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ED51B" w14:textId="2D5CF5E5" w:rsidR="00E25849" w:rsidRPr="007E5079" w:rsidRDefault="00106816" w:rsidP="0069018D">
      <w:pPr>
        <w:pStyle w:val="af2"/>
        <w:spacing w:line="500" w:lineRule="exact"/>
        <w:rPr>
          <w:rFonts w:ascii="Times New Roman"/>
          <w:sz w:val="36"/>
          <w:szCs w:val="36"/>
        </w:rPr>
      </w:pPr>
      <w:r w:rsidRPr="00106816">
        <w:rPr>
          <w:rFonts w:ascii="Times New Roman"/>
          <w:noProof/>
          <w:spacing w:val="0"/>
          <w:sz w:val="36"/>
          <w:szCs w:val="36"/>
        </w:rPr>
        <mc:AlternateContent>
          <mc:Choice Requires="wps">
            <w:drawing>
              <wp:anchor distT="45720" distB="45720" distL="114300" distR="114300" simplePos="0" relativeHeight="251722752" behindDoc="0" locked="0" layoutInCell="1" allowOverlap="1" wp14:anchorId="62521746" wp14:editId="2681AB67">
                <wp:simplePos x="0" y="0"/>
                <wp:positionH relativeFrom="column">
                  <wp:posOffset>-358775</wp:posOffset>
                </wp:positionH>
                <wp:positionV relativeFrom="paragraph">
                  <wp:posOffset>-784860</wp:posOffset>
                </wp:positionV>
                <wp:extent cx="866775" cy="371475"/>
                <wp:effectExtent l="0" t="0" r="28575" b="28575"/>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71475"/>
                        </a:xfrm>
                        <a:prstGeom prst="rect">
                          <a:avLst/>
                        </a:prstGeom>
                        <a:solidFill>
                          <a:srgbClr val="FFFFFF"/>
                        </a:solidFill>
                        <a:ln w="9525">
                          <a:solidFill>
                            <a:srgbClr val="000000"/>
                          </a:solidFill>
                          <a:miter lim="800000"/>
                          <a:headEnd/>
                          <a:tailEnd/>
                        </a:ln>
                      </wps:spPr>
                      <wps:txbx>
                        <w:txbxContent>
                          <w:p w14:paraId="6B30E414" w14:textId="40265CFD" w:rsidR="00397AE8" w:rsidRDefault="00397AE8" w:rsidP="00106816">
                            <w:pPr>
                              <w:jc w:val="center"/>
                            </w:pPr>
                            <w:r>
                              <w:rPr>
                                <w:rFonts w:hint="eastAsia"/>
                              </w:rPr>
                              <w:t>公布版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521746" id="_x0000_t202" coordsize="21600,21600" o:spt="202" path="m,l,21600r21600,l21600,xe">
                <v:stroke joinstyle="miter"/>
                <v:path gradientshapeok="t" o:connecttype="rect"/>
              </v:shapetype>
              <v:shape id="文字方塊 2" o:spid="_x0000_s1026" type="#_x0000_t202" style="position:absolute;left:0;text-align:left;margin-left:-28.25pt;margin-top:-61.8pt;width:68.25pt;height:29.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">
                <v:textbox>
                  <w:txbxContent>
                    <w:p w14:paraId="6B30E414" w14:textId="40265CFD" w:rsidR="00397AE8" w:rsidRDefault="00397AE8" w:rsidP="00106816">
                      <w:pPr>
                        <w:jc w:val="center"/>
                      </w:pPr>
                      <w:r>
                        <w:rPr>
                          <w:rFonts w:hint="eastAsia"/>
                        </w:rPr>
                        <w:t>公布版</w:t>
                      </w:r>
                    </w:p>
                  </w:txbxContent>
                </v:textbox>
              </v:shape>
            </w:pict>
          </mc:Fallback>
        </mc:AlternateContent>
      </w:r>
      <w:r w:rsidR="00553864" w:rsidRPr="007E5079">
        <w:rPr>
          <w:rFonts w:ascii="Times New Roman"/>
          <w:spacing w:val="0"/>
          <w:sz w:val="36"/>
          <w:szCs w:val="36"/>
        </w:rPr>
        <w:t>調查</w:t>
      </w:r>
      <w:r w:rsidR="00314B72" w:rsidRPr="007E5079">
        <w:rPr>
          <w:rFonts w:ascii="Times New Roman"/>
          <w:spacing w:val="0"/>
          <w:sz w:val="36"/>
          <w:szCs w:val="36"/>
        </w:rPr>
        <w:t>報告</w:t>
      </w:r>
      <w:r w:rsidR="00E25849" w:rsidRPr="007E5079">
        <w:rPr>
          <w:rFonts w:ascii="Times New Roman"/>
          <w:spacing w:val="0"/>
          <w:sz w:val="36"/>
          <w:szCs w:val="36"/>
        </w:rPr>
        <w:t>目</w:t>
      </w:r>
      <w:r w:rsidR="00A3484E" w:rsidRPr="007E5079">
        <w:rPr>
          <w:rFonts w:ascii="Times New Roman"/>
          <w:spacing w:val="0"/>
          <w:sz w:val="36"/>
          <w:szCs w:val="36"/>
        </w:rPr>
        <w:t>次</w:t>
      </w:r>
    </w:p>
    <w:p w14:paraId="0930DF13" w14:textId="57126387" w:rsidR="00864E21" w:rsidRPr="00354AB4" w:rsidRDefault="00DA5A8A" w:rsidP="00354AB4">
      <w:pPr>
        <w:pStyle w:val="13"/>
        <w:rPr>
          <w:rFonts w:eastAsiaTheme="minorEastAsia"/>
        </w:rPr>
      </w:pPr>
      <w:r w:rsidRPr="00354AB4">
        <w:rPr>
          <w:bCs/>
        </w:rPr>
        <w:fldChar w:fldCharType="begin"/>
      </w:r>
      <w:r w:rsidRPr="00354AB4">
        <w:rPr>
          <w:bCs/>
        </w:rPr>
        <w:instrText xml:space="preserve"> TOC \o "1-1" \h \z \t "</w:instrText>
      </w:r>
      <w:r w:rsidRPr="00354AB4">
        <w:rPr>
          <w:bCs/>
        </w:rPr>
        <w:instrText>標題</w:instrText>
      </w:r>
      <w:r w:rsidRPr="00354AB4">
        <w:rPr>
          <w:bCs/>
        </w:rPr>
        <w:instrText xml:space="preserve"> 2,2,</w:instrText>
      </w:r>
      <w:r w:rsidRPr="00354AB4">
        <w:rPr>
          <w:bCs/>
        </w:rPr>
        <w:instrText>標題</w:instrText>
      </w:r>
      <w:r w:rsidRPr="00354AB4">
        <w:rPr>
          <w:bCs/>
        </w:rPr>
        <w:instrText xml:space="preserve"> 3,3,</w:instrText>
      </w:r>
      <w:r w:rsidRPr="00354AB4">
        <w:rPr>
          <w:bCs/>
        </w:rPr>
        <w:instrText>表樣式</w:instrText>
      </w:r>
      <w:r w:rsidRPr="00354AB4">
        <w:rPr>
          <w:bCs/>
        </w:rPr>
        <w:instrText>,1,</w:instrText>
      </w:r>
      <w:r w:rsidRPr="00354AB4">
        <w:rPr>
          <w:bCs/>
        </w:rPr>
        <w:instrText>圖樣式</w:instrText>
      </w:r>
      <w:r w:rsidRPr="00354AB4">
        <w:rPr>
          <w:bCs/>
        </w:rPr>
        <w:instrText>,1,</w:instrText>
      </w:r>
      <w:r w:rsidRPr="00354AB4">
        <w:rPr>
          <w:bCs/>
        </w:rPr>
        <w:instrText>附錄</w:instrText>
      </w:r>
      <w:r w:rsidRPr="00354AB4">
        <w:rPr>
          <w:bCs/>
        </w:rPr>
        <w:instrText xml:space="preserve">,1" </w:instrText>
      </w:r>
      <w:r w:rsidRPr="00354AB4">
        <w:rPr>
          <w:bCs/>
        </w:rPr>
        <w:fldChar w:fldCharType="separate"/>
      </w:r>
      <w:hyperlink w:anchor="_Toc90303283" w:history="1">
        <w:r w:rsidR="00864E21" w:rsidRPr="00354AB4">
          <w:rPr>
            <w:rStyle w:val="ae"/>
          </w:rPr>
          <w:t>壹、案　　由</w:t>
        </w:r>
        <w:r w:rsidR="00864E21" w:rsidRPr="00354AB4">
          <w:rPr>
            <w:webHidden/>
          </w:rPr>
          <w:tab/>
        </w:r>
        <w:r w:rsidR="00864E21" w:rsidRPr="00354AB4">
          <w:rPr>
            <w:webHidden/>
          </w:rPr>
          <w:fldChar w:fldCharType="begin"/>
        </w:r>
        <w:r w:rsidR="00864E21" w:rsidRPr="00354AB4">
          <w:rPr>
            <w:webHidden/>
          </w:rPr>
          <w:instrText xml:space="preserve"> PAGEREF _Toc90303283 \h </w:instrText>
        </w:r>
        <w:r w:rsidR="00864E21" w:rsidRPr="00354AB4">
          <w:rPr>
            <w:webHidden/>
          </w:rPr>
        </w:r>
        <w:r w:rsidR="00864E21" w:rsidRPr="00354AB4">
          <w:rPr>
            <w:webHidden/>
          </w:rPr>
          <w:fldChar w:fldCharType="separate"/>
        </w:r>
        <w:r w:rsidR="00864E21" w:rsidRPr="00354AB4">
          <w:rPr>
            <w:webHidden/>
          </w:rPr>
          <w:t>1</w:t>
        </w:r>
        <w:r w:rsidR="00864E21" w:rsidRPr="00354AB4">
          <w:rPr>
            <w:webHidden/>
          </w:rPr>
          <w:fldChar w:fldCharType="end"/>
        </w:r>
      </w:hyperlink>
    </w:p>
    <w:p w14:paraId="031E0BA7" w14:textId="4C28408B" w:rsidR="00864E21" w:rsidRPr="00354AB4" w:rsidRDefault="00D7124B" w:rsidP="00354AB4">
      <w:pPr>
        <w:pStyle w:val="13"/>
        <w:rPr>
          <w:rFonts w:eastAsiaTheme="minorEastAsia"/>
        </w:rPr>
      </w:pPr>
      <w:hyperlink w:anchor="_Toc90303284" w:history="1">
        <w:r w:rsidR="00864E21" w:rsidRPr="00354AB4">
          <w:rPr>
            <w:rStyle w:val="ae"/>
          </w:rPr>
          <w:t>貳、調查重點</w:t>
        </w:r>
        <w:r w:rsidR="00864E21" w:rsidRPr="00354AB4">
          <w:rPr>
            <w:rStyle w:val="ae"/>
          </w:rPr>
          <w:t>(</w:t>
        </w:r>
        <w:r w:rsidR="00864E21" w:rsidRPr="00354AB4">
          <w:rPr>
            <w:rStyle w:val="ae"/>
          </w:rPr>
          <w:t>含調查過程</w:t>
        </w:r>
        <w:r w:rsidR="00864E21" w:rsidRPr="00354AB4">
          <w:rPr>
            <w:rStyle w:val="ae"/>
          </w:rPr>
          <w:t>)</w:t>
        </w:r>
        <w:r w:rsidR="00864E21" w:rsidRPr="00354AB4">
          <w:rPr>
            <w:webHidden/>
          </w:rPr>
          <w:tab/>
        </w:r>
        <w:r w:rsidR="00864E21" w:rsidRPr="00354AB4">
          <w:rPr>
            <w:webHidden/>
          </w:rPr>
          <w:fldChar w:fldCharType="begin"/>
        </w:r>
        <w:r w:rsidR="00864E21" w:rsidRPr="00354AB4">
          <w:rPr>
            <w:webHidden/>
          </w:rPr>
          <w:instrText xml:space="preserve"> PAGEREF _Toc90303284 \h </w:instrText>
        </w:r>
        <w:r w:rsidR="00864E21" w:rsidRPr="00354AB4">
          <w:rPr>
            <w:webHidden/>
          </w:rPr>
        </w:r>
        <w:r w:rsidR="00864E21" w:rsidRPr="00354AB4">
          <w:rPr>
            <w:webHidden/>
          </w:rPr>
          <w:fldChar w:fldCharType="separate"/>
        </w:r>
        <w:r w:rsidR="00864E21" w:rsidRPr="00354AB4">
          <w:rPr>
            <w:webHidden/>
          </w:rPr>
          <w:t>1</w:t>
        </w:r>
        <w:r w:rsidR="00864E21" w:rsidRPr="00354AB4">
          <w:rPr>
            <w:webHidden/>
          </w:rPr>
          <w:fldChar w:fldCharType="end"/>
        </w:r>
      </w:hyperlink>
    </w:p>
    <w:p w14:paraId="32B1A92F" w14:textId="237344E1" w:rsidR="00864E21" w:rsidRPr="00354AB4" w:rsidRDefault="00D7124B" w:rsidP="00354AB4">
      <w:pPr>
        <w:pStyle w:val="13"/>
        <w:rPr>
          <w:rStyle w:val="ae"/>
        </w:rPr>
      </w:pPr>
      <w:hyperlink w:anchor="_Toc90303288" w:history="1">
        <w:r w:rsidR="00864E21" w:rsidRPr="00354AB4">
          <w:rPr>
            <w:rStyle w:val="ae"/>
          </w:rPr>
          <w:t>參、調查事實</w:t>
        </w:r>
        <w:r w:rsidR="00864E21" w:rsidRPr="00354AB4">
          <w:rPr>
            <w:webHidden/>
          </w:rPr>
          <w:tab/>
        </w:r>
        <w:r w:rsidR="00864E21" w:rsidRPr="00354AB4">
          <w:rPr>
            <w:webHidden/>
          </w:rPr>
          <w:fldChar w:fldCharType="begin"/>
        </w:r>
        <w:r w:rsidR="00864E21" w:rsidRPr="00354AB4">
          <w:rPr>
            <w:webHidden/>
          </w:rPr>
          <w:instrText xml:space="preserve"> PAGEREF _Toc90303288 \h </w:instrText>
        </w:r>
        <w:r w:rsidR="00864E21" w:rsidRPr="00354AB4">
          <w:rPr>
            <w:webHidden/>
          </w:rPr>
        </w:r>
        <w:r w:rsidR="00864E21" w:rsidRPr="00354AB4">
          <w:rPr>
            <w:webHidden/>
          </w:rPr>
          <w:fldChar w:fldCharType="separate"/>
        </w:r>
        <w:r w:rsidR="00864E21" w:rsidRPr="00354AB4">
          <w:rPr>
            <w:webHidden/>
          </w:rPr>
          <w:t>6</w:t>
        </w:r>
        <w:r w:rsidR="00864E21" w:rsidRPr="00354AB4">
          <w:rPr>
            <w:webHidden/>
          </w:rPr>
          <w:fldChar w:fldCharType="end"/>
        </w:r>
      </w:hyperlink>
    </w:p>
    <w:p w14:paraId="18262104" w14:textId="11D1D972" w:rsidR="001C0942" w:rsidRPr="00354AB4" w:rsidRDefault="001C0942" w:rsidP="001C0942">
      <w:pPr>
        <w:spacing w:beforeLines="25" w:before="114" w:afterLines="25" w:after="114"/>
        <w:rPr>
          <w:rFonts w:ascii="Times New Roman"/>
          <w:b/>
          <w:szCs w:val="32"/>
        </w:rPr>
      </w:pPr>
      <w:r w:rsidRPr="00354AB4">
        <w:rPr>
          <w:rFonts w:ascii="Times New Roman"/>
          <w:b/>
          <w:szCs w:val="32"/>
        </w:rPr>
        <w:t>第一部分</w:t>
      </w:r>
      <w:r w:rsidRPr="00354AB4">
        <w:rPr>
          <w:rFonts w:ascii="Times New Roman"/>
          <w:b/>
          <w:szCs w:val="32"/>
        </w:rPr>
        <w:t xml:space="preserve"> </w:t>
      </w:r>
      <w:r w:rsidRPr="00354AB4">
        <w:rPr>
          <w:rFonts w:ascii="Times New Roman"/>
          <w:b/>
          <w:szCs w:val="32"/>
        </w:rPr>
        <w:t>我國兒少保護的立法與制度沿革</w:t>
      </w:r>
    </w:p>
    <w:p w14:paraId="4375CB2D" w14:textId="0212459C" w:rsidR="00864E21" w:rsidRPr="00354AB4" w:rsidRDefault="00D7124B" w:rsidP="00864E21">
      <w:pPr>
        <w:pStyle w:val="23"/>
        <w:rPr>
          <w:rFonts w:ascii="Times New Roman" w:eastAsiaTheme="minorEastAsia"/>
          <w:szCs w:val="32"/>
        </w:rPr>
      </w:pPr>
      <w:hyperlink w:anchor="_Toc90303289" w:history="1">
        <w:r w:rsidR="00864E21" w:rsidRPr="00354AB4">
          <w:rPr>
            <w:rStyle w:val="ae"/>
            <w:rFonts w:ascii="Times New Roman"/>
            <w:szCs w:val="32"/>
          </w:rPr>
          <w:t>一、我國兒少保護法制的發展</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_Toc90303289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6</w:t>
        </w:r>
        <w:r w:rsidR="00864E21" w:rsidRPr="00354AB4">
          <w:rPr>
            <w:rFonts w:ascii="Times New Roman"/>
            <w:webHidden/>
            <w:szCs w:val="32"/>
          </w:rPr>
          <w:fldChar w:fldCharType="end"/>
        </w:r>
      </w:hyperlink>
    </w:p>
    <w:p w14:paraId="1900662D" w14:textId="12051830" w:rsidR="00864E21" w:rsidRPr="00354AB4" w:rsidRDefault="00D7124B">
      <w:pPr>
        <w:pStyle w:val="23"/>
        <w:rPr>
          <w:rFonts w:ascii="Times New Roman" w:eastAsiaTheme="minorEastAsia"/>
          <w:szCs w:val="32"/>
        </w:rPr>
      </w:pPr>
      <w:hyperlink w:anchor="_Toc90303294" w:history="1">
        <w:r w:rsidR="00864E21" w:rsidRPr="00354AB4">
          <w:rPr>
            <w:rStyle w:val="ae"/>
            <w:rFonts w:ascii="Times New Roman"/>
            <w:szCs w:val="32"/>
          </w:rPr>
          <w:t>二、</w:t>
        </w:r>
        <w:r w:rsidR="00864E21" w:rsidRPr="00354AB4">
          <w:rPr>
            <w:rStyle w:val="ae"/>
            <w:rFonts w:ascii="Times New Roman"/>
            <w:szCs w:val="32"/>
          </w:rPr>
          <w:t>106</w:t>
        </w:r>
        <w:r w:rsidR="00864E21" w:rsidRPr="00354AB4">
          <w:rPr>
            <w:rStyle w:val="ae"/>
            <w:rFonts w:ascii="Times New Roman"/>
            <w:szCs w:val="32"/>
          </w:rPr>
          <w:t>年以前我國兒少保護重要制度的發展</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11</w:t>
        </w:r>
        <w:r w:rsidR="00864E21" w:rsidRPr="00354AB4">
          <w:rPr>
            <w:rFonts w:ascii="Times New Roman"/>
            <w:webHidden/>
            <w:szCs w:val="32"/>
          </w:rPr>
          <w:fldChar w:fldCharType="end"/>
        </w:r>
      </w:hyperlink>
    </w:p>
    <w:p w14:paraId="3F5C843F" w14:textId="687DAADA" w:rsidR="00864E21" w:rsidRPr="00354AB4" w:rsidRDefault="00D7124B">
      <w:pPr>
        <w:pStyle w:val="30"/>
        <w:rPr>
          <w:rFonts w:ascii="Times New Roman" w:eastAsiaTheme="minorEastAsia"/>
          <w:szCs w:val="32"/>
        </w:rPr>
      </w:pPr>
      <w:hyperlink w:anchor="_Toc90303295"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pacing w:val="-2"/>
            <w:szCs w:val="32"/>
          </w:rPr>
          <w:t>對高風險家庭的預防服務</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w:t>
        </w:r>
        <w:r w:rsidR="00864E21" w:rsidRPr="00354AB4">
          <w:rPr>
            <w:rFonts w:ascii="Times New Roman"/>
            <w:webHidden/>
            <w:szCs w:val="32"/>
          </w:rPr>
          <w:fldChar w:fldCharType="end"/>
        </w:r>
      </w:hyperlink>
    </w:p>
    <w:p w14:paraId="5B4A2BB1" w14:textId="38104DA1" w:rsidR="00864E21" w:rsidRPr="00354AB4" w:rsidRDefault="00D7124B">
      <w:pPr>
        <w:pStyle w:val="30"/>
        <w:rPr>
          <w:rFonts w:ascii="Times New Roman" w:eastAsiaTheme="minorEastAsia"/>
          <w:szCs w:val="32"/>
        </w:rPr>
      </w:pPr>
      <w:hyperlink w:anchor="_Toc90303296"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六歲以下兒童的預警機制</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19</w:t>
        </w:r>
        <w:r w:rsidR="00864E21" w:rsidRPr="00354AB4">
          <w:rPr>
            <w:rFonts w:ascii="Times New Roman"/>
            <w:webHidden/>
            <w:szCs w:val="32"/>
          </w:rPr>
          <w:fldChar w:fldCharType="end"/>
        </w:r>
      </w:hyperlink>
    </w:p>
    <w:p w14:paraId="477B1817" w14:textId="647EEA8F" w:rsidR="00864E21" w:rsidRPr="00354AB4" w:rsidRDefault="00D7124B">
      <w:pPr>
        <w:pStyle w:val="30"/>
        <w:rPr>
          <w:rFonts w:ascii="Times New Roman" w:eastAsiaTheme="minorEastAsia"/>
          <w:szCs w:val="32"/>
        </w:rPr>
      </w:pPr>
      <w:hyperlink w:anchor="_Toc90303297"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三級保護與處遇相關措施的變革</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25</w:t>
        </w:r>
        <w:r w:rsidR="00864E21" w:rsidRPr="00354AB4">
          <w:rPr>
            <w:rFonts w:ascii="Times New Roman"/>
            <w:webHidden/>
            <w:szCs w:val="32"/>
          </w:rPr>
          <w:fldChar w:fldCharType="end"/>
        </w:r>
      </w:hyperlink>
    </w:p>
    <w:p w14:paraId="58580EAF" w14:textId="73F95E51" w:rsidR="00864E21" w:rsidRPr="00354AB4" w:rsidRDefault="00D7124B">
      <w:pPr>
        <w:pStyle w:val="30"/>
        <w:rPr>
          <w:rFonts w:ascii="Times New Roman" w:eastAsiaTheme="minorEastAsia"/>
          <w:szCs w:val="32"/>
        </w:rPr>
      </w:pPr>
      <w:hyperlink w:anchor="_Toc90303298" w:history="1">
        <w:r w:rsidR="00864E21" w:rsidRPr="00354AB4">
          <w:rPr>
            <w:rStyle w:val="ae"/>
            <w:rFonts w:ascii="Times New Roman"/>
            <w:szCs w:val="32"/>
          </w:rPr>
          <w:t>(</w:t>
        </w:r>
        <w:r w:rsidR="00864E21" w:rsidRPr="00354AB4">
          <w:rPr>
            <w:rStyle w:val="ae"/>
            <w:rFonts w:ascii="Times New Roman"/>
            <w:szCs w:val="32"/>
          </w:rPr>
          <w:t>四</w:t>
        </w:r>
        <w:r w:rsidR="00864E21" w:rsidRPr="00354AB4">
          <w:rPr>
            <w:rStyle w:val="ae"/>
            <w:rFonts w:ascii="Times New Roman"/>
            <w:szCs w:val="32"/>
          </w:rPr>
          <w:t>)104</w:t>
        </w:r>
        <w:r w:rsidR="00864E21" w:rsidRPr="00354AB4">
          <w:rPr>
            <w:rStyle w:val="ae"/>
            <w:rFonts w:ascii="Times New Roman"/>
            <w:szCs w:val="32"/>
          </w:rPr>
          <w:t>年至</w:t>
        </w:r>
        <w:r w:rsidR="00864E21" w:rsidRPr="00354AB4">
          <w:rPr>
            <w:rStyle w:val="ae"/>
            <w:rFonts w:ascii="Times New Roman"/>
            <w:szCs w:val="32"/>
          </w:rPr>
          <w:t>106</w:t>
        </w:r>
        <w:r w:rsidR="00864E21" w:rsidRPr="00354AB4">
          <w:rPr>
            <w:rStyle w:val="ae"/>
            <w:rFonts w:ascii="Times New Roman"/>
            <w:szCs w:val="32"/>
          </w:rPr>
          <w:t>年衛福部的兒少預算</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34</w:t>
        </w:r>
        <w:r w:rsidR="00864E21" w:rsidRPr="00354AB4">
          <w:rPr>
            <w:rFonts w:ascii="Times New Roman"/>
            <w:webHidden/>
            <w:szCs w:val="32"/>
          </w:rPr>
          <w:fldChar w:fldCharType="end"/>
        </w:r>
      </w:hyperlink>
    </w:p>
    <w:p w14:paraId="453831BB" w14:textId="771CF484" w:rsidR="00864E21" w:rsidRPr="00354AB4" w:rsidRDefault="00D7124B">
      <w:pPr>
        <w:pStyle w:val="30"/>
        <w:rPr>
          <w:rStyle w:val="ae"/>
          <w:rFonts w:ascii="Times New Roman"/>
          <w:szCs w:val="32"/>
        </w:rPr>
      </w:pPr>
      <w:hyperlink w:anchor="_Toc90303299" w:history="1">
        <w:r w:rsidR="00864E21" w:rsidRPr="00354AB4">
          <w:rPr>
            <w:rStyle w:val="ae"/>
            <w:rFonts w:ascii="Times New Roman"/>
            <w:szCs w:val="32"/>
          </w:rPr>
          <w:t>(</w:t>
        </w:r>
        <w:r w:rsidR="00864E21" w:rsidRPr="00354AB4">
          <w:rPr>
            <w:rStyle w:val="ae"/>
            <w:rFonts w:ascii="Times New Roman"/>
            <w:szCs w:val="32"/>
          </w:rPr>
          <w:t>五</w:t>
        </w:r>
        <w:r w:rsidR="00864E21" w:rsidRPr="00354AB4">
          <w:rPr>
            <w:rStyle w:val="ae"/>
            <w:rFonts w:ascii="Times New Roman"/>
            <w:szCs w:val="32"/>
          </w:rPr>
          <w:t>)</w:t>
        </w:r>
        <w:r w:rsidR="00864E21" w:rsidRPr="00354AB4">
          <w:rPr>
            <w:rStyle w:val="ae"/>
            <w:rFonts w:ascii="Times New Roman"/>
            <w:szCs w:val="32"/>
          </w:rPr>
          <w:t>司法改革國是會議對兒保的關注</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_Toc90303299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36</w:t>
        </w:r>
        <w:r w:rsidR="00864E21" w:rsidRPr="00354AB4">
          <w:rPr>
            <w:rFonts w:ascii="Times New Roman"/>
            <w:webHidden/>
            <w:szCs w:val="32"/>
          </w:rPr>
          <w:fldChar w:fldCharType="end"/>
        </w:r>
      </w:hyperlink>
    </w:p>
    <w:p w14:paraId="2CDD541B" w14:textId="72958C9B" w:rsidR="00864E21" w:rsidRPr="00354AB4" w:rsidRDefault="001C0942" w:rsidP="001C0942">
      <w:pPr>
        <w:spacing w:beforeLines="25" w:before="114" w:afterLines="25" w:after="114"/>
        <w:rPr>
          <w:rFonts w:ascii="Times New Roman"/>
          <w:szCs w:val="32"/>
        </w:rPr>
      </w:pPr>
      <w:r w:rsidRPr="00354AB4">
        <w:rPr>
          <w:rFonts w:ascii="Times New Roman"/>
          <w:b/>
          <w:szCs w:val="32"/>
        </w:rPr>
        <w:t>第二部分</w:t>
      </w:r>
      <w:r w:rsidRPr="00354AB4">
        <w:rPr>
          <w:rFonts w:ascii="Times New Roman"/>
          <w:b/>
          <w:szCs w:val="32"/>
        </w:rPr>
        <w:t xml:space="preserve"> </w:t>
      </w:r>
      <w:r w:rsidR="00EE4920" w:rsidRPr="00354AB4">
        <w:rPr>
          <w:rFonts w:ascii="Times New Roman"/>
          <w:b/>
          <w:szCs w:val="32"/>
        </w:rPr>
        <w:t>社會安全網計畫之後的制度發展</w:t>
      </w:r>
    </w:p>
    <w:p w14:paraId="17D8AAD4" w14:textId="41F055DE" w:rsidR="00864E21" w:rsidRPr="00354AB4" w:rsidRDefault="00D7124B">
      <w:pPr>
        <w:pStyle w:val="23"/>
        <w:rPr>
          <w:rFonts w:ascii="Times New Roman" w:eastAsiaTheme="minorEastAsia"/>
          <w:szCs w:val="32"/>
        </w:rPr>
      </w:pPr>
      <w:hyperlink w:anchor="_Toc90303300" w:history="1">
        <w:r w:rsidR="00864E21" w:rsidRPr="00354AB4">
          <w:rPr>
            <w:rStyle w:val="ae"/>
            <w:rFonts w:ascii="Times New Roman"/>
            <w:szCs w:val="32"/>
          </w:rPr>
          <w:t>一、家庭教育的初級預防</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40</w:t>
        </w:r>
        <w:r w:rsidR="00864E21" w:rsidRPr="00354AB4">
          <w:rPr>
            <w:rFonts w:ascii="Times New Roman"/>
            <w:webHidden/>
            <w:szCs w:val="32"/>
          </w:rPr>
          <w:fldChar w:fldCharType="end"/>
        </w:r>
      </w:hyperlink>
    </w:p>
    <w:p w14:paraId="6E1E3CF6" w14:textId="3C1AF91E" w:rsidR="00864E21" w:rsidRPr="00354AB4" w:rsidRDefault="00D7124B">
      <w:pPr>
        <w:pStyle w:val="23"/>
        <w:rPr>
          <w:rFonts w:ascii="Times New Roman" w:eastAsiaTheme="minorEastAsia"/>
          <w:szCs w:val="32"/>
        </w:rPr>
      </w:pPr>
      <w:hyperlink w:anchor="_Toc90303301" w:history="1">
        <w:r w:rsidR="00864E21" w:rsidRPr="00354AB4">
          <w:rPr>
            <w:rStyle w:val="ae"/>
            <w:rFonts w:ascii="Times New Roman"/>
            <w:szCs w:val="32"/>
          </w:rPr>
          <w:t>二、社區預警與篩檢</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_Toc90303301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41</w:t>
        </w:r>
        <w:r w:rsidR="00864E21" w:rsidRPr="00354AB4">
          <w:rPr>
            <w:rFonts w:ascii="Times New Roman"/>
            <w:webHidden/>
            <w:szCs w:val="32"/>
          </w:rPr>
          <w:fldChar w:fldCharType="end"/>
        </w:r>
      </w:hyperlink>
    </w:p>
    <w:p w14:paraId="1915A12E" w14:textId="71D3DB12" w:rsidR="00864E21" w:rsidRPr="00354AB4" w:rsidRDefault="00D7124B">
      <w:pPr>
        <w:pStyle w:val="30"/>
        <w:rPr>
          <w:rFonts w:ascii="Times New Roman" w:eastAsiaTheme="minorEastAsia"/>
          <w:szCs w:val="32"/>
        </w:rPr>
      </w:pPr>
      <w:hyperlink w:anchor="_Toc90303302"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高風險家庭服務「收歸國有」</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41</w:t>
        </w:r>
        <w:r w:rsidR="00864E21" w:rsidRPr="00354AB4">
          <w:rPr>
            <w:rFonts w:ascii="Times New Roman"/>
            <w:webHidden/>
            <w:szCs w:val="32"/>
          </w:rPr>
          <w:fldChar w:fldCharType="end"/>
        </w:r>
      </w:hyperlink>
    </w:p>
    <w:p w14:paraId="6DD52645" w14:textId="6788464F" w:rsidR="00864E21" w:rsidRPr="00354AB4" w:rsidRDefault="00D7124B">
      <w:pPr>
        <w:pStyle w:val="30"/>
        <w:rPr>
          <w:rFonts w:ascii="Times New Roman" w:eastAsiaTheme="minorEastAsia"/>
          <w:szCs w:val="32"/>
        </w:rPr>
      </w:pPr>
      <w:hyperlink w:anchor="_Toc90303303"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高風險家庭轉型脆弱家庭服務</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43</w:t>
        </w:r>
        <w:r w:rsidR="00864E21" w:rsidRPr="00354AB4">
          <w:rPr>
            <w:rFonts w:ascii="Times New Roman"/>
            <w:webHidden/>
            <w:szCs w:val="32"/>
          </w:rPr>
          <w:fldChar w:fldCharType="end"/>
        </w:r>
      </w:hyperlink>
    </w:p>
    <w:p w14:paraId="252A06A0" w14:textId="71FE3FCE" w:rsidR="00864E21" w:rsidRPr="00354AB4" w:rsidRDefault="00D7124B">
      <w:pPr>
        <w:pStyle w:val="30"/>
        <w:rPr>
          <w:rFonts w:ascii="Times New Roman" w:eastAsiaTheme="minorEastAsia"/>
          <w:szCs w:val="32"/>
        </w:rPr>
      </w:pPr>
      <w:hyperlink w:anchor="_Toc90303304"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pacing w:val="4"/>
            <w:szCs w:val="32"/>
          </w:rPr>
          <w:t>加強六歲以下兒童的預警篩檢</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44</w:t>
        </w:r>
        <w:r w:rsidR="00864E21" w:rsidRPr="00354AB4">
          <w:rPr>
            <w:rFonts w:ascii="Times New Roman"/>
            <w:webHidden/>
            <w:szCs w:val="32"/>
          </w:rPr>
          <w:fldChar w:fldCharType="end"/>
        </w:r>
      </w:hyperlink>
    </w:p>
    <w:p w14:paraId="584CEEC8" w14:textId="41E2AC62" w:rsidR="00864E21" w:rsidRPr="00354AB4" w:rsidRDefault="00D7124B">
      <w:pPr>
        <w:pStyle w:val="23"/>
        <w:rPr>
          <w:rFonts w:ascii="Times New Roman" w:eastAsiaTheme="minorEastAsia"/>
          <w:szCs w:val="32"/>
        </w:rPr>
      </w:pPr>
      <w:hyperlink w:anchor="_Toc90303305" w:history="1">
        <w:r w:rsidR="00864E21" w:rsidRPr="00354AB4">
          <w:rPr>
            <w:rStyle w:val="ae"/>
            <w:rFonts w:ascii="Times New Roman"/>
            <w:szCs w:val="32"/>
          </w:rPr>
          <w:t>三、整合兒少保護與高風險家庭服務</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47</w:t>
        </w:r>
        <w:r w:rsidR="00864E21" w:rsidRPr="00354AB4">
          <w:rPr>
            <w:rFonts w:ascii="Times New Roman"/>
            <w:webHidden/>
            <w:szCs w:val="32"/>
          </w:rPr>
          <w:fldChar w:fldCharType="end"/>
        </w:r>
      </w:hyperlink>
    </w:p>
    <w:p w14:paraId="1A715383" w14:textId="2FFC10D5" w:rsidR="00864E21" w:rsidRPr="00354AB4" w:rsidRDefault="00D7124B">
      <w:pPr>
        <w:pStyle w:val="30"/>
        <w:rPr>
          <w:rFonts w:ascii="Times New Roman" w:eastAsiaTheme="minorEastAsia"/>
          <w:szCs w:val="32"/>
        </w:rPr>
      </w:pPr>
      <w:hyperlink w:anchor="_Toc90303306"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成立集中篩派案窗口</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47</w:t>
        </w:r>
        <w:r w:rsidR="00864E21" w:rsidRPr="00354AB4">
          <w:rPr>
            <w:rFonts w:ascii="Times New Roman"/>
            <w:webHidden/>
            <w:szCs w:val="32"/>
          </w:rPr>
          <w:fldChar w:fldCharType="end"/>
        </w:r>
      </w:hyperlink>
    </w:p>
    <w:p w14:paraId="089D8ECD" w14:textId="741E7E10" w:rsidR="00864E21" w:rsidRPr="00354AB4" w:rsidRDefault="00D7124B">
      <w:pPr>
        <w:pStyle w:val="30"/>
        <w:rPr>
          <w:rFonts w:ascii="Times New Roman" w:eastAsiaTheme="minorEastAsia"/>
          <w:szCs w:val="32"/>
        </w:rPr>
      </w:pPr>
      <w:hyperlink w:anchor="_Toc90303307"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串接風險資訊系統</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_Toc90303307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48</w:t>
        </w:r>
        <w:r w:rsidR="00864E21" w:rsidRPr="00354AB4">
          <w:rPr>
            <w:rFonts w:ascii="Times New Roman"/>
            <w:webHidden/>
            <w:szCs w:val="32"/>
          </w:rPr>
          <w:fldChar w:fldCharType="end"/>
        </w:r>
      </w:hyperlink>
    </w:p>
    <w:p w14:paraId="33C95FF9" w14:textId="375E01CF" w:rsidR="00864E21" w:rsidRPr="00354AB4" w:rsidRDefault="00D7124B">
      <w:pPr>
        <w:pStyle w:val="30"/>
        <w:rPr>
          <w:rFonts w:ascii="Times New Roman" w:eastAsiaTheme="minorEastAsia"/>
          <w:szCs w:val="32"/>
        </w:rPr>
      </w:pPr>
      <w:hyperlink w:anchor="_Toc90303374"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脆家與兒保的流通</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_Toc90303374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50</w:t>
        </w:r>
        <w:r w:rsidR="00864E21" w:rsidRPr="00354AB4">
          <w:rPr>
            <w:rFonts w:ascii="Times New Roman"/>
            <w:webHidden/>
            <w:szCs w:val="32"/>
          </w:rPr>
          <w:fldChar w:fldCharType="end"/>
        </w:r>
      </w:hyperlink>
    </w:p>
    <w:p w14:paraId="4F73A26E" w14:textId="2C783EBD" w:rsidR="00864E21" w:rsidRPr="00354AB4" w:rsidRDefault="00D7124B">
      <w:pPr>
        <w:pStyle w:val="23"/>
        <w:rPr>
          <w:rFonts w:ascii="Times New Roman" w:eastAsiaTheme="minorEastAsia"/>
          <w:szCs w:val="32"/>
        </w:rPr>
      </w:pPr>
      <w:hyperlink w:anchor="_Toc90303375" w:history="1">
        <w:r w:rsidR="00864E21" w:rsidRPr="00354AB4">
          <w:rPr>
            <w:rStyle w:val="ae"/>
            <w:rFonts w:ascii="Times New Roman"/>
            <w:szCs w:val="32"/>
          </w:rPr>
          <w:t>四、兒少保護案件的調查與處遇</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_Toc90303375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51</w:t>
        </w:r>
        <w:r w:rsidR="00864E21" w:rsidRPr="00354AB4">
          <w:rPr>
            <w:rFonts w:ascii="Times New Roman"/>
            <w:webHidden/>
            <w:szCs w:val="32"/>
          </w:rPr>
          <w:fldChar w:fldCharType="end"/>
        </w:r>
      </w:hyperlink>
    </w:p>
    <w:p w14:paraId="511AD77D" w14:textId="7ED859D2" w:rsidR="00864E21" w:rsidRPr="00354AB4" w:rsidRDefault="00D7124B">
      <w:pPr>
        <w:pStyle w:val="23"/>
        <w:rPr>
          <w:rFonts w:ascii="Times New Roman" w:eastAsiaTheme="minorEastAsia"/>
          <w:szCs w:val="32"/>
        </w:rPr>
      </w:pPr>
      <w:hyperlink w:anchor="_Toc90303407" w:history="1">
        <w:r w:rsidR="00864E21" w:rsidRPr="00354AB4">
          <w:rPr>
            <w:rStyle w:val="ae"/>
            <w:rFonts w:ascii="Times New Roman"/>
            <w:szCs w:val="32"/>
          </w:rPr>
          <w:t>五、兒少保護區域醫療整合中心</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_Toc90303407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56</w:t>
        </w:r>
        <w:r w:rsidR="00864E21" w:rsidRPr="00354AB4">
          <w:rPr>
            <w:rFonts w:ascii="Times New Roman"/>
            <w:webHidden/>
            <w:szCs w:val="32"/>
          </w:rPr>
          <w:fldChar w:fldCharType="end"/>
        </w:r>
      </w:hyperlink>
    </w:p>
    <w:p w14:paraId="0DC9B100" w14:textId="4CFABDC2" w:rsidR="00864E21" w:rsidRPr="00354AB4" w:rsidRDefault="00D7124B">
      <w:pPr>
        <w:pStyle w:val="23"/>
        <w:rPr>
          <w:rFonts w:ascii="Times New Roman" w:eastAsiaTheme="minorEastAsia"/>
          <w:szCs w:val="32"/>
        </w:rPr>
      </w:pPr>
      <w:hyperlink w:anchor="_Toc90303408" w:history="1">
        <w:r w:rsidR="00864E21" w:rsidRPr="00354AB4">
          <w:rPr>
            <w:rStyle w:val="ae"/>
            <w:rFonts w:ascii="Times New Roman"/>
            <w:szCs w:val="32"/>
          </w:rPr>
          <w:t>六、六歲以下兒童死亡原因回溯</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_Toc90303408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57</w:t>
        </w:r>
        <w:r w:rsidR="00864E21" w:rsidRPr="00354AB4">
          <w:rPr>
            <w:rFonts w:ascii="Times New Roman"/>
            <w:webHidden/>
            <w:szCs w:val="32"/>
          </w:rPr>
          <w:fldChar w:fldCharType="end"/>
        </w:r>
      </w:hyperlink>
    </w:p>
    <w:p w14:paraId="722F5CA3" w14:textId="7BDD666D" w:rsidR="00864E21" w:rsidRPr="00354AB4" w:rsidRDefault="00D7124B">
      <w:pPr>
        <w:pStyle w:val="23"/>
        <w:rPr>
          <w:rFonts w:ascii="Times New Roman" w:eastAsiaTheme="minorEastAsia"/>
          <w:szCs w:val="32"/>
        </w:rPr>
      </w:pPr>
      <w:hyperlink w:anchor="_Toc90303412" w:history="1">
        <w:r w:rsidR="00864E21" w:rsidRPr="00354AB4">
          <w:rPr>
            <w:rStyle w:val="ae"/>
            <w:rFonts w:ascii="Times New Roman"/>
            <w:szCs w:val="32"/>
          </w:rPr>
          <w:t>七、司法及早介入偵辦</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_Toc90303412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62</w:t>
        </w:r>
        <w:r w:rsidR="00864E21" w:rsidRPr="00354AB4">
          <w:rPr>
            <w:rFonts w:ascii="Times New Roman"/>
            <w:webHidden/>
            <w:szCs w:val="32"/>
          </w:rPr>
          <w:fldChar w:fldCharType="end"/>
        </w:r>
      </w:hyperlink>
    </w:p>
    <w:p w14:paraId="1E01BD52" w14:textId="77AF6213" w:rsidR="00864E21" w:rsidRPr="00354AB4" w:rsidRDefault="00D7124B">
      <w:pPr>
        <w:pStyle w:val="23"/>
        <w:rPr>
          <w:rFonts w:ascii="Times New Roman" w:eastAsiaTheme="minorEastAsia"/>
          <w:szCs w:val="32"/>
        </w:rPr>
      </w:pPr>
      <w:hyperlink w:anchor="_Toc90303413" w:history="1">
        <w:r w:rsidR="00864E21" w:rsidRPr="00354AB4">
          <w:rPr>
            <w:rStyle w:val="ae"/>
            <w:rFonts w:ascii="Times New Roman"/>
            <w:szCs w:val="32"/>
          </w:rPr>
          <w:t>八、公私部門的協力</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_Toc90303413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65</w:t>
        </w:r>
        <w:r w:rsidR="00864E21" w:rsidRPr="00354AB4">
          <w:rPr>
            <w:rFonts w:ascii="Times New Roman"/>
            <w:webHidden/>
            <w:szCs w:val="32"/>
          </w:rPr>
          <w:fldChar w:fldCharType="end"/>
        </w:r>
      </w:hyperlink>
    </w:p>
    <w:p w14:paraId="43C8C00A" w14:textId="1E52641F" w:rsidR="00864E21" w:rsidRPr="00354AB4" w:rsidRDefault="00D7124B">
      <w:pPr>
        <w:pStyle w:val="23"/>
        <w:rPr>
          <w:rFonts w:ascii="Times New Roman" w:eastAsiaTheme="minorEastAsia"/>
          <w:szCs w:val="32"/>
        </w:rPr>
      </w:pPr>
      <w:hyperlink w:anchor="_Toc90303414" w:history="1">
        <w:r w:rsidR="00864E21" w:rsidRPr="00354AB4">
          <w:rPr>
            <w:rStyle w:val="ae"/>
            <w:rFonts w:ascii="Times New Roman"/>
            <w:szCs w:val="32"/>
          </w:rPr>
          <w:t>九、社工的配置與待遇</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_Toc90303414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66</w:t>
        </w:r>
        <w:r w:rsidR="00864E21" w:rsidRPr="00354AB4">
          <w:rPr>
            <w:rFonts w:ascii="Times New Roman"/>
            <w:webHidden/>
            <w:szCs w:val="32"/>
          </w:rPr>
          <w:fldChar w:fldCharType="end"/>
        </w:r>
      </w:hyperlink>
    </w:p>
    <w:p w14:paraId="077C23E4" w14:textId="59D7BE6B" w:rsidR="00864E21" w:rsidRPr="00354AB4" w:rsidRDefault="00D7124B">
      <w:pPr>
        <w:pStyle w:val="30"/>
        <w:rPr>
          <w:rFonts w:ascii="Times New Roman" w:eastAsiaTheme="minorEastAsia"/>
          <w:szCs w:val="32"/>
        </w:rPr>
      </w:pPr>
      <w:hyperlink w:anchor="_Toc90303415"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社安網第一期計畫實施之前</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_Toc90303415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66</w:t>
        </w:r>
        <w:r w:rsidR="00864E21" w:rsidRPr="00354AB4">
          <w:rPr>
            <w:rFonts w:ascii="Times New Roman"/>
            <w:webHidden/>
            <w:szCs w:val="32"/>
          </w:rPr>
          <w:fldChar w:fldCharType="end"/>
        </w:r>
      </w:hyperlink>
    </w:p>
    <w:p w14:paraId="407996A7" w14:textId="44B101D0" w:rsidR="00864E21" w:rsidRPr="00354AB4" w:rsidRDefault="00D7124B">
      <w:pPr>
        <w:pStyle w:val="30"/>
        <w:rPr>
          <w:rFonts w:ascii="Times New Roman" w:eastAsiaTheme="minorEastAsia"/>
          <w:szCs w:val="32"/>
        </w:rPr>
      </w:pPr>
      <w:hyperlink w:anchor="_Toc90303416"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社安網第一期計畫挹注人力</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_Toc90303416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70</w:t>
        </w:r>
        <w:r w:rsidR="00864E21" w:rsidRPr="00354AB4">
          <w:rPr>
            <w:rFonts w:ascii="Times New Roman"/>
            <w:webHidden/>
            <w:szCs w:val="32"/>
          </w:rPr>
          <w:fldChar w:fldCharType="end"/>
        </w:r>
      </w:hyperlink>
    </w:p>
    <w:p w14:paraId="21FD7FA5" w14:textId="1CE315C4" w:rsidR="00864E21" w:rsidRPr="00354AB4" w:rsidRDefault="00D7124B">
      <w:pPr>
        <w:pStyle w:val="30"/>
        <w:rPr>
          <w:rFonts w:ascii="Times New Roman" w:eastAsiaTheme="minorEastAsia"/>
          <w:szCs w:val="32"/>
        </w:rPr>
      </w:pPr>
      <w:hyperlink w:anchor="_Toc90303422"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)109</w:t>
        </w:r>
        <w:r w:rsidR="00864E21" w:rsidRPr="00354AB4">
          <w:rPr>
            <w:rStyle w:val="ae"/>
            <w:rFonts w:ascii="Times New Roman"/>
            <w:szCs w:val="32"/>
          </w:rPr>
          <w:t>年結構性改善社工薪資待遇</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_Toc90303422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75</w:t>
        </w:r>
        <w:r w:rsidR="00864E21" w:rsidRPr="00354AB4">
          <w:rPr>
            <w:rFonts w:ascii="Times New Roman"/>
            <w:webHidden/>
            <w:szCs w:val="32"/>
          </w:rPr>
          <w:fldChar w:fldCharType="end"/>
        </w:r>
      </w:hyperlink>
    </w:p>
    <w:p w14:paraId="1516A76C" w14:textId="4EC6B793" w:rsidR="00864E21" w:rsidRPr="00354AB4" w:rsidRDefault="00D7124B">
      <w:pPr>
        <w:pStyle w:val="23"/>
        <w:rPr>
          <w:rFonts w:ascii="Times New Roman" w:eastAsiaTheme="minorEastAsia"/>
          <w:szCs w:val="32"/>
        </w:rPr>
      </w:pPr>
      <w:hyperlink w:anchor="_Toc90303423" w:history="1">
        <w:r w:rsidR="00864E21" w:rsidRPr="00354AB4">
          <w:rPr>
            <w:rStyle w:val="ae"/>
            <w:rFonts w:ascii="Times New Roman"/>
            <w:szCs w:val="32"/>
          </w:rPr>
          <w:t>十、跨服務體系的整合</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_Toc90303423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76</w:t>
        </w:r>
        <w:r w:rsidR="00864E21" w:rsidRPr="00354AB4">
          <w:rPr>
            <w:rFonts w:ascii="Times New Roman"/>
            <w:webHidden/>
            <w:szCs w:val="32"/>
          </w:rPr>
          <w:fldChar w:fldCharType="end"/>
        </w:r>
      </w:hyperlink>
    </w:p>
    <w:p w14:paraId="2121A2D8" w14:textId="1CF94258" w:rsidR="00864E21" w:rsidRPr="00354AB4" w:rsidRDefault="00D7124B">
      <w:pPr>
        <w:pStyle w:val="23"/>
        <w:rPr>
          <w:rStyle w:val="ae"/>
          <w:rFonts w:ascii="Times New Roman"/>
          <w:szCs w:val="32"/>
        </w:rPr>
      </w:pPr>
      <w:hyperlink w:anchor="_Toc90303424" w:history="1">
        <w:r w:rsidR="00864E21" w:rsidRPr="00354AB4">
          <w:rPr>
            <w:rStyle w:val="ae"/>
            <w:rFonts w:ascii="Times New Roman"/>
            <w:szCs w:val="32"/>
          </w:rPr>
          <w:t>十一、衛福部在社安網實施之後的兒少預算</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_Toc90303424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79</w:t>
        </w:r>
        <w:r w:rsidR="00864E21" w:rsidRPr="00354AB4">
          <w:rPr>
            <w:rFonts w:ascii="Times New Roman"/>
            <w:webHidden/>
            <w:szCs w:val="32"/>
          </w:rPr>
          <w:fldChar w:fldCharType="end"/>
        </w:r>
      </w:hyperlink>
    </w:p>
    <w:p w14:paraId="34A0E816" w14:textId="5E3509C7" w:rsidR="001C0942" w:rsidRPr="00354AB4" w:rsidRDefault="001C0942" w:rsidP="001C0942">
      <w:pPr>
        <w:spacing w:beforeLines="25" w:before="114" w:afterLines="25" w:after="114"/>
        <w:rPr>
          <w:rFonts w:ascii="Times New Roman"/>
          <w:szCs w:val="32"/>
        </w:rPr>
      </w:pPr>
      <w:r w:rsidRPr="00354AB4">
        <w:rPr>
          <w:rFonts w:ascii="Times New Roman"/>
          <w:b/>
          <w:szCs w:val="32"/>
        </w:rPr>
        <w:t>第三部分</w:t>
      </w:r>
      <w:r w:rsidRPr="00354AB4">
        <w:rPr>
          <w:rFonts w:ascii="Times New Roman"/>
          <w:b/>
          <w:szCs w:val="32"/>
        </w:rPr>
        <w:t xml:space="preserve"> </w:t>
      </w:r>
      <w:r w:rsidR="00BE2081" w:rsidRPr="00354AB4">
        <w:rPr>
          <w:rFonts w:ascii="Times New Roman"/>
          <w:b/>
          <w:szCs w:val="32"/>
        </w:rPr>
        <w:t>層層防護網下的兒少與他</w:t>
      </w:r>
      <w:r w:rsidR="00BE2081" w:rsidRPr="00354AB4">
        <w:rPr>
          <w:rFonts w:ascii="Times New Roman"/>
          <w:b/>
          <w:szCs w:val="32"/>
        </w:rPr>
        <w:t>/</w:t>
      </w:r>
      <w:r w:rsidR="00BE2081" w:rsidRPr="00354AB4">
        <w:rPr>
          <w:rFonts w:ascii="Times New Roman"/>
          <w:b/>
          <w:szCs w:val="32"/>
        </w:rPr>
        <w:t>她們脆弱的家庭</w:t>
      </w:r>
    </w:p>
    <w:p w14:paraId="7995154A" w14:textId="506F3B86" w:rsidR="00864E21" w:rsidRPr="00354AB4" w:rsidRDefault="00D7124B">
      <w:pPr>
        <w:pStyle w:val="23"/>
        <w:rPr>
          <w:rFonts w:ascii="Times New Roman" w:eastAsiaTheme="minorEastAsia"/>
          <w:szCs w:val="32"/>
        </w:rPr>
      </w:pPr>
      <w:hyperlink w:anchor="_Toc90303473" w:history="1">
        <w:r w:rsidR="00864E21" w:rsidRPr="00354AB4">
          <w:rPr>
            <w:rStyle w:val="ae"/>
            <w:rFonts w:ascii="Times New Roman"/>
            <w:szCs w:val="32"/>
          </w:rPr>
          <w:t>一、處在不利情境下的六歲兒童</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84</w:t>
        </w:r>
        <w:r w:rsidR="00864E21" w:rsidRPr="00354AB4">
          <w:rPr>
            <w:rFonts w:ascii="Times New Roman"/>
            <w:webHidden/>
            <w:szCs w:val="32"/>
          </w:rPr>
          <w:fldChar w:fldCharType="end"/>
        </w:r>
      </w:hyperlink>
    </w:p>
    <w:p w14:paraId="675EA2E1" w14:textId="564B59FF" w:rsidR="00864E21" w:rsidRPr="00354AB4" w:rsidRDefault="00D7124B">
      <w:pPr>
        <w:pStyle w:val="23"/>
        <w:rPr>
          <w:rFonts w:ascii="Times New Roman" w:eastAsiaTheme="minorEastAsia"/>
          <w:szCs w:val="32"/>
        </w:rPr>
      </w:pPr>
      <w:hyperlink w:anchor="_Toc90303474" w:history="1">
        <w:r w:rsidR="00864E21" w:rsidRPr="00354AB4">
          <w:rPr>
            <w:rStyle w:val="ae"/>
            <w:rFonts w:ascii="Times New Roman"/>
            <w:szCs w:val="32"/>
          </w:rPr>
          <w:t>二、高風險及脆弱家庭中的兒少</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86</w:t>
        </w:r>
        <w:r w:rsidR="00864E21" w:rsidRPr="00354AB4">
          <w:rPr>
            <w:rFonts w:ascii="Times New Roman"/>
            <w:webHidden/>
            <w:szCs w:val="32"/>
          </w:rPr>
          <w:fldChar w:fldCharType="end"/>
        </w:r>
      </w:hyperlink>
    </w:p>
    <w:p w14:paraId="349B7A44" w14:textId="23C86F12" w:rsidR="00864E21" w:rsidRPr="00354AB4" w:rsidRDefault="00D7124B">
      <w:pPr>
        <w:pStyle w:val="23"/>
        <w:rPr>
          <w:rFonts w:ascii="Times New Roman" w:eastAsiaTheme="minorEastAsia"/>
          <w:szCs w:val="32"/>
        </w:rPr>
      </w:pPr>
      <w:hyperlink w:anchor="_Toc90303475" w:history="1">
        <w:r w:rsidR="00864E21" w:rsidRPr="00354AB4">
          <w:rPr>
            <w:rStyle w:val="ae"/>
            <w:rFonts w:ascii="Times New Roman"/>
            <w:szCs w:val="32"/>
          </w:rPr>
          <w:t>三、受虐兒與施虐者</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91</w:t>
        </w:r>
        <w:r w:rsidR="00864E21" w:rsidRPr="00354AB4">
          <w:rPr>
            <w:rFonts w:ascii="Times New Roman"/>
            <w:webHidden/>
            <w:szCs w:val="32"/>
          </w:rPr>
          <w:fldChar w:fldCharType="end"/>
        </w:r>
      </w:hyperlink>
    </w:p>
    <w:p w14:paraId="4BAE4517" w14:textId="5B59BA70" w:rsidR="00864E21" w:rsidRPr="00354AB4" w:rsidRDefault="00D7124B">
      <w:pPr>
        <w:pStyle w:val="30"/>
        <w:rPr>
          <w:rFonts w:ascii="Times New Roman" w:eastAsiaTheme="minorEastAsia"/>
          <w:szCs w:val="32"/>
        </w:rPr>
      </w:pPr>
      <w:hyperlink w:anchor="_Toc90303476"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受虐兒</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92</w:t>
        </w:r>
        <w:r w:rsidR="00864E21" w:rsidRPr="00354AB4">
          <w:rPr>
            <w:rFonts w:ascii="Times New Roman"/>
            <w:webHidden/>
            <w:szCs w:val="32"/>
          </w:rPr>
          <w:fldChar w:fldCharType="end"/>
        </w:r>
      </w:hyperlink>
    </w:p>
    <w:p w14:paraId="779D5AA5" w14:textId="1C523DAC" w:rsidR="00864E21" w:rsidRPr="00354AB4" w:rsidRDefault="00D7124B">
      <w:pPr>
        <w:pStyle w:val="30"/>
        <w:rPr>
          <w:rFonts w:ascii="Times New Roman" w:eastAsiaTheme="minorEastAsia"/>
          <w:szCs w:val="32"/>
        </w:rPr>
      </w:pPr>
      <w:hyperlink w:anchor="_Toc90303477"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施虐者</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95</w:t>
        </w:r>
        <w:r w:rsidR="00864E21" w:rsidRPr="00354AB4">
          <w:rPr>
            <w:rFonts w:ascii="Times New Roman"/>
            <w:webHidden/>
            <w:szCs w:val="32"/>
          </w:rPr>
          <w:fldChar w:fldCharType="end"/>
        </w:r>
      </w:hyperlink>
    </w:p>
    <w:p w14:paraId="6AAB5D3B" w14:textId="1A14A0F1" w:rsidR="00864E21" w:rsidRPr="00354AB4" w:rsidRDefault="00D7124B">
      <w:pPr>
        <w:pStyle w:val="30"/>
        <w:rPr>
          <w:rFonts w:ascii="Times New Roman" w:eastAsiaTheme="minorEastAsia"/>
          <w:szCs w:val="32"/>
        </w:rPr>
      </w:pPr>
      <w:hyperlink w:anchor="_Toc90303478"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搖搖欲墜的兒虐家庭</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99</w:t>
        </w:r>
        <w:r w:rsidR="00864E21" w:rsidRPr="00354AB4">
          <w:rPr>
            <w:rFonts w:ascii="Times New Roman"/>
            <w:webHidden/>
            <w:szCs w:val="32"/>
          </w:rPr>
          <w:fldChar w:fldCharType="end"/>
        </w:r>
      </w:hyperlink>
    </w:p>
    <w:p w14:paraId="4B2492D9" w14:textId="246EEC88" w:rsidR="00864E21" w:rsidRPr="00354AB4" w:rsidRDefault="00D7124B">
      <w:pPr>
        <w:pStyle w:val="23"/>
        <w:rPr>
          <w:rFonts w:ascii="Times New Roman" w:eastAsiaTheme="minorEastAsia"/>
          <w:szCs w:val="32"/>
        </w:rPr>
      </w:pPr>
      <w:hyperlink w:anchor="_Toc90303479" w:history="1">
        <w:r w:rsidR="00864E21" w:rsidRPr="00354AB4">
          <w:rPr>
            <w:rStyle w:val="ae"/>
            <w:rFonts w:ascii="Times New Roman"/>
            <w:szCs w:val="32"/>
          </w:rPr>
          <w:t>四、家外安置體系的兒少</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_Toc90303479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100</w:t>
        </w:r>
        <w:r w:rsidR="00864E21" w:rsidRPr="00354AB4">
          <w:rPr>
            <w:rFonts w:ascii="Times New Roman"/>
            <w:webHidden/>
            <w:szCs w:val="32"/>
          </w:rPr>
          <w:fldChar w:fldCharType="end"/>
        </w:r>
      </w:hyperlink>
    </w:p>
    <w:p w14:paraId="552276AF" w14:textId="4E74F2F9" w:rsidR="00864E21" w:rsidRPr="00354AB4" w:rsidRDefault="00D7124B">
      <w:pPr>
        <w:pStyle w:val="30"/>
        <w:rPr>
          <w:rFonts w:ascii="Times New Roman" w:eastAsiaTheme="minorEastAsia"/>
          <w:szCs w:val="32"/>
        </w:rPr>
      </w:pPr>
      <w:hyperlink w:anchor="_Toc90303480"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帶著創傷離開家庭</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101</w:t>
        </w:r>
        <w:r w:rsidR="00864E21" w:rsidRPr="00354AB4">
          <w:rPr>
            <w:rFonts w:ascii="Times New Roman"/>
            <w:webHidden/>
            <w:szCs w:val="32"/>
          </w:rPr>
          <w:fldChar w:fldCharType="end"/>
        </w:r>
      </w:hyperlink>
    </w:p>
    <w:p w14:paraId="262FE7F9" w14:textId="779A24ED" w:rsidR="00864E21" w:rsidRPr="00354AB4" w:rsidRDefault="00D7124B">
      <w:pPr>
        <w:pStyle w:val="30"/>
        <w:rPr>
          <w:rFonts w:ascii="Times New Roman" w:eastAsiaTheme="minorEastAsia"/>
          <w:szCs w:val="32"/>
        </w:rPr>
      </w:pPr>
      <w:hyperlink w:anchor="_Toc90303481"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親屬安置只有</w:t>
        </w:r>
        <w:r w:rsidR="00864E21" w:rsidRPr="00354AB4">
          <w:rPr>
            <w:rStyle w:val="ae"/>
            <w:rFonts w:ascii="Times New Roman"/>
            <w:szCs w:val="32"/>
          </w:rPr>
          <w:t>3%</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_Toc90303481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102</w:t>
        </w:r>
        <w:r w:rsidR="00864E21" w:rsidRPr="00354AB4">
          <w:rPr>
            <w:rFonts w:ascii="Times New Roman"/>
            <w:webHidden/>
            <w:szCs w:val="32"/>
          </w:rPr>
          <w:fldChar w:fldCharType="end"/>
        </w:r>
      </w:hyperlink>
    </w:p>
    <w:p w14:paraId="16E3117A" w14:textId="6F879C91" w:rsidR="00864E21" w:rsidRPr="00354AB4" w:rsidRDefault="00D7124B">
      <w:pPr>
        <w:pStyle w:val="30"/>
        <w:rPr>
          <w:rFonts w:ascii="Times New Roman" w:eastAsiaTheme="minorEastAsia"/>
          <w:szCs w:val="32"/>
        </w:rPr>
      </w:pPr>
      <w:hyperlink w:anchor="_Toc90303482"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小小孩得不到</w:t>
        </w:r>
        <w:r w:rsidR="00864E21" w:rsidRPr="00354AB4">
          <w:rPr>
            <w:rStyle w:val="ae"/>
            <w:rFonts w:ascii="Times New Roman"/>
            <w:spacing w:val="4"/>
            <w:szCs w:val="32"/>
          </w:rPr>
          <w:t>家庭式的替代照顧</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103</w:t>
        </w:r>
        <w:r w:rsidR="00864E21" w:rsidRPr="00354AB4">
          <w:rPr>
            <w:rFonts w:ascii="Times New Roman"/>
            <w:webHidden/>
            <w:szCs w:val="32"/>
          </w:rPr>
          <w:fldChar w:fldCharType="end"/>
        </w:r>
      </w:hyperlink>
    </w:p>
    <w:p w14:paraId="20223CE1" w14:textId="408E6C46" w:rsidR="00864E21" w:rsidRPr="00354AB4" w:rsidRDefault="00D7124B">
      <w:pPr>
        <w:pStyle w:val="30"/>
        <w:rPr>
          <w:rFonts w:ascii="Times New Roman" w:eastAsiaTheme="minorEastAsia"/>
          <w:szCs w:val="32"/>
        </w:rPr>
      </w:pPr>
      <w:hyperlink w:anchor="_Toc90303483" w:history="1">
        <w:r w:rsidR="00864E21" w:rsidRPr="00354AB4">
          <w:rPr>
            <w:rStyle w:val="ae"/>
            <w:rFonts w:ascii="Times New Roman"/>
            <w:szCs w:val="32"/>
          </w:rPr>
          <w:t>(</w:t>
        </w:r>
        <w:r w:rsidR="00864E21" w:rsidRPr="00354AB4">
          <w:rPr>
            <w:rStyle w:val="ae"/>
            <w:rFonts w:ascii="Times New Roman"/>
            <w:szCs w:val="32"/>
          </w:rPr>
          <w:t>四</w:t>
        </w:r>
        <w:r w:rsidR="00864E21" w:rsidRPr="00354AB4">
          <w:rPr>
            <w:rStyle w:val="ae"/>
            <w:rFonts w:ascii="Times New Roman"/>
            <w:szCs w:val="32"/>
          </w:rPr>
          <w:t>)</w:t>
        </w:r>
        <w:r w:rsidR="00864E21" w:rsidRPr="00354AB4">
          <w:rPr>
            <w:rStyle w:val="ae"/>
            <w:rFonts w:ascii="Times New Roman"/>
            <w:szCs w:val="32"/>
          </w:rPr>
          <w:t>跨轄安置比率逐漸提高</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104</w:t>
        </w:r>
        <w:r w:rsidR="00864E21" w:rsidRPr="00354AB4">
          <w:rPr>
            <w:rFonts w:ascii="Times New Roman"/>
            <w:webHidden/>
            <w:szCs w:val="32"/>
          </w:rPr>
          <w:fldChar w:fldCharType="end"/>
        </w:r>
      </w:hyperlink>
    </w:p>
    <w:p w14:paraId="5C86491F" w14:textId="32DC8E2D" w:rsidR="00864E21" w:rsidRPr="00354AB4" w:rsidRDefault="00D7124B">
      <w:pPr>
        <w:pStyle w:val="30"/>
        <w:rPr>
          <w:rFonts w:ascii="Times New Roman" w:eastAsiaTheme="minorEastAsia"/>
          <w:szCs w:val="32"/>
        </w:rPr>
      </w:pPr>
      <w:hyperlink w:anchor="_Toc90303484" w:history="1">
        <w:r w:rsidR="00864E21" w:rsidRPr="00354AB4">
          <w:rPr>
            <w:rStyle w:val="ae"/>
            <w:rFonts w:ascii="Times New Roman"/>
            <w:szCs w:val="32"/>
          </w:rPr>
          <w:t>(</w:t>
        </w:r>
        <w:r w:rsidR="00864E21" w:rsidRPr="00354AB4">
          <w:rPr>
            <w:rStyle w:val="ae"/>
            <w:rFonts w:ascii="Times New Roman"/>
            <w:szCs w:val="32"/>
          </w:rPr>
          <w:t>五</w:t>
        </w:r>
        <w:r w:rsidR="00864E21" w:rsidRPr="00354AB4">
          <w:rPr>
            <w:rStyle w:val="ae"/>
            <w:rFonts w:ascii="Times New Roman"/>
            <w:szCs w:val="32"/>
          </w:rPr>
          <w:t>)</w:t>
        </w:r>
        <w:r w:rsidR="00864E21" w:rsidRPr="00354AB4">
          <w:rPr>
            <w:rStyle w:val="ae"/>
            <w:rFonts w:ascii="Times New Roman"/>
            <w:szCs w:val="32"/>
          </w:rPr>
          <w:t>遙遙無期的返家之路</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105</w:t>
        </w:r>
        <w:r w:rsidR="00864E21" w:rsidRPr="00354AB4">
          <w:rPr>
            <w:rFonts w:ascii="Times New Roman"/>
            <w:webHidden/>
            <w:szCs w:val="32"/>
          </w:rPr>
          <w:fldChar w:fldCharType="end"/>
        </w:r>
      </w:hyperlink>
    </w:p>
    <w:p w14:paraId="26B00BBF" w14:textId="52471888" w:rsidR="00864E21" w:rsidRPr="00354AB4" w:rsidRDefault="00D7124B">
      <w:pPr>
        <w:pStyle w:val="30"/>
        <w:rPr>
          <w:rFonts w:ascii="Times New Roman" w:eastAsiaTheme="minorEastAsia"/>
          <w:szCs w:val="32"/>
        </w:rPr>
      </w:pPr>
      <w:hyperlink w:anchor="_Toc90303485" w:history="1">
        <w:r w:rsidR="00864E21" w:rsidRPr="00354AB4">
          <w:rPr>
            <w:rStyle w:val="ae"/>
            <w:rFonts w:ascii="Times New Roman"/>
            <w:szCs w:val="32"/>
          </w:rPr>
          <w:t>(</w:t>
        </w:r>
        <w:r w:rsidR="00864E21" w:rsidRPr="00354AB4">
          <w:rPr>
            <w:rStyle w:val="ae"/>
            <w:rFonts w:ascii="Times New Roman"/>
            <w:szCs w:val="32"/>
          </w:rPr>
          <w:t>六</w:t>
        </w:r>
        <w:r w:rsidR="00864E21" w:rsidRPr="00354AB4">
          <w:rPr>
            <w:rStyle w:val="ae"/>
            <w:rFonts w:ascii="Times New Roman"/>
            <w:szCs w:val="32"/>
          </w:rPr>
          <w:t>)</w:t>
        </w:r>
        <w:r w:rsidR="00864E21" w:rsidRPr="00354AB4">
          <w:rPr>
            <w:rStyle w:val="ae"/>
            <w:rFonts w:ascii="Times New Roman"/>
            <w:szCs w:val="32"/>
          </w:rPr>
          <w:t>流轉在安置處所的孩子</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107</w:t>
        </w:r>
        <w:r w:rsidR="00864E21" w:rsidRPr="00354AB4">
          <w:rPr>
            <w:rFonts w:ascii="Times New Roman"/>
            <w:webHidden/>
            <w:szCs w:val="32"/>
          </w:rPr>
          <w:fldChar w:fldCharType="end"/>
        </w:r>
      </w:hyperlink>
    </w:p>
    <w:p w14:paraId="597842D1" w14:textId="5273323F" w:rsidR="00864E21" w:rsidRPr="00354AB4" w:rsidRDefault="00D7124B" w:rsidP="00864E21">
      <w:pPr>
        <w:pStyle w:val="23"/>
        <w:rPr>
          <w:rFonts w:ascii="Times New Roman" w:eastAsiaTheme="minorEastAsia"/>
          <w:szCs w:val="32"/>
        </w:rPr>
      </w:pPr>
      <w:hyperlink w:anchor="_Toc90303486" w:history="1">
        <w:r w:rsidR="00864E21" w:rsidRPr="00354AB4">
          <w:rPr>
            <w:rStyle w:val="ae"/>
            <w:rFonts w:ascii="Times New Roman"/>
            <w:szCs w:val="32"/>
          </w:rPr>
          <w:t>五、</w:t>
        </w:r>
        <w:r w:rsidR="00864E21" w:rsidRPr="00354AB4">
          <w:rPr>
            <w:rStyle w:val="ae"/>
            <w:rFonts w:ascii="Times New Roman"/>
            <w:spacing w:val="-4"/>
            <w:szCs w:val="32"/>
          </w:rPr>
          <w:t>離開安置體系的少年</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_Toc90303486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109</w:t>
        </w:r>
        <w:r w:rsidR="00864E21" w:rsidRPr="00354AB4">
          <w:rPr>
            <w:rFonts w:ascii="Times New Roman"/>
            <w:webHidden/>
            <w:szCs w:val="32"/>
          </w:rPr>
          <w:fldChar w:fldCharType="end"/>
        </w:r>
      </w:hyperlink>
    </w:p>
    <w:p w14:paraId="75A81FFE" w14:textId="285B6F7C" w:rsidR="00864E21" w:rsidRPr="00354AB4" w:rsidRDefault="00D7124B">
      <w:pPr>
        <w:pStyle w:val="23"/>
        <w:rPr>
          <w:rFonts w:ascii="Times New Roman" w:eastAsiaTheme="minorEastAsia"/>
          <w:szCs w:val="32"/>
        </w:rPr>
      </w:pPr>
      <w:hyperlink w:anchor="_Toc90303549" w:history="1">
        <w:r w:rsidR="00864E21" w:rsidRPr="00354AB4">
          <w:rPr>
            <w:rStyle w:val="ae"/>
            <w:rFonts w:ascii="Times New Roman"/>
            <w:szCs w:val="32"/>
          </w:rPr>
          <w:t>七、</w:t>
        </w:r>
        <w:r w:rsidR="00864E21" w:rsidRPr="00354AB4">
          <w:rPr>
            <w:rStyle w:val="ae"/>
            <w:rFonts w:ascii="Times New Roman"/>
            <w:spacing w:val="-4"/>
            <w:szCs w:val="32"/>
          </w:rPr>
          <w:t>619</w:t>
        </w:r>
        <w:r w:rsidR="00864E21" w:rsidRPr="00354AB4">
          <w:rPr>
            <w:rStyle w:val="ae"/>
            <w:rFonts w:ascii="Times New Roman"/>
            <w:spacing w:val="-4"/>
            <w:szCs w:val="32"/>
          </w:rPr>
          <w:t>後新增的觸法兒童</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_Toc90303549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118</w:t>
        </w:r>
        <w:r w:rsidR="00864E21" w:rsidRPr="00354AB4">
          <w:rPr>
            <w:rFonts w:ascii="Times New Roman"/>
            <w:webHidden/>
            <w:szCs w:val="32"/>
          </w:rPr>
          <w:fldChar w:fldCharType="end"/>
        </w:r>
      </w:hyperlink>
    </w:p>
    <w:p w14:paraId="4DE04BD5" w14:textId="56D09E4B" w:rsidR="00864E21" w:rsidRPr="00354AB4" w:rsidRDefault="00D7124B">
      <w:pPr>
        <w:pStyle w:val="23"/>
        <w:rPr>
          <w:rFonts w:ascii="Times New Roman" w:eastAsiaTheme="minorEastAsia"/>
          <w:szCs w:val="32"/>
        </w:rPr>
      </w:pPr>
      <w:hyperlink w:anchor="_Toc90303550" w:history="1">
        <w:r w:rsidR="00864E21" w:rsidRPr="00354AB4">
          <w:rPr>
            <w:rStyle w:val="ae"/>
            <w:rFonts w:ascii="Times New Roman"/>
            <w:szCs w:val="32"/>
          </w:rPr>
          <w:t>八、漏網之下的兒少</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119</w:t>
        </w:r>
        <w:r w:rsidR="00864E21" w:rsidRPr="00354AB4">
          <w:rPr>
            <w:rFonts w:ascii="Times New Roman"/>
            <w:webHidden/>
            <w:szCs w:val="32"/>
          </w:rPr>
          <w:fldChar w:fldCharType="end"/>
        </w:r>
      </w:hyperlink>
    </w:p>
    <w:p w14:paraId="30CA0E42" w14:textId="1C559092" w:rsidR="00864E21" w:rsidRPr="00354AB4" w:rsidRDefault="00D7124B">
      <w:pPr>
        <w:pStyle w:val="30"/>
        <w:rPr>
          <w:rFonts w:ascii="Times New Roman" w:eastAsiaTheme="minorEastAsia"/>
          <w:szCs w:val="32"/>
        </w:rPr>
      </w:pPr>
      <w:hyperlink w:anchor="_Toc90303551"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pacing w:val="-4"/>
            <w:szCs w:val="32"/>
          </w:rPr>
          <w:t>社政</w:t>
        </w:r>
        <w:r w:rsidR="00864E21" w:rsidRPr="00354AB4">
          <w:rPr>
            <w:rStyle w:val="ae"/>
            <w:rFonts w:ascii="Times New Roman"/>
            <w:szCs w:val="32"/>
          </w:rPr>
          <w:t>保護體系內的</w:t>
        </w:r>
        <w:r w:rsidR="00864E21" w:rsidRPr="00354AB4">
          <w:rPr>
            <w:rStyle w:val="ae"/>
            <w:rFonts w:ascii="Times New Roman"/>
            <w:spacing w:val="-4"/>
            <w:szCs w:val="32"/>
          </w:rPr>
          <w:t>漏洞</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_Toc90303551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119</w:t>
        </w:r>
        <w:r w:rsidR="00864E21" w:rsidRPr="00354AB4">
          <w:rPr>
            <w:rFonts w:ascii="Times New Roman"/>
            <w:webHidden/>
            <w:szCs w:val="32"/>
          </w:rPr>
          <w:fldChar w:fldCharType="end"/>
        </w:r>
      </w:hyperlink>
    </w:p>
    <w:p w14:paraId="5291D8AF" w14:textId="1997E50B" w:rsidR="00864E21" w:rsidRPr="00354AB4" w:rsidRDefault="00D7124B">
      <w:pPr>
        <w:pStyle w:val="30"/>
        <w:rPr>
          <w:rFonts w:ascii="Times New Roman" w:eastAsiaTheme="minorEastAsia"/>
          <w:szCs w:val="32"/>
        </w:rPr>
      </w:pPr>
      <w:hyperlink w:anchor="_Toc90303552"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落入司法處遇循環的兒少</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123</w:t>
        </w:r>
        <w:r w:rsidR="00864E21" w:rsidRPr="00354AB4">
          <w:rPr>
            <w:rFonts w:ascii="Times New Roman"/>
            <w:webHidden/>
            <w:szCs w:val="32"/>
          </w:rPr>
          <w:fldChar w:fldCharType="end"/>
        </w:r>
      </w:hyperlink>
    </w:p>
    <w:p w14:paraId="4032A231" w14:textId="283551C0" w:rsidR="00864E21" w:rsidRPr="00354AB4" w:rsidRDefault="00D7124B">
      <w:pPr>
        <w:pStyle w:val="30"/>
        <w:rPr>
          <w:rStyle w:val="ae"/>
          <w:rFonts w:ascii="Times New Roman"/>
          <w:szCs w:val="32"/>
        </w:rPr>
      </w:pPr>
      <w:hyperlink w:anchor="_Toc90303553"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來自於社政的司法少年與觸法兒童</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126</w:t>
        </w:r>
        <w:r w:rsidR="00864E21" w:rsidRPr="00354AB4">
          <w:rPr>
            <w:rFonts w:ascii="Times New Roman"/>
            <w:webHidden/>
            <w:szCs w:val="32"/>
          </w:rPr>
          <w:fldChar w:fldCharType="end"/>
        </w:r>
      </w:hyperlink>
    </w:p>
    <w:p w14:paraId="515B2FDA" w14:textId="1A3092ED" w:rsidR="001C0942" w:rsidRPr="00354AB4" w:rsidRDefault="001C0942" w:rsidP="00BE2081">
      <w:pPr>
        <w:spacing w:beforeLines="25" w:before="114" w:afterLines="25" w:after="114"/>
        <w:ind w:left="1638" w:hangingChars="481" w:hanging="1638"/>
        <w:rPr>
          <w:rFonts w:ascii="Times New Roman"/>
          <w:szCs w:val="32"/>
        </w:rPr>
      </w:pPr>
      <w:r w:rsidRPr="00354AB4">
        <w:rPr>
          <w:rFonts w:ascii="Times New Roman"/>
          <w:b/>
          <w:szCs w:val="32"/>
        </w:rPr>
        <w:t>第四部分</w:t>
      </w:r>
      <w:r w:rsidRPr="00354AB4">
        <w:rPr>
          <w:rFonts w:ascii="Times New Roman"/>
          <w:b/>
          <w:szCs w:val="32"/>
        </w:rPr>
        <w:t xml:space="preserve"> </w:t>
      </w:r>
      <w:r w:rsidR="00BE2081" w:rsidRPr="00354AB4">
        <w:rPr>
          <w:rFonts w:ascii="Times New Roman"/>
          <w:b/>
          <w:spacing w:val="-4"/>
          <w:szCs w:val="32"/>
        </w:rPr>
        <w:t>619</w:t>
      </w:r>
      <w:r w:rsidR="00BE2081" w:rsidRPr="00354AB4">
        <w:rPr>
          <w:rFonts w:ascii="Times New Roman"/>
          <w:b/>
          <w:spacing w:val="-4"/>
          <w:szCs w:val="32"/>
        </w:rPr>
        <w:t>觸法兒童的現況與曝險少年行政輔導先行機制</w:t>
      </w:r>
      <w:r w:rsidR="00BE2081" w:rsidRPr="00354AB4">
        <w:rPr>
          <w:rFonts w:ascii="Times New Roman"/>
          <w:b/>
          <w:szCs w:val="32"/>
        </w:rPr>
        <w:t>的規劃進展</w:t>
      </w:r>
    </w:p>
    <w:p w14:paraId="71850BDD" w14:textId="032CDE0D" w:rsidR="00864E21" w:rsidRPr="00354AB4" w:rsidRDefault="00D7124B">
      <w:pPr>
        <w:pStyle w:val="23"/>
        <w:rPr>
          <w:rFonts w:ascii="Times New Roman" w:eastAsiaTheme="minorEastAsia"/>
          <w:szCs w:val="32"/>
        </w:rPr>
      </w:pPr>
      <w:hyperlink w:anchor="_Toc90303554" w:history="1">
        <w:r w:rsidR="00864E21" w:rsidRPr="00354AB4">
          <w:rPr>
            <w:rStyle w:val="ae"/>
            <w:rFonts w:ascii="Times New Roman"/>
            <w:szCs w:val="32"/>
          </w:rPr>
          <w:t>一、修法的緣由與期待</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127</w:t>
        </w:r>
        <w:r w:rsidR="00864E21" w:rsidRPr="00354AB4">
          <w:rPr>
            <w:rFonts w:ascii="Times New Roman"/>
            <w:webHidden/>
            <w:szCs w:val="32"/>
          </w:rPr>
          <w:fldChar w:fldCharType="end"/>
        </w:r>
      </w:hyperlink>
    </w:p>
    <w:p w14:paraId="182503DD" w14:textId="6B4F478D" w:rsidR="00864E21" w:rsidRPr="00354AB4" w:rsidRDefault="00D7124B">
      <w:pPr>
        <w:pStyle w:val="23"/>
        <w:rPr>
          <w:rFonts w:ascii="Times New Roman" w:eastAsiaTheme="minorEastAsia"/>
          <w:szCs w:val="32"/>
        </w:rPr>
      </w:pPr>
      <w:hyperlink w:anchor="_Toc90303555" w:history="1">
        <w:r w:rsidR="00864E21" w:rsidRPr="00354AB4">
          <w:rPr>
            <w:rStyle w:val="ae"/>
            <w:rFonts w:ascii="Times New Roman"/>
            <w:szCs w:val="32"/>
          </w:rPr>
          <w:t>二、政府做了哪些準備</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128</w:t>
        </w:r>
        <w:r w:rsidR="00864E21" w:rsidRPr="00354AB4">
          <w:rPr>
            <w:rFonts w:ascii="Times New Roman"/>
            <w:webHidden/>
            <w:szCs w:val="32"/>
          </w:rPr>
          <w:fldChar w:fldCharType="end"/>
        </w:r>
      </w:hyperlink>
    </w:p>
    <w:p w14:paraId="5F120263" w14:textId="5B78DA38" w:rsidR="00864E21" w:rsidRPr="00354AB4" w:rsidRDefault="00D7124B">
      <w:pPr>
        <w:pStyle w:val="30"/>
        <w:rPr>
          <w:rFonts w:ascii="Times New Roman" w:eastAsiaTheme="minorEastAsia"/>
          <w:szCs w:val="32"/>
        </w:rPr>
      </w:pPr>
      <w:hyperlink w:anchor="_Toc90303556"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行政院跨部會的研商作為</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128</w:t>
        </w:r>
        <w:r w:rsidR="00864E21" w:rsidRPr="00354AB4">
          <w:rPr>
            <w:rFonts w:ascii="Times New Roman"/>
            <w:webHidden/>
            <w:szCs w:val="32"/>
          </w:rPr>
          <w:fldChar w:fldCharType="end"/>
        </w:r>
      </w:hyperlink>
    </w:p>
    <w:p w14:paraId="50F26648" w14:textId="465879C6" w:rsidR="00864E21" w:rsidRPr="00354AB4" w:rsidRDefault="00D7124B">
      <w:pPr>
        <w:pStyle w:val="30"/>
        <w:rPr>
          <w:rFonts w:ascii="Times New Roman" w:eastAsiaTheme="minorEastAsia"/>
          <w:szCs w:val="32"/>
        </w:rPr>
      </w:pPr>
      <w:hyperlink w:anchor="_Toc90303557"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各機關所訂定的作業流程</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132</w:t>
        </w:r>
        <w:r w:rsidR="00864E21" w:rsidRPr="00354AB4">
          <w:rPr>
            <w:rFonts w:ascii="Times New Roman"/>
            <w:webHidden/>
            <w:szCs w:val="32"/>
          </w:rPr>
          <w:fldChar w:fldCharType="end"/>
        </w:r>
      </w:hyperlink>
    </w:p>
    <w:p w14:paraId="7C35FF7C" w14:textId="1D5D46C9" w:rsidR="00864E21" w:rsidRPr="00354AB4" w:rsidRDefault="00D7124B" w:rsidP="00864E21">
      <w:pPr>
        <w:pStyle w:val="23"/>
        <w:rPr>
          <w:rFonts w:ascii="Times New Roman" w:eastAsiaTheme="minorEastAsia"/>
          <w:szCs w:val="32"/>
        </w:rPr>
      </w:pPr>
      <w:hyperlink w:anchor="_Toc90303558" w:history="1">
        <w:r w:rsidR="00864E21" w:rsidRPr="00354AB4">
          <w:rPr>
            <w:rStyle w:val="ae"/>
            <w:rFonts w:ascii="Times New Roman"/>
            <w:szCs w:val="32"/>
          </w:rPr>
          <w:t>三、</w:t>
        </w:r>
        <w:r w:rsidR="00864E21" w:rsidRPr="00354AB4">
          <w:rPr>
            <w:rStyle w:val="ae"/>
            <w:rFonts w:ascii="Times New Roman"/>
            <w:szCs w:val="32"/>
          </w:rPr>
          <w:t>200</w:t>
        </w:r>
        <w:r w:rsidR="00864E21" w:rsidRPr="00354AB4">
          <w:rPr>
            <w:rStyle w:val="ae"/>
            <w:rFonts w:ascii="Times New Roman"/>
            <w:szCs w:val="32"/>
          </w:rPr>
          <w:t>多位的</w:t>
        </w:r>
        <w:r w:rsidR="00864E21" w:rsidRPr="00354AB4">
          <w:rPr>
            <w:rStyle w:val="ae"/>
            <w:rFonts w:ascii="Times New Roman"/>
            <w:szCs w:val="32"/>
          </w:rPr>
          <w:t>619</w:t>
        </w:r>
        <w:r w:rsidR="00864E21" w:rsidRPr="00354AB4">
          <w:rPr>
            <w:rStyle w:val="ae"/>
            <w:rFonts w:ascii="Times New Roman"/>
            <w:szCs w:val="32"/>
          </w:rPr>
          <w:t>觸法兒童轉去哪裡了</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_Toc90303558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133</w:t>
        </w:r>
        <w:r w:rsidR="00864E21" w:rsidRPr="00354AB4">
          <w:rPr>
            <w:rFonts w:ascii="Times New Roman"/>
            <w:webHidden/>
            <w:szCs w:val="32"/>
          </w:rPr>
          <w:fldChar w:fldCharType="end"/>
        </w:r>
      </w:hyperlink>
    </w:p>
    <w:p w14:paraId="3E972525" w14:textId="1D548F7C" w:rsidR="00864E21" w:rsidRPr="00354AB4" w:rsidRDefault="00D7124B">
      <w:pPr>
        <w:pStyle w:val="23"/>
        <w:rPr>
          <w:rFonts w:ascii="Times New Roman" w:eastAsiaTheme="minorEastAsia"/>
          <w:szCs w:val="32"/>
        </w:rPr>
      </w:pPr>
      <w:hyperlink w:anchor="_Toc90303646" w:history="1">
        <w:r w:rsidR="00864E21" w:rsidRPr="00354AB4">
          <w:rPr>
            <w:rStyle w:val="ae"/>
            <w:rFonts w:ascii="Times New Roman"/>
            <w:szCs w:val="32"/>
          </w:rPr>
          <w:t>四、</w:t>
        </w:r>
        <w:r w:rsidR="00864E21" w:rsidRPr="00354AB4">
          <w:rPr>
            <w:rStyle w:val="ae"/>
            <w:rFonts w:ascii="Times New Roman"/>
            <w:szCs w:val="32"/>
          </w:rPr>
          <w:t>619</w:t>
        </w:r>
        <w:r w:rsidR="00864E21" w:rsidRPr="00354AB4">
          <w:rPr>
            <w:rStyle w:val="ae"/>
            <w:rFonts w:ascii="Times New Roman"/>
            <w:szCs w:val="32"/>
          </w:rPr>
          <w:t>觸法兒童轉銜後的現況</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_Toc90303646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135</w:t>
        </w:r>
        <w:r w:rsidR="00864E21" w:rsidRPr="00354AB4">
          <w:rPr>
            <w:rFonts w:ascii="Times New Roman"/>
            <w:webHidden/>
            <w:szCs w:val="32"/>
          </w:rPr>
          <w:fldChar w:fldCharType="end"/>
        </w:r>
      </w:hyperlink>
    </w:p>
    <w:p w14:paraId="45629B78" w14:textId="68A05B70" w:rsidR="00864E21" w:rsidRPr="00354AB4" w:rsidRDefault="00D7124B">
      <w:pPr>
        <w:pStyle w:val="23"/>
        <w:rPr>
          <w:rStyle w:val="ae"/>
          <w:rFonts w:ascii="Times New Roman"/>
          <w:szCs w:val="32"/>
        </w:rPr>
      </w:pPr>
      <w:hyperlink w:anchor="_Toc90303653" w:history="1">
        <w:r w:rsidR="00864E21" w:rsidRPr="00354AB4">
          <w:rPr>
            <w:rStyle w:val="ae"/>
            <w:rFonts w:ascii="Times New Roman"/>
            <w:szCs w:val="32"/>
          </w:rPr>
          <w:t>五、曝險少年行政輔導先行的規劃進展</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_Toc90303653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139</w:t>
        </w:r>
        <w:r w:rsidR="00864E21" w:rsidRPr="00354AB4">
          <w:rPr>
            <w:rFonts w:ascii="Times New Roman"/>
            <w:webHidden/>
            <w:szCs w:val="32"/>
          </w:rPr>
          <w:fldChar w:fldCharType="end"/>
        </w:r>
      </w:hyperlink>
    </w:p>
    <w:p w14:paraId="12A739EE" w14:textId="0D79F206" w:rsidR="001C0942" w:rsidRPr="00354AB4" w:rsidRDefault="001C0942" w:rsidP="001C0942">
      <w:pPr>
        <w:spacing w:beforeLines="25" w:before="114" w:afterLines="25" w:after="114"/>
        <w:rPr>
          <w:rFonts w:ascii="Times New Roman"/>
          <w:szCs w:val="32"/>
        </w:rPr>
      </w:pPr>
      <w:r w:rsidRPr="00354AB4">
        <w:rPr>
          <w:rFonts w:ascii="Times New Roman"/>
          <w:b/>
          <w:szCs w:val="32"/>
        </w:rPr>
        <w:t>第五部分</w:t>
      </w:r>
      <w:r w:rsidRPr="00354AB4">
        <w:rPr>
          <w:rFonts w:ascii="Times New Roman"/>
          <w:b/>
          <w:szCs w:val="32"/>
        </w:rPr>
        <w:t xml:space="preserve"> </w:t>
      </w:r>
      <w:r w:rsidR="00072768" w:rsidRPr="00354AB4">
        <w:rPr>
          <w:rFonts w:ascii="Times New Roman"/>
          <w:b/>
          <w:szCs w:val="32"/>
        </w:rPr>
        <w:t>專家學者與地方第一線看到防護網的漏洞</w:t>
      </w:r>
    </w:p>
    <w:p w14:paraId="38D6DE2F" w14:textId="1984ADA2" w:rsidR="00864E21" w:rsidRPr="00354AB4" w:rsidRDefault="00D7124B" w:rsidP="009E0A86">
      <w:pPr>
        <w:pStyle w:val="23"/>
        <w:rPr>
          <w:rFonts w:ascii="Times New Roman" w:eastAsiaTheme="minorEastAsia"/>
          <w:szCs w:val="32"/>
        </w:rPr>
      </w:pPr>
      <w:hyperlink w:anchor="_Toc90303657" w:history="1">
        <w:r w:rsidR="00864E21" w:rsidRPr="00354AB4">
          <w:rPr>
            <w:rStyle w:val="ae"/>
            <w:rFonts w:ascii="Times New Roman"/>
            <w:szCs w:val="32"/>
          </w:rPr>
          <w:t>一、當家庭尚未脆弱、危機尚未發生</w:t>
        </w:r>
        <w:r w:rsidR="00864E21" w:rsidRPr="00354AB4">
          <w:rPr>
            <w:rStyle w:val="ae"/>
            <w:rFonts w:ascii="Times New Roman"/>
            <w:szCs w:val="32"/>
          </w:rPr>
          <w:t>—</w:t>
        </w:r>
        <w:r w:rsidR="00864E21" w:rsidRPr="00354AB4">
          <w:rPr>
            <w:rStyle w:val="ae"/>
            <w:rFonts w:ascii="Times New Roman"/>
            <w:szCs w:val="32"/>
          </w:rPr>
          <w:t>兒少保護初級預防制度似乎在社安網中缺了一塊</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_Toc90303657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142</w:t>
        </w:r>
        <w:r w:rsidR="00864E21" w:rsidRPr="00354AB4">
          <w:rPr>
            <w:rFonts w:ascii="Times New Roman"/>
            <w:webHidden/>
            <w:szCs w:val="32"/>
          </w:rPr>
          <w:fldChar w:fldCharType="end"/>
        </w:r>
      </w:hyperlink>
    </w:p>
    <w:p w14:paraId="0692A0E7" w14:textId="1205D8F3" w:rsidR="00864E21" w:rsidRPr="00354AB4" w:rsidRDefault="00D7124B" w:rsidP="009E0A86">
      <w:pPr>
        <w:pStyle w:val="23"/>
        <w:rPr>
          <w:rFonts w:ascii="Times New Roman" w:eastAsiaTheme="minorEastAsia"/>
          <w:szCs w:val="32"/>
        </w:rPr>
      </w:pPr>
      <w:hyperlink w:anchor="_Toc90303660" w:history="1">
        <w:r w:rsidR="00864E21" w:rsidRPr="00354AB4">
          <w:rPr>
            <w:rStyle w:val="ae"/>
            <w:rFonts w:ascii="Times New Roman"/>
            <w:szCs w:val="32"/>
          </w:rPr>
          <w:t>二、</w:t>
        </w:r>
        <w:r w:rsidR="00864E21" w:rsidRPr="00F60DB4">
          <w:rPr>
            <w:rStyle w:val="ae"/>
            <w:rFonts w:ascii="Times New Roman"/>
            <w:szCs w:val="32"/>
          </w:rPr>
          <w:t>當家庭陷入脆弱或危機狀態</w:t>
        </w:r>
        <w:r w:rsidR="00864E21" w:rsidRPr="00F60DB4">
          <w:rPr>
            <w:rStyle w:val="ae"/>
            <w:rFonts w:ascii="Times New Roman"/>
            <w:szCs w:val="32"/>
          </w:rPr>
          <w:t>—</w:t>
        </w:r>
        <w:r w:rsidR="00864E21" w:rsidRPr="00F60DB4">
          <w:rPr>
            <w:rStyle w:val="ae"/>
            <w:rFonts w:ascii="Times New Roman"/>
            <w:szCs w:val="32"/>
          </w:rPr>
          <w:t>兒少保護的第二級與第三級預防</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_Toc90303660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147</w:t>
        </w:r>
        <w:r w:rsidR="00864E21" w:rsidRPr="00354AB4">
          <w:rPr>
            <w:rFonts w:ascii="Times New Roman"/>
            <w:webHidden/>
            <w:szCs w:val="32"/>
          </w:rPr>
          <w:fldChar w:fldCharType="end"/>
        </w:r>
      </w:hyperlink>
    </w:p>
    <w:p w14:paraId="2112F47E" w14:textId="67B983A0" w:rsidR="00864E21" w:rsidRPr="00354AB4" w:rsidRDefault="00D7124B" w:rsidP="009E0A86">
      <w:pPr>
        <w:pStyle w:val="23"/>
        <w:rPr>
          <w:rFonts w:ascii="Times New Roman" w:eastAsiaTheme="minorEastAsia"/>
          <w:szCs w:val="32"/>
        </w:rPr>
      </w:pPr>
      <w:hyperlink w:anchor="_Toc90303664" w:history="1">
        <w:r w:rsidR="00864E21" w:rsidRPr="00354AB4">
          <w:rPr>
            <w:rStyle w:val="ae"/>
            <w:rFonts w:ascii="Times New Roman"/>
            <w:szCs w:val="32"/>
          </w:rPr>
          <w:t>三、司法及衛生醫療如何在網絡中發揮功能？</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_Toc90303664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161</w:t>
        </w:r>
        <w:r w:rsidR="00864E21" w:rsidRPr="00354AB4">
          <w:rPr>
            <w:rFonts w:ascii="Times New Roman"/>
            <w:webHidden/>
            <w:szCs w:val="32"/>
          </w:rPr>
          <w:fldChar w:fldCharType="end"/>
        </w:r>
      </w:hyperlink>
    </w:p>
    <w:p w14:paraId="6F3A483B" w14:textId="52FB7B73" w:rsidR="00864E21" w:rsidRPr="00354AB4" w:rsidRDefault="00D7124B">
      <w:pPr>
        <w:pStyle w:val="23"/>
        <w:rPr>
          <w:rFonts w:ascii="Times New Roman" w:eastAsiaTheme="minorEastAsia"/>
          <w:szCs w:val="32"/>
        </w:rPr>
      </w:pPr>
      <w:hyperlink w:anchor="_Toc90303668" w:history="1">
        <w:r w:rsidR="00864E21" w:rsidRPr="00354AB4">
          <w:rPr>
            <w:rStyle w:val="ae"/>
            <w:rFonts w:ascii="Times New Roman"/>
            <w:szCs w:val="32"/>
          </w:rPr>
          <w:t>四、政府的社安網？還是「社政」的社安網？</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_Toc90303668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166</w:t>
        </w:r>
        <w:r w:rsidR="00864E21" w:rsidRPr="00354AB4">
          <w:rPr>
            <w:rFonts w:ascii="Times New Roman"/>
            <w:webHidden/>
            <w:szCs w:val="32"/>
          </w:rPr>
          <w:fldChar w:fldCharType="end"/>
        </w:r>
      </w:hyperlink>
    </w:p>
    <w:p w14:paraId="2E1AE188" w14:textId="756EEAB3" w:rsidR="00864E21" w:rsidRPr="00354AB4" w:rsidRDefault="00D7124B" w:rsidP="009E0A86">
      <w:pPr>
        <w:pStyle w:val="23"/>
        <w:rPr>
          <w:rFonts w:ascii="Times New Roman" w:eastAsiaTheme="minorEastAsia"/>
          <w:szCs w:val="32"/>
        </w:rPr>
      </w:pPr>
      <w:hyperlink w:anchor="_Toc90303669" w:history="1">
        <w:r w:rsidR="00864E21" w:rsidRPr="00354AB4">
          <w:rPr>
            <w:rStyle w:val="ae"/>
            <w:rFonts w:ascii="Times New Roman"/>
            <w:szCs w:val="32"/>
          </w:rPr>
          <w:t>五、經費、社工人力、督導制度、專業服務品質，仍需要資源投入與重視</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_Toc90303669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169</w:t>
        </w:r>
        <w:r w:rsidR="00864E21" w:rsidRPr="00354AB4">
          <w:rPr>
            <w:rFonts w:ascii="Times New Roman"/>
            <w:webHidden/>
            <w:szCs w:val="32"/>
          </w:rPr>
          <w:fldChar w:fldCharType="end"/>
        </w:r>
      </w:hyperlink>
    </w:p>
    <w:p w14:paraId="584ADAF2" w14:textId="3B2ED84D" w:rsidR="00864E21" w:rsidRPr="00354AB4" w:rsidRDefault="00D7124B">
      <w:pPr>
        <w:pStyle w:val="23"/>
        <w:rPr>
          <w:rFonts w:ascii="Times New Roman" w:eastAsiaTheme="minorEastAsia"/>
          <w:szCs w:val="32"/>
        </w:rPr>
      </w:pPr>
      <w:hyperlink w:anchor="_Toc90303673" w:history="1">
        <w:r w:rsidR="00864E21" w:rsidRPr="00354AB4">
          <w:rPr>
            <w:rStyle w:val="ae"/>
            <w:rFonts w:ascii="Times New Roman"/>
            <w:szCs w:val="32"/>
          </w:rPr>
          <w:t>六、那些必須離開家裡的孩子</w:t>
        </w:r>
        <w:r w:rsidR="00864E21" w:rsidRPr="00354AB4">
          <w:rPr>
            <w:rStyle w:val="ae"/>
            <w:rFonts w:ascii="Times New Roman"/>
            <w:szCs w:val="32"/>
          </w:rPr>
          <w:t>—</w:t>
        </w:r>
        <w:r w:rsidR="00864E21" w:rsidRPr="00354AB4">
          <w:rPr>
            <w:rStyle w:val="ae"/>
            <w:rFonts w:ascii="Times New Roman"/>
            <w:szCs w:val="32"/>
          </w:rPr>
          <w:t>替代性照顧的實施及資源困境</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_Toc90303673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173</w:t>
        </w:r>
        <w:r w:rsidR="00864E21" w:rsidRPr="00354AB4">
          <w:rPr>
            <w:rFonts w:ascii="Times New Roman"/>
            <w:webHidden/>
            <w:szCs w:val="32"/>
          </w:rPr>
          <w:fldChar w:fldCharType="end"/>
        </w:r>
      </w:hyperlink>
    </w:p>
    <w:p w14:paraId="4EB3DAE9" w14:textId="0DC967CB" w:rsidR="00864E21" w:rsidRPr="00354AB4" w:rsidRDefault="00D7124B">
      <w:pPr>
        <w:pStyle w:val="23"/>
        <w:rPr>
          <w:rFonts w:ascii="Times New Roman" w:eastAsiaTheme="minorEastAsia"/>
          <w:szCs w:val="32"/>
        </w:rPr>
      </w:pPr>
      <w:hyperlink w:anchor="_Toc90303678" w:history="1">
        <w:r w:rsidR="00864E21" w:rsidRPr="00354AB4">
          <w:rPr>
            <w:rStyle w:val="ae"/>
            <w:rFonts w:ascii="Times New Roman"/>
            <w:szCs w:val="32"/>
          </w:rPr>
          <w:t>七、在社政及司法體系之間流轉的跨界兒少</w:t>
        </w:r>
        <w:r w:rsidR="00864E21" w:rsidRPr="00354AB4">
          <w:rPr>
            <w:rStyle w:val="ae"/>
            <w:rFonts w:ascii="Times New Roman"/>
            <w:szCs w:val="32"/>
          </w:rPr>
          <w:t>(Crossover Children/Youth)</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_Toc90303678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178</w:t>
        </w:r>
        <w:r w:rsidR="00864E21" w:rsidRPr="00354AB4">
          <w:rPr>
            <w:rFonts w:ascii="Times New Roman"/>
            <w:webHidden/>
            <w:szCs w:val="32"/>
          </w:rPr>
          <w:fldChar w:fldCharType="end"/>
        </w:r>
      </w:hyperlink>
    </w:p>
    <w:p w14:paraId="64E1FA01" w14:textId="029F9158" w:rsidR="00864E21" w:rsidRPr="00354AB4" w:rsidRDefault="00D7124B">
      <w:pPr>
        <w:pStyle w:val="23"/>
        <w:rPr>
          <w:rFonts w:ascii="Times New Roman" w:eastAsiaTheme="minorEastAsia"/>
          <w:szCs w:val="32"/>
        </w:rPr>
      </w:pPr>
      <w:hyperlink w:anchor="_Toc90303679" w:history="1">
        <w:r w:rsidR="00864E21" w:rsidRPr="00354AB4">
          <w:rPr>
            <w:rStyle w:val="ae"/>
            <w:rFonts w:ascii="Times New Roman"/>
            <w:szCs w:val="32"/>
          </w:rPr>
          <w:t>八、「中輟」、「中離」</w:t>
        </w:r>
        <w:r w:rsidR="00864E21" w:rsidRPr="00354AB4">
          <w:rPr>
            <w:rStyle w:val="ae"/>
            <w:rFonts w:ascii="Times New Roman"/>
            <w:szCs w:val="32"/>
          </w:rPr>
          <w:t>—</w:t>
        </w:r>
        <w:r w:rsidR="00864E21" w:rsidRPr="00354AB4">
          <w:rPr>
            <w:rStyle w:val="ae"/>
            <w:rFonts w:ascii="Times New Roman"/>
            <w:szCs w:val="32"/>
          </w:rPr>
          <w:t>教育三級輔導系統中漏接的孩子去向何處？</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_Toc90303679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181</w:t>
        </w:r>
        <w:r w:rsidR="00864E21" w:rsidRPr="00354AB4">
          <w:rPr>
            <w:rFonts w:ascii="Times New Roman"/>
            <w:webHidden/>
            <w:szCs w:val="32"/>
          </w:rPr>
          <w:fldChar w:fldCharType="end"/>
        </w:r>
      </w:hyperlink>
    </w:p>
    <w:p w14:paraId="4C40DEA4" w14:textId="3E979218" w:rsidR="00864E21" w:rsidRPr="00354AB4" w:rsidRDefault="00D7124B">
      <w:pPr>
        <w:pStyle w:val="23"/>
        <w:rPr>
          <w:rFonts w:ascii="Times New Roman" w:eastAsiaTheme="minorEastAsia"/>
          <w:szCs w:val="32"/>
        </w:rPr>
      </w:pPr>
      <w:hyperlink w:anchor="_Toc90303680" w:history="1">
        <w:r w:rsidR="00864E21" w:rsidRPr="00354AB4">
          <w:rPr>
            <w:rStyle w:val="ae"/>
            <w:rFonts w:ascii="Times New Roman"/>
            <w:szCs w:val="32"/>
          </w:rPr>
          <w:t>九、當孩子落入司法處遇成為司法兒少的處境</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_Toc90303680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182</w:t>
        </w:r>
        <w:r w:rsidR="00864E21" w:rsidRPr="00354AB4">
          <w:rPr>
            <w:rFonts w:ascii="Times New Roman"/>
            <w:webHidden/>
            <w:szCs w:val="32"/>
          </w:rPr>
          <w:fldChar w:fldCharType="end"/>
        </w:r>
      </w:hyperlink>
    </w:p>
    <w:p w14:paraId="02A15E47" w14:textId="02F02D38" w:rsidR="00864E21" w:rsidRPr="00354AB4" w:rsidRDefault="00D7124B">
      <w:pPr>
        <w:pStyle w:val="23"/>
        <w:rPr>
          <w:rStyle w:val="ae"/>
          <w:rFonts w:ascii="Times New Roman"/>
          <w:szCs w:val="32"/>
        </w:rPr>
      </w:pPr>
      <w:hyperlink w:anchor="_Toc90303684" w:history="1">
        <w:r w:rsidR="00864E21" w:rsidRPr="00354AB4">
          <w:rPr>
            <w:rStyle w:val="ae"/>
            <w:rFonts w:ascii="Times New Roman"/>
            <w:szCs w:val="32"/>
          </w:rPr>
          <w:t>十、</w:t>
        </w:r>
        <w:r w:rsidR="00864E21" w:rsidRPr="00354AB4">
          <w:rPr>
            <w:rStyle w:val="ae"/>
            <w:rFonts w:ascii="Times New Roman"/>
            <w:spacing w:val="-4"/>
            <w:szCs w:val="32"/>
          </w:rPr>
          <w:t>觸法兒童及曝顯少年</w:t>
        </w:r>
        <w:r w:rsidR="00864E21" w:rsidRPr="00354AB4">
          <w:rPr>
            <w:rStyle w:val="ae"/>
            <w:rFonts w:ascii="Times New Roman"/>
            <w:spacing w:val="-4"/>
            <w:szCs w:val="32"/>
          </w:rPr>
          <w:t>-</w:t>
        </w:r>
        <w:r w:rsidR="00864E21" w:rsidRPr="00354AB4">
          <w:rPr>
            <w:rStyle w:val="ae"/>
            <w:rFonts w:ascii="Times New Roman"/>
            <w:spacing w:val="-4"/>
            <w:szCs w:val="32"/>
          </w:rPr>
          <w:t>《少事法》修正後的影響</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_Toc90303684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187</w:t>
        </w:r>
        <w:r w:rsidR="00864E21" w:rsidRPr="00354AB4">
          <w:rPr>
            <w:rFonts w:ascii="Times New Roman"/>
            <w:webHidden/>
            <w:szCs w:val="32"/>
          </w:rPr>
          <w:fldChar w:fldCharType="end"/>
        </w:r>
      </w:hyperlink>
    </w:p>
    <w:p w14:paraId="2DB2D31A" w14:textId="7FE1A2FE" w:rsidR="001C0942" w:rsidRPr="00354AB4" w:rsidRDefault="001C0942" w:rsidP="001C0942">
      <w:pPr>
        <w:spacing w:beforeLines="25" w:before="114" w:afterLines="25" w:after="114"/>
        <w:rPr>
          <w:rFonts w:ascii="Times New Roman"/>
          <w:szCs w:val="32"/>
        </w:rPr>
      </w:pPr>
      <w:r w:rsidRPr="00354AB4">
        <w:rPr>
          <w:rFonts w:ascii="Times New Roman"/>
          <w:b/>
          <w:szCs w:val="32"/>
        </w:rPr>
        <w:t>第六部分</w:t>
      </w:r>
      <w:r w:rsidRPr="00354AB4">
        <w:rPr>
          <w:rFonts w:ascii="Times New Roman"/>
          <w:b/>
          <w:szCs w:val="32"/>
        </w:rPr>
        <w:t xml:space="preserve"> </w:t>
      </w:r>
      <w:r w:rsidRPr="00354AB4">
        <w:rPr>
          <w:rFonts w:ascii="Times New Roman"/>
          <w:b/>
          <w:szCs w:val="32"/>
        </w:rPr>
        <w:t>從兩個實際兒虐案看到防護網的漏洞</w:t>
      </w:r>
    </w:p>
    <w:p w14:paraId="3CEA8745" w14:textId="746FAB0C" w:rsidR="00864E21" w:rsidRPr="00354AB4" w:rsidRDefault="00D7124B">
      <w:pPr>
        <w:pStyle w:val="23"/>
        <w:rPr>
          <w:rFonts w:ascii="Times New Roman" w:eastAsiaTheme="minorEastAsia"/>
          <w:szCs w:val="32"/>
        </w:rPr>
      </w:pPr>
      <w:hyperlink w:anchor="_Toc90303687" w:history="1">
        <w:r w:rsidR="00864E21" w:rsidRPr="00354AB4">
          <w:rPr>
            <w:rStyle w:val="ae"/>
            <w:rFonts w:ascii="Times New Roman"/>
            <w:szCs w:val="32"/>
          </w:rPr>
          <w:t>一、一位被兒保系統漏接</w:t>
        </w:r>
        <w:r w:rsidR="00864E21" w:rsidRPr="00354AB4">
          <w:rPr>
            <w:rStyle w:val="ae"/>
            <w:rFonts w:ascii="Times New Roman"/>
            <w:szCs w:val="32"/>
          </w:rPr>
          <w:t>3</w:t>
        </w:r>
        <w:r w:rsidR="00864E21" w:rsidRPr="00354AB4">
          <w:rPr>
            <w:rStyle w:val="ae"/>
            <w:rFonts w:ascii="Times New Roman"/>
            <w:szCs w:val="32"/>
          </w:rPr>
          <w:t>次的女童</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_Toc90303687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191</w:t>
        </w:r>
        <w:r w:rsidR="00864E21" w:rsidRPr="00354AB4">
          <w:rPr>
            <w:rFonts w:ascii="Times New Roman"/>
            <w:webHidden/>
            <w:szCs w:val="32"/>
          </w:rPr>
          <w:fldChar w:fldCharType="end"/>
        </w:r>
      </w:hyperlink>
    </w:p>
    <w:p w14:paraId="0C5438C3" w14:textId="4445CE66" w:rsidR="00864E21" w:rsidRPr="00354AB4" w:rsidRDefault="00D7124B">
      <w:pPr>
        <w:pStyle w:val="30"/>
        <w:rPr>
          <w:rFonts w:ascii="Times New Roman" w:eastAsiaTheme="minorEastAsia"/>
          <w:szCs w:val="32"/>
        </w:rPr>
      </w:pPr>
      <w:hyperlink w:anchor="_Toc90303688"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這要先從她的家庭開始說起</w:t>
        </w:r>
        <w:r w:rsidR="00864E21" w:rsidRPr="00354AB4">
          <w:rPr>
            <w:rStyle w:val="ae"/>
            <w:rFonts w:ascii="Times New Roman"/>
            <w:szCs w:val="32"/>
          </w:rPr>
          <w:t>-</w:t>
        </w:r>
        <w:r w:rsidR="00864E21" w:rsidRPr="00354AB4">
          <w:rPr>
            <w:rStyle w:val="ae"/>
            <w:rFonts w:ascii="Times New Roman"/>
            <w:szCs w:val="32"/>
          </w:rPr>
          <w:t>彤彤的家庭樣貌</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_Toc90303688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191</w:t>
        </w:r>
        <w:r w:rsidR="00864E21" w:rsidRPr="00354AB4">
          <w:rPr>
            <w:rFonts w:ascii="Times New Roman"/>
            <w:webHidden/>
            <w:szCs w:val="32"/>
          </w:rPr>
          <w:fldChar w:fldCharType="end"/>
        </w:r>
      </w:hyperlink>
    </w:p>
    <w:p w14:paraId="16124A63" w14:textId="450BE809" w:rsidR="00864E21" w:rsidRPr="00354AB4" w:rsidRDefault="00D7124B">
      <w:pPr>
        <w:pStyle w:val="30"/>
        <w:rPr>
          <w:rFonts w:ascii="Times New Roman" w:eastAsiaTheme="minorEastAsia"/>
          <w:szCs w:val="32"/>
        </w:rPr>
      </w:pPr>
      <w:hyperlink w:anchor="_Toc90303689"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shd w:val="clear" w:color="auto" w:fill="FFFFFF"/>
          </w:rPr>
          <w:t>被兒少保護系統</w:t>
        </w:r>
        <w:r w:rsidR="00864E21" w:rsidRPr="00354AB4">
          <w:rPr>
            <w:rStyle w:val="ae"/>
            <w:rFonts w:ascii="Times New Roman"/>
            <w:szCs w:val="32"/>
          </w:rPr>
          <w:t>漏接</w:t>
        </w:r>
        <w:r w:rsidR="00864E21" w:rsidRPr="00354AB4">
          <w:rPr>
            <w:rStyle w:val="ae"/>
            <w:rFonts w:ascii="Times New Roman"/>
            <w:szCs w:val="32"/>
            <w:shd w:val="clear" w:color="auto" w:fill="FFFFFF"/>
          </w:rPr>
          <w:t>了</w:t>
        </w:r>
        <w:r w:rsidR="00864E21" w:rsidRPr="00354AB4">
          <w:rPr>
            <w:rStyle w:val="ae"/>
            <w:rFonts w:ascii="Times New Roman"/>
            <w:szCs w:val="32"/>
            <w:shd w:val="clear" w:color="auto" w:fill="FFFFFF"/>
          </w:rPr>
          <w:t>3</w:t>
        </w:r>
        <w:r w:rsidR="00864E21" w:rsidRPr="00354AB4">
          <w:rPr>
            <w:rStyle w:val="ae"/>
            <w:rFonts w:ascii="Times New Roman"/>
            <w:szCs w:val="32"/>
            <w:shd w:val="clear" w:color="auto" w:fill="FFFFFF"/>
          </w:rPr>
          <w:t>次</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_Toc90303689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191</w:t>
        </w:r>
        <w:r w:rsidR="00864E21" w:rsidRPr="00354AB4">
          <w:rPr>
            <w:rFonts w:ascii="Times New Roman"/>
            <w:webHidden/>
            <w:szCs w:val="32"/>
          </w:rPr>
          <w:fldChar w:fldCharType="end"/>
        </w:r>
      </w:hyperlink>
    </w:p>
    <w:p w14:paraId="56BC7E9F" w14:textId="74D177F5" w:rsidR="00864E21" w:rsidRPr="00354AB4" w:rsidRDefault="00D7124B">
      <w:pPr>
        <w:pStyle w:val="30"/>
        <w:rPr>
          <w:rFonts w:ascii="Times New Roman" w:eastAsiaTheme="minorEastAsia"/>
          <w:szCs w:val="32"/>
        </w:rPr>
      </w:pPr>
      <w:hyperlink w:anchor="_Toc90303690"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揭開家庭面紗：父母工作不穩定、借錢度日、沒</w:t>
        </w:r>
        <w:r w:rsidR="00864E21" w:rsidRPr="00354AB4">
          <w:rPr>
            <w:rStyle w:val="ae"/>
            <w:rFonts w:ascii="Times New Roman"/>
            <w:spacing w:val="-6"/>
            <w:szCs w:val="32"/>
          </w:rPr>
          <w:t>有善盡照顧</w:t>
        </w:r>
        <w:r w:rsidR="00864E21" w:rsidRPr="00354AB4">
          <w:rPr>
            <w:rStyle w:val="ae"/>
            <w:rFonts w:ascii="Times New Roman"/>
            <w:spacing w:val="-6"/>
            <w:szCs w:val="32"/>
          </w:rPr>
          <w:t>—</w:t>
        </w:r>
        <w:r w:rsidR="00864E21" w:rsidRPr="00354AB4">
          <w:rPr>
            <w:rStyle w:val="ae"/>
            <w:rFonts w:ascii="Times New Roman"/>
            <w:spacing w:val="-6"/>
            <w:szCs w:val="32"/>
          </w:rPr>
          <w:t>彤彤死後才被看見的家庭風險因子</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200</w:t>
        </w:r>
        <w:r w:rsidR="00864E21" w:rsidRPr="00354AB4">
          <w:rPr>
            <w:rFonts w:ascii="Times New Roman"/>
            <w:webHidden/>
            <w:szCs w:val="32"/>
          </w:rPr>
          <w:fldChar w:fldCharType="end"/>
        </w:r>
      </w:hyperlink>
    </w:p>
    <w:p w14:paraId="18527E9E" w14:textId="22F3F847" w:rsidR="00864E21" w:rsidRPr="00354AB4" w:rsidRDefault="00D7124B">
      <w:pPr>
        <w:pStyle w:val="23"/>
        <w:rPr>
          <w:rFonts w:ascii="Times New Roman" w:eastAsiaTheme="minorEastAsia"/>
          <w:szCs w:val="32"/>
        </w:rPr>
      </w:pPr>
      <w:hyperlink w:anchor="_Toc90303691" w:history="1">
        <w:r w:rsidR="00864E21" w:rsidRPr="00354AB4">
          <w:rPr>
            <w:rStyle w:val="ae"/>
            <w:rFonts w:ascii="Times New Roman"/>
            <w:szCs w:val="32"/>
          </w:rPr>
          <w:t>二、</w:t>
        </w:r>
        <w:r w:rsidR="00864E21" w:rsidRPr="00354AB4">
          <w:rPr>
            <w:rStyle w:val="ae"/>
            <w:rFonts w:ascii="Times New Roman"/>
            <w:szCs w:val="32"/>
          </w:rPr>
          <w:t>2</w:t>
        </w:r>
        <w:r w:rsidR="00864E21" w:rsidRPr="00354AB4">
          <w:rPr>
            <w:rStyle w:val="ae"/>
            <w:rFonts w:ascii="Times New Roman"/>
            <w:szCs w:val="32"/>
          </w:rPr>
          <w:t>年多內被通報</w:t>
        </w:r>
        <w:r w:rsidR="00864E21" w:rsidRPr="00354AB4">
          <w:rPr>
            <w:rStyle w:val="ae"/>
            <w:rFonts w:ascii="Times New Roman"/>
            <w:szCs w:val="32"/>
          </w:rPr>
          <w:t>11</w:t>
        </w:r>
        <w:r w:rsidR="00864E21" w:rsidRPr="00354AB4">
          <w:rPr>
            <w:rStyle w:val="ae"/>
            <w:rFonts w:ascii="Times New Roman"/>
            <w:szCs w:val="32"/>
          </w:rPr>
          <w:t>次的受虐男童</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_Toc90303691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208</w:t>
        </w:r>
        <w:r w:rsidR="00864E21" w:rsidRPr="00354AB4">
          <w:rPr>
            <w:rFonts w:ascii="Times New Roman"/>
            <w:webHidden/>
            <w:szCs w:val="32"/>
          </w:rPr>
          <w:fldChar w:fldCharType="end"/>
        </w:r>
      </w:hyperlink>
    </w:p>
    <w:p w14:paraId="2FD0399C" w14:textId="04888274" w:rsidR="00864E21" w:rsidRPr="00354AB4" w:rsidRDefault="00D7124B">
      <w:pPr>
        <w:pStyle w:val="30"/>
        <w:rPr>
          <w:rFonts w:ascii="Times New Roman" w:eastAsiaTheme="minorEastAsia"/>
          <w:szCs w:val="32"/>
        </w:rPr>
      </w:pPr>
      <w:hyperlink w:anchor="_Toc90303692" w:history="1">
        <w:r w:rsidR="00864E21" w:rsidRPr="00354AB4">
          <w:rPr>
            <w:rStyle w:val="ae"/>
            <w:rFonts w:ascii="Times New Roman"/>
            <w:szCs w:val="32"/>
          </w:rPr>
          <w:t>(</w:t>
        </w:r>
        <w:r w:rsidR="00864E21" w:rsidRPr="00354AB4">
          <w:rPr>
            <w:rStyle w:val="ae"/>
            <w:rFonts w:ascii="Times New Roman"/>
            <w:szCs w:val="32"/>
          </w:rPr>
          <w:t>一</w:t>
        </w:r>
        <w:r w:rsidR="00864E21" w:rsidRPr="00354AB4">
          <w:rPr>
            <w:rStyle w:val="ae"/>
            <w:rFonts w:ascii="Times New Roman"/>
            <w:szCs w:val="32"/>
          </w:rPr>
          <w:t>)</w:t>
        </w:r>
        <w:r w:rsidR="00864E21" w:rsidRPr="00354AB4">
          <w:rPr>
            <w:rStyle w:val="ae"/>
            <w:rFonts w:ascii="Times New Roman"/>
            <w:szCs w:val="32"/>
          </w:rPr>
          <w:t>面對特殊議題的孩童，家庭遭遇的親職教養困境</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_Toc90303692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209</w:t>
        </w:r>
        <w:r w:rsidR="00864E21" w:rsidRPr="00354AB4">
          <w:rPr>
            <w:rFonts w:ascii="Times New Roman"/>
            <w:webHidden/>
            <w:szCs w:val="32"/>
          </w:rPr>
          <w:fldChar w:fldCharType="end"/>
        </w:r>
      </w:hyperlink>
    </w:p>
    <w:p w14:paraId="623ED0B7" w14:textId="04015AA3" w:rsidR="00864E21" w:rsidRPr="00354AB4" w:rsidRDefault="00D7124B">
      <w:pPr>
        <w:pStyle w:val="30"/>
        <w:rPr>
          <w:rFonts w:ascii="Times New Roman" w:eastAsiaTheme="minorEastAsia"/>
          <w:szCs w:val="32"/>
        </w:rPr>
      </w:pPr>
      <w:hyperlink w:anchor="_Toc90303693" w:history="1">
        <w:r w:rsidR="00864E21" w:rsidRPr="00354AB4">
          <w:rPr>
            <w:rStyle w:val="ae"/>
            <w:rFonts w:ascii="Times New Roman"/>
            <w:szCs w:val="32"/>
          </w:rPr>
          <w:t>(</w:t>
        </w:r>
        <w:r w:rsidR="00864E21" w:rsidRPr="00354AB4">
          <w:rPr>
            <w:rStyle w:val="ae"/>
            <w:rFonts w:ascii="Times New Roman"/>
            <w:szCs w:val="32"/>
          </w:rPr>
          <w:t>二</w:t>
        </w:r>
        <w:r w:rsidR="00864E21" w:rsidRPr="00354AB4">
          <w:rPr>
            <w:rStyle w:val="ae"/>
            <w:rFonts w:ascii="Times New Roman"/>
            <w:szCs w:val="32"/>
          </w:rPr>
          <w:t>)</w:t>
        </w:r>
        <w:r w:rsidR="00864E21" w:rsidRPr="00354AB4">
          <w:rPr>
            <w:rStyle w:val="ae"/>
            <w:rFonts w:ascii="Times New Roman"/>
            <w:szCs w:val="32"/>
          </w:rPr>
          <w:t>持續不斷的家庭處遇與難以撼動的教養方式</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210</w:t>
        </w:r>
        <w:r w:rsidR="00864E21" w:rsidRPr="00354AB4">
          <w:rPr>
            <w:rFonts w:ascii="Times New Roman"/>
            <w:webHidden/>
            <w:szCs w:val="32"/>
          </w:rPr>
          <w:fldChar w:fldCharType="end"/>
        </w:r>
      </w:hyperlink>
    </w:p>
    <w:p w14:paraId="1ED9DB6B" w14:textId="42FEBF0F" w:rsidR="00864E21" w:rsidRPr="00354AB4" w:rsidRDefault="00D7124B">
      <w:pPr>
        <w:pStyle w:val="30"/>
        <w:rPr>
          <w:rFonts w:ascii="Times New Roman" w:eastAsiaTheme="minorEastAsia"/>
          <w:szCs w:val="32"/>
        </w:rPr>
      </w:pPr>
      <w:hyperlink w:anchor="_Toc90303694" w:history="1">
        <w:r w:rsidR="00864E21" w:rsidRPr="00354AB4">
          <w:rPr>
            <w:rStyle w:val="ae"/>
            <w:rFonts w:ascii="Times New Roman"/>
            <w:szCs w:val="32"/>
          </w:rPr>
          <w:t>(</w:t>
        </w:r>
        <w:r w:rsidR="00864E21" w:rsidRPr="00354AB4">
          <w:rPr>
            <w:rStyle w:val="ae"/>
            <w:rFonts w:ascii="Times New Roman"/>
            <w:szCs w:val="32"/>
          </w:rPr>
          <w:t>三</w:t>
        </w:r>
        <w:r w:rsidR="00864E21" w:rsidRPr="00354AB4">
          <w:rPr>
            <w:rStyle w:val="ae"/>
            <w:rFonts w:ascii="Times New Roman"/>
            <w:szCs w:val="32"/>
          </w:rPr>
          <w:t>)</w:t>
        </w:r>
        <w:r w:rsidR="00864E21" w:rsidRPr="00354AB4">
          <w:rPr>
            <w:rStyle w:val="ae"/>
            <w:rFonts w:ascii="Times New Roman"/>
            <w:szCs w:val="32"/>
          </w:rPr>
          <w:t>沒有落實的親職教育輔導</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211</w:t>
        </w:r>
        <w:r w:rsidR="00864E21" w:rsidRPr="00354AB4">
          <w:rPr>
            <w:rFonts w:ascii="Times New Roman"/>
            <w:webHidden/>
            <w:szCs w:val="32"/>
          </w:rPr>
          <w:fldChar w:fldCharType="end"/>
        </w:r>
      </w:hyperlink>
    </w:p>
    <w:p w14:paraId="26C350AB" w14:textId="12A48562" w:rsidR="00864E21" w:rsidRPr="00354AB4" w:rsidRDefault="00D7124B">
      <w:pPr>
        <w:pStyle w:val="30"/>
        <w:rPr>
          <w:rFonts w:ascii="Times New Roman" w:eastAsiaTheme="minorEastAsia"/>
          <w:szCs w:val="32"/>
        </w:rPr>
      </w:pPr>
      <w:hyperlink w:anchor="_Toc90303695" w:history="1">
        <w:r w:rsidR="00864E21" w:rsidRPr="00354AB4">
          <w:rPr>
            <w:rStyle w:val="ae"/>
            <w:rFonts w:ascii="Times New Roman"/>
            <w:szCs w:val="32"/>
          </w:rPr>
          <w:t>(</w:t>
        </w:r>
        <w:r w:rsidR="00864E21" w:rsidRPr="00354AB4">
          <w:rPr>
            <w:rStyle w:val="ae"/>
            <w:rFonts w:ascii="Times New Roman"/>
            <w:szCs w:val="32"/>
          </w:rPr>
          <w:t>四</w:t>
        </w:r>
        <w:r w:rsidR="00864E21" w:rsidRPr="00354AB4">
          <w:rPr>
            <w:rStyle w:val="ae"/>
            <w:rFonts w:ascii="Times New Roman"/>
            <w:szCs w:val="32"/>
          </w:rPr>
          <w:t>)</w:t>
        </w:r>
        <w:r w:rsidR="00864E21" w:rsidRPr="00354AB4">
          <w:rPr>
            <w:rStyle w:val="ae"/>
            <w:rFonts w:ascii="Times New Roman"/>
            <w:szCs w:val="32"/>
          </w:rPr>
          <w:t>家防中心因應多次通報的調整措施，效果仍有限</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213</w:t>
        </w:r>
        <w:r w:rsidR="00864E21" w:rsidRPr="00354AB4">
          <w:rPr>
            <w:rFonts w:ascii="Times New Roman"/>
            <w:webHidden/>
            <w:szCs w:val="32"/>
          </w:rPr>
          <w:fldChar w:fldCharType="end"/>
        </w:r>
      </w:hyperlink>
    </w:p>
    <w:p w14:paraId="2DFA7DD3" w14:textId="4C9DC310" w:rsidR="00864E21" w:rsidRPr="00354AB4" w:rsidRDefault="00D7124B">
      <w:pPr>
        <w:pStyle w:val="30"/>
        <w:rPr>
          <w:rFonts w:ascii="Times New Roman" w:eastAsiaTheme="minorEastAsia"/>
          <w:szCs w:val="32"/>
        </w:rPr>
      </w:pPr>
      <w:hyperlink w:anchor="_Toc90303696" w:history="1">
        <w:r w:rsidR="00864E21" w:rsidRPr="00354AB4">
          <w:rPr>
            <w:rStyle w:val="ae"/>
            <w:rFonts w:ascii="Times New Roman"/>
            <w:szCs w:val="32"/>
            <w:specVanish/>
          </w:rPr>
          <w:t>(</w:t>
        </w:r>
        <w:r w:rsidR="00864E21" w:rsidRPr="00354AB4">
          <w:rPr>
            <w:rStyle w:val="ae"/>
            <w:rFonts w:ascii="Times New Roman"/>
            <w:szCs w:val="32"/>
            <w:specVanish/>
          </w:rPr>
          <w:t>五</w:t>
        </w:r>
        <w:r w:rsidR="00864E21" w:rsidRPr="00354AB4">
          <w:rPr>
            <w:rStyle w:val="ae"/>
            <w:rFonts w:ascii="Times New Roman"/>
            <w:szCs w:val="32"/>
            <w:specVanish/>
          </w:rPr>
          <w:t>)</w:t>
        </w:r>
        <w:r w:rsidR="00864E21" w:rsidRPr="00354AB4">
          <w:rPr>
            <w:rStyle w:val="ae"/>
            <w:rFonts w:ascii="Times New Roman"/>
            <w:szCs w:val="32"/>
          </w:rPr>
          <w:t>教育的第三級輔導機制在第</w:t>
        </w:r>
        <w:r w:rsidR="00864E21" w:rsidRPr="00354AB4">
          <w:rPr>
            <w:rStyle w:val="ae"/>
            <w:rFonts w:ascii="Times New Roman"/>
            <w:szCs w:val="32"/>
          </w:rPr>
          <w:t>11</w:t>
        </w:r>
        <w:r w:rsidR="00864E21" w:rsidRPr="00354AB4">
          <w:rPr>
            <w:rStyle w:val="ae"/>
            <w:rFonts w:ascii="Times New Roman"/>
            <w:szCs w:val="32"/>
          </w:rPr>
          <w:t>次通報後才啟動</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_Toc90303696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215</w:t>
        </w:r>
        <w:r w:rsidR="00864E21" w:rsidRPr="00354AB4">
          <w:rPr>
            <w:rFonts w:ascii="Times New Roman"/>
            <w:webHidden/>
            <w:szCs w:val="32"/>
          </w:rPr>
          <w:fldChar w:fldCharType="end"/>
        </w:r>
      </w:hyperlink>
    </w:p>
    <w:p w14:paraId="7DB9C8FD" w14:textId="5B511B12" w:rsidR="00864E21" w:rsidRPr="00354AB4" w:rsidRDefault="00D7124B">
      <w:pPr>
        <w:pStyle w:val="30"/>
        <w:rPr>
          <w:rFonts w:ascii="Times New Roman" w:eastAsiaTheme="minorEastAsia"/>
          <w:szCs w:val="32"/>
        </w:rPr>
      </w:pPr>
      <w:hyperlink w:anchor="_Toc90303697" w:history="1">
        <w:r w:rsidR="00864E21" w:rsidRPr="00354AB4">
          <w:rPr>
            <w:rStyle w:val="ae"/>
            <w:rFonts w:ascii="Times New Roman"/>
            <w:szCs w:val="32"/>
          </w:rPr>
          <w:t>(</w:t>
        </w:r>
        <w:r w:rsidR="00864E21" w:rsidRPr="00354AB4">
          <w:rPr>
            <w:rStyle w:val="ae"/>
            <w:rFonts w:ascii="Times New Roman"/>
            <w:szCs w:val="32"/>
          </w:rPr>
          <w:t>六</w:t>
        </w:r>
        <w:r w:rsidR="00864E21" w:rsidRPr="00354AB4">
          <w:rPr>
            <w:rStyle w:val="ae"/>
            <w:rFonts w:ascii="Times New Roman"/>
            <w:szCs w:val="32"/>
          </w:rPr>
          <w:t>)</w:t>
        </w:r>
        <w:r w:rsidR="00864E21" w:rsidRPr="00354AB4">
          <w:rPr>
            <w:rStyle w:val="ae"/>
            <w:rFonts w:ascii="Times New Roman"/>
            <w:szCs w:val="32"/>
          </w:rPr>
          <w:t>緊急安置後還有的家庭重整之路</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_Toc90303697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217</w:t>
        </w:r>
        <w:r w:rsidR="00864E21" w:rsidRPr="00354AB4">
          <w:rPr>
            <w:rFonts w:ascii="Times New Roman"/>
            <w:webHidden/>
            <w:szCs w:val="32"/>
          </w:rPr>
          <w:fldChar w:fldCharType="end"/>
        </w:r>
      </w:hyperlink>
    </w:p>
    <w:p w14:paraId="57C5D269" w14:textId="7A0C088A" w:rsidR="00864E21" w:rsidRPr="00354AB4" w:rsidRDefault="00D7124B" w:rsidP="00354AB4">
      <w:pPr>
        <w:pStyle w:val="13"/>
        <w:rPr>
          <w:rFonts w:eastAsiaTheme="minorEastAsia"/>
        </w:rPr>
      </w:pPr>
      <w:hyperlink w:anchor="_Toc90303698" w:history="1">
        <w:r w:rsidR="00864E21" w:rsidRPr="00354AB4">
          <w:rPr>
            <w:rStyle w:val="ae"/>
          </w:rPr>
          <w:t>肆、調查意見</w:t>
        </w:r>
        <w:r w:rsidR="00864E21" w:rsidRPr="00354AB4">
          <w:rPr>
            <w:webHidden/>
          </w:rPr>
          <w:tab/>
        </w:r>
        <w:r w:rsidR="00864E21" w:rsidRPr="00354AB4">
          <w:rPr>
            <w:webHidden/>
          </w:rPr>
          <w:fldChar w:fldCharType="begin"/>
        </w:r>
        <w:r w:rsidR="00864E21" w:rsidRPr="00354AB4">
          <w:rPr>
            <w:webHidden/>
          </w:rPr>
          <w:instrText xml:space="preserve"> PAGEREF _Toc90303698 \h </w:instrText>
        </w:r>
        <w:r w:rsidR="00864E21" w:rsidRPr="00354AB4">
          <w:rPr>
            <w:webHidden/>
          </w:rPr>
        </w:r>
        <w:r w:rsidR="00864E21" w:rsidRPr="00354AB4">
          <w:rPr>
            <w:webHidden/>
          </w:rPr>
          <w:fldChar w:fldCharType="separate"/>
        </w:r>
        <w:r w:rsidR="00864E21" w:rsidRPr="00354AB4">
          <w:rPr>
            <w:webHidden/>
          </w:rPr>
          <w:t>219</w:t>
        </w:r>
        <w:r w:rsidR="00864E21" w:rsidRPr="00354AB4">
          <w:rPr>
            <w:webHidden/>
          </w:rPr>
          <w:fldChar w:fldCharType="end"/>
        </w:r>
      </w:hyperlink>
    </w:p>
    <w:p w14:paraId="5B70124A" w14:textId="3FFDBCD9" w:rsidR="00864E21" w:rsidRPr="00354AB4" w:rsidRDefault="00D7124B" w:rsidP="009E0A86">
      <w:pPr>
        <w:pStyle w:val="23"/>
        <w:rPr>
          <w:rFonts w:ascii="Times New Roman" w:eastAsiaTheme="minorEastAsia"/>
          <w:szCs w:val="32"/>
        </w:rPr>
      </w:pPr>
      <w:hyperlink w:anchor="_Toc90303704" w:history="1">
        <w:r w:rsidR="00864E21" w:rsidRPr="00354AB4">
          <w:rPr>
            <w:rStyle w:val="ae"/>
            <w:rFonts w:ascii="Times New Roman"/>
            <w:szCs w:val="32"/>
          </w:rPr>
          <w:t>一、</w:t>
        </w:r>
        <w:r w:rsidR="00864E21" w:rsidRPr="00354AB4">
          <w:rPr>
            <w:rStyle w:val="ae"/>
            <w:rFonts w:ascii="Times New Roman"/>
            <w:spacing w:val="-4"/>
            <w:szCs w:val="32"/>
          </w:rPr>
          <w:t>6</w:t>
        </w:r>
        <w:r w:rsidR="00864E21" w:rsidRPr="00354AB4">
          <w:rPr>
            <w:rStyle w:val="ae"/>
            <w:rFonts w:ascii="Times New Roman"/>
            <w:spacing w:val="-4"/>
            <w:szCs w:val="32"/>
          </w:rPr>
          <w:t>歲以下兒童受虐是被通報最少的一群孩子，卻是</w:t>
        </w:r>
        <w:r w:rsidR="00864E21" w:rsidRPr="00354AB4">
          <w:rPr>
            <w:rStyle w:val="ae"/>
            <w:rFonts w:ascii="Times New Roman"/>
            <w:szCs w:val="32"/>
          </w:rPr>
          <w:t>兒虐致</w:t>
        </w:r>
        <w:r w:rsidR="00864E21" w:rsidRPr="00354AB4">
          <w:rPr>
            <w:rStyle w:val="ae"/>
            <w:rFonts w:ascii="Times New Roman"/>
            <w:spacing w:val="-4"/>
            <w:szCs w:val="32"/>
          </w:rPr>
          <w:t>死或重傷的最大受害者，</w:t>
        </w:r>
        <w:r w:rsidR="00864E21" w:rsidRPr="00354AB4">
          <w:rPr>
            <w:rStyle w:val="ae"/>
            <w:rFonts w:ascii="Times New Roman"/>
            <w:spacing w:val="8"/>
            <w:szCs w:val="32"/>
          </w:rPr>
          <w:t>從歷年重大兒虐致死或重傷案件來看，超過</w:t>
        </w:r>
        <w:r w:rsidR="00864E21" w:rsidRPr="00354AB4">
          <w:rPr>
            <w:rStyle w:val="ae"/>
            <w:rFonts w:ascii="Times New Roman"/>
            <w:spacing w:val="8"/>
            <w:szCs w:val="32"/>
          </w:rPr>
          <w:t>7</w:t>
        </w:r>
        <w:r w:rsidR="00864E21" w:rsidRPr="00354AB4">
          <w:rPr>
            <w:rStyle w:val="ae"/>
            <w:rFonts w:ascii="Times New Roman"/>
            <w:spacing w:val="6"/>
            <w:szCs w:val="32"/>
          </w:rPr>
          <w:t>成的受害者都是</w:t>
        </w:r>
        <w:r w:rsidR="00864E21" w:rsidRPr="00354AB4">
          <w:rPr>
            <w:rStyle w:val="ae"/>
            <w:rFonts w:ascii="Times New Roman"/>
            <w:spacing w:val="6"/>
            <w:szCs w:val="32"/>
          </w:rPr>
          <w:t>6</w:t>
        </w:r>
        <w:r w:rsidR="00864E21" w:rsidRPr="00354AB4">
          <w:rPr>
            <w:rStyle w:val="ae"/>
            <w:rFonts w:ascii="Times New Roman"/>
            <w:spacing w:val="6"/>
            <w:szCs w:val="32"/>
          </w:rPr>
          <w:t>歲以下的幼童，</w:t>
        </w:r>
        <w:r w:rsidR="00864E21" w:rsidRPr="00354AB4">
          <w:rPr>
            <w:rStyle w:val="ae"/>
            <w:rFonts w:ascii="Times New Roman"/>
            <w:spacing w:val="6"/>
            <w:szCs w:val="32"/>
          </w:rPr>
          <w:t>107</w:t>
        </w:r>
        <w:r w:rsidR="00864E21" w:rsidRPr="00354AB4">
          <w:rPr>
            <w:rStyle w:val="ae"/>
            <w:rFonts w:ascii="Times New Roman"/>
            <w:spacing w:val="6"/>
            <w:szCs w:val="32"/>
          </w:rPr>
          <w:t>年社安網第一期</w:t>
        </w:r>
        <w:r w:rsidR="00864E21" w:rsidRPr="00354AB4">
          <w:rPr>
            <w:rStyle w:val="ae"/>
            <w:rFonts w:ascii="Times New Roman"/>
            <w:spacing w:val="-4"/>
            <w:szCs w:val="32"/>
          </w:rPr>
          <w:t>計畫實</w:t>
        </w:r>
        <w:r w:rsidR="00864E21" w:rsidRPr="00354AB4">
          <w:rPr>
            <w:rStyle w:val="ae"/>
            <w:rFonts w:ascii="Times New Roman"/>
            <w:szCs w:val="32"/>
          </w:rPr>
          <w:t>施之後，</w:t>
        </w:r>
        <w:r w:rsidR="00864E21" w:rsidRPr="00354AB4">
          <w:rPr>
            <w:rStyle w:val="ae"/>
            <w:rFonts w:ascii="Times New Roman"/>
            <w:szCs w:val="32"/>
          </w:rPr>
          <w:t>108</w:t>
        </w:r>
        <w:r w:rsidR="00864E21" w:rsidRPr="00354AB4">
          <w:rPr>
            <w:rStyle w:val="ae"/>
            <w:rFonts w:ascii="Times New Roman"/>
            <w:szCs w:val="32"/>
          </w:rPr>
          <w:t>年到</w:t>
        </w:r>
        <w:r w:rsidR="00864E21" w:rsidRPr="00354AB4">
          <w:rPr>
            <w:rStyle w:val="ae"/>
            <w:rFonts w:ascii="Times New Roman"/>
            <w:szCs w:val="32"/>
          </w:rPr>
          <w:t>109</w:t>
        </w:r>
        <w:r w:rsidR="00864E21" w:rsidRPr="00354AB4">
          <w:rPr>
            <w:rStyle w:val="ae"/>
            <w:rFonts w:ascii="Times New Roman"/>
            <w:szCs w:val="32"/>
          </w:rPr>
          <w:t>年</w:t>
        </w:r>
        <w:r w:rsidR="00864E21" w:rsidRPr="00354AB4">
          <w:rPr>
            <w:rStyle w:val="ae"/>
            <w:rFonts w:ascii="Times New Roman"/>
            <w:szCs w:val="32"/>
          </w:rPr>
          <w:t>11</w:t>
        </w:r>
        <w:r w:rsidR="00864E21" w:rsidRPr="00354AB4">
          <w:rPr>
            <w:rStyle w:val="ae"/>
            <w:rFonts w:ascii="Times New Roman"/>
            <w:szCs w:val="32"/>
          </w:rPr>
          <w:t>月期間所發生的</w:t>
        </w:r>
        <w:r w:rsidR="00864E21" w:rsidRPr="00354AB4">
          <w:rPr>
            <w:rStyle w:val="ae"/>
            <w:rFonts w:ascii="Times New Roman"/>
            <w:szCs w:val="32"/>
          </w:rPr>
          <w:t>54</w:t>
        </w:r>
        <w:r w:rsidR="00864E21" w:rsidRPr="00354AB4">
          <w:rPr>
            <w:rStyle w:val="ae"/>
            <w:rFonts w:ascii="Times New Roman"/>
            <w:szCs w:val="32"/>
          </w:rPr>
          <w:t>件重大兒</w:t>
        </w:r>
        <w:r w:rsidR="00864E21" w:rsidRPr="00354AB4">
          <w:rPr>
            <w:rStyle w:val="ae"/>
            <w:rFonts w:ascii="Times New Roman"/>
            <w:spacing w:val="4"/>
            <w:szCs w:val="32"/>
          </w:rPr>
          <w:t>虐案</w:t>
        </w:r>
        <w:r w:rsidR="00864E21" w:rsidRPr="00354AB4">
          <w:rPr>
            <w:rStyle w:val="ae"/>
            <w:rFonts w:ascii="Times New Roman"/>
            <w:spacing w:val="4"/>
            <w:szCs w:val="32"/>
          </w:rPr>
          <w:t>(</w:t>
        </w:r>
        <w:r w:rsidR="00864E21" w:rsidRPr="00354AB4">
          <w:rPr>
            <w:rStyle w:val="ae"/>
            <w:rFonts w:ascii="Times New Roman"/>
            <w:spacing w:val="4"/>
            <w:szCs w:val="32"/>
          </w:rPr>
          <w:t>共有</w:t>
        </w:r>
        <w:r w:rsidR="00864E21" w:rsidRPr="00354AB4">
          <w:rPr>
            <w:rStyle w:val="ae"/>
            <w:rFonts w:ascii="Times New Roman"/>
            <w:spacing w:val="4"/>
            <w:szCs w:val="32"/>
          </w:rPr>
          <w:t>62</w:t>
        </w:r>
        <w:r w:rsidR="00864E21" w:rsidRPr="00354AB4">
          <w:rPr>
            <w:rStyle w:val="ae"/>
            <w:rFonts w:ascii="Times New Roman"/>
            <w:spacing w:val="4"/>
            <w:szCs w:val="32"/>
          </w:rPr>
          <w:t>位受虐兒少</w:t>
        </w:r>
        <w:r w:rsidR="00864E21" w:rsidRPr="00354AB4">
          <w:rPr>
            <w:rStyle w:val="ae"/>
            <w:rFonts w:ascii="Times New Roman"/>
            <w:spacing w:val="4"/>
            <w:szCs w:val="32"/>
          </w:rPr>
          <w:t>)</w:t>
        </w:r>
        <w:r w:rsidR="00864E21" w:rsidRPr="00354AB4">
          <w:rPr>
            <w:rStyle w:val="ae"/>
            <w:rFonts w:ascii="Times New Roman"/>
            <w:spacing w:val="4"/>
            <w:szCs w:val="32"/>
          </w:rPr>
          <w:t>，</w:t>
        </w:r>
        <w:r w:rsidR="00864E21" w:rsidRPr="00354AB4">
          <w:rPr>
            <w:rStyle w:val="ae"/>
            <w:rFonts w:ascii="Times New Roman"/>
            <w:spacing w:val="4"/>
            <w:szCs w:val="32"/>
          </w:rPr>
          <w:t>6</w:t>
        </w:r>
        <w:r w:rsidR="00864E21" w:rsidRPr="00354AB4">
          <w:rPr>
            <w:rStyle w:val="ae"/>
            <w:rFonts w:ascii="Times New Roman"/>
            <w:spacing w:val="4"/>
            <w:szCs w:val="32"/>
          </w:rPr>
          <w:t>歲以下的受害幼童仍</w:t>
        </w:r>
        <w:r w:rsidR="00864E21" w:rsidRPr="00354AB4">
          <w:rPr>
            <w:rStyle w:val="ae"/>
            <w:rFonts w:ascii="Times New Roman"/>
            <w:spacing w:val="-4"/>
            <w:szCs w:val="32"/>
          </w:rPr>
          <w:t>占了</w:t>
        </w:r>
        <w:r w:rsidR="00864E21" w:rsidRPr="00354AB4">
          <w:rPr>
            <w:rStyle w:val="ae"/>
            <w:rFonts w:ascii="Times New Roman"/>
            <w:spacing w:val="-4"/>
            <w:szCs w:val="32"/>
          </w:rPr>
          <w:t>73.5</w:t>
        </w:r>
        <w:r w:rsidR="00864E21" w:rsidRPr="00354AB4">
          <w:rPr>
            <w:rStyle w:val="ae"/>
            <w:rFonts w:ascii="Times New Roman"/>
            <w:spacing w:val="-4"/>
            <w:szCs w:val="32"/>
          </w:rPr>
          <w:t>％之多；而在兒少虐待案件中，許多施虐者</w:t>
        </w:r>
        <w:r w:rsidR="00864E21" w:rsidRPr="00354AB4">
          <w:rPr>
            <w:rStyle w:val="ae"/>
            <w:rFonts w:ascii="Times New Roman"/>
            <w:spacing w:val="2"/>
            <w:szCs w:val="32"/>
          </w:rPr>
          <w:t>仍是父母，多數都是父母欠缺親職教養知能，或</w:t>
        </w:r>
        <w:r w:rsidR="00864E21" w:rsidRPr="00354AB4">
          <w:rPr>
            <w:rStyle w:val="ae"/>
            <w:rFonts w:ascii="Times New Roman"/>
            <w:spacing w:val="-4"/>
            <w:szCs w:val="32"/>
          </w:rPr>
          <w:t>者處在婚姻失調的狀況。政府雖已從</w:t>
        </w:r>
        <w:r w:rsidR="00864E21" w:rsidRPr="00354AB4">
          <w:rPr>
            <w:rStyle w:val="ae"/>
            <w:rFonts w:ascii="Times New Roman"/>
            <w:spacing w:val="-4"/>
            <w:szCs w:val="32"/>
          </w:rPr>
          <w:t>107</w:t>
        </w:r>
        <w:r w:rsidR="00864E21" w:rsidRPr="00354AB4">
          <w:rPr>
            <w:rStyle w:val="ae"/>
            <w:rFonts w:ascii="Times New Roman"/>
            <w:spacing w:val="-4"/>
            <w:szCs w:val="32"/>
          </w:rPr>
          <w:t>年開始推動</w:t>
        </w:r>
        <w:r w:rsidR="00864E21" w:rsidRPr="00354AB4">
          <w:rPr>
            <w:rStyle w:val="ae"/>
            <w:rFonts w:ascii="Times New Roman"/>
            <w:spacing w:val="8"/>
            <w:szCs w:val="32"/>
          </w:rPr>
          <w:t>社</w:t>
        </w:r>
        <w:r w:rsidR="00864E21" w:rsidRPr="00354AB4">
          <w:rPr>
            <w:rStyle w:val="ae"/>
            <w:rFonts w:ascii="Times New Roman"/>
            <w:szCs w:val="32"/>
          </w:rPr>
          <w:t>安網第一期計畫，《家庭教育法》</w:t>
        </w:r>
        <w:r w:rsidR="00864E21" w:rsidRPr="00354AB4">
          <w:rPr>
            <w:rStyle w:val="ae"/>
            <w:rFonts w:ascii="Times New Roman"/>
            <w:spacing w:val="-4"/>
            <w:szCs w:val="32"/>
          </w:rPr>
          <w:t>也在</w:t>
        </w:r>
        <w:r w:rsidR="00864E21" w:rsidRPr="00354AB4">
          <w:rPr>
            <w:rStyle w:val="ae"/>
            <w:rFonts w:ascii="Times New Roman"/>
            <w:spacing w:val="4"/>
            <w:szCs w:val="32"/>
          </w:rPr>
          <w:t>108</w:t>
        </w:r>
        <w:r w:rsidR="00864E21" w:rsidRPr="00354AB4">
          <w:rPr>
            <w:rStyle w:val="ae"/>
            <w:rFonts w:ascii="Times New Roman"/>
            <w:spacing w:val="-4"/>
            <w:szCs w:val="32"/>
          </w:rPr>
          <w:t>年間修正，希望做好</w:t>
        </w:r>
        <w:r w:rsidR="00864E21" w:rsidRPr="00354AB4">
          <w:rPr>
            <w:rStyle w:val="ae"/>
            <w:rFonts w:ascii="Times New Roman"/>
            <w:spacing w:val="4"/>
            <w:szCs w:val="32"/>
          </w:rPr>
          <w:t>前端預防，但</w:t>
        </w:r>
        <w:r w:rsidR="00864E21" w:rsidRPr="00354AB4">
          <w:rPr>
            <w:rStyle w:val="ae"/>
            <w:rFonts w:ascii="Times New Roman"/>
            <w:spacing w:val="8"/>
            <w:szCs w:val="32"/>
          </w:rPr>
          <w:t>重大兒虐致死傷案件依然層</w:t>
        </w:r>
        <w:r w:rsidR="00864E21" w:rsidRPr="00354AB4">
          <w:rPr>
            <w:rStyle w:val="ae"/>
            <w:rFonts w:ascii="Times New Roman"/>
            <w:spacing w:val="-6"/>
            <w:szCs w:val="32"/>
          </w:rPr>
          <w:t>出不窮，「欠缺親職教育」及「婚姻</w:t>
        </w:r>
        <w:r w:rsidR="00864E21" w:rsidRPr="00354AB4">
          <w:rPr>
            <w:rStyle w:val="ae"/>
            <w:rFonts w:ascii="Times New Roman"/>
            <w:spacing w:val="-6"/>
            <w:szCs w:val="32"/>
          </w:rPr>
          <w:t>/</w:t>
        </w:r>
        <w:r w:rsidR="00864E21" w:rsidRPr="00354AB4">
          <w:rPr>
            <w:rStyle w:val="ae"/>
            <w:rFonts w:ascii="Times New Roman"/>
            <w:spacing w:val="-6"/>
            <w:szCs w:val="32"/>
          </w:rPr>
          <w:t>親密關係失調」依舊是施虐主因，而社會安全網</w:t>
        </w:r>
        <w:r w:rsidR="00864E21" w:rsidRPr="00354AB4">
          <w:rPr>
            <w:rStyle w:val="ae"/>
            <w:rFonts w:ascii="Times New Roman"/>
            <w:spacing w:val="2"/>
            <w:szCs w:val="32"/>
          </w:rPr>
          <w:t>在</w:t>
        </w:r>
        <w:r w:rsidR="00864E21" w:rsidRPr="00354AB4">
          <w:rPr>
            <w:rStyle w:val="ae"/>
            <w:rFonts w:ascii="Times New Roman"/>
            <w:spacing w:val="-6"/>
            <w:szCs w:val="32"/>
          </w:rPr>
          <w:t>初級預防措施也還有需要再防漏補強的面向。行政院</w:t>
        </w:r>
        <w:r w:rsidR="00864E21" w:rsidRPr="00354AB4">
          <w:rPr>
            <w:rStyle w:val="ae"/>
            <w:rFonts w:ascii="Times New Roman"/>
            <w:spacing w:val="2"/>
            <w:szCs w:val="32"/>
          </w:rPr>
          <w:t>允應督促所屬強化早</w:t>
        </w:r>
        <w:r w:rsidR="00864E21" w:rsidRPr="00354AB4">
          <w:rPr>
            <w:rStyle w:val="ae"/>
            <w:rFonts w:ascii="Times New Roman"/>
            <w:spacing w:val="4"/>
            <w:szCs w:val="32"/>
          </w:rPr>
          <w:t>期介入策略，並強化民政、衛生、醫療等跨服務體系</w:t>
        </w:r>
        <w:r w:rsidR="00864E21" w:rsidRPr="00354AB4">
          <w:rPr>
            <w:rStyle w:val="ae"/>
            <w:rFonts w:ascii="Times New Roman"/>
            <w:spacing w:val="2"/>
            <w:szCs w:val="32"/>
          </w:rPr>
          <w:t>的串聯與合作，以有效擴展兒少保護預防服務的觸角，即早解除兒虐家庭的危機。</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_Toc90303704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228</w:t>
        </w:r>
        <w:r w:rsidR="00864E21" w:rsidRPr="00354AB4">
          <w:rPr>
            <w:rFonts w:ascii="Times New Roman"/>
            <w:webHidden/>
            <w:szCs w:val="32"/>
          </w:rPr>
          <w:fldChar w:fldCharType="end"/>
        </w:r>
      </w:hyperlink>
    </w:p>
    <w:p w14:paraId="757A868F" w14:textId="28561080" w:rsidR="009E0A86" w:rsidRPr="00354AB4" w:rsidRDefault="00D7124B" w:rsidP="00F60DB4">
      <w:pPr>
        <w:pStyle w:val="23"/>
        <w:kinsoku/>
        <w:topLinePunct/>
        <w:rPr>
          <w:rFonts w:ascii="Times New Roman" w:eastAsiaTheme="minorEastAsia"/>
          <w:szCs w:val="32"/>
        </w:rPr>
      </w:pPr>
      <w:hyperlink w:anchor="_Toc90303709" w:history="1">
        <w:r w:rsidR="00864E21" w:rsidRPr="00354AB4">
          <w:rPr>
            <w:rStyle w:val="ae"/>
            <w:rFonts w:ascii="Times New Roman"/>
            <w:szCs w:val="32"/>
          </w:rPr>
          <w:t>二、</w:t>
        </w:r>
        <w:r w:rsidR="00864E21" w:rsidRPr="00F60DB4">
          <w:rPr>
            <w:rStyle w:val="ae"/>
            <w:rFonts w:ascii="Times New Roman"/>
            <w:szCs w:val="32"/>
          </w:rPr>
          <w:t>衛福部保護司實施的「重大兒虐事件檢討機制」，是從家內兒虐致死或嚴重傷害事件中，找出改善預防</w:t>
        </w:r>
        <w:r w:rsidR="00864E21" w:rsidRPr="00F60DB4">
          <w:rPr>
            <w:rStyle w:val="ae"/>
            <w:rFonts w:ascii="Times New Roman"/>
            <w:szCs w:val="32"/>
          </w:rPr>
          <w:lastRenderedPageBreak/>
          <w:t>對策，但有時資訊不夠完整，實際運作也有缺漏。此外，目前衛福部國民健康署依據《兒少權法》推動的「</w:t>
        </w:r>
        <w:r w:rsidR="00864E21" w:rsidRPr="00F60DB4">
          <w:rPr>
            <w:rStyle w:val="ae"/>
            <w:rFonts w:ascii="Times New Roman"/>
            <w:szCs w:val="32"/>
          </w:rPr>
          <w:t>6</w:t>
        </w:r>
        <w:r w:rsidR="00864E21" w:rsidRPr="00F60DB4">
          <w:rPr>
            <w:rStyle w:val="ae"/>
            <w:rFonts w:ascii="Times New Roman"/>
            <w:szCs w:val="32"/>
          </w:rPr>
          <w:t>歲以下兒童死因回朔分析」，也是檢視找出兒童死亡原因、作為補強兒童保護系統的重要機制，避免類似的事件再發生，但實際執行上卻排除了兒虐致死案件，不僅與原立法意旨不符，也讓這項調查機制無法全面涵蓋兒童各類死因的分析與預防，殊屬可惜。衛福部允應檢討改進，讓兒虐成因的檢討機制有效發揮補強防護的重要功能與立法目的。</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_Toc90303709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242</w:t>
        </w:r>
        <w:r w:rsidR="00864E21" w:rsidRPr="00354AB4">
          <w:rPr>
            <w:rFonts w:ascii="Times New Roman"/>
            <w:webHidden/>
            <w:szCs w:val="32"/>
          </w:rPr>
          <w:fldChar w:fldCharType="end"/>
        </w:r>
      </w:hyperlink>
    </w:p>
    <w:p w14:paraId="65865C7A" w14:textId="470AB0EA" w:rsidR="00864E21" w:rsidRPr="00354AB4" w:rsidRDefault="00D7124B" w:rsidP="009E0A86">
      <w:pPr>
        <w:pStyle w:val="23"/>
        <w:rPr>
          <w:rFonts w:ascii="Times New Roman" w:eastAsiaTheme="minorEastAsia"/>
          <w:szCs w:val="32"/>
        </w:rPr>
      </w:pPr>
      <w:hyperlink w:anchor="_Toc90303713" w:history="1">
        <w:r w:rsidR="00864E21" w:rsidRPr="00354AB4">
          <w:rPr>
            <w:rStyle w:val="ae"/>
            <w:rFonts w:ascii="Times New Roman"/>
            <w:szCs w:val="32"/>
          </w:rPr>
          <w:t>三、</w:t>
        </w:r>
        <w:r w:rsidR="00864E21" w:rsidRPr="00F60DB4">
          <w:rPr>
            <w:rStyle w:val="ae"/>
            <w:rFonts w:ascii="Times New Roman"/>
            <w:spacing w:val="4"/>
            <w:szCs w:val="32"/>
          </w:rPr>
          <w:t>基於</w:t>
        </w:r>
        <w:r w:rsidR="00864E21" w:rsidRPr="00F60DB4">
          <w:rPr>
            <w:rStyle w:val="ae"/>
            <w:rFonts w:ascii="Times New Roman"/>
            <w:spacing w:val="4"/>
            <w:szCs w:val="32"/>
          </w:rPr>
          <w:t>6</w:t>
        </w:r>
        <w:r w:rsidR="00864E21" w:rsidRPr="00F60DB4">
          <w:rPr>
            <w:rStyle w:val="ae"/>
            <w:rFonts w:ascii="Times New Roman"/>
            <w:spacing w:val="4"/>
            <w:szCs w:val="32"/>
          </w:rPr>
          <w:t>歲以下兒童的高脆弱性，衛福部從</w:t>
        </w:r>
        <w:r w:rsidR="00864E21" w:rsidRPr="00F60DB4">
          <w:rPr>
            <w:rStyle w:val="ae"/>
            <w:rFonts w:ascii="Times New Roman"/>
            <w:spacing w:val="4"/>
            <w:szCs w:val="32"/>
          </w:rPr>
          <w:t>98</w:t>
        </w:r>
        <w:r w:rsidR="00864E21" w:rsidRPr="00F60DB4">
          <w:rPr>
            <w:rStyle w:val="ae"/>
            <w:rFonts w:ascii="Times New Roman"/>
            <w:spacing w:val="4"/>
            <w:szCs w:val="32"/>
          </w:rPr>
          <w:t>年開始推動「六歲以下弱勢兒童主動關懷方案」，而且依照社安網第一期計畫的規劃，《兒少權法》於</w:t>
        </w:r>
        <w:r w:rsidR="00864E21" w:rsidRPr="00F60DB4">
          <w:rPr>
            <w:rStyle w:val="ae"/>
            <w:rFonts w:ascii="Times New Roman"/>
            <w:spacing w:val="4"/>
            <w:szCs w:val="32"/>
          </w:rPr>
          <w:t>108</w:t>
        </w:r>
        <w:r w:rsidR="00864E21" w:rsidRPr="00F60DB4">
          <w:rPr>
            <w:rStyle w:val="ae"/>
            <w:rFonts w:ascii="Times New Roman"/>
            <w:spacing w:val="4"/>
            <w:szCs w:val="32"/>
          </w:rPr>
          <w:t>年間修法時，也納入了這套預防保護措施。但這項預警篩檢機制的實際執行，只涵蓋到</w:t>
        </w:r>
        <w:r w:rsidR="00864E21" w:rsidRPr="00F60DB4">
          <w:rPr>
            <w:rStyle w:val="ae"/>
            <w:rFonts w:ascii="Times New Roman"/>
            <w:spacing w:val="4"/>
            <w:szCs w:val="32"/>
          </w:rPr>
          <w:t>0.1</w:t>
        </w:r>
        <w:r w:rsidR="00864E21" w:rsidRPr="00F60DB4">
          <w:rPr>
            <w:rStyle w:val="ae"/>
            <w:rFonts w:ascii="Times New Roman"/>
            <w:spacing w:val="4"/>
            <w:szCs w:val="32"/>
          </w:rPr>
          <w:t>％的</w:t>
        </w:r>
        <w:r w:rsidR="00864E21" w:rsidRPr="00F60DB4">
          <w:rPr>
            <w:rStyle w:val="ae"/>
            <w:rFonts w:ascii="Times New Roman"/>
            <w:spacing w:val="4"/>
            <w:szCs w:val="32"/>
          </w:rPr>
          <w:t>6</w:t>
        </w:r>
        <w:r w:rsidR="00864E21" w:rsidRPr="00F60DB4">
          <w:rPr>
            <w:rStyle w:val="ae"/>
            <w:rFonts w:ascii="Times New Roman"/>
            <w:spacing w:val="4"/>
            <w:szCs w:val="32"/>
          </w:rPr>
          <w:t>歲以下兒童，各網絡服務體系也不夠落實；而且未滿</w:t>
        </w:r>
        <w:r w:rsidR="00864E21" w:rsidRPr="00F60DB4">
          <w:rPr>
            <w:rStyle w:val="ae"/>
            <w:rFonts w:ascii="Times New Roman"/>
            <w:spacing w:val="4"/>
            <w:szCs w:val="32"/>
          </w:rPr>
          <w:t>20</w:t>
        </w:r>
        <w:r w:rsidR="00864E21" w:rsidRPr="00F60DB4">
          <w:rPr>
            <w:rStyle w:val="ae"/>
            <w:rFonts w:ascii="Times New Roman"/>
            <w:spacing w:val="4"/>
            <w:szCs w:val="32"/>
          </w:rPr>
          <w:t>歲的施虐者已占了</w:t>
        </w:r>
        <w:r w:rsidR="00864E21" w:rsidRPr="00F60DB4">
          <w:rPr>
            <w:rStyle w:val="ae"/>
            <w:rFonts w:ascii="Times New Roman"/>
            <w:spacing w:val="4"/>
            <w:szCs w:val="32"/>
          </w:rPr>
          <w:t>2</w:t>
        </w:r>
        <w:r w:rsidR="00864E21" w:rsidRPr="00F60DB4">
          <w:rPr>
            <w:rStyle w:val="ae"/>
            <w:rFonts w:ascii="Times New Roman"/>
            <w:spacing w:val="4"/>
            <w:szCs w:val="32"/>
          </w:rPr>
          <w:t>成，對於這類父母的育兒需求與篩檢預警，卻只靠一張由家庭視意願填寫的調查表，以致無法有效預防及降低這類幼小、又毫無自我保護能力的孩童受到嚴重傷害或致死的案例持續發生。行政院除應督促各有關機關確實改進，強化觸及與覆蓋範圍外，並從這類兒童密切相關的社區醫療服務體系，強化篩檢的成效。</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_Toc90303713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250</w:t>
        </w:r>
        <w:r w:rsidR="00864E21" w:rsidRPr="00354AB4">
          <w:rPr>
            <w:rFonts w:ascii="Times New Roman"/>
            <w:webHidden/>
            <w:szCs w:val="32"/>
          </w:rPr>
          <w:fldChar w:fldCharType="end"/>
        </w:r>
      </w:hyperlink>
    </w:p>
    <w:p w14:paraId="6128A35C" w14:textId="7F4EE242" w:rsidR="009E0A86" w:rsidRPr="00354AB4" w:rsidRDefault="00D7124B" w:rsidP="009E0A86">
      <w:pPr>
        <w:pStyle w:val="23"/>
        <w:rPr>
          <w:rFonts w:ascii="Times New Roman" w:eastAsiaTheme="minorEastAsia"/>
          <w:szCs w:val="32"/>
        </w:rPr>
      </w:pPr>
      <w:hyperlink w:anchor="_Toc90303719" w:history="1">
        <w:r w:rsidR="00864E21" w:rsidRPr="00354AB4">
          <w:rPr>
            <w:rStyle w:val="ae"/>
            <w:rFonts w:ascii="Times New Roman"/>
            <w:szCs w:val="32"/>
          </w:rPr>
          <w:t>四、</w:t>
        </w:r>
        <w:r w:rsidR="00864E21" w:rsidRPr="00354AB4">
          <w:rPr>
            <w:rStyle w:val="ae"/>
            <w:rFonts w:ascii="Times New Roman"/>
            <w:spacing w:val="4"/>
            <w:szCs w:val="32"/>
          </w:rPr>
          <w:t>衛福部為了解決過去因高風險家庭與兒少保護案件認定的模糊不清而產生的失誤，因應社安網第一期計畫的規劃，參照醫療體系的檢傷分級分類作法，在制度做了變革，輔導各地方政府設立具</w:t>
        </w:r>
        <w:r w:rsidR="00864E21" w:rsidRPr="00354AB4">
          <w:rPr>
            <w:rStyle w:val="ae"/>
            <w:rFonts w:ascii="Times New Roman"/>
            <w:spacing w:val="-6"/>
            <w:szCs w:val="32"/>
          </w:rPr>
          <w:t>備跨單位派案及協調功能的集中受理與篩派案中心。但各地方集中篩</w:t>
        </w:r>
        <w:r w:rsidR="00864E21" w:rsidRPr="00354AB4">
          <w:rPr>
            <w:rStyle w:val="ae"/>
            <w:rFonts w:ascii="Times New Roman"/>
            <w:spacing w:val="-4"/>
            <w:szCs w:val="32"/>
          </w:rPr>
          <w:t>派案中心統一受理所有的保護性、兒少遭受各類不當</w:t>
        </w:r>
        <w:r w:rsidR="00864E21" w:rsidRPr="00354AB4">
          <w:rPr>
            <w:rStyle w:val="ae"/>
            <w:rFonts w:ascii="Times New Roman"/>
            <w:spacing w:val="2"/>
            <w:szCs w:val="32"/>
          </w:rPr>
          <w:t>對待及脆弱家庭等案件爆量，加上仍</w:t>
        </w:r>
        <w:r w:rsidR="00864E21" w:rsidRPr="00354AB4">
          <w:rPr>
            <w:rStyle w:val="ae"/>
            <w:rFonts w:ascii="Times New Roman"/>
            <w:spacing w:val="2"/>
            <w:szCs w:val="32"/>
          </w:rPr>
          <w:lastRenderedPageBreak/>
          <w:t>不夠</w:t>
        </w:r>
        <w:r w:rsidR="00864E21" w:rsidRPr="00354AB4">
          <w:rPr>
            <w:rStyle w:val="ae"/>
            <w:rFonts w:ascii="Times New Roman"/>
            <w:spacing w:val="4"/>
            <w:szCs w:val="32"/>
          </w:rPr>
          <w:t>清楚的分案標</w:t>
        </w:r>
        <w:r w:rsidR="00864E21" w:rsidRPr="00354AB4">
          <w:rPr>
            <w:rStyle w:val="ae"/>
            <w:rFonts w:ascii="Times New Roman"/>
            <w:szCs w:val="32"/>
          </w:rPr>
          <w:t>準、是否開案的爭議、受限的派案機制及還沒完全</w:t>
        </w:r>
        <w:r w:rsidR="00864E21" w:rsidRPr="00354AB4">
          <w:rPr>
            <w:rStyle w:val="ae"/>
            <w:rFonts w:ascii="Times New Roman"/>
            <w:spacing w:val="4"/>
            <w:szCs w:val="32"/>
          </w:rPr>
          <w:t>到位</w:t>
        </w:r>
        <w:r w:rsidR="00864E21" w:rsidRPr="00354AB4">
          <w:rPr>
            <w:rStyle w:val="ae"/>
            <w:rFonts w:ascii="Times New Roman"/>
            <w:szCs w:val="32"/>
          </w:rPr>
          <w:t>的</w:t>
        </w:r>
        <w:r w:rsidR="00864E21" w:rsidRPr="00354AB4">
          <w:rPr>
            <w:rStyle w:val="ae"/>
            <w:rFonts w:ascii="Times New Roman"/>
            <w:spacing w:val="-4"/>
            <w:szCs w:val="32"/>
          </w:rPr>
          <w:t>社工人力，以致承受「網內互打、網外互打」的壓力</w:t>
        </w:r>
        <w:r w:rsidR="00864E21" w:rsidRPr="00354AB4">
          <w:rPr>
            <w:rStyle w:val="ae"/>
            <w:rFonts w:ascii="Times New Roman"/>
            <w:szCs w:val="32"/>
          </w:rPr>
          <w:t>，也</w:t>
        </w:r>
        <w:r w:rsidR="00864E21" w:rsidRPr="00354AB4">
          <w:rPr>
            <w:rStyle w:val="ae"/>
            <w:rFonts w:ascii="Times New Roman"/>
            <w:spacing w:val="-8"/>
            <w:szCs w:val="32"/>
          </w:rPr>
          <w:t>弱化了跨網絡的參與角色及造成人力的流動問題</w:t>
        </w:r>
        <w:r w:rsidR="00864E21" w:rsidRPr="00354AB4">
          <w:rPr>
            <w:rStyle w:val="ae"/>
            <w:rFonts w:ascii="Times New Roman"/>
            <w:szCs w:val="32"/>
          </w:rPr>
          <w:t>，亟待衛福部</w:t>
        </w:r>
        <w:r w:rsidR="00864E21" w:rsidRPr="00354AB4">
          <w:rPr>
            <w:rStyle w:val="ae"/>
            <w:rFonts w:ascii="Times New Roman"/>
            <w:spacing w:val="12"/>
            <w:szCs w:val="32"/>
          </w:rPr>
          <w:t>積極解決。</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_Toc90303719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256</w:t>
        </w:r>
        <w:r w:rsidR="00864E21" w:rsidRPr="00354AB4">
          <w:rPr>
            <w:rFonts w:ascii="Times New Roman"/>
            <w:webHidden/>
            <w:szCs w:val="32"/>
          </w:rPr>
          <w:fldChar w:fldCharType="end"/>
        </w:r>
      </w:hyperlink>
    </w:p>
    <w:p w14:paraId="588BD73B" w14:textId="26333AAD" w:rsidR="00864E21" w:rsidRPr="00354AB4" w:rsidRDefault="00D7124B" w:rsidP="009E0A86">
      <w:pPr>
        <w:pStyle w:val="23"/>
        <w:rPr>
          <w:rFonts w:ascii="Times New Roman" w:eastAsiaTheme="minorEastAsia"/>
          <w:szCs w:val="32"/>
        </w:rPr>
      </w:pPr>
      <w:hyperlink w:anchor="_Toc90303725" w:history="1">
        <w:r w:rsidR="00864E21" w:rsidRPr="00354AB4">
          <w:rPr>
            <w:rStyle w:val="ae"/>
            <w:rFonts w:ascii="Times New Roman"/>
            <w:szCs w:val="32"/>
          </w:rPr>
          <w:t>五、</w:t>
        </w:r>
        <w:r w:rsidR="00864E21" w:rsidRPr="00F52D77">
          <w:rPr>
            <w:rStyle w:val="ae"/>
            <w:rFonts w:ascii="Times New Roman"/>
            <w:szCs w:val="32"/>
          </w:rPr>
          <w:t>衛福部為了解決過去兒少高風險家庭服務存在的內外整合失靈與橫向聯繫不夠等問題，依照社安網第一期計畫所規劃的策略，將這項屬於二級預防的措施移回公部門，並轉型為脆弱家庭服務；但在制度轉型過程中，有高風險家庭被漏接了，</w:t>
        </w:r>
        <w:r w:rsidR="00864E21" w:rsidRPr="00F52D77">
          <w:rPr>
            <w:rStyle w:val="ae"/>
            <w:rFonts w:ascii="Times New Roman"/>
            <w:szCs w:val="32"/>
          </w:rPr>
          <w:t>107</w:t>
        </w:r>
        <w:r w:rsidR="00864E21" w:rsidRPr="00F52D77">
          <w:rPr>
            <w:rStyle w:val="ae"/>
            <w:rFonts w:ascii="Times New Roman"/>
            <w:szCs w:val="32"/>
          </w:rPr>
          <w:t>年底還有</w:t>
        </w:r>
        <w:r w:rsidR="00864E21" w:rsidRPr="00F52D77">
          <w:rPr>
            <w:rStyle w:val="ae"/>
            <w:rFonts w:ascii="Times New Roman"/>
            <w:szCs w:val="32"/>
          </w:rPr>
          <w:t>7,731</w:t>
        </w:r>
        <w:r w:rsidR="00864E21" w:rsidRPr="00F52D77">
          <w:rPr>
            <w:rStyle w:val="ae"/>
            <w:rFonts w:ascii="Times New Roman"/>
            <w:szCs w:val="32"/>
          </w:rPr>
          <w:t>名兒少接受高風險家庭服務中，到了</w:t>
        </w:r>
        <w:r w:rsidR="00864E21" w:rsidRPr="00F52D77">
          <w:rPr>
            <w:rStyle w:val="ae"/>
            <w:rFonts w:ascii="Times New Roman"/>
            <w:szCs w:val="32"/>
          </w:rPr>
          <w:t>108</w:t>
        </w:r>
        <w:r w:rsidR="00864E21" w:rsidRPr="00F52D77">
          <w:rPr>
            <w:rStyle w:val="ae"/>
            <w:rFonts w:ascii="Times New Roman"/>
            <w:szCs w:val="32"/>
          </w:rPr>
          <w:t>年底就有</w:t>
        </w:r>
        <w:r w:rsidR="00864E21" w:rsidRPr="00F52D77">
          <w:rPr>
            <w:rStyle w:val="ae"/>
            <w:rFonts w:ascii="Times New Roman"/>
            <w:szCs w:val="32"/>
          </w:rPr>
          <w:t>6</w:t>
        </w:r>
        <w:r w:rsidR="00864E21" w:rsidRPr="00F52D77">
          <w:rPr>
            <w:rStyle w:val="ae"/>
            <w:rFonts w:ascii="Times New Roman"/>
            <w:szCs w:val="32"/>
          </w:rPr>
          <w:t>成、</w:t>
        </w:r>
        <w:r w:rsidR="00864E21" w:rsidRPr="00F52D77">
          <w:rPr>
            <w:rStyle w:val="ae"/>
            <w:rFonts w:ascii="Times New Roman"/>
            <w:szCs w:val="32"/>
          </w:rPr>
          <w:t>4,892</w:t>
        </w:r>
        <w:r w:rsidR="00864E21" w:rsidRPr="00F52D77">
          <w:rPr>
            <w:rStyle w:val="ae"/>
            <w:rFonts w:ascii="Times New Roman"/>
            <w:szCs w:val="32"/>
          </w:rPr>
          <w:t>名兒少結束服務，招致「政府考量恐無足夠的能力與人力承接，便先大量結案或先結再開」的質疑，而且有</w:t>
        </w:r>
        <w:r w:rsidR="00864E21" w:rsidRPr="00F52D77">
          <w:rPr>
            <w:rStyle w:val="ae"/>
            <w:rFonts w:ascii="Times New Roman"/>
            <w:szCs w:val="32"/>
          </w:rPr>
          <w:t>2</w:t>
        </w:r>
        <w:r w:rsidR="00864E21" w:rsidRPr="00F52D77">
          <w:rPr>
            <w:rStyle w:val="ae"/>
            <w:rFonts w:ascii="Times New Roman"/>
            <w:szCs w:val="32"/>
          </w:rPr>
          <w:t>成的孩子結案後</w:t>
        </w:r>
        <w:r w:rsidR="00864E21" w:rsidRPr="00F52D77">
          <w:rPr>
            <w:rStyle w:val="ae"/>
            <w:rFonts w:ascii="Times New Roman"/>
            <w:szCs w:val="32"/>
          </w:rPr>
          <w:t>1</w:t>
        </w:r>
        <w:r w:rsidR="00864E21" w:rsidRPr="00F52D77">
          <w:rPr>
            <w:rStyle w:val="ae"/>
            <w:rFonts w:ascii="Times New Roman"/>
            <w:szCs w:val="32"/>
          </w:rPr>
          <w:t>年內再被通報脆弱家庭或兒少保護案件；此外，過往的公私良好合作關係也受到影響，顯示事前的配套與溝通不足；另外，脆弱家庭服務包含了全齡人口的各項需求，但人力的進用與後端銜接的專精服務，都還沒有完全到位，讓「包山包海」的社工也變成脆弱的一群，亟待衛福部積極解決處理</w:t>
        </w:r>
        <w:r w:rsidR="00864E21" w:rsidRPr="00354AB4">
          <w:rPr>
            <w:rStyle w:val="ae"/>
            <w:rFonts w:ascii="Times New Roman"/>
            <w:spacing w:val="-4"/>
            <w:szCs w:val="32"/>
          </w:rPr>
          <w:t>。</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_Toc90303725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262</w:t>
        </w:r>
        <w:r w:rsidR="00864E21" w:rsidRPr="00354AB4">
          <w:rPr>
            <w:rFonts w:ascii="Times New Roman"/>
            <w:webHidden/>
            <w:szCs w:val="32"/>
          </w:rPr>
          <w:fldChar w:fldCharType="end"/>
        </w:r>
      </w:hyperlink>
    </w:p>
    <w:p w14:paraId="07CCD079" w14:textId="5BAAA071" w:rsidR="009E0A86" w:rsidRPr="00354AB4" w:rsidRDefault="00D7124B" w:rsidP="009E0A86">
      <w:pPr>
        <w:pStyle w:val="23"/>
        <w:rPr>
          <w:rFonts w:ascii="Times New Roman" w:eastAsiaTheme="minorEastAsia"/>
          <w:szCs w:val="32"/>
        </w:rPr>
      </w:pPr>
      <w:hyperlink w:anchor="_Toc90303731" w:history="1">
        <w:r w:rsidR="00864E21" w:rsidRPr="00354AB4">
          <w:rPr>
            <w:rStyle w:val="ae"/>
            <w:rFonts w:ascii="Times New Roman"/>
            <w:szCs w:val="32"/>
          </w:rPr>
          <w:t>六、《少事法》刪除第</w:t>
        </w:r>
        <w:r w:rsidR="00864E21" w:rsidRPr="00354AB4">
          <w:rPr>
            <w:rStyle w:val="ae"/>
            <w:rFonts w:ascii="Times New Roman"/>
            <w:szCs w:val="32"/>
          </w:rPr>
          <w:t>85</w:t>
        </w:r>
        <w:r w:rsidR="00864E21" w:rsidRPr="00354AB4">
          <w:rPr>
            <w:rStyle w:val="ae"/>
            <w:rFonts w:ascii="Times New Roman"/>
            <w:szCs w:val="32"/>
          </w:rPr>
          <w:t>條之</w:t>
        </w:r>
        <w:r w:rsidR="00864E21" w:rsidRPr="00354AB4">
          <w:rPr>
            <w:rStyle w:val="ae"/>
            <w:rFonts w:ascii="Times New Roman"/>
            <w:szCs w:val="32"/>
          </w:rPr>
          <w:t>1</w:t>
        </w:r>
        <w:r w:rsidR="00864E21" w:rsidRPr="00354AB4">
          <w:rPr>
            <w:rStyle w:val="ae"/>
            <w:rFonts w:ascii="Times New Roman"/>
            <w:szCs w:val="32"/>
          </w:rPr>
          <w:t>的規定，</w:t>
        </w:r>
        <w:r w:rsidR="00864E21" w:rsidRPr="00354AB4">
          <w:rPr>
            <w:rStyle w:val="ae"/>
            <w:rFonts w:ascii="Times New Roman"/>
            <w:szCs w:val="32"/>
            <w:shd w:val="clear" w:color="auto" w:fill="FFFFFF"/>
          </w:rPr>
          <w:t>兒童觸犯刑罰法律</w:t>
        </w:r>
        <w:r w:rsidR="00864E21" w:rsidRPr="00354AB4">
          <w:rPr>
            <w:rStyle w:val="ae"/>
            <w:rFonts w:ascii="Times New Roman"/>
            <w:spacing w:val="4"/>
            <w:szCs w:val="32"/>
            <w:shd w:val="clear" w:color="auto" w:fill="FFFFFF"/>
          </w:rPr>
          <w:t>的行為</w:t>
        </w:r>
        <w:r w:rsidR="00864E21" w:rsidRPr="00354AB4">
          <w:rPr>
            <w:rStyle w:val="ae"/>
            <w:rFonts w:ascii="Times New Roman"/>
            <w:szCs w:val="32"/>
            <w:shd w:val="clear" w:color="auto" w:fill="FFFFFF"/>
          </w:rPr>
          <w:t>回歸</w:t>
        </w:r>
        <w:r w:rsidR="00864E21" w:rsidRPr="00354AB4">
          <w:rPr>
            <w:rStyle w:val="ae"/>
            <w:rFonts w:ascii="Times New Roman"/>
            <w:spacing w:val="-4"/>
            <w:szCs w:val="32"/>
            <w:shd w:val="clear" w:color="auto" w:fill="FFFFFF"/>
          </w:rPr>
          <w:t>由</w:t>
        </w:r>
        <w:r w:rsidR="00864E21" w:rsidRPr="00354AB4">
          <w:rPr>
            <w:rStyle w:val="ae"/>
            <w:rFonts w:ascii="Times New Roman"/>
            <w:spacing w:val="-4"/>
            <w:szCs w:val="32"/>
          </w:rPr>
          <w:t>教育、社政體系輔導保護，並於</w:t>
        </w:r>
        <w:r w:rsidR="00864E21" w:rsidRPr="00354AB4">
          <w:rPr>
            <w:rStyle w:val="ae"/>
            <w:rFonts w:ascii="Times New Roman"/>
            <w:spacing w:val="-4"/>
            <w:szCs w:val="32"/>
          </w:rPr>
          <w:t>109</w:t>
        </w:r>
        <w:r w:rsidR="00864E21" w:rsidRPr="00354AB4">
          <w:rPr>
            <w:rStyle w:val="ae"/>
            <w:rFonts w:ascii="Times New Roman"/>
            <w:spacing w:val="-4"/>
            <w:szCs w:val="32"/>
          </w:rPr>
          <w:t>年</w:t>
        </w:r>
        <w:r w:rsidR="00864E21" w:rsidRPr="00354AB4">
          <w:rPr>
            <w:rStyle w:val="ae"/>
            <w:rFonts w:ascii="Times New Roman"/>
            <w:spacing w:val="-4"/>
            <w:szCs w:val="32"/>
          </w:rPr>
          <w:t>6</w:t>
        </w:r>
        <w:r w:rsidR="00864E21" w:rsidRPr="00354AB4">
          <w:rPr>
            <w:rStyle w:val="ae"/>
            <w:rFonts w:ascii="Times New Roman"/>
            <w:spacing w:val="4"/>
            <w:szCs w:val="32"/>
          </w:rPr>
          <w:t>月</w:t>
        </w:r>
        <w:r w:rsidR="00864E21" w:rsidRPr="00354AB4">
          <w:rPr>
            <w:rStyle w:val="ae"/>
            <w:rFonts w:ascii="Times New Roman"/>
            <w:spacing w:val="4"/>
            <w:szCs w:val="32"/>
          </w:rPr>
          <w:t>19</w:t>
        </w:r>
        <w:r w:rsidR="00864E21" w:rsidRPr="00354AB4">
          <w:rPr>
            <w:rStyle w:val="ae"/>
            <w:rFonts w:ascii="Times New Roman"/>
            <w:spacing w:val="4"/>
            <w:szCs w:val="32"/>
          </w:rPr>
          <w:t>日生效。但政府事前為繫屬在法院的</w:t>
        </w:r>
        <w:r w:rsidR="00864E21" w:rsidRPr="00354AB4">
          <w:rPr>
            <w:rStyle w:val="ae"/>
            <w:rFonts w:ascii="Times New Roman"/>
            <w:spacing w:val="4"/>
            <w:szCs w:val="32"/>
          </w:rPr>
          <w:t>200</w:t>
        </w:r>
        <w:r w:rsidR="00864E21" w:rsidRPr="00354AB4">
          <w:rPr>
            <w:rStyle w:val="ae"/>
            <w:rFonts w:ascii="Times New Roman"/>
            <w:spacing w:val="4"/>
            <w:szCs w:val="32"/>
          </w:rPr>
          <w:t>多位觸</w:t>
        </w:r>
        <w:r w:rsidR="00864E21" w:rsidRPr="00354AB4">
          <w:rPr>
            <w:rStyle w:val="ae"/>
            <w:rFonts w:ascii="Times New Roman"/>
            <w:szCs w:val="32"/>
          </w:rPr>
          <w:t>法兒童所做的轉銜準備，卻不夠周全、細緻，不僅部分</w:t>
        </w:r>
        <w:r w:rsidR="00864E21" w:rsidRPr="00354AB4">
          <w:rPr>
            <w:rStyle w:val="ae"/>
            <w:rFonts w:ascii="Times New Roman"/>
            <w:spacing w:val="-8"/>
            <w:szCs w:val="32"/>
          </w:rPr>
          <w:t>地方法院未能事先與地方政府建立妥善的轉銜機制與</w:t>
        </w:r>
        <w:r w:rsidR="00864E21" w:rsidRPr="00354AB4">
          <w:rPr>
            <w:rStyle w:val="ae"/>
            <w:rFonts w:ascii="Times New Roman"/>
            <w:szCs w:val="32"/>
          </w:rPr>
          <w:t>流程，各</w:t>
        </w:r>
        <w:r w:rsidR="00864E21" w:rsidRPr="00354AB4">
          <w:rPr>
            <w:rStyle w:val="ae"/>
            <w:rFonts w:ascii="Times New Roman"/>
            <w:spacing w:val="-8"/>
            <w:szCs w:val="32"/>
          </w:rPr>
          <w:t>地方法院</w:t>
        </w:r>
        <w:r w:rsidR="00864E21" w:rsidRPr="00354AB4">
          <w:rPr>
            <w:rStyle w:val="ae"/>
            <w:rFonts w:ascii="Times New Roman"/>
            <w:szCs w:val="32"/>
          </w:rPr>
          <w:t>實際轉銜方式也不一，而教育部為</w:t>
        </w:r>
        <w:r w:rsidR="00864E21" w:rsidRPr="00354AB4">
          <w:rPr>
            <w:rStyle w:val="ae"/>
            <w:rFonts w:ascii="Times New Roman"/>
            <w:spacing w:val="4"/>
            <w:szCs w:val="32"/>
          </w:rPr>
          <w:t>了研議</w:t>
        </w:r>
        <w:r w:rsidR="00864E21" w:rsidRPr="00354AB4">
          <w:rPr>
            <w:rStyle w:val="ae"/>
            <w:rFonts w:ascii="Times New Roman"/>
            <w:spacing w:val="4"/>
            <w:szCs w:val="32"/>
          </w:rPr>
          <w:t>619</w:t>
        </w:r>
        <w:r w:rsidR="00864E21" w:rsidRPr="00354AB4">
          <w:rPr>
            <w:rStyle w:val="ae"/>
            <w:rFonts w:ascii="Times New Roman"/>
            <w:spacing w:val="4"/>
            <w:szCs w:val="32"/>
          </w:rPr>
          <w:t>觸法兒童轉銜追蹤輔導對策與流程，曾兩度函請司法院少家廳提供個案資訊，但少家廳</w:t>
        </w:r>
        <w:r w:rsidR="00864E21" w:rsidRPr="00354AB4">
          <w:rPr>
            <w:rStyle w:val="ae"/>
            <w:rFonts w:ascii="Times New Roman"/>
            <w:spacing w:val="-8"/>
            <w:szCs w:val="32"/>
          </w:rPr>
          <w:t>皆以不</w:t>
        </w:r>
        <w:r w:rsidR="00864E21" w:rsidRPr="00354AB4">
          <w:rPr>
            <w:rStyle w:val="ae"/>
            <w:rFonts w:ascii="Times New Roman"/>
            <w:spacing w:val="-4"/>
            <w:szCs w:val="32"/>
          </w:rPr>
          <w:t>負責處理個案資料為由，只提供統計資料，</w:t>
        </w:r>
        <w:r w:rsidR="00864E21" w:rsidRPr="00354AB4">
          <w:rPr>
            <w:rStyle w:val="ae"/>
            <w:rFonts w:ascii="Times New Roman"/>
            <w:spacing w:val="-8"/>
            <w:szCs w:val="32"/>
          </w:rPr>
          <w:t>教育部、衛福部只能</w:t>
        </w:r>
        <w:r w:rsidR="00864E21" w:rsidRPr="00354AB4">
          <w:rPr>
            <w:rStyle w:val="ae"/>
            <w:rFonts w:ascii="Times New Roman"/>
            <w:spacing w:val="-4"/>
            <w:szCs w:val="32"/>
          </w:rPr>
          <w:t>大費周章，一一追出這</w:t>
        </w:r>
        <w:r w:rsidR="00864E21" w:rsidRPr="00354AB4">
          <w:rPr>
            <w:rStyle w:val="ae"/>
            <w:rFonts w:ascii="Times New Roman"/>
            <w:spacing w:val="-4"/>
            <w:szCs w:val="32"/>
          </w:rPr>
          <w:lastRenderedPageBreak/>
          <w:t>些兒童的轉銜下落。檢視整個轉銜過</w:t>
        </w:r>
        <w:r w:rsidR="00864E21" w:rsidRPr="00354AB4">
          <w:rPr>
            <w:rStyle w:val="ae"/>
            <w:rFonts w:ascii="Times New Roman"/>
            <w:szCs w:val="32"/>
          </w:rPr>
          <w:t>程，凸顯政府各自為政的疏失，造成</w:t>
        </w:r>
        <w:r w:rsidR="00864E21" w:rsidRPr="00354AB4">
          <w:rPr>
            <w:rStyle w:val="ae"/>
            <w:rFonts w:ascii="Times New Roman"/>
            <w:spacing w:val="-4"/>
            <w:szCs w:val="32"/>
          </w:rPr>
          <w:t>孩子</w:t>
        </w:r>
        <w:r w:rsidR="00864E21" w:rsidRPr="00354AB4">
          <w:rPr>
            <w:rStyle w:val="ae"/>
            <w:rFonts w:ascii="Times New Roman"/>
            <w:spacing w:val="-8"/>
            <w:szCs w:val="32"/>
          </w:rPr>
          <w:t>都已經離開司法系統，教育部和衛福部卻還得在找人</w:t>
        </w:r>
        <w:r w:rsidR="00864E21" w:rsidRPr="00354AB4">
          <w:rPr>
            <w:rStyle w:val="ae"/>
            <w:rFonts w:ascii="Times New Roman"/>
            <w:szCs w:val="32"/>
          </w:rPr>
          <w:t>。為了確保這些兒童</w:t>
        </w:r>
        <w:r w:rsidR="00864E21" w:rsidRPr="00354AB4">
          <w:rPr>
            <w:rStyle w:val="ae"/>
            <w:rFonts w:ascii="Times New Roman"/>
            <w:szCs w:val="32"/>
            <w:shd w:val="clear" w:color="auto" w:fill="FFFFFF"/>
          </w:rPr>
          <w:t>回歸</w:t>
        </w:r>
        <w:r w:rsidR="00864E21" w:rsidRPr="00354AB4">
          <w:rPr>
            <w:rStyle w:val="ae"/>
            <w:rFonts w:ascii="Times New Roman"/>
            <w:spacing w:val="-4"/>
            <w:szCs w:val="32"/>
            <w:shd w:val="clear" w:color="auto" w:fill="FFFFFF"/>
          </w:rPr>
          <w:t>教育與社政體系後，</w:t>
        </w:r>
        <w:r w:rsidR="00864E21" w:rsidRPr="00354AB4">
          <w:rPr>
            <w:rStyle w:val="ae"/>
            <w:rFonts w:ascii="Times New Roman"/>
            <w:spacing w:val="-4"/>
            <w:szCs w:val="32"/>
          </w:rPr>
          <w:t>能夠</w:t>
        </w:r>
        <w:r w:rsidR="00864E21" w:rsidRPr="00354AB4">
          <w:rPr>
            <w:rStyle w:val="ae"/>
            <w:rFonts w:ascii="Times New Roman"/>
            <w:spacing w:val="2"/>
            <w:szCs w:val="32"/>
          </w:rPr>
          <w:t>得到</w:t>
        </w:r>
        <w:r w:rsidR="00864E21" w:rsidRPr="00354AB4">
          <w:rPr>
            <w:rStyle w:val="ae"/>
            <w:rFonts w:ascii="Times New Roman"/>
            <w:spacing w:val="4"/>
            <w:szCs w:val="32"/>
          </w:rPr>
          <w:t>充分的</w:t>
        </w:r>
        <w:r w:rsidR="00864E21" w:rsidRPr="00354AB4">
          <w:rPr>
            <w:rStyle w:val="ae"/>
            <w:rFonts w:ascii="Times New Roman"/>
            <w:spacing w:val="4"/>
            <w:szCs w:val="32"/>
            <w:shd w:val="clear" w:color="auto" w:fill="FFFFFF"/>
          </w:rPr>
          <w:t>輔導與保護</w:t>
        </w:r>
        <w:r w:rsidR="00864E21" w:rsidRPr="00354AB4">
          <w:rPr>
            <w:rStyle w:val="ae"/>
            <w:rFonts w:ascii="Times New Roman"/>
            <w:spacing w:val="4"/>
            <w:szCs w:val="32"/>
          </w:rPr>
          <w:t>，行政院允應督促所屬持續落實追蹤</w:t>
        </w:r>
        <w:r w:rsidR="00864E21" w:rsidRPr="00354AB4">
          <w:rPr>
            <w:rStyle w:val="ae"/>
            <w:rFonts w:ascii="Times New Roman"/>
            <w:szCs w:val="32"/>
          </w:rPr>
          <w:t>掌握，不漏接每位孩子。</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_Toc90303731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268</w:t>
        </w:r>
        <w:r w:rsidR="00864E21" w:rsidRPr="00354AB4">
          <w:rPr>
            <w:rFonts w:ascii="Times New Roman"/>
            <w:webHidden/>
            <w:szCs w:val="32"/>
          </w:rPr>
          <w:fldChar w:fldCharType="end"/>
        </w:r>
      </w:hyperlink>
    </w:p>
    <w:p w14:paraId="13A65A83" w14:textId="31A8FC5A" w:rsidR="009E0A86" w:rsidRPr="00354AB4" w:rsidRDefault="00D7124B" w:rsidP="009E0A86">
      <w:pPr>
        <w:pStyle w:val="23"/>
        <w:rPr>
          <w:rFonts w:ascii="Times New Roman" w:eastAsiaTheme="minorEastAsia"/>
          <w:szCs w:val="32"/>
        </w:rPr>
      </w:pPr>
      <w:hyperlink w:anchor="_Toc90303735" w:history="1">
        <w:r w:rsidR="00864E21" w:rsidRPr="00354AB4">
          <w:rPr>
            <w:rStyle w:val="ae"/>
            <w:rFonts w:ascii="Times New Roman"/>
            <w:szCs w:val="32"/>
          </w:rPr>
          <w:t>七、</w:t>
        </w:r>
        <w:r w:rsidR="00864E21" w:rsidRPr="00354AB4">
          <w:rPr>
            <w:rStyle w:val="ae"/>
            <w:rFonts w:ascii="Times New Roman"/>
            <w:spacing w:val="-4"/>
            <w:szCs w:val="32"/>
          </w:rPr>
          <w:t>107</w:t>
        </w:r>
        <w:r w:rsidR="00864E21" w:rsidRPr="00354AB4">
          <w:rPr>
            <w:rStyle w:val="ae"/>
            <w:rFonts w:ascii="Times New Roman"/>
            <w:spacing w:val="-4"/>
            <w:szCs w:val="32"/>
          </w:rPr>
          <w:t>年社安網第一期計畫實施及</w:t>
        </w:r>
        <w:r w:rsidR="00864E21" w:rsidRPr="00354AB4">
          <w:rPr>
            <w:rStyle w:val="ae"/>
            <w:rFonts w:ascii="Times New Roman"/>
            <w:spacing w:val="-4"/>
            <w:szCs w:val="32"/>
          </w:rPr>
          <w:t>108</w:t>
        </w:r>
        <w:r w:rsidR="00864E21" w:rsidRPr="00354AB4">
          <w:rPr>
            <w:rStyle w:val="ae"/>
            <w:rFonts w:ascii="Times New Roman"/>
            <w:spacing w:val="-4"/>
            <w:szCs w:val="32"/>
          </w:rPr>
          <w:t>年《兒少權法》修正後，</w:t>
        </w:r>
        <w:r w:rsidR="00864E21" w:rsidRPr="00354AB4">
          <w:rPr>
            <w:rStyle w:val="ae"/>
            <w:rFonts w:ascii="Times New Roman"/>
            <w:spacing w:val="6"/>
            <w:szCs w:val="32"/>
          </w:rPr>
          <w:t>仍見到通報的受虐兒童被政府系統一再漏接</w:t>
        </w:r>
        <w:r w:rsidR="00864E21" w:rsidRPr="00354AB4">
          <w:rPr>
            <w:rStyle w:val="ae"/>
            <w:rFonts w:ascii="Times New Roman"/>
            <w:spacing w:val="-4"/>
            <w:szCs w:val="32"/>
          </w:rPr>
          <w:t>，而且兒虐家庭處遇計畫執行不落實，資源也不夠，以致兒</w:t>
        </w:r>
        <w:r w:rsidR="00864E21" w:rsidRPr="00354AB4">
          <w:rPr>
            <w:rStyle w:val="ae"/>
            <w:rFonts w:ascii="Times New Roman"/>
            <w:spacing w:val="4"/>
            <w:szCs w:val="32"/>
          </w:rPr>
          <w:t>虐家庭的根源問題無法被解決，就難以阻止兒少受虐致死的憾事或一再受虐的處境，而安置在寄養家庭</w:t>
        </w:r>
        <w:r w:rsidR="00864E21" w:rsidRPr="00354AB4">
          <w:rPr>
            <w:rStyle w:val="ae"/>
            <w:rFonts w:ascii="Times New Roman"/>
            <w:spacing w:val="-4"/>
            <w:szCs w:val="32"/>
          </w:rPr>
          <w:t>與機構超過</w:t>
        </w:r>
        <w:r w:rsidR="00864E21" w:rsidRPr="00354AB4">
          <w:rPr>
            <w:rStyle w:val="ae"/>
            <w:rFonts w:ascii="Times New Roman"/>
            <w:spacing w:val="-4"/>
            <w:szCs w:val="32"/>
          </w:rPr>
          <w:t>2</w:t>
        </w:r>
        <w:r w:rsidR="00864E21" w:rsidRPr="00354AB4">
          <w:rPr>
            <w:rStyle w:val="ae"/>
            <w:rFonts w:ascii="Times New Roman"/>
            <w:spacing w:val="-4"/>
            <w:szCs w:val="32"/>
          </w:rPr>
          <w:t>年時間的孩子已經分別有</w:t>
        </w:r>
        <w:r w:rsidR="00864E21" w:rsidRPr="00354AB4">
          <w:rPr>
            <w:rStyle w:val="ae"/>
            <w:rFonts w:ascii="Times New Roman"/>
            <w:spacing w:val="-4"/>
            <w:szCs w:val="32"/>
          </w:rPr>
          <w:t>3</w:t>
        </w:r>
        <w:r w:rsidR="00864E21" w:rsidRPr="00354AB4">
          <w:rPr>
            <w:rStyle w:val="ae"/>
            <w:rFonts w:ascii="Times New Roman"/>
            <w:spacing w:val="-4"/>
            <w:szCs w:val="32"/>
          </w:rPr>
          <w:t>成及</w:t>
        </w:r>
        <w:r w:rsidR="00864E21" w:rsidRPr="00354AB4">
          <w:rPr>
            <w:rStyle w:val="ae"/>
            <w:rFonts w:ascii="Times New Roman"/>
            <w:spacing w:val="-4"/>
            <w:szCs w:val="32"/>
          </w:rPr>
          <w:t>4</w:t>
        </w:r>
        <w:r w:rsidR="00864E21" w:rsidRPr="00354AB4">
          <w:rPr>
            <w:rStyle w:val="ae"/>
            <w:rFonts w:ascii="Times New Roman"/>
            <w:spacing w:val="-4"/>
            <w:szCs w:val="32"/>
          </w:rPr>
          <w:t>成，安置超過</w:t>
        </w:r>
        <w:r w:rsidR="00864E21" w:rsidRPr="00354AB4">
          <w:rPr>
            <w:rStyle w:val="ae"/>
            <w:rFonts w:ascii="Times New Roman"/>
            <w:spacing w:val="-4"/>
            <w:szCs w:val="32"/>
          </w:rPr>
          <w:t>5</w:t>
        </w:r>
        <w:r w:rsidR="00864E21" w:rsidRPr="00354AB4">
          <w:rPr>
            <w:rStyle w:val="ae"/>
            <w:rFonts w:ascii="Times New Roman"/>
            <w:spacing w:val="-4"/>
            <w:szCs w:val="32"/>
          </w:rPr>
          <w:t>年以上的孩子也愈來愈多，返家之路</w:t>
        </w:r>
        <w:r w:rsidR="00864E21" w:rsidRPr="00354AB4">
          <w:rPr>
            <w:rStyle w:val="ae"/>
            <w:rFonts w:ascii="Times New Roman"/>
            <w:spacing w:val="6"/>
            <w:szCs w:val="32"/>
          </w:rPr>
          <w:t>遙遙無</w:t>
        </w:r>
        <w:r w:rsidR="00864E21" w:rsidRPr="00354AB4">
          <w:rPr>
            <w:rStyle w:val="ae"/>
            <w:rFonts w:ascii="Times New Roman"/>
            <w:szCs w:val="32"/>
          </w:rPr>
          <w:t>期，在家外安置系統持續流轉著，亟待衛福部積極</w:t>
        </w:r>
        <w:r w:rsidR="00864E21" w:rsidRPr="00354AB4">
          <w:rPr>
            <w:rStyle w:val="ae"/>
            <w:rFonts w:ascii="Times New Roman"/>
            <w:spacing w:val="6"/>
            <w:szCs w:val="32"/>
          </w:rPr>
          <w:t>檢討</w:t>
        </w:r>
        <w:r w:rsidR="00864E21" w:rsidRPr="00354AB4">
          <w:rPr>
            <w:rStyle w:val="ae"/>
            <w:rFonts w:ascii="Times New Roman"/>
            <w:szCs w:val="32"/>
          </w:rPr>
          <w:t>改善。</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_Toc90303735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271</w:t>
        </w:r>
        <w:r w:rsidR="00864E21" w:rsidRPr="00354AB4">
          <w:rPr>
            <w:rFonts w:ascii="Times New Roman"/>
            <w:webHidden/>
            <w:szCs w:val="32"/>
          </w:rPr>
          <w:fldChar w:fldCharType="end"/>
        </w:r>
      </w:hyperlink>
    </w:p>
    <w:p w14:paraId="74DD70FE" w14:textId="6D613831" w:rsidR="009E0A86" w:rsidRPr="00354AB4" w:rsidRDefault="00D7124B" w:rsidP="009E0A86">
      <w:pPr>
        <w:pStyle w:val="23"/>
        <w:rPr>
          <w:rFonts w:ascii="Times New Roman" w:eastAsiaTheme="minorEastAsia"/>
          <w:szCs w:val="32"/>
        </w:rPr>
      </w:pPr>
      <w:hyperlink w:anchor="_Toc90303739" w:history="1">
        <w:r w:rsidR="00864E21" w:rsidRPr="00354AB4">
          <w:rPr>
            <w:rStyle w:val="ae"/>
            <w:rFonts w:ascii="Times New Roman"/>
            <w:szCs w:val="32"/>
          </w:rPr>
          <w:t>八、家外安置是政府兒少保護三級預防體系的最後一道措</w:t>
        </w:r>
        <w:r w:rsidR="00864E21" w:rsidRPr="00354AB4">
          <w:rPr>
            <w:rStyle w:val="ae"/>
            <w:rFonts w:ascii="Times New Roman"/>
            <w:spacing w:val="-4"/>
            <w:szCs w:val="32"/>
          </w:rPr>
          <w:t>施，這些在安置體系的孩子不僅帶著受虐的身心創傷</w:t>
        </w:r>
        <w:r w:rsidR="00864E21" w:rsidRPr="00354AB4">
          <w:rPr>
            <w:rStyle w:val="ae"/>
            <w:rFonts w:ascii="Times New Roman"/>
            <w:szCs w:val="32"/>
          </w:rPr>
          <w:t>，其中還有</w:t>
        </w:r>
        <w:r w:rsidR="00864E21" w:rsidRPr="00354AB4">
          <w:rPr>
            <w:rStyle w:val="ae"/>
            <w:rFonts w:ascii="Times New Roman"/>
            <w:szCs w:val="32"/>
          </w:rPr>
          <w:t>2</w:t>
        </w:r>
        <w:r w:rsidR="00864E21" w:rsidRPr="00354AB4">
          <w:rPr>
            <w:rStyle w:val="ae"/>
            <w:rFonts w:ascii="Times New Roman"/>
            <w:szCs w:val="32"/>
          </w:rPr>
          <w:t>成領有身心障礙證明及發展遲緩議題</w:t>
        </w:r>
        <w:r w:rsidR="00864E21" w:rsidRPr="00354AB4">
          <w:rPr>
            <w:rStyle w:val="ae"/>
            <w:rFonts w:ascii="Times New Roman"/>
            <w:spacing w:val="-4"/>
            <w:szCs w:val="32"/>
          </w:rPr>
          <w:t>，但我國現況是機構安置占了</w:t>
        </w:r>
        <w:r w:rsidR="00864E21" w:rsidRPr="00354AB4">
          <w:rPr>
            <w:rStyle w:val="ae"/>
            <w:rFonts w:ascii="Times New Roman"/>
            <w:spacing w:val="-4"/>
            <w:szCs w:val="32"/>
          </w:rPr>
          <w:t>6</w:t>
        </w:r>
        <w:r w:rsidR="00864E21" w:rsidRPr="00354AB4">
          <w:rPr>
            <w:rStyle w:val="ae"/>
            <w:rFonts w:ascii="Times New Roman"/>
            <w:spacing w:val="-4"/>
            <w:szCs w:val="32"/>
          </w:rPr>
          <w:t>成、親屬安置只有</w:t>
        </w:r>
        <w:r w:rsidR="00864E21" w:rsidRPr="00354AB4">
          <w:rPr>
            <w:rStyle w:val="ae"/>
            <w:rFonts w:ascii="Times New Roman"/>
            <w:spacing w:val="-4"/>
            <w:szCs w:val="32"/>
          </w:rPr>
          <w:t>3</w:t>
        </w:r>
        <w:r w:rsidR="00864E21" w:rsidRPr="00354AB4">
          <w:rPr>
            <w:rStyle w:val="ae"/>
            <w:rFonts w:ascii="Times New Roman"/>
            <w:spacing w:val="-4"/>
            <w:szCs w:val="32"/>
          </w:rPr>
          <w:t>％，安置</w:t>
        </w:r>
        <w:r w:rsidR="00864E21" w:rsidRPr="00354AB4">
          <w:rPr>
            <w:rStyle w:val="ae"/>
            <w:rFonts w:ascii="Times New Roman"/>
            <w:spacing w:val="4"/>
            <w:szCs w:val="32"/>
          </w:rPr>
          <w:t>在</w:t>
        </w:r>
        <w:r w:rsidR="00864E21" w:rsidRPr="00354AB4">
          <w:rPr>
            <w:rStyle w:val="ae"/>
            <w:rFonts w:ascii="Times New Roman"/>
            <w:spacing w:val="-6"/>
            <w:szCs w:val="32"/>
          </w:rPr>
          <w:t>機構的孩子有</w:t>
        </w:r>
        <w:r w:rsidR="00864E21" w:rsidRPr="00354AB4">
          <w:rPr>
            <w:rStyle w:val="ae"/>
            <w:rFonts w:ascii="Times New Roman"/>
            <w:spacing w:val="-6"/>
            <w:szCs w:val="32"/>
          </w:rPr>
          <w:t>1</w:t>
        </w:r>
        <w:r w:rsidR="00864E21" w:rsidRPr="00354AB4">
          <w:rPr>
            <w:rStyle w:val="ae"/>
            <w:rFonts w:ascii="Times New Roman"/>
            <w:spacing w:val="-6"/>
            <w:szCs w:val="32"/>
          </w:rPr>
          <w:t>成多是不到</w:t>
        </w:r>
        <w:r w:rsidR="00864E21" w:rsidRPr="00354AB4">
          <w:rPr>
            <w:rStyle w:val="ae"/>
            <w:rFonts w:ascii="Times New Roman"/>
            <w:spacing w:val="-6"/>
            <w:szCs w:val="32"/>
          </w:rPr>
          <w:t>6</w:t>
        </w:r>
        <w:r w:rsidR="00864E21" w:rsidRPr="00354AB4">
          <w:rPr>
            <w:rStyle w:val="ae"/>
            <w:rFonts w:ascii="Times New Roman"/>
            <w:spacing w:val="-6"/>
            <w:szCs w:val="32"/>
          </w:rPr>
          <w:t>歲的幼童，跨轄安置比率</w:t>
        </w:r>
        <w:r w:rsidR="00864E21" w:rsidRPr="00354AB4">
          <w:rPr>
            <w:rStyle w:val="ae"/>
            <w:rFonts w:ascii="Times New Roman"/>
            <w:szCs w:val="32"/>
          </w:rPr>
          <w:t>也</w:t>
        </w:r>
        <w:r w:rsidR="00864E21" w:rsidRPr="00354AB4">
          <w:rPr>
            <w:rStyle w:val="ae"/>
            <w:rFonts w:ascii="Times New Roman"/>
            <w:spacing w:val="4"/>
            <w:szCs w:val="32"/>
          </w:rPr>
          <w:t>從</w:t>
        </w:r>
        <w:r w:rsidR="00864E21" w:rsidRPr="00354AB4">
          <w:rPr>
            <w:rStyle w:val="ae"/>
            <w:rFonts w:ascii="Times New Roman"/>
            <w:spacing w:val="4"/>
            <w:szCs w:val="32"/>
          </w:rPr>
          <w:t>107</w:t>
        </w:r>
        <w:r w:rsidR="00864E21" w:rsidRPr="00354AB4">
          <w:rPr>
            <w:rStyle w:val="ae"/>
            <w:rFonts w:ascii="Times New Roman"/>
            <w:spacing w:val="4"/>
            <w:szCs w:val="32"/>
          </w:rPr>
          <w:t>年的</w:t>
        </w:r>
        <w:r w:rsidR="00864E21" w:rsidRPr="00354AB4">
          <w:rPr>
            <w:rStyle w:val="ae"/>
            <w:rFonts w:ascii="Times New Roman"/>
            <w:spacing w:val="4"/>
            <w:szCs w:val="32"/>
          </w:rPr>
          <w:t>9.8</w:t>
        </w:r>
        <w:r w:rsidR="00864E21" w:rsidRPr="00354AB4">
          <w:rPr>
            <w:rStyle w:val="ae"/>
            <w:rFonts w:ascii="Times New Roman"/>
            <w:spacing w:val="4"/>
            <w:szCs w:val="32"/>
          </w:rPr>
          <w:t>％上升到</w:t>
        </w:r>
        <w:r w:rsidR="00864E21" w:rsidRPr="00354AB4">
          <w:rPr>
            <w:rStyle w:val="ae"/>
            <w:rFonts w:ascii="Times New Roman"/>
            <w:spacing w:val="4"/>
            <w:szCs w:val="32"/>
          </w:rPr>
          <w:t>109</w:t>
        </w:r>
        <w:r w:rsidR="00864E21" w:rsidRPr="00354AB4">
          <w:rPr>
            <w:rStyle w:val="ae"/>
            <w:rFonts w:ascii="Times New Roman"/>
            <w:spacing w:val="4"/>
            <w:szCs w:val="32"/>
          </w:rPr>
          <w:t>年的</w:t>
        </w:r>
        <w:r w:rsidR="00864E21" w:rsidRPr="00354AB4">
          <w:rPr>
            <w:rStyle w:val="ae"/>
            <w:rFonts w:ascii="Times New Roman"/>
            <w:spacing w:val="4"/>
            <w:szCs w:val="32"/>
          </w:rPr>
          <w:t>15.3</w:t>
        </w:r>
        <w:r w:rsidR="00864E21" w:rsidRPr="00354AB4">
          <w:rPr>
            <w:rStyle w:val="ae"/>
            <w:rFonts w:ascii="Times New Roman"/>
            <w:spacing w:val="4"/>
            <w:szCs w:val="32"/>
          </w:rPr>
          <w:t>％，而且受虐孩子</w:t>
        </w:r>
        <w:r w:rsidR="00864E21" w:rsidRPr="00354AB4">
          <w:rPr>
            <w:rStyle w:val="ae"/>
            <w:rFonts w:ascii="Times New Roman"/>
            <w:szCs w:val="32"/>
          </w:rPr>
          <w:t>頻繁流浪</w:t>
        </w:r>
        <w:r w:rsidR="00864E21" w:rsidRPr="00354AB4">
          <w:rPr>
            <w:rStyle w:val="ae"/>
            <w:rFonts w:ascii="Times New Roman"/>
            <w:spacing w:val="4"/>
            <w:szCs w:val="32"/>
          </w:rPr>
          <w:t>在安置處所，</w:t>
        </w:r>
        <w:r w:rsidR="00864E21" w:rsidRPr="00354AB4">
          <w:rPr>
            <w:rStyle w:val="ae"/>
            <w:rFonts w:ascii="Times New Roman"/>
            <w:spacing w:val="-4"/>
            <w:szCs w:val="32"/>
          </w:rPr>
          <w:t>109</w:t>
        </w:r>
        <w:r w:rsidR="00864E21" w:rsidRPr="00354AB4">
          <w:rPr>
            <w:rStyle w:val="ae"/>
            <w:rFonts w:ascii="Times New Roman"/>
            <w:spacing w:val="-4"/>
            <w:szCs w:val="32"/>
          </w:rPr>
          <w:t>年親屬安置轉換比率到</w:t>
        </w:r>
        <w:r w:rsidR="00864E21" w:rsidRPr="00354AB4">
          <w:rPr>
            <w:rStyle w:val="ae"/>
            <w:rFonts w:ascii="Times New Roman"/>
            <w:spacing w:val="-4"/>
            <w:szCs w:val="32"/>
          </w:rPr>
          <w:t>6</w:t>
        </w:r>
        <w:r w:rsidR="00864E21" w:rsidRPr="00354AB4">
          <w:rPr>
            <w:rStyle w:val="ae"/>
            <w:rFonts w:ascii="Times New Roman"/>
            <w:spacing w:val="-4"/>
            <w:szCs w:val="32"/>
          </w:rPr>
          <w:t>成，機構中的孩子安置轉換</w:t>
        </w:r>
        <w:r w:rsidR="00864E21" w:rsidRPr="00354AB4">
          <w:rPr>
            <w:rStyle w:val="ae"/>
            <w:rFonts w:ascii="Times New Roman"/>
            <w:spacing w:val="-2"/>
            <w:szCs w:val="32"/>
          </w:rPr>
          <w:t>比率也上升到了</w:t>
        </w:r>
        <w:r w:rsidR="00864E21" w:rsidRPr="00354AB4">
          <w:rPr>
            <w:rStyle w:val="ae"/>
            <w:rFonts w:ascii="Times New Roman"/>
            <w:spacing w:val="-2"/>
            <w:szCs w:val="32"/>
          </w:rPr>
          <w:t>35.3</w:t>
        </w:r>
        <w:r w:rsidR="00864E21" w:rsidRPr="00354AB4">
          <w:rPr>
            <w:rStyle w:val="ae"/>
            <w:rFonts w:ascii="Times New Roman"/>
            <w:spacing w:val="-2"/>
            <w:szCs w:val="32"/>
          </w:rPr>
          <w:t>％，甚至轉換機構</w:t>
        </w:r>
        <w:r w:rsidR="00864E21" w:rsidRPr="00354AB4">
          <w:rPr>
            <w:rStyle w:val="ae"/>
            <w:rFonts w:ascii="Times New Roman"/>
            <w:spacing w:val="-2"/>
            <w:szCs w:val="32"/>
          </w:rPr>
          <w:t>3</w:t>
        </w:r>
        <w:r w:rsidR="00864E21" w:rsidRPr="00354AB4">
          <w:rPr>
            <w:rStyle w:val="ae"/>
            <w:rFonts w:ascii="Times New Roman"/>
            <w:spacing w:val="-2"/>
            <w:szCs w:val="32"/>
          </w:rPr>
          <w:t>次</w:t>
        </w:r>
        <w:r w:rsidR="00864E21" w:rsidRPr="00354AB4">
          <w:rPr>
            <w:rStyle w:val="ae"/>
            <w:rFonts w:ascii="Times New Roman"/>
            <w:spacing w:val="4"/>
            <w:szCs w:val="32"/>
          </w:rPr>
          <w:t>以上的比</w:t>
        </w:r>
        <w:r w:rsidR="00864E21" w:rsidRPr="00354AB4">
          <w:rPr>
            <w:rStyle w:val="ae"/>
            <w:rFonts w:ascii="Times New Roman"/>
            <w:szCs w:val="32"/>
          </w:rPr>
          <w:t>率從</w:t>
        </w:r>
        <w:r w:rsidR="00864E21" w:rsidRPr="00354AB4">
          <w:rPr>
            <w:rStyle w:val="ae"/>
            <w:rFonts w:ascii="Times New Roman"/>
            <w:szCs w:val="32"/>
          </w:rPr>
          <w:t>107</w:t>
        </w:r>
        <w:r w:rsidR="00864E21" w:rsidRPr="00354AB4">
          <w:rPr>
            <w:rStyle w:val="ae"/>
            <w:rFonts w:ascii="Times New Roman"/>
            <w:szCs w:val="32"/>
          </w:rPr>
          <w:t>年的</w:t>
        </w:r>
        <w:r w:rsidR="00864E21" w:rsidRPr="00354AB4">
          <w:rPr>
            <w:rStyle w:val="ae"/>
            <w:rFonts w:ascii="Times New Roman"/>
            <w:szCs w:val="32"/>
          </w:rPr>
          <w:t>0.3</w:t>
        </w:r>
        <w:r w:rsidR="00864E21" w:rsidRPr="00354AB4">
          <w:rPr>
            <w:rStyle w:val="ae"/>
            <w:rFonts w:ascii="Times New Roman"/>
            <w:szCs w:val="32"/>
          </w:rPr>
          <w:t>％，提高至</w:t>
        </w:r>
        <w:r w:rsidR="00864E21" w:rsidRPr="00354AB4">
          <w:rPr>
            <w:rStyle w:val="ae"/>
            <w:rFonts w:ascii="Times New Roman"/>
            <w:szCs w:val="32"/>
          </w:rPr>
          <w:t>109</w:t>
        </w:r>
        <w:r w:rsidR="00864E21" w:rsidRPr="00354AB4">
          <w:rPr>
            <w:rStyle w:val="ae"/>
            <w:rFonts w:ascii="Times New Roman"/>
            <w:szCs w:val="32"/>
          </w:rPr>
          <w:t>年的</w:t>
        </w:r>
        <w:r w:rsidR="00864E21" w:rsidRPr="00354AB4">
          <w:rPr>
            <w:rStyle w:val="ae"/>
            <w:rFonts w:ascii="Times New Roman"/>
            <w:szCs w:val="32"/>
          </w:rPr>
          <w:t>1.8</w:t>
        </w:r>
        <w:r w:rsidR="00864E21" w:rsidRPr="00354AB4">
          <w:rPr>
            <w:rStyle w:val="ae"/>
            <w:rFonts w:ascii="Times New Roman"/>
            <w:szCs w:val="32"/>
          </w:rPr>
          <w:t>％；這些都與國際人權公約標準之間，存在著相當落差</w:t>
        </w:r>
        <w:r w:rsidR="00864E21" w:rsidRPr="00354AB4">
          <w:rPr>
            <w:rStyle w:val="ae"/>
            <w:rFonts w:ascii="Times New Roman"/>
            <w:spacing w:val="4"/>
            <w:szCs w:val="32"/>
          </w:rPr>
          <w:t>，不利兒少發展，衛福部允應積極檢討改善，挹注足</w:t>
        </w:r>
        <w:r w:rsidR="00864E21" w:rsidRPr="00354AB4">
          <w:rPr>
            <w:rStyle w:val="ae"/>
            <w:rFonts w:ascii="Times New Roman"/>
            <w:spacing w:val="-6"/>
            <w:szCs w:val="32"/>
          </w:rPr>
          <w:t>夠的資源，讓這些帶著傷痕離開家庭的兒少能夠得到</w:t>
        </w:r>
        <w:r w:rsidR="00864E21" w:rsidRPr="00354AB4">
          <w:rPr>
            <w:rStyle w:val="ae"/>
            <w:rFonts w:ascii="Times New Roman"/>
            <w:spacing w:val="2"/>
            <w:szCs w:val="32"/>
          </w:rPr>
          <w:t>最適當</w:t>
        </w:r>
        <w:r w:rsidR="00864E21" w:rsidRPr="00354AB4">
          <w:rPr>
            <w:rStyle w:val="ae"/>
            <w:rFonts w:ascii="Times New Roman"/>
            <w:spacing w:val="-4"/>
            <w:szCs w:val="32"/>
          </w:rPr>
          <w:t>的照顧，重新復原</w:t>
        </w:r>
        <w:r w:rsidR="00864E21" w:rsidRPr="00354AB4">
          <w:rPr>
            <w:rStyle w:val="ae"/>
            <w:rFonts w:ascii="Times New Roman"/>
            <w:szCs w:val="32"/>
          </w:rPr>
          <w:t>。</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_Toc90303739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283</w:t>
        </w:r>
        <w:r w:rsidR="00864E21" w:rsidRPr="00354AB4">
          <w:rPr>
            <w:rFonts w:ascii="Times New Roman"/>
            <w:webHidden/>
            <w:szCs w:val="32"/>
          </w:rPr>
          <w:fldChar w:fldCharType="end"/>
        </w:r>
      </w:hyperlink>
    </w:p>
    <w:p w14:paraId="5F86A857" w14:textId="0956FC39" w:rsidR="009E0A86" w:rsidRPr="00354AB4" w:rsidRDefault="00D7124B" w:rsidP="009E0A86">
      <w:pPr>
        <w:pStyle w:val="23"/>
        <w:rPr>
          <w:rFonts w:ascii="Times New Roman" w:eastAsiaTheme="minorEastAsia"/>
          <w:szCs w:val="32"/>
        </w:rPr>
      </w:pPr>
      <w:hyperlink w:anchor="_Toc90303744" w:history="1">
        <w:r w:rsidR="00864E21" w:rsidRPr="00354AB4">
          <w:rPr>
            <w:rStyle w:val="ae"/>
            <w:rFonts w:ascii="Times New Roman"/>
            <w:szCs w:val="32"/>
          </w:rPr>
          <w:t>九、社安網計畫強調以「家庭」為中心的思維與策略，</w:t>
        </w:r>
        <w:r w:rsidR="00864E21" w:rsidRPr="00354AB4">
          <w:rPr>
            <w:rStyle w:val="ae"/>
            <w:rFonts w:ascii="Times New Roman"/>
            <w:szCs w:val="32"/>
          </w:rPr>
          <w:lastRenderedPageBreak/>
          <w:t>但</w:t>
        </w:r>
        <w:r w:rsidR="00864E21" w:rsidRPr="00354AB4">
          <w:rPr>
            <w:rStyle w:val="ae"/>
            <w:rFonts w:ascii="Times New Roman"/>
            <w:spacing w:val="-4"/>
            <w:szCs w:val="32"/>
          </w:rPr>
          <w:t>無家可歸或家庭已失功能的離院少年，沒有得到足夠的資</w:t>
        </w:r>
        <w:r w:rsidR="00864E21" w:rsidRPr="00354AB4">
          <w:rPr>
            <w:rStyle w:val="ae"/>
            <w:rFonts w:ascii="Times New Roman"/>
            <w:spacing w:val="-8"/>
            <w:szCs w:val="32"/>
          </w:rPr>
          <w:t>源展開自立生活之路，</w:t>
        </w:r>
        <w:r w:rsidR="00864E21" w:rsidRPr="00354AB4">
          <w:rPr>
            <w:rStyle w:val="ae"/>
            <w:rFonts w:ascii="Times New Roman"/>
            <w:spacing w:val="-8"/>
            <w:szCs w:val="32"/>
          </w:rPr>
          <w:t>107</w:t>
        </w:r>
        <w:r w:rsidR="00864E21" w:rsidRPr="00354AB4">
          <w:rPr>
            <w:rStyle w:val="ae"/>
            <w:rFonts w:ascii="Times New Roman"/>
            <w:spacing w:val="-8"/>
            <w:szCs w:val="32"/>
          </w:rPr>
          <w:t>年到</w:t>
        </w:r>
        <w:r w:rsidR="00864E21" w:rsidRPr="00354AB4">
          <w:rPr>
            <w:rStyle w:val="ae"/>
            <w:rFonts w:ascii="Times New Roman"/>
            <w:spacing w:val="-8"/>
            <w:szCs w:val="32"/>
          </w:rPr>
          <w:t>109</w:t>
        </w:r>
        <w:r w:rsidR="00864E21" w:rsidRPr="00354AB4">
          <w:rPr>
            <w:rStyle w:val="ae"/>
            <w:rFonts w:ascii="Times New Roman"/>
            <w:spacing w:val="-8"/>
            <w:szCs w:val="32"/>
          </w:rPr>
          <w:t>年期間共有</w:t>
        </w:r>
        <w:r w:rsidR="00864E21" w:rsidRPr="00354AB4">
          <w:rPr>
            <w:rStyle w:val="ae"/>
            <w:rFonts w:ascii="Times New Roman"/>
            <w:spacing w:val="-8"/>
            <w:szCs w:val="32"/>
          </w:rPr>
          <w:t>2,302</w:t>
        </w:r>
        <w:r w:rsidR="00864E21" w:rsidRPr="00354AB4">
          <w:rPr>
            <w:rStyle w:val="ae"/>
            <w:rFonts w:ascii="Times New Roman"/>
            <w:spacing w:val="-8"/>
            <w:szCs w:val="32"/>
          </w:rPr>
          <w:t>位</w:t>
        </w:r>
        <w:r w:rsidR="00864E21" w:rsidRPr="00354AB4">
          <w:rPr>
            <w:rStyle w:val="ae"/>
            <w:rFonts w:ascii="Times New Roman"/>
            <w:spacing w:val="-4"/>
            <w:szCs w:val="32"/>
          </w:rPr>
          <w:t>1</w:t>
        </w:r>
        <w:r w:rsidR="00864E21" w:rsidRPr="00354AB4">
          <w:rPr>
            <w:rStyle w:val="ae"/>
            <w:rFonts w:ascii="Times New Roman"/>
            <w:spacing w:val="4"/>
            <w:szCs w:val="32"/>
          </w:rPr>
          <w:t>5</w:t>
        </w:r>
        <w:r w:rsidR="00864E21" w:rsidRPr="00354AB4">
          <w:rPr>
            <w:rStyle w:val="ae"/>
            <w:rFonts w:ascii="Times New Roman"/>
            <w:spacing w:val="4"/>
            <w:szCs w:val="32"/>
          </w:rPr>
          <w:t>歲以上少年離開安置體系，但其中只有五分之一</w:t>
        </w:r>
        <w:r w:rsidR="00864E21" w:rsidRPr="00354AB4">
          <w:rPr>
            <w:rStyle w:val="ae"/>
            <w:rFonts w:ascii="Times New Roman"/>
            <w:spacing w:val="4"/>
            <w:szCs w:val="32"/>
          </w:rPr>
          <w:t>(5</w:t>
        </w:r>
        <w:r w:rsidR="00864E21" w:rsidRPr="00354AB4">
          <w:rPr>
            <w:rStyle w:val="ae"/>
            <w:rFonts w:ascii="Times New Roman"/>
            <w:spacing w:val="-2"/>
            <w:szCs w:val="32"/>
          </w:rPr>
          <w:t>20</w:t>
        </w:r>
        <w:r w:rsidR="00864E21" w:rsidRPr="00354AB4">
          <w:rPr>
            <w:rStyle w:val="ae"/>
            <w:rFonts w:ascii="Times New Roman"/>
            <w:spacing w:val="-2"/>
            <w:szCs w:val="32"/>
          </w:rPr>
          <w:t>人</w:t>
        </w:r>
        <w:r w:rsidR="00864E21" w:rsidRPr="00354AB4">
          <w:rPr>
            <w:rStyle w:val="ae"/>
            <w:rFonts w:ascii="Times New Roman"/>
            <w:spacing w:val="-2"/>
            <w:szCs w:val="32"/>
          </w:rPr>
          <w:t>)</w:t>
        </w:r>
        <w:r w:rsidR="00864E21" w:rsidRPr="00354AB4">
          <w:rPr>
            <w:rStyle w:val="ae"/>
            <w:rFonts w:ascii="Times New Roman"/>
            <w:spacing w:val="-2"/>
            <w:szCs w:val="32"/>
          </w:rPr>
          <w:t>進入「自立生活適應協助方案」；而社政單位對結束司法處遇的少年</w:t>
        </w:r>
        <w:r w:rsidR="00864E21" w:rsidRPr="00354AB4">
          <w:rPr>
            <w:rStyle w:val="ae"/>
            <w:rFonts w:ascii="Times New Roman"/>
            <w:spacing w:val="4"/>
            <w:szCs w:val="32"/>
          </w:rPr>
          <w:t>，又有追不到的窘境，這群往往處在體制邊緣地帶而被漏接的孩子，有</w:t>
        </w:r>
        <w:r w:rsidR="00864E21" w:rsidRPr="00354AB4">
          <w:rPr>
            <w:rStyle w:val="ae"/>
            <w:rFonts w:ascii="Times New Roman"/>
            <w:spacing w:val="4"/>
            <w:szCs w:val="32"/>
          </w:rPr>
          <w:t>1</w:t>
        </w:r>
        <w:r w:rsidR="00864E21" w:rsidRPr="00354AB4">
          <w:rPr>
            <w:rStyle w:val="ae"/>
            <w:rFonts w:ascii="Times New Roman"/>
            <w:spacing w:val="4"/>
            <w:szCs w:val="32"/>
          </w:rPr>
          <w:t>成多又再次落入司法處遇</w:t>
        </w:r>
        <w:r w:rsidR="00864E21" w:rsidRPr="00354AB4">
          <w:rPr>
            <w:rStyle w:val="ae"/>
            <w:rFonts w:ascii="Times New Roman"/>
            <w:spacing w:val="-4"/>
            <w:szCs w:val="32"/>
          </w:rPr>
          <w:t>；另外，</w:t>
        </w:r>
        <w:r w:rsidR="00864E21" w:rsidRPr="00354AB4">
          <w:rPr>
            <w:rStyle w:val="ae"/>
            <w:rFonts w:ascii="Times New Roman"/>
            <w:spacing w:val="-4"/>
            <w:szCs w:val="32"/>
          </w:rPr>
          <w:t>108</w:t>
        </w:r>
        <w:r w:rsidR="00864E21" w:rsidRPr="00354AB4">
          <w:rPr>
            <w:rStyle w:val="ae"/>
            <w:rFonts w:ascii="Times New Roman"/>
            <w:spacing w:val="-4"/>
            <w:szCs w:val="32"/>
          </w:rPr>
          <w:t>年間</w:t>
        </w:r>
        <w:r w:rsidR="00864E21" w:rsidRPr="00354AB4">
          <w:rPr>
            <w:rStyle w:val="ae"/>
            <w:rFonts w:ascii="Times New Roman"/>
            <w:spacing w:val="-6"/>
            <w:szCs w:val="32"/>
          </w:rPr>
          <w:t>《少事法》修正，將曝險少年歸由各地</w:t>
        </w:r>
        <w:r w:rsidR="00864E21" w:rsidRPr="00354AB4">
          <w:rPr>
            <w:rStyle w:val="ae"/>
            <w:rFonts w:ascii="Times New Roman"/>
            <w:spacing w:val="6"/>
            <w:szCs w:val="32"/>
          </w:rPr>
          <w:t>方少輔會接手先行輔導，但以目前少輔會的組織架構</w:t>
        </w:r>
        <w:r w:rsidR="00864E21" w:rsidRPr="00354AB4">
          <w:rPr>
            <w:rStyle w:val="ae"/>
            <w:rFonts w:ascii="Times New Roman"/>
            <w:spacing w:val="4"/>
            <w:szCs w:val="32"/>
          </w:rPr>
          <w:t>與輔</w:t>
        </w:r>
        <w:r w:rsidR="00864E21" w:rsidRPr="00354AB4">
          <w:rPr>
            <w:rStyle w:val="ae"/>
            <w:rFonts w:ascii="Times New Roman"/>
            <w:spacing w:val="6"/>
            <w:szCs w:val="32"/>
          </w:rPr>
          <w:t>導能量，還需要積極挹注資源並建立相關配</w:t>
        </w:r>
        <w:r w:rsidR="00864E21" w:rsidRPr="00354AB4">
          <w:rPr>
            <w:rStyle w:val="ae"/>
            <w:rFonts w:ascii="Times New Roman"/>
            <w:spacing w:val="4"/>
            <w:szCs w:val="32"/>
          </w:rPr>
          <w:t>套；行政院必須正視這類少年的基本人權與處境，督促所屬各部會共同積極研謀改善，織起</w:t>
        </w:r>
        <w:r w:rsidR="00864E21" w:rsidRPr="00354AB4">
          <w:rPr>
            <w:rStyle w:val="ae"/>
            <w:rFonts w:ascii="Times New Roman"/>
            <w:spacing w:val="-6"/>
            <w:szCs w:val="32"/>
          </w:rPr>
          <w:t>綿密的安全防護網</w:t>
        </w:r>
        <w:r w:rsidR="00864E21" w:rsidRPr="00354AB4">
          <w:rPr>
            <w:rStyle w:val="ae"/>
            <w:rFonts w:ascii="Times New Roman"/>
            <w:szCs w:val="32"/>
          </w:rPr>
          <w:t>。</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_Toc90303744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290</w:t>
        </w:r>
        <w:r w:rsidR="00864E21" w:rsidRPr="00354AB4">
          <w:rPr>
            <w:rFonts w:ascii="Times New Roman"/>
            <w:webHidden/>
            <w:szCs w:val="32"/>
          </w:rPr>
          <w:fldChar w:fldCharType="end"/>
        </w:r>
      </w:hyperlink>
    </w:p>
    <w:p w14:paraId="2AA6B9B7" w14:textId="075EEF14" w:rsidR="009E0A86" w:rsidRPr="00354AB4" w:rsidRDefault="00D7124B" w:rsidP="009E0A86">
      <w:pPr>
        <w:pStyle w:val="23"/>
        <w:rPr>
          <w:rFonts w:ascii="Times New Roman" w:eastAsiaTheme="minorEastAsia"/>
          <w:szCs w:val="32"/>
        </w:rPr>
      </w:pPr>
      <w:hyperlink w:anchor="_Toc90303750" w:history="1">
        <w:r w:rsidR="00864E21" w:rsidRPr="00354AB4">
          <w:rPr>
            <w:rStyle w:val="ae"/>
            <w:rFonts w:ascii="Times New Roman"/>
            <w:szCs w:val="32"/>
          </w:rPr>
          <w:t>十、</w:t>
        </w:r>
        <w:r w:rsidR="00864E21" w:rsidRPr="006E2AEC">
          <w:rPr>
            <w:rStyle w:val="ae"/>
            <w:rFonts w:ascii="Times New Roman"/>
            <w:szCs w:val="32"/>
          </w:rPr>
          <w:t>構築完整的兒少保護安全網，需要專責的組織體系、穩定的社工人力與通力合作的跨網絡。但內政部兒童局在組織改造後消失了，兒少保護三級預防政策與業務被切割成一段一段，歸由衛福部不同單位主責，而缺乏整體連貫；加上跨網絡的合作機制也還未順暢運作，讓社安網落入了「社政的社安網」的困境，顯然距離綿密無縫的安全網，還有一段路要走。另外，社安網第二期計畫包含延續第一期計畫已進用的人力與加上因應新增服務所需增聘的人力，預計增加到</w:t>
        </w:r>
        <w:r w:rsidR="00864E21" w:rsidRPr="006E2AEC">
          <w:rPr>
            <w:rStyle w:val="ae"/>
            <w:rFonts w:ascii="Times New Roman"/>
            <w:szCs w:val="32"/>
          </w:rPr>
          <w:t>7,797</w:t>
        </w:r>
        <w:r w:rsidR="00864E21" w:rsidRPr="006E2AEC">
          <w:rPr>
            <w:rStyle w:val="ae"/>
            <w:rFonts w:ascii="Times New Roman"/>
            <w:szCs w:val="32"/>
          </w:rPr>
          <w:t>人，並補助民間團體</w:t>
        </w:r>
        <w:r w:rsidR="00864E21" w:rsidRPr="006E2AEC">
          <w:rPr>
            <w:rStyle w:val="ae"/>
            <w:rFonts w:ascii="Times New Roman"/>
            <w:szCs w:val="32"/>
          </w:rPr>
          <w:t>2,024</w:t>
        </w:r>
        <w:r w:rsidR="00864E21" w:rsidRPr="006E2AEC">
          <w:rPr>
            <w:rStyle w:val="ae"/>
            <w:rFonts w:ascii="Times New Roman"/>
            <w:szCs w:val="32"/>
          </w:rPr>
          <w:t>名專業人力，是否會因此引發社工荒、移動潮，需要密切關注並及早妥為因應準備，因為兒少的生命與機會不只是掌握在中央的政策裡，更是在為兒少敲開危機家門的社工手中。行政院允應積極正視檢討改進，並有效強化跨體系、跨專業的整合與建立緊密的合作網絡，讓每個處在體制邊緣的兒少都能被穩穩地接住</w:t>
        </w:r>
        <w:r w:rsidR="00864E21" w:rsidRPr="00354AB4">
          <w:rPr>
            <w:rStyle w:val="ae"/>
            <w:rFonts w:ascii="Times New Roman"/>
            <w:szCs w:val="32"/>
          </w:rPr>
          <w:t>。</w:t>
        </w:r>
        <w:r w:rsidR="00864E21" w:rsidRPr="00354AB4">
          <w:rPr>
            <w:rFonts w:ascii="Times New Roman"/>
            <w:webHidden/>
            <w:szCs w:val="32"/>
          </w:rPr>
          <w:tab/>
        </w:r>
        <w:r w:rsidR="00864E21" w:rsidRPr="00354AB4">
          <w:rPr>
            <w:rFonts w:ascii="Times New Roman"/>
            <w:webHidden/>
            <w:szCs w:val="32"/>
          </w:rPr>
          <w:fldChar w:fldCharType="begin"/>
        </w:r>
        <w:r w:rsidR="00864E21" w:rsidRPr="00354AB4">
          <w:rPr>
            <w:rFonts w:ascii="Times New Roman"/>
            <w:webHidden/>
            <w:szCs w:val="32"/>
          </w:rPr>
          <w:instrText xml:space="preserve"> PAGEREF _Toc90303750 \h </w:instrText>
        </w:r>
        <w:r w:rsidR="00864E21" w:rsidRPr="00354AB4">
          <w:rPr>
            <w:rFonts w:ascii="Times New Roman"/>
            <w:webHidden/>
            <w:szCs w:val="32"/>
          </w:rPr>
        </w:r>
        <w:r w:rsidR="00864E21" w:rsidRPr="00354AB4">
          <w:rPr>
            <w:rFonts w:ascii="Times New Roman"/>
            <w:webHidden/>
            <w:szCs w:val="32"/>
          </w:rPr>
          <w:fldChar w:fldCharType="separate"/>
        </w:r>
        <w:r w:rsidR="00864E21" w:rsidRPr="00354AB4">
          <w:rPr>
            <w:rFonts w:ascii="Times New Roman"/>
            <w:webHidden/>
            <w:szCs w:val="32"/>
          </w:rPr>
          <w:t>295</w:t>
        </w:r>
        <w:r w:rsidR="00864E21" w:rsidRPr="00354AB4">
          <w:rPr>
            <w:rFonts w:ascii="Times New Roman"/>
            <w:webHidden/>
            <w:szCs w:val="32"/>
          </w:rPr>
          <w:fldChar w:fldCharType="end"/>
        </w:r>
      </w:hyperlink>
    </w:p>
    <w:p w14:paraId="1E8F0A8B" w14:textId="70660733" w:rsidR="00864E21" w:rsidRPr="00354AB4" w:rsidRDefault="00D7124B" w:rsidP="00354AB4">
      <w:pPr>
        <w:pStyle w:val="13"/>
        <w:rPr>
          <w:rFonts w:eastAsiaTheme="minorEastAsia"/>
        </w:rPr>
      </w:pPr>
      <w:hyperlink w:anchor="_Toc90303755" w:history="1">
        <w:r w:rsidR="00864E21" w:rsidRPr="00354AB4">
          <w:rPr>
            <w:rStyle w:val="ae"/>
          </w:rPr>
          <w:t>伍、處理辦法</w:t>
        </w:r>
        <w:r w:rsidR="00864E21" w:rsidRPr="00354AB4">
          <w:rPr>
            <w:webHidden/>
          </w:rPr>
          <w:tab/>
        </w:r>
        <w:r w:rsidR="00864E21" w:rsidRPr="00354AB4">
          <w:rPr>
            <w:webHidden/>
          </w:rPr>
          <w:fldChar w:fldCharType="begin"/>
        </w:r>
        <w:r w:rsidR="00864E21" w:rsidRPr="00354AB4">
          <w:rPr>
            <w:webHidden/>
          </w:rPr>
          <w:instrText xml:space="preserve"> PAGEREF _Toc90303755 \h </w:instrText>
        </w:r>
        <w:r w:rsidR="00864E21" w:rsidRPr="00354AB4">
          <w:rPr>
            <w:webHidden/>
          </w:rPr>
        </w:r>
        <w:r w:rsidR="00864E21" w:rsidRPr="00354AB4">
          <w:rPr>
            <w:webHidden/>
          </w:rPr>
          <w:fldChar w:fldCharType="separate"/>
        </w:r>
        <w:r w:rsidR="00864E21" w:rsidRPr="00354AB4">
          <w:rPr>
            <w:webHidden/>
          </w:rPr>
          <w:t>302</w:t>
        </w:r>
        <w:r w:rsidR="00864E21" w:rsidRPr="00354AB4">
          <w:rPr>
            <w:webHidden/>
          </w:rPr>
          <w:fldChar w:fldCharType="end"/>
        </w:r>
      </w:hyperlink>
    </w:p>
    <w:p w14:paraId="579852CC" w14:textId="41B64990" w:rsidR="00E25849" w:rsidRPr="007E5079" w:rsidRDefault="00DA5A8A" w:rsidP="00366941">
      <w:pPr>
        <w:pStyle w:val="af2"/>
        <w:jc w:val="both"/>
        <w:rPr>
          <w:rFonts w:ascii="Times New Roman"/>
          <w:bCs/>
        </w:rPr>
        <w:sectPr w:rsidR="00E25849" w:rsidRPr="007E5079"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r w:rsidRPr="00354AB4">
        <w:rPr>
          <w:rFonts w:ascii="Times New Roman"/>
          <w:b w:val="0"/>
          <w:bCs/>
          <w:sz w:val="32"/>
          <w:szCs w:val="32"/>
        </w:rPr>
        <w:fldChar w:fldCharType="end"/>
      </w:r>
    </w:p>
    <w:p w14:paraId="09AD47A3" w14:textId="77777777" w:rsidR="00D75644" w:rsidRPr="007E5079" w:rsidRDefault="00D75644" w:rsidP="00F37D7B">
      <w:pPr>
        <w:pStyle w:val="af2"/>
        <w:rPr>
          <w:rFonts w:ascii="Times New Roman"/>
        </w:rPr>
      </w:pPr>
      <w:r w:rsidRPr="007E5079">
        <w:rPr>
          <w:rFonts w:ascii="Times New Roman"/>
        </w:rPr>
        <w:lastRenderedPageBreak/>
        <w:t>調查報告</w:t>
      </w:r>
    </w:p>
    <w:p w14:paraId="3E581133" w14:textId="77777777" w:rsidR="00E25849" w:rsidRPr="007E5079" w:rsidRDefault="00E25849" w:rsidP="00711C55">
      <w:pPr>
        <w:pStyle w:val="1"/>
        <w:topLinePunct/>
        <w:autoSpaceDE/>
        <w:autoSpaceDN/>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0303283"/>
      <w:r w:rsidRPr="007E5079">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11C55" w:rsidRPr="007E5079">
        <w:rPr>
          <w:rFonts w:ascii="Times New Roman" w:hAnsi="Times New Roman"/>
          <w:szCs w:val="48"/>
        </w:rPr>
        <w:t>據衛生福利部統計，我國</w:t>
      </w:r>
      <w:r w:rsidR="00711C55" w:rsidRPr="007E5079">
        <w:rPr>
          <w:rFonts w:ascii="Times New Roman" w:hAnsi="Times New Roman"/>
          <w:szCs w:val="48"/>
        </w:rPr>
        <w:t>108</w:t>
      </w:r>
      <w:r w:rsidR="00711C55" w:rsidRPr="007E5079">
        <w:rPr>
          <w:rFonts w:ascii="Times New Roman" w:hAnsi="Times New Roman"/>
          <w:szCs w:val="48"/>
        </w:rPr>
        <w:t>年通報受虐兒童及少年</w:t>
      </w:r>
      <w:r w:rsidR="00711C55" w:rsidRPr="007E5079">
        <w:rPr>
          <w:rFonts w:ascii="Times New Roman" w:hAnsi="Times New Roman"/>
          <w:szCs w:val="48"/>
        </w:rPr>
        <w:t>(</w:t>
      </w:r>
      <w:r w:rsidR="00711C55" w:rsidRPr="007E5079">
        <w:rPr>
          <w:rFonts w:ascii="Times New Roman" w:hAnsi="Times New Roman"/>
          <w:szCs w:val="48"/>
        </w:rPr>
        <w:t>下稱兒少</w:t>
      </w:r>
      <w:r w:rsidR="00711C55" w:rsidRPr="007E5079">
        <w:rPr>
          <w:rFonts w:ascii="Times New Roman" w:hAnsi="Times New Roman"/>
          <w:szCs w:val="48"/>
        </w:rPr>
        <w:t>)</w:t>
      </w:r>
      <w:r w:rsidR="00711C55" w:rsidRPr="007E5079">
        <w:rPr>
          <w:rFonts w:ascii="Times New Roman" w:hAnsi="Times New Roman"/>
          <w:szCs w:val="48"/>
        </w:rPr>
        <w:t>人數共有</w:t>
      </w:r>
      <w:r w:rsidR="00711C55" w:rsidRPr="007E5079">
        <w:rPr>
          <w:rFonts w:ascii="Times New Roman" w:hAnsi="Times New Roman"/>
          <w:szCs w:val="48"/>
        </w:rPr>
        <w:t>4</w:t>
      </w:r>
      <w:r w:rsidR="007A0BCA" w:rsidRPr="007E5079">
        <w:rPr>
          <w:rFonts w:ascii="Times New Roman" w:hAnsi="Times New Roman"/>
          <w:szCs w:val="48"/>
        </w:rPr>
        <w:t>萬</w:t>
      </w:r>
      <w:r w:rsidR="00711C55" w:rsidRPr="007E5079">
        <w:rPr>
          <w:rFonts w:ascii="Times New Roman" w:hAnsi="Times New Roman"/>
          <w:szCs w:val="48"/>
        </w:rPr>
        <w:t>705</w:t>
      </w:r>
      <w:r w:rsidR="00711C55" w:rsidRPr="007E5079">
        <w:rPr>
          <w:rFonts w:ascii="Times New Roman" w:hAnsi="Times New Roman"/>
          <w:szCs w:val="48"/>
        </w:rPr>
        <w:t>人，經過調查後，受虐兒少高達</w:t>
      </w:r>
      <w:r w:rsidR="00711C55" w:rsidRPr="007E5079">
        <w:rPr>
          <w:rFonts w:ascii="Times New Roman" w:hAnsi="Times New Roman"/>
          <w:szCs w:val="48"/>
        </w:rPr>
        <w:t>1</w:t>
      </w:r>
      <w:r w:rsidR="00711C55" w:rsidRPr="007E5079">
        <w:rPr>
          <w:rFonts w:ascii="Times New Roman" w:hAnsi="Times New Roman"/>
          <w:szCs w:val="48"/>
        </w:rPr>
        <w:t>萬</w:t>
      </w:r>
      <w:r w:rsidR="00711C55" w:rsidRPr="007E5079">
        <w:rPr>
          <w:rFonts w:ascii="Times New Roman" w:hAnsi="Times New Roman"/>
          <w:szCs w:val="48"/>
        </w:rPr>
        <w:t>1,113</w:t>
      </w:r>
      <w:r w:rsidR="00711C55" w:rsidRPr="007E5079">
        <w:rPr>
          <w:rFonts w:ascii="Times New Roman" w:hAnsi="Times New Roman"/>
          <w:szCs w:val="48"/>
        </w:rPr>
        <w:t>人，遭虐死亡</w:t>
      </w:r>
      <w:r w:rsidR="00711C55" w:rsidRPr="007E5079">
        <w:rPr>
          <w:rFonts w:ascii="Times New Roman" w:hAnsi="Times New Roman"/>
          <w:szCs w:val="48"/>
        </w:rPr>
        <w:t>23</w:t>
      </w:r>
      <w:r w:rsidR="00711C55" w:rsidRPr="007E5079">
        <w:rPr>
          <w:rFonts w:ascii="Times New Roman" w:hAnsi="Times New Roman"/>
          <w:szCs w:val="48"/>
        </w:rPr>
        <w:t>人，並有</w:t>
      </w:r>
      <w:r w:rsidR="00711C55" w:rsidRPr="007E5079">
        <w:rPr>
          <w:rFonts w:ascii="Times New Roman" w:hAnsi="Times New Roman"/>
          <w:szCs w:val="48"/>
        </w:rPr>
        <w:t>2</w:t>
      </w:r>
      <w:r w:rsidR="00711C55" w:rsidRPr="007E5079">
        <w:rPr>
          <w:rFonts w:ascii="Times New Roman" w:hAnsi="Times New Roman"/>
          <w:szCs w:val="48"/>
        </w:rPr>
        <w:t>萬</w:t>
      </w:r>
      <w:r w:rsidR="00711C55" w:rsidRPr="007E5079">
        <w:rPr>
          <w:rFonts w:ascii="Times New Roman" w:hAnsi="Times New Roman"/>
          <w:szCs w:val="48"/>
        </w:rPr>
        <w:t>7,716</w:t>
      </w:r>
      <w:r w:rsidR="00711C55" w:rsidRPr="007E5079">
        <w:rPr>
          <w:rFonts w:ascii="Times New Roman" w:hAnsi="Times New Roman"/>
          <w:szCs w:val="48"/>
        </w:rPr>
        <w:t>人接受後續處遇服務，顯示我國對於兒少安全保護亮起紅燈。政府近年來推動兒少保護安全網政策，除針對脆弱、危機等可能發生兒少保護案件的高風險家庭進行篩檢、加強通報及提供各項支持服務之外，並設置多元安置平台等保護機制，以及刪除《少年事件處理法》第</w:t>
      </w:r>
      <w:r w:rsidR="00711C55" w:rsidRPr="007E5079">
        <w:rPr>
          <w:rFonts w:ascii="Times New Roman" w:hAnsi="Times New Roman"/>
          <w:szCs w:val="48"/>
        </w:rPr>
        <w:t>85</w:t>
      </w:r>
      <w:r w:rsidR="00711C55" w:rsidRPr="007E5079">
        <w:rPr>
          <w:rFonts w:ascii="Times New Roman" w:hAnsi="Times New Roman"/>
          <w:szCs w:val="48"/>
        </w:rPr>
        <w:t>條之</w:t>
      </w:r>
      <w:r w:rsidR="00711C55" w:rsidRPr="007E5079">
        <w:rPr>
          <w:rFonts w:ascii="Times New Roman" w:hAnsi="Times New Roman"/>
          <w:szCs w:val="48"/>
        </w:rPr>
        <w:t>1</w:t>
      </w:r>
      <w:r w:rsidR="00711C55" w:rsidRPr="007E5079">
        <w:rPr>
          <w:rFonts w:ascii="Times New Roman" w:hAnsi="Times New Roman"/>
          <w:szCs w:val="48"/>
        </w:rPr>
        <w:t>，讓兒少由教育社政單位接手保護輔導。但政府為兒少人身安全維護的最後一道防線，一旦漏接將導致兒少死傷，或落入司法處置的惡性循環，將對兒少本身及社會影響甚鉅，究政府推動兒少保護安全網的政策如何？是否建置完備的兒虐三級預防機制？實有深究及調查之必要案。</w:t>
      </w:r>
      <w:bookmarkEnd w:id="24"/>
    </w:p>
    <w:p w14:paraId="22C508E4" w14:textId="77777777" w:rsidR="00E25849" w:rsidRPr="007E5079" w:rsidRDefault="00E25849" w:rsidP="00D84A6D">
      <w:pPr>
        <w:pStyle w:val="1"/>
        <w:rPr>
          <w:rFonts w:ascii="Times New Roman" w:hAnsi="Times New Roman"/>
        </w:rPr>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90303284"/>
      <w:bookmarkStart w:id="50" w:name="_GoBack"/>
      <w:bookmarkEnd w:id="50"/>
      <w:r w:rsidRPr="007E5079">
        <w:rPr>
          <w:rFonts w:ascii="Times New Roman" w:hAnsi="Times New Roman"/>
        </w:rPr>
        <w:t>調查重點</w:t>
      </w:r>
      <w:r w:rsidR="000542D8" w:rsidRPr="007E5079">
        <w:rPr>
          <w:rFonts w:ascii="Times New Roman" w:hAnsi="Times New Roman"/>
        </w:rPr>
        <w:t>(</w:t>
      </w:r>
      <w:r w:rsidR="000542D8" w:rsidRPr="007E5079">
        <w:rPr>
          <w:rFonts w:ascii="Times New Roman" w:hAnsi="Times New Roman"/>
        </w:rPr>
        <w:t>含調查過程</w:t>
      </w:r>
      <w:r w:rsidR="000542D8" w:rsidRPr="007E5079">
        <w:rPr>
          <w:rFonts w:ascii="Times New Roman" w:hAnsi="Times New Roman"/>
        </w:rPr>
        <w:t>)</w:t>
      </w:r>
      <w:r w:rsidRPr="007E5079">
        <w:rPr>
          <w:rFonts w:ascii="Times New Roman" w:hAnsi="Times New Roman"/>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BF2E16D" w14:textId="7F018FB2" w:rsidR="00D46178" w:rsidRPr="007E5079" w:rsidRDefault="002F502D" w:rsidP="00D46178">
      <w:pPr>
        <w:pStyle w:val="31"/>
        <w:kinsoku w:val="0"/>
        <w:ind w:leftChars="206" w:left="701" w:firstLine="680"/>
        <w:rPr>
          <w:rFonts w:ascii="Times New Roman"/>
          <w:spacing w:val="4"/>
        </w:rPr>
      </w:pPr>
      <w:bookmarkStart w:id="51" w:name="_Hlk83284315"/>
      <w:bookmarkStart w:id="52" w:name="_Toc421794868"/>
      <w:bookmarkStart w:id="53" w:name="_Toc421795434"/>
      <w:bookmarkStart w:id="54" w:name="_Toc421796015"/>
      <w:bookmarkStart w:id="55" w:name="_Toc422728950"/>
      <w:bookmarkStart w:id="56" w:name="_Toc422834153"/>
      <w:r w:rsidRPr="007E5079">
        <w:rPr>
          <w:rFonts w:ascii="Times New Roman"/>
          <w:noProof/>
        </w:rPr>
        <mc:AlternateContent>
          <mc:Choice Requires="wps">
            <w:drawing>
              <wp:anchor distT="0" distB="0" distL="114300" distR="114300" simplePos="0" relativeHeight="251618304" behindDoc="0" locked="0" layoutInCell="1" allowOverlap="1" wp14:anchorId="043C2E5B" wp14:editId="79933E37">
                <wp:simplePos x="0" y="0"/>
                <wp:positionH relativeFrom="column">
                  <wp:posOffset>3647663</wp:posOffset>
                </wp:positionH>
                <wp:positionV relativeFrom="paragraph">
                  <wp:posOffset>83889</wp:posOffset>
                </wp:positionV>
                <wp:extent cx="2207895" cy="234950"/>
                <wp:effectExtent l="1270" t="0" r="635" b="3175"/>
                <wp:wrapNone/>
                <wp:docPr id="224"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895" cy="23495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CE835E" w14:textId="77777777" w:rsidR="00397AE8" w:rsidRPr="00830BF6" w:rsidRDefault="00397AE8" w:rsidP="00D46178">
                            <w:pPr>
                              <w:spacing w:line="220" w:lineRule="exact"/>
                              <w:jc w:val="center"/>
                              <w:rPr>
                                <w:sz w:val="20"/>
                              </w:rPr>
                            </w:pPr>
                            <w:r w:rsidRPr="00830BF6">
                              <w:rPr>
                                <w:rFonts w:ascii="Times New Roman"/>
                                <w:b/>
                                <w:sz w:val="20"/>
                              </w:rPr>
                              <w:t>103</w:t>
                            </w:r>
                            <w:r w:rsidRPr="00830BF6">
                              <w:rPr>
                                <w:rFonts w:ascii="Times New Roman"/>
                                <w:b/>
                                <w:sz w:val="20"/>
                              </w:rPr>
                              <w:t>年至</w:t>
                            </w:r>
                            <w:r w:rsidRPr="00830BF6">
                              <w:rPr>
                                <w:rFonts w:ascii="Times New Roman"/>
                                <w:b/>
                                <w:sz w:val="20"/>
                              </w:rPr>
                              <w:t>109</w:t>
                            </w:r>
                            <w:r w:rsidRPr="00830BF6">
                              <w:rPr>
                                <w:rFonts w:ascii="Times New Roman"/>
                                <w:b/>
                                <w:sz w:val="20"/>
                              </w:rPr>
                              <w:t>年兒少保護通報案件</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3C2E5B" id="矩形 66" o:spid="_x0000_s1027" style="position:absolute;left:0;text-align:left;margin-left:287.2pt;margin-top:6.6pt;width:173.85pt;height:1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" stroked="f" strokeweight="1pt">
                <v:textbox>
                  <w:txbxContent>
                    <w:p w14:paraId="3BCE835E" w14:textId="77777777" w:rsidR="00397AE8" w:rsidRPr="00830BF6" w:rsidRDefault="00397AE8" w:rsidP="00D46178">
                      <w:pPr>
                        <w:spacing w:line="220" w:lineRule="exact"/>
                        <w:jc w:val="center"/>
                        <w:rPr>
                          <w:sz w:val="20"/>
                        </w:rPr>
                      </w:pPr>
                      <w:r w:rsidRPr="00830BF6">
                        <w:rPr>
                          <w:rFonts w:ascii="Times New Roman"/>
                          <w:b/>
                          <w:sz w:val="20"/>
                        </w:rPr>
                        <w:t>103</w:t>
                      </w:r>
                      <w:r w:rsidRPr="00830BF6">
                        <w:rPr>
                          <w:rFonts w:ascii="Times New Roman"/>
                          <w:b/>
                          <w:sz w:val="20"/>
                        </w:rPr>
                        <w:t>年至</w:t>
                      </w:r>
                      <w:r w:rsidRPr="00830BF6">
                        <w:rPr>
                          <w:rFonts w:ascii="Times New Roman"/>
                          <w:b/>
                          <w:sz w:val="20"/>
                        </w:rPr>
                        <w:t>109</w:t>
                      </w:r>
                      <w:r w:rsidRPr="00830BF6">
                        <w:rPr>
                          <w:rFonts w:ascii="Times New Roman"/>
                          <w:b/>
                          <w:sz w:val="20"/>
                        </w:rPr>
                        <w:t>年兒少保護通報案件</w:t>
                      </w:r>
                    </w:p>
                  </w:txbxContent>
                </v:textbox>
              </v:rect>
            </w:pict>
          </mc:Fallback>
        </mc:AlternateContent>
      </w:r>
      <w:r w:rsidRPr="007E5079">
        <w:rPr>
          <w:rFonts w:ascii="Times New Roman"/>
          <w:noProof/>
        </w:rPr>
        <w:drawing>
          <wp:anchor distT="0" distB="0" distL="114300" distR="114300" simplePos="0" relativeHeight="251617280" behindDoc="0" locked="0" layoutInCell="1" allowOverlap="1" wp14:anchorId="6E90223E" wp14:editId="056DFF96">
            <wp:simplePos x="0" y="0"/>
            <wp:positionH relativeFrom="margin">
              <wp:posOffset>3018001</wp:posOffset>
            </wp:positionH>
            <wp:positionV relativeFrom="margin">
              <wp:posOffset>5829077</wp:posOffset>
            </wp:positionV>
            <wp:extent cx="3028950" cy="2225040"/>
            <wp:effectExtent l="0" t="0" r="0" b="3810"/>
            <wp:wrapSquare wrapText="bothSides"/>
            <wp:docPr id="223"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2225040"/>
                    </a:xfrm>
                    <a:prstGeom prst="rect">
                      <a:avLst/>
                    </a:prstGeom>
                    <a:noFill/>
                  </pic:spPr>
                </pic:pic>
              </a:graphicData>
            </a:graphic>
            <wp14:sizeRelH relativeFrom="margin">
              <wp14:pctWidth>0</wp14:pctWidth>
            </wp14:sizeRelH>
            <wp14:sizeRelV relativeFrom="margin">
              <wp14:pctHeight>0</wp14:pctHeight>
            </wp14:sizeRelV>
          </wp:anchor>
        </w:drawing>
      </w:r>
      <w:r w:rsidR="00D46178" w:rsidRPr="007E5079">
        <w:rPr>
          <w:rFonts w:ascii="Times New Roman"/>
        </w:rPr>
        <w:t>近年來我國</w:t>
      </w:r>
      <w:r w:rsidR="00C8050F" w:rsidRPr="007E5079">
        <w:rPr>
          <w:rFonts w:ascii="Times New Roman"/>
        </w:rPr>
        <w:t>面臨少子女化，</w:t>
      </w:r>
      <w:r w:rsidR="00D46178" w:rsidRPr="007E5079">
        <w:rPr>
          <w:rFonts w:ascii="Times New Roman"/>
        </w:rPr>
        <w:t>1</w:t>
      </w:r>
      <w:r w:rsidR="00D46178" w:rsidRPr="007E5079">
        <w:rPr>
          <w:rFonts w:ascii="Times New Roman"/>
        </w:rPr>
        <w:t>歲至</w:t>
      </w:r>
      <w:r w:rsidR="00D46178" w:rsidRPr="007E5079">
        <w:rPr>
          <w:rFonts w:ascii="Times New Roman"/>
        </w:rPr>
        <w:t>19</w:t>
      </w:r>
      <w:r w:rsidR="00D46178" w:rsidRPr="007E5079">
        <w:rPr>
          <w:rFonts w:ascii="Times New Roman"/>
          <w:shd w:val="clear" w:color="auto" w:fill="FFFFFF"/>
        </w:rPr>
        <w:t>歲兒少死亡率雖呈現逐漸降低的趨勢</w:t>
      </w:r>
      <w:r w:rsidR="00D46178" w:rsidRPr="007E5079">
        <w:rPr>
          <w:rFonts w:ascii="Times New Roman"/>
          <w:spacing w:val="-4"/>
          <w:shd w:val="clear" w:color="auto" w:fill="FFFFFF"/>
        </w:rPr>
        <w:t>，但</w:t>
      </w:r>
      <w:r w:rsidR="00D46178" w:rsidRPr="007E5079">
        <w:rPr>
          <w:rFonts w:ascii="Times New Roman"/>
          <w:spacing w:val="-4"/>
        </w:rPr>
        <w:t>相較於經濟暨合作發展組織</w:t>
      </w:r>
      <w:r w:rsidR="00D46178" w:rsidRPr="007E5079">
        <w:rPr>
          <w:rFonts w:ascii="Times New Roman"/>
          <w:spacing w:val="-6"/>
        </w:rPr>
        <w:t>(Organization for Economic and Cooperation Development, OECD)</w:t>
      </w:r>
      <w:r w:rsidR="00D46178" w:rsidRPr="007E5079">
        <w:rPr>
          <w:rFonts w:ascii="Times New Roman"/>
          <w:spacing w:val="2"/>
        </w:rPr>
        <w:t>會員國</w:t>
      </w:r>
      <w:r w:rsidR="00D46178" w:rsidRPr="007E5079">
        <w:rPr>
          <w:rFonts w:ascii="Times New Roman"/>
          <w:spacing w:val="2"/>
          <w:shd w:val="clear" w:color="auto" w:fill="FFFFFF"/>
        </w:rPr>
        <w:t>，仍是偏高</w:t>
      </w:r>
      <w:r w:rsidR="00D46178" w:rsidRPr="007E5079">
        <w:rPr>
          <w:rFonts w:ascii="Times New Roman"/>
          <w:shd w:val="clear" w:color="auto" w:fill="FFFFFF"/>
        </w:rPr>
        <w:t>(</w:t>
      </w:r>
      <w:r w:rsidR="00D46178" w:rsidRPr="007E5079">
        <w:rPr>
          <w:rFonts w:ascii="Times New Roman"/>
          <w:shd w:val="clear" w:color="auto" w:fill="FFFFFF"/>
        </w:rPr>
        <w:t>詳見</w:t>
      </w:r>
      <w:r w:rsidR="00C8050F" w:rsidRPr="007E5079">
        <w:rPr>
          <w:rFonts w:ascii="Times New Roman"/>
          <w:shd w:val="clear" w:color="auto" w:fill="FFFFFF"/>
        </w:rPr>
        <w:t>下</w:t>
      </w:r>
      <w:r w:rsidR="00D46178" w:rsidRPr="007E5079">
        <w:rPr>
          <w:rFonts w:ascii="Times New Roman"/>
          <w:shd w:val="clear" w:color="auto" w:fill="FFFFFF"/>
        </w:rPr>
        <w:t>表</w:t>
      </w:r>
      <w:r w:rsidR="007A0BCA" w:rsidRPr="007E5079">
        <w:rPr>
          <w:rFonts w:ascii="Times New Roman"/>
          <w:shd w:val="clear" w:color="auto" w:fill="FFFFFF"/>
        </w:rPr>
        <w:t>1</w:t>
      </w:r>
      <w:r w:rsidR="00D46178" w:rsidRPr="007E5079">
        <w:rPr>
          <w:rFonts w:ascii="Times New Roman"/>
          <w:shd w:val="clear" w:color="auto" w:fill="FFFFFF"/>
        </w:rPr>
        <w:t>)</w:t>
      </w:r>
      <w:r w:rsidR="00503EE7" w:rsidRPr="007E5079">
        <w:rPr>
          <w:rFonts w:ascii="Times New Roman" w:hint="eastAsia"/>
          <w:shd w:val="clear" w:color="auto" w:fill="FFFFFF"/>
        </w:rPr>
        <w:lastRenderedPageBreak/>
        <w:t>，</w:t>
      </w:r>
      <w:r w:rsidR="00B27754" w:rsidRPr="007E5079">
        <w:rPr>
          <w:rFonts w:ascii="Times New Roman"/>
          <w:shd w:val="clear" w:color="auto" w:fill="FFFFFF"/>
        </w:rPr>
        <w:t>109</w:t>
      </w:r>
      <w:r w:rsidR="0061497F" w:rsidRPr="007E5079">
        <w:rPr>
          <w:rFonts w:ascii="Times New Roman" w:hint="eastAsia"/>
          <w:shd w:val="clear" w:color="auto" w:fill="FFFFFF"/>
        </w:rPr>
        <w:t>年</w:t>
      </w:r>
      <w:r w:rsidR="00E02BC6" w:rsidRPr="007E5079">
        <w:rPr>
          <w:rFonts w:ascii="Times New Roman" w:hint="eastAsia"/>
          <w:shd w:val="clear" w:color="auto" w:fill="FFFFFF"/>
        </w:rPr>
        <w:t>1</w:t>
      </w:r>
      <w:r w:rsidR="00E02BC6" w:rsidRPr="007E5079">
        <w:rPr>
          <w:rFonts w:ascii="Times New Roman"/>
          <w:shd w:val="clear" w:color="auto" w:fill="FFFFFF"/>
        </w:rPr>
        <w:t>9</w:t>
      </w:r>
      <w:r w:rsidR="00503EE7" w:rsidRPr="007E5079">
        <w:rPr>
          <w:rFonts w:ascii="Times New Roman" w:hint="eastAsia"/>
          <w:shd w:val="clear" w:color="auto" w:fill="FFFFFF"/>
        </w:rPr>
        <w:t>歲</w:t>
      </w:r>
      <w:r w:rsidR="00E02BC6" w:rsidRPr="007E5079">
        <w:rPr>
          <w:rFonts w:ascii="Times New Roman" w:hint="eastAsia"/>
          <w:shd w:val="clear" w:color="auto" w:fill="FFFFFF"/>
        </w:rPr>
        <w:t>以下兒少</w:t>
      </w:r>
      <w:r w:rsidR="00D46178" w:rsidRPr="007E5079">
        <w:rPr>
          <w:rFonts w:ascii="Times New Roman"/>
        </w:rPr>
        <w:t>死亡人數</w:t>
      </w:r>
      <w:r w:rsidR="00B27754" w:rsidRPr="007E5079">
        <w:rPr>
          <w:rFonts w:ascii="Times New Roman" w:hint="eastAsia"/>
        </w:rPr>
        <w:t>仍有</w:t>
      </w:r>
      <w:r w:rsidR="00503EE7" w:rsidRPr="007E5079">
        <w:rPr>
          <w:rFonts w:ascii="Times New Roman" w:hint="eastAsia"/>
        </w:rPr>
        <w:t>1</w:t>
      </w:r>
      <w:r w:rsidR="00D46178" w:rsidRPr="007E5079">
        <w:rPr>
          <w:rFonts w:ascii="Times New Roman"/>
        </w:rPr>
        <w:t>,</w:t>
      </w:r>
      <w:r w:rsidR="00B27754" w:rsidRPr="007E5079">
        <w:rPr>
          <w:rFonts w:ascii="Times New Roman"/>
        </w:rPr>
        <w:t>356</w:t>
      </w:r>
      <w:r w:rsidR="00D46178" w:rsidRPr="007E5079">
        <w:rPr>
          <w:rFonts w:ascii="Times New Roman"/>
        </w:rPr>
        <w:t>人</w:t>
      </w:r>
      <w:r w:rsidR="00E02BC6" w:rsidRPr="007E5079">
        <w:rPr>
          <w:rStyle w:val="aff0"/>
          <w:rFonts w:ascii="Times New Roman"/>
        </w:rPr>
        <w:footnoteReference w:id="1"/>
      </w:r>
      <w:r w:rsidR="00D46178" w:rsidRPr="007E5079">
        <w:rPr>
          <w:rFonts w:ascii="Times New Roman"/>
        </w:rPr>
        <w:t>，換</w:t>
      </w:r>
      <w:r w:rsidR="00D46178" w:rsidRPr="007E5079">
        <w:rPr>
          <w:rFonts w:ascii="Times New Roman"/>
          <w:spacing w:val="4"/>
        </w:rPr>
        <w:t>言之，平均每一天，我們失去</w:t>
      </w:r>
      <w:r w:rsidR="00503EE7" w:rsidRPr="007E5079">
        <w:rPr>
          <w:rFonts w:ascii="Times New Roman" w:hint="eastAsia"/>
          <w:spacing w:val="4"/>
        </w:rPr>
        <w:t>4</w:t>
      </w:r>
      <w:r w:rsidR="00D46178" w:rsidRPr="007E5079">
        <w:rPr>
          <w:rFonts w:ascii="Times New Roman"/>
          <w:spacing w:val="4"/>
        </w:rPr>
        <w:t>名孩子，</w:t>
      </w:r>
      <w:r w:rsidR="00D46178" w:rsidRPr="007E5079">
        <w:rPr>
          <w:rFonts w:ascii="Times New Roman"/>
        </w:rPr>
        <w:t>還來不及長大，就隕落。</w:t>
      </w:r>
      <w:r w:rsidR="00D46178" w:rsidRPr="007E5079">
        <w:rPr>
          <w:rFonts w:ascii="Times New Roman"/>
          <w:spacing w:val="4"/>
        </w:rPr>
        <w:t>這些孩子皆是支撐與開創社會未來的棟梁，臺灣少</w:t>
      </w:r>
      <w:r w:rsidR="00D46178" w:rsidRPr="007E5079">
        <w:rPr>
          <w:rFonts w:ascii="Times New Roman"/>
        </w:rPr>
        <w:t>子女化的缺口還來不及補上，兒少保護網卻出現令人</w:t>
      </w:r>
      <w:r w:rsidR="00D46178" w:rsidRPr="007E5079">
        <w:rPr>
          <w:rFonts w:ascii="Times New Roman"/>
          <w:spacing w:val="4"/>
        </w:rPr>
        <w:t>堪慮的漏洞。</w:t>
      </w:r>
    </w:p>
    <w:p w14:paraId="2FBF0131" w14:textId="72E75DE0" w:rsidR="00D46178" w:rsidRPr="007E5079" w:rsidRDefault="00D46178" w:rsidP="00B0053C">
      <w:pPr>
        <w:pStyle w:val="a3"/>
        <w:spacing w:before="180" w:after="0"/>
        <w:ind w:left="681" w:hanging="23"/>
        <w:jc w:val="center"/>
        <w:rPr>
          <w:rFonts w:ascii="Times New Roman" w:hAnsi="Times New Roman"/>
          <w:b/>
          <w:spacing w:val="0"/>
        </w:rPr>
      </w:pPr>
      <w:r w:rsidRPr="007E5079">
        <w:rPr>
          <w:rFonts w:ascii="Times New Roman" w:hAnsi="Times New Roman"/>
          <w:b/>
          <w:spacing w:val="0"/>
        </w:rPr>
        <w:t>2014</w:t>
      </w:r>
      <w:r w:rsidRPr="007E5079">
        <w:rPr>
          <w:rFonts w:ascii="Times New Roman" w:hAnsi="Times New Roman"/>
          <w:b/>
          <w:spacing w:val="0"/>
        </w:rPr>
        <w:t>年至</w:t>
      </w:r>
      <w:r w:rsidRPr="007E5079">
        <w:rPr>
          <w:rFonts w:ascii="Times New Roman" w:hAnsi="Times New Roman"/>
          <w:b/>
          <w:spacing w:val="0"/>
        </w:rPr>
        <w:t>2017</w:t>
      </w:r>
      <w:r w:rsidRPr="007E5079">
        <w:rPr>
          <w:rFonts w:ascii="Times New Roman" w:hAnsi="Times New Roman"/>
          <w:b/>
          <w:spacing w:val="0"/>
        </w:rPr>
        <w:t>年我國及</w:t>
      </w:r>
      <w:r w:rsidRPr="007E5079">
        <w:rPr>
          <w:rFonts w:ascii="Times New Roman" w:hAnsi="Times New Roman"/>
          <w:b/>
          <w:spacing w:val="0"/>
        </w:rPr>
        <w:t>OECD</w:t>
      </w:r>
      <w:r w:rsidRPr="007E5079">
        <w:rPr>
          <w:rFonts w:ascii="Times New Roman" w:hAnsi="Times New Roman"/>
          <w:b/>
          <w:spacing w:val="0"/>
        </w:rPr>
        <w:t>國家兒少死亡率</w:t>
      </w:r>
    </w:p>
    <w:p w14:paraId="4D9D9289" w14:textId="57F82046" w:rsidR="00D46178" w:rsidRPr="007E5079" w:rsidRDefault="00D46178" w:rsidP="00B0053C">
      <w:pPr>
        <w:pStyle w:val="21"/>
        <w:spacing w:line="320" w:lineRule="exact"/>
        <w:ind w:left="1020" w:rightChars="36" w:right="122" w:firstLine="520"/>
        <w:jc w:val="right"/>
        <w:rPr>
          <w:rFonts w:ascii="Times New Roman"/>
          <w:sz w:val="24"/>
          <w:szCs w:val="24"/>
        </w:rPr>
      </w:pPr>
      <w:r w:rsidRPr="007E5079">
        <w:rPr>
          <w:rFonts w:ascii="Times New Roman"/>
          <w:sz w:val="24"/>
          <w:szCs w:val="24"/>
        </w:rPr>
        <w:t>單位：每</w:t>
      </w:r>
      <w:r w:rsidRPr="007E5079">
        <w:rPr>
          <w:rFonts w:ascii="Times New Roman"/>
          <w:sz w:val="24"/>
          <w:szCs w:val="24"/>
        </w:rPr>
        <w:t>10</w:t>
      </w:r>
      <w:r w:rsidRPr="007E5079">
        <w:rPr>
          <w:rFonts w:ascii="Times New Roman"/>
          <w:sz w:val="24"/>
          <w:szCs w:val="24"/>
        </w:rPr>
        <w:t>萬人口</w:t>
      </w:r>
    </w:p>
    <w:tbl>
      <w:tblPr>
        <w:tblW w:w="8123" w:type="dxa"/>
        <w:tblInd w:w="7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1992"/>
        <w:gridCol w:w="1249"/>
        <w:gridCol w:w="1249"/>
        <w:gridCol w:w="1249"/>
        <w:gridCol w:w="1250"/>
      </w:tblGrid>
      <w:tr w:rsidR="007E5079" w:rsidRPr="007E5079" w14:paraId="2C109CDD" w14:textId="77777777" w:rsidTr="00B0053C">
        <w:tc>
          <w:tcPr>
            <w:tcW w:w="1134" w:type="dxa"/>
            <w:shd w:val="clear" w:color="auto" w:fill="FDE9D9"/>
          </w:tcPr>
          <w:p w14:paraId="310B7487" w14:textId="77777777" w:rsidR="00D46178" w:rsidRPr="007E5079" w:rsidRDefault="00D46178" w:rsidP="00BD0023">
            <w:pPr>
              <w:pStyle w:val="21"/>
              <w:kinsoku w:val="0"/>
              <w:ind w:leftChars="0" w:left="0" w:firstLineChars="0" w:firstLine="0"/>
              <w:rPr>
                <w:rFonts w:ascii="Times New Roman"/>
                <w:b/>
                <w:sz w:val="28"/>
              </w:rPr>
            </w:pPr>
            <w:r w:rsidRPr="007E5079">
              <w:rPr>
                <w:rFonts w:ascii="Times New Roman"/>
                <w:b/>
                <w:sz w:val="28"/>
              </w:rPr>
              <w:t>年別</w:t>
            </w:r>
          </w:p>
        </w:tc>
        <w:tc>
          <w:tcPr>
            <w:tcW w:w="1992" w:type="dxa"/>
            <w:shd w:val="clear" w:color="auto" w:fill="FDE9D9"/>
          </w:tcPr>
          <w:p w14:paraId="1F8221F5" w14:textId="77777777" w:rsidR="00D46178" w:rsidRPr="007E5079" w:rsidRDefault="00D46178" w:rsidP="00BD0023">
            <w:pPr>
              <w:pStyle w:val="21"/>
              <w:kinsoku w:val="0"/>
              <w:ind w:leftChars="0" w:left="0" w:firstLineChars="0" w:firstLine="0"/>
              <w:rPr>
                <w:rFonts w:ascii="Times New Roman"/>
                <w:b/>
                <w:sz w:val="28"/>
              </w:rPr>
            </w:pPr>
            <w:r w:rsidRPr="007E5079">
              <w:rPr>
                <w:rFonts w:ascii="Times New Roman"/>
                <w:b/>
                <w:sz w:val="28"/>
              </w:rPr>
              <w:t>國家</w:t>
            </w:r>
          </w:p>
        </w:tc>
        <w:tc>
          <w:tcPr>
            <w:tcW w:w="1249" w:type="dxa"/>
            <w:shd w:val="clear" w:color="auto" w:fill="FDE9D9"/>
          </w:tcPr>
          <w:p w14:paraId="5E5D6F58" w14:textId="77777777" w:rsidR="00D46178" w:rsidRPr="007E5079" w:rsidRDefault="00D46178" w:rsidP="002E4F7F">
            <w:pPr>
              <w:pStyle w:val="21"/>
              <w:kinsoku w:val="0"/>
              <w:ind w:leftChars="0" w:left="0" w:firstLineChars="0" w:firstLine="0"/>
              <w:jc w:val="center"/>
              <w:rPr>
                <w:rFonts w:ascii="Times New Roman"/>
                <w:b/>
                <w:sz w:val="28"/>
              </w:rPr>
            </w:pPr>
            <w:r w:rsidRPr="007E5079">
              <w:rPr>
                <w:rFonts w:ascii="Times New Roman"/>
                <w:b/>
                <w:sz w:val="28"/>
              </w:rPr>
              <w:t>1-4</w:t>
            </w:r>
            <w:r w:rsidRPr="007E5079">
              <w:rPr>
                <w:rFonts w:ascii="Times New Roman"/>
                <w:b/>
                <w:sz w:val="28"/>
              </w:rPr>
              <w:t>歲</w:t>
            </w:r>
          </w:p>
        </w:tc>
        <w:tc>
          <w:tcPr>
            <w:tcW w:w="1249" w:type="dxa"/>
            <w:shd w:val="clear" w:color="auto" w:fill="FDE9D9"/>
          </w:tcPr>
          <w:p w14:paraId="41857DC7" w14:textId="77777777" w:rsidR="00D46178" w:rsidRPr="007E5079" w:rsidRDefault="00D46178" w:rsidP="002E4F7F">
            <w:pPr>
              <w:pStyle w:val="21"/>
              <w:kinsoku w:val="0"/>
              <w:ind w:leftChars="0" w:left="0" w:firstLineChars="0" w:firstLine="0"/>
              <w:jc w:val="center"/>
              <w:rPr>
                <w:rFonts w:ascii="Times New Roman"/>
                <w:b/>
                <w:sz w:val="28"/>
              </w:rPr>
            </w:pPr>
            <w:r w:rsidRPr="007E5079">
              <w:rPr>
                <w:rFonts w:ascii="Times New Roman"/>
                <w:b/>
                <w:sz w:val="28"/>
              </w:rPr>
              <w:t>5-9</w:t>
            </w:r>
            <w:r w:rsidRPr="007E5079">
              <w:rPr>
                <w:rFonts w:ascii="Times New Roman"/>
                <w:b/>
                <w:sz w:val="28"/>
              </w:rPr>
              <w:t>歲</w:t>
            </w:r>
          </w:p>
        </w:tc>
        <w:tc>
          <w:tcPr>
            <w:tcW w:w="1249" w:type="dxa"/>
            <w:shd w:val="clear" w:color="auto" w:fill="FDE9D9"/>
          </w:tcPr>
          <w:p w14:paraId="393709F8" w14:textId="3628C9D4" w:rsidR="00D46178" w:rsidRPr="007E5079" w:rsidRDefault="00D46178" w:rsidP="002E4F7F">
            <w:pPr>
              <w:pStyle w:val="21"/>
              <w:kinsoku w:val="0"/>
              <w:ind w:leftChars="0" w:left="0" w:rightChars="-29" w:right="-99" w:firstLineChars="0" w:firstLine="0"/>
              <w:jc w:val="center"/>
              <w:rPr>
                <w:rFonts w:ascii="Times New Roman"/>
                <w:b/>
                <w:sz w:val="28"/>
              </w:rPr>
            </w:pPr>
            <w:r w:rsidRPr="007E5079">
              <w:rPr>
                <w:rFonts w:ascii="Times New Roman"/>
                <w:b/>
                <w:sz w:val="28"/>
              </w:rPr>
              <w:t>10-14</w:t>
            </w:r>
            <w:r w:rsidRPr="007E5079">
              <w:rPr>
                <w:rFonts w:ascii="Times New Roman"/>
                <w:b/>
                <w:sz w:val="28"/>
              </w:rPr>
              <w:t>歲</w:t>
            </w:r>
          </w:p>
        </w:tc>
        <w:tc>
          <w:tcPr>
            <w:tcW w:w="1250" w:type="dxa"/>
            <w:shd w:val="clear" w:color="auto" w:fill="FDE9D9"/>
          </w:tcPr>
          <w:p w14:paraId="0F863E4C" w14:textId="77777777" w:rsidR="00D46178" w:rsidRPr="007E5079" w:rsidRDefault="00D46178" w:rsidP="002E4F7F">
            <w:pPr>
              <w:pStyle w:val="21"/>
              <w:kinsoku w:val="0"/>
              <w:ind w:leftChars="0" w:left="0" w:rightChars="-29" w:right="-99" w:firstLineChars="0" w:firstLine="0"/>
              <w:jc w:val="center"/>
              <w:rPr>
                <w:rFonts w:ascii="Times New Roman"/>
                <w:b/>
                <w:sz w:val="28"/>
              </w:rPr>
            </w:pPr>
            <w:r w:rsidRPr="007E5079">
              <w:rPr>
                <w:rFonts w:ascii="Times New Roman"/>
                <w:b/>
                <w:sz w:val="28"/>
              </w:rPr>
              <w:t>15-19</w:t>
            </w:r>
            <w:r w:rsidRPr="007E5079">
              <w:rPr>
                <w:rFonts w:ascii="Times New Roman"/>
                <w:b/>
                <w:sz w:val="28"/>
              </w:rPr>
              <w:t>歲</w:t>
            </w:r>
          </w:p>
        </w:tc>
      </w:tr>
      <w:tr w:rsidR="007E5079" w:rsidRPr="007E5079" w14:paraId="479AB350" w14:textId="77777777" w:rsidTr="00B0053C">
        <w:tc>
          <w:tcPr>
            <w:tcW w:w="1134" w:type="dxa"/>
            <w:vMerge w:val="restart"/>
            <w:vAlign w:val="center"/>
          </w:tcPr>
          <w:p w14:paraId="145E870E" w14:textId="77777777" w:rsidR="00D46178" w:rsidRPr="007E5079" w:rsidRDefault="00D46178" w:rsidP="00B0053C">
            <w:pPr>
              <w:pStyle w:val="21"/>
              <w:kinsoku w:val="0"/>
              <w:ind w:leftChars="0" w:left="0" w:firstLineChars="0" w:firstLine="0"/>
              <w:jc w:val="center"/>
              <w:rPr>
                <w:rFonts w:ascii="Times New Roman"/>
                <w:sz w:val="28"/>
              </w:rPr>
            </w:pPr>
            <w:r w:rsidRPr="007E5079">
              <w:rPr>
                <w:rFonts w:ascii="Times New Roman"/>
                <w:sz w:val="28"/>
              </w:rPr>
              <w:t>2014</w:t>
            </w:r>
          </w:p>
        </w:tc>
        <w:tc>
          <w:tcPr>
            <w:tcW w:w="1992" w:type="dxa"/>
            <w:vAlign w:val="center"/>
          </w:tcPr>
          <w:p w14:paraId="096FE37B"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OECD</w:t>
            </w:r>
            <w:r w:rsidRPr="007E5079">
              <w:rPr>
                <w:rFonts w:ascii="Times New Roman"/>
                <w:sz w:val="28"/>
              </w:rPr>
              <w:t>中位數</w:t>
            </w:r>
          </w:p>
        </w:tc>
        <w:tc>
          <w:tcPr>
            <w:tcW w:w="1249" w:type="dxa"/>
          </w:tcPr>
          <w:p w14:paraId="24768C6C" w14:textId="77777777" w:rsidR="00D46178" w:rsidRPr="007E5079" w:rsidRDefault="00D46178" w:rsidP="00E96F58">
            <w:pPr>
              <w:pStyle w:val="21"/>
              <w:kinsoku w:val="0"/>
              <w:ind w:leftChars="0" w:left="0" w:firstLineChars="0" w:firstLine="0"/>
              <w:jc w:val="center"/>
              <w:rPr>
                <w:rFonts w:ascii="Times New Roman"/>
                <w:sz w:val="28"/>
              </w:rPr>
            </w:pPr>
            <w:r w:rsidRPr="007E5079">
              <w:rPr>
                <w:rFonts w:ascii="Times New Roman"/>
                <w:sz w:val="28"/>
              </w:rPr>
              <w:t>15.8</w:t>
            </w:r>
          </w:p>
        </w:tc>
        <w:tc>
          <w:tcPr>
            <w:tcW w:w="1249" w:type="dxa"/>
          </w:tcPr>
          <w:p w14:paraId="72F5E18D" w14:textId="77777777" w:rsidR="00D46178" w:rsidRPr="007E5079" w:rsidRDefault="00D46178" w:rsidP="00E96F58">
            <w:pPr>
              <w:pStyle w:val="21"/>
              <w:kinsoku w:val="0"/>
              <w:ind w:leftChars="0" w:left="0" w:firstLineChars="0" w:firstLine="0"/>
              <w:jc w:val="center"/>
              <w:rPr>
                <w:rFonts w:ascii="Times New Roman"/>
                <w:sz w:val="28"/>
              </w:rPr>
            </w:pPr>
            <w:r w:rsidRPr="007E5079">
              <w:rPr>
                <w:rFonts w:ascii="Times New Roman"/>
                <w:sz w:val="28"/>
              </w:rPr>
              <w:t>9.1</w:t>
            </w:r>
          </w:p>
        </w:tc>
        <w:tc>
          <w:tcPr>
            <w:tcW w:w="1249" w:type="dxa"/>
          </w:tcPr>
          <w:p w14:paraId="5DDAC1A7" w14:textId="77777777" w:rsidR="00D46178" w:rsidRPr="007E5079" w:rsidRDefault="00D46178" w:rsidP="00E96F58">
            <w:pPr>
              <w:pStyle w:val="21"/>
              <w:kinsoku w:val="0"/>
              <w:ind w:leftChars="0" w:left="0" w:firstLineChars="0" w:firstLine="0"/>
              <w:jc w:val="center"/>
              <w:rPr>
                <w:rFonts w:ascii="Times New Roman"/>
                <w:sz w:val="28"/>
              </w:rPr>
            </w:pPr>
            <w:r w:rsidRPr="007E5079">
              <w:rPr>
                <w:rFonts w:ascii="Times New Roman"/>
                <w:sz w:val="28"/>
              </w:rPr>
              <w:t>9.7</w:t>
            </w:r>
          </w:p>
        </w:tc>
        <w:tc>
          <w:tcPr>
            <w:tcW w:w="1250" w:type="dxa"/>
          </w:tcPr>
          <w:p w14:paraId="2C43FF02" w14:textId="77777777" w:rsidR="00D46178" w:rsidRPr="007E5079" w:rsidRDefault="00D46178" w:rsidP="00E96F58">
            <w:pPr>
              <w:pStyle w:val="21"/>
              <w:kinsoku w:val="0"/>
              <w:ind w:leftChars="0" w:left="0" w:firstLineChars="0" w:firstLine="0"/>
              <w:jc w:val="center"/>
              <w:rPr>
                <w:rFonts w:ascii="Times New Roman"/>
                <w:sz w:val="28"/>
              </w:rPr>
            </w:pPr>
            <w:r w:rsidRPr="007E5079">
              <w:rPr>
                <w:rFonts w:ascii="Times New Roman"/>
                <w:sz w:val="28"/>
              </w:rPr>
              <w:t>26.9</w:t>
            </w:r>
          </w:p>
        </w:tc>
      </w:tr>
      <w:tr w:rsidR="007E5079" w:rsidRPr="007E5079" w14:paraId="6A26D723" w14:textId="77777777" w:rsidTr="00B0053C">
        <w:tc>
          <w:tcPr>
            <w:tcW w:w="1134" w:type="dxa"/>
            <w:vMerge/>
            <w:vAlign w:val="center"/>
          </w:tcPr>
          <w:p w14:paraId="14DDD7C3"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vAlign w:val="center"/>
          </w:tcPr>
          <w:p w14:paraId="1DAB0332"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國家數</w:t>
            </w:r>
          </w:p>
        </w:tc>
        <w:tc>
          <w:tcPr>
            <w:tcW w:w="1249" w:type="dxa"/>
            <w:vAlign w:val="center"/>
          </w:tcPr>
          <w:p w14:paraId="44A66736" w14:textId="77777777" w:rsidR="00D46178" w:rsidRPr="007E5079" w:rsidRDefault="00D46178" w:rsidP="00E96F58">
            <w:pPr>
              <w:kinsoku w:val="0"/>
              <w:jc w:val="center"/>
              <w:rPr>
                <w:rFonts w:ascii="Times New Roman"/>
                <w:kern w:val="32"/>
                <w:sz w:val="28"/>
              </w:rPr>
            </w:pPr>
            <w:r w:rsidRPr="007E5079">
              <w:rPr>
                <w:rFonts w:ascii="Times New Roman"/>
                <w:kern w:val="32"/>
                <w:sz w:val="28"/>
              </w:rPr>
              <w:t>36</w:t>
            </w:r>
          </w:p>
        </w:tc>
        <w:tc>
          <w:tcPr>
            <w:tcW w:w="1249" w:type="dxa"/>
            <w:vAlign w:val="center"/>
          </w:tcPr>
          <w:p w14:paraId="3ED2587C" w14:textId="77777777" w:rsidR="00D46178" w:rsidRPr="007E5079" w:rsidRDefault="00D46178" w:rsidP="00E96F58">
            <w:pPr>
              <w:kinsoku w:val="0"/>
              <w:jc w:val="center"/>
              <w:rPr>
                <w:rFonts w:ascii="Times New Roman"/>
                <w:kern w:val="32"/>
                <w:sz w:val="28"/>
              </w:rPr>
            </w:pPr>
            <w:r w:rsidRPr="007E5079">
              <w:rPr>
                <w:rFonts w:ascii="Times New Roman"/>
                <w:kern w:val="32"/>
                <w:sz w:val="28"/>
              </w:rPr>
              <w:t>36</w:t>
            </w:r>
          </w:p>
        </w:tc>
        <w:tc>
          <w:tcPr>
            <w:tcW w:w="1249" w:type="dxa"/>
            <w:vAlign w:val="center"/>
          </w:tcPr>
          <w:p w14:paraId="26996D08" w14:textId="17DA805C" w:rsidR="00D46178" w:rsidRPr="007E5079" w:rsidRDefault="00D46178" w:rsidP="00E96F58">
            <w:pPr>
              <w:kinsoku w:val="0"/>
              <w:jc w:val="center"/>
              <w:rPr>
                <w:rFonts w:ascii="Times New Roman"/>
                <w:kern w:val="32"/>
                <w:sz w:val="28"/>
              </w:rPr>
            </w:pPr>
            <w:r w:rsidRPr="007E5079">
              <w:rPr>
                <w:rFonts w:ascii="Times New Roman"/>
                <w:kern w:val="32"/>
                <w:sz w:val="28"/>
              </w:rPr>
              <w:t>36</w:t>
            </w:r>
          </w:p>
        </w:tc>
        <w:tc>
          <w:tcPr>
            <w:tcW w:w="1250" w:type="dxa"/>
            <w:vAlign w:val="center"/>
          </w:tcPr>
          <w:p w14:paraId="66F89988" w14:textId="77777777" w:rsidR="00D46178" w:rsidRPr="007E5079" w:rsidRDefault="00D46178" w:rsidP="00E96F58">
            <w:pPr>
              <w:kinsoku w:val="0"/>
              <w:jc w:val="center"/>
              <w:rPr>
                <w:rFonts w:ascii="Times New Roman"/>
                <w:kern w:val="32"/>
                <w:sz w:val="28"/>
              </w:rPr>
            </w:pPr>
            <w:r w:rsidRPr="007E5079">
              <w:rPr>
                <w:rFonts w:ascii="Times New Roman"/>
                <w:kern w:val="32"/>
                <w:sz w:val="28"/>
              </w:rPr>
              <w:t>36</w:t>
            </w:r>
          </w:p>
        </w:tc>
      </w:tr>
      <w:tr w:rsidR="007E5079" w:rsidRPr="007E5079" w14:paraId="3F49B8C9" w14:textId="77777777" w:rsidTr="00B0053C">
        <w:tc>
          <w:tcPr>
            <w:tcW w:w="1134" w:type="dxa"/>
            <w:vMerge/>
            <w:vAlign w:val="center"/>
          </w:tcPr>
          <w:p w14:paraId="6F1846A8"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shd w:val="clear" w:color="auto" w:fill="F2F2F2"/>
            <w:vAlign w:val="center"/>
          </w:tcPr>
          <w:p w14:paraId="115B9F48"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我國</w:t>
            </w:r>
          </w:p>
        </w:tc>
        <w:tc>
          <w:tcPr>
            <w:tcW w:w="1249" w:type="dxa"/>
            <w:shd w:val="clear" w:color="auto" w:fill="F2F2F2"/>
            <w:vAlign w:val="center"/>
          </w:tcPr>
          <w:p w14:paraId="02FA5790" w14:textId="77777777" w:rsidR="00D46178" w:rsidRPr="007E5079" w:rsidRDefault="00D46178" w:rsidP="00E96F58">
            <w:pPr>
              <w:kinsoku w:val="0"/>
              <w:jc w:val="center"/>
              <w:rPr>
                <w:rFonts w:ascii="Times New Roman"/>
                <w:kern w:val="32"/>
                <w:sz w:val="28"/>
              </w:rPr>
            </w:pPr>
            <w:r w:rsidRPr="007E5079">
              <w:rPr>
                <w:rFonts w:ascii="Times New Roman"/>
                <w:kern w:val="32"/>
                <w:sz w:val="28"/>
              </w:rPr>
              <w:t>22.0 (27)</w:t>
            </w:r>
          </w:p>
        </w:tc>
        <w:tc>
          <w:tcPr>
            <w:tcW w:w="1249" w:type="dxa"/>
            <w:shd w:val="clear" w:color="auto" w:fill="F2F2F2"/>
            <w:vAlign w:val="center"/>
          </w:tcPr>
          <w:p w14:paraId="58FDF0F3" w14:textId="77777777" w:rsidR="00D46178" w:rsidRPr="007E5079" w:rsidRDefault="00D46178" w:rsidP="00E96F58">
            <w:pPr>
              <w:kinsoku w:val="0"/>
              <w:jc w:val="center"/>
              <w:rPr>
                <w:rFonts w:ascii="Times New Roman"/>
                <w:kern w:val="32"/>
                <w:sz w:val="28"/>
              </w:rPr>
            </w:pPr>
            <w:r w:rsidRPr="007E5079">
              <w:rPr>
                <w:rFonts w:ascii="Times New Roman"/>
                <w:kern w:val="32"/>
                <w:sz w:val="28"/>
              </w:rPr>
              <w:t>14.3 (31)</w:t>
            </w:r>
          </w:p>
        </w:tc>
        <w:tc>
          <w:tcPr>
            <w:tcW w:w="1249" w:type="dxa"/>
            <w:shd w:val="clear" w:color="auto" w:fill="F2F2F2"/>
            <w:vAlign w:val="center"/>
          </w:tcPr>
          <w:p w14:paraId="2111789E" w14:textId="77777777" w:rsidR="00D46178" w:rsidRPr="007E5079" w:rsidRDefault="00D46178" w:rsidP="00E96F58">
            <w:pPr>
              <w:kinsoku w:val="0"/>
              <w:jc w:val="center"/>
              <w:rPr>
                <w:rFonts w:ascii="Times New Roman"/>
                <w:kern w:val="32"/>
                <w:sz w:val="28"/>
              </w:rPr>
            </w:pPr>
            <w:r w:rsidRPr="007E5079">
              <w:rPr>
                <w:rFonts w:ascii="Times New Roman"/>
                <w:kern w:val="32"/>
                <w:sz w:val="28"/>
              </w:rPr>
              <w:t>13.7 (29)</w:t>
            </w:r>
          </w:p>
        </w:tc>
        <w:tc>
          <w:tcPr>
            <w:tcW w:w="1250" w:type="dxa"/>
            <w:shd w:val="clear" w:color="auto" w:fill="F2F2F2"/>
            <w:vAlign w:val="center"/>
          </w:tcPr>
          <w:p w14:paraId="364D03D1" w14:textId="77777777" w:rsidR="00D46178" w:rsidRPr="007E5079" w:rsidRDefault="00D46178" w:rsidP="00E96F58">
            <w:pPr>
              <w:kinsoku w:val="0"/>
              <w:jc w:val="center"/>
              <w:rPr>
                <w:rFonts w:ascii="Times New Roman"/>
                <w:kern w:val="32"/>
                <w:sz w:val="28"/>
              </w:rPr>
            </w:pPr>
            <w:r w:rsidRPr="007E5079">
              <w:rPr>
                <w:rFonts w:ascii="Times New Roman"/>
                <w:kern w:val="32"/>
                <w:sz w:val="28"/>
              </w:rPr>
              <w:t>33.0</w:t>
            </w:r>
          </w:p>
          <w:p w14:paraId="4398282A" w14:textId="77777777" w:rsidR="00D46178" w:rsidRPr="007E5079" w:rsidRDefault="00D46178" w:rsidP="00E96F58">
            <w:pPr>
              <w:kinsoku w:val="0"/>
              <w:jc w:val="center"/>
              <w:rPr>
                <w:rFonts w:ascii="Times New Roman"/>
                <w:kern w:val="32"/>
                <w:sz w:val="28"/>
              </w:rPr>
            </w:pPr>
            <w:r w:rsidRPr="007E5079">
              <w:rPr>
                <w:rFonts w:ascii="Times New Roman"/>
                <w:kern w:val="32"/>
                <w:sz w:val="28"/>
              </w:rPr>
              <w:t>(24)</w:t>
            </w:r>
          </w:p>
        </w:tc>
      </w:tr>
      <w:tr w:rsidR="007E5079" w:rsidRPr="007E5079" w14:paraId="00B9F85C" w14:textId="77777777" w:rsidTr="00B0053C">
        <w:tc>
          <w:tcPr>
            <w:tcW w:w="1134" w:type="dxa"/>
            <w:vMerge w:val="restart"/>
            <w:vAlign w:val="center"/>
          </w:tcPr>
          <w:p w14:paraId="0A42D595" w14:textId="77777777" w:rsidR="00D46178" w:rsidRPr="007E5079" w:rsidRDefault="00D46178" w:rsidP="00B0053C">
            <w:pPr>
              <w:pStyle w:val="21"/>
              <w:kinsoku w:val="0"/>
              <w:ind w:leftChars="0" w:left="0" w:firstLineChars="0" w:firstLine="0"/>
              <w:jc w:val="center"/>
              <w:rPr>
                <w:rFonts w:ascii="Times New Roman"/>
                <w:sz w:val="28"/>
              </w:rPr>
            </w:pPr>
            <w:r w:rsidRPr="007E5079">
              <w:rPr>
                <w:rFonts w:ascii="Times New Roman"/>
                <w:sz w:val="28"/>
              </w:rPr>
              <w:t>2015</w:t>
            </w:r>
          </w:p>
        </w:tc>
        <w:tc>
          <w:tcPr>
            <w:tcW w:w="1992" w:type="dxa"/>
            <w:vAlign w:val="center"/>
          </w:tcPr>
          <w:p w14:paraId="41087172"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OECD</w:t>
            </w:r>
            <w:r w:rsidRPr="007E5079">
              <w:rPr>
                <w:rFonts w:ascii="Times New Roman"/>
                <w:sz w:val="28"/>
              </w:rPr>
              <w:t>中位數</w:t>
            </w:r>
          </w:p>
        </w:tc>
        <w:tc>
          <w:tcPr>
            <w:tcW w:w="1249" w:type="dxa"/>
            <w:vAlign w:val="center"/>
          </w:tcPr>
          <w:p w14:paraId="7BF504B7" w14:textId="77777777" w:rsidR="00D46178" w:rsidRPr="007E5079" w:rsidRDefault="00D46178" w:rsidP="00E96F58">
            <w:pPr>
              <w:kinsoku w:val="0"/>
              <w:jc w:val="center"/>
              <w:rPr>
                <w:rFonts w:ascii="Times New Roman"/>
                <w:kern w:val="32"/>
                <w:sz w:val="28"/>
              </w:rPr>
            </w:pPr>
            <w:r w:rsidRPr="007E5079">
              <w:rPr>
                <w:rFonts w:ascii="Times New Roman"/>
                <w:kern w:val="32"/>
                <w:sz w:val="28"/>
              </w:rPr>
              <w:t>16.8</w:t>
            </w:r>
          </w:p>
        </w:tc>
        <w:tc>
          <w:tcPr>
            <w:tcW w:w="1249" w:type="dxa"/>
            <w:vAlign w:val="center"/>
          </w:tcPr>
          <w:p w14:paraId="01C2ECAD" w14:textId="77777777" w:rsidR="00D46178" w:rsidRPr="007E5079" w:rsidRDefault="00D46178" w:rsidP="00E96F58">
            <w:pPr>
              <w:kinsoku w:val="0"/>
              <w:jc w:val="center"/>
              <w:rPr>
                <w:rFonts w:ascii="Times New Roman"/>
                <w:kern w:val="32"/>
                <w:sz w:val="28"/>
              </w:rPr>
            </w:pPr>
            <w:r w:rsidRPr="007E5079">
              <w:rPr>
                <w:rFonts w:ascii="Times New Roman"/>
                <w:kern w:val="32"/>
                <w:sz w:val="28"/>
              </w:rPr>
              <w:t>8.6</w:t>
            </w:r>
          </w:p>
        </w:tc>
        <w:tc>
          <w:tcPr>
            <w:tcW w:w="1249" w:type="dxa"/>
            <w:vAlign w:val="center"/>
          </w:tcPr>
          <w:p w14:paraId="2DFE56A1" w14:textId="77777777" w:rsidR="00D46178" w:rsidRPr="007E5079" w:rsidRDefault="00D46178" w:rsidP="00E96F58">
            <w:pPr>
              <w:kinsoku w:val="0"/>
              <w:jc w:val="center"/>
              <w:rPr>
                <w:rFonts w:ascii="Times New Roman"/>
                <w:kern w:val="32"/>
                <w:sz w:val="28"/>
              </w:rPr>
            </w:pPr>
            <w:r w:rsidRPr="007E5079">
              <w:rPr>
                <w:rFonts w:ascii="Times New Roman"/>
                <w:kern w:val="32"/>
                <w:sz w:val="28"/>
              </w:rPr>
              <w:t>10.9</w:t>
            </w:r>
          </w:p>
        </w:tc>
        <w:tc>
          <w:tcPr>
            <w:tcW w:w="1250" w:type="dxa"/>
            <w:vAlign w:val="center"/>
          </w:tcPr>
          <w:p w14:paraId="114E37A9" w14:textId="77777777" w:rsidR="00D46178" w:rsidRPr="007E5079" w:rsidRDefault="00D46178" w:rsidP="00E96F58">
            <w:pPr>
              <w:kinsoku w:val="0"/>
              <w:jc w:val="center"/>
              <w:rPr>
                <w:rFonts w:ascii="Times New Roman"/>
                <w:kern w:val="32"/>
                <w:sz w:val="28"/>
              </w:rPr>
            </w:pPr>
            <w:r w:rsidRPr="007E5079">
              <w:rPr>
                <w:rFonts w:ascii="Times New Roman"/>
                <w:kern w:val="32"/>
                <w:sz w:val="28"/>
              </w:rPr>
              <w:t>27.7</w:t>
            </w:r>
          </w:p>
        </w:tc>
      </w:tr>
      <w:tr w:rsidR="007E5079" w:rsidRPr="007E5079" w14:paraId="3640EB4A" w14:textId="77777777" w:rsidTr="00B0053C">
        <w:tc>
          <w:tcPr>
            <w:tcW w:w="1134" w:type="dxa"/>
            <w:vMerge/>
            <w:vAlign w:val="center"/>
          </w:tcPr>
          <w:p w14:paraId="79798A1B"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vAlign w:val="center"/>
          </w:tcPr>
          <w:p w14:paraId="46B41FDA"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國家數</w:t>
            </w:r>
          </w:p>
        </w:tc>
        <w:tc>
          <w:tcPr>
            <w:tcW w:w="1249" w:type="dxa"/>
            <w:vAlign w:val="center"/>
          </w:tcPr>
          <w:p w14:paraId="0736BEBF" w14:textId="77777777" w:rsidR="00D46178" w:rsidRPr="007E5079" w:rsidRDefault="00D46178" w:rsidP="00E96F58">
            <w:pPr>
              <w:kinsoku w:val="0"/>
              <w:jc w:val="center"/>
              <w:rPr>
                <w:rFonts w:ascii="Times New Roman"/>
                <w:kern w:val="32"/>
                <w:sz w:val="28"/>
              </w:rPr>
            </w:pPr>
            <w:r w:rsidRPr="007E5079">
              <w:rPr>
                <w:rFonts w:ascii="Times New Roman"/>
                <w:kern w:val="32"/>
                <w:sz w:val="28"/>
              </w:rPr>
              <w:t>31</w:t>
            </w:r>
          </w:p>
        </w:tc>
        <w:tc>
          <w:tcPr>
            <w:tcW w:w="1249" w:type="dxa"/>
            <w:vAlign w:val="center"/>
          </w:tcPr>
          <w:p w14:paraId="5A4062FA" w14:textId="77777777" w:rsidR="00D46178" w:rsidRPr="007E5079" w:rsidRDefault="00D46178" w:rsidP="00E96F58">
            <w:pPr>
              <w:kinsoku w:val="0"/>
              <w:jc w:val="center"/>
              <w:rPr>
                <w:rFonts w:ascii="Times New Roman"/>
                <w:kern w:val="32"/>
                <w:sz w:val="28"/>
              </w:rPr>
            </w:pPr>
            <w:r w:rsidRPr="007E5079">
              <w:rPr>
                <w:rFonts w:ascii="Times New Roman"/>
                <w:kern w:val="32"/>
                <w:sz w:val="28"/>
              </w:rPr>
              <w:t>33</w:t>
            </w:r>
          </w:p>
        </w:tc>
        <w:tc>
          <w:tcPr>
            <w:tcW w:w="1249" w:type="dxa"/>
            <w:vAlign w:val="center"/>
          </w:tcPr>
          <w:p w14:paraId="7321F67F" w14:textId="77777777" w:rsidR="00D46178" w:rsidRPr="007E5079" w:rsidRDefault="00D46178" w:rsidP="00E96F58">
            <w:pPr>
              <w:kinsoku w:val="0"/>
              <w:jc w:val="center"/>
              <w:rPr>
                <w:rFonts w:ascii="Times New Roman"/>
                <w:kern w:val="32"/>
                <w:sz w:val="28"/>
              </w:rPr>
            </w:pPr>
            <w:r w:rsidRPr="007E5079">
              <w:rPr>
                <w:rFonts w:ascii="Times New Roman"/>
                <w:kern w:val="32"/>
                <w:sz w:val="28"/>
              </w:rPr>
              <w:t>33</w:t>
            </w:r>
          </w:p>
        </w:tc>
        <w:tc>
          <w:tcPr>
            <w:tcW w:w="1250" w:type="dxa"/>
            <w:vAlign w:val="center"/>
          </w:tcPr>
          <w:p w14:paraId="78FA52A1" w14:textId="77777777" w:rsidR="00D46178" w:rsidRPr="007E5079" w:rsidRDefault="00D46178" w:rsidP="00E96F58">
            <w:pPr>
              <w:kinsoku w:val="0"/>
              <w:jc w:val="center"/>
              <w:rPr>
                <w:rFonts w:ascii="Times New Roman"/>
                <w:kern w:val="32"/>
                <w:sz w:val="28"/>
              </w:rPr>
            </w:pPr>
            <w:r w:rsidRPr="007E5079">
              <w:rPr>
                <w:rFonts w:ascii="Times New Roman"/>
                <w:kern w:val="32"/>
                <w:sz w:val="28"/>
              </w:rPr>
              <w:t>33</w:t>
            </w:r>
          </w:p>
        </w:tc>
      </w:tr>
      <w:tr w:rsidR="007E5079" w:rsidRPr="007E5079" w14:paraId="67E9CF02" w14:textId="77777777" w:rsidTr="00B0053C">
        <w:tc>
          <w:tcPr>
            <w:tcW w:w="1134" w:type="dxa"/>
            <w:vMerge/>
            <w:vAlign w:val="center"/>
          </w:tcPr>
          <w:p w14:paraId="738F5903"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shd w:val="clear" w:color="auto" w:fill="F2F2F2"/>
            <w:vAlign w:val="center"/>
          </w:tcPr>
          <w:p w14:paraId="5D56ADD7"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我國</w:t>
            </w:r>
          </w:p>
        </w:tc>
        <w:tc>
          <w:tcPr>
            <w:tcW w:w="1249" w:type="dxa"/>
            <w:shd w:val="clear" w:color="auto" w:fill="F2F2F2"/>
            <w:vAlign w:val="center"/>
          </w:tcPr>
          <w:p w14:paraId="615804B8" w14:textId="77777777" w:rsidR="00D46178" w:rsidRPr="007E5079" w:rsidRDefault="00D46178" w:rsidP="00E96F58">
            <w:pPr>
              <w:kinsoku w:val="0"/>
              <w:jc w:val="center"/>
              <w:rPr>
                <w:rFonts w:ascii="Times New Roman"/>
                <w:kern w:val="32"/>
                <w:sz w:val="28"/>
              </w:rPr>
            </w:pPr>
            <w:r w:rsidRPr="007E5079">
              <w:rPr>
                <w:rFonts w:ascii="Times New Roman"/>
                <w:kern w:val="32"/>
                <w:sz w:val="28"/>
              </w:rPr>
              <w:t>21.7 (23)</w:t>
            </w:r>
          </w:p>
        </w:tc>
        <w:tc>
          <w:tcPr>
            <w:tcW w:w="1249" w:type="dxa"/>
            <w:shd w:val="clear" w:color="auto" w:fill="F2F2F2"/>
            <w:vAlign w:val="center"/>
          </w:tcPr>
          <w:p w14:paraId="08B9EB1A" w14:textId="77777777" w:rsidR="00D46178" w:rsidRPr="007E5079" w:rsidRDefault="00D46178" w:rsidP="00E96F58">
            <w:pPr>
              <w:kinsoku w:val="0"/>
              <w:jc w:val="center"/>
              <w:rPr>
                <w:rFonts w:ascii="Times New Roman"/>
                <w:kern w:val="32"/>
                <w:sz w:val="28"/>
              </w:rPr>
            </w:pPr>
            <w:r w:rsidRPr="007E5079">
              <w:rPr>
                <w:rFonts w:ascii="Times New Roman"/>
                <w:kern w:val="32"/>
                <w:sz w:val="28"/>
              </w:rPr>
              <w:t>9.4</w:t>
            </w:r>
          </w:p>
          <w:p w14:paraId="5F7CF945" w14:textId="77777777" w:rsidR="00D46178" w:rsidRPr="007E5079" w:rsidRDefault="00D46178" w:rsidP="00E96F58">
            <w:pPr>
              <w:kinsoku w:val="0"/>
              <w:jc w:val="center"/>
              <w:rPr>
                <w:rFonts w:ascii="Times New Roman"/>
                <w:kern w:val="32"/>
                <w:sz w:val="28"/>
              </w:rPr>
            </w:pPr>
            <w:r w:rsidRPr="007E5079">
              <w:rPr>
                <w:rFonts w:ascii="Times New Roman"/>
                <w:kern w:val="32"/>
                <w:sz w:val="28"/>
              </w:rPr>
              <w:t>(20)</w:t>
            </w:r>
          </w:p>
        </w:tc>
        <w:tc>
          <w:tcPr>
            <w:tcW w:w="1249" w:type="dxa"/>
            <w:shd w:val="clear" w:color="auto" w:fill="F2F2F2"/>
            <w:vAlign w:val="center"/>
          </w:tcPr>
          <w:p w14:paraId="5873A814" w14:textId="77777777" w:rsidR="00D46178" w:rsidRPr="007E5079" w:rsidRDefault="00D46178" w:rsidP="00E96F58">
            <w:pPr>
              <w:kinsoku w:val="0"/>
              <w:jc w:val="center"/>
              <w:rPr>
                <w:rFonts w:ascii="Times New Roman"/>
                <w:kern w:val="32"/>
                <w:sz w:val="28"/>
              </w:rPr>
            </w:pPr>
            <w:r w:rsidRPr="007E5079">
              <w:rPr>
                <w:rFonts w:ascii="Times New Roman"/>
                <w:kern w:val="32"/>
                <w:sz w:val="28"/>
              </w:rPr>
              <w:t>11.8 (20)</w:t>
            </w:r>
          </w:p>
        </w:tc>
        <w:tc>
          <w:tcPr>
            <w:tcW w:w="1250" w:type="dxa"/>
            <w:shd w:val="clear" w:color="auto" w:fill="F2F2F2"/>
            <w:vAlign w:val="center"/>
          </w:tcPr>
          <w:p w14:paraId="6803E333" w14:textId="77777777" w:rsidR="00D46178" w:rsidRPr="007E5079" w:rsidRDefault="00D46178" w:rsidP="00E96F58">
            <w:pPr>
              <w:kinsoku w:val="0"/>
              <w:jc w:val="center"/>
              <w:rPr>
                <w:rFonts w:ascii="Times New Roman"/>
                <w:kern w:val="32"/>
                <w:sz w:val="28"/>
              </w:rPr>
            </w:pPr>
            <w:r w:rsidRPr="007E5079">
              <w:rPr>
                <w:rFonts w:ascii="Times New Roman"/>
                <w:kern w:val="32"/>
                <w:sz w:val="28"/>
              </w:rPr>
              <w:t>34.2</w:t>
            </w:r>
          </w:p>
          <w:p w14:paraId="783016DB" w14:textId="77777777" w:rsidR="00D46178" w:rsidRPr="007E5079" w:rsidRDefault="00D46178" w:rsidP="00E96F58">
            <w:pPr>
              <w:kinsoku w:val="0"/>
              <w:jc w:val="center"/>
              <w:rPr>
                <w:rFonts w:ascii="Times New Roman"/>
                <w:kern w:val="32"/>
                <w:sz w:val="28"/>
              </w:rPr>
            </w:pPr>
            <w:r w:rsidRPr="007E5079">
              <w:rPr>
                <w:rFonts w:ascii="Times New Roman"/>
                <w:kern w:val="32"/>
                <w:sz w:val="28"/>
              </w:rPr>
              <w:t>(23)</w:t>
            </w:r>
          </w:p>
        </w:tc>
      </w:tr>
      <w:tr w:rsidR="007E5079" w:rsidRPr="007E5079" w14:paraId="30364433" w14:textId="77777777" w:rsidTr="00B0053C">
        <w:tc>
          <w:tcPr>
            <w:tcW w:w="1134" w:type="dxa"/>
            <w:vMerge w:val="restart"/>
            <w:vAlign w:val="center"/>
          </w:tcPr>
          <w:p w14:paraId="0FB77EE2" w14:textId="77777777" w:rsidR="00D46178" w:rsidRPr="007E5079" w:rsidRDefault="00D46178" w:rsidP="00B0053C">
            <w:pPr>
              <w:pStyle w:val="21"/>
              <w:kinsoku w:val="0"/>
              <w:ind w:leftChars="0" w:left="0" w:firstLineChars="0" w:firstLine="0"/>
              <w:jc w:val="center"/>
              <w:rPr>
                <w:rFonts w:ascii="Times New Roman"/>
                <w:sz w:val="28"/>
              </w:rPr>
            </w:pPr>
            <w:r w:rsidRPr="007E5079">
              <w:rPr>
                <w:rFonts w:ascii="Times New Roman"/>
                <w:sz w:val="28"/>
              </w:rPr>
              <w:t>2016</w:t>
            </w:r>
          </w:p>
        </w:tc>
        <w:tc>
          <w:tcPr>
            <w:tcW w:w="1992" w:type="dxa"/>
            <w:vAlign w:val="center"/>
          </w:tcPr>
          <w:p w14:paraId="0D8B60F2"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OECD</w:t>
            </w:r>
            <w:r w:rsidRPr="007E5079">
              <w:rPr>
                <w:rFonts w:ascii="Times New Roman"/>
                <w:sz w:val="28"/>
              </w:rPr>
              <w:t>中位數</w:t>
            </w:r>
          </w:p>
        </w:tc>
        <w:tc>
          <w:tcPr>
            <w:tcW w:w="1249" w:type="dxa"/>
            <w:vAlign w:val="center"/>
          </w:tcPr>
          <w:p w14:paraId="3712EA46" w14:textId="77777777" w:rsidR="00D46178" w:rsidRPr="007E5079" w:rsidRDefault="00D46178" w:rsidP="00E96F58">
            <w:pPr>
              <w:kinsoku w:val="0"/>
              <w:jc w:val="center"/>
              <w:rPr>
                <w:rFonts w:ascii="Times New Roman"/>
                <w:kern w:val="32"/>
                <w:sz w:val="28"/>
              </w:rPr>
            </w:pPr>
            <w:r w:rsidRPr="007E5079">
              <w:rPr>
                <w:rFonts w:ascii="Times New Roman"/>
                <w:kern w:val="32"/>
                <w:sz w:val="28"/>
              </w:rPr>
              <w:t>15.4</w:t>
            </w:r>
          </w:p>
        </w:tc>
        <w:tc>
          <w:tcPr>
            <w:tcW w:w="1249" w:type="dxa"/>
            <w:vAlign w:val="center"/>
          </w:tcPr>
          <w:p w14:paraId="6BB24868" w14:textId="77777777" w:rsidR="00D46178" w:rsidRPr="007E5079" w:rsidRDefault="00D46178" w:rsidP="00E96F58">
            <w:pPr>
              <w:kinsoku w:val="0"/>
              <w:jc w:val="center"/>
              <w:rPr>
                <w:rFonts w:ascii="Times New Roman"/>
                <w:kern w:val="32"/>
                <w:sz w:val="28"/>
              </w:rPr>
            </w:pPr>
            <w:r w:rsidRPr="007E5079">
              <w:rPr>
                <w:rFonts w:ascii="Times New Roman"/>
                <w:kern w:val="32"/>
                <w:sz w:val="28"/>
              </w:rPr>
              <w:t>8.2</w:t>
            </w:r>
          </w:p>
        </w:tc>
        <w:tc>
          <w:tcPr>
            <w:tcW w:w="1249" w:type="dxa"/>
            <w:vAlign w:val="center"/>
          </w:tcPr>
          <w:p w14:paraId="3190BAD6" w14:textId="77777777" w:rsidR="00D46178" w:rsidRPr="007E5079" w:rsidRDefault="00D46178" w:rsidP="00E96F58">
            <w:pPr>
              <w:kinsoku w:val="0"/>
              <w:jc w:val="center"/>
              <w:rPr>
                <w:rFonts w:ascii="Times New Roman"/>
                <w:kern w:val="32"/>
                <w:sz w:val="28"/>
              </w:rPr>
            </w:pPr>
            <w:r w:rsidRPr="007E5079">
              <w:rPr>
                <w:rFonts w:ascii="Times New Roman"/>
                <w:kern w:val="32"/>
                <w:sz w:val="28"/>
              </w:rPr>
              <w:t>9.7</w:t>
            </w:r>
          </w:p>
        </w:tc>
        <w:tc>
          <w:tcPr>
            <w:tcW w:w="1250" w:type="dxa"/>
            <w:vAlign w:val="center"/>
          </w:tcPr>
          <w:p w14:paraId="185C83BA" w14:textId="77777777" w:rsidR="00D46178" w:rsidRPr="007E5079" w:rsidRDefault="00D46178" w:rsidP="00E96F58">
            <w:pPr>
              <w:kinsoku w:val="0"/>
              <w:jc w:val="center"/>
              <w:rPr>
                <w:rFonts w:ascii="Times New Roman"/>
                <w:kern w:val="32"/>
                <w:sz w:val="28"/>
              </w:rPr>
            </w:pPr>
            <w:r w:rsidRPr="007E5079">
              <w:rPr>
                <w:rFonts w:ascii="Times New Roman"/>
                <w:kern w:val="32"/>
                <w:sz w:val="28"/>
              </w:rPr>
              <w:t>26.1</w:t>
            </w:r>
          </w:p>
        </w:tc>
      </w:tr>
      <w:tr w:rsidR="007E5079" w:rsidRPr="007E5079" w14:paraId="4BBA128E" w14:textId="77777777" w:rsidTr="00B0053C">
        <w:tc>
          <w:tcPr>
            <w:tcW w:w="1134" w:type="dxa"/>
            <w:vMerge/>
            <w:vAlign w:val="center"/>
          </w:tcPr>
          <w:p w14:paraId="2CE312E6"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vAlign w:val="center"/>
          </w:tcPr>
          <w:p w14:paraId="1E58C824"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國家數</w:t>
            </w:r>
          </w:p>
        </w:tc>
        <w:tc>
          <w:tcPr>
            <w:tcW w:w="1249" w:type="dxa"/>
            <w:vAlign w:val="center"/>
          </w:tcPr>
          <w:p w14:paraId="4F02C499" w14:textId="77777777" w:rsidR="00D46178" w:rsidRPr="007E5079" w:rsidRDefault="00D46178" w:rsidP="00E96F58">
            <w:pPr>
              <w:kinsoku w:val="0"/>
              <w:jc w:val="center"/>
              <w:rPr>
                <w:rFonts w:ascii="Times New Roman"/>
                <w:kern w:val="32"/>
                <w:sz w:val="28"/>
              </w:rPr>
            </w:pPr>
            <w:r w:rsidRPr="007E5079">
              <w:rPr>
                <w:rFonts w:ascii="Times New Roman"/>
                <w:kern w:val="32"/>
                <w:sz w:val="28"/>
              </w:rPr>
              <w:t>26</w:t>
            </w:r>
          </w:p>
        </w:tc>
        <w:tc>
          <w:tcPr>
            <w:tcW w:w="1249" w:type="dxa"/>
            <w:vAlign w:val="center"/>
          </w:tcPr>
          <w:p w14:paraId="383D1246" w14:textId="77777777" w:rsidR="00D46178" w:rsidRPr="007E5079" w:rsidRDefault="00D46178" w:rsidP="00E96F58">
            <w:pPr>
              <w:kinsoku w:val="0"/>
              <w:jc w:val="center"/>
              <w:rPr>
                <w:rFonts w:ascii="Times New Roman"/>
                <w:kern w:val="32"/>
                <w:sz w:val="28"/>
              </w:rPr>
            </w:pPr>
            <w:r w:rsidRPr="007E5079">
              <w:rPr>
                <w:rFonts w:ascii="Times New Roman"/>
                <w:kern w:val="32"/>
                <w:sz w:val="28"/>
              </w:rPr>
              <w:t>26</w:t>
            </w:r>
          </w:p>
        </w:tc>
        <w:tc>
          <w:tcPr>
            <w:tcW w:w="1249" w:type="dxa"/>
            <w:vAlign w:val="center"/>
          </w:tcPr>
          <w:p w14:paraId="19F2E877" w14:textId="77777777" w:rsidR="00D46178" w:rsidRPr="007E5079" w:rsidRDefault="00D46178" w:rsidP="00E96F58">
            <w:pPr>
              <w:kinsoku w:val="0"/>
              <w:jc w:val="center"/>
              <w:rPr>
                <w:rFonts w:ascii="Times New Roman"/>
                <w:kern w:val="32"/>
                <w:sz w:val="28"/>
              </w:rPr>
            </w:pPr>
            <w:r w:rsidRPr="007E5079">
              <w:rPr>
                <w:rFonts w:ascii="Times New Roman"/>
                <w:kern w:val="32"/>
                <w:sz w:val="28"/>
              </w:rPr>
              <w:t>26</w:t>
            </w:r>
          </w:p>
        </w:tc>
        <w:tc>
          <w:tcPr>
            <w:tcW w:w="1250" w:type="dxa"/>
            <w:vAlign w:val="center"/>
          </w:tcPr>
          <w:p w14:paraId="16CCD953" w14:textId="77777777" w:rsidR="00D46178" w:rsidRPr="007E5079" w:rsidRDefault="00D46178" w:rsidP="00E96F58">
            <w:pPr>
              <w:kinsoku w:val="0"/>
              <w:jc w:val="center"/>
              <w:rPr>
                <w:rFonts w:ascii="Times New Roman"/>
                <w:kern w:val="32"/>
                <w:sz w:val="28"/>
              </w:rPr>
            </w:pPr>
            <w:r w:rsidRPr="007E5079">
              <w:rPr>
                <w:rFonts w:ascii="Times New Roman"/>
                <w:kern w:val="32"/>
                <w:sz w:val="28"/>
              </w:rPr>
              <w:t>26</w:t>
            </w:r>
          </w:p>
        </w:tc>
      </w:tr>
      <w:tr w:rsidR="007E5079" w:rsidRPr="007E5079" w14:paraId="009AF903" w14:textId="77777777" w:rsidTr="00B0053C">
        <w:tc>
          <w:tcPr>
            <w:tcW w:w="1134" w:type="dxa"/>
            <w:vMerge/>
            <w:vAlign w:val="center"/>
          </w:tcPr>
          <w:p w14:paraId="3C669D6A"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shd w:val="clear" w:color="auto" w:fill="F2F2F2"/>
            <w:vAlign w:val="center"/>
          </w:tcPr>
          <w:p w14:paraId="47B1BE74"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我國</w:t>
            </w:r>
          </w:p>
        </w:tc>
        <w:tc>
          <w:tcPr>
            <w:tcW w:w="1249" w:type="dxa"/>
            <w:shd w:val="clear" w:color="auto" w:fill="F2F2F2"/>
            <w:vAlign w:val="center"/>
          </w:tcPr>
          <w:p w14:paraId="08E444E8" w14:textId="77777777" w:rsidR="00D46178" w:rsidRPr="007E5079" w:rsidRDefault="00D46178" w:rsidP="00E96F58">
            <w:pPr>
              <w:kinsoku w:val="0"/>
              <w:jc w:val="center"/>
              <w:rPr>
                <w:rFonts w:ascii="Times New Roman"/>
                <w:kern w:val="32"/>
                <w:sz w:val="28"/>
              </w:rPr>
            </w:pPr>
            <w:r w:rsidRPr="007E5079">
              <w:rPr>
                <w:rFonts w:ascii="Times New Roman"/>
                <w:kern w:val="32"/>
                <w:sz w:val="28"/>
              </w:rPr>
              <w:t>20.6</w:t>
            </w:r>
          </w:p>
        </w:tc>
        <w:tc>
          <w:tcPr>
            <w:tcW w:w="1249" w:type="dxa"/>
            <w:shd w:val="clear" w:color="auto" w:fill="F2F2F2"/>
            <w:vAlign w:val="center"/>
          </w:tcPr>
          <w:p w14:paraId="383426D0" w14:textId="77777777" w:rsidR="00D46178" w:rsidRPr="007E5079" w:rsidRDefault="00D46178" w:rsidP="00E96F58">
            <w:pPr>
              <w:kinsoku w:val="0"/>
              <w:jc w:val="center"/>
              <w:rPr>
                <w:rFonts w:ascii="Times New Roman"/>
                <w:kern w:val="32"/>
                <w:sz w:val="28"/>
              </w:rPr>
            </w:pPr>
            <w:r w:rsidRPr="007E5079">
              <w:rPr>
                <w:rFonts w:ascii="Times New Roman"/>
                <w:kern w:val="32"/>
                <w:sz w:val="28"/>
              </w:rPr>
              <w:t>11.9</w:t>
            </w:r>
          </w:p>
        </w:tc>
        <w:tc>
          <w:tcPr>
            <w:tcW w:w="1249" w:type="dxa"/>
            <w:shd w:val="clear" w:color="auto" w:fill="F2F2F2"/>
            <w:vAlign w:val="center"/>
          </w:tcPr>
          <w:p w14:paraId="43C1CBAF" w14:textId="77777777" w:rsidR="00D46178" w:rsidRPr="007E5079" w:rsidRDefault="00D46178" w:rsidP="00E96F58">
            <w:pPr>
              <w:kinsoku w:val="0"/>
              <w:jc w:val="center"/>
              <w:rPr>
                <w:rFonts w:ascii="Times New Roman"/>
                <w:kern w:val="32"/>
                <w:sz w:val="28"/>
              </w:rPr>
            </w:pPr>
            <w:r w:rsidRPr="007E5079">
              <w:rPr>
                <w:rFonts w:ascii="Times New Roman"/>
                <w:kern w:val="32"/>
                <w:sz w:val="28"/>
              </w:rPr>
              <w:t>13.2</w:t>
            </w:r>
          </w:p>
        </w:tc>
        <w:tc>
          <w:tcPr>
            <w:tcW w:w="1250" w:type="dxa"/>
            <w:shd w:val="clear" w:color="auto" w:fill="F2F2F2"/>
            <w:vAlign w:val="center"/>
          </w:tcPr>
          <w:p w14:paraId="7CAFD568" w14:textId="77777777" w:rsidR="00D46178" w:rsidRPr="007E5079" w:rsidRDefault="00D46178" w:rsidP="00E96F58">
            <w:pPr>
              <w:kinsoku w:val="0"/>
              <w:jc w:val="center"/>
              <w:rPr>
                <w:rFonts w:ascii="Times New Roman"/>
                <w:kern w:val="32"/>
                <w:sz w:val="28"/>
              </w:rPr>
            </w:pPr>
            <w:r w:rsidRPr="007E5079">
              <w:rPr>
                <w:rFonts w:ascii="Times New Roman"/>
                <w:kern w:val="32"/>
                <w:sz w:val="28"/>
              </w:rPr>
              <w:t>33.9</w:t>
            </w:r>
          </w:p>
        </w:tc>
      </w:tr>
      <w:tr w:rsidR="007E5079" w:rsidRPr="007E5079" w14:paraId="6B88E4EA" w14:textId="77777777" w:rsidTr="00B0053C">
        <w:tc>
          <w:tcPr>
            <w:tcW w:w="1134" w:type="dxa"/>
            <w:vMerge w:val="restart"/>
            <w:vAlign w:val="center"/>
          </w:tcPr>
          <w:p w14:paraId="544F8FE0" w14:textId="77777777" w:rsidR="00D46178" w:rsidRPr="007E5079" w:rsidRDefault="00D46178" w:rsidP="00B0053C">
            <w:pPr>
              <w:pStyle w:val="21"/>
              <w:kinsoku w:val="0"/>
              <w:ind w:leftChars="0" w:left="0" w:firstLineChars="0" w:firstLine="0"/>
              <w:jc w:val="center"/>
              <w:rPr>
                <w:rFonts w:ascii="Times New Roman"/>
                <w:sz w:val="28"/>
              </w:rPr>
            </w:pPr>
            <w:r w:rsidRPr="007E5079">
              <w:rPr>
                <w:rFonts w:ascii="Times New Roman"/>
                <w:sz w:val="28"/>
              </w:rPr>
              <w:t>2017</w:t>
            </w:r>
          </w:p>
        </w:tc>
        <w:tc>
          <w:tcPr>
            <w:tcW w:w="1992" w:type="dxa"/>
            <w:vAlign w:val="center"/>
          </w:tcPr>
          <w:p w14:paraId="0B4F6F87"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OECD</w:t>
            </w:r>
            <w:r w:rsidRPr="007E5079">
              <w:rPr>
                <w:rFonts w:ascii="Times New Roman"/>
                <w:sz w:val="28"/>
              </w:rPr>
              <w:t>中位數</w:t>
            </w:r>
          </w:p>
        </w:tc>
        <w:tc>
          <w:tcPr>
            <w:tcW w:w="1249" w:type="dxa"/>
            <w:vAlign w:val="center"/>
          </w:tcPr>
          <w:p w14:paraId="0176433F" w14:textId="77777777" w:rsidR="00D46178" w:rsidRPr="007E5079" w:rsidRDefault="00D46178" w:rsidP="00E96F58">
            <w:pPr>
              <w:kinsoku w:val="0"/>
              <w:jc w:val="center"/>
              <w:rPr>
                <w:rFonts w:ascii="Times New Roman"/>
                <w:kern w:val="32"/>
                <w:sz w:val="28"/>
              </w:rPr>
            </w:pPr>
            <w:r w:rsidRPr="007E5079">
              <w:rPr>
                <w:rFonts w:ascii="Times New Roman"/>
                <w:kern w:val="32"/>
                <w:sz w:val="28"/>
              </w:rPr>
              <w:t>15.3</w:t>
            </w:r>
          </w:p>
        </w:tc>
        <w:tc>
          <w:tcPr>
            <w:tcW w:w="1249" w:type="dxa"/>
            <w:vAlign w:val="center"/>
          </w:tcPr>
          <w:p w14:paraId="30FE7A04" w14:textId="77777777" w:rsidR="00D46178" w:rsidRPr="007E5079" w:rsidRDefault="00D46178" w:rsidP="00E96F58">
            <w:pPr>
              <w:kinsoku w:val="0"/>
              <w:jc w:val="center"/>
              <w:rPr>
                <w:rFonts w:ascii="Times New Roman"/>
                <w:kern w:val="32"/>
                <w:sz w:val="28"/>
              </w:rPr>
            </w:pPr>
            <w:r w:rsidRPr="007E5079">
              <w:rPr>
                <w:rFonts w:ascii="Times New Roman"/>
                <w:kern w:val="32"/>
                <w:sz w:val="28"/>
              </w:rPr>
              <w:t>8.5</w:t>
            </w:r>
          </w:p>
        </w:tc>
        <w:tc>
          <w:tcPr>
            <w:tcW w:w="1249" w:type="dxa"/>
            <w:vAlign w:val="center"/>
          </w:tcPr>
          <w:p w14:paraId="2D9BB2CA" w14:textId="77777777" w:rsidR="00D46178" w:rsidRPr="007E5079" w:rsidRDefault="00D46178" w:rsidP="00E96F58">
            <w:pPr>
              <w:kinsoku w:val="0"/>
              <w:jc w:val="center"/>
              <w:rPr>
                <w:rFonts w:ascii="Times New Roman"/>
                <w:kern w:val="32"/>
                <w:sz w:val="28"/>
              </w:rPr>
            </w:pPr>
            <w:r w:rsidRPr="007E5079">
              <w:rPr>
                <w:rFonts w:ascii="Times New Roman"/>
                <w:kern w:val="32"/>
                <w:sz w:val="28"/>
              </w:rPr>
              <w:t>9.0</w:t>
            </w:r>
          </w:p>
        </w:tc>
        <w:tc>
          <w:tcPr>
            <w:tcW w:w="1250" w:type="dxa"/>
            <w:vAlign w:val="center"/>
          </w:tcPr>
          <w:p w14:paraId="4926AB5D" w14:textId="77777777" w:rsidR="00D46178" w:rsidRPr="007E5079" w:rsidRDefault="00D46178" w:rsidP="00E96F58">
            <w:pPr>
              <w:kinsoku w:val="0"/>
              <w:jc w:val="center"/>
              <w:rPr>
                <w:rFonts w:ascii="Times New Roman"/>
                <w:kern w:val="32"/>
                <w:sz w:val="28"/>
              </w:rPr>
            </w:pPr>
            <w:r w:rsidRPr="007E5079">
              <w:rPr>
                <w:rFonts w:ascii="Times New Roman"/>
                <w:kern w:val="32"/>
                <w:sz w:val="28"/>
              </w:rPr>
              <w:t>25.1</w:t>
            </w:r>
          </w:p>
        </w:tc>
      </w:tr>
      <w:tr w:rsidR="007E5079" w:rsidRPr="007E5079" w14:paraId="724FAFF0" w14:textId="77777777" w:rsidTr="00B0053C">
        <w:tc>
          <w:tcPr>
            <w:tcW w:w="1134" w:type="dxa"/>
            <w:vMerge/>
          </w:tcPr>
          <w:p w14:paraId="7DC2CA28"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vAlign w:val="center"/>
          </w:tcPr>
          <w:p w14:paraId="34D26920"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國家數</w:t>
            </w:r>
          </w:p>
        </w:tc>
        <w:tc>
          <w:tcPr>
            <w:tcW w:w="1249" w:type="dxa"/>
            <w:vAlign w:val="center"/>
          </w:tcPr>
          <w:p w14:paraId="0717CF90" w14:textId="77777777" w:rsidR="00D46178" w:rsidRPr="007E5079" w:rsidRDefault="00D46178" w:rsidP="00E96F58">
            <w:pPr>
              <w:kinsoku w:val="0"/>
              <w:jc w:val="center"/>
              <w:rPr>
                <w:rFonts w:ascii="Times New Roman"/>
                <w:kern w:val="32"/>
                <w:sz w:val="28"/>
              </w:rPr>
            </w:pPr>
            <w:r w:rsidRPr="007E5079">
              <w:rPr>
                <w:rFonts w:ascii="Times New Roman"/>
                <w:kern w:val="32"/>
                <w:sz w:val="28"/>
              </w:rPr>
              <w:t>19</w:t>
            </w:r>
          </w:p>
        </w:tc>
        <w:tc>
          <w:tcPr>
            <w:tcW w:w="1249" w:type="dxa"/>
            <w:vAlign w:val="center"/>
          </w:tcPr>
          <w:p w14:paraId="3782801C" w14:textId="77777777" w:rsidR="00D46178" w:rsidRPr="007E5079" w:rsidRDefault="00D46178" w:rsidP="00E96F58">
            <w:pPr>
              <w:kinsoku w:val="0"/>
              <w:jc w:val="center"/>
              <w:rPr>
                <w:rFonts w:ascii="Times New Roman"/>
                <w:kern w:val="32"/>
                <w:sz w:val="28"/>
              </w:rPr>
            </w:pPr>
            <w:r w:rsidRPr="007E5079">
              <w:rPr>
                <w:rFonts w:ascii="Times New Roman"/>
                <w:kern w:val="32"/>
                <w:sz w:val="28"/>
              </w:rPr>
              <w:t>19</w:t>
            </w:r>
          </w:p>
        </w:tc>
        <w:tc>
          <w:tcPr>
            <w:tcW w:w="1249" w:type="dxa"/>
            <w:vAlign w:val="center"/>
          </w:tcPr>
          <w:p w14:paraId="24797FE0" w14:textId="77777777" w:rsidR="00D46178" w:rsidRPr="007E5079" w:rsidRDefault="00D46178" w:rsidP="00E96F58">
            <w:pPr>
              <w:kinsoku w:val="0"/>
              <w:jc w:val="center"/>
              <w:rPr>
                <w:rFonts w:ascii="Times New Roman"/>
                <w:kern w:val="32"/>
                <w:sz w:val="28"/>
              </w:rPr>
            </w:pPr>
            <w:r w:rsidRPr="007E5079">
              <w:rPr>
                <w:rFonts w:ascii="Times New Roman"/>
                <w:kern w:val="32"/>
                <w:sz w:val="28"/>
              </w:rPr>
              <w:t>19</w:t>
            </w:r>
          </w:p>
        </w:tc>
        <w:tc>
          <w:tcPr>
            <w:tcW w:w="1250" w:type="dxa"/>
            <w:vAlign w:val="center"/>
          </w:tcPr>
          <w:p w14:paraId="642B75B6" w14:textId="77777777" w:rsidR="00D46178" w:rsidRPr="007E5079" w:rsidRDefault="00D46178" w:rsidP="00E96F58">
            <w:pPr>
              <w:kinsoku w:val="0"/>
              <w:jc w:val="center"/>
              <w:rPr>
                <w:rFonts w:ascii="Times New Roman"/>
                <w:kern w:val="32"/>
                <w:sz w:val="28"/>
              </w:rPr>
            </w:pPr>
            <w:r w:rsidRPr="007E5079">
              <w:rPr>
                <w:rFonts w:ascii="Times New Roman"/>
                <w:kern w:val="32"/>
                <w:sz w:val="28"/>
              </w:rPr>
              <w:t>19</w:t>
            </w:r>
          </w:p>
        </w:tc>
      </w:tr>
      <w:tr w:rsidR="007E5079" w:rsidRPr="007E5079" w14:paraId="4209AE6B" w14:textId="77777777" w:rsidTr="00B0053C">
        <w:tc>
          <w:tcPr>
            <w:tcW w:w="1134" w:type="dxa"/>
            <w:vMerge/>
          </w:tcPr>
          <w:p w14:paraId="761D8ECF" w14:textId="77777777" w:rsidR="00D46178" w:rsidRPr="007E5079" w:rsidRDefault="00D46178" w:rsidP="00B0053C">
            <w:pPr>
              <w:pStyle w:val="21"/>
              <w:kinsoku w:val="0"/>
              <w:ind w:leftChars="0" w:left="0" w:firstLineChars="0" w:firstLine="0"/>
              <w:jc w:val="center"/>
              <w:rPr>
                <w:rFonts w:ascii="Times New Roman"/>
                <w:sz w:val="28"/>
              </w:rPr>
            </w:pPr>
          </w:p>
        </w:tc>
        <w:tc>
          <w:tcPr>
            <w:tcW w:w="1992" w:type="dxa"/>
            <w:shd w:val="clear" w:color="auto" w:fill="F2F2F2"/>
            <w:vAlign w:val="center"/>
          </w:tcPr>
          <w:p w14:paraId="66FC8884"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我國</w:t>
            </w:r>
          </w:p>
        </w:tc>
        <w:tc>
          <w:tcPr>
            <w:tcW w:w="1249" w:type="dxa"/>
            <w:shd w:val="clear" w:color="auto" w:fill="F2F2F2"/>
            <w:vAlign w:val="center"/>
          </w:tcPr>
          <w:p w14:paraId="010E30C2" w14:textId="77777777" w:rsidR="00D46178" w:rsidRPr="007E5079" w:rsidRDefault="00D46178" w:rsidP="00E96F58">
            <w:pPr>
              <w:kinsoku w:val="0"/>
              <w:jc w:val="center"/>
              <w:rPr>
                <w:rFonts w:ascii="Times New Roman"/>
                <w:kern w:val="32"/>
                <w:sz w:val="28"/>
              </w:rPr>
            </w:pPr>
            <w:r w:rsidRPr="007E5079">
              <w:rPr>
                <w:rFonts w:ascii="Times New Roman"/>
                <w:kern w:val="32"/>
                <w:sz w:val="28"/>
              </w:rPr>
              <w:t>16.5</w:t>
            </w:r>
          </w:p>
        </w:tc>
        <w:tc>
          <w:tcPr>
            <w:tcW w:w="1249" w:type="dxa"/>
            <w:shd w:val="clear" w:color="auto" w:fill="F2F2F2"/>
            <w:vAlign w:val="center"/>
          </w:tcPr>
          <w:p w14:paraId="18713F2C" w14:textId="77777777" w:rsidR="00D46178" w:rsidRPr="007E5079" w:rsidRDefault="00D46178" w:rsidP="00E96F58">
            <w:pPr>
              <w:kinsoku w:val="0"/>
              <w:jc w:val="center"/>
              <w:rPr>
                <w:rFonts w:ascii="Times New Roman"/>
                <w:kern w:val="32"/>
                <w:sz w:val="28"/>
              </w:rPr>
            </w:pPr>
            <w:r w:rsidRPr="007E5079">
              <w:rPr>
                <w:rFonts w:ascii="Times New Roman"/>
                <w:kern w:val="32"/>
                <w:sz w:val="28"/>
              </w:rPr>
              <w:t>10.1</w:t>
            </w:r>
          </w:p>
        </w:tc>
        <w:tc>
          <w:tcPr>
            <w:tcW w:w="1249" w:type="dxa"/>
            <w:shd w:val="clear" w:color="auto" w:fill="F2F2F2"/>
            <w:vAlign w:val="center"/>
          </w:tcPr>
          <w:p w14:paraId="4B913368" w14:textId="26ED7235" w:rsidR="00D46178" w:rsidRPr="007E5079" w:rsidRDefault="00D46178" w:rsidP="00E96F58">
            <w:pPr>
              <w:kinsoku w:val="0"/>
              <w:jc w:val="center"/>
              <w:rPr>
                <w:rFonts w:ascii="Times New Roman"/>
                <w:kern w:val="32"/>
                <w:sz w:val="28"/>
              </w:rPr>
            </w:pPr>
            <w:r w:rsidRPr="007E5079">
              <w:rPr>
                <w:rFonts w:ascii="Times New Roman"/>
                <w:kern w:val="32"/>
                <w:sz w:val="28"/>
              </w:rPr>
              <w:t>13.7</w:t>
            </w:r>
          </w:p>
        </w:tc>
        <w:tc>
          <w:tcPr>
            <w:tcW w:w="1250" w:type="dxa"/>
            <w:shd w:val="clear" w:color="auto" w:fill="F2F2F2"/>
            <w:vAlign w:val="center"/>
          </w:tcPr>
          <w:p w14:paraId="1C6DF982" w14:textId="7ADE086B" w:rsidR="00D46178" w:rsidRPr="007E5079" w:rsidRDefault="00D46178" w:rsidP="00E96F58">
            <w:pPr>
              <w:kinsoku w:val="0"/>
              <w:jc w:val="center"/>
              <w:rPr>
                <w:rFonts w:ascii="Times New Roman"/>
                <w:kern w:val="32"/>
                <w:sz w:val="28"/>
              </w:rPr>
            </w:pPr>
            <w:r w:rsidRPr="007E5079">
              <w:rPr>
                <w:rFonts w:ascii="Times New Roman"/>
                <w:kern w:val="32"/>
                <w:sz w:val="28"/>
              </w:rPr>
              <w:t>33.7</w:t>
            </w:r>
          </w:p>
        </w:tc>
      </w:tr>
      <w:tr w:rsidR="007E5079" w:rsidRPr="007E5079" w14:paraId="5A00BF2D" w14:textId="77777777" w:rsidTr="00B0053C">
        <w:tc>
          <w:tcPr>
            <w:tcW w:w="1134" w:type="dxa"/>
            <w:vMerge w:val="restart"/>
            <w:vAlign w:val="center"/>
          </w:tcPr>
          <w:p w14:paraId="08750F93" w14:textId="77777777" w:rsidR="00D46178" w:rsidRPr="007E5079" w:rsidRDefault="00D46178" w:rsidP="00B0053C">
            <w:pPr>
              <w:pStyle w:val="21"/>
              <w:kinsoku w:val="0"/>
              <w:ind w:leftChars="0" w:left="0" w:firstLineChars="0" w:firstLine="0"/>
              <w:jc w:val="center"/>
              <w:rPr>
                <w:rFonts w:ascii="Times New Roman"/>
                <w:sz w:val="28"/>
              </w:rPr>
            </w:pPr>
            <w:r w:rsidRPr="007E5079">
              <w:rPr>
                <w:rFonts w:ascii="Times New Roman"/>
                <w:sz w:val="28"/>
              </w:rPr>
              <w:t>2018</w:t>
            </w:r>
          </w:p>
        </w:tc>
        <w:tc>
          <w:tcPr>
            <w:tcW w:w="1992" w:type="dxa"/>
            <w:shd w:val="clear" w:color="auto" w:fill="auto"/>
            <w:vAlign w:val="center"/>
          </w:tcPr>
          <w:p w14:paraId="0DE31F92"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OECD</w:t>
            </w:r>
            <w:r w:rsidRPr="007E5079">
              <w:rPr>
                <w:rFonts w:ascii="Times New Roman"/>
                <w:sz w:val="28"/>
              </w:rPr>
              <w:t>中位數</w:t>
            </w:r>
          </w:p>
        </w:tc>
        <w:tc>
          <w:tcPr>
            <w:tcW w:w="1249" w:type="dxa"/>
            <w:shd w:val="clear" w:color="auto" w:fill="auto"/>
            <w:vAlign w:val="center"/>
          </w:tcPr>
          <w:p w14:paraId="5D3EDB1C" w14:textId="77777777" w:rsidR="00D46178" w:rsidRPr="007E5079" w:rsidRDefault="00D46178" w:rsidP="00E96F58">
            <w:pPr>
              <w:kinsoku w:val="0"/>
              <w:jc w:val="center"/>
              <w:rPr>
                <w:rFonts w:ascii="Times New Roman"/>
                <w:kern w:val="32"/>
                <w:sz w:val="28"/>
              </w:rPr>
            </w:pPr>
            <w:r w:rsidRPr="007E5079">
              <w:rPr>
                <w:rFonts w:ascii="Times New Roman"/>
                <w:kern w:val="32"/>
                <w:sz w:val="28"/>
              </w:rPr>
              <w:t>15.5</w:t>
            </w:r>
          </w:p>
        </w:tc>
        <w:tc>
          <w:tcPr>
            <w:tcW w:w="1249" w:type="dxa"/>
            <w:shd w:val="clear" w:color="auto" w:fill="auto"/>
            <w:vAlign w:val="center"/>
          </w:tcPr>
          <w:p w14:paraId="4F68AE6B" w14:textId="51130393" w:rsidR="00D46178" w:rsidRPr="007E5079" w:rsidRDefault="00D46178" w:rsidP="00E96F58">
            <w:pPr>
              <w:kinsoku w:val="0"/>
              <w:jc w:val="center"/>
              <w:rPr>
                <w:rFonts w:ascii="Times New Roman"/>
                <w:kern w:val="32"/>
                <w:sz w:val="28"/>
              </w:rPr>
            </w:pPr>
            <w:r w:rsidRPr="007E5079">
              <w:rPr>
                <w:rFonts w:ascii="Times New Roman"/>
                <w:kern w:val="32"/>
                <w:sz w:val="28"/>
              </w:rPr>
              <w:t>7.4</w:t>
            </w:r>
          </w:p>
        </w:tc>
        <w:tc>
          <w:tcPr>
            <w:tcW w:w="1249" w:type="dxa"/>
            <w:shd w:val="clear" w:color="auto" w:fill="auto"/>
            <w:vAlign w:val="center"/>
          </w:tcPr>
          <w:p w14:paraId="7DF81243" w14:textId="77777777" w:rsidR="00D46178" w:rsidRPr="007E5079" w:rsidRDefault="00D46178" w:rsidP="00E96F58">
            <w:pPr>
              <w:kinsoku w:val="0"/>
              <w:jc w:val="center"/>
              <w:rPr>
                <w:rFonts w:ascii="Times New Roman"/>
                <w:kern w:val="32"/>
                <w:sz w:val="28"/>
              </w:rPr>
            </w:pPr>
            <w:r w:rsidRPr="007E5079">
              <w:rPr>
                <w:rFonts w:ascii="Times New Roman"/>
                <w:kern w:val="32"/>
                <w:sz w:val="28"/>
              </w:rPr>
              <w:t>8.7</w:t>
            </w:r>
          </w:p>
        </w:tc>
        <w:tc>
          <w:tcPr>
            <w:tcW w:w="1250" w:type="dxa"/>
            <w:shd w:val="clear" w:color="auto" w:fill="auto"/>
            <w:vAlign w:val="center"/>
          </w:tcPr>
          <w:p w14:paraId="30E19AEA" w14:textId="07F16951" w:rsidR="00D46178" w:rsidRPr="007E5079" w:rsidRDefault="00D46178" w:rsidP="00E96F58">
            <w:pPr>
              <w:kinsoku w:val="0"/>
              <w:jc w:val="center"/>
              <w:rPr>
                <w:rFonts w:ascii="Times New Roman"/>
                <w:kern w:val="32"/>
                <w:sz w:val="28"/>
              </w:rPr>
            </w:pPr>
            <w:r w:rsidRPr="007E5079">
              <w:rPr>
                <w:rFonts w:ascii="Times New Roman"/>
                <w:kern w:val="32"/>
                <w:sz w:val="28"/>
              </w:rPr>
              <w:t>26.3</w:t>
            </w:r>
          </w:p>
        </w:tc>
      </w:tr>
      <w:tr w:rsidR="007E5079" w:rsidRPr="007E5079" w14:paraId="1169C4A9" w14:textId="77777777" w:rsidTr="00B0053C">
        <w:tc>
          <w:tcPr>
            <w:tcW w:w="1134" w:type="dxa"/>
            <w:vMerge/>
          </w:tcPr>
          <w:p w14:paraId="69B2F5B7" w14:textId="77777777" w:rsidR="00D46178" w:rsidRPr="007E5079" w:rsidRDefault="00D46178" w:rsidP="004B7513">
            <w:pPr>
              <w:pStyle w:val="21"/>
              <w:kinsoku w:val="0"/>
              <w:ind w:leftChars="0" w:left="0" w:firstLineChars="0" w:firstLine="0"/>
              <w:rPr>
                <w:rFonts w:ascii="Times New Roman"/>
                <w:sz w:val="28"/>
              </w:rPr>
            </w:pPr>
          </w:p>
        </w:tc>
        <w:tc>
          <w:tcPr>
            <w:tcW w:w="1992" w:type="dxa"/>
            <w:shd w:val="clear" w:color="auto" w:fill="auto"/>
            <w:vAlign w:val="center"/>
          </w:tcPr>
          <w:p w14:paraId="11895B8E"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國家數</w:t>
            </w:r>
          </w:p>
        </w:tc>
        <w:tc>
          <w:tcPr>
            <w:tcW w:w="1249" w:type="dxa"/>
            <w:shd w:val="clear" w:color="auto" w:fill="auto"/>
            <w:vAlign w:val="center"/>
          </w:tcPr>
          <w:p w14:paraId="5D8A038B" w14:textId="77777777" w:rsidR="00D46178" w:rsidRPr="007E5079" w:rsidRDefault="00D46178" w:rsidP="00E96F58">
            <w:pPr>
              <w:kinsoku w:val="0"/>
              <w:jc w:val="center"/>
              <w:rPr>
                <w:rFonts w:ascii="Times New Roman"/>
                <w:kern w:val="32"/>
                <w:sz w:val="28"/>
              </w:rPr>
            </w:pPr>
            <w:r w:rsidRPr="007E5079">
              <w:rPr>
                <w:rFonts w:ascii="Times New Roman"/>
                <w:kern w:val="32"/>
                <w:sz w:val="28"/>
              </w:rPr>
              <w:t>21</w:t>
            </w:r>
          </w:p>
        </w:tc>
        <w:tc>
          <w:tcPr>
            <w:tcW w:w="1249" w:type="dxa"/>
            <w:shd w:val="clear" w:color="auto" w:fill="auto"/>
            <w:vAlign w:val="center"/>
          </w:tcPr>
          <w:p w14:paraId="12B6C4BD" w14:textId="77777777" w:rsidR="00D46178" w:rsidRPr="007E5079" w:rsidRDefault="00D46178" w:rsidP="00E96F58">
            <w:pPr>
              <w:kinsoku w:val="0"/>
              <w:jc w:val="center"/>
              <w:rPr>
                <w:rFonts w:ascii="Times New Roman"/>
                <w:kern w:val="32"/>
                <w:sz w:val="28"/>
              </w:rPr>
            </w:pPr>
            <w:r w:rsidRPr="007E5079">
              <w:rPr>
                <w:rFonts w:ascii="Times New Roman"/>
                <w:kern w:val="32"/>
                <w:sz w:val="28"/>
              </w:rPr>
              <w:t>21</w:t>
            </w:r>
          </w:p>
        </w:tc>
        <w:tc>
          <w:tcPr>
            <w:tcW w:w="1249" w:type="dxa"/>
            <w:shd w:val="clear" w:color="auto" w:fill="auto"/>
            <w:vAlign w:val="center"/>
          </w:tcPr>
          <w:p w14:paraId="08A646F4" w14:textId="77777777" w:rsidR="00D46178" w:rsidRPr="007E5079" w:rsidRDefault="00D46178" w:rsidP="00E96F58">
            <w:pPr>
              <w:kinsoku w:val="0"/>
              <w:jc w:val="center"/>
              <w:rPr>
                <w:rFonts w:ascii="Times New Roman"/>
                <w:kern w:val="32"/>
                <w:sz w:val="28"/>
              </w:rPr>
            </w:pPr>
            <w:r w:rsidRPr="007E5079">
              <w:rPr>
                <w:rFonts w:ascii="Times New Roman"/>
                <w:kern w:val="32"/>
                <w:sz w:val="28"/>
              </w:rPr>
              <w:t>21</w:t>
            </w:r>
          </w:p>
        </w:tc>
        <w:tc>
          <w:tcPr>
            <w:tcW w:w="1250" w:type="dxa"/>
            <w:shd w:val="clear" w:color="auto" w:fill="auto"/>
            <w:vAlign w:val="center"/>
          </w:tcPr>
          <w:p w14:paraId="6DFCAC45" w14:textId="77777777" w:rsidR="00D46178" w:rsidRPr="007E5079" w:rsidRDefault="00D46178" w:rsidP="00E96F58">
            <w:pPr>
              <w:kinsoku w:val="0"/>
              <w:jc w:val="center"/>
              <w:rPr>
                <w:rFonts w:ascii="Times New Roman"/>
                <w:kern w:val="32"/>
                <w:sz w:val="28"/>
              </w:rPr>
            </w:pPr>
            <w:r w:rsidRPr="007E5079">
              <w:rPr>
                <w:rFonts w:ascii="Times New Roman"/>
                <w:kern w:val="32"/>
                <w:sz w:val="28"/>
              </w:rPr>
              <w:t>21</w:t>
            </w:r>
          </w:p>
        </w:tc>
      </w:tr>
      <w:tr w:rsidR="007E5079" w:rsidRPr="007E5079" w14:paraId="7260150F" w14:textId="77777777" w:rsidTr="00B0053C">
        <w:tc>
          <w:tcPr>
            <w:tcW w:w="1134" w:type="dxa"/>
            <w:vMerge/>
          </w:tcPr>
          <w:p w14:paraId="21AA48F5" w14:textId="77777777" w:rsidR="00D46178" w:rsidRPr="007E5079" w:rsidRDefault="00D46178" w:rsidP="004B7513">
            <w:pPr>
              <w:pStyle w:val="21"/>
              <w:kinsoku w:val="0"/>
              <w:ind w:leftChars="0" w:left="0" w:firstLineChars="0" w:firstLine="0"/>
              <w:rPr>
                <w:rFonts w:ascii="Times New Roman"/>
                <w:sz w:val="28"/>
              </w:rPr>
            </w:pPr>
          </w:p>
        </w:tc>
        <w:tc>
          <w:tcPr>
            <w:tcW w:w="1992" w:type="dxa"/>
            <w:shd w:val="clear" w:color="auto" w:fill="F2F2F2"/>
            <w:vAlign w:val="center"/>
          </w:tcPr>
          <w:p w14:paraId="1CBDB65F" w14:textId="77777777" w:rsidR="00D46178" w:rsidRPr="007E5079" w:rsidRDefault="00D46178" w:rsidP="00E96F58">
            <w:pPr>
              <w:pStyle w:val="21"/>
              <w:kinsoku w:val="0"/>
              <w:ind w:leftChars="0" w:left="0" w:firstLineChars="0" w:firstLine="0"/>
              <w:rPr>
                <w:rFonts w:ascii="Times New Roman"/>
                <w:sz w:val="28"/>
              </w:rPr>
            </w:pPr>
            <w:r w:rsidRPr="007E5079">
              <w:rPr>
                <w:rFonts w:ascii="Times New Roman"/>
                <w:sz w:val="28"/>
              </w:rPr>
              <w:t>我國</w:t>
            </w:r>
          </w:p>
        </w:tc>
        <w:tc>
          <w:tcPr>
            <w:tcW w:w="1249" w:type="dxa"/>
            <w:shd w:val="clear" w:color="auto" w:fill="F2F2F2"/>
            <w:vAlign w:val="center"/>
          </w:tcPr>
          <w:p w14:paraId="350A2C69" w14:textId="77777777" w:rsidR="00D46178" w:rsidRPr="007E5079" w:rsidRDefault="00D46178" w:rsidP="00E96F58">
            <w:pPr>
              <w:kinsoku w:val="0"/>
              <w:jc w:val="center"/>
              <w:rPr>
                <w:rFonts w:ascii="Times New Roman"/>
                <w:kern w:val="32"/>
                <w:sz w:val="28"/>
              </w:rPr>
            </w:pPr>
            <w:r w:rsidRPr="007E5079">
              <w:rPr>
                <w:rFonts w:ascii="Times New Roman"/>
                <w:kern w:val="32"/>
                <w:sz w:val="28"/>
              </w:rPr>
              <w:t>20.3</w:t>
            </w:r>
          </w:p>
        </w:tc>
        <w:tc>
          <w:tcPr>
            <w:tcW w:w="1249" w:type="dxa"/>
            <w:shd w:val="clear" w:color="auto" w:fill="F2F2F2"/>
            <w:vAlign w:val="center"/>
          </w:tcPr>
          <w:p w14:paraId="62568013" w14:textId="2BA89E3F" w:rsidR="00D46178" w:rsidRPr="007E5079" w:rsidRDefault="00D46178" w:rsidP="00E96F58">
            <w:pPr>
              <w:kinsoku w:val="0"/>
              <w:jc w:val="center"/>
              <w:rPr>
                <w:rFonts w:ascii="Times New Roman"/>
                <w:kern w:val="32"/>
                <w:sz w:val="28"/>
              </w:rPr>
            </w:pPr>
            <w:r w:rsidRPr="007E5079">
              <w:rPr>
                <w:rFonts w:ascii="Times New Roman"/>
                <w:kern w:val="32"/>
                <w:sz w:val="28"/>
              </w:rPr>
              <w:t>10.1</w:t>
            </w:r>
          </w:p>
        </w:tc>
        <w:tc>
          <w:tcPr>
            <w:tcW w:w="1249" w:type="dxa"/>
            <w:shd w:val="clear" w:color="auto" w:fill="F2F2F2"/>
            <w:vAlign w:val="center"/>
          </w:tcPr>
          <w:p w14:paraId="2B7C4121" w14:textId="77777777" w:rsidR="00D46178" w:rsidRPr="007E5079" w:rsidRDefault="00D46178" w:rsidP="00E96F58">
            <w:pPr>
              <w:kinsoku w:val="0"/>
              <w:jc w:val="center"/>
              <w:rPr>
                <w:rFonts w:ascii="Times New Roman"/>
                <w:kern w:val="32"/>
                <w:sz w:val="28"/>
              </w:rPr>
            </w:pPr>
            <w:r w:rsidRPr="007E5079">
              <w:rPr>
                <w:rFonts w:ascii="Times New Roman"/>
                <w:kern w:val="32"/>
                <w:sz w:val="28"/>
              </w:rPr>
              <w:t>13.6</w:t>
            </w:r>
          </w:p>
        </w:tc>
        <w:tc>
          <w:tcPr>
            <w:tcW w:w="1250" w:type="dxa"/>
            <w:shd w:val="clear" w:color="auto" w:fill="F2F2F2"/>
            <w:vAlign w:val="center"/>
          </w:tcPr>
          <w:p w14:paraId="58DB5BDD" w14:textId="7ED51467" w:rsidR="00D46178" w:rsidRPr="007E5079" w:rsidRDefault="00D46178" w:rsidP="00E96F58">
            <w:pPr>
              <w:kinsoku w:val="0"/>
              <w:jc w:val="center"/>
              <w:rPr>
                <w:rFonts w:ascii="Times New Roman"/>
                <w:kern w:val="32"/>
                <w:sz w:val="28"/>
              </w:rPr>
            </w:pPr>
            <w:r w:rsidRPr="007E5079">
              <w:rPr>
                <w:rFonts w:ascii="Times New Roman"/>
                <w:kern w:val="32"/>
                <w:sz w:val="28"/>
              </w:rPr>
              <w:t>30.9</w:t>
            </w:r>
          </w:p>
        </w:tc>
      </w:tr>
    </w:tbl>
    <w:p w14:paraId="6B14D03D" w14:textId="31B28D03" w:rsidR="00D46178" w:rsidRPr="007E5079" w:rsidRDefault="00D46178" w:rsidP="00D46178">
      <w:pPr>
        <w:pStyle w:val="21"/>
        <w:tabs>
          <w:tab w:val="left" w:pos="1020"/>
        </w:tabs>
        <w:spacing w:line="320" w:lineRule="exact"/>
        <w:ind w:leftChars="239" w:left="1021" w:hangingChars="80" w:hanging="208"/>
        <w:rPr>
          <w:rFonts w:ascii="Times New Roman"/>
          <w:sz w:val="24"/>
          <w:szCs w:val="24"/>
        </w:rPr>
      </w:pPr>
      <w:r w:rsidRPr="007E5079">
        <w:rPr>
          <w:rFonts w:ascii="Times New Roman"/>
          <w:sz w:val="24"/>
          <w:szCs w:val="24"/>
        </w:rPr>
        <w:t>備註：</w:t>
      </w:r>
      <w:r w:rsidRPr="007E5079">
        <w:rPr>
          <w:rFonts w:ascii="Times New Roman"/>
          <w:sz w:val="24"/>
          <w:szCs w:val="24"/>
        </w:rPr>
        <w:t xml:space="preserve"> </w:t>
      </w:r>
    </w:p>
    <w:p w14:paraId="1885B4AA" w14:textId="189B2AE3" w:rsidR="00D46178" w:rsidRPr="007E5079" w:rsidRDefault="00D46178" w:rsidP="00882C6A">
      <w:pPr>
        <w:pStyle w:val="21"/>
        <w:numPr>
          <w:ilvl w:val="0"/>
          <w:numId w:val="11"/>
        </w:numPr>
        <w:spacing w:line="320" w:lineRule="exact"/>
        <w:ind w:leftChars="0" w:left="1246" w:firstLineChars="0" w:hanging="210"/>
        <w:rPr>
          <w:rFonts w:ascii="Times New Roman"/>
          <w:sz w:val="24"/>
          <w:szCs w:val="24"/>
        </w:rPr>
      </w:pPr>
      <w:r w:rsidRPr="007E5079">
        <w:rPr>
          <w:rFonts w:ascii="Times New Roman"/>
          <w:sz w:val="24"/>
          <w:szCs w:val="24"/>
        </w:rPr>
        <w:t>( )</w:t>
      </w:r>
      <w:r w:rsidRPr="007E5079">
        <w:rPr>
          <w:rFonts w:ascii="Times New Roman"/>
          <w:sz w:val="24"/>
          <w:szCs w:val="24"/>
        </w:rPr>
        <w:t>內為排名。</w:t>
      </w:r>
    </w:p>
    <w:p w14:paraId="5C70A503" w14:textId="77777777" w:rsidR="00D46178" w:rsidRPr="007E5079" w:rsidRDefault="00D46178" w:rsidP="00882C6A">
      <w:pPr>
        <w:pStyle w:val="21"/>
        <w:numPr>
          <w:ilvl w:val="0"/>
          <w:numId w:val="11"/>
        </w:numPr>
        <w:kinsoku w:val="0"/>
        <w:spacing w:line="320" w:lineRule="exact"/>
        <w:ind w:leftChars="0" w:left="1248" w:firstLineChars="0" w:hanging="210"/>
        <w:rPr>
          <w:rFonts w:ascii="Times New Roman"/>
          <w:spacing w:val="-12"/>
          <w:sz w:val="24"/>
          <w:szCs w:val="24"/>
        </w:rPr>
      </w:pPr>
      <w:r w:rsidRPr="007E5079">
        <w:rPr>
          <w:rFonts w:ascii="Times New Roman"/>
          <w:spacing w:val="-12"/>
          <w:sz w:val="24"/>
          <w:szCs w:val="24"/>
        </w:rPr>
        <w:t>2016~2018</w:t>
      </w:r>
      <w:r w:rsidRPr="007E5079">
        <w:rPr>
          <w:rFonts w:ascii="Times New Roman"/>
          <w:spacing w:val="-12"/>
          <w:sz w:val="24"/>
          <w:szCs w:val="24"/>
        </w:rPr>
        <w:t>年多數</w:t>
      </w:r>
      <w:r w:rsidRPr="007E5079">
        <w:rPr>
          <w:rFonts w:ascii="Times New Roman"/>
          <w:spacing w:val="-12"/>
          <w:sz w:val="24"/>
          <w:szCs w:val="24"/>
        </w:rPr>
        <w:t>OECD</w:t>
      </w:r>
      <w:r w:rsidRPr="007E5079">
        <w:rPr>
          <w:rFonts w:ascii="Times New Roman"/>
          <w:spacing w:val="-12"/>
          <w:sz w:val="24"/>
          <w:szCs w:val="24"/>
        </w:rPr>
        <w:t>國家尚無</w:t>
      </w:r>
      <w:r w:rsidRPr="007E5079">
        <w:rPr>
          <w:rFonts w:ascii="Times New Roman"/>
          <w:spacing w:val="-12"/>
          <w:sz w:val="24"/>
          <w:szCs w:val="24"/>
        </w:rPr>
        <w:t>1</w:t>
      </w:r>
      <w:r w:rsidRPr="007E5079">
        <w:rPr>
          <w:rFonts w:ascii="Times New Roman"/>
          <w:spacing w:val="-12"/>
          <w:sz w:val="24"/>
          <w:szCs w:val="24"/>
        </w:rPr>
        <w:t>歲以上死亡率資料，爰不列我國排名。</w:t>
      </w:r>
    </w:p>
    <w:p w14:paraId="68775A53" w14:textId="286B9297" w:rsidR="00B0053C" w:rsidRPr="007E5079" w:rsidRDefault="00D46178" w:rsidP="00B0053C">
      <w:pPr>
        <w:pStyle w:val="21"/>
        <w:tabs>
          <w:tab w:val="left" w:pos="1020"/>
        </w:tabs>
        <w:spacing w:afterLines="50" w:after="228" w:line="320" w:lineRule="exact"/>
        <w:ind w:leftChars="235" w:left="1020" w:hangingChars="85" w:hanging="221"/>
        <w:rPr>
          <w:rFonts w:ascii="Times New Roman"/>
          <w:sz w:val="24"/>
          <w:szCs w:val="24"/>
        </w:rPr>
      </w:pPr>
      <w:r w:rsidRPr="007E5079">
        <w:rPr>
          <w:rFonts w:ascii="Times New Roman"/>
          <w:sz w:val="24"/>
          <w:szCs w:val="24"/>
        </w:rPr>
        <w:t>資料來源：衛生福利部。</w:t>
      </w:r>
    </w:p>
    <w:p w14:paraId="45D1141E" w14:textId="49C1DDC9" w:rsidR="00D46178" w:rsidRPr="007E5079" w:rsidRDefault="00D46178" w:rsidP="00B0053C">
      <w:pPr>
        <w:pStyle w:val="31"/>
        <w:kinsoku w:val="0"/>
        <w:ind w:leftChars="206" w:left="701" w:firstLine="664"/>
        <w:rPr>
          <w:rFonts w:ascii="Times New Roman"/>
        </w:rPr>
      </w:pPr>
      <w:r w:rsidRPr="007E5079">
        <w:rPr>
          <w:rFonts w:ascii="Times New Roman"/>
          <w:spacing w:val="-4"/>
        </w:rPr>
        <w:t>每個兒少的生命都應該要在國家、社會與家庭的保護</w:t>
      </w:r>
      <w:r w:rsidRPr="007E5079">
        <w:rPr>
          <w:rFonts w:ascii="Times New Roman"/>
        </w:rPr>
        <w:t>、支</w:t>
      </w:r>
      <w:r w:rsidRPr="007E5079">
        <w:rPr>
          <w:rFonts w:ascii="Times New Roman"/>
          <w:spacing w:val="6"/>
        </w:rPr>
        <w:t>持之下成長、發展，但</w:t>
      </w:r>
      <w:r w:rsidRPr="007E5079">
        <w:rPr>
          <w:rFonts w:ascii="Times New Roman"/>
          <w:spacing w:val="-4"/>
        </w:rPr>
        <w:t>我國兒少</w:t>
      </w:r>
      <w:r w:rsidR="00FC2F57" w:rsidRPr="007E5079">
        <w:rPr>
          <w:rFonts w:ascii="Times New Roman"/>
          <w:spacing w:val="-4"/>
        </w:rPr>
        <w:t>保護</w:t>
      </w:r>
      <w:r w:rsidRPr="007E5079">
        <w:rPr>
          <w:rFonts w:ascii="Times New Roman"/>
          <w:spacing w:val="-4"/>
        </w:rPr>
        <w:t>通報件</w:t>
      </w:r>
      <w:r w:rsidRPr="007E5079">
        <w:rPr>
          <w:rFonts w:ascii="Times New Roman"/>
          <w:spacing w:val="6"/>
        </w:rPr>
        <w:t>數卻年年增加，每隔</w:t>
      </w:r>
      <w:r w:rsidRPr="007E5079">
        <w:rPr>
          <w:rFonts w:ascii="Times New Roman"/>
        </w:rPr>
        <w:t>一段時間社會上便會發生重大的兒少虐</w:t>
      </w:r>
      <w:r w:rsidRPr="007E5079">
        <w:rPr>
          <w:rFonts w:ascii="Times New Roman"/>
          <w:spacing w:val="6"/>
        </w:rPr>
        <w:t>待</w:t>
      </w:r>
      <w:r w:rsidRPr="007E5079">
        <w:rPr>
          <w:rFonts w:ascii="Times New Roman"/>
          <w:spacing w:val="6"/>
        </w:rPr>
        <w:lastRenderedPageBreak/>
        <w:t>案件，施虐者多為父母或同居人、實際照顧者，手段</w:t>
      </w:r>
      <w:r w:rsidRPr="007E5079">
        <w:rPr>
          <w:rFonts w:ascii="Times New Roman"/>
        </w:rPr>
        <w:t>也一件比一件殘忍，讓人</w:t>
      </w:r>
      <w:r w:rsidR="00F030A9" w:rsidRPr="007E5079">
        <w:rPr>
          <w:rFonts w:ascii="Times New Roman"/>
        </w:rPr>
        <w:t>觸目驚心、</w:t>
      </w:r>
      <w:r w:rsidRPr="007E5079">
        <w:rPr>
          <w:rFonts w:ascii="Times New Roman"/>
        </w:rPr>
        <w:t>不忍卒睹。讓我們不禁要問：</w:t>
      </w:r>
      <w:r w:rsidRPr="007E5079">
        <w:rPr>
          <w:rFonts w:ascii="Times New Roman"/>
          <w:spacing w:val="2"/>
        </w:rPr>
        <w:t>這些遭到家庭暴力、疏忽、甚至遺棄對待的兒虐事件背後，他</w:t>
      </w:r>
      <w:r w:rsidRPr="007E5079">
        <w:rPr>
          <w:rFonts w:ascii="Times New Roman"/>
          <w:spacing w:val="2"/>
        </w:rPr>
        <w:t>/</w:t>
      </w:r>
      <w:r w:rsidRPr="007E5079">
        <w:rPr>
          <w:rFonts w:ascii="Times New Roman"/>
          <w:spacing w:val="2"/>
        </w:rPr>
        <w:t>她</w:t>
      </w:r>
      <w:r w:rsidRPr="007E5079">
        <w:rPr>
          <w:rFonts w:ascii="Times New Roman"/>
        </w:rPr>
        <w:t>們的家庭到底發生了什麼事？政府曾經提供了哪些支持協助？</w:t>
      </w:r>
      <w:r w:rsidR="00F030A9" w:rsidRPr="007E5079">
        <w:rPr>
          <w:rFonts w:ascii="Times New Roman"/>
        </w:rPr>
        <w:t>為何沒有辦法</w:t>
      </w:r>
      <w:r w:rsidRPr="007E5079">
        <w:rPr>
          <w:rFonts w:ascii="Times New Roman"/>
        </w:rPr>
        <w:t>阻止</w:t>
      </w:r>
      <w:r w:rsidR="00F030A9" w:rsidRPr="007E5079">
        <w:rPr>
          <w:rFonts w:ascii="Times New Roman"/>
        </w:rPr>
        <w:t>兒虐</w:t>
      </w:r>
      <w:r w:rsidRPr="007E5079">
        <w:rPr>
          <w:rFonts w:ascii="Times New Roman"/>
        </w:rPr>
        <w:t>死傷的悲劇？</w:t>
      </w:r>
    </w:p>
    <w:p w14:paraId="00FDA74E" w14:textId="77777777" w:rsidR="00FC2F57" w:rsidRPr="007E5079" w:rsidRDefault="00FC2F57" w:rsidP="00FC2F57">
      <w:pPr>
        <w:pStyle w:val="31"/>
        <w:kinsoku w:val="0"/>
        <w:ind w:leftChars="200" w:left="680" w:firstLine="712"/>
        <w:rPr>
          <w:rFonts w:ascii="Times New Roman"/>
        </w:rPr>
      </w:pPr>
      <w:r w:rsidRPr="007E5079">
        <w:rPr>
          <w:rFonts w:ascii="Times New Roman"/>
          <w:spacing w:val="8"/>
        </w:rPr>
        <w:t>《兒童及少年福利與權益保障法》</w:t>
      </w:r>
      <w:r w:rsidRPr="007E5079">
        <w:rPr>
          <w:rFonts w:ascii="Times New Roman"/>
          <w:spacing w:val="8"/>
        </w:rPr>
        <w:t>(</w:t>
      </w:r>
      <w:r w:rsidRPr="007E5079">
        <w:rPr>
          <w:rFonts w:ascii="Times New Roman"/>
          <w:spacing w:val="8"/>
        </w:rPr>
        <w:t>下稱《兒少權法》</w:t>
      </w:r>
      <w:r w:rsidRPr="007E5079">
        <w:rPr>
          <w:rFonts w:ascii="Times New Roman"/>
          <w:spacing w:val="8"/>
        </w:rPr>
        <w:t>)</w:t>
      </w:r>
      <w:r w:rsidRPr="007E5079">
        <w:rPr>
          <w:rFonts w:ascii="Times New Roman"/>
          <w:spacing w:val="8"/>
        </w:rPr>
        <w:t>及</w:t>
      </w:r>
      <w:r w:rsidRPr="007E5079">
        <w:rPr>
          <w:rFonts w:ascii="Times New Roman"/>
          <w:spacing w:val="-6"/>
        </w:rPr>
        <w:t>《少年事件處理法》</w:t>
      </w:r>
      <w:r w:rsidRPr="007E5079">
        <w:rPr>
          <w:rFonts w:ascii="Times New Roman"/>
          <w:spacing w:val="-6"/>
        </w:rPr>
        <w:t>(</w:t>
      </w:r>
      <w:r w:rsidRPr="007E5079">
        <w:rPr>
          <w:rFonts w:ascii="Times New Roman"/>
          <w:spacing w:val="-6"/>
        </w:rPr>
        <w:t>下稱《少事法》</w:t>
      </w:r>
      <w:r w:rsidRPr="007E5079">
        <w:rPr>
          <w:rFonts w:ascii="Times New Roman"/>
          <w:spacing w:val="-6"/>
        </w:rPr>
        <w:t>)</w:t>
      </w:r>
      <w:r w:rsidRPr="007E5079">
        <w:rPr>
          <w:rFonts w:ascii="Times New Roman"/>
          <w:spacing w:val="-6"/>
        </w:rPr>
        <w:t>是我國對於兒少</w:t>
      </w:r>
      <w:r w:rsidRPr="007E5079">
        <w:rPr>
          <w:rFonts w:ascii="Times New Roman"/>
        </w:rPr>
        <w:t>保護與處遇的重</w:t>
      </w:r>
      <w:r w:rsidRPr="007E5079">
        <w:rPr>
          <w:rFonts w:ascii="Times New Roman"/>
          <w:spacing w:val="6"/>
        </w:rPr>
        <w:t>要兩項法案，但由於中央主管機關分別為衛福部及</w:t>
      </w:r>
      <w:r w:rsidRPr="007E5079">
        <w:rPr>
          <w:rFonts w:ascii="Times New Roman"/>
          <w:spacing w:val="8"/>
          <w:szCs w:val="48"/>
        </w:rPr>
        <w:t>司法</w:t>
      </w:r>
      <w:r w:rsidRPr="007E5079">
        <w:rPr>
          <w:rFonts w:ascii="Times New Roman"/>
          <w:spacing w:val="8"/>
        </w:rPr>
        <w:t>院</w:t>
      </w:r>
      <w:r w:rsidRPr="007E5079">
        <w:rPr>
          <w:rFonts w:ascii="Times New Roman"/>
        </w:rPr>
        <w:t>(</w:t>
      </w:r>
      <w:r w:rsidRPr="007E5079">
        <w:rPr>
          <w:rFonts w:ascii="Times New Roman"/>
        </w:rPr>
        <w:t>少家廳</w:t>
      </w:r>
      <w:r w:rsidRPr="007E5079">
        <w:rPr>
          <w:rFonts w:ascii="Times New Roman"/>
        </w:rPr>
        <w:t>)</w:t>
      </w:r>
      <w:r w:rsidRPr="007E5079">
        <w:rPr>
          <w:rFonts w:ascii="Times New Roman"/>
        </w:rPr>
        <w:t>，因此，接受前述兩項法律保護的兒少，通常</w:t>
      </w:r>
      <w:r w:rsidR="00056411" w:rsidRPr="007E5079">
        <w:rPr>
          <w:rFonts w:ascii="Times New Roman"/>
        </w:rPr>
        <w:t>被分別稱</w:t>
      </w:r>
      <w:r w:rsidRPr="007E5079">
        <w:rPr>
          <w:rFonts w:ascii="Times New Roman"/>
        </w:rPr>
        <w:t>為「社政兒少」及「司法兒少」。</w:t>
      </w:r>
      <w:r w:rsidRPr="007E5079">
        <w:rPr>
          <w:rFonts w:ascii="Times New Roman"/>
          <w:spacing w:val="-4"/>
        </w:rPr>
        <w:t>目前衛福部對於「社政兒少」依照預防及保護的不同</w:t>
      </w:r>
      <w:r w:rsidRPr="007E5079">
        <w:rPr>
          <w:rFonts w:ascii="Times New Roman"/>
        </w:rPr>
        <w:t>目</w:t>
      </w:r>
      <w:r w:rsidRPr="007E5079">
        <w:rPr>
          <w:rFonts w:ascii="Times New Roman"/>
          <w:spacing w:val="4"/>
        </w:rPr>
        <w:t>的與服務內涵，分別提供「六歲以下弱勢兒童主動關</w:t>
      </w:r>
      <w:r w:rsidRPr="007E5079">
        <w:rPr>
          <w:rFonts w:ascii="Times New Roman"/>
          <w:spacing w:val="-4"/>
        </w:rPr>
        <w:t>懷方案」</w:t>
      </w:r>
      <w:r w:rsidRPr="007E5079">
        <w:rPr>
          <w:rFonts w:ascii="Times New Roman"/>
          <w:spacing w:val="-4"/>
        </w:rPr>
        <w:t>(</w:t>
      </w:r>
      <w:r w:rsidRPr="007E5079">
        <w:rPr>
          <w:rFonts w:ascii="Times New Roman"/>
          <w:spacing w:val="-4"/>
        </w:rPr>
        <w:t>下稱「六歲關懷方案」</w:t>
      </w:r>
      <w:r w:rsidRPr="007E5079">
        <w:rPr>
          <w:rFonts w:ascii="Times New Roman"/>
          <w:spacing w:val="-4"/>
        </w:rPr>
        <w:t>)</w:t>
      </w:r>
      <w:r w:rsidRPr="007E5079">
        <w:rPr>
          <w:rFonts w:ascii="Times New Roman"/>
          <w:spacing w:val="-4"/>
        </w:rPr>
        <w:t>、「脆弱家庭服務」</w:t>
      </w:r>
      <w:r w:rsidRPr="007E5079">
        <w:rPr>
          <w:rStyle w:val="aff0"/>
          <w:rFonts w:ascii="Times New Roman"/>
          <w:spacing w:val="4"/>
        </w:rPr>
        <w:footnoteReference w:id="2"/>
      </w:r>
      <w:r w:rsidRPr="007E5079">
        <w:rPr>
          <w:rFonts w:ascii="Times New Roman"/>
          <w:spacing w:val="4"/>
        </w:rPr>
        <w:t>及「兒少保護</w:t>
      </w:r>
      <w:r w:rsidRPr="007E5079">
        <w:rPr>
          <w:rFonts w:ascii="Times New Roman"/>
        </w:rPr>
        <w:t>個案」等處遇。至</w:t>
      </w:r>
      <w:r w:rsidRPr="007E5079">
        <w:rPr>
          <w:rFonts w:ascii="Times New Roman"/>
          <w:spacing w:val="-4"/>
        </w:rPr>
        <w:t>於「司法兒少」，則</w:t>
      </w:r>
      <w:r w:rsidRPr="007E5079">
        <w:rPr>
          <w:rFonts w:ascii="Times New Roman"/>
          <w:spacing w:val="4"/>
        </w:rPr>
        <w:t>是由少年法院依照開庭調查與審理結果，對於兒少保</w:t>
      </w:r>
      <w:r w:rsidRPr="007E5079">
        <w:rPr>
          <w:rFonts w:ascii="Times New Roman"/>
          <w:spacing w:val="-4"/>
        </w:rPr>
        <w:t>護事件裁定訓誡、交付保護管束、機構安置輔導、感化</w:t>
      </w:r>
      <w:r w:rsidRPr="007E5079">
        <w:rPr>
          <w:rFonts w:ascii="Times New Roman"/>
        </w:rPr>
        <w:t>教育</w:t>
      </w:r>
      <w:r w:rsidRPr="007E5079">
        <w:rPr>
          <w:rFonts w:hAnsi="標楷體"/>
        </w:rPr>
        <w:t>……</w:t>
      </w:r>
      <w:r w:rsidRPr="007E5079">
        <w:rPr>
          <w:rFonts w:ascii="Times New Roman"/>
        </w:rPr>
        <w:t>等保護處分</w:t>
      </w:r>
      <w:r w:rsidRPr="007E5079">
        <w:rPr>
          <w:rFonts w:ascii="Times New Roman"/>
          <w:shd w:val="clear" w:color="auto" w:fill="FFFFFF"/>
        </w:rPr>
        <w:t>(</w:t>
      </w:r>
      <w:r w:rsidRPr="007E5079">
        <w:rPr>
          <w:rFonts w:ascii="Times New Roman"/>
          <w:shd w:val="clear" w:color="auto" w:fill="FFFFFF"/>
        </w:rPr>
        <w:t>詳見下圖</w:t>
      </w:r>
      <w:r w:rsidRPr="007E5079">
        <w:rPr>
          <w:rFonts w:ascii="Times New Roman"/>
          <w:shd w:val="clear" w:color="auto" w:fill="FFFFFF"/>
        </w:rPr>
        <w:t>1)</w:t>
      </w:r>
      <w:r w:rsidRPr="007E5079">
        <w:rPr>
          <w:rFonts w:ascii="Times New Roman"/>
        </w:rPr>
        <w:t>。</w:t>
      </w:r>
    </w:p>
    <w:p w14:paraId="1E081E19" w14:textId="77777777" w:rsidR="00FC2F57" w:rsidRPr="007E5079" w:rsidRDefault="00FC2F57" w:rsidP="00FC2F57">
      <w:pPr>
        <w:pStyle w:val="31"/>
        <w:ind w:leftChars="200" w:left="680" w:firstLine="680"/>
        <w:rPr>
          <w:rFonts w:ascii="Times New Roman"/>
        </w:rPr>
      </w:pPr>
    </w:p>
    <w:p w14:paraId="387778DB" w14:textId="77777777" w:rsidR="00FC2F57" w:rsidRPr="007E5079" w:rsidRDefault="00FC2F57" w:rsidP="00FC2F57">
      <w:pPr>
        <w:pStyle w:val="2"/>
        <w:numPr>
          <w:ilvl w:val="1"/>
          <w:numId w:val="1"/>
        </w:numPr>
        <w:rPr>
          <w:rFonts w:ascii="Times New Roman" w:hAnsi="Times New Roman"/>
        </w:rPr>
        <w:sectPr w:rsidR="00FC2F57" w:rsidRPr="007E5079" w:rsidSect="00EE4480">
          <w:footerReference w:type="default" r:id="rId11"/>
          <w:pgSz w:w="11907" w:h="16840" w:code="9"/>
          <w:pgMar w:top="1701" w:right="1418" w:bottom="1418" w:left="1418" w:header="851" w:footer="851" w:gutter="227"/>
          <w:pgNumType w:start="1"/>
          <w:cols w:space="425"/>
          <w:docGrid w:type="linesAndChars" w:linePitch="457" w:charSpace="4127"/>
        </w:sectPr>
      </w:pPr>
    </w:p>
    <w:p w14:paraId="5A642B62" w14:textId="77777777" w:rsidR="00FC2F57" w:rsidRPr="007E5079" w:rsidRDefault="0068543F" w:rsidP="00FC2F57">
      <w:pPr>
        <w:pStyle w:val="21"/>
        <w:ind w:left="1020" w:firstLine="680"/>
        <w:rPr>
          <w:rFonts w:ascii="Times New Roman"/>
        </w:rPr>
      </w:pPr>
      <w:r w:rsidRPr="007E5079">
        <w:rPr>
          <w:rFonts w:ascii="Times New Roman"/>
          <w:noProof/>
        </w:rPr>
        <w:lastRenderedPageBreak/>
        <mc:AlternateContent>
          <mc:Choice Requires="wps">
            <w:drawing>
              <wp:anchor distT="0" distB="0" distL="114300" distR="114300" simplePos="0" relativeHeight="251681792" behindDoc="0" locked="0" layoutInCell="1" allowOverlap="1" wp14:anchorId="55577E5A" wp14:editId="18971FC2">
                <wp:simplePos x="0" y="0"/>
                <wp:positionH relativeFrom="column">
                  <wp:posOffset>2959735</wp:posOffset>
                </wp:positionH>
                <wp:positionV relativeFrom="paragraph">
                  <wp:posOffset>84455</wp:posOffset>
                </wp:positionV>
                <wp:extent cx="525145" cy="1344295"/>
                <wp:effectExtent l="21590" t="24130" r="24765" b="22225"/>
                <wp:wrapNone/>
                <wp:docPr id="22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 cy="1344295"/>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0C9833"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sidRPr="00B45AA3">
                              <w:rPr>
                                <w:rFonts w:ascii="Times New Roman" w:hint="eastAsia"/>
                                <w:b/>
                                <w:spacing w:val="-20"/>
                                <w:sz w:val="26"/>
                                <w:szCs w:val="26"/>
                              </w:rPr>
                              <w:t>衛福部</w:t>
                            </w:r>
                            <w:r>
                              <w:rPr>
                                <w:rFonts w:ascii="Times New Roman" w:hint="eastAsia"/>
                                <w:b/>
                                <w:spacing w:val="-20"/>
                                <w:sz w:val="26"/>
                                <w:szCs w:val="26"/>
                              </w:rPr>
                              <w:t>與</w:t>
                            </w:r>
                            <w:r w:rsidRPr="00B45AA3">
                              <w:rPr>
                                <w:rFonts w:ascii="Times New Roman" w:hint="eastAsia"/>
                                <w:b/>
                                <w:spacing w:val="-20"/>
                                <w:sz w:val="26"/>
                                <w:szCs w:val="26"/>
                              </w:rPr>
                              <w:t>地方政府</w:t>
                            </w:r>
                          </w:p>
                          <w:p w14:paraId="4D3794F3"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Pr>
                                <w:rFonts w:ascii="Times New Roman" w:hint="eastAsia"/>
                                <w:b/>
                                <w:spacing w:val="-20"/>
                                <w:sz w:val="26"/>
                                <w:szCs w:val="26"/>
                              </w:rPr>
                              <w:t>監督</w:t>
                            </w:r>
                          </w:p>
                          <w:p w14:paraId="6859FF7F"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sidRPr="00B45AA3">
                              <w:rPr>
                                <w:rFonts w:ascii="Times New Roman" w:hint="eastAsia"/>
                                <w:b/>
                                <w:spacing w:val="-20"/>
                                <w:sz w:val="26"/>
                                <w:szCs w:val="26"/>
                              </w:rPr>
                              <w:t>社政</w:t>
                            </w:r>
                          </w:p>
                          <w:p w14:paraId="5FABA771" w14:textId="77777777" w:rsidR="00397AE8" w:rsidRPr="00B45AA3" w:rsidRDefault="00397AE8" w:rsidP="00FC2F57">
                            <w:pPr>
                              <w:kinsoku w:val="0"/>
                              <w:spacing w:line="320" w:lineRule="exact"/>
                              <w:ind w:leftChars="-48" w:left="-153" w:rightChars="-27" w:right="-92" w:hangingChars="4" w:hanging="10"/>
                              <w:jc w:val="center"/>
                              <w:rPr>
                                <w:rFonts w:ascii="Times New Roman"/>
                                <w:b/>
                                <w:spacing w:val="-20"/>
                                <w:sz w:val="26"/>
                                <w:szCs w:val="26"/>
                              </w:rPr>
                            </w:pPr>
                            <w:r>
                              <w:rPr>
                                <w:rFonts w:ascii="Times New Roman" w:hint="eastAsia"/>
                                <w:b/>
                                <w:spacing w:val="-20"/>
                                <w:sz w:val="26"/>
                                <w:szCs w:val="26"/>
                              </w:rPr>
                              <w:t>安置</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577E5A" id="Rectangle 195" o:spid="_x0000_s1028" style="position:absolute;left:0;text-align:left;margin-left:233.05pt;margin-top:6.65pt;width:41.35pt;height:10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" strokecolor="#4bacc6" strokeweight="2.5pt">
                <v:shadow color="#868686"/>
                <v:textbox>
                  <w:txbxContent>
                    <w:p w14:paraId="1B0C9833"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sidRPr="00B45AA3">
                        <w:rPr>
                          <w:rFonts w:ascii="Times New Roman" w:hint="eastAsia"/>
                          <w:b/>
                          <w:spacing w:val="-20"/>
                          <w:sz w:val="26"/>
                          <w:szCs w:val="26"/>
                        </w:rPr>
                        <w:t>衛福部</w:t>
                      </w:r>
                      <w:r>
                        <w:rPr>
                          <w:rFonts w:ascii="Times New Roman" w:hint="eastAsia"/>
                          <w:b/>
                          <w:spacing w:val="-20"/>
                          <w:sz w:val="26"/>
                          <w:szCs w:val="26"/>
                        </w:rPr>
                        <w:t>與</w:t>
                      </w:r>
                      <w:r w:rsidRPr="00B45AA3">
                        <w:rPr>
                          <w:rFonts w:ascii="Times New Roman" w:hint="eastAsia"/>
                          <w:b/>
                          <w:spacing w:val="-20"/>
                          <w:sz w:val="26"/>
                          <w:szCs w:val="26"/>
                        </w:rPr>
                        <w:t>地方政府</w:t>
                      </w:r>
                    </w:p>
                    <w:p w14:paraId="4D3794F3"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Pr>
                          <w:rFonts w:ascii="Times New Roman" w:hint="eastAsia"/>
                          <w:b/>
                          <w:spacing w:val="-20"/>
                          <w:sz w:val="26"/>
                          <w:szCs w:val="26"/>
                        </w:rPr>
                        <w:t>監督</w:t>
                      </w:r>
                    </w:p>
                    <w:p w14:paraId="6859FF7F" w14:textId="77777777" w:rsidR="00397AE8" w:rsidRDefault="00397AE8" w:rsidP="00FC2F57">
                      <w:pPr>
                        <w:kinsoku w:val="0"/>
                        <w:spacing w:line="320" w:lineRule="exact"/>
                        <w:ind w:leftChars="-48" w:left="-153" w:rightChars="-27" w:right="-92" w:hangingChars="4" w:hanging="10"/>
                        <w:jc w:val="center"/>
                        <w:rPr>
                          <w:rFonts w:ascii="Times New Roman"/>
                          <w:b/>
                          <w:spacing w:val="-20"/>
                          <w:sz w:val="26"/>
                          <w:szCs w:val="26"/>
                        </w:rPr>
                      </w:pPr>
                      <w:r w:rsidRPr="00B45AA3">
                        <w:rPr>
                          <w:rFonts w:ascii="Times New Roman" w:hint="eastAsia"/>
                          <w:b/>
                          <w:spacing w:val="-20"/>
                          <w:sz w:val="26"/>
                          <w:szCs w:val="26"/>
                        </w:rPr>
                        <w:t>社政</w:t>
                      </w:r>
                    </w:p>
                    <w:p w14:paraId="5FABA771" w14:textId="77777777" w:rsidR="00397AE8" w:rsidRPr="00B45AA3" w:rsidRDefault="00397AE8" w:rsidP="00FC2F57">
                      <w:pPr>
                        <w:kinsoku w:val="0"/>
                        <w:spacing w:line="320" w:lineRule="exact"/>
                        <w:ind w:leftChars="-48" w:left="-153" w:rightChars="-27" w:right="-92" w:hangingChars="4" w:hanging="10"/>
                        <w:jc w:val="center"/>
                        <w:rPr>
                          <w:rFonts w:ascii="Times New Roman"/>
                          <w:b/>
                          <w:spacing w:val="-20"/>
                          <w:sz w:val="26"/>
                          <w:szCs w:val="26"/>
                        </w:rPr>
                      </w:pPr>
                      <w:r>
                        <w:rPr>
                          <w:rFonts w:ascii="Times New Roman" w:hint="eastAsia"/>
                          <w:b/>
                          <w:spacing w:val="-20"/>
                          <w:sz w:val="26"/>
                          <w:szCs w:val="26"/>
                        </w:rPr>
                        <w:t>安置</w:t>
                      </w:r>
                    </w:p>
                  </w:txbxContent>
                </v:textbox>
              </v:rect>
            </w:pict>
          </mc:Fallback>
        </mc:AlternateContent>
      </w:r>
      <w:r w:rsidRPr="007E5079">
        <w:rPr>
          <w:rFonts w:ascii="Times New Roman"/>
          <w:noProof/>
        </w:rPr>
        <mc:AlternateContent>
          <mc:Choice Requires="wps">
            <w:drawing>
              <wp:anchor distT="0" distB="0" distL="114300" distR="114300" simplePos="0" relativeHeight="251634688" behindDoc="0" locked="0" layoutInCell="1" allowOverlap="1" wp14:anchorId="78AA1FE1" wp14:editId="3195E2BD">
                <wp:simplePos x="0" y="0"/>
                <wp:positionH relativeFrom="column">
                  <wp:posOffset>5719445</wp:posOffset>
                </wp:positionH>
                <wp:positionV relativeFrom="paragraph">
                  <wp:posOffset>-434975</wp:posOffset>
                </wp:positionV>
                <wp:extent cx="2481580" cy="495300"/>
                <wp:effectExtent l="57150" t="38100" r="52070" b="76200"/>
                <wp:wrapNone/>
                <wp:docPr id="220"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1580" cy="495300"/>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53B8CCDE" w14:textId="77777777" w:rsidR="00397AE8" w:rsidRPr="00CB427A" w:rsidRDefault="00397AE8" w:rsidP="00FC2F57">
                            <w:pPr>
                              <w:jc w:val="center"/>
                              <w:rPr>
                                <w:b/>
                              </w:rPr>
                            </w:pPr>
                            <w:r w:rsidRPr="00CB427A">
                              <w:rPr>
                                <w:rFonts w:hint="eastAsia"/>
                                <w:b/>
                              </w:rPr>
                              <w:t>司法</w:t>
                            </w:r>
                            <w:r>
                              <w:rPr>
                                <w:rFonts w:hint="eastAsia"/>
                                <w:b/>
                              </w:rPr>
                              <w:t>處置</w:t>
                            </w:r>
                            <w:r w:rsidRPr="00CB427A">
                              <w:rPr>
                                <w:rFonts w:hint="eastAsia"/>
                                <w:b/>
                              </w:rPr>
                              <w:t>-</w:t>
                            </w:r>
                            <w:r>
                              <w:rPr>
                                <w:rFonts w:hint="eastAsia"/>
                                <w:b/>
                              </w:rPr>
                              <w:t>《</w:t>
                            </w:r>
                            <w:r w:rsidRPr="00CB427A">
                              <w:rPr>
                                <w:b/>
                              </w:rPr>
                              <w:t>少事法</w:t>
                            </w:r>
                            <w:r>
                              <w:rPr>
                                <w:rFonts w:hint="eastAsia"/>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8AA1FE1" id="矩形 13" o:spid="_x0000_s1029" style="position:absolute;left:0;text-align:left;margin-left:450.35pt;margin-top:-34.25pt;width:195.4pt;height:3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" fillcolor="#ffa2a1" strokecolor="#be4b48">
                <v:fill color2="#ffe5e5" rotate="t" angle="180" colors="0 #ffa2a1;22938f #ffbebd;1 #ffe5e5" focus="100%" type="gradient"/>
                <v:shadow on="t" color="black" opacity="24903f" origin=",.5" offset="0,.55556mm"/>
                <v:path arrowok="t"/>
                <v:textbox>
                  <w:txbxContent>
                    <w:p w14:paraId="53B8CCDE" w14:textId="77777777" w:rsidR="00397AE8" w:rsidRPr="00CB427A" w:rsidRDefault="00397AE8" w:rsidP="00FC2F57">
                      <w:pPr>
                        <w:jc w:val="center"/>
                        <w:rPr>
                          <w:b/>
                        </w:rPr>
                      </w:pPr>
                      <w:r w:rsidRPr="00CB427A">
                        <w:rPr>
                          <w:rFonts w:hint="eastAsia"/>
                          <w:b/>
                        </w:rPr>
                        <w:t>司法</w:t>
                      </w:r>
                      <w:r>
                        <w:rPr>
                          <w:rFonts w:hint="eastAsia"/>
                          <w:b/>
                        </w:rPr>
                        <w:t>處置</w:t>
                      </w:r>
                      <w:r w:rsidRPr="00CB427A">
                        <w:rPr>
                          <w:rFonts w:hint="eastAsia"/>
                          <w:b/>
                        </w:rPr>
                        <w:t>-</w:t>
                      </w:r>
                      <w:r>
                        <w:rPr>
                          <w:rFonts w:hint="eastAsia"/>
                          <w:b/>
                        </w:rPr>
                        <w:t>《</w:t>
                      </w:r>
                      <w:r w:rsidRPr="00CB427A">
                        <w:rPr>
                          <w:b/>
                        </w:rPr>
                        <w:t>少事法</w:t>
                      </w:r>
                      <w:r>
                        <w:rPr>
                          <w:rFonts w:hint="eastAsia"/>
                          <w:b/>
                        </w:rPr>
                        <w:t>》</w:t>
                      </w:r>
                    </w:p>
                  </w:txbxContent>
                </v:textbox>
              </v:rect>
            </w:pict>
          </mc:Fallback>
        </mc:AlternateContent>
      </w:r>
      <w:r w:rsidRPr="007E5079">
        <w:rPr>
          <w:rFonts w:ascii="Times New Roman"/>
          <w:noProof/>
        </w:rPr>
        <mc:AlternateContent>
          <mc:Choice Requires="wps">
            <w:drawing>
              <wp:anchor distT="0" distB="0" distL="114300" distR="114300" simplePos="0" relativeHeight="251633664" behindDoc="0" locked="0" layoutInCell="1" allowOverlap="1" wp14:anchorId="5E284AFE" wp14:editId="4AD1E669">
                <wp:simplePos x="0" y="0"/>
                <wp:positionH relativeFrom="column">
                  <wp:posOffset>328295</wp:posOffset>
                </wp:positionH>
                <wp:positionV relativeFrom="paragraph">
                  <wp:posOffset>-454025</wp:posOffset>
                </wp:positionV>
                <wp:extent cx="2481580" cy="476250"/>
                <wp:effectExtent l="57150" t="38100" r="52070" b="76200"/>
                <wp:wrapNone/>
                <wp:docPr id="219"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1580" cy="476250"/>
                        </a:xfrm>
                        <a:prstGeom prst="rect">
                          <a:avLst/>
                        </a:prstGeom>
                        <a:solidFill>
                          <a:srgbClr val="4F81BD">
                            <a:lumMod val="40000"/>
                            <a:lumOff val="60000"/>
                          </a:srgbClr>
                        </a:soli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31F728A" w14:textId="77777777" w:rsidR="00397AE8" w:rsidRPr="00CB427A" w:rsidRDefault="00397AE8" w:rsidP="00FC2F57">
                            <w:pPr>
                              <w:jc w:val="center"/>
                              <w:rPr>
                                <w:b/>
                              </w:rPr>
                            </w:pPr>
                            <w:r w:rsidRPr="00CB427A">
                              <w:rPr>
                                <w:b/>
                              </w:rPr>
                              <w:t>社政</w:t>
                            </w:r>
                            <w:r>
                              <w:rPr>
                                <w:rFonts w:hint="eastAsia"/>
                                <w:b/>
                              </w:rPr>
                              <w:t>處遇</w:t>
                            </w:r>
                            <w:r w:rsidRPr="00CB427A">
                              <w:rPr>
                                <w:rFonts w:hint="eastAsia"/>
                                <w:b/>
                              </w:rPr>
                              <w:t>-</w:t>
                            </w:r>
                            <w:r>
                              <w:rPr>
                                <w:rFonts w:hint="eastAsia"/>
                                <w:b/>
                              </w:rPr>
                              <w:t>《</w:t>
                            </w:r>
                            <w:r w:rsidRPr="00CB427A">
                              <w:rPr>
                                <w:rFonts w:hint="eastAsia"/>
                                <w:b/>
                              </w:rPr>
                              <w:t>兒少權法</w:t>
                            </w:r>
                            <w:r>
                              <w:rPr>
                                <w:rFonts w:hint="eastAsia"/>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284AFE" id="矩形 5" o:spid="_x0000_s1030" style="position:absolute;left:0;text-align:left;margin-left:25.85pt;margin-top:-35.75pt;width:195.4pt;height:3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" fillcolor="#b9cde5" strokecolor="#4a7ebb">
                <v:shadow on="t" color="black" opacity="24903f" origin=",.5" offset="0,.55556mm"/>
                <v:path arrowok="t"/>
                <v:textbox>
                  <w:txbxContent>
                    <w:p w14:paraId="331F728A" w14:textId="77777777" w:rsidR="00397AE8" w:rsidRPr="00CB427A" w:rsidRDefault="00397AE8" w:rsidP="00FC2F57">
                      <w:pPr>
                        <w:jc w:val="center"/>
                        <w:rPr>
                          <w:b/>
                        </w:rPr>
                      </w:pPr>
                      <w:r w:rsidRPr="00CB427A">
                        <w:rPr>
                          <w:b/>
                        </w:rPr>
                        <w:t>社政</w:t>
                      </w:r>
                      <w:r>
                        <w:rPr>
                          <w:rFonts w:hint="eastAsia"/>
                          <w:b/>
                        </w:rPr>
                        <w:t>處遇</w:t>
                      </w:r>
                      <w:r w:rsidRPr="00CB427A">
                        <w:rPr>
                          <w:rFonts w:hint="eastAsia"/>
                          <w:b/>
                        </w:rPr>
                        <w:t>-</w:t>
                      </w:r>
                      <w:r>
                        <w:rPr>
                          <w:rFonts w:hint="eastAsia"/>
                          <w:b/>
                        </w:rPr>
                        <w:t>《</w:t>
                      </w:r>
                      <w:r w:rsidRPr="00CB427A">
                        <w:rPr>
                          <w:rFonts w:hint="eastAsia"/>
                          <w:b/>
                        </w:rPr>
                        <w:t>兒少權法</w:t>
                      </w:r>
                      <w:r>
                        <w:rPr>
                          <w:rFonts w:hint="eastAsia"/>
                          <w:b/>
                        </w:rPr>
                        <w:t>》</w:t>
                      </w:r>
                    </w:p>
                  </w:txbxContent>
                </v:textbox>
              </v:rect>
            </w:pict>
          </mc:Fallback>
        </mc:AlternateContent>
      </w:r>
    </w:p>
    <w:p w14:paraId="4FE12B36"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53120" behindDoc="0" locked="0" layoutInCell="1" allowOverlap="1" wp14:anchorId="718138D0" wp14:editId="056D6845">
                <wp:simplePos x="0" y="0"/>
                <wp:positionH relativeFrom="column">
                  <wp:posOffset>7599680</wp:posOffset>
                </wp:positionH>
                <wp:positionV relativeFrom="paragraph">
                  <wp:posOffset>246380</wp:posOffset>
                </wp:positionV>
                <wp:extent cx="368300" cy="871855"/>
                <wp:effectExtent l="22860" t="19050" r="18415" b="42545"/>
                <wp:wrapNone/>
                <wp:docPr id="218"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871855"/>
                        </a:xfrm>
                        <a:prstGeom prst="rect">
                          <a:avLst/>
                        </a:prstGeom>
                        <a:solidFill>
                          <a:srgbClr val="F2F2F2"/>
                        </a:solidFill>
                        <a:ln w="28575">
                          <a:solidFill>
                            <a:srgbClr val="808080"/>
                          </a:solidFill>
                          <a:miter lim="800000"/>
                          <a:headEnd/>
                          <a:tailEnd/>
                        </a:ln>
                        <a:effectLst>
                          <a:outerShdw dist="20000" dir="5400000" rotWithShape="0">
                            <a:srgbClr val="000000">
                              <a:alpha val="37999"/>
                            </a:srgbClr>
                          </a:outerShdw>
                        </a:effectLst>
                      </wps:spPr>
                      <wps:txbx>
                        <w:txbxContent>
                          <w:p w14:paraId="56CC4B94" w14:textId="77777777" w:rsidR="00397AE8" w:rsidRPr="00B45AA3" w:rsidRDefault="00397AE8" w:rsidP="00FC2F57">
                            <w:pPr>
                              <w:kinsoku w:val="0"/>
                              <w:spacing w:line="300" w:lineRule="exact"/>
                              <w:ind w:leftChars="-48" w:left="-152" w:rightChars="-27" w:right="-92" w:hangingChars="4" w:hanging="11"/>
                              <w:jc w:val="center"/>
                              <w:rPr>
                                <w:rFonts w:ascii="Times New Roman"/>
                                <w:b/>
                                <w:sz w:val="26"/>
                                <w:szCs w:val="26"/>
                              </w:rPr>
                            </w:pPr>
                            <w:r w:rsidRPr="00B45AA3">
                              <w:rPr>
                                <w:rFonts w:ascii="Times New Roman" w:hint="eastAsia"/>
                                <w:b/>
                                <w:sz w:val="26"/>
                                <w:szCs w:val="26"/>
                              </w:rPr>
                              <w:t>不付審理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8138D0" id="Rectangle 166" o:spid="_x0000_s1031" style="position:absolute;left:0;text-align:left;margin-left:598.4pt;margin-top:19.4pt;width:29pt;height:6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" fillcolor="#f2f2f2" strokecolor="gray" strokeweight="2.25pt">
                <v:shadow on="t" color="black" opacity="24903f" origin=",.5" offset="0,.55556mm"/>
                <v:textbox>
                  <w:txbxContent>
                    <w:p w14:paraId="56CC4B94" w14:textId="77777777" w:rsidR="00397AE8" w:rsidRPr="00B45AA3" w:rsidRDefault="00397AE8" w:rsidP="00FC2F57">
                      <w:pPr>
                        <w:kinsoku w:val="0"/>
                        <w:spacing w:line="300" w:lineRule="exact"/>
                        <w:ind w:leftChars="-48" w:left="-152" w:rightChars="-27" w:right="-92" w:hangingChars="4" w:hanging="11"/>
                        <w:jc w:val="center"/>
                        <w:rPr>
                          <w:rFonts w:ascii="Times New Roman"/>
                          <w:b/>
                          <w:sz w:val="26"/>
                          <w:szCs w:val="26"/>
                        </w:rPr>
                      </w:pPr>
                      <w:r w:rsidRPr="00B45AA3">
                        <w:rPr>
                          <w:rFonts w:ascii="Times New Roman" w:hint="eastAsia"/>
                          <w:b/>
                          <w:sz w:val="26"/>
                          <w:szCs w:val="26"/>
                        </w:rPr>
                        <w:t>不付審理</w:t>
                      </w:r>
                    </w:p>
                  </w:txbxContent>
                </v:textbox>
              </v:rect>
            </w:pict>
          </mc:Fallback>
        </mc:AlternateContent>
      </w:r>
      <w:r w:rsidRPr="007E5079">
        <w:rPr>
          <w:rFonts w:ascii="Times New Roman"/>
          <w:noProof/>
        </w:rPr>
        <mc:AlternateContent>
          <mc:Choice Requires="wps">
            <w:drawing>
              <wp:anchor distT="0" distB="0" distL="114300" distR="114300" simplePos="0" relativeHeight="251632640" behindDoc="0" locked="0" layoutInCell="1" allowOverlap="1" wp14:anchorId="5145D756" wp14:editId="7F62E7E3">
                <wp:simplePos x="0" y="0"/>
                <wp:positionH relativeFrom="column">
                  <wp:posOffset>2418080</wp:posOffset>
                </wp:positionH>
                <wp:positionV relativeFrom="paragraph">
                  <wp:posOffset>205105</wp:posOffset>
                </wp:positionV>
                <wp:extent cx="436245" cy="944245"/>
                <wp:effectExtent l="13335" t="15875" r="17145" b="30480"/>
                <wp:wrapNone/>
                <wp:docPr id="217" name="矩形: 圓角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944245"/>
                        </a:xfrm>
                        <a:prstGeom prst="roundRect">
                          <a:avLst>
                            <a:gd name="adj" fmla="val 16667"/>
                          </a:avLst>
                        </a:prstGeom>
                        <a:solidFill>
                          <a:srgbClr val="EAF1DD"/>
                        </a:solidFill>
                        <a:ln w="19050">
                          <a:solidFill>
                            <a:srgbClr val="4E6128"/>
                          </a:solidFill>
                          <a:round/>
                          <a:headEnd/>
                          <a:tailEnd/>
                        </a:ln>
                        <a:effectLst>
                          <a:outerShdw dist="20000" dir="5400000" rotWithShape="0">
                            <a:srgbClr val="000000">
                              <a:alpha val="37999"/>
                            </a:srgbClr>
                          </a:outerShdw>
                        </a:effectLst>
                      </wps:spPr>
                      <wps:txbx>
                        <w:txbxContent>
                          <w:p w14:paraId="1C3F90DB" w14:textId="77777777" w:rsidR="00397AE8" w:rsidRPr="004C53F5" w:rsidRDefault="00397AE8" w:rsidP="00FC2F57">
                            <w:pPr>
                              <w:kinsoku w:val="0"/>
                              <w:spacing w:line="320" w:lineRule="exact"/>
                              <w:jc w:val="center"/>
                              <w:rPr>
                                <w:b/>
                              </w:rPr>
                            </w:pPr>
                            <w:r>
                              <w:rPr>
                                <w:rFonts w:hint="eastAsia"/>
                                <w:b/>
                              </w:rPr>
                              <w:t>次級預防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45D756" id="矩形: 圓角 21" o:spid="_x0000_s1032" style="position:absolute;left:0;text-align:left;margin-left:190.4pt;margin-top:16.15pt;width:34.35pt;height:74.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" fillcolor="#eaf1dd" strokecolor="#4e6128" strokeweight="1.5pt">
                <v:shadow on="t" color="black" opacity="24903f" origin=",.5" offset="0,.55556mm"/>
                <v:textbox>
                  <w:txbxContent>
                    <w:p w14:paraId="1C3F90DB" w14:textId="77777777" w:rsidR="00397AE8" w:rsidRPr="004C53F5" w:rsidRDefault="00397AE8" w:rsidP="00FC2F57">
                      <w:pPr>
                        <w:kinsoku w:val="0"/>
                        <w:spacing w:line="320" w:lineRule="exact"/>
                        <w:jc w:val="center"/>
                        <w:rPr>
                          <w:b/>
                        </w:rPr>
                      </w:pPr>
                      <w:r>
                        <w:rPr>
                          <w:rFonts w:hint="eastAsia"/>
                          <w:b/>
                        </w:rPr>
                        <w:t>次級預防</w:t>
                      </w:r>
                    </w:p>
                  </w:txbxContent>
                </v:textbox>
              </v:roundrect>
            </w:pict>
          </mc:Fallback>
        </mc:AlternateContent>
      </w:r>
      <w:r w:rsidRPr="007E5079">
        <w:rPr>
          <w:rFonts w:ascii="Times New Roman"/>
          <w:noProof/>
        </w:rPr>
        <mc:AlternateContent>
          <mc:Choice Requires="wpg">
            <w:drawing>
              <wp:anchor distT="0" distB="0" distL="114300" distR="114300" simplePos="0" relativeHeight="251619328" behindDoc="0" locked="0" layoutInCell="1" allowOverlap="1" wp14:anchorId="1066F404" wp14:editId="58ABFD5E">
                <wp:simplePos x="0" y="0"/>
                <wp:positionH relativeFrom="column">
                  <wp:posOffset>3399155</wp:posOffset>
                </wp:positionH>
                <wp:positionV relativeFrom="paragraph">
                  <wp:posOffset>25400</wp:posOffset>
                </wp:positionV>
                <wp:extent cx="1732280" cy="3084830"/>
                <wp:effectExtent l="13335" t="17145" r="16510" b="22225"/>
                <wp:wrapNone/>
                <wp:docPr id="210"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3084830"/>
                          <a:chOff x="0" y="0"/>
                          <a:chExt cx="16570" cy="21828"/>
                        </a:xfrm>
                      </wpg:grpSpPr>
                      <wps:wsp>
                        <wps:cNvPr id="211" name="圓角矩形 18"/>
                        <wps:cNvSpPr>
                          <a:spLocks noChangeArrowheads="1"/>
                        </wps:cNvSpPr>
                        <wps:spPr bwMode="auto">
                          <a:xfrm>
                            <a:off x="0" y="0"/>
                            <a:ext cx="16570" cy="21828"/>
                          </a:xfrm>
                          <a:prstGeom prst="roundRect">
                            <a:avLst>
                              <a:gd name="adj" fmla="val 16667"/>
                            </a:avLst>
                          </a:prstGeom>
                          <a:solidFill>
                            <a:srgbClr val="C6D9F1"/>
                          </a:solidFill>
                          <a:ln w="25400">
                            <a:solidFill>
                              <a:srgbClr val="385D8A"/>
                            </a:solidFill>
                            <a:round/>
                            <a:headEnd/>
                            <a:tailEnd/>
                          </a:ln>
                        </wps:spPr>
                        <wps:bodyPr rot="0" vert="horz" wrap="square" lIns="91440" tIns="45720" rIns="91440" bIns="45720" anchor="ctr" anchorCtr="0" upright="1">
                          <a:noAutofit/>
                        </wps:bodyPr>
                      </wps:wsp>
                      <wps:wsp>
                        <wps:cNvPr id="212" name="橢圓 16"/>
                        <wps:cNvSpPr>
                          <a:spLocks noChangeArrowheads="1"/>
                        </wps:cNvSpPr>
                        <wps:spPr bwMode="auto">
                          <a:xfrm>
                            <a:off x="971" y="1617"/>
                            <a:ext cx="14657" cy="5161"/>
                          </a:xfrm>
                          <a:prstGeom prst="ellipse">
                            <a:avLst/>
                          </a:prstGeom>
                          <a:solidFill>
                            <a:srgbClr val="FDEADA"/>
                          </a:solidFill>
                          <a:ln w="25400">
                            <a:solidFill>
                              <a:srgbClr val="000000"/>
                            </a:solidFill>
                            <a:round/>
                            <a:headEnd/>
                            <a:tailEnd/>
                          </a:ln>
                        </wps:spPr>
                        <wps:txbx>
                          <w:txbxContent>
                            <w:p w14:paraId="4C50551B" w14:textId="77777777" w:rsidR="00397AE8" w:rsidRPr="00FE63A9" w:rsidRDefault="00397AE8" w:rsidP="00FC2F57">
                              <w:pPr>
                                <w:pStyle w:val="Web"/>
                                <w:spacing w:after="0" w:line="300" w:lineRule="exact"/>
                                <w:ind w:leftChars="-41" w:left="-139" w:rightChars="-50" w:right="-170"/>
                                <w:jc w:val="center"/>
                                <w:rPr>
                                  <w:rFonts w:ascii="標楷體" w:eastAsia="標楷體" w:hAnsi="標楷體" w:cs="Times New Roman"/>
                                  <w:b/>
                                  <w:color w:val="000000"/>
                                  <w:spacing w:val="2"/>
                                  <w:kern w:val="14"/>
                                  <w:sz w:val="28"/>
                                  <w:szCs w:val="28"/>
                                </w:rPr>
                              </w:pPr>
                              <w:r w:rsidRPr="00FE63A9">
                                <w:rPr>
                                  <w:rFonts w:ascii="標楷體" w:eastAsia="標楷體" w:hAnsi="標楷體" w:cs="Times New Roman" w:hint="eastAsia"/>
                                  <w:b/>
                                  <w:color w:val="000000"/>
                                  <w:spacing w:val="2"/>
                                  <w:kern w:val="14"/>
                                  <w:sz w:val="28"/>
                                  <w:szCs w:val="28"/>
                                </w:rPr>
                                <w:t>親屬、第三人安置</w:t>
                              </w:r>
                            </w:p>
                          </w:txbxContent>
                        </wps:txbx>
                        <wps:bodyPr rot="0" vert="horz" wrap="square" lIns="91440" tIns="45720" rIns="91440" bIns="45720" anchor="ctr" anchorCtr="0" upright="1">
                          <a:noAutofit/>
                        </wps:bodyPr>
                      </wps:wsp>
                      <wps:wsp>
                        <wps:cNvPr id="213" name="橢圓 17"/>
                        <wps:cNvSpPr>
                          <a:spLocks noChangeArrowheads="1"/>
                        </wps:cNvSpPr>
                        <wps:spPr bwMode="auto">
                          <a:xfrm>
                            <a:off x="1187" y="7600"/>
                            <a:ext cx="14329" cy="4910"/>
                          </a:xfrm>
                          <a:prstGeom prst="ellipse">
                            <a:avLst/>
                          </a:prstGeom>
                          <a:solidFill>
                            <a:srgbClr val="FDEADA"/>
                          </a:solidFill>
                          <a:ln w="25400">
                            <a:solidFill>
                              <a:srgbClr val="000000"/>
                            </a:solidFill>
                            <a:round/>
                            <a:headEnd/>
                            <a:tailEnd/>
                          </a:ln>
                        </wps:spPr>
                        <wps:txbx>
                          <w:txbxContent>
                            <w:p w14:paraId="19A442C0" w14:textId="77777777" w:rsidR="00397AE8" w:rsidRDefault="00397AE8" w:rsidP="00FC2F57">
                              <w:pPr>
                                <w:pStyle w:val="Web"/>
                                <w:spacing w:after="0" w:line="300" w:lineRule="exact"/>
                                <w:jc w:val="center"/>
                              </w:pPr>
                              <w:r w:rsidRPr="00FE63A9">
                                <w:rPr>
                                  <w:rFonts w:ascii="標楷體" w:eastAsia="標楷體" w:hAnsi="標楷體" w:cs="Times New Roman" w:hint="eastAsia"/>
                                  <w:b/>
                                  <w:color w:val="000000"/>
                                  <w:spacing w:val="2"/>
                                  <w:kern w:val="14"/>
                                  <w:sz w:val="28"/>
                                  <w:szCs w:val="28"/>
                                </w:rPr>
                                <w:t>寄養家庭</w:t>
                              </w:r>
                            </w:p>
                          </w:txbxContent>
                        </wps:txbx>
                        <wps:bodyPr rot="0" vert="horz" wrap="square" lIns="91440" tIns="45720" rIns="91440" bIns="45720" anchor="ctr" anchorCtr="0" upright="1">
                          <a:noAutofit/>
                        </wps:bodyPr>
                      </wps:wsp>
                      <wps:wsp>
                        <wps:cNvPr id="215" name="橢圓 18"/>
                        <wps:cNvSpPr>
                          <a:spLocks noChangeArrowheads="1"/>
                        </wps:cNvSpPr>
                        <wps:spPr bwMode="auto">
                          <a:xfrm>
                            <a:off x="879" y="14114"/>
                            <a:ext cx="15276" cy="5668"/>
                          </a:xfrm>
                          <a:prstGeom prst="ellipse">
                            <a:avLst/>
                          </a:prstGeom>
                          <a:solidFill>
                            <a:srgbClr val="FAC090"/>
                          </a:solidFill>
                          <a:ln w="25400">
                            <a:solidFill>
                              <a:srgbClr val="000000"/>
                            </a:solidFill>
                            <a:round/>
                            <a:headEnd/>
                            <a:tailEnd/>
                          </a:ln>
                        </wps:spPr>
                        <wps:txbx>
                          <w:txbxContent>
                            <w:p w14:paraId="49E49AAB" w14:textId="77777777" w:rsidR="00397AE8" w:rsidRPr="00FE63A9" w:rsidRDefault="00397AE8" w:rsidP="00FC2F57">
                              <w:pPr>
                                <w:pStyle w:val="Web"/>
                                <w:spacing w:after="0" w:line="300" w:lineRule="exact"/>
                                <w:jc w:val="center"/>
                                <w:rPr>
                                  <w:rFonts w:ascii="標楷體" w:eastAsia="標楷體" w:hAnsi="標楷體" w:cs="Times New Roman"/>
                                  <w:b/>
                                  <w:color w:val="000000"/>
                                  <w:spacing w:val="2"/>
                                  <w:kern w:val="14"/>
                                  <w:sz w:val="28"/>
                                  <w:szCs w:val="28"/>
                                </w:rPr>
                              </w:pPr>
                              <w:r w:rsidRPr="00FE63A9">
                                <w:rPr>
                                  <w:rFonts w:ascii="標楷體" w:eastAsia="標楷體" w:hAnsi="標楷體" w:cs="Times New Roman" w:hint="eastAsia"/>
                                  <w:b/>
                                  <w:color w:val="000000"/>
                                  <w:spacing w:val="2"/>
                                  <w:kern w:val="14"/>
                                  <w:sz w:val="28"/>
                                  <w:szCs w:val="28"/>
                                </w:rPr>
                                <w:t>安置機構</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6F404" id="群組 17" o:spid="_x0000_s1033" style="position:absolute;left:0;text-align:left;margin-left:267.65pt;margin-top:2pt;width:136.4pt;height:242.9pt;z-index:251619328" coordsize="16570,2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">
                <v:roundrect id="圓角矩形 18" o:spid="_x0000_s1034" style="position:absolute;width:16570;height:21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" fillcolor="#c6d9f1" strokecolor="#385d8a" strokeweight="2pt"/>
                <v:oval id="橢圓 16" o:spid="_x0000_s1035" style="position:absolute;left:971;top:1617;width:14657;height:5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" fillcolor="#fdeada" strokeweight="2pt">
                  <v:textbox>
                    <w:txbxContent>
                      <w:p w14:paraId="4C50551B" w14:textId="77777777" w:rsidR="00397AE8" w:rsidRPr="00FE63A9" w:rsidRDefault="00397AE8" w:rsidP="00FC2F57">
                        <w:pPr>
                          <w:pStyle w:val="Web"/>
                          <w:spacing w:after="0" w:line="300" w:lineRule="exact"/>
                          <w:ind w:leftChars="-41" w:left="-139" w:rightChars="-50" w:right="-170"/>
                          <w:jc w:val="center"/>
                          <w:rPr>
                            <w:rFonts w:ascii="標楷體" w:eastAsia="標楷體" w:hAnsi="標楷體" w:cs="Times New Roman"/>
                            <w:b/>
                            <w:color w:val="000000"/>
                            <w:spacing w:val="2"/>
                            <w:kern w:val="14"/>
                            <w:sz w:val="28"/>
                            <w:szCs w:val="28"/>
                          </w:rPr>
                        </w:pPr>
                        <w:r w:rsidRPr="00FE63A9">
                          <w:rPr>
                            <w:rFonts w:ascii="標楷體" w:eastAsia="標楷體" w:hAnsi="標楷體" w:cs="Times New Roman" w:hint="eastAsia"/>
                            <w:b/>
                            <w:color w:val="000000"/>
                            <w:spacing w:val="2"/>
                            <w:kern w:val="14"/>
                            <w:sz w:val="28"/>
                            <w:szCs w:val="28"/>
                          </w:rPr>
                          <w:t>親屬、第三人安置</w:t>
                        </w:r>
                      </w:p>
                    </w:txbxContent>
                  </v:textbox>
                </v:oval>
                <v:oval id="橢圓 17" o:spid="_x0000_s1036" style="position:absolute;left:1187;top:7600;width:14329;height: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" fillcolor="#fdeada" strokeweight="2pt">
                  <v:textbox>
                    <w:txbxContent>
                      <w:p w14:paraId="19A442C0" w14:textId="77777777" w:rsidR="00397AE8" w:rsidRDefault="00397AE8" w:rsidP="00FC2F57">
                        <w:pPr>
                          <w:pStyle w:val="Web"/>
                          <w:spacing w:after="0" w:line="300" w:lineRule="exact"/>
                          <w:jc w:val="center"/>
                        </w:pPr>
                        <w:r w:rsidRPr="00FE63A9">
                          <w:rPr>
                            <w:rFonts w:ascii="標楷體" w:eastAsia="標楷體" w:hAnsi="標楷體" w:cs="Times New Roman" w:hint="eastAsia"/>
                            <w:b/>
                            <w:color w:val="000000"/>
                            <w:spacing w:val="2"/>
                            <w:kern w:val="14"/>
                            <w:sz w:val="28"/>
                            <w:szCs w:val="28"/>
                          </w:rPr>
                          <w:t>寄養家庭</w:t>
                        </w:r>
                      </w:p>
                    </w:txbxContent>
                  </v:textbox>
                </v:oval>
                <v:oval id="橢圓 18" o:spid="_x0000_s1037" style="position:absolute;left:879;top:14114;width:15276;height:5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" fillcolor="#fac090" strokeweight="2pt">
                  <v:textbox>
                    <w:txbxContent>
                      <w:p w14:paraId="49E49AAB" w14:textId="77777777" w:rsidR="00397AE8" w:rsidRPr="00FE63A9" w:rsidRDefault="00397AE8" w:rsidP="00FC2F57">
                        <w:pPr>
                          <w:pStyle w:val="Web"/>
                          <w:spacing w:after="0" w:line="300" w:lineRule="exact"/>
                          <w:jc w:val="center"/>
                          <w:rPr>
                            <w:rFonts w:ascii="標楷體" w:eastAsia="標楷體" w:hAnsi="標楷體" w:cs="Times New Roman"/>
                            <w:b/>
                            <w:color w:val="000000"/>
                            <w:spacing w:val="2"/>
                            <w:kern w:val="14"/>
                            <w:sz w:val="28"/>
                            <w:szCs w:val="28"/>
                          </w:rPr>
                        </w:pPr>
                        <w:r w:rsidRPr="00FE63A9">
                          <w:rPr>
                            <w:rFonts w:ascii="標楷體" w:eastAsia="標楷體" w:hAnsi="標楷體" w:cs="Times New Roman" w:hint="eastAsia"/>
                            <w:b/>
                            <w:color w:val="000000"/>
                            <w:spacing w:val="2"/>
                            <w:kern w:val="14"/>
                            <w:sz w:val="28"/>
                            <w:szCs w:val="28"/>
                          </w:rPr>
                          <w:t>安置機構</w:t>
                        </w:r>
                      </w:p>
                    </w:txbxContent>
                  </v:textbox>
                </v:oval>
              </v:group>
            </w:pict>
          </mc:Fallback>
        </mc:AlternateContent>
      </w:r>
    </w:p>
    <w:p w14:paraId="0C43A3F1"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28544" behindDoc="0" locked="0" layoutInCell="1" allowOverlap="1" wp14:anchorId="5923D6AA" wp14:editId="4EEF1797">
                <wp:simplePos x="0" y="0"/>
                <wp:positionH relativeFrom="column">
                  <wp:posOffset>1781810</wp:posOffset>
                </wp:positionH>
                <wp:positionV relativeFrom="paragraph">
                  <wp:posOffset>18415</wp:posOffset>
                </wp:positionV>
                <wp:extent cx="318770" cy="1564005"/>
                <wp:effectExtent l="0" t="0" r="5080" b="0"/>
                <wp:wrapNone/>
                <wp:docPr id="209"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1564005"/>
                        </a:xfrm>
                        <a:prstGeom prst="rect">
                          <a:avLst/>
                        </a:prstGeom>
                        <a:solidFill>
                          <a:sysClr val="window" lastClr="FFFFFF"/>
                        </a:solidFill>
                        <a:ln w="25400" cap="flat" cmpd="sng" algn="ctr">
                          <a:solidFill>
                            <a:srgbClr val="4BACC6"/>
                          </a:solidFill>
                          <a:prstDash val="solid"/>
                        </a:ln>
                        <a:effectLst/>
                      </wps:spPr>
                      <wps:txbx>
                        <w:txbxContent>
                          <w:p w14:paraId="5DA9D58A" w14:textId="77777777" w:rsidR="00397AE8" w:rsidRPr="004B4C70" w:rsidRDefault="00397AE8" w:rsidP="000C3EB3">
                            <w:pPr>
                              <w:kinsoku w:val="0"/>
                              <w:spacing w:line="220" w:lineRule="exact"/>
                              <w:ind w:leftChars="-21" w:left="-71"/>
                              <w:rPr>
                                <w:rFonts w:ascii="Times New Roman"/>
                                <w:b/>
                                <w:sz w:val="26"/>
                                <w:szCs w:val="26"/>
                              </w:rPr>
                            </w:pPr>
                            <w:r>
                              <w:rPr>
                                <w:rFonts w:ascii="Times New Roman" w:hint="eastAsia"/>
                                <w:b/>
                                <w:sz w:val="26"/>
                                <w:szCs w:val="26"/>
                              </w:rPr>
                              <w:t>原兒少高風險家庭服務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3D6AA" id="矩形 24" o:spid="_x0000_s1038" style="position:absolute;left:0;text-align:left;margin-left:140.3pt;margin-top:1.45pt;width:25.1pt;height:123.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" fillcolor="window" strokecolor="#4bacc6" strokeweight="2pt">
                <v:path arrowok="t"/>
                <v:textbox>
                  <w:txbxContent>
                    <w:p w14:paraId="5DA9D58A" w14:textId="77777777" w:rsidR="00397AE8" w:rsidRPr="004B4C70" w:rsidRDefault="00397AE8" w:rsidP="000C3EB3">
                      <w:pPr>
                        <w:kinsoku w:val="0"/>
                        <w:spacing w:line="220" w:lineRule="exact"/>
                        <w:ind w:leftChars="-21" w:left="-71"/>
                        <w:rPr>
                          <w:rFonts w:ascii="Times New Roman"/>
                          <w:b/>
                          <w:sz w:val="26"/>
                          <w:szCs w:val="26"/>
                        </w:rPr>
                      </w:pPr>
                      <w:r>
                        <w:rPr>
                          <w:rFonts w:ascii="Times New Roman" w:hint="eastAsia"/>
                          <w:b/>
                          <w:sz w:val="26"/>
                          <w:szCs w:val="26"/>
                        </w:rPr>
                        <w:t>原兒少高風險家庭服務</w:t>
                      </w:r>
                    </w:p>
                  </w:txbxContent>
                </v:textbox>
              </v:rect>
            </w:pict>
          </mc:Fallback>
        </mc:AlternateContent>
      </w:r>
      <w:r w:rsidRPr="007E5079">
        <w:rPr>
          <w:rFonts w:ascii="Times New Roman"/>
          <w:noProof/>
        </w:rPr>
        <mc:AlternateContent>
          <mc:Choice Requires="wps">
            <w:drawing>
              <wp:anchor distT="0" distB="0" distL="114300" distR="114300" simplePos="0" relativeHeight="251656192" behindDoc="0" locked="0" layoutInCell="1" allowOverlap="1" wp14:anchorId="4568E1E8" wp14:editId="63AF6A41">
                <wp:simplePos x="0" y="0"/>
                <wp:positionH relativeFrom="column">
                  <wp:posOffset>5719445</wp:posOffset>
                </wp:positionH>
                <wp:positionV relativeFrom="paragraph">
                  <wp:posOffset>167640</wp:posOffset>
                </wp:positionV>
                <wp:extent cx="329565" cy="1294765"/>
                <wp:effectExtent l="9525" t="11430" r="13335" b="27305"/>
                <wp:wrapNone/>
                <wp:docPr id="208"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294765"/>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49455BA5"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轉介機構輔導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68E1E8" id="Rectangle 169" o:spid="_x0000_s1039" style="position:absolute;left:0;text-align:left;margin-left:450.35pt;margin-top:13.2pt;width:25.95pt;height:10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" filled="f" fillcolor="#f2f2f2" strokecolor="gray" strokeweight="1pt">
                <v:shadow on="t" color="black" opacity="24903f" origin=",.5" offset="0,.55556mm"/>
                <v:textbox>
                  <w:txbxContent>
                    <w:p w14:paraId="49455BA5"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轉介機構輔導</w:t>
                      </w:r>
                    </w:p>
                  </w:txbxContent>
                </v:textbox>
              </v:rect>
            </w:pict>
          </mc:Fallback>
        </mc:AlternateContent>
      </w:r>
      <w:r w:rsidRPr="007E5079">
        <w:rPr>
          <w:rFonts w:ascii="Times New Roman"/>
          <w:noProof/>
        </w:rPr>
        <mc:AlternateContent>
          <mc:Choice Requires="wps">
            <w:drawing>
              <wp:anchor distT="0" distB="0" distL="114300" distR="114300" simplePos="0" relativeHeight="251655168" behindDoc="0" locked="0" layoutInCell="1" allowOverlap="1" wp14:anchorId="5B8C2BCF" wp14:editId="2B798921">
                <wp:simplePos x="0" y="0"/>
                <wp:positionH relativeFrom="column">
                  <wp:posOffset>6231255</wp:posOffset>
                </wp:positionH>
                <wp:positionV relativeFrom="paragraph">
                  <wp:posOffset>167640</wp:posOffset>
                </wp:positionV>
                <wp:extent cx="318770" cy="1279525"/>
                <wp:effectExtent l="6985" t="11430" r="7620" b="33020"/>
                <wp:wrapNone/>
                <wp:docPr id="20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279525"/>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2C07672D" w14:textId="77777777" w:rsidR="00397AE8" w:rsidRPr="00910F24" w:rsidRDefault="00397AE8" w:rsidP="00FC2F57">
                            <w:pPr>
                              <w:kinsoku w:val="0"/>
                              <w:spacing w:line="260" w:lineRule="exact"/>
                              <w:ind w:leftChars="-48" w:left="-152" w:rightChars="-27" w:right="-92" w:hangingChars="4" w:hanging="11"/>
                              <w:jc w:val="center"/>
                              <w:rPr>
                                <w:rFonts w:ascii="Times New Roman"/>
                                <w:sz w:val="26"/>
                                <w:szCs w:val="26"/>
                              </w:rPr>
                            </w:pPr>
                            <w:r>
                              <w:rPr>
                                <w:rFonts w:ascii="Times New Roman" w:hint="eastAsia"/>
                                <w:sz w:val="26"/>
                                <w:szCs w:val="26"/>
                              </w:rPr>
                              <w:t>交家長嚴加管教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8C2BCF" id="Rectangle 168" o:spid="_x0000_s1040" style="position:absolute;left:0;text-align:left;margin-left:490.65pt;margin-top:13.2pt;width:25.1pt;height:10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" filled="f" fillcolor="#f2f2f2" strokecolor="gray" strokeweight="1pt">
                <v:shadow on="t" color="black" opacity="24903f" origin=",.5" offset="0,.55556mm"/>
                <v:textbox>
                  <w:txbxContent>
                    <w:p w14:paraId="2C07672D" w14:textId="77777777" w:rsidR="00397AE8" w:rsidRPr="00910F24" w:rsidRDefault="00397AE8" w:rsidP="00FC2F57">
                      <w:pPr>
                        <w:kinsoku w:val="0"/>
                        <w:spacing w:line="260" w:lineRule="exact"/>
                        <w:ind w:leftChars="-48" w:left="-152" w:rightChars="-27" w:right="-92" w:hangingChars="4" w:hanging="11"/>
                        <w:jc w:val="center"/>
                        <w:rPr>
                          <w:rFonts w:ascii="Times New Roman"/>
                          <w:sz w:val="26"/>
                          <w:szCs w:val="26"/>
                        </w:rPr>
                      </w:pPr>
                      <w:r>
                        <w:rPr>
                          <w:rFonts w:ascii="Times New Roman" w:hint="eastAsia"/>
                          <w:sz w:val="26"/>
                          <w:szCs w:val="26"/>
                        </w:rPr>
                        <w:t>交家長嚴加管教</w:t>
                      </w:r>
                    </w:p>
                  </w:txbxContent>
                </v:textbox>
              </v:rect>
            </w:pict>
          </mc:Fallback>
        </mc:AlternateContent>
      </w:r>
      <w:r w:rsidRPr="007E5079">
        <w:rPr>
          <w:rFonts w:ascii="Times New Roman"/>
          <w:noProof/>
        </w:rPr>
        <mc:AlternateContent>
          <mc:Choice Requires="wps">
            <w:drawing>
              <wp:anchor distT="0" distB="0" distL="114300" distR="114300" simplePos="0" relativeHeight="251654144" behindDoc="0" locked="0" layoutInCell="1" allowOverlap="1" wp14:anchorId="708E8429" wp14:editId="26711C8C">
                <wp:simplePos x="0" y="0"/>
                <wp:positionH relativeFrom="column">
                  <wp:posOffset>6751320</wp:posOffset>
                </wp:positionH>
                <wp:positionV relativeFrom="paragraph">
                  <wp:posOffset>167640</wp:posOffset>
                </wp:positionV>
                <wp:extent cx="290830" cy="465455"/>
                <wp:effectExtent l="12700" t="11430" r="10795" b="27940"/>
                <wp:wrapNone/>
                <wp:docPr id="206"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465455"/>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37E2C50C"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告誡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08E8429" id="Rectangle 167" o:spid="_x0000_s1041" style="position:absolute;left:0;text-align:left;margin-left:531.6pt;margin-top:13.2pt;width:22.9pt;height:3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" filled="f" strokecolor="gray" strokeweight="1pt">
                <v:shadow on="t" color="black" opacity="24903f" origin=",.5" offset="0,.55556mm"/>
                <v:textbox>
                  <w:txbxContent>
                    <w:p w14:paraId="37E2C50C"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告誡</w:t>
                      </w:r>
                    </w:p>
                  </w:txbxContent>
                </v:textbox>
              </v:rect>
            </w:pict>
          </mc:Fallback>
        </mc:AlternateContent>
      </w:r>
      <w:r w:rsidRPr="007E5079">
        <w:rPr>
          <w:rFonts w:ascii="Times New Roman"/>
          <w:noProof/>
        </w:rPr>
        <mc:AlternateContent>
          <mc:Choice Requires="wps">
            <w:drawing>
              <wp:anchor distT="0" distB="0" distL="114300" distR="114300" simplePos="0" relativeHeight="251660288" behindDoc="0" locked="0" layoutInCell="1" allowOverlap="1" wp14:anchorId="5C60DFE1" wp14:editId="0B799D59">
                <wp:simplePos x="0" y="0"/>
                <wp:positionH relativeFrom="column">
                  <wp:posOffset>6939280</wp:posOffset>
                </wp:positionH>
                <wp:positionV relativeFrom="paragraph">
                  <wp:posOffset>25400</wp:posOffset>
                </wp:positionV>
                <wp:extent cx="0" cy="142240"/>
                <wp:effectExtent l="10160" t="12065" r="8890" b="7620"/>
                <wp:wrapNone/>
                <wp:docPr id="205"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B28C2" id="_x0000_t32" coordsize="21600,21600" o:spt="32" o:oned="t" path="m,l21600,21600e" filled="f">
                <v:path arrowok="t" fillok="f" o:connecttype="none"/>
                <o:lock v:ext="edit" shapetype="t"/>
              </v:shapetype>
              <v:shape id="AutoShape 173" o:spid="_x0000_s1026" type="#_x0000_t32" style="position:absolute;margin-left:546.4pt;margin-top:2pt;width:0;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eAIQIAAD4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"/>
            </w:pict>
          </mc:Fallback>
        </mc:AlternateContent>
      </w:r>
      <w:r w:rsidRPr="007E5079">
        <w:rPr>
          <w:rFonts w:ascii="Times New Roman"/>
          <w:noProof/>
        </w:rPr>
        <mc:AlternateContent>
          <mc:Choice Requires="wps">
            <w:drawing>
              <wp:anchor distT="0" distB="0" distL="114300" distR="114300" simplePos="0" relativeHeight="251659264" behindDoc="0" locked="0" layoutInCell="1" allowOverlap="1" wp14:anchorId="5396144E" wp14:editId="3F95DE49">
                <wp:simplePos x="0" y="0"/>
                <wp:positionH relativeFrom="column">
                  <wp:posOffset>6423660</wp:posOffset>
                </wp:positionH>
                <wp:positionV relativeFrom="paragraph">
                  <wp:posOffset>25400</wp:posOffset>
                </wp:positionV>
                <wp:extent cx="0" cy="142240"/>
                <wp:effectExtent l="8890" t="12065" r="10160" b="7620"/>
                <wp:wrapNone/>
                <wp:docPr id="204"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7971A" id="AutoShape 172" o:spid="_x0000_s1026" type="#_x0000_t32" style="position:absolute;margin-left:505.8pt;margin-top:2pt;width:0;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HEIQIAAD4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"/>
            </w:pict>
          </mc:Fallback>
        </mc:AlternateContent>
      </w:r>
      <w:r w:rsidRPr="007E5079">
        <w:rPr>
          <w:rFonts w:ascii="Times New Roman"/>
          <w:noProof/>
        </w:rPr>
        <mc:AlternateContent>
          <mc:Choice Requires="wps">
            <w:drawing>
              <wp:anchor distT="0" distB="0" distL="114300" distR="114300" simplePos="0" relativeHeight="251658240" behindDoc="0" locked="0" layoutInCell="1" allowOverlap="1" wp14:anchorId="737D6A36" wp14:editId="2D6095B3">
                <wp:simplePos x="0" y="0"/>
                <wp:positionH relativeFrom="column">
                  <wp:posOffset>5924550</wp:posOffset>
                </wp:positionH>
                <wp:positionV relativeFrom="paragraph">
                  <wp:posOffset>25400</wp:posOffset>
                </wp:positionV>
                <wp:extent cx="0" cy="142240"/>
                <wp:effectExtent l="5080" t="12065" r="13970" b="7620"/>
                <wp:wrapNone/>
                <wp:docPr id="200"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7D63B" id="AutoShape 171" o:spid="_x0000_s1026" type="#_x0000_t32" style="position:absolute;margin-left:466.5pt;margin-top:2pt;width:0;height:1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"/>
            </w:pict>
          </mc:Fallback>
        </mc:AlternateContent>
      </w:r>
      <w:r w:rsidRPr="007E5079">
        <w:rPr>
          <w:rFonts w:ascii="Times New Roman"/>
          <w:noProof/>
        </w:rPr>
        <mc:AlternateContent>
          <mc:Choice Requires="wps">
            <w:drawing>
              <wp:anchor distT="0" distB="0" distL="114300" distR="114300" simplePos="0" relativeHeight="251657216" behindDoc="0" locked="0" layoutInCell="1" allowOverlap="1" wp14:anchorId="6D5BC612" wp14:editId="74CA9CC4">
                <wp:simplePos x="0" y="0"/>
                <wp:positionH relativeFrom="column">
                  <wp:posOffset>5913120</wp:posOffset>
                </wp:positionH>
                <wp:positionV relativeFrom="paragraph">
                  <wp:posOffset>18415</wp:posOffset>
                </wp:positionV>
                <wp:extent cx="1696720" cy="12065"/>
                <wp:effectExtent l="12700" t="5080" r="5080" b="11430"/>
                <wp:wrapNone/>
                <wp:docPr id="199"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672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C0CD7" id="AutoShape 170" o:spid="_x0000_s1026" type="#_x0000_t32" style="position:absolute;margin-left:465.6pt;margin-top:1.45pt;width:133.6pt;height:.9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"/>
            </w:pict>
          </mc:Fallback>
        </mc:AlternateContent>
      </w:r>
      <w:r w:rsidRPr="007E5079">
        <w:rPr>
          <w:rFonts w:ascii="Times New Roman"/>
          <w:noProof/>
        </w:rPr>
        <mc:AlternateContent>
          <mc:Choice Requires="wps">
            <w:drawing>
              <wp:anchor distT="0" distB="0" distL="114300" distR="114300" simplePos="0" relativeHeight="251624448" behindDoc="0" locked="0" layoutInCell="1" allowOverlap="1" wp14:anchorId="1BED11B4" wp14:editId="70CCDBA9">
                <wp:simplePos x="0" y="0"/>
                <wp:positionH relativeFrom="column">
                  <wp:posOffset>223520</wp:posOffset>
                </wp:positionH>
                <wp:positionV relativeFrom="paragraph">
                  <wp:posOffset>213360</wp:posOffset>
                </wp:positionV>
                <wp:extent cx="511175" cy="1152525"/>
                <wp:effectExtent l="57150" t="38100" r="60325" b="85725"/>
                <wp:wrapNone/>
                <wp:docPr id="198"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115252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F81BD">
                              <a:lumMod val="75000"/>
                            </a:srgbClr>
                          </a:solidFill>
                          <a:prstDash val="solid"/>
                        </a:ln>
                        <a:effectLst>
                          <a:outerShdw blurRad="40000" dist="20000" dir="5400000" rotWithShape="0">
                            <a:srgbClr val="000000">
                              <a:alpha val="38000"/>
                            </a:srgbClr>
                          </a:outerShdw>
                        </a:effectLst>
                      </wps:spPr>
                      <wps:txbx>
                        <w:txbxContent>
                          <w:p w14:paraId="6188C838" w14:textId="77777777" w:rsidR="00397AE8" w:rsidRPr="000542D8" w:rsidRDefault="00397AE8" w:rsidP="00FC2F57">
                            <w:pPr>
                              <w:spacing w:line="300" w:lineRule="exact"/>
                              <w:jc w:val="center"/>
                              <w:rPr>
                                <w:b/>
                                <w:sz w:val="24"/>
                                <w:szCs w:val="24"/>
                              </w:rPr>
                            </w:pPr>
                            <w:r w:rsidRPr="000542D8">
                              <w:rPr>
                                <w:rFonts w:hint="eastAsia"/>
                                <w:b/>
                                <w:sz w:val="24"/>
                                <w:szCs w:val="24"/>
                              </w:rPr>
                              <w:t>社家署</w:t>
                            </w:r>
                          </w:p>
                          <w:p w14:paraId="5775EA61" w14:textId="77777777" w:rsidR="00397AE8" w:rsidRPr="000542D8" w:rsidRDefault="00397AE8" w:rsidP="00FC2F57">
                            <w:pPr>
                              <w:kinsoku w:val="0"/>
                              <w:spacing w:line="300" w:lineRule="exact"/>
                              <w:ind w:leftChars="-48" w:left="-156" w:rightChars="-27" w:right="-92" w:hangingChars="4" w:hanging="7"/>
                              <w:jc w:val="center"/>
                              <w:rPr>
                                <w:rFonts w:ascii="Times New Roman"/>
                                <w:b/>
                                <w:spacing w:val="-46"/>
                                <w:sz w:val="24"/>
                                <w:szCs w:val="24"/>
                              </w:rPr>
                            </w:pPr>
                            <w:r w:rsidRPr="000542D8">
                              <w:rPr>
                                <w:rFonts w:ascii="Times New Roman"/>
                                <w:b/>
                                <w:spacing w:val="-40"/>
                                <w:sz w:val="24"/>
                                <w:szCs w:val="24"/>
                              </w:rPr>
                              <w:t>(</w:t>
                            </w:r>
                            <w:r w:rsidRPr="000542D8">
                              <w:rPr>
                                <w:rFonts w:ascii="Times New Roman"/>
                                <w:b/>
                                <w:spacing w:val="-40"/>
                                <w:sz w:val="24"/>
                                <w:szCs w:val="24"/>
                              </w:rPr>
                              <w:t>兒少組</w:t>
                            </w:r>
                            <w:r w:rsidRPr="000542D8">
                              <w:rPr>
                                <w:rFonts w:ascii="Times New Roman"/>
                                <w:b/>
                                <w:spacing w:val="-46"/>
                                <w:sz w:val="24"/>
                                <w:szCs w:val="24"/>
                              </w:rPr>
                              <w:t>、家支組</w:t>
                            </w:r>
                            <w:r w:rsidRPr="000542D8">
                              <w:rPr>
                                <w:rFonts w:ascii="Times New Roman"/>
                                <w:b/>
                                <w:spacing w:val="-46"/>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D11B4" id="矩形 20" o:spid="_x0000_s1042" style="position:absolute;left:0;text-align:left;margin-left:17.6pt;margin-top:16.8pt;width:40.25pt;height:9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" fillcolor="#9eeaff" strokecolor="#376092">
                <v:fill color2="#e4f9ff" rotate="t" angle="180" colors="0 #9eeaff;22938f #bbefff;1 #e4f9ff" focus="100%" type="gradient"/>
                <v:shadow on="t" color="black" opacity="24903f" origin=",.5" offset="0,.55556mm"/>
                <v:path arrowok="t"/>
                <v:textbox>
                  <w:txbxContent>
                    <w:p w14:paraId="6188C838" w14:textId="77777777" w:rsidR="00397AE8" w:rsidRPr="000542D8" w:rsidRDefault="00397AE8" w:rsidP="00FC2F57">
                      <w:pPr>
                        <w:spacing w:line="300" w:lineRule="exact"/>
                        <w:jc w:val="center"/>
                        <w:rPr>
                          <w:b/>
                          <w:sz w:val="24"/>
                          <w:szCs w:val="24"/>
                        </w:rPr>
                      </w:pPr>
                      <w:r w:rsidRPr="000542D8">
                        <w:rPr>
                          <w:rFonts w:hint="eastAsia"/>
                          <w:b/>
                          <w:sz w:val="24"/>
                          <w:szCs w:val="24"/>
                        </w:rPr>
                        <w:t>社家署</w:t>
                      </w:r>
                    </w:p>
                    <w:p w14:paraId="5775EA61" w14:textId="77777777" w:rsidR="00397AE8" w:rsidRPr="000542D8" w:rsidRDefault="00397AE8" w:rsidP="00FC2F57">
                      <w:pPr>
                        <w:kinsoku w:val="0"/>
                        <w:spacing w:line="300" w:lineRule="exact"/>
                        <w:ind w:leftChars="-48" w:left="-156" w:rightChars="-27" w:right="-92" w:hangingChars="4" w:hanging="7"/>
                        <w:jc w:val="center"/>
                        <w:rPr>
                          <w:rFonts w:ascii="Times New Roman"/>
                          <w:b/>
                          <w:spacing w:val="-46"/>
                          <w:sz w:val="24"/>
                          <w:szCs w:val="24"/>
                        </w:rPr>
                      </w:pPr>
                      <w:r w:rsidRPr="000542D8">
                        <w:rPr>
                          <w:rFonts w:ascii="Times New Roman"/>
                          <w:b/>
                          <w:spacing w:val="-40"/>
                          <w:sz w:val="24"/>
                          <w:szCs w:val="24"/>
                        </w:rPr>
                        <w:t>(</w:t>
                      </w:r>
                      <w:r w:rsidRPr="000542D8">
                        <w:rPr>
                          <w:rFonts w:ascii="Times New Roman"/>
                          <w:b/>
                          <w:spacing w:val="-40"/>
                          <w:sz w:val="24"/>
                          <w:szCs w:val="24"/>
                        </w:rPr>
                        <w:t>兒少組</w:t>
                      </w:r>
                      <w:r w:rsidRPr="000542D8">
                        <w:rPr>
                          <w:rFonts w:ascii="Times New Roman"/>
                          <w:b/>
                          <w:spacing w:val="-46"/>
                          <w:sz w:val="24"/>
                          <w:szCs w:val="24"/>
                        </w:rPr>
                        <w:t>、家支組</w:t>
                      </w:r>
                      <w:r w:rsidRPr="000542D8">
                        <w:rPr>
                          <w:rFonts w:ascii="Times New Roman"/>
                          <w:b/>
                          <w:spacing w:val="-46"/>
                          <w:sz w:val="24"/>
                          <w:szCs w:val="24"/>
                        </w:rPr>
                        <w:t>)</w:t>
                      </w:r>
                    </w:p>
                  </w:txbxContent>
                </v:textbox>
              </v:rect>
            </w:pict>
          </mc:Fallback>
        </mc:AlternateContent>
      </w:r>
    </w:p>
    <w:p w14:paraId="19F5088E" w14:textId="77777777" w:rsidR="00FC2F57" w:rsidRPr="007E5079" w:rsidRDefault="00FC2F57" w:rsidP="00FC2F57">
      <w:pPr>
        <w:pStyle w:val="12"/>
        <w:ind w:left="680" w:firstLine="680"/>
        <w:rPr>
          <w:rFonts w:ascii="Times New Roman"/>
        </w:rPr>
      </w:pPr>
    </w:p>
    <w:p w14:paraId="6855E54F" w14:textId="77777777" w:rsidR="00FC2F57" w:rsidRPr="007E5079" w:rsidRDefault="00FC2F57" w:rsidP="00FC2F57">
      <w:pPr>
        <w:jc w:val="center"/>
        <w:rPr>
          <w:rFonts w:ascii="Times New Roman"/>
        </w:rPr>
      </w:pPr>
    </w:p>
    <w:p w14:paraId="424AEA9B"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708416" behindDoc="0" locked="0" layoutInCell="1" allowOverlap="1" wp14:anchorId="7E13E837" wp14:editId="5CC06FB4">
                <wp:simplePos x="0" y="0"/>
                <wp:positionH relativeFrom="column">
                  <wp:posOffset>2113915</wp:posOffset>
                </wp:positionH>
                <wp:positionV relativeFrom="paragraph">
                  <wp:posOffset>12700</wp:posOffset>
                </wp:positionV>
                <wp:extent cx="399415" cy="730250"/>
                <wp:effectExtent l="13970" t="41275" r="15240" b="9525"/>
                <wp:wrapNone/>
                <wp:docPr id="197"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730250"/>
                        </a:xfrm>
                        <a:prstGeom prst="rightArrow">
                          <a:avLst>
                            <a:gd name="adj1" fmla="val 50000"/>
                            <a:gd name="adj2" fmla="val 25000"/>
                          </a:avLst>
                        </a:prstGeom>
                        <a:solidFill>
                          <a:srgbClr val="FFFFFF"/>
                        </a:solidFill>
                        <a:ln w="9525">
                          <a:solidFill>
                            <a:srgbClr val="000000"/>
                          </a:solidFill>
                          <a:miter lim="800000"/>
                          <a:headEnd/>
                          <a:tailEnd/>
                        </a:ln>
                      </wps:spPr>
                      <wps:txbx>
                        <w:txbxContent>
                          <w:p w14:paraId="53CF24A7" w14:textId="77777777" w:rsidR="00397AE8" w:rsidRPr="00313B85" w:rsidRDefault="00397AE8" w:rsidP="00313B85">
                            <w:pPr>
                              <w:kinsoku w:val="0"/>
                              <w:spacing w:line="240" w:lineRule="exact"/>
                              <w:rPr>
                                <w:b/>
                                <w:spacing w:val="-40"/>
                                <w:sz w:val="22"/>
                                <w:szCs w:val="22"/>
                              </w:rPr>
                            </w:pPr>
                            <w:r w:rsidRPr="00313B85">
                              <w:rPr>
                                <w:rFonts w:hint="eastAsia"/>
                                <w:b/>
                                <w:spacing w:val="-40"/>
                                <w:sz w:val="22"/>
                                <w:szCs w:val="22"/>
                              </w:rPr>
                              <w:t>轉型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3E8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69" o:spid="_x0000_s1043" type="#_x0000_t13" style="position:absolute;left:0;text-align:left;margin-left:166.45pt;margin-top:1pt;width:31.45pt;height: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">
                <v:textbox>
                  <w:txbxContent>
                    <w:p w14:paraId="53CF24A7" w14:textId="77777777" w:rsidR="00397AE8" w:rsidRPr="00313B85" w:rsidRDefault="00397AE8" w:rsidP="00313B85">
                      <w:pPr>
                        <w:kinsoku w:val="0"/>
                        <w:spacing w:line="240" w:lineRule="exact"/>
                        <w:rPr>
                          <w:b/>
                          <w:spacing w:val="-40"/>
                          <w:sz w:val="22"/>
                          <w:szCs w:val="22"/>
                        </w:rPr>
                      </w:pPr>
                      <w:r w:rsidRPr="00313B85">
                        <w:rPr>
                          <w:rFonts w:hint="eastAsia"/>
                          <w:b/>
                          <w:spacing w:val="-40"/>
                          <w:sz w:val="22"/>
                          <w:szCs w:val="22"/>
                        </w:rPr>
                        <w:t>轉型</w:t>
                      </w:r>
                    </w:p>
                  </w:txbxContent>
                </v:textbox>
              </v:shape>
            </w:pict>
          </mc:Fallback>
        </mc:AlternateContent>
      </w:r>
      <w:r w:rsidRPr="007E5079">
        <w:rPr>
          <w:rFonts w:ascii="Times New Roman"/>
          <w:noProof/>
        </w:rPr>
        <mc:AlternateContent>
          <mc:Choice Requires="wps">
            <w:drawing>
              <wp:anchor distT="0" distB="0" distL="114300" distR="114300" simplePos="0" relativeHeight="251635712" behindDoc="0" locked="0" layoutInCell="1" allowOverlap="1" wp14:anchorId="5D8A319E" wp14:editId="199E6373">
                <wp:simplePos x="0" y="0"/>
                <wp:positionH relativeFrom="column">
                  <wp:posOffset>2525395</wp:posOffset>
                </wp:positionH>
                <wp:positionV relativeFrom="paragraph">
                  <wp:posOffset>177800</wp:posOffset>
                </wp:positionV>
                <wp:extent cx="318770" cy="1108710"/>
                <wp:effectExtent l="0" t="0" r="5080" b="0"/>
                <wp:wrapNone/>
                <wp:docPr id="196" name="矩形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1108710"/>
                        </a:xfrm>
                        <a:prstGeom prst="rect">
                          <a:avLst/>
                        </a:prstGeom>
                        <a:solidFill>
                          <a:sysClr val="window" lastClr="FFFFFF"/>
                        </a:solidFill>
                        <a:ln w="25400" cap="flat" cmpd="sng" algn="ctr">
                          <a:solidFill>
                            <a:srgbClr val="4BACC6"/>
                          </a:solidFill>
                          <a:prstDash val="solid"/>
                        </a:ln>
                        <a:effectLst/>
                      </wps:spPr>
                      <wps:txbx>
                        <w:txbxContent>
                          <w:p w14:paraId="2FC140BC" w14:textId="77777777" w:rsidR="00397AE8" w:rsidRPr="004B4C70" w:rsidRDefault="00397AE8" w:rsidP="00FC2F57">
                            <w:pPr>
                              <w:spacing w:line="260" w:lineRule="exact"/>
                              <w:ind w:leftChars="-21" w:left="-71"/>
                              <w:jc w:val="center"/>
                              <w:rPr>
                                <w:rFonts w:ascii="Times New Roman"/>
                                <w:b/>
                                <w:sz w:val="26"/>
                                <w:szCs w:val="26"/>
                              </w:rPr>
                            </w:pPr>
                            <w:r>
                              <w:rPr>
                                <w:rFonts w:ascii="Times New Roman"/>
                                <w:b/>
                                <w:sz w:val="26"/>
                                <w:szCs w:val="26"/>
                              </w:rPr>
                              <w:t>脆弱家庭</w:t>
                            </w:r>
                            <w:r>
                              <w:rPr>
                                <w:rFonts w:ascii="Times New Roman" w:hint="eastAsia"/>
                                <w:b/>
                                <w:sz w:val="26"/>
                                <w:szCs w:val="26"/>
                              </w:rPr>
                              <w:t>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A319E" id="矩形 50" o:spid="_x0000_s1044" style="position:absolute;left:0;text-align:left;margin-left:198.85pt;margin-top:14pt;width:25.1pt;height:87.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" fillcolor="window" strokecolor="#4bacc6" strokeweight="2pt">
                <v:path arrowok="t"/>
                <v:textbox>
                  <w:txbxContent>
                    <w:p w14:paraId="2FC140BC" w14:textId="77777777" w:rsidR="00397AE8" w:rsidRPr="004B4C70" w:rsidRDefault="00397AE8" w:rsidP="00FC2F57">
                      <w:pPr>
                        <w:spacing w:line="260" w:lineRule="exact"/>
                        <w:ind w:leftChars="-21" w:left="-71"/>
                        <w:jc w:val="center"/>
                        <w:rPr>
                          <w:rFonts w:ascii="Times New Roman"/>
                          <w:b/>
                          <w:sz w:val="26"/>
                          <w:szCs w:val="26"/>
                        </w:rPr>
                      </w:pPr>
                      <w:r>
                        <w:rPr>
                          <w:rFonts w:ascii="Times New Roman"/>
                          <w:b/>
                          <w:sz w:val="26"/>
                          <w:szCs w:val="26"/>
                        </w:rPr>
                        <w:t>脆弱家庭</w:t>
                      </w:r>
                      <w:r>
                        <w:rPr>
                          <w:rFonts w:ascii="Times New Roman" w:hint="eastAsia"/>
                          <w:b/>
                          <w:sz w:val="26"/>
                          <w:szCs w:val="26"/>
                        </w:rPr>
                        <w:t>服務</w:t>
                      </w:r>
                    </w:p>
                  </w:txbxContent>
                </v:textbox>
              </v:rect>
            </w:pict>
          </mc:Fallback>
        </mc:AlternateContent>
      </w:r>
      <w:r w:rsidRPr="007E5079">
        <w:rPr>
          <w:rFonts w:ascii="Times New Roman"/>
          <w:noProof/>
        </w:rPr>
        <mc:AlternateContent>
          <mc:Choice Requires="wps">
            <w:drawing>
              <wp:anchor distT="0" distB="0" distL="114300" distR="114300" simplePos="0" relativeHeight="251649024" behindDoc="0" locked="0" layoutInCell="1" allowOverlap="1" wp14:anchorId="6C59FF94" wp14:editId="53AEB192">
                <wp:simplePos x="0" y="0"/>
                <wp:positionH relativeFrom="column">
                  <wp:posOffset>3049905</wp:posOffset>
                </wp:positionH>
                <wp:positionV relativeFrom="paragraph">
                  <wp:posOffset>259715</wp:posOffset>
                </wp:positionV>
                <wp:extent cx="18415" cy="2595245"/>
                <wp:effectExtent l="35560" t="31115" r="31750" b="31115"/>
                <wp:wrapNone/>
                <wp:docPr id="19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 cy="2595245"/>
                        </a:xfrm>
                        <a:prstGeom prst="line">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772C60" id="Line 162"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20.45pt" to="241.6pt,2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" strokecolor="#7030a0" strokeweight="4.5pt"/>
            </w:pict>
          </mc:Fallback>
        </mc:AlternateContent>
      </w:r>
      <w:r w:rsidRPr="007E5079">
        <w:rPr>
          <w:rFonts w:ascii="Times New Roman"/>
          <w:noProof/>
        </w:rPr>
        <mc:AlternateContent>
          <mc:Choice Requires="wps">
            <w:drawing>
              <wp:anchor distT="0" distB="0" distL="114300" distR="114300" simplePos="0" relativeHeight="251650048" behindDoc="0" locked="0" layoutInCell="1" allowOverlap="1" wp14:anchorId="6FDF21F3" wp14:editId="5E266767">
                <wp:simplePos x="0" y="0"/>
                <wp:positionH relativeFrom="column">
                  <wp:posOffset>3043555</wp:posOffset>
                </wp:positionH>
                <wp:positionV relativeFrom="paragraph">
                  <wp:posOffset>269875</wp:posOffset>
                </wp:positionV>
                <wp:extent cx="342900" cy="0"/>
                <wp:effectExtent l="29210" t="174625" r="46990" b="168275"/>
                <wp:wrapNone/>
                <wp:docPr id="194" name="直線單箭頭接點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57150">
                          <a:solidFill>
                            <a:srgbClr val="7030A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5D4F362C" id="直線單箭頭接點 88" o:spid="_x0000_s1026" type="#_x0000_t32" style="position:absolute;margin-left:239.65pt;margin-top:21.25pt;width:27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" strokecolor="#7030a0" strokeweight="4.5pt">
                <v:stroke endarrow="open"/>
              </v:shape>
            </w:pict>
          </mc:Fallback>
        </mc:AlternateContent>
      </w:r>
      <w:r w:rsidRPr="007E5079">
        <w:rPr>
          <w:rFonts w:ascii="Times New Roman"/>
          <w:noProof/>
        </w:rPr>
        <mc:AlternateContent>
          <mc:Choice Requires="wps">
            <w:drawing>
              <wp:anchor distT="4294967295" distB="4294967295" distL="114300" distR="114300" simplePos="0" relativeHeight="251644928" behindDoc="0" locked="0" layoutInCell="1" allowOverlap="1" wp14:anchorId="0259CBA4" wp14:editId="49E5F14C">
                <wp:simplePos x="0" y="0"/>
                <wp:positionH relativeFrom="column">
                  <wp:posOffset>1528445</wp:posOffset>
                </wp:positionH>
                <wp:positionV relativeFrom="paragraph">
                  <wp:posOffset>38099</wp:posOffset>
                </wp:positionV>
                <wp:extent cx="276225" cy="0"/>
                <wp:effectExtent l="0" t="76200" r="9525" b="95250"/>
                <wp:wrapNone/>
                <wp:docPr id="193" name="直線單箭頭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6541E8D" id="直線單箭頭接點 81" o:spid="_x0000_s1026" type="#_x0000_t32" style="position:absolute;margin-left:120.35pt;margin-top:3pt;width:21.75pt;height:0;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" strokeweight="1pt">
                <v:stroke endarrow="open"/>
                <o:lock v:ext="edit" shapetype="f"/>
              </v:shape>
            </w:pict>
          </mc:Fallback>
        </mc:AlternateContent>
      </w:r>
      <w:r w:rsidRPr="007E5079">
        <w:rPr>
          <w:rFonts w:ascii="Times New Roman"/>
          <w:noProof/>
        </w:rPr>
        <mc:AlternateContent>
          <mc:Choice Requires="wps">
            <w:drawing>
              <wp:anchor distT="0" distB="0" distL="114300" distR="114300" simplePos="0" relativeHeight="251642880" behindDoc="0" locked="0" layoutInCell="1" allowOverlap="1" wp14:anchorId="1566DC96" wp14:editId="26292728">
                <wp:simplePos x="0" y="0"/>
                <wp:positionH relativeFrom="column">
                  <wp:posOffset>1528445</wp:posOffset>
                </wp:positionH>
                <wp:positionV relativeFrom="paragraph">
                  <wp:posOffset>38100</wp:posOffset>
                </wp:positionV>
                <wp:extent cx="6350" cy="3031490"/>
                <wp:effectExtent l="0" t="0" r="12700" b="16510"/>
                <wp:wrapNone/>
                <wp:docPr id="192"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303149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37822D" id="直線接點 30"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5pt,3pt" to="120.85pt,2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" strokecolor="windowText" strokeweight="1pt">
                <o:lock v:ext="edit" shapetype="f"/>
              </v:line>
            </w:pict>
          </mc:Fallback>
        </mc:AlternateContent>
      </w:r>
      <w:r w:rsidRPr="007E5079">
        <w:rPr>
          <w:rFonts w:ascii="Times New Roman"/>
          <w:noProof/>
        </w:rPr>
        <mc:AlternateContent>
          <mc:Choice Requires="wps">
            <w:drawing>
              <wp:anchor distT="4294967295" distB="4294967295" distL="114300" distR="114300" simplePos="0" relativeHeight="251638784" behindDoc="0" locked="0" layoutInCell="1" allowOverlap="1" wp14:anchorId="13CFFA02" wp14:editId="2CB6D55A">
                <wp:simplePos x="0" y="0"/>
                <wp:positionH relativeFrom="column">
                  <wp:posOffset>96520</wp:posOffset>
                </wp:positionH>
                <wp:positionV relativeFrom="paragraph">
                  <wp:posOffset>38099</wp:posOffset>
                </wp:positionV>
                <wp:extent cx="136525" cy="0"/>
                <wp:effectExtent l="0" t="76200" r="0" b="95250"/>
                <wp:wrapNone/>
                <wp:docPr id="127"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D1889D5" id="直線單箭頭接點 1" o:spid="_x0000_s1026" type="#_x0000_t32" style="position:absolute;margin-left:7.6pt;margin-top:3pt;width:10.75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" strokeweight="1pt">
                <v:stroke endarrow="open"/>
                <o:lock v:ext="edit" shapetype="f"/>
              </v:shape>
            </w:pict>
          </mc:Fallback>
        </mc:AlternateContent>
      </w:r>
      <w:r w:rsidRPr="007E5079">
        <w:rPr>
          <w:rFonts w:ascii="Times New Roman"/>
          <w:noProof/>
        </w:rPr>
        <mc:AlternateContent>
          <mc:Choice Requires="wps">
            <w:drawing>
              <wp:anchor distT="0" distB="0" distL="114300" distR="114300" simplePos="0" relativeHeight="251622400" behindDoc="0" locked="0" layoutInCell="1" allowOverlap="1" wp14:anchorId="7D23A121" wp14:editId="5AE95B1C">
                <wp:simplePos x="0" y="0"/>
                <wp:positionH relativeFrom="column">
                  <wp:posOffset>90170</wp:posOffset>
                </wp:positionH>
                <wp:positionV relativeFrom="paragraph">
                  <wp:posOffset>38100</wp:posOffset>
                </wp:positionV>
                <wp:extent cx="6350" cy="2321560"/>
                <wp:effectExtent l="0" t="0" r="12700" b="2540"/>
                <wp:wrapNone/>
                <wp:docPr id="126"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232156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266486" id="直線接點 30"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3pt" to="7.6pt,1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" strokecolor="windowText" strokeweight="1pt">
                <o:lock v:ext="edit" shapetype="f"/>
              </v:line>
            </w:pict>
          </mc:Fallback>
        </mc:AlternateContent>
      </w:r>
    </w:p>
    <w:p w14:paraId="4F170D28"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52096" behindDoc="0" locked="0" layoutInCell="1" allowOverlap="1" wp14:anchorId="45591F35" wp14:editId="070F0C86">
                <wp:simplePos x="0" y="0"/>
                <wp:positionH relativeFrom="column">
                  <wp:posOffset>8413750</wp:posOffset>
                </wp:positionH>
                <wp:positionV relativeFrom="paragraph">
                  <wp:posOffset>130175</wp:posOffset>
                </wp:positionV>
                <wp:extent cx="372110" cy="1521460"/>
                <wp:effectExtent l="8255" t="10795" r="10160" b="20320"/>
                <wp:wrapNone/>
                <wp:docPr id="12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21460"/>
                        </a:xfrm>
                        <a:prstGeom prst="rect">
                          <a:avLst/>
                        </a:prstGeom>
                        <a:solidFill>
                          <a:srgbClr val="F2F2F2"/>
                        </a:solidFill>
                        <a:ln w="9525">
                          <a:solidFill>
                            <a:srgbClr val="5A5A5A"/>
                          </a:solidFill>
                          <a:miter lim="800000"/>
                          <a:headEnd/>
                          <a:tailEnd/>
                        </a:ln>
                        <a:effectLst>
                          <a:outerShdw dist="20000" dir="5400000" rotWithShape="0">
                            <a:srgbClr val="000000">
                              <a:alpha val="37999"/>
                            </a:srgbClr>
                          </a:outerShdw>
                        </a:effectLst>
                      </wps:spPr>
                      <wps:txbx>
                        <w:txbxContent>
                          <w:p w14:paraId="7851BB7B" w14:textId="77777777" w:rsidR="00397AE8" w:rsidRPr="00302CC2" w:rsidRDefault="00397AE8" w:rsidP="00FC2F57">
                            <w:pPr>
                              <w:spacing w:line="280" w:lineRule="exact"/>
                              <w:jc w:val="center"/>
                              <w:rPr>
                                <w:b/>
                                <w:sz w:val="28"/>
                                <w:szCs w:val="28"/>
                              </w:rPr>
                            </w:pPr>
                            <w:r>
                              <w:rPr>
                                <w:rFonts w:hint="eastAsia"/>
                                <w:b/>
                                <w:sz w:val="28"/>
                                <w:szCs w:val="28"/>
                              </w:rPr>
                              <w:t>地方少年法院/庭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591F35" id="Rectangle 165" o:spid="_x0000_s1045" style="position:absolute;left:0;text-align:left;margin-left:662.5pt;margin-top:10.25pt;width:29.3pt;height:119.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" fillcolor="#f2f2f2" strokecolor="#5a5a5a">
                <v:shadow on="t" color="black" opacity="24903f" origin=",.5" offset="0,.55556mm"/>
                <v:textbox>
                  <w:txbxContent>
                    <w:p w14:paraId="7851BB7B" w14:textId="77777777" w:rsidR="00397AE8" w:rsidRPr="00302CC2" w:rsidRDefault="00397AE8" w:rsidP="00FC2F57">
                      <w:pPr>
                        <w:spacing w:line="280" w:lineRule="exact"/>
                        <w:jc w:val="center"/>
                        <w:rPr>
                          <w:b/>
                          <w:sz w:val="28"/>
                          <w:szCs w:val="28"/>
                        </w:rPr>
                      </w:pPr>
                      <w:r>
                        <w:rPr>
                          <w:rFonts w:hint="eastAsia"/>
                          <w:b/>
                          <w:sz w:val="28"/>
                          <w:szCs w:val="28"/>
                        </w:rPr>
                        <w:t>地方少年法院/庭</w:t>
                      </w:r>
                    </w:p>
                  </w:txbxContent>
                </v:textbox>
              </v:rect>
            </w:pict>
          </mc:Fallback>
        </mc:AlternateContent>
      </w:r>
      <w:r w:rsidRPr="007E5079">
        <w:rPr>
          <w:rFonts w:ascii="Times New Roman"/>
          <w:noProof/>
        </w:rPr>
        <mc:AlternateContent>
          <mc:Choice Requires="wps">
            <w:drawing>
              <wp:anchor distT="0" distB="0" distL="114300" distR="114300" simplePos="0" relativeHeight="251651072" behindDoc="0" locked="0" layoutInCell="1" allowOverlap="1" wp14:anchorId="6760231B" wp14:editId="6E2FA603">
                <wp:simplePos x="0" y="0"/>
                <wp:positionH relativeFrom="column">
                  <wp:posOffset>8963660</wp:posOffset>
                </wp:positionH>
                <wp:positionV relativeFrom="paragraph">
                  <wp:posOffset>135890</wp:posOffset>
                </wp:positionV>
                <wp:extent cx="372110" cy="1515745"/>
                <wp:effectExtent l="5715" t="6985" r="12700" b="20320"/>
                <wp:wrapNone/>
                <wp:docPr id="12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5745"/>
                        </a:xfrm>
                        <a:prstGeom prst="rect">
                          <a:avLst/>
                        </a:prstGeom>
                        <a:solidFill>
                          <a:srgbClr val="F2F2F2"/>
                        </a:solidFill>
                        <a:ln w="9525">
                          <a:solidFill>
                            <a:srgbClr val="5A5A5A"/>
                          </a:solidFill>
                          <a:miter lim="800000"/>
                          <a:headEnd/>
                          <a:tailEnd/>
                        </a:ln>
                        <a:effectLst>
                          <a:outerShdw dist="20000" dir="5400000" rotWithShape="0">
                            <a:srgbClr val="000000">
                              <a:alpha val="37999"/>
                            </a:srgbClr>
                          </a:outerShdw>
                        </a:effectLst>
                      </wps:spPr>
                      <wps:txbx>
                        <w:txbxContent>
                          <w:p w14:paraId="751174A9" w14:textId="77777777" w:rsidR="00397AE8" w:rsidRPr="00302CC2" w:rsidRDefault="00397AE8" w:rsidP="00FC2F57">
                            <w:pPr>
                              <w:spacing w:line="360" w:lineRule="exact"/>
                              <w:jc w:val="center"/>
                              <w:rPr>
                                <w:b/>
                                <w:sz w:val="28"/>
                                <w:szCs w:val="28"/>
                              </w:rPr>
                            </w:pPr>
                            <w:r>
                              <w:rPr>
                                <w:rFonts w:hint="eastAsia"/>
                                <w:b/>
                                <w:sz w:val="28"/>
                                <w:szCs w:val="28"/>
                              </w:rPr>
                              <w:t>司法院少家廳</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60231B" id="Rectangle 164" o:spid="_x0000_s1046" style="position:absolute;left:0;text-align:left;margin-left:705.8pt;margin-top:10.7pt;width:29.3pt;height:11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" fillcolor="#f2f2f2" strokecolor="#5a5a5a">
                <v:shadow on="t" color="black" opacity="24903f" origin=",.5" offset="0,.55556mm"/>
                <v:textbox>
                  <w:txbxContent>
                    <w:p w14:paraId="751174A9" w14:textId="77777777" w:rsidR="00397AE8" w:rsidRPr="00302CC2" w:rsidRDefault="00397AE8" w:rsidP="00FC2F57">
                      <w:pPr>
                        <w:spacing w:line="360" w:lineRule="exact"/>
                        <w:jc w:val="center"/>
                        <w:rPr>
                          <w:b/>
                          <w:sz w:val="28"/>
                          <w:szCs w:val="28"/>
                        </w:rPr>
                      </w:pPr>
                      <w:r>
                        <w:rPr>
                          <w:rFonts w:hint="eastAsia"/>
                          <w:b/>
                          <w:sz w:val="28"/>
                          <w:szCs w:val="28"/>
                        </w:rPr>
                        <w:t>司法院少家廳</w:t>
                      </w:r>
                    </w:p>
                  </w:txbxContent>
                </v:textbox>
              </v:rect>
            </w:pict>
          </mc:Fallback>
        </mc:AlternateContent>
      </w:r>
      <w:r w:rsidRPr="007E5079">
        <w:rPr>
          <w:rFonts w:ascii="Times New Roman"/>
          <w:noProof/>
        </w:rPr>
        <mc:AlternateContent>
          <mc:Choice Requires="wps">
            <w:drawing>
              <wp:anchor distT="0" distB="0" distL="114300" distR="114300" simplePos="0" relativeHeight="251641856" behindDoc="0" locked="0" layoutInCell="1" allowOverlap="1" wp14:anchorId="3500ADD0" wp14:editId="7618CD9D">
                <wp:simplePos x="0" y="0"/>
                <wp:positionH relativeFrom="column">
                  <wp:posOffset>737870</wp:posOffset>
                </wp:positionH>
                <wp:positionV relativeFrom="paragraph">
                  <wp:posOffset>205105</wp:posOffset>
                </wp:positionV>
                <wp:extent cx="219075" cy="171450"/>
                <wp:effectExtent l="0" t="0" r="47625" b="38100"/>
                <wp:wrapNone/>
                <wp:docPr id="123" name="直線單箭頭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82A14B" id="直線單箭頭接點 77" o:spid="_x0000_s1026" type="#_x0000_t32" style="position:absolute;margin-left:58.1pt;margin-top:16.15pt;width:17.25pt;height:1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">
                <v:stroke endarrow="open"/>
                <o:lock v:ext="edit" shapetype="f"/>
              </v:shape>
            </w:pict>
          </mc:Fallback>
        </mc:AlternateContent>
      </w:r>
      <w:r w:rsidRPr="007E5079">
        <w:rPr>
          <w:rFonts w:ascii="Times New Roman"/>
          <w:noProof/>
        </w:rPr>
        <mc:AlternateContent>
          <mc:Choice Requires="wps">
            <w:drawing>
              <wp:anchor distT="0" distB="0" distL="114300" distR="114300" simplePos="0" relativeHeight="251621376" behindDoc="0" locked="0" layoutInCell="1" allowOverlap="1" wp14:anchorId="3095040F" wp14:editId="5FC98F62">
                <wp:simplePos x="0" y="0"/>
                <wp:positionH relativeFrom="column">
                  <wp:posOffset>-466725</wp:posOffset>
                </wp:positionH>
                <wp:positionV relativeFrom="paragraph">
                  <wp:posOffset>135890</wp:posOffset>
                </wp:positionV>
                <wp:extent cx="372110" cy="984250"/>
                <wp:effectExtent l="57150" t="38100" r="66040" b="82550"/>
                <wp:wrapNone/>
                <wp:docPr id="122"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 cy="9842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F81BD">
                              <a:lumMod val="75000"/>
                            </a:srgbClr>
                          </a:solidFill>
                          <a:prstDash val="solid"/>
                        </a:ln>
                        <a:effectLst>
                          <a:outerShdw blurRad="40000" dist="20000" dir="5400000" rotWithShape="0">
                            <a:srgbClr val="000000">
                              <a:alpha val="38000"/>
                            </a:srgbClr>
                          </a:outerShdw>
                        </a:effectLst>
                      </wps:spPr>
                      <wps:txbx>
                        <w:txbxContent>
                          <w:p w14:paraId="7DA3A966" w14:textId="77777777" w:rsidR="00397AE8" w:rsidRPr="00302CC2" w:rsidRDefault="00397AE8" w:rsidP="00FC2F57">
                            <w:pPr>
                              <w:spacing w:line="360" w:lineRule="exact"/>
                              <w:jc w:val="center"/>
                              <w:rPr>
                                <w:b/>
                                <w:sz w:val="28"/>
                                <w:szCs w:val="28"/>
                              </w:rPr>
                            </w:pPr>
                            <w:r w:rsidRPr="00302CC2">
                              <w:rPr>
                                <w:rFonts w:hint="eastAsia"/>
                                <w:b/>
                                <w:sz w:val="28"/>
                                <w:szCs w:val="28"/>
                              </w:rPr>
                              <w:t>衛福部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5040F" id="矩形 23" o:spid="_x0000_s1047" style="position:absolute;left:0;text-align:left;margin-left:-36.75pt;margin-top:10.7pt;width:29.3pt;height:7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" fillcolor="#9eeaff" strokecolor="#376092">
                <v:fill color2="#e4f9ff" rotate="t" angle="180" colors="0 #9eeaff;22938f #bbefff;1 #e4f9ff" focus="100%" type="gradient"/>
                <v:shadow on="t" color="black" opacity="24903f" origin=",.5" offset="0,.55556mm"/>
                <v:path arrowok="t"/>
                <v:textbox>
                  <w:txbxContent>
                    <w:p w14:paraId="7DA3A966" w14:textId="77777777" w:rsidR="00397AE8" w:rsidRPr="00302CC2" w:rsidRDefault="00397AE8" w:rsidP="00FC2F57">
                      <w:pPr>
                        <w:spacing w:line="360" w:lineRule="exact"/>
                        <w:jc w:val="center"/>
                        <w:rPr>
                          <w:b/>
                          <w:sz w:val="28"/>
                          <w:szCs w:val="28"/>
                        </w:rPr>
                      </w:pPr>
                      <w:r w:rsidRPr="00302CC2">
                        <w:rPr>
                          <w:rFonts w:hint="eastAsia"/>
                          <w:b/>
                          <w:sz w:val="28"/>
                          <w:szCs w:val="28"/>
                        </w:rPr>
                        <w:t>衛福部</w:t>
                      </w:r>
                    </w:p>
                  </w:txbxContent>
                </v:textbox>
              </v:rect>
            </w:pict>
          </mc:Fallback>
        </mc:AlternateContent>
      </w:r>
    </w:p>
    <w:p w14:paraId="426090FF"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712512" behindDoc="0" locked="0" layoutInCell="1" allowOverlap="1" wp14:anchorId="528E9DEF" wp14:editId="444DB2EA">
                <wp:simplePos x="0" y="0"/>
                <wp:positionH relativeFrom="column">
                  <wp:posOffset>1704975</wp:posOffset>
                </wp:positionH>
                <wp:positionV relativeFrom="paragraph">
                  <wp:posOffset>220980</wp:posOffset>
                </wp:positionV>
                <wp:extent cx="462915" cy="258445"/>
                <wp:effectExtent l="0" t="1270" r="0" b="0"/>
                <wp:wrapNone/>
                <wp:docPr id="12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79D3" w14:textId="77777777" w:rsidR="00397AE8" w:rsidRPr="00313B85" w:rsidRDefault="00397AE8" w:rsidP="00313B85">
                            <w:pPr>
                              <w:spacing w:line="240" w:lineRule="exact"/>
                              <w:rPr>
                                <w:spacing w:val="-20"/>
                                <w:sz w:val="22"/>
                                <w:szCs w:val="22"/>
                              </w:rPr>
                            </w:pPr>
                            <w:r w:rsidRPr="00313B85">
                              <w:rPr>
                                <w:rFonts w:hint="eastAsia"/>
                                <w:spacing w:val="-20"/>
                                <w:sz w:val="22"/>
                                <w:szCs w:val="22"/>
                              </w:rPr>
                              <w:t>通報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E9DEF" id="Rectangle 273" o:spid="_x0000_s1048" style="position:absolute;left:0;text-align:left;margin-left:134.25pt;margin-top:17.4pt;width:36.45pt;height:2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" filled="f" stroked="f">
                <v:textbox>
                  <w:txbxContent>
                    <w:p w14:paraId="390779D3" w14:textId="77777777" w:rsidR="00397AE8" w:rsidRPr="00313B85" w:rsidRDefault="00397AE8" w:rsidP="00313B85">
                      <w:pPr>
                        <w:spacing w:line="240" w:lineRule="exact"/>
                        <w:rPr>
                          <w:spacing w:val="-20"/>
                          <w:sz w:val="22"/>
                          <w:szCs w:val="22"/>
                        </w:rPr>
                      </w:pPr>
                      <w:r w:rsidRPr="00313B85">
                        <w:rPr>
                          <w:rFonts w:hint="eastAsia"/>
                          <w:spacing w:val="-20"/>
                          <w:sz w:val="22"/>
                          <w:szCs w:val="22"/>
                        </w:rPr>
                        <w:t>通報</w:t>
                      </w:r>
                    </w:p>
                  </w:txbxContent>
                </v:textbox>
              </v:rect>
            </w:pict>
          </mc:Fallback>
        </mc:AlternateContent>
      </w:r>
      <w:r w:rsidRPr="007E5079">
        <w:rPr>
          <w:rFonts w:ascii="Times New Roman"/>
          <w:noProof/>
        </w:rPr>
        <mc:AlternateContent>
          <mc:Choice Requires="wps">
            <w:drawing>
              <wp:anchor distT="0" distB="0" distL="114300" distR="114300" simplePos="0" relativeHeight="251711488" behindDoc="0" locked="0" layoutInCell="1" allowOverlap="1" wp14:anchorId="73D593B8" wp14:editId="6390FC71">
                <wp:simplePos x="0" y="0"/>
                <wp:positionH relativeFrom="column">
                  <wp:posOffset>1932940</wp:posOffset>
                </wp:positionH>
                <wp:positionV relativeFrom="paragraph">
                  <wp:posOffset>149225</wp:posOffset>
                </wp:positionV>
                <wp:extent cx="0" cy="294005"/>
                <wp:effectExtent l="61595" t="24765" r="62230" b="14605"/>
                <wp:wrapNone/>
                <wp:docPr id="120"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4005"/>
                        </a:xfrm>
                        <a:prstGeom prst="straightConnector1">
                          <a:avLst/>
                        </a:prstGeom>
                        <a:noFill/>
                        <a:ln w="1270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B300A" id="AutoShape 272" o:spid="_x0000_s1026" type="#_x0000_t32" style="position:absolute;margin-left:152.2pt;margin-top:11.75pt;width:0;height:23.1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" strokeweight="1pt">
                <v:stroke dashstyle="1 1" endarrow="block" endcap="round"/>
              </v:shape>
            </w:pict>
          </mc:Fallback>
        </mc:AlternateContent>
      </w:r>
      <w:r w:rsidRPr="007E5079">
        <w:rPr>
          <w:rFonts w:ascii="Times New Roman"/>
          <w:noProof/>
        </w:rPr>
        <mc:AlternateContent>
          <mc:Choice Requires="wps">
            <w:drawing>
              <wp:anchor distT="0" distB="0" distL="114300" distR="114300" simplePos="0" relativeHeight="251626496" behindDoc="0" locked="0" layoutInCell="1" allowOverlap="1" wp14:anchorId="4C316BF8" wp14:editId="1F07D8AC">
                <wp:simplePos x="0" y="0"/>
                <wp:positionH relativeFrom="column">
                  <wp:posOffset>958850</wp:posOffset>
                </wp:positionH>
                <wp:positionV relativeFrom="paragraph">
                  <wp:posOffset>85725</wp:posOffset>
                </wp:positionV>
                <wp:extent cx="441325" cy="1285240"/>
                <wp:effectExtent l="57150" t="38100" r="53975" b="67310"/>
                <wp:wrapNone/>
                <wp:docPr id="119"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325" cy="128524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F81BD">
                              <a:lumMod val="75000"/>
                            </a:srgbClr>
                          </a:solidFill>
                          <a:prstDash val="solid"/>
                        </a:ln>
                        <a:effectLst>
                          <a:outerShdw blurRad="40000" dist="20000" dir="5400000" rotWithShape="0">
                            <a:srgbClr val="000000">
                              <a:alpha val="38000"/>
                            </a:srgbClr>
                          </a:outerShdw>
                        </a:effectLst>
                      </wps:spPr>
                      <wps:txbx>
                        <w:txbxContent>
                          <w:p w14:paraId="22F492DB" w14:textId="77777777" w:rsidR="00397AE8" w:rsidRPr="00302CC2" w:rsidRDefault="00397AE8" w:rsidP="003E2B19">
                            <w:pPr>
                              <w:spacing w:line="420" w:lineRule="exact"/>
                              <w:jc w:val="center"/>
                              <w:rPr>
                                <w:b/>
                                <w:sz w:val="28"/>
                                <w:szCs w:val="28"/>
                              </w:rPr>
                            </w:pPr>
                            <w:r>
                              <w:rPr>
                                <w:rFonts w:hint="eastAsia"/>
                                <w:b/>
                                <w:sz w:val="28"/>
                                <w:szCs w:val="28"/>
                              </w:rPr>
                              <w:t>地方政府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16BF8" id="矩形 25" o:spid="_x0000_s1049" style="position:absolute;left:0;text-align:left;margin-left:75.5pt;margin-top:6.75pt;width:34.75pt;height:101.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" fillcolor="#9eeaff" strokecolor="#376092">
                <v:fill color2="#e4f9ff" rotate="t" angle="180" colors="0 #9eeaff;22938f #bbefff;1 #e4f9ff" focus="100%" type="gradient"/>
                <v:shadow on="t" color="black" opacity="24903f" origin=",.5" offset="0,.55556mm"/>
                <v:path arrowok="t"/>
                <v:textbox>
                  <w:txbxContent>
                    <w:p w14:paraId="22F492DB" w14:textId="77777777" w:rsidR="00397AE8" w:rsidRPr="00302CC2" w:rsidRDefault="00397AE8" w:rsidP="003E2B19">
                      <w:pPr>
                        <w:spacing w:line="420" w:lineRule="exact"/>
                        <w:jc w:val="center"/>
                        <w:rPr>
                          <w:b/>
                          <w:sz w:val="28"/>
                          <w:szCs w:val="28"/>
                        </w:rPr>
                      </w:pPr>
                      <w:r>
                        <w:rPr>
                          <w:rFonts w:hint="eastAsia"/>
                          <w:b/>
                          <w:sz w:val="28"/>
                          <w:szCs w:val="28"/>
                        </w:rPr>
                        <w:t>地方政府</w:t>
                      </w:r>
                    </w:p>
                  </w:txbxContent>
                </v:textbox>
              </v:rect>
            </w:pict>
          </mc:Fallback>
        </mc:AlternateContent>
      </w:r>
    </w:p>
    <w:p w14:paraId="0DA75BD5" w14:textId="4E13545A" w:rsidR="00FC2F57" w:rsidRPr="007E5079" w:rsidRDefault="008E1531" w:rsidP="00FC2F57">
      <w:pPr>
        <w:pStyle w:val="12"/>
        <w:ind w:left="680" w:firstLine="680"/>
        <w:rPr>
          <w:rFonts w:ascii="Times New Roman"/>
        </w:rPr>
      </w:pPr>
      <w:r>
        <w:rPr>
          <w:rFonts w:ascii="Times New Roman"/>
          <w:noProof/>
        </w:rPr>
        <mc:AlternateContent>
          <mc:Choice Requires="wps">
            <w:drawing>
              <wp:anchor distT="0" distB="0" distL="114300" distR="114300" simplePos="0" relativeHeight="251723776" behindDoc="0" locked="0" layoutInCell="1" allowOverlap="1" wp14:anchorId="5697F056" wp14:editId="601AA3FF">
                <wp:simplePos x="0" y="0"/>
                <wp:positionH relativeFrom="column">
                  <wp:posOffset>5438024</wp:posOffset>
                </wp:positionH>
                <wp:positionV relativeFrom="paragraph">
                  <wp:posOffset>180629</wp:posOffset>
                </wp:positionV>
                <wp:extent cx="1717963" cy="6927"/>
                <wp:effectExtent l="0" t="0" r="34925" b="31750"/>
                <wp:wrapNone/>
                <wp:docPr id="25" name="直線接點 25"/>
                <wp:cNvGraphicFramePr/>
                <a:graphic xmlns:a="http://schemas.openxmlformats.org/drawingml/2006/main">
                  <a:graphicData uri="http://schemas.microsoft.com/office/word/2010/wordprocessingShape">
                    <wps:wsp>
                      <wps:cNvCnPr/>
                      <wps:spPr>
                        <a:xfrm flipV="1">
                          <a:off x="0" y="0"/>
                          <a:ext cx="1717963" cy="69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0D327" id="直線接點 25"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428.2pt,14.2pt" to="56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" strokecolor="black [3213]"/>
            </w:pict>
          </mc:Fallback>
        </mc:AlternateContent>
      </w:r>
      <w:r w:rsidRPr="007E5079">
        <w:rPr>
          <w:rFonts w:ascii="Times New Roman"/>
          <w:noProof/>
        </w:rPr>
        <mc:AlternateContent>
          <mc:Choice Requires="wps">
            <w:drawing>
              <wp:anchor distT="0" distB="0" distL="114300" distR="114300" simplePos="0" relativeHeight="251677696" behindDoc="0" locked="0" layoutInCell="1" allowOverlap="1" wp14:anchorId="110BA1F5" wp14:editId="4B6534A7">
                <wp:simplePos x="0" y="0"/>
                <wp:positionH relativeFrom="column">
                  <wp:posOffset>5438717</wp:posOffset>
                </wp:positionH>
                <wp:positionV relativeFrom="paragraph">
                  <wp:posOffset>184785</wp:posOffset>
                </wp:positionV>
                <wp:extent cx="0" cy="1021080"/>
                <wp:effectExtent l="0" t="0" r="38100" b="26670"/>
                <wp:wrapNone/>
                <wp:docPr id="116"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1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F2248A" id="_x0000_t32" coordsize="21600,21600" o:spt="32" o:oned="t" path="m,l21600,21600e" filled="f">
                <v:path arrowok="t" fillok="f" o:connecttype="none"/>
                <o:lock v:ext="edit" shapetype="t"/>
              </v:shapetype>
              <v:shape id="AutoShape 190" o:spid="_x0000_s1026" type="#_x0000_t32" style="position:absolute;margin-left:428.25pt;margin-top:14.55pt;width:0;height:8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"/>
            </w:pict>
          </mc:Fallback>
        </mc:AlternateContent>
      </w:r>
      <w:r w:rsidR="00B43152" w:rsidRPr="007E5079">
        <w:rPr>
          <w:rFonts w:ascii="Times New Roman"/>
          <w:noProof/>
        </w:rPr>
        <mc:AlternateContent>
          <mc:Choice Requires="wps">
            <w:drawing>
              <wp:anchor distT="0" distB="0" distL="114300" distR="114300" simplePos="0" relativeHeight="251673600" behindDoc="0" locked="0" layoutInCell="1" allowOverlap="1" wp14:anchorId="5E8F05D7" wp14:editId="5184ECAA">
                <wp:simplePos x="0" y="0"/>
                <wp:positionH relativeFrom="column">
                  <wp:posOffset>6416040</wp:posOffset>
                </wp:positionH>
                <wp:positionV relativeFrom="paragraph">
                  <wp:posOffset>170873</wp:posOffset>
                </wp:positionV>
                <wp:extent cx="0" cy="142240"/>
                <wp:effectExtent l="0" t="0" r="38100" b="29210"/>
                <wp:wrapNone/>
                <wp:docPr id="112"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DB024" id="AutoShape 186" o:spid="_x0000_s1026" type="#_x0000_t32" style="position:absolute;margin-left:505.2pt;margin-top:13.45pt;width:0;height:1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"/>
            </w:pict>
          </mc:Fallback>
        </mc:AlternateContent>
      </w:r>
      <w:r w:rsidR="00B86931" w:rsidRPr="007E5079">
        <w:rPr>
          <w:rFonts w:ascii="Times New Roman"/>
          <w:noProof/>
        </w:rPr>
        <mc:AlternateContent>
          <mc:Choice Requires="wps">
            <w:drawing>
              <wp:anchor distT="0" distB="0" distL="114300" distR="114300" simplePos="0" relativeHeight="251671552" behindDoc="0" locked="0" layoutInCell="1" allowOverlap="1" wp14:anchorId="0833B0AC" wp14:editId="73780B79">
                <wp:simplePos x="0" y="0"/>
                <wp:positionH relativeFrom="column">
                  <wp:posOffset>5954337</wp:posOffset>
                </wp:positionH>
                <wp:positionV relativeFrom="paragraph">
                  <wp:posOffset>184785</wp:posOffset>
                </wp:positionV>
                <wp:extent cx="0" cy="142240"/>
                <wp:effectExtent l="0" t="0" r="38100" b="29210"/>
                <wp:wrapNone/>
                <wp:docPr id="110"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DBF47" id="AutoShape 184" o:spid="_x0000_s1026" type="#_x0000_t32" style="position:absolute;margin-left:468.85pt;margin-top:14.55pt;width:0;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"/>
            </w:pict>
          </mc:Fallback>
        </mc:AlternateContent>
      </w:r>
      <w:r w:rsidR="0068543F" w:rsidRPr="007E5079">
        <w:rPr>
          <w:rFonts w:ascii="Times New Roman"/>
          <w:noProof/>
        </w:rPr>
        <mc:AlternateContent>
          <mc:Choice Requires="wps">
            <w:drawing>
              <wp:anchor distT="0" distB="0" distL="114300" distR="114300" simplePos="0" relativeHeight="251713536" behindDoc="0" locked="0" layoutInCell="1" allowOverlap="1" wp14:anchorId="0B0FEE38" wp14:editId="5F5D195D">
                <wp:simplePos x="0" y="0"/>
                <wp:positionH relativeFrom="column">
                  <wp:posOffset>2072640</wp:posOffset>
                </wp:positionH>
                <wp:positionV relativeFrom="paragraph">
                  <wp:posOffset>85090</wp:posOffset>
                </wp:positionV>
                <wp:extent cx="462915" cy="258445"/>
                <wp:effectExtent l="1270" t="3175" r="2540" b="0"/>
                <wp:wrapNone/>
                <wp:docPr id="118"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AA2B6" w14:textId="77777777" w:rsidR="00397AE8" w:rsidRPr="00313B85" w:rsidRDefault="00397AE8" w:rsidP="00313B85">
                            <w:pPr>
                              <w:spacing w:line="240" w:lineRule="exact"/>
                              <w:rPr>
                                <w:spacing w:val="-20"/>
                                <w:sz w:val="22"/>
                                <w:szCs w:val="22"/>
                              </w:rPr>
                            </w:pPr>
                            <w:r w:rsidRPr="00313B85">
                              <w:rPr>
                                <w:rFonts w:hint="eastAsia"/>
                                <w:spacing w:val="-20"/>
                                <w:sz w:val="22"/>
                                <w:szCs w:val="22"/>
                              </w:rPr>
                              <w:t>通報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FEE38" id="Rectangle 274" o:spid="_x0000_s1050" style="position:absolute;left:0;text-align:left;margin-left:163.2pt;margin-top:6.7pt;width:36.45pt;height:20.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" filled="f" stroked="f">
                <v:textbox>
                  <w:txbxContent>
                    <w:p w14:paraId="314AA2B6" w14:textId="77777777" w:rsidR="00397AE8" w:rsidRPr="00313B85" w:rsidRDefault="00397AE8" w:rsidP="00313B85">
                      <w:pPr>
                        <w:spacing w:line="240" w:lineRule="exact"/>
                        <w:rPr>
                          <w:spacing w:val="-20"/>
                          <w:sz w:val="22"/>
                          <w:szCs w:val="22"/>
                        </w:rPr>
                      </w:pPr>
                      <w:r w:rsidRPr="00313B85">
                        <w:rPr>
                          <w:rFonts w:hint="eastAsia"/>
                          <w:spacing w:val="-20"/>
                          <w:sz w:val="22"/>
                          <w:szCs w:val="22"/>
                        </w:rPr>
                        <w:t>通報</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27520" behindDoc="0" locked="0" layoutInCell="1" allowOverlap="1" wp14:anchorId="15C5767E" wp14:editId="471D2B46">
                <wp:simplePos x="0" y="0"/>
                <wp:positionH relativeFrom="column">
                  <wp:posOffset>1781810</wp:posOffset>
                </wp:positionH>
                <wp:positionV relativeFrom="paragraph">
                  <wp:posOffset>165735</wp:posOffset>
                </wp:positionV>
                <wp:extent cx="325120" cy="1181100"/>
                <wp:effectExtent l="0" t="0" r="0" b="0"/>
                <wp:wrapNone/>
                <wp:docPr id="117"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120" cy="1181100"/>
                        </a:xfrm>
                        <a:prstGeom prst="rect">
                          <a:avLst/>
                        </a:prstGeom>
                        <a:solidFill>
                          <a:sysClr val="window" lastClr="FFFFFF"/>
                        </a:solidFill>
                        <a:ln w="25400" cap="flat" cmpd="sng" algn="ctr">
                          <a:solidFill>
                            <a:srgbClr val="4BACC6"/>
                          </a:solidFill>
                          <a:prstDash val="solid"/>
                        </a:ln>
                        <a:effectLst/>
                      </wps:spPr>
                      <wps:txbx>
                        <w:txbxContent>
                          <w:p w14:paraId="175B8BA5" w14:textId="77777777" w:rsidR="00397AE8" w:rsidRPr="00302CC2" w:rsidRDefault="00397AE8" w:rsidP="00FC2F57">
                            <w:pPr>
                              <w:spacing w:line="260" w:lineRule="exact"/>
                              <w:ind w:leftChars="-21" w:left="-71"/>
                              <w:jc w:val="center"/>
                              <w:rPr>
                                <w:b/>
                                <w:sz w:val="28"/>
                                <w:szCs w:val="28"/>
                              </w:rPr>
                            </w:pPr>
                            <w:r>
                              <w:rPr>
                                <w:rFonts w:ascii="Times New Roman" w:hint="eastAsia"/>
                                <w:b/>
                                <w:sz w:val="26"/>
                                <w:szCs w:val="26"/>
                              </w:rPr>
                              <w:t>六</w:t>
                            </w:r>
                            <w:r w:rsidRPr="00302CC2">
                              <w:rPr>
                                <w:rFonts w:ascii="Times New Roman"/>
                                <w:b/>
                                <w:sz w:val="26"/>
                                <w:szCs w:val="26"/>
                              </w:rPr>
                              <w:t>歲</w:t>
                            </w:r>
                            <w:r>
                              <w:rPr>
                                <w:rFonts w:ascii="Times New Roman" w:hint="eastAsia"/>
                                <w:b/>
                                <w:sz w:val="26"/>
                                <w:szCs w:val="26"/>
                              </w:rPr>
                              <w:t>關懷方案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5767E" id="矩形 19" o:spid="_x0000_s1051" style="position:absolute;left:0;text-align:left;margin-left:140.3pt;margin-top:13.05pt;width:25.6pt;height:9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" fillcolor="window" strokecolor="#4bacc6" strokeweight="2pt">
                <v:path arrowok="t"/>
                <v:textbox>
                  <w:txbxContent>
                    <w:p w14:paraId="175B8BA5" w14:textId="77777777" w:rsidR="00397AE8" w:rsidRPr="00302CC2" w:rsidRDefault="00397AE8" w:rsidP="00FC2F57">
                      <w:pPr>
                        <w:spacing w:line="260" w:lineRule="exact"/>
                        <w:ind w:leftChars="-21" w:left="-71"/>
                        <w:jc w:val="center"/>
                        <w:rPr>
                          <w:b/>
                          <w:sz w:val="28"/>
                          <w:szCs w:val="28"/>
                        </w:rPr>
                      </w:pPr>
                      <w:r>
                        <w:rPr>
                          <w:rFonts w:ascii="Times New Roman" w:hint="eastAsia"/>
                          <w:b/>
                          <w:sz w:val="26"/>
                          <w:szCs w:val="26"/>
                        </w:rPr>
                        <w:t>六</w:t>
                      </w:r>
                      <w:r w:rsidRPr="00302CC2">
                        <w:rPr>
                          <w:rFonts w:ascii="Times New Roman"/>
                          <w:b/>
                          <w:sz w:val="26"/>
                          <w:szCs w:val="26"/>
                        </w:rPr>
                        <w:t>歲</w:t>
                      </w:r>
                      <w:r>
                        <w:rPr>
                          <w:rFonts w:ascii="Times New Roman" w:hint="eastAsia"/>
                          <w:b/>
                          <w:sz w:val="26"/>
                          <w:szCs w:val="26"/>
                        </w:rPr>
                        <w:t>關懷方案</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75648" behindDoc="0" locked="0" layoutInCell="1" allowOverlap="1" wp14:anchorId="4600E13A" wp14:editId="4CF7BE34">
                <wp:simplePos x="0" y="0"/>
                <wp:positionH relativeFrom="column">
                  <wp:posOffset>7507605</wp:posOffset>
                </wp:positionH>
                <wp:positionV relativeFrom="paragraph">
                  <wp:posOffset>223520</wp:posOffset>
                </wp:positionV>
                <wp:extent cx="299720" cy="235585"/>
                <wp:effectExtent l="45085" t="55880" r="7620" b="13335"/>
                <wp:wrapNone/>
                <wp:docPr id="114"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9720"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450F1" id="AutoShape 188" o:spid="_x0000_s1026" type="#_x0000_t32" style="position:absolute;margin-left:591.15pt;margin-top:17.6pt;width:23.6pt;height:18.5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">
                <v:stroke endarrow="block"/>
              </v:shape>
            </w:pict>
          </mc:Fallback>
        </mc:AlternateContent>
      </w:r>
      <w:r w:rsidR="0068543F" w:rsidRPr="007E5079">
        <w:rPr>
          <w:rFonts w:ascii="Times New Roman"/>
          <w:noProof/>
        </w:rPr>
        <mc:AlternateContent>
          <mc:Choice Requires="wps">
            <w:drawing>
              <wp:anchor distT="0" distB="0" distL="114300" distR="114300" simplePos="0" relativeHeight="251674624" behindDoc="0" locked="0" layoutInCell="1" allowOverlap="1" wp14:anchorId="1E3B9F1D" wp14:editId="5748B1FF">
                <wp:simplePos x="0" y="0"/>
                <wp:positionH relativeFrom="column">
                  <wp:posOffset>6833235</wp:posOffset>
                </wp:positionH>
                <wp:positionV relativeFrom="paragraph">
                  <wp:posOffset>184785</wp:posOffset>
                </wp:positionV>
                <wp:extent cx="0" cy="142240"/>
                <wp:effectExtent l="8890" t="7620" r="10160" b="12065"/>
                <wp:wrapNone/>
                <wp:docPr id="113"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A254B" id="AutoShape 187" o:spid="_x0000_s1026" type="#_x0000_t32" style="position:absolute;margin-left:538.05pt;margin-top:14.55pt;width:0;height:1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"/>
            </w:pict>
          </mc:Fallback>
        </mc:AlternateContent>
      </w:r>
      <w:r w:rsidR="0068543F" w:rsidRPr="007E5079">
        <w:rPr>
          <w:rFonts w:ascii="Times New Roman"/>
          <w:noProof/>
        </w:rPr>
        <mc:AlternateContent>
          <mc:Choice Requires="wps">
            <w:drawing>
              <wp:anchor distT="0" distB="0" distL="114300" distR="114300" simplePos="0" relativeHeight="251663360" behindDoc="0" locked="0" layoutInCell="1" allowOverlap="1" wp14:anchorId="17D4D1F9" wp14:editId="1AE16D10">
                <wp:simplePos x="0" y="0"/>
                <wp:positionH relativeFrom="column">
                  <wp:posOffset>7153910</wp:posOffset>
                </wp:positionH>
                <wp:positionV relativeFrom="paragraph">
                  <wp:posOffset>92710</wp:posOffset>
                </wp:positionV>
                <wp:extent cx="368300" cy="871855"/>
                <wp:effectExtent l="15240" t="20320" r="16510" b="41275"/>
                <wp:wrapNone/>
                <wp:docPr id="10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871855"/>
                        </a:xfrm>
                        <a:prstGeom prst="rect">
                          <a:avLst/>
                        </a:prstGeom>
                        <a:solidFill>
                          <a:srgbClr val="F2F2F2"/>
                        </a:solidFill>
                        <a:ln w="28575">
                          <a:solidFill>
                            <a:srgbClr val="808080"/>
                          </a:solidFill>
                          <a:miter lim="800000"/>
                          <a:headEnd/>
                          <a:tailEnd/>
                        </a:ln>
                        <a:effectLst>
                          <a:outerShdw dist="20000" dir="5400000" rotWithShape="0">
                            <a:srgbClr val="000000">
                              <a:alpha val="37999"/>
                            </a:srgbClr>
                          </a:outerShdw>
                        </a:effectLst>
                      </wps:spPr>
                      <wps:txbx>
                        <w:txbxContent>
                          <w:p w14:paraId="2AC6AF7D" w14:textId="77777777" w:rsidR="00397AE8" w:rsidRPr="006F4620" w:rsidRDefault="00397AE8" w:rsidP="00FC2F57">
                            <w:pPr>
                              <w:kinsoku w:val="0"/>
                              <w:spacing w:line="300" w:lineRule="exact"/>
                              <w:ind w:leftChars="-48" w:left="-152" w:rightChars="-27" w:right="-92" w:hangingChars="4" w:hanging="11"/>
                              <w:jc w:val="center"/>
                              <w:rPr>
                                <w:rFonts w:ascii="Times New Roman"/>
                                <w:b/>
                                <w:sz w:val="26"/>
                                <w:szCs w:val="26"/>
                              </w:rPr>
                            </w:pPr>
                            <w:r w:rsidRPr="006F4620">
                              <w:rPr>
                                <w:rFonts w:ascii="Times New Roman" w:hint="eastAsia"/>
                                <w:b/>
                                <w:sz w:val="26"/>
                                <w:szCs w:val="26"/>
                              </w:rPr>
                              <w:t>保護處分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7D4D1F9" id="Rectangle 176" o:spid="_x0000_s1052" style="position:absolute;left:0;text-align:left;margin-left:563.3pt;margin-top:7.3pt;width:29pt;height:6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" fillcolor="#f2f2f2" strokecolor="gray" strokeweight="2.25pt">
                <v:shadow on="t" color="black" opacity="24903f" origin=",.5" offset="0,.55556mm"/>
                <v:textbox>
                  <w:txbxContent>
                    <w:p w14:paraId="2AC6AF7D" w14:textId="77777777" w:rsidR="00397AE8" w:rsidRPr="006F4620" w:rsidRDefault="00397AE8" w:rsidP="00FC2F57">
                      <w:pPr>
                        <w:kinsoku w:val="0"/>
                        <w:spacing w:line="300" w:lineRule="exact"/>
                        <w:ind w:leftChars="-48" w:left="-152" w:rightChars="-27" w:right="-92" w:hangingChars="4" w:hanging="11"/>
                        <w:jc w:val="center"/>
                        <w:rPr>
                          <w:rFonts w:ascii="Times New Roman"/>
                          <w:b/>
                          <w:sz w:val="26"/>
                          <w:szCs w:val="26"/>
                        </w:rPr>
                      </w:pPr>
                      <w:r w:rsidRPr="006F4620">
                        <w:rPr>
                          <w:rFonts w:ascii="Times New Roman" w:hint="eastAsia"/>
                          <w:b/>
                          <w:sz w:val="26"/>
                          <w:szCs w:val="26"/>
                        </w:rPr>
                        <w:t>保護處分</w:t>
                      </w:r>
                    </w:p>
                  </w:txbxContent>
                </v:textbox>
              </v:rect>
            </w:pict>
          </mc:Fallback>
        </mc:AlternateContent>
      </w:r>
      <w:r w:rsidR="0068543F" w:rsidRPr="007E5079">
        <w:rPr>
          <w:rFonts w:ascii="Times New Roman"/>
          <w:noProof/>
        </w:rPr>
        <mc:AlternateContent>
          <mc:Choice Requires="wps">
            <w:drawing>
              <wp:anchor distT="4294967295" distB="4294967295" distL="114300" distR="114300" simplePos="0" relativeHeight="251623424" behindDoc="0" locked="0" layoutInCell="1" allowOverlap="1" wp14:anchorId="2DBF80A7" wp14:editId="5521C817">
                <wp:simplePos x="0" y="0"/>
                <wp:positionH relativeFrom="column">
                  <wp:posOffset>-74295</wp:posOffset>
                </wp:positionH>
                <wp:positionV relativeFrom="paragraph">
                  <wp:posOffset>165734</wp:posOffset>
                </wp:positionV>
                <wp:extent cx="175260" cy="0"/>
                <wp:effectExtent l="0" t="0" r="0" b="0"/>
                <wp:wrapNone/>
                <wp:docPr id="108" name="直線接點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94BC9C" id="直線接點 107"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3.05pt" to="7.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" strokecolor="windowText" strokeweight="1pt">
                <o:lock v:ext="edit" shapetype="f"/>
              </v:line>
            </w:pict>
          </mc:Fallback>
        </mc:AlternateContent>
      </w:r>
    </w:p>
    <w:p w14:paraId="687AC202" w14:textId="7E9E6DBD" w:rsidR="00FC2F57" w:rsidRPr="007E5079" w:rsidRDefault="00B86931"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66432" behindDoc="0" locked="0" layoutInCell="1" allowOverlap="1" wp14:anchorId="2C2E49DC" wp14:editId="0C060CED">
                <wp:simplePos x="0" y="0"/>
                <wp:positionH relativeFrom="column">
                  <wp:posOffset>6277610</wp:posOffset>
                </wp:positionH>
                <wp:positionV relativeFrom="paragraph">
                  <wp:posOffset>25400</wp:posOffset>
                </wp:positionV>
                <wp:extent cx="290195" cy="2242185"/>
                <wp:effectExtent l="0" t="0" r="14605" b="62865"/>
                <wp:wrapNone/>
                <wp:docPr id="10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2242185"/>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149E5BDE" w14:textId="1F309A47" w:rsidR="00397AE8" w:rsidRPr="00910F24" w:rsidRDefault="00183AF2" w:rsidP="00183AF2">
                            <w:pPr>
                              <w:kinsoku w:val="0"/>
                              <w:spacing w:line="280" w:lineRule="exact"/>
                              <w:ind w:leftChars="-48" w:left="-152" w:rightChars="-27" w:right="-92" w:hangingChars="4" w:hanging="11"/>
                              <w:jc w:val="center"/>
                              <w:rPr>
                                <w:rFonts w:ascii="Times New Roman"/>
                                <w:sz w:val="26"/>
                                <w:szCs w:val="26"/>
                              </w:rPr>
                            </w:pPr>
                            <w:r>
                              <w:rPr>
                                <w:rFonts w:ascii="Times New Roman" w:hint="eastAsia"/>
                                <w:sz w:val="26"/>
                                <w:szCs w:val="26"/>
                              </w:rPr>
                              <w:t>保護管束並得命為勞動服務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2E49DC" id="Rectangle 179" o:spid="_x0000_s1053" style="position:absolute;left:0;text-align:left;margin-left:494.3pt;margin-top:2pt;width:22.85pt;height:17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" filled="f" fillcolor="#f2f2f2" strokecolor="gray" strokeweight="1pt">
                <v:shadow on="t" color="black" opacity="24903f" origin=",.5" offset="0,.55556mm"/>
                <v:textbox>
                  <w:txbxContent>
                    <w:p w14:paraId="149E5BDE" w14:textId="1F309A47" w:rsidR="00397AE8" w:rsidRPr="00910F24" w:rsidRDefault="00183AF2" w:rsidP="00183AF2">
                      <w:pPr>
                        <w:kinsoku w:val="0"/>
                        <w:spacing w:line="280" w:lineRule="exact"/>
                        <w:ind w:leftChars="-48" w:left="-152" w:rightChars="-27" w:right="-92" w:hangingChars="4" w:hanging="11"/>
                        <w:jc w:val="center"/>
                        <w:rPr>
                          <w:rFonts w:ascii="Times New Roman"/>
                          <w:sz w:val="26"/>
                          <w:szCs w:val="26"/>
                        </w:rPr>
                      </w:pPr>
                      <w:r>
                        <w:rPr>
                          <w:rFonts w:ascii="Times New Roman" w:hint="eastAsia"/>
                          <w:sz w:val="26"/>
                          <w:szCs w:val="26"/>
                        </w:rPr>
                        <w:t>保護管束並得命為勞動服務</w:t>
                      </w:r>
                    </w:p>
                  </w:txbxContent>
                </v:textbox>
              </v:rect>
            </w:pict>
          </mc:Fallback>
        </mc:AlternateContent>
      </w:r>
      <w:r w:rsidRPr="007E5079">
        <w:rPr>
          <w:rFonts w:ascii="Times New Roman"/>
          <w:noProof/>
        </w:rPr>
        <mc:AlternateContent>
          <mc:Choice Requires="wps">
            <w:drawing>
              <wp:anchor distT="0" distB="0" distL="114300" distR="114300" simplePos="0" relativeHeight="251680768" behindDoc="0" locked="0" layoutInCell="1" allowOverlap="1" wp14:anchorId="6F63E979" wp14:editId="5F2A8928">
                <wp:simplePos x="0" y="0"/>
                <wp:positionH relativeFrom="column">
                  <wp:posOffset>5007552</wp:posOffset>
                </wp:positionH>
                <wp:positionV relativeFrom="paragraph">
                  <wp:posOffset>132080</wp:posOffset>
                </wp:positionV>
                <wp:extent cx="817187" cy="45719"/>
                <wp:effectExtent l="38100" t="114300" r="0" b="107315"/>
                <wp:wrapNone/>
                <wp:docPr id="105"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17187" cy="45719"/>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DB35F" id="AutoShape 193" o:spid="_x0000_s1026" type="#_x0000_t32" style="position:absolute;margin-left:394.3pt;margin-top:10.4pt;width:64.35pt;height:3.6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" strokeweight="4.5pt">
                <v:stroke endarrow="block"/>
              </v:shape>
            </w:pict>
          </mc:Fallback>
        </mc:AlternateContent>
      </w:r>
      <w:r w:rsidRPr="007E5079">
        <w:rPr>
          <w:rFonts w:ascii="Times New Roman"/>
          <w:noProof/>
        </w:rPr>
        <mc:AlternateContent>
          <mc:Choice Requires="wps">
            <w:drawing>
              <wp:anchor distT="0" distB="0" distL="114300" distR="114300" simplePos="0" relativeHeight="251668480" behindDoc="0" locked="0" layoutInCell="1" allowOverlap="1" wp14:anchorId="20D764D2" wp14:editId="7DDCB20C">
                <wp:simplePos x="0" y="0"/>
                <wp:positionH relativeFrom="column">
                  <wp:posOffset>5830512</wp:posOffset>
                </wp:positionH>
                <wp:positionV relativeFrom="paragraph">
                  <wp:posOffset>25400</wp:posOffset>
                </wp:positionV>
                <wp:extent cx="252730" cy="1315720"/>
                <wp:effectExtent l="0" t="0" r="13970" b="55880"/>
                <wp:wrapNone/>
                <wp:docPr id="10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315720"/>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4D9A55E2"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機構安置輔導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D764D2" id="Rectangle 181" o:spid="_x0000_s1054" style="position:absolute;left:0;text-align:left;margin-left:459.1pt;margin-top:2pt;width:19.9pt;height:10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" filled="f" fillcolor="#f2f2f2" strokecolor="gray" strokeweight="1pt">
                <v:shadow on="t" color="black" opacity="24903f" origin=",.5" offset="0,.55556mm"/>
                <v:textbox>
                  <w:txbxContent>
                    <w:p w14:paraId="4D9A55E2"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機構安置輔導</w:t>
                      </w:r>
                    </w:p>
                  </w:txbxContent>
                </v:textbox>
              </v:rect>
            </w:pict>
          </mc:Fallback>
        </mc:AlternateContent>
      </w:r>
      <w:r w:rsidR="00183AF2" w:rsidRPr="007E5079">
        <w:rPr>
          <w:rFonts w:ascii="Times New Roman"/>
          <w:noProof/>
        </w:rPr>
        <mc:AlternateContent>
          <mc:Choice Requires="wps">
            <w:drawing>
              <wp:anchor distT="0" distB="0" distL="114300" distR="114300" simplePos="0" relativeHeight="251664384" behindDoc="0" locked="0" layoutInCell="1" allowOverlap="1" wp14:anchorId="171A962B" wp14:editId="16A7737E">
                <wp:simplePos x="0" y="0"/>
                <wp:positionH relativeFrom="column">
                  <wp:posOffset>6711332</wp:posOffset>
                </wp:positionH>
                <wp:positionV relativeFrom="paragraph">
                  <wp:posOffset>25984</wp:posOffset>
                </wp:positionV>
                <wp:extent cx="302260" cy="2242751"/>
                <wp:effectExtent l="0" t="0" r="21590" b="62865"/>
                <wp:wrapNone/>
                <wp:docPr id="101"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2242751"/>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671CF725" w14:textId="51F06918" w:rsidR="00397AE8" w:rsidRPr="00910F24" w:rsidRDefault="00397AE8" w:rsidP="00397AE8">
                            <w:pPr>
                              <w:kinsoku w:val="0"/>
                              <w:spacing w:line="260" w:lineRule="exact"/>
                              <w:ind w:leftChars="-48" w:left="-152" w:rightChars="-27" w:right="-92" w:hangingChars="4" w:hanging="11"/>
                              <w:jc w:val="center"/>
                              <w:rPr>
                                <w:rFonts w:ascii="Times New Roman"/>
                                <w:sz w:val="26"/>
                                <w:szCs w:val="26"/>
                              </w:rPr>
                            </w:pPr>
                            <w:r>
                              <w:rPr>
                                <w:rFonts w:ascii="Times New Roman" w:hint="eastAsia"/>
                                <w:sz w:val="26"/>
                                <w:szCs w:val="26"/>
                              </w:rPr>
                              <w:t>訓誡</w:t>
                            </w:r>
                            <w:r>
                              <w:rPr>
                                <w:rFonts w:ascii="Times New Roman"/>
                                <w:sz w:val="26"/>
                                <w:szCs w:val="26"/>
                              </w:rPr>
                              <w:t>，</w:t>
                            </w:r>
                            <w:r>
                              <w:rPr>
                                <w:rFonts w:ascii="Times New Roman" w:hint="eastAsia"/>
                                <w:sz w:val="26"/>
                                <w:szCs w:val="26"/>
                              </w:rPr>
                              <w:t>並得予以假日生活輔導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1A962B" id="Rectangle 177" o:spid="_x0000_s1055" style="position:absolute;left:0;text-align:left;margin-left:528.45pt;margin-top:2.05pt;width:23.8pt;height:17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" filled="f" fillcolor="#f2f2f2" strokecolor="gray" strokeweight="1pt">
                <v:shadow on="t" color="black" opacity="24903f" origin=",.5" offset="0,.55556mm"/>
                <v:textbox>
                  <w:txbxContent>
                    <w:p w14:paraId="671CF725" w14:textId="51F06918" w:rsidR="00397AE8" w:rsidRPr="00910F24" w:rsidRDefault="00397AE8" w:rsidP="00397AE8">
                      <w:pPr>
                        <w:kinsoku w:val="0"/>
                        <w:spacing w:line="260" w:lineRule="exact"/>
                        <w:ind w:leftChars="-48" w:left="-152" w:rightChars="-27" w:right="-92" w:hangingChars="4" w:hanging="11"/>
                        <w:jc w:val="center"/>
                        <w:rPr>
                          <w:rFonts w:ascii="Times New Roman"/>
                          <w:sz w:val="26"/>
                          <w:szCs w:val="26"/>
                        </w:rPr>
                      </w:pPr>
                      <w:r>
                        <w:rPr>
                          <w:rFonts w:ascii="Times New Roman" w:hint="eastAsia"/>
                          <w:sz w:val="26"/>
                          <w:szCs w:val="26"/>
                        </w:rPr>
                        <w:t>訓誡</w:t>
                      </w:r>
                      <w:r>
                        <w:rPr>
                          <w:rFonts w:ascii="Times New Roman"/>
                          <w:sz w:val="26"/>
                          <w:szCs w:val="26"/>
                        </w:rPr>
                        <w:t>，</w:t>
                      </w:r>
                      <w:r>
                        <w:rPr>
                          <w:rFonts w:ascii="Times New Roman" w:hint="eastAsia"/>
                          <w:sz w:val="26"/>
                          <w:szCs w:val="26"/>
                        </w:rPr>
                        <w:t>並得予以假日生活輔導</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30592" behindDoc="0" locked="0" layoutInCell="1" allowOverlap="1" wp14:anchorId="5F2FE440" wp14:editId="31066970">
                <wp:simplePos x="0" y="0"/>
                <wp:positionH relativeFrom="column">
                  <wp:posOffset>2334895</wp:posOffset>
                </wp:positionH>
                <wp:positionV relativeFrom="paragraph">
                  <wp:posOffset>151765</wp:posOffset>
                </wp:positionV>
                <wp:extent cx="455295" cy="288290"/>
                <wp:effectExtent l="0" t="0" r="1905" b="0"/>
                <wp:wrapNone/>
                <wp:docPr id="107"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295" cy="288290"/>
                        </a:xfrm>
                        <a:prstGeom prst="rect">
                          <a:avLst/>
                        </a:prstGeom>
                        <a:solidFill>
                          <a:sysClr val="window" lastClr="FFFFFF"/>
                        </a:solidFill>
                        <a:ln w="3175" cap="flat" cmpd="sng" algn="ctr">
                          <a:solidFill>
                            <a:sysClr val="windowText" lastClr="000000"/>
                          </a:solidFill>
                          <a:prstDash val="solid"/>
                        </a:ln>
                        <a:effectLst/>
                      </wps:spPr>
                      <wps:txbx>
                        <w:txbxContent>
                          <w:p w14:paraId="79450EEC" w14:textId="77777777" w:rsidR="00397AE8" w:rsidRPr="00E742F5" w:rsidRDefault="00397AE8" w:rsidP="00FC2F57">
                            <w:pPr>
                              <w:spacing w:line="300" w:lineRule="exact"/>
                              <w:ind w:leftChars="-46" w:left="34" w:rightChars="-40" w:right="-136" w:hangingChars="73" w:hanging="190"/>
                              <w:jc w:val="center"/>
                              <w:rPr>
                                <w:rFonts w:ascii="Times New Roman"/>
                                <w:spacing w:val="-20"/>
                                <w:sz w:val="28"/>
                                <w:szCs w:val="28"/>
                              </w:rPr>
                            </w:pPr>
                            <w:r w:rsidRPr="00E742F5">
                              <w:rPr>
                                <w:rFonts w:ascii="Times New Roman"/>
                                <w:spacing w:val="-20"/>
                                <w:sz w:val="28"/>
                                <w:szCs w:val="28"/>
                              </w:rPr>
                              <w:t>§54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FE440" id="矩形 33" o:spid="_x0000_s1056" style="position:absolute;left:0;text-align:left;margin-left:183.85pt;margin-top:11.95pt;width:35.85pt;height:2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" fillcolor="window" strokecolor="windowText" strokeweight=".25pt">
                <v:path arrowok="t"/>
                <v:textbox>
                  <w:txbxContent>
                    <w:p w14:paraId="79450EEC" w14:textId="77777777" w:rsidR="00397AE8" w:rsidRPr="00E742F5" w:rsidRDefault="00397AE8" w:rsidP="00FC2F57">
                      <w:pPr>
                        <w:spacing w:line="300" w:lineRule="exact"/>
                        <w:ind w:leftChars="-46" w:left="34" w:rightChars="-40" w:right="-136" w:hangingChars="73" w:hanging="190"/>
                        <w:jc w:val="center"/>
                        <w:rPr>
                          <w:rFonts w:ascii="Times New Roman"/>
                          <w:spacing w:val="-20"/>
                          <w:sz w:val="28"/>
                          <w:szCs w:val="28"/>
                        </w:rPr>
                      </w:pPr>
                      <w:r w:rsidRPr="00E742F5">
                        <w:rPr>
                          <w:rFonts w:ascii="Times New Roman"/>
                          <w:spacing w:val="-20"/>
                          <w:sz w:val="28"/>
                          <w:szCs w:val="28"/>
                        </w:rPr>
                        <w:t>§54</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710464" behindDoc="0" locked="0" layoutInCell="1" allowOverlap="1" wp14:anchorId="7AB7975A" wp14:editId="5E07BE29">
                <wp:simplePos x="0" y="0"/>
                <wp:positionH relativeFrom="column">
                  <wp:posOffset>2123440</wp:posOffset>
                </wp:positionH>
                <wp:positionV relativeFrom="paragraph">
                  <wp:posOffset>13335</wp:posOffset>
                </wp:positionV>
                <wp:extent cx="397510" cy="0"/>
                <wp:effectExtent l="13970" t="59690" r="17145" b="54610"/>
                <wp:wrapNone/>
                <wp:docPr id="106"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FC870" id="AutoShape 271" o:spid="_x0000_s1026" type="#_x0000_t32" style="position:absolute;margin-left:167.2pt;margin-top:1.05pt;width:31.3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" strokeweight="1pt">
                <v:stroke endarrow="block"/>
              </v:shape>
            </w:pict>
          </mc:Fallback>
        </mc:AlternateContent>
      </w:r>
      <w:r w:rsidR="0068543F" w:rsidRPr="007E5079">
        <w:rPr>
          <w:rFonts w:ascii="Times New Roman"/>
          <w:noProof/>
        </w:rPr>
        <mc:AlternateContent>
          <mc:Choice Requires="wps">
            <w:drawing>
              <wp:anchor distT="0" distB="0" distL="114300" distR="114300" simplePos="0" relativeHeight="251661312" behindDoc="0" locked="0" layoutInCell="1" allowOverlap="1" wp14:anchorId="7699ADD4" wp14:editId="6A1707E1">
                <wp:simplePos x="0" y="0"/>
                <wp:positionH relativeFrom="column">
                  <wp:posOffset>7799705</wp:posOffset>
                </wp:positionH>
                <wp:positionV relativeFrom="paragraph">
                  <wp:posOffset>172720</wp:posOffset>
                </wp:positionV>
                <wp:extent cx="368300" cy="871855"/>
                <wp:effectExtent l="22860" t="19050" r="18415" b="42545"/>
                <wp:wrapNone/>
                <wp:docPr id="100"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871855"/>
                        </a:xfrm>
                        <a:prstGeom prst="rect">
                          <a:avLst/>
                        </a:prstGeom>
                        <a:solidFill>
                          <a:srgbClr val="F2F2F2"/>
                        </a:solidFill>
                        <a:ln w="28575">
                          <a:solidFill>
                            <a:srgbClr val="808080"/>
                          </a:solidFill>
                          <a:miter lim="800000"/>
                          <a:headEnd/>
                          <a:tailEnd/>
                        </a:ln>
                        <a:effectLst>
                          <a:outerShdw dist="20000" dir="5400000" rotWithShape="0">
                            <a:srgbClr val="000000">
                              <a:alpha val="37999"/>
                            </a:srgbClr>
                          </a:outerShdw>
                        </a:effectLst>
                      </wps:spPr>
                      <wps:txbx>
                        <w:txbxContent>
                          <w:p w14:paraId="5A4D98CA" w14:textId="77777777" w:rsidR="00397AE8" w:rsidRPr="00DE78EF" w:rsidRDefault="00397AE8" w:rsidP="00FC2F57">
                            <w:pPr>
                              <w:kinsoku w:val="0"/>
                              <w:spacing w:line="300" w:lineRule="exact"/>
                              <w:ind w:leftChars="-48" w:left="-152" w:rightChars="-27" w:right="-92" w:hangingChars="4" w:hanging="11"/>
                              <w:jc w:val="center"/>
                              <w:rPr>
                                <w:rFonts w:ascii="Times New Roman"/>
                                <w:b/>
                                <w:sz w:val="26"/>
                                <w:szCs w:val="26"/>
                              </w:rPr>
                            </w:pPr>
                            <w:r w:rsidRPr="00DE78EF">
                              <w:rPr>
                                <w:rFonts w:ascii="Times New Roman" w:hint="eastAsia"/>
                                <w:b/>
                                <w:sz w:val="26"/>
                                <w:szCs w:val="26"/>
                              </w:rPr>
                              <w:t>開始審理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99ADD4" id="Rectangle 174" o:spid="_x0000_s1057" style="position:absolute;left:0;text-align:left;margin-left:614.15pt;margin-top:13.6pt;width:29pt;height:6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" fillcolor="#f2f2f2" strokecolor="gray" strokeweight="2.25pt">
                <v:shadow on="t" color="black" opacity="24903f" origin=",.5" offset="0,.55556mm"/>
                <v:textbox>
                  <w:txbxContent>
                    <w:p w14:paraId="5A4D98CA" w14:textId="77777777" w:rsidR="00397AE8" w:rsidRPr="00DE78EF" w:rsidRDefault="00397AE8" w:rsidP="00FC2F57">
                      <w:pPr>
                        <w:kinsoku w:val="0"/>
                        <w:spacing w:line="300" w:lineRule="exact"/>
                        <w:ind w:leftChars="-48" w:left="-152" w:rightChars="-27" w:right="-92" w:hangingChars="4" w:hanging="11"/>
                        <w:jc w:val="center"/>
                        <w:rPr>
                          <w:rFonts w:ascii="Times New Roman"/>
                          <w:b/>
                          <w:sz w:val="26"/>
                          <w:szCs w:val="26"/>
                        </w:rPr>
                      </w:pPr>
                      <w:r w:rsidRPr="00DE78EF">
                        <w:rPr>
                          <w:rFonts w:ascii="Times New Roman" w:hint="eastAsia"/>
                          <w:b/>
                          <w:sz w:val="26"/>
                          <w:szCs w:val="26"/>
                        </w:rPr>
                        <w:t>開始審理</w:t>
                      </w:r>
                    </w:p>
                  </w:txbxContent>
                </v:textbox>
              </v:rect>
            </w:pict>
          </mc:Fallback>
        </mc:AlternateContent>
      </w:r>
      <w:r w:rsidR="0068543F" w:rsidRPr="007E5079">
        <w:rPr>
          <w:rFonts w:ascii="Times New Roman"/>
          <w:noProof/>
        </w:rPr>
        <mc:AlternateContent>
          <mc:Choice Requires="wps">
            <w:drawing>
              <wp:anchor distT="4294967295" distB="4294967295" distL="114300" distR="114300" simplePos="0" relativeHeight="251643904" behindDoc="0" locked="0" layoutInCell="1" allowOverlap="1" wp14:anchorId="46321981" wp14:editId="10962C8A">
                <wp:simplePos x="0" y="0"/>
                <wp:positionH relativeFrom="column">
                  <wp:posOffset>1398270</wp:posOffset>
                </wp:positionH>
                <wp:positionV relativeFrom="paragraph">
                  <wp:posOffset>172719</wp:posOffset>
                </wp:positionV>
                <wp:extent cx="124460" cy="0"/>
                <wp:effectExtent l="0" t="0" r="0" b="0"/>
                <wp:wrapNone/>
                <wp:docPr id="99" name="直線接點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46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C53BEA8" id="直線接點 107"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0.1pt,13.6pt" to="119.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" strokecolor="windowText" strokeweight="1pt">
                <o:lock v:ext="edit" shapetype="f"/>
              </v:line>
            </w:pict>
          </mc:Fallback>
        </mc:AlternateContent>
      </w:r>
      <w:r w:rsidR="0068543F" w:rsidRPr="007E5079">
        <w:rPr>
          <w:rFonts w:ascii="Times New Roman"/>
          <w:noProof/>
        </w:rPr>
        <mc:AlternateContent>
          <mc:Choice Requires="wps">
            <w:drawing>
              <wp:anchor distT="4294967295" distB="4294967295" distL="114300" distR="114300" simplePos="0" relativeHeight="251645952" behindDoc="0" locked="0" layoutInCell="1" allowOverlap="1" wp14:anchorId="7D96CC1A" wp14:editId="6C376FE4">
                <wp:simplePos x="0" y="0"/>
                <wp:positionH relativeFrom="column">
                  <wp:posOffset>1528445</wp:posOffset>
                </wp:positionH>
                <wp:positionV relativeFrom="paragraph">
                  <wp:posOffset>172719</wp:posOffset>
                </wp:positionV>
                <wp:extent cx="276225" cy="0"/>
                <wp:effectExtent l="0" t="76200" r="9525" b="95250"/>
                <wp:wrapNone/>
                <wp:docPr id="98" name="直線單箭頭接點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6DB8E32" id="直線單箭頭接點 82" o:spid="_x0000_s1026" type="#_x0000_t32" style="position:absolute;margin-left:120.35pt;margin-top:13.6pt;width:21.75pt;height:0;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" strokeweight="1pt">
                <v:stroke endarrow="open"/>
                <o:lock v:ext="edit" shapetype="f"/>
              </v:shape>
            </w:pict>
          </mc:Fallback>
        </mc:AlternateContent>
      </w:r>
    </w:p>
    <w:p w14:paraId="4871B971" w14:textId="60C25F4F" w:rsidR="00FC2F57" w:rsidRPr="007E5079" w:rsidRDefault="00F06B11" w:rsidP="00FC2F57">
      <w:pPr>
        <w:jc w:val="center"/>
        <w:rPr>
          <w:rFonts w:ascii="Times New Roman"/>
        </w:rPr>
      </w:pPr>
      <w:r w:rsidRPr="007E5079">
        <w:rPr>
          <w:rFonts w:ascii="Times New Roman"/>
          <w:noProof/>
        </w:rPr>
        <mc:AlternateContent>
          <mc:Choice Requires="wps">
            <w:drawing>
              <wp:anchor distT="0" distB="0" distL="114300" distR="114300" simplePos="0" relativeHeight="251706368" behindDoc="0" locked="0" layoutInCell="1" allowOverlap="1" wp14:anchorId="13F8E9B2" wp14:editId="25CC5BCA">
                <wp:simplePos x="0" y="0"/>
                <wp:positionH relativeFrom="column">
                  <wp:posOffset>2274570</wp:posOffset>
                </wp:positionH>
                <wp:positionV relativeFrom="paragraph">
                  <wp:posOffset>120015</wp:posOffset>
                </wp:positionV>
                <wp:extent cx="0" cy="1124585"/>
                <wp:effectExtent l="0" t="0" r="38100" b="37465"/>
                <wp:wrapNone/>
                <wp:docPr id="96"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45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F3701" id="AutoShape 266" o:spid="_x0000_s1026" type="#_x0000_t32" style="position:absolute;margin-left:179.1pt;margin-top:9.45pt;width:0;height:8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" strokeweight="1pt"/>
            </w:pict>
          </mc:Fallback>
        </mc:AlternateContent>
      </w:r>
      <w:r w:rsidR="0068543F" w:rsidRPr="007E5079">
        <w:rPr>
          <w:rFonts w:ascii="Times New Roman"/>
          <w:noProof/>
        </w:rPr>
        <mc:AlternateContent>
          <mc:Choice Requires="wps">
            <w:drawing>
              <wp:anchor distT="0" distB="0" distL="114300" distR="114300" simplePos="0" relativeHeight="251709440" behindDoc="0" locked="0" layoutInCell="1" allowOverlap="1" wp14:anchorId="1BCBD3F7" wp14:editId="2BEA25D5">
                <wp:simplePos x="0" y="0"/>
                <wp:positionH relativeFrom="column">
                  <wp:posOffset>2106930</wp:posOffset>
                </wp:positionH>
                <wp:positionV relativeFrom="paragraph">
                  <wp:posOffset>120015</wp:posOffset>
                </wp:positionV>
                <wp:extent cx="173355" cy="6350"/>
                <wp:effectExtent l="6985" t="8890" r="10160" b="13335"/>
                <wp:wrapNone/>
                <wp:docPr id="97"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 cy="63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E5C88" id="AutoShape 270" o:spid="_x0000_s1026" type="#_x0000_t32" style="position:absolute;margin-left:165.9pt;margin-top:9.45pt;width:13.65pt;height:.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" strokeweight="1pt"/>
            </w:pict>
          </mc:Fallback>
        </mc:AlternateContent>
      </w:r>
    </w:p>
    <w:p w14:paraId="4DE40169"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714560" behindDoc="0" locked="0" layoutInCell="1" allowOverlap="1" wp14:anchorId="1B4B6454" wp14:editId="50BA20DD">
                <wp:simplePos x="0" y="0"/>
                <wp:positionH relativeFrom="column">
                  <wp:posOffset>2032000</wp:posOffset>
                </wp:positionH>
                <wp:positionV relativeFrom="paragraph">
                  <wp:posOffset>86360</wp:posOffset>
                </wp:positionV>
                <wp:extent cx="541020" cy="258445"/>
                <wp:effectExtent l="0" t="0" r="3175" b="0"/>
                <wp:wrapNone/>
                <wp:docPr id="9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CA172" w14:textId="77777777" w:rsidR="00397AE8" w:rsidRPr="00313B85" w:rsidRDefault="00397AE8" w:rsidP="00313B85">
                            <w:pPr>
                              <w:spacing w:line="240" w:lineRule="exact"/>
                              <w:rPr>
                                <w:spacing w:val="-20"/>
                                <w:sz w:val="22"/>
                                <w:szCs w:val="22"/>
                              </w:rPr>
                            </w:pPr>
                            <w:r w:rsidRPr="00313B85">
                              <w:rPr>
                                <w:rFonts w:hint="eastAsia"/>
                                <w:spacing w:val="-20"/>
                                <w:sz w:val="22"/>
                                <w:szCs w:val="22"/>
                              </w:rPr>
                              <w:t>通</w:t>
                            </w:r>
                            <w:r>
                              <w:rPr>
                                <w:rFonts w:hint="eastAsia"/>
                                <w:spacing w:val="-20"/>
                                <w:sz w:val="22"/>
                                <w:szCs w:val="22"/>
                              </w:rPr>
                              <w:t xml:space="preserve"> </w:t>
                            </w:r>
                            <w:r w:rsidRPr="00313B85">
                              <w:rPr>
                                <w:rFonts w:hint="eastAsia"/>
                                <w:spacing w:val="-20"/>
                                <w:sz w:val="22"/>
                                <w:szCs w:val="22"/>
                              </w:rPr>
                              <w:t>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B6454" id="Rectangle 275" o:spid="_x0000_s1058" style="position:absolute;left:0;text-align:left;margin-left:160pt;margin-top:6.8pt;width:42.6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afZtgIAALo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" filled="f" stroked="f">
                <v:textbox>
                  <w:txbxContent>
                    <w:p w14:paraId="7D2CA172" w14:textId="77777777" w:rsidR="00397AE8" w:rsidRPr="00313B85" w:rsidRDefault="00397AE8" w:rsidP="00313B85">
                      <w:pPr>
                        <w:spacing w:line="240" w:lineRule="exact"/>
                        <w:rPr>
                          <w:spacing w:val="-20"/>
                          <w:sz w:val="22"/>
                          <w:szCs w:val="22"/>
                        </w:rPr>
                      </w:pPr>
                      <w:r w:rsidRPr="00313B85">
                        <w:rPr>
                          <w:rFonts w:hint="eastAsia"/>
                          <w:spacing w:val="-20"/>
                          <w:sz w:val="22"/>
                          <w:szCs w:val="22"/>
                        </w:rPr>
                        <w:t>通</w:t>
                      </w:r>
                      <w:r>
                        <w:rPr>
                          <w:rFonts w:hint="eastAsia"/>
                          <w:spacing w:val="-20"/>
                          <w:sz w:val="22"/>
                          <w:szCs w:val="22"/>
                        </w:rPr>
                        <w:t xml:space="preserve"> </w:t>
                      </w:r>
                      <w:r w:rsidRPr="00313B85">
                        <w:rPr>
                          <w:rFonts w:hint="eastAsia"/>
                          <w:spacing w:val="-20"/>
                          <w:sz w:val="22"/>
                          <w:szCs w:val="22"/>
                        </w:rPr>
                        <w:t>報</w:t>
                      </w:r>
                    </w:p>
                  </w:txbxContent>
                </v:textbox>
              </v:rect>
            </w:pict>
          </mc:Fallback>
        </mc:AlternateContent>
      </w:r>
      <w:r w:rsidRPr="007E5079">
        <w:rPr>
          <w:rFonts w:ascii="Times New Roman"/>
          <w:noProof/>
        </w:rPr>
        <mc:AlternateContent>
          <mc:Choice Requires="wps">
            <w:drawing>
              <wp:anchor distT="0" distB="0" distL="114300" distR="114300" simplePos="0" relativeHeight="251640832" behindDoc="0" locked="0" layoutInCell="1" allowOverlap="1" wp14:anchorId="6AA203E3" wp14:editId="0F8B98E0">
                <wp:simplePos x="0" y="0"/>
                <wp:positionH relativeFrom="column">
                  <wp:posOffset>737870</wp:posOffset>
                </wp:positionH>
                <wp:positionV relativeFrom="paragraph">
                  <wp:posOffset>211455</wp:posOffset>
                </wp:positionV>
                <wp:extent cx="222250" cy="133350"/>
                <wp:effectExtent l="0" t="38100" r="44450" b="0"/>
                <wp:wrapNone/>
                <wp:docPr id="94" name="直線單箭頭接點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2250" cy="1333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6CA2DBC" id="直線單箭頭接點 76" o:spid="_x0000_s1026" type="#_x0000_t32" style="position:absolute;margin-left:58.1pt;margin-top:16.65pt;width:17.5pt;height:10.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" strokecolor="windowText" strokeweight="1pt">
                <v:stroke endarrow="open"/>
                <o:lock v:ext="edit" shapetype="f"/>
              </v:shape>
            </w:pict>
          </mc:Fallback>
        </mc:AlternateContent>
      </w:r>
    </w:p>
    <w:p w14:paraId="3F16FF6C" w14:textId="5680C12E" w:rsidR="00FC2F57" w:rsidRPr="007E5079" w:rsidRDefault="008E1531"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65408" behindDoc="0" locked="0" layoutInCell="1" allowOverlap="1" wp14:anchorId="25208405" wp14:editId="7144DF07">
                <wp:simplePos x="0" y="0"/>
                <wp:positionH relativeFrom="column">
                  <wp:posOffset>5280602</wp:posOffset>
                </wp:positionH>
                <wp:positionV relativeFrom="paragraph">
                  <wp:posOffset>45085</wp:posOffset>
                </wp:positionV>
                <wp:extent cx="329565" cy="852805"/>
                <wp:effectExtent l="0" t="0" r="13335" b="61595"/>
                <wp:wrapNone/>
                <wp:docPr id="9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852805"/>
                        </a:xfrm>
                        <a:prstGeom prst="rect">
                          <a:avLst/>
                        </a:prstGeom>
                        <a:noFill/>
                        <a:ln w="12700">
                          <a:solidFill>
                            <a:srgbClr val="80808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2F2F2"/>
                              </a:solidFill>
                            </a14:hiddenFill>
                          </a:ext>
                        </a:extLst>
                      </wps:spPr>
                      <wps:txbx>
                        <w:txbxContent>
                          <w:p w14:paraId="162D46DB"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感化教育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5208405" id="Rectangle 178" o:spid="_x0000_s1059" style="position:absolute;left:0;text-align:left;margin-left:415.8pt;margin-top:3.55pt;width:25.95pt;height:6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" filled="f" fillcolor="#f2f2f2" strokecolor="gray" strokeweight="1pt">
                <v:shadow on="t" color="black" opacity="24903f" origin=",.5" offset="0,.55556mm"/>
                <v:textbox>
                  <w:txbxContent>
                    <w:p w14:paraId="162D46DB" w14:textId="77777777" w:rsidR="00397AE8" w:rsidRPr="00910F24" w:rsidRDefault="00397AE8" w:rsidP="00FC2F57">
                      <w:pPr>
                        <w:kinsoku w:val="0"/>
                        <w:spacing w:line="300" w:lineRule="exact"/>
                        <w:ind w:leftChars="-48" w:left="-152" w:rightChars="-27" w:right="-92" w:hangingChars="4" w:hanging="11"/>
                        <w:jc w:val="center"/>
                        <w:rPr>
                          <w:rFonts w:ascii="Times New Roman"/>
                          <w:sz w:val="26"/>
                          <w:szCs w:val="26"/>
                        </w:rPr>
                      </w:pPr>
                      <w:r>
                        <w:rPr>
                          <w:rFonts w:ascii="Times New Roman" w:hint="eastAsia"/>
                          <w:sz w:val="26"/>
                          <w:szCs w:val="26"/>
                        </w:rPr>
                        <w:t>感化教育</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62336" behindDoc="0" locked="0" layoutInCell="1" allowOverlap="1" wp14:anchorId="05A35ECD" wp14:editId="085EC0E9">
                <wp:simplePos x="0" y="0"/>
                <wp:positionH relativeFrom="column">
                  <wp:posOffset>7159625</wp:posOffset>
                </wp:positionH>
                <wp:positionV relativeFrom="paragraph">
                  <wp:posOffset>111125</wp:posOffset>
                </wp:positionV>
                <wp:extent cx="368300" cy="1270000"/>
                <wp:effectExtent l="20955" t="18415" r="20320" b="35560"/>
                <wp:wrapNone/>
                <wp:docPr id="9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1270000"/>
                        </a:xfrm>
                        <a:prstGeom prst="rect">
                          <a:avLst/>
                        </a:prstGeom>
                        <a:solidFill>
                          <a:srgbClr val="F2F2F2"/>
                        </a:solidFill>
                        <a:ln w="28575">
                          <a:solidFill>
                            <a:srgbClr val="808080"/>
                          </a:solidFill>
                          <a:miter lim="800000"/>
                          <a:headEnd/>
                          <a:tailEnd/>
                        </a:ln>
                        <a:effectLst>
                          <a:outerShdw dist="20000" dir="5400000" rotWithShape="0">
                            <a:srgbClr val="000000">
                              <a:alpha val="37999"/>
                            </a:srgbClr>
                          </a:outerShdw>
                        </a:effectLst>
                      </wps:spPr>
                      <wps:txbx>
                        <w:txbxContent>
                          <w:p w14:paraId="4736FC36" w14:textId="77777777" w:rsidR="00397AE8" w:rsidRPr="006F4620" w:rsidRDefault="00397AE8" w:rsidP="00FC2F57">
                            <w:pPr>
                              <w:kinsoku w:val="0"/>
                              <w:spacing w:line="260" w:lineRule="exact"/>
                              <w:ind w:leftChars="-48" w:left="-152" w:rightChars="-27" w:right="-92" w:hangingChars="4" w:hanging="11"/>
                              <w:jc w:val="center"/>
                              <w:rPr>
                                <w:rFonts w:ascii="Times New Roman"/>
                                <w:b/>
                                <w:sz w:val="26"/>
                                <w:szCs w:val="26"/>
                              </w:rPr>
                            </w:pPr>
                            <w:r w:rsidRPr="006F4620">
                              <w:rPr>
                                <w:rFonts w:ascii="Times New Roman" w:hint="eastAsia"/>
                                <w:b/>
                                <w:sz w:val="26"/>
                                <w:szCs w:val="26"/>
                              </w:rPr>
                              <w:t>移送檢察官偵查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A35ECD" id="Rectangle 175" o:spid="_x0000_s1060" style="position:absolute;left:0;text-align:left;margin-left:563.75pt;margin-top:8.75pt;width:29pt;height:10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" fillcolor="#f2f2f2" strokecolor="gray" strokeweight="2.25pt">
                <v:shadow on="t" color="black" opacity="24903f" origin=",.5" offset="0,.55556mm"/>
                <v:textbox>
                  <w:txbxContent>
                    <w:p w14:paraId="4736FC36" w14:textId="77777777" w:rsidR="00397AE8" w:rsidRPr="006F4620" w:rsidRDefault="00397AE8" w:rsidP="00FC2F57">
                      <w:pPr>
                        <w:kinsoku w:val="0"/>
                        <w:spacing w:line="260" w:lineRule="exact"/>
                        <w:ind w:leftChars="-48" w:left="-152" w:rightChars="-27" w:right="-92" w:hangingChars="4" w:hanging="11"/>
                        <w:jc w:val="center"/>
                        <w:rPr>
                          <w:rFonts w:ascii="Times New Roman"/>
                          <w:b/>
                          <w:sz w:val="26"/>
                          <w:szCs w:val="26"/>
                        </w:rPr>
                      </w:pPr>
                      <w:r w:rsidRPr="006F4620">
                        <w:rPr>
                          <w:rFonts w:ascii="Times New Roman" w:hint="eastAsia"/>
                          <w:b/>
                          <w:sz w:val="26"/>
                          <w:szCs w:val="26"/>
                        </w:rPr>
                        <w:t>移送檢察官偵查</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76672" behindDoc="0" locked="0" layoutInCell="1" allowOverlap="1" wp14:anchorId="16FFAEE7" wp14:editId="361B5654">
                <wp:simplePos x="0" y="0"/>
                <wp:positionH relativeFrom="column">
                  <wp:posOffset>7532370</wp:posOffset>
                </wp:positionH>
                <wp:positionV relativeFrom="paragraph">
                  <wp:posOffset>173990</wp:posOffset>
                </wp:positionV>
                <wp:extent cx="274955" cy="376555"/>
                <wp:effectExtent l="50800" t="5080" r="7620" b="46990"/>
                <wp:wrapNone/>
                <wp:docPr id="92"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376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D7BCD" id="AutoShape 189" o:spid="_x0000_s1026" type="#_x0000_t32" style="position:absolute;margin-left:593.1pt;margin-top:13.7pt;width:21.65pt;height:29.6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">
                <v:stroke endarrow="block"/>
              </v:shape>
            </w:pict>
          </mc:Fallback>
        </mc:AlternateContent>
      </w:r>
      <w:r w:rsidR="0068543F" w:rsidRPr="007E5079">
        <w:rPr>
          <w:rFonts w:ascii="Times New Roman"/>
          <w:noProof/>
        </w:rPr>
        <mc:AlternateContent>
          <mc:Choice Requires="wpg">
            <w:drawing>
              <wp:anchor distT="0" distB="0" distL="114300" distR="114300" simplePos="0" relativeHeight="251620352" behindDoc="0" locked="0" layoutInCell="1" allowOverlap="1" wp14:anchorId="16F38147" wp14:editId="51CBAA62">
                <wp:simplePos x="0" y="0"/>
                <wp:positionH relativeFrom="margin">
                  <wp:posOffset>3434715</wp:posOffset>
                </wp:positionH>
                <wp:positionV relativeFrom="paragraph">
                  <wp:posOffset>135255</wp:posOffset>
                </wp:positionV>
                <wp:extent cx="1707515" cy="2286000"/>
                <wp:effectExtent l="20320" t="13970" r="15240" b="14605"/>
                <wp:wrapNone/>
                <wp:docPr id="86" name="群組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7515" cy="2286000"/>
                          <a:chOff x="0" y="31238"/>
                          <a:chExt cx="17790" cy="25462"/>
                        </a:xfrm>
                      </wpg:grpSpPr>
                      <wps:wsp>
                        <wps:cNvPr id="87" name="圓角矩形 24"/>
                        <wps:cNvSpPr>
                          <a:spLocks noChangeArrowheads="1"/>
                        </wps:cNvSpPr>
                        <wps:spPr bwMode="auto">
                          <a:xfrm>
                            <a:off x="0" y="31238"/>
                            <a:ext cx="17790" cy="25463"/>
                          </a:xfrm>
                          <a:prstGeom prst="roundRect">
                            <a:avLst>
                              <a:gd name="adj" fmla="val 16667"/>
                            </a:avLst>
                          </a:prstGeom>
                          <a:solidFill>
                            <a:srgbClr val="F2DCDB"/>
                          </a:solidFill>
                          <a:ln w="25400">
                            <a:solidFill>
                              <a:srgbClr val="C00000"/>
                            </a:solidFill>
                            <a:round/>
                            <a:headEnd/>
                            <a:tailEnd/>
                          </a:ln>
                        </wps:spPr>
                        <wps:bodyPr rot="0" vert="horz" wrap="square" lIns="91440" tIns="45720" rIns="91440" bIns="45720" anchor="ctr" anchorCtr="0" upright="1">
                          <a:noAutofit/>
                        </wps:bodyPr>
                      </wps:wsp>
                      <wps:wsp>
                        <wps:cNvPr id="88" name="橢圓 29"/>
                        <wps:cNvSpPr>
                          <a:spLocks noChangeArrowheads="1"/>
                        </wps:cNvSpPr>
                        <wps:spPr bwMode="auto">
                          <a:xfrm>
                            <a:off x="405" y="39009"/>
                            <a:ext cx="17191" cy="7863"/>
                          </a:xfrm>
                          <a:prstGeom prst="ellipse">
                            <a:avLst/>
                          </a:prstGeom>
                          <a:solidFill>
                            <a:srgbClr val="FFFFFF"/>
                          </a:solidFill>
                          <a:ln w="25400">
                            <a:solidFill>
                              <a:srgbClr val="000000"/>
                            </a:solidFill>
                            <a:round/>
                            <a:headEnd/>
                            <a:tailEnd/>
                          </a:ln>
                        </wps:spPr>
                        <wps:txbx>
                          <w:txbxContent>
                            <w:p w14:paraId="4F38B34A" w14:textId="77777777" w:rsidR="00397AE8" w:rsidRPr="002C26A6" w:rsidRDefault="00397AE8" w:rsidP="00FC2F57">
                              <w:pPr>
                                <w:pStyle w:val="Web"/>
                                <w:spacing w:after="0" w:line="280" w:lineRule="exact"/>
                                <w:jc w:val="center"/>
                                <w:rPr>
                                  <w:rFonts w:ascii="Times New Roman" w:eastAsia="標楷體" w:hAnsi="Times New Roman" w:cs="Times New Roman"/>
                                  <w:b/>
                                  <w:color w:val="000000"/>
                                  <w:spacing w:val="-2"/>
                                  <w:kern w:val="14"/>
                                  <w:sz w:val="28"/>
                                  <w:szCs w:val="28"/>
                                </w:rPr>
                              </w:pPr>
                              <w:r w:rsidRPr="002C26A6">
                                <w:rPr>
                                  <w:rFonts w:ascii="Times New Roman" w:eastAsia="標楷體" w:hAnsi="Times New Roman" w:cs="Times New Roman"/>
                                  <w:b/>
                                  <w:color w:val="000000"/>
                                  <w:spacing w:val="-2"/>
                                  <w:kern w:val="14"/>
                                  <w:sz w:val="28"/>
                                  <w:szCs w:val="28"/>
                                </w:rPr>
                                <w:t>少年輔育院</w:t>
                              </w:r>
                            </w:p>
                            <w:p w14:paraId="4D430C07" w14:textId="77777777" w:rsidR="00397AE8" w:rsidRDefault="00397AE8" w:rsidP="00FC2F57">
                              <w:pPr>
                                <w:pStyle w:val="Web"/>
                                <w:spacing w:after="0" w:line="280" w:lineRule="exact"/>
                                <w:jc w:val="center"/>
                              </w:pPr>
                              <w:r w:rsidRPr="002C26A6">
                                <w:rPr>
                                  <w:rFonts w:ascii="Times New Roman" w:eastAsia="標楷體" w:hAnsi="Times New Roman" w:cs="Times New Roman"/>
                                  <w:b/>
                                  <w:color w:val="000000"/>
                                  <w:spacing w:val="-2"/>
                                  <w:kern w:val="14"/>
                                  <w:sz w:val="28"/>
                                  <w:szCs w:val="28"/>
                                </w:rPr>
                                <w:t>(</w:t>
                              </w:r>
                              <w:r w:rsidRPr="002C26A6">
                                <w:rPr>
                                  <w:rFonts w:ascii="Times New Roman" w:eastAsia="標楷體" w:hAnsi="Times New Roman" w:cs="Times New Roman"/>
                                  <w:b/>
                                  <w:color w:val="000000"/>
                                  <w:spacing w:val="-2"/>
                                  <w:kern w:val="14"/>
                                  <w:sz w:val="28"/>
                                  <w:szCs w:val="28"/>
                                </w:rPr>
                                <w:t>改制</w:t>
                              </w:r>
                              <w:r w:rsidRPr="002C26A6">
                                <w:rPr>
                                  <w:rFonts w:ascii="Times New Roman" w:eastAsia="標楷體" w:hAnsi="Times New Roman" w:cs="Times New Roman"/>
                                  <w:b/>
                                  <w:color w:val="000000"/>
                                  <w:spacing w:val="-2"/>
                                  <w:kern w:val="14"/>
                                  <w:sz w:val="28"/>
                                  <w:szCs w:val="28"/>
                                </w:rPr>
                                <w:t>)</w:t>
                              </w:r>
                            </w:p>
                          </w:txbxContent>
                        </wps:txbx>
                        <wps:bodyPr rot="0" vert="horz" wrap="square" lIns="91440" tIns="45720" rIns="91440" bIns="45720" anchor="ctr" anchorCtr="0" upright="1">
                          <a:noAutofit/>
                        </wps:bodyPr>
                      </wps:wsp>
                      <wps:wsp>
                        <wps:cNvPr id="89" name="橢圓 30"/>
                        <wps:cNvSpPr>
                          <a:spLocks noChangeArrowheads="1"/>
                        </wps:cNvSpPr>
                        <wps:spPr bwMode="auto">
                          <a:xfrm>
                            <a:off x="831" y="48319"/>
                            <a:ext cx="16629" cy="6703"/>
                          </a:xfrm>
                          <a:prstGeom prst="ellipse">
                            <a:avLst/>
                          </a:prstGeom>
                          <a:solidFill>
                            <a:srgbClr val="FFFFFF"/>
                          </a:solidFill>
                          <a:ln w="25400">
                            <a:solidFill>
                              <a:srgbClr val="000000"/>
                            </a:solidFill>
                            <a:round/>
                            <a:headEnd/>
                            <a:tailEnd/>
                          </a:ln>
                        </wps:spPr>
                        <wps:txbx>
                          <w:txbxContent>
                            <w:p w14:paraId="1CDDBA80" w14:textId="77777777" w:rsidR="00397AE8" w:rsidRDefault="00397AE8" w:rsidP="00FC2F57">
                              <w:pPr>
                                <w:pStyle w:val="Web"/>
                                <w:spacing w:after="0" w:line="260" w:lineRule="exact"/>
                                <w:jc w:val="center"/>
                              </w:pPr>
                              <w:r w:rsidRPr="00FE63A9">
                                <w:rPr>
                                  <w:rFonts w:ascii="標楷體" w:eastAsia="標楷體" w:hAnsi="標楷體" w:cs="Times New Roman" w:hint="eastAsia"/>
                                  <w:b/>
                                  <w:color w:val="000000"/>
                                  <w:spacing w:val="2"/>
                                  <w:kern w:val="14"/>
                                  <w:sz w:val="28"/>
                                  <w:szCs w:val="28"/>
                                </w:rPr>
                                <w:t>矯正學校</w:t>
                              </w:r>
                            </w:p>
                          </w:txbxContent>
                        </wps:txbx>
                        <wps:bodyPr rot="0" vert="horz" wrap="square" lIns="91440" tIns="45720" rIns="91440" bIns="45720" anchor="ctr" anchorCtr="0" upright="1">
                          <a:noAutofit/>
                        </wps:bodyPr>
                      </wps:wsp>
                      <wps:wsp>
                        <wps:cNvPr id="90" name="橢圓 32"/>
                        <wps:cNvSpPr>
                          <a:spLocks noChangeArrowheads="1"/>
                        </wps:cNvSpPr>
                        <wps:spPr bwMode="auto">
                          <a:xfrm>
                            <a:off x="405" y="32418"/>
                            <a:ext cx="17055" cy="5569"/>
                          </a:xfrm>
                          <a:prstGeom prst="ellipse">
                            <a:avLst/>
                          </a:prstGeom>
                          <a:solidFill>
                            <a:srgbClr val="FFFFFF"/>
                          </a:solidFill>
                          <a:ln w="25400">
                            <a:solidFill>
                              <a:srgbClr val="000000"/>
                            </a:solidFill>
                            <a:round/>
                            <a:headEnd/>
                            <a:tailEnd/>
                          </a:ln>
                        </wps:spPr>
                        <wps:txbx>
                          <w:txbxContent>
                            <w:p w14:paraId="558FF8BB" w14:textId="77777777" w:rsidR="00397AE8" w:rsidRPr="00302CC2" w:rsidRDefault="00397AE8" w:rsidP="00FC2F57">
                              <w:pPr>
                                <w:pStyle w:val="Web"/>
                                <w:spacing w:after="0" w:line="260" w:lineRule="exact"/>
                                <w:jc w:val="center"/>
                                <w:rPr>
                                  <w:b/>
                                  <w:spacing w:val="-20"/>
                                </w:rPr>
                              </w:pPr>
                              <w:r w:rsidRPr="00FE63A9">
                                <w:rPr>
                                  <w:rFonts w:ascii="標楷體" w:eastAsia="標楷體" w:hAnsi="標楷體" w:cs="Times New Roman" w:hint="eastAsia"/>
                                  <w:b/>
                                  <w:color w:val="000000"/>
                                  <w:spacing w:val="-20"/>
                                  <w:kern w:val="14"/>
                                  <w:sz w:val="28"/>
                                  <w:szCs w:val="28"/>
                                </w:rPr>
                                <w:t>少年觀護</w:t>
                              </w:r>
                              <w:r w:rsidRPr="00FE63A9">
                                <w:rPr>
                                  <w:rFonts w:ascii="標楷體" w:eastAsia="標楷體" w:hAnsi="標楷體" w:cs="Times New Roman" w:hint="eastAsia"/>
                                  <w:b/>
                                  <w:color w:val="000000"/>
                                  <w:spacing w:val="-20"/>
                                  <w:kern w:val="24"/>
                                  <w:sz w:val="28"/>
                                  <w:szCs w:val="28"/>
                                </w:rPr>
                                <w:t>所</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6F38147" id="群組 23" o:spid="_x0000_s1061" style="position:absolute;left:0;text-align:left;margin-left:270.45pt;margin-top:10.65pt;width:134.45pt;height:180pt;z-index:251620352;mso-position-horizontal-relative:margin;mso-height-relative:margin" coordorigin=",31238" coordsize="17790,2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">
                <v:roundrect id="圓角矩形 24" o:spid="_x0000_s1062" style="position:absolute;top:31238;width:17790;height:25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" fillcolor="#f2dcdb" strokecolor="#c00000" strokeweight="2pt"/>
                <v:oval id="橢圓 29" o:spid="_x0000_s1063" style="position:absolute;left:405;top:39009;width:17191;height:7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" strokeweight="2pt">
                  <v:textbox>
                    <w:txbxContent>
                      <w:p w14:paraId="4F38B34A" w14:textId="77777777" w:rsidR="00397AE8" w:rsidRPr="002C26A6" w:rsidRDefault="00397AE8" w:rsidP="00FC2F57">
                        <w:pPr>
                          <w:pStyle w:val="Web"/>
                          <w:spacing w:after="0" w:line="280" w:lineRule="exact"/>
                          <w:jc w:val="center"/>
                          <w:rPr>
                            <w:rFonts w:ascii="Times New Roman" w:eastAsia="標楷體" w:hAnsi="Times New Roman" w:cs="Times New Roman"/>
                            <w:b/>
                            <w:color w:val="000000"/>
                            <w:spacing w:val="-2"/>
                            <w:kern w:val="14"/>
                            <w:sz w:val="28"/>
                            <w:szCs w:val="28"/>
                          </w:rPr>
                        </w:pPr>
                        <w:r w:rsidRPr="002C26A6">
                          <w:rPr>
                            <w:rFonts w:ascii="Times New Roman" w:eastAsia="標楷體" w:hAnsi="Times New Roman" w:cs="Times New Roman"/>
                            <w:b/>
                            <w:color w:val="000000"/>
                            <w:spacing w:val="-2"/>
                            <w:kern w:val="14"/>
                            <w:sz w:val="28"/>
                            <w:szCs w:val="28"/>
                          </w:rPr>
                          <w:t>少年輔育院</w:t>
                        </w:r>
                      </w:p>
                      <w:p w14:paraId="4D430C07" w14:textId="77777777" w:rsidR="00397AE8" w:rsidRDefault="00397AE8" w:rsidP="00FC2F57">
                        <w:pPr>
                          <w:pStyle w:val="Web"/>
                          <w:spacing w:after="0" w:line="280" w:lineRule="exact"/>
                          <w:jc w:val="center"/>
                        </w:pPr>
                        <w:r w:rsidRPr="002C26A6">
                          <w:rPr>
                            <w:rFonts w:ascii="Times New Roman" w:eastAsia="標楷體" w:hAnsi="Times New Roman" w:cs="Times New Roman"/>
                            <w:b/>
                            <w:color w:val="000000"/>
                            <w:spacing w:val="-2"/>
                            <w:kern w:val="14"/>
                            <w:sz w:val="28"/>
                            <w:szCs w:val="28"/>
                          </w:rPr>
                          <w:t>(</w:t>
                        </w:r>
                        <w:r w:rsidRPr="002C26A6">
                          <w:rPr>
                            <w:rFonts w:ascii="Times New Roman" w:eastAsia="標楷體" w:hAnsi="Times New Roman" w:cs="Times New Roman"/>
                            <w:b/>
                            <w:color w:val="000000"/>
                            <w:spacing w:val="-2"/>
                            <w:kern w:val="14"/>
                            <w:sz w:val="28"/>
                            <w:szCs w:val="28"/>
                          </w:rPr>
                          <w:t>改制</w:t>
                        </w:r>
                        <w:r w:rsidRPr="002C26A6">
                          <w:rPr>
                            <w:rFonts w:ascii="Times New Roman" w:eastAsia="標楷體" w:hAnsi="Times New Roman" w:cs="Times New Roman"/>
                            <w:b/>
                            <w:color w:val="000000"/>
                            <w:spacing w:val="-2"/>
                            <w:kern w:val="14"/>
                            <w:sz w:val="28"/>
                            <w:szCs w:val="28"/>
                          </w:rPr>
                          <w:t>)</w:t>
                        </w:r>
                      </w:p>
                    </w:txbxContent>
                  </v:textbox>
                </v:oval>
                <v:oval id="橢圓 30" o:spid="_x0000_s1064" style="position:absolute;left:831;top:48319;width:16629;height:6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" strokeweight="2pt">
                  <v:textbox>
                    <w:txbxContent>
                      <w:p w14:paraId="1CDDBA80" w14:textId="77777777" w:rsidR="00397AE8" w:rsidRDefault="00397AE8" w:rsidP="00FC2F57">
                        <w:pPr>
                          <w:pStyle w:val="Web"/>
                          <w:spacing w:after="0" w:line="260" w:lineRule="exact"/>
                          <w:jc w:val="center"/>
                        </w:pPr>
                        <w:r w:rsidRPr="00FE63A9">
                          <w:rPr>
                            <w:rFonts w:ascii="標楷體" w:eastAsia="標楷體" w:hAnsi="標楷體" w:cs="Times New Roman" w:hint="eastAsia"/>
                            <w:b/>
                            <w:color w:val="000000"/>
                            <w:spacing w:val="2"/>
                            <w:kern w:val="14"/>
                            <w:sz w:val="28"/>
                            <w:szCs w:val="28"/>
                          </w:rPr>
                          <w:t>矯正學校</w:t>
                        </w:r>
                      </w:p>
                    </w:txbxContent>
                  </v:textbox>
                </v:oval>
                <v:oval id="橢圓 32" o:spid="_x0000_s1065" style="position:absolute;left:405;top:32418;width:17055;height:5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" strokeweight="2pt">
                  <v:textbox>
                    <w:txbxContent>
                      <w:p w14:paraId="558FF8BB" w14:textId="77777777" w:rsidR="00397AE8" w:rsidRPr="00302CC2" w:rsidRDefault="00397AE8" w:rsidP="00FC2F57">
                        <w:pPr>
                          <w:pStyle w:val="Web"/>
                          <w:spacing w:after="0" w:line="260" w:lineRule="exact"/>
                          <w:jc w:val="center"/>
                          <w:rPr>
                            <w:b/>
                            <w:spacing w:val="-20"/>
                          </w:rPr>
                        </w:pPr>
                        <w:r w:rsidRPr="00FE63A9">
                          <w:rPr>
                            <w:rFonts w:ascii="標楷體" w:eastAsia="標楷體" w:hAnsi="標楷體" w:cs="Times New Roman" w:hint="eastAsia"/>
                            <w:b/>
                            <w:color w:val="000000"/>
                            <w:spacing w:val="-20"/>
                            <w:kern w:val="14"/>
                            <w:sz w:val="28"/>
                            <w:szCs w:val="28"/>
                          </w:rPr>
                          <w:t>少年觀護</w:t>
                        </w:r>
                        <w:r w:rsidRPr="00FE63A9">
                          <w:rPr>
                            <w:rFonts w:ascii="標楷體" w:eastAsia="標楷體" w:hAnsi="標楷體" w:cs="Times New Roman" w:hint="eastAsia"/>
                            <w:b/>
                            <w:color w:val="000000"/>
                            <w:spacing w:val="-20"/>
                            <w:kern w:val="24"/>
                            <w:sz w:val="28"/>
                            <w:szCs w:val="28"/>
                          </w:rPr>
                          <w:t>所</w:t>
                        </w:r>
                      </w:p>
                    </w:txbxContent>
                  </v:textbox>
                </v:oval>
                <w10:wrap anchorx="margin"/>
              </v:group>
            </w:pict>
          </mc:Fallback>
        </mc:AlternateContent>
      </w:r>
      <w:r w:rsidR="0068543F" w:rsidRPr="007E5079">
        <w:rPr>
          <w:rFonts w:ascii="Times New Roman"/>
          <w:noProof/>
        </w:rPr>
        <mc:AlternateContent>
          <mc:Choice Requires="wps">
            <w:drawing>
              <wp:anchor distT="0" distB="0" distL="114300" distR="114300" simplePos="0" relativeHeight="251625472" behindDoc="0" locked="0" layoutInCell="1" allowOverlap="1" wp14:anchorId="738D10E0" wp14:editId="0D545197">
                <wp:simplePos x="0" y="0"/>
                <wp:positionH relativeFrom="column">
                  <wp:posOffset>233045</wp:posOffset>
                </wp:positionH>
                <wp:positionV relativeFrom="paragraph">
                  <wp:posOffset>54610</wp:posOffset>
                </wp:positionV>
                <wp:extent cx="501650" cy="983615"/>
                <wp:effectExtent l="57150" t="38100" r="50800" b="83185"/>
                <wp:wrapNone/>
                <wp:docPr id="85"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 cy="98361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F81BD">
                              <a:lumMod val="75000"/>
                            </a:srgbClr>
                          </a:solidFill>
                          <a:prstDash val="solid"/>
                        </a:ln>
                        <a:effectLst>
                          <a:outerShdw blurRad="40000" dist="20000" dir="5400000" rotWithShape="0">
                            <a:srgbClr val="000000">
                              <a:alpha val="38000"/>
                            </a:srgbClr>
                          </a:outerShdw>
                        </a:effectLst>
                      </wps:spPr>
                      <wps:txbx>
                        <w:txbxContent>
                          <w:p w14:paraId="0AB7FEA3" w14:textId="77777777" w:rsidR="00397AE8" w:rsidRPr="000542D8" w:rsidRDefault="00397AE8" w:rsidP="00FC2F57">
                            <w:pPr>
                              <w:spacing w:line="360" w:lineRule="exact"/>
                              <w:jc w:val="center"/>
                              <w:rPr>
                                <w:b/>
                                <w:sz w:val="24"/>
                                <w:szCs w:val="24"/>
                              </w:rPr>
                            </w:pPr>
                            <w:r w:rsidRPr="000542D8">
                              <w:rPr>
                                <w:rFonts w:hint="eastAsia"/>
                                <w:b/>
                                <w:sz w:val="24"/>
                                <w:szCs w:val="24"/>
                              </w:rPr>
                              <w:t>保護司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D10E0" id="矩形 34" o:spid="_x0000_s1066" style="position:absolute;left:0;text-align:left;margin-left:18.35pt;margin-top:4.3pt;width:39.5pt;height:77.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" fillcolor="#9eeaff" strokecolor="#376092">
                <v:fill color2="#e4f9ff" rotate="t" angle="180" colors="0 #9eeaff;22938f #bbefff;1 #e4f9ff" focus="100%" type="gradient"/>
                <v:shadow on="t" color="black" opacity="24903f" origin=",.5" offset="0,.55556mm"/>
                <v:path arrowok="t"/>
                <v:textbox>
                  <w:txbxContent>
                    <w:p w14:paraId="0AB7FEA3" w14:textId="77777777" w:rsidR="00397AE8" w:rsidRPr="000542D8" w:rsidRDefault="00397AE8" w:rsidP="00FC2F57">
                      <w:pPr>
                        <w:spacing w:line="360" w:lineRule="exact"/>
                        <w:jc w:val="center"/>
                        <w:rPr>
                          <w:b/>
                          <w:sz w:val="24"/>
                          <w:szCs w:val="24"/>
                        </w:rPr>
                      </w:pPr>
                      <w:r w:rsidRPr="000542D8">
                        <w:rPr>
                          <w:rFonts w:hint="eastAsia"/>
                          <w:b/>
                          <w:sz w:val="24"/>
                          <w:szCs w:val="24"/>
                        </w:rPr>
                        <w:t>保護司</w:t>
                      </w:r>
                    </w:p>
                  </w:txbxContent>
                </v:textbox>
              </v:rect>
            </w:pict>
          </mc:Fallback>
        </mc:AlternateContent>
      </w:r>
      <w:r w:rsidR="00FC2F57" w:rsidRPr="007E5079">
        <w:rPr>
          <w:rFonts w:ascii="Times New Roman"/>
        </w:rPr>
        <w:t xml:space="preserve"> </w:t>
      </w:r>
    </w:p>
    <w:p w14:paraId="7051A9BF"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636736" behindDoc="0" locked="0" layoutInCell="1" allowOverlap="1" wp14:anchorId="2FD82289" wp14:editId="76CAB51D">
                <wp:simplePos x="0" y="0"/>
                <wp:positionH relativeFrom="column">
                  <wp:posOffset>2424430</wp:posOffset>
                </wp:positionH>
                <wp:positionV relativeFrom="paragraph">
                  <wp:posOffset>76835</wp:posOffset>
                </wp:positionV>
                <wp:extent cx="375920" cy="937895"/>
                <wp:effectExtent l="57150" t="38100" r="62230" b="71755"/>
                <wp:wrapNone/>
                <wp:docPr id="84" name="矩形: 圓角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920" cy="93789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19050" cap="flat" cmpd="sng" algn="ctr">
                          <a:solidFill>
                            <a:srgbClr val="7030A0"/>
                          </a:solidFill>
                          <a:prstDash val="solid"/>
                        </a:ln>
                        <a:effectLst>
                          <a:outerShdw blurRad="40000" dist="20000" dir="5400000" rotWithShape="0">
                            <a:srgbClr val="000000">
                              <a:alpha val="38000"/>
                            </a:srgbClr>
                          </a:outerShdw>
                        </a:effectLst>
                      </wps:spPr>
                      <wps:txbx>
                        <w:txbxContent>
                          <w:p w14:paraId="3EEA3441" w14:textId="77777777" w:rsidR="00397AE8" w:rsidRPr="004C53F5" w:rsidRDefault="00397AE8" w:rsidP="00FC2F57">
                            <w:pPr>
                              <w:kinsoku w:val="0"/>
                              <w:spacing w:line="320" w:lineRule="exact"/>
                              <w:jc w:val="center"/>
                              <w:rPr>
                                <w:b/>
                              </w:rPr>
                            </w:pPr>
                            <w:r>
                              <w:rPr>
                                <w:rFonts w:hint="eastAsia"/>
                                <w:b/>
                              </w:rPr>
                              <w:t>家外安置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82289" id="矩形: 圓角 51" o:spid="_x0000_s1067" style="position:absolute;left:0;text-align:left;margin-left:190.9pt;margin-top:6.05pt;width:29.6pt;height:73.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" fillcolor="#c9b5e8" strokecolor="#7030a0" strokeweight="1.5pt">
                <v:fill color2="#f0eaf9" rotate="t" angle="180" colors="0 #c9b5e8;22938f #d9cbee;1 #f0eaf9" focus="100%" type="gradient"/>
                <v:shadow on="t" color="black" opacity="24903f" origin=",.5" offset="0,.55556mm"/>
                <v:path arrowok="t"/>
                <v:textbox>
                  <w:txbxContent>
                    <w:p w14:paraId="3EEA3441" w14:textId="77777777" w:rsidR="00397AE8" w:rsidRPr="004C53F5" w:rsidRDefault="00397AE8" w:rsidP="00FC2F57">
                      <w:pPr>
                        <w:kinsoku w:val="0"/>
                        <w:spacing w:line="320" w:lineRule="exact"/>
                        <w:jc w:val="center"/>
                        <w:rPr>
                          <w:b/>
                        </w:rPr>
                      </w:pPr>
                      <w:r>
                        <w:rPr>
                          <w:rFonts w:hint="eastAsia"/>
                          <w:b/>
                        </w:rPr>
                        <w:t>家外安置</w:t>
                      </w:r>
                    </w:p>
                  </w:txbxContent>
                </v:textbox>
              </v:roundrect>
            </w:pict>
          </mc:Fallback>
        </mc:AlternateContent>
      </w:r>
      <w:r w:rsidRPr="007E5079">
        <w:rPr>
          <w:rFonts w:ascii="Times New Roman"/>
          <w:noProof/>
        </w:rPr>
        <mc:AlternateContent>
          <mc:Choice Requires="wps">
            <w:drawing>
              <wp:anchor distT="4294967295" distB="4294967295" distL="114300" distR="114300" simplePos="0" relativeHeight="251639808" behindDoc="0" locked="0" layoutInCell="1" allowOverlap="1" wp14:anchorId="690A11C4" wp14:editId="599320A1">
                <wp:simplePos x="0" y="0"/>
                <wp:positionH relativeFrom="column">
                  <wp:posOffset>100330</wp:posOffset>
                </wp:positionH>
                <wp:positionV relativeFrom="paragraph">
                  <wp:posOffset>38099</wp:posOffset>
                </wp:positionV>
                <wp:extent cx="136525" cy="0"/>
                <wp:effectExtent l="0" t="76200" r="0" b="95250"/>
                <wp:wrapNone/>
                <wp:docPr id="82" name="直線單箭頭接點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F6F811F" id="直線單箭頭接點 69" o:spid="_x0000_s1026" type="#_x0000_t32" style="position:absolute;margin-left:7.9pt;margin-top:3pt;width:10.75pt;height:0;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" strokeweight="1pt">
                <v:stroke endarrow="open"/>
                <o:lock v:ext="edit" shapetype="f"/>
              </v:shape>
            </w:pict>
          </mc:Fallback>
        </mc:AlternateContent>
      </w:r>
      <w:r w:rsidRPr="007E5079">
        <w:rPr>
          <w:rFonts w:ascii="Times New Roman"/>
          <w:noProof/>
        </w:rPr>
        <mc:AlternateContent>
          <mc:Choice Requires="wps">
            <w:drawing>
              <wp:anchor distT="0" distB="0" distL="114300" distR="114300" simplePos="0" relativeHeight="251629568" behindDoc="0" locked="0" layoutInCell="1" allowOverlap="1" wp14:anchorId="57EFFBE5" wp14:editId="7C57AD81">
                <wp:simplePos x="0" y="0"/>
                <wp:positionH relativeFrom="column">
                  <wp:posOffset>1800860</wp:posOffset>
                </wp:positionH>
                <wp:positionV relativeFrom="paragraph">
                  <wp:posOffset>260350</wp:posOffset>
                </wp:positionV>
                <wp:extent cx="325120" cy="1209040"/>
                <wp:effectExtent l="0" t="0" r="0" b="0"/>
                <wp:wrapNone/>
                <wp:docPr id="81"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120" cy="1209040"/>
                        </a:xfrm>
                        <a:prstGeom prst="rect">
                          <a:avLst/>
                        </a:prstGeom>
                        <a:solidFill>
                          <a:sysClr val="window" lastClr="FFFFFF"/>
                        </a:solidFill>
                        <a:ln w="25400" cap="flat" cmpd="sng" algn="ctr">
                          <a:solidFill>
                            <a:srgbClr val="4BACC6"/>
                          </a:solidFill>
                          <a:prstDash val="solid"/>
                        </a:ln>
                        <a:effectLst/>
                      </wps:spPr>
                      <wps:txbx>
                        <w:txbxContent>
                          <w:p w14:paraId="689370D6" w14:textId="77777777" w:rsidR="00397AE8" w:rsidRPr="00302CC2" w:rsidRDefault="00397AE8" w:rsidP="00FC2F57">
                            <w:pPr>
                              <w:spacing w:line="260" w:lineRule="exact"/>
                              <w:ind w:leftChars="-21" w:left="-71"/>
                              <w:jc w:val="center"/>
                              <w:rPr>
                                <w:b/>
                                <w:sz w:val="28"/>
                                <w:szCs w:val="28"/>
                              </w:rPr>
                            </w:pPr>
                            <w:r>
                              <w:rPr>
                                <w:rFonts w:ascii="Times New Roman"/>
                                <w:b/>
                                <w:sz w:val="26"/>
                                <w:szCs w:val="26"/>
                              </w:rPr>
                              <w:t>兒少保護個案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FFBE5" id="矩形 35" o:spid="_x0000_s1068" style="position:absolute;left:0;text-align:left;margin-left:141.8pt;margin-top:20.5pt;width:25.6pt;height:95.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" fillcolor="window" strokecolor="#4bacc6" strokeweight="2pt">
                <v:path arrowok="t"/>
                <v:textbox>
                  <w:txbxContent>
                    <w:p w14:paraId="689370D6" w14:textId="77777777" w:rsidR="00397AE8" w:rsidRPr="00302CC2" w:rsidRDefault="00397AE8" w:rsidP="00FC2F57">
                      <w:pPr>
                        <w:spacing w:line="260" w:lineRule="exact"/>
                        <w:ind w:leftChars="-21" w:left="-71"/>
                        <w:jc w:val="center"/>
                        <w:rPr>
                          <w:b/>
                          <w:sz w:val="28"/>
                          <w:szCs w:val="28"/>
                        </w:rPr>
                      </w:pPr>
                      <w:r>
                        <w:rPr>
                          <w:rFonts w:ascii="Times New Roman"/>
                          <w:b/>
                          <w:sz w:val="26"/>
                          <w:szCs w:val="26"/>
                        </w:rPr>
                        <w:t>兒少保護個案</w:t>
                      </w:r>
                    </w:p>
                  </w:txbxContent>
                </v:textbox>
              </v:rect>
            </w:pict>
          </mc:Fallback>
        </mc:AlternateContent>
      </w:r>
    </w:p>
    <w:p w14:paraId="07EA0A96" w14:textId="77777777" w:rsidR="00FC2F57" w:rsidRPr="007E5079" w:rsidRDefault="0068543F" w:rsidP="00FC2F57">
      <w:pPr>
        <w:pStyle w:val="12"/>
        <w:ind w:left="680" w:firstLine="680"/>
        <w:rPr>
          <w:rFonts w:ascii="Times New Roman"/>
        </w:rPr>
      </w:pPr>
      <w:r w:rsidRPr="007E5079">
        <w:rPr>
          <w:rFonts w:ascii="Times New Roman"/>
          <w:noProof/>
        </w:rPr>
        <mc:AlternateContent>
          <mc:Choice Requires="wps">
            <w:drawing>
              <wp:anchor distT="0" distB="0" distL="114300" distR="114300" simplePos="0" relativeHeight="251707392" behindDoc="0" locked="0" layoutInCell="1" allowOverlap="1" wp14:anchorId="79FA034E" wp14:editId="4AA83914">
                <wp:simplePos x="0" y="0"/>
                <wp:positionH relativeFrom="column">
                  <wp:posOffset>2120900</wp:posOffset>
                </wp:positionH>
                <wp:positionV relativeFrom="paragraph">
                  <wp:posOffset>83548</wp:posOffset>
                </wp:positionV>
                <wp:extent cx="154940" cy="0"/>
                <wp:effectExtent l="38100" t="76200" r="0" b="95250"/>
                <wp:wrapNone/>
                <wp:docPr id="80"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94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59B8C" id="AutoShape 267" o:spid="_x0000_s1026" type="#_x0000_t32" style="position:absolute;margin-left:167pt;margin-top:6.6pt;width:12.2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" strokeweight="1pt">
                <v:stroke endarrow="block"/>
              </v:shape>
            </w:pict>
          </mc:Fallback>
        </mc:AlternateContent>
      </w:r>
      <w:r w:rsidRPr="007E5079">
        <w:rPr>
          <w:rFonts w:ascii="Times New Roman"/>
          <w:noProof/>
        </w:rPr>
        <mc:AlternateContent>
          <mc:Choice Requires="wps">
            <w:drawing>
              <wp:anchor distT="0" distB="0" distL="114300" distR="114300" simplePos="0" relativeHeight="251648000" behindDoc="0" locked="0" layoutInCell="1" allowOverlap="1" wp14:anchorId="33A2EC1F" wp14:editId="32A2A0FD">
                <wp:simplePos x="0" y="0"/>
                <wp:positionH relativeFrom="column">
                  <wp:posOffset>2790190</wp:posOffset>
                </wp:positionH>
                <wp:positionV relativeFrom="paragraph">
                  <wp:posOffset>212090</wp:posOffset>
                </wp:positionV>
                <wp:extent cx="278130" cy="7620"/>
                <wp:effectExtent l="33020" t="33020" r="31750" b="35560"/>
                <wp:wrapNone/>
                <wp:docPr id="7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7620"/>
                        </a:xfrm>
                        <a:prstGeom prst="line">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A397B6E" id="Line 16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9.7pt,16.7pt" to="241.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" strokecolor="#7030a0" strokeweight="4.5pt"/>
            </w:pict>
          </mc:Fallback>
        </mc:AlternateContent>
      </w:r>
      <w:r w:rsidRPr="007E5079">
        <w:rPr>
          <w:rFonts w:ascii="Times New Roman"/>
          <w:noProof/>
        </w:rPr>
        <mc:AlternateContent>
          <mc:Choice Requires="wps">
            <w:drawing>
              <wp:anchor distT="0" distB="0" distL="114300" distR="114300" simplePos="0" relativeHeight="251682816" behindDoc="0" locked="0" layoutInCell="1" allowOverlap="1" wp14:anchorId="6C81F340" wp14:editId="2406D2E4">
                <wp:simplePos x="0" y="0"/>
                <wp:positionH relativeFrom="column">
                  <wp:posOffset>2128520</wp:posOffset>
                </wp:positionH>
                <wp:positionV relativeFrom="paragraph">
                  <wp:posOffset>217805</wp:posOffset>
                </wp:positionV>
                <wp:extent cx="329565" cy="45085"/>
                <wp:effectExtent l="9525" t="29210" r="22860" b="78105"/>
                <wp:wrapNone/>
                <wp:docPr id="78"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65" cy="45085"/>
                        </a:xfrm>
                        <a:prstGeom prst="bentConnector3">
                          <a:avLst>
                            <a:gd name="adj1" fmla="val 49903"/>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79CEB19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6" o:spid="_x0000_s1026" type="#_x0000_t34" style="position:absolute;margin-left:167.6pt;margin-top:17.15pt;width:25.95pt;height: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" adj="10779" strokeweight="1pt">
                <v:stroke endarrow="open"/>
              </v:shape>
            </w:pict>
          </mc:Fallback>
        </mc:AlternateContent>
      </w:r>
    </w:p>
    <w:p w14:paraId="38A4DC42" w14:textId="77777777" w:rsidR="00FC2F57" w:rsidRPr="007E5079" w:rsidRDefault="0068543F" w:rsidP="00FC2F57">
      <w:pPr>
        <w:pStyle w:val="31"/>
        <w:ind w:left="1361" w:firstLine="680"/>
        <w:rPr>
          <w:rFonts w:ascii="Times New Roman"/>
        </w:rPr>
      </w:pPr>
      <w:r w:rsidRPr="007E5079">
        <w:rPr>
          <w:rFonts w:ascii="Times New Roman"/>
          <w:noProof/>
        </w:rPr>
        <mc:AlternateContent>
          <mc:Choice Requires="wps">
            <w:drawing>
              <wp:anchor distT="0" distB="0" distL="114300" distR="114300" simplePos="0" relativeHeight="251678720" behindDoc="0" locked="0" layoutInCell="1" allowOverlap="1" wp14:anchorId="392C5C58" wp14:editId="2E997A83">
                <wp:simplePos x="0" y="0"/>
                <wp:positionH relativeFrom="column">
                  <wp:posOffset>5427287</wp:posOffset>
                </wp:positionH>
                <wp:positionV relativeFrom="paragraph">
                  <wp:posOffset>37465</wp:posOffset>
                </wp:positionV>
                <wp:extent cx="0" cy="1021080"/>
                <wp:effectExtent l="19050" t="0" r="38100" b="45720"/>
                <wp:wrapNone/>
                <wp:docPr id="77"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108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714C4" id="AutoShape 191" o:spid="_x0000_s1026" type="#_x0000_t32" style="position:absolute;margin-left:427.35pt;margin-top:2.95pt;width:0;height:8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" strokeweight="4.5pt"/>
            </w:pict>
          </mc:Fallback>
        </mc:AlternateContent>
      </w:r>
      <w:r w:rsidRPr="007E5079">
        <w:rPr>
          <w:rFonts w:ascii="Times New Roman"/>
          <w:noProof/>
        </w:rPr>
        <mc:AlternateContent>
          <mc:Choice Requires="wps">
            <w:drawing>
              <wp:anchor distT="4294967295" distB="4294967295" distL="114300" distR="114300" simplePos="0" relativeHeight="251646976" behindDoc="0" locked="0" layoutInCell="1" allowOverlap="1" wp14:anchorId="16D18DBB" wp14:editId="75BF0D39">
                <wp:simplePos x="0" y="0"/>
                <wp:positionH relativeFrom="column">
                  <wp:posOffset>1528445</wp:posOffset>
                </wp:positionH>
                <wp:positionV relativeFrom="paragraph">
                  <wp:posOffset>167639</wp:posOffset>
                </wp:positionV>
                <wp:extent cx="276225" cy="0"/>
                <wp:effectExtent l="0" t="76200" r="9525" b="95250"/>
                <wp:wrapNone/>
                <wp:docPr id="83" name="直線單箭頭接點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18FB2570" id="直線單箭頭接點 83" o:spid="_x0000_s1026" type="#_x0000_t32" style="position:absolute;margin-left:120.35pt;margin-top:13.2pt;width:21.75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" strokeweight="1pt">
                <v:stroke endarrow="open"/>
                <o:lock v:ext="edit" shapetype="f"/>
              </v:shape>
            </w:pict>
          </mc:Fallback>
        </mc:AlternateContent>
      </w:r>
    </w:p>
    <w:p w14:paraId="27A2998F" w14:textId="247FDAE1" w:rsidR="00FC2F57" w:rsidRPr="007E5079" w:rsidRDefault="008E1531" w:rsidP="00FC2F57">
      <w:pPr>
        <w:pStyle w:val="21"/>
        <w:ind w:left="1020" w:firstLine="680"/>
        <w:rPr>
          <w:rFonts w:ascii="Times New Roman"/>
        </w:rPr>
      </w:pPr>
      <w:r w:rsidRPr="007E5079">
        <w:rPr>
          <w:rFonts w:ascii="Times New Roman"/>
          <w:noProof/>
        </w:rPr>
        <mc:AlternateContent>
          <mc:Choice Requires="wps">
            <w:drawing>
              <wp:anchor distT="0" distB="0" distL="114300" distR="114300" simplePos="0" relativeHeight="251679744" behindDoc="0" locked="0" layoutInCell="1" allowOverlap="1" wp14:anchorId="713C3D0A" wp14:editId="2FB3F531">
                <wp:simplePos x="0" y="0"/>
                <wp:positionH relativeFrom="column">
                  <wp:posOffset>5110422</wp:posOffset>
                </wp:positionH>
                <wp:positionV relativeFrom="paragraph">
                  <wp:posOffset>747395</wp:posOffset>
                </wp:positionV>
                <wp:extent cx="344805" cy="20955"/>
                <wp:effectExtent l="38100" t="114300" r="0" b="131445"/>
                <wp:wrapNone/>
                <wp:docPr id="75"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2095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8B77E" id="AutoShape 192" o:spid="_x0000_s1026" type="#_x0000_t32" style="position:absolute;margin-left:402.4pt;margin-top:58.85pt;width:27.15pt;height:1.6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" strokeweight="4.5pt">
                <v:stroke endarrow="block"/>
              </v:shape>
            </w:pict>
          </mc:Fallback>
        </mc:AlternateContent>
      </w:r>
      <w:r w:rsidR="0068543F" w:rsidRPr="007E5079">
        <w:rPr>
          <w:rFonts w:ascii="Times New Roman"/>
          <w:noProof/>
        </w:rPr>
        <mc:AlternateContent>
          <mc:Choice Requires="wps">
            <w:drawing>
              <wp:anchor distT="0" distB="0" distL="114300" distR="114300" simplePos="0" relativeHeight="251685888" behindDoc="0" locked="0" layoutInCell="1" allowOverlap="1" wp14:anchorId="57D32E3F" wp14:editId="5439347F">
                <wp:simplePos x="0" y="0"/>
                <wp:positionH relativeFrom="column">
                  <wp:posOffset>5391150</wp:posOffset>
                </wp:positionH>
                <wp:positionV relativeFrom="paragraph">
                  <wp:posOffset>1092835</wp:posOffset>
                </wp:positionV>
                <wp:extent cx="4220210" cy="421005"/>
                <wp:effectExtent l="0" t="0" r="3810" b="0"/>
                <wp:wrapNone/>
                <wp:docPr id="76"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021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CD10D" w14:textId="77777777" w:rsidR="00397AE8" w:rsidRPr="00037905" w:rsidRDefault="00397AE8" w:rsidP="00037905">
                            <w:pPr>
                              <w:pStyle w:val="a1"/>
                              <w:numPr>
                                <w:ilvl w:val="0"/>
                                <w:numId w:val="0"/>
                              </w:numPr>
                              <w:ind w:leftChars="-17" w:left="-1" w:hangingChars="19" w:hanging="57"/>
                              <w:jc w:val="left"/>
                              <w:rPr>
                                <w:rFonts w:ascii="Times New Roman" w:hAnsi="Times New Roman"/>
                                <w:b/>
                                <w:spacing w:val="0"/>
                              </w:rPr>
                            </w:pPr>
                            <w:r w:rsidRPr="00037905">
                              <w:rPr>
                                <w:rFonts w:ascii="Times New Roman" w:hAnsi="Times New Roman"/>
                                <w:b/>
                                <w:spacing w:val="0"/>
                              </w:rPr>
                              <w:t>圖</w:t>
                            </w:r>
                            <w:r w:rsidRPr="00037905">
                              <w:rPr>
                                <w:rFonts w:ascii="Times New Roman" w:hAnsi="Times New Roman"/>
                                <w:b/>
                                <w:spacing w:val="0"/>
                              </w:rPr>
                              <w:t xml:space="preserve">1 </w:t>
                            </w:r>
                            <w:r w:rsidRPr="00037905">
                              <w:rPr>
                                <w:rFonts w:ascii="Times New Roman" w:hAnsi="Times New Roman"/>
                                <w:b/>
                                <w:spacing w:val="0"/>
                              </w:rPr>
                              <w:t>兒少在社政的處遇與在司法的處置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32E3F" id="Rectangle 199" o:spid="_x0000_s1069" style="position:absolute;left:0;text-align:left;margin-left:424.5pt;margin-top:86.05pt;width:332.3pt;height:3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" stroked="f">
                <v:textbox>
                  <w:txbxContent>
                    <w:p w14:paraId="2B1CD10D" w14:textId="77777777" w:rsidR="00397AE8" w:rsidRPr="00037905" w:rsidRDefault="00397AE8" w:rsidP="00037905">
                      <w:pPr>
                        <w:pStyle w:val="a1"/>
                        <w:numPr>
                          <w:ilvl w:val="0"/>
                          <w:numId w:val="0"/>
                        </w:numPr>
                        <w:ind w:leftChars="-17" w:left="-1" w:hangingChars="19" w:hanging="57"/>
                        <w:jc w:val="left"/>
                        <w:rPr>
                          <w:rFonts w:ascii="Times New Roman" w:hAnsi="Times New Roman"/>
                          <w:b/>
                          <w:spacing w:val="0"/>
                        </w:rPr>
                      </w:pPr>
                      <w:r w:rsidRPr="00037905">
                        <w:rPr>
                          <w:rFonts w:ascii="Times New Roman" w:hAnsi="Times New Roman"/>
                          <w:b/>
                          <w:spacing w:val="0"/>
                        </w:rPr>
                        <w:t>圖</w:t>
                      </w:r>
                      <w:r w:rsidRPr="00037905">
                        <w:rPr>
                          <w:rFonts w:ascii="Times New Roman" w:hAnsi="Times New Roman"/>
                          <w:b/>
                          <w:spacing w:val="0"/>
                        </w:rPr>
                        <w:t xml:space="preserve">1 </w:t>
                      </w:r>
                      <w:r w:rsidRPr="00037905">
                        <w:rPr>
                          <w:rFonts w:ascii="Times New Roman" w:hAnsi="Times New Roman"/>
                          <w:b/>
                          <w:spacing w:val="0"/>
                        </w:rPr>
                        <w:t>兒少在社政的處遇與在司法的處置</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84864" behindDoc="0" locked="0" layoutInCell="1" allowOverlap="1" wp14:anchorId="78FC3E5E" wp14:editId="7FF196BA">
                <wp:simplePos x="0" y="0"/>
                <wp:positionH relativeFrom="column">
                  <wp:posOffset>2424430</wp:posOffset>
                </wp:positionH>
                <wp:positionV relativeFrom="paragraph">
                  <wp:posOffset>247015</wp:posOffset>
                </wp:positionV>
                <wp:extent cx="375920" cy="937895"/>
                <wp:effectExtent l="57150" t="38100" r="62230" b="71755"/>
                <wp:wrapNone/>
                <wp:docPr id="72" name="矩形: 圓角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920" cy="937895"/>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19050" cap="flat" cmpd="sng" algn="ctr">
                          <a:solidFill>
                            <a:srgbClr val="7030A0"/>
                          </a:solidFill>
                          <a:prstDash val="solid"/>
                        </a:ln>
                        <a:effectLst>
                          <a:outerShdw blurRad="40000" dist="20000" dir="5400000" rotWithShape="0">
                            <a:srgbClr val="000000">
                              <a:alpha val="38000"/>
                            </a:srgbClr>
                          </a:outerShdw>
                        </a:effectLst>
                      </wps:spPr>
                      <wps:txbx>
                        <w:txbxContent>
                          <w:p w14:paraId="2FFFA343" w14:textId="77777777" w:rsidR="00397AE8" w:rsidRPr="004C53F5" w:rsidRDefault="00397AE8" w:rsidP="00FC2F57">
                            <w:pPr>
                              <w:kinsoku w:val="0"/>
                              <w:spacing w:line="320" w:lineRule="exact"/>
                              <w:jc w:val="center"/>
                              <w:rPr>
                                <w:b/>
                              </w:rPr>
                            </w:pPr>
                            <w:r>
                              <w:rPr>
                                <w:rFonts w:hint="eastAsia"/>
                                <w:b/>
                              </w:rPr>
                              <w:t>家庭處遇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C3E5E" id="_x0000_s1070" style="position:absolute;left:0;text-align:left;margin-left:190.9pt;margin-top:19.45pt;width:29.6pt;height:7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" fillcolor="#c9b5e8" strokecolor="#7030a0" strokeweight="1.5pt">
                <v:fill color2="#f0eaf9" rotate="t" angle="180" colors="0 #c9b5e8;22938f #d9cbee;1 #f0eaf9" focus="100%" type="gradient"/>
                <v:shadow on="t" color="black" opacity="24903f" origin=",.5" offset="0,.55556mm"/>
                <v:path arrowok="t"/>
                <v:textbox>
                  <w:txbxContent>
                    <w:p w14:paraId="2FFFA343" w14:textId="77777777" w:rsidR="00397AE8" w:rsidRPr="004C53F5" w:rsidRDefault="00397AE8" w:rsidP="00FC2F57">
                      <w:pPr>
                        <w:kinsoku w:val="0"/>
                        <w:spacing w:line="320" w:lineRule="exact"/>
                        <w:jc w:val="center"/>
                        <w:rPr>
                          <w:b/>
                        </w:rPr>
                      </w:pPr>
                      <w:r>
                        <w:rPr>
                          <w:rFonts w:hint="eastAsia"/>
                          <w:b/>
                        </w:rPr>
                        <w:t>家庭處遇</w:t>
                      </w:r>
                    </w:p>
                  </w:txbxContent>
                </v:textbox>
              </v:roundrect>
            </w:pict>
          </mc:Fallback>
        </mc:AlternateContent>
      </w:r>
      <w:r w:rsidR="0068543F" w:rsidRPr="007E5079">
        <w:rPr>
          <w:rFonts w:ascii="Times New Roman"/>
          <w:noProof/>
        </w:rPr>
        <mc:AlternateContent>
          <mc:Choice Requires="wps">
            <w:drawing>
              <wp:anchor distT="0" distB="0" distL="114300" distR="114300" simplePos="0" relativeHeight="251683840" behindDoc="0" locked="0" layoutInCell="1" allowOverlap="1" wp14:anchorId="72306410" wp14:editId="457BBBD0">
                <wp:simplePos x="0" y="0"/>
                <wp:positionH relativeFrom="column">
                  <wp:posOffset>2123440</wp:posOffset>
                </wp:positionH>
                <wp:positionV relativeFrom="paragraph">
                  <wp:posOffset>487045</wp:posOffset>
                </wp:positionV>
                <wp:extent cx="329565" cy="45085"/>
                <wp:effectExtent l="13970" t="31115" r="18415" b="76200"/>
                <wp:wrapNone/>
                <wp:docPr id="71"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65" cy="45085"/>
                        </a:xfrm>
                        <a:prstGeom prst="bentConnector3">
                          <a:avLst>
                            <a:gd name="adj1" fmla="val 49903"/>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6C530024" id="AutoShape 197" o:spid="_x0000_s1026" type="#_x0000_t34" style="position:absolute;margin-left:167.2pt;margin-top:38.35pt;width:25.95pt;height: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ngUgIAAJc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" adj="10779" strokeweight="1pt">
                <v:stroke endarrow="open"/>
              </v:shape>
            </w:pict>
          </mc:Fallback>
        </mc:AlternateContent>
      </w:r>
      <w:r w:rsidR="0068543F" w:rsidRPr="007E5079">
        <w:rPr>
          <w:rFonts w:ascii="Times New Roman"/>
          <w:noProof/>
        </w:rPr>
        <mc:AlternateContent>
          <mc:Choice Requires="wps">
            <w:drawing>
              <wp:anchor distT="0" distB="0" distL="114300" distR="114300" simplePos="0" relativeHeight="251669504" behindDoc="0" locked="0" layoutInCell="1" allowOverlap="1" wp14:anchorId="36E0FA19" wp14:editId="6FE75B42">
                <wp:simplePos x="0" y="0"/>
                <wp:positionH relativeFrom="column">
                  <wp:posOffset>2943225</wp:posOffset>
                </wp:positionH>
                <wp:positionV relativeFrom="paragraph">
                  <wp:posOffset>138430</wp:posOffset>
                </wp:positionV>
                <wp:extent cx="541655" cy="912495"/>
                <wp:effectExtent l="24130" t="15875" r="24765" b="24130"/>
                <wp:wrapNone/>
                <wp:docPr id="70"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912495"/>
                        </a:xfrm>
                        <a:prstGeom prst="rect">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814E6F" w14:textId="77777777" w:rsidR="00397AE8" w:rsidRDefault="00397AE8" w:rsidP="00FC2F57">
                            <w:pPr>
                              <w:kinsoku w:val="0"/>
                              <w:spacing w:line="300" w:lineRule="exact"/>
                              <w:ind w:leftChars="-46" w:left="-156" w:rightChars="-27" w:right="-92" w:firstLine="1"/>
                              <w:jc w:val="center"/>
                              <w:rPr>
                                <w:rFonts w:ascii="Times New Roman"/>
                                <w:b/>
                                <w:spacing w:val="-20"/>
                                <w:sz w:val="26"/>
                                <w:szCs w:val="26"/>
                              </w:rPr>
                            </w:pPr>
                            <w:r w:rsidRPr="00B45AA3">
                              <w:rPr>
                                <w:rFonts w:ascii="Times New Roman" w:hint="eastAsia"/>
                                <w:b/>
                                <w:spacing w:val="-20"/>
                                <w:sz w:val="26"/>
                                <w:szCs w:val="26"/>
                              </w:rPr>
                              <w:t>法務部</w:t>
                            </w:r>
                            <w:r>
                              <w:rPr>
                                <w:rFonts w:ascii="Times New Roman" w:hint="eastAsia"/>
                                <w:b/>
                                <w:spacing w:val="-20"/>
                                <w:sz w:val="26"/>
                                <w:szCs w:val="26"/>
                              </w:rPr>
                              <w:t>監督</w:t>
                            </w:r>
                          </w:p>
                          <w:p w14:paraId="7EAAE5A4" w14:textId="77777777" w:rsidR="00397AE8" w:rsidRPr="00DE78EF" w:rsidRDefault="00397AE8" w:rsidP="00FC2F57">
                            <w:pPr>
                              <w:kinsoku w:val="0"/>
                              <w:spacing w:line="300" w:lineRule="exact"/>
                              <w:ind w:leftChars="-46" w:left="-156" w:rightChars="-27" w:right="-92" w:firstLine="2"/>
                              <w:jc w:val="center"/>
                              <w:rPr>
                                <w:rFonts w:ascii="Times New Roman"/>
                                <w:b/>
                                <w:sz w:val="26"/>
                                <w:szCs w:val="26"/>
                              </w:rPr>
                            </w:pPr>
                            <w:r>
                              <w:rPr>
                                <w:rFonts w:ascii="Times New Roman" w:hint="eastAsia"/>
                                <w:b/>
                                <w:sz w:val="26"/>
                                <w:szCs w:val="26"/>
                              </w:rPr>
                              <w:t>司法安置</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E0FA19" id="Rectangle 182" o:spid="_x0000_s1071" style="position:absolute;left:0;text-align:left;margin-left:231.75pt;margin-top:10.9pt;width:42.65pt;height:7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" strokecolor="#c0504d" strokeweight="2.5pt">
                <v:shadow color="#868686"/>
                <v:textbox>
                  <w:txbxContent>
                    <w:p w14:paraId="5F814E6F" w14:textId="77777777" w:rsidR="00397AE8" w:rsidRDefault="00397AE8" w:rsidP="00FC2F57">
                      <w:pPr>
                        <w:kinsoku w:val="0"/>
                        <w:spacing w:line="300" w:lineRule="exact"/>
                        <w:ind w:leftChars="-46" w:left="-156" w:rightChars="-27" w:right="-92" w:firstLine="1"/>
                        <w:jc w:val="center"/>
                        <w:rPr>
                          <w:rFonts w:ascii="Times New Roman"/>
                          <w:b/>
                          <w:spacing w:val="-20"/>
                          <w:sz w:val="26"/>
                          <w:szCs w:val="26"/>
                        </w:rPr>
                      </w:pPr>
                      <w:r w:rsidRPr="00B45AA3">
                        <w:rPr>
                          <w:rFonts w:ascii="Times New Roman" w:hint="eastAsia"/>
                          <w:b/>
                          <w:spacing w:val="-20"/>
                          <w:sz w:val="26"/>
                          <w:szCs w:val="26"/>
                        </w:rPr>
                        <w:t>法務部</w:t>
                      </w:r>
                      <w:r>
                        <w:rPr>
                          <w:rFonts w:ascii="Times New Roman" w:hint="eastAsia"/>
                          <w:b/>
                          <w:spacing w:val="-20"/>
                          <w:sz w:val="26"/>
                          <w:szCs w:val="26"/>
                        </w:rPr>
                        <w:t>監督</w:t>
                      </w:r>
                    </w:p>
                    <w:p w14:paraId="7EAAE5A4" w14:textId="77777777" w:rsidR="00397AE8" w:rsidRPr="00DE78EF" w:rsidRDefault="00397AE8" w:rsidP="00FC2F57">
                      <w:pPr>
                        <w:kinsoku w:val="0"/>
                        <w:spacing w:line="300" w:lineRule="exact"/>
                        <w:ind w:leftChars="-46" w:left="-156" w:rightChars="-27" w:right="-92" w:firstLine="2"/>
                        <w:jc w:val="center"/>
                        <w:rPr>
                          <w:rFonts w:ascii="Times New Roman"/>
                          <w:b/>
                          <w:sz w:val="26"/>
                          <w:szCs w:val="26"/>
                        </w:rPr>
                      </w:pPr>
                      <w:r>
                        <w:rPr>
                          <w:rFonts w:ascii="Times New Roman" w:hint="eastAsia"/>
                          <w:b/>
                          <w:sz w:val="26"/>
                          <w:szCs w:val="26"/>
                        </w:rPr>
                        <w:t>司法安置</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37760" behindDoc="0" locked="0" layoutInCell="1" allowOverlap="1" wp14:anchorId="19A4EC70" wp14:editId="670F4918">
                <wp:simplePos x="0" y="0"/>
                <wp:positionH relativeFrom="column">
                  <wp:posOffset>4145915</wp:posOffset>
                </wp:positionH>
                <wp:positionV relativeFrom="paragraph">
                  <wp:posOffset>318770</wp:posOffset>
                </wp:positionV>
                <wp:extent cx="327660" cy="260350"/>
                <wp:effectExtent l="19050" t="0" r="0" b="25400"/>
                <wp:wrapNone/>
                <wp:docPr id="69" name="箭號: 向下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 cy="26035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D25D9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53" o:spid="_x0000_s1026" type="#_x0000_t67" style="position:absolute;margin-left:326.45pt;margin-top:25.1pt;width:25.8pt;height:2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" adj="10800" fillcolor="windowText" strokeweight="2pt">
                <v:path arrowok="t"/>
              </v:shape>
            </w:pict>
          </mc:Fallback>
        </mc:AlternateContent>
      </w:r>
      <w:r w:rsidR="0068543F" w:rsidRPr="007E5079">
        <w:rPr>
          <w:rFonts w:ascii="Times New Roman"/>
          <w:noProof/>
        </w:rPr>
        <mc:AlternateContent>
          <mc:Choice Requires="wps">
            <w:drawing>
              <wp:anchor distT="0" distB="0" distL="114300" distR="114300" simplePos="0" relativeHeight="251631616" behindDoc="0" locked="0" layoutInCell="1" allowOverlap="1" wp14:anchorId="507417B4" wp14:editId="10BE2325">
                <wp:simplePos x="0" y="0"/>
                <wp:positionH relativeFrom="column">
                  <wp:posOffset>1744980</wp:posOffset>
                </wp:positionH>
                <wp:positionV relativeFrom="paragraph">
                  <wp:posOffset>615315</wp:posOffset>
                </wp:positionV>
                <wp:extent cx="431800" cy="300355"/>
                <wp:effectExtent l="0" t="0" r="6350" b="4445"/>
                <wp:wrapNone/>
                <wp:docPr id="68"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0" cy="300355"/>
                        </a:xfrm>
                        <a:prstGeom prst="rect">
                          <a:avLst/>
                        </a:prstGeom>
                        <a:solidFill>
                          <a:sysClr val="window" lastClr="FFFFFF"/>
                        </a:solidFill>
                        <a:ln w="3175" cap="flat" cmpd="sng" algn="ctr">
                          <a:solidFill>
                            <a:sysClr val="windowText" lastClr="000000"/>
                          </a:solidFill>
                          <a:prstDash val="solid"/>
                        </a:ln>
                        <a:effectLst/>
                      </wps:spPr>
                      <wps:txbx>
                        <w:txbxContent>
                          <w:p w14:paraId="05F61D94" w14:textId="77777777" w:rsidR="00397AE8" w:rsidRPr="004B4C70" w:rsidRDefault="00397AE8" w:rsidP="00FC2F57">
                            <w:pPr>
                              <w:spacing w:line="300" w:lineRule="exact"/>
                              <w:ind w:leftChars="-46" w:left="34" w:rightChars="-50" w:right="-170" w:hangingChars="73" w:hanging="190"/>
                              <w:jc w:val="center"/>
                              <w:rPr>
                                <w:rFonts w:ascii="Times New Roman"/>
                                <w:spacing w:val="-20"/>
                              </w:rPr>
                            </w:pPr>
                            <w:r w:rsidRPr="00E742F5">
                              <w:rPr>
                                <w:rFonts w:ascii="Times New Roman"/>
                                <w:spacing w:val="-20"/>
                                <w:sz w:val="28"/>
                                <w:szCs w:val="28"/>
                              </w:rPr>
                              <w:t>§</w:t>
                            </w:r>
                            <w:r w:rsidRPr="00E742F5">
                              <w:rPr>
                                <w:rFonts w:ascii="Times New Roman" w:hint="eastAsia"/>
                                <w:spacing w:val="-20"/>
                                <w:sz w:val="28"/>
                                <w:szCs w:val="28"/>
                              </w:rPr>
                              <w:t>5</w:t>
                            </w:r>
                            <w:r w:rsidRPr="006E2847">
                              <w:rPr>
                                <w:rFonts w:ascii="Times New Roman"/>
                                <w:spacing w:val="-20"/>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07417B4" id="矩形 36" o:spid="_x0000_s1072" style="position:absolute;left:0;text-align:left;margin-left:137.4pt;margin-top:48.45pt;width:34pt;height:23.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" fillcolor="window" strokecolor="windowText" strokeweight=".25pt">
                <v:path arrowok="t"/>
                <v:textbox>
                  <w:txbxContent>
                    <w:p w14:paraId="05F61D94" w14:textId="77777777" w:rsidR="00397AE8" w:rsidRPr="004B4C70" w:rsidRDefault="00397AE8" w:rsidP="00FC2F57">
                      <w:pPr>
                        <w:spacing w:line="300" w:lineRule="exact"/>
                        <w:ind w:leftChars="-46" w:left="34" w:rightChars="-50" w:right="-170" w:hangingChars="73" w:hanging="190"/>
                        <w:jc w:val="center"/>
                        <w:rPr>
                          <w:rFonts w:ascii="Times New Roman"/>
                          <w:spacing w:val="-20"/>
                        </w:rPr>
                      </w:pPr>
                      <w:r w:rsidRPr="00E742F5">
                        <w:rPr>
                          <w:rFonts w:ascii="Times New Roman"/>
                          <w:spacing w:val="-20"/>
                          <w:sz w:val="28"/>
                          <w:szCs w:val="28"/>
                        </w:rPr>
                        <w:t>§</w:t>
                      </w:r>
                      <w:r w:rsidRPr="00E742F5">
                        <w:rPr>
                          <w:rFonts w:ascii="Times New Roman" w:hint="eastAsia"/>
                          <w:spacing w:val="-20"/>
                          <w:sz w:val="28"/>
                          <w:szCs w:val="28"/>
                        </w:rPr>
                        <w:t>5</w:t>
                      </w:r>
                      <w:r w:rsidRPr="006E2847">
                        <w:rPr>
                          <w:rFonts w:ascii="Times New Roman"/>
                          <w:spacing w:val="-20"/>
                          <w:sz w:val="28"/>
                          <w:szCs w:val="28"/>
                        </w:rPr>
                        <w:t>6</w:t>
                      </w:r>
                    </w:p>
                  </w:txbxContent>
                </v:textbox>
              </v:rect>
            </w:pict>
          </mc:Fallback>
        </mc:AlternateContent>
      </w:r>
    </w:p>
    <w:p w14:paraId="23E9C4AA" w14:textId="77777777" w:rsidR="00FC2F57" w:rsidRPr="007E5079" w:rsidRDefault="00FC2F57" w:rsidP="00FC2F57">
      <w:pPr>
        <w:pStyle w:val="2"/>
        <w:numPr>
          <w:ilvl w:val="1"/>
          <w:numId w:val="1"/>
        </w:numPr>
        <w:rPr>
          <w:rFonts w:ascii="Times New Roman" w:hAnsi="Times New Roman"/>
        </w:rPr>
        <w:sectPr w:rsidR="00FC2F57" w:rsidRPr="007E5079" w:rsidSect="00EE4480">
          <w:pgSz w:w="16840" w:h="11907" w:orient="landscape" w:code="9"/>
          <w:pgMar w:top="1418" w:right="1701" w:bottom="1418" w:left="1418" w:header="851" w:footer="851" w:gutter="227"/>
          <w:cols w:space="425"/>
          <w:docGrid w:type="linesAndChars" w:linePitch="457" w:charSpace="4127"/>
        </w:sectPr>
      </w:pPr>
    </w:p>
    <w:p w14:paraId="5A2A6CB2" w14:textId="77777777" w:rsidR="00FC2F57" w:rsidRPr="007E5079" w:rsidRDefault="00D46178" w:rsidP="00D46178">
      <w:pPr>
        <w:pStyle w:val="31"/>
        <w:kinsoku w:val="0"/>
        <w:ind w:leftChars="206" w:left="701" w:firstLine="696"/>
        <w:rPr>
          <w:rFonts w:ascii="Times New Roman"/>
          <w:spacing w:val="-4"/>
          <w:szCs w:val="48"/>
        </w:rPr>
      </w:pPr>
      <w:r w:rsidRPr="007E5079">
        <w:rPr>
          <w:rFonts w:ascii="Times New Roman"/>
          <w:spacing w:val="4"/>
          <w:szCs w:val="48"/>
        </w:rPr>
        <w:lastRenderedPageBreak/>
        <w:t>政府</w:t>
      </w:r>
      <w:r w:rsidR="00FC2F57" w:rsidRPr="007E5079">
        <w:rPr>
          <w:rFonts w:ascii="Times New Roman"/>
          <w:spacing w:val="4"/>
          <w:szCs w:val="48"/>
        </w:rPr>
        <w:t>為了加強兒少保護三級預防，</w:t>
      </w:r>
      <w:r w:rsidRPr="007E5079">
        <w:rPr>
          <w:rFonts w:ascii="Times New Roman"/>
          <w:spacing w:val="4"/>
          <w:szCs w:val="48"/>
        </w:rPr>
        <w:t>近年來除持續推動</w:t>
      </w:r>
      <w:r w:rsidRPr="007E5079">
        <w:rPr>
          <w:rFonts w:ascii="Times New Roman"/>
          <w:spacing w:val="-2"/>
          <w:szCs w:val="48"/>
        </w:rPr>
        <w:t>《兒少權法》</w:t>
      </w:r>
      <w:r w:rsidRPr="007E5079">
        <w:rPr>
          <w:rFonts w:ascii="Times New Roman"/>
          <w:spacing w:val="-2"/>
          <w:szCs w:val="48"/>
        </w:rPr>
        <w:t>)</w:t>
      </w:r>
      <w:r w:rsidRPr="007E5079">
        <w:rPr>
          <w:rFonts w:ascii="Times New Roman"/>
          <w:spacing w:val="-2"/>
          <w:szCs w:val="48"/>
        </w:rPr>
        <w:t>的修法工作外，也逐步強化</w:t>
      </w:r>
      <w:r w:rsidRPr="007E5079">
        <w:rPr>
          <w:rFonts w:ascii="Times New Roman"/>
          <w:szCs w:val="48"/>
        </w:rPr>
        <w:t>兒</w:t>
      </w:r>
      <w:r w:rsidRPr="007E5079">
        <w:rPr>
          <w:rFonts w:ascii="Times New Roman"/>
          <w:spacing w:val="4"/>
          <w:szCs w:val="48"/>
        </w:rPr>
        <w:t>少保護安全體系</w:t>
      </w:r>
      <w:r w:rsidR="00F030A9" w:rsidRPr="007E5079">
        <w:rPr>
          <w:rFonts w:ascii="Times New Roman"/>
          <w:spacing w:val="4"/>
          <w:szCs w:val="48"/>
        </w:rPr>
        <w:t>，</w:t>
      </w:r>
      <w:r w:rsidRPr="007E5079">
        <w:rPr>
          <w:rFonts w:ascii="Times New Roman"/>
          <w:spacing w:val="4"/>
          <w:szCs w:val="48"/>
        </w:rPr>
        <w:t>針對脆弱、危機等可能發生兒少保護</w:t>
      </w:r>
      <w:r w:rsidRPr="007E5079">
        <w:rPr>
          <w:rFonts w:ascii="Times New Roman"/>
          <w:szCs w:val="48"/>
        </w:rPr>
        <w:t>案件的高風險家庭進行篩檢評估、加強通報及提供各項支持服</w:t>
      </w:r>
      <w:r w:rsidRPr="007E5079">
        <w:rPr>
          <w:rFonts w:ascii="Times New Roman"/>
          <w:spacing w:val="-4"/>
          <w:szCs w:val="48"/>
        </w:rPr>
        <w:t>務，並設置多元安置平台等保護機制。</w:t>
      </w:r>
      <w:r w:rsidR="00FC2F57" w:rsidRPr="007E5079">
        <w:rPr>
          <w:rFonts w:ascii="Times New Roman"/>
          <w:spacing w:val="-4"/>
          <w:szCs w:val="48"/>
        </w:rPr>
        <w:t>另外</w:t>
      </w:r>
      <w:r w:rsidRPr="007E5079">
        <w:rPr>
          <w:rFonts w:ascii="Times New Roman"/>
          <w:spacing w:val="-4"/>
          <w:szCs w:val="48"/>
        </w:rPr>
        <w:t>因應</w:t>
      </w:r>
      <w:r w:rsidRPr="007E5079">
        <w:rPr>
          <w:rFonts w:ascii="Times New Roman"/>
          <w:spacing w:val="6"/>
          <w:szCs w:val="48"/>
        </w:rPr>
        <w:t>我國</w:t>
      </w:r>
      <w:r w:rsidR="00F030A9" w:rsidRPr="007E5079">
        <w:rPr>
          <w:rFonts w:ascii="Times New Roman"/>
          <w:spacing w:val="6"/>
          <w:szCs w:val="48"/>
        </w:rPr>
        <w:t>《</w:t>
      </w:r>
      <w:r w:rsidRPr="007E5079">
        <w:rPr>
          <w:rFonts w:ascii="Times New Roman"/>
          <w:spacing w:val="6"/>
          <w:szCs w:val="48"/>
        </w:rPr>
        <w:t>兒童權利公約</w:t>
      </w:r>
      <w:r w:rsidR="00F030A9" w:rsidRPr="007E5079">
        <w:rPr>
          <w:rFonts w:ascii="Times New Roman"/>
          <w:spacing w:val="6"/>
          <w:szCs w:val="48"/>
        </w:rPr>
        <w:t>》</w:t>
      </w:r>
      <w:r w:rsidRPr="007E5079">
        <w:rPr>
          <w:rFonts w:ascii="Times New Roman"/>
          <w:spacing w:val="6"/>
          <w:szCs w:val="48"/>
        </w:rPr>
        <w:t>首次國家報告結論性意見</w:t>
      </w:r>
      <w:r w:rsidRPr="007E5079">
        <w:rPr>
          <w:rStyle w:val="aff0"/>
          <w:rFonts w:ascii="Times New Roman"/>
          <w:spacing w:val="6"/>
          <w:szCs w:val="48"/>
        </w:rPr>
        <w:footnoteReference w:id="3"/>
      </w:r>
      <w:r w:rsidRPr="007E5079">
        <w:rPr>
          <w:rFonts w:ascii="Times New Roman"/>
          <w:spacing w:val="6"/>
          <w:szCs w:val="48"/>
        </w:rPr>
        <w:t>，</w:t>
      </w:r>
      <w:r w:rsidRPr="007E5079">
        <w:rPr>
          <w:rFonts w:ascii="Times New Roman"/>
          <w:spacing w:val="-4"/>
          <w:szCs w:val="48"/>
        </w:rPr>
        <w:t>《少事法》</w:t>
      </w:r>
      <w:r w:rsidR="00FC2F57" w:rsidRPr="007E5079">
        <w:rPr>
          <w:rFonts w:ascii="Times New Roman"/>
          <w:spacing w:val="-4"/>
          <w:szCs w:val="48"/>
        </w:rPr>
        <w:t>也</w:t>
      </w:r>
      <w:r w:rsidRPr="007E5079">
        <w:rPr>
          <w:rFonts w:ascii="Times New Roman"/>
          <w:spacing w:val="-4"/>
          <w:szCs w:val="48"/>
        </w:rPr>
        <w:t>於</w:t>
      </w:r>
      <w:r w:rsidRPr="007E5079">
        <w:rPr>
          <w:rFonts w:ascii="Times New Roman"/>
          <w:spacing w:val="-4"/>
          <w:szCs w:val="48"/>
        </w:rPr>
        <w:t>108</w:t>
      </w:r>
      <w:r w:rsidRPr="007E5079">
        <w:rPr>
          <w:rFonts w:ascii="Times New Roman"/>
          <w:spacing w:val="-4"/>
          <w:szCs w:val="48"/>
        </w:rPr>
        <w:t>年</w:t>
      </w:r>
      <w:r w:rsidRPr="007E5079">
        <w:rPr>
          <w:rFonts w:ascii="Times New Roman"/>
          <w:spacing w:val="-4"/>
          <w:szCs w:val="48"/>
        </w:rPr>
        <w:t>6</w:t>
      </w:r>
      <w:r w:rsidRPr="007E5079">
        <w:rPr>
          <w:rFonts w:ascii="Times New Roman"/>
          <w:spacing w:val="-4"/>
          <w:szCs w:val="48"/>
        </w:rPr>
        <w:t>月</w:t>
      </w:r>
      <w:r w:rsidRPr="007E5079">
        <w:rPr>
          <w:rFonts w:ascii="Times New Roman"/>
          <w:spacing w:val="-4"/>
          <w:szCs w:val="48"/>
        </w:rPr>
        <w:t>19</w:t>
      </w:r>
      <w:r w:rsidRPr="007E5079">
        <w:rPr>
          <w:rFonts w:ascii="Times New Roman"/>
          <w:spacing w:val="-4"/>
          <w:szCs w:val="48"/>
        </w:rPr>
        <w:t>日刪</w:t>
      </w:r>
      <w:r w:rsidRPr="007E5079">
        <w:rPr>
          <w:rFonts w:ascii="Times New Roman"/>
          <w:spacing w:val="4"/>
          <w:szCs w:val="48"/>
        </w:rPr>
        <w:t>除第</w:t>
      </w:r>
      <w:r w:rsidRPr="007E5079">
        <w:rPr>
          <w:rFonts w:ascii="Times New Roman"/>
          <w:spacing w:val="4"/>
          <w:szCs w:val="48"/>
        </w:rPr>
        <w:t>85</w:t>
      </w:r>
      <w:r w:rsidRPr="007E5079">
        <w:rPr>
          <w:rFonts w:ascii="Times New Roman"/>
          <w:spacing w:val="4"/>
          <w:szCs w:val="48"/>
        </w:rPr>
        <w:t>條之</w:t>
      </w:r>
      <w:r w:rsidRPr="007E5079">
        <w:rPr>
          <w:rFonts w:ascii="Times New Roman"/>
          <w:spacing w:val="4"/>
          <w:szCs w:val="48"/>
        </w:rPr>
        <w:t>1</w:t>
      </w:r>
      <w:r w:rsidRPr="007E5079">
        <w:rPr>
          <w:rFonts w:ascii="Times New Roman"/>
          <w:spacing w:val="4"/>
          <w:szCs w:val="48"/>
        </w:rPr>
        <w:t>規定，使兒童</w:t>
      </w:r>
      <w:r w:rsidR="001032A3" w:rsidRPr="007E5079">
        <w:rPr>
          <w:rFonts w:ascii="Times New Roman"/>
          <w:spacing w:val="4"/>
          <w:szCs w:val="48"/>
        </w:rPr>
        <w:t>觸犯刑罰法律</w:t>
      </w:r>
      <w:r w:rsidRPr="007E5079">
        <w:rPr>
          <w:rFonts w:ascii="Times New Roman"/>
          <w:spacing w:val="4"/>
          <w:szCs w:val="48"/>
        </w:rPr>
        <w:t>事件，不再移送少年法院，而是由教育及社政</w:t>
      </w:r>
      <w:r w:rsidRPr="007E5079">
        <w:rPr>
          <w:rFonts w:ascii="Times New Roman"/>
          <w:szCs w:val="48"/>
        </w:rPr>
        <w:t>單位銜接輔</w:t>
      </w:r>
      <w:r w:rsidRPr="007E5079">
        <w:rPr>
          <w:rFonts w:ascii="Times New Roman"/>
          <w:spacing w:val="-4"/>
          <w:szCs w:val="48"/>
        </w:rPr>
        <w:t>導保護。</w:t>
      </w:r>
    </w:p>
    <w:p w14:paraId="2898D8AF" w14:textId="77777777" w:rsidR="00D46178" w:rsidRPr="007E5079" w:rsidRDefault="00D46178" w:rsidP="005024B1">
      <w:pPr>
        <w:pStyle w:val="31"/>
        <w:kinsoku w:val="0"/>
        <w:ind w:leftChars="206" w:left="701" w:firstLine="664"/>
        <w:rPr>
          <w:rFonts w:ascii="Times New Roman"/>
          <w:szCs w:val="48"/>
        </w:rPr>
      </w:pPr>
      <w:r w:rsidRPr="007E5079">
        <w:rPr>
          <w:rFonts w:ascii="Times New Roman"/>
          <w:spacing w:val="-4"/>
          <w:szCs w:val="48"/>
        </w:rPr>
        <w:t>但兒虐及脆弱家庭通報案件仍</w:t>
      </w:r>
      <w:r w:rsidR="00C229CC" w:rsidRPr="007E5079">
        <w:rPr>
          <w:rFonts w:ascii="Times New Roman"/>
          <w:spacing w:val="-4"/>
          <w:szCs w:val="48"/>
        </w:rPr>
        <w:t>然</w:t>
      </w:r>
      <w:r w:rsidRPr="007E5079">
        <w:rPr>
          <w:rFonts w:ascii="Times New Roman"/>
          <w:spacing w:val="-4"/>
          <w:szCs w:val="48"/>
        </w:rPr>
        <w:t>不斷增加，重大兒虐</w:t>
      </w:r>
      <w:r w:rsidRPr="007E5079">
        <w:rPr>
          <w:rFonts w:ascii="Times New Roman"/>
          <w:spacing w:val="4"/>
          <w:szCs w:val="48"/>
        </w:rPr>
        <w:t>事件也</w:t>
      </w:r>
      <w:r w:rsidRPr="007E5079">
        <w:rPr>
          <w:rFonts w:ascii="Times New Roman"/>
          <w:szCs w:val="48"/>
        </w:rPr>
        <w:t>層出不窮，這些兒少</w:t>
      </w:r>
      <w:r w:rsidR="00F030A9" w:rsidRPr="007E5079">
        <w:rPr>
          <w:rFonts w:ascii="Times New Roman"/>
          <w:szCs w:val="48"/>
        </w:rPr>
        <w:t>持續</w:t>
      </w:r>
      <w:r w:rsidRPr="007E5079">
        <w:rPr>
          <w:rFonts w:ascii="Times New Roman"/>
          <w:szCs w:val="48"/>
        </w:rPr>
        <w:t>活在家庭失能的狀態與危機</w:t>
      </w:r>
      <w:r w:rsidR="00F030A9" w:rsidRPr="007E5079">
        <w:rPr>
          <w:rFonts w:ascii="Times New Roman"/>
          <w:spacing w:val="4"/>
          <w:szCs w:val="48"/>
        </w:rPr>
        <w:t>之中</w:t>
      </w:r>
      <w:r w:rsidRPr="007E5079">
        <w:rPr>
          <w:rFonts w:ascii="Times New Roman"/>
          <w:szCs w:val="48"/>
        </w:rPr>
        <w:t>。</w:t>
      </w:r>
      <w:r w:rsidRPr="007E5079">
        <w:rPr>
          <w:rFonts w:ascii="Times New Roman"/>
          <w:spacing w:val="4"/>
          <w:szCs w:val="48"/>
        </w:rPr>
        <w:t>基於政府是兒少人身安全維護的最後一道防線，一旦</w:t>
      </w:r>
      <w:r w:rsidRPr="007E5079">
        <w:rPr>
          <w:rFonts w:ascii="Times New Roman"/>
          <w:spacing w:val="-4"/>
          <w:szCs w:val="48"/>
        </w:rPr>
        <w:t>漏接，將導致</w:t>
      </w:r>
      <w:r w:rsidRPr="007E5079">
        <w:rPr>
          <w:rFonts w:ascii="Times New Roman"/>
          <w:szCs w:val="48"/>
        </w:rPr>
        <w:t>兒</w:t>
      </w:r>
      <w:r w:rsidRPr="007E5079">
        <w:rPr>
          <w:rFonts w:ascii="Times New Roman"/>
          <w:spacing w:val="4"/>
          <w:szCs w:val="48"/>
        </w:rPr>
        <w:t>少失去生命或遭受重大傷害的憾事，甚至落入司法處置</w:t>
      </w:r>
      <w:r w:rsidRPr="007E5079">
        <w:rPr>
          <w:rFonts w:ascii="Times New Roman"/>
          <w:szCs w:val="48"/>
        </w:rPr>
        <w:t>的惡性循環，對於兒少本身及社會影響重大，</w:t>
      </w:r>
      <w:r w:rsidR="00545AD7" w:rsidRPr="007E5079">
        <w:rPr>
          <w:rFonts w:ascii="Times New Roman"/>
          <w:szCs w:val="48"/>
        </w:rPr>
        <w:t>監察院</w:t>
      </w:r>
      <w:r w:rsidRPr="007E5079">
        <w:rPr>
          <w:rFonts w:ascii="Times New Roman"/>
          <w:szCs w:val="48"/>
        </w:rPr>
        <w:t>因此立案進行調查，並以下列三項</w:t>
      </w:r>
      <w:r w:rsidRPr="007E5079">
        <w:rPr>
          <w:rFonts w:ascii="Times New Roman"/>
          <w:spacing w:val="4"/>
          <w:szCs w:val="48"/>
        </w:rPr>
        <w:t>為本案</w:t>
      </w:r>
      <w:r w:rsidRPr="007E5079">
        <w:rPr>
          <w:rFonts w:ascii="Times New Roman"/>
          <w:szCs w:val="48"/>
        </w:rPr>
        <w:t>調查重點</w:t>
      </w:r>
      <w:r w:rsidR="00EF36B4" w:rsidRPr="007E5079">
        <w:rPr>
          <w:rFonts w:ascii="Times New Roman"/>
          <w:szCs w:val="48"/>
        </w:rPr>
        <w:t>，</w:t>
      </w:r>
      <w:r w:rsidR="00EF36B4" w:rsidRPr="007E5079">
        <w:rPr>
          <w:rFonts w:ascii="Times New Roman"/>
        </w:rPr>
        <w:t>希望政府</w:t>
      </w:r>
      <w:r w:rsidR="005E65B5" w:rsidRPr="007E5079">
        <w:rPr>
          <w:rFonts w:ascii="Times New Roman"/>
          <w:szCs w:val="48"/>
        </w:rPr>
        <w:t>能</w:t>
      </w:r>
      <w:r w:rsidR="00EF36B4" w:rsidRPr="007E5079">
        <w:rPr>
          <w:rFonts w:ascii="Times New Roman"/>
        </w:rPr>
        <w:t>達到「把社會安全網的漏洞補起來、把過去安全網沒有接著的人找出來」</w:t>
      </w:r>
      <w:r w:rsidR="00427FB4" w:rsidRPr="007E5079">
        <w:rPr>
          <w:rStyle w:val="aff0"/>
          <w:rFonts w:ascii="Times New Roman"/>
        </w:rPr>
        <w:footnoteReference w:id="4"/>
      </w:r>
      <w:r w:rsidRPr="007E5079">
        <w:rPr>
          <w:rFonts w:ascii="Times New Roman"/>
          <w:szCs w:val="48"/>
        </w:rPr>
        <w:t>：</w:t>
      </w:r>
      <w:r w:rsidR="005E65B5" w:rsidRPr="007E5079">
        <w:rPr>
          <w:rFonts w:ascii="Times New Roman"/>
          <w:szCs w:val="48"/>
        </w:rPr>
        <w:t xml:space="preserve"> </w:t>
      </w:r>
    </w:p>
    <w:p w14:paraId="0ABD7A42" w14:textId="77777777" w:rsidR="00D46178" w:rsidRPr="007E5079" w:rsidRDefault="00D46178" w:rsidP="00D46178">
      <w:pPr>
        <w:pStyle w:val="2"/>
        <w:numPr>
          <w:ilvl w:val="1"/>
          <w:numId w:val="1"/>
        </w:numPr>
        <w:rPr>
          <w:rFonts w:ascii="Times New Roman" w:hAnsi="Times New Roman"/>
          <w:b/>
          <w:bCs w:val="0"/>
        </w:rPr>
      </w:pPr>
      <w:bookmarkStart w:id="57" w:name="_Toc83709780"/>
      <w:bookmarkStart w:id="58" w:name="_Toc83710269"/>
      <w:bookmarkStart w:id="59" w:name="_Toc84101690"/>
      <w:bookmarkStart w:id="60" w:name="_Toc84186337"/>
      <w:bookmarkStart w:id="61" w:name="_Toc84186657"/>
      <w:bookmarkStart w:id="62" w:name="_Toc84229026"/>
      <w:bookmarkStart w:id="63" w:name="_Toc84512510"/>
      <w:bookmarkStart w:id="64" w:name="_Toc84513479"/>
      <w:bookmarkStart w:id="65" w:name="_Toc85020034"/>
      <w:bookmarkStart w:id="66" w:name="_Toc85448532"/>
      <w:bookmarkStart w:id="67" w:name="_Toc86417311"/>
      <w:bookmarkStart w:id="68" w:name="_Toc86843796"/>
      <w:bookmarkStart w:id="69" w:name="_Toc86926911"/>
      <w:bookmarkStart w:id="70" w:name="_Toc86928543"/>
      <w:bookmarkStart w:id="71" w:name="_Toc89241284"/>
      <w:bookmarkStart w:id="72" w:name="_Toc90303285"/>
      <w:r w:rsidRPr="007E5079">
        <w:rPr>
          <w:rFonts w:ascii="Times New Roman" w:hAnsi="Times New Roman"/>
          <w:b/>
          <w:bCs w:val="0"/>
          <w:spacing w:val="-6"/>
        </w:rPr>
        <w:t>檢視政府建構的兒少保護</w:t>
      </w:r>
      <w:r w:rsidRPr="007E5079">
        <w:rPr>
          <w:rFonts w:ascii="Times New Roman" w:hAnsi="Times New Roman"/>
          <w:b/>
          <w:bCs w:val="0"/>
        </w:rPr>
        <w:t>三級預防</w:t>
      </w:r>
      <w:r w:rsidRPr="007E5079">
        <w:rPr>
          <w:rFonts w:ascii="Times New Roman" w:hAnsi="Times New Roman"/>
          <w:b/>
          <w:bCs w:val="0"/>
          <w:spacing w:val="-6"/>
        </w:rPr>
        <w:t>制度及成效</w:t>
      </w:r>
      <w:r w:rsidRPr="007E5079">
        <w:rPr>
          <w:rFonts w:ascii="Times New Roman" w:hAnsi="Times New Roman"/>
          <w:b/>
          <w:bCs w:val="0"/>
        </w:rPr>
        <w:t>。</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207F0CC" w14:textId="77777777" w:rsidR="00D46178" w:rsidRPr="007E5079" w:rsidRDefault="00D46178" w:rsidP="00D46178">
      <w:pPr>
        <w:pStyle w:val="2"/>
        <w:numPr>
          <w:ilvl w:val="1"/>
          <w:numId w:val="1"/>
        </w:numPr>
        <w:rPr>
          <w:rFonts w:ascii="Times New Roman" w:hAnsi="Times New Roman"/>
          <w:b/>
          <w:bCs w:val="0"/>
        </w:rPr>
      </w:pPr>
      <w:bookmarkStart w:id="73" w:name="_Toc83709781"/>
      <w:bookmarkStart w:id="74" w:name="_Toc83710270"/>
      <w:bookmarkStart w:id="75" w:name="_Toc84101691"/>
      <w:bookmarkStart w:id="76" w:name="_Toc84186338"/>
      <w:bookmarkStart w:id="77" w:name="_Toc84186658"/>
      <w:bookmarkStart w:id="78" w:name="_Toc84229027"/>
      <w:bookmarkStart w:id="79" w:name="_Toc84512511"/>
      <w:bookmarkStart w:id="80" w:name="_Toc84513480"/>
      <w:bookmarkStart w:id="81" w:name="_Toc85020035"/>
      <w:bookmarkStart w:id="82" w:name="_Toc85448533"/>
      <w:bookmarkStart w:id="83" w:name="_Toc86417312"/>
      <w:bookmarkStart w:id="84" w:name="_Toc86843797"/>
      <w:bookmarkStart w:id="85" w:name="_Toc86926912"/>
      <w:bookmarkStart w:id="86" w:name="_Toc86928544"/>
      <w:bookmarkStart w:id="87" w:name="_Toc89241285"/>
      <w:bookmarkStart w:id="88" w:name="_Toc90303286"/>
      <w:r w:rsidRPr="007E5079">
        <w:rPr>
          <w:rFonts w:ascii="Times New Roman" w:hAnsi="Times New Roman"/>
          <w:b/>
          <w:bCs w:val="0"/>
          <w:spacing w:val="-4"/>
        </w:rPr>
        <w:t>揭開我國兒少在兒少保護三級預防機制下的處境，以及</w:t>
      </w:r>
      <w:r w:rsidRPr="007E5079">
        <w:rPr>
          <w:rFonts w:ascii="Times New Roman" w:hAnsi="Times New Roman"/>
          <w:b/>
          <w:bCs w:val="0"/>
        </w:rPr>
        <w:t>安全防護網漏洞下的兒少與家庭。</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5AD8C24" w14:textId="77777777" w:rsidR="00D46178" w:rsidRPr="007E5079" w:rsidRDefault="00D46178" w:rsidP="00D46178">
      <w:pPr>
        <w:pStyle w:val="2"/>
        <w:numPr>
          <w:ilvl w:val="1"/>
          <w:numId w:val="1"/>
        </w:numPr>
        <w:rPr>
          <w:rFonts w:ascii="Times New Roman" w:hAnsi="Times New Roman"/>
          <w:b/>
          <w:bCs w:val="0"/>
        </w:rPr>
      </w:pPr>
      <w:bookmarkStart w:id="89" w:name="_Toc83709782"/>
      <w:bookmarkStart w:id="90" w:name="_Toc83710271"/>
      <w:bookmarkStart w:id="91" w:name="_Toc84101692"/>
      <w:bookmarkStart w:id="92" w:name="_Toc84186339"/>
      <w:bookmarkStart w:id="93" w:name="_Toc84186659"/>
      <w:bookmarkStart w:id="94" w:name="_Toc84229028"/>
      <w:bookmarkStart w:id="95" w:name="_Toc84512512"/>
      <w:bookmarkStart w:id="96" w:name="_Toc84513481"/>
      <w:bookmarkStart w:id="97" w:name="_Toc85020036"/>
      <w:bookmarkStart w:id="98" w:name="_Toc85448534"/>
      <w:bookmarkStart w:id="99" w:name="_Toc86417313"/>
      <w:bookmarkStart w:id="100" w:name="_Toc86843798"/>
      <w:bookmarkStart w:id="101" w:name="_Toc86926913"/>
      <w:bookmarkStart w:id="102" w:name="_Toc86928545"/>
      <w:bookmarkStart w:id="103" w:name="_Toc89241286"/>
      <w:bookmarkStart w:id="104" w:name="_Toc90303287"/>
      <w:r w:rsidRPr="007E5079">
        <w:rPr>
          <w:rFonts w:ascii="Times New Roman" w:hAnsi="Times New Roman"/>
          <w:b/>
          <w:bCs w:val="0"/>
          <w:spacing w:val="-6"/>
        </w:rPr>
        <w:t>《少事法》刪除第</w:t>
      </w:r>
      <w:r w:rsidRPr="007E5079">
        <w:rPr>
          <w:rFonts w:ascii="Times New Roman" w:hAnsi="Times New Roman"/>
          <w:b/>
          <w:bCs w:val="0"/>
          <w:spacing w:val="-6"/>
        </w:rPr>
        <w:t>85</w:t>
      </w:r>
      <w:r w:rsidRPr="007E5079">
        <w:rPr>
          <w:rFonts w:ascii="Times New Roman" w:hAnsi="Times New Roman"/>
          <w:b/>
          <w:bCs w:val="0"/>
          <w:spacing w:val="-6"/>
        </w:rPr>
        <w:t>條之</w:t>
      </w:r>
      <w:r w:rsidRPr="007E5079">
        <w:rPr>
          <w:rFonts w:ascii="Times New Roman" w:hAnsi="Times New Roman"/>
          <w:b/>
          <w:bCs w:val="0"/>
          <w:spacing w:val="-6"/>
        </w:rPr>
        <w:t>1</w:t>
      </w:r>
      <w:r w:rsidRPr="007E5079">
        <w:rPr>
          <w:rFonts w:ascii="Times New Roman" w:hAnsi="Times New Roman"/>
          <w:b/>
          <w:bCs w:val="0"/>
          <w:spacing w:val="-6"/>
        </w:rPr>
        <w:t>規定並於</w:t>
      </w:r>
      <w:r w:rsidRPr="007E5079">
        <w:rPr>
          <w:rFonts w:ascii="Times New Roman" w:hAnsi="Times New Roman"/>
          <w:b/>
          <w:bCs w:val="0"/>
          <w:spacing w:val="-6"/>
        </w:rPr>
        <w:t>109</w:t>
      </w:r>
      <w:r w:rsidRPr="007E5079">
        <w:rPr>
          <w:rFonts w:ascii="Times New Roman" w:hAnsi="Times New Roman"/>
          <w:b/>
          <w:bCs w:val="0"/>
          <w:spacing w:val="-6"/>
        </w:rPr>
        <w:t>年</w:t>
      </w:r>
      <w:r w:rsidRPr="007E5079">
        <w:rPr>
          <w:rFonts w:ascii="Times New Roman" w:hAnsi="Times New Roman"/>
          <w:b/>
          <w:bCs w:val="0"/>
          <w:spacing w:val="-6"/>
        </w:rPr>
        <w:t>6</w:t>
      </w:r>
      <w:r w:rsidRPr="007E5079">
        <w:rPr>
          <w:rFonts w:ascii="Times New Roman" w:hAnsi="Times New Roman"/>
          <w:b/>
          <w:bCs w:val="0"/>
          <w:spacing w:val="-6"/>
        </w:rPr>
        <w:t>月</w:t>
      </w:r>
      <w:r w:rsidRPr="007E5079">
        <w:rPr>
          <w:rFonts w:ascii="Times New Roman" w:hAnsi="Times New Roman"/>
          <w:b/>
          <w:bCs w:val="0"/>
          <w:spacing w:val="-6"/>
        </w:rPr>
        <w:t>19</w:t>
      </w:r>
      <w:r w:rsidRPr="007E5079">
        <w:rPr>
          <w:rFonts w:ascii="Times New Roman" w:hAnsi="Times New Roman"/>
          <w:b/>
          <w:bCs w:val="0"/>
          <w:spacing w:val="-6"/>
        </w:rPr>
        <w:t>日施行後</w:t>
      </w:r>
      <w:r w:rsidRPr="007E5079">
        <w:rPr>
          <w:rFonts w:ascii="Times New Roman" w:hAnsi="Times New Roman"/>
          <w:b/>
          <w:bCs w:val="0"/>
          <w:spacing w:val="6"/>
        </w:rPr>
        <w:t>，原繫屬法院在案的</w:t>
      </w:r>
      <w:r w:rsidR="001032A3" w:rsidRPr="007E5079">
        <w:rPr>
          <w:rFonts w:ascii="Times New Roman" w:hAnsi="Times New Roman"/>
          <w:b/>
          <w:bCs w:val="0"/>
          <w:spacing w:val="-4"/>
        </w:rPr>
        <w:t>觸</w:t>
      </w:r>
      <w:r w:rsidR="001032A3" w:rsidRPr="007E5079">
        <w:rPr>
          <w:rFonts w:ascii="Times New Roman" w:hAnsi="Times New Roman"/>
          <w:b/>
          <w:bCs w:val="0"/>
          <w:spacing w:val="6"/>
        </w:rPr>
        <w:t>犯刑罰法律</w:t>
      </w:r>
      <w:r w:rsidRPr="007E5079">
        <w:rPr>
          <w:rFonts w:ascii="Times New Roman" w:hAnsi="Times New Roman"/>
          <w:b/>
          <w:bCs w:val="0"/>
          <w:spacing w:val="6"/>
        </w:rPr>
        <w:t>兒童</w:t>
      </w:r>
      <w:r w:rsidRPr="007E5079">
        <w:rPr>
          <w:rFonts w:ascii="Times New Roman" w:hAnsi="Times New Roman"/>
          <w:b/>
          <w:bCs w:val="0"/>
          <w:spacing w:val="6"/>
        </w:rPr>
        <w:t>(</w:t>
      </w:r>
      <w:r w:rsidRPr="007E5079">
        <w:rPr>
          <w:rFonts w:ascii="Times New Roman" w:hAnsi="Times New Roman"/>
          <w:b/>
          <w:bCs w:val="0"/>
          <w:spacing w:val="6"/>
        </w:rPr>
        <w:t>下稱</w:t>
      </w:r>
      <w:r w:rsidRPr="007E5079">
        <w:rPr>
          <w:rFonts w:ascii="Times New Roman" w:hAnsi="Times New Roman"/>
          <w:b/>
          <w:bCs w:val="0"/>
          <w:spacing w:val="6"/>
        </w:rPr>
        <w:t>619</w:t>
      </w:r>
      <w:r w:rsidRPr="007E5079">
        <w:rPr>
          <w:rFonts w:ascii="Times New Roman" w:hAnsi="Times New Roman"/>
          <w:b/>
          <w:bCs w:val="0"/>
          <w:spacing w:val="6"/>
        </w:rPr>
        <w:t>觸法兒童</w:t>
      </w:r>
      <w:r w:rsidRPr="007E5079">
        <w:rPr>
          <w:rFonts w:ascii="Times New Roman" w:hAnsi="Times New Roman"/>
          <w:b/>
          <w:bCs w:val="0"/>
          <w:spacing w:val="6"/>
        </w:rPr>
        <w:t>)</w:t>
      </w:r>
      <w:r w:rsidRPr="007E5079">
        <w:rPr>
          <w:rFonts w:ascii="Times New Roman" w:hAnsi="Times New Roman"/>
          <w:b/>
          <w:bCs w:val="0"/>
        </w:rPr>
        <w:t>轉銜由教育及社政單位接手輔導情形。</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DE6063E" w14:textId="77777777" w:rsidR="00D46178" w:rsidRPr="007E5079" w:rsidRDefault="00D46178" w:rsidP="00D46178">
      <w:pPr>
        <w:pStyle w:val="31"/>
        <w:kinsoku w:val="0"/>
        <w:ind w:leftChars="206" w:left="701" w:firstLine="680"/>
        <w:rPr>
          <w:rFonts w:ascii="Times New Roman"/>
          <w:szCs w:val="48"/>
        </w:rPr>
      </w:pPr>
    </w:p>
    <w:p w14:paraId="4C8A1EBD" w14:textId="77777777" w:rsidR="00D46178" w:rsidRPr="007E5079" w:rsidRDefault="00D46178" w:rsidP="005024B1">
      <w:pPr>
        <w:pStyle w:val="31"/>
        <w:kinsoku w:val="0"/>
        <w:ind w:leftChars="200" w:left="680" w:firstLine="712"/>
        <w:rPr>
          <w:rFonts w:ascii="Times New Roman"/>
          <w:szCs w:val="48"/>
        </w:rPr>
      </w:pPr>
      <w:r w:rsidRPr="007E5079">
        <w:rPr>
          <w:rFonts w:ascii="Times New Roman"/>
          <w:spacing w:val="8"/>
          <w:szCs w:val="48"/>
        </w:rPr>
        <w:t>為了完成本件調查案，除向行政院、衛生福利部</w:t>
      </w:r>
      <w:r w:rsidRPr="007E5079">
        <w:rPr>
          <w:rFonts w:ascii="Times New Roman"/>
          <w:szCs w:val="48"/>
        </w:rPr>
        <w:t>(</w:t>
      </w:r>
      <w:r w:rsidRPr="007E5079">
        <w:rPr>
          <w:rFonts w:ascii="Times New Roman"/>
          <w:spacing w:val="-6"/>
          <w:szCs w:val="48"/>
        </w:rPr>
        <w:t>下稱衛福部</w:t>
      </w:r>
      <w:r w:rsidRPr="007E5079">
        <w:rPr>
          <w:rFonts w:ascii="Times New Roman"/>
          <w:spacing w:val="-6"/>
          <w:szCs w:val="48"/>
        </w:rPr>
        <w:t>)</w:t>
      </w:r>
      <w:r w:rsidRPr="007E5079">
        <w:rPr>
          <w:rFonts w:ascii="Times New Roman"/>
          <w:spacing w:val="-6"/>
          <w:szCs w:val="48"/>
        </w:rPr>
        <w:t>、司法院少年及家事廳</w:t>
      </w:r>
      <w:r w:rsidRPr="007E5079">
        <w:rPr>
          <w:rFonts w:ascii="Times New Roman"/>
          <w:spacing w:val="-6"/>
          <w:szCs w:val="48"/>
        </w:rPr>
        <w:t>(</w:t>
      </w:r>
      <w:r w:rsidRPr="007E5079">
        <w:rPr>
          <w:rFonts w:ascii="Times New Roman"/>
          <w:spacing w:val="-6"/>
          <w:szCs w:val="48"/>
        </w:rPr>
        <w:t>下稱少家廳</w:t>
      </w:r>
      <w:r w:rsidRPr="007E5079">
        <w:rPr>
          <w:rFonts w:ascii="Times New Roman"/>
          <w:spacing w:val="-6"/>
          <w:szCs w:val="48"/>
        </w:rPr>
        <w:t>)</w:t>
      </w:r>
      <w:r w:rsidRPr="007E5079">
        <w:rPr>
          <w:rFonts w:ascii="Times New Roman"/>
          <w:spacing w:val="-6"/>
          <w:szCs w:val="48"/>
        </w:rPr>
        <w:t>、教育部</w:t>
      </w:r>
      <w:r w:rsidRPr="007E5079">
        <w:rPr>
          <w:rFonts w:ascii="Times New Roman"/>
          <w:szCs w:val="48"/>
        </w:rPr>
        <w:lastRenderedPageBreak/>
        <w:t>、</w:t>
      </w:r>
      <w:r w:rsidRPr="007E5079">
        <w:rPr>
          <w:rFonts w:ascii="Times New Roman"/>
          <w:spacing w:val="-4"/>
          <w:szCs w:val="48"/>
        </w:rPr>
        <w:t>內政部、法務部、臺中市政府、臺北市政府</w:t>
      </w:r>
      <w:r w:rsidR="00572C67" w:rsidRPr="007E5079">
        <w:rPr>
          <w:rFonts w:ascii="Times New Roman"/>
          <w:spacing w:val="-4"/>
          <w:szCs w:val="48"/>
        </w:rPr>
        <w:t>、臺灣南投地方檢察署</w:t>
      </w:r>
      <w:r w:rsidR="00572C67" w:rsidRPr="007E5079">
        <w:rPr>
          <w:rFonts w:ascii="Times New Roman"/>
          <w:spacing w:val="-4"/>
          <w:szCs w:val="48"/>
        </w:rPr>
        <w:t>(</w:t>
      </w:r>
      <w:r w:rsidR="00572C67" w:rsidRPr="007E5079">
        <w:rPr>
          <w:rFonts w:ascii="Times New Roman"/>
          <w:spacing w:val="-6"/>
          <w:szCs w:val="48"/>
        </w:rPr>
        <w:t>下稱</w:t>
      </w:r>
      <w:r w:rsidR="00572C67" w:rsidRPr="007E5079">
        <w:rPr>
          <w:rFonts w:ascii="Times New Roman"/>
          <w:spacing w:val="-4"/>
          <w:szCs w:val="48"/>
        </w:rPr>
        <w:t>南投地檢署</w:t>
      </w:r>
      <w:r w:rsidR="00572C67" w:rsidRPr="007E5079">
        <w:rPr>
          <w:rFonts w:ascii="Times New Roman"/>
          <w:spacing w:val="-4"/>
          <w:szCs w:val="48"/>
        </w:rPr>
        <w:t>)</w:t>
      </w:r>
      <w:r w:rsidR="00572C67" w:rsidRPr="007E5079">
        <w:rPr>
          <w:rFonts w:ascii="Times New Roman"/>
          <w:spacing w:val="-4"/>
          <w:szCs w:val="48"/>
        </w:rPr>
        <w:t>、南投縣政府警察局</w:t>
      </w:r>
      <w:r w:rsidRPr="007E5079">
        <w:rPr>
          <w:rFonts w:ascii="Times New Roman"/>
          <w:spacing w:val="-4"/>
          <w:szCs w:val="48"/>
        </w:rPr>
        <w:t>等政府機關</w:t>
      </w:r>
      <w:r w:rsidRPr="007E5079">
        <w:rPr>
          <w:rFonts w:ascii="Times New Roman"/>
          <w:spacing w:val="4"/>
          <w:szCs w:val="48"/>
        </w:rPr>
        <w:t>調</w:t>
      </w:r>
      <w:r w:rsidRPr="007E5079">
        <w:rPr>
          <w:rFonts w:ascii="Times New Roman"/>
          <w:spacing w:val="-4"/>
          <w:szCs w:val="48"/>
        </w:rPr>
        <w:t>閱卷證及統計資料外，並諮詢劉淑瓊教授、胡中宜教授、吳</w:t>
      </w:r>
      <w:r w:rsidR="00FB228B" w:rsidRPr="007E5079">
        <w:rPr>
          <w:rFonts w:ascii="Times New Roman"/>
          <w:spacing w:val="-4"/>
          <w:szCs w:val="48"/>
        </w:rPr>
        <w:t>書昀教授、張淑慧理事長、</w:t>
      </w:r>
      <w:r w:rsidRPr="007E5079">
        <w:rPr>
          <w:rFonts w:ascii="Times New Roman"/>
          <w:spacing w:val="-4"/>
          <w:szCs w:val="48"/>
        </w:rPr>
        <w:t>洪文惠老師、江季璇</w:t>
      </w:r>
      <w:r w:rsidRPr="007E5079">
        <w:rPr>
          <w:rFonts w:ascii="Times New Roman"/>
          <w:spacing w:val="4"/>
          <w:szCs w:val="48"/>
        </w:rPr>
        <w:t>社工師</w:t>
      </w:r>
      <w:r w:rsidRPr="007E5079">
        <w:rPr>
          <w:rFonts w:ascii="Times New Roman"/>
          <w:szCs w:val="48"/>
        </w:rPr>
        <w:t>、林</w:t>
      </w:r>
      <w:r w:rsidRPr="007E5079">
        <w:rPr>
          <w:rFonts w:ascii="Times New Roman"/>
          <w:spacing w:val="6"/>
          <w:szCs w:val="48"/>
        </w:rPr>
        <w:t>筱帆社工督導、陳麗如督導、彭俊雄主任等第一線實務</w:t>
      </w:r>
      <w:r w:rsidRPr="007E5079">
        <w:rPr>
          <w:rFonts w:ascii="Times New Roman"/>
          <w:szCs w:val="48"/>
        </w:rPr>
        <w:t>工作者。接著，擬具關於兒少保護的重</w:t>
      </w:r>
      <w:r w:rsidRPr="007E5079">
        <w:rPr>
          <w:rFonts w:ascii="Times New Roman"/>
          <w:spacing w:val="-4"/>
          <w:szCs w:val="48"/>
        </w:rPr>
        <w:t>要議題，請臺北市、新北市、桃園市、高雄市及雲林</w:t>
      </w:r>
      <w:r w:rsidR="00D61937" w:rsidRPr="007E5079">
        <w:rPr>
          <w:rFonts w:ascii="Times New Roman" w:hint="eastAsia"/>
          <w:spacing w:val="-4"/>
          <w:szCs w:val="48"/>
        </w:rPr>
        <w:t>縣</w:t>
      </w:r>
      <w:r w:rsidRPr="007E5079">
        <w:rPr>
          <w:rFonts w:ascii="Times New Roman"/>
          <w:spacing w:val="-4"/>
          <w:szCs w:val="48"/>
        </w:rPr>
        <w:t>等</w:t>
      </w:r>
      <w:r w:rsidRPr="007E5079">
        <w:rPr>
          <w:rFonts w:ascii="Times New Roman"/>
          <w:spacing w:val="-6"/>
          <w:szCs w:val="48"/>
        </w:rPr>
        <w:t>5</w:t>
      </w:r>
      <w:r w:rsidRPr="007E5079">
        <w:rPr>
          <w:rFonts w:ascii="Times New Roman"/>
          <w:szCs w:val="48"/>
        </w:rPr>
        <w:t>個地</w:t>
      </w:r>
      <w:r w:rsidRPr="007E5079">
        <w:rPr>
          <w:rFonts w:ascii="Times New Roman"/>
          <w:spacing w:val="6"/>
          <w:szCs w:val="48"/>
        </w:rPr>
        <w:t>方政府簡報，又前往臺中市西</w:t>
      </w:r>
      <w:r w:rsidRPr="007E5079">
        <w:rPr>
          <w:rFonts w:ascii="Times New Roman"/>
          <w:spacing w:val="4"/>
          <w:szCs w:val="48"/>
        </w:rPr>
        <w:t>區家庭福利服務中心現場履勘，也實地訪視了</w:t>
      </w:r>
      <w:r w:rsidR="00A93827" w:rsidRPr="007E5079">
        <w:rPr>
          <w:rFonts w:ascii="Times New Roman" w:hint="eastAsia"/>
          <w:spacing w:val="4"/>
          <w:szCs w:val="48"/>
        </w:rPr>
        <w:t>3</w:t>
      </w:r>
      <w:r w:rsidR="00A93827" w:rsidRPr="007E5079">
        <w:rPr>
          <w:rFonts w:ascii="Times New Roman" w:hint="eastAsia"/>
          <w:spacing w:val="4"/>
          <w:szCs w:val="48"/>
        </w:rPr>
        <w:t>家機構</w:t>
      </w:r>
      <w:r w:rsidRPr="007E5079">
        <w:rPr>
          <w:rFonts w:ascii="Times New Roman"/>
          <w:spacing w:val="4"/>
          <w:szCs w:val="48"/>
        </w:rPr>
        <w:t>，藉此深入瞭解政府部門</w:t>
      </w:r>
      <w:r w:rsidRPr="007E5079">
        <w:rPr>
          <w:rFonts w:ascii="Times New Roman"/>
          <w:szCs w:val="48"/>
        </w:rPr>
        <w:t>及民間單位接手處理兒少保護案件的困境。最後，詢問衛福部、教育部、內政部及法務部等機關代表後，</w:t>
      </w:r>
      <w:r w:rsidRPr="007E5079">
        <w:rPr>
          <w:rFonts w:ascii="Times New Roman"/>
        </w:rPr>
        <w:t>調查完畢，並</w:t>
      </w:r>
      <w:r w:rsidRPr="007E5079">
        <w:rPr>
          <w:rFonts w:ascii="Times New Roman"/>
          <w:szCs w:val="48"/>
        </w:rPr>
        <w:t>完成調查報告。</w:t>
      </w:r>
    </w:p>
    <w:bookmarkEnd w:id="51"/>
    <w:p w14:paraId="69CA048F" w14:textId="77777777" w:rsidR="00397B64" w:rsidRPr="007E5079" w:rsidRDefault="00397B64" w:rsidP="00711C55">
      <w:pPr>
        <w:pStyle w:val="31"/>
        <w:kinsoku w:val="0"/>
        <w:ind w:leftChars="206" w:left="701" w:firstLine="664"/>
        <w:rPr>
          <w:rFonts w:ascii="Times New Roman"/>
          <w:spacing w:val="-4"/>
        </w:rPr>
      </w:pPr>
    </w:p>
    <w:p w14:paraId="061DE23B" w14:textId="77777777" w:rsidR="00E25849" w:rsidRPr="007E5079" w:rsidRDefault="00E25849" w:rsidP="00BA6C7A">
      <w:pPr>
        <w:pStyle w:val="1"/>
        <w:rPr>
          <w:rFonts w:ascii="Times New Roman" w:hAnsi="Times New Roman"/>
        </w:rPr>
      </w:pPr>
      <w:bookmarkStart w:id="105" w:name="_Toc524895641"/>
      <w:bookmarkStart w:id="106" w:name="_Toc524896187"/>
      <w:bookmarkStart w:id="107" w:name="_Toc524896217"/>
      <w:bookmarkStart w:id="108" w:name="_Toc525066142"/>
      <w:bookmarkStart w:id="109" w:name="_Toc4316182"/>
      <w:bookmarkStart w:id="110" w:name="_Toc4473323"/>
      <w:bookmarkStart w:id="111" w:name="_Toc69556890"/>
      <w:bookmarkStart w:id="112" w:name="_Toc69556939"/>
      <w:bookmarkStart w:id="113" w:name="_Toc69609813"/>
      <w:bookmarkStart w:id="114" w:name="_Toc70241809"/>
      <w:bookmarkStart w:id="115" w:name="_Toc524892371"/>
      <w:bookmarkStart w:id="116" w:name="_Toc524895642"/>
      <w:bookmarkStart w:id="117" w:name="_Toc524896188"/>
      <w:bookmarkStart w:id="118" w:name="_Toc524896218"/>
      <w:bookmarkStart w:id="119" w:name="_Toc524902724"/>
      <w:bookmarkStart w:id="120" w:name="_Toc525066143"/>
      <w:bookmarkStart w:id="121" w:name="_Toc525070833"/>
      <w:bookmarkStart w:id="122" w:name="_Toc525938373"/>
      <w:bookmarkStart w:id="123" w:name="_Toc525939221"/>
      <w:bookmarkStart w:id="124" w:name="_Toc525939726"/>
      <w:bookmarkStart w:id="125" w:name="_Toc529218260"/>
      <w:bookmarkStart w:id="126" w:name="_Toc529222683"/>
      <w:bookmarkStart w:id="127" w:name="_Toc529223105"/>
      <w:bookmarkStart w:id="128" w:name="_Toc529223856"/>
      <w:bookmarkStart w:id="129" w:name="_Toc529228252"/>
      <w:bookmarkStart w:id="130" w:name="_Toc2400389"/>
      <w:bookmarkStart w:id="131" w:name="_Toc4316183"/>
      <w:bookmarkStart w:id="132" w:name="_Toc4473324"/>
      <w:bookmarkStart w:id="133" w:name="_Toc69556891"/>
      <w:bookmarkStart w:id="134" w:name="_Toc69556940"/>
      <w:bookmarkStart w:id="135" w:name="_Toc69609814"/>
      <w:bookmarkStart w:id="136" w:name="_Toc70241810"/>
      <w:bookmarkStart w:id="137" w:name="_Toc70242199"/>
      <w:bookmarkStart w:id="138" w:name="_Toc421794869"/>
      <w:bookmarkStart w:id="139" w:name="_Toc90303288"/>
      <w:bookmarkEnd w:id="52"/>
      <w:bookmarkEnd w:id="53"/>
      <w:bookmarkEnd w:id="54"/>
      <w:bookmarkEnd w:id="55"/>
      <w:bookmarkEnd w:id="56"/>
      <w:bookmarkEnd w:id="105"/>
      <w:bookmarkEnd w:id="106"/>
      <w:bookmarkEnd w:id="107"/>
      <w:bookmarkEnd w:id="108"/>
      <w:bookmarkEnd w:id="109"/>
      <w:bookmarkEnd w:id="110"/>
      <w:bookmarkEnd w:id="111"/>
      <w:bookmarkEnd w:id="112"/>
      <w:bookmarkEnd w:id="113"/>
      <w:bookmarkEnd w:id="114"/>
      <w:r w:rsidRPr="007E5079">
        <w:rPr>
          <w:rFonts w:ascii="Times New Roman" w:hAnsi="Times New Roman"/>
        </w:rPr>
        <w:t>調查事實：</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37CA3B6" w14:textId="77777777" w:rsidR="000542D8" w:rsidRPr="007E5079" w:rsidRDefault="00FC2F57" w:rsidP="000542D8">
      <w:pPr>
        <w:pStyle w:val="-1"/>
        <w:ind w:leftChars="-7" w:left="0" w:hangingChars="7" w:hanging="24"/>
        <w:rPr>
          <w:rFonts w:ascii="Times New Roman"/>
        </w:rPr>
      </w:pPr>
      <w:bookmarkStart w:id="140" w:name="_Toc81667897"/>
      <w:bookmarkStart w:id="141" w:name="_Toc525070834"/>
      <w:bookmarkStart w:id="142" w:name="_Toc525938374"/>
      <w:bookmarkStart w:id="143" w:name="_Toc525939222"/>
      <w:bookmarkStart w:id="144" w:name="_Toc525939727"/>
      <w:bookmarkStart w:id="145" w:name="_Toc525066144"/>
      <w:bookmarkStart w:id="146" w:name="_Toc524892372"/>
      <w:r w:rsidRPr="007E5079">
        <w:rPr>
          <w:rFonts w:ascii="Times New Roman"/>
        </w:rPr>
        <w:t xml:space="preserve">  </w:t>
      </w:r>
      <w:r w:rsidR="000542D8" w:rsidRPr="007E5079">
        <w:rPr>
          <w:rFonts w:ascii="Times New Roman"/>
        </w:rPr>
        <w:t>我國兒少保護的立法與制度</w:t>
      </w:r>
      <w:bookmarkEnd w:id="140"/>
      <w:r w:rsidR="000542D8" w:rsidRPr="007E5079">
        <w:rPr>
          <w:rFonts w:ascii="Times New Roman"/>
        </w:rPr>
        <w:t>沿革</w:t>
      </w:r>
    </w:p>
    <w:p w14:paraId="1FA15263" w14:textId="77777777" w:rsidR="006D5659" w:rsidRPr="007E5079" w:rsidRDefault="000E1668" w:rsidP="000E1668">
      <w:pPr>
        <w:pStyle w:val="31"/>
        <w:kinsoku w:val="0"/>
        <w:ind w:leftChars="200" w:left="680" w:firstLine="680"/>
        <w:rPr>
          <w:rFonts w:ascii="Times New Roman"/>
        </w:rPr>
      </w:pPr>
      <w:r w:rsidRPr="007E5079">
        <w:rPr>
          <w:rFonts w:ascii="Times New Roman"/>
        </w:rPr>
        <w:t>我國</w:t>
      </w:r>
      <w:r w:rsidR="000542D8" w:rsidRPr="007E5079">
        <w:rPr>
          <w:rFonts w:ascii="Times New Roman"/>
        </w:rPr>
        <w:t>《兒少權法》</w:t>
      </w:r>
      <w:r w:rsidRPr="007E5079">
        <w:rPr>
          <w:rFonts w:ascii="Times New Roman"/>
        </w:rPr>
        <w:t>歷經了數</w:t>
      </w:r>
      <w:r w:rsidR="003510A0" w:rsidRPr="007E5079">
        <w:rPr>
          <w:rFonts w:ascii="Times New Roman"/>
        </w:rPr>
        <w:t>十</w:t>
      </w:r>
      <w:r w:rsidRPr="007E5079">
        <w:rPr>
          <w:rFonts w:ascii="Times New Roman"/>
        </w:rPr>
        <w:t>次的修正，同時政府在</w:t>
      </w:r>
      <w:r w:rsidRPr="007E5079">
        <w:rPr>
          <w:rFonts w:ascii="Times New Roman"/>
          <w:spacing w:val="6"/>
        </w:rPr>
        <w:t>107</w:t>
      </w:r>
      <w:r w:rsidRPr="007E5079">
        <w:rPr>
          <w:rFonts w:ascii="Times New Roman"/>
          <w:spacing w:val="6"/>
        </w:rPr>
        <w:t>年</w:t>
      </w:r>
      <w:r w:rsidR="006D5659" w:rsidRPr="007E5079">
        <w:rPr>
          <w:rFonts w:ascii="Times New Roman"/>
          <w:spacing w:val="6"/>
        </w:rPr>
        <w:t>開始</w:t>
      </w:r>
      <w:r w:rsidRPr="007E5079">
        <w:rPr>
          <w:rFonts w:ascii="Times New Roman"/>
          <w:spacing w:val="6"/>
        </w:rPr>
        <w:t>推動「強化社會安全網計畫」</w:t>
      </w:r>
      <w:r w:rsidRPr="007E5079">
        <w:rPr>
          <w:rFonts w:ascii="Times New Roman"/>
          <w:spacing w:val="6"/>
        </w:rPr>
        <w:t>(</w:t>
      </w:r>
      <w:r w:rsidR="000542D8" w:rsidRPr="007E5079">
        <w:rPr>
          <w:rFonts w:ascii="Times New Roman"/>
          <w:spacing w:val="6"/>
        </w:rPr>
        <w:t>社安網</w:t>
      </w:r>
      <w:r w:rsidRPr="007E5079">
        <w:rPr>
          <w:rFonts w:ascii="Times New Roman"/>
          <w:spacing w:val="6"/>
        </w:rPr>
        <w:t>第一</w:t>
      </w:r>
      <w:r w:rsidRPr="007E5079">
        <w:rPr>
          <w:rFonts w:ascii="Times New Roman"/>
          <w:spacing w:val="2"/>
        </w:rPr>
        <w:t>期</w:t>
      </w:r>
      <w:r w:rsidR="000542D8" w:rsidRPr="007E5079">
        <w:rPr>
          <w:rFonts w:ascii="Times New Roman"/>
          <w:spacing w:val="2"/>
        </w:rPr>
        <w:t>計畫</w:t>
      </w:r>
      <w:r w:rsidRPr="007E5079">
        <w:rPr>
          <w:rFonts w:ascii="Times New Roman"/>
          <w:spacing w:val="2"/>
        </w:rPr>
        <w:t>)</w:t>
      </w:r>
      <w:r w:rsidRPr="007E5079">
        <w:rPr>
          <w:rFonts w:ascii="Times New Roman"/>
          <w:spacing w:val="2"/>
        </w:rPr>
        <w:t>之</w:t>
      </w:r>
      <w:r w:rsidR="000542D8" w:rsidRPr="007E5079">
        <w:rPr>
          <w:rFonts w:ascii="Times New Roman"/>
          <w:spacing w:val="2"/>
        </w:rPr>
        <w:t>前</w:t>
      </w:r>
      <w:r w:rsidRPr="007E5079">
        <w:rPr>
          <w:rFonts w:ascii="Times New Roman"/>
          <w:spacing w:val="2"/>
        </w:rPr>
        <w:t>，也推出各式制度與服務</w:t>
      </w:r>
      <w:r w:rsidR="000542D8" w:rsidRPr="007E5079">
        <w:rPr>
          <w:rFonts w:ascii="Times New Roman"/>
          <w:spacing w:val="2"/>
        </w:rPr>
        <w:t>，</w:t>
      </w:r>
      <w:r w:rsidRPr="007E5079">
        <w:rPr>
          <w:rFonts w:ascii="Times New Roman"/>
          <w:spacing w:val="2"/>
        </w:rPr>
        <w:t>建構兒虐預防</w:t>
      </w:r>
      <w:r w:rsidRPr="007E5079">
        <w:rPr>
          <w:rFonts w:ascii="Times New Roman"/>
        </w:rPr>
        <w:t>與保護措施。</w:t>
      </w:r>
    </w:p>
    <w:p w14:paraId="0AE26E91" w14:textId="77777777" w:rsidR="000542D8" w:rsidRPr="007E5079" w:rsidRDefault="00484F4C" w:rsidP="000E1668">
      <w:pPr>
        <w:pStyle w:val="31"/>
        <w:kinsoku w:val="0"/>
        <w:ind w:leftChars="200" w:left="680" w:firstLine="680"/>
        <w:rPr>
          <w:rFonts w:ascii="Times New Roman"/>
        </w:rPr>
      </w:pPr>
      <w:r w:rsidRPr="007E5079">
        <w:rPr>
          <w:rFonts w:ascii="Times New Roman"/>
        </w:rPr>
        <w:t>若要瞭解我國對於兒少保護三級預防制度的建置，是從事後殘補逐漸到預防</w:t>
      </w:r>
      <w:r w:rsidR="00B178C4" w:rsidRPr="007E5079">
        <w:rPr>
          <w:rFonts w:ascii="Times New Roman"/>
        </w:rPr>
        <w:t>的做法</w:t>
      </w:r>
      <w:r w:rsidR="006D5659" w:rsidRPr="007E5079">
        <w:rPr>
          <w:rFonts w:ascii="Times New Roman"/>
        </w:rPr>
        <w:t>，</w:t>
      </w:r>
      <w:r w:rsidRPr="007E5079">
        <w:rPr>
          <w:rFonts w:ascii="Times New Roman"/>
        </w:rPr>
        <w:t>必須先</w:t>
      </w:r>
      <w:r w:rsidR="000E1668" w:rsidRPr="007E5079">
        <w:rPr>
          <w:rFonts w:ascii="Times New Roman"/>
        </w:rPr>
        <w:t>從</w:t>
      </w:r>
      <w:r w:rsidR="003510A0" w:rsidRPr="007E5079">
        <w:rPr>
          <w:rFonts w:ascii="Times New Roman"/>
        </w:rPr>
        <w:t>法令與政策</w:t>
      </w:r>
      <w:r w:rsidR="000E1668" w:rsidRPr="007E5079">
        <w:rPr>
          <w:rFonts w:ascii="Times New Roman"/>
        </w:rPr>
        <w:t>脈絡中，</w:t>
      </w:r>
      <w:r w:rsidRPr="007E5079">
        <w:rPr>
          <w:rFonts w:ascii="Times New Roman"/>
        </w:rPr>
        <w:t>來</w:t>
      </w:r>
      <w:r w:rsidR="000E1668" w:rsidRPr="007E5079">
        <w:rPr>
          <w:rFonts w:ascii="Times New Roman"/>
        </w:rPr>
        <w:t>瞭解我國</w:t>
      </w:r>
      <w:r w:rsidR="000E1668" w:rsidRPr="007E5079">
        <w:rPr>
          <w:rFonts w:ascii="Times New Roman"/>
          <w:spacing w:val="4"/>
        </w:rPr>
        <w:t>兒少</w:t>
      </w:r>
      <w:r w:rsidR="003510A0" w:rsidRPr="007E5079">
        <w:rPr>
          <w:rFonts w:ascii="Times New Roman"/>
          <w:spacing w:val="4"/>
        </w:rPr>
        <w:t>保護</w:t>
      </w:r>
      <w:r w:rsidR="000E1668" w:rsidRPr="007E5079">
        <w:rPr>
          <w:rFonts w:ascii="Times New Roman"/>
          <w:spacing w:val="4"/>
        </w:rPr>
        <w:t>安全網</w:t>
      </w:r>
      <w:r w:rsidR="00AD49AF" w:rsidRPr="007E5079">
        <w:rPr>
          <w:rFonts w:ascii="Times New Roman"/>
          <w:spacing w:val="4"/>
        </w:rPr>
        <w:t>發展</w:t>
      </w:r>
      <w:r w:rsidR="006D5659" w:rsidRPr="007E5079">
        <w:rPr>
          <w:rFonts w:ascii="Times New Roman"/>
          <w:spacing w:val="4"/>
        </w:rPr>
        <w:t>的</w:t>
      </w:r>
      <w:r w:rsidRPr="007E5079">
        <w:rPr>
          <w:rFonts w:ascii="Times New Roman"/>
          <w:spacing w:val="4"/>
        </w:rPr>
        <w:t>梗概</w:t>
      </w:r>
      <w:r w:rsidR="000542D8" w:rsidRPr="007E5079">
        <w:rPr>
          <w:rFonts w:ascii="Times New Roman"/>
        </w:rPr>
        <w:t>。</w:t>
      </w:r>
    </w:p>
    <w:p w14:paraId="2BB878E9" w14:textId="77777777" w:rsidR="00484F4C" w:rsidRPr="007E5079" w:rsidRDefault="00484F4C" w:rsidP="000E1668">
      <w:pPr>
        <w:pStyle w:val="31"/>
        <w:kinsoku w:val="0"/>
        <w:ind w:leftChars="200" w:left="680" w:firstLine="680"/>
        <w:rPr>
          <w:rFonts w:ascii="Times New Roman"/>
        </w:rPr>
      </w:pPr>
    </w:p>
    <w:p w14:paraId="5F033A04" w14:textId="77777777" w:rsidR="000542D8" w:rsidRPr="007E5079" w:rsidRDefault="000542D8" w:rsidP="000542D8">
      <w:pPr>
        <w:pStyle w:val="2"/>
        <w:numPr>
          <w:ilvl w:val="1"/>
          <w:numId w:val="1"/>
        </w:numPr>
        <w:rPr>
          <w:rFonts w:ascii="Times New Roman" w:hAnsi="Times New Roman"/>
        </w:rPr>
      </w:pPr>
      <w:bookmarkStart w:id="147" w:name="_Toc82958714"/>
      <w:bookmarkStart w:id="148" w:name="_Toc83306403"/>
      <w:bookmarkStart w:id="149" w:name="_Toc90303289"/>
      <w:r w:rsidRPr="007E5079">
        <w:rPr>
          <w:rFonts w:ascii="Times New Roman" w:hAnsi="Times New Roman"/>
          <w:b/>
        </w:rPr>
        <w:t>我國兒少保護法制的發展</w:t>
      </w:r>
      <w:bookmarkEnd w:id="147"/>
      <w:bookmarkEnd w:id="148"/>
      <w:bookmarkEnd w:id="149"/>
    </w:p>
    <w:p w14:paraId="19D58E36" w14:textId="77777777" w:rsidR="00DF276F" w:rsidRPr="007E5079" w:rsidRDefault="000542D8" w:rsidP="00AD25AC">
      <w:pPr>
        <w:pStyle w:val="21"/>
        <w:kinsoku w:val="0"/>
        <w:ind w:left="1020" w:firstLine="680"/>
        <w:rPr>
          <w:rFonts w:ascii="Times New Roman"/>
        </w:rPr>
      </w:pPr>
      <w:r w:rsidRPr="007E5079">
        <w:rPr>
          <w:rFonts w:ascii="Times New Roman"/>
        </w:rPr>
        <w:t>兒少是國家未來的主人翁，應享有基本相當生活水</w:t>
      </w:r>
      <w:r w:rsidR="00B178C4" w:rsidRPr="007E5079">
        <w:rPr>
          <w:rFonts w:ascii="Times New Roman"/>
          <w:spacing w:val="4"/>
        </w:rPr>
        <w:t>準及人身安全受到保障的權益，世界各國莫不把</w:t>
      </w:r>
      <w:r w:rsidRPr="007E5079">
        <w:rPr>
          <w:rFonts w:ascii="Times New Roman"/>
          <w:spacing w:val="4"/>
        </w:rPr>
        <w:t>兒童</w:t>
      </w:r>
      <w:r w:rsidR="00B178C4" w:rsidRPr="007E5079">
        <w:rPr>
          <w:rFonts w:ascii="Times New Roman"/>
        </w:rPr>
        <w:t>保護視為國家政策。</w:t>
      </w:r>
    </w:p>
    <w:p w14:paraId="30BD7088" w14:textId="77777777" w:rsidR="000542D8" w:rsidRPr="007E5079" w:rsidRDefault="00B178C4" w:rsidP="003510A0">
      <w:pPr>
        <w:pStyle w:val="21"/>
        <w:kinsoku w:val="0"/>
        <w:ind w:left="1020" w:firstLine="680"/>
        <w:rPr>
          <w:rFonts w:ascii="Times New Roman"/>
        </w:rPr>
      </w:pPr>
      <w:r w:rsidRPr="007E5079">
        <w:rPr>
          <w:rFonts w:ascii="Times New Roman"/>
        </w:rPr>
        <w:t>聯合國在</w:t>
      </w:r>
      <w:r w:rsidRPr="007E5079">
        <w:rPr>
          <w:rFonts w:ascii="Times New Roman"/>
        </w:rPr>
        <w:t>1989</w:t>
      </w:r>
      <w:r w:rsidRPr="007E5079">
        <w:rPr>
          <w:rFonts w:ascii="Times New Roman"/>
        </w:rPr>
        <w:t>年</w:t>
      </w:r>
      <w:r w:rsidR="000542D8" w:rsidRPr="007E5079">
        <w:rPr>
          <w:rFonts w:ascii="Times New Roman"/>
        </w:rPr>
        <w:t>通過《兒童權</w:t>
      </w:r>
      <w:r w:rsidR="000542D8" w:rsidRPr="007E5079">
        <w:rPr>
          <w:rFonts w:ascii="Times New Roman"/>
          <w:spacing w:val="6"/>
        </w:rPr>
        <w:t>利公約》，是國際人</w:t>
      </w:r>
      <w:r w:rsidR="000542D8" w:rsidRPr="007E5079">
        <w:rPr>
          <w:rFonts w:ascii="Times New Roman"/>
          <w:spacing w:val="6"/>
        </w:rPr>
        <w:lastRenderedPageBreak/>
        <w:t>權法上保障兒童</w:t>
      </w:r>
      <w:r w:rsidR="00AD25AC" w:rsidRPr="007E5079">
        <w:rPr>
          <w:rStyle w:val="aff0"/>
          <w:rFonts w:ascii="Times New Roman"/>
          <w:spacing w:val="6"/>
        </w:rPr>
        <w:footnoteReference w:id="5"/>
      </w:r>
      <w:r w:rsidR="000542D8" w:rsidRPr="007E5079">
        <w:rPr>
          <w:rFonts w:ascii="Times New Roman"/>
          <w:spacing w:val="6"/>
        </w:rPr>
        <w:t>人權的基本規</w:t>
      </w:r>
      <w:r w:rsidR="000542D8" w:rsidRPr="007E5079">
        <w:rPr>
          <w:rFonts w:ascii="Times New Roman"/>
          <w:spacing w:val="-6"/>
        </w:rPr>
        <w:t>範，其中第</w:t>
      </w:r>
      <w:r w:rsidR="000542D8" w:rsidRPr="007E5079">
        <w:rPr>
          <w:rFonts w:ascii="Times New Roman"/>
          <w:spacing w:val="-6"/>
        </w:rPr>
        <w:t>19</w:t>
      </w:r>
      <w:r w:rsidR="000542D8" w:rsidRPr="007E5079">
        <w:rPr>
          <w:rFonts w:ascii="Times New Roman"/>
          <w:spacing w:val="-6"/>
        </w:rPr>
        <w:t>條、第</w:t>
      </w:r>
      <w:r w:rsidR="000542D8" w:rsidRPr="007E5079">
        <w:rPr>
          <w:rFonts w:ascii="Times New Roman"/>
          <w:spacing w:val="-6"/>
        </w:rPr>
        <w:t>20</w:t>
      </w:r>
      <w:r w:rsidR="000542D8" w:rsidRPr="007E5079">
        <w:rPr>
          <w:rFonts w:ascii="Times New Roman"/>
          <w:spacing w:val="-6"/>
        </w:rPr>
        <w:t>條、第</w:t>
      </w:r>
      <w:r w:rsidR="000542D8" w:rsidRPr="007E5079">
        <w:rPr>
          <w:rFonts w:ascii="Times New Roman"/>
          <w:spacing w:val="-6"/>
        </w:rPr>
        <w:t>23</w:t>
      </w:r>
      <w:r w:rsidR="000542D8" w:rsidRPr="007E5079">
        <w:rPr>
          <w:rFonts w:ascii="Times New Roman"/>
          <w:spacing w:val="-6"/>
        </w:rPr>
        <w:t>條、第</w:t>
      </w:r>
      <w:r w:rsidR="000542D8" w:rsidRPr="007E5079">
        <w:rPr>
          <w:rFonts w:ascii="Times New Roman"/>
          <w:spacing w:val="-6"/>
        </w:rPr>
        <w:t>25</w:t>
      </w:r>
      <w:r w:rsidR="000542D8" w:rsidRPr="007E5079">
        <w:rPr>
          <w:rFonts w:ascii="Times New Roman"/>
          <w:spacing w:val="-6"/>
        </w:rPr>
        <w:t>條、第</w:t>
      </w:r>
      <w:r w:rsidR="000542D8" w:rsidRPr="007E5079">
        <w:rPr>
          <w:rFonts w:ascii="Times New Roman"/>
          <w:spacing w:val="-6"/>
        </w:rPr>
        <w:t>27</w:t>
      </w:r>
      <w:r w:rsidR="000542D8" w:rsidRPr="007E5079">
        <w:rPr>
          <w:rFonts w:ascii="Times New Roman"/>
          <w:spacing w:val="-6"/>
        </w:rPr>
        <w:t>條</w:t>
      </w:r>
      <w:r w:rsidR="000542D8" w:rsidRPr="007E5079">
        <w:rPr>
          <w:rFonts w:ascii="Times New Roman"/>
        </w:rPr>
        <w:t>、</w:t>
      </w:r>
      <w:r w:rsidR="000542D8" w:rsidRPr="007E5079">
        <w:rPr>
          <w:rFonts w:ascii="Times New Roman"/>
          <w:spacing w:val="2"/>
        </w:rPr>
        <w:t>第</w:t>
      </w:r>
      <w:r w:rsidR="000542D8" w:rsidRPr="007E5079">
        <w:rPr>
          <w:rFonts w:ascii="Times New Roman"/>
          <w:spacing w:val="2"/>
        </w:rPr>
        <w:t>33</w:t>
      </w:r>
      <w:r w:rsidR="000542D8" w:rsidRPr="007E5079">
        <w:rPr>
          <w:rFonts w:ascii="Times New Roman"/>
          <w:spacing w:val="2"/>
        </w:rPr>
        <w:t>條至第</w:t>
      </w:r>
      <w:r w:rsidR="000542D8" w:rsidRPr="007E5079">
        <w:rPr>
          <w:rFonts w:ascii="Times New Roman"/>
          <w:spacing w:val="2"/>
        </w:rPr>
        <w:t>37</w:t>
      </w:r>
      <w:r w:rsidR="000542D8" w:rsidRPr="007E5079">
        <w:rPr>
          <w:rFonts w:ascii="Times New Roman"/>
          <w:spacing w:val="2"/>
        </w:rPr>
        <w:t>條</w:t>
      </w:r>
      <w:r w:rsidR="00AD25AC" w:rsidRPr="007E5079">
        <w:rPr>
          <w:rFonts w:ascii="Times New Roman"/>
          <w:spacing w:val="2"/>
        </w:rPr>
        <w:t>，明確揭示國家必須</w:t>
      </w:r>
      <w:r w:rsidR="000542D8" w:rsidRPr="007E5079">
        <w:rPr>
          <w:rFonts w:ascii="Times New Roman"/>
          <w:spacing w:val="2"/>
        </w:rPr>
        <w:t>防止兒童遭受</w:t>
      </w:r>
      <w:r w:rsidR="007D5EB2" w:rsidRPr="007E5079">
        <w:rPr>
          <w:rFonts w:ascii="Times New Roman"/>
          <w:spacing w:val="4"/>
        </w:rPr>
        <w:t>虐待</w:t>
      </w:r>
      <w:r w:rsidR="000542D8" w:rsidRPr="007E5079">
        <w:rPr>
          <w:rFonts w:ascii="Times New Roman"/>
          <w:spacing w:val="4"/>
        </w:rPr>
        <w:t>遺棄、保護喪失家庭環境的兒童、定期訪視安</w:t>
      </w:r>
      <w:r w:rsidR="000542D8" w:rsidRPr="007E5079">
        <w:rPr>
          <w:rFonts w:ascii="Times New Roman"/>
          <w:spacing w:val="-6"/>
        </w:rPr>
        <w:t>置兒童、保證兒童成長所必要的生活水準</w:t>
      </w:r>
      <w:r w:rsidR="00C017CB" w:rsidRPr="007E5079">
        <w:rPr>
          <w:rFonts w:ascii="Times New Roman"/>
          <w:spacing w:val="-6"/>
        </w:rPr>
        <w:t>，以</w:t>
      </w:r>
      <w:r w:rsidR="000542D8" w:rsidRPr="007E5079">
        <w:rPr>
          <w:rFonts w:ascii="Times New Roman"/>
          <w:spacing w:val="-6"/>
        </w:rPr>
        <w:t>及避免</w:t>
      </w:r>
      <w:r w:rsidR="000542D8" w:rsidRPr="007E5079">
        <w:rPr>
          <w:rFonts w:ascii="Times New Roman"/>
        </w:rPr>
        <w:t>兒童受到性剝削等。</w:t>
      </w:r>
    </w:p>
    <w:p w14:paraId="6E92CCBF" w14:textId="77777777" w:rsidR="000542D8" w:rsidRPr="007E5079" w:rsidRDefault="000542D8" w:rsidP="000542D8">
      <w:pPr>
        <w:pStyle w:val="21"/>
        <w:ind w:left="1020" w:firstLine="696"/>
        <w:rPr>
          <w:rFonts w:ascii="Times New Roman"/>
        </w:rPr>
      </w:pPr>
      <w:r w:rsidRPr="007E5079">
        <w:rPr>
          <w:rFonts w:ascii="Times New Roman"/>
          <w:spacing w:val="4"/>
        </w:rPr>
        <w:t>走過</w:t>
      </w:r>
      <w:r w:rsidRPr="007E5079">
        <w:rPr>
          <w:rFonts w:ascii="Times New Roman"/>
          <w:spacing w:val="4"/>
        </w:rPr>
        <w:t>50</w:t>
      </w:r>
      <w:r w:rsidRPr="007E5079">
        <w:rPr>
          <w:rFonts w:ascii="Times New Roman"/>
          <w:spacing w:val="4"/>
        </w:rPr>
        <w:t>個年頭，我國因應家庭面對社會變遷的需求</w:t>
      </w:r>
      <w:r w:rsidRPr="007E5079">
        <w:rPr>
          <w:rFonts w:ascii="Times New Roman"/>
        </w:rPr>
        <w:t>與導入</w:t>
      </w:r>
      <w:r w:rsidRPr="007E5079">
        <w:rPr>
          <w:rFonts w:ascii="Times New Roman"/>
          <w:spacing w:val="-4"/>
        </w:rPr>
        <w:t>《</w:t>
      </w:r>
      <w:r w:rsidRPr="007E5079">
        <w:rPr>
          <w:rFonts w:ascii="Times New Roman"/>
        </w:rPr>
        <w:t>兒童權利公約</w:t>
      </w:r>
      <w:r w:rsidRPr="007E5079">
        <w:rPr>
          <w:rFonts w:ascii="Times New Roman"/>
          <w:spacing w:val="-4"/>
        </w:rPr>
        <w:t>》</w:t>
      </w:r>
      <w:r w:rsidRPr="007E5079">
        <w:rPr>
          <w:rFonts w:ascii="Times New Roman"/>
        </w:rPr>
        <w:t>的精神，對於兒童保護工</w:t>
      </w:r>
      <w:r w:rsidRPr="007E5079">
        <w:rPr>
          <w:rFonts w:ascii="Times New Roman"/>
          <w:spacing w:val="4"/>
        </w:rPr>
        <w:t>作的立法，從補救式到逐漸發展預防措施</w:t>
      </w:r>
      <w:r w:rsidR="009963F3" w:rsidRPr="007E5079">
        <w:rPr>
          <w:rFonts w:ascii="Times New Roman"/>
        </w:rPr>
        <w:t>。</w:t>
      </w:r>
    </w:p>
    <w:p w14:paraId="10C5B633" w14:textId="77777777" w:rsidR="000542D8" w:rsidRPr="007E5079" w:rsidRDefault="000542D8" w:rsidP="00882C6A">
      <w:pPr>
        <w:pStyle w:val="3"/>
        <w:numPr>
          <w:ilvl w:val="2"/>
          <w:numId w:val="8"/>
        </w:numPr>
        <w:ind w:left="1358"/>
        <w:rPr>
          <w:rFonts w:ascii="Times New Roman" w:hAnsi="Times New Roman"/>
          <w:b/>
        </w:rPr>
      </w:pPr>
      <w:bookmarkStart w:id="150" w:name="_Toc81659407"/>
      <w:bookmarkStart w:id="151" w:name="_Toc81667899"/>
      <w:bookmarkStart w:id="152" w:name="_Toc82674207"/>
      <w:bookmarkStart w:id="153" w:name="_Toc82783287"/>
      <w:bookmarkStart w:id="154" w:name="_Toc82792878"/>
      <w:bookmarkStart w:id="155" w:name="_Toc82957037"/>
      <w:bookmarkStart w:id="156" w:name="_Toc82957466"/>
      <w:bookmarkStart w:id="157" w:name="_Toc82958715"/>
      <w:bookmarkStart w:id="158" w:name="_Toc83306404"/>
      <w:bookmarkStart w:id="159" w:name="_Toc83709785"/>
      <w:bookmarkStart w:id="160" w:name="_Toc83710274"/>
      <w:bookmarkStart w:id="161" w:name="_Toc84101695"/>
      <w:bookmarkStart w:id="162" w:name="_Toc84186342"/>
      <w:bookmarkStart w:id="163" w:name="_Toc84186662"/>
      <w:bookmarkStart w:id="164" w:name="_Toc84229031"/>
      <w:bookmarkStart w:id="165" w:name="_Toc84512515"/>
      <w:bookmarkStart w:id="166" w:name="_Toc84513484"/>
      <w:bookmarkStart w:id="167" w:name="_Toc85020039"/>
      <w:bookmarkStart w:id="168" w:name="_Toc85448537"/>
      <w:bookmarkStart w:id="169" w:name="_Toc86417316"/>
      <w:bookmarkStart w:id="170" w:name="_Toc86843801"/>
      <w:bookmarkStart w:id="171" w:name="_Toc86926916"/>
      <w:bookmarkStart w:id="172" w:name="_Toc86928548"/>
      <w:bookmarkStart w:id="173" w:name="_Toc89241289"/>
      <w:bookmarkStart w:id="174" w:name="_Toc90303290"/>
      <w:r w:rsidRPr="007E5079">
        <w:rPr>
          <w:rFonts w:ascii="Times New Roman" w:hAnsi="Times New Roman"/>
          <w:b/>
        </w:rPr>
        <w:t>《兒童福利法》及《少年福利法》的制定與修正</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0BEB6AEB" w14:textId="77777777" w:rsidR="00C26586" w:rsidRPr="007E5079" w:rsidRDefault="00C26586" w:rsidP="000542D8">
      <w:pPr>
        <w:pStyle w:val="31"/>
        <w:kinsoku w:val="0"/>
        <w:ind w:left="1361" w:firstLine="680"/>
        <w:rPr>
          <w:rFonts w:ascii="Times New Roman"/>
        </w:rPr>
      </w:pPr>
      <w:r w:rsidRPr="007E5079">
        <w:rPr>
          <w:rFonts w:ascii="Times New Roman"/>
        </w:rPr>
        <w:t>62</w:t>
      </w:r>
      <w:r w:rsidRPr="007E5079">
        <w:rPr>
          <w:rFonts w:ascii="Times New Roman"/>
        </w:rPr>
        <w:t>年，我國</w:t>
      </w:r>
      <w:r w:rsidR="000542D8" w:rsidRPr="007E5079">
        <w:rPr>
          <w:rFonts w:ascii="Times New Roman"/>
        </w:rPr>
        <w:t>制定《兒童福利法》，對福利措施、福</w:t>
      </w:r>
      <w:r w:rsidRPr="007E5079">
        <w:rPr>
          <w:rFonts w:ascii="Times New Roman"/>
          <w:spacing w:val="-4"/>
        </w:rPr>
        <w:t>利機構、保護措施</w:t>
      </w:r>
      <w:r w:rsidR="000542D8" w:rsidRPr="007E5079">
        <w:rPr>
          <w:rFonts w:ascii="Times New Roman"/>
          <w:spacing w:val="-4"/>
        </w:rPr>
        <w:t>有了初步的規範，但</w:t>
      </w:r>
      <w:r w:rsidRPr="007E5079">
        <w:rPr>
          <w:rFonts w:ascii="Times New Roman"/>
          <w:spacing w:val="-4"/>
        </w:rPr>
        <w:t>當時關於</w:t>
      </w:r>
      <w:r w:rsidR="000542D8" w:rsidRPr="007E5079">
        <w:rPr>
          <w:rFonts w:ascii="Times New Roman"/>
        </w:rPr>
        <w:t>受虐及受疏忽兒童的的議題</w:t>
      </w:r>
      <w:r w:rsidRPr="007E5079">
        <w:rPr>
          <w:rFonts w:ascii="Times New Roman"/>
        </w:rPr>
        <w:t>還</w:t>
      </w:r>
      <w:r w:rsidR="000542D8" w:rsidRPr="007E5079">
        <w:rPr>
          <w:rFonts w:ascii="Times New Roman"/>
        </w:rPr>
        <w:t>未受到重視，因而</w:t>
      </w:r>
      <w:r w:rsidRPr="007E5079">
        <w:rPr>
          <w:rFonts w:ascii="Times New Roman"/>
        </w:rPr>
        <w:t>這項法律</w:t>
      </w:r>
      <w:r w:rsidR="000542D8" w:rsidRPr="007E5079">
        <w:rPr>
          <w:rFonts w:ascii="Times New Roman"/>
        </w:rPr>
        <w:t>對兒童保護的具體制度化作法著墨有限。</w:t>
      </w:r>
    </w:p>
    <w:p w14:paraId="6171692C" w14:textId="77777777" w:rsidR="000542D8" w:rsidRPr="007E5079" w:rsidRDefault="00C26586" w:rsidP="000542D8">
      <w:pPr>
        <w:pStyle w:val="31"/>
        <w:kinsoku w:val="0"/>
        <w:ind w:left="1361" w:firstLine="680"/>
        <w:rPr>
          <w:rFonts w:ascii="Times New Roman"/>
        </w:rPr>
      </w:pPr>
      <w:r w:rsidRPr="007E5079">
        <w:rPr>
          <w:rFonts w:ascii="Times New Roman"/>
        </w:rPr>
        <w:t>78</w:t>
      </w:r>
      <w:r w:rsidRPr="007E5079">
        <w:rPr>
          <w:rFonts w:ascii="Times New Roman"/>
        </w:rPr>
        <w:t>年</w:t>
      </w:r>
      <w:r w:rsidR="000542D8" w:rsidRPr="007E5079">
        <w:rPr>
          <w:rFonts w:ascii="Times New Roman"/>
        </w:rPr>
        <w:t>制定《少年福利法》，</w:t>
      </w:r>
      <w:r w:rsidRPr="007E5079">
        <w:rPr>
          <w:rFonts w:ascii="Times New Roman"/>
        </w:rPr>
        <w:t>但</w:t>
      </w:r>
      <w:r w:rsidR="000542D8" w:rsidRPr="007E5079">
        <w:rPr>
          <w:rFonts w:ascii="Times New Roman"/>
        </w:rPr>
        <w:t>關注在不當行為的禁止與輔導。</w:t>
      </w:r>
    </w:p>
    <w:p w14:paraId="56DCB8D7" w14:textId="77777777" w:rsidR="000542D8" w:rsidRPr="007E5079" w:rsidRDefault="00C26586" w:rsidP="005D522B">
      <w:pPr>
        <w:pStyle w:val="31"/>
        <w:kinsoku w:val="0"/>
        <w:ind w:left="1361" w:firstLine="688"/>
        <w:rPr>
          <w:rFonts w:ascii="Times New Roman"/>
        </w:rPr>
      </w:pPr>
      <w:r w:rsidRPr="007E5079">
        <w:rPr>
          <w:rFonts w:ascii="Times New Roman"/>
          <w:spacing w:val="2"/>
        </w:rPr>
        <w:t>為了讓政府的</w:t>
      </w:r>
      <w:r w:rsidR="000542D8" w:rsidRPr="007E5079">
        <w:rPr>
          <w:rFonts w:ascii="Times New Roman"/>
          <w:spacing w:val="2"/>
        </w:rPr>
        <w:t>公權力</w:t>
      </w:r>
      <w:r w:rsidRPr="007E5079">
        <w:rPr>
          <w:rFonts w:ascii="Times New Roman"/>
          <w:spacing w:val="2"/>
        </w:rPr>
        <w:t>可以</w:t>
      </w:r>
      <w:r w:rsidR="000542D8" w:rsidRPr="007E5079">
        <w:rPr>
          <w:rFonts w:ascii="Times New Roman"/>
          <w:spacing w:val="2"/>
        </w:rPr>
        <w:t>介入保障兒少權益</w:t>
      </w:r>
      <w:r w:rsidR="000542D8" w:rsidRPr="007E5079">
        <w:rPr>
          <w:rFonts w:ascii="Times New Roman"/>
        </w:rPr>
        <w:t>，</w:t>
      </w:r>
      <w:r w:rsidRPr="007E5079">
        <w:rPr>
          <w:rFonts w:ascii="Times New Roman"/>
        </w:rPr>
        <w:t>積極</w:t>
      </w:r>
      <w:r w:rsidR="000542D8" w:rsidRPr="007E5079">
        <w:rPr>
          <w:rFonts w:ascii="Times New Roman"/>
        </w:rPr>
        <w:t>促進兒</w:t>
      </w:r>
      <w:r w:rsidR="000542D8" w:rsidRPr="007E5079">
        <w:rPr>
          <w:rFonts w:ascii="Times New Roman"/>
          <w:spacing w:val="4"/>
        </w:rPr>
        <w:t>少身</w:t>
      </w:r>
      <w:r w:rsidR="000542D8" w:rsidRPr="007E5079">
        <w:rPr>
          <w:rFonts w:ascii="Times New Roman"/>
          <w:spacing w:val="-2"/>
        </w:rPr>
        <w:t>心健全發展，</w:t>
      </w:r>
      <w:r w:rsidRPr="007E5079">
        <w:rPr>
          <w:rFonts w:ascii="Times New Roman"/>
          <w:spacing w:val="-2"/>
        </w:rPr>
        <w:t>在</w:t>
      </w:r>
      <w:r w:rsidR="000542D8" w:rsidRPr="007E5079">
        <w:rPr>
          <w:rFonts w:ascii="Times New Roman"/>
          <w:spacing w:val="6"/>
        </w:rPr>
        <w:t>82</w:t>
      </w:r>
      <w:r w:rsidR="000542D8" w:rsidRPr="007E5079">
        <w:rPr>
          <w:rFonts w:ascii="Times New Roman"/>
          <w:spacing w:val="6"/>
        </w:rPr>
        <w:t>年修正</w:t>
      </w:r>
      <w:r w:rsidRPr="007E5079">
        <w:rPr>
          <w:rFonts w:ascii="Times New Roman"/>
          <w:spacing w:val="6"/>
        </w:rPr>
        <w:t>了</w:t>
      </w:r>
      <w:r w:rsidR="000542D8" w:rsidRPr="007E5079">
        <w:rPr>
          <w:rFonts w:ascii="Times New Roman"/>
          <w:spacing w:val="6"/>
        </w:rPr>
        <w:t>《兒童福利法》，確立以「兒童最佳利益」為處理兒</w:t>
      </w:r>
      <w:r w:rsidR="000542D8" w:rsidRPr="007E5079">
        <w:rPr>
          <w:rFonts w:ascii="Times New Roman"/>
          <w:spacing w:val="4"/>
        </w:rPr>
        <w:t>童事務的最高原則，也擴充保護措施，</w:t>
      </w:r>
      <w:r w:rsidR="005D522B" w:rsidRPr="007E5079">
        <w:rPr>
          <w:rFonts w:ascii="Times New Roman"/>
          <w:spacing w:val="4"/>
        </w:rPr>
        <w:t>例如，把兒童受虐事件納入強制通報</w:t>
      </w:r>
      <w:r w:rsidR="000542D8" w:rsidRPr="007E5079">
        <w:rPr>
          <w:rFonts w:ascii="Times New Roman"/>
          <w:spacing w:val="4"/>
        </w:rPr>
        <w:t>、建立緊急安置、</w:t>
      </w:r>
      <w:r w:rsidR="005D522B" w:rsidRPr="007E5079">
        <w:rPr>
          <w:rFonts w:ascii="Times New Roman"/>
          <w:spacing w:val="4"/>
        </w:rPr>
        <w:t>父</w:t>
      </w:r>
      <w:r w:rsidR="005D522B" w:rsidRPr="007E5079">
        <w:rPr>
          <w:rFonts w:ascii="Times New Roman"/>
          <w:spacing w:val="-4"/>
        </w:rPr>
        <w:t>母</w:t>
      </w:r>
      <w:r w:rsidR="000542D8" w:rsidRPr="007E5079">
        <w:rPr>
          <w:rFonts w:ascii="Times New Roman"/>
          <w:spacing w:val="-4"/>
        </w:rPr>
        <w:t>監護權轉移及主管機關</w:t>
      </w:r>
      <w:r w:rsidR="005D522B" w:rsidRPr="007E5079">
        <w:rPr>
          <w:rFonts w:ascii="Times New Roman"/>
          <w:spacing w:val="-4"/>
        </w:rPr>
        <w:t>權責</w:t>
      </w:r>
      <w:r w:rsidR="000542D8" w:rsidRPr="007E5079">
        <w:rPr>
          <w:rFonts w:ascii="Times New Roman"/>
          <w:spacing w:val="-4"/>
        </w:rPr>
        <w:t>等規範措施，具體</w:t>
      </w:r>
      <w:r w:rsidR="000542D8" w:rsidRPr="007E5079">
        <w:rPr>
          <w:rFonts w:ascii="Times New Roman"/>
          <w:spacing w:val="4"/>
        </w:rPr>
        <w:t>化兒童保護的相關作為，</w:t>
      </w:r>
      <w:r w:rsidR="005D522B" w:rsidRPr="007E5079">
        <w:rPr>
          <w:rFonts w:ascii="Times New Roman"/>
          <w:spacing w:val="4"/>
        </w:rPr>
        <w:t>從此</w:t>
      </w:r>
      <w:r w:rsidR="000542D8" w:rsidRPr="007E5079">
        <w:rPr>
          <w:rFonts w:ascii="Times New Roman"/>
          <w:spacing w:val="4"/>
        </w:rPr>
        <w:t>開啟我國在兒少保護工作法制</w:t>
      </w:r>
      <w:r w:rsidR="000542D8" w:rsidRPr="007E5079">
        <w:rPr>
          <w:rFonts w:ascii="Times New Roman"/>
          <w:spacing w:val="-6"/>
        </w:rPr>
        <w:t>上的新頁，</w:t>
      </w:r>
      <w:r w:rsidR="000542D8" w:rsidRPr="007E5079">
        <w:rPr>
          <w:rFonts w:ascii="Times New Roman"/>
          <w:spacing w:val="-6"/>
        </w:rPr>
        <w:t>91</w:t>
      </w:r>
      <w:r w:rsidR="000542D8" w:rsidRPr="007E5079">
        <w:rPr>
          <w:rFonts w:ascii="Times New Roman"/>
          <w:spacing w:val="-6"/>
        </w:rPr>
        <w:t>年</w:t>
      </w:r>
      <w:r w:rsidR="005D522B" w:rsidRPr="007E5079">
        <w:rPr>
          <w:rFonts w:ascii="Times New Roman"/>
          <w:spacing w:val="-6"/>
        </w:rPr>
        <w:t>修正《少年福利法》</w:t>
      </w:r>
      <w:r w:rsidR="000542D8" w:rsidRPr="007E5079">
        <w:rPr>
          <w:rFonts w:ascii="Times New Roman"/>
        </w:rPr>
        <w:t>，</w:t>
      </w:r>
      <w:r w:rsidR="005D522B" w:rsidRPr="007E5079">
        <w:rPr>
          <w:rFonts w:ascii="Times New Roman"/>
          <w:spacing w:val="-6"/>
        </w:rPr>
        <w:t>也</w:t>
      </w:r>
      <w:r w:rsidR="000542D8" w:rsidRPr="007E5079">
        <w:rPr>
          <w:rFonts w:ascii="Times New Roman"/>
        </w:rPr>
        <w:t>增訂對少年受虐的保護安置措施。</w:t>
      </w:r>
    </w:p>
    <w:p w14:paraId="6CABF39C" w14:textId="77777777" w:rsidR="000542D8" w:rsidRPr="007E5079" w:rsidRDefault="00047845" w:rsidP="00882C6A">
      <w:pPr>
        <w:pStyle w:val="3"/>
        <w:numPr>
          <w:ilvl w:val="2"/>
          <w:numId w:val="8"/>
        </w:numPr>
        <w:ind w:left="1358"/>
        <w:rPr>
          <w:rFonts w:ascii="Times New Roman" w:hAnsi="Times New Roman"/>
          <w:b/>
        </w:rPr>
      </w:pPr>
      <w:bookmarkStart w:id="175" w:name="_Toc81659408"/>
      <w:bookmarkStart w:id="176" w:name="_Toc81667900"/>
      <w:bookmarkStart w:id="177" w:name="_Toc82674208"/>
      <w:bookmarkStart w:id="178" w:name="_Toc82783288"/>
      <w:bookmarkStart w:id="179" w:name="_Toc82792879"/>
      <w:bookmarkStart w:id="180" w:name="_Toc82957038"/>
      <w:bookmarkStart w:id="181" w:name="_Toc82957467"/>
      <w:bookmarkStart w:id="182" w:name="_Toc82958716"/>
      <w:bookmarkStart w:id="183" w:name="_Toc83306405"/>
      <w:bookmarkStart w:id="184" w:name="_Toc83709786"/>
      <w:bookmarkStart w:id="185" w:name="_Toc83710275"/>
      <w:bookmarkStart w:id="186" w:name="_Toc84101696"/>
      <w:bookmarkStart w:id="187" w:name="_Toc84186343"/>
      <w:bookmarkStart w:id="188" w:name="_Toc84186663"/>
      <w:bookmarkStart w:id="189" w:name="_Toc84229032"/>
      <w:bookmarkStart w:id="190" w:name="_Toc84512516"/>
      <w:bookmarkStart w:id="191" w:name="_Toc84513485"/>
      <w:bookmarkStart w:id="192" w:name="_Toc85020040"/>
      <w:bookmarkStart w:id="193" w:name="_Toc85448538"/>
      <w:bookmarkStart w:id="194" w:name="_Toc86417317"/>
      <w:bookmarkStart w:id="195" w:name="_Toc86843802"/>
      <w:bookmarkStart w:id="196" w:name="_Toc86926917"/>
      <w:bookmarkStart w:id="197" w:name="_Toc86928549"/>
      <w:bookmarkStart w:id="198" w:name="_Toc89241290"/>
      <w:bookmarkStart w:id="199" w:name="_Toc90303291"/>
      <w:r w:rsidRPr="007E5079">
        <w:rPr>
          <w:rFonts w:ascii="Times New Roman" w:hAnsi="Times New Roman"/>
          <w:b/>
        </w:rPr>
        <w:t>9</w:t>
      </w:r>
      <w:r w:rsidRPr="007E5079">
        <w:rPr>
          <w:rFonts w:ascii="Times New Roman" w:hAnsi="Times New Roman"/>
          <w:b/>
          <w:spacing w:val="4"/>
        </w:rPr>
        <w:t>2</w:t>
      </w:r>
      <w:r w:rsidRPr="007E5079">
        <w:rPr>
          <w:rFonts w:ascii="Times New Roman" w:hAnsi="Times New Roman"/>
          <w:b/>
          <w:spacing w:val="4"/>
        </w:rPr>
        <w:t>年間，</w:t>
      </w:r>
      <w:r w:rsidR="000542D8" w:rsidRPr="007E5079">
        <w:rPr>
          <w:rFonts w:ascii="Times New Roman" w:hAnsi="Times New Roman"/>
          <w:b/>
        </w:rPr>
        <w:t>《兒童福利法》及《少年福利法》合併為《</w:t>
      </w:r>
      <w:r w:rsidR="000542D8" w:rsidRPr="007E5079">
        <w:rPr>
          <w:rFonts w:ascii="Times New Roman" w:hAnsi="Times New Roman"/>
          <w:b/>
          <w:spacing w:val="4"/>
        </w:rPr>
        <w:t>兒童及少年福利法》</w:t>
      </w:r>
      <w:bookmarkEnd w:id="175"/>
      <w:bookmarkEnd w:id="176"/>
      <w:bookmarkEnd w:id="177"/>
      <w:bookmarkEnd w:id="178"/>
      <w:bookmarkEnd w:id="179"/>
      <w:bookmarkEnd w:id="180"/>
      <w:bookmarkEnd w:id="181"/>
      <w:bookmarkEnd w:id="182"/>
      <w:bookmarkEnd w:id="183"/>
      <w:bookmarkEnd w:id="184"/>
      <w:bookmarkEnd w:id="185"/>
      <w:r w:rsidRPr="007E5079">
        <w:rPr>
          <w:rFonts w:ascii="Times New Roman" w:hAnsi="Times New Roman"/>
          <w:b/>
          <w:spacing w:val="4"/>
        </w:rPr>
        <w:t>：</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1BAD89E8" w14:textId="77777777" w:rsidR="004D018D" w:rsidRPr="007E5079" w:rsidRDefault="000542D8" w:rsidP="000542D8">
      <w:pPr>
        <w:pStyle w:val="31"/>
        <w:kinsoku w:val="0"/>
        <w:ind w:left="1361" w:firstLine="680"/>
        <w:rPr>
          <w:rFonts w:ascii="Times New Roman"/>
          <w:spacing w:val="4"/>
        </w:rPr>
      </w:pPr>
      <w:r w:rsidRPr="007E5079">
        <w:rPr>
          <w:rFonts w:ascii="Times New Roman"/>
        </w:rPr>
        <w:t>因應聯合國《兒童權利公約》及其他國家定義</w:t>
      </w:r>
      <w:r w:rsidRPr="007E5079">
        <w:rPr>
          <w:rFonts w:ascii="Times New Roman"/>
        </w:rPr>
        <w:lastRenderedPageBreak/>
        <w:t>兒</w:t>
      </w:r>
      <w:r w:rsidRPr="007E5079">
        <w:rPr>
          <w:rFonts w:ascii="Times New Roman"/>
          <w:spacing w:val="6"/>
        </w:rPr>
        <w:t>童為未滿</w:t>
      </w:r>
      <w:r w:rsidRPr="007E5079">
        <w:rPr>
          <w:rFonts w:ascii="Times New Roman"/>
          <w:spacing w:val="6"/>
        </w:rPr>
        <w:t>18</w:t>
      </w:r>
      <w:r w:rsidRPr="007E5079">
        <w:rPr>
          <w:rFonts w:ascii="Times New Roman"/>
          <w:spacing w:val="6"/>
        </w:rPr>
        <w:t>歲者的立法例，在民間團體的倡議</w:t>
      </w:r>
      <w:r w:rsidR="00047845" w:rsidRPr="007E5079">
        <w:rPr>
          <w:rFonts w:ascii="Times New Roman"/>
          <w:spacing w:val="6"/>
        </w:rPr>
        <w:t>之</w:t>
      </w:r>
      <w:r w:rsidRPr="007E5079">
        <w:rPr>
          <w:rFonts w:ascii="Times New Roman"/>
          <w:spacing w:val="-4"/>
        </w:rPr>
        <w:t>下，《兒童福利法》及《少年福利法》二法</w:t>
      </w:r>
      <w:r w:rsidR="00047845" w:rsidRPr="007E5079">
        <w:rPr>
          <w:rFonts w:ascii="Times New Roman"/>
          <w:spacing w:val="-4"/>
        </w:rPr>
        <w:t>在</w:t>
      </w:r>
      <w:r w:rsidRPr="007E5079">
        <w:rPr>
          <w:rFonts w:ascii="Times New Roman"/>
          <w:spacing w:val="-4"/>
        </w:rPr>
        <w:t>92</w:t>
      </w:r>
      <w:r w:rsidRPr="007E5079">
        <w:rPr>
          <w:rFonts w:ascii="Times New Roman"/>
          <w:spacing w:val="-4"/>
        </w:rPr>
        <w:t>年</w:t>
      </w:r>
      <w:r w:rsidRPr="007E5079">
        <w:rPr>
          <w:rFonts w:ascii="Times New Roman"/>
          <w:spacing w:val="4"/>
        </w:rPr>
        <w:t>整</w:t>
      </w:r>
      <w:r w:rsidRPr="007E5079">
        <w:rPr>
          <w:rFonts w:ascii="Times New Roman"/>
          <w:spacing w:val="-4"/>
        </w:rPr>
        <w:t>合為《</w:t>
      </w:r>
      <w:r w:rsidR="00047845" w:rsidRPr="007E5079">
        <w:rPr>
          <w:rFonts w:ascii="Times New Roman"/>
          <w:spacing w:val="-4"/>
        </w:rPr>
        <w:t>兒童及少年福利法》，</w:t>
      </w:r>
      <w:r w:rsidR="00785672" w:rsidRPr="007E5079">
        <w:rPr>
          <w:rFonts w:ascii="Times New Roman"/>
          <w:spacing w:val="-4"/>
        </w:rPr>
        <w:t>也</w:t>
      </w:r>
      <w:r w:rsidR="00047845" w:rsidRPr="007E5079">
        <w:rPr>
          <w:rFonts w:ascii="Times New Roman"/>
          <w:spacing w:val="-4"/>
        </w:rPr>
        <w:t>大幅增加有關兒少</w:t>
      </w:r>
      <w:r w:rsidR="00047845" w:rsidRPr="007E5079">
        <w:rPr>
          <w:rFonts w:ascii="Times New Roman"/>
          <w:spacing w:val="4"/>
        </w:rPr>
        <w:t>遭受不當對待的保護措施，不僅</w:t>
      </w:r>
      <w:r w:rsidRPr="007E5079">
        <w:rPr>
          <w:rFonts w:ascii="Times New Roman"/>
          <w:spacing w:val="4"/>
        </w:rPr>
        <w:t>列有專章，</w:t>
      </w:r>
      <w:r w:rsidR="00047845" w:rsidRPr="007E5079">
        <w:rPr>
          <w:rFonts w:ascii="Times New Roman"/>
          <w:spacing w:val="4"/>
        </w:rPr>
        <w:t>並且</w:t>
      </w:r>
      <w:r w:rsidRPr="007E5079">
        <w:rPr>
          <w:rFonts w:ascii="Times New Roman"/>
          <w:spacing w:val="4"/>
        </w:rPr>
        <w:t>條文數達</w:t>
      </w:r>
      <w:r w:rsidRPr="007E5079">
        <w:rPr>
          <w:rFonts w:ascii="Times New Roman"/>
          <w:spacing w:val="4"/>
        </w:rPr>
        <w:t>24</w:t>
      </w:r>
      <w:r w:rsidRPr="007E5079">
        <w:rPr>
          <w:rFonts w:ascii="Times New Roman"/>
          <w:spacing w:val="4"/>
        </w:rPr>
        <w:t>條</w:t>
      </w:r>
      <w:r w:rsidR="004D018D" w:rsidRPr="007E5079">
        <w:rPr>
          <w:rFonts w:ascii="Times New Roman"/>
          <w:spacing w:val="4"/>
        </w:rPr>
        <w:t>。</w:t>
      </w:r>
    </w:p>
    <w:p w14:paraId="6B9041DA" w14:textId="77777777" w:rsidR="000542D8" w:rsidRPr="007E5079" w:rsidRDefault="004D018D" w:rsidP="000542D8">
      <w:pPr>
        <w:pStyle w:val="31"/>
        <w:kinsoku w:val="0"/>
        <w:ind w:left="1361" w:firstLine="696"/>
        <w:rPr>
          <w:rFonts w:ascii="Times New Roman"/>
        </w:rPr>
      </w:pPr>
      <w:r w:rsidRPr="007E5079">
        <w:rPr>
          <w:rFonts w:ascii="Times New Roman"/>
          <w:spacing w:val="4"/>
        </w:rPr>
        <w:t>這次修法</w:t>
      </w:r>
      <w:r w:rsidR="000542D8" w:rsidRPr="007E5079">
        <w:rPr>
          <w:rFonts w:ascii="Times New Roman"/>
          <w:spacing w:val="4"/>
        </w:rPr>
        <w:t>針對兒少受虐</w:t>
      </w:r>
      <w:r w:rsidRPr="007E5079">
        <w:rPr>
          <w:rFonts w:ascii="Times New Roman"/>
          <w:spacing w:val="4"/>
        </w:rPr>
        <w:t>，</w:t>
      </w:r>
      <w:r w:rsidR="00544457" w:rsidRPr="007E5079">
        <w:rPr>
          <w:rFonts w:ascii="Times New Roman"/>
          <w:spacing w:val="4"/>
        </w:rPr>
        <w:t>訂有</w:t>
      </w:r>
      <w:r w:rsidR="00047845" w:rsidRPr="007E5079">
        <w:rPr>
          <w:rFonts w:ascii="Times New Roman"/>
          <w:spacing w:val="4"/>
        </w:rPr>
        <w:t>必須通報處理</w:t>
      </w:r>
      <w:r w:rsidR="001F6E3E" w:rsidRPr="007E5079">
        <w:rPr>
          <w:rFonts w:ascii="Times New Roman"/>
        </w:rPr>
        <w:t>的情形、緊急保護與</w:t>
      </w:r>
      <w:r w:rsidR="00047845" w:rsidRPr="007E5079">
        <w:rPr>
          <w:rFonts w:ascii="Times New Roman"/>
        </w:rPr>
        <w:t>安置措</w:t>
      </w:r>
      <w:r w:rsidR="001E5E61" w:rsidRPr="007E5079">
        <w:rPr>
          <w:rFonts w:ascii="Times New Roman"/>
          <w:spacing w:val="-6"/>
        </w:rPr>
        <w:t>施</w:t>
      </w:r>
      <w:r w:rsidR="00047845" w:rsidRPr="007E5079">
        <w:rPr>
          <w:rFonts w:ascii="Times New Roman"/>
          <w:spacing w:val="-6"/>
        </w:rPr>
        <w:t>，更重</w:t>
      </w:r>
      <w:r w:rsidR="001309A3" w:rsidRPr="007E5079">
        <w:rPr>
          <w:rFonts w:ascii="Times New Roman" w:hint="eastAsia"/>
          <w:spacing w:val="-6"/>
        </w:rPr>
        <w:t>要</w:t>
      </w:r>
      <w:r w:rsidR="00047845" w:rsidRPr="007E5079">
        <w:rPr>
          <w:rFonts w:ascii="Times New Roman"/>
          <w:spacing w:val="-6"/>
        </w:rPr>
        <w:t>的是，</w:t>
      </w:r>
      <w:r w:rsidR="000542D8" w:rsidRPr="007E5079">
        <w:rPr>
          <w:rFonts w:ascii="Times New Roman"/>
          <w:spacing w:val="-6"/>
        </w:rPr>
        <w:t>從舊法「有明顯而立即之危險」</w:t>
      </w:r>
      <w:r w:rsidR="00047845" w:rsidRPr="007E5079">
        <w:rPr>
          <w:rFonts w:ascii="Times New Roman"/>
          <w:spacing w:val="-6"/>
        </w:rPr>
        <w:t>才會</w:t>
      </w:r>
      <w:r w:rsidR="000542D8" w:rsidRPr="007E5079">
        <w:rPr>
          <w:rFonts w:ascii="Times New Roman"/>
        </w:rPr>
        <w:t>介入給予保護，修正為</w:t>
      </w:r>
      <w:r w:rsidR="00047845" w:rsidRPr="007E5079">
        <w:rPr>
          <w:rFonts w:ascii="Times New Roman"/>
        </w:rPr>
        <w:t>除了</w:t>
      </w:r>
      <w:r w:rsidR="000542D8" w:rsidRPr="007E5079">
        <w:rPr>
          <w:rFonts w:ascii="Times New Roman"/>
        </w:rPr>
        <w:t>有立即危險</w:t>
      </w:r>
      <w:r w:rsidR="00047845" w:rsidRPr="007E5079">
        <w:rPr>
          <w:rFonts w:ascii="Times New Roman"/>
        </w:rPr>
        <w:t>之外，如</w:t>
      </w:r>
      <w:r w:rsidR="00047845" w:rsidRPr="007E5079">
        <w:rPr>
          <w:rFonts w:ascii="Times New Roman"/>
          <w:spacing w:val="-4"/>
        </w:rPr>
        <w:t>果</w:t>
      </w:r>
      <w:r w:rsidR="000542D8" w:rsidRPr="007E5079">
        <w:rPr>
          <w:rFonts w:ascii="Times New Roman"/>
          <w:spacing w:val="-4"/>
        </w:rPr>
        <w:t>有「危險之虞」</w:t>
      </w:r>
      <w:r w:rsidR="00047845" w:rsidRPr="007E5079">
        <w:rPr>
          <w:rFonts w:ascii="Times New Roman"/>
          <w:spacing w:val="-4"/>
        </w:rPr>
        <w:t>，也能立即</w:t>
      </w:r>
      <w:r w:rsidR="000542D8" w:rsidRPr="007E5079">
        <w:rPr>
          <w:rFonts w:ascii="Times New Roman"/>
          <w:spacing w:val="-4"/>
        </w:rPr>
        <w:t>介入提供安置、輔導</w:t>
      </w:r>
      <w:r w:rsidR="00306A4C" w:rsidRPr="007E5079">
        <w:rPr>
          <w:rFonts w:ascii="Times New Roman"/>
        </w:rPr>
        <w:t>、</w:t>
      </w:r>
      <w:r w:rsidR="00306A4C" w:rsidRPr="007E5079">
        <w:rPr>
          <w:rFonts w:ascii="Times New Roman"/>
          <w:spacing w:val="-4"/>
        </w:rPr>
        <w:t>支持等處遇；另外也要求地方主管機關</w:t>
      </w:r>
      <w:r w:rsidR="000542D8" w:rsidRPr="007E5079">
        <w:rPr>
          <w:rFonts w:ascii="Times New Roman"/>
          <w:spacing w:val="-4"/>
        </w:rPr>
        <w:t>對兒少保護個</w:t>
      </w:r>
      <w:r w:rsidR="000542D8" w:rsidRPr="007E5079">
        <w:rPr>
          <w:rFonts w:ascii="Times New Roman"/>
          <w:spacing w:val="6"/>
        </w:rPr>
        <w:t>案及目睹家庭暴力的兒少，</w:t>
      </w:r>
      <w:r w:rsidR="00306A4C" w:rsidRPr="007E5079">
        <w:rPr>
          <w:rFonts w:ascii="Times New Roman"/>
          <w:spacing w:val="-4"/>
        </w:rPr>
        <w:t>必須</w:t>
      </w:r>
      <w:r w:rsidR="000542D8" w:rsidRPr="007E5079">
        <w:rPr>
          <w:rFonts w:ascii="Times New Roman"/>
          <w:spacing w:val="6"/>
        </w:rPr>
        <w:t>實施家庭處遇服</w:t>
      </w:r>
      <w:r w:rsidR="000542D8" w:rsidRPr="007E5079">
        <w:rPr>
          <w:rFonts w:ascii="Times New Roman"/>
          <w:spacing w:val="4"/>
        </w:rPr>
        <w:t>務</w:t>
      </w:r>
      <w:r w:rsidR="000542D8" w:rsidRPr="007E5079">
        <w:rPr>
          <w:rFonts w:ascii="Times New Roman"/>
        </w:rPr>
        <w:t>計畫</w:t>
      </w:r>
      <w:r w:rsidR="00FA3E36" w:rsidRPr="007E5079">
        <w:rPr>
          <w:rFonts w:ascii="Times New Roman"/>
        </w:rPr>
        <w:t>。</w:t>
      </w:r>
      <w:r w:rsidR="000542D8" w:rsidRPr="007E5079">
        <w:rPr>
          <w:rFonts w:ascii="Times New Roman"/>
        </w:rPr>
        <w:t>這次的修法較之</w:t>
      </w:r>
      <w:r w:rsidR="000542D8" w:rsidRPr="007E5079">
        <w:rPr>
          <w:rFonts w:ascii="Times New Roman"/>
          <w:spacing w:val="6"/>
        </w:rPr>
        <w:t>前更為積極，尤其是</w:t>
      </w:r>
      <w:r w:rsidR="00785672" w:rsidRPr="007E5079">
        <w:rPr>
          <w:rFonts w:ascii="Times New Roman"/>
          <w:spacing w:val="6"/>
        </w:rPr>
        <w:t>加強</w:t>
      </w:r>
      <w:r w:rsidR="000542D8" w:rsidRPr="007E5079">
        <w:rPr>
          <w:rFonts w:ascii="Times New Roman"/>
          <w:spacing w:val="6"/>
        </w:rPr>
        <w:t>政府對於兒童保護以公權力的介入</w:t>
      </w:r>
      <w:r w:rsidR="005C51C6" w:rsidRPr="007E5079">
        <w:rPr>
          <w:rFonts w:ascii="Times New Roman"/>
          <w:spacing w:val="6"/>
        </w:rPr>
        <w:t>措施</w:t>
      </w:r>
      <w:r w:rsidR="000542D8" w:rsidRPr="007E5079">
        <w:rPr>
          <w:rFonts w:ascii="Times New Roman"/>
          <w:spacing w:val="6"/>
        </w:rPr>
        <w:t>，讓兒童保護工作更具有法源依據</w:t>
      </w:r>
      <w:r w:rsidR="000542D8" w:rsidRPr="007E5079">
        <w:rPr>
          <w:rFonts w:ascii="Times New Roman"/>
        </w:rPr>
        <w:t>。</w:t>
      </w:r>
    </w:p>
    <w:p w14:paraId="183B275B" w14:textId="77777777" w:rsidR="000542D8" w:rsidRPr="007E5079" w:rsidRDefault="0037552D" w:rsidP="00882C6A">
      <w:pPr>
        <w:pStyle w:val="3"/>
        <w:numPr>
          <w:ilvl w:val="2"/>
          <w:numId w:val="8"/>
        </w:numPr>
        <w:kinsoku w:val="0"/>
        <w:ind w:left="1355" w:hanging="680"/>
        <w:rPr>
          <w:rFonts w:ascii="Times New Roman" w:hAnsi="Times New Roman"/>
          <w:b/>
        </w:rPr>
      </w:pPr>
      <w:bookmarkStart w:id="200" w:name="_Toc81659409"/>
      <w:bookmarkStart w:id="201" w:name="_Toc81667901"/>
      <w:bookmarkStart w:id="202" w:name="_Toc82674209"/>
      <w:bookmarkStart w:id="203" w:name="_Toc82783289"/>
      <w:bookmarkStart w:id="204" w:name="_Toc82792880"/>
      <w:bookmarkStart w:id="205" w:name="_Toc82957039"/>
      <w:bookmarkStart w:id="206" w:name="_Toc82957468"/>
      <w:bookmarkStart w:id="207" w:name="_Toc82958717"/>
      <w:bookmarkStart w:id="208" w:name="_Toc83306406"/>
      <w:bookmarkStart w:id="209" w:name="_Toc83709787"/>
      <w:bookmarkStart w:id="210" w:name="_Toc83710276"/>
      <w:bookmarkStart w:id="211" w:name="_Toc84101697"/>
      <w:bookmarkStart w:id="212" w:name="_Toc84186344"/>
      <w:bookmarkStart w:id="213" w:name="_Toc84186664"/>
      <w:bookmarkStart w:id="214" w:name="_Toc84229033"/>
      <w:bookmarkStart w:id="215" w:name="_Toc84512517"/>
      <w:bookmarkStart w:id="216" w:name="_Toc84513486"/>
      <w:bookmarkStart w:id="217" w:name="_Toc85020041"/>
      <w:bookmarkStart w:id="218" w:name="_Toc85448539"/>
      <w:bookmarkStart w:id="219" w:name="_Toc86417318"/>
      <w:bookmarkStart w:id="220" w:name="_Toc86843803"/>
      <w:bookmarkStart w:id="221" w:name="_Toc86926918"/>
      <w:bookmarkStart w:id="222" w:name="_Toc86928550"/>
      <w:bookmarkStart w:id="223" w:name="_Toc89241291"/>
      <w:bookmarkStart w:id="224" w:name="_Toc90303292"/>
      <w:r w:rsidRPr="007E5079">
        <w:rPr>
          <w:rFonts w:ascii="Times New Roman" w:hAnsi="Times New Roman"/>
          <w:b/>
          <w:spacing w:val="-6"/>
        </w:rPr>
        <w:t>100</w:t>
      </w:r>
      <w:r w:rsidRPr="007E5079">
        <w:rPr>
          <w:rFonts w:ascii="Times New Roman" w:hAnsi="Times New Roman"/>
          <w:b/>
          <w:spacing w:val="-6"/>
        </w:rPr>
        <w:t>年間，</w:t>
      </w:r>
      <w:r w:rsidR="000542D8" w:rsidRPr="007E5079">
        <w:rPr>
          <w:rFonts w:ascii="Times New Roman" w:hAnsi="Times New Roman"/>
          <w:b/>
          <w:spacing w:val="-6"/>
        </w:rPr>
        <w:t>《兒童及少年福利法》修正為《</w:t>
      </w:r>
      <w:r w:rsidRPr="007E5079">
        <w:rPr>
          <w:rFonts w:ascii="Times New Roman" w:hAnsi="Times New Roman"/>
          <w:b/>
          <w:spacing w:val="-6"/>
        </w:rPr>
        <w:t>兒童及少年</w:t>
      </w:r>
      <w:r w:rsidRPr="007E5079">
        <w:rPr>
          <w:rFonts w:ascii="Times New Roman" w:hAnsi="Times New Roman"/>
          <w:b/>
          <w:spacing w:val="4"/>
        </w:rPr>
        <w:t>福利與權益保障</w:t>
      </w:r>
      <w:r w:rsidR="000542D8" w:rsidRPr="007E5079">
        <w:rPr>
          <w:rFonts w:ascii="Times New Roman" w:hAnsi="Times New Roman"/>
          <w:b/>
          <w:spacing w:val="4"/>
        </w:rPr>
        <w:t>法》</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30619BE9" w14:textId="77777777" w:rsidR="00CA5DFC" w:rsidRPr="007E5079" w:rsidRDefault="000542D8" w:rsidP="00883654">
      <w:pPr>
        <w:pStyle w:val="31"/>
        <w:kinsoku w:val="0"/>
        <w:ind w:left="1361" w:firstLine="688"/>
        <w:rPr>
          <w:rFonts w:ascii="Times New Roman"/>
          <w:spacing w:val="4"/>
        </w:rPr>
      </w:pPr>
      <w:r w:rsidRPr="007E5079">
        <w:rPr>
          <w:rFonts w:ascii="Times New Roman"/>
          <w:spacing w:val="2"/>
        </w:rPr>
        <w:t>由於《兒童及少年福利法》</w:t>
      </w:r>
      <w:r w:rsidR="00FD3D96" w:rsidRPr="007E5079">
        <w:rPr>
          <w:rFonts w:ascii="Times New Roman"/>
          <w:spacing w:val="2"/>
        </w:rPr>
        <w:t>的架構</w:t>
      </w:r>
      <w:r w:rsidRPr="007E5079">
        <w:rPr>
          <w:rFonts w:ascii="Times New Roman"/>
          <w:spacing w:val="2"/>
        </w:rPr>
        <w:t>仍較偏重</w:t>
      </w:r>
      <w:r w:rsidR="00FD3D96" w:rsidRPr="007E5079">
        <w:rPr>
          <w:rFonts w:ascii="Times New Roman"/>
          <w:spacing w:val="2"/>
        </w:rPr>
        <w:t>在</w:t>
      </w:r>
      <w:r w:rsidRPr="007E5079">
        <w:rPr>
          <w:rFonts w:ascii="Times New Roman"/>
          <w:spacing w:val="2"/>
        </w:rPr>
        <w:t>殘補性</w:t>
      </w:r>
      <w:r w:rsidRPr="007E5079">
        <w:rPr>
          <w:rFonts w:ascii="Times New Roman"/>
          <w:spacing w:val="-2"/>
        </w:rPr>
        <w:t>的</w:t>
      </w:r>
      <w:r w:rsidR="005E41DC" w:rsidRPr="007E5079">
        <w:rPr>
          <w:rFonts w:ascii="Times New Roman"/>
          <w:spacing w:val="-2"/>
        </w:rPr>
        <w:t>事後</w:t>
      </w:r>
      <w:r w:rsidR="005C51C6" w:rsidRPr="007E5079">
        <w:rPr>
          <w:rFonts w:ascii="Times New Roman"/>
          <w:spacing w:val="4"/>
        </w:rPr>
        <w:t>保</w:t>
      </w:r>
      <w:r w:rsidR="005C51C6" w:rsidRPr="007E5079">
        <w:rPr>
          <w:rFonts w:ascii="Times New Roman"/>
          <w:spacing w:val="-2"/>
        </w:rPr>
        <w:t>護服務，為</w:t>
      </w:r>
      <w:r w:rsidR="00FD3D96" w:rsidRPr="007E5079">
        <w:rPr>
          <w:rFonts w:ascii="Times New Roman"/>
          <w:spacing w:val="-2"/>
        </w:rPr>
        <w:t>了</w:t>
      </w:r>
      <w:r w:rsidR="005C51C6" w:rsidRPr="007E5079">
        <w:rPr>
          <w:rFonts w:ascii="Times New Roman"/>
          <w:spacing w:val="-2"/>
        </w:rPr>
        <w:t>回應兒少</w:t>
      </w:r>
      <w:r w:rsidR="00FD3D96" w:rsidRPr="007E5079">
        <w:rPr>
          <w:rFonts w:ascii="Times New Roman"/>
          <w:spacing w:val="-2"/>
        </w:rPr>
        <w:t>與</w:t>
      </w:r>
      <w:r w:rsidR="005C51C6" w:rsidRPr="007E5079">
        <w:rPr>
          <w:rFonts w:ascii="Times New Roman"/>
          <w:spacing w:val="-2"/>
        </w:rPr>
        <w:t>家庭面對社會</w:t>
      </w:r>
      <w:r w:rsidRPr="007E5079">
        <w:rPr>
          <w:rFonts w:ascii="Times New Roman"/>
          <w:spacing w:val="-2"/>
        </w:rPr>
        <w:t>環境</w:t>
      </w:r>
      <w:r w:rsidRPr="007E5079">
        <w:rPr>
          <w:rFonts w:ascii="Times New Roman"/>
          <w:spacing w:val="4"/>
        </w:rPr>
        <w:t>的</w:t>
      </w:r>
      <w:r w:rsidR="00FD3D96" w:rsidRPr="007E5079">
        <w:rPr>
          <w:rFonts w:ascii="Times New Roman"/>
          <w:spacing w:val="4"/>
        </w:rPr>
        <w:t>快速</w:t>
      </w:r>
      <w:r w:rsidRPr="007E5079">
        <w:rPr>
          <w:rFonts w:ascii="Times New Roman"/>
          <w:spacing w:val="4"/>
        </w:rPr>
        <w:t>變遷，讓法令可朝向</w:t>
      </w:r>
      <w:r w:rsidRPr="007E5079">
        <w:rPr>
          <w:rFonts w:ascii="Times New Roman"/>
          <w:spacing w:val="-4"/>
        </w:rPr>
        <w:t>更全面</w:t>
      </w:r>
      <w:r w:rsidR="00233838" w:rsidRPr="007E5079">
        <w:rPr>
          <w:rFonts w:ascii="Times New Roman"/>
          <w:spacing w:val="-4"/>
        </w:rPr>
        <w:t>、完善的</w:t>
      </w:r>
      <w:r w:rsidRPr="007E5079">
        <w:rPr>
          <w:rFonts w:ascii="Times New Roman"/>
          <w:spacing w:val="-4"/>
        </w:rPr>
        <w:t>方向</w:t>
      </w:r>
      <w:r w:rsidRPr="007E5079">
        <w:rPr>
          <w:rFonts w:ascii="Times New Roman"/>
          <w:spacing w:val="2"/>
        </w:rPr>
        <w:t>，藉</w:t>
      </w:r>
      <w:r w:rsidR="00FD3D96" w:rsidRPr="007E5079">
        <w:rPr>
          <w:rFonts w:ascii="Times New Roman"/>
          <w:spacing w:val="2"/>
        </w:rPr>
        <w:t>此</w:t>
      </w:r>
      <w:r w:rsidRPr="007E5079">
        <w:rPr>
          <w:rFonts w:ascii="Times New Roman"/>
          <w:spacing w:val="-4"/>
        </w:rPr>
        <w:t>擴大兒少各項權益的保障</w:t>
      </w:r>
      <w:r w:rsidR="005E41DC" w:rsidRPr="007E5079">
        <w:rPr>
          <w:rFonts w:ascii="Times New Roman"/>
          <w:spacing w:val="-4"/>
        </w:rPr>
        <w:t>，並且強化前</w:t>
      </w:r>
      <w:r w:rsidR="005E41DC" w:rsidRPr="007E5079">
        <w:rPr>
          <w:rFonts w:ascii="Times New Roman"/>
          <w:spacing w:val="6"/>
        </w:rPr>
        <w:t>端的預警機制</w:t>
      </w:r>
      <w:r w:rsidRPr="007E5079">
        <w:rPr>
          <w:rFonts w:ascii="Times New Roman"/>
          <w:spacing w:val="6"/>
        </w:rPr>
        <w:t>，我國參酌</w:t>
      </w:r>
      <w:r w:rsidR="00FD3D96" w:rsidRPr="007E5079">
        <w:rPr>
          <w:rFonts w:ascii="Times New Roman"/>
          <w:spacing w:val="6"/>
        </w:rPr>
        <w:t>聯合國的</w:t>
      </w:r>
      <w:r w:rsidR="00883654" w:rsidRPr="007E5079">
        <w:rPr>
          <w:rFonts w:ascii="Times New Roman"/>
          <w:spacing w:val="6"/>
        </w:rPr>
        <w:t>《</w:t>
      </w:r>
      <w:r w:rsidRPr="007E5079">
        <w:rPr>
          <w:rFonts w:ascii="Times New Roman"/>
          <w:spacing w:val="6"/>
        </w:rPr>
        <w:t>兒童權利公約</w:t>
      </w:r>
      <w:r w:rsidR="00883654" w:rsidRPr="007E5079">
        <w:rPr>
          <w:rFonts w:ascii="Times New Roman"/>
          <w:spacing w:val="6"/>
        </w:rPr>
        <w:t>》</w:t>
      </w:r>
      <w:r w:rsidRPr="007E5079">
        <w:rPr>
          <w:rFonts w:ascii="Times New Roman"/>
        </w:rPr>
        <w:t>，</w:t>
      </w:r>
      <w:r w:rsidRPr="007E5079">
        <w:rPr>
          <w:rFonts w:ascii="Times New Roman"/>
          <w:spacing w:val="2"/>
        </w:rPr>
        <w:t>以發展取向作為推動兒少福利服務的價</w:t>
      </w:r>
      <w:r w:rsidRPr="007E5079">
        <w:rPr>
          <w:rFonts w:ascii="Times New Roman"/>
          <w:spacing w:val="-4"/>
        </w:rPr>
        <w:t>值信</w:t>
      </w:r>
      <w:r w:rsidRPr="007E5079">
        <w:rPr>
          <w:rFonts w:ascii="Times New Roman"/>
          <w:spacing w:val="4"/>
        </w:rPr>
        <w:t>念，</w:t>
      </w:r>
      <w:r w:rsidR="00FD3D96" w:rsidRPr="007E5079">
        <w:rPr>
          <w:rFonts w:ascii="Times New Roman"/>
          <w:spacing w:val="4"/>
        </w:rPr>
        <w:t>於</w:t>
      </w:r>
      <w:r w:rsidRPr="007E5079">
        <w:rPr>
          <w:rFonts w:ascii="Times New Roman"/>
          <w:spacing w:val="4"/>
        </w:rPr>
        <w:t>100</w:t>
      </w:r>
      <w:r w:rsidRPr="007E5079">
        <w:rPr>
          <w:rFonts w:ascii="Times New Roman"/>
          <w:spacing w:val="4"/>
        </w:rPr>
        <w:t>年</w:t>
      </w:r>
      <w:r w:rsidRPr="007E5079">
        <w:rPr>
          <w:rFonts w:ascii="Times New Roman"/>
          <w:spacing w:val="4"/>
        </w:rPr>
        <w:t>11</w:t>
      </w:r>
      <w:r w:rsidRPr="007E5079">
        <w:rPr>
          <w:rFonts w:ascii="Times New Roman"/>
          <w:spacing w:val="4"/>
        </w:rPr>
        <w:t>月</w:t>
      </w:r>
      <w:r w:rsidRPr="007E5079">
        <w:rPr>
          <w:rFonts w:ascii="Times New Roman"/>
          <w:spacing w:val="4"/>
        </w:rPr>
        <w:t>17</w:t>
      </w:r>
      <w:r w:rsidRPr="007E5079">
        <w:rPr>
          <w:rFonts w:ascii="Times New Roman"/>
          <w:spacing w:val="4"/>
        </w:rPr>
        <w:t>日進行大幅修正，並更名</w:t>
      </w:r>
      <w:r w:rsidR="00CA5DFC" w:rsidRPr="007E5079">
        <w:rPr>
          <w:rFonts w:ascii="Times New Roman"/>
          <w:spacing w:val="4"/>
        </w:rPr>
        <w:t>為《兒少權法》。</w:t>
      </w:r>
    </w:p>
    <w:p w14:paraId="2BA708EC" w14:textId="77777777" w:rsidR="000542D8" w:rsidRPr="007E5079" w:rsidRDefault="00CA5DFC" w:rsidP="00CA5DFC">
      <w:pPr>
        <w:pStyle w:val="31"/>
        <w:kinsoku w:val="0"/>
        <w:ind w:left="1361" w:firstLine="696"/>
        <w:rPr>
          <w:rFonts w:ascii="Times New Roman"/>
          <w:spacing w:val="-4"/>
        </w:rPr>
      </w:pPr>
      <w:r w:rsidRPr="007E5079">
        <w:rPr>
          <w:rFonts w:ascii="Times New Roman"/>
          <w:spacing w:val="4"/>
        </w:rPr>
        <w:t>這次與兒少保護</w:t>
      </w:r>
      <w:r w:rsidR="000542D8" w:rsidRPr="007E5079">
        <w:rPr>
          <w:rFonts w:ascii="Times New Roman"/>
          <w:spacing w:val="4"/>
        </w:rPr>
        <w:t>相關的重</w:t>
      </w:r>
      <w:r w:rsidR="00883654" w:rsidRPr="007E5079">
        <w:rPr>
          <w:rFonts w:ascii="Times New Roman"/>
          <w:spacing w:val="4"/>
        </w:rPr>
        <w:t>要修法包括：納入高</w:t>
      </w:r>
      <w:r w:rsidR="00883654" w:rsidRPr="007E5079">
        <w:rPr>
          <w:rFonts w:ascii="Times New Roman"/>
        </w:rPr>
        <w:t>風險家庭的通報機制與預防</w:t>
      </w:r>
      <w:r w:rsidR="000542D8" w:rsidRPr="007E5079">
        <w:rPr>
          <w:rFonts w:ascii="Times New Roman"/>
        </w:rPr>
        <w:t>服務、擴大責任通報人</w:t>
      </w:r>
      <w:r w:rsidR="000542D8" w:rsidRPr="007E5079">
        <w:rPr>
          <w:rFonts w:ascii="Times New Roman"/>
          <w:spacing w:val="6"/>
        </w:rPr>
        <w:t>員的範圍，並對於兒少的生命及身心發展應予保護，避免遭受身心虐待、疏忽等，</w:t>
      </w:r>
      <w:r w:rsidR="00744EA3" w:rsidRPr="007E5079">
        <w:rPr>
          <w:rFonts w:ascii="Times New Roman"/>
          <w:spacing w:val="6"/>
        </w:rPr>
        <w:t>並</w:t>
      </w:r>
      <w:r w:rsidR="000542D8" w:rsidRPr="007E5079">
        <w:rPr>
          <w:rFonts w:ascii="Times New Roman"/>
          <w:spacing w:val="6"/>
        </w:rPr>
        <w:t>且除了經父母</w:t>
      </w:r>
      <w:r w:rsidR="000542D8" w:rsidRPr="007E5079">
        <w:rPr>
          <w:rFonts w:ascii="Times New Roman"/>
          <w:spacing w:val="-2"/>
        </w:rPr>
        <w:t>、監護人或實際照顧者申請協助、或基於緊</w:t>
      </w:r>
      <w:r w:rsidR="000542D8" w:rsidRPr="007E5079">
        <w:rPr>
          <w:rFonts w:ascii="Times New Roman"/>
          <w:spacing w:val="-4"/>
        </w:rPr>
        <w:t>急保護的</w:t>
      </w:r>
      <w:r w:rsidR="000542D8" w:rsidRPr="007E5079">
        <w:rPr>
          <w:rFonts w:ascii="Times New Roman"/>
        </w:rPr>
        <w:t>必要、家庭發生重大變故，導致無法</w:t>
      </w:r>
      <w:r w:rsidR="002B2A8F" w:rsidRPr="007E5079">
        <w:rPr>
          <w:rFonts w:ascii="Times New Roman" w:hint="eastAsia"/>
        </w:rPr>
        <w:t>在家庭</w:t>
      </w:r>
      <w:r w:rsidR="000542D8" w:rsidRPr="007E5079">
        <w:rPr>
          <w:rFonts w:ascii="Times New Roman"/>
        </w:rPr>
        <w:t>正</w:t>
      </w:r>
      <w:r w:rsidR="000542D8" w:rsidRPr="007E5079">
        <w:rPr>
          <w:rFonts w:ascii="Times New Roman"/>
        </w:rPr>
        <w:lastRenderedPageBreak/>
        <w:t>常生活</w:t>
      </w:r>
      <w:r w:rsidR="000542D8" w:rsidRPr="007E5079">
        <w:rPr>
          <w:rFonts w:ascii="Times New Roman"/>
          <w:spacing w:val="-4"/>
        </w:rPr>
        <w:t>，才由主管機關對兒少進行家外安置外，應儘量使</w:t>
      </w:r>
      <w:r w:rsidR="000542D8" w:rsidRPr="007E5079">
        <w:rPr>
          <w:rFonts w:ascii="Times New Roman"/>
          <w:spacing w:val="6"/>
        </w:rPr>
        <w:t>兒少生長於原生家庭，同時對接受司法處遇的兒少</w:t>
      </w:r>
      <w:r w:rsidR="000542D8" w:rsidRPr="007E5079">
        <w:rPr>
          <w:rFonts w:ascii="Times New Roman"/>
        </w:rPr>
        <w:t>，應儘速協助復歸社會與家庭</w:t>
      </w:r>
      <w:r w:rsidR="000542D8" w:rsidRPr="007E5079">
        <w:rPr>
          <w:rFonts w:ascii="Times New Roman"/>
          <w:spacing w:val="-4"/>
        </w:rPr>
        <w:t>。</w:t>
      </w:r>
    </w:p>
    <w:p w14:paraId="420DFFF4" w14:textId="77777777" w:rsidR="000542D8" w:rsidRPr="007E5079" w:rsidRDefault="000542D8" w:rsidP="00882C6A">
      <w:pPr>
        <w:pStyle w:val="3"/>
        <w:numPr>
          <w:ilvl w:val="2"/>
          <w:numId w:val="8"/>
        </w:numPr>
        <w:ind w:left="1358"/>
        <w:rPr>
          <w:rFonts w:ascii="Times New Roman" w:hAnsi="Times New Roman"/>
          <w:b/>
          <w:spacing w:val="-4"/>
        </w:rPr>
      </w:pPr>
      <w:bookmarkStart w:id="225" w:name="_Toc81659410"/>
      <w:bookmarkStart w:id="226" w:name="_Toc81667902"/>
      <w:bookmarkStart w:id="227" w:name="_Toc82674210"/>
      <w:bookmarkStart w:id="228" w:name="_Toc82783290"/>
      <w:bookmarkStart w:id="229" w:name="_Toc82792881"/>
      <w:bookmarkStart w:id="230" w:name="_Toc82957040"/>
      <w:bookmarkStart w:id="231" w:name="_Toc82957469"/>
      <w:bookmarkStart w:id="232" w:name="_Toc82958718"/>
      <w:bookmarkStart w:id="233" w:name="_Toc83306407"/>
      <w:bookmarkStart w:id="234" w:name="_Toc83709788"/>
      <w:bookmarkStart w:id="235" w:name="_Toc83710277"/>
      <w:bookmarkStart w:id="236" w:name="_Toc84101698"/>
      <w:bookmarkStart w:id="237" w:name="_Toc84186345"/>
      <w:bookmarkStart w:id="238" w:name="_Toc84186665"/>
      <w:bookmarkStart w:id="239" w:name="_Toc84229034"/>
      <w:bookmarkStart w:id="240" w:name="_Toc84512518"/>
      <w:bookmarkStart w:id="241" w:name="_Toc84513487"/>
      <w:bookmarkStart w:id="242" w:name="_Toc85020042"/>
      <w:bookmarkStart w:id="243" w:name="_Toc85448540"/>
      <w:bookmarkStart w:id="244" w:name="_Toc86417319"/>
      <w:bookmarkStart w:id="245" w:name="_Toc86843804"/>
      <w:bookmarkStart w:id="246" w:name="_Toc86926919"/>
      <w:bookmarkStart w:id="247" w:name="_Toc86928551"/>
      <w:bookmarkStart w:id="248" w:name="_Toc89241292"/>
      <w:bookmarkStart w:id="249" w:name="_Toc90303293"/>
      <w:r w:rsidRPr="007E5079">
        <w:rPr>
          <w:rFonts w:ascii="Times New Roman" w:hAnsi="Times New Roman"/>
          <w:b/>
          <w:spacing w:val="4"/>
        </w:rPr>
        <w:t>《兒少權法》</w:t>
      </w:r>
      <w:r w:rsidR="00FD3D96" w:rsidRPr="007E5079">
        <w:rPr>
          <w:rFonts w:ascii="Times New Roman" w:hAnsi="Times New Roman"/>
          <w:b/>
          <w:spacing w:val="4"/>
        </w:rPr>
        <w:t>迄今</w:t>
      </w:r>
      <w:r w:rsidRPr="007E5079">
        <w:rPr>
          <w:rFonts w:ascii="Times New Roman" w:hAnsi="Times New Roman"/>
          <w:b/>
          <w:spacing w:val="4"/>
        </w:rPr>
        <w:t>的重要修正</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2E2112A7" w14:textId="77777777" w:rsidR="000542D8" w:rsidRPr="007E5079" w:rsidRDefault="000542D8" w:rsidP="005E41DC">
      <w:pPr>
        <w:pStyle w:val="31"/>
        <w:kinsoku w:val="0"/>
        <w:ind w:left="1361" w:firstLine="696"/>
        <w:rPr>
          <w:rFonts w:ascii="Times New Roman"/>
          <w:spacing w:val="4"/>
        </w:rPr>
      </w:pPr>
      <w:r w:rsidRPr="007E5079">
        <w:rPr>
          <w:rFonts w:ascii="Times New Roman"/>
          <w:spacing w:val="4"/>
        </w:rPr>
        <w:t>100</w:t>
      </w:r>
      <w:r w:rsidRPr="007E5079">
        <w:rPr>
          <w:rFonts w:ascii="Times New Roman"/>
          <w:spacing w:val="4"/>
        </w:rPr>
        <w:t>年間《兒少權法》修正名稱及全文後，又歷經</w:t>
      </w:r>
      <w:r w:rsidRPr="007E5079">
        <w:rPr>
          <w:rFonts w:ascii="Times New Roman"/>
          <w:spacing w:val="4"/>
        </w:rPr>
        <w:t>7</w:t>
      </w:r>
      <w:r w:rsidRPr="007E5079">
        <w:rPr>
          <w:rFonts w:ascii="Times New Roman"/>
          <w:spacing w:val="4"/>
        </w:rPr>
        <w:t>次的修正，</w:t>
      </w:r>
      <w:r w:rsidRPr="007E5079">
        <w:rPr>
          <w:rFonts w:ascii="Times New Roman"/>
          <w:spacing w:val="4"/>
        </w:rPr>
        <w:t>104</w:t>
      </w:r>
      <w:r w:rsidRPr="007E5079">
        <w:rPr>
          <w:rFonts w:ascii="Times New Roman"/>
          <w:spacing w:val="4"/>
        </w:rPr>
        <w:t>年間不僅納入兒少保護通報案件</w:t>
      </w:r>
      <w:r w:rsidRPr="007E5079">
        <w:rPr>
          <w:rFonts w:ascii="Times New Roman"/>
        </w:rPr>
        <w:t>篩檢分類分級的</w:t>
      </w:r>
      <w:r w:rsidR="005E328C" w:rsidRPr="007E5079">
        <w:rPr>
          <w:rFonts w:ascii="Times New Roman"/>
          <w:spacing w:val="4"/>
        </w:rPr>
        <w:t>機制，使兒少保護通報處理</w:t>
      </w:r>
      <w:r w:rsidR="005E41DC" w:rsidRPr="007E5079">
        <w:rPr>
          <w:rFonts w:ascii="Times New Roman"/>
          <w:spacing w:val="4"/>
        </w:rPr>
        <w:t>與</w:t>
      </w:r>
      <w:r w:rsidRPr="007E5079">
        <w:rPr>
          <w:rFonts w:ascii="Times New Roman"/>
          <w:spacing w:val="-2"/>
        </w:rPr>
        <w:t>調查有了更細緻的規定外，</w:t>
      </w:r>
      <w:bookmarkStart w:id="250" w:name="_Hlk85976229"/>
      <w:r w:rsidRPr="007E5079">
        <w:rPr>
          <w:rFonts w:ascii="Times New Roman"/>
          <w:spacing w:val="-2"/>
        </w:rPr>
        <w:t>對於兒少有虐待傷害</w:t>
      </w:r>
      <w:r w:rsidRPr="007E5079">
        <w:rPr>
          <w:rFonts w:ascii="Times New Roman"/>
          <w:spacing w:val="4"/>
        </w:rPr>
        <w:t>或不當對待的父母或照顧者，也一律裁處</w:t>
      </w:r>
      <w:r w:rsidR="00363379" w:rsidRPr="007E5079">
        <w:rPr>
          <w:rFonts w:ascii="Times New Roman"/>
          <w:spacing w:val="4"/>
        </w:rPr>
        <w:t>強制親職教育</w:t>
      </w:r>
      <w:r w:rsidRPr="007E5079">
        <w:rPr>
          <w:rFonts w:ascii="Times New Roman"/>
          <w:spacing w:val="4"/>
        </w:rPr>
        <w:t>，不再是依情節輕重裁量或</w:t>
      </w:r>
      <w:r w:rsidR="005E328C" w:rsidRPr="007E5079">
        <w:rPr>
          <w:rFonts w:ascii="Times New Roman"/>
          <w:spacing w:val="4"/>
        </w:rPr>
        <w:t>處</w:t>
      </w:r>
      <w:r w:rsidRPr="007E5079">
        <w:rPr>
          <w:rFonts w:ascii="Times New Roman"/>
          <w:spacing w:val="4"/>
        </w:rPr>
        <w:t>以罰鍰的方式</w:t>
      </w:r>
      <w:bookmarkEnd w:id="250"/>
      <w:r w:rsidRPr="007E5079">
        <w:rPr>
          <w:rFonts w:ascii="Times New Roman"/>
          <w:spacing w:val="4"/>
        </w:rPr>
        <w:t>。</w:t>
      </w:r>
      <w:r w:rsidRPr="007E5079">
        <w:rPr>
          <w:rFonts w:ascii="Times New Roman"/>
          <w:spacing w:val="6"/>
        </w:rPr>
        <w:t>而責任通</w:t>
      </w:r>
      <w:r w:rsidR="005E41DC" w:rsidRPr="007E5079">
        <w:rPr>
          <w:rFonts w:ascii="Times New Roman"/>
          <w:spacing w:val="6"/>
        </w:rPr>
        <w:t>報人員自入法以來，不斷增修擴充到</w:t>
      </w:r>
      <w:r w:rsidRPr="007E5079">
        <w:rPr>
          <w:rFonts w:ascii="Times New Roman"/>
          <w:spacing w:val="6"/>
        </w:rPr>
        <w:t>11</w:t>
      </w:r>
      <w:r w:rsidRPr="007E5079">
        <w:rPr>
          <w:rFonts w:ascii="Times New Roman"/>
          <w:spacing w:val="6"/>
        </w:rPr>
        <w:t>類</w:t>
      </w:r>
      <w:r w:rsidRPr="007E5079">
        <w:rPr>
          <w:rFonts w:ascii="Times New Roman"/>
          <w:spacing w:val="-4"/>
        </w:rPr>
        <w:t>人員</w:t>
      </w:r>
      <w:r w:rsidR="005E41DC" w:rsidRPr="007E5079">
        <w:rPr>
          <w:rStyle w:val="aff0"/>
          <w:rFonts w:ascii="Times New Roman"/>
          <w:spacing w:val="-4"/>
        </w:rPr>
        <w:footnoteReference w:id="6"/>
      </w:r>
      <w:r w:rsidRPr="007E5079">
        <w:rPr>
          <w:rFonts w:ascii="Times New Roman"/>
          <w:spacing w:val="4"/>
        </w:rPr>
        <w:t>。</w:t>
      </w:r>
    </w:p>
    <w:p w14:paraId="45D5506F" w14:textId="77777777" w:rsidR="000542D8" w:rsidRPr="007E5079" w:rsidRDefault="000542D8" w:rsidP="008F1E66">
      <w:pPr>
        <w:pStyle w:val="31"/>
        <w:kinsoku w:val="0"/>
        <w:ind w:left="1361" w:firstLine="680"/>
        <w:rPr>
          <w:rFonts w:ascii="Times New Roman"/>
          <w:kern w:val="2"/>
        </w:rPr>
      </w:pPr>
      <w:r w:rsidRPr="007E5079">
        <w:rPr>
          <w:rFonts w:ascii="Times New Roman"/>
        </w:rPr>
        <w:t>但近年來兒童受虐案件仍</w:t>
      </w:r>
      <w:r w:rsidR="00F36F21" w:rsidRPr="007E5079">
        <w:rPr>
          <w:rFonts w:ascii="Times New Roman"/>
        </w:rPr>
        <w:t>不斷發生</w:t>
      </w:r>
      <w:r w:rsidRPr="007E5079">
        <w:rPr>
          <w:rFonts w:ascii="Times New Roman"/>
        </w:rPr>
        <w:t>，各界高度</w:t>
      </w:r>
      <w:r w:rsidRPr="007E5079">
        <w:rPr>
          <w:rFonts w:ascii="Times New Roman"/>
          <w:spacing w:val="4"/>
        </w:rPr>
        <w:t>期待透過法規，</w:t>
      </w:r>
      <w:r w:rsidR="005E41DC" w:rsidRPr="007E5079">
        <w:rPr>
          <w:rFonts w:ascii="Times New Roman"/>
          <w:spacing w:val="4"/>
        </w:rPr>
        <w:t>能夠</w:t>
      </w:r>
      <w:r w:rsidRPr="007E5079">
        <w:rPr>
          <w:rFonts w:ascii="Times New Roman"/>
          <w:spacing w:val="4"/>
        </w:rPr>
        <w:t>強力防杜不當對待兒童案件再度</w:t>
      </w:r>
      <w:r w:rsidRPr="007E5079">
        <w:rPr>
          <w:rFonts w:ascii="Times New Roman"/>
          <w:spacing w:val="-4"/>
        </w:rPr>
        <w:t>發生，因此，</w:t>
      </w:r>
      <w:r w:rsidRPr="007E5079">
        <w:rPr>
          <w:rFonts w:ascii="Times New Roman"/>
          <w:spacing w:val="-4"/>
        </w:rPr>
        <w:t>108</w:t>
      </w:r>
      <w:r w:rsidRPr="007E5079">
        <w:rPr>
          <w:rFonts w:ascii="Times New Roman"/>
          <w:spacing w:val="-4"/>
        </w:rPr>
        <w:t>年</w:t>
      </w:r>
      <w:r w:rsidRPr="007E5079">
        <w:rPr>
          <w:rFonts w:ascii="Times New Roman"/>
        </w:rPr>
        <w:t>間《兒少權法》再度修正，進</w:t>
      </w:r>
      <w:r w:rsidRPr="007E5079">
        <w:rPr>
          <w:rFonts w:ascii="Times New Roman"/>
          <w:spacing w:val="-6"/>
        </w:rPr>
        <w:t>一步建構兒少保護相關措施，包括：建立</w:t>
      </w:r>
      <w:r w:rsidRPr="007E5079">
        <w:rPr>
          <w:rFonts w:ascii="Times New Roman"/>
          <w:spacing w:val="-6"/>
        </w:rPr>
        <w:t>6</w:t>
      </w:r>
      <w:r w:rsidRPr="007E5079">
        <w:rPr>
          <w:rFonts w:ascii="Times New Roman"/>
          <w:spacing w:val="-6"/>
        </w:rPr>
        <w:t>歲以下</w:t>
      </w:r>
      <w:r w:rsidRPr="007E5079">
        <w:rPr>
          <w:rFonts w:ascii="Times New Roman"/>
        </w:rPr>
        <w:t>兒童死亡原因回溯分析以降低兒</w:t>
      </w:r>
      <w:r w:rsidRPr="007E5079">
        <w:rPr>
          <w:rFonts w:ascii="Times New Roman"/>
          <w:spacing w:val="-4"/>
        </w:rPr>
        <w:t>童死亡率、司法及早介入兒少保護案件以保障兒少</w:t>
      </w:r>
      <w:r w:rsidRPr="007E5079">
        <w:rPr>
          <w:rFonts w:ascii="Times New Roman"/>
        </w:rPr>
        <w:t>人身安全</w:t>
      </w:r>
      <w:r w:rsidRPr="007E5079">
        <w:rPr>
          <w:rFonts w:ascii="Times New Roman"/>
          <w:kern w:val="2"/>
        </w:rPr>
        <w:t>、對處於高</w:t>
      </w:r>
      <w:r w:rsidRPr="007E5079">
        <w:rPr>
          <w:rFonts w:ascii="Times New Roman"/>
          <w:spacing w:val="-6"/>
          <w:kern w:val="2"/>
        </w:rPr>
        <w:t>風險情境的</w:t>
      </w:r>
      <w:r w:rsidRPr="007E5079">
        <w:rPr>
          <w:rFonts w:ascii="Times New Roman"/>
          <w:spacing w:val="-6"/>
        </w:rPr>
        <w:t>6</w:t>
      </w:r>
      <w:r w:rsidRPr="007E5079">
        <w:rPr>
          <w:rFonts w:ascii="Times New Roman"/>
          <w:spacing w:val="-6"/>
        </w:rPr>
        <w:t>歲以下</w:t>
      </w:r>
      <w:r w:rsidRPr="007E5079">
        <w:rPr>
          <w:rFonts w:ascii="Times New Roman"/>
          <w:spacing w:val="-6"/>
          <w:kern w:val="2"/>
        </w:rPr>
        <w:t>兒童給予</w:t>
      </w:r>
      <w:r w:rsidRPr="007E5079">
        <w:rPr>
          <w:rFonts w:ascii="Times New Roman"/>
          <w:spacing w:val="-6"/>
        </w:rPr>
        <w:t>特別保護、增加</w:t>
      </w:r>
      <w:r w:rsidRPr="007E5079">
        <w:rPr>
          <w:rFonts w:ascii="Times New Roman"/>
          <w:spacing w:val="-6"/>
          <w:kern w:val="2"/>
        </w:rPr>
        <w:t>親屬</w:t>
      </w:r>
      <w:r w:rsidRPr="007E5079">
        <w:rPr>
          <w:rFonts w:ascii="Times New Roman"/>
          <w:kern w:val="2"/>
        </w:rPr>
        <w:t>及第</w:t>
      </w:r>
      <w:r w:rsidRPr="007E5079">
        <w:rPr>
          <w:rFonts w:ascii="Times New Roman"/>
          <w:kern w:val="2"/>
        </w:rPr>
        <w:t>3</w:t>
      </w:r>
      <w:r w:rsidRPr="007E5079">
        <w:rPr>
          <w:rFonts w:ascii="Times New Roman"/>
          <w:kern w:val="2"/>
        </w:rPr>
        <w:t>人為家外安置的選項，以及兒童保護個案的家</w:t>
      </w:r>
      <w:r w:rsidRPr="007E5079">
        <w:rPr>
          <w:rFonts w:ascii="Times New Roman"/>
          <w:spacing w:val="6"/>
          <w:kern w:val="2"/>
        </w:rPr>
        <w:t>長、監護人或其他實際照顧者</w:t>
      </w:r>
      <w:r w:rsidR="009421C6" w:rsidRPr="007E5079">
        <w:rPr>
          <w:rFonts w:ascii="Times New Roman"/>
          <w:spacing w:val="6"/>
          <w:kern w:val="2"/>
        </w:rPr>
        <w:t>在</w:t>
      </w:r>
      <w:r w:rsidRPr="007E5079">
        <w:rPr>
          <w:rFonts w:ascii="Times New Roman"/>
          <w:spacing w:val="6"/>
          <w:kern w:val="2"/>
        </w:rPr>
        <w:t>變更住居所或通</w:t>
      </w:r>
      <w:r w:rsidRPr="007E5079">
        <w:rPr>
          <w:rFonts w:ascii="Times New Roman"/>
          <w:spacing w:val="-4"/>
          <w:kern w:val="2"/>
        </w:rPr>
        <w:t>訊方式時，應主動告知，使社工員得以確認兒少</w:t>
      </w:r>
      <w:r w:rsidRPr="007E5079">
        <w:rPr>
          <w:rFonts w:ascii="Times New Roman"/>
          <w:kern w:val="2"/>
        </w:rPr>
        <w:t>安</w:t>
      </w:r>
      <w:r w:rsidRPr="007E5079">
        <w:rPr>
          <w:rFonts w:ascii="Times New Roman"/>
          <w:spacing w:val="4"/>
          <w:kern w:val="2"/>
        </w:rPr>
        <w:t>全狀</w:t>
      </w:r>
      <w:r w:rsidRPr="007E5079">
        <w:rPr>
          <w:rFonts w:ascii="Times New Roman"/>
          <w:spacing w:val="-2"/>
          <w:kern w:val="2"/>
        </w:rPr>
        <w:t>態</w:t>
      </w:r>
      <w:r w:rsidRPr="007E5079">
        <w:rPr>
          <w:rStyle w:val="aff0"/>
          <w:rFonts w:ascii="Times New Roman"/>
          <w:spacing w:val="-2"/>
          <w:kern w:val="2"/>
        </w:rPr>
        <w:footnoteReference w:id="7"/>
      </w:r>
      <w:r w:rsidR="00852B76" w:rsidRPr="007E5079">
        <w:rPr>
          <w:rFonts w:ascii="Times New Roman" w:hint="eastAsia"/>
          <w:spacing w:val="-2"/>
          <w:kern w:val="2"/>
        </w:rPr>
        <w:t>，並且提高</w:t>
      </w:r>
      <w:r w:rsidR="00852B76" w:rsidRPr="007E5079">
        <w:rPr>
          <w:spacing w:val="-2"/>
        </w:rPr>
        <w:t>對兒少</w:t>
      </w:r>
      <w:r w:rsidR="00852B76" w:rsidRPr="007E5079">
        <w:rPr>
          <w:rFonts w:hint="eastAsia"/>
          <w:spacing w:val="-2"/>
        </w:rPr>
        <w:t>虐待</w:t>
      </w:r>
      <w:r w:rsidR="00852B76" w:rsidRPr="007E5079">
        <w:rPr>
          <w:spacing w:val="-2"/>
        </w:rPr>
        <w:t>行為</w:t>
      </w:r>
      <w:r w:rsidR="00852B76" w:rsidRPr="007E5079">
        <w:rPr>
          <w:rFonts w:hint="eastAsia"/>
          <w:spacing w:val="-2"/>
        </w:rPr>
        <w:t>的</w:t>
      </w:r>
      <w:r w:rsidR="00852B76" w:rsidRPr="007E5079">
        <w:rPr>
          <w:spacing w:val="-2"/>
        </w:rPr>
        <w:t>罰則</w:t>
      </w:r>
      <w:r w:rsidR="00852B76" w:rsidRPr="007E5079">
        <w:rPr>
          <w:rFonts w:hint="eastAsia"/>
          <w:spacing w:val="-2"/>
        </w:rPr>
        <w:t>額度上限</w:t>
      </w:r>
      <w:r w:rsidRPr="007E5079">
        <w:rPr>
          <w:rFonts w:ascii="Times New Roman"/>
          <w:spacing w:val="-2"/>
          <w:kern w:val="2"/>
        </w:rPr>
        <w:t>。</w:t>
      </w:r>
    </w:p>
    <w:p w14:paraId="237B7BE8" w14:textId="77777777" w:rsidR="000542D8" w:rsidRPr="007E5079" w:rsidRDefault="000542D8" w:rsidP="000542D8">
      <w:pPr>
        <w:pStyle w:val="31"/>
        <w:kinsoku w:val="0"/>
        <w:ind w:left="1361" w:firstLine="680"/>
        <w:rPr>
          <w:rFonts w:ascii="Times New Roman"/>
          <w:kern w:val="2"/>
        </w:rPr>
        <w:sectPr w:rsidR="000542D8" w:rsidRPr="007E5079" w:rsidSect="00EE4480">
          <w:footerReference w:type="default" r:id="rId12"/>
          <w:pgSz w:w="11907" w:h="16840" w:code="9"/>
          <w:pgMar w:top="1701" w:right="1418" w:bottom="1418" w:left="1418" w:header="851" w:footer="851" w:gutter="227"/>
          <w:cols w:space="425"/>
          <w:docGrid w:type="linesAndChars" w:linePitch="457" w:charSpace="4127"/>
        </w:sectPr>
      </w:pPr>
    </w:p>
    <w:p w14:paraId="534D34FE" w14:textId="77777777" w:rsidR="000542D8" w:rsidRPr="007E5079" w:rsidRDefault="0068543F" w:rsidP="000542D8">
      <w:pPr>
        <w:pStyle w:val="31"/>
        <w:kinsoku w:val="0"/>
        <w:ind w:leftChars="-166" w:left="1020" w:hangingChars="466" w:hanging="1585"/>
        <w:rPr>
          <w:rFonts w:ascii="Times New Roman"/>
        </w:rPr>
      </w:pPr>
      <w:r w:rsidRPr="007E5079">
        <w:rPr>
          <w:rFonts w:ascii="Times New Roman"/>
          <w:noProof/>
        </w:rPr>
        <w:lastRenderedPageBreak/>
        <mc:AlternateContent>
          <mc:Choice Requires="wps">
            <w:drawing>
              <wp:anchor distT="0" distB="0" distL="114300" distR="114300" simplePos="0" relativeHeight="251606016" behindDoc="0" locked="0" layoutInCell="1" allowOverlap="1" wp14:anchorId="6A557512" wp14:editId="6B7930AB">
                <wp:simplePos x="0" y="0"/>
                <wp:positionH relativeFrom="column">
                  <wp:posOffset>7976870</wp:posOffset>
                </wp:positionH>
                <wp:positionV relativeFrom="paragraph">
                  <wp:posOffset>1397635</wp:posOffset>
                </wp:positionV>
                <wp:extent cx="1158875" cy="2750185"/>
                <wp:effectExtent l="0" t="0" r="3175" b="0"/>
                <wp:wrapNone/>
                <wp:docPr id="67"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2750185"/>
                        </a:xfrm>
                        <a:prstGeom prst="rect">
                          <a:avLst/>
                        </a:prstGeom>
                        <a:solidFill>
                          <a:srgbClr val="DFF1CB"/>
                        </a:solidFill>
                        <a:ln>
                          <a:solidFill>
                            <a:srgbClr val="00B050"/>
                          </a:solidFill>
                        </a:ln>
                      </wps:spPr>
                      <wps:txbx>
                        <w:txbxContent>
                          <w:p w14:paraId="26833894"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sidRPr="003E21F0">
                              <w:rPr>
                                <w:rFonts w:ascii="Times New Roman" w:eastAsia="標楷體" w:hAnsi="Times New Roman" w:cs="Times New Roman" w:hint="eastAsia"/>
                                <w:spacing w:val="-20"/>
                              </w:rPr>
                              <w:t>6</w:t>
                            </w:r>
                            <w:r w:rsidRPr="003E21F0">
                              <w:rPr>
                                <w:rFonts w:ascii="Times New Roman" w:eastAsia="標楷體" w:hAnsi="Times New Roman" w:cs="Times New Roman" w:hint="eastAsia"/>
                                <w:spacing w:val="-20"/>
                              </w:rPr>
                              <w:t>歲以下兒童</w:t>
                            </w:r>
                            <w:r w:rsidRPr="00E94E0C">
                              <w:rPr>
                                <w:rFonts w:ascii="Times New Roman" w:eastAsia="標楷體" w:hAnsi="Times New Roman" w:cs="Times New Roman" w:hint="eastAsia"/>
                              </w:rPr>
                              <w:t>死因回溯</w:t>
                            </w:r>
                          </w:p>
                          <w:p w14:paraId="131E5BDC"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sidRPr="0044071B">
                              <w:rPr>
                                <w:rFonts w:ascii="Times New Roman" w:eastAsia="標楷體" w:hAnsi="Times New Roman" w:cs="Times New Roman" w:hint="eastAsia"/>
                                <w:spacing w:val="-20"/>
                              </w:rPr>
                              <w:t>司法早期介入</w:t>
                            </w:r>
                            <w:r>
                              <w:rPr>
                                <w:rFonts w:ascii="Times New Roman" w:eastAsia="標楷體" w:hAnsi="Times New Roman" w:cs="Times New Roman" w:hint="eastAsia"/>
                                <w:spacing w:val="-20"/>
                              </w:rPr>
                              <w:t>兒</w:t>
                            </w:r>
                            <w:r w:rsidRPr="00F26B0B">
                              <w:rPr>
                                <w:rFonts w:ascii="Times New Roman" w:eastAsia="標楷體" w:hAnsi="Times New Roman" w:cs="Times New Roman" w:hint="eastAsia"/>
                                <w:spacing w:val="-16"/>
                              </w:rPr>
                              <w:t>虐</w:t>
                            </w:r>
                            <w:r w:rsidRPr="00C83A0B">
                              <w:rPr>
                                <w:rFonts w:ascii="Times New Roman" w:eastAsia="標楷體" w:hAnsi="Times New Roman" w:cs="Times New Roman" w:hint="eastAsia"/>
                              </w:rPr>
                              <w:t>案件</w:t>
                            </w:r>
                            <w:r w:rsidRPr="00F26B0B">
                              <w:rPr>
                                <w:rFonts w:ascii="Times New Roman" w:eastAsia="標楷體" w:hAnsi="Times New Roman" w:cs="Times New Roman" w:hint="eastAsia"/>
                                <w:spacing w:val="-16"/>
                              </w:rPr>
                              <w:t>機制</w:t>
                            </w:r>
                          </w:p>
                          <w:p w14:paraId="0EB6D573"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Pr>
                                <w:rFonts w:ascii="Times New Roman" w:eastAsia="標楷體" w:hAnsi="Times New Roman" w:cs="Times New Roman" w:hint="eastAsia"/>
                              </w:rPr>
                              <w:t>對</w:t>
                            </w:r>
                            <w:r w:rsidRPr="0044071B">
                              <w:rPr>
                                <w:rFonts w:ascii="Times New Roman" w:eastAsia="標楷體" w:hAnsi="Times New Roman" w:cs="Times New Roman" w:hint="eastAsia"/>
                              </w:rPr>
                              <w:t>處</w:t>
                            </w:r>
                            <w:r>
                              <w:rPr>
                                <w:rFonts w:ascii="Times New Roman" w:eastAsia="標楷體" w:hAnsi="Times New Roman" w:cs="Times New Roman" w:hint="eastAsia"/>
                              </w:rPr>
                              <w:t>於風險</w:t>
                            </w:r>
                            <w:r w:rsidRPr="0044071B">
                              <w:rPr>
                                <w:rFonts w:ascii="Times New Roman" w:eastAsia="標楷體" w:hAnsi="Times New Roman" w:cs="Times New Roman" w:hint="eastAsia"/>
                              </w:rPr>
                              <w:t>情</w:t>
                            </w:r>
                            <w:r w:rsidRPr="006408FF">
                              <w:rPr>
                                <w:rFonts w:ascii="Times New Roman" w:eastAsia="標楷體" w:hAnsi="Times New Roman" w:cs="Times New Roman" w:hint="eastAsia"/>
                                <w:spacing w:val="-26"/>
                              </w:rPr>
                              <w:t>境的</w:t>
                            </w:r>
                            <w:r w:rsidRPr="006408FF">
                              <w:rPr>
                                <w:rFonts w:ascii="Times New Roman" w:eastAsia="標楷體" w:hAnsi="Times New Roman" w:cs="Times New Roman" w:hint="eastAsia"/>
                                <w:spacing w:val="-26"/>
                              </w:rPr>
                              <w:t>6</w:t>
                            </w:r>
                            <w:r w:rsidRPr="006408FF">
                              <w:rPr>
                                <w:rFonts w:ascii="Times New Roman" w:eastAsia="標楷體" w:hAnsi="Times New Roman" w:cs="Times New Roman" w:hint="eastAsia"/>
                                <w:spacing w:val="-26"/>
                              </w:rPr>
                              <w:t>歲以下</w:t>
                            </w:r>
                            <w:r w:rsidRPr="0044071B">
                              <w:rPr>
                                <w:rFonts w:ascii="Times New Roman" w:eastAsia="標楷體" w:hAnsi="Times New Roman" w:cs="Times New Roman" w:hint="eastAsia"/>
                                <w:spacing w:val="-20"/>
                              </w:rPr>
                              <w:t>兒童給予</w:t>
                            </w:r>
                            <w:r w:rsidRPr="0044071B">
                              <w:rPr>
                                <w:rFonts w:ascii="Times New Roman" w:eastAsia="標楷體" w:hAnsi="Times New Roman" w:cs="Times New Roman" w:hint="eastAsia"/>
                              </w:rPr>
                              <w:t>特別保護</w:t>
                            </w:r>
                          </w:p>
                          <w:p w14:paraId="17275E0B" w14:textId="77777777" w:rsidR="00397AE8" w:rsidRPr="00852B76"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color w:val="FF0000"/>
                                <w:spacing w:val="-20"/>
                              </w:rPr>
                            </w:pPr>
                            <w:r w:rsidRPr="00852B76">
                              <w:rPr>
                                <w:rFonts w:ascii="Times New Roman" w:eastAsia="標楷體" w:hAnsi="Times New Roman" w:cs="Times New Roman"/>
                                <w:color w:val="FF0000"/>
                                <w:spacing w:val="-40"/>
                              </w:rPr>
                              <w:t>提高對兒少</w:t>
                            </w:r>
                            <w:r w:rsidRPr="00852B76">
                              <w:rPr>
                                <w:rFonts w:ascii="Times New Roman" w:eastAsia="標楷體" w:hAnsi="Times New Roman" w:cs="Times New Roman" w:hint="eastAsia"/>
                                <w:color w:val="FF0000"/>
                                <w:spacing w:val="-40"/>
                              </w:rPr>
                              <w:t>虐待</w:t>
                            </w:r>
                            <w:r w:rsidRPr="00852B76">
                              <w:rPr>
                                <w:rFonts w:ascii="Times New Roman" w:eastAsia="標楷體" w:hAnsi="Times New Roman" w:cs="Times New Roman" w:hint="eastAsia"/>
                                <w:color w:val="FF0000"/>
                                <w:spacing w:val="-20"/>
                              </w:rPr>
                              <w:t>行為的</w:t>
                            </w:r>
                            <w:r w:rsidRPr="00852B76">
                              <w:rPr>
                                <w:rFonts w:ascii="Times New Roman" w:eastAsia="標楷體" w:hAnsi="Times New Roman" w:cs="Times New Roman"/>
                                <w:color w:val="FF0000"/>
                                <w:spacing w:val="-20"/>
                              </w:rPr>
                              <w:t>罰則</w:t>
                            </w:r>
                          </w:p>
                          <w:p w14:paraId="5C4F877D" w14:textId="77777777" w:rsidR="00397AE8" w:rsidRPr="006408FF"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color w:val="FF0000"/>
                              </w:rPr>
                            </w:pPr>
                            <w:r w:rsidRPr="006408FF">
                              <w:rPr>
                                <w:rFonts w:ascii="Times New Roman" w:eastAsia="標楷體" w:hAnsi="Times New Roman" w:cs="Times New Roman"/>
                                <w:color w:val="FF0000"/>
                                <w:spacing w:val="-10"/>
                              </w:rPr>
                              <w:t>司法及早介入</w:t>
                            </w:r>
                            <w:r w:rsidRPr="006408FF">
                              <w:rPr>
                                <w:rFonts w:ascii="Times New Roman" w:eastAsia="標楷體" w:hAnsi="Times New Roman" w:cs="Times New Roman"/>
                                <w:color w:val="FF0000"/>
                              </w:rPr>
                              <w:t>兒</w:t>
                            </w:r>
                            <w:r w:rsidRPr="006408FF">
                              <w:rPr>
                                <w:rFonts w:ascii="Times New Roman" w:eastAsia="標楷體" w:hAnsi="Times New Roman" w:cs="Times New Roman"/>
                                <w:color w:val="FF0000"/>
                                <w:spacing w:val="-10"/>
                              </w:rPr>
                              <w:t>少保護案件</w:t>
                            </w:r>
                            <w:r>
                              <w:rPr>
                                <w:rFonts w:ascii="Times New Roman" w:eastAsia="標楷體" w:hAnsi="Times New Roman" w:cs="Times New Roman"/>
                                <w:color w:val="FF0000"/>
                                <w:spacing w:val="-10"/>
                              </w:rPr>
                              <w:t>調查程序</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557512" id="文字方塊 6" o:spid="_x0000_s1073" type="#_x0000_t202" style="position:absolute;left:0;text-align:left;margin-left:628.1pt;margin-top:110.05pt;width:91.25pt;height:216.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" fillcolor="#dff1cb" strokecolor="#00b050">
                <v:path arrowok="t"/>
                <v:textbox>
                  <w:txbxContent>
                    <w:p w14:paraId="26833894"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sidRPr="003E21F0">
                        <w:rPr>
                          <w:rFonts w:ascii="Times New Roman" w:eastAsia="標楷體" w:hAnsi="Times New Roman" w:cs="Times New Roman" w:hint="eastAsia"/>
                          <w:spacing w:val="-20"/>
                        </w:rPr>
                        <w:t>6</w:t>
                      </w:r>
                      <w:r w:rsidRPr="003E21F0">
                        <w:rPr>
                          <w:rFonts w:ascii="Times New Roman" w:eastAsia="標楷體" w:hAnsi="Times New Roman" w:cs="Times New Roman" w:hint="eastAsia"/>
                          <w:spacing w:val="-20"/>
                        </w:rPr>
                        <w:t>歲以下兒童</w:t>
                      </w:r>
                      <w:r w:rsidRPr="00E94E0C">
                        <w:rPr>
                          <w:rFonts w:ascii="Times New Roman" w:eastAsia="標楷體" w:hAnsi="Times New Roman" w:cs="Times New Roman" w:hint="eastAsia"/>
                        </w:rPr>
                        <w:t>死因回溯</w:t>
                      </w:r>
                    </w:p>
                    <w:p w14:paraId="131E5BDC"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sidRPr="0044071B">
                        <w:rPr>
                          <w:rFonts w:ascii="Times New Roman" w:eastAsia="標楷體" w:hAnsi="Times New Roman" w:cs="Times New Roman" w:hint="eastAsia"/>
                          <w:spacing w:val="-20"/>
                        </w:rPr>
                        <w:t>司法早期介入</w:t>
                      </w:r>
                      <w:r>
                        <w:rPr>
                          <w:rFonts w:ascii="Times New Roman" w:eastAsia="標楷體" w:hAnsi="Times New Roman" w:cs="Times New Roman" w:hint="eastAsia"/>
                          <w:spacing w:val="-20"/>
                        </w:rPr>
                        <w:t>兒</w:t>
                      </w:r>
                      <w:r w:rsidRPr="00F26B0B">
                        <w:rPr>
                          <w:rFonts w:ascii="Times New Roman" w:eastAsia="標楷體" w:hAnsi="Times New Roman" w:cs="Times New Roman" w:hint="eastAsia"/>
                          <w:spacing w:val="-16"/>
                        </w:rPr>
                        <w:t>虐</w:t>
                      </w:r>
                      <w:r w:rsidRPr="00C83A0B">
                        <w:rPr>
                          <w:rFonts w:ascii="Times New Roman" w:eastAsia="標楷體" w:hAnsi="Times New Roman" w:cs="Times New Roman" w:hint="eastAsia"/>
                        </w:rPr>
                        <w:t>案件</w:t>
                      </w:r>
                      <w:r w:rsidRPr="00F26B0B">
                        <w:rPr>
                          <w:rFonts w:ascii="Times New Roman" w:eastAsia="標楷體" w:hAnsi="Times New Roman" w:cs="Times New Roman" w:hint="eastAsia"/>
                          <w:spacing w:val="-16"/>
                        </w:rPr>
                        <w:t>機制</w:t>
                      </w:r>
                    </w:p>
                    <w:p w14:paraId="0EB6D573" w14:textId="77777777" w:rsidR="00397AE8"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rPr>
                      </w:pPr>
                      <w:r>
                        <w:rPr>
                          <w:rFonts w:ascii="Times New Roman" w:eastAsia="標楷體" w:hAnsi="Times New Roman" w:cs="Times New Roman" w:hint="eastAsia"/>
                        </w:rPr>
                        <w:t>對</w:t>
                      </w:r>
                      <w:r w:rsidRPr="0044071B">
                        <w:rPr>
                          <w:rFonts w:ascii="Times New Roman" w:eastAsia="標楷體" w:hAnsi="Times New Roman" w:cs="Times New Roman" w:hint="eastAsia"/>
                        </w:rPr>
                        <w:t>處</w:t>
                      </w:r>
                      <w:r>
                        <w:rPr>
                          <w:rFonts w:ascii="Times New Roman" w:eastAsia="標楷體" w:hAnsi="Times New Roman" w:cs="Times New Roman" w:hint="eastAsia"/>
                        </w:rPr>
                        <w:t>於風險</w:t>
                      </w:r>
                      <w:r w:rsidRPr="0044071B">
                        <w:rPr>
                          <w:rFonts w:ascii="Times New Roman" w:eastAsia="標楷體" w:hAnsi="Times New Roman" w:cs="Times New Roman" w:hint="eastAsia"/>
                        </w:rPr>
                        <w:t>情</w:t>
                      </w:r>
                      <w:r w:rsidRPr="006408FF">
                        <w:rPr>
                          <w:rFonts w:ascii="Times New Roman" w:eastAsia="標楷體" w:hAnsi="Times New Roman" w:cs="Times New Roman" w:hint="eastAsia"/>
                          <w:spacing w:val="-26"/>
                        </w:rPr>
                        <w:t>境的</w:t>
                      </w:r>
                      <w:r w:rsidRPr="006408FF">
                        <w:rPr>
                          <w:rFonts w:ascii="Times New Roman" w:eastAsia="標楷體" w:hAnsi="Times New Roman" w:cs="Times New Roman" w:hint="eastAsia"/>
                          <w:spacing w:val="-26"/>
                        </w:rPr>
                        <w:t>6</w:t>
                      </w:r>
                      <w:r w:rsidRPr="006408FF">
                        <w:rPr>
                          <w:rFonts w:ascii="Times New Roman" w:eastAsia="標楷體" w:hAnsi="Times New Roman" w:cs="Times New Roman" w:hint="eastAsia"/>
                          <w:spacing w:val="-26"/>
                        </w:rPr>
                        <w:t>歲以下</w:t>
                      </w:r>
                      <w:r w:rsidRPr="0044071B">
                        <w:rPr>
                          <w:rFonts w:ascii="Times New Roman" w:eastAsia="標楷體" w:hAnsi="Times New Roman" w:cs="Times New Roman" w:hint="eastAsia"/>
                          <w:spacing w:val="-20"/>
                        </w:rPr>
                        <w:t>兒童給予</w:t>
                      </w:r>
                      <w:r w:rsidRPr="0044071B">
                        <w:rPr>
                          <w:rFonts w:ascii="Times New Roman" w:eastAsia="標楷體" w:hAnsi="Times New Roman" w:cs="Times New Roman" w:hint="eastAsia"/>
                        </w:rPr>
                        <w:t>特別保護</w:t>
                      </w:r>
                    </w:p>
                    <w:p w14:paraId="17275E0B" w14:textId="77777777" w:rsidR="00397AE8" w:rsidRPr="00852B76"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color w:val="FF0000"/>
                          <w:spacing w:val="-20"/>
                        </w:rPr>
                      </w:pPr>
                      <w:r w:rsidRPr="00852B76">
                        <w:rPr>
                          <w:rFonts w:ascii="Times New Roman" w:eastAsia="標楷體" w:hAnsi="Times New Roman" w:cs="Times New Roman"/>
                          <w:color w:val="FF0000"/>
                          <w:spacing w:val="-40"/>
                        </w:rPr>
                        <w:t>提高對兒少</w:t>
                      </w:r>
                      <w:r w:rsidRPr="00852B76">
                        <w:rPr>
                          <w:rFonts w:ascii="Times New Roman" w:eastAsia="標楷體" w:hAnsi="Times New Roman" w:cs="Times New Roman" w:hint="eastAsia"/>
                          <w:color w:val="FF0000"/>
                          <w:spacing w:val="-40"/>
                        </w:rPr>
                        <w:t>虐待</w:t>
                      </w:r>
                      <w:r w:rsidRPr="00852B76">
                        <w:rPr>
                          <w:rFonts w:ascii="Times New Roman" w:eastAsia="標楷體" w:hAnsi="Times New Roman" w:cs="Times New Roman" w:hint="eastAsia"/>
                          <w:color w:val="FF0000"/>
                          <w:spacing w:val="-20"/>
                        </w:rPr>
                        <w:t>行為的</w:t>
                      </w:r>
                      <w:r w:rsidRPr="00852B76">
                        <w:rPr>
                          <w:rFonts w:ascii="Times New Roman" w:eastAsia="標楷體" w:hAnsi="Times New Roman" w:cs="Times New Roman"/>
                          <w:color w:val="FF0000"/>
                          <w:spacing w:val="-20"/>
                        </w:rPr>
                        <w:t>罰則</w:t>
                      </w:r>
                    </w:p>
                    <w:p w14:paraId="5C4F877D" w14:textId="77777777" w:rsidR="00397AE8" w:rsidRPr="006408FF" w:rsidRDefault="00397AE8" w:rsidP="00C83A0B">
                      <w:pPr>
                        <w:pStyle w:val="Web"/>
                        <w:numPr>
                          <w:ilvl w:val="0"/>
                          <w:numId w:val="13"/>
                        </w:numPr>
                        <w:kinsoku w:val="0"/>
                        <w:overflowPunct w:val="0"/>
                        <w:autoSpaceDE w:val="0"/>
                        <w:autoSpaceDN w:val="0"/>
                        <w:spacing w:after="0" w:line="320" w:lineRule="exact"/>
                        <w:ind w:left="112" w:rightChars="-16" w:right="-54" w:hanging="180"/>
                        <w:jc w:val="both"/>
                        <w:rPr>
                          <w:rFonts w:ascii="Times New Roman" w:eastAsia="標楷體" w:hAnsi="Times New Roman" w:cs="Times New Roman"/>
                          <w:color w:val="FF0000"/>
                        </w:rPr>
                      </w:pPr>
                      <w:r w:rsidRPr="006408FF">
                        <w:rPr>
                          <w:rFonts w:ascii="Times New Roman" w:eastAsia="標楷體" w:hAnsi="Times New Roman" w:cs="Times New Roman"/>
                          <w:color w:val="FF0000"/>
                          <w:spacing w:val="-10"/>
                        </w:rPr>
                        <w:t>司法及早介入</w:t>
                      </w:r>
                      <w:r w:rsidRPr="006408FF">
                        <w:rPr>
                          <w:rFonts w:ascii="Times New Roman" w:eastAsia="標楷體" w:hAnsi="Times New Roman" w:cs="Times New Roman"/>
                          <w:color w:val="FF0000"/>
                        </w:rPr>
                        <w:t>兒</w:t>
                      </w:r>
                      <w:r w:rsidRPr="006408FF">
                        <w:rPr>
                          <w:rFonts w:ascii="Times New Roman" w:eastAsia="標楷體" w:hAnsi="Times New Roman" w:cs="Times New Roman"/>
                          <w:color w:val="FF0000"/>
                          <w:spacing w:val="-10"/>
                        </w:rPr>
                        <w:t>少保護案件</w:t>
                      </w:r>
                      <w:r>
                        <w:rPr>
                          <w:rFonts w:ascii="Times New Roman" w:eastAsia="標楷體" w:hAnsi="Times New Roman" w:cs="Times New Roman"/>
                          <w:color w:val="FF0000"/>
                          <w:spacing w:val="-10"/>
                        </w:rPr>
                        <w:t>調查程序</w:t>
                      </w:r>
                    </w:p>
                  </w:txbxContent>
                </v:textbox>
              </v:shape>
            </w:pict>
          </mc:Fallback>
        </mc:AlternateContent>
      </w:r>
      <w:r w:rsidRPr="007E5079">
        <w:rPr>
          <w:rFonts w:ascii="Times New Roman"/>
          <w:noProof/>
        </w:rPr>
        <mc:AlternateContent>
          <mc:Choice Requires="wps">
            <w:drawing>
              <wp:anchor distT="0" distB="0" distL="114300" distR="114300" simplePos="0" relativeHeight="251604992" behindDoc="0" locked="0" layoutInCell="1" allowOverlap="1" wp14:anchorId="234CF700" wp14:editId="5AAC7D9C">
                <wp:simplePos x="0" y="0"/>
                <wp:positionH relativeFrom="column">
                  <wp:posOffset>868680</wp:posOffset>
                </wp:positionH>
                <wp:positionV relativeFrom="paragraph">
                  <wp:posOffset>1370330</wp:posOffset>
                </wp:positionV>
                <wp:extent cx="1077595" cy="901700"/>
                <wp:effectExtent l="0" t="0" r="8255" b="0"/>
                <wp:wrapNone/>
                <wp:docPr id="6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901700"/>
                        </a:xfrm>
                        <a:prstGeom prst="rect">
                          <a:avLst/>
                        </a:prstGeom>
                        <a:solidFill>
                          <a:srgbClr val="4BACC6">
                            <a:lumMod val="20000"/>
                            <a:lumOff val="80000"/>
                          </a:srgbClr>
                        </a:solidFill>
                        <a:ln>
                          <a:solidFill>
                            <a:srgbClr val="1F497D">
                              <a:lumMod val="75000"/>
                            </a:srgbClr>
                          </a:solidFill>
                        </a:ln>
                      </wps:spPr>
                      <wps:txbx>
                        <w:txbxContent>
                          <w:p w14:paraId="11113A2F" w14:textId="77777777" w:rsidR="00397AE8" w:rsidRPr="003E21F0" w:rsidRDefault="00397AE8" w:rsidP="000542D8">
                            <w:pPr>
                              <w:pStyle w:val="Web"/>
                              <w:kinsoku w:val="0"/>
                              <w:overflowPunct w:val="0"/>
                              <w:autoSpaceDE w:val="0"/>
                              <w:autoSpaceDN w:val="0"/>
                              <w:spacing w:after="0" w:line="360" w:lineRule="exact"/>
                              <w:jc w:val="both"/>
                              <w:rPr>
                                <w:rFonts w:ascii="Times New Roman" w:eastAsia="標楷體" w:hAnsi="Times New Roman" w:cs="Times New Roman"/>
                                <w:spacing w:val="-20"/>
                              </w:rPr>
                            </w:pPr>
                            <w:r w:rsidRPr="003E21F0">
                              <w:rPr>
                                <w:rFonts w:ascii="Times New Roman" w:eastAsia="標楷體" w:hAnsi="Times New Roman" w:cs="Times New Roman"/>
                                <w:spacing w:val="-20"/>
                              </w:rPr>
                              <w:t>共</w:t>
                            </w:r>
                            <w:r w:rsidRPr="003E21F0">
                              <w:rPr>
                                <w:rFonts w:ascii="Times New Roman" w:eastAsia="標楷體" w:hAnsi="Times New Roman" w:cs="Times New Roman"/>
                                <w:spacing w:val="-20"/>
                              </w:rPr>
                              <w:t>32</w:t>
                            </w:r>
                            <w:r w:rsidRPr="003E21F0">
                              <w:rPr>
                                <w:rFonts w:ascii="Times New Roman" w:eastAsia="標楷體" w:hAnsi="Times New Roman" w:cs="Times New Roman"/>
                                <w:spacing w:val="-20"/>
                              </w:rPr>
                              <w:t>條，</w:t>
                            </w:r>
                            <w:r w:rsidRPr="003E21F0">
                              <w:rPr>
                                <w:rFonts w:ascii="Times New Roman" w:eastAsia="標楷體" w:hAnsi="Times New Roman" w:cs="Times New Roman" w:hint="eastAsia"/>
                                <w:spacing w:val="-20"/>
                              </w:rPr>
                              <w:t>關注</w:t>
                            </w:r>
                            <w:r>
                              <w:rPr>
                                <w:rFonts w:ascii="Times New Roman" w:eastAsia="標楷體" w:hAnsi="Times New Roman" w:cs="Times New Roman" w:hint="eastAsia"/>
                              </w:rPr>
                              <w:t>不當行為的禁</w:t>
                            </w:r>
                            <w:r>
                              <w:rPr>
                                <w:rFonts w:ascii="Times New Roman" w:eastAsia="標楷體" w:hAnsi="Times New Roman" w:cs="Times New Roman" w:hint="eastAsia"/>
                                <w:spacing w:val="-20"/>
                              </w:rPr>
                              <w:t>止與輔導</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4CF700" id="_x0000_s1074" type="#_x0000_t202" style="position:absolute;left:0;text-align:left;margin-left:68.4pt;margin-top:107.9pt;width:84.85pt;height:7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" fillcolor="#dbeef4" strokecolor="#17375e">
                <v:path arrowok="t"/>
                <v:textbox>
                  <w:txbxContent>
                    <w:p w14:paraId="11113A2F" w14:textId="77777777" w:rsidR="00397AE8" w:rsidRPr="003E21F0" w:rsidRDefault="00397AE8" w:rsidP="000542D8">
                      <w:pPr>
                        <w:pStyle w:val="Web"/>
                        <w:kinsoku w:val="0"/>
                        <w:overflowPunct w:val="0"/>
                        <w:autoSpaceDE w:val="0"/>
                        <w:autoSpaceDN w:val="0"/>
                        <w:spacing w:after="0" w:line="360" w:lineRule="exact"/>
                        <w:jc w:val="both"/>
                        <w:rPr>
                          <w:rFonts w:ascii="Times New Roman" w:eastAsia="標楷體" w:hAnsi="Times New Roman" w:cs="Times New Roman"/>
                          <w:spacing w:val="-20"/>
                        </w:rPr>
                      </w:pPr>
                      <w:r w:rsidRPr="003E21F0">
                        <w:rPr>
                          <w:rFonts w:ascii="Times New Roman" w:eastAsia="標楷體" w:hAnsi="Times New Roman" w:cs="Times New Roman"/>
                          <w:spacing w:val="-20"/>
                        </w:rPr>
                        <w:t>共</w:t>
                      </w:r>
                      <w:r w:rsidRPr="003E21F0">
                        <w:rPr>
                          <w:rFonts w:ascii="Times New Roman" w:eastAsia="標楷體" w:hAnsi="Times New Roman" w:cs="Times New Roman"/>
                          <w:spacing w:val="-20"/>
                        </w:rPr>
                        <w:t>32</w:t>
                      </w:r>
                      <w:r w:rsidRPr="003E21F0">
                        <w:rPr>
                          <w:rFonts w:ascii="Times New Roman" w:eastAsia="標楷體" w:hAnsi="Times New Roman" w:cs="Times New Roman"/>
                          <w:spacing w:val="-20"/>
                        </w:rPr>
                        <w:t>條，</w:t>
                      </w:r>
                      <w:r w:rsidRPr="003E21F0">
                        <w:rPr>
                          <w:rFonts w:ascii="Times New Roman" w:eastAsia="標楷體" w:hAnsi="Times New Roman" w:cs="Times New Roman" w:hint="eastAsia"/>
                          <w:spacing w:val="-20"/>
                        </w:rPr>
                        <w:t>關注</w:t>
                      </w:r>
                      <w:r>
                        <w:rPr>
                          <w:rFonts w:ascii="Times New Roman" w:eastAsia="標楷體" w:hAnsi="Times New Roman" w:cs="Times New Roman" w:hint="eastAsia"/>
                        </w:rPr>
                        <w:t>不當行為的禁</w:t>
                      </w:r>
                      <w:r>
                        <w:rPr>
                          <w:rFonts w:ascii="Times New Roman" w:eastAsia="標楷體" w:hAnsi="Times New Roman" w:cs="Times New Roman" w:hint="eastAsia"/>
                          <w:spacing w:val="-20"/>
                        </w:rPr>
                        <w:t>止與輔導</w:t>
                      </w:r>
                    </w:p>
                  </w:txbxContent>
                </v:textbox>
              </v:shape>
            </w:pict>
          </mc:Fallback>
        </mc:AlternateContent>
      </w:r>
      <w:r w:rsidRPr="007E5079">
        <w:rPr>
          <w:rFonts w:ascii="Times New Roman"/>
          <w:noProof/>
        </w:rPr>
        <mc:AlternateContent>
          <mc:Choice Requires="wps">
            <w:drawing>
              <wp:anchor distT="0" distB="0" distL="114300" distR="114300" simplePos="0" relativeHeight="251600896" behindDoc="0" locked="0" layoutInCell="1" allowOverlap="1" wp14:anchorId="265BB5DF" wp14:editId="275CEA94">
                <wp:simplePos x="0" y="0"/>
                <wp:positionH relativeFrom="column">
                  <wp:posOffset>-333375</wp:posOffset>
                </wp:positionH>
                <wp:positionV relativeFrom="paragraph">
                  <wp:posOffset>1370965</wp:posOffset>
                </wp:positionV>
                <wp:extent cx="1126490" cy="898525"/>
                <wp:effectExtent l="57150" t="38100" r="54610" b="73025"/>
                <wp:wrapNone/>
                <wp:docPr id="64"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6490" cy="898525"/>
                        </a:xfrm>
                        <a:prstGeom prst="rect">
                          <a:avLst/>
                        </a:prstGeom>
                        <a:gradFill rotWithShape="1">
                          <a:gsLst>
                            <a:gs pos="0">
                              <a:sysClr val="window" lastClr="FFFFFF">
                                <a:lumMod val="95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25F13F7" w14:textId="77777777" w:rsidR="00397AE8" w:rsidRPr="00690017" w:rsidRDefault="00397AE8" w:rsidP="000542D8">
                            <w:pPr>
                              <w:pStyle w:val="Web"/>
                              <w:kinsoku w:val="0"/>
                              <w:overflowPunct w:val="0"/>
                              <w:autoSpaceDE w:val="0"/>
                              <w:autoSpaceDN w:val="0"/>
                              <w:spacing w:after="0" w:line="320" w:lineRule="exact"/>
                              <w:jc w:val="both"/>
                              <w:rPr>
                                <w:rFonts w:ascii="Times New Roman" w:eastAsia="標楷體" w:hAnsi="Times New Roman" w:cs="Times New Roman"/>
                              </w:rPr>
                            </w:pPr>
                            <w:r w:rsidRPr="003E21F0">
                              <w:rPr>
                                <w:rFonts w:ascii="Times New Roman" w:eastAsia="標楷體" w:hAnsi="Times New Roman" w:cs="Times New Roman"/>
                                <w:spacing w:val="-20"/>
                              </w:rPr>
                              <w:t>共</w:t>
                            </w:r>
                            <w:r w:rsidRPr="003E21F0">
                              <w:rPr>
                                <w:rFonts w:ascii="Times New Roman" w:eastAsia="標楷體" w:hAnsi="Times New Roman" w:cs="Times New Roman"/>
                                <w:spacing w:val="-20"/>
                              </w:rPr>
                              <w:t>30</w:t>
                            </w:r>
                            <w:r w:rsidRPr="003E21F0">
                              <w:rPr>
                                <w:rFonts w:ascii="Times New Roman" w:eastAsia="標楷體" w:hAnsi="Times New Roman" w:cs="Times New Roman"/>
                                <w:spacing w:val="-20"/>
                              </w:rPr>
                              <w:t>條，</w:t>
                            </w:r>
                            <w:r w:rsidRPr="003E21F0">
                              <w:rPr>
                                <w:rFonts w:ascii="Times New Roman" w:eastAsia="標楷體" w:hAnsi="Times New Roman" w:cs="Times New Roman" w:hint="eastAsia"/>
                                <w:spacing w:val="-20"/>
                              </w:rPr>
                              <w:t>對兒童</w:t>
                            </w:r>
                            <w:r w:rsidRPr="00690017">
                              <w:rPr>
                                <w:rFonts w:ascii="Times New Roman" w:eastAsia="標楷體" w:hAnsi="Times New Roman" w:cs="Times New Roman" w:hint="eastAsia"/>
                              </w:rPr>
                              <w:t>保護措施有</w:t>
                            </w:r>
                            <w:r w:rsidRPr="004028F2">
                              <w:rPr>
                                <w:rFonts w:ascii="Times New Roman" w:eastAsia="標楷體" w:hAnsi="Times New Roman" w:cs="Times New Roman" w:hint="eastAsia"/>
                                <w:spacing w:val="-20"/>
                              </w:rPr>
                              <w:t>初</w:t>
                            </w:r>
                            <w:r w:rsidRPr="0037102E">
                              <w:rPr>
                                <w:rFonts w:ascii="Times New Roman" w:eastAsia="標楷體" w:hAnsi="Times New Roman" w:cs="Times New Roman" w:hint="eastAsia"/>
                                <w:spacing w:val="-12"/>
                              </w:rPr>
                              <w:t>步的規範，</w:t>
                            </w:r>
                            <w:r>
                              <w:rPr>
                                <w:rFonts w:ascii="Times New Roman" w:eastAsia="標楷體" w:hAnsi="Times New Roman" w:cs="Times New Roman" w:hint="eastAsia"/>
                                <w:spacing w:val="-20"/>
                              </w:rPr>
                              <w:t>但</w:t>
                            </w:r>
                            <w:r w:rsidRPr="0037102E">
                              <w:rPr>
                                <w:rFonts w:ascii="Times New Roman" w:eastAsia="標楷體" w:hAnsi="Times New Roman" w:cs="Times New Roman" w:hint="eastAsia"/>
                                <w:spacing w:val="-14"/>
                              </w:rPr>
                              <w:t>著墨有限。</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5BB5DF" id="_x0000_s1075" type="#_x0000_t202" style="position:absolute;left:0;text-align:left;margin-left:-26.25pt;margin-top:107.95pt;width:88.7pt;height:70.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" fillcolor="#f2f2f2">
                <v:fill color2="#ededed" rotate="t" angle="180" colors="0 #f2f2f2;22938f #d0d0d0;1 #ededed" focus="100%" type="gradient"/>
                <v:shadow on="t" color="black" opacity="24903f" origin=",.5" offset="0,.55556mm"/>
                <v:path arrowok="t"/>
                <v:textbox>
                  <w:txbxContent>
                    <w:p w14:paraId="425F13F7" w14:textId="77777777" w:rsidR="00397AE8" w:rsidRPr="00690017" w:rsidRDefault="00397AE8" w:rsidP="000542D8">
                      <w:pPr>
                        <w:pStyle w:val="Web"/>
                        <w:kinsoku w:val="0"/>
                        <w:overflowPunct w:val="0"/>
                        <w:autoSpaceDE w:val="0"/>
                        <w:autoSpaceDN w:val="0"/>
                        <w:spacing w:after="0" w:line="320" w:lineRule="exact"/>
                        <w:jc w:val="both"/>
                        <w:rPr>
                          <w:rFonts w:ascii="Times New Roman" w:eastAsia="標楷體" w:hAnsi="Times New Roman" w:cs="Times New Roman"/>
                        </w:rPr>
                      </w:pPr>
                      <w:r w:rsidRPr="003E21F0">
                        <w:rPr>
                          <w:rFonts w:ascii="Times New Roman" w:eastAsia="標楷體" w:hAnsi="Times New Roman" w:cs="Times New Roman"/>
                          <w:spacing w:val="-20"/>
                        </w:rPr>
                        <w:t>共</w:t>
                      </w:r>
                      <w:r w:rsidRPr="003E21F0">
                        <w:rPr>
                          <w:rFonts w:ascii="Times New Roman" w:eastAsia="標楷體" w:hAnsi="Times New Roman" w:cs="Times New Roman"/>
                          <w:spacing w:val="-20"/>
                        </w:rPr>
                        <w:t>30</w:t>
                      </w:r>
                      <w:r w:rsidRPr="003E21F0">
                        <w:rPr>
                          <w:rFonts w:ascii="Times New Roman" w:eastAsia="標楷體" w:hAnsi="Times New Roman" w:cs="Times New Roman"/>
                          <w:spacing w:val="-20"/>
                        </w:rPr>
                        <w:t>條，</w:t>
                      </w:r>
                      <w:r w:rsidRPr="003E21F0">
                        <w:rPr>
                          <w:rFonts w:ascii="Times New Roman" w:eastAsia="標楷體" w:hAnsi="Times New Roman" w:cs="Times New Roman" w:hint="eastAsia"/>
                          <w:spacing w:val="-20"/>
                        </w:rPr>
                        <w:t>對兒童</w:t>
                      </w:r>
                      <w:r w:rsidRPr="00690017">
                        <w:rPr>
                          <w:rFonts w:ascii="Times New Roman" w:eastAsia="標楷體" w:hAnsi="Times New Roman" w:cs="Times New Roman" w:hint="eastAsia"/>
                        </w:rPr>
                        <w:t>保護措施有</w:t>
                      </w:r>
                      <w:r w:rsidRPr="004028F2">
                        <w:rPr>
                          <w:rFonts w:ascii="Times New Roman" w:eastAsia="標楷體" w:hAnsi="Times New Roman" w:cs="Times New Roman" w:hint="eastAsia"/>
                          <w:spacing w:val="-20"/>
                        </w:rPr>
                        <w:t>初</w:t>
                      </w:r>
                      <w:r w:rsidRPr="0037102E">
                        <w:rPr>
                          <w:rFonts w:ascii="Times New Roman" w:eastAsia="標楷體" w:hAnsi="Times New Roman" w:cs="Times New Roman" w:hint="eastAsia"/>
                          <w:spacing w:val="-12"/>
                        </w:rPr>
                        <w:t>步的規範，</w:t>
                      </w:r>
                      <w:r>
                        <w:rPr>
                          <w:rFonts w:ascii="Times New Roman" w:eastAsia="標楷體" w:hAnsi="Times New Roman" w:cs="Times New Roman" w:hint="eastAsia"/>
                          <w:spacing w:val="-20"/>
                        </w:rPr>
                        <w:t>但</w:t>
                      </w:r>
                      <w:r w:rsidRPr="0037102E">
                        <w:rPr>
                          <w:rFonts w:ascii="Times New Roman" w:eastAsia="標楷體" w:hAnsi="Times New Roman" w:cs="Times New Roman" w:hint="eastAsia"/>
                          <w:spacing w:val="-14"/>
                        </w:rPr>
                        <w:t>著墨有限。</w:t>
                      </w:r>
                    </w:p>
                  </w:txbxContent>
                </v:textbox>
              </v:shape>
            </w:pict>
          </mc:Fallback>
        </mc:AlternateContent>
      </w:r>
      <w:r w:rsidRPr="007E5079">
        <w:rPr>
          <w:rFonts w:ascii="Times New Roman"/>
          <w:noProof/>
        </w:rPr>
        <mc:AlternateContent>
          <mc:Choice Requires="wps">
            <w:drawing>
              <wp:anchor distT="0" distB="0" distL="114300" distR="114300" simplePos="0" relativeHeight="251603968" behindDoc="0" locked="0" layoutInCell="1" allowOverlap="1" wp14:anchorId="329FFCF1" wp14:editId="3EB786D6">
                <wp:simplePos x="0" y="0"/>
                <wp:positionH relativeFrom="column">
                  <wp:posOffset>2005965</wp:posOffset>
                </wp:positionH>
                <wp:positionV relativeFrom="paragraph">
                  <wp:posOffset>1391920</wp:posOffset>
                </wp:positionV>
                <wp:extent cx="1108075" cy="1910080"/>
                <wp:effectExtent l="0" t="0" r="0" b="0"/>
                <wp:wrapNone/>
                <wp:docPr id="62"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075" cy="1910080"/>
                        </a:xfrm>
                        <a:prstGeom prst="rect">
                          <a:avLst/>
                        </a:prstGeom>
                        <a:solidFill>
                          <a:srgbClr val="F79646">
                            <a:lumMod val="20000"/>
                            <a:lumOff val="80000"/>
                          </a:srgbClr>
                        </a:solidFill>
                        <a:ln>
                          <a:solidFill>
                            <a:srgbClr val="F79646">
                              <a:lumMod val="50000"/>
                            </a:srgbClr>
                          </a:solidFill>
                        </a:ln>
                      </wps:spPr>
                      <wps:txbx>
                        <w:txbxContent>
                          <w:p w14:paraId="5EB21B96" w14:textId="77777777" w:rsidR="00397AE8" w:rsidRPr="00916114"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rPr>
                            </w:pPr>
                            <w:r w:rsidRPr="00916114">
                              <w:rPr>
                                <w:rFonts w:ascii="Times New Roman" w:eastAsia="標楷體" w:hAnsi="Times New Roman" w:cs="Times New Roman"/>
                              </w:rPr>
                              <w:t>增訂</w:t>
                            </w:r>
                            <w:r w:rsidRPr="00916114">
                              <w:rPr>
                                <w:rFonts w:ascii="Times New Roman" w:eastAsia="標楷體" w:hAnsi="Times New Roman" w:cs="Times New Roman" w:hint="eastAsia"/>
                              </w:rPr>
                              <w:t>對兒童</w:t>
                            </w:r>
                            <w:r w:rsidRPr="00916114">
                              <w:rPr>
                                <w:rFonts w:ascii="Times New Roman" w:eastAsia="標楷體" w:hAnsi="Times New Roman" w:cs="Times New Roman"/>
                              </w:rPr>
                              <w:t>受</w:t>
                            </w:r>
                            <w:r w:rsidRPr="00F36F21">
                              <w:rPr>
                                <w:rFonts w:ascii="Times New Roman" w:eastAsia="標楷體" w:hAnsi="Times New Roman" w:cs="Times New Roman"/>
                                <w:spacing w:val="-6"/>
                              </w:rPr>
                              <w:t>虐的強制</w:t>
                            </w:r>
                            <w:r w:rsidRPr="00916114">
                              <w:rPr>
                                <w:rFonts w:ascii="Times New Roman" w:eastAsia="標楷體" w:hAnsi="Times New Roman" w:cs="Times New Roman"/>
                              </w:rPr>
                              <w:t>通報</w:t>
                            </w:r>
                            <w:r>
                              <w:rPr>
                                <w:rFonts w:ascii="Times New Roman" w:eastAsia="標楷體" w:hAnsi="Times New Roman" w:cs="Times New Roman" w:hint="eastAsia"/>
                              </w:rPr>
                              <w:t>制度</w:t>
                            </w:r>
                          </w:p>
                          <w:p w14:paraId="71D9401A" w14:textId="77777777" w:rsidR="00397AE8" w:rsidRPr="00916114"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rPr>
                            </w:pPr>
                            <w:r w:rsidRPr="00916114">
                              <w:rPr>
                                <w:rFonts w:ascii="Times New Roman" w:eastAsia="標楷體" w:hAnsi="Times New Roman" w:cs="Times New Roman"/>
                                <w:spacing w:val="12"/>
                              </w:rPr>
                              <w:t>建立</w:t>
                            </w:r>
                            <w:r w:rsidRPr="00916114">
                              <w:rPr>
                                <w:rFonts w:ascii="Times New Roman" w:eastAsia="標楷體" w:hAnsi="Times New Roman" w:cs="Times New Roman" w:hint="eastAsia"/>
                                <w:spacing w:val="12"/>
                              </w:rPr>
                              <w:t>緊急</w:t>
                            </w:r>
                            <w:r w:rsidRPr="00916114">
                              <w:rPr>
                                <w:rFonts w:ascii="Times New Roman" w:eastAsia="標楷體" w:hAnsi="Times New Roman" w:cs="Times New Roman"/>
                                <w:spacing w:val="12"/>
                              </w:rPr>
                              <w:t>安置</w:t>
                            </w:r>
                            <w:r w:rsidRPr="00916114">
                              <w:rPr>
                                <w:rFonts w:ascii="Times New Roman" w:eastAsia="標楷體" w:hAnsi="Times New Roman" w:cs="Times New Roman"/>
                              </w:rPr>
                              <w:t>措施、</w:t>
                            </w:r>
                            <w:r w:rsidRPr="00F36F21">
                              <w:rPr>
                                <w:rFonts w:ascii="Times New Roman" w:eastAsia="標楷體" w:hAnsi="Times New Roman" w:cs="Times New Roman"/>
                                <w:spacing w:val="6"/>
                              </w:rPr>
                              <w:t>監護權轉移</w:t>
                            </w:r>
                            <w:r>
                              <w:rPr>
                                <w:rFonts w:ascii="Times New Roman" w:eastAsia="標楷體" w:hAnsi="Times New Roman" w:cs="Times New Roman" w:hint="eastAsia"/>
                              </w:rPr>
                              <w:t>等</w:t>
                            </w:r>
                          </w:p>
                          <w:p w14:paraId="367D13E4" w14:textId="77777777" w:rsidR="00397AE8" w:rsidRPr="00A44267"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spacing w:val="-20"/>
                              </w:rPr>
                            </w:pPr>
                            <w:r w:rsidRPr="00916114">
                              <w:rPr>
                                <w:rFonts w:ascii="Times New Roman" w:eastAsia="標楷體" w:hAnsi="Times New Roman" w:cs="Times New Roman" w:hint="eastAsia"/>
                              </w:rPr>
                              <w:t>明定</w:t>
                            </w:r>
                            <w:r w:rsidRPr="00916114">
                              <w:rPr>
                                <w:rFonts w:ascii="Times New Roman" w:eastAsia="標楷體" w:hAnsi="Times New Roman" w:cs="Times New Roman"/>
                              </w:rPr>
                              <w:t>主管機關權責</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9FFCF1" id="_x0000_s1076" type="#_x0000_t202" style="position:absolute;left:0;text-align:left;margin-left:157.95pt;margin-top:109.6pt;width:87.25pt;height:150.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" fillcolor="#fdeada" strokecolor="#984807">
                <v:path arrowok="t"/>
                <v:textbox>
                  <w:txbxContent>
                    <w:p w14:paraId="5EB21B96" w14:textId="77777777" w:rsidR="00397AE8" w:rsidRPr="00916114"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rPr>
                      </w:pPr>
                      <w:r w:rsidRPr="00916114">
                        <w:rPr>
                          <w:rFonts w:ascii="Times New Roman" w:eastAsia="標楷體" w:hAnsi="Times New Roman" w:cs="Times New Roman"/>
                        </w:rPr>
                        <w:t>增訂</w:t>
                      </w:r>
                      <w:r w:rsidRPr="00916114">
                        <w:rPr>
                          <w:rFonts w:ascii="Times New Roman" w:eastAsia="標楷體" w:hAnsi="Times New Roman" w:cs="Times New Roman" w:hint="eastAsia"/>
                        </w:rPr>
                        <w:t>對兒童</w:t>
                      </w:r>
                      <w:r w:rsidRPr="00916114">
                        <w:rPr>
                          <w:rFonts w:ascii="Times New Roman" w:eastAsia="標楷體" w:hAnsi="Times New Roman" w:cs="Times New Roman"/>
                        </w:rPr>
                        <w:t>受</w:t>
                      </w:r>
                      <w:r w:rsidRPr="00F36F21">
                        <w:rPr>
                          <w:rFonts w:ascii="Times New Roman" w:eastAsia="標楷體" w:hAnsi="Times New Roman" w:cs="Times New Roman"/>
                          <w:spacing w:val="-6"/>
                        </w:rPr>
                        <w:t>虐的強制</w:t>
                      </w:r>
                      <w:r w:rsidRPr="00916114">
                        <w:rPr>
                          <w:rFonts w:ascii="Times New Roman" w:eastAsia="標楷體" w:hAnsi="Times New Roman" w:cs="Times New Roman"/>
                        </w:rPr>
                        <w:t>通報</w:t>
                      </w:r>
                      <w:r>
                        <w:rPr>
                          <w:rFonts w:ascii="Times New Roman" w:eastAsia="標楷體" w:hAnsi="Times New Roman" w:cs="Times New Roman" w:hint="eastAsia"/>
                        </w:rPr>
                        <w:t>制度</w:t>
                      </w:r>
                    </w:p>
                    <w:p w14:paraId="71D9401A" w14:textId="77777777" w:rsidR="00397AE8" w:rsidRPr="00916114"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rPr>
                      </w:pPr>
                      <w:r w:rsidRPr="00916114">
                        <w:rPr>
                          <w:rFonts w:ascii="Times New Roman" w:eastAsia="標楷體" w:hAnsi="Times New Roman" w:cs="Times New Roman"/>
                          <w:spacing w:val="12"/>
                        </w:rPr>
                        <w:t>建立</w:t>
                      </w:r>
                      <w:r w:rsidRPr="00916114">
                        <w:rPr>
                          <w:rFonts w:ascii="Times New Roman" w:eastAsia="標楷體" w:hAnsi="Times New Roman" w:cs="Times New Roman" w:hint="eastAsia"/>
                          <w:spacing w:val="12"/>
                        </w:rPr>
                        <w:t>緊急</w:t>
                      </w:r>
                      <w:r w:rsidRPr="00916114">
                        <w:rPr>
                          <w:rFonts w:ascii="Times New Roman" w:eastAsia="標楷體" w:hAnsi="Times New Roman" w:cs="Times New Roman"/>
                          <w:spacing w:val="12"/>
                        </w:rPr>
                        <w:t>安置</w:t>
                      </w:r>
                      <w:r w:rsidRPr="00916114">
                        <w:rPr>
                          <w:rFonts w:ascii="Times New Roman" w:eastAsia="標楷體" w:hAnsi="Times New Roman" w:cs="Times New Roman"/>
                        </w:rPr>
                        <w:t>措施、</w:t>
                      </w:r>
                      <w:r w:rsidRPr="00F36F21">
                        <w:rPr>
                          <w:rFonts w:ascii="Times New Roman" w:eastAsia="標楷體" w:hAnsi="Times New Roman" w:cs="Times New Roman"/>
                          <w:spacing w:val="6"/>
                        </w:rPr>
                        <w:t>監護權轉移</w:t>
                      </w:r>
                      <w:r>
                        <w:rPr>
                          <w:rFonts w:ascii="Times New Roman" w:eastAsia="標楷體" w:hAnsi="Times New Roman" w:cs="Times New Roman" w:hint="eastAsia"/>
                        </w:rPr>
                        <w:t>等</w:t>
                      </w:r>
                    </w:p>
                    <w:p w14:paraId="367D13E4" w14:textId="77777777" w:rsidR="00397AE8" w:rsidRPr="00A44267" w:rsidRDefault="00397AE8" w:rsidP="00C83A0B">
                      <w:pPr>
                        <w:pStyle w:val="Web"/>
                        <w:numPr>
                          <w:ilvl w:val="0"/>
                          <w:numId w:val="13"/>
                        </w:numPr>
                        <w:kinsoku w:val="0"/>
                        <w:overflowPunct w:val="0"/>
                        <w:autoSpaceDE w:val="0"/>
                        <w:autoSpaceDN w:val="0"/>
                        <w:spacing w:after="0" w:line="320" w:lineRule="exact"/>
                        <w:ind w:left="112" w:rightChars="-21" w:right="-71" w:hanging="182"/>
                        <w:jc w:val="both"/>
                        <w:rPr>
                          <w:rFonts w:ascii="Times New Roman" w:eastAsia="標楷體" w:hAnsi="Times New Roman" w:cs="Times New Roman"/>
                          <w:spacing w:val="-20"/>
                        </w:rPr>
                      </w:pPr>
                      <w:r w:rsidRPr="00916114">
                        <w:rPr>
                          <w:rFonts w:ascii="Times New Roman" w:eastAsia="標楷體" w:hAnsi="Times New Roman" w:cs="Times New Roman" w:hint="eastAsia"/>
                        </w:rPr>
                        <w:t>明定</w:t>
                      </w:r>
                      <w:r w:rsidRPr="00916114">
                        <w:rPr>
                          <w:rFonts w:ascii="Times New Roman" w:eastAsia="標楷體" w:hAnsi="Times New Roman" w:cs="Times New Roman"/>
                        </w:rPr>
                        <w:t>主管機關權責</w:t>
                      </w:r>
                    </w:p>
                  </w:txbxContent>
                </v:textbox>
              </v:shape>
            </w:pict>
          </mc:Fallback>
        </mc:AlternateContent>
      </w:r>
      <w:r w:rsidRPr="007E5079">
        <w:rPr>
          <w:rFonts w:ascii="Times New Roman"/>
          <w:noProof/>
        </w:rPr>
        <mc:AlternateContent>
          <mc:Choice Requires="wps">
            <w:drawing>
              <wp:anchor distT="0" distB="0" distL="114300" distR="114300" simplePos="0" relativeHeight="251602944" behindDoc="0" locked="0" layoutInCell="1" allowOverlap="1" wp14:anchorId="21BC9F0E" wp14:editId="5C2E915C">
                <wp:simplePos x="0" y="0"/>
                <wp:positionH relativeFrom="column">
                  <wp:posOffset>5467985</wp:posOffset>
                </wp:positionH>
                <wp:positionV relativeFrom="paragraph">
                  <wp:posOffset>1402715</wp:posOffset>
                </wp:positionV>
                <wp:extent cx="1196975" cy="2369820"/>
                <wp:effectExtent l="0" t="0" r="3175" b="0"/>
                <wp:wrapNone/>
                <wp:docPr id="65"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975" cy="2369820"/>
                        </a:xfrm>
                        <a:prstGeom prst="rect">
                          <a:avLst/>
                        </a:prstGeom>
                        <a:solidFill>
                          <a:srgbClr val="C0504D">
                            <a:lumMod val="20000"/>
                            <a:lumOff val="80000"/>
                          </a:srgbClr>
                        </a:solidFill>
                        <a:ln>
                          <a:solidFill>
                            <a:srgbClr val="C0504D">
                              <a:lumMod val="75000"/>
                            </a:srgbClr>
                          </a:solidFill>
                        </a:ln>
                      </wps:spPr>
                      <wps:txbx>
                        <w:txbxContent>
                          <w:p w14:paraId="409261DD"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Pr>
                                <w:rFonts w:ascii="Times New Roman" w:eastAsia="標楷體" w:hAnsi="Times New Roman" w:cs="Times New Roman" w:hint="eastAsia"/>
                              </w:rPr>
                              <w:t>兒少</w:t>
                            </w:r>
                            <w:r w:rsidRPr="00916114">
                              <w:rPr>
                                <w:rFonts w:ascii="Times New Roman" w:eastAsia="標楷體" w:hAnsi="Times New Roman" w:cs="Times New Roman" w:hint="eastAsia"/>
                              </w:rPr>
                              <w:t>高風險家庭的</w:t>
                            </w:r>
                            <w:r w:rsidRPr="002D248C">
                              <w:rPr>
                                <w:rFonts w:ascii="Times New Roman" w:eastAsia="標楷體" w:hAnsi="Times New Roman" w:cs="Times New Roman" w:hint="eastAsia"/>
                                <w:spacing w:val="-14"/>
                              </w:rPr>
                              <w:t>通報及預防</w:t>
                            </w:r>
                            <w:r>
                              <w:rPr>
                                <w:rFonts w:ascii="Times New Roman" w:eastAsia="標楷體" w:hAnsi="Times New Roman" w:cs="Times New Roman" w:hint="eastAsia"/>
                              </w:rPr>
                              <w:t>機制入法</w:t>
                            </w:r>
                          </w:p>
                          <w:p w14:paraId="4AC13BB8"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916114">
                              <w:rPr>
                                <w:rFonts w:ascii="Times New Roman" w:eastAsia="標楷體" w:hAnsi="Times New Roman" w:cs="Times New Roman" w:hint="eastAsia"/>
                                <w:spacing w:val="-20"/>
                              </w:rPr>
                              <w:t>擴大責任通報人員的範圍</w:t>
                            </w:r>
                            <w:r w:rsidRPr="00916114">
                              <w:rPr>
                                <w:rFonts w:ascii="Times New Roman" w:eastAsia="標楷體" w:hAnsi="Times New Roman" w:cs="Times New Roman" w:hint="eastAsia"/>
                              </w:rPr>
                              <w:t>。</w:t>
                            </w:r>
                          </w:p>
                          <w:p w14:paraId="721CD2EA"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916114">
                              <w:rPr>
                                <w:rFonts w:ascii="Times New Roman" w:eastAsia="標楷體" w:hAnsi="Times New Roman" w:cs="Times New Roman" w:hint="eastAsia"/>
                              </w:rPr>
                              <w:t>使</w:t>
                            </w:r>
                            <w:r w:rsidRPr="00916114">
                              <w:rPr>
                                <w:rFonts w:ascii="Times New Roman" w:eastAsia="標楷體" w:hAnsi="Times New Roman" w:cs="Times New Roman"/>
                              </w:rPr>
                              <w:t>兒少</w:t>
                            </w:r>
                            <w:r w:rsidRPr="00916114">
                              <w:rPr>
                                <w:rFonts w:ascii="Times New Roman" w:eastAsia="標楷體" w:hAnsi="Times New Roman" w:cs="Times New Roman" w:hint="eastAsia"/>
                              </w:rPr>
                              <w:t>儘量</w:t>
                            </w:r>
                            <w:r w:rsidRPr="00916114">
                              <w:rPr>
                                <w:rFonts w:ascii="Times New Roman" w:eastAsia="標楷體" w:hAnsi="Times New Roman" w:cs="Times New Roman"/>
                              </w:rPr>
                              <w:t>生長於原生家庭</w:t>
                            </w:r>
                          </w:p>
                          <w:p w14:paraId="56D44960" w14:textId="77777777" w:rsidR="00397AE8" w:rsidRPr="00E94E0C"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F54040">
                              <w:rPr>
                                <w:rFonts w:ascii="Times New Roman" w:eastAsia="標楷體" w:hAnsi="Times New Roman" w:cs="Times New Roman" w:hint="eastAsia"/>
                                <w:spacing w:val="-14"/>
                              </w:rPr>
                              <w:t>協助</w:t>
                            </w:r>
                            <w:r w:rsidRPr="00F54040">
                              <w:rPr>
                                <w:rFonts w:ascii="Times New Roman" w:eastAsia="標楷體" w:hAnsi="Times New Roman" w:cs="Times New Roman"/>
                                <w:spacing w:val="-14"/>
                              </w:rPr>
                              <w:t>司法兒少</w:t>
                            </w:r>
                            <w:r w:rsidRPr="00916114">
                              <w:rPr>
                                <w:rFonts w:ascii="Times New Roman" w:eastAsia="標楷體" w:hAnsi="Times New Roman" w:cs="Times New Roman"/>
                              </w:rPr>
                              <w:t>，儘速復歸社會與家</w:t>
                            </w:r>
                            <w:r w:rsidRPr="00444C61">
                              <w:rPr>
                                <w:rFonts w:ascii="Times New Roman" w:eastAsia="標楷體" w:hAnsi="Times New Roman" w:cs="Times New Roman"/>
                              </w:rPr>
                              <w:t>庭</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BC9F0E" id="_x0000_s1077" type="#_x0000_t202" style="position:absolute;left:0;text-align:left;margin-left:430.55pt;margin-top:110.45pt;width:94.25pt;height:186.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" fillcolor="#f2dcdb" strokecolor="#953735">
                <v:path arrowok="t"/>
                <v:textbox>
                  <w:txbxContent>
                    <w:p w14:paraId="409261DD"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Pr>
                          <w:rFonts w:ascii="Times New Roman" w:eastAsia="標楷體" w:hAnsi="Times New Roman" w:cs="Times New Roman" w:hint="eastAsia"/>
                        </w:rPr>
                        <w:t>兒少</w:t>
                      </w:r>
                      <w:r w:rsidRPr="00916114">
                        <w:rPr>
                          <w:rFonts w:ascii="Times New Roman" w:eastAsia="標楷體" w:hAnsi="Times New Roman" w:cs="Times New Roman" w:hint="eastAsia"/>
                        </w:rPr>
                        <w:t>高風險家庭的</w:t>
                      </w:r>
                      <w:r w:rsidRPr="002D248C">
                        <w:rPr>
                          <w:rFonts w:ascii="Times New Roman" w:eastAsia="標楷體" w:hAnsi="Times New Roman" w:cs="Times New Roman" w:hint="eastAsia"/>
                          <w:spacing w:val="-14"/>
                        </w:rPr>
                        <w:t>通報及預防</w:t>
                      </w:r>
                      <w:r>
                        <w:rPr>
                          <w:rFonts w:ascii="Times New Roman" w:eastAsia="標楷體" w:hAnsi="Times New Roman" w:cs="Times New Roman" w:hint="eastAsia"/>
                        </w:rPr>
                        <w:t>機制入法</w:t>
                      </w:r>
                    </w:p>
                    <w:p w14:paraId="4AC13BB8"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916114">
                        <w:rPr>
                          <w:rFonts w:ascii="Times New Roman" w:eastAsia="標楷體" w:hAnsi="Times New Roman" w:cs="Times New Roman" w:hint="eastAsia"/>
                          <w:spacing w:val="-20"/>
                        </w:rPr>
                        <w:t>擴大責任通報人員的範圍</w:t>
                      </w:r>
                      <w:r w:rsidRPr="00916114">
                        <w:rPr>
                          <w:rFonts w:ascii="Times New Roman" w:eastAsia="標楷體" w:hAnsi="Times New Roman" w:cs="Times New Roman" w:hint="eastAsia"/>
                        </w:rPr>
                        <w:t>。</w:t>
                      </w:r>
                    </w:p>
                    <w:p w14:paraId="721CD2EA" w14:textId="77777777" w:rsidR="00397AE8" w:rsidRPr="00916114"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916114">
                        <w:rPr>
                          <w:rFonts w:ascii="Times New Roman" w:eastAsia="標楷體" w:hAnsi="Times New Roman" w:cs="Times New Roman" w:hint="eastAsia"/>
                        </w:rPr>
                        <w:t>使</w:t>
                      </w:r>
                      <w:r w:rsidRPr="00916114">
                        <w:rPr>
                          <w:rFonts w:ascii="Times New Roman" w:eastAsia="標楷體" w:hAnsi="Times New Roman" w:cs="Times New Roman"/>
                        </w:rPr>
                        <w:t>兒少</w:t>
                      </w:r>
                      <w:r w:rsidRPr="00916114">
                        <w:rPr>
                          <w:rFonts w:ascii="Times New Roman" w:eastAsia="標楷體" w:hAnsi="Times New Roman" w:cs="Times New Roman" w:hint="eastAsia"/>
                        </w:rPr>
                        <w:t>儘量</w:t>
                      </w:r>
                      <w:r w:rsidRPr="00916114">
                        <w:rPr>
                          <w:rFonts w:ascii="Times New Roman" w:eastAsia="標楷體" w:hAnsi="Times New Roman" w:cs="Times New Roman"/>
                        </w:rPr>
                        <w:t>生長於原生家庭</w:t>
                      </w:r>
                    </w:p>
                    <w:p w14:paraId="56D44960" w14:textId="77777777" w:rsidR="00397AE8" w:rsidRPr="00E94E0C"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F54040">
                        <w:rPr>
                          <w:rFonts w:ascii="Times New Roman" w:eastAsia="標楷體" w:hAnsi="Times New Roman" w:cs="Times New Roman" w:hint="eastAsia"/>
                          <w:spacing w:val="-14"/>
                        </w:rPr>
                        <w:t>協助</w:t>
                      </w:r>
                      <w:r w:rsidRPr="00F54040">
                        <w:rPr>
                          <w:rFonts w:ascii="Times New Roman" w:eastAsia="標楷體" w:hAnsi="Times New Roman" w:cs="Times New Roman"/>
                          <w:spacing w:val="-14"/>
                        </w:rPr>
                        <w:t>司法兒少</w:t>
                      </w:r>
                      <w:r w:rsidRPr="00916114">
                        <w:rPr>
                          <w:rFonts w:ascii="Times New Roman" w:eastAsia="標楷體" w:hAnsi="Times New Roman" w:cs="Times New Roman"/>
                        </w:rPr>
                        <w:t>，儘速復歸社會與家</w:t>
                      </w:r>
                      <w:r w:rsidRPr="00444C61">
                        <w:rPr>
                          <w:rFonts w:ascii="Times New Roman" w:eastAsia="標楷體" w:hAnsi="Times New Roman" w:cs="Times New Roman"/>
                        </w:rPr>
                        <w:t>庭</w:t>
                      </w:r>
                    </w:p>
                  </w:txbxContent>
                </v:textbox>
              </v:shape>
            </w:pict>
          </mc:Fallback>
        </mc:AlternateContent>
      </w:r>
      <w:r w:rsidRPr="007E5079">
        <w:rPr>
          <w:rFonts w:ascii="Times New Roman"/>
          <w:noProof/>
        </w:rPr>
        <mc:AlternateContent>
          <mc:Choice Requires="wps">
            <w:drawing>
              <wp:anchor distT="0" distB="0" distL="114300" distR="114300" simplePos="0" relativeHeight="251599872" behindDoc="0" locked="0" layoutInCell="1" allowOverlap="1" wp14:anchorId="018B55E2" wp14:editId="596A8250">
                <wp:simplePos x="0" y="0"/>
                <wp:positionH relativeFrom="column">
                  <wp:posOffset>4297680</wp:posOffset>
                </wp:positionH>
                <wp:positionV relativeFrom="paragraph">
                  <wp:posOffset>1391920</wp:posOffset>
                </wp:positionV>
                <wp:extent cx="1143000" cy="1910715"/>
                <wp:effectExtent l="0" t="0" r="0" b="0"/>
                <wp:wrapNone/>
                <wp:docPr id="5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910715"/>
                        </a:xfrm>
                        <a:prstGeom prst="rect">
                          <a:avLst/>
                        </a:prstGeom>
                        <a:solidFill>
                          <a:srgbClr val="EEECE1">
                            <a:lumMod val="90000"/>
                          </a:srgbClr>
                        </a:solidFill>
                        <a:ln>
                          <a:solidFill>
                            <a:srgbClr val="EEECE1">
                              <a:lumMod val="50000"/>
                            </a:srgbClr>
                          </a:solidFill>
                        </a:ln>
                      </wps:spPr>
                      <wps:txbx>
                        <w:txbxContent>
                          <w:p w14:paraId="5FBD762A" w14:textId="77777777" w:rsidR="00397AE8" w:rsidRPr="00B755B3" w:rsidRDefault="00397AE8" w:rsidP="00C83A0B">
                            <w:pPr>
                              <w:pStyle w:val="Web"/>
                              <w:numPr>
                                <w:ilvl w:val="0"/>
                                <w:numId w:val="13"/>
                              </w:numPr>
                              <w:kinsoku w:val="0"/>
                              <w:overflowPunct w:val="0"/>
                              <w:autoSpaceDE w:val="0"/>
                              <w:autoSpaceDN w:val="0"/>
                              <w:spacing w:after="0" w:line="320" w:lineRule="exact"/>
                              <w:ind w:left="112" w:hanging="182"/>
                              <w:jc w:val="both"/>
                              <w:rPr>
                                <w:rFonts w:ascii="Times New Roman" w:eastAsia="標楷體" w:hAnsi="Times New Roman" w:cs="Times New Roman"/>
                                <w:spacing w:val="-20"/>
                              </w:rPr>
                            </w:pPr>
                            <w:r w:rsidRPr="00C83A0B">
                              <w:rPr>
                                <w:rFonts w:ascii="Times New Roman" w:eastAsia="標楷體" w:hAnsi="Times New Roman" w:cs="Times New Roman"/>
                                <w:spacing w:val="10"/>
                              </w:rPr>
                              <w:t>合併修正</w:t>
                            </w:r>
                            <w:r w:rsidRPr="003E21F0">
                              <w:rPr>
                                <w:rFonts w:ascii="標楷體" w:eastAsia="標楷體" w:hAnsi="標楷體" w:cs="Times New Roman" w:hint="eastAsia"/>
                              </w:rPr>
                              <w:t>《</w:t>
                            </w:r>
                            <w:r w:rsidRPr="003E21F0">
                              <w:rPr>
                                <w:rFonts w:ascii="標楷體" w:eastAsia="標楷體" w:hAnsi="標楷體" w:cs="Times New Roman"/>
                              </w:rPr>
                              <w:t>兒童</w:t>
                            </w:r>
                            <w:r w:rsidRPr="00B755B3">
                              <w:rPr>
                                <w:rFonts w:ascii="標楷體" w:eastAsia="標楷體" w:hAnsi="標楷體" w:cs="Times New Roman"/>
                              </w:rPr>
                              <w:t>福</w:t>
                            </w:r>
                            <w:r w:rsidRPr="00B755B3">
                              <w:rPr>
                                <w:rFonts w:ascii="Times New Roman" w:eastAsia="標楷體" w:hAnsi="Times New Roman" w:cs="Times New Roman"/>
                                <w:spacing w:val="-20"/>
                              </w:rPr>
                              <w:t>利法</w:t>
                            </w:r>
                            <w:r w:rsidRPr="00B755B3">
                              <w:rPr>
                                <w:rFonts w:ascii="Times New Roman" w:eastAsia="標楷體" w:hAnsi="Times New Roman" w:cs="Times New Roman" w:hint="eastAsia"/>
                                <w:spacing w:val="-20"/>
                              </w:rPr>
                              <w:t>》、</w:t>
                            </w:r>
                            <w:r w:rsidRPr="003E21F0">
                              <w:rPr>
                                <w:rFonts w:ascii="Times New Roman" w:eastAsia="標楷體" w:hAnsi="Times New Roman" w:cs="Times New Roman" w:hint="eastAsia"/>
                              </w:rPr>
                              <w:t>《</w:t>
                            </w:r>
                            <w:r w:rsidRPr="003E21F0">
                              <w:rPr>
                                <w:rFonts w:ascii="標楷體" w:eastAsia="標楷體" w:hAnsi="標楷體" w:cs="Times New Roman"/>
                              </w:rPr>
                              <w:t>少</w:t>
                            </w:r>
                            <w:r w:rsidRPr="003E21F0">
                              <w:rPr>
                                <w:rFonts w:ascii="Times New Roman" w:eastAsia="標楷體" w:hAnsi="Times New Roman" w:cs="Times New Roman"/>
                              </w:rPr>
                              <w:t>年福利法</w:t>
                            </w:r>
                            <w:r w:rsidRPr="003E21F0">
                              <w:rPr>
                                <w:rFonts w:ascii="Times New Roman" w:eastAsia="標楷體" w:hAnsi="Times New Roman" w:cs="Times New Roman" w:hint="eastAsia"/>
                              </w:rPr>
                              <w:t>》</w:t>
                            </w:r>
                          </w:p>
                          <w:p w14:paraId="026B0D4B" w14:textId="77777777" w:rsidR="00397AE8" w:rsidRPr="003E21F0" w:rsidRDefault="00397AE8" w:rsidP="00C83A0B">
                            <w:pPr>
                              <w:pStyle w:val="Web"/>
                              <w:numPr>
                                <w:ilvl w:val="0"/>
                                <w:numId w:val="13"/>
                              </w:numPr>
                              <w:kinsoku w:val="0"/>
                              <w:overflowPunct w:val="0"/>
                              <w:autoSpaceDE w:val="0"/>
                              <w:autoSpaceDN w:val="0"/>
                              <w:spacing w:after="0" w:line="320" w:lineRule="exact"/>
                              <w:ind w:left="112" w:hanging="182"/>
                              <w:jc w:val="both"/>
                              <w:rPr>
                                <w:rFonts w:ascii="Times New Roman" w:eastAsia="標楷體" w:hAnsi="Times New Roman" w:cs="Times New Roman"/>
                                <w:spacing w:val="-20"/>
                              </w:rPr>
                            </w:pPr>
                            <w:r w:rsidRPr="009C437B">
                              <w:rPr>
                                <w:rFonts w:ascii="Times New Roman" w:eastAsia="標楷體" w:hAnsi="Times New Roman" w:cs="Times New Roman" w:hint="eastAsia"/>
                                <w:spacing w:val="-20"/>
                              </w:rPr>
                              <w:t>列有兒少保護</w:t>
                            </w:r>
                            <w:r>
                              <w:rPr>
                                <w:rFonts w:ascii="Times New Roman" w:eastAsia="標楷體" w:hAnsi="Times New Roman" w:cs="Times New Roman" w:hint="eastAsia"/>
                                <w:spacing w:val="-20"/>
                              </w:rPr>
                              <w:t>措施</w:t>
                            </w:r>
                            <w:r>
                              <w:rPr>
                                <w:rFonts w:ascii="Times New Roman" w:eastAsia="標楷體" w:hAnsi="Times New Roman" w:cs="Times New Roman" w:hint="eastAsia"/>
                              </w:rPr>
                              <w:t>專章</w:t>
                            </w:r>
                            <w:r w:rsidRPr="00B755B3">
                              <w:rPr>
                                <w:rFonts w:ascii="Times New Roman" w:eastAsia="標楷體" w:hAnsi="Times New Roman" w:cs="Times New Roman" w:hint="eastAsia"/>
                              </w:rPr>
                              <w:t>共</w:t>
                            </w:r>
                            <w:r w:rsidRPr="00B755B3">
                              <w:rPr>
                                <w:rFonts w:ascii="Times New Roman" w:eastAsia="標楷體" w:hAnsi="Times New Roman" w:cs="Times New Roman" w:hint="eastAsia"/>
                              </w:rPr>
                              <w:t>2</w:t>
                            </w:r>
                            <w:r w:rsidRPr="00B755B3">
                              <w:rPr>
                                <w:rFonts w:ascii="Times New Roman" w:eastAsia="標楷體" w:hAnsi="Times New Roman" w:cs="Times New Roman"/>
                              </w:rPr>
                              <w:t>4</w:t>
                            </w:r>
                            <w:r w:rsidRPr="00B755B3">
                              <w:rPr>
                                <w:rFonts w:ascii="Times New Roman" w:eastAsia="標楷體" w:hAnsi="Times New Roman" w:cs="Times New Roman"/>
                              </w:rPr>
                              <w:t>條</w:t>
                            </w:r>
                            <w:r w:rsidRPr="00B755B3">
                              <w:rPr>
                                <w:rFonts w:ascii="Times New Roman" w:eastAsia="標楷體" w:hAnsi="Times New Roman" w:cs="Times New Roman" w:hint="eastAsia"/>
                              </w:rPr>
                              <w:t>，</w:t>
                            </w:r>
                            <w:r w:rsidRPr="0044071B">
                              <w:rPr>
                                <w:rFonts w:ascii="Times New Roman" w:eastAsia="標楷體" w:hAnsi="Times New Roman" w:cs="Times New Roman" w:hint="eastAsia"/>
                              </w:rPr>
                              <w:t>並將家</w:t>
                            </w:r>
                            <w:r w:rsidRPr="0044071B">
                              <w:rPr>
                                <w:rFonts w:ascii="Times New Roman" w:eastAsia="標楷體" w:hAnsi="Times New Roman" w:cs="Times New Roman" w:hint="eastAsia"/>
                                <w:spacing w:val="20"/>
                              </w:rPr>
                              <w:t>庭處遇計畫</w:t>
                            </w:r>
                            <w:r w:rsidRPr="0044071B">
                              <w:rPr>
                                <w:rFonts w:ascii="Times New Roman" w:eastAsia="標楷體" w:hAnsi="Times New Roman" w:cs="Times New Roman" w:hint="eastAsia"/>
                              </w:rPr>
                              <w:t>入法。</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8B55E2" id="_x0000_s1078" type="#_x0000_t202" style="position:absolute;left:0;text-align:left;margin-left:338.4pt;margin-top:109.6pt;width:90pt;height:150.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" fillcolor="#ddd9c3" strokecolor="#948a54">
                <v:path arrowok="t"/>
                <v:textbox>
                  <w:txbxContent>
                    <w:p w14:paraId="5FBD762A" w14:textId="77777777" w:rsidR="00397AE8" w:rsidRPr="00B755B3" w:rsidRDefault="00397AE8" w:rsidP="00C83A0B">
                      <w:pPr>
                        <w:pStyle w:val="Web"/>
                        <w:numPr>
                          <w:ilvl w:val="0"/>
                          <w:numId w:val="13"/>
                        </w:numPr>
                        <w:kinsoku w:val="0"/>
                        <w:overflowPunct w:val="0"/>
                        <w:autoSpaceDE w:val="0"/>
                        <w:autoSpaceDN w:val="0"/>
                        <w:spacing w:after="0" w:line="320" w:lineRule="exact"/>
                        <w:ind w:left="112" w:hanging="182"/>
                        <w:jc w:val="both"/>
                        <w:rPr>
                          <w:rFonts w:ascii="Times New Roman" w:eastAsia="標楷體" w:hAnsi="Times New Roman" w:cs="Times New Roman"/>
                          <w:spacing w:val="-20"/>
                        </w:rPr>
                      </w:pPr>
                      <w:r w:rsidRPr="00C83A0B">
                        <w:rPr>
                          <w:rFonts w:ascii="Times New Roman" w:eastAsia="標楷體" w:hAnsi="Times New Roman" w:cs="Times New Roman"/>
                          <w:spacing w:val="10"/>
                        </w:rPr>
                        <w:t>合併修正</w:t>
                      </w:r>
                      <w:r w:rsidRPr="003E21F0">
                        <w:rPr>
                          <w:rFonts w:ascii="標楷體" w:eastAsia="標楷體" w:hAnsi="標楷體" w:cs="Times New Roman" w:hint="eastAsia"/>
                        </w:rPr>
                        <w:t>《</w:t>
                      </w:r>
                      <w:r w:rsidRPr="003E21F0">
                        <w:rPr>
                          <w:rFonts w:ascii="標楷體" w:eastAsia="標楷體" w:hAnsi="標楷體" w:cs="Times New Roman"/>
                        </w:rPr>
                        <w:t>兒童</w:t>
                      </w:r>
                      <w:r w:rsidRPr="00B755B3">
                        <w:rPr>
                          <w:rFonts w:ascii="標楷體" w:eastAsia="標楷體" w:hAnsi="標楷體" w:cs="Times New Roman"/>
                        </w:rPr>
                        <w:t>福</w:t>
                      </w:r>
                      <w:r w:rsidRPr="00B755B3">
                        <w:rPr>
                          <w:rFonts w:ascii="Times New Roman" w:eastAsia="標楷體" w:hAnsi="Times New Roman" w:cs="Times New Roman"/>
                          <w:spacing w:val="-20"/>
                        </w:rPr>
                        <w:t>利法</w:t>
                      </w:r>
                      <w:r w:rsidRPr="00B755B3">
                        <w:rPr>
                          <w:rFonts w:ascii="Times New Roman" w:eastAsia="標楷體" w:hAnsi="Times New Roman" w:cs="Times New Roman" w:hint="eastAsia"/>
                          <w:spacing w:val="-20"/>
                        </w:rPr>
                        <w:t>》、</w:t>
                      </w:r>
                      <w:r w:rsidRPr="003E21F0">
                        <w:rPr>
                          <w:rFonts w:ascii="Times New Roman" w:eastAsia="標楷體" w:hAnsi="Times New Roman" w:cs="Times New Roman" w:hint="eastAsia"/>
                        </w:rPr>
                        <w:t>《</w:t>
                      </w:r>
                      <w:r w:rsidRPr="003E21F0">
                        <w:rPr>
                          <w:rFonts w:ascii="標楷體" w:eastAsia="標楷體" w:hAnsi="標楷體" w:cs="Times New Roman"/>
                        </w:rPr>
                        <w:t>少</w:t>
                      </w:r>
                      <w:r w:rsidRPr="003E21F0">
                        <w:rPr>
                          <w:rFonts w:ascii="Times New Roman" w:eastAsia="標楷體" w:hAnsi="Times New Roman" w:cs="Times New Roman"/>
                        </w:rPr>
                        <w:t>年福利法</w:t>
                      </w:r>
                      <w:r w:rsidRPr="003E21F0">
                        <w:rPr>
                          <w:rFonts w:ascii="Times New Roman" w:eastAsia="標楷體" w:hAnsi="Times New Roman" w:cs="Times New Roman" w:hint="eastAsia"/>
                        </w:rPr>
                        <w:t>》</w:t>
                      </w:r>
                    </w:p>
                    <w:p w14:paraId="026B0D4B" w14:textId="77777777" w:rsidR="00397AE8" w:rsidRPr="003E21F0" w:rsidRDefault="00397AE8" w:rsidP="00C83A0B">
                      <w:pPr>
                        <w:pStyle w:val="Web"/>
                        <w:numPr>
                          <w:ilvl w:val="0"/>
                          <w:numId w:val="13"/>
                        </w:numPr>
                        <w:kinsoku w:val="0"/>
                        <w:overflowPunct w:val="0"/>
                        <w:autoSpaceDE w:val="0"/>
                        <w:autoSpaceDN w:val="0"/>
                        <w:spacing w:after="0" w:line="320" w:lineRule="exact"/>
                        <w:ind w:left="112" w:hanging="182"/>
                        <w:jc w:val="both"/>
                        <w:rPr>
                          <w:rFonts w:ascii="Times New Roman" w:eastAsia="標楷體" w:hAnsi="Times New Roman" w:cs="Times New Roman"/>
                          <w:spacing w:val="-20"/>
                        </w:rPr>
                      </w:pPr>
                      <w:r w:rsidRPr="009C437B">
                        <w:rPr>
                          <w:rFonts w:ascii="Times New Roman" w:eastAsia="標楷體" w:hAnsi="Times New Roman" w:cs="Times New Roman" w:hint="eastAsia"/>
                          <w:spacing w:val="-20"/>
                        </w:rPr>
                        <w:t>列有兒少保護</w:t>
                      </w:r>
                      <w:r>
                        <w:rPr>
                          <w:rFonts w:ascii="Times New Roman" w:eastAsia="標楷體" w:hAnsi="Times New Roman" w:cs="Times New Roman" w:hint="eastAsia"/>
                          <w:spacing w:val="-20"/>
                        </w:rPr>
                        <w:t>措施</w:t>
                      </w:r>
                      <w:r>
                        <w:rPr>
                          <w:rFonts w:ascii="Times New Roman" w:eastAsia="標楷體" w:hAnsi="Times New Roman" w:cs="Times New Roman" w:hint="eastAsia"/>
                        </w:rPr>
                        <w:t>專章</w:t>
                      </w:r>
                      <w:r w:rsidRPr="00B755B3">
                        <w:rPr>
                          <w:rFonts w:ascii="Times New Roman" w:eastAsia="標楷體" w:hAnsi="Times New Roman" w:cs="Times New Roman" w:hint="eastAsia"/>
                        </w:rPr>
                        <w:t>共</w:t>
                      </w:r>
                      <w:r w:rsidRPr="00B755B3">
                        <w:rPr>
                          <w:rFonts w:ascii="Times New Roman" w:eastAsia="標楷體" w:hAnsi="Times New Roman" w:cs="Times New Roman" w:hint="eastAsia"/>
                        </w:rPr>
                        <w:t>2</w:t>
                      </w:r>
                      <w:r w:rsidRPr="00B755B3">
                        <w:rPr>
                          <w:rFonts w:ascii="Times New Roman" w:eastAsia="標楷體" w:hAnsi="Times New Roman" w:cs="Times New Roman"/>
                        </w:rPr>
                        <w:t>4</w:t>
                      </w:r>
                      <w:r w:rsidRPr="00B755B3">
                        <w:rPr>
                          <w:rFonts w:ascii="Times New Roman" w:eastAsia="標楷體" w:hAnsi="Times New Roman" w:cs="Times New Roman"/>
                        </w:rPr>
                        <w:t>條</w:t>
                      </w:r>
                      <w:r w:rsidRPr="00B755B3">
                        <w:rPr>
                          <w:rFonts w:ascii="Times New Roman" w:eastAsia="標楷體" w:hAnsi="Times New Roman" w:cs="Times New Roman" w:hint="eastAsia"/>
                        </w:rPr>
                        <w:t>，</w:t>
                      </w:r>
                      <w:r w:rsidRPr="0044071B">
                        <w:rPr>
                          <w:rFonts w:ascii="Times New Roman" w:eastAsia="標楷體" w:hAnsi="Times New Roman" w:cs="Times New Roman" w:hint="eastAsia"/>
                        </w:rPr>
                        <w:t>並將家</w:t>
                      </w:r>
                      <w:r w:rsidRPr="0044071B">
                        <w:rPr>
                          <w:rFonts w:ascii="Times New Roman" w:eastAsia="標楷體" w:hAnsi="Times New Roman" w:cs="Times New Roman" w:hint="eastAsia"/>
                          <w:spacing w:val="20"/>
                        </w:rPr>
                        <w:t>庭處遇計畫</w:t>
                      </w:r>
                      <w:r w:rsidRPr="0044071B">
                        <w:rPr>
                          <w:rFonts w:ascii="Times New Roman" w:eastAsia="標楷體" w:hAnsi="Times New Roman" w:cs="Times New Roman" w:hint="eastAsia"/>
                        </w:rPr>
                        <w:t>入法。</w:t>
                      </w:r>
                    </w:p>
                  </w:txbxContent>
                </v:textbox>
              </v:shape>
            </w:pict>
          </mc:Fallback>
        </mc:AlternateContent>
      </w:r>
      <w:r w:rsidRPr="007E5079">
        <w:rPr>
          <w:rFonts w:ascii="Times New Roman"/>
          <w:noProof/>
        </w:rPr>
        <mc:AlternateContent>
          <mc:Choice Requires="wps">
            <w:drawing>
              <wp:anchor distT="0" distB="0" distL="114300" distR="114300" simplePos="0" relativeHeight="251607040" behindDoc="0" locked="0" layoutInCell="1" allowOverlap="1" wp14:anchorId="66160E47" wp14:editId="772EAF94">
                <wp:simplePos x="0" y="0"/>
                <wp:positionH relativeFrom="column">
                  <wp:posOffset>6708775</wp:posOffset>
                </wp:positionH>
                <wp:positionV relativeFrom="paragraph">
                  <wp:posOffset>1402715</wp:posOffset>
                </wp:positionV>
                <wp:extent cx="1229360" cy="1932305"/>
                <wp:effectExtent l="0" t="0" r="8890" b="0"/>
                <wp:wrapNone/>
                <wp:docPr id="55"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9360" cy="1932305"/>
                        </a:xfrm>
                        <a:prstGeom prst="rect">
                          <a:avLst/>
                        </a:prstGeom>
                        <a:solidFill>
                          <a:srgbClr val="F5F8EE"/>
                        </a:solidFill>
                        <a:ln>
                          <a:solidFill>
                            <a:srgbClr val="92D050"/>
                          </a:solidFill>
                        </a:ln>
                      </wps:spPr>
                      <wps:txbx>
                        <w:txbxContent>
                          <w:p w14:paraId="1F32B1A3" w14:textId="77777777" w:rsidR="00397AE8"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F54040">
                              <w:rPr>
                                <w:rFonts w:ascii="Times New Roman" w:eastAsia="標楷體" w:hAnsi="Times New Roman" w:cs="Times New Roman" w:hint="eastAsia"/>
                                <w:spacing w:val="-10"/>
                              </w:rPr>
                              <w:t>納入</w:t>
                            </w:r>
                            <w:r>
                              <w:rPr>
                                <w:rFonts w:ascii="Times New Roman" w:eastAsia="標楷體" w:hAnsi="Times New Roman" w:cs="Times New Roman" w:hint="eastAsia"/>
                                <w:spacing w:val="-10"/>
                              </w:rPr>
                              <w:t>對</w:t>
                            </w:r>
                            <w:r w:rsidRPr="00F54040">
                              <w:rPr>
                                <w:rFonts w:ascii="Times New Roman" w:eastAsia="標楷體" w:hAnsi="Times New Roman" w:cs="Times New Roman" w:hint="eastAsia"/>
                                <w:spacing w:val="-10"/>
                              </w:rPr>
                              <w:t>兒少保護</w:t>
                            </w:r>
                            <w:r>
                              <w:rPr>
                                <w:rFonts w:ascii="Times New Roman" w:eastAsia="標楷體" w:hAnsi="Times New Roman" w:cs="Times New Roman" w:hint="eastAsia"/>
                              </w:rPr>
                              <w:t>通</w:t>
                            </w:r>
                            <w:r w:rsidRPr="00F54040">
                              <w:rPr>
                                <w:rFonts w:ascii="Times New Roman" w:eastAsia="標楷體" w:hAnsi="Times New Roman" w:cs="Times New Roman" w:hint="eastAsia"/>
                                <w:spacing w:val="-10"/>
                              </w:rPr>
                              <w:t>報案件</w:t>
                            </w:r>
                            <w:r>
                              <w:rPr>
                                <w:rFonts w:ascii="Times New Roman" w:eastAsia="標楷體" w:hAnsi="Times New Roman" w:cs="Times New Roman" w:hint="eastAsia"/>
                                <w:spacing w:val="-10"/>
                              </w:rPr>
                              <w:t>的</w:t>
                            </w:r>
                            <w:r w:rsidRPr="00F54040">
                              <w:rPr>
                                <w:rFonts w:ascii="Times New Roman" w:eastAsia="標楷體" w:hAnsi="Times New Roman" w:cs="Times New Roman" w:hint="eastAsia"/>
                                <w:spacing w:val="-10"/>
                              </w:rPr>
                              <w:t>篩</w:t>
                            </w:r>
                            <w:r w:rsidRPr="00F54040">
                              <w:rPr>
                                <w:rFonts w:ascii="Times New Roman" w:eastAsia="標楷體" w:hAnsi="Times New Roman" w:cs="Times New Roman" w:hint="eastAsia"/>
                                <w:spacing w:val="-12"/>
                              </w:rPr>
                              <w:t>檢分級分類</w:t>
                            </w:r>
                            <w:r w:rsidRPr="00F54040">
                              <w:rPr>
                                <w:rFonts w:ascii="Times New Roman" w:eastAsia="標楷體" w:hAnsi="Times New Roman" w:cs="Times New Roman" w:hint="eastAsia"/>
                                <w:spacing w:val="12"/>
                              </w:rPr>
                              <w:t>機制</w:t>
                            </w:r>
                          </w:p>
                          <w:p w14:paraId="76D585AA" w14:textId="77777777" w:rsidR="00397AE8"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44071B">
                              <w:rPr>
                                <w:rFonts w:ascii="Times New Roman" w:eastAsia="標楷體" w:hAnsi="Times New Roman" w:cs="Times New Roman" w:hint="eastAsia"/>
                              </w:rPr>
                              <w:t>強制親職教育從</w:t>
                            </w:r>
                            <w:r w:rsidRPr="0044071B">
                              <w:rPr>
                                <w:rFonts w:ascii="標楷體" w:eastAsia="標楷體" w:hAnsi="標楷體" w:cs="Times New Roman" w:hint="eastAsia"/>
                                <w:spacing w:val="8"/>
                              </w:rPr>
                              <w:t>「得」改為「應」</w:t>
                            </w:r>
                          </w:p>
                          <w:p w14:paraId="7875C796" w14:textId="77777777" w:rsidR="00397AE8" w:rsidRPr="0044071B"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44071B">
                              <w:rPr>
                                <w:rFonts w:ascii="Times New Roman" w:eastAsia="標楷體" w:hAnsi="Times New Roman" w:cs="Times New Roman"/>
                                <w:spacing w:val="-20"/>
                              </w:rPr>
                              <w:t>擴大責任通報</w:t>
                            </w:r>
                            <w:r>
                              <w:rPr>
                                <w:rFonts w:ascii="Times New Roman" w:eastAsia="標楷體" w:hAnsi="Times New Roman" w:cs="Times New Roman"/>
                              </w:rPr>
                              <w:t>人員的</w:t>
                            </w:r>
                            <w:r>
                              <w:rPr>
                                <w:rFonts w:ascii="Times New Roman" w:eastAsia="標楷體" w:hAnsi="Times New Roman" w:cs="Times New Roman" w:hint="eastAsia"/>
                              </w:rPr>
                              <w:t>範圍</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160E47" id="_x0000_s1079" type="#_x0000_t202" style="position:absolute;left:0;text-align:left;margin-left:528.25pt;margin-top:110.45pt;width:96.8pt;height:152.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" fillcolor="#f5f8ee" strokecolor="#92d050">
                <v:path arrowok="t"/>
                <v:textbox>
                  <w:txbxContent>
                    <w:p w14:paraId="1F32B1A3" w14:textId="77777777" w:rsidR="00397AE8"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F54040">
                        <w:rPr>
                          <w:rFonts w:ascii="Times New Roman" w:eastAsia="標楷體" w:hAnsi="Times New Roman" w:cs="Times New Roman" w:hint="eastAsia"/>
                          <w:spacing w:val="-10"/>
                        </w:rPr>
                        <w:t>納入</w:t>
                      </w:r>
                      <w:r>
                        <w:rPr>
                          <w:rFonts w:ascii="Times New Roman" w:eastAsia="標楷體" w:hAnsi="Times New Roman" w:cs="Times New Roman" w:hint="eastAsia"/>
                          <w:spacing w:val="-10"/>
                        </w:rPr>
                        <w:t>對</w:t>
                      </w:r>
                      <w:r w:rsidRPr="00F54040">
                        <w:rPr>
                          <w:rFonts w:ascii="Times New Roman" w:eastAsia="標楷體" w:hAnsi="Times New Roman" w:cs="Times New Roman" w:hint="eastAsia"/>
                          <w:spacing w:val="-10"/>
                        </w:rPr>
                        <w:t>兒少保護</w:t>
                      </w:r>
                      <w:r>
                        <w:rPr>
                          <w:rFonts w:ascii="Times New Roman" w:eastAsia="標楷體" w:hAnsi="Times New Roman" w:cs="Times New Roman" w:hint="eastAsia"/>
                        </w:rPr>
                        <w:t>通</w:t>
                      </w:r>
                      <w:r w:rsidRPr="00F54040">
                        <w:rPr>
                          <w:rFonts w:ascii="Times New Roman" w:eastAsia="標楷體" w:hAnsi="Times New Roman" w:cs="Times New Roman" w:hint="eastAsia"/>
                          <w:spacing w:val="-10"/>
                        </w:rPr>
                        <w:t>報案件</w:t>
                      </w:r>
                      <w:r>
                        <w:rPr>
                          <w:rFonts w:ascii="Times New Roman" w:eastAsia="標楷體" w:hAnsi="Times New Roman" w:cs="Times New Roman" w:hint="eastAsia"/>
                          <w:spacing w:val="-10"/>
                        </w:rPr>
                        <w:t>的</w:t>
                      </w:r>
                      <w:r w:rsidRPr="00F54040">
                        <w:rPr>
                          <w:rFonts w:ascii="Times New Roman" w:eastAsia="標楷體" w:hAnsi="Times New Roman" w:cs="Times New Roman" w:hint="eastAsia"/>
                          <w:spacing w:val="-10"/>
                        </w:rPr>
                        <w:t>篩</w:t>
                      </w:r>
                      <w:r w:rsidRPr="00F54040">
                        <w:rPr>
                          <w:rFonts w:ascii="Times New Roman" w:eastAsia="標楷體" w:hAnsi="Times New Roman" w:cs="Times New Roman" w:hint="eastAsia"/>
                          <w:spacing w:val="-12"/>
                        </w:rPr>
                        <w:t>檢分級分類</w:t>
                      </w:r>
                      <w:r w:rsidRPr="00F54040">
                        <w:rPr>
                          <w:rFonts w:ascii="Times New Roman" w:eastAsia="標楷體" w:hAnsi="Times New Roman" w:cs="Times New Roman" w:hint="eastAsia"/>
                          <w:spacing w:val="12"/>
                        </w:rPr>
                        <w:t>機制</w:t>
                      </w:r>
                    </w:p>
                    <w:p w14:paraId="76D585AA" w14:textId="77777777" w:rsidR="00397AE8"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44071B">
                        <w:rPr>
                          <w:rFonts w:ascii="Times New Roman" w:eastAsia="標楷體" w:hAnsi="Times New Roman" w:cs="Times New Roman" w:hint="eastAsia"/>
                        </w:rPr>
                        <w:t>強制親職教育從</w:t>
                      </w:r>
                      <w:r w:rsidRPr="0044071B">
                        <w:rPr>
                          <w:rFonts w:ascii="標楷體" w:eastAsia="標楷體" w:hAnsi="標楷體" w:cs="Times New Roman" w:hint="eastAsia"/>
                          <w:spacing w:val="8"/>
                        </w:rPr>
                        <w:t>「得」改為「應」</w:t>
                      </w:r>
                    </w:p>
                    <w:p w14:paraId="7875C796" w14:textId="77777777" w:rsidR="00397AE8" w:rsidRPr="0044071B" w:rsidRDefault="00397AE8" w:rsidP="00C83A0B">
                      <w:pPr>
                        <w:pStyle w:val="Web"/>
                        <w:numPr>
                          <w:ilvl w:val="0"/>
                          <w:numId w:val="13"/>
                        </w:numPr>
                        <w:kinsoku w:val="0"/>
                        <w:overflowPunct w:val="0"/>
                        <w:autoSpaceDE w:val="0"/>
                        <w:autoSpaceDN w:val="0"/>
                        <w:spacing w:after="0" w:line="320" w:lineRule="exact"/>
                        <w:ind w:left="126" w:rightChars="-15" w:right="-51" w:hanging="194"/>
                        <w:jc w:val="both"/>
                        <w:rPr>
                          <w:rFonts w:ascii="Times New Roman" w:eastAsia="標楷體" w:hAnsi="Times New Roman" w:cs="Times New Roman"/>
                        </w:rPr>
                      </w:pPr>
                      <w:r w:rsidRPr="0044071B">
                        <w:rPr>
                          <w:rFonts w:ascii="Times New Roman" w:eastAsia="標楷體" w:hAnsi="Times New Roman" w:cs="Times New Roman"/>
                          <w:spacing w:val="-20"/>
                        </w:rPr>
                        <w:t>擴大責任通報</w:t>
                      </w:r>
                      <w:r>
                        <w:rPr>
                          <w:rFonts w:ascii="Times New Roman" w:eastAsia="標楷體" w:hAnsi="Times New Roman" w:cs="Times New Roman"/>
                        </w:rPr>
                        <w:t>人員的</w:t>
                      </w:r>
                      <w:r>
                        <w:rPr>
                          <w:rFonts w:ascii="Times New Roman" w:eastAsia="標楷體" w:hAnsi="Times New Roman" w:cs="Times New Roman" w:hint="eastAsia"/>
                        </w:rPr>
                        <w:t>範圍</w:t>
                      </w:r>
                    </w:p>
                  </w:txbxContent>
                </v:textbox>
              </v:shape>
            </w:pict>
          </mc:Fallback>
        </mc:AlternateContent>
      </w:r>
      <w:r w:rsidRPr="007E5079">
        <w:rPr>
          <w:rFonts w:ascii="Times New Roman"/>
          <w:noProof/>
        </w:rPr>
        <mc:AlternateContent>
          <mc:Choice Requires="wps">
            <w:drawing>
              <wp:anchor distT="0" distB="0" distL="114300" distR="114300" simplePos="0" relativeHeight="251601920" behindDoc="0" locked="0" layoutInCell="1" allowOverlap="1" wp14:anchorId="5512AF49" wp14:editId="48DB5A5C">
                <wp:simplePos x="0" y="0"/>
                <wp:positionH relativeFrom="column">
                  <wp:posOffset>3152140</wp:posOffset>
                </wp:positionH>
                <wp:positionV relativeFrom="paragraph">
                  <wp:posOffset>1379220</wp:posOffset>
                </wp:positionV>
                <wp:extent cx="1099185" cy="756285"/>
                <wp:effectExtent l="0" t="0" r="5715" b="5715"/>
                <wp:wrapNone/>
                <wp:docPr id="63"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185" cy="756285"/>
                        </a:xfrm>
                        <a:prstGeom prst="rect">
                          <a:avLst/>
                        </a:prstGeom>
                        <a:solidFill>
                          <a:srgbClr val="FFDF85"/>
                        </a:solidFill>
                        <a:ln>
                          <a:solidFill>
                            <a:srgbClr val="CC9900"/>
                          </a:solidFill>
                        </a:ln>
                      </wps:spPr>
                      <wps:txbx>
                        <w:txbxContent>
                          <w:p w14:paraId="3A57A8C2" w14:textId="77777777" w:rsidR="00397AE8" w:rsidRPr="00A44267" w:rsidRDefault="00397AE8" w:rsidP="000542D8">
                            <w:pPr>
                              <w:pStyle w:val="Web"/>
                              <w:kinsoku w:val="0"/>
                              <w:overflowPunct w:val="0"/>
                              <w:autoSpaceDE w:val="0"/>
                              <w:autoSpaceDN w:val="0"/>
                              <w:spacing w:after="0" w:line="320" w:lineRule="exact"/>
                              <w:jc w:val="both"/>
                              <w:rPr>
                                <w:rFonts w:ascii="Times New Roman" w:eastAsia="標楷體" w:hAnsi="Times New Roman" w:cs="Times New Roman"/>
                                <w:spacing w:val="-20"/>
                              </w:rPr>
                            </w:pPr>
                            <w:r w:rsidRPr="00EA46C4">
                              <w:rPr>
                                <w:rFonts w:ascii="Times New Roman" w:eastAsia="標楷體" w:hAnsi="Times New Roman" w:cs="Times New Roman"/>
                                <w:spacing w:val="-20"/>
                              </w:rPr>
                              <w:t>增訂</w:t>
                            </w:r>
                            <w:r w:rsidRPr="00EA46C4">
                              <w:rPr>
                                <w:rFonts w:ascii="Times New Roman" w:eastAsia="標楷體" w:hAnsi="Times New Roman" w:cs="Times New Roman" w:hint="eastAsia"/>
                                <w:spacing w:val="-20"/>
                              </w:rPr>
                              <w:t>對少年</w:t>
                            </w:r>
                            <w:r w:rsidRPr="00A44267">
                              <w:rPr>
                                <w:rFonts w:ascii="Times New Roman" w:eastAsia="標楷體" w:hAnsi="Times New Roman" w:cs="Times New Roman"/>
                              </w:rPr>
                              <w:t>受</w:t>
                            </w:r>
                            <w:r w:rsidRPr="00EA46C4">
                              <w:rPr>
                                <w:rFonts w:ascii="Times New Roman" w:eastAsia="標楷體" w:hAnsi="Times New Roman" w:cs="Times New Roman"/>
                                <w:spacing w:val="-20"/>
                              </w:rPr>
                              <w:t>虐的</w:t>
                            </w:r>
                            <w:r w:rsidRPr="00EA46C4">
                              <w:rPr>
                                <w:rFonts w:ascii="Times New Roman" w:eastAsia="標楷體" w:hAnsi="Times New Roman" w:cs="Times New Roman" w:hint="eastAsia"/>
                                <w:spacing w:val="-20"/>
                              </w:rPr>
                              <w:t>保護安置</w:t>
                            </w:r>
                            <w:r w:rsidRPr="00A44267">
                              <w:rPr>
                                <w:rFonts w:ascii="Times New Roman" w:eastAsia="標楷體" w:hAnsi="Times New Roman" w:cs="Times New Roman" w:hint="eastAsia"/>
                                <w:spacing w:val="-20"/>
                              </w:rPr>
                              <w:t>措施</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12AF49" id="_x0000_s1080" type="#_x0000_t202" style="position:absolute;left:0;text-align:left;margin-left:248.2pt;margin-top:108.6pt;width:86.55pt;height:59.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" fillcolor="#ffdf85" strokecolor="#c90">
                <v:path arrowok="t"/>
                <v:textbox>
                  <w:txbxContent>
                    <w:p w14:paraId="3A57A8C2" w14:textId="77777777" w:rsidR="00397AE8" w:rsidRPr="00A44267" w:rsidRDefault="00397AE8" w:rsidP="000542D8">
                      <w:pPr>
                        <w:pStyle w:val="Web"/>
                        <w:kinsoku w:val="0"/>
                        <w:overflowPunct w:val="0"/>
                        <w:autoSpaceDE w:val="0"/>
                        <w:autoSpaceDN w:val="0"/>
                        <w:spacing w:after="0" w:line="320" w:lineRule="exact"/>
                        <w:jc w:val="both"/>
                        <w:rPr>
                          <w:rFonts w:ascii="Times New Roman" w:eastAsia="標楷體" w:hAnsi="Times New Roman" w:cs="Times New Roman"/>
                          <w:spacing w:val="-20"/>
                        </w:rPr>
                      </w:pPr>
                      <w:r w:rsidRPr="00EA46C4">
                        <w:rPr>
                          <w:rFonts w:ascii="Times New Roman" w:eastAsia="標楷體" w:hAnsi="Times New Roman" w:cs="Times New Roman"/>
                          <w:spacing w:val="-20"/>
                        </w:rPr>
                        <w:t>增訂</w:t>
                      </w:r>
                      <w:r w:rsidRPr="00EA46C4">
                        <w:rPr>
                          <w:rFonts w:ascii="Times New Roman" w:eastAsia="標楷體" w:hAnsi="Times New Roman" w:cs="Times New Roman" w:hint="eastAsia"/>
                          <w:spacing w:val="-20"/>
                        </w:rPr>
                        <w:t>對少年</w:t>
                      </w:r>
                      <w:r w:rsidRPr="00A44267">
                        <w:rPr>
                          <w:rFonts w:ascii="Times New Roman" w:eastAsia="標楷體" w:hAnsi="Times New Roman" w:cs="Times New Roman"/>
                        </w:rPr>
                        <w:t>受</w:t>
                      </w:r>
                      <w:r w:rsidRPr="00EA46C4">
                        <w:rPr>
                          <w:rFonts w:ascii="Times New Roman" w:eastAsia="標楷體" w:hAnsi="Times New Roman" w:cs="Times New Roman"/>
                          <w:spacing w:val="-20"/>
                        </w:rPr>
                        <w:t>虐的</w:t>
                      </w:r>
                      <w:r w:rsidRPr="00EA46C4">
                        <w:rPr>
                          <w:rFonts w:ascii="Times New Roman" w:eastAsia="標楷體" w:hAnsi="Times New Roman" w:cs="Times New Roman" w:hint="eastAsia"/>
                          <w:spacing w:val="-20"/>
                        </w:rPr>
                        <w:t>保護安置</w:t>
                      </w:r>
                      <w:r w:rsidRPr="00A44267">
                        <w:rPr>
                          <w:rFonts w:ascii="Times New Roman" w:eastAsia="標楷體" w:hAnsi="Times New Roman" w:cs="Times New Roman" w:hint="eastAsia"/>
                          <w:spacing w:val="-20"/>
                        </w:rPr>
                        <w:t>措施</w:t>
                      </w:r>
                    </w:p>
                  </w:txbxContent>
                </v:textbox>
              </v:shape>
            </w:pict>
          </mc:Fallback>
        </mc:AlternateContent>
      </w:r>
      <w:r w:rsidRPr="007E5079">
        <w:rPr>
          <w:rFonts w:ascii="Times New Roman"/>
          <w:noProof/>
        </w:rPr>
        <w:drawing>
          <wp:inline distT="0" distB="0" distL="0" distR="0" wp14:anchorId="22266945" wp14:editId="36A13A7C">
            <wp:extent cx="9584690" cy="1480185"/>
            <wp:effectExtent l="0" t="0" r="35560" b="0"/>
            <wp:docPr id="1" name="資料庫圖表 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3F6D993" w14:textId="77777777" w:rsidR="000542D8" w:rsidRPr="007E5079" w:rsidRDefault="000542D8" w:rsidP="000542D8">
      <w:pPr>
        <w:pStyle w:val="31"/>
        <w:kinsoku w:val="0"/>
        <w:ind w:leftChars="300" w:left="1020" w:firstLine="680"/>
        <w:rPr>
          <w:rFonts w:ascii="Times New Roman"/>
        </w:rPr>
      </w:pPr>
    </w:p>
    <w:p w14:paraId="4005CC6C" w14:textId="77777777" w:rsidR="000542D8" w:rsidRPr="007E5079" w:rsidRDefault="000542D8" w:rsidP="000542D8">
      <w:pPr>
        <w:pStyle w:val="31"/>
        <w:kinsoku w:val="0"/>
        <w:ind w:leftChars="300" w:left="1020" w:firstLine="680"/>
        <w:rPr>
          <w:rFonts w:ascii="Times New Roman"/>
        </w:rPr>
      </w:pPr>
    </w:p>
    <w:p w14:paraId="398013EA" w14:textId="77777777" w:rsidR="000542D8" w:rsidRPr="007E5079" w:rsidRDefault="000542D8" w:rsidP="000542D8">
      <w:pPr>
        <w:pStyle w:val="31"/>
        <w:kinsoku w:val="0"/>
        <w:ind w:leftChars="300" w:left="1020" w:firstLine="680"/>
        <w:rPr>
          <w:rFonts w:ascii="Times New Roman"/>
        </w:rPr>
      </w:pPr>
    </w:p>
    <w:p w14:paraId="0188D932" w14:textId="77777777" w:rsidR="000542D8" w:rsidRPr="007E5079" w:rsidRDefault="000542D8" w:rsidP="000542D8">
      <w:pPr>
        <w:pStyle w:val="31"/>
        <w:kinsoku w:val="0"/>
        <w:ind w:leftChars="300" w:left="1020" w:firstLine="680"/>
        <w:rPr>
          <w:rFonts w:ascii="Times New Roman"/>
        </w:rPr>
      </w:pPr>
    </w:p>
    <w:p w14:paraId="7A00F6D4" w14:textId="77777777" w:rsidR="000542D8" w:rsidRPr="007E5079" w:rsidRDefault="000542D8" w:rsidP="000542D8">
      <w:pPr>
        <w:pStyle w:val="31"/>
        <w:ind w:left="1361" w:firstLine="680"/>
        <w:rPr>
          <w:rFonts w:ascii="Times New Roman"/>
        </w:rPr>
      </w:pPr>
    </w:p>
    <w:p w14:paraId="120A0E8B" w14:textId="77777777" w:rsidR="000542D8" w:rsidRPr="007E5079" w:rsidRDefault="000542D8" w:rsidP="000542D8">
      <w:pPr>
        <w:pStyle w:val="31"/>
        <w:ind w:left="1361" w:firstLine="680"/>
        <w:rPr>
          <w:rFonts w:ascii="Times New Roman"/>
        </w:rPr>
      </w:pPr>
    </w:p>
    <w:p w14:paraId="26DC9C53" w14:textId="77777777" w:rsidR="000542D8" w:rsidRPr="007E5079" w:rsidRDefault="000542D8" w:rsidP="000542D8">
      <w:pPr>
        <w:pStyle w:val="31"/>
        <w:ind w:left="1361" w:firstLine="680"/>
        <w:rPr>
          <w:rFonts w:ascii="Times New Roman"/>
        </w:rPr>
      </w:pPr>
    </w:p>
    <w:p w14:paraId="7865EDF9" w14:textId="77777777" w:rsidR="000542D8" w:rsidRPr="007E5079" w:rsidRDefault="000542D8" w:rsidP="000542D8">
      <w:pPr>
        <w:pStyle w:val="31"/>
        <w:ind w:left="1361" w:firstLine="680"/>
        <w:rPr>
          <w:rFonts w:ascii="Times New Roman"/>
        </w:rPr>
      </w:pPr>
    </w:p>
    <w:p w14:paraId="796750C8" w14:textId="77777777" w:rsidR="000542D8" w:rsidRPr="007E5079" w:rsidRDefault="000542D8" w:rsidP="000542D8">
      <w:pPr>
        <w:pStyle w:val="31"/>
        <w:ind w:left="1361" w:firstLine="680"/>
        <w:rPr>
          <w:rFonts w:ascii="Times New Roman"/>
        </w:rPr>
      </w:pPr>
    </w:p>
    <w:p w14:paraId="0B92F515" w14:textId="77777777" w:rsidR="000542D8" w:rsidRPr="007E5079" w:rsidRDefault="000542D8" w:rsidP="000542D8">
      <w:pPr>
        <w:pStyle w:val="31"/>
        <w:ind w:left="1361" w:firstLine="680"/>
        <w:rPr>
          <w:rFonts w:ascii="Times New Roman"/>
        </w:rPr>
      </w:pPr>
    </w:p>
    <w:p w14:paraId="1FD0D3D0" w14:textId="77777777" w:rsidR="00FE34CB" w:rsidRPr="007E5079" w:rsidRDefault="00FE34CB" w:rsidP="000542D8">
      <w:pPr>
        <w:pStyle w:val="31"/>
        <w:ind w:left="1361" w:firstLine="680"/>
        <w:rPr>
          <w:rFonts w:ascii="Times New Roman"/>
        </w:rPr>
      </w:pPr>
    </w:p>
    <w:p w14:paraId="295A9A58" w14:textId="77777777" w:rsidR="00FE34CB" w:rsidRPr="007E5079" w:rsidRDefault="00FE34CB" w:rsidP="000542D8">
      <w:pPr>
        <w:pStyle w:val="31"/>
        <w:ind w:left="1361" w:firstLine="680"/>
        <w:rPr>
          <w:rFonts w:ascii="Times New Roman"/>
        </w:rPr>
      </w:pPr>
    </w:p>
    <w:p w14:paraId="13DFFC43" w14:textId="77777777" w:rsidR="000542D8" w:rsidRPr="007E5079" w:rsidRDefault="004449FB" w:rsidP="00B97CF8">
      <w:pPr>
        <w:pStyle w:val="a1"/>
        <w:spacing w:before="0" w:after="0"/>
        <w:ind w:left="766" w:hanging="482"/>
        <w:rPr>
          <w:b/>
          <w:spacing w:val="0"/>
        </w:rPr>
      </w:pPr>
      <w:r w:rsidRPr="007E5079">
        <w:rPr>
          <w:rFonts w:hAnsi="標楷體" w:hint="eastAsia"/>
          <w:b/>
          <w:spacing w:val="0"/>
        </w:rPr>
        <w:t>《</w:t>
      </w:r>
      <w:r w:rsidRPr="007E5079">
        <w:rPr>
          <w:rFonts w:hint="eastAsia"/>
          <w:b/>
          <w:spacing w:val="0"/>
        </w:rPr>
        <w:t>兒少權法</w:t>
      </w:r>
      <w:r w:rsidRPr="007E5079">
        <w:rPr>
          <w:rFonts w:hAnsi="標楷體" w:hint="eastAsia"/>
          <w:b/>
          <w:spacing w:val="0"/>
        </w:rPr>
        <w:t>》</w:t>
      </w:r>
      <w:r w:rsidR="000542D8" w:rsidRPr="007E5079">
        <w:rPr>
          <w:b/>
          <w:spacing w:val="0"/>
        </w:rPr>
        <w:t>的立</w:t>
      </w:r>
      <w:r w:rsidRPr="007E5079">
        <w:rPr>
          <w:rFonts w:hint="eastAsia"/>
          <w:b/>
          <w:spacing w:val="0"/>
        </w:rPr>
        <w:t>/修</w:t>
      </w:r>
      <w:r w:rsidR="000542D8" w:rsidRPr="007E5079">
        <w:rPr>
          <w:b/>
          <w:spacing w:val="0"/>
        </w:rPr>
        <w:t>法沿革</w:t>
      </w:r>
    </w:p>
    <w:p w14:paraId="12DD4519" w14:textId="77777777" w:rsidR="000542D8" w:rsidRPr="007E5079" w:rsidRDefault="000542D8" w:rsidP="000542D8">
      <w:pPr>
        <w:pStyle w:val="31"/>
        <w:kinsoku w:val="0"/>
        <w:ind w:leftChars="300" w:left="1020" w:firstLine="696"/>
        <w:rPr>
          <w:rFonts w:ascii="Times New Roman"/>
          <w:spacing w:val="4"/>
        </w:rPr>
        <w:sectPr w:rsidR="000542D8" w:rsidRPr="007E5079" w:rsidSect="00EE4480">
          <w:pgSz w:w="16840" w:h="11907" w:orient="landscape" w:code="9"/>
          <w:pgMar w:top="1418" w:right="1701" w:bottom="1418" w:left="1418" w:header="851" w:footer="851" w:gutter="227"/>
          <w:cols w:space="425"/>
          <w:docGrid w:type="linesAndChars" w:linePitch="457" w:charSpace="4127"/>
        </w:sectPr>
      </w:pPr>
    </w:p>
    <w:p w14:paraId="4DB090BF" w14:textId="77777777" w:rsidR="000542D8" w:rsidRPr="007E5079" w:rsidRDefault="00F36F21" w:rsidP="000542D8">
      <w:pPr>
        <w:pStyle w:val="31"/>
        <w:kinsoku w:val="0"/>
        <w:ind w:leftChars="300" w:left="1020" w:firstLine="704"/>
        <w:rPr>
          <w:rFonts w:ascii="Times New Roman"/>
        </w:rPr>
      </w:pPr>
      <w:r w:rsidRPr="007E5079">
        <w:rPr>
          <w:rFonts w:ascii="Times New Roman"/>
          <w:spacing w:val="6"/>
        </w:rPr>
        <w:lastRenderedPageBreak/>
        <w:t>《兒少權法》</w:t>
      </w:r>
      <w:r w:rsidR="000542D8" w:rsidRPr="007E5079">
        <w:rPr>
          <w:rFonts w:ascii="Times New Roman"/>
          <w:spacing w:val="6"/>
        </w:rPr>
        <w:t>的修法過程，反映出社會對兒少保</w:t>
      </w:r>
      <w:r w:rsidR="000542D8" w:rsidRPr="007E5079">
        <w:rPr>
          <w:rFonts w:ascii="Times New Roman"/>
          <w:spacing w:val="-6"/>
        </w:rPr>
        <w:t>護議題的關注與重視，許多修法內容是回應日趨複雜</w:t>
      </w:r>
      <w:r w:rsidR="000542D8" w:rsidRPr="007E5079">
        <w:rPr>
          <w:rFonts w:ascii="Times New Roman"/>
        </w:rPr>
        <w:t>的</w:t>
      </w:r>
      <w:r w:rsidR="000542D8" w:rsidRPr="007E5079">
        <w:rPr>
          <w:rFonts w:ascii="Times New Roman"/>
          <w:spacing w:val="-4"/>
        </w:rPr>
        <w:t>社會與家庭現狀</w:t>
      </w:r>
      <w:r w:rsidRPr="007E5079">
        <w:rPr>
          <w:rFonts w:ascii="Times New Roman"/>
          <w:spacing w:val="-4"/>
        </w:rPr>
        <w:t>。</w:t>
      </w:r>
      <w:r w:rsidR="000542D8" w:rsidRPr="007E5079">
        <w:rPr>
          <w:rFonts w:ascii="Times New Roman"/>
          <w:spacing w:val="-4"/>
        </w:rPr>
        <w:t>政府為維護兒少人身安全，雖隨著</w:t>
      </w:r>
      <w:r w:rsidR="000542D8" w:rsidRPr="007E5079">
        <w:rPr>
          <w:rFonts w:ascii="Times New Roman"/>
          <w:spacing w:val="2"/>
        </w:rPr>
        <w:t>時</w:t>
      </w:r>
      <w:r w:rsidR="000542D8" w:rsidRPr="007E5079">
        <w:rPr>
          <w:rFonts w:ascii="Times New Roman"/>
          <w:spacing w:val="-6"/>
        </w:rPr>
        <w:t>代與社會之需，從法制面上逐步打造兒少保護的三級</w:t>
      </w:r>
      <w:r w:rsidRPr="007E5079">
        <w:rPr>
          <w:rFonts w:ascii="Times New Roman"/>
          <w:spacing w:val="-6"/>
        </w:rPr>
        <w:t>預防</w:t>
      </w:r>
      <w:r w:rsidR="000542D8" w:rsidRPr="007E5079">
        <w:rPr>
          <w:rFonts w:ascii="Times New Roman"/>
          <w:spacing w:val="4"/>
        </w:rPr>
        <w:t>，建立兒虐預警與即早介入</w:t>
      </w:r>
      <w:r w:rsidRPr="007E5079">
        <w:rPr>
          <w:rFonts w:ascii="Times New Roman"/>
          <w:spacing w:val="4"/>
        </w:rPr>
        <w:t>的</w:t>
      </w:r>
      <w:r w:rsidR="000542D8" w:rsidRPr="007E5079">
        <w:rPr>
          <w:rFonts w:ascii="Times New Roman"/>
          <w:spacing w:val="4"/>
        </w:rPr>
        <w:t>機制，</w:t>
      </w:r>
      <w:r w:rsidRPr="007E5079">
        <w:rPr>
          <w:rFonts w:ascii="Times New Roman"/>
          <w:spacing w:val="4"/>
        </w:rPr>
        <w:t>從前端</w:t>
      </w:r>
      <w:r w:rsidR="000542D8" w:rsidRPr="007E5079">
        <w:rPr>
          <w:rFonts w:ascii="Times New Roman"/>
          <w:spacing w:val="4"/>
        </w:rPr>
        <w:t>降低兒少受暴風險，並對已經受虐的兒少，落實通報及周全</w:t>
      </w:r>
      <w:r w:rsidR="000542D8" w:rsidRPr="007E5079">
        <w:rPr>
          <w:rFonts w:ascii="Times New Roman"/>
          <w:spacing w:val="-4"/>
        </w:rPr>
        <w:t>保護措施，終止</w:t>
      </w:r>
      <w:r w:rsidRPr="007E5079">
        <w:rPr>
          <w:rFonts w:ascii="Times New Roman"/>
          <w:spacing w:val="-4"/>
        </w:rPr>
        <w:t>孩子</w:t>
      </w:r>
      <w:r w:rsidR="000542D8" w:rsidRPr="007E5079">
        <w:rPr>
          <w:rFonts w:ascii="Times New Roman"/>
          <w:spacing w:val="4"/>
        </w:rPr>
        <w:t>受</w:t>
      </w:r>
      <w:r w:rsidR="000542D8" w:rsidRPr="007E5079">
        <w:rPr>
          <w:rFonts w:ascii="Times New Roman"/>
        </w:rPr>
        <w:t>暴狀況</w:t>
      </w:r>
      <w:r w:rsidRPr="007E5079">
        <w:rPr>
          <w:rFonts w:ascii="Times New Roman"/>
        </w:rPr>
        <w:t>與家庭</w:t>
      </w:r>
      <w:r w:rsidR="000542D8" w:rsidRPr="007E5079">
        <w:rPr>
          <w:rFonts w:ascii="Times New Roman"/>
        </w:rPr>
        <w:t>暴力循環。</w:t>
      </w:r>
      <w:r w:rsidR="000542D8" w:rsidRPr="007E5079">
        <w:rPr>
          <w:rFonts w:ascii="Times New Roman"/>
          <w:spacing w:val="6"/>
        </w:rPr>
        <w:t>但徒法不足以自</w:t>
      </w:r>
      <w:r w:rsidR="00A00732" w:rsidRPr="007E5079">
        <w:rPr>
          <w:rFonts w:ascii="Times New Roman" w:hint="eastAsia"/>
          <w:spacing w:val="6"/>
        </w:rPr>
        <w:t>行</w:t>
      </w:r>
      <w:r w:rsidR="000542D8" w:rsidRPr="007E5079">
        <w:rPr>
          <w:rFonts w:ascii="Times New Roman"/>
          <w:spacing w:val="6"/>
        </w:rPr>
        <w:t>，《兒少權法》是否足以回應</w:t>
      </w:r>
      <w:r w:rsidR="00FA4E87" w:rsidRPr="007E5079">
        <w:rPr>
          <w:rFonts w:ascii="Times New Roman"/>
          <w:spacing w:val="6"/>
        </w:rPr>
        <w:t>家庭的</w:t>
      </w:r>
      <w:r w:rsidR="00FA4E87" w:rsidRPr="007E5079">
        <w:rPr>
          <w:rFonts w:ascii="Times New Roman" w:hint="eastAsia"/>
          <w:spacing w:val="6"/>
        </w:rPr>
        <w:t>需求與</w:t>
      </w:r>
      <w:r w:rsidR="000542D8" w:rsidRPr="007E5079">
        <w:rPr>
          <w:rFonts w:ascii="Times New Roman"/>
          <w:spacing w:val="6"/>
        </w:rPr>
        <w:t>各界</w:t>
      </w:r>
      <w:r w:rsidR="000542D8" w:rsidRPr="007E5079">
        <w:rPr>
          <w:rFonts w:ascii="Times New Roman"/>
        </w:rPr>
        <w:t>的</w:t>
      </w:r>
      <w:r w:rsidR="00FA4E87" w:rsidRPr="007E5079">
        <w:rPr>
          <w:rFonts w:ascii="Times New Roman"/>
        </w:rPr>
        <w:t>期待</w:t>
      </w:r>
      <w:r w:rsidRPr="007E5079">
        <w:rPr>
          <w:rFonts w:ascii="Times New Roman"/>
        </w:rPr>
        <w:t>、各網絡</w:t>
      </w:r>
      <w:r w:rsidR="000542D8" w:rsidRPr="007E5079">
        <w:rPr>
          <w:rFonts w:ascii="Times New Roman"/>
        </w:rPr>
        <w:t>能否落實</w:t>
      </w:r>
      <w:r w:rsidRPr="007E5079">
        <w:rPr>
          <w:rFonts w:ascii="Times New Roman"/>
        </w:rPr>
        <w:t>共同織起一張綿</w:t>
      </w:r>
      <w:r w:rsidRPr="007E5079">
        <w:rPr>
          <w:rFonts w:ascii="Times New Roman"/>
          <w:spacing w:val="-4"/>
        </w:rPr>
        <w:t>密的防護網</w:t>
      </w:r>
      <w:r w:rsidR="000542D8" w:rsidRPr="007E5079">
        <w:rPr>
          <w:rFonts w:ascii="Times New Roman"/>
          <w:spacing w:val="-4"/>
        </w:rPr>
        <w:t>，有效防制兒少虐待，</w:t>
      </w:r>
      <w:r w:rsidR="00FB0C62" w:rsidRPr="007E5079">
        <w:rPr>
          <w:rFonts w:ascii="Times New Roman"/>
          <w:spacing w:val="-4"/>
        </w:rPr>
        <w:t>更</w:t>
      </w:r>
      <w:r w:rsidRPr="007E5079">
        <w:rPr>
          <w:rFonts w:ascii="Times New Roman"/>
          <w:spacing w:val="-4"/>
        </w:rPr>
        <w:t>把每個孩子接住、帶起來</w:t>
      </w:r>
      <w:r w:rsidR="000542D8" w:rsidRPr="007E5079">
        <w:rPr>
          <w:rFonts w:ascii="Times New Roman"/>
          <w:spacing w:val="-4"/>
        </w:rPr>
        <w:t>，仍是</w:t>
      </w:r>
      <w:r w:rsidR="000542D8" w:rsidRPr="007E5079">
        <w:rPr>
          <w:rFonts w:ascii="Times New Roman"/>
        </w:rPr>
        <w:t>一段艱辛的路程。</w:t>
      </w:r>
    </w:p>
    <w:p w14:paraId="09ADBFDD" w14:textId="77777777" w:rsidR="000542D8" w:rsidRPr="007E5079" w:rsidRDefault="000542D8" w:rsidP="000542D8">
      <w:pPr>
        <w:pStyle w:val="31"/>
        <w:kinsoku w:val="0"/>
        <w:ind w:leftChars="300" w:left="1020" w:firstLine="680"/>
        <w:rPr>
          <w:rFonts w:ascii="Times New Roman"/>
        </w:rPr>
      </w:pPr>
    </w:p>
    <w:p w14:paraId="69A637E8" w14:textId="77777777" w:rsidR="000542D8" w:rsidRPr="007E5079" w:rsidRDefault="000542D8" w:rsidP="000542D8">
      <w:pPr>
        <w:pStyle w:val="2"/>
        <w:numPr>
          <w:ilvl w:val="1"/>
          <w:numId w:val="1"/>
        </w:numPr>
        <w:rPr>
          <w:rFonts w:ascii="Times New Roman" w:hAnsi="Times New Roman"/>
        </w:rPr>
      </w:pPr>
      <w:bookmarkStart w:id="251" w:name="_Toc81667903"/>
      <w:bookmarkStart w:id="252" w:name="_Toc82958719"/>
      <w:bookmarkStart w:id="253" w:name="_Toc83306408"/>
      <w:bookmarkStart w:id="254" w:name="_Toc90303294"/>
      <w:r w:rsidRPr="007E5079">
        <w:rPr>
          <w:rFonts w:ascii="Times New Roman" w:hAnsi="Times New Roman"/>
          <w:b/>
          <w:szCs w:val="20"/>
        </w:rPr>
        <w:t>106</w:t>
      </w:r>
      <w:r w:rsidRPr="007E5079">
        <w:rPr>
          <w:rFonts w:ascii="Times New Roman" w:hAnsi="Times New Roman"/>
          <w:b/>
          <w:szCs w:val="20"/>
        </w:rPr>
        <w:t>年以前我國兒少保護重要制度的發展</w:t>
      </w:r>
      <w:bookmarkEnd w:id="251"/>
      <w:bookmarkEnd w:id="252"/>
      <w:bookmarkEnd w:id="253"/>
      <w:bookmarkEnd w:id="254"/>
    </w:p>
    <w:p w14:paraId="28BBA915" w14:textId="77777777" w:rsidR="000542D8" w:rsidRPr="007E5079" w:rsidRDefault="000542D8" w:rsidP="00DB6809">
      <w:pPr>
        <w:pStyle w:val="31"/>
        <w:kinsoku w:val="0"/>
        <w:ind w:leftChars="300" w:left="1020" w:firstLine="696"/>
        <w:rPr>
          <w:rFonts w:ascii="Times New Roman"/>
        </w:rPr>
      </w:pPr>
      <w:r w:rsidRPr="007E5079">
        <w:rPr>
          <w:rFonts w:ascii="Times New Roman"/>
          <w:spacing w:val="4"/>
        </w:rPr>
        <w:t>一般對於兒虐預防的制度可區分為三個階段，不</w:t>
      </w:r>
      <w:r w:rsidRPr="007E5079">
        <w:rPr>
          <w:rFonts w:ascii="Times New Roman"/>
          <w:spacing w:val="-4"/>
        </w:rPr>
        <w:t>同的發展階段，需要有不同的處理策略，初級是預防</w:t>
      </w:r>
      <w:r w:rsidRPr="007E5079">
        <w:rPr>
          <w:rFonts w:ascii="Times New Roman"/>
        </w:rPr>
        <w:t>兒少受到傷害、不當對待事件的發生，從家庭、學校與</w:t>
      </w:r>
      <w:r w:rsidRPr="007E5079">
        <w:rPr>
          <w:rFonts w:ascii="Times New Roman"/>
          <w:spacing w:val="6"/>
        </w:rPr>
        <w:t>社區切入著手與宣導；次級是對處在不利情境、</w:t>
      </w:r>
      <w:r w:rsidRPr="007E5079">
        <w:rPr>
          <w:rFonts w:ascii="Times New Roman"/>
        </w:rPr>
        <w:t>高</w:t>
      </w:r>
      <w:r w:rsidR="003326E1" w:rsidRPr="007E5079">
        <w:rPr>
          <w:rFonts w:ascii="Times New Roman"/>
        </w:rPr>
        <w:t>風險環境下的兒少及其家庭，提供預防</w:t>
      </w:r>
      <w:r w:rsidRPr="007E5079">
        <w:rPr>
          <w:rFonts w:ascii="Times New Roman"/>
        </w:rPr>
        <w:t>的支持服務；三級則是針對已發生虐待、家庭暴力的家庭，立即終止兒少受虐或疏忽照顧的狀況，並修復受虐兒少與他</w:t>
      </w:r>
      <w:r w:rsidRPr="007E5079">
        <w:rPr>
          <w:rFonts w:ascii="Times New Roman"/>
        </w:rPr>
        <w:t>/</w:t>
      </w:r>
      <w:r w:rsidRPr="007E5079">
        <w:rPr>
          <w:rFonts w:ascii="Times New Roman"/>
        </w:rPr>
        <w:t>她們的家庭，讓傷害降至最低。</w:t>
      </w:r>
    </w:p>
    <w:p w14:paraId="42525063" w14:textId="77777777" w:rsidR="000542D8" w:rsidRPr="007E5079" w:rsidRDefault="0068543F" w:rsidP="000542D8">
      <w:pPr>
        <w:pStyle w:val="31"/>
        <w:kinsoku w:val="0"/>
        <w:ind w:leftChars="300" w:left="1020" w:firstLine="680"/>
        <w:rPr>
          <w:rFonts w:ascii="Times New Roman"/>
          <w:spacing w:val="-4"/>
        </w:rPr>
      </w:pPr>
      <w:r w:rsidRPr="007E5079">
        <w:rPr>
          <w:rFonts w:ascii="Times New Roman"/>
          <w:noProof/>
          <w:spacing w:val="-4"/>
        </w:rPr>
        <w:drawing>
          <wp:inline distT="0" distB="0" distL="0" distR="0" wp14:anchorId="624D6649" wp14:editId="4E59E40C">
            <wp:extent cx="4185557" cy="2068195"/>
            <wp:effectExtent l="76200" t="57150" r="81915" b="103505"/>
            <wp:docPr id="2" name="資料庫圖表 4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AE2C3EC" w14:textId="77777777" w:rsidR="000542D8" w:rsidRPr="007E5079" w:rsidRDefault="000542D8" w:rsidP="00A00732">
      <w:pPr>
        <w:pStyle w:val="a1"/>
        <w:spacing w:before="0" w:after="0"/>
        <w:ind w:left="765" w:rightChars="291" w:right="990" w:firstLine="930"/>
        <w:rPr>
          <w:rFonts w:ascii="Times New Roman" w:hAnsi="Times New Roman"/>
          <w:b/>
          <w:spacing w:val="0"/>
        </w:rPr>
      </w:pPr>
      <w:r w:rsidRPr="007E5079">
        <w:rPr>
          <w:rFonts w:ascii="Times New Roman" w:hAnsi="Times New Roman"/>
          <w:b/>
          <w:spacing w:val="0"/>
        </w:rPr>
        <w:t>兒童保護三級預防機制</w:t>
      </w:r>
    </w:p>
    <w:p w14:paraId="18832C66" w14:textId="77777777" w:rsidR="000542D8" w:rsidRPr="007E5079" w:rsidRDefault="000542D8" w:rsidP="000542D8">
      <w:pPr>
        <w:pStyle w:val="31"/>
        <w:kinsoku w:val="0"/>
        <w:ind w:leftChars="300" w:left="1020" w:firstLine="664"/>
        <w:rPr>
          <w:rFonts w:ascii="Times New Roman"/>
          <w:spacing w:val="-4"/>
        </w:rPr>
      </w:pPr>
      <w:r w:rsidRPr="007E5079">
        <w:rPr>
          <w:rFonts w:ascii="Times New Roman"/>
          <w:spacing w:val="-4"/>
        </w:rPr>
        <w:lastRenderedPageBreak/>
        <w:t>我國兒少保護</w:t>
      </w:r>
      <w:r w:rsidRPr="007E5079">
        <w:rPr>
          <w:rFonts w:ascii="Times New Roman"/>
        </w:rPr>
        <w:t>的制度，過去側重在問題發生後的通報、處理與修補，由地方政府提供安置保護、安全</w:t>
      </w:r>
      <w:r w:rsidRPr="007E5079">
        <w:rPr>
          <w:rFonts w:ascii="Times New Roman"/>
          <w:spacing w:val="4"/>
        </w:rPr>
        <w:t>計畫、家庭處遇等一連串的服務。但因應社會結構快速</w:t>
      </w:r>
      <w:r w:rsidRPr="007E5079">
        <w:rPr>
          <w:rFonts w:ascii="Times New Roman"/>
          <w:spacing w:val="-4"/>
        </w:rPr>
        <w:t>的改變，兒虐、</w:t>
      </w:r>
      <w:r w:rsidR="00B46D66" w:rsidRPr="007E5079">
        <w:rPr>
          <w:rFonts w:ascii="Times New Roman"/>
          <w:spacing w:val="-4"/>
        </w:rPr>
        <w:t>家庭暴力</w:t>
      </w:r>
      <w:r w:rsidRPr="007E5079">
        <w:rPr>
          <w:rFonts w:ascii="Times New Roman"/>
          <w:spacing w:val="-4"/>
        </w:rPr>
        <w:t>及性侵害事件顯著增</w:t>
      </w:r>
      <w:r w:rsidRPr="007E5079">
        <w:rPr>
          <w:rFonts w:ascii="Times New Roman"/>
        </w:rPr>
        <w:t>加，並且有嚴重化的趨勢，多起的兒虐、殺子自殺案件</w:t>
      </w:r>
      <w:r w:rsidRPr="007E5079">
        <w:rPr>
          <w:rFonts w:ascii="Times New Roman"/>
          <w:spacing w:val="-4"/>
        </w:rPr>
        <w:t>肇因於父母或照顧者失業、婚姻關係衝突、酗酒、吸食</w:t>
      </w:r>
      <w:r w:rsidRPr="007E5079">
        <w:rPr>
          <w:rFonts w:ascii="Times New Roman"/>
          <w:spacing w:val="4"/>
        </w:rPr>
        <w:t>毒品等，我國</w:t>
      </w:r>
      <w:r w:rsidRPr="007E5079">
        <w:rPr>
          <w:rFonts w:ascii="Times New Roman"/>
          <w:spacing w:val="-4"/>
        </w:rPr>
        <w:t>兒少保護系統出現重大變革，政府開始陸</w:t>
      </w:r>
      <w:r w:rsidRPr="007E5079">
        <w:rPr>
          <w:rFonts w:ascii="Times New Roman"/>
          <w:spacing w:val="-6"/>
        </w:rPr>
        <w:t>續推動兒少高風險家庭</w:t>
      </w:r>
      <w:r w:rsidR="00B46D66" w:rsidRPr="007E5079">
        <w:rPr>
          <w:rFonts w:ascii="Times New Roman"/>
          <w:spacing w:val="-6"/>
        </w:rPr>
        <w:t>的關懷輔導</w:t>
      </w:r>
      <w:r w:rsidRPr="007E5079">
        <w:rPr>
          <w:rFonts w:ascii="Times New Roman"/>
          <w:spacing w:val="-6"/>
        </w:rPr>
        <w:t>、</w:t>
      </w:r>
      <w:r w:rsidR="004D018D" w:rsidRPr="007E5079">
        <w:rPr>
          <w:rFonts w:ascii="Times New Roman"/>
          <w:spacing w:val="-6"/>
        </w:rPr>
        <w:t>六</w:t>
      </w:r>
      <w:r w:rsidRPr="007E5079">
        <w:rPr>
          <w:rFonts w:ascii="Times New Roman"/>
          <w:spacing w:val="-6"/>
        </w:rPr>
        <w:t>歲</w:t>
      </w:r>
      <w:r w:rsidR="00B46D66" w:rsidRPr="007E5079">
        <w:rPr>
          <w:rFonts w:ascii="Times New Roman"/>
          <w:spacing w:val="-6"/>
        </w:rPr>
        <w:t>兒童的</w:t>
      </w:r>
      <w:r w:rsidRPr="007E5079">
        <w:rPr>
          <w:rFonts w:ascii="Times New Roman"/>
          <w:spacing w:val="-6"/>
        </w:rPr>
        <w:t>關懷</w:t>
      </w:r>
      <w:r w:rsidRPr="007E5079">
        <w:rPr>
          <w:rFonts w:ascii="Times New Roman"/>
          <w:spacing w:val="4"/>
        </w:rPr>
        <w:t>方</w:t>
      </w:r>
      <w:r w:rsidRPr="007E5079">
        <w:rPr>
          <w:rFonts w:ascii="Times New Roman"/>
        </w:rPr>
        <w:t>案等前端的</w:t>
      </w:r>
      <w:r w:rsidR="00B46D66" w:rsidRPr="007E5079">
        <w:rPr>
          <w:rFonts w:ascii="Times New Roman"/>
        </w:rPr>
        <w:t>預防</w:t>
      </w:r>
      <w:r w:rsidRPr="007E5079">
        <w:rPr>
          <w:rFonts w:ascii="Times New Roman"/>
        </w:rPr>
        <w:t>機制，希望能在孩子</w:t>
      </w:r>
      <w:r w:rsidR="00B46D66" w:rsidRPr="007E5079">
        <w:rPr>
          <w:rFonts w:ascii="Times New Roman"/>
        </w:rPr>
        <w:t>落入</w:t>
      </w:r>
      <w:r w:rsidRPr="007E5079">
        <w:rPr>
          <w:rFonts w:ascii="Times New Roman"/>
        </w:rPr>
        <w:t>受虐</w:t>
      </w:r>
      <w:r w:rsidR="00B46D66" w:rsidRPr="007E5079">
        <w:rPr>
          <w:rFonts w:ascii="Times New Roman"/>
        </w:rPr>
        <w:t>處境</w:t>
      </w:r>
      <w:r w:rsidRPr="007E5079">
        <w:rPr>
          <w:rFonts w:ascii="Times New Roman"/>
        </w:rPr>
        <w:t>之前</w:t>
      </w:r>
      <w:r w:rsidRPr="007E5079">
        <w:rPr>
          <w:rFonts w:ascii="Times New Roman"/>
          <w:spacing w:val="-4"/>
        </w:rPr>
        <w:t>，針對家庭的風險因子與需求</w:t>
      </w:r>
      <w:r w:rsidRPr="007E5079">
        <w:rPr>
          <w:rFonts w:ascii="Times New Roman"/>
        </w:rPr>
        <w:t>，即早介入服務，避免不幸事件的發生</w:t>
      </w:r>
      <w:r w:rsidR="00B46D66" w:rsidRPr="007E5079">
        <w:rPr>
          <w:rFonts w:ascii="Times New Roman"/>
        </w:rPr>
        <w:t>。同時</w:t>
      </w:r>
      <w:r w:rsidRPr="007E5079">
        <w:rPr>
          <w:rFonts w:ascii="Times New Roman"/>
        </w:rPr>
        <w:t>面對不斷增</w:t>
      </w:r>
      <w:r w:rsidRPr="007E5079">
        <w:rPr>
          <w:rFonts w:ascii="Times New Roman"/>
          <w:spacing w:val="-4"/>
        </w:rPr>
        <w:t>加的通報案件，</w:t>
      </w:r>
      <w:r w:rsidR="00B46D66" w:rsidRPr="007E5079">
        <w:rPr>
          <w:rFonts w:ascii="Times New Roman"/>
          <w:spacing w:val="6"/>
        </w:rPr>
        <w:t>政府</w:t>
      </w:r>
      <w:r w:rsidRPr="007E5079">
        <w:rPr>
          <w:rFonts w:ascii="Times New Roman"/>
          <w:spacing w:val="6"/>
        </w:rPr>
        <w:t>也在</w:t>
      </w:r>
      <w:r w:rsidR="00B46D66" w:rsidRPr="007E5079">
        <w:rPr>
          <w:rFonts w:ascii="Times New Roman"/>
          <w:spacing w:val="6"/>
        </w:rPr>
        <w:t>第</w:t>
      </w:r>
      <w:r w:rsidRPr="007E5079">
        <w:rPr>
          <w:rFonts w:ascii="Times New Roman"/>
          <w:spacing w:val="6"/>
        </w:rPr>
        <w:t>三級</w:t>
      </w:r>
      <w:r w:rsidR="00B46D66" w:rsidRPr="007E5079">
        <w:rPr>
          <w:rFonts w:ascii="Times New Roman"/>
          <w:spacing w:val="6"/>
        </w:rPr>
        <w:t>的</w:t>
      </w:r>
      <w:r w:rsidRPr="007E5079">
        <w:rPr>
          <w:rFonts w:ascii="Times New Roman"/>
          <w:spacing w:val="6"/>
        </w:rPr>
        <w:t>保護</w:t>
      </w:r>
      <w:r w:rsidR="00B46D66" w:rsidRPr="007E5079">
        <w:rPr>
          <w:rFonts w:ascii="Times New Roman"/>
          <w:spacing w:val="6"/>
        </w:rPr>
        <w:t>階段</w:t>
      </w:r>
      <w:r w:rsidRPr="007E5079">
        <w:rPr>
          <w:rFonts w:ascii="Times New Roman"/>
          <w:spacing w:val="6"/>
        </w:rPr>
        <w:t>做出回應，來強化對兒虐個案的辨識及家庭處遇的效果。</w:t>
      </w:r>
    </w:p>
    <w:p w14:paraId="7B4AFBAD" w14:textId="77777777" w:rsidR="000542D8" w:rsidRPr="007E5079" w:rsidRDefault="000542D8" w:rsidP="000542D8">
      <w:pPr>
        <w:pStyle w:val="31"/>
        <w:kinsoku w:val="0"/>
        <w:ind w:leftChars="300" w:left="1020" w:firstLine="664"/>
        <w:rPr>
          <w:rFonts w:ascii="Times New Roman"/>
          <w:spacing w:val="-4"/>
        </w:rPr>
      </w:pPr>
    </w:p>
    <w:p w14:paraId="06A605A6" w14:textId="77777777" w:rsidR="000542D8" w:rsidRPr="007E5079" w:rsidRDefault="00FD3D96" w:rsidP="00882C6A">
      <w:pPr>
        <w:pStyle w:val="3"/>
        <w:numPr>
          <w:ilvl w:val="2"/>
          <w:numId w:val="8"/>
        </w:numPr>
        <w:ind w:left="1358"/>
        <w:rPr>
          <w:rFonts w:ascii="Times New Roman" w:hAnsi="Times New Roman"/>
          <w:b/>
        </w:rPr>
      </w:pPr>
      <w:bookmarkStart w:id="255" w:name="_Toc81667904"/>
      <w:bookmarkStart w:id="256" w:name="_Toc82958720"/>
      <w:bookmarkStart w:id="257" w:name="_Toc83306409"/>
      <w:bookmarkStart w:id="258" w:name="_Toc90303295"/>
      <w:r w:rsidRPr="007E5079">
        <w:rPr>
          <w:rFonts w:ascii="Times New Roman" w:hAnsi="Times New Roman"/>
          <w:b/>
          <w:spacing w:val="-2"/>
        </w:rPr>
        <w:t>對</w:t>
      </w:r>
      <w:r w:rsidR="000542D8" w:rsidRPr="007E5079">
        <w:rPr>
          <w:rFonts w:ascii="Times New Roman" w:hAnsi="Times New Roman"/>
          <w:b/>
          <w:spacing w:val="-2"/>
        </w:rPr>
        <w:t>高風險家庭的預防</w:t>
      </w:r>
      <w:bookmarkEnd w:id="255"/>
      <w:bookmarkEnd w:id="256"/>
      <w:bookmarkEnd w:id="257"/>
      <w:r w:rsidRPr="007E5079">
        <w:rPr>
          <w:rFonts w:ascii="Times New Roman" w:hAnsi="Times New Roman"/>
          <w:b/>
          <w:spacing w:val="-2"/>
        </w:rPr>
        <w:t>服務</w:t>
      </w:r>
      <w:bookmarkEnd w:id="258"/>
    </w:p>
    <w:p w14:paraId="2A337711" w14:textId="77777777" w:rsidR="000542D8" w:rsidRPr="007E5079" w:rsidRDefault="000542D8" w:rsidP="00882C6A">
      <w:pPr>
        <w:pStyle w:val="4"/>
        <w:numPr>
          <w:ilvl w:val="3"/>
          <w:numId w:val="8"/>
        </w:numPr>
        <w:rPr>
          <w:rFonts w:ascii="Times New Roman" w:hAnsi="Times New Roman"/>
        </w:rPr>
      </w:pPr>
      <w:r w:rsidRPr="007E5079">
        <w:rPr>
          <w:rFonts w:ascii="Times New Roman" w:hAnsi="Times New Roman"/>
        </w:rPr>
        <w:t>政策的背景</w:t>
      </w:r>
    </w:p>
    <w:p w14:paraId="136B7EC7" w14:textId="77777777" w:rsidR="000542D8" w:rsidRPr="007E5079" w:rsidRDefault="000542D8" w:rsidP="00B46D66">
      <w:pPr>
        <w:pStyle w:val="31"/>
        <w:kinsoku w:val="0"/>
        <w:ind w:leftChars="500" w:left="1701" w:firstLine="664"/>
        <w:rPr>
          <w:rFonts w:ascii="Times New Roman"/>
        </w:rPr>
      </w:pPr>
      <w:r w:rsidRPr="007E5079">
        <w:rPr>
          <w:rFonts w:ascii="Times New Roman"/>
          <w:spacing w:val="-4"/>
        </w:rPr>
        <w:t>在過去</w:t>
      </w:r>
      <w:r w:rsidR="000D32F2" w:rsidRPr="007E5079">
        <w:rPr>
          <w:rFonts w:ascii="Times New Roman"/>
          <w:spacing w:val="-4"/>
        </w:rPr>
        <w:t>十</w:t>
      </w:r>
      <w:r w:rsidRPr="007E5079">
        <w:rPr>
          <w:rFonts w:ascii="Times New Roman"/>
          <w:spacing w:val="-4"/>
        </w:rPr>
        <w:t>多</w:t>
      </w:r>
      <w:r w:rsidR="000D32F2" w:rsidRPr="007E5079">
        <w:rPr>
          <w:rFonts w:ascii="Times New Roman"/>
          <w:spacing w:val="-4"/>
        </w:rPr>
        <w:t>年</w:t>
      </w:r>
      <w:r w:rsidRPr="007E5079">
        <w:rPr>
          <w:rFonts w:ascii="Times New Roman"/>
          <w:spacing w:val="-4"/>
        </w:rPr>
        <w:t>以來，</w:t>
      </w:r>
      <w:r w:rsidRPr="007E5079">
        <w:rPr>
          <w:rFonts w:ascii="Times New Roman"/>
          <w:spacing w:val="6"/>
        </w:rPr>
        <w:t>兒童虐待、家庭暴力及性</w:t>
      </w:r>
      <w:r w:rsidRPr="007E5079">
        <w:rPr>
          <w:rFonts w:ascii="Times New Roman"/>
          <w:spacing w:val="-6"/>
        </w:rPr>
        <w:t>侵害事件有顯著的增加，問題與成因的複雜性與嚴重性</w:t>
      </w:r>
      <w:r w:rsidRPr="007E5079">
        <w:rPr>
          <w:rFonts w:ascii="Times New Roman"/>
          <w:spacing w:val="-4"/>
        </w:rPr>
        <w:t>，</w:t>
      </w:r>
      <w:r w:rsidRPr="007E5079">
        <w:rPr>
          <w:rFonts w:ascii="Times New Roman"/>
          <w:spacing w:val="2"/>
        </w:rPr>
        <w:t>也有日漸惡化的現象，更有</w:t>
      </w:r>
      <w:r w:rsidR="00B46D66" w:rsidRPr="007E5079">
        <w:rPr>
          <w:rFonts w:ascii="Times New Roman"/>
          <w:spacing w:val="2"/>
        </w:rPr>
        <w:t>不少</w:t>
      </w:r>
      <w:r w:rsidRPr="007E5079">
        <w:rPr>
          <w:rFonts w:ascii="Times New Roman"/>
          <w:spacing w:val="2"/>
        </w:rPr>
        <w:t>殺子後自</w:t>
      </w:r>
      <w:r w:rsidRPr="007E5079">
        <w:rPr>
          <w:rFonts w:ascii="Times New Roman"/>
          <w:spacing w:val="4"/>
        </w:rPr>
        <w:t>殺的案例，這些案件多數伴隨著父母失業</w:t>
      </w:r>
      <w:r w:rsidR="00B46D66" w:rsidRPr="007E5079">
        <w:rPr>
          <w:rFonts w:ascii="Times New Roman"/>
          <w:spacing w:val="4"/>
        </w:rPr>
        <w:t>貧困</w:t>
      </w:r>
      <w:r w:rsidRPr="007E5079">
        <w:rPr>
          <w:rFonts w:ascii="Times New Roman"/>
          <w:spacing w:val="4"/>
        </w:rPr>
        <w:t>、</w:t>
      </w:r>
      <w:r w:rsidRPr="007E5079">
        <w:rPr>
          <w:rFonts w:ascii="Times New Roman"/>
          <w:spacing w:val="6"/>
        </w:rPr>
        <w:t>疏忽、吸毒酗酒、離婚、入獄</w:t>
      </w:r>
      <w:r w:rsidR="00B46D66" w:rsidRPr="007E5079">
        <w:rPr>
          <w:rFonts w:hAnsi="標楷體"/>
          <w:spacing w:val="6"/>
        </w:rPr>
        <w:t>……</w:t>
      </w:r>
      <w:r w:rsidR="00B46D66" w:rsidRPr="007E5079">
        <w:rPr>
          <w:rFonts w:ascii="Times New Roman"/>
          <w:spacing w:val="6"/>
        </w:rPr>
        <w:t>等</w:t>
      </w:r>
      <w:r w:rsidRPr="007E5079">
        <w:rPr>
          <w:rFonts w:ascii="Times New Roman"/>
          <w:spacing w:val="6"/>
        </w:rPr>
        <w:t>等危機</w:t>
      </w:r>
      <w:r w:rsidRPr="007E5079">
        <w:rPr>
          <w:rFonts w:ascii="Times New Roman"/>
        </w:rPr>
        <w:t>事件</w:t>
      </w:r>
      <w:r w:rsidRPr="007E5079">
        <w:rPr>
          <w:rFonts w:ascii="Times New Roman"/>
          <w:spacing w:val="-4"/>
        </w:rPr>
        <w:t>，父母不勝</w:t>
      </w:r>
      <w:r w:rsidRPr="007E5079">
        <w:rPr>
          <w:rFonts w:ascii="Times New Roman"/>
        </w:rPr>
        <w:t>壓</w:t>
      </w:r>
      <w:r w:rsidRPr="007E5079">
        <w:rPr>
          <w:rFonts w:ascii="Times New Roman"/>
          <w:spacing w:val="4"/>
        </w:rPr>
        <w:t>力負荷，</w:t>
      </w:r>
      <w:r w:rsidR="00B46D66" w:rsidRPr="007E5079">
        <w:rPr>
          <w:rFonts w:ascii="Times New Roman"/>
          <w:spacing w:val="4"/>
        </w:rPr>
        <w:t>便轉向</w:t>
      </w:r>
      <w:r w:rsidRPr="007E5079">
        <w:rPr>
          <w:rFonts w:ascii="Times New Roman"/>
          <w:spacing w:val="4"/>
        </w:rPr>
        <w:t>子女施暴發洩，無辜的孩子</w:t>
      </w:r>
      <w:r w:rsidR="00B46D66" w:rsidRPr="007E5079">
        <w:rPr>
          <w:rFonts w:ascii="Times New Roman"/>
          <w:spacing w:val="4"/>
        </w:rPr>
        <w:t>就</w:t>
      </w:r>
      <w:r w:rsidRPr="007E5079">
        <w:rPr>
          <w:rFonts w:ascii="Times New Roman"/>
          <w:spacing w:val="4"/>
        </w:rPr>
        <w:t>成</w:t>
      </w:r>
      <w:r w:rsidR="00B46D66" w:rsidRPr="007E5079">
        <w:rPr>
          <w:rFonts w:ascii="Times New Roman"/>
          <w:spacing w:val="4"/>
        </w:rPr>
        <w:t>了</w:t>
      </w:r>
      <w:r w:rsidRPr="007E5079">
        <w:rPr>
          <w:rFonts w:ascii="Times New Roman"/>
          <w:spacing w:val="4"/>
        </w:rPr>
        <w:t>父母</w:t>
      </w:r>
      <w:r w:rsidRPr="007E5079">
        <w:rPr>
          <w:rFonts w:ascii="Times New Roman"/>
          <w:spacing w:val="-6"/>
        </w:rPr>
        <w:t>的出氣筒，</w:t>
      </w:r>
      <w:r w:rsidRPr="007E5079">
        <w:rPr>
          <w:rFonts w:ascii="Times New Roman"/>
          <w:spacing w:val="-4"/>
        </w:rPr>
        <w:t>或發生嚴重疏忽、</w:t>
      </w:r>
      <w:r w:rsidRPr="007E5079">
        <w:rPr>
          <w:rFonts w:ascii="Times New Roman"/>
          <w:spacing w:val="-2"/>
        </w:rPr>
        <w:t>難以照料子女，而使兒少的身心受到傷害甚至死亡</w:t>
      </w:r>
      <w:r w:rsidRPr="007E5079">
        <w:rPr>
          <w:rFonts w:ascii="Times New Roman"/>
        </w:rPr>
        <w:t>，但這些案件幾乎不是兒保通報案件。</w:t>
      </w:r>
    </w:p>
    <w:p w14:paraId="1DEB433B" w14:textId="77777777" w:rsidR="000542D8" w:rsidRPr="007E5079" w:rsidRDefault="000542D8" w:rsidP="000542D8">
      <w:pPr>
        <w:pStyle w:val="31"/>
        <w:kinsoku w:val="0"/>
        <w:ind w:leftChars="500" w:left="1701" w:firstLine="672"/>
        <w:rPr>
          <w:rFonts w:ascii="Times New Roman"/>
          <w:spacing w:val="-2"/>
        </w:rPr>
      </w:pPr>
      <w:r w:rsidRPr="007E5079">
        <w:rPr>
          <w:rFonts w:ascii="Times New Roman"/>
          <w:spacing w:val="-2"/>
        </w:rPr>
        <w:t>為了不讓問題發生後造成無可挽回的傷害與遺憾，</w:t>
      </w:r>
      <w:r w:rsidRPr="007E5079">
        <w:rPr>
          <w:rFonts w:ascii="Times New Roman"/>
          <w:spacing w:val="4"/>
        </w:rPr>
        <w:t>政府亟需在原來兒虐及家暴事件處遇流程與</w:t>
      </w:r>
      <w:r w:rsidRPr="007E5079">
        <w:rPr>
          <w:rFonts w:ascii="Times New Roman"/>
          <w:spacing w:val="6"/>
        </w:rPr>
        <w:t>服務之外，建立預防機制，即早發現或篩檢遭遇</w:t>
      </w:r>
      <w:r w:rsidRPr="007E5079">
        <w:rPr>
          <w:rFonts w:ascii="Times New Roman"/>
          <w:spacing w:val="4"/>
        </w:rPr>
        <w:t>經濟、教養、婚姻、醫療等困難或有需求的高風險</w:t>
      </w:r>
      <w:r w:rsidRPr="007E5079">
        <w:rPr>
          <w:rFonts w:ascii="Times New Roman"/>
        </w:rPr>
        <w:t>家庭，再透過短期介入策略或預防服務，來</w:t>
      </w:r>
      <w:r w:rsidRPr="007E5079">
        <w:rPr>
          <w:rFonts w:ascii="Times New Roman"/>
        </w:rPr>
        <w:lastRenderedPageBreak/>
        <w:t>解除家庭的危機或改變父母的行為，而這項工</w:t>
      </w:r>
      <w:r w:rsidRPr="007E5079">
        <w:rPr>
          <w:rFonts w:ascii="Times New Roman"/>
          <w:spacing w:val="-6"/>
        </w:rPr>
        <w:t>作最具代表性的就是「兒少高風險家庭服務」</w:t>
      </w:r>
      <w:r w:rsidRPr="007E5079">
        <w:rPr>
          <w:rStyle w:val="aff0"/>
          <w:rFonts w:ascii="Times New Roman"/>
          <w:spacing w:val="-2"/>
        </w:rPr>
        <w:footnoteReference w:id="8"/>
      </w:r>
      <w:r w:rsidRPr="007E5079">
        <w:rPr>
          <w:rFonts w:ascii="Times New Roman"/>
          <w:spacing w:val="-2"/>
        </w:rPr>
        <w:t>。</w:t>
      </w:r>
    </w:p>
    <w:p w14:paraId="657EE4FB" w14:textId="77777777" w:rsidR="000542D8" w:rsidRPr="007E5079" w:rsidRDefault="000542D8" w:rsidP="000542D8">
      <w:pPr>
        <w:pStyle w:val="31"/>
        <w:kinsoku w:val="0"/>
        <w:ind w:leftChars="500" w:left="1701" w:firstLine="696"/>
        <w:rPr>
          <w:rFonts w:ascii="Times New Roman"/>
          <w:spacing w:val="-2"/>
        </w:rPr>
      </w:pPr>
      <w:r w:rsidRPr="007E5079">
        <w:rPr>
          <w:rFonts w:ascii="Times New Roman"/>
          <w:spacing w:val="4"/>
        </w:rPr>
        <w:t>94</w:t>
      </w:r>
      <w:r w:rsidRPr="007E5079">
        <w:rPr>
          <w:rFonts w:ascii="Times New Roman"/>
          <w:spacing w:val="4"/>
        </w:rPr>
        <w:t>年政府啟動兒少高風險家庭的通報</w:t>
      </w:r>
      <w:r w:rsidRPr="007E5079">
        <w:rPr>
          <w:rFonts w:ascii="Times New Roman"/>
        </w:rPr>
        <w:t>系統</w:t>
      </w:r>
      <w:r w:rsidRPr="007E5079">
        <w:rPr>
          <w:rFonts w:ascii="Times New Roman"/>
          <w:spacing w:val="6"/>
        </w:rPr>
        <w:t>，藉由執行兒少福利業務的相關基層人</w:t>
      </w:r>
      <w:r w:rsidRPr="007E5079">
        <w:rPr>
          <w:rFonts w:ascii="Times New Roman"/>
          <w:spacing w:val="4"/>
        </w:rPr>
        <w:t>力主動篩檢發掘高風險家庭</w:t>
      </w:r>
      <w:r w:rsidRPr="007E5079">
        <w:rPr>
          <w:rFonts w:ascii="Times New Roman"/>
          <w:spacing w:val="-4"/>
        </w:rPr>
        <w:t>，再轉介社政單位介入</w:t>
      </w:r>
      <w:r w:rsidRPr="007E5079">
        <w:rPr>
          <w:rFonts w:ascii="Times New Roman"/>
        </w:rPr>
        <w:t>，為這些面臨風險的家庭，提供預防服務，確保兒少獲得適當照顧，</w:t>
      </w:r>
      <w:r w:rsidRPr="007E5079">
        <w:rPr>
          <w:rFonts w:ascii="Times New Roman"/>
          <w:spacing w:val="-2"/>
        </w:rPr>
        <w:t>預防虐待事件的發生。</w:t>
      </w:r>
    </w:p>
    <w:p w14:paraId="50235403" w14:textId="77777777" w:rsidR="000542D8" w:rsidRPr="007E5079" w:rsidRDefault="000542D8" w:rsidP="000542D8">
      <w:pPr>
        <w:pStyle w:val="31"/>
        <w:kinsoku w:val="0"/>
        <w:ind w:leftChars="500" w:left="1701" w:firstLine="696"/>
        <w:rPr>
          <w:rFonts w:ascii="Times New Roman"/>
        </w:rPr>
      </w:pPr>
      <w:r w:rsidRPr="007E5079">
        <w:rPr>
          <w:rFonts w:ascii="Times New Roman"/>
          <w:spacing w:val="4"/>
        </w:rPr>
        <w:t>之後為進一步提升兒少高風險家庭服務的通</w:t>
      </w:r>
      <w:r w:rsidRPr="007E5079">
        <w:rPr>
          <w:rFonts w:ascii="Times New Roman"/>
          <w:spacing w:val="-6"/>
        </w:rPr>
        <w:t>報、篩檢及處遇效能，《兒少權法》分別於</w:t>
      </w:r>
      <w:r w:rsidRPr="007E5079">
        <w:rPr>
          <w:rFonts w:ascii="Times New Roman"/>
          <w:spacing w:val="-6"/>
        </w:rPr>
        <w:t>100</w:t>
      </w:r>
      <w:r w:rsidRPr="007E5079">
        <w:rPr>
          <w:rFonts w:ascii="Times New Roman"/>
          <w:spacing w:val="-6"/>
        </w:rPr>
        <w:t>年</w:t>
      </w:r>
      <w:r w:rsidRPr="007E5079">
        <w:rPr>
          <w:rFonts w:ascii="Times New Roman"/>
        </w:rPr>
        <w:t>1</w:t>
      </w:r>
      <w:r w:rsidRPr="007E5079">
        <w:rPr>
          <w:rFonts w:ascii="Times New Roman"/>
          <w:spacing w:val="4"/>
        </w:rPr>
        <w:t>1</w:t>
      </w:r>
      <w:r w:rsidRPr="007E5079">
        <w:rPr>
          <w:rFonts w:ascii="Times New Roman"/>
          <w:spacing w:val="4"/>
        </w:rPr>
        <w:t>月</w:t>
      </w:r>
      <w:r w:rsidRPr="007E5079">
        <w:rPr>
          <w:rFonts w:ascii="Times New Roman"/>
          <w:spacing w:val="4"/>
        </w:rPr>
        <w:t>30</w:t>
      </w:r>
      <w:r w:rsidRPr="007E5079">
        <w:rPr>
          <w:rFonts w:ascii="Times New Roman"/>
          <w:spacing w:val="4"/>
        </w:rPr>
        <w:t>日及</w:t>
      </w:r>
      <w:r w:rsidRPr="007E5079">
        <w:rPr>
          <w:rFonts w:ascii="Times New Roman"/>
          <w:spacing w:val="4"/>
        </w:rPr>
        <w:t>101</w:t>
      </w:r>
      <w:r w:rsidRPr="007E5079">
        <w:rPr>
          <w:rFonts w:ascii="Times New Roman"/>
          <w:spacing w:val="4"/>
        </w:rPr>
        <w:t>年</w:t>
      </w:r>
      <w:r w:rsidRPr="007E5079">
        <w:rPr>
          <w:rFonts w:ascii="Times New Roman"/>
          <w:spacing w:val="4"/>
        </w:rPr>
        <w:t>8</w:t>
      </w:r>
      <w:r w:rsidRPr="007E5079">
        <w:rPr>
          <w:rFonts w:ascii="Times New Roman"/>
          <w:spacing w:val="4"/>
        </w:rPr>
        <w:t>月</w:t>
      </w:r>
      <w:r w:rsidRPr="007E5079">
        <w:rPr>
          <w:rFonts w:ascii="Times New Roman"/>
          <w:spacing w:val="4"/>
        </w:rPr>
        <w:t>8</w:t>
      </w:r>
      <w:r w:rsidRPr="007E5079">
        <w:rPr>
          <w:rFonts w:ascii="Times New Roman"/>
          <w:spacing w:val="4"/>
        </w:rPr>
        <w:t>日修正時，增訂第</w:t>
      </w:r>
      <w:r w:rsidRPr="007E5079">
        <w:rPr>
          <w:rFonts w:ascii="Times New Roman"/>
          <w:spacing w:val="4"/>
        </w:rPr>
        <w:t>54</w:t>
      </w:r>
      <w:r w:rsidRPr="007E5079">
        <w:rPr>
          <w:rFonts w:ascii="Times New Roman"/>
          <w:spacing w:val="4"/>
        </w:rPr>
        <w:t>條</w:t>
      </w:r>
      <w:r w:rsidR="00A95E2E" w:rsidRPr="007E5079">
        <w:rPr>
          <w:rStyle w:val="aff0"/>
          <w:rFonts w:ascii="Times New Roman"/>
          <w:spacing w:val="4"/>
        </w:rPr>
        <w:footnoteReference w:id="9"/>
      </w:r>
      <w:r w:rsidRPr="007E5079">
        <w:rPr>
          <w:rFonts w:ascii="Times New Roman"/>
          <w:spacing w:val="4"/>
        </w:rPr>
        <w:t>、第</w:t>
      </w:r>
      <w:r w:rsidRPr="007E5079">
        <w:rPr>
          <w:rFonts w:ascii="Times New Roman"/>
          <w:spacing w:val="4"/>
        </w:rPr>
        <w:t>54</w:t>
      </w:r>
      <w:r w:rsidRPr="007E5079">
        <w:rPr>
          <w:rFonts w:ascii="Times New Roman"/>
          <w:spacing w:val="4"/>
        </w:rPr>
        <w:t>條之</w:t>
      </w:r>
      <w:r w:rsidRPr="007E5079">
        <w:rPr>
          <w:rFonts w:ascii="Times New Roman"/>
          <w:spacing w:val="4"/>
        </w:rPr>
        <w:t>1</w:t>
      </w:r>
      <w:r w:rsidR="00DC0614" w:rsidRPr="007E5079">
        <w:rPr>
          <w:rStyle w:val="aff0"/>
          <w:rFonts w:ascii="Times New Roman"/>
          <w:spacing w:val="4"/>
        </w:rPr>
        <w:footnoteReference w:id="10"/>
      </w:r>
      <w:r w:rsidRPr="007E5079">
        <w:rPr>
          <w:rFonts w:ascii="Times New Roman"/>
          <w:spacing w:val="4"/>
        </w:rPr>
        <w:t>等規定，</w:t>
      </w:r>
      <w:r w:rsidR="006035F6" w:rsidRPr="007E5079">
        <w:rPr>
          <w:rFonts w:ascii="Times New Roman"/>
          <w:spacing w:val="4"/>
        </w:rPr>
        <w:t>衛福部</w:t>
      </w:r>
      <w:r w:rsidRPr="007E5079">
        <w:rPr>
          <w:rFonts w:ascii="Times New Roman"/>
          <w:spacing w:val="4"/>
        </w:rPr>
        <w:t>也於</w:t>
      </w:r>
      <w:r w:rsidRPr="007E5079">
        <w:rPr>
          <w:rFonts w:ascii="Times New Roman"/>
          <w:spacing w:val="4"/>
        </w:rPr>
        <w:t>101</w:t>
      </w:r>
      <w:r w:rsidRPr="007E5079">
        <w:rPr>
          <w:rFonts w:ascii="Times New Roman"/>
          <w:spacing w:val="4"/>
        </w:rPr>
        <w:t>年</w:t>
      </w:r>
      <w:r w:rsidRPr="007E5079">
        <w:rPr>
          <w:rFonts w:ascii="Times New Roman"/>
          <w:spacing w:val="4"/>
        </w:rPr>
        <w:t>5</w:t>
      </w:r>
      <w:r w:rsidRPr="007E5079">
        <w:rPr>
          <w:rFonts w:ascii="Times New Roman"/>
          <w:spacing w:val="4"/>
        </w:rPr>
        <w:t>月</w:t>
      </w:r>
      <w:r w:rsidRPr="007E5079">
        <w:rPr>
          <w:rFonts w:ascii="Times New Roman"/>
          <w:spacing w:val="4"/>
        </w:rPr>
        <w:t>30</w:t>
      </w:r>
      <w:r w:rsidRPr="007E5079">
        <w:rPr>
          <w:rFonts w:ascii="Times New Roman"/>
          <w:spacing w:val="4"/>
        </w:rPr>
        <w:t>日訂</w:t>
      </w:r>
      <w:r w:rsidRPr="007E5079">
        <w:rPr>
          <w:rFonts w:ascii="Times New Roman"/>
          <w:spacing w:val="6"/>
        </w:rPr>
        <w:t>定發布《兒童及少年高風險家庭通報及協助辦法》</w:t>
      </w:r>
      <w:r w:rsidRPr="007E5079">
        <w:rPr>
          <w:rFonts w:ascii="Times New Roman"/>
          <w:spacing w:val="4"/>
        </w:rPr>
        <w:t>，使這</w:t>
      </w:r>
      <w:r w:rsidRPr="007E5079">
        <w:rPr>
          <w:rFonts w:ascii="Times New Roman"/>
          <w:spacing w:val="-6"/>
        </w:rPr>
        <w:t>項服務業務成為法定事項，對高風險家庭的兒少</w:t>
      </w:r>
      <w:r w:rsidRPr="007E5079">
        <w:rPr>
          <w:rFonts w:ascii="Times New Roman"/>
        </w:rPr>
        <w:t>提供積極的保護作為。</w:t>
      </w:r>
    </w:p>
    <w:p w14:paraId="765AE754" w14:textId="77777777" w:rsidR="000542D8" w:rsidRPr="007E5079" w:rsidRDefault="00402CE5" w:rsidP="00882C6A">
      <w:pPr>
        <w:pStyle w:val="4"/>
        <w:numPr>
          <w:ilvl w:val="3"/>
          <w:numId w:val="8"/>
        </w:numPr>
        <w:rPr>
          <w:rFonts w:ascii="Times New Roman" w:hAnsi="Times New Roman"/>
        </w:rPr>
      </w:pPr>
      <w:r w:rsidRPr="007E5079">
        <w:rPr>
          <w:rFonts w:ascii="Times New Roman" w:hAnsi="Times New Roman"/>
        </w:rPr>
        <w:t>執行與檢討</w:t>
      </w:r>
    </w:p>
    <w:p w14:paraId="18698578" w14:textId="77777777" w:rsidR="000542D8" w:rsidRPr="007E5079" w:rsidRDefault="000542D8" w:rsidP="000542D8">
      <w:pPr>
        <w:pStyle w:val="42"/>
        <w:kinsoku w:val="0"/>
        <w:ind w:left="1701" w:firstLine="696"/>
        <w:rPr>
          <w:rFonts w:ascii="Times New Roman"/>
        </w:rPr>
      </w:pPr>
      <w:r w:rsidRPr="007E5079">
        <w:rPr>
          <w:rFonts w:ascii="Times New Roman"/>
          <w:spacing w:val="4"/>
        </w:rPr>
        <w:t>兒少高風險家庭服務是藉由社區中的學校系</w:t>
      </w:r>
      <w:r w:rsidRPr="007E5079">
        <w:rPr>
          <w:rFonts w:ascii="Times New Roman"/>
          <w:spacing w:val="-6"/>
        </w:rPr>
        <w:t>統、就業輔導個管系統、民政或衛生、警察</w:t>
      </w:r>
      <w:r w:rsidRPr="007E5079">
        <w:rPr>
          <w:rFonts w:ascii="Times New Roman"/>
        </w:rPr>
        <w:t>人</w:t>
      </w:r>
      <w:r w:rsidRPr="007E5079">
        <w:rPr>
          <w:rFonts w:ascii="Times New Roman"/>
          <w:spacing w:val="-4"/>
        </w:rPr>
        <w:t>員等第一線人力，依照當時內政部兒童局</w:t>
      </w:r>
      <w:r w:rsidRPr="007E5079">
        <w:rPr>
          <w:rFonts w:ascii="Times New Roman"/>
          <w:spacing w:val="-4"/>
        </w:rPr>
        <w:t>(102</w:t>
      </w:r>
      <w:r w:rsidRPr="007E5079">
        <w:rPr>
          <w:rFonts w:ascii="Times New Roman"/>
          <w:spacing w:val="-4"/>
        </w:rPr>
        <w:t>年</w:t>
      </w:r>
      <w:r w:rsidRPr="007E5079">
        <w:rPr>
          <w:rFonts w:ascii="Times New Roman"/>
        </w:rPr>
        <w:t>7</w:t>
      </w:r>
      <w:r w:rsidRPr="007E5079">
        <w:rPr>
          <w:rFonts w:ascii="Times New Roman"/>
          <w:spacing w:val="6"/>
        </w:rPr>
        <w:t>月</w:t>
      </w:r>
      <w:r w:rsidRPr="007E5079">
        <w:rPr>
          <w:rFonts w:ascii="Times New Roman"/>
          <w:spacing w:val="6"/>
        </w:rPr>
        <w:t>2</w:t>
      </w:r>
      <w:r w:rsidRPr="007E5079">
        <w:rPr>
          <w:rFonts w:ascii="Times New Roman"/>
          <w:spacing w:val="4"/>
        </w:rPr>
        <w:t>3</w:t>
      </w:r>
      <w:r w:rsidRPr="007E5079">
        <w:rPr>
          <w:rFonts w:ascii="Times New Roman"/>
          <w:spacing w:val="4"/>
        </w:rPr>
        <w:t>日改制為衛福部主管</w:t>
      </w:r>
      <w:r w:rsidRPr="007E5079">
        <w:rPr>
          <w:rFonts w:ascii="Times New Roman"/>
          <w:spacing w:val="4"/>
        </w:rPr>
        <w:t>)</w:t>
      </w:r>
      <w:r w:rsidRPr="007E5079">
        <w:rPr>
          <w:rFonts w:ascii="Times New Roman"/>
          <w:spacing w:val="4"/>
        </w:rPr>
        <w:t>所訂的高風險家庭評估</w:t>
      </w:r>
      <w:r w:rsidRPr="007E5079">
        <w:rPr>
          <w:rFonts w:ascii="Times New Roman"/>
        </w:rPr>
        <w:t>表</w:t>
      </w:r>
      <w:r w:rsidRPr="007E5079">
        <w:rPr>
          <w:rStyle w:val="aff0"/>
          <w:rFonts w:ascii="Times New Roman"/>
        </w:rPr>
        <w:footnoteReference w:id="11"/>
      </w:r>
      <w:r w:rsidRPr="007E5079">
        <w:rPr>
          <w:rFonts w:ascii="Times New Roman"/>
        </w:rPr>
        <w:t>，協助篩選發掘遭遇困難或有需求的家庭後，</w:t>
      </w:r>
      <w:r w:rsidRPr="007E5079">
        <w:rPr>
          <w:rFonts w:ascii="Times New Roman"/>
        </w:rPr>
        <w:lastRenderedPageBreak/>
        <w:t>通報由社政單位主動進行關懷訪視，並依照需求轉</w:t>
      </w:r>
      <w:r w:rsidRPr="007E5079">
        <w:rPr>
          <w:rFonts w:ascii="Times New Roman"/>
          <w:spacing w:val="6"/>
        </w:rPr>
        <w:t>介由醫療、勞政、教育等相關單位提供服務方</w:t>
      </w:r>
      <w:r w:rsidRPr="007E5079">
        <w:rPr>
          <w:rFonts w:ascii="Times New Roman"/>
          <w:spacing w:val="4"/>
        </w:rPr>
        <w:t>案</w:t>
      </w:r>
      <w:r w:rsidRPr="007E5079">
        <w:rPr>
          <w:rStyle w:val="aff0"/>
          <w:rFonts w:ascii="Times New Roman"/>
          <w:spacing w:val="4"/>
        </w:rPr>
        <w:footnoteReference w:id="12"/>
      </w:r>
      <w:r w:rsidRPr="007E5079">
        <w:rPr>
          <w:rFonts w:ascii="Times New Roman"/>
          <w:spacing w:val="4"/>
        </w:rPr>
        <w:t>。因此，兒少高風險家庭服務是透過「即早發掘</w:t>
      </w:r>
      <w:r w:rsidRPr="007E5079">
        <w:rPr>
          <w:rFonts w:ascii="Times New Roman"/>
          <w:spacing w:val="-6"/>
        </w:rPr>
        <w:t>」及「主動介入」</w:t>
      </w:r>
      <w:r w:rsidRPr="007E5079">
        <w:rPr>
          <w:rFonts w:ascii="Times New Roman"/>
        </w:rPr>
        <w:t>，作為因應兒少虐待事件頻傳的預防措施。</w:t>
      </w:r>
    </w:p>
    <w:p w14:paraId="2331FB20" w14:textId="77777777" w:rsidR="000542D8" w:rsidRPr="007E5079" w:rsidRDefault="000542D8" w:rsidP="000542D8">
      <w:pPr>
        <w:pStyle w:val="42"/>
        <w:kinsoku w:val="0"/>
        <w:ind w:left="1701" w:firstLine="680"/>
        <w:rPr>
          <w:rFonts w:ascii="Times New Roman"/>
        </w:rPr>
      </w:pPr>
      <w:r w:rsidRPr="007E5079">
        <w:rPr>
          <w:rFonts w:ascii="Times New Roman"/>
          <w:noProof/>
        </w:rPr>
        <w:t>但政府基於各地方政府社工人力普遍吃緊</w:t>
      </w:r>
      <w:r w:rsidRPr="007E5079">
        <w:rPr>
          <w:rFonts w:ascii="Times New Roman"/>
          <w:spacing w:val="6"/>
        </w:rPr>
        <w:t>，</w:t>
      </w:r>
      <w:r w:rsidRPr="007E5079">
        <w:rPr>
          <w:rFonts w:ascii="Times New Roman"/>
          <w:spacing w:val="-4"/>
        </w:rPr>
        <w:t>已</w:t>
      </w:r>
      <w:r w:rsidRPr="007E5079">
        <w:rPr>
          <w:rFonts w:ascii="Times New Roman"/>
          <w:spacing w:val="2"/>
        </w:rPr>
        <w:t>經</w:t>
      </w:r>
      <w:r w:rsidRPr="007E5079">
        <w:rPr>
          <w:rFonts w:ascii="Times New Roman"/>
          <w:noProof/>
          <w:spacing w:val="2"/>
        </w:rPr>
        <w:t>無法再有額外的能量負荷高風險家庭服務案件</w:t>
      </w:r>
      <w:r w:rsidRPr="007E5079">
        <w:rPr>
          <w:rFonts w:ascii="Times New Roman"/>
          <w:noProof/>
          <w:spacing w:val="-6"/>
        </w:rPr>
        <w:t>，</w:t>
      </w:r>
      <w:r w:rsidRPr="007E5079">
        <w:rPr>
          <w:rFonts w:ascii="Times New Roman"/>
          <w:spacing w:val="-6"/>
        </w:rPr>
        <w:t>便採取補助民間社福團體辦理的方式，提供</w:t>
      </w:r>
      <w:r w:rsidRPr="007E5079">
        <w:rPr>
          <w:rFonts w:ascii="Times New Roman"/>
        </w:rPr>
        <w:t>以</w:t>
      </w:r>
      <w:r w:rsidRPr="007E5079">
        <w:rPr>
          <w:rFonts w:ascii="Times New Roman"/>
          <w:spacing w:val="6"/>
        </w:rPr>
        <w:t>兒</w:t>
      </w:r>
      <w:r w:rsidRPr="007E5079">
        <w:rPr>
          <w:rFonts w:ascii="Times New Roman"/>
          <w:spacing w:val="4"/>
        </w:rPr>
        <w:t>少為中心的家庭支持服務，由地方政府連結承辦的民間團體，再由衛福部補助承辦</w:t>
      </w:r>
      <w:r w:rsidRPr="007E5079">
        <w:rPr>
          <w:rFonts w:ascii="Times New Roman"/>
        </w:rPr>
        <w:t>單位執行</w:t>
      </w:r>
      <w:r w:rsidRPr="007E5079">
        <w:rPr>
          <w:rFonts w:ascii="Times New Roman"/>
          <w:spacing w:val="-6"/>
        </w:rPr>
        <w:t>的相關</w:t>
      </w:r>
      <w:r w:rsidRPr="007E5079">
        <w:rPr>
          <w:rFonts w:ascii="Times New Roman"/>
        </w:rPr>
        <w:t>經費，如：專業人員服務費、訪視交通費、諮商費</w:t>
      </w:r>
      <w:r w:rsidRPr="007E5079">
        <w:rPr>
          <w:rFonts w:hAnsi="標楷體"/>
        </w:rPr>
        <w:t>……</w:t>
      </w:r>
      <w:r w:rsidRPr="007E5079">
        <w:rPr>
          <w:rFonts w:ascii="Times New Roman"/>
        </w:rPr>
        <w:t>等等。</w:t>
      </w:r>
    </w:p>
    <w:p w14:paraId="4F7BCCBF" w14:textId="77777777" w:rsidR="000542D8" w:rsidRPr="007E5079" w:rsidRDefault="000542D8" w:rsidP="00544961">
      <w:pPr>
        <w:pStyle w:val="42"/>
        <w:kinsoku w:val="0"/>
        <w:ind w:left="1701" w:firstLine="664"/>
        <w:rPr>
          <w:rFonts w:ascii="Times New Roman"/>
          <w:spacing w:val="4"/>
        </w:rPr>
      </w:pPr>
      <w:r w:rsidRPr="007E5079">
        <w:rPr>
          <w:rFonts w:ascii="Times New Roman"/>
          <w:spacing w:val="-4"/>
        </w:rPr>
        <w:t>兒少高風險家庭服務</w:t>
      </w:r>
      <w:r w:rsidR="004B06B8" w:rsidRPr="007E5079">
        <w:rPr>
          <w:rFonts w:ascii="Times New Roman"/>
          <w:spacing w:val="-4"/>
        </w:rPr>
        <w:t>計畫</w:t>
      </w:r>
      <w:r w:rsidRPr="007E5079">
        <w:rPr>
          <w:rFonts w:ascii="Times New Roman"/>
          <w:spacing w:val="-4"/>
        </w:rPr>
        <w:t>從</w:t>
      </w:r>
      <w:r w:rsidR="00544961" w:rsidRPr="007E5079">
        <w:rPr>
          <w:rFonts w:ascii="Times New Roman"/>
          <w:spacing w:val="-4"/>
        </w:rPr>
        <w:t>94</w:t>
      </w:r>
      <w:r w:rsidR="00544961" w:rsidRPr="007E5079">
        <w:rPr>
          <w:rFonts w:ascii="Times New Roman"/>
          <w:spacing w:val="-4"/>
        </w:rPr>
        <w:t>年開始，並在</w:t>
      </w:r>
      <w:r w:rsidRPr="007E5079">
        <w:rPr>
          <w:rFonts w:ascii="Times New Roman"/>
          <w:spacing w:val="-4"/>
        </w:rPr>
        <w:t>108</w:t>
      </w:r>
      <w:r w:rsidRPr="007E5079">
        <w:rPr>
          <w:rFonts w:ascii="Times New Roman"/>
          <w:spacing w:val="-4"/>
        </w:rPr>
        <w:t>年</w:t>
      </w:r>
      <w:r w:rsidRPr="007E5079">
        <w:rPr>
          <w:rFonts w:ascii="Times New Roman"/>
          <w:spacing w:val="6"/>
        </w:rPr>
        <w:t>1</w:t>
      </w:r>
      <w:r w:rsidRPr="007E5079">
        <w:rPr>
          <w:rFonts w:ascii="Times New Roman"/>
          <w:spacing w:val="-4"/>
        </w:rPr>
        <w:t>月終止轉型為脆弱家庭服務，運作了</w:t>
      </w:r>
      <w:r w:rsidRPr="007E5079">
        <w:rPr>
          <w:rFonts w:ascii="Times New Roman"/>
          <w:spacing w:val="-4"/>
        </w:rPr>
        <w:t>15</w:t>
      </w:r>
      <w:r w:rsidRPr="007E5079">
        <w:rPr>
          <w:rFonts w:ascii="Times New Roman"/>
          <w:spacing w:val="-4"/>
        </w:rPr>
        <w:t>年的</w:t>
      </w:r>
      <w:r w:rsidRPr="007E5079">
        <w:rPr>
          <w:rFonts w:ascii="Times New Roman"/>
          <w:spacing w:val="4"/>
        </w:rPr>
        <w:t>計畫</w:t>
      </w:r>
      <w:r w:rsidR="008607C8" w:rsidRPr="007E5079">
        <w:rPr>
          <w:rFonts w:ascii="Times New Roman"/>
          <w:spacing w:val="4"/>
        </w:rPr>
        <w:t>就此</w:t>
      </w:r>
      <w:r w:rsidRPr="007E5079">
        <w:rPr>
          <w:rFonts w:ascii="Times New Roman"/>
          <w:spacing w:val="4"/>
        </w:rPr>
        <w:t>走入了歷史。</w:t>
      </w:r>
      <w:r w:rsidR="008607C8" w:rsidRPr="007E5079">
        <w:rPr>
          <w:rFonts w:ascii="Times New Roman"/>
          <w:spacing w:val="4"/>
        </w:rPr>
        <w:t>而</w:t>
      </w:r>
      <w:r w:rsidRPr="007E5079">
        <w:rPr>
          <w:rFonts w:ascii="Times New Roman"/>
          <w:spacing w:val="4"/>
        </w:rPr>
        <w:t>根據</w:t>
      </w:r>
      <w:r w:rsidR="008607C8" w:rsidRPr="007E5079">
        <w:rPr>
          <w:rFonts w:ascii="Times New Roman"/>
          <w:spacing w:val="4"/>
        </w:rPr>
        <w:t>統計</w:t>
      </w:r>
      <w:r w:rsidRPr="007E5079">
        <w:rPr>
          <w:rFonts w:ascii="Times New Roman"/>
          <w:spacing w:val="4"/>
        </w:rPr>
        <w:t>，</w:t>
      </w:r>
      <w:r w:rsidR="00874D75" w:rsidRPr="007E5079">
        <w:rPr>
          <w:rFonts w:ascii="Times New Roman"/>
          <w:spacing w:val="6"/>
        </w:rPr>
        <w:t>接案訪</w:t>
      </w:r>
      <w:r w:rsidR="00874D75" w:rsidRPr="007E5079">
        <w:rPr>
          <w:rFonts w:ascii="Times New Roman"/>
        </w:rPr>
        <w:t>視高</w:t>
      </w:r>
      <w:r w:rsidR="00874D75" w:rsidRPr="007E5079">
        <w:rPr>
          <w:rFonts w:ascii="Times New Roman"/>
          <w:spacing w:val="-8"/>
        </w:rPr>
        <w:t>風險家庭</w:t>
      </w:r>
      <w:r w:rsidR="004B06B8" w:rsidRPr="007E5079">
        <w:rPr>
          <w:rFonts w:ascii="Times New Roman"/>
          <w:spacing w:val="-8"/>
        </w:rPr>
        <w:t>數</w:t>
      </w:r>
      <w:r w:rsidR="00874D75" w:rsidRPr="007E5079">
        <w:rPr>
          <w:rFonts w:ascii="Times New Roman"/>
          <w:spacing w:val="-8"/>
        </w:rPr>
        <w:t>在</w:t>
      </w:r>
      <w:r w:rsidR="00874D75" w:rsidRPr="007E5079">
        <w:rPr>
          <w:rFonts w:ascii="Times New Roman"/>
          <w:spacing w:val="-8"/>
        </w:rPr>
        <w:t>103</w:t>
      </w:r>
      <w:r w:rsidR="00874D75" w:rsidRPr="007E5079">
        <w:rPr>
          <w:rFonts w:ascii="Times New Roman"/>
          <w:spacing w:val="-8"/>
        </w:rPr>
        <w:t>年達到最高峰</w:t>
      </w:r>
      <w:r w:rsidR="00BA72CE" w:rsidRPr="007E5079">
        <w:rPr>
          <w:rFonts w:ascii="Times New Roman"/>
          <w:spacing w:val="-8"/>
        </w:rPr>
        <w:t>，有</w:t>
      </w:r>
      <w:r w:rsidR="00874D75" w:rsidRPr="007E5079">
        <w:rPr>
          <w:rFonts w:ascii="Times New Roman"/>
          <w:spacing w:val="-8"/>
        </w:rPr>
        <w:t>4.9</w:t>
      </w:r>
      <w:r w:rsidR="00874D75" w:rsidRPr="007E5079">
        <w:rPr>
          <w:rFonts w:ascii="Times New Roman"/>
          <w:spacing w:val="-8"/>
        </w:rPr>
        <w:t>萬個</w:t>
      </w:r>
      <w:r w:rsidR="004B06B8" w:rsidRPr="007E5079">
        <w:rPr>
          <w:rFonts w:ascii="Times New Roman"/>
          <w:spacing w:val="-8"/>
        </w:rPr>
        <w:t>家庭</w:t>
      </w:r>
      <w:r w:rsidR="00874D75" w:rsidRPr="007E5079">
        <w:rPr>
          <w:rFonts w:ascii="Times New Roman"/>
        </w:rPr>
        <w:t>，</w:t>
      </w:r>
      <w:r w:rsidR="00874D75" w:rsidRPr="007E5079">
        <w:rPr>
          <w:rFonts w:ascii="Times New Roman"/>
          <w:spacing w:val="6"/>
        </w:rPr>
        <w:t>之後</w:t>
      </w:r>
      <w:r w:rsidR="004B06B8" w:rsidRPr="007E5079">
        <w:rPr>
          <w:rFonts w:ascii="Times New Roman"/>
          <w:spacing w:val="6"/>
        </w:rPr>
        <w:t>就</w:t>
      </w:r>
      <w:r w:rsidR="00874D75" w:rsidRPr="007E5079">
        <w:rPr>
          <w:rFonts w:ascii="Times New Roman"/>
          <w:spacing w:val="6"/>
        </w:rPr>
        <w:t>逐年減少到</w:t>
      </w:r>
      <w:r w:rsidR="00874D75" w:rsidRPr="007E5079">
        <w:rPr>
          <w:rFonts w:ascii="Times New Roman"/>
          <w:spacing w:val="6"/>
        </w:rPr>
        <w:t>2.4</w:t>
      </w:r>
      <w:r w:rsidR="00874D75" w:rsidRPr="007E5079">
        <w:rPr>
          <w:rFonts w:ascii="Times New Roman"/>
          <w:spacing w:val="6"/>
        </w:rPr>
        <w:t>萬個家庭，而開案納入</w:t>
      </w:r>
      <w:r w:rsidR="00BA72CE" w:rsidRPr="007E5079">
        <w:rPr>
          <w:rFonts w:ascii="Times New Roman"/>
        </w:rPr>
        <w:t>高</w:t>
      </w:r>
      <w:r w:rsidR="00BA72CE" w:rsidRPr="007E5079">
        <w:rPr>
          <w:rFonts w:ascii="Times New Roman"/>
          <w:spacing w:val="4"/>
        </w:rPr>
        <w:t>風險家庭</w:t>
      </w:r>
      <w:r w:rsidR="00874D75" w:rsidRPr="007E5079">
        <w:rPr>
          <w:rFonts w:ascii="Times New Roman"/>
          <w:spacing w:val="4"/>
        </w:rPr>
        <w:t>輔導的兒少人數</w:t>
      </w:r>
      <w:r w:rsidR="004B06B8" w:rsidRPr="007E5079">
        <w:rPr>
          <w:rFonts w:ascii="Times New Roman"/>
          <w:spacing w:val="4"/>
        </w:rPr>
        <w:t>也</w:t>
      </w:r>
      <w:r w:rsidR="00874D75" w:rsidRPr="007E5079">
        <w:rPr>
          <w:rFonts w:ascii="Times New Roman"/>
          <w:spacing w:val="4"/>
        </w:rPr>
        <w:t>從</w:t>
      </w:r>
      <w:r w:rsidR="00874D75" w:rsidRPr="007E5079">
        <w:rPr>
          <w:rFonts w:ascii="Times New Roman"/>
          <w:spacing w:val="4"/>
        </w:rPr>
        <w:t>4</w:t>
      </w:r>
      <w:r w:rsidR="00874D75" w:rsidRPr="007E5079">
        <w:rPr>
          <w:rFonts w:ascii="Times New Roman"/>
          <w:spacing w:val="4"/>
        </w:rPr>
        <w:t>萬多人</w:t>
      </w:r>
      <w:r w:rsidR="004B06B8" w:rsidRPr="007E5079">
        <w:rPr>
          <w:rFonts w:ascii="Times New Roman"/>
          <w:spacing w:val="4"/>
        </w:rPr>
        <w:t>，一路減少</w:t>
      </w:r>
      <w:r w:rsidR="004B06B8" w:rsidRPr="007E5079">
        <w:rPr>
          <w:rFonts w:ascii="Times New Roman"/>
          <w:spacing w:val="-6"/>
        </w:rPr>
        <w:t>到</w:t>
      </w:r>
      <w:r w:rsidR="004B06B8" w:rsidRPr="007E5079">
        <w:rPr>
          <w:rFonts w:ascii="Times New Roman"/>
          <w:spacing w:val="-6"/>
        </w:rPr>
        <w:t>107</w:t>
      </w:r>
      <w:r w:rsidR="004B06B8" w:rsidRPr="007E5079">
        <w:rPr>
          <w:rFonts w:ascii="Times New Roman"/>
          <w:spacing w:val="-6"/>
        </w:rPr>
        <w:t>年的</w:t>
      </w:r>
      <w:r w:rsidR="004B06B8" w:rsidRPr="007E5079">
        <w:rPr>
          <w:rFonts w:ascii="Times New Roman"/>
          <w:spacing w:val="-6"/>
        </w:rPr>
        <w:t>1.6</w:t>
      </w:r>
      <w:r w:rsidR="004B06B8" w:rsidRPr="007E5079">
        <w:rPr>
          <w:rFonts w:ascii="Times New Roman"/>
          <w:spacing w:val="-6"/>
        </w:rPr>
        <w:t>萬人</w:t>
      </w:r>
      <w:r w:rsidRPr="007E5079">
        <w:rPr>
          <w:rFonts w:ascii="Times New Roman"/>
          <w:spacing w:val="-6"/>
        </w:rPr>
        <w:t>(</w:t>
      </w:r>
      <w:r w:rsidRPr="007E5079">
        <w:rPr>
          <w:rFonts w:ascii="Times New Roman"/>
          <w:spacing w:val="-6"/>
        </w:rPr>
        <w:t>詳見下</w:t>
      </w:r>
      <w:r w:rsidR="00874D75" w:rsidRPr="007E5079">
        <w:rPr>
          <w:rFonts w:ascii="Times New Roman"/>
          <w:spacing w:val="-6"/>
        </w:rPr>
        <w:t>表</w:t>
      </w:r>
      <w:r w:rsidR="00A00732" w:rsidRPr="007E5079">
        <w:rPr>
          <w:rFonts w:ascii="Times New Roman" w:hint="eastAsia"/>
          <w:spacing w:val="-6"/>
        </w:rPr>
        <w:t>2</w:t>
      </w:r>
      <w:r w:rsidRPr="007E5079">
        <w:rPr>
          <w:rFonts w:ascii="Times New Roman"/>
          <w:spacing w:val="-6"/>
        </w:rPr>
        <w:t>)</w:t>
      </w:r>
      <w:r w:rsidRPr="007E5079">
        <w:rPr>
          <w:rFonts w:ascii="Times New Roman"/>
          <w:spacing w:val="4"/>
        </w:rPr>
        <w:t>。</w:t>
      </w:r>
    </w:p>
    <w:p w14:paraId="5B6A9839" w14:textId="77777777" w:rsidR="007103C4" w:rsidRPr="007E5079" w:rsidRDefault="007103C4" w:rsidP="00544961">
      <w:pPr>
        <w:pStyle w:val="42"/>
        <w:kinsoku w:val="0"/>
        <w:ind w:left="1701" w:firstLine="696"/>
        <w:rPr>
          <w:rFonts w:ascii="Times New Roman"/>
          <w:spacing w:val="4"/>
        </w:rPr>
      </w:pPr>
    </w:p>
    <w:p w14:paraId="235E9E92" w14:textId="77777777" w:rsidR="007103C4" w:rsidRPr="007E5079" w:rsidRDefault="007103C4" w:rsidP="00544961">
      <w:pPr>
        <w:pStyle w:val="42"/>
        <w:kinsoku w:val="0"/>
        <w:ind w:left="1701" w:firstLine="696"/>
        <w:rPr>
          <w:rFonts w:ascii="Times New Roman"/>
          <w:spacing w:val="4"/>
        </w:rPr>
      </w:pPr>
    </w:p>
    <w:p w14:paraId="7FF61509" w14:textId="77777777" w:rsidR="007103C4" w:rsidRPr="007E5079" w:rsidRDefault="007103C4" w:rsidP="00544961">
      <w:pPr>
        <w:pStyle w:val="42"/>
        <w:kinsoku w:val="0"/>
        <w:ind w:left="1701" w:firstLine="696"/>
        <w:rPr>
          <w:rFonts w:ascii="Times New Roman"/>
          <w:spacing w:val="4"/>
        </w:rPr>
      </w:pPr>
    </w:p>
    <w:p w14:paraId="1E91FDD9" w14:textId="77777777" w:rsidR="007103C4" w:rsidRPr="007E5079" w:rsidRDefault="007103C4" w:rsidP="00544961">
      <w:pPr>
        <w:pStyle w:val="42"/>
        <w:kinsoku w:val="0"/>
        <w:ind w:left="1701" w:firstLine="696"/>
        <w:rPr>
          <w:rFonts w:ascii="Times New Roman"/>
          <w:spacing w:val="4"/>
        </w:rPr>
      </w:pPr>
    </w:p>
    <w:p w14:paraId="61C41FCF" w14:textId="77777777" w:rsidR="007103C4" w:rsidRPr="007E5079" w:rsidRDefault="007103C4" w:rsidP="00544961">
      <w:pPr>
        <w:pStyle w:val="42"/>
        <w:kinsoku w:val="0"/>
        <w:ind w:left="1701" w:firstLine="696"/>
        <w:rPr>
          <w:rFonts w:ascii="Times New Roman"/>
          <w:spacing w:val="4"/>
        </w:rPr>
      </w:pPr>
    </w:p>
    <w:p w14:paraId="3C0527F5" w14:textId="77777777" w:rsidR="006B5C32" w:rsidRPr="007E5079" w:rsidRDefault="00866343" w:rsidP="00BA72CE">
      <w:pPr>
        <w:pStyle w:val="a3"/>
        <w:spacing w:before="120" w:after="0"/>
        <w:ind w:left="482" w:firstLine="1324"/>
        <w:jc w:val="center"/>
        <w:rPr>
          <w:rFonts w:ascii="Times New Roman" w:hAnsi="Times New Roman"/>
          <w:b/>
          <w:spacing w:val="0"/>
        </w:rPr>
      </w:pPr>
      <w:r w:rsidRPr="007E5079">
        <w:rPr>
          <w:rFonts w:ascii="Times New Roman" w:hAnsi="Times New Roman"/>
          <w:b/>
          <w:spacing w:val="0"/>
        </w:rPr>
        <w:t>高風險家庭處遇服務統計</w:t>
      </w:r>
    </w:p>
    <w:p w14:paraId="2CDAC117" w14:textId="77777777" w:rsidR="00866343" w:rsidRPr="007E5079" w:rsidRDefault="00866343" w:rsidP="00866343">
      <w:pPr>
        <w:pStyle w:val="12"/>
        <w:spacing w:line="320" w:lineRule="exact"/>
        <w:ind w:left="680" w:rightChars="57" w:right="194" w:firstLine="520"/>
        <w:jc w:val="right"/>
        <w:rPr>
          <w:rFonts w:ascii="Times New Roman"/>
          <w:sz w:val="24"/>
          <w:szCs w:val="24"/>
        </w:rPr>
      </w:pPr>
      <w:r w:rsidRPr="007E5079">
        <w:rPr>
          <w:rFonts w:ascii="Times New Roman"/>
          <w:sz w:val="24"/>
          <w:szCs w:val="24"/>
        </w:rPr>
        <w:t>單位：個；人；</w:t>
      </w:r>
      <w:r w:rsidRPr="007E5079">
        <w:rPr>
          <w:rFonts w:ascii="Times New Roman"/>
          <w:sz w:val="24"/>
          <w:szCs w:val="24"/>
        </w:rPr>
        <w:t>%</w:t>
      </w:r>
    </w:p>
    <w:tbl>
      <w:tblPr>
        <w:tblW w:w="6845" w:type="dxa"/>
        <w:tblInd w:w="18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72"/>
        <w:gridCol w:w="980"/>
        <w:gridCol w:w="770"/>
        <w:gridCol w:w="1078"/>
        <w:gridCol w:w="1091"/>
        <w:gridCol w:w="1274"/>
        <w:gridCol w:w="980"/>
      </w:tblGrid>
      <w:tr w:rsidR="007E5079" w:rsidRPr="007E5079" w14:paraId="53590627" w14:textId="77777777" w:rsidTr="0070465E">
        <w:trPr>
          <w:trHeight w:val="20"/>
          <w:tblHeader/>
        </w:trPr>
        <w:tc>
          <w:tcPr>
            <w:tcW w:w="672" w:type="dxa"/>
            <w:shd w:val="clear" w:color="auto" w:fill="FBE4D5"/>
            <w:vAlign w:val="center"/>
            <w:hideMark/>
          </w:tcPr>
          <w:p w14:paraId="5F2E5616"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年別</w:t>
            </w:r>
          </w:p>
        </w:tc>
        <w:tc>
          <w:tcPr>
            <w:tcW w:w="980" w:type="dxa"/>
            <w:shd w:val="clear" w:color="auto" w:fill="FBE4D5"/>
            <w:vAlign w:val="center"/>
            <w:hideMark/>
          </w:tcPr>
          <w:p w14:paraId="0FA975D1"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承接</w:t>
            </w:r>
          </w:p>
          <w:p w14:paraId="73199502"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團體數</w:t>
            </w:r>
          </w:p>
        </w:tc>
        <w:tc>
          <w:tcPr>
            <w:tcW w:w="770" w:type="dxa"/>
            <w:shd w:val="clear" w:color="auto" w:fill="FBE4D5"/>
            <w:vAlign w:val="center"/>
            <w:hideMark/>
          </w:tcPr>
          <w:p w14:paraId="377675DF"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社工</w:t>
            </w:r>
          </w:p>
          <w:p w14:paraId="5694C780"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人數</w:t>
            </w:r>
          </w:p>
        </w:tc>
        <w:tc>
          <w:tcPr>
            <w:tcW w:w="1078" w:type="dxa"/>
            <w:shd w:val="clear" w:color="auto" w:fill="FBE4D5"/>
            <w:vAlign w:val="center"/>
            <w:hideMark/>
          </w:tcPr>
          <w:p w14:paraId="24B64B06" w14:textId="77777777" w:rsidR="005742D9" w:rsidRPr="007E5079" w:rsidRDefault="005742D9" w:rsidP="00874D75">
            <w:pPr>
              <w:widowControl/>
              <w:kinsoku w:val="0"/>
              <w:spacing w:line="320" w:lineRule="exact"/>
              <w:ind w:rightChars="-4" w:right="-14"/>
              <w:jc w:val="center"/>
              <w:rPr>
                <w:rFonts w:ascii="Times New Roman"/>
                <w:b/>
                <w:spacing w:val="-10"/>
                <w:kern w:val="0"/>
                <w:sz w:val="24"/>
                <w:szCs w:val="24"/>
              </w:rPr>
            </w:pPr>
            <w:r w:rsidRPr="007E5079">
              <w:rPr>
                <w:rFonts w:ascii="Times New Roman"/>
                <w:b/>
                <w:spacing w:val="-10"/>
                <w:kern w:val="0"/>
                <w:sz w:val="24"/>
                <w:szCs w:val="24"/>
              </w:rPr>
              <w:t>接案訪視家庭數</w:t>
            </w:r>
          </w:p>
        </w:tc>
        <w:tc>
          <w:tcPr>
            <w:tcW w:w="1091" w:type="dxa"/>
            <w:shd w:val="clear" w:color="auto" w:fill="FBE4D5"/>
            <w:vAlign w:val="center"/>
            <w:hideMark/>
          </w:tcPr>
          <w:p w14:paraId="0068F0A3" w14:textId="77777777" w:rsidR="005742D9" w:rsidRPr="007E5079" w:rsidRDefault="005742D9" w:rsidP="00874D75">
            <w:pPr>
              <w:widowControl/>
              <w:kinsoku w:val="0"/>
              <w:spacing w:line="320" w:lineRule="exact"/>
              <w:jc w:val="center"/>
              <w:rPr>
                <w:rFonts w:ascii="Times New Roman"/>
                <w:b/>
                <w:spacing w:val="-10"/>
                <w:kern w:val="0"/>
                <w:sz w:val="24"/>
                <w:szCs w:val="24"/>
              </w:rPr>
            </w:pPr>
            <w:r w:rsidRPr="007E5079">
              <w:rPr>
                <w:rFonts w:ascii="Times New Roman"/>
                <w:b/>
                <w:spacing w:val="-10"/>
                <w:kern w:val="0"/>
                <w:sz w:val="24"/>
                <w:szCs w:val="24"/>
              </w:rPr>
              <w:t>開案服務家庭數</w:t>
            </w:r>
          </w:p>
        </w:tc>
        <w:tc>
          <w:tcPr>
            <w:tcW w:w="1274" w:type="dxa"/>
            <w:shd w:val="clear" w:color="auto" w:fill="FBE4D5"/>
            <w:vAlign w:val="center"/>
            <w:hideMark/>
          </w:tcPr>
          <w:p w14:paraId="54E44D51" w14:textId="77777777" w:rsidR="005742D9" w:rsidRPr="007E5079" w:rsidRDefault="005742D9" w:rsidP="00874D75">
            <w:pPr>
              <w:widowControl/>
              <w:kinsoku w:val="0"/>
              <w:spacing w:line="320" w:lineRule="exact"/>
              <w:jc w:val="center"/>
              <w:rPr>
                <w:rFonts w:ascii="Times New Roman"/>
                <w:b/>
                <w:spacing w:val="-10"/>
                <w:kern w:val="0"/>
                <w:sz w:val="24"/>
                <w:szCs w:val="24"/>
              </w:rPr>
            </w:pPr>
            <w:r w:rsidRPr="007E5079">
              <w:rPr>
                <w:rFonts w:ascii="Times New Roman"/>
                <w:b/>
                <w:spacing w:val="-10"/>
                <w:kern w:val="0"/>
                <w:sz w:val="24"/>
                <w:szCs w:val="24"/>
              </w:rPr>
              <w:t>納入輔導的兒少人數</w:t>
            </w:r>
          </w:p>
        </w:tc>
        <w:tc>
          <w:tcPr>
            <w:tcW w:w="980" w:type="dxa"/>
            <w:shd w:val="clear" w:color="auto" w:fill="FBE4D5"/>
            <w:vAlign w:val="center"/>
            <w:hideMark/>
          </w:tcPr>
          <w:p w14:paraId="55770DCB" w14:textId="77777777" w:rsidR="005742D9" w:rsidRPr="007E5079" w:rsidRDefault="005742D9" w:rsidP="00874D75">
            <w:pPr>
              <w:widowControl/>
              <w:kinsoku w:val="0"/>
              <w:spacing w:line="320" w:lineRule="exact"/>
              <w:jc w:val="center"/>
              <w:rPr>
                <w:rFonts w:ascii="Times New Roman"/>
                <w:b/>
                <w:kern w:val="0"/>
                <w:sz w:val="24"/>
                <w:szCs w:val="24"/>
              </w:rPr>
            </w:pPr>
            <w:r w:rsidRPr="007E5079">
              <w:rPr>
                <w:rFonts w:ascii="Times New Roman"/>
                <w:b/>
                <w:kern w:val="0"/>
                <w:sz w:val="24"/>
                <w:szCs w:val="24"/>
              </w:rPr>
              <w:t>開案率</w:t>
            </w:r>
          </w:p>
        </w:tc>
      </w:tr>
      <w:tr w:rsidR="007E5079" w:rsidRPr="007E5079" w14:paraId="389E1A6B" w14:textId="77777777" w:rsidTr="004B06B8">
        <w:trPr>
          <w:trHeight w:val="20"/>
        </w:trPr>
        <w:tc>
          <w:tcPr>
            <w:tcW w:w="672" w:type="dxa"/>
            <w:shd w:val="clear" w:color="auto" w:fill="auto"/>
            <w:vAlign w:val="center"/>
            <w:hideMark/>
          </w:tcPr>
          <w:p w14:paraId="194DE51B"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100</w:t>
            </w:r>
          </w:p>
        </w:tc>
        <w:tc>
          <w:tcPr>
            <w:tcW w:w="980" w:type="dxa"/>
            <w:shd w:val="clear" w:color="auto" w:fill="auto"/>
            <w:vAlign w:val="center"/>
            <w:hideMark/>
          </w:tcPr>
          <w:p w14:paraId="5C5AF59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70</w:t>
            </w:r>
          </w:p>
        </w:tc>
        <w:tc>
          <w:tcPr>
            <w:tcW w:w="770" w:type="dxa"/>
            <w:shd w:val="clear" w:color="auto" w:fill="auto"/>
            <w:vAlign w:val="center"/>
            <w:hideMark/>
          </w:tcPr>
          <w:p w14:paraId="288D0903"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172</w:t>
            </w:r>
          </w:p>
        </w:tc>
        <w:tc>
          <w:tcPr>
            <w:tcW w:w="1078" w:type="dxa"/>
            <w:shd w:val="clear" w:color="auto" w:fill="auto"/>
            <w:vAlign w:val="center"/>
            <w:hideMark/>
          </w:tcPr>
          <w:p w14:paraId="459F796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33,956</w:t>
            </w:r>
          </w:p>
        </w:tc>
        <w:tc>
          <w:tcPr>
            <w:tcW w:w="1091" w:type="dxa"/>
            <w:shd w:val="clear" w:color="auto" w:fill="auto"/>
            <w:vAlign w:val="center"/>
            <w:hideMark/>
          </w:tcPr>
          <w:p w14:paraId="1202336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18,677</w:t>
            </w:r>
          </w:p>
        </w:tc>
        <w:tc>
          <w:tcPr>
            <w:tcW w:w="1274" w:type="dxa"/>
            <w:shd w:val="clear" w:color="auto" w:fill="auto"/>
            <w:vAlign w:val="center"/>
            <w:hideMark/>
          </w:tcPr>
          <w:p w14:paraId="797B947E"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42,552</w:t>
            </w:r>
          </w:p>
        </w:tc>
        <w:tc>
          <w:tcPr>
            <w:tcW w:w="980" w:type="dxa"/>
            <w:shd w:val="clear" w:color="auto" w:fill="auto"/>
            <w:vAlign w:val="center"/>
            <w:hideMark/>
          </w:tcPr>
          <w:p w14:paraId="14FC92F2"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55</w:t>
            </w:r>
          </w:p>
        </w:tc>
      </w:tr>
      <w:tr w:rsidR="007E5079" w:rsidRPr="007E5079" w14:paraId="3B8DD4CA" w14:textId="77777777" w:rsidTr="004B06B8">
        <w:trPr>
          <w:trHeight w:val="20"/>
        </w:trPr>
        <w:tc>
          <w:tcPr>
            <w:tcW w:w="672" w:type="dxa"/>
            <w:shd w:val="clear" w:color="auto" w:fill="auto"/>
            <w:vAlign w:val="center"/>
            <w:hideMark/>
          </w:tcPr>
          <w:p w14:paraId="24683FCF"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101</w:t>
            </w:r>
          </w:p>
        </w:tc>
        <w:tc>
          <w:tcPr>
            <w:tcW w:w="980" w:type="dxa"/>
            <w:shd w:val="clear" w:color="auto" w:fill="auto"/>
            <w:vAlign w:val="center"/>
            <w:hideMark/>
          </w:tcPr>
          <w:p w14:paraId="4E649FDF"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83</w:t>
            </w:r>
          </w:p>
        </w:tc>
        <w:tc>
          <w:tcPr>
            <w:tcW w:w="770" w:type="dxa"/>
            <w:shd w:val="clear" w:color="auto" w:fill="auto"/>
            <w:vAlign w:val="center"/>
            <w:hideMark/>
          </w:tcPr>
          <w:p w14:paraId="05560648"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220</w:t>
            </w:r>
          </w:p>
        </w:tc>
        <w:tc>
          <w:tcPr>
            <w:tcW w:w="1078" w:type="dxa"/>
            <w:shd w:val="clear" w:color="auto" w:fill="auto"/>
            <w:vAlign w:val="center"/>
            <w:hideMark/>
          </w:tcPr>
          <w:p w14:paraId="503BAA95"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36,196</w:t>
            </w:r>
          </w:p>
        </w:tc>
        <w:tc>
          <w:tcPr>
            <w:tcW w:w="1091" w:type="dxa"/>
            <w:shd w:val="clear" w:color="auto" w:fill="auto"/>
            <w:vAlign w:val="center"/>
            <w:hideMark/>
          </w:tcPr>
          <w:p w14:paraId="1C0BF956"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27,193</w:t>
            </w:r>
          </w:p>
        </w:tc>
        <w:tc>
          <w:tcPr>
            <w:tcW w:w="1274" w:type="dxa"/>
            <w:shd w:val="clear" w:color="auto" w:fill="auto"/>
            <w:vAlign w:val="center"/>
            <w:hideMark/>
          </w:tcPr>
          <w:p w14:paraId="12691E9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44,772</w:t>
            </w:r>
          </w:p>
        </w:tc>
        <w:tc>
          <w:tcPr>
            <w:tcW w:w="980" w:type="dxa"/>
            <w:shd w:val="clear" w:color="auto" w:fill="auto"/>
            <w:vAlign w:val="center"/>
            <w:hideMark/>
          </w:tcPr>
          <w:p w14:paraId="65C7C2E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75</w:t>
            </w:r>
          </w:p>
        </w:tc>
      </w:tr>
      <w:tr w:rsidR="007E5079" w:rsidRPr="007E5079" w14:paraId="52E12CF3" w14:textId="77777777" w:rsidTr="004B06B8">
        <w:trPr>
          <w:trHeight w:val="20"/>
        </w:trPr>
        <w:tc>
          <w:tcPr>
            <w:tcW w:w="672" w:type="dxa"/>
            <w:shd w:val="clear" w:color="auto" w:fill="auto"/>
            <w:vAlign w:val="center"/>
          </w:tcPr>
          <w:p w14:paraId="4B29294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102</w:t>
            </w:r>
          </w:p>
        </w:tc>
        <w:tc>
          <w:tcPr>
            <w:tcW w:w="980" w:type="dxa"/>
            <w:shd w:val="clear" w:color="auto" w:fill="auto"/>
            <w:vAlign w:val="center"/>
            <w:hideMark/>
          </w:tcPr>
          <w:p w14:paraId="0521E8E8"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81</w:t>
            </w:r>
          </w:p>
        </w:tc>
        <w:tc>
          <w:tcPr>
            <w:tcW w:w="770" w:type="dxa"/>
            <w:shd w:val="clear" w:color="auto" w:fill="auto"/>
            <w:vAlign w:val="center"/>
            <w:hideMark/>
          </w:tcPr>
          <w:p w14:paraId="00F0CAC7"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226</w:t>
            </w:r>
          </w:p>
        </w:tc>
        <w:tc>
          <w:tcPr>
            <w:tcW w:w="1078" w:type="dxa"/>
            <w:shd w:val="clear" w:color="auto" w:fill="auto"/>
            <w:vAlign w:val="center"/>
            <w:hideMark/>
          </w:tcPr>
          <w:p w14:paraId="309FD424"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31,513</w:t>
            </w:r>
          </w:p>
        </w:tc>
        <w:tc>
          <w:tcPr>
            <w:tcW w:w="1091" w:type="dxa"/>
            <w:shd w:val="clear" w:color="auto" w:fill="auto"/>
            <w:vAlign w:val="center"/>
            <w:hideMark/>
          </w:tcPr>
          <w:p w14:paraId="7E9A241F"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24,226</w:t>
            </w:r>
          </w:p>
        </w:tc>
        <w:tc>
          <w:tcPr>
            <w:tcW w:w="1274" w:type="dxa"/>
            <w:shd w:val="clear" w:color="auto" w:fill="auto"/>
            <w:vAlign w:val="center"/>
            <w:hideMark/>
          </w:tcPr>
          <w:p w14:paraId="7A68A3B2"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40,378</w:t>
            </w:r>
          </w:p>
        </w:tc>
        <w:tc>
          <w:tcPr>
            <w:tcW w:w="980" w:type="dxa"/>
            <w:shd w:val="clear" w:color="auto" w:fill="auto"/>
            <w:vAlign w:val="center"/>
            <w:hideMark/>
          </w:tcPr>
          <w:p w14:paraId="1B5CD196"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77</w:t>
            </w:r>
          </w:p>
        </w:tc>
      </w:tr>
      <w:tr w:rsidR="007E5079" w:rsidRPr="007E5079" w14:paraId="3BAD69DF" w14:textId="77777777" w:rsidTr="004B06B8">
        <w:trPr>
          <w:trHeight w:val="20"/>
        </w:trPr>
        <w:tc>
          <w:tcPr>
            <w:tcW w:w="672" w:type="dxa"/>
            <w:shd w:val="clear" w:color="auto" w:fill="auto"/>
            <w:vAlign w:val="center"/>
          </w:tcPr>
          <w:p w14:paraId="23864EBB"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103</w:t>
            </w:r>
          </w:p>
        </w:tc>
        <w:tc>
          <w:tcPr>
            <w:tcW w:w="980" w:type="dxa"/>
            <w:shd w:val="clear" w:color="auto" w:fill="auto"/>
            <w:vAlign w:val="center"/>
            <w:hideMark/>
          </w:tcPr>
          <w:p w14:paraId="72871759"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83</w:t>
            </w:r>
          </w:p>
        </w:tc>
        <w:tc>
          <w:tcPr>
            <w:tcW w:w="770" w:type="dxa"/>
            <w:shd w:val="clear" w:color="auto" w:fill="auto"/>
            <w:vAlign w:val="center"/>
            <w:hideMark/>
          </w:tcPr>
          <w:p w14:paraId="4397B31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224</w:t>
            </w:r>
          </w:p>
        </w:tc>
        <w:tc>
          <w:tcPr>
            <w:tcW w:w="1078" w:type="dxa"/>
            <w:shd w:val="clear" w:color="auto" w:fill="auto"/>
            <w:vAlign w:val="center"/>
            <w:hideMark/>
          </w:tcPr>
          <w:p w14:paraId="2DBF03B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49,033</w:t>
            </w:r>
          </w:p>
        </w:tc>
        <w:tc>
          <w:tcPr>
            <w:tcW w:w="1091" w:type="dxa"/>
            <w:shd w:val="clear" w:color="auto" w:fill="auto"/>
            <w:vAlign w:val="center"/>
            <w:hideMark/>
          </w:tcPr>
          <w:p w14:paraId="13FEC626"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24,334</w:t>
            </w:r>
          </w:p>
        </w:tc>
        <w:tc>
          <w:tcPr>
            <w:tcW w:w="1274" w:type="dxa"/>
            <w:shd w:val="clear" w:color="auto" w:fill="auto"/>
            <w:vAlign w:val="center"/>
            <w:hideMark/>
          </w:tcPr>
          <w:p w14:paraId="30044F89"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34,764</w:t>
            </w:r>
          </w:p>
        </w:tc>
        <w:tc>
          <w:tcPr>
            <w:tcW w:w="980" w:type="dxa"/>
            <w:shd w:val="clear" w:color="auto" w:fill="auto"/>
            <w:vAlign w:val="center"/>
            <w:hideMark/>
          </w:tcPr>
          <w:p w14:paraId="306C094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50</w:t>
            </w:r>
          </w:p>
        </w:tc>
      </w:tr>
      <w:tr w:rsidR="007E5079" w:rsidRPr="007E5079" w14:paraId="48BC3CD8" w14:textId="77777777" w:rsidTr="004B06B8">
        <w:trPr>
          <w:trHeight w:val="20"/>
        </w:trPr>
        <w:tc>
          <w:tcPr>
            <w:tcW w:w="672" w:type="dxa"/>
            <w:shd w:val="clear" w:color="auto" w:fill="auto"/>
            <w:vAlign w:val="center"/>
          </w:tcPr>
          <w:p w14:paraId="06C371DF"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104</w:t>
            </w:r>
          </w:p>
        </w:tc>
        <w:tc>
          <w:tcPr>
            <w:tcW w:w="980" w:type="dxa"/>
            <w:shd w:val="clear" w:color="auto" w:fill="auto"/>
            <w:vAlign w:val="center"/>
            <w:hideMark/>
          </w:tcPr>
          <w:p w14:paraId="12F43408"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85</w:t>
            </w:r>
          </w:p>
        </w:tc>
        <w:tc>
          <w:tcPr>
            <w:tcW w:w="770" w:type="dxa"/>
            <w:shd w:val="clear" w:color="auto" w:fill="auto"/>
            <w:vAlign w:val="center"/>
            <w:hideMark/>
          </w:tcPr>
          <w:p w14:paraId="3D7CDD57"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232</w:t>
            </w:r>
          </w:p>
        </w:tc>
        <w:tc>
          <w:tcPr>
            <w:tcW w:w="1078" w:type="dxa"/>
            <w:shd w:val="clear" w:color="auto" w:fill="auto"/>
            <w:vAlign w:val="center"/>
            <w:hideMark/>
          </w:tcPr>
          <w:p w14:paraId="7A44228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36,751</w:t>
            </w:r>
          </w:p>
        </w:tc>
        <w:tc>
          <w:tcPr>
            <w:tcW w:w="1091" w:type="dxa"/>
            <w:shd w:val="clear" w:color="auto" w:fill="auto"/>
            <w:vAlign w:val="center"/>
            <w:hideMark/>
          </w:tcPr>
          <w:p w14:paraId="22EE7429"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22,050</w:t>
            </w:r>
          </w:p>
        </w:tc>
        <w:tc>
          <w:tcPr>
            <w:tcW w:w="1274" w:type="dxa"/>
            <w:shd w:val="clear" w:color="auto" w:fill="auto"/>
            <w:vAlign w:val="center"/>
            <w:hideMark/>
          </w:tcPr>
          <w:p w14:paraId="30EB02F7"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32,193</w:t>
            </w:r>
          </w:p>
        </w:tc>
        <w:tc>
          <w:tcPr>
            <w:tcW w:w="980" w:type="dxa"/>
            <w:shd w:val="clear" w:color="auto" w:fill="auto"/>
            <w:vAlign w:val="center"/>
            <w:hideMark/>
          </w:tcPr>
          <w:p w14:paraId="42DD8ECE"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60</w:t>
            </w:r>
          </w:p>
        </w:tc>
      </w:tr>
      <w:tr w:rsidR="007E5079" w:rsidRPr="007E5079" w14:paraId="002F4A72" w14:textId="77777777" w:rsidTr="004B06B8">
        <w:trPr>
          <w:trHeight w:val="20"/>
        </w:trPr>
        <w:tc>
          <w:tcPr>
            <w:tcW w:w="672" w:type="dxa"/>
            <w:shd w:val="clear" w:color="auto" w:fill="auto"/>
            <w:vAlign w:val="center"/>
          </w:tcPr>
          <w:p w14:paraId="7876F34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105</w:t>
            </w:r>
          </w:p>
        </w:tc>
        <w:tc>
          <w:tcPr>
            <w:tcW w:w="980" w:type="dxa"/>
            <w:shd w:val="clear" w:color="auto" w:fill="auto"/>
            <w:vAlign w:val="center"/>
            <w:hideMark/>
          </w:tcPr>
          <w:p w14:paraId="066099BB"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79</w:t>
            </w:r>
          </w:p>
        </w:tc>
        <w:tc>
          <w:tcPr>
            <w:tcW w:w="770" w:type="dxa"/>
            <w:shd w:val="clear" w:color="auto" w:fill="auto"/>
            <w:vAlign w:val="center"/>
            <w:hideMark/>
          </w:tcPr>
          <w:p w14:paraId="42F65CC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218</w:t>
            </w:r>
          </w:p>
        </w:tc>
        <w:tc>
          <w:tcPr>
            <w:tcW w:w="1078" w:type="dxa"/>
            <w:shd w:val="clear" w:color="auto" w:fill="auto"/>
            <w:vAlign w:val="center"/>
            <w:hideMark/>
          </w:tcPr>
          <w:p w14:paraId="0052CAF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27,758</w:t>
            </w:r>
          </w:p>
        </w:tc>
        <w:tc>
          <w:tcPr>
            <w:tcW w:w="1091" w:type="dxa"/>
            <w:shd w:val="clear" w:color="auto" w:fill="auto"/>
            <w:vAlign w:val="center"/>
            <w:hideMark/>
          </w:tcPr>
          <w:p w14:paraId="03420D54"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11,182</w:t>
            </w:r>
          </w:p>
        </w:tc>
        <w:tc>
          <w:tcPr>
            <w:tcW w:w="1274" w:type="dxa"/>
            <w:shd w:val="clear" w:color="auto" w:fill="auto"/>
            <w:vAlign w:val="center"/>
            <w:hideMark/>
          </w:tcPr>
          <w:p w14:paraId="1805F296"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18,648</w:t>
            </w:r>
          </w:p>
        </w:tc>
        <w:tc>
          <w:tcPr>
            <w:tcW w:w="980" w:type="dxa"/>
            <w:shd w:val="clear" w:color="auto" w:fill="auto"/>
            <w:vAlign w:val="center"/>
            <w:hideMark/>
          </w:tcPr>
          <w:p w14:paraId="373826A5"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40</w:t>
            </w:r>
          </w:p>
        </w:tc>
      </w:tr>
      <w:tr w:rsidR="007E5079" w:rsidRPr="007E5079" w14:paraId="7F00BCE7" w14:textId="77777777" w:rsidTr="004B06B8">
        <w:trPr>
          <w:trHeight w:val="20"/>
        </w:trPr>
        <w:tc>
          <w:tcPr>
            <w:tcW w:w="672" w:type="dxa"/>
            <w:shd w:val="clear" w:color="auto" w:fill="auto"/>
            <w:vAlign w:val="center"/>
          </w:tcPr>
          <w:p w14:paraId="31479F94"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106</w:t>
            </w:r>
          </w:p>
        </w:tc>
        <w:tc>
          <w:tcPr>
            <w:tcW w:w="980" w:type="dxa"/>
            <w:shd w:val="clear" w:color="auto" w:fill="auto"/>
            <w:vAlign w:val="center"/>
            <w:hideMark/>
          </w:tcPr>
          <w:p w14:paraId="23C1B208"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77</w:t>
            </w:r>
          </w:p>
        </w:tc>
        <w:tc>
          <w:tcPr>
            <w:tcW w:w="770" w:type="dxa"/>
            <w:shd w:val="clear" w:color="auto" w:fill="auto"/>
            <w:vAlign w:val="center"/>
            <w:hideMark/>
          </w:tcPr>
          <w:p w14:paraId="58D7A6C9"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218</w:t>
            </w:r>
          </w:p>
        </w:tc>
        <w:tc>
          <w:tcPr>
            <w:tcW w:w="1078" w:type="dxa"/>
            <w:shd w:val="clear" w:color="auto" w:fill="auto"/>
            <w:vAlign w:val="center"/>
            <w:hideMark/>
          </w:tcPr>
          <w:p w14:paraId="64264A9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25,630</w:t>
            </w:r>
          </w:p>
        </w:tc>
        <w:tc>
          <w:tcPr>
            <w:tcW w:w="1091" w:type="dxa"/>
            <w:shd w:val="clear" w:color="auto" w:fill="auto"/>
            <w:vAlign w:val="center"/>
            <w:hideMark/>
          </w:tcPr>
          <w:p w14:paraId="2C08F121"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10,337</w:t>
            </w:r>
          </w:p>
        </w:tc>
        <w:tc>
          <w:tcPr>
            <w:tcW w:w="1274" w:type="dxa"/>
            <w:shd w:val="clear" w:color="auto" w:fill="auto"/>
            <w:vAlign w:val="center"/>
            <w:hideMark/>
          </w:tcPr>
          <w:p w14:paraId="6E174A24"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19,010</w:t>
            </w:r>
          </w:p>
        </w:tc>
        <w:tc>
          <w:tcPr>
            <w:tcW w:w="980" w:type="dxa"/>
            <w:shd w:val="clear" w:color="auto" w:fill="auto"/>
            <w:vAlign w:val="center"/>
            <w:hideMark/>
          </w:tcPr>
          <w:p w14:paraId="0E84280A"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40</w:t>
            </w:r>
          </w:p>
        </w:tc>
      </w:tr>
      <w:tr w:rsidR="007E5079" w:rsidRPr="007E5079" w14:paraId="1AFB1C7E" w14:textId="77777777" w:rsidTr="004B06B8">
        <w:trPr>
          <w:trHeight w:val="20"/>
        </w:trPr>
        <w:tc>
          <w:tcPr>
            <w:tcW w:w="672" w:type="dxa"/>
            <w:shd w:val="clear" w:color="auto" w:fill="auto"/>
            <w:vAlign w:val="center"/>
          </w:tcPr>
          <w:p w14:paraId="5A5BEFB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107</w:t>
            </w:r>
          </w:p>
        </w:tc>
        <w:tc>
          <w:tcPr>
            <w:tcW w:w="980" w:type="dxa"/>
            <w:shd w:val="clear" w:color="auto" w:fill="auto"/>
            <w:vAlign w:val="center"/>
            <w:hideMark/>
          </w:tcPr>
          <w:p w14:paraId="14090F63"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53</w:t>
            </w:r>
          </w:p>
        </w:tc>
        <w:tc>
          <w:tcPr>
            <w:tcW w:w="770" w:type="dxa"/>
            <w:shd w:val="clear" w:color="auto" w:fill="auto"/>
            <w:vAlign w:val="center"/>
            <w:hideMark/>
          </w:tcPr>
          <w:p w14:paraId="3AA007C1"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147</w:t>
            </w:r>
          </w:p>
        </w:tc>
        <w:tc>
          <w:tcPr>
            <w:tcW w:w="1078" w:type="dxa"/>
            <w:shd w:val="clear" w:color="auto" w:fill="auto"/>
            <w:vAlign w:val="center"/>
            <w:hideMark/>
          </w:tcPr>
          <w:p w14:paraId="28565932"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24,399</w:t>
            </w:r>
          </w:p>
        </w:tc>
        <w:tc>
          <w:tcPr>
            <w:tcW w:w="1091" w:type="dxa"/>
            <w:shd w:val="clear" w:color="auto" w:fill="auto"/>
            <w:vAlign w:val="center"/>
            <w:hideMark/>
          </w:tcPr>
          <w:p w14:paraId="13A8A417"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8,056</w:t>
            </w:r>
          </w:p>
        </w:tc>
        <w:tc>
          <w:tcPr>
            <w:tcW w:w="1274" w:type="dxa"/>
            <w:shd w:val="clear" w:color="auto" w:fill="auto"/>
            <w:vAlign w:val="center"/>
            <w:hideMark/>
          </w:tcPr>
          <w:p w14:paraId="47ABC06D"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16,422</w:t>
            </w:r>
          </w:p>
        </w:tc>
        <w:tc>
          <w:tcPr>
            <w:tcW w:w="980" w:type="dxa"/>
            <w:shd w:val="clear" w:color="auto" w:fill="auto"/>
            <w:vAlign w:val="center"/>
            <w:hideMark/>
          </w:tcPr>
          <w:p w14:paraId="2301E6AC" w14:textId="77777777" w:rsidR="005742D9" w:rsidRPr="007E5079" w:rsidRDefault="005742D9" w:rsidP="00874D75">
            <w:pPr>
              <w:widowControl/>
              <w:kinsoku w:val="0"/>
              <w:spacing w:line="320" w:lineRule="exact"/>
              <w:jc w:val="center"/>
              <w:rPr>
                <w:rFonts w:ascii="Times New Roman" w:eastAsia="新細明體"/>
                <w:kern w:val="0"/>
                <w:sz w:val="24"/>
                <w:szCs w:val="24"/>
              </w:rPr>
            </w:pPr>
            <w:r w:rsidRPr="007E5079">
              <w:rPr>
                <w:rFonts w:ascii="Times New Roman" w:eastAsia="新細明體"/>
                <w:kern w:val="0"/>
                <w:sz w:val="24"/>
                <w:szCs w:val="24"/>
              </w:rPr>
              <w:t>33</w:t>
            </w:r>
          </w:p>
        </w:tc>
      </w:tr>
    </w:tbl>
    <w:p w14:paraId="2E80D69B" w14:textId="77777777" w:rsidR="000542D8" w:rsidRPr="007E5079" w:rsidRDefault="004B06B8" w:rsidP="004B06B8">
      <w:pPr>
        <w:pStyle w:val="31"/>
        <w:kinsoku w:val="0"/>
        <w:spacing w:line="320" w:lineRule="exact"/>
        <w:ind w:leftChars="497" w:left="1691" w:firstLineChars="38" w:firstLine="99"/>
        <w:rPr>
          <w:rFonts w:ascii="Times New Roman"/>
          <w:sz w:val="24"/>
          <w:szCs w:val="24"/>
        </w:rPr>
      </w:pPr>
      <w:r w:rsidRPr="007E5079">
        <w:rPr>
          <w:rFonts w:ascii="Times New Roman"/>
          <w:sz w:val="24"/>
          <w:szCs w:val="24"/>
        </w:rPr>
        <w:t>備註：開案率＝開案家庭數／接案家庭數</w:t>
      </w:r>
      <w:r w:rsidRPr="007E5079">
        <w:rPr>
          <w:rFonts w:ascii="Times New Roman"/>
          <w:sz w:val="24"/>
          <w:szCs w:val="24"/>
        </w:rPr>
        <w:t>ⅹ100%</w:t>
      </w:r>
      <w:r w:rsidRPr="007E5079">
        <w:rPr>
          <w:rFonts w:ascii="Times New Roman"/>
          <w:sz w:val="24"/>
          <w:szCs w:val="24"/>
        </w:rPr>
        <w:t>。</w:t>
      </w:r>
    </w:p>
    <w:p w14:paraId="1FB5C111" w14:textId="77777777" w:rsidR="004B06B8" w:rsidRPr="007E5079" w:rsidRDefault="004B06B8" w:rsidP="004B06B8">
      <w:pPr>
        <w:pStyle w:val="31"/>
        <w:kinsoku w:val="0"/>
        <w:spacing w:afterLines="100" w:after="457" w:line="320" w:lineRule="exact"/>
        <w:ind w:leftChars="496" w:left="1687" w:firstLineChars="40" w:firstLine="88"/>
        <w:rPr>
          <w:rFonts w:ascii="Times New Roman"/>
          <w:spacing w:val="-20"/>
          <w:sz w:val="24"/>
          <w:szCs w:val="24"/>
        </w:rPr>
      </w:pPr>
      <w:r w:rsidRPr="007E5079">
        <w:rPr>
          <w:rFonts w:ascii="Times New Roman"/>
          <w:spacing w:val="-20"/>
          <w:sz w:val="24"/>
          <w:szCs w:val="24"/>
        </w:rPr>
        <w:t>資料來源：</w:t>
      </w:r>
      <w:r w:rsidRPr="007E5079">
        <w:rPr>
          <w:rFonts w:ascii="Times New Roman"/>
          <w:spacing w:val="-20"/>
          <w:sz w:val="24"/>
          <w:szCs w:val="24"/>
        </w:rPr>
        <w:t>CRC</w:t>
      </w:r>
      <w:r w:rsidRPr="007E5079">
        <w:rPr>
          <w:rFonts w:ascii="Times New Roman"/>
          <w:spacing w:val="-20"/>
          <w:sz w:val="24"/>
          <w:szCs w:val="24"/>
        </w:rPr>
        <w:t>資訊網，檢自：</w:t>
      </w:r>
      <w:hyperlink r:id="rId23" w:history="1">
        <w:r w:rsidR="0075198B" w:rsidRPr="007E5079">
          <w:rPr>
            <w:rStyle w:val="ae"/>
            <w:rFonts w:ascii="Times New Roman"/>
            <w:color w:val="auto"/>
            <w:spacing w:val="-20"/>
            <w:sz w:val="24"/>
            <w:szCs w:val="24"/>
          </w:rPr>
          <w:t>https://crc.sfaa.gov.tw/Statistics/Detail/30</w:t>
        </w:r>
      </w:hyperlink>
      <w:r w:rsidR="0075198B" w:rsidRPr="007E5079">
        <w:rPr>
          <w:rFonts w:ascii="Times New Roman"/>
          <w:spacing w:val="-20"/>
          <w:sz w:val="24"/>
          <w:szCs w:val="24"/>
        </w:rPr>
        <w:t>。</w:t>
      </w:r>
    </w:p>
    <w:p w14:paraId="1ABC6AF7" w14:textId="77777777" w:rsidR="000542D8" w:rsidRPr="007E5079" w:rsidRDefault="000542D8" w:rsidP="000542D8">
      <w:pPr>
        <w:pStyle w:val="42"/>
        <w:kinsoku w:val="0"/>
        <w:ind w:left="1701" w:firstLine="696"/>
        <w:rPr>
          <w:rFonts w:ascii="Times New Roman"/>
        </w:rPr>
      </w:pPr>
      <w:r w:rsidRPr="007E5079">
        <w:rPr>
          <w:rFonts w:ascii="Times New Roman"/>
          <w:spacing w:val="4"/>
        </w:rPr>
        <w:t>這項</w:t>
      </w:r>
      <w:r w:rsidR="004B06B8" w:rsidRPr="007E5079">
        <w:rPr>
          <w:rFonts w:ascii="Times New Roman"/>
          <w:spacing w:val="4"/>
        </w:rPr>
        <w:t>計畫</w:t>
      </w:r>
      <w:r w:rsidRPr="007E5079">
        <w:rPr>
          <w:rFonts w:ascii="Times New Roman"/>
          <w:spacing w:val="4"/>
        </w:rPr>
        <w:t>的目的是藉由公私部門相互合作，與積極的干預與關切，即早篩選發現遭遇困難或</w:t>
      </w:r>
      <w:r w:rsidRPr="007E5079">
        <w:rPr>
          <w:rFonts w:ascii="Times New Roman"/>
          <w:spacing w:val="-4"/>
        </w:rPr>
        <w:t>有需求的高風險家庭，來達到預防兒少虐待事件</w:t>
      </w:r>
      <w:r w:rsidRPr="007E5079">
        <w:rPr>
          <w:rFonts w:ascii="Times New Roman"/>
          <w:spacing w:val="4"/>
        </w:rPr>
        <w:t>發生的功能。但在實務執行上，因為民間社福團體聘用的</w:t>
      </w:r>
      <w:r w:rsidRPr="007E5079">
        <w:rPr>
          <w:rFonts w:ascii="Times New Roman"/>
          <w:spacing w:val="6"/>
        </w:rPr>
        <w:t>社工人員缺乏公權力，經常無法順利協調跨機關與</w:t>
      </w:r>
      <w:r w:rsidRPr="007E5079">
        <w:rPr>
          <w:rFonts w:ascii="Times New Roman"/>
          <w:spacing w:val="-6"/>
        </w:rPr>
        <w:t>網絡單位共同解決家庭的難題，造</w:t>
      </w:r>
      <w:r w:rsidRPr="007E5079">
        <w:rPr>
          <w:rFonts w:ascii="Times New Roman"/>
          <w:spacing w:val="6"/>
        </w:rPr>
        <w:t>成高風險家庭服務預防與介入的效果受限。根據</w:t>
      </w:r>
      <w:r w:rsidR="00545AD7" w:rsidRPr="007E5079">
        <w:rPr>
          <w:rFonts w:ascii="Times New Roman"/>
          <w:spacing w:val="4"/>
        </w:rPr>
        <w:t>監察院</w:t>
      </w:r>
      <w:r w:rsidRPr="007E5079">
        <w:rPr>
          <w:rFonts w:ascii="Times New Roman"/>
          <w:spacing w:val="4"/>
        </w:rPr>
        <w:t>過去</w:t>
      </w:r>
      <w:r w:rsidRPr="007E5079">
        <w:rPr>
          <w:rFonts w:ascii="Times New Roman"/>
          <w:spacing w:val="6"/>
        </w:rPr>
        <w:t>調</w:t>
      </w:r>
      <w:r w:rsidRPr="007E5079">
        <w:rPr>
          <w:rFonts w:ascii="Times New Roman"/>
          <w:spacing w:val="4"/>
        </w:rPr>
        <w:t>查的重大兒虐案件結果</w:t>
      </w:r>
      <w:r w:rsidRPr="007E5079">
        <w:rPr>
          <w:rStyle w:val="aff0"/>
          <w:rFonts w:ascii="Times New Roman"/>
          <w:spacing w:val="4"/>
        </w:rPr>
        <w:footnoteReference w:id="13"/>
      </w:r>
      <w:r w:rsidRPr="007E5079">
        <w:rPr>
          <w:rFonts w:ascii="Times New Roman"/>
          <w:spacing w:val="4"/>
        </w:rPr>
        <w:t>，就能清楚看到地方政府在執行上的漏洞</w:t>
      </w:r>
      <w:r w:rsidRPr="007E5079">
        <w:rPr>
          <w:rFonts w:ascii="Times New Roman"/>
        </w:rPr>
        <w:t>及受委託單位的無力，也能見到制度的缺漏：</w:t>
      </w:r>
    </w:p>
    <w:p w14:paraId="49604BA3" w14:textId="77777777" w:rsidR="000542D8" w:rsidRPr="007E5079" w:rsidRDefault="000542D8" w:rsidP="000542D8">
      <w:pPr>
        <w:pStyle w:val="5"/>
        <w:numPr>
          <w:ilvl w:val="4"/>
          <w:numId w:val="1"/>
        </w:numPr>
        <w:kinsoku w:val="0"/>
        <w:ind w:left="2042" w:hanging="851"/>
        <w:rPr>
          <w:rFonts w:ascii="Times New Roman" w:hAnsi="Times New Roman"/>
        </w:rPr>
      </w:pPr>
      <w:r w:rsidRPr="007E5079">
        <w:rPr>
          <w:rFonts w:ascii="Times New Roman" w:hAnsi="Times New Roman"/>
          <w:spacing w:val="4"/>
        </w:rPr>
        <w:t>執行上的漏洞：</w:t>
      </w:r>
    </w:p>
    <w:p w14:paraId="0E42981D" w14:textId="77777777" w:rsidR="000542D8" w:rsidRPr="007E5079" w:rsidRDefault="000542D8" w:rsidP="000542D8">
      <w:pPr>
        <w:pStyle w:val="42"/>
        <w:kinsoku w:val="0"/>
        <w:ind w:leftChars="600" w:left="2041" w:firstLine="680"/>
        <w:rPr>
          <w:rFonts w:ascii="Times New Roman"/>
        </w:rPr>
      </w:pPr>
      <w:r w:rsidRPr="007E5079">
        <w:rPr>
          <w:rFonts w:ascii="Times New Roman"/>
        </w:rPr>
        <w:t>地方政府接獲高風險家庭通報案件後，只由</w:t>
      </w:r>
      <w:r w:rsidRPr="007E5079">
        <w:rPr>
          <w:rFonts w:ascii="Times New Roman"/>
          <w:spacing w:val="4"/>
        </w:rPr>
        <w:t>1</w:t>
      </w:r>
      <w:r w:rsidRPr="007E5079">
        <w:rPr>
          <w:rFonts w:ascii="Times New Roman"/>
          <w:spacing w:val="4"/>
        </w:rPr>
        <w:t>名社工員評估決定是否收案及派案，未經相關</w:t>
      </w:r>
      <w:r w:rsidRPr="007E5079">
        <w:rPr>
          <w:rFonts w:ascii="Times New Roman"/>
        </w:rPr>
        <w:t>督導人員的覆核，以致未能發現社工員有</w:t>
      </w:r>
      <w:r w:rsidRPr="007E5079">
        <w:rPr>
          <w:rFonts w:ascii="Times New Roman"/>
        </w:rPr>
        <w:lastRenderedPageBreak/>
        <w:t>篩檢及判斷處置錯誤的漏洞。</w:t>
      </w:r>
    </w:p>
    <w:p w14:paraId="2BD25998" w14:textId="77777777" w:rsidR="000542D8" w:rsidRPr="007E5079" w:rsidRDefault="000542D8" w:rsidP="000542D8">
      <w:pPr>
        <w:pStyle w:val="42"/>
        <w:kinsoku w:val="0"/>
        <w:ind w:leftChars="600" w:left="2041" w:firstLine="680"/>
        <w:rPr>
          <w:rFonts w:ascii="Times New Roman"/>
        </w:rPr>
      </w:pPr>
      <w:r w:rsidRPr="007E5079">
        <w:rPr>
          <w:rFonts w:ascii="Times New Roman"/>
        </w:rPr>
        <w:t>地方政府受理通報後，委託民間團體對高風險家庭進行訪視評估及提供處遇服務，卻未督導及協助受委託單位，讓兒少</w:t>
      </w:r>
      <w:r w:rsidR="00D6493B" w:rsidRPr="007E5079">
        <w:rPr>
          <w:rFonts w:ascii="Times New Roman"/>
        </w:rPr>
        <w:t>陷</w:t>
      </w:r>
      <w:r w:rsidRPr="007E5079">
        <w:rPr>
          <w:rFonts w:ascii="Times New Roman"/>
        </w:rPr>
        <w:t>於險境中而渾然不知，最後發生兒虐致死的悲劇。</w:t>
      </w:r>
    </w:p>
    <w:p w14:paraId="3FC3D384" w14:textId="77777777" w:rsidR="000542D8" w:rsidRPr="007E5079" w:rsidRDefault="000542D8" w:rsidP="000542D8">
      <w:pPr>
        <w:pStyle w:val="5"/>
        <w:numPr>
          <w:ilvl w:val="4"/>
          <w:numId w:val="1"/>
        </w:numPr>
        <w:kinsoku w:val="0"/>
        <w:ind w:left="2042" w:hanging="851"/>
        <w:rPr>
          <w:rFonts w:ascii="Times New Roman" w:hAnsi="Times New Roman"/>
        </w:rPr>
      </w:pPr>
      <w:r w:rsidRPr="007E5079">
        <w:rPr>
          <w:rFonts w:ascii="Times New Roman" w:hAnsi="Times New Roman"/>
        </w:rPr>
        <w:t>委外社工的無力：</w:t>
      </w:r>
    </w:p>
    <w:p w14:paraId="56964ABD" w14:textId="77777777" w:rsidR="00D736B0" w:rsidRPr="007E5079" w:rsidRDefault="00545AD7" w:rsidP="00FC082D">
      <w:pPr>
        <w:pStyle w:val="42"/>
        <w:kinsoku w:val="0"/>
        <w:ind w:leftChars="600" w:left="2041" w:firstLine="672"/>
        <w:rPr>
          <w:rFonts w:ascii="Times New Roman"/>
        </w:rPr>
      </w:pPr>
      <w:r w:rsidRPr="007E5079">
        <w:rPr>
          <w:rFonts w:ascii="Times New Roman"/>
          <w:spacing w:val="-2"/>
        </w:rPr>
        <w:t>監察院</w:t>
      </w:r>
      <w:r w:rsidR="00D736B0" w:rsidRPr="007E5079">
        <w:rPr>
          <w:rFonts w:ascii="Times New Roman"/>
          <w:spacing w:val="-2"/>
        </w:rPr>
        <w:t>在調查時，調閱</w:t>
      </w:r>
      <w:r w:rsidR="00FC082D" w:rsidRPr="007E5079">
        <w:rPr>
          <w:rFonts w:ascii="Times New Roman"/>
          <w:spacing w:val="-2"/>
        </w:rPr>
        <w:t>並</w:t>
      </w:r>
      <w:r w:rsidR="00D736B0" w:rsidRPr="007E5079">
        <w:rPr>
          <w:rFonts w:ascii="Times New Roman"/>
          <w:spacing w:val="-2"/>
        </w:rPr>
        <w:t>仔細</w:t>
      </w:r>
      <w:r w:rsidR="00FC082D" w:rsidRPr="007E5079">
        <w:rPr>
          <w:rFonts w:ascii="Times New Roman"/>
          <w:spacing w:val="-2"/>
        </w:rPr>
        <w:t>檢視</w:t>
      </w:r>
      <w:r w:rsidR="00D736B0" w:rsidRPr="007E5079">
        <w:rPr>
          <w:rFonts w:ascii="Times New Roman"/>
          <w:spacing w:val="-2"/>
        </w:rPr>
        <w:t>委外</w:t>
      </w:r>
      <w:r w:rsidR="00FC082D" w:rsidRPr="007E5079">
        <w:rPr>
          <w:rFonts w:ascii="Times New Roman"/>
          <w:spacing w:val="-2"/>
        </w:rPr>
        <w:t>單位所做</w:t>
      </w:r>
      <w:r w:rsidR="00D736B0" w:rsidRPr="007E5079">
        <w:rPr>
          <w:rFonts w:ascii="Times New Roman"/>
          <w:spacing w:val="-2"/>
        </w:rPr>
        <w:t>的</w:t>
      </w:r>
      <w:r w:rsidR="00FC082D" w:rsidRPr="007E5079">
        <w:rPr>
          <w:rFonts w:ascii="Times New Roman"/>
          <w:spacing w:val="6"/>
        </w:rPr>
        <w:t>個案紀錄</w:t>
      </w:r>
      <w:r w:rsidR="00D736B0" w:rsidRPr="007E5079">
        <w:rPr>
          <w:rFonts w:ascii="Times New Roman"/>
          <w:spacing w:val="6"/>
        </w:rPr>
        <w:t>，發現</w:t>
      </w:r>
      <w:r w:rsidR="00FC082D" w:rsidRPr="007E5079">
        <w:rPr>
          <w:rFonts w:ascii="Times New Roman"/>
          <w:spacing w:val="6"/>
        </w:rPr>
        <w:t>整個處遇過程多只是訪視聯繫</w:t>
      </w:r>
      <w:r w:rsidR="00D736B0" w:rsidRPr="007E5079">
        <w:rPr>
          <w:rFonts w:ascii="Times New Roman"/>
        </w:rPr>
        <w:t>，</w:t>
      </w:r>
      <w:r w:rsidR="00FC082D" w:rsidRPr="007E5079">
        <w:rPr>
          <w:rFonts w:ascii="Times New Roman"/>
        </w:rPr>
        <w:t>欠缺對家庭風險因子與需求的資源轉介與連結。</w:t>
      </w:r>
    </w:p>
    <w:p w14:paraId="5EBE220E" w14:textId="77777777" w:rsidR="000542D8" w:rsidRPr="007E5079" w:rsidRDefault="00D736B0" w:rsidP="000542D8">
      <w:pPr>
        <w:pStyle w:val="42"/>
        <w:kinsoku w:val="0"/>
        <w:ind w:leftChars="600" w:left="2041" w:firstLine="680"/>
        <w:rPr>
          <w:rFonts w:ascii="Times New Roman"/>
        </w:rPr>
      </w:pPr>
      <w:r w:rsidRPr="007E5079">
        <w:rPr>
          <w:rFonts w:ascii="Times New Roman"/>
        </w:rPr>
        <w:t>首先，</w:t>
      </w:r>
      <w:r w:rsidR="008607C8" w:rsidRPr="007E5079">
        <w:rPr>
          <w:rFonts w:ascii="Times New Roman"/>
        </w:rPr>
        <w:t>受委託單位多次家訪時未能當面見到兒童本人，也沒有落實訪視，來確認</w:t>
      </w:r>
      <w:r w:rsidR="000542D8" w:rsidRPr="007E5079">
        <w:rPr>
          <w:rFonts w:ascii="Times New Roman"/>
        </w:rPr>
        <w:t>兒少獲得適當照</w:t>
      </w:r>
      <w:r w:rsidR="000542D8" w:rsidRPr="007E5079">
        <w:rPr>
          <w:rFonts w:ascii="Times New Roman"/>
          <w:spacing w:val="-4"/>
        </w:rPr>
        <w:t>顧，但地方政府卻缺乏相關督導機制，</w:t>
      </w:r>
      <w:r w:rsidR="008607C8" w:rsidRPr="007E5079">
        <w:rPr>
          <w:rFonts w:ascii="Times New Roman"/>
          <w:spacing w:val="-4"/>
        </w:rPr>
        <w:t>導致</w:t>
      </w:r>
      <w:r w:rsidR="000542D8" w:rsidRPr="007E5079">
        <w:rPr>
          <w:rFonts w:ascii="Times New Roman"/>
          <w:spacing w:val="-4"/>
        </w:rPr>
        <w:t>無法</w:t>
      </w:r>
      <w:r w:rsidR="000542D8" w:rsidRPr="007E5079">
        <w:rPr>
          <w:rFonts w:ascii="Times New Roman"/>
        </w:rPr>
        <w:t>掌</w:t>
      </w:r>
      <w:r w:rsidR="008607C8" w:rsidRPr="007E5079">
        <w:rPr>
          <w:rFonts w:ascii="Times New Roman"/>
          <w:spacing w:val="6"/>
        </w:rPr>
        <w:t>握民間團體執行狀況，自然就沒辦法即時提供協助與</w:t>
      </w:r>
      <w:r w:rsidR="000542D8" w:rsidRPr="007E5079">
        <w:rPr>
          <w:rFonts w:ascii="Times New Roman"/>
          <w:spacing w:val="6"/>
        </w:rPr>
        <w:t>因應處理，造成高風險家庭服務</w:t>
      </w:r>
      <w:r w:rsidR="000542D8" w:rsidRPr="007E5079">
        <w:rPr>
          <w:rFonts w:ascii="Times New Roman"/>
          <w:spacing w:val="-6"/>
        </w:rPr>
        <w:t>的預防機制完全</w:t>
      </w:r>
      <w:r w:rsidR="000542D8" w:rsidRPr="007E5079">
        <w:rPr>
          <w:rFonts w:ascii="Times New Roman"/>
        </w:rPr>
        <w:t>失靈。</w:t>
      </w:r>
    </w:p>
    <w:p w14:paraId="3F2D546B" w14:textId="77777777" w:rsidR="000542D8" w:rsidRPr="007E5079" w:rsidRDefault="00D736B0" w:rsidP="000542D8">
      <w:pPr>
        <w:pStyle w:val="42"/>
        <w:kinsoku w:val="0"/>
        <w:ind w:leftChars="600" w:left="2041" w:firstLine="696"/>
        <w:rPr>
          <w:rFonts w:ascii="Times New Roman"/>
          <w:spacing w:val="6"/>
        </w:rPr>
      </w:pPr>
      <w:r w:rsidRPr="007E5079">
        <w:rPr>
          <w:rFonts w:ascii="Times New Roman"/>
          <w:spacing w:val="4"/>
        </w:rPr>
        <w:t>再者，</w:t>
      </w:r>
      <w:r w:rsidR="000542D8" w:rsidRPr="007E5079">
        <w:rPr>
          <w:rFonts w:ascii="Times New Roman"/>
          <w:spacing w:val="4"/>
        </w:rPr>
        <w:t>受委託單位只是透過訪視持續追蹤案家狀</w:t>
      </w:r>
      <w:r w:rsidR="000542D8" w:rsidRPr="007E5079">
        <w:rPr>
          <w:rFonts w:ascii="Times New Roman"/>
          <w:spacing w:val="-4"/>
        </w:rPr>
        <w:t>況，欠缺具體服務方案及資源連結作為，例如</w:t>
      </w:r>
      <w:r w:rsidR="000542D8" w:rsidRPr="007E5079">
        <w:rPr>
          <w:rFonts w:ascii="Times New Roman"/>
        </w:rPr>
        <w:t>，委外的社工若發現父母長期失業或</w:t>
      </w:r>
      <w:r w:rsidR="00FC082D" w:rsidRPr="007E5079">
        <w:rPr>
          <w:rFonts w:ascii="Times New Roman"/>
        </w:rPr>
        <w:t>是藥</w:t>
      </w:r>
      <w:r w:rsidR="00FC082D" w:rsidRPr="007E5079">
        <w:rPr>
          <w:rFonts w:ascii="Times New Roman"/>
          <w:spacing w:val="6"/>
        </w:rPr>
        <w:t>癮者，卻沒辦法</w:t>
      </w:r>
      <w:r w:rsidR="000542D8" w:rsidRPr="007E5079">
        <w:rPr>
          <w:rFonts w:ascii="Times New Roman"/>
          <w:spacing w:val="6"/>
        </w:rPr>
        <w:t>順利協調勞政單位或引入醫療</w:t>
      </w:r>
      <w:r w:rsidR="000542D8" w:rsidRPr="007E5079">
        <w:rPr>
          <w:rFonts w:ascii="Times New Roman"/>
        </w:rPr>
        <w:t>資源協助。</w:t>
      </w:r>
      <w:r w:rsidR="00FC082D" w:rsidRPr="007E5079">
        <w:rPr>
          <w:rFonts w:ascii="Times New Roman"/>
        </w:rPr>
        <w:t>而</w:t>
      </w:r>
      <w:r w:rsidR="000542D8" w:rsidRPr="007E5079">
        <w:rPr>
          <w:rFonts w:ascii="Times New Roman"/>
        </w:rPr>
        <w:t>且委外的社工面對拒絕接受服務的案家，也因</w:t>
      </w:r>
      <w:r w:rsidR="00FC082D" w:rsidRPr="007E5079">
        <w:rPr>
          <w:rFonts w:ascii="Times New Roman"/>
        </w:rPr>
        <w:t>為</w:t>
      </w:r>
      <w:r w:rsidR="000542D8" w:rsidRPr="007E5079">
        <w:rPr>
          <w:rFonts w:ascii="Times New Roman"/>
          <w:spacing w:val="-6"/>
        </w:rPr>
        <w:t>欠缺公權力而束手無策，</w:t>
      </w:r>
      <w:r w:rsidR="00FC082D" w:rsidRPr="007E5079">
        <w:rPr>
          <w:rFonts w:ascii="Times New Roman"/>
          <w:spacing w:val="-6"/>
        </w:rPr>
        <w:t>使</w:t>
      </w:r>
      <w:r w:rsidR="00FC082D" w:rsidRPr="007E5079">
        <w:rPr>
          <w:rFonts w:ascii="Times New Roman"/>
          <w:spacing w:val="-10"/>
        </w:rPr>
        <w:t>得</w:t>
      </w:r>
      <w:r w:rsidR="000542D8" w:rsidRPr="007E5079">
        <w:rPr>
          <w:rFonts w:ascii="Times New Roman"/>
          <w:spacing w:val="-10"/>
        </w:rPr>
        <w:t>高風險家庭</w:t>
      </w:r>
      <w:r w:rsidR="00FC082D" w:rsidRPr="007E5079">
        <w:rPr>
          <w:rFonts w:ascii="Times New Roman"/>
          <w:spacing w:val="-10"/>
        </w:rPr>
        <w:t>服務</w:t>
      </w:r>
      <w:r w:rsidR="000542D8" w:rsidRPr="007E5079">
        <w:rPr>
          <w:rFonts w:ascii="Times New Roman"/>
          <w:spacing w:val="-10"/>
        </w:rPr>
        <w:t>的預防</w:t>
      </w:r>
      <w:r w:rsidR="00FC082D" w:rsidRPr="007E5079">
        <w:rPr>
          <w:rFonts w:ascii="Times New Roman"/>
          <w:spacing w:val="-10"/>
        </w:rPr>
        <w:t>目的，</w:t>
      </w:r>
      <w:r w:rsidR="000542D8" w:rsidRPr="007E5079">
        <w:rPr>
          <w:rFonts w:ascii="Times New Roman"/>
          <w:spacing w:val="-10"/>
        </w:rPr>
        <w:t>淪為空談。</w:t>
      </w:r>
    </w:p>
    <w:p w14:paraId="490C64D6" w14:textId="77777777" w:rsidR="000542D8" w:rsidRPr="007E5079" w:rsidRDefault="000542D8" w:rsidP="000542D8">
      <w:pPr>
        <w:pStyle w:val="42"/>
        <w:kinsoku w:val="0"/>
        <w:ind w:leftChars="600" w:left="2041" w:firstLine="656"/>
        <w:rPr>
          <w:rFonts w:ascii="Times New Roman"/>
        </w:rPr>
      </w:pPr>
      <w:r w:rsidRPr="007E5079">
        <w:rPr>
          <w:rFonts w:ascii="Times New Roman"/>
          <w:spacing w:val="-6"/>
        </w:rPr>
        <w:t>另外，受委託單位對於管轄地移轉的高風險</w:t>
      </w:r>
      <w:r w:rsidRPr="007E5079">
        <w:rPr>
          <w:rFonts w:ascii="Times New Roman"/>
        </w:rPr>
        <w:t>家</w:t>
      </w:r>
      <w:r w:rsidRPr="007E5079">
        <w:rPr>
          <w:rFonts w:ascii="Times New Roman"/>
          <w:spacing w:val="-6"/>
        </w:rPr>
        <w:t>庭遷徙個案，</w:t>
      </w:r>
      <w:r w:rsidR="00FC082D" w:rsidRPr="007E5079">
        <w:rPr>
          <w:rFonts w:ascii="Times New Roman"/>
          <w:spacing w:val="-6"/>
        </w:rPr>
        <w:t>也</w:t>
      </w:r>
      <w:r w:rsidRPr="007E5079">
        <w:rPr>
          <w:rFonts w:ascii="Times New Roman"/>
          <w:spacing w:val="-6"/>
        </w:rPr>
        <w:t>未能落實轉介，以致相關紀錄</w:t>
      </w:r>
      <w:r w:rsidRPr="007E5079">
        <w:rPr>
          <w:rFonts w:ascii="Times New Roman"/>
        </w:rPr>
        <w:t>及</w:t>
      </w:r>
      <w:r w:rsidRPr="007E5079">
        <w:rPr>
          <w:rFonts w:ascii="Times New Roman"/>
          <w:spacing w:val="6"/>
        </w:rPr>
        <w:t>處遇服務</w:t>
      </w:r>
      <w:r w:rsidR="00FC082D" w:rsidRPr="007E5079">
        <w:rPr>
          <w:rFonts w:ascii="Times New Roman"/>
          <w:spacing w:val="6"/>
        </w:rPr>
        <w:t>沒有</w:t>
      </w:r>
      <w:r w:rsidRPr="007E5079">
        <w:rPr>
          <w:rFonts w:ascii="Times New Roman"/>
          <w:spacing w:val="6"/>
        </w:rPr>
        <w:t>無縫接軌，而地方政府業務主</w:t>
      </w:r>
      <w:r w:rsidRPr="007E5079">
        <w:rPr>
          <w:rFonts w:ascii="Times New Roman"/>
          <w:spacing w:val="-4"/>
        </w:rPr>
        <w:t>管人員也</w:t>
      </w:r>
      <w:r w:rsidR="00FC082D" w:rsidRPr="007E5079">
        <w:rPr>
          <w:rFonts w:ascii="Times New Roman"/>
          <w:spacing w:val="-4"/>
        </w:rPr>
        <w:t>都</w:t>
      </w:r>
      <w:r w:rsidRPr="007E5079">
        <w:rPr>
          <w:rFonts w:ascii="Times New Roman"/>
          <w:spacing w:val="-4"/>
        </w:rPr>
        <w:t>不知轉介程序，造成兒少及家庭的相關資訊根本無法整合，因而釀成悲劇。</w:t>
      </w:r>
    </w:p>
    <w:p w14:paraId="7B854905" w14:textId="77777777" w:rsidR="000542D8" w:rsidRPr="007E5079" w:rsidRDefault="000542D8" w:rsidP="000542D8">
      <w:pPr>
        <w:pStyle w:val="5"/>
        <w:numPr>
          <w:ilvl w:val="4"/>
          <w:numId w:val="1"/>
        </w:numPr>
        <w:kinsoku w:val="0"/>
        <w:ind w:left="2042" w:hanging="851"/>
        <w:rPr>
          <w:rFonts w:ascii="Times New Roman" w:hAnsi="Times New Roman"/>
        </w:rPr>
      </w:pPr>
      <w:bookmarkStart w:id="259" w:name="_Toc457310993"/>
      <w:bookmarkStart w:id="260" w:name="_Toc457384201"/>
      <w:r w:rsidRPr="007E5079">
        <w:rPr>
          <w:rFonts w:ascii="Times New Roman" w:hAnsi="Times New Roman"/>
        </w:rPr>
        <w:t>欠缺整合與連結：</w:t>
      </w:r>
    </w:p>
    <w:p w14:paraId="434F3881" w14:textId="77777777" w:rsidR="000542D8" w:rsidRPr="007E5079" w:rsidRDefault="000542D8" w:rsidP="000542D8">
      <w:pPr>
        <w:pStyle w:val="42"/>
        <w:ind w:leftChars="600" w:left="2041" w:firstLine="680"/>
        <w:rPr>
          <w:rFonts w:ascii="Times New Roman"/>
          <w:spacing w:val="-6"/>
          <w:szCs w:val="32"/>
        </w:rPr>
      </w:pPr>
      <w:r w:rsidRPr="007E5079">
        <w:rPr>
          <w:rFonts w:ascii="Times New Roman"/>
        </w:rPr>
        <w:t>高風險家庭</w:t>
      </w:r>
      <w:r w:rsidR="00FC082D" w:rsidRPr="007E5079">
        <w:rPr>
          <w:rFonts w:ascii="Times New Roman"/>
        </w:rPr>
        <w:t>下，父母落入各種</w:t>
      </w:r>
      <w:r w:rsidR="005F035C" w:rsidRPr="007E5079">
        <w:rPr>
          <w:rFonts w:ascii="Times New Roman"/>
        </w:rPr>
        <w:t>複合型危機</w:t>
      </w:r>
      <w:r w:rsidR="00FC082D" w:rsidRPr="007E5079">
        <w:rPr>
          <w:rFonts w:ascii="Times New Roman"/>
        </w:rPr>
        <w:lastRenderedPageBreak/>
        <w:t>的深淵</w:t>
      </w:r>
      <w:r w:rsidRPr="007E5079">
        <w:rPr>
          <w:rFonts w:ascii="Times New Roman"/>
        </w:rPr>
        <w:t>，包括：</w:t>
      </w:r>
      <w:r w:rsidR="005F035C" w:rsidRPr="007E5079">
        <w:rPr>
          <w:rFonts w:ascii="Times New Roman"/>
          <w:noProof/>
        </w:rPr>
        <w:t>孩子年紀小、</w:t>
      </w:r>
      <w:r w:rsidRPr="007E5079">
        <w:rPr>
          <w:rFonts w:ascii="Times New Roman"/>
          <w:szCs w:val="32"/>
        </w:rPr>
        <w:t>失業、毒品前科、自殺紀錄、婚姻關係失調、欠缺親職教養、未滿</w:t>
      </w:r>
      <w:r w:rsidRPr="007E5079">
        <w:rPr>
          <w:rFonts w:ascii="Times New Roman"/>
          <w:szCs w:val="32"/>
        </w:rPr>
        <w:t>18</w:t>
      </w:r>
      <w:r w:rsidRPr="007E5079">
        <w:rPr>
          <w:rFonts w:ascii="Times New Roman"/>
          <w:szCs w:val="32"/>
        </w:rPr>
        <w:t>歲</w:t>
      </w:r>
      <w:r w:rsidR="005F035C" w:rsidRPr="007E5079">
        <w:rPr>
          <w:rFonts w:ascii="Times New Roman"/>
          <w:szCs w:val="32"/>
        </w:rPr>
        <w:t>就成為父母</w:t>
      </w:r>
      <w:r w:rsidR="005F035C" w:rsidRPr="007E5079">
        <w:rPr>
          <w:rFonts w:hAnsi="標楷體"/>
          <w:szCs w:val="32"/>
        </w:rPr>
        <w:t>……</w:t>
      </w:r>
      <w:r w:rsidR="005F035C" w:rsidRPr="007E5079">
        <w:rPr>
          <w:rFonts w:ascii="Times New Roman"/>
          <w:szCs w:val="32"/>
        </w:rPr>
        <w:t>等等</w:t>
      </w:r>
      <w:r w:rsidRPr="007E5079">
        <w:rPr>
          <w:rFonts w:ascii="Times New Roman"/>
          <w:szCs w:val="32"/>
        </w:rPr>
        <w:t>，</w:t>
      </w:r>
      <w:r w:rsidRPr="007E5079">
        <w:rPr>
          <w:rFonts w:ascii="Times New Roman"/>
        </w:rPr>
        <w:t>因此</w:t>
      </w:r>
      <w:r w:rsidRPr="007E5079">
        <w:rPr>
          <w:rFonts w:ascii="Times New Roman"/>
          <w:noProof/>
        </w:rPr>
        <w:t>，當父母或主要照顧者遭逢或不勝</w:t>
      </w:r>
      <w:r w:rsidRPr="007E5079">
        <w:rPr>
          <w:rFonts w:ascii="Times New Roman"/>
        </w:rPr>
        <w:t>壓力</w:t>
      </w:r>
      <w:r w:rsidRPr="007E5079">
        <w:rPr>
          <w:rFonts w:ascii="Times New Roman"/>
          <w:noProof/>
        </w:rPr>
        <w:t>負荷時，便</w:t>
      </w:r>
      <w:r w:rsidRPr="007E5079">
        <w:rPr>
          <w:rFonts w:ascii="Times New Roman"/>
          <w:noProof/>
          <w:spacing w:val="4"/>
        </w:rPr>
        <w:t>容易</w:t>
      </w:r>
      <w:r w:rsidR="005F035C" w:rsidRPr="007E5079">
        <w:rPr>
          <w:rFonts w:ascii="Times New Roman"/>
          <w:spacing w:val="4"/>
          <w:szCs w:val="32"/>
        </w:rPr>
        <w:t>轉向</w:t>
      </w:r>
      <w:r w:rsidRPr="007E5079">
        <w:rPr>
          <w:rFonts w:ascii="Times New Roman"/>
          <w:spacing w:val="4"/>
          <w:szCs w:val="32"/>
        </w:rPr>
        <w:t>子女施暴或疏於照顧子女</w:t>
      </w:r>
      <w:r w:rsidR="005F035C" w:rsidRPr="007E5079">
        <w:rPr>
          <w:rFonts w:ascii="Times New Roman"/>
          <w:spacing w:val="4"/>
          <w:szCs w:val="32"/>
        </w:rPr>
        <w:t>，孩子就成為</w:t>
      </w:r>
      <w:r w:rsidR="005F035C" w:rsidRPr="007E5079">
        <w:rPr>
          <w:rFonts w:ascii="Times New Roman"/>
          <w:spacing w:val="-6"/>
          <w:szCs w:val="32"/>
        </w:rPr>
        <w:t>大人</w:t>
      </w:r>
      <w:r w:rsidR="001447FD" w:rsidRPr="007E5079">
        <w:rPr>
          <w:rFonts w:ascii="Times New Roman"/>
          <w:spacing w:val="-6"/>
          <w:szCs w:val="32"/>
        </w:rPr>
        <w:t>無法因應</w:t>
      </w:r>
      <w:r w:rsidR="001447FD" w:rsidRPr="007E5079">
        <w:rPr>
          <w:rFonts w:ascii="Times New Roman"/>
          <w:noProof/>
        </w:rPr>
        <w:t>生活風險</w:t>
      </w:r>
      <w:r w:rsidR="005F035C" w:rsidRPr="007E5079">
        <w:rPr>
          <w:rFonts w:ascii="Times New Roman"/>
          <w:spacing w:val="-6"/>
          <w:szCs w:val="32"/>
        </w:rPr>
        <w:t>的</w:t>
      </w:r>
      <w:r w:rsidR="001447FD" w:rsidRPr="007E5079">
        <w:rPr>
          <w:rFonts w:ascii="Times New Roman"/>
          <w:spacing w:val="-6"/>
          <w:szCs w:val="32"/>
        </w:rPr>
        <w:t>犧牲品</w:t>
      </w:r>
      <w:r w:rsidRPr="007E5079">
        <w:rPr>
          <w:rFonts w:ascii="Times New Roman"/>
          <w:spacing w:val="-6"/>
          <w:szCs w:val="32"/>
        </w:rPr>
        <w:t>。</w:t>
      </w:r>
    </w:p>
    <w:p w14:paraId="51379816" w14:textId="77777777" w:rsidR="000542D8" w:rsidRPr="007E5079" w:rsidRDefault="000542D8" w:rsidP="000542D8">
      <w:pPr>
        <w:pStyle w:val="42"/>
        <w:kinsoku w:val="0"/>
        <w:ind w:leftChars="600" w:left="2041" w:firstLine="704"/>
        <w:rPr>
          <w:rFonts w:ascii="Times New Roman"/>
        </w:rPr>
      </w:pPr>
      <w:r w:rsidRPr="007E5079">
        <w:rPr>
          <w:rFonts w:ascii="Times New Roman"/>
          <w:spacing w:val="6"/>
        </w:rPr>
        <w:t>但</w:t>
      </w:r>
      <w:r w:rsidR="004549DF" w:rsidRPr="007E5079">
        <w:rPr>
          <w:rFonts w:ascii="Times New Roman"/>
          <w:spacing w:val="6"/>
        </w:rPr>
        <w:t>其實</w:t>
      </w:r>
      <w:r w:rsidRPr="007E5079">
        <w:rPr>
          <w:rFonts w:ascii="Times New Roman"/>
          <w:spacing w:val="6"/>
        </w:rPr>
        <w:t>高風險家庭評估指標不夠完整，</w:t>
      </w:r>
      <w:r w:rsidR="004549DF" w:rsidRPr="007E5079">
        <w:rPr>
          <w:rFonts w:ascii="Times New Roman"/>
          <w:spacing w:val="6"/>
        </w:rPr>
        <w:t>加上網絡</w:t>
      </w:r>
      <w:r w:rsidRPr="007E5079">
        <w:rPr>
          <w:rFonts w:ascii="Times New Roman"/>
          <w:spacing w:val="6"/>
        </w:rPr>
        <w:t>整</w:t>
      </w:r>
      <w:r w:rsidRPr="007E5079">
        <w:rPr>
          <w:rFonts w:ascii="Times New Roman"/>
          <w:spacing w:val="-6"/>
        </w:rPr>
        <w:t>合失靈，造成地方社政單位在執行</w:t>
      </w:r>
      <w:r w:rsidRPr="007E5079">
        <w:rPr>
          <w:rFonts w:ascii="Times New Roman"/>
        </w:rPr>
        <w:t>處</w:t>
      </w:r>
      <w:r w:rsidRPr="007E5079">
        <w:rPr>
          <w:rFonts w:ascii="Times New Roman"/>
          <w:spacing w:val="6"/>
        </w:rPr>
        <w:t>遇過程中，與相關機關單位間缺乏資</w:t>
      </w:r>
      <w:r w:rsidRPr="007E5079">
        <w:rPr>
          <w:rFonts w:ascii="Times New Roman"/>
          <w:spacing w:val="-6"/>
        </w:rPr>
        <w:t>訊交換與</w:t>
      </w:r>
      <w:r w:rsidRPr="007E5079">
        <w:rPr>
          <w:rFonts w:ascii="Times New Roman"/>
          <w:spacing w:val="4"/>
        </w:rPr>
        <w:t>聯繫</w:t>
      </w:r>
      <w:r w:rsidR="004549DF" w:rsidRPr="007E5079">
        <w:rPr>
          <w:rFonts w:ascii="Times New Roman"/>
          <w:spacing w:val="4"/>
        </w:rPr>
        <w:t>的機制，沒辦法</w:t>
      </w:r>
      <w:r w:rsidRPr="007E5079">
        <w:rPr>
          <w:rFonts w:ascii="Times New Roman"/>
          <w:spacing w:val="4"/>
        </w:rPr>
        <w:t>掌握</w:t>
      </w:r>
      <w:r w:rsidR="00925C10" w:rsidRPr="007E5079">
        <w:rPr>
          <w:rFonts w:ascii="Times New Roman"/>
          <w:spacing w:val="4"/>
        </w:rPr>
        <w:t>、</w:t>
      </w:r>
      <w:r w:rsidRPr="007E5079">
        <w:rPr>
          <w:rFonts w:ascii="Times New Roman"/>
          <w:spacing w:val="4"/>
        </w:rPr>
        <w:t>評估及整合案家所有的</w:t>
      </w:r>
      <w:r w:rsidRPr="007E5079">
        <w:rPr>
          <w:rFonts w:ascii="Times New Roman"/>
        </w:rPr>
        <w:t>風險因子與需求，造成風險程度的誤判及後端處遇的漏洞。</w:t>
      </w:r>
    </w:p>
    <w:p w14:paraId="5CD25B0F" w14:textId="77777777" w:rsidR="000542D8" w:rsidRPr="007E5079" w:rsidRDefault="004549DF" w:rsidP="004549DF">
      <w:pPr>
        <w:pStyle w:val="42"/>
        <w:kinsoku w:val="0"/>
        <w:ind w:leftChars="600" w:left="2041" w:firstLine="664"/>
        <w:rPr>
          <w:rFonts w:ascii="Times New Roman"/>
        </w:rPr>
      </w:pPr>
      <w:r w:rsidRPr="007E5079">
        <w:rPr>
          <w:rFonts w:ascii="Times New Roman"/>
          <w:spacing w:val="-4"/>
        </w:rPr>
        <w:t>此</w:t>
      </w:r>
      <w:r w:rsidRPr="007E5079">
        <w:rPr>
          <w:rFonts w:ascii="Times New Roman"/>
          <w:spacing w:val="6"/>
        </w:rPr>
        <w:t>外，</w:t>
      </w:r>
      <w:r w:rsidR="000542D8" w:rsidRPr="007E5079">
        <w:rPr>
          <w:rFonts w:ascii="Times New Roman"/>
          <w:spacing w:val="6"/>
        </w:rPr>
        <w:t>來自橫向連結的不足，造成</w:t>
      </w:r>
      <w:r w:rsidRPr="007E5079">
        <w:rPr>
          <w:rFonts w:ascii="Times New Roman"/>
          <w:spacing w:val="6"/>
        </w:rPr>
        <w:t>一個高風險</w:t>
      </w:r>
      <w:r w:rsidRPr="007E5079">
        <w:rPr>
          <w:rFonts w:ascii="Times New Roman"/>
          <w:spacing w:val="-4"/>
        </w:rPr>
        <w:t>家庭</w:t>
      </w:r>
      <w:r w:rsidR="000542D8" w:rsidRPr="007E5079">
        <w:rPr>
          <w:rFonts w:ascii="Times New Roman"/>
          <w:noProof/>
          <w:spacing w:val="-6"/>
        </w:rPr>
        <w:t>是分由不同部會間</w:t>
      </w:r>
      <w:r w:rsidRPr="007E5079">
        <w:rPr>
          <w:rFonts w:ascii="Times New Roman"/>
          <w:noProof/>
          <w:spacing w:val="-6"/>
        </w:rPr>
        <w:t>的</w:t>
      </w:r>
      <w:r w:rsidR="000542D8" w:rsidRPr="007E5079">
        <w:rPr>
          <w:rFonts w:ascii="Times New Roman"/>
          <w:noProof/>
          <w:spacing w:val="-6"/>
        </w:rPr>
        <w:t>不同機關單位</w:t>
      </w:r>
      <w:r w:rsidR="000542D8" w:rsidRPr="007E5079">
        <w:rPr>
          <w:rFonts w:ascii="Times New Roman"/>
          <w:noProof/>
          <w:spacing w:val="4"/>
        </w:rPr>
        <w:t>各自為政進行關懷輔</w:t>
      </w:r>
      <w:r w:rsidR="000542D8" w:rsidRPr="007E5079">
        <w:rPr>
          <w:rFonts w:ascii="Times New Roman"/>
          <w:noProof/>
          <w:spacing w:val="-4"/>
        </w:rPr>
        <w:t>導。例如，高風險家庭由毒</w:t>
      </w:r>
      <w:r w:rsidR="000542D8" w:rsidRPr="007E5079">
        <w:rPr>
          <w:rFonts w:ascii="Times New Roman"/>
          <w:noProof/>
          <w:spacing w:val="-6"/>
        </w:rPr>
        <w:t>防中心、警政單位分別以</w:t>
      </w:r>
      <w:r w:rsidR="00925C10" w:rsidRPr="007E5079">
        <w:rPr>
          <w:rFonts w:ascii="Times New Roman"/>
          <w:noProof/>
          <w:spacing w:val="-6"/>
        </w:rPr>
        <w:t>毒品犯</w:t>
      </w:r>
      <w:r w:rsidR="000542D8" w:rsidRPr="007E5079">
        <w:rPr>
          <w:rFonts w:ascii="Times New Roman"/>
          <w:spacing w:val="-6"/>
        </w:rPr>
        <w:t>更生人、治安</w:t>
      </w:r>
      <w:r w:rsidR="000542D8" w:rsidRPr="007E5079">
        <w:rPr>
          <w:rFonts w:ascii="Times New Roman"/>
        </w:rPr>
        <w:t>顧</w:t>
      </w:r>
      <w:r w:rsidR="000542D8" w:rsidRPr="007E5079">
        <w:rPr>
          <w:rFonts w:ascii="Times New Roman"/>
          <w:spacing w:val="-6"/>
        </w:rPr>
        <w:t>慮人口</w:t>
      </w:r>
      <w:r w:rsidR="000542D8" w:rsidRPr="007E5079">
        <w:rPr>
          <w:rFonts w:ascii="Times New Roman"/>
          <w:noProof/>
          <w:spacing w:val="-6"/>
        </w:rPr>
        <w:t>，進行列管追蹤與查訪，</w:t>
      </w:r>
      <w:r w:rsidR="00AC5982" w:rsidRPr="007E5079">
        <w:rPr>
          <w:rFonts w:ascii="Times New Roman"/>
          <w:noProof/>
          <w:spacing w:val="-6"/>
        </w:rPr>
        <w:t>也</w:t>
      </w:r>
      <w:r w:rsidR="000542D8" w:rsidRPr="007E5079">
        <w:rPr>
          <w:rFonts w:ascii="Times New Roman"/>
          <w:noProof/>
          <w:spacing w:val="-6"/>
        </w:rPr>
        <w:t>由社政單位提</w:t>
      </w:r>
      <w:r w:rsidR="000542D8" w:rsidRPr="007E5079">
        <w:rPr>
          <w:rFonts w:ascii="Times New Roman"/>
          <w:noProof/>
          <w:spacing w:val="6"/>
        </w:rPr>
        <w:t>供</w:t>
      </w:r>
      <w:r w:rsidR="00AC5982" w:rsidRPr="007E5079">
        <w:rPr>
          <w:rFonts w:ascii="Times New Roman"/>
          <w:noProof/>
          <w:spacing w:val="6"/>
        </w:rPr>
        <w:t>關懷</w:t>
      </w:r>
      <w:r w:rsidR="000542D8" w:rsidRPr="007E5079">
        <w:rPr>
          <w:rFonts w:ascii="Times New Roman"/>
          <w:noProof/>
          <w:spacing w:val="6"/>
        </w:rPr>
        <w:t>訪視</w:t>
      </w:r>
      <w:r w:rsidR="00AC5982" w:rsidRPr="007E5079">
        <w:rPr>
          <w:rFonts w:ascii="Times New Roman"/>
          <w:noProof/>
          <w:spacing w:val="6"/>
        </w:rPr>
        <w:t>輔導</w:t>
      </w:r>
      <w:r w:rsidR="000542D8" w:rsidRPr="007E5079">
        <w:rPr>
          <w:rFonts w:ascii="Times New Roman"/>
          <w:noProof/>
          <w:spacing w:val="6"/>
        </w:rPr>
        <w:t>，但彼此欠缺</w:t>
      </w:r>
      <w:r w:rsidR="000542D8" w:rsidRPr="007E5079">
        <w:rPr>
          <w:rFonts w:ascii="Times New Roman"/>
          <w:spacing w:val="6"/>
        </w:rPr>
        <w:t>橫向連結</w:t>
      </w:r>
      <w:r w:rsidR="000542D8" w:rsidRPr="007E5079">
        <w:rPr>
          <w:rFonts w:ascii="Times New Roman"/>
          <w:noProof/>
          <w:spacing w:val="2"/>
        </w:rPr>
        <w:t>，不僅流於形式，也造成執行機</w:t>
      </w:r>
      <w:r w:rsidR="000542D8" w:rsidRPr="007E5079">
        <w:rPr>
          <w:rFonts w:ascii="Times New Roman"/>
          <w:noProof/>
          <w:spacing w:val="6"/>
        </w:rPr>
        <w:t>關各自只管一段的自掃門前雪僵化作法，最後</w:t>
      </w:r>
      <w:r w:rsidR="000542D8" w:rsidRPr="007E5079">
        <w:rPr>
          <w:rFonts w:ascii="Times New Roman"/>
          <w:noProof/>
        </w:rPr>
        <w:t>眼睜睜看著已納入高風險家庭關懷處遇的</w:t>
      </w:r>
      <w:r w:rsidR="00AC5982" w:rsidRPr="007E5079">
        <w:rPr>
          <w:rFonts w:ascii="Times New Roman"/>
          <w:noProof/>
        </w:rPr>
        <w:t>孩子</w:t>
      </w:r>
      <w:r w:rsidR="000542D8" w:rsidRPr="007E5079">
        <w:rPr>
          <w:rFonts w:ascii="Times New Roman"/>
          <w:noProof/>
        </w:rPr>
        <w:t>，仍然無法掙脫被虐死的悲劇</w:t>
      </w:r>
      <w:r w:rsidR="000542D8" w:rsidRPr="007E5079">
        <w:rPr>
          <w:rFonts w:ascii="Times New Roman"/>
        </w:rPr>
        <w:t>。</w:t>
      </w:r>
    </w:p>
    <w:p w14:paraId="0CFC2AD7" w14:textId="77777777" w:rsidR="00D9721C" w:rsidRPr="007E5079" w:rsidRDefault="00D9721C" w:rsidP="00D9721C">
      <w:pPr>
        <w:pStyle w:val="5"/>
        <w:numPr>
          <w:ilvl w:val="4"/>
          <w:numId w:val="1"/>
        </w:numPr>
        <w:kinsoku w:val="0"/>
        <w:ind w:left="2042" w:hanging="851"/>
        <w:rPr>
          <w:rFonts w:ascii="Times New Roman" w:hAnsi="Times New Roman"/>
        </w:rPr>
      </w:pPr>
      <w:r w:rsidRPr="007E5079">
        <w:rPr>
          <w:rFonts w:ascii="Times New Roman" w:hAnsi="Times New Roman"/>
        </w:rPr>
        <w:t>「購買式服務」衍生的</w:t>
      </w:r>
      <w:r w:rsidRPr="007E5079">
        <w:rPr>
          <w:rFonts w:ascii="Times New Roman" w:hAnsi="Times New Roman"/>
          <w:noProof/>
          <w:spacing w:val="-6"/>
        </w:rPr>
        <w:t>「委託變拜託」現象：</w:t>
      </w:r>
    </w:p>
    <w:p w14:paraId="41042C28" w14:textId="77777777" w:rsidR="000542D8" w:rsidRPr="007E5079" w:rsidRDefault="000542D8" w:rsidP="000542D8">
      <w:pPr>
        <w:pStyle w:val="42"/>
        <w:ind w:leftChars="600" w:left="2041" w:firstLine="680"/>
        <w:rPr>
          <w:rFonts w:ascii="Times New Roman"/>
          <w:noProof/>
          <w:spacing w:val="4"/>
        </w:rPr>
      </w:pPr>
      <w:r w:rsidRPr="007E5079">
        <w:rPr>
          <w:rFonts w:ascii="Times New Roman"/>
        </w:rPr>
        <w:t>政府以「購買式服務」方式委託民間團體承辦高風險家庭處遇</w:t>
      </w:r>
      <w:r w:rsidRPr="007E5079">
        <w:rPr>
          <w:rFonts w:ascii="Times New Roman"/>
          <w:noProof/>
        </w:rPr>
        <w:t>實施計畫，但補助經</w:t>
      </w:r>
      <w:r w:rsidRPr="007E5079">
        <w:rPr>
          <w:rFonts w:ascii="Times New Roman"/>
          <w:noProof/>
          <w:spacing w:val="-6"/>
        </w:rPr>
        <w:t>費不足</w:t>
      </w:r>
      <w:r w:rsidRPr="007E5079">
        <w:rPr>
          <w:rFonts w:ascii="Times New Roman"/>
          <w:spacing w:val="-6"/>
        </w:rPr>
        <w:t>，</w:t>
      </w:r>
      <w:r w:rsidR="00AC5982" w:rsidRPr="007E5079">
        <w:rPr>
          <w:rFonts w:ascii="Times New Roman"/>
          <w:spacing w:val="-6"/>
        </w:rPr>
        <w:t>不僅</w:t>
      </w:r>
      <w:r w:rsidRPr="007E5079">
        <w:rPr>
          <w:rFonts w:ascii="Times New Roman"/>
          <w:spacing w:val="-6"/>
        </w:rPr>
        <w:t>造成</w:t>
      </w:r>
      <w:r w:rsidRPr="007E5079">
        <w:rPr>
          <w:rFonts w:ascii="Times New Roman"/>
          <w:noProof/>
          <w:spacing w:val="-6"/>
        </w:rPr>
        <w:t>受委託單位</w:t>
      </w:r>
      <w:r w:rsidR="00AC5982" w:rsidRPr="007E5079">
        <w:rPr>
          <w:rFonts w:ascii="Times New Roman"/>
          <w:noProof/>
          <w:spacing w:val="-6"/>
        </w:rPr>
        <w:t>沒有</w:t>
      </w:r>
      <w:r w:rsidRPr="007E5079">
        <w:rPr>
          <w:rFonts w:ascii="Times New Roman"/>
          <w:noProof/>
          <w:spacing w:val="-6"/>
        </w:rPr>
        <w:t>督導人員</w:t>
      </w:r>
      <w:r w:rsidRPr="007E5079">
        <w:rPr>
          <w:rFonts w:ascii="Times New Roman"/>
          <w:noProof/>
          <w:spacing w:val="2"/>
        </w:rPr>
        <w:t>，也</w:t>
      </w:r>
      <w:r w:rsidRPr="007E5079">
        <w:rPr>
          <w:rFonts w:ascii="Times New Roman"/>
          <w:spacing w:val="2"/>
        </w:rPr>
        <w:t>不利</w:t>
      </w:r>
      <w:r w:rsidRPr="007E5079">
        <w:rPr>
          <w:rFonts w:ascii="Times New Roman"/>
          <w:spacing w:val="-6"/>
        </w:rPr>
        <w:t>社工</w:t>
      </w:r>
      <w:r w:rsidRPr="007E5079">
        <w:rPr>
          <w:rFonts w:ascii="Times New Roman"/>
        </w:rPr>
        <w:t>人</w:t>
      </w:r>
      <w:r w:rsidRPr="007E5079">
        <w:rPr>
          <w:rFonts w:ascii="Times New Roman"/>
          <w:spacing w:val="6"/>
        </w:rPr>
        <w:t>員</w:t>
      </w:r>
      <w:r w:rsidRPr="007E5079">
        <w:rPr>
          <w:rFonts w:ascii="Times New Roman"/>
          <w:spacing w:val="6"/>
          <w:szCs w:val="32"/>
        </w:rPr>
        <w:t>專業久任、</w:t>
      </w:r>
      <w:r w:rsidRPr="007E5079">
        <w:rPr>
          <w:rFonts w:ascii="Times New Roman"/>
          <w:noProof/>
          <w:spacing w:val="6"/>
        </w:rPr>
        <w:t>累積實務經驗，以致</w:t>
      </w:r>
      <w:r w:rsidRPr="007E5079">
        <w:rPr>
          <w:rFonts w:ascii="Times New Roman"/>
          <w:noProof/>
          <w:spacing w:val="-6"/>
        </w:rPr>
        <w:t>執</w:t>
      </w:r>
      <w:r w:rsidR="00AC5982" w:rsidRPr="007E5079">
        <w:rPr>
          <w:rFonts w:ascii="Times New Roman"/>
          <w:noProof/>
          <w:spacing w:val="-6"/>
        </w:rPr>
        <w:t>行服務者大多是資淺的年輕社工人員，</w:t>
      </w:r>
      <w:r w:rsidRPr="007E5079">
        <w:rPr>
          <w:rFonts w:ascii="Times New Roman"/>
          <w:noProof/>
          <w:spacing w:val="-6"/>
        </w:rPr>
        <w:t>離職率</w:t>
      </w:r>
      <w:r w:rsidR="00AC5982" w:rsidRPr="007E5079">
        <w:rPr>
          <w:rFonts w:ascii="Times New Roman"/>
          <w:noProof/>
          <w:spacing w:val="-6"/>
        </w:rPr>
        <w:t>也</w:t>
      </w:r>
      <w:r w:rsidRPr="007E5079">
        <w:rPr>
          <w:rFonts w:ascii="Times New Roman"/>
          <w:noProof/>
          <w:spacing w:val="-6"/>
        </w:rPr>
        <w:t>高，最後就形成「委託變拜託」的奇特現象</w:t>
      </w:r>
      <w:r w:rsidRPr="007E5079">
        <w:rPr>
          <w:rFonts w:ascii="Times New Roman"/>
          <w:noProof/>
        </w:rPr>
        <w:t>，</w:t>
      </w:r>
      <w:r w:rsidRPr="007E5079">
        <w:rPr>
          <w:rFonts w:ascii="Times New Roman"/>
          <w:noProof/>
          <w:spacing w:val="4"/>
        </w:rPr>
        <w:t>也就難以對受委託單位進行有力的監督。</w:t>
      </w:r>
      <w:bookmarkEnd w:id="259"/>
      <w:bookmarkEnd w:id="260"/>
    </w:p>
    <w:p w14:paraId="581EE142" w14:textId="77777777" w:rsidR="00AC5982" w:rsidRPr="007E5079" w:rsidRDefault="00D9721C" w:rsidP="00D9721C">
      <w:pPr>
        <w:pStyle w:val="5"/>
        <w:numPr>
          <w:ilvl w:val="4"/>
          <w:numId w:val="1"/>
        </w:numPr>
        <w:kinsoku w:val="0"/>
        <w:ind w:left="2042" w:hanging="851"/>
        <w:rPr>
          <w:rFonts w:ascii="Times New Roman" w:hAnsi="Times New Roman"/>
          <w:noProof/>
          <w:spacing w:val="4"/>
        </w:rPr>
      </w:pPr>
      <w:r w:rsidRPr="007E5079">
        <w:rPr>
          <w:rFonts w:ascii="Times New Roman" w:hAnsi="Times New Roman"/>
          <w:noProof/>
          <w:spacing w:val="6"/>
        </w:rPr>
        <w:lastRenderedPageBreak/>
        <w:t>高風險家庭與兒少</w:t>
      </w:r>
      <w:r w:rsidRPr="007E5079">
        <w:rPr>
          <w:rFonts w:ascii="Times New Roman" w:hAnsi="Times New Roman"/>
          <w:noProof/>
          <w:spacing w:val="4"/>
        </w:rPr>
        <w:t>保護的模糊不清：</w:t>
      </w:r>
    </w:p>
    <w:p w14:paraId="33B47BF1" w14:textId="77777777" w:rsidR="000542D8" w:rsidRPr="007E5079" w:rsidRDefault="000542D8" w:rsidP="000542D8">
      <w:pPr>
        <w:pStyle w:val="42"/>
        <w:kinsoku w:val="0"/>
        <w:ind w:leftChars="600" w:left="2041" w:firstLine="696"/>
        <w:rPr>
          <w:rFonts w:ascii="Times New Roman"/>
          <w:noProof/>
          <w:spacing w:val="4"/>
        </w:rPr>
      </w:pPr>
      <w:r w:rsidRPr="007E5079">
        <w:rPr>
          <w:rFonts w:ascii="Times New Roman"/>
          <w:noProof/>
          <w:spacing w:val="4"/>
        </w:rPr>
        <w:t>兒少高風險家庭服務的目的，原</w:t>
      </w:r>
      <w:r w:rsidR="00D9721C" w:rsidRPr="007E5079">
        <w:rPr>
          <w:rFonts w:ascii="Times New Roman"/>
          <w:noProof/>
          <w:spacing w:val="4"/>
        </w:rPr>
        <w:t>本</w:t>
      </w:r>
      <w:r w:rsidRPr="007E5079">
        <w:rPr>
          <w:rFonts w:ascii="Times New Roman"/>
          <w:noProof/>
          <w:spacing w:val="4"/>
        </w:rPr>
        <w:t>是為了預防兒少</w:t>
      </w:r>
      <w:r w:rsidRPr="007E5079">
        <w:rPr>
          <w:rFonts w:ascii="Times New Roman"/>
          <w:spacing w:val="6"/>
          <w:szCs w:val="32"/>
        </w:rPr>
        <w:t>虐待</w:t>
      </w:r>
      <w:r w:rsidRPr="007E5079">
        <w:rPr>
          <w:rFonts w:ascii="Times New Roman"/>
          <w:noProof/>
          <w:spacing w:val="4"/>
        </w:rPr>
        <w:t>、家庭暴力及</w:t>
      </w:r>
      <w:r w:rsidR="00AC5982" w:rsidRPr="007E5079">
        <w:rPr>
          <w:rFonts w:ascii="Times New Roman"/>
          <w:noProof/>
          <w:spacing w:val="6"/>
        </w:rPr>
        <w:t>性侵害事件的發生，但</w:t>
      </w:r>
      <w:r w:rsidRPr="007E5079">
        <w:rPr>
          <w:rFonts w:ascii="Times New Roman"/>
          <w:noProof/>
          <w:spacing w:val="6"/>
        </w:rPr>
        <w:t>高風險家庭與兒少</w:t>
      </w:r>
      <w:r w:rsidR="00925C10" w:rsidRPr="007E5079">
        <w:rPr>
          <w:rFonts w:ascii="Times New Roman"/>
          <w:noProof/>
          <w:spacing w:val="4"/>
        </w:rPr>
        <w:t>保護服務經常</w:t>
      </w:r>
      <w:r w:rsidRPr="007E5079">
        <w:rPr>
          <w:rFonts w:ascii="Times New Roman"/>
          <w:noProof/>
          <w:spacing w:val="-2"/>
        </w:rPr>
        <w:t>因案件</w:t>
      </w:r>
      <w:r w:rsidR="00AC5982" w:rsidRPr="007E5079">
        <w:rPr>
          <w:rFonts w:ascii="Times New Roman"/>
          <w:noProof/>
          <w:spacing w:val="-2"/>
        </w:rPr>
        <w:t>性質篩檢與</w:t>
      </w:r>
      <w:r w:rsidRPr="007E5079">
        <w:rPr>
          <w:rFonts w:ascii="Times New Roman"/>
          <w:noProof/>
          <w:spacing w:val="-2"/>
        </w:rPr>
        <w:t>處遇</w:t>
      </w:r>
      <w:r w:rsidR="00AC5982" w:rsidRPr="007E5079">
        <w:rPr>
          <w:rFonts w:ascii="Times New Roman"/>
          <w:noProof/>
          <w:spacing w:val="-2"/>
        </w:rPr>
        <w:t>服務</w:t>
      </w:r>
      <w:r w:rsidRPr="007E5079">
        <w:rPr>
          <w:rFonts w:ascii="Times New Roman"/>
          <w:noProof/>
          <w:spacing w:val="-2"/>
        </w:rPr>
        <w:t>的模糊灰色地帶</w:t>
      </w:r>
      <w:r w:rsidRPr="007E5079">
        <w:rPr>
          <w:rFonts w:ascii="Times New Roman"/>
          <w:noProof/>
          <w:spacing w:val="4"/>
        </w:rPr>
        <w:t>，而衍生爭議。</w:t>
      </w:r>
    </w:p>
    <w:p w14:paraId="2E0393A9" w14:textId="77777777" w:rsidR="000542D8" w:rsidRPr="007E5079" w:rsidRDefault="000542D8" w:rsidP="000542D8">
      <w:pPr>
        <w:pStyle w:val="42"/>
        <w:kinsoku w:val="0"/>
        <w:ind w:leftChars="600" w:left="2041" w:firstLine="696"/>
        <w:rPr>
          <w:rFonts w:ascii="Times New Roman"/>
          <w:noProof/>
          <w:spacing w:val="-4"/>
        </w:rPr>
      </w:pPr>
      <w:r w:rsidRPr="007E5079">
        <w:rPr>
          <w:rFonts w:ascii="Times New Roman"/>
          <w:noProof/>
          <w:spacing w:val="4"/>
        </w:rPr>
        <w:t>首先，兒少高風險家庭與兒少保護服務的通報</w:t>
      </w:r>
      <w:r w:rsidRPr="007E5079">
        <w:rPr>
          <w:rFonts w:ascii="Times New Roman"/>
          <w:noProof/>
          <w:spacing w:val="-6"/>
        </w:rPr>
        <w:t>及處遇採雙軌模式</w:t>
      </w:r>
      <w:r w:rsidR="00A00732" w:rsidRPr="007E5079">
        <w:rPr>
          <w:rFonts w:ascii="Times New Roman" w:hint="eastAsia"/>
          <w:noProof/>
          <w:spacing w:val="-6"/>
        </w:rPr>
        <w:t>(</w:t>
      </w:r>
      <w:r w:rsidR="00A00732" w:rsidRPr="007E5079">
        <w:rPr>
          <w:rFonts w:ascii="Times New Roman" w:hint="eastAsia"/>
          <w:noProof/>
          <w:spacing w:val="-6"/>
        </w:rPr>
        <w:t>參閱下圖</w:t>
      </w:r>
      <w:r w:rsidR="00A00732" w:rsidRPr="007E5079">
        <w:rPr>
          <w:rFonts w:ascii="Times New Roman" w:hint="eastAsia"/>
          <w:noProof/>
          <w:spacing w:val="-6"/>
        </w:rPr>
        <w:t>4</w:t>
      </w:r>
      <w:r w:rsidR="00A00732" w:rsidRPr="007E5079">
        <w:rPr>
          <w:rFonts w:ascii="Times New Roman"/>
          <w:noProof/>
          <w:spacing w:val="-6"/>
        </w:rPr>
        <w:t>)</w:t>
      </w:r>
      <w:r w:rsidRPr="007E5079">
        <w:rPr>
          <w:rFonts w:ascii="Times New Roman"/>
          <w:noProof/>
          <w:spacing w:val="4"/>
        </w:rPr>
        <w:t>，接獲通報後均會進行篩</w:t>
      </w:r>
      <w:r w:rsidRPr="007E5079">
        <w:rPr>
          <w:rFonts w:ascii="Times New Roman"/>
          <w:noProof/>
          <w:spacing w:val="-4"/>
        </w:rPr>
        <w:t>選，但兩系統彼此不互相流動或轉介。且服務</w:t>
      </w:r>
      <w:r w:rsidRPr="007E5079">
        <w:rPr>
          <w:rFonts w:ascii="Times New Roman"/>
          <w:noProof/>
          <w:spacing w:val="-2"/>
        </w:rPr>
        <w:t>過</w:t>
      </w:r>
      <w:r w:rsidRPr="007E5079">
        <w:rPr>
          <w:rFonts w:ascii="Times New Roman"/>
          <w:noProof/>
          <w:spacing w:val="-4"/>
        </w:rPr>
        <w:t>程中，個案若有需求或風險的改變，卻因</w:t>
      </w:r>
      <w:r w:rsidRPr="007E5079">
        <w:rPr>
          <w:rFonts w:ascii="Times New Roman"/>
          <w:noProof/>
          <w:spacing w:val="4"/>
        </w:rPr>
        <w:t>認定模糊不清，往往造成</w:t>
      </w:r>
      <w:r w:rsidRPr="007E5079">
        <w:rPr>
          <w:rFonts w:ascii="Times New Roman"/>
          <w:noProof/>
          <w:spacing w:val="-2"/>
        </w:rPr>
        <w:t>兒少</w:t>
      </w:r>
      <w:r w:rsidRPr="007E5079">
        <w:rPr>
          <w:rFonts w:ascii="Times New Roman"/>
          <w:noProof/>
          <w:spacing w:val="4"/>
        </w:rPr>
        <w:t>保護的輕度危機個案不能轉由高</w:t>
      </w:r>
      <w:r w:rsidRPr="007E5079">
        <w:rPr>
          <w:rFonts w:ascii="Times New Roman"/>
          <w:noProof/>
          <w:spacing w:val="-6"/>
        </w:rPr>
        <w:t>風險服務系統處理，而高度危機的高</w:t>
      </w:r>
      <w:r w:rsidRPr="007E5079">
        <w:rPr>
          <w:rFonts w:ascii="Times New Roman"/>
          <w:noProof/>
          <w:spacing w:val="-4"/>
        </w:rPr>
        <w:t>風險家庭服務案件也不會轉由兒少保護系統</w:t>
      </w:r>
      <w:r w:rsidRPr="007E5079">
        <w:rPr>
          <w:rFonts w:ascii="Times New Roman"/>
          <w:noProof/>
          <w:spacing w:val="4"/>
        </w:rPr>
        <w:t>處</w:t>
      </w:r>
      <w:r w:rsidRPr="007E5079">
        <w:rPr>
          <w:rFonts w:ascii="Times New Roman"/>
          <w:noProof/>
          <w:spacing w:val="6"/>
        </w:rPr>
        <w:t>理，可見雙軌模式不僅難以因應家庭動態改變</w:t>
      </w:r>
      <w:r w:rsidRPr="007E5079">
        <w:rPr>
          <w:rFonts w:ascii="Times New Roman"/>
          <w:noProof/>
          <w:spacing w:val="4"/>
        </w:rPr>
        <w:t>，也讓分工發生爭議</w:t>
      </w:r>
      <w:r w:rsidRPr="007E5079">
        <w:rPr>
          <w:rFonts w:ascii="Times New Roman"/>
          <w:noProof/>
          <w:spacing w:val="-4"/>
        </w:rPr>
        <w:t>。</w:t>
      </w:r>
    </w:p>
    <w:p w14:paraId="5A447C55" w14:textId="77777777" w:rsidR="000542D8" w:rsidRPr="007E5079" w:rsidRDefault="000542D8" w:rsidP="000542D8">
      <w:pPr>
        <w:pStyle w:val="42"/>
        <w:kinsoku w:val="0"/>
        <w:ind w:leftChars="600" w:left="2041" w:firstLine="656"/>
        <w:rPr>
          <w:rFonts w:ascii="Times New Roman"/>
          <w:noProof/>
          <w:spacing w:val="4"/>
        </w:rPr>
      </w:pPr>
      <w:r w:rsidRPr="007E5079">
        <w:rPr>
          <w:rFonts w:ascii="Times New Roman"/>
          <w:noProof/>
          <w:spacing w:val="-6"/>
        </w:rPr>
        <w:t>其次，兒少高風險家庭與兒少保護服務分屬</w:t>
      </w:r>
      <w:r w:rsidRPr="007E5079">
        <w:rPr>
          <w:rFonts w:ascii="Times New Roman"/>
          <w:noProof/>
          <w:spacing w:val="4"/>
        </w:rPr>
        <w:t>不</w:t>
      </w:r>
      <w:r w:rsidRPr="007E5079">
        <w:rPr>
          <w:rFonts w:ascii="Times New Roman"/>
          <w:noProof/>
          <w:spacing w:val="-4"/>
        </w:rPr>
        <w:t>同通報系統及服務單位，也使用不同的通報指標、資訊系統</w:t>
      </w:r>
      <w:r w:rsidRPr="007E5079">
        <w:rPr>
          <w:rFonts w:ascii="Times New Roman"/>
          <w:noProof/>
          <w:spacing w:val="4"/>
        </w:rPr>
        <w:t>，以致責任通報人員認定不一，</w:t>
      </w:r>
      <w:r w:rsidRPr="007E5079">
        <w:rPr>
          <w:rFonts w:ascii="Times New Roman"/>
          <w:noProof/>
          <w:spacing w:val="-4"/>
        </w:rPr>
        <w:t>也不清楚兩類案件服務的差異，因而發生通報</w:t>
      </w:r>
      <w:r w:rsidRPr="007E5079">
        <w:rPr>
          <w:rFonts w:ascii="Times New Roman"/>
          <w:noProof/>
          <w:spacing w:val="4"/>
        </w:rPr>
        <w:t>錯誤或虛報的情形</w:t>
      </w:r>
      <w:r w:rsidRPr="007E5079">
        <w:rPr>
          <w:rStyle w:val="aff0"/>
          <w:rFonts w:ascii="Times New Roman"/>
          <w:noProof/>
          <w:spacing w:val="4"/>
        </w:rPr>
        <w:footnoteReference w:id="14"/>
      </w:r>
      <w:r w:rsidRPr="007E5079">
        <w:rPr>
          <w:rFonts w:ascii="Times New Roman"/>
          <w:noProof/>
          <w:spacing w:val="4"/>
        </w:rPr>
        <w:t>。</w:t>
      </w:r>
    </w:p>
    <w:p w14:paraId="10629CBA" w14:textId="77777777" w:rsidR="000542D8" w:rsidRPr="007E5079" w:rsidRDefault="000542D8" w:rsidP="00D9721C">
      <w:pPr>
        <w:pStyle w:val="42"/>
        <w:kinsoku w:val="0"/>
        <w:ind w:leftChars="600" w:left="2041" w:firstLine="696"/>
        <w:rPr>
          <w:rFonts w:ascii="Times New Roman"/>
          <w:noProof/>
          <w:spacing w:val="4"/>
        </w:rPr>
      </w:pPr>
      <w:r w:rsidRPr="007E5079">
        <w:rPr>
          <w:rFonts w:ascii="Times New Roman"/>
          <w:noProof/>
          <w:spacing w:val="4"/>
        </w:rPr>
        <w:t>此外，</w:t>
      </w:r>
      <w:r w:rsidR="009329B1" w:rsidRPr="007E5079">
        <w:rPr>
          <w:rFonts w:ascii="Times New Roman" w:hint="eastAsia"/>
          <w:noProof/>
          <w:spacing w:val="4"/>
        </w:rPr>
        <w:t>103</w:t>
      </w:r>
      <w:r w:rsidR="009329B1" w:rsidRPr="007E5079">
        <w:rPr>
          <w:rFonts w:ascii="Times New Roman" w:hint="eastAsia"/>
          <w:noProof/>
          <w:spacing w:val="4"/>
        </w:rPr>
        <w:t>年至</w:t>
      </w:r>
      <w:r w:rsidR="009329B1" w:rsidRPr="007E5079">
        <w:rPr>
          <w:rFonts w:ascii="Times New Roman" w:hint="eastAsia"/>
          <w:noProof/>
          <w:spacing w:val="4"/>
        </w:rPr>
        <w:t>106</w:t>
      </w:r>
      <w:r w:rsidR="009329B1" w:rsidRPr="007E5079">
        <w:rPr>
          <w:rFonts w:ascii="Times New Roman" w:hint="eastAsia"/>
          <w:noProof/>
          <w:spacing w:val="4"/>
        </w:rPr>
        <w:t>年</w:t>
      </w:r>
      <w:r w:rsidRPr="007E5079">
        <w:rPr>
          <w:rFonts w:ascii="Times New Roman"/>
          <w:noProof/>
          <w:spacing w:val="4"/>
        </w:rPr>
        <w:t>發生的重大兒虐致死案件，</w:t>
      </w:r>
      <w:r w:rsidR="00D9721C" w:rsidRPr="007E5079">
        <w:rPr>
          <w:rFonts w:ascii="Times New Roman"/>
          <w:noProof/>
          <w:spacing w:val="4"/>
        </w:rPr>
        <w:t>大</w:t>
      </w:r>
      <w:r w:rsidRPr="007E5079">
        <w:rPr>
          <w:rFonts w:ascii="Times New Roman"/>
          <w:noProof/>
          <w:spacing w:val="4"/>
        </w:rPr>
        <w:t>約有</w:t>
      </w:r>
      <w:r w:rsidR="009329B1" w:rsidRPr="007E5079">
        <w:rPr>
          <w:rFonts w:ascii="Times New Roman" w:hint="eastAsia"/>
          <w:noProof/>
          <w:spacing w:val="4"/>
        </w:rPr>
        <w:t>3</w:t>
      </w:r>
      <w:r w:rsidR="009329B1" w:rsidRPr="007E5079">
        <w:rPr>
          <w:rFonts w:ascii="Times New Roman"/>
          <w:noProof/>
          <w:spacing w:val="4"/>
        </w:rPr>
        <w:t>成過往有兒少高風險家庭通報</w:t>
      </w:r>
      <w:r w:rsidRPr="007E5079">
        <w:rPr>
          <w:rFonts w:ascii="Times New Roman"/>
          <w:noProof/>
          <w:spacing w:val="4"/>
        </w:rPr>
        <w:t>服務的</w:t>
      </w:r>
      <w:r w:rsidRPr="007E5079">
        <w:rPr>
          <w:rFonts w:ascii="Times New Roman"/>
          <w:noProof/>
          <w:spacing w:val="-6"/>
        </w:rPr>
        <w:t>紀錄</w:t>
      </w:r>
      <w:r w:rsidR="00FA5E68" w:rsidRPr="007E5079">
        <w:rPr>
          <w:rFonts w:ascii="Times New Roman"/>
          <w:noProof/>
          <w:spacing w:val="-6"/>
        </w:rPr>
        <w:t>；</w:t>
      </w:r>
      <w:r w:rsidRPr="007E5079">
        <w:rPr>
          <w:rFonts w:ascii="Times New Roman"/>
          <w:noProof/>
          <w:spacing w:val="-6"/>
        </w:rPr>
        <w:t>實務上也發生民間團體承接到地方政府委託的高風險家庭個案，其實已屬於兒虐或疏忽案件，因而引發各界對兒少高風險家庭服務</w:t>
      </w:r>
      <w:r w:rsidRPr="007E5079">
        <w:rPr>
          <w:rFonts w:ascii="Times New Roman"/>
          <w:noProof/>
          <w:spacing w:val="-4"/>
        </w:rPr>
        <w:t>品質</w:t>
      </w:r>
      <w:r w:rsidRPr="007E5079">
        <w:rPr>
          <w:rFonts w:ascii="Times New Roman"/>
          <w:noProof/>
          <w:spacing w:val="4"/>
        </w:rPr>
        <w:t>及與兒少保護分工合作的討論。</w:t>
      </w:r>
    </w:p>
    <w:p w14:paraId="322348DD" w14:textId="77777777" w:rsidR="000542D8" w:rsidRPr="007E5079" w:rsidRDefault="000542D8" w:rsidP="000542D8">
      <w:pPr>
        <w:pStyle w:val="42"/>
        <w:kinsoku w:val="0"/>
        <w:ind w:left="1701" w:firstLine="680"/>
        <w:rPr>
          <w:rFonts w:ascii="Times New Roman"/>
          <w:noProof/>
        </w:rPr>
      </w:pPr>
    </w:p>
    <w:p w14:paraId="0EAF1018" w14:textId="77777777" w:rsidR="000542D8" w:rsidRPr="007E5079" w:rsidRDefault="0068543F" w:rsidP="000542D8">
      <w:pPr>
        <w:pStyle w:val="42"/>
        <w:kinsoku w:val="0"/>
        <w:ind w:leftChars="0" w:left="1701" w:hangingChars="500" w:hanging="1701"/>
        <w:rPr>
          <w:rFonts w:ascii="Times New Roman"/>
          <w:noProof/>
        </w:rPr>
      </w:pPr>
      <w:r w:rsidRPr="007E5079">
        <w:rPr>
          <w:rFonts w:ascii="Times New Roman"/>
          <w:noProof/>
        </w:rPr>
        <w:lastRenderedPageBreak/>
        <mc:AlternateContent>
          <mc:Choice Requires="wps">
            <w:drawing>
              <wp:anchor distT="0" distB="0" distL="114300" distR="114300" simplePos="0" relativeHeight="251615232" behindDoc="0" locked="0" layoutInCell="1" allowOverlap="1" wp14:anchorId="698E7EEB" wp14:editId="1AA7E00E">
                <wp:simplePos x="0" y="0"/>
                <wp:positionH relativeFrom="margin">
                  <wp:posOffset>2958465</wp:posOffset>
                </wp:positionH>
                <wp:positionV relativeFrom="paragraph">
                  <wp:posOffset>1028700</wp:posOffset>
                </wp:positionV>
                <wp:extent cx="293370" cy="1323340"/>
                <wp:effectExtent l="0" t="0" r="0" b="0"/>
                <wp:wrapNone/>
                <wp:docPr id="73"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1323340"/>
                        </a:xfrm>
                        <a:prstGeom prst="rect">
                          <a:avLst/>
                        </a:prstGeom>
                        <a:solidFill>
                          <a:sysClr val="window" lastClr="FFFFFF"/>
                        </a:solidFill>
                        <a:ln w="25400" cap="flat" cmpd="sng" algn="ctr">
                          <a:solidFill>
                            <a:sysClr val="window" lastClr="FFFFFF">
                              <a:lumMod val="50000"/>
                            </a:sysClr>
                          </a:solidFill>
                          <a:prstDash val="solid"/>
                        </a:ln>
                        <a:effectLst/>
                      </wps:spPr>
                      <wps:txbx>
                        <w:txbxContent>
                          <w:p w14:paraId="11812A3A" w14:textId="77777777" w:rsidR="00397AE8" w:rsidRDefault="00397AE8" w:rsidP="000542D8">
                            <w:pPr>
                              <w:kinsoku w:val="0"/>
                              <w:spacing w:line="320" w:lineRule="exact"/>
                              <w:ind w:leftChars="-60" w:left="-193" w:rightChars="-60" w:right="-204" w:hangingChars="4" w:hanging="11"/>
                              <w:jc w:val="center"/>
                              <w:rPr>
                                <w:rFonts w:hAnsi="標楷體"/>
                                <w:b/>
                                <w:sz w:val="26"/>
                                <w:szCs w:val="26"/>
                              </w:rPr>
                            </w:pPr>
                          </w:p>
                          <w:p w14:paraId="233DBEE6" w14:textId="77777777" w:rsidR="00397AE8" w:rsidRDefault="00397AE8" w:rsidP="000542D8">
                            <w:pPr>
                              <w:kinsoku w:val="0"/>
                              <w:spacing w:line="320" w:lineRule="exact"/>
                              <w:ind w:leftChars="-60" w:left="-193" w:rightChars="-60" w:right="-204" w:hangingChars="4" w:hanging="11"/>
                              <w:jc w:val="center"/>
                              <w:rPr>
                                <w:rFonts w:hAnsi="標楷體"/>
                                <w:b/>
                                <w:sz w:val="26"/>
                                <w:szCs w:val="26"/>
                              </w:rPr>
                            </w:pPr>
                          </w:p>
                          <w:p w14:paraId="12D15081" w14:textId="77777777" w:rsidR="00397AE8" w:rsidRPr="00A22102" w:rsidRDefault="00397AE8" w:rsidP="000542D8">
                            <w:pPr>
                              <w:kinsoku w:val="0"/>
                              <w:spacing w:line="320" w:lineRule="exact"/>
                              <w:ind w:leftChars="-60" w:left="-193" w:rightChars="-60" w:right="-204" w:hangingChars="4" w:hanging="11"/>
                              <w:jc w:val="center"/>
                              <w:rPr>
                                <w:rFonts w:hAnsi="標楷體"/>
                                <w:b/>
                                <w:sz w:val="26"/>
                                <w:szCs w:val="26"/>
                              </w:rPr>
                            </w:pPr>
                            <w:r w:rsidRPr="00A22102">
                              <w:rPr>
                                <w:rFonts w:hAnsi="標楷體" w:hint="eastAsia"/>
                                <w:b/>
                                <w:sz w:val="26"/>
                                <w:szCs w:val="26"/>
                              </w:rPr>
                              <w:t>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E7EEB" id="矩形 73" o:spid="_x0000_s1081" style="position:absolute;left:0;text-align:left;margin-left:232.95pt;margin-top:81pt;width:23.1pt;height:104.2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" fillcolor="window" strokecolor="#7f7f7f" strokeweight="2pt">
                <v:path arrowok="t"/>
                <v:textbox>
                  <w:txbxContent>
                    <w:p w14:paraId="11812A3A" w14:textId="77777777" w:rsidR="00397AE8" w:rsidRDefault="00397AE8" w:rsidP="000542D8">
                      <w:pPr>
                        <w:kinsoku w:val="0"/>
                        <w:spacing w:line="320" w:lineRule="exact"/>
                        <w:ind w:leftChars="-60" w:left="-193" w:rightChars="-60" w:right="-204" w:hangingChars="4" w:hanging="11"/>
                        <w:jc w:val="center"/>
                        <w:rPr>
                          <w:rFonts w:hAnsi="標楷體"/>
                          <w:b/>
                          <w:sz w:val="26"/>
                          <w:szCs w:val="26"/>
                        </w:rPr>
                      </w:pPr>
                    </w:p>
                    <w:p w14:paraId="233DBEE6" w14:textId="77777777" w:rsidR="00397AE8" w:rsidRDefault="00397AE8" w:rsidP="000542D8">
                      <w:pPr>
                        <w:kinsoku w:val="0"/>
                        <w:spacing w:line="320" w:lineRule="exact"/>
                        <w:ind w:leftChars="-60" w:left="-193" w:rightChars="-60" w:right="-204" w:hangingChars="4" w:hanging="11"/>
                        <w:jc w:val="center"/>
                        <w:rPr>
                          <w:rFonts w:hAnsi="標楷體"/>
                          <w:b/>
                          <w:sz w:val="26"/>
                          <w:szCs w:val="26"/>
                        </w:rPr>
                      </w:pPr>
                    </w:p>
                    <w:p w14:paraId="12D15081" w14:textId="77777777" w:rsidR="00397AE8" w:rsidRPr="00A22102" w:rsidRDefault="00397AE8" w:rsidP="000542D8">
                      <w:pPr>
                        <w:kinsoku w:val="0"/>
                        <w:spacing w:line="320" w:lineRule="exact"/>
                        <w:ind w:leftChars="-60" w:left="-193" w:rightChars="-60" w:right="-204" w:hangingChars="4" w:hanging="11"/>
                        <w:jc w:val="center"/>
                        <w:rPr>
                          <w:rFonts w:hAnsi="標楷體"/>
                          <w:b/>
                          <w:sz w:val="26"/>
                          <w:szCs w:val="26"/>
                        </w:rPr>
                      </w:pPr>
                      <w:r w:rsidRPr="00A22102">
                        <w:rPr>
                          <w:rFonts w:hAnsi="標楷體" w:hint="eastAsia"/>
                          <w:b/>
                          <w:sz w:val="26"/>
                          <w:szCs w:val="26"/>
                        </w:rPr>
                        <w:t>通報</w:t>
                      </w:r>
                    </w:p>
                  </w:txbxContent>
                </v:textbox>
                <w10:wrap anchorx="margin"/>
              </v:rect>
            </w:pict>
          </mc:Fallback>
        </mc:AlternateContent>
      </w:r>
      <w:r w:rsidRPr="007E5079">
        <w:rPr>
          <w:rFonts w:ascii="Times New Roman"/>
          <w:noProof/>
        </w:rPr>
        <mc:AlternateContent>
          <mc:Choice Requires="wps">
            <w:drawing>
              <wp:anchor distT="0" distB="0" distL="114300" distR="114300" simplePos="0" relativeHeight="251616256" behindDoc="0" locked="0" layoutInCell="1" allowOverlap="1" wp14:anchorId="354B3508" wp14:editId="213E335F">
                <wp:simplePos x="0" y="0"/>
                <wp:positionH relativeFrom="page">
                  <wp:posOffset>3996690</wp:posOffset>
                </wp:positionH>
                <wp:positionV relativeFrom="paragraph">
                  <wp:posOffset>3355340</wp:posOffset>
                </wp:positionV>
                <wp:extent cx="299720" cy="1165860"/>
                <wp:effectExtent l="0" t="0" r="5080" b="0"/>
                <wp:wrapNone/>
                <wp:docPr id="74" name="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 cy="1165860"/>
                        </a:xfrm>
                        <a:prstGeom prst="rect">
                          <a:avLst/>
                        </a:prstGeom>
                        <a:solidFill>
                          <a:sysClr val="window" lastClr="FFFFFF"/>
                        </a:solidFill>
                        <a:ln w="25400" cap="flat" cmpd="sng" algn="ctr">
                          <a:solidFill>
                            <a:sysClr val="window" lastClr="FFFFFF">
                              <a:lumMod val="50000"/>
                            </a:sysClr>
                          </a:solidFill>
                          <a:prstDash val="solid"/>
                        </a:ln>
                        <a:effectLst/>
                      </wps:spPr>
                      <wps:txbx>
                        <w:txbxContent>
                          <w:p w14:paraId="35C4AE3C" w14:textId="77777777" w:rsidR="00397AE8" w:rsidRPr="00A22102" w:rsidRDefault="00397AE8" w:rsidP="000542D8">
                            <w:pPr>
                              <w:kinsoku w:val="0"/>
                              <w:spacing w:line="320" w:lineRule="exact"/>
                              <w:ind w:leftChars="-60" w:left="-193" w:rightChars="-60" w:right="-204" w:hangingChars="4" w:hanging="11"/>
                              <w:jc w:val="center"/>
                              <w:rPr>
                                <w:rFonts w:hAnsi="標楷體"/>
                                <w:b/>
                                <w:sz w:val="26"/>
                                <w:szCs w:val="26"/>
                              </w:rPr>
                            </w:pPr>
                            <w:r w:rsidRPr="00A22102">
                              <w:rPr>
                                <w:rFonts w:hAnsi="標楷體" w:hint="eastAsia"/>
                                <w:b/>
                                <w:sz w:val="26"/>
                                <w:szCs w:val="26"/>
                              </w:rPr>
                              <w:t>處理及開案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B3508" id="矩形 74" o:spid="_x0000_s1082" style="position:absolute;left:0;text-align:left;margin-left:314.7pt;margin-top:264.2pt;width:23.6pt;height:91.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" fillcolor="window" strokecolor="#7f7f7f" strokeweight="2pt">
                <v:path arrowok="t"/>
                <v:textbox>
                  <w:txbxContent>
                    <w:p w14:paraId="35C4AE3C" w14:textId="77777777" w:rsidR="00397AE8" w:rsidRPr="00A22102" w:rsidRDefault="00397AE8" w:rsidP="000542D8">
                      <w:pPr>
                        <w:kinsoku w:val="0"/>
                        <w:spacing w:line="320" w:lineRule="exact"/>
                        <w:ind w:leftChars="-60" w:left="-193" w:rightChars="-60" w:right="-204" w:hangingChars="4" w:hanging="11"/>
                        <w:jc w:val="center"/>
                        <w:rPr>
                          <w:rFonts w:hAnsi="標楷體"/>
                          <w:b/>
                          <w:sz w:val="26"/>
                          <w:szCs w:val="26"/>
                        </w:rPr>
                      </w:pPr>
                      <w:r w:rsidRPr="00A22102">
                        <w:rPr>
                          <w:rFonts w:hAnsi="標楷體" w:hint="eastAsia"/>
                          <w:b/>
                          <w:sz w:val="26"/>
                          <w:szCs w:val="26"/>
                        </w:rPr>
                        <w:t>處理及開案</w:t>
                      </w:r>
                    </w:p>
                  </w:txbxContent>
                </v:textbox>
                <w10:wrap anchorx="page"/>
              </v:rect>
            </w:pict>
          </mc:Fallback>
        </mc:AlternateContent>
      </w:r>
      <w:r w:rsidRPr="007E5079">
        <w:rPr>
          <w:rFonts w:ascii="Times New Roman"/>
          <w:noProof/>
        </w:rPr>
        <w:drawing>
          <wp:inline distT="0" distB="0" distL="0" distR="0" wp14:anchorId="6A459794" wp14:editId="0AD50154">
            <wp:extent cx="6232525" cy="4845685"/>
            <wp:effectExtent l="0" t="57150" r="0" b="50165"/>
            <wp:docPr id="3" name="資料庫圖表 7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D0918F8" w14:textId="77777777" w:rsidR="000542D8" w:rsidRPr="007E5079" w:rsidRDefault="000542D8" w:rsidP="00E3559D">
      <w:pPr>
        <w:pStyle w:val="a1"/>
        <w:spacing w:before="0" w:after="60"/>
        <w:ind w:left="766" w:firstLine="200"/>
        <w:rPr>
          <w:rFonts w:ascii="Times New Roman" w:hAnsi="Times New Roman"/>
          <w:b/>
          <w:spacing w:val="0"/>
        </w:rPr>
      </w:pPr>
      <w:bookmarkStart w:id="261" w:name="_Toc81667905"/>
      <w:r w:rsidRPr="007E5079">
        <w:rPr>
          <w:rFonts w:ascii="Times New Roman" w:hAnsi="Times New Roman"/>
          <w:b/>
          <w:spacing w:val="0"/>
        </w:rPr>
        <w:t>兒少高風險</w:t>
      </w:r>
      <w:r w:rsidRPr="007E5079">
        <w:rPr>
          <w:rFonts w:ascii="Times New Roman" w:hAnsi="Times New Roman"/>
          <w:b/>
        </w:rPr>
        <w:t>家庭</w:t>
      </w:r>
      <w:r w:rsidRPr="007E5079">
        <w:rPr>
          <w:rFonts w:ascii="Times New Roman" w:hAnsi="Times New Roman"/>
          <w:b/>
          <w:spacing w:val="0"/>
        </w:rPr>
        <w:t>與兒少保護案件的雙軌服務模式</w:t>
      </w:r>
    </w:p>
    <w:p w14:paraId="110FE166" w14:textId="77777777" w:rsidR="000542D8" w:rsidRPr="007E5079" w:rsidRDefault="000542D8" w:rsidP="000542D8">
      <w:pPr>
        <w:pStyle w:val="31"/>
        <w:ind w:left="1361" w:firstLine="680"/>
        <w:rPr>
          <w:rFonts w:ascii="Times New Roman"/>
        </w:rPr>
      </w:pPr>
    </w:p>
    <w:p w14:paraId="2946D0E9" w14:textId="77777777" w:rsidR="000542D8" w:rsidRPr="007E5079" w:rsidRDefault="00015C80" w:rsidP="00882C6A">
      <w:pPr>
        <w:pStyle w:val="3"/>
        <w:numPr>
          <w:ilvl w:val="2"/>
          <w:numId w:val="8"/>
        </w:numPr>
        <w:kinsoku w:val="0"/>
        <w:ind w:left="1355" w:hanging="680"/>
        <w:rPr>
          <w:rFonts w:ascii="Times New Roman" w:hAnsi="Times New Roman"/>
          <w:b/>
          <w:szCs w:val="32"/>
        </w:rPr>
      </w:pPr>
      <w:bookmarkStart w:id="262" w:name="_Toc82958721"/>
      <w:bookmarkStart w:id="263" w:name="_Toc83306410"/>
      <w:bookmarkStart w:id="264" w:name="_Toc90303296"/>
      <w:r w:rsidRPr="007E5079">
        <w:rPr>
          <w:rFonts w:ascii="Times New Roman" w:hAnsi="Times New Roman"/>
          <w:b/>
          <w:szCs w:val="32"/>
        </w:rPr>
        <w:t>六歲以下</w:t>
      </w:r>
      <w:r w:rsidR="000542D8" w:rsidRPr="007E5079">
        <w:rPr>
          <w:rFonts w:ascii="Times New Roman" w:hAnsi="Times New Roman"/>
          <w:b/>
          <w:szCs w:val="32"/>
        </w:rPr>
        <w:t>兒童的</w:t>
      </w:r>
      <w:bookmarkEnd w:id="261"/>
      <w:r w:rsidR="000542D8" w:rsidRPr="007E5079">
        <w:rPr>
          <w:rFonts w:ascii="Times New Roman" w:hAnsi="Times New Roman"/>
          <w:b/>
          <w:szCs w:val="32"/>
        </w:rPr>
        <w:t>預警機制</w:t>
      </w:r>
      <w:bookmarkEnd w:id="262"/>
      <w:bookmarkEnd w:id="263"/>
      <w:bookmarkEnd w:id="264"/>
    </w:p>
    <w:p w14:paraId="1CC93FBB" w14:textId="77777777" w:rsidR="000542D8" w:rsidRPr="007E5079" w:rsidRDefault="000542D8" w:rsidP="00882C6A">
      <w:pPr>
        <w:pStyle w:val="4"/>
        <w:numPr>
          <w:ilvl w:val="3"/>
          <w:numId w:val="8"/>
        </w:numPr>
        <w:kinsoku w:val="0"/>
        <w:rPr>
          <w:rFonts w:ascii="Times New Roman" w:hAnsi="Times New Roman"/>
        </w:rPr>
      </w:pPr>
      <w:r w:rsidRPr="007E5079">
        <w:rPr>
          <w:rFonts w:ascii="Times New Roman" w:hAnsi="Times New Roman"/>
        </w:rPr>
        <w:t>政策的背景</w:t>
      </w:r>
    </w:p>
    <w:p w14:paraId="6F9EAE8A" w14:textId="77777777" w:rsidR="000542D8" w:rsidRPr="007E5079" w:rsidRDefault="000542D8" w:rsidP="00902D23">
      <w:pPr>
        <w:pStyle w:val="61"/>
        <w:kinsoku w:val="0"/>
        <w:ind w:leftChars="500" w:left="1701" w:firstLine="696"/>
        <w:rPr>
          <w:rFonts w:ascii="Times New Roman"/>
        </w:rPr>
      </w:pPr>
      <w:r w:rsidRPr="007E5079">
        <w:rPr>
          <w:rFonts w:ascii="Times New Roman"/>
          <w:spacing w:val="4"/>
        </w:rPr>
        <w:t>政府從</w:t>
      </w:r>
      <w:r w:rsidRPr="007E5079">
        <w:rPr>
          <w:rFonts w:ascii="Times New Roman"/>
          <w:spacing w:val="4"/>
        </w:rPr>
        <w:t>94</w:t>
      </w:r>
      <w:r w:rsidRPr="007E5079">
        <w:rPr>
          <w:rFonts w:ascii="Times New Roman"/>
          <w:spacing w:val="4"/>
        </w:rPr>
        <w:t>年開始推動兒少高風險家庭篩選轉</w:t>
      </w:r>
      <w:r w:rsidRPr="007E5079">
        <w:rPr>
          <w:rFonts w:ascii="Times New Roman"/>
          <w:spacing w:val="6"/>
        </w:rPr>
        <w:t>介及關懷處遇服務，建立兒虐的預警機制，結</w:t>
      </w:r>
      <w:r w:rsidRPr="007E5079">
        <w:rPr>
          <w:rFonts w:ascii="Times New Roman"/>
          <w:spacing w:val="4"/>
        </w:rPr>
        <w:t>合各網絡人力篩檢發現有遭逢失業、貧困、入監</w:t>
      </w:r>
      <w:r w:rsidRPr="007E5079">
        <w:rPr>
          <w:rFonts w:ascii="Times New Roman"/>
        </w:rPr>
        <w:t>服刑、藥酒癮、精神疾病、婚姻失調等困難的家庭後，轉介由各地方政府社政主管機關進一步提供關懷訪視。但</w:t>
      </w:r>
      <w:r w:rsidRPr="007E5079">
        <w:rPr>
          <w:rFonts w:ascii="Times New Roman"/>
        </w:rPr>
        <w:t>6</w:t>
      </w:r>
      <w:r w:rsidRPr="007E5079">
        <w:rPr>
          <w:rFonts w:ascii="Times New Roman"/>
        </w:rPr>
        <w:t>歲以下學齡前的兒</w:t>
      </w:r>
      <w:r w:rsidRPr="007E5079">
        <w:rPr>
          <w:rFonts w:ascii="Times New Roman"/>
          <w:spacing w:val="-4"/>
        </w:rPr>
        <w:t>童若未進入托嬰中</w:t>
      </w:r>
      <w:r w:rsidRPr="007E5079">
        <w:rPr>
          <w:rFonts w:ascii="Times New Roman"/>
        </w:rPr>
        <w:t>心、幼兒園就托，生活空間是以自家居所為主，其實不容易被發現有受虐或未</w:t>
      </w:r>
      <w:r w:rsidRPr="007E5079">
        <w:rPr>
          <w:rFonts w:ascii="Times New Roman"/>
          <w:spacing w:val="-2"/>
        </w:rPr>
        <w:t>獲適</w:t>
      </w:r>
      <w:r w:rsidRPr="007E5079">
        <w:rPr>
          <w:rFonts w:ascii="Times New Roman"/>
          <w:spacing w:val="4"/>
        </w:rPr>
        <w:t>當照顧的</w:t>
      </w:r>
      <w:r w:rsidRPr="007E5079">
        <w:rPr>
          <w:rFonts w:ascii="Times New Roman"/>
          <w:spacing w:val="4"/>
        </w:rPr>
        <w:lastRenderedPageBreak/>
        <w:t>情形，因此，衛福部為</w:t>
      </w:r>
      <w:r w:rsidR="000B5BB3" w:rsidRPr="007E5079">
        <w:rPr>
          <w:rFonts w:ascii="Times New Roman"/>
          <w:spacing w:val="4"/>
        </w:rPr>
        <w:t>了</w:t>
      </w:r>
      <w:r w:rsidRPr="007E5079">
        <w:rPr>
          <w:rFonts w:ascii="Times New Roman"/>
          <w:spacing w:val="4"/>
        </w:rPr>
        <w:t>強化</w:t>
      </w:r>
      <w:r w:rsidR="000B5BB3" w:rsidRPr="007E5079">
        <w:rPr>
          <w:rFonts w:ascii="Times New Roman"/>
          <w:spacing w:val="4"/>
        </w:rPr>
        <w:t>對</w:t>
      </w:r>
      <w:r w:rsidRPr="007E5079">
        <w:rPr>
          <w:rFonts w:ascii="Times New Roman"/>
          <w:spacing w:val="4"/>
        </w:rPr>
        <w:t>這類家</w:t>
      </w:r>
      <w:r w:rsidRPr="007E5079">
        <w:rPr>
          <w:rFonts w:ascii="Times New Roman"/>
          <w:spacing w:val="6"/>
        </w:rPr>
        <w:t>庭</w:t>
      </w:r>
      <w:r w:rsidR="000B5BB3" w:rsidRPr="007E5079">
        <w:rPr>
          <w:rFonts w:ascii="Times New Roman"/>
          <w:spacing w:val="6"/>
        </w:rPr>
        <w:t>的</w:t>
      </w:r>
      <w:r w:rsidRPr="007E5079">
        <w:rPr>
          <w:rFonts w:ascii="Times New Roman"/>
          <w:spacing w:val="6"/>
        </w:rPr>
        <w:t>預</w:t>
      </w:r>
      <w:r w:rsidR="000B5BB3" w:rsidRPr="007E5079">
        <w:rPr>
          <w:rFonts w:ascii="Times New Roman"/>
          <w:spacing w:val="6"/>
        </w:rPr>
        <w:t>防</w:t>
      </w:r>
      <w:r w:rsidRPr="007E5079">
        <w:rPr>
          <w:rFonts w:ascii="Times New Roman"/>
          <w:spacing w:val="6"/>
        </w:rPr>
        <w:t>服務措施，從</w:t>
      </w:r>
      <w:r w:rsidRPr="007E5079">
        <w:rPr>
          <w:rFonts w:ascii="Times New Roman"/>
          <w:spacing w:val="6"/>
        </w:rPr>
        <w:t>98</w:t>
      </w:r>
      <w:r w:rsidR="000B5BB3" w:rsidRPr="007E5079">
        <w:rPr>
          <w:rFonts w:ascii="Times New Roman"/>
          <w:spacing w:val="6"/>
        </w:rPr>
        <w:t>年開始</w:t>
      </w:r>
      <w:r w:rsidRPr="007E5079">
        <w:rPr>
          <w:rFonts w:ascii="Times New Roman"/>
          <w:spacing w:val="6"/>
        </w:rPr>
        <w:t>透過「</w:t>
      </w:r>
      <w:r w:rsidR="007E6C42" w:rsidRPr="007E5079">
        <w:rPr>
          <w:rFonts w:ascii="Times New Roman"/>
          <w:spacing w:val="6"/>
        </w:rPr>
        <w:t>六</w:t>
      </w:r>
      <w:r w:rsidRPr="007E5079">
        <w:rPr>
          <w:rFonts w:ascii="Times New Roman"/>
          <w:spacing w:val="6"/>
        </w:rPr>
        <w:t>歲關懷</w:t>
      </w:r>
      <w:r w:rsidRPr="007E5079">
        <w:rPr>
          <w:rFonts w:ascii="Times New Roman"/>
          <w:spacing w:val="-4"/>
        </w:rPr>
        <w:t>方案」</w:t>
      </w:r>
      <w:r w:rsidRPr="007E5079">
        <w:rPr>
          <w:rStyle w:val="aff0"/>
          <w:rFonts w:ascii="Times New Roman"/>
        </w:rPr>
        <w:footnoteReference w:id="15"/>
      </w:r>
      <w:r w:rsidRPr="007E5079">
        <w:rPr>
          <w:rFonts w:ascii="Times New Roman"/>
        </w:rPr>
        <w:t>的</w:t>
      </w:r>
      <w:r w:rsidRPr="007E5079">
        <w:rPr>
          <w:rFonts w:ascii="Times New Roman"/>
          <w:spacing w:val="6"/>
        </w:rPr>
        <w:t>實施，針對育有</w:t>
      </w:r>
      <w:r w:rsidRPr="007E5079">
        <w:rPr>
          <w:rFonts w:ascii="Times New Roman"/>
          <w:spacing w:val="6"/>
        </w:rPr>
        <w:t>6</w:t>
      </w:r>
      <w:r w:rsidRPr="007E5079">
        <w:rPr>
          <w:rFonts w:ascii="Times New Roman"/>
          <w:spacing w:val="6"/>
        </w:rPr>
        <w:t>歲以下學齡前幼童的家庭建立主動關懷機制，希望藉由各個主管機關在執行</w:t>
      </w:r>
      <w:r w:rsidRPr="007E5079">
        <w:rPr>
          <w:rFonts w:ascii="Times New Roman"/>
          <w:spacing w:val="-6"/>
        </w:rPr>
        <w:t>本身業務的同時，積極發現兒童如果有受虐或未</w:t>
      </w:r>
      <w:r w:rsidRPr="007E5079">
        <w:rPr>
          <w:rFonts w:ascii="Times New Roman"/>
          <w:spacing w:val="4"/>
        </w:rPr>
        <w:t>獲適當照顧之虞，通報社政主管機關儘早介入協助</w:t>
      </w:r>
      <w:r w:rsidRPr="007E5079">
        <w:rPr>
          <w:rFonts w:ascii="Times New Roman"/>
          <w:spacing w:val="-4"/>
        </w:rPr>
        <w:t>，預防</w:t>
      </w:r>
      <w:r w:rsidRPr="007E5079">
        <w:rPr>
          <w:rFonts w:ascii="Times New Roman"/>
        </w:rPr>
        <w:t>家庭不幸事件的發生。</w:t>
      </w:r>
    </w:p>
    <w:p w14:paraId="359ADA85" w14:textId="77777777" w:rsidR="000542D8" w:rsidRPr="007E5079" w:rsidRDefault="00D9721C" w:rsidP="00882C6A">
      <w:pPr>
        <w:pStyle w:val="4"/>
        <w:numPr>
          <w:ilvl w:val="3"/>
          <w:numId w:val="8"/>
        </w:numPr>
        <w:rPr>
          <w:rFonts w:ascii="Times New Roman" w:hAnsi="Times New Roman"/>
        </w:rPr>
      </w:pPr>
      <w:r w:rsidRPr="007E5079">
        <w:rPr>
          <w:rFonts w:ascii="Times New Roman" w:hAnsi="Times New Roman"/>
        </w:rPr>
        <w:t>執行與檢討</w:t>
      </w:r>
    </w:p>
    <w:p w14:paraId="10BDF9DC" w14:textId="77777777" w:rsidR="000542D8" w:rsidRPr="007E5079" w:rsidRDefault="000542D8" w:rsidP="000542D8">
      <w:pPr>
        <w:pStyle w:val="42"/>
        <w:kinsoku w:val="0"/>
        <w:ind w:left="1701" w:firstLine="696"/>
        <w:rPr>
          <w:rFonts w:ascii="Times New Roman"/>
          <w:spacing w:val="-6"/>
        </w:rPr>
      </w:pPr>
      <w:r w:rsidRPr="007E5079">
        <w:rPr>
          <w:rFonts w:ascii="Times New Roman"/>
          <w:spacing w:val="4"/>
        </w:rPr>
        <w:t>「</w:t>
      </w:r>
      <w:r w:rsidR="007E6C42" w:rsidRPr="007E5079">
        <w:rPr>
          <w:rFonts w:ascii="Times New Roman"/>
          <w:spacing w:val="4"/>
        </w:rPr>
        <w:t>六</w:t>
      </w:r>
      <w:r w:rsidRPr="007E5079">
        <w:rPr>
          <w:rFonts w:ascii="Times New Roman"/>
          <w:spacing w:val="4"/>
        </w:rPr>
        <w:t>歲關懷方案」是針對下列</w:t>
      </w:r>
      <w:r w:rsidRPr="007E5079">
        <w:rPr>
          <w:rFonts w:ascii="Times New Roman"/>
          <w:spacing w:val="4"/>
        </w:rPr>
        <w:t>7</w:t>
      </w:r>
      <w:r w:rsidRPr="007E5079">
        <w:rPr>
          <w:rFonts w:ascii="Times New Roman"/>
          <w:spacing w:val="4"/>
        </w:rPr>
        <w:t>類的</w:t>
      </w:r>
      <w:r w:rsidRPr="007E5079">
        <w:rPr>
          <w:rFonts w:ascii="Times New Roman"/>
          <w:spacing w:val="4"/>
        </w:rPr>
        <w:t>6</w:t>
      </w:r>
      <w:r w:rsidRPr="007E5079">
        <w:rPr>
          <w:rFonts w:ascii="Times New Roman"/>
          <w:spacing w:val="4"/>
        </w:rPr>
        <w:t>歲以下兒</w:t>
      </w:r>
      <w:r w:rsidRPr="007E5079">
        <w:rPr>
          <w:rFonts w:ascii="Times New Roman"/>
          <w:spacing w:val="-4"/>
        </w:rPr>
        <w:t>童：</w:t>
      </w:r>
      <w:r w:rsidRPr="007E5079">
        <w:rPr>
          <w:rFonts w:ascii="新細明體" w:eastAsia="新細明體" w:hAnsi="新細明體" w:cs="新細明體" w:hint="eastAsia"/>
          <w:spacing w:val="-4"/>
        </w:rPr>
        <w:t>①</w:t>
      </w:r>
      <w:r w:rsidRPr="007E5079">
        <w:rPr>
          <w:rFonts w:ascii="Times New Roman"/>
          <w:spacing w:val="-4"/>
        </w:rPr>
        <w:t>戶政機關逕為出生登記者</w:t>
      </w:r>
      <w:r w:rsidR="000B5BB3" w:rsidRPr="007E5079">
        <w:rPr>
          <w:rStyle w:val="aff0"/>
          <w:rFonts w:ascii="Times New Roman"/>
          <w:spacing w:val="-4"/>
        </w:rPr>
        <w:footnoteReference w:id="16"/>
      </w:r>
      <w:r w:rsidRPr="007E5079">
        <w:rPr>
          <w:rFonts w:ascii="Times New Roman"/>
          <w:spacing w:val="-4"/>
        </w:rPr>
        <w:t>、</w:t>
      </w:r>
      <w:r w:rsidRPr="007E5079">
        <w:rPr>
          <w:rFonts w:ascii="新細明體" w:eastAsia="新細明體" w:hAnsi="新細明體" w:cs="新細明體" w:hint="eastAsia"/>
          <w:spacing w:val="-4"/>
        </w:rPr>
        <w:t>②</w:t>
      </w:r>
      <w:r w:rsidRPr="007E5079">
        <w:rPr>
          <w:rFonts w:ascii="Times New Roman"/>
          <w:spacing w:val="-4"/>
        </w:rPr>
        <w:t>戶政機關</w:t>
      </w:r>
      <w:r w:rsidRPr="007E5079">
        <w:rPr>
          <w:rFonts w:ascii="Times New Roman"/>
        </w:rPr>
        <w:t>逕</w:t>
      </w:r>
      <w:r w:rsidRPr="007E5079">
        <w:rPr>
          <w:rFonts w:ascii="Times New Roman"/>
          <w:spacing w:val="6"/>
        </w:rPr>
        <w:t>遷戶籍至戶政事務所者、</w:t>
      </w:r>
      <w:r w:rsidRPr="007E5079">
        <w:rPr>
          <w:rFonts w:ascii="新細明體" w:eastAsia="新細明體" w:hAnsi="新細明體" w:cs="新細明體" w:hint="eastAsia"/>
          <w:spacing w:val="6"/>
        </w:rPr>
        <w:t>③</w:t>
      </w:r>
      <w:r w:rsidRPr="007E5079">
        <w:rPr>
          <w:rFonts w:ascii="Times New Roman"/>
          <w:spacing w:val="6"/>
        </w:rPr>
        <w:t>逾期未完成預防接種</w:t>
      </w:r>
      <w:r w:rsidRPr="007E5079">
        <w:rPr>
          <w:rFonts w:ascii="Times New Roman"/>
        </w:rPr>
        <w:t>者、</w:t>
      </w:r>
      <w:r w:rsidRPr="007E5079">
        <w:rPr>
          <w:rFonts w:ascii="新細明體" w:eastAsia="新細明體" w:hAnsi="新細明體" w:cs="新細明體" w:hint="eastAsia"/>
        </w:rPr>
        <w:t>④</w:t>
      </w:r>
      <w:r w:rsidRPr="007E5079">
        <w:rPr>
          <w:rFonts w:ascii="Times New Roman"/>
        </w:rPr>
        <w:t>未納入全民健保超過</w:t>
      </w:r>
      <w:r w:rsidRPr="007E5079">
        <w:rPr>
          <w:rFonts w:ascii="Times New Roman"/>
        </w:rPr>
        <w:t>1</w:t>
      </w:r>
      <w:r w:rsidRPr="007E5079">
        <w:rPr>
          <w:rFonts w:ascii="Times New Roman"/>
        </w:rPr>
        <w:t>年者、</w:t>
      </w:r>
      <w:r w:rsidRPr="007E5079">
        <w:rPr>
          <w:rFonts w:ascii="新細明體" w:eastAsia="新細明體" w:hAnsi="新細明體" w:cs="新細明體" w:hint="eastAsia"/>
        </w:rPr>
        <w:t>⑤</w:t>
      </w:r>
      <w:r w:rsidRPr="007E5079">
        <w:rPr>
          <w:rFonts w:ascii="Times New Roman"/>
        </w:rPr>
        <w:t>未依規定入學的國小新生、</w:t>
      </w:r>
      <w:r w:rsidRPr="007E5079">
        <w:rPr>
          <w:rFonts w:ascii="新細明體" w:eastAsia="新細明體" w:hAnsi="新細明體" w:cs="新細明體" w:hint="eastAsia"/>
        </w:rPr>
        <w:t>⑥</w:t>
      </w:r>
      <w:r w:rsidRPr="007E5079">
        <w:rPr>
          <w:rFonts w:ascii="Times New Roman"/>
        </w:rPr>
        <w:t>矯</w:t>
      </w:r>
      <w:r w:rsidRPr="007E5079">
        <w:rPr>
          <w:rFonts w:ascii="Times New Roman"/>
          <w:spacing w:val="-6"/>
        </w:rPr>
        <w:t>正機關收容人的子女</w:t>
      </w:r>
      <w:r w:rsidR="005E1038" w:rsidRPr="007E5079">
        <w:rPr>
          <w:rStyle w:val="aff0"/>
          <w:rFonts w:ascii="Times New Roman"/>
          <w:spacing w:val="-6"/>
        </w:rPr>
        <w:footnoteReference w:id="17"/>
      </w:r>
      <w:r w:rsidRPr="007E5079">
        <w:rPr>
          <w:rFonts w:ascii="Times New Roman"/>
          <w:spacing w:val="-6"/>
        </w:rPr>
        <w:t>，</w:t>
      </w:r>
      <w:r w:rsidRPr="007E5079">
        <w:rPr>
          <w:rFonts w:ascii="新細明體" w:eastAsia="新細明體" w:hAnsi="新細明體" w:cs="新細明體" w:hint="eastAsia"/>
          <w:spacing w:val="-6"/>
        </w:rPr>
        <w:t>⑦</w:t>
      </w:r>
      <w:r w:rsidRPr="007E5079">
        <w:rPr>
          <w:rFonts w:ascii="Times New Roman"/>
          <w:spacing w:val="-6"/>
        </w:rPr>
        <w:t>父或母為未滿</w:t>
      </w:r>
      <w:r w:rsidRPr="007E5079">
        <w:rPr>
          <w:rFonts w:ascii="Times New Roman"/>
          <w:spacing w:val="-6"/>
        </w:rPr>
        <w:t>20</w:t>
      </w:r>
      <w:r w:rsidRPr="007E5079">
        <w:rPr>
          <w:rFonts w:ascii="Times New Roman"/>
          <w:spacing w:val="-6"/>
        </w:rPr>
        <w:t>歲者。</w:t>
      </w:r>
    </w:p>
    <w:p w14:paraId="632722B8" w14:textId="77777777" w:rsidR="000542D8" w:rsidRPr="007E5079" w:rsidRDefault="000542D8" w:rsidP="000542D8">
      <w:pPr>
        <w:pStyle w:val="42"/>
        <w:kinsoku w:val="0"/>
        <w:ind w:left="1701" w:firstLine="656"/>
        <w:rPr>
          <w:rFonts w:ascii="Times New Roman"/>
          <w:spacing w:val="-6"/>
        </w:rPr>
      </w:pPr>
      <w:r w:rsidRPr="007E5079">
        <w:rPr>
          <w:rFonts w:ascii="Times New Roman"/>
          <w:spacing w:val="-6"/>
        </w:rPr>
        <w:t>這</w:t>
      </w:r>
      <w:r w:rsidRPr="007E5079">
        <w:rPr>
          <w:rFonts w:ascii="Times New Roman"/>
          <w:spacing w:val="6"/>
        </w:rPr>
        <w:t>7</w:t>
      </w:r>
      <w:r w:rsidRPr="007E5079">
        <w:rPr>
          <w:rFonts w:ascii="Times New Roman"/>
          <w:spacing w:val="6"/>
        </w:rPr>
        <w:t>類兒童分別由各中央主管機關內政部、</w:t>
      </w:r>
      <w:r w:rsidRPr="007E5079">
        <w:rPr>
          <w:rFonts w:ascii="Times New Roman"/>
          <w:spacing w:val="-6"/>
        </w:rPr>
        <w:t>衛</w:t>
      </w:r>
      <w:r w:rsidRPr="007E5079">
        <w:rPr>
          <w:rFonts w:ascii="Times New Roman"/>
          <w:spacing w:val="2"/>
        </w:rPr>
        <w:t>福部、教育部、法務部等督導所屬單位或地方政府</w:t>
      </w:r>
      <w:r w:rsidRPr="007E5079">
        <w:rPr>
          <w:rFonts w:ascii="Times New Roman"/>
        </w:rPr>
        <w:t>依照各</w:t>
      </w:r>
      <w:r w:rsidRPr="007E5079">
        <w:rPr>
          <w:rFonts w:ascii="Times New Roman"/>
          <w:spacing w:val="6"/>
        </w:rPr>
        <w:t>業管的法規辦理各自業務，若發現家</w:t>
      </w:r>
      <w:r w:rsidRPr="007E5079">
        <w:rPr>
          <w:rFonts w:ascii="Times New Roman"/>
          <w:spacing w:val="-6"/>
        </w:rPr>
        <w:t>庭有這</w:t>
      </w:r>
      <w:r w:rsidRPr="007E5079">
        <w:rPr>
          <w:rFonts w:ascii="Times New Roman"/>
          <w:spacing w:val="-6"/>
        </w:rPr>
        <w:t>7</w:t>
      </w:r>
      <w:r w:rsidRPr="007E5079">
        <w:rPr>
          <w:rFonts w:ascii="Times New Roman"/>
          <w:spacing w:val="-6"/>
        </w:rPr>
        <w:t>類的兒童</w:t>
      </w:r>
      <w:r w:rsidRPr="007E5079">
        <w:rPr>
          <w:rFonts w:ascii="Times New Roman"/>
          <w:spacing w:val="6"/>
        </w:rPr>
        <w:t>時</w:t>
      </w:r>
      <w:r w:rsidRPr="007E5079">
        <w:rPr>
          <w:rFonts w:ascii="Times New Roman"/>
          <w:spacing w:val="-6"/>
        </w:rPr>
        <w:t>，就先進行前端的關懷</w:t>
      </w:r>
      <w:r w:rsidRPr="007E5079">
        <w:rPr>
          <w:rFonts w:ascii="Times New Roman"/>
        </w:rPr>
        <w:t>、輔導、查</w:t>
      </w:r>
      <w:r w:rsidRPr="007E5079">
        <w:rPr>
          <w:rFonts w:ascii="Times New Roman"/>
          <w:spacing w:val="6"/>
        </w:rPr>
        <w:t>察或調查工作，並在執行家訪追蹤之際，敏</w:t>
      </w:r>
      <w:r w:rsidRPr="007E5079">
        <w:rPr>
          <w:rFonts w:ascii="Times New Roman"/>
          <w:spacing w:val="4"/>
        </w:rPr>
        <w:t>於觀察這些兒童受照顧的狀況，如果有符合</w:t>
      </w:r>
      <w:r w:rsidRPr="007E5079">
        <w:rPr>
          <w:rFonts w:ascii="Times New Roman"/>
        </w:rPr>
        <w:t>兒</w:t>
      </w:r>
      <w:r w:rsidRPr="007E5079">
        <w:rPr>
          <w:rFonts w:ascii="Times New Roman"/>
          <w:spacing w:val="6"/>
        </w:rPr>
        <w:t>少</w:t>
      </w:r>
      <w:r w:rsidRPr="007E5079">
        <w:rPr>
          <w:rFonts w:ascii="Times New Roman"/>
          <w:spacing w:val="-6"/>
        </w:rPr>
        <w:t>保護或當時高風險家庭指標時，就必須依《兒少</w:t>
      </w:r>
      <w:r w:rsidRPr="007E5079">
        <w:rPr>
          <w:rFonts w:ascii="Times New Roman"/>
        </w:rPr>
        <w:t>權法》第</w:t>
      </w:r>
      <w:r w:rsidRPr="007E5079">
        <w:rPr>
          <w:rFonts w:ascii="Times New Roman"/>
        </w:rPr>
        <w:t>53</w:t>
      </w:r>
      <w:r w:rsidRPr="007E5079">
        <w:rPr>
          <w:rFonts w:ascii="Times New Roman"/>
        </w:rPr>
        <w:t>條及第</w:t>
      </w:r>
      <w:r w:rsidRPr="007E5079">
        <w:rPr>
          <w:rFonts w:ascii="Times New Roman"/>
        </w:rPr>
        <w:t>54</w:t>
      </w:r>
      <w:r w:rsidRPr="007E5079">
        <w:rPr>
          <w:rFonts w:ascii="Times New Roman"/>
        </w:rPr>
        <w:t>條規定進行通</w:t>
      </w:r>
      <w:r w:rsidRPr="007E5079">
        <w:rPr>
          <w:rFonts w:ascii="Times New Roman"/>
          <w:spacing w:val="-6"/>
        </w:rPr>
        <w:t>報</w:t>
      </w:r>
      <w:r w:rsidRPr="007E5079">
        <w:rPr>
          <w:rFonts w:ascii="Times New Roman"/>
          <w:spacing w:val="-6"/>
        </w:rPr>
        <w:t>(</w:t>
      </w:r>
      <w:r w:rsidRPr="007E5079">
        <w:rPr>
          <w:rFonts w:ascii="Times New Roman"/>
          <w:spacing w:val="-6"/>
        </w:rPr>
        <w:t>詳見下圖</w:t>
      </w:r>
      <w:r w:rsidR="007367F9" w:rsidRPr="007E5079">
        <w:rPr>
          <w:rFonts w:ascii="Times New Roman"/>
          <w:spacing w:val="-6"/>
        </w:rPr>
        <w:t>5</w:t>
      </w:r>
      <w:r w:rsidR="00BC6CCD" w:rsidRPr="007E5079">
        <w:rPr>
          <w:rFonts w:ascii="Times New Roman" w:hint="eastAsia"/>
          <w:spacing w:val="-6"/>
        </w:rPr>
        <w:t>，以及參閱附錄</w:t>
      </w:r>
      <w:r w:rsidR="00BC6CCD" w:rsidRPr="007E5079">
        <w:rPr>
          <w:rFonts w:ascii="Times New Roman" w:hint="eastAsia"/>
          <w:spacing w:val="-6"/>
        </w:rPr>
        <w:t>1</w:t>
      </w:r>
      <w:r w:rsidRPr="007E5079">
        <w:rPr>
          <w:rFonts w:ascii="Times New Roman"/>
          <w:spacing w:val="-6"/>
        </w:rPr>
        <w:t>)</w:t>
      </w:r>
      <w:r w:rsidRPr="007E5079">
        <w:rPr>
          <w:rFonts w:ascii="Times New Roman"/>
          <w:spacing w:val="-6"/>
        </w:rPr>
        <w:t>。</w:t>
      </w:r>
    </w:p>
    <w:p w14:paraId="6F6BD6B7" w14:textId="77777777" w:rsidR="000542D8" w:rsidRPr="007E5079" w:rsidRDefault="000542D8" w:rsidP="000542D8">
      <w:pPr>
        <w:pStyle w:val="42"/>
        <w:kinsoku w:val="0"/>
        <w:ind w:left="1701" w:firstLine="656"/>
        <w:rPr>
          <w:rFonts w:ascii="Times New Roman"/>
        </w:rPr>
      </w:pPr>
      <w:r w:rsidRPr="007E5079">
        <w:rPr>
          <w:rFonts w:ascii="Times New Roman"/>
          <w:spacing w:val="-6"/>
        </w:rPr>
        <w:t>針對各單位所</w:t>
      </w:r>
      <w:r w:rsidRPr="007E5079">
        <w:rPr>
          <w:rFonts w:ascii="Times New Roman"/>
        </w:rPr>
        <w:t>通報的</w:t>
      </w:r>
      <w:r w:rsidRPr="007E5079">
        <w:rPr>
          <w:rFonts w:ascii="Times New Roman"/>
        </w:rPr>
        <w:t>6</w:t>
      </w:r>
      <w:r w:rsidRPr="007E5079">
        <w:rPr>
          <w:rFonts w:ascii="Times New Roman"/>
        </w:rPr>
        <w:t>歲以下弱勢兒童，</w:t>
      </w:r>
      <w:r w:rsidRPr="007E5079">
        <w:rPr>
          <w:rFonts w:ascii="Times New Roman"/>
          <w:spacing w:val="-6"/>
        </w:rPr>
        <w:t>地方政府社政單位</w:t>
      </w:r>
      <w:r w:rsidRPr="007E5079">
        <w:rPr>
          <w:rFonts w:ascii="Times New Roman"/>
        </w:rPr>
        <w:t>後續關懷篩檢方式，可依地區特性</w:t>
      </w:r>
      <w:r w:rsidRPr="007E5079">
        <w:rPr>
          <w:rFonts w:ascii="Times New Roman"/>
        </w:rPr>
        <w:lastRenderedPageBreak/>
        <w:t>因地制宜，採取委辦或依主動關懷對象類別分工合作自行規劃辦理。</w:t>
      </w:r>
    </w:p>
    <w:p w14:paraId="17191D93" w14:textId="77777777" w:rsidR="000542D8" w:rsidRPr="007E5079" w:rsidRDefault="0068543F" w:rsidP="000542D8">
      <w:pPr>
        <w:pStyle w:val="31"/>
        <w:kinsoku w:val="0"/>
        <w:ind w:leftChars="84" w:left="1704" w:hangingChars="417" w:hanging="1418"/>
        <w:rPr>
          <w:rFonts w:ascii="Times New Roman"/>
        </w:rPr>
      </w:pPr>
      <w:r w:rsidRPr="007E5079">
        <w:rPr>
          <w:rFonts w:ascii="Times New Roman"/>
          <w:noProof/>
        </w:rPr>
        <mc:AlternateContent>
          <mc:Choice Requires="wps">
            <w:drawing>
              <wp:anchor distT="0" distB="0" distL="114300" distR="114300" simplePos="0" relativeHeight="251610112" behindDoc="0" locked="0" layoutInCell="1" allowOverlap="1" wp14:anchorId="28A0B0F5" wp14:editId="37B17EBF">
                <wp:simplePos x="0" y="0"/>
                <wp:positionH relativeFrom="column">
                  <wp:posOffset>1901190</wp:posOffset>
                </wp:positionH>
                <wp:positionV relativeFrom="paragraph">
                  <wp:posOffset>1596390</wp:posOffset>
                </wp:positionV>
                <wp:extent cx="4022090" cy="577850"/>
                <wp:effectExtent l="0" t="0" r="0" b="0"/>
                <wp:wrapNone/>
                <wp:docPr id="56" name="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577850"/>
                        </a:xfrm>
                        <a:prstGeom prst="rect">
                          <a:avLst/>
                        </a:prstGeom>
                        <a:solidFill>
                          <a:sysClr val="window" lastClr="FFFFFF"/>
                        </a:solidFill>
                        <a:ln w="25400" cap="flat" cmpd="sng" algn="ctr">
                          <a:solidFill>
                            <a:sysClr val="windowText" lastClr="000000"/>
                          </a:solidFill>
                          <a:prstDash val="solid"/>
                        </a:ln>
                        <a:effectLst/>
                      </wps:spPr>
                      <wps:txbx>
                        <w:txbxContent>
                          <w:p w14:paraId="6CB8FC35" w14:textId="77777777" w:rsidR="00397AE8" w:rsidRPr="00A22102" w:rsidRDefault="00397AE8" w:rsidP="005E1038">
                            <w:pPr>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衛生單位進行催補種作業，若經催種仍未完成，並經訪視初步評</w:t>
                            </w:r>
                            <w:r w:rsidRPr="004161FE">
                              <w:rPr>
                                <w:rFonts w:ascii="Times New Roman" w:hint="eastAsia"/>
                                <w:spacing w:val="-12"/>
                                <w:sz w:val="22"/>
                                <w:szCs w:val="22"/>
                              </w:rPr>
                              <w:t>估疑似兒童保護情事或有未獲適當照顧情形時，立即轉介社政</w:t>
                            </w:r>
                            <w:r w:rsidRPr="00A22102">
                              <w:rPr>
                                <w:rFonts w:ascii="Times New Roman" w:hint="eastAsia"/>
                                <w:spacing w:val="-8"/>
                                <w:sz w:val="22"/>
                                <w:szCs w:val="22"/>
                              </w:rPr>
                              <w:t>機關續處。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0B0F5" id="矩形 56" o:spid="_x0000_s1083" style="position:absolute;left:0;text-align:left;margin-left:149.7pt;margin-top:125.7pt;width:316.7pt;height:4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" fillcolor="window" strokecolor="windowText" strokeweight="2pt">
                <v:path arrowok="t"/>
                <v:textbox>
                  <w:txbxContent>
                    <w:p w14:paraId="6CB8FC35" w14:textId="77777777" w:rsidR="00397AE8" w:rsidRPr="00A22102" w:rsidRDefault="00397AE8" w:rsidP="005E1038">
                      <w:pPr>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衛生單位進行催補種作業，若經催種仍未完成，並經訪視初步評</w:t>
                      </w:r>
                      <w:r w:rsidRPr="004161FE">
                        <w:rPr>
                          <w:rFonts w:ascii="Times New Roman" w:hint="eastAsia"/>
                          <w:spacing w:val="-12"/>
                          <w:sz w:val="22"/>
                          <w:szCs w:val="22"/>
                        </w:rPr>
                        <w:t>估疑似兒童保護情事或有未獲適當照顧情形時，立即轉介社政</w:t>
                      </w:r>
                      <w:r w:rsidRPr="00A22102">
                        <w:rPr>
                          <w:rFonts w:ascii="Times New Roman" w:hint="eastAsia"/>
                          <w:spacing w:val="-8"/>
                          <w:sz w:val="22"/>
                          <w:szCs w:val="22"/>
                        </w:rPr>
                        <w:t>機關續處。</w:t>
                      </w:r>
                    </w:p>
                  </w:txbxContent>
                </v:textbox>
              </v:rect>
            </w:pict>
          </mc:Fallback>
        </mc:AlternateContent>
      </w:r>
      <w:r w:rsidRPr="007E5079">
        <w:rPr>
          <w:rFonts w:ascii="Times New Roman"/>
          <w:noProof/>
        </w:rPr>
        <mc:AlternateContent>
          <mc:Choice Requires="wps">
            <w:drawing>
              <wp:anchor distT="0" distB="0" distL="114300" distR="114300" simplePos="0" relativeHeight="251609088" behindDoc="0" locked="0" layoutInCell="1" allowOverlap="1" wp14:anchorId="2F5833C3" wp14:editId="65C69987">
                <wp:simplePos x="0" y="0"/>
                <wp:positionH relativeFrom="column">
                  <wp:posOffset>1885315</wp:posOffset>
                </wp:positionH>
                <wp:positionV relativeFrom="paragraph">
                  <wp:posOffset>872490</wp:posOffset>
                </wp:positionV>
                <wp:extent cx="4049395" cy="577850"/>
                <wp:effectExtent l="0" t="0" r="8255" b="0"/>
                <wp:wrapNone/>
                <wp:docPr id="54" name="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9395" cy="577850"/>
                        </a:xfrm>
                        <a:prstGeom prst="rect">
                          <a:avLst/>
                        </a:prstGeom>
                        <a:solidFill>
                          <a:sysClr val="window" lastClr="FFFFFF"/>
                        </a:solidFill>
                        <a:ln w="25400" cap="flat" cmpd="sng" algn="ctr">
                          <a:solidFill>
                            <a:sysClr val="windowText" lastClr="000000"/>
                          </a:solidFill>
                          <a:prstDash val="solid"/>
                        </a:ln>
                        <a:effectLst/>
                      </wps:spPr>
                      <wps:txbx>
                        <w:txbxContent>
                          <w:p w14:paraId="7FBB8F67" w14:textId="77777777" w:rsidR="00397AE8" w:rsidRPr="00FA7102" w:rsidRDefault="00397AE8" w:rsidP="005E1038">
                            <w:pPr>
                              <w:spacing w:line="240" w:lineRule="exact"/>
                              <w:ind w:leftChars="-29" w:left="-97" w:rightChars="-27" w:right="-92" w:hangingChars="1" w:hanging="2"/>
                              <w:rPr>
                                <w:spacing w:val="-12"/>
                                <w:sz w:val="22"/>
                                <w:szCs w:val="22"/>
                              </w:rPr>
                            </w:pPr>
                            <w:r w:rsidRPr="00A22102">
                              <w:rPr>
                                <w:rFonts w:ascii="Times New Roman" w:hint="eastAsia"/>
                                <w:spacing w:val="-8"/>
                                <w:sz w:val="22"/>
                                <w:szCs w:val="22"/>
                              </w:rPr>
                              <w:t>逕遷前，戶政單位依《戶籍法》進行查訪及查詢，逕遷後，戶政單位依《清查人口作業規定》持續定期清查。若發現兒童有受虐、未獲適當照顧或有其他須關懷的情形時，應通報社政單位續處</w:t>
                            </w:r>
                            <w:r w:rsidRPr="00FA7102">
                              <w:rPr>
                                <w:rFonts w:hint="eastAsia"/>
                                <w:spacing w:val="-12"/>
                                <w:sz w:val="22"/>
                                <w:szCs w:val="22"/>
                              </w:rPr>
                              <w:t>。</w:t>
                            </w:r>
                          </w:p>
                          <w:p w14:paraId="59796CE2" w14:textId="77777777" w:rsidR="00397AE8" w:rsidRPr="00915A1E" w:rsidRDefault="00397AE8" w:rsidP="000542D8">
                            <w:pPr>
                              <w:pStyle w:val="31"/>
                              <w:kinsoku w:val="0"/>
                              <w:spacing w:line="240" w:lineRule="exact"/>
                              <w:ind w:leftChars="500" w:left="1701" w:firstLine="360"/>
                              <w:rPr>
                                <w:spacing w:val="-20"/>
                                <w:sz w:val="20"/>
                              </w:rPr>
                            </w:pPr>
                            <w:r w:rsidRPr="00915A1E">
                              <w:rPr>
                                <w:rFonts w:hint="eastAsia"/>
                                <w:spacing w:val="-20"/>
                                <w:sz w:val="20"/>
                              </w:rPr>
                              <w:t>查訪，若發現兒童有受虐、未獲適當照顧或有其他須關懷的情形時，應通報社政單位續處。</w:t>
                            </w:r>
                          </w:p>
                          <w:p w14:paraId="22530DB8" w14:textId="77777777" w:rsidR="00397AE8" w:rsidRPr="00915A1E" w:rsidRDefault="00397AE8" w:rsidP="000542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833C3" id="矩形 54" o:spid="_x0000_s1084" style="position:absolute;left:0;text-align:left;margin-left:148.45pt;margin-top:68.7pt;width:318.85pt;height:4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" fillcolor="window" strokecolor="windowText" strokeweight="2pt">
                <v:path arrowok="t"/>
                <v:textbox>
                  <w:txbxContent>
                    <w:p w14:paraId="7FBB8F67" w14:textId="77777777" w:rsidR="00397AE8" w:rsidRPr="00FA7102" w:rsidRDefault="00397AE8" w:rsidP="005E1038">
                      <w:pPr>
                        <w:spacing w:line="240" w:lineRule="exact"/>
                        <w:ind w:leftChars="-29" w:left="-97" w:rightChars="-27" w:right="-92" w:hangingChars="1" w:hanging="2"/>
                        <w:rPr>
                          <w:spacing w:val="-12"/>
                          <w:sz w:val="22"/>
                          <w:szCs w:val="22"/>
                        </w:rPr>
                      </w:pPr>
                      <w:r w:rsidRPr="00A22102">
                        <w:rPr>
                          <w:rFonts w:ascii="Times New Roman" w:hint="eastAsia"/>
                          <w:spacing w:val="-8"/>
                          <w:sz w:val="22"/>
                          <w:szCs w:val="22"/>
                        </w:rPr>
                        <w:t>逕遷前，戶政單位依《戶籍法》進行查訪及查詢，逕遷後，戶政單位依《清查人口作業規定》持續定期清查。若發現兒童有受虐、未獲適當照顧或有其他須關懷的情形時，應通報社政單位續處</w:t>
                      </w:r>
                      <w:r w:rsidRPr="00FA7102">
                        <w:rPr>
                          <w:rFonts w:hint="eastAsia"/>
                          <w:spacing w:val="-12"/>
                          <w:sz w:val="22"/>
                          <w:szCs w:val="22"/>
                        </w:rPr>
                        <w:t>。</w:t>
                      </w:r>
                    </w:p>
                    <w:p w14:paraId="59796CE2" w14:textId="77777777" w:rsidR="00397AE8" w:rsidRPr="00915A1E" w:rsidRDefault="00397AE8" w:rsidP="000542D8">
                      <w:pPr>
                        <w:pStyle w:val="31"/>
                        <w:kinsoku w:val="0"/>
                        <w:spacing w:line="240" w:lineRule="exact"/>
                        <w:ind w:leftChars="500" w:left="1701" w:firstLine="360"/>
                        <w:rPr>
                          <w:spacing w:val="-20"/>
                          <w:sz w:val="20"/>
                        </w:rPr>
                      </w:pPr>
                      <w:r w:rsidRPr="00915A1E">
                        <w:rPr>
                          <w:rFonts w:hint="eastAsia"/>
                          <w:spacing w:val="-20"/>
                          <w:sz w:val="20"/>
                        </w:rPr>
                        <w:t>查訪，若發現兒童有受虐、未獲適當照顧或有其他須關懷的情形時，應通報社政單位續處。</w:t>
                      </w:r>
                    </w:p>
                    <w:p w14:paraId="22530DB8" w14:textId="77777777" w:rsidR="00397AE8" w:rsidRPr="00915A1E" w:rsidRDefault="00397AE8" w:rsidP="000542D8">
                      <w:pPr>
                        <w:jc w:val="center"/>
                      </w:pPr>
                    </w:p>
                  </w:txbxContent>
                </v:textbox>
              </v:rect>
            </w:pict>
          </mc:Fallback>
        </mc:AlternateContent>
      </w:r>
      <w:r w:rsidRPr="007E5079">
        <w:rPr>
          <w:rFonts w:ascii="Times New Roman"/>
          <w:noProof/>
        </w:rPr>
        <mc:AlternateContent>
          <mc:Choice Requires="wps">
            <w:drawing>
              <wp:anchor distT="0" distB="0" distL="114300" distR="114300" simplePos="0" relativeHeight="251611136" behindDoc="0" locked="0" layoutInCell="1" allowOverlap="1" wp14:anchorId="0EFCBA25" wp14:editId="107DD8B7">
                <wp:simplePos x="0" y="0"/>
                <wp:positionH relativeFrom="column">
                  <wp:posOffset>1912620</wp:posOffset>
                </wp:positionH>
                <wp:positionV relativeFrom="paragraph">
                  <wp:posOffset>2324735</wp:posOffset>
                </wp:positionV>
                <wp:extent cx="4022090" cy="577850"/>
                <wp:effectExtent l="0" t="0" r="0" b="0"/>
                <wp:wrapNone/>
                <wp:docPr id="57"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577850"/>
                        </a:xfrm>
                        <a:prstGeom prst="rect">
                          <a:avLst/>
                        </a:prstGeom>
                        <a:solidFill>
                          <a:sysClr val="window" lastClr="FFFFFF"/>
                        </a:solidFill>
                        <a:ln w="25400" cap="flat" cmpd="sng" algn="ctr">
                          <a:solidFill>
                            <a:sysClr val="windowText" lastClr="000000"/>
                          </a:solidFill>
                          <a:prstDash val="solid"/>
                        </a:ln>
                        <a:effectLst/>
                      </wps:spPr>
                      <wps:txbx>
                        <w:txbxContent>
                          <w:p w14:paraId="6B7C4C7B" w14:textId="77777777" w:rsidR="00397AE8" w:rsidRPr="00A22102" w:rsidRDefault="00397AE8" w:rsidP="005E1038">
                            <w:pPr>
                              <w:spacing w:line="240" w:lineRule="exact"/>
                              <w:ind w:leftChars="-29" w:left="-97" w:rightChars="-27" w:right="-92" w:hangingChars="1" w:hanging="2"/>
                              <w:rPr>
                                <w:rFonts w:ascii="Times New Roman"/>
                                <w:spacing w:val="-8"/>
                                <w:sz w:val="22"/>
                                <w:szCs w:val="22"/>
                              </w:rPr>
                            </w:pPr>
                            <w:r w:rsidRPr="005E1038">
                              <w:rPr>
                                <w:rFonts w:ascii="Times New Roman" w:hint="eastAsia"/>
                                <w:sz w:val="22"/>
                                <w:szCs w:val="22"/>
                              </w:rPr>
                              <w:t>健保單位進行輔導納保作業，若發現兒童有受虐、未獲適當照顧情形</w:t>
                            </w:r>
                            <w:r w:rsidRPr="00A22102">
                              <w:rPr>
                                <w:rFonts w:ascii="Times New Roman" w:hint="eastAsia"/>
                                <w:spacing w:val="-8"/>
                                <w:sz w:val="22"/>
                                <w:szCs w:val="22"/>
                              </w:rPr>
                              <w:t>時，應通報社政機關續處。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CBA25" id="矩形 57" o:spid="_x0000_s1085" style="position:absolute;left:0;text-align:left;margin-left:150.6pt;margin-top:183.05pt;width:316.7pt;height:4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" fillcolor="window" strokecolor="windowText" strokeweight="2pt">
                <v:path arrowok="t"/>
                <v:textbox>
                  <w:txbxContent>
                    <w:p w14:paraId="6B7C4C7B" w14:textId="77777777" w:rsidR="00397AE8" w:rsidRPr="00A22102" w:rsidRDefault="00397AE8" w:rsidP="005E1038">
                      <w:pPr>
                        <w:spacing w:line="240" w:lineRule="exact"/>
                        <w:ind w:leftChars="-29" w:left="-97" w:rightChars="-27" w:right="-92" w:hangingChars="1" w:hanging="2"/>
                        <w:rPr>
                          <w:rFonts w:ascii="Times New Roman"/>
                          <w:spacing w:val="-8"/>
                          <w:sz w:val="22"/>
                          <w:szCs w:val="22"/>
                        </w:rPr>
                      </w:pPr>
                      <w:r w:rsidRPr="005E1038">
                        <w:rPr>
                          <w:rFonts w:ascii="Times New Roman" w:hint="eastAsia"/>
                          <w:sz w:val="22"/>
                          <w:szCs w:val="22"/>
                        </w:rPr>
                        <w:t>健保單位進行輔導納保作業，若發現兒童有受虐、未獲適當照顧情形</w:t>
                      </w:r>
                      <w:r w:rsidRPr="00A22102">
                        <w:rPr>
                          <w:rFonts w:ascii="Times New Roman" w:hint="eastAsia"/>
                          <w:spacing w:val="-8"/>
                          <w:sz w:val="22"/>
                          <w:szCs w:val="22"/>
                        </w:rPr>
                        <w:t>時，應通報社政機關續處。</w:t>
                      </w:r>
                    </w:p>
                  </w:txbxContent>
                </v:textbox>
              </v:rect>
            </w:pict>
          </mc:Fallback>
        </mc:AlternateContent>
      </w:r>
      <w:r w:rsidRPr="007E5079">
        <w:rPr>
          <w:rFonts w:ascii="Times New Roman"/>
          <w:noProof/>
        </w:rPr>
        <mc:AlternateContent>
          <mc:Choice Requires="wps">
            <w:drawing>
              <wp:anchor distT="0" distB="0" distL="114300" distR="114300" simplePos="0" relativeHeight="251612160" behindDoc="0" locked="0" layoutInCell="1" allowOverlap="1" wp14:anchorId="46EF8B98" wp14:editId="6ECB1903">
                <wp:simplePos x="0" y="0"/>
                <wp:positionH relativeFrom="column">
                  <wp:posOffset>1911985</wp:posOffset>
                </wp:positionH>
                <wp:positionV relativeFrom="paragraph">
                  <wp:posOffset>3048635</wp:posOffset>
                </wp:positionV>
                <wp:extent cx="4022090" cy="577850"/>
                <wp:effectExtent l="0" t="0" r="0" b="0"/>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577850"/>
                        </a:xfrm>
                        <a:prstGeom prst="rect">
                          <a:avLst/>
                        </a:prstGeom>
                        <a:solidFill>
                          <a:sysClr val="window" lastClr="FFFFFF"/>
                        </a:solidFill>
                        <a:ln w="25400" cap="flat" cmpd="sng" algn="ctr">
                          <a:solidFill>
                            <a:sysClr val="windowText" lastClr="000000"/>
                          </a:solidFill>
                          <a:prstDash val="solid"/>
                        </a:ln>
                        <a:effectLst/>
                      </wps:spPr>
                      <wps:txbx>
                        <w:txbxContent>
                          <w:p w14:paraId="7CF4D462" w14:textId="77777777" w:rsidR="00397AE8" w:rsidRPr="00A22102" w:rsidRDefault="00397AE8" w:rsidP="000542D8">
                            <w:pPr>
                              <w:spacing w:line="240" w:lineRule="exact"/>
                              <w:ind w:leftChars="-29" w:left="-97" w:rightChars="-27" w:right="-92" w:hangingChars="1" w:hanging="2"/>
                              <w:rPr>
                                <w:rFonts w:ascii="Times New Roman"/>
                                <w:spacing w:val="-8"/>
                                <w:sz w:val="22"/>
                                <w:szCs w:val="22"/>
                              </w:rPr>
                            </w:pPr>
                            <w:r w:rsidRPr="0047105F">
                              <w:rPr>
                                <w:rFonts w:ascii="Times New Roman" w:hint="eastAsia"/>
                                <w:sz w:val="22"/>
                                <w:szCs w:val="22"/>
                              </w:rPr>
                              <w:t>由學校報請強迫入學委員會會同村里長、員警、村里幹事、學校老師</w:t>
                            </w:r>
                            <w:r w:rsidRPr="00A22102">
                              <w:rPr>
                                <w:rFonts w:ascii="Times New Roman" w:hint="eastAsia"/>
                                <w:spacing w:val="-8"/>
                                <w:sz w:val="22"/>
                                <w:szCs w:val="22"/>
                              </w:rPr>
                              <w:t>等人員進行家訪、勸導入學及追蹤輔導，若發現兒少保護或未獲適當照顧的情形時，應通報社政單位續處</w:t>
                            </w:r>
                            <w:r w:rsidRPr="00A22102">
                              <w:rPr>
                                <w:rFonts w:ascii="Times New Roman"/>
                                <w:spacing w:val="-8"/>
                                <w:sz w:val="22"/>
                                <w:szCs w:val="22"/>
                              </w:rPr>
                              <w:t>。</w:t>
                            </w:r>
                          </w:p>
                          <w:p w14:paraId="5784AEEF" w14:textId="77777777" w:rsidR="00397AE8" w:rsidRPr="00A22102" w:rsidRDefault="00397AE8" w:rsidP="000542D8">
                            <w:pPr>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8B98" id="矩形 58" o:spid="_x0000_s1086" style="position:absolute;left:0;text-align:left;margin-left:150.55pt;margin-top:240.05pt;width:316.7pt;height:4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" fillcolor="window" strokecolor="windowText" strokeweight="2pt">
                <v:path arrowok="t"/>
                <v:textbox>
                  <w:txbxContent>
                    <w:p w14:paraId="7CF4D462" w14:textId="77777777" w:rsidR="00397AE8" w:rsidRPr="00A22102" w:rsidRDefault="00397AE8" w:rsidP="000542D8">
                      <w:pPr>
                        <w:spacing w:line="240" w:lineRule="exact"/>
                        <w:ind w:leftChars="-29" w:left="-97" w:rightChars="-27" w:right="-92" w:hangingChars="1" w:hanging="2"/>
                        <w:rPr>
                          <w:rFonts w:ascii="Times New Roman"/>
                          <w:spacing w:val="-8"/>
                          <w:sz w:val="22"/>
                          <w:szCs w:val="22"/>
                        </w:rPr>
                      </w:pPr>
                      <w:r w:rsidRPr="0047105F">
                        <w:rPr>
                          <w:rFonts w:ascii="Times New Roman" w:hint="eastAsia"/>
                          <w:sz w:val="22"/>
                          <w:szCs w:val="22"/>
                        </w:rPr>
                        <w:t>由學校報請強迫入學委員會會同村里長、員警、村里幹事、學校老師</w:t>
                      </w:r>
                      <w:r w:rsidRPr="00A22102">
                        <w:rPr>
                          <w:rFonts w:ascii="Times New Roman" w:hint="eastAsia"/>
                          <w:spacing w:val="-8"/>
                          <w:sz w:val="22"/>
                          <w:szCs w:val="22"/>
                        </w:rPr>
                        <w:t>等人員進行家訪、勸導入學及追蹤輔導，若發現兒少保護或未獲適當照顧的情形時，應通報社政單位續處</w:t>
                      </w:r>
                      <w:r w:rsidRPr="00A22102">
                        <w:rPr>
                          <w:rFonts w:ascii="Times New Roman"/>
                          <w:spacing w:val="-8"/>
                          <w:sz w:val="22"/>
                          <w:szCs w:val="22"/>
                        </w:rPr>
                        <w:t>。</w:t>
                      </w:r>
                    </w:p>
                    <w:p w14:paraId="5784AEEF" w14:textId="77777777" w:rsidR="00397AE8" w:rsidRPr="00A22102" w:rsidRDefault="00397AE8" w:rsidP="000542D8">
                      <w:pPr>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w:t>
                      </w:r>
                    </w:p>
                  </w:txbxContent>
                </v:textbox>
              </v:rect>
            </w:pict>
          </mc:Fallback>
        </mc:AlternateContent>
      </w:r>
      <w:r w:rsidRPr="007E5079">
        <w:rPr>
          <w:rFonts w:ascii="Times New Roman"/>
          <w:noProof/>
        </w:rPr>
        <mc:AlternateContent>
          <mc:Choice Requires="wps">
            <w:drawing>
              <wp:anchor distT="0" distB="0" distL="114300" distR="114300" simplePos="0" relativeHeight="251614208" behindDoc="0" locked="0" layoutInCell="1" allowOverlap="1" wp14:anchorId="008B7D48" wp14:editId="0251E9EF">
                <wp:simplePos x="0" y="0"/>
                <wp:positionH relativeFrom="column">
                  <wp:posOffset>1931035</wp:posOffset>
                </wp:positionH>
                <wp:positionV relativeFrom="paragraph">
                  <wp:posOffset>4478655</wp:posOffset>
                </wp:positionV>
                <wp:extent cx="4022090" cy="577850"/>
                <wp:effectExtent l="0" t="0" r="0" b="0"/>
                <wp:wrapNone/>
                <wp:docPr id="61" name="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577850"/>
                        </a:xfrm>
                        <a:prstGeom prst="rect">
                          <a:avLst/>
                        </a:prstGeom>
                        <a:solidFill>
                          <a:sysClr val="window" lastClr="FFFFFF"/>
                        </a:solidFill>
                        <a:ln w="25400" cap="flat" cmpd="sng" algn="ctr">
                          <a:solidFill>
                            <a:sysClr val="windowText" lastClr="000000"/>
                          </a:solidFill>
                          <a:prstDash val="solid"/>
                        </a:ln>
                        <a:effectLst/>
                      </wps:spPr>
                      <wps:txbx>
                        <w:txbxContent>
                          <w:p w14:paraId="329BAC77" w14:textId="77777777" w:rsidR="00397AE8" w:rsidRPr="004161FE" w:rsidRDefault="00397AE8" w:rsidP="000542D8">
                            <w:pPr>
                              <w:kinsoku w:val="0"/>
                              <w:spacing w:line="240" w:lineRule="exact"/>
                              <w:ind w:leftChars="-29" w:left="-97" w:rightChars="-27" w:right="-92" w:hangingChars="1" w:hanging="2"/>
                              <w:rPr>
                                <w:rFonts w:ascii="Times New Roman"/>
                                <w:spacing w:val="-8"/>
                                <w:sz w:val="22"/>
                                <w:szCs w:val="22"/>
                              </w:rPr>
                            </w:pPr>
                            <w:r w:rsidRPr="00D54F2B">
                              <w:rPr>
                                <w:rFonts w:ascii="Times New Roman" w:hint="eastAsia"/>
                                <w:spacing w:val="-6"/>
                                <w:sz w:val="22"/>
                                <w:szCs w:val="22"/>
                              </w:rPr>
                              <w:t>由各戶政事務所於辦理新生兒登記業務時，請申請人填寫需求調</w:t>
                            </w:r>
                            <w:r w:rsidRPr="00D54F2B">
                              <w:rPr>
                                <w:rFonts w:ascii="Times New Roman" w:hint="eastAsia"/>
                                <w:spacing w:val="-8"/>
                                <w:sz w:val="22"/>
                                <w:szCs w:val="22"/>
                              </w:rPr>
                              <w:t>查表，並定期彙送各地方政府民政單位後，轉送社政單位辦理</w:t>
                            </w:r>
                            <w:r w:rsidRPr="0047105F">
                              <w:rPr>
                                <w:rFonts w:ascii="Times New Roman" w:hint="eastAsia"/>
                                <w:spacing w:val="-4"/>
                                <w:sz w:val="22"/>
                                <w:szCs w:val="22"/>
                              </w:rPr>
                              <w:t>主動關懷</w:t>
                            </w:r>
                            <w:r w:rsidRPr="004161FE">
                              <w:rPr>
                                <w:rFonts w:ascii="Times New Roman" w:hint="eastAsia"/>
                                <w:spacing w:val="-8"/>
                                <w:sz w:val="22"/>
                                <w:szCs w:val="22"/>
                              </w:rPr>
                              <w:t>及提供福利服務。</w:t>
                            </w:r>
                          </w:p>
                          <w:p w14:paraId="1934253A" w14:textId="77777777" w:rsidR="00397AE8" w:rsidRPr="00FA7102" w:rsidRDefault="00397AE8" w:rsidP="000542D8">
                            <w:pPr>
                              <w:spacing w:line="240" w:lineRule="exact"/>
                              <w:ind w:leftChars="-29" w:left="-97" w:rightChars="-27" w:right="-92" w:hangingChars="1" w:hanging="2"/>
                            </w:pPr>
                            <w:r w:rsidRPr="00FA7102">
                              <w:rPr>
                                <w:rFonts w:hint="eastAsia"/>
                                <w:spacing w:val="-20"/>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B7D48" id="矩形 61" o:spid="_x0000_s1087" style="position:absolute;left:0;text-align:left;margin-left:152.05pt;margin-top:352.65pt;width:316.7pt;height:4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" fillcolor="window" strokecolor="windowText" strokeweight="2pt">
                <v:path arrowok="t"/>
                <v:textbox>
                  <w:txbxContent>
                    <w:p w14:paraId="329BAC77" w14:textId="77777777" w:rsidR="00397AE8" w:rsidRPr="004161FE" w:rsidRDefault="00397AE8" w:rsidP="000542D8">
                      <w:pPr>
                        <w:kinsoku w:val="0"/>
                        <w:spacing w:line="240" w:lineRule="exact"/>
                        <w:ind w:leftChars="-29" w:left="-97" w:rightChars="-27" w:right="-92" w:hangingChars="1" w:hanging="2"/>
                        <w:rPr>
                          <w:rFonts w:ascii="Times New Roman"/>
                          <w:spacing w:val="-8"/>
                          <w:sz w:val="22"/>
                          <w:szCs w:val="22"/>
                        </w:rPr>
                      </w:pPr>
                      <w:r w:rsidRPr="00D54F2B">
                        <w:rPr>
                          <w:rFonts w:ascii="Times New Roman" w:hint="eastAsia"/>
                          <w:spacing w:val="-6"/>
                          <w:sz w:val="22"/>
                          <w:szCs w:val="22"/>
                        </w:rPr>
                        <w:t>由各戶政事務所於辦理新生兒登記業務時，請申請人填寫需求調</w:t>
                      </w:r>
                      <w:r w:rsidRPr="00D54F2B">
                        <w:rPr>
                          <w:rFonts w:ascii="Times New Roman" w:hint="eastAsia"/>
                          <w:spacing w:val="-8"/>
                          <w:sz w:val="22"/>
                          <w:szCs w:val="22"/>
                        </w:rPr>
                        <w:t>查表，並定期彙送各地方政府民政單位後，轉送社政單位辦理</w:t>
                      </w:r>
                      <w:r w:rsidRPr="0047105F">
                        <w:rPr>
                          <w:rFonts w:ascii="Times New Roman" w:hint="eastAsia"/>
                          <w:spacing w:val="-4"/>
                          <w:sz w:val="22"/>
                          <w:szCs w:val="22"/>
                        </w:rPr>
                        <w:t>主動關懷</w:t>
                      </w:r>
                      <w:r w:rsidRPr="004161FE">
                        <w:rPr>
                          <w:rFonts w:ascii="Times New Roman" w:hint="eastAsia"/>
                          <w:spacing w:val="-8"/>
                          <w:sz w:val="22"/>
                          <w:szCs w:val="22"/>
                        </w:rPr>
                        <w:t>及提供福利服務。</w:t>
                      </w:r>
                    </w:p>
                    <w:p w14:paraId="1934253A" w14:textId="77777777" w:rsidR="00397AE8" w:rsidRPr="00FA7102" w:rsidRDefault="00397AE8" w:rsidP="000542D8">
                      <w:pPr>
                        <w:spacing w:line="240" w:lineRule="exact"/>
                        <w:ind w:leftChars="-29" w:left="-97" w:rightChars="-27" w:right="-92" w:hangingChars="1" w:hanging="2"/>
                      </w:pPr>
                      <w:r w:rsidRPr="00FA7102">
                        <w:rPr>
                          <w:rFonts w:hint="eastAsia"/>
                          <w:spacing w:val="-20"/>
                          <w:sz w:val="20"/>
                        </w:rPr>
                        <w:t>。</w:t>
                      </w:r>
                    </w:p>
                  </w:txbxContent>
                </v:textbox>
              </v:rect>
            </w:pict>
          </mc:Fallback>
        </mc:AlternateContent>
      </w:r>
      <w:r w:rsidRPr="007E5079">
        <w:rPr>
          <w:rFonts w:ascii="Times New Roman"/>
          <w:noProof/>
        </w:rPr>
        <mc:AlternateContent>
          <mc:Choice Requires="wps">
            <w:drawing>
              <wp:anchor distT="0" distB="0" distL="114300" distR="114300" simplePos="0" relativeHeight="251613184" behindDoc="0" locked="0" layoutInCell="1" allowOverlap="1" wp14:anchorId="1B8820D6" wp14:editId="50607AC2">
                <wp:simplePos x="0" y="0"/>
                <wp:positionH relativeFrom="column">
                  <wp:posOffset>1932940</wp:posOffset>
                </wp:positionH>
                <wp:positionV relativeFrom="paragraph">
                  <wp:posOffset>3755390</wp:posOffset>
                </wp:positionV>
                <wp:extent cx="4022090" cy="577850"/>
                <wp:effectExtent l="0" t="0" r="0" b="0"/>
                <wp:wrapNone/>
                <wp:docPr id="60"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577850"/>
                        </a:xfrm>
                        <a:prstGeom prst="rect">
                          <a:avLst/>
                        </a:prstGeom>
                        <a:solidFill>
                          <a:sysClr val="window" lastClr="FFFFFF"/>
                        </a:solidFill>
                        <a:ln w="25400" cap="flat" cmpd="sng" algn="ctr">
                          <a:solidFill>
                            <a:sysClr val="windowText" lastClr="000000"/>
                          </a:solidFill>
                          <a:prstDash val="solid"/>
                        </a:ln>
                        <a:effectLst/>
                      </wps:spPr>
                      <wps:txbx>
                        <w:txbxContent>
                          <w:p w14:paraId="0690648A" w14:textId="77777777" w:rsidR="00397AE8" w:rsidRPr="00A22102" w:rsidRDefault="00397AE8" w:rsidP="000542D8">
                            <w:pPr>
                              <w:kinsoku w:val="0"/>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各地方檢察署及矯正機關請收容人填寫子女照顧協助調查表，並</w:t>
                            </w:r>
                            <w:r w:rsidRPr="004161FE">
                              <w:rPr>
                                <w:rFonts w:ascii="Times New Roman" w:hint="eastAsia"/>
                                <w:spacing w:val="-12"/>
                                <w:sz w:val="22"/>
                                <w:szCs w:val="22"/>
                              </w:rPr>
                              <w:t>確</w:t>
                            </w:r>
                            <w:r w:rsidRPr="0047105F">
                              <w:rPr>
                                <w:rFonts w:ascii="Times New Roman" w:hint="eastAsia"/>
                                <w:spacing w:val="-4"/>
                                <w:sz w:val="22"/>
                                <w:szCs w:val="22"/>
                              </w:rPr>
                              <w:t>認有無遭受不當對待或未受適當照顧的情形，若有協助需要，通報</w:t>
                            </w:r>
                            <w:r w:rsidRPr="00A22102">
                              <w:rPr>
                                <w:rFonts w:ascii="Times New Roman" w:hint="eastAsia"/>
                                <w:spacing w:val="-8"/>
                                <w:sz w:val="22"/>
                                <w:szCs w:val="22"/>
                              </w:rPr>
                              <w:t>社政單位續處。</w:t>
                            </w:r>
                          </w:p>
                          <w:p w14:paraId="6C6DB322" w14:textId="77777777" w:rsidR="00397AE8" w:rsidRPr="00FA7102" w:rsidRDefault="00397AE8" w:rsidP="000542D8">
                            <w:pPr>
                              <w:tabs>
                                <w:tab w:val="num" w:pos="720"/>
                              </w:tabs>
                              <w:spacing w:line="240" w:lineRule="exact"/>
                              <w:ind w:leftChars="-29" w:left="-97" w:rightChars="-27" w:right="-92" w:hangingChars="1" w:hanging="2"/>
                              <w:rPr>
                                <w:spacing w:val="-20"/>
                                <w:sz w:val="20"/>
                              </w:rPr>
                            </w:pPr>
                            <w:r>
                              <w:rPr>
                                <w:spacing w:val="-20"/>
                                <w:sz w:val="20"/>
                              </w:rPr>
                              <w:t>。</w:t>
                            </w:r>
                          </w:p>
                          <w:p w14:paraId="477E231C" w14:textId="77777777" w:rsidR="00397AE8" w:rsidRPr="00FA7102" w:rsidRDefault="00397AE8" w:rsidP="000542D8">
                            <w:pPr>
                              <w:spacing w:line="240" w:lineRule="exact"/>
                              <w:ind w:leftChars="-29" w:left="-97" w:rightChars="-27" w:right="-92" w:hangingChars="1" w:hanging="2"/>
                            </w:pPr>
                            <w:r w:rsidRPr="00FA7102">
                              <w:rPr>
                                <w:rFonts w:hint="eastAsia"/>
                                <w:spacing w:val="-20"/>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820D6" id="矩形 60" o:spid="_x0000_s1088" style="position:absolute;left:0;text-align:left;margin-left:152.2pt;margin-top:295.7pt;width:316.7pt;height:4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" fillcolor="window" strokecolor="windowText" strokeweight="2pt">
                <v:path arrowok="t"/>
                <v:textbox>
                  <w:txbxContent>
                    <w:p w14:paraId="0690648A" w14:textId="77777777" w:rsidR="00397AE8" w:rsidRPr="00A22102" w:rsidRDefault="00397AE8" w:rsidP="000542D8">
                      <w:pPr>
                        <w:kinsoku w:val="0"/>
                        <w:spacing w:line="240" w:lineRule="exact"/>
                        <w:ind w:leftChars="-29" w:left="-97" w:rightChars="-27" w:right="-92" w:hangingChars="1" w:hanging="2"/>
                        <w:rPr>
                          <w:rFonts w:ascii="Times New Roman"/>
                          <w:spacing w:val="-8"/>
                          <w:sz w:val="22"/>
                          <w:szCs w:val="22"/>
                        </w:rPr>
                      </w:pPr>
                      <w:r w:rsidRPr="00A22102">
                        <w:rPr>
                          <w:rFonts w:ascii="Times New Roman" w:hint="eastAsia"/>
                          <w:spacing w:val="-8"/>
                          <w:sz w:val="22"/>
                          <w:szCs w:val="22"/>
                        </w:rPr>
                        <w:t>各地方檢察署及矯正機關請收容人填寫子女照顧協助調查表，並</w:t>
                      </w:r>
                      <w:r w:rsidRPr="004161FE">
                        <w:rPr>
                          <w:rFonts w:ascii="Times New Roman" w:hint="eastAsia"/>
                          <w:spacing w:val="-12"/>
                          <w:sz w:val="22"/>
                          <w:szCs w:val="22"/>
                        </w:rPr>
                        <w:t>確</w:t>
                      </w:r>
                      <w:r w:rsidRPr="0047105F">
                        <w:rPr>
                          <w:rFonts w:ascii="Times New Roman" w:hint="eastAsia"/>
                          <w:spacing w:val="-4"/>
                          <w:sz w:val="22"/>
                          <w:szCs w:val="22"/>
                        </w:rPr>
                        <w:t>認有無遭受不當對待或未受適當照顧的情形，若有協助需要，通報</w:t>
                      </w:r>
                      <w:r w:rsidRPr="00A22102">
                        <w:rPr>
                          <w:rFonts w:ascii="Times New Roman" w:hint="eastAsia"/>
                          <w:spacing w:val="-8"/>
                          <w:sz w:val="22"/>
                          <w:szCs w:val="22"/>
                        </w:rPr>
                        <w:t>社政單位續處。</w:t>
                      </w:r>
                    </w:p>
                    <w:p w14:paraId="6C6DB322" w14:textId="77777777" w:rsidR="00397AE8" w:rsidRPr="00FA7102" w:rsidRDefault="00397AE8" w:rsidP="000542D8">
                      <w:pPr>
                        <w:tabs>
                          <w:tab w:val="num" w:pos="720"/>
                        </w:tabs>
                        <w:spacing w:line="240" w:lineRule="exact"/>
                        <w:ind w:leftChars="-29" w:left="-97" w:rightChars="-27" w:right="-92" w:hangingChars="1" w:hanging="2"/>
                        <w:rPr>
                          <w:spacing w:val="-20"/>
                          <w:sz w:val="20"/>
                        </w:rPr>
                      </w:pPr>
                      <w:r>
                        <w:rPr>
                          <w:spacing w:val="-20"/>
                          <w:sz w:val="20"/>
                        </w:rPr>
                        <w:t>。</w:t>
                      </w:r>
                    </w:p>
                    <w:p w14:paraId="477E231C" w14:textId="77777777" w:rsidR="00397AE8" w:rsidRPr="00FA7102" w:rsidRDefault="00397AE8" w:rsidP="000542D8">
                      <w:pPr>
                        <w:spacing w:line="240" w:lineRule="exact"/>
                        <w:ind w:leftChars="-29" w:left="-97" w:rightChars="-27" w:right="-92" w:hangingChars="1" w:hanging="2"/>
                      </w:pPr>
                      <w:r w:rsidRPr="00FA7102">
                        <w:rPr>
                          <w:rFonts w:hint="eastAsia"/>
                          <w:spacing w:val="-20"/>
                          <w:sz w:val="20"/>
                        </w:rPr>
                        <w:t>。</w:t>
                      </w:r>
                    </w:p>
                  </w:txbxContent>
                </v:textbox>
              </v:rect>
            </w:pict>
          </mc:Fallback>
        </mc:AlternateContent>
      </w:r>
      <w:r w:rsidRPr="007E5079">
        <w:rPr>
          <w:rFonts w:ascii="Times New Roman"/>
          <w:noProof/>
        </w:rPr>
        <mc:AlternateContent>
          <mc:Choice Requires="wps">
            <w:drawing>
              <wp:anchor distT="0" distB="0" distL="114300" distR="114300" simplePos="0" relativeHeight="251608064" behindDoc="0" locked="0" layoutInCell="1" allowOverlap="1" wp14:anchorId="20523AD5" wp14:editId="0DA7D127">
                <wp:simplePos x="0" y="0"/>
                <wp:positionH relativeFrom="column">
                  <wp:posOffset>1870075</wp:posOffset>
                </wp:positionH>
                <wp:positionV relativeFrom="paragraph">
                  <wp:posOffset>148590</wp:posOffset>
                </wp:positionV>
                <wp:extent cx="4044315" cy="570865"/>
                <wp:effectExtent l="0" t="0" r="0" b="635"/>
                <wp:wrapNone/>
                <wp:docPr id="53"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4315" cy="570865"/>
                        </a:xfrm>
                        <a:prstGeom prst="rect">
                          <a:avLst/>
                        </a:prstGeom>
                        <a:solidFill>
                          <a:sysClr val="window" lastClr="FFFFFF"/>
                        </a:solidFill>
                        <a:ln w="25400" cap="flat" cmpd="sng" algn="ctr">
                          <a:solidFill>
                            <a:sysClr val="windowText" lastClr="000000"/>
                          </a:solidFill>
                          <a:prstDash val="solid"/>
                        </a:ln>
                        <a:effectLst/>
                      </wps:spPr>
                      <wps:txbx>
                        <w:txbxContent>
                          <w:p w14:paraId="55492E62" w14:textId="77777777" w:rsidR="00397AE8" w:rsidRPr="00A22102" w:rsidRDefault="00397AE8" w:rsidP="000542D8">
                            <w:pPr>
                              <w:spacing w:line="240" w:lineRule="exact"/>
                              <w:ind w:leftChars="-29" w:left="-97" w:rightChars="-27" w:right="-92" w:hangingChars="1" w:hanging="2"/>
                              <w:rPr>
                                <w:rFonts w:ascii="Times New Roman"/>
                                <w:sz w:val="22"/>
                                <w:szCs w:val="22"/>
                              </w:rPr>
                            </w:pPr>
                            <w:r w:rsidRPr="00A22102">
                              <w:rPr>
                                <w:rFonts w:ascii="Times New Roman"/>
                                <w:spacing w:val="-4"/>
                                <w:sz w:val="22"/>
                                <w:szCs w:val="22"/>
                              </w:rPr>
                              <w:t>逕為出生登記之前，戶政單位依《戶籍法》進行查訪，若發現</w:t>
                            </w:r>
                            <w:r w:rsidRPr="00A22102">
                              <w:rPr>
                                <w:rFonts w:ascii="Times New Roman"/>
                                <w:sz w:val="22"/>
                                <w:szCs w:val="22"/>
                              </w:rPr>
                              <w:t>兒</w:t>
                            </w:r>
                            <w:r w:rsidRPr="00A22102">
                              <w:rPr>
                                <w:rFonts w:ascii="Times New Roman"/>
                                <w:spacing w:val="-4"/>
                                <w:sz w:val="22"/>
                                <w:szCs w:val="22"/>
                              </w:rPr>
                              <w:t>童有受虐、未獲適當照顧或有其他須關懷的情形時，應通報</w:t>
                            </w:r>
                            <w:r w:rsidRPr="00A22102">
                              <w:rPr>
                                <w:rFonts w:ascii="Times New Roman"/>
                                <w:sz w:val="22"/>
                                <w:szCs w:val="22"/>
                              </w:rPr>
                              <w:t>社政單位續處。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23AD5" id="矩形 52" o:spid="_x0000_s1089" style="position:absolute;left:0;text-align:left;margin-left:147.25pt;margin-top:11.7pt;width:318.45pt;height:44.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" fillcolor="window" strokecolor="windowText" strokeweight="2pt">
                <v:path arrowok="t"/>
                <v:textbox>
                  <w:txbxContent>
                    <w:p w14:paraId="55492E62" w14:textId="77777777" w:rsidR="00397AE8" w:rsidRPr="00A22102" w:rsidRDefault="00397AE8" w:rsidP="000542D8">
                      <w:pPr>
                        <w:spacing w:line="240" w:lineRule="exact"/>
                        <w:ind w:leftChars="-29" w:left="-97" w:rightChars="-27" w:right="-92" w:hangingChars="1" w:hanging="2"/>
                        <w:rPr>
                          <w:rFonts w:ascii="Times New Roman"/>
                          <w:sz w:val="22"/>
                          <w:szCs w:val="22"/>
                        </w:rPr>
                      </w:pPr>
                      <w:r w:rsidRPr="00A22102">
                        <w:rPr>
                          <w:rFonts w:ascii="Times New Roman"/>
                          <w:spacing w:val="-4"/>
                          <w:sz w:val="22"/>
                          <w:szCs w:val="22"/>
                        </w:rPr>
                        <w:t>逕為出生登記之前，戶政單位依《戶籍法》進行查訪，若發現</w:t>
                      </w:r>
                      <w:r w:rsidRPr="00A22102">
                        <w:rPr>
                          <w:rFonts w:ascii="Times New Roman"/>
                          <w:sz w:val="22"/>
                          <w:szCs w:val="22"/>
                        </w:rPr>
                        <w:t>兒</w:t>
                      </w:r>
                      <w:r w:rsidRPr="00A22102">
                        <w:rPr>
                          <w:rFonts w:ascii="Times New Roman"/>
                          <w:spacing w:val="-4"/>
                          <w:sz w:val="22"/>
                          <w:szCs w:val="22"/>
                        </w:rPr>
                        <w:t>童有受虐、未獲適當照顧或有其他須關懷的情形時，應通報</w:t>
                      </w:r>
                      <w:r w:rsidRPr="00A22102">
                        <w:rPr>
                          <w:rFonts w:ascii="Times New Roman"/>
                          <w:sz w:val="22"/>
                          <w:szCs w:val="22"/>
                        </w:rPr>
                        <w:t>社政單位續處。</w:t>
                      </w:r>
                    </w:p>
                  </w:txbxContent>
                </v:textbox>
              </v:rect>
            </w:pict>
          </mc:Fallback>
        </mc:AlternateContent>
      </w:r>
      <w:r w:rsidRPr="007E5079">
        <w:rPr>
          <w:rFonts w:ascii="Times New Roman"/>
          <w:noProof/>
        </w:rPr>
        <w:drawing>
          <wp:inline distT="0" distB="0" distL="0" distR="0" wp14:anchorId="7A0F7B7D" wp14:editId="3F015EB3">
            <wp:extent cx="5711190" cy="5027295"/>
            <wp:effectExtent l="57150" t="57150" r="3810" b="97155"/>
            <wp:docPr id="4" name="資料庫圖表 5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99043E1" w14:textId="77777777" w:rsidR="000542D8" w:rsidRPr="007E5079" w:rsidRDefault="000542D8" w:rsidP="00ED48C6">
      <w:pPr>
        <w:pStyle w:val="a1"/>
        <w:spacing w:before="0" w:afterLines="20" w:after="91"/>
        <w:ind w:left="765" w:hanging="340"/>
        <w:rPr>
          <w:rFonts w:ascii="Times New Roman" w:hAnsi="Times New Roman"/>
          <w:b/>
          <w:spacing w:val="-6"/>
        </w:rPr>
      </w:pPr>
      <w:r w:rsidRPr="007E5079">
        <w:rPr>
          <w:rFonts w:ascii="Times New Roman" w:hAnsi="Times New Roman"/>
          <w:b/>
          <w:spacing w:val="-6"/>
        </w:rPr>
        <w:t>各類</w:t>
      </w:r>
      <w:r w:rsidRPr="007E5079">
        <w:rPr>
          <w:rFonts w:ascii="Times New Roman" w:hAnsi="Times New Roman"/>
          <w:b/>
          <w:spacing w:val="-6"/>
        </w:rPr>
        <w:t>6</w:t>
      </w:r>
      <w:r w:rsidRPr="007E5079">
        <w:rPr>
          <w:rFonts w:ascii="Times New Roman" w:hAnsi="Times New Roman"/>
          <w:b/>
          <w:spacing w:val="-6"/>
        </w:rPr>
        <w:t>歲以下弱勢兒童的權責機關及查訪作業流程</w:t>
      </w:r>
    </w:p>
    <w:p w14:paraId="6E88E068" w14:textId="77777777" w:rsidR="000542D8" w:rsidRPr="007E5079" w:rsidRDefault="00C823E6" w:rsidP="00C823E6">
      <w:pPr>
        <w:pStyle w:val="31"/>
        <w:kinsoku w:val="0"/>
        <w:spacing w:afterLines="75" w:after="342" w:line="320" w:lineRule="exact"/>
        <w:ind w:leftChars="116" w:left="1603" w:rightChars="-150" w:right="-510" w:hangingChars="503" w:hanging="1208"/>
        <w:jc w:val="right"/>
        <w:rPr>
          <w:rFonts w:ascii="Times New Roman"/>
          <w:spacing w:val="-10"/>
          <w:sz w:val="24"/>
          <w:szCs w:val="24"/>
        </w:rPr>
      </w:pPr>
      <w:r w:rsidRPr="007E5079">
        <w:rPr>
          <w:rFonts w:ascii="Times New Roman"/>
          <w:spacing w:val="-10"/>
          <w:sz w:val="24"/>
          <w:szCs w:val="24"/>
        </w:rPr>
        <w:t>(</w:t>
      </w:r>
      <w:r w:rsidR="000542D8" w:rsidRPr="007E5079">
        <w:rPr>
          <w:rFonts w:ascii="Times New Roman"/>
          <w:spacing w:val="-10"/>
          <w:sz w:val="24"/>
          <w:szCs w:val="24"/>
        </w:rPr>
        <w:t>資料來源：「六歲以下弱勢兒童主動關懷方案」</w:t>
      </w:r>
      <w:r w:rsidRPr="007E5079">
        <w:rPr>
          <w:rFonts w:ascii="Times New Roman"/>
          <w:spacing w:val="-10"/>
          <w:sz w:val="24"/>
          <w:szCs w:val="24"/>
        </w:rPr>
        <w:t>，</w:t>
      </w:r>
      <w:r w:rsidR="00545AD7" w:rsidRPr="007E5079">
        <w:rPr>
          <w:rFonts w:ascii="Times New Roman"/>
          <w:spacing w:val="-10"/>
          <w:sz w:val="24"/>
          <w:szCs w:val="24"/>
        </w:rPr>
        <w:t>監察院</w:t>
      </w:r>
      <w:r w:rsidRPr="007E5079">
        <w:rPr>
          <w:rFonts w:ascii="Times New Roman"/>
          <w:spacing w:val="-10"/>
          <w:sz w:val="24"/>
          <w:szCs w:val="24"/>
        </w:rPr>
        <w:t>整理製圖</w:t>
      </w:r>
      <w:r w:rsidRPr="007E5079">
        <w:rPr>
          <w:rFonts w:ascii="Times New Roman"/>
          <w:spacing w:val="-10"/>
          <w:sz w:val="24"/>
          <w:szCs w:val="24"/>
        </w:rPr>
        <w:t>)</w:t>
      </w:r>
    </w:p>
    <w:p w14:paraId="1415F589" w14:textId="77777777" w:rsidR="000542D8" w:rsidRPr="007E5079" w:rsidRDefault="000542D8" w:rsidP="000542D8">
      <w:pPr>
        <w:pStyle w:val="42"/>
        <w:kinsoku w:val="0"/>
        <w:ind w:left="1701" w:firstLine="656"/>
        <w:rPr>
          <w:rFonts w:ascii="Times New Roman"/>
          <w:szCs w:val="32"/>
        </w:rPr>
      </w:pPr>
      <w:r w:rsidRPr="007E5079">
        <w:rPr>
          <w:rFonts w:ascii="Times New Roman"/>
          <w:spacing w:val="-6"/>
        </w:rPr>
        <w:t>衛福部考量</w:t>
      </w:r>
      <w:r w:rsidRPr="007E5079">
        <w:rPr>
          <w:rFonts w:ascii="Times New Roman"/>
          <w:spacing w:val="-6"/>
          <w:szCs w:val="32"/>
        </w:rPr>
        <w:t>6</w:t>
      </w:r>
      <w:r w:rsidRPr="007E5079">
        <w:rPr>
          <w:rFonts w:ascii="Times New Roman"/>
          <w:spacing w:val="-6"/>
          <w:szCs w:val="32"/>
        </w:rPr>
        <w:t>歲以下學齡前的兒童不易被發現</w:t>
      </w:r>
      <w:r w:rsidRPr="007E5079">
        <w:rPr>
          <w:rFonts w:ascii="Times New Roman"/>
          <w:spacing w:val="-4"/>
          <w:szCs w:val="32"/>
        </w:rPr>
        <w:t>有受</w:t>
      </w:r>
      <w:r w:rsidRPr="007E5079">
        <w:rPr>
          <w:rFonts w:ascii="Times New Roman"/>
          <w:spacing w:val="-6"/>
          <w:szCs w:val="32"/>
        </w:rPr>
        <w:t>虐或未獲適當</w:t>
      </w:r>
      <w:r w:rsidRPr="007E5079">
        <w:rPr>
          <w:rFonts w:ascii="Times New Roman"/>
          <w:spacing w:val="6"/>
        </w:rPr>
        <w:t>照顧</w:t>
      </w:r>
      <w:r w:rsidRPr="007E5079">
        <w:rPr>
          <w:rFonts w:ascii="Times New Roman"/>
          <w:spacing w:val="-6"/>
          <w:szCs w:val="32"/>
        </w:rPr>
        <w:t>的情形，從前端啟動了</w:t>
      </w:r>
      <w:r w:rsidRPr="007E5079">
        <w:rPr>
          <w:rFonts w:ascii="Times New Roman"/>
          <w:spacing w:val="-6"/>
        </w:rPr>
        <w:t>「</w:t>
      </w:r>
      <w:r w:rsidR="00DB567C" w:rsidRPr="007E5079">
        <w:rPr>
          <w:rFonts w:ascii="Times New Roman"/>
          <w:spacing w:val="-6"/>
        </w:rPr>
        <w:t>六歲關懷方案</w:t>
      </w:r>
      <w:r w:rsidRPr="007E5079">
        <w:rPr>
          <w:rFonts w:ascii="Times New Roman"/>
          <w:spacing w:val="4"/>
        </w:rPr>
        <w:t>」</w:t>
      </w:r>
      <w:r w:rsidRPr="007E5079">
        <w:rPr>
          <w:rFonts w:ascii="Times New Roman"/>
        </w:rPr>
        <w:t>，來</w:t>
      </w:r>
      <w:r w:rsidRPr="007E5079">
        <w:rPr>
          <w:rFonts w:ascii="Times New Roman"/>
          <w:szCs w:val="32"/>
        </w:rPr>
        <w:t>預防不幸事件的發生，但</w:t>
      </w:r>
      <w:r w:rsidR="00545AD7" w:rsidRPr="007E5079">
        <w:rPr>
          <w:rFonts w:ascii="Times New Roman"/>
          <w:szCs w:val="32"/>
        </w:rPr>
        <w:t>監察院</w:t>
      </w:r>
      <w:r w:rsidRPr="007E5079">
        <w:rPr>
          <w:rFonts w:ascii="Times New Roman"/>
          <w:szCs w:val="32"/>
        </w:rPr>
        <w:t>曾在調查重大兒虐案件中</w:t>
      </w:r>
      <w:r w:rsidRPr="007E5079">
        <w:rPr>
          <w:rStyle w:val="aff0"/>
          <w:rFonts w:ascii="Times New Roman"/>
          <w:szCs w:val="32"/>
        </w:rPr>
        <w:footnoteReference w:id="18"/>
      </w:r>
      <w:r w:rsidRPr="007E5079">
        <w:rPr>
          <w:rFonts w:ascii="Times New Roman"/>
          <w:szCs w:val="32"/>
        </w:rPr>
        <w:t>，明確指出這項方案的疏漏與成效不彰：</w:t>
      </w:r>
    </w:p>
    <w:p w14:paraId="29795712" w14:textId="77777777" w:rsidR="000542D8" w:rsidRPr="007E5079" w:rsidRDefault="000542D8" w:rsidP="00882C6A">
      <w:pPr>
        <w:pStyle w:val="5"/>
        <w:numPr>
          <w:ilvl w:val="4"/>
          <w:numId w:val="8"/>
        </w:numPr>
        <w:rPr>
          <w:rFonts w:ascii="Times New Roman" w:hAnsi="Times New Roman"/>
        </w:rPr>
      </w:pPr>
      <w:r w:rsidRPr="007E5079">
        <w:rPr>
          <w:rFonts w:ascii="Times New Roman" w:hAnsi="Times New Roman"/>
          <w:spacing w:val="4"/>
        </w:rPr>
        <w:t>「</w:t>
      </w:r>
      <w:r w:rsidR="00DB567C" w:rsidRPr="007E5079">
        <w:rPr>
          <w:rFonts w:ascii="Times New Roman" w:hAnsi="Times New Roman"/>
          <w:spacing w:val="4"/>
        </w:rPr>
        <w:t>六歲關懷方案</w:t>
      </w:r>
      <w:r w:rsidRPr="007E5079">
        <w:rPr>
          <w:rFonts w:ascii="Times New Roman" w:hAnsi="Times New Roman"/>
          <w:spacing w:val="4"/>
        </w:rPr>
        <w:t>」</w:t>
      </w:r>
      <w:r w:rsidRPr="007E5079">
        <w:rPr>
          <w:rFonts w:ascii="Times New Roman" w:hAnsi="Times New Roman"/>
        </w:rPr>
        <w:t>沒有涵蓋家庭複合型危機下</w:t>
      </w:r>
      <w:r w:rsidRPr="007E5079">
        <w:rPr>
          <w:rFonts w:ascii="Times New Roman" w:hAnsi="Times New Roman"/>
        </w:rPr>
        <w:lastRenderedPageBreak/>
        <w:t>的弱勢兒童，防護網仍有漏洞：</w:t>
      </w:r>
    </w:p>
    <w:p w14:paraId="2F0E2043" w14:textId="77777777" w:rsidR="000542D8" w:rsidRPr="007E5079" w:rsidRDefault="000542D8" w:rsidP="000542D8">
      <w:pPr>
        <w:pStyle w:val="31"/>
        <w:kinsoku w:val="0"/>
        <w:ind w:leftChars="600" w:left="2041" w:firstLine="680"/>
        <w:rPr>
          <w:rFonts w:ascii="Times New Roman"/>
        </w:rPr>
      </w:pPr>
      <w:r w:rsidRPr="007E5079">
        <w:rPr>
          <w:rFonts w:ascii="Times New Roman"/>
        </w:rPr>
        <w:t>100</w:t>
      </w:r>
      <w:r w:rsidRPr="007E5079">
        <w:rPr>
          <w:rFonts w:ascii="Times New Roman"/>
        </w:rPr>
        <w:t>年至</w:t>
      </w:r>
      <w:r w:rsidRPr="007E5079">
        <w:rPr>
          <w:rFonts w:ascii="Times New Roman"/>
        </w:rPr>
        <w:t>104</w:t>
      </w:r>
      <w:r w:rsidRPr="007E5079">
        <w:rPr>
          <w:rFonts w:ascii="Times New Roman"/>
        </w:rPr>
        <w:t>年</w:t>
      </w:r>
      <w:r w:rsidRPr="007E5079">
        <w:rPr>
          <w:rFonts w:ascii="Times New Roman"/>
        </w:rPr>
        <w:t>7</w:t>
      </w:r>
      <w:r w:rsidRPr="007E5079">
        <w:rPr>
          <w:rFonts w:ascii="Times New Roman"/>
        </w:rPr>
        <w:t>月止重大兒虐案件仍以未滿</w:t>
      </w:r>
      <w:r w:rsidRPr="007E5079">
        <w:rPr>
          <w:rFonts w:ascii="Times New Roman"/>
        </w:rPr>
        <w:t>6</w:t>
      </w:r>
      <w:r w:rsidRPr="007E5079">
        <w:rPr>
          <w:rFonts w:ascii="Times New Roman"/>
        </w:rPr>
        <w:t>歲的幼童居多，施虐者施虐的主要原因包括：夫妻婚姻關係失調、經濟困窘、對於兒童發展缺乏認知、欠缺親職教養知能、自我控制能力不佳、管教過當、患有精神疾病等，均未全部涵蓋在該方案所關懷的對象及事由，再加上也未能強化社區鄰里網絡的關懷互助功能，仍多</w:t>
      </w:r>
      <w:r w:rsidRPr="007E5079">
        <w:rPr>
          <w:rFonts w:ascii="Times New Roman"/>
          <w:spacing w:val="4"/>
        </w:rPr>
        <w:t>是仰賴業務負荷已屬沉重的社政單位進行關懷</w:t>
      </w:r>
      <w:r w:rsidRPr="007E5079">
        <w:rPr>
          <w:rFonts w:ascii="Times New Roman"/>
        </w:rPr>
        <w:t>訪視，就難以避免幼童受虐致死案件一再發生。</w:t>
      </w:r>
    </w:p>
    <w:p w14:paraId="4BF87232" w14:textId="77777777" w:rsidR="001B231B" w:rsidRPr="007E5079" w:rsidRDefault="00545AD7" w:rsidP="000542D8">
      <w:pPr>
        <w:pStyle w:val="31"/>
        <w:kinsoku w:val="0"/>
        <w:ind w:leftChars="600" w:left="2041" w:firstLine="704"/>
        <w:rPr>
          <w:rFonts w:ascii="Times New Roman"/>
        </w:rPr>
      </w:pPr>
      <w:r w:rsidRPr="007E5079">
        <w:rPr>
          <w:rFonts w:ascii="Times New Roman"/>
          <w:spacing w:val="6"/>
        </w:rPr>
        <w:t>監察院</w:t>
      </w:r>
      <w:r w:rsidR="000542D8" w:rsidRPr="007E5079">
        <w:rPr>
          <w:rFonts w:ascii="Times New Roman"/>
          <w:spacing w:val="6"/>
        </w:rPr>
        <w:t>也從當時</w:t>
      </w:r>
      <w:r w:rsidR="000542D8" w:rsidRPr="007E5079">
        <w:rPr>
          <w:rFonts w:ascii="Times New Roman"/>
          <w:spacing w:val="6"/>
        </w:rPr>
        <w:t>2</w:t>
      </w:r>
      <w:r w:rsidR="000542D8" w:rsidRPr="007E5079">
        <w:rPr>
          <w:rFonts w:ascii="Times New Roman"/>
          <w:spacing w:val="6"/>
          <w:szCs w:val="32"/>
        </w:rPr>
        <w:t>起重大兒虐致死個案來看</w:t>
      </w:r>
      <w:r w:rsidR="000542D8" w:rsidRPr="007E5079">
        <w:rPr>
          <w:rFonts w:ascii="Times New Roman"/>
          <w:szCs w:val="32"/>
        </w:rPr>
        <w:t>，</w:t>
      </w:r>
      <w:r w:rsidR="000542D8" w:rsidRPr="007E5079">
        <w:rPr>
          <w:rFonts w:ascii="Times New Roman"/>
          <w:spacing w:val="4"/>
          <w:szCs w:val="32"/>
        </w:rPr>
        <w:t>1</w:t>
      </w:r>
      <w:r w:rsidR="000542D8" w:rsidRPr="007E5079">
        <w:rPr>
          <w:rFonts w:ascii="Times New Roman"/>
          <w:spacing w:val="4"/>
          <w:szCs w:val="32"/>
        </w:rPr>
        <w:t>位林姓幼童是遭父親重壓致死，他的父</w:t>
      </w:r>
      <w:r w:rsidR="000542D8" w:rsidRPr="007E5079">
        <w:rPr>
          <w:rFonts w:ascii="Times New Roman"/>
          <w:spacing w:val="-4"/>
          <w:szCs w:val="32"/>
        </w:rPr>
        <w:t>親有</w:t>
      </w:r>
      <w:r w:rsidR="000542D8" w:rsidRPr="007E5079">
        <w:rPr>
          <w:rFonts w:ascii="Times New Roman"/>
          <w:spacing w:val="-4"/>
        </w:rPr>
        <w:t>毒品前科，曾因吸食毒品而多次進出監所</w:t>
      </w:r>
      <w:r w:rsidR="000542D8" w:rsidRPr="007E5079">
        <w:rPr>
          <w:rFonts w:ascii="Times New Roman"/>
        </w:rPr>
        <w:t>，出</w:t>
      </w:r>
      <w:r w:rsidR="000542D8" w:rsidRPr="007E5079">
        <w:rPr>
          <w:rFonts w:ascii="Times New Roman"/>
          <w:spacing w:val="4"/>
        </w:rPr>
        <w:t>監後也分別被地方毒防中心</w:t>
      </w:r>
      <w:r w:rsidR="000542D8" w:rsidRPr="007E5079">
        <w:rPr>
          <w:rStyle w:val="aff0"/>
          <w:rFonts w:ascii="Times New Roman"/>
          <w:spacing w:val="4"/>
        </w:rPr>
        <w:footnoteReference w:id="19"/>
      </w:r>
      <w:r w:rsidR="000542D8" w:rsidRPr="007E5079">
        <w:rPr>
          <w:rFonts w:ascii="Times New Roman"/>
          <w:spacing w:val="4"/>
        </w:rPr>
        <w:t>列入追蹤</w:t>
      </w:r>
      <w:r w:rsidR="000542D8" w:rsidRPr="007E5079">
        <w:rPr>
          <w:rFonts w:ascii="Times New Roman"/>
        </w:rPr>
        <w:t>輔導及警</w:t>
      </w:r>
      <w:r w:rsidR="009016DE" w:rsidRPr="007E5079">
        <w:rPr>
          <w:rFonts w:ascii="Times New Roman"/>
        </w:rPr>
        <w:t>政</w:t>
      </w:r>
      <w:r w:rsidR="000542D8" w:rsidRPr="007E5079">
        <w:rPr>
          <w:rFonts w:ascii="Times New Roman"/>
        </w:rPr>
        <w:t>單位</w:t>
      </w:r>
      <w:r w:rsidR="000542D8" w:rsidRPr="007E5079">
        <w:rPr>
          <w:rFonts w:ascii="Times New Roman"/>
          <w:szCs w:val="32"/>
        </w:rPr>
        <w:t>列入</w:t>
      </w:r>
      <w:r w:rsidR="000542D8" w:rsidRPr="007E5079">
        <w:rPr>
          <w:rFonts w:ascii="Times New Roman"/>
        </w:rPr>
        <w:t>治安顧慮人口，但</w:t>
      </w:r>
      <w:r w:rsidR="00902D23" w:rsidRPr="007E5079">
        <w:rPr>
          <w:rFonts w:ascii="Times New Roman"/>
        </w:rPr>
        <w:t>他們</w:t>
      </w:r>
      <w:r w:rsidR="000542D8" w:rsidRPr="007E5079">
        <w:rPr>
          <w:rFonts w:ascii="Times New Roman"/>
        </w:rPr>
        <w:t>家中的</w:t>
      </w:r>
      <w:r w:rsidR="000542D8" w:rsidRPr="007E5079">
        <w:rPr>
          <w:rFonts w:ascii="Times New Roman"/>
        </w:rPr>
        <w:t>6</w:t>
      </w:r>
      <w:r w:rsidR="000542D8" w:rsidRPr="007E5079">
        <w:rPr>
          <w:rFonts w:ascii="Times New Roman"/>
        </w:rPr>
        <w:t>歲以下幼童並未被列入「</w:t>
      </w:r>
      <w:r w:rsidR="00DB567C" w:rsidRPr="007E5079">
        <w:rPr>
          <w:rFonts w:ascii="Times New Roman"/>
        </w:rPr>
        <w:t>六歲關懷方案</w:t>
      </w:r>
      <w:r w:rsidR="000542D8" w:rsidRPr="007E5079">
        <w:rPr>
          <w:rFonts w:ascii="Times New Roman"/>
        </w:rPr>
        <w:t>」的預警篩檢</w:t>
      </w:r>
      <w:r w:rsidR="000542D8" w:rsidRPr="007E5079">
        <w:rPr>
          <w:rFonts w:ascii="Times New Roman"/>
          <w:szCs w:val="32"/>
        </w:rPr>
        <w:t>對象，因此，地方</w:t>
      </w:r>
      <w:r w:rsidR="000542D8" w:rsidRPr="007E5079">
        <w:rPr>
          <w:rFonts w:ascii="Times New Roman"/>
        </w:rPr>
        <w:t>毒防中心及</w:t>
      </w:r>
      <w:r w:rsidR="009016DE" w:rsidRPr="007E5079">
        <w:rPr>
          <w:rFonts w:ascii="Times New Roman"/>
        </w:rPr>
        <w:t>警政</w:t>
      </w:r>
      <w:r w:rsidR="000542D8" w:rsidRPr="007E5079">
        <w:rPr>
          <w:rFonts w:ascii="Times New Roman"/>
        </w:rPr>
        <w:t>單位在執行追蹤及查訪工作時，都未注意林童受照顧的狀況。</w:t>
      </w:r>
    </w:p>
    <w:p w14:paraId="1541C96D" w14:textId="77777777" w:rsidR="000542D8" w:rsidRPr="007E5079" w:rsidRDefault="000542D8" w:rsidP="000542D8">
      <w:pPr>
        <w:pStyle w:val="31"/>
        <w:kinsoku w:val="0"/>
        <w:ind w:leftChars="600" w:left="2041" w:firstLine="680"/>
        <w:rPr>
          <w:rFonts w:ascii="Times New Roman"/>
        </w:rPr>
      </w:pPr>
      <w:r w:rsidRPr="007E5079">
        <w:rPr>
          <w:rFonts w:ascii="Times New Roman"/>
        </w:rPr>
        <w:t>另</w:t>
      </w:r>
      <w:r w:rsidRPr="007E5079">
        <w:rPr>
          <w:rFonts w:ascii="Times New Roman"/>
        </w:rPr>
        <w:t>1</w:t>
      </w:r>
      <w:r w:rsidRPr="007E5079">
        <w:rPr>
          <w:rFonts w:ascii="Times New Roman"/>
          <w:spacing w:val="4"/>
        </w:rPr>
        <w:t>位陳姓幼童是遭父親悶死，他</w:t>
      </w:r>
      <w:r w:rsidRPr="007E5079">
        <w:rPr>
          <w:rFonts w:ascii="Times New Roman"/>
          <w:spacing w:val="-4"/>
        </w:rPr>
        <w:t>的父親失業，並有酗酒的習慣，也經常為家計</w:t>
      </w:r>
      <w:r w:rsidRPr="007E5079">
        <w:rPr>
          <w:rFonts w:ascii="Times New Roman"/>
        </w:rPr>
        <w:t>營生感到心煩不悅，在案發之前甚</w:t>
      </w:r>
      <w:r w:rsidRPr="007E5079">
        <w:rPr>
          <w:rFonts w:ascii="Times New Roman"/>
          <w:spacing w:val="4"/>
        </w:rPr>
        <w:t>至恣意飲酒買醉，同時這個家庭共有</w:t>
      </w:r>
      <w:r w:rsidRPr="007E5079">
        <w:rPr>
          <w:rFonts w:ascii="Times New Roman"/>
          <w:spacing w:val="4"/>
        </w:rPr>
        <w:t>5</w:t>
      </w:r>
      <w:r w:rsidRPr="007E5079">
        <w:rPr>
          <w:rFonts w:ascii="Times New Roman"/>
          <w:spacing w:val="4"/>
        </w:rPr>
        <w:t>名年幼子女</w:t>
      </w:r>
      <w:r w:rsidRPr="007E5079">
        <w:rPr>
          <w:rFonts w:ascii="Times New Roman"/>
        </w:rPr>
        <w:t>，也是列</w:t>
      </w:r>
      <w:r w:rsidRPr="007E5079">
        <w:rPr>
          <w:rFonts w:ascii="Times New Roman"/>
          <w:spacing w:val="-6"/>
        </w:rPr>
        <w:t>冊的中</w:t>
      </w:r>
      <w:r w:rsidRPr="007E5079">
        <w:rPr>
          <w:rFonts w:ascii="Times New Roman"/>
          <w:spacing w:val="2"/>
        </w:rPr>
        <w:t>低收入戶，卻也不</w:t>
      </w:r>
      <w:r w:rsidR="0089268C" w:rsidRPr="007E5079">
        <w:rPr>
          <w:rFonts w:ascii="Times New Roman" w:hint="eastAsia"/>
          <w:spacing w:val="2"/>
        </w:rPr>
        <w:t>符合</w:t>
      </w:r>
      <w:r w:rsidRPr="007E5079">
        <w:rPr>
          <w:rFonts w:ascii="Times New Roman"/>
          <w:spacing w:val="2"/>
        </w:rPr>
        <w:t>「</w:t>
      </w:r>
      <w:r w:rsidR="00DB567C" w:rsidRPr="007E5079">
        <w:rPr>
          <w:rFonts w:ascii="Times New Roman"/>
          <w:spacing w:val="2"/>
        </w:rPr>
        <w:t>六歲關懷方案</w:t>
      </w:r>
      <w:r w:rsidRPr="007E5079">
        <w:rPr>
          <w:rFonts w:ascii="Times New Roman"/>
          <w:spacing w:val="2"/>
        </w:rPr>
        <w:t>」</w:t>
      </w:r>
      <w:r w:rsidR="00CE36AF" w:rsidRPr="007E5079">
        <w:rPr>
          <w:rFonts w:ascii="Times New Roman" w:hint="eastAsia"/>
          <w:spacing w:val="2"/>
        </w:rPr>
        <w:t>所</w:t>
      </w:r>
      <w:r w:rsidR="0089268C" w:rsidRPr="007E5079">
        <w:rPr>
          <w:rFonts w:ascii="Times New Roman" w:hint="eastAsia"/>
          <w:spacing w:val="2"/>
        </w:rPr>
        <w:t>要</w:t>
      </w:r>
      <w:r w:rsidRPr="007E5079">
        <w:rPr>
          <w:rFonts w:ascii="Times New Roman"/>
          <w:spacing w:val="2"/>
        </w:rPr>
        <w:t>介入</w:t>
      </w:r>
      <w:r w:rsidRPr="007E5079">
        <w:rPr>
          <w:rFonts w:ascii="Times New Roman"/>
        </w:rPr>
        <w:t>協助的</w:t>
      </w:r>
      <w:r w:rsidR="00CE36AF" w:rsidRPr="007E5079">
        <w:rPr>
          <w:rFonts w:ascii="Times New Roman" w:hint="eastAsia"/>
          <w:spacing w:val="2"/>
        </w:rPr>
        <w:t>7</w:t>
      </w:r>
      <w:r w:rsidR="00CE36AF" w:rsidRPr="007E5079">
        <w:rPr>
          <w:rFonts w:ascii="Times New Roman" w:hint="eastAsia"/>
          <w:spacing w:val="2"/>
        </w:rPr>
        <w:t>類</w:t>
      </w:r>
      <w:r w:rsidRPr="007E5079">
        <w:rPr>
          <w:rFonts w:ascii="Times New Roman"/>
        </w:rPr>
        <w:t>對象及事由</w:t>
      </w:r>
      <w:r w:rsidRPr="007E5079">
        <w:rPr>
          <w:rFonts w:ascii="Times New Roman"/>
          <w:spacing w:val="-2"/>
        </w:rPr>
        <w:t>。</w:t>
      </w:r>
    </w:p>
    <w:p w14:paraId="17D9053C" w14:textId="77777777" w:rsidR="000542D8" w:rsidRPr="007E5079" w:rsidRDefault="000542D8" w:rsidP="00882C6A">
      <w:pPr>
        <w:pStyle w:val="5"/>
        <w:numPr>
          <w:ilvl w:val="4"/>
          <w:numId w:val="8"/>
        </w:numPr>
        <w:kinsoku w:val="0"/>
        <w:ind w:left="2042" w:hanging="851"/>
        <w:rPr>
          <w:rFonts w:ascii="Times New Roman" w:hAnsi="Times New Roman"/>
          <w:szCs w:val="32"/>
        </w:rPr>
      </w:pPr>
      <w:r w:rsidRPr="007E5079">
        <w:rPr>
          <w:rFonts w:ascii="Times New Roman" w:hAnsi="Times New Roman"/>
        </w:rPr>
        <w:lastRenderedPageBreak/>
        <w:t>實際執行已經流於形式、喪失預防功能：</w:t>
      </w:r>
    </w:p>
    <w:p w14:paraId="7BAA8FD5" w14:textId="77777777" w:rsidR="000542D8" w:rsidRPr="007E5079" w:rsidRDefault="000542D8" w:rsidP="000542D8">
      <w:pPr>
        <w:pStyle w:val="31"/>
        <w:kinsoku w:val="0"/>
        <w:ind w:leftChars="600" w:left="2041" w:firstLine="696"/>
        <w:rPr>
          <w:rFonts w:ascii="Times New Roman"/>
          <w:spacing w:val="4"/>
        </w:rPr>
      </w:pPr>
      <w:r w:rsidRPr="007E5079">
        <w:rPr>
          <w:rFonts w:ascii="Times New Roman"/>
          <w:spacing w:val="4"/>
        </w:rPr>
        <w:t>以對於未按時預防接種的幼童進行催種作業為例，依照「未按時預防接種通報及查訪作業</w:t>
      </w:r>
      <w:r w:rsidRPr="007E5079">
        <w:rPr>
          <w:rFonts w:ascii="Times New Roman"/>
          <w:spacing w:val="-6"/>
        </w:rPr>
        <w:t>流程」，衛生所對於未按時預防接種的幼童，在半年內催種</w:t>
      </w:r>
      <w:r w:rsidRPr="007E5079">
        <w:rPr>
          <w:rFonts w:ascii="Times New Roman"/>
          <w:spacing w:val="-6"/>
        </w:rPr>
        <w:t>3</w:t>
      </w:r>
      <w:r w:rsidRPr="007E5079">
        <w:rPr>
          <w:rFonts w:ascii="Times New Roman"/>
          <w:spacing w:val="-6"/>
        </w:rPr>
        <w:t>次後，若幼童仍未完成接種，則</w:t>
      </w:r>
      <w:r w:rsidRPr="007E5079">
        <w:rPr>
          <w:rFonts w:ascii="Times New Roman"/>
          <w:spacing w:val="4"/>
        </w:rPr>
        <w:t>經</w:t>
      </w:r>
      <w:r w:rsidRPr="007E5079">
        <w:rPr>
          <w:rFonts w:ascii="Times New Roman"/>
          <w:spacing w:val="-4"/>
        </w:rPr>
        <w:t>訪視初步評估疑似為</w:t>
      </w:r>
      <w:r w:rsidRPr="007E5079">
        <w:rPr>
          <w:rFonts w:ascii="Times New Roman"/>
          <w:spacing w:val="-4"/>
          <w:szCs w:val="32"/>
        </w:rPr>
        <w:t>兒虐</w:t>
      </w:r>
      <w:r w:rsidRPr="007E5079">
        <w:rPr>
          <w:rFonts w:ascii="Times New Roman"/>
          <w:spacing w:val="-4"/>
        </w:rPr>
        <w:t>家庭或有照顧不佳</w:t>
      </w:r>
      <w:r w:rsidRPr="007E5079">
        <w:rPr>
          <w:rFonts w:ascii="Times New Roman"/>
          <w:spacing w:val="-6"/>
        </w:rPr>
        <w:t>情</w:t>
      </w:r>
      <w:r w:rsidRPr="007E5079">
        <w:rPr>
          <w:rFonts w:ascii="Times New Roman"/>
          <w:spacing w:val="4"/>
        </w:rPr>
        <w:t>形時，應立即轉介社政單位。</w:t>
      </w:r>
    </w:p>
    <w:p w14:paraId="595CD1B1" w14:textId="77777777" w:rsidR="000542D8" w:rsidRPr="007E5079" w:rsidRDefault="000542D8" w:rsidP="000542D8">
      <w:pPr>
        <w:pStyle w:val="31"/>
        <w:kinsoku w:val="0"/>
        <w:ind w:leftChars="600" w:left="2041" w:firstLine="664"/>
        <w:rPr>
          <w:rFonts w:ascii="Times New Roman"/>
          <w:szCs w:val="32"/>
        </w:rPr>
      </w:pPr>
      <w:r w:rsidRPr="007E5079">
        <w:rPr>
          <w:rFonts w:ascii="Times New Roman"/>
          <w:spacing w:val="-4"/>
          <w:szCs w:val="32"/>
        </w:rPr>
        <w:t>但實際上</w:t>
      </w:r>
      <w:r w:rsidRPr="007E5079">
        <w:rPr>
          <w:rFonts w:ascii="Times New Roman"/>
          <w:spacing w:val="-4"/>
        </w:rPr>
        <w:t>地方衛政單位只是為了提升預防接</w:t>
      </w:r>
      <w:r w:rsidRPr="007E5079">
        <w:rPr>
          <w:rFonts w:ascii="Times New Roman"/>
          <w:spacing w:val="6"/>
        </w:rPr>
        <w:t>種而執行疫苗催種，並沒有落實訪視評估工作</w:t>
      </w:r>
      <w:r w:rsidRPr="007E5079">
        <w:rPr>
          <w:rFonts w:ascii="Times New Roman"/>
        </w:rPr>
        <w:t>，</w:t>
      </w:r>
      <w:r w:rsidRPr="007E5079">
        <w:rPr>
          <w:rFonts w:ascii="Times New Roman"/>
          <w:spacing w:val="-4"/>
        </w:rPr>
        <w:t>當然就無法發掘</w:t>
      </w:r>
      <w:r w:rsidRPr="007E5079">
        <w:rPr>
          <w:rFonts w:ascii="Times New Roman"/>
          <w:spacing w:val="-4"/>
          <w:szCs w:val="32"/>
        </w:rPr>
        <w:t>高風險家庭或兒虐家庭，</w:t>
      </w:r>
      <w:r w:rsidRPr="007E5079">
        <w:rPr>
          <w:rFonts w:ascii="Times New Roman"/>
          <w:spacing w:val="-4"/>
        </w:rPr>
        <w:t>同時</w:t>
      </w:r>
      <w:r w:rsidRPr="007E5079">
        <w:rPr>
          <w:rFonts w:ascii="Times New Roman"/>
        </w:rPr>
        <w:t>衛福部及地方政府也沒有盡力督促各地方衛生單位透過實地訪視，及早發現幼童有受虐或有照顧情形不佳等情形，使得這項主動關懷機制徒具形式，無法發揮預防兒虐事件的功能。另外既使有幼童因逾期未接種疫苗而被納入追蹤關懷，但後續社政單位只訪視</w:t>
      </w:r>
      <w:r w:rsidRPr="007E5079">
        <w:rPr>
          <w:rFonts w:ascii="Times New Roman"/>
        </w:rPr>
        <w:t>1</w:t>
      </w:r>
      <w:r w:rsidRPr="007E5079">
        <w:rPr>
          <w:rFonts w:ascii="Times New Roman"/>
        </w:rPr>
        <w:t>次便結案，也沒有與網絡單位聯繫合作，繼續掌握幼童受照顧狀況，最後發生兒虐致死的悲劇。</w:t>
      </w:r>
    </w:p>
    <w:p w14:paraId="58E5621E" w14:textId="77777777" w:rsidR="000542D8" w:rsidRPr="007E5079" w:rsidRDefault="000542D8" w:rsidP="000542D8">
      <w:pPr>
        <w:pStyle w:val="31"/>
        <w:kinsoku w:val="0"/>
        <w:ind w:leftChars="600" w:left="2041" w:firstLine="680"/>
        <w:rPr>
          <w:rFonts w:ascii="Times New Roman"/>
        </w:rPr>
      </w:pPr>
      <w:r w:rsidRPr="007E5079">
        <w:rPr>
          <w:rFonts w:ascii="Times New Roman"/>
        </w:rPr>
        <w:t>再以對收容人的子女</w:t>
      </w:r>
      <w:r w:rsidRPr="007E5079">
        <w:rPr>
          <w:rFonts w:ascii="Times New Roman"/>
          <w:spacing w:val="-6"/>
        </w:rPr>
        <w:t>照顧</w:t>
      </w:r>
      <w:r w:rsidRPr="007E5079">
        <w:rPr>
          <w:rFonts w:ascii="Times New Roman"/>
        </w:rPr>
        <w:t>需求調查為例，相關研</w:t>
      </w:r>
      <w:r w:rsidRPr="007E5079">
        <w:rPr>
          <w:rFonts w:ascii="Times New Roman"/>
          <w:spacing w:val="6"/>
        </w:rPr>
        <w:t>究發現，受刑人的子女多因未能獲得妥善照</w:t>
      </w:r>
      <w:r w:rsidRPr="007E5079">
        <w:rPr>
          <w:rFonts w:ascii="Times New Roman"/>
          <w:spacing w:val="-6"/>
        </w:rPr>
        <w:t>顧，而成為兒虐案件的高危險群之一。而依照作業流程</w:t>
      </w:r>
      <w:r w:rsidRPr="007E5079">
        <w:rPr>
          <w:rStyle w:val="aff0"/>
          <w:rFonts w:ascii="Times New Roman"/>
        </w:rPr>
        <w:footnoteReference w:id="20"/>
      </w:r>
      <w:r w:rsidRPr="007E5079">
        <w:rPr>
          <w:rFonts w:ascii="Times New Roman"/>
        </w:rPr>
        <w:t>，各地檢署及矯正機關在收容人進入矯正機關時，須加強瞭解家庭</w:t>
      </w:r>
      <w:r w:rsidR="006135F6" w:rsidRPr="007E5079">
        <w:rPr>
          <w:rFonts w:ascii="Times New Roman"/>
        </w:rPr>
        <w:t>中</w:t>
      </w:r>
      <w:r w:rsidRPr="007E5079">
        <w:rPr>
          <w:rFonts w:ascii="Times New Roman"/>
        </w:rPr>
        <w:t>兒少照顧狀</w:t>
      </w:r>
      <w:r w:rsidRPr="007E5079">
        <w:rPr>
          <w:rFonts w:ascii="Times New Roman"/>
          <w:spacing w:val="-6"/>
        </w:rPr>
        <w:t>況，若其子女需要照顧，則轉介社政單位協助</w:t>
      </w:r>
      <w:r w:rsidRPr="007E5079">
        <w:rPr>
          <w:rFonts w:ascii="Times New Roman"/>
        </w:rPr>
        <w:t>提供安置、扶助或輔導服務。</w:t>
      </w:r>
    </w:p>
    <w:p w14:paraId="72F20B89" w14:textId="77777777" w:rsidR="000542D8" w:rsidRPr="007E5079" w:rsidRDefault="000542D8" w:rsidP="000542D8">
      <w:pPr>
        <w:pStyle w:val="31"/>
        <w:kinsoku w:val="0"/>
        <w:ind w:leftChars="600" w:left="2041" w:firstLine="680"/>
        <w:rPr>
          <w:rFonts w:ascii="Times New Roman"/>
        </w:rPr>
      </w:pPr>
      <w:r w:rsidRPr="007E5079">
        <w:rPr>
          <w:rFonts w:ascii="Times New Roman"/>
        </w:rPr>
        <w:t>不過，實際上</w:t>
      </w:r>
      <w:r w:rsidRPr="007E5079">
        <w:rPr>
          <w:rFonts w:ascii="Times New Roman"/>
          <w:bCs/>
          <w:kern w:val="0"/>
          <w:szCs w:val="32"/>
        </w:rPr>
        <w:t>矯正機關對於收容人的子女</w:t>
      </w:r>
      <w:r w:rsidRPr="007E5079">
        <w:rPr>
          <w:rFonts w:ascii="Times New Roman"/>
          <w:bCs/>
          <w:kern w:val="0"/>
          <w:szCs w:val="32"/>
        </w:rPr>
        <w:lastRenderedPageBreak/>
        <w:t>受照</w:t>
      </w:r>
      <w:r w:rsidRPr="007E5079">
        <w:rPr>
          <w:rFonts w:ascii="Times New Roman"/>
        </w:rPr>
        <w:t>顧狀況及有無照顧需求，只憑收容人自行填寫書面調查表的結果，或者被動等待收容人自行提出需求，才會進一步轉介地方政府社政單位。而法務部也不諱言地說出實務上的困難：「受訊問人或係考量不希望警政、社政機關介入其家庭，且事後協請轄區員警到家查訪時，僅能初步口頭詢問收容人子女或照顧者，無法實質認定收容人子女是否有遭受不當對待或未受適當照顧情事。」</w:t>
      </w:r>
    </w:p>
    <w:p w14:paraId="4AB18386" w14:textId="77777777" w:rsidR="000542D8" w:rsidRPr="007E5079" w:rsidRDefault="000542D8" w:rsidP="00882C6A">
      <w:pPr>
        <w:pStyle w:val="5"/>
        <w:numPr>
          <w:ilvl w:val="4"/>
          <w:numId w:val="8"/>
        </w:numPr>
        <w:kinsoku w:val="0"/>
        <w:ind w:left="2042" w:hanging="851"/>
        <w:rPr>
          <w:rFonts w:ascii="Times New Roman" w:hAnsi="Times New Roman"/>
          <w:bCs w:val="0"/>
          <w:szCs w:val="20"/>
        </w:rPr>
      </w:pPr>
      <w:r w:rsidRPr="007E5079">
        <w:rPr>
          <w:rFonts w:ascii="Times New Roman" w:hAnsi="Times New Roman"/>
          <w:bCs w:val="0"/>
          <w:spacing w:val="4"/>
          <w:szCs w:val="20"/>
        </w:rPr>
        <w:t>另外，地方政府對於</w:t>
      </w:r>
      <w:r w:rsidRPr="007E5079">
        <w:rPr>
          <w:rFonts w:ascii="Times New Roman" w:hAnsi="Times New Roman"/>
          <w:spacing w:val="4"/>
        </w:rPr>
        <w:t>目睹家庭暴力</w:t>
      </w:r>
      <w:r w:rsidRPr="007E5079">
        <w:rPr>
          <w:rFonts w:ascii="Times New Roman" w:hAnsi="Times New Roman"/>
          <w:bCs w:val="0"/>
          <w:spacing w:val="4"/>
          <w:szCs w:val="20"/>
        </w:rPr>
        <w:t>的</w:t>
      </w:r>
      <w:r w:rsidRPr="007E5079">
        <w:rPr>
          <w:rFonts w:ascii="Times New Roman" w:hAnsi="Times New Roman"/>
          <w:bCs w:val="0"/>
          <w:spacing w:val="4"/>
          <w:szCs w:val="20"/>
        </w:rPr>
        <w:t>6</w:t>
      </w:r>
      <w:r w:rsidRPr="007E5079">
        <w:rPr>
          <w:rFonts w:ascii="Times New Roman" w:hAnsi="Times New Roman"/>
          <w:bCs w:val="0"/>
          <w:spacing w:val="4"/>
          <w:szCs w:val="20"/>
        </w:rPr>
        <w:t>歲以下幼童，未依《兒少權法》啟動家庭關懷處遇機制，也造成了</w:t>
      </w:r>
      <w:r w:rsidRPr="007E5079">
        <w:rPr>
          <w:rFonts w:ascii="Times New Roman" w:hAnsi="Times New Roman"/>
        </w:rPr>
        <w:t>防治機制的重大缺口。</w:t>
      </w:r>
    </w:p>
    <w:p w14:paraId="170F9628" w14:textId="77777777" w:rsidR="000542D8" w:rsidRPr="007E5079" w:rsidRDefault="000542D8" w:rsidP="000542D8">
      <w:pPr>
        <w:pStyle w:val="31"/>
        <w:ind w:left="1361" w:firstLine="680"/>
        <w:rPr>
          <w:rFonts w:ascii="Times New Roman"/>
        </w:rPr>
      </w:pPr>
    </w:p>
    <w:p w14:paraId="4C003447" w14:textId="77777777" w:rsidR="000542D8" w:rsidRPr="007E5079" w:rsidRDefault="000542D8" w:rsidP="000542D8">
      <w:pPr>
        <w:pStyle w:val="42"/>
        <w:kinsoku w:val="0"/>
        <w:ind w:left="1701" w:firstLine="696"/>
        <w:rPr>
          <w:rFonts w:ascii="Times New Roman"/>
        </w:rPr>
      </w:pPr>
      <w:r w:rsidRPr="007E5079">
        <w:rPr>
          <w:rFonts w:ascii="Times New Roman"/>
          <w:bCs/>
          <w:spacing w:val="4"/>
        </w:rPr>
        <w:t>其實在</w:t>
      </w:r>
      <w:r w:rsidRPr="007E5079">
        <w:rPr>
          <w:rFonts w:ascii="Times New Roman"/>
          <w:bCs/>
          <w:spacing w:val="4"/>
        </w:rPr>
        <w:t>107</w:t>
      </w:r>
      <w:r w:rsidRPr="007E5079">
        <w:rPr>
          <w:rFonts w:ascii="Times New Roman"/>
          <w:bCs/>
          <w:spacing w:val="4"/>
        </w:rPr>
        <w:t>年行政院核定的「強化社會安全計畫」</w:t>
      </w:r>
      <w:r w:rsidRPr="007E5079">
        <w:rPr>
          <w:rFonts w:ascii="Times New Roman"/>
          <w:bCs/>
        </w:rPr>
        <w:t>中，也檢討</w:t>
      </w:r>
      <w:r w:rsidRPr="007E5079">
        <w:rPr>
          <w:rFonts w:ascii="Times New Roman"/>
          <w:spacing w:val="4"/>
        </w:rPr>
        <w:t>「</w:t>
      </w:r>
      <w:r w:rsidR="00DB567C" w:rsidRPr="007E5079">
        <w:rPr>
          <w:rFonts w:ascii="Times New Roman"/>
          <w:spacing w:val="4"/>
        </w:rPr>
        <w:t>六歲關懷方案</w:t>
      </w:r>
      <w:r w:rsidRPr="007E5079">
        <w:rPr>
          <w:rFonts w:ascii="Times New Roman"/>
          <w:spacing w:val="4"/>
        </w:rPr>
        <w:t>」</w:t>
      </w:r>
      <w:r w:rsidRPr="007E5079">
        <w:rPr>
          <w:rFonts w:ascii="Times New Roman"/>
          <w:bCs/>
        </w:rPr>
        <w:t>不夠完備，指出由政府</w:t>
      </w:r>
      <w:r w:rsidRPr="007E5079">
        <w:rPr>
          <w:rFonts w:ascii="Times New Roman"/>
          <w:spacing w:val="4"/>
        </w:rPr>
        <w:t>相關單位</w:t>
      </w:r>
      <w:r w:rsidRPr="007E5079">
        <w:rPr>
          <w:rFonts w:ascii="Times New Roman"/>
          <w:bCs/>
        </w:rPr>
        <w:t>通報至社政主管機關的案件，經過社工人員訪視評估後，認為不需要介入協助的</w:t>
      </w:r>
      <w:r w:rsidRPr="007E5079">
        <w:rPr>
          <w:rStyle w:val="90"/>
          <w:rFonts w:ascii="Times New Roman" w:hAnsi="Times New Roman"/>
        </w:rPr>
        <w:t>案件占了</w:t>
      </w:r>
      <w:r w:rsidRPr="007E5079">
        <w:rPr>
          <w:rStyle w:val="90"/>
          <w:rFonts w:ascii="Times New Roman" w:hAnsi="Times New Roman"/>
        </w:rPr>
        <w:t>75</w:t>
      </w:r>
      <w:r w:rsidRPr="007E5079">
        <w:rPr>
          <w:rStyle w:val="90"/>
          <w:rFonts w:ascii="Times New Roman" w:hAnsi="Times New Roman"/>
        </w:rPr>
        <w:t>％，這顯示在通報之前的關懷、輔導</w:t>
      </w:r>
      <w:r w:rsidRPr="007E5079">
        <w:rPr>
          <w:rFonts w:ascii="Times New Roman"/>
          <w:bCs/>
        </w:rPr>
        <w:t>、查訪或調查工作並未確實蒐集到完整的資訊，</w:t>
      </w:r>
      <w:r w:rsidRPr="007E5079">
        <w:rPr>
          <w:rFonts w:ascii="Times New Roman"/>
          <w:bCs/>
          <w:spacing w:val="-4"/>
        </w:rPr>
        <w:t>影響後端社工人員對於風險研判的正確性，另外</w:t>
      </w:r>
      <w:r w:rsidRPr="007E5079">
        <w:rPr>
          <w:rFonts w:ascii="Times New Roman"/>
          <w:bCs/>
        </w:rPr>
        <w:t>這</w:t>
      </w:r>
      <w:r w:rsidRPr="007E5079">
        <w:rPr>
          <w:rFonts w:ascii="Times New Roman"/>
          <w:bCs/>
          <w:spacing w:val="-4"/>
        </w:rPr>
        <w:t>項方案是以</w:t>
      </w:r>
      <w:r w:rsidRPr="007E5079">
        <w:rPr>
          <w:rFonts w:ascii="Times New Roman"/>
          <w:spacing w:val="-4"/>
        </w:rPr>
        <w:t>「兒童個人資料」作為資訊系統比對</w:t>
      </w:r>
      <w:r w:rsidRPr="007E5079">
        <w:rPr>
          <w:rFonts w:ascii="Times New Roman"/>
        </w:rPr>
        <w:t>的主體，造成資料內容相當有限，難以完整掌握家庭所存在的風險因子。</w:t>
      </w:r>
    </w:p>
    <w:p w14:paraId="3EE26707" w14:textId="77777777" w:rsidR="000542D8" w:rsidRPr="007E5079" w:rsidRDefault="000542D8" w:rsidP="000542D8">
      <w:pPr>
        <w:pStyle w:val="42"/>
        <w:kinsoku w:val="0"/>
        <w:ind w:left="1701" w:firstLine="680"/>
        <w:rPr>
          <w:rFonts w:ascii="Times New Roman"/>
          <w:bCs/>
        </w:rPr>
      </w:pPr>
      <w:r w:rsidRPr="007E5079">
        <w:rPr>
          <w:rFonts w:ascii="Times New Roman"/>
        </w:rPr>
        <w:t>衛福部也提到，</w:t>
      </w:r>
      <w:r w:rsidRPr="007E5079">
        <w:rPr>
          <w:rFonts w:ascii="Times New Roman"/>
          <w:bCs/>
        </w:rPr>
        <w:t>各主管機關雖然根據各自主管的法律辦理這項關懷方案，但有的部分是屬於非法定業務，以致難以強制介入，就沒辦法確實蒐</w:t>
      </w:r>
      <w:r w:rsidRPr="007E5079">
        <w:rPr>
          <w:rFonts w:ascii="Times New Roman"/>
          <w:bCs/>
          <w:spacing w:val="-6"/>
        </w:rPr>
        <w:t>集到兒童及家庭的完整資訊，影響後端社政單位</w:t>
      </w:r>
      <w:r w:rsidRPr="007E5079">
        <w:rPr>
          <w:rFonts w:ascii="Times New Roman"/>
          <w:bCs/>
        </w:rPr>
        <w:t>無法在第一時間掌握兒童及家庭狀態，需要耗費人工及公文往返等方式調查，也就</w:t>
      </w:r>
      <w:r w:rsidR="00D9721C" w:rsidRPr="007E5079">
        <w:rPr>
          <w:rFonts w:ascii="Times New Roman"/>
          <w:bCs/>
        </w:rPr>
        <w:t>難以即時提供兒童與</w:t>
      </w:r>
      <w:r w:rsidRPr="007E5079">
        <w:rPr>
          <w:rFonts w:ascii="Times New Roman"/>
          <w:bCs/>
        </w:rPr>
        <w:t>家庭處遇服務。</w:t>
      </w:r>
    </w:p>
    <w:p w14:paraId="0E974C37" w14:textId="77777777" w:rsidR="000542D8" w:rsidRPr="007E5079" w:rsidRDefault="000542D8" w:rsidP="00882C6A">
      <w:pPr>
        <w:pStyle w:val="3"/>
        <w:numPr>
          <w:ilvl w:val="2"/>
          <w:numId w:val="8"/>
        </w:numPr>
        <w:ind w:left="1358"/>
        <w:rPr>
          <w:rFonts w:ascii="Times New Roman" w:hAnsi="Times New Roman"/>
          <w:b/>
          <w:szCs w:val="32"/>
        </w:rPr>
      </w:pPr>
      <w:bookmarkStart w:id="265" w:name="_Toc81667906"/>
      <w:bookmarkStart w:id="266" w:name="_Toc82958722"/>
      <w:bookmarkStart w:id="267" w:name="_Toc83306411"/>
      <w:bookmarkStart w:id="268" w:name="_Toc90303297"/>
      <w:r w:rsidRPr="007E5079">
        <w:rPr>
          <w:rFonts w:ascii="Times New Roman" w:hAnsi="Times New Roman"/>
          <w:b/>
          <w:szCs w:val="32"/>
        </w:rPr>
        <w:lastRenderedPageBreak/>
        <w:t>三級保護與處遇相關措施的變革</w:t>
      </w:r>
      <w:bookmarkEnd w:id="265"/>
      <w:bookmarkEnd w:id="266"/>
      <w:bookmarkEnd w:id="267"/>
      <w:bookmarkEnd w:id="268"/>
    </w:p>
    <w:p w14:paraId="5D539732" w14:textId="77777777" w:rsidR="00472960" w:rsidRPr="007E5079" w:rsidRDefault="00D9721C" w:rsidP="00D9721C">
      <w:pPr>
        <w:pStyle w:val="31"/>
        <w:kinsoku w:val="0"/>
        <w:ind w:left="1361" w:firstLine="696"/>
        <w:rPr>
          <w:rFonts w:ascii="Times New Roman"/>
        </w:rPr>
      </w:pPr>
      <w:r w:rsidRPr="007E5079">
        <w:rPr>
          <w:rFonts w:ascii="Times New Roman"/>
          <w:spacing w:val="4"/>
        </w:rPr>
        <w:t>基於</w:t>
      </w:r>
      <w:r w:rsidR="000542D8" w:rsidRPr="007E5079">
        <w:rPr>
          <w:rFonts w:ascii="Times New Roman"/>
          <w:spacing w:val="4"/>
        </w:rPr>
        <w:t>兒少受虐、遭遺棄的情形仍然層出不窮，</w:t>
      </w:r>
      <w:r w:rsidRPr="007E5079">
        <w:rPr>
          <w:rFonts w:ascii="Times New Roman"/>
        </w:rPr>
        <w:t>《兒少權法》因此</w:t>
      </w:r>
      <w:r w:rsidR="000542D8" w:rsidRPr="007E5079">
        <w:rPr>
          <w:rFonts w:ascii="Times New Roman"/>
        </w:rPr>
        <w:t>不斷修訂增加各項</w:t>
      </w:r>
      <w:r w:rsidRPr="007E5079">
        <w:rPr>
          <w:rFonts w:ascii="Times New Roman"/>
        </w:rPr>
        <w:t>保護措施。</w:t>
      </w:r>
      <w:r w:rsidR="000542D8" w:rsidRPr="007E5079">
        <w:rPr>
          <w:rFonts w:ascii="Times New Roman"/>
        </w:rPr>
        <w:t>根</w:t>
      </w:r>
      <w:r w:rsidR="000542D8" w:rsidRPr="007E5079">
        <w:rPr>
          <w:rFonts w:ascii="Times New Roman"/>
          <w:spacing w:val="8"/>
        </w:rPr>
        <w:t>據第四章「保護措施」的規範，兒少保護通報案件</w:t>
      </w:r>
      <w:r w:rsidR="000542D8" w:rsidRPr="007E5079">
        <w:rPr>
          <w:rFonts w:ascii="Times New Roman"/>
        </w:rPr>
        <w:t>的處理主要可分為兩個階段</w:t>
      </w:r>
      <w:r w:rsidR="000542D8" w:rsidRPr="007E5079">
        <w:rPr>
          <w:rFonts w:ascii="Times New Roman"/>
        </w:rPr>
        <w:t>(</w:t>
      </w:r>
      <w:r w:rsidR="000542D8" w:rsidRPr="007E5079">
        <w:rPr>
          <w:rFonts w:ascii="Times New Roman"/>
        </w:rPr>
        <w:t>參閱</w:t>
      </w:r>
      <w:r w:rsidR="00CE36AF" w:rsidRPr="007E5079">
        <w:rPr>
          <w:rFonts w:ascii="Times New Roman" w:hint="eastAsia"/>
        </w:rPr>
        <w:t>附錄</w:t>
      </w:r>
      <w:r w:rsidR="00CE36AF" w:rsidRPr="007E5079">
        <w:rPr>
          <w:rFonts w:ascii="Times New Roman" w:hint="eastAsia"/>
        </w:rPr>
        <w:t>2</w:t>
      </w:r>
      <w:r w:rsidR="000542D8" w:rsidRPr="007E5079">
        <w:rPr>
          <w:rFonts w:ascii="Times New Roman"/>
        </w:rPr>
        <w:t>)</w:t>
      </w:r>
      <w:r w:rsidR="000542D8" w:rsidRPr="007E5079">
        <w:rPr>
          <w:rFonts w:ascii="Times New Roman"/>
        </w:rPr>
        <w:t>，第一階段為</w:t>
      </w:r>
      <w:r w:rsidR="000542D8" w:rsidRPr="007E5079">
        <w:rPr>
          <w:rFonts w:ascii="Times New Roman"/>
          <w:spacing w:val="4"/>
        </w:rPr>
        <w:t>「通報案件的分級分類處理與調查評估」，並涉及</w:t>
      </w:r>
      <w:r w:rsidR="000542D8" w:rsidRPr="007E5079">
        <w:rPr>
          <w:rFonts w:ascii="Times New Roman"/>
          <w:spacing w:val="-4"/>
        </w:rPr>
        <w:t>是否家外安置的評估與決定；第二階段則是「保護個案的家庭</w:t>
      </w:r>
      <w:r w:rsidR="000542D8" w:rsidRPr="007E5079">
        <w:rPr>
          <w:rFonts w:ascii="Times New Roman"/>
          <w:spacing w:val="4"/>
        </w:rPr>
        <w:t>處遇計畫</w:t>
      </w:r>
      <w:r w:rsidR="000542D8" w:rsidRPr="007E5079">
        <w:rPr>
          <w:rFonts w:ascii="Times New Roman"/>
        </w:rPr>
        <w:t>」。</w:t>
      </w:r>
    </w:p>
    <w:p w14:paraId="6ADC425C" w14:textId="77777777" w:rsidR="00CE36AF" w:rsidRPr="007E5079" w:rsidRDefault="000542D8" w:rsidP="00D9721C">
      <w:pPr>
        <w:pStyle w:val="31"/>
        <w:kinsoku w:val="0"/>
        <w:ind w:left="1361" w:firstLine="680"/>
        <w:rPr>
          <w:rFonts w:ascii="Times New Roman"/>
          <w:spacing w:val="4"/>
        </w:rPr>
      </w:pPr>
      <w:r w:rsidRPr="007E5079">
        <w:rPr>
          <w:rFonts w:ascii="Times New Roman"/>
        </w:rPr>
        <w:t>衛福部因應上述修法及</w:t>
      </w:r>
      <w:r w:rsidRPr="007E5079">
        <w:rPr>
          <w:rFonts w:ascii="Times New Roman"/>
          <w:spacing w:val="6"/>
        </w:rPr>
        <w:t>實務工作需要，不僅</w:t>
      </w:r>
      <w:r w:rsidR="00952684" w:rsidRPr="007E5079">
        <w:rPr>
          <w:rFonts w:ascii="Times New Roman"/>
        </w:rPr>
        <w:t>編製工作手冊</w:t>
      </w:r>
      <w:r w:rsidR="00952684" w:rsidRPr="007E5079">
        <w:rPr>
          <w:rFonts w:ascii="Times New Roman"/>
        </w:rPr>
        <w:t>/</w:t>
      </w:r>
      <w:r w:rsidR="00952684" w:rsidRPr="007E5079">
        <w:rPr>
          <w:rFonts w:ascii="Times New Roman"/>
        </w:rPr>
        <w:t>指南</w:t>
      </w:r>
      <w:r w:rsidR="00952684" w:rsidRPr="007E5079">
        <w:rPr>
          <w:rStyle w:val="aff0"/>
          <w:rFonts w:ascii="Times New Roman"/>
        </w:rPr>
        <w:footnoteReference w:id="21"/>
      </w:r>
      <w:r w:rsidR="00952684" w:rsidRPr="007E5079">
        <w:rPr>
          <w:rFonts w:ascii="Times New Roman"/>
        </w:rPr>
        <w:t>，也</w:t>
      </w:r>
      <w:r w:rsidRPr="007E5079">
        <w:rPr>
          <w:rFonts w:ascii="Times New Roman"/>
          <w:spacing w:val="6"/>
        </w:rPr>
        <w:t>訂定</w:t>
      </w:r>
      <w:r w:rsidRPr="007E5079">
        <w:rPr>
          <w:rFonts w:ascii="Times New Roman"/>
          <w:spacing w:val="6"/>
        </w:rPr>
        <w:t>/</w:t>
      </w:r>
      <w:r w:rsidRPr="007E5079">
        <w:rPr>
          <w:rFonts w:ascii="Times New Roman"/>
          <w:spacing w:val="6"/>
        </w:rPr>
        <w:t>修訂相關辦法、作業程</w:t>
      </w:r>
      <w:r w:rsidRPr="007E5079">
        <w:rPr>
          <w:rFonts w:ascii="Times New Roman"/>
        </w:rPr>
        <w:t>序</w:t>
      </w:r>
      <w:r w:rsidRPr="007E5079">
        <w:rPr>
          <w:rStyle w:val="aff0"/>
          <w:rFonts w:ascii="Times New Roman"/>
        </w:rPr>
        <w:footnoteReference w:id="22"/>
      </w:r>
      <w:r w:rsidR="00952684" w:rsidRPr="007E5079">
        <w:rPr>
          <w:rFonts w:ascii="Times New Roman"/>
        </w:rPr>
        <w:t>及評估工具</w:t>
      </w:r>
      <w:r w:rsidRPr="007E5079">
        <w:rPr>
          <w:rFonts w:ascii="Times New Roman"/>
        </w:rPr>
        <w:t>，提供第一</w:t>
      </w:r>
      <w:r w:rsidRPr="007E5079">
        <w:rPr>
          <w:rFonts w:ascii="Times New Roman"/>
          <w:spacing w:val="4"/>
        </w:rPr>
        <w:t>線社工人員使用。</w:t>
      </w:r>
    </w:p>
    <w:p w14:paraId="1EEAC487" w14:textId="77777777" w:rsidR="000542D8" w:rsidRPr="007E5079" w:rsidRDefault="000542D8" w:rsidP="00BC48F2">
      <w:pPr>
        <w:pStyle w:val="31"/>
        <w:kinsoku w:val="0"/>
        <w:ind w:left="1361" w:firstLine="680"/>
        <w:rPr>
          <w:rFonts w:ascii="Times New Roman"/>
        </w:rPr>
      </w:pPr>
      <w:r w:rsidRPr="007E5079">
        <w:rPr>
          <w:rFonts w:ascii="Times New Roman"/>
        </w:rPr>
        <w:t>以下整理政府在</w:t>
      </w:r>
      <w:r w:rsidRPr="007E5079">
        <w:rPr>
          <w:rFonts w:ascii="Times New Roman"/>
        </w:rPr>
        <w:t>106</w:t>
      </w:r>
      <w:r w:rsidRPr="007E5079">
        <w:rPr>
          <w:rFonts w:ascii="Times New Roman"/>
        </w:rPr>
        <w:t>年以前對於兒少三級保護</w:t>
      </w:r>
      <w:r w:rsidRPr="007E5079">
        <w:rPr>
          <w:rFonts w:ascii="Times New Roman"/>
          <w:spacing w:val="-4"/>
        </w:rPr>
        <w:t>重要制度的變革，以及執行上存在的問題</w:t>
      </w:r>
      <w:r w:rsidRPr="007E5079">
        <w:rPr>
          <w:rFonts w:ascii="Times New Roman"/>
        </w:rPr>
        <w:t>：</w:t>
      </w:r>
    </w:p>
    <w:p w14:paraId="2F822152" w14:textId="77777777" w:rsidR="000542D8" w:rsidRPr="007E5079" w:rsidRDefault="000542D8" w:rsidP="000542D8">
      <w:pPr>
        <w:pStyle w:val="4"/>
        <w:numPr>
          <w:ilvl w:val="3"/>
          <w:numId w:val="1"/>
        </w:numPr>
        <w:rPr>
          <w:rFonts w:ascii="Times New Roman" w:hAnsi="Times New Roman"/>
          <w:b/>
          <w:bCs/>
        </w:rPr>
      </w:pPr>
      <w:r w:rsidRPr="007E5079">
        <w:rPr>
          <w:rFonts w:ascii="Times New Roman" w:hAnsi="Times New Roman"/>
          <w:b/>
          <w:bCs/>
        </w:rPr>
        <w:t>建立防治重大兒虐事件的檢討機制</w:t>
      </w:r>
    </w:p>
    <w:p w14:paraId="2E451C0F" w14:textId="77777777" w:rsidR="000542D8" w:rsidRPr="007E5079" w:rsidRDefault="000542D8" w:rsidP="000542D8">
      <w:pPr>
        <w:pStyle w:val="52"/>
        <w:kinsoku w:val="0"/>
        <w:ind w:leftChars="506" w:left="1721" w:firstLine="696"/>
        <w:rPr>
          <w:rFonts w:ascii="Times New Roman"/>
        </w:rPr>
      </w:pPr>
      <w:r w:rsidRPr="007E5079">
        <w:rPr>
          <w:rFonts w:ascii="Times New Roman"/>
          <w:spacing w:val="4"/>
        </w:rPr>
        <w:t>因應兒虐問題嚴重化，前內政部兒童局針對重大兒虐致死、嚴重虐待及疏忽</w:t>
      </w:r>
      <w:r w:rsidRPr="007E5079">
        <w:rPr>
          <w:rFonts w:ascii="Times New Roman"/>
        </w:rPr>
        <w:t>等個案，於</w:t>
      </w:r>
      <w:r w:rsidRPr="007E5079">
        <w:rPr>
          <w:rFonts w:ascii="Times New Roman"/>
        </w:rPr>
        <w:t>95</w:t>
      </w:r>
      <w:r w:rsidRPr="007E5079">
        <w:rPr>
          <w:rFonts w:ascii="Times New Roman"/>
        </w:rPr>
        <w:t>年</w:t>
      </w:r>
      <w:r w:rsidRPr="007E5079">
        <w:rPr>
          <w:rFonts w:ascii="Times New Roman"/>
        </w:rPr>
        <w:t>4</w:t>
      </w:r>
      <w:r w:rsidRPr="007E5079">
        <w:rPr>
          <w:rFonts w:ascii="Times New Roman"/>
        </w:rPr>
        <w:t>月</w:t>
      </w:r>
      <w:r w:rsidRPr="007E5079">
        <w:rPr>
          <w:rFonts w:ascii="Times New Roman"/>
        </w:rPr>
        <w:t>7</w:t>
      </w:r>
      <w:r w:rsidRPr="007E5079">
        <w:rPr>
          <w:rFonts w:ascii="Times New Roman"/>
        </w:rPr>
        <w:t>日訂定「重大兒虐個案處理及評估檢討流程」，要求轄內有發生重大兒虐個案的地方政府主管機關於接獲通報</w:t>
      </w:r>
      <w:r w:rsidRPr="007E5079">
        <w:rPr>
          <w:rFonts w:ascii="Times New Roman"/>
        </w:rPr>
        <w:t>24</w:t>
      </w:r>
      <w:r w:rsidRPr="007E5079">
        <w:rPr>
          <w:rFonts w:ascii="Times New Roman"/>
        </w:rPr>
        <w:t>小時內，成立跨專業評估檢討小組，檢視個案通報處遇過程中有無疏失之處，並分析導致兒少受虐或疏</w:t>
      </w:r>
      <w:r w:rsidRPr="007E5079">
        <w:rPr>
          <w:rFonts w:ascii="Times New Roman"/>
          <w:spacing w:val="-4"/>
        </w:rPr>
        <w:t>忽的風險因素，提出改善的具體建議。前述檢討</w:t>
      </w:r>
      <w:r w:rsidRPr="007E5079">
        <w:rPr>
          <w:rFonts w:ascii="Times New Roman"/>
        </w:rPr>
        <w:t>流程並要求地方政府由主任秘書以上層級人員擔任檢討小組的召集人，小組成員包括兒少保護網絡相關單位代表。內政部並於事件發生後，邀集兒少保護與家庭</w:t>
      </w:r>
      <w:r w:rsidRPr="007E5079">
        <w:rPr>
          <w:rFonts w:ascii="Times New Roman"/>
        </w:rPr>
        <w:lastRenderedPageBreak/>
        <w:t>暴</w:t>
      </w:r>
      <w:r w:rsidRPr="007E5079">
        <w:rPr>
          <w:rFonts w:ascii="Times New Roman"/>
          <w:spacing w:val="6"/>
        </w:rPr>
        <w:t>力防治小組召開專案檢討會議，並完成檢討報告</w:t>
      </w:r>
      <w:r w:rsidRPr="007E5079">
        <w:rPr>
          <w:rFonts w:ascii="Times New Roman"/>
        </w:rPr>
        <w:t>，補強兒童保護系統。</w:t>
      </w:r>
    </w:p>
    <w:p w14:paraId="2C523A0D" w14:textId="77777777" w:rsidR="000542D8" w:rsidRPr="007E5079" w:rsidRDefault="000542D8" w:rsidP="001E0DB4">
      <w:pPr>
        <w:pStyle w:val="52"/>
        <w:kinsoku w:val="0"/>
        <w:ind w:leftChars="506" w:left="1721" w:firstLine="656"/>
        <w:rPr>
          <w:rFonts w:ascii="Times New Roman"/>
        </w:rPr>
      </w:pPr>
      <w:r w:rsidRPr="007E5079">
        <w:rPr>
          <w:rFonts w:ascii="Times New Roman"/>
          <w:spacing w:val="-6"/>
        </w:rPr>
        <w:t>之後為了將這項檢討機制成為制度化的作法，前內政部兒童局</w:t>
      </w:r>
      <w:r w:rsidR="00754479" w:rsidRPr="007E5079">
        <w:rPr>
          <w:rFonts w:ascii="Times New Roman" w:hint="eastAsia"/>
          <w:spacing w:val="-6"/>
        </w:rPr>
        <w:t>於</w:t>
      </w:r>
      <w:r w:rsidR="00754479" w:rsidRPr="007E5079">
        <w:rPr>
          <w:rFonts w:ascii="Times New Roman" w:hint="eastAsia"/>
          <w:spacing w:val="-6"/>
        </w:rPr>
        <w:t>99</w:t>
      </w:r>
      <w:r w:rsidR="00754479" w:rsidRPr="007E5079">
        <w:rPr>
          <w:rFonts w:ascii="Times New Roman" w:hint="eastAsia"/>
          <w:spacing w:val="-6"/>
        </w:rPr>
        <w:t>年</w:t>
      </w:r>
      <w:r w:rsidR="00DA6E44" w:rsidRPr="007E5079">
        <w:rPr>
          <w:rFonts w:ascii="Times New Roman"/>
          <w:spacing w:val="-6"/>
        </w:rPr>
        <w:t>4</w:t>
      </w:r>
      <w:r w:rsidR="00DA6E44" w:rsidRPr="007E5079">
        <w:rPr>
          <w:rFonts w:ascii="Times New Roman" w:hint="eastAsia"/>
          <w:spacing w:val="-6"/>
        </w:rPr>
        <w:t>月</w:t>
      </w:r>
      <w:r w:rsidR="00DA6E44" w:rsidRPr="007E5079">
        <w:rPr>
          <w:rFonts w:ascii="Times New Roman"/>
          <w:spacing w:val="-6"/>
        </w:rPr>
        <w:t>28</w:t>
      </w:r>
      <w:r w:rsidR="00DA6E44" w:rsidRPr="007E5079">
        <w:rPr>
          <w:rFonts w:ascii="Times New Roman" w:hint="eastAsia"/>
          <w:spacing w:val="-6"/>
        </w:rPr>
        <w:t>日</w:t>
      </w:r>
      <w:r w:rsidRPr="007E5079">
        <w:rPr>
          <w:rFonts w:ascii="Times New Roman"/>
          <w:spacing w:val="-6"/>
        </w:rPr>
        <w:t>訂定「重大兒童及少年虐待事件</w:t>
      </w:r>
      <w:r w:rsidRPr="007E5079">
        <w:rPr>
          <w:rFonts w:ascii="Times New Roman"/>
        </w:rPr>
        <w:t>防</w:t>
      </w:r>
      <w:r w:rsidRPr="007E5079">
        <w:rPr>
          <w:rFonts w:ascii="Times New Roman"/>
          <w:spacing w:val="-4"/>
        </w:rPr>
        <w:t>治小組實施計畫」，針對兒虐重傷或致死的事件</w:t>
      </w:r>
      <w:r w:rsidRPr="007E5079">
        <w:rPr>
          <w:rFonts w:ascii="Times New Roman"/>
          <w:spacing w:val="4"/>
        </w:rPr>
        <w:t>，廣泛蒐集資訊、進行</w:t>
      </w:r>
      <w:r w:rsidRPr="007E5079">
        <w:rPr>
          <w:rFonts w:ascii="Times New Roman"/>
        </w:rPr>
        <w:t>檢討、從中汲取教訓，並且提出改善有關跨網絡協調及介入策略的建議。</w:t>
      </w:r>
      <w:r w:rsidR="001E0DB4" w:rsidRPr="007E5079">
        <w:rPr>
          <w:rFonts w:ascii="Times New Roman" w:hint="eastAsia"/>
          <w:spacing w:val="4"/>
        </w:rPr>
        <w:t>衛福部於</w:t>
      </w:r>
      <w:r w:rsidR="001E0DB4" w:rsidRPr="007E5079">
        <w:rPr>
          <w:rFonts w:ascii="Times New Roman" w:hint="eastAsia"/>
          <w:spacing w:val="4"/>
        </w:rPr>
        <w:t>102</w:t>
      </w:r>
      <w:r w:rsidR="001E0DB4" w:rsidRPr="007E5079">
        <w:rPr>
          <w:rFonts w:ascii="Times New Roman" w:hint="eastAsia"/>
          <w:spacing w:val="4"/>
        </w:rPr>
        <w:t>年</w:t>
      </w:r>
      <w:r w:rsidR="001E0DB4" w:rsidRPr="007E5079">
        <w:rPr>
          <w:rFonts w:ascii="Times New Roman" w:hint="eastAsia"/>
          <w:spacing w:val="4"/>
        </w:rPr>
        <w:t>7</w:t>
      </w:r>
      <w:r w:rsidR="001E0DB4" w:rsidRPr="007E5079">
        <w:rPr>
          <w:rFonts w:ascii="Times New Roman" w:hint="eastAsia"/>
          <w:spacing w:val="4"/>
        </w:rPr>
        <w:t>月</w:t>
      </w:r>
      <w:r w:rsidR="001E0DB4" w:rsidRPr="007E5079">
        <w:rPr>
          <w:rFonts w:ascii="Times New Roman" w:hint="eastAsia"/>
          <w:spacing w:val="4"/>
        </w:rPr>
        <w:t>23</w:t>
      </w:r>
      <w:r w:rsidR="001E0DB4" w:rsidRPr="007E5079">
        <w:rPr>
          <w:rFonts w:ascii="Times New Roman" w:hint="eastAsia"/>
          <w:spacing w:val="4"/>
        </w:rPr>
        <w:t>日改制成立後，也繼續實施</w:t>
      </w:r>
      <w:r w:rsidR="001E0DB4" w:rsidRPr="007E5079">
        <w:rPr>
          <w:rFonts w:ascii="Times New Roman" w:hint="eastAsia"/>
        </w:rPr>
        <w:t>這項檢討機制。</w:t>
      </w:r>
    </w:p>
    <w:p w14:paraId="6989CCF4" w14:textId="77777777" w:rsidR="000542D8" w:rsidRPr="007E5079" w:rsidRDefault="000542D8" w:rsidP="000542D8">
      <w:pPr>
        <w:pStyle w:val="52"/>
        <w:kinsoku w:val="0"/>
        <w:ind w:leftChars="506" w:left="1721" w:firstLine="680"/>
        <w:rPr>
          <w:rFonts w:ascii="Times New Roman"/>
        </w:rPr>
      </w:pPr>
      <w:r w:rsidRPr="007E5079">
        <w:rPr>
          <w:rFonts w:ascii="Times New Roman"/>
        </w:rPr>
        <w:t>這項計畫要求各地方政府應設置「重大兒童及</w:t>
      </w:r>
      <w:r w:rsidRPr="007E5079">
        <w:rPr>
          <w:rFonts w:ascii="Times New Roman"/>
          <w:spacing w:val="4"/>
        </w:rPr>
        <w:t>少年虐待事件防治小組」，由秘書長以上層級人員</w:t>
      </w:r>
      <w:r w:rsidRPr="007E5079">
        <w:rPr>
          <w:rFonts w:ascii="Times New Roman"/>
        </w:rPr>
        <w:t>擔任召集人，小組組成成員包括：專家學者、兒少保護網絡相關局</w:t>
      </w:r>
      <w:r w:rsidRPr="007E5079">
        <w:rPr>
          <w:rFonts w:ascii="Times New Roman"/>
        </w:rPr>
        <w:t>(</w:t>
      </w:r>
      <w:r w:rsidRPr="007E5079">
        <w:rPr>
          <w:rFonts w:ascii="Times New Roman"/>
        </w:rPr>
        <w:t>處</w:t>
      </w:r>
      <w:r w:rsidRPr="007E5079">
        <w:rPr>
          <w:rFonts w:ascii="Times New Roman"/>
        </w:rPr>
        <w:t>)</w:t>
      </w:r>
      <w:r w:rsidRPr="007E5079">
        <w:rPr>
          <w:rFonts w:ascii="Times New Roman"/>
        </w:rPr>
        <w:t>單位的業務主管人員，而中</w:t>
      </w:r>
      <w:r w:rsidRPr="007E5079">
        <w:rPr>
          <w:rFonts w:ascii="Times New Roman"/>
          <w:spacing w:val="4"/>
        </w:rPr>
        <w:t>央主機關也必須設置「重大兒童及少年虐待</w:t>
      </w:r>
      <w:r w:rsidRPr="007E5079">
        <w:rPr>
          <w:rFonts w:ascii="Times New Roman"/>
        </w:rPr>
        <w:t>事件防治小組」，由政務次長員擔任召集人，</w:t>
      </w:r>
      <w:r w:rsidRPr="007E5079">
        <w:rPr>
          <w:rFonts w:ascii="Times New Roman"/>
          <w:spacing w:val="-4"/>
        </w:rPr>
        <w:t>小組成員也包括了專家學者、中央兒少保護網絡</w:t>
      </w:r>
      <w:r w:rsidRPr="007E5079">
        <w:rPr>
          <w:rFonts w:ascii="Times New Roman"/>
        </w:rPr>
        <w:t>相關部會的代表。</w:t>
      </w:r>
    </w:p>
    <w:p w14:paraId="66888A60" w14:textId="77777777" w:rsidR="000542D8" w:rsidRPr="007E5079" w:rsidRDefault="000542D8" w:rsidP="001E0DB4">
      <w:pPr>
        <w:pStyle w:val="52"/>
        <w:kinsoku w:val="0"/>
        <w:ind w:leftChars="506" w:left="1721" w:firstLine="696"/>
        <w:rPr>
          <w:rFonts w:ascii="Times New Roman"/>
        </w:rPr>
      </w:pPr>
      <w:r w:rsidRPr="007E5079">
        <w:rPr>
          <w:rFonts w:ascii="Times New Roman"/>
          <w:spacing w:val="4"/>
        </w:rPr>
        <w:t>根據這項計畫，地方政府在接獲重大兒虐個案</w:t>
      </w:r>
      <w:r w:rsidRPr="007E5079">
        <w:rPr>
          <w:rFonts w:ascii="Times New Roman"/>
        </w:rPr>
        <w:t>之</w:t>
      </w:r>
      <w:r w:rsidRPr="007E5079">
        <w:rPr>
          <w:rFonts w:ascii="Times New Roman"/>
          <w:spacing w:val="-4"/>
        </w:rPr>
        <w:t>後</w:t>
      </w:r>
      <w:r w:rsidR="001E0DB4" w:rsidRPr="007E5079">
        <w:rPr>
          <w:rStyle w:val="aff0"/>
          <w:rFonts w:ascii="Times New Roman"/>
          <w:spacing w:val="4"/>
        </w:rPr>
        <w:footnoteReference w:id="23"/>
      </w:r>
      <w:r w:rsidRPr="007E5079">
        <w:rPr>
          <w:rFonts w:ascii="Times New Roman"/>
          <w:spacing w:val="-4"/>
        </w:rPr>
        <w:t>，應立即召開「重大兒童及少年虐待事件防治</w:t>
      </w:r>
      <w:r w:rsidRPr="007E5079">
        <w:rPr>
          <w:rFonts w:ascii="Times New Roman"/>
          <w:spacing w:val="4"/>
        </w:rPr>
        <w:t>小組」會議，網絡單位必須配合提送</w:t>
      </w:r>
      <w:r w:rsidRPr="007E5079">
        <w:rPr>
          <w:rFonts w:ascii="Times New Roman"/>
        </w:rPr>
        <w:t>資料</w:t>
      </w:r>
      <w:r w:rsidRPr="007E5079">
        <w:rPr>
          <w:rStyle w:val="aff0"/>
          <w:rFonts w:ascii="Times New Roman"/>
        </w:rPr>
        <w:footnoteReference w:id="24"/>
      </w:r>
      <w:r w:rsidRPr="007E5079">
        <w:rPr>
          <w:rFonts w:ascii="Times New Roman"/>
        </w:rPr>
        <w:t>作為檢討的資訊</w:t>
      </w:r>
      <w:r w:rsidR="0029281D" w:rsidRPr="007E5079">
        <w:rPr>
          <w:rFonts w:ascii="Times New Roman"/>
        </w:rPr>
        <w:t>。衛福部則在</w:t>
      </w:r>
      <w:r w:rsidRPr="007E5079">
        <w:rPr>
          <w:rFonts w:ascii="Times New Roman"/>
        </w:rPr>
        <w:t>每季針對地方政府送交的個案檢討報告，召開「重大兒童及少年虐待事件防</w:t>
      </w:r>
      <w:r w:rsidRPr="007E5079">
        <w:rPr>
          <w:rFonts w:ascii="Times New Roman"/>
          <w:spacing w:val="-4"/>
        </w:rPr>
        <w:t>治小組」檢討會議，提出防治策略，並且</w:t>
      </w:r>
      <w:r w:rsidRPr="007E5079">
        <w:rPr>
          <w:rFonts w:ascii="Times New Roman"/>
          <w:spacing w:val="-6"/>
        </w:rPr>
        <w:t>定期彙編檢討案例，具體說明改善或預防措施</w:t>
      </w:r>
      <w:r w:rsidRPr="007E5079">
        <w:rPr>
          <w:rFonts w:ascii="Times New Roman"/>
        </w:rPr>
        <w:t>，提供各地方政府使用。</w:t>
      </w:r>
    </w:p>
    <w:p w14:paraId="1F3167A2" w14:textId="77777777" w:rsidR="000542D8" w:rsidRPr="007E5079" w:rsidRDefault="000542D8" w:rsidP="000542D8">
      <w:pPr>
        <w:pStyle w:val="4"/>
        <w:numPr>
          <w:ilvl w:val="3"/>
          <w:numId w:val="1"/>
        </w:numPr>
        <w:rPr>
          <w:rFonts w:ascii="Times New Roman" w:hAnsi="Times New Roman"/>
          <w:b/>
          <w:bCs/>
        </w:rPr>
      </w:pPr>
      <w:r w:rsidRPr="007E5079">
        <w:rPr>
          <w:rFonts w:ascii="Times New Roman" w:hAnsi="Times New Roman"/>
          <w:b/>
          <w:bCs/>
        </w:rPr>
        <w:lastRenderedPageBreak/>
        <w:t>推動兒保通報案件的篩檢分類分級</w:t>
      </w:r>
    </w:p>
    <w:p w14:paraId="456174C3" w14:textId="77777777" w:rsidR="00321BB3" w:rsidRPr="007E5079" w:rsidRDefault="000542D8" w:rsidP="000542D8">
      <w:pPr>
        <w:pStyle w:val="52"/>
        <w:kinsoku w:val="0"/>
        <w:ind w:leftChars="506" w:left="1721" w:firstLine="672"/>
        <w:rPr>
          <w:rFonts w:ascii="Times New Roman"/>
          <w:spacing w:val="-6"/>
        </w:rPr>
      </w:pPr>
      <w:r w:rsidRPr="007E5079">
        <w:rPr>
          <w:rFonts w:ascii="Times New Roman"/>
          <w:spacing w:val="-2"/>
        </w:rPr>
        <w:t>由於過去《兒少權法》第</w:t>
      </w:r>
      <w:r w:rsidRPr="007E5079">
        <w:rPr>
          <w:rFonts w:ascii="Times New Roman"/>
          <w:spacing w:val="-2"/>
        </w:rPr>
        <w:t>53</w:t>
      </w:r>
      <w:r w:rsidRPr="007E5079">
        <w:rPr>
          <w:rFonts w:ascii="Times New Roman"/>
          <w:spacing w:val="-2"/>
        </w:rPr>
        <w:t>條所列兒少保護的通</w:t>
      </w:r>
      <w:r w:rsidRPr="007E5079">
        <w:rPr>
          <w:rFonts w:ascii="Times New Roman"/>
          <w:spacing w:val="-4"/>
        </w:rPr>
        <w:t>報範圍相當廣泛龐雜，也要求地方社政主管機關</w:t>
      </w:r>
      <w:r w:rsidRPr="007E5079">
        <w:rPr>
          <w:rFonts w:ascii="Times New Roman"/>
        </w:rPr>
        <w:t>接獲兒少保護通報案件，就必須依法指派社工員在</w:t>
      </w:r>
      <w:r w:rsidRPr="007E5079">
        <w:rPr>
          <w:rFonts w:ascii="Times New Roman"/>
        </w:rPr>
        <w:t>24</w:t>
      </w:r>
      <w:r w:rsidRPr="007E5079">
        <w:rPr>
          <w:rFonts w:ascii="Times New Roman"/>
        </w:rPr>
        <w:t>小時內處理，</w:t>
      </w:r>
      <w:r w:rsidRPr="007E5079">
        <w:rPr>
          <w:rFonts w:ascii="Times New Roman"/>
        </w:rPr>
        <w:t>4</w:t>
      </w:r>
      <w:r w:rsidRPr="007E5079">
        <w:rPr>
          <w:rFonts w:ascii="Times New Roman"/>
        </w:rPr>
        <w:t>日內提出調查報告，這項規定成</w:t>
      </w:r>
      <w:r w:rsidRPr="007E5079">
        <w:rPr>
          <w:rFonts w:ascii="Times New Roman"/>
          <w:spacing w:val="-4"/>
        </w:rPr>
        <w:t>為兒保社工員的緊箍咒，不僅造成社工疲於奔命</w:t>
      </w:r>
      <w:r w:rsidRPr="007E5079">
        <w:rPr>
          <w:rFonts w:ascii="Times New Roman"/>
          <w:spacing w:val="-2"/>
        </w:rPr>
        <w:t>，也讓地方政府沒辦法將有限人力優先運用</w:t>
      </w:r>
      <w:r w:rsidRPr="007E5079">
        <w:rPr>
          <w:rFonts w:ascii="Times New Roman"/>
        </w:rPr>
        <w:t>在緊急與</w:t>
      </w:r>
      <w:r w:rsidRPr="007E5079">
        <w:rPr>
          <w:rFonts w:ascii="Times New Roman"/>
          <w:spacing w:val="-6"/>
        </w:rPr>
        <w:t>危急案件。</w:t>
      </w:r>
    </w:p>
    <w:p w14:paraId="46C93E8C" w14:textId="77777777" w:rsidR="000542D8" w:rsidRPr="007E5079" w:rsidRDefault="000542D8" w:rsidP="00BA7E70">
      <w:pPr>
        <w:pStyle w:val="52"/>
        <w:kinsoku w:val="0"/>
        <w:ind w:leftChars="506" w:left="1721" w:firstLine="656"/>
        <w:rPr>
          <w:rFonts w:ascii="Times New Roman"/>
        </w:rPr>
      </w:pPr>
      <w:r w:rsidRPr="007E5079">
        <w:rPr>
          <w:rFonts w:ascii="Times New Roman"/>
          <w:spacing w:val="-6"/>
        </w:rPr>
        <w:t>因此，衛福部從</w:t>
      </w:r>
      <w:r w:rsidRPr="007E5079">
        <w:rPr>
          <w:rFonts w:ascii="Times New Roman"/>
          <w:spacing w:val="-6"/>
        </w:rPr>
        <w:t>102</w:t>
      </w:r>
      <w:r w:rsidRPr="007E5079">
        <w:rPr>
          <w:rFonts w:ascii="Times New Roman"/>
          <w:spacing w:val="-6"/>
        </w:rPr>
        <w:t>年規劃推動「兒少保護通報</w:t>
      </w:r>
      <w:r w:rsidRPr="007E5079">
        <w:rPr>
          <w:rFonts w:ascii="Times New Roman"/>
          <w:spacing w:val="-4"/>
        </w:rPr>
        <w:t>、分級分類處理及調查流程」，並在</w:t>
      </w:r>
      <w:r w:rsidRPr="007E5079">
        <w:rPr>
          <w:rFonts w:ascii="Times New Roman"/>
          <w:spacing w:val="-4"/>
        </w:rPr>
        <w:t>103</w:t>
      </w:r>
      <w:r w:rsidRPr="007E5079">
        <w:rPr>
          <w:rFonts w:ascii="Times New Roman"/>
          <w:spacing w:val="-4"/>
        </w:rPr>
        <w:t>年開</w:t>
      </w:r>
      <w:r w:rsidRPr="007E5079">
        <w:rPr>
          <w:rFonts w:ascii="Times New Roman"/>
          <w:spacing w:val="4"/>
        </w:rPr>
        <w:t>始實施通報案件篩檢分類分級處理機制，地方政府</w:t>
      </w:r>
      <w:r w:rsidRPr="007E5079">
        <w:rPr>
          <w:rFonts w:ascii="Times New Roman"/>
        </w:rPr>
        <w:t>依通報事由進行分類及分級處理，讓緊急、危急個案得以優先處理，並簡化</w:t>
      </w:r>
      <w:r w:rsidRPr="007E5079">
        <w:rPr>
          <w:rFonts w:ascii="Times New Roman"/>
        </w:rPr>
        <w:t>4</w:t>
      </w:r>
      <w:r w:rsidRPr="007E5079">
        <w:rPr>
          <w:rFonts w:ascii="Times New Roman"/>
        </w:rPr>
        <w:t>日內調查報告的處理流程，避免兒少保護社工人力被過度稀釋。</w:t>
      </w:r>
    </w:p>
    <w:p w14:paraId="3171554E" w14:textId="77777777" w:rsidR="000542D8" w:rsidRPr="007E5079" w:rsidRDefault="000542D8" w:rsidP="000542D8">
      <w:pPr>
        <w:pStyle w:val="52"/>
        <w:kinsoku w:val="0"/>
        <w:ind w:leftChars="506" w:left="1721" w:firstLine="680"/>
        <w:rPr>
          <w:rFonts w:ascii="Times New Roman"/>
        </w:rPr>
      </w:pPr>
      <w:bookmarkStart w:id="269" w:name="_Toc451369185"/>
      <w:r w:rsidRPr="007E5079">
        <w:rPr>
          <w:rFonts w:ascii="Times New Roman"/>
        </w:rPr>
        <w:t>這項篩檢分類分級處理機制經過</w:t>
      </w:r>
      <w:r w:rsidRPr="007E5079">
        <w:rPr>
          <w:rFonts w:ascii="Times New Roman"/>
        </w:rPr>
        <w:t>1</w:t>
      </w:r>
      <w:r w:rsidRPr="007E5079">
        <w:rPr>
          <w:rFonts w:ascii="Times New Roman"/>
        </w:rPr>
        <w:t>年時間的實</w:t>
      </w:r>
      <w:r w:rsidRPr="007E5079">
        <w:rPr>
          <w:rFonts w:ascii="Times New Roman"/>
          <w:spacing w:val="4"/>
        </w:rPr>
        <w:t>施之後，《兒少權法》於</w:t>
      </w:r>
      <w:r w:rsidRPr="007E5079">
        <w:rPr>
          <w:rFonts w:ascii="Times New Roman"/>
          <w:spacing w:val="4"/>
        </w:rPr>
        <w:t>104</w:t>
      </w:r>
      <w:r w:rsidRPr="007E5079">
        <w:rPr>
          <w:rFonts w:ascii="Times New Roman"/>
          <w:spacing w:val="4"/>
        </w:rPr>
        <w:t>年</w:t>
      </w:r>
      <w:r w:rsidRPr="007E5079">
        <w:rPr>
          <w:rFonts w:ascii="Times New Roman"/>
          <w:spacing w:val="4"/>
        </w:rPr>
        <w:t>2</w:t>
      </w:r>
      <w:r w:rsidRPr="007E5079">
        <w:rPr>
          <w:rFonts w:ascii="Times New Roman"/>
          <w:spacing w:val="4"/>
        </w:rPr>
        <w:t>月</w:t>
      </w:r>
      <w:r w:rsidRPr="007E5079">
        <w:rPr>
          <w:rFonts w:ascii="Times New Roman"/>
          <w:spacing w:val="4"/>
        </w:rPr>
        <w:t>4</w:t>
      </w:r>
      <w:r w:rsidRPr="007E5079">
        <w:rPr>
          <w:rFonts w:ascii="Times New Roman"/>
          <w:spacing w:val="4"/>
        </w:rPr>
        <w:t>日修正</w:t>
      </w:r>
      <w:r w:rsidR="00E30207" w:rsidRPr="007E5079">
        <w:rPr>
          <w:rFonts w:ascii="Times New Roman"/>
          <w:spacing w:val="4"/>
        </w:rPr>
        <w:t>時</w:t>
      </w:r>
      <w:r w:rsidRPr="007E5079">
        <w:rPr>
          <w:rFonts w:ascii="Times New Roman"/>
          <w:spacing w:val="4"/>
        </w:rPr>
        <w:t>納入第</w:t>
      </w:r>
      <w:r w:rsidRPr="007E5079">
        <w:rPr>
          <w:rFonts w:ascii="Times New Roman"/>
          <w:spacing w:val="4"/>
        </w:rPr>
        <w:t>53</w:t>
      </w:r>
      <w:r w:rsidRPr="007E5079">
        <w:rPr>
          <w:rFonts w:ascii="Times New Roman"/>
          <w:spacing w:val="4"/>
        </w:rPr>
        <w:t>條規定，明定直轄市、縣</w:t>
      </w:r>
      <w:r w:rsidRPr="007E5079">
        <w:rPr>
          <w:rFonts w:ascii="Times New Roman"/>
          <w:spacing w:val="4"/>
        </w:rPr>
        <w:t>(</w:t>
      </w:r>
      <w:r w:rsidRPr="007E5079">
        <w:rPr>
          <w:rFonts w:ascii="Times New Roman"/>
          <w:spacing w:val="4"/>
        </w:rPr>
        <w:t>市</w:t>
      </w:r>
      <w:r w:rsidRPr="007E5079">
        <w:rPr>
          <w:rFonts w:ascii="Times New Roman"/>
          <w:spacing w:val="4"/>
        </w:rPr>
        <w:t>)</w:t>
      </w:r>
      <w:r w:rsidRPr="007E5079">
        <w:rPr>
          <w:rFonts w:ascii="Times New Roman"/>
          <w:spacing w:val="4"/>
        </w:rPr>
        <w:t>主管機關接獲通報時，應立即進行分類分級處理，</w:t>
      </w:r>
      <w:r w:rsidR="00E30207" w:rsidRPr="007E5079">
        <w:rPr>
          <w:rFonts w:ascii="Times New Roman"/>
          <w:spacing w:val="4"/>
        </w:rPr>
        <w:t>最遲</w:t>
      </w:r>
      <w:r w:rsidRPr="007E5079">
        <w:rPr>
          <w:rFonts w:ascii="Times New Roman"/>
          <w:spacing w:val="4"/>
        </w:rPr>
        <w:t>不</w:t>
      </w:r>
      <w:r w:rsidRPr="007E5079">
        <w:rPr>
          <w:rFonts w:ascii="Times New Roman"/>
          <w:spacing w:val="-4"/>
        </w:rPr>
        <w:t>得超過</w:t>
      </w:r>
      <w:r w:rsidRPr="007E5079">
        <w:rPr>
          <w:rFonts w:ascii="Times New Roman"/>
          <w:spacing w:val="-4"/>
        </w:rPr>
        <w:t>24</w:t>
      </w:r>
      <w:r w:rsidRPr="007E5079">
        <w:rPr>
          <w:rFonts w:ascii="Times New Roman"/>
          <w:spacing w:val="-4"/>
        </w:rPr>
        <w:t>小時，衛福部也</w:t>
      </w:r>
      <w:r w:rsidR="00E30207" w:rsidRPr="007E5079">
        <w:rPr>
          <w:rFonts w:ascii="Times New Roman"/>
          <w:spacing w:val="-4"/>
        </w:rPr>
        <w:t>分別在</w:t>
      </w:r>
      <w:r w:rsidRPr="007E5079">
        <w:rPr>
          <w:rFonts w:ascii="Times New Roman"/>
          <w:spacing w:val="-4"/>
        </w:rPr>
        <w:t>104</w:t>
      </w:r>
      <w:r w:rsidRPr="007E5079">
        <w:rPr>
          <w:rFonts w:ascii="Times New Roman"/>
          <w:spacing w:val="-4"/>
        </w:rPr>
        <w:t>年</w:t>
      </w:r>
      <w:r w:rsidR="00E30207" w:rsidRPr="007E5079">
        <w:rPr>
          <w:rFonts w:ascii="Times New Roman"/>
          <w:spacing w:val="-4"/>
        </w:rPr>
        <w:t>及</w:t>
      </w:r>
      <w:r w:rsidRPr="007E5079">
        <w:rPr>
          <w:rFonts w:ascii="Times New Roman"/>
          <w:spacing w:val="-4"/>
        </w:rPr>
        <w:t>108</w:t>
      </w:r>
      <w:r w:rsidRPr="007E5079">
        <w:rPr>
          <w:rFonts w:ascii="Times New Roman"/>
          <w:spacing w:val="-4"/>
        </w:rPr>
        <w:t>年</w:t>
      </w:r>
      <w:r w:rsidRPr="007E5079">
        <w:rPr>
          <w:rFonts w:ascii="Times New Roman"/>
          <w:spacing w:val="2"/>
        </w:rPr>
        <w:t>修</w:t>
      </w:r>
      <w:r w:rsidRPr="007E5079">
        <w:rPr>
          <w:rFonts w:ascii="Times New Roman"/>
          <w:spacing w:val="4"/>
        </w:rPr>
        <w:t>正《兒童及少年保護通報與分級分類處理及調查</w:t>
      </w:r>
      <w:r w:rsidRPr="007E5079">
        <w:rPr>
          <w:rFonts w:ascii="Times New Roman"/>
        </w:rPr>
        <w:t>辦法》</w:t>
      </w:r>
      <w:r w:rsidRPr="007E5079">
        <w:rPr>
          <w:rStyle w:val="aff0"/>
          <w:rFonts w:ascii="Times New Roman"/>
        </w:rPr>
        <w:footnoteReference w:id="25"/>
      </w:r>
      <w:r w:rsidRPr="007E5079">
        <w:rPr>
          <w:rFonts w:ascii="Times New Roman"/>
        </w:rPr>
        <w:t>。</w:t>
      </w:r>
      <w:bookmarkEnd w:id="269"/>
    </w:p>
    <w:p w14:paraId="63E26002" w14:textId="77777777" w:rsidR="000542D8" w:rsidRPr="007E5079" w:rsidRDefault="000542D8" w:rsidP="00BE51EC">
      <w:pPr>
        <w:pStyle w:val="a3"/>
        <w:spacing w:before="120" w:after="0"/>
        <w:ind w:left="482" w:rightChars="-67" w:right="-228" w:firstLine="947"/>
        <w:jc w:val="center"/>
        <w:rPr>
          <w:rFonts w:ascii="Times New Roman" w:hAnsi="Times New Roman"/>
          <w:b/>
          <w:spacing w:val="0"/>
        </w:rPr>
      </w:pPr>
      <w:r w:rsidRPr="007E5079">
        <w:rPr>
          <w:rFonts w:ascii="Times New Roman" w:hAnsi="Times New Roman"/>
          <w:b/>
          <w:spacing w:val="0"/>
        </w:rPr>
        <w:t>兒</w:t>
      </w:r>
      <w:r w:rsidR="00321BB3" w:rsidRPr="007E5079">
        <w:rPr>
          <w:rFonts w:ascii="Times New Roman" w:hAnsi="Times New Roman" w:hint="eastAsia"/>
          <w:b/>
          <w:spacing w:val="0"/>
        </w:rPr>
        <w:t>少</w:t>
      </w:r>
      <w:r w:rsidRPr="007E5079">
        <w:rPr>
          <w:rFonts w:ascii="Times New Roman" w:hAnsi="Times New Roman"/>
          <w:b/>
          <w:spacing w:val="0"/>
        </w:rPr>
        <w:t>保護通報案件分級分類及處理程序一覽表</w:t>
      </w:r>
    </w:p>
    <w:tbl>
      <w:tblPr>
        <w:tblW w:w="7560" w:type="dxa"/>
        <w:tblInd w:w="1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2"/>
        <w:gridCol w:w="2977"/>
        <w:gridCol w:w="3591"/>
      </w:tblGrid>
      <w:tr w:rsidR="007E5079" w:rsidRPr="007E5079" w14:paraId="1DCF8F75" w14:textId="77777777" w:rsidTr="006C135C">
        <w:trPr>
          <w:tblHeader/>
        </w:trPr>
        <w:tc>
          <w:tcPr>
            <w:tcW w:w="992" w:type="dxa"/>
            <w:shd w:val="clear" w:color="auto" w:fill="FDE9D9"/>
          </w:tcPr>
          <w:p w14:paraId="7E8A2249" w14:textId="77777777" w:rsidR="000542D8" w:rsidRPr="007E5079" w:rsidRDefault="000542D8" w:rsidP="00EE4480">
            <w:pPr>
              <w:pStyle w:val="52"/>
              <w:ind w:leftChars="-38" w:left="0" w:rightChars="-18" w:right="-61" w:hangingChars="43" w:hanging="129"/>
              <w:jc w:val="center"/>
              <w:rPr>
                <w:rFonts w:ascii="Times New Roman"/>
                <w:b/>
                <w:spacing w:val="-22"/>
                <w:sz w:val="28"/>
                <w:szCs w:val="28"/>
              </w:rPr>
            </w:pPr>
            <w:r w:rsidRPr="007E5079">
              <w:rPr>
                <w:rFonts w:ascii="Times New Roman"/>
                <w:b/>
                <w:sz w:val="28"/>
                <w:szCs w:val="28"/>
              </w:rPr>
              <w:t xml:space="preserve"> </w:t>
            </w:r>
            <w:r w:rsidRPr="007E5079">
              <w:rPr>
                <w:rFonts w:ascii="Times New Roman"/>
                <w:b/>
                <w:spacing w:val="-22"/>
                <w:sz w:val="28"/>
                <w:szCs w:val="28"/>
              </w:rPr>
              <w:t>級別</w:t>
            </w:r>
          </w:p>
        </w:tc>
        <w:tc>
          <w:tcPr>
            <w:tcW w:w="2977" w:type="dxa"/>
            <w:shd w:val="clear" w:color="auto" w:fill="FDE9D9"/>
          </w:tcPr>
          <w:p w14:paraId="14524A80" w14:textId="77777777" w:rsidR="000542D8" w:rsidRPr="007E5079" w:rsidRDefault="000542D8" w:rsidP="00EE4480">
            <w:pPr>
              <w:pStyle w:val="52"/>
              <w:ind w:leftChars="0" w:left="0" w:firstLineChars="0" w:firstLine="0"/>
              <w:jc w:val="center"/>
              <w:rPr>
                <w:rFonts w:ascii="Times New Roman"/>
                <w:b/>
                <w:sz w:val="28"/>
                <w:szCs w:val="28"/>
              </w:rPr>
            </w:pPr>
            <w:r w:rsidRPr="007E5079">
              <w:rPr>
                <w:rFonts w:ascii="Times New Roman"/>
                <w:b/>
                <w:sz w:val="28"/>
                <w:szCs w:val="28"/>
              </w:rPr>
              <w:t>事由</w:t>
            </w:r>
          </w:p>
        </w:tc>
        <w:tc>
          <w:tcPr>
            <w:tcW w:w="3591" w:type="dxa"/>
            <w:shd w:val="clear" w:color="auto" w:fill="FDE9D9"/>
          </w:tcPr>
          <w:p w14:paraId="3400CD45" w14:textId="77777777" w:rsidR="000542D8" w:rsidRPr="007E5079" w:rsidRDefault="000542D8" w:rsidP="00EE4480">
            <w:pPr>
              <w:pStyle w:val="52"/>
              <w:ind w:leftChars="0" w:left="0" w:firstLineChars="0" w:firstLine="0"/>
              <w:jc w:val="center"/>
              <w:rPr>
                <w:rFonts w:ascii="Times New Roman"/>
                <w:b/>
                <w:sz w:val="28"/>
                <w:szCs w:val="28"/>
              </w:rPr>
            </w:pPr>
            <w:r w:rsidRPr="007E5079">
              <w:rPr>
                <w:rFonts w:ascii="Times New Roman"/>
                <w:b/>
                <w:sz w:val="28"/>
                <w:szCs w:val="28"/>
              </w:rPr>
              <w:t>社政單位處理程序</w:t>
            </w:r>
          </w:p>
        </w:tc>
      </w:tr>
      <w:tr w:rsidR="007E5079" w:rsidRPr="007E5079" w14:paraId="768F80B2" w14:textId="77777777" w:rsidTr="006C135C">
        <w:tc>
          <w:tcPr>
            <w:tcW w:w="992" w:type="dxa"/>
          </w:tcPr>
          <w:p w14:paraId="3EBF489B" w14:textId="77777777" w:rsidR="000542D8" w:rsidRPr="007E5079" w:rsidRDefault="000542D8" w:rsidP="00235D9A">
            <w:pPr>
              <w:pStyle w:val="52"/>
              <w:kinsoku w:val="0"/>
              <w:ind w:leftChars="-22" w:left="-22" w:rightChars="-1" w:right="-3" w:hangingChars="22" w:hanging="53"/>
              <w:jc w:val="center"/>
              <w:rPr>
                <w:rFonts w:ascii="Times New Roman"/>
                <w:spacing w:val="-20"/>
                <w:sz w:val="26"/>
                <w:szCs w:val="26"/>
              </w:rPr>
            </w:pPr>
            <w:r w:rsidRPr="007E5079">
              <w:rPr>
                <w:rFonts w:ascii="Times New Roman"/>
                <w:spacing w:val="-20"/>
                <w:sz w:val="26"/>
                <w:szCs w:val="26"/>
              </w:rPr>
              <w:t>第一</w:t>
            </w:r>
            <w:r w:rsidR="00235D9A" w:rsidRPr="007E5079">
              <w:rPr>
                <w:rFonts w:ascii="Times New Roman"/>
                <w:spacing w:val="-20"/>
                <w:sz w:val="26"/>
                <w:szCs w:val="26"/>
              </w:rPr>
              <w:t>類</w:t>
            </w:r>
          </w:p>
        </w:tc>
        <w:tc>
          <w:tcPr>
            <w:tcW w:w="2977" w:type="dxa"/>
          </w:tcPr>
          <w:p w14:paraId="4B5138A0" w14:textId="77777777" w:rsidR="00314998" w:rsidRPr="007E5079" w:rsidRDefault="00314998" w:rsidP="0034086A">
            <w:pPr>
              <w:pStyle w:val="52"/>
              <w:kinsoku w:val="0"/>
              <w:spacing w:line="340" w:lineRule="exact"/>
              <w:ind w:leftChars="-24" w:left="-70" w:rightChars="-16" w:right="-54" w:hangingChars="5" w:hanging="12"/>
              <w:rPr>
                <w:rFonts w:ascii="Times New Roman"/>
                <w:spacing w:val="-20"/>
                <w:sz w:val="26"/>
                <w:szCs w:val="26"/>
              </w:rPr>
            </w:pPr>
            <w:r w:rsidRPr="007E5079">
              <w:rPr>
                <w:rFonts w:ascii="Times New Roman"/>
                <w:spacing w:val="-20"/>
                <w:sz w:val="26"/>
                <w:szCs w:val="26"/>
              </w:rPr>
              <w:t>有</w:t>
            </w:r>
            <w:r w:rsidR="000542D8" w:rsidRPr="007E5079">
              <w:rPr>
                <w:rFonts w:ascii="Times New Roman"/>
                <w:spacing w:val="-20"/>
                <w:sz w:val="26"/>
                <w:szCs w:val="26"/>
              </w:rPr>
              <w:t>《兒少權法》第</w:t>
            </w:r>
            <w:r w:rsidR="000542D8" w:rsidRPr="007E5079">
              <w:rPr>
                <w:rFonts w:ascii="Times New Roman"/>
                <w:spacing w:val="-20"/>
                <w:sz w:val="26"/>
                <w:szCs w:val="26"/>
              </w:rPr>
              <w:t>56</w:t>
            </w:r>
            <w:r w:rsidR="000542D8" w:rsidRPr="007E5079">
              <w:rPr>
                <w:rFonts w:ascii="Times New Roman"/>
                <w:spacing w:val="-20"/>
                <w:sz w:val="26"/>
                <w:szCs w:val="26"/>
              </w:rPr>
              <w:t>條第</w:t>
            </w:r>
            <w:r w:rsidR="000542D8" w:rsidRPr="007E5079">
              <w:rPr>
                <w:rFonts w:ascii="Times New Roman"/>
                <w:spacing w:val="-20"/>
                <w:sz w:val="26"/>
                <w:szCs w:val="26"/>
              </w:rPr>
              <w:t>1</w:t>
            </w:r>
            <w:r w:rsidR="000542D8" w:rsidRPr="007E5079">
              <w:rPr>
                <w:rFonts w:ascii="Times New Roman"/>
                <w:spacing w:val="-20"/>
                <w:sz w:val="26"/>
                <w:szCs w:val="26"/>
              </w:rPr>
              <w:t>項各款</w:t>
            </w:r>
            <w:r w:rsidRPr="007E5079">
              <w:rPr>
                <w:rFonts w:ascii="Times New Roman"/>
                <w:spacing w:val="-20"/>
                <w:sz w:val="26"/>
                <w:szCs w:val="26"/>
              </w:rPr>
              <w:t>的</w:t>
            </w:r>
            <w:r w:rsidR="000542D8" w:rsidRPr="007E5079">
              <w:rPr>
                <w:rFonts w:ascii="Times New Roman"/>
                <w:spacing w:val="-20"/>
                <w:sz w:val="26"/>
                <w:szCs w:val="26"/>
              </w:rPr>
              <w:t>情形：</w:t>
            </w:r>
          </w:p>
          <w:p w14:paraId="05F6358F" w14:textId="77777777" w:rsidR="00314998" w:rsidRPr="007E5079" w:rsidRDefault="000542D8" w:rsidP="0034086A">
            <w:pPr>
              <w:pStyle w:val="52"/>
              <w:numPr>
                <w:ilvl w:val="0"/>
                <w:numId w:val="35"/>
              </w:numPr>
              <w:tabs>
                <w:tab w:val="clear" w:pos="567"/>
                <w:tab w:val="left" w:pos="200"/>
              </w:tabs>
              <w:kinsoku w:val="0"/>
              <w:spacing w:line="340" w:lineRule="exact"/>
              <w:ind w:leftChars="0" w:left="186" w:rightChars="-16" w:right="-54" w:firstLineChars="0" w:hanging="224"/>
              <w:rPr>
                <w:rFonts w:ascii="Times New Roman"/>
                <w:spacing w:val="-20"/>
                <w:sz w:val="26"/>
                <w:szCs w:val="26"/>
              </w:rPr>
            </w:pPr>
            <w:r w:rsidRPr="007E5079">
              <w:rPr>
                <w:rFonts w:ascii="Times New Roman"/>
                <w:spacing w:val="-12"/>
                <w:sz w:val="26"/>
                <w:szCs w:val="26"/>
              </w:rPr>
              <w:t>兒少</w:t>
            </w:r>
            <w:r w:rsidR="00314998" w:rsidRPr="007E5079">
              <w:rPr>
                <w:rFonts w:ascii="Times New Roman"/>
                <w:spacing w:val="-12"/>
                <w:sz w:val="26"/>
                <w:szCs w:val="26"/>
              </w:rPr>
              <w:t>沒有受到</w:t>
            </w:r>
            <w:r w:rsidRPr="007E5079">
              <w:rPr>
                <w:rFonts w:ascii="Times New Roman"/>
                <w:spacing w:val="-12"/>
                <w:sz w:val="26"/>
                <w:szCs w:val="26"/>
              </w:rPr>
              <w:t>適當的養育</w:t>
            </w:r>
            <w:r w:rsidRPr="007E5079">
              <w:rPr>
                <w:rFonts w:ascii="Times New Roman"/>
                <w:spacing w:val="-20"/>
                <w:sz w:val="26"/>
                <w:szCs w:val="26"/>
              </w:rPr>
              <w:t>或照顧</w:t>
            </w:r>
            <w:r w:rsidR="00314998" w:rsidRPr="007E5079">
              <w:rPr>
                <w:rFonts w:ascii="Times New Roman"/>
                <w:spacing w:val="-20"/>
                <w:sz w:val="26"/>
                <w:szCs w:val="26"/>
              </w:rPr>
              <w:t>。</w:t>
            </w:r>
          </w:p>
          <w:p w14:paraId="517163D9" w14:textId="77777777" w:rsidR="00314998" w:rsidRPr="007E5079" w:rsidRDefault="000542D8" w:rsidP="0034086A">
            <w:pPr>
              <w:pStyle w:val="52"/>
              <w:numPr>
                <w:ilvl w:val="0"/>
                <w:numId w:val="35"/>
              </w:numPr>
              <w:tabs>
                <w:tab w:val="clear" w:pos="567"/>
                <w:tab w:val="left" w:pos="200"/>
              </w:tabs>
              <w:kinsoku w:val="0"/>
              <w:spacing w:line="340" w:lineRule="exact"/>
              <w:ind w:leftChars="0" w:left="186" w:rightChars="-16" w:right="-54" w:firstLineChars="0" w:hanging="224"/>
              <w:rPr>
                <w:rFonts w:ascii="Times New Roman"/>
                <w:spacing w:val="-20"/>
                <w:sz w:val="26"/>
                <w:szCs w:val="26"/>
              </w:rPr>
            </w:pPr>
            <w:r w:rsidRPr="007E5079">
              <w:rPr>
                <w:rFonts w:ascii="Times New Roman"/>
                <w:spacing w:val="-20"/>
                <w:sz w:val="26"/>
                <w:szCs w:val="26"/>
              </w:rPr>
              <w:t>兒少有立即接受醫療</w:t>
            </w:r>
            <w:r w:rsidR="00DA0033" w:rsidRPr="007E5079">
              <w:rPr>
                <w:rFonts w:ascii="Times New Roman"/>
                <w:spacing w:val="-20"/>
                <w:sz w:val="26"/>
                <w:szCs w:val="26"/>
              </w:rPr>
              <w:t>的</w:t>
            </w:r>
            <w:r w:rsidRPr="007E5079">
              <w:rPr>
                <w:rFonts w:ascii="Times New Roman"/>
                <w:spacing w:val="-20"/>
                <w:sz w:val="26"/>
                <w:szCs w:val="26"/>
              </w:rPr>
              <w:t>必要</w:t>
            </w:r>
            <w:r w:rsidR="00314998" w:rsidRPr="007E5079">
              <w:rPr>
                <w:rFonts w:ascii="Times New Roman"/>
                <w:spacing w:val="-20"/>
                <w:sz w:val="26"/>
                <w:szCs w:val="26"/>
              </w:rPr>
              <w:t>，卻</w:t>
            </w:r>
            <w:r w:rsidRPr="007E5079">
              <w:rPr>
                <w:rFonts w:ascii="Times New Roman"/>
                <w:spacing w:val="-20"/>
                <w:sz w:val="26"/>
                <w:szCs w:val="26"/>
              </w:rPr>
              <w:t>未就醫</w:t>
            </w:r>
            <w:r w:rsidR="00314998" w:rsidRPr="007E5079">
              <w:rPr>
                <w:rFonts w:ascii="Times New Roman"/>
                <w:spacing w:val="-20"/>
                <w:sz w:val="26"/>
                <w:szCs w:val="26"/>
              </w:rPr>
              <w:t>。</w:t>
            </w:r>
          </w:p>
          <w:p w14:paraId="06105ED1" w14:textId="77777777" w:rsidR="00314998" w:rsidRPr="007E5079" w:rsidRDefault="000542D8" w:rsidP="0034086A">
            <w:pPr>
              <w:pStyle w:val="52"/>
              <w:numPr>
                <w:ilvl w:val="0"/>
                <w:numId w:val="35"/>
              </w:numPr>
              <w:tabs>
                <w:tab w:val="clear" w:pos="567"/>
                <w:tab w:val="left" w:pos="200"/>
              </w:tabs>
              <w:kinsoku w:val="0"/>
              <w:spacing w:line="340" w:lineRule="exact"/>
              <w:ind w:leftChars="0" w:left="186" w:rightChars="-16" w:right="-54" w:firstLineChars="0" w:hanging="224"/>
              <w:rPr>
                <w:rFonts w:ascii="Times New Roman"/>
                <w:spacing w:val="-20"/>
                <w:sz w:val="26"/>
                <w:szCs w:val="26"/>
              </w:rPr>
            </w:pPr>
            <w:r w:rsidRPr="007E5079">
              <w:rPr>
                <w:rFonts w:ascii="Times New Roman"/>
                <w:spacing w:val="-20"/>
                <w:sz w:val="26"/>
                <w:szCs w:val="26"/>
              </w:rPr>
              <w:t>兒少遭受遺棄、身心虐待</w:t>
            </w:r>
            <w:r w:rsidRPr="007E5079">
              <w:rPr>
                <w:rFonts w:ascii="Times New Roman"/>
                <w:spacing w:val="-20"/>
                <w:sz w:val="26"/>
                <w:szCs w:val="26"/>
              </w:rPr>
              <w:lastRenderedPageBreak/>
              <w:t>、買賣、質押</w:t>
            </w:r>
            <w:r w:rsidR="00DA0033" w:rsidRPr="007E5079">
              <w:rPr>
                <w:rFonts w:ascii="Times New Roman"/>
                <w:spacing w:val="-20"/>
                <w:sz w:val="26"/>
                <w:szCs w:val="26"/>
              </w:rPr>
              <w:t>、</w:t>
            </w:r>
            <w:r w:rsidRPr="007E5079">
              <w:rPr>
                <w:rFonts w:ascii="Times New Roman"/>
                <w:spacing w:val="-20"/>
                <w:sz w:val="26"/>
                <w:szCs w:val="26"/>
              </w:rPr>
              <w:t>被強迫或引誘從事不正當</w:t>
            </w:r>
            <w:r w:rsidR="00DA0033" w:rsidRPr="007E5079">
              <w:rPr>
                <w:rFonts w:ascii="Times New Roman"/>
                <w:spacing w:val="-20"/>
                <w:sz w:val="26"/>
                <w:szCs w:val="26"/>
              </w:rPr>
              <w:t>的</w:t>
            </w:r>
            <w:r w:rsidRPr="007E5079">
              <w:rPr>
                <w:rFonts w:ascii="Times New Roman"/>
                <w:spacing w:val="-20"/>
                <w:sz w:val="26"/>
                <w:szCs w:val="26"/>
              </w:rPr>
              <w:t>行為或工作</w:t>
            </w:r>
            <w:r w:rsidR="00314998" w:rsidRPr="007E5079">
              <w:rPr>
                <w:rFonts w:ascii="Times New Roman"/>
                <w:spacing w:val="-20"/>
                <w:sz w:val="26"/>
                <w:szCs w:val="26"/>
              </w:rPr>
              <w:t>。</w:t>
            </w:r>
          </w:p>
          <w:p w14:paraId="3D122961" w14:textId="77777777" w:rsidR="000542D8" w:rsidRPr="007E5079" w:rsidRDefault="000542D8" w:rsidP="00AD47AE">
            <w:pPr>
              <w:pStyle w:val="52"/>
              <w:numPr>
                <w:ilvl w:val="0"/>
                <w:numId w:val="35"/>
              </w:numPr>
              <w:tabs>
                <w:tab w:val="clear" w:pos="567"/>
                <w:tab w:val="left" w:pos="200"/>
              </w:tabs>
              <w:kinsoku w:val="0"/>
              <w:spacing w:line="360" w:lineRule="exact"/>
              <w:ind w:leftChars="0" w:left="186" w:rightChars="-16" w:right="-54" w:firstLineChars="0" w:hanging="224"/>
              <w:rPr>
                <w:rFonts w:ascii="Times New Roman"/>
                <w:spacing w:val="-20"/>
                <w:sz w:val="26"/>
                <w:szCs w:val="26"/>
              </w:rPr>
            </w:pPr>
            <w:r w:rsidRPr="007E5079">
              <w:rPr>
                <w:rFonts w:ascii="Times New Roman"/>
                <w:spacing w:val="-20"/>
                <w:sz w:val="26"/>
                <w:szCs w:val="26"/>
              </w:rPr>
              <w:t>兒少遭受其他迫害，</w:t>
            </w:r>
            <w:r w:rsidR="00DA0033" w:rsidRPr="007E5079">
              <w:rPr>
                <w:rFonts w:ascii="Times New Roman"/>
                <w:spacing w:val="-20"/>
                <w:sz w:val="26"/>
                <w:szCs w:val="26"/>
              </w:rPr>
              <w:t>若</w:t>
            </w:r>
            <w:r w:rsidRPr="007E5079">
              <w:rPr>
                <w:rFonts w:ascii="Times New Roman"/>
                <w:spacing w:val="-20"/>
                <w:sz w:val="26"/>
                <w:szCs w:val="26"/>
              </w:rPr>
              <w:t>非立即安置難以有效保護。</w:t>
            </w:r>
          </w:p>
        </w:tc>
        <w:tc>
          <w:tcPr>
            <w:tcW w:w="3591" w:type="dxa"/>
          </w:tcPr>
          <w:p w14:paraId="7CCA4394" w14:textId="77777777" w:rsidR="000542D8" w:rsidRPr="007E5079" w:rsidRDefault="000542D8" w:rsidP="00F627A1">
            <w:pPr>
              <w:pStyle w:val="52"/>
              <w:kinsoku w:val="0"/>
              <w:spacing w:line="360" w:lineRule="exact"/>
              <w:ind w:leftChars="-24" w:left="-69" w:rightChars="-16" w:right="-54" w:hangingChars="5" w:hanging="13"/>
              <w:rPr>
                <w:rFonts w:ascii="Times New Roman"/>
                <w:spacing w:val="-10"/>
                <w:sz w:val="26"/>
                <w:szCs w:val="26"/>
              </w:rPr>
            </w:pPr>
            <w:r w:rsidRPr="007E5079">
              <w:rPr>
                <w:rFonts w:ascii="Times New Roman"/>
                <w:spacing w:val="-6"/>
                <w:sz w:val="26"/>
                <w:szCs w:val="26"/>
              </w:rPr>
              <w:lastRenderedPageBreak/>
              <w:t>施虐者是兒少的父母、監護人、</w:t>
            </w:r>
            <w:r w:rsidRPr="007E5079">
              <w:rPr>
                <w:rFonts w:ascii="Times New Roman"/>
                <w:sz w:val="26"/>
                <w:szCs w:val="26"/>
              </w:rPr>
              <w:t>實際照顧者或其他家庭成員</w:t>
            </w:r>
            <w:r w:rsidR="008D2991" w:rsidRPr="007E5079">
              <w:rPr>
                <w:rFonts w:ascii="Times New Roman"/>
                <w:sz w:val="26"/>
                <w:szCs w:val="26"/>
              </w:rPr>
              <w:t>(</w:t>
            </w:r>
            <w:r w:rsidR="008D2991" w:rsidRPr="007E5079">
              <w:rPr>
                <w:rFonts w:ascii="Times New Roman"/>
                <w:sz w:val="26"/>
                <w:szCs w:val="26"/>
              </w:rPr>
              <w:t>俗稱「家內事件」</w:t>
            </w:r>
            <w:r w:rsidR="008D2991" w:rsidRPr="007E5079">
              <w:rPr>
                <w:rFonts w:ascii="Times New Roman"/>
                <w:sz w:val="26"/>
                <w:szCs w:val="26"/>
              </w:rPr>
              <w:t>)</w:t>
            </w:r>
            <w:r w:rsidRPr="007E5079">
              <w:rPr>
                <w:rFonts w:ascii="Times New Roman"/>
                <w:spacing w:val="-10"/>
                <w:sz w:val="26"/>
                <w:szCs w:val="26"/>
              </w:rPr>
              <w:t>，</w:t>
            </w:r>
            <w:r w:rsidR="00314998" w:rsidRPr="007E5079">
              <w:rPr>
                <w:rFonts w:ascii="Times New Roman"/>
                <w:spacing w:val="-10"/>
                <w:sz w:val="26"/>
                <w:szCs w:val="26"/>
              </w:rPr>
              <w:t>依照</w:t>
            </w:r>
            <w:r w:rsidRPr="007E5079">
              <w:rPr>
                <w:rFonts w:ascii="Times New Roman"/>
                <w:spacing w:val="-10"/>
                <w:sz w:val="26"/>
                <w:szCs w:val="26"/>
              </w:rPr>
              <w:t>通報</w:t>
            </w:r>
            <w:r w:rsidR="00314998" w:rsidRPr="007E5079">
              <w:rPr>
                <w:rFonts w:ascii="Times New Roman"/>
                <w:spacing w:val="-10"/>
                <w:sz w:val="26"/>
                <w:szCs w:val="26"/>
              </w:rPr>
              <w:t>事由，</w:t>
            </w:r>
            <w:r w:rsidRPr="007E5079">
              <w:rPr>
                <w:rFonts w:ascii="Times New Roman"/>
                <w:spacing w:val="-10"/>
                <w:sz w:val="26"/>
                <w:szCs w:val="26"/>
              </w:rPr>
              <w:t>經評估判斷兒少有立即危</w:t>
            </w:r>
            <w:r w:rsidRPr="007E5079">
              <w:rPr>
                <w:rFonts w:ascii="Times New Roman"/>
                <w:spacing w:val="-6"/>
                <w:sz w:val="26"/>
                <w:szCs w:val="26"/>
              </w:rPr>
              <w:t>險或危險之虞的情形，立即</w:t>
            </w:r>
            <w:r w:rsidRPr="007E5079">
              <w:rPr>
                <w:rFonts w:ascii="Times New Roman"/>
                <w:spacing w:val="-10"/>
                <w:sz w:val="26"/>
                <w:szCs w:val="26"/>
              </w:rPr>
              <w:t>對兒少進行訪視、調查、緊急保護、安</w:t>
            </w:r>
            <w:r w:rsidRPr="007E5079">
              <w:rPr>
                <w:rFonts w:ascii="Times New Roman"/>
                <w:spacing w:val="-6"/>
                <w:sz w:val="26"/>
                <w:szCs w:val="26"/>
              </w:rPr>
              <w:t>置</w:t>
            </w:r>
            <w:r w:rsidR="00314998" w:rsidRPr="007E5079">
              <w:rPr>
                <w:rFonts w:ascii="Times New Roman"/>
                <w:spacing w:val="-6"/>
                <w:sz w:val="26"/>
                <w:szCs w:val="26"/>
              </w:rPr>
              <w:t>，</w:t>
            </w:r>
            <w:r w:rsidRPr="007E5079">
              <w:rPr>
                <w:rFonts w:ascii="Times New Roman"/>
                <w:spacing w:val="-6"/>
                <w:sz w:val="26"/>
                <w:szCs w:val="26"/>
              </w:rPr>
              <w:t>或為其他必要</w:t>
            </w:r>
            <w:r w:rsidR="00DA0033" w:rsidRPr="007E5079">
              <w:rPr>
                <w:rFonts w:ascii="Times New Roman"/>
                <w:spacing w:val="-6"/>
                <w:sz w:val="26"/>
                <w:szCs w:val="26"/>
              </w:rPr>
              <w:t>的</w:t>
            </w:r>
            <w:r w:rsidRPr="007E5079">
              <w:rPr>
                <w:rFonts w:ascii="Times New Roman"/>
                <w:spacing w:val="6"/>
                <w:sz w:val="26"/>
                <w:szCs w:val="26"/>
              </w:rPr>
              <w:lastRenderedPageBreak/>
              <w:t>處置，並</w:t>
            </w:r>
            <w:r w:rsidR="00DA0033" w:rsidRPr="007E5079">
              <w:rPr>
                <w:rFonts w:ascii="Times New Roman"/>
                <w:spacing w:val="6"/>
                <w:sz w:val="26"/>
                <w:szCs w:val="26"/>
              </w:rPr>
              <w:t>在</w:t>
            </w:r>
            <w:r w:rsidRPr="007E5079">
              <w:rPr>
                <w:rFonts w:ascii="Times New Roman"/>
                <w:spacing w:val="6"/>
                <w:sz w:val="26"/>
                <w:szCs w:val="26"/>
              </w:rPr>
              <w:t>4</w:t>
            </w:r>
            <w:r w:rsidRPr="007E5079">
              <w:rPr>
                <w:rFonts w:ascii="Times New Roman"/>
                <w:spacing w:val="6"/>
                <w:sz w:val="26"/>
                <w:szCs w:val="26"/>
              </w:rPr>
              <w:t>日內提出調查報告。</w:t>
            </w:r>
          </w:p>
        </w:tc>
      </w:tr>
      <w:tr w:rsidR="007E5079" w:rsidRPr="007E5079" w14:paraId="78702484" w14:textId="77777777" w:rsidTr="006C135C">
        <w:tc>
          <w:tcPr>
            <w:tcW w:w="992" w:type="dxa"/>
          </w:tcPr>
          <w:p w14:paraId="7A491749" w14:textId="77777777" w:rsidR="00235D9A" w:rsidRPr="007E5079" w:rsidRDefault="000542D8" w:rsidP="00EE4480">
            <w:pPr>
              <w:pStyle w:val="52"/>
              <w:kinsoku w:val="0"/>
              <w:ind w:leftChars="-22" w:left="-22" w:rightChars="-25" w:right="-85" w:hangingChars="22" w:hanging="53"/>
              <w:jc w:val="center"/>
              <w:rPr>
                <w:rFonts w:ascii="Times New Roman"/>
                <w:spacing w:val="-20"/>
                <w:sz w:val="26"/>
                <w:szCs w:val="26"/>
              </w:rPr>
            </w:pPr>
            <w:r w:rsidRPr="007E5079">
              <w:rPr>
                <w:rFonts w:ascii="Times New Roman"/>
                <w:spacing w:val="-20"/>
                <w:sz w:val="26"/>
                <w:szCs w:val="26"/>
              </w:rPr>
              <w:lastRenderedPageBreak/>
              <w:t>第二</w:t>
            </w:r>
            <w:r w:rsidR="00235D9A" w:rsidRPr="007E5079">
              <w:rPr>
                <w:rFonts w:ascii="Times New Roman"/>
                <w:spacing w:val="-20"/>
                <w:sz w:val="26"/>
                <w:szCs w:val="26"/>
              </w:rPr>
              <w:t>類及</w:t>
            </w:r>
          </w:p>
          <w:p w14:paraId="610F37A4" w14:textId="77777777" w:rsidR="000542D8" w:rsidRPr="007E5079" w:rsidRDefault="00235D9A" w:rsidP="00EE4480">
            <w:pPr>
              <w:pStyle w:val="52"/>
              <w:kinsoku w:val="0"/>
              <w:ind w:leftChars="-22" w:left="-22" w:rightChars="-25" w:right="-85" w:hangingChars="22" w:hanging="53"/>
              <w:jc w:val="center"/>
              <w:rPr>
                <w:rFonts w:ascii="Times New Roman"/>
                <w:spacing w:val="-20"/>
                <w:sz w:val="26"/>
                <w:szCs w:val="26"/>
              </w:rPr>
            </w:pPr>
            <w:r w:rsidRPr="007E5079">
              <w:rPr>
                <w:rFonts w:ascii="Times New Roman"/>
                <w:spacing w:val="-20"/>
                <w:sz w:val="26"/>
                <w:szCs w:val="26"/>
              </w:rPr>
              <w:t>第三類</w:t>
            </w:r>
          </w:p>
        </w:tc>
        <w:tc>
          <w:tcPr>
            <w:tcW w:w="2977" w:type="dxa"/>
          </w:tcPr>
          <w:p w14:paraId="1FD66C9E"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16" w:right="-54" w:firstLineChars="0" w:hanging="224"/>
              <w:rPr>
                <w:rFonts w:ascii="Times New Roman"/>
                <w:spacing w:val="-10"/>
                <w:sz w:val="26"/>
                <w:szCs w:val="26"/>
              </w:rPr>
            </w:pPr>
            <w:r w:rsidRPr="007E5079">
              <w:rPr>
                <w:rFonts w:ascii="Times New Roman"/>
                <w:spacing w:val="-10"/>
                <w:sz w:val="26"/>
                <w:szCs w:val="26"/>
              </w:rPr>
              <w:t>兒少施用毒品、非法施用管制藥品或其他有害身心健康之物質。</w:t>
            </w:r>
          </w:p>
          <w:p w14:paraId="00119B4E"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16" w:right="-54" w:firstLineChars="0" w:hanging="224"/>
              <w:rPr>
                <w:rFonts w:ascii="Times New Roman"/>
                <w:spacing w:val="-16"/>
                <w:sz w:val="26"/>
                <w:szCs w:val="26"/>
              </w:rPr>
            </w:pPr>
            <w:r w:rsidRPr="007E5079">
              <w:rPr>
                <w:rFonts w:ascii="Times New Roman"/>
                <w:spacing w:val="-16"/>
                <w:sz w:val="26"/>
                <w:szCs w:val="26"/>
              </w:rPr>
              <w:t>兒少充當《兒少權法》第</w:t>
            </w:r>
            <w:r w:rsidRPr="007E5079">
              <w:rPr>
                <w:rFonts w:ascii="Times New Roman"/>
                <w:spacing w:val="-16"/>
                <w:sz w:val="26"/>
                <w:szCs w:val="26"/>
              </w:rPr>
              <w:t>47</w:t>
            </w:r>
            <w:r w:rsidRPr="007E5079">
              <w:rPr>
                <w:rFonts w:ascii="Times New Roman"/>
                <w:spacing w:val="-16"/>
                <w:sz w:val="26"/>
                <w:szCs w:val="26"/>
              </w:rPr>
              <w:t>條第</w:t>
            </w:r>
            <w:r w:rsidRPr="007E5079">
              <w:rPr>
                <w:rFonts w:ascii="Times New Roman"/>
                <w:spacing w:val="-16"/>
                <w:sz w:val="26"/>
                <w:szCs w:val="26"/>
              </w:rPr>
              <w:t>1</w:t>
            </w:r>
            <w:r w:rsidRPr="007E5079">
              <w:rPr>
                <w:rFonts w:ascii="Times New Roman"/>
                <w:spacing w:val="-16"/>
                <w:sz w:val="26"/>
                <w:szCs w:val="26"/>
              </w:rPr>
              <w:t>項場所的侍應。</w:t>
            </w:r>
          </w:p>
          <w:p w14:paraId="3E7FB1C3"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16" w:right="-54" w:firstLineChars="0" w:hanging="224"/>
              <w:rPr>
                <w:rFonts w:ascii="Times New Roman"/>
                <w:spacing w:val="-16"/>
                <w:sz w:val="26"/>
                <w:szCs w:val="26"/>
              </w:rPr>
            </w:pPr>
            <w:r w:rsidRPr="007E5079">
              <w:rPr>
                <w:rFonts w:ascii="Times New Roman"/>
                <w:spacing w:val="-16"/>
                <w:sz w:val="26"/>
                <w:szCs w:val="26"/>
              </w:rPr>
              <w:t>兒少遭受《兒少權法》第</w:t>
            </w:r>
            <w:r w:rsidRPr="007E5079">
              <w:rPr>
                <w:rFonts w:ascii="Times New Roman"/>
                <w:spacing w:val="-16"/>
                <w:sz w:val="26"/>
                <w:szCs w:val="26"/>
              </w:rPr>
              <w:t>49</w:t>
            </w:r>
            <w:r w:rsidRPr="007E5079">
              <w:rPr>
                <w:rFonts w:ascii="Times New Roman"/>
                <w:spacing w:val="-16"/>
                <w:sz w:val="26"/>
                <w:szCs w:val="26"/>
              </w:rPr>
              <w:t>條第</w:t>
            </w:r>
            <w:r w:rsidRPr="007E5079">
              <w:rPr>
                <w:rFonts w:ascii="Times New Roman"/>
                <w:spacing w:val="-16"/>
                <w:sz w:val="26"/>
                <w:szCs w:val="26"/>
              </w:rPr>
              <w:t>1</w:t>
            </w:r>
            <w:r w:rsidRPr="007E5079">
              <w:rPr>
                <w:rFonts w:ascii="Times New Roman"/>
                <w:spacing w:val="-16"/>
                <w:sz w:val="26"/>
                <w:szCs w:val="26"/>
              </w:rPr>
              <w:t>項各款的行為。</w:t>
            </w:r>
          </w:p>
          <w:p w14:paraId="43D3690C"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16" w:right="-54" w:firstLineChars="0" w:hanging="224"/>
              <w:rPr>
                <w:rFonts w:ascii="Times New Roman"/>
                <w:spacing w:val="-10"/>
                <w:sz w:val="26"/>
                <w:szCs w:val="26"/>
              </w:rPr>
            </w:pPr>
            <w:r w:rsidRPr="007E5079">
              <w:rPr>
                <w:rFonts w:ascii="Times New Roman"/>
                <w:spacing w:val="-10"/>
                <w:sz w:val="26"/>
                <w:szCs w:val="26"/>
              </w:rPr>
              <w:t>兒少有《兒少權法》第</w:t>
            </w:r>
            <w:r w:rsidRPr="007E5079">
              <w:rPr>
                <w:rFonts w:ascii="Times New Roman"/>
                <w:spacing w:val="-10"/>
                <w:sz w:val="26"/>
                <w:szCs w:val="26"/>
              </w:rPr>
              <w:t>51</w:t>
            </w:r>
            <w:r w:rsidRPr="007E5079">
              <w:rPr>
                <w:rFonts w:ascii="Times New Roman"/>
                <w:spacing w:val="-10"/>
                <w:sz w:val="26"/>
                <w:szCs w:val="26"/>
              </w:rPr>
              <w:t>條的情形。</w:t>
            </w:r>
          </w:p>
          <w:p w14:paraId="2071C55B"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23" w:right="-78" w:firstLineChars="0" w:hanging="224"/>
              <w:rPr>
                <w:rFonts w:ascii="Times New Roman"/>
                <w:spacing w:val="-18"/>
                <w:sz w:val="26"/>
                <w:szCs w:val="26"/>
              </w:rPr>
            </w:pPr>
            <w:r w:rsidRPr="007E5079">
              <w:rPr>
                <w:rFonts w:ascii="Times New Roman"/>
                <w:spacing w:val="-10"/>
                <w:sz w:val="26"/>
                <w:szCs w:val="26"/>
              </w:rPr>
              <w:t>兒少有《兒少權法》第</w:t>
            </w:r>
            <w:r w:rsidRPr="007E5079">
              <w:rPr>
                <w:rFonts w:ascii="Times New Roman"/>
                <w:spacing w:val="-10"/>
                <w:sz w:val="26"/>
                <w:szCs w:val="26"/>
              </w:rPr>
              <w:t>56</w:t>
            </w:r>
            <w:r w:rsidRPr="007E5079">
              <w:rPr>
                <w:rFonts w:ascii="Times New Roman"/>
                <w:spacing w:val="-10"/>
                <w:sz w:val="26"/>
                <w:szCs w:val="26"/>
              </w:rPr>
              <w:t>條第</w:t>
            </w:r>
            <w:r w:rsidRPr="007E5079">
              <w:rPr>
                <w:rFonts w:ascii="Times New Roman"/>
                <w:spacing w:val="-10"/>
                <w:sz w:val="26"/>
                <w:szCs w:val="26"/>
              </w:rPr>
              <w:t>1</w:t>
            </w:r>
            <w:r w:rsidRPr="007E5079">
              <w:rPr>
                <w:rFonts w:ascii="Times New Roman"/>
                <w:spacing w:val="-10"/>
                <w:sz w:val="26"/>
                <w:szCs w:val="26"/>
              </w:rPr>
              <w:t>項各款的情形，</w:t>
            </w:r>
            <w:r w:rsidRPr="007E5079">
              <w:rPr>
                <w:rFonts w:ascii="Times New Roman"/>
                <w:spacing w:val="-18"/>
                <w:sz w:val="26"/>
                <w:szCs w:val="26"/>
              </w:rPr>
              <w:t>但非屬第一級案件。</w:t>
            </w:r>
          </w:p>
          <w:p w14:paraId="47ACFF49"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16" w:right="-54" w:firstLineChars="0" w:hanging="224"/>
              <w:rPr>
                <w:rFonts w:ascii="Times New Roman"/>
                <w:sz w:val="26"/>
                <w:szCs w:val="26"/>
              </w:rPr>
            </w:pPr>
            <w:r w:rsidRPr="007E5079">
              <w:rPr>
                <w:rFonts w:ascii="Times New Roman"/>
                <w:spacing w:val="-10"/>
                <w:sz w:val="26"/>
                <w:szCs w:val="26"/>
              </w:rPr>
              <w:t>兒</w:t>
            </w:r>
            <w:r w:rsidRPr="007E5079">
              <w:rPr>
                <w:rFonts w:ascii="Times New Roman"/>
                <w:spacing w:val="-6"/>
                <w:sz w:val="26"/>
                <w:szCs w:val="26"/>
              </w:rPr>
              <w:t>少遭受其他傷害</w:t>
            </w:r>
            <w:r w:rsidRPr="007E5079">
              <w:rPr>
                <w:rFonts w:ascii="Times New Roman"/>
                <w:spacing w:val="-10"/>
                <w:sz w:val="26"/>
                <w:szCs w:val="26"/>
              </w:rPr>
              <w:t>。</w:t>
            </w:r>
          </w:p>
        </w:tc>
        <w:tc>
          <w:tcPr>
            <w:tcW w:w="3591" w:type="dxa"/>
          </w:tcPr>
          <w:p w14:paraId="52CA7B72" w14:textId="77777777" w:rsidR="000542D8" w:rsidRPr="007E5079" w:rsidRDefault="000542D8" w:rsidP="00EE4480">
            <w:pPr>
              <w:pStyle w:val="52"/>
              <w:kinsoku w:val="0"/>
              <w:spacing w:line="360" w:lineRule="exact"/>
              <w:ind w:leftChars="-24" w:left="-68" w:rightChars="-16" w:right="-54" w:hangingChars="5" w:hanging="14"/>
              <w:rPr>
                <w:rFonts w:ascii="Times New Roman"/>
                <w:sz w:val="26"/>
                <w:szCs w:val="26"/>
              </w:rPr>
            </w:pPr>
            <w:r w:rsidRPr="007E5079">
              <w:rPr>
                <w:rFonts w:ascii="Times New Roman"/>
                <w:sz w:val="26"/>
                <w:szCs w:val="26"/>
              </w:rPr>
              <w:t>排除前述第一級案件後，就通報案件進行下列分類及處理，</w:t>
            </w:r>
            <w:r w:rsidRPr="007E5079">
              <w:rPr>
                <w:rFonts w:ascii="Times New Roman"/>
                <w:spacing w:val="-6"/>
                <w:sz w:val="26"/>
                <w:szCs w:val="26"/>
              </w:rPr>
              <w:t>並於</w:t>
            </w:r>
            <w:r w:rsidRPr="007E5079">
              <w:rPr>
                <w:rFonts w:ascii="Times New Roman"/>
                <w:spacing w:val="-6"/>
                <w:sz w:val="26"/>
                <w:szCs w:val="26"/>
              </w:rPr>
              <w:t>30</w:t>
            </w:r>
            <w:r w:rsidRPr="007E5079">
              <w:rPr>
                <w:rFonts w:ascii="Times New Roman"/>
                <w:spacing w:val="-6"/>
                <w:sz w:val="26"/>
                <w:szCs w:val="26"/>
              </w:rPr>
              <w:t>日內提出調查報告</w:t>
            </w:r>
            <w:r w:rsidR="00E30207" w:rsidRPr="007E5079">
              <w:rPr>
                <w:rFonts w:ascii="Times New Roman"/>
                <w:spacing w:val="-6"/>
                <w:sz w:val="26"/>
                <w:szCs w:val="26"/>
              </w:rPr>
              <w:t>：</w:t>
            </w:r>
          </w:p>
          <w:p w14:paraId="3CEE9BC8" w14:textId="77777777" w:rsidR="000542D8" w:rsidRPr="007E5079" w:rsidRDefault="00DA0033" w:rsidP="00E30207">
            <w:pPr>
              <w:pStyle w:val="52"/>
              <w:numPr>
                <w:ilvl w:val="0"/>
                <w:numId w:val="19"/>
              </w:numPr>
              <w:tabs>
                <w:tab w:val="clear" w:pos="567"/>
                <w:tab w:val="left" w:pos="194"/>
              </w:tabs>
              <w:kinsoku w:val="0"/>
              <w:spacing w:line="360" w:lineRule="exact"/>
              <w:ind w:leftChars="0" w:left="187" w:rightChars="-23" w:right="-78" w:firstLineChars="0" w:hanging="224"/>
              <w:rPr>
                <w:rFonts w:ascii="Times New Roman"/>
                <w:sz w:val="26"/>
                <w:szCs w:val="26"/>
              </w:rPr>
            </w:pPr>
            <w:r w:rsidRPr="007E5079">
              <w:rPr>
                <w:rFonts w:ascii="Times New Roman"/>
                <w:sz w:val="26"/>
                <w:szCs w:val="26"/>
              </w:rPr>
              <w:t>行為人</w:t>
            </w:r>
            <w:r w:rsidR="000542D8" w:rsidRPr="007E5079">
              <w:rPr>
                <w:rFonts w:ascii="Times New Roman"/>
                <w:sz w:val="26"/>
                <w:szCs w:val="26"/>
              </w:rPr>
              <w:t>並非兒少</w:t>
            </w:r>
            <w:r w:rsidRPr="007E5079">
              <w:rPr>
                <w:rFonts w:ascii="Times New Roman"/>
                <w:sz w:val="26"/>
                <w:szCs w:val="26"/>
              </w:rPr>
              <w:t>的</w:t>
            </w:r>
            <w:r w:rsidR="000542D8" w:rsidRPr="007E5079">
              <w:rPr>
                <w:rFonts w:ascii="Times New Roman"/>
                <w:sz w:val="26"/>
                <w:szCs w:val="26"/>
              </w:rPr>
              <w:t>父母、監護人、其他實際照顧</w:t>
            </w:r>
            <w:r w:rsidRPr="007E5079">
              <w:rPr>
                <w:rFonts w:ascii="Times New Roman"/>
                <w:sz w:val="26"/>
                <w:szCs w:val="26"/>
              </w:rPr>
              <w:t>者</w:t>
            </w:r>
            <w:r w:rsidR="000542D8" w:rsidRPr="007E5079">
              <w:rPr>
                <w:rFonts w:ascii="Times New Roman"/>
                <w:sz w:val="26"/>
                <w:szCs w:val="26"/>
              </w:rPr>
              <w:t>或家庭成員</w:t>
            </w:r>
            <w:r w:rsidR="00944AA5" w:rsidRPr="007E5079">
              <w:rPr>
                <w:rFonts w:ascii="Times New Roman"/>
                <w:sz w:val="26"/>
                <w:szCs w:val="26"/>
              </w:rPr>
              <w:t>(</w:t>
            </w:r>
            <w:r w:rsidR="00944AA5" w:rsidRPr="007E5079">
              <w:rPr>
                <w:rFonts w:ascii="Times New Roman"/>
                <w:sz w:val="26"/>
                <w:szCs w:val="26"/>
              </w:rPr>
              <w:t>俗稱「家外事件」</w:t>
            </w:r>
            <w:r w:rsidR="00814310" w:rsidRPr="007E5079">
              <w:rPr>
                <w:rFonts w:ascii="Times New Roman"/>
                <w:sz w:val="26"/>
                <w:szCs w:val="26"/>
              </w:rPr>
              <w:t>，如校園霸凌、兒少充當不當場所的侍應</w:t>
            </w:r>
            <w:r w:rsidR="00944AA5" w:rsidRPr="007E5079">
              <w:rPr>
                <w:rFonts w:ascii="Times New Roman"/>
                <w:sz w:val="26"/>
                <w:szCs w:val="26"/>
              </w:rPr>
              <w:t>)</w:t>
            </w:r>
            <w:r w:rsidR="000542D8" w:rsidRPr="007E5079">
              <w:rPr>
                <w:rFonts w:ascii="Times New Roman"/>
                <w:sz w:val="26"/>
                <w:szCs w:val="26"/>
              </w:rPr>
              <w:t>，確認已依《兒少權法》及其他相關法律處理。</w:t>
            </w:r>
          </w:p>
          <w:p w14:paraId="28DB198E" w14:textId="77777777" w:rsidR="000542D8" w:rsidRPr="007E5079" w:rsidRDefault="000542D8" w:rsidP="00E30207">
            <w:pPr>
              <w:pStyle w:val="52"/>
              <w:numPr>
                <w:ilvl w:val="0"/>
                <w:numId w:val="19"/>
              </w:numPr>
              <w:tabs>
                <w:tab w:val="clear" w:pos="567"/>
                <w:tab w:val="left" w:pos="194"/>
              </w:tabs>
              <w:kinsoku w:val="0"/>
              <w:spacing w:line="360" w:lineRule="exact"/>
              <w:ind w:leftChars="0" w:left="187" w:rightChars="-23" w:right="-78" w:firstLineChars="0" w:hanging="224"/>
              <w:rPr>
                <w:rFonts w:ascii="Times New Roman"/>
                <w:spacing w:val="-10"/>
                <w:sz w:val="26"/>
                <w:szCs w:val="26"/>
              </w:rPr>
            </w:pPr>
            <w:r w:rsidRPr="007E5079">
              <w:rPr>
                <w:rFonts w:ascii="Times New Roman"/>
                <w:sz w:val="26"/>
                <w:szCs w:val="26"/>
              </w:rPr>
              <w:t>如通報資訊不詳案件、歷史性案件、重複通報案件、他縣市管轄案件、非屬《兒少權法》所</w:t>
            </w:r>
            <w:r w:rsidR="00DA0033" w:rsidRPr="007E5079">
              <w:rPr>
                <w:rFonts w:ascii="Times New Roman"/>
                <w:sz w:val="26"/>
                <w:szCs w:val="26"/>
              </w:rPr>
              <w:t>規範的</w:t>
            </w:r>
            <w:r w:rsidRPr="007E5079">
              <w:rPr>
                <w:rFonts w:ascii="Times New Roman"/>
                <w:sz w:val="26"/>
                <w:szCs w:val="26"/>
              </w:rPr>
              <w:t>通報</w:t>
            </w:r>
            <w:r w:rsidR="00DA0033" w:rsidRPr="007E5079">
              <w:rPr>
                <w:rFonts w:ascii="Times New Roman"/>
                <w:sz w:val="26"/>
                <w:szCs w:val="26"/>
              </w:rPr>
              <w:t>事件</w:t>
            </w:r>
            <w:r w:rsidRPr="007E5079">
              <w:rPr>
                <w:rFonts w:ascii="Times New Roman"/>
                <w:sz w:val="26"/>
                <w:szCs w:val="26"/>
              </w:rPr>
              <w:t>，</w:t>
            </w:r>
            <w:r w:rsidR="00DA0033" w:rsidRPr="007E5079">
              <w:rPr>
                <w:rFonts w:ascii="Times New Roman"/>
                <w:sz w:val="26"/>
                <w:szCs w:val="26"/>
              </w:rPr>
              <w:t>則</w:t>
            </w:r>
            <w:r w:rsidRPr="007E5079">
              <w:rPr>
                <w:rFonts w:ascii="Times New Roman"/>
                <w:spacing w:val="4"/>
                <w:sz w:val="26"/>
                <w:szCs w:val="26"/>
              </w:rPr>
              <w:t>記載相關聯繫或查詢紀錄</w:t>
            </w:r>
            <w:r w:rsidRPr="007E5079">
              <w:rPr>
                <w:rFonts w:ascii="Times New Roman"/>
                <w:sz w:val="26"/>
                <w:szCs w:val="26"/>
              </w:rPr>
              <w:t>。</w:t>
            </w:r>
          </w:p>
        </w:tc>
      </w:tr>
    </w:tbl>
    <w:p w14:paraId="0135C42F" w14:textId="77777777" w:rsidR="000542D8" w:rsidRPr="007E5079" w:rsidRDefault="000542D8" w:rsidP="00470AE0">
      <w:pPr>
        <w:pStyle w:val="31"/>
        <w:kinsoku w:val="0"/>
        <w:spacing w:afterLines="75" w:after="342" w:line="320" w:lineRule="exact"/>
        <w:ind w:leftChars="390" w:left="2617" w:rightChars="-46" w:right="-156" w:hangingChars="496" w:hanging="1290"/>
        <w:rPr>
          <w:rFonts w:ascii="Times New Roman"/>
          <w:sz w:val="24"/>
          <w:szCs w:val="24"/>
        </w:rPr>
      </w:pPr>
      <w:r w:rsidRPr="007E5079">
        <w:rPr>
          <w:rFonts w:ascii="Times New Roman"/>
          <w:sz w:val="24"/>
          <w:szCs w:val="24"/>
        </w:rPr>
        <w:t>資料來源：</w:t>
      </w:r>
      <w:r w:rsidRPr="007E5079">
        <w:rPr>
          <w:rFonts w:ascii="Times New Roman"/>
          <w:spacing w:val="-10"/>
          <w:sz w:val="24"/>
          <w:szCs w:val="24"/>
        </w:rPr>
        <w:t>《兒童及少年保護通報與分級分類處理及調查辦法》</w:t>
      </w:r>
      <w:r w:rsidR="00E30207" w:rsidRPr="007E5079">
        <w:rPr>
          <w:rFonts w:ascii="Times New Roman"/>
          <w:spacing w:val="-10"/>
          <w:sz w:val="24"/>
          <w:szCs w:val="24"/>
        </w:rPr>
        <w:t>、</w:t>
      </w:r>
      <w:r w:rsidRPr="007E5079">
        <w:rPr>
          <w:rFonts w:ascii="Times New Roman"/>
          <w:spacing w:val="-10"/>
          <w:sz w:val="24"/>
          <w:szCs w:val="24"/>
        </w:rPr>
        <w:t>「社政</w:t>
      </w:r>
      <w:r w:rsidRPr="007E5079">
        <w:rPr>
          <w:rFonts w:ascii="Times New Roman"/>
          <w:sz w:val="24"/>
          <w:szCs w:val="24"/>
        </w:rPr>
        <w:t>機關兒童及少年保護案件通報處理、調查及處遇服務作業程序」</w:t>
      </w:r>
      <w:r w:rsidR="00E30207" w:rsidRPr="007E5079">
        <w:rPr>
          <w:rFonts w:ascii="Times New Roman"/>
          <w:sz w:val="24"/>
          <w:szCs w:val="24"/>
        </w:rPr>
        <w:t>，</w:t>
      </w:r>
      <w:r w:rsidR="00545AD7" w:rsidRPr="007E5079">
        <w:rPr>
          <w:rFonts w:ascii="Times New Roman"/>
          <w:spacing w:val="-4"/>
          <w:sz w:val="24"/>
          <w:szCs w:val="24"/>
        </w:rPr>
        <w:t>監察院</w:t>
      </w:r>
      <w:r w:rsidR="00E30207" w:rsidRPr="007E5079">
        <w:rPr>
          <w:rFonts w:ascii="Times New Roman"/>
          <w:spacing w:val="-4"/>
          <w:sz w:val="24"/>
          <w:szCs w:val="24"/>
        </w:rPr>
        <w:t>整理製表</w:t>
      </w:r>
      <w:r w:rsidRPr="007E5079">
        <w:rPr>
          <w:rFonts w:ascii="Times New Roman"/>
          <w:sz w:val="24"/>
          <w:szCs w:val="24"/>
        </w:rPr>
        <w:t>。</w:t>
      </w:r>
    </w:p>
    <w:p w14:paraId="06B3E5AB" w14:textId="77777777" w:rsidR="00493522" w:rsidRPr="007E5079" w:rsidRDefault="000542D8" w:rsidP="000542D8">
      <w:pPr>
        <w:pStyle w:val="52"/>
        <w:kinsoku w:val="0"/>
        <w:ind w:leftChars="506" w:left="1721" w:firstLine="680"/>
        <w:rPr>
          <w:rFonts w:ascii="Times New Roman"/>
          <w:spacing w:val="4"/>
        </w:rPr>
      </w:pPr>
      <w:r w:rsidRPr="007E5079">
        <w:rPr>
          <w:rFonts w:ascii="Times New Roman"/>
          <w:bCs/>
          <w:szCs w:val="36"/>
        </w:rPr>
        <w:t>兒童保護通報案件分級分類處理的實施，讓社工人員原本必須對所有通報案件在</w:t>
      </w:r>
      <w:r w:rsidRPr="007E5079">
        <w:rPr>
          <w:rFonts w:ascii="Times New Roman"/>
          <w:bCs/>
          <w:szCs w:val="36"/>
        </w:rPr>
        <w:t>4</w:t>
      </w:r>
      <w:r w:rsidRPr="007E5079">
        <w:rPr>
          <w:rFonts w:ascii="Times New Roman"/>
          <w:bCs/>
          <w:spacing w:val="4"/>
          <w:szCs w:val="36"/>
        </w:rPr>
        <w:t>日內提出調查報告，改為依照案件的緊急程度，區分為</w:t>
      </w:r>
      <w:r w:rsidRPr="007E5079">
        <w:rPr>
          <w:rFonts w:ascii="Times New Roman"/>
          <w:bCs/>
          <w:spacing w:val="-4"/>
          <w:szCs w:val="36"/>
        </w:rPr>
        <w:t>4</w:t>
      </w:r>
      <w:r w:rsidRPr="007E5079">
        <w:rPr>
          <w:rFonts w:ascii="Times New Roman"/>
          <w:bCs/>
          <w:spacing w:val="-4"/>
          <w:szCs w:val="36"/>
        </w:rPr>
        <w:t>日內或</w:t>
      </w:r>
      <w:r w:rsidRPr="007E5079">
        <w:rPr>
          <w:rFonts w:ascii="Times New Roman"/>
        </w:rPr>
        <w:t>30</w:t>
      </w:r>
      <w:r w:rsidRPr="007E5079">
        <w:rPr>
          <w:rFonts w:ascii="Times New Roman"/>
          <w:bCs/>
          <w:spacing w:val="-4"/>
          <w:szCs w:val="36"/>
        </w:rPr>
        <w:t>日內提出調查報告，因此，地方社政</w:t>
      </w:r>
      <w:r w:rsidRPr="007E5079">
        <w:rPr>
          <w:rFonts w:ascii="Times New Roman"/>
          <w:bCs/>
          <w:szCs w:val="36"/>
        </w:rPr>
        <w:t>主管機關</w:t>
      </w:r>
      <w:r w:rsidRPr="007E5079">
        <w:rPr>
          <w:rFonts w:ascii="Times New Roman"/>
        </w:rPr>
        <w:t>接獲通報時，必須先立即篩檢，辨識兒</w:t>
      </w:r>
      <w:r w:rsidRPr="007E5079">
        <w:rPr>
          <w:rFonts w:ascii="Times New Roman"/>
          <w:spacing w:val="4"/>
        </w:rPr>
        <w:t>少受</w:t>
      </w:r>
      <w:r w:rsidRPr="007E5079">
        <w:rPr>
          <w:rFonts w:ascii="Times New Roman"/>
          <w:spacing w:val="-6"/>
        </w:rPr>
        <w:t>虐的危險性及急迫性後，進行案件的分類分級。</w:t>
      </w:r>
    </w:p>
    <w:p w14:paraId="3E7E7324" w14:textId="77777777" w:rsidR="000542D8" w:rsidRPr="007E5079" w:rsidRDefault="000542D8" w:rsidP="000542D8">
      <w:pPr>
        <w:pStyle w:val="52"/>
        <w:kinsoku w:val="0"/>
        <w:ind w:leftChars="506" w:left="1721" w:firstLine="664"/>
        <w:rPr>
          <w:rFonts w:ascii="Times New Roman"/>
          <w:bCs/>
          <w:szCs w:val="36"/>
        </w:rPr>
      </w:pPr>
      <w:r w:rsidRPr="007E5079">
        <w:rPr>
          <w:rFonts w:ascii="Times New Roman"/>
          <w:bCs/>
          <w:spacing w:val="-4"/>
          <w:szCs w:val="36"/>
        </w:rPr>
        <w:t>但從</w:t>
      </w:r>
      <w:r w:rsidR="00545AD7" w:rsidRPr="007E5079">
        <w:rPr>
          <w:rFonts w:ascii="Times New Roman"/>
          <w:bCs/>
          <w:spacing w:val="-4"/>
          <w:szCs w:val="36"/>
        </w:rPr>
        <w:t>監察院</w:t>
      </w:r>
      <w:r w:rsidRPr="007E5079">
        <w:rPr>
          <w:rFonts w:ascii="Times New Roman"/>
          <w:bCs/>
          <w:spacing w:val="-4"/>
          <w:szCs w:val="36"/>
        </w:rPr>
        <w:t>過去調查案件的結果，發現實務</w:t>
      </w:r>
      <w:r w:rsidRPr="007E5079">
        <w:rPr>
          <w:rFonts w:ascii="Times New Roman"/>
          <w:bCs/>
          <w:spacing w:val="4"/>
          <w:szCs w:val="36"/>
        </w:rPr>
        <w:t>執行</w:t>
      </w:r>
      <w:r w:rsidRPr="007E5079">
        <w:rPr>
          <w:rFonts w:ascii="Times New Roman"/>
          <w:bCs/>
          <w:spacing w:val="-4"/>
          <w:szCs w:val="36"/>
        </w:rPr>
        <w:t>上</w:t>
      </w:r>
      <w:r w:rsidRPr="007E5079">
        <w:rPr>
          <w:rFonts w:ascii="Times New Roman"/>
          <w:bCs/>
          <w:szCs w:val="36"/>
        </w:rPr>
        <w:t>的兩項缺失</w:t>
      </w:r>
      <w:r w:rsidRPr="007E5079">
        <w:rPr>
          <w:rStyle w:val="aff0"/>
          <w:rFonts w:ascii="Times New Roman"/>
          <w:bCs/>
          <w:szCs w:val="36"/>
        </w:rPr>
        <w:footnoteReference w:id="26"/>
      </w:r>
      <w:r w:rsidRPr="007E5079">
        <w:rPr>
          <w:rFonts w:ascii="Times New Roman"/>
          <w:bCs/>
          <w:szCs w:val="36"/>
        </w:rPr>
        <w:t>：社工未受訓練就挑起大樑、</w:t>
      </w:r>
      <w:r w:rsidRPr="007E5079">
        <w:rPr>
          <w:rFonts w:ascii="Times New Roman"/>
          <w:bCs/>
          <w:szCs w:val="36"/>
        </w:rPr>
        <w:lastRenderedPageBreak/>
        <w:t>未經過督導覆核與派案的程序。</w:t>
      </w:r>
    </w:p>
    <w:p w14:paraId="1413FCE4" w14:textId="77777777" w:rsidR="000542D8" w:rsidRPr="007E5079" w:rsidRDefault="000542D8" w:rsidP="000542D8">
      <w:pPr>
        <w:pStyle w:val="52"/>
        <w:kinsoku w:val="0"/>
        <w:ind w:leftChars="506" w:left="1721" w:firstLine="680"/>
        <w:rPr>
          <w:rFonts w:ascii="Times New Roman"/>
        </w:rPr>
      </w:pPr>
      <w:r w:rsidRPr="007E5079">
        <w:rPr>
          <w:rFonts w:ascii="Times New Roman"/>
          <w:bCs/>
          <w:szCs w:val="36"/>
        </w:rPr>
        <w:t>首先，由於</w:t>
      </w:r>
      <w:r w:rsidRPr="007E5079">
        <w:rPr>
          <w:rFonts w:ascii="Times New Roman"/>
          <w:spacing w:val="4"/>
        </w:rPr>
        <w:t>地方主管機關必須優先</w:t>
      </w:r>
      <w:r w:rsidRPr="007E5079">
        <w:rPr>
          <w:rFonts w:ascii="Times New Roman"/>
          <w:spacing w:val="-4"/>
        </w:rPr>
        <w:t>處理</w:t>
      </w:r>
      <w:r w:rsidRPr="007E5079">
        <w:rPr>
          <w:rFonts w:ascii="Times New Roman"/>
        </w:rPr>
        <w:t>危險、</w:t>
      </w:r>
      <w:r w:rsidRPr="007E5079">
        <w:rPr>
          <w:rFonts w:ascii="Times New Roman"/>
          <w:spacing w:val="-4"/>
        </w:rPr>
        <w:t>急迫的個案</w:t>
      </w:r>
      <w:r w:rsidRPr="007E5079">
        <w:rPr>
          <w:rFonts w:ascii="Times New Roman"/>
          <w:bCs/>
          <w:szCs w:val="36"/>
        </w:rPr>
        <w:t>，</w:t>
      </w:r>
      <w:r w:rsidRPr="007E5079">
        <w:rPr>
          <w:rFonts w:ascii="Times New Roman"/>
        </w:rPr>
        <w:t>兒少保護通報案件的篩檢與分級分</w:t>
      </w:r>
      <w:r w:rsidRPr="007E5079">
        <w:rPr>
          <w:rFonts w:ascii="Times New Roman"/>
          <w:spacing w:val="-6"/>
        </w:rPr>
        <w:t>類，便是決定案件危險程度的關鍵，因此，篩案</w:t>
      </w:r>
      <w:r w:rsidRPr="007E5079">
        <w:rPr>
          <w:rFonts w:ascii="Times New Roman"/>
        </w:rPr>
        <w:t>人員</w:t>
      </w:r>
      <w:r w:rsidR="00F078BD" w:rsidRPr="007E5079">
        <w:rPr>
          <w:rFonts w:ascii="Times New Roman"/>
        </w:rPr>
        <w:t>需要</w:t>
      </w:r>
      <w:r w:rsidRPr="007E5079">
        <w:rPr>
          <w:rFonts w:ascii="Times New Roman"/>
        </w:rPr>
        <w:t>具備</w:t>
      </w:r>
      <w:r w:rsidRPr="007E5079">
        <w:rPr>
          <w:rFonts w:ascii="Times New Roman"/>
          <w:bCs/>
          <w:szCs w:val="36"/>
        </w:rPr>
        <w:t>第一線</w:t>
      </w:r>
      <w:r w:rsidRPr="007E5079">
        <w:rPr>
          <w:rFonts w:ascii="Times New Roman"/>
        </w:rPr>
        <w:t>實務經驗及經過相關訓練，</w:t>
      </w:r>
      <w:r w:rsidRPr="007E5079">
        <w:rPr>
          <w:rFonts w:ascii="Times New Roman"/>
          <w:spacing w:val="6"/>
        </w:rPr>
        <w:t>但地方政府卻讓社工人員在未受過</w:t>
      </w:r>
      <w:r w:rsidRPr="007E5079">
        <w:rPr>
          <w:rFonts w:ascii="Times New Roman"/>
          <w:spacing w:val="6"/>
          <w:szCs w:val="32"/>
        </w:rPr>
        <w:t>有關篩案分</w:t>
      </w:r>
      <w:r w:rsidRPr="007E5079">
        <w:rPr>
          <w:rFonts w:ascii="Times New Roman"/>
          <w:spacing w:val="4"/>
          <w:szCs w:val="32"/>
        </w:rPr>
        <w:t>類分級的專業訓練之下</w:t>
      </w:r>
      <w:r w:rsidRPr="007E5079">
        <w:rPr>
          <w:rFonts w:ascii="Times New Roman"/>
          <w:spacing w:val="4"/>
        </w:rPr>
        <w:t>，就先做篩案與分類分級</w:t>
      </w:r>
      <w:r w:rsidRPr="007E5079">
        <w:rPr>
          <w:rFonts w:ascii="Times New Roman"/>
        </w:rPr>
        <w:t>的工作，無怪乎發生錯判的失誤。</w:t>
      </w:r>
    </w:p>
    <w:p w14:paraId="5DD979AA" w14:textId="77777777" w:rsidR="000542D8" w:rsidRPr="007E5079" w:rsidRDefault="000542D8" w:rsidP="000542D8">
      <w:pPr>
        <w:pStyle w:val="52"/>
        <w:kinsoku w:val="0"/>
        <w:ind w:leftChars="506" w:left="1721" w:firstLine="680"/>
        <w:rPr>
          <w:rFonts w:ascii="Times New Roman"/>
          <w:bCs/>
        </w:rPr>
      </w:pPr>
      <w:r w:rsidRPr="007E5079">
        <w:rPr>
          <w:rFonts w:ascii="Times New Roman"/>
        </w:rPr>
        <w:t>再者，篩案人員完成的分類分級結果，也必須經</w:t>
      </w:r>
      <w:r w:rsidRPr="007E5079">
        <w:rPr>
          <w:rFonts w:ascii="Times New Roman"/>
          <w:spacing w:val="-6"/>
        </w:rPr>
        <w:t>過督導人員的覆核，才能針對各種不同的通報案件進</w:t>
      </w:r>
      <w:r w:rsidRPr="007E5079">
        <w:rPr>
          <w:rFonts w:ascii="Times New Roman"/>
        </w:rPr>
        <w:t>行正確的評估，避免誤判</w:t>
      </w:r>
      <w:r w:rsidRPr="007E5079">
        <w:rPr>
          <w:rFonts w:ascii="Times New Roman"/>
          <w:spacing w:val="-6"/>
        </w:rPr>
        <w:t>而</w:t>
      </w:r>
      <w:r w:rsidRPr="007E5079">
        <w:rPr>
          <w:rFonts w:ascii="Times New Roman"/>
        </w:rPr>
        <w:t>危及兒少生命安全，但有通報案件分類分級的結果未經過督導人員覆核的程序，而且</w:t>
      </w:r>
      <w:r w:rsidRPr="007E5079">
        <w:rPr>
          <w:rFonts w:ascii="Times New Roman"/>
          <w:szCs w:val="32"/>
        </w:rPr>
        <w:t>由篩案人員直接派案給主責社工人員後</w:t>
      </w:r>
      <w:r w:rsidRPr="007E5079">
        <w:rPr>
          <w:rFonts w:ascii="Times New Roman"/>
          <w:spacing w:val="-4"/>
          <w:szCs w:val="32"/>
        </w:rPr>
        <w:t>續處理</w:t>
      </w:r>
      <w:r w:rsidRPr="007E5079">
        <w:rPr>
          <w:rFonts w:ascii="Times New Roman"/>
          <w:spacing w:val="-4"/>
        </w:rPr>
        <w:t>，以致沒有即早發現社工員有分類處理錯誤</w:t>
      </w:r>
      <w:r w:rsidRPr="007E5079">
        <w:rPr>
          <w:rFonts w:ascii="Times New Roman"/>
        </w:rPr>
        <w:t>的問題。</w:t>
      </w:r>
    </w:p>
    <w:p w14:paraId="7B1D497E" w14:textId="77777777" w:rsidR="000542D8" w:rsidRPr="007E5079" w:rsidRDefault="000542D8" w:rsidP="000542D8">
      <w:pPr>
        <w:pStyle w:val="4"/>
        <w:numPr>
          <w:ilvl w:val="3"/>
          <w:numId w:val="1"/>
        </w:numPr>
        <w:rPr>
          <w:rFonts w:ascii="Times New Roman" w:hAnsi="Times New Roman"/>
          <w:b/>
        </w:rPr>
      </w:pPr>
      <w:r w:rsidRPr="007E5079">
        <w:rPr>
          <w:rFonts w:ascii="Times New Roman" w:hAnsi="Times New Roman"/>
          <w:b/>
        </w:rPr>
        <w:t>建立兒少保護標準化評估決策模型</w:t>
      </w:r>
      <w:r w:rsidRPr="007E5079">
        <w:rPr>
          <w:rFonts w:ascii="Times New Roman" w:hAnsi="Times New Roman"/>
          <w:b/>
        </w:rPr>
        <w:t>(SDM)</w:t>
      </w:r>
    </w:p>
    <w:p w14:paraId="2D9965B4" w14:textId="77777777" w:rsidR="000542D8" w:rsidRPr="007E5079" w:rsidRDefault="000542D8" w:rsidP="00BE6F2D">
      <w:pPr>
        <w:pStyle w:val="52"/>
        <w:kinsoku w:val="0"/>
        <w:ind w:leftChars="506" w:left="1721" w:firstLine="680"/>
        <w:rPr>
          <w:rFonts w:ascii="Times New Roman"/>
        </w:rPr>
      </w:pPr>
      <w:r w:rsidRPr="007E5079">
        <w:rPr>
          <w:rFonts w:ascii="Times New Roman"/>
        </w:rPr>
        <w:t>兒少保護服務涉及兒少人身安全、再次受虐風險、家庭功能狀況等議題，這些評估與判斷都需要</w:t>
      </w:r>
      <w:r w:rsidRPr="007E5079">
        <w:rPr>
          <w:rFonts w:ascii="Times New Roman"/>
          <w:spacing w:val="-4"/>
        </w:rPr>
        <w:t>完整、周延</w:t>
      </w:r>
      <w:r w:rsidRPr="007E5079">
        <w:rPr>
          <w:rFonts w:ascii="Times New Roman"/>
        </w:rPr>
        <w:t>的資訊，但社工人員往往所面對的是片面、龐雜、甚至相互矛盾的資訊，因此，原內政部兒童局</w:t>
      </w:r>
      <w:r w:rsidR="00BE6F2D" w:rsidRPr="007E5079">
        <w:rPr>
          <w:rFonts w:ascii="Times New Roman" w:hint="eastAsia"/>
        </w:rPr>
        <w:t>訂定</w:t>
      </w:r>
      <w:r w:rsidRPr="007E5079">
        <w:rPr>
          <w:rFonts w:ascii="Times New Roman"/>
        </w:rPr>
        <w:t>「兒童及少年受虐待暨被疏忽研判指標」及「兒童及少年受虐待暨被</w:t>
      </w:r>
      <w:r w:rsidRPr="007E5079">
        <w:rPr>
          <w:rFonts w:ascii="Times New Roman"/>
          <w:spacing w:val="6"/>
        </w:rPr>
        <w:t>疏忽危機診斷表</w:t>
      </w:r>
      <w:r w:rsidRPr="007E5079">
        <w:rPr>
          <w:rFonts w:ascii="Times New Roman"/>
          <w:spacing w:val="6"/>
        </w:rPr>
        <w:t>(</w:t>
      </w:r>
      <w:r w:rsidRPr="007E5079">
        <w:rPr>
          <w:rFonts w:ascii="Times New Roman"/>
          <w:spacing w:val="6"/>
        </w:rPr>
        <w:t>簡稱危機診斷表</w:t>
      </w:r>
      <w:r w:rsidRPr="007E5079">
        <w:rPr>
          <w:rFonts w:ascii="Times New Roman"/>
          <w:spacing w:val="6"/>
        </w:rPr>
        <w:t>)</w:t>
      </w:r>
      <w:r w:rsidRPr="007E5079">
        <w:rPr>
          <w:rFonts w:ascii="Times New Roman"/>
          <w:spacing w:val="6"/>
        </w:rPr>
        <w:t>」，作為社工員</w:t>
      </w:r>
      <w:r w:rsidRPr="007E5079">
        <w:rPr>
          <w:rFonts w:ascii="Times New Roman"/>
        </w:rPr>
        <w:t>對於兒</w:t>
      </w:r>
      <w:r w:rsidRPr="007E5079">
        <w:rPr>
          <w:rFonts w:ascii="Times New Roman"/>
          <w:spacing w:val="-6"/>
        </w:rPr>
        <w:t>虐事件評估及決策的輔助研判工具，但這項</w:t>
      </w:r>
      <w:r w:rsidRPr="007E5079">
        <w:rPr>
          <w:rFonts w:ascii="Times New Roman"/>
          <w:bCs/>
          <w:kern w:val="0"/>
          <w:szCs w:val="52"/>
        </w:rPr>
        <w:t>評估工具的使用不具強制力，以致部分社工人員不</w:t>
      </w:r>
      <w:r w:rsidR="00BA7E70" w:rsidRPr="007E5079">
        <w:rPr>
          <w:rFonts w:ascii="Times New Roman"/>
          <w:bCs/>
          <w:spacing w:val="4"/>
          <w:kern w:val="0"/>
          <w:szCs w:val="52"/>
        </w:rPr>
        <w:t>曾接</w:t>
      </w:r>
      <w:r w:rsidR="00BA7E70" w:rsidRPr="007E5079">
        <w:rPr>
          <w:rFonts w:ascii="Times New Roman"/>
          <w:bCs/>
          <w:spacing w:val="-6"/>
          <w:kern w:val="0"/>
          <w:szCs w:val="52"/>
        </w:rPr>
        <w:t>受過相關教育訓練，且在調查過程中</w:t>
      </w:r>
      <w:r w:rsidRPr="007E5079">
        <w:rPr>
          <w:rFonts w:ascii="Times New Roman"/>
          <w:bCs/>
          <w:spacing w:val="-6"/>
          <w:kern w:val="0"/>
          <w:szCs w:val="52"/>
        </w:rPr>
        <w:t>沒有運用</w:t>
      </w:r>
      <w:r w:rsidRPr="007E5079">
        <w:rPr>
          <w:rFonts w:ascii="Times New Roman"/>
          <w:bCs/>
          <w:kern w:val="0"/>
          <w:szCs w:val="52"/>
        </w:rPr>
        <w:t>、也沒有如實填寫評估表單</w:t>
      </w:r>
      <w:r w:rsidRPr="007E5079">
        <w:rPr>
          <w:rFonts w:ascii="Times New Roman"/>
        </w:rPr>
        <w:t>。</w:t>
      </w:r>
    </w:p>
    <w:p w14:paraId="70DF78D7" w14:textId="77777777" w:rsidR="000542D8" w:rsidRPr="007E5079" w:rsidRDefault="000542D8" w:rsidP="000542D8">
      <w:pPr>
        <w:pStyle w:val="52"/>
        <w:kinsoku w:val="0"/>
        <w:ind w:leftChars="506" w:left="1721" w:firstLine="664"/>
        <w:rPr>
          <w:rFonts w:ascii="Times New Roman"/>
        </w:rPr>
      </w:pPr>
      <w:r w:rsidRPr="007E5079">
        <w:rPr>
          <w:rFonts w:ascii="Times New Roman"/>
          <w:spacing w:val="-4"/>
        </w:rPr>
        <w:t>衛福部基於兒少保護通報調查品質屢屢受到關</w:t>
      </w:r>
      <w:r w:rsidRPr="007E5079">
        <w:rPr>
          <w:rFonts w:ascii="Times New Roman"/>
          <w:spacing w:val="6"/>
        </w:rPr>
        <w:t>注，為使第一線社工人員聚焦於受虐兒少的</w:t>
      </w:r>
      <w:r w:rsidRPr="007E5079">
        <w:rPr>
          <w:rFonts w:ascii="Times New Roman"/>
          <w:spacing w:val="4"/>
        </w:rPr>
        <w:t>安全評估，提高研判品質，與</w:t>
      </w:r>
      <w:r w:rsidR="005056ED" w:rsidRPr="007E5079">
        <w:rPr>
          <w:rFonts w:ascii="Times New Roman" w:hint="eastAsia"/>
          <w:spacing w:val="4"/>
        </w:rPr>
        <w:t>美國國家犯罪行為</w:t>
      </w:r>
      <w:r w:rsidR="005056ED" w:rsidRPr="007E5079">
        <w:rPr>
          <w:rFonts w:ascii="Times New Roman" w:hint="eastAsia"/>
          <w:spacing w:val="4"/>
        </w:rPr>
        <w:lastRenderedPageBreak/>
        <w:t>研究院</w:t>
      </w:r>
      <w:r w:rsidR="0073399D" w:rsidRPr="007E5079">
        <w:rPr>
          <w:rFonts w:ascii="Times New Roman" w:hint="eastAsia"/>
          <w:spacing w:val="4"/>
        </w:rPr>
        <w:t>的</w:t>
      </w:r>
      <w:r w:rsidR="005056ED" w:rsidRPr="007E5079">
        <w:rPr>
          <w:rFonts w:ascii="Times New Roman" w:hint="eastAsia"/>
          <w:spacing w:val="6"/>
        </w:rPr>
        <w:t>兒</w:t>
      </w:r>
      <w:r w:rsidR="005056ED" w:rsidRPr="007E5079">
        <w:rPr>
          <w:rFonts w:ascii="Times New Roman" w:hint="eastAsia"/>
        </w:rPr>
        <w:t>童研究中心</w:t>
      </w:r>
      <w:r w:rsidRPr="007E5079">
        <w:rPr>
          <w:rFonts w:ascii="Times New Roman"/>
        </w:rPr>
        <w:t>(CRC)</w:t>
      </w:r>
      <w:r w:rsidRPr="007E5079">
        <w:rPr>
          <w:rFonts w:ascii="Times New Roman"/>
        </w:rPr>
        <w:t>合作開發兒少保護標準化評估決策模式</w:t>
      </w:r>
      <w:r w:rsidRPr="007E5079">
        <w:rPr>
          <w:rFonts w:ascii="Times New Roman"/>
        </w:rPr>
        <w:t>(Structured Decision-Making Model</w:t>
      </w:r>
      <w:r w:rsidRPr="007E5079">
        <w:rPr>
          <w:rFonts w:ascii="Times New Roman"/>
        </w:rPr>
        <w:t>，下稱</w:t>
      </w:r>
      <w:r w:rsidRPr="007E5079">
        <w:rPr>
          <w:rFonts w:ascii="Times New Roman"/>
        </w:rPr>
        <w:t>SDM)</w:t>
      </w:r>
      <w:r w:rsidRPr="007E5079">
        <w:rPr>
          <w:rFonts w:ascii="Times New Roman"/>
        </w:rPr>
        <w:t>，透過實證研究，</w:t>
      </w:r>
      <w:r w:rsidRPr="007E5079">
        <w:rPr>
          <w:rFonts w:ascii="Times New Roman"/>
          <w:spacing w:val="-4"/>
        </w:rPr>
        <w:t>建立</w:t>
      </w:r>
      <w:r w:rsidRPr="007E5079">
        <w:rPr>
          <w:rFonts w:ascii="Times New Roman"/>
        </w:rPr>
        <w:t>標準化及結構化的評估決策工</w:t>
      </w:r>
      <w:r w:rsidRPr="007E5079">
        <w:rPr>
          <w:rFonts w:ascii="Times New Roman"/>
          <w:spacing w:val="-4"/>
        </w:rPr>
        <w:t>具，來輔佐社工員進行專業判斷，優先處理危急</w:t>
      </w:r>
      <w:r w:rsidRPr="007E5079">
        <w:rPr>
          <w:rFonts w:ascii="Times New Roman"/>
          <w:spacing w:val="-6"/>
        </w:rPr>
        <w:t>個案，以及提出對應的安全計畫與家庭處遇</w:t>
      </w:r>
      <w:r w:rsidRPr="007E5079">
        <w:rPr>
          <w:rFonts w:ascii="Times New Roman"/>
        </w:rPr>
        <w:t>計畫。衛</w:t>
      </w:r>
      <w:r w:rsidRPr="007E5079">
        <w:rPr>
          <w:rFonts w:ascii="Times New Roman"/>
          <w:spacing w:val="-4"/>
        </w:rPr>
        <w:t>福部從</w:t>
      </w:r>
      <w:r w:rsidRPr="007E5079">
        <w:rPr>
          <w:rFonts w:ascii="Times New Roman"/>
          <w:spacing w:val="-4"/>
        </w:rPr>
        <w:t>103</w:t>
      </w:r>
      <w:r w:rsidRPr="007E5079">
        <w:rPr>
          <w:rFonts w:ascii="Times New Roman"/>
          <w:spacing w:val="-4"/>
        </w:rPr>
        <w:t>年</w:t>
      </w:r>
      <w:r w:rsidRPr="007E5079">
        <w:rPr>
          <w:rFonts w:ascii="Times New Roman"/>
          <w:spacing w:val="-4"/>
        </w:rPr>
        <w:t>11</w:t>
      </w:r>
      <w:r w:rsidRPr="007E5079">
        <w:rPr>
          <w:rFonts w:ascii="Times New Roman"/>
          <w:spacing w:val="-4"/>
        </w:rPr>
        <w:t>月</w:t>
      </w:r>
      <w:r w:rsidRPr="007E5079">
        <w:rPr>
          <w:rFonts w:ascii="Times New Roman"/>
          <w:spacing w:val="-4"/>
        </w:rPr>
        <w:t>1</w:t>
      </w:r>
      <w:r w:rsidRPr="007E5079">
        <w:rPr>
          <w:rFonts w:ascii="Times New Roman"/>
          <w:spacing w:val="-4"/>
        </w:rPr>
        <w:t>日起要求地方政府在調查兒少</w:t>
      </w:r>
      <w:r w:rsidRPr="007E5079">
        <w:rPr>
          <w:rFonts w:ascii="Times New Roman"/>
        </w:rPr>
        <w:t>虐待通報事件時，社工員當面訪視兒少本人，必</w:t>
      </w:r>
      <w:r w:rsidRPr="007E5079">
        <w:rPr>
          <w:rFonts w:ascii="Times New Roman"/>
          <w:spacing w:val="-4"/>
        </w:rPr>
        <w:t>須使用</w:t>
      </w:r>
      <w:r w:rsidRPr="007E5079">
        <w:rPr>
          <w:rFonts w:ascii="Times New Roman"/>
          <w:spacing w:val="-4"/>
        </w:rPr>
        <w:t>SDM</w:t>
      </w:r>
      <w:r w:rsidRPr="007E5079">
        <w:rPr>
          <w:rFonts w:ascii="Times New Roman"/>
          <w:spacing w:val="-4"/>
        </w:rPr>
        <w:t>評估兒少當下是否處於危險中、確認</w:t>
      </w:r>
      <w:r w:rsidRPr="007E5079">
        <w:rPr>
          <w:rFonts w:ascii="Times New Roman"/>
        </w:rPr>
        <w:t>安全狀況，並於</w:t>
      </w:r>
      <w:r w:rsidRPr="007E5079">
        <w:rPr>
          <w:rFonts w:ascii="Times New Roman"/>
          <w:spacing w:val="-4"/>
        </w:rPr>
        <w:t>104</w:t>
      </w:r>
      <w:r w:rsidRPr="007E5079">
        <w:rPr>
          <w:rFonts w:ascii="Times New Roman"/>
          <w:spacing w:val="-4"/>
        </w:rPr>
        <w:t>年</w:t>
      </w:r>
      <w:r w:rsidRPr="007E5079">
        <w:rPr>
          <w:rFonts w:ascii="Times New Roman"/>
          <w:spacing w:val="-4"/>
        </w:rPr>
        <w:t>8</w:t>
      </w:r>
      <w:r w:rsidRPr="007E5079">
        <w:rPr>
          <w:rFonts w:ascii="Times New Roman"/>
          <w:spacing w:val="-4"/>
        </w:rPr>
        <w:t>月</w:t>
      </w:r>
      <w:r w:rsidRPr="007E5079">
        <w:rPr>
          <w:rFonts w:ascii="Times New Roman"/>
          <w:spacing w:val="-4"/>
        </w:rPr>
        <w:t>6</w:t>
      </w:r>
      <w:r w:rsidRPr="007E5079">
        <w:rPr>
          <w:rFonts w:ascii="Times New Roman"/>
          <w:spacing w:val="-4"/>
        </w:rPr>
        <w:t>日修正</w:t>
      </w:r>
      <w:r w:rsidRPr="007E5079">
        <w:rPr>
          <w:rFonts w:ascii="Times New Roman"/>
        </w:rPr>
        <w:t>《兒童及少年保護通報與分級</w:t>
      </w:r>
      <w:r w:rsidRPr="007E5079">
        <w:rPr>
          <w:rFonts w:ascii="Times New Roman"/>
          <w:spacing w:val="-4"/>
        </w:rPr>
        <w:t>分類處理及調查辦法》，將這項評估程序</w:t>
      </w:r>
      <w:r w:rsidRPr="007E5079">
        <w:rPr>
          <w:rFonts w:ascii="Times New Roman"/>
        </w:rPr>
        <w:t>納入第</w:t>
      </w:r>
      <w:r w:rsidRPr="007E5079">
        <w:rPr>
          <w:rFonts w:ascii="Times New Roman"/>
        </w:rPr>
        <w:t>7</w:t>
      </w:r>
      <w:r w:rsidRPr="007E5079">
        <w:rPr>
          <w:rFonts w:ascii="Times New Roman"/>
        </w:rPr>
        <w:t>條規定。</w:t>
      </w:r>
    </w:p>
    <w:p w14:paraId="482BB0C3" w14:textId="77777777" w:rsidR="00D13BA5" w:rsidRPr="007E5079" w:rsidRDefault="000542D8" w:rsidP="000542D8">
      <w:pPr>
        <w:pStyle w:val="52"/>
        <w:kinsoku w:val="0"/>
        <w:ind w:leftChars="506" w:left="1721" w:firstLine="680"/>
        <w:rPr>
          <w:rFonts w:ascii="Times New Roman"/>
        </w:rPr>
      </w:pPr>
      <w:r w:rsidRPr="007E5079">
        <w:rPr>
          <w:rFonts w:ascii="Times New Roman"/>
        </w:rPr>
        <w:t>SDM</w:t>
      </w:r>
      <w:r w:rsidRPr="007E5079">
        <w:rPr>
          <w:rFonts w:ascii="Times New Roman"/>
        </w:rPr>
        <w:t>的評估結果有三種，第一種為「安全」，表示兒少目前並無危險；第二種為「有計畫才安全」，社工員需與家庭成員、鄰居等與兒少相關的人訂定安全計畫，確保留在原生家庭的安全。</w:t>
      </w:r>
      <w:r w:rsidRPr="007E5079">
        <w:rPr>
          <w:rFonts w:ascii="Times New Roman"/>
          <w:spacing w:val="4"/>
        </w:rPr>
        <w:t>第三種是「不安全」，社工員必須將兒少立即安置</w:t>
      </w:r>
      <w:r w:rsidRPr="007E5079">
        <w:rPr>
          <w:rFonts w:ascii="Times New Roman"/>
        </w:rPr>
        <w:t>處理。</w:t>
      </w:r>
    </w:p>
    <w:p w14:paraId="4F290EF7" w14:textId="77777777" w:rsidR="000542D8" w:rsidRPr="007E5079" w:rsidRDefault="000542D8" w:rsidP="000542D8">
      <w:pPr>
        <w:pStyle w:val="52"/>
        <w:kinsoku w:val="0"/>
        <w:ind w:leftChars="506" w:left="1721" w:firstLine="656"/>
        <w:rPr>
          <w:rFonts w:ascii="Times New Roman"/>
        </w:rPr>
      </w:pPr>
      <w:r w:rsidRPr="007E5079">
        <w:rPr>
          <w:rFonts w:ascii="Times New Roman"/>
          <w:spacing w:val="-6"/>
        </w:rPr>
        <w:t>但</w:t>
      </w:r>
      <w:r w:rsidR="00545AD7" w:rsidRPr="007E5079">
        <w:rPr>
          <w:rFonts w:ascii="Times New Roman"/>
          <w:spacing w:val="-6"/>
        </w:rPr>
        <w:t>監察院</w:t>
      </w:r>
      <w:r w:rsidRPr="007E5079">
        <w:rPr>
          <w:rFonts w:ascii="Times New Roman"/>
          <w:spacing w:val="-6"/>
        </w:rPr>
        <w:t>曾調查</w:t>
      </w:r>
      <w:r w:rsidR="00D13BA5" w:rsidRPr="007E5079">
        <w:rPr>
          <w:rFonts w:ascii="Times New Roman" w:hint="eastAsia"/>
          <w:spacing w:val="-6"/>
        </w:rPr>
        <w:t>過</w:t>
      </w:r>
      <w:r w:rsidR="0073399D" w:rsidRPr="007E5079">
        <w:rPr>
          <w:rFonts w:ascii="Times New Roman" w:hint="eastAsia"/>
          <w:spacing w:val="-6"/>
        </w:rPr>
        <w:t>1</w:t>
      </w:r>
      <w:r w:rsidR="00D13BA5" w:rsidRPr="007E5079">
        <w:rPr>
          <w:rFonts w:ascii="Times New Roman" w:hint="eastAsia"/>
          <w:spacing w:val="-6"/>
        </w:rPr>
        <w:t>起</w:t>
      </w:r>
      <w:r w:rsidRPr="007E5079">
        <w:rPr>
          <w:rFonts w:ascii="Times New Roman"/>
          <w:spacing w:val="-6"/>
        </w:rPr>
        <w:t>兒虐案件</w:t>
      </w:r>
      <w:r w:rsidRPr="007E5079">
        <w:rPr>
          <w:rStyle w:val="aff0"/>
          <w:rFonts w:ascii="Times New Roman"/>
          <w:spacing w:val="-6"/>
        </w:rPr>
        <w:footnoteReference w:id="27"/>
      </w:r>
      <w:r w:rsidRPr="007E5079">
        <w:rPr>
          <w:rFonts w:ascii="Times New Roman"/>
          <w:spacing w:val="-6"/>
        </w:rPr>
        <w:t>，發現社工員</w:t>
      </w:r>
      <w:r w:rsidRPr="007E5079">
        <w:rPr>
          <w:rFonts w:ascii="Times New Roman"/>
        </w:rPr>
        <w:t>歷次接獲通報後都有依照規定訪視受虐兒童本人，也使用</w:t>
      </w:r>
      <w:r w:rsidRPr="007E5079">
        <w:rPr>
          <w:rFonts w:ascii="Times New Roman"/>
        </w:rPr>
        <w:t>SDM</w:t>
      </w:r>
      <w:r w:rsidRPr="007E5079">
        <w:rPr>
          <w:rFonts w:ascii="Times New Roman"/>
        </w:rPr>
        <w:t>安全評估表進行安全性評估，執行結</w:t>
      </w:r>
      <w:r w:rsidRPr="007E5079">
        <w:rPr>
          <w:rFonts w:ascii="Times New Roman"/>
          <w:spacing w:val="-4"/>
        </w:rPr>
        <w:t>果卻有三大問題：</w:t>
      </w:r>
      <w:r w:rsidRPr="007E5079">
        <w:rPr>
          <w:rFonts w:ascii="新細明體" w:eastAsia="新細明體" w:hAnsi="新細明體" w:cs="新細明體" w:hint="eastAsia"/>
          <w:spacing w:val="-4"/>
        </w:rPr>
        <w:t>①</w:t>
      </w:r>
      <w:r w:rsidRPr="007E5079">
        <w:rPr>
          <w:rFonts w:ascii="Times New Roman"/>
          <w:spacing w:val="-4"/>
        </w:rPr>
        <w:t>擬訂的安全計畫，未依規定</w:t>
      </w:r>
      <w:r w:rsidRPr="007E5079">
        <w:rPr>
          <w:rFonts w:ascii="Times New Roman"/>
        </w:rPr>
        <w:t>經由照顧者簽收執行；</w:t>
      </w:r>
      <w:r w:rsidRPr="007E5079">
        <w:rPr>
          <w:rFonts w:ascii="新細明體" w:eastAsia="新細明體" w:hAnsi="新細明體" w:cs="新細明體" w:hint="eastAsia"/>
        </w:rPr>
        <w:t>②</w:t>
      </w:r>
      <w:r w:rsidRPr="007E5079">
        <w:rPr>
          <w:rFonts w:ascii="Times New Roman"/>
        </w:rPr>
        <w:t>採取的安全對策不</w:t>
      </w:r>
      <w:r w:rsidRPr="007E5079">
        <w:rPr>
          <w:rFonts w:ascii="Times New Roman"/>
          <w:spacing w:val="-4"/>
        </w:rPr>
        <w:t>具有強制力，也沒有切中兒童受虐狀況與原因，以致無法</w:t>
      </w:r>
      <w:r w:rsidRPr="007E5079">
        <w:rPr>
          <w:rFonts w:ascii="Times New Roman"/>
        </w:rPr>
        <w:t>改善兒童受虐處境；</w:t>
      </w:r>
      <w:r w:rsidRPr="007E5079">
        <w:rPr>
          <w:rFonts w:ascii="新細明體" w:eastAsia="新細明體" w:hAnsi="新細明體" w:cs="新細明體" w:hint="eastAsia"/>
        </w:rPr>
        <w:t>③</w:t>
      </w:r>
      <w:r w:rsidRPr="007E5079">
        <w:rPr>
          <w:rFonts w:ascii="Times New Roman"/>
        </w:rPr>
        <w:t>誤判受虐兒童是安全，不需要任何安全</w:t>
      </w:r>
      <w:r w:rsidRPr="007E5079">
        <w:rPr>
          <w:rFonts w:ascii="Times New Roman"/>
          <w:spacing w:val="-4"/>
        </w:rPr>
        <w:t>計畫介入提供保護，造成兒童持續生活在受虐</w:t>
      </w:r>
      <w:r w:rsidRPr="007E5079">
        <w:rPr>
          <w:rFonts w:ascii="Times New Roman"/>
        </w:rPr>
        <w:t>的危險中。</w:t>
      </w:r>
    </w:p>
    <w:p w14:paraId="753009AC" w14:textId="77777777" w:rsidR="000542D8" w:rsidRPr="007E5079" w:rsidRDefault="000542D8" w:rsidP="000542D8">
      <w:pPr>
        <w:pStyle w:val="4"/>
        <w:numPr>
          <w:ilvl w:val="3"/>
          <w:numId w:val="1"/>
        </w:numPr>
        <w:rPr>
          <w:rFonts w:ascii="Times New Roman" w:hAnsi="Times New Roman"/>
          <w:b/>
          <w:bCs/>
        </w:rPr>
      </w:pPr>
      <w:r w:rsidRPr="007E5079">
        <w:rPr>
          <w:rFonts w:ascii="Times New Roman" w:hAnsi="Times New Roman"/>
          <w:b/>
          <w:bCs/>
          <w:spacing w:val="4"/>
          <w:szCs w:val="20"/>
        </w:rPr>
        <w:t>建置兒少保護網路資訊交換平台及</w:t>
      </w:r>
      <w:r w:rsidRPr="007E5079">
        <w:rPr>
          <w:rFonts w:ascii="Times New Roman" w:hAnsi="Times New Roman"/>
          <w:b/>
          <w:bCs/>
          <w:szCs w:val="32"/>
        </w:rPr>
        <w:t>「強化潛在兒少高風險家庭預警篩檢機制計畫」</w:t>
      </w:r>
    </w:p>
    <w:p w14:paraId="4EEFF38F" w14:textId="77777777" w:rsidR="000542D8" w:rsidRPr="007E5079" w:rsidRDefault="000542D8" w:rsidP="000542D8">
      <w:pPr>
        <w:pStyle w:val="31"/>
        <w:kinsoku w:val="0"/>
        <w:ind w:leftChars="500" w:left="1701" w:firstLine="664"/>
        <w:rPr>
          <w:rFonts w:ascii="Times New Roman"/>
        </w:rPr>
      </w:pPr>
      <w:r w:rsidRPr="007E5079">
        <w:rPr>
          <w:rFonts w:ascii="Times New Roman"/>
          <w:spacing w:val="-4"/>
        </w:rPr>
        <w:lastRenderedPageBreak/>
        <w:t>從許多重大兒虐事件可以看到，兒虐、高風險家庭存在</w:t>
      </w:r>
      <w:r w:rsidRPr="007E5079">
        <w:rPr>
          <w:rFonts w:ascii="Times New Roman"/>
          <w:spacing w:val="4"/>
        </w:rPr>
        <w:t>複合型問題與多重需求，但</w:t>
      </w:r>
      <w:r w:rsidR="00D9721C" w:rsidRPr="007E5079">
        <w:rPr>
          <w:rFonts w:ascii="Times New Roman"/>
          <w:spacing w:val="4"/>
        </w:rPr>
        <w:t>政府</w:t>
      </w:r>
      <w:r w:rsidRPr="007E5079">
        <w:rPr>
          <w:rFonts w:ascii="Times New Roman"/>
          <w:spacing w:val="4"/>
        </w:rPr>
        <w:t>跨體系之間的服務與資訊</w:t>
      </w:r>
      <w:r w:rsidR="00D9721C" w:rsidRPr="007E5079">
        <w:rPr>
          <w:rFonts w:ascii="Times New Roman"/>
          <w:spacing w:val="4"/>
        </w:rPr>
        <w:t>卻</w:t>
      </w:r>
      <w:r w:rsidRPr="007E5079">
        <w:rPr>
          <w:rFonts w:ascii="Times New Roman"/>
          <w:spacing w:val="4"/>
        </w:rPr>
        <w:t>欠缺整合，造成社工員往</w:t>
      </w:r>
      <w:r w:rsidRPr="007E5079">
        <w:rPr>
          <w:rFonts w:ascii="Times New Roman"/>
        </w:rPr>
        <w:t>往只</w:t>
      </w:r>
      <w:r w:rsidRPr="007E5079">
        <w:rPr>
          <w:rFonts w:ascii="Times New Roman"/>
          <w:spacing w:val="-4"/>
        </w:rPr>
        <w:t>得到片</w:t>
      </w:r>
      <w:r w:rsidR="00D9721C" w:rsidRPr="007E5079">
        <w:rPr>
          <w:rFonts w:ascii="Times New Roman"/>
          <w:spacing w:val="-4"/>
        </w:rPr>
        <w:t>段、零碎的訊息，很難</w:t>
      </w:r>
      <w:r w:rsidRPr="007E5079">
        <w:rPr>
          <w:rFonts w:ascii="Times New Roman"/>
          <w:spacing w:val="-4"/>
        </w:rPr>
        <w:t>完整評估家庭的風險因子</w:t>
      </w:r>
      <w:r w:rsidR="00D9721C" w:rsidRPr="007E5079">
        <w:rPr>
          <w:rFonts w:ascii="Times New Roman"/>
          <w:spacing w:val="-4"/>
        </w:rPr>
        <w:t>，當然</w:t>
      </w:r>
      <w:r w:rsidRPr="007E5079">
        <w:rPr>
          <w:rFonts w:ascii="Times New Roman"/>
          <w:spacing w:val="-4"/>
        </w:rPr>
        <w:t>就無法阻止嚴重虐待或致死的憾事</w:t>
      </w:r>
      <w:r w:rsidR="004E38D0" w:rsidRPr="007E5079">
        <w:rPr>
          <w:rFonts w:ascii="Times New Roman"/>
        </w:rPr>
        <w:t>一再</w:t>
      </w:r>
      <w:r w:rsidRPr="007E5079">
        <w:rPr>
          <w:rFonts w:ascii="Times New Roman"/>
        </w:rPr>
        <w:t>發生。</w:t>
      </w:r>
    </w:p>
    <w:p w14:paraId="665F9A53" w14:textId="77777777" w:rsidR="000542D8" w:rsidRPr="007E5079" w:rsidRDefault="000542D8" w:rsidP="004E38D0">
      <w:pPr>
        <w:pStyle w:val="31"/>
        <w:kinsoku w:val="0"/>
        <w:ind w:leftChars="500" w:left="1701" w:firstLine="696"/>
        <w:rPr>
          <w:rFonts w:ascii="Times New Roman"/>
          <w:spacing w:val="4"/>
        </w:rPr>
      </w:pPr>
      <w:r w:rsidRPr="007E5079">
        <w:rPr>
          <w:rFonts w:ascii="Times New Roman"/>
          <w:spacing w:val="4"/>
        </w:rPr>
        <w:t>衛福部為了建立跨網絡合作，</w:t>
      </w:r>
      <w:r w:rsidR="004E38D0" w:rsidRPr="007E5079">
        <w:rPr>
          <w:rFonts w:ascii="Times New Roman"/>
          <w:spacing w:val="4"/>
        </w:rPr>
        <w:t>首先</w:t>
      </w:r>
      <w:r w:rsidRPr="007E5079">
        <w:rPr>
          <w:rFonts w:ascii="Times New Roman"/>
          <w:spacing w:val="4"/>
        </w:rPr>
        <w:t>在</w:t>
      </w:r>
      <w:r w:rsidRPr="007E5079">
        <w:rPr>
          <w:rFonts w:ascii="Times New Roman"/>
          <w:spacing w:val="4"/>
        </w:rPr>
        <w:t>105</w:t>
      </w:r>
      <w:r w:rsidRPr="007E5079">
        <w:rPr>
          <w:rFonts w:ascii="Times New Roman"/>
          <w:spacing w:val="4"/>
        </w:rPr>
        <w:t>年建置兒少保護網路資訊交換平台，作為系統化的資料交換機制，透</w:t>
      </w:r>
      <w:r w:rsidRPr="007E5079">
        <w:rPr>
          <w:rFonts w:ascii="Times New Roman"/>
          <w:spacing w:val="-8"/>
        </w:rPr>
        <w:t>過保護資訊系統進行資料串接，與內政部警</w:t>
      </w:r>
      <w:r w:rsidR="004E38D0" w:rsidRPr="007E5079">
        <w:rPr>
          <w:rFonts w:ascii="Times New Roman"/>
          <w:spacing w:val="6"/>
        </w:rPr>
        <w:t>政署、衛福部疾病管制署、健保署、</w:t>
      </w:r>
      <w:r w:rsidR="004E38D0" w:rsidRPr="007E5079">
        <w:rPr>
          <w:rFonts w:ascii="Times New Roman"/>
          <w:spacing w:val="-4"/>
        </w:rPr>
        <w:t>教育部</w:t>
      </w:r>
      <w:r w:rsidRPr="007E5079">
        <w:rPr>
          <w:rFonts w:ascii="Times New Roman"/>
          <w:spacing w:val="-4"/>
        </w:rPr>
        <w:t>進行資料交換，並且</w:t>
      </w:r>
      <w:r w:rsidR="004E38D0" w:rsidRPr="007E5079">
        <w:rPr>
          <w:rFonts w:ascii="Times New Roman"/>
          <w:spacing w:val="-4"/>
        </w:rPr>
        <w:t>讓社政單位</w:t>
      </w:r>
      <w:r w:rsidRPr="007E5079">
        <w:rPr>
          <w:rFonts w:ascii="Times New Roman"/>
          <w:spacing w:val="-4"/>
        </w:rPr>
        <w:t>在系統</w:t>
      </w:r>
      <w:r w:rsidR="004E38D0" w:rsidRPr="007E5079">
        <w:rPr>
          <w:rFonts w:ascii="Times New Roman"/>
          <w:spacing w:val="-4"/>
        </w:rPr>
        <w:t>線</w:t>
      </w:r>
      <w:r w:rsidR="004E38D0" w:rsidRPr="007E5079">
        <w:rPr>
          <w:rFonts w:ascii="Times New Roman"/>
          <w:spacing w:val="6"/>
        </w:rPr>
        <w:t>上就能直接</w:t>
      </w:r>
      <w:r w:rsidRPr="007E5079">
        <w:rPr>
          <w:rFonts w:ascii="Times New Roman"/>
          <w:spacing w:val="6"/>
        </w:rPr>
        <w:t>調閱兒少保護案件的犯罪前科、預</w:t>
      </w:r>
      <w:r w:rsidRPr="007E5079">
        <w:rPr>
          <w:rFonts w:ascii="Times New Roman"/>
          <w:spacing w:val="-6"/>
        </w:rPr>
        <w:t>防接種、就醫及教育輔導紀錄等，讓社工員得到</w:t>
      </w:r>
      <w:r w:rsidRPr="007E5079">
        <w:rPr>
          <w:rFonts w:ascii="Times New Roman"/>
          <w:spacing w:val="4"/>
        </w:rPr>
        <w:t>完整資訊、判斷家庭風險狀況。</w:t>
      </w:r>
    </w:p>
    <w:p w14:paraId="7CB05923" w14:textId="77777777" w:rsidR="000542D8" w:rsidRPr="007E5079" w:rsidRDefault="0039304A" w:rsidP="0039304A">
      <w:pPr>
        <w:pStyle w:val="31"/>
        <w:ind w:leftChars="500" w:left="1701" w:firstLine="696"/>
        <w:rPr>
          <w:rFonts w:ascii="Times New Roman"/>
        </w:rPr>
      </w:pPr>
      <w:r w:rsidRPr="007E5079">
        <w:rPr>
          <w:rFonts w:ascii="Times New Roman"/>
          <w:spacing w:val="4"/>
          <w:szCs w:val="32"/>
        </w:rPr>
        <w:t>而</w:t>
      </w:r>
      <w:r w:rsidR="000542D8" w:rsidRPr="007E5079">
        <w:rPr>
          <w:rFonts w:ascii="Times New Roman"/>
          <w:spacing w:val="4"/>
          <w:szCs w:val="32"/>
        </w:rPr>
        <w:t>衛福部社會及家庭署</w:t>
      </w:r>
      <w:r w:rsidR="000542D8" w:rsidRPr="007E5079">
        <w:rPr>
          <w:rFonts w:ascii="Times New Roman"/>
          <w:spacing w:val="4"/>
          <w:szCs w:val="32"/>
        </w:rPr>
        <w:t>(</w:t>
      </w:r>
      <w:r w:rsidR="000542D8" w:rsidRPr="007E5079">
        <w:rPr>
          <w:rFonts w:ascii="Times New Roman"/>
          <w:spacing w:val="4"/>
          <w:szCs w:val="32"/>
        </w:rPr>
        <w:t>下衛福部社家署</w:t>
      </w:r>
      <w:r w:rsidR="000542D8" w:rsidRPr="007E5079">
        <w:rPr>
          <w:rFonts w:ascii="Times New Roman"/>
          <w:spacing w:val="4"/>
          <w:szCs w:val="32"/>
        </w:rPr>
        <w:t>)</w:t>
      </w:r>
      <w:r w:rsidR="000542D8" w:rsidRPr="007E5079">
        <w:rPr>
          <w:rFonts w:ascii="Times New Roman"/>
          <w:spacing w:val="4"/>
          <w:szCs w:val="32"/>
        </w:rPr>
        <w:t>為</w:t>
      </w:r>
      <w:r w:rsidR="000542D8" w:rsidRPr="007E5079">
        <w:rPr>
          <w:rFonts w:ascii="Times New Roman"/>
          <w:spacing w:val="-6"/>
          <w:szCs w:val="32"/>
        </w:rPr>
        <w:t>了讓地方社政主管機關在執行高風險家庭處遇</w:t>
      </w:r>
      <w:r w:rsidR="000542D8" w:rsidRPr="007E5079">
        <w:rPr>
          <w:rFonts w:ascii="Times New Roman"/>
          <w:szCs w:val="32"/>
        </w:rPr>
        <w:t>方案時，能夠周延評估家庭風險因子，</w:t>
      </w:r>
      <w:r w:rsidRPr="007E5079">
        <w:rPr>
          <w:rFonts w:ascii="Times New Roman"/>
          <w:szCs w:val="32"/>
        </w:rPr>
        <w:t>也</w:t>
      </w:r>
      <w:r w:rsidR="000542D8" w:rsidRPr="007E5079">
        <w:rPr>
          <w:rFonts w:ascii="Times New Roman"/>
          <w:szCs w:val="32"/>
        </w:rPr>
        <w:t>推動「強化潛在兒</w:t>
      </w:r>
      <w:r w:rsidR="000542D8" w:rsidRPr="007E5079">
        <w:rPr>
          <w:rFonts w:ascii="Times New Roman"/>
          <w:spacing w:val="-6"/>
          <w:szCs w:val="32"/>
        </w:rPr>
        <w:t>少高風</w:t>
      </w:r>
      <w:r w:rsidR="000542D8" w:rsidRPr="007E5079">
        <w:rPr>
          <w:rFonts w:ascii="Times New Roman"/>
          <w:spacing w:val="4"/>
          <w:szCs w:val="32"/>
        </w:rPr>
        <w:t>險家庭預警篩檢機制計畫」，於</w:t>
      </w:r>
      <w:r w:rsidR="000542D8" w:rsidRPr="007E5079">
        <w:rPr>
          <w:rFonts w:ascii="Times New Roman"/>
          <w:spacing w:val="4"/>
          <w:szCs w:val="32"/>
        </w:rPr>
        <w:t>106</w:t>
      </w:r>
      <w:r w:rsidR="000542D8" w:rsidRPr="007E5079">
        <w:rPr>
          <w:rFonts w:ascii="Times New Roman"/>
          <w:spacing w:val="4"/>
          <w:szCs w:val="32"/>
        </w:rPr>
        <w:t>年</w:t>
      </w:r>
      <w:r w:rsidR="000542D8" w:rsidRPr="007E5079">
        <w:rPr>
          <w:rFonts w:ascii="Times New Roman"/>
          <w:spacing w:val="4"/>
          <w:szCs w:val="32"/>
        </w:rPr>
        <w:t>12</w:t>
      </w:r>
      <w:r w:rsidR="000542D8" w:rsidRPr="007E5079">
        <w:rPr>
          <w:rFonts w:ascii="Times New Roman"/>
          <w:spacing w:val="4"/>
          <w:szCs w:val="32"/>
        </w:rPr>
        <w:t>月完成</w:t>
      </w:r>
      <w:r w:rsidR="000542D8" w:rsidRPr="007E5079">
        <w:rPr>
          <w:rFonts w:ascii="Times New Roman"/>
          <w:spacing w:val="6"/>
          <w:szCs w:val="32"/>
        </w:rPr>
        <w:t>跨部會</w:t>
      </w:r>
      <w:r w:rsidR="000542D8" w:rsidRPr="007E5079">
        <w:rPr>
          <w:rFonts w:ascii="Times New Roman"/>
          <w:szCs w:val="32"/>
        </w:rPr>
        <w:t>異質性資料系統的介接</w:t>
      </w:r>
      <w:r w:rsidR="000542D8" w:rsidRPr="007E5079">
        <w:rPr>
          <w:rStyle w:val="aff0"/>
          <w:rFonts w:ascii="Times New Roman"/>
          <w:szCs w:val="32"/>
        </w:rPr>
        <w:footnoteReference w:id="28"/>
      </w:r>
      <w:r w:rsidR="000542D8" w:rsidRPr="007E5079">
        <w:rPr>
          <w:rFonts w:ascii="Times New Roman"/>
          <w:szCs w:val="32"/>
        </w:rPr>
        <w:t>，</w:t>
      </w:r>
      <w:r w:rsidR="000542D8" w:rsidRPr="007E5079">
        <w:rPr>
          <w:rFonts w:ascii="Times New Roman"/>
          <w:spacing w:val="-6"/>
          <w:szCs w:val="32"/>
        </w:rPr>
        <w:t>之後</w:t>
      </w:r>
      <w:r w:rsidRPr="007E5079">
        <w:rPr>
          <w:rFonts w:ascii="Times New Roman"/>
          <w:spacing w:val="-6"/>
          <w:szCs w:val="32"/>
        </w:rPr>
        <w:t>又配合社安</w:t>
      </w:r>
      <w:r w:rsidR="000542D8" w:rsidRPr="007E5079">
        <w:rPr>
          <w:rFonts w:ascii="Times New Roman"/>
          <w:spacing w:val="-6"/>
          <w:szCs w:val="32"/>
        </w:rPr>
        <w:t>網</w:t>
      </w:r>
      <w:r w:rsidRPr="007E5079">
        <w:rPr>
          <w:rFonts w:ascii="Times New Roman"/>
          <w:spacing w:val="-6"/>
          <w:szCs w:val="32"/>
        </w:rPr>
        <w:t>第一期計畫</w:t>
      </w:r>
      <w:r w:rsidR="000542D8" w:rsidRPr="007E5079">
        <w:rPr>
          <w:rFonts w:ascii="Times New Roman"/>
          <w:szCs w:val="32"/>
        </w:rPr>
        <w:t>，持</w:t>
      </w:r>
      <w:r w:rsidR="000542D8" w:rsidRPr="007E5079">
        <w:rPr>
          <w:rFonts w:ascii="Times New Roman"/>
          <w:spacing w:val="6"/>
          <w:szCs w:val="32"/>
        </w:rPr>
        <w:t>續串接跨域資訊系統。</w:t>
      </w:r>
    </w:p>
    <w:p w14:paraId="14587EA4" w14:textId="77777777" w:rsidR="000542D8" w:rsidRPr="007E5079" w:rsidRDefault="000542D8" w:rsidP="000542D8">
      <w:pPr>
        <w:pStyle w:val="4"/>
        <w:numPr>
          <w:ilvl w:val="3"/>
          <w:numId w:val="1"/>
        </w:numPr>
        <w:rPr>
          <w:rFonts w:ascii="Times New Roman" w:hAnsi="Times New Roman"/>
          <w:b/>
          <w:bCs/>
        </w:rPr>
      </w:pPr>
      <w:r w:rsidRPr="007E5079">
        <w:rPr>
          <w:rFonts w:ascii="Times New Roman" w:hAnsi="Times New Roman"/>
          <w:b/>
          <w:bCs/>
        </w:rPr>
        <w:t>精進兒少保護家庭處遇服務</w:t>
      </w:r>
    </w:p>
    <w:p w14:paraId="21FF14D9" w14:textId="77777777" w:rsidR="000542D8" w:rsidRPr="007E5079" w:rsidRDefault="000542D8" w:rsidP="000542D8">
      <w:pPr>
        <w:pStyle w:val="52"/>
        <w:kinsoku w:val="0"/>
        <w:ind w:leftChars="506" w:left="1721" w:firstLine="656"/>
        <w:rPr>
          <w:rFonts w:ascii="Times New Roman"/>
        </w:rPr>
      </w:pPr>
      <w:r w:rsidRPr="007E5079">
        <w:rPr>
          <w:rFonts w:ascii="Times New Roman"/>
          <w:spacing w:val="-6"/>
        </w:rPr>
        <w:t>依據《兒少權法》第</w:t>
      </w:r>
      <w:r w:rsidRPr="007E5079">
        <w:rPr>
          <w:rFonts w:ascii="Times New Roman"/>
          <w:spacing w:val="-6"/>
        </w:rPr>
        <w:t>64</w:t>
      </w:r>
      <w:r w:rsidRPr="007E5079">
        <w:rPr>
          <w:rFonts w:ascii="Times New Roman"/>
          <w:spacing w:val="-6"/>
        </w:rPr>
        <w:t>條規定，兒少保護事件</w:t>
      </w:r>
      <w:r w:rsidRPr="007E5079">
        <w:rPr>
          <w:rFonts w:ascii="Times New Roman"/>
        </w:rPr>
        <w:t>經</w:t>
      </w:r>
      <w:r w:rsidR="0039304A" w:rsidRPr="007E5079">
        <w:rPr>
          <w:rFonts w:ascii="Times New Roman"/>
        </w:rPr>
        <w:t>過</w:t>
      </w:r>
      <w:r w:rsidRPr="007E5079">
        <w:rPr>
          <w:rFonts w:ascii="Times New Roman"/>
        </w:rPr>
        <w:t>通報及調查評估</w:t>
      </w:r>
      <w:r w:rsidR="0039304A" w:rsidRPr="007E5079">
        <w:rPr>
          <w:rFonts w:ascii="Times New Roman"/>
        </w:rPr>
        <w:t>之後，地方政府認為兒少的父母、監護人或</w:t>
      </w:r>
      <w:r w:rsidRPr="007E5079">
        <w:rPr>
          <w:rFonts w:ascii="Times New Roman"/>
        </w:rPr>
        <w:t>實際照顧者對兒少確實有虐待、不</w:t>
      </w:r>
      <w:r w:rsidRPr="007E5079">
        <w:rPr>
          <w:rFonts w:ascii="Times New Roman"/>
          <w:spacing w:val="4"/>
        </w:rPr>
        <w:t>當對待，就</w:t>
      </w:r>
      <w:r w:rsidR="0039304A" w:rsidRPr="007E5079">
        <w:rPr>
          <w:rFonts w:ascii="Times New Roman"/>
          <w:spacing w:val="4"/>
        </w:rPr>
        <w:t>必須</w:t>
      </w:r>
      <w:r w:rsidRPr="007E5079">
        <w:rPr>
          <w:rFonts w:ascii="Times New Roman"/>
          <w:spacing w:val="4"/>
        </w:rPr>
        <w:t>實施家庭處遇計畫，</w:t>
      </w:r>
      <w:r w:rsidR="0039304A" w:rsidRPr="007E5079">
        <w:rPr>
          <w:rFonts w:ascii="Times New Roman"/>
        </w:rPr>
        <w:t>包括家庭</w:t>
      </w:r>
      <w:r w:rsidR="0039304A" w:rsidRPr="007E5079">
        <w:rPr>
          <w:rFonts w:ascii="Times New Roman"/>
        </w:rPr>
        <w:lastRenderedPageBreak/>
        <w:t>功</w:t>
      </w:r>
      <w:r w:rsidR="0039304A" w:rsidRPr="007E5079">
        <w:rPr>
          <w:rFonts w:ascii="Times New Roman"/>
          <w:spacing w:val="-6"/>
        </w:rPr>
        <w:t>能評估、兒少</w:t>
      </w:r>
      <w:r w:rsidRPr="007E5079">
        <w:rPr>
          <w:rFonts w:ascii="Times New Roman"/>
          <w:spacing w:val="-6"/>
        </w:rPr>
        <w:t>安全與安置評估、親職教育、心理</w:t>
      </w:r>
      <w:r w:rsidRPr="007E5079">
        <w:rPr>
          <w:rFonts w:ascii="Times New Roman"/>
          <w:spacing w:val="-4"/>
        </w:rPr>
        <w:t>輔導、精神治療、戒癮</w:t>
      </w:r>
      <w:r w:rsidRPr="007E5079">
        <w:rPr>
          <w:rFonts w:ascii="Times New Roman"/>
        </w:rPr>
        <w:t>治療</w:t>
      </w:r>
      <w:r w:rsidR="0039304A" w:rsidRPr="007E5079">
        <w:rPr>
          <w:rFonts w:ascii="Times New Roman"/>
        </w:rPr>
        <w:t>……</w:t>
      </w:r>
      <w:r w:rsidR="0039304A" w:rsidRPr="007E5079">
        <w:rPr>
          <w:rFonts w:ascii="Times New Roman"/>
        </w:rPr>
        <w:t>等等</w:t>
      </w:r>
      <w:r w:rsidRPr="007E5079">
        <w:rPr>
          <w:rFonts w:ascii="Times New Roman"/>
        </w:rPr>
        <w:t>協助</w:t>
      </w:r>
      <w:r w:rsidR="0039304A" w:rsidRPr="007E5079">
        <w:rPr>
          <w:rFonts w:ascii="Times New Roman"/>
        </w:rPr>
        <w:t>與</w:t>
      </w:r>
      <w:r w:rsidRPr="007E5079">
        <w:rPr>
          <w:rFonts w:ascii="Times New Roman"/>
        </w:rPr>
        <w:t>福利服務方案。</w:t>
      </w:r>
    </w:p>
    <w:p w14:paraId="51CF964F" w14:textId="77777777" w:rsidR="00C54E1A" w:rsidRPr="007E5079" w:rsidRDefault="000542D8" w:rsidP="00C54E1A">
      <w:pPr>
        <w:pStyle w:val="52"/>
        <w:kinsoku w:val="0"/>
        <w:ind w:leftChars="506" w:left="1721" w:firstLine="672"/>
        <w:rPr>
          <w:rFonts w:ascii="Times New Roman"/>
        </w:rPr>
      </w:pPr>
      <w:r w:rsidRPr="007E5079">
        <w:rPr>
          <w:rFonts w:ascii="Times New Roman"/>
          <w:spacing w:val="-2"/>
        </w:rPr>
        <w:t>兒虐有其複雜且多元的成因，施虐者常面臨</w:t>
      </w:r>
      <w:r w:rsidRPr="007E5079">
        <w:rPr>
          <w:rFonts w:ascii="Times New Roman"/>
          <w:spacing w:val="4"/>
        </w:rPr>
        <w:t>婚姻失調、失業、貧困、藥酒癮、親職教養知</w:t>
      </w:r>
      <w:r w:rsidRPr="007E5079">
        <w:rPr>
          <w:rFonts w:ascii="Times New Roman"/>
          <w:spacing w:val="-4"/>
        </w:rPr>
        <w:t>能不</w:t>
      </w:r>
      <w:r w:rsidRPr="007E5079">
        <w:rPr>
          <w:rFonts w:ascii="Times New Roman"/>
          <w:spacing w:val="6"/>
        </w:rPr>
        <w:t>足等個人或社會層面問題，因此，對於兒虐家庭</w:t>
      </w:r>
      <w:r w:rsidRPr="007E5079">
        <w:rPr>
          <w:rFonts w:ascii="Times New Roman"/>
          <w:spacing w:val="-6"/>
        </w:rPr>
        <w:t>處遇服務計畫的擬訂與執行，需要仰賴相對應</w:t>
      </w:r>
      <w:r w:rsidRPr="007E5079">
        <w:rPr>
          <w:rFonts w:ascii="Times New Roman"/>
        </w:rPr>
        <w:t>的處遇服</w:t>
      </w:r>
      <w:r w:rsidRPr="007E5079">
        <w:rPr>
          <w:rFonts w:ascii="Times New Roman"/>
          <w:spacing w:val="4"/>
        </w:rPr>
        <w:t>務資源、評估指標與系統化評估流程，</w:t>
      </w:r>
      <w:r w:rsidRPr="007E5079">
        <w:rPr>
          <w:rFonts w:ascii="Times New Roman"/>
          <w:spacing w:val="-6"/>
        </w:rPr>
        <w:t>才</w:t>
      </w:r>
      <w:r w:rsidRPr="007E5079">
        <w:rPr>
          <w:rFonts w:ascii="Times New Roman"/>
        </w:rPr>
        <w:t>能有辦法提供</w:t>
      </w:r>
      <w:r w:rsidR="0073399D" w:rsidRPr="007E5079">
        <w:rPr>
          <w:rFonts w:ascii="Times New Roman"/>
        </w:rPr>
        <w:t>個別化</w:t>
      </w:r>
      <w:r w:rsidR="0073399D" w:rsidRPr="007E5079">
        <w:rPr>
          <w:rFonts w:ascii="Times New Roman" w:hint="eastAsia"/>
        </w:rPr>
        <w:t>且</w:t>
      </w:r>
      <w:r w:rsidRPr="007E5079">
        <w:rPr>
          <w:rFonts w:ascii="Times New Roman"/>
        </w:rPr>
        <w:t>品質一致的服務。</w:t>
      </w:r>
    </w:p>
    <w:p w14:paraId="23C6277F" w14:textId="77777777" w:rsidR="000542D8" w:rsidRPr="007E5079" w:rsidRDefault="000542D8" w:rsidP="00C54E1A">
      <w:pPr>
        <w:pStyle w:val="52"/>
        <w:kinsoku w:val="0"/>
        <w:ind w:leftChars="506" w:left="1721" w:firstLine="680"/>
        <w:rPr>
          <w:rFonts w:ascii="Times New Roman"/>
        </w:rPr>
      </w:pPr>
      <w:r w:rsidRPr="007E5079">
        <w:rPr>
          <w:rFonts w:ascii="Times New Roman"/>
        </w:rPr>
        <w:t>衛福部</w:t>
      </w:r>
      <w:r w:rsidRPr="007E5079">
        <w:rPr>
          <w:rFonts w:ascii="Times New Roman"/>
          <w:spacing w:val="-4"/>
        </w:rPr>
        <w:t>為了協助各地方政府提升</w:t>
      </w:r>
      <w:r w:rsidRPr="007E5079">
        <w:rPr>
          <w:rFonts w:ascii="Times New Roman"/>
        </w:rPr>
        <w:t>家庭處遇的服務量能，從</w:t>
      </w:r>
      <w:r w:rsidRPr="007E5079">
        <w:rPr>
          <w:rFonts w:ascii="Times New Roman"/>
        </w:rPr>
        <w:t>102</w:t>
      </w:r>
      <w:r w:rsidR="00C54E1A" w:rsidRPr="007E5079">
        <w:rPr>
          <w:rFonts w:ascii="Times New Roman"/>
        </w:rPr>
        <w:t>年</w:t>
      </w:r>
      <w:r w:rsidRPr="007E5079">
        <w:rPr>
          <w:rFonts w:ascii="Times New Roman"/>
        </w:rPr>
        <w:t>持續</w:t>
      </w:r>
      <w:r w:rsidR="00C54E1A" w:rsidRPr="007E5079">
        <w:rPr>
          <w:rFonts w:ascii="Times New Roman"/>
        </w:rPr>
        <w:t>運用</w:t>
      </w:r>
      <w:r w:rsidRPr="007E5079">
        <w:rPr>
          <w:rFonts w:ascii="Times New Roman"/>
        </w:rPr>
        <w:t>公益彩券回饋金，補助各地方政府與民間團體發展兒少保護多元處</w:t>
      </w:r>
      <w:r w:rsidRPr="007E5079">
        <w:rPr>
          <w:rFonts w:ascii="Times New Roman"/>
          <w:spacing w:val="4"/>
        </w:rPr>
        <w:t>遇或創新服務方案</w:t>
      </w:r>
      <w:r w:rsidRPr="007E5079">
        <w:rPr>
          <w:rStyle w:val="aff0"/>
          <w:rFonts w:ascii="Times New Roman"/>
          <w:spacing w:val="4"/>
        </w:rPr>
        <w:footnoteReference w:id="29"/>
      </w:r>
      <w:r w:rsidRPr="007E5079">
        <w:rPr>
          <w:rFonts w:ascii="Times New Roman"/>
          <w:spacing w:val="4"/>
        </w:rPr>
        <w:t>，同時透過每半年召開的重點</w:t>
      </w:r>
      <w:r w:rsidRPr="007E5079">
        <w:rPr>
          <w:rFonts w:ascii="Times New Roman"/>
        </w:rPr>
        <w:t>工</w:t>
      </w:r>
      <w:r w:rsidRPr="007E5079">
        <w:rPr>
          <w:rFonts w:ascii="Times New Roman"/>
          <w:spacing w:val="4"/>
        </w:rPr>
        <w:t>作會議督導各地方政府，也運用指定施政的</w:t>
      </w:r>
      <w:r w:rsidRPr="007E5079">
        <w:rPr>
          <w:rFonts w:ascii="Times New Roman"/>
          <w:spacing w:val="-4"/>
        </w:rPr>
        <w:t>書面考核及社福績效的實地考核等時機，來抽案</w:t>
      </w:r>
      <w:r w:rsidRPr="007E5079">
        <w:rPr>
          <w:rFonts w:ascii="Times New Roman"/>
        </w:rPr>
        <w:t>檢</w:t>
      </w:r>
      <w:r w:rsidRPr="007E5079">
        <w:rPr>
          <w:rFonts w:ascii="Times New Roman"/>
          <w:spacing w:val="4"/>
        </w:rPr>
        <w:t>核各地方政府社工員操作各項評估工具、提供</w:t>
      </w:r>
      <w:r w:rsidRPr="007E5079">
        <w:rPr>
          <w:rFonts w:ascii="Times New Roman"/>
        </w:rPr>
        <w:t>處遇服務的情形。</w:t>
      </w:r>
    </w:p>
    <w:p w14:paraId="03E601F7" w14:textId="77777777" w:rsidR="00C54E1A" w:rsidRPr="007E5079" w:rsidRDefault="000542D8" w:rsidP="007B1B51">
      <w:pPr>
        <w:pStyle w:val="52"/>
        <w:kinsoku w:val="0"/>
        <w:ind w:leftChars="506" w:left="1721" w:firstLine="680"/>
        <w:rPr>
          <w:rFonts w:ascii="Times New Roman"/>
        </w:rPr>
      </w:pPr>
      <w:r w:rsidRPr="007E5079">
        <w:rPr>
          <w:rFonts w:ascii="Times New Roman"/>
        </w:rPr>
        <w:t>但</w:t>
      </w:r>
      <w:r w:rsidR="0042556A" w:rsidRPr="007E5079">
        <w:rPr>
          <w:rFonts w:ascii="Times New Roman"/>
        </w:rPr>
        <w:t>從</w:t>
      </w:r>
      <w:r w:rsidR="00545AD7" w:rsidRPr="007E5079">
        <w:rPr>
          <w:rFonts w:ascii="Times New Roman"/>
        </w:rPr>
        <w:t>監察院</w:t>
      </w:r>
      <w:r w:rsidRPr="007E5079">
        <w:rPr>
          <w:rFonts w:ascii="Times New Roman"/>
        </w:rPr>
        <w:t>過去的調查案件，就</w:t>
      </w:r>
      <w:r w:rsidR="0042556A" w:rsidRPr="007E5079">
        <w:rPr>
          <w:rFonts w:ascii="Times New Roman" w:hint="eastAsia"/>
        </w:rPr>
        <w:t>能</w:t>
      </w:r>
      <w:r w:rsidRPr="007E5079">
        <w:rPr>
          <w:rFonts w:ascii="Times New Roman"/>
        </w:rPr>
        <w:t>發現地方政府對</w:t>
      </w:r>
      <w:r w:rsidRPr="007E5079">
        <w:rPr>
          <w:rFonts w:ascii="Times New Roman"/>
          <w:spacing w:val="2"/>
        </w:rPr>
        <w:t>於家庭處遇計畫的規劃與執行，缺乏明確作</w:t>
      </w:r>
      <w:r w:rsidRPr="007E5079">
        <w:rPr>
          <w:rFonts w:ascii="Times New Roman"/>
          <w:spacing w:val="-6"/>
        </w:rPr>
        <w:t>業規定，協調合作機制不足，處遇服務項目空洞</w:t>
      </w:r>
      <w:r w:rsidR="00C54E1A" w:rsidRPr="007E5079">
        <w:rPr>
          <w:rFonts w:ascii="Times New Roman"/>
          <w:spacing w:val="-6"/>
        </w:rPr>
        <w:t>貧</w:t>
      </w:r>
      <w:r w:rsidR="00C54E1A" w:rsidRPr="007E5079">
        <w:rPr>
          <w:rFonts w:ascii="Times New Roman"/>
          <w:spacing w:val="6"/>
        </w:rPr>
        <w:t>乏</w:t>
      </w:r>
      <w:r w:rsidR="007B1B51" w:rsidRPr="007E5079">
        <w:rPr>
          <w:rFonts w:ascii="Times New Roman"/>
          <w:spacing w:val="6"/>
        </w:rPr>
        <w:t>，也沒有整合跨領域服務體系，如社政、</w:t>
      </w:r>
      <w:r w:rsidR="007B1B51" w:rsidRPr="007E5079">
        <w:rPr>
          <w:rFonts w:ascii="Times New Roman"/>
        </w:rPr>
        <w:t>教育、警政、衛生醫療、民政、勞政等單位的</w:t>
      </w:r>
      <w:r w:rsidR="007B1B51" w:rsidRPr="007E5079">
        <w:rPr>
          <w:rFonts w:ascii="Times New Roman"/>
          <w:spacing w:val="-6"/>
        </w:rPr>
        <w:t>資源</w:t>
      </w:r>
      <w:r w:rsidRPr="007E5079">
        <w:rPr>
          <w:rFonts w:ascii="Times New Roman"/>
          <w:spacing w:val="-6"/>
        </w:rPr>
        <w:t>，</w:t>
      </w:r>
      <w:r w:rsidR="00C54E1A" w:rsidRPr="007E5079">
        <w:rPr>
          <w:rFonts w:ascii="Times New Roman"/>
          <w:spacing w:val="-6"/>
        </w:rPr>
        <w:t>造成處遇空有其名，實際執行更</w:t>
      </w:r>
      <w:r w:rsidRPr="007E5079">
        <w:rPr>
          <w:rFonts w:ascii="Times New Roman"/>
          <w:spacing w:val="-6"/>
        </w:rPr>
        <w:t>流於形式。</w:t>
      </w:r>
    </w:p>
    <w:p w14:paraId="29E61781" w14:textId="77777777" w:rsidR="000542D8" w:rsidRPr="007E5079" w:rsidRDefault="000542D8" w:rsidP="00C54E1A">
      <w:pPr>
        <w:pStyle w:val="52"/>
        <w:kinsoku w:val="0"/>
        <w:ind w:leftChars="506" w:left="1721" w:firstLine="696"/>
        <w:rPr>
          <w:rFonts w:ascii="Times New Roman"/>
          <w:spacing w:val="4"/>
        </w:rPr>
      </w:pPr>
      <w:r w:rsidRPr="007E5079">
        <w:rPr>
          <w:rFonts w:ascii="Times New Roman"/>
          <w:spacing w:val="4"/>
        </w:rPr>
        <w:t>再者，地方政府因經費有限，</w:t>
      </w:r>
      <w:r w:rsidR="00C54E1A" w:rsidRPr="007E5079">
        <w:rPr>
          <w:rFonts w:ascii="Times New Roman"/>
          <w:spacing w:val="4"/>
        </w:rPr>
        <w:t>並未</w:t>
      </w:r>
      <w:r w:rsidRPr="007E5079">
        <w:rPr>
          <w:rFonts w:ascii="Times New Roman"/>
        </w:rPr>
        <w:t>隨著兒少保護個案人數成長而增加</w:t>
      </w:r>
      <w:r w:rsidR="007B1B51" w:rsidRPr="007E5079">
        <w:rPr>
          <w:rFonts w:ascii="Times New Roman"/>
          <w:spacing w:val="4"/>
        </w:rPr>
        <w:t>預算</w:t>
      </w:r>
      <w:r w:rsidRPr="007E5079">
        <w:rPr>
          <w:rFonts w:ascii="Times New Roman"/>
          <w:spacing w:val="4"/>
        </w:rPr>
        <w:t>，也導致需要高</w:t>
      </w:r>
      <w:r w:rsidRPr="007E5079">
        <w:rPr>
          <w:rFonts w:ascii="Times New Roman"/>
          <w:spacing w:val="-6"/>
        </w:rPr>
        <w:t>度人</w:t>
      </w:r>
      <w:r w:rsidRPr="007E5079">
        <w:rPr>
          <w:rFonts w:ascii="Times New Roman"/>
          <w:spacing w:val="6"/>
        </w:rPr>
        <w:t>力密集輸送的家庭處遇服務明顯不夠、成效不彰</w:t>
      </w:r>
      <w:r w:rsidR="007B1B51" w:rsidRPr="007E5079">
        <w:rPr>
          <w:rFonts w:ascii="Times New Roman"/>
          <w:spacing w:val="6"/>
        </w:rPr>
        <w:t>。</w:t>
      </w:r>
    </w:p>
    <w:p w14:paraId="7B20813B" w14:textId="77777777" w:rsidR="000542D8" w:rsidRPr="007E5079" w:rsidRDefault="00C54E1A" w:rsidP="007B1B51">
      <w:pPr>
        <w:pStyle w:val="52"/>
        <w:kinsoku w:val="0"/>
        <w:ind w:leftChars="506" w:left="1721" w:firstLine="696"/>
        <w:rPr>
          <w:rFonts w:ascii="Times New Roman"/>
        </w:rPr>
      </w:pPr>
      <w:r w:rsidRPr="007E5079">
        <w:rPr>
          <w:rFonts w:ascii="Times New Roman"/>
          <w:spacing w:val="4"/>
        </w:rPr>
        <w:lastRenderedPageBreak/>
        <w:t>另外</w:t>
      </w:r>
      <w:r w:rsidR="000542D8" w:rsidRPr="007E5079">
        <w:rPr>
          <w:rFonts w:ascii="Times New Roman"/>
          <w:spacing w:val="4"/>
        </w:rPr>
        <w:t>地方社工人力長期不足，多委由民間團</w:t>
      </w:r>
      <w:r w:rsidR="000542D8" w:rsidRPr="007E5079">
        <w:rPr>
          <w:rFonts w:ascii="Times New Roman"/>
          <w:spacing w:val="-6"/>
        </w:rPr>
        <w:t>體執行家庭處遇服務計畫，但委外的社工只透過</w:t>
      </w:r>
      <w:r w:rsidR="000542D8" w:rsidRPr="007E5079">
        <w:rPr>
          <w:rFonts w:ascii="Times New Roman"/>
          <w:spacing w:val="4"/>
        </w:rPr>
        <w:t>不斷的訪視、會談方式，</w:t>
      </w:r>
      <w:r w:rsidR="007B1B51" w:rsidRPr="007E5079">
        <w:rPr>
          <w:rFonts w:ascii="Times New Roman"/>
          <w:spacing w:val="4"/>
        </w:rPr>
        <w:t>關注在孩子</w:t>
      </w:r>
      <w:r w:rsidR="000542D8" w:rsidRPr="007E5079">
        <w:rPr>
          <w:rFonts w:ascii="Times New Roman"/>
          <w:spacing w:val="4"/>
          <w:szCs w:val="32"/>
        </w:rPr>
        <w:t>受照顧的狀</w:t>
      </w:r>
      <w:r w:rsidR="000542D8" w:rsidRPr="007E5079">
        <w:rPr>
          <w:rFonts w:ascii="Times New Roman"/>
          <w:spacing w:val="-6"/>
          <w:szCs w:val="32"/>
        </w:rPr>
        <w:t>況，</w:t>
      </w:r>
      <w:r w:rsidR="007B1B51" w:rsidRPr="007E5079">
        <w:rPr>
          <w:rFonts w:ascii="Times New Roman"/>
          <w:spacing w:val="-6"/>
          <w:szCs w:val="32"/>
        </w:rPr>
        <w:t>而</w:t>
      </w:r>
      <w:r w:rsidR="003C39B2" w:rsidRPr="007E5079">
        <w:rPr>
          <w:rFonts w:ascii="Times New Roman"/>
          <w:spacing w:val="-6"/>
          <w:szCs w:val="32"/>
        </w:rPr>
        <w:t>對於</w:t>
      </w:r>
      <w:r w:rsidR="000542D8" w:rsidRPr="007E5079">
        <w:rPr>
          <w:rFonts w:ascii="Times New Roman"/>
          <w:spacing w:val="-6"/>
          <w:szCs w:val="32"/>
        </w:rPr>
        <w:t>兒虐家庭的問題與需求，</w:t>
      </w:r>
      <w:r w:rsidR="007B1B51" w:rsidRPr="007E5079">
        <w:rPr>
          <w:rFonts w:ascii="Times New Roman"/>
          <w:spacing w:val="-6"/>
          <w:szCs w:val="32"/>
        </w:rPr>
        <w:t>並未</w:t>
      </w:r>
      <w:r w:rsidR="0031157F" w:rsidRPr="007E5079">
        <w:rPr>
          <w:rFonts w:ascii="Times New Roman" w:hint="eastAsia"/>
          <w:spacing w:val="-6"/>
          <w:szCs w:val="32"/>
        </w:rPr>
        <w:t>能</w:t>
      </w:r>
      <w:r w:rsidR="000542D8" w:rsidRPr="007E5079">
        <w:rPr>
          <w:rFonts w:ascii="Times New Roman"/>
          <w:spacing w:val="-6"/>
          <w:szCs w:val="32"/>
        </w:rPr>
        <w:t>連結</w:t>
      </w:r>
      <w:r w:rsidR="000542D8" w:rsidRPr="007E5079">
        <w:rPr>
          <w:rFonts w:ascii="Times New Roman"/>
          <w:spacing w:val="-4"/>
          <w:szCs w:val="32"/>
        </w:rPr>
        <w:t>專業資源</w:t>
      </w:r>
      <w:r w:rsidR="000542D8" w:rsidRPr="007E5079">
        <w:rPr>
          <w:rFonts w:ascii="Times New Roman"/>
          <w:szCs w:val="32"/>
        </w:rPr>
        <w:t>提供具體輔導與服務方案，落入「僅有處遇之</w:t>
      </w:r>
      <w:r w:rsidR="000542D8" w:rsidRPr="007E5079">
        <w:rPr>
          <w:rFonts w:ascii="Times New Roman"/>
          <w:spacing w:val="-6"/>
          <w:szCs w:val="32"/>
        </w:rPr>
        <w:t>名，而無服務之實」的現象。而地方政府</w:t>
      </w:r>
      <w:r w:rsidR="000542D8" w:rsidRPr="007E5079">
        <w:rPr>
          <w:rFonts w:ascii="Times New Roman"/>
          <w:spacing w:val="-6"/>
        </w:rPr>
        <w:t>也</w:t>
      </w:r>
      <w:r w:rsidR="007B1B51" w:rsidRPr="007E5079">
        <w:rPr>
          <w:rFonts w:ascii="Times New Roman"/>
          <w:spacing w:val="-6"/>
        </w:rPr>
        <w:t>不</w:t>
      </w:r>
      <w:r w:rsidR="007B1B51" w:rsidRPr="007E5079">
        <w:rPr>
          <w:rFonts w:ascii="Times New Roman"/>
          <w:spacing w:val="6"/>
        </w:rPr>
        <w:t>去檢視、督導處遇的效果</w:t>
      </w:r>
      <w:r w:rsidR="000542D8" w:rsidRPr="007E5079">
        <w:rPr>
          <w:rFonts w:ascii="Times New Roman"/>
          <w:spacing w:val="6"/>
        </w:rPr>
        <w:t>，甚至</w:t>
      </w:r>
      <w:r w:rsidR="003C39B2" w:rsidRPr="007E5079">
        <w:rPr>
          <w:rFonts w:ascii="Times New Roman"/>
          <w:spacing w:val="6"/>
        </w:rPr>
        <w:t>有些個案</w:t>
      </w:r>
      <w:r w:rsidR="007B1B51" w:rsidRPr="007E5079">
        <w:rPr>
          <w:rFonts w:ascii="Times New Roman"/>
          <w:spacing w:val="6"/>
        </w:rPr>
        <w:t>在兒</w:t>
      </w:r>
      <w:r w:rsidR="007B1B51" w:rsidRPr="007E5079">
        <w:rPr>
          <w:rFonts w:ascii="Times New Roman"/>
          <w:spacing w:val="-6"/>
        </w:rPr>
        <w:t>童受虐狀況與家庭危機因子都沒有未得到紓解</w:t>
      </w:r>
      <w:r w:rsidR="007B1B51" w:rsidRPr="007E5079">
        <w:rPr>
          <w:rFonts w:ascii="Times New Roman"/>
          <w:spacing w:val="4"/>
        </w:rPr>
        <w:t>與改善之下，</w:t>
      </w:r>
      <w:r w:rsidR="000542D8" w:rsidRPr="007E5079">
        <w:rPr>
          <w:rFonts w:ascii="Times New Roman"/>
          <w:spacing w:val="4"/>
        </w:rPr>
        <w:t>任由</w:t>
      </w:r>
      <w:r w:rsidR="007B1B51" w:rsidRPr="007E5079">
        <w:rPr>
          <w:rFonts w:ascii="Times New Roman"/>
          <w:spacing w:val="4"/>
        </w:rPr>
        <w:t>委外</w:t>
      </w:r>
      <w:r w:rsidR="000542D8" w:rsidRPr="007E5079">
        <w:rPr>
          <w:rFonts w:ascii="Times New Roman"/>
          <w:spacing w:val="4"/>
        </w:rPr>
        <w:t>單位輕率結案，也沒有審核確認</w:t>
      </w:r>
      <w:r w:rsidR="00841FE0" w:rsidRPr="007E5079">
        <w:rPr>
          <w:rFonts w:ascii="Times New Roman"/>
          <w:spacing w:val="4"/>
        </w:rPr>
        <w:t>委外單位</w:t>
      </w:r>
      <w:r w:rsidR="000542D8" w:rsidRPr="007E5079">
        <w:rPr>
          <w:rFonts w:ascii="Times New Roman"/>
        </w:rPr>
        <w:t>的結案決定，當然就難以有效降低兒少受虐的風險。</w:t>
      </w:r>
    </w:p>
    <w:p w14:paraId="290ABEAE" w14:textId="77777777" w:rsidR="000542D8" w:rsidRPr="007E5079" w:rsidRDefault="000542D8" w:rsidP="000542D8">
      <w:pPr>
        <w:pStyle w:val="52"/>
        <w:kinsoku w:val="0"/>
        <w:ind w:leftChars="506" w:left="1721" w:firstLine="696"/>
        <w:rPr>
          <w:rFonts w:ascii="Times New Roman"/>
        </w:rPr>
      </w:pPr>
      <w:r w:rsidRPr="007E5079">
        <w:rPr>
          <w:rFonts w:ascii="Times New Roman"/>
          <w:spacing w:val="4"/>
        </w:rPr>
        <w:t>之後衛福部為了防止兒少再次受虐並提升家庭</w:t>
      </w:r>
      <w:r w:rsidRPr="007E5079">
        <w:rPr>
          <w:rFonts w:ascii="Times New Roman"/>
        </w:rPr>
        <w:t>照顧與保護兒少的功能，</w:t>
      </w:r>
      <w:r w:rsidRPr="007E5079">
        <w:rPr>
          <w:rFonts w:ascii="Times New Roman"/>
          <w:spacing w:val="8"/>
        </w:rPr>
        <w:t>委託</w:t>
      </w:r>
      <w:r w:rsidRPr="007E5079">
        <w:rPr>
          <w:rFonts w:ascii="Times New Roman"/>
        </w:rPr>
        <w:t>訂出兒少保護家庭處遇標準化服務流程，提出我國兒少保護家庭功能評估表，各地方政府從</w:t>
      </w:r>
      <w:r w:rsidRPr="007E5079">
        <w:rPr>
          <w:rFonts w:ascii="Times New Roman"/>
        </w:rPr>
        <w:t>105</w:t>
      </w:r>
      <w:r w:rsidRPr="007E5079">
        <w:rPr>
          <w:rFonts w:ascii="Times New Roman"/>
        </w:rPr>
        <w:t>年</w:t>
      </w:r>
      <w:r w:rsidRPr="007E5079">
        <w:rPr>
          <w:rFonts w:ascii="Times New Roman"/>
        </w:rPr>
        <w:t>7</w:t>
      </w:r>
      <w:r w:rsidRPr="007E5079">
        <w:rPr>
          <w:rFonts w:ascii="Times New Roman"/>
        </w:rPr>
        <w:t>月</w:t>
      </w:r>
      <w:r w:rsidRPr="007E5079">
        <w:rPr>
          <w:rFonts w:ascii="Times New Roman"/>
        </w:rPr>
        <w:t>1</w:t>
      </w:r>
      <w:r w:rsidRPr="007E5079">
        <w:rPr>
          <w:rFonts w:ascii="Times New Roman"/>
        </w:rPr>
        <w:t>日開始全面施行。此</w:t>
      </w:r>
      <w:r w:rsidRPr="007E5079">
        <w:rPr>
          <w:rFonts w:ascii="Times New Roman"/>
          <w:spacing w:val="4"/>
        </w:rPr>
        <w:t>外，衛福部為</w:t>
      </w:r>
      <w:r w:rsidRPr="007E5079">
        <w:rPr>
          <w:rFonts w:ascii="Times New Roman"/>
          <w:spacing w:val="6"/>
        </w:rPr>
        <w:t>確保兒少保護家庭處遇服務品質的一致</w:t>
      </w:r>
      <w:r w:rsidRPr="007E5079">
        <w:rPr>
          <w:rFonts w:ascii="Times New Roman"/>
        </w:rPr>
        <w:t>性，</w:t>
      </w:r>
      <w:r w:rsidRPr="007E5079">
        <w:rPr>
          <w:rFonts w:ascii="Times New Roman"/>
          <w:spacing w:val="4"/>
        </w:rPr>
        <w:t>也訂定「兒少保護家庭處遇服務評估決策模式</w:t>
      </w:r>
      <w:r w:rsidRPr="007E5079">
        <w:rPr>
          <w:rFonts w:ascii="Times New Roman"/>
        </w:rPr>
        <w:t>工作人員服務手冊」，提供兒少保護社工人員在執行家庭處遇計畫工作時，可參考應用這份手冊作</w:t>
      </w:r>
      <w:r w:rsidRPr="007E5079">
        <w:rPr>
          <w:rFonts w:ascii="Times New Roman"/>
          <w:spacing w:val="6"/>
        </w:rPr>
        <w:t>為引導</w:t>
      </w:r>
      <w:r w:rsidRPr="007E5079">
        <w:rPr>
          <w:rStyle w:val="aff0"/>
          <w:rFonts w:ascii="Times New Roman"/>
        </w:rPr>
        <w:footnoteReference w:id="30"/>
      </w:r>
      <w:r w:rsidRPr="007E5079">
        <w:rPr>
          <w:rFonts w:ascii="Times New Roman"/>
        </w:rPr>
        <w:t>。</w:t>
      </w:r>
    </w:p>
    <w:p w14:paraId="1C41D1A2" w14:textId="77777777" w:rsidR="000542D8" w:rsidRPr="007E5079" w:rsidRDefault="0068543F" w:rsidP="000542D8">
      <w:pPr>
        <w:pStyle w:val="31"/>
        <w:ind w:leftChars="0" w:left="0" w:firstLineChars="41" w:firstLine="139"/>
        <w:rPr>
          <w:rFonts w:ascii="Times New Roman"/>
        </w:rPr>
      </w:pPr>
      <w:bookmarkStart w:id="270" w:name="_Toc81667907"/>
      <w:r w:rsidRPr="007E5079">
        <w:rPr>
          <w:rFonts w:ascii="Times New Roman"/>
          <w:noProof/>
        </w:rPr>
        <w:lastRenderedPageBreak/>
        <w:drawing>
          <wp:inline distT="0" distB="0" distL="0" distR="0" wp14:anchorId="329ACF45" wp14:editId="780E6686">
            <wp:extent cx="5715000" cy="3272790"/>
            <wp:effectExtent l="19050" t="0" r="19050" b="0"/>
            <wp:docPr id="5" name="資料庫圖表 7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4140513" w14:textId="77777777" w:rsidR="000542D8" w:rsidRPr="007E5079" w:rsidRDefault="0068543F" w:rsidP="000542D8">
      <w:pPr>
        <w:pStyle w:val="31"/>
        <w:ind w:leftChars="-82" w:left="1361" w:hangingChars="482" w:hanging="1640"/>
        <w:rPr>
          <w:rFonts w:ascii="Times New Roman"/>
        </w:rPr>
      </w:pPr>
      <w:r w:rsidRPr="007E5079">
        <w:rPr>
          <w:rFonts w:ascii="Times New Roman"/>
          <w:noProof/>
        </w:rPr>
        <w:drawing>
          <wp:inline distT="0" distB="0" distL="0" distR="0" wp14:anchorId="5B80286D" wp14:editId="5E9BC047">
            <wp:extent cx="6202045" cy="2893695"/>
            <wp:effectExtent l="0" t="19050" r="0" b="40005"/>
            <wp:docPr id="6" name="資料庫圖表 7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F137FD9" w14:textId="77777777" w:rsidR="000542D8" w:rsidRPr="007E5079" w:rsidRDefault="000542D8" w:rsidP="000542D8">
      <w:pPr>
        <w:pStyle w:val="a1"/>
        <w:spacing w:before="0" w:after="360"/>
        <w:ind w:left="-374" w:hanging="85"/>
        <w:rPr>
          <w:rFonts w:ascii="Times New Roman" w:hAnsi="Times New Roman"/>
          <w:b/>
          <w:spacing w:val="0"/>
        </w:rPr>
      </w:pPr>
      <w:r w:rsidRPr="007E5079">
        <w:rPr>
          <w:rFonts w:ascii="Times New Roman" w:hAnsi="Times New Roman"/>
          <w:b/>
          <w:spacing w:val="0"/>
        </w:rPr>
        <w:t>106</w:t>
      </w:r>
      <w:r w:rsidRPr="007E5079">
        <w:rPr>
          <w:rFonts w:ascii="Times New Roman" w:hAnsi="Times New Roman"/>
          <w:b/>
          <w:spacing w:val="0"/>
        </w:rPr>
        <w:t>年以前我國兒少保護工作重要制度的發展</w:t>
      </w:r>
    </w:p>
    <w:p w14:paraId="1A1C686C" w14:textId="77777777" w:rsidR="000542D8" w:rsidRPr="007E5079" w:rsidRDefault="000542D8" w:rsidP="000542D8">
      <w:pPr>
        <w:pStyle w:val="3"/>
        <w:numPr>
          <w:ilvl w:val="2"/>
          <w:numId w:val="1"/>
        </w:numPr>
        <w:rPr>
          <w:rFonts w:ascii="Times New Roman" w:hAnsi="Times New Roman"/>
          <w:b/>
        </w:rPr>
      </w:pPr>
      <w:bookmarkStart w:id="271" w:name="_Toc80894155"/>
      <w:bookmarkStart w:id="272" w:name="_Toc82958723"/>
      <w:bookmarkStart w:id="273" w:name="_Toc83306412"/>
      <w:bookmarkStart w:id="274" w:name="_Toc90303298"/>
      <w:bookmarkEnd w:id="270"/>
      <w:bookmarkEnd w:id="271"/>
      <w:r w:rsidRPr="007E5079">
        <w:rPr>
          <w:rFonts w:ascii="Times New Roman" w:hAnsi="Times New Roman"/>
          <w:b/>
        </w:rPr>
        <w:t>104</w:t>
      </w:r>
      <w:r w:rsidRPr="007E5079">
        <w:rPr>
          <w:rFonts w:ascii="Times New Roman" w:hAnsi="Times New Roman"/>
          <w:b/>
        </w:rPr>
        <w:t>年至</w:t>
      </w:r>
      <w:r w:rsidRPr="007E5079">
        <w:rPr>
          <w:rFonts w:ascii="Times New Roman" w:hAnsi="Times New Roman"/>
          <w:b/>
        </w:rPr>
        <w:t>106</w:t>
      </w:r>
      <w:r w:rsidRPr="007E5079">
        <w:rPr>
          <w:rFonts w:ascii="Times New Roman" w:hAnsi="Times New Roman"/>
          <w:b/>
        </w:rPr>
        <w:t>年衛福部的兒少預算</w:t>
      </w:r>
      <w:bookmarkEnd w:id="272"/>
      <w:bookmarkEnd w:id="273"/>
      <w:bookmarkEnd w:id="274"/>
    </w:p>
    <w:p w14:paraId="4EDEC0BD" w14:textId="77777777" w:rsidR="000542D8" w:rsidRPr="007E5079" w:rsidRDefault="00810B3B" w:rsidP="00E468EC">
      <w:pPr>
        <w:pStyle w:val="42"/>
        <w:kinsoku w:val="0"/>
        <w:ind w:leftChars="406" w:left="1381" w:firstLine="696"/>
        <w:rPr>
          <w:rFonts w:ascii="Times New Roman"/>
        </w:rPr>
      </w:pPr>
      <w:r w:rsidRPr="007E5079">
        <w:rPr>
          <w:rFonts w:ascii="Times New Roman"/>
          <w:spacing w:val="4"/>
        </w:rPr>
        <w:t>公務預算可作為檢視經費來源是否穩定</w:t>
      </w:r>
      <w:r w:rsidR="00B90930" w:rsidRPr="007E5079">
        <w:rPr>
          <w:rFonts w:ascii="Times New Roman"/>
          <w:spacing w:val="4"/>
        </w:rPr>
        <w:t>、可預期</w:t>
      </w:r>
      <w:r w:rsidRPr="007E5079">
        <w:rPr>
          <w:rFonts w:ascii="Times New Roman"/>
          <w:spacing w:val="4"/>
        </w:rPr>
        <w:t>的指標，而</w:t>
      </w:r>
      <w:r w:rsidR="000542D8" w:rsidRPr="007E5079">
        <w:rPr>
          <w:rFonts w:ascii="Times New Roman"/>
          <w:spacing w:val="4"/>
        </w:rPr>
        <w:t>衛福部的兒少</w:t>
      </w:r>
      <w:r w:rsidR="00E468EC" w:rsidRPr="007E5079">
        <w:rPr>
          <w:rFonts w:ascii="Times New Roman" w:hint="eastAsia"/>
          <w:spacing w:val="4"/>
        </w:rPr>
        <w:t>公務</w:t>
      </w:r>
      <w:r w:rsidR="000542D8" w:rsidRPr="007E5079">
        <w:rPr>
          <w:rFonts w:ascii="Times New Roman"/>
          <w:spacing w:val="4"/>
        </w:rPr>
        <w:t>預算，主要是由</w:t>
      </w:r>
      <w:r w:rsidR="00E468EC" w:rsidRPr="007E5079">
        <w:rPr>
          <w:rFonts w:ascii="Times New Roman"/>
        </w:rPr>
        <w:t>保護司</w:t>
      </w:r>
      <w:r w:rsidR="00E468EC" w:rsidRPr="007E5079">
        <w:rPr>
          <w:rFonts w:ascii="Times New Roman" w:hint="eastAsia"/>
        </w:rPr>
        <w:t>與</w:t>
      </w:r>
      <w:r w:rsidR="000542D8" w:rsidRPr="007E5079">
        <w:rPr>
          <w:rFonts w:ascii="Times New Roman"/>
        </w:rPr>
        <w:t>社家署編列。從</w:t>
      </w:r>
      <w:r w:rsidR="000542D8" w:rsidRPr="007E5079">
        <w:rPr>
          <w:rFonts w:ascii="Times New Roman"/>
        </w:rPr>
        <w:t>104</w:t>
      </w:r>
      <w:r w:rsidR="000542D8" w:rsidRPr="007E5079">
        <w:rPr>
          <w:rFonts w:ascii="Times New Roman"/>
        </w:rPr>
        <w:t>年至</w:t>
      </w:r>
      <w:r w:rsidR="000542D8" w:rsidRPr="007E5079">
        <w:rPr>
          <w:rFonts w:ascii="Times New Roman"/>
        </w:rPr>
        <w:t>106</w:t>
      </w:r>
      <w:r w:rsidR="000542D8" w:rsidRPr="007E5079">
        <w:rPr>
          <w:rFonts w:ascii="Times New Roman"/>
        </w:rPr>
        <w:t>年社家署所編列</w:t>
      </w:r>
      <w:r w:rsidR="000542D8" w:rsidRPr="007E5079">
        <w:rPr>
          <w:rFonts w:ascii="Times New Roman"/>
          <w:spacing w:val="-6"/>
        </w:rPr>
        <w:t>的</w:t>
      </w:r>
      <w:r w:rsidR="000542D8" w:rsidRPr="007E5079">
        <w:rPr>
          <w:rFonts w:ascii="Times New Roman"/>
          <w:spacing w:val="4"/>
        </w:rPr>
        <w:t>相關</w:t>
      </w:r>
      <w:r w:rsidR="000542D8" w:rsidRPr="007E5079">
        <w:rPr>
          <w:rFonts w:ascii="Times New Roman"/>
          <w:spacing w:val="-6"/>
        </w:rPr>
        <w:t>預算來看</w:t>
      </w:r>
      <w:r w:rsidR="000542D8" w:rsidRPr="007E5079">
        <w:rPr>
          <w:rFonts w:ascii="Times New Roman"/>
        </w:rPr>
        <w:t>，現金給付幾乎占了</w:t>
      </w:r>
      <w:r w:rsidR="000542D8" w:rsidRPr="007E5079">
        <w:rPr>
          <w:rFonts w:ascii="Times New Roman"/>
        </w:rPr>
        <w:t>96</w:t>
      </w:r>
      <w:r w:rsidR="000542D8" w:rsidRPr="007E5079">
        <w:rPr>
          <w:rFonts w:ascii="Times New Roman"/>
        </w:rPr>
        <w:t>％上下，</w:t>
      </w:r>
      <w:r w:rsidR="000542D8" w:rsidRPr="007E5079">
        <w:rPr>
          <w:rFonts w:ascii="Times New Roman"/>
        </w:rPr>
        <w:lastRenderedPageBreak/>
        <w:t>福利服務只占了</w:t>
      </w:r>
      <w:r w:rsidR="000542D8" w:rsidRPr="007E5079">
        <w:rPr>
          <w:rFonts w:ascii="Times New Roman"/>
        </w:rPr>
        <w:t>4</w:t>
      </w:r>
      <w:r w:rsidR="000542D8" w:rsidRPr="007E5079">
        <w:rPr>
          <w:rFonts w:ascii="Times New Roman"/>
        </w:rPr>
        <w:t>％左右。加上保護司的預算，福</w:t>
      </w:r>
      <w:r w:rsidR="000542D8" w:rsidRPr="007E5079">
        <w:rPr>
          <w:rFonts w:ascii="Times New Roman"/>
          <w:spacing w:val="6"/>
        </w:rPr>
        <w:t>利服務經費的占比也只些微提升</w:t>
      </w:r>
      <w:r w:rsidR="000542D8" w:rsidRPr="007E5079">
        <w:rPr>
          <w:rFonts w:ascii="Times New Roman"/>
          <w:spacing w:val="6"/>
        </w:rPr>
        <w:t>0.1</w:t>
      </w:r>
      <w:r w:rsidR="000542D8" w:rsidRPr="007E5079">
        <w:rPr>
          <w:rFonts w:ascii="Times New Roman"/>
          <w:spacing w:val="6"/>
        </w:rPr>
        <w:t>％左右。再觀察</w:t>
      </w:r>
      <w:r w:rsidR="000542D8" w:rsidRPr="007E5079">
        <w:rPr>
          <w:rFonts w:ascii="Times New Roman"/>
          <w:spacing w:val="-6"/>
        </w:rPr>
        <w:t>福利服</w:t>
      </w:r>
      <w:r w:rsidR="000542D8" w:rsidRPr="007E5079">
        <w:rPr>
          <w:rFonts w:ascii="Times New Roman"/>
          <w:spacing w:val="4"/>
        </w:rPr>
        <w:t>務經費配置，對照二級與三級預防經費，初級預防</w:t>
      </w:r>
      <w:r w:rsidR="000542D8" w:rsidRPr="007E5079">
        <w:rPr>
          <w:rFonts w:ascii="Times New Roman"/>
        </w:rPr>
        <w:t>顯得薄弱，只占</w:t>
      </w:r>
      <w:r w:rsidR="000542D8" w:rsidRPr="007E5079">
        <w:rPr>
          <w:rFonts w:ascii="Times New Roman"/>
        </w:rPr>
        <w:t>2</w:t>
      </w:r>
      <w:r w:rsidR="000542D8" w:rsidRPr="007E5079">
        <w:rPr>
          <w:rFonts w:ascii="Times New Roman"/>
        </w:rPr>
        <w:t>成</w:t>
      </w:r>
      <w:r w:rsidR="000542D8" w:rsidRPr="007E5079">
        <w:rPr>
          <w:rFonts w:ascii="Times New Roman"/>
        </w:rPr>
        <w:t>(</w:t>
      </w:r>
      <w:r w:rsidR="000542D8" w:rsidRPr="007E5079">
        <w:rPr>
          <w:rFonts w:ascii="Times New Roman"/>
        </w:rPr>
        <w:t>詳見下表</w:t>
      </w:r>
      <w:r w:rsidR="001A32F3" w:rsidRPr="007E5079">
        <w:rPr>
          <w:rFonts w:ascii="Times New Roman" w:hint="eastAsia"/>
        </w:rPr>
        <w:t>4</w:t>
      </w:r>
      <w:r w:rsidR="000542D8" w:rsidRPr="007E5079">
        <w:rPr>
          <w:rFonts w:ascii="Times New Roman"/>
        </w:rPr>
        <w:t>)</w:t>
      </w:r>
      <w:r w:rsidR="000542D8" w:rsidRPr="007E5079">
        <w:rPr>
          <w:rFonts w:ascii="Times New Roman"/>
        </w:rPr>
        <w:t>。</w:t>
      </w:r>
    </w:p>
    <w:p w14:paraId="5294F3C4" w14:textId="77777777" w:rsidR="000542D8" w:rsidRPr="007E5079" w:rsidRDefault="000542D8" w:rsidP="00981921">
      <w:pPr>
        <w:pStyle w:val="a3"/>
        <w:spacing w:before="120" w:after="0"/>
        <w:ind w:left="482" w:hanging="482"/>
        <w:jc w:val="center"/>
        <w:rPr>
          <w:rFonts w:ascii="Times New Roman" w:hAnsi="Times New Roman"/>
          <w:b/>
          <w:spacing w:val="0"/>
        </w:rPr>
      </w:pPr>
      <w:r w:rsidRPr="007E5079">
        <w:rPr>
          <w:rFonts w:ascii="Times New Roman" w:hAnsi="Times New Roman"/>
          <w:b/>
          <w:spacing w:val="0"/>
        </w:rPr>
        <w:t>104</w:t>
      </w:r>
      <w:r w:rsidRPr="007E5079">
        <w:rPr>
          <w:rFonts w:ascii="Times New Roman" w:hAnsi="Times New Roman"/>
          <w:b/>
          <w:spacing w:val="0"/>
        </w:rPr>
        <w:t>年至</w:t>
      </w:r>
      <w:r w:rsidRPr="007E5079">
        <w:rPr>
          <w:rFonts w:ascii="Times New Roman" w:hAnsi="Times New Roman"/>
          <w:b/>
          <w:spacing w:val="0"/>
        </w:rPr>
        <w:t>106</w:t>
      </w:r>
      <w:r w:rsidRPr="007E5079">
        <w:rPr>
          <w:rFonts w:ascii="Times New Roman" w:hAnsi="Times New Roman"/>
          <w:b/>
          <w:spacing w:val="0"/>
        </w:rPr>
        <w:t>年衛福部兒少相關預算配置</w:t>
      </w:r>
      <w:r w:rsidR="00E020B6" w:rsidRPr="007E5079">
        <w:rPr>
          <w:rFonts w:ascii="Times New Roman" w:hAnsi="Times New Roman"/>
          <w:b/>
          <w:spacing w:val="0"/>
        </w:rPr>
        <w:t>(</w:t>
      </w:r>
      <w:r w:rsidR="00E020B6" w:rsidRPr="007E5079">
        <w:rPr>
          <w:rFonts w:ascii="Times New Roman" w:hAnsi="Times New Roman"/>
          <w:b/>
          <w:spacing w:val="0"/>
        </w:rPr>
        <w:t>公務預算</w:t>
      </w:r>
      <w:r w:rsidR="00E020B6" w:rsidRPr="007E5079">
        <w:rPr>
          <w:rFonts w:ascii="Times New Roman" w:hAnsi="Times New Roman"/>
          <w:b/>
          <w:spacing w:val="0"/>
        </w:rPr>
        <w:t>)</w:t>
      </w:r>
    </w:p>
    <w:p w14:paraId="37588FA1" w14:textId="77777777" w:rsidR="000542D8" w:rsidRPr="007E5079" w:rsidRDefault="000542D8" w:rsidP="000542D8">
      <w:pPr>
        <w:pStyle w:val="42"/>
        <w:kinsoku w:val="0"/>
        <w:spacing w:line="320" w:lineRule="exact"/>
        <w:ind w:leftChars="406" w:left="1381" w:rightChars="-17" w:right="-58" w:firstLine="520"/>
        <w:jc w:val="right"/>
        <w:rPr>
          <w:rFonts w:ascii="Times New Roman"/>
          <w:sz w:val="24"/>
          <w:szCs w:val="24"/>
        </w:rPr>
      </w:pPr>
      <w:r w:rsidRPr="007E5079">
        <w:rPr>
          <w:rFonts w:ascii="Times New Roman"/>
          <w:sz w:val="24"/>
          <w:szCs w:val="24"/>
        </w:rPr>
        <w:t>單位：千元；％</w:t>
      </w:r>
    </w:p>
    <w:tbl>
      <w:tblPr>
        <w:tblW w:w="8749" w:type="dxa"/>
        <w:tblInd w:w="188" w:type="dxa"/>
        <w:tblLayout w:type="fixed"/>
        <w:tblCellMar>
          <w:left w:w="28" w:type="dxa"/>
          <w:right w:w="28" w:type="dxa"/>
        </w:tblCellMar>
        <w:tblLook w:val="04A0" w:firstRow="1" w:lastRow="0" w:firstColumn="1" w:lastColumn="0" w:noHBand="0" w:noVBand="1"/>
      </w:tblPr>
      <w:tblGrid>
        <w:gridCol w:w="959"/>
        <w:gridCol w:w="688"/>
        <w:gridCol w:w="10"/>
        <w:gridCol w:w="704"/>
        <w:gridCol w:w="2763"/>
        <w:gridCol w:w="1189"/>
        <w:gridCol w:w="1204"/>
        <w:gridCol w:w="1232"/>
      </w:tblGrid>
      <w:tr w:rsidR="007E5079" w:rsidRPr="007E5079" w14:paraId="46139972" w14:textId="77777777" w:rsidTr="00FE63A9">
        <w:trPr>
          <w:trHeight w:val="92"/>
          <w:tblHeader/>
        </w:trPr>
        <w:tc>
          <w:tcPr>
            <w:tcW w:w="959" w:type="dxa"/>
            <w:tcBorders>
              <w:top w:val="single" w:sz="6" w:space="0" w:color="auto"/>
              <w:left w:val="single" w:sz="6" w:space="0" w:color="auto"/>
              <w:bottom w:val="single" w:sz="6" w:space="0" w:color="auto"/>
              <w:right w:val="single" w:sz="6" w:space="0" w:color="auto"/>
            </w:tcBorders>
            <w:shd w:val="clear" w:color="auto" w:fill="FDE9D9"/>
            <w:vAlign w:val="center"/>
            <w:hideMark/>
          </w:tcPr>
          <w:p w14:paraId="5B8ADCC4" w14:textId="77777777" w:rsidR="000542D8" w:rsidRPr="007E5079" w:rsidRDefault="000542D8" w:rsidP="00EE4480">
            <w:pPr>
              <w:spacing w:line="300" w:lineRule="exact"/>
              <w:jc w:val="center"/>
              <w:rPr>
                <w:rFonts w:ascii="Times New Roman"/>
                <w:b/>
                <w:sz w:val="26"/>
                <w:szCs w:val="26"/>
              </w:rPr>
            </w:pPr>
            <w:r w:rsidRPr="007E5079">
              <w:rPr>
                <w:rFonts w:ascii="Times New Roman"/>
                <w:b/>
                <w:sz w:val="26"/>
                <w:szCs w:val="26"/>
              </w:rPr>
              <w:t>機關別</w:t>
            </w:r>
          </w:p>
        </w:tc>
        <w:tc>
          <w:tcPr>
            <w:tcW w:w="4165" w:type="dxa"/>
            <w:gridSpan w:val="4"/>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79443DC4" w14:textId="77777777" w:rsidR="000542D8" w:rsidRPr="007E5079" w:rsidRDefault="000542D8" w:rsidP="00EE4480">
            <w:pPr>
              <w:spacing w:line="300" w:lineRule="exact"/>
              <w:jc w:val="center"/>
              <w:rPr>
                <w:rFonts w:ascii="Times New Roman"/>
                <w:b/>
                <w:sz w:val="26"/>
                <w:szCs w:val="26"/>
              </w:rPr>
            </w:pPr>
            <w:r w:rsidRPr="007E5079">
              <w:rPr>
                <w:rFonts w:ascii="Times New Roman"/>
                <w:b/>
                <w:sz w:val="26"/>
                <w:szCs w:val="26"/>
              </w:rPr>
              <w:t>項目別</w:t>
            </w:r>
          </w:p>
        </w:tc>
        <w:tc>
          <w:tcPr>
            <w:tcW w:w="1189"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4A027DFD" w14:textId="77777777" w:rsidR="000542D8" w:rsidRPr="007E5079" w:rsidRDefault="000542D8" w:rsidP="00EE4480">
            <w:pPr>
              <w:spacing w:line="300" w:lineRule="exact"/>
              <w:jc w:val="center"/>
              <w:rPr>
                <w:rFonts w:ascii="Times New Roman"/>
                <w:b/>
                <w:sz w:val="26"/>
                <w:szCs w:val="26"/>
              </w:rPr>
            </w:pPr>
            <w:r w:rsidRPr="007E5079">
              <w:rPr>
                <w:rFonts w:ascii="Times New Roman"/>
                <w:b/>
                <w:sz w:val="26"/>
                <w:szCs w:val="26"/>
              </w:rPr>
              <w:t>104</w:t>
            </w:r>
            <w:r w:rsidRPr="007E5079">
              <w:rPr>
                <w:rFonts w:ascii="Times New Roman"/>
                <w:b/>
                <w:sz w:val="26"/>
                <w:szCs w:val="26"/>
              </w:rPr>
              <w:t>年</w:t>
            </w:r>
          </w:p>
        </w:tc>
        <w:tc>
          <w:tcPr>
            <w:tcW w:w="1204"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5CA8416E" w14:textId="77777777" w:rsidR="000542D8" w:rsidRPr="007E5079" w:rsidRDefault="000542D8" w:rsidP="00EE4480">
            <w:pPr>
              <w:spacing w:line="300" w:lineRule="exact"/>
              <w:jc w:val="center"/>
              <w:rPr>
                <w:rFonts w:ascii="Times New Roman"/>
                <w:b/>
                <w:sz w:val="26"/>
                <w:szCs w:val="26"/>
              </w:rPr>
            </w:pPr>
            <w:r w:rsidRPr="007E5079">
              <w:rPr>
                <w:rFonts w:ascii="Times New Roman"/>
                <w:b/>
                <w:sz w:val="26"/>
                <w:szCs w:val="26"/>
              </w:rPr>
              <w:t>105</w:t>
            </w:r>
            <w:r w:rsidRPr="007E5079">
              <w:rPr>
                <w:rFonts w:ascii="Times New Roman"/>
                <w:b/>
                <w:sz w:val="26"/>
                <w:szCs w:val="26"/>
              </w:rPr>
              <w:t>年</w:t>
            </w:r>
          </w:p>
        </w:tc>
        <w:tc>
          <w:tcPr>
            <w:tcW w:w="1232"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3DE2EFBA" w14:textId="77777777" w:rsidR="000542D8" w:rsidRPr="007E5079" w:rsidRDefault="000542D8" w:rsidP="00EE4480">
            <w:pPr>
              <w:spacing w:line="300" w:lineRule="exact"/>
              <w:jc w:val="center"/>
              <w:rPr>
                <w:rFonts w:ascii="Times New Roman"/>
                <w:b/>
                <w:sz w:val="26"/>
                <w:szCs w:val="26"/>
              </w:rPr>
            </w:pPr>
            <w:r w:rsidRPr="007E5079">
              <w:rPr>
                <w:rFonts w:ascii="Times New Roman"/>
                <w:b/>
                <w:sz w:val="26"/>
                <w:szCs w:val="26"/>
              </w:rPr>
              <w:t>106</w:t>
            </w:r>
            <w:r w:rsidRPr="007E5079">
              <w:rPr>
                <w:rFonts w:ascii="Times New Roman"/>
                <w:b/>
                <w:sz w:val="26"/>
                <w:szCs w:val="26"/>
              </w:rPr>
              <w:t>年</w:t>
            </w:r>
          </w:p>
        </w:tc>
      </w:tr>
      <w:tr w:rsidR="007E5079" w:rsidRPr="007E5079" w14:paraId="5DDA1E30" w14:textId="77777777" w:rsidTr="00FE63A9">
        <w:trPr>
          <w:trHeight w:val="20"/>
        </w:trPr>
        <w:tc>
          <w:tcPr>
            <w:tcW w:w="9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8F2934F" w14:textId="77777777" w:rsidR="000542D8" w:rsidRPr="007E5079" w:rsidRDefault="000542D8" w:rsidP="00981921">
            <w:pPr>
              <w:spacing w:line="290" w:lineRule="exact"/>
              <w:jc w:val="center"/>
              <w:rPr>
                <w:rFonts w:ascii="Times New Roman"/>
                <w:b/>
                <w:sz w:val="24"/>
                <w:szCs w:val="24"/>
              </w:rPr>
            </w:pPr>
            <w:r w:rsidRPr="007E5079">
              <w:rPr>
                <w:rFonts w:ascii="Times New Roman"/>
                <w:b/>
                <w:sz w:val="24"/>
                <w:szCs w:val="24"/>
              </w:rPr>
              <w:t>社家署</w:t>
            </w:r>
          </w:p>
        </w:tc>
        <w:tc>
          <w:tcPr>
            <w:tcW w:w="698" w:type="dxa"/>
            <w:gridSpan w:val="2"/>
            <w:vMerge w:val="restart"/>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0D0A494B"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現金給付</w:t>
            </w:r>
          </w:p>
        </w:tc>
        <w:tc>
          <w:tcPr>
            <w:tcW w:w="704" w:type="dxa"/>
            <w:vMerge w:val="restart"/>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5EAA8501"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初級預防</w:t>
            </w: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4EBD717F"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中低收入戶兒少健保費</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54B7F1D2"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1,027,794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2FC4F994"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973,943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2A77902"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951,478 </w:t>
            </w:r>
          </w:p>
        </w:tc>
      </w:tr>
      <w:tr w:rsidR="007E5079" w:rsidRPr="007E5079" w14:paraId="7494DD89"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13C4F6D3"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063DB8E6"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08EB0488"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3B1998FE" w14:textId="77777777" w:rsidR="000542D8" w:rsidRPr="007E5079" w:rsidRDefault="000542D8" w:rsidP="00981921">
            <w:pPr>
              <w:kinsoku w:val="0"/>
              <w:spacing w:line="290" w:lineRule="exact"/>
              <w:rPr>
                <w:rFonts w:ascii="Times New Roman"/>
                <w:spacing w:val="-10"/>
                <w:sz w:val="24"/>
                <w:szCs w:val="24"/>
              </w:rPr>
            </w:pPr>
            <w:r w:rsidRPr="007E5079">
              <w:rPr>
                <w:rFonts w:ascii="Times New Roman"/>
                <w:spacing w:val="-10"/>
                <w:sz w:val="24"/>
                <w:szCs w:val="24"/>
              </w:rPr>
              <w:t>3</w:t>
            </w:r>
            <w:r w:rsidRPr="007E5079">
              <w:rPr>
                <w:rFonts w:ascii="Times New Roman"/>
                <w:spacing w:val="-10"/>
                <w:sz w:val="24"/>
                <w:szCs w:val="24"/>
              </w:rPr>
              <w:t>歲以下兒童醫療補助費</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600F1BF7"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2,116,759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EB0CED0"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3,104,024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FFAD39C"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1,900,000 </w:t>
            </w:r>
          </w:p>
        </w:tc>
      </w:tr>
      <w:tr w:rsidR="007E5079" w:rsidRPr="007E5079" w14:paraId="6DE42076"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0E03D71F"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44606799"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41734048"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7D75F2FA"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育兒津貼</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0F76572"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4,558,677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DFB8D60"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4,484,807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566B4FE0"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5,013,986 </w:t>
            </w:r>
          </w:p>
        </w:tc>
      </w:tr>
      <w:tr w:rsidR="007E5079" w:rsidRPr="007E5079" w14:paraId="09021AF4"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63BE31C5"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28849C8"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18330C3"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70F257AB"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托育服務補助</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C1A291E"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960,860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2A83040"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1,335,393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794FE49C"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1,792,483 </w:t>
            </w:r>
          </w:p>
        </w:tc>
      </w:tr>
      <w:tr w:rsidR="007E5079" w:rsidRPr="007E5079" w14:paraId="42B28611"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30D0B3DF"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51913273"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4A4947B5"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7850D41A"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早期療育補助</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4FE5D21F"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51,510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EBABFA9"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48,393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D578C6A"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48,780 </w:t>
            </w:r>
          </w:p>
        </w:tc>
      </w:tr>
      <w:tr w:rsidR="007E5079" w:rsidRPr="007E5079" w14:paraId="164DA5BB"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55CDFF8F"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tcPr>
          <w:p w14:paraId="5AD1F26E"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434E4BDD"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tcPr>
          <w:p w14:paraId="2DC13853" w14:textId="77777777" w:rsidR="000542D8" w:rsidRPr="007E5079" w:rsidRDefault="000542D8" w:rsidP="00981921">
            <w:pPr>
              <w:kinsoku w:val="0"/>
              <w:spacing w:line="290" w:lineRule="exact"/>
              <w:ind w:rightChars="13" w:right="44"/>
              <w:rPr>
                <w:rFonts w:ascii="Times New Roman"/>
                <w:sz w:val="24"/>
                <w:szCs w:val="24"/>
              </w:rPr>
            </w:pPr>
            <w:r w:rsidRPr="007E5079">
              <w:rPr>
                <w:rFonts w:ascii="Times New Roman"/>
                <w:spacing w:val="-16"/>
                <w:sz w:val="24"/>
                <w:szCs w:val="24"/>
              </w:rPr>
              <w:t>特殊境遇家庭扶助</w:t>
            </w:r>
            <w:r w:rsidRPr="007E5079">
              <w:rPr>
                <w:rFonts w:ascii="Times New Roman"/>
                <w:spacing w:val="-16"/>
                <w:sz w:val="24"/>
                <w:szCs w:val="24"/>
              </w:rPr>
              <w:t>(</w:t>
            </w:r>
            <w:r w:rsidRPr="007E5079">
              <w:rPr>
                <w:rFonts w:ascii="Times New Roman"/>
                <w:spacing w:val="-16"/>
                <w:sz w:val="24"/>
                <w:szCs w:val="24"/>
              </w:rPr>
              <w:t>以兒少</w:t>
            </w:r>
            <w:r w:rsidRPr="007E5079">
              <w:rPr>
                <w:rFonts w:ascii="Times New Roman"/>
                <w:sz w:val="24"/>
                <w:szCs w:val="24"/>
              </w:rPr>
              <w:t>占總人口比率計算</w:t>
            </w:r>
            <w:r w:rsidRPr="007E5079">
              <w:rPr>
                <w:rFonts w:ascii="Times New Roman"/>
                <w:sz w:val="24"/>
                <w:szCs w:val="24"/>
              </w:rPr>
              <w:t>)</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689A963A"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29,776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0D821341"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28,552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52295278"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27,486 </w:t>
            </w:r>
          </w:p>
        </w:tc>
      </w:tr>
      <w:tr w:rsidR="007E5079" w:rsidRPr="007E5079" w14:paraId="50741840"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3BDBAC22"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tcPr>
          <w:p w14:paraId="75676CD7"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1BC761CE"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tcPr>
          <w:p w14:paraId="4AFFCC50"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小計</w:t>
            </w:r>
            <w:r w:rsidR="001D5B37" w:rsidRPr="007E5079">
              <w:rPr>
                <w:rFonts w:ascii="Times New Roman" w:hint="eastAsia"/>
                <w:sz w:val="24"/>
                <w:szCs w:val="24"/>
              </w:rPr>
              <w:t>(</w:t>
            </w:r>
            <w:r w:rsidR="001D5B37" w:rsidRPr="007E5079">
              <w:rPr>
                <w:rFonts w:ascii="Times New Roman"/>
                <w:sz w:val="24"/>
                <w:szCs w:val="24"/>
              </w:rPr>
              <w:t>a)</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524E06E8"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8,745,376 </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166BD710"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9,975,112 </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4226400D"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9,734,213 </w:t>
            </w:r>
          </w:p>
        </w:tc>
      </w:tr>
      <w:tr w:rsidR="007E5079" w:rsidRPr="007E5079" w14:paraId="184C3373" w14:textId="77777777" w:rsidTr="00FE63A9">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10D32DD0"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09140E2"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2F72DA0C"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EAF1DD"/>
            <w:vAlign w:val="center"/>
          </w:tcPr>
          <w:p w14:paraId="6423BDD2" w14:textId="77777777" w:rsidR="000542D8" w:rsidRPr="007E5079" w:rsidRDefault="000542D8" w:rsidP="00981921">
            <w:pPr>
              <w:kinsoku w:val="0"/>
              <w:spacing w:line="290" w:lineRule="exact"/>
              <w:rPr>
                <w:rFonts w:ascii="Times New Roman"/>
                <w:b/>
                <w:sz w:val="24"/>
                <w:szCs w:val="24"/>
              </w:rPr>
            </w:pPr>
            <w:r w:rsidRPr="007E5079">
              <w:rPr>
                <w:rFonts w:ascii="Times New Roman"/>
                <w:b/>
                <w:sz w:val="24"/>
                <w:szCs w:val="24"/>
              </w:rPr>
              <w:t>占</w:t>
            </w:r>
            <w:r w:rsidRPr="007E5079">
              <w:rPr>
                <w:rFonts w:ascii="Times New Roman"/>
                <w:b/>
                <w:bCs/>
                <w:sz w:val="24"/>
                <w:szCs w:val="24"/>
              </w:rPr>
              <w:t>兒少預算之比率</w:t>
            </w:r>
            <w:r w:rsidR="001C176D" w:rsidRPr="007E5079">
              <w:rPr>
                <w:rFonts w:ascii="Times New Roman" w:hint="eastAsia"/>
                <w:b/>
                <w:bCs/>
                <w:sz w:val="24"/>
                <w:szCs w:val="24"/>
              </w:rPr>
              <w:t>(</w:t>
            </w:r>
            <w:r w:rsidR="001C176D" w:rsidRPr="007E5079">
              <w:rPr>
                <w:rFonts w:ascii="Times New Roman"/>
                <w:b/>
                <w:bCs/>
                <w:sz w:val="24"/>
                <w:szCs w:val="24"/>
              </w:rPr>
              <w:t>a/A)</w:t>
            </w:r>
          </w:p>
        </w:tc>
        <w:tc>
          <w:tcPr>
            <w:tcW w:w="1189"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4A361BB9"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94.4</w:t>
            </w:r>
          </w:p>
        </w:tc>
        <w:tc>
          <w:tcPr>
            <w:tcW w:w="1204"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18D25A68"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96.0</w:t>
            </w:r>
          </w:p>
        </w:tc>
        <w:tc>
          <w:tcPr>
            <w:tcW w:w="1232"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58E30539"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96.8</w:t>
            </w:r>
          </w:p>
        </w:tc>
      </w:tr>
      <w:tr w:rsidR="007E5079" w:rsidRPr="007E5079" w14:paraId="473642EA"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3E5E9127" w14:textId="77777777" w:rsidR="000542D8" w:rsidRPr="007E5079" w:rsidRDefault="000542D8" w:rsidP="00981921">
            <w:pPr>
              <w:spacing w:line="290" w:lineRule="exact"/>
              <w:rPr>
                <w:rFonts w:ascii="Times New Roman"/>
                <w:sz w:val="24"/>
                <w:szCs w:val="24"/>
              </w:rPr>
            </w:pPr>
          </w:p>
        </w:tc>
        <w:tc>
          <w:tcPr>
            <w:tcW w:w="698" w:type="dxa"/>
            <w:gridSpan w:val="2"/>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CF35EDB"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福利服務</w:t>
            </w:r>
          </w:p>
        </w:tc>
        <w:tc>
          <w:tcPr>
            <w:tcW w:w="704"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8AE1A9"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初級預防</w:t>
            </w: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FFCBA9"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一般福利服務費用</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35063C"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9,081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3CFEBE"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8,179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059BC9"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6,632 </w:t>
            </w:r>
          </w:p>
        </w:tc>
      </w:tr>
      <w:tr w:rsidR="007E5079" w:rsidRPr="007E5079" w14:paraId="5B585720"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07B1DD22"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4D7D17D3"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vAlign w:val="center"/>
            <w:hideMark/>
          </w:tcPr>
          <w:p w14:paraId="5307D583"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96F6F3" w14:textId="77777777" w:rsidR="000542D8" w:rsidRPr="007E5079" w:rsidRDefault="000542D8" w:rsidP="00981921">
            <w:pPr>
              <w:kinsoku w:val="0"/>
              <w:spacing w:line="290" w:lineRule="exact"/>
              <w:rPr>
                <w:rFonts w:ascii="Times New Roman"/>
                <w:sz w:val="24"/>
                <w:szCs w:val="24"/>
              </w:rPr>
            </w:pPr>
            <w:r w:rsidRPr="007E5079">
              <w:rPr>
                <w:rFonts w:ascii="Times New Roman"/>
                <w:spacing w:val="-10"/>
                <w:sz w:val="24"/>
                <w:szCs w:val="24"/>
              </w:rPr>
              <w:t>托育及早期療育服務費用</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8CCBDA"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289,068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475428A"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171,817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866187"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104,029 </w:t>
            </w:r>
          </w:p>
        </w:tc>
      </w:tr>
      <w:tr w:rsidR="007E5079" w:rsidRPr="007E5079" w14:paraId="71E77824"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671353B8"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6B7FA5AA" w14:textId="77777777" w:rsidR="000542D8" w:rsidRPr="007E5079" w:rsidRDefault="000542D8" w:rsidP="00981921">
            <w:pPr>
              <w:spacing w:line="290" w:lineRule="exact"/>
              <w:rPr>
                <w:rFonts w:ascii="Times New Roman"/>
                <w:sz w:val="24"/>
                <w:szCs w:val="24"/>
              </w:rPr>
            </w:pPr>
          </w:p>
        </w:tc>
        <w:tc>
          <w:tcPr>
            <w:tcW w:w="704"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B035336"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二級處遇</w:t>
            </w: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BFA2F" w14:textId="77777777" w:rsidR="000542D8" w:rsidRPr="007E5079" w:rsidRDefault="000542D8" w:rsidP="00981921">
            <w:pPr>
              <w:kinsoku w:val="0"/>
              <w:spacing w:line="290" w:lineRule="exact"/>
              <w:ind w:rightChars="13" w:right="44"/>
              <w:rPr>
                <w:rFonts w:ascii="Times New Roman"/>
                <w:sz w:val="24"/>
                <w:szCs w:val="24"/>
              </w:rPr>
            </w:pPr>
            <w:r w:rsidRPr="007E5079">
              <w:rPr>
                <w:rFonts w:ascii="Times New Roman"/>
                <w:sz w:val="24"/>
                <w:szCs w:val="24"/>
              </w:rPr>
              <w:t>脆弱家庭服務</w:t>
            </w:r>
            <w:r w:rsidRPr="007E5079">
              <w:rPr>
                <w:rFonts w:ascii="Times New Roman"/>
                <w:sz w:val="24"/>
                <w:szCs w:val="24"/>
              </w:rPr>
              <w:t>(</w:t>
            </w:r>
            <w:r w:rsidRPr="007E5079">
              <w:rPr>
                <w:rFonts w:ascii="Times New Roman"/>
                <w:sz w:val="24"/>
                <w:szCs w:val="24"/>
              </w:rPr>
              <w:t>原兒少高風險家庭服務</w:t>
            </w:r>
            <w:r w:rsidRPr="007E5079">
              <w:rPr>
                <w:rFonts w:ascii="Times New Roman"/>
                <w:sz w:val="24"/>
                <w:szCs w:val="24"/>
              </w:rPr>
              <w:t>)</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FD9C66D"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82,988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9E05EA"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80,498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558BF8"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80,498 </w:t>
            </w:r>
          </w:p>
        </w:tc>
      </w:tr>
      <w:tr w:rsidR="007E5079" w:rsidRPr="007E5079" w14:paraId="00669B64"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57F8FA95"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05B20990"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vAlign w:val="center"/>
            <w:hideMark/>
          </w:tcPr>
          <w:p w14:paraId="1A258E37"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CD9099"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收出養媒合服務</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311566"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859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00EBF65"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850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D181A1"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723 </w:t>
            </w:r>
          </w:p>
        </w:tc>
      </w:tr>
      <w:tr w:rsidR="007E5079" w:rsidRPr="007E5079" w14:paraId="37FCFD52"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7B63EAA5"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432DC4CC"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vAlign w:val="center"/>
            <w:hideMark/>
          </w:tcPr>
          <w:p w14:paraId="4DE3960F"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2F009006" w14:textId="77777777" w:rsidR="000542D8" w:rsidRPr="007E5079" w:rsidRDefault="000542D8" w:rsidP="00981921">
            <w:pPr>
              <w:kinsoku w:val="0"/>
              <w:spacing w:line="290" w:lineRule="exact"/>
              <w:rPr>
                <w:rFonts w:ascii="Times New Roman"/>
                <w:sz w:val="24"/>
                <w:szCs w:val="24"/>
              </w:rPr>
            </w:pPr>
            <w:r w:rsidRPr="007E5079">
              <w:rPr>
                <w:rFonts w:ascii="Times New Roman"/>
                <w:spacing w:val="-10"/>
                <w:sz w:val="24"/>
                <w:szCs w:val="24"/>
              </w:rPr>
              <w:t>兒少結束家外安置後續追蹤</w:t>
            </w:r>
            <w:r w:rsidRPr="007E5079">
              <w:rPr>
                <w:rFonts w:ascii="Times New Roman"/>
                <w:sz w:val="24"/>
                <w:szCs w:val="24"/>
              </w:rPr>
              <w:t>輔導銜接服務</w:t>
            </w:r>
          </w:p>
        </w:tc>
        <w:tc>
          <w:tcPr>
            <w:tcW w:w="118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3A1F019"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922 </w:t>
            </w:r>
          </w:p>
        </w:tc>
        <w:tc>
          <w:tcPr>
            <w:tcW w:w="120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684D895"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894 </w:t>
            </w:r>
          </w:p>
        </w:tc>
        <w:tc>
          <w:tcPr>
            <w:tcW w:w="123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1759C61"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760 </w:t>
            </w:r>
          </w:p>
        </w:tc>
      </w:tr>
      <w:tr w:rsidR="007E5079" w:rsidRPr="007E5079" w14:paraId="4B760252"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7F8F0296"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2C631F7E" w14:textId="77777777" w:rsidR="000542D8" w:rsidRPr="007E5079" w:rsidRDefault="000542D8" w:rsidP="00981921">
            <w:pPr>
              <w:spacing w:line="290" w:lineRule="exact"/>
              <w:rPr>
                <w:rFonts w:ascii="Times New Roman"/>
                <w:sz w:val="24"/>
                <w:szCs w:val="24"/>
              </w:rPr>
            </w:pPr>
          </w:p>
        </w:tc>
        <w:tc>
          <w:tcPr>
            <w:tcW w:w="704"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1BBE6EF"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三級保護</w:t>
            </w: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974793"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兒少安置費用</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A1A9D8"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55,433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FD9C56"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49,845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663530E"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39,373 </w:t>
            </w:r>
          </w:p>
        </w:tc>
      </w:tr>
      <w:tr w:rsidR="007E5079" w:rsidRPr="007E5079" w14:paraId="45474829"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0943F383"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hideMark/>
          </w:tcPr>
          <w:p w14:paraId="0EE19566" w14:textId="77777777" w:rsidR="000542D8" w:rsidRPr="007E5079" w:rsidRDefault="000542D8" w:rsidP="00981921">
            <w:pPr>
              <w:spacing w:line="290" w:lineRule="exact"/>
              <w:rPr>
                <w:rFonts w:ascii="Times New Roman"/>
                <w:sz w:val="24"/>
                <w:szCs w:val="24"/>
              </w:rPr>
            </w:pPr>
          </w:p>
        </w:tc>
        <w:tc>
          <w:tcPr>
            <w:tcW w:w="704" w:type="dxa"/>
            <w:vMerge/>
            <w:tcBorders>
              <w:top w:val="single" w:sz="6" w:space="0" w:color="auto"/>
              <w:left w:val="single" w:sz="6" w:space="0" w:color="auto"/>
              <w:bottom w:val="single" w:sz="6" w:space="0" w:color="auto"/>
              <w:right w:val="single" w:sz="6" w:space="0" w:color="auto"/>
            </w:tcBorders>
            <w:vAlign w:val="center"/>
            <w:hideMark/>
          </w:tcPr>
          <w:p w14:paraId="7F2D355B" w14:textId="77777777" w:rsidR="000542D8" w:rsidRPr="007E5079" w:rsidRDefault="000542D8" w:rsidP="00981921">
            <w:pPr>
              <w:spacing w:line="290" w:lineRule="exact"/>
              <w:rPr>
                <w:rFonts w:ascii="Times New Roman"/>
                <w:sz w:val="24"/>
                <w:szCs w:val="24"/>
              </w:rPr>
            </w:pPr>
          </w:p>
        </w:tc>
        <w:tc>
          <w:tcPr>
            <w:tcW w:w="27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64D2F5" w14:textId="77777777" w:rsidR="000542D8" w:rsidRPr="007E5079" w:rsidRDefault="000542D8" w:rsidP="00981921">
            <w:pPr>
              <w:kinsoku w:val="0"/>
              <w:spacing w:line="290" w:lineRule="exact"/>
              <w:ind w:rightChars="13" w:right="44"/>
              <w:rPr>
                <w:rFonts w:ascii="Times New Roman"/>
                <w:sz w:val="24"/>
                <w:szCs w:val="24"/>
              </w:rPr>
            </w:pPr>
            <w:r w:rsidRPr="007E5079">
              <w:rPr>
                <w:rFonts w:ascii="Times New Roman"/>
                <w:sz w:val="24"/>
                <w:szCs w:val="24"/>
              </w:rPr>
              <w:t>辦理兒少保護家庭服務與處遇</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FDADE3"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82,988</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04AFBC"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102,740</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BD6AA13"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94,714</w:t>
            </w:r>
          </w:p>
        </w:tc>
      </w:tr>
      <w:tr w:rsidR="007E5079" w:rsidRPr="007E5079" w14:paraId="5EF733D6"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5AA81BA5"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tcPr>
          <w:p w14:paraId="7E395F1B" w14:textId="77777777" w:rsidR="000542D8" w:rsidRPr="007E5079" w:rsidRDefault="000542D8" w:rsidP="00981921">
            <w:pPr>
              <w:spacing w:line="290" w:lineRule="exact"/>
              <w:rPr>
                <w:rFonts w:ascii="Times New Roman"/>
                <w:sz w:val="24"/>
                <w:szCs w:val="24"/>
              </w:rPr>
            </w:pPr>
          </w:p>
        </w:tc>
        <w:tc>
          <w:tcPr>
            <w:tcW w:w="3467" w:type="dxa"/>
            <w:gridSpan w:val="2"/>
            <w:tcBorders>
              <w:top w:val="single" w:sz="6" w:space="0" w:color="auto"/>
              <w:left w:val="single" w:sz="6" w:space="0" w:color="auto"/>
              <w:bottom w:val="single" w:sz="6" w:space="0" w:color="auto"/>
              <w:right w:val="single" w:sz="6" w:space="0" w:color="auto"/>
            </w:tcBorders>
            <w:vAlign w:val="center"/>
          </w:tcPr>
          <w:p w14:paraId="7A028AA9" w14:textId="77777777" w:rsidR="000542D8" w:rsidRPr="007E5079" w:rsidRDefault="000542D8" w:rsidP="00981921">
            <w:pPr>
              <w:spacing w:line="290" w:lineRule="exact"/>
              <w:jc w:val="center"/>
              <w:rPr>
                <w:rFonts w:ascii="Times New Roman"/>
                <w:sz w:val="24"/>
                <w:szCs w:val="24"/>
              </w:rPr>
            </w:pPr>
            <w:r w:rsidRPr="007E5079">
              <w:rPr>
                <w:rFonts w:ascii="Times New Roman"/>
                <w:sz w:val="24"/>
                <w:szCs w:val="24"/>
              </w:rPr>
              <w:t>小</w:t>
            </w:r>
            <w:r w:rsidR="00FB0F75" w:rsidRPr="007E5079">
              <w:rPr>
                <w:rFonts w:ascii="Times New Roman" w:hint="eastAsia"/>
                <w:sz w:val="24"/>
                <w:szCs w:val="24"/>
              </w:rPr>
              <w:t xml:space="preserve"> </w:t>
            </w:r>
            <w:r w:rsidR="00FB0F75" w:rsidRPr="007E5079">
              <w:rPr>
                <w:rFonts w:ascii="Times New Roman"/>
                <w:sz w:val="24"/>
                <w:szCs w:val="24"/>
              </w:rPr>
              <w:t xml:space="preserve">  </w:t>
            </w:r>
            <w:r w:rsidRPr="007E5079">
              <w:rPr>
                <w:rFonts w:ascii="Times New Roman"/>
                <w:sz w:val="24"/>
                <w:szCs w:val="24"/>
              </w:rPr>
              <w:t>計</w:t>
            </w:r>
            <w:r w:rsidR="001D5B37" w:rsidRPr="007E5079">
              <w:rPr>
                <w:rFonts w:ascii="Times New Roman" w:hint="eastAsia"/>
                <w:sz w:val="24"/>
                <w:szCs w:val="24"/>
              </w:rPr>
              <w:t>(</w:t>
            </w:r>
            <w:r w:rsidR="001C176D" w:rsidRPr="007E5079">
              <w:rPr>
                <w:rFonts w:ascii="Times New Roman"/>
                <w:sz w:val="24"/>
                <w:szCs w:val="24"/>
              </w:rPr>
              <w:t>b</w:t>
            </w:r>
            <w:r w:rsidR="001D5B37" w:rsidRPr="007E5079">
              <w:rPr>
                <w:rFonts w:ascii="Times New Roman"/>
                <w:sz w:val="24"/>
                <w:szCs w:val="24"/>
              </w:rPr>
              <w:t>)</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8E7F56"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521,339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B7EF84"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414,823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6C7CA8" w14:textId="77777777" w:rsidR="000542D8" w:rsidRPr="007E5079" w:rsidRDefault="000542D8" w:rsidP="00981921">
            <w:pPr>
              <w:spacing w:line="290" w:lineRule="exact"/>
              <w:ind w:rightChars="15" w:right="51"/>
              <w:jc w:val="right"/>
              <w:rPr>
                <w:rFonts w:ascii="Times New Roman"/>
                <w:sz w:val="24"/>
                <w:szCs w:val="24"/>
              </w:rPr>
            </w:pPr>
            <w:r w:rsidRPr="007E5079">
              <w:rPr>
                <w:rFonts w:ascii="Times New Roman"/>
                <w:sz w:val="24"/>
                <w:szCs w:val="24"/>
              </w:rPr>
              <w:t xml:space="preserve">326,729 </w:t>
            </w:r>
          </w:p>
        </w:tc>
      </w:tr>
      <w:tr w:rsidR="007E5079" w:rsidRPr="007E5079" w14:paraId="0C78C0DE"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4C8C8DC8" w14:textId="77777777" w:rsidR="000542D8" w:rsidRPr="007E5079" w:rsidRDefault="000542D8" w:rsidP="00981921">
            <w:pPr>
              <w:spacing w:line="290" w:lineRule="exact"/>
              <w:rPr>
                <w:rFonts w:ascii="Times New Roman"/>
                <w:sz w:val="24"/>
                <w:szCs w:val="24"/>
              </w:rPr>
            </w:pPr>
          </w:p>
        </w:tc>
        <w:tc>
          <w:tcPr>
            <w:tcW w:w="698" w:type="dxa"/>
            <w:gridSpan w:val="2"/>
            <w:vMerge/>
            <w:tcBorders>
              <w:top w:val="single" w:sz="6" w:space="0" w:color="auto"/>
              <w:left w:val="single" w:sz="6" w:space="0" w:color="auto"/>
              <w:bottom w:val="single" w:sz="6" w:space="0" w:color="auto"/>
              <w:right w:val="single" w:sz="6" w:space="0" w:color="auto"/>
            </w:tcBorders>
            <w:vAlign w:val="center"/>
          </w:tcPr>
          <w:p w14:paraId="472800DB" w14:textId="77777777" w:rsidR="000542D8" w:rsidRPr="007E5079" w:rsidRDefault="000542D8" w:rsidP="00981921">
            <w:pPr>
              <w:spacing w:line="290" w:lineRule="exact"/>
              <w:rPr>
                <w:rFonts w:ascii="Times New Roman"/>
                <w:sz w:val="24"/>
                <w:szCs w:val="24"/>
              </w:rPr>
            </w:pPr>
          </w:p>
        </w:tc>
        <w:tc>
          <w:tcPr>
            <w:tcW w:w="3467" w:type="dxa"/>
            <w:gridSpan w:val="2"/>
            <w:tcBorders>
              <w:top w:val="single" w:sz="6" w:space="0" w:color="auto"/>
              <w:left w:val="single" w:sz="6" w:space="0" w:color="auto"/>
              <w:bottom w:val="single" w:sz="6" w:space="0" w:color="auto"/>
              <w:right w:val="single" w:sz="6" w:space="0" w:color="auto"/>
            </w:tcBorders>
            <w:vAlign w:val="center"/>
          </w:tcPr>
          <w:p w14:paraId="64B5AB2C" w14:textId="77777777" w:rsidR="000542D8" w:rsidRPr="007E5079" w:rsidRDefault="000542D8" w:rsidP="00981921">
            <w:pPr>
              <w:spacing w:line="290" w:lineRule="exact"/>
              <w:jc w:val="center"/>
              <w:rPr>
                <w:rFonts w:ascii="Times New Roman"/>
                <w:b/>
                <w:sz w:val="24"/>
                <w:szCs w:val="24"/>
              </w:rPr>
            </w:pPr>
            <w:r w:rsidRPr="007E5079">
              <w:rPr>
                <w:rFonts w:ascii="Times New Roman"/>
                <w:b/>
                <w:sz w:val="24"/>
                <w:szCs w:val="24"/>
              </w:rPr>
              <w:t>占</w:t>
            </w:r>
            <w:r w:rsidRPr="007E5079">
              <w:rPr>
                <w:rFonts w:ascii="Times New Roman"/>
                <w:b/>
                <w:bCs/>
                <w:sz w:val="24"/>
                <w:szCs w:val="24"/>
              </w:rPr>
              <w:t>兒少預算之比率</w:t>
            </w:r>
            <w:r w:rsidR="001C176D" w:rsidRPr="007E5079">
              <w:rPr>
                <w:rFonts w:ascii="Times New Roman" w:hint="eastAsia"/>
                <w:b/>
                <w:bCs/>
                <w:sz w:val="24"/>
                <w:szCs w:val="24"/>
              </w:rPr>
              <w:t>(</w:t>
            </w:r>
            <w:r w:rsidR="001C176D" w:rsidRPr="007E5079">
              <w:rPr>
                <w:rFonts w:ascii="Times New Roman"/>
                <w:b/>
                <w:bCs/>
                <w:sz w:val="24"/>
                <w:szCs w:val="24"/>
              </w:rPr>
              <w:t>b/A)</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49A1E"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5.6</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49304A"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4.0</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CE53FC"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3.2</w:t>
            </w:r>
          </w:p>
        </w:tc>
      </w:tr>
      <w:tr w:rsidR="007E5079" w:rsidRPr="007E5079" w14:paraId="4414C88B"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0F8BC1B8" w14:textId="77777777" w:rsidR="000542D8" w:rsidRPr="007E5079" w:rsidRDefault="000542D8" w:rsidP="00981921">
            <w:pPr>
              <w:spacing w:line="290" w:lineRule="exact"/>
              <w:rPr>
                <w:rFonts w:ascii="Times New Roman"/>
                <w:sz w:val="24"/>
                <w:szCs w:val="24"/>
              </w:rPr>
            </w:pPr>
          </w:p>
        </w:tc>
        <w:tc>
          <w:tcPr>
            <w:tcW w:w="4165" w:type="dxa"/>
            <w:gridSpan w:val="4"/>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9364BD" w14:textId="77777777" w:rsidR="000542D8" w:rsidRPr="007E5079" w:rsidRDefault="000542D8" w:rsidP="00981921">
            <w:pPr>
              <w:spacing w:line="290" w:lineRule="exact"/>
              <w:rPr>
                <w:rFonts w:ascii="Times New Roman"/>
                <w:b/>
                <w:bCs/>
                <w:sz w:val="24"/>
                <w:szCs w:val="24"/>
              </w:rPr>
            </w:pPr>
            <w:r w:rsidRPr="007E5079">
              <w:rPr>
                <w:rFonts w:ascii="Times New Roman"/>
                <w:b/>
                <w:bCs/>
                <w:sz w:val="24"/>
                <w:szCs w:val="24"/>
              </w:rPr>
              <w:t>兒少預算總計</w:t>
            </w:r>
            <w:r w:rsidRPr="007E5079">
              <w:rPr>
                <w:rFonts w:ascii="Times New Roman"/>
                <w:b/>
                <w:bCs/>
                <w:sz w:val="24"/>
                <w:szCs w:val="24"/>
              </w:rPr>
              <w:t>(A)</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48CB001"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9,266,715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448EE41"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10,389,935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E90FEC"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10,060,942 </w:t>
            </w:r>
          </w:p>
        </w:tc>
      </w:tr>
      <w:tr w:rsidR="007E5079" w:rsidRPr="007E5079" w14:paraId="6C7FAB96"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6C5E676B" w14:textId="77777777" w:rsidR="000542D8" w:rsidRPr="007E5079" w:rsidRDefault="000542D8" w:rsidP="00981921">
            <w:pPr>
              <w:spacing w:line="290" w:lineRule="exact"/>
              <w:rPr>
                <w:rFonts w:ascii="Times New Roman"/>
                <w:sz w:val="24"/>
                <w:szCs w:val="24"/>
              </w:rPr>
            </w:pPr>
          </w:p>
        </w:tc>
        <w:tc>
          <w:tcPr>
            <w:tcW w:w="4165" w:type="dxa"/>
            <w:gridSpan w:val="4"/>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B2556D" w14:textId="77777777" w:rsidR="000542D8" w:rsidRPr="007E5079" w:rsidRDefault="000542D8" w:rsidP="00981921">
            <w:pPr>
              <w:spacing w:line="290" w:lineRule="exact"/>
              <w:rPr>
                <w:rFonts w:ascii="Times New Roman"/>
                <w:b/>
                <w:bCs/>
                <w:sz w:val="24"/>
                <w:szCs w:val="24"/>
              </w:rPr>
            </w:pPr>
            <w:r w:rsidRPr="007E5079">
              <w:rPr>
                <w:rFonts w:ascii="Times New Roman"/>
                <w:b/>
                <w:bCs/>
                <w:sz w:val="24"/>
                <w:szCs w:val="24"/>
              </w:rPr>
              <w:t>社家署預算總計</w:t>
            </w:r>
            <w:r w:rsidRPr="007E5079">
              <w:rPr>
                <w:rFonts w:ascii="Times New Roman"/>
                <w:b/>
                <w:bCs/>
                <w:sz w:val="24"/>
                <w:szCs w:val="24"/>
              </w:rPr>
              <w:t>(B)</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84239E"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22,504,806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574954"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23,829,915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7A4E8B1" w14:textId="77777777" w:rsidR="000542D8" w:rsidRPr="007E5079" w:rsidRDefault="000542D8" w:rsidP="00981921">
            <w:pPr>
              <w:spacing w:line="290" w:lineRule="exact"/>
              <w:ind w:rightChars="15" w:right="51"/>
              <w:jc w:val="right"/>
              <w:rPr>
                <w:rFonts w:ascii="Times New Roman"/>
                <w:b/>
                <w:spacing w:val="-10"/>
                <w:sz w:val="24"/>
                <w:szCs w:val="24"/>
              </w:rPr>
            </w:pPr>
            <w:r w:rsidRPr="007E5079">
              <w:rPr>
                <w:rFonts w:ascii="Times New Roman"/>
                <w:b/>
                <w:spacing w:val="-10"/>
                <w:sz w:val="24"/>
                <w:szCs w:val="24"/>
              </w:rPr>
              <w:t xml:space="preserve">27,873,070 </w:t>
            </w:r>
          </w:p>
        </w:tc>
      </w:tr>
      <w:tr w:rsidR="007E5079" w:rsidRPr="007E5079" w14:paraId="28A28B12"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hideMark/>
          </w:tcPr>
          <w:p w14:paraId="78E678CC" w14:textId="77777777" w:rsidR="000542D8" w:rsidRPr="007E5079" w:rsidRDefault="000542D8" w:rsidP="00981921">
            <w:pPr>
              <w:spacing w:line="290" w:lineRule="exact"/>
              <w:rPr>
                <w:rFonts w:ascii="Times New Roman"/>
                <w:sz w:val="24"/>
                <w:szCs w:val="24"/>
              </w:rPr>
            </w:pPr>
          </w:p>
        </w:tc>
        <w:tc>
          <w:tcPr>
            <w:tcW w:w="4165" w:type="dxa"/>
            <w:gridSpan w:val="4"/>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CB52C1C" w14:textId="77777777" w:rsidR="000542D8" w:rsidRPr="007E5079" w:rsidRDefault="000542D8" w:rsidP="00981921">
            <w:pPr>
              <w:spacing w:line="290" w:lineRule="exact"/>
              <w:rPr>
                <w:rFonts w:ascii="Times New Roman"/>
                <w:b/>
                <w:bCs/>
                <w:sz w:val="24"/>
                <w:szCs w:val="24"/>
              </w:rPr>
            </w:pPr>
            <w:r w:rsidRPr="007E5079">
              <w:rPr>
                <w:rFonts w:ascii="Times New Roman"/>
                <w:b/>
                <w:bCs/>
                <w:sz w:val="24"/>
                <w:szCs w:val="24"/>
              </w:rPr>
              <w:t>兒少預算比率</w:t>
            </w:r>
            <w:r w:rsidRPr="007E5079">
              <w:rPr>
                <w:rFonts w:ascii="Times New Roman"/>
                <w:b/>
                <w:bCs/>
                <w:sz w:val="24"/>
                <w:szCs w:val="24"/>
              </w:rPr>
              <w:t>(</w:t>
            </w:r>
            <w:r w:rsidR="00D07D53" w:rsidRPr="007E5079">
              <w:rPr>
                <w:rFonts w:ascii="Times New Roman"/>
                <w:b/>
                <w:bCs/>
                <w:sz w:val="24"/>
                <w:szCs w:val="24"/>
              </w:rPr>
              <w:t>A/B</w:t>
            </w:r>
            <w:r w:rsidR="00D07D53" w:rsidRPr="007E5079">
              <w:rPr>
                <w:rFonts w:ascii="Times New Roman"/>
                <w:b/>
                <w:bCs/>
                <w:sz w:val="24"/>
                <w:szCs w:val="24"/>
              </w:rPr>
              <w:t>＊</w:t>
            </w:r>
            <w:r w:rsidR="00D07D53" w:rsidRPr="007E5079">
              <w:rPr>
                <w:rFonts w:ascii="Times New Roman"/>
                <w:b/>
                <w:bCs/>
                <w:sz w:val="24"/>
                <w:szCs w:val="24"/>
              </w:rPr>
              <w:t>100</w:t>
            </w:r>
            <w:r w:rsidR="00D07D53" w:rsidRPr="007E5079">
              <w:rPr>
                <w:rFonts w:ascii="Times New Roman"/>
                <w:b/>
                <w:bCs/>
                <w:sz w:val="24"/>
                <w:szCs w:val="24"/>
              </w:rPr>
              <w:t>％</w:t>
            </w:r>
            <w:r w:rsidR="00D07D53" w:rsidRPr="007E5079">
              <w:rPr>
                <w:rFonts w:ascii="Times New Roman"/>
                <w:b/>
                <w:bCs/>
                <w:sz w:val="24"/>
                <w:szCs w:val="24"/>
              </w:rPr>
              <w:t>=</w:t>
            </w:r>
            <w:r w:rsidRPr="007E5079">
              <w:rPr>
                <w:rFonts w:ascii="Times New Roman"/>
                <w:b/>
                <w:bCs/>
                <w:sz w:val="24"/>
                <w:szCs w:val="24"/>
              </w:rPr>
              <w:t>C)</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6A0DB5"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41</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89CA2EF"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44</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237DEB" w14:textId="77777777" w:rsidR="000542D8" w:rsidRPr="007E5079" w:rsidRDefault="000542D8" w:rsidP="00981921">
            <w:pPr>
              <w:spacing w:line="290" w:lineRule="exact"/>
              <w:ind w:rightChars="15" w:right="51"/>
              <w:jc w:val="right"/>
              <w:rPr>
                <w:rFonts w:ascii="Times New Roman"/>
                <w:b/>
                <w:sz w:val="24"/>
                <w:szCs w:val="24"/>
              </w:rPr>
            </w:pPr>
            <w:r w:rsidRPr="007E5079">
              <w:rPr>
                <w:rFonts w:ascii="Times New Roman"/>
                <w:b/>
                <w:sz w:val="24"/>
                <w:szCs w:val="24"/>
              </w:rPr>
              <w:t>36</w:t>
            </w:r>
          </w:p>
        </w:tc>
      </w:tr>
      <w:tr w:rsidR="007E5079" w:rsidRPr="007E5079" w14:paraId="1A066825" w14:textId="77777777" w:rsidTr="00EE4480">
        <w:trPr>
          <w:trHeight w:val="20"/>
        </w:trPr>
        <w:tc>
          <w:tcPr>
            <w:tcW w:w="959" w:type="dxa"/>
            <w:vMerge w:val="restart"/>
            <w:tcBorders>
              <w:top w:val="single" w:sz="6" w:space="0" w:color="auto"/>
              <w:left w:val="single" w:sz="6" w:space="0" w:color="auto"/>
              <w:bottom w:val="single" w:sz="6" w:space="0" w:color="auto"/>
              <w:right w:val="single" w:sz="6" w:space="0" w:color="auto"/>
            </w:tcBorders>
            <w:vAlign w:val="center"/>
          </w:tcPr>
          <w:p w14:paraId="7EBDFE30" w14:textId="77777777" w:rsidR="000542D8" w:rsidRPr="007E5079" w:rsidRDefault="000542D8" w:rsidP="00981921">
            <w:pPr>
              <w:kinsoku w:val="0"/>
              <w:spacing w:line="290" w:lineRule="exact"/>
              <w:jc w:val="center"/>
              <w:rPr>
                <w:rFonts w:ascii="Times New Roman"/>
                <w:b/>
                <w:sz w:val="24"/>
                <w:szCs w:val="24"/>
              </w:rPr>
            </w:pPr>
            <w:r w:rsidRPr="007E5079">
              <w:rPr>
                <w:rFonts w:ascii="Times New Roman"/>
                <w:b/>
                <w:sz w:val="24"/>
                <w:szCs w:val="24"/>
              </w:rPr>
              <w:t>保護司</w:t>
            </w:r>
          </w:p>
        </w:tc>
        <w:tc>
          <w:tcPr>
            <w:tcW w:w="688"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59CD70AC" w14:textId="77777777" w:rsidR="000542D8" w:rsidRPr="007E5079" w:rsidRDefault="000542D8" w:rsidP="00981921">
            <w:pPr>
              <w:kinsoku w:val="0"/>
              <w:spacing w:line="290" w:lineRule="exact"/>
              <w:rPr>
                <w:rFonts w:ascii="Times New Roman"/>
                <w:bCs/>
                <w:sz w:val="24"/>
                <w:szCs w:val="24"/>
              </w:rPr>
            </w:pPr>
            <w:r w:rsidRPr="007E5079">
              <w:rPr>
                <w:rFonts w:ascii="Times New Roman"/>
                <w:bCs/>
                <w:sz w:val="24"/>
                <w:szCs w:val="24"/>
              </w:rPr>
              <w:t>預防宣導</w:t>
            </w:r>
          </w:p>
        </w:tc>
        <w:tc>
          <w:tcPr>
            <w:tcW w:w="34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684C6E"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補助及培力防暴社區</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8D88C"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0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A862BB"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2,500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05AC0"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2,500 </w:t>
            </w:r>
          </w:p>
        </w:tc>
      </w:tr>
      <w:tr w:rsidR="007E5079" w:rsidRPr="007E5079" w14:paraId="0E5B61CA"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02D6189B" w14:textId="77777777" w:rsidR="000542D8" w:rsidRPr="007E5079" w:rsidRDefault="000542D8" w:rsidP="00981921">
            <w:pPr>
              <w:kinsoku w:val="0"/>
              <w:spacing w:line="290" w:lineRule="exact"/>
              <w:rPr>
                <w:rFonts w:ascii="Times New Roman"/>
                <w:sz w:val="24"/>
                <w:szCs w:val="24"/>
              </w:rPr>
            </w:pPr>
          </w:p>
        </w:tc>
        <w:tc>
          <w:tcPr>
            <w:tcW w:w="688" w:type="dxa"/>
            <w:vMerge/>
            <w:tcBorders>
              <w:top w:val="single" w:sz="6" w:space="0" w:color="auto"/>
              <w:left w:val="single" w:sz="6" w:space="0" w:color="auto"/>
              <w:bottom w:val="single" w:sz="6" w:space="0" w:color="auto"/>
              <w:right w:val="single" w:sz="6" w:space="0" w:color="auto"/>
            </w:tcBorders>
            <w:shd w:val="clear" w:color="auto" w:fill="auto"/>
            <w:noWrap/>
            <w:vAlign w:val="center"/>
          </w:tcPr>
          <w:p w14:paraId="6A7A9885" w14:textId="77777777" w:rsidR="000542D8" w:rsidRPr="007E5079" w:rsidRDefault="000542D8" w:rsidP="00981921">
            <w:pPr>
              <w:kinsoku w:val="0"/>
              <w:spacing w:line="290" w:lineRule="exact"/>
              <w:rPr>
                <w:rFonts w:ascii="Times New Roman"/>
                <w:bCs/>
                <w:sz w:val="24"/>
                <w:szCs w:val="24"/>
              </w:rPr>
            </w:pPr>
          </w:p>
        </w:tc>
        <w:tc>
          <w:tcPr>
            <w:tcW w:w="34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C3A1895"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兒少保護宣導素材製作與通路</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CDFD0B"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2,000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18503"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1,000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87ACB"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7,500 </w:t>
            </w:r>
          </w:p>
        </w:tc>
      </w:tr>
      <w:tr w:rsidR="007E5079" w:rsidRPr="007E5079" w14:paraId="5369B59A"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62C34405" w14:textId="77777777" w:rsidR="000542D8" w:rsidRPr="007E5079" w:rsidRDefault="000542D8" w:rsidP="00981921">
            <w:pPr>
              <w:kinsoku w:val="0"/>
              <w:spacing w:line="290" w:lineRule="exact"/>
              <w:rPr>
                <w:rFonts w:ascii="Times New Roman"/>
                <w:sz w:val="24"/>
                <w:szCs w:val="24"/>
              </w:rPr>
            </w:pPr>
          </w:p>
        </w:tc>
        <w:tc>
          <w:tcPr>
            <w:tcW w:w="688"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78155226" w14:textId="77777777" w:rsidR="00981921" w:rsidRPr="007E5079" w:rsidRDefault="000542D8" w:rsidP="00981921">
            <w:pPr>
              <w:kinsoku w:val="0"/>
              <w:spacing w:line="290" w:lineRule="exact"/>
              <w:jc w:val="center"/>
              <w:rPr>
                <w:rFonts w:ascii="Times New Roman"/>
                <w:bCs/>
                <w:sz w:val="24"/>
                <w:szCs w:val="24"/>
              </w:rPr>
            </w:pPr>
            <w:r w:rsidRPr="007E5079">
              <w:rPr>
                <w:rFonts w:ascii="Times New Roman"/>
                <w:bCs/>
                <w:sz w:val="24"/>
                <w:szCs w:val="24"/>
              </w:rPr>
              <w:t>保護及</w:t>
            </w:r>
          </w:p>
          <w:p w14:paraId="64FD6FF1" w14:textId="77777777" w:rsidR="000542D8" w:rsidRPr="007E5079" w:rsidRDefault="000542D8" w:rsidP="00981921">
            <w:pPr>
              <w:kinsoku w:val="0"/>
              <w:spacing w:line="290" w:lineRule="exact"/>
              <w:jc w:val="center"/>
              <w:rPr>
                <w:rFonts w:ascii="Times New Roman"/>
                <w:bCs/>
                <w:sz w:val="24"/>
                <w:szCs w:val="24"/>
              </w:rPr>
            </w:pPr>
            <w:r w:rsidRPr="007E5079">
              <w:rPr>
                <w:rFonts w:ascii="Times New Roman"/>
                <w:bCs/>
                <w:sz w:val="24"/>
                <w:szCs w:val="24"/>
              </w:rPr>
              <w:t>處遇服務</w:t>
            </w:r>
          </w:p>
        </w:tc>
        <w:tc>
          <w:tcPr>
            <w:tcW w:w="34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9BC5F5E" w14:textId="77777777" w:rsidR="000542D8" w:rsidRPr="007E5079" w:rsidRDefault="000542D8" w:rsidP="00981921">
            <w:pPr>
              <w:kinsoku w:val="0"/>
              <w:spacing w:line="290" w:lineRule="exact"/>
              <w:rPr>
                <w:rFonts w:ascii="Times New Roman"/>
                <w:sz w:val="24"/>
                <w:szCs w:val="24"/>
              </w:rPr>
            </w:pPr>
            <w:r w:rsidRPr="007E5079">
              <w:rPr>
                <w:rFonts w:ascii="Times New Roman"/>
                <w:sz w:val="24"/>
                <w:szCs w:val="24"/>
              </w:rPr>
              <w:t>兒少保護</w:t>
            </w:r>
            <w:r w:rsidRPr="007E5079">
              <w:rPr>
                <w:rFonts w:ascii="Times New Roman"/>
                <w:sz w:val="24"/>
                <w:szCs w:val="24"/>
              </w:rPr>
              <w:t>(</w:t>
            </w:r>
            <w:r w:rsidRPr="007E5079">
              <w:rPr>
                <w:rFonts w:ascii="Times New Roman"/>
                <w:sz w:val="24"/>
                <w:szCs w:val="24"/>
              </w:rPr>
              <w:t>含兒少性剝削</w:t>
            </w:r>
            <w:r w:rsidRPr="007E5079">
              <w:rPr>
                <w:rFonts w:ascii="Times New Roman"/>
                <w:sz w:val="24"/>
                <w:szCs w:val="24"/>
              </w:rPr>
              <w:t>)</w:t>
            </w:r>
            <w:r w:rsidRPr="007E5079">
              <w:rPr>
                <w:rFonts w:ascii="Times New Roman"/>
                <w:sz w:val="24"/>
                <w:szCs w:val="24"/>
              </w:rPr>
              <w:t>法制研修、評估工具研發、家庭處遇及親職教育工作精進與發展</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A38BC9"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7,849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369AC6"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8,849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DC8868"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7,445 </w:t>
            </w:r>
          </w:p>
        </w:tc>
      </w:tr>
      <w:tr w:rsidR="007E5079" w:rsidRPr="007E5079" w14:paraId="7222AD3F"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1968BB26" w14:textId="77777777" w:rsidR="000542D8" w:rsidRPr="007E5079" w:rsidRDefault="000542D8" w:rsidP="00981921">
            <w:pPr>
              <w:kinsoku w:val="0"/>
              <w:spacing w:line="290" w:lineRule="exact"/>
              <w:rPr>
                <w:rFonts w:ascii="Times New Roman"/>
                <w:sz w:val="24"/>
                <w:szCs w:val="24"/>
              </w:rPr>
            </w:pPr>
          </w:p>
        </w:tc>
        <w:tc>
          <w:tcPr>
            <w:tcW w:w="688" w:type="dxa"/>
            <w:vMerge/>
            <w:tcBorders>
              <w:top w:val="single" w:sz="6" w:space="0" w:color="auto"/>
              <w:left w:val="single" w:sz="6" w:space="0" w:color="auto"/>
              <w:bottom w:val="single" w:sz="6" w:space="0" w:color="auto"/>
              <w:right w:val="single" w:sz="6" w:space="0" w:color="auto"/>
            </w:tcBorders>
            <w:shd w:val="clear" w:color="auto" w:fill="auto"/>
            <w:noWrap/>
            <w:vAlign w:val="center"/>
          </w:tcPr>
          <w:p w14:paraId="61E0715A" w14:textId="77777777" w:rsidR="000542D8" w:rsidRPr="007E5079" w:rsidRDefault="000542D8" w:rsidP="00981921">
            <w:pPr>
              <w:kinsoku w:val="0"/>
              <w:spacing w:line="290" w:lineRule="exact"/>
              <w:rPr>
                <w:rFonts w:ascii="Times New Roman"/>
                <w:b/>
                <w:bCs/>
                <w:sz w:val="24"/>
                <w:szCs w:val="24"/>
              </w:rPr>
            </w:pPr>
          </w:p>
        </w:tc>
        <w:tc>
          <w:tcPr>
            <w:tcW w:w="34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696DA5" w14:textId="77777777" w:rsidR="000542D8" w:rsidRPr="007E5079" w:rsidRDefault="000542D8" w:rsidP="00981921">
            <w:pPr>
              <w:kinsoku w:val="0"/>
              <w:spacing w:line="290" w:lineRule="exact"/>
              <w:rPr>
                <w:rFonts w:ascii="Times New Roman"/>
                <w:sz w:val="24"/>
                <w:szCs w:val="24"/>
              </w:rPr>
            </w:pPr>
            <w:r w:rsidRPr="007E5079">
              <w:rPr>
                <w:rFonts w:ascii="Times New Roman"/>
                <w:spacing w:val="-8"/>
                <w:sz w:val="24"/>
                <w:szCs w:val="24"/>
              </w:rPr>
              <w:t>補助地方政府增聘兒少保護社工</w:t>
            </w:r>
            <w:r w:rsidRPr="007E5079">
              <w:rPr>
                <w:rFonts w:ascii="Times New Roman"/>
                <w:sz w:val="24"/>
                <w:szCs w:val="24"/>
              </w:rPr>
              <w:t>人力</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A05EFC"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91,391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68AFC1"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91,391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2B6085"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 xml:space="preserve">84,595 </w:t>
            </w:r>
          </w:p>
        </w:tc>
      </w:tr>
      <w:tr w:rsidR="007E5079" w:rsidRPr="007E5079" w14:paraId="53E92F29"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375D4F69" w14:textId="77777777" w:rsidR="000542D8" w:rsidRPr="007E5079" w:rsidRDefault="000542D8" w:rsidP="00981921">
            <w:pPr>
              <w:kinsoku w:val="0"/>
              <w:spacing w:line="290" w:lineRule="exact"/>
              <w:rPr>
                <w:rFonts w:ascii="Times New Roman"/>
                <w:sz w:val="24"/>
                <w:szCs w:val="24"/>
              </w:rPr>
            </w:pPr>
          </w:p>
        </w:tc>
        <w:tc>
          <w:tcPr>
            <w:tcW w:w="688" w:type="dxa"/>
            <w:vMerge/>
            <w:tcBorders>
              <w:top w:val="single" w:sz="6" w:space="0" w:color="auto"/>
              <w:left w:val="single" w:sz="6" w:space="0" w:color="auto"/>
              <w:bottom w:val="single" w:sz="6" w:space="0" w:color="auto"/>
              <w:right w:val="single" w:sz="6" w:space="0" w:color="auto"/>
            </w:tcBorders>
            <w:shd w:val="clear" w:color="auto" w:fill="auto"/>
            <w:noWrap/>
            <w:vAlign w:val="center"/>
          </w:tcPr>
          <w:p w14:paraId="11BC3D00" w14:textId="77777777" w:rsidR="000542D8" w:rsidRPr="007E5079" w:rsidRDefault="000542D8" w:rsidP="00981921">
            <w:pPr>
              <w:kinsoku w:val="0"/>
              <w:spacing w:line="290" w:lineRule="exact"/>
              <w:rPr>
                <w:rFonts w:ascii="Times New Roman"/>
                <w:b/>
                <w:bCs/>
                <w:sz w:val="24"/>
                <w:szCs w:val="24"/>
              </w:rPr>
            </w:pPr>
          </w:p>
        </w:tc>
        <w:tc>
          <w:tcPr>
            <w:tcW w:w="34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D7CD1E8" w14:textId="77777777" w:rsidR="000542D8" w:rsidRPr="007E5079" w:rsidRDefault="000542D8" w:rsidP="00981921">
            <w:pPr>
              <w:kinsoku w:val="0"/>
              <w:spacing w:line="290" w:lineRule="exact"/>
              <w:rPr>
                <w:rFonts w:ascii="Times New Roman"/>
                <w:sz w:val="24"/>
                <w:szCs w:val="24"/>
              </w:rPr>
            </w:pPr>
            <w:r w:rsidRPr="007E5079">
              <w:rPr>
                <w:rFonts w:ascii="Times New Roman"/>
                <w:spacing w:val="-8"/>
                <w:sz w:val="24"/>
                <w:szCs w:val="24"/>
              </w:rPr>
              <w:t>補助失蹤兒少資料管理中心營運</w:t>
            </w:r>
            <w:r w:rsidRPr="007E5079">
              <w:rPr>
                <w:rFonts w:ascii="Times New Roman"/>
                <w:sz w:val="24"/>
                <w:szCs w:val="24"/>
              </w:rPr>
              <w:t>及管理</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8DB83A"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1,500</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E16828"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1,500</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658D43" w14:textId="77777777" w:rsidR="000542D8" w:rsidRPr="007E5079" w:rsidRDefault="000542D8" w:rsidP="00981921">
            <w:pPr>
              <w:kinsoku w:val="0"/>
              <w:spacing w:line="290" w:lineRule="exact"/>
              <w:ind w:rightChars="15" w:right="51"/>
              <w:jc w:val="right"/>
              <w:rPr>
                <w:rFonts w:ascii="Times New Roman"/>
                <w:sz w:val="24"/>
                <w:szCs w:val="24"/>
              </w:rPr>
            </w:pPr>
            <w:r w:rsidRPr="007E5079">
              <w:rPr>
                <w:rFonts w:ascii="Times New Roman"/>
                <w:sz w:val="24"/>
                <w:szCs w:val="24"/>
              </w:rPr>
              <w:t>1,500</w:t>
            </w:r>
          </w:p>
        </w:tc>
      </w:tr>
      <w:tr w:rsidR="007E5079" w:rsidRPr="007E5079" w14:paraId="420CA9B7" w14:textId="77777777" w:rsidTr="00EE4480">
        <w:trPr>
          <w:trHeight w:val="20"/>
        </w:trPr>
        <w:tc>
          <w:tcPr>
            <w:tcW w:w="959" w:type="dxa"/>
            <w:vMerge/>
            <w:tcBorders>
              <w:top w:val="single" w:sz="6" w:space="0" w:color="auto"/>
              <w:left w:val="single" w:sz="6" w:space="0" w:color="auto"/>
              <w:bottom w:val="single" w:sz="6" w:space="0" w:color="auto"/>
              <w:right w:val="single" w:sz="6" w:space="0" w:color="auto"/>
            </w:tcBorders>
            <w:vAlign w:val="center"/>
          </w:tcPr>
          <w:p w14:paraId="33C3206C" w14:textId="77777777" w:rsidR="000542D8" w:rsidRPr="007E5079" w:rsidRDefault="000542D8" w:rsidP="00981921">
            <w:pPr>
              <w:spacing w:line="290" w:lineRule="exact"/>
              <w:rPr>
                <w:rFonts w:ascii="Times New Roman"/>
                <w:sz w:val="24"/>
                <w:szCs w:val="24"/>
              </w:rPr>
            </w:pPr>
          </w:p>
        </w:tc>
        <w:tc>
          <w:tcPr>
            <w:tcW w:w="4165"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14:paraId="5FBF919F" w14:textId="77777777" w:rsidR="000542D8" w:rsidRPr="007E5079" w:rsidRDefault="000542D8" w:rsidP="00981921">
            <w:pPr>
              <w:spacing w:line="290" w:lineRule="exact"/>
              <w:rPr>
                <w:rFonts w:ascii="Times New Roman"/>
                <w:b/>
                <w:bCs/>
                <w:sz w:val="24"/>
                <w:szCs w:val="24"/>
              </w:rPr>
            </w:pPr>
            <w:r w:rsidRPr="007E5079">
              <w:rPr>
                <w:rFonts w:ascii="Times New Roman"/>
                <w:b/>
                <w:bCs/>
                <w:sz w:val="24"/>
                <w:szCs w:val="24"/>
              </w:rPr>
              <w:t>合計</w:t>
            </w:r>
          </w:p>
        </w:tc>
        <w:tc>
          <w:tcPr>
            <w:tcW w:w="118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42580D" w14:textId="77777777" w:rsidR="000542D8" w:rsidRPr="007E5079" w:rsidRDefault="000542D8" w:rsidP="00981921">
            <w:pPr>
              <w:spacing w:line="290" w:lineRule="exact"/>
              <w:jc w:val="right"/>
              <w:rPr>
                <w:rFonts w:ascii="Times New Roman"/>
                <w:b/>
                <w:sz w:val="24"/>
                <w:szCs w:val="24"/>
              </w:rPr>
            </w:pPr>
            <w:r w:rsidRPr="007E5079">
              <w:rPr>
                <w:rFonts w:ascii="Times New Roman"/>
                <w:b/>
                <w:sz w:val="24"/>
                <w:szCs w:val="24"/>
              </w:rPr>
              <w:t xml:space="preserve">102,740 </w:t>
            </w:r>
          </w:p>
        </w:tc>
        <w:tc>
          <w:tcPr>
            <w:tcW w:w="120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8DC04" w14:textId="77777777" w:rsidR="000542D8" w:rsidRPr="007E5079" w:rsidRDefault="000542D8" w:rsidP="00981921">
            <w:pPr>
              <w:spacing w:line="290" w:lineRule="exact"/>
              <w:jc w:val="right"/>
              <w:rPr>
                <w:rFonts w:ascii="Times New Roman"/>
                <w:b/>
                <w:sz w:val="24"/>
                <w:szCs w:val="24"/>
              </w:rPr>
            </w:pPr>
            <w:r w:rsidRPr="007E5079">
              <w:rPr>
                <w:rFonts w:ascii="Times New Roman"/>
                <w:b/>
                <w:sz w:val="24"/>
                <w:szCs w:val="24"/>
              </w:rPr>
              <w:t xml:space="preserve">105,240 </w:t>
            </w:r>
          </w:p>
        </w:tc>
        <w:tc>
          <w:tcPr>
            <w:tcW w:w="12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5D5182" w14:textId="77777777" w:rsidR="000542D8" w:rsidRPr="007E5079" w:rsidRDefault="000542D8" w:rsidP="00981921">
            <w:pPr>
              <w:spacing w:line="290" w:lineRule="exact"/>
              <w:jc w:val="right"/>
              <w:rPr>
                <w:rFonts w:ascii="Times New Roman"/>
                <w:b/>
                <w:sz w:val="24"/>
                <w:szCs w:val="24"/>
              </w:rPr>
            </w:pPr>
            <w:r w:rsidRPr="007E5079">
              <w:rPr>
                <w:rFonts w:ascii="Times New Roman"/>
                <w:b/>
                <w:sz w:val="24"/>
                <w:szCs w:val="24"/>
              </w:rPr>
              <w:t xml:space="preserve">103,540 </w:t>
            </w:r>
          </w:p>
        </w:tc>
      </w:tr>
    </w:tbl>
    <w:p w14:paraId="7AD7A1E0" w14:textId="77777777" w:rsidR="000542D8" w:rsidRPr="007E5079" w:rsidRDefault="000542D8" w:rsidP="003D4FDA">
      <w:pPr>
        <w:pStyle w:val="42"/>
        <w:spacing w:afterLines="100" w:after="457" w:line="320" w:lineRule="exact"/>
        <w:ind w:leftChars="42" w:left="1106" w:hangingChars="370" w:hanging="963"/>
        <w:rPr>
          <w:rFonts w:ascii="Times New Roman"/>
          <w:sz w:val="24"/>
          <w:szCs w:val="24"/>
        </w:rPr>
      </w:pPr>
      <w:r w:rsidRPr="007E5079">
        <w:rPr>
          <w:rFonts w:ascii="Times New Roman"/>
          <w:sz w:val="24"/>
          <w:szCs w:val="24"/>
        </w:rPr>
        <w:t>資料來源：衛福部。</w:t>
      </w:r>
    </w:p>
    <w:p w14:paraId="3D6A0AC2" w14:textId="77777777" w:rsidR="000542D8" w:rsidRPr="007E5079" w:rsidRDefault="000542D8" w:rsidP="000542D8">
      <w:pPr>
        <w:pStyle w:val="3"/>
        <w:numPr>
          <w:ilvl w:val="2"/>
          <w:numId w:val="1"/>
        </w:numPr>
        <w:rPr>
          <w:rFonts w:ascii="Times New Roman" w:hAnsi="Times New Roman"/>
          <w:b/>
        </w:rPr>
      </w:pPr>
      <w:bookmarkStart w:id="275" w:name="_Toc82958724"/>
      <w:bookmarkStart w:id="276" w:name="_Toc83306413"/>
      <w:bookmarkStart w:id="277" w:name="_Toc90303299"/>
      <w:r w:rsidRPr="007E5079">
        <w:rPr>
          <w:rFonts w:ascii="Times New Roman" w:hAnsi="Times New Roman"/>
          <w:b/>
        </w:rPr>
        <w:lastRenderedPageBreak/>
        <w:t>司法改革國是會議對兒保的關注</w:t>
      </w:r>
      <w:r w:rsidRPr="007E5079">
        <w:rPr>
          <w:rStyle w:val="aff0"/>
          <w:rFonts w:ascii="Times New Roman" w:hAnsi="Times New Roman"/>
          <w:b/>
        </w:rPr>
        <w:footnoteReference w:id="31"/>
      </w:r>
      <w:bookmarkEnd w:id="275"/>
      <w:bookmarkEnd w:id="276"/>
      <w:bookmarkEnd w:id="277"/>
    </w:p>
    <w:p w14:paraId="282B7C09" w14:textId="77777777" w:rsidR="000542D8" w:rsidRPr="007E5079" w:rsidRDefault="000542D8" w:rsidP="00841FE0">
      <w:pPr>
        <w:pStyle w:val="31"/>
        <w:kinsoku w:val="0"/>
        <w:ind w:left="1361" w:firstLine="680"/>
        <w:rPr>
          <w:rFonts w:ascii="Times New Roman"/>
        </w:rPr>
      </w:pPr>
      <w:r w:rsidRPr="007E5079">
        <w:rPr>
          <w:rFonts w:ascii="Times New Roman"/>
        </w:rPr>
        <w:t>司法改革，是現階段</w:t>
      </w:r>
      <w:r w:rsidR="00841FE0" w:rsidRPr="007E5079">
        <w:rPr>
          <w:rFonts w:ascii="Times New Roman"/>
        </w:rPr>
        <w:t>臺灣</w:t>
      </w:r>
      <w:r w:rsidRPr="007E5079">
        <w:rPr>
          <w:rFonts w:ascii="Times New Roman"/>
        </w:rPr>
        <w:t>人民最關切的議題。</w:t>
      </w:r>
      <w:r w:rsidRPr="007E5079">
        <w:rPr>
          <w:rFonts w:ascii="Times New Roman"/>
        </w:rPr>
        <w:t>3</w:t>
      </w:r>
      <w:r w:rsidRPr="007E5079">
        <w:rPr>
          <w:rFonts w:ascii="Times New Roman"/>
          <w:spacing w:val="6"/>
        </w:rPr>
        <w:t>0</w:t>
      </w:r>
      <w:r w:rsidRPr="007E5079">
        <w:rPr>
          <w:rFonts w:ascii="Times New Roman"/>
          <w:spacing w:val="6"/>
        </w:rPr>
        <w:t>年來司法體系經歷了多次的改革，但</w:t>
      </w:r>
      <w:r w:rsidR="00841FE0" w:rsidRPr="007E5079">
        <w:rPr>
          <w:rFonts w:ascii="Times New Roman"/>
          <w:spacing w:val="6"/>
        </w:rPr>
        <w:t>人民仍然普遍</w:t>
      </w:r>
      <w:r w:rsidR="00841FE0" w:rsidRPr="007E5079">
        <w:rPr>
          <w:rFonts w:ascii="Times New Roman"/>
        </w:rPr>
        <w:t>認為，司法難以信任與親近，也</w:t>
      </w:r>
      <w:r w:rsidRPr="007E5079">
        <w:rPr>
          <w:rFonts w:ascii="Times New Roman"/>
        </w:rPr>
        <w:t>無法有效打擊犯</w:t>
      </w:r>
      <w:r w:rsidRPr="007E5079">
        <w:rPr>
          <w:rFonts w:ascii="Times New Roman"/>
          <w:spacing w:val="-4"/>
        </w:rPr>
        <w:t>罪</w:t>
      </w:r>
      <w:r w:rsidR="00486DA0" w:rsidRPr="007E5079">
        <w:rPr>
          <w:rFonts w:ascii="Times New Roman" w:hint="eastAsia"/>
          <w:spacing w:val="-4"/>
        </w:rPr>
        <w:t>、</w:t>
      </w:r>
      <w:r w:rsidRPr="007E5079">
        <w:rPr>
          <w:rFonts w:ascii="Times New Roman"/>
          <w:spacing w:val="-4"/>
        </w:rPr>
        <w:t>扮演正義最後一道防線的角色。因此，蔡英文</w:t>
      </w:r>
      <w:r w:rsidRPr="007E5079">
        <w:rPr>
          <w:rFonts w:ascii="Times New Roman"/>
        </w:rPr>
        <w:t>總統在就職演說宣示，將會結合社會的力量，推動司法改革，讓司法能夠回應人民的需求，重新贏回人民的信賴，並在就任後的</w:t>
      </w:r>
      <w:r w:rsidRPr="007E5079">
        <w:rPr>
          <w:rFonts w:ascii="Times New Roman"/>
        </w:rPr>
        <w:t>105</w:t>
      </w:r>
      <w:r w:rsidRPr="007E5079">
        <w:rPr>
          <w:rFonts w:ascii="Times New Roman"/>
        </w:rPr>
        <w:t>年</w:t>
      </w:r>
      <w:r w:rsidRPr="007E5079">
        <w:rPr>
          <w:rFonts w:ascii="Times New Roman"/>
        </w:rPr>
        <w:t>11</w:t>
      </w:r>
      <w:r w:rsidRPr="007E5079">
        <w:rPr>
          <w:rFonts w:ascii="Times New Roman"/>
        </w:rPr>
        <w:t>月</w:t>
      </w:r>
      <w:r w:rsidRPr="007E5079">
        <w:rPr>
          <w:rFonts w:ascii="Times New Roman"/>
        </w:rPr>
        <w:t>21</w:t>
      </w:r>
      <w:r w:rsidRPr="007E5079">
        <w:rPr>
          <w:rFonts w:ascii="Times New Roman"/>
        </w:rPr>
        <w:t>日設置司法改革國是會議，作成的各項決議是政府各機關部門施政的重要參考。</w:t>
      </w:r>
    </w:p>
    <w:p w14:paraId="27422AA8" w14:textId="77777777" w:rsidR="000542D8" w:rsidRPr="007E5079" w:rsidRDefault="000542D8" w:rsidP="00841FE0">
      <w:pPr>
        <w:pStyle w:val="31"/>
        <w:kinsoku w:val="0"/>
        <w:ind w:left="1361" w:firstLine="664"/>
        <w:rPr>
          <w:rFonts w:ascii="Times New Roman"/>
        </w:rPr>
      </w:pPr>
      <w:r w:rsidRPr="007E5079">
        <w:rPr>
          <w:rFonts w:ascii="Times New Roman"/>
          <w:spacing w:val="-4"/>
        </w:rPr>
        <w:t>司法改革國是會議歷經了「意見徵集」、「分組</w:t>
      </w:r>
      <w:r w:rsidRPr="007E5079">
        <w:rPr>
          <w:rFonts w:ascii="Times New Roman"/>
          <w:spacing w:val="4"/>
        </w:rPr>
        <w:t>會議」、「總結會議」三個階段的進行，並於</w:t>
      </w:r>
      <w:r w:rsidRPr="007E5079">
        <w:rPr>
          <w:rFonts w:ascii="Times New Roman"/>
          <w:spacing w:val="4"/>
        </w:rPr>
        <w:t>106</w:t>
      </w:r>
      <w:r w:rsidRPr="007E5079">
        <w:rPr>
          <w:rFonts w:ascii="Times New Roman"/>
          <w:spacing w:val="4"/>
        </w:rPr>
        <w:t>年</w:t>
      </w:r>
      <w:r w:rsidRPr="007E5079">
        <w:rPr>
          <w:rFonts w:ascii="Times New Roman"/>
          <w:spacing w:val="4"/>
        </w:rPr>
        <w:t>8</w:t>
      </w:r>
      <w:r w:rsidRPr="007E5079">
        <w:rPr>
          <w:rFonts w:ascii="Times New Roman"/>
          <w:spacing w:val="4"/>
        </w:rPr>
        <w:t>月</w:t>
      </w:r>
      <w:r w:rsidRPr="007E5079">
        <w:rPr>
          <w:rFonts w:ascii="Times New Roman"/>
          <w:spacing w:val="4"/>
        </w:rPr>
        <w:t>12</w:t>
      </w:r>
      <w:r w:rsidRPr="007E5079">
        <w:rPr>
          <w:rFonts w:ascii="Times New Roman"/>
          <w:spacing w:val="4"/>
        </w:rPr>
        <w:t>日完成，其中針對兒童保護，以及收容少年的處遇</w:t>
      </w:r>
      <w:r w:rsidRPr="007E5079">
        <w:rPr>
          <w:rFonts w:ascii="Times New Roman"/>
          <w:spacing w:val="-4"/>
        </w:rPr>
        <w:t>、教育與輔導現狀</w:t>
      </w:r>
      <w:r w:rsidRPr="007E5079">
        <w:rPr>
          <w:rFonts w:ascii="Times New Roman"/>
          <w:spacing w:val="4"/>
        </w:rPr>
        <w:t>，指出現行制度仍有極大的</w:t>
      </w:r>
      <w:r w:rsidRPr="007E5079">
        <w:rPr>
          <w:rFonts w:ascii="Times New Roman"/>
          <w:spacing w:val="-4"/>
        </w:rPr>
        <w:t>改進空間，也亟需相關資源的整合與投入，建議</w:t>
      </w:r>
      <w:r w:rsidRPr="007E5079">
        <w:rPr>
          <w:rFonts w:ascii="Times New Roman"/>
          <w:spacing w:val="8"/>
        </w:rPr>
        <w:t>應</w:t>
      </w:r>
      <w:r w:rsidRPr="007E5079">
        <w:rPr>
          <w:rFonts w:ascii="Times New Roman"/>
          <w:spacing w:val="-6"/>
        </w:rPr>
        <w:t>整合司法院、法務部、衛福部、教育部的相關資源</w:t>
      </w:r>
      <w:r w:rsidRPr="007E5079">
        <w:rPr>
          <w:rFonts w:ascii="Times New Roman"/>
        </w:rPr>
        <w:t>，並通盤檢討少年收容機</w:t>
      </w:r>
      <w:r w:rsidRPr="007E5079">
        <w:rPr>
          <w:rFonts w:ascii="Times New Roman"/>
          <w:spacing w:val="-4"/>
        </w:rPr>
        <w:t>構的執行內容與輔導方法</w:t>
      </w:r>
      <w:bookmarkStart w:id="278" w:name="_Hlk82272275"/>
      <w:r w:rsidRPr="007E5079">
        <w:rPr>
          <w:rFonts w:ascii="Times New Roman"/>
          <w:spacing w:val="-4"/>
        </w:rPr>
        <w:t>，以及通盤檢討兒虐</w:t>
      </w:r>
      <w:r w:rsidRPr="007E5079">
        <w:rPr>
          <w:rFonts w:ascii="Times New Roman"/>
        </w:rPr>
        <w:t>防治政策，強化兒童保護機制</w:t>
      </w:r>
      <w:bookmarkEnd w:id="278"/>
      <w:r w:rsidRPr="007E5079">
        <w:rPr>
          <w:rFonts w:ascii="Times New Roman"/>
        </w:rPr>
        <w:t>。</w:t>
      </w:r>
      <w:r w:rsidRPr="007E5079">
        <w:rPr>
          <w:rFonts w:ascii="Times New Roman"/>
          <w:spacing w:val="4"/>
        </w:rPr>
        <w:t>前述建議就成為</w:t>
      </w:r>
      <w:r w:rsidRPr="007E5079">
        <w:rPr>
          <w:rFonts w:ascii="Times New Roman"/>
          <w:spacing w:val="4"/>
        </w:rPr>
        <w:t>107</w:t>
      </w:r>
      <w:r w:rsidRPr="007E5079">
        <w:rPr>
          <w:rFonts w:ascii="Times New Roman"/>
          <w:spacing w:val="4"/>
        </w:rPr>
        <w:t>年行政院</w:t>
      </w:r>
      <w:r w:rsidRPr="007E5079">
        <w:rPr>
          <w:rFonts w:ascii="Times New Roman" w:eastAsia="新細明體"/>
          <w:spacing w:val="4"/>
        </w:rPr>
        <w:t>「</w:t>
      </w:r>
      <w:r w:rsidRPr="007E5079">
        <w:rPr>
          <w:rFonts w:ascii="Times New Roman"/>
          <w:spacing w:val="4"/>
        </w:rPr>
        <w:t>強化社會安全網計畫</w:t>
      </w:r>
      <w:r w:rsidRPr="007E5079">
        <w:rPr>
          <w:rFonts w:ascii="Times New Roman" w:eastAsia="新細明體"/>
          <w:spacing w:val="4"/>
        </w:rPr>
        <w:t>」</w:t>
      </w:r>
      <w:r w:rsidRPr="007E5079">
        <w:rPr>
          <w:rFonts w:ascii="Times New Roman"/>
          <w:spacing w:val="6"/>
        </w:rPr>
        <w:t>及之後相關制度變革的重要指引</w:t>
      </w:r>
      <w:r w:rsidRPr="007E5079">
        <w:rPr>
          <w:rFonts w:ascii="Times New Roman"/>
        </w:rPr>
        <w:t>。</w:t>
      </w:r>
    </w:p>
    <w:p w14:paraId="306B2A27" w14:textId="77777777" w:rsidR="00213C9C" w:rsidRPr="007E5079" w:rsidRDefault="000542D8" w:rsidP="000542D8">
      <w:pPr>
        <w:pStyle w:val="31"/>
        <w:kinsoku w:val="0"/>
        <w:ind w:left="1361" w:firstLine="704"/>
        <w:rPr>
          <w:rFonts w:ascii="Times New Roman"/>
        </w:rPr>
      </w:pPr>
      <w:r w:rsidRPr="007E5079">
        <w:rPr>
          <w:rFonts w:ascii="Times New Roman"/>
          <w:spacing w:val="6"/>
        </w:rPr>
        <w:t>另外，在司法改革國是會議的結論中，也請法務部</w:t>
      </w:r>
      <w:r w:rsidRPr="007E5079">
        <w:rPr>
          <w:rFonts w:ascii="Times New Roman"/>
        </w:rPr>
        <w:t>研議建構「兒童死亡檢視」</w:t>
      </w:r>
      <w:r w:rsidRPr="007E5079">
        <w:rPr>
          <w:rFonts w:ascii="Times New Roman"/>
        </w:rPr>
        <w:t>(Child Death Review)</w:t>
      </w:r>
      <w:r w:rsidRPr="007E5079">
        <w:rPr>
          <w:rFonts w:ascii="Times New Roman"/>
        </w:rPr>
        <w:t>機制，並且修正相</w:t>
      </w:r>
      <w:r w:rsidRPr="007E5079">
        <w:rPr>
          <w:rFonts w:ascii="Times New Roman"/>
          <w:spacing w:val="-4"/>
        </w:rPr>
        <w:t>關</w:t>
      </w:r>
      <w:r w:rsidRPr="007E5079">
        <w:rPr>
          <w:rFonts w:ascii="Times New Roman"/>
          <w:spacing w:val="4"/>
        </w:rPr>
        <w:t>法規</w:t>
      </w:r>
      <w:r w:rsidRPr="007E5079">
        <w:rPr>
          <w:rFonts w:ascii="Times New Roman"/>
          <w:spacing w:val="-4"/>
        </w:rPr>
        <w:t>就涉及</w:t>
      </w:r>
      <w:r w:rsidRPr="007E5079">
        <w:rPr>
          <w:rFonts w:ascii="Times New Roman"/>
          <w:spacing w:val="-4"/>
        </w:rPr>
        <w:t>6</w:t>
      </w:r>
      <w:r w:rsidRPr="007E5079">
        <w:rPr>
          <w:rFonts w:ascii="Times New Roman"/>
          <w:spacing w:val="-4"/>
        </w:rPr>
        <w:t>歲以下兒童死亡事件，報請檢察官</w:t>
      </w:r>
      <w:r w:rsidRPr="007E5079">
        <w:rPr>
          <w:rFonts w:ascii="Times New Roman"/>
        </w:rPr>
        <w:t>進行死因調查的可行性</w:t>
      </w:r>
      <w:r w:rsidRPr="007E5079">
        <w:rPr>
          <w:rStyle w:val="aff0"/>
          <w:rFonts w:ascii="Times New Roman"/>
        </w:rPr>
        <w:footnoteReference w:id="32"/>
      </w:r>
      <w:r w:rsidRPr="007E5079">
        <w:rPr>
          <w:rFonts w:ascii="Times New Roman"/>
        </w:rPr>
        <w:t>。</w:t>
      </w:r>
    </w:p>
    <w:p w14:paraId="1A3CD9B6" w14:textId="77777777" w:rsidR="00EE4480" w:rsidRPr="007E5079" w:rsidRDefault="00EE4480" w:rsidP="00EE4480">
      <w:pPr>
        <w:pStyle w:val="-1"/>
        <w:ind w:left="0" w:firstLine="0"/>
        <w:rPr>
          <w:rFonts w:ascii="Times New Roman"/>
          <w:b w:val="0"/>
        </w:rPr>
      </w:pPr>
      <w:r w:rsidRPr="007E5079">
        <w:rPr>
          <w:rFonts w:ascii="Times New Roman"/>
        </w:rPr>
        <w:lastRenderedPageBreak/>
        <w:t xml:space="preserve">  </w:t>
      </w:r>
      <w:r w:rsidRPr="007E5079">
        <w:rPr>
          <w:rFonts w:ascii="Times New Roman"/>
        </w:rPr>
        <w:t>社會安全網計畫</w:t>
      </w:r>
      <w:r w:rsidR="00C7689B" w:rsidRPr="007E5079">
        <w:rPr>
          <w:rFonts w:ascii="Times New Roman"/>
        </w:rPr>
        <w:t>之</w:t>
      </w:r>
      <w:r w:rsidRPr="007E5079">
        <w:rPr>
          <w:rFonts w:ascii="Times New Roman"/>
        </w:rPr>
        <w:t>後的制度發展</w:t>
      </w:r>
    </w:p>
    <w:p w14:paraId="2B78CFCB" w14:textId="77777777" w:rsidR="00EE4480" w:rsidRPr="007E5079" w:rsidRDefault="00EE4480" w:rsidP="00EE4480">
      <w:pPr>
        <w:pStyle w:val="31"/>
        <w:kinsoku w:val="0"/>
        <w:ind w:leftChars="200" w:left="680" w:firstLine="696"/>
        <w:rPr>
          <w:rFonts w:ascii="Times New Roman"/>
        </w:rPr>
      </w:pPr>
      <w:r w:rsidRPr="00BE2081">
        <w:rPr>
          <w:rFonts w:ascii="Times New Roman"/>
          <w:spacing w:val="4"/>
        </w:rPr>
        <w:t>105</w:t>
      </w:r>
      <w:r w:rsidRPr="00BE2081">
        <w:rPr>
          <w:rFonts w:ascii="Times New Roman"/>
          <w:spacing w:val="4"/>
        </w:rPr>
        <w:t>年</w:t>
      </w:r>
      <w:r w:rsidRPr="00BE2081">
        <w:rPr>
          <w:rFonts w:ascii="Times New Roman"/>
          <w:spacing w:val="4"/>
        </w:rPr>
        <w:t>3</w:t>
      </w:r>
      <w:r w:rsidRPr="00BE2081">
        <w:rPr>
          <w:rFonts w:ascii="Times New Roman"/>
          <w:spacing w:val="4"/>
        </w:rPr>
        <w:t>月</w:t>
      </w:r>
      <w:r w:rsidRPr="00BE2081">
        <w:rPr>
          <w:rFonts w:ascii="Times New Roman"/>
          <w:spacing w:val="4"/>
        </w:rPr>
        <w:t>28</w:t>
      </w:r>
      <w:r w:rsidRPr="00BE2081">
        <w:rPr>
          <w:rFonts w:ascii="Times New Roman"/>
          <w:spacing w:val="4"/>
        </w:rPr>
        <w:t>日，臺北市內湖區發生一起震驚全臺的</w:t>
      </w:r>
      <w:r w:rsidRPr="007E5079">
        <w:rPr>
          <w:rFonts w:ascii="Times New Roman"/>
          <w:spacing w:val="-4"/>
        </w:rPr>
        <w:t>「無差別」</w:t>
      </w:r>
      <w:r w:rsidRPr="007E5079">
        <w:rPr>
          <w:rFonts w:ascii="Times New Roman"/>
          <w:spacing w:val="4"/>
        </w:rPr>
        <w:t>殺人</w:t>
      </w:r>
      <w:r w:rsidRPr="007E5079">
        <w:rPr>
          <w:rFonts w:ascii="Times New Roman"/>
          <w:spacing w:val="-4"/>
        </w:rPr>
        <w:t>事件，</w:t>
      </w:r>
      <w:r w:rsidRPr="007E5079">
        <w:rPr>
          <w:rFonts w:ascii="Times New Roman"/>
          <w:spacing w:val="-4"/>
        </w:rPr>
        <w:t>1</w:t>
      </w:r>
      <w:r w:rsidRPr="007E5079">
        <w:rPr>
          <w:rFonts w:ascii="Times New Roman"/>
          <w:spacing w:val="-4"/>
        </w:rPr>
        <w:t>名</w:t>
      </w:r>
      <w:r w:rsidRPr="007E5079">
        <w:rPr>
          <w:rFonts w:ascii="Times New Roman"/>
          <w:spacing w:val="-4"/>
        </w:rPr>
        <w:t>4</w:t>
      </w:r>
      <w:r w:rsidRPr="007E5079">
        <w:rPr>
          <w:rFonts w:ascii="Times New Roman"/>
          <w:spacing w:val="-4"/>
        </w:rPr>
        <w:t>歲女童小燈泡與媽媽原本</w:t>
      </w:r>
      <w:r w:rsidRPr="007E5079">
        <w:rPr>
          <w:rFonts w:ascii="Times New Roman"/>
          <w:spacing w:val="4"/>
        </w:rPr>
        <w:t>滿心歡喜地前往捷運站接外公及弟弟妹妹，不料在路</w:t>
      </w:r>
      <w:r w:rsidRPr="007E5079">
        <w:rPr>
          <w:rFonts w:ascii="Times New Roman"/>
          <w:spacing w:val="-4"/>
        </w:rPr>
        <w:t>途中遭到王姓男子持刀猛砍頸部喪命。小燈泡的</w:t>
      </w:r>
      <w:r w:rsidR="00E56ECA" w:rsidRPr="007E5079">
        <w:rPr>
          <w:rFonts w:ascii="Times New Roman" w:hint="eastAsia"/>
          <w:spacing w:val="-4"/>
        </w:rPr>
        <w:t>媽媽</w:t>
      </w:r>
      <w:r w:rsidRPr="007E5079">
        <w:rPr>
          <w:rFonts w:ascii="Times New Roman"/>
        </w:rPr>
        <w:t>親眼目睹女兒被殘忍凶殺的過程，打擊相當大，但有別一般受害者，她選擇忍住悲憤，理性地希望政府、社會能夠提供安心、安全的環</w:t>
      </w:r>
      <w:r w:rsidRPr="007E5079">
        <w:rPr>
          <w:rFonts w:ascii="Times New Roman"/>
          <w:spacing w:val="-4"/>
        </w:rPr>
        <w:t>境，也強調希望一切能從</w:t>
      </w:r>
      <w:r w:rsidRPr="007E5079">
        <w:rPr>
          <w:rFonts w:ascii="Times New Roman"/>
          <w:spacing w:val="4"/>
        </w:rPr>
        <w:t>根本，從家庭、從教育「讓這樣子的人消失在社會上面</w:t>
      </w:r>
      <w:r w:rsidRPr="007E5079">
        <w:rPr>
          <w:rFonts w:ascii="Times New Roman"/>
        </w:rPr>
        <w:t>」</w:t>
      </w:r>
      <w:r w:rsidRPr="007E5079">
        <w:rPr>
          <w:rStyle w:val="aff0"/>
          <w:rFonts w:ascii="Times New Roman"/>
        </w:rPr>
        <w:footnoteReference w:id="33"/>
      </w:r>
      <w:r w:rsidRPr="007E5079">
        <w:rPr>
          <w:rFonts w:ascii="Times New Roman"/>
        </w:rPr>
        <w:t>。「</w:t>
      </w:r>
      <w:r w:rsidRPr="007E5079">
        <w:rPr>
          <w:rFonts w:ascii="Times New Roman"/>
          <w:spacing w:val="4"/>
        </w:rPr>
        <w:t>小燈泡</w:t>
      </w:r>
      <w:r w:rsidRPr="007E5079">
        <w:rPr>
          <w:rFonts w:ascii="Times New Roman"/>
        </w:rPr>
        <w:t>」事件的加害者存在著長期失業、吸食毒品、疑似患有精神疾病、家庭關係疏離、人際關係不佳等複合型的處境，卻沒有相對應的服務到位，這不禁讓社會各界質疑「社會安全網」是否出現嚴重的破洞。</w:t>
      </w:r>
    </w:p>
    <w:p w14:paraId="54C86CD2" w14:textId="77777777" w:rsidR="00EE4480" w:rsidRPr="007E5079" w:rsidRDefault="00EE4480" w:rsidP="00EE4480">
      <w:pPr>
        <w:pStyle w:val="31"/>
        <w:kinsoku w:val="0"/>
        <w:ind w:leftChars="200" w:left="680" w:firstLine="680"/>
        <w:rPr>
          <w:rFonts w:ascii="Times New Roman"/>
          <w:spacing w:val="4"/>
        </w:rPr>
      </w:pPr>
      <w:r w:rsidRPr="007E5079">
        <w:rPr>
          <w:rFonts w:ascii="Times New Roman"/>
        </w:rPr>
        <w:t>「小燈泡」事件發生後，政府檢視近年來社會上所發</w:t>
      </w:r>
      <w:r w:rsidRPr="007E5079">
        <w:rPr>
          <w:rFonts w:ascii="Times New Roman"/>
          <w:spacing w:val="2"/>
        </w:rPr>
        <w:t>生的重大殺人、家庭暴力、兒虐致死及殺子後自殺等事</w:t>
      </w:r>
      <w:r w:rsidRPr="007E5079">
        <w:rPr>
          <w:rFonts w:ascii="Times New Roman"/>
          <w:spacing w:val="-4"/>
        </w:rPr>
        <w:t>件，雖然已經有相關服務體系或機制提供協助，但社會</w:t>
      </w:r>
      <w:r w:rsidRPr="007E5079">
        <w:rPr>
          <w:rFonts w:ascii="Times New Roman"/>
        </w:rPr>
        <w:t>快</w:t>
      </w:r>
      <w:r w:rsidRPr="007E5079">
        <w:rPr>
          <w:rFonts w:ascii="Times New Roman"/>
          <w:spacing w:val="-4"/>
        </w:rPr>
        <w:t>速變遷，家庭結構及型態劇烈改變，</w:t>
      </w:r>
      <w:r w:rsidR="00F50C53" w:rsidRPr="007E5079">
        <w:rPr>
          <w:rFonts w:ascii="Times New Roman" w:hint="eastAsia"/>
          <w:spacing w:val="-4"/>
        </w:rPr>
        <w:t>除了</w:t>
      </w:r>
      <w:r w:rsidRPr="007E5079">
        <w:rPr>
          <w:rFonts w:ascii="Times New Roman"/>
          <w:spacing w:val="-4"/>
        </w:rPr>
        <w:t>讓家庭的樣貌</w:t>
      </w:r>
      <w:r w:rsidRPr="007E5079">
        <w:rPr>
          <w:rFonts w:ascii="Times New Roman"/>
        </w:rPr>
        <w:t>與功能受到改變與</w:t>
      </w:r>
      <w:r w:rsidRPr="007E5079">
        <w:rPr>
          <w:rFonts w:ascii="Times New Roman"/>
          <w:spacing w:val="4"/>
        </w:rPr>
        <w:t>衝擊</w:t>
      </w:r>
      <w:r w:rsidRPr="007E5079">
        <w:rPr>
          <w:rFonts w:ascii="Times New Roman"/>
        </w:rPr>
        <w:t>外，家庭支持系統與因應能力也愈來愈</w:t>
      </w:r>
      <w:r w:rsidRPr="007E5079">
        <w:rPr>
          <w:rFonts w:ascii="Times New Roman"/>
          <w:spacing w:val="4"/>
        </w:rPr>
        <w:t>單薄與脆弱，面臨的問題也愈來愈複雜，因而更</w:t>
      </w:r>
      <w:r w:rsidRPr="007E5079">
        <w:rPr>
          <w:rFonts w:ascii="Times New Roman"/>
          <w:spacing w:val="-2"/>
        </w:rPr>
        <w:t>需要</w:t>
      </w:r>
      <w:r w:rsidRPr="007E5079">
        <w:rPr>
          <w:rFonts w:ascii="Times New Roman"/>
          <w:spacing w:val="4"/>
        </w:rPr>
        <w:t>結合各部門的力量來補強社會安全網的漏洞，建構</w:t>
      </w:r>
      <w:r w:rsidRPr="007E5079">
        <w:rPr>
          <w:rFonts w:ascii="Times New Roman"/>
          <w:spacing w:val="4"/>
        </w:rPr>
        <w:lastRenderedPageBreak/>
        <w:t>綿密</w:t>
      </w:r>
      <w:r w:rsidRPr="007E5079">
        <w:rPr>
          <w:rFonts w:ascii="Times New Roman"/>
          <w:spacing w:val="-2"/>
        </w:rPr>
        <w:t>的防護網，扶持社會中的每一個個體，讓家庭</w:t>
      </w:r>
      <w:r w:rsidRPr="007E5079">
        <w:rPr>
          <w:rFonts w:ascii="Times New Roman"/>
        </w:rPr>
        <w:t>保有生存及面對各</w:t>
      </w:r>
      <w:r w:rsidRPr="007E5079">
        <w:rPr>
          <w:rFonts w:ascii="Times New Roman"/>
          <w:spacing w:val="4"/>
        </w:rPr>
        <w:t>種問題所需</w:t>
      </w:r>
      <w:r w:rsidR="008F035C" w:rsidRPr="007E5079">
        <w:rPr>
          <w:rFonts w:ascii="Times New Roman"/>
          <w:spacing w:val="4"/>
        </w:rPr>
        <w:t>要</w:t>
      </w:r>
      <w:r w:rsidRPr="007E5079">
        <w:rPr>
          <w:rFonts w:ascii="Times New Roman"/>
          <w:spacing w:val="4"/>
        </w:rPr>
        <w:t>的能力。</w:t>
      </w:r>
    </w:p>
    <w:p w14:paraId="28039878" w14:textId="77777777" w:rsidR="00EE4480" w:rsidRPr="007E5079" w:rsidRDefault="00EE4480" w:rsidP="00EE4480">
      <w:pPr>
        <w:pStyle w:val="31"/>
        <w:ind w:leftChars="200" w:left="680" w:firstLine="664"/>
        <w:rPr>
          <w:rFonts w:ascii="Times New Roman"/>
        </w:rPr>
      </w:pPr>
      <w:r w:rsidRPr="007E5079">
        <w:rPr>
          <w:rFonts w:ascii="Times New Roman"/>
          <w:spacing w:val="-4"/>
        </w:rPr>
        <w:t>為落實蔡總統就職宣示，並回應國人對政府</w:t>
      </w:r>
      <w:r w:rsidRPr="007E5079">
        <w:rPr>
          <w:rFonts w:ascii="Times New Roman"/>
          <w:bCs/>
          <w:spacing w:val="-4"/>
        </w:rPr>
        <w:t>強化社會</w:t>
      </w:r>
      <w:r w:rsidRPr="007E5079">
        <w:rPr>
          <w:rFonts w:ascii="Times New Roman"/>
          <w:bCs/>
        </w:rPr>
        <w:t>安全網</w:t>
      </w:r>
      <w:r w:rsidRPr="007E5079">
        <w:rPr>
          <w:rFonts w:ascii="Times New Roman"/>
        </w:rPr>
        <w:t>的期待，</w:t>
      </w:r>
      <w:r w:rsidRPr="007E5079">
        <w:rPr>
          <w:rFonts w:ascii="Times New Roman"/>
          <w:spacing w:val="-2"/>
        </w:rPr>
        <w:t>經過</w:t>
      </w:r>
      <w:r w:rsidRPr="007E5079">
        <w:rPr>
          <w:rFonts w:ascii="Times New Roman"/>
          <w:spacing w:val="-2"/>
        </w:rPr>
        <w:t>1</w:t>
      </w:r>
      <w:r w:rsidRPr="007E5079">
        <w:rPr>
          <w:rFonts w:ascii="Times New Roman"/>
          <w:spacing w:val="-2"/>
        </w:rPr>
        <w:t>年多的檢討</w:t>
      </w:r>
      <w:r w:rsidR="005961EB" w:rsidRPr="007E5079">
        <w:rPr>
          <w:rStyle w:val="aff0"/>
          <w:rFonts w:ascii="Times New Roman"/>
          <w:spacing w:val="-2"/>
        </w:rPr>
        <w:footnoteReference w:id="34"/>
      </w:r>
      <w:r w:rsidRPr="007E5079">
        <w:rPr>
          <w:rFonts w:ascii="Times New Roman"/>
          <w:spacing w:val="-2"/>
        </w:rPr>
        <w:t>、研議與規劃，行政院在</w:t>
      </w:r>
      <w:r w:rsidRPr="007E5079">
        <w:rPr>
          <w:rFonts w:ascii="Times New Roman"/>
          <w:spacing w:val="-2"/>
        </w:rPr>
        <w:t>107</w:t>
      </w:r>
      <w:r w:rsidRPr="007E5079">
        <w:rPr>
          <w:rFonts w:ascii="Times New Roman"/>
          <w:spacing w:val="-2"/>
        </w:rPr>
        <w:t>年</w:t>
      </w:r>
      <w:r w:rsidRPr="007E5079">
        <w:rPr>
          <w:rFonts w:ascii="Times New Roman"/>
          <w:spacing w:val="-2"/>
        </w:rPr>
        <w:t>2</w:t>
      </w:r>
      <w:r w:rsidRPr="007E5079">
        <w:rPr>
          <w:rFonts w:ascii="Times New Roman"/>
          <w:spacing w:val="-2"/>
        </w:rPr>
        <w:t>月</w:t>
      </w:r>
      <w:r w:rsidRPr="007E5079">
        <w:rPr>
          <w:rFonts w:ascii="Times New Roman"/>
          <w:spacing w:val="-2"/>
        </w:rPr>
        <w:t>26</w:t>
      </w:r>
      <w:r w:rsidRPr="007E5079">
        <w:rPr>
          <w:rFonts w:ascii="Times New Roman"/>
          <w:spacing w:val="-2"/>
        </w:rPr>
        <w:t>日拍板核定</w:t>
      </w:r>
      <w:r w:rsidRPr="007E5079">
        <w:rPr>
          <w:rFonts w:ascii="Times New Roman"/>
          <w:spacing w:val="4"/>
        </w:rPr>
        <w:t>「強化社會安全網計畫</w:t>
      </w:r>
      <w:r w:rsidRPr="007E5079">
        <w:rPr>
          <w:rFonts w:ascii="Times New Roman"/>
          <w:spacing w:val="4"/>
        </w:rPr>
        <w:t>(107</w:t>
      </w:r>
      <w:r w:rsidRPr="007E5079">
        <w:rPr>
          <w:rFonts w:ascii="Times New Roman"/>
          <w:spacing w:val="4"/>
        </w:rPr>
        <w:t>年至</w:t>
      </w:r>
      <w:r w:rsidRPr="007E5079">
        <w:rPr>
          <w:rFonts w:ascii="Times New Roman"/>
          <w:spacing w:val="4"/>
        </w:rPr>
        <w:t>109</w:t>
      </w:r>
      <w:r w:rsidRPr="007E5079">
        <w:rPr>
          <w:rFonts w:ascii="Times New Roman"/>
          <w:spacing w:val="4"/>
        </w:rPr>
        <w:t>年</w:t>
      </w:r>
      <w:r w:rsidRPr="007E5079">
        <w:rPr>
          <w:rFonts w:ascii="Times New Roman"/>
          <w:spacing w:val="4"/>
        </w:rPr>
        <w:t>)</w:t>
      </w:r>
      <w:r w:rsidRPr="007E5079">
        <w:rPr>
          <w:rFonts w:ascii="Times New Roman"/>
          <w:spacing w:val="4"/>
        </w:rPr>
        <w:t>」</w:t>
      </w:r>
      <w:r w:rsidRPr="007E5079">
        <w:rPr>
          <w:rFonts w:ascii="Times New Roman"/>
        </w:rPr>
        <w:t>(</w:t>
      </w:r>
      <w:r w:rsidRPr="007E5079">
        <w:rPr>
          <w:rFonts w:ascii="Times New Roman"/>
        </w:rPr>
        <w:t>下稱社安網第一期計畫</w:t>
      </w:r>
      <w:r w:rsidRPr="007E5079">
        <w:rPr>
          <w:rFonts w:ascii="Times New Roman"/>
        </w:rPr>
        <w:t>)</w:t>
      </w:r>
      <w:r w:rsidRPr="007E5079">
        <w:rPr>
          <w:rFonts w:ascii="Times New Roman"/>
        </w:rPr>
        <w:t>，計畫目標可歸納為三大項：第一是從個人為中心，轉為以家</w:t>
      </w:r>
      <w:r w:rsidRPr="007E5079">
        <w:rPr>
          <w:rFonts w:ascii="Times New Roman"/>
          <w:spacing w:val="-2"/>
        </w:rPr>
        <w:t>庭社區為基礎，落實前端預防；第二是簡化案件受理的</w:t>
      </w:r>
      <w:r w:rsidRPr="007E5079">
        <w:rPr>
          <w:rFonts w:ascii="Times New Roman"/>
          <w:spacing w:val="-4"/>
        </w:rPr>
        <w:t>窗口，提升流程效率；第三則是整合服務體系，綿密</w:t>
      </w:r>
      <w:r w:rsidRPr="007E5079">
        <w:rPr>
          <w:rFonts w:ascii="Times New Roman"/>
        </w:rPr>
        <w:t>安全網絡</w:t>
      </w:r>
      <w:r w:rsidRPr="007E5079">
        <w:rPr>
          <w:rStyle w:val="aff0"/>
          <w:rFonts w:ascii="Times New Roman"/>
        </w:rPr>
        <w:footnoteReference w:id="35"/>
      </w:r>
      <w:r w:rsidRPr="007E5079">
        <w:rPr>
          <w:rFonts w:ascii="Times New Roman"/>
        </w:rPr>
        <w:t>。</w:t>
      </w:r>
    </w:p>
    <w:p w14:paraId="2CFD07D1" w14:textId="77777777" w:rsidR="00EE4480" w:rsidRPr="007E5079" w:rsidRDefault="00EE4480" w:rsidP="00EE4480">
      <w:pPr>
        <w:pStyle w:val="31"/>
        <w:ind w:leftChars="200" w:left="680" w:firstLine="680"/>
        <w:rPr>
          <w:rFonts w:ascii="Times New Roman"/>
        </w:rPr>
      </w:pPr>
      <w:r w:rsidRPr="007E5079">
        <w:rPr>
          <w:rFonts w:ascii="Times New Roman"/>
        </w:rPr>
        <w:t>社安網第一期計畫經由四項整合策略的執行，中央與</w:t>
      </w:r>
      <w:r w:rsidRPr="007E5079">
        <w:rPr>
          <w:rFonts w:ascii="Times New Roman"/>
          <w:spacing w:val="4"/>
        </w:rPr>
        <w:t>地方政府合作，透過擴充社工人力、普設社會福利服務</w:t>
      </w:r>
      <w:r w:rsidRPr="007E5079">
        <w:rPr>
          <w:rFonts w:ascii="Times New Roman"/>
          <w:spacing w:val="-2"/>
        </w:rPr>
        <w:t>中心</w:t>
      </w:r>
      <w:r w:rsidRPr="007E5079">
        <w:rPr>
          <w:rFonts w:ascii="Times New Roman"/>
          <w:spacing w:val="-2"/>
        </w:rPr>
        <w:t>(</w:t>
      </w:r>
      <w:r w:rsidRPr="007E5079">
        <w:rPr>
          <w:rFonts w:ascii="Times New Roman"/>
          <w:spacing w:val="-2"/>
        </w:rPr>
        <w:t>下稱社福中心</w:t>
      </w:r>
      <w:r w:rsidRPr="007E5079">
        <w:rPr>
          <w:rFonts w:ascii="Times New Roman"/>
          <w:spacing w:val="-2"/>
        </w:rPr>
        <w:t>)</w:t>
      </w:r>
      <w:r w:rsidRPr="007E5079">
        <w:rPr>
          <w:rFonts w:ascii="Times New Roman"/>
          <w:spacing w:val="-2"/>
        </w:rPr>
        <w:t>、發展預警系統、公私部門協力</w:t>
      </w:r>
      <w:r w:rsidRPr="007E5079">
        <w:rPr>
          <w:rFonts w:ascii="Times New Roman"/>
        </w:rPr>
        <w:t>合</w:t>
      </w:r>
      <w:r w:rsidRPr="007E5079">
        <w:rPr>
          <w:rFonts w:ascii="Times New Roman"/>
          <w:spacing w:val="-6"/>
        </w:rPr>
        <w:t>作、加強跨體系合作等機制，建立</w:t>
      </w:r>
      <w:r w:rsidR="007C147E" w:rsidRPr="007E5079">
        <w:rPr>
          <w:rFonts w:ascii="Times New Roman"/>
          <w:spacing w:val="-6"/>
        </w:rPr>
        <w:t>以家庭為中心的整合</w:t>
      </w:r>
      <w:r w:rsidR="007C147E" w:rsidRPr="007E5079">
        <w:rPr>
          <w:rFonts w:ascii="Times New Roman"/>
        </w:rPr>
        <w:t>服務</w:t>
      </w:r>
      <w:r w:rsidR="007C147E" w:rsidRPr="007E5079">
        <w:rPr>
          <w:rFonts w:ascii="Times New Roman" w:hint="eastAsia"/>
        </w:rPr>
        <w:t>、</w:t>
      </w:r>
      <w:r w:rsidRPr="007E5079">
        <w:rPr>
          <w:rFonts w:ascii="Times New Roman"/>
        </w:rPr>
        <w:t>以社區為基礎的防護體系</w:t>
      </w:r>
      <w:r w:rsidR="007C147E" w:rsidRPr="007E5079">
        <w:rPr>
          <w:rFonts w:ascii="Times New Roman" w:hint="eastAsia"/>
        </w:rPr>
        <w:t>，從根本消弭危險因子</w:t>
      </w:r>
      <w:r w:rsidRPr="007E5079">
        <w:rPr>
          <w:rFonts w:ascii="Times New Roman"/>
        </w:rPr>
        <w:t>。</w:t>
      </w:r>
    </w:p>
    <w:p w14:paraId="022196B3" w14:textId="77777777" w:rsidR="00EE4480" w:rsidRPr="007E5079" w:rsidRDefault="0068543F" w:rsidP="00EE4480">
      <w:pPr>
        <w:pStyle w:val="31"/>
        <w:ind w:leftChars="126" w:left="1361" w:hangingChars="274" w:hanging="932"/>
        <w:rPr>
          <w:rFonts w:ascii="Times New Roman"/>
        </w:rPr>
      </w:pPr>
      <w:r w:rsidRPr="007E5079">
        <w:rPr>
          <w:rFonts w:ascii="Times New Roman"/>
          <w:noProof/>
        </w:rPr>
        <w:drawing>
          <wp:inline distT="0" distB="0" distL="0" distR="0" wp14:anchorId="182C461A" wp14:editId="758A12E8">
            <wp:extent cx="5582920" cy="3122295"/>
            <wp:effectExtent l="0" t="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44" cstate="print">
                      <a:extLst>
                        <a:ext uri="{28A0092B-C50C-407E-A947-70E740481C1C}">
                          <a14:useLocalDpi xmlns:a14="http://schemas.microsoft.com/office/drawing/2010/main" val="0"/>
                        </a:ext>
                      </a:extLst>
                    </a:blip>
                    <a:srcRect l="19498" t="27992" r="18359" b="5331"/>
                    <a:stretch>
                      <a:fillRect/>
                    </a:stretch>
                  </pic:blipFill>
                  <pic:spPr bwMode="auto">
                    <a:xfrm>
                      <a:off x="0" y="0"/>
                      <a:ext cx="5582920" cy="3122295"/>
                    </a:xfrm>
                    <a:prstGeom prst="rect">
                      <a:avLst/>
                    </a:prstGeom>
                    <a:noFill/>
                    <a:ln>
                      <a:noFill/>
                    </a:ln>
                  </pic:spPr>
                </pic:pic>
              </a:graphicData>
            </a:graphic>
          </wp:inline>
        </w:drawing>
      </w:r>
    </w:p>
    <w:p w14:paraId="5D9F063A" w14:textId="77777777" w:rsidR="00EE4480" w:rsidRPr="007E5079" w:rsidRDefault="00EE4480" w:rsidP="005961EB">
      <w:pPr>
        <w:pStyle w:val="a1"/>
        <w:spacing w:before="0" w:after="0" w:line="340" w:lineRule="exact"/>
        <w:ind w:left="766" w:hanging="482"/>
        <w:rPr>
          <w:b/>
          <w:spacing w:val="0"/>
        </w:rPr>
      </w:pPr>
      <w:r w:rsidRPr="007E5079">
        <w:rPr>
          <w:b/>
          <w:spacing w:val="0"/>
        </w:rPr>
        <w:t>社安網第一期計畫整合策略與服務內容</w:t>
      </w:r>
    </w:p>
    <w:p w14:paraId="38BEB790" w14:textId="77777777" w:rsidR="00EE4480" w:rsidRPr="007E5079" w:rsidRDefault="005024B5" w:rsidP="005024B5">
      <w:pPr>
        <w:pStyle w:val="31"/>
        <w:spacing w:line="320" w:lineRule="exact"/>
        <w:ind w:leftChars="219" w:left="1265" w:rightChars="-108" w:right="-367" w:hangingChars="200" w:hanging="520"/>
        <w:jc w:val="right"/>
        <w:rPr>
          <w:rFonts w:ascii="Times New Roman"/>
          <w:sz w:val="24"/>
          <w:szCs w:val="24"/>
        </w:rPr>
      </w:pPr>
      <w:r w:rsidRPr="007E5079">
        <w:rPr>
          <w:rFonts w:ascii="Times New Roman" w:hint="eastAsia"/>
          <w:sz w:val="24"/>
          <w:szCs w:val="24"/>
        </w:rPr>
        <w:t>(</w:t>
      </w:r>
      <w:r w:rsidR="00EE4480" w:rsidRPr="007E5079">
        <w:rPr>
          <w:rFonts w:ascii="Times New Roman"/>
          <w:sz w:val="24"/>
          <w:szCs w:val="24"/>
        </w:rPr>
        <w:t>資料來源：「強化社會安全網計畫</w:t>
      </w:r>
      <w:r w:rsidR="00EE4480" w:rsidRPr="007E5079">
        <w:rPr>
          <w:rFonts w:ascii="Times New Roman"/>
          <w:sz w:val="24"/>
          <w:szCs w:val="24"/>
        </w:rPr>
        <w:t>(</w:t>
      </w:r>
      <w:r w:rsidR="00EE4480" w:rsidRPr="007E5079">
        <w:rPr>
          <w:rFonts w:ascii="Times New Roman"/>
          <w:sz w:val="24"/>
          <w:szCs w:val="24"/>
        </w:rPr>
        <w:t>核定本</w:t>
      </w:r>
      <w:r w:rsidR="00EE4480" w:rsidRPr="007E5079">
        <w:rPr>
          <w:rFonts w:ascii="Times New Roman"/>
          <w:sz w:val="24"/>
          <w:szCs w:val="24"/>
        </w:rPr>
        <w:t>)</w:t>
      </w:r>
      <w:r w:rsidR="00EE4480" w:rsidRPr="007E5079">
        <w:rPr>
          <w:rFonts w:ascii="Times New Roman"/>
          <w:sz w:val="24"/>
          <w:szCs w:val="24"/>
        </w:rPr>
        <w:t>」，</w:t>
      </w:r>
      <w:r w:rsidR="00EE4480" w:rsidRPr="007E5079">
        <w:rPr>
          <w:rFonts w:ascii="Times New Roman"/>
          <w:sz w:val="24"/>
          <w:szCs w:val="24"/>
        </w:rPr>
        <w:t>107</w:t>
      </w:r>
      <w:r w:rsidR="00EE4480" w:rsidRPr="007E5079">
        <w:rPr>
          <w:rFonts w:ascii="Times New Roman"/>
          <w:sz w:val="24"/>
          <w:szCs w:val="24"/>
        </w:rPr>
        <w:t>年</w:t>
      </w:r>
      <w:r w:rsidR="00EE4480" w:rsidRPr="007E5079">
        <w:rPr>
          <w:rFonts w:ascii="Times New Roman"/>
          <w:sz w:val="24"/>
          <w:szCs w:val="24"/>
        </w:rPr>
        <w:t>2</w:t>
      </w:r>
      <w:r w:rsidR="00EE4480" w:rsidRPr="007E5079">
        <w:rPr>
          <w:rFonts w:ascii="Times New Roman"/>
          <w:sz w:val="24"/>
          <w:szCs w:val="24"/>
        </w:rPr>
        <w:t>月</w:t>
      </w:r>
      <w:r w:rsidR="00EE4480" w:rsidRPr="007E5079">
        <w:rPr>
          <w:rFonts w:ascii="Times New Roman"/>
          <w:sz w:val="24"/>
          <w:szCs w:val="24"/>
        </w:rPr>
        <w:t>26</w:t>
      </w:r>
      <w:r w:rsidR="00EE4480" w:rsidRPr="007E5079">
        <w:rPr>
          <w:rFonts w:ascii="Times New Roman"/>
          <w:sz w:val="24"/>
          <w:szCs w:val="24"/>
        </w:rPr>
        <w:t>日</w:t>
      </w:r>
      <w:r w:rsidRPr="007E5079">
        <w:rPr>
          <w:rFonts w:ascii="Times New Roman" w:hint="eastAsia"/>
          <w:sz w:val="24"/>
          <w:szCs w:val="24"/>
        </w:rPr>
        <w:t>)</w:t>
      </w:r>
    </w:p>
    <w:p w14:paraId="0794EDA7" w14:textId="77777777" w:rsidR="00EE4480" w:rsidRPr="007E5079" w:rsidRDefault="0068543F" w:rsidP="00EE4480">
      <w:pPr>
        <w:pStyle w:val="31"/>
        <w:ind w:leftChars="126" w:left="1364" w:hangingChars="275" w:hanging="935"/>
        <w:rPr>
          <w:rFonts w:ascii="Times New Roman"/>
        </w:rPr>
      </w:pPr>
      <w:r w:rsidRPr="007E5079">
        <w:rPr>
          <w:rFonts w:ascii="Times New Roman"/>
          <w:noProof/>
        </w:rPr>
        <w:lastRenderedPageBreak/>
        <w:drawing>
          <wp:inline distT="0" distB="0" distL="0" distR="0" wp14:anchorId="4D0448B7" wp14:editId="386666D4">
            <wp:extent cx="5582920" cy="3212465"/>
            <wp:effectExtent l="0" t="0" r="0" b="0"/>
            <wp:docPr id="8"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45" cstate="print">
                      <a:extLst>
                        <a:ext uri="{28A0092B-C50C-407E-A947-70E740481C1C}">
                          <a14:useLocalDpi xmlns:a14="http://schemas.microsoft.com/office/drawing/2010/main" val="0"/>
                        </a:ext>
                      </a:extLst>
                    </a:blip>
                    <a:srcRect l="18925" t="34891" r="22449" b="8607"/>
                    <a:stretch>
                      <a:fillRect/>
                    </a:stretch>
                  </pic:blipFill>
                  <pic:spPr bwMode="auto">
                    <a:xfrm>
                      <a:off x="0" y="0"/>
                      <a:ext cx="5582920" cy="3212465"/>
                    </a:xfrm>
                    <a:prstGeom prst="rect">
                      <a:avLst/>
                    </a:prstGeom>
                    <a:noFill/>
                    <a:ln>
                      <a:noFill/>
                    </a:ln>
                  </pic:spPr>
                </pic:pic>
              </a:graphicData>
            </a:graphic>
          </wp:inline>
        </w:drawing>
      </w:r>
    </w:p>
    <w:p w14:paraId="776DC714" w14:textId="77777777" w:rsidR="00EE4480" w:rsidRPr="007E5079" w:rsidRDefault="00EE4480" w:rsidP="00EE4480">
      <w:pPr>
        <w:pStyle w:val="a1"/>
        <w:spacing w:after="0"/>
        <w:ind w:hanging="179"/>
        <w:rPr>
          <w:rFonts w:ascii="Times New Roman" w:hAnsi="Times New Roman"/>
          <w:b/>
          <w:spacing w:val="0"/>
        </w:rPr>
      </w:pPr>
      <w:r w:rsidRPr="007E5079">
        <w:rPr>
          <w:rFonts w:ascii="Times New Roman" w:hAnsi="Times New Roman"/>
          <w:b/>
          <w:spacing w:val="0"/>
        </w:rPr>
        <w:t>從個案服務流程來看社安網第一期計畫的四項策略</w:t>
      </w:r>
    </w:p>
    <w:p w14:paraId="497B38EF" w14:textId="77777777" w:rsidR="00EE4480" w:rsidRPr="007E5079" w:rsidRDefault="00EE4480" w:rsidP="00AC7F49">
      <w:pPr>
        <w:pStyle w:val="31"/>
        <w:kinsoku w:val="0"/>
        <w:spacing w:afterLines="75" w:after="342" w:line="320" w:lineRule="exact"/>
        <w:ind w:leftChars="152" w:left="1948" w:hangingChars="650" w:hanging="1431"/>
        <w:rPr>
          <w:rFonts w:ascii="Times New Roman"/>
          <w:sz w:val="24"/>
          <w:szCs w:val="24"/>
        </w:rPr>
      </w:pPr>
      <w:r w:rsidRPr="007E5079">
        <w:rPr>
          <w:rFonts w:ascii="Times New Roman"/>
          <w:spacing w:val="-20"/>
          <w:sz w:val="24"/>
          <w:szCs w:val="24"/>
        </w:rPr>
        <w:t>資料來源：強化社會安全網地方溝通說明會簡報，衛福部網站，檢自：</w:t>
      </w:r>
      <w:r w:rsidRPr="007E5079">
        <w:rPr>
          <w:rFonts w:ascii="Times New Roman"/>
          <w:sz w:val="24"/>
          <w:szCs w:val="24"/>
        </w:rPr>
        <w:t>https://topics.mohw.gov.tw/SS/lp-4516-204.html</w:t>
      </w:r>
      <w:r w:rsidRPr="007E5079">
        <w:rPr>
          <w:rFonts w:ascii="Times New Roman"/>
          <w:sz w:val="24"/>
          <w:szCs w:val="24"/>
        </w:rPr>
        <w:t>。</w:t>
      </w:r>
    </w:p>
    <w:p w14:paraId="17440D9B" w14:textId="77777777" w:rsidR="00EE4480" w:rsidRPr="007E5079" w:rsidRDefault="00EE4480" w:rsidP="00C0412D">
      <w:pPr>
        <w:pStyle w:val="31"/>
        <w:kinsoku w:val="0"/>
        <w:ind w:leftChars="200" w:left="680" w:firstLine="704"/>
        <w:rPr>
          <w:rFonts w:ascii="Times New Roman"/>
          <w:spacing w:val="-6"/>
        </w:rPr>
      </w:pPr>
      <w:r w:rsidRPr="007E5079">
        <w:rPr>
          <w:rFonts w:ascii="Times New Roman"/>
          <w:spacing w:val="6"/>
        </w:rPr>
        <w:t>社安網第一期計畫已在</w:t>
      </w:r>
      <w:r w:rsidRPr="007E5079">
        <w:rPr>
          <w:rFonts w:ascii="Times New Roman"/>
          <w:spacing w:val="6"/>
        </w:rPr>
        <w:t>109</w:t>
      </w:r>
      <w:r w:rsidRPr="007E5079">
        <w:rPr>
          <w:rFonts w:ascii="Times New Roman"/>
          <w:spacing w:val="6"/>
        </w:rPr>
        <w:t>年底完成階段性任務，</w:t>
      </w:r>
      <w:r w:rsidRPr="007E5079">
        <w:rPr>
          <w:rFonts w:ascii="Times New Roman"/>
          <w:spacing w:val="4"/>
        </w:rPr>
        <w:t>整體來說，這</w:t>
      </w:r>
      <w:r w:rsidRPr="007E5079">
        <w:rPr>
          <w:rFonts w:ascii="Times New Roman"/>
          <w:spacing w:val="4"/>
        </w:rPr>
        <w:t>3</w:t>
      </w:r>
      <w:r w:rsidRPr="007E5079">
        <w:rPr>
          <w:rFonts w:ascii="Times New Roman"/>
          <w:spacing w:val="4"/>
        </w:rPr>
        <w:t>年來投入近</w:t>
      </w:r>
      <w:r w:rsidRPr="007E5079">
        <w:rPr>
          <w:rFonts w:ascii="Times New Roman"/>
          <w:spacing w:val="4"/>
        </w:rPr>
        <w:t>70</w:t>
      </w:r>
      <w:r w:rsidRPr="007E5079">
        <w:rPr>
          <w:rFonts w:ascii="Times New Roman"/>
          <w:spacing w:val="4"/>
        </w:rPr>
        <w:t>億元，全國設置</w:t>
      </w:r>
      <w:r w:rsidRPr="007E5079">
        <w:rPr>
          <w:rFonts w:ascii="Times New Roman"/>
          <w:spacing w:val="4"/>
        </w:rPr>
        <w:t>139</w:t>
      </w:r>
      <w:r w:rsidRPr="007E5079">
        <w:rPr>
          <w:rFonts w:ascii="Times New Roman"/>
          <w:spacing w:val="4"/>
        </w:rPr>
        <w:t>處社福中心</w:t>
      </w:r>
      <w:r w:rsidRPr="007E5079">
        <w:rPr>
          <w:rFonts w:ascii="Times New Roman"/>
        </w:rPr>
        <w:t>、</w:t>
      </w:r>
      <w:r w:rsidRPr="007E5079">
        <w:rPr>
          <w:rFonts w:ascii="Times New Roman"/>
        </w:rPr>
        <w:t>22</w:t>
      </w:r>
      <w:r w:rsidRPr="007E5079">
        <w:rPr>
          <w:rFonts w:ascii="Times New Roman"/>
        </w:rPr>
        <w:t>處集中受理通報與篩派案中心、</w:t>
      </w:r>
      <w:r w:rsidRPr="007E5079">
        <w:rPr>
          <w:rFonts w:ascii="Times New Roman"/>
        </w:rPr>
        <w:t>7</w:t>
      </w:r>
      <w:r w:rsidRPr="007E5079">
        <w:rPr>
          <w:rFonts w:ascii="Times New Roman"/>
        </w:rPr>
        <w:t>家兒少保護醫療整合中心、增聘地方政府</w:t>
      </w:r>
      <w:r w:rsidRPr="007E5079">
        <w:rPr>
          <w:rFonts w:ascii="Times New Roman"/>
        </w:rPr>
        <w:t>2,440</w:t>
      </w:r>
      <w:r w:rsidRPr="007E5079">
        <w:rPr>
          <w:rFonts w:ascii="Times New Roman"/>
        </w:rPr>
        <w:t>名社工人力</w:t>
      </w:r>
      <w:r w:rsidR="009F7BC2" w:rsidRPr="007E5079">
        <w:rPr>
          <w:rStyle w:val="aff0"/>
          <w:rFonts w:ascii="Times New Roman"/>
        </w:rPr>
        <w:footnoteReference w:id="36"/>
      </w:r>
      <w:r w:rsidRPr="007E5079">
        <w:rPr>
          <w:rFonts w:ascii="Times New Roman"/>
        </w:rPr>
        <w:t>。而</w:t>
      </w:r>
      <w:r w:rsidRPr="007E5079">
        <w:rPr>
          <w:rFonts w:ascii="Times New Roman"/>
          <w:spacing w:val="6"/>
        </w:rPr>
        <w:t>立基在第一期的基礎之上，行政院於</w:t>
      </w:r>
      <w:r w:rsidRPr="007E5079">
        <w:rPr>
          <w:rFonts w:ascii="Times New Roman"/>
          <w:spacing w:val="6"/>
        </w:rPr>
        <w:t>110</w:t>
      </w:r>
      <w:r w:rsidRPr="007E5079">
        <w:rPr>
          <w:rFonts w:ascii="Times New Roman"/>
          <w:spacing w:val="6"/>
        </w:rPr>
        <w:t>年</w:t>
      </w:r>
      <w:r w:rsidRPr="007E5079">
        <w:rPr>
          <w:rFonts w:ascii="Times New Roman"/>
          <w:spacing w:val="6"/>
        </w:rPr>
        <w:t>7</w:t>
      </w:r>
      <w:r w:rsidRPr="007E5079">
        <w:rPr>
          <w:rFonts w:ascii="Times New Roman"/>
          <w:spacing w:val="6"/>
        </w:rPr>
        <w:t>月</w:t>
      </w:r>
      <w:r w:rsidRPr="007E5079">
        <w:rPr>
          <w:rFonts w:ascii="Times New Roman"/>
          <w:spacing w:val="6"/>
        </w:rPr>
        <w:t>29</w:t>
      </w:r>
      <w:r w:rsidRPr="007E5079">
        <w:rPr>
          <w:rFonts w:ascii="Times New Roman"/>
          <w:spacing w:val="6"/>
        </w:rPr>
        <w:t>日核定</w:t>
      </w:r>
      <w:r w:rsidRPr="007E5079">
        <w:rPr>
          <w:rFonts w:ascii="Times New Roman"/>
          <w:spacing w:val="4"/>
        </w:rPr>
        <w:t>「強化社會安全網第二期計畫</w:t>
      </w:r>
      <w:r w:rsidRPr="007E5079">
        <w:rPr>
          <w:rFonts w:ascii="Times New Roman"/>
          <w:spacing w:val="4"/>
        </w:rPr>
        <w:t>(110-114</w:t>
      </w:r>
      <w:r w:rsidRPr="007E5079">
        <w:rPr>
          <w:rFonts w:ascii="Times New Roman"/>
          <w:spacing w:val="4"/>
        </w:rPr>
        <w:t>年</w:t>
      </w:r>
      <w:r w:rsidRPr="007E5079">
        <w:rPr>
          <w:rFonts w:ascii="Times New Roman"/>
          <w:spacing w:val="4"/>
        </w:rPr>
        <w:t>)</w:t>
      </w:r>
      <w:r w:rsidRPr="007E5079">
        <w:rPr>
          <w:rFonts w:ascii="Times New Roman"/>
          <w:spacing w:val="4"/>
        </w:rPr>
        <w:t>」</w:t>
      </w:r>
      <w:r w:rsidRPr="007E5079">
        <w:rPr>
          <w:rFonts w:ascii="Times New Roman"/>
          <w:spacing w:val="4"/>
        </w:rPr>
        <w:t>(</w:t>
      </w:r>
      <w:r w:rsidRPr="007E5079">
        <w:rPr>
          <w:rFonts w:ascii="Times New Roman"/>
          <w:spacing w:val="4"/>
        </w:rPr>
        <w:t>下稱社安</w:t>
      </w:r>
      <w:r w:rsidRPr="007E5079">
        <w:rPr>
          <w:rFonts w:ascii="Times New Roman"/>
          <w:spacing w:val="-6"/>
        </w:rPr>
        <w:t>網</w:t>
      </w:r>
      <w:r w:rsidRPr="007E5079">
        <w:rPr>
          <w:rFonts w:ascii="Times New Roman"/>
        </w:rPr>
        <w:t>第二期計畫</w:t>
      </w:r>
      <w:r w:rsidRPr="007E5079">
        <w:rPr>
          <w:rFonts w:ascii="Times New Roman"/>
          <w:spacing w:val="-6"/>
        </w:rPr>
        <w:t>)</w:t>
      </w:r>
      <w:r w:rsidRPr="007E5079">
        <w:rPr>
          <w:rFonts w:ascii="Times New Roman"/>
        </w:rPr>
        <w:t>，預計</w:t>
      </w:r>
      <w:r w:rsidRPr="007E5079">
        <w:rPr>
          <w:rFonts w:ascii="Times New Roman"/>
        </w:rPr>
        <w:t>5</w:t>
      </w:r>
      <w:r w:rsidRPr="007E5079">
        <w:rPr>
          <w:rFonts w:ascii="Times New Roman"/>
        </w:rPr>
        <w:t>年</w:t>
      </w:r>
      <w:r w:rsidRPr="007E5079">
        <w:rPr>
          <w:rFonts w:ascii="Times New Roman"/>
          <w:spacing w:val="-6"/>
        </w:rPr>
        <w:t>將投入</w:t>
      </w:r>
      <w:r w:rsidRPr="007E5079">
        <w:rPr>
          <w:rFonts w:ascii="Times New Roman"/>
          <w:spacing w:val="-6"/>
        </w:rPr>
        <w:t>407</w:t>
      </w:r>
      <w:r w:rsidRPr="007E5079">
        <w:rPr>
          <w:rFonts w:ascii="Times New Roman"/>
          <w:spacing w:val="-6"/>
        </w:rPr>
        <w:t>億餘元及配置</w:t>
      </w:r>
      <w:r w:rsidRPr="007E5079">
        <w:rPr>
          <w:rFonts w:ascii="Times New Roman"/>
          <w:spacing w:val="-6"/>
        </w:rPr>
        <w:t>9,821</w:t>
      </w:r>
      <w:r w:rsidRPr="007E5079">
        <w:rPr>
          <w:rFonts w:ascii="Times New Roman"/>
          <w:spacing w:val="-6"/>
        </w:rPr>
        <w:t>名各類專業人力，整合各</w:t>
      </w:r>
      <w:r w:rsidRPr="007E5079">
        <w:rPr>
          <w:rFonts w:ascii="Times New Roman"/>
        </w:rPr>
        <w:t>部會、各地方政府及民間的</w:t>
      </w:r>
      <w:r w:rsidRPr="007E5079">
        <w:rPr>
          <w:rFonts w:ascii="Times New Roman"/>
          <w:spacing w:val="-6"/>
        </w:rPr>
        <w:t>力量，持續透過四大策略推動第二期計畫，來加大力道強化社會安全網。</w:t>
      </w:r>
    </w:p>
    <w:p w14:paraId="28CAB28D" w14:textId="77777777" w:rsidR="00EE4480" w:rsidRPr="007E5079" w:rsidRDefault="00EE4480" w:rsidP="00EE4480">
      <w:pPr>
        <w:pStyle w:val="31"/>
        <w:kinsoku w:val="0"/>
        <w:ind w:leftChars="200" w:left="680" w:firstLine="664"/>
        <w:rPr>
          <w:rFonts w:ascii="Times New Roman"/>
          <w:spacing w:val="6"/>
        </w:rPr>
      </w:pPr>
      <w:r w:rsidRPr="007E5079">
        <w:rPr>
          <w:rFonts w:ascii="Times New Roman"/>
          <w:spacing w:val="-4"/>
        </w:rPr>
        <w:t>社安網第一期計畫中</w:t>
      </w:r>
      <w:r w:rsidR="00E2495E" w:rsidRPr="007E5079">
        <w:rPr>
          <w:rFonts w:ascii="Times New Roman" w:hint="eastAsia"/>
          <w:spacing w:val="-4"/>
        </w:rPr>
        <w:t>針對</w:t>
      </w:r>
      <w:r w:rsidRPr="007E5079">
        <w:rPr>
          <w:rFonts w:ascii="Times New Roman"/>
          <w:spacing w:val="-4"/>
        </w:rPr>
        <w:t>過去兒少保護服務的狀況</w:t>
      </w:r>
      <w:r w:rsidRPr="007E5079">
        <w:rPr>
          <w:rFonts w:ascii="Times New Roman"/>
          <w:spacing w:val="4"/>
        </w:rPr>
        <w:t>，</w:t>
      </w:r>
      <w:r w:rsidR="00E2495E" w:rsidRPr="007E5079">
        <w:rPr>
          <w:rFonts w:ascii="Times New Roman" w:hint="eastAsia"/>
          <w:spacing w:val="4"/>
        </w:rPr>
        <w:t>所</w:t>
      </w:r>
      <w:r w:rsidRPr="007E5079">
        <w:rPr>
          <w:rFonts w:ascii="Times New Roman"/>
          <w:spacing w:val="-2"/>
        </w:rPr>
        <w:t>做</w:t>
      </w:r>
      <w:r w:rsidR="00E2495E" w:rsidRPr="007E5079">
        <w:rPr>
          <w:rFonts w:ascii="Times New Roman" w:hint="eastAsia"/>
          <w:spacing w:val="-2"/>
        </w:rPr>
        <w:t>的</w:t>
      </w:r>
      <w:r w:rsidRPr="007E5079">
        <w:rPr>
          <w:rFonts w:ascii="Times New Roman"/>
          <w:spacing w:val="-2"/>
        </w:rPr>
        <w:t>檢視與檢討包括：第一、兒少保護偏重在三級</w:t>
      </w:r>
      <w:r w:rsidRPr="007E5079">
        <w:rPr>
          <w:rFonts w:ascii="Times New Roman"/>
          <w:spacing w:val="4"/>
        </w:rPr>
        <w:t>服</w:t>
      </w:r>
      <w:r w:rsidRPr="007E5079">
        <w:rPr>
          <w:rFonts w:ascii="Times New Roman"/>
          <w:spacing w:val="4"/>
        </w:rPr>
        <w:lastRenderedPageBreak/>
        <w:t>務</w:t>
      </w:r>
      <w:r w:rsidRPr="007E5079">
        <w:rPr>
          <w:rFonts w:ascii="Times New Roman"/>
          <w:spacing w:val="-2"/>
        </w:rPr>
        <w:t>，預警</w:t>
      </w:r>
      <w:r w:rsidRPr="007E5079">
        <w:rPr>
          <w:rFonts w:ascii="Times New Roman"/>
        </w:rPr>
        <w:t>機制及其他服務資源相較不足；第二、兒少保護與</w:t>
      </w:r>
      <w:r w:rsidRPr="007E5079">
        <w:rPr>
          <w:rFonts w:ascii="Times New Roman"/>
          <w:spacing w:val="6"/>
        </w:rPr>
        <w:t>高風險家庭服務採取雙軌模式，影響處理時效；第三</w:t>
      </w:r>
      <w:r w:rsidRPr="007E5079">
        <w:rPr>
          <w:rFonts w:ascii="Times New Roman"/>
        </w:rPr>
        <w:t>、對於具有多重問題的保護性個案，各服務體系分立，缺乏整合機制；第四、保護案件的公私部門協力</w:t>
      </w:r>
      <w:r w:rsidRPr="007E5079">
        <w:rPr>
          <w:rFonts w:ascii="Times New Roman"/>
          <w:spacing w:val="4"/>
        </w:rPr>
        <w:t>模式多元</w:t>
      </w:r>
      <w:r w:rsidRPr="007E5079">
        <w:rPr>
          <w:rFonts w:ascii="Times New Roman"/>
        </w:rPr>
        <w:t>，兩者角色不明。</w:t>
      </w:r>
    </w:p>
    <w:p w14:paraId="03308A64" w14:textId="77777777" w:rsidR="00EE4480" w:rsidRPr="007E5079" w:rsidRDefault="00EE4480" w:rsidP="00EE4480">
      <w:pPr>
        <w:pStyle w:val="12"/>
        <w:ind w:left="680" w:firstLine="696"/>
        <w:rPr>
          <w:rFonts w:ascii="Times New Roman"/>
          <w:spacing w:val="4"/>
        </w:rPr>
      </w:pPr>
      <w:r w:rsidRPr="007E5079">
        <w:rPr>
          <w:rFonts w:ascii="Times New Roman"/>
          <w:spacing w:val="4"/>
        </w:rPr>
        <w:t>基於以上的檢討，並且配合</w:t>
      </w:r>
      <w:r w:rsidRPr="007E5079">
        <w:rPr>
          <w:rFonts w:ascii="Times New Roman"/>
          <w:spacing w:val="6"/>
        </w:rPr>
        <w:t>司法改革國是會議的結</w:t>
      </w:r>
      <w:r w:rsidRPr="007E5079">
        <w:rPr>
          <w:rFonts w:ascii="Times New Roman"/>
        </w:rPr>
        <w:t>論與社安網第一期計畫的策略，相關部會在</w:t>
      </w:r>
      <w:r w:rsidR="006829AF" w:rsidRPr="007E5079">
        <w:rPr>
          <w:rFonts w:ascii="Times New Roman"/>
        </w:rPr>
        <w:t>建立社會</w:t>
      </w:r>
      <w:r w:rsidR="006829AF" w:rsidRPr="007E5079">
        <w:rPr>
          <w:rFonts w:ascii="Times New Roman"/>
          <w:spacing w:val="4"/>
        </w:rPr>
        <w:t>安全</w:t>
      </w:r>
      <w:r w:rsidR="006829AF" w:rsidRPr="007E5079">
        <w:rPr>
          <w:rFonts w:ascii="Times New Roman"/>
          <w:spacing w:val="-4"/>
        </w:rPr>
        <w:t>網及</w:t>
      </w:r>
      <w:r w:rsidRPr="007E5079">
        <w:rPr>
          <w:rFonts w:ascii="Times New Roman"/>
          <w:spacing w:val="-4"/>
        </w:rPr>
        <w:t>兒少保護</w:t>
      </w:r>
      <w:r w:rsidRPr="007E5079">
        <w:rPr>
          <w:rFonts w:ascii="Times New Roman"/>
          <w:spacing w:val="4"/>
        </w:rPr>
        <w:t>工作制度上</w:t>
      </w:r>
      <w:r w:rsidRPr="007E5079">
        <w:rPr>
          <w:rFonts w:ascii="Times New Roman"/>
          <w:spacing w:val="-2"/>
        </w:rPr>
        <w:t>進行</w:t>
      </w:r>
      <w:r w:rsidRPr="007E5079">
        <w:rPr>
          <w:rFonts w:ascii="Times New Roman"/>
          <w:spacing w:val="4"/>
        </w:rPr>
        <w:t>變革與調整</w:t>
      </w:r>
      <w:r w:rsidRPr="007E5079">
        <w:rPr>
          <w:rStyle w:val="aff0"/>
          <w:rFonts w:ascii="Times New Roman"/>
          <w:spacing w:val="4"/>
        </w:rPr>
        <w:footnoteReference w:id="37"/>
      </w:r>
      <w:r w:rsidRPr="007E5079">
        <w:rPr>
          <w:rFonts w:ascii="Times New Roman"/>
          <w:spacing w:val="4"/>
        </w:rPr>
        <w:t>。</w:t>
      </w:r>
    </w:p>
    <w:p w14:paraId="7839D685" w14:textId="77777777" w:rsidR="001A21BF" w:rsidRPr="007E5079" w:rsidRDefault="001A21BF" w:rsidP="001A21BF">
      <w:pPr>
        <w:pStyle w:val="12"/>
        <w:ind w:left="680" w:firstLine="680"/>
        <w:rPr>
          <w:rFonts w:ascii="Times New Roman"/>
        </w:rPr>
      </w:pPr>
    </w:p>
    <w:p w14:paraId="5DE7B55C" w14:textId="77777777" w:rsidR="006829AF" w:rsidRPr="007E5079" w:rsidRDefault="006829AF" w:rsidP="00882C6A">
      <w:pPr>
        <w:pStyle w:val="2"/>
        <w:numPr>
          <w:ilvl w:val="1"/>
          <w:numId w:val="29"/>
        </w:numPr>
        <w:rPr>
          <w:rFonts w:ascii="Times New Roman" w:hAnsi="Times New Roman"/>
          <w:b/>
        </w:rPr>
      </w:pPr>
      <w:bookmarkStart w:id="279" w:name="_Toc90303300"/>
      <w:bookmarkStart w:id="280" w:name="_Toc421794870"/>
      <w:bookmarkStart w:id="281" w:name="_Toc82958725"/>
      <w:bookmarkStart w:id="282" w:name="_Toc83306414"/>
      <w:r w:rsidRPr="007E5079">
        <w:rPr>
          <w:rFonts w:ascii="Times New Roman" w:hAnsi="Times New Roman"/>
          <w:b/>
        </w:rPr>
        <w:t>家庭教育的初級預防</w:t>
      </w:r>
      <w:bookmarkEnd w:id="279"/>
    </w:p>
    <w:p w14:paraId="1D2583BC" w14:textId="77777777" w:rsidR="006829AF" w:rsidRPr="007E5079" w:rsidRDefault="006829AF" w:rsidP="006829AF">
      <w:pPr>
        <w:pStyle w:val="21"/>
        <w:kinsoku w:val="0"/>
        <w:ind w:left="1020" w:firstLine="648"/>
        <w:rPr>
          <w:rFonts w:ascii="Times New Roman"/>
          <w:szCs w:val="32"/>
        </w:rPr>
      </w:pPr>
      <w:r w:rsidRPr="007E5079">
        <w:rPr>
          <w:rFonts w:ascii="Times New Roman"/>
          <w:spacing w:val="-8"/>
          <w:szCs w:val="32"/>
        </w:rPr>
        <w:t>回應各界對於加強兒少守護的期待，</w:t>
      </w:r>
      <w:r w:rsidRPr="007E5079">
        <w:rPr>
          <w:rFonts w:ascii="Times New Roman"/>
          <w:szCs w:val="32"/>
        </w:rPr>
        <w:t>108</w:t>
      </w:r>
      <w:r w:rsidRPr="007E5079">
        <w:rPr>
          <w:rFonts w:ascii="Times New Roman"/>
          <w:szCs w:val="32"/>
        </w:rPr>
        <w:t>年</w:t>
      </w:r>
      <w:r w:rsidRPr="007E5079">
        <w:rPr>
          <w:rFonts w:ascii="Times New Roman"/>
          <w:szCs w:val="32"/>
        </w:rPr>
        <w:t>5</w:t>
      </w:r>
      <w:r w:rsidRPr="007E5079">
        <w:rPr>
          <w:rFonts w:ascii="Times New Roman"/>
          <w:szCs w:val="32"/>
        </w:rPr>
        <w:t>月</w:t>
      </w:r>
      <w:r w:rsidRPr="007E5079">
        <w:rPr>
          <w:rFonts w:ascii="Times New Roman"/>
          <w:szCs w:val="32"/>
        </w:rPr>
        <w:t>8</w:t>
      </w:r>
      <w:r w:rsidRPr="007E5079">
        <w:rPr>
          <w:rFonts w:ascii="Times New Roman"/>
          <w:szCs w:val="32"/>
        </w:rPr>
        <w:t>日</w:t>
      </w:r>
      <w:r w:rsidRPr="007E5079">
        <w:rPr>
          <w:rFonts w:ascii="Times New Roman"/>
          <w:spacing w:val="-8"/>
          <w:szCs w:val="32"/>
        </w:rPr>
        <w:t>《家庭教育法》</w:t>
      </w:r>
      <w:r w:rsidRPr="007E5079">
        <w:rPr>
          <w:rFonts w:ascii="Times New Roman"/>
          <w:szCs w:val="32"/>
        </w:rPr>
        <w:t>修正通過，這次修法增訂第</w:t>
      </w:r>
      <w:r w:rsidRPr="007E5079">
        <w:rPr>
          <w:rFonts w:ascii="Times New Roman"/>
          <w:szCs w:val="32"/>
        </w:rPr>
        <w:t>16</w:t>
      </w:r>
      <w:r w:rsidRPr="007E5079">
        <w:rPr>
          <w:rFonts w:ascii="Times New Roman"/>
          <w:szCs w:val="32"/>
        </w:rPr>
        <w:t>條規定，讓社政主管機關在執行職務時，如果評估家庭有家庭教育需求，就可轉介給推展家庭教育的機關</w:t>
      </w:r>
      <w:r w:rsidRPr="007E5079">
        <w:rPr>
          <w:rFonts w:ascii="Times New Roman"/>
          <w:szCs w:val="32"/>
        </w:rPr>
        <w:t>(</w:t>
      </w:r>
      <w:r w:rsidRPr="007E5079">
        <w:rPr>
          <w:rFonts w:ascii="Times New Roman"/>
          <w:szCs w:val="32"/>
        </w:rPr>
        <w:t>構</w:t>
      </w:r>
      <w:r w:rsidRPr="007E5079">
        <w:rPr>
          <w:rFonts w:ascii="Times New Roman"/>
          <w:szCs w:val="32"/>
        </w:rPr>
        <w:t>)</w:t>
      </w:r>
      <w:r w:rsidRPr="007E5079">
        <w:rPr>
          <w:rFonts w:ascii="Times New Roman"/>
          <w:szCs w:val="32"/>
        </w:rPr>
        <w:t>、學</w:t>
      </w:r>
      <w:r w:rsidRPr="007E5079">
        <w:rPr>
          <w:rFonts w:ascii="Times New Roman"/>
          <w:spacing w:val="4"/>
          <w:szCs w:val="32"/>
        </w:rPr>
        <w:t>校、團體等，提供家庭教育服務，希望藉此能夠預防</w:t>
      </w:r>
      <w:r w:rsidRPr="007E5079">
        <w:rPr>
          <w:rFonts w:ascii="Times New Roman"/>
          <w:szCs w:val="32"/>
        </w:rPr>
        <w:t>家庭問題的發生，發揮社會安全網絡的效能。</w:t>
      </w:r>
    </w:p>
    <w:p w14:paraId="433B79B2" w14:textId="77777777" w:rsidR="006829AF" w:rsidRPr="007E5079" w:rsidRDefault="006829AF" w:rsidP="006829AF">
      <w:pPr>
        <w:pStyle w:val="21"/>
        <w:kinsoku w:val="0"/>
        <w:ind w:left="1020" w:firstLine="656"/>
        <w:rPr>
          <w:rFonts w:ascii="Times New Roman"/>
          <w:spacing w:val="4"/>
          <w:szCs w:val="32"/>
        </w:rPr>
      </w:pPr>
      <w:r w:rsidRPr="007E5079">
        <w:rPr>
          <w:rFonts w:ascii="Times New Roman"/>
          <w:spacing w:val="-6"/>
          <w:szCs w:val="32"/>
        </w:rPr>
        <w:t>而</w:t>
      </w:r>
      <w:bookmarkStart w:id="283" w:name="_Hlk85557498"/>
      <w:r w:rsidRPr="007E5079">
        <w:rPr>
          <w:rFonts w:ascii="Times New Roman"/>
          <w:spacing w:val="-6"/>
          <w:szCs w:val="32"/>
        </w:rPr>
        <w:t>教育部因應這次修法，</w:t>
      </w:r>
      <w:r w:rsidRPr="007E5079">
        <w:rPr>
          <w:rFonts w:ascii="Times New Roman"/>
          <w:spacing w:val="-6"/>
          <w:szCs w:val="32"/>
        </w:rPr>
        <w:t>110</w:t>
      </w:r>
      <w:r w:rsidRPr="007E5079">
        <w:rPr>
          <w:rFonts w:ascii="Times New Roman"/>
          <w:spacing w:val="-6"/>
          <w:szCs w:val="32"/>
        </w:rPr>
        <w:t>年</w:t>
      </w:r>
      <w:r w:rsidRPr="007E5079">
        <w:rPr>
          <w:rFonts w:ascii="Times New Roman"/>
          <w:spacing w:val="-6"/>
          <w:szCs w:val="32"/>
        </w:rPr>
        <w:t>2</w:t>
      </w:r>
      <w:r w:rsidRPr="007E5079">
        <w:rPr>
          <w:rFonts w:ascii="Times New Roman"/>
          <w:spacing w:val="-6"/>
          <w:szCs w:val="32"/>
        </w:rPr>
        <w:t>月</w:t>
      </w:r>
      <w:r w:rsidRPr="007E5079">
        <w:rPr>
          <w:rFonts w:ascii="Times New Roman"/>
          <w:spacing w:val="-6"/>
          <w:szCs w:val="32"/>
        </w:rPr>
        <w:t>20</w:t>
      </w:r>
      <w:r w:rsidRPr="007E5079">
        <w:rPr>
          <w:rFonts w:ascii="Times New Roman"/>
          <w:spacing w:val="-6"/>
          <w:szCs w:val="32"/>
        </w:rPr>
        <w:t>日訂定「有</w:t>
      </w:r>
      <w:r w:rsidRPr="007E5079">
        <w:rPr>
          <w:rFonts w:ascii="Times New Roman"/>
          <w:szCs w:val="32"/>
        </w:rPr>
        <w:t>家庭教育需求者評估基準」及「社政連結或轉介有家庭教</w:t>
      </w:r>
      <w:r w:rsidRPr="007E5079">
        <w:rPr>
          <w:rFonts w:ascii="Times New Roman"/>
          <w:spacing w:val="6"/>
          <w:szCs w:val="32"/>
        </w:rPr>
        <w:t>育需求者之家庭教育服務作業參考流程」，提供各地</w:t>
      </w:r>
      <w:r w:rsidRPr="007E5079">
        <w:rPr>
          <w:rFonts w:ascii="Times New Roman"/>
          <w:spacing w:val="4"/>
          <w:szCs w:val="32"/>
        </w:rPr>
        <w:t>方政府在實際執行的參考。</w:t>
      </w:r>
      <w:bookmarkEnd w:id="283"/>
    </w:p>
    <w:p w14:paraId="5BB8768E" w14:textId="77777777" w:rsidR="006829AF" w:rsidRPr="007E5079" w:rsidRDefault="006829AF" w:rsidP="006829AF">
      <w:pPr>
        <w:pStyle w:val="21"/>
        <w:kinsoku w:val="0"/>
        <w:ind w:left="1020" w:firstLine="696"/>
        <w:rPr>
          <w:rFonts w:ascii="Times New Roman"/>
          <w:szCs w:val="32"/>
        </w:rPr>
      </w:pPr>
      <w:r w:rsidRPr="007E5079">
        <w:rPr>
          <w:rFonts w:ascii="Times New Roman"/>
          <w:spacing w:val="4"/>
          <w:szCs w:val="32"/>
        </w:rPr>
        <w:t>同時為了讓各個社福中心可以</w:t>
      </w:r>
      <w:r w:rsidRPr="007E5079">
        <w:rPr>
          <w:rFonts w:ascii="Times New Roman"/>
          <w:szCs w:val="32"/>
        </w:rPr>
        <w:t>順利連結或轉介家</w:t>
      </w:r>
      <w:r w:rsidRPr="007E5079">
        <w:rPr>
          <w:rFonts w:ascii="Times New Roman"/>
          <w:spacing w:val="-4"/>
          <w:szCs w:val="32"/>
        </w:rPr>
        <w:t>庭教育服務資源，教育部請各縣市教育主管機關建立</w:t>
      </w:r>
      <w:r w:rsidRPr="007E5079">
        <w:rPr>
          <w:rFonts w:ascii="Times New Roman"/>
          <w:szCs w:val="32"/>
        </w:rPr>
        <w:t>單一窗口，負責受理與評估社政單位轉介的案件，並分</w:t>
      </w:r>
      <w:r w:rsidRPr="007E5079">
        <w:rPr>
          <w:rFonts w:ascii="Times New Roman"/>
          <w:spacing w:val="6"/>
          <w:szCs w:val="32"/>
        </w:rPr>
        <w:t>派至推展家庭教育的單位提供服務，教育部也把這份</w:t>
      </w:r>
      <w:r w:rsidRPr="007E5079">
        <w:rPr>
          <w:rFonts w:ascii="Times New Roman"/>
          <w:szCs w:val="32"/>
        </w:rPr>
        <w:t>窗口名單在</w:t>
      </w:r>
      <w:r w:rsidRPr="007E5079">
        <w:rPr>
          <w:rFonts w:ascii="Times New Roman"/>
          <w:szCs w:val="32"/>
        </w:rPr>
        <w:t>110</w:t>
      </w:r>
      <w:r w:rsidRPr="007E5079">
        <w:rPr>
          <w:rFonts w:ascii="Times New Roman"/>
          <w:szCs w:val="32"/>
        </w:rPr>
        <w:t>年</w:t>
      </w:r>
      <w:r w:rsidRPr="007E5079">
        <w:rPr>
          <w:rFonts w:ascii="Times New Roman"/>
          <w:szCs w:val="32"/>
        </w:rPr>
        <w:t>5</w:t>
      </w:r>
      <w:r w:rsidRPr="007E5079">
        <w:rPr>
          <w:rFonts w:ascii="Times New Roman"/>
          <w:szCs w:val="32"/>
        </w:rPr>
        <w:t>月</w:t>
      </w:r>
      <w:r w:rsidRPr="007E5079">
        <w:rPr>
          <w:rFonts w:ascii="Times New Roman"/>
          <w:szCs w:val="32"/>
        </w:rPr>
        <w:t>10</w:t>
      </w:r>
      <w:r w:rsidRPr="007E5079">
        <w:rPr>
          <w:rFonts w:ascii="Times New Roman"/>
          <w:szCs w:val="32"/>
        </w:rPr>
        <w:t>日函送衛福部參考運用。</w:t>
      </w:r>
    </w:p>
    <w:p w14:paraId="4EA91E12" w14:textId="77777777" w:rsidR="006829AF" w:rsidRPr="007E5079" w:rsidRDefault="006829AF" w:rsidP="006829AF">
      <w:pPr>
        <w:pStyle w:val="21"/>
        <w:kinsoku w:val="0"/>
        <w:ind w:left="1020" w:firstLine="680"/>
        <w:rPr>
          <w:rFonts w:ascii="Times New Roman"/>
          <w:szCs w:val="32"/>
        </w:rPr>
      </w:pPr>
      <w:r w:rsidRPr="007E5079">
        <w:rPr>
          <w:rFonts w:ascii="Times New Roman"/>
          <w:szCs w:val="32"/>
        </w:rPr>
        <w:t>另外，教育部表示，</w:t>
      </w:r>
      <w:bookmarkStart w:id="284" w:name="_Hlk85557431"/>
      <w:r w:rsidRPr="007E5079">
        <w:rPr>
          <w:rFonts w:ascii="Times New Roman"/>
          <w:szCs w:val="32"/>
        </w:rPr>
        <w:t>這項規定對於有家庭教育需求者</w:t>
      </w:r>
      <w:r w:rsidRPr="007E5079">
        <w:rPr>
          <w:rFonts w:ascii="Times New Roman"/>
          <w:spacing w:val="-6"/>
          <w:szCs w:val="32"/>
        </w:rPr>
        <w:t>的評估基準，是以需求導向，因此，「關係經營」</w:t>
      </w:r>
      <w:r w:rsidRPr="007E5079">
        <w:rPr>
          <w:rFonts w:ascii="Times New Roman"/>
          <w:szCs w:val="32"/>
        </w:rPr>
        <w:t>及</w:t>
      </w:r>
      <w:r w:rsidRPr="007E5079">
        <w:rPr>
          <w:rFonts w:ascii="Times New Roman"/>
          <w:szCs w:val="32"/>
        </w:rPr>
        <w:lastRenderedPageBreak/>
        <w:t>「資源管理」為主要服務類型，提供婚姻或親密關係經營與溝通技巧學習、親子教養觀念與互動技巧學習、隔代教養知能提升、子職角色學習，以及家庭生活管</w:t>
      </w:r>
      <w:r w:rsidRPr="007E5079">
        <w:rPr>
          <w:rFonts w:ascii="Times New Roman"/>
          <w:spacing w:val="4"/>
          <w:szCs w:val="32"/>
        </w:rPr>
        <w:t>理與經營能力學習等</w:t>
      </w:r>
      <w:r w:rsidRPr="007E5079">
        <w:rPr>
          <w:rFonts w:ascii="Times New Roman"/>
          <w:spacing w:val="4"/>
          <w:szCs w:val="32"/>
        </w:rPr>
        <w:t>5</w:t>
      </w:r>
      <w:r w:rsidRPr="007E5079">
        <w:rPr>
          <w:rFonts w:ascii="Times New Roman"/>
          <w:spacing w:val="4"/>
          <w:szCs w:val="32"/>
        </w:rPr>
        <w:t>項服務項目</w:t>
      </w:r>
      <w:bookmarkEnd w:id="284"/>
      <w:r w:rsidRPr="007E5079">
        <w:rPr>
          <w:rFonts w:ascii="Times New Roman"/>
          <w:spacing w:val="4"/>
          <w:szCs w:val="32"/>
        </w:rPr>
        <w:t>，並非以案件的態樣</w:t>
      </w:r>
      <w:r w:rsidRPr="007E5079">
        <w:rPr>
          <w:rFonts w:ascii="Times New Roman"/>
          <w:szCs w:val="32"/>
        </w:rPr>
        <w:t>，作為連結或轉介基準。</w:t>
      </w:r>
    </w:p>
    <w:p w14:paraId="48F37560" w14:textId="77777777" w:rsidR="006829AF" w:rsidRPr="007E5079" w:rsidRDefault="006829AF" w:rsidP="006829AF">
      <w:pPr>
        <w:pStyle w:val="21"/>
        <w:kinsoku w:val="0"/>
        <w:ind w:left="1020" w:firstLine="696"/>
        <w:rPr>
          <w:rFonts w:ascii="Times New Roman"/>
        </w:rPr>
      </w:pPr>
      <w:r w:rsidRPr="007E5079">
        <w:rPr>
          <w:rFonts w:ascii="Times New Roman"/>
          <w:spacing w:val="4"/>
          <w:szCs w:val="32"/>
        </w:rPr>
        <w:t>教育部在</w:t>
      </w:r>
      <w:r w:rsidR="00545AD7" w:rsidRPr="007E5079">
        <w:rPr>
          <w:rFonts w:ascii="Times New Roman"/>
          <w:spacing w:val="4"/>
          <w:szCs w:val="32"/>
        </w:rPr>
        <w:t>監察院</w:t>
      </w:r>
      <w:r w:rsidRPr="007E5079">
        <w:rPr>
          <w:rFonts w:ascii="Times New Roman"/>
          <w:spacing w:val="4"/>
          <w:szCs w:val="32"/>
        </w:rPr>
        <w:t>約詢時，進一步補充：</w:t>
      </w:r>
      <w:r w:rsidRPr="007E5079">
        <w:rPr>
          <w:rFonts w:ascii="Times New Roman" w:eastAsia="新細明體"/>
          <w:spacing w:val="4"/>
          <w:szCs w:val="32"/>
        </w:rPr>
        <w:t>「</w:t>
      </w:r>
      <w:r w:rsidRPr="007E5079">
        <w:rPr>
          <w:rFonts w:ascii="Times New Roman"/>
          <w:spacing w:val="4"/>
          <w:szCs w:val="32"/>
        </w:rPr>
        <w:t>家庭教育比較</w:t>
      </w:r>
      <w:r w:rsidRPr="007E5079">
        <w:rPr>
          <w:rFonts w:ascii="Times New Roman"/>
          <w:szCs w:val="32"/>
        </w:rPr>
        <w:t>是初級預防角色，若脆弱家庭有開案，是由社福中</w:t>
      </w:r>
      <w:r w:rsidRPr="007E5079">
        <w:rPr>
          <w:rFonts w:ascii="Times New Roman"/>
          <w:spacing w:val="-6"/>
          <w:szCs w:val="32"/>
        </w:rPr>
        <w:t>心連結</w:t>
      </w:r>
      <w:r w:rsidRPr="007E5079">
        <w:rPr>
          <w:rFonts w:ascii="Times New Roman"/>
          <w:szCs w:val="32"/>
        </w:rPr>
        <w:t>家庭教育</w:t>
      </w:r>
      <w:r w:rsidRPr="007E5079">
        <w:rPr>
          <w:rFonts w:ascii="Times New Roman"/>
          <w:spacing w:val="-6"/>
          <w:szCs w:val="32"/>
        </w:rPr>
        <w:t>資源，如果沒有開案，但有家庭教育</w:t>
      </w:r>
      <w:r w:rsidRPr="007E5079">
        <w:rPr>
          <w:rFonts w:ascii="Times New Roman"/>
          <w:szCs w:val="32"/>
        </w:rPr>
        <w:t>需求，社政單位將會轉介給縣市的單一窗口。</w:t>
      </w:r>
      <w:r w:rsidRPr="007E5079">
        <w:rPr>
          <w:rFonts w:ascii="Times New Roman" w:eastAsia="新細明體"/>
          <w:szCs w:val="32"/>
        </w:rPr>
        <w:t>」</w:t>
      </w:r>
    </w:p>
    <w:p w14:paraId="3EEABFBD" w14:textId="77777777" w:rsidR="00C7084D" w:rsidRPr="007E5079" w:rsidRDefault="00EE4480" w:rsidP="00882C6A">
      <w:pPr>
        <w:pStyle w:val="2"/>
        <w:numPr>
          <w:ilvl w:val="1"/>
          <w:numId w:val="29"/>
        </w:numPr>
        <w:rPr>
          <w:rFonts w:ascii="Times New Roman" w:hAnsi="Times New Roman"/>
        </w:rPr>
      </w:pPr>
      <w:bookmarkStart w:id="285" w:name="_Toc90303301"/>
      <w:r w:rsidRPr="007E5079">
        <w:rPr>
          <w:rFonts w:ascii="Times New Roman" w:hAnsi="Times New Roman"/>
          <w:b/>
        </w:rPr>
        <w:t>社區預警與篩檢</w:t>
      </w:r>
      <w:bookmarkEnd w:id="280"/>
      <w:bookmarkEnd w:id="281"/>
      <w:bookmarkEnd w:id="282"/>
      <w:bookmarkEnd w:id="285"/>
    </w:p>
    <w:p w14:paraId="4ECA83A9" w14:textId="77777777" w:rsidR="00EE0095" w:rsidRPr="007E5079" w:rsidRDefault="00EE0095" w:rsidP="00C0412D">
      <w:pPr>
        <w:pStyle w:val="31"/>
        <w:kinsoku w:val="0"/>
        <w:ind w:leftChars="300" w:left="1020" w:firstLine="680"/>
        <w:rPr>
          <w:rFonts w:ascii="Times New Roman"/>
          <w:spacing w:val="4"/>
        </w:rPr>
      </w:pPr>
      <w:r w:rsidRPr="007E5079">
        <w:rPr>
          <w:rFonts w:ascii="Times New Roman"/>
        </w:rPr>
        <w:t>前端的預防相當重要，不要讓孩子走到</w:t>
      </w:r>
      <w:r w:rsidR="00A639FE" w:rsidRPr="007E5079">
        <w:rPr>
          <w:rFonts w:ascii="Times New Roman"/>
        </w:rPr>
        <w:t>離開</w:t>
      </w:r>
      <w:r w:rsidRPr="007E5079">
        <w:rPr>
          <w:rFonts w:ascii="Times New Roman"/>
          <w:spacing w:val="4"/>
        </w:rPr>
        <w:t>家庭、</w:t>
      </w:r>
      <w:r w:rsidR="00A639FE" w:rsidRPr="007E5079">
        <w:rPr>
          <w:rFonts w:ascii="Times New Roman"/>
          <w:spacing w:val="4"/>
        </w:rPr>
        <w:t>家外</w:t>
      </w:r>
      <w:r w:rsidRPr="007E5079">
        <w:rPr>
          <w:rFonts w:ascii="Times New Roman"/>
          <w:spacing w:val="4"/>
        </w:rPr>
        <w:t>安置的地步，未來要返家更難。</w:t>
      </w:r>
    </w:p>
    <w:p w14:paraId="4A29C79B" w14:textId="77777777" w:rsidR="00C0412D" w:rsidRPr="007E5079" w:rsidRDefault="00C0412D" w:rsidP="00C0412D">
      <w:pPr>
        <w:pStyle w:val="31"/>
        <w:kinsoku w:val="0"/>
        <w:ind w:leftChars="300" w:left="1020" w:firstLine="696"/>
        <w:rPr>
          <w:rFonts w:ascii="Times New Roman"/>
        </w:rPr>
      </w:pPr>
      <w:r w:rsidRPr="007E5079">
        <w:rPr>
          <w:rFonts w:ascii="Times New Roman"/>
          <w:spacing w:val="4"/>
        </w:rPr>
        <w:t>前面已經有談到，在社安網第一期計畫實施</w:t>
      </w:r>
      <w:r w:rsidRPr="007E5079">
        <w:rPr>
          <w:rFonts w:ascii="Times New Roman"/>
          <w:spacing w:val="-2"/>
        </w:rPr>
        <w:t>之前，兒虐預防</w:t>
      </w:r>
      <w:r w:rsidRPr="007E5079">
        <w:rPr>
          <w:rFonts w:ascii="Times New Roman"/>
          <w:spacing w:val="-2"/>
        </w:rPr>
        <w:t>(</w:t>
      </w:r>
      <w:r w:rsidRPr="007E5079">
        <w:rPr>
          <w:rFonts w:ascii="Times New Roman"/>
          <w:spacing w:val="-2"/>
        </w:rPr>
        <w:t>警</w:t>
      </w:r>
      <w:r w:rsidRPr="007E5079">
        <w:rPr>
          <w:rFonts w:ascii="Times New Roman"/>
          <w:spacing w:val="-2"/>
        </w:rPr>
        <w:t>)</w:t>
      </w:r>
      <w:r w:rsidRPr="007E5079">
        <w:rPr>
          <w:rFonts w:ascii="Times New Roman"/>
          <w:spacing w:val="-2"/>
        </w:rPr>
        <w:t>機制</w:t>
      </w:r>
      <w:r w:rsidRPr="007E5079">
        <w:rPr>
          <w:rFonts w:ascii="Times New Roman"/>
          <w:spacing w:val="2"/>
        </w:rPr>
        <w:t>是</w:t>
      </w:r>
      <w:r w:rsidRPr="007E5079">
        <w:rPr>
          <w:rFonts w:ascii="Times New Roman"/>
          <w:spacing w:val="-4"/>
        </w:rPr>
        <w:t>透過「兒少高風險家庭服</w:t>
      </w:r>
      <w:r w:rsidRPr="007E5079">
        <w:rPr>
          <w:rFonts w:ascii="Times New Roman"/>
          <w:spacing w:val="4"/>
        </w:rPr>
        <w:t>務」及「</w:t>
      </w:r>
      <w:r w:rsidR="00DB567C" w:rsidRPr="007E5079">
        <w:rPr>
          <w:rFonts w:ascii="Times New Roman"/>
          <w:spacing w:val="4"/>
        </w:rPr>
        <w:t>六歲關懷方案</w:t>
      </w:r>
      <w:r w:rsidRPr="007E5079">
        <w:rPr>
          <w:rFonts w:ascii="Times New Roman"/>
          <w:spacing w:val="4"/>
        </w:rPr>
        <w:t>」，來發掘與篩檢處在風險情境</w:t>
      </w:r>
      <w:r w:rsidRPr="007E5079">
        <w:rPr>
          <w:rFonts w:ascii="Times New Roman"/>
        </w:rPr>
        <w:t>的兒少</w:t>
      </w:r>
      <w:r w:rsidRPr="007E5079">
        <w:rPr>
          <w:rFonts w:ascii="Times New Roman"/>
          <w:spacing w:val="6"/>
        </w:rPr>
        <w:t>家庭</w:t>
      </w:r>
      <w:r w:rsidRPr="007E5079">
        <w:rPr>
          <w:rFonts w:ascii="Times New Roman"/>
          <w:spacing w:val="-4"/>
        </w:rPr>
        <w:t>，但</w:t>
      </w:r>
      <w:r w:rsidR="0078697A" w:rsidRPr="007E5079">
        <w:rPr>
          <w:rFonts w:ascii="Times New Roman"/>
          <w:spacing w:val="-4"/>
        </w:rPr>
        <w:t>各單位</w:t>
      </w:r>
      <w:r w:rsidRPr="007E5079">
        <w:rPr>
          <w:rFonts w:ascii="Times New Roman"/>
          <w:spacing w:val="-4"/>
        </w:rPr>
        <w:t>通報之前的訪查工作</w:t>
      </w:r>
      <w:r w:rsidR="0078697A" w:rsidRPr="007E5079">
        <w:rPr>
          <w:rFonts w:ascii="Times New Roman"/>
          <w:spacing w:val="-4"/>
        </w:rPr>
        <w:t>，</w:t>
      </w:r>
      <w:r w:rsidRPr="007E5079">
        <w:rPr>
          <w:rFonts w:ascii="Times New Roman"/>
          <w:spacing w:val="6"/>
        </w:rPr>
        <w:t>並沒</w:t>
      </w:r>
      <w:r w:rsidRPr="007E5079">
        <w:rPr>
          <w:rFonts w:ascii="Times New Roman"/>
          <w:spacing w:val="4"/>
        </w:rPr>
        <w:t>有確實蒐</w:t>
      </w:r>
      <w:r w:rsidRPr="007E5079">
        <w:rPr>
          <w:rFonts w:ascii="Times New Roman"/>
          <w:spacing w:val="6"/>
        </w:rPr>
        <w:t>集到完整的家庭風險資訊，而地方政府社政單位受理</w:t>
      </w:r>
      <w:r w:rsidRPr="007E5079">
        <w:rPr>
          <w:rFonts w:ascii="Times New Roman"/>
          <w:spacing w:val="-4"/>
        </w:rPr>
        <w:t>通報後又都是委託由民間社福團體提供</w:t>
      </w:r>
      <w:r w:rsidRPr="007E5079">
        <w:rPr>
          <w:rFonts w:ascii="Times New Roman"/>
          <w:spacing w:val="2"/>
        </w:rPr>
        <w:t>服</w:t>
      </w:r>
      <w:r w:rsidRPr="007E5079">
        <w:rPr>
          <w:rFonts w:ascii="Times New Roman"/>
          <w:spacing w:val="4"/>
        </w:rPr>
        <w:t>務，造成實際執行不僅發生政府與民間的角色與功能混淆不清，委外的民間團體與社工又因為缺乏公權</w:t>
      </w:r>
      <w:r w:rsidRPr="007E5079">
        <w:rPr>
          <w:rFonts w:ascii="Times New Roman"/>
          <w:spacing w:val="2"/>
        </w:rPr>
        <w:t>力而常無法</w:t>
      </w:r>
      <w:r w:rsidRPr="007E5079">
        <w:rPr>
          <w:rFonts w:ascii="Times New Roman"/>
          <w:spacing w:val="-4"/>
        </w:rPr>
        <w:t>順</w:t>
      </w:r>
      <w:r w:rsidRPr="007E5079">
        <w:rPr>
          <w:rFonts w:ascii="Times New Roman"/>
          <w:spacing w:val="8"/>
        </w:rPr>
        <w:t>利協調相關機關，加上社區後送支持系統又不</w:t>
      </w:r>
      <w:r w:rsidRPr="007E5079">
        <w:rPr>
          <w:rFonts w:ascii="Times New Roman"/>
        </w:rPr>
        <w:t>夠完備，使得服務無以為繼，導致預防與介入效果</w:t>
      </w:r>
      <w:r w:rsidR="009A670A" w:rsidRPr="007E5079">
        <w:rPr>
          <w:rFonts w:ascii="Times New Roman"/>
        </w:rPr>
        <w:t>有限</w:t>
      </w:r>
      <w:r w:rsidRPr="007E5079">
        <w:rPr>
          <w:rFonts w:ascii="Times New Roman"/>
          <w:spacing w:val="-6"/>
        </w:rPr>
        <w:t>。</w:t>
      </w:r>
    </w:p>
    <w:p w14:paraId="3FDB5DA6" w14:textId="77777777" w:rsidR="00C0412D" w:rsidRPr="007E5079" w:rsidRDefault="00C0412D" w:rsidP="00C0412D">
      <w:pPr>
        <w:pStyle w:val="31"/>
        <w:kinsoku w:val="0"/>
        <w:ind w:leftChars="300" w:left="1020" w:firstLine="696"/>
        <w:rPr>
          <w:rFonts w:ascii="Times New Roman"/>
        </w:rPr>
      </w:pPr>
      <w:r w:rsidRPr="007E5079">
        <w:rPr>
          <w:rFonts w:ascii="Times New Roman"/>
          <w:spacing w:val="4"/>
        </w:rPr>
        <w:t>衛福部為了解決上述問題，依照社安網第一期計畫</w:t>
      </w:r>
      <w:r w:rsidRPr="007E5079">
        <w:rPr>
          <w:rFonts w:ascii="Times New Roman"/>
          <w:spacing w:val="-4"/>
        </w:rPr>
        <w:t>的</w:t>
      </w:r>
      <w:r w:rsidRPr="007E5079">
        <w:rPr>
          <w:rFonts w:ascii="Times New Roman"/>
        </w:rPr>
        <w:t>規劃，在制度上作了調整與配套：</w:t>
      </w:r>
    </w:p>
    <w:p w14:paraId="5DA48910" w14:textId="77777777" w:rsidR="00C0412D" w:rsidRPr="007E5079" w:rsidRDefault="00C0412D" w:rsidP="00882C6A">
      <w:pPr>
        <w:pStyle w:val="3"/>
        <w:numPr>
          <w:ilvl w:val="2"/>
          <w:numId w:val="8"/>
        </w:numPr>
        <w:kinsoku w:val="0"/>
        <w:rPr>
          <w:rFonts w:ascii="Times New Roman" w:hAnsi="Times New Roman"/>
          <w:b/>
        </w:rPr>
      </w:pPr>
      <w:bookmarkStart w:id="286" w:name="_Toc82958726"/>
      <w:bookmarkStart w:id="287" w:name="_Toc83306415"/>
      <w:bookmarkStart w:id="288" w:name="_Toc90303302"/>
      <w:r w:rsidRPr="007E5079">
        <w:rPr>
          <w:rFonts w:ascii="Times New Roman" w:hAnsi="Times New Roman"/>
          <w:b/>
        </w:rPr>
        <w:t>高風險家庭服務</w:t>
      </w:r>
      <w:r w:rsidR="0080735D" w:rsidRPr="007E5079">
        <w:rPr>
          <w:rFonts w:ascii="Times New Roman" w:hAnsi="Times New Roman"/>
          <w:b/>
        </w:rPr>
        <w:t>「收歸國有」</w:t>
      </w:r>
      <w:bookmarkEnd w:id="286"/>
      <w:bookmarkEnd w:id="287"/>
      <w:bookmarkEnd w:id="288"/>
    </w:p>
    <w:p w14:paraId="0C2B09E6" w14:textId="77777777" w:rsidR="00E70764" w:rsidRPr="007E5079" w:rsidRDefault="00C0412D" w:rsidP="00C0412D">
      <w:pPr>
        <w:pStyle w:val="21"/>
        <w:kinsoku w:val="0"/>
        <w:ind w:leftChars="400" w:left="1361" w:firstLine="656"/>
        <w:rPr>
          <w:rFonts w:ascii="Times New Roman"/>
          <w:spacing w:val="6"/>
        </w:rPr>
      </w:pPr>
      <w:r w:rsidRPr="007E5079">
        <w:rPr>
          <w:rFonts w:ascii="Times New Roman"/>
          <w:spacing w:val="-6"/>
        </w:rPr>
        <w:t>衛福部規劃以全國各縣市共設置</w:t>
      </w:r>
      <w:r w:rsidRPr="007E5079">
        <w:rPr>
          <w:rFonts w:ascii="Times New Roman"/>
          <w:spacing w:val="-6"/>
        </w:rPr>
        <w:t>154</w:t>
      </w:r>
      <w:r w:rsidRPr="007E5079">
        <w:rPr>
          <w:rFonts w:ascii="Times New Roman"/>
          <w:spacing w:val="-6"/>
        </w:rPr>
        <w:t>處社福中心為目標</w:t>
      </w:r>
      <w:r w:rsidRPr="007E5079">
        <w:rPr>
          <w:rFonts w:ascii="Times New Roman"/>
          <w:spacing w:val="8"/>
        </w:rPr>
        <w:t>，作為社區的第一線服務</w:t>
      </w:r>
      <w:r w:rsidRPr="007E5079">
        <w:rPr>
          <w:rFonts w:ascii="Times New Roman"/>
        </w:rPr>
        <w:t>窗口及預防機制，</w:t>
      </w:r>
      <w:r w:rsidR="00B8209F" w:rsidRPr="007E5079">
        <w:rPr>
          <w:rFonts w:ascii="Times New Roman"/>
        </w:rPr>
        <w:t>將</w:t>
      </w:r>
      <w:r w:rsidR="00B8209F" w:rsidRPr="007E5079">
        <w:rPr>
          <w:rFonts w:ascii="Times New Roman"/>
          <w:spacing w:val="-6"/>
        </w:rPr>
        <w:t>兒少高風險家庭服務</w:t>
      </w:r>
      <w:r w:rsidR="00DF741F" w:rsidRPr="007E5079">
        <w:rPr>
          <w:rFonts w:ascii="Times New Roman" w:hint="eastAsia"/>
          <w:spacing w:val="-6"/>
        </w:rPr>
        <w:t>回歸</w:t>
      </w:r>
      <w:r w:rsidR="00E70764" w:rsidRPr="007E5079">
        <w:rPr>
          <w:rFonts w:ascii="Times New Roman"/>
          <w:spacing w:val="-6"/>
        </w:rPr>
        <w:t>由各地方</w:t>
      </w:r>
      <w:r w:rsidRPr="007E5079">
        <w:rPr>
          <w:rFonts w:ascii="Times New Roman"/>
          <w:spacing w:val="-6"/>
        </w:rPr>
        <w:t>社福中心負責</w:t>
      </w:r>
      <w:r w:rsidR="00E70764" w:rsidRPr="007E5079">
        <w:rPr>
          <w:rFonts w:ascii="Times New Roman"/>
          <w:spacing w:val="-4"/>
        </w:rPr>
        <w:t>，並轉型以</w:t>
      </w:r>
      <w:r w:rsidR="00E70764" w:rsidRPr="007E5079">
        <w:rPr>
          <w:rFonts w:ascii="Times New Roman"/>
          <w:spacing w:val="6"/>
        </w:rPr>
        <w:t>脆弱家庭</w:t>
      </w:r>
      <w:r w:rsidRPr="007E5079">
        <w:rPr>
          <w:rFonts w:ascii="Times New Roman"/>
          <w:spacing w:val="6"/>
        </w:rPr>
        <w:t>提供服務，</w:t>
      </w:r>
      <w:r w:rsidR="00DF741F" w:rsidRPr="007E5079">
        <w:rPr>
          <w:rFonts w:ascii="Times New Roman" w:hint="eastAsia"/>
          <w:spacing w:val="6"/>
        </w:rPr>
        <w:t>希望</w:t>
      </w:r>
      <w:r w:rsidRPr="007E5079">
        <w:rPr>
          <w:rFonts w:ascii="Times New Roman"/>
          <w:spacing w:val="6"/>
        </w:rPr>
        <w:t>藉此</w:t>
      </w:r>
      <w:r w:rsidRPr="007E5079">
        <w:rPr>
          <w:rFonts w:ascii="Times New Roman"/>
        </w:rPr>
        <w:t>提高福利服</w:t>
      </w:r>
      <w:r w:rsidRPr="007E5079">
        <w:rPr>
          <w:rFonts w:ascii="Times New Roman"/>
        </w:rPr>
        <w:lastRenderedPageBreak/>
        <w:t>務的觸及率，</w:t>
      </w:r>
      <w:r w:rsidR="00E70764" w:rsidRPr="007E5079">
        <w:rPr>
          <w:rFonts w:ascii="Times New Roman"/>
        </w:rPr>
        <w:t>也能</w:t>
      </w:r>
      <w:r w:rsidRPr="007E5079">
        <w:rPr>
          <w:rFonts w:ascii="Times New Roman"/>
        </w:rPr>
        <w:t>深入社區</w:t>
      </w:r>
      <w:r w:rsidRPr="007E5079">
        <w:rPr>
          <w:rFonts w:ascii="Times New Roman"/>
          <w:spacing w:val="6"/>
        </w:rPr>
        <w:t>主</w:t>
      </w:r>
      <w:r w:rsidRPr="007E5079">
        <w:rPr>
          <w:rFonts w:ascii="Times New Roman"/>
          <w:spacing w:val="-6"/>
        </w:rPr>
        <w:t>動發掘需要協助的邊</w:t>
      </w:r>
      <w:r w:rsidR="00B8209F" w:rsidRPr="007E5079">
        <w:rPr>
          <w:rFonts w:ascii="Times New Roman"/>
          <w:spacing w:val="8"/>
        </w:rPr>
        <w:t>緣家庭，來降低家庭的脆弱性。</w:t>
      </w:r>
      <w:r w:rsidRPr="007E5079">
        <w:rPr>
          <w:rFonts w:ascii="Times New Roman"/>
          <w:spacing w:val="8"/>
        </w:rPr>
        <w:t>同時脆弱家庭</w:t>
      </w:r>
      <w:r w:rsidR="00B8209F" w:rsidRPr="007E5079">
        <w:rPr>
          <w:rFonts w:ascii="Times New Roman"/>
          <w:spacing w:val="8"/>
        </w:rPr>
        <w:t>直</w:t>
      </w:r>
      <w:r w:rsidR="00B8209F" w:rsidRPr="007E5079">
        <w:rPr>
          <w:rFonts w:ascii="Times New Roman"/>
          <w:spacing w:val="2"/>
        </w:rPr>
        <w:t>接</w:t>
      </w:r>
      <w:r w:rsidRPr="007E5079">
        <w:rPr>
          <w:rFonts w:ascii="Times New Roman"/>
          <w:spacing w:val="2"/>
        </w:rPr>
        <w:t>由社福中心介入提供評估與連結服務</w:t>
      </w:r>
      <w:r w:rsidRPr="007E5079">
        <w:rPr>
          <w:rStyle w:val="aff0"/>
          <w:rFonts w:ascii="Times New Roman"/>
          <w:spacing w:val="2"/>
        </w:rPr>
        <w:footnoteReference w:id="38"/>
      </w:r>
      <w:r w:rsidRPr="007E5079">
        <w:rPr>
          <w:rFonts w:ascii="Times New Roman"/>
          <w:spacing w:val="2"/>
        </w:rPr>
        <w:t>，</w:t>
      </w:r>
      <w:r w:rsidRPr="007E5079">
        <w:rPr>
          <w:rFonts w:ascii="Times New Roman"/>
          <w:spacing w:val="-4"/>
        </w:rPr>
        <w:t>可</w:t>
      </w:r>
      <w:r w:rsidR="00B8209F" w:rsidRPr="007E5079">
        <w:rPr>
          <w:rFonts w:ascii="Times New Roman"/>
          <w:spacing w:val="-4"/>
        </w:rPr>
        <w:t>以</w:t>
      </w:r>
      <w:r w:rsidRPr="007E5079">
        <w:rPr>
          <w:rFonts w:ascii="Times New Roman"/>
          <w:spacing w:val="-4"/>
        </w:rPr>
        <w:t>有效</w:t>
      </w:r>
      <w:r w:rsidRPr="007E5079">
        <w:rPr>
          <w:rFonts w:ascii="Times New Roman"/>
          <w:spacing w:val="6"/>
        </w:rPr>
        <w:t>協調其</w:t>
      </w:r>
      <w:r w:rsidRPr="007E5079">
        <w:rPr>
          <w:rFonts w:ascii="Times New Roman"/>
          <w:spacing w:val="-4"/>
        </w:rPr>
        <w:t>他公部門與民</w:t>
      </w:r>
      <w:r w:rsidR="00B8209F" w:rsidRPr="007E5079">
        <w:rPr>
          <w:rFonts w:ascii="Times New Roman"/>
          <w:spacing w:val="-4"/>
        </w:rPr>
        <w:t>間團體、</w:t>
      </w:r>
      <w:r w:rsidR="00E70764" w:rsidRPr="007E5079">
        <w:rPr>
          <w:rFonts w:ascii="Times New Roman"/>
          <w:spacing w:val="-4"/>
        </w:rPr>
        <w:t>橫向</w:t>
      </w:r>
      <w:r w:rsidR="00B8209F" w:rsidRPr="007E5079">
        <w:rPr>
          <w:rFonts w:ascii="Times New Roman"/>
          <w:spacing w:val="-4"/>
        </w:rPr>
        <w:t>串連資源</w:t>
      </w:r>
      <w:r w:rsidRPr="007E5079">
        <w:rPr>
          <w:rFonts w:ascii="Times New Roman"/>
          <w:spacing w:val="-4"/>
        </w:rPr>
        <w:t>，</w:t>
      </w:r>
      <w:r w:rsidR="00B8209F" w:rsidRPr="007E5079">
        <w:rPr>
          <w:rFonts w:ascii="Times New Roman"/>
          <w:spacing w:val="-4"/>
        </w:rPr>
        <w:t>改變</w:t>
      </w:r>
      <w:r w:rsidRPr="007E5079">
        <w:rPr>
          <w:rFonts w:ascii="Times New Roman"/>
          <w:spacing w:val="-4"/>
        </w:rPr>
        <w:t>過去兒少高風</w:t>
      </w:r>
      <w:r w:rsidRPr="007E5079">
        <w:rPr>
          <w:rFonts w:ascii="Times New Roman"/>
          <w:spacing w:val="-8"/>
        </w:rPr>
        <w:t>險</w:t>
      </w:r>
      <w:r w:rsidRPr="007E5079">
        <w:rPr>
          <w:rFonts w:ascii="Times New Roman"/>
        </w:rPr>
        <w:t>家</w:t>
      </w:r>
      <w:r w:rsidR="00E70764" w:rsidRPr="007E5079">
        <w:rPr>
          <w:rFonts w:ascii="Times New Roman"/>
          <w:spacing w:val="6"/>
        </w:rPr>
        <w:t>庭服務存在的內外整合失靈及橫向連結不夠等問題。</w:t>
      </w:r>
    </w:p>
    <w:p w14:paraId="6A278349" w14:textId="77777777" w:rsidR="00C0412D" w:rsidRPr="007E5079" w:rsidRDefault="00C0412D" w:rsidP="00E70764">
      <w:pPr>
        <w:pStyle w:val="21"/>
        <w:kinsoku w:val="0"/>
        <w:ind w:leftChars="400" w:left="1361" w:firstLine="672"/>
        <w:rPr>
          <w:rFonts w:ascii="Times New Roman"/>
          <w:spacing w:val="-6"/>
        </w:rPr>
      </w:pPr>
      <w:r w:rsidRPr="007E5079">
        <w:rPr>
          <w:rFonts w:ascii="Times New Roman"/>
          <w:spacing w:val="-2"/>
        </w:rPr>
        <w:t>截至</w:t>
      </w:r>
      <w:r w:rsidRPr="007E5079">
        <w:rPr>
          <w:rFonts w:ascii="Times New Roman"/>
          <w:spacing w:val="-2"/>
        </w:rPr>
        <w:t>109</w:t>
      </w:r>
      <w:r w:rsidRPr="007E5079">
        <w:rPr>
          <w:rFonts w:ascii="Times New Roman"/>
          <w:spacing w:val="-2"/>
        </w:rPr>
        <w:t>年底，全國各縣市總共完成設置</w:t>
      </w:r>
      <w:r w:rsidRPr="007E5079">
        <w:rPr>
          <w:rFonts w:ascii="Times New Roman"/>
          <w:spacing w:val="-2"/>
        </w:rPr>
        <w:t>139</w:t>
      </w:r>
      <w:r w:rsidRPr="007E5079">
        <w:rPr>
          <w:rFonts w:ascii="Times New Roman"/>
          <w:spacing w:val="-2"/>
        </w:rPr>
        <w:t>處</w:t>
      </w:r>
      <w:r w:rsidRPr="007E5079">
        <w:rPr>
          <w:rFonts w:ascii="Times New Roman"/>
        </w:rPr>
        <w:t>社</w:t>
      </w:r>
      <w:r w:rsidRPr="007E5079">
        <w:rPr>
          <w:rFonts w:ascii="Times New Roman"/>
          <w:spacing w:val="-4"/>
        </w:rPr>
        <w:t>福中心，其中有新北市、臺南市、新竹縣、新竹市</w:t>
      </w:r>
      <w:r w:rsidRPr="007E5079">
        <w:rPr>
          <w:rFonts w:ascii="Times New Roman"/>
        </w:rPr>
        <w:t>、苗栗縣、雲林縣、嘉義縣、金門縣等</w:t>
      </w:r>
      <w:r w:rsidRPr="007E5079">
        <w:rPr>
          <w:rFonts w:ascii="Times New Roman"/>
        </w:rPr>
        <w:t>7</w:t>
      </w:r>
      <w:r w:rsidRPr="007E5079">
        <w:rPr>
          <w:rFonts w:ascii="Times New Roman"/>
        </w:rPr>
        <w:t>個縣市還未</w:t>
      </w:r>
      <w:r w:rsidRPr="007E5079">
        <w:rPr>
          <w:rFonts w:ascii="Times New Roman"/>
          <w:spacing w:val="4"/>
        </w:rPr>
        <w:t>全數完成</w:t>
      </w:r>
      <w:r w:rsidRPr="007E5079">
        <w:rPr>
          <w:rFonts w:ascii="Times New Roman"/>
          <w:spacing w:val="4"/>
        </w:rPr>
        <w:t>(</w:t>
      </w:r>
      <w:r w:rsidRPr="007E5079">
        <w:rPr>
          <w:rFonts w:ascii="Times New Roman"/>
          <w:spacing w:val="4"/>
        </w:rPr>
        <w:t>各地方政府實際設置情形與</w:t>
      </w:r>
      <w:r w:rsidR="00E70764" w:rsidRPr="007E5079">
        <w:rPr>
          <w:rFonts w:ascii="Times New Roman"/>
          <w:spacing w:val="4"/>
        </w:rPr>
        <w:t>未</w:t>
      </w:r>
      <w:r w:rsidRPr="007E5079">
        <w:rPr>
          <w:rFonts w:ascii="Times New Roman"/>
          <w:spacing w:val="4"/>
        </w:rPr>
        <w:t>達成</w:t>
      </w:r>
      <w:r w:rsidRPr="007E5079">
        <w:rPr>
          <w:rFonts w:ascii="Times New Roman"/>
          <w:spacing w:val="-6"/>
        </w:rPr>
        <w:t>的原因，</w:t>
      </w:r>
      <w:r w:rsidR="00FA227E" w:rsidRPr="007E5079">
        <w:rPr>
          <w:rFonts w:ascii="Times New Roman"/>
          <w:spacing w:val="-6"/>
        </w:rPr>
        <w:t>請</w:t>
      </w:r>
      <w:r w:rsidRPr="007E5079">
        <w:rPr>
          <w:rFonts w:ascii="Times New Roman"/>
          <w:spacing w:val="-6"/>
        </w:rPr>
        <w:t>參閱</w:t>
      </w:r>
      <w:r w:rsidR="005A2E57" w:rsidRPr="007E5079">
        <w:rPr>
          <w:rFonts w:ascii="Times New Roman" w:hint="eastAsia"/>
          <w:spacing w:val="-6"/>
        </w:rPr>
        <w:t>附錄</w:t>
      </w:r>
      <w:r w:rsidR="005A2E57" w:rsidRPr="007E5079">
        <w:rPr>
          <w:rFonts w:ascii="Times New Roman"/>
          <w:spacing w:val="-6"/>
        </w:rPr>
        <w:t>3</w:t>
      </w:r>
      <w:r w:rsidRPr="007E5079">
        <w:rPr>
          <w:rFonts w:ascii="Times New Roman"/>
          <w:spacing w:val="-6"/>
        </w:rPr>
        <w:t>)</w:t>
      </w:r>
      <w:r w:rsidRPr="007E5079">
        <w:rPr>
          <w:rFonts w:ascii="Times New Roman"/>
          <w:spacing w:val="-6"/>
        </w:rPr>
        <w:t>。</w:t>
      </w:r>
    </w:p>
    <w:p w14:paraId="08E47358" w14:textId="77777777" w:rsidR="00C0412D" w:rsidRPr="007E5079" w:rsidRDefault="00C0412D" w:rsidP="00FA227E">
      <w:pPr>
        <w:pStyle w:val="21"/>
        <w:kinsoku w:val="0"/>
        <w:ind w:leftChars="400" w:left="1361" w:firstLine="664"/>
        <w:rPr>
          <w:rFonts w:ascii="Times New Roman"/>
          <w:spacing w:val="-4"/>
          <w:szCs w:val="32"/>
        </w:rPr>
      </w:pPr>
      <w:r w:rsidRPr="007E5079">
        <w:rPr>
          <w:rFonts w:ascii="Times New Roman"/>
          <w:spacing w:val="-4"/>
        </w:rPr>
        <w:t>衛福部</w:t>
      </w:r>
      <w:r w:rsidRPr="007E5079">
        <w:rPr>
          <w:rFonts w:ascii="Times New Roman"/>
          <w:spacing w:val="-4"/>
          <w:szCs w:val="32"/>
        </w:rPr>
        <w:t>社家署</w:t>
      </w:r>
      <w:r w:rsidRPr="007E5079">
        <w:rPr>
          <w:rFonts w:ascii="Times New Roman"/>
          <w:spacing w:val="-4"/>
        </w:rPr>
        <w:t>為了進一步協助社福中心在提供</w:t>
      </w:r>
      <w:r w:rsidRPr="007E5079">
        <w:rPr>
          <w:rFonts w:ascii="Times New Roman"/>
          <w:spacing w:val="4"/>
        </w:rPr>
        <w:t>脆弱家庭服務時能有一致性的原則，</w:t>
      </w:r>
      <w:r w:rsidRPr="007E5079">
        <w:rPr>
          <w:rFonts w:ascii="Times New Roman"/>
          <w:spacing w:val="4"/>
          <w:kern w:val="0"/>
          <w:szCs w:val="32"/>
        </w:rPr>
        <w:t>於</w:t>
      </w:r>
      <w:r w:rsidRPr="007E5079">
        <w:rPr>
          <w:rFonts w:ascii="Times New Roman"/>
          <w:spacing w:val="4"/>
          <w:kern w:val="0"/>
          <w:szCs w:val="32"/>
        </w:rPr>
        <w:t>107</w:t>
      </w:r>
      <w:r w:rsidRPr="007E5079">
        <w:rPr>
          <w:rFonts w:ascii="Times New Roman"/>
          <w:spacing w:val="4"/>
          <w:kern w:val="0"/>
          <w:szCs w:val="32"/>
        </w:rPr>
        <w:t>年</w:t>
      </w:r>
      <w:r w:rsidRPr="007E5079">
        <w:rPr>
          <w:rFonts w:ascii="Times New Roman"/>
          <w:spacing w:val="4"/>
          <w:kern w:val="0"/>
          <w:szCs w:val="32"/>
        </w:rPr>
        <w:t>11</w:t>
      </w:r>
      <w:r w:rsidRPr="007E5079">
        <w:rPr>
          <w:rFonts w:ascii="Times New Roman"/>
          <w:spacing w:val="4"/>
          <w:kern w:val="0"/>
          <w:szCs w:val="32"/>
        </w:rPr>
        <w:t>月</w:t>
      </w:r>
      <w:r w:rsidRPr="007E5079">
        <w:rPr>
          <w:rFonts w:ascii="Times New Roman"/>
          <w:spacing w:val="4"/>
          <w:kern w:val="0"/>
          <w:szCs w:val="32"/>
        </w:rPr>
        <w:t>20</w:t>
      </w:r>
      <w:r w:rsidRPr="007E5079">
        <w:rPr>
          <w:rFonts w:ascii="Times New Roman"/>
          <w:spacing w:val="4"/>
          <w:kern w:val="0"/>
          <w:szCs w:val="32"/>
        </w:rPr>
        <w:t>日</w:t>
      </w:r>
      <w:r w:rsidRPr="007E5079">
        <w:rPr>
          <w:rFonts w:ascii="Times New Roman"/>
          <w:spacing w:val="4"/>
        </w:rPr>
        <w:t>訂定</w:t>
      </w:r>
      <w:r w:rsidRPr="007E5079">
        <w:rPr>
          <w:rFonts w:ascii="Times New Roman"/>
        </w:rPr>
        <w:t>完成脆弱家庭的服務指標、工作流程及表單</w:t>
      </w:r>
      <w:r w:rsidRPr="007E5079">
        <w:rPr>
          <w:rStyle w:val="aff0"/>
          <w:rFonts w:ascii="Times New Roman"/>
        </w:rPr>
        <w:footnoteReference w:id="39"/>
      </w:r>
      <w:r w:rsidRPr="007E5079">
        <w:rPr>
          <w:rFonts w:ascii="Times New Roman"/>
          <w:spacing w:val="-4"/>
          <w:szCs w:val="32"/>
        </w:rPr>
        <w:t>，</w:t>
      </w:r>
      <w:r w:rsidRPr="007E5079">
        <w:rPr>
          <w:rFonts w:ascii="Times New Roman"/>
          <w:szCs w:val="32"/>
        </w:rPr>
        <w:t>也運用資訊系統勾稽比對跨部會相關資訊與</w:t>
      </w:r>
      <w:r w:rsidRPr="007E5079">
        <w:rPr>
          <w:rFonts w:ascii="Times New Roman"/>
          <w:spacing w:val="-6"/>
          <w:szCs w:val="32"/>
        </w:rPr>
        <w:t>建置家庭歸戶模型</w:t>
      </w:r>
      <w:r w:rsidR="00AB68FD" w:rsidRPr="007E5079">
        <w:rPr>
          <w:rStyle w:val="aff0"/>
          <w:rFonts w:ascii="Times New Roman"/>
          <w:szCs w:val="32"/>
        </w:rPr>
        <w:footnoteReference w:id="40"/>
      </w:r>
      <w:r w:rsidRPr="007E5079">
        <w:rPr>
          <w:rFonts w:ascii="Times New Roman"/>
          <w:spacing w:val="-6"/>
          <w:szCs w:val="32"/>
        </w:rPr>
        <w:t>，來輔助社工員瞭解家庭脆弱性</w:t>
      </w:r>
      <w:r w:rsidRPr="007E5079">
        <w:rPr>
          <w:rFonts w:ascii="Times New Roman"/>
          <w:szCs w:val="32"/>
        </w:rPr>
        <w:t>的</w:t>
      </w:r>
      <w:r w:rsidRPr="007E5079">
        <w:rPr>
          <w:rFonts w:ascii="Times New Roman"/>
          <w:spacing w:val="-4"/>
          <w:szCs w:val="32"/>
        </w:rPr>
        <w:t>完整圖像、擬定介入服務計畫，特別是具有多重</w:t>
      </w:r>
      <w:r w:rsidRPr="007E5079">
        <w:rPr>
          <w:rFonts w:ascii="Times New Roman"/>
          <w:spacing w:val="6"/>
          <w:szCs w:val="32"/>
        </w:rPr>
        <w:t>議</w:t>
      </w:r>
      <w:r w:rsidRPr="007E5079">
        <w:rPr>
          <w:rFonts w:ascii="Times New Roman"/>
          <w:spacing w:val="6"/>
          <w:szCs w:val="32"/>
        </w:rPr>
        <w:lastRenderedPageBreak/>
        <w:t>題</w:t>
      </w:r>
      <w:r w:rsidRPr="007E5079">
        <w:rPr>
          <w:rFonts w:ascii="Times New Roman"/>
          <w:spacing w:val="-4"/>
          <w:szCs w:val="32"/>
        </w:rPr>
        <w:t>與需求的脆弱家庭，更需要足夠的家庭資訊。</w:t>
      </w:r>
    </w:p>
    <w:p w14:paraId="3F29B90E" w14:textId="77777777" w:rsidR="009A670A" w:rsidRPr="007E5079" w:rsidRDefault="002D3D17" w:rsidP="00FA227E">
      <w:pPr>
        <w:pStyle w:val="21"/>
        <w:kinsoku w:val="0"/>
        <w:ind w:leftChars="400" w:left="1361" w:firstLine="664"/>
        <w:rPr>
          <w:rFonts w:ascii="Times New Roman"/>
          <w:szCs w:val="32"/>
        </w:rPr>
      </w:pPr>
      <w:r w:rsidRPr="007E5079">
        <w:rPr>
          <w:rFonts w:ascii="Times New Roman"/>
          <w:spacing w:val="-4"/>
          <w:szCs w:val="32"/>
        </w:rPr>
        <w:t>但</w:t>
      </w:r>
      <w:r w:rsidRPr="007E5079">
        <w:rPr>
          <w:rFonts w:ascii="Times New Roman"/>
          <w:spacing w:val="-4"/>
        </w:rPr>
        <w:t>高風險家庭服務在「收歸國有」後之卻也產生</w:t>
      </w:r>
      <w:r w:rsidRPr="007E5079">
        <w:rPr>
          <w:rFonts w:ascii="Times New Roman"/>
        </w:rPr>
        <w:t>了一些問題</w:t>
      </w:r>
      <w:r w:rsidRPr="007E5079">
        <w:rPr>
          <w:rFonts w:ascii="Times New Roman"/>
          <w:szCs w:val="32"/>
        </w:rPr>
        <w:t>，這在第五部分將有進一步的檢討。</w:t>
      </w:r>
    </w:p>
    <w:p w14:paraId="3EAD2FDE" w14:textId="77777777" w:rsidR="002D3D17" w:rsidRPr="007E5079" w:rsidRDefault="002D3D17" w:rsidP="00FA227E">
      <w:pPr>
        <w:pStyle w:val="21"/>
        <w:kinsoku w:val="0"/>
        <w:ind w:leftChars="400" w:left="1361" w:firstLine="680"/>
        <w:rPr>
          <w:rFonts w:ascii="Times New Roman"/>
          <w:szCs w:val="32"/>
        </w:rPr>
      </w:pPr>
    </w:p>
    <w:p w14:paraId="15123310" w14:textId="77777777" w:rsidR="00C0412D" w:rsidRPr="007E5079" w:rsidRDefault="00C0412D" w:rsidP="00882C6A">
      <w:pPr>
        <w:pStyle w:val="3"/>
        <w:numPr>
          <w:ilvl w:val="2"/>
          <w:numId w:val="8"/>
        </w:numPr>
        <w:kinsoku w:val="0"/>
        <w:rPr>
          <w:rFonts w:ascii="Times New Roman" w:hAnsi="Times New Roman"/>
          <w:b/>
        </w:rPr>
      </w:pPr>
      <w:bookmarkStart w:id="289" w:name="_Toc82958727"/>
      <w:bookmarkStart w:id="290" w:name="_Toc83306416"/>
      <w:bookmarkStart w:id="291" w:name="_Toc90303303"/>
      <w:r w:rsidRPr="007E5079">
        <w:rPr>
          <w:rFonts w:ascii="Times New Roman" w:hAnsi="Times New Roman"/>
          <w:b/>
        </w:rPr>
        <w:t>高風險家庭</w:t>
      </w:r>
      <w:r w:rsidR="0067217F" w:rsidRPr="007E5079">
        <w:rPr>
          <w:rFonts w:ascii="Times New Roman" w:hAnsi="Times New Roman"/>
          <w:b/>
        </w:rPr>
        <w:t>轉型脆弱家庭</w:t>
      </w:r>
      <w:r w:rsidRPr="007E5079">
        <w:rPr>
          <w:rFonts w:ascii="Times New Roman" w:hAnsi="Times New Roman"/>
          <w:b/>
        </w:rPr>
        <w:t>服務</w:t>
      </w:r>
      <w:bookmarkEnd w:id="289"/>
      <w:bookmarkEnd w:id="290"/>
      <w:bookmarkEnd w:id="291"/>
    </w:p>
    <w:p w14:paraId="763DB75D" w14:textId="77777777" w:rsidR="00C0412D" w:rsidRPr="007E5079" w:rsidRDefault="00C0412D" w:rsidP="00C0412D">
      <w:pPr>
        <w:pStyle w:val="21"/>
        <w:kinsoku w:val="0"/>
        <w:ind w:leftChars="400" w:left="1361" w:firstLine="680"/>
        <w:rPr>
          <w:rFonts w:ascii="Times New Roman"/>
        </w:rPr>
      </w:pPr>
      <w:r w:rsidRPr="007E5079">
        <w:rPr>
          <w:rFonts w:ascii="Times New Roman"/>
        </w:rPr>
        <w:t>配合社安網計畫規劃由社福中心承接脆弱家庭</w:t>
      </w:r>
      <w:r w:rsidRPr="007E5079">
        <w:rPr>
          <w:rFonts w:ascii="Times New Roman"/>
          <w:spacing w:val="4"/>
        </w:rPr>
        <w:t>的訪視、評估及後續</w:t>
      </w:r>
      <w:r w:rsidRPr="007E5079">
        <w:rPr>
          <w:rFonts w:ascii="Times New Roman"/>
        </w:rPr>
        <w:t>服務，衛福部啟動兒少高風險家庭服務的轉型工作，依照風險分級重新調整分工，其中將屬於高度風險，歸為危機家庭，納入保護服務範疇，</w:t>
      </w:r>
      <w:r w:rsidRPr="007E5079">
        <w:rPr>
          <w:rFonts w:ascii="Times New Roman"/>
          <w:bCs/>
          <w:kern w:val="0"/>
          <w:szCs w:val="32"/>
        </w:rPr>
        <w:t>比照兒少保護個案服務模式進行處遇；</w:t>
      </w:r>
      <w:r w:rsidRPr="007E5079">
        <w:rPr>
          <w:rFonts w:ascii="Times New Roman"/>
        </w:rPr>
        <w:t>而屬於中低度風險，則歸為脆弱家庭，由社福中心提供整合性服務，而原本承接兒少高風險家庭服務的</w:t>
      </w:r>
      <w:r w:rsidRPr="007E5079">
        <w:rPr>
          <w:rFonts w:ascii="Times New Roman"/>
          <w:spacing w:val="-4"/>
        </w:rPr>
        <w:t>民間團體，則輔導逐步轉型為辦理多元化家庭服務</w:t>
      </w:r>
      <w:r w:rsidRPr="007E5079">
        <w:rPr>
          <w:rFonts w:ascii="Times New Roman"/>
        </w:rPr>
        <w:t>方案</w:t>
      </w:r>
      <w:r w:rsidRPr="007E5079">
        <w:rPr>
          <w:rStyle w:val="aff0"/>
          <w:rFonts w:ascii="Times New Roman"/>
        </w:rPr>
        <w:footnoteReference w:id="41"/>
      </w:r>
      <w:r w:rsidRPr="007E5079">
        <w:rPr>
          <w:rFonts w:ascii="Times New Roman"/>
        </w:rPr>
        <w:t>，成為社福中心的合作夥伴。</w:t>
      </w:r>
    </w:p>
    <w:p w14:paraId="38B060B9" w14:textId="77777777" w:rsidR="00A13C43" w:rsidRPr="007E5079" w:rsidRDefault="00C0412D" w:rsidP="009672F5">
      <w:pPr>
        <w:pStyle w:val="21"/>
        <w:kinsoku w:val="0"/>
        <w:ind w:leftChars="400" w:left="1361" w:firstLine="696"/>
        <w:rPr>
          <w:rFonts w:ascii="Times New Roman"/>
          <w:bCs/>
          <w:spacing w:val="-6"/>
          <w:kern w:val="0"/>
          <w:szCs w:val="32"/>
        </w:rPr>
      </w:pPr>
      <w:r w:rsidRPr="007E5079">
        <w:rPr>
          <w:rFonts w:ascii="Times New Roman"/>
          <w:spacing w:val="4"/>
        </w:rPr>
        <w:t>衛福部對於兒少高風險家庭服務的轉型工作，給</w:t>
      </w:r>
      <w:r w:rsidRPr="007E5079">
        <w:rPr>
          <w:rFonts w:ascii="Times New Roman"/>
          <w:spacing w:val="2"/>
        </w:rPr>
        <w:t>予各地方政府有</w:t>
      </w:r>
      <w:r w:rsidRPr="007E5079">
        <w:rPr>
          <w:rFonts w:ascii="Times New Roman"/>
          <w:spacing w:val="2"/>
        </w:rPr>
        <w:t>2</w:t>
      </w:r>
      <w:r w:rsidRPr="007E5079">
        <w:rPr>
          <w:rFonts w:ascii="Times New Roman"/>
          <w:spacing w:val="2"/>
        </w:rPr>
        <w:t>年</w:t>
      </w:r>
      <w:r w:rsidRPr="007E5079">
        <w:rPr>
          <w:rFonts w:ascii="Times New Roman"/>
          <w:spacing w:val="2"/>
        </w:rPr>
        <w:t>(107-108</w:t>
      </w:r>
      <w:r w:rsidRPr="007E5079">
        <w:rPr>
          <w:rFonts w:ascii="Times New Roman"/>
          <w:spacing w:val="2"/>
        </w:rPr>
        <w:t>年</w:t>
      </w:r>
      <w:r w:rsidRPr="007E5079">
        <w:rPr>
          <w:rFonts w:ascii="Times New Roman"/>
          <w:spacing w:val="2"/>
        </w:rPr>
        <w:t>)</w:t>
      </w:r>
      <w:r w:rsidRPr="007E5079">
        <w:rPr>
          <w:rFonts w:ascii="Times New Roman"/>
          <w:spacing w:val="2"/>
        </w:rPr>
        <w:t>的準備時間，在</w:t>
      </w:r>
      <w:r w:rsidRPr="007E5079">
        <w:rPr>
          <w:rFonts w:ascii="Times New Roman"/>
          <w:spacing w:val="4"/>
        </w:rPr>
        <w:t>這過渡期間透過補助及行政輔導，將原來由民間團體</w:t>
      </w:r>
      <w:r w:rsidRPr="007E5079">
        <w:rPr>
          <w:rFonts w:ascii="Times New Roman"/>
          <w:spacing w:val="6"/>
        </w:rPr>
        <w:t>承接的兒少高風險家庭服務，依家庭功能與兒少</w:t>
      </w:r>
      <w:r w:rsidRPr="007E5079">
        <w:rPr>
          <w:rFonts w:ascii="Times New Roman"/>
        </w:rPr>
        <w:t>照顧狀況逐步轉移由社福中心接續服務，並從</w:t>
      </w:r>
      <w:r w:rsidRPr="007E5079">
        <w:rPr>
          <w:rFonts w:ascii="Times New Roman"/>
          <w:bCs/>
          <w:kern w:val="0"/>
          <w:szCs w:val="32"/>
        </w:rPr>
        <w:t>1</w:t>
      </w:r>
      <w:r w:rsidRPr="007E5079">
        <w:rPr>
          <w:rFonts w:ascii="Times New Roman"/>
          <w:bCs/>
          <w:spacing w:val="4"/>
          <w:kern w:val="0"/>
          <w:szCs w:val="32"/>
        </w:rPr>
        <w:t>09</w:t>
      </w:r>
      <w:r w:rsidRPr="007E5079">
        <w:rPr>
          <w:rFonts w:ascii="Times New Roman"/>
          <w:bCs/>
          <w:spacing w:val="4"/>
          <w:kern w:val="0"/>
          <w:szCs w:val="32"/>
        </w:rPr>
        <w:t>年開始全面由社福中心接手提供脆弱家庭服務</w:t>
      </w:r>
      <w:r w:rsidRPr="007E5079">
        <w:rPr>
          <w:rFonts w:ascii="Times New Roman"/>
        </w:rPr>
        <w:t>(</w:t>
      </w:r>
      <w:r w:rsidR="00A639FE" w:rsidRPr="007E5079">
        <w:rPr>
          <w:rFonts w:ascii="Times New Roman"/>
          <w:spacing w:val="2"/>
        </w:rPr>
        <w:t>高風險家庭服務轉型</w:t>
      </w:r>
      <w:r w:rsidR="005A2E57" w:rsidRPr="007E5079">
        <w:rPr>
          <w:rFonts w:ascii="Times New Roman" w:hint="eastAsia"/>
          <w:spacing w:val="2"/>
        </w:rPr>
        <w:t>過程</w:t>
      </w:r>
      <w:r w:rsidR="00A639FE" w:rsidRPr="007E5079">
        <w:rPr>
          <w:rFonts w:ascii="Times New Roman"/>
          <w:spacing w:val="2"/>
        </w:rPr>
        <w:t>大事記，</w:t>
      </w:r>
      <w:r w:rsidR="00ED48C6" w:rsidRPr="007E5079">
        <w:rPr>
          <w:rFonts w:ascii="Times New Roman" w:hint="eastAsia"/>
          <w:spacing w:val="2"/>
        </w:rPr>
        <w:t>參閱</w:t>
      </w:r>
      <w:r w:rsidR="009B2F38" w:rsidRPr="007E5079">
        <w:rPr>
          <w:rFonts w:ascii="Times New Roman" w:hint="eastAsia"/>
          <w:spacing w:val="2"/>
        </w:rPr>
        <w:t>附錄</w:t>
      </w:r>
      <w:r w:rsidR="005A2E57" w:rsidRPr="007E5079">
        <w:rPr>
          <w:rFonts w:ascii="Times New Roman" w:hint="eastAsia"/>
          <w:spacing w:val="2"/>
        </w:rPr>
        <w:t>4</w:t>
      </w:r>
      <w:r w:rsidRPr="007E5079">
        <w:rPr>
          <w:rFonts w:ascii="Times New Roman"/>
          <w:spacing w:val="2"/>
        </w:rPr>
        <w:t>)</w:t>
      </w:r>
      <w:r w:rsidRPr="007E5079">
        <w:rPr>
          <w:rFonts w:ascii="Times New Roman"/>
          <w:bCs/>
          <w:spacing w:val="2"/>
          <w:kern w:val="0"/>
          <w:szCs w:val="32"/>
        </w:rPr>
        <w:t>。</w:t>
      </w:r>
      <w:r w:rsidR="00377D35" w:rsidRPr="007E5079">
        <w:rPr>
          <w:rFonts w:ascii="Times New Roman"/>
          <w:bCs/>
          <w:spacing w:val="2"/>
          <w:kern w:val="0"/>
          <w:szCs w:val="32"/>
        </w:rPr>
        <w:t>社家署</w:t>
      </w:r>
      <w:r w:rsidR="00377D35" w:rsidRPr="007E5079">
        <w:rPr>
          <w:rFonts w:ascii="Times New Roman"/>
          <w:bCs/>
          <w:spacing w:val="4"/>
          <w:kern w:val="0"/>
          <w:szCs w:val="32"/>
        </w:rPr>
        <w:t>也</w:t>
      </w:r>
      <w:r w:rsidR="00377D35" w:rsidRPr="007E5079">
        <w:rPr>
          <w:rFonts w:ascii="Times New Roman"/>
          <w:spacing w:val="4"/>
        </w:rPr>
        <w:t>補助原承辦兒少</w:t>
      </w:r>
      <w:r w:rsidR="00377D35" w:rsidRPr="007E5079">
        <w:rPr>
          <w:rFonts w:ascii="Times New Roman"/>
          <w:spacing w:val="-6"/>
        </w:rPr>
        <w:t>高風險家庭的民間團體，漸進式轉</w:t>
      </w:r>
      <w:r w:rsidR="00377D35" w:rsidRPr="007E5079">
        <w:rPr>
          <w:rFonts w:ascii="Times New Roman"/>
          <w:bCs/>
          <w:spacing w:val="4"/>
          <w:kern w:val="0"/>
          <w:szCs w:val="32"/>
        </w:rPr>
        <w:t>型辦理多元化家庭支持服務，包括</w:t>
      </w:r>
      <w:r w:rsidR="00377D35" w:rsidRPr="007E5079">
        <w:rPr>
          <w:rFonts w:ascii="Times New Roman"/>
          <w:bCs/>
          <w:spacing w:val="4"/>
          <w:kern w:val="0"/>
          <w:szCs w:val="32"/>
        </w:rPr>
        <w:t>107</w:t>
      </w:r>
      <w:r w:rsidR="00377D35" w:rsidRPr="007E5079">
        <w:rPr>
          <w:rFonts w:ascii="Times New Roman"/>
          <w:bCs/>
          <w:spacing w:val="4"/>
          <w:kern w:val="0"/>
          <w:szCs w:val="32"/>
        </w:rPr>
        <w:t>年的脆弱家</w:t>
      </w:r>
      <w:r w:rsidR="00377D35" w:rsidRPr="007E5079">
        <w:rPr>
          <w:rFonts w:ascii="Times New Roman"/>
          <w:bCs/>
          <w:spacing w:val="-4"/>
          <w:kern w:val="0"/>
          <w:szCs w:val="32"/>
        </w:rPr>
        <w:t>庭多元服務補助方案，</w:t>
      </w:r>
      <w:r w:rsidR="00377D35" w:rsidRPr="007E5079">
        <w:rPr>
          <w:rFonts w:ascii="Times New Roman"/>
          <w:bCs/>
          <w:spacing w:val="-4"/>
          <w:kern w:val="0"/>
          <w:szCs w:val="32"/>
        </w:rPr>
        <w:t>108</w:t>
      </w:r>
      <w:r w:rsidR="00377D35" w:rsidRPr="007E5079">
        <w:rPr>
          <w:rFonts w:ascii="Times New Roman"/>
          <w:bCs/>
          <w:spacing w:val="-4"/>
          <w:kern w:val="0"/>
          <w:szCs w:val="32"/>
        </w:rPr>
        <w:t>年的育兒指導服務方案</w:t>
      </w:r>
      <w:r w:rsidR="00377D35" w:rsidRPr="007E5079">
        <w:rPr>
          <w:rFonts w:ascii="Times New Roman"/>
          <w:spacing w:val="2"/>
        </w:rPr>
        <w:t>與兒少社區支持服務方案，</w:t>
      </w:r>
      <w:r w:rsidR="00377D35" w:rsidRPr="007E5079">
        <w:rPr>
          <w:rFonts w:ascii="Times New Roman"/>
          <w:spacing w:val="4"/>
        </w:rPr>
        <w:t>希望能夠逐步發展出對於</w:t>
      </w:r>
      <w:r w:rsidR="00377D35" w:rsidRPr="007E5079">
        <w:rPr>
          <w:rFonts w:ascii="Times New Roman"/>
          <w:bCs/>
          <w:spacing w:val="4"/>
          <w:kern w:val="0"/>
          <w:szCs w:val="32"/>
        </w:rPr>
        <w:t>脆弱家庭的</w:t>
      </w:r>
      <w:r w:rsidR="00377D35" w:rsidRPr="007E5079">
        <w:rPr>
          <w:rFonts w:ascii="Times New Roman"/>
          <w:spacing w:val="4"/>
        </w:rPr>
        <w:t>個別化及專精服務</w:t>
      </w:r>
      <w:r w:rsidR="00377D35" w:rsidRPr="007E5079">
        <w:rPr>
          <w:rFonts w:ascii="Times New Roman"/>
          <w:spacing w:val="2"/>
        </w:rPr>
        <w:t>。</w:t>
      </w:r>
    </w:p>
    <w:p w14:paraId="617B6F73" w14:textId="77777777" w:rsidR="00C0412D" w:rsidRPr="007E5079" w:rsidRDefault="00C0412D" w:rsidP="002D3D17">
      <w:pPr>
        <w:pStyle w:val="21"/>
        <w:kinsoku w:val="0"/>
        <w:ind w:leftChars="400" w:left="1361" w:firstLine="664"/>
        <w:rPr>
          <w:rFonts w:ascii="Times New Roman"/>
        </w:rPr>
      </w:pPr>
      <w:r w:rsidRPr="007E5079">
        <w:rPr>
          <w:rFonts w:ascii="Times New Roman"/>
          <w:spacing w:val="-4"/>
        </w:rPr>
        <w:t>根據社家署的統計，</w:t>
      </w:r>
      <w:r w:rsidRPr="007E5079">
        <w:rPr>
          <w:rFonts w:ascii="Times New Roman"/>
          <w:spacing w:val="-4"/>
        </w:rPr>
        <w:t>107</w:t>
      </w:r>
      <w:r w:rsidRPr="007E5079">
        <w:rPr>
          <w:rFonts w:ascii="Times New Roman"/>
          <w:spacing w:val="-4"/>
        </w:rPr>
        <w:t>年底有</w:t>
      </w:r>
      <w:r w:rsidR="00A13C43" w:rsidRPr="007E5079">
        <w:rPr>
          <w:rFonts w:ascii="Times New Roman"/>
          <w:spacing w:val="-4"/>
        </w:rPr>
        <w:t>7,731</w:t>
      </w:r>
      <w:r w:rsidR="00A13C43" w:rsidRPr="007E5079">
        <w:rPr>
          <w:rFonts w:ascii="Times New Roman"/>
          <w:spacing w:val="-4"/>
        </w:rPr>
        <w:t>名兒少</w:t>
      </w:r>
      <w:r w:rsidR="0028104A" w:rsidRPr="007E5079">
        <w:rPr>
          <w:rFonts w:ascii="Times New Roman"/>
          <w:spacing w:val="-4"/>
        </w:rPr>
        <w:t>還在</w:t>
      </w:r>
      <w:r w:rsidR="00A13C43" w:rsidRPr="007E5079">
        <w:rPr>
          <w:rFonts w:ascii="Times New Roman"/>
        </w:rPr>
        <w:lastRenderedPageBreak/>
        <w:t>接受</w:t>
      </w:r>
      <w:r w:rsidRPr="007E5079">
        <w:rPr>
          <w:rFonts w:ascii="Times New Roman"/>
        </w:rPr>
        <w:t>高風險</w:t>
      </w:r>
      <w:r w:rsidRPr="007E5079">
        <w:rPr>
          <w:rFonts w:ascii="Times New Roman"/>
          <w:spacing w:val="-4"/>
        </w:rPr>
        <w:t>家庭</w:t>
      </w:r>
      <w:r w:rsidRPr="007E5079">
        <w:rPr>
          <w:rFonts w:ascii="Times New Roman"/>
        </w:rPr>
        <w:t>服務</w:t>
      </w:r>
      <w:r w:rsidR="0028104A" w:rsidRPr="007E5079">
        <w:rPr>
          <w:rFonts w:ascii="Times New Roman"/>
        </w:rPr>
        <w:t>中</w:t>
      </w:r>
      <w:r w:rsidRPr="007E5079">
        <w:rPr>
          <w:rFonts w:ascii="Times New Roman"/>
        </w:rPr>
        <w:t>，</w:t>
      </w:r>
      <w:r w:rsidR="0028104A" w:rsidRPr="007E5079">
        <w:rPr>
          <w:rFonts w:ascii="Times New Roman"/>
        </w:rPr>
        <w:t>而其中</w:t>
      </w:r>
      <w:r w:rsidR="0028104A" w:rsidRPr="007E5079">
        <w:rPr>
          <w:rFonts w:ascii="Times New Roman"/>
          <w:spacing w:val="4"/>
        </w:rPr>
        <w:t>4,892</w:t>
      </w:r>
      <w:r w:rsidR="0028104A" w:rsidRPr="007E5079">
        <w:rPr>
          <w:rFonts w:ascii="Times New Roman"/>
          <w:spacing w:val="4"/>
        </w:rPr>
        <w:t>名兒少</w:t>
      </w:r>
      <w:r w:rsidRPr="007E5079">
        <w:rPr>
          <w:rFonts w:ascii="Times New Roman"/>
        </w:rPr>
        <w:t>到</w:t>
      </w:r>
      <w:r w:rsidRPr="007E5079">
        <w:rPr>
          <w:rFonts w:ascii="Times New Roman"/>
          <w:spacing w:val="4"/>
        </w:rPr>
        <w:t>了</w:t>
      </w:r>
      <w:r w:rsidRPr="007E5079">
        <w:rPr>
          <w:rFonts w:ascii="Times New Roman"/>
          <w:spacing w:val="4"/>
        </w:rPr>
        <w:t>108</w:t>
      </w:r>
      <w:r w:rsidRPr="007E5079">
        <w:rPr>
          <w:rFonts w:ascii="Times New Roman"/>
          <w:spacing w:val="4"/>
        </w:rPr>
        <w:t>年底</w:t>
      </w:r>
      <w:r w:rsidR="0028104A" w:rsidRPr="007E5079">
        <w:rPr>
          <w:rFonts w:ascii="Times New Roman"/>
          <w:spacing w:val="4"/>
        </w:rPr>
        <w:t>結束服務</w:t>
      </w:r>
      <w:r w:rsidRPr="007E5079">
        <w:rPr>
          <w:rFonts w:ascii="Times New Roman"/>
          <w:spacing w:val="4"/>
        </w:rPr>
        <w:t>，</w:t>
      </w:r>
      <w:r w:rsidR="0028104A" w:rsidRPr="007E5079">
        <w:rPr>
          <w:rFonts w:ascii="Times New Roman"/>
          <w:spacing w:val="4"/>
        </w:rPr>
        <w:t>其餘</w:t>
      </w:r>
      <w:r w:rsidR="0028104A" w:rsidRPr="007E5079">
        <w:rPr>
          <w:rFonts w:ascii="Times New Roman"/>
          <w:spacing w:val="-4"/>
        </w:rPr>
        <w:t>2</w:t>
      </w:r>
      <w:r w:rsidR="0028104A" w:rsidRPr="007E5079">
        <w:rPr>
          <w:rFonts w:ascii="Times New Roman"/>
          <w:spacing w:val="4"/>
        </w:rPr>
        <w:t>,839</w:t>
      </w:r>
      <w:r w:rsidR="0028104A" w:rsidRPr="007E5079">
        <w:rPr>
          <w:rFonts w:ascii="Times New Roman"/>
          <w:spacing w:val="4"/>
        </w:rPr>
        <w:t>名兒少經過</w:t>
      </w:r>
      <w:r w:rsidRPr="007E5079">
        <w:rPr>
          <w:rFonts w:ascii="Times New Roman"/>
          <w:spacing w:val="4"/>
        </w:rPr>
        <w:t>評估無法結</w:t>
      </w:r>
      <w:r w:rsidRPr="007E5079">
        <w:rPr>
          <w:rFonts w:ascii="Times New Roman"/>
          <w:spacing w:val="-6"/>
        </w:rPr>
        <w:t>案，轉銜為脆弱家庭</w:t>
      </w:r>
      <w:r w:rsidR="00A639FE" w:rsidRPr="007E5079">
        <w:rPr>
          <w:rFonts w:ascii="Times New Roman"/>
          <w:spacing w:val="-6"/>
        </w:rPr>
        <w:t>由社福中心接手</w:t>
      </w:r>
      <w:r w:rsidRPr="007E5079">
        <w:rPr>
          <w:rFonts w:ascii="Times New Roman"/>
          <w:spacing w:val="-6"/>
        </w:rPr>
        <w:t>服務</w:t>
      </w:r>
      <w:r w:rsidRPr="007E5079">
        <w:rPr>
          <w:rFonts w:ascii="Times New Roman"/>
          <w:spacing w:val="-6"/>
        </w:rPr>
        <w:t>(</w:t>
      </w:r>
      <w:r w:rsidRPr="007E5079">
        <w:rPr>
          <w:rFonts w:ascii="Times New Roman"/>
          <w:spacing w:val="-6"/>
        </w:rPr>
        <w:t>各縣市</w:t>
      </w:r>
      <w:r w:rsidRPr="007E5079">
        <w:rPr>
          <w:rFonts w:ascii="Times New Roman"/>
          <w:spacing w:val="4"/>
        </w:rPr>
        <w:t>結案狀況</w:t>
      </w:r>
      <w:r w:rsidR="003C6A77" w:rsidRPr="007E5079">
        <w:rPr>
          <w:rFonts w:ascii="Times New Roman" w:hint="eastAsia"/>
          <w:spacing w:val="4"/>
        </w:rPr>
        <w:t>，請參閱附錄</w:t>
      </w:r>
      <w:r w:rsidR="003C6A77" w:rsidRPr="007E5079">
        <w:rPr>
          <w:rFonts w:ascii="Times New Roman" w:hint="eastAsia"/>
          <w:spacing w:val="4"/>
        </w:rPr>
        <w:t>5</w:t>
      </w:r>
      <w:r w:rsidRPr="007E5079">
        <w:rPr>
          <w:rFonts w:ascii="Times New Roman"/>
          <w:spacing w:val="4"/>
        </w:rPr>
        <w:t>)</w:t>
      </w:r>
      <w:r w:rsidRPr="007E5079">
        <w:rPr>
          <w:rFonts w:ascii="Times New Roman"/>
          <w:spacing w:val="4"/>
        </w:rPr>
        <w:t>。</w:t>
      </w:r>
      <w:r w:rsidR="009A670A" w:rsidRPr="007E5079">
        <w:rPr>
          <w:rFonts w:ascii="Times New Roman"/>
          <w:spacing w:val="4"/>
        </w:rPr>
        <w:t>但這樣的結案，讓</w:t>
      </w:r>
      <w:r w:rsidRPr="007E5079">
        <w:rPr>
          <w:rFonts w:ascii="Times New Roman"/>
        </w:rPr>
        <w:t>專家學</w:t>
      </w:r>
      <w:r w:rsidRPr="007E5079">
        <w:rPr>
          <w:rFonts w:ascii="Times New Roman"/>
          <w:spacing w:val="6"/>
        </w:rPr>
        <w:t>者</w:t>
      </w:r>
      <w:r w:rsidR="009A670A" w:rsidRPr="007E5079">
        <w:rPr>
          <w:rFonts w:ascii="Times New Roman"/>
          <w:spacing w:val="6"/>
        </w:rPr>
        <w:t>與實務工作者相當</w:t>
      </w:r>
      <w:r w:rsidR="00377D35" w:rsidRPr="007E5079">
        <w:rPr>
          <w:rFonts w:ascii="Times New Roman"/>
          <w:spacing w:val="6"/>
        </w:rPr>
        <w:t>擔憂與質疑</w:t>
      </w:r>
      <w:r w:rsidR="002D3D17" w:rsidRPr="007E5079">
        <w:rPr>
          <w:rFonts w:ascii="Times New Roman"/>
          <w:spacing w:val="6"/>
        </w:rPr>
        <w:t>，這</w:t>
      </w:r>
      <w:r w:rsidR="007B7A69" w:rsidRPr="007E5079">
        <w:rPr>
          <w:rFonts w:ascii="Times New Roman"/>
          <w:spacing w:val="6"/>
        </w:rPr>
        <w:t>些擔憂與質疑</w:t>
      </w:r>
      <w:r w:rsidR="002D3D17" w:rsidRPr="007E5079">
        <w:rPr>
          <w:rFonts w:ascii="Times New Roman"/>
        </w:rPr>
        <w:t>在</w:t>
      </w:r>
      <w:r w:rsidR="007C0325" w:rsidRPr="007E5079">
        <w:rPr>
          <w:rFonts w:ascii="Times New Roman"/>
        </w:rPr>
        <w:t>後面</w:t>
      </w:r>
      <w:r w:rsidR="002D3D17" w:rsidRPr="007E5079">
        <w:rPr>
          <w:rFonts w:ascii="Times New Roman"/>
        </w:rPr>
        <w:t>第五部分有</w:t>
      </w:r>
      <w:r w:rsidR="007C0325" w:rsidRPr="007E5079">
        <w:rPr>
          <w:rFonts w:ascii="Times New Roman"/>
        </w:rPr>
        <w:t>更</w:t>
      </w:r>
      <w:r w:rsidR="007B7A69" w:rsidRPr="007E5079">
        <w:rPr>
          <w:rFonts w:ascii="Times New Roman"/>
        </w:rPr>
        <w:t>清楚</w:t>
      </w:r>
      <w:r w:rsidR="002D3D17" w:rsidRPr="007E5079">
        <w:rPr>
          <w:rFonts w:ascii="Times New Roman"/>
        </w:rPr>
        <w:t>的描述</w:t>
      </w:r>
      <w:r w:rsidR="009A670A" w:rsidRPr="007E5079">
        <w:rPr>
          <w:rFonts w:ascii="Times New Roman"/>
        </w:rPr>
        <w:t>。</w:t>
      </w:r>
    </w:p>
    <w:p w14:paraId="576F6B3D" w14:textId="77777777" w:rsidR="007B7A69" w:rsidRPr="007E5079" w:rsidRDefault="007B7A69" w:rsidP="002D3D17">
      <w:pPr>
        <w:pStyle w:val="21"/>
        <w:kinsoku w:val="0"/>
        <w:ind w:leftChars="400" w:left="1361" w:firstLine="696"/>
        <w:rPr>
          <w:rFonts w:ascii="Times New Roman"/>
          <w:spacing w:val="4"/>
        </w:rPr>
      </w:pPr>
    </w:p>
    <w:p w14:paraId="6871E28B" w14:textId="77777777" w:rsidR="00C0412D" w:rsidRPr="007E5079" w:rsidRDefault="00C0412D" w:rsidP="00882C6A">
      <w:pPr>
        <w:pStyle w:val="3"/>
        <w:numPr>
          <w:ilvl w:val="2"/>
          <w:numId w:val="8"/>
        </w:numPr>
        <w:kinsoku w:val="0"/>
        <w:rPr>
          <w:rFonts w:ascii="Times New Roman" w:hAnsi="Times New Roman"/>
          <w:b/>
        </w:rPr>
      </w:pPr>
      <w:bookmarkStart w:id="292" w:name="_Toc82958728"/>
      <w:bookmarkStart w:id="293" w:name="_Toc83306417"/>
      <w:bookmarkStart w:id="294" w:name="_Toc90303304"/>
      <w:r w:rsidRPr="007E5079">
        <w:rPr>
          <w:rFonts w:ascii="Times New Roman" w:hAnsi="Times New Roman"/>
          <w:b/>
          <w:spacing w:val="4"/>
        </w:rPr>
        <w:t>加強</w:t>
      </w:r>
      <w:r w:rsidR="00553864" w:rsidRPr="007E5079">
        <w:rPr>
          <w:rFonts w:ascii="Times New Roman" w:hAnsi="Times New Roman"/>
          <w:b/>
          <w:spacing w:val="4"/>
        </w:rPr>
        <w:t>六歲以下兒童</w:t>
      </w:r>
      <w:r w:rsidRPr="007E5079">
        <w:rPr>
          <w:rFonts w:ascii="Times New Roman" w:hAnsi="Times New Roman"/>
          <w:b/>
          <w:spacing w:val="4"/>
        </w:rPr>
        <w:t>的預警篩檢</w:t>
      </w:r>
      <w:bookmarkEnd w:id="292"/>
      <w:bookmarkEnd w:id="293"/>
      <w:bookmarkEnd w:id="294"/>
    </w:p>
    <w:p w14:paraId="740CD119" w14:textId="77777777" w:rsidR="00C0412D" w:rsidRPr="007E5079" w:rsidRDefault="00553864" w:rsidP="00553864">
      <w:pPr>
        <w:pStyle w:val="21"/>
        <w:kinsoku w:val="0"/>
        <w:ind w:leftChars="400" w:left="1361" w:firstLine="704"/>
        <w:rPr>
          <w:rFonts w:ascii="Times New Roman"/>
        </w:rPr>
      </w:pPr>
      <w:r w:rsidRPr="007E5079">
        <w:rPr>
          <w:rFonts w:ascii="Times New Roman"/>
          <w:spacing w:val="6"/>
        </w:rPr>
        <w:t>為了再提升「六歲關懷方案」的預警功能，</w:t>
      </w:r>
      <w:r w:rsidR="00C0412D" w:rsidRPr="007E5079">
        <w:rPr>
          <w:rFonts w:ascii="Times New Roman"/>
          <w:spacing w:val="6"/>
        </w:rPr>
        <w:t>衛福部</w:t>
      </w:r>
      <w:r w:rsidR="00C0412D" w:rsidRPr="007E5079">
        <w:rPr>
          <w:rFonts w:ascii="Times New Roman"/>
        </w:rPr>
        <w:t>社家署配合社安網第一期計畫的推動，除</w:t>
      </w:r>
      <w:r w:rsidR="00F869A0" w:rsidRPr="007E5079">
        <w:rPr>
          <w:rFonts w:ascii="Times New Roman"/>
        </w:rPr>
        <w:t>了</w:t>
      </w:r>
      <w:r w:rsidR="00C0412D" w:rsidRPr="007E5079">
        <w:rPr>
          <w:rFonts w:ascii="Times New Roman"/>
        </w:rPr>
        <w:t>在</w:t>
      </w:r>
      <w:r w:rsidR="00C0412D" w:rsidRPr="007E5079">
        <w:rPr>
          <w:rFonts w:ascii="Times New Roman"/>
          <w:spacing w:val="8"/>
        </w:rPr>
        <w:t>108</w:t>
      </w:r>
      <w:r w:rsidR="00C0412D" w:rsidRPr="007E5079">
        <w:rPr>
          <w:rFonts w:ascii="Times New Roman"/>
          <w:spacing w:val="8"/>
        </w:rPr>
        <w:t>年間修正《兒少權法》第</w:t>
      </w:r>
      <w:r w:rsidR="00C0412D" w:rsidRPr="007E5079">
        <w:rPr>
          <w:rFonts w:ascii="Times New Roman"/>
          <w:spacing w:val="8"/>
        </w:rPr>
        <w:t>54</w:t>
      </w:r>
      <w:r w:rsidR="00C0412D" w:rsidRPr="007E5079">
        <w:rPr>
          <w:rFonts w:ascii="Times New Roman"/>
          <w:spacing w:val="8"/>
        </w:rPr>
        <w:t>條規定，將這項防治</w:t>
      </w:r>
      <w:r w:rsidR="00C0412D" w:rsidRPr="007E5079">
        <w:rPr>
          <w:rFonts w:ascii="Times New Roman"/>
          <w:spacing w:val="-4"/>
        </w:rPr>
        <w:t>6</w:t>
      </w:r>
      <w:r w:rsidR="00C0412D" w:rsidRPr="007E5079">
        <w:rPr>
          <w:rFonts w:ascii="Times New Roman"/>
          <w:spacing w:val="-4"/>
        </w:rPr>
        <w:t>歲以下兒童受虐的預警機制入法，明確</w:t>
      </w:r>
      <w:r w:rsidR="00C0412D" w:rsidRPr="007E5079">
        <w:rPr>
          <w:rFonts w:ascii="Times New Roman"/>
        </w:rPr>
        <w:t>規範各單位列為應主</w:t>
      </w:r>
      <w:r w:rsidR="00C0412D" w:rsidRPr="007E5079">
        <w:rPr>
          <w:rFonts w:ascii="Times New Roman"/>
          <w:spacing w:val="4"/>
        </w:rPr>
        <w:t>動通報事項</w:t>
      </w:r>
      <w:r w:rsidR="00C0412D" w:rsidRPr="007E5079">
        <w:rPr>
          <w:rStyle w:val="aff0"/>
          <w:rFonts w:ascii="Times New Roman"/>
          <w:spacing w:val="4"/>
        </w:rPr>
        <w:footnoteReference w:id="42"/>
      </w:r>
      <w:r w:rsidR="00C0412D" w:rsidRPr="007E5079">
        <w:rPr>
          <w:rFonts w:ascii="Times New Roman"/>
          <w:spacing w:val="4"/>
        </w:rPr>
        <w:t>之外，也</w:t>
      </w:r>
      <w:r w:rsidR="00F869A0" w:rsidRPr="007E5079">
        <w:rPr>
          <w:rFonts w:ascii="Times New Roman"/>
          <w:spacing w:val="4"/>
        </w:rPr>
        <w:t>進一步修正</w:t>
      </w:r>
      <w:r w:rsidRPr="007E5079">
        <w:rPr>
          <w:rFonts w:ascii="Times New Roman"/>
          <w:spacing w:val="4"/>
        </w:rPr>
        <w:t>了</w:t>
      </w:r>
      <w:r w:rsidR="00C0412D" w:rsidRPr="007E5079">
        <w:rPr>
          <w:rFonts w:ascii="Times New Roman"/>
          <w:spacing w:val="-6"/>
        </w:rPr>
        <w:t>《脆弱</w:t>
      </w:r>
      <w:r w:rsidR="00C0412D" w:rsidRPr="007E5079">
        <w:rPr>
          <w:rFonts w:ascii="Times New Roman"/>
        </w:rPr>
        <w:t>家庭之兒童及少年通報協助與資訊蒐集處理利用辦</w:t>
      </w:r>
      <w:r w:rsidR="00C0412D" w:rsidRPr="007E5079">
        <w:rPr>
          <w:rFonts w:ascii="Times New Roman"/>
          <w:spacing w:val="4"/>
        </w:rPr>
        <w:t>法》</w:t>
      </w:r>
      <w:r w:rsidR="00F869A0" w:rsidRPr="007E5079">
        <w:rPr>
          <w:rStyle w:val="aff0"/>
          <w:rFonts w:ascii="Times New Roman"/>
          <w:spacing w:val="4"/>
        </w:rPr>
        <w:footnoteReference w:id="43"/>
      </w:r>
      <w:r w:rsidR="00C0412D" w:rsidRPr="007E5079">
        <w:rPr>
          <w:rFonts w:ascii="Times New Roman"/>
          <w:spacing w:val="4"/>
        </w:rPr>
        <w:t>，賦予各目的事業主管機關對於處在不利情境</w:t>
      </w:r>
      <w:r w:rsidR="00C0412D" w:rsidRPr="007E5079">
        <w:rPr>
          <w:rFonts w:ascii="Times New Roman"/>
        </w:rPr>
        <w:t>下</w:t>
      </w:r>
      <w:r w:rsidR="00C0412D" w:rsidRPr="007E5079">
        <w:rPr>
          <w:rFonts w:ascii="Times New Roman"/>
          <w:spacing w:val="4"/>
        </w:rPr>
        <w:t>的兒童，必須先進行前</w:t>
      </w:r>
      <w:r w:rsidR="00C0412D" w:rsidRPr="007E5079">
        <w:rPr>
          <w:rFonts w:ascii="Times New Roman"/>
          <w:spacing w:val="-4"/>
        </w:rPr>
        <w:t>端關懷、輔導、查</w:t>
      </w:r>
      <w:r w:rsidR="00C0412D" w:rsidRPr="007E5079">
        <w:rPr>
          <w:rFonts w:ascii="Times New Roman"/>
          <w:spacing w:val="2"/>
        </w:rPr>
        <w:t>訪或調查的責任，如果發現有兒虐或脆弱家庭的情況</w:t>
      </w:r>
      <w:r w:rsidR="00C0412D" w:rsidRPr="007E5079">
        <w:rPr>
          <w:rStyle w:val="aff0"/>
          <w:rFonts w:ascii="Times New Roman"/>
          <w:spacing w:val="-6"/>
        </w:rPr>
        <w:footnoteReference w:id="44"/>
      </w:r>
      <w:r w:rsidR="00C0412D" w:rsidRPr="007E5079">
        <w:rPr>
          <w:rFonts w:ascii="Times New Roman"/>
          <w:spacing w:val="-6"/>
        </w:rPr>
        <w:t>，則通報由社政單位進一步</w:t>
      </w:r>
      <w:r w:rsidR="00C0412D" w:rsidRPr="007E5079">
        <w:rPr>
          <w:rFonts w:ascii="Times New Roman"/>
        </w:rPr>
        <w:t>介入協助。</w:t>
      </w:r>
    </w:p>
    <w:p w14:paraId="2ABEADC9" w14:textId="77777777" w:rsidR="00C0412D" w:rsidRPr="007E5079" w:rsidRDefault="0068543F" w:rsidP="00F72501">
      <w:pPr>
        <w:pStyle w:val="21"/>
        <w:kinsoku w:val="0"/>
        <w:ind w:leftChars="0" w:left="0" w:rightChars="-9" w:right="-31" w:firstLineChars="83" w:firstLine="282"/>
        <w:rPr>
          <w:rFonts w:ascii="Times New Roman"/>
        </w:rPr>
      </w:pPr>
      <w:r w:rsidRPr="007E5079">
        <w:rPr>
          <w:rFonts w:ascii="Times New Roman"/>
          <w:noProof/>
        </w:rPr>
        <w:lastRenderedPageBreak/>
        <w:drawing>
          <wp:inline distT="0" distB="0" distL="0" distR="0" wp14:anchorId="4B839E65" wp14:editId="13605832">
            <wp:extent cx="5613400" cy="3915410"/>
            <wp:effectExtent l="0" t="0" r="25400" b="104140"/>
            <wp:docPr id="9" name="資料庫圖表 4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701DBBAD" w14:textId="77777777" w:rsidR="00C0412D" w:rsidRPr="007E5079" w:rsidRDefault="00C0412D" w:rsidP="00F72501">
      <w:pPr>
        <w:pStyle w:val="a1"/>
        <w:spacing w:before="0" w:after="480"/>
        <w:ind w:left="482" w:hanging="482"/>
        <w:rPr>
          <w:rFonts w:ascii="Times New Roman" w:hAnsi="Times New Roman"/>
          <w:b/>
          <w:spacing w:val="0"/>
        </w:rPr>
      </w:pPr>
      <w:r w:rsidRPr="007E5079">
        <w:rPr>
          <w:rFonts w:ascii="Times New Roman" w:hAnsi="Times New Roman"/>
          <w:b/>
          <w:spacing w:val="0"/>
        </w:rPr>
        <w:t>脆弱家庭服務的轉型與發展</w:t>
      </w:r>
    </w:p>
    <w:p w14:paraId="3FB5DCE0" w14:textId="77777777" w:rsidR="009A670A" w:rsidRPr="007E5079" w:rsidRDefault="00C0412D" w:rsidP="00C0412D">
      <w:pPr>
        <w:pStyle w:val="21"/>
        <w:kinsoku w:val="0"/>
        <w:ind w:leftChars="400" w:left="1361" w:firstLine="696"/>
        <w:rPr>
          <w:rFonts w:ascii="Times New Roman"/>
          <w:spacing w:val="4"/>
        </w:rPr>
      </w:pPr>
      <w:r w:rsidRPr="007E5079">
        <w:rPr>
          <w:rFonts w:ascii="Times New Roman"/>
          <w:spacing w:val="4"/>
        </w:rPr>
        <w:t>雖然</w:t>
      </w:r>
      <w:r w:rsidR="00885BEA" w:rsidRPr="007E5079">
        <w:rPr>
          <w:rFonts w:ascii="Times New Roman"/>
          <w:spacing w:val="4"/>
        </w:rPr>
        <w:t>政府已建立預警機制，並且</w:t>
      </w:r>
      <w:r w:rsidR="003E06F2" w:rsidRPr="007E5079">
        <w:rPr>
          <w:rFonts w:ascii="Times New Roman"/>
          <w:spacing w:val="4"/>
        </w:rPr>
        <w:t>把兒少高風險家庭</w:t>
      </w:r>
      <w:r w:rsidR="00885BEA" w:rsidRPr="007E5079">
        <w:rPr>
          <w:rFonts w:ascii="Times New Roman"/>
          <w:spacing w:val="4"/>
        </w:rPr>
        <w:t>轉型為脆弱家庭</w:t>
      </w:r>
      <w:r w:rsidR="003E06F2" w:rsidRPr="007E5079">
        <w:rPr>
          <w:rFonts w:ascii="Times New Roman"/>
          <w:spacing w:val="4"/>
        </w:rPr>
        <w:t>，</w:t>
      </w:r>
      <w:r w:rsidR="00885BEA" w:rsidRPr="007E5079">
        <w:rPr>
          <w:rFonts w:ascii="Times New Roman"/>
        </w:rPr>
        <w:t>由政府</w:t>
      </w:r>
      <w:r w:rsidR="003E06F2" w:rsidRPr="007E5079">
        <w:rPr>
          <w:rFonts w:ascii="Times New Roman"/>
        </w:rPr>
        <w:t>結合</w:t>
      </w:r>
      <w:r w:rsidR="00885BEA" w:rsidRPr="007E5079">
        <w:rPr>
          <w:rFonts w:ascii="Times New Roman"/>
        </w:rPr>
        <w:t>民間協力提供預防服務</w:t>
      </w:r>
      <w:r w:rsidRPr="007E5079">
        <w:rPr>
          <w:rFonts w:ascii="Times New Roman"/>
        </w:rPr>
        <w:t>，</w:t>
      </w:r>
      <w:r w:rsidRPr="007E5079">
        <w:rPr>
          <w:rFonts w:ascii="Times New Roman"/>
          <w:spacing w:val="4"/>
        </w:rPr>
        <w:t>但</w:t>
      </w:r>
      <w:r w:rsidRPr="007E5079">
        <w:rPr>
          <w:rFonts w:ascii="Times New Roman"/>
          <w:spacing w:val="4"/>
        </w:rPr>
        <w:t>6</w:t>
      </w:r>
      <w:r w:rsidRPr="007E5079">
        <w:rPr>
          <w:rFonts w:ascii="Times New Roman"/>
          <w:spacing w:val="4"/>
        </w:rPr>
        <w:t>歲以下重大兒虐案件仍層出不窮。</w:t>
      </w:r>
    </w:p>
    <w:p w14:paraId="3EE74F1F" w14:textId="77777777" w:rsidR="00C0412D" w:rsidRPr="007E5079" w:rsidRDefault="00C0412D" w:rsidP="00C0412D">
      <w:pPr>
        <w:pStyle w:val="21"/>
        <w:kinsoku w:val="0"/>
        <w:ind w:leftChars="400" w:left="1361" w:firstLine="696"/>
        <w:rPr>
          <w:rFonts w:ascii="Times New Roman"/>
        </w:rPr>
      </w:pPr>
      <w:r w:rsidRPr="007E5079">
        <w:rPr>
          <w:rFonts w:ascii="Times New Roman"/>
          <w:spacing w:val="4"/>
        </w:rPr>
        <w:t>主管兒少福利與保護業務的衛福部不諱言</w:t>
      </w:r>
      <w:r w:rsidRPr="007E5079">
        <w:rPr>
          <w:rFonts w:ascii="Times New Roman"/>
        </w:rPr>
        <w:t>，</w:t>
      </w:r>
      <w:r w:rsidRPr="007E5079">
        <w:rPr>
          <w:rFonts w:ascii="Times New Roman"/>
        </w:rPr>
        <w:t>6</w:t>
      </w:r>
      <w:r w:rsidRPr="007E5079">
        <w:rPr>
          <w:rFonts w:ascii="Times New Roman"/>
        </w:rPr>
        <w:t>歲以下兒童發生重大兒虐案件，除了有兒童本身自我保護能力低、生活場域主要在家中，即使受虐也難以被發現等因素之外，嚴重虐待部分多是因家長照顧知能低落、照顧經驗不</w:t>
      </w:r>
      <w:r w:rsidRPr="007E5079">
        <w:rPr>
          <w:rFonts w:ascii="Times New Roman"/>
          <w:spacing w:val="-4"/>
        </w:rPr>
        <w:t>足而無法因應嬰幼兒哭鬧行為</w:t>
      </w:r>
      <w:r w:rsidR="006075E5" w:rsidRPr="007E5079">
        <w:rPr>
          <w:rFonts w:ascii="Times New Roman" w:hint="eastAsia"/>
          <w:spacing w:val="-4"/>
        </w:rPr>
        <w:t>；</w:t>
      </w:r>
      <w:r w:rsidRPr="007E5079">
        <w:rPr>
          <w:rFonts w:ascii="Times New Roman"/>
          <w:spacing w:val="-4"/>
        </w:rPr>
        <w:t>而殺子後自殺</w:t>
      </w:r>
      <w:r w:rsidR="00885BEA" w:rsidRPr="007E5079">
        <w:rPr>
          <w:rFonts w:ascii="Times New Roman"/>
          <w:spacing w:val="-4"/>
        </w:rPr>
        <w:t>部分</w:t>
      </w:r>
      <w:r w:rsidR="00885BEA" w:rsidRPr="007E5079">
        <w:rPr>
          <w:rFonts w:ascii="Times New Roman"/>
        </w:rPr>
        <w:t>，</w:t>
      </w:r>
      <w:r w:rsidRPr="007E5079">
        <w:rPr>
          <w:rFonts w:ascii="Times New Roman"/>
        </w:rPr>
        <w:t>則多牽涉到父母親密關係衝突、照顧者患有精神疾病或產後憂鬱等議題，但因現行沒有推動普遍性的嬰幼兒家訪機制，加上照顧者間</w:t>
      </w:r>
      <w:r w:rsidR="00F72501" w:rsidRPr="007E5079">
        <w:rPr>
          <w:rFonts w:ascii="Times New Roman"/>
        </w:rPr>
        <w:t>的</w:t>
      </w:r>
      <w:r w:rsidRPr="007E5079">
        <w:rPr>
          <w:rFonts w:ascii="Times New Roman"/>
        </w:rPr>
        <w:t>親密關係衝突、心理衛生議題</w:t>
      </w:r>
      <w:r w:rsidR="00F72501" w:rsidRPr="007E5079">
        <w:rPr>
          <w:rFonts w:ascii="Times New Roman"/>
        </w:rPr>
        <w:t>，</w:t>
      </w:r>
      <w:r w:rsidRPr="007E5079">
        <w:rPr>
          <w:rFonts w:ascii="Times New Roman"/>
        </w:rPr>
        <w:t>波</w:t>
      </w:r>
      <w:r w:rsidRPr="007E5079">
        <w:rPr>
          <w:rFonts w:ascii="Times New Roman"/>
          <w:spacing w:val="-4"/>
        </w:rPr>
        <w:t>及兒少安全是相當快速且不</w:t>
      </w:r>
      <w:r w:rsidR="00F72501" w:rsidRPr="007E5079">
        <w:rPr>
          <w:rFonts w:ascii="Times New Roman"/>
          <w:spacing w:val="-4"/>
        </w:rPr>
        <w:t>易被</w:t>
      </w:r>
      <w:r w:rsidRPr="007E5079">
        <w:rPr>
          <w:rFonts w:ascii="Times New Roman"/>
          <w:spacing w:val="-4"/>
        </w:rPr>
        <w:t>察</w:t>
      </w:r>
      <w:r w:rsidRPr="007E5079">
        <w:rPr>
          <w:rFonts w:ascii="Times New Roman"/>
          <w:spacing w:val="-6"/>
        </w:rPr>
        <w:t>覺相關徵兆，因此，</w:t>
      </w:r>
      <w:r w:rsidR="00F72501" w:rsidRPr="007E5079">
        <w:rPr>
          <w:rFonts w:ascii="Times New Roman"/>
          <w:spacing w:val="-6"/>
        </w:rPr>
        <w:t>前端的預防性服務需要</w:t>
      </w:r>
      <w:r w:rsidRPr="007E5079">
        <w:rPr>
          <w:rFonts w:ascii="Times New Roman"/>
          <w:spacing w:val="-6"/>
        </w:rPr>
        <w:t>再布建</w:t>
      </w:r>
      <w:r w:rsidR="00F72501" w:rsidRPr="007E5079">
        <w:rPr>
          <w:rFonts w:ascii="Times New Roman"/>
        </w:rPr>
        <w:t>更多</w:t>
      </w:r>
      <w:r w:rsidRPr="007E5079">
        <w:rPr>
          <w:rFonts w:ascii="Times New Roman"/>
        </w:rPr>
        <w:t>資源。</w:t>
      </w:r>
    </w:p>
    <w:p w14:paraId="4AD3389F" w14:textId="77777777" w:rsidR="00A631EA" w:rsidRPr="007E5079" w:rsidRDefault="00A631EA" w:rsidP="00A631EA">
      <w:pPr>
        <w:pStyle w:val="21"/>
        <w:kinsoku w:val="0"/>
        <w:ind w:leftChars="400" w:left="1361" w:firstLine="680"/>
        <w:rPr>
          <w:rFonts w:ascii="Times New Roman"/>
        </w:rPr>
      </w:pPr>
      <w:r w:rsidRPr="007E5079">
        <w:rPr>
          <w:rFonts w:ascii="Times New Roman"/>
        </w:rPr>
        <w:lastRenderedPageBreak/>
        <w:t>另外，「</w:t>
      </w:r>
      <w:r w:rsidRPr="007E5079">
        <w:rPr>
          <w:rFonts w:ascii="Times New Roman"/>
        </w:rPr>
        <w:t>6</w:t>
      </w:r>
      <w:r w:rsidRPr="007E5079">
        <w:rPr>
          <w:rFonts w:ascii="Times New Roman"/>
        </w:rPr>
        <w:t>歲關懷方案」是透過前端的服務體系</w:t>
      </w:r>
      <w:r w:rsidRPr="007E5079">
        <w:rPr>
          <w:rFonts w:ascii="Times New Roman"/>
          <w:spacing w:val="4"/>
        </w:rPr>
        <w:t>先進行訪視，但實際上的</w:t>
      </w:r>
      <w:r w:rsidRPr="007E5079">
        <w:rPr>
          <w:rFonts w:ascii="Times New Roman"/>
        </w:rPr>
        <w:t>落實程度，衛福部</w:t>
      </w:r>
      <w:r w:rsidR="00AB7850" w:rsidRPr="007E5079">
        <w:rPr>
          <w:rFonts w:ascii="Times New Roman"/>
        </w:rPr>
        <w:t>直言：</w:t>
      </w:r>
      <w:r w:rsidR="009A670A" w:rsidRPr="007E5079">
        <w:rPr>
          <w:rFonts w:ascii="Times New Roman"/>
        </w:rPr>
        <w:t>目</w:t>
      </w:r>
      <w:r w:rsidR="009A670A" w:rsidRPr="007E5079">
        <w:rPr>
          <w:rFonts w:ascii="Times New Roman"/>
          <w:spacing w:val="4"/>
        </w:rPr>
        <w:t>前</w:t>
      </w:r>
      <w:r w:rsidR="00AB7850" w:rsidRPr="007E5079">
        <w:rPr>
          <w:rFonts w:ascii="Times New Roman"/>
          <w:spacing w:val="4"/>
        </w:rPr>
        <w:t>不一定有落實，例如，按照</w:t>
      </w:r>
      <w:r w:rsidRPr="007E5079">
        <w:rPr>
          <w:rFonts w:ascii="Times New Roman"/>
          <w:spacing w:val="4"/>
        </w:rPr>
        <w:t>國健署的流程，是</w:t>
      </w:r>
      <w:r w:rsidR="00AB7850" w:rsidRPr="007E5079">
        <w:rPr>
          <w:rFonts w:ascii="Times New Roman"/>
          <w:spacing w:val="4"/>
        </w:rPr>
        <w:t>以</w:t>
      </w:r>
      <w:r w:rsidRPr="007E5079">
        <w:rPr>
          <w:rFonts w:ascii="Times New Roman"/>
          <w:spacing w:val="-4"/>
        </w:rPr>
        <w:t>漏掉</w:t>
      </w:r>
      <w:r w:rsidR="00AB7850" w:rsidRPr="007E5079">
        <w:rPr>
          <w:rFonts w:ascii="Times New Roman"/>
          <w:spacing w:val="-4"/>
        </w:rPr>
        <w:t>接種</w:t>
      </w:r>
      <w:r w:rsidRPr="007E5079">
        <w:rPr>
          <w:rFonts w:ascii="Times New Roman"/>
          <w:spacing w:val="-4"/>
        </w:rPr>
        <w:t>3</w:t>
      </w:r>
      <w:r w:rsidRPr="007E5079">
        <w:rPr>
          <w:rFonts w:ascii="Times New Roman"/>
          <w:spacing w:val="-4"/>
        </w:rPr>
        <w:t>劑疫苗才會去催</w:t>
      </w:r>
      <w:r w:rsidR="009A670A" w:rsidRPr="007E5079">
        <w:rPr>
          <w:rFonts w:ascii="Times New Roman"/>
          <w:spacing w:val="-4"/>
        </w:rPr>
        <w:t>注</w:t>
      </w:r>
      <w:r w:rsidRPr="007E5079">
        <w:rPr>
          <w:rFonts w:ascii="Times New Roman"/>
          <w:spacing w:val="-4"/>
        </w:rPr>
        <w:t>，</w:t>
      </w:r>
      <w:r w:rsidR="00AB7850" w:rsidRPr="007E5079">
        <w:rPr>
          <w:rFonts w:ascii="Times New Roman"/>
          <w:spacing w:val="-4"/>
        </w:rPr>
        <w:t>而且是使用</w:t>
      </w:r>
      <w:r w:rsidRPr="007E5079">
        <w:rPr>
          <w:rFonts w:ascii="Times New Roman"/>
          <w:spacing w:val="-4"/>
        </w:rPr>
        <w:t>明信片，這</w:t>
      </w:r>
      <w:r w:rsidR="00AB7850" w:rsidRPr="007E5079">
        <w:rPr>
          <w:rFonts w:ascii="Times New Roman"/>
          <w:spacing w:val="-4"/>
        </w:rPr>
        <w:t>種方</w:t>
      </w:r>
      <w:r w:rsidR="00AB7850" w:rsidRPr="007E5079">
        <w:rPr>
          <w:rFonts w:ascii="Times New Roman"/>
          <w:spacing w:val="6"/>
        </w:rPr>
        <w:t>式很難讓</w:t>
      </w:r>
      <w:r w:rsidR="00AB7850" w:rsidRPr="007E5079">
        <w:rPr>
          <w:rFonts w:ascii="Times New Roman"/>
          <w:spacing w:val="6"/>
        </w:rPr>
        <w:t>6</w:t>
      </w:r>
      <w:r w:rsidR="00AB7850" w:rsidRPr="007E5079">
        <w:rPr>
          <w:rFonts w:ascii="Times New Roman"/>
          <w:spacing w:val="6"/>
        </w:rPr>
        <w:t>歲以下的弱勢兒童</w:t>
      </w:r>
      <w:r w:rsidRPr="007E5079">
        <w:rPr>
          <w:rFonts w:ascii="Times New Roman"/>
          <w:spacing w:val="6"/>
        </w:rPr>
        <w:t>進入</w:t>
      </w:r>
      <w:r w:rsidR="00AB7850" w:rsidRPr="007E5079">
        <w:rPr>
          <w:rFonts w:ascii="Times New Roman"/>
          <w:spacing w:val="6"/>
        </w:rPr>
        <w:t>到兒保服務</w:t>
      </w:r>
      <w:r w:rsidRPr="007E5079">
        <w:rPr>
          <w:rFonts w:ascii="Times New Roman"/>
          <w:spacing w:val="6"/>
        </w:rPr>
        <w:t>系統</w:t>
      </w:r>
      <w:r w:rsidR="00AB7850" w:rsidRPr="007E5079">
        <w:rPr>
          <w:rFonts w:ascii="Times New Roman"/>
          <w:spacing w:val="6"/>
        </w:rPr>
        <w:t>。</w:t>
      </w:r>
    </w:p>
    <w:p w14:paraId="242FF5DE" w14:textId="77777777" w:rsidR="006131FC" w:rsidRPr="007E5079" w:rsidRDefault="00885BEA" w:rsidP="00885BEA">
      <w:pPr>
        <w:pStyle w:val="21"/>
        <w:kinsoku w:val="0"/>
        <w:ind w:leftChars="400" w:left="1361" w:firstLine="696"/>
        <w:rPr>
          <w:rFonts w:ascii="Times New Roman"/>
          <w:spacing w:val="-6"/>
        </w:rPr>
      </w:pPr>
      <w:r w:rsidRPr="007E5079">
        <w:rPr>
          <w:rFonts w:ascii="Times New Roman"/>
          <w:spacing w:val="4"/>
        </w:rPr>
        <w:t>衛福部保護司</w:t>
      </w:r>
      <w:r w:rsidR="006131FC" w:rsidRPr="007E5079">
        <w:rPr>
          <w:rFonts w:ascii="Times New Roman"/>
          <w:spacing w:val="4"/>
        </w:rPr>
        <w:t>張秀鴛司長</w:t>
      </w:r>
      <w:r w:rsidR="006829AF" w:rsidRPr="007E5079">
        <w:rPr>
          <w:rFonts w:ascii="Times New Roman"/>
          <w:spacing w:val="4"/>
        </w:rPr>
        <w:t>在</w:t>
      </w:r>
      <w:r w:rsidR="00545AD7" w:rsidRPr="007E5079">
        <w:rPr>
          <w:rFonts w:ascii="Times New Roman"/>
          <w:spacing w:val="4"/>
        </w:rPr>
        <w:t>監察院</w:t>
      </w:r>
      <w:r w:rsidR="006829AF" w:rsidRPr="007E5079">
        <w:rPr>
          <w:rFonts w:ascii="Times New Roman"/>
          <w:spacing w:val="4"/>
        </w:rPr>
        <w:t>約詢</w:t>
      </w:r>
      <w:r w:rsidRPr="007E5079">
        <w:rPr>
          <w:rFonts w:ascii="Times New Roman"/>
          <w:spacing w:val="4"/>
        </w:rPr>
        <w:t>時</w:t>
      </w:r>
      <w:r w:rsidR="00EF3FBD" w:rsidRPr="007E5079">
        <w:rPr>
          <w:rFonts w:ascii="Times New Roman"/>
          <w:spacing w:val="4"/>
        </w:rPr>
        <w:t>，</w:t>
      </w:r>
      <w:r w:rsidRPr="007E5079">
        <w:rPr>
          <w:rFonts w:ascii="Times New Roman"/>
          <w:spacing w:val="4"/>
        </w:rPr>
        <w:t>進一步</w:t>
      </w:r>
      <w:r w:rsidRPr="007E5079">
        <w:rPr>
          <w:rFonts w:ascii="Times New Roman"/>
        </w:rPr>
        <w:t>說</w:t>
      </w:r>
      <w:r w:rsidR="006131FC" w:rsidRPr="007E5079">
        <w:rPr>
          <w:rFonts w:ascii="Times New Roman"/>
        </w:rPr>
        <w:t>到</w:t>
      </w:r>
      <w:r w:rsidRPr="007E5079">
        <w:rPr>
          <w:rFonts w:ascii="Times New Roman"/>
        </w:rPr>
        <w:t>：「重大兒虐案件中大概有</w:t>
      </w:r>
      <w:r w:rsidRPr="007E5079">
        <w:rPr>
          <w:rFonts w:ascii="Times New Roman"/>
        </w:rPr>
        <w:t>3</w:t>
      </w:r>
      <w:r w:rsidRPr="007E5079">
        <w:rPr>
          <w:rFonts w:ascii="Times New Roman"/>
        </w:rPr>
        <w:t>成沒有進入體系，這些孩子多半比較弱小，多在</w:t>
      </w:r>
      <w:r w:rsidRPr="007E5079">
        <w:rPr>
          <w:rFonts w:ascii="Times New Roman"/>
        </w:rPr>
        <w:t>6</w:t>
      </w:r>
      <w:r w:rsidRPr="007E5079">
        <w:rPr>
          <w:rFonts w:ascii="Times New Roman"/>
        </w:rPr>
        <w:t>歲以下。</w:t>
      </w:r>
      <w:r w:rsidRPr="007E5079">
        <w:rPr>
          <w:rFonts w:ascii="Times New Roman"/>
        </w:rPr>
        <w:t>6</w:t>
      </w:r>
      <w:r w:rsidRPr="007E5079">
        <w:rPr>
          <w:rFonts w:ascii="Times New Roman"/>
        </w:rPr>
        <w:t>歲以</w:t>
      </w:r>
      <w:r w:rsidRPr="007E5079">
        <w:rPr>
          <w:rFonts w:ascii="Times New Roman"/>
          <w:spacing w:val="-4"/>
        </w:rPr>
        <w:t>上多在正規學校教育體系內，</w:t>
      </w:r>
      <w:r w:rsidRPr="007E5079">
        <w:rPr>
          <w:rFonts w:ascii="Times New Roman"/>
          <w:spacing w:val="-4"/>
        </w:rPr>
        <w:t>6</w:t>
      </w:r>
      <w:r w:rsidRPr="007E5079">
        <w:rPr>
          <w:rFonts w:ascii="Times New Roman"/>
          <w:spacing w:val="-4"/>
        </w:rPr>
        <w:t>歲以下若有進學前</w:t>
      </w:r>
      <w:r w:rsidRPr="007E5079">
        <w:rPr>
          <w:rFonts w:ascii="Times New Roman"/>
        </w:rPr>
        <w:t>教育如幼稚園、托嬰中心則有機會被通報而進入服務體系內，但一直在家的孩子，則需透過預防接種、生病就醫才容易進入體系，基層醫療及公衛護士就成為重要通報來源。</w:t>
      </w:r>
      <w:r w:rsidRPr="007E5079">
        <w:rPr>
          <w:rFonts w:hAnsi="標楷體"/>
          <w:spacing w:val="-6"/>
        </w:rPr>
        <w:t>……</w:t>
      </w:r>
      <w:r w:rsidRPr="007E5079">
        <w:rPr>
          <w:rFonts w:ascii="Times New Roman"/>
          <w:spacing w:val="-6"/>
        </w:rPr>
        <w:t>對這些在家的孩子，</w:t>
      </w:r>
      <w:r w:rsidRPr="007E5079">
        <w:rPr>
          <w:rFonts w:ascii="Times New Roman"/>
          <w:spacing w:val="-6"/>
        </w:rPr>
        <w:t>6</w:t>
      </w:r>
      <w:r w:rsidRPr="007E5079">
        <w:rPr>
          <w:rFonts w:ascii="Times New Roman"/>
          <w:spacing w:val="-6"/>
        </w:rPr>
        <w:t>歲以下弱勢兒少主動方案能否落實、讓孩子在系統中被照顧到，相當重要。」</w:t>
      </w:r>
    </w:p>
    <w:p w14:paraId="5EF811C6" w14:textId="77777777" w:rsidR="006131FC" w:rsidRPr="007E5079" w:rsidRDefault="006131FC" w:rsidP="00EF3FBD">
      <w:pPr>
        <w:pStyle w:val="21"/>
        <w:kinsoku w:val="0"/>
        <w:ind w:leftChars="400" w:left="1361" w:firstLine="680"/>
        <w:rPr>
          <w:rFonts w:ascii="Times New Roman"/>
        </w:rPr>
      </w:pPr>
      <w:r w:rsidRPr="007E5079">
        <w:rPr>
          <w:rFonts w:ascii="Times New Roman"/>
        </w:rPr>
        <w:t>張司長接著說</w:t>
      </w:r>
      <w:r w:rsidR="00EF3FBD" w:rsidRPr="007E5079">
        <w:rPr>
          <w:rFonts w:ascii="Times New Roman"/>
        </w:rPr>
        <w:t>：</w:t>
      </w:r>
      <w:r w:rsidRPr="007E5079">
        <w:rPr>
          <w:rFonts w:ascii="Times New Roman"/>
        </w:rPr>
        <w:t>「</w:t>
      </w:r>
      <w:r w:rsidRPr="007E5079">
        <w:rPr>
          <w:rFonts w:hAnsi="標楷體"/>
        </w:rPr>
        <w:t>……</w:t>
      </w:r>
      <w:r w:rsidRPr="007E5079">
        <w:rPr>
          <w:rFonts w:ascii="Times New Roman"/>
        </w:rPr>
        <w:t>國外作法會針對</w:t>
      </w:r>
      <w:r w:rsidRPr="007E5079">
        <w:rPr>
          <w:rFonts w:ascii="Times New Roman"/>
        </w:rPr>
        <w:t>3</w:t>
      </w:r>
      <w:r w:rsidRPr="007E5079">
        <w:rPr>
          <w:rFonts w:ascii="Times New Roman"/>
        </w:rPr>
        <w:t>歲以下幼兒，藉由育兒指導，由護理人員等專業人士進到家庭</w:t>
      </w:r>
      <w:r w:rsidR="00EF3FBD" w:rsidRPr="007E5079">
        <w:rPr>
          <w:rFonts w:ascii="Times New Roman"/>
        </w:rPr>
        <w:t>，</w:t>
      </w:r>
      <w:r w:rsidRPr="007E5079">
        <w:rPr>
          <w:rFonts w:ascii="Times New Roman"/>
        </w:rPr>
        <w:t>了解父母如何照顧幼兒，並觀察家庭環境、照顧狀況，進而發現不利因素，</w:t>
      </w:r>
      <w:r w:rsidR="00EF3FBD" w:rsidRPr="007E5079">
        <w:rPr>
          <w:rFonts w:ascii="Times New Roman"/>
        </w:rPr>
        <w:t>而</w:t>
      </w:r>
      <w:r w:rsidRPr="007E5079">
        <w:rPr>
          <w:rFonts w:ascii="Times New Roman"/>
        </w:rPr>
        <w:t>面對專業人士</w:t>
      </w:r>
      <w:r w:rsidR="00EF3FBD" w:rsidRPr="007E5079">
        <w:rPr>
          <w:rFonts w:ascii="Times New Roman"/>
        </w:rPr>
        <w:t>，</w:t>
      </w:r>
      <w:r w:rsidRPr="007E5079">
        <w:rPr>
          <w:rFonts w:ascii="Times New Roman"/>
        </w:rPr>
        <w:t>這些家庭比較不會拒絕，因為是帶專業技術進到家庭協助，這些人士若有發現風險因素</w:t>
      </w:r>
      <w:r w:rsidR="00EF3FBD" w:rsidRPr="007E5079">
        <w:rPr>
          <w:rFonts w:ascii="Times New Roman"/>
        </w:rPr>
        <w:t>，</w:t>
      </w:r>
      <w:r w:rsidRPr="007E5079">
        <w:rPr>
          <w:rFonts w:ascii="Times New Roman"/>
        </w:rPr>
        <w:t>後續會通報社</w:t>
      </w:r>
      <w:r w:rsidRPr="007E5079">
        <w:rPr>
          <w:rFonts w:ascii="Times New Roman"/>
          <w:spacing w:val="8"/>
        </w:rPr>
        <w:t>政</w:t>
      </w:r>
      <w:r w:rsidR="00EF3FBD" w:rsidRPr="007E5079">
        <w:rPr>
          <w:rFonts w:ascii="Times New Roman"/>
          <w:spacing w:val="8"/>
        </w:rPr>
        <w:t>，</w:t>
      </w:r>
      <w:r w:rsidRPr="007E5079">
        <w:rPr>
          <w:rFonts w:ascii="Times New Roman"/>
          <w:spacing w:val="8"/>
        </w:rPr>
        <w:t>讓社工進入家庭協助，這樣的計畫在臺灣沒有</w:t>
      </w:r>
      <w:r w:rsidRPr="007E5079">
        <w:rPr>
          <w:rFonts w:ascii="Times New Roman"/>
        </w:rPr>
        <w:t>，這在日本有執行。對於我國，若做</w:t>
      </w:r>
      <w:r w:rsidRPr="007E5079">
        <w:rPr>
          <w:rFonts w:ascii="Times New Roman"/>
        </w:rPr>
        <w:t>3</w:t>
      </w:r>
      <w:r w:rsidRPr="007E5079">
        <w:rPr>
          <w:rFonts w:ascii="Times New Roman"/>
        </w:rPr>
        <w:t>歲以下的幼兒太多，至少可以先推動針對</w:t>
      </w:r>
      <w:r w:rsidRPr="007E5079">
        <w:rPr>
          <w:rFonts w:ascii="Times New Roman"/>
        </w:rPr>
        <w:t>6</w:t>
      </w:r>
      <w:r w:rsidRPr="007E5079">
        <w:rPr>
          <w:rFonts w:ascii="Times New Roman"/>
        </w:rPr>
        <w:t>個月以下幼兒，普及式的專業人士主動進入家庭提供協助，這個階段對家庭是相當關鍵，可以避免產後憂鬱、改善家庭照顧功能等。但我國目前服務多是被動通報，這類主動式且全面涵蓋的服務是空缺的。」</w:t>
      </w:r>
      <w:r w:rsidR="00CF781E" w:rsidRPr="007E5079">
        <w:rPr>
          <w:rFonts w:ascii="Times New Roman"/>
        </w:rPr>
        <w:t>「目前醫事司推動的計畫，以及社福中心可以申請的育兒指導，</w:t>
      </w:r>
      <w:r w:rsidR="00CF781E" w:rsidRPr="007E5079">
        <w:rPr>
          <w:rFonts w:ascii="Times New Roman"/>
        </w:rPr>
        <w:lastRenderedPageBreak/>
        <w:t>都仍然較為被動，是通報後才有相應的資源介入協助。」</w:t>
      </w:r>
    </w:p>
    <w:p w14:paraId="6DCEC7BF" w14:textId="77777777" w:rsidR="00C0412D" w:rsidRPr="007E5079" w:rsidRDefault="00EF3FBD" w:rsidP="00C0412D">
      <w:pPr>
        <w:pStyle w:val="21"/>
        <w:kinsoku w:val="0"/>
        <w:ind w:leftChars="400" w:left="1361" w:firstLine="680"/>
        <w:rPr>
          <w:rFonts w:ascii="Times New Roman"/>
          <w:spacing w:val="4"/>
        </w:rPr>
      </w:pPr>
      <w:r w:rsidRPr="007E5079">
        <w:rPr>
          <w:rFonts w:ascii="Times New Roman"/>
        </w:rPr>
        <w:t>另外，</w:t>
      </w:r>
      <w:r w:rsidR="00C0412D" w:rsidRPr="007E5079">
        <w:rPr>
          <w:rFonts w:ascii="Times New Roman"/>
        </w:rPr>
        <w:t>社安網第</w:t>
      </w:r>
      <w:r w:rsidR="00A84D56" w:rsidRPr="007E5079">
        <w:rPr>
          <w:rFonts w:ascii="Times New Roman"/>
        </w:rPr>
        <w:t>二</w:t>
      </w:r>
      <w:r w:rsidR="00C0412D" w:rsidRPr="007E5079">
        <w:rPr>
          <w:rFonts w:ascii="Times New Roman"/>
        </w:rPr>
        <w:t>期計畫針對前述問題，</w:t>
      </w:r>
      <w:r w:rsidR="00A22993" w:rsidRPr="007E5079">
        <w:rPr>
          <w:rFonts w:ascii="Times New Roman" w:hint="eastAsia"/>
        </w:rPr>
        <w:t>則是</w:t>
      </w:r>
      <w:r w:rsidR="00C0412D" w:rsidRPr="007E5079">
        <w:rPr>
          <w:rFonts w:ascii="Times New Roman"/>
        </w:rPr>
        <w:t>希望藉由</w:t>
      </w:r>
      <w:r w:rsidR="00C0412D" w:rsidRPr="007E5079">
        <w:rPr>
          <w:rFonts w:ascii="Times New Roman"/>
          <w:spacing w:val="-6"/>
        </w:rPr>
        <w:t>培力</w:t>
      </w:r>
      <w:r w:rsidR="00C0412D" w:rsidRPr="007E5079">
        <w:rPr>
          <w:rFonts w:ascii="Times New Roman"/>
          <w:spacing w:val="4"/>
        </w:rPr>
        <w:t>民</w:t>
      </w:r>
      <w:r w:rsidR="00C0412D" w:rsidRPr="007E5079">
        <w:rPr>
          <w:rFonts w:ascii="Times New Roman"/>
          <w:spacing w:val="8"/>
        </w:rPr>
        <w:t>間團體，布建前端預防性的服務資源，包括：</w:t>
      </w:r>
      <w:r w:rsidR="00C0412D" w:rsidRPr="007E5079">
        <w:rPr>
          <w:rFonts w:ascii="Times New Roman"/>
          <w:spacing w:val="4"/>
        </w:rPr>
        <w:t>家庭增能服務</w:t>
      </w:r>
      <w:r w:rsidR="00C0412D" w:rsidRPr="007E5079">
        <w:rPr>
          <w:rStyle w:val="aff0"/>
          <w:rFonts w:ascii="Times New Roman"/>
          <w:spacing w:val="4"/>
        </w:rPr>
        <w:footnoteReference w:id="45"/>
      </w:r>
      <w:r w:rsidR="00C0412D" w:rsidRPr="007E5079">
        <w:rPr>
          <w:rFonts w:ascii="Times New Roman"/>
          <w:spacing w:val="4"/>
        </w:rPr>
        <w:t>、育兒指導服務</w:t>
      </w:r>
      <w:r w:rsidR="00C0412D" w:rsidRPr="007E5079">
        <w:rPr>
          <w:rStyle w:val="aff0"/>
          <w:rFonts w:ascii="Times New Roman"/>
          <w:spacing w:val="4"/>
        </w:rPr>
        <w:footnoteReference w:id="46"/>
      </w:r>
      <w:r w:rsidR="00C0412D" w:rsidRPr="007E5079">
        <w:rPr>
          <w:rFonts w:ascii="Times New Roman"/>
          <w:spacing w:val="4"/>
        </w:rPr>
        <w:t>、社區支持服務</w:t>
      </w:r>
      <w:r w:rsidR="00C0412D" w:rsidRPr="007E5079">
        <w:rPr>
          <w:rStyle w:val="aff0"/>
          <w:rFonts w:ascii="Times New Roman"/>
          <w:spacing w:val="4"/>
        </w:rPr>
        <w:footnoteReference w:id="47"/>
      </w:r>
      <w:r w:rsidR="00C0412D" w:rsidRPr="007E5079">
        <w:rPr>
          <w:rFonts w:ascii="Times New Roman"/>
          <w:spacing w:val="4"/>
        </w:rPr>
        <w:t>、</w:t>
      </w:r>
      <w:r w:rsidR="00C0412D" w:rsidRPr="007E5079">
        <w:rPr>
          <w:rFonts w:ascii="Times New Roman"/>
          <w:spacing w:val="-4"/>
        </w:rPr>
        <w:t>家事商談服務</w:t>
      </w:r>
      <w:r w:rsidR="00C0412D" w:rsidRPr="007E5079">
        <w:rPr>
          <w:rStyle w:val="aff0"/>
          <w:rFonts w:ascii="Times New Roman"/>
          <w:spacing w:val="-4"/>
        </w:rPr>
        <w:footnoteReference w:id="48"/>
      </w:r>
      <w:r w:rsidR="00C0412D" w:rsidRPr="007E5079">
        <w:rPr>
          <w:rFonts w:ascii="Times New Roman"/>
          <w:spacing w:val="-4"/>
        </w:rPr>
        <w:t>、早期療育服務等，來提升照顧者</w:t>
      </w:r>
      <w:r w:rsidR="00C0412D" w:rsidRPr="007E5079">
        <w:rPr>
          <w:rFonts w:ascii="Times New Roman"/>
          <w:spacing w:val="4"/>
        </w:rPr>
        <w:t>的育兒與教養知</w:t>
      </w:r>
      <w:r w:rsidR="00C0412D" w:rsidRPr="007E5079">
        <w:rPr>
          <w:rFonts w:ascii="Times New Roman"/>
          <w:spacing w:val="-4"/>
        </w:rPr>
        <w:t>能，協助家長降低照顧壓力及理性處理婚姻衝突</w:t>
      </w:r>
      <w:r w:rsidR="00C0412D" w:rsidRPr="007E5079">
        <w:rPr>
          <w:rFonts w:ascii="Times New Roman"/>
          <w:spacing w:val="4"/>
        </w:rPr>
        <w:t>。</w:t>
      </w:r>
    </w:p>
    <w:p w14:paraId="30D1DD07" w14:textId="77777777" w:rsidR="00C0412D" w:rsidRPr="007E5079" w:rsidRDefault="00C0412D" w:rsidP="00C0412D">
      <w:pPr>
        <w:pStyle w:val="31"/>
        <w:kinsoku w:val="0"/>
        <w:ind w:left="1361" w:firstLine="680"/>
        <w:rPr>
          <w:rFonts w:ascii="Times New Roman"/>
        </w:rPr>
      </w:pPr>
    </w:p>
    <w:p w14:paraId="7E192C15" w14:textId="77777777" w:rsidR="00C0412D" w:rsidRPr="007E5079" w:rsidRDefault="00C0412D" w:rsidP="00882C6A">
      <w:pPr>
        <w:pStyle w:val="2"/>
        <w:numPr>
          <w:ilvl w:val="1"/>
          <w:numId w:val="8"/>
        </w:numPr>
        <w:kinsoku w:val="0"/>
        <w:rPr>
          <w:rFonts w:ascii="Times New Roman" w:hAnsi="Times New Roman"/>
          <w:b/>
        </w:rPr>
      </w:pPr>
      <w:bookmarkStart w:id="295" w:name="_Toc82958729"/>
      <w:bookmarkStart w:id="296" w:name="_Toc83306418"/>
      <w:bookmarkStart w:id="297" w:name="_Toc90303305"/>
      <w:r w:rsidRPr="007E5079">
        <w:rPr>
          <w:rFonts w:ascii="Times New Roman" w:hAnsi="Times New Roman"/>
          <w:b/>
        </w:rPr>
        <w:t>整合</w:t>
      </w:r>
      <w:r w:rsidR="00167397" w:rsidRPr="007E5079">
        <w:rPr>
          <w:rFonts w:ascii="Times New Roman" w:hAnsi="Times New Roman"/>
          <w:b/>
        </w:rPr>
        <w:t>兒少</w:t>
      </w:r>
      <w:r w:rsidRPr="007E5079">
        <w:rPr>
          <w:rFonts w:ascii="Times New Roman" w:hAnsi="Times New Roman"/>
          <w:b/>
        </w:rPr>
        <w:t>保護與高風險家庭服務</w:t>
      </w:r>
      <w:bookmarkEnd w:id="295"/>
      <w:bookmarkEnd w:id="296"/>
      <w:bookmarkEnd w:id="297"/>
    </w:p>
    <w:p w14:paraId="26BD19F7" w14:textId="77777777" w:rsidR="00460753" w:rsidRPr="007E5079" w:rsidRDefault="00C0412D" w:rsidP="00C0412D">
      <w:pPr>
        <w:pStyle w:val="31"/>
        <w:kinsoku w:val="0"/>
        <w:ind w:leftChars="300" w:left="1020" w:firstLine="696"/>
        <w:rPr>
          <w:rFonts w:ascii="Times New Roman"/>
          <w:spacing w:val="-4"/>
        </w:rPr>
      </w:pPr>
      <w:r w:rsidRPr="007E5079">
        <w:rPr>
          <w:rFonts w:ascii="Times New Roman"/>
          <w:spacing w:val="4"/>
        </w:rPr>
        <w:t>在社安網第一期計畫實施之前，我國家庭暴力、</w:t>
      </w:r>
      <w:r w:rsidRPr="007E5079">
        <w:rPr>
          <w:rFonts w:ascii="Times New Roman"/>
          <w:spacing w:val="-2"/>
        </w:rPr>
        <w:t>老人保護、身心障礙保護、性侵害</w:t>
      </w:r>
      <w:r w:rsidRPr="007E5079">
        <w:rPr>
          <w:rFonts w:hAnsi="標楷體"/>
          <w:spacing w:val="-2"/>
        </w:rPr>
        <w:t>……</w:t>
      </w:r>
      <w:r w:rsidRPr="007E5079">
        <w:rPr>
          <w:rFonts w:ascii="Times New Roman"/>
          <w:spacing w:val="-2"/>
        </w:rPr>
        <w:t>等各類</w:t>
      </w:r>
      <w:r w:rsidRPr="007E5079">
        <w:rPr>
          <w:rFonts w:ascii="Times New Roman"/>
          <w:spacing w:val="4"/>
        </w:rPr>
        <w:t>保護性</w:t>
      </w:r>
      <w:r w:rsidRPr="007E5079">
        <w:rPr>
          <w:rFonts w:ascii="Times New Roman"/>
          <w:spacing w:val="-4"/>
        </w:rPr>
        <w:t>案件的通報缺乏整合，影響案件處理時效，尤其</w:t>
      </w:r>
      <w:r w:rsidRPr="007E5079">
        <w:rPr>
          <w:rFonts w:ascii="Times New Roman"/>
          <w:spacing w:val="2"/>
        </w:rPr>
        <w:t>是與高風險家庭服務方案並存的雙軌服務模式，增添兒少保護案件漏接</w:t>
      </w:r>
      <w:r w:rsidR="00046B55" w:rsidRPr="007E5079">
        <w:rPr>
          <w:rFonts w:ascii="Times New Roman" w:hint="eastAsia"/>
          <w:spacing w:val="2"/>
        </w:rPr>
        <w:t>的</w:t>
      </w:r>
      <w:r w:rsidRPr="007E5079">
        <w:rPr>
          <w:rFonts w:ascii="Times New Roman"/>
          <w:spacing w:val="2"/>
        </w:rPr>
        <w:t>風險</w:t>
      </w:r>
      <w:r w:rsidRPr="007E5079">
        <w:rPr>
          <w:rFonts w:ascii="Times New Roman"/>
          <w:spacing w:val="-4"/>
        </w:rPr>
        <w:t>。</w:t>
      </w:r>
    </w:p>
    <w:p w14:paraId="3F99E7C8" w14:textId="77777777" w:rsidR="00C0412D" w:rsidRPr="007E5079" w:rsidRDefault="00C0412D" w:rsidP="00C0412D">
      <w:pPr>
        <w:pStyle w:val="31"/>
        <w:kinsoku w:val="0"/>
        <w:ind w:leftChars="300" w:left="1020" w:firstLine="664"/>
        <w:rPr>
          <w:rFonts w:ascii="Times New Roman"/>
          <w:spacing w:val="-4"/>
        </w:rPr>
      </w:pPr>
      <w:r w:rsidRPr="007E5079">
        <w:rPr>
          <w:rFonts w:ascii="Times New Roman"/>
          <w:spacing w:val="-4"/>
        </w:rPr>
        <w:t>衛福部為了解決上述問題，進行了下列制度的調整與配套：</w:t>
      </w:r>
    </w:p>
    <w:p w14:paraId="0E5DAF56" w14:textId="77777777" w:rsidR="00C0412D" w:rsidRPr="007E5079" w:rsidRDefault="00C0412D" w:rsidP="00C0412D">
      <w:pPr>
        <w:pStyle w:val="3"/>
        <w:numPr>
          <w:ilvl w:val="2"/>
          <w:numId w:val="1"/>
        </w:numPr>
        <w:rPr>
          <w:rFonts w:ascii="Times New Roman" w:hAnsi="Times New Roman"/>
          <w:b/>
          <w:spacing w:val="2"/>
        </w:rPr>
      </w:pPr>
      <w:bookmarkStart w:id="298" w:name="_Toc82958730"/>
      <w:bookmarkStart w:id="299" w:name="_Toc83306419"/>
      <w:bookmarkStart w:id="300" w:name="_Toc90303306"/>
      <w:r w:rsidRPr="007E5079">
        <w:rPr>
          <w:rFonts w:ascii="Times New Roman" w:hAnsi="Times New Roman"/>
          <w:b/>
        </w:rPr>
        <w:t>成立集中</w:t>
      </w:r>
      <w:r w:rsidR="00E05FCB" w:rsidRPr="007E5079">
        <w:rPr>
          <w:rFonts w:ascii="Times New Roman" w:hAnsi="Times New Roman" w:hint="eastAsia"/>
          <w:b/>
        </w:rPr>
        <w:t>篩</w:t>
      </w:r>
      <w:r w:rsidRPr="007E5079">
        <w:rPr>
          <w:rFonts w:ascii="Times New Roman" w:hAnsi="Times New Roman"/>
          <w:b/>
        </w:rPr>
        <w:t>派案窗口</w:t>
      </w:r>
      <w:bookmarkEnd w:id="298"/>
      <w:bookmarkEnd w:id="299"/>
      <w:bookmarkEnd w:id="300"/>
    </w:p>
    <w:p w14:paraId="3B1C3B40" w14:textId="77777777" w:rsidR="00C0412D" w:rsidRPr="007E5079" w:rsidRDefault="00C0412D" w:rsidP="00C0412D">
      <w:pPr>
        <w:pStyle w:val="21"/>
        <w:kinsoku w:val="0"/>
        <w:ind w:leftChars="400" w:left="1361" w:firstLine="680"/>
        <w:rPr>
          <w:rFonts w:ascii="Times New Roman"/>
        </w:rPr>
      </w:pPr>
      <w:r w:rsidRPr="007E5079">
        <w:rPr>
          <w:rFonts w:ascii="Times New Roman"/>
        </w:rPr>
        <w:t>衛福部</w:t>
      </w:r>
      <w:r w:rsidRPr="007E5079">
        <w:rPr>
          <w:rFonts w:ascii="Times New Roman"/>
          <w:spacing w:val="4"/>
        </w:rPr>
        <w:t>參考美國、英國等國家的作法，成立集中篩派案中心</w:t>
      </w:r>
      <w:r w:rsidRPr="007E5079">
        <w:rPr>
          <w:rFonts w:ascii="Times New Roman"/>
        </w:rPr>
        <w:t>，針對遭受各類不當對待的兒少及</w:t>
      </w:r>
      <w:r w:rsidRPr="007E5079">
        <w:rPr>
          <w:rFonts w:ascii="Times New Roman"/>
          <w:spacing w:val="-6"/>
        </w:rPr>
        <w:t>高風</w:t>
      </w:r>
      <w:r w:rsidRPr="007E5079">
        <w:rPr>
          <w:rFonts w:ascii="Times New Roman"/>
          <w:spacing w:val="-2"/>
        </w:rPr>
        <w:t>險家庭</w:t>
      </w:r>
      <w:r w:rsidRPr="007E5079">
        <w:rPr>
          <w:rFonts w:ascii="Times New Roman"/>
          <w:spacing w:val="-2"/>
        </w:rPr>
        <w:t>(</w:t>
      </w:r>
      <w:r w:rsidRPr="007E5079">
        <w:rPr>
          <w:rFonts w:ascii="Times New Roman"/>
          <w:spacing w:val="-2"/>
        </w:rPr>
        <w:t>現為脆弱家庭</w:t>
      </w:r>
      <w:r w:rsidRPr="007E5079">
        <w:rPr>
          <w:rFonts w:ascii="Times New Roman"/>
          <w:spacing w:val="-2"/>
        </w:rPr>
        <w:t>)</w:t>
      </w:r>
      <w:r w:rsidRPr="007E5079">
        <w:rPr>
          <w:rFonts w:ascii="Times New Roman"/>
          <w:spacing w:val="-2"/>
        </w:rPr>
        <w:t>，從</w:t>
      </w:r>
      <w:r w:rsidRPr="007E5079">
        <w:rPr>
          <w:rFonts w:ascii="Times New Roman"/>
          <w:spacing w:val="-2"/>
        </w:rPr>
        <w:t>108</w:t>
      </w:r>
      <w:r w:rsidRPr="007E5079">
        <w:rPr>
          <w:rFonts w:ascii="Times New Roman"/>
          <w:spacing w:val="-2"/>
        </w:rPr>
        <w:t>年</w:t>
      </w:r>
      <w:r w:rsidRPr="007E5079">
        <w:rPr>
          <w:rFonts w:ascii="Times New Roman"/>
          <w:spacing w:val="-2"/>
        </w:rPr>
        <w:t>10</w:t>
      </w:r>
      <w:r w:rsidRPr="007E5079">
        <w:rPr>
          <w:rFonts w:ascii="Times New Roman"/>
          <w:spacing w:val="-2"/>
        </w:rPr>
        <w:t>月起採取單一</w:t>
      </w:r>
      <w:r w:rsidRPr="007E5079">
        <w:rPr>
          <w:rFonts w:ascii="Times New Roman"/>
          <w:spacing w:val="4"/>
        </w:rPr>
        <w:t>通報</w:t>
      </w:r>
      <w:r w:rsidRPr="007E5079">
        <w:rPr>
          <w:rFonts w:ascii="Times New Roman"/>
          <w:spacing w:val="-4"/>
        </w:rPr>
        <w:t>機制，統一受理案件後再按照「未滿</w:t>
      </w:r>
      <w:r w:rsidRPr="007E5079">
        <w:rPr>
          <w:rFonts w:ascii="Times New Roman"/>
          <w:spacing w:val="-4"/>
        </w:rPr>
        <w:t>18</w:t>
      </w:r>
      <w:r w:rsidRPr="007E5079">
        <w:rPr>
          <w:rFonts w:ascii="Times New Roman"/>
          <w:spacing w:val="-4"/>
        </w:rPr>
        <w:t>歲</w:t>
      </w:r>
      <w:r w:rsidRPr="007E5079">
        <w:rPr>
          <w:rFonts w:ascii="Times New Roman"/>
          <w:spacing w:val="2"/>
        </w:rPr>
        <w:t>通</w:t>
      </w:r>
      <w:r w:rsidRPr="007E5079">
        <w:rPr>
          <w:rFonts w:ascii="Times New Roman"/>
          <w:spacing w:val="-4"/>
        </w:rPr>
        <w:t>報案件分流輔助指引」</w:t>
      </w:r>
      <w:r w:rsidRPr="007E5079">
        <w:rPr>
          <w:rStyle w:val="aff0"/>
          <w:rFonts w:ascii="Times New Roman"/>
          <w:spacing w:val="-4"/>
        </w:rPr>
        <w:footnoteReference w:id="49"/>
      </w:r>
      <w:r w:rsidRPr="007E5079">
        <w:rPr>
          <w:rFonts w:ascii="Times New Roman"/>
          <w:spacing w:val="-4"/>
        </w:rPr>
        <w:t>，於</w:t>
      </w:r>
      <w:r w:rsidRPr="007E5079">
        <w:rPr>
          <w:rFonts w:ascii="Times New Roman"/>
          <w:spacing w:val="-4"/>
        </w:rPr>
        <w:t>24</w:t>
      </w:r>
      <w:r w:rsidRPr="007E5079">
        <w:rPr>
          <w:rFonts w:ascii="Times New Roman"/>
          <w:spacing w:val="-4"/>
        </w:rPr>
        <w:t>小時內進行評估</w:t>
      </w:r>
      <w:r w:rsidRPr="007E5079">
        <w:rPr>
          <w:rFonts w:ascii="Times New Roman"/>
        </w:rPr>
        <w:t>及派案，</w:t>
      </w:r>
      <w:r w:rsidRPr="007E5079">
        <w:rPr>
          <w:rFonts w:ascii="Times New Roman"/>
        </w:rPr>
        <w:lastRenderedPageBreak/>
        <w:t>將案件屬性分派到保護或福利體系，並透過一致性篩案標準，評估判斷案件的風險程度，減少過去因</w:t>
      </w:r>
      <w:r w:rsidR="003E06F2" w:rsidRPr="007E5079">
        <w:rPr>
          <w:rFonts w:ascii="Times New Roman"/>
        </w:rPr>
        <w:t>為</w:t>
      </w:r>
      <w:r w:rsidRPr="007E5079">
        <w:rPr>
          <w:rFonts w:ascii="Times New Roman"/>
        </w:rPr>
        <w:t>分工或跨單位協調問題而影響服務的時效</w:t>
      </w:r>
      <w:r w:rsidRPr="007E5079">
        <w:rPr>
          <w:rStyle w:val="aff0"/>
          <w:rFonts w:ascii="Times New Roman"/>
        </w:rPr>
        <w:footnoteReference w:id="50"/>
      </w:r>
      <w:r w:rsidRPr="007E5079">
        <w:rPr>
          <w:rFonts w:ascii="Times New Roman"/>
        </w:rPr>
        <w:t>。</w:t>
      </w:r>
    </w:p>
    <w:p w14:paraId="4519EB41" w14:textId="77777777" w:rsidR="00C0412D" w:rsidRPr="007E5079" w:rsidRDefault="00C0412D" w:rsidP="003E06F2">
      <w:pPr>
        <w:pStyle w:val="21"/>
        <w:kinsoku w:val="0"/>
        <w:ind w:leftChars="400" w:left="1361" w:firstLine="696"/>
        <w:rPr>
          <w:rFonts w:ascii="Times New Roman"/>
        </w:rPr>
      </w:pPr>
      <w:r w:rsidRPr="007E5079">
        <w:rPr>
          <w:rFonts w:ascii="Times New Roman"/>
          <w:spacing w:val="4"/>
          <w:szCs w:val="32"/>
        </w:rPr>
        <w:t>各地方政府成立集中</w:t>
      </w:r>
      <w:r w:rsidR="003E06F2" w:rsidRPr="007E5079">
        <w:rPr>
          <w:rFonts w:ascii="Times New Roman"/>
          <w:spacing w:val="4"/>
          <w:szCs w:val="32"/>
        </w:rPr>
        <w:t>篩</w:t>
      </w:r>
      <w:r w:rsidRPr="007E5079">
        <w:rPr>
          <w:rFonts w:ascii="Times New Roman"/>
          <w:spacing w:val="4"/>
          <w:szCs w:val="32"/>
        </w:rPr>
        <w:t>派案中心</w:t>
      </w:r>
      <w:r w:rsidR="003E06F2" w:rsidRPr="007E5079">
        <w:rPr>
          <w:rFonts w:ascii="Times New Roman"/>
          <w:spacing w:val="4"/>
          <w:szCs w:val="32"/>
        </w:rPr>
        <w:t>之</w:t>
      </w:r>
      <w:r w:rsidRPr="007E5079">
        <w:rPr>
          <w:rFonts w:ascii="Times New Roman"/>
          <w:spacing w:val="4"/>
          <w:szCs w:val="32"/>
        </w:rPr>
        <w:t>後，</w:t>
      </w:r>
      <w:r w:rsidRPr="007E5079">
        <w:rPr>
          <w:rFonts w:ascii="Times New Roman"/>
          <w:spacing w:val="4"/>
        </w:rPr>
        <w:t>109</w:t>
      </w:r>
      <w:r w:rsidRPr="007E5079">
        <w:rPr>
          <w:rFonts w:ascii="Times New Roman"/>
          <w:spacing w:val="4"/>
        </w:rPr>
        <w:t>年</w:t>
      </w:r>
      <w:r w:rsidR="003E06F2" w:rsidRPr="007E5079">
        <w:rPr>
          <w:rFonts w:ascii="Times New Roman"/>
          <w:spacing w:val="4"/>
        </w:rPr>
        <w:t>總共</w:t>
      </w:r>
      <w:r w:rsidRPr="007E5079">
        <w:rPr>
          <w:rFonts w:ascii="Times New Roman"/>
        </w:rPr>
        <w:t>受</w:t>
      </w:r>
      <w:r w:rsidRPr="007E5079">
        <w:rPr>
          <w:rFonts w:ascii="Times New Roman"/>
          <w:spacing w:val="2"/>
        </w:rPr>
        <w:t>理</w:t>
      </w:r>
      <w:r w:rsidRPr="007E5079">
        <w:rPr>
          <w:rFonts w:ascii="Times New Roman"/>
          <w:spacing w:val="2"/>
        </w:rPr>
        <w:t>28</w:t>
      </w:r>
      <w:r w:rsidRPr="007E5079">
        <w:rPr>
          <w:rFonts w:ascii="Times New Roman"/>
          <w:spacing w:val="2"/>
        </w:rPr>
        <w:t>萬</w:t>
      </w:r>
      <w:r w:rsidRPr="007E5079">
        <w:rPr>
          <w:rFonts w:ascii="Times New Roman"/>
          <w:spacing w:val="2"/>
        </w:rPr>
        <w:t>4,129</w:t>
      </w:r>
      <w:r w:rsidRPr="007E5079">
        <w:rPr>
          <w:rFonts w:ascii="Times New Roman"/>
          <w:spacing w:val="2"/>
        </w:rPr>
        <w:t>件保護性及脆弱家庭通報案件，</w:t>
      </w:r>
      <w:r w:rsidRPr="007E5079">
        <w:rPr>
          <w:rFonts w:ascii="Times New Roman"/>
          <w:spacing w:val="4"/>
        </w:rPr>
        <w:t>其中兒少保</w:t>
      </w:r>
      <w:r w:rsidR="003E06F2" w:rsidRPr="007E5079">
        <w:rPr>
          <w:rFonts w:ascii="Times New Roman"/>
          <w:spacing w:val="4"/>
        </w:rPr>
        <w:t>護案件在</w:t>
      </w:r>
      <w:r w:rsidRPr="007E5079">
        <w:rPr>
          <w:rFonts w:ascii="Times New Roman"/>
          <w:spacing w:val="4"/>
        </w:rPr>
        <w:t>24</w:t>
      </w:r>
      <w:r w:rsidRPr="007E5079">
        <w:rPr>
          <w:rFonts w:ascii="Times New Roman"/>
          <w:spacing w:val="4"/>
        </w:rPr>
        <w:t>小時內</w:t>
      </w:r>
      <w:r w:rsidR="003E06F2" w:rsidRPr="007E5079">
        <w:rPr>
          <w:rFonts w:ascii="Times New Roman"/>
          <w:spacing w:val="4"/>
        </w:rPr>
        <w:t>就</w:t>
      </w:r>
      <w:r w:rsidRPr="007E5079">
        <w:rPr>
          <w:rFonts w:ascii="Times New Roman"/>
          <w:spacing w:val="4"/>
        </w:rPr>
        <w:t>完成案件派案評估</w:t>
      </w:r>
      <w:r w:rsidR="003E06F2" w:rsidRPr="007E5079">
        <w:rPr>
          <w:rFonts w:ascii="Times New Roman"/>
          <w:spacing w:val="6"/>
        </w:rPr>
        <w:t>的</w:t>
      </w:r>
      <w:r w:rsidRPr="007E5079">
        <w:rPr>
          <w:rFonts w:ascii="Times New Roman"/>
          <w:spacing w:val="6"/>
        </w:rPr>
        <w:t>比率</w:t>
      </w:r>
      <w:r w:rsidRPr="007E5079">
        <w:rPr>
          <w:rFonts w:ascii="Times New Roman"/>
        </w:rPr>
        <w:t>，</w:t>
      </w:r>
      <w:r w:rsidR="003E06F2" w:rsidRPr="007E5079">
        <w:rPr>
          <w:rFonts w:ascii="Times New Roman"/>
        </w:rPr>
        <w:t>相</w:t>
      </w:r>
      <w:r w:rsidRPr="007E5079">
        <w:rPr>
          <w:rFonts w:ascii="Times New Roman"/>
        </w:rPr>
        <w:t>較社安網第一期計畫施行前的</w:t>
      </w:r>
      <w:r w:rsidRPr="007E5079">
        <w:rPr>
          <w:rFonts w:ascii="Times New Roman"/>
        </w:rPr>
        <w:t>61%</w:t>
      </w:r>
      <w:r w:rsidRPr="007E5079">
        <w:rPr>
          <w:rFonts w:ascii="Times New Roman"/>
        </w:rPr>
        <w:t>提高</w:t>
      </w:r>
      <w:r w:rsidRPr="007E5079">
        <w:rPr>
          <w:rFonts w:ascii="Times New Roman"/>
        </w:rPr>
        <w:t>6</w:t>
      </w:r>
      <w:r w:rsidRPr="007E5079">
        <w:rPr>
          <w:rFonts w:ascii="Times New Roman"/>
        </w:rPr>
        <w:t>成。</w:t>
      </w:r>
    </w:p>
    <w:p w14:paraId="0E62F0C3" w14:textId="77777777" w:rsidR="00C0412D" w:rsidRPr="007E5079" w:rsidRDefault="00C0412D" w:rsidP="00C0412D">
      <w:pPr>
        <w:pStyle w:val="3"/>
        <w:numPr>
          <w:ilvl w:val="2"/>
          <w:numId w:val="1"/>
        </w:numPr>
        <w:rPr>
          <w:rFonts w:ascii="Times New Roman" w:hAnsi="Times New Roman"/>
          <w:b/>
        </w:rPr>
      </w:pPr>
      <w:bookmarkStart w:id="302" w:name="_Toc82958731"/>
      <w:bookmarkStart w:id="303" w:name="_Toc83306420"/>
      <w:bookmarkStart w:id="304" w:name="_Toc90303307"/>
      <w:r w:rsidRPr="007E5079">
        <w:rPr>
          <w:rFonts w:ascii="Times New Roman" w:hAnsi="Times New Roman"/>
          <w:b/>
        </w:rPr>
        <w:t>串接風險資訊系統</w:t>
      </w:r>
      <w:bookmarkEnd w:id="302"/>
      <w:bookmarkEnd w:id="303"/>
      <w:bookmarkEnd w:id="304"/>
    </w:p>
    <w:p w14:paraId="04BB1BA5" w14:textId="77777777" w:rsidR="003E06F2" w:rsidRPr="007E5079" w:rsidRDefault="00C0412D" w:rsidP="00C0412D">
      <w:pPr>
        <w:pStyle w:val="21"/>
        <w:kinsoku w:val="0"/>
        <w:ind w:leftChars="400" w:left="1361" w:firstLine="664"/>
        <w:rPr>
          <w:rFonts w:ascii="Times New Roman"/>
          <w:spacing w:val="-4"/>
        </w:rPr>
      </w:pPr>
      <w:r w:rsidRPr="007E5079">
        <w:rPr>
          <w:rFonts w:ascii="Times New Roman"/>
          <w:spacing w:val="-4"/>
        </w:rPr>
        <w:t>由於兒少保護及脆弱家庭案件為連續性的光譜</w:t>
      </w:r>
      <w:r w:rsidRPr="007E5079">
        <w:rPr>
          <w:rFonts w:ascii="Times New Roman"/>
        </w:rPr>
        <w:t>，</w:t>
      </w:r>
      <w:r w:rsidRPr="007E5079">
        <w:rPr>
          <w:rFonts w:ascii="Times New Roman"/>
          <w:spacing w:val="-4"/>
        </w:rPr>
        <w:t>如果</w:t>
      </w:r>
      <w:r w:rsidR="00D8649D" w:rsidRPr="007E5079">
        <w:rPr>
          <w:rFonts w:ascii="Times New Roman"/>
          <w:spacing w:val="-4"/>
        </w:rPr>
        <w:t>把</w:t>
      </w:r>
      <w:r w:rsidRPr="007E5079">
        <w:rPr>
          <w:rFonts w:ascii="Times New Roman"/>
          <w:spacing w:val="-4"/>
        </w:rPr>
        <w:t>涉及判別的責任放在通報人員身上，將可能發生漏接或資源錯置的危險。</w:t>
      </w:r>
    </w:p>
    <w:p w14:paraId="19204244" w14:textId="77777777" w:rsidR="00C0412D" w:rsidRPr="007E5079" w:rsidRDefault="00C0412D" w:rsidP="003E06F2">
      <w:pPr>
        <w:pStyle w:val="21"/>
        <w:kinsoku w:val="0"/>
        <w:ind w:leftChars="400" w:left="1361" w:firstLine="704"/>
        <w:rPr>
          <w:rFonts w:ascii="Times New Roman"/>
          <w:spacing w:val="4"/>
        </w:rPr>
      </w:pPr>
      <w:r w:rsidRPr="007E5079">
        <w:rPr>
          <w:rFonts w:ascii="Times New Roman"/>
          <w:spacing w:val="6"/>
        </w:rPr>
        <w:t>衛福部為了減少</w:t>
      </w:r>
      <w:r w:rsidR="003E06F2" w:rsidRPr="007E5079">
        <w:rPr>
          <w:rFonts w:ascii="Times New Roman"/>
          <w:spacing w:val="6"/>
        </w:rPr>
        <w:t>這種</w:t>
      </w:r>
      <w:r w:rsidRPr="007E5079">
        <w:rPr>
          <w:rFonts w:ascii="Times New Roman"/>
          <w:spacing w:val="6"/>
        </w:rPr>
        <w:t>錯誤通報的問題，建置</w:t>
      </w:r>
      <w:r w:rsidRPr="007E5079">
        <w:rPr>
          <w:rFonts w:ascii="Times New Roman"/>
          <w:spacing w:val="4"/>
        </w:rPr>
        <w:t>「社會安全網關懷</w:t>
      </w:r>
      <w:r w:rsidRPr="007E5079">
        <w:rPr>
          <w:rFonts w:ascii="Times New Roman"/>
          <w:spacing w:val="4"/>
        </w:rPr>
        <w:t>e</w:t>
      </w:r>
      <w:r w:rsidRPr="007E5079">
        <w:rPr>
          <w:rFonts w:ascii="Times New Roman"/>
          <w:spacing w:val="4"/>
        </w:rPr>
        <w:t>起來」線上通報求助平台，</w:t>
      </w:r>
      <w:r w:rsidR="003E06F2" w:rsidRPr="007E5079">
        <w:rPr>
          <w:rFonts w:ascii="Times New Roman"/>
          <w:spacing w:val="4"/>
        </w:rPr>
        <w:t>來</w:t>
      </w:r>
      <w:r w:rsidRPr="007E5079">
        <w:rPr>
          <w:rFonts w:ascii="Times New Roman"/>
          <w:spacing w:val="4"/>
        </w:rPr>
        <w:t>整合</w:t>
      </w:r>
      <w:r w:rsidRPr="007E5079">
        <w:rPr>
          <w:rFonts w:ascii="Times New Roman"/>
        </w:rPr>
        <w:t>各類案件的通報表單，讓責任通報</w:t>
      </w:r>
      <w:r w:rsidRPr="007E5079">
        <w:rPr>
          <w:rFonts w:ascii="Times New Roman"/>
          <w:spacing w:val="-4"/>
        </w:rPr>
        <w:t>人員</w:t>
      </w:r>
      <w:r w:rsidRPr="007E5079">
        <w:rPr>
          <w:rFonts w:ascii="Times New Roman"/>
          <w:spacing w:val="2"/>
        </w:rPr>
        <w:t>或一般民眾無需判斷案件是屬於保</w:t>
      </w:r>
      <w:r w:rsidRPr="007E5079">
        <w:rPr>
          <w:rFonts w:ascii="Times New Roman"/>
          <w:spacing w:val="6"/>
        </w:rPr>
        <w:t>護或福利性質，只要按照系統指引完成欄</w:t>
      </w:r>
      <w:r w:rsidRPr="007E5079">
        <w:rPr>
          <w:rFonts w:ascii="Times New Roman"/>
          <w:spacing w:val="-6"/>
        </w:rPr>
        <w:t>位勾選，系</w:t>
      </w:r>
      <w:r w:rsidRPr="007E5079">
        <w:rPr>
          <w:rFonts w:ascii="Times New Roman"/>
          <w:spacing w:val="4"/>
        </w:rPr>
        <w:t>統會自動引導通報者完成填答表單，後續再由集中</w:t>
      </w:r>
      <w:r w:rsidRPr="007E5079">
        <w:rPr>
          <w:rFonts w:ascii="Times New Roman"/>
          <w:spacing w:val="-4"/>
        </w:rPr>
        <w:t>篩派案的社工員判斷並依照案件性質，分流至</w:t>
      </w:r>
      <w:r w:rsidRPr="007E5079">
        <w:rPr>
          <w:rFonts w:ascii="Times New Roman"/>
          <w:bCs/>
          <w:spacing w:val="-4"/>
          <w:szCs w:val="36"/>
        </w:rPr>
        <w:t>兒少保護</w:t>
      </w:r>
      <w:r w:rsidR="00242898" w:rsidRPr="007E5079">
        <w:rPr>
          <w:rFonts w:ascii="Times New Roman"/>
          <w:bCs/>
          <w:spacing w:val="-4"/>
          <w:szCs w:val="36"/>
        </w:rPr>
        <w:t>、</w:t>
      </w:r>
      <w:r w:rsidRPr="007E5079">
        <w:rPr>
          <w:rFonts w:ascii="Times New Roman"/>
          <w:bCs/>
          <w:spacing w:val="4"/>
          <w:szCs w:val="36"/>
        </w:rPr>
        <w:t>脆弱家庭、提供諮詢與轉介、或不派案</w:t>
      </w:r>
      <w:r w:rsidRPr="007E5079">
        <w:rPr>
          <w:rFonts w:ascii="Times New Roman"/>
          <w:spacing w:val="4"/>
        </w:rPr>
        <w:t>。</w:t>
      </w:r>
    </w:p>
    <w:p w14:paraId="059ADC76" w14:textId="77777777" w:rsidR="00C0412D" w:rsidRPr="007E5079" w:rsidRDefault="00C0412D" w:rsidP="00DC7E38">
      <w:pPr>
        <w:pStyle w:val="21"/>
        <w:kinsoku w:val="0"/>
        <w:ind w:leftChars="400" w:left="1361" w:firstLine="664"/>
        <w:rPr>
          <w:rFonts w:ascii="Times New Roman"/>
          <w:spacing w:val="-4"/>
        </w:rPr>
      </w:pPr>
      <w:r w:rsidRPr="007E5079">
        <w:rPr>
          <w:rFonts w:ascii="Times New Roman"/>
          <w:spacing w:val="-4"/>
        </w:rPr>
        <w:t>從</w:t>
      </w:r>
      <w:r w:rsidRPr="007E5079">
        <w:rPr>
          <w:rFonts w:ascii="Times New Roman"/>
          <w:spacing w:val="-4"/>
        </w:rPr>
        <w:t>108</w:t>
      </w:r>
      <w:r w:rsidRPr="007E5079">
        <w:rPr>
          <w:rFonts w:ascii="Times New Roman"/>
          <w:spacing w:val="-4"/>
        </w:rPr>
        <w:t>年</w:t>
      </w:r>
      <w:r w:rsidRPr="007E5079">
        <w:rPr>
          <w:rFonts w:ascii="Times New Roman"/>
          <w:spacing w:val="-4"/>
        </w:rPr>
        <w:t>10</w:t>
      </w:r>
      <w:r w:rsidRPr="007E5079">
        <w:rPr>
          <w:rFonts w:ascii="Times New Roman"/>
          <w:spacing w:val="-4"/>
        </w:rPr>
        <w:t>月</w:t>
      </w:r>
      <w:r w:rsidR="00DC7E38" w:rsidRPr="007E5079">
        <w:rPr>
          <w:rFonts w:ascii="Times New Roman"/>
          <w:spacing w:val="-4"/>
        </w:rPr>
        <w:t>開始實施到</w:t>
      </w:r>
      <w:r w:rsidRPr="007E5079">
        <w:rPr>
          <w:rFonts w:ascii="Times New Roman"/>
          <w:spacing w:val="-4"/>
        </w:rPr>
        <w:t>110</w:t>
      </w:r>
      <w:r w:rsidRPr="007E5079">
        <w:rPr>
          <w:rFonts w:ascii="Times New Roman"/>
          <w:spacing w:val="-4"/>
        </w:rPr>
        <w:t>年</w:t>
      </w:r>
      <w:r w:rsidRPr="007E5079">
        <w:rPr>
          <w:rFonts w:ascii="Times New Roman"/>
          <w:spacing w:val="-4"/>
        </w:rPr>
        <w:t>6</w:t>
      </w:r>
      <w:r w:rsidRPr="007E5079">
        <w:rPr>
          <w:rFonts w:ascii="Times New Roman"/>
          <w:spacing w:val="-4"/>
        </w:rPr>
        <w:t>月</w:t>
      </w:r>
      <w:r w:rsidR="00DC7E38" w:rsidRPr="007E5079">
        <w:rPr>
          <w:rFonts w:ascii="Times New Roman"/>
          <w:spacing w:val="-4"/>
        </w:rPr>
        <w:t>底</w:t>
      </w:r>
      <w:r w:rsidRPr="007E5079">
        <w:rPr>
          <w:rFonts w:ascii="Times New Roman"/>
          <w:spacing w:val="-4"/>
        </w:rPr>
        <w:t>，未滿</w:t>
      </w:r>
      <w:r w:rsidRPr="007E5079">
        <w:rPr>
          <w:rFonts w:ascii="Times New Roman"/>
          <w:spacing w:val="-4"/>
        </w:rPr>
        <w:t>18</w:t>
      </w:r>
      <w:r w:rsidRPr="007E5079">
        <w:rPr>
          <w:rFonts w:ascii="Times New Roman"/>
          <w:spacing w:val="-4"/>
        </w:rPr>
        <w:t>歲</w:t>
      </w:r>
      <w:r w:rsidR="00682252" w:rsidRPr="007E5079">
        <w:rPr>
          <w:rFonts w:ascii="Times New Roman" w:hint="eastAsia"/>
          <w:spacing w:val="-4"/>
        </w:rPr>
        <w:t>的</w:t>
      </w:r>
      <w:r w:rsidRPr="007E5079">
        <w:rPr>
          <w:rFonts w:ascii="Times New Roman"/>
          <w:spacing w:val="-4"/>
        </w:rPr>
        <w:t>通報案</w:t>
      </w:r>
      <w:r w:rsidRPr="007E5079">
        <w:rPr>
          <w:rFonts w:ascii="Times New Roman"/>
          <w:spacing w:val="4"/>
        </w:rPr>
        <w:t>件總共有</w:t>
      </w:r>
      <w:r w:rsidRPr="007E5079">
        <w:rPr>
          <w:rFonts w:ascii="Times New Roman"/>
          <w:spacing w:val="4"/>
        </w:rPr>
        <w:t>17</w:t>
      </w:r>
      <w:r w:rsidRPr="007E5079">
        <w:rPr>
          <w:rFonts w:ascii="Times New Roman"/>
          <w:spacing w:val="4"/>
        </w:rPr>
        <w:t>萬</w:t>
      </w:r>
      <w:r w:rsidRPr="007E5079">
        <w:rPr>
          <w:rFonts w:ascii="Times New Roman"/>
          <w:spacing w:val="4"/>
        </w:rPr>
        <w:t>3,360</w:t>
      </w:r>
      <w:r w:rsidRPr="007E5079">
        <w:rPr>
          <w:rFonts w:ascii="Times New Roman"/>
          <w:spacing w:val="4"/>
        </w:rPr>
        <w:t>件，而經過分流處理</w:t>
      </w:r>
      <w:r w:rsidR="00DC7E38" w:rsidRPr="007E5079">
        <w:rPr>
          <w:rFonts w:ascii="Times New Roman"/>
          <w:spacing w:val="4"/>
        </w:rPr>
        <w:t>之</w:t>
      </w:r>
      <w:r w:rsidRPr="007E5079">
        <w:rPr>
          <w:rFonts w:ascii="Times New Roman"/>
          <w:spacing w:val="4"/>
        </w:rPr>
        <w:t>後</w:t>
      </w:r>
      <w:r w:rsidR="00DC7E38" w:rsidRPr="007E5079">
        <w:rPr>
          <w:rFonts w:ascii="Times New Roman"/>
          <w:spacing w:val="4"/>
        </w:rPr>
        <w:t>，</w:t>
      </w:r>
      <w:r w:rsidRPr="007E5079">
        <w:rPr>
          <w:rFonts w:ascii="Times New Roman"/>
          <w:spacing w:val="4"/>
        </w:rPr>
        <w:t>兒少保護案件占</w:t>
      </w:r>
      <w:r w:rsidR="00DC7E38" w:rsidRPr="007E5079">
        <w:rPr>
          <w:rFonts w:ascii="Times New Roman"/>
          <w:spacing w:val="4"/>
        </w:rPr>
        <w:t>了</w:t>
      </w:r>
      <w:r w:rsidRPr="007E5079">
        <w:rPr>
          <w:rFonts w:ascii="Times New Roman"/>
          <w:spacing w:val="4"/>
        </w:rPr>
        <w:t>45.6</w:t>
      </w:r>
      <w:r w:rsidRPr="007E5079">
        <w:rPr>
          <w:rFonts w:ascii="Times New Roman"/>
          <w:spacing w:val="4"/>
        </w:rPr>
        <w:t>％為最大宗，脆弱家庭案件</w:t>
      </w:r>
      <w:r w:rsidRPr="007E5079">
        <w:rPr>
          <w:rFonts w:ascii="Times New Roman"/>
          <w:spacing w:val="-4"/>
        </w:rPr>
        <w:t>占</w:t>
      </w:r>
      <w:r w:rsidR="00DC7E38" w:rsidRPr="007E5079">
        <w:rPr>
          <w:rFonts w:ascii="Times New Roman"/>
          <w:spacing w:val="-4"/>
        </w:rPr>
        <w:t>了</w:t>
      </w:r>
      <w:r w:rsidRPr="007E5079">
        <w:rPr>
          <w:rFonts w:ascii="Times New Roman"/>
          <w:spacing w:val="-4"/>
        </w:rPr>
        <w:t>17.5</w:t>
      </w:r>
      <w:r w:rsidRPr="007E5079">
        <w:rPr>
          <w:rFonts w:ascii="Times New Roman"/>
          <w:spacing w:val="-4"/>
        </w:rPr>
        <w:t>％</w:t>
      </w:r>
      <w:r w:rsidRPr="007E5079">
        <w:rPr>
          <w:rFonts w:ascii="Times New Roman"/>
          <w:spacing w:val="-4"/>
        </w:rPr>
        <w:t>(</w:t>
      </w:r>
      <w:r w:rsidRPr="007E5079">
        <w:rPr>
          <w:rFonts w:ascii="Times New Roman"/>
          <w:spacing w:val="-4"/>
        </w:rPr>
        <w:t>詳見下表</w:t>
      </w:r>
      <w:r w:rsidR="009B5A34" w:rsidRPr="007E5079">
        <w:rPr>
          <w:rFonts w:ascii="Times New Roman" w:hint="eastAsia"/>
          <w:spacing w:val="-4"/>
        </w:rPr>
        <w:t>5</w:t>
      </w:r>
      <w:r w:rsidRPr="007E5079">
        <w:rPr>
          <w:rFonts w:ascii="Times New Roman"/>
          <w:spacing w:val="-4"/>
        </w:rPr>
        <w:t>)</w:t>
      </w:r>
      <w:r w:rsidRPr="007E5079">
        <w:rPr>
          <w:rFonts w:ascii="Times New Roman"/>
          <w:spacing w:val="-4"/>
        </w:rPr>
        <w:t>。</w:t>
      </w:r>
    </w:p>
    <w:p w14:paraId="21083F5C" w14:textId="77777777" w:rsidR="00233526" w:rsidRPr="007E5079" w:rsidRDefault="00233526" w:rsidP="00DC7E38">
      <w:pPr>
        <w:pStyle w:val="21"/>
        <w:kinsoku w:val="0"/>
        <w:ind w:leftChars="400" w:left="1361" w:firstLine="664"/>
        <w:rPr>
          <w:rFonts w:ascii="Times New Roman"/>
          <w:spacing w:val="-4"/>
        </w:rPr>
      </w:pPr>
    </w:p>
    <w:p w14:paraId="54737181" w14:textId="77777777" w:rsidR="00233526" w:rsidRPr="007E5079" w:rsidRDefault="00233526" w:rsidP="00DC7E38">
      <w:pPr>
        <w:pStyle w:val="21"/>
        <w:kinsoku w:val="0"/>
        <w:ind w:leftChars="400" w:left="1361" w:firstLine="664"/>
        <w:rPr>
          <w:rFonts w:ascii="Times New Roman"/>
          <w:spacing w:val="-4"/>
        </w:rPr>
      </w:pPr>
    </w:p>
    <w:p w14:paraId="6BD64DD5" w14:textId="77777777" w:rsidR="00C0412D" w:rsidRPr="007E5079" w:rsidRDefault="009011C8" w:rsidP="008060D1">
      <w:pPr>
        <w:pStyle w:val="a3"/>
        <w:spacing w:before="120" w:after="0"/>
        <w:ind w:left="681" w:firstLine="595"/>
        <w:jc w:val="center"/>
        <w:rPr>
          <w:rFonts w:ascii="Times New Roman" w:hAnsi="Times New Roman"/>
          <w:b/>
          <w:spacing w:val="0"/>
          <w:szCs w:val="20"/>
        </w:rPr>
      </w:pPr>
      <w:r w:rsidRPr="007E5079">
        <w:rPr>
          <w:rFonts w:hAnsi="標楷體" w:hint="eastAsia"/>
          <w:b/>
          <w:spacing w:val="0"/>
          <w:szCs w:val="20"/>
        </w:rPr>
        <w:lastRenderedPageBreak/>
        <w:t>「</w:t>
      </w:r>
      <w:r w:rsidRPr="007E5079">
        <w:rPr>
          <w:rFonts w:ascii="Times New Roman" w:hAnsi="Times New Roman"/>
          <w:b/>
          <w:spacing w:val="0"/>
          <w:szCs w:val="20"/>
        </w:rPr>
        <w:t>未滿</w:t>
      </w:r>
      <w:r w:rsidRPr="007E5079">
        <w:rPr>
          <w:rFonts w:ascii="Times New Roman" w:hAnsi="Times New Roman"/>
          <w:b/>
          <w:spacing w:val="0"/>
          <w:szCs w:val="20"/>
        </w:rPr>
        <w:t>18</w:t>
      </w:r>
      <w:r w:rsidRPr="007E5079">
        <w:rPr>
          <w:rFonts w:ascii="Times New Roman" w:hAnsi="Times New Roman"/>
          <w:b/>
          <w:spacing w:val="0"/>
          <w:szCs w:val="20"/>
        </w:rPr>
        <w:t>歲</w:t>
      </w:r>
      <w:r w:rsidRPr="007E5079">
        <w:rPr>
          <w:rFonts w:hAnsi="標楷體" w:hint="eastAsia"/>
          <w:b/>
          <w:spacing w:val="0"/>
          <w:szCs w:val="20"/>
        </w:rPr>
        <w:t>」</w:t>
      </w:r>
      <w:r w:rsidR="00C0412D" w:rsidRPr="007E5079">
        <w:rPr>
          <w:rFonts w:ascii="Times New Roman" w:hAnsi="Times New Roman"/>
          <w:b/>
          <w:spacing w:val="0"/>
          <w:szCs w:val="20"/>
        </w:rPr>
        <w:t>通報案件經集中篩派案後的分流情形</w:t>
      </w:r>
    </w:p>
    <w:p w14:paraId="1774DAC5" w14:textId="77777777" w:rsidR="00C0412D" w:rsidRPr="007E5079" w:rsidRDefault="00C0412D" w:rsidP="008060D1">
      <w:pPr>
        <w:pStyle w:val="42"/>
        <w:kinsoku w:val="0"/>
        <w:spacing w:line="320" w:lineRule="exact"/>
        <w:ind w:left="1701" w:rightChars="-5" w:right="-17" w:firstLine="504"/>
        <w:jc w:val="right"/>
        <w:rPr>
          <w:rFonts w:ascii="Times New Roman"/>
          <w:spacing w:val="-4"/>
          <w:sz w:val="24"/>
          <w:szCs w:val="24"/>
        </w:rPr>
      </w:pPr>
      <w:r w:rsidRPr="007E5079">
        <w:rPr>
          <w:rFonts w:ascii="Times New Roman"/>
          <w:spacing w:val="-4"/>
          <w:sz w:val="24"/>
          <w:szCs w:val="24"/>
        </w:rPr>
        <w:t>單位：件；％</w:t>
      </w:r>
    </w:p>
    <w:tbl>
      <w:tblPr>
        <w:tblW w:w="7605" w:type="dxa"/>
        <w:tblInd w:w="1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7"/>
        <w:gridCol w:w="905"/>
        <w:gridCol w:w="910"/>
        <w:gridCol w:w="924"/>
        <w:gridCol w:w="742"/>
        <w:gridCol w:w="895"/>
        <w:gridCol w:w="770"/>
        <w:gridCol w:w="868"/>
        <w:gridCol w:w="784"/>
      </w:tblGrid>
      <w:tr w:rsidR="007E5079" w:rsidRPr="007E5079" w14:paraId="6EDD6BC5" w14:textId="77777777" w:rsidTr="00867648">
        <w:trPr>
          <w:tblHeader/>
        </w:trPr>
        <w:tc>
          <w:tcPr>
            <w:tcW w:w="807" w:type="dxa"/>
            <w:vMerge w:val="restart"/>
            <w:shd w:val="clear" w:color="auto" w:fill="auto"/>
            <w:vAlign w:val="center"/>
          </w:tcPr>
          <w:p w14:paraId="78F96ABD"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305" w:name="_Toc82247861"/>
            <w:bookmarkStart w:id="306" w:name="_Toc82248387"/>
            <w:bookmarkStart w:id="307" w:name="_Toc82674224"/>
            <w:bookmarkStart w:id="308" w:name="_Toc82783304"/>
            <w:bookmarkStart w:id="309" w:name="_Toc82792626"/>
            <w:bookmarkStart w:id="310" w:name="_Toc82792895"/>
            <w:bookmarkStart w:id="311" w:name="_Toc82957053"/>
            <w:bookmarkStart w:id="312" w:name="_Toc82957483"/>
            <w:bookmarkStart w:id="313" w:name="_Toc82958732"/>
            <w:bookmarkStart w:id="314" w:name="_Toc83306421"/>
            <w:bookmarkStart w:id="315" w:name="_Toc83709802"/>
            <w:bookmarkStart w:id="316" w:name="_Toc83710291"/>
            <w:bookmarkStart w:id="317" w:name="_Toc84101712"/>
            <w:bookmarkStart w:id="318" w:name="_Toc84186359"/>
            <w:bookmarkStart w:id="319" w:name="_Toc84186679"/>
            <w:bookmarkStart w:id="320" w:name="_Toc84229049"/>
            <w:bookmarkStart w:id="321" w:name="_Toc84512533"/>
            <w:bookmarkStart w:id="322" w:name="_Toc84513502"/>
            <w:bookmarkStart w:id="323" w:name="_Toc85020057"/>
            <w:bookmarkStart w:id="324" w:name="_Toc85448555"/>
            <w:bookmarkStart w:id="325" w:name="_Toc86417334"/>
            <w:bookmarkStart w:id="326" w:name="_Toc86843819"/>
            <w:bookmarkStart w:id="327" w:name="_Toc86928566"/>
            <w:bookmarkStart w:id="328" w:name="_Toc89241307"/>
            <w:bookmarkStart w:id="329" w:name="_Toc90303308"/>
            <w:r w:rsidRPr="007E5079">
              <w:rPr>
                <w:rFonts w:ascii="Times New Roman" w:hAnsi="Times New Roman"/>
                <w:b/>
                <w:sz w:val="24"/>
                <w:szCs w:val="24"/>
              </w:rPr>
              <w:t>年別</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tc>
        <w:tc>
          <w:tcPr>
            <w:tcW w:w="905" w:type="dxa"/>
            <w:vMerge w:val="restart"/>
            <w:tcBorders>
              <w:right w:val="single" w:sz="12" w:space="0" w:color="auto"/>
            </w:tcBorders>
            <w:shd w:val="clear" w:color="auto" w:fill="auto"/>
            <w:vAlign w:val="center"/>
          </w:tcPr>
          <w:p w14:paraId="1380D730"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330" w:name="_Toc82156113"/>
            <w:bookmarkStart w:id="331" w:name="_Toc82156455"/>
            <w:bookmarkStart w:id="332" w:name="_Toc82161884"/>
            <w:bookmarkStart w:id="333" w:name="_Toc82162286"/>
            <w:bookmarkStart w:id="334" w:name="_Toc82247862"/>
            <w:bookmarkStart w:id="335" w:name="_Toc82248388"/>
            <w:bookmarkStart w:id="336" w:name="_Toc82674225"/>
            <w:bookmarkStart w:id="337" w:name="_Toc82783305"/>
            <w:bookmarkStart w:id="338" w:name="_Toc82792627"/>
            <w:bookmarkStart w:id="339" w:name="_Toc82792896"/>
            <w:bookmarkStart w:id="340" w:name="_Toc82957054"/>
            <w:bookmarkStart w:id="341" w:name="_Toc82957484"/>
            <w:bookmarkStart w:id="342" w:name="_Toc82958733"/>
            <w:bookmarkStart w:id="343" w:name="_Toc83306422"/>
            <w:bookmarkStart w:id="344" w:name="_Toc83709803"/>
            <w:bookmarkStart w:id="345" w:name="_Toc83710292"/>
            <w:bookmarkStart w:id="346" w:name="_Toc84101713"/>
            <w:bookmarkStart w:id="347" w:name="_Toc84186360"/>
            <w:bookmarkStart w:id="348" w:name="_Toc84186680"/>
            <w:bookmarkStart w:id="349" w:name="_Toc84229050"/>
            <w:bookmarkStart w:id="350" w:name="_Toc84512534"/>
            <w:bookmarkStart w:id="351" w:name="_Toc84513503"/>
            <w:bookmarkStart w:id="352" w:name="_Toc85020058"/>
            <w:bookmarkStart w:id="353" w:name="_Toc85448556"/>
            <w:bookmarkStart w:id="354" w:name="_Toc86417335"/>
            <w:bookmarkStart w:id="355" w:name="_Toc86843820"/>
            <w:bookmarkStart w:id="356" w:name="_Toc86928567"/>
            <w:bookmarkStart w:id="357" w:name="_Toc89241308"/>
            <w:bookmarkStart w:id="358" w:name="_Toc90303309"/>
            <w:r w:rsidRPr="007E5079">
              <w:rPr>
                <w:rFonts w:ascii="Times New Roman" w:hAnsi="Times New Roman"/>
                <w:b/>
                <w:sz w:val="24"/>
                <w:szCs w:val="24"/>
              </w:rPr>
              <w:t>總計</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tc>
        <w:tc>
          <w:tcPr>
            <w:tcW w:w="910" w:type="dxa"/>
            <w:vMerge w:val="restart"/>
            <w:tcBorders>
              <w:top w:val="single" w:sz="12" w:space="0" w:color="auto"/>
              <w:left w:val="single" w:sz="12" w:space="0" w:color="auto"/>
            </w:tcBorders>
            <w:shd w:val="clear" w:color="auto" w:fill="FDE9D9"/>
            <w:vAlign w:val="center"/>
          </w:tcPr>
          <w:p w14:paraId="50CC1019" w14:textId="77777777" w:rsidR="00C0412D" w:rsidRPr="007E5079" w:rsidRDefault="00C0412D" w:rsidP="007005E2">
            <w:pPr>
              <w:pStyle w:val="1"/>
              <w:numPr>
                <w:ilvl w:val="0"/>
                <w:numId w:val="0"/>
              </w:numPr>
              <w:kinsoku w:val="0"/>
              <w:spacing w:line="260" w:lineRule="exact"/>
              <w:ind w:leftChars="-20" w:left="-67" w:rightChars="-22" w:right="-75" w:hanging="1"/>
              <w:jc w:val="center"/>
              <w:rPr>
                <w:rFonts w:ascii="Times New Roman" w:hAnsi="Times New Roman"/>
                <w:b/>
                <w:spacing w:val="-20"/>
                <w:sz w:val="24"/>
                <w:szCs w:val="24"/>
              </w:rPr>
            </w:pPr>
            <w:bookmarkStart w:id="359" w:name="_Toc82156114"/>
            <w:bookmarkStart w:id="360" w:name="_Toc82156456"/>
            <w:bookmarkStart w:id="361" w:name="_Toc82161885"/>
            <w:bookmarkStart w:id="362" w:name="_Toc82162287"/>
            <w:bookmarkStart w:id="363" w:name="_Toc83709804"/>
            <w:bookmarkStart w:id="364" w:name="_Toc83710293"/>
            <w:bookmarkStart w:id="365" w:name="_Toc84101714"/>
            <w:bookmarkStart w:id="366" w:name="_Toc84186361"/>
            <w:bookmarkStart w:id="367" w:name="_Toc84186681"/>
            <w:bookmarkStart w:id="368" w:name="_Toc84229051"/>
            <w:bookmarkStart w:id="369" w:name="_Toc84512535"/>
            <w:bookmarkStart w:id="370" w:name="_Toc84513504"/>
            <w:bookmarkStart w:id="371" w:name="_Toc85020059"/>
            <w:bookmarkStart w:id="372" w:name="_Toc85448557"/>
            <w:bookmarkStart w:id="373" w:name="_Toc86417336"/>
            <w:bookmarkStart w:id="374" w:name="_Toc86843821"/>
            <w:bookmarkStart w:id="375" w:name="_Toc86928568"/>
            <w:bookmarkStart w:id="376" w:name="_Toc89241309"/>
            <w:bookmarkStart w:id="377" w:name="_Toc90303310"/>
            <w:bookmarkStart w:id="378" w:name="_Toc82247863"/>
            <w:bookmarkStart w:id="379" w:name="_Toc82248389"/>
            <w:bookmarkStart w:id="380" w:name="_Toc82674226"/>
            <w:bookmarkStart w:id="381" w:name="_Toc82783306"/>
            <w:bookmarkStart w:id="382" w:name="_Toc82792628"/>
            <w:bookmarkStart w:id="383" w:name="_Toc82792897"/>
            <w:bookmarkStart w:id="384" w:name="_Toc82957055"/>
            <w:bookmarkStart w:id="385" w:name="_Toc82957485"/>
            <w:bookmarkStart w:id="386" w:name="_Toc82958734"/>
            <w:bookmarkStart w:id="387" w:name="_Toc83306423"/>
            <w:r w:rsidRPr="007E5079">
              <w:rPr>
                <w:rFonts w:ascii="Times New Roman" w:hAnsi="Times New Roman"/>
                <w:b/>
                <w:spacing w:val="-20"/>
                <w:sz w:val="24"/>
                <w:szCs w:val="24"/>
              </w:rPr>
              <w:t>疑似</w:t>
            </w:r>
            <w:bookmarkStart w:id="388" w:name="_Toc82156115"/>
            <w:bookmarkStart w:id="389" w:name="_Toc82156457"/>
            <w:bookmarkStart w:id="390" w:name="_Toc82161886"/>
            <w:bookmarkStart w:id="391" w:name="_Toc8216228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F9269BF" w14:textId="77777777" w:rsidR="00C0412D" w:rsidRPr="007E5079" w:rsidRDefault="00C0412D" w:rsidP="007005E2">
            <w:pPr>
              <w:pStyle w:val="1"/>
              <w:numPr>
                <w:ilvl w:val="0"/>
                <w:numId w:val="0"/>
              </w:numPr>
              <w:kinsoku w:val="0"/>
              <w:spacing w:line="260" w:lineRule="exact"/>
              <w:ind w:leftChars="-20" w:left="-67" w:rightChars="-22" w:right="-75" w:hanging="1"/>
              <w:jc w:val="center"/>
              <w:rPr>
                <w:rFonts w:ascii="Times New Roman" w:hAnsi="Times New Roman"/>
                <w:b/>
                <w:spacing w:val="-20"/>
                <w:sz w:val="24"/>
                <w:szCs w:val="24"/>
              </w:rPr>
            </w:pPr>
            <w:bookmarkStart w:id="392" w:name="_Toc83709805"/>
            <w:bookmarkStart w:id="393" w:name="_Toc83710294"/>
            <w:bookmarkStart w:id="394" w:name="_Toc84101715"/>
            <w:bookmarkStart w:id="395" w:name="_Toc84186362"/>
            <w:bookmarkStart w:id="396" w:name="_Toc84186682"/>
            <w:bookmarkStart w:id="397" w:name="_Toc84229052"/>
            <w:bookmarkStart w:id="398" w:name="_Toc84512536"/>
            <w:bookmarkStart w:id="399" w:name="_Toc84513505"/>
            <w:bookmarkStart w:id="400" w:name="_Toc85020060"/>
            <w:bookmarkStart w:id="401" w:name="_Toc85448558"/>
            <w:bookmarkStart w:id="402" w:name="_Toc86417337"/>
            <w:bookmarkStart w:id="403" w:name="_Toc86843822"/>
            <w:bookmarkStart w:id="404" w:name="_Toc86928569"/>
            <w:bookmarkStart w:id="405" w:name="_Toc89241310"/>
            <w:bookmarkStart w:id="406" w:name="_Toc90303311"/>
            <w:r w:rsidRPr="007E5079">
              <w:rPr>
                <w:rFonts w:ascii="Times New Roman" w:hAnsi="Times New Roman"/>
                <w:b/>
                <w:spacing w:val="-20"/>
                <w:sz w:val="24"/>
                <w:szCs w:val="24"/>
              </w:rPr>
              <w:t>保護性</w:t>
            </w:r>
            <w:bookmarkStart w:id="407" w:name="_Toc82156116"/>
            <w:bookmarkStart w:id="408" w:name="_Toc82156458"/>
            <w:bookmarkStart w:id="409" w:name="_Toc82161887"/>
            <w:bookmarkStart w:id="410" w:name="_Toc82162289"/>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6EEF95FB" w14:textId="77777777" w:rsidR="00C0412D" w:rsidRPr="007E5079" w:rsidRDefault="00C0412D" w:rsidP="007005E2">
            <w:pPr>
              <w:pStyle w:val="1"/>
              <w:numPr>
                <w:ilvl w:val="0"/>
                <w:numId w:val="0"/>
              </w:numPr>
              <w:kinsoku w:val="0"/>
              <w:spacing w:line="260" w:lineRule="exact"/>
              <w:ind w:leftChars="-20" w:left="-67" w:rightChars="-22" w:right="-75" w:hanging="1"/>
              <w:jc w:val="center"/>
              <w:rPr>
                <w:rFonts w:ascii="Times New Roman" w:hAnsi="Times New Roman"/>
                <w:b/>
                <w:spacing w:val="-20"/>
                <w:sz w:val="24"/>
                <w:szCs w:val="24"/>
              </w:rPr>
            </w:pPr>
            <w:bookmarkStart w:id="411" w:name="_Toc83709806"/>
            <w:bookmarkStart w:id="412" w:name="_Toc83710295"/>
            <w:bookmarkStart w:id="413" w:name="_Toc84101716"/>
            <w:bookmarkStart w:id="414" w:name="_Toc84186363"/>
            <w:bookmarkStart w:id="415" w:name="_Toc84186683"/>
            <w:bookmarkStart w:id="416" w:name="_Toc84229053"/>
            <w:bookmarkStart w:id="417" w:name="_Toc84512537"/>
            <w:bookmarkStart w:id="418" w:name="_Toc84513506"/>
            <w:bookmarkStart w:id="419" w:name="_Toc85020061"/>
            <w:bookmarkStart w:id="420" w:name="_Toc85448559"/>
            <w:bookmarkStart w:id="421" w:name="_Toc86417338"/>
            <w:bookmarkStart w:id="422" w:name="_Toc86843823"/>
            <w:bookmarkStart w:id="423" w:name="_Toc86928570"/>
            <w:bookmarkStart w:id="424" w:name="_Toc89241311"/>
            <w:bookmarkStart w:id="425" w:name="_Toc90303312"/>
            <w:r w:rsidRPr="007E5079">
              <w:rPr>
                <w:rFonts w:ascii="Times New Roman" w:hAnsi="Times New Roman"/>
                <w:b/>
                <w:spacing w:val="-20"/>
                <w:sz w:val="24"/>
                <w:szCs w:val="24"/>
              </w:rPr>
              <w:t>通報</w:t>
            </w:r>
            <w:bookmarkEnd w:id="378"/>
            <w:bookmarkEnd w:id="379"/>
            <w:bookmarkEnd w:id="380"/>
            <w:bookmarkEnd w:id="381"/>
            <w:bookmarkEnd w:id="382"/>
            <w:bookmarkEnd w:id="383"/>
            <w:bookmarkEnd w:id="384"/>
            <w:bookmarkEnd w:id="385"/>
            <w:bookmarkEnd w:id="386"/>
            <w:bookmarkEnd w:id="387"/>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7859B6F7" w14:textId="77777777" w:rsidR="00C0412D" w:rsidRPr="007E5079" w:rsidRDefault="00C0412D" w:rsidP="007005E2">
            <w:pPr>
              <w:pStyle w:val="1"/>
              <w:numPr>
                <w:ilvl w:val="0"/>
                <w:numId w:val="0"/>
              </w:numPr>
              <w:kinsoku w:val="0"/>
              <w:spacing w:line="260" w:lineRule="exact"/>
              <w:ind w:leftChars="-20" w:left="-67" w:rightChars="-22" w:right="-75" w:hanging="1"/>
              <w:jc w:val="center"/>
              <w:rPr>
                <w:rFonts w:ascii="Times New Roman" w:hAnsi="Times New Roman"/>
                <w:b/>
                <w:spacing w:val="-20"/>
                <w:sz w:val="24"/>
                <w:szCs w:val="24"/>
              </w:rPr>
            </w:pPr>
            <w:bookmarkStart w:id="426" w:name="_Toc82247864"/>
            <w:bookmarkStart w:id="427" w:name="_Toc82248390"/>
            <w:bookmarkStart w:id="428" w:name="_Toc82674227"/>
            <w:bookmarkStart w:id="429" w:name="_Toc82783307"/>
            <w:bookmarkStart w:id="430" w:name="_Toc82792629"/>
            <w:bookmarkStart w:id="431" w:name="_Toc82792898"/>
            <w:bookmarkStart w:id="432" w:name="_Toc82957056"/>
            <w:bookmarkStart w:id="433" w:name="_Toc82957486"/>
            <w:bookmarkStart w:id="434" w:name="_Toc82958735"/>
            <w:bookmarkStart w:id="435" w:name="_Toc83306424"/>
            <w:bookmarkStart w:id="436" w:name="_Toc83709807"/>
            <w:bookmarkStart w:id="437" w:name="_Toc83710296"/>
            <w:bookmarkStart w:id="438" w:name="_Toc84101717"/>
            <w:bookmarkStart w:id="439" w:name="_Toc84186364"/>
            <w:bookmarkStart w:id="440" w:name="_Toc84186684"/>
            <w:bookmarkStart w:id="441" w:name="_Toc84229054"/>
            <w:bookmarkStart w:id="442" w:name="_Toc84512538"/>
            <w:bookmarkStart w:id="443" w:name="_Toc84513507"/>
            <w:bookmarkStart w:id="444" w:name="_Toc85020062"/>
            <w:bookmarkStart w:id="445" w:name="_Toc85448560"/>
            <w:bookmarkStart w:id="446" w:name="_Toc86417339"/>
            <w:bookmarkStart w:id="447" w:name="_Toc86843824"/>
            <w:bookmarkStart w:id="448" w:name="_Toc86928571"/>
            <w:bookmarkStart w:id="449" w:name="_Toc89241312"/>
            <w:bookmarkStart w:id="450" w:name="_Toc90303313"/>
            <w:r w:rsidRPr="007E5079">
              <w:rPr>
                <w:rFonts w:ascii="Times New Roman" w:hAnsi="Times New Roman"/>
                <w:b/>
                <w:spacing w:val="-20"/>
                <w:sz w:val="24"/>
                <w:szCs w:val="24"/>
              </w:rPr>
              <w:t>事件</w:t>
            </w:r>
            <w:bookmarkEnd w:id="407"/>
            <w:bookmarkEnd w:id="408"/>
            <w:bookmarkEnd w:id="409"/>
            <w:bookmarkEnd w:id="410"/>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tc>
        <w:tc>
          <w:tcPr>
            <w:tcW w:w="924" w:type="dxa"/>
            <w:vMerge w:val="restart"/>
            <w:tcBorders>
              <w:top w:val="single" w:sz="12" w:space="0" w:color="auto"/>
              <w:right w:val="single" w:sz="12" w:space="0" w:color="auto"/>
            </w:tcBorders>
            <w:shd w:val="clear" w:color="auto" w:fill="FDE9D9"/>
            <w:vAlign w:val="center"/>
          </w:tcPr>
          <w:p w14:paraId="24CD1A71" w14:textId="77777777" w:rsidR="00C0412D" w:rsidRPr="007E5079" w:rsidRDefault="00C0412D" w:rsidP="007005E2">
            <w:pPr>
              <w:pStyle w:val="1"/>
              <w:numPr>
                <w:ilvl w:val="0"/>
                <w:numId w:val="0"/>
              </w:numPr>
              <w:kinsoku w:val="0"/>
              <w:spacing w:line="260" w:lineRule="exact"/>
              <w:ind w:leftChars="-16" w:left="-54" w:rightChars="-15" w:right="-51" w:firstLineChars="7" w:firstLine="15"/>
              <w:jc w:val="center"/>
              <w:rPr>
                <w:rFonts w:ascii="Times New Roman" w:hAnsi="Times New Roman"/>
                <w:b/>
                <w:spacing w:val="-20"/>
                <w:sz w:val="24"/>
                <w:szCs w:val="24"/>
              </w:rPr>
            </w:pPr>
            <w:bookmarkStart w:id="451" w:name="_Toc82247865"/>
            <w:bookmarkStart w:id="452" w:name="_Toc82248391"/>
            <w:bookmarkStart w:id="453" w:name="_Toc82674228"/>
            <w:bookmarkStart w:id="454" w:name="_Toc82783308"/>
            <w:bookmarkStart w:id="455" w:name="_Toc82792630"/>
            <w:bookmarkStart w:id="456" w:name="_Toc82792899"/>
            <w:bookmarkStart w:id="457" w:name="_Toc82957057"/>
            <w:bookmarkStart w:id="458" w:name="_Toc82957487"/>
            <w:bookmarkStart w:id="459" w:name="_Toc82958736"/>
            <w:bookmarkStart w:id="460" w:name="_Toc83306425"/>
            <w:bookmarkStart w:id="461" w:name="_Toc83709808"/>
            <w:bookmarkStart w:id="462" w:name="_Toc83710297"/>
            <w:bookmarkStart w:id="463" w:name="_Toc84101718"/>
            <w:bookmarkStart w:id="464" w:name="_Toc84186365"/>
            <w:bookmarkStart w:id="465" w:name="_Toc84186685"/>
            <w:bookmarkStart w:id="466" w:name="_Toc84229055"/>
            <w:bookmarkStart w:id="467" w:name="_Toc84512539"/>
            <w:bookmarkStart w:id="468" w:name="_Toc84513508"/>
            <w:bookmarkStart w:id="469" w:name="_Toc85020063"/>
            <w:bookmarkStart w:id="470" w:name="_Toc85448561"/>
            <w:bookmarkStart w:id="471" w:name="_Toc86417340"/>
            <w:bookmarkStart w:id="472" w:name="_Toc86843825"/>
            <w:bookmarkStart w:id="473" w:name="_Toc86928572"/>
            <w:bookmarkStart w:id="474" w:name="_Toc89241313"/>
            <w:bookmarkStart w:id="475" w:name="_Toc90303314"/>
            <w:bookmarkStart w:id="476" w:name="_Toc82156117"/>
            <w:bookmarkStart w:id="477" w:name="_Toc82156459"/>
            <w:bookmarkStart w:id="478" w:name="_Toc82161888"/>
            <w:bookmarkStart w:id="479" w:name="_Toc82162290"/>
            <w:r w:rsidRPr="007E5079">
              <w:rPr>
                <w:rFonts w:ascii="Times New Roman" w:hAnsi="Times New Roman"/>
                <w:b/>
                <w:spacing w:val="-20"/>
                <w:sz w:val="24"/>
                <w:szCs w:val="24"/>
              </w:rPr>
              <w:t>社安網</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6B7C2C80" w14:textId="77777777" w:rsidR="00C0412D" w:rsidRPr="007E5079" w:rsidRDefault="00C0412D" w:rsidP="007005E2">
            <w:pPr>
              <w:pStyle w:val="1"/>
              <w:numPr>
                <w:ilvl w:val="0"/>
                <w:numId w:val="0"/>
              </w:numPr>
              <w:kinsoku w:val="0"/>
              <w:spacing w:line="260" w:lineRule="exact"/>
              <w:ind w:leftChars="-16" w:left="-54" w:rightChars="-15" w:right="-51" w:firstLineChars="7" w:firstLine="15"/>
              <w:jc w:val="center"/>
              <w:rPr>
                <w:rFonts w:ascii="Times New Roman" w:hAnsi="Times New Roman"/>
                <w:b/>
                <w:spacing w:val="-20"/>
                <w:sz w:val="24"/>
                <w:szCs w:val="24"/>
              </w:rPr>
            </w:pPr>
            <w:bookmarkStart w:id="480" w:name="_Toc82247866"/>
            <w:bookmarkStart w:id="481" w:name="_Toc82248392"/>
            <w:bookmarkStart w:id="482" w:name="_Toc82674229"/>
            <w:bookmarkStart w:id="483" w:name="_Toc82783309"/>
            <w:bookmarkStart w:id="484" w:name="_Toc82792631"/>
            <w:bookmarkStart w:id="485" w:name="_Toc82792900"/>
            <w:bookmarkStart w:id="486" w:name="_Toc82957058"/>
            <w:bookmarkStart w:id="487" w:name="_Toc82957488"/>
            <w:bookmarkStart w:id="488" w:name="_Toc82958737"/>
            <w:bookmarkStart w:id="489" w:name="_Toc83306426"/>
            <w:bookmarkStart w:id="490" w:name="_Toc83709809"/>
            <w:bookmarkStart w:id="491" w:name="_Toc83710298"/>
            <w:bookmarkStart w:id="492" w:name="_Toc84101719"/>
            <w:bookmarkStart w:id="493" w:name="_Toc84186366"/>
            <w:bookmarkStart w:id="494" w:name="_Toc84186686"/>
            <w:bookmarkStart w:id="495" w:name="_Toc84229056"/>
            <w:bookmarkStart w:id="496" w:name="_Toc84512540"/>
            <w:bookmarkStart w:id="497" w:name="_Toc84513509"/>
            <w:bookmarkStart w:id="498" w:name="_Toc85020064"/>
            <w:bookmarkStart w:id="499" w:name="_Toc85448562"/>
            <w:bookmarkStart w:id="500" w:name="_Toc86417341"/>
            <w:bookmarkStart w:id="501" w:name="_Toc86843826"/>
            <w:bookmarkStart w:id="502" w:name="_Toc86928573"/>
            <w:bookmarkStart w:id="503" w:name="_Toc89241314"/>
            <w:bookmarkStart w:id="504" w:name="_Toc90303315"/>
            <w:r w:rsidRPr="007E5079">
              <w:rPr>
                <w:rFonts w:ascii="Times New Roman" w:hAnsi="Times New Roman"/>
                <w:b/>
                <w:spacing w:val="-20"/>
                <w:sz w:val="24"/>
                <w:szCs w:val="24"/>
              </w:rPr>
              <w:t>諮詢表</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15C42755" w14:textId="77777777" w:rsidR="00C0412D" w:rsidRPr="007E5079" w:rsidRDefault="00C0412D" w:rsidP="007005E2">
            <w:pPr>
              <w:pStyle w:val="1"/>
              <w:numPr>
                <w:ilvl w:val="0"/>
                <w:numId w:val="0"/>
              </w:numPr>
              <w:kinsoku w:val="0"/>
              <w:spacing w:line="260" w:lineRule="exact"/>
              <w:ind w:leftChars="-20" w:left="-23" w:rightChars="-22" w:right="-75" w:hanging="45"/>
              <w:jc w:val="center"/>
              <w:rPr>
                <w:rFonts w:ascii="Times New Roman" w:hAnsi="Times New Roman"/>
                <w:b/>
                <w:spacing w:val="-32"/>
                <w:sz w:val="24"/>
                <w:szCs w:val="24"/>
              </w:rPr>
            </w:pPr>
            <w:bookmarkStart w:id="505" w:name="_Toc83709810"/>
            <w:bookmarkStart w:id="506" w:name="_Toc83710299"/>
            <w:bookmarkStart w:id="507" w:name="_Toc84101720"/>
            <w:bookmarkStart w:id="508" w:name="_Toc84186367"/>
            <w:bookmarkStart w:id="509" w:name="_Toc84186687"/>
            <w:bookmarkStart w:id="510" w:name="_Toc84229057"/>
            <w:bookmarkStart w:id="511" w:name="_Toc84512541"/>
            <w:bookmarkStart w:id="512" w:name="_Toc84513510"/>
            <w:bookmarkStart w:id="513" w:name="_Toc85020065"/>
            <w:bookmarkStart w:id="514" w:name="_Toc85448563"/>
            <w:bookmarkStart w:id="515" w:name="_Toc86417342"/>
            <w:bookmarkStart w:id="516" w:name="_Toc86843827"/>
            <w:bookmarkStart w:id="517" w:name="_Toc86928574"/>
            <w:bookmarkStart w:id="518" w:name="_Toc89241315"/>
            <w:bookmarkStart w:id="519" w:name="_Toc90303316"/>
            <w:bookmarkStart w:id="520" w:name="_Toc82247867"/>
            <w:bookmarkStart w:id="521" w:name="_Toc82248393"/>
            <w:bookmarkStart w:id="522" w:name="_Toc82674230"/>
            <w:bookmarkStart w:id="523" w:name="_Toc82783310"/>
            <w:bookmarkStart w:id="524" w:name="_Toc82792632"/>
            <w:bookmarkStart w:id="525" w:name="_Toc82792901"/>
            <w:bookmarkStart w:id="526" w:name="_Toc82957059"/>
            <w:bookmarkStart w:id="527" w:name="_Toc82957489"/>
            <w:bookmarkStart w:id="528" w:name="_Toc82958738"/>
            <w:bookmarkStart w:id="529" w:name="_Toc83306427"/>
            <w:r w:rsidRPr="007E5079">
              <w:rPr>
                <w:rFonts w:ascii="Times New Roman" w:hAnsi="Times New Roman"/>
                <w:b/>
                <w:spacing w:val="-20"/>
                <w:sz w:val="24"/>
                <w:szCs w:val="24"/>
              </w:rPr>
              <w:t>通報</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2125B309" w14:textId="77777777" w:rsidR="00C0412D" w:rsidRPr="007E5079" w:rsidRDefault="00C0412D" w:rsidP="007005E2">
            <w:pPr>
              <w:pStyle w:val="1"/>
              <w:numPr>
                <w:ilvl w:val="0"/>
                <w:numId w:val="0"/>
              </w:numPr>
              <w:kinsoku w:val="0"/>
              <w:spacing w:line="260" w:lineRule="exact"/>
              <w:ind w:leftChars="-20" w:left="-23" w:rightChars="-22" w:right="-75" w:hanging="45"/>
              <w:jc w:val="center"/>
              <w:rPr>
                <w:rFonts w:ascii="Times New Roman" w:hAnsi="Times New Roman"/>
                <w:b/>
                <w:spacing w:val="-20"/>
                <w:sz w:val="24"/>
                <w:szCs w:val="24"/>
              </w:rPr>
            </w:pPr>
            <w:bookmarkStart w:id="530" w:name="_Toc83709811"/>
            <w:bookmarkStart w:id="531" w:name="_Toc83710300"/>
            <w:bookmarkStart w:id="532" w:name="_Toc84101721"/>
            <w:bookmarkStart w:id="533" w:name="_Toc84186368"/>
            <w:bookmarkStart w:id="534" w:name="_Toc84186688"/>
            <w:bookmarkStart w:id="535" w:name="_Toc84229058"/>
            <w:bookmarkStart w:id="536" w:name="_Toc84512542"/>
            <w:bookmarkStart w:id="537" w:name="_Toc84513511"/>
            <w:bookmarkStart w:id="538" w:name="_Toc85020066"/>
            <w:bookmarkStart w:id="539" w:name="_Toc85448564"/>
            <w:bookmarkStart w:id="540" w:name="_Toc86417343"/>
            <w:bookmarkStart w:id="541" w:name="_Toc86843828"/>
            <w:bookmarkStart w:id="542" w:name="_Toc86928575"/>
            <w:bookmarkStart w:id="543" w:name="_Toc89241316"/>
            <w:bookmarkStart w:id="544" w:name="_Toc90303317"/>
            <w:r w:rsidRPr="007E5079">
              <w:rPr>
                <w:rFonts w:ascii="Times New Roman" w:hAnsi="Times New Roman"/>
                <w:b/>
                <w:spacing w:val="-32"/>
                <w:sz w:val="24"/>
                <w:szCs w:val="24"/>
              </w:rPr>
              <w:t>案件</w:t>
            </w:r>
            <w:bookmarkEnd w:id="476"/>
            <w:bookmarkEnd w:id="477"/>
            <w:bookmarkEnd w:id="478"/>
            <w:bookmarkEnd w:id="47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tc>
        <w:tc>
          <w:tcPr>
            <w:tcW w:w="4059" w:type="dxa"/>
            <w:gridSpan w:val="5"/>
            <w:tcBorders>
              <w:top w:val="single" w:sz="12" w:space="0" w:color="auto"/>
              <w:left w:val="single" w:sz="12" w:space="0" w:color="auto"/>
              <w:right w:val="single" w:sz="12" w:space="0" w:color="auto"/>
            </w:tcBorders>
            <w:shd w:val="clear" w:color="auto" w:fill="EAF1DD"/>
            <w:vAlign w:val="center"/>
          </w:tcPr>
          <w:p w14:paraId="3E521ADD" w14:textId="77777777" w:rsidR="00C0412D" w:rsidRPr="007E5079" w:rsidRDefault="00C0412D" w:rsidP="007005E2">
            <w:pPr>
              <w:pStyle w:val="1"/>
              <w:numPr>
                <w:ilvl w:val="0"/>
                <w:numId w:val="0"/>
              </w:numPr>
              <w:kinsoku w:val="0"/>
              <w:spacing w:line="260" w:lineRule="exact"/>
              <w:jc w:val="center"/>
              <w:rPr>
                <w:rFonts w:ascii="Times New Roman" w:hAnsi="Times New Roman"/>
                <w:b/>
                <w:spacing w:val="-4"/>
                <w:sz w:val="24"/>
                <w:szCs w:val="24"/>
              </w:rPr>
            </w:pPr>
            <w:bookmarkStart w:id="545" w:name="_Toc84512543"/>
            <w:bookmarkStart w:id="546" w:name="_Toc84513512"/>
            <w:bookmarkStart w:id="547" w:name="_Toc85020067"/>
            <w:bookmarkStart w:id="548" w:name="_Toc85448565"/>
            <w:bookmarkStart w:id="549" w:name="_Toc86417344"/>
            <w:bookmarkStart w:id="550" w:name="_Toc86843829"/>
            <w:bookmarkStart w:id="551" w:name="_Toc86928576"/>
            <w:bookmarkStart w:id="552" w:name="_Toc89241317"/>
            <w:bookmarkStart w:id="553" w:name="_Toc90303318"/>
            <w:r w:rsidRPr="007E5079">
              <w:rPr>
                <w:rFonts w:ascii="Times New Roman" w:hAnsi="Times New Roman"/>
                <w:b/>
                <w:sz w:val="24"/>
                <w:szCs w:val="24"/>
              </w:rPr>
              <w:t>分流</w:t>
            </w:r>
            <w:r w:rsidRPr="007E5079">
              <w:rPr>
                <w:rFonts w:ascii="Times New Roman" w:hAnsi="Times New Roman"/>
                <w:b/>
                <w:spacing w:val="-4"/>
                <w:sz w:val="24"/>
                <w:szCs w:val="24"/>
              </w:rPr>
              <w:t>情形</w:t>
            </w:r>
            <w:bookmarkEnd w:id="545"/>
            <w:bookmarkEnd w:id="546"/>
            <w:bookmarkEnd w:id="547"/>
            <w:bookmarkEnd w:id="548"/>
            <w:bookmarkEnd w:id="549"/>
            <w:bookmarkEnd w:id="550"/>
            <w:bookmarkEnd w:id="551"/>
            <w:bookmarkEnd w:id="552"/>
            <w:bookmarkEnd w:id="553"/>
          </w:p>
        </w:tc>
      </w:tr>
      <w:tr w:rsidR="007E5079" w:rsidRPr="007E5079" w14:paraId="7E58453D" w14:textId="77777777" w:rsidTr="00867648">
        <w:trPr>
          <w:tblHeader/>
        </w:trPr>
        <w:tc>
          <w:tcPr>
            <w:tcW w:w="807" w:type="dxa"/>
            <w:vMerge/>
            <w:shd w:val="clear" w:color="auto" w:fill="auto"/>
            <w:vAlign w:val="center"/>
          </w:tcPr>
          <w:p w14:paraId="3F7C5C74"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p>
        </w:tc>
        <w:tc>
          <w:tcPr>
            <w:tcW w:w="905" w:type="dxa"/>
            <w:vMerge/>
            <w:tcBorders>
              <w:right w:val="single" w:sz="12" w:space="0" w:color="auto"/>
            </w:tcBorders>
            <w:shd w:val="clear" w:color="auto" w:fill="auto"/>
            <w:vAlign w:val="center"/>
          </w:tcPr>
          <w:p w14:paraId="20F39998"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p>
        </w:tc>
        <w:tc>
          <w:tcPr>
            <w:tcW w:w="910" w:type="dxa"/>
            <w:vMerge/>
            <w:tcBorders>
              <w:left w:val="single" w:sz="12" w:space="0" w:color="auto"/>
            </w:tcBorders>
            <w:shd w:val="clear" w:color="auto" w:fill="FDE9D9"/>
            <w:vAlign w:val="center"/>
          </w:tcPr>
          <w:p w14:paraId="3C5832B0"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p>
        </w:tc>
        <w:tc>
          <w:tcPr>
            <w:tcW w:w="924" w:type="dxa"/>
            <w:vMerge/>
            <w:tcBorders>
              <w:right w:val="single" w:sz="12" w:space="0" w:color="auto"/>
            </w:tcBorders>
            <w:shd w:val="clear" w:color="auto" w:fill="FDE9D9"/>
            <w:vAlign w:val="center"/>
          </w:tcPr>
          <w:p w14:paraId="1E9D54F1"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p>
        </w:tc>
        <w:tc>
          <w:tcPr>
            <w:tcW w:w="742" w:type="dxa"/>
            <w:tcBorders>
              <w:left w:val="single" w:sz="12" w:space="0" w:color="auto"/>
            </w:tcBorders>
            <w:shd w:val="clear" w:color="auto" w:fill="EAF1DD"/>
            <w:vAlign w:val="center"/>
          </w:tcPr>
          <w:p w14:paraId="14D07493"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554" w:name="_Toc82156118"/>
            <w:bookmarkStart w:id="555" w:name="_Toc82156460"/>
            <w:bookmarkStart w:id="556" w:name="_Toc82161889"/>
            <w:bookmarkStart w:id="557" w:name="_Toc82162291"/>
            <w:bookmarkStart w:id="558" w:name="_Toc82247868"/>
            <w:bookmarkStart w:id="559" w:name="_Toc82248394"/>
            <w:bookmarkStart w:id="560" w:name="_Toc82674231"/>
            <w:bookmarkStart w:id="561" w:name="_Toc82783311"/>
            <w:bookmarkStart w:id="562" w:name="_Toc82792633"/>
            <w:bookmarkStart w:id="563" w:name="_Toc82792902"/>
            <w:bookmarkStart w:id="564" w:name="_Toc82957060"/>
            <w:bookmarkStart w:id="565" w:name="_Toc82957490"/>
            <w:bookmarkStart w:id="566" w:name="_Toc82958739"/>
            <w:bookmarkStart w:id="567" w:name="_Toc83306428"/>
            <w:bookmarkStart w:id="568" w:name="_Toc83709812"/>
            <w:bookmarkStart w:id="569" w:name="_Toc83710301"/>
            <w:bookmarkStart w:id="570" w:name="_Toc84101722"/>
            <w:bookmarkStart w:id="571" w:name="_Toc84186369"/>
            <w:bookmarkStart w:id="572" w:name="_Toc84186689"/>
            <w:bookmarkStart w:id="573" w:name="_Toc84229059"/>
            <w:bookmarkStart w:id="574" w:name="_Toc84512544"/>
            <w:bookmarkStart w:id="575" w:name="_Toc84513513"/>
            <w:bookmarkStart w:id="576" w:name="_Toc85020068"/>
            <w:bookmarkStart w:id="577" w:name="_Toc85448566"/>
            <w:bookmarkStart w:id="578" w:name="_Toc86417345"/>
            <w:bookmarkStart w:id="579" w:name="_Toc86843830"/>
            <w:bookmarkStart w:id="580" w:name="_Toc86928577"/>
            <w:bookmarkStart w:id="581" w:name="_Toc89241318"/>
            <w:bookmarkStart w:id="582" w:name="_Toc90303319"/>
            <w:r w:rsidRPr="007E5079">
              <w:rPr>
                <w:rFonts w:ascii="Times New Roman" w:hAnsi="Times New Roman"/>
                <w:b/>
                <w:sz w:val="24"/>
                <w:szCs w:val="24"/>
              </w:rPr>
              <w:t>兒少</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1C14E8C5"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583" w:name="_Toc82156119"/>
            <w:bookmarkStart w:id="584" w:name="_Toc82156461"/>
            <w:bookmarkStart w:id="585" w:name="_Toc82161890"/>
            <w:bookmarkStart w:id="586" w:name="_Toc82162292"/>
            <w:bookmarkStart w:id="587" w:name="_Toc82247869"/>
            <w:bookmarkStart w:id="588" w:name="_Toc82248395"/>
            <w:bookmarkStart w:id="589" w:name="_Toc82674232"/>
            <w:bookmarkStart w:id="590" w:name="_Toc82783312"/>
            <w:bookmarkStart w:id="591" w:name="_Toc82792634"/>
            <w:bookmarkStart w:id="592" w:name="_Toc82792903"/>
            <w:bookmarkStart w:id="593" w:name="_Toc82957061"/>
            <w:bookmarkStart w:id="594" w:name="_Toc82957491"/>
            <w:bookmarkStart w:id="595" w:name="_Toc82958740"/>
            <w:bookmarkStart w:id="596" w:name="_Toc83306429"/>
            <w:bookmarkStart w:id="597" w:name="_Toc83709813"/>
            <w:bookmarkStart w:id="598" w:name="_Toc83710302"/>
            <w:bookmarkStart w:id="599" w:name="_Toc84101723"/>
            <w:bookmarkStart w:id="600" w:name="_Toc84186370"/>
            <w:bookmarkStart w:id="601" w:name="_Toc84186690"/>
            <w:bookmarkStart w:id="602" w:name="_Toc84229060"/>
            <w:bookmarkStart w:id="603" w:name="_Toc84512545"/>
            <w:bookmarkStart w:id="604" w:name="_Toc84513514"/>
            <w:bookmarkStart w:id="605" w:name="_Toc85020069"/>
            <w:bookmarkStart w:id="606" w:name="_Toc85448567"/>
            <w:bookmarkStart w:id="607" w:name="_Toc86417346"/>
            <w:bookmarkStart w:id="608" w:name="_Toc86843831"/>
            <w:bookmarkStart w:id="609" w:name="_Toc86928578"/>
            <w:bookmarkStart w:id="610" w:name="_Toc89241319"/>
            <w:bookmarkStart w:id="611" w:name="_Toc90303320"/>
            <w:r w:rsidRPr="007E5079">
              <w:rPr>
                <w:rFonts w:ascii="Times New Roman" w:hAnsi="Times New Roman"/>
                <w:b/>
                <w:sz w:val="24"/>
                <w:szCs w:val="24"/>
              </w:rPr>
              <w:t>保護</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tc>
        <w:tc>
          <w:tcPr>
            <w:tcW w:w="895" w:type="dxa"/>
            <w:shd w:val="clear" w:color="auto" w:fill="EAF1DD"/>
            <w:vAlign w:val="center"/>
          </w:tcPr>
          <w:p w14:paraId="69329E56" w14:textId="77777777" w:rsidR="00C0412D" w:rsidRPr="007E5079" w:rsidRDefault="00C0412D" w:rsidP="007005E2">
            <w:pPr>
              <w:pStyle w:val="1"/>
              <w:numPr>
                <w:ilvl w:val="0"/>
                <w:numId w:val="0"/>
              </w:numPr>
              <w:kinsoku w:val="0"/>
              <w:spacing w:line="260" w:lineRule="exact"/>
              <w:ind w:leftChars="-30" w:left="-63" w:rightChars="-17" w:right="-58" w:hangingChars="15" w:hanging="39"/>
              <w:jc w:val="center"/>
              <w:rPr>
                <w:rFonts w:ascii="Times New Roman" w:hAnsi="Times New Roman"/>
                <w:b/>
                <w:sz w:val="24"/>
                <w:szCs w:val="24"/>
              </w:rPr>
            </w:pPr>
            <w:bookmarkStart w:id="612" w:name="_Toc83709814"/>
            <w:bookmarkStart w:id="613" w:name="_Toc83710303"/>
            <w:bookmarkStart w:id="614" w:name="_Toc84101724"/>
            <w:bookmarkStart w:id="615" w:name="_Toc84186371"/>
            <w:bookmarkStart w:id="616" w:name="_Toc84186691"/>
            <w:bookmarkStart w:id="617" w:name="_Toc84229061"/>
            <w:bookmarkStart w:id="618" w:name="_Toc84512546"/>
            <w:bookmarkStart w:id="619" w:name="_Toc84513515"/>
            <w:bookmarkStart w:id="620" w:name="_Toc85020070"/>
            <w:bookmarkStart w:id="621" w:name="_Toc85448568"/>
            <w:bookmarkStart w:id="622" w:name="_Toc86417347"/>
            <w:bookmarkStart w:id="623" w:name="_Toc86843832"/>
            <w:bookmarkStart w:id="624" w:name="_Toc86928579"/>
            <w:bookmarkStart w:id="625" w:name="_Toc89241320"/>
            <w:bookmarkStart w:id="626" w:name="_Toc90303321"/>
            <w:bookmarkStart w:id="627" w:name="_Toc82156120"/>
            <w:bookmarkStart w:id="628" w:name="_Toc82156462"/>
            <w:bookmarkStart w:id="629" w:name="_Toc82161891"/>
            <w:bookmarkStart w:id="630" w:name="_Toc82162293"/>
            <w:bookmarkStart w:id="631" w:name="_Toc82247870"/>
            <w:bookmarkStart w:id="632" w:name="_Toc82248396"/>
            <w:bookmarkStart w:id="633" w:name="_Toc82674233"/>
            <w:bookmarkStart w:id="634" w:name="_Toc82783313"/>
            <w:bookmarkStart w:id="635" w:name="_Toc82792635"/>
            <w:bookmarkStart w:id="636" w:name="_Toc82792904"/>
            <w:bookmarkStart w:id="637" w:name="_Toc82957062"/>
            <w:bookmarkStart w:id="638" w:name="_Toc82957492"/>
            <w:bookmarkStart w:id="639" w:name="_Toc82958741"/>
            <w:bookmarkStart w:id="640" w:name="_Toc83306430"/>
            <w:r w:rsidRPr="007E5079">
              <w:rPr>
                <w:rFonts w:ascii="Times New Roman" w:hAnsi="Times New Roman"/>
                <w:b/>
                <w:sz w:val="24"/>
                <w:szCs w:val="24"/>
              </w:rPr>
              <w:t>兒少</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55F1421A" w14:textId="77777777" w:rsidR="00C0412D" w:rsidRPr="007E5079" w:rsidRDefault="00C0412D" w:rsidP="007005E2">
            <w:pPr>
              <w:pStyle w:val="1"/>
              <w:numPr>
                <w:ilvl w:val="0"/>
                <w:numId w:val="0"/>
              </w:numPr>
              <w:kinsoku w:val="0"/>
              <w:spacing w:line="260" w:lineRule="exact"/>
              <w:ind w:leftChars="-30" w:left="-63" w:rightChars="-17" w:right="-58" w:hangingChars="15" w:hanging="39"/>
              <w:jc w:val="center"/>
              <w:rPr>
                <w:rFonts w:ascii="Times New Roman" w:hAnsi="Times New Roman"/>
                <w:b/>
                <w:sz w:val="24"/>
                <w:szCs w:val="24"/>
              </w:rPr>
            </w:pPr>
            <w:bookmarkStart w:id="641" w:name="_Toc83709815"/>
            <w:bookmarkStart w:id="642" w:name="_Toc83710304"/>
            <w:bookmarkStart w:id="643" w:name="_Toc84101725"/>
            <w:bookmarkStart w:id="644" w:name="_Toc84186372"/>
            <w:bookmarkStart w:id="645" w:name="_Toc84186692"/>
            <w:bookmarkStart w:id="646" w:name="_Toc84229062"/>
            <w:bookmarkStart w:id="647" w:name="_Toc84512547"/>
            <w:bookmarkStart w:id="648" w:name="_Toc84513516"/>
            <w:bookmarkStart w:id="649" w:name="_Toc85020071"/>
            <w:bookmarkStart w:id="650" w:name="_Toc85448569"/>
            <w:bookmarkStart w:id="651" w:name="_Toc86417348"/>
            <w:bookmarkStart w:id="652" w:name="_Toc86843833"/>
            <w:bookmarkStart w:id="653" w:name="_Toc86928580"/>
            <w:bookmarkStart w:id="654" w:name="_Toc89241321"/>
            <w:bookmarkStart w:id="655" w:name="_Toc90303322"/>
            <w:r w:rsidRPr="007E5079">
              <w:rPr>
                <w:rFonts w:ascii="Times New Roman" w:hAnsi="Times New Roman"/>
                <w:b/>
                <w:sz w:val="24"/>
                <w:szCs w:val="24"/>
              </w:rPr>
              <w:t>性剝削</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tc>
        <w:tc>
          <w:tcPr>
            <w:tcW w:w="770" w:type="dxa"/>
            <w:shd w:val="clear" w:color="auto" w:fill="EAF1DD"/>
            <w:vAlign w:val="center"/>
          </w:tcPr>
          <w:p w14:paraId="2381B8C3"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656" w:name="_Toc82156121"/>
            <w:bookmarkStart w:id="657" w:name="_Toc82156463"/>
            <w:bookmarkStart w:id="658" w:name="_Toc82161892"/>
            <w:bookmarkStart w:id="659" w:name="_Toc82162294"/>
            <w:bookmarkStart w:id="660" w:name="_Toc82247871"/>
            <w:bookmarkStart w:id="661" w:name="_Toc82248397"/>
            <w:bookmarkStart w:id="662" w:name="_Toc82674234"/>
            <w:bookmarkStart w:id="663" w:name="_Toc82783314"/>
            <w:bookmarkStart w:id="664" w:name="_Toc82792636"/>
            <w:bookmarkStart w:id="665" w:name="_Toc82792905"/>
            <w:bookmarkStart w:id="666" w:name="_Toc82957063"/>
            <w:bookmarkStart w:id="667" w:name="_Toc82957493"/>
            <w:bookmarkStart w:id="668" w:name="_Toc82958742"/>
            <w:bookmarkStart w:id="669" w:name="_Toc83306431"/>
            <w:bookmarkStart w:id="670" w:name="_Toc83709816"/>
            <w:bookmarkStart w:id="671" w:name="_Toc83710305"/>
            <w:bookmarkStart w:id="672" w:name="_Toc84101726"/>
            <w:bookmarkStart w:id="673" w:name="_Toc84186373"/>
            <w:bookmarkStart w:id="674" w:name="_Toc84186693"/>
            <w:bookmarkStart w:id="675" w:name="_Toc84229063"/>
            <w:bookmarkStart w:id="676" w:name="_Toc84512548"/>
            <w:bookmarkStart w:id="677" w:name="_Toc84513517"/>
            <w:bookmarkStart w:id="678" w:name="_Toc85020072"/>
            <w:bookmarkStart w:id="679" w:name="_Toc85448570"/>
            <w:bookmarkStart w:id="680" w:name="_Toc86417349"/>
            <w:bookmarkStart w:id="681" w:name="_Toc86843834"/>
            <w:bookmarkStart w:id="682" w:name="_Toc86928581"/>
            <w:bookmarkStart w:id="683" w:name="_Toc89241322"/>
            <w:bookmarkStart w:id="684" w:name="_Toc90303323"/>
            <w:r w:rsidRPr="007E5079">
              <w:rPr>
                <w:rFonts w:ascii="Times New Roman" w:hAnsi="Times New Roman"/>
                <w:b/>
                <w:sz w:val="24"/>
                <w:szCs w:val="24"/>
              </w:rPr>
              <w:t>脆弱</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4299D819"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685" w:name="_Toc82156122"/>
            <w:bookmarkStart w:id="686" w:name="_Toc82156464"/>
            <w:bookmarkStart w:id="687" w:name="_Toc82161893"/>
            <w:bookmarkStart w:id="688" w:name="_Toc82162295"/>
            <w:bookmarkStart w:id="689" w:name="_Toc82247872"/>
            <w:bookmarkStart w:id="690" w:name="_Toc82248398"/>
            <w:bookmarkStart w:id="691" w:name="_Toc82674235"/>
            <w:bookmarkStart w:id="692" w:name="_Toc82783315"/>
            <w:bookmarkStart w:id="693" w:name="_Toc82792637"/>
            <w:bookmarkStart w:id="694" w:name="_Toc82792906"/>
            <w:bookmarkStart w:id="695" w:name="_Toc82957064"/>
            <w:bookmarkStart w:id="696" w:name="_Toc82957494"/>
            <w:bookmarkStart w:id="697" w:name="_Toc82958743"/>
            <w:bookmarkStart w:id="698" w:name="_Toc83306432"/>
            <w:bookmarkStart w:id="699" w:name="_Toc83709817"/>
            <w:bookmarkStart w:id="700" w:name="_Toc83710306"/>
            <w:bookmarkStart w:id="701" w:name="_Toc84101727"/>
            <w:bookmarkStart w:id="702" w:name="_Toc84186374"/>
            <w:bookmarkStart w:id="703" w:name="_Toc84186694"/>
            <w:bookmarkStart w:id="704" w:name="_Toc84229064"/>
            <w:bookmarkStart w:id="705" w:name="_Toc84512549"/>
            <w:bookmarkStart w:id="706" w:name="_Toc84513518"/>
            <w:bookmarkStart w:id="707" w:name="_Toc85020073"/>
            <w:bookmarkStart w:id="708" w:name="_Toc85448571"/>
            <w:bookmarkStart w:id="709" w:name="_Toc86417350"/>
            <w:bookmarkStart w:id="710" w:name="_Toc86843835"/>
            <w:bookmarkStart w:id="711" w:name="_Toc86928582"/>
            <w:bookmarkStart w:id="712" w:name="_Toc89241323"/>
            <w:bookmarkStart w:id="713" w:name="_Toc90303324"/>
            <w:r w:rsidRPr="007E5079">
              <w:rPr>
                <w:rFonts w:ascii="Times New Roman" w:hAnsi="Times New Roman"/>
                <w:b/>
                <w:sz w:val="24"/>
                <w:szCs w:val="24"/>
              </w:rPr>
              <w:t>家庭</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tc>
        <w:tc>
          <w:tcPr>
            <w:tcW w:w="868" w:type="dxa"/>
            <w:shd w:val="clear" w:color="auto" w:fill="EAF1DD"/>
            <w:vAlign w:val="center"/>
          </w:tcPr>
          <w:p w14:paraId="230406F5" w14:textId="77777777" w:rsidR="00C0412D" w:rsidRPr="007E5079" w:rsidRDefault="00C0412D" w:rsidP="007005E2">
            <w:pPr>
              <w:pStyle w:val="1"/>
              <w:numPr>
                <w:ilvl w:val="0"/>
                <w:numId w:val="0"/>
              </w:numPr>
              <w:kinsoku w:val="0"/>
              <w:spacing w:line="260" w:lineRule="exact"/>
              <w:ind w:leftChars="-33" w:left="-52" w:rightChars="-25" w:right="-85" w:hangingChars="23" w:hanging="60"/>
              <w:jc w:val="center"/>
              <w:rPr>
                <w:rFonts w:ascii="Times New Roman" w:hAnsi="Times New Roman"/>
                <w:b/>
                <w:sz w:val="24"/>
                <w:szCs w:val="24"/>
              </w:rPr>
            </w:pPr>
            <w:bookmarkStart w:id="714" w:name="_Toc82156123"/>
            <w:bookmarkStart w:id="715" w:name="_Toc82156465"/>
            <w:bookmarkStart w:id="716" w:name="_Toc82161894"/>
            <w:bookmarkStart w:id="717" w:name="_Toc82162296"/>
            <w:bookmarkStart w:id="718" w:name="_Toc82247873"/>
            <w:bookmarkStart w:id="719" w:name="_Toc82248399"/>
            <w:bookmarkStart w:id="720" w:name="_Toc82674236"/>
            <w:bookmarkStart w:id="721" w:name="_Toc82783316"/>
            <w:bookmarkStart w:id="722" w:name="_Toc82792638"/>
            <w:bookmarkStart w:id="723" w:name="_Toc82792907"/>
            <w:bookmarkStart w:id="724" w:name="_Toc82957065"/>
            <w:bookmarkStart w:id="725" w:name="_Toc82957495"/>
            <w:bookmarkStart w:id="726" w:name="_Toc82958744"/>
            <w:bookmarkStart w:id="727" w:name="_Toc83306433"/>
            <w:bookmarkStart w:id="728" w:name="_Toc83709818"/>
            <w:bookmarkStart w:id="729" w:name="_Toc83710307"/>
            <w:bookmarkStart w:id="730" w:name="_Toc84101728"/>
            <w:bookmarkStart w:id="731" w:name="_Toc84186375"/>
            <w:bookmarkStart w:id="732" w:name="_Toc84186695"/>
            <w:bookmarkStart w:id="733" w:name="_Toc84229065"/>
            <w:bookmarkStart w:id="734" w:name="_Toc84512550"/>
            <w:bookmarkStart w:id="735" w:name="_Toc84513519"/>
            <w:bookmarkStart w:id="736" w:name="_Toc85020074"/>
            <w:bookmarkStart w:id="737" w:name="_Toc85448572"/>
            <w:bookmarkStart w:id="738" w:name="_Toc86417351"/>
            <w:bookmarkStart w:id="739" w:name="_Toc86843836"/>
            <w:bookmarkStart w:id="740" w:name="_Toc86928583"/>
            <w:bookmarkStart w:id="741" w:name="_Toc89241324"/>
            <w:bookmarkStart w:id="742" w:name="_Toc90303325"/>
            <w:r w:rsidRPr="007E5079">
              <w:rPr>
                <w:rFonts w:ascii="Times New Roman" w:hAnsi="Times New Roman"/>
                <w:b/>
                <w:sz w:val="24"/>
                <w:szCs w:val="24"/>
              </w:rPr>
              <w:t>諮詢或轉介</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tc>
        <w:tc>
          <w:tcPr>
            <w:tcW w:w="784" w:type="dxa"/>
            <w:tcBorders>
              <w:right w:val="single" w:sz="12" w:space="0" w:color="auto"/>
            </w:tcBorders>
            <w:shd w:val="clear" w:color="auto" w:fill="EAF1DD"/>
            <w:vAlign w:val="center"/>
          </w:tcPr>
          <w:p w14:paraId="6C8BB09B"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743" w:name="_Toc82156124"/>
            <w:bookmarkStart w:id="744" w:name="_Toc82156466"/>
            <w:bookmarkStart w:id="745" w:name="_Toc82161895"/>
            <w:bookmarkStart w:id="746" w:name="_Toc82162297"/>
            <w:bookmarkStart w:id="747" w:name="_Toc82247874"/>
            <w:bookmarkStart w:id="748" w:name="_Toc82248400"/>
            <w:bookmarkStart w:id="749" w:name="_Toc82674237"/>
            <w:bookmarkStart w:id="750" w:name="_Toc82783317"/>
            <w:bookmarkStart w:id="751" w:name="_Toc82792639"/>
            <w:bookmarkStart w:id="752" w:name="_Toc82792908"/>
            <w:bookmarkStart w:id="753" w:name="_Toc82957066"/>
            <w:bookmarkStart w:id="754" w:name="_Toc82957496"/>
            <w:bookmarkStart w:id="755" w:name="_Toc82958745"/>
            <w:bookmarkStart w:id="756" w:name="_Toc83306434"/>
            <w:bookmarkStart w:id="757" w:name="_Toc83709819"/>
            <w:bookmarkStart w:id="758" w:name="_Toc83710308"/>
            <w:bookmarkStart w:id="759" w:name="_Toc84101729"/>
            <w:bookmarkStart w:id="760" w:name="_Toc84186376"/>
            <w:bookmarkStart w:id="761" w:name="_Toc84186696"/>
            <w:bookmarkStart w:id="762" w:name="_Toc84229066"/>
            <w:bookmarkStart w:id="763" w:name="_Toc84512551"/>
            <w:bookmarkStart w:id="764" w:name="_Toc84513520"/>
            <w:bookmarkStart w:id="765" w:name="_Toc85020075"/>
            <w:bookmarkStart w:id="766" w:name="_Toc85448573"/>
            <w:bookmarkStart w:id="767" w:name="_Toc86417352"/>
            <w:bookmarkStart w:id="768" w:name="_Toc86843837"/>
            <w:bookmarkStart w:id="769" w:name="_Toc86928584"/>
            <w:bookmarkStart w:id="770" w:name="_Toc89241325"/>
            <w:bookmarkStart w:id="771" w:name="_Toc90303326"/>
            <w:r w:rsidRPr="007E5079">
              <w:rPr>
                <w:rFonts w:ascii="Times New Roman" w:hAnsi="Times New Roman"/>
                <w:b/>
                <w:sz w:val="24"/>
                <w:szCs w:val="24"/>
              </w:rPr>
              <w:t>其他</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46030EB6" w14:textId="77777777" w:rsidR="00C0412D" w:rsidRPr="007E5079" w:rsidRDefault="00C0412D" w:rsidP="007005E2">
            <w:pPr>
              <w:pStyle w:val="1"/>
              <w:numPr>
                <w:ilvl w:val="0"/>
                <w:numId w:val="0"/>
              </w:numPr>
              <w:kinsoku w:val="0"/>
              <w:spacing w:line="260" w:lineRule="exact"/>
              <w:jc w:val="center"/>
              <w:rPr>
                <w:rFonts w:ascii="Times New Roman" w:hAnsi="Times New Roman"/>
                <w:b/>
                <w:sz w:val="24"/>
                <w:szCs w:val="24"/>
              </w:rPr>
            </w:pPr>
            <w:bookmarkStart w:id="772" w:name="_Toc82156125"/>
            <w:bookmarkStart w:id="773" w:name="_Toc82156467"/>
            <w:bookmarkStart w:id="774" w:name="_Toc82161896"/>
            <w:bookmarkStart w:id="775" w:name="_Toc82162298"/>
            <w:bookmarkStart w:id="776" w:name="_Toc82247875"/>
            <w:bookmarkStart w:id="777" w:name="_Toc82248401"/>
            <w:bookmarkStart w:id="778" w:name="_Toc82674238"/>
            <w:bookmarkStart w:id="779" w:name="_Toc82783318"/>
            <w:bookmarkStart w:id="780" w:name="_Toc82792640"/>
            <w:bookmarkStart w:id="781" w:name="_Toc82792909"/>
            <w:bookmarkStart w:id="782" w:name="_Toc82957067"/>
            <w:bookmarkStart w:id="783" w:name="_Toc82957497"/>
            <w:bookmarkStart w:id="784" w:name="_Toc82958746"/>
            <w:bookmarkStart w:id="785" w:name="_Toc83306435"/>
            <w:bookmarkStart w:id="786" w:name="_Toc83709820"/>
            <w:bookmarkStart w:id="787" w:name="_Toc83710309"/>
            <w:bookmarkStart w:id="788" w:name="_Toc84101730"/>
            <w:bookmarkStart w:id="789" w:name="_Toc84186377"/>
            <w:bookmarkStart w:id="790" w:name="_Toc84186697"/>
            <w:bookmarkStart w:id="791" w:name="_Toc84229067"/>
            <w:bookmarkStart w:id="792" w:name="_Toc84512552"/>
            <w:bookmarkStart w:id="793" w:name="_Toc84513521"/>
            <w:bookmarkStart w:id="794" w:name="_Toc85020076"/>
            <w:bookmarkStart w:id="795" w:name="_Toc85448574"/>
            <w:bookmarkStart w:id="796" w:name="_Toc86417353"/>
            <w:bookmarkStart w:id="797" w:name="_Toc86843838"/>
            <w:bookmarkStart w:id="798" w:name="_Toc86928585"/>
            <w:bookmarkStart w:id="799" w:name="_Toc89241326"/>
            <w:bookmarkStart w:id="800" w:name="_Toc90303327"/>
            <w:r w:rsidRPr="007E5079">
              <w:rPr>
                <w:rFonts w:ascii="Times New Roman" w:hAnsi="Times New Roman"/>
                <w:b/>
                <w:sz w:val="24"/>
                <w:szCs w:val="24"/>
              </w:rPr>
              <w:t>情形</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tc>
      </w:tr>
      <w:tr w:rsidR="007E5079" w:rsidRPr="007E5079" w14:paraId="0425B42D" w14:textId="77777777" w:rsidTr="00867648">
        <w:tc>
          <w:tcPr>
            <w:tcW w:w="807" w:type="dxa"/>
          </w:tcPr>
          <w:p w14:paraId="1B652F4C" w14:textId="77777777" w:rsidR="00C0412D" w:rsidRPr="007E5079" w:rsidRDefault="00C0412D" w:rsidP="007005E2">
            <w:pPr>
              <w:pStyle w:val="1"/>
              <w:numPr>
                <w:ilvl w:val="0"/>
                <w:numId w:val="0"/>
              </w:numPr>
              <w:kinsoku w:val="0"/>
              <w:spacing w:line="320" w:lineRule="exact"/>
              <w:ind w:leftChars="-28" w:left="-95" w:rightChars="-20" w:right="-68" w:firstLineChars="1" w:firstLine="2"/>
              <w:jc w:val="center"/>
              <w:rPr>
                <w:rFonts w:ascii="Times New Roman" w:hAnsi="Times New Roman"/>
                <w:sz w:val="22"/>
                <w:szCs w:val="22"/>
              </w:rPr>
            </w:pPr>
            <w:bookmarkStart w:id="801" w:name="_Toc82247876"/>
            <w:bookmarkStart w:id="802" w:name="_Toc82248402"/>
            <w:bookmarkStart w:id="803" w:name="_Toc82674239"/>
            <w:bookmarkStart w:id="804" w:name="_Toc82783319"/>
            <w:bookmarkStart w:id="805" w:name="_Toc82792641"/>
            <w:bookmarkStart w:id="806" w:name="_Toc82792910"/>
            <w:bookmarkStart w:id="807" w:name="_Toc82957068"/>
            <w:bookmarkStart w:id="808" w:name="_Toc82957498"/>
            <w:bookmarkStart w:id="809" w:name="_Toc82958747"/>
            <w:bookmarkStart w:id="810" w:name="_Toc83306436"/>
            <w:bookmarkStart w:id="811" w:name="_Toc83709821"/>
            <w:bookmarkStart w:id="812" w:name="_Toc83710310"/>
            <w:bookmarkStart w:id="813" w:name="_Toc84101731"/>
            <w:bookmarkStart w:id="814" w:name="_Toc84186378"/>
            <w:bookmarkStart w:id="815" w:name="_Toc84186698"/>
            <w:bookmarkStart w:id="816" w:name="_Toc84229068"/>
            <w:bookmarkStart w:id="817" w:name="_Toc84512553"/>
            <w:bookmarkStart w:id="818" w:name="_Toc84513522"/>
            <w:bookmarkStart w:id="819" w:name="_Toc85020077"/>
            <w:bookmarkStart w:id="820" w:name="_Toc85448575"/>
            <w:bookmarkStart w:id="821" w:name="_Toc86417354"/>
            <w:bookmarkStart w:id="822" w:name="_Toc86843839"/>
            <w:bookmarkStart w:id="823" w:name="_Toc86928586"/>
            <w:bookmarkStart w:id="824" w:name="_Toc89241327"/>
            <w:bookmarkStart w:id="825" w:name="_Toc90303328"/>
            <w:r w:rsidRPr="007E5079">
              <w:rPr>
                <w:rFonts w:ascii="Times New Roman" w:hAnsi="Times New Roman"/>
                <w:sz w:val="22"/>
                <w:szCs w:val="22"/>
              </w:rPr>
              <w:t>108</w:t>
            </w:r>
            <w:r w:rsidRPr="007E5079">
              <w:rPr>
                <w:rFonts w:ascii="Times New Roman" w:hAnsi="Times New Roman"/>
                <w:sz w:val="22"/>
                <w:szCs w:val="22"/>
              </w:rPr>
              <w:t>年</w:t>
            </w:r>
            <w:r w:rsidRPr="007E5079">
              <w:rPr>
                <w:rFonts w:ascii="Times New Roman" w:hAnsi="Times New Roman"/>
                <w:spacing w:val="-20"/>
                <w:sz w:val="22"/>
                <w:szCs w:val="22"/>
              </w:rPr>
              <w:t>10-12</w:t>
            </w:r>
            <w:r w:rsidRPr="007E5079">
              <w:rPr>
                <w:rFonts w:ascii="Times New Roman" w:hAnsi="Times New Roman"/>
                <w:spacing w:val="-20"/>
                <w:sz w:val="22"/>
                <w:szCs w:val="22"/>
              </w:rPr>
              <w:t>月</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tc>
        <w:tc>
          <w:tcPr>
            <w:tcW w:w="905" w:type="dxa"/>
            <w:tcBorders>
              <w:right w:val="single" w:sz="12" w:space="0" w:color="auto"/>
            </w:tcBorders>
            <w:vAlign w:val="center"/>
          </w:tcPr>
          <w:p w14:paraId="13D42D16"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826" w:name="_Toc82247877"/>
            <w:bookmarkStart w:id="827" w:name="_Toc82248403"/>
            <w:bookmarkStart w:id="828" w:name="_Toc82674240"/>
            <w:bookmarkStart w:id="829" w:name="_Toc82783320"/>
            <w:bookmarkStart w:id="830" w:name="_Toc82792642"/>
            <w:bookmarkStart w:id="831" w:name="_Toc82792911"/>
            <w:bookmarkStart w:id="832" w:name="_Toc82957069"/>
            <w:bookmarkStart w:id="833" w:name="_Toc82957499"/>
            <w:bookmarkStart w:id="834" w:name="_Toc82958748"/>
            <w:bookmarkStart w:id="835" w:name="_Toc83306437"/>
            <w:bookmarkStart w:id="836" w:name="_Toc83709822"/>
            <w:bookmarkStart w:id="837" w:name="_Toc83710311"/>
            <w:bookmarkStart w:id="838" w:name="_Toc84101732"/>
            <w:bookmarkStart w:id="839" w:name="_Toc84186379"/>
            <w:bookmarkStart w:id="840" w:name="_Toc84186699"/>
            <w:bookmarkStart w:id="841" w:name="_Toc84229069"/>
            <w:bookmarkStart w:id="842" w:name="_Toc84512554"/>
            <w:bookmarkStart w:id="843" w:name="_Toc84513523"/>
            <w:bookmarkStart w:id="844" w:name="_Toc85020078"/>
            <w:bookmarkStart w:id="845" w:name="_Toc85448576"/>
            <w:bookmarkStart w:id="846" w:name="_Toc86417355"/>
            <w:bookmarkStart w:id="847" w:name="_Toc86843840"/>
            <w:bookmarkStart w:id="848" w:name="_Toc86928587"/>
            <w:bookmarkStart w:id="849" w:name="_Toc89241328"/>
            <w:bookmarkStart w:id="850" w:name="_Toc90303329"/>
            <w:r w:rsidRPr="007E5079">
              <w:rPr>
                <w:rFonts w:ascii="Times New Roman" w:hAnsi="Times New Roman"/>
                <w:sz w:val="22"/>
                <w:szCs w:val="22"/>
              </w:rPr>
              <w:t>26,755</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tc>
        <w:tc>
          <w:tcPr>
            <w:tcW w:w="910" w:type="dxa"/>
            <w:tcBorders>
              <w:left w:val="single" w:sz="12" w:space="0" w:color="auto"/>
            </w:tcBorders>
            <w:shd w:val="clear" w:color="auto" w:fill="FDE9D9"/>
            <w:vAlign w:val="center"/>
          </w:tcPr>
          <w:p w14:paraId="4DD25A7E"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851" w:name="_Toc82247878"/>
            <w:bookmarkStart w:id="852" w:name="_Toc82248404"/>
            <w:bookmarkStart w:id="853" w:name="_Toc82674241"/>
            <w:bookmarkStart w:id="854" w:name="_Toc82783321"/>
            <w:bookmarkStart w:id="855" w:name="_Toc82792643"/>
            <w:bookmarkStart w:id="856" w:name="_Toc82792912"/>
            <w:bookmarkStart w:id="857" w:name="_Toc82957070"/>
            <w:bookmarkStart w:id="858" w:name="_Toc82957500"/>
            <w:bookmarkStart w:id="859" w:name="_Toc82958749"/>
            <w:bookmarkStart w:id="860" w:name="_Toc83306438"/>
            <w:bookmarkStart w:id="861" w:name="_Toc83709823"/>
            <w:bookmarkStart w:id="862" w:name="_Toc83710312"/>
            <w:bookmarkStart w:id="863" w:name="_Toc84101733"/>
            <w:bookmarkStart w:id="864" w:name="_Toc84186380"/>
            <w:bookmarkStart w:id="865" w:name="_Toc84186700"/>
            <w:bookmarkStart w:id="866" w:name="_Toc84229070"/>
            <w:bookmarkStart w:id="867" w:name="_Toc84512555"/>
            <w:bookmarkStart w:id="868" w:name="_Toc84513524"/>
            <w:bookmarkStart w:id="869" w:name="_Toc85020079"/>
            <w:bookmarkStart w:id="870" w:name="_Toc85448577"/>
            <w:bookmarkStart w:id="871" w:name="_Toc86417356"/>
            <w:bookmarkStart w:id="872" w:name="_Toc86843841"/>
            <w:bookmarkStart w:id="873" w:name="_Toc86928588"/>
            <w:bookmarkStart w:id="874" w:name="_Toc89241329"/>
            <w:bookmarkStart w:id="875" w:name="_Toc90303330"/>
            <w:r w:rsidRPr="007E5079">
              <w:rPr>
                <w:rFonts w:ascii="Times New Roman" w:hAnsi="Times New Roman"/>
                <w:sz w:val="22"/>
                <w:szCs w:val="22"/>
              </w:rPr>
              <w:t>21,583</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tc>
        <w:tc>
          <w:tcPr>
            <w:tcW w:w="924" w:type="dxa"/>
            <w:tcBorders>
              <w:right w:val="single" w:sz="12" w:space="0" w:color="auto"/>
            </w:tcBorders>
            <w:shd w:val="clear" w:color="auto" w:fill="FDE9D9"/>
            <w:vAlign w:val="center"/>
          </w:tcPr>
          <w:p w14:paraId="19E661C7"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876" w:name="_Toc82247879"/>
            <w:bookmarkStart w:id="877" w:name="_Toc82248405"/>
            <w:bookmarkStart w:id="878" w:name="_Toc82674242"/>
            <w:bookmarkStart w:id="879" w:name="_Toc82783322"/>
            <w:bookmarkStart w:id="880" w:name="_Toc82792644"/>
            <w:bookmarkStart w:id="881" w:name="_Toc82792913"/>
            <w:bookmarkStart w:id="882" w:name="_Toc82957071"/>
            <w:bookmarkStart w:id="883" w:name="_Toc82957501"/>
            <w:bookmarkStart w:id="884" w:name="_Toc82958750"/>
            <w:bookmarkStart w:id="885" w:name="_Toc83306439"/>
            <w:bookmarkStart w:id="886" w:name="_Toc83709824"/>
            <w:bookmarkStart w:id="887" w:name="_Toc83710313"/>
            <w:bookmarkStart w:id="888" w:name="_Toc84101734"/>
            <w:bookmarkStart w:id="889" w:name="_Toc84186381"/>
            <w:bookmarkStart w:id="890" w:name="_Toc84186701"/>
            <w:bookmarkStart w:id="891" w:name="_Toc84229071"/>
            <w:bookmarkStart w:id="892" w:name="_Toc84512556"/>
            <w:bookmarkStart w:id="893" w:name="_Toc84513525"/>
            <w:bookmarkStart w:id="894" w:name="_Toc85020080"/>
            <w:bookmarkStart w:id="895" w:name="_Toc85448578"/>
            <w:bookmarkStart w:id="896" w:name="_Toc86417357"/>
            <w:bookmarkStart w:id="897" w:name="_Toc86843842"/>
            <w:bookmarkStart w:id="898" w:name="_Toc86928589"/>
            <w:bookmarkStart w:id="899" w:name="_Toc89241330"/>
            <w:bookmarkStart w:id="900" w:name="_Toc90303331"/>
            <w:r w:rsidRPr="007E5079">
              <w:rPr>
                <w:rFonts w:ascii="Times New Roman" w:hAnsi="Times New Roman"/>
                <w:sz w:val="22"/>
                <w:szCs w:val="22"/>
              </w:rPr>
              <w:t>5,172</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tc>
        <w:tc>
          <w:tcPr>
            <w:tcW w:w="742" w:type="dxa"/>
            <w:tcBorders>
              <w:left w:val="single" w:sz="12" w:space="0" w:color="auto"/>
            </w:tcBorders>
            <w:shd w:val="clear" w:color="auto" w:fill="EAF1DD"/>
            <w:vAlign w:val="center"/>
          </w:tcPr>
          <w:p w14:paraId="3641C624" w14:textId="77777777" w:rsidR="00C0412D" w:rsidRPr="007E5079" w:rsidRDefault="00C0412D" w:rsidP="00242898">
            <w:pPr>
              <w:pStyle w:val="1"/>
              <w:numPr>
                <w:ilvl w:val="0"/>
                <w:numId w:val="0"/>
              </w:numPr>
              <w:spacing w:line="320" w:lineRule="exact"/>
              <w:ind w:leftChars="-28" w:left="6" w:rightChars="-23" w:right="-78" w:hangingChars="42" w:hanging="101"/>
              <w:jc w:val="right"/>
              <w:rPr>
                <w:rFonts w:ascii="Times New Roman" w:hAnsi="Times New Roman"/>
                <w:sz w:val="22"/>
                <w:szCs w:val="22"/>
              </w:rPr>
            </w:pPr>
            <w:bookmarkStart w:id="901" w:name="_Toc82247880"/>
            <w:bookmarkStart w:id="902" w:name="_Toc82248406"/>
            <w:bookmarkStart w:id="903" w:name="_Toc82674243"/>
            <w:bookmarkStart w:id="904" w:name="_Toc82783323"/>
            <w:bookmarkStart w:id="905" w:name="_Toc82792645"/>
            <w:bookmarkStart w:id="906" w:name="_Toc82792914"/>
            <w:bookmarkStart w:id="907" w:name="_Toc82957072"/>
            <w:bookmarkStart w:id="908" w:name="_Toc82957502"/>
            <w:bookmarkStart w:id="909" w:name="_Toc82958751"/>
            <w:bookmarkStart w:id="910" w:name="_Toc83306440"/>
            <w:bookmarkStart w:id="911" w:name="_Toc83709825"/>
            <w:bookmarkStart w:id="912" w:name="_Toc83710314"/>
            <w:bookmarkStart w:id="913" w:name="_Toc84101735"/>
            <w:bookmarkStart w:id="914" w:name="_Toc84186382"/>
            <w:bookmarkStart w:id="915" w:name="_Toc84186702"/>
            <w:bookmarkStart w:id="916" w:name="_Toc84229072"/>
            <w:bookmarkStart w:id="917" w:name="_Toc84512557"/>
            <w:bookmarkStart w:id="918" w:name="_Toc84513526"/>
            <w:bookmarkStart w:id="919" w:name="_Toc85020081"/>
            <w:bookmarkStart w:id="920" w:name="_Toc85448579"/>
            <w:bookmarkStart w:id="921" w:name="_Toc86417358"/>
            <w:bookmarkStart w:id="922" w:name="_Toc86843843"/>
            <w:bookmarkStart w:id="923" w:name="_Toc86928590"/>
            <w:bookmarkStart w:id="924" w:name="_Toc89241331"/>
            <w:bookmarkStart w:id="925" w:name="_Toc90303332"/>
            <w:r w:rsidRPr="007E5079">
              <w:rPr>
                <w:rFonts w:ascii="Times New Roman" w:hAnsi="Times New Roman"/>
                <w:sz w:val="22"/>
                <w:szCs w:val="22"/>
              </w:rPr>
              <w:t>12,013</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tc>
        <w:tc>
          <w:tcPr>
            <w:tcW w:w="895" w:type="dxa"/>
            <w:shd w:val="clear" w:color="auto" w:fill="EAF1DD"/>
            <w:vAlign w:val="center"/>
          </w:tcPr>
          <w:p w14:paraId="145B2B6C"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926" w:name="_Toc82247881"/>
            <w:bookmarkStart w:id="927" w:name="_Toc82248407"/>
            <w:bookmarkStart w:id="928" w:name="_Toc82674244"/>
            <w:bookmarkStart w:id="929" w:name="_Toc82783324"/>
            <w:bookmarkStart w:id="930" w:name="_Toc82792646"/>
            <w:bookmarkStart w:id="931" w:name="_Toc82792915"/>
            <w:bookmarkStart w:id="932" w:name="_Toc82957073"/>
            <w:bookmarkStart w:id="933" w:name="_Toc82957503"/>
            <w:bookmarkStart w:id="934" w:name="_Toc82958752"/>
            <w:bookmarkStart w:id="935" w:name="_Toc83306441"/>
            <w:bookmarkStart w:id="936" w:name="_Toc83709826"/>
            <w:bookmarkStart w:id="937" w:name="_Toc83710315"/>
            <w:bookmarkStart w:id="938" w:name="_Toc84101736"/>
            <w:bookmarkStart w:id="939" w:name="_Toc84186383"/>
            <w:bookmarkStart w:id="940" w:name="_Toc84186703"/>
            <w:bookmarkStart w:id="941" w:name="_Toc84229073"/>
            <w:bookmarkStart w:id="942" w:name="_Toc84512558"/>
            <w:bookmarkStart w:id="943" w:name="_Toc84513527"/>
            <w:bookmarkStart w:id="944" w:name="_Toc85020082"/>
            <w:bookmarkStart w:id="945" w:name="_Toc85448580"/>
            <w:bookmarkStart w:id="946" w:name="_Toc86417359"/>
            <w:bookmarkStart w:id="947" w:name="_Toc86843844"/>
            <w:bookmarkStart w:id="948" w:name="_Toc86928591"/>
            <w:bookmarkStart w:id="949" w:name="_Toc89241332"/>
            <w:bookmarkStart w:id="950" w:name="_Toc90303333"/>
            <w:r w:rsidRPr="007E5079">
              <w:rPr>
                <w:rFonts w:ascii="Times New Roman" w:hAnsi="Times New Roman"/>
                <w:sz w:val="22"/>
                <w:szCs w:val="22"/>
              </w:rPr>
              <w:t>344</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tc>
        <w:tc>
          <w:tcPr>
            <w:tcW w:w="770" w:type="dxa"/>
            <w:shd w:val="clear" w:color="auto" w:fill="EAF1DD"/>
            <w:vAlign w:val="center"/>
          </w:tcPr>
          <w:p w14:paraId="089D87A2"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951" w:name="_Toc82247882"/>
            <w:bookmarkStart w:id="952" w:name="_Toc82248408"/>
            <w:bookmarkStart w:id="953" w:name="_Toc82674245"/>
            <w:bookmarkStart w:id="954" w:name="_Toc82783325"/>
            <w:bookmarkStart w:id="955" w:name="_Toc82792647"/>
            <w:bookmarkStart w:id="956" w:name="_Toc82792916"/>
            <w:bookmarkStart w:id="957" w:name="_Toc82957074"/>
            <w:bookmarkStart w:id="958" w:name="_Toc82957504"/>
            <w:bookmarkStart w:id="959" w:name="_Toc82958753"/>
            <w:bookmarkStart w:id="960" w:name="_Toc83306442"/>
            <w:bookmarkStart w:id="961" w:name="_Toc83709827"/>
            <w:bookmarkStart w:id="962" w:name="_Toc83710316"/>
            <w:bookmarkStart w:id="963" w:name="_Toc84101737"/>
            <w:bookmarkStart w:id="964" w:name="_Toc84186384"/>
            <w:bookmarkStart w:id="965" w:name="_Toc84186704"/>
            <w:bookmarkStart w:id="966" w:name="_Toc84229074"/>
            <w:bookmarkStart w:id="967" w:name="_Toc84512559"/>
            <w:bookmarkStart w:id="968" w:name="_Toc84513528"/>
            <w:bookmarkStart w:id="969" w:name="_Toc85020083"/>
            <w:bookmarkStart w:id="970" w:name="_Toc85448581"/>
            <w:bookmarkStart w:id="971" w:name="_Toc86417360"/>
            <w:bookmarkStart w:id="972" w:name="_Toc86843845"/>
            <w:bookmarkStart w:id="973" w:name="_Toc86928592"/>
            <w:bookmarkStart w:id="974" w:name="_Toc89241333"/>
            <w:bookmarkStart w:id="975" w:name="_Toc90303334"/>
            <w:r w:rsidRPr="007E5079">
              <w:rPr>
                <w:rFonts w:ascii="Times New Roman" w:hAnsi="Times New Roman"/>
                <w:sz w:val="22"/>
                <w:szCs w:val="22"/>
              </w:rPr>
              <w:t>4985</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tc>
        <w:tc>
          <w:tcPr>
            <w:tcW w:w="868" w:type="dxa"/>
            <w:shd w:val="clear" w:color="auto" w:fill="EAF1DD"/>
            <w:vAlign w:val="center"/>
          </w:tcPr>
          <w:p w14:paraId="1E690A93"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976" w:name="_Toc82247883"/>
            <w:bookmarkStart w:id="977" w:name="_Toc82248409"/>
            <w:bookmarkStart w:id="978" w:name="_Toc82674246"/>
            <w:bookmarkStart w:id="979" w:name="_Toc82783326"/>
            <w:bookmarkStart w:id="980" w:name="_Toc82792648"/>
            <w:bookmarkStart w:id="981" w:name="_Toc82792917"/>
            <w:bookmarkStart w:id="982" w:name="_Toc82957075"/>
            <w:bookmarkStart w:id="983" w:name="_Toc82957505"/>
            <w:bookmarkStart w:id="984" w:name="_Toc82958754"/>
            <w:bookmarkStart w:id="985" w:name="_Toc83306443"/>
            <w:bookmarkStart w:id="986" w:name="_Toc83709828"/>
            <w:bookmarkStart w:id="987" w:name="_Toc83710317"/>
            <w:bookmarkStart w:id="988" w:name="_Toc84101738"/>
            <w:bookmarkStart w:id="989" w:name="_Toc84186385"/>
            <w:bookmarkStart w:id="990" w:name="_Toc84186705"/>
            <w:bookmarkStart w:id="991" w:name="_Toc84229075"/>
            <w:bookmarkStart w:id="992" w:name="_Toc84512560"/>
            <w:bookmarkStart w:id="993" w:name="_Toc84513529"/>
            <w:bookmarkStart w:id="994" w:name="_Toc85020084"/>
            <w:bookmarkStart w:id="995" w:name="_Toc85448582"/>
            <w:bookmarkStart w:id="996" w:name="_Toc86417361"/>
            <w:bookmarkStart w:id="997" w:name="_Toc86843846"/>
            <w:bookmarkStart w:id="998" w:name="_Toc86928593"/>
            <w:bookmarkStart w:id="999" w:name="_Toc89241334"/>
            <w:bookmarkStart w:id="1000" w:name="_Toc90303335"/>
            <w:r w:rsidRPr="007E5079">
              <w:rPr>
                <w:rFonts w:ascii="Times New Roman" w:hAnsi="Times New Roman"/>
                <w:sz w:val="22"/>
                <w:szCs w:val="22"/>
              </w:rPr>
              <w:t>1,662</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tc>
        <w:tc>
          <w:tcPr>
            <w:tcW w:w="784" w:type="dxa"/>
            <w:tcBorders>
              <w:right w:val="single" w:sz="12" w:space="0" w:color="auto"/>
            </w:tcBorders>
            <w:shd w:val="clear" w:color="auto" w:fill="EAF1DD"/>
            <w:vAlign w:val="center"/>
          </w:tcPr>
          <w:p w14:paraId="3EC77023"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001" w:name="_Toc82247884"/>
            <w:bookmarkStart w:id="1002" w:name="_Toc82248410"/>
            <w:bookmarkStart w:id="1003" w:name="_Toc82674247"/>
            <w:bookmarkStart w:id="1004" w:name="_Toc82783327"/>
            <w:bookmarkStart w:id="1005" w:name="_Toc82792649"/>
            <w:bookmarkStart w:id="1006" w:name="_Toc82792918"/>
            <w:bookmarkStart w:id="1007" w:name="_Toc82957076"/>
            <w:bookmarkStart w:id="1008" w:name="_Toc82957506"/>
            <w:bookmarkStart w:id="1009" w:name="_Toc82958755"/>
            <w:bookmarkStart w:id="1010" w:name="_Toc83306444"/>
            <w:bookmarkStart w:id="1011" w:name="_Toc83709829"/>
            <w:bookmarkStart w:id="1012" w:name="_Toc83710318"/>
            <w:bookmarkStart w:id="1013" w:name="_Toc84101739"/>
            <w:bookmarkStart w:id="1014" w:name="_Toc84186386"/>
            <w:bookmarkStart w:id="1015" w:name="_Toc84186706"/>
            <w:bookmarkStart w:id="1016" w:name="_Toc84229076"/>
            <w:bookmarkStart w:id="1017" w:name="_Toc84512561"/>
            <w:bookmarkStart w:id="1018" w:name="_Toc84513530"/>
            <w:bookmarkStart w:id="1019" w:name="_Toc85020085"/>
            <w:bookmarkStart w:id="1020" w:name="_Toc85448583"/>
            <w:bookmarkStart w:id="1021" w:name="_Toc86417362"/>
            <w:bookmarkStart w:id="1022" w:name="_Toc86843847"/>
            <w:bookmarkStart w:id="1023" w:name="_Toc86928594"/>
            <w:bookmarkStart w:id="1024" w:name="_Toc89241335"/>
            <w:bookmarkStart w:id="1025" w:name="_Toc90303336"/>
            <w:r w:rsidRPr="007E5079">
              <w:rPr>
                <w:rFonts w:ascii="Times New Roman" w:hAnsi="Times New Roman"/>
                <w:sz w:val="22"/>
                <w:szCs w:val="22"/>
              </w:rPr>
              <w:t>7,751</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tc>
      </w:tr>
      <w:tr w:rsidR="007E5079" w:rsidRPr="007E5079" w14:paraId="5D42C58E" w14:textId="77777777" w:rsidTr="00867648">
        <w:tc>
          <w:tcPr>
            <w:tcW w:w="807" w:type="dxa"/>
          </w:tcPr>
          <w:p w14:paraId="357DE46F" w14:textId="77777777" w:rsidR="00C0412D" w:rsidRPr="007E5079" w:rsidRDefault="00C0412D" w:rsidP="007005E2">
            <w:pPr>
              <w:pStyle w:val="1"/>
              <w:numPr>
                <w:ilvl w:val="0"/>
                <w:numId w:val="0"/>
              </w:numPr>
              <w:kinsoku w:val="0"/>
              <w:spacing w:line="320" w:lineRule="exact"/>
              <w:ind w:leftChars="-27" w:left="-8" w:hangingChars="35" w:hanging="84"/>
              <w:jc w:val="center"/>
              <w:rPr>
                <w:rFonts w:ascii="Times New Roman" w:hAnsi="Times New Roman"/>
                <w:sz w:val="22"/>
                <w:szCs w:val="22"/>
              </w:rPr>
            </w:pPr>
            <w:bookmarkStart w:id="1026" w:name="_Toc82247885"/>
            <w:bookmarkStart w:id="1027" w:name="_Toc82248411"/>
            <w:bookmarkStart w:id="1028" w:name="_Toc82674248"/>
            <w:bookmarkStart w:id="1029" w:name="_Toc82783328"/>
            <w:bookmarkStart w:id="1030" w:name="_Toc82792650"/>
            <w:bookmarkStart w:id="1031" w:name="_Toc82792919"/>
            <w:bookmarkStart w:id="1032" w:name="_Toc82957077"/>
            <w:bookmarkStart w:id="1033" w:name="_Toc82957507"/>
            <w:bookmarkStart w:id="1034" w:name="_Toc82958756"/>
            <w:bookmarkStart w:id="1035" w:name="_Toc83306445"/>
            <w:bookmarkStart w:id="1036" w:name="_Toc83709830"/>
            <w:bookmarkStart w:id="1037" w:name="_Toc83710319"/>
            <w:bookmarkStart w:id="1038" w:name="_Toc84101740"/>
            <w:bookmarkStart w:id="1039" w:name="_Toc84186387"/>
            <w:bookmarkStart w:id="1040" w:name="_Toc84186707"/>
            <w:bookmarkStart w:id="1041" w:name="_Toc84229077"/>
            <w:bookmarkStart w:id="1042" w:name="_Toc84512562"/>
            <w:bookmarkStart w:id="1043" w:name="_Toc84513531"/>
            <w:bookmarkStart w:id="1044" w:name="_Toc85020086"/>
            <w:bookmarkStart w:id="1045" w:name="_Toc85448584"/>
            <w:bookmarkStart w:id="1046" w:name="_Toc86417363"/>
            <w:bookmarkStart w:id="1047" w:name="_Toc86843848"/>
            <w:bookmarkStart w:id="1048" w:name="_Toc86928595"/>
            <w:bookmarkStart w:id="1049" w:name="_Toc89241336"/>
            <w:bookmarkStart w:id="1050" w:name="_Toc90303337"/>
            <w:r w:rsidRPr="007E5079">
              <w:rPr>
                <w:rFonts w:ascii="Times New Roman" w:hAnsi="Times New Roman"/>
                <w:sz w:val="22"/>
                <w:szCs w:val="22"/>
              </w:rPr>
              <w:t>109</w:t>
            </w:r>
            <w:r w:rsidRPr="007E5079">
              <w:rPr>
                <w:rFonts w:ascii="Times New Roman" w:hAnsi="Times New Roman"/>
                <w:sz w:val="22"/>
                <w:szCs w:val="22"/>
              </w:rPr>
              <w:t>年</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tc>
        <w:tc>
          <w:tcPr>
            <w:tcW w:w="905" w:type="dxa"/>
            <w:tcBorders>
              <w:right w:val="single" w:sz="12" w:space="0" w:color="auto"/>
            </w:tcBorders>
            <w:vAlign w:val="center"/>
          </w:tcPr>
          <w:p w14:paraId="39B1581B" w14:textId="77777777" w:rsidR="00C0412D" w:rsidRPr="007E5079" w:rsidRDefault="00C0412D" w:rsidP="00867648">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051" w:name="_Toc82247886"/>
            <w:bookmarkStart w:id="1052" w:name="_Toc82248412"/>
            <w:bookmarkStart w:id="1053" w:name="_Toc82674249"/>
            <w:bookmarkStart w:id="1054" w:name="_Toc82783329"/>
            <w:bookmarkStart w:id="1055" w:name="_Toc82792651"/>
            <w:bookmarkStart w:id="1056" w:name="_Toc82792920"/>
            <w:bookmarkStart w:id="1057" w:name="_Toc82957078"/>
            <w:bookmarkStart w:id="1058" w:name="_Toc82957508"/>
            <w:bookmarkStart w:id="1059" w:name="_Toc82958757"/>
            <w:bookmarkStart w:id="1060" w:name="_Toc83306446"/>
            <w:bookmarkStart w:id="1061" w:name="_Toc83709831"/>
            <w:bookmarkStart w:id="1062" w:name="_Toc83710320"/>
            <w:bookmarkStart w:id="1063" w:name="_Toc84101741"/>
            <w:bookmarkStart w:id="1064" w:name="_Toc84186388"/>
            <w:bookmarkStart w:id="1065" w:name="_Toc84186708"/>
            <w:bookmarkStart w:id="1066" w:name="_Toc84229078"/>
            <w:bookmarkStart w:id="1067" w:name="_Toc84512563"/>
            <w:bookmarkStart w:id="1068" w:name="_Toc84513532"/>
            <w:bookmarkStart w:id="1069" w:name="_Toc85020087"/>
            <w:bookmarkStart w:id="1070" w:name="_Toc85448585"/>
            <w:bookmarkStart w:id="1071" w:name="_Toc86417364"/>
            <w:bookmarkStart w:id="1072" w:name="_Toc86843849"/>
            <w:bookmarkStart w:id="1073" w:name="_Toc86928596"/>
            <w:bookmarkStart w:id="1074" w:name="_Toc89241337"/>
            <w:bookmarkStart w:id="1075" w:name="_Toc90303338"/>
            <w:r w:rsidRPr="007E5079">
              <w:rPr>
                <w:rFonts w:ascii="Times New Roman" w:hAnsi="Times New Roman"/>
                <w:sz w:val="22"/>
                <w:szCs w:val="22"/>
              </w:rPr>
              <w:t>100,741</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tc>
        <w:tc>
          <w:tcPr>
            <w:tcW w:w="910" w:type="dxa"/>
            <w:tcBorders>
              <w:left w:val="single" w:sz="12" w:space="0" w:color="auto"/>
            </w:tcBorders>
            <w:shd w:val="clear" w:color="auto" w:fill="FDE9D9"/>
            <w:vAlign w:val="center"/>
          </w:tcPr>
          <w:p w14:paraId="638DDF38"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076" w:name="_Toc82247887"/>
            <w:bookmarkStart w:id="1077" w:name="_Toc82248413"/>
            <w:bookmarkStart w:id="1078" w:name="_Toc82674250"/>
            <w:bookmarkStart w:id="1079" w:name="_Toc82783330"/>
            <w:bookmarkStart w:id="1080" w:name="_Toc82792652"/>
            <w:bookmarkStart w:id="1081" w:name="_Toc82792921"/>
            <w:bookmarkStart w:id="1082" w:name="_Toc82957079"/>
            <w:bookmarkStart w:id="1083" w:name="_Toc82957509"/>
            <w:bookmarkStart w:id="1084" w:name="_Toc82958758"/>
            <w:bookmarkStart w:id="1085" w:name="_Toc83306447"/>
            <w:bookmarkStart w:id="1086" w:name="_Toc83709832"/>
            <w:bookmarkStart w:id="1087" w:name="_Toc83710321"/>
            <w:bookmarkStart w:id="1088" w:name="_Toc84101742"/>
            <w:bookmarkStart w:id="1089" w:name="_Toc84186389"/>
            <w:bookmarkStart w:id="1090" w:name="_Toc84186709"/>
            <w:bookmarkStart w:id="1091" w:name="_Toc84229079"/>
            <w:bookmarkStart w:id="1092" w:name="_Toc84512564"/>
            <w:bookmarkStart w:id="1093" w:name="_Toc84513533"/>
            <w:bookmarkStart w:id="1094" w:name="_Toc85020088"/>
            <w:bookmarkStart w:id="1095" w:name="_Toc85448586"/>
            <w:bookmarkStart w:id="1096" w:name="_Toc86417365"/>
            <w:bookmarkStart w:id="1097" w:name="_Toc86843850"/>
            <w:bookmarkStart w:id="1098" w:name="_Toc86928597"/>
            <w:bookmarkStart w:id="1099" w:name="_Toc89241338"/>
            <w:bookmarkStart w:id="1100" w:name="_Toc90303339"/>
            <w:r w:rsidRPr="007E5079">
              <w:rPr>
                <w:rFonts w:ascii="Times New Roman" w:hAnsi="Times New Roman"/>
                <w:sz w:val="22"/>
                <w:szCs w:val="22"/>
              </w:rPr>
              <w:t>82,713</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tc>
        <w:tc>
          <w:tcPr>
            <w:tcW w:w="924" w:type="dxa"/>
            <w:tcBorders>
              <w:right w:val="single" w:sz="12" w:space="0" w:color="auto"/>
            </w:tcBorders>
            <w:shd w:val="clear" w:color="auto" w:fill="FDE9D9"/>
            <w:vAlign w:val="center"/>
          </w:tcPr>
          <w:p w14:paraId="54B95842"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101" w:name="_Toc82247888"/>
            <w:bookmarkStart w:id="1102" w:name="_Toc82248414"/>
            <w:bookmarkStart w:id="1103" w:name="_Toc82674251"/>
            <w:bookmarkStart w:id="1104" w:name="_Toc82783331"/>
            <w:bookmarkStart w:id="1105" w:name="_Toc82792653"/>
            <w:bookmarkStart w:id="1106" w:name="_Toc82792922"/>
            <w:bookmarkStart w:id="1107" w:name="_Toc82957080"/>
            <w:bookmarkStart w:id="1108" w:name="_Toc82957510"/>
            <w:bookmarkStart w:id="1109" w:name="_Toc82958759"/>
            <w:bookmarkStart w:id="1110" w:name="_Toc83306448"/>
            <w:bookmarkStart w:id="1111" w:name="_Toc83709833"/>
            <w:bookmarkStart w:id="1112" w:name="_Toc83710322"/>
            <w:bookmarkStart w:id="1113" w:name="_Toc84101743"/>
            <w:bookmarkStart w:id="1114" w:name="_Toc84186390"/>
            <w:bookmarkStart w:id="1115" w:name="_Toc84186710"/>
            <w:bookmarkStart w:id="1116" w:name="_Toc84229080"/>
            <w:bookmarkStart w:id="1117" w:name="_Toc84512565"/>
            <w:bookmarkStart w:id="1118" w:name="_Toc84513534"/>
            <w:bookmarkStart w:id="1119" w:name="_Toc85020089"/>
            <w:bookmarkStart w:id="1120" w:name="_Toc85448587"/>
            <w:bookmarkStart w:id="1121" w:name="_Toc86417366"/>
            <w:bookmarkStart w:id="1122" w:name="_Toc86843851"/>
            <w:bookmarkStart w:id="1123" w:name="_Toc86928598"/>
            <w:bookmarkStart w:id="1124" w:name="_Toc89241339"/>
            <w:bookmarkStart w:id="1125" w:name="_Toc90303340"/>
            <w:r w:rsidRPr="007E5079">
              <w:rPr>
                <w:rFonts w:ascii="Times New Roman" w:hAnsi="Times New Roman"/>
                <w:sz w:val="22"/>
                <w:szCs w:val="22"/>
              </w:rPr>
              <w:t>18,028</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tc>
        <w:tc>
          <w:tcPr>
            <w:tcW w:w="742" w:type="dxa"/>
            <w:tcBorders>
              <w:left w:val="single" w:sz="12" w:space="0" w:color="auto"/>
            </w:tcBorders>
            <w:shd w:val="clear" w:color="auto" w:fill="EAF1DD"/>
            <w:vAlign w:val="center"/>
          </w:tcPr>
          <w:p w14:paraId="657BD1E9" w14:textId="77777777" w:rsidR="00C0412D" w:rsidRPr="007E5079" w:rsidRDefault="00C0412D" w:rsidP="00242898">
            <w:pPr>
              <w:pStyle w:val="1"/>
              <w:numPr>
                <w:ilvl w:val="0"/>
                <w:numId w:val="0"/>
              </w:numPr>
              <w:spacing w:line="320" w:lineRule="exact"/>
              <w:ind w:leftChars="-28" w:left="6" w:rightChars="-23" w:right="-78" w:hangingChars="42" w:hanging="101"/>
              <w:jc w:val="right"/>
              <w:rPr>
                <w:rFonts w:ascii="Times New Roman" w:hAnsi="Times New Roman"/>
                <w:sz w:val="22"/>
                <w:szCs w:val="22"/>
              </w:rPr>
            </w:pPr>
            <w:bookmarkStart w:id="1126" w:name="_Toc82247889"/>
            <w:bookmarkStart w:id="1127" w:name="_Toc82248415"/>
            <w:bookmarkStart w:id="1128" w:name="_Toc82674252"/>
            <w:bookmarkStart w:id="1129" w:name="_Toc82783332"/>
            <w:bookmarkStart w:id="1130" w:name="_Toc82792654"/>
            <w:bookmarkStart w:id="1131" w:name="_Toc82792923"/>
            <w:bookmarkStart w:id="1132" w:name="_Toc82957081"/>
            <w:bookmarkStart w:id="1133" w:name="_Toc82957511"/>
            <w:bookmarkStart w:id="1134" w:name="_Toc82958760"/>
            <w:bookmarkStart w:id="1135" w:name="_Toc83306449"/>
            <w:bookmarkStart w:id="1136" w:name="_Toc83709834"/>
            <w:bookmarkStart w:id="1137" w:name="_Toc83710323"/>
            <w:bookmarkStart w:id="1138" w:name="_Toc84101744"/>
            <w:bookmarkStart w:id="1139" w:name="_Toc84186391"/>
            <w:bookmarkStart w:id="1140" w:name="_Toc84186711"/>
            <w:bookmarkStart w:id="1141" w:name="_Toc84229081"/>
            <w:bookmarkStart w:id="1142" w:name="_Toc84512566"/>
            <w:bookmarkStart w:id="1143" w:name="_Toc84513535"/>
            <w:bookmarkStart w:id="1144" w:name="_Toc85020090"/>
            <w:bookmarkStart w:id="1145" w:name="_Toc85448588"/>
            <w:bookmarkStart w:id="1146" w:name="_Toc86417367"/>
            <w:bookmarkStart w:id="1147" w:name="_Toc86843852"/>
            <w:bookmarkStart w:id="1148" w:name="_Toc86928599"/>
            <w:bookmarkStart w:id="1149" w:name="_Toc89241340"/>
            <w:bookmarkStart w:id="1150" w:name="_Toc90303341"/>
            <w:r w:rsidRPr="007E5079">
              <w:rPr>
                <w:rFonts w:ascii="Times New Roman" w:hAnsi="Times New Roman"/>
                <w:sz w:val="22"/>
                <w:szCs w:val="22"/>
              </w:rPr>
              <w:t>46,105</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tc>
        <w:tc>
          <w:tcPr>
            <w:tcW w:w="895" w:type="dxa"/>
            <w:shd w:val="clear" w:color="auto" w:fill="EAF1DD"/>
            <w:vAlign w:val="center"/>
          </w:tcPr>
          <w:p w14:paraId="5A30D419"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151" w:name="_Toc82247890"/>
            <w:bookmarkStart w:id="1152" w:name="_Toc82248416"/>
            <w:bookmarkStart w:id="1153" w:name="_Toc82674253"/>
            <w:bookmarkStart w:id="1154" w:name="_Toc82783333"/>
            <w:bookmarkStart w:id="1155" w:name="_Toc82792655"/>
            <w:bookmarkStart w:id="1156" w:name="_Toc82792924"/>
            <w:bookmarkStart w:id="1157" w:name="_Toc82957082"/>
            <w:bookmarkStart w:id="1158" w:name="_Toc82957512"/>
            <w:bookmarkStart w:id="1159" w:name="_Toc82958761"/>
            <w:bookmarkStart w:id="1160" w:name="_Toc83306450"/>
            <w:bookmarkStart w:id="1161" w:name="_Toc83709835"/>
            <w:bookmarkStart w:id="1162" w:name="_Toc83710324"/>
            <w:bookmarkStart w:id="1163" w:name="_Toc84101745"/>
            <w:bookmarkStart w:id="1164" w:name="_Toc84186392"/>
            <w:bookmarkStart w:id="1165" w:name="_Toc84186712"/>
            <w:bookmarkStart w:id="1166" w:name="_Toc84229082"/>
            <w:bookmarkStart w:id="1167" w:name="_Toc84512567"/>
            <w:bookmarkStart w:id="1168" w:name="_Toc84513536"/>
            <w:bookmarkStart w:id="1169" w:name="_Toc85020091"/>
            <w:bookmarkStart w:id="1170" w:name="_Toc85448589"/>
            <w:bookmarkStart w:id="1171" w:name="_Toc86417368"/>
            <w:bookmarkStart w:id="1172" w:name="_Toc86843853"/>
            <w:bookmarkStart w:id="1173" w:name="_Toc86928600"/>
            <w:bookmarkStart w:id="1174" w:name="_Toc89241341"/>
            <w:bookmarkStart w:id="1175" w:name="_Toc90303342"/>
            <w:r w:rsidRPr="007E5079">
              <w:rPr>
                <w:rFonts w:ascii="Times New Roman" w:hAnsi="Times New Roman"/>
                <w:sz w:val="22"/>
                <w:szCs w:val="22"/>
              </w:rPr>
              <w:t>2,186</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tc>
        <w:tc>
          <w:tcPr>
            <w:tcW w:w="770" w:type="dxa"/>
            <w:shd w:val="clear" w:color="auto" w:fill="EAF1DD"/>
            <w:vAlign w:val="center"/>
          </w:tcPr>
          <w:p w14:paraId="1E45B7F9" w14:textId="77777777" w:rsidR="00C0412D" w:rsidRPr="007E5079" w:rsidRDefault="00C0412D" w:rsidP="00242898">
            <w:pPr>
              <w:pStyle w:val="1"/>
              <w:numPr>
                <w:ilvl w:val="0"/>
                <w:numId w:val="0"/>
              </w:numPr>
              <w:spacing w:line="320" w:lineRule="exact"/>
              <w:ind w:leftChars="-28" w:left="6" w:rightChars="-23" w:right="-78" w:hangingChars="42" w:hanging="101"/>
              <w:jc w:val="right"/>
              <w:rPr>
                <w:rFonts w:ascii="Times New Roman" w:hAnsi="Times New Roman"/>
                <w:sz w:val="22"/>
                <w:szCs w:val="22"/>
              </w:rPr>
            </w:pPr>
            <w:bookmarkStart w:id="1176" w:name="_Toc82247891"/>
            <w:bookmarkStart w:id="1177" w:name="_Toc82248417"/>
            <w:bookmarkStart w:id="1178" w:name="_Toc82674254"/>
            <w:bookmarkStart w:id="1179" w:name="_Toc82783334"/>
            <w:bookmarkStart w:id="1180" w:name="_Toc82792656"/>
            <w:bookmarkStart w:id="1181" w:name="_Toc82792925"/>
            <w:bookmarkStart w:id="1182" w:name="_Toc82957083"/>
            <w:bookmarkStart w:id="1183" w:name="_Toc82957513"/>
            <w:bookmarkStart w:id="1184" w:name="_Toc82958762"/>
            <w:bookmarkStart w:id="1185" w:name="_Toc83306451"/>
            <w:bookmarkStart w:id="1186" w:name="_Toc83709836"/>
            <w:bookmarkStart w:id="1187" w:name="_Toc83710325"/>
            <w:bookmarkStart w:id="1188" w:name="_Toc84101746"/>
            <w:bookmarkStart w:id="1189" w:name="_Toc84186393"/>
            <w:bookmarkStart w:id="1190" w:name="_Toc84186713"/>
            <w:bookmarkStart w:id="1191" w:name="_Toc84229083"/>
            <w:bookmarkStart w:id="1192" w:name="_Toc84512568"/>
            <w:bookmarkStart w:id="1193" w:name="_Toc84513537"/>
            <w:bookmarkStart w:id="1194" w:name="_Toc85020092"/>
            <w:bookmarkStart w:id="1195" w:name="_Toc85448590"/>
            <w:bookmarkStart w:id="1196" w:name="_Toc86417369"/>
            <w:bookmarkStart w:id="1197" w:name="_Toc86843854"/>
            <w:bookmarkStart w:id="1198" w:name="_Toc86928601"/>
            <w:bookmarkStart w:id="1199" w:name="_Toc89241342"/>
            <w:bookmarkStart w:id="1200" w:name="_Toc90303343"/>
            <w:r w:rsidRPr="007E5079">
              <w:rPr>
                <w:rFonts w:ascii="Times New Roman" w:hAnsi="Times New Roman"/>
                <w:sz w:val="22"/>
                <w:szCs w:val="22"/>
              </w:rPr>
              <w:t>17,793</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tc>
        <w:tc>
          <w:tcPr>
            <w:tcW w:w="868" w:type="dxa"/>
            <w:shd w:val="clear" w:color="auto" w:fill="EAF1DD"/>
            <w:vAlign w:val="center"/>
          </w:tcPr>
          <w:p w14:paraId="73AF8CB7"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201" w:name="_Toc82247892"/>
            <w:bookmarkStart w:id="1202" w:name="_Toc82248418"/>
            <w:bookmarkStart w:id="1203" w:name="_Toc82674255"/>
            <w:bookmarkStart w:id="1204" w:name="_Toc82783335"/>
            <w:bookmarkStart w:id="1205" w:name="_Toc82792657"/>
            <w:bookmarkStart w:id="1206" w:name="_Toc82792926"/>
            <w:bookmarkStart w:id="1207" w:name="_Toc82957084"/>
            <w:bookmarkStart w:id="1208" w:name="_Toc82957514"/>
            <w:bookmarkStart w:id="1209" w:name="_Toc82958763"/>
            <w:bookmarkStart w:id="1210" w:name="_Toc83306452"/>
            <w:bookmarkStart w:id="1211" w:name="_Toc83709837"/>
            <w:bookmarkStart w:id="1212" w:name="_Toc83710326"/>
            <w:bookmarkStart w:id="1213" w:name="_Toc84101747"/>
            <w:bookmarkStart w:id="1214" w:name="_Toc84186394"/>
            <w:bookmarkStart w:id="1215" w:name="_Toc84186714"/>
            <w:bookmarkStart w:id="1216" w:name="_Toc84229084"/>
            <w:bookmarkStart w:id="1217" w:name="_Toc84512569"/>
            <w:bookmarkStart w:id="1218" w:name="_Toc84513538"/>
            <w:bookmarkStart w:id="1219" w:name="_Toc85020093"/>
            <w:bookmarkStart w:id="1220" w:name="_Toc85448591"/>
            <w:bookmarkStart w:id="1221" w:name="_Toc86417370"/>
            <w:bookmarkStart w:id="1222" w:name="_Toc86843855"/>
            <w:bookmarkStart w:id="1223" w:name="_Toc86928602"/>
            <w:bookmarkStart w:id="1224" w:name="_Toc89241343"/>
            <w:bookmarkStart w:id="1225" w:name="_Toc90303344"/>
            <w:r w:rsidRPr="007E5079">
              <w:rPr>
                <w:rFonts w:ascii="Times New Roman" w:hAnsi="Times New Roman"/>
                <w:sz w:val="22"/>
                <w:szCs w:val="22"/>
              </w:rPr>
              <w:t>6,700</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tc>
        <w:tc>
          <w:tcPr>
            <w:tcW w:w="784" w:type="dxa"/>
            <w:tcBorders>
              <w:right w:val="single" w:sz="12" w:space="0" w:color="auto"/>
            </w:tcBorders>
            <w:shd w:val="clear" w:color="auto" w:fill="EAF1DD"/>
            <w:vAlign w:val="center"/>
          </w:tcPr>
          <w:p w14:paraId="30B650B4"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226" w:name="_Toc82247893"/>
            <w:bookmarkStart w:id="1227" w:name="_Toc82248419"/>
            <w:bookmarkStart w:id="1228" w:name="_Toc82674256"/>
            <w:bookmarkStart w:id="1229" w:name="_Toc82783336"/>
            <w:bookmarkStart w:id="1230" w:name="_Toc82792658"/>
            <w:bookmarkStart w:id="1231" w:name="_Toc82792927"/>
            <w:bookmarkStart w:id="1232" w:name="_Toc82957085"/>
            <w:bookmarkStart w:id="1233" w:name="_Toc82957515"/>
            <w:bookmarkStart w:id="1234" w:name="_Toc82958764"/>
            <w:bookmarkStart w:id="1235" w:name="_Toc83306453"/>
            <w:bookmarkStart w:id="1236" w:name="_Toc83709838"/>
            <w:bookmarkStart w:id="1237" w:name="_Toc83710327"/>
            <w:bookmarkStart w:id="1238" w:name="_Toc84101748"/>
            <w:bookmarkStart w:id="1239" w:name="_Toc84186395"/>
            <w:bookmarkStart w:id="1240" w:name="_Toc84186715"/>
            <w:bookmarkStart w:id="1241" w:name="_Toc84229085"/>
            <w:bookmarkStart w:id="1242" w:name="_Toc84512570"/>
            <w:bookmarkStart w:id="1243" w:name="_Toc84513539"/>
            <w:bookmarkStart w:id="1244" w:name="_Toc85020094"/>
            <w:bookmarkStart w:id="1245" w:name="_Toc85448592"/>
            <w:bookmarkStart w:id="1246" w:name="_Toc86417371"/>
            <w:bookmarkStart w:id="1247" w:name="_Toc86843856"/>
            <w:bookmarkStart w:id="1248" w:name="_Toc86928603"/>
            <w:bookmarkStart w:id="1249" w:name="_Toc89241344"/>
            <w:bookmarkStart w:id="1250" w:name="_Toc90303345"/>
            <w:r w:rsidRPr="007E5079">
              <w:rPr>
                <w:rFonts w:ascii="Times New Roman" w:hAnsi="Times New Roman"/>
                <w:sz w:val="22"/>
                <w:szCs w:val="22"/>
              </w:rPr>
              <w:t>27,957</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tc>
      </w:tr>
      <w:tr w:rsidR="007E5079" w:rsidRPr="007E5079" w14:paraId="2DE5180E" w14:textId="77777777" w:rsidTr="00867648">
        <w:tc>
          <w:tcPr>
            <w:tcW w:w="807" w:type="dxa"/>
          </w:tcPr>
          <w:p w14:paraId="65A1D351" w14:textId="77777777" w:rsidR="00C0412D" w:rsidRPr="007E5079" w:rsidRDefault="00C0412D" w:rsidP="007005E2">
            <w:pPr>
              <w:pStyle w:val="1"/>
              <w:numPr>
                <w:ilvl w:val="0"/>
                <w:numId w:val="0"/>
              </w:numPr>
              <w:spacing w:line="320" w:lineRule="exact"/>
              <w:ind w:leftChars="-16" w:left="-28" w:rightChars="-15" w:right="-51" w:hangingChars="13" w:hanging="26"/>
              <w:jc w:val="center"/>
              <w:rPr>
                <w:rFonts w:ascii="Times New Roman" w:hAnsi="Times New Roman"/>
                <w:spacing w:val="-20"/>
                <w:sz w:val="22"/>
                <w:szCs w:val="22"/>
              </w:rPr>
            </w:pPr>
            <w:bookmarkStart w:id="1251" w:name="_Toc82247894"/>
            <w:bookmarkStart w:id="1252" w:name="_Toc82248420"/>
            <w:bookmarkStart w:id="1253" w:name="_Toc82674257"/>
            <w:bookmarkStart w:id="1254" w:name="_Toc82783337"/>
            <w:bookmarkStart w:id="1255" w:name="_Toc82792659"/>
            <w:bookmarkStart w:id="1256" w:name="_Toc82792928"/>
            <w:bookmarkStart w:id="1257" w:name="_Toc82957086"/>
            <w:bookmarkStart w:id="1258" w:name="_Toc82957516"/>
            <w:bookmarkStart w:id="1259" w:name="_Toc82958765"/>
            <w:bookmarkStart w:id="1260" w:name="_Toc83306454"/>
            <w:bookmarkStart w:id="1261" w:name="_Toc83709839"/>
            <w:bookmarkStart w:id="1262" w:name="_Toc83710328"/>
            <w:bookmarkStart w:id="1263" w:name="_Toc84101749"/>
            <w:bookmarkStart w:id="1264" w:name="_Toc84186396"/>
            <w:bookmarkStart w:id="1265" w:name="_Toc84186716"/>
            <w:bookmarkStart w:id="1266" w:name="_Toc84229086"/>
            <w:bookmarkStart w:id="1267" w:name="_Toc84512571"/>
            <w:bookmarkStart w:id="1268" w:name="_Toc84513540"/>
            <w:bookmarkStart w:id="1269" w:name="_Toc85020095"/>
            <w:bookmarkStart w:id="1270" w:name="_Toc85448593"/>
            <w:bookmarkStart w:id="1271" w:name="_Toc86417372"/>
            <w:bookmarkStart w:id="1272" w:name="_Toc86843857"/>
            <w:bookmarkStart w:id="1273" w:name="_Toc86928604"/>
            <w:bookmarkStart w:id="1274" w:name="_Toc89241345"/>
            <w:bookmarkStart w:id="1275" w:name="_Toc90303346"/>
            <w:r w:rsidRPr="007E5079">
              <w:rPr>
                <w:rFonts w:ascii="Times New Roman" w:hAnsi="Times New Roman"/>
                <w:spacing w:val="-20"/>
                <w:sz w:val="22"/>
                <w:szCs w:val="22"/>
              </w:rPr>
              <w:t>110</w:t>
            </w:r>
            <w:r w:rsidRPr="007E5079">
              <w:rPr>
                <w:rFonts w:ascii="Times New Roman" w:hAnsi="Times New Roman"/>
                <w:spacing w:val="-20"/>
                <w:sz w:val="22"/>
                <w:szCs w:val="22"/>
              </w:rPr>
              <w:t>年</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14:paraId="0C34B880" w14:textId="77777777" w:rsidR="00C0412D" w:rsidRPr="007E5079" w:rsidRDefault="00C0412D" w:rsidP="007005E2">
            <w:pPr>
              <w:pStyle w:val="1"/>
              <w:numPr>
                <w:ilvl w:val="0"/>
                <w:numId w:val="0"/>
              </w:numPr>
              <w:kinsoku w:val="0"/>
              <w:spacing w:line="320" w:lineRule="exact"/>
              <w:jc w:val="center"/>
              <w:rPr>
                <w:rFonts w:ascii="Times New Roman" w:hAnsi="Times New Roman"/>
                <w:sz w:val="22"/>
                <w:szCs w:val="22"/>
              </w:rPr>
            </w:pPr>
            <w:bookmarkStart w:id="1276" w:name="_Toc82247895"/>
            <w:bookmarkStart w:id="1277" w:name="_Toc82248421"/>
            <w:bookmarkStart w:id="1278" w:name="_Toc82674258"/>
            <w:bookmarkStart w:id="1279" w:name="_Toc82783338"/>
            <w:bookmarkStart w:id="1280" w:name="_Toc82792660"/>
            <w:bookmarkStart w:id="1281" w:name="_Toc82792929"/>
            <w:bookmarkStart w:id="1282" w:name="_Toc82957087"/>
            <w:bookmarkStart w:id="1283" w:name="_Toc82957517"/>
            <w:bookmarkStart w:id="1284" w:name="_Toc82958766"/>
            <w:bookmarkStart w:id="1285" w:name="_Toc83306455"/>
            <w:bookmarkStart w:id="1286" w:name="_Toc83709840"/>
            <w:bookmarkStart w:id="1287" w:name="_Toc83710329"/>
            <w:bookmarkStart w:id="1288" w:name="_Toc84101750"/>
            <w:bookmarkStart w:id="1289" w:name="_Toc84186397"/>
            <w:bookmarkStart w:id="1290" w:name="_Toc84186717"/>
            <w:bookmarkStart w:id="1291" w:name="_Toc84229087"/>
            <w:bookmarkStart w:id="1292" w:name="_Toc84512572"/>
            <w:bookmarkStart w:id="1293" w:name="_Toc84513541"/>
            <w:bookmarkStart w:id="1294" w:name="_Toc85020096"/>
            <w:bookmarkStart w:id="1295" w:name="_Toc85448594"/>
            <w:bookmarkStart w:id="1296" w:name="_Toc86417373"/>
            <w:bookmarkStart w:id="1297" w:name="_Toc86843858"/>
            <w:bookmarkStart w:id="1298" w:name="_Toc86928605"/>
            <w:bookmarkStart w:id="1299" w:name="_Toc89241346"/>
            <w:bookmarkStart w:id="1300" w:name="_Toc90303347"/>
            <w:r w:rsidRPr="007E5079">
              <w:rPr>
                <w:rFonts w:ascii="Times New Roman" w:hAnsi="Times New Roman"/>
                <w:spacing w:val="-20"/>
                <w:sz w:val="22"/>
                <w:szCs w:val="22"/>
              </w:rPr>
              <w:t>1-6</w:t>
            </w:r>
            <w:r w:rsidRPr="007E5079">
              <w:rPr>
                <w:rFonts w:ascii="Times New Roman" w:hAnsi="Times New Roman"/>
                <w:spacing w:val="-20"/>
                <w:sz w:val="22"/>
                <w:szCs w:val="22"/>
              </w:rPr>
              <w:t>月</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tc>
        <w:tc>
          <w:tcPr>
            <w:tcW w:w="905" w:type="dxa"/>
            <w:tcBorders>
              <w:right w:val="single" w:sz="12" w:space="0" w:color="auto"/>
            </w:tcBorders>
            <w:vAlign w:val="center"/>
          </w:tcPr>
          <w:p w14:paraId="5D96B375"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301" w:name="_Toc82247896"/>
            <w:bookmarkStart w:id="1302" w:name="_Toc82248422"/>
            <w:bookmarkStart w:id="1303" w:name="_Toc82674259"/>
            <w:bookmarkStart w:id="1304" w:name="_Toc82783339"/>
            <w:bookmarkStart w:id="1305" w:name="_Toc82792661"/>
            <w:bookmarkStart w:id="1306" w:name="_Toc82792930"/>
            <w:bookmarkStart w:id="1307" w:name="_Toc82957088"/>
            <w:bookmarkStart w:id="1308" w:name="_Toc82957518"/>
            <w:bookmarkStart w:id="1309" w:name="_Toc82958767"/>
            <w:bookmarkStart w:id="1310" w:name="_Toc83306456"/>
            <w:bookmarkStart w:id="1311" w:name="_Toc83709841"/>
            <w:bookmarkStart w:id="1312" w:name="_Toc83710330"/>
            <w:bookmarkStart w:id="1313" w:name="_Toc84101751"/>
            <w:bookmarkStart w:id="1314" w:name="_Toc84186398"/>
            <w:bookmarkStart w:id="1315" w:name="_Toc84186718"/>
            <w:bookmarkStart w:id="1316" w:name="_Toc84229088"/>
            <w:bookmarkStart w:id="1317" w:name="_Toc84512573"/>
            <w:bookmarkStart w:id="1318" w:name="_Toc84513542"/>
            <w:bookmarkStart w:id="1319" w:name="_Toc85020097"/>
            <w:bookmarkStart w:id="1320" w:name="_Toc85448595"/>
            <w:bookmarkStart w:id="1321" w:name="_Toc86417374"/>
            <w:bookmarkStart w:id="1322" w:name="_Toc86843859"/>
            <w:bookmarkStart w:id="1323" w:name="_Toc86928606"/>
            <w:bookmarkStart w:id="1324" w:name="_Toc89241347"/>
            <w:bookmarkStart w:id="1325" w:name="_Toc90303348"/>
            <w:r w:rsidRPr="007E5079">
              <w:rPr>
                <w:rFonts w:ascii="Times New Roman" w:hAnsi="Times New Roman"/>
                <w:sz w:val="22"/>
                <w:szCs w:val="22"/>
              </w:rPr>
              <w:t>45,864</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tc>
        <w:tc>
          <w:tcPr>
            <w:tcW w:w="910" w:type="dxa"/>
            <w:tcBorders>
              <w:left w:val="single" w:sz="12" w:space="0" w:color="auto"/>
            </w:tcBorders>
            <w:shd w:val="clear" w:color="auto" w:fill="FDE9D9"/>
            <w:vAlign w:val="center"/>
          </w:tcPr>
          <w:p w14:paraId="796F68BE"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326" w:name="_Toc82247897"/>
            <w:bookmarkStart w:id="1327" w:name="_Toc82248423"/>
            <w:bookmarkStart w:id="1328" w:name="_Toc82674260"/>
            <w:bookmarkStart w:id="1329" w:name="_Toc82783340"/>
            <w:bookmarkStart w:id="1330" w:name="_Toc82792662"/>
            <w:bookmarkStart w:id="1331" w:name="_Toc82792931"/>
            <w:bookmarkStart w:id="1332" w:name="_Toc82957089"/>
            <w:bookmarkStart w:id="1333" w:name="_Toc82957519"/>
            <w:bookmarkStart w:id="1334" w:name="_Toc82958768"/>
            <w:bookmarkStart w:id="1335" w:name="_Toc83306457"/>
            <w:bookmarkStart w:id="1336" w:name="_Toc83709842"/>
            <w:bookmarkStart w:id="1337" w:name="_Toc83710331"/>
            <w:bookmarkStart w:id="1338" w:name="_Toc84101752"/>
            <w:bookmarkStart w:id="1339" w:name="_Toc84186399"/>
            <w:bookmarkStart w:id="1340" w:name="_Toc84186719"/>
            <w:bookmarkStart w:id="1341" w:name="_Toc84229089"/>
            <w:bookmarkStart w:id="1342" w:name="_Toc84512574"/>
            <w:bookmarkStart w:id="1343" w:name="_Toc84513543"/>
            <w:bookmarkStart w:id="1344" w:name="_Toc85020098"/>
            <w:bookmarkStart w:id="1345" w:name="_Toc85448596"/>
            <w:bookmarkStart w:id="1346" w:name="_Toc86417375"/>
            <w:bookmarkStart w:id="1347" w:name="_Toc86843860"/>
            <w:bookmarkStart w:id="1348" w:name="_Toc86928607"/>
            <w:bookmarkStart w:id="1349" w:name="_Toc89241348"/>
            <w:bookmarkStart w:id="1350" w:name="_Toc90303349"/>
            <w:r w:rsidRPr="007E5079">
              <w:rPr>
                <w:rFonts w:ascii="Times New Roman" w:hAnsi="Times New Roman"/>
                <w:sz w:val="22"/>
                <w:szCs w:val="22"/>
              </w:rPr>
              <w:t>38,276</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tc>
        <w:tc>
          <w:tcPr>
            <w:tcW w:w="924" w:type="dxa"/>
            <w:tcBorders>
              <w:right w:val="single" w:sz="12" w:space="0" w:color="auto"/>
            </w:tcBorders>
            <w:shd w:val="clear" w:color="auto" w:fill="FDE9D9"/>
            <w:vAlign w:val="center"/>
          </w:tcPr>
          <w:p w14:paraId="421227AD"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351" w:name="_Toc82247898"/>
            <w:bookmarkStart w:id="1352" w:name="_Toc82248424"/>
            <w:bookmarkStart w:id="1353" w:name="_Toc82674261"/>
            <w:bookmarkStart w:id="1354" w:name="_Toc82783341"/>
            <w:bookmarkStart w:id="1355" w:name="_Toc82792663"/>
            <w:bookmarkStart w:id="1356" w:name="_Toc82792932"/>
            <w:bookmarkStart w:id="1357" w:name="_Toc82957090"/>
            <w:bookmarkStart w:id="1358" w:name="_Toc82957520"/>
            <w:bookmarkStart w:id="1359" w:name="_Toc82958769"/>
            <w:bookmarkStart w:id="1360" w:name="_Toc83306458"/>
            <w:bookmarkStart w:id="1361" w:name="_Toc83709843"/>
            <w:bookmarkStart w:id="1362" w:name="_Toc83710332"/>
            <w:bookmarkStart w:id="1363" w:name="_Toc84101753"/>
            <w:bookmarkStart w:id="1364" w:name="_Toc84186400"/>
            <w:bookmarkStart w:id="1365" w:name="_Toc84186720"/>
            <w:bookmarkStart w:id="1366" w:name="_Toc84229090"/>
            <w:bookmarkStart w:id="1367" w:name="_Toc84512575"/>
            <w:bookmarkStart w:id="1368" w:name="_Toc84513544"/>
            <w:bookmarkStart w:id="1369" w:name="_Toc85020099"/>
            <w:bookmarkStart w:id="1370" w:name="_Toc85448597"/>
            <w:bookmarkStart w:id="1371" w:name="_Toc86417376"/>
            <w:bookmarkStart w:id="1372" w:name="_Toc86843861"/>
            <w:bookmarkStart w:id="1373" w:name="_Toc86928608"/>
            <w:bookmarkStart w:id="1374" w:name="_Toc89241349"/>
            <w:bookmarkStart w:id="1375" w:name="_Toc90303350"/>
            <w:r w:rsidRPr="007E5079">
              <w:rPr>
                <w:rFonts w:ascii="Times New Roman" w:hAnsi="Times New Roman"/>
                <w:sz w:val="22"/>
                <w:szCs w:val="22"/>
              </w:rPr>
              <w:t>7,588</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tc>
        <w:tc>
          <w:tcPr>
            <w:tcW w:w="742" w:type="dxa"/>
            <w:tcBorders>
              <w:left w:val="single" w:sz="12" w:space="0" w:color="auto"/>
            </w:tcBorders>
            <w:shd w:val="clear" w:color="auto" w:fill="EAF1DD"/>
            <w:vAlign w:val="center"/>
          </w:tcPr>
          <w:p w14:paraId="4D88EBFE" w14:textId="77777777" w:rsidR="00C0412D" w:rsidRPr="007E5079" w:rsidRDefault="00C0412D" w:rsidP="00242898">
            <w:pPr>
              <w:pStyle w:val="1"/>
              <w:numPr>
                <w:ilvl w:val="0"/>
                <w:numId w:val="0"/>
              </w:numPr>
              <w:spacing w:line="320" w:lineRule="exact"/>
              <w:ind w:leftChars="-28" w:left="6" w:rightChars="-23" w:right="-78" w:hangingChars="42" w:hanging="101"/>
              <w:jc w:val="right"/>
              <w:rPr>
                <w:rFonts w:ascii="Times New Roman" w:hAnsi="Times New Roman"/>
                <w:sz w:val="22"/>
                <w:szCs w:val="22"/>
              </w:rPr>
            </w:pPr>
            <w:bookmarkStart w:id="1376" w:name="_Toc82247899"/>
            <w:bookmarkStart w:id="1377" w:name="_Toc82248425"/>
            <w:bookmarkStart w:id="1378" w:name="_Toc82674262"/>
            <w:bookmarkStart w:id="1379" w:name="_Toc82783342"/>
            <w:bookmarkStart w:id="1380" w:name="_Toc82792664"/>
            <w:bookmarkStart w:id="1381" w:name="_Toc82792933"/>
            <w:bookmarkStart w:id="1382" w:name="_Toc82957091"/>
            <w:bookmarkStart w:id="1383" w:name="_Toc82957521"/>
            <w:bookmarkStart w:id="1384" w:name="_Toc82958770"/>
            <w:bookmarkStart w:id="1385" w:name="_Toc83306459"/>
            <w:bookmarkStart w:id="1386" w:name="_Toc83709844"/>
            <w:bookmarkStart w:id="1387" w:name="_Toc83710333"/>
            <w:bookmarkStart w:id="1388" w:name="_Toc84101754"/>
            <w:bookmarkStart w:id="1389" w:name="_Toc84186401"/>
            <w:bookmarkStart w:id="1390" w:name="_Toc84186721"/>
            <w:bookmarkStart w:id="1391" w:name="_Toc84229091"/>
            <w:bookmarkStart w:id="1392" w:name="_Toc84512576"/>
            <w:bookmarkStart w:id="1393" w:name="_Toc84513545"/>
            <w:bookmarkStart w:id="1394" w:name="_Toc85020100"/>
            <w:bookmarkStart w:id="1395" w:name="_Toc85448598"/>
            <w:bookmarkStart w:id="1396" w:name="_Toc86417377"/>
            <w:bookmarkStart w:id="1397" w:name="_Toc86843862"/>
            <w:bookmarkStart w:id="1398" w:name="_Toc86928609"/>
            <w:bookmarkStart w:id="1399" w:name="_Toc89241350"/>
            <w:bookmarkStart w:id="1400" w:name="_Toc90303351"/>
            <w:r w:rsidRPr="007E5079">
              <w:rPr>
                <w:rFonts w:ascii="Times New Roman" w:hAnsi="Times New Roman"/>
                <w:sz w:val="22"/>
                <w:szCs w:val="22"/>
              </w:rPr>
              <w:t>21,007</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tc>
        <w:tc>
          <w:tcPr>
            <w:tcW w:w="895" w:type="dxa"/>
            <w:shd w:val="clear" w:color="auto" w:fill="EAF1DD"/>
            <w:vAlign w:val="center"/>
          </w:tcPr>
          <w:p w14:paraId="18D24871"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401" w:name="_Toc82247900"/>
            <w:bookmarkStart w:id="1402" w:name="_Toc82248426"/>
            <w:bookmarkStart w:id="1403" w:name="_Toc82674263"/>
            <w:bookmarkStart w:id="1404" w:name="_Toc82783343"/>
            <w:bookmarkStart w:id="1405" w:name="_Toc82792665"/>
            <w:bookmarkStart w:id="1406" w:name="_Toc82792934"/>
            <w:bookmarkStart w:id="1407" w:name="_Toc82957092"/>
            <w:bookmarkStart w:id="1408" w:name="_Toc82957522"/>
            <w:bookmarkStart w:id="1409" w:name="_Toc82958771"/>
            <w:bookmarkStart w:id="1410" w:name="_Toc83306460"/>
            <w:bookmarkStart w:id="1411" w:name="_Toc83709845"/>
            <w:bookmarkStart w:id="1412" w:name="_Toc83710334"/>
            <w:bookmarkStart w:id="1413" w:name="_Toc84101755"/>
            <w:bookmarkStart w:id="1414" w:name="_Toc84186402"/>
            <w:bookmarkStart w:id="1415" w:name="_Toc84186722"/>
            <w:bookmarkStart w:id="1416" w:name="_Toc84229092"/>
            <w:bookmarkStart w:id="1417" w:name="_Toc84512577"/>
            <w:bookmarkStart w:id="1418" w:name="_Toc84513546"/>
            <w:bookmarkStart w:id="1419" w:name="_Toc85020101"/>
            <w:bookmarkStart w:id="1420" w:name="_Toc85448599"/>
            <w:bookmarkStart w:id="1421" w:name="_Toc86417378"/>
            <w:bookmarkStart w:id="1422" w:name="_Toc86843863"/>
            <w:bookmarkStart w:id="1423" w:name="_Toc86928610"/>
            <w:bookmarkStart w:id="1424" w:name="_Toc89241351"/>
            <w:bookmarkStart w:id="1425" w:name="_Toc90303352"/>
            <w:r w:rsidRPr="007E5079">
              <w:rPr>
                <w:rFonts w:ascii="Times New Roman" w:hAnsi="Times New Roman"/>
                <w:sz w:val="22"/>
                <w:szCs w:val="22"/>
              </w:rPr>
              <w:t>1,157</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tc>
        <w:tc>
          <w:tcPr>
            <w:tcW w:w="770" w:type="dxa"/>
            <w:shd w:val="clear" w:color="auto" w:fill="EAF1DD"/>
            <w:vAlign w:val="center"/>
          </w:tcPr>
          <w:p w14:paraId="5631D05F"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426" w:name="_Toc82247901"/>
            <w:bookmarkStart w:id="1427" w:name="_Toc82248427"/>
            <w:bookmarkStart w:id="1428" w:name="_Toc82674264"/>
            <w:bookmarkStart w:id="1429" w:name="_Toc82783344"/>
            <w:bookmarkStart w:id="1430" w:name="_Toc82792666"/>
            <w:bookmarkStart w:id="1431" w:name="_Toc82792935"/>
            <w:bookmarkStart w:id="1432" w:name="_Toc82957093"/>
            <w:bookmarkStart w:id="1433" w:name="_Toc82957523"/>
            <w:bookmarkStart w:id="1434" w:name="_Toc82958772"/>
            <w:bookmarkStart w:id="1435" w:name="_Toc83306461"/>
            <w:bookmarkStart w:id="1436" w:name="_Toc83709846"/>
            <w:bookmarkStart w:id="1437" w:name="_Toc83710335"/>
            <w:bookmarkStart w:id="1438" w:name="_Toc84101756"/>
            <w:bookmarkStart w:id="1439" w:name="_Toc84186403"/>
            <w:bookmarkStart w:id="1440" w:name="_Toc84186723"/>
            <w:bookmarkStart w:id="1441" w:name="_Toc84229093"/>
            <w:bookmarkStart w:id="1442" w:name="_Toc84512578"/>
            <w:bookmarkStart w:id="1443" w:name="_Toc84513547"/>
            <w:bookmarkStart w:id="1444" w:name="_Toc85020102"/>
            <w:bookmarkStart w:id="1445" w:name="_Toc85448600"/>
            <w:bookmarkStart w:id="1446" w:name="_Toc86417379"/>
            <w:bookmarkStart w:id="1447" w:name="_Toc86843864"/>
            <w:bookmarkStart w:id="1448" w:name="_Toc86928611"/>
            <w:bookmarkStart w:id="1449" w:name="_Toc89241352"/>
            <w:bookmarkStart w:id="1450" w:name="_Toc90303353"/>
            <w:r w:rsidRPr="007E5079">
              <w:rPr>
                <w:rFonts w:ascii="Times New Roman" w:hAnsi="Times New Roman"/>
                <w:sz w:val="22"/>
                <w:szCs w:val="22"/>
              </w:rPr>
              <w:t>7,643</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tc>
        <w:tc>
          <w:tcPr>
            <w:tcW w:w="868" w:type="dxa"/>
            <w:shd w:val="clear" w:color="auto" w:fill="EAF1DD"/>
            <w:vAlign w:val="center"/>
          </w:tcPr>
          <w:p w14:paraId="5013A4A0"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451" w:name="_Toc82247902"/>
            <w:bookmarkStart w:id="1452" w:name="_Toc82248428"/>
            <w:bookmarkStart w:id="1453" w:name="_Toc82674265"/>
            <w:bookmarkStart w:id="1454" w:name="_Toc82783345"/>
            <w:bookmarkStart w:id="1455" w:name="_Toc82792667"/>
            <w:bookmarkStart w:id="1456" w:name="_Toc82792936"/>
            <w:bookmarkStart w:id="1457" w:name="_Toc82957094"/>
            <w:bookmarkStart w:id="1458" w:name="_Toc82957524"/>
            <w:bookmarkStart w:id="1459" w:name="_Toc82958773"/>
            <w:bookmarkStart w:id="1460" w:name="_Toc83306462"/>
            <w:bookmarkStart w:id="1461" w:name="_Toc83709847"/>
            <w:bookmarkStart w:id="1462" w:name="_Toc83710336"/>
            <w:bookmarkStart w:id="1463" w:name="_Toc84101757"/>
            <w:bookmarkStart w:id="1464" w:name="_Toc84186404"/>
            <w:bookmarkStart w:id="1465" w:name="_Toc84186724"/>
            <w:bookmarkStart w:id="1466" w:name="_Toc84229094"/>
            <w:bookmarkStart w:id="1467" w:name="_Toc84512579"/>
            <w:bookmarkStart w:id="1468" w:name="_Toc84513548"/>
            <w:bookmarkStart w:id="1469" w:name="_Toc85020103"/>
            <w:bookmarkStart w:id="1470" w:name="_Toc85448601"/>
            <w:bookmarkStart w:id="1471" w:name="_Toc86417380"/>
            <w:bookmarkStart w:id="1472" w:name="_Toc86843865"/>
            <w:bookmarkStart w:id="1473" w:name="_Toc86928612"/>
            <w:bookmarkStart w:id="1474" w:name="_Toc89241353"/>
            <w:bookmarkStart w:id="1475" w:name="_Toc90303354"/>
            <w:r w:rsidRPr="007E5079">
              <w:rPr>
                <w:rFonts w:ascii="Times New Roman" w:hAnsi="Times New Roman"/>
                <w:sz w:val="22"/>
                <w:szCs w:val="22"/>
              </w:rPr>
              <w:t>3,230</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tc>
        <w:tc>
          <w:tcPr>
            <w:tcW w:w="784" w:type="dxa"/>
            <w:tcBorders>
              <w:right w:val="single" w:sz="12" w:space="0" w:color="auto"/>
            </w:tcBorders>
            <w:shd w:val="clear" w:color="auto" w:fill="EAF1DD"/>
            <w:vAlign w:val="center"/>
          </w:tcPr>
          <w:p w14:paraId="1C9F7F58" w14:textId="77777777" w:rsidR="00C0412D" w:rsidRPr="007E5079" w:rsidRDefault="00C0412D" w:rsidP="007005E2">
            <w:pPr>
              <w:pStyle w:val="1"/>
              <w:numPr>
                <w:ilvl w:val="0"/>
                <w:numId w:val="0"/>
              </w:numPr>
              <w:spacing w:line="320" w:lineRule="exact"/>
              <w:ind w:leftChars="-15" w:left="4" w:rightChars="-16" w:right="-54" w:hangingChars="23" w:hanging="55"/>
              <w:jc w:val="right"/>
              <w:rPr>
                <w:rFonts w:ascii="Times New Roman" w:hAnsi="Times New Roman"/>
                <w:sz w:val="22"/>
                <w:szCs w:val="22"/>
              </w:rPr>
            </w:pPr>
            <w:bookmarkStart w:id="1476" w:name="_Toc82247903"/>
            <w:bookmarkStart w:id="1477" w:name="_Toc82248429"/>
            <w:bookmarkStart w:id="1478" w:name="_Toc82674266"/>
            <w:bookmarkStart w:id="1479" w:name="_Toc82783346"/>
            <w:bookmarkStart w:id="1480" w:name="_Toc82792668"/>
            <w:bookmarkStart w:id="1481" w:name="_Toc82792937"/>
            <w:bookmarkStart w:id="1482" w:name="_Toc82957095"/>
            <w:bookmarkStart w:id="1483" w:name="_Toc82957525"/>
            <w:bookmarkStart w:id="1484" w:name="_Toc82958774"/>
            <w:bookmarkStart w:id="1485" w:name="_Toc83306463"/>
            <w:bookmarkStart w:id="1486" w:name="_Toc83709848"/>
            <w:bookmarkStart w:id="1487" w:name="_Toc83710337"/>
            <w:bookmarkStart w:id="1488" w:name="_Toc84101758"/>
            <w:bookmarkStart w:id="1489" w:name="_Toc84186405"/>
            <w:bookmarkStart w:id="1490" w:name="_Toc84186725"/>
            <w:bookmarkStart w:id="1491" w:name="_Toc84229095"/>
            <w:bookmarkStart w:id="1492" w:name="_Toc84512580"/>
            <w:bookmarkStart w:id="1493" w:name="_Toc84513549"/>
            <w:bookmarkStart w:id="1494" w:name="_Toc85020104"/>
            <w:bookmarkStart w:id="1495" w:name="_Toc85448602"/>
            <w:bookmarkStart w:id="1496" w:name="_Toc86417381"/>
            <w:bookmarkStart w:id="1497" w:name="_Toc86843866"/>
            <w:bookmarkStart w:id="1498" w:name="_Toc86928613"/>
            <w:bookmarkStart w:id="1499" w:name="_Toc89241354"/>
            <w:bookmarkStart w:id="1500" w:name="_Toc90303355"/>
            <w:r w:rsidRPr="007E5079">
              <w:rPr>
                <w:rFonts w:ascii="Times New Roman" w:hAnsi="Times New Roman"/>
                <w:sz w:val="22"/>
                <w:szCs w:val="22"/>
              </w:rPr>
              <w:t>12,827</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tc>
      </w:tr>
      <w:tr w:rsidR="007E5079" w:rsidRPr="007E5079" w14:paraId="6283DA1C" w14:textId="77777777" w:rsidTr="00867648">
        <w:trPr>
          <w:trHeight w:val="186"/>
        </w:trPr>
        <w:tc>
          <w:tcPr>
            <w:tcW w:w="807" w:type="dxa"/>
          </w:tcPr>
          <w:p w14:paraId="48D896B2" w14:textId="77777777" w:rsidR="00C0412D" w:rsidRPr="007E5079" w:rsidRDefault="00C0412D" w:rsidP="007005E2">
            <w:pPr>
              <w:pStyle w:val="1"/>
              <w:numPr>
                <w:ilvl w:val="0"/>
                <w:numId w:val="0"/>
              </w:numPr>
              <w:kinsoku w:val="0"/>
              <w:spacing w:line="320" w:lineRule="exact"/>
              <w:jc w:val="center"/>
              <w:rPr>
                <w:rFonts w:ascii="Times New Roman" w:hAnsi="Times New Roman"/>
                <w:b/>
                <w:sz w:val="22"/>
                <w:szCs w:val="22"/>
              </w:rPr>
            </w:pPr>
            <w:bookmarkStart w:id="1501" w:name="_Toc82247904"/>
            <w:bookmarkStart w:id="1502" w:name="_Toc82248430"/>
            <w:bookmarkStart w:id="1503" w:name="_Toc82674267"/>
            <w:bookmarkStart w:id="1504" w:name="_Toc82783347"/>
            <w:bookmarkStart w:id="1505" w:name="_Toc82792669"/>
            <w:bookmarkStart w:id="1506" w:name="_Toc82792938"/>
            <w:bookmarkStart w:id="1507" w:name="_Toc82957096"/>
            <w:bookmarkStart w:id="1508" w:name="_Toc82957526"/>
            <w:bookmarkStart w:id="1509" w:name="_Toc82958775"/>
            <w:bookmarkStart w:id="1510" w:name="_Toc83306464"/>
            <w:bookmarkStart w:id="1511" w:name="_Toc83709849"/>
            <w:bookmarkStart w:id="1512" w:name="_Toc83710338"/>
            <w:bookmarkStart w:id="1513" w:name="_Toc84101759"/>
            <w:bookmarkStart w:id="1514" w:name="_Toc84186406"/>
            <w:bookmarkStart w:id="1515" w:name="_Toc84186726"/>
            <w:bookmarkStart w:id="1516" w:name="_Toc84229096"/>
            <w:bookmarkStart w:id="1517" w:name="_Toc84512581"/>
            <w:bookmarkStart w:id="1518" w:name="_Toc84513550"/>
            <w:bookmarkStart w:id="1519" w:name="_Toc85020105"/>
            <w:bookmarkStart w:id="1520" w:name="_Toc85448603"/>
            <w:bookmarkStart w:id="1521" w:name="_Toc86417382"/>
            <w:bookmarkStart w:id="1522" w:name="_Toc86843867"/>
            <w:bookmarkStart w:id="1523" w:name="_Toc86928614"/>
            <w:bookmarkStart w:id="1524" w:name="_Toc89241355"/>
            <w:bookmarkStart w:id="1525" w:name="_Toc90303356"/>
            <w:r w:rsidRPr="007E5079">
              <w:rPr>
                <w:rFonts w:ascii="Times New Roman" w:hAnsi="Times New Roman"/>
                <w:b/>
                <w:sz w:val="22"/>
                <w:szCs w:val="22"/>
              </w:rPr>
              <w:t>合計</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tc>
        <w:tc>
          <w:tcPr>
            <w:tcW w:w="905" w:type="dxa"/>
            <w:tcBorders>
              <w:right w:val="single" w:sz="12" w:space="0" w:color="auto"/>
            </w:tcBorders>
            <w:vAlign w:val="center"/>
          </w:tcPr>
          <w:p w14:paraId="3819FAB0" w14:textId="77777777" w:rsidR="00C0412D" w:rsidRPr="007E5079" w:rsidRDefault="00C0412D" w:rsidP="00867648">
            <w:pPr>
              <w:pStyle w:val="1"/>
              <w:numPr>
                <w:ilvl w:val="0"/>
                <w:numId w:val="0"/>
              </w:numPr>
              <w:spacing w:line="320" w:lineRule="exact"/>
              <w:ind w:leftChars="-15" w:left="4" w:rightChars="-16" w:right="-54" w:hangingChars="23" w:hanging="55"/>
              <w:jc w:val="right"/>
              <w:rPr>
                <w:rFonts w:ascii="Times New Roman" w:hAnsi="Times New Roman"/>
                <w:b/>
                <w:sz w:val="22"/>
                <w:szCs w:val="22"/>
              </w:rPr>
            </w:pPr>
            <w:bookmarkStart w:id="1526" w:name="_Toc82247905"/>
            <w:bookmarkStart w:id="1527" w:name="_Toc82248431"/>
            <w:bookmarkStart w:id="1528" w:name="_Toc82674268"/>
            <w:bookmarkStart w:id="1529" w:name="_Toc82783348"/>
            <w:bookmarkStart w:id="1530" w:name="_Toc82792670"/>
            <w:bookmarkStart w:id="1531" w:name="_Toc82792939"/>
            <w:bookmarkStart w:id="1532" w:name="_Toc82957097"/>
            <w:bookmarkStart w:id="1533" w:name="_Toc82957527"/>
            <w:bookmarkStart w:id="1534" w:name="_Toc82958776"/>
            <w:bookmarkStart w:id="1535" w:name="_Toc83306465"/>
            <w:bookmarkStart w:id="1536" w:name="_Toc83709850"/>
            <w:bookmarkStart w:id="1537" w:name="_Toc83710339"/>
            <w:bookmarkStart w:id="1538" w:name="_Toc84101760"/>
            <w:bookmarkStart w:id="1539" w:name="_Toc84186407"/>
            <w:bookmarkStart w:id="1540" w:name="_Toc84186727"/>
            <w:bookmarkStart w:id="1541" w:name="_Toc84229097"/>
            <w:bookmarkStart w:id="1542" w:name="_Toc84512582"/>
            <w:bookmarkStart w:id="1543" w:name="_Toc84513551"/>
            <w:bookmarkStart w:id="1544" w:name="_Toc85020106"/>
            <w:bookmarkStart w:id="1545" w:name="_Toc85448604"/>
            <w:bookmarkStart w:id="1546" w:name="_Toc86417383"/>
            <w:bookmarkStart w:id="1547" w:name="_Toc86843868"/>
            <w:bookmarkStart w:id="1548" w:name="_Toc86928615"/>
            <w:bookmarkStart w:id="1549" w:name="_Toc89241356"/>
            <w:bookmarkStart w:id="1550" w:name="_Toc90303357"/>
            <w:r w:rsidRPr="007E5079">
              <w:rPr>
                <w:rFonts w:ascii="Times New Roman" w:hAnsi="Times New Roman"/>
                <w:b/>
                <w:sz w:val="22"/>
                <w:szCs w:val="22"/>
              </w:rPr>
              <w:t>173,360</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tc>
        <w:tc>
          <w:tcPr>
            <w:tcW w:w="910" w:type="dxa"/>
            <w:tcBorders>
              <w:left w:val="single" w:sz="12" w:space="0" w:color="auto"/>
            </w:tcBorders>
            <w:shd w:val="clear" w:color="auto" w:fill="FDE9D9"/>
            <w:vAlign w:val="center"/>
          </w:tcPr>
          <w:p w14:paraId="57B30B7A"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551" w:name="_Toc82247906"/>
            <w:bookmarkStart w:id="1552" w:name="_Toc82248432"/>
            <w:bookmarkStart w:id="1553" w:name="_Toc82674269"/>
            <w:bookmarkStart w:id="1554" w:name="_Toc82783349"/>
            <w:bookmarkStart w:id="1555" w:name="_Toc82792671"/>
            <w:bookmarkStart w:id="1556" w:name="_Toc82792940"/>
            <w:bookmarkStart w:id="1557" w:name="_Toc82957098"/>
            <w:bookmarkStart w:id="1558" w:name="_Toc82957528"/>
            <w:bookmarkStart w:id="1559" w:name="_Toc82958777"/>
            <w:bookmarkStart w:id="1560" w:name="_Toc83306466"/>
            <w:bookmarkStart w:id="1561" w:name="_Toc83709851"/>
            <w:bookmarkStart w:id="1562" w:name="_Toc83710340"/>
            <w:bookmarkStart w:id="1563" w:name="_Toc84101761"/>
            <w:bookmarkStart w:id="1564" w:name="_Toc84186408"/>
            <w:bookmarkStart w:id="1565" w:name="_Toc84186728"/>
            <w:bookmarkStart w:id="1566" w:name="_Toc84229098"/>
            <w:bookmarkStart w:id="1567" w:name="_Toc84512583"/>
            <w:bookmarkStart w:id="1568" w:name="_Toc84513552"/>
            <w:bookmarkStart w:id="1569" w:name="_Toc85020107"/>
            <w:bookmarkStart w:id="1570" w:name="_Toc85448605"/>
            <w:bookmarkStart w:id="1571" w:name="_Toc86417384"/>
            <w:bookmarkStart w:id="1572" w:name="_Toc86843869"/>
            <w:bookmarkStart w:id="1573" w:name="_Toc86928616"/>
            <w:bookmarkStart w:id="1574" w:name="_Toc89241357"/>
            <w:bookmarkStart w:id="1575" w:name="_Toc90303358"/>
            <w:r w:rsidRPr="007E5079">
              <w:rPr>
                <w:rFonts w:ascii="Times New Roman" w:hAnsi="Times New Roman"/>
                <w:b/>
                <w:sz w:val="22"/>
                <w:szCs w:val="22"/>
              </w:rPr>
              <w:t>142,572</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tc>
        <w:tc>
          <w:tcPr>
            <w:tcW w:w="924" w:type="dxa"/>
            <w:tcBorders>
              <w:right w:val="single" w:sz="12" w:space="0" w:color="auto"/>
            </w:tcBorders>
            <w:shd w:val="clear" w:color="auto" w:fill="FDE9D9"/>
            <w:vAlign w:val="center"/>
          </w:tcPr>
          <w:p w14:paraId="0ACC237C"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576" w:name="_Toc82247907"/>
            <w:bookmarkStart w:id="1577" w:name="_Toc82248433"/>
            <w:bookmarkStart w:id="1578" w:name="_Toc82674270"/>
            <w:bookmarkStart w:id="1579" w:name="_Toc82783350"/>
            <w:bookmarkStart w:id="1580" w:name="_Toc82792672"/>
            <w:bookmarkStart w:id="1581" w:name="_Toc82792941"/>
            <w:bookmarkStart w:id="1582" w:name="_Toc82957099"/>
            <w:bookmarkStart w:id="1583" w:name="_Toc82957529"/>
            <w:bookmarkStart w:id="1584" w:name="_Toc82958778"/>
            <w:bookmarkStart w:id="1585" w:name="_Toc83306467"/>
            <w:bookmarkStart w:id="1586" w:name="_Toc83709852"/>
            <w:bookmarkStart w:id="1587" w:name="_Toc83710341"/>
            <w:bookmarkStart w:id="1588" w:name="_Toc84101762"/>
            <w:bookmarkStart w:id="1589" w:name="_Toc84186409"/>
            <w:bookmarkStart w:id="1590" w:name="_Toc84186729"/>
            <w:bookmarkStart w:id="1591" w:name="_Toc84229099"/>
            <w:bookmarkStart w:id="1592" w:name="_Toc84512584"/>
            <w:bookmarkStart w:id="1593" w:name="_Toc84513553"/>
            <w:bookmarkStart w:id="1594" w:name="_Toc85020108"/>
            <w:bookmarkStart w:id="1595" w:name="_Toc85448606"/>
            <w:bookmarkStart w:id="1596" w:name="_Toc86417385"/>
            <w:bookmarkStart w:id="1597" w:name="_Toc86843870"/>
            <w:bookmarkStart w:id="1598" w:name="_Toc86928617"/>
            <w:bookmarkStart w:id="1599" w:name="_Toc89241358"/>
            <w:bookmarkStart w:id="1600" w:name="_Toc90303359"/>
            <w:r w:rsidRPr="007E5079">
              <w:rPr>
                <w:rFonts w:ascii="Times New Roman" w:hAnsi="Times New Roman"/>
                <w:b/>
                <w:sz w:val="22"/>
                <w:szCs w:val="22"/>
              </w:rPr>
              <w:t>30,788</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tc>
        <w:tc>
          <w:tcPr>
            <w:tcW w:w="742" w:type="dxa"/>
            <w:tcBorders>
              <w:left w:val="single" w:sz="12" w:space="0" w:color="auto"/>
            </w:tcBorders>
            <w:shd w:val="clear" w:color="auto" w:fill="EAF1DD"/>
            <w:vAlign w:val="center"/>
          </w:tcPr>
          <w:p w14:paraId="547A0F8E"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601" w:name="_Toc82247908"/>
            <w:bookmarkStart w:id="1602" w:name="_Toc82248434"/>
            <w:bookmarkStart w:id="1603" w:name="_Toc82674271"/>
            <w:bookmarkStart w:id="1604" w:name="_Toc82783351"/>
            <w:bookmarkStart w:id="1605" w:name="_Toc82792673"/>
            <w:bookmarkStart w:id="1606" w:name="_Toc82792942"/>
            <w:bookmarkStart w:id="1607" w:name="_Toc82957100"/>
            <w:bookmarkStart w:id="1608" w:name="_Toc82957530"/>
            <w:bookmarkStart w:id="1609" w:name="_Toc82958779"/>
            <w:bookmarkStart w:id="1610" w:name="_Toc83306468"/>
            <w:bookmarkStart w:id="1611" w:name="_Toc83709853"/>
            <w:bookmarkStart w:id="1612" w:name="_Toc83710342"/>
            <w:bookmarkStart w:id="1613" w:name="_Toc84101763"/>
            <w:bookmarkStart w:id="1614" w:name="_Toc84186410"/>
            <w:bookmarkStart w:id="1615" w:name="_Toc84186730"/>
            <w:bookmarkStart w:id="1616" w:name="_Toc84229100"/>
            <w:bookmarkStart w:id="1617" w:name="_Toc84512585"/>
            <w:bookmarkStart w:id="1618" w:name="_Toc84513554"/>
            <w:bookmarkStart w:id="1619" w:name="_Toc85020109"/>
            <w:bookmarkStart w:id="1620" w:name="_Toc85448607"/>
            <w:bookmarkStart w:id="1621" w:name="_Toc86417386"/>
            <w:bookmarkStart w:id="1622" w:name="_Toc86843871"/>
            <w:bookmarkStart w:id="1623" w:name="_Toc86928618"/>
            <w:bookmarkStart w:id="1624" w:name="_Toc89241359"/>
            <w:bookmarkStart w:id="1625" w:name="_Toc90303360"/>
            <w:r w:rsidRPr="007E5079">
              <w:rPr>
                <w:rFonts w:ascii="Times New Roman" w:hAnsi="Times New Roman"/>
                <w:b/>
                <w:sz w:val="22"/>
                <w:szCs w:val="22"/>
              </w:rPr>
              <w:t>79,125</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tc>
        <w:tc>
          <w:tcPr>
            <w:tcW w:w="895" w:type="dxa"/>
            <w:shd w:val="clear" w:color="auto" w:fill="EAF1DD"/>
            <w:vAlign w:val="center"/>
          </w:tcPr>
          <w:p w14:paraId="69B3ADAC"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626" w:name="_Toc82247909"/>
            <w:bookmarkStart w:id="1627" w:name="_Toc82248435"/>
            <w:bookmarkStart w:id="1628" w:name="_Toc82674272"/>
            <w:bookmarkStart w:id="1629" w:name="_Toc82783352"/>
            <w:bookmarkStart w:id="1630" w:name="_Toc82792674"/>
            <w:bookmarkStart w:id="1631" w:name="_Toc82792943"/>
            <w:bookmarkStart w:id="1632" w:name="_Toc82957101"/>
            <w:bookmarkStart w:id="1633" w:name="_Toc82957531"/>
            <w:bookmarkStart w:id="1634" w:name="_Toc82958780"/>
            <w:bookmarkStart w:id="1635" w:name="_Toc83306469"/>
            <w:bookmarkStart w:id="1636" w:name="_Toc83709854"/>
            <w:bookmarkStart w:id="1637" w:name="_Toc83710343"/>
            <w:bookmarkStart w:id="1638" w:name="_Toc84101764"/>
            <w:bookmarkStart w:id="1639" w:name="_Toc84186411"/>
            <w:bookmarkStart w:id="1640" w:name="_Toc84186731"/>
            <w:bookmarkStart w:id="1641" w:name="_Toc84229101"/>
            <w:bookmarkStart w:id="1642" w:name="_Toc84512586"/>
            <w:bookmarkStart w:id="1643" w:name="_Toc84513555"/>
            <w:bookmarkStart w:id="1644" w:name="_Toc85020110"/>
            <w:bookmarkStart w:id="1645" w:name="_Toc85448608"/>
            <w:bookmarkStart w:id="1646" w:name="_Toc86417387"/>
            <w:bookmarkStart w:id="1647" w:name="_Toc86843872"/>
            <w:bookmarkStart w:id="1648" w:name="_Toc86928619"/>
            <w:bookmarkStart w:id="1649" w:name="_Toc89241360"/>
            <w:bookmarkStart w:id="1650" w:name="_Toc90303361"/>
            <w:r w:rsidRPr="007E5079">
              <w:rPr>
                <w:rFonts w:ascii="Times New Roman" w:hAnsi="Times New Roman"/>
                <w:b/>
                <w:sz w:val="22"/>
                <w:szCs w:val="22"/>
              </w:rPr>
              <w:t>3,687</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tc>
        <w:tc>
          <w:tcPr>
            <w:tcW w:w="770" w:type="dxa"/>
            <w:shd w:val="clear" w:color="auto" w:fill="EAF1DD"/>
            <w:vAlign w:val="center"/>
          </w:tcPr>
          <w:p w14:paraId="2D1A9FB0"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651" w:name="_Toc82247910"/>
            <w:bookmarkStart w:id="1652" w:name="_Toc82248436"/>
            <w:bookmarkStart w:id="1653" w:name="_Toc82674273"/>
            <w:bookmarkStart w:id="1654" w:name="_Toc82783353"/>
            <w:bookmarkStart w:id="1655" w:name="_Toc82792675"/>
            <w:bookmarkStart w:id="1656" w:name="_Toc82792944"/>
            <w:bookmarkStart w:id="1657" w:name="_Toc82957102"/>
            <w:bookmarkStart w:id="1658" w:name="_Toc82957532"/>
            <w:bookmarkStart w:id="1659" w:name="_Toc82958781"/>
            <w:bookmarkStart w:id="1660" w:name="_Toc83306470"/>
            <w:bookmarkStart w:id="1661" w:name="_Toc83709855"/>
            <w:bookmarkStart w:id="1662" w:name="_Toc83710344"/>
            <w:bookmarkStart w:id="1663" w:name="_Toc84101765"/>
            <w:bookmarkStart w:id="1664" w:name="_Toc84186412"/>
            <w:bookmarkStart w:id="1665" w:name="_Toc84186732"/>
            <w:bookmarkStart w:id="1666" w:name="_Toc84229102"/>
            <w:bookmarkStart w:id="1667" w:name="_Toc84512587"/>
            <w:bookmarkStart w:id="1668" w:name="_Toc84513556"/>
            <w:bookmarkStart w:id="1669" w:name="_Toc85020111"/>
            <w:bookmarkStart w:id="1670" w:name="_Toc85448609"/>
            <w:bookmarkStart w:id="1671" w:name="_Toc86417388"/>
            <w:bookmarkStart w:id="1672" w:name="_Toc86843873"/>
            <w:bookmarkStart w:id="1673" w:name="_Toc86928620"/>
            <w:bookmarkStart w:id="1674" w:name="_Toc89241361"/>
            <w:bookmarkStart w:id="1675" w:name="_Toc90303362"/>
            <w:r w:rsidRPr="007E5079">
              <w:rPr>
                <w:rFonts w:ascii="Times New Roman" w:hAnsi="Times New Roman"/>
                <w:b/>
                <w:sz w:val="22"/>
                <w:szCs w:val="22"/>
              </w:rPr>
              <w:t>30,421</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tc>
        <w:tc>
          <w:tcPr>
            <w:tcW w:w="868" w:type="dxa"/>
            <w:shd w:val="clear" w:color="auto" w:fill="EAF1DD"/>
            <w:vAlign w:val="center"/>
          </w:tcPr>
          <w:p w14:paraId="716CF49B"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676" w:name="_Toc82247911"/>
            <w:bookmarkStart w:id="1677" w:name="_Toc82248437"/>
            <w:bookmarkStart w:id="1678" w:name="_Toc82674274"/>
            <w:bookmarkStart w:id="1679" w:name="_Toc82783354"/>
            <w:bookmarkStart w:id="1680" w:name="_Toc82792676"/>
            <w:bookmarkStart w:id="1681" w:name="_Toc82792945"/>
            <w:bookmarkStart w:id="1682" w:name="_Toc82957103"/>
            <w:bookmarkStart w:id="1683" w:name="_Toc82957533"/>
            <w:bookmarkStart w:id="1684" w:name="_Toc82958782"/>
            <w:bookmarkStart w:id="1685" w:name="_Toc83306471"/>
            <w:bookmarkStart w:id="1686" w:name="_Toc83709856"/>
            <w:bookmarkStart w:id="1687" w:name="_Toc83710345"/>
            <w:bookmarkStart w:id="1688" w:name="_Toc84101766"/>
            <w:bookmarkStart w:id="1689" w:name="_Toc84186413"/>
            <w:bookmarkStart w:id="1690" w:name="_Toc84186733"/>
            <w:bookmarkStart w:id="1691" w:name="_Toc84229103"/>
            <w:bookmarkStart w:id="1692" w:name="_Toc84512588"/>
            <w:bookmarkStart w:id="1693" w:name="_Toc84513557"/>
            <w:bookmarkStart w:id="1694" w:name="_Toc85020112"/>
            <w:bookmarkStart w:id="1695" w:name="_Toc85448610"/>
            <w:bookmarkStart w:id="1696" w:name="_Toc86417389"/>
            <w:bookmarkStart w:id="1697" w:name="_Toc86843874"/>
            <w:bookmarkStart w:id="1698" w:name="_Toc86928621"/>
            <w:bookmarkStart w:id="1699" w:name="_Toc89241362"/>
            <w:bookmarkStart w:id="1700" w:name="_Toc90303363"/>
            <w:r w:rsidRPr="007E5079">
              <w:rPr>
                <w:rFonts w:ascii="Times New Roman" w:hAnsi="Times New Roman"/>
                <w:b/>
                <w:sz w:val="22"/>
                <w:szCs w:val="22"/>
              </w:rPr>
              <w:t>11,592</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tc>
        <w:tc>
          <w:tcPr>
            <w:tcW w:w="784" w:type="dxa"/>
            <w:tcBorders>
              <w:right w:val="single" w:sz="12" w:space="0" w:color="auto"/>
            </w:tcBorders>
            <w:shd w:val="clear" w:color="auto" w:fill="EAF1DD"/>
            <w:vAlign w:val="center"/>
          </w:tcPr>
          <w:p w14:paraId="7BF0DE0F"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701" w:name="_Toc82247912"/>
            <w:bookmarkStart w:id="1702" w:name="_Toc82248438"/>
            <w:bookmarkStart w:id="1703" w:name="_Toc82674275"/>
            <w:bookmarkStart w:id="1704" w:name="_Toc82783355"/>
            <w:bookmarkStart w:id="1705" w:name="_Toc82792677"/>
            <w:bookmarkStart w:id="1706" w:name="_Toc82792946"/>
            <w:bookmarkStart w:id="1707" w:name="_Toc82957104"/>
            <w:bookmarkStart w:id="1708" w:name="_Toc82957534"/>
            <w:bookmarkStart w:id="1709" w:name="_Toc82958783"/>
            <w:bookmarkStart w:id="1710" w:name="_Toc83306472"/>
            <w:bookmarkStart w:id="1711" w:name="_Toc83709857"/>
            <w:bookmarkStart w:id="1712" w:name="_Toc83710346"/>
            <w:bookmarkStart w:id="1713" w:name="_Toc84101767"/>
            <w:bookmarkStart w:id="1714" w:name="_Toc84186414"/>
            <w:bookmarkStart w:id="1715" w:name="_Toc84186734"/>
            <w:bookmarkStart w:id="1716" w:name="_Toc84229104"/>
            <w:bookmarkStart w:id="1717" w:name="_Toc84512589"/>
            <w:bookmarkStart w:id="1718" w:name="_Toc84513558"/>
            <w:bookmarkStart w:id="1719" w:name="_Toc85020113"/>
            <w:bookmarkStart w:id="1720" w:name="_Toc85448611"/>
            <w:bookmarkStart w:id="1721" w:name="_Toc86417390"/>
            <w:bookmarkStart w:id="1722" w:name="_Toc86843875"/>
            <w:bookmarkStart w:id="1723" w:name="_Toc86928622"/>
            <w:bookmarkStart w:id="1724" w:name="_Toc89241363"/>
            <w:bookmarkStart w:id="1725" w:name="_Toc90303364"/>
            <w:r w:rsidRPr="007E5079">
              <w:rPr>
                <w:rFonts w:ascii="Times New Roman" w:hAnsi="Times New Roman"/>
                <w:b/>
                <w:sz w:val="22"/>
                <w:szCs w:val="22"/>
              </w:rPr>
              <w:t>48,535</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tc>
      </w:tr>
      <w:tr w:rsidR="007E5079" w:rsidRPr="007E5079" w14:paraId="42DA42DD" w14:textId="77777777" w:rsidTr="00867648">
        <w:trPr>
          <w:trHeight w:val="36"/>
        </w:trPr>
        <w:tc>
          <w:tcPr>
            <w:tcW w:w="807" w:type="dxa"/>
          </w:tcPr>
          <w:p w14:paraId="77535D54" w14:textId="77777777" w:rsidR="00C0412D" w:rsidRPr="007E5079" w:rsidRDefault="00C0412D" w:rsidP="007005E2">
            <w:pPr>
              <w:pStyle w:val="1"/>
              <w:numPr>
                <w:ilvl w:val="0"/>
                <w:numId w:val="0"/>
              </w:numPr>
              <w:kinsoku w:val="0"/>
              <w:spacing w:line="320" w:lineRule="exact"/>
              <w:jc w:val="center"/>
              <w:rPr>
                <w:rFonts w:ascii="Times New Roman" w:hAnsi="Times New Roman"/>
                <w:b/>
                <w:sz w:val="22"/>
                <w:szCs w:val="22"/>
              </w:rPr>
            </w:pPr>
            <w:bookmarkStart w:id="1726" w:name="_Toc82247913"/>
            <w:bookmarkStart w:id="1727" w:name="_Toc82248439"/>
            <w:bookmarkStart w:id="1728" w:name="_Toc82674276"/>
            <w:bookmarkStart w:id="1729" w:name="_Toc82783356"/>
            <w:bookmarkStart w:id="1730" w:name="_Toc82792678"/>
            <w:bookmarkStart w:id="1731" w:name="_Toc82792947"/>
            <w:bookmarkStart w:id="1732" w:name="_Toc82957105"/>
            <w:bookmarkStart w:id="1733" w:name="_Toc82957535"/>
            <w:bookmarkStart w:id="1734" w:name="_Toc82958784"/>
            <w:bookmarkStart w:id="1735" w:name="_Toc83306473"/>
            <w:bookmarkStart w:id="1736" w:name="_Toc83709858"/>
            <w:bookmarkStart w:id="1737" w:name="_Toc83710347"/>
            <w:bookmarkStart w:id="1738" w:name="_Toc84101768"/>
            <w:bookmarkStart w:id="1739" w:name="_Toc84186415"/>
            <w:bookmarkStart w:id="1740" w:name="_Toc84186735"/>
            <w:bookmarkStart w:id="1741" w:name="_Toc84229105"/>
            <w:bookmarkStart w:id="1742" w:name="_Toc84512590"/>
            <w:bookmarkStart w:id="1743" w:name="_Toc84513559"/>
            <w:bookmarkStart w:id="1744" w:name="_Toc85020114"/>
            <w:bookmarkStart w:id="1745" w:name="_Toc85448612"/>
            <w:bookmarkStart w:id="1746" w:name="_Toc86417391"/>
            <w:bookmarkStart w:id="1747" w:name="_Toc86843876"/>
            <w:bookmarkStart w:id="1748" w:name="_Toc86928623"/>
            <w:bookmarkStart w:id="1749" w:name="_Toc89241364"/>
            <w:bookmarkStart w:id="1750" w:name="_Toc90303365"/>
            <w:r w:rsidRPr="007E5079">
              <w:rPr>
                <w:rFonts w:ascii="Times New Roman" w:hAnsi="Times New Roman"/>
                <w:b/>
                <w:sz w:val="22"/>
                <w:szCs w:val="22"/>
              </w:rPr>
              <w:t>占比</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tc>
        <w:tc>
          <w:tcPr>
            <w:tcW w:w="905" w:type="dxa"/>
            <w:tcBorders>
              <w:right w:val="single" w:sz="12" w:space="0" w:color="auto"/>
            </w:tcBorders>
            <w:vAlign w:val="center"/>
          </w:tcPr>
          <w:p w14:paraId="543054B4" w14:textId="77777777" w:rsidR="00C0412D" w:rsidRPr="007E5079" w:rsidRDefault="00C0412D" w:rsidP="00867648">
            <w:pPr>
              <w:pStyle w:val="1"/>
              <w:numPr>
                <w:ilvl w:val="0"/>
                <w:numId w:val="0"/>
              </w:numPr>
              <w:spacing w:line="320" w:lineRule="exact"/>
              <w:ind w:leftChars="-15" w:left="4" w:rightChars="-16" w:right="-54" w:hangingChars="23" w:hanging="55"/>
              <w:jc w:val="right"/>
              <w:rPr>
                <w:rFonts w:ascii="Times New Roman" w:hAnsi="Times New Roman"/>
                <w:b/>
                <w:sz w:val="22"/>
                <w:szCs w:val="22"/>
              </w:rPr>
            </w:pPr>
            <w:bookmarkStart w:id="1751" w:name="_Toc82247914"/>
            <w:bookmarkStart w:id="1752" w:name="_Toc82248440"/>
            <w:bookmarkStart w:id="1753" w:name="_Toc82674277"/>
            <w:bookmarkStart w:id="1754" w:name="_Toc82783357"/>
            <w:bookmarkStart w:id="1755" w:name="_Toc82792679"/>
            <w:bookmarkStart w:id="1756" w:name="_Toc82792948"/>
            <w:bookmarkStart w:id="1757" w:name="_Toc82957106"/>
            <w:bookmarkStart w:id="1758" w:name="_Toc82957536"/>
            <w:bookmarkStart w:id="1759" w:name="_Toc82958785"/>
            <w:bookmarkStart w:id="1760" w:name="_Toc83306474"/>
            <w:bookmarkStart w:id="1761" w:name="_Toc83709859"/>
            <w:bookmarkStart w:id="1762" w:name="_Toc83710348"/>
            <w:bookmarkStart w:id="1763" w:name="_Toc84101769"/>
            <w:bookmarkStart w:id="1764" w:name="_Toc84186416"/>
            <w:bookmarkStart w:id="1765" w:name="_Toc84186736"/>
            <w:bookmarkStart w:id="1766" w:name="_Toc84229106"/>
            <w:bookmarkStart w:id="1767" w:name="_Toc84512591"/>
            <w:bookmarkStart w:id="1768" w:name="_Toc84513560"/>
            <w:bookmarkStart w:id="1769" w:name="_Toc85020115"/>
            <w:bookmarkStart w:id="1770" w:name="_Toc85448613"/>
            <w:bookmarkStart w:id="1771" w:name="_Toc86417392"/>
            <w:bookmarkStart w:id="1772" w:name="_Toc86843877"/>
            <w:bookmarkStart w:id="1773" w:name="_Toc86928624"/>
            <w:bookmarkStart w:id="1774" w:name="_Toc89241365"/>
            <w:bookmarkStart w:id="1775" w:name="_Toc90303366"/>
            <w:r w:rsidRPr="007E5079">
              <w:rPr>
                <w:rFonts w:ascii="Times New Roman" w:hAnsi="Times New Roman"/>
                <w:b/>
                <w:sz w:val="22"/>
                <w:szCs w:val="22"/>
              </w:rPr>
              <w:t>100.0</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r w:rsidRPr="007E5079">
              <w:rPr>
                <w:rFonts w:ascii="Times New Roman" w:hAnsi="Times New Roman"/>
                <w:b/>
                <w:sz w:val="22"/>
                <w:szCs w:val="22"/>
              </w:rPr>
              <w:t xml:space="preserve"> </w:t>
            </w:r>
          </w:p>
        </w:tc>
        <w:tc>
          <w:tcPr>
            <w:tcW w:w="910" w:type="dxa"/>
            <w:tcBorders>
              <w:left w:val="single" w:sz="12" w:space="0" w:color="auto"/>
              <w:bottom w:val="single" w:sz="12" w:space="0" w:color="auto"/>
            </w:tcBorders>
            <w:shd w:val="clear" w:color="auto" w:fill="FDE9D9"/>
            <w:vAlign w:val="center"/>
          </w:tcPr>
          <w:p w14:paraId="5D2E5A86"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776" w:name="_Toc82247915"/>
            <w:bookmarkStart w:id="1777" w:name="_Toc82248441"/>
            <w:bookmarkStart w:id="1778" w:name="_Toc82674278"/>
            <w:bookmarkStart w:id="1779" w:name="_Toc82783358"/>
            <w:bookmarkStart w:id="1780" w:name="_Toc82792680"/>
            <w:bookmarkStart w:id="1781" w:name="_Toc82792949"/>
            <w:bookmarkStart w:id="1782" w:name="_Toc82957107"/>
            <w:bookmarkStart w:id="1783" w:name="_Toc82957537"/>
            <w:bookmarkStart w:id="1784" w:name="_Toc82958786"/>
            <w:bookmarkStart w:id="1785" w:name="_Toc83306475"/>
            <w:bookmarkStart w:id="1786" w:name="_Toc83709860"/>
            <w:bookmarkStart w:id="1787" w:name="_Toc83710349"/>
            <w:bookmarkStart w:id="1788" w:name="_Toc84101770"/>
            <w:bookmarkStart w:id="1789" w:name="_Toc84186417"/>
            <w:bookmarkStart w:id="1790" w:name="_Toc84186737"/>
            <w:bookmarkStart w:id="1791" w:name="_Toc84229107"/>
            <w:bookmarkStart w:id="1792" w:name="_Toc84512592"/>
            <w:bookmarkStart w:id="1793" w:name="_Toc84513561"/>
            <w:bookmarkStart w:id="1794" w:name="_Toc85020116"/>
            <w:bookmarkStart w:id="1795" w:name="_Toc85448614"/>
            <w:bookmarkStart w:id="1796" w:name="_Toc86417393"/>
            <w:bookmarkStart w:id="1797" w:name="_Toc86843878"/>
            <w:bookmarkStart w:id="1798" w:name="_Toc86928625"/>
            <w:bookmarkStart w:id="1799" w:name="_Toc89241366"/>
            <w:bookmarkStart w:id="1800" w:name="_Toc90303367"/>
            <w:r w:rsidRPr="007E5079">
              <w:rPr>
                <w:rFonts w:ascii="Times New Roman" w:hAnsi="Times New Roman"/>
                <w:b/>
                <w:sz w:val="22"/>
                <w:szCs w:val="22"/>
              </w:rPr>
              <w:t>82.2</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r w:rsidRPr="007E5079">
              <w:rPr>
                <w:rFonts w:ascii="Times New Roman" w:hAnsi="Times New Roman"/>
                <w:b/>
                <w:sz w:val="22"/>
                <w:szCs w:val="22"/>
              </w:rPr>
              <w:t xml:space="preserve"> </w:t>
            </w:r>
          </w:p>
        </w:tc>
        <w:tc>
          <w:tcPr>
            <w:tcW w:w="924" w:type="dxa"/>
            <w:tcBorders>
              <w:bottom w:val="single" w:sz="12" w:space="0" w:color="auto"/>
              <w:right w:val="single" w:sz="12" w:space="0" w:color="auto"/>
            </w:tcBorders>
            <w:shd w:val="clear" w:color="auto" w:fill="FDE9D9"/>
            <w:vAlign w:val="center"/>
          </w:tcPr>
          <w:p w14:paraId="5653BE6A"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801" w:name="_Toc82247916"/>
            <w:bookmarkStart w:id="1802" w:name="_Toc82248442"/>
            <w:bookmarkStart w:id="1803" w:name="_Toc82674279"/>
            <w:bookmarkStart w:id="1804" w:name="_Toc82783359"/>
            <w:bookmarkStart w:id="1805" w:name="_Toc82792681"/>
            <w:bookmarkStart w:id="1806" w:name="_Toc82792950"/>
            <w:bookmarkStart w:id="1807" w:name="_Toc82957108"/>
            <w:bookmarkStart w:id="1808" w:name="_Toc82957538"/>
            <w:bookmarkStart w:id="1809" w:name="_Toc82958787"/>
            <w:bookmarkStart w:id="1810" w:name="_Toc83306476"/>
            <w:bookmarkStart w:id="1811" w:name="_Toc83709861"/>
            <w:bookmarkStart w:id="1812" w:name="_Toc83710350"/>
            <w:bookmarkStart w:id="1813" w:name="_Toc84101771"/>
            <w:bookmarkStart w:id="1814" w:name="_Toc84186418"/>
            <w:bookmarkStart w:id="1815" w:name="_Toc84186738"/>
            <w:bookmarkStart w:id="1816" w:name="_Toc84229108"/>
            <w:bookmarkStart w:id="1817" w:name="_Toc84512593"/>
            <w:bookmarkStart w:id="1818" w:name="_Toc84513562"/>
            <w:bookmarkStart w:id="1819" w:name="_Toc85020117"/>
            <w:bookmarkStart w:id="1820" w:name="_Toc85448615"/>
            <w:bookmarkStart w:id="1821" w:name="_Toc86417394"/>
            <w:bookmarkStart w:id="1822" w:name="_Toc86843879"/>
            <w:bookmarkStart w:id="1823" w:name="_Toc86928626"/>
            <w:bookmarkStart w:id="1824" w:name="_Toc89241367"/>
            <w:bookmarkStart w:id="1825" w:name="_Toc90303368"/>
            <w:r w:rsidRPr="007E5079">
              <w:rPr>
                <w:rFonts w:ascii="Times New Roman" w:hAnsi="Times New Roman"/>
                <w:b/>
                <w:sz w:val="22"/>
                <w:szCs w:val="22"/>
              </w:rPr>
              <w:t>17.8</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r w:rsidRPr="007E5079">
              <w:rPr>
                <w:rFonts w:ascii="Times New Roman" w:hAnsi="Times New Roman"/>
                <w:b/>
                <w:sz w:val="22"/>
                <w:szCs w:val="22"/>
              </w:rPr>
              <w:t xml:space="preserve"> </w:t>
            </w:r>
          </w:p>
        </w:tc>
        <w:tc>
          <w:tcPr>
            <w:tcW w:w="742" w:type="dxa"/>
            <w:tcBorders>
              <w:left w:val="single" w:sz="12" w:space="0" w:color="auto"/>
              <w:bottom w:val="single" w:sz="12" w:space="0" w:color="auto"/>
            </w:tcBorders>
            <w:shd w:val="clear" w:color="auto" w:fill="EAF1DD"/>
            <w:vAlign w:val="center"/>
          </w:tcPr>
          <w:p w14:paraId="65BCCC63"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826" w:name="_Toc82247917"/>
            <w:bookmarkStart w:id="1827" w:name="_Toc82248443"/>
            <w:bookmarkStart w:id="1828" w:name="_Toc82674280"/>
            <w:bookmarkStart w:id="1829" w:name="_Toc82783360"/>
            <w:bookmarkStart w:id="1830" w:name="_Toc82792682"/>
            <w:bookmarkStart w:id="1831" w:name="_Toc82792951"/>
            <w:bookmarkStart w:id="1832" w:name="_Toc82957109"/>
            <w:bookmarkStart w:id="1833" w:name="_Toc82957539"/>
            <w:bookmarkStart w:id="1834" w:name="_Toc82958788"/>
            <w:bookmarkStart w:id="1835" w:name="_Toc83306477"/>
            <w:bookmarkStart w:id="1836" w:name="_Toc83709862"/>
            <w:bookmarkStart w:id="1837" w:name="_Toc83710351"/>
            <w:bookmarkStart w:id="1838" w:name="_Toc84101772"/>
            <w:bookmarkStart w:id="1839" w:name="_Toc84186419"/>
            <w:bookmarkStart w:id="1840" w:name="_Toc84186739"/>
            <w:bookmarkStart w:id="1841" w:name="_Toc84229109"/>
            <w:bookmarkStart w:id="1842" w:name="_Toc84512594"/>
            <w:bookmarkStart w:id="1843" w:name="_Toc84513563"/>
            <w:bookmarkStart w:id="1844" w:name="_Toc85020118"/>
            <w:bookmarkStart w:id="1845" w:name="_Toc85448616"/>
            <w:bookmarkStart w:id="1846" w:name="_Toc86417395"/>
            <w:bookmarkStart w:id="1847" w:name="_Toc86843880"/>
            <w:bookmarkStart w:id="1848" w:name="_Toc86928627"/>
            <w:bookmarkStart w:id="1849" w:name="_Toc89241368"/>
            <w:bookmarkStart w:id="1850" w:name="_Toc90303369"/>
            <w:r w:rsidRPr="007E5079">
              <w:rPr>
                <w:rFonts w:ascii="Times New Roman" w:hAnsi="Times New Roman"/>
                <w:b/>
                <w:sz w:val="22"/>
                <w:szCs w:val="22"/>
              </w:rPr>
              <w:t>45.6</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sidRPr="007E5079">
              <w:rPr>
                <w:rFonts w:ascii="Times New Roman" w:hAnsi="Times New Roman"/>
                <w:b/>
                <w:sz w:val="22"/>
                <w:szCs w:val="22"/>
              </w:rPr>
              <w:t xml:space="preserve"> </w:t>
            </w:r>
          </w:p>
        </w:tc>
        <w:tc>
          <w:tcPr>
            <w:tcW w:w="895" w:type="dxa"/>
            <w:tcBorders>
              <w:bottom w:val="single" w:sz="12" w:space="0" w:color="auto"/>
            </w:tcBorders>
            <w:shd w:val="clear" w:color="auto" w:fill="EAF1DD"/>
            <w:vAlign w:val="center"/>
          </w:tcPr>
          <w:p w14:paraId="16F9D0AD"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851" w:name="_Toc82247918"/>
            <w:bookmarkStart w:id="1852" w:name="_Toc82248444"/>
            <w:bookmarkStart w:id="1853" w:name="_Toc82674281"/>
            <w:bookmarkStart w:id="1854" w:name="_Toc82783361"/>
            <w:bookmarkStart w:id="1855" w:name="_Toc82792683"/>
            <w:bookmarkStart w:id="1856" w:name="_Toc82792952"/>
            <w:bookmarkStart w:id="1857" w:name="_Toc82957110"/>
            <w:bookmarkStart w:id="1858" w:name="_Toc82957540"/>
            <w:bookmarkStart w:id="1859" w:name="_Toc82958789"/>
            <w:bookmarkStart w:id="1860" w:name="_Toc83306478"/>
            <w:bookmarkStart w:id="1861" w:name="_Toc83709863"/>
            <w:bookmarkStart w:id="1862" w:name="_Toc83710352"/>
            <w:bookmarkStart w:id="1863" w:name="_Toc84101773"/>
            <w:bookmarkStart w:id="1864" w:name="_Toc84186420"/>
            <w:bookmarkStart w:id="1865" w:name="_Toc84186740"/>
            <w:bookmarkStart w:id="1866" w:name="_Toc84229110"/>
            <w:bookmarkStart w:id="1867" w:name="_Toc84512595"/>
            <w:bookmarkStart w:id="1868" w:name="_Toc84513564"/>
            <w:bookmarkStart w:id="1869" w:name="_Toc85020119"/>
            <w:bookmarkStart w:id="1870" w:name="_Toc85448617"/>
            <w:bookmarkStart w:id="1871" w:name="_Toc86417396"/>
            <w:bookmarkStart w:id="1872" w:name="_Toc86843881"/>
            <w:bookmarkStart w:id="1873" w:name="_Toc86928628"/>
            <w:bookmarkStart w:id="1874" w:name="_Toc89241369"/>
            <w:bookmarkStart w:id="1875" w:name="_Toc90303370"/>
            <w:r w:rsidRPr="007E5079">
              <w:rPr>
                <w:rFonts w:ascii="Times New Roman" w:hAnsi="Times New Roman"/>
                <w:b/>
                <w:sz w:val="22"/>
                <w:szCs w:val="22"/>
              </w:rPr>
              <w:t>2.1</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r w:rsidRPr="007E5079">
              <w:rPr>
                <w:rFonts w:ascii="Times New Roman" w:hAnsi="Times New Roman"/>
                <w:b/>
                <w:sz w:val="22"/>
                <w:szCs w:val="22"/>
              </w:rPr>
              <w:t xml:space="preserve"> </w:t>
            </w:r>
          </w:p>
        </w:tc>
        <w:tc>
          <w:tcPr>
            <w:tcW w:w="770" w:type="dxa"/>
            <w:tcBorders>
              <w:bottom w:val="single" w:sz="12" w:space="0" w:color="auto"/>
            </w:tcBorders>
            <w:shd w:val="clear" w:color="auto" w:fill="EAF1DD"/>
            <w:vAlign w:val="center"/>
          </w:tcPr>
          <w:p w14:paraId="08C7471B"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876" w:name="_Toc82247919"/>
            <w:bookmarkStart w:id="1877" w:name="_Toc82248445"/>
            <w:bookmarkStart w:id="1878" w:name="_Toc82674282"/>
            <w:bookmarkStart w:id="1879" w:name="_Toc82783362"/>
            <w:bookmarkStart w:id="1880" w:name="_Toc82792684"/>
            <w:bookmarkStart w:id="1881" w:name="_Toc82792953"/>
            <w:bookmarkStart w:id="1882" w:name="_Toc82957111"/>
            <w:bookmarkStart w:id="1883" w:name="_Toc82957541"/>
            <w:bookmarkStart w:id="1884" w:name="_Toc82958790"/>
            <w:bookmarkStart w:id="1885" w:name="_Toc83306479"/>
            <w:bookmarkStart w:id="1886" w:name="_Toc83709864"/>
            <w:bookmarkStart w:id="1887" w:name="_Toc83710353"/>
            <w:bookmarkStart w:id="1888" w:name="_Toc84101774"/>
            <w:bookmarkStart w:id="1889" w:name="_Toc84186421"/>
            <w:bookmarkStart w:id="1890" w:name="_Toc84186741"/>
            <w:bookmarkStart w:id="1891" w:name="_Toc84229111"/>
            <w:bookmarkStart w:id="1892" w:name="_Toc84512596"/>
            <w:bookmarkStart w:id="1893" w:name="_Toc84513565"/>
            <w:bookmarkStart w:id="1894" w:name="_Toc85020120"/>
            <w:bookmarkStart w:id="1895" w:name="_Toc85448618"/>
            <w:bookmarkStart w:id="1896" w:name="_Toc86417397"/>
            <w:bookmarkStart w:id="1897" w:name="_Toc86843882"/>
            <w:bookmarkStart w:id="1898" w:name="_Toc86928629"/>
            <w:bookmarkStart w:id="1899" w:name="_Toc89241370"/>
            <w:bookmarkStart w:id="1900" w:name="_Toc90303371"/>
            <w:r w:rsidRPr="007E5079">
              <w:rPr>
                <w:rFonts w:ascii="Times New Roman" w:hAnsi="Times New Roman"/>
                <w:b/>
                <w:sz w:val="22"/>
                <w:szCs w:val="22"/>
              </w:rPr>
              <w:t>17.5</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sidRPr="007E5079">
              <w:rPr>
                <w:rFonts w:ascii="Times New Roman" w:hAnsi="Times New Roman"/>
                <w:b/>
                <w:sz w:val="22"/>
                <w:szCs w:val="22"/>
              </w:rPr>
              <w:t xml:space="preserve"> </w:t>
            </w:r>
          </w:p>
        </w:tc>
        <w:tc>
          <w:tcPr>
            <w:tcW w:w="868" w:type="dxa"/>
            <w:tcBorders>
              <w:bottom w:val="single" w:sz="12" w:space="0" w:color="auto"/>
            </w:tcBorders>
            <w:shd w:val="clear" w:color="auto" w:fill="EAF1DD"/>
            <w:vAlign w:val="center"/>
          </w:tcPr>
          <w:p w14:paraId="5FFF8A82"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901" w:name="_Toc82247920"/>
            <w:bookmarkStart w:id="1902" w:name="_Toc82248446"/>
            <w:bookmarkStart w:id="1903" w:name="_Toc82674283"/>
            <w:bookmarkStart w:id="1904" w:name="_Toc82783363"/>
            <w:bookmarkStart w:id="1905" w:name="_Toc82792685"/>
            <w:bookmarkStart w:id="1906" w:name="_Toc82792954"/>
            <w:bookmarkStart w:id="1907" w:name="_Toc82957112"/>
            <w:bookmarkStart w:id="1908" w:name="_Toc82957542"/>
            <w:bookmarkStart w:id="1909" w:name="_Toc82958791"/>
            <w:bookmarkStart w:id="1910" w:name="_Toc83306480"/>
            <w:bookmarkStart w:id="1911" w:name="_Toc83709865"/>
            <w:bookmarkStart w:id="1912" w:name="_Toc83710354"/>
            <w:bookmarkStart w:id="1913" w:name="_Toc84101775"/>
            <w:bookmarkStart w:id="1914" w:name="_Toc84186422"/>
            <w:bookmarkStart w:id="1915" w:name="_Toc84186742"/>
            <w:bookmarkStart w:id="1916" w:name="_Toc84229112"/>
            <w:bookmarkStart w:id="1917" w:name="_Toc84512597"/>
            <w:bookmarkStart w:id="1918" w:name="_Toc84513566"/>
            <w:bookmarkStart w:id="1919" w:name="_Toc85020121"/>
            <w:bookmarkStart w:id="1920" w:name="_Toc85448619"/>
            <w:bookmarkStart w:id="1921" w:name="_Toc86417398"/>
            <w:bookmarkStart w:id="1922" w:name="_Toc86843883"/>
            <w:bookmarkStart w:id="1923" w:name="_Toc86928630"/>
            <w:bookmarkStart w:id="1924" w:name="_Toc89241371"/>
            <w:bookmarkStart w:id="1925" w:name="_Toc90303372"/>
            <w:r w:rsidRPr="007E5079">
              <w:rPr>
                <w:rFonts w:ascii="Times New Roman" w:hAnsi="Times New Roman"/>
                <w:b/>
                <w:sz w:val="22"/>
                <w:szCs w:val="22"/>
              </w:rPr>
              <w:t>6.7</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rsidRPr="007E5079">
              <w:rPr>
                <w:rFonts w:ascii="Times New Roman" w:hAnsi="Times New Roman"/>
                <w:b/>
                <w:sz w:val="22"/>
                <w:szCs w:val="22"/>
              </w:rPr>
              <w:t xml:space="preserve"> </w:t>
            </w:r>
          </w:p>
        </w:tc>
        <w:tc>
          <w:tcPr>
            <w:tcW w:w="784" w:type="dxa"/>
            <w:tcBorders>
              <w:bottom w:val="single" w:sz="12" w:space="0" w:color="auto"/>
              <w:right w:val="single" w:sz="12" w:space="0" w:color="auto"/>
            </w:tcBorders>
            <w:shd w:val="clear" w:color="auto" w:fill="EAF1DD"/>
            <w:vAlign w:val="center"/>
          </w:tcPr>
          <w:p w14:paraId="697183CD" w14:textId="77777777" w:rsidR="00C0412D" w:rsidRPr="007E5079" w:rsidRDefault="00C0412D" w:rsidP="007005E2">
            <w:pPr>
              <w:pStyle w:val="1"/>
              <w:numPr>
                <w:ilvl w:val="0"/>
                <w:numId w:val="0"/>
              </w:numPr>
              <w:spacing w:line="320" w:lineRule="exact"/>
              <w:ind w:leftChars="-27" w:left="9" w:rightChars="-16" w:right="-54" w:hangingChars="42" w:hanging="101"/>
              <w:jc w:val="right"/>
              <w:rPr>
                <w:rFonts w:ascii="Times New Roman" w:hAnsi="Times New Roman"/>
                <w:b/>
                <w:sz w:val="22"/>
                <w:szCs w:val="22"/>
              </w:rPr>
            </w:pPr>
            <w:bookmarkStart w:id="1926" w:name="_Toc82247921"/>
            <w:bookmarkStart w:id="1927" w:name="_Toc82248447"/>
            <w:bookmarkStart w:id="1928" w:name="_Toc82674284"/>
            <w:bookmarkStart w:id="1929" w:name="_Toc82783364"/>
            <w:bookmarkStart w:id="1930" w:name="_Toc82792686"/>
            <w:bookmarkStart w:id="1931" w:name="_Toc82792955"/>
            <w:bookmarkStart w:id="1932" w:name="_Toc82957113"/>
            <w:bookmarkStart w:id="1933" w:name="_Toc82957543"/>
            <w:bookmarkStart w:id="1934" w:name="_Toc82958792"/>
            <w:bookmarkStart w:id="1935" w:name="_Toc83306481"/>
            <w:bookmarkStart w:id="1936" w:name="_Toc83709866"/>
            <w:bookmarkStart w:id="1937" w:name="_Toc83710355"/>
            <w:bookmarkStart w:id="1938" w:name="_Toc84101776"/>
            <w:bookmarkStart w:id="1939" w:name="_Toc84186423"/>
            <w:bookmarkStart w:id="1940" w:name="_Toc84186743"/>
            <w:bookmarkStart w:id="1941" w:name="_Toc84229113"/>
            <w:bookmarkStart w:id="1942" w:name="_Toc84512598"/>
            <w:bookmarkStart w:id="1943" w:name="_Toc84513567"/>
            <w:bookmarkStart w:id="1944" w:name="_Toc85020122"/>
            <w:bookmarkStart w:id="1945" w:name="_Toc85448620"/>
            <w:bookmarkStart w:id="1946" w:name="_Toc86417399"/>
            <w:bookmarkStart w:id="1947" w:name="_Toc86843884"/>
            <w:bookmarkStart w:id="1948" w:name="_Toc86928631"/>
            <w:bookmarkStart w:id="1949" w:name="_Toc89241372"/>
            <w:bookmarkStart w:id="1950" w:name="_Toc90303373"/>
            <w:r w:rsidRPr="007E5079">
              <w:rPr>
                <w:rFonts w:ascii="Times New Roman" w:hAnsi="Times New Roman"/>
                <w:b/>
                <w:sz w:val="22"/>
                <w:szCs w:val="22"/>
              </w:rPr>
              <w:t>28.0</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sidRPr="007E5079">
              <w:rPr>
                <w:rFonts w:ascii="Times New Roman" w:hAnsi="Times New Roman"/>
                <w:b/>
                <w:sz w:val="22"/>
                <w:szCs w:val="22"/>
              </w:rPr>
              <w:t xml:space="preserve"> </w:t>
            </w:r>
          </w:p>
        </w:tc>
      </w:tr>
    </w:tbl>
    <w:p w14:paraId="4A43E7A2" w14:textId="77777777" w:rsidR="00C0412D" w:rsidRPr="007E5079" w:rsidRDefault="00C0412D" w:rsidP="00DC7E38">
      <w:pPr>
        <w:pStyle w:val="42"/>
        <w:kinsoku w:val="0"/>
        <w:spacing w:afterLines="75" w:after="342" w:line="320" w:lineRule="exact"/>
        <w:ind w:leftChars="387" w:left="1761" w:hangingChars="171" w:hanging="445"/>
        <w:rPr>
          <w:rFonts w:ascii="Times New Roman"/>
          <w:spacing w:val="-4"/>
          <w:sz w:val="24"/>
          <w:szCs w:val="24"/>
        </w:rPr>
      </w:pPr>
      <w:r w:rsidRPr="007E5079">
        <w:rPr>
          <w:rFonts w:ascii="Times New Roman"/>
          <w:sz w:val="24"/>
          <w:szCs w:val="24"/>
        </w:rPr>
        <w:t>資料來源：衛福部。</w:t>
      </w:r>
    </w:p>
    <w:p w14:paraId="2A1A1967" w14:textId="77777777" w:rsidR="00C0412D" w:rsidRPr="007E5079" w:rsidRDefault="00C0412D" w:rsidP="00C0412D">
      <w:pPr>
        <w:pStyle w:val="21"/>
        <w:kinsoku w:val="0"/>
        <w:ind w:leftChars="400" w:left="1361" w:firstLine="680"/>
        <w:rPr>
          <w:rFonts w:ascii="Times New Roman"/>
          <w:spacing w:val="4"/>
          <w:szCs w:val="32"/>
        </w:rPr>
      </w:pPr>
      <w:r w:rsidRPr="007E5079">
        <w:rPr>
          <w:rFonts w:ascii="Times New Roman"/>
        </w:rPr>
        <w:t>此外，衛福部建立以家庭為歸戶的社會安全網個案管理資訊系統，串接相關風險資訊，完</w:t>
      </w:r>
      <w:r w:rsidRPr="007E5079">
        <w:rPr>
          <w:rFonts w:ascii="Times New Roman"/>
          <w:szCs w:val="32"/>
        </w:rPr>
        <w:t>成</w:t>
      </w:r>
      <w:r w:rsidRPr="007E5079">
        <w:rPr>
          <w:rFonts w:ascii="Times New Roman"/>
          <w:szCs w:val="32"/>
        </w:rPr>
        <w:t>1</w:t>
      </w:r>
      <w:r w:rsidRPr="007E5079">
        <w:rPr>
          <w:rFonts w:ascii="Times New Roman"/>
          <w:spacing w:val="4"/>
          <w:szCs w:val="32"/>
        </w:rPr>
        <w:t>6</w:t>
      </w:r>
      <w:r w:rsidRPr="007E5079">
        <w:rPr>
          <w:rFonts w:ascii="Times New Roman"/>
          <w:spacing w:val="4"/>
          <w:szCs w:val="32"/>
        </w:rPr>
        <w:t>個部外系統</w:t>
      </w:r>
      <w:r w:rsidRPr="007E5079">
        <w:rPr>
          <w:rFonts w:ascii="Times New Roman"/>
          <w:spacing w:val="4"/>
          <w:szCs w:val="32"/>
          <w:vertAlign w:val="superscript"/>
        </w:rPr>
        <w:footnoteReference w:id="51"/>
      </w:r>
      <w:r w:rsidRPr="007E5079">
        <w:rPr>
          <w:rFonts w:ascii="Times New Roman"/>
          <w:spacing w:val="4"/>
          <w:szCs w:val="32"/>
        </w:rPr>
        <w:t>及</w:t>
      </w:r>
      <w:r w:rsidRPr="007E5079">
        <w:rPr>
          <w:rFonts w:ascii="Times New Roman"/>
          <w:spacing w:val="4"/>
          <w:szCs w:val="32"/>
        </w:rPr>
        <w:t>18</w:t>
      </w:r>
      <w:r w:rsidRPr="007E5079">
        <w:rPr>
          <w:rFonts w:ascii="Times New Roman"/>
          <w:spacing w:val="4"/>
          <w:szCs w:val="32"/>
        </w:rPr>
        <w:t>個部內系統</w:t>
      </w:r>
      <w:r w:rsidRPr="007E5079">
        <w:rPr>
          <w:rFonts w:ascii="Times New Roman"/>
          <w:spacing w:val="4"/>
          <w:szCs w:val="32"/>
          <w:vertAlign w:val="superscript"/>
        </w:rPr>
        <w:footnoteReference w:id="52"/>
      </w:r>
      <w:r w:rsidRPr="007E5079">
        <w:rPr>
          <w:rFonts w:ascii="Times New Roman"/>
          <w:spacing w:val="4"/>
          <w:szCs w:val="32"/>
        </w:rPr>
        <w:t>的資料介接，提供集中派案人員能夠透過系統即時查詢案家資訊</w:t>
      </w:r>
      <w:r w:rsidRPr="007E5079">
        <w:rPr>
          <w:rFonts w:ascii="Times New Roman"/>
          <w:spacing w:val="-4"/>
          <w:szCs w:val="32"/>
        </w:rPr>
        <w:t>，找出家庭風險因子，</w:t>
      </w:r>
      <w:r w:rsidRPr="007E5079">
        <w:rPr>
          <w:rFonts w:ascii="Times New Roman"/>
          <w:szCs w:val="32"/>
        </w:rPr>
        <w:t>再運用</w:t>
      </w:r>
      <w:r w:rsidRPr="007E5079">
        <w:rPr>
          <w:rFonts w:ascii="Times New Roman"/>
          <w:spacing w:val="-4"/>
        </w:rPr>
        <w:t>「未滿</w:t>
      </w:r>
      <w:r w:rsidRPr="007E5079">
        <w:rPr>
          <w:rFonts w:ascii="Times New Roman"/>
          <w:spacing w:val="-4"/>
        </w:rPr>
        <w:t>18</w:t>
      </w:r>
      <w:r w:rsidRPr="007E5079">
        <w:rPr>
          <w:rFonts w:ascii="Times New Roman"/>
          <w:spacing w:val="-4"/>
        </w:rPr>
        <w:t>歲</w:t>
      </w:r>
      <w:r w:rsidRPr="007E5079">
        <w:rPr>
          <w:rFonts w:ascii="Times New Roman"/>
          <w:spacing w:val="2"/>
        </w:rPr>
        <w:t>通</w:t>
      </w:r>
      <w:r w:rsidRPr="007E5079">
        <w:rPr>
          <w:rFonts w:ascii="Times New Roman"/>
          <w:spacing w:val="-4"/>
        </w:rPr>
        <w:t>報案件分流輔助指引」</w:t>
      </w:r>
      <w:r w:rsidRPr="007E5079">
        <w:rPr>
          <w:rFonts w:ascii="Times New Roman"/>
          <w:szCs w:val="32"/>
        </w:rPr>
        <w:t>進行派案。同時</w:t>
      </w:r>
      <w:r w:rsidRPr="007E5079">
        <w:rPr>
          <w:rFonts w:ascii="Times New Roman"/>
          <w:spacing w:val="4"/>
          <w:szCs w:val="32"/>
        </w:rPr>
        <w:t>衛福部也在個案管理系統開發「</w:t>
      </w:r>
      <w:r w:rsidRPr="007E5079">
        <w:rPr>
          <w:rFonts w:ascii="Times New Roman"/>
          <w:spacing w:val="-2"/>
          <w:szCs w:val="32"/>
        </w:rPr>
        <w:t>家庭歸戶模型」，讓接案的社工員進行家庭評估</w:t>
      </w:r>
      <w:r w:rsidRPr="007E5079">
        <w:rPr>
          <w:rFonts w:ascii="Times New Roman"/>
          <w:spacing w:val="4"/>
          <w:szCs w:val="32"/>
        </w:rPr>
        <w:t>時</w:t>
      </w:r>
      <w:r w:rsidRPr="007E5079">
        <w:rPr>
          <w:rFonts w:ascii="Times New Roman"/>
          <w:spacing w:val="-2"/>
          <w:szCs w:val="32"/>
        </w:rPr>
        <w:t>，完整掌握家庭風險圖像，擬訂處遇計畫，提供</w:t>
      </w:r>
      <w:r w:rsidRPr="007E5079">
        <w:rPr>
          <w:rFonts w:ascii="Times New Roman"/>
          <w:spacing w:val="4"/>
          <w:szCs w:val="32"/>
        </w:rPr>
        <w:t>更切合家庭需求的服務。</w:t>
      </w:r>
    </w:p>
    <w:p w14:paraId="464D5F4E" w14:textId="77777777" w:rsidR="00C0412D" w:rsidRPr="007E5079" w:rsidRDefault="00C0412D" w:rsidP="00C0412D">
      <w:pPr>
        <w:pStyle w:val="21"/>
        <w:kinsoku w:val="0"/>
        <w:ind w:leftChars="400" w:left="1361" w:firstLine="664"/>
        <w:rPr>
          <w:rFonts w:ascii="Times New Roman"/>
          <w:spacing w:val="-2"/>
          <w:szCs w:val="32"/>
        </w:rPr>
      </w:pPr>
      <w:r w:rsidRPr="007E5079">
        <w:rPr>
          <w:rFonts w:ascii="Times New Roman"/>
          <w:spacing w:val="-4"/>
          <w:szCs w:val="32"/>
        </w:rPr>
        <w:t>另外，衛福部也建置兒少保護案件風險預警系統</w:t>
      </w:r>
      <w:r w:rsidRPr="007E5079">
        <w:rPr>
          <w:rFonts w:ascii="Times New Roman"/>
          <w:spacing w:val="-2"/>
          <w:szCs w:val="32"/>
        </w:rPr>
        <w:t>，透過視覺化方式來呈現家庭成員過去的通報紀錄</w:t>
      </w:r>
      <w:r w:rsidRPr="007E5079">
        <w:rPr>
          <w:rFonts w:ascii="Times New Roman"/>
          <w:spacing w:val="-2"/>
          <w:szCs w:val="32"/>
        </w:rPr>
        <w:lastRenderedPageBreak/>
        <w:t>，</w:t>
      </w:r>
      <w:r w:rsidRPr="007E5079">
        <w:rPr>
          <w:rFonts w:ascii="Times New Roman"/>
          <w:spacing w:val="2"/>
          <w:szCs w:val="32"/>
        </w:rPr>
        <w:t>並且跨網絡串接兒少及家戶的相關風險資訊</w:t>
      </w:r>
      <w:r w:rsidRPr="007E5079">
        <w:rPr>
          <w:rStyle w:val="aff0"/>
          <w:rFonts w:ascii="Times New Roman"/>
          <w:spacing w:val="2"/>
          <w:szCs w:val="32"/>
        </w:rPr>
        <w:footnoteReference w:id="53"/>
      </w:r>
      <w:r w:rsidRPr="007E5079">
        <w:rPr>
          <w:rFonts w:ascii="Times New Roman"/>
          <w:spacing w:val="2"/>
          <w:szCs w:val="32"/>
        </w:rPr>
        <w:t>，建</w:t>
      </w:r>
      <w:r w:rsidRPr="007E5079">
        <w:rPr>
          <w:rFonts w:ascii="Times New Roman"/>
          <w:spacing w:val="-4"/>
          <w:szCs w:val="32"/>
        </w:rPr>
        <w:t>立風險預警模式，可節省社工人員蒐集資訊的時間</w:t>
      </w:r>
      <w:r w:rsidRPr="007E5079">
        <w:rPr>
          <w:rFonts w:ascii="Times New Roman"/>
          <w:szCs w:val="32"/>
        </w:rPr>
        <w:t>，也</w:t>
      </w:r>
      <w:r w:rsidRPr="007E5079">
        <w:rPr>
          <w:rFonts w:ascii="Times New Roman"/>
          <w:spacing w:val="-4"/>
          <w:szCs w:val="32"/>
        </w:rPr>
        <w:t>讓社工人員即時掌握風險資訊，提升評估與派案</w:t>
      </w:r>
      <w:r w:rsidRPr="007E5079">
        <w:rPr>
          <w:rFonts w:ascii="Times New Roman"/>
          <w:spacing w:val="-2"/>
          <w:szCs w:val="32"/>
        </w:rPr>
        <w:t>的效率，派案率從</w:t>
      </w:r>
      <w:r w:rsidRPr="007E5079">
        <w:rPr>
          <w:rFonts w:ascii="Times New Roman"/>
          <w:spacing w:val="-2"/>
          <w:szCs w:val="32"/>
        </w:rPr>
        <w:t>107</w:t>
      </w:r>
      <w:r w:rsidRPr="007E5079">
        <w:rPr>
          <w:rFonts w:ascii="Times New Roman"/>
          <w:spacing w:val="-2"/>
          <w:szCs w:val="32"/>
        </w:rPr>
        <w:t>年的</w:t>
      </w:r>
      <w:r w:rsidRPr="007E5079">
        <w:rPr>
          <w:rFonts w:ascii="Times New Roman"/>
          <w:spacing w:val="-2"/>
          <w:szCs w:val="32"/>
        </w:rPr>
        <w:t>57%</w:t>
      </w:r>
      <w:r w:rsidRPr="007E5079">
        <w:rPr>
          <w:rFonts w:ascii="Times New Roman"/>
          <w:spacing w:val="-2"/>
          <w:szCs w:val="32"/>
        </w:rPr>
        <w:t>，提高至</w:t>
      </w:r>
      <w:r w:rsidRPr="007E5079">
        <w:rPr>
          <w:rFonts w:ascii="Times New Roman"/>
          <w:spacing w:val="-2"/>
          <w:szCs w:val="32"/>
        </w:rPr>
        <w:t>108</w:t>
      </w:r>
      <w:r w:rsidRPr="007E5079">
        <w:rPr>
          <w:rFonts w:ascii="Times New Roman"/>
          <w:spacing w:val="-2"/>
          <w:szCs w:val="32"/>
        </w:rPr>
        <w:t>年的</w:t>
      </w:r>
      <w:r w:rsidRPr="007E5079">
        <w:rPr>
          <w:rFonts w:ascii="Times New Roman"/>
          <w:spacing w:val="-2"/>
          <w:szCs w:val="32"/>
        </w:rPr>
        <w:t>64%</w:t>
      </w:r>
      <w:r w:rsidRPr="007E5079">
        <w:rPr>
          <w:rFonts w:ascii="Times New Roman"/>
          <w:spacing w:val="-2"/>
          <w:szCs w:val="32"/>
        </w:rPr>
        <w:t>、</w:t>
      </w:r>
      <w:r w:rsidRPr="007E5079">
        <w:rPr>
          <w:rFonts w:ascii="Times New Roman"/>
          <w:spacing w:val="4"/>
          <w:szCs w:val="32"/>
        </w:rPr>
        <w:t>109</w:t>
      </w:r>
      <w:r w:rsidRPr="007E5079">
        <w:rPr>
          <w:rFonts w:ascii="Times New Roman"/>
          <w:spacing w:val="4"/>
          <w:szCs w:val="32"/>
        </w:rPr>
        <w:t>年的</w:t>
      </w:r>
      <w:r w:rsidRPr="007E5079">
        <w:rPr>
          <w:rFonts w:ascii="Times New Roman"/>
          <w:spacing w:val="4"/>
          <w:szCs w:val="32"/>
        </w:rPr>
        <w:t>72%</w:t>
      </w:r>
      <w:r w:rsidRPr="007E5079">
        <w:rPr>
          <w:rFonts w:ascii="Times New Roman"/>
          <w:spacing w:val="4"/>
          <w:szCs w:val="32"/>
        </w:rPr>
        <w:t>；而</w:t>
      </w:r>
      <w:r w:rsidRPr="007E5079">
        <w:rPr>
          <w:rFonts w:ascii="Times New Roman"/>
          <w:spacing w:val="4"/>
          <w:szCs w:val="32"/>
        </w:rPr>
        <w:t>109</w:t>
      </w:r>
      <w:r w:rsidRPr="007E5079">
        <w:rPr>
          <w:rFonts w:ascii="Times New Roman"/>
          <w:spacing w:val="4"/>
          <w:szCs w:val="32"/>
        </w:rPr>
        <w:t>年派案的兒少保護案件</w:t>
      </w:r>
      <w:r w:rsidRPr="007E5079">
        <w:rPr>
          <w:rFonts w:ascii="Times New Roman"/>
          <w:spacing w:val="4"/>
          <w:szCs w:val="32"/>
        </w:rPr>
        <w:t>(</w:t>
      </w:r>
      <w:r w:rsidRPr="007E5079">
        <w:rPr>
          <w:rFonts w:ascii="Times New Roman"/>
          <w:spacing w:val="4"/>
          <w:szCs w:val="32"/>
        </w:rPr>
        <w:t>總共有</w:t>
      </w:r>
      <w:r w:rsidRPr="007E5079">
        <w:rPr>
          <w:rFonts w:ascii="Times New Roman"/>
          <w:spacing w:val="4"/>
          <w:szCs w:val="32"/>
        </w:rPr>
        <w:t>4</w:t>
      </w:r>
      <w:r w:rsidRPr="007E5079">
        <w:rPr>
          <w:rFonts w:ascii="Times New Roman"/>
          <w:spacing w:val="4"/>
          <w:szCs w:val="32"/>
        </w:rPr>
        <w:t>萬</w:t>
      </w:r>
      <w:r w:rsidRPr="007E5079">
        <w:rPr>
          <w:rFonts w:ascii="Times New Roman"/>
          <w:spacing w:val="4"/>
          <w:szCs w:val="32"/>
        </w:rPr>
        <w:t>6,105</w:t>
      </w:r>
      <w:r w:rsidRPr="007E5079">
        <w:rPr>
          <w:rFonts w:ascii="Times New Roman"/>
          <w:spacing w:val="4"/>
          <w:szCs w:val="32"/>
        </w:rPr>
        <w:t>件</w:t>
      </w:r>
      <w:r w:rsidRPr="007E5079">
        <w:rPr>
          <w:rFonts w:ascii="Times New Roman"/>
          <w:spacing w:val="4"/>
          <w:szCs w:val="32"/>
        </w:rPr>
        <w:t>)</w:t>
      </w:r>
      <w:r w:rsidRPr="007E5079">
        <w:rPr>
          <w:rFonts w:ascii="Times New Roman"/>
          <w:spacing w:val="4"/>
          <w:szCs w:val="32"/>
        </w:rPr>
        <w:t>，屬於緊急事件約占</w:t>
      </w:r>
      <w:r w:rsidRPr="007E5079">
        <w:rPr>
          <w:rFonts w:ascii="Times New Roman"/>
          <w:spacing w:val="4"/>
          <w:szCs w:val="32"/>
        </w:rPr>
        <w:t>7</w:t>
      </w:r>
      <w:r w:rsidRPr="007E5079">
        <w:rPr>
          <w:rFonts w:ascii="Times New Roman"/>
          <w:spacing w:val="4"/>
          <w:szCs w:val="32"/>
        </w:rPr>
        <w:t>％、屬於家內事件約占</w:t>
      </w:r>
      <w:r w:rsidRPr="007E5079">
        <w:rPr>
          <w:rFonts w:ascii="Times New Roman"/>
          <w:spacing w:val="4"/>
          <w:szCs w:val="32"/>
        </w:rPr>
        <w:t>55</w:t>
      </w:r>
      <w:r w:rsidRPr="007E5079">
        <w:rPr>
          <w:rFonts w:ascii="Times New Roman"/>
          <w:spacing w:val="4"/>
          <w:szCs w:val="32"/>
        </w:rPr>
        <w:t>％</w:t>
      </w:r>
      <w:r w:rsidRPr="007E5079">
        <w:rPr>
          <w:rFonts w:ascii="Times New Roman"/>
          <w:spacing w:val="4"/>
          <w:szCs w:val="32"/>
        </w:rPr>
        <w:t>(</w:t>
      </w:r>
      <w:r w:rsidRPr="007E5079">
        <w:rPr>
          <w:rFonts w:ascii="Times New Roman"/>
          <w:spacing w:val="4"/>
          <w:szCs w:val="32"/>
        </w:rPr>
        <w:t>詳見下表</w:t>
      </w:r>
      <w:r w:rsidR="009B5A34" w:rsidRPr="007E5079">
        <w:rPr>
          <w:rFonts w:ascii="Times New Roman" w:hint="eastAsia"/>
          <w:spacing w:val="4"/>
          <w:szCs w:val="32"/>
        </w:rPr>
        <w:t>6</w:t>
      </w:r>
      <w:r w:rsidRPr="007E5079">
        <w:rPr>
          <w:rFonts w:ascii="Times New Roman"/>
          <w:spacing w:val="4"/>
          <w:szCs w:val="32"/>
        </w:rPr>
        <w:t>)</w:t>
      </w:r>
      <w:r w:rsidRPr="007E5079">
        <w:rPr>
          <w:rFonts w:ascii="Times New Roman"/>
          <w:spacing w:val="4"/>
          <w:szCs w:val="32"/>
        </w:rPr>
        <w:t>，有</w:t>
      </w:r>
      <w:r w:rsidRPr="007E5079">
        <w:rPr>
          <w:rFonts w:ascii="Times New Roman"/>
          <w:spacing w:val="-2"/>
          <w:szCs w:val="32"/>
        </w:rPr>
        <w:t>助於第一線社工人員即時處置。</w:t>
      </w:r>
    </w:p>
    <w:p w14:paraId="214E19D7" w14:textId="77777777" w:rsidR="00C0412D" w:rsidRPr="007E5079" w:rsidRDefault="00C0412D" w:rsidP="00DC7E38">
      <w:pPr>
        <w:pStyle w:val="a3"/>
        <w:spacing w:before="120" w:after="0"/>
        <w:ind w:left="681" w:firstLine="663"/>
        <w:jc w:val="center"/>
        <w:rPr>
          <w:rFonts w:ascii="Times New Roman" w:hAnsi="Times New Roman"/>
          <w:spacing w:val="0"/>
        </w:rPr>
      </w:pPr>
      <w:r w:rsidRPr="007E5079">
        <w:rPr>
          <w:rFonts w:ascii="Times New Roman" w:hAnsi="Times New Roman"/>
          <w:b/>
          <w:spacing w:val="0"/>
        </w:rPr>
        <w:t>109</w:t>
      </w:r>
      <w:r w:rsidRPr="007E5079">
        <w:rPr>
          <w:rFonts w:ascii="Times New Roman" w:hAnsi="Times New Roman"/>
          <w:b/>
          <w:spacing w:val="0"/>
        </w:rPr>
        <w:t>年派案兒少保護案件分級分類情形</w:t>
      </w:r>
    </w:p>
    <w:tbl>
      <w:tblPr>
        <w:tblW w:w="0" w:type="auto"/>
        <w:tblInd w:w="1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92"/>
        <w:gridCol w:w="1116"/>
        <w:gridCol w:w="1064"/>
        <w:gridCol w:w="1069"/>
        <w:gridCol w:w="1024"/>
        <w:gridCol w:w="1025"/>
        <w:gridCol w:w="1025"/>
      </w:tblGrid>
      <w:tr w:rsidR="007E5079" w:rsidRPr="007E5079" w14:paraId="0CA858CD" w14:textId="77777777" w:rsidTr="009B5A34">
        <w:tc>
          <w:tcPr>
            <w:tcW w:w="1092" w:type="dxa"/>
            <w:vMerge w:val="restart"/>
            <w:shd w:val="clear" w:color="auto" w:fill="FDE9D9"/>
            <w:vAlign w:val="center"/>
          </w:tcPr>
          <w:p w14:paraId="4C42132A" w14:textId="77777777" w:rsidR="00C0412D" w:rsidRPr="007E5079" w:rsidRDefault="00C0412D" w:rsidP="00C0412D">
            <w:pPr>
              <w:pStyle w:val="af8"/>
              <w:ind w:leftChars="0" w:left="0"/>
              <w:jc w:val="center"/>
              <w:rPr>
                <w:rFonts w:ascii="Times New Roman"/>
                <w:b/>
                <w:sz w:val="24"/>
                <w:szCs w:val="24"/>
              </w:rPr>
            </w:pPr>
            <w:r w:rsidRPr="007E5079">
              <w:rPr>
                <w:rFonts w:ascii="Times New Roman"/>
                <w:b/>
                <w:sz w:val="24"/>
                <w:szCs w:val="24"/>
              </w:rPr>
              <w:t>項</w:t>
            </w:r>
            <w:r w:rsidRPr="007E5079">
              <w:rPr>
                <w:rFonts w:ascii="Times New Roman"/>
                <w:b/>
                <w:sz w:val="24"/>
                <w:szCs w:val="24"/>
              </w:rPr>
              <w:t xml:space="preserve"> </w:t>
            </w:r>
            <w:r w:rsidRPr="007E5079">
              <w:rPr>
                <w:rFonts w:ascii="Times New Roman"/>
                <w:b/>
                <w:sz w:val="24"/>
                <w:szCs w:val="24"/>
              </w:rPr>
              <w:t>目</w:t>
            </w:r>
          </w:p>
        </w:tc>
        <w:tc>
          <w:tcPr>
            <w:tcW w:w="3249" w:type="dxa"/>
            <w:gridSpan w:val="3"/>
            <w:shd w:val="clear" w:color="auto" w:fill="FDE9D9"/>
          </w:tcPr>
          <w:p w14:paraId="1DE605BB" w14:textId="77777777" w:rsidR="00C0412D" w:rsidRPr="007E5079" w:rsidRDefault="00C0412D" w:rsidP="00C0412D">
            <w:pPr>
              <w:pStyle w:val="af8"/>
              <w:ind w:leftChars="0" w:left="0"/>
              <w:jc w:val="center"/>
              <w:rPr>
                <w:rFonts w:ascii="Times New Roman"/>
                <w:b/>
                <w:sz w:val="24"/>
                <w:szCs w:val="24"/>
              </w:rPr>
            </w:pPr>
            <w:r w:rsidRPr="007E5079">
              <w:rPr>
                <w:rFonts w:ascii="Times New Roman"/>
                <w:b/>
                <w:sz w:val="24"/>
                <w:szCs w:val="24"/>
              </w:rPr>
              <w:t>分級結果</w:t>
            </w:r>
          </w:p>
        </w:tc>
        <w:tc>
          <w:tcPr>
            <w:tcW w:w="3074" w:type="dxa"/>
            <w:gridSpan w:val="3"/>
            <w:shd w:val="clear" w:color="auto" w:fill="FDE9D9"/>
          </w:tcPr>
          <w:p w14:paraId="1C7697C0" w14:textId="77777777" w:rsidR="00C0412D" w:rsidRPr="007E5079" w:rsidRDefault="00C0412D" w:rsidP="00C0412D">
            <w:pPr>
              <w:pStyle w:val="af8"/>
              <w:ind w:leftChars="0" w:left="0"/>
              <w:jc w:val="center"/>
              <w:rPr>
                <w:rFonts w:ascii="Times New Roman"/>
                <w:b/>
                <w:sz w:val="24"/>
                <w:szCs w:val="24"/>
              </w:rPr>
            </w:pPr>
            <w:r w:rsidRPr="007E5079">
              <w:rPr>
                <w:rFonts w:ascii="Times New Roman"/>
                <w:b/>
                <w:sz w:val="24"/>
                <w:szCs w:val="24"/>
              </w:rPr>
              <w:t>分類結果</w:t>
            </w:r>
          </w:p>
        </w:tc>
      </w:tr>
      <w:tr w:rsidR="007E5079" w:rsidRPr="007E5079" w14:paraId="0A8CE215" w14:textId="77777777" w:rsidTr="009B5A34">
        <w:tc>
          <w:tcPr>
            <w:tcW w:w="1092" w:type="dxa"/>
            <w:vMerge/>
            <w:shd w:val="clear" w:color="auto" w:fill="FDE9D9"/>
          </w:tcPr>
          <w:p w14:paraId="31635EDB" w14:textId="77777777" w:rsidR="00C0412D" w:rsidRPr="007E5079" w:rsidRDefault="00C0412D" w:rsidP="00C0412D">
            <w:pPr>
              <w:pStyle w:val="af8"/>
              <w:ind w:leftChars="0" w:left="0"/>
              <w:rPr>
                <w:rFonts w:ascii="Times New Roman"/>
                <w:b/>
                <w:sz w:val="24"/>
                <w:szCs w:val="24"/>
              </w:rPr>
            </w:pPr>
          </w:p>
        </w:tc>
        <w:tc>
          <w:tcPr>
            <w:tcW w:w="1116" w:type="dxa"/>
            <w:shd w:val="clear" w:color="auto" w:fill="FDE9D9"/>
            <w:vAlign w:val="center"/>
          </w:tcPr>
          <w:p w14:paraId="4C3ABBBE" w14:textId="77777777" w:rsidR="00C0412D" w:rsidRPr="007E5079" w:rsidRDefault="00C0412D" w:rsidP="00C0412D">
            <w:pPr>
              <w:pStyle w:val="af8"/>
              <w:kinsoku w:val="0"/>
              <w:ind w:leftChars="0" w:left="0"/>
              <w:jc w:val="center"/>
              <w:rPr>
                <w:rFonts w:ascii="Times New Roman"/>
                <w:b/>
                <w:sz w:val="24"/>
                <w:szCs w:val="24"/>
              </w:rPr>
            </w:pPr>
            <w:r w:rsidRPr="007E5079">
              <w:rPr>
                <w:rFonts w:ascii="Times New Roman"/>
                <w:b/>
                <w:sz w:val="24"/>
                <w:szCs w:val="24"/>
              </w:rPr>
              <w:t>總計</w:t>
            </w:r>
          </w:p>
        </w:tc>
        <w:tc>
          <w:tcPr>
            <w:tcW w:w="1064" w:type="dxa"/>
            <w:shd w:val="clear" w:color="auto" w:fill="FDE9D9"/>
            <w:vAlign w:val="center"/>
          </w:tcPr>
          <w:p w14:paraId="04414D1B" w14:textId="77777777" w:rsidR="00C0412D"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緊急</w:t>
            </w:r>
          </w:p>
          <w:p w14:paraId="5837B98F" w14:textId="77777777" w:rsidR="00C0412D"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事件</w:t>
            </w:r>
          </w:p>
        </w:tc>
        <w:tc>
          <w:tcPr>
            <w:tcW w:w="1069" w:type="dxa"/>
            <w:shd w:val="clear" w:color="auto" w:fill="FDE9D9"/>
            <w:vAlign w:val="center"/>
          </w:tcPr>
          <w:p w14:paraId="6CD677FE" w14:textId="77777777" w:rsidR="009B5A34" w:rsidRPr="007E5079" w:rsidRDefault="00C0412D" w:rsidP="00C0412D">
            <w:pPr>
              <w:pStyle w:val="af8"/>
              <w:kinsoku w:val="0"/>
              <w:ind w:leftChars="-35" w:left="-119" w:rightChars="-9" w:right="-31" w:firstLineChars="2" w:firstLine="5"/>
              <w:jc w:val="center"/>
              <w:rPr>
                <w:rFonts w:ascii="Times New Roman"/>
                <w:b/>
                <w:sz w:val="24"/>
                <w:szCs w:val="24"/>
              </w:rPr>
            </w:pPr>
            <w:r w:rsidRPr="007E5079">
              <w:rPr>
                <w:rFonts w:ascii="Times New Roman"/>
                <w:b/>
                <w:sz w:val="24"/>
                <w:szCs w:val="24"/>
              </w:rPr>
              <w:t>非緊急</w:t>
            </w:r>
          </w:p>
          <w:p w14:paraId="7AC62B54" w14:textId="77777777" w:rsidR="00C0412D" w:rsidRPr="007E5079" w:rsidRDefault="00C0412D" w:rsidP="00C0412D">
            <w:pPr>
              <w:pStyle w:val="af8"/>
              <w:kinsoku w:val="0"/>
              <w:ind w:leftChars="-35" w:left="-119" w:rightChars="-9" w:right="-31" w:firstLineChars="2" w:firstLine="5"/>
              <w:jc w:val="center"/>
              <w:rPr>
                <w:rFonts w:ascii="Times New Roman"/>
                <w:b/>
                <w:sz w:val="24"/>
                <w:szCs w:val="24"/>
              </w:rPr>
            </w:pPr>
            <w:r w:rsidRPr="007E5079">
              <w:rPr>
                <w:rFonts w:ascii="Times New Roman"/>
                <w:b/>
                <w:sz w:val="24"/>
                <w:szCs w:val="24"/>
              </w:rPr>
              <w:t>事件</w:t>
            </w:r>
          </w:p>
        </w:tc>
        <w:tc>
          <w:tcPr>
            <w:tcW w:w="1024" w:type="dxa"/>
            <w:shd w:val="clear" w:color="auto" w:fill="FDE9D9"/>
            <w:vAlign w:val="center"/>
          </w:tcPr>
          <w:p w14:paraId="1F7930A0" w14:textId="77777777" w:rsidR="00C0412D" w:rsidRPr="007E5079" w:rsidRDefault="00C0412D" w:rsidP="00C0412D">
            <w:pPr>
              <w:pStyle w:val="af8"/>
              <w:kinsoku w:val="0"/>
              <w:ind w:leftChars="0" w:left="0"/>
              <w:jc w:val="center"/>
              <w:rPr>
                <w:rFonts w:ascii="Times New Roman"/>
                <w:b/>
                <w:sz w:val="24"/>
                <w:szCs w:val="24"/>
              </w:rPr>
            </w:pPr>
            <w:r w:rsidRPr="007E5079">
              <w:rPr>
                <w:rFonts w:ascii="Times New Roman"/>
                <w:b/>
                <w:sz w:val="24"/>
                <w:szCs w:val="24"/>
              </w:rPr>
              <w:t>總計</w:t>
            </w:r>
          </w:p>
        </w:tc>
        <w:tc>
          <w:tcPr>
            <w:tcW w:w="1025" w:type="dxa"/>
            <w:shd w:val="clear" w:color="auto" w:fill="FDE9D9"/>
            <w:vAlign w:val="center"/>
          </w:tcPr>
          <w:p w14:paraId="074B2E63" w14:textId="77777777" w:rsidR="00C0412D"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家內</w:t>
            </w:r>
          </w:p>
          <w:p w14:paraId="6A3F51A5" w14:textId="77777777" w:rsidR="00C0412D"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事件</w:t>
            </w:r>
          </w:p>
        </w:tc>
        <w:tc>
          <w:tcPr>
            <w:tcW w:w="1025" w:type="dxa"/>
            <w:shd w:val="clear" w:color="auto" w:fill="FDE9D9"/>
            <w:vAlign w:val="center"/>
          </w:tcPr>
          <w:p w14:paraId="1A2C244D" w14:textId="77777777" w:rsidR="009B5A34"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家外</w:t>
            </w:r>
          </w:p>
          <w:p w14:paraId="2A794D07" w14:textId="77777777" w:rsidR="00C0412D" w:rsidRPr="007E5079" w:rsidRDefault="00C0412D" w:rsidP="00C0412D">
            <w:pPr>
              <w:pStyle w:val="af8"/>
              <w:kinsoku w:val="0"/>
              <w:ind w:leftChars="-32" w:left="-26" w:rightChars="-9" w:right="-31" w:hangingChars="32" w:hanging="83"/>
              <w:jc w:val="center"/>
              <w:rPr>
                <w:rFonts w:ascii="Times New Roman"/>
                <w:b/>
                <w:sz w:val="24"/>
                <w:szCs w:val="24"/>
              </w:rPr>
            </w:pPr>
            <w:r w:rsidRPr="007E5079">
              <w:rPr>
                <w:rFonts w:ascii="Times New Roman"/>
                <w:b/>
                <w:sz w:val="24"/>
                <w:szCs w:val="24"/>
              </w:rPr>
              <w:t>事件</w:t>
            </w:r>
          </w:p>
        </w:tc>
      </w:tr>
      <w:tr w:rsidR="007E5079" w:rsidRPr="007E5079" w14:paraId="614321A6" w14:textId="77777777" w:rsidTr="009B5A34">
        <w:tc>
          <w:tcPr>
            <w:tcW w:w="1092" w:type="dxa"/>
            <w:shd w:val="clear" w:color="auto" w:fill="auto"/>
            <w:vAlign w:val="center"/>
          </w:tcPr>
          <w:p w14:paraId="59C9FF9E"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件次</w:t>
            </w:r>
          </w:p>
        </w:tc>
        <w:tc>
          <w:tcPr>
            <w:tcW w:w="1116" w:type="dxa"/>
            <w:shd w:val="clear" w:color="auto" w:fill="auto"/>
            <w:vAlign w:val="center"/>
          </w:tcPr>
          <w:p w14:paraId="35602EE2" w14:textId="77777777" w:rsidR="00C0412D" w:rsidRPr="007E5079" w:rsidRDefault="00C0412D" w:rsidP="00C0412D">
            <w:pPr>
              <w:pStyle w:val="af8"/>
              <w:spacing w:line="320" w:lineRule="exact"/>
              <w:ind w:leftChars="0" w:left="0"/>
              <w:jc w:val="center"/>
              <w:rPr>
                <w:rFonts w:ascii="Times New Roman"/>
                <w:b/>
                <w:sz w:val="24"/>
                <w:szCs w:val="24"/>
              </w:rPr>
            </w:pPr>
            <w:r w:rsidRPr="007E5079">
              <w:rPr>
                <w:rFonts w:ascii="Times New Roman"/>
                <w:b/>
                <w:sz w:val="24"/>
                <w:szCs w:val="24"/>
              </w:rPr>
              <w:t>46,105</w:t>
            </w:r>
          </w:p>
        </w:tc>
        <w:tc>
          <w:tcPr>
            <w:tcW w:w="1064" w:type="dxa"/>
            <w:shd w:val="clear" w:color="auto" w:fill="auto"/>
            <w:vAlign w:val="center"/>
          </w:tcPr>
          <w:p w14:paraId="45F36FD0"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3,232</w:t>
            </w:r>
          </w:p>
        </w:tc>
        <w:tc>
          <w:tcPr>
            <w:tcW w:w="1069" w:type="dxa"/>
            <w:shd w:val="clear" w:color="auto" w:fill="auto"/>
            <w:vAlign w:val="center"/>
          </w:tcPr>
          <w:p w14:paraId="271564FE"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42,873</w:t>
            </w:r>
          </w:p>
        </w:tc>
        <w:tc>
          <w:tcPr>
            <w:tcW w:w="1024" w:type="dxa"/>
            <w:shd w:val="clear" w:color="auto" w:fill="auto"/>
            <w:vAlign w:val="center"/>
          </w:tcPr>
          <w:p w14:paraId="7AD0235C" w14:textId="77777777" w:rsidR="00C0412D" w:rsidRPr="007E5079" w:rsidRDefault="00C0412D" w:rsidP="00C0412D">
            <w:pPr>
              <w:pStyle w:val="af8"/>
              <w:spacing w:line="320" w:lineRule="exact"/>
              <w:ind w:leftChars="0" w:left="0"/>
              <w:jc w:val="center"/>
              <w:rPr>
                <w:rFonts w:ascii="Times New Roman"/>
                <w:b/>
                <w:sz w:val="24"/>
                <w:szCs w:val="24"/>
              </w:rPr>
            </w:pPr>
            <w:r w:rsidRPr="007E5079">
              <w:rPr>
                <w:rFonts w:ascii="Times New Roman"/>
                <w:b/>
                <w:sz w:val="24"/>
                <w:szCs w:val="24"/>
              </w:rPr>
              <w:t>46,105</w:t>
            </w:r>
          </w:p>
        </w:tc>
        <w:tc>
          <w:tcPr>
            <w:tcW w:w="1025" w:type="dxa"/>
            <w:shd w:val="clear" w:color="auto" w:fill="auto"/>
            <w:vAlign w:val="center"/>
          </w:tcPr>
          <w:p w14:paraId="1DE97E61"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25,227</w:t>
            </w:r>
          </w:p>
        </w:tc>
        <w:tc>
          <w:tcPr>
            <w:tcW w:w="1025" w:type="dxa"/>
            <w:shd w:val="clear" w:color="auto" w:fill="auto"/>
            <w:vAlign w:val="center"/>
          </w:tcPr>
          <w:p w14:paraId="21A20FC1" w14:textId="77777777" w:rsidR="00C0412D" w:rsidRPr="007E5079" w:rsidRDefault="00C0412D" w:rsidP="00DC7E38">
            <w:pPr>
              <w:pStyle w:val="afc"/>
              <w:spacing w:line="320" w:lineRule="exact"/>
              <w:ind w:leftChars="-38" w:left="-2" w:hangingChars="49" w:hanging="127"/>
              <w:jc w:val="right"/>
              <w:rPr>
                <w:rFonts w:ascii="Times New Roman" w:hAnsi="Times New Roman" w:cs="Times New Roman"/>
                <w:color w:val="auto"/>
                <w:sz w:val="24"/>
              </w:rPr>
            </w:pPr>
            <w:r w:rsidRPr="007E5079">
              <w:rPr>
                <w:rFonts w:ascii="Times New Roman" w:hAnsi="Times New Roman" w:cs="Times New Roman"/>
                <w:color w:val="auto"/>
                <w:sz w:val="24"/>
              </w:rPr>
              <w:t>20,878</w:t>
            </w:r>
          </w:p>
        </w:tc>
      </w:tr>
      <w:tr w:rsidR="007E5079" w:rsidRPr="007E5079" w14:paraId="7FA19483" w14:textId="77777777" w:rsidTr="009B5A34">
        <w:tc>
          <w:tcPr>
            <w:tcW w:w="1092" w:type="dxa"/>
            <w:shd w:val="clear" w:color="auto" w:fill="auto"/>
            <w:vAlign w:val="center"/>
          </w:tcPr>
          <w:p w14:paraId="676EC288" w14:textId="77777777" w:rsidR="00C0412D" w:rsidRPr="007E5079" w:rsidRDefault="00C0412D" w:rsidP="00DC7E38">
            <w:pPr>
              <w:spacing w:line="320" w:lineRule="exact"/>
              <w:ind w:leftChars="-35" w:left="-38" w:rightChars="-31" w:right="-105" w:hangingChars="35" w:hanging="81"/>
              <w:jc w:val="center"/>
              <w:rPr>
                <w:rFonts w:ascii="Times New Roman"/>
                <w:spacing w:val="-14"/>
                <w:sz w:val="24"/>
                <w:szCs w:val="24"/>
              </w:rPr>
            </w:pPr>
            <w:r w:rsidRPr="007E5079">
              <w:rPr>
                <w:rFonts w:ascii="Times New Roman"/>
                <w:spacing w:val="-14"/>
                <w:sz w:val="24"/>
                <w:szCs w:val="24"/>
              </w:rPr>
              <w:t>比率</w:t>
            </w:r>
            <w:r w:rsidRPr="007E5079">
              <w:rPr>
                <w:rFonts w:ascii="Times New Roman"/>
                <w:spacing w:val="-14"/>
                <w:sz w:val="24"/>
                <w:szCs w:val="24"/>
              </w:rPr>
              <w:t>(</w:t>
            </w:r>
            <w:r w:rsidRPr="007E5079">
              <w:rPr>
                <w:rFonts w:ascii="Times New Roman"/>
                <w:spacing w:val="-14"/>
                <w:sz w:val="24"/>
                <w:szCs w:val="24"/>
              </w:rPr>
              <w:t>％</w:t>
            </w:r>
            <w:r w:rsidRPr="007E5079">
              <w:rPr>
                <w:rFonts w:ascii="Times New Roman"/>
                <w:spacing w:val="-14"/>
                <w:sz w:val="24"/>
                <w:szCs w:val="24"/>
              </w:rPr>
              <w:t>)</w:t>
            </w:r>
          </w:p>
        </w:tc>
        <w:tc>
          <w:tcPr>
            <w:tcW w:w="1116" w:type="dxa"/>
            <w:shd w:val="clear" w:color="auto" w:fill="auto"/>
            <w:vAlign w:val="center"/>
          </w:tcPr>
          <w:p w14:paraId="1F29C475" w14:textId="77777777" w:rsidR="00C0412D" w:rsidRPr="007E5079" w:rsidRDefault="00C0412D" w:rsidP="00C0412D">
            <w:pPr>
              <w:pStyle w:val="af8"/>
              <w:spacing w:line="320" w:lineRule="exact"/>
              <w:ind w:leftChars="0" w:left="0"/>
              <w:jc w:val="center"/>
              <w:rPr>
                <w:rFonts w:ascii="Times New Roman"/>
                <w:b/>
                <w:sz w:val="24"/>
                <w:szCs w:val="24"/>
              </w:rPr>
            </w:pPr>
            <w:r w:rsidRPr="007E5079">
              <w:rPr>
                <w:rFonts w:ascii="Times New Roman"/>
                <w:b/>
                <w:sz w:val="24"/>
                <w:szCs w:val="24"/>
              </w:rPr>
              <w:t>100.0</w:t>
            </w:r>
          </w:p>
        </w:tc>
        <w:tc>
          <w:tcPr>
            <w:tcW w:w="1064" w:type="dxa"/>
            <w:shd w:val="clear" w:color="auto" w:fill="auto"/>
            <w:vAlign w:val="center"/>
          </w:tcPr>
          <w:p w14:paraId="2062894F"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7.01</w:t>
            </w:r>
          </w:p>
        </w:tc>
        <w:tc>
          <w:tcPr>
            <w:tcW w:w="1069" w:type="dxa"/>
            <w:shd w:val="clear" w:color="auto" w:fill="auto"/>
            <w:vAlign w:val="center"/>
          </w:tcPr>
          <w:p w14:paraId="7F3A5624"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92.99</w:t>
            </w:r>
          </w:p>
        </w:tc>
        <w:tc>
          <w:tcPr>
            <w:tcW w:w="1024" w:type="dxa"/>
            <w:shd w:val="clear" w:color="auto" w:fill="auto"/>
            <w:vAlign w:val="center"/>
          </w:tcPr>
          <w:p w14:paraId="7C0796FD" w14:textId="77777777" w:rsidR="00C0412D" w:rsidRPr="007E5079" w:rsidRDefault="00C0412D" w:rsidP="00C0412D">
            <w:pPr>
              <w:pStyle w:val="af8"/>
              <w:spacing w:line="320" w:lineRule="exact"/>
              <w:ind w:leftChars="0" w:left="0"/>
              <w:jc w:val="center"/>
              <w:rPr>
                <w:rFonts w:ascii="Times New Roman"/>
                <w:b/>
                <w:sz w:val="24"/>
                <w:szCs w:val="24"/>
              </w:rPr>
            </w:pPr>
            <w:r w:rsidRPr="007E5079">
              <w:rPr>
                <w:rFonts w:ascii="Times New Roman"/>
                <w:b/>
                <w:sz w:val="24"/>
                <w:szCs w:val="24"/>
              </w:rPr>
              <w:t>100.0</w:t>
            </w:r>
          </w:p>
        </w:tc>
        <w:tc>
          <w:tcPr>
            <w:tcW w:w="1025" w:type="dxa"/>
            <w:shd w:val="clear" w:color="auto" w:fill="auto"/>
            <w:vAlign w:val="center"/>
          </w:tcPr>
          <w:p w14:paraId="4A38681D" w14:textId="77777777" w:rsidR="00C0412D" w:rsidRPr="007E5079" w:rsidRDefault="00C0412D" w:rsidP="00C0412D">
            <w:pPr>
              <w:pStyle w:val="af8"/>
              <w:spacing w:line="320" w:lineRule="exact"/>
              <w:ind w:leftChars="0" w:left="0"/>
              <w:jc w:val="center"/>
              <w:rPr>
                <w:rFonts w:ascii="Times New Roman"/>
                <w:sz w:val="24"/>
                <w:szCs w:val="24"/>
              </w:rPr>
            </w:pPr>
            <w:r w:rsidRPr="007E5079">
              <w:rPr>
                <w:rFonts w:ascii="Times New Roman"/>
                <w:sz w:val="24"/>
                <w:szCs w:val="24"/>
              </w:rPr>
              <w:t>54.72</w:t>
            </w:r>
          </w:p>
        </w:tc>
        <w:tc>
          <w:tcPr>
            <w:tcW w:w="1025" w:type="dxa"/>
            <w:shd w:val="clear" w:color="auto" w:fill="auto"/>
            <w:vAlign w:val="center"/>
          </w:tcPr>
          <w:p w14:paraId="70FEF247" w14:textId="77777777" w:rsidR="00C0412D" w:rsidRPr="007E5079" w:rsidRDefault="00C0412D" w:rsidP="00DC7E38">
            <w:pPr>
              <w:pStyle w:val="afc"/>
              <w:spacing w:line="320" w:lineRule="exact"/>
              <w:ind w:leftChars="-38" w:left="-2" w:hangingChars="49" w:hanging="127"/>
              <w:jc w:val="right"/>
              <w:rPr>
                <w:rFonts w:ascii="Times New Roman" w:hAnsi="Times New Roman" w:cs="Times New Roman"/>
                <w:color w:val="auto"/>
                <w:sz w:val="24"/>
              </w:rPr>
            </w:pPr>
            <w:r w:rsidRPr="007E5079">
              <w:rPr>
                <w:rFonts w:ascii="Times New Roman" w:hAnsi="Times New Roman" w:cs="Times New Roman"/>
                <w:color w:val="auto"/>
                <w:sz w:val="24"/>
              </w:rPr>
              <w:t>45.28</w:t>
            </w:r>
          </w:p>
        </w:tc>
      </w:tr>
    </w:tbl>
    <w:p w14:paraId="74CB5634" w14:textId="77777777" w:rsidR="00C0412D" w:rsidRPr="007E5079" w:rsidRDefault="00C0412D" w:rsidP="00DC7E38">
      <w:pPr>
        <w:pStyle w:val="21"/>
        <w:kinsoku w:val="0"/>
        <w:spacing w:afterLines="75" w:after="342" w:line="320" w:lineRule="exact"/>
        <w:ind w:leftChars="400" w:left="1361" w:firstLineChars="6" w:firstLine="15"/>
        <w:rPr>
          <w:rFonts w:ascii="Times New Roman"/>
          <w:spacing w:val="-2"/>
          <w:sz w:val="24"/>
          <w:szCs w:val="24"/>
        </w:rPr>
      </w:pPr>
      <w:r w:rsidRPr="007E5079">
        <w:rPr>
          <w:rFonts w:ascii="Times New Roman"/>
          <w:spacing w:val="-2"/>
          <w:sz w:val="24"/>
          <w:szCs w:val="24"/>
        </w:rPr>
        <w:t>資料來源：衛福部。</w:t>
      </w:r>
    </w:p>
    <w:p w14:paraId="37B70965" w14:textId="77777777" w:rsidR="00C0412D" w:rsidRPr="007E5079" w:rsidRDefault="00C0412D" w:rsidP="00C0412D">
      <w:pPr>
        <w:pStyle w:val="3"/>
        <w:numPr>
          <w:ilvl w:val="2"/>
          <w:numId w:val="1"/>
        </w:numPr>
        <w:rPr>
          <w:rFonts w:ascii="Times New Roman" w:hAnsi="Times New Roman"/>
          <w:b/>
        </w:rPr>
      </w:pPr>
      <w:bookmarkStart w:id="1951" w:name="_Toc82958793"/>
      <w:bookmarkStart w:id="1952" w:name="_Toc83306482"/>
      <w:bookmarkStart w:id="1953" w:name="_Toc90303374"/>
      <w:r w:rsidRPr="007E5079">
        <w:rPr>
          <w:rFonts w:ascii="Times New Roman" w:hAnsi="Times New Roman"/>
          <w:b/>
        </w:rPr>
        <w:t>脆家與兒保的流通</w:t>
      </w:r>
      <w:bookmarkEnd w:id="1951"/>
      <w:bookmarkEnd w:id="1952"/>
      <w:bookmarkEnd w:id="1953"/>
    </w:p>
    <w:p w14:paraId="03F02EF4" w14:textId="77777777" w:rsidR="00C0412D" w:rsidRPr="007E5079" w:rsidRDefault="00C0412D" w:rsidP="00C0412D">
      <w:pPr>
        <w:pStyle w:val="21"/>
        <w:kinsoku w:val="0"/>
        <w:ind w:leftChars="400" w:left="1361" w:firstLine="696"/>
        <w:rPr>
          <w:rFonts w:ascii="Times New Roman"/>
          <w:szCs w:val="32"/>
        </w:rPr>
      </w:pPr>
      <w:r w:rsidRPr="007E5079">
        <w:rPr>
          <w:rFonts w:ascii="Times New Roman"/>
          <w:spacing w:val="4"/>
          <w:szCs w:val="32"/>
        </w:rPr>
        <w:t>過去高風險家庭與兒少保護服務的雙軌模</w:t>
      </w:r>
      <w:r w:rsidRPr="007E5079">
        <w:rPr>
          <w:rFonts w:ascii="Times New Roman"/>
          <w:szCs w:val="32"/>
        </w:rPr>
        <w:t>式，</w:t>
      </w:r>
      <w:r w:rsidRPr="007E5079">
        <w:rPr>
          <w:rFonts w:ascii="Times New Roman"/>
          <w:spacing w:val="6"/>
          <w:szCs w:val="32"/>
        </w:rPr>
        <w:t>讓這兩個系統間的分工與對個案認定，</w:t>
      </w:r>
      <w:r w:rsidR="00DC7E38" w:rsidRPr="007E5079">
        <w:rPr>
          <w:rFonts w:ascii="Times New Roman"/>
          <w:spacing w:val="6"/>
          <w:szCs w:val="32"/>
        </w:rPr>
        <w:t>在實務運</w:t>
      </w:r>
      <w:r w:rsidR="00DC7E38" w:rsidRPr="007E5079">
        <w:rPr>
          <w:rFonts w:ascii="Times New Roman"/>
          <w:spacing w:val="4"/>
          <w:szCs w:val="32"/>
        </w:rPr>
        <w:t>作上</w:t>
      </w:r>
      <w:r w:rsidRPr="007E5079">
        <w:rPr>
          <w:rFonts w:ascii="Times New Roman"/>
          <w:spacing w:val="4"/>
          <w:szCs w:val="32"/>
        </w:rPr>
        <w:t>常常發生爭議</w:t>
      </w:r>
      <w:r w:rsidR="00DC7E38" w:rsidRPr="007E5079">
        <w:rPr>
          <w:rFonts w:ascii="Times New Roman"/>
          <w:spacing w:val="4"/>
          <w:szCs w:val="32"/>
        </w:rPr>
        <w:t>，影響到案件的處理時效與危</w:t>
      </w:r>
      <w:r w:rsidR="00DC7E38" w:rsidRPr="007E5079">
        <w:rPr>
          <w:rFonts w:ascii="Times New Roman"/>
          <w:spacing w:val="-4"/>
          <w:szCs w:val="32"/>
        </w:rPr>
        <w:t>機判斷，甚至在</w:t>
      </w:r>
      <w:r w:rsidR="009600E8" w:rsidRPr="007E5079">
        <w:rPr>
          <w:rFonts w:ascii="Times New Roman"/>
          <w:spacing w:val="-4"/>
          <w:szCs w:val="32"/>
        </w:rPr>
        <w:t>不斷</w:t>
      </w:r>
      <w:r w:rsidR="00DC7E38" w:rsidRPr="007E5079">
        <w:rPr>
          <w:rFonts w:ascii="Times New Roman"/>
          <w:spacing w:val="-4"/>
          <w:szCs w:val="32"/>
        </w:rPr>
        <w:t>轉案過程中發生漏洞</w:t>
      </w:r>
      <w:r w:rsidRPr="007E5079">
        <w:rPr>
          <w:rFonts w:ascii="Times New Roman"/>
          <w:spacing w:val="-4"/>
          <w:szCs w:val="32"/>
        </w:rPr>
        <w:t>。衛福部為</w:t>
      </w:r>
      <w:r w:rsidR="00DC7E38" w:rsidRPr="007E5079">
        <w:rPr>
          <w:rFonts w:ascii="Times New Roman"/>
          <w:spacing w:val="-4"/>
          <w:szCs w:val="32"/>
        </w:rPr>
        <w:t>了解決這些爭議，於是在</w:t>
      </w:r>
      <w:r w:rsidRPr="007E5079">
        <w:rPr>
          <w:rFonts w:ascii="Times New Roman"/>
          <w:spacing w:val="-4"/>
          <w:szCs w:val="32"/>
        </w:rPr>
        <w:t>108</w:t>
      </w:r>
      <w:r w:rsidRPr="007E5079">
        <w:rPr>
          <w:rFonts w:ascii="Times New Roman"/>
          <w:spacing w:val="-4"/>
          <w:szCs w:val="32"/>
        </w:rPr>
        <w:t>年</w:t>
      </w:r>
      <w:r w:rsidRPr="007E5079">
        <w:rPr>
          <w:rFonts w:ascii="Times New Roman"/>
          <w:spacing w:val="4"/>
          <w:szCs w:val="32"/>
        </w:rPr>
        <w:t>6</w:t>
      </w:r>
      <w:r w:rsidRPr="007E5079">
        <w:rPr>
          <w:rFonts w:ascii="Times New Roman"/>
          <w:spacing w:val="4"/>
          <w:szCs w:val="32"/>
        </w:rPr>
        <w:t>月</w:t>
      </w:r>
      <w:r w:rsidRPr="007E5079">
        <w:rPr>
          <w:rFonts w:ascii="Times New Roman"/>
          <w:spacing w:val="4"/>
          <w:szCs w:val="32"/>
        </w:rPr>
        <w:t>1</w:t>
      </w:r>
      <w:r w:rsidRPr="007E5079">
        <w:rPr>
          <w:rFonts w:ascii="Times New Roman"/>
          <w:spacing w:val="4"/>
          <w:szCs w:val="32"/>
        </w:rPr>
        <w:t>日召開</w:t>
      </w:r>
      <w:r w:rsidRPr="007E5079">
        <w:rPr>
          <w:rFonts w:ascii="Times New Roman"/>
          <w:szCs w:val="32"/>
        </w:rPr>
        <w:t>「集中篩派案機制調整案研商會議」，經</w:t>
      </w:r>
      <w:r w:rsidRPr="007E5079">
        <w:rPr>
          <w:rFonts w:ascii="Times New Roman"/>
          <w:spacing w:val="4"/>
          <w:szCs w:val="32"/>
        </w:rPr>
        <w:t>過討論，決定從</w:t>
      </w:r>
      <w:r w:rsidRPr="007E5079">
        <w:rPr>
          <w:rFonts w:ascii="Times New Roman"/>
          <w:spacing w:val="4"/>
          <w:szCs w:val="32"/>
        </w:rPr>
        <w:t>108</w:t>
      </w:r>
      <w:r w:rsidRPr="007E5079">
        <w:rPr>
          <w:rFonts w:ascii="Times New Roman"/>
          <w:spacing w:val="4"/>
          <w:szCs w:val="32"/>
        </w:rPr>
        <w:t>年</w:t>
      </w:r>
      <w:r w:rsidRPr="007E5079">
        <w:rPr>
          <w:rFonts w:ascii="Times New Roman"/>
          <w:spacing w:val="4"/>
          <w:szCs w:val="32"/>
        </w:rPr>
        <w:t>10</w:t>
      </w:r>
      <w:r w:rsidR="00DC7E38" w:rsidRPr="007E5079">
        <w:rPr>
          <w:rFonts w:ascii="Times New Roman"/>
          <w:spacing w:val="4"/>
          <w:szCs w:val="32"/>
        </w:rPr>
        <w:t>月開始，凡是由</w:t>
      </w:r>
      <w:r w:rsidRPr="007E5079">
        <w:rPr>
          <w:rFonts w:ascii="Times New Roman"/>
          <w:spacing w:val="4"/>
          <w:szCs w:val="32"/>
        </w:rPr>
        <w:t>所有社福中心訪視評估後認為有保護議題並轉介</w:t>
      </w:r>
      <w:r w:rsidR="00DC7E38" w:rsidRPr="007E5079">
        <w:rPr>
          <w:rFonts w:ascii="Times New Roman"/>
          <w:spacing w:val="4"/>
          <w:szCs w:val="32"/>
        </w:rPr>
        <w:t>到</w:t>
      </w:r>
      <w:r w:rsidRPr="007E5079">
        <w:rPr>
          <w:rFonts w:ascii="Times New Roman"/>
          <w:spacing w:val="4"/>
          <w:szCs w:val="32"/>
        </w:rPr>
        <w:t>保護服</w:t>
      </w:r>
      <w:r w:rsidRPr="007E5079">
        <w:rPr>
          <w:rFonts w:ascii="Times New Roman"/>
          <w:spacing w:val="-4"/>
          <w:szCs w:val="32"/>
        </w:rPr>
        <w:t>務體系的案件，全數都由兒少保護社工人員提供</w:t>
      </w:r>
      <w:r w:rsidRPr="007E5079">
        <w:rPr>
          <w:rFonts w:ascii="Times New Roman"/>
          <w:spacing w:val="6"/>
          <w:szCs w:val="32"/>
        </w:rPr>
        <w:t>後續處遇</w:t>
      </w:r>
      <w:r w:rsidRPr="007E5079">
        <w:rPr>
          <w:rFonts w:ascii="Times New Roman"/>
          <w:szCs w:val="32"/>
        </w:rPr>
        <w:t>服務。</w:t>
      </w:r>
    </w:p>
    <w:p w14:paraId="3045F027" w14:textId="77777777" w:rsidR="00C0412D" w:rsidRPr="007E5079" w:rsidRDefault="0068543F" w:rsidP="00C0412D">
      <w:pPr>
        <w:pStyle w:val="31"/>
        <w:kinsoku w:val="0"/>
        <w:ind w:leftChars="42" w:left="1361" w:hangingChars="358" w:hanging="1218"/>
        <w:rPr>
          <w:rFonts w:ascii="Times New Roman"/>
        </w:rPr>
      </w:pPr>
      <w:r w:rsidRPr="007E5079">
        <w:rPr>
          <w:rFonts w:ascii="Times New Roman"/>
          <w:noProof/>
        </w:rPr>
        <w:lastRenderedPageBreak/>
        <w:drawing>
          <wp:inline distT="0" distB="0" distL="0" distR="0" wp14:anchorId="72241EEC" wp14:editId="6EC33CBE">
            <wp:extent cx="5817235" cy="4180840"/>
            <wp:effectExtent l="0" t="0" r="0" b="0"/>
            <wp:docPr id="1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pic:cNvPicPr>
                      <a:picLocks noChangeAspect="1" noChangeArrowheads="1"/>
                    </pic:cNvPicPr>
                  </pic:nvPicPr>
                  <pic:blipFill>
                    <a:blip r:embed="rId51">
                      <a:extLst>
                        <a:ext uri="{28A0092B-C50C-407E-A947-70E740481C1C}">
                          <a14:useLocalDpi xmlns:a14="http://schemas.microsoft.com/office/drawing/2010/main" val="0"/>
                        </a:ext>
                      </a:extLst>
                    </a:blip>
                    <a:srcRect l="13821" t="31187" r="30350" b="8371"/>
                    <a:stretch>
                      <a:fillRect/>
                    </a:stretch>
                  </pic:blipFill>
                  <pic:spPr bwMode="auto">
                    <a:xfrm>
                      <a:off x="0" y="0"/>
                      <a:ext cx="5817235" cy="4180840"/>
                    </a:xfrm>
                    <a:prstGeom prst="rect">
                      <a:avLst/>
                    </a:prstGeom>
                    <a:noFill/>
                    <a:ln>
                      <a:noFill/>
                    </a:ln>
                  </pic:spPr>
                </pic:pic>
              </a:graphicData>
            </a:graphic>
          </wp:inline>
        </w:drawing>
      </w:r>
    </w:p>
    <w:p w14:paraId="061AD3C6" w14:textId="77777777" w:rsidR="00C0412D" w:rsidRPr="007E5079" w:rsidRDefault="00C0412D" w:rsidP="000B76E9">
      <w:pPr>
        <w:pStyle w:val="a1"/>
        <w:spacing w:before="0" w:afterLines="25" w:after="114"/>
        <w:ind w:left="765" w:hanging="612"/>
        <w:rPr>
          <w:rFonts w:ascii="Times New Roman" w:hAnsi="Times New Roman"/>
          <w:b/>
          <w:spacing w:val="0"/>
        </w:rPr>
      </w:pPr>
      <w:r w:rsidRPr="007E5079">
        <w:rPr>
          <w:rFonts w:ascii="Times New Roman" w:hAnsi="Times New Roman"/>
          <w:b/>
          <w:spacing w:val="0"/>
        </w:rPr>
        <w:t>社會安全網系統架構圖</w:t>
      </w:r>
    </w:p>
    <w:p w14:paraId="4E3B10F8" w14:textId="77777777" w:rsidR="00C0412D" w:rsidRPr="007E5079" w:rsidRDefault="000B76E9" w:rsidP="000B76E9">
      <w:pPr>
        <w:pStyle w:val="21"/>
        <w:kinsoku w:val="0"/>
        <w:spacing w:afterLines="100" w:after="457" w:line="320" w:lineRule="exact"/>
        <w:ind w:leftChars="922" w:left="3136" w:firstLineChars="254" w:firstLine="559"/>
        <w:jc w:val="right"/>
        <w:rPr>
          <w:rFonts w:ascii="Times New Roman"/>
          <w:spacing w:val="-4"/>
          <w:sz w:val="24"/>
          <w:szCs w:val="24"/>
        </w:rPr>
      </w:pPr>
      <w:r w:rsidRPr="007E5079">
        <w:rPr>
          <w:rFonts w:ascii="Times New Roman"/>
          <w:spacing w:val="-20"/>
          <w:sz w:val="24"/>
          <w:szCs w:val="24"/>
        </w:rPr>
        <w:t>(</w:t>
      </w:r>
      <w:r w:rsidR="00C0412D" w:rsidRPr="007E5079">
        <w:rPr>
          <w:rFonts w:ascii="Times New Roman"/>
          <w:spacing w:val="-20"/>
          <w:sz w:val="24"/>
          <w:szCs w:val="24"/>
        </w:rPr>
        <w:t>資料來源：</w:t>
      </w:r>
      <w:r w:rsidRPr="007E5079">
        <w:rPr>
          <w:rFonts w:ascii="Times New Roman"/>
          <w:spacing w:val="-20"/>
          <w:sz w:val="24"/>
          <w:szCs w:val="24"/>
        </w:rPr>
        <w:t>服務對象認識與評估</w:t>
      </w:r>
      <w:r w:rsidRPr="007E5079">
        <w:rPr>
          <w:rFonts w:ascii="Times New Roman"/>
          <w:spacing w:val="-20"/>
          <w:sz w:val="24"/>
          <w:szCs w:val="24"/>
        </w:rPr>
        <w:t>-</w:t>
      </w:r>
      <w:r w:rsidRPr="007E5079">
        <w:rPr>
          <w:rFonts w:ascii="Times New Roman"/>
          <w:spacing w:val="-20"/>
          <w:sz w:val="24"/>
          <w:szCs w:val="24"/>
        </w:rPr>
        <w:t>保護案件，衛福部保護司，「強化社會安全網計畫」</w:t>
      </w:r>
      <w:r w:rsidRPr="007E5079">
        <w:rPr>
          <w:rFonts w:ascii="Times New Roman"/>
          <w:spacing w:val="-20"/>
          <w:sz w:val="24"/>
          <w:szCs w:val="24"/>
        </w:rPr>
        <w:t xml:space="preserve">Level </w:t>
      </w:r>
      <w:r w:rsidRPr="007E5079">
        <w:rPr>
          <w:rFonts w:ascii="Times New Roman"/>
          <w:spacing w:val="-20"/>
          <w:sz w:val="24"/>
          <w:szCs w:val="24"/>
        </w:rPr>
        <w:t>訓練課程簡報</w:t>
      </w:r>
      <w:r w:rsidRPr="007E5079">
        <w:rPr>
          <w:rFonts w:ascii="Times New Roman"/>
          <w:spacing w:val="-20"/>
          <w:sz w:val="24"/>
          <w:szCs w:val="24"/>
        </w:rPr>
        <w:t>)</w:t>
      </w:r>
    </w:p>
    <w:p w14:paraId="4B06E338" w14:textId="77777777" w:rsidR="00C0412D" w:rsidRPr="007E5079" w:rsidRDefault="00C0412D" w:rsidP="00882C6A">
      <w:pPr>
        <w:pStyle w:val="2"/>
        <w:numPr>
          <w:ilvl w:val="1"/>
          <w:numId w:val="8"/>
        </w:numPr>
        <w:rPr>
          <w:rFonts w:ascii="Times New Roman" w:hAnsi="Times New Roman"/>
          <w:b/>
        </w:rPr>
      </w:pPr>
      <w:bookmarkStart w:id="1954" w:name="_Toc82958794"/>
      <w:bookmarkStart w:id="1955" w:name="_Toc83306483"/>
      <w:bookmarkStart w:id="1956" w:name="_Toc90303375"/>
      <w:r w:rsidRPr="007E5079">
        <w:rPr>
          <w:rFonts w:ascii="Times New Roman" w:hAnsi="Times New Roman"/>
          <w:b/>
        </w:rPr>
        <w:t>兒少保護案件的調查</w:t>
      </w:r>
      <w:bookmarkEnd w:id="1954"/>
      <w:bookmarkEnd w:id="1955"/>
      <w:r w:rsidR="0039252D" w:rsidRPr="007E5079">
        <w:rPr>
          <w:rFonts w:ascii="Times New Roman" w:hAnsi="Times New Roman"/>
          <w:b/>
        </w:rPr>
        <w:t>與處遇</w:t>
      </w:r>
      <w:bookmarkEnd w:id="1956"/>
    </w:p>
    <w:p w14:paraId="6247AF1D" w14:textId="77777777" w:rsidR="009600E8" w:rsidRPr="007E5079" w:rsidRDefault="00C0412D" w:rsidP="00C0412D">
      <w:pPr>
        <w:pStyle w:val="21"/>
        <w:kinsoku w:val="0"/>
        <w:ind w:left="1020" w:firstLine="664"/>
        <w:rPr>
          <w:rFonts w:ascii="Times New Roman"/>
          <w:spacing w:val="-4"/>
          <w:szCs w:val="32"/>
        </w:rPr>
      </w:pPr>
      <w:r w:rsidRPr="007E5079">
        <w:rPr>
          <w:rFonts w:ascii="Times New Roman"/>
          <w:spacing w:val="-4"/>
          <w:szCs w:val="32"/>
        </w:rPr>
        <w:t>103</w:t>
      </w:r>
      <w:r w:rsidRPr="007E5079">
        <w:rPr>
          <w:rFonts w:ascii="Times New Roman"/>
          <w:spacing w:val="-4"/>
          <w:szCs w:val="32"/>
        </w:rPr>
        <w:t>年起所實施的決策模型</w:t>
      </w:r>
      <w:r w:rsidRPr="007E5079">
        <w:rPr>
          <w:rFonts w:ascii="Times New Roman"/>
          <w:spacing w:val="-4"/>
          <w:szCs w:val="32"/>
        </w:rPr>
        <w:t>SDM</w:t>
      </w:r>
      <w:r w:rsidRPr="007E5079">
        <w:rPr>
          <w:rFonts w:ascii="Times New Roman"/>
          <w:spacing w:val="-4"/>
          <w:szCs w:val="32"/>
        </w:rPr>
        <w:t>，是用來輔助社工</w:t>
      </w:r>
      <w:r w:rsidRPr="007E5079">
        <w:rPr>
          <w:rFonts w:ascii="Times New Roman"/>
          <w:szCs w:val="32"/>
        </w:rPr>
        <w:t>人員評估受虐兒少的安全狀態、是否需要把</w:t>
      </w:r>
      <w:r w:rsidR="001F1FA4" w:rsidRPr="007E5079">
        <w:rPr>
          <w:rFonts w:ascii="Times New Roman"/>
          <w:szCs w:val="32"/>
        </w:rPr>
        <w:t>孩子</w:t>
      </w:r>
      <w:r w:rsidRPr="007E5079">
        <w:rPr>
          <w:rFonts w:ascii="Times New Roman"/>
          <w:szCs w:val="32"/>
        </w:rPr>
        <w:t>帶離家庭進行安</w:t>
      </w:r>
      <w:r w:rsidRPr="007E5079">
        <w:rPr>
          <w:rFonts w:ascii="Times New Roman"/>
          <w:spacing w:val="4"/>
          <w:szCs w:val="32"/>
        </w:rPr>
        <w:t>置的</w:t>
      </w:r>
      <w:r w:rsidR="009600E8" w:rsidRPr="007E5079">
        <w:rPr>
          <w:rFonts w:ascii="Times New Roman"/>
          <w:spacing w:val="-4"/>
          <w:szCs w:val="32"/>
        </w:rPr>
        <w:t>評估工具。</w:t>
      </w:r>
    </w:p>
    <w:p w14:paraId="7315C838" w14:textId="77777777" w:rsidR="00C0412D" w:rsidRPr="007E5079" w:rsidRDefault="00C0412D" w:rsidP="00C0412D">
      <w:pPr>
        <w:pStyle w:val="21"/>
        <w:kinsoku w:val="0"/>
        <w:ind w:left="1020" w:firstLine="664"/>
        <w:rPr>
          <w:rFonts w:ascii="Times New Roman"/>
          <w:szCs w:val="32"/>
        </w:rPr>
      </w:pPr>
      <w:r w:rsidRPr="007E5079">
        <w:rPr>
          <w:rFonts w:ascii="Times New Roman"/>
          <w:spacing w:val="-4"/>
          <w:szCs w:val="32"/>
        </w:rPr>
        <w:t>衛福部為了再提升各地方政府對於兒少</w:t>
      </w:r>
      <w:r w:rsidRPr="007E5079">
        <w:rPr>
          <w:rFonts w:ascii="Times New Roman"/>
          <w:spacing w:val="4"/>
          <w:szCs w:val="32"/>
        </w:rPr>
        <w:t>保護調查評</w:t>
      </w:r>
      <w:r w:rsidRPr="007E5079">
        <w:rPr>
          <w:rFonts w:ascii="Times New Roman"/>
          <w:spacing w:val="8"/>
          <w:szCs w:val="32"/>
        </w:rPr>
        <w:t>估的精準度，從</w:t>
      </w:r>
      <w:r w:rsidRPr="007E5079">
        <w:rPr>
          <w:rFonts w:ascii="Times New Roman"/>
          <w:spacing w:val="8"/>
          <w:szCs w:val="32"/>
        </w:rPr>
        <w:t>108</w:t>
      </w:r>
      <w:r w:rsidRPr="007E5079">
        <w:rPr>
          <w:rFonts w:ascii="Times New Roman"/>
          <w:spacing w:val="8"/>
          <w:szCs w:val="32"/>
        </w:rPr>
        <w:t>年</w:t>
      </w:r>
      <w:r w:rsidRPr="007E5079">
        <w:rPr>
          <w:rFonts w:ascii="Times New Roman"/>
          <w:spacing w:val="8"/>
          <w:szCs w:val="32"/>
        </w:rPr>
        <w:t>7</w:t>
      </w:r>
      <w:r w:rsidRPr="007E5079">
        <w:rPr>
          <w:rFonts w:ascii="Times New Roman"/>
          <w:spacing w:val="8"/>
          <w:szCs w:val="32"/>
        </w:rPr>
        <w:t>月</w:t>
      </w:r>
      <w:r w:rsidR="006316B8" w:rsidRPr="007E5079">
        <w:rPr>
          <w:rFonts w:ascii="Times New Roman"/>
          <w:spacing w:val="8"/>
          <w:szCs w:val="32"/>
        </w:rPr>
        <w:t>開始</w:t>
      </w:r>
      <w:r w:rsidRPr="007E5079">
        <w:rPr>
          <w:rFonts w:ascii="Times New Roman"/>
          <w:spacing w:val="8"/>
          <w:szCs w:val="32"/>
        </w:rPr>
        <w:t>實施</w:t>
      </w:r>
      <w:r w:rsidRPr="007E5079">
        <w:rPr>
          <w:rFonts w:ascii="Times New Roman"/>
          <w:spacing w:val="8"/>
          <w:szCs w:val="32"/>
        </w:rPr>
        <w:t>SDM</w:t>
      </w:r>
      <w:r w:rsidRPr="007E5079">
        <w:rPr>
          <w:rFonts w:ascii="Times New Roman"/>
          <w:spacing w:val="8"/>
          <w:szCs w:val="32"/>
        </w:rPr>
        <w:t>安全評估</w:t>
      </w:r>
      <w:r w:rsidRPr="007E5079">
        <w:rPr>
          <w:rFonts w:ascii="Times New Roman"/>
          <w:szCs w:val="32"/>
        </w:rPr>
        <w:t>(</w:t>
      </w:r>
      <w:r w:rsidR="006316B8" w:rsidRPr="007E5079">
        <w:rPr>
          <w:rFonts w:ascii="Times New Roman"/>
          <w:spacing w:val="-6"/>
          <w:szCs w:val="32"/>
        </w:rPr>
        <w:t>第</w:t>
      </w:r>
      <w:r w:rsidRPr="007E5079">
        <w:rPr>
          <w:rFonts w:ascii="Times New Roman"/>
          <w:spacing w:val="-6"/>
          <w:szCs w:val="32"/>
        </w:rPr>
        <w:t>二版</w:t>
      </w:r>
      <w:r w:rsidRPr="007E5079">
        <w:rPr>
          <w:rFonts w:ascii="Times New Roman"/>
          <w:spacing w:val="-6"/>
          <w:szCs w:val="32"/>
        </w:rPr>
        <w:t>)</w:t>
      </w:r>
      <w:r w:rsidR="001F1FA4" w:rsidRPr="007E5079">
        <w:rPr>
          <w:rFonts w:ascii="Times New Roman"/>
          <w:spacing w:val="-6"/>
          <w:szCs w:val="32"/>
        </w:rPr>
        <w:t>、</w:t>
      </w:r>
      <w:r w:rsidRPr="007E5079">
        <w:rPr>
          <w:rFonts w:ascii="Times New Roman"/>
          <w:spacing w:val="-6"/>
          <w:szCs w:val="32"/>
        </w:rPr>
        <w:t>風險評估及風險再評估</w:t>
      </w:r>
      <w:r w:rsidR="006316B8" w:rsidRPr="007E5079">
        <w:rPr>
          <w:rFonts w:ascii="Times New Roman"/>
          <w:spacing w:val="-6"/>
          <w:szCs w:val="32"/>
        </w:rPr>
        <w:t>工具</w:t>
      </w:r>
      <w:r w:rsidRPr="007E5079">
        <w:rPr>
          <w:rFonts w:ascii="Times New Roman"/>
          <w:spacing w:val="-6"/>
          <w:szCs w:val="32"/>
        </w:rPr>
        <w:t>，協助社工</w:t>
      </w:r>
      <w:r w:rsidRPr="007E5079">
        <w:rPr>
          <w:rFonts w:ascii="Times New Roman"/>
          <w:spacing w:val="4"/>
          <w:szCs w:val="32"/>
        </w:rPr>
        <w:t>人</w:t>
      </w:r>
      <w:r w:rsidRPr="007E5079">
        <w:rPr>
          <w:rFonts w:ascii="Times New Roman"/>
          <w:spacing w:val="6"/>
          <w:szCs w:val="32"/>
        </w:rPr>
        <w:t>員綜合兒少安全與風險狀態，</w:t>
      </w:r>
      <w:r w:rsidR="006316B8" w:rsidRPr="007E5079">
        <w:rPr>
          <w:rFonts w:ascii="Times New Roman"/>
          <w:spacing w:val="6"/>
          <w:szCs w:val="32"/>
        </w:rPr>
        <w:t>決定</w:t>
      </w:r>
      <w:r w:rsidRPr="007E5079">
        <w:rPr>
          <w:rFonts w:ascii="Times New Roman"/>
          <w:spacing w:val="6"/>
          <w:szCs w:val="32"/>
        </w:rPr>
        <w:t>是否提供後續處遇</w:t>
      </w:r>
      <w:r w:rsidRPr="007E5079">
        <w:rPr>
          <w:rFonts w:ascii="Times New Roman"/>
          <w:spacing w:val="-6"/>
          <w:szCs w:val="32"/>
        </w:rPr>
        <w:t>、</w:t>
      </w:r>
      <w:r w:rsidRPr="007E5079">
        <w:rPr>
          <w:rFonts w:ascii="Times New Roman"/>
          <w:szCs w:val="32"/>
        </w:rPr>
        <w:t>可否結案</w:t>
      </w:r>
      <w:r w:rsidR="006316B8" w:rsidRPr="007E5079">
        <w:rPr>
          <w:rFonts w:ascii="Times New Roman"/>
          <w:szCs w:val="32"/>
        </w:rPr>
        <w:t>與</w:t>
      </w:r>
      <w:r w:rsidRPr="007E5079">
        <w:rPr>
          <w:rFonts w:ascii="Times New Roman"/>
          <w:szCs w:val="32"/>
        </w:rPr>
        <w:t>訪視服務</w:t>
      </w:r>
      <w:r w:rsidR="006316B8" w:rsidRPr="007E5079">
        <w:rPr>
          <w:rFonts w:ascii="Times New Roman"/>
          <w:szCs w:val="32"/>
        </w:rPr>
        <w:t>的</w:t>
      </w:r>
      <w:r w:rsidRPr="007E5079">
        <w:rPr>
          <w:rFonts w:ascii="Times New Roman"/>
          <w:szCs w:val="32"/>
        </w:rPr>
        <w:t>頻率。</w:t>
      </w:r>
    </w:p>
    <w:p w14:paraId="25AF00A2" w14:textId="77777777" w:rsidR="00C0412D" w:rsidRPr="007E5079" w:rsidRDefault="00C0412D" w:rsidP="00C0412D">
      <w:pPr>
        <w:pStyle w:val="21"/>
        <w:kinsoku w:val="0"/>
        <w:ind w:left="1020" w:firstLine="680"/>
        <w:rPr>
          <w:rFonts w:ascii="Times New Roman"/>
        </w:rPr>
      </w:pPr>
      <w:r w:rsidRPr="007E5079">
        <w:rPr>
          <w:rFonts w:ascii="Times New Roman"/>
          <w:szCs w:val="32"/>
        </w:rPr>
        <w:t>除此之外，衛福部為協助社工人員能夠掌握家庭圖像，在</w:t>
      </w:r>
      <w:r w:rsidRPr="007E5079">
        <w:rPr>
          <w:rFonts w:ascii="Times New Roman"/>
          <w:szCs w:val="32"/>
        </w:rPr>
        <w:t>107</w:t>
      </w:r>
      <w:r w:rsidRPr="007E5079">
        <w:rPr>
          <w:rFonts w:ascii="Times New Roman"/>
          <w:szCs w:val="32"/>
        </w:rPr>
        <w:t>年</w:t>
      </w:r>
      <w:r w:rsidRPr="007E5079">
        <w:rPr>
          <w:rFonts w:ascii="Times New Roman"/>
          <w:szCs w:val="32"/>
        </w:rPr>
        <w:t>10</w:t>
      </w:r>
      <w:r w:rsidRPr="007E5079">
        <w:rPr>
          <w:rFonts w:ascii="Times New Roman"/>
          <w:szCs w:val="32"/>
        </w:rPr>
        <w:t>月間修訂家庭功能評估表及家庭處遇</w:t>
      </w:r>
      <w:r w:rsidRPr="007E5079">
        <w:rPr>
          <w:rFonts w:ascii="Times New Roman"/>
          <w:szCs w:val="32"/>
        </w:rPr>
        <w:lastRenderedPageBreak/>
        <w:t>計畫表</w:t>
      </w:r>
      <w:r w:rsidR="0045619C" w:rsidRPr="007E5079">
        <w:rPr>
          <w:rFonts w:ascii="Times New Roman"/>
          <w:szCs w:val="32"/>
        </w:rPr>
        <w:t>等表單工具</w:t>
      </w:r>
      <w:r w:rsidRPr="007E5079">
        <w:rPr>
          <w:rFonts w:ascii="Times New Roman"/>
          <w:szCs w:val="32"/>
        </w:rPr>
        <w:t>，</w:t>
      </w:r>
      <w:r w:rsidRPr="007E5079">
        <w:rPr>
          <w:rFonts w:ascii="Times New Roman"/>
          <w:spacing w:val="-4"/>
          <w:szCs w:val="32"/>
        </w:rPr>
        <w:t>引導第一線實務工作者看見案家的需求，</w:t>
      </w:r>
      <w:r w:rsidR="0045619C" w:rsidRPr="007E5079">
        <w:rPr>
          <w:rFonts w:ascii="Times New Roman"/>
          <w:spacing w:val="-4"/>
          <w:szCs w:val="32"/>
        </w:rPr>
        <w:t>並且</w:t>
      </w:r>
      <w:r w:rsidRPr="007E5079">
        <w:rPr>
          <w:rFonts w:ascii="Times New Roman"/>
          <w:spacing w:val="-4"/>
          <w:szCs w:val="32"/>
        </w:rPr>
        <w:t>運用</w:t>
      </w:r>
      <w:r w:rsidRPr="007E5079">
        <w:rPr>
          <w:rFonts w:ascii="Times New Roman"/>
          <w:spacing w:val="-4"/>
          <w:szCs w:val="32"/>
        </w:rPr>
        <w:t>SMART</w:t>
      </w:r>
      <w:r w:rsidRPr="007E5079">
        <w:rPr>
          <w:rFonts w:ascii="Times New Roman"/>
          <w:spacing w:val="-4"/>
          <w:szCs w:val="32"/>
        </w:rPr>
        <w:t>原則來訂定兒虐家庭的處遇</w:t>
      </w:r>
      <w:r w:rsidR="001F1FA4" w:rsidRPr="007E5079">
        <w:rPr>
          <w:rFonts w:ascii="Times New Roman"/>
          <w:spacing w:val="-4"/>
          <w:szCs w:val="32"/>
        </w:rPr>
        <w:t>服務</w:t>
      </w:r>
      <w:r w:rsidRPr="007E5079">
        <w:rPr>
          <w:rFonts w:ascii="Times New Roman"/>
          <w:spacing w:val="-4"/>
          <w:szCs w:val="32"/>
        </w:rPr>
        <w:t>計畫</w:t>
      </w:r>
      <w:r w:rsidRPr="007E5079">
        <w:rPr>
          <w:rFonts w:ascii="Times New Roman"/>
          <w:szCs w:val="32"/>
        </w:rPr>
        <w:t>。接著，衛福部於</w:t>
      </w:r>
      <w:r w:rsidRPr="007E5079">
        <w:rPr>
          <w:rFonts w:ascii="Times New Roman"/>
          <w:spacing w:val="4"/>
        </w:rPr>
        <w:t>108</w:t>
      </w:r>
      <w:r w:rsidRPr="007E5079">
        <w:rPr>
          <w:rFonts w:ascii="Times New Roman"/>
          <w:spacing w:val="4"/>
        </w:rPr>
        <w:t>年</w:t>
      </w:r>
      <w:r w:rsidRPr="007E5079">
        <w:rPr>
          <w:rFonts w:ascii="Times New Roman"/>
          <w:spacing w:val="4"/>
        </w:rPr>
        <w:t>5</w:t>
      </w:r>
      <w:r w:rsidRPr="007E5079">
        <w:rPr>
          <w:rFonts w:ascii="Times New Roman"/>
          <w:spacing w:val="4"/>
        </w:rPr>
        <w:t>月</w:t>
      </w:r>
      <w:r w:rsidRPr="007E5079">
        <w:rPr>
          <w:rFonts w:ascii="Times New Roman"/>
          <w:spacing w:val="4"/>
        </w:rPr>
        <w:t>31</w:t>
      </w:r>
      <w:r w:rsidRPr="007E5079">
        <w:rPr>
          <w:rFonts w:ascii="Times New Roman"/>
          <w:spacing w:val="4"/>
        </w:rPr>
        <w:t>日訂定「</w:t>
      </w:r>
      <w:r w:rsidRPr="007E5079">
        <w:rPr>
          <w:rFonts w:ascii="Times New Roman"/>
          <w:spacing w:val="-6"/>
        </w:rPr>
        <w:t>重大兒童及</w:t>
      </w:r>
      <w:r w:rsidRPr="007E5079">
        <w:rPr>
          <w:rFonts w:ascii="Times New Roman"/>
          <w:spacing w:val="4"/>
        </w:rPr>
        <w:t>少年受虐案件司法早期介入及三方</w:t>
      </w:r>
      <w:r w:rsidRPr="007E5079">
        <w:rPr>
          <w:rFonts w:ascii="Times New Roman"/>
          <w:spacing w:val="4"/>
        </w:rPr>
        <w:t>(</w:t>
      </w:r>
      <w:r w:rsidRPr="007E5079">
        <w:rPr>
          <w:rFonts w:ascii="Times New Roman"/>
          <w:spacing w:val="4"/>
        </w:rPr>
        <w:t>社政、檢警及醫療</w:t>
      </w:r>
      <w:r w:rsidRPr="007E5079">
        <w:rPr>
          <w:rFonts w:ascii="Times New Roman"/>
          <w:spacing w:val="4"/>
        </w:rPr>
        <w:t>)</w:t>
      </w:r>
      <w:r w:rsidRPr="007E5079">
        <w:rPr>
          <w:rFonts w:ascii="Times New Roman"/>
          <w:spacing w:val="-6"/>
        </w:rPr>
        <w:t>合</w:t>
      </w:r>
      <w:r w:rsidRPr="007E5079">
        <w:rPr>
          <w:rFonts w:ascii="Times New Roman"/>
          <w:spacing w:val="4"/>
        </w:rPr>
        <w:t>作流程」，讓多方專業共同評估與鑑定，避免只由社工</w:t>
      </w:r>
      <w:r w:rsidRPr="007E5079">
        <w:rPr>
          <w:rFonts w:ascii="Times New Roman"/>
        </w:rPr>
        <w:t>人員單方評估而造成誤判。</w:t>
      </w:r>
    </w:p>
    <w:p w14:paraId="45B81D18" w14:textId="77777777" w:rsidR="00C710D2" w:rsidRPr="007E5079" w:rsidRDefault="00C710D2" w:rsidP="00C0412D">
      <w:pPr>
        <w:pStyle w:val="21"/>
        <w:kinsoku w:val="0"/>
        <w:ind w:left="1020" w:firstLine="680"/>
        <w:rPr>
          <w:rFonts w:ascii="Times New Roman"/>
        </w:rPr>
        <w:sectPr w:rsidR="00C710D2" w:rsidRPr="007E5079" w:rsidSect="00663220">
          <w:pgSz w:w="11907" w:h="16840" w:code="9"/>
          <w:pgMar w:top="1701" w:right="1418" w:bottom="1418" w:left="1418" w:header="851" w:footer="851" w:gutter="227"/>
          <w:cols w:space="425"/>
          <w:docGrid w:type="linesAndChars" w:linePitch="457" w:charSpace="4127"/>
        </w:sectPr>
      </w:pPr>
    </w:p>
    <w:p w14:paraId="4340FE2E" w14:textId="77777777" w:rsidR="00BC74ED" w:rsidRPr="007E5079" w:rsidRDefault="0068543F" w:rsidP="00C710D2">
      <w:pPr>
        <w:pStyle w:val="21"/>
        <w:kinsoku w:val="0"/>
        <w:ind w:leftChars="-168" w:left="1024" w:hangingChars="469" w:hanging="1595"/>
        <w:rPr>
          <w:rFonts w:ascii="Times New Roman"/>
        </w:rPr>
      </w:pPr>
      <w:r w:rsidRPr="007E5079">
        <w:rPr>
          <w:rFonts w:ascii="Times New Roman"/>
          <w:noProof/>
        </w:rPr>
        <w:lastRenderedPageBreak/>
        <w:drawing>
          <wp:inline distT="0" distB="0" distL="0" distR="0" wp14:anchorId="52FE2C59" wp14:editId="7BF83EC0">
            <wp:extent cx="9474835" cy="4914900"/>
            <wp:effectExtent l="0" t="0" r="0"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52">
                      <a:extLst>
                        <a:ext uri="{28A0092B-C50C-407E-A947-70E740481C1C}">
                          <a14:useLocalDpi xmlns:a14="http://schemas.microsoft.com/office/drawing/2010/main" val="0"/>
                        </a:ext>
                      </a:extLst>
                    </a:blip>
                    <a:srcRect l="25600" t="26019" r="8356" b="9079"/>
                    <a:stretch>
                      <a:fillRect/>
                    </a:stretch>
                  </pic:blipFill>
                  <pic:spPr bwMode="auto">
                    <a:xfrm>
                      <a:off x="0" y="0"/>
                      <a:ext cx="9474835" cy="4914900"/>
                    </a:xfrm>
                    <a:prstGeom prst="rect">
                      <a:avLst/>
                    </a:prstGeom>
                    <a:noFill/>
                    <a:ln>
                      <a:noFill/>
                    </a:ln>
                  </pic:spPr>
                </pic:pic>
              </a:graphicData>
            </a:graphic>
          </wp:inline>
        </w:drawing>
      </w:r>
    </w:p>
    <w:p w14:paraId="2F640A19" w14:textId="77777777" w:rsidR="00C710D2" w:rsidRPr="007E5079" w:rsidRDefault="00C710D2" w:rsidP="001F1FA4">
      <w:pPr>
        <w:pStyle w:val="a1"/>
        <w:kinsoku w:val="0"/>
        <w:spacing w:before="0" w:after="80"/>
        <w:ind w:left="766" w:hanging="1480"/>
        <w:rPr>
          <w:rFonts w:ascii="Times New Roman" w:hAnsi="Times New Roman"/>
          <w:b/>
        </w:rPr>
      </w:pPr>
      <w:r w:rsidRPr="007E5079">
        <w:rPr>
          <w:rFonts w:ascii="Times New Roman" w:hAnsi="Times New Roman"/>
          <w:b/>
        </w:rPr>
        <w:t>兒少保護通報案件處理流程</w:t>
      </w:r>
    </w:p>
    <w:p w14:paraId="2BE41D53" w14:textId="77777777" w:rsidR="00C710D2" w:rsidRPr="007E5079" w:rsidRDefault="00C710D2" w:rsidP="001F1FA4">
      <w:pPr>
        <w:pStyle w:val="12"/>
        <w:tabs>
          <w:tab w:val="clear" w:pos="567"/>
        </w:tabs>
        <w:ind w:leftChars="1125" w:left="3827" w:rightChars="-196" w:right="-667" w:firstLineChars="64" w:firstLine="141"/>
        <w:jc w:val="right"/>
        <w:rPr>
          <w:rFonts w:ascii="Times New Roman"/>
          <w:spacing w:val="-20"/>
          <w:sz w:val="24"/>
          <w:szCs w:val="24"/>
        </w:rPr>
      </w:pPr>
      <w:r w:rsidRPr="007E5079">
        <w:rPr>
          <w:rFonts w:ascii="Times New Roman"/>
          <w:spacing w:val="-20"/>
          <w:sz w:val="24"/>
          <w:szCs w:val="24"/>
        </w:rPr>
        <w:t>(</w:t>
      </w:r>
      <w:r w:rsidRPr="007E5079">
        <w:rPr>
          <w:rFonts w:ascii="Times New Roman"/>
          <w:spacing w:val="-20"/>
          <w:sz w:val="24"/>
          <w:szCs w:val="24"/>
        </w:rPr>
        <w:t>參考資料：服務對象認識與評估</w:t>
      </w:r>
      <w:r w:rsidRPr="007E5079">
        <w:rPr>
          <w:rFonts w:ascii="Times New Roman"/>
          <w:spacing w:val="-20"/>
          <w:sz w:val="24"/>
          <w:szCs w:val="24"/>
        </w:rPr>
        <w:t>-</w:t>
      </w:r>
      <w:r w:rsidRPr="007E5079">
        <w:rPr>
          <w:rFonts w:ascii="Times New Roman"/>
          <w:spacing w:val="-20"/>
          <w:sz w:val="24"/>
          <w:szCs w:val="24"/>
        </w:rPr>
        <w:t>保護案件，衛福部保護司，「強化社會安全網計畫」</w:t>
      </w:r>
      <w:r w:rsidRPr="007E5079">
        <w:rPr>
          <w:rFonts w:ascii="Times New Roman"/>
          <w:spacing w:val="-20"/>
          <w:sz w:val="24"/>
          <w:szCs w:val="24"/>
        </w:rPr>
        <w:t xml:space="preserve">Level </w:t>
      </w:r>
      <w:r w:rsidRPr="007E5079">
        <w:rPr>
          <w:rFonts w:ascii="Times New Roman"/>
          <w:spacing w:val="-20"/>
          <w:sz w:val="24"/>
          <w:szCs w:val="24"/>
        </w:rPr>
        <w:t>訓練課程</w:t>
      </w:r>
      <w:r w:rsidR="000B76E9" w:rsidRPr="007E5079">
        <w:rPr>
          <w:rFonts w:ascii="Times New Roman"/>
          <w:spacing w:val="-20"/>
          <w:sz w:val="24"/>
          <w:szCs w:val="24"/>
        </w:rPr>
        <w:t>簡報</w:t>
      </w:r>
      <w:r w:rsidRPr="007E5079">
        <w:rPr>
          <w:rFonts w:ascii="Times New Roman"/>
          <w:spacing w:val="-20"/>
          <w:sz w:val="24"/>
          <w:szCs w:val="24"/>
        </w:rPr>
        <w:t>)</w:t>
      </w:r>
    </w:p>
    <w:p w14:paraId="6945D47D" w14:textId="77777777" w:rsidR="00C710D2" w:rsidRPr="007E5079" w:rsidRDefault="00C710D2" w:rsidP="00CD4D65">
      <w:pPr>
        <w:pStyle w:val="a3"/>
        <w:ind w:firstLine="654"/>
        <w:jc w:val="center"/>
        <w:rPr>
          <w:rFonts w:ascii="Times New Roman" w:hAnsi="Times New Roman"/>
          <w:b/>
          <w:spacing w:val="0"/>
        </w:rPr>
        <w:sectPr w:rsidR="00C710D2" w:rsidRPr="007E5079" w:rsidSect="00C710D2">
          <w:pgSz w:w="16840" w:h="11907" w:orient="landscape" w:code="9"/>
          <w:pgMar w:top="1418" w:right="1701" w:bottom="1418" w:left="1418" w:header="851" w:footer="851" w:gutter="227"/>
          <w:cols w:space="425"/>
          <w:docGrid w:type="linesAndChars" w:linePitch="457" w:charSpace="4127"/>
        </w:sectPr>
      </w:pPr>
    </w:p>
    <w:p w14:paraId="36F5A95C" w14:textId="77777777" w:rsidR="00C0412D" w:rsidRPr="007E5079" w:rsidRDefault="00C0412D" w:rsidP="00C0412D">
      <w:pPr>
        <w:pStyle w:val="21"/>
        <w:kinsoku w:val="0"/>
        <w:ind w:left="1020" w:firstLine="680"/>
        <w:rPr>
          <w:rFonts w:ascii="Times New Roman"/>
          <w:szCs w:val="32"/>
        </w:rPr>
      </w:pPr>
      <w:r w:rsidRPr="007E5079">
        <w:rPr>
          <w:rFonts w:ascii="Times New Roman"/>
          <w:szCs w:val="32"/>
        </w:rPr>
        <w:lastRenderedPageBreak/>
        <w:t>但從衛福部的統計資料來看，社安網第一期計畫</w:t>
      </w:r>
      <w:r w:rsidRPr="007E5079">
        <w:rPr>
          <w:rFonts w:ascii="Times New Roman"/>
          <w:spacing w:val="4"/>
          <w:szCs w:val="32"/>
        </w:rPr>
        <w:t>實</w:t>
      </w:r>
      <w:r w:rsidRPr="007E5079">
        <w:rPr>
          <w:rFonts w:ascii="Times New Roman"/>
          <w:spacing w:val="-2"/>
          <w:szCs w:val="32"/>
        </w:rPr>
        <w:t>施後，兒少保護開案率</w:t>
      </w:r>
      <w:r w:rsidR="00630783" w:rsidRPr="007E5079">
        <w:rPr>
          <w:rFonts w:ascii="Times New Roman"/>
          <w:spacing w:val="-2"/>
          <w:szCs w:val="32"/>
        </w:rPr>
        <w:t>並</w:t>
      </w:r>
      <w:r w:rsidRPr="007E5079">
        <w:rPr>
          <w:rFonts w:ascii="Times New Roman"/>
          <w:spacing w:val="-2"/>
          <w:szCs w:val="32"/>
        </w:rPr>
        <w:t>沒有呈現明顯提高的趨勢</w:t>
      </w:r>
      <w:r w:rsidRPr="007E5079">
        <w:rPr>
          <w:rFonts w:ascii="Times New Roman"/>
          <w:szCs w:val="32"/>
        </w:rPr>
        <w:t>，</w:t>
      </w:r>
      <w:r w:rsidRPr="007E5079">
        <w:rPr>
          <w:rFonts w:ascii="Times New Roman"/>
          <w:szCs w:val="32"/>
        </w:rPr>
        <w:t>103</w:t>
      </w:r>
      <w:r w:rsidRPr="007E5079">
        <w:rPr>
          <w:rFonts w:ascii="Times New Roman"/>
          <w:szCs w:val="32"/>
        </w:rPr>
        <w:t>年開案率達到</w:t>
      </w:r>
      <w:r w:rsidRPr="007E5079">
        <w:rPr>
          <w:rFonts w:ascii="Times New Roman"/>
          <w:szCs w:val="32"/>
        </w:rPr>
        <w:t>45.6</w:t>
      </w:r>
      <w:r w:rsidRPr="007E5079">
        <w:rPr>
          <w:rFonts w:ascii="Times New Roman"/>
          <w:szCs w:val="32"/>
        </w:rPr>
        <w:t>％，從</w:t>
      </w:r>
      <w:r w:rsidRPr="007E5079">
        <w:rPr>
          <w:rFonts w:ascii="Times New Roman"/>
          <w:szCs w:val="32"/>
        </w:rPr>
        <w:t>106</w:t>
      </w:r>
      <w:r w:rsidRPr="007E5079">
        <w:rPr>
          <w:rFonts w:ascii="Times New Roman"/>
          <w:szCs w:val="32"/>
        </w:rPr>
        <w:t>年之後便降到</w:t>
      </w:r>
      <w:r w:rsidRPr="007E5079">
        <w:rPr>
          <w:rFonts w:ascii="Times New Roman"/>
          <w:szCs w:val="32"/>
        </w:rPr>
        <w:t>27</w:t>
      </w:r>
      <w:r w:rsidRPr="007E5079">
        <w:rPr>
          <w:rFonts w:ascii="Times New Roman"/>
          <w:szCs w:val="32"/>
        </w:rPr>
        <w:t>％左</w:t>
      </w:r>
      <w:r w:rsidRPr="007E5079">
        <w:rPr>
          <w:rFonts w:ascii="Times New Roman"/>
          <w:spacing w:val="-4"/>
          <w:szCs w:val="32"/>
        </w:rPr>
        <w:t>右，各縣市</w:t>
      </w:r>
      <w:r w:rsidR="008060D1" w:rsidRPr="007E5079">
        <w:rPr>
          <w:rFonts w:ascii="Times New Roman"/>
          <w:spacing w:val="-4"/>
          <w:szCs w:val="32"/>
        </w:rPr>
        <w:t>間</w:t>
      </w:r>
      <w:r w:rsidR="000C7961" w:rsidRPr="007E5079">
        <w:rPr>
          <w:rFonts w:ascii="Times New Roman"/>
          <w:spacing w:val="-4"/>
          <w:szCs w:val="32"/>
        </w:rPr>
        <w:t>的開案率</w:t>
      </w:r>
      <w:r w:rsidR="00A61754" w:rsidRPr="007E5079">
        <w:rPr>
          <w:rFonts w:ascii="Times New Roman" w:hint="eastAsia"/>
          <w:spacing w:val="-4"/>
          <w:szCs w:val="32"/>
        </w:rPr>
        <w:t>高低</w:t>
      </w:r>
      <w:r w:rsidRPr="007E5079">
        <w:rPr>
          <w:rFonts w:ascii="Times New Roman"/>
          <w:spacing w:val="-4"/>
          <w:szCs w:val="32"/>
        </w:rPr>
        <w:t>也有落差</w:t>
      </w:r>
      <w:r w:rsidRPr="007E5079">
        <w:rPr>
          <w:rFonts w:ascii="Times New Roman"/>
          <w:spacing w:val="-4"/>
          <w:szCs w:val="32"/>
        </w:rPr>
        <w:t>(</w:t>
      </w:r>
      <w:r w:rsidR="00630783" w:rsidRPr="007E5079">
        <w:rPr>
          <w:rFonts w:ascii="Times New Roman"/>
          <w:spacing w:val="-4"/>
          <w:szCs w:val="32"/>
        </w:rPr>
        <w:t>參閱</w:t>
      </w:r>
      <w:r w:rsidR="00A61754" w:rsidRPr="007E5079">
        <w:rPr>
          <w:rFonts w:ascii="Times New Roman" w:hint="eastAsia"/>
          <w:spacing w:val="-4"/>
          <w:szCs w:val="32"/>
        </w:rPr>
        <w:t>附錄</w:t>
      </w:r>
      <w:r w:rsidR="00A61754" w:rsidRPr="007E5079">
        <w:rPr>
          <w:rFonts w:ascii="Times New Roman"/>
          <w:spacing w:val="-4"/>
          <w:szCs w:val="32"/>
        </w:rPr>
        <w:t>6</w:t>
      </w:r>
      <w:r w:rsidRPr="007E5079">
        <w:rPr>
          <w:rFonts w:ascii="Times New Roman"/>
          <w:spacing w:val="-4"/>
          <w:szCs w:val="32"/>
        </w:rPr>
        <w:t>)</w:t>
      </w:r>
      <w:r w:rsidRPr="007E5079">
        <w:rPr>
          <w:rFonts w:ascii="Times New Roman"/>
          <w:spacing w:val="-4"/>
          <w:szCs w:val="32"/>
        </w:rPr>
        <w:t>。再者，兒少保護</w:t>
      </w:r>
      <w:r w:rsidRPr="007E5079">
        <w:rPr>
          <w:rFonts w:ascii="Times New Roman"/>
          <w:szCs w:val="32"/>
        </w:rPr>
        <w:t>通報案件經過調查之後，若未列為兒少保護個案開案服</w:t>
      </w:r>
      <w:r w:rsidRPr="007E5079">
        <w:rPr>
          <w:rFonts w:ascii="Times New Roman"/>
          <w:spacing w:val="8"/>
          <w:szCs w:val="32"/>
        </w:rPr>
        <w:t>務，社工會視個案與家庭的需求轉介到其他社福、教育</w:t>
      </w:r>
      <w:r w:rsidRPr="007E5079">
        <w:rPr>
          <w:rFonts w:ascii="Times New Roman"/>
          <w:szCs w:val="32"/>
        </w:rPr>
        <w:t>、少年輔導等服務體系接手處理，但大多數的案</w:t>
      </w:r>
      <w:r w:rsidRPr="007E5079">
        <w:rPr>
          <w:rFonts w:ascii="Times New Roman"/>
          <w:spacing w:val="4"/>
          <w:szCs w:val="32"/>
        </w:rPr>
        <w:t>件經過社工單次性調查評估後，被認定沒有後續服務需求</w:t>
      </w:r>
      <w:r w:rsidRPr="007E5079">
        <w:rPr>
          <w:rFonts w:ascii="Times New Roman"/>
          <w:szCs w:val="32"/>
        </w:rPr>
        <w:t>(</w:t>
      </w:r>
      <w:r w:rsidRPr="007E5079">
        <w:rPr>
          <w:rFonts w:ascii="Times New Roman"/>
          <w:szCs w:val="32"/>
        </w:rPr>
        <w:t>詳見下表</w:t>
      </w:r>
      <w:r w:rsidR="00ED48C6" w:rsidRPr="007E5079">
        <w:rPr>
          <w:rFonts w:ascii="Times New Roman" w:hint="eastAsia"/>
          <w:szCs w:val="32"/>
        </w:rPr>
        <w:t>7</w:t>
      </w:r>
      <w:r w:rsidRPr="007E5079">
        <w:rPr>
          <w:rFonts w:ascii="Times New Roman"/>
          <w:szCs w:val="32"/>
        </w:rPr>
        <w:t>)</w:t>
      </w:r>
      <w:r w:rsidRPr="007E5079">
        <w:rPr>
          <w:rFonts w:ascii="Times New Roman"/>
          <w:szCs w:val="32"/>
        </w:rPr>
        <w:t>。</w:t>
      </w:r>
    </w:p>
    <w:p w14:paraId="096F021F" w14:textId="77777777" w:rsidR="00C0412D" w:rsidRPr="007E5079" w:rsidRDefault="00C0412D" w:rsidP="008060D1">
      <w:pPr>
        <w:pStyle w:val="a3"/>
        <w:spacing w:before="120" w:after="0"/>
        <w:ind w:left="1593" w:rightChars="19" w:right="65" w:hanging="459"/>
        <w:jc w:val="center"/>
        <w:rPr>
          <w:rFonts w:ascii="Times New Roman" w:hAnsi="Times New Roman"/>
          <w:b/>
          <w:spacing w:val="0"/>
          <w:szCs w:val="32"/>
        </w:rPr>
      </w:pPr>
      <w:r w:rsidRPr="007E5079">
        <w:rPr>
          <w:rFonts w:ascii="Times New Roman" w:hAnsi="Times New Roman"/>
          <w:b/>
          <w:spacing w:val="-6"/>
          <w:szCs w:val="32"/>
        </w:rPr>
        <w:t>103</w:t>
      </w:r>
      <w:r w:rsidRPr="007E5079">
        <w:rPr>
          <w:rFonts w:ascii="Times New Roman" w:hAnsi="Times New Roman"/>
          <w:b/>
          <w:spacing w:val="-6"/>
          <w:szCs w:val="32"/>
        </w:rPr>
        <w:t>年至</w:t>
      </w:r>
      <w:r w:rsidRPr="007E5079">
        <w:rPr>
          <w:rFonts w:ascii="Times New Roman" w:hAnsi="Times New Roman"/>
          <w:b/>
          <w:spacing w:val="-6"/>
          <w:szCs w:val="32"/>
        </w:rPr>
        <w:t>108</w:t>
      </w:r>
      <w:r w:rsidRPr="007E5079">
        <w:rPr>
          <w:rFonts w:ascii="Times New Roman" w:hAnsi="Times New Roman"/>
          <w:b/>
          <w:spacing w:val="-6"/>
          <w:szCs w:val="32"/>
        </w:rPr>
        <w:t>年兒少保護通報案件經調查評估後未列為保護</w:t>
      </w:r>
      <w:r w:rsidRPr="007E5079">
        <w:rPr>
          <w:rFonts w:ascii="Times New Roman" w:hAnsi="Times New Roman"/>
          <w:b/>
          <w:spacing w:val="0"/>
          <w:szCs w:val="32"/>
        </w:rPr>
        <w:t>個案的續處方式</w:t>
      </w:r>
    </w:p>
    <w:p w14:paraId="02B10E9F" w14:textId="77777777" w:rsidR="00C0412D" w:rsidRPr="007E5079" w:rsidRDefault="00C0412D" w:rsidP="00630783">
      <w:pPr>
        <w:pStyle w:val="31"/>
        <w:kinsoku w:val="0"/>
        <w:spacing w:line="320" w:lineRule="exact"/>
        <w:ind w:left="1361" w:rightChars="19" w:right="65" w:firstLine="520"/>
        <w:jc w:val="right"/>
        <w:rPr>
          <w:rFonts w:ascii="Times New Roman"/>
          <w:sz w:val="24"/>
          <w:szCs w:val="24"/>
        </w:rPr>
      </w:pPr>
      <w:r w:rsidRPr="007E5079">
        <w:rPr>
          <w:rFonts w:ascii="Times New Roman"/>
          <w:sz w:val="24"/>
          <w:szCs w:val="24"/>
        </w:rPr>
        <w:t>單位：人</w:t>
      </w:r>
    </w:p>
    <w:tbl>
      <w:tblPr>
        <w:tblW w:w="7672" w:type="dxa"/>
        <w:tblInd w:w="1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06"/>
        <w:gridCol w:w="1984"/>
        <w:gridCol w:w="2408"/>
        <w:gridCol w:w="2174"/>
      </w:tblGrid>
      <w:tr w:rsidR="007E5079" w:rsidRPr="007E5079" w14:paraId="0498E2B0" w14:textId="77777777" w:rsidTr="00FE63A9">
        <w:trPr>
          <w:trHeight w:val="236"/>
          <w:tblHeader/>
        </w:trPr>
        <w:tc>
          <w:tcPr>
            <w:tcW w:w="1106" w:type="dxa"/>
            <w:shd w:val="clear" w:color="auto" w:fill="FDE9D9"/>
            <w:vAlign w:val="center"/>
          </w:tcPr>
          <w:p w14:paraId="5D8A9572" w14:textId="77777777" w:rsidR="00C0412D" w:rsidRPr="007E5079" w:rsidRDefault="00C0412D" w:rsidP="008060D1">
            <w:pPr>
              <w:pStyle w:val="1"/>
              <w:numPr>
                <w:ilvl w:val="0"/>
                <w:numId w:val="0"/>
              </w:numPr>
              <w:kinsoku w:val="0"/>
              <w:spacing w:line="340" w:lineRule="exact"/>
              <w:ind w:leftChars="-41" w:hangingChars="41" w:hanging="139"/>
              <w:jc w:val="center"/>
              <w:rPr>
                <w:rFonts w:ascii="Times New Roman" w:hAnsi="Times New Roman"/>
                <w:b/>
                <w:sz w:val="28"/>
                <w:szCs w:val="28"/>
              </w:rPr>
            </w:pPr>
            <w:r w:rsidRPr="007E5079">
              <w:rPr>
                <w:rFonts w:ascii="Times New Roman" w:hAnsi="Times New Roman"/>
                <w:szCs w:val="32"/>
              </w:rPr>
              <w:t xml:space="preserve"> </w:t>
            </w:r>
            <w:bookmarkStart w:id="1957" w:name="_Toc82156143"/>
            <w:bookmarkStart w:id="1958" w:name="_Toc82156485"/>
            <w:bookmarkStart w:id="1959" w:name="_Toc82161914"/>
            <w:bookmarkStart w:id="1960" w:name="_Toc82162316"/>
            <w:bookmarkStart w:id="1961" w:name="_Toc82247923"/>
            <w:bookmarkStart w:id="1962" w:name="_Toc82248449"/>
            <w:bookmarkStart w:id="1963" w:name="_Toc82674287"/>
            <w:bookmarkStart w:id="1964" w:name="_Toc82783367"/>
            <w:bookmarkStart w:id="1965" w:name="_Toc82792689"/>
            <w:bookmarkStart w:id="1966" w:name="_Toc82792958"/>
            <w:bookmarkStart w:id="1967" w:name="_Toc82957116"/>
            <w:bookmarkStart w:id="1968" w:name="_Toc82957546"/>
            <w:bookmarkStart w:id="1969" w:name="_Toc82958795"/>
            <w:bookmarkStart w:id="1970" w:name="_Toc83306484"/>
            <w:bookmarkStart w:id="1971" w:name="_Toc83709869"/>
            <w:bookmarkStart w:id="1972" w:name="_Toc83710358"/>
            <w:bookmarkStart w:id="1973" w:name="_Toc84101779"/>
            <w:bookmarkStart w:id="1974" w:name="_Toc84186426"/>
            <w:bookmarkStart w:id="1975" w:name="_Toc84186746"/>
            <w:bookmarkStart w:id="1976" w:name="_Toc84229116"/>
            <w:bookmarkStart w:id="1977" w:name="_Toc84512601"/>
            <w:bookmarkStart w:id="1978" w:name="_Toc84513570"/>
            <w:bookmarkStart w:id="1979" w:name="_Toc85020125"/>
            <w:bookmarkStart w:id="1980" w:name="_Toc85448623"/>
            <w:bookmarkStart w:id="1981" w:name="_Toc86417402"/>
            <w:bookmarkStart w:id="1982" w:name="_Toc86843887"/>
            <w:bookmarkStart w:id="1983" w:name="_Toc86928634"/>
            <w:bookmarkStart w:id="1984" w:name="_Toc89241375"/>
            <w:bookmarkStart w:id="1985" w:name="_Toc90303376"/>
            <w:r w:rsidRPr="007E5079">
              <w:rPr>
                <w:rFonts w:ascii="Times New Roman" w:hAnsi="Times New Roman"/>
                <w:b/>
                <w:sz w:val="28"/>
                <w:szCs w:val="28"/>
              </w:rPr>
              <w:t>年別</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tc>
        <w:tc>
          <w:tcPr>
            <w:tcW w:w="1984" w:type="dxa"/>
            <w:shd w:val="clear" w:color="auto" w:fill="FDE9D9"/>
            <w:vAlign w:val="center"/>
          </w:tcPr>
          <w:p w14:paraId="28940C49" w14:textId="77777777" w:rsidR="00C0412D" w:rsidRPr="007E5079" w:rsidRDefault="00C0412D" w:rsidP="008060D1">
            <w:pPr>
              <w:pStyle w:val="1"/>
              <w:numPr>
                <w:ilvl w:val="0"/>
                <w:numId w:val="0"/>
              </w:numPr>
              <w:kinsoku w:val="0"/>
              <w:spacing w:line="340" w:lineRule="exact"/>
              <w:ind w:leftChars="-27" w:left="-92" w:rightChars="-11" w:right="-37" w:firstLineChars="9" w:firstLine="23"/>
              <w:jc w:val="center"/>
              <w:rPr>
                <w:rFonts w:ascii="Times New Roman" w:hAnsi="Times New Roman"/>
                <w:b/>
                <w:sz w:val="28"/>
                <w:szCs w:val="28"/>
              </w:rPr>
            </w:pPr>
            <w:bookmarkStart w:id="1986" w:name="_Toc82156144"/>
            <w:bookmarkStart w:id="1987" w:name="_Toc82156486"/>
            <w:bookmarkStart w:id="1988" w:name="_Toc82161915"/>
            <w:bookmarkStart w:id="1989" w:name="_Toc82162317"/>
            <w:bookmarkStart w:id="1990" w:name="_Toc82247924"/>
            <w:bookmarkStart w:id="1991" w:name="_Toc82248450"/>
            <w:bookmarkStart w:id="1992" w:name="_Toc82674288"/>
            <w:bookmarkStart w:id="1993" w:name="_Toc82783368"/>
            <w:bookmarkStart w:id="1994" w:name="_Toc82792690"/>
            <w:bookmarkStart w:id="1995" w:name="_Toc82792959"/>
            <w:bookmarkStart w:id="1996" w:name="_Toc82957117"/>
            <w:bookmarkStart w:id="1997" w:name="_Toc82957547"/>
            <w:bookmarkStart w:id="1998" w:name="_Toc82958796"/>
            <w:bookmarkStart w:id="1999" w:name="_Toc83306485"/>
            <w:bookmarkStart w:id="2000" w:name="_Toc83709870"/>
            <w:bookmarkStart w:id="2001" w:name="_Toc83710359"/>
            <w:bookmarkStart w:id="2002" w:name="_Toc84101780"/>
            <w:bookmarkStart w:id="2003" w:name="_Toc84186427"/>
            <w:bookmarkStart w:id="2004" w:name="_Toc84186747"/>
            <w:bookmarkStart w:id="2005" w:name="_Toc84229117"/>
            <w:bookmarkStart w:id="2006" w:name="_Toc84512602"/>
            <w:bookmarkStart w:id="2007" w:name="_Toc84513571"/>
            <w:bookmarkStart w:id="2008" w:name="_Toc85020126"/>
            <w:bookmarkStart w:id="2009" w:name="_Toc85448624"/>
            <w:bookmarkStart w:id="2010" w:name="_Toc86417403"/>
            <w:bookmarkStart w:id="2011" w:name="_Toc86843888"/>
            <w:bookmarkStart w:id="2012" w:name="_Toc86928635"/>
            <w:bookmarkStart w:id="2013" w:name="_Toc89241376"/>
            <w:bookmarkStart w:id="2014" w:name="_Toc90303377"/>
            <w:r w:rsidRPr="007E5079">
              <w:rPr>
                <w:rFonts w:ascii="Times New Roman" w:hAnsi="Times New Roman"/>
                <w:b/>
                <w:spacing w:val="-20"/>
                <w:sz w:val="28"/>
                <w:szCs w:val="28"/>
              </w:rPr>
              <w:t>未列為兒保個案</w:t>
            </w:r>
            <w:r w:rsidRPr="007E5079">
              <w:rPr>
                <w:rFonts w:ascii="Times New Roman" w:hAnsi="Times New Roman"/>
                <w:b/>
                <w:sz w:val="28"/>
                <w:szCs w:val="28"/>
              </w:rPr>
              <w:t>提供後續處遇的人數</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r w:rsidR="0099415F" w:rsidRPr="007E5079">
              <w:rPr>
                <w:rFonts w:ascii="Times New Roman" w:hAnsi="Times New Roman"/>
                <w:b/>
                <w:sz w:val="28"/>
                <w:szCs w:val="28"/>
              </w:rPr>
              <w:t>(A</w:t>
            </w:r>
            <w:r w:rsidR="0099415F" w:rsidRPr="007E5079">
              <w:rPr>
                <w:rFonts w:ascii="Times New Roman" w:hAnsi="Times New Roman"/>
                <w:b/>
                <w:sz w:val="28"/>
                <w:szCs w:val="28"/>
              </w:rPr>
              <w:t>＋</w:t>
            </w:r>
            <w:r w:rsidR="0099415F" w:rsidRPr="007E5079">
              <w:rPr>
                <w:rFonts w:ascii="Times New Roman" w:hAnsi="Times New Roman"/>
                <w:b/>
                <w:sz w:val="28"/>
                <w:szCs w:val="28"/>
              </w:rPr>
              <w:t>B)</w:t>
            </w:r>
            <w:bookmarkEnd w:id="2006"/>
            <w:bookmarkEnd w:id="2007"/>
            <w:bookmarkEnd w:id="2008"/>
            <w:bookmarkEnd w:id="2009"/>
            <w:bookmarkEnd w:id="2010"/>
            <w:bookmarkEnd w:id="2011"/>
            <w:bookmarkEnd w:id="2012"/>
            <w:bookmarkEnd w:id="2013"/>
            <w:bookmarkEnd w:id="2014"/>
          </w:p>
        </w:tc>
        <w:tc>
          <w:tcPr>
            <w:tcW w:w="2408" w:type="dxa"/>
            <w:shd w:val="clear" w:color="auto" w:fill="FDE9D9"/>
            <w:vAlign w:val="center"/>
          </w:tcPr>
          <w:p w14:paraId="52A81D24" w14:textId="77777777" w:rsidR="00C30AF0" w:rsidRPr="007E5079" w:rsidRDefault="00C0412D" w:rsidP="00C30AF0">
            <w:pPr>
              <w:pStyle w:val="1"/>
              <w:numPr>
                <w:ilvl w:val="0"/>
                <w:numId w:val="0"/>
              </w:numPr>
              <w:kinsoku w:val="0"/>
              <w:spacing w:line="340" w:lineRule="exact"/>
              <w:ind w:leftChars="-27" w:left="-92" w:rightChars="-17" w:right="-58" w:firstLineChars="14" w:firstLine="42"/>
              <w:jc w:val="center"/>
              <w:rPr>
                <w:rFonts w:ascii="Times New Roman" w:hAnsi="Times New Roman"/>
                <w:b/>
                <w:sz w:val="28"/>
                <w:szCs w:val="28"/>
              </w:rPr>
            </w:pPr>
            <w:bookmarkStart w:id="2015" w:name="_Toc84512603"/>
            <w:bookmarkStart w:id="2016" w:name="_Toc84513572"/>
            <w:bookmarkStart w:id="2017" w:name="_Toc85020127"/>
            <w:bookmarkStart w:id="2018" w:name="_Toc85448625"/>
            <w:bookmarkStart w:id="2019" w:name="_Toc86417404"/>
            <w:bookmarkStart w:id="2020" w:name="_Toc86843889"/>
            <w:bookmarkStart w:id="2021" w:name="_Toc86928636"/>
            <w:bookmarkStart w:id="2022" w:name="_Toc89241377"/>
            <w:bookmarkStart w:id="2023" w:name="_Toc90303378"/>
            <w:bookmarkStart w:id="2024" w:name="_Toc82156145"/>
            <w:bookmarkStart w:id="2025" w:name="_Toc82156487"/>
            <w:bookmarkStart w:id="2026" w:name="_Toc82161916"/>
            <w:bookmarkStart w:id="2027" w:name="_Toc82162318"/>
            <w:bookmarkStart w:id="2028" w:name="_Toc82247925"/>
            <w:bookmarkStart w:id="2029" w:name="_Toc82248451"/>
            <w:bookmarkStart w:id="2030" w:name="_Toc82674289"/>
            <w:bookmarkStart w:id="2031" w:name="_Toc82783369"/>
            <w:bookmarkStart w:id="2032" w:name="_Toc82792691"/>
            <w:bookmarkStart w:id="2033" w:name="_Toc82792960"/>
            <w:bookmarkStart w:id="2034" w:name="_Toc82957118"/>
            <w:bookmarkStart w:id="2035" w:name="_Toc82957548"/>
            <w:bookmarkStart w:id="2036" w:name="_Toc82958797"/>
            <w:bookmarkStart w:id="2037" w:name="_Toc83306486"/>
            <w:bookmarkStart w:id="2038" w:name="_Toc83709871"/>
            <w:bookmarkStart w:id="2039" w:name="_Toc83710360"/>
            <w:bookmarkStart w:id="2040" w:name="_Toc84101781"/>
            <w:bookmarkStart w:id="2041" w:name="_Toc84186428"/>
            <w:bookmarkStart w:id="2042" w:name="_Toc84186748"/>
            <w:bookmarkStart w:id="2043" w:name="_Toc84229118"/>
            <w:r w:rsidRPr="007E5079">
              <w:rPr>
                <w:rFonts w:ascii="Times New Roman" w:hAnsi="Times New Roman"/>
                <w:b/>
                <w:sz w:val="28"/>
                <w:szCs w:val="28"/>
              </w:rPr>
              <w:t>轉介其他社福、</w:t>
            </w:r>
            <w:bookmarkEnd w:id="2015"/>
            <w:bookmarkEnd w:id="2016"/>
            <w:bookmarkEnd w:id="2017"/>
            <w:bookmarkEnd w:id="2018"/>
            <w:bookmarkEnd w:id="2019"/>
            <w:bookmarkEnd w:id="2020"/>
            <w:bookmarkEnd w:id="2021"/>
            <w:bookmarkEnd w:id="2022"/>
            <w:bookmarkEnd w:id="2023"/>
          </w:p>
          <w:p w14:paraId="1672D901" w14:textId="77777777" w:rsidR="00C0412D" w:rsidRPr="007E5079" w:rsidRDefault="00C0412D" w:rsidP="00C30AF0">
            <w:pPr>
              <w:pStyle w:val="1"/>
              <w:numPr>
                <w:ilvl w:val="0"/>
                <w:numId w:val="0"/>
              </w:numPr>
              <w:kinsoku w:val="0"/>
              <w:spacing w:line="340" w:lineRule="exact"/>
              <w:ind w:leftChars="-27" w:left="-92" w:rightChars="-17" w:right="-58" w:firstLineChars="14" w:firstLine="42"/>
              <w:jc w:val="center"/>
              <w:rPr>
                <w:rFonts w:ascii="Times New Roman" w:hAnsi="Times New Roman"/>
                <w:b/>
                <w:sz w:val="28"/>
                <w:szCs w:val="28"/>
              </w:rPr>
            </w:pPr>
            <w:bookmarkStart w:id="2044" w:name="_Toc84512604"/>
            <w:bookmarkStart w:id="2045" w:name="_Toc84513573"/>
            <w:bookmarkStart w:id="2046" w:name="_Toc85020128"/>
            <w:bookmarkStart w:id="2047" w:name="_Toc85448626"/>
            <w:bookmarkStart w:id="2048" w:name="_Toc86417405"/>
            <w:bookmarkStart w:id="2049" w:name="_Toc86843890"/>
            <w:bookmarkStart w:id="2050" w:name="_Toc86928637"/>
            <w:bookmarkStart w:id="2051" w:name="_Toc89241378"/>
            <w:bookmarkStart w:id="2052" w:name="_Toc90303379"/>
            <w:r w:rsidRPr="007E5079">
              <w:rPr>
                <w:rFonts w:ascii="Times New Roman" w:hAnsi="Times New Roman"/>
                <w:b/>
                <w:sz w:val="28"/>
                <w:szCs w:val="28"/>
              </w:rPr>
              <w:t>教育、少年輔導等資源的人數</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r w:rsidR="0099415F" w:rsidRPr="007E5079">
              <w:rPr>
                <w:rFonts w:ascii="Times New Roman" w:hAnsi="Times New Roman"/>
                <w:b/>
                <w:sz w:val="28"/>
                <w:szCs w:val="28"/>
              </w:rPr>
              <w:t>(A)</w:t>
            </w:r>
            <w:bookmarkEnd w:id="2044"/>
            <w:bookmarkEnd w:id="2045"/>
            <w:bookmarkEnd w:id="2046"/>
            <w:bookmarkEnd w:id="2047"/>
            <w:bookmarkEnd w:id="2048"/>
            <w:bookmarkEnd w:id="2049"/>
            <w:bookmarkEnd w:id="2050"/>
            <w:bookmarkEnd w:id="2051"/>
            <w:bookmarkEnd w:id="2052"/>
          </w:p>
        </w:tc>
        <w:tc>
          <w:tcPr>
            <w:tcW w:w="2174" w:type="dxa"/>
            <w:shd w:val="clear" w:color="auto" w:fill="FDE9D9"/>
            <w:vAlign w:val="center"/>
          </w:tcPr>
          <w:p w14:paraId="4EFBB68E" w14:textId="77777777" w:rsidR="00C30AF0" w:rsidRPr="007E5079" w:rsidRDefault="00C0412D" w:rsidP="00C30AF0">
            <w:pPr>
              <w:pStyle w:val="1"/>
              <w:numPr>
                <w:ilvl w:val="0"/>
                <w:numId w:val="0"/>
              </w:numPr>
              <w:kinsoku w:val="0"/>
              <w:spacing w:line="340" w:lineRule="exact"/>
              <w:ind w:leftChars="-10" w:left="-34" w:rightChars="-17" w:right="-58" w:firstLineChars="14" w:firstLine="42"/>
              <w:jc w:val="center"/>
              <w:rPr>
                <w:rFonts w:ascii="Times New Roman" w:hAnsi="Times New Roman"/>
                <w:b/>
                <w:sz w:val="28"/>
                <w:szCs w:val="28"/>
              </w:rPr>
            </w:pPr>
            <w:bookmarkStart w:id="2053" w:name="_Toc84512605"/>
            <w:bookmarkStart w:id="2054" w:name="_Toc84513574"/>
            <w:bookmarkStart w:id="2055" w:name="_Toc85020129"/>
            <w:bookmarkStart w:id="2056" w:name="_Toc85448627"/>
            <w:bookmarkStart w:id="2057" w:name="_Toc86417406"/>
            <w:bookmarkStart w:id="2058" w:name="_Toc86843891"/>
            <w:bookmarkStart w:id="2059" w:name="_Toc86928638"/>
            <w:bookmarkStart w:id="2060" w:name="_Toc89241379"/>
            <w:bookmarkStart w:id="2061" w:name="_Toc90303380"/>
            <w:bookmarkStart w:id="2062" w:name="_Toc82156146"/>
            <w:bookmarkStart w:id="2063" w:name="_Toc82156488"/>
            <w:bookmarkStart w:id="2064" w:name="_Toc82161917"/>
            <w:bookmarkStart w:id="2065" w:name="_Toc82162319"/>
            <w:bookmarkStart w:id="2066" w:name="_Toc82247926"/>
            <w:bookmarkStart w:id="2067" w:name="_Toc82248452"/>
            <w:bookmarkStart w:id="2068" w:name="_Toc82674290"/>
            <w:bookmarkStart w:id="2069" w:name="_Toc82783370"/>
            <w:bookmarkStart w:id="2070" w:name="_Toc82792692"/>
            <w:bookmarkStart w:id="2071" w:name="_Toc82792961"/>
            <w:bookmarkStart w:id="2072" w:name="_Toc82957119"/>
            <w:bookmarkStart w:id="2073" w:name="_Toc82957549"/>
            <w:bookmarkStart w:id="2074" w:name="_Toc82958798"/>
            <w:bookmarkStart w:id="2075" w:name="_Toc83306487"/>
            <w:bookmarkStart w:id="2076" w:name="_Toc83709872"/>
            <w:bookmarkStart w:id="2077" w:name="_Toc83710361"/>
            <w:bookmarkStart w:id="2078" w:name="_Toc84101782"/>
            <w:bookmarkStart w:id="2079" w:name="_Toc84186429"/>
            <w:bookmarkStart w:id="2080" w:name="_Toc84186749"/>
            <w:bookmarkStart w:id="2081" w:name="_Toc84229119"/>
            <w:r w:rsidRPr="007E5079">
              <w:rPr>
                <w:rFonts w:ascii="Times New Roman" w:hAnsi="Times New Roman"/>
                <w:b/>
                <w:sz w:val="28"/>
                <w:szCs w:val="28"/>
              </w:rPr>
              <w:t>提供單次調查服務，無後續</w:t>
            </w:r>
            <w:bookmarkEnd w:id="2053"/>
            <w:bookmarkEnd w:id="2054"/>
            <w:bookmarkEnd w:id="2055"/>
            <w:bookmarkEnd w:id="2056"/>
            <w:bookmarkEnd w:id="2057"/>
            <w:bookmarkEnd w:id="2058"/>
            <w:bookmarkEnd w:id="2059"/>
            <w:bookmarkEnd w:id="2060"/>
            <w:bookmarkEnd w:id="2061"/>
          </w:p>
          <w:p w14:paraId="29975275" w14:textId="77777777" w:rsidR="00C0412D" w:rsidRPr="007E5079" w:rsidRDefault="00C0412D" w:rsidP="00C30AF0">
            <w:pPr>
              <w:pStyle w:val="1"/>
              <w:numPr>
                <w:ilvl w:val="0"/>
                <w:numId w:val="0"/>
              </w:numPr>
              <w:kinsoku w:val="0"/>
              <w:spacing w:line="340" w:lineRule="exact"/>
              <w:ind w:leftChars="-10" w:left="-34" w:rightChars="-17" w:right="-58" w:firstLineChars="14" w:firstLine="42"/>
              <w:jc w:val="center"/>
              <w:rPr>
                <w:rFonts w:ascii="Times New Roman" w:hAnsi="Times New Roman"/>
                <w:b/>
                <w:spacing w:val="-20"/>
                <w:sz w:val="28"/>
                <w:szCs w:val="28"/>
              </w:rPr>
            </w:pPr>
            <w:bookmarkStart w:id="2082" w:name="_Toc84512606"/>
            <w:bookmarkStart w:id="2083" w:name="_Toc84513575"/>
            <w:bookmarkStart w:id="2084" w:name="_Toc85020130"/>
            <w:bookmarkStart w:id="2085" w:name="_Toc85448628"/>
            <w:bookmarkStart w:id="2086" w:name="_Toc86417407"/>
            <w:bookmarkStart w:id="2087" w:name="_Toc86843892"/>
            <w:bookmarkStart w:id="2088" w:name="_Toc86928639"/>
            <w:bookmarkStart w:id="2089" w:name="_Toc89241380"/>
            <w:bookmarkStart w:id="2090" w:name="_Toc90303381"/>
            <w:r w:rsidRPr="007E5079">
              <w:rPr>
                <w:rFonts w:ascii="Times New Roman" w:hAnsi="Times New Roman"/>
                <w:b/>
                <w:sz w:val="28"/>
                <w:szCs w:val="28"/>
              </w:rPr>
              <w:t>服</w:t>
            </w:r>
            <w:r w:rsidRPr="007E5079">
              <w:rPr>
                <w:rFonts w:ascii="Times New Roman" w:hAnsi="Times New Roman"/>
                <w:b/>
                <w:spacing w:val="-20"/>
                <w:sz w:val="28"/>
                <w:szCs w:val="28"/>
              </w:rPr>
              <w:t>務需求的人數</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14:paraId="2D43296C" w14:textId="77777777" w:rsidR="0099415F" w:rsidRPr="007E5079" w:rsidRDefault="0099415F" w:rsidP="00C30AF0">
            <w:pPr>
              <w:pStyle w:val="1"/>
              <w:numPr>
                <w:ilvl w:val="0"/>
                <w:numId w:val="0"/>
              </w:numPr>
              <w:kinsoku w:val="0"/>
              <w:spacing w:line="340" w:lineRule="exact"/>
              <w:ind w:leftChars="-10" w:left="-34" w:rightChars="-17" w:right="-58" w:firstLineChars="14" w:firstLine="42"/>
              <w:jc w:val="center"/>
              <w:rPr>
                <w:rFonts w:ascii="Times New Roman" w:hAnsi="Times New Roman"/>
                <w:b/>
                <w:sz w:val="28"/>
                <w:szCs w:val="28"/>
              </w:rPr>
            </w:pPr>
            <w:bookmarkStart w:id="2091" w:name="_Toc84512607"/>
            <w:bookmarkStart w:id="2092" w:name="_Toc84513576"/>
            <w:bookmarkStart w:id="2093" w:name="_Toc85020131"/>
            <w:bookmarkStart w:id="2094" w:name="_Toc85448629"/>
            <w:bookmarkStart w:id="2095" w:name="_Toc86417408"/>
            <w:bookmarkStart w:id="2096" w:name="_Toc86843893"/>
            <w:bookmarkStart w:id="2097" w:name="_Toc86928640"/>
            <w:bookmarkStart w:id="2098" w:name="_Toc89241381"/>
            <w:bookmarkStart w:id="2099" w:name="_Toc90303382"/>
            <w:r w:rsidRPr="007E5079">
              <w:rPr>
                <w:rFonts w:ascii="Times New Roman" w:hAnsi="Times New Roman"/>
                <w:b/>
                <w:sz w:val="28"/>
                <w:szCs w:val="28"/>
              </w:rPr>
              <w:t>(B)</w:t>
            </w:r>
            <w:bookmarkEnd w:id="2091"/>
            <w:bookmarkEnd w:id="2092"/>
            <w:bookmarkEnd w:id="2093"/>
            <w:bookmarkEnd w:id="2094"/>
            <w:bookmarkEnd w:id="2095"/>
            <w:bookmarkEnd w:id="2096"/>
            <w:bookmarkEnd w:id="2097"/>
            <w:bookmarkEnd w:id="2098"/>
            <w:bookmarkEnd w:id="2099"/>
          </w:p>
        </w:tc>
      </w:tr>
      <w:tr w:rsidR="007E5079" w:rsidRPr="007E5079" w14:paraId="033F00B6" w14:textId="77777777" w:rsidTr="00FE63A9">
        <w:tc>
          <w:tcPr>
            <w:tcW w:w="1106" w:type="dxa"/>
          </w:tcPr>
          <w:p w14:paraId="783D343B"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100" w:name="_Toc82156147"/>
            <w:bookmarkStart w:id="2101" w:name="_Toc82156489"/>
            <w:bookmarkStart w:id="2102" w:name="_Toc82161918"/>
            <w:bookmarkStart w:id="2103" w:name="_Toc82162320"/>
            <w:bookmarkStart w:id="2104" w:name="_Toc82247927"/>
            <w:bookmarkStart w:id="2105" w:name="_Toc82248453"/>
            <w:bookmarkStart w:id="2106" w:name="_Toc82674291"/>
            <w:bookmarkStart w:id="2107" w:name="_Toc82783371"/>
            <w:bookmarkStart w:id="2108" w:name="_Toc82792693"/>
            <w:bookmarkStart w:id="2109" w:name="_Toc82792962"/>
            <w:bookmarkStart w:id="2110" w:name="_Toc82957120"/>
            <w:bookmarkStart w:id="2111" w:name="_Toc82957550"/>
            <w:bookmarkStart w:id="2112" w:name="_Toc82958799"/>
            <w:bookmarkStart w:id="2113" w:name="_Toc83306488"/>
            <w:bookmarkStart w:id="2114" w:name="_Toc83709873"/>
            <w:bookmarkStart w:id="2115" w:name="_Toc83710362"/>
            <w:bookmarkStart w:id="2116" w:name="_Toc84101783"/>
            <w:bookmarkStart w:id="2117" w:name="_Toc84186430"/>
            <w:bookmarkStart w:id="2118" w:name="_Toc84186750"/>
            <w:bookmarkStart w:id="2119" w:name="_Toc84229120"/>
            <w:bookmarkStart w:id="2120" w:name="_Toc84512608"/>
            <w:bookmarkStart w:id="2121" w:name="_Toc84513577"/>
            <w:bookmarkStart w:id="2122" w:name="_Toc85020132"/>
            <w:bookmarkStart w:id="2123" w:name="_Toc85448630"/>
            <w:bookmarkStart w:id="2124" w:name="_Toc86417409"/>
            <w:bookmarkStart w:id="2125" w:name="_Toc86843894"/>
            <w:bookmarkStart w:id="2126" w:name="_Toc86928641"/>
            <w:bookmarkStart w:id="2127" w:name="_Toc89241382"/>
            <w:bookmarkStart w:id="2128" w:name="_Toc90303383"/>
            <w:r w:rsidRPr="007E5079">
              <w:rPr>
                <w:rFonts w:ascii="Times New Roman" w:hAnsi="Times New Roman"/>
                <w:sz w:val="28"/>
                <w:szCs w:val="28"/>
              </w:rPr>
              <w:t>103</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tc>
        <w:tc>
          <w:tcPr>
            <w:tcW w:w="1984" w:type="dxa"/>
          </w:tcPr>
          <w:p w14:paraId="5F09A169"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129" w:name="_Toc82156148"/>
            <w:bookmarkStart w:id="2130" w:name="_Toc82156490"/>
            <w:bookmarkStart w:id="2131" w:name="_Toc82161919"/>
            <w:bookmarkStart w:id="2132" w:name="_Toc82162321"/>
            <w:bookmarkStart w:id="2133" w:name="_Toc82247928"/>
            <w:bookmarkStart w:id="2134" w:name="_Toc82248454"/>
            <w:bookmarkStart w:id="2135" w:name="_Toc82674292"/>
            <w:bookmarkStart w:id="2136" w:name="_Toc82783372"/>
            <w:bookmarkStart w:id="2137" w:name="_Toc82792694"/>
            <w:bookmarkStart w:id="2138" w:name="_Toc82792963"/>
            <w:bookmarkStart w:id="2139" w:name="_Toc82957121"/>
            <w:bookmarkStart w:id="2140" w:name="_Toc82957551"/>
            <w:bookmarkStart w:id="2141" w:name="_Toc82958800"/>
            <w:bookmarkStart w:id="2142" w:name="_Toc83306489"/>
            <w:bookmarkStart w:id="2143" w:name="_Toc83709874"/>
            <w:bookmarkStart w:id="2144" w:name="_Toc83710363"/>
            <w:bookmarkStart w:id="2145" w:name="_Toc84101784"/>
            <w:bookmarkStart w:id="2146" w:name="_Toc84186431"/>
            <w:bookmarkStart w:id="2147" w:name="_Toc84186751"/>
            <w:bookmarkStart w:id="2148" w:name="_Toc84229121"/>
            <w:bookmarkStart w:id="2149" w:name="_Toc84512609"/>
            <w:bookmarkStart w:id="2150" w:name="_Toc84513578"/>
            <w:bookmarkStart w:id="2151" w:name="_Toc85020133"/>
            <w:bookmarkStart w:id="2152" w:name="_Toc85448631"/>
            <w:bookmarkStart w:id="2153" w:name="_Toc86417410"/>
            <w:bookmarkStart w:id="2154" w:name="_Toc86843895"/>
            <w:bookmarkStart w:id="2155" w:name="_Toc86928642"/>
            <w:bookmarkStart w:id="2156" w:name="_Toc89241383"/>
            <w:bookmarkStart w:id="2157" w:name="_Toc90303384"/>
            <w:r w:rsidRPr="007E5079">
              <w:rPr>
                <w:rFonts w:ascii="Times New Roman" w:hAnsi="Times New Roman"/>
                <w:sz w:val="28"/>
                <w:szCs w:val="28"/>
              </w:rPr>
              <w:t>17,629</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tc>
        <w:tc>
          <w:tcPr>
            <w:tcW w:w="2408" w:type="dxa"/>
          </w:tcPr>
          <w:p w14:paraId="0F821B3B"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158" w:name="_Toc82156149"/>
            <w:bookmarkStart w:id="2159" w:name="_Toc82156491"/>
            <w:bookmarkStart w:id="2160" w:name="_Toc82161920"/>
            <w:bookmarkStart w:id="2161" w:name="_Toc82162322"/>
            <w:bookmarkStart w:id="2162" w:name="_Toc82247929"/>
            <w:bookmarkStart w:id="2163" w:name="_Toc82248455"/>
            <w:bookmarkStart w:id="2164" w:name="_Toc82674293"/>
            <w:bookmarkStart w:id="2165" w:name="_Toc82783373"/>
            <w:bookmarkStart w:id="2166" w:name="_Toc82792695"/>
            <w:bookmarkStart w:id="2167" w:name="_Toc82792964"/>
            <w:bookmarkStart w:id="2168" w:name="_Toc82957122"/>
            <w:bookmarkStart w:id="2169" w:name="_Toc82957552"/>
            <w:bookmarkStart w:id="2170" w:name="_Toc82958801"/>
            <w:bookmarkStart w:id="2171" w:name="_Toc83306490"/>
            <w:bookmarkStart w:id="2172" w:name="_Toc83709875"/>
            <w:bookmarkStart w:id="2173" w:name="_Toc83710364"/>
            <w:bookmarkStart w:id="2174" w:name="_Toc84101785"/>
            <w:bookmarkStart w:id="2175" w:name="_Toc84186432"/>
            <w:bookmarkStart w:id="2176" w:name="_Toc84186752"/>
            <w:bookmarkStart w:id="2177" w:name="_Toc84229122"/>
            <w:bookmarkStart w:id="2178" w:name="_Toc84512610"/>
            <w:bookmarkStart w:id="2179" w:name="_Toc84513579"/>
            <w:bookmarkStart w:id="2180" w:name="_Toc85020134"/>
            <w:bookmarkStart w:id="2181" w:name="_Toc85448632"/>
            <w:bookmarkStart w:id="2182" w:name="_Toc86417411"/>
            <w:bookmarkStart w:id="2183" w:name="_Toc86843896"/>
            <w:bookmarkStart w:id="2184" w:name="_Toc86928643"/>
            <w:bookmarkStart w:id="2185" w:name="_Toc89241384"/>
            <w:bookmarkStart w:id="2186" w:name="_Toc90303385"/>
            <w:r w:rsidRPr="007E5079">
              <w:rPr>
                <w:rFonts w:ascii="Times New Roman" w:hAnsi="Times New Roman"/>
                <w:sz w:val="28"/>
                <w:szCs w:val="28"/>
              </w:rPr>
              <w:t>5,851</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tc>
        <w:tc>
          <w:tcPr>
            <w:tcW w:w="2174" w:type="dxa"/>
          </w:tcPr>
          <w:p w14:paraId="0D5B50FF"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187" w:name="_Toc82156150"/>
            <w:bookmarkStart w:id="2188" w:name="_Toc82156492"/>
            <w:bookmarkStart w:id="2189" w:name="_Toc82161921"/>
            <w:bookmarkStart w:id="2190" w:name="_Toc82162323"/>
            <w:bookmarkStart w:id="2191" w:name="_Toc82247930"/>
            <w:bookmarkStart w:id="2192" w:name="_Toc82248456"/>
            <w:bookmarkStart w:id="2193" w:name="_Toc82674294"/>
            <w:bookmarkStart w:id="2194" w:name="_Toc82783374"/>
            <w:bookmarkStart w:id="2195" w:name="_Toc82792696"/>
            <w:bookmarkStart w:id="2196" w:name="_Toc82792965"/>
            <w:bookmarkStart w:id="2197" w:name="_Toc82957123"/>
            <w:bookmarkStart w:id="2198" w:name="_Toc82957553"/>
            <w:bookmarkStart w:id="2199" w:name="_Toc82958802"/>
            <w:bookmarkStart w:id="2200" w:name="_Toc83306491"/>
            <w:bookmarkStart w:id="2201" w:name="_Toc83709876"/>
            <w:bookmarkStart w:id="2202" w:name="_Toc83710365"/>
            <w:bookmarkStart w:id="2203" w:name="_Toc84101786"/>
            <w:bookmarkStart w:id="2204" w:name="_Toc84186433"/>
            <w:bookmarkStart w:id="2205" w:name="_Toc84186753"/>
            <w:bookmarkStart w:id="2206" w:name="_Toc84229123"/>
            <w:bookmarkStart w:id="2207" w:name="_Toc84512611"/>
            <w:bookmarkStart w:id="2208" w:name="_Toc84513580"/>
            <w:bookmarkStart w:id="2209" w:name="_Toc85020135"/>
            <w:bookmarkStart w:id="2210" w:name="_Toc85448633"/>
            <w:bookmarkStart w:id="2211" w:name="_Toc86417412"/>
            <w:bookmarkStart w:id="2212" w:name="_Toc86843897"/>
            <w:bookmarkStart w:id="2213" w:name="_Toc86928644"/>
            <w:bookmarkStart w:id="2214" w:name="_Toc89241385"/>
            <w:bookmarkStart w:id="2215" w:name="_Toc90303386"/>
            <w:r w:rsidRPr="007E5079">
              <w:rPr>
                <w:rFonts w:ascii="Times New Roman" w:hAnsi="Times New Roman"/>
                <w:sz w:val="28"/>
                <w:szCs w:val="28"/>
              </w:rPr>
              <w:t>11,778</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tc>
      </w:tr>
      <w:tr w:rsidR="007E5079" w:rsidRPr="007E5079" w14:paraId="1CA7A9ED" w14:textId="77777777" w:rsidTr="00FE63A9">
        <w:tc>
          <w:tcPr>
            <w:tcW w:w="1106" w:type="dxa"/>
          </w:tcPr>
          <w:p w14:paraId="230AF0D4"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216" w:name="_Toc82156151"/>
            <w:bookmarkStart w:id="2217" w:name="_Toc82156493"/>
            <w:bookmarkStart w:id="2218" w:name="_Toc82161922"/>
            <w:bookmarkStart w:id="2219" w:name="_Toc82162324"/>
            <w:bookmarkStart w:id="2220" w:name="_Toc82247931"/>
            <w:bookmarkStart w:id="2221" w:name="_Toc82248457"/>
            <w:bookmarkStart w:id="2222" w:name="_Toc82674295"/>
            <w:bookmarkStart w:id="2223" w:name="_Toc82783375"/>
            <w:bookmarkStart w:id="2224" w:name="_Toc82792697"/>
            <w:bookmarkStart w:id="2225" w:name="_Toc82792966"/>
            <w:bookmarkStart w:id="2226" w:name="_Toc82957124"/>
            <w:bookmarkStart w:id="2227" w:name="_Toc82957554"/>
            <w:bookmarkStart w:id="2228" w:name="_Toc82958803"/>
            <w:bookmarkStart w:id="2229" w:name="_Toc83306492"/>
            <w:bookmarkStart w:id="2230" w:name="_Toc83709877"/>
            <w:bookmarkStart w:id="2231" w:name="_Toc83710366"/>
            <w:bookmarkStart w:id="2232" w:name="_Toc84101787"/>
            <w:bookmarkStart w:id="2233" w:name="_Toc84186434"/>
            <w:bookmarkStart w:id="2234" w:name="_Toc84186754"/>
            <w:bookmarkStart w:id="2235" w:name="_Toc84229124"/>
            <w:bookmarkStart w:id="2236" w:name="_Toc84512612"/>
            <w:bookmarkStart w:id="2237" w:name="_Toc84513581"/>
            <w:bookmarkStart w:id="2238" w:name="_Toc85020136"/>
            <w:bookmarkStart w:id="2239" w:name="_Toc85448634"/>
            <w:bookmarkStart w:id="2240" w:name="_Toc86417413"/>
            <w:bookmarkStart w:id="2241" w:name="_Toc86843898"/>
            <w:bookmarkStart w:id="2242" w:name="_Toc86928645"/>
            <w:bookmarkStart w:id="2243" w:name="_Toc89241386"/>
            <w:bookmarkStart w:id="2244" w:name="_Toc90303387"/>
            <w:r w:rsidRPr="007E5079">
              <w:rPr>
                <w:rFonts w:ascii="Times New Roman" w:hAnsi="Times New Roman"/>
                <w:sz w:val="28"/>
                <w:szCs w:val="28"/>
              </w:rPr>
              <w:t>104</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tc>
        <w:tc>
          <w:tcPr>
            <w:tcW w:w="1984" w:type="dxa"/>
          </w:tcPr>
          <w:p w14:paraId="75C5BD05"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245" w:name="_Toc82156152"/>
            <w:bookmarkStart w:id="2246" w:name="_Toc82156494"/>
            <w:bookmarkStart w:id="2247" w:name="_Toc82161923"/>
            <w:bookmarkStart w:id="2248" w:name="_Toc82162325"/>
            <w:bookmarkStart w:id="2249" w:name="_Toc82247932"/>
            <w:bookmarkStart w:id="2250" w:name="_Toc82248458"/>
            <w:bookmarkStart w:id="2251" w:name="_Toc82674296"/>
            <w:bookmarkStart w:id="2252" w:name="_Toc82783376"/>
            <w:bookmarkStart w:id="2253" w:name="_Toc82792698"/>
            <w:bookmarkStart w:id="2254" w:name="_Toc82792967"/>
            <w:bookmarkStart w:id="2255" w:name="_Toc82957125"/>
            <w:bookmarkStart w:id="2256" w:name="_Toc82957555"/>
            <w:bookmarkStart w:id="2257" w:name="_Toc82958804"/>
            <w:bookmarkStart w:id="2258" w:name="_Toc83306493"/>
            <w:bookmarkStart w:id="2259" w:name="_Toc83709878"/>
            <w:bookmarkStart w:id="2260" w:name="_Toc83710367"/>
            <w:bookmarkStart w:id="2261" w:name="_Toc84101788"/>
            <w:bookmarkStart w:id="2262" w:name="_Toc84186435"/>
            <w:bookmarkStart w:id="2263" w:name="_Toc84186755"/>
            <w:bookmarkStart w:id="2264" w:name="_Toc84229125"/>
            <w:bookmarkStart w:id="2265" w:name="_Toc84512613"/>
            <w:bookmarkStart w:id="2266" w:name="_Toc84513582"/>
            <w:bookmarkStart w:id="2267" w:name="_Toc85020137"/>
            <w:bookmarkStart w:id="2268" w:name="_Toc85448635"/>
            <w:bookmarkStart w:id="2269" w:name="_Toc86417414"/>
            <w:bookmarkStart w:id="2270" w:name="_Toc86843899"/>
            <w:bookmarkStart w:id="2271" w:name="_Toc86928646"/>
            <w:bookmarkStart w:id="2272" w:name="_Toc89241387"/>
            <w:bookmarkStart w:id="2273" w:name="_Toc90303388"/>
            <w:r w:rsidRPr="007E5079">
              <w:rPr>
                <w:rFonts w:ascii="Times New Roman" w:hAnsi="Times New Roman"/>
                <w:sz w:val="28"/>
                <w:szCs w:val="28"/>
              </w:rPr>
              <w:t>23,343</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tc>
        <w:tc>
          <w:tcPr>
            <w:tcW w:w="2408" w:type="dxa"/>
          </w:tcPr>
          <w:p w14:paraId="3DF16F03"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274" w:name="_Toc82156153"/>
            <w:bookmarkStart w:id="2275" w:name="_Toc82156495"/>
            <w:bookmarkStart w:id="2276" w:name="_Toc82161924"/>
            <w:bookmarkStart w:id="2277" w:name="_Toc82162326"/>
            <w:bookmarkStart w:id="2278" w:name="_Toc82247933"/>
            <w:bookmarkStart w:id="2279" w:name="_Toc82248459"/>
            <w:bookmarkStart w:id="2280" w:name="_Toc82674297"/>
            <w:bookmarkStart w:id="2281" w:name="_Toc82783377"/>
            <w:bookmarkStart w:id="2282" w:name="_Toc82792699"/>
            <w:bookmarkStart w:id="2283" w:name="_Toc82792968"/>
            <w:bookmarkStart w:id="2284" w:name="_Toc82957126"/>
            <w:bookmarkStart w:id="2285" w:name="_Toc82957556"/>
            <w:bookmarkStart w:id="2286" w:name="_Toc82958805"/>
            <w:bookmarkStart w:id="2287" w:name="_Toc83306494"/>
            <w:bookmarkStart w:id="2288" w:name="_Toc83709879"/>
            <w:bookmarkStart w:id="2289" w:name="_Toc83710368"/>
            <w:bookmarkStart w:id="2290" w:name="_Toc84101789"/>
            <w:bookmarkStart w:id="2291" w:name="_Toc84186436"/>
            <w:bookmarkStart w:id="2292" w:name="_Toc84186756"/>
            <w:bookmarkStart w:id="2293" w:name="_Toc84229126"/>
            <w:bookmarkStart w:id="2294" w:name="_Toc84512614"/>
            <w:bookmarkStart w:id="2295" w:name="_Toc84513583"/>
            <w:bookmarkStart w:id="2296" w:name="_Toc85020138"/>
            <w:bookmarkStart w:id="2297" w:name="_Toc85448636"/>
            <w:bookmarkStart w:id="2298" w:name="_Toc86417415"/>
            <w:bookmarkStart w:id="2299" w:name="_Toc86843900"/>
            <w:bookmarkStart w:id="2300" w:name="_Toc86928647"/>
            <w:bookmarkStart w:id="2301" w:name="_Toc89241388"/>
            <w:bookmarkStart w:id="2302" w:name="_Toc90303389"/>
            <w:r w:rsidRPr="007E5079">
              <w:rPr>
                <w:rFonts w:ascii="Times New Roman" w:hAnsi="Times New Roman"/>
                <w:sz w:val="28"/>
                <w:szCs w:val="28"/>
              </w:rPr>
              <w:t>7,133</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tc>
        <w:tc>
          <w:tcPr>
            <w:tcW w:w="2174" w:type="dxa"/>
          </w:tcPr>
          <w:p w14:paraId="723CAC37"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303" w:name="_Toc82156154"/>
            <w:bookmarkStart w:id="2304" w:name="_Toc82156496"/>
            <w:bookmarkStart w:id="2305" w:name="_Toc82161925"/>
            <w:bookmarkStart w:id="2306" w:name="_Toc82162327"/>
            <w:bookmarkStart w:id="2307" w:name="_Toc82247934"/>
            <w:bookmarkStart w:id="2308" w:name="_Toc82248460"/>
            <w:bookmarkStart w:id="2309" w:name="_Toc82674298"/>
            <w:bookmarkStart w:id="2310" w:name="_Toc82783378"/>
            <w:bookmarkStart w:id="2311" w:name="_Toc82792700"/>
            <w:bookmarkStart w:id="2312" w:name="_Toc82792969"/>
            <w:bookmarkStart w:id="2313" w:name="_Toc82957127"/>
            <w:bookmarkStart w:id="2314" w:name="_Toc82957557"/>
            <w:bookmarkStart w:id="2315" w:name="_Toc82958806"/>
            <w:bookmarkStart w:id="2316" w:name="_Toc83306495"/>
            <w:bookmarkStart w:id="2317" w:name="_Toc83709880"/>
            <w:bookmarkStart w:id="2318" w:name="_Toc83710369"/>
            <w:bookmarkStart w:id="2319" w:name="_Toc84101790"/>
            <w:bookmarkStart w:id="2320" w:name="_Toc84186437"/>
            <w:bookmarkStart w:id="2321" w:name="_Toc84186757"/>
            <w:bookmarkStart w:id="2322" w:name="_Toc84229127"/>
            <w:bookmarkStart w:id="2323" w:name="_Toc84512615"/>
            <w:bookmarkStart w:id="2324" w:name="_Toc84513584"/>
            <w:bookmarkStart w:id="2325" w:name="_Toc85020139"/>
            <w:bookmarkStart w:id="2326" w:name="_Toc85448637"/>
            <w:bookmarkStart w:id="2327" w:name="_Toc86417416"/>
            <w:bookmarkStart w:id="2328" w:name="_Toc86843901"/>
            <w:bookmarkStart w:id="2329" w:name="_Toc86928648"/>
            <w:bookmarkStart w:id="2330" w:name="_Toc89241389"/>
            <w:bookmarkStart w:id="2331" w:name="_Toc90303390"/>
            <w:r w:rsidRPr="007E5079">
              <w:rPr>
                <w:rFonts w:ascii="Times New Roman" w:hAnsi="Times New Roman"/>
                <w:sz w:val="28"/>
                <w:szCs w:val="28"/>
              </w:rPr>
              <w:t>16,210</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tc>
      </w:tr>
      <w:tr w:rsidR="007E5079" w:rsidRPr="007E5079" w14:paraId="3AE2CE8F" w14:textId="77777777" w:rsidTr="00FE63A9">
        <w:tc>
          <w:tcPr>
            <w:tcW w:w="1106" w:type="dxa"/>
          </w:tcPr>
          <w:p w14:paraId="672EAAF5"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332" w:name="_Toc82156155"/>
            <w:bookmarkStart w:id="2333" w:name="_Toc82156497"/>
            <w:bookmarkStart w:id="2334" w:name="_Toc82161926"/>
            <w:bookmarkStart w:id="2335" w:name="_Toc82162328"/>
            <w:bookmarkStart w:id="2336" w:name="_Toc82247935"/>
            <w:bookmarkStart w:id="2337" w:name="_Toc82248461"/>
            <w:bookmarkStart w:id="2338" w:name="_Toc82674299"/>
            <w:bookmarkStart w:id="2339" w:name="_Toc82783379"/>
            <w:bookmarkStart w:id="2340" w:name="_Toc82792701"/>
            <w:bookmarkStart w:id="2341" w:name="_Toc82792970"/>
            <w:bookmarkStart w:id="2342" w:name="_Toc82957128"/>
            <w:bookmarkStart w:id="2343" w:name="_Toc82957558"/>
            <w:bookmarkStart w:id="2344" w:name="_Toc82958807"/>
            <w:bookmarkStart w:id="2345" w:name="_Toc83306496"/>
            <w:bookmarkStart w:id="2346" w:name="_Toc83709881"/>
            <w:bookmarkStart w:id="2347" w:name="_Toc83710370"/>
            <w:bookmarkStart w:id="2348" w:name="_Toc84101791"/>
            <w:bookmarkStart w:id="2349" w:name="_Toc84186438"/>
            <w:bookmarkStart w:id="2350" w:name="_Toc84186758"/>
            <w:bookmarkStart w:id="2351" w:name="_Toc84229128"/>
            <w:bookmarkStart w:id="2352" w:name="_Toc84512616"/>
            <w:bookmarkStart w:id="2353" w:name="_Toc84513585"/>
            <w:bookmarkStart w:id="2354" w:name="_Toc85020140"/>
            <w:bookmarkStart w:id="2355" w:name="_Toc85448638"/>
            <w:bookmarkStart w:id="2356" w:name="_Toc86417417"/>
            <w:bookmarkStart w:id="2357" w:name="_Toc86843902"/>
            <w:bookmarkStart w:id="2358" w:name="_Toc86928649"/>
            <w:bookmarkStart w:id="2359" w:name="_Toc89241390"/>
            <w:bookmarkStart w:id="2360" w:name="_Toc90303391"/>
            <w:r w:rsidRPr="007E5079">
              <w:rPr>
                <w:rFonts w:ascii="Times New Roman" w:hAnsi="Times New Roman"/>
                <w:sz w:val="28"/>
                <w:szCs w:val="28"/>
              </w:rPr>
              <w:t>105</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tc>
        <w:tc>
          <w:tcPr>
            <w:tcW w:w="1984" w:type="dxa"/>
          </w:tcPr>
          <w:p w14:paraId="04616C3F"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361" w:name="_Toc82156156"/>
            <w:bookmarkStart w:id="2362" w:name="_Toc82156498"/>
            <w:bookmarkStart w:id="2363" w:name="_Toc82161927"/>
            <w:bookmarkStart w:id="2364" w:name="_Toc82162329"/>
            <w:bookmarkStart w:id="2365" w:name="_Toc82247936"/>
            <w:bookmarkStart w:id="2366" w:name="_Toc82248462"/>
            <w:bookmarkStart w:id="2367" w:name="_Toc82674300"/>
            <w:bookmarkStart w:id="2368" w:name="_Toc82783380"/>
            <w:bookmarkStart w:id="2369" w:name="_Toc82792702"/>
            <w:bookmarkStart w:id="2370" w:name="_Toc82792971"/>
            <w:bookmarkStart w:id="2371" w:name="_Toc82957129"/>
            <w:bookmarkStart w:id="2372" w:name="_Toc82957559"/>
            <w:bookmarkStart w:id="2373" w:name="_Toc82958808"/>
            <w:bookmarkStart w:id="2374" w:name="_Toc83306497"/>
            <w:bookmarkStart w:id="2375" w:name="_Toc83709882"/>
            <w:bookmarkStart w:id="2376" w:name="_Toc83710371"/>
            <w:bookmarkStart w:id="2377" w:name="_Toc84101792"/>
            <w:bookmarkStart w:id="2378" w:name="_Toc84186439"/>
            <w:bookmarkStart w:id="2379" w:name="_Toc84186759"/>
            <w:bookmarkStart w:id="2380" w:name="_Toc84229129"/>
            <w:bookmarkStart w:id="2381" w:name="_Toc84512617"/>
            <w:bookmarkStart w:id="2382" w:name="_Toc84513586"/>
            <w:bookmarkStart w:id="2383" w:name="_Toc85020141"/>
            <w:bookmarkStart w:id="2384" w:name="_Toc85448639"/>
            <w:bookmarkStart w:id="2385" w:name="_Toc86417418"/>
            <w:bookmarkStart w:id="2386" w:name="_Toc86843903"/>
            <w:bookmarkStart w:id="2387" w:name="_Toc86928650"/>
            <w:bookmarkStart w:id="2388" w:name="_Toc89241391"/>
            <w:bookmarkStart w:id="2389" w:name="_Toc90303392"/>
            <w:r w:rsidRPr="007E5079">
              <w:rPr>
                <w:rFonts w:ascii="Times New Roman" w:hAnsi="Times New Roman"/>
                <w:sz w:val="28"/>
                <w:szCs w:val="28"/>
              </w:rPr>
              <w:t>19,882</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tc>
        <w:tc>
          <w:tcPr>
            <w:tcW w:w="2408" w:type="dxa"/>
          </w:tcPr>
          <w:p w14:paraId="28826E4D"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390" w:name="_Toc82156157"/>
            <w:bookmarkStart w:id="2391" w:name="_Toc82156499"/>
            <w:bookmarkStart w:id="2392" w:name="_Toc82161928"/>
            <w:bookmarkStart w:id="2393" w:name="_Toc82162330"/>
            <w:bookmarkStart w:id="2394" w:name="_Toc82247937"/>
            <w:bookmarkStart w:id="2395" w:name="_Toc82248463"/>
            <w:bookmarkStart w:id="2396" w:name="_Toc82674301"/>
            <w:bookmarkStart w:id="2397" w:name="_Toc82783381"/>
            <w:bookmarkStart w:id="2398" w:name="_Toc82792703"/>
            <w:bookmarkStart w:id="2399" w:name="_Toc82792972"/>
            <w:bookmarkStart w:id="2400" w:name="_Toc82957130"/>
            <w:bookmarkStart w:id="2401" w:name="_Toc82957560"/>
            <w:bookmarkStart w:id="2402" w:name="_Toc82958809"/>
            <w:bookmarkStart w:id="2403" w:name="_Toc83306498"/>
            <w:bookmarkStart w:id="2404" w:name="_Toc83709883"/>
            <w:bookmarkStart w:id="2405" w:name="_Toc83710372"/>
            <w:bookmarkStart w:id="2406" w:name="_Toc84101793"/>
            <w:bookmarkStart w:id="2407" w:name="_Toc84186440"/>
            <w:bookmarkStart w:id="2408" w:name="_Toc84186760"/>
            <w:bookmarkStart w:id="2409" w:name="_Toc84229130"/>
            <w:bookmarkStart w:id="2410" w:name="_Toc84512618"/>
            <w:bookmarkStart w:id="2411" w:name="_Toc84513587"/>
            <w:bookmarkStart w:id="2412" w:name="_Toc85020142"/>
            <w:bookmarkStart w:id="2413" w:name="_Toc85448640"/>
            <w:bookmarkStart w:id="2414" w:name="_Toc86417419"/>
            <w:bookmarkStart w:id="2415" w:name="_Toc86843904"/>
            <w:bookmarkStart w:id="2416" w:name="_Toc86928651"/>
            <w:bookmarkStart w:id="2417" w:name="_Toc89241392"/>
            <w:bookmarkStart w:id="2418" w:name="_Toc90303393"/>
            <w:r w:rsidRPr="007E5079">
              <w:rPr>
                <w:rFonts w:ascii="Times New Roman" w:hAnsi="Times New Roman"/>
                <w:sz w:val="28"/>
                <w:szCs w:val="28"/>
              </w:rPr>
              <w:t>7,304</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p>
        </w:tc>
        <w:tc>
          <w:tcPr>
            <w:tcW w:w="2174" w:type="dxa"/>
          </w:tcPr>
          <w:p w14:paraId="2ECE4967"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419" w:name="_Toc82156158"/>
            <w:bookmarkStart w:id="2420" w:name="_Toc82156500"/>
            <w:bookmarkStart w:id="2421" w:name="_Toc82161929"/>
            <w:bookmarkStart w:id="2422" w:name="_Toc82162331"/>
            <w:bookmarkStart w:id="2423" w:name="_Toc82247938"/>
            <w:bookmarkStart w:id="2424" w:name="_Toc82248464"/>
            <w:bookmarkStart w:id="2425" w:name="_Toc82674302"/>
            <w:bookmarkStart w:id="2426" w:name="_Toc82783382"/>
            <w:bookmarkStart w:id="2427" w:name="_Toc82792704"/>
            <w:bookmarkStart w:id="2428" w:name="_Toc82792973"/>
            <w:bookmarkStart w:id="2429" w:name="_Toc82957131"/>
            <w:bookmarkStart w:id="2430" w:name="_Toc82957561"/>
            <w:bookmarkStart w:id="2431" w:name="_Toc82958810"/>
            <w:bookmarkStart w:id="2432" w:name="_Toc83306499"/>
            <w:bookmarkStart w:id="2433" w:name="_Toc83709884"/>
            <w:bookmarkStart w:id="2434" w:name="_Toc83710373"/>
            <w:bookmarkStart w:id="2435" w:name="_Toc84101794"/>
            <w:bookmarkStart w:id="2436" w:name="_Toc84186441"/>
            <w:bookmarkStart w:id="2437" w:name="_Toc84186761"/>
            <w:bookmarkStart w:id="2438" w:name="_Toc84229131"/>
            <w:bookmarkStart w:id="2439" w:name="_Toc84512619"/>
            <w:bookmarkStart w:id="2440" w:name="_Toc84513588"/>
            <w:bookmarkStart w:id="2441" w:name="_Toc85020143"/>
            <w:bookmarkStart w:id="2442" w:name="_Toc85448641"/>
            <w:bookmarkStart w:id="2443" w:name="_Toc86417420"/>
            <w:bookmarkStart w:id="2444" w:name="_Toc86843905"/>
            <w:bookmarkStart w:id="2445" w:name="_Toc86928652"/>
            <w:bookmarkStart w:id="2446" w:name="_Toc89241393"/>
            <w:bookmarkStart w:id="2447" w:name="_Toc90303394"/>
            <w:r w:rsidRPr="007E5079">
              <w:rPr>
                <w:rFonts w:ascii="Times New Roman" w:hAnsi="Times New Roman"/>
                <w:sz w:val="28"/>
                <w:szCs w:val="28"/>
              </w:rPr>
              <w:t>12,578</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p>
        </w:tc>
      </w:tr>
      <w:tr w:rsidR="007E5079" w:rsidRPr="007E5079" w14:paraId="05426BBC" w14:textId="77777777" w:rsidTr="00FE63A9">
        <w:tc>
          <w:tcPr>
            <w:tcW w:w="1106" w:type="dxa"/>
          </w:tcPr>
          <w:p w14:paraId="2A1B0B22"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448" w:name="_Toc82156159"/>
            <w:bookmarkStart w:id="2449" w:name="_Toc82156501"/>
            <w:bookmarkStart w:id="2450" w:name="_Toc82161930"/>
            <w:bookmarkStart w:id="2451" w:name="_Toc82162332"/>
            <w:bookmarkStart w:id="2452" w:name="_Toc82247939"/>
            <w:bookmarkStart w:id="2453" w:name="_Toc82248465"/>
            <w:bookmarkStart w:id="2454" w:name="_Toc82674303"/>
            <w:bookmarkStart w:id="2455" w:name="_Toc82783383"/>
            <w:bookmarkStart w:id="2456" w:name="_Toc82792705"/>
            <w:bookmarkStart w:id="2457" w:name="_Toc82792974"/>
            <w:bookmarkStart w:id="2458" w:name="_Toc82957132"/>
            <w:bookmarkStart w:id="2459" w:name="_Toc82957562"/>
            <w:bookmarkStart w:id="2460" w:name="_Toc82958811"/>
            <w:bookmarkStart w:id="2461" w:name="_Toc83306500"/>
            <w:bookmarkStart w:id="2462" w:name="_Toc83709885"/>
            <w:bookmarkStart w:id="2463" w:name="_Toc83710374"/>
            <w:bookmarkStart w:id="2464" w:name="_Toc84101795"/>
            <w:bookmarkStart w:id="2465" w:name="_Toc84186442"/>
            <w:bookmarkStart w:id="2466" w:name="_Toc84186762"/>
            <w:bookmarkStart w:id="2467" w:name="_Toc84229132"/>
            <w:bookmarkStart w:id="2468" w:name="_Toc84512620"/>
            <w:bookmarkStart w:id="2469" w:name="_Toc84513589"/>
            <w:bookmarkStart w:id="2470" w:name="_Toc85020144"/>
            <w:bookmarkStart w:id="2471" w:name="_Toc85448642"/>
            <w:bookmarkStart w:id="2472" w:name="_Toc86417421"/>
            <w:bookmarkStart w:id="2473" w:name="_Toc86843906"/>
            <w:bookmarkStart w:id="2474" w:name="_Toc86928653"/>
            <w:bookmarkStart w:id="2475" w:name="_Toc89241394"/>
            <w:bookmarkStart w:id="2476" w:name="_Toc90303395"/>
            <w:r w:rsidRPr="007E5079">
              <w:rPr>
                <w:rFonts w:ascii="Times New Roman" w:hAnsi="Times New Roman"/>
                <w:sz w:val="28"/>
                <w:szCs w:val="28"/>
              </w:rPr>
              <w:t>106</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p>
        </w:tc>
        <w:tc>
          <w:tcPr>
            <w:tcW w:w="1984" w:type="dxa"/>
          </w:tcPr>
          <w:p w14:paraId="6A86E041"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477" w:name="_Toc82156160"/>
            <w:bookmarkStart w:id="2478" w:name="_Toc82156502"/>
            <w:bookmarkStart w:id="2479" w:name="_Toc82161931"/>
            <w:bookmarkStart w:id="2480" w:name="_Toc82162333"/>
            <w:bookmarkStart w:id="2481" w:name="_Toc82247940"/>
            <w:bookmarkStart w:id="2482" w:name="_Toc82248466"/>
            <w:bookmarkStart w:id="2483" w:name="_Toc82674304"/>
            <w:bookmarkStart w:id="2484" w:name="_Toc82783384"/>
            <w:bookmarkStart w:id="2485" w:name="_Toc82792706"/>
            <w:bookmarkStart w:id="2486" w:name="_Toc82792975"/>
            <w:bookmarkStart w:id="2487" w:name="_Toc82957133"/>
            <w:bookmarkStart w:id="2488" w:name="_Toc82957563"/>
            <w:bookmarkStart w:id="2489" w:name="_Toc82958812"/>
            <w:bookmarkStart w:id="2490" w:name="_Toc83306501"/>
            <w:bookmarkStart w:id="2491" w:name="_Toc83709886"/>
            <w:bookmarkStart w:id="2492" w:name="_Toc83710375"/>
            <w:bookmarkStart w:id="2493" w:name="_Toc84101796"/>
            <w:bookmarkStart w:id="2494" w:name="_Toc84186443"/>
            <w:bookmarkStart w:id="2495" w:name="_Toc84186763"/>
            <w:bookmarkStart w:id="2496" w:name="_Toc84229133"/>
            <w:bookmarkStart w:id="2497" w:name="_Toc84512621"/>
            <w:bookmarkStart w:id="2498" w:name="_Toc84513590"/>
            <w:bookmarkStart w:id="2499" w:name="_Toc85020145"/>
            <w:bookmarkStart w:id="2500" w:name="_Toc85448643"/>
            <w:bookmarkStart w:id="2501" w:name="_Toc86417422"/>
            <w:bookmarkStart w:id="2502" w:name="_Toc86843907"/>
            <w:bookmarkStart w:id="2503" w:name="_Toc86928654"/>
            <w:bookmarkStart w:id="2504" w:name="_Toc89241395"/>
            <w:bookmarkStart w:id="2505" w:name="_Toc90303396"/>
            <w:r w:rsidRPr="007E5079">
              <w:rPr>
                <w:rFonts w:ascii="Times New Roman" w:hAnsi="Times New Roman"/>
                <w:sz w:val="28"/>
                <w:szCs w:val="28"/>
              </w:rPr>
              <w:t>25,031</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p>
        </w:tc>
        <w:tc>
          <w:tcPr>
            <w:tcW w:w="2408" w:type="dxa"/>
          </w:tcPr>
          <w:p w14:paraId="535613B3"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506" w:name="_Toc82156161"/>
            <w:bookmarkStart w:id="2507" w:name="_Toc82156503"/>
            <w:bookmarkStart w:id="2508" w:name="_Toc82161932"/>
            <w:bookmarkStart w:id="2509" w:name="_Toc82162334"/>
            <w:bookmarkStart w:id="2510" w:name="_Toc82247941"/>
            <w:bookmarkStart w:id="2511" w:name="_Toc82248467"/>
            <w:bookmarkStart w:id="2512" w:name="_Toc82674305"/>
            <w:bookmarkStart w:id="2513" w:name="_Toc82783385"/>
            <w:bookmarkStart w:id="2514" w:name="_Toc82792707"/>
            <w:bookmarkStart w:id="2515" w:name="_Toc82792976"/>
            <w:bookmarkStart w:id="2516" w:name="_Toc82957134"/>
            <w:bookmarkStart w:id="2517" w:name="_Toc82957564"/>
            <w:bookmarkStart w:id="2518" w:name="_Toc82958813"/>
            <w:bookmarkStart w:id="2519" w:name="_Toc83306502"/>
            <w:bookmarkStart w:id="2520" w:name="_Toc83709887"/>
            <w:bookmarkStart w:id="2521" w:name="_Toc83710376"/>
            <w:bookmarkStart w:id="2522" w:name="_Toc84101797"/>
            <w:bookmarkStart w:id="2523" w:name="_Toc84186444"/>
            <w:bookmarkStart w:id="2524" w:name="_Toc84186764"/>
            <w:bookmarkStart w:id="2525" w:name="_Toc84229134"/>
            <w:bookmarkStart w:id="2526" w:name="_Toc84512622"/>
            <w:bookmarkStart w:id="2527" w:name="_Toc84513591"/>
            <w:bookmarkStart w:id="2528" w:name="_Toc85020146"/>
            <w:bookmarkStart w:id="2529" w:name="_Toc85448644"/>
            <w:bookmarkStart w:id="2530" w:name="_Toc86417423"/>
            <w:bookmarkStart w:id="2531" w:name="_Toc86843908"/>
            <w:bookmarkStart w:id="2532" w:name="_Toc86928655"/>
            <w:bookmarkStart w:id="2533" w:name="_Toc89241396"/>
            <w:bookmarkStart w:id="2534" w:name="_Toc90303397"/>
            <w:r w:rsidRPr="007E5079">
              <w:rPr>
                <w:rFonts w:ascii="Times New Roman" w:hAnsi="Times New Roman"/>
                <w:sz w:val="28"/>
                <w:szCs w:val="28"/>
              </w:rPr>
              <w:t>7,933</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tc>
        <w:tc>
          <w:tcPr>
            <w:tcW w:w="2174" w:type="dxa"/>
          </w:tcPr>
          <w:p w14:paraId="283E9E0F"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535" w:name="_Toc82156162"/>
            <w:bookmarkStart w:id="2536" w:name="_Toc82156504"/>
            <w:bookmarkStart w:id="2537" w:name="_Toc82161933"/>
            <w:bookmarkStart w:id="2538" w:name="_Toc82162335"/>
            <w:bookmarkStart w:id="2539" w:name="_Toc82247942"/>
            <w:bookmarkStart w:id="2540" w:name="_Toc82248468"/>
            <w:bookmarkStart w:id="2541" w:name="_Toc82674306"/>
            <w:bookmarkStart w:id="2542" w:name="_Toc82783386"/>
            <w:bookmarkStart w:id="2543" w:name="_Toc82792708"/>
            <w:bookmarkStart w:id="2544" w:name="_Toc82792977"/>
            <w:bookmarkStart w:id="2545" w:name="_Toc82957135"/>
            <w:bookmarkStart w:id="2546" w:name="_Toc82957565"/>
            <w:bookmarkStart w:id="2547" w:name="_Toc82958814"/>
            <w:bookmarkStart w:id="2548" w:name="_Toc83306503"/>
            <w:bookmarkStart w:id="2549" w:name="_Toc83709888"/>
            <w:bookmarkStart w:id="2550" w:name="_Toc83710377"/>
            <w:bookmarkStart w:id="2551" w:name="_Toc84101798"/>
            <w:bookmarkStart w:id="2552" w:name="_Toc84186445"/>
            <w:bookmarkStart w:id="2553" w:name="_Toc84186765"/>
            <w:bookmarkStart w:id="2554" w:name="_Toc84229135"/>
            <w:bookmarkStart w:id="2555" w:name="_Toc84512623"/>
            <w:bookmarkStart w:id="2556" w:name="_Toc84513592"/>
            <w:bookmarkStart w:id="2557" w:name="_Toc85020147"/>
            <w:bookmarkStart w:id="2558" w:name="_Toc85448645"/>
            <w:bookmarkStart w:id="2559" w:name="_Toc86417424"/>
            <w:bookmarkStart w:id="2560" w:name="_Toc86843909"/>
            <w:bookmarkStart w:id="2561" w:name="_Toc86928656"/>
            <w:bookmarkStart w:id="2562" w:name="_Toc89241397"/>
            <w:bookmarkStart w:id="2563" w:name="_Toc90303398"/>
            <w:r w:rsidRPr="007E5079">
              <w:rPr>
                <w:rFonts w:ascii="Times New Roman" w:hAnsi="Times New Roman"/>
                <w:sz w:val="28"/>
                <w:szCs w:val="28"/>
              </w:rPr>
              <w:t>17,098</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tc>
      </w:tr>
      <w:tr w:rsidR="007E5079" w:rsidRPr="007E5079" w14:paraId="0F6FEDEF" w14:textId="77777777" w:rsidTr="00FE63A9">
        <w:tc>
          <w:tcPr>
            <w:tcW w:w="1106" w:type="dxa"/>
          </w:tcPr>
          <w:p w14:paraId="602BCD4F"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564" w:name="_Toc82156163"/>
            <w:bookmarkStart w:id="2565" w:name="_Toc82156505"/>
            <w:bookmarkStart w:id="2566" w:name="_Toc82161934"/>
            <w:bookmarkStart w:id="2567" w:name="_Toc82162336"/>
            <w:bookmarkStart w:id="2568" w:name="_Toc82247943"/>
            <w:bookmarkStart w:id="2569" w:name="_Toc82248469"/>
            <w:bookmarkStart w:id="2570" w:name="_Toc82674307"/>
            <w:bookmarkStart w:id="2571" w:name="_Toc82783387"/>
            <w:bookmarkStart w:id="2572" w:name="_Toc82792709"/>
            <w:bookmarkStart w:id="2573" w:name="_Toc82792978"/>
            <w:bookmarkStart w:id="2574" w:name="_Toc82957136"/>
            <w:bookmarkStart w:id="2575" w:name="_Toc82957566"/>
            <w:bookmarkStart w:id="2576" w:name="_Toc82958815"/>
            <w:bookmarkStart w:id="2577" w:name="_Toc83306504"/>
            <w:bookmarkStart w:id="2578" w:name="_Toc83709889"/>
            <w:bookmarkStart w:id="2579" w:name="_Toc83710378"/>
            <w:bookmarkStart w:id="2580" w:name="_Toc84101799"/>
            <w:bookmarkStart w:id="2581" w:name="_Toc84186446"/>
            <w:bookmarkStart w:id="2582" w:name="_Toc84186766"/>
            <w:bookmarkStart w:id="2583" w:name="_Toc84229136"/>
            <w:bookmarkStart w:id="2584" w:name="_Toc84512624"/>
            <w:bookmarkStart w:id="2585" w:name="_Toc84513593"/>
            <w:bookmarkStart w:id="2586" w:name="_Toc85020148"/>
            <w:bookmarkStart w:id="2587" w:name="_Toc85448646"/>
            <w:bookmarkStart w:id="2588" w:name="_Toc86417425"/>
            <w:bookmarkStart w:id="2589" w:name="_Toc86843910"/>
            <w:bookmarkStart w:id="2590" w:name="_Toc86928657"/>
            <w:bookmarkStart w:id="2591" w:name="_Toc89241398"/>
            <w:bookmarkStart w:id="2592" w:name="_Toc90303399"/>
            <w:r w:rsidRPr="007E5079">
              <w:rPr>
                <w:rFonts w:ascii="Times New Roman" w:hAnsi="Times New Roman"/>
                <w:sz w:val="28"/>
                <w:szCs w:val="28"/>
              </w:rPr>
              <w:t>107</w:t>
            </w:r>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tc>
        <w:tc>
          <w:tcPr>
            <w:tcW w:w="1984" w:type="dxa"/>
          </w:tcPr>
          <w:p w14:paraId="0B702A84"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593" w:name="_Toc82156164"/>
            <w:bookmarkStart w:id="2594" w:name="_Toc82156506"/>
            <w:bookmarkStart w:id="2595" w:name="_Toc82161935"/>
            <w:bookmarkStart w:id="2596" w:name="_Toc82162337"/>
            <w:bookmarkStart w:id="2597" w:name="_Toc82247944"/>
            <w:bookmarkStart w:id="2598" w:name="_Toc82248470"/>
            <w:bookmarkStart w:id="2599" w:name="_Toc82674308"/>
            <w:bookmarkStart w:id="2600" w:name="_Toc82783388"/>
            <w:bookmarkStart w:id="2601" w:name="_Toc82792710"/>
            <w:bookmarkStart w:id="2602" w:name="_Toc82792979"/>
            <w:bookmarkStart w:id="2603" w:name="_Toc82957137"/>
            <w:bookmarkStart w:id="2604" w:name="_Toc82957567"/>
            <w:bookmarkStart w:id="2605" w:name="_Toc82958816"/>
            <w:bookmarkStart w:id="2606" w:name="_Toc83306505"/>
            <w:bookmarkStart w:id="2607" w:name="_Toc83709890"/>
            <w:bookmarkStart w:id="2608" w:name="_Toc83710379"/>
            <w:bookmarkStart w:id="2609" w:name="_Toc84101800"/>
            <w:bookmarkStart w:id="2610" w:name="_Toc84186447"/>
            <w:bookmarkStart w:id="2611" w:name="_Toc84186767"/>
            <w:bookmarkStart w:id="2612" w:name="_Toc84229137"/>
            <w:bookmarkStart w:id="2613" w:name="_Toc84512625"/>
            <w:bookmarkStart w:id="2614" w:name="_Toc84513594"/>
            <w:bookmarkStart w:id="2615" w:name="_Toc85020149"/>
            <w:bookmarkStart w:id="2616" w:name="_Toc85448647"/>
            <w:bookmarkStart w:id="2617" w:name="_Toc86417426"/>
            <w:bookmarkStart w:id="2618" w:name="_Toc86843911"/>
            <w:bookmarkStart w:id="2619" w:name="_Toc86928658"/>
            <w:bookmarkStart w:id="2620" w:name="_Toc89241399"/>
            <w:bookmarkStart w:id="2621" w:name="_Toc90303400"/>
            <w:r w:rsidRPr="007E5079">
              <w:rPr>
                <w:rFonts w:ascii="Times New Roman" w:hAnsi="Times New Roman"/>
                <w:sz w:val="28"/>
                <w:szCs w:val="28"/>
              </w:rPr>
              <w:t>24,659</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p>
        </w:tc>
        <w:tc>
          <w:tcPr>
            <w:tcW w:w="2408" w:type="dxa"/>
          </w:tcPr>
          <w:p w14:paraId="691BC31F"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622" w:name="_Toc82156165"/>
            <w:bookmarkStart w:id="2623" w:name="_Toc82156507"/>
            <w:bookmarkStart w:id="2624" w:name="_Toc82161936"/>
            <w:bookmarkStart w:id="2625" w:name="_Toc82162338"/>
            <w:bookmarkStart w:id="2626" w:name="_Toc82247945"/>
            <w:bookmarkStart w:id="2627" w:name="_Toc82248471"/>
            <w:bookmarkStart w:id="2628" w:name="_Toc82674309"/>
            <w:bookmarkStart w:id="2629" w:name="_Toc82783389"/>
            <w:bookmarkStart w:id="2630" w:name="_Toc82792711"/>
            <w:bookmarkStart w:id="2631" w:name="_Toc82792980"/>
            <w:bookmarkStart w:id="2632" w:name="_Toc82957138"/>
            <w:bookmarkStart w:id="2633" w:name="_Toc82957568"/>
            <w:bookmarkStart w:id="2634" w:name="_Toc82958817"/>
            <w:bookmarkStart w:id="2635" w:name="_Toc83306506"/>
            <w:bookmarkStart w:id="2636" w:name="_Toc83709891"/>
            <w:bookmarkStart w:id="2637" w:name="_Toc83710380"/>
            <w:bookmarkStart w:id="2638" w:name="_Toc84101801"/>
            <w:bookmarkStart w:id="2639" w:name="_Toc84186448"/>
            <w:bookmarkStart w:id="2640" w:name="_Toc84186768"/>
            <w:bookmarkStart w:id="2641" w:name="_Toc84229138"/>
            <w:bookmarkStart w:id="2642" w:name="_Toc84512626"/>
            <w:bookmarkStart w:id="2643" w:name="_Toc84513595"/>
            <w:bookmarkStart w:id="2644" w:name="_Toc85020150"/>
            <w:bookmarkStart w:id="2645" w:name="_Toc85448648"/>
            <w:bookmarkStart w:id="2646" w:name="_Toc86417427"/>
            <w:bookmarkStart w:id="2647" w:name="_Toc86843912"/>
            <w:bookmarkStart w:id="2648" w:name="_Toc86928659"/>
            <w:bookmarkStart w:id="2649" w:name="_Toc89241400"/>
            <w:bookmarkStart w:id="2650" w:name="_Toc90303401"/>
            <w:r w:rsidRPr="007E5079">
              <w:rPr>
                <w:rFonts w:ascii="Times New Roman" w:hAnsi="Times New Roman"/>
                <w:sz w:val="28"/>
                <w:szCs w:val="28"/>
              </w:rPr>
              <w:t>9,284</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tc>
        <w:tc>
          <w:tcPr>
            <w:tcW w:w="2174" w:type="dxa"/>
          </w:tcPr>
          <w:p w14:paraId="69196CCD"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651" w:name="_Toc82156166"/>
            <w:bookmarkStart w:id="2652" w:name="_Toc82156508"/>
            <w:bookmarkStart w:id="2653" w:name="_Toc82161937"/>
            <w:bookmarkStart w:id="2654" w:name="_Toc82162339"/>
            <w:bookmarkStart w:id="2655" w:name="_Toc82247946"/>
            <w:bookmarkStart w:id="2656" w:name="_Toc82248472"/>
            <w:bookmarkStart w:id="2657" w:name="_Toc82674310"/>
            <w:bookmarkStart w:id="2658" w:name="_Toc82783390"/>
            <w:bookmarkStart w:id="2659" w:name="_Toc82792712"/>
            <w:bookmarkStart w:id="2660" w:name="_Toc82792981"/>
            <w:bookmarkStart w:id="2661" w:name="_Toc82957139"/>
            <w:bookmarkStart w:id="2662" w:name="_Toc82957569"/>
            <w:bookmarkStart w:id="2663" w:name="_Toc82958818"/>
            <w:bookmarkStart w:id="2664" w:name="_Toc83306507"/>
            <w:bookmarkStart w:id="2665" w:name="_Toc83709892"/>
            <w:bookmarkStart w:id="2666" w:name="_Toc83710381"/>
            <w:bookmarkStart w:id="2667" w:name="_Toc84101802"/>
            <w:bookmarkStart w:id="2668" w:name="_Toc84186449"/>
            <w:bookmarkStart w:id="2669" w:name="_Toc84186769"/>
            <w:bookmarkStart w:id="2670" w:name="_Toc84229139"/>
            <w:bookmarkStart w:id="2671" w:name="_Toc84512627"/>
            <w:bookmarkStart w:id="2672" w:name="_Toc84513596"/>
            <w:bookmarkStart w:id="2673" w:name="_Toc85020151"/>
            <w:bookmarkStart w:id="2674" w:name="_Toc85448649"/>
            <w:bookmarkStart w:id="2675" w:name="_Toc86417428"/>
            <w:bookmarkStart w:id="2676" w:name="_Toc86843913"/>
            <w:bookmarkStart w:id="2677" w:name="_Toc86928660"/>
            <w:bookmarkStart w:id="2678" w:name="_Toc89241401"/>
            <w:bookmarkStart w:id="2679" w:name="_Toc90303402"/>
            <w:r w:rsidRPr="007E5079">
              <w:rPr>
                <w:rFonts w:ascii="Times New Roman" w:hAnsi="Times New Roman"/>
                <w:sz w:val="28"/>
                <w:szCs w:val="28"/>
              </w:rPr>
              <w:t>15,375</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p>
        </w:tc>
      </w:tr>
      <w:tr w:rsidR="007E5079" w:rsidRPr="007E5079" w14:paraId="2652FF96" w14:textId="77777777" w:rsidTr="00FE63A9">
        <w:tc>
          <w:tcPr>
            <w:tcW w:w="1106" w:type="dxa"/>
          </w:tcPr>
          <w:p w14:paraId="5407AE28" w14:textId="77777777" w:rsidR="00C0412D" w:rsidRPr="007E5079" w:rsidRDefault="00C0412D" w:rsidP="00AC7F49">
            <w:pPr>
              <w:pStyle w:val="1"/>
              <w:numPr>
                <w:ilvl w:val="0"/>
                <w:numId w:val="0"/>
              </w:numPr>
              <w:spacing w:line="320" w:lineRule="exact"/>
              <w:jc w:val="center"/>
              <w:rPr>
                <w:rFonts w:ascii="Times New Roman" w:hAnsi="Times New Roman"/>
                <w:sz w:val="28"/>
                <w:szCs w:val="28"/>
              </w:rPr>
            </w:pPr>
            <w:bookmarkStart w:id="2680" w:name="_Toc82156167"/>
            <w:bookmarkStart w:id="2681" w:name="_Toc82156509"/>
            <w:bookmarkStart w:id="2682" w:name="_Toc82161938"/>
            <w:bookmarkStart w:id="2683" w:name="_Toc82162340"/>
            <w:bookmarkStart w:id="2684" w:name="_Toc82247947"/>
            <w:bookmarkStart w:id="2685" w:name="_Toc82248473"/>
            <w:bookmarkStart w:id="2686" w:name="_Toc82674311"/>
            <w:bookmarkStart w:id="2687" w:name="_Toc82783391"/>
            <w:bookmarkStart w:id="2688" w:name="_Toc82792713"/>
            <w:bookmarkStart w:id="2689" w:name="_Toc82792982"/>
            <w:bookmarkStart w:id="2690" w:name="_Toc82957140"/>
            <w:bookmarkStart w:id="2691" w:name="_Toc82957570"/>
            <w:bookmarkStart w:id="2692" w:name="_Toc82958819"/>
            <w:bookmarkStart w:id="2693" w:name="_Toc83306508"/>
            <w:bookmarkStart w:id="2694" w:name="_Toc83709893"/>
            <w:bookmarkStart w:id="2695" w:name="_Toc83710382"/>
            <w:bookmarkStart w:id="2696" w:name="_Toc84101803"/>
            <w:bookmarkStart w:id="2697" w:name="_Toc84186450"/>
            <w:bookmarkStart w:id="2698" w:name="_Toc84186770"/>
            <w:bookmarkStart w:id="2699" w:name="_Toc84229140"/>
            <w:bookmarkStart w:id="2700" w:name="_Toc84512628"/>
            <w:bookmarkStart w:id="2701" w:name="_Toc84513597"/>
            <w:bookmarkStart w:id="2702" w:name="_Toc85020152"/>
            <w:bookmarkStart w:id="2703" w:name="_Toc85448650"/>
            <w:bookmarkStart w:id="2704" w:name="_Toc86417429"/>
            <w:bookmarkStart w:id="2705" w:name="_Toc86843914"/>
            <w:bookmarkStart w:id="2706" w:name="_Toc86928661"/>
            <w:bookmarkStart w:id="2707" w:name="_Toc89241402"/>
            <w:bookmarkStart w:id="2708" w:name="_Toc90303403"/>
            <w:r w:rsidRPr="007E5079">
              <w:rPr>
                <w:rFonts w:ascii="Times New Roman" w:hAnsi="Times New Roman"/>
                <w:sz w:val="28"/>
                <w:szCs w:val="28"/>
              </w:rPr>
              <w:t>108</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tc>
        <w:tc>
          <w:tcPr>
            <w:tcW w:w="1984" w:type="dxa"/>
          </w:tcPr>
          <w:p w14:paraId="45B1278C"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709" w:name="_Toc82156168"/>
            <w:bookmarkStart w:id="2710" w:name="_Toc82156510"/>
            <w:bookmarkStart w:id="2711" w:name="_Toc82161939"/>
            <w:bookmarkStart w:id="2712" w:name="_Toc82162341"/>
            <w:bookmarkStart w:id="2713" w:name="_Toc82247948"/>
            <w:bookmarkStart w:id="2714" w:name="_Toc82248474"/>
            <w:bookmarkStart w:id="2715" w:name="_Toc82674312"/>
            <w:bookmarkStart w:id="2716" w:name="_Toc82783392"/>
            <w:bookmarkStart w:id="2717" w:name="_Toc82792714"/>
            <w:bookmarkStart w:id="2718" w:name="_Toc82792983"/>
            <w:bookmarkStart w:id="2719" w:name="_Toc82957141"/>
            <w:bookmarkStart w:id="2720" w:name="_Toc82957571"/>
            <w:bookmarkStart w:id="2721" w:name="_Toc82958820"/>
            <w:bookmarkStart w:id="2722" w:name="_Toc83306509"/>
            <w:bookmarkStart w:id="2723" w:name="_Toc83709894"/>
            <w:bookmarkStart w:id="2724" w:name="_Toc83710383"/>
            <w:bookmarkStart w:id="2725" w:name="_Toc84101804"/>
            <w:bookmarkStart w:id="2726" w:name="_Toc84186451"/>
            <w:bookmarkStart w:id="2727" w:name="_Toc84186771"/>
            <w:bookmarkStart w:id="2728" w:name="_Toc84229141"/>
            <w:bookmarkStart w:id="2729" w:name="_Toc84512629"/>
            <w:bookmarkStart w:id="2730" w:name="_Toc84513598"/>
            <w:bookmarkStart w:id="2731" w:name="_Toc85020153"/>
            <w:bookmarkStart w:id="2732" w:name="_Toc85448651"/>
            <w:bookmarkStart w:id="2733" w:name="_Toc86417430"/>
            <w:bookmarkStart w:id="2734" w:name="_Toc86843915"/>
            <w:bookmarkStart w:id="2735" w:name="_Toc86928662"/>
            <w:bookmarkStart w:id="2736" w:name="_Toc89241403"/>
            <w:bookmarkStart w:id="2737" w:name="_Toc90303404"/>
            <w:r w:rsidRPr="007E5079">
              <w:rPr>
                <w:rFonts w:ascii="Times New Roman" w:hAnsi="Times New Roman"/>
                <w:sz w:val="28"/>
                <w:szCs w:val="28"/>
              </w:rPr>
              <w:t>27,896</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p>
        </w:tc>
        <w:tc>
          <w:tcPr>
            <w:tcW w:w="2408" w:type="dxa"/>
            <w:vAlign w:val="center"/>
          </w:tcPr>
          <w:p w14:paraId="3846F8BB"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738" w:name="_Toc82156169"/>
            <w:bookmarkStart w:id="2739" w:name="_Toc82156511"/>
            <w:bookmarkStart w:id="2740" w:name="_Toc82161940"/>
            <w:bookmarkStart w:id="2741" w:name="_Toc82162342"/>
            <w:bookmarkStart w:id="2742" w:name="_Toc82247949"/>
            <w:bookmarkStart w:id="2743" w:name="_Toc82248475"/>
            <w:bookmarkStart w:id="2744" w:name="_Toc82674313"/>
            <w:bookmarkStart w:id="2745" w:name="_Toc82783393"/>
            <w:bookmarkStart w:id="2746" w:name="_Toc82792715"/>
            <w:bookmarkStart w:id="2747" w:name="_Toc82792984"/>
            <w:bookmarkStart w:id="2748" w:name="_Toc82957142"/>
            <w:bookmarkStart w:id="2749" w:name="_Toc82957572"/>
            <w:bookmarkStart w:id="2750" w:name="_Toc82958821"/>
            <w:bookmarkStart w:id="2751" w:name="_Toc83306510"/>
            <w:bookmarkStart w:id="2752" w:name="_Toc83709895"/>
            <w:bookmarkStart w:id="2753" w:name="_Toc83710384"/>
            <w:bookmarkStart w:id="2754" w:name="_Toc84101805"/>
            <w:bookmarkStart w:id="2755" w:name="_Toc84186452"/>
            <w:bookmarkStart w:id="2756" w:name="_Toc84186772"/>
            <w:bookmarkStart w:id="2757" w:name="_Toc84229142"/>
            <w:bookmarkStart w:id="2758" w:name="_Toc84512630"/>
            <w:bookmarkStart w:id="2759" w:name="_Toc84513599"/>
            <w:bookmarkStart w:id="2760" w:name="_Toc85020154"/>
            <w:bookmarkStart w:id="2761" w:name="_Toc85448652"/>
            <w:bookmarkStart w:id="2762" w:name="_Toc86417431"/>
            <w:bookmarkStart w:id="2763" w:name="_Toc86843916"/>
            <w:bookmarkStart w:id="2764" w:name="_Toc86928663"/>
            <w:bookmarkStart w:id="2765" w:name="_Toc89241404"/>
            <w:bookmarkStart w:id="2766" w:name="_Toc90303405"/>
            <w:r w:rsidRPr="007E5079">
              <w:rPr>
                <w:rFonts w:ascii="Times New Roman" w:hAnsi="Times New Roman"/>
                <w:sz w:val="28"/>
                <w:szCs w:val="28"/>
              </w:rPr>
              <w:t>16,603</w:t>
            </w:r>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tc>
        <w:tc>
          <w:tcPr>
            <w:tcW w:w="2174" w:type="dxa"/>
          </w:tcPr>
          <w:p w14:paraId="15C0F3BB" w14:textId="77777777" w:rsidR="00C0412D" w:rsidRPr="007E5079" w:rsidRDefault="00C0412D" w:rsidP="00AC7F49">
            <w:pPr>
              <w:pStyle w:val="1"/>
              <w:numPr>
                <w:ilvl w:val="0"/>
                <w:numId w:val="0"/>
              </w:numPr>
              <w:spacing w:line="320" w:lineRule="exact"/>
              <w:jc w:val="right"/>
              <w:rPr>
                <w:rFonts w:ascii="Times New Roman" w:hAnsi="Times New Roman"/>
                <w:sz w:val="28"/>
                <w:szCs w:val="28"/>
              </w:rPr>
            </w:pPr>
            <w:bookmarkStart w:id="2767" w:name="_Toc82156170"/>
            <w:bookmarkStart w:id="2768" w:name="_Toc82156512"/>
            <w:bookmarkStart w:id="2769" w:name="_Toc82161941"/>
            <w:bookmarkStart w:id="2770" w:name="_Toc82162343"/>
            <w:bookmarkStart w:id="2771" w:name="_Toc82247950"/>
            <w:bookmarkStart w:id="2772" w:name="_Toc82248476"/>
            <w:bookmarkStart w:id="2773" w:name="_Toc82674314"/>
            <w:bookmarkStart w:id="2774" w:name="_Toc82783394"/>
            <w:bookmarkStart w:id="2775" w:name="_Toc82792716"/>
            <w:bookmarkStart w:id="2776" w:name="_Toc82792985"/>
            <w:bookmarkStart w:id="2777" w:name="_Toc82957143"/>
            <w:bookmarkStart w:id="2778" w:name="_Toc82957573"/>
            <w:bookmarkStart w:id="2779" w:name="_Toc82958822"/>
            <w:bookmarkStart w:id="2780" w:name="_Toc83306511"/>
            <w:bookmarkStart w:id="2781" w:name="_Toc83709896"/>
            <w:bookmarkStart w:id="2782" w:name="_Toc83710385"/>
            <w:bookmarkStart w:id="2783" w:name="_Toc84101806"/>
            <w:bookmarkStart w:id="2784" w:name="_Toc84186453"/>
            <w:bookmarkStart w:id="2785" w:name="_Toc84186773"/>
            <w:bookmarkStart w:id="2786" w:name="_Toc84229143"/>
            <w:bookmarkStart w:id="2787" w:name="_Toc84512631"/>
            <w:bookmarkStart w:id="2788" w:name="_Toc84513600"/>
            <w:bookmarkStart w:id="2789" w:name="_Toc85020155"/>
            <w:bookmarkStart w:id="2790" w:name="_Toc85448653"/>
            <w:bookmarkStart w:id="2791" w:name="_Toc86417432"/>
            <w:bookmarkStart w:id="2792" w:name="_Toc86843917"/>
            <w:bookmarkStart w:id="2793" w:name="_Toc86928664"/>
            <w:bookmarkStart w:id="2794" w:name="_Toc89241405"/>
            <w:bookmarkStart w:id="2795" w:name="_Toc90303406"/>
            <w:r w:rsidRPr="007E5079">
              <w:rPr>
                <w:rFonts w:ascii="Times New Roman" w:hAnsi="Times New Roman"/>
                <w:sz w:val="28"/>
                <w:szCs w:val="28"/>
              </w:rPr>
              <w:t>11,293</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p>
        </w:tc>
      </w:tr>
    </w:tbl>
    <w:p w14:paraId="5923EF3D" w14:textId="77777777" w:rsidR="00C0412D" w:rsidRPr="007E5079" w:rsidRDefault="00C0412D" w:rsidP="00DA7BEE">
      <w:pPr>
        <w:pStyle w:val="31"/>
        <w:spacing w:afterLines="75" w:after="342" w:line="320" w:lineRule="exact"/>
        <w:ind w:leftChars="83" w:left="282" w:firstLineChars="322" w:firstLine="838"/>
        <w:rPr>
          <w:rFonts w:ascii="Times New Roman"/>
          <w:b/>
        </w:rPr>
      </w:pPr>
      <w:r w:rsidRPr="007E5079">
        <w:rPr>
          <w:rFonts w:ascii="Times New Roman"/>
          <w:sz w:val="24"/>
          <w:szCs w:val="24"/>
        </w:rPr>
        <w:t>資料來源：衛福部。</w:t>
      </w:r>
    </w:p>
    <w:p w14:paraId="529DD784" w14:textId="77777777" w:rsidR="00C0412D" w:rsidRPr="007E5079" w:rsidRDefault="0045619C" w:rsidP="00C0412D">
      <w:pPr>
        <w:pStyle w:val="31"/>
        <w:kinsoku w:val="0"/>
        <w:ind w:leftChars="300" w:left="1020" w:firstLine="664"/>
        <w:rPr>
          <w:rFonts w:ascii="Times New Roman"/>
        </w:rPr>
      </w:pPr>
      <w:bookmarkStart w:id="2796" w:name="_Toc82674315"/>
      <w:bookmarkStart w:id="2797" w:name="_Toc82958823"/>
      <w:bookmarkStart w:id="2798" w:name="_Toc83306512"/>
      <w:r w:rsidRPr="007E5079">
        <w:rPr>
          <w:rFonts w:ascii="Times New Roman"/>
          <w:spacing w:val="-4"/>
        </w:rPr>
        <w:t>經過調查列為保護個案之後，兒保社工就必須提供家庭處遇服務，</w:t>
      </w:r>
      <w:r w:rsidR="000B76E9" w:rsidRPr="007E5079">
        <w:rPr>
          <w:rFonts w:ascii="Times New Roman"/>
          <w:spacing w:val="-4"/>
        </w:rPr>
        <w:t>而</w:t>
      </w:r>
      <w:r w:rsidRPr="007E5079">
        <w:rPr>
          <w:rFonts w:ascii="Times New Roman"/>
          <w:spacing w:val="-4"/>
        </w:rPr>
        <w:t>實際執行上是以</w:t>
      </w:r>
      <w:r w:rsidR="00C0412D" w:rsidRPr="007E5079">
        <w:rPr>
          <w:rFonts w:ascii="Times New Roman"/>
        </w:rPr>
        <w:t>「家庭維繫」</w:t>
      </w:r>
      <w:r w:rsidR="000B76E9" w:rsidRPr="007E5079">
        <w:rPr>
          <w:rFonts w:ascii="Times New Roman"/>
        </w:rPr>
        <w:t>服務</w:t>
      </w:r>
      <w:r w:rsidR="00C0412D" w:rsidRPr="007E5079">
        <w:rPr>
          <w:rFonts w:ascii="Times New Roman"/>
        </w:rPr>
        <w:t>類型為最多，占</w:t>
      </w:r>
      <w:r w:rsidR="00C0412D" w:rsidRPr="007E5079">
        <w:rPr>
          <w:rFonts w:ascii="Times New Roman"/>
        </w:rPr>
        <w:t>7</w:t>
      </w:r>
      <w:r w:rsidR="00C0412D" w:rsidRPr="007E5079">
        <w:rPr>
          <w:rFonts w:ascii="Times New Roman"/>
        </w:rPr>
        <w:t>成左右，而「家庭重整」</w:t>
      </w:r>
      <w:r w:rsidR="000B76E9" w:rsidRPr="007E5079">
        <w:rPr>
          <w:rFonts w:ascii="Times New Roman"/>
        </w:rPr>
        <w:t>服務</w:t>
      </w:r>
      <w:r w:rsidR="00C0412D" w:rsidRPr="007E5079">
        <w:rPr>
          <w:rFonts w:ascii="Times New Roman"/>
        </w:rPr>
        <w:t>類型</w:t>
      </w:r>
      <w:r w:rsidR="000B76E9" w:rsidRPr="007E5079">
        <w:rPr>
          <w:rStyle w:val="aff0"/>
          <w:rFonts w:ascii="Times New Roman"/>
        </w:rPr>
        <w:footnoteReference w:id="54"/>
      </w:r>
      <w:r w:rsidR="00C0412D" w:rsidRPr="007E5079">
        <w:rPr>
          <w:rFonts w:ascii="Times New Roman"/>
        </w:rPr>
        <w:t>則占</w:t>
      </w:r>
      <w:r w:rsidR="00C0412D" w:rsidRPr="007E5079">
        <w:rPr>
          <w:rFonts w:ascii="Times New Roman"/>
        </w:rPr>
        <w:t>3</w:t>
      </w:r>
      <w:r w:rsidR="00C0412D" w:rsidRPr="007E5079">
        <w:rPr>
          <w:rFonts w:ascii="Times New Roman"/>
        </w:rPr>
        <w:t>成</w:t>
      </w:r>
      <w:r w:rsidR="00ED48C6" w:rsidRPr="007E5079">
        <w:rPr>
          <w:rFonts w:ascii="Times New Roman"/>
          <w:szCs w:val="32"/>
        </w:rPr>
        <w:t>(</w:t>
      </w:r>
      <w:r w:rsidR="00ED48C6" w:rsidRPr="007E5079">
        <w:rPr>
          <w:rFonts w:ascii="Times New Roman"/>
          <w:szCs w:val="32"/>
        </w:rPr>
        <w:t>詳見下表</w:t>
      </w:r>
      <w:r w:rsidR="00ED48C6" w:rsidRPr="007E5079">
        <w:rPr>
          <w:rFonts w:ascii="Times New Roman"/>
          <w:szCs w:val="32"/>
        </w:rPr>
        <w:t>8)</w:t>
      </w:r>
      <w:r w:rsidR="00C0412D" w:rsidRPr="007E5079">
        <w:rPr>
          <w:rFonts w:ascii="Times New Roman"/>
        </w:rPr>
        <w:t>。</w:t>
      </w:r>
    </w:p>
    <w:p w14:paraId="0C61D36D" w14:textId="77777777" w:rsidR="00C0412D" w:rsidRPr="007E5079" w:rsidRDefault="00C0412D" w:rsidP="0045619C">
      <w:pPr>
        <w:pStyle w:val="a3"/>
        <w:spacing w:before="120" w:after="0"/>
        <w:ind w:left="681" w:rightChars="-25" w:right="-85" w:firstLine="312"/>
        <w:jc w:val="center"/>
        <w:rPr>
          <w:rFonts w:ascii="Times New Roman" w:hAnsi="Times New Roman"/>
          <w:b/>
        </w:rPr>
      </w:pPr>
      <w:r w:rsidRPr="007E5079">
        <w:rPr>
          <w:rFonts w:ascii="Times New Roman" w:hAnsi="Times New Roman"/>
          <w:b/>
        </w:rPr>
        <w:lastRenderedPageBreak/>
        <w:t>兒少保護個案的家庭處遇計畫類型</w:t>
      </w:r>
    </w:p>
    <w:tbl>
      <w:tblPr>
        <w:tblW w:w="7682" w:type="dxa"/>
        <w:tblInd w:w="1372" w:type="dxa"/>
        <w:tblCellMar>
          <w:left w:w="28" w:type="dxa"/>
          <w:right w:w="28" w:type="dxa"/>
        </w:tblCellMar>
        <w:tblLook w:val="04A0" w:firstRow="1" w:lastRow="0" w:firstColumn="1" w:lastColumn="0" w:noHBand="0" w:noVBand="1"/>
      </w:tblPr>
      <w:tblGrid>
        <w:gridCol w:w="916"/>
        <w:gridCol w:w="1021"/>
        <w:gridCol w:w="1128"/>
        <w:gridCol w:w="1102"/>
        <w:gridCol w:w="1114"/>
        <w:gridCol w:w="1066"/>
        <w:gridCol w:w="1151"/>
        <w:gridCol w:w="184"/>
      </w:tblGrid>
      <w:tr w:rsidR="007E5079" w:rsidRPr="007E5079" w14:paraId="72EC20CC" w14:textId="77777777" w:rsidTr="0093210D">
        <w:trPr>
          <w:gridAfter w:val="1"/>
          <w:wAfter w:w="184" w:type="dxa"/>
          <w:trHeight w:val="325"/>
          <w:tblHeader/>
        </w:trPr>
        <w:tc>
          <w:tcPr>
            <w:tcW w:w="916" w:type="dxa"/>
            <w:vMerge w:val="restart"/>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1FF8A25D" w14:textId="77777777" w:rsidR="00C0412D" w:rsidRPr="007E5079" w:rsidRDefault="00C0412D" w:rsidP="00C0412D">
            <w:pPr>
              <w:jc w:val="center"/>
              <w:rPr>
                <w:rFonts w:ascii="Times New Roman"/>
                <w:b/>
                <w:bCs/>
                <w:sz w:val="28"/>
                <w:szCs w:val="28"/>
              </w:rPr>
            </w:pPr>
            <w:r w:rsidRPr="007E5079">
              <w:rPr>
                <w:rFonts w:ascii="Times New Roman"/>
                <w:b/>
                <w:bCs/>
                <w:sz w:val="28"/>
                <w:szCs w:val="28"/>
              </w:rPr>
              <w:t>年別</w:t>
            </w:r>
          </w:p>
        </w:tc>
        <w:tc>
          <w:tcPr>
            <w:tcW w:w="6582" w:type="dxa"/>
            <w:gridSpan w:val="6"/>
            <w:tcBorders>
              <w:top w:val="single" w:sz="6" w:space="0" w:color="000000"/>
              <w:left w:val="single" w:sz="6" w:space="0" w:color="000000"/>
              <w:bottom w:val="single" w:sz="6" w:space="0" w:color="000000"/>
              <w:right w:val="single" w:sz="6" w:space="0" w:color="000000"/>
            </w:tcBorders>
            <w:shd w:val="clear" w:color="auto" w:fill="FDE9D9"/>
            <w:noWrap/>
            <w:vAlign w:val="center"/>
            <w:hideMark/>
          </w:tcPr>
          <w:p w14:paraId="2079923E" w14:textId="77777777" w:rsidR="00C0412D" w:rsidRPr="007E5079" w:rsidRDefault="00C0412D" w:rsidP="00C0412D">
            <w:pPr>
              <w:jc w:val="center"/>
              <w:rPr>
                <w:rFonts w:ascii="Times New Roman"/>
                <w:b/>
                <w:bCs/>
                <w:sz w:val="28"/>
                <w:szCs w:val="28"/>
              </w:rPr>
            </w:pPr>
            <w:r w:rsidRPr="007E5079">
              <w:rPr>
                <w:rFonts w:ascii="Times New Roman"/>
                <w:b/>
                <w:bCs/>
                <w:sz w:val="28"/>
                <w:szCs w:val="28"/>
              </w:rPr>
              <w:t>處遇計畫類型</w:t>
            </w:r>
            <w:r w:rsidRPr="007E5079">
              <w:rPr>
                <w:rFonts w:ascii="Times New Roman"/>
                <w:b/>
                <w:bCs/>
                <w:sz w:val="28"/>
                <w:szCs w:val="28"/>
              </w:rPr>
              <w:t>(</w:t>
            </w:r>
            <w:r w:rsidRPr="007E5079">
              <w:rPr>
                <w:rFonts w:ascii="Times New Roman"/>
                <w:b/>
                <w:bCs/>
                <w:sz w:val="28"/>
                <w:szCs w:val="28"/>
              </w:rPr>
              <w:t>案數</w:t>
            </w:r>
            <w:r w:rsidRPr="007E5079">
              <w:rPr>
                <w:rFonts w:ascii="Times New Roman"/>
                <w:b/>
                <w:bCs/>
                <w:sz w:val="28"/>
                <w:szCs w:val="28"/>
              </w:rPr>
              <w:t>)</w:t>
            </w:r>
          </w:p>
        </w:tc>
      </w:tr>
      <w:tr w:rsidR="007E5079" w:rsidRPr="007E5079" w14:paraId="1E6DABAA" w14:textId="77777777" w:rsidTr="0093210D">
        <w:trPr>
          <w:gridAfter w:val="1"/>
          <w:wAfter w:w="184" w:type="dxa"/>
          <w:trHeight w:val="325"/>
          <w:tblHeader/>
        </w:trPr>
        <w:tc>
          <w:tcPr>
            <w:tcW w:w="916" w:type="dxa"/>
            <w:vMerge/>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7B32EDD" w14:textId="77777777" w:rsidR="0099415F" w:rsidRPr="007E5079" w:rsidRDefault="0099415F" w:rsidP="00C0412D">
            <w:pPr>
              <w:rPr>
                <w:rFonts w:ascii="Times New Roman"/>
                <w:b/>
                <w:bCs/>
                <w:sz w:val="28"/>
                <w:szCs w:val="28"/>
              </w:rPr>
            </w:pPr>
          </w:p>
        </w:tc>
        <w:tc>
          <w:tcPr>
            <w:tcW w:w="1021" w:type="dxa"/>
            <w:vMerge w:val="restart"/>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019BEC2" w14:textId="77777777" w:rsidR="0099415F" w:rsidRPr="007E5079" w:rsidRDefault="0099415F" w:rsidP="00C0412D">
            <w:pPr>
              <w:jc w:val="center"/>
              <w:rPr>
                <w:rFonts w:ascii="Times New Roman"/>
                <w:b/>
                <w:bCs/>
                <w:sz w:val="28"/>
                <w:szCs w:val="28"/>
              </w:rPr>
            </w:pPr>
            <w:r w:rsidRPr="007E5079">
              <w:rPr>
                <w:rFonts w:ascii="Times New Roman"/>
                <w:b/>
                <w:bCs/>
                <w:sz w:val="28"/>
                <w:szCs w:val="28"/>
              </w:rPr>
              <w:t>總計</w:t>
            </w:r>
            <w:r w:rsidRPr="007E5079">
              <w:rPr>
                <w:rFonts w:ascii="Times New Roman"/>
                <w:b/>
                <w:bCs/>
                <w:sz w:val="28"/>
                <w:szCs w:val="28"/>
              </w:rPr>
              <w:t xml:space="preserve"> </w:t>
            </w:r>
          </w:p>
        </w:tc>
        <w:tc>
          <w:tcPr>
            <w:tcW w:w="1128" w:type="dxa"/>
            <w:vMerge w:val="restart"/>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56B7F696" w14:textId="77777777" w:rsidR="0099415F" w:rsidRPr="007E5079" w:rsidRDefault="0099415F" w:rsidP="00C0412D">
            <w:pPr>
              <w:jc w:val="center"/>
              <w:rPr>
                <w:rFonts w:ascii="Times New Roman"/>
                <w:b/>
                <w:bCs/>
                <w:sz w:val="28"/>
                <w:szCs w:val="28"/>
              </w:rPr>
            </w:pPr>
            <w:r w:rsidRPr="007E5079">
              <w:rPr>
                <w:rFonts w:ascii="Times New Roman"/>
                <w:b/>
                <w:bCs/>
                <w:sz w:val="28"/>
                <w:szCs w:val="28"/>
              </w:rPr>
              <w:t>家庭</w:t>
            </w:r>
          </w:p>
          <w:p w14:paraId="6A7BB7B9" w14:textId="77777777" w:rsidR="0099415F" w:rsidRPr="007E5079" w:rsidRDefault="0099415F" w:rsidP="00C0412D">
            <w:pPr>
              <w:jc w:val="center"/>
              <w:rPr>
                <w:rFonts w:ascii="Times New Roman"/>
                <w:b/>
                <w:bCs/>
                <w:sz w:val="28"/>
                <w:szCs w:val="28"/>
              </w:rPr>
            </w:pPr>
            <w:r w:rsidRPr="007E5079">
              <w:rPr>
                <w:rFonts w:ascii="Times New Roman"/>
                <w:b/>
                <w:bCs/>
                <w:sz w:val="28"/>
                <w:szCs w:val="28"/>
              </w:rPr>
              <w:t>維繫</w:t>
            </w:r>
          </w:p>
        </w:tc>
        <w:tc>
          <w:tcPr>
            <w:tcW w:w="3282" w:type="dxa"/>
            <w:gridSpan w:val="3"/>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27442F3E" w14:textId="77777777" w:rsidR="0099415F" w:rsidRPr="007E5079" w:rsidRDefault="0099415F" w:rsidP="00C0412D">
            <w:pPr>
              <w:jc w:val="center"/>
              <w:rPr>
                <w:rFonts w:ascii="Times New Roman"/>
                <w:b/>
                <w:bCs/>
                <w:sz w:val="28"/>
                <w:szCs w:val="28"/>
              </w:rPr>
            </w:pPr>
            <w:r w:rsidRPr="007E5079">
              <w:rPr>
                <w:rFonts w:ascii="Times New Roman"/>
                <w:b/>
                <w:bCs/>
                <w:sz w:val="28"/>
                <w:szCs w:val="28"/>
              </w:rPr>
              <w:t>家庭重整</w:t>
            </w:r>
          </w:p>
        </w:tc>
        <w:tc>
          <w:tcPr>
            <w:tcW w:w="1151" w:type="dxa"/>
            <w:vMerge w:val="restart"/>
            <w:tcBorders>
              <w:top w:val="single" w:sz="6" w:space="0" w:color="000000"/>
              <w:left w:val="single" w:sz="6" w:space="0" w:color="000000"/>
              <w:right w:val="single" w:sz="6" w:space="0" w:color="000000"/>
            </w:tcBorders>
            <w:shd w:val="clear" w:color="auto" w:fill="FDE9D9"/>
            <w:vAlign w:val="center"/>
            <w:hideMark/>
          </w:tcPr>
          <w:p w14:paraId="7DD51ABD" w14:textId="77777777" w:rsidR="0099415F" w:rsidRPr="007E5079" w:rsidRDefault="0099415F" w:rsidP="00C0412D">
            <w:pPr>
              <w:jc w:val="center"/>
              <w:rPr>
                <w:rFonts w:ascii="Times New Roman"/>
                <w:b/>
                <w:bCs/>
                <w:sz w:val="28"/>
                <w:szCs w:val="28"/>
              </w:rPr>
            </w:pPr>
            <w:r w:rsidRPr="007E5079">
              <w:rPr>
                <w:rFonts w:ascii="Times New Roman"/>
                <w:b/>
                <w:bCs/>
                <w:sz w:val="28"/>
                <w:szCs w:val="28"/>
              </w:rPr>
              <w:t>安置後</w:t>
            </w:r>
          </w:p>
          <w:p w14:paraId="736FADDB" w14:textId="77777777" w:rsidR="0099415F" w:rsidRPr="007E5079" w:rsidRDefault="0099415F" w:rsidP="00C0412D">
            <w:pPr>
              <w:jc w:val="center"/>
              <w:rPr>
                <w:rFonts w:ascii="Times New Roman"/>
                <w:b/>
                <w:bCs/>
                <w:sz w:val="28"/>
                <w:szCs w:val="28"/>
              </w:rPr>
            </w:pPr>
            <w:r w:rsidRPr="007E5079">
              <w:rPr>
                <w:rFonts w:ascii="Times New Roman"/>
                <w:b/>
                <w:bCs/>
                <w:sz w:val="28"/>
                <w:szCs w:val="28"/>
              </w:rPr>
              <w:t>返家</w:t>
            </w:r>
          </w:p>
        </w:tc>
      </w:tr>
      <w:tr w:rsidR="007E5079" w:rsidRPr="007E5079" w14:paraId="208E406D" w14:textId="77777777" w:rsidTr="0093210D">
        <w:trPr>
          <w:trHeight w:val="66"/>
          <w:tblHeader/>
        </w:trPr>
        <w:tc>
          <w:tcPr>
            <w:tcW w:w="916" w:type="dxa"/>
            <w:vMerge/>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705F4B08" w14:textId="77777777" w:rsidR="0099415F" w:rsidRPr="007E5079" w:rsidRDefault="0099415F" w:rsidP="00C0412D">
            <w:pPr>
              <w:rPr>
                <w:rFonts w:ascii="Times New Roman"/>
                <w:sz w:val="28"/>
                <w:szCs w:val="28"/>
              </w:rPr>
            </w:pPr>
          </w:p>
        </w:tc>
        <w:tc>
          <w:tcPr>
            <w:tcW w:w="1021" w:type="dxa"/>
            <w:vMerge/>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12CE6D8B" w14:textId="77777777" w:rsidR="0099415F" w:rsidRPr="007E5079" w:rsidRDefault="0099415F" w:rsidP="00C0412D">
            <w:pPr>
              <w:rPr>
                <w:rFonts w:ascii="Times New Roman"/>
                <w:sz w:val="28"/>
                <w:szCs w:val="28"/>
              </w:rPr>
            </w:pPr>
          </w:p>
        </w:tc>
        <w:tc>
          <w:tcPr>
            <w:tcW w:w="1128" w:type="dxa"/>
            <w:vMerge/>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144D15E3" w14:textId="77777777" w:rsidR="0099415F" w:rsidRPr="007E5079" w:rsidRDefault="0099415F" w:rsidP="00C0412D">
            <w:pPr>
              <w:rPr>
                <w:rFonts w:ascii="Times New Roman"/>
                <w:sz w:val="28"/>
                <w:szCs w:val="28"/>
              </w:rPr>
            </w:pPr>
          </w:p>
        </w:tc>
        <w:tc>
          <w:tcPr>
            <w:tcW w:w="1102"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C4D5544" w14:textId="77777777" w:rsidR="0099415F" w:rsidRPr="007E5079" w:rsidRDefault="0099415F" w:rsidP="00AC7F49">
            <w:pPr>
              <w:spacing w:line="300" w:lineRule="exact"/>
              <w:jc w:val="center"/>
              <w:rPr>
                <w:rFonts w:ascii="Times New Roman"/>
                <w:b/>
                <w:sz w:val="28"/>
                <w:szCs w:val="28"/>
              </w:rPr>
            </w:pPr>
            <w:r w:rsidRPr="007E5079">
              <w:rPr>
                <w:rFonts w:ascii="Times New Roman"/>
                <w:b/>
                <w:sz w:val="28"/>
                <w:szCs w:val="28"/>
              </w:rPr>
              <w:t>合計</w:t>
            </w:r>
          </w:p>
        </w:tc>
        <w:tc>
          <w:tcPr>
            <w:tcW w:w="1114"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DCD0D8F" w14:textId="77777777" w:rsidR="0099415F" w:rsidRPr="007E5079" w:rsidRDefault="0099415F" w:rsidP="00AC7F49">
            <w:pPr>
              <w:spacing w:line="300" w:lineRule="exact"/>
              <w:jc w:val="center"/>
              <w:rPr>
                <w:rFonts w:ascii="Times New Roman"/>
                <w:b/>
                <w:sz w:val="28"/>
                <w:szCs w:val="28"/>
              </w:rPr>
            </w:pPr>
            <w:r w:rsidRPr="007E5079">
              <w:rPr>
                <w:rFonts w:ascii="Times New Roman"/>
                <w:b/>
                <w:sz w:val="28"/>
                <w:szCs w:val="28"/>
              </w:rPr>
              <w:t>強制</w:t>
            </w:r>
          </w:p>
          <w:p w14:paraId="6E8E0A87" w14:textId="77777777" w:rsidR="0099415F" w:rsidRPr="007E5079" w:rsidRDefault="0099415F" w:rsidP="00AC7F49">
            <w:pPr>
              <w:spacing w:line="300" w:lineRule="exact"/>
              <w:jc w:val="center"/>
              <w:rPr>
                <w:rFonts w:ascii="Times New Roman"/>
                <w:b/>
                <w:sz w:val="28"/>
                <w:szCs w:val="28"/>
              </w:rPr>
            </w:pPr>
            <w:r w:rsidRPr="007E5079">
              <w:rPr>
                <w:rFonts w:ascii="Times New Roman"/>
                <w:b/>
                <w:sz w:val="28"/>
                <w:szCs w:val="28"/>
              </w:rPr>
              <w:t>安置</w:t>
            </w:r>
          </w:p>
        </w:tc>
        <w:tc>
          <w:tcPr>
            <w:tcW w:w="1066"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5A36C651" w14:textId="77777777" w:rsidR="0099415F" w:rsidRPr="007E5079" w:rsidRDefault="0099415F" w:rsidP="00AC7F49">
            <w:pPr>
              <w:spacing w:line="300" w:lineRule="exact"/>
              <w:jc w:val="center"/>
              <w:rPr>
                <w:rFonts w:ascii="Times New Roman"/>
                <w:b/>
                <w:sz w:val="28"/>
                <w:szCs w:val="28"/>
              </w:rPr>
            </w:pPr>
            <w:r w:rsidRPr="007E5079">
              <w:rPr>
                <w:rFonts w:ascii="Times New Roman"/>
                <w:b/>
                <w:sz w:val="28"/>
                <w:szCs w:val="28"/>
              </w:rPr>
              <w:t>委託</w:t>
            </w:r>
          </w:p>
          <w:p w14:paraId="0262F336" w14:textId="77777777" w:rsidR="0099415F" w:rsidRPr="007E5079" w:rsidRDefault="0099415F" w:rsidP="00AC7F49">
            <w:pPr>
              <w:spacing w:line="300" w:lineRule="exact"/>
              <w:jc w:val="center"/>
              <w:rPr>
                <w:rFonts w:ascii="Times New Roman"/>
                <w:b/>
                <w:sz w:val="28"/>
                <w:szCs w:val="28"/>
              </w:rPr>
            </w:pPr>
            <w:r w:rsidRPr="007E5079">
              <w:rPr>
                <w:rFonts w:ascii="Times New Roman"/>
                <w:b/>
                <w:sz w:val="28"/>
                <w:szCs w:val="28"/>
              </w:rPr>
              <w:t>安置</w:t>
            </w:r>
          </w:p>
        </w:tc>
        <w:tc>
          <w:tcPr>
            <w:tcW w:w="1151" w:type="dxa"/>
            <w:vMerge/>
            <w:tcBorders>
              <w:left w:val="single" w:sz="6" w:space="0" w:color="000000"/>
              <w:bottom w:val="single" w:sz="6" w:space="0" w:color="000000"/>
              <w:right w:val="single" w:sz="6" w:space="0" w:color="000000"/>
            </w:tcBorders>
            <w:shd w:val="clear" w:color="auto" w:fill="FDE9D9"/>
            <w:vAlign w:val="center"/>
            <w:hideMark/>
          </w:tcPr>
          <w:p w14:paraId="291913AB" w14:textId="77777777" w:rsidR="0099415F" w:rsidRPr="007E5079" w:rsidRDefault="0099415F" w:rsidP="00C0412D">
            <w:pPr>
              <w:rPr>
                <w:rFonts w:ascii="Times New Roman"/>
                <w:sz w:val="28"/>
                <w:szCs w:val="28"/>
              </w:rPr>
            </w:pPr>
          </w:p>
        </w:tc>
        <w:tc>
          <w:tcPr>
            <w:tcW w:w="184" w:type="dxa"/>
            <w:tcBorders>
              <w:top w:val="nil"/>
              <w:left w:val="single" w:sz="6" w:space="0" w:color="000000"/>
              <w:bottom w:val="nil"/>
              <w:right w:val="nil"/>
            </w:tcBorders>
            <w:shd w:val="clear" w:color="auto" w:fill="FDE9D9"/>
            <w:noWrap/>
            <w:vAlign w:val="bottom"/>
            <w:hideMark/>
          </w:tcPr>
          <w:p w14:paraId="421451AD" w14:textId="77777777" w:rsidR="0099415F" w:rsidRPr="007E5079" w:rsidRDefault="0099415F" w:rsidP="00C0412D">
            <w:pPr>
              <w:jc w:val="center"/>
              <w:rPr>
                <w:rFonts w:ascii="Times New Roman"/>
                <w:sz w:val="20"/>
              </w:rPr>
            </w:pPr>
          </w:p>
        </w:tc>
      </w:tr>
      <w:tr w:rsidR="007E5079" w:rsidRPr="007E5079" w14:paraId="7EC3DA6E" w14:textId="77777777" w:rsidTr="0093210D">
        <w:trPr>
          <w:trHeight w:val="325"/>
        </w:trPr>
        <w:tc>
          <w:tcPr>
            <w:tcW w:w="9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4A62A1" w14:textId="77777777" w:rsidR="00C0412D" w:rsidRPr="007E5079" w:rsidRDefault="00C0412D" w:rsidP="00C0412D">
            <w:pPr>
              <w:spacing w:line="320" w:lineRule="exact"/>
              <w:jc w:val="center"/>
              <w:rPr>
                <w:rFonts w:ascii="Times New Roman"/>
                <w:bCs/>
                <w:sz w:val="28"/>
                <w:szCs w:val="28"/>
              </w:rPr>
            </w:pPr>
            <w:r w:rsidRPr="007E5079">
              <w:rPr>
                <w:rFonts w:ascii="Times New Roman"/>
                <w:bCs/>
                <w:sz w:val="28"/>
                <w:szCs w:val="28"/>
              </w:rPr>
              <w:t>106</w:t>
            </w:r>
          </w:p>
        </w:tc>
        <w:tc>
          <w:tcPr>
            <w:tcW w:w="102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CB6637A"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15,984</w:t>
            </w:r>
          </w:p>
        </w:tc>
        <w:tc>
          <w:tcPr>
            <w:tcW w:w="112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C130083"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 xml:space="preserve">11,635 </w:t>
            </w:r>
          </w:p>
        </w:tc>
        <w:tc>
          <w:tcPr>
            <w:tcW w:w="1102"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007561E"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 xml:space="preserve">4,349 </w:t>
            </w:r>
          </w:p>
        </w:tc>
        <w:tc>
          <w:tcPr>
            <w:tcW w:w="1114"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547F7D09"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 xml:space="preserve">2,563 </w:t>
            </w:r>
          </w:p>
        </w:tc>
        <w:tc>
          <w:tcPr>
            <w:tcW w:w="106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39ECAEB1"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 xml:space="preserve">1,786 </w:t>
            </w:r>
          </w:p>
        </w:tc>
        <w:tc>
          <w:tcPr>
            <w:tcW w:w="115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7F68FC5"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w:t>
            </w:r>
          </w:p>
        </w:tc>
        <w:tc>
          <w:tcPr>
            <w:tcW w:w="184" w:type="dxa"/>
            <w:tcBorders>
              <w:left w:val="single" w:sz="6" w:space="0" w:color="000000"/>
            </w:tcBorders>
            <w:vAlign w:val="center"/>
            <w:hideMark/>
          </w:tcPr>
          <w:p w14:paraId="58F65FBE" w14:textId="77777777" w:rsidR="00C0412D" w:rsidRPr="007E5079" w:rsidRDefault="00C0412D" w:rsidP="00C0412D">
            <w:pPr>
              <w:rPr>
                <w:rFonts w:ascii="Times New Roman" w:eastAsia="Times New Roman"/>
                <w:sz w:val="20"/>
              </w:rPr>
            </w:pPr>
          </w:p>
        </w:tc>
      </w:tr>
      <w:tr w:rsidR="007E5079" w:rsidRPr="007E5079" w14:paraId="7C675F81" w14:textId="77777777" w:rsidTr="0093210D">
        <w:trPr>
          <w:trHeight w:val="325"/>
        </w:trPr>
        <w:tc>
          <w:tcPr>
            <w:tcW w:w="9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9FA912" w14:textId="77777777" w:rsidR="00C0412D" w:rsidRPr="007E5079" w:rsidRDefault="00C0412D" w:rsidP="00C0412D">
            <w:pPr>
              <w:spacing w:line="320" w:lineRule="exact"/>
              <w:jc w:val="center"/>
              <w:rPr>
                <w:rFonts w:ascii="Times New Roman"/>
                <w:bCs/>
                <w:sz w:val="28"/>
                <w:szCs w:val="28"/>
              </w:rPr>
            </w:pPr>
            <w:r w:rsidRPr="007E5079">
              <w:rPr>
                <w:rFonts w:ascii="Times New Roman"/>
                <w:bCs/>
                <w:sz w:val="28"/>
                <w:szCs w:val="28"/>
              </w:rPr>
              <w:t>107</w:t>
            </w:r>
          </w:p>
        </w:tc>
        <w:tc>
          <w:tcPr>
            <w:tcW w:w="102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A25DBCD"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16,279</w:t>
            </w:r>
          </w:p>
        </w:tc>
        <w:tc>
          <w:tcPr>
            <w:tcW w:w="112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396E0D28"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11,731</w:t>
            </w:r>
          </w:p>
        </w:tc>
        <w:tc>
          <w:tcPr>
            <w:tcW w:w="1102"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DFB8E86"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4,548</w:t>
            </w:r>
          </w:p>
        </w:tc>
        <w:tc>
          <w:tcPr>
            <w:tcW w:w="1114"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6978019"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2,803</w:t>
            </w:r>
          </w:p>
        </w:tc>
        <w:tc>
          <w:tcPr>
            <w:tcW w:w="106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3D1A1B9E"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1,745</w:t>
            </w:r>
          </w:p>
        </w:tc>
        <w:tc>
          <w:tcPr>
            <w:tcW w:w="115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DA262C0"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w:t>
            </w:r>
          </w:p>
        </w:tc>
        <w:tc>
          <w:tcPr>
            <w:tcW w:w="184" w:type="dxa"/>
            <w:tcBorders>
              <w:left w:val="single" w:sz="6" w:space="0" w:color="000000"/>
            </w:tcBorders>
            <w:vAlign w:val="center"/>
          </w:tcPr>
          <w:p w14:paraId="49B33E3C" w14:textId="77777777" w:rsidR="00C0412D" w:rsidRPr="007E5079" w:rsidRDefault="00C0412D" w:rsidP="00C0412D">
            <w:pPr>
              <w:rPr>
                <w:rFonts w:ascii="Times New Roman" w:eastAsia="Times New Roman"/>
                <w:sz w:val="20"/>
              </w:rPr>
            </w:pPr>
          </w:p>
        </w:tc>
      </w:tr>
      <w:tr w:rsidR="007E5079" w:rsidRPr="007E5079" w14:paraId="22F77A27" w14:textId="77777777" w:rsidTr="0093210D">
        <w:trPr>
          <w:trHeight w:val="325"/>
        </w:trPr>
        <w:tc>
          <w:tcPr>
            <w:tcW w:w="9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C7E4A8" w14:textId="77777777" w:rsidR="00C0412D" w:rsidRPr="007E5079" w:rsidRDefault="00C0412D" w:rsidP="00C0412D">
            <w:pPr>
              <w:spacing w:line="320" w:lineRule="exact"/>
              <w:jc w:val="center"/>
              <w:rPr>
                <w:rFonts w:ascii="Times New Roman"/>
                <w:bCs/>
                <w:sz w:val="28"/>
                <w:szCs w:val="28"/>
              </w:rPr>
            </w:pPr>
            <w:r w:rsidRPr="007E5079">
              <w:rPr>
                <w:rFonts w:ascii="Times New Roman"/>
                <w:bCs/>
                <w:sz w:val="28"/>
                <w:szCs w:val="28"/>
              </w:rPr>
              <w:t>108</w:t>
            </w:r>
          </w:p>
        </w:tc>
        <w:tc>
          <w:tcPr>
            <w:tcW w:w="102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39BC033"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24,593</w:t>
            </w:r>
          </w:p>
        </w:tc>
        <w:tc>
          <w:tcPr>
            <w:tcW w:w="112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9291CBA"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17,156</w:t>
            </w:r>
          </w:p>
        </w:tc>
        <w:tc>
          <w:tcPr>
            <w:tcW w:w="1102"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93FC7E4"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7,437</w:t>
            </w:r>
          </w:p>
        </w:tc>
        <w:tc>
          <w:tcPr>
            <w:tcW w:w="1114"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EE431C6"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4,272</w:t>
            </w:r>
          </w:p>
        </w:tc>
        <w:tc>
          <w:tcPr>
            <w:tcW w:w="106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63563864"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3,165</w:t>
            </w:r>
          </w:p>
        </w:tc>
        <w:tc>
          <w:tcPr>
            <w:tcW w:w="115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DBE4EC2"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w:t>
            </w:r>
          </w:p>
        </w:tc>
        <w:tc>
          <w:tcPr>
            <w:tcW w:w="184" w:type="dxa"/>
            <w:tcBorders>
              <w:left w:val="single" w:sz="6" w:space="0" w:color="000000"/>
            </w:tcBorders>
            <w:vAlign w:val="center"/>
          </w:tcPr>
          <w:p w14:paraId="08E0610A" w14:textId="77777777" w:rsidR="00C0412D" w:rsidRPr="007E5079" w:rsidRDefault="00C0412D" w:rsidP="00C0412D">
            <w:pPr>
              <w:rPr>
                <w:rFonts w:ascii="Times New Roman" w:eastAsia="Times New Roman"/>
                <w:sz w:val="20"/>
              </w:rPr>
            </w:pPr>
          </w:p>
        </w:tc>
      </w:tr>
      <w:tr w:rsidR="007E5079" w:rsidRPr="007E5079" w14:paraId="12C1BA0E" w14:textId="77777777" w:rsidTr="0093210D">
        <w:trPr>
          <w:trHeight w:val="325"/>
        </w:trPr>
        <w:tc>
          <w:tcPr>
            <w:tcW w:w="9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5E285" w14:textId="77777777" w:rsidR="00C0412D" w:rsidRPr="007E5079" w:rsidRDefault="00C0412D" w:rsidP="00C0412D">
            <w:pPr>
              <w:spacing w:line="320" w:lineRule="exact"/>
              <w:jc w:val="center"/>
              <w:rPr>
                <w:rFonts w:ascii="Times New Roman"/>
                <w:bCs/>
                <w:sz w:val="28"/>
                <w:szCs w:val="28"/>
              </w:rPr>
            </w:pPr>
            <w:r w:rsidRPr="007E5079">
              <w:rPr>
                <w:rFonts w:ascii="Times New Roman"/>
                <w:bCs/>
                <w:sz w:val="28"/>
                <w:szCs w:val="28"/>
              </w:rPr>
              <w:t>109</w:t>
            </w:r>
          </w:p>
        </w:tc>
        <w:tc>
          <w:tcPr>
            <w:tcW w:w="102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619FAC35"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23,309</w:t>
            </w:r>
          </w:p>
        </w:tc>
        <w:tc>
          <w:tcPr>
            <w:tcW w:w="112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59E4751"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16,909</w:t>
            </w:r>
          </w:p>
        </w:tc>
        <w:tc>
          <w:tcPr>
            <w:tcW w:w="1102"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6422D500"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6,144</w:t>
            </w:r>
          </w:p>
        </w:tc>
        <w:tc>
          <w:tcPr>
            <w:tcW w:w="1114"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7525464"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3,905</w:t>
            </w:r>
          </w:p>
        </w:tc>
        <w:tc>
          <w:tcPr>
            <w:tcW w:w="106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C7C4FAE"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2,239</w:t>
            </w:r>
          </w:p>
        </w:tc>
        <w:tc>
          <w:tcPr>
            <w:tcW w:w="1151"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68098765" w14:textId="77777777" w:rsidR="00C0412D" w:rsidRPr="007E5079" w:rsidRDefault="00C0412D" w:rsidP="00C0412D">
            <w:pPr>
              <w:spacing w:line="320" w:lineRule="exact"/>
              <w:ind w:rightChars="26" w:right="88"/>
              <w:jc w:val="right"/>
              <w:rPr>
                <w:rFonts w:ascii="Times New Roman"/>
                <w:sz w:val="28"/>
                <w:szCs w:val="28"/>
              </w:rPr>
            </w:pPr>
            <w:r w:rsidRPr="007E5079">
              <w:rPr>
                <w:rFonts w:ascii="Times New Roman"/>
                <w:sz w:val="28"/>
                <w:szCs w:val="28"/>
              </w:rPr>
              <w:t>256</w:t>
            </w:r>
          </w:p>
        </w:tc>
        <w:tc>
          <w:tcPr>
            <w:tcW w:w="184" w:type="dxa"/>
            <w:tcBorders>
              <w:left w:val="single" w:sz="6" w:space="0" w:color="000000"/>
            </w:tcBorders>
            <w:vAlign w:val="center"/>
          </w:tcPr>
          <w:p w14:paraId="509C2EF1" w14:textId="77777777" w:rsidR="00C0412D" w:rsidRPr="007E5079" w:rsidRDefault="00C0412D" w:rsidP="00C0412D">
            <w:pPr>
              <w:rPr>
                <w:rFonts w:ascii="Times New Roman" w:eastAsia="Times New Roman"/>
                <w:sz w:val="20"/>
              </w:rPr>
            </w:pPr>
          </w:p>
        </w:tc>
      </w:tr>
    </w:tbl>
    <w:p w14:paraId="2D0B7125" w14:textId="77777777" w:rsidR="00C0412D" w:rsidRPr="007E5079" w:rsidRDefault="00C0412D" w:rsidP="0099415F">
      <w:pPr>
        <w:pStyle w:val="31"/>
        <w:kinsoku w:val="0"/>
        <w:spacing w:afterLines="100" w:after="457" w:line="320" w:lineRule="exact"/>
        <w:ind w:leftChars="392" w:left="2915" w:hangingChars="670" w:hanging="1582"/>
        <w:rPr>
          <w:rFonts w:ascii="Times New Roman"/>
          <w:spacing w:val="-12"/>
          <w:sz w:val="24"/>
          <w:szCs w:val="24"/>
        </w:rPr>
      </w:pPr>
      <w:r w:rsidRPr="007E5079">
        <w:rPr>
          <w:rFonts w:ascii="Times New Roman"/>
          <w:spacing w:val="-12"/>
          <w:sz w:val="24"/>
          <w:szCs w:val="24"/>
        </w:rPr>
        <w:t>資料來源：</w:t>
      </w:r>
      <w:r w:rsidR="00545AD7" w:rsidRPr="007E5079">
        <w:rPr>
          <w:rFonts w:ascii="Times New Roman"/>
          <w:spacing w:val="-12"/>
          <w:sz w:val="24"/>
          <w:szCs w:val="24"/>
        </w:rPr>
        <w:t>監察院</w:t>
      </w:r>
      <w:r w:rsidRPr="007E5079">
        <w:rPr>
          <w:rFonts w:ascii="Times New Roman"/>
          <w:spacing w:val="-12"/>
          <w:sz w:val="24"/>
          <w:szCs w:val="24"/>
        </w:rPr>
        <w:t>整理自衛福部統計處網站資料</w:t>
      </w:r>
      <w:r w:rsidRPr="007E5079">
        <w:rPr>
          <w:rFonts w:ascii="Times New Roman"/>
          <w:spacing w:val="-12"/>
          <w:sz w:val="24"/>
          <w:szCs w:val="24"/>
        </w:rPr>
        <w:t>(</w:t>
      </w:r>
      <w:r w:rsidRPr="007E5079">
        <w:rPr>
          <w:rFonts w:ascii="Times New Roman"/>
          <w:spacing w:val="-12"/>
          <w:sz w:val="24"/>
          <w:szCs w:val="24"/>
        </w:rPr>
        <w:t>檢自：</w:t>
      </w:r>
      <w:r w:rsidR="0099415F" w:rsidRPr="007E5079">
        <w:rPr>
          <w:rFonts w:ascii="Times New Roman"/>
          <w:spacing w:val="-12"/>
          <w:sz w:val="24"/>
          <w:szCs w:val="24"/>
        </w:rPr>
        <w:t>https://dep.mohw.gov.tw/DOS/cp-2985-14092-113.html</w:t>
      </w:r>
      <w:r w:rsidRPr="007E5079">
        <w:rPr>
          <w:rFonts w:ascii="Times New Roman"/>
          <w:spacing w:val="-12"/>
          <w:sz w:val="24"/>
          <w:szCs w:val="24"/>
        </w:rPr>
        <w:t>)</w:t>
      </w:r>
      <w:r w:rsidRPr="007E5079">
        <w:rPr>
          <w:rFonts w:ascii="Times New Roman"/>
          <w:spacing w:val="-12"/>
          <w:sz w:val="24"/>
          <w:szCs w:val="24"/>
        </w:rPr>
        <w:t>。</w:t>
      </w:r>
    </w:p>
    <w:p w14:paraId="2B006BEA" w14:textId="77777777" w:rsidR="00C0412D" w:rsidRPr="007E5079" w:rsidRDefault="0039252D" w:rsidP="000A190C">
      <w:pPr>
        <w:pStyle w:val="31"/>
        <w:kinsoku w:val="0"/>
        <w:ind w:leftChars="300" w:left="1020" w:firstLine="656"/>
        <w:rPr>
          <w:rFonts w:ascii="Times New Roman"/>
        </w:rPr>
      </w:pPr>
      <w:r w:rsidRPr="007E5079">
        <w:rPr>
          <w:rFonts w:ascii="Times New Roman"/>
          <w:spacing w:val="-6"/>
        </w:rPr>
        <w:t>但</w:t>
      </w:r>
      <w:r w:rsidR="00DA7BEE" w:rsidRPr="007E5079">
        <w:rPr>
          <w:rFonts w:ascii="Times New Roman"/>
          <w:spacing w:val="-6"/>
        </w:rPr>
        <w:t>對於</w:t>
      </w:r>
      <w:r w:rsidR="000A190C" w:rsidRPr="007E5079">
        <w:rPr>
          <w:rFonts w:ascii="Times New Roman"/>
          <w:spacing w:val="-6"/>
        </w:rPr>
        <w:t>家庭處遇</w:t>
      </w:r>
      <w:r w:rsidRPr="007E5079">
        <w:rPr>
          <w:rFonts w:ascii="Times New Roman"/>
          <w:spacing w:val="-6"/>
        </w:rPr>
        <w:t>資源</w:t>
      </w:r>
      <w:r w:rsidR="000A190C" w:rsidRPr="007E5079">
        <w:rPr>
          <w:rFonts w:ascii="Times New Roman"/>
          <w:spacing w:val="-6"/>
        </w:rPr>
        <w:t>的缺乏</w:t>
      </w:r>
      <w:r w:rsidRPr="007E5079">
        <w:rPr>
          <w:rFonts w:ascii="Times New Roman"/>
          <w:spacing w:val="-6"/>
        </w:rPr>
        <w:t>，</w:t>
      </w:r>
      <w:r w:rsidR="000A190C" w:rsidRPr="007E5079">
        <w:rPr>
          <w:rFonts w:ascii="Times New Roman"/>
          <w:spacing w:val="-6"/>
        </w:rPr>
        <w:t>衛福部保護司張秀鴛</w:t>
      </w:r>
      <w:r w:rsidR="000A190C" w:rsidRPr="007E5079">
        <w:rPr>
          <w:rFonts w:ascii="Times New Roman"/>
        </w:rPr>
        <w:t>司長</w:t>
      </w:r>
      <w:r w:rsidRPr="007E5079">
        <w:rPr>
          <w:rFonts w:ascii="Times New Roman"/>
        </w:rPr>
        <w:t>也坦言：</w:t>
      </w:r>
      <w:r w:rsidR="00BE7F67" w:rsidRPr="007E5079">
        <w:rPr>
          <w:rFonts w:ascii="Times New Roman"/>
          <w:spacing w:val="-6"/>
        </w:rPr>
        <w:t>「兒少保護目前花很多人力在做調查工作，而非家庭處遇和重整</w:t>
      </w:r>
      <w:r w:rsidR="00BE7F67" w:rsidRPr="007E5079">
        <w:rPr>
          <w:rFonts w:hAnsi="標楷體"/>
          <w:spacing w:val="-6"/>
        </w:rPr>
        <w:t>……</w:t>
      </w:r>
      <w:r w:rsidR="00BE7F67" w:rsidRPr="007E5079">
        <w:rPr>
          <w:rFonts w:ascii="Times New Roman"/>
          <w:spacing w:val="-6"/>
        </w:rPr>
        <w:t>」、</w:t>
      </w:r>
      <w:r w:rsidRPr="007E5079">
        <w:rPr>
          <w:rFonts w:ascii="Times New Roman"/>
          <w:spacing w:val="-6"/>
        </w:rPr>
        <w:t>「目</w:t>
      </w:r>
      <w:r w:rsidRPr="007E5079">
        <w:rPr>
          <w:rFonts w:ascii="Times New Roman"/>
        </w:rPr>
        <w:t>前預算來自公益彩券回饋金及公務預算，過去在內政部兒童局時代，預算都是地方自籌，沒有方案服務費，檢討之後發現，讓地方自籌很難增加預算，家庭處遇沒有太多資源，所以在社安網第二期計畫，希望能夠挹注資源讓家庭處遇社工能夠去改善家庭狀況，目前規劃有四個方案，包括育兒指導、引進社區資源等協助家庭</w:t>
      </w:r>
      <w:r w:rsidR="00BE7F67" w:rsidRPr="007E5079">
        <w:rPr>
          <w:rFonts w:ascii="Times New Roman"/>
        </w:rPr>
        <w:t>，去充實家庭處遇和重整的資源</w:t>
      </w:r>
      <w:r w:rsidRPr="007E5079">
        <w:rPr>
          <w:rFonts w:ascii="Times New Roman"/>
        </w:rPr>
        <w:t>。困境當然預算也是很大的問題，地方若要擴編預算會擠壓其他業務，中央就可以透過社安網、公彩回饋金放進去，有增加幾億</w:t>
      </w:r>
      <w:r w:rsidR="00206228" w:rsidRPr="007E5079">
        <w:rPr>
          <w:rFonts w:ascii="Times New Roman"/>
        </w:rPr>
        <w:t>元的經費</w:t>
      </w:r>
      <w:r w:rsidRPr="007E5079">
        <w:rPr>
          <w:rFonts w:ascii="Times New Roman"/>
        </w:rPr>
        <w:t>，即便是杯水車薪，但我們儘量投入資源。」</w:t>
      </w:r>
    </w:p>
    <w:p w14:paraId="4A38B0D2" w14:textId="77777777" w:rsidR="00D56B1B" w:rsidRPr="007E5079" w:rsidRDefault="00D56B1B" w:rsidP="00D54809">
      <w:pPr>
        <w:pStyle w:val="31"/>
        <w:kinsoku w:val="0"/>
        <w:ind w:leftChars="300" w:left="1020" w:firstLine="680"/>
        <w:rPr>
          <w:rFonts w:ascii="Times New Roman"/>
          <w:spacing w:val="4"/>
        </w:rPr>
      </w:pPr>
      <w:r w:rsidRPr="007E5079">
        <w:rPr>
          <w:rFonts w:ascii="Times New Roman"/>
        </w:rPr>
        <w:t>另外對於特殊需求的兒童</w:t>
      </w:r>
      <w:r w:rsidR="00D54809" w:rsidRPr="007E5079">
        <w:rPr>
          <w:rFonts w:ascii="Times New Roman"/>
        </w:rPr>
        <w:t>，如過動或有心理衛生</w:t>
      </w:r>
      <w:r w:rsidR="00D54809" w:rsidRPr="007E5079">
        <w:rPr>
          <w:rFonts w:ascii="Times New Roman"/>
          <w:spacing w:val="4"/>
        </w:rPr>
        <w:t>議題</w:t>
      </w:r>
      <w:r w:rsidRPr="007E5079">
        <w:rPr>
          <w:rFonts w:ascii="Times New Roman"/>
          <w:spacing w:val="4"/>
        </w:rPr>
        <w:t>，</w:t>
      </w:r>
      <w:r w:rsidR="00D54809" w:rsidRPr="007E5079">
        <w:rPr>
          <w:rFonts w:ascii="Times New Roman"/>
          <w:spacing w:val="4"/>
        </w:rPr>
        <w:t>兒保社工</w:t>
      </w:r>
      <w:r w:rsidR="00352C3B" w:rsidRPr="007E5079">
        <w:rPr>
          <w:rFonts w:ascii="Times New Roman"/>
          <w:spacing w:val="4"/>
        </w:rPr>
        <w:t>單憑社政的</w:t>
      </w:r>
      <w:r w:rsidR="00D54809" w:rsidRPr="007E5079">
        <w:rPr>
          <w:rFonts w:ascii="Times New Roman"/>
          <w:spacing w:val="4"/>
        </w:rPr>
        <w:t>介入</w:t>
      </w:r>
      <w:r w:rsidR="00DA7798" w:rsidRPr="007E5079">
        <w:rPr>
          <w:rFonts w:ascii="Times New Roman"/>
          <w:spacing w:val="4"/>
        </w:rPr>
        <w:t>與處遇</w:t>
      </w:r>
      <w:r w:rsidR="00352C3B" w:rsidRPr="007E5079">
        <w:rPr>
          <w:rFonts w:ascii="Times New Roman"/>
          <w:spacing w:val="4"/>
        </w:rPr>
        <w:t>，</w:t>
      </w:r>
      <w:r w:rsidR="00D54809" w:rsidRPr="007E5079">
        <w:rPr>
          <w:rFonts w:ascii="Times New Roman"/>
          <w:spacing w:val="4"/>
        </w:rPr>
        <w:t>往往無能為</w:t>
      </w:r>
      <w:r w:rsidR="00D54809" w:rsidRPr="007E5079">
        <w:rPr>
          <w:rFonts w:ascii="Times New Roman"/>
          <w:spacing w:val="-6"/>
        </w:rPr>
        <w:t>力，更加凸顯網絡合作與資源</w:t>
      </w:r>
      <w:r w:rsidR="00731939" w:rsidRPr="007E5079">
        <w:rPr>
          <w:rFonts w:ascii="Times New Roman"/>
          <w:spacing w:val="-6"/>
        </w:rPr>
        <w:t>連結</w:t>
      </w:r>
      <w:r w:rsidR="00D54809" w:rsidRPr="007E5079">
        <w:rPr>
          <w:rFonts w:ascii="Times New Roman"/>
          <w:spacing w:val="-6"/>
        </w:rPr>
        <w:t>的重要性。衛福部</w:t>
      </w:r>
      <w:r w:rsidR="00D54809" w:rsidRPr="007E5079">
        <w:rPr>
          <w:rFonts w:ascii="Times New Roman"/>
        </w:rPr>
        <w:t>保護司也說</w:t>
      </w:r>
      <w:r w:rsidR="00D54809" w:rsidRPr="007E5079">
        <w:rPr>
          <w:rFonts w:ascii="Times New Roman"/>
          <w:spacing w:val="4"/>
        </w:rPr>
        <w:t>到，我們希望輔導及引導家長照顧兒少，兒童有過動、</w:t>
      </w:r>
      <w:r w:rsidR="00D54809" w:rsidRPr="007E5079">
        <w:rPr>
          <w:rFonts w:ascii="Times New Roman"/>
        </w:rPr>
        <w:t>精神議題，家長</w:t>
      </w:r>
      <w:r w:rsidR="000A3333" w:rsidRPr="007E5079">
        <w:rPr>
          <w:rFonts w:ascii="Times New Roman"/>
        </w:rPr>
        <w:t>如果</w:t>
      </w:r>
      <w:r w:rsidR="00D54809" w:rsidRPr="007E5079">
        <w:rPr>
          <w:rFonts w:ascii="Times New Roman"/>
        </w:rPr>
        <w:t>不理解如何照顧</w:t>
      </w:r>
      <w:r w:rsidR="000A3333" w:rsidRPr="007E5079">
        <w:rPr>
          <w:rFonts w:ascii="Times New Roman"/>
        </w:rPr>
        <w:t>、</w:t>
      </w:r>
      <w:r w:rsidR="00D54809" w:rsidRPr="007E5079">
        <w:rPr>
          <w:rFonts w:ascii="Times New Roman"/>
        </w:rPr>
        <w:t>互動，而</w:t>
      </w:r>
      <w:r w:rsidR="00D54809" w:rsidRPr="007E5079">
        <w:rPr>
          <w:rFonts w:ascii="Times New Roman"/>
          <w:spacing w:val="4"/>
        </w:rPr>
        <w:t>是</w:t>
      </w:r>
      <w:r w:rsidR="000A3333" w:rsidRPr="007E5079">
        <w:rPr>
          <w:rFonts w:ascii="Times New Roman"/>
          <w:spacing w:val="4"/>
        </w:rPr>
        <w:t>採取</w:t>
      </w:r>
      <w:r w:rsidR="00D54809" w:rsidRPr="007E5079">
        <w:rPr>
          <w:rFonts w:ascii="Times New Roman"/>
          <w:spacing w:val="4"/>
        </w:rPr>
        <w:t>高壓方式管教</w:t>
      </w:r>
      <w:r w:rsidR="000A3333" w:rsidRPr="007E5079">
        <w:rPr>
          <w:rFonts w:ascii="Times New Roman"/>
          <w:spacing w:val="4"/>
        </w:rPr>
        <w:t>孩子</w:t>
      </w:r>
      <w:r w:rsidR="00D54809" w:rsidRPr="007E5079">
        <w:rPr>
          <w:rFonts w:ascii="Times New Roman"/>
          <w:spacing w:val="4"/>
        </w:rPr>
        <w:t>，就會一直被通報進入兒保系統，</w:t>
      </w:r>
      <w:r w:rsidR="000A3333" w:rsidRPr="007E5079">
        <w:rPr>
          <w:rFonts w:ascii="Times New Roman"/>
          <w:spacing w:val="4"/>
        </w:rPr>
        <w:t>但</w:t>
      </w:r>
      <w:r w:rsidR="00D54809" w:rsidRPr="007E5079">
        <w:rPr>
          <w:rFonts w:ascii="Times New Roman"/>
          <w:spacing w:val="4"/>
        </w:rPr>
        <w:t>這類案件單純透過社工或親職教育</w:t>
      </w:r>
      <w:r w:rsidR="000A3333" w:rsidRPr="007E5079">
        <w:rPr>
          <w:rFonts w:ascii="Times New Roman"/>
          <w:spacing w:val="4"/>
        </w:rPr>
        <w:t>，</w:t>
      </w:r>
      <w:r w:rsidR="000A3333" w:rsidRPr="007E5079">
        <w:rPr>
          <w:rFonts w:ascii="Times New Roman"/>
          <w:spacing w:val="4"/>
        </w:rPr>
        <w:lastRenderedPageBreak/>
        <w:t>其實</w:t>
      </w:r>
      <w:r w:rsidR="00D54809" w:rsidRPr="007E5079">
        <w:rPr>
          <w:rFonts w:ascii="Times New Roman"/>
          <w:spacing w:val="-4"/>
        </w:rPr>
        <w:t>很難介入</w:t>
      </w:r>
      <w:r w:rsidR="00D54809" w:rsidRPr="007E5079">
        <w:rPr>
          <w:rFonts w:ascii="Times New Roman"/>
        </w:rPr>
        <w:t>處理，臺北市家防中心社工就有帶個案尋求精神醫療協助的例子，透過專業醫師進一步協助家庭，讓家庭可以理解兒童的狀況，會給家庭更有力的協助。</w:t>
      </w:r>
    </w:p>
    <w:p w14:paraId="7BE446B2" w14:textId="77777777" w:rsidR="0039252D" w:rsidRPr="007E5079" w:rsidRDefault="0039252D" w:rsidP="0039252D">
      <w:pPr>
        <w:pStyle w:val="31"/>
        <w:ind w:leftChars="300" w:left="1020" w:firstLine="680"/>
        <w:rPr>
          <w:rFonts w:ascii="Times New Roman"/>
        </w:rPr>
      </w:pPr>
    </w:p>
    <w:p w14:paraId="7F7915C5" w14:textId="77777777" w:rsidR="00C0412D" w:rsidRPr="007E5079" w:rsidRDefault="00C0412D" w:rsidP="00882C6A">
      <w:pPr>
        <w:pStyle w:val="2"/>
        <w:numPr>
          <w:ilvl w:val="1"/>
          <w:numId w:val="8"/>
        </w:numPr>
        <w:rPr>
          <w:rFonts w:ascii="Times New Roman" w:hAnsi="Times New Roman"/>
          <w:b/>
        </w:rPr>
      </w:pPr>
      <w:bookmarkStart w:id="2799" w:name="_Toc90303407"/>
      <w:r w:rsidRPr="007E5079">
        <w:rPr>
          <w:rFonts w:ascii="Times New Roman" w:hAnsi="Times New Roman"/>
          <w:b/>
        </w:rPr>
        <w:t>兒少保護區域醫療整合中心</w:t>
      </w:r>
      <w:bookmarkEnd w:id="2796"/>
      <w:bookmarkEnd w:id="2797"/>
      <w:bookmarkEnd w:id="2798"/>
      <w:bookmarkEnd w:id="2799"/>
    </w:p>
    <w:p w14:paraId="63451130" w14:textId="77777777" w:rsidR="00314E48" w:rsidRPr="007E5079" w:rsidRDefault="00C0412D" w:rsidP="00314E48">
      <w:pPr>
        <w:pStyle w:val="31"/>
        <w:ind w:leftChars="300" w:left="1020" w:firstLine="696"/>
        <w:rPr>
          <w:rFonts w:ascii="Times New Roman"/>
        </w:rPr>
      </w:pPr>
      <w:r w:rsidRPr="007E5079">
        <w:rPr>
          <w:rFonts w:ascii="Times New Roman"/>
          <w:spacing w:val="4"/>
        </w:rPr>
        <w:t>以往對於兒少是否受虐的判斷，</w:t>
      </w:r>
      <w:r w:rsidR="00630783" w:rsidRPr="007E5079">
        <w:rPr>
          <w:rFonts w:ascii="Times New Roman"/>
          <w:spacing w:val="4"/>
        </w:rPr>
        <w:t>是由</w:t>
      </w:r>
      <w:r w:rsidRPr="007E5079">
        <w:rPr>
          <w:rFonts w:ascii="Times New Roman"/>
          <w:spacing w:val="4"/>
        </w:rPr>
        <w:t>社工</w:t>
      </w:r>
      <w:r w:rsidR="00630783" w:rsidRPr="007E5079">
        <w:rPr>
          <w:rFonts w:ascii="Times New Roman"/>
          <w:spacing w:val="4"/>
        </w:rPr>
        <w:t>多半憑著</w:t>
      </w:r>
      <w:r w:rsidRPr="007E5079">
        <w:rPr>
          <w:rFonts w:ascii="Times New Roman"/>
          <w:spacing w:val="4"/>
        </w:rPr>
        <w:t>父母</w:t>
      </w:r>
      <w:r w:rsidRPr="007E5079">
        <w:rPr>
          <w:rFonts w:ascii="Times New Roman"/>
        </w:rPr>
        <w:t>或照</w:t>
      </w:r>
      <w:r w:rsidRPr="007E5079">
        <w:rPr>
          <w:rFonts w:ascii="Times New Roman"/>
          <w:spacing w:val="-4"/>
        </w:rPr>
        <w:t>顧者的片面說法及自身的實務經驗，但許</w:t>
      </w:r>
      <w:r w:rsidRPr="007E5079">
        <w:rPr>
          <w:rFonts w:ascii="Times New Roman"/>
          <w:spacing w:val="6"/>
        </w:rPr>
        <w:t>多遭受父母或照顧者虐待的幼童，根本沒有辦法清楚</w:t>
      </w:r>
      <w:r w:rsidRPr="007E5079">
        <w:rPr>
          <w:rFonts w:ascii="Times New Roman"/>
        </w:rPr>
        <w:t>描述出自己受虐的經過，如果沒有專業的協助，社</w:t>
      </w:r>
      <w:r w:rsidRPr="007E5079">
        <w:rPr>
          <w:rFonts w:ascii="Times New Roman"/>
          <w:spacing w:val="4"/>
        </w:rPr>
        <w:t>工很難辨識致傷成因，往往造成誤判、錯失救援契機。</w:t>
      </w:r>
    </w:p>
    <w:p w14:paraId="6BB14A8F" w14:textId="77777777" w:rsidR="00314E48" w:rsidRPr="007E5079" w:rsidRDefault="00314E48" w:rsidP="00314E48">
      <w:pPr>
        <w:pStyle w:val="31"/>
        <w:ind w:leftChars="300" w:left="1020" w:firstLine="680"/>
        <w:rPr>
          <w:rFonts w:ascii="Times New Roman"/>
        </w:rPr>
      </w:pPr>
      <w:r w:rsidRPr="007E5079">
        <w:rPr>
          <w:rFonts w:ascii="Times New Roman"/>
        </w:rPr>
        <w:t xml:space="preserve"> </w:t>
      </w:r>
      <w:r w:rsidRPr="007E5079">
        <w:rPr>
          <w:rFonts w:ascii="Times New Roman"/>
        </w:rPr>
        <w:t>基於嚴重兒虐事件發生時，政府的介入常難以挽回兒少生命或健康，</w:t>
      </w:r>
      <w:r w:rsidR="00E62B5D" w:rsidRPr="007E5079">
        <w:rPr>
          <w:rFonts w:ascii="Times New Roman"/>
        </w:rPr>
        <w:t>社安網第一期計畫</w:t>
      </w:r>
      <w:r w:rsidRPr="007E5079">
        <w:rPr>
          <w:rFonts w:ascii="Times New Roman"/>
        </w:rPr>
        <w:t>除了強化前端風險因子的預防措施外，對於兒虐事件的判斷也必須建</w:t>
      </w:r>
      <w:r w:rsidRPr="007E5079">
        <w:rPr>
          <w:rFonts w:ascii="Times New Roman"/>
          <w:spacing w:val="4"/>
        </w:rPr>
        <w:t>立更科學的專業協助機制，規劃推動區域級以上醫療院所建立</w:t>
      </w:r>
      <w:r w:rsidR="00E77E56" w:rsidRPr="007E5079">
        <w:rPr>
          <w:rFonts w:ascii="Times New Roman"/>
          <w:spacing w:val="4"/>
        </w:rPr>
        <w:t>「兒少保護區域醫療整合中心」</w:t>
      </w:r>
      <w:r w:rsidR="00E62B5D" w:rsidRPr="007E5079">
        <w:rPr>
          <w:rFonts w:ascii="Times New Roman"/>
          <w:spacing w:val="4"/>
        </w:rPr>
        <w:t>(</w:t>
      </w:r>
      <w:r w:rsidR="00E62B5D" w:rsidRPr="007E5079">
        <w:rPr>
          <w:rFonts w:ascii="Times New Roman"/>
          <w:spacing w:val="4"/>
        </w:rPr>
        <w:t>下稱兒保醫療整合中心</w:t>
      </w:r>
      <w:r w:rsidR="00E62B5D" w:rsidRPr="007E5079">
        <w:rPr>
          <w:rFonts w:ascii="Times New Roman"/>
          <w:spacing w:val="4"/>
        </w:rPr>
        <w:t>)</w:t>
      </w:r>
      <w:r w:rsidRPr="007E5079">
        <w:rPr>
          <w:rFonts w:ascii="Times New Roman"/>
          <w:spacing w:val="4"/>
        </w:rPr>
        <w:t>，整合</w:t>
      </w:r>
      <w:r w:rsidRPr="007E5079">
        <w:rPr>
          <w:rFonts w:ascii="Times New Roman"/>
        </w:rPr>
        <w:t>醫</w:t>
      </w:r>
      <w:r w:rsidRPr="007E5079">
        <w:rPr>
          <w:rFonts w:ascii="Times New Roman"/>
          <w:spacing w:val="4"/>
        </w:rPr>
        <w:t>院內的醫療團隊，協助兒虐個案驗傷診療，</w:t>
      </w:r>
      <w:r w:rsidR="00C24A87" w:rsidRPr="007E5079">
        <w:rPr>
          <w:rFonts w:ascii="Times New Roman"/>
          <w:spacing w:val="4"/>
        </w:rPr>
        <w:t>並</w:t>
      </w:r>
      <w:r w:rsidR="00C24A87" w:rsidRPr="007E5079">
        <w:rPr>
          <w:rFonts w:ascii="Times New Roman"/>
          <w:spacing w:val="-6"/>
        </w:rPr>
        <w:t>且</w:t>
      </w:r>
      <w:r w:rsidRPr="007E5079">
        <w:rPr>
          <w:rFonts w:ascii="Times New Roman"/>
          <w:spacing w:val="-6"/>
        </w:rPr>
        <w:t>提升區域內相關醫事人員的兒虐辨識與防治知能</w:t>
      </w:r>
      <w:r w:rsidRPr="007E5079">
        <w:rPr>
          <w:rFonts w:ascii="Times New Roman"/>
        </w:rPr>
        <w:t>。</w:t>
      </w:r>
    </w:p>
    <w:p w14:paraId="0B862DEA" w14:textId="77777777" w:rsidR="00C0412D" w:rsidRPr="007E5079" w:rsidRDefault="00E30787" w:rsidP="00E30787">
      <w:pPr>
        <w:pStyle w:val="31"/>
        <w:kinsoku w:val="0"/>
        <w:ind w:leftChars="300" w:left="1020" w:firstLine="696"/>
        <w:rPr>
          <w:rFonts w:ascii="Times New Roman"/>
          <w:spacing w:val="6"/>
        </w:rPr>
      </w:pPr>
      <w:r w:rsidRPr="007E5079">
        <w:rPr>
          <w:rFonts w:ascii="Times New Roman"/>
          <w:spacing w:val="4"/>
        </w:rPr>
        <w:t>因此，衛福部</w:t>
      </w:r>
      <w:r w:rsidR="00C0412D" w:rsidRPr="007E5079">
        <w:rPr>
          <w:rFonts w:ascii="Times New Roman"/>
          <w:spacing w:val="-4"/>
        </w:rPr>
        <w:t>從</w:t>
      </w:r>
      <w:r w:rsidR="00C0412D" w:rsidRPr="007E5079">
        <w:rPr>
          <w:rFonts w:ascii="Times New Roman"/>
          <w:spacing w:val="-4"/>
        </w:rPr>
        <w:t>107</w:t>
      </w:r>
      <w:r w:rsidR="00C0412D" w:rsidRPr="007E5079">
        <w:rPr>
          <w:rFonts w:ascii="Times New Roman"/>
          <w:spacing w:val="-4"/>
        </w:rPr>
        <w:t>年</w:t>
      </w:r>
      <w:r w:rsidR="00C0412D" w:rsidRPr="007E5079">
        <w:rPr>
          <w:rFonts w:ascii="Times New Roman"/>
          <w:spacing w:val="-4"/>
        </w:rPr>
        <w:t>7</w:t>
      </w:r>
      <w:r w:rsidR="00C0412D" w:rsidRPr="007E5079">
        <w:rPr>
          <w:rFonts w:ascii="Times New Roman"/>
          <w:spacing w:val="-4"/>
        </w:rPr>
        <w:t>月</w:t>
      </w:r>
      <w:r w:rsidR="00C0412D" w:rsidRPr="007E5079">
        <w:rPr>
          <w:rFonts w:ascii="Times New Roman"/>
          <w:spacing w:val="4"/>
        </w:rPr>
        <w:t>起</w:t>
      </w:r>
      <w:r w:rsidR="00C0412D" w:rsidRPr="007E5079">
        <w:rPr>
          <w:rFonts w:ascii="Times New Roman"/>
          <w:spacing w:val="8"/>
        </w:rPr>
        <w:t>按照健保醫療分區，補助</w:t>
      </w:r>
      <w:r w:rsidR="00C51668" w:rsidRPr="007E5079">
        <w:rPr>
          <w:rFonts w:ascii="Times New Roman"/>
          <w:spacing w:val="8"/>
        </w:rPr>
        <w:t>醫院</w:t>
      </w:r>
      <w:r w:rsidR="00C0412D" w:rsidRPr="007E5079">
        <w:rPr>
          <w:rFonts w:ascii="Times New Roman"/>
          <w:spacing w:val="8"/>
        </w:rPr>
        <w:t>成立</w:t>
      </w:r>
      <w:r w:rsidR="00E77E56" w:rsidRPr="007E5079">
        <w:rPr>
          <w:rFonts w:ascii="Times New Roman"/>
          <w:spacing w:val="8"/>
        </w:rPr>
        <w:t>兒保</w:t>
      </w:r>
      <w:r w:rsidR="00E77E56" w:rsidRPr="007E5079">
        <w:rPr>
          <w:rFonts w:ascii="Times New Roman"/>
        </w:rPr>
        <w:t>醫療整合中心，</w:t>
      </w:r>
      <w:r w:rsidR="00E77E56" w:rsidRPr="007E5079">
        <w:rPr>
          <w:rFonts w:ascii="Times New Roman"/>
          <w:spacing w:val="4"/>
        </w:rPr>
        <w:t>來</w:t>
      </w:r>
      <w:r w:rsidR="00E77E56" w:rsidRPr="007E5079">
        <w:rPr>
          <w:rFonts w:ascii="Times New Roman"/>
          <w:spacing w:val="-4"/>
        </w:rPr>
        <w:t>強化醫療院所與社政、司法等單位的合作模式，協</w:t>
      </w:r>
      <w:r w:rsidR="00E77E56" w:rsidRPr="007E5079">
        <w:rPr>
          <w:rFonts w:ascii="Times New Roman"/>
          <w:spacing w:val="4"/>
        </w:rPr>
        <w:t>助兒虐個案驗</w:t>
      </w:r>
      <w:r w:rsidR="00E77E56" w:rsidRPr="007E5079">
        <w:rPr>
          <w:rFonts w:ascii="Times New Roman"/>
          <w:spacing w:val="-6"/>
        </w:rPr>
        <w:t>傷評估與診療。截至</w:t>
      </w:r>
      <w:r w:rsidR="00E77E56" w:rsidRPr="007E5079">
        <w:rPr>
          <w:rFonts w:ascii="Times New Roman"/>
          <w:spacing w:val="-6"/>
        </w:rPr>
        <w:t>109</w:t>
      </w:r>
      <w:r w:rsidR="00E77E56" w:rsidRPr="007E5079">
        <w:rPr>
          <w:rFonts w:ascii="Times New Roman"/>
          <w:spacing w:val="-6"/>
        </w:rPr>
        <w:t>年底</w:t>
      </w:r>
      <w:r w:rsidR="00E62B5D" w:rsidRPr="007E5079">
        <w:rPr>
          <w:rFonts w:ascii="Times New Roman"/>
          <w:spacing w:val="-6"/>
        </w:rPr>
        <w:t>，</w:t>
      </w:r>
      <w:r w:rsidR="00E77E56" w:rsidRPr="007E5079">
        <w:rPr>
          <w:rFonts w:ascii="Times New Roman"/>
          <w:spacing w:val="-6"/>
        </w:rPr>
        <w:t>已補助醫院</w:t>
      </w:r>
      <w:r w:rsidR="00C0412D" w:rsidRPr="007E5079">
        <w:rPr>
          <w:rFonts w:ascii="Times New Roman"/>
          <w:spacing w:val="-6"/>
        </w:rPr>
        <w:t>(</w:t>
      </w:r>
      <w:r w:rsidR="00C0412D" w:rsidRPr="007E5079">
        <w:rPr>
          <w:rFonts w:ascii="Times New Roman"/>
          <w:spacing w:val="-6"/>
        </w:rPr>
        <w:t>臺北</w:t>
      </w:r>
      <w:r w:rsidR="00C0412D" w:rsidRPr="007E5079">
        <w:rPr>
          <w:rFonts w:ascii="Times New Roman"/>
        </w:rPr>
        <w:t>區</w:t>
      </w:r>
      <w:r w:rsidR="00C0412D" w:rsidRPr="007E5079">
        <w:rPr>
          <w:rFonts w:ascii="Times New Roman"/>
        </w:rPr>
        <w:t>2</w:t>
      </w:r>
      <w:r w:rsidR="00C0412D" w:rsidRPr="007E5079">
        <w:rPr>
          <w:rFonts w:ascii="Times New Roman"/>
        </w:rPr>
        <w:t>處、北區</w:t>
      </w:r>
      <w:r w:rsidR="00C0412D" w:rsidRPr="007E5079">
        <w:rPr>
          <w:rFonts w:ascii="Times New Roman"/>
        </w:rPr>
        <w:t>1</w:t>
      </w:r>
      <w:r w:rsidR="00C0412D" w:rsidRPr="007E5079">
        <w:rPr>
          <w:rFonts w:ascii="Times New Roman"/>
        </w:rPr>
        <w:t>處、中區</w:t>
      </w:r>
      <w:r w:rsidR="00C0412D" w:rsidRPr="007E5079">
        <w:rPr>
          <w:rFonts w:ascii="Times New Roman"/>
        </w:rPr>
        <w:t>1</w:t>
      </w:r>
      <w:r w:rsidR="00C0412D" w:rsidRPr="007E5079">
        <w:rPr>
          <w:rFonts w:ascii="Times New Roman"/>
        </w:rPr>
        <w:t>處、南區</w:t>
      </w:r>
      <w:r w:rsidR="00C0412D" w:rsidRPr="007E5079">
        <w:rPr>
          <w:rFonts w:ascii="Times New Roman"/>
        </w:rPr>
        <w:t>1</w:t>
      </w:r>
      <w:r w:rsidR="00C0412D" w:rsidRPr="007E5079">
        <w:rPr>
          <w:rFonts w:ascii="Times New Roman"/>
        </w:rPr>
        <w:t>處、高</w:t>
      </w:r>
      <w:r w:rsidR="00C0412D" w:rsidRPr="007E5079">
        <w:rPr>
          <w:rFonts w:ascii="Times New Roman"/>
          <w:spacing w:val="4"/>
        </w:rPr>
        <w:t>屏區</w:t>
      </w:r>
      <w:r w:rsidR="00C0412D" w:rsidRPr="007E5079">
        <w:rPr>
          <w:rFonts w:ascii="Times New Roman"/>
          <w:spacing w:val="4"/>
        </w:rPr>
        <w:t>1</w:t>
      </w:r>
      <w:r w:rsidR="00C0412D" w:rsidRPr="007E5079">
        <w:rPr>
          <w:rFonts w:ascii="Times New Roman"/>
          <w:spacing w:val="4"/>
        </w:rPr>
        <w:t>處、東</w:t>
      </w:r>
      <w:r w:rsidR="00C0412D" w:rsidRPr="007E5079">
        <w:rPr>
          <w:rFonts w:ascii="Times New Roman"/>
          <w:spacing w:val="-4"/>
        </w:rPr>
        <w:t>區</w:t>
      </w:r>
      <w:r w:rsidR="00C0412D" w:rsidRPr="007E5079">
        <w:rPr>
          <w:rFonts w:ascii="Times New Roman"/>
          <w:spacing w:val="-4"/>
        </w:rPr>
        <w:t>1</w:t>
      </w:r>
      <w:r w:rsidR="00C0412D" w:rsidRPr="007E5079">
        <w:rPr>
          <w:rFonts w:ascii="Times New Roman"/>
          <w:spacing w:val="-4"/>
        </w:rPr>
        <w:t>處</w:t>
      </w:r>
      <w:r w:rsidR="00C0412D" w:rsidRPr="007E5079">
        <w:rPr>
          <w:rFonts w:ascii="Times New Roman"/>
          <w:spacing w:val="-4"/>
        </w:rPr>
        <w:t>)</w:t>
      </w:r>
      <w:r w:rsidR="00E62B5D" w:rsidRPr="007E5079">
        <w:rPr>
          <w:rFonts w:ascii="Times New Roman"/>
          <w:spacing w:val="-4"/>
        </w:rPr>
        <w:t>成立</w:t>
      </w:r>
      <w:r w:rsidR="001A2048" w:rsidRPr="007E5079">
        <w:rPr>
          <w:rFonts w:ascii="Times New Roman"/>
          <w:spacing w:val="-6"/>
        </w:rPr>
        <w:t>7</w:t>
      </w:r>
      <w:r w:rsidR="001A2048" w:rsidRPr="007E5079">
        <w:rPr>
          <w:rFonts w:ascii="Times New Roman"/>
          <w:spacing w:val="-6"/>
        </w:rPr>
        <w:t>家</w:t>
      </w:r>
      <w:r w:rsidR="001A2048" w:rsidRPr="007E5079">
        <w:rPr>
          <w:rFonts w:ascii="Times New Roman"/>
          <w:spacing w:val="8"/>
        </w:rPr>
        <w:t>兒保</w:t>
      </w:r>
      <w:r w:rsidR="001A2048" w:rsidRPr="007E5079">
        <w:rPr>
          <w:rFonts w:ascii="Times New Roman"/>
        </w:rPr>
        <w:t>醫療整合中心</w:t>
      </w:r>
      <w:r w:rsidR="001A2048" w:rsidRPr="007E5079">
        <w:rPr>
          <w:rStyle w:val="aff0"/>
          <w:rFonts w:ascii="Times New Roman"/>
          <w:spacing w:val="-4"/>
        </w:rPr>
        <w:footnoteReference w:id="55"/>
      </w:r>
      <w:r w:rsidR="00C0412D" w:rsidRPr="007E5079">
        <w:rPr>
          <w:rFonts w:ascii="Times New Roman"/>
          <w:spacing w:val="-4"/>
        </w:rPr>
        <w:t>，</w:t>
      </w:r>
      <w:r w:rsidR="00E62B5D" w:rsidRPr="007E5079">
        <w:rPr>
          <w:rFonts w:ascii="Times New Roman"/>
          <w:spacing w:val="-4"/>
        </w:rPr>
        <w:t>並</w:t>
      </w:r>
      <w:r w:rsidR="0062402D" w:rsidRPr="007E5079">
        <w:rPr>
          <w:rFonts w:ascii="Times New Roman"/>
          <w:spacing w:val="-4"/>
        </w:rPr>
        <w:t>且</w:t>
      </w:r>
      <w:r w:rsidR="00C0412D" w:rsidRPr="007E5079">
        <w:rPr>
          <w:rFonts w:ascii="Times New Roman"/>
          <w:spacing w:val="-4"/>
        </w:rPr>
        <w:t>共有</w:t>
      </w:r>
      <w:r w:rsidR="00C0412D" w:rsidRPr="007E5079">
        <w:rPr>
          <w:rFonts w:ascii="Times New Roman"/>
          <w:spacing w:val="-4"/>
        </w:rPr>
        <w:t>759</w:t>
      </w:r>
      <w:r w:rsidR="00C0412D" w:rsidRPr="007E5079">
        <w:rPr>
          <w:rFonts w:ascii="Times New Roman"/>
          <w:spacing w:val="-4"/>
        </w:rPr>
        <w:t>名</w:t>
      </w:r>
      <w:r w:rsidR="00C0412D" w:rsidRPr="007E5079">
        <w:rPr>
          <w:rFonts w:ascii="Times New Roman"/>
          <w:spacing w:val="6"/>
        </w:rPr>
        <w:t>兒少接受兒保醫療</w:t>
      </w:r>
      <w:r w:rsidR="00C0412D" w:rsidRPr="007E5079">
        <w:rPr>
          <w:rFonts w:ascii="Times New Roman"/>
        </w:rPr>
        <w:t>中心的驗傷診療及身心治療，</w:t>
      </w:r>
      <w:r w:rsidR="00C0412D" w:rsidRPr="007E5079">
        <w:rPr>
          <w:rFonts w:ascii="Times New Roman"/>
          <w:spacing w:val="6"/>
        </w:rPr>
        <w:t>其中有</w:t>
      </w:r>
      <w:r w:rsidR="00C0412D" w:rsidRPr="007E5079">
        <w:rPr>
          <w:rFonts w:ascii="Times New Roman"/>
          <w:spacing w:val="6"/>
        </w:rPr>
        <w:t>56%</w:t>
      </w:r>
      <w:r w:rsidR="00C0412D" w:rsidRPr="007E5079">
        <w:rPr>
          <w:rFonts w:ascii="Times New Roman"/>
          <w:spacing w:val="6"/>
        </w:rPr>
        <w:t>的</w:t>
      </w:r>
      <w:r w:rsidR="00C0412D" w:rsidRPr="007E5079">
        <w:rPr>
          <w:rFonts w:ascii="Times New Roman"/>
          <w:spacing w:val="-6"/>
        </w:rPr>
        <w:t>高度懷</w:t>
      </w:r>
      <w:r w:rsidR="00C0412D" w:rsidRPr="007E5079">
        <w:rPr>
          <w:rFonts w:ascii="Times New Roman"/>
          <w:spacing w:val="-6"/>
        </w:rPr>
        <w:lastRenderedPageBreak/>
        <w:t>疑兒虐案件進入司法流程</w:t>
      </w:r>
      <w:r w:rsidR="00F152B3" w:rsidRPr="007E5079">
        <w:rPr>
          <w:rFonts w:ascii="Times New Roman" w:hint="eastAsia"/>
          <w:spacing w:val="-6"/>
        </w:rPr>
        <w:t>(</w:t>
      </w:r>
      <w:r w:rsidR="00F152B3" w:rsidRPr="007E5079">
        <w:rPr>
          <w:rFonts w:ascii="Times New Roman" w:hint="eastAsia"/>
          <w:spacing w:val="-6"/>
        </w:rPr>
        <w:t>詳見下表</w:t>
      </w:r>
      <w:r w:rsidR="00F152B3" w:rsidRPr="007E5079">
        <w:rPr>
          <w:rFonts w:ascii="Times New Roman" w:hint="eastAsia"/>
          <w:spacing w:val="-6"/>
        </w:rPr>
        <w:t>9</w:t>
      </w:r>
      <w:r w:rsidR="00F152B3" w:rsidRPr="007E5079">
        <w:rPr>
          <w:rFonts w:ascii="Times New Roman"/>
          <w:spacing w:val="-6"/>
        </w:rPr>
        <w:t>)</w:t>
      </w:r>
      <w:r w:rsidR="00C0412D" w:rsidRPr="007E5079">
        <w:rPr>
          <w:rFonts w:ascii="Times New Roman"/>
          <w:spacing w:val="-6"/>
        </w:rPr>
        <w:t>。</w:t>
      </w:r>
      <w:r w:rsidR="00E77E56" w:rsidRPr="007E5079">
        <w:rPr>
          <w:rFonts w:ascii="Times New Roman"/>
          <w:spacing w:val="-6"/>
        </w:rPr>
        <w:t>110</w:t>
      </w:r>
      <w:r w:rsidR="00E77E56" w:rsidRPr="007E5079">
        <w:rPr>
          <w:rFonts w:ascii="Times New Roman"/>
          <w:spacing w:val="-6"/>
        </w:rPr>
        <w:t>年更擴</w:t>
      </w:r>
      <w:r w:rsidR="00E77E56" w:rsidRPr="007E5079">
        <w:rPr>
          <w:rFonts w:ascii="Times New Roman"/>
          <w:spacing w:val="4"/>
        </w:rPr>
        <w:t>增到</w:t>
      </w:r>
      <w:r w:rsidR="00E77E56" w:rsidRPr="007E5079">
        <w:rPr>
          <w:rFonts w:ascii="Times New Roman"/>
          <w:spacing w:val="4"/>
        </w:rPr>
        <w:t>10</w:t>
      </w:r>
      <w:r w:rsidR="00E77E56" w:rsidRPr="007E5079">
        <w:rPr>
          <w:rFonts w:ascii="Times New Roman"/>
          <w:spacing w:val="4"/>
        </w:rPr>
        <w:t>家</w:t>
      </w:r>
      <w:r w:rsidR="00E77E56" w:rsidRPr="007E5079">
        <w:rPr>
          <w:rStyle w:val="aff0"/>
          <w:rFonts w:ascii="Times New Roman"/>
          <w:spacing w:val="4"/>
        </w:rPr>
        <w:footnoteReference w:id="56"/>
      </w:r>
      <w:r w:rsidR="00E77E56" w:rsidRPr="007E5079">
        <w:rPr>
          <w:rFonts w:ascii="Times New Roman"/>
          <w:spacing w:val="4"/>
        </w:rPr>
        <w:t>，</w:t>
      </w:r>
      <w:r w:rsidR="00FF36F2" w:rsidRPr="007E5079">
        <w:rPr>
          <w:rFonts w:ascii="Times New Roman" w:hint="eastAsia"/>
          <w:spacing w:val="4"/>
        </w:rPr>
        <w:t>並且</w:t>
      </w:r>
      <w:r w:rsidR="00E77E56" w:rsidRPr="007E5079">
        <w:rPr>
          <w:rFonts w:ascii="Times New Roman"/>
          <w:spacing w:val="4"/>
        </w:rPr>
        <w:t>進一步強化兒虐前端風險因子的預防措施</w:t>
      </w:r>
      <w:r w:rsidR="00E77E56" w:rsidRPr="007E5079">
        <w:rPr>
          <w:rFonts w:ascii="Times New Roman"/>
        </w:rPr>
        <w:t>，提供創傷知情服務方案、親職衛教或親職</w:t>
      </w:r>
      <w:r w:rsidR="00E77E56" w:rsidRPr="007E5079">
        <w:rPr>
          <w:rFonts w:ascii="Times New Roman"/>
          <w:spacing w:val="6"/>
        </w:rPr>
        <w:t>指導服務</w:t>
      </w:r>
      <w:r w:rsidR="0062402D" w:rsidRPr="007E5079">
        <w:rPr>
          <w:rStyle w:val="aff0"/>
          <w:rFonts w:ascii="Times New Roman"/>
          <w:spacing w:val="6"/>
        </w:rPr>
        <w:footnoteReference w:id="57"/>
      </w:r>
      <w:r w:rsidR="00E77E56" w:rsidRPr="007E5079">
        <w:rPr>
          <w:rFonts w:ascii="Times New Roman"/>
          <w:spacing w:val="6"/>
        </w:rPr>
        <w:t>，降低兒少再受到不當對待的風險。</w:t>
      </w:r>
    </w:p>
    <w:p w14:paraId="359C1518" w14:textId="77777777" w:rsidR="00C0412D" w:rsidRPr="007E5079" w:rsidRDefault="00C0412D" w:rsidP="00630783">
      <w:pPr>
        <w:pStyle w:val="a3"/>
        <w:spacing w:before="120" w:after="0"/>
        <w:ind w:left="681" w:firstLine="453"/>
        <w:jc w:val="center"/>
        <w:rPr>
          <w:rFonts w:ascii="Times New Roman" w:hAnsi="Times New Roman"/>
          <w:b/>
        </w:rPr>
      </w:pPr>
      <w:bookmarkStart w:id="2800" w:name="_Toc53753086"/>
      <w:bookmarkStart w:id="2801" w:name="_Toc79406917"/>
      <w:r w:rsidRPr="007E5079">
        <w:rPr>
          <w:rFonts w:ascii="Times New Roman" w:hAnsi="Times New Roman"/>
          <w:b/>
        </w:rPr>
        <w:t>7</w:t>
      </w:r>
      <w:r w:rsidRPr="007E5079">
        <w:rPr>
          <w:rFonts w:ascii="Times New Roman" w:hAnsi="Times New Roman"/>
          <w:b/>
        </w:rPr>
        <w:t>家兒保醫療</w:t>
      </w:r>
      <w:r w:rsidR="00F152B3" w:rsidRPr="007E5079">
        <w:rPr>
          <w:rFonts w:ascii="Times New Roman" w:hAnsi="Times New Roman" w:hint="eastAsia"/>
          <w:b/>
        </w:rPr>
        <w:t>整合</w:t>
      </w:r>
      <w:r w:rsidRPr="007E5079">
        <w:rPr>
          <w:rFonts w:ascii="Times New Roman" w:hAnsi="Times New Roman"/>
          <w:b/>
        </w:rPr>
        <w:t>中心個案服務成效</w:t>
      </w:r>
      <w:bookmarkEnd w:id="2800"/>
      <w:bookmarkEnd w:id="2801"/>
    </w:p>
    <w:tbl>
      <w:tblPr>
        <w:tblW w:w="7755" w:type="dxa"/>
        <w:tblInd w:w="1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89"/>
        <w:gridCol w:w="992"/>
        <w:gridCol w:w="854"/>
        <w:gridCol w:w="850"/>
        <w:gridCol w:w="1362"/>
        <w:gridCol w:w="850"/>
        <w:gridCol w:w="1558"/>
      </w:tblGrid>
      <w:tr w:rsidR="007E5079" w:rsidRPr="007E5079" w14:paraId="7E150B47" w14:textId="77777777" w:rsidTr="00607697">
        <w:tc>
          <w:tcPr>
            <w:tcW w:w="1289" w:type="dxa"/>
            <w:vMerge w:val="restart"/>
            <w:shd w:val="clear" w:color="auto" w:fill="FDE9D9"/>
            <w:vAlign w:val="center"/>
          </w:tcPr>
          <w:p w14:paraId="3FE1FE34" w14:textId="77777777" w:rsidR="008060D1" w:rsidRPr="007E5079" w:rsidRDefault="008060D1" w:rsidP="008060D1">
            <w:pPr>
              <w:pStyle w:val="af8"/>
              <w:kinsoku w:val="0"/>
              <w:spacing w:line="320" w:lineRule="exact"/>
              <w:ind w:leftChars="0" w:left="0"/>
              <w:jc w:val="center"/>
              <w:rPr>
                <w:rFonts w:ascii="Times New Roman"/>
                <w:b/>
                <w:sz w:val="28"/>
              </w:rPr>
            </w:pPr>
            <w:r w:rsidRPr="007E5079">
              <w:rPr>
                <w:rFonts w:ascii="Times New Roman"/>
                <w:b/>
                <w:sz w:val="28"/>
              </w:rPr>
              <w:t>時間</w:t>
            </w:r>
          </w:p>
        </w:tc>
        <w:tc>
          <w:tcPr>
            <w:tcW w:w="2696" w:type="dxa"/>
            <w:gridSpan w:val="3"/>
            <w:shd w:val="clear" w:color="auto" w:fill="FDE9D9"/>
            <w:vAlign w:val="center"/>
          </w:tcPr>
          <w:p w14:paraId="5BE1EB7A" w14:textId="77777777" w:rsidR="008060D1" w:rsidRPr="007E5079" w:rsidRDefault="008060D1" w:rsidP="008060D1">
            <w:pPr>
              <w:pStyle w:val="af8"/>
              <w:kinsoku w:val="0"/>
              <w:spacing w:line="320" w:lineRule="exact"/>
              <w:ind w:leftChars="0" w:left="0"/>
              <w:jc w:val="center"/>
              <w:rPr>
                <w:rFonts w:ascii="Times New Roman"/>
                <w:b/>
                <w:sz w:val="28"/>
              </w:rPr>
            </w:pPr>
            <w:r w:rsidRPr="007E5079">
              <w:rPr>
                <w:rFonts w:ascii="Times New Roman"/>
                <w:b/>
                <w:sz w:val="28"/>
              </w:rPr>
              <w:t>服務人數</w:t>
            </w:r>
          </w:p>
        </w:tc>
        <w:tc>
          <w:tcPr>
            <w:tcW w:w="1362" w:type="dxa"/>
            <w:shd w:val="clear" w:color="auto" w:fill="FDE9D9"/>
            <w:vAlign w:val="center"/>
          </w:tcPr>
          <w:p w14:paraId="05139851" w14:textId="77777777" w:rsidR="008060D1" w:rsidRPr="007E5079" w:rsidRDefault="008060D1" w:rsidP="008060D1">
            <w:pPr>
              <w:pStyle w:val="af8"/>
              <w:kinsoku w:val="0"/>
              <w:spacing w:line="300" w:lineRule="exact"/>
              <w:ind w:leftChars="-29" w:left="-99" w:rightChars="-21" w:right="-71" w:firstLineChars="2" w:firstLine="6"/>
              <w:jc w:val="center"/>
              <w:rPr>
                <w:rFonts w:ascii="Times New Roman"/>
                <w:b/>
                <w:sz w:val="28"/>
              </w:rPr>
            </w:pPr>
            <w:r w:rsidRPr="007E5079">
              <w:rPr>
                <w:rFonts w:ascii="Times New Roman"/>
                <w:b/>
                <w:sz w:val="28"/>
              </w:rPr>
              <w:t>高度懷疑兒虐案件</w:t>
            </w:r>
          </w:p>
        </w:tc>
        <w:tc>
          <w:tcPr>
            <w:tcW w:w="2408" w:type="dxa"/>
            <w:gridSpan w:val="2"/>
            <w:shd w:val="clear" w:color="auto" w:fill="FDE9D9"/>
            <w:vAlign w:val="center"/>
          </w:tcPr>
          <w:p w14:paraId="5BC70B9A" w14:textId="77777777" w:rsidR="008060D1" w:rsidRPr="007E5079" w:rsidRDefault="008060D1" w:rsidP="00601671">
            <w:pPr>
              <w:pStyle w:val="af8"/>
              <w:kinsoku w:val="0"/>
              <w:spacing w:line="320" w:lineRule="exact"/>
              <w:ind w:leftChars="-19" w:left="-62" w:rightChars="-28" w:right="-95" w:hangingChars="1" w:hanging="3"/>
              <w:jc w:val="center"/>
              <w:rPr>
                <w:rFonts w:ascii="Times New Roman"/>
                <w:b/>
                <w:sz w:val="28"/>
              </w:rPr>
            </w:pPr>
            <w:r w:rsidRPr="007E5079">
              <w:rPr>
                <w:rFonts w:ascii="Times New Roman"/>
                <w:b/>
                <w:spacing w:val="-6"/>
                <w:sz w:val="28"/>
              </w:rPr>
              <w:t>高度懷疑兒虐案件</w:t>
            </w:r>
            <w:r w:rsidRPr="007E5079">
              <w:rPr>
                <w:rFonts w:ascii="Times New Roman"/>
                <w:b/>
                <w:sz w:val="28"/>
              </w:rPr>
              <w:t>檢警介入調查</w:t>
            </w:r>
          </w:p>
        </w:tc>
      </w:tr>
      <w:tr w:rsidR="007E5079" w:rsidRPr="007E5079" w14:paraId="0372E49C" w14:textId="77777777" w:rsidTr="00607697">
        <w:tc>
          <w:tcPr>
            <w:tcW w:w="1289" w:type="dxa"/>
            <w:vMerge/>
            <w:vAlign w:val="center"/>
          </w:tcPr>
          <w:p w14:paraId="085E980F" w14:textId="77777777" w:rsidR="008060D1" w:rsidRPr="007E5079" w:rsidRDefault="008060D1" w:rsidP="008060D1">
            <w:pPr>
              <w:pStyle w:val="af8"/>
              <w:kinsoku w:val="0"/>
              <w:ind w:leftChars="0" w:left="0"/>
              <w:rPr>
                <w:rFonts w:ascii="Times New Roman"/>
                <w:sz w:val="28"/>
              </w:rPr>
            </w:pPr>
          </w:p>
        </w:tc>
        <w:tc>
          <w:tcPr>
            <w:tcW w:w="992" w:type="dxa"/>
            <w:shd w:val="clear" w:color="auto" w:fill="FDE9D9"/>
            <w:vAlign w:val="center"/>
          </w:tcPr>
          <w:p w14:paraId="2FFC3544"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總人數</w:t>
            </w:r>
          </w:p>
        </w:tc>
        <w:tc>
          <w:tcPr>
            <w:tcW w:w="854" w:type="dxa"/>
            <w:shd w:val="clear" w:color="auto" w:fill="FDE9D9"/>
            <w:vAlign w:val="center"/>
          </w:tcPr>
          <w:p w14:paraId="799445EB"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驗傷診療</w:t>
            </w:r>
          </w:p>
        </w:tc>
        <w:tc>
          <w:tcPr>
            <w:tcW w:w="850" w:type="dxa"/>
            <w:shd w:val="clear" w:color="auto" w:fill="FDE9D9"/>
            <w:vAlign w:val="center"/>
          </w:tcPr>
          <w:p w14:paraId="484B4EDE"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身心</w:t>
            </w:r>
            <w:r w:rsidRPr="007E5079">
              <w:rPr>
                <w:rFonts w:ascii="Times New Roman"/>
                <w:b/>
                <w:spacing w:val="-18"/>
                <w:sz w:val="26"/>
                <w:szCs w:val="26"/>
              </w:rPr>
              <w:br/>
            </w:r>
            <w:r w:rsidRPr="007E5079">
              <w:rPr>
                <w:rFonts w:ascii="Times New Roman"/>
                <w:b/>
                <w:spacing w:val="-18"/>
                <w:sz w:val="26"/>
                <w:szCs w:val="26"/>
              </w:rPr>
              <w:t>評估</w:t>
            </w:r>
          </w:p>
        </w:tc>
        <w:tc>
          <w:tcPr>
            <w:tcW w:w="1362" w:type="dxa"/>
            <w:shd w:val="clear" w:color="auto" w:fill="FDE9D9"/>
            <w:vAlign w:val="center"/>
          </w:tcPr>
          <w:p w14:paraId="0C1D764A"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件數</w:t>
            </w:r>
          </w:p>
          <w:p w14:paraId="614FADFA"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(A)</w:t>
            </w:r>
          </w:p>
        </w:tc>
        <w:tc>
          <w:tcPr>
            <w:tcW w:w="850" w:type="dxa"/>
            <w:shd w:val="clear" w:color="auto" w:fill="FDE9D9"/>
            <w:vAlign w:val="center"/>
          </w:tcPr>
          <w:p w14:paraId="48D23965" w14:textId="77777777" w:rsidR="008060D1" w:rsidRPr="007E5079" w:rsidRDefault="008060D1" w:rsidP="008060D1">
            <w:pPr>
              <w:pStyle w:val="af8"/>
              <w:kinsoku w:val="0"/>
              <w:spacing w:line="300" w:lineRule="exact"/>
              <w:ind w:leftChars="0" w:left="0"/>
              <w:jc w:val="center"/>
              <w:rPr>
                <w:rFonts w:ascii="Times New Roman"/>
                <w:b/>
                <w:spacing w:val="-18"/>
                <w:sz w:val="26"/>
                <w:szCs w:val="26"/>
              </w:rPr>
            </w:pPr>
            <w:r w:rsidRPr="007E5079">
              <w:rPr>
                <w:rFonts w:ascii="Times New Roman"/>
                <w:b/>
                <w:spacing w:val="-18"/>
                <w:sz w:val="26"/>
                <w:szCs w:val="26"/>
              </w:rPr>
              <w:t>件數</w:t>
            </w:r>
            <w:r w:rsidRPr="007E5079">
              <w:rPr>
                <w:rFonts w:ascii="Times New Roman"/>
                <w:b/>
                <w:spacing w:val="-18"/>
                <w:sz w:val="26"/>
                <w:szCs w:val="26"/>
              </w:rPr>
              <w:t>(B)</w:t>
            </w:r>
          </w:p>
        </w:tc>
        <w:tc>
          <w:tcPr>
            <w:tcW w:w="1558" w:type="dxa"/>
            <w:shd w:val="clear" w:color="auto" w:fill="FDE9D9"/>
            <w:vAlign w:val="center"/>
          </w:tcPr>
          <w:p w14:paraId="43F0AEE8" w14:textId="77777777" w:rsidR="008060D1" w:rsidRPr="007E5079" w:rsidRDefault="008060D1" w:rsidP="008060D1">
            <w:pPr>
              <w:pStyle w:val="af8"/>
              <w:kinsoku w:val="0"/>
              <w:spacing w:line="300" w:lineRule="exact"/>
              <w:ind w:leftChars="-27" w:left="1" w:rightChars="-21" w:right="-71" w:hangingChars="38" w:hanging="93"/>
              <w:jc w:val="center"/>
              <w:rPr>
                <w:rFonts w:ascii="Times New Roman"/>
                <w:b/>
                <w:spacing w:val="-18"/>
                <w:sz w:val="26"/>
                <w:szCs w:val="26"/>
              </w:rPr>
            </w:pPr>
            <w:r w:rsidRPr="007E5079">
              <w:rPr>
                <w:rFonts w:ascii="Times New Roman"/>
                <w:b/>
                <w:spacing w:val="-18"/>
                <w:sz w:val="26"/>
                <w:szCs w:val="26"/>
              </w:rPr>
              <w:t>介入調查比率</w:t>
            </w:r>
            <w:r w:rsidRPr="007E5079">
              <w:rPr>
                <w:rFonts w:ascii="Times New Roman"/>
                <w:b/>
                <w:spacing w:val="-18"/>
                <w:sz w:val="26"/>
                <w:szCs w:val="26"/>
              </w:rPr>
              <w:t>(C=B/A)</w:t>
            </w:r>
          </w:p>
        </w:tc>
      </w:tr>
      <w:tr w:rsidR="007E5079" w:rsidRPr="007E5079" w14:paraId="6BD8CF71" w14:textId="77777777" w:rsidTr="00607697">
        <w:tc>
          <w:tcPr>
            <w:tcW w:w="1289" w:type="dxa"/>
          </w:tcPr>
          <w:p w14:paraId="69B8DE7B" w14:textId="77777777" w:rsidR="008060D1" w:rsidRPr="007E5079" w:rsidRDefault="008060D1" w:rsidP="008060D1">
            <w:pPr>
              <w:pStyle w:val="af8"/>
              <w:kinsoku w:val="0"/>
              <w:spacing w:line="320" w:lineRule="exact"/>
              <w:ind w:leftChars="-21" w:left="-71" w:firstLineChars="5" w:firstLine="15"/>
              <w:jc w:val="center"/>
              <w:rPr>
                <w:rFonts w:ascii="Times New Roman"/>
                <w:sz w:val="28"/>
              </w:rPr>
            </w:pPr>
            <w:r w:rsidRPr="007E5079">
              <w:rPr>
                <w:rFonts w:ascii="Times New Roman"/>
                <w:sz w:val="28"/>
              </w:rPr>
              <w:t>107</w:t>
            </w:r>
            <w:r w:rsidRPr="007E5079">
              <w:rPr>
                <w:rFonts w:ascii="Times New Roman"/>
                <w:sz w:val="28"/>
              </w:rPr>
              <w:t>年</w:t>
            </w:r>
            <w:r w:rsidRPr="007E5079">
              <w:rPr>
                <w:rFonts w:ascii="Times New Roman"/>
                <w:sz w:val="28"/>
              </w:rPr>
              <w:t>7</w:t>
            </w:r>
            <w:r w:rsidRPr="007E5079">
              <w:rPr>
                <w:rFonts w:ascii="Times New Roman"/>
                <w:sz w:val="28"/>
              </w:rPr>
              <w:t>月至</w:t>
            </w:r>
            <w:r w:rsidRPr="007E5079">
              <w:rPr>
                <w:rFonts w:ascii="Times New Roman"/>
                <w:sz w:val="28"/>
              </w:rPr>
              <w:t>109</w:t>
            </w:r>
            <w:r w:rsidRPr="007E5079">
              <w:rPr>
                <w:rFonts w:ascii="Times New Roman"/>
                <w:sz w:val="28"/>
              </w:rPr>
              <w:t>年</w:t>
            </w:r>
            <w:r w:rsidRPr="007E5079">
              <w:rPr>
                <w:rFonts w:ascii="Times New Roman"/>
                <w:sz w:val="28"/>
              </w:rPr>
              <w:t>12</w:t>
            </w:r>
            <w:r w:rsidRPr="007E5079">
              <w:rPr>
                <w:rFonts w:ascii="Times New Roman"/>
                <w:sz w:val="28"/>
              </w:rPr>
              <w:t>月</w:t>
            </w:r>
          </w:p>
        </w:tc>
        <w:tc>
          <w:tcPr>
            <w:tcW w:w="992" w:type="dxa"/>
            <w:vAlign w:val="center"/>
          </w:tcPr>
          <w:p w14:paraId="743BFC28"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759</w:t>
            </w:r>
          </w:p>
        </w:tc>
        <w:tc>
          <w:tcPr>
            <w:tcW w:w="854" w:type="dxa"/>
            <w:vAlign w:val="center"/>
          </w:tcPr>
          <w:p w14:paraId="3C4584D1"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463</w:t>
            </w:r>
          </w:p>
        </w:tc>
        <w:tc>
          <w:tcPr>
            <w:tcW w:w="850" w:type="dxa"/>
            <w:vAlign w:val="center"/>
          </w:tcPr>
          <w:p w14:paraId="52050A2F"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296</w:t>
            </w:r>
          </w:p>
        </w:tc>
        <w:tc>
          <w:tcPr>
            <w:tcW w:w="1362" w:type="dxa"/>
            <w:vAlign w:val="center"/>
          </w:tcPr>
          <w:p w14:paraId="2664991F"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323</w:t>
            </w:r>
          </w:p>
        </w:tc>
        <w:tc>
          <w:tcPr>
            <w:tcW w:w="850" w:type="dxa"/>
            <w:vAlign w:val="center"/>
          </w:tcPr>
          <w:p w14:paraId="7C531140"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182</w:t>
            </w:r>
          </w:p>
        </w:tc>
        <w:tc>
          <w:tcPr>
            <w:tcW w:w="1558" w:type="dxa"/>
            <w:vAlign w:val="center"/>
          </w:tcPr>
          <w:p w14:paraId="19C9C009" w14:textId="77777777" w:rsidR="008060D1" w:rsidRPr="007E5079" w:rsidRDefault="008060D1" w:rsidP="008060D1">
            <w:pPr>
              <w:pStyle w:val="af8"/>
              <w:kinsoku w:val="0"/>
              <w:spacing w:line="320" w:lineRule="exact"/>
              <w:ind w:leftChars="0" w:left="0"/>
              <w:jc w:val="center"/>
              <w:rPr>
                <w:rFonts w:ascii="Times New Roman"/>
                <w:sz w:val="28"/>
              </w:rPr>
            </w:pPr>
            <w:r w:rsidRPr="007E5079">
              <w:rPr>
                <w:rFonts w:ascii="Times New Roman"/>
                <w:sz w:val="28"/>
              </w:rPr>
              <w:t>56%</w:t>
            </w:r>
          </w:p>
        </w:tc>
      </w:tr>
    </w:tbl>
    <w:p w14:paraId="779B0866" w14:textId="77777777" w:rsidR="00C0412D" w:rsidRPr="007E5079" w:rsidRDefault="00C0412D" w:rsidP="00C0412D">
      <w:pPr>
        <w:pStyle w:val="af8"/>
        <w:spacing w:line="320" w:lineRule="exact"/>
        <w:ind w:leftChars="333" w:left="1900" w:hangingChars="295" w:hanging="767"/>
        <w:rPr>
          <w:rFonts w:ascii="Times New Roman"/>
          <w:sz w:val="24"/>
          <w:szCs w:val="24"/>
        </w:rPr>
      </w:pPr>
      <w:r w:rsidRPr="007E5079">
        <w:rPr>
          <w:rFonts w:ascii="Times New Roman"/>
          <w:sz w:val="24"/>
          <w:szCs w:val="24"/>
        </w:rPr>
        <w:t>備註：高度懷疑兒虐案件，是指經過評估認為虐待的可能性高。而針對傷勢較嚴重或重大傷害案件達刑事構成要件者，則移請檢</w:t>
      </w:r>
      <w:r w:rsidRPr="007E5079">
        <w:rPr>
          <w:rFonts w:ascii="Times New Roman"/>
          <w:spacing w:val="4"/>
          <w:sz w:val="24"/>
          <w:szCs w:val="24"/>
        </w:rPr>
        <w:t>警機關</w:t>
      </w:r>
      <w:r w:rsidRPr="007E5079">
        <w:rPr>
          <w:rFonts w:ascii="Times New Roman"/>
          <w:spacing w:val="-6"/>
          <w:sz w:val="24"/>
          <w:szCs w:val="24"/>
        </w:rPr>
        <w:t>偵查。</w:t>
      </w:r>
    </w:p>
    <w:p w14:paraId="119E360E" w14:textId="77777777" w:rsidR="00C0412D" w:rsidRPr="007E5079" w:rsidRDefault="00C0412D" w:rsidP="00CF781E">
      <w:pPr>
        <w:pStyle w:val="af8"/>
        <w:kinsoku w:val="0"/>
        <w:spacing w:afterLines="100" w:after="457" w:line="320" w:lineRule="exact"/>
        <w:ind w:leftChars="333" w:left="1900" w:hangingChars="295" w:hanging="767"/>
        <w:rPr>
          <w:rFonts w:ascii="Times New Roman"/>
          <w:sz w:val="24"/>
          <w:szCs w:val="24"/>
        </w:rPr>
      </w:pPr>
      <w:r w:rsidRPr="007E5079">
        <w:rPr>
          <w:rFonts w:ascii="Times New Roman"/>
          <w:sz w:val="24"/>
          <w:szCs w:val="24"/>
        </w:rPr>
        <w:t>資料來源：社安網第二期計畫核定本，</w:t>
      </w:r>
      <w:r w:rsidRPr="007E5079">
        <w:rPr>
          <w:rFonts w:ascii="Times New Roman"/>
          <w:sz w:val="24"/>
          <w:szCs w:val="24"/>
        </w:rPr>
        <w:t>110</w:t>
      </w:r>
      <w:r w:rsidRPr="007E5079">
        <w:rPr>
          <w:rFonts w:ascii="Times New Roman"/>
          <w:sz w:val="24"/>
          <w:szCs w:val="24"/>
        </w:rPr>
        <w:t>年</w:t>
      </w:r>
      <w:r w:rsidRPr="007E5079">
        <w:rPr>
          <w:rFonts w:ascii="Times New Roman"/>
          <w:sz w:val="24"/>
          <w:szCs w:val="24"/>
        </w:rPr>
        <w:t>7</w:t>
      </w:r>
      <w:r w:rsidRPr="007E5079">
        <w:rPr>
          <w:rFonts w:ascii="Times New Roman"/>
          <w:sz w:val="24"/>
          <w:szCs w:val="24"/>
        </w:rPr>
        <w:t>月</w:t>
      </w:r>
      <w:r w:rsidRPr="007E5079">
        <w:rPr>
          <w:rFonts w:ascii="Times New Roman"/>
          <w:sz w:val="24"/>
          <w:szCs w:val="24"/>
        </w:rPr>
        <w:t>29</w:t>
      </w:r>
      <w:r w:rsidRPr="007E5079">
        <w:rPr>
          <w:rFonts w:ascii="Times New Roman"/>
          <w:sz w:val="24"/>
          <w:szCs w:val="24"/>
        </w:rPr>
        <w:t>日，第</w:t>
      </w:r>
      <w:r w:rsidRPr="007E5079">
        <w:rPr>
          <w:rFonts w:ascii="Times New Roman"/>
          <w:sz w:val="24"/>
          <w:szCs w:val="24"/>
        </w:rPr>
        <w:t>17</w:t>
      </w:r>
      <w:r w:rsidRPr="007E5079">
        <w:rPr>
          <w:rFonts w:ascii="Times New Roman"/>
          <w:sz w:val="24"/>
          <w:szCs w:val="24"/>
        </w:rPr>
        <w:t>頁。</w:t>
      </w:r>
    </w:p>
    <w:p w14:paraId="7D8C7A71" w14:textId="77777777" w:rsidR="00C0412D" w:rsidRPr="007E5079" w:rsidRDefault="00015C80" w:rsidP="00882C6A">
      <w:pPr>
        <w:pStyle w:val="2"/>
        <w:numPr>
          <w:ilvl w:val="1"/>
          <w:numId w:val="8"/>
        </w:numPr>
        <w:rPr>
          <w:rFonts w:ascii="Times New Roman" w:hAnsi="Times New Roman"/>
          <w:b/>
        </w:rPr>
      </w:pPr>
      <w:bookmarkStart w:id="2802" w:name="_Toc82958824"/>
      <w:bookmarkStart w:id="2803" w:name="_Toc83306513"/>
      <w:bookmarkStart w:id="2804" w:name="_Toc90303408"/>
      <w:r w:rsidRPr="007E5079">
        <w:rPr>
          <w:rFonts w:ascii="Times New Roman" w:hAnsi="Times New Roman"/>
          <w:b/>
        </w:rPr>
        <w:t>六</w:t>
      </w:r>
      <w:r w:rsidR="00C0412D" w:rsidRPr="007E5079">
        <w:rPr>
          <w:rFonts w:ascii="Times New Roman" w:hAnsi="Times New Roman"/>
          <w:b/>
        </w:rPr>
        <w:t>歲以下兒童</w:t>
      </w:r>
      <w:r w:rsidRPr="007E5079">
        <w:rPr>
          <w:rFonts w:ascii="Times New Roman" w:hAnsi="Times New Roman"/>
          <w:b/>
        </w:rPr>
        <w:t>死亡原因</w:t>
      </w:r>
      <w:r w:rsidR="00C0412D" w:rsidRPr="007E5079">
        <w:rPr>
          <w:rFonts w:ascii="Times New Roman" w:hAnsi="Times New Roman"/>
          <w:b/>
        </w:rPr>
        <w:t>回溯</w:t>
      </w:r>
      <w:bookmarkEnd w:id="2802"/>
      <w:bookmarkEnd w:id="2803"/>
      <w:bookmarkEnd w:id="2804"/>
    </w:p>
    <w:p w14:paraId="11424C92" w14:textId="77777777" w:rsidR="00C0412D" w:rsidRPr="007E5079" w:rsidRDefault="00C0412D" w:rsidP="00C0412D">
      <w:pPr>
        <w:pStyle w:val="21"/>
        <w:kinsoku w:val="0"/>
        <w:ind w:leftChars="294" w:left="1000" w:firstLine="664"/>
        <w:rPr>
          <w:rFonts w:ascii="Times New Roman"/>
        </w:rPr>
      </w:pPr>
      <w:r w:rsidRPr="007E5079">
        <w:rPr>
          <w:rFonts w:ascii="Times New Roman"/>
          <w:spacing w:val="-4"/>
        </w:rPr>
        <w:t>根據國外兒童死亡個案探討，大約五分之一的死亡事件</w:t>
      </w:r>
      <w:r w:rsidRPr="007E5079">
        <w:rPr>
          <w:rFonts w:ascii="Times New Roman"/>
        </w:rPr>
        <w:t>是</w:t>
      </w:r>
      <w:r w:rsidRPr="007E5079">
        <w:rPr>
          <w:rFonts w:ascii="Times New Roman"/>
          <w:spacing w:val="-4"/>
        </w:rPr>
        <w:t>可以預防。為了獲得兒童死亡的完整資訊，有效降低</w:t>
      </w:r>
      <w:r w:rsidRPr="007E5079">
        <w:rPr>
          <w:rFonts w:ascii="Times New Roman"/>
        </w:rPr>
        <w:t>兒童死亡率，美國、英國、澳洲、紐西蘭及加拿大等先進國家已推動兒童死亡回溯</w:t>
      </w:r>
      <w:r w:rsidRPr="007E5079">
        <w:rPr>
          <w:rFonts w:ascii="Times New Roman"/>
        </w:rPr>
        <w:t>(Child Death Review</w:t>
      </w:r>
      <w:r w:rsidRPr="007E5079">
        <w:rPr>
          <w:rFonts w:ascii="Times New Roman"/>
        </w:rPr>
        <w:t>，下稱</w:t>
      </w:r>
      <w:r w:rsidRPr="007E5079">
        <w:rPr>
          <w:rFonts w:ascii="Times New Roman"/>
        </w:rPr>
        <w:t>CDR)</w:t>
      </w:r>
      <w:r w:rsidRPr="007E5079">
        <w:rPr>
          <w:rFonts w:ascii="Times New Roman"/>
        </w:rPr>
        <w:t>，來增進對兒童死亡原因的瞭解。</w:t>
      </w:r>
    </w:p>
    <w:p w14:paraId="378038E8" w14:textId="77777777" w:rsidR="00C0412D" w:rsidRPr="007E5079" w:rsidRDefault="00C0412D" w:rsidP="00C0412D">
      <w:pPr>
        <w:pStyle w:val="21"/>
        <w:kinsoku w:val="0"/>
        <w:ind w:leftChars="294" w:left="1000" w:firstLine="680"/>
        <w:rPr>
          <w:rFonts w:ascii="Times New Roman"/>
        </w:rPr>
      </w:pPr>
      <w:r w:rsidRPr="007E5079">
        <w:rPr>
          <w:rFonts w:ascii="Times New Roman"/>
        </w:rPr>
        <w:t>衛福部國民健康署</w:t>
      </w:r>
      <w:r w:rsidRPr="007E5079">
        <w:rPr>
          <w:rFonts w:ascii="Times New Roman"/>
        </w:rPr>
        <w:t>(</w:t>
      </w:r>
      <w:r w:rsidRPr="007E5079">
        <w:rPr>
          <w:rFonts w:ascii="Times New Roman"/>
        </w:rPr>
        <w:t>下稱國健署</w:t>
      </w:r>
      <w:r w:rsidRPr="007E5079">
        <w:rPr>
          <w:rFonts w:ascii="Times New Roman"/>
        </w:rPr>
        <w:t>)</w:t>
      </w:r>
      <w:r w:rsidRPr="007E5079">
        <w:rPr>
          <w:rFonts w:ascii="Times New Roman"/>
        </w:rPr>
        <w:t>為掌握我國兒童可預防的死因，在</w:t>
      </w:r>
      <w:r w:rsidRPr="007E5079">
        <w:rPr>
          <w:rFonts w:ascii="Times New Roman"/>
          <w:spacing w:val="-6"/>
        </w:rPr>
        <w:t>106</w:t>
      </w:r>
      <w:r w:rsidRPr="007E5079">
        <w:rPr>
          <w:rFonts w:ascii="Times New Roman"/>
          <w:spacing w:val="-6"/>
        </w:rPr>
        <w:t>年間辦理「臺灣兒童死亡原因複審及分析先驅計畫」</w:t>
      </w:r>
      <w:r w:rsidRPr="007E5079">
        <w:rPr>
          <w:rFonts w:ascii="Times New Roman"/>
        </w:rPr>
        <w:t>，回顧整理先進國家作法，並邀請</w:t>
      </w:r>
      <w:r w:rsidRPr="007E5079">
        <w:rPr>
          <w:rFonts w:ascii="Times New Roman"/>
        </w:rPr>
        <w:lastRenderedPageBreak/>
        <w:t>美、日</w:t>
      </w:r>
      <w:r w:rsidRPr="007E5079">
        <w:rPr>
          <w:rFonts w:ascii="Times New Roman"/>
          <w:spacing w:val="-2"/>
        </w:rPr>
        <w:t>、英等國家的專家來臺分享經驗，據以提出我國兒童</w:t>
      </w:r>
      <w:r w:rsidRPr="007E5079">
        <w:rPr>
          <w:rFonts w:ascii="Times New Roman"/>
          <w:spacing w:val="6"/>
        </w:rPr>
        <w:t>死亡原因回溯</w:t>
      </w:r>
      <w:r w:rsidRPr="007E5079">
        <w:rPr>
          <w:rFonts w:ascii="Times New Roman"/>
          <w:spacing w:val="-6"/>
        </w:rPr>
        <w:t>分析建議。接著於</w:t>
      </w:r>
      <w:r w:rsidRPr="007E5079">
        <w:rPr>
          <w:rFonts w:ascii="Times New Roman"/>
          <w:spacing w:val="-6"/>
        </w:rPr>
        <w:t>107</w:t>
      </w:r>
      <w:r w:rsidRPr="007E5079">
        <w:rPr>
          <w:rFonts w:ascii="Times New Roman"/>
          <w:spacing w:val="-6"/>
        </w:rPr>
        <w:t>年辦理「臺灣</w:t>
      </w:r>
      <w:r w:rsidRPr="007E5079">
        <w:rPr>
          <w:rFonts w:ascii="Times New Roman"/>
        </w:rPr>
        <w:t>兒</w:t>
      </w:r>
      <w:r w:rsidRPr="007E5079">
        <w:rPr>
          <w:rFonts w:ascii="Times New Roman"/>
          <w:spacing w:val="-6"/>
        </w:rPr>
        <w:t>童死因複審地方先驅計畫」，選定臺中市、花蓮縣及高雄市等</w:t>
      </w:r>
      <w:r w:rsidRPr="007E5079">
        <w:rPr>
          <w:rFonts w:ascii="Times New Roman"/>
          <w:spacing w:val="-6"/>
        </w:rPr>
        <w:t>3</w:t>
      </w:r>
      <w:r w:rsidRPr="007E5079">
        <w:rPr>
          <w:rFonts w:ascii="Times New Roman"/>
          <w:spacing w:val="-6"/>
        </w:rPr>
        <w:t>個縣市</w:t>
      </w:r>
      <w:r w:rsidRPr="007E5079">
        <w:rPr>
          <w:rFonts w:ascii="Times New Roman"/>
        </w:rPr>
        <w:t>進行試辦。</w:t>
      </w:r>
    </w:p>
    <w:p w14:paraId="4D13FB24" w14:textId="77777777" w:rsidR="00C0412D" w:rsidRPr="007E5079" w:rsidRDefault="00C0412D" w:rsidP="00C0412D">
      <w:pPr>
        <w:pStyle w:val="21"/>
        <w:ind w:leftChars="294" w:left="1000" w:firstLine="656"/>
        <w:rPr>
          <w:rFonts w:ascii="Times New Roman"/>
        </w:rPr>
      </w:pPr>
      <w:bookmarkStart w:id="2805" w:name="_Hlk85719733"/>
      <w:r w:rsidRPr="007E5079">
        <w:rPr>
          <w:rFonts w:ascii="Times New Roman"/>
          <w:spacing w:val="-6"/>
        </w:rPr>
        <w:t>108</w:t>
      </w:r>
      <w:r w:rsidRPr="007E5079">
        <w:rPr>
          <w:rFonts w:ascii="Times New Roman"/>
          <w:spacing w:val="-6"/>
        </w:rPr>
        <w:t>年《兒少權法》增訂第</w:t>
      </w:r>
      <w:r w:rsidRPr="007E5079">
        <w:rPr>
          <w:rFonts w:ascii="Times New Roman"/>
          <w:spacing w:val="-6"/>
        </w:rPr>
        <w:t>13</w:t>
      </w:r>
      <w:r w:rsidRPr="007E5079">
        <w:rPr>
          <w:rFonts w:ascii="Times New Roman"/>
          <w:spacing w:val="-6"/>
        </w:rPr>
        <w:t>條規定，要求中央衛生</w:t>
      </w:r>
      <w:r w:rsidRPr="007E5079">
        <w:rPr>
          <w:rFonts w:ascii="Times New Roman"/>
          <w:spacing w:val="-4"/>
        </w:rPr>
        <w:t>主</w:t>
      </w:r>
      <w:r w:rsidRPr="007E5079">
        <w:rPr>
          <w:rFonts w:ascii="Times New Roman"/>
          <w:spacing w:val="4"/>
        </w:rPr>
        <w:t>管機關應進行</w:t>
      </w:r>
      <w:r w:rsidRPr="007E5079">
        <w:rPr>
          <w:rFonts w:ascii="Times New Roman"/>
          <w:spacing w:val="4"/>
        </w:rPr>
        <w:t>6</w:t>
      </w:r>
      <w:r w:rsidRPr="007E5079">
        <w:rPr>
          <w:rFonts w:ascii="Times New Roman"/>
          <w:spacing w:val="4"/>
        </w:rPr>
        <w:t>歲以下兒童死亡原因回溯分析，並</w:t>
      </w:r>
      <w:r w:rsidRPr="007E5079">
        <w:rPr>
          <w:rFonts w:ascii="Times New Roman"/>
          <w:spacing w:val="-6"/>
        </w:rPr>
        <w:t>定期公布分析結果。</w:t>
      </w:r>
      <w:bookmarkEnd w:id="2805"/>
      <w:r w:rsidRPr="007E5079">
        <w:rPr>
          <w:rFonts w:ascii="Times New Roman"/>
          <w:spacing w:val="-6"/>
        </w:rPr>
        <w:t>因應前述修法，衛福部</w:t>
      </w:r>
      <w:r w:rsidR="00F54A3A" w:rsidRPr="007E5079">
        <w:rPr>
          <w:rFonts w:ascii="Times New Roman"/>
          <w:spacing w:val="-6"/>
        </w:rPr>
        <w:t>由國健署</w:t>
      </w:r>
      <w:r w:rsidR="00D325F2" w:rsidRPr="007E5079">
        <w:rPr>
          <w:rFonts w:ascii="Times New Roman"/>
          <w:spacing w:val="-6"/>
        </w:rPr>
        <w:t>主導</w:t>
      </w:r>
      <w:r w:rsidRPr="007E5079">
        <w:rPr>
          <w:rFonts w:ascii="Times New Roman"/>
          <w:spacing w:val="4"/>
        </w:rPr>
        <w:t>開始推動</w:t>
      </w:r>
      <w:r w:rsidRPr="007E5079">
        <w:rPr>
          <w:rFonts w:ascii="Times New Roman"/>
        </w:rPr>
        <w:t>制</w:t>
      </w:r>
      <w:r w:rsidRPr="007E5079">
        <w:rPr>
          <w:rFonts w:ascii="Times New Roman"/>
          <w:spacing w:val="4"/>
        </w:rPr>
        <w:t>度化的兒童死亡檢視機制，針對</w:t>
      </w:r>
      <w:r w:rsidRPr="007E5079">
        <w:rPr>
          <w:rFonts w:ascii="Times New Roman"/>
          <w:spacing w:val="4"/>
        </w:rPr>
        <w:t>6</w:t>
      </w:r>
      <w:r w:rsidRPr="007E5079">
        <w:rPr>
          <w:rFonts w:ascii="Times New Roman"/>
          <w:spacing w:val="4"/>
        </w:rPr>
        <w:t>歲以</w:t>
      </w:r>
      <w:r w:rsidRPr="007E5079">
        <w:rPr>
          <w:rFonts w:ascii="Times New Roman"/>
        </w:rPr>
        <w:t>下兒童死亡案件，綜合運用可取得的紀錄與資訊</w:t>
      </w:r>
      <w:r w:rsidRPr="007E5079">
        <w:rPr>
          <w:rFonts w:ascii="Times New Roman"/>
          <w:spacing w:val="6"/>
        </w:rPr>
        <w:t>，盡可能找出兒童死亡歷程的全貌，分析可能的致死情境</w:t>
      </w:r>
      <w:r w:rsidRPr="007E5079">
        <w:rPr>
          <w:rFonts w:ascii="Times New Roman"/>
        </w:rPr>
        <w:t>與潛在因素，進</w:t>
      </w:r>
      <w:r w:rsidRPr="007E5079">
        <w:rPr>
          <w:rFonts w:ascii="Times New Roman"/>
          <w:spacing w:val="-6"/>
        </w:rPr>
        <w:t>而在未來加以防範或改善，</w:t>
      </w:r>
      <w:r w:rsidRPr="007E5079">
        <w:rPr>
          <w:rFonts w:ascii="Times New Roman"/>
        </w:rPr>
        <w:t>降低兒童死亡率。因此，</w:t>
      </w:r>
      <w:r w:rsidRPr="007E5079">
        <w:rPr>
          <w:rFonts w:ascii="Times New Roman"/>
          <w:spacing w:val="-2"/>
        </w:rPr>
        <w:t>國健署於</w:t>
      </w:r>
      <w:r w:rsidRPr="007E5079">
        <w:rPr>
          <w:rFonts w:ascii="Times New Roman"/>
          <w:spacing w:val="-2"/>
        </w:rPr>
        <w:t>108</w:t>
      </w:r>
      <w:r w:rsidRPr="007E5079">
        <w:rPr>
          <w:rFonts w:ascii="Times New Roman"/>
          <w:spacing w:val="-2"/>
        </w:rPr>
        <w:t>年推動下列三項委託計畫與策略。</w:t>
      </w:r>
    </w:p>
    <w:p w14:paraId="12966C46" w14:textId="77777777" w:rsidR="00C0412D" w:rsidRPr="007E5079" w:rsidRDefault="00C0412D" w:rsidP="00882C6A">
      <w:pPr>
        <w:pStyle w:val="3"/>
        <w:numPr>
          <w:ilvl w:val="2"/>
          <w:numId w:val="8"/>
        </w:numPr>
        <w:kinsoku w:val="0"/>
        <w:rPr>
          <w:rFonts w:ascii="Times New Roman" w:hAnsi="Times New Roman"/>
          <w:b/>
        </w:rPr>
      </w:pPr>
      <w:bookmarkStart w:id="2806" w:name="_Toc81659419"/>
      <w:bookmarkStart w:id="2807" w:name="_Toc81667911"/>
      <w:bookmarkStart w:id="2808" w:name="_Toc81813629"/>
      <w:bookmarkStart w:id="2809" w:name="_Toc82674317"/>
      <w:bookmarkStart w:id="2810" w:name="_Toc82783397"/>
      <w:bookmarkStart w:id="2811" w:name="_Toc82792988"/>
      <w:bookmarkStart w:id="2812" w:name="_Toc82957146"/>
      <w:bookmarkStart w:id="2813" w:name="_Toc82958825"/>
      <w:bookmarkStart w:id="2814" w:name="_Toc83306514"/>
      <w:bookmarkStart w:id="2815" w:name="_Toc83709899"/>
      <w:bookmarkStart w:id="2816" w:name="_Toc83710388"/>
      <w:bookmarkStart w:id="2817" w:name="_Toc84101809"/>
      <w:bookmarkStart w:id="2818" w:name="_Toc84186456"/>
      <w:bookmarkStart w:id="2819" w:name="_Toc84186776"/>
      <w:bookmarkStart w:id="2820" w:name="_Toc84229146"/>
      <w:bookmarkStart w:id="2821" w:name="_Toc84512634"/>
      <w:bookmarkStart w:id="2822" w:name="_Toc84513603"/>
      <w:bookmarkStart w:id="2823" w:name="_Toc85020158"/>
      <w:bookmarkStart w:id="2824" w:name="_Toc85448656"/>
      <w:bookmarkStart w:id="2825" w:name="_Toc86417435"/>
      <w:bookmarkStart w:id="2826" w:name="_Toc86843920"/>
      <w:bookmarkStart w:id="2827" w:name="_Toc86928667"/>
      <w:bookmarkStart w:id="2828" w:name="_Toc89241408"/>
      <w:bookmarkStart w:id="2829" w:name="_Toc90303409"/>
      <w:r w:rsidRPr="007E5079">
        <w:rPr>
          <w:rFonts w:ascii="Times New Roman" w:hAnsi="Times New Roman"/>
          <w:b/>
        </w:rPr>
        <w:t>首先，建立兒童死因案件檢視篩選原則</w:t>
      </w:r>
      <w:r w:rsidRPr="007E5079">
        <w:rPr>
          <w:rStyle w:val="aff0"/>
          <w:rFonts w:ascii="Times New Roman" w:hAnsi="Times New Roman"/>
          <w:b/>
        </w:rPr>
        <w:footnoteReference w:id="58"/>
      </w:r>
      <w:bookmarkEnd w:id="2806"/>
      <w:bookmarkEnd w:id="2807"/>
      <w:bookmarkEnd w:id="2808"/>
      <w:bookmarkEnd w:id="2809"/>
      <w:bookmarkEnd w:id="2810"/>
      <w:bookmarkEnd w:id="2811"/>
      <w:bookmarkEnd w:id="2812"/>
      <w:bookmarkEnd w:id="2813"/>
      <w:r w:rsidRPr="007E5079">
        <w:rPr>
          <w:rFonts w:ascii="Times New Roman" w:hAnsi="Times New Roman"/>
          <w:b/>
        </w:rPr>
        <w:t>：</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p>
    <w:p w14:paraId="2FC464E4" w14:textId="77777777" w:rsidR="00C0412D" w:rsidRPr="007E5079" w:rsidRDefault="00C0412D" w:rsidP="00C0412D">
      <w:pPr>
        <w:pStyle w:val="21"/>
        <w:kinsoku w:val="0"/>
        <w:ind w:leftChars="394" w:left="1340" w:firstLine="680"/>
        <w:rPr>
          <w:rFonts w:ascii="Times New Roman"/>
        </w:rPr>
      </w:pPr>
      <w:r w:rsidRPr="007E5079">
        <w:rPr>
          <w:rFonts w:ascii="Times New Roman"/>
        </w:rPr>
        <w:t>基於病歷、各項檢查、檢驗報告及死亡診斷等醫療相關紀錄，是兒童死因</w:t>
      </w:r>
      <w:r w:rsidR="002D5D51" w:rsidRPr="007E5079">
        <w:rPr>
          <w:rFonts w:ascii="Times New Roman"/>
        </w:rPr>
        <w:t>回</w:t>
      </w:r>
      <w:r w:rsidRPr="007E5079">
        <w:rPr>
          <w:rFonts w:ascii="Times New Roman"/>
        </w:rPr>
        <w:t>溯分析個案討論過程中</w:t>
      </w:r>
      <w:r w:rsidRPr="007E5079">
        <w:rPr>
          <w:rFonts w:ascii="Times New Roman"/>
          <w:spacing w:val="6"/>
        </w:rPr>
        <w:t>可用來探索兒童死亡歷程全貌、分析可能致死情境</w:t>
      </w:r>
      <w:r w:rsidRPr="007E5079">
        <w:rPr>
          <w:rFonts w:ascii="Times New Roman"/>
        </w:rPr>
        <w:t>與</w:t>
      </w:r>
      <w:r w:rsidRPr="007E5079">
        <w:rPr>
          <w:rFonts w:ascii="Times New Roman"/>
          <w:spacing w:val="-6"/>
        </w:rPr>
        <w:t>潛在因素的重要資料來源，國健署於</w:t>
      </w:r>
      <w:r w:rsidRPr="007E5079">
        <w:rPr>
          <w:rFonts w:ascii="Times New Roman"/>
          <w:spacing w:val="-6"/>
        </w:rPr>
        <w:t>108</w:t>
      </w:r>
      <w:r w:rsidRPr="007E5079">
        <w:rPr>
          <w:rFonts w:ascii="Times New Roman"/>
          <w:spacing w:val="-6"/>
        </w:rPr>
        <w:t>年間</w:t>
      </w:r>
      <w:r w:rsidRPr="007E5079">
        <w:rPr>
          <w:rFonts w:ascii="Times New Roman"/>
          <w:bCs/>
          <w:spacing w:val="-6"/>
          <w:szCs w:val="36"/>
        </w:rPr>
        <w:t>委</w:t>
      </w:r>
      <w:r w:rsidRPr="007E5079">
        <w:rPr>
          <w:rFonts w:ascii="Times New Roman"/>
          <w:bCs/>
          <w:spacing w:val="4"/>
          <w:szCs w:val="36"/>
        </w:rPr>
        <w:t>託辦理「強</w:t>
      </w:r>
      <w:r w:rsidRPr="007E5079">
        <w:rPr>
          <w:rFonts w:ascii="Times New Roman"/>
          <w:spacing w:val="4"/>
        </w:rPr>
        <w:t>化兒童死因回溯分析醫療紀錄與資訊蒐集</w:t>
      </w:r>
      <w:r w:rsidRPr="007E5079">
        <w:rPr>
          <w:rFonts w:ascii="Times New Roman"/>
          <w:spacing w:val="-6"/>
        </w:rPr>
        <w:t>」計畫，希望</w:t>
      </w:r>
      <w:r w:rsidRPr="007E5079">
        <w:rPr>
          <w:rFonts w:ascii="Times New Roman"/>
        </w:rPr>
        <w:t>在</w:t>
      </w:r>
      <w:r w:rsidRPr="007E5079">
        <w:rPr>
          <w:rFonts w:ascii="Times New Roman"/>
          <w:spacing w:val="-4"/>
        </w:rPr>
        <w:t>醫療前端接觸個案的啟動程序、醫事人員教育訓練</w:t>
      </w:r>
      <w:r w:rsidRPr="007E5079">
        <w:rPr>
          <w:rFonts w:ascii="Times New Roman"/>
        </w:rPr>
        <w:t>，研議擬具明確可行方案並加以推動。</w:t>
      </w:r>
    </w:p>
    <w:p w14:paraId="1C5F3FCB" w14:textId="77777777" w:rsidR="00C0412D" w:rsidRPr="007E5079" w:rsidRDefault="00C0412D" w:rsidP="00C0412D">
      <w:pPr>
        <w:pStyle w:val="21"/>
        <w:kinsoku w:val="0"/>
        <w:ind w:leftChars="394" w:left="1340" w:firstLine="696"/>
        <w:rPr>
          <w:rFonts w:ascii="Times New Roman"/>
        </w:rPr>
      </w:pPr>
      <w:r w:rsidRPr="007E5079">
        <w:rPr>
          <w:rFonts w:ascii="Times New Roman"/>
          <w:spacing w:val="4"/>
        </w:rPr>
        <w:t>1</w:t>
      </w:r>
      <w:r w:rsidRPr="007E5079">
        <w:rPr>
          <w:rFonts w:ascii="Times New Roman"/>
          <w:spacing w:val="-4"/>
        </w:rPr>
        <w:t>09</w:t>
      </w:r>
      <w:r w:rsidRPr="007E5079">
        <w:rPr>
          <w:rFonts w:ascii="Times New Roman"/>
          <w:spacing w:val="-4"/>
        </w:rPr>
        <w:t>年已完成強化兒童死因回溯分析醫療紀錄與資訊蒐集標準作業流程、醫療紀錄表單及教育訓練教</w:t>
      </w:r>
      <w:r w:rsidRPr="007E5079">
        <w:rPr>
          <w:rFonts w:ascii="Times New Roman"/>
          <w:spacing w:val="8"/>
        </w:rPr>
        <w:t>材，目前正結合「推動縣市兒童死因回溯分析計</w:t>
      </w:r>
      <w:r w:rsidRPr="007E5079">
        <w:rPr>
          <w:rFonts w:ascii="Times New Roman"/>
          <w:spacing w:val="-6"/>
        </w:rPr>
        <w:t>畫」，瞭解表單設計的適當性與實際應用的可行性</w:t>
      </w:r>
      <w:r w:rsidRPr="007E5079">
        <w:rPr>
          <w:rFonts w:ascii="Times New Roman"/>
          <w:spacing w:val="4"/>
        </w:rPr>
        <w:t>，也正</w:t>
      </w:r>
      <w:r w:rsidR="00CF781E" w:rsidRPr="007E5079">
        <w:rPr>
          <w:rFonts w:ascii="Times New Roman"/>
          <w:spacing w:val="4"/>
        </w:rPr>
        <w:t>在</w:t>
      </w:r>
      <w:r w:rsidRPr="007E5079">
        <w:rPr>
          <w:rFonts w:ascii="Times New Roman"/>
          <w:spacing w:val="4"/>
        </w:rPr>
        <w:t>辦理兒科</w:t>
      </w:r>
      <w:r w:rsidRPr="007E5079">
        <w:rPr>
          <w:rFonts w:ascii="Times New Roman"/>
          <w:spacing w:val="4"/>
        </w:rPr>
        <w:t>/</w:t>
      </w:r>
      <w:r w:rsidRPr="007E5079">
        <w:rPr>
          <w:rFonts w:ascii="Times New Roman"/>
          <w:spacing w:val="4"/>
        </w:rPr>
        <w:t>急診科</w:t>
      </w:r>
      <w:r w:rsidR="00CF781E" w:rsidRPr="007E5079">
        <w:rPr>
          <w:rFonts w:ascii="Times New Roman"/>
        </w:rPr>
        <w:t>專科醫師教育訓練</w:t>
      </w:r>
      <w:r w:rsidRPr="007E5079">
        <w:rPr>
          <w:rFonts w:ascii="Times New Roman"/>
        </w:rPr>
        <w:t>。</w:t>
      </w:r>
    </w:p>
    <w:p w14:paraId="0D1F14BC" w14:textId="77777777" w:rsidR="00C0412D" w:rsidRPr="007E5079" w:rsidRDefault="00C0412D" w:rsidP="00882C6A">
      <w:pPr>
        <w:pStyle w:val="3"/>
        <w:numPr>
          <w:ilvl w:val="2"/>
          <w:numId w:val="8"/>
        </w:numPr>
        <w:kinsoku w:val="0"/>
        <w:rPr>
          <w:rFonts w:ascii="Times New Roman" w:hAnsi="Times New Roman"/>
          <w:b/>
        </w:rPr>
      </w:pPr>
      <w:bookmarkStart w:id="2830" w:name="_Toc81659420"/>
      <w:bookmarkStart w:id="2831" w:name="_Toc81667912"/>
      <w:bookmarkStart w:id="2832" w:name="_Toc81813630"/>
      <w:bookmarkStart w:id="2833" w:name="_Toc82674318"/>
      <w:bookmarkStart w:id="2834" w:name="_Toc82783398"/>
      <w:bookmarkStart w:id="2835" w:name="_Toc82792989"/>
      <w:bookmarkStart w:id="2836" w:name="_Toc82957147"/>
      <w:bookmarkStart w:id="2837" w:name="_Toc82958826"/>
      <w:bookmarkStart w:id="2838" w:name="_Toc83306515"/>
      <w:bookmarkStart w:id="2839" w:name="_Toc83709900"/>
      <w:bookmarkStart w:id="2840" w:name="_Toc83710389"/>
      <w:bookmarkStart w:id="2841" w:name="_Toc84101810"/>
      <w:bookmarkStart w:id="2842" w:name="_Toc84186457"/>
      <w:bookmarkStart w:id="2843" w:name="_Toc84186777"/>
      <w:bookmarkStart w:id="2844" w:name="_Toc84229147"/>
      <w:bookmarkStart w:id="2845" w:name="_Toc84512635"/>
      <w:bookmarkStart w:id="2846" w:name="_Toc84513604"/>
      <w:bookmarkStart w:id="2847" w:name="_Toc85020159"/>
      <w:bookmarkStart w:id="2848" w:name="_Toc85448657"/>
      <w:bookmarkStart w:id="2849" w:name="_Toc86417436"/>
      <w:bookmarkStart w:id="2850" w:name="_Toc86843921"/>
      <w:bookmarkStart w:id="2851" w:name="_Toc86928668"/>
      <w:bookmarkStart w:id="2852" w:name="_Toc89241409"/>
      <w:bookmarkStart w:id="2853" w:name="_Toc90303410"/>
      <w:r w:rsidRPr="007E5079">
        <w:rPr>
          <w:rFonts w:ascii="Times New Roman" w:hAnsi="Times New Roman"/>
          <w:b/>
        </w:rPr>
        <w:lastRenderedPageBreak/>
        <w:t>其次，成立輔導團隊協助地方推動兒童死因回溯</w:t>
      </w:r>
      <w:r w:rsidRPr="007E5079">
        <w:rPr>
          <w:rStyle w:val="aff0"/>
          <w:rFonts w:ascii="Times New Roman" w:hAnsi="Times New Roman"/>
          <w:b/>
        </w:rPr>
        <w:footnoteReference w:id="59"/>
      </w:r>
      <w:r w:rsidRPr="007E5079">
        <w:rPr>
          <w:rFonts w:ascii="Times New Roman" w:hAnsi="Times New Roman"/>
          <w:b/>
        </w:rPr>
        <w:t>：</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14:paraId="7C6B166F" w14:textId="77777777" w:rsidR="00C0412D" w:rsidRPr="007E5079" w:rsidRDefault="00C0412D" w:rsidP="00930C8E">
      <w:pPr>
        <w:pStyle w:val="21"/>
        <w:kinsoku w:val="0"/>
        <w:ind w:leftChars="394" w:left="1340" w:firstLine="680"/>
        <w:rPr>
          <w:rFonts w:ascii="Times New Roman"/>
        </w:rPr>
      </w:pPr>
      <w:r w:rsidRPr="007E5079">
        <w:rPr>
          <w:rFonts w:ascii="Times New Roman"/>
        </w:rPr>
        <w:t>國健署認為兒童死因回溯分析個案討論的執行主力在地方政府，為了提供擬定在地預防行動建議，於</w:t>
      </w:r>
      <w:r w:rsidRPr="007E5079">
        <w:rPr>
          <w:rFonts w:ascii="Times New Roman"/>
        </w:rPr>
        <w:t>108</w:t>
      </w:r>
      <w:r w:rsidRPr="007E5079">
        <w:rPr>
          <w:rFonts w:ascii="Times New Roman"/>
        </w:rPr>
        <w:t>年委託辦理「推動縣市兒童死因回溯分析計畫</w:t>
      </w:r>
      <w:r w:rsidRPr="007E5079">
        <w:rPr>
          <w:rFonts w:ascii="Times New Roman"/>
        </w:rPr>
        <w:t>(108-109</w:t>
      </w:r>
      <w:r w:rsidRPr="007E5079">
        <w:rPr>
          <w:rFonts w:ascii="Times New Roman"/>
        </w:rPr>
        <w:t>年</w:t>
      </w:r>
      <w:r w:rsidRPr="007E5079">
        <w:rPr>
          <w:rFonts w:ascii="Times New Roman"/>
        </w:rPr>
        <w:t>)</w:t>
      </w:r>
      <w:r w:rsidRPr="007E5079">
        <w:rPr>
          <w:rFonts w:ascii="Times New Roman"/>
        </w:rPr>
        <w:t>」，除</w:t>
      </w:r>
      <w:r w:rsidR="00AA74CA" w:rsidRPr="007E5079">
        <w:rPr>
          <w:rFonts w:ascii="Times New Roman"/>
        </w:rPr>
        <w:t>了</w:t>
      </w:r>
      <w:r w:rsidRPr="007E5079">
        <w:rPr>
          <w:rFonts w:ascii="Times New Roman"/>
        </w:rPr>
        <w:t>持續蒐集掌握與更新歐洲及亞太地區先進國家推動兒童死亡原因回溯分析的進展外，也</w:t>
      </w:r>
      <w:r w:rsidRPr="007E5079">
        <w:rPr>
          <w:rFonts w:ascii="Times New Roman"/>
          <w:spacing w:val="-6"/>
        </w:rPr>
        <w:t>檢討改進兒童死因回溯分析機制與作業流程，辦理</w:t>
      </w:r>
      <w:r w:rsidRPr="007E5079">
        <w:rPr>
          <w:rFonts w:ascii="Times New Roman"/>
        </w:rPr>
        <w:t>地方政府推動兒童死因回溯分析工作手冊修編</w:t>
      </w:r>
      <w:r w:rsidRPr="007E5079">
        <w:rPr>
          <w:rStyle w:val="aff0"/>
          <w:rFonts w:ascii="Times New Roman"/>
        </w:rPr>
        <w:footnoteReference w:id="60"/>
      </w:r>
      <w:r w:rsidRPr="007E5079">
        <w:rPr>
          <w:rFonts w:ascii="Times New Roman"/>
        </w:rPr>
        <w:t>，訂</w:t>
      </w:r>
      <w:r w:rsidRPr="007E5079">
        <w:rPr>
          <w:rFonts w:ascii="Times New Roman"/>
          <w:spacing w:val="6"/>
        </w:rPr>
        <w:t>定明確準則，作為地方政府辦理兒童死因回溯分析</w:t>
      </w:r>
      <w:r w:rsidRPr="007E5079">
        <w:rPr>
          <w:rFonts w:ascii="Times New Roman"/>
        </w:rPr>
        <w:t>的參考依據，以及規劃兒童相關資料庫與詮釋資料的交換標準與方式。</w:t>
      </w:r>
    </w:p>
    <w:p w14:paraId="33488B9F" w14:textId="77777777" w:rsidR="00CF781E" w:rsidRPr="007E5079" w:rsidRDefault="00C0412D" w:rsidP="00C0412D">
      <w:pPr>
        <w:pStyle w:val="21"/>
        <w:kinsoku w:val="0"/>
        <w:ind w:leftChars="394" w:left="1340" w:firstLine="664"/>
        <w:rPr>
          <w:rFonts w:ascii="Times New Roman"/>
          <w:spacing w:val="4"/>
        </w:rPr>
      </w:pPr>
      <w:r w:rsidRPr="007E5079">
        <w:rPr>
          <w:rFonts w:ascii="Times New Roman"/>
          <w:spacing w:val="-4"/>
        </w:rPr>
        <w:t>109</w:t>
      </w:r>
      <w:r w:rsidR="00CF781E" w:rsidRPr="007E5079">
        <w:rPr>
          <w:rFonts w:ascii="Times New Roman"/>
          <w:spacing w:val="-4"/>
        </w:rPr>
        <w:t>年已由原住民人數</w:t>
      </w:r>
      <w:r w:rsidRPr="007E5079">
        <w:rPr>
          <w:rFonts w:ascii="Times New Roman"/>
          <w:spacing w:val="-4"/>
        </w:rPr>
        <w:t>占比較高的臺東縣先</w:t>
      </w:r>
      <w:r w:rsidRPr="007E5079">
        <w:rPr>
          <w:rFonts w:ascii="Times New Roman"/>
          <w:spacing w:val="4"/>
        </w:rPr>
        <w:t>行試辦，回溯結果</w:t>
      </w:r>
      <w:r w:rsidR="00CF781E" w:rsidRPr="007E5079">
        <w:rPr>
          <w:rFonts w:ascii="Times New Roman"/>
          <w:spacing w:val="4"/>
        </w:rPr>
        <w:t>也</w:t>
      </w:r>
      <w:r w:rsidRPr="007E5079">
        <w:rPr>
          <w:rFonts w:ascii="Times New Roman"/>
          <w:spacing w:val="4"/>
        </w:rPr>
        <w:t>已</w:t>
      </w:r>
      <w:r w:rsidR="00CF781E" w:rsidRPr="007E5079">
        <w:rPr>
          <w:rFonts w:ascii="Times New Roman"/>
          <w:spacing w:val="4"/>
        </w:rPr>
        <w:t>經</w:t>
      </w:r>
      <w:r w:rsidRPr="007E5079">
        <w:rPr>
          <w:rFonts w:ascii="Times New Roman"/>
          <w:spacing w:val="4"/>
        </w:rPr>
        <w:t>透過</w:t>
      </w:r>
      <w:r w:rsidRPr="007E5079">
        <w:rPr>
          <w:rFonts w:ascii="Times New Roman"/>
        </w:rPr>
        <w:t>「周產期高風險孕產婦</w:t>
      </w:r>
      <w:r w:rsidRPr="007E5079">
        <w:rPr>
          <w:rFonts w:ascii="Times New Roman"/>
        </w:rPr>
        <w:t>(</w:t>
      </w:r>
      <w:r w:rsidRPr="007E5079">
        <w:rPr>
          <w:rFonts w:ascii="Times New Roman"/>
        </w:rPr>
        <w:t>兒</w:t>
      </w:r>
      <w:r w:rsidRPr="007E5079">
        <w:rPr>
          <w:rFonts w:ascii="Times New Roman"/>
          <w:spacing w:val="8"/>
        </w:rPr>
        <w:t>)</w:t>
      </w:r>
      <w:r w:rsidRPr="007E5079">
        <w:rPr>
          <w:rFonts w:ascii="Times New Roman"/>
          <w:spacing w:val="8"/>
        </w:rPr>
        <w:t>追蹤關懷計畫」</w:t>
      </w:r>
      <w:r w:rsidRPr="007E5079">
        <w:rPr>
          <w:rStyle w:val="aff0"/>
          <w:rFonts w:ascii="Times New Roman"/>
          <w:spacing w:val="8"/>
        </w:rPr>
        <w:footnoteReference w:id="61"/>
      </w:r>
      <w:r w:rsidRPr="007E5079">
        <w:rPr>
          <w:rFonts w:ascii="Times New Roman"/>
          <w:spacing w:val="8"/>
        </w:rPr>
        <w:t>與原</w:t>
      </w:r>
      <w:r w:rsidR="001D11D0" w:rsidRPr="007E5079">
        <w:rPr>
          <w:rFonts w:ascii="Times New Roman" w:hint="eastAsia"/>
          <w:spacing w:val="8"/>
        </w:rPr>
        <w:t>住</w:t>
      </w:r>
      <w:r w:rsidRPr="007E5079">
        <w:rPr>
          <w:rFonts w:ascii="Times New Roman"/>
          <w:spacing w:val="8"/>
        </w:rPr>
        <w:t>民</w:t>
      </w:r>
      <w:r w:rsidR="001D11D0" w:rsidRPr="007E5079">
        <w:rPr>
          <w:rFonts w:ascii="Times New Roman" w:hint="eastAsia"/>
          <w:spacing w:val="8"/>
        </w:rPr>
        <w:t>族委員</w:t>
      </w:r>
      <w:r w:rsidRPr="007E5079">
        <w:rPr>
          <w:rFonts w:ascii="Times New Roman"/>
          <w:spacing w:val="8"/>
        </w:rPr>
        <w:t>會進行合作。</w:t>
      </w:r>
      <w:r w:rsidRPr="007E5079">
        <w:rPr>
          <w:rFonts w:ascii="Times New Roman"/>
          <w:spacing w:val="8"/>
        </w:rPr>
        <w:t>110</w:t>
      </w:r>
      <w:r w:rsidRPr="007E5079">
        <w:rPr>
          <w:rFonts w:ascii="Times New Roman"/>
          <w:spacing w:val="8"/>
        </w:rPr>
        <w:t>年除</w:t>
      </w:r>
      <w:r w:rsidR="00CF781E" w:rsidRPr="007E5079">
        <w:rPr>
          <w:rFonts w:ascii="Times New Roman"/>
          <w:spacing w:val="8"/>
        </w:rPr>
        <w:t>了</w:t>
      </w:r>
      <w:r w:rsidR="005B25A4" w:rsidRPr="007E5079">
        <w:rPr>
          <w:rFonts w:ascii="Times New Roman"/>
          <w:spacing w:val="8"/>
        </w:rPr>
        <w:t>臺東縣，</w:t>
      </w:r>
      <w:r w:rsidR="00CF781E" w:rsidRPr="007E5079">
        <w:rPr>
          <w:rFonts w:ascii="Times New Roman"/>
          <w:spacing w:val="6"/>
        </w:rPr>
        <w:t>再</w:t>
      </w:r>
      <w:r w:rsidRPr="007E5079">
        <w:rPr>
          <w:rFonts w:ascii="Times New Roman"/>
          <w:spacing w:val="6"/>
        </w:rPr>
        <w:t>擴</w:t>
      </w:r>
      <w:r w:rsidRPr="007E5079">
        <w:rPr>
          <w:rFonts w:ascii="Times New Roman"/>
          <w:spacing w:val="-4"/>
        </w:rPr>
        <w:t>大納入</w:t>
      </w:r>
      <w:r w:rsidR="005B25A4" w:rsidRPr="007E5079">
        <w:rPr>
          <w:rFonts w:ascii="Times New Roman"/>
          <w:spacing w:val="-4"/>
        </w:rPr>
        <w:t>7</w:t>
      </w:r>
      <w:r w:rsidR="005B25A4" w:rsidRPr="007E5079">
        <w:rPr>
          <w:rFonts w:ascii="Times New Roman"/>
          <w:spacing w:val="-4"/>
        </w:rPr>
        <w:t>個</w:t>
      </w:r>
      <w:r w:rsidRPr="007E5079">
        <w:rPr>
          <w:rFonts w:ascii="Times New Roman"/>
          <w:spacing w:val="-4"/>
        </w:rPr>
        <w:t>縣市參與試辦</w:t>
      </w:r>
      <w:r w:rsidR="00D93214" w:rsidRPr="007E5079">
        <w:rPr>
          <w:rStyle w:val="aff0"/>
          <w:rFonts w:ascii="Times New Roman"/>
          <w:spacing w:val="-4"/>
        </w:rPr>
        <w:footnoteReference w:id="62"/>
      </w:r>
      <w:r w:rsidR="00CF781E" w:rsidRPr="007E5079">
        <w:rPr>
          <w:rFonts w:ascii="Times New Roman"/>
          <w:spacing w:val="-4"/>
        </w:rPr>
        <w:t>之</w:t>
      </w:r>
      <w:r w:rsidRPr="007E5079">
        <w:rPr>
          <w:rFonts w:ascii="Times New Roman"/>
          <w:spacing w:val="-4"/>
        </w:rPr>
        <w:t>外，</w:t>
      </w:r>
      <w:r w:rsidR="005B25A4" w:rsidRPr="007E5079">
        <w:rPr>
          <w:rFonts w:ascii="Times New Roman"/>
          <w:spacing w:val="-4"/>
        </w:rPr>
        <w:t>也</w:t>
      </w:r>
      <w:r w:rsidRPr="007E5079">
        <w:rPr>
          <w:rFonts w:ascii="Times New Roman"/>
          <w:spacing w:val="-4"/>
        </w:rPr>
        <w:t>將</w:t>
      </w:r>
      <w:r w:rsidRPr="007E5079">
        <w:rPr>
          <w:rFonts w:ascii="Times New Roman"/>
          <w:spacing w:val="4"/>
        </w:rPr>
        <w:t>再依</w:t>
      </w:r>
      <w:r w:rsidR="00CF781E" w:rsidRPr="007E5079">
        <w:rPr>
          <w:rFonts w:ascii="Times New Roman"/>
          <w:spacing w:val="4"/>
        </w:rPr>
        <w:t>照</w:t>
      </w:r>
      <w:r w:rsidRPr="007E5079">
        <w:rPr>
          <w:rFonts w:ascii="Times New Roman"/>
          <w:spacing w:val="4"/>
        </w:rPr>
        <w:t>各縣市全年死亡案數的不同，發展因地制宜的推動模式。</w:t>
      </w:r>
    </w:p>
    <w:p w14:paraId="012130CD" w14:textId="77777777" w:rsidR="00C0412D" w:rsidRPr="007E5079" w:rsidRDefault="00CF781E" w:rsidP="00CF781E">
      <w:pPr>
        <w:pStyle w:val="21"/>
        <w:kinsoku w:val="0"/>
        <w:ind w:leftChars="394" w:left="1340" w:firstLine="680"/>
        <w:rPr>
          <w:rFonts w:ascii="Times New Roman"/>
        </w:rPr>
      </w:pPr>
      <w:r w:rsidRPr="007E5079">
        <w:rPr>
          <w:rFonts w:ascii="Times New Roman"/>
        </w:rPr>
        <w:t>目前</w:t>
      </w:r>
      <w:r w:rsidR="00C0412D" w:rsidRPr="007E5079">
        <w:rPr>
          <w:rFonts w:ascii="Times New Roman"/>
        </w:rPr>
        <w:t>兒童死因回溯分析</w:t>
      </w:r>
      <w:r w:rsidRPr="007E5079">
        <w:rPr>
          <w:rFonts w:ascii="Times New Roman"/>
        </w:rPr>
        <w:t>是這樣運作的</w:t>
      </w:r>
      <w:r w:rsidR="00C0412D" w:rsidRPr="007E5079">
        <w:rPr>
          <w:rFonts w:ascii="Times New Roman"/>
        </w:rPr>
        <w:t>：</w:t>
      </w:r>
      <w:r w:rsidR="00C0412D" w:rsidRPr="007E5079">
        <w:rPr>
          <w:rFonts w:ascii="Times New Roman"/>
        </w:rPr>
        <w:t>1</w:t>
      </w:r>
      <w:r w:rsidR="00C0412D" w:rsidRPr="007E5079">
        <w:rPr>
          <w:rFonts w:ascii="Times New Roman"/>
        </w:rPr>
        <w:t>、</w:t>
      </w:r>
      <w:r w:rsidRPr="007E5079">
        <w:rPr>
          <w:rFonts w:ascii="Times New Roman"/>
        </w:rPr>
        <w:t>地方</w:t>
      </w:r>
      <w:r w:rsidR="00C0412D" w:rsidRPr="007E5079">
        <w:rPr>
          <w:rFonts w:ascii="Times New Roman"/>
        </w:rPr>
        <w:t>衛生局函請民政局提供</w:t>
      </w:r>
      <w:r w:rsidR="00C0412D" w:rsidRPr="007E5079">
        <w:rPr>
          <w:rFonts w:ascii="Times New Roman"/>
        </w:rPr>
        <w:t>6</w:t>
      </w:r>
      <w:r w:rsidR="00C0412D" w:rsidRPr="007E5079">
        <w:rPr>
          <w:rFonts w:ascii="Times New Roman"/>
        </w:rPr>
        <w:t>歲以下兒童死亡名單及其父</w:t>
      </w:r>
      <w:r w:rsidR="00C0412D" w:rsidRPr="007E5079">
        <w:rPr>
          <w:rFonts w:ascii="Times New Roman"/>
          <w:spacing w:val="4"/>
        </w:rPr>
        <w:t>母資料。</w:t>
      </w:r>
      <w:r w:rsidR="00C0412D" w:rsidRPr="007E5079">
        <w:rPr>
          <w:rFonts w:ascii="Times New Roman"/>
          <w:spacing w:val="4"/>
        </w:rPr>
        <w:t>2</w:t>
      </w:r>
      <w:r w:rsidR="00C0412D" w:rsidRPr="007E5079">
        <w:rPr>
          <w:rFonts w:ascii="Times New Roman"/>
          <w:spacing w:val="4"/>
        </w:rPr>
        <w:t>、衛生局函請與個案有關的各</w:t>
      </w:r>
      <w:r w:rsidRPr="007E5079">
        <w:rPr>
          <w:rFonts w:ascii="Times New Roman"/>
          <w:spacing w:val="4"/>
        </w:rPr>
        <w:t>個</w:t>
      </w:r>
      <w:r w:rsidR="00C0412D" w:rsidRPr="007E5079">
        <w:rPr>
          <w:rFonts w:ascii="Times New Roman"/>
          <w:spacing w:val="4"/>
        </w:rPr>
        <w:t>權責機關</w:t>
      </w:r>
      <w:r w:rsidR="00C0412D" w:rsidRPr="007E5079">
        <w:rPr>
          <w:rFonts w:ascii="Times New Roman"/>
        </w:rPr>
        <w:t>查詢相關紀錄。</w:t>
      </w:r>
      <w:r w:rsidR="00C0412D" w:rsidRPr="007E5079">
        <w:rPr>
          <w:rFonts w:ascii="Times New Roman"/>
        </w:rPr>
        <w:t>3</w:t>
      </w:r>
      <w:r w:rsidR="00C0412D" w:rsidRPr="007E5079">
        <w:rPr>
          <w:rFonts w:ascii="Times New Roman"/>
        </w:rPr>
        <w:t>、各權責機關回復有無紀錄，並參與會議</w:t>
      </w:r>
      <w:r w:rsidR="00AA74CA" w:rsidRPr="007E5079">
        <w:rPr>
          <w:rFonts w:ascii="Times New Roman"/>
        </w:rPr>
        <w:t>在</w:t>
      </w:r>
      <w:r w:rsidR="00C0412D" w:rsidRPr="007E5079">
        <w:rPr>
          <w:rFonts w:ascii="Times New Roman"/>
        </w:rPr>
        <w:t>現場說明個案</w:t>
      </w:r>
      <w:r w:rsidR="00AA74CA" w:rsidRPr="007E5079">
        <w:rPr>
          <w:rFonts w:ascii="Times New Roman"/>
        </w:rPr>
        <w:t>的</w:t>
      </w:r>
      <w:r w:rsidR="00C0412D" w:rsidRPr="007E5079">
        <w:rPr>
          <w:rFonts w:ascii="Times New Roman"/>
        </w:rPr>
        <w:t>相關紀錄。</w:t>
      </w:r>
      <w:r w:rsidR="00C0412D" w:rsidRPr="007E5079">
        <w:rPr>
          <w:rFonts w:ascii="Times New Roman"/>
        </w:rPr>
        <w:t>4</w:t>
      </w:r>
      <w:r w:rsidR="00C0412D" w:rsidRPr="007E5079">
        <w:rPr>
          <w:rFonts w:ascii="Times New Roman"/>
        </w:rPr>
        <w:t>、衛福部</w:t>
      </w:r>
      <w:r w:rsidR="0029281D" w:rsidRPr="007E5079">
        <w:rPr>
          <w:rFonts w:ascii="Times New Roman"/>
          <w:spacing w:val="6"/>
        </w:rPr>
        <w:lastRenderedPageBreak/>
        <w:t>國健署</w:t>
      </w:r>
      <w:r w:rsidR="00C0412D" w:rsidRPr="007E5079">
        <w:rPr>
          <w:rFonts w:ascii="Times New Roman"/>
        </w:rPr>
        <w:t>將綜整全年度個案討論紀</w:t>
      </w:r>
      <w:r w:rsidR="00C0412D" w:rsidRPr="007E5079">
        <w:rPr>
          <w:rFonts w:ascii="Times New Roman"/>
          <w:spacing w:val="6"/>
        </w:rPr>
        <w:t>錄與建議，彙整後出版兒童死因回溯分析結果報告</w:t>
      </w:r>
      <w:r w:rsidR="00C0412D" w:rsidRPr="007E5079">
        <w:rPr>
          <w:rFonts w:ascii="Times New Roman"/>
        </w:rPr>
        <w:t>。</w:t>
      </w:r>
    </w:p>
    <w:p w14:paraId="7159DA5F" w14:textId="77777777" w:rsidR="00CF781E" w:rsidRPr="007E5079" w:rsidRDefault="00CF781E" w:rsidP="00CF781E">
      <w:pPr>
        <w:pStyle w:val="21"/>
        <w:kinsoku w:val="0"/>
        <w:ind w:leftChars="394" w:left="1340" w:firstLine="696"/>
        <w:rPr>
          <w:rFonts w:ascii="Times New Roman"/>
          <w:spacing w:val="4"/>
        </w:rPr>
      </w:pPr>
      <w:r w:rsidRPr="007E5079">
        <w:rPr>
          <w:rFonts w:ascii="Times New Roman"/>
          <w:spacing w:val="4"/>
        </w:rPr>
        <w:t>衛福部為了加強中央、地方、專業與民間團體協</w:t>
      </w:r>
      <w:r w:rsidRPr="007E5079">
        <w:rPr>
          <w:rFonts w:ascii="Times New Roman"/>
          <w:spacing w:val="-6"/>
        </w:rPr>
        <w:t>調，順利推動這項工作，也在</w:t>
      </w:r>
      <w:r w:rsidRPr="007E5079">
        <w:rPr>
          <w:rFonts w:ascii="Times New Roman"/>
          <w:spacing w:val="-6"/>
        </w:rPr>
        <w:t>110</w:t>
      </w:r>
      <w:r w:rsidRPr="007E5079">
        <w:rPr>
          <w:rFonts w:ascii="Times New Roman"/>
          <w:spacing w:val="-6"/>
        </w:rPr>
        <w:t>年</w:t>
      </w:r>
      <w:r w:rsidRPr="007E5079">
        <w:rPr>
          <w:rFonts w:ascii="Times New Roman"/>
          <w:spacing w:val="-6"/>
        </w:rPr>
        <w:t>4</w:t>
      </w:r>
      <w:r w:rsidRPr="007E5079">
        <w:rPr>
          <w:rFonts w:ascii="Times New Roman"/>
          <w:spacing w:val="-6"/>
        </w:rPr>
        <w:t>月</w:t>
      </w:r>
      <w:r w:rsidRPr="007E5079">
        <w:rPr>
          <w:rFonts w:ascii="Times New Roman"/>
          <w:spacing w:val="-6"/>
        </w:rPr>
        <w:t>20</w:t>
      </w:r>
      <w:r w:rsidRPr="007E5079">
        <w:rPr>
          <w:rFonts w:ascii="Times New Roman"/>
          <w:spacing w:val="-6"/>
        </w:rPr>
        <w:t>日行政院</w:t>
      </w:r>
      <w:r w:rsidRPr="007E5079">
        <w:rPr>
          <w:rFonts w:ascii="Times New Roman"/>
        </w:rPr>
        <w:t>由林萬億政務委員主持召開的兒少福利與權益</w:t>
      </w:r>
      <w:r w:rsidRPr="007E5079">
        <w:rPr>
          <w:rFonts w:ascii="Times New Roman"/>
          <w:spacing w:val="4"/>
        </w:rPr>
        <w:t>推動</w:t>
      </w:r>
      <w:r w:rsidRPr="007E5079">
        <w:rPr>
          <w:rFonts w:ascii="Times New Roman"/>
        </w:rPr>
        <w:t>小組</w:t>
      </w:r>
      <w:r w:rsidRPr="007E5079">
        <w:rPr>
          <w:rFonts w:ascii="Times New Roman"/>
          <w:spacing w:val="4"/>
        </w:rPr>
        <w:t>會議中提案並獲得決議，請內政部、教育部、法務部、衛福部及各地方政府相關局處</w:t>
      </w:r>
      <w:r w:rsidRPr="007E5079">
        <w:rPr>
          <w:rFonts w:ascii="Times New Roman"/>
          <w:spacing w:val="4"/>
        </w:rPr>
        <w:t>(</w:t>
      </w:r>
      <w:r w:rsidRPr="007E5079">
        <w:rPr>
          <w:rFonts w:ascii="Times New Roman"/>
          <w:spacing w:val="4"/>
        </w:rPr>
        <w:t>單位</w:t>
      </w:r>
      <w:r w:rsidRPr="007E5079">
        <w:rPr>
          <w:rFonts w:ascii="Times New Roman"/>
          <w:spacing w:val="4"/>
        </w:rPr>
        <w:t>)</w:t>
      </w:r>
      <w:r w:rsidRPr="007E5079">
        <w:rPr>
          <w:rFonts w:ascii="Times New Roman"/>
          <w:spacing w:val="4"/>
        </w:rPr>
        <w:t>全力配合</w:t>
      </w:r>
      <w:r w:rsidRPr="007E5079">
        <w:rPr>
          <w:rFonts w:ascii="Times New Roman"/>
          <w:spacing w:val="-4"/>
        </w:rPr>
        <w:t>提供</w:t>
      </w:r>
      <w:r w:rsidRPr="007E5079">
        <w:rPr>
          <w:rFonts w:ascii="Times New Roman"/>
          <w:spacing w:val="4"/>
        </w:rPr>
        <w:t>地方衛生局所需資料與參與會議討論。</w:t>
      </w:r>
    </w:p>
    <w:p w14:paraId="1F1B6DAB" w14:textId="77777777" w:rsidR="00A52FAF" w:rsidRPr="007E5079" w:rsidRDefault="00AA74CA" w:rsidP="0012700E">
      <w:pPr>
        <w:pStyle w:val="21"/>
        <w:kinsoku w:val="0"/>
        <w:ind w:leftChars="394" w:left="1340" w:firstLine="680"/>
        <w:rPr>
          <w:rFonts w:ascii="Times New Roman"/>
        </w:rPr>
      </w:pPr>
      <w:r w:rsidRPr="007E5079">
        <w:rPr>
          <w:rFonts w:ascii="Times New Roman"/>
        </w:rPr>
        <w:t>另外，</w:t>
      </w:r>
      <w:r w:rsidR="00A52FAF" w:rsidRPr="007E5079">
        <w:rPr>
          <w:rFonts w:ascii="Times New Roman" w:hint="eastAsia"/>
        </w:rPr>
        <w:t>依照衛福部國健署委託於</w:t>
      </w:r>
      <w:r w:rsidR="00A52FAF" w:rsidRPr="007E5079">
        <w:rPr>
          <w:rFonts w:ascii="Times New Roman" w:hint="eastAsia"/>
        </w:rPr>
        <w:t>110</w:t>
      </w:r>
      <w:r w:rsidR="00A52FAF" w:rsidRPr="007E5079">
        <w:rPr>
          <w:rFonts w:ascii="Times New Roman" w:hint="eastAsia"/>
        </w:rPr>
        <w:t>年</w:t>
      </w:r>
      <w:r w:rsidR="00A52FAF" w:rsidRPr="007E5079">
        <w:rPr>
          <w:rFonts w:ascii="Times New Roman" w:hint="eastAsia"/>
        </w:rPr>
        <w:t>9</w:t>
      </w:r>
      <w:r w:rsidR="00A52FAF" w:rsidRPr="007E5079">
        <w:rPr>
          <w:rFonts w:ascii="Times New Roman" w:hint="eastAsia"/>
        </w:rPr>
        <w:t>月</w:t>
      </w:r>
      <w:r w:rsidR="00A52FAF" w:rsidRPr="007E5079">
        <w:rPr>
          <w:rFonts w:ascii="Times New Roman" w:hint="eastAsia"/>
        </w:rPr>
        <w:t>30</w:t>
      </w:r>
      <w:r w:rsidR="00A52FAF" w:rsidRPr="007E5079">
        <w:rPr>
          <w:rFonts w:ascii="Times New Roman" w:hint="eastAsia"/>
        </w:rPr>
        <w:t>日完</w:t>
      </w:r>
      <w:r w:rsidR="00A52FAF" w:rsidRPr="007E5079">
        <w:rPr>
          <w:rFonts w:ascii="Times New Roman" w:hint="eastAsia"/>
          <w:spacing w:val="-6"/>
        </w:rPr>
        <w:t>成的「縣市推動兒童死亡原因回溯分析工作手冊」</w:t>
      </w:r>
      <w:r w:rsidR="00A52FAF" w:rsidRPr="007E5079">
        <w:rPr>
          <w:rFonts w:ascii="Times New Roman" w:hint="eastAsia"/>
        </w:rPr>
        <w:t>，</w:t>
      </w:r>
      <w:r w:rsidR="00457CE0" w:rsidRPr="007E5079">
        <w:rPr>
          <w:rFonts w:ascii="Times New Roman" w:hint="eastAsia"/>
          <w:spacing w:val="4"/>
        </w:rPr>
        <w:t>就</w:t>
      </w:r>
      <w:r w:rsidR="00A52FAF" w:rsidRPr="007E5079">
        <w:rPr>
          <w:rFonts w:ascii="Times New Roman" w:hint="eastAsia"/>
          <w:spacing w:val="4"/>
        </w:rPr>
        <w:t>提到推動兒童死因回溯分析有兩個重要理由</w:t>
      </w:r>
      <w:r w:rsidR="00457CE0" w:rsidRPr="007E5079">
        <w:rPr>
          <w:rFonts w:ascii="Times New Roman" w:hint="eastAsia"/>
          <w:spacing w:val="4"/>
        </w:rPr>
        <w:t>：「</w:t>
      </w:r>
      <w:r w:rsidR="00457CE0" w:rsidRPr="007E5079">
        <w:rPr>
          <w:rFonts w:ascii="Times New Roman" w:hint="eastAsia"/>
          <w:spacing w:val="-6"/>
        </w:rPr>
        <w:t>一</w:t>
      </w:r>
      <w:r w:rsidR="00457CE0" w:rsidRPr="007E5079">
        <w:rPr>
          <w:rFonts w:hAnsi="標楷體" w:cs="標楷體" w:hint="eastAsia"/>
        </w:rPr>
        <w:t>是有相當多兒童死亡是</w:t>
      </w:r>
      <w:r w:rsidR="00457CE0" w:rsidRPr="007E5079">
        <w:rPr>
          <w:rFonts w:ascii="Times New Roman" w:hint="eastAsia"/>
        </w:rPr>
        <w:t>可預防、可避免的</w:t>
      </w:r>
      <w:r w:rsidR="00457CE0" w:rsidRPr="007E5079">
        <w:rPr>
          <w:rStyle w:val="aff0"/>
          <w:rFonts w:ascii="Times New Roman"/>
        </w:rPr>
        <w:footnoteReference w:id="63"/>
      </w:r>
      <w:r w:rsidR="00457CE0" w:rsidRPr="007E5079">
        <w:rPr>
          <w:rFonts w:ascii="Times New Roman" w:hint="eastAsia"/>
        </w:rPr>
        <w:t>，二</w:t>
      </w:r>
      <w:r w:rsidR="00457CE0" w:rsidRPr="007E5079">
        <w:rPr>
          <w:rFonts w:ascii="Times New Roman" w:hint="eastAsia"/>
          <w:spacing w:val="-10"/>
        </w:rPr>
        <w:t>是現有死因統計所能提供的防治</w:t>
      </w:r>
      <w:r w:rsidR="00457CE0" w:rsidRPr="007E5079">
        <w:rPr>
          <w:rFonts w:ascii="Times New Roman" w:hint="eastAsia"/>
          <w:spacing w:val="-10"/>
        </w:rPr>
        <w:t>(</w:t>
      </w:r>
      <w:r w:rsidR="00457CE0" w:rsidRPr="007E5079">
        <w:rPr>
          <w:rFonts w:ascii="Times New Roman" w:hint="eastAsia"/>
          <w:spacing w:val="-10"/>
        </w:rPr>
        <w:t>制</w:t>
      </w:r>
      <w:r w:rsidR="00457CE0" w:rsidRPr="007E5079">
        <w:rPr>
          <w:rFonts w:ascii="Times New Roman" w:hint="eastAsia"/>
          <w:spacing w:val="-10"/>
        </w:rPr>
        <w:t>)</w:t>
      </w:r>
      <w:r w:rsidR="00457CE0" w:rsidRPr="007E5079">
        <w:rPr>
          <w:rFonts w:ascii="Times New Roman" w:hint="eastAsia"/>
          <w:spacing w:val="-10"/>
        </w:rPr>
        <w:t>相關資訊有限</w:t>
      </w:r>
      <w:r w:rsidR="00457CE0" w:rsidRPr="007E5079">
        <w:rPr>
          <w:rStyle w:val="aff0"/>
          <w:rFonts w:ascii="Times New Roman"/>
          <w:spacing w:val="-10"/>
        </w:rPr>
        <w:footnoteReference w:id="64"/>
      </w:r>
      <w:r w:rsidR="00457CE0" w:rsidRPr="007E5079">
        <w:rPr>
          <w:rFonts w:ascii="Times New Roman" w:hint="eastAsia"/>
          <w:spacing w:val="6"/>
        </w:rPr>
        <w:t>。</w:t>
      </w:r>
      <w:r w:rsidR="00457CE0" w:rsidRPr="007E5079">
        <w:rPr>
          <w:rFonts w:hAnsi="標楷體" w:hint="eastAsia"/>
          <w:spacing w:val="6"/>
        </w:rPr>
        <w:t>」該手冊雖說到</w:t>
      </w:r>
      <w:r w:rsidR="00457CE0" w:rsidRPr="007E5079">
        <w:rPr>
          <w:rFonts w:ascii="Times New Roman" w:hint="eastAsia"/>
          <w:spacing w:val="6"/>
        </w:rPr>
        <w:t>「參考英美國家推動兒童死因回</w:t>
      </w:r>
      <w:r w:rsidR="00457CE0" w:rsidRPr="007E5079">
        <w:rPr>
          <w:rFonts w:ascii="Times New Roman" w:hint="eastAsia"/>
          <w:spacing w:val="-6"/>
        </w:rPr>
        <w:t>溯分析的建議，應該『每一位』兒童死亡個案都要</w:t>
      </w:r>
      <w:r w:rsidR="00457CE0" w:rsidRPr="007E5079">
        <w:rPr>
          <w:rFonts w:ascii="Times New Roman" w:hint="eastAsia"/>
        </w:rPr>
        <w:t>回</w:t>
      </w:r>
      <w:r w:rsidR="00457CE0" w:rsidRPr="007E5079">
        <w:rPr>
          <w:rFonts w:ascii="Times New Roman" w:hint="eastAsia"/>
          <w:spacing w:val="-6"/>
        </w:rPr>
        <w:t>溯分析，不可以依照死亡證明書上寫的死因來</w:t>
      </w:r>
      <w:r w:rsidR="00457CE0" w:rsidRPr="007E5079">
        <w:rPr>
          <w:rFonts w:ascii="Times New Roman"/>
          <w:spacing w:val="-6"/>
        </w:rPr>
        <w:t>決定</w:t>
      </w:r>
      <w:r w:rsidR="00457CE0" w:rsidRPr="007E5079">
        <w:rPr>
          <w:rFonts w:ascii="Times New Roman"/>
        </w:rPr>
        <w:t>回溯分析與否。」</w:t>
      </w:r>
      <w:r w:rsidR="0012700E" w:rsidRPr="007E5079">
        <w:rPr>
          <w:rStyle w:val="aff0"/>
          <w:rFonts w:ascii="Times New Roman"/>
        </w:rPr>
        <w:footnoteReference w:id="65"/>
      </w:r>
      <w:r w:rsidR="004F54D3" w:rsidRPr="007E5079">
        <w:rPr>
          <w:rFonts w:ascii="Times New Roman" w:hint="eastAsia"/>
        </w:rPr>
        <w:t>但</w:t>
      </w:r>
      <w:r w:rsidR="00457CE0" w:rsidRPr="007E5079">
        <w:rPr>
          <w:rFonts w:ascii="Times New Roman"/>
        </w:rPr>
        <w:t>卻以如果縣市兒童死亡人口數多</w:t>
      </w:r>
      <w:r w:rsidR="00750F4A" w:rsidRPr="007E5079">
        <w:rPr>
          <w:rFonts w:ascii="Times New Roman" w:hint="eastAsia"/>
        </w:rPr>
        <w:t>時</w:t>
      </w:r>
      <w:r w:rsidR="00457CE0" w:rsidRPr="007E5079">
        <w:rPr>
          <w:rFonts w:ascii="Times New Roman" w:hint="eastAsia"/>
        </w:rPr>
        <w:t>，可以考量將已經在重大</w:t>
      </w:r>
      <w:r w:rsidR="00457CE0" w:rsidRPr="007E5079">
        <w:rPr>
          <w:rFonts w:hAnsi="標楷體" w:cs="標楷體" w:hint="eastAsia"/>
        </w:rPr>
        <w:t>兒虐</w:t>
      </w:r>
      <w:r w:rsidR="00750F4A" w:rsidRPr="007E5079">
        <w:rPr>
          <w:rFonts w:hAnsi="標楷體" w:cs="標楷體" w:hint="eastAsia"/>
        </w:rPr>
        <w:t>事件</w:t>
      </w:r>
      <w:r w:rsidR="00457CE0" w:rsidRPr="007E5079">
        <w:rPr>
          <w:rFonts w:ascii="Times New Roman" w:hint="eastAsia"/>
        </w:rPr>
        <w:t>已經討論過的個案，</w:t>
      </w:r>
      <w:r w:rsidR="00750F4A" w:rsidRPr="007E5079">
        <w:rPr>
          <w:rFonts w:ascii="Times New Roman" w:hint="eastAsia"/>
        </w:rPr>
        <w:t>無需</w:t>
      </w:r>
      <w:r w:rsidR="00457CE0" w:rsidRPr="007E5079">
        <w:rPr>
          <w:rFonts w:ascii="Times New Roman" w:hint="eastAsia"/>
        </w:rPr>
        <w:t>再重複納入兒童死因回溯分析</w:t>
      </w:r>
      <w:r w:rsidR="00750F4A" w:rsidRPr="007E5079">
        <w:rPr>
          <w:rFonts w:ascii="Times New Roman" w:hint="eastAsia"/>
        </w:rPr>
        <w:t>。</w:t>
      </w:r>
    </w:p>
    <w:p w14:paraId="7A4B0193" w14:textId="77777777" w:rsidR="00B14344" w:rsidRPr="007E5079" w:rsidRDefault="00457CE0" w:rsidP="0029281D">
      <w:pPr>
        <w:pStyle w:val="21"/>
        <w:kinsoku w:val="0"/>
        <w:ind w:leftChars="394" w:left="1340" w:firstLine="680"/>
        <w:rPr>
          <w:rFonts w:ascii="Times New Roman"/>
          <w:spacing w:val="-6"/>
        </w:rPr>
      </w:pPr>
      <w:r w:rsidRPr="007E5079">
        <w:rPr>
          <w:rFonts w:ascii="Times New Roman" w:hint="eastAsia"/>
        </w:rPr>
        <w:t>而</w:t>
      </w:r>
      <w:r w:rsidR="0029281D" w:rsidRPr="007E5079">
        <w:rPr>
          <w:rFonts w:ascii="Times New Roman"/>
        </w:rPr>
        <w:t>國健署</w:t>
      </w:r>
      <w:r w:rsidR="00B14344" w:rsidRPr="007E5079">
        <w:rPr>
          <w:rFonts w:ascii="Times New Roman"/>
        </w:rPr>
        <w:t>為了避免資源、人力重複投入，如果</w:t>
      </w:r>
      <w:r w:rsidR="00B14344" w:rsidRPr="007E5079">
        <w:rPr>
          <w:rFonts w:ascii="Times New Roman"/>
          <w:spacing w:val="-6"/>
        </w:rPr>
        <w:t>地方</w:t>
      </w:r>
      <w:r w:rsidR="00B14344" w:rsidRPr="007E5079">
        <w:rPr>
          <w:rFonts w:ascii="Times New Roman"/>
        </w:rPr>
        <w:t>政</w:t>
      </w:r>
      <w:r w:rsidR="00B14344" w:rsidRPr="007E5079">
        <w:rPr>
          <w:rFonts w:ascii="Times New Roman"/>
          <w:spacing w:val="2"/>
        </w:rPr>
        <w:t>府已經有社政單位主政的跨局處機制進行兒虐致</w:t>
      </w:r>
      <w:r w:rsidR="00B14344" w:rsidRPr="007E5079">
        <w:rPr>
          <w:rFonts w:ascii="Times New Roman"/>
          <w:spacing w:val="6"/>
        </w:rPr>
        <w:t>死個案的檢視分析，就不再列為兒童死因回</w:t>
      </w:r>
      <w:r w:rsidR="00B14344" w:rsidRPr="007E5079">
        <w:rPr>
          <w:rFonts w:ascii="Times New Roman"/>
          <w:spacing w:val="-4"/>
        </w:rPr>
        <w:t>溯分析案例</w:t>
      </w:r>
      <w:r w:rsidR="0029281D" w:rsidRPr="007E5079">
        <w:rPr>
          <w:rFonts w:ascii="Times New Roman"/>
          <w:spacing w:val="-4"/>
        </w:rPr>
        <w:t>的</w:t>
      </w:r>
      <w:r w:rsidR="00B14344" w:rsidRPr="007E5079">
        <w:rPr>
          <w:rFonts w:ascii="Times New Roman"/>
          <w:spacing w:val="-4"/>
        </w:rPr>
        <w:t>討論對象</w:t>
      </w:r>
      <w:r w:rsidR="00A76568" w:rsidRPr="007E5079">
        <w:rPr>
          <w:rStyle w:val="aff0"/>
          <w:rFonts w:ascii="Times New Roman"/>
          <w:spacing w:val="-4"/>
        </w:rPr>
        <w:footnoteReference w:id="66"/>
      </w:r>
      <w:r w:rsidR="00B14344" w:rsidRPr="007E5079">
        <w:rPr>
          <w:rFonts w:ascii="Times New Roman"/>
          <w:spacing w:val="-4"/>
        </w:rPr>
        <w:t>。也就是說，這項由衛政</w:t>
      </w:r>
      <w:r w:rsidR="00B14344" w:rsidRPr="007E5079">
        <w:rPr>
          <w:rFonts w:ascii="Times New Roman"/>
          <w:spacing w:val="6"/>
        </w:rPr>
        <w:lastRenderedPageBreak/>
        <w:t>單位主導的兒童死因回溯分析機制，排除了</w:t>
      </w:r>
      <w:r w:rsidR="00CF781E" w:rsidRPr="007E5079">
        <w:rPr>
          <w:rFonts w:ascii="Times New Roman"/>
          <w:spacing w:val="6"/>
        </w:rPr>
        <w:t>兒虐</w:t>
      </w:r>
      <w:r w:rsidR="00CF781E" w:rsidRPr="007E5079">
        <w:rPr>
          <w:rFonts w:ascii="Times New Roman"/>
          <w:spacing w:val="-6"/>
        </w:rPr>
        <w:t>致死案件</w:t>
      </w:r>
      <w:r w:rsidR="00B14344" w:rsidRPr="007E5079">
        <w:rPr>
          <w:rFonts w:ascii="Times New Roman"/>
          <w:spacing w:val="-6"/>
        </w:rPr>
        <w:t>。</w:t>
      </w:r>
    </w:p>
    <w:p w14:paraId="2A88570B" w14:textId="77777777" w:rsidR="00CF781E" w:rsidRPr="007E5079" w:rsidRDefault="0029281D" w:rsidP="0029281D">
      <w:pPr>
        <w:pStyle w:val="21"/>
        <w:kinsoku w:val="0"/>
        <w:ind w:leftChars="394" w:left="1340" w:firstLine="680"/>
        <w:rPr>
          <w:rFonts w:ascii="Times New Roman"/>
        </w:rPr>
      </w:pPr>
      <w:r w:rsidRPr="007E5079">
        <w:rPr>
          <w:rFonts w:ascii="Times New Roman"/>
        </w:rPr>
        <w:t>但</w:t>
      </w:r>
      <w:bookmarkStart w:id="2854" w:name="_Hlk85719672"/>
      <w:r w:rsidR="00B14344" w:rsidRPr="007E5079">
        <w:rPr>
          <w:rFonts w:ascii="Times New Roman"/>
        </w:rPr>
        <w:t>衛福部保護司張秀鴛司長</w:t>
      </w:r>
      <w:r w:rsidRPr="007E5079">
        <w:rPr>
          <w:rFonts w:ascii="Times New Roman"/>
        </w:rPr>
        <w:t>點出了重點</w:t>
      </w:r>
      <w:r w:rsidR="00B14344" w:rsidRPr="007E5079">
        <w:rPr>
          <w:rFonts w:ascii="Times New Roman"/>
        </w:rPr>
        <w:t>：</w:t>
      </w:r>
      <w:r w:rsidRPr="007E5079">
        <w:rPr>
          <w:rFonts w:ascii="Times New Roman" w:eastAsia="新細明體"/>
        </w:rPr>
        <w:t>「</w:t>
      </w:r>
      <w:r w:rsidRPr="007E5079">
        <w:rPr>
          <w:rFonts w:ascii="Times New Roman"/>
          <w:bCs/>
          <w:kern w:val="0"/>
          <w:szCs w:val="36"/>
        </w:rPr>
        <w:t>死因</w:t>
      </w:r>
      <w:r w:rsidRPr="007E5079">
        <w:rPr>
          <w:rFonts w:ascii="Times New Roman"/>
          <w:bCs/>
          <w:spacing w:val="4"/>
          <w:kern w:val="0"/>
          <w:szCs w:val="36"/>
        </w:rPr>
        <w:t>分析的重點</w:t>
      </w:r>
      <w:r w:rsidRPr="007E5079">
        <w:rPr>
          <w:rFonts w:ascii="Times New Roman"/>
          <w:bCs/>
          <w:kern w:val="0"/>
          <w:szCs w:val="36"/>
        </w:rPr>
        <w:t>除了健康因素外，一部分是受虐致死、一部分為事故意外致死，國健署較偏重健康因素，但實際研究應該三種都要納入。在死因分析上，劉淑瓊教授、呂立醫師</w:t>
      </w:r>
      <w:r w:rsidR="00435F68" w:rsidRPr="007E5079">
        <w:rPr>
          <w:rFonts w:ascii="Times New Roman" w:hint="eastAsia"/>
          <w:bCs/>
          <w:kern w:val="0"/>
          <w:szCs w:val="36"/>
        </w:rPr>
        <w:t>也</w:t>
      </w:r>
      <w:r w:rsidRPr="007E5079">
        <w:rPr>
          <w:rFonts w:ascii="Times New Roman"/>
          <w:bCs/>
          <w:kern w:val="0"/>
          <w:szCs w:val="36"/>
        </w:rPr>
        <w:t>都有</w:t>
      </w:r>
      <w:r w:rsidR="00435F68" w:rsidRPr="007E5079">
        <w:rPr>
          <w:rFonts w:ascii="Times New Roman" w:hint="eastAsia"/>
          <w:bCs/>
          <w:kern w:val="0"/>
          <w:szCs w:val="36"/>
        </w:rPr>
        <w:t>相關</w:t>
      </w:r>
      <w:r w:rsidRPr="007E5079">
        <w:rPr>
          <w:rFonts w:ascii="Times New Roman"/>
          <w:bCs/>
          <w:kern w:val="0"/>
          <w:szCs w:val="36"/>
        </w:rPr>
        <w:t>研究，因此，相關死因分析，未來應該有三種專業人才加入。社政主要做兒虐致死的死因分析，做的方式比較是希望把洞堵住，檢視各體系、把各環節顧好。建議未來死因分析應納入有健康因素、兒童虐待、事故意外三個面向的專業人才。</w:t>
      </w:r>
      <w:r w:rsidRPr="007E5079">
        <w:rPr>
          <w:rFonts w:ascii="Times New Roman" w:eastAsia="新細明體"/>
        </w:rPr>
        <w:t>」</w:t>
      </w:r>
      <w:bookmarkEnd w:id="2854"/>
    </w:p>
    <w:p w14:paraId="4B80178A" w14:textId="77777777" w:rsidR="00CF781E" w:rsidRPr="007E5079" w:rsidRDefault="00CF781E" w:rsidP="00CF781E">
      <w:pPr>
        <w:pStyle w:val="21"/>
        <w:kinsoku w:val="0"/>
        <w:ind w:leftChars="394" w:left="1340" w:firstLine="680"/>
        <w:rPr>
          <w:rFonts w:ascii="Times New Roman"/>
        </w:rPr>
      </w:pPr>
    </w:p>
    <w:p w14:paraId="0C13DB1C" w14:textId="77777777" w:rsidR="00C0412D" w:rsidRPr="007E5079" w:rsidRDefault="00C0412D" w:rsidP="00882C6A">
      <w:pPr>
        <w:pStyle w:val="3"/>
        <w:numPr>
          <w:ilvl w:val="2"/>
          <w:numId w:val="8"/>
        </w:numPr>
        <w:kinsoku w:val="0"/>
        <w:rPr>
          <w:rFonts w:ascii="Times New Roman" w:hAnsi="Times New Roman"/>
          <w:b/>
        </w:rPr>
      </w:pPr>
      <w:bookmarkStart w:id="2855" w:name="_Toc81659421"/>
      <w:bookmarkStart w:id="2856" w:name="_Toc81667913"/>
      <w:bookmarkStart w:id="2857" w:name="_Toc81813631"/>
      <w:bookmarkStart w:id="2858" w:name="_Toc82674319"/>
      <w:bookmarkStart w:id="2859" w:name="_Toc82783399"/>
      <w:bookmarkStart w:id="2860" w:name="_Toc82792990"/>
      <w:bookmarkStart w:id="2861" w:name="_Toc82957148"/>
      <w:bookmarkStart w:id="2862" w:name="_Toc82958827"/>
      <w:bookmarkStart w:id="2863" w:name="_Toc83306516"/>
      <w:bookmarkStart w:id="2864" w:name="_Toc83709901"/>
      <w:bookmarkStart w:id="2865" w:name="_Toc83710390"/>
      <w:bookmarkStart w:id="2866" w:name="_Toc84101811"/>
      <w:bookmarkStart w:id="2867" w:name="_Toc84186458"/>
      <w:bookmarkStart w:id="2868" w:name="_Toc84186778"/>
      <w:bookmarkStart w:id="2869" w:name="_Toc84229148"/>
      <w:bookmarkStart w:id="2870" w:name="_Toc84512636"/>
      <w:bookmarkStart w:id="2871" w:name="_Toc84513605"/>
      <w:bookmarkStart w:id="2872" w:name="_Toc85020160"/>
      <w:bookmarkStart w:id="2873" w:name="_Toc85448658"/>
      <w:bookmarkStart w:id="2874" w:name="_Toc86417437"/>
      <w:bookmarkStart w:id="2875" w:name="_Toc86843922"/>
      <w:bookmarkStart w:id="2876" w:name="_Toc86928669"/>
      <w:bookmarkStart w:id="2877" w:name="_Toc89241410"/>
      <w:bookmarkStart w:id="2878" w:name="_Toc90303411"/>
      <w:r w:rsidRPr="007E5079">
        <w:rPr>
          <w:rFonts w:ascii="Times New Roman" w:hAnsi="Times New Roman"/>
          <w:b/>
        </w:rPr>
        <w:t>另外，建立兒童死亡高危險群的預測與辨識模型</w:t>
      </w:r>
      <w:r w:rsidRPr="007E5079">
        <w:rPr>
          <w:rStyle w:val="aff0"/>
          <w:rFonts w:ascii="Times New Roman" w:hAnsi="Times New Roman"/>
          <w:b/>
        </w:rPr>
        <w:footnoteReference w:id="67"/>
      </w:r>
      <w:r w:rsidRPr="007E5079">
        <w:rPr>
          <w:rFonts w:ascii="Times New Roman" w:hAnsi="Times New Roman"/>
          <w:b/>
        </w:rPr>
        <w:t>：</w:t>
      </w:r>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14:paraId="70C969B5" w14:textId="77777777" w:rsidR="00C0412D" w:rsidRPr="007E5079" w:rsidRDefault="00C0412D" w:rsidP="00C0412D">
      <w:pPr>
        <w:pStyle w:val="21"/>
        <w:ind w:leftChars="394" w:left="1340" w:firstLine="680"/>
        <w:rPr>
          <w:rFonts w:ascii="Times New Roman"/>
        </w:rPr>
      </w:pPr>
      <w:r w:rsidRPr="007E5079">
        <w:rPr>
          <w:rFonts w:ascii="Times New Roman"/>
        </w:rPr>
        <w:t>由於社會治安事件或家庭暴力事件，與貧窮、失業、藥酒癮、精神疾病、暴力行為、家庭破裂等多種因素交互影響，為預防兒童死亡事件發生，整合運用我國已建立的各項資料庫，進行大數據分析及建立預測模型，找出影響兒童死亡的危險因子，國健署於</w:t>
      </w:r>
      <w:r w:rsidRPr="007E5079">
        <w:rPr>
          <w:rFonts w:ascii="Times New Roman"/>
        </w:rPr>
        <w:t>108</w:t>
      </w:r>
      <w:r w:rsidRPr="007E5079">
        <w:rPr>
          <w:rFonts w:ascii="Times New Roman"/>
        </w:rPr>
        <w:t>年委託辦理「兒童多元資料整合與死亡脈絡研究計畫」，綜合運用量性與質性資料，建立兒童死亡高危險群的預測模型與加強高危險群的特徵</w:t>
      </w:r>
      <w:r w:rsidRPr="007E5079">
        <w:rPr>
          <w:rFonts w:ascii="Times New Roman"/>
        </w:rPr>
        <w:lastRenderedPageBreak/>
        <w:t>辨識，歸納降低兒童死亡的介入重點，以轉譯提供預防策略及行動方案的擬訂參考，達到早期預警。</w:t>
      </w:r>
    </w:p>
    <w:p w14:paraId="79E928DB" w14:textId="77777777" w:rsidR="00C0412D" w:rsidRPr="007E5079" w:rsidRDefault="00C0412D" w:rsidP="00C0412D">
      <w:pPr>
        <w:pStyle w:val="21"/>
        <w:ind w:leftChars="394" w:left="1340" w:firstLine="696"/>
        <w:rPr>
          <w:rFonts w:ascii="Times New Roman"/>
          <w:spacing w:val="4"/>
        </w:rPr>
      </w:pPr>
      <w:r w:rsidRPr="007E5079">
        <w:rPr>
          <w:rFonts w:ascii="Times New Roman"/>
          <w:spacing w:val="4"/>
        </w:rPr>
        <w:t>目前已完成兒童死亡、高風險兒童及預測模型相</w:t>
      </w:r>
      <w:r w:rsidRPr="007E5079">
        <w:rPr>
          <w:rFonts w:ascii="Times New Roman"/>
          <w:spacing w:val="-4"/>
        </w:rPr>
        <w:t>關文獻回顧結果，建議未來可再利用更新年度的</w:t>
      </w:r>
      <w:r w:rsidRPr="007E5079">
        <w:rPr>
          <w:rFonts w:ascii="Times New Roman"/>
          <w:spacing w:val="4"/>
        </w:rPr>
        <w:t>資</w:t>
      </w:r>
      <w:r w:rsidRPr="007E5079">
        <w:rPr>
          <w:rFonts w:ascii="Times New Roman"/>
          <w:spacing w:val="-4"/>
        </w:rPr>
        <w:t>料進行各年齡層預測模型驗證，以及應用這項預測</w:t>
      </w:r>
      <w:r w:rsidRPr="007E5079">
        <w:rPr>
          <w:rFonts w:ascii="Times New Roman"/>
          <w:spacing w:val="-2"/>
        </w:rPr>
        <w:t>分析來檢視衛福部所開發風險評估工具的適用性</w:t>
      </w:r>
      <w:r w:rsidRPr="007E5079">
        <w:rPr>
          <w:rFonts w:ascii="Times New Roman"/>
          <w:spacing w:val="4"/>
        </w:rPr>
        <w:t>。</w:t>
      </w:r>
    </w:p>
    <w:p w14:paraId="00D14D2D" w14:textId="77777777" w:rsidR="00AE7317" w:rsidRPr="007E5079" w:rsidRDefault="00AE7317" w:rsidP="00C0412D">
      <w:pPr>
        <w:pStyle w:val="21"/>
        <w:ind w:leftChars="394" w:left="1340" w:firstLine="696"/>
        <w:rPr>
          <w:rFonts w:ascii="Times New Roman"/>
          <w:spacing w:val="4"/>
        </w:rPr>
      </w:pPr>
    </w:p>
    <w:p w14:paraId="788A754F" w14:textId="77777777" w:rsidR="00C0412D" w:rsidRPr="007E5079" w:rsidRDefault="00C0412D" w:rsidP="00882C6A">
      <w:pPr>
        <w:pStyle w:val="2"/>
        <w:numPr>
          <w:ilvl w:val="1"/>
          <w:numId w:val="8"/>
        </w:numPr>
        <w:rPr>
          <w:rFonts w:ascii="Times New Roman" w:hAnsi="Times New Roman"/>
          <w:b/>
        </w:rPr>
      </w:pPr>
      <w:bookmarkStart w:id="2879" w:name="_Toc82958828"/>
      <w:bookmarkStart w:id="2880" w:name="_Toc83306517"/>
      <w:bookmarkStart w:id="2881" w:name="_Toc90303412"/>
      <w:r w:rsidRPr="007E5079">
        <w:rPr>
          <w:rFonts w:ascii="Times New Roman" w:hAnsi="Times New Roman"/>
          <w:b/>
        </w:rPr>
        <w:t>司法及早介入偵辦</w:t>
      </w:r>
      <w:bookmarkEnd w:id="2879"/>
      <w:bookmarkEnd w:id="2880"/>
      <w:bookmarkEnd w:id="2881"/>
    </w:p>
    <w:p w14:paraId="72C36038" w14:textId="77777777" w:rsidR="00C0412D" w:rsidRPr="007E5079" w:rsidRDefault="00C0412D" w:rsidP="00C0412D">
      <w:pPr>
        <w:pStyle w:val="31"/>
        <w:kinsoku w:val="0"/>
        <w:ind w:leftChars="300" w:left="1020" w:firstLine="696"/>
        <w:rPr>
          <w:rFonts w:ascii="Times New Roman"/>
        </w:rPr>
      </w:pPr>
      <w:r w:rsidRPr="007E5079">
        <w:rPr>
          <w:rFonts w:ascii="Times New Roman"/>
          <w:spacing w:val="4"/>
        </w:rPr>
        <w:t>106</w:t>
      </w:r>
      <w:r w:rsidRPr="007E5079">
        <w:rPr>
          <w:rFonts w:ascii="Times New Roman"/>
          <w:spacing w:val="4"/>
        </w:rPr>
        <w:t>年司法改革國是會議的決議：「重大兒虐案件建構</w:t>
      </w:r>
      <w:r w:rsidRPr="007E5079">
        <w:rPr>
          <w:rFonts w:ascii="Times New Roman"/>
          <w:spacing w:val="2"/>
        </w:rPr>
        <w:t>以檢察</w:t>
      </w:r>
      <w:r w:rsidRPr="007E5079">
        <w:rPr>
          <w:rFonts w:ascii="Times New Roman"/>
        </w:rPr>
        <w:t>體系為主導的網絡，強化現行兒童保護機</w:t>
      </w:r>
      <w:r w:rsidRPr="007E5079">
        <w:rPr>
          <w:rFonts w:ascii="Times New Roman"/>
          <w:spacing w:val="4"/>
        </w:rPr>
        <w:t>制」，加上</w:t>
      </w:r>
      <w:r w:rsidRPr="007E5079">
        <w:rPr>
          <w:rFonts w:ascii="Times New Roman"/>
          <w:spacing w:val="4"/>
        </w:rPr>
        <w:t>108</w:t>
      </w:r>
      <w:r w:rsidRPr="007E5079">
        <w:rPr>
          <w:rFonts w:ascii="Times New Roman"/>
          <w:spacing w:val="4"/>
        </w:rPr>
        <w:t>年</w:t>
      </w:r>
      <w:r w:rsidRPr="007E5079">
        <w:rPr>
          <w:rFonts w:ascii="Times New Roman"/>
          <w:spacing w:val="4"/>
        </w:rPr>
        <w:t>4</w:t>
      </w:r>
      <w:r w:rsidRPr="007E5079">
        <w:rPr>
          <w:rFonts w:ascii="Times New Roman"/>
          <w:spacing w:val="4"/>
        </w:rPr>
        <w:t>月</w:t>
      </w:r>
      <w:r w:rsidRPr="007E5079">
        <w:rPr>
          <w:rFonts w:ascii="Times New Roman"/>
          <w:spacing w:val="4"/>
        </w:rPr>
        <w:t>24</w:t>
      </w:r>
      <w:r w:rsidRPr="007E5079">
        <w:rPr>
          <w:rFonts w:ascii="Times New Roman"/>
          <w:spacing w:val="4"/>
        </w:rPr>
        <w:t>日《兒少權保法》的修正，明定</w:t>
      </w:r>
      <w:r w:rsidRPr="007E5079">
        <w:rPr>
          <w:rFonts w:ascii="Times New Roman"/>
        </w:rPr>
        <w:t>檢</w:t>
      </w:r>
      <w:r w:rsidRPr="007E5079">
        <w:rPr>
          <w:rFonts w:ascii="Times New Roman"/>
          <w:spacing w:val="-4"/>
        </w:rPr>
        <w:t>警即早介入兒少保護案件的調查程序，這兩項可說是強化</w:t>
      </w:r>
      <w:r w:rsidRPr="007E5079">
        <w:rPr>
          <w:rFonts w:ascii="Times New Roman"/>
        </w:rPr>
        <w:t>司法及早介入、作為完善兒少保護網絡的重要契機。</w:t>
      </w:r>
    </w:p>
    <w:p w14:paraId="4C4F27C6" w14:textId="77777777" w:rsidR="00EC4A7B" w:rsidRPr="007E5079" w:rsidRDefault="00C0412D" w:rsidP="00C0412D">
      <w:pPr>
        <w:pStyle w:val="31"/>
        <w:kinsoku w:val="0"/>
        <w:ind w:leftChars="300" w:left="1020" w:firstLine="664"/>
        <w:rPr>
          <w:rFonts w:ascii="Times New Roman"/>
          <w:spacing w:val="-4"/>
        </w:rPr>
      </w:pPr>
      <w:r w:rsidRPr="007E5079">
        <w:rPr>
          <w:rFonts w:ascii="Times New Roman"/>
          <w:spacing w:val="-4"/>
        </w:rPr>
        <w:t>因應上述會議決議及修法，為強化兒虐案件跨網絡整合工作，法務部訂定「檢察機關重大兒虐案件偵辦流程」</w:t>
      </w:r>
      <w:r w:rsidR="00B802D1" w:rsidRPr="007E5079">
        <w:rPr>
          <w:rFonts w:ascii="Times New Roman" w:hint="eastAsia"/>
          <w:spacing w:val="-4"/>
        </w:rPr>
        <w:t>(</w:t>
      </w:r>
      <w:r w:rsidR="00B802D1" w:rsidRPr="007E5079">
        <w:rPr>
          <w:rFonts w:ascii="Times New Roman" w:hint="eastAsia"/>
          <w:spacing w:val="-4"/>
        </w:rPr>
        <w:t>參閱附錄</w:t>
      </w:r>
      <w:r w:rsidR="00B802D1" w:rsidRPr="007E5079">
        <w:rPr>
          <w:rFonts w:ascii="Times New Roman" w:hint="eastAsia"/>
          <w:spacing w:val="-4"/>
        </w:rPr>
        <w:t>7</w:t>
      </w:r>
      <w:r w:rsidR="00B802D1" w:rsidRPr="007E5079">
        <w:rPr>
          <w:rFonts w:ascii="Times New Roman"/>
          <w:spacing w:val="-4"/>
        </w:rPr>
        <w:t>)</w:t>
      </w:r>
      <w:r w:rsidRPr="007E5079">
        <w:rPr>
          <w:rFonts w:ascii="Times New Roman"/>
          <w:spacing w:val="-4"/>
        </w:rPr>
        <w:t>，各地方檢察署</w:t>
      </w:r>
      <w:r w:rsidR="00C760CE" w:rsidRPr="007E5079">
        <w:rPr>
          <w:rFonts w:ascii="Times New Roman"/>
          <w:spacing w:val="-4"/>
        </w:rPr>
        <w:t>(</w:t>
      </w:r>
      <w:r w:rsidR="00C760CE" w:rsidRPr="007E5079">
        <w:rPr>
          <w:rFonts w:ascii="Times New Roman"/>
          <w:spacing w:val="-4"/>
        </w:rPr>
        <w:t>下稱地檢署</w:t>
      </w:r>
      <w:r w:rsidR="00C760CE" w:rsidRPr="007E5079">
        <w:rPr>
          <w:rFonts w:ascii="Times New Roman"/>
          <w:spacing w:val="-4"/>
        </w:rPr>
        <w:t>)</w:t>
      </w:r>
      <w:r w:rsidRPr="007E5079">
        <w:rPr>
          <w:rFonts w:ascii="Times New Roman"/>
          <w:spacing w:val="-4"/>
        </w:rPr>
        <w:t>婦幼專組主任檢察官也與地方政府家防中心主任、社會局</w:t>
      </w:r>
      <w:r w:rsidR="00EC4A7B" w:rsidRPr="007E5079">
        <w:rPr>
          <w:rFonts w:ascii="Times New Roman"/>
          <w:spacing w:val="-4"/>
        </w:rPr>
        <w:t>/</w:t>
      </w:r>
      <w:r w:rsidR="00EC4A7B" w:rsidRPr="007E5079">
        <w:rPr>
          <w:rFonts w:ascii="Times New Roman"/>
          <w:spacing w:val="-4"/>
        </w:rPr>
        <w:t>處</w:t>
      </w:r>
      <w:r w:rsidRPr="007E5079">
        <w:rPr>
          <w:rFonts w:ascii="Times New Roman"/>
          <w:spacing w:val="-4"/>
        </w:rPr>
        <w:t>、</w:t>
      </w:r>
      <w:r w:rsidR="00B802D1" w:rsidRPr="007E5079">
        <w:rPr>
          <w:rFonts w:ascii="Times New Roman" w:hint="eastAsia"/>
          <w:spacing w:val="-4"/>
        </w:rPr>
        <w:t>7</w:t>
      </w:r>
      <w:r w:rsidRPr="007E5079">
        <w:rPr>
          <w:rFonts w:ascii="Times New Roman"/>
          <w:spacing w:val="-4"/>
        </w:rPr>
        <w:t>大區域</w:t>
      </w:r>
      <w:r w:rsidR="00E81B1E" w:rsidRPr="007E5079">
        <w:rPr>
          <w:rFonts w:ascii="Times New Roman"/>
          <w:spacing w:val="-4"/>
        </w:rPr>
        <w:t>兒保醫療整合</w:t>
      </w:r>
      <w:r w:rsidRPr="007E5079">
        <w:rPr>
          <w:rFonts w:ascii="Times New Roman"/>
          <w:spacing w:val="-4"/>
        </w:rPr>
        <w:t>中心</w:t>
      </w:r>
      <w:r w:rsidR="00E81B1E" w:rsidRPr="007E5079">
        <w:rPr>
          <w:rFonts w:ascii="Times New Roman"/>
          <w:spacing w:val="-4"/>
        </w:rPr>
        <w:t>，</w:t>
      </w:r>
      <w:r w:rsidRPr="007E5079">
        <w:rPr>
          <w:rFonts w:ascii="Times New Roman"/>
          <w:spacing w:val="-4"/>
        </w:rPr>
        <w:t>建立聯繫窗口</w:t>
      </w:r>
      <w:r w:rsidRPr="007E5079">
        <w:rPr>
          <w:rFonts w:ascii="Times New Roman"/>
          <w:spacing w:val="-4"/>
        </w:rPr>
        <w:t>(</w:t>
      </w:r>
      <w:r w:rsidRPr="007E5079">
        <w:rPr>
          <w:rFonts w:ascii="Times New Roman"/>
          <w:spacing w:val="-4"/>
        </w:rPr>
        <w:t>如建立</w:t>
      </w:r>
      <w:r w:rsidRPr="007E5079">
        <w:rPr>
          <w:rFonts w:ascii="Times New Roman"/>
          <w:spacing w:val="-4"/>
        </w:rPr>
        <w:t>line</w:t>
      </w:r>
      <w:r w:rsidRPr="007E5079">
        <w:rPr>
          <w:rFonts w:ascii="Times New Roman"/>
          <w:spacing w:val="-4"/>
        </w:rPr>
        <w:t>群組</w:t>
      </w:r>
      <w:r w:rsidRPr="007E5079">
        <w:rPr>
          <w:rFonts w:ascii="Times New Roman"/>
          <w:spacing w:val="-4"/>
        </w:rPr>
        <w:t>)</w:t>
      </w:r>
      <w:r w:rsidRPr="007E5079">
        <w:rPr>
          <w:rFonts w:ascii="Times New Roman"/>
          <w:spacing w:val="-4"/>
        </w:rPr>
        <w:t>，以便即早啟動介入重大兒虐案件的偵辦工作。</w:t>
      </w:r>
    </w:p>
    <w:p w14:paraId="13B5B245" w14:textId="77777777" w:rsidR="00C0412D" w:rsidRPr="007E5079" w:rsidRDefault="00C0412D" w:rsidP="00EC4A7B">
      <w:pPr>
        <w:pStyle w:val="31"/>
        <w:kinsoku w:val="0"/>
        <w:ind w:leftChars="300" w:left="1020" w:firstLine="696"/>
        <w:rPr>
          <w:rFonts w:ascii="Times New Roman"/>
        </w:rPr>
      </w:pPr>
      <w:r w:rsidRPr="007E5079">
        <w:rPr>
          <w:rFonts w:ascii="Times New Roman"/>
          <w:spacing w:val="4"/>
        </w:rPr>
        <w:t>以高雄地檢署為例，當高雄市政府家防中心</w:t>
      </w:r>
      <w:r w:rsidR="00EC4A7B" w:rsidRPr="007E5079">
        <w:rPr>
          <w:rFonts w:ascii="Times New Roman"/>
          <w:spacing w:val="4"/>
        </w:rPr>
        <w:t>在</w:t>
      </w:r>
      <w:r w:rsidRPr="007E5079">
        <w:rPr>
          <w:rFonts w:ascii="Times New Roman"/>
          <w:spacing w:val="4"/>
        </w:rPr>
        <w:t>受理</w:t>
      </w:r>
      <w:r w:rsidRPr="007E5079">
        <w:rPr>
          <w:rFonts w:ascii="Times New Roman"/>
        </w:rPr>
        <w:t>通報或被</w:t>
      </w:r>
      <w:r w:rsidRPr="007E5079">
        <w:rPr>
          <w:rFonts w:ascii="Times New Roman"/>
          <w:spacing w:val="-4"/>
        </w:rPr>
        <w:t>害人求助時，得知有疑似兒少受虐情事，由主責社工</w:t>
      </w:r>
      <w:r w:rsidRPr="007E5079">
        <w:rPr>
          <w:rFonts w:ascii="Times New Roman"/>
        </w:rPr>
        <w:t>及轄區分局</w:t>
      </w:r>
      <w:r w:rsidR="00EC4A7B" w:rsidRPr="007E5079">
        <w:rPr>
          <w:rFonts w:ascii="Times New Roman"/>
        </w:rPr>
        <w:t>警</w:t>
      </w:r>
      <w:r w:rsidRPr="007E5079">
        <w:rPr>
          <w:rFonts w:ascii="Times New Roman"/>
        </w:rPr>
        <w:t>員共同填寫受理重大兒少受虐案件評估表，評估是否符合疑似外力造成的重傷或</w:t>
      </w:r>
      <w:r w:rsidRPr="007E5079">
        <w:rPr>
          <w:rFonts w:ascii="Times New Roman"/>
          <w:spacing w:val="-4"/>
        </w:rPr>
        <w:t>其他嚴重傷害的案件，經過評估後認為屬於重大兒虐</w:t>
      </w:r>
      <w:r w:rsidRPr="007E5079">
        <w:rPr>
          <w:rFonts w:ascii="Times New Roman"/>
        </w:rPr>
        <w:t>案件，就由轄區警察分局報請高雄地檢署指揮偵辦</w:t>
      </w:r>
      <w:r w:rsidRPr="007E5079">
        <w:rPr>
          <w:rStyle w:val="aff0"/>
          <w:rFonts w:ascii="Times New Roman"/>
        </w:rPr>
        <w:footnoteReference w:id="68"/>
      </w:r>
      <w:r w:rsidRPr="007E5079">
        <w:rPr>
          <w:rFonts w:ascii="Times New Roman"/>
        </w:rPr>
        <w:t>。</w:t>
      </w:r>
      <w:r w:rsidRPr="007E5079">
        <w:rPr>
          <w:rFonts w:ascii="Times New Roman"/>
        </w:rPr>
        <w:t xml:space="preserve"> </w:t>
      </w:r>
    </w:p>
    <w:p w14:paraId="3C84C4A7" w14:textId="77777777" w:rsidR="00131D63" w:rsidRPr="007E5079" w:rsidRDefault="00C0412D" w:rsidP="00C0412D">
      <w:pPr>
        <w:pStyle w:val="31"/>
        <w:topLinePunct/>
        <w:ind w:leftChars="300" w:left="1020" w:firstLine="656"/>
        <w:rPr>
          <w:rFonts w:ascii="Times New Roman"/>
          <w:szCs w:val="32"/>
        </w:rPr>
      </w:pPr>
      <w:r w:rsidRPr="007E5079">
        <w:rPr>
          <w:rFonts w:ascii="Times New Roman"/>
          <w:spacing w:val="-6"/>
        </w:rPr>
        <w:t>此外，法務部針對司法相驗案件，</w:t>
      </w:r>
      <w:r w:rsidR="00291AF9" w:rsidRPr="007E5079">
        <w:rPr>
          <w:rFonts w:ascii="Times New Roman"/>
          <w:spacing w:val="-6"/>
        </w:rPr>
        <w:t>也</w:t>
      </w:r>
      <w:r w:rsidRPr="007E5079">
        <w:rPr>
          <w:rFonts w:ascii="Times New Roman"/>
          <w:spacing w:val="-6"/>
        </w:rPr>
        <w:t>推動「六歲以</w:t>
      </w:r>
      <w:r w:rsidRPr="007E5079">
        <w:rPr>
          <w:rFonts w:ascii="Times New Roman"/>
          <w:spacing w:val="-6"/>
        </w:rPr>
        <w:lastRenderedPageBreak/>
        <w:t>下</w:t>
      </w:r>
      <w:r w:rsidRPr="007E5079">
        <w:rPr>
          <w:rFonts w:ascii="Times New Roman"/>
          <w:spacing w:val="4"/>
        </w:rPr>
        <w:t>兒</w:t>
      </w:r>
      <w:r w:rsidRPr="007E5079">
        <w:rPr>
          <w:rFonts w:ascii="Times New Roman"/>
          <w:spacing w:val="6"/>
        </w:rPr>
        <w:t>童死亡原因檢視」機制，警察機關在報驗時必須填寫</w:t>
      </w:r>
      <w:r w:rsidRPr="007E5079">
        <w:rPr>
          <w:rFonts w:ascii="Times New Roman"/>
        </w:rPr>
        <w:t>「</w:t>
      </w:r>
      <w:r w:rsidRPr="007E5079">
        <w:rPr>
          <w:rFonts w:ascii="Times New Roman"/>
          <w:spacing w:val="-6"/>
        </w:rPr>
        <w:t>相驗案件聯絡事項表」，確認死者是否現有或曾</w:t>
      </w:r>
      <w:r w:rsidR="00291AF9" w:rsidRPr="007E5079">
        <w:rPr>
          <w:rFonts w:ascii="Times New Roman"/>
          <w:spacing w:val="-6"/>
        </w:rPr>
        <w:t>經</w:t>
      </w:r>
      <w:r w:rsidRPr="007E5079">
        <w:rPr>
          <w:rFonts w:ascii="Times New Roman"/>
          <w:spacing w:val="-6"/>
        </w:rPr>
        <w:t>有兒少</w:t>
      </w:r>
      <w:r w:rsidRPr="007E5079">
        <w:rPr>
          <w:rFonts w:ascii="Times New Roman"/>
        </w:rPr>
        <w:t>保護或脆弱家庭等通報紀錄，檢察機關在相案或偵案終結之前，由檢察官與</w:t>
      </w:r>
      <w:r w:rsidRPr="007E5079">
        <w:rPr>
          <w:rFonts w:ascii="Times New Roman"/>
          <w:szCs w:val="32"/>
        </w:rPr>
        <w:t>法醫</w:t>
      </w:r>
      <w:r w:rsidRPr="007E5079">
        <w:rPr>
          <w:rFonts w:ascii="Times New Roman"/>
          <w:szCs w:val="32"/>
        </w:rPr>
        <w:t>(</w:t>
      </w:r>
      <w:r w:rsidRPr="007E5079">
        <w:rPr>
          <w:rFonts w:ascii="Times New Roman"/>
          <w:szCs w:val="32"/>
        </w:rPr>
        <w:t>檢驗員</w:t>
      </w:r>
      <w:r w:rsidRPr="007E5079">
        <w:rPr>
          <w:rFonts w:ascii="Times New Roman"/>
          <w:szCs w:val="32"/>
        </w:rPr>
        <w:t>)</w:t>
      </w:r>
      <w:r w:rsidRPr="007E5079">
        <w:rPr>
          <w:rFonts w:ascii="Times New Roman"/>
          <w:szCs w:val="32"/>
        </w:rPr>
        <w:t>填寫「</w:t>
      </w:r>
      <w:r w:rsidRPr="007E5079">
        <w:rPr>
          <w:rFonts w:ascii="Times New Roman"/>
          <w:spacing w:val="-4"/>
          <w:szCs w:val="32"/>
        </w:rPr>
        <w:t>六歲以下兒童死亡原因檢核表」，逐一檢視</w:t>
      </w:r>
      <w:r w:rsidR="00291AF9" w:rsidRPr="007E5079">
        <w:rPr>
          <w:rFonts w:ascii="Times New Roman"/>
          <w:spacing w:val="-4"/>
          <w:szCs w:val="32"/>
        </w:rPr>
        <w:t>兒童死亡</w:t>
      </w:r>
      <w:r w:rsidRPr="007E5079">
        <w:rPr>
          <w:rFonts w:ascii="Times New Roman"/>
          <w:spacing w:val="4"/>
          <w:szCs w:val="32"/>
        </w:rPr>
        <w:t>個案情形</w:t>
      </w:r>
      <w:r w:rsidR="00291AF9" w:rsidRPr="007E5079">
        <w:rPr>
          <w:rFonts w:ascii="Times New Roman"/>
          <w:spacing w:val="-4"/>
          <w:szCs w:val="32"/>
        </w:rPr>
        <w:t>，釐清</w:t>
      </w:r>
      <w:r w:rsidRPr="007E5079">
        <w:rPr>
          <w:rFonts w:ascii="Times New Roman"/>
          <w:spacing w:val="-4"/>
          <w:szCs w:val="32"/>
        </w:rPr>
        <w:t>確實</w:t>
      </w:r>
      <w:r w:rsidR="00291AF9" w:rsidRPr="007E5079">
        <w:rPr>
          <w:rFonts w:ascii="Times New Roman"/>
          <w:szCs w:val="32"/>
        </w:rPr>
        <w:t>死</w:t>
      </w:r>
      <w:r w:rsidRPr="007E5079">
        <w:rPr>
          <w:rFonts w:ascii="Times New Roman"/>
          <w:szCs w:val="32"/>
        </w:rPr>
        <w:t>因。</w:t>
      </w:r>
    </w:p>
    <w:p w14:paraId="4C790E5D" w14:textId="77777777" w:rsidR="00C0412D" w:rsidRPr="007E5079" w:rsidRDefault="00C0412D" w:rsidP="005D7B62">
      <w:pPr>
        <w:pStyle w:val="31"/>
        <w:kinsoku w:val="0"/>
        <w:ind w:leftChars="300" w:left="1020" w:firstLine="656"/>
        <w:rPr>
          <w:rFonts w:ascii="Times New Roman"/>
          <w:szCs w:val="32"/>
        </w:rPr>
      </w:pPr>
      <w:r w:rsidRPr="007E5079">
        <w:rPr>
          <w:rFonts w:ascii="Times New Roman"/>
          <w:spacing w:val="-6"/>
          <w:szCs w:val="32"/>
        </w:rPr>
        <w:t>根據法務部統計，從</w:t>
      </w:r>
      <w:r w:rsidRPr="007E5079">
        <w:rPr>
          <w:rFonts w:ascii="Times New Roman"/>
          <w:spacing w:val="-6"/>
          <w:szCs w:val="32"/>
        </w:rPr>
        <w:t>108</w:t>
      </w:r>
      <w:r w:rsidRPr="007E5079">
        <w:rPr>
          <w:rFonts w:ascii="Times New Roman"/>
          <w:spacing w:val="-6"/>
          <w:szCs w:val="32"/>
        </w:rPr>
        <w:t>年</w:t>
      </w:r>
      <w:r w:rsidRPr="007E5079">
        <w:rPr>
          <w:rFonts w:ascii="Times New Roman"/>
          <w:spacing w:val="-6"/>
          <w:szCs w:val="32"/>
        </w:rPr>
        <w:t>5</w:t>
      </w:r>
      <w:r w:rsidRPr="007E5079">
        <w:rPr>
          <w:rFonts w:ascii="Times New Roman"/>
          <w:spacing w:val="-6"/>
          <w:szCs w:val="32"/>
        </w:rPr>
        <w:t>月</w:t>
      </w:r>
      <w:r w:rsidRPr="007E5079">
        <w:rPr>
          <w:rFonts w:ascii="Times New Roman"/>
          <w:spacing w:val="-6"/>
          <w:szCs w:val="32"/>
        </w:rPr>
        <w:t>1</w:t>
      </w:r>
      <w:r w:rsidRPr="007E5079">
        <w:rPr>
          <w:rFonts w:ascii="Times New Roman"/>
          <w:spacing w:val="-6"/>
          <w:szCs w:val="32"/>
        </w:rPr>
        <w:t>日開始實施至</w:t>
      </w:r>
      <w:r w:rsidRPr="007E5079">
        <w:rPr>
          <w:rFonts w:ascii="Times New Roman"/>
          <w:spacing w:val="-6"/>
          <w:szCs w:val="32"/>
        </w:rPr>
        <w:t>110</w:t>
      </w:r>
      <w:r w:rsidRPr="007E5079">
        <w:rPr>
          <w:rFonts w:ascii="Times New Roman"/>
          <w:spacing w:val="-6"/>
          <w:szCs w:val="32"/>
        </w:rPr>
        <w:t>年</w:t>
      </w:r>
      <w:r w:rsidRPr="007E5079">
        <w:rPr>
          <w:rFonts w:ascii="Times New Roman"/>
          <w:szCs w:val="32"/>
        </w:rPr>
        <w:t>7</w:t>
      </w:r>
      <w:r w:rsidRPr="007E5079">
        <w:rPr>
          <w:rFonts w:ascii="Times New Roman"/>
          <w:szCs w:val="32"/>
        </w:rPr>
        <w:t>月底，全國各地檢署總共偵辦</w:t>
      </w:r>
      <w:r w:rsidRPr="007E5079">
        <w:rPr>
          <w:rFonts w:ascii="Times New Roman"/>
          <w:szCs w:val="32"/>
        </w:rPr>
        <w:t>144</w:t>
      </w:r>
      <w:r w:rsidRPr="007E5079">
        <w:rPr>
          <w:rFonts w:ascii="Times New Roman"/>
          <w:szCs w:val="32"/>
        </w:rPr>
        <w:t>件重大兒虐案件</w:t>
      </w:r>
      <w:r w:rsidR="005D7B62" w:rsidRPr="007E5079">
        <w:rPr>
          <w:rFonts w:ascii="Times New Roman" w:hint="eastAsia"/>
          <w:szCs w:val="32"/>
        </w:rPr>
        <w:t>、</w:t>
      </w:r>
      <w:r w:rsidRPr="007E5079">
        <w:rPr>
          <w:rFonts w:ascii="Times New Roman"/>
          <w:szCs w:val="32"/>
        </w:rPr>
        <w:t>填</w:t>
      </w:r>
      <w:r w:rsidRPr="007E5079">
        <w:rPr>
          <w:rFonts w:ascii="Times New Roman"/>
          <w:spacing w:val="4"/>
          <w:szCs w:val="32"/>
        </w:rPr>
        <w:t>寫</w:t>
      </w:r>
      <w:r w:rsidRPr="007E5079">
        <w:rPr>
          <w:rFonts w:ascii="Times New Roman"/>
          <w:spacing w:val="4"/>
          <w:szCs w:val="32"/>
        </w:rPr>
        <w:t>381</w:t>
      </w:r>
      <w:r w:rsidRPr="007E5079">
        <w:rPr>
          <w:rFonts w:ascii="Times New Roman"/>
          <w:spacing w:val="4"/>
          <w:szCs w:val="32"/>
        </w:rPr>
        <w:t>件死亡原因檢核表</w:t>
      </w:r>
      <w:r w:rsidR="00381DD5" w:rsidRPr="007E5079">
        <w:rPr>
          <w:rFonts w:ascii="Times New Roman"/>
          <w:spacing w:val="4"/>
          <w:szCs w:val="32"/>
        </w:rPr>
        <w:t>，</w:t>
      </w:r>
      <w:r w:rsidR="00131D63" w:rsidRPr="007E5079">
        <w:rPr>
          <w:rFonts w:ascii="Times New Roman"/>
          <w:spacing w:val="4"/>
          <w:szCs w:val="32"/>
        </w:rPr>
        <w:t>並且</w:t>
      </w:r>
      <w:r w:rsidR="00381DD5" w:rsidRPr="007E5079">
        <w:rPr>
          <w:rFonts w:ascii="Times New Roman"/>
          <w:spacing w:val="4"/>
          <w:szCs w:val="32"/>
        </w:rPr>
        <w:t>從中發現</w:t>
      </w:r>
      <w:r w:rsidR="00381DD5" w:rsidRPr="007E5079">
        <w:rPr>
          <w:rFonts w:ascii="Times New Roman"/>
          <w:spacing w:val="4"/>
          <w:szCs w:val="32"/>
        </w:rPr>
        <w:t>74</w:t>
      </w:r>
      <w:r w:rsidR="00381DD5" w:rsidRPr="007E5079">
        <w:rPr>
          <w:rFonts w:ascii="Times New Roman"/>
          <w:spacing w:val="4"/>
          <w:szCs w:val="32"/>
        </w:rPr>
        <w:t>件兒虐致死</w:t>
      </w:r>
      <w:r w:rsidR="00381DD5" w:rsidRPr="007E5079">
        <w:rPr>
          <w:rFonts w:ascii="Times New Roman"/>
          <w:szCs w:val="32"/>
        </w:rPr>
        <w:t>案</w:t>
      </w:r>
      <w:r w:rsidRPr="007E5079">
        <w:rPr>
          <w:rFonts w:ascii="Times New Roman"/>
          <w:szCs w:val="32"/>
        </w:rPr>
        <w:t>。</w:t>
      </w:r>
    </w:p>
    <w:p w14:paraId="5B28DB80" w14:textId="77777777" w:rsidR="00FA4442" w:rsidRPr="007E5079" w:rsidRDefault="0068543F" w:rsidP="00C105EC">
      <w:pPr>
        <w:pStyle w:val="31"/>
        <w:topLinePunct/>
        <w:ind w:leftChars="300" w:left="1020" w:firstLineChars="33" w:firstLine="112"/>
        <w:rPr>
          <w:rFonts w:ascii="Times New Roman"/>
        </w:rPr>
      </w:pPr>
      <w:r w:rsidRPr="007E5079">
        <w:rPr>
          <w:rFonts w:ascii="Times New Roman"/>
          <w:noProof/>
        </w:rPr>
        <w:drawing>
          <wp:inline distT="0" distB="0" distL="0" distR="0" wp14:anchorId="7D8C4594" wp14:editId="09564C75">
            <wp:extent cx="4842510" cy="209359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42510" cy="2093595"/>
                    </a:xfrm>
                    <a:prstGeom prst="rect">
                      <a:avLst/>
                    </a:prstGeom>
                    <a:noFill/>
                    <a:ln>
                      <a:noFill/>
                    </a:ln>
                  </pic:spPr>
                </pic:pic>
              </a:graphicData>
            </a:graphic>
          </wp:inline>
        </w:drawing>
      </w:r>
    </w:p>
    <w:p w14:paraId="4979B5E9" w14:textId="77777777" w:rsidR="00FA4442" w:rsidRPr="007E5079" w:rsidRDefault="00D10242" w:rsidP="000C7961">
      <w:pPr>
        <w:pStyle w:val="a1"/>
        <w:spacing w:before="0" w:after="0"/>
        <w:ind w:firstLine="675"/>
        <w:rPr>
          <w:rFonts w:ascii="Times New Roman" w:hAnsi="Times New Roman"/>
          <w:b/>
        </w:rPr>
      </w:pPr>
      <w:r w:rsidRPr="007E5079">
        <w:rPr>
          <w:rFonts w:ascii="Times New Roman" w:hAnsi="Times New Roman"/>
          <w:b/>
          <w:spacing w:val="-4"/>
        </w:rPr>
        <w:t>檢察機關偵辦重大兒虐案件統計</w:t>
      </w:r>
    </w:p>
    <w:p w14:paraId="5D448183" w14:textId="77777777" w:rsidR="00FA4442" w:rsidRPr="007E5079" w:rsidRDefault="00D10242" w:rsidP="0046411C">
      <w:pPr>
        <w:pStyle w:val="31"/>
        <w:topLinePunct/>
        <w:spacing w:afterLines="50" w:after="228" w:line="320" w:lineRule="exact"/>
        <w:ind w:leftChars="300" w:left="1020" w:firstLineChars="43" w:firstLine="112"/>
        <w:rPr>
          <w:rFonts w:ascii="Times New Roman"/>
          <w:sz w:val="24"/>
          <w:szCs w:val="24"/>
        </w:rPr>
      </w:pPr>
      <w:r w:rsidRPr="007E5079">
        <w:rPr>
          <w:rFonts w:ascii="Times New Roman"/>
          <w:sz w:val="24"/>
          <w:szCs w:val="24"/>
        </w:rPr>
        <w:t>資料來源：法務部。</w:t>
      </w:r>
    </w:p>
    <w:p w14:paraId="28295E93" w14:textId="77777777" w:rsidR="00C0412D" w:rsidRPr="007E5079" w:rsidRDefault="00C0412D" w:rsidP="00C0412D">
      <w:pPr>
        <w:pStyle w:val="31"/>
        <w:kinsoku w:val="0"/>
        <w:ind w:leftChars="300" w:left="1020" w:firstLine="680"/>
        <w:rPr>
          <w:rFonts w:ascii="Times New Roman"/>
        </w:rPr>
      </w:pPr>
      <w:r w:rsidRPr="007E5079">
        <w:rPr>
          <w:rFonts w:ascii="Times New Roman"/>
          <w:szCs w:val="32"/>
        </w:rPr>
        <w:t>另外，法務部為了將各地檢署偵辦重大兒虐案件的情形納入督導範圍，也由臺灣高等檢察署</w:t>
      </w:r>
      <w:r w:rsidRPr="007E5079">
        <w:rPr>
          <w:rFonts w:ascii="Times New Roman"/>
          <w:szCs w:val="32"/>
        </w:rPr>
        <w:t>(</w:t>
      </w:r>
      <w:r w:rsidRPr="007E5079">
        <w:rPr>
          <w:rFonts w:ascii="Times New Roman"/>
          <w:szCs w:val="32"/>
        </w:rPr>
        <w:t>下稱臺高檢署</w:t>
      </w:r>
      <w:r w:rsidRPr="007E5079">
        <w:rPr>
          <w:rFonts w:ascii="Times New Roman"/>
          <w:szCs w:val="32"/>
        </w:rPr>
        <w:t>)</w:t>
      </w:r>
      <w:r w:rsidRPr="007E5079">
        <w:rPr>
          <w:rFonts w:ascii="Times New Roman"/>
          <w:szCs w:val="32"/>
        </w:rPr>
        <w:t>於</w:t>
      </w:r>
      <w:r w:rsidRPr="007E5079">
        <w:rPr>
          <w:rFonts w:ascii="Times New Roman"/>
          <w:szCs w:val="32"/>
        </w:rPr>
        <w:t>108</w:t>
      </w:r>
      <w:r w:rsidRPr="007E5079">
        <w:rPr>
          <w:rFonts w:ascii="Times New Roman"/>
          <w:szCs w:val="32"/>
        </w:rPr>
        <w:t>年</w:t>
      </w:r>
      <w:r w:rsidRPr="007E5079">
        <w:rPr>
          <w:rFonts w:ascii="Times New Roman"/>
          <w:szCs w:val="32"/>
        </w:rPr>
        <w:t>3</w:t>
      </w:r>
      <w:r w:rsidRPr="007E5079">
        <w:rPr>
          <w:rFonts w:ascii="Times New Roman"/>
          <w:szCs w:val="32"/>
        </w:rPr>
        <w:t>月</w:t>
      </w:r>
      <w:r w:rsidRPr="007E5079">
        <w:rPr>
          <w:rFonts w:ascii="Times New Roman"/>
          <w:szCs w:val="32"/>
        </w:rPr>
        <w:t>21</w:t>
      </w:r>
      <w:r w:rsidRPr="007E5079">
        <w:rPr>
          <w:rFonts w:ascii="Times New Roman"/>
          <w:szCs w:val="32"/>
        </w:rPr>
        <w:t>日訂定「臺灣高等檢察署婦幼保護督導小組設置要點」，將重大兒虐案件納入嚴重危害婦幼安全案件，由各地檢署婦幼保護執行小組定期召開執行會報，與網絡成員檢討執行成效，並由臺高檢署婦幼督導小組督促各地檢署主動積極偵辦重大兒虐案件，於定期召開的婦幼保護督導會報，邀請衛福部、警</w:t>
      </w:r>
      <w:r w:rsidRPr="007E5079">
        <w:rPr>
          <w:rFonts w:ascii="Times New Roman"/>
          <w:spacing w:val="4"/>
          <w:szCs w:val="32"/>
        </w:rPr>
        <w:t>政署等網絡單位</w:t>
      </w:r>
      <w:r w:rsidR="00115CA3" w:rsidRPr="007E5079">
        <w:rPr>
          <w:rFonts w:ascii="Times New Roman"/>
          <w:spacing w:val="4"/>
          <w:szCs w:val="32"/>
        </w:rPr>
        <w:t>一起</w:t>
      </w:r>
      <w:r w:rsidRPr="007E5079">
        <w:rPr>
          <w:rFonts w:ascii="Times New Roman"/>
          <w:spacing w:val="4"/>
          <w:szCs w:val="32"/>
        </w:rPr>
        <w:t>檢討重大兒虐案件網絡運作情形。</w:t>
      </w:r>
    </w:p>
    <w:p w14:paraId="561DFB07" w14:textId="77777777" w:rsidR="00C0412D" w:rsidRPr="007E5079" w:rsidRDefault="00D2098C" w:rsidP="00C0412D">
      <w:pPr>
        <w:pStyle w:val="31"/>
        <w:kinsoku w:val="0"/>
        <w:ind w:leftChars="300" w:left="1020" w:firstLine="680"/>
        <w:rPr>
          <w:rFonts w:ascii="Times New Roman"/>
        </w:rPr>
      </w:pPr>
      <w:r w:rsidRPr="007E5079">
        <w:rPr>
          <w:rFonts w:ascii="Times New Roman"/>
        </w:rPr>
        <w:lastRenderedPageBreak/>
        <w:t>配合衛福部國健署試辦的兒童死亡原因</w:t>
      </w:r>
      <w:r w:rsidR="00E30E7C" w:rsidRPr="007E5079">
        <w:rPr>
          <w:rFonts w:ascii="Times New Roman"/>
        </w:rPr>
        <w:t>回溯</w:t>
      </w:r>
      <w:r w:rsidRPr="007E5079">
        <w:rPr>
          <w:rFonts w:ascii="Times New Roman"/>
        </w:rPr>
        <w:t>機制，</w:t>
      </w:r>
      <w:r w:rsidR="00C0412D" w:rsidRPr="007E5079">
        <w:rPr>
          <w:rFonts w:ascii="Times New Roman"/>
          <w:spacing w:val="4"/>
        </w:rPr>
        <w:t>法務部也</w:t>
      </w:r>
      <w:r w:rsidR="00630783" w:rsidRPr="007E5079">
        <w:rPr>
          <w:rFonts w:ascii="Times New Roman"/>
          <w:spacing w:val="4"/>
        </w:rPr>
        <w:t>選定了</w:t>
      </w:r>
      <w:r w:rsidR="00C0412D" w:rsidRPr="007E5079">
        <w:rPr>
          <w:rFonts w:ascii="Times New Roman"/>
          <w:spacing w:val="4"/>
        </w:rPr>
        <w:t>臺中、高雄、橋頭與花蓮等</w:t>
      </w:r>
      <w:r w:rsidR="00C0412D" w:rsidRPr="007E5079">
        <w:rPr>
          <w:rFonts w:ascii="Times New Roman"/>
          <w:spacing w:val="4"/>
        </w:rPr>
        <w:t>4</w:t>
      </w:r>
      <w:r w:rsidR="00C0412D" w:rsidRPr="007E5079">
        <w:rPr>
          <w:rFonts w:ascii="Times New Roman"/>
          <w:spacing w:val="4"/>
        </w:rPr>
        <w:t>個地檢署</w:t>
      </w:r>
      <w:r w:rsidR="00C0412D" w:rsidRPr="007E5079">
        <w:rPr>
          <w:rFonts w:ascii="Times New Roman"/>
        </w:rPr>
        <w:t>參與，同時為了進一步與網絡</w:t>
      </w:r>
      <w:r w:rsidRPr="007E5079">
        <w:rPr>
          <w:rFonts w:ascii="Times New Roman"/>
        </w:rPr>
        <w:t>及</w:t>
      </w:r>
      <w:r w:rsidR="00C0412D" w:rsidRPr="007E5079">
        <w:rPr>
          <w:rFonts w:ascii="Times New Roman"/>
        </w:rPr>
        <w:t>專業對話與合作，</w:t>
      </w:r>
      <w:r w:rsidRPr="007E5079">
        <w:rPr>
          <w:rFonts w:ascii="Times New Roman"/>
          <w:spacing w:val="4"/>
        </w:rPr>
        <w:t>在</w:t>
      </w:r>
      <w:r w:rsidR="00C0412D" w:rsidRPr="007E5079">
        <w:rPr>
          <w:rFonts w:ascii="Times New Roman"/>
          <w:spacing w:val="4"/>
        </w:rPr>
        <w:t>109</w:t>
      </w:r>
      <w:r w:rsidR="00C0412D" w:rsidRPr="007E5079">
        <w:rPr>
          <w:rFonts w:ascii="Times New Roman"/>
          <w:spacing w:val="4"/>
        </w:rPr>
        <w:t>年間與林口長庚醫院兒保</w:t>
      </w:r>
      <w:r w:rsidR="00D64AEF" w:rsidRPr="007E5079">
        <w:rPr>
          <w:rFonts w:ascii="Times New Roman" w:hint="eastAsia"/>
          <w:spacing w:val="4"/>
        </w:rPr>
        <w:t>醫療整合</w:t>
      </w:r>
      <w:r w:rsidR="00C0412D" w:rsidRPr="007E5079">
        <w:rPr>
          <w:rFonts w:ascii="Times New Roman"/>
          <w:spacing w:val="4"/>
        </w:rPr>
        <w:t>中心共同舉辦</w:t>
      </w:r>
      <w:r w:rsidR="00C0412D" w:rsidRPr="007E5079">
        <w:rPr>
          <w:rFonts w:ascii="Times New Roman"/>
        </w:rPr>
        <w:t>「檢察機關兒少保護研習會」，分北、南、東、中區陸續舉</w:t>
      </w:r>
      <w:r w:rsidR="00C0412D" w:rsidRPr="007E5079">
        <w:rPr>
          <w:rFonts w:ascii="Times New Roman"/>
          <w:spacing w:val="4"/>
        </w:rPr>
        <w:t>行，由檢察官分享在地網絡合作的</w:t>
      </w:r>
      <w:r w:rsidR="00291AF9" w:rsidRPr="007E5079">
        <w:rPr>
          <w:rFonts w:ascii="Times New Roman"/>
          <w:spacing w:val="4"/>
        </w:rPr>
        <w:t>成功案例，再透過</w:t>
      </w:r>
      <w:r w:rsidR="00291AF9" w:rsidRPr="007E5079">
        <w:rPr>
          <w:rFonts w:ascii="Times New Roman"/>
        </w:rPr>
        <w:t>專責醫療團隊早期診斷與</w:t>
      </w:r>
      <w:r w:rsidR="00C0412D" w:rsidRPr="007E5079">
        <w:rPr>
          <w:rFonts w:ascii="Times New Roman"/>
        </w:rPr>
        <w:t>傷勢研判的經驗分享，</w:t>
      </w:r>
      <w:r w:rsidR="00291AF9" w:rsidRPr="007E5079">
        <w:rPr>
          <w:rFonts w:ascii="Times New Roman"/>
        </w:rPr>
        <w:t>來</w:t>
      </w:r>
      <w:r w:rsidR="00C0412D" w:rsidRPr="007E5079">
        <w:rPr>
          <w:rFonts w:ascii="Times New Roman"/>
        </w:rPr>
        <w:t>協助檢察官指揮警政，並結合社政、醫療等</w:t>
      </w:r>
      <w:r w:rsidR="00291AF9" w:rsidRPr="007E5079">
        <w:rPr>
          <w:rFonts w:ascii="Times New Roman"/>
        </w:rPr>
        <w:t>單位</w:t>
      </w:r>
      <w:r w:rsidR="00C0412D" w:rsidRPr="007E5079">
        <w:rPr>
          <w:rFonts w:ascii="Times New Roman"/>
        </w:rPr>
        <w:t>有效率且完整的蒐證及快速的偵查作為。</w:t>
      </w:r>
    </w:p>
    <w:p w14:paraId="57341C46" w14:textId="77777777" w:rsidR="00C0412D" w:rsidRPr="007E5079" w:rsidRDefault="00C0412D" w:rsidP="00C0412D">
      <w:pPr>
        <w:pStyle w:val="31"/>
        <w:kinsoku w:val="0"/>
        <w:ind w:leftChars="300" w:left="1020" w:firstLine="680"/>
        <w:rPr>
          <w:rFonts w:ascii="Times New Roman"/>
        </w:rPr>
      </w:pPr>
      <w:r w:rsidRPr="007E5079">
        <w:rPr>
          <w:rFonts w:ascii="Times New Roman"/>
        </w:rPr>
        <w:t>從臺中地檢署及高雄地檢署偵辦的兩起幼童死亡</w:t>
      </w:r>
      <w:r w:rsidRPr="007E5079">
        <w:rPr>
          <w:rFonts w:ascii="Times New Roman"/>
          <w:spacing w:val="4"/>
        </w:rPr>
        <w:t>案件，便可清楚看到這項</w:t>
      </w:r>
      <w:r w:rsidRPr="007E5079">
        <w:rPr>
          <w:rFonts w:ascii="Times New Roman"/>
        </w:rPr>
        <w:t>運作機制的重要性。</w:t>
      </w:r>
    </w:p>
    <w:p w14:paraId="052D9661" w14:textId="77777777" w:rsidR="00C0412D" w:rsidRPr="007E5079" w:rsidRDefault="00C0412D" w:rsidP="00C0412D">
      <w:pPr>
        <w:pStyle w:val="31"/>
        <w:kinsoku w:val="0"/>
        <w:ind w:leftChars="300" w:left="1020" w:firstLine="664"/>
        <w:rPr>
          <w:rFonts w:ascii="Times New Roman"/>
          <w:spacing w:val="4"/>
          <w:shd w:val="clear" w:color="auto" w:fill="FFFFFF"/>
        </w:rPr>
      </w:pPr>
      <w:r w:rsidRPr="007E5079">
        <w:rPr>
          <w:rFonts w:ascii="Times New Roman"/>
          <w:spacing w:val="-4"/>
        </w:rPr>
        <w:t>小傑</w:t>
      </w:r>
      <w:r w:rsidRPr="007E5079">
        <w:rPr>
          <w:rFonts w:ascii="Times New Roman"/>
          <w:spacing w:val="-4"/>
        </w:rPr>
        <w:t>(</w:t>
      </w:r>
      <w:r w:rsidRPr="007E5079">
        <w:rPr>
          <w:rFonts w:ascii="Times New Roman"/>
          <w:spacing w:val="-4"/>
        </w:rPr>
        <w:t>化名</w:t>
      </w:r>
      <w:r w:rsidRPr="007E5079">
        <w:rPr>
          <w:rFonts w:ascii="Times New Roman"/>
          <w:spacing w:val="-4"/>
        </w:rPr>
        <w:t>)</w:t>
      </w:r>
      <w:r w:rsidRPr="007E5079">
        <w:rPr>
          <w:rFonts w:ascii="Times New Roman"/>
          <w:spacing w:val="-4"/>
        </w:rPr>
        <w:t>只有</w:t>
      </w:r>
      <w:r w:rsidRPr="007E5079">
        <w:rPr>
          <w:rFonts w:ascii="Times New Roman"/>
          <w:spacing w:val="-4"/>
        </w:rPr>
        <w:t>3</w:t>
      </w:r>
      <w:r w:rsidRPr="007E5079">
        <w:rPr>
          <w:rFonts w:ascii="Times New Roman"/>
          <w:spacing w:val="-4"/>
        </w:rPr>
        <w:t>歲大，在經過社工的評估，</w:t>
      </w:r>
      <w:r w:rsidRPr="007E5079">
        <w:rPr>
          <w:rFonts w:ascii="Times New Roman"/>
          <w:spacing w:val="-4"/>
          <w:shd w:val="clear" w:color="auto" w:fill="FFFFFF"/>
        </w:rPr>
        <w:t>108</w:t>
      </w:r>
      <w:r w:rsidRPr="007E5079">
        <w:rPr>
          <w:rFonts w:ascii="Times New Roman"/>
          <w:spacing w:val="-4"/>
          <w:shd w:val="clear" w:color="auto" w:fill="FFFFFF"/>
        </w:rPr>
        <w:t>年</w:t>
      </w:r>
      <w:r w:rsidRPr="007E5079">
        <w:rPr>
          <w:rFonts w:ascii="Times New Roman"/>
          <w:spacing w:val="4"/>
          <w:shd w:val="clear" w:color="auto" w:fill="FFFFFF"/>
        </w:rPr>
        <w:t>9</w:t>
      </w:r>
      <w:r w:rsidRPr="007E5079">
        <w:rPr>
          <w:rFonts w:ascii="Times New Roman"/>
          <w:spacing w:val="4"/>
          <w:shd w:val="clear" w:color="auto" w:fill="FFFFFF"/>
        </w:rPr>
        <w:t>月</w:t>
      </w:r>
      <w:r w:rsidRPr="007E5079">
        <w:rPr>
          <w:rFonts w:ascii="Times New Roman"/>
          <w:spacing w:val="4"/>
          <w:shd w:val="clear" w:color="auto" w:fill="FFFFFF"/>
        </w:rPr>
        <w:t>20</w:t>
      </w:r>
      <w:r w:rsidRPr="007E5079">
        <w:rPr>
          <w:rFonts w:ascii="Times New Roman"/>
          <w:spacing w:val="4"/>
          <w:shd w:val="clear" w:color="auto" w:fill="FFFFFF"/>
        </w:rPr>
        <w:t>日結束了</w:t>
      </w:r>
      <w:r w:rsidR="00ED7D15" w:rsidRPr="007E5079">
        <w:rPr>
          <w:rFonts w:ascii="Times New Roman"/>
          <w:spacing w:val="4"/>
          <w:shd w:val="clear" w:color="auto" w:fill="FFFFFF"/>
        </w:rPr>
        <w:t>2</w:t>
      </w:r>
      <w:r w:rsidR="00ED7D15" w:rsidRPr="007E5079">
        <w:rPr>
          <w:rFonts w:ascii="Times New Roman"/>
          <w:spacing w:val="4"/>
          <w:shd w:val="clear" w:color="auto" w:fill="FFFFFF"/>
        </w:rPr>
        <w:t>年</w:t>
      </w:r>
      <w:r w:rsidR="008D3DE0" w:rsidRPr="007E5079">
        <w:rPr>
          <w:rFonts w:ascii="Times New Roman"/>
          <w:spacing w:val="4"/>
          <w:shd w:val="clear" w:color="auto" w:fill="FFFFFF"/>
        </w:rPr>
        <w:t>9</w:t>
      </w:r>
      <w:r w:rsidR="008D3DE0" w:rsidRPr="007E5079">
        <w:rPr>
          <w:rFonts w:ascii="Times New Roman"/>
          <w:spacing w:val="4"/>
          <w:shd w:val="clear" w:color="auto" w:fill="FFFFFF"/>
        </w:rPr>
        <w:t>個月</w:t>
      </w:r>
      <w:r w:rsidR="00ED7D15" w:rsidRPr="007E5079">
        <w:rPr>
          <w:rFonts w:ascii="Times New Roman"/>
          <w:spacing w:val="4"/>
          <w:shd w:val="clear" w:color="auto" w:fill="FFFFFF"/>
        </w:rPr>
        <w:t>的</w:t>
      </w:r>
      <w:r w:rsidRPr="007E5079">
        <w:rPr>
          <w:rFonts w:ascii="Times New Roman"/>
          <w:spacing w:val="4"/>
          <w:shd w:val="clear" w:color="auto" w:fill="FFFFFF"/>
        </w:rPr>
        <w:t>家外安置，由他的父母親接回照顧</w:t>
      </w:r>
      <w:r w:rsidR="00291AF9" w:rsidRPr="007E5079">
        <w:rPr>
          <w:rFonts w:ascii="Times New Roman"/>
          <w:spacing w:val="4"/>
          <w:shd w:val="clear" w:color="auto" w:fill="FFFFFF"/>
        </w:rPr>
        <w:t>。</w:t>
      </w:r>
      <w:r w:rsidRPr="007E5079">
        <w:rPr>
          <w:rFonts w:ascii="Times New Roman"/>
          <w:spacing w:val="-4"/>
          <w:shd w:val="clear" w:color="auto" w:fill="FFFFFF"/>
        </w:rPr>
        <w:t>小</w:t>
      </w:r>
      <w:r w:rsidRPr="007E5079">
        <w:rPr>
          <w:rFonts w:ascii="Times New Roman"/>
          <w:spacing w:val="4"/>
          <w:shd w:val="clear" w:color="auto" w:fill="FFFFFF"/>
        </w:rPr>
        <w:t>傑返家後還不太習慣，經常想回到寄養家庭，他的父</w:t>
      </w:r>
      <w:r w:rsidRPr="007E5079">
        <w:rPr>
          <w:rFonts w:ascii="Times New Roman"/>
          <w:spacing w:val="6"/>
          <w:shd w:val="clear" w:color="auto" w:fill="FFFFFF"/>
        </w:rPr>
        <w:t>親卻因此惱怒，開始從</w:t>
      </w:r>
      <w:r w:rsidRPr="007E5079">
        <w:rPr>
          <w:rFonts w:ascii="Times New Roman"/>
          <w:spacing w:val="6"/>
          <w:shd w:val="clear" w:color="auto" w:fill="FFFFFF"/>
        </w:rPr>
        <w:t>108</w:t>
      </w:r>
      <w:r w:rsidRPr="007E5079">
        <w:rPr>
          <w:rFonts w:ascii="Times New Roman"/>
          <w:spacing w:val="6"/>
          <w:shd w:val="clear" w:color="auto" w:fill="FFFFFF"/>
        </w:rPr>
        <w:t>年</w:t>
      </w:r>
      <w:r w:rsidRPr="007E5079">
        <w:rPr>
          <w:rFonts w:ascii="Times New Roman"/>
          <w:spacing w:val="6"/>
          <w:shd w:val="clear" w:color="auto" w:fill="FFFFFF"/>
        </w:rPr>
        <w:t>10</w:t>
      </w:r>
      <w:r w:rsidRPr="007E5079">
        <w:rPr>
          <w:rFonts w:ascii="Times New Roman"/>
          <w:spacing w:val="6"/>
          <w:shd w:val="clear" w:color="auto" w:fill="FFFFFF"/>
        </w:rPr>
        <w:t>月</w:t>
      </w:r>
      <w:r w:rsidR="00A45CE0" w:rsidRPr="007E5079">
        <w:rPr>
          <w:rFonts w:ascii="Times New Roman"/>
          <w:spacing w:val="6"/>
          <w:shd w:val="clear" w:color="auto" w:fill="FFFFFF"/>
        </w:rPr>
        <w:t>6</w:t>
      </w:r>
      <w:r w:rsidR="00A45CE0" w:rsidRPr="007E5079">
        <w:rPr>
          <w:rFonts w:ascii="Times New Roman"/>
          <w:spacing w:val="6"/>
          <w:shd w:val="clear" w:color="auto" w:fill="FFFFFF"/>
        </w:rPr>
        <w:t>日</w:t>
      </w:r>
      <w:r w:rsidRPr="007E5079">
        <w:rPr>
          <w:rFonts w:ascii="Times New Roman"/>
          <w:spacing w:val="6"/>
          <w:shd w:val="clear" w:color="auto" w:fill="FFFFFF"/>
        </w:rPr>
        <w:t>一直到</w:t>
      </w:r>
      <w:r w:rsidRPr="007E5079">
        <w:rPr>
          <w:rFonts w:ascii="Times New Roman"/>
          <w:spacing w:val="6"/>
          <w:shd w:val="clear" w:color="auto" w:fill="FFFFFF"/>
        </w:rPr>
        <w:t>11</w:t>
      </w:r>
      <w:r w:rsidRPr="007E5079">
        <w:rPr>
          <w:rFonts w:ascii="Times New Roman"/>
          <w:spacing w:val="6"/>
          <w:shd w:val="clear" w:color="auto" w:fill="FFFFFF"/>
        </w:rPr>
        <w:t>月</w:t>
      </w:r>
      <w:r w:rsidRPr="007E5079">
        <w:rPr>
          <w:rFonts w:ascii="Times New Roman"/>
          <w:spacing w:val="6"/>
          <w:shd w:val="clear" w:color="auto" w:fill="FFFFFF"/>
        </w:rPr>
        <w:t>1</w:t>
      </w:r>
      <w:r w:rsidRPr="007E5079">
        <w:rPr>
          <w:rFonts w:ascii="Times New Roman"/>
          <w:spacing w:val="-4"/>
          <w:shd w:val="clear" w:color="auto" w:fill="FFFFFF"/>
        </w:rPr>
        <w:t>7</w:t>
      </w:r>
      <w:r w:rsidRPr="007E5079">
        <w:rPr>
          <w:rFonts w:ascii="Times New Roman"/>
          <w:spacing w:val="-4"/>
          <w:shd w:val="clear" w:color="auto" w:fill="FFFFFF"/>
        </w:rPr>
        <w:t>日不斷</w:t>
      </w:r>
      <w:r w:rsidR="00A45CE0" w:rsidRPr="007E5079">
        <w:rPr>
          <w:rFonts w:ascii="Times New Roman"/>
          <w:spacing w:val="-4"/>
          <w:shd w:val="clear" w:color="auto" w:fill="FFFFFF"/>
        </w:rPr>
        <w:t>以殘忍、非人道的手段</w:t>
      </w:r>
      <w:r w:rsidRPr="007E5079">
        <w:rPr>
          <w:rFonts w:ascii="Times New Roman"/>
          <w:spacing w:val="-4"/>
          <w:shd w:val="clear" w:color="auto" w:fill="FFFFFF"/>
        </w:rPr>
        <w:t>凌虐小傑，母親知道</w:t>
      </w:r>
      <w:r w:rsidRPr="007E5079">
        <w:rPr>
          <w:rFonts w:ascii="Times New Roman"/>
          <w:spacing w:val="2"/>
          <w:shd w:val="clear" w:color="auto" w:fill="FFFFFF"/>
        </w:rPr>
        <w:t>，卻不曾阻止過丈夫對兒子的施暴，甚至殘</w:t>
      </w:r>
      <w:r w:rsidRPr="007E5079">
        <w:rPr>
          <w:rFonts w:ascii="Times New Roman"/>
          <w:spacing w:val="4"/>
          <w:shd w:val="clear" w:color="auto" w:fill="FFFFFF"/>
        </w:rPr>
        <w:t>忍不送醫。小傑幼小的身軀那能抵得住父親反覆凌虐</w:t>
      </w:r>
      <w:r w:rsidRPr="007E5079">
        <w:rPr>
          <w:rFonts w:ascii="Times New Roman"/>
          <w:spacing w:val="-4"/>
          <w:shd w:val="clear" w:color="auto" w:fill="FFFFFF"/>
        </w:rPr>
        <w:t>，最後</w:t>
      </w:r>
      <w:r w:rsidR="004F75B7" w:rsidRPr="007E5079">
        <w:rPr>
          <w:rFonts w:ascii="Times New Roman"/>
          <w:spacing w:val="-4"/>
          <w:shd w:val="clear" w:color="auto" w:fill="FFFFFF"/>
        </w:rPr>
        <w:t>因為嚴</w:t>
      </w:r>
      <w:r w:rsidR="004F75B7" w:rsidRPr="007E5079">
        <w:rPr>
          <w:rFonts w:ascii="Times New Roman"/>
          <w:spacing w:val="2"/>
          <w:shd w:val="clear" w:color="auto" w:fill="FFFFFF"/>
        </w:rPr>
        <w:t>重腦傷，而在食用火龍果時，疑似嗆到昏迷倒地，</w:t>
      </w:r>
      <w:r w:rsidR="004F75B7" w:rsidRPr="007E5079">
        <w:rPr>
          <w:rFonts w:ascii="Times New Roman"/>
          <w:spacing w:val="4"/>
          <w:shd w:val="clear" w:color="auto" w:fill="FFFFFF"/>
        </w:rPr>
        <w:t>送醫</w:t>
      </w:r>
      <w:r w:rsidR="000C193E" w:rsidRPr="007E5079">
        <w:rPr>
          <w:rFonts w:ascii="Times New Roman"/>
          <w:spacing w:val="4"/>
          <w:shd w:val="clear" w:color="auto" w:fill="FFFFFF"/>
        </w:rPr>
        <w:t>後仍不治</w:t>
      </w:r>
      <w:r w:rsidR="006B1194" w:rsidRPr="007E5079">
        <w:rPr>
          <w:rFonts w:ascii="Times New Roman"/>
          <w:spacing w:val="4"/>
          <w:shd w:val="clear" w:color="auto" w:fill="FFFFFF"/>
        </w:rPr>
        <w:t>身亡</w:t>
      </w:r>
      <w:r w:rsidRPr="007E5079">
        <w:rPr>
          <w:rFonts w:ascii="Times New Roman"/>
          <w:spacing w:val="4"/>
          <w:shd w:val="clear" w:color="auto" w:fill="FFFFFF"/>
        </w:rPr>
        <w:t>。</w:t>
      </w:r>
    </w:p>
    <w:p w14:paraId="40EEBEC3" w14:textId="77777777" w:rsidR="00C0412D" w:rsidRPr="007E5079" w:rsidRDefault="00C0412D" w:rsidP="00C0412D">
      <w:pPr>
        <w:pStyle w:val="31"/>
        <w:kinsoku w:val="0"/>
        <w:ind w:leftChars="300" w:left="1020" w:firstLine="664"/>
        <w:rPr>
          <w:rFonts w:ascii="Times New Roman"/>
          <w:spacing w:val="4"/>
          <w:shd w:val="clear" w:color="auto" w:fill="FFFFFF"/>
        </w:rPr>
      </w:pPr>
      <w:r w:rsidRPr="007E5079">
        <w:rPr>
          <w:rFonts w:ascii="Times New Roman"/>
          <w:spacing w:val="-4"/>
          <w:shd w:val="clear" w:color="auto" w:fill="FFFFFF"/>
        </w:rPr>
        <w:t>臺中地檢署檢察官接獲這起案件之後，立即啟動</w:t>
      </w:r>
      <w:r w:rsidRPr="007E5079">
        <w:rPr>
          <w:rFonts w:ascii="Times New Roman"/>
          <w:spacing w:val="6"/>
          <w:shd w:val="clear" w:color="auto" w:fill="FFFFFF"/>
        </w:rPr>
        <w:t>重大兒虐偵辦</w:t>
      </w:r>
      <w:r w:rsidRPr="007E5079">
        <w:rPr>
          <w:rFonts w:ascii="Times New Roman"/>
          <w:shd w:val="clear" w:color="auto" w:fill="FFFFFF"/>
        </w:rPr>
        <w:t>流程，除了指揮警察局</w:t>
      </w:r>
      <w:r w:rsidRPr="007E5079">
        <w:rPr>
          <w:rFonts w:ascii="Times New Roman"/>
          <w:spacing w:val="6"/>
          <w:shd w:val="clear" w:color="auto" w:fill="FFFFFF"/>
        </w:rPr>
        <w:t>在第一時間介入調</w:t>
      </w:r>
      <w:r w:rsidRPr="007E5079">
        <w:rPr>
          <w:rFonts w:ascii="Times New Roman"/>
          <w:spacing w:val="-8"/>
          <w:shd w:val="clear" w:color="auto" w:fill="FFFFFF"/>
        </w:rPr>
        <w:t>查外，並親自到事發地點找出鐵衣架等物證。檢察官</w:t>
      </w:r>
      <w:r w:rsidRPr="007E5079">
        <w:rPr>
          <w:rFonts w:ascii="Times New Roman"/>
          <w:shd w:val="clear" w:color="auto" w:fill="FFFFFF"/>
        </w:rPr>
        <w:t>也</w:t>
      </w:r>
      <w:r w:rsidRPr="007E5079">
        <w:rPr>
          <w:rFonts w:ascii="Times New Roman"/>
          <w:spacing w:val="6"/>
          <w:shd w:val="clear" w:color="auto" w:fill="FFFFFF"/>
        </w:rPr>
        <w:t>拿了社政單位過去的家訪紀錄</w:t>
      </w:r>
      <w:r w:rsidR="00EF13C2" w:rsidRPr="007E5079">
        <w:rPr>
          <w:rFonts w:ascii="Times New Roman"/>
          <w:spacing w:val="6"/>
          <w:shd w:val="clear" w:color="auto" w:fill="FFFFFF"/>
        </w:rPr>
        <w:t>，詳細</w:t>
      </w:r>
      <w:r w:rsidRPr="007E5079">
        <w:rPr>
          <w:rFonts w:ascii="Times New Roman"/>
          <w:spacing w:val="6"/>
          <w:shd w:val="clear" w:color="auto" w:fill="FFFFFF"/>
        </w:rPr>
        <w:t>比對，並請法</w:t>
      </w:r>
      <w:r w:rsidRPr="007E5079">
        <w:rPr>
          <w:rFonts w:ascii="Times New Roman"/>
          <w:spacing w:val="-6"/>
          <w:shd w:val="clear" w:color="auto" w:fill="FFFFFF"/>
        </w:rPr>
        <w:t>醫師在相驗時填具「</w:t>
      </w:r>
      <w:r w:rsidRPr="007E5079">
        <w:rPr>
          <w:rFonts w:ascii="Times New Roman"/>
          <w:spacing w:val="-6"/>
          <w:shd w:val="clear" w:color="auto" w:fill="FFFFFF"/>
        </w:rPr>
        <w:t>6</w:t>
      </w:r>
      <w:r w:rsidRPr="007E5079">
        <w:rPr>
          <w:rFonts w:ascii="Times New Roman"/>
          <w:spacing w:val="-6"/>
          <w:shd w:val="clear" w:color="auto" w:fill="FFFFFF"/>
        </w:rPr>
        <w:t>歲以下兒童死亡原因檢核表」</w:t>
      </w:r>
      <w:r w:rsidRPr="007E5079">
        <w:rPr>
          <w:rFonts w:ascii="Times New Roman"/>
          <w:spacing w:val="4"/>
          <w:shd w:val="clear" w:color="auto" w:fill="FFFFFF"/>
        </w:rPr>
        <w:t>，</w:t>
      </w:r>
      <w:r w:rsidRPr="007E5079">
        <w:rPr>
          <w:rFonts w:ascii="Times New Roman"/>
          <w:spacing w:val="-4"/>
          <w:shd w:val="clear" w:color="auto" w:fill="FFFFFF"/>
        </w:rPr>
        <w:t>之後再經過中國醫藥大學兒童醫院的兒保</w:t>
      </w:r>
      <w:r w:rsidR="00555DBE" w:rsidRPr="007E5079">
        <w:rPr>
          <w:rFonts w:ascii="Times New Roman" w:hint="eastAsia"/>
          <w:spacing w:val="-4"/>
          <w:shd w:val="clear" w:color="auto" w:fill="FFFFFF"/>
        </w:rPr>
        <w:t>醫療整合</w:t>
      </w:r>
      <w:r w:rsidRPr="007E5079">
        <w:rPr>
          <w:rFonts w:ascii="Times New Roman"/>
          <w:spacing w:val="4"/>
          <w:shd w:val="clear" w:color="auto" w:fill="FFFFFF"/>
        </w:rPr>
        <w:t>中心出具兒虐專業評估意見，結合醫院端、警政端及社政端的資訊，最後確認小傑是長期遭到虐待卻從未送醫診</w:t>
      </w:r>
      <w:r w:rsidRPr="007E5079">
        <w:rPr>
          <w:rFonts w:ascii="Times New Roman"/>
          <w:spacing w:val="-4"/>
          <w:shd w:val="clear" w:color="auto" w:fill="FFFFFF"/>
        </w:rPr>
        <w:t>治致</w:t>
      </w:r>
      <w:r w:rsidR="00291AF9" w:rsidRPr="007E5079">
        <w:rPr>
          <w:rFonts w:ascii="Times New Roman"/>
          <w:spacing w:val="-4"/>
          <w:shd w:val="clear" w:color="auto" w:fill="FFFFFF"/>
        </w:rPr>
        <w:t>死</w:t>
      </w:r>
      <w:r w:rsidR="006B1194" w:rsidRPr="007E5079">
        <w:rPr>
          <w:rFonts w:ascii="Times New Roman"/>
          <w:spacing w:val="-4"/>
          <w:shd w:val="clear" w:color="auto" w:fill="FFFFFF"/>
        </w:rPr>
        <w:t>，</w:t>
      </w:r>
      <w:r w:rsidRPr="007E5079">
        <w:rPr>
          <w:rFonts w:ascii="Times New Roman"/>
          <w:spacing w:val="-4"/>
          <w:shd w:val="clear" w:color="auto" w:fill="FFFFFF"/>
        </w:rPr>
        <w:t>讓這起死亡案件真相大白，檢察官</w:t>
      </w:r>
      <w:r w:rsidR="00DA7BEE" w:rsidRPr="007E5079">
        <w:rPr>
          <w:rFonts w:ascii="Times New Roman"/>
          <w:spacing w:val="-4"/>
          <w:shd w:val="clear" w:color="auto" w:fill="FFFFFF"/>
        </w:rPr>
        <w:t>並</w:t>
      </w:r>
      <w:r w:rsidR="00DA7798" w:rsidRPr="007E5079">
        <w:rPr>
          <w:rFonts w:ascii="Times New Roman"/>
          <w:spacing w:val="-4"/>
          <w:shd w:val="clear" w:color="auto" w:fill="FFFFFF"/>
        </w:rPr>
        <w:t>以</w:t>
      </w:r>
      <w:r w:rsidR="00DA7BEE" w:rsidRPr="007E5079">
        <w:rPr>
          <w:rFonts w:ascii="Times New Roman"/>
          <w:spacing w:val="-4"/>
        </w:rPr>
        <w:t>刑法第</w:t>
      </w:r>
      <w:r w:rsidR="00DA7BEE" w:rsidRPr="007E5079">
        <w:rPr>
          <w:rFonts w:ascii="Times New Roman"/>
          <w:spacing w:val="-4"/>
        </w:rPr>
        <w:t>286</w:t>
      </w:r>
      <w:r w:rsidR="00DA7BEE" w:rsidRPr="007E5079">
        <w:rPr>
          <w:rFonts w:ascii="Times New Roman"/>
          <w:spacing w:val="-4"/>
        </w:rPr>
        <w:t>條凌虐幼童致死罪起訴</w:t>
      </w:r>
      <w:r w:rsidRPr="007E5079">
        <w:rPr>
          <w:rFonts w:ascii="Times New Roman"/>
          <w:spacing w:val="4"/>
          <w:shd w:val="clear" w:color="auto" w:fill="FFFFFF"/>
        </w:rPr>
        <w:t>了這對</w:t>
      </w:r>
      <w:r w:rsidR="00291AF9" w:rsidRPr="007E5079">
        <w:rPr>
          <w:rFonts w:ascii="Times New Roman"/>
          <w:spacing w:val="4"/>
          <w:shd w:val="clear" w:color="auto" w:fill="FFFFFF"/>
        </w:rPr>
        <w:t>狠心的</w:t>
      </w:r>
      <w:r w:rsidRPr="007E5079">
        <w:rPr>
          <w:rFonts w:ascii="Times New Roman"/>
          <w:spacing w:val="4"/>
          <w:shd w:val="clear" w:color="auto" w:fill="FFFFFF"/>
        </w:rPr>
        <w:t>父母親</w:t>
      </w:r>
      <w:r w:rsidR="00DA7BEE" w:rsidRPr="007E5079">
        <w:rPr>
          <w:rFonts w:ascii="Times New Roman"/>
          <w:spacing w:val="4"/>
          <w:shd w:val="clear" w:color="auto" w:fill="FFFFFF"/>
        </w:rPr>
        <w:t>，</w:t>
      </w:r>
      <w:r w:rsidR="00DA7BEE" w:rsidRPr="007E5079">
        <w:rPr>
          <w:rFonts w:ascii="Times New Roman"/>
          <w:spacing w:val="-4"/>
        </w:rPr>
        <w:lastRenderedPageBreak/>
        <w:t>而非以食物嗆死的意外事件簽結</w:t>
      </w:r>
      <w:r w:rsidR="00DA7BEE" w:rsidRPr="007E5079">
        <w:rPr>
          <w:rFonts w:ascii="Times New Roman"/>
          <w:spacing w:val="-4"/>
          <w:shd w:val="clear" w:color="auto" w:fill="FFFFFF"/>
        </w:rPr>
        <w:t>。</w:t>
      </w:r>
    </w:p>
    <w:p w14:paraId="2219092C" w14:textId="77777777" w:rsidR="00C0412D" w:rsidRPr="007E5079" w:rsidRDefault="00C0412D" w:rsidP="00C0412D">
      <w:pPr>
        <w:pStyle w:val="31"/>
        <w:kinsoku w:val="0"/>
        <w:ind w:leftChars="300" w:left="1020" w:firstLine="680"/>
        <w:rPr>
          <w:rFonts w:ascii="Times New Roman"/>
          <w:spacing w:val="6"/>
        </w:rPr>
      </w:pPr>
      <w:r w:rsidRPr="007E5079">
        <w:rPr>
          <w:rFonts w:ascii="Times New Roman"/>
        </w:rPr>
        <w:t>另外一起是，高雄地檢署檢察官於</w:t>
      </w:r>
      <w:r w:rsidRPr="007E5079">
        <w:rPr>
          <w:rFonts w:ascii="Times New Roman"/>
        </w:rPr>
        <w:t>109</w:t>
      </w:r>
      <w:r w:rsidRPr="007E5079">
        <w:rPr>
          <w:rFonts w:ascii="Times New Roman"/>
        </w:rPr>
        <w:t>年</w:t>
      </w:r>
      <w:r w:rsidRPr="007E5079">
        <w:rPr>
          <w:rFonts w:ascii="Times New Roman"/>
        </w:rPr>
        <w:t>11</w:t>
      </w:r>
      <w:r w:rsidRPr="007E5079">
        <w:rPr>
          <w:rFonts w:ascii="Times New Roman"/>
        </w:rPr>
        <w:t>月</w:t>
      </w:r>
      <w:r w:rsidRPr="007E5079">
        <w:rPr>
          <w:rFonts w:ascii="Times New Roman"/>
        </w:rPr>
        <w:t>11</w:t>
      </w:r>
      <w:r w:rsidRPr="007E5079">
        <w:rPr>
          <w:rFonts w:ascii="Times New Roman"/>
        </w:rPr>
        <w:t>日</w:t>
      </w:r>
      <w:r w:rsidRPr="007E5079">
        <w:rPr>
          <w:rFonts w:ascii="Times New Roman"/>
          <w:spacing w:val="4"/>
        </w:rPr>
        <w:t>接獲警方</w:t>
      </w:r>
      <w:r w:rsidRPr="007E5079">
        <w:rPr>
          <w:rFonts w:ascii="Times New Roman"/>
        </w:rPr>
        <w:t>報驗通知小志</w:t>
      </w:r>
      <w:r w:rsidRPr="007E5079">
        <w:rPr>
          <w:rFonts w:ascii="Times New Roman"/>
        </w:rPr>
        <w:t>(</w:t>
      </w:r>
      <w:r w:rsidRPr="007E5079">
        <w:rPr>
          <w:rFonts w:ascii="Times New Roman"/>
        </w:rPr>
        <w:t>化名</w:t>
      </w:r>
      <w:r w:rsidRPr="007E5079">
        <w:rPr>
          <w:rFonts w:ascii="Times New Roman"/>
        </w:rPr>
        <w:t>)</w:t>
      </w:r>
      <w:r w:rsidRPr="007E5079">
        <w:rPr>
          <w:rFonts w:ascii="Times New Roman"/>
        </w:rPr>
        <w:t>死亡案件，便會同</w:t>
      </w:r>
      <w:r w:rsidRPr="007E5079">
        <w:rPr>
          <w:rFonts w:ascii="Times New Roman"/>
          <w:spacing w:val="4"/>
        </w:rPr>
        <w:t>法醫趕赴相驗並解剖釐清死因，確認小志是因為支氣</w:t>
      </w:r>
      <w:r w:rsidRPr="007E5079">
        <w:rPr>
          <w:rFonts w:ascii="Times New Roman"/>
        </w:rPr>
        <w:t>管肺炎併水</w:t>
      </w:r>
      <w:r w:rsidRPr="007E5079">
        <w:rPr>
          <w:rFonts w:ascii="Times New Roman"/>
          <w:spacing w:val="4"/>
        </w:rPr>
        <w:t>腫而死亡，初步排除有他殺嫌疑，但過程中卻發現，才</w:t>
      </w:r>
      <w:r w:rsidRPr="007E5079">
        <w:rPr>
          <w:rFonts w:ascii="Times New Roman"/>
          <w:spacing w:val="4"/>
        </w:rPr>
        <w:t>2</w:t>
      </w:r>
      <w:r w:rsidRPr="007E5079">
        <w:rPr>
          <w:rFonts w:ascii="Times New Roman"/>
          <w:spacing w:val="4"/>
        </w:rPr>
        <w:t>個月大的小志，血液、尿液竟然都含有第二級</w:t>
      </w:r>
      <w:r w:rsidRPr="007E5079">
        <w:rPr>
          <w:rFonts w:ascii="Times New Roman"/>
        </w:rPr>
        <w:t>毒品甲基安非他命，而懷疑小志在生前遭人施用毒</w:t>
      </w:r>
      <w:r w:rsidRPr="007E5079">
        <w:rPr>
          <w:rFonts w:ascii="Times New Roman"/>
          <w:spacing w:val="-4"/>
        </w:rPr>
        <w:t>品，因此主動偵辦繼續追查。在執行搜索時，檢察官發</w:t>
      </w:r>
      <w:r w:rsidRPr="007E5079">
        <w:rPr>
          <w:rFonts w:ascii="Times New Roman"/>
        </w:rPr>
        <w:t>現另外還有</w:t>
      </w:r>
      <w:r w:rsidRPr="007E5079">
        <w:rPr>
          <w:rFonts w:ascii="Times New Roman"/>
        </w:rPr>
        <w:t>8</w:t>
      </w:r>
      <w:r w:rsidRPr="007E5079">
        <w:rPr>
          <w:rFonts w:ascii="Times New Roman"/>
        </w:rPr>
        <w:t>位兒童同住在一起，便馬上啟動</w:t>
      </w:r>
      <w:r w:rsidRPr="007E5079">
        <w:rPr>
          <w:rFonts w:ascii="Times New Roman"/>
          <w:spacing w:val="4"/>
        </w:rPr>
        <w:t>司法保護機制</w:t>
      </w:r>
      <w:r w:rsidRPr="007E5079">
        <w:rPr>
          <w:rFonts w:ascii="Times New Roman"/>
        </w:rPr>
        <w:t>，通報聯繫高雄市政府社會局介入處理，再經過醫師診斷評估後，這些兒童都有發展遲緩、語言遲緩或體重過輕等問題。從這起案例，</w:t>
      </w:r>
      <w:bookmarkStart w:id="2882" w:name="_Hlk85974761"/>
      <w:r w:rsidRPr="007E5079">
        <w:rPr>
          <w:rFonts w:ascii="Times New Roman"/>
          <w:spacing w:val="6"/>
        </w:rPr>
        <w:t>看到檢察系統結</w:t>
      </w:r>
      <w:r w:rsidRPr="007E5079">
        <w:rPr>
          <w:rFonts w:ascii="Times New Roman"/>
          <w:spacing w:val="-4"/>
        </w:rPr>
        <w:t>合社政與醫療單位，可補強現有社會安全網的漏洞</w:t>
      </w:r>
      <w:bookmarkEnd w:id="2882"/>
      <w:r w:rsidRPr="007E5079">
        <w:rPr>
          <w:rFonts w:ascii="Times New Roman"/>
          <w:spacing w:val="6"/>
        </w:rPr>
        <w:t>。</w:t>
      </w:r>
    </w:p>
    <w:p w14:paraId="358197A7" w14:textId="77777777" w:rsidR="00C0412D" w:rsidRPr="007E5079" w:rsidRDefault="00C0412D" w:rsidP="00C0412D">
      <w:pPr>
        <w:pStyle w:val="31"/>
        <w:kinsoku w:val="0"/>
        <w:ind w:leftChars="300" w:left="1020" w:firstLine="680"/>
        <w:rPr>
          <w:rFonts w:ascii="Times New Roman"/>
        </w:rPr>
      </w:pPr>
    </w:p>
    <w:p w14:paraId="47A3C420" w14:textId="77777777" w:rsidR="00C0412D" w:rsidRPr="007E5079" w:rsidRDefault="00C0412D" w:rsidP="00882C6A">
      <w:pPr>
        <w:pStyle w:val="2"/>
        <w:numPr>
          <w:ilvl w:val="1"/>
          <w:numId w:val="8"/>
        </w:numPr>
        <w:rPr>
          <w:rFonts w:ascii="Times New Roman" w:hAnsi="Times New Roman"/>
          <w:b/>
        </w:rPr>
      </w:pPr>
      <w:bookmarkStart w:id="2883" w:name="_Toc82958829"/>
      <w:bookmarkStart w:id="2884" w:name="_Toc83306518"/>
      <w:bookmarkStart w:id="2885" w:name="_Toc90303413"/>
      <w:r w:rsidRPr="007E5079">
        <w:rPr>
          <w:rFonts w:ascii="Times New Roman" w:hAnsi="Times New Roman"/>
          <w:b/>
        </w:rPr>
        <w:t>公私部門的協力</w:t>
      </w:r>
      <w:bookmarkEnd w:id="2883"/>
      <w:bookmarkEnd w:id="2884"/>
      <w:bookmarkEnd w:id="2885"/>
    </w:p>
    <w:p w14:paraId="70A7CD06" w14:textId="77777777" w:rsidR="00C0412D" w:rsidRPr="007E5079" w:rsidRDefault="00C0412D" w:rsidP="00C0412D">
      <w:pPr>
        <w:pStyle w:val="31"/>
        <w:kinsoku w:val="0"/>
        <w:ind w:leftChars="300" w:left="1020" w:firstLine="696"/>
        <w:rPr>
          <w:rFonts w:ascii="Times New Roman"/>
        </w:rPr>
      </w:pPr>
      <w:r w:rsidRPr="007E5079">
        <w:rPr>
          <w:rFonts w:ascii="Times New Roman"/>
          <w:spacing w:val="4"/>
        </w:rPr>
        <w:t>各地方政府對於兒少保護</w:t>
      </w:r>
      <w:r w:rsidRPr="007E5079">
        <w:rPr>
          <w:rFonts w:ascii="Times New Roman"/>
        </w:rPr>
        <w:t>服務，除採自辦方式外，也</w:t>
      </w:r>
      <w:r w:rsidRPr="007E5079">
        <w:rPr>
          <w:rFonts w:ascii="Times New Roman"/>
          <w:spacing w:val="-4"/>
        </w:rPr>
        <w:t>委由民間團體辦理家庭處遇、親職教育及追蹤輔導</w:t>
      </w:r>
      <w:r w:rsidRPr="007E5079">
        <w:rPr>
          <w:rFonts w:ascii="Times New Roman"/>
        </w:rPr>
        <w:t>等</w:t>
      </w:r>
      <w:r w:rsidRPr="007E5079">
        <w:rPr>
          <w:rFonts w:ascii="Times New Roman"/>
          <w:spacing w:val="-6"/>
        </w:rPr>
        <w:t>服務，但家庭缺乏支持或保護功能、照顧者欠缺親職教</w:t>
      </w:r>
      <w:r w:rsidRPr="007E5079">
        <w:rPr>
          <w:rFonts w:ascii="Times New Roman"/>
        </w:rPr>
        <w:t>養知能、兒少</w:t>
      </w:r>
      <w:r w:rsidR="00EB2CF3" w:rsidRPr="007E5079">
        <w:rPr>
          <w:rFonts w:ascii="Times New Roman"/>
        </w:rPr>
        <w:t>的</w:t>
      </w:r>
      <w:r w:rsidRPr="007E5079">
        <w:rPr>
          <w:rFonts w:ascii="Times New Roman"/>
        </w:rPr>
        <w:t>身心創傷或自我價值需要修復等，</w:t>
      </w:r>
      <w:r w:rsidR="00EB2CF3" w:rsidRPr="007E5079">
        <w:rPr>
          <w:rFonts w:ascii="Times New Roman"/>
        </w:rPr>
        <w:t>但</w:t>
      </w:r>
      <w:r w:rsidRPr="007E5079">
        <w:rPr>
          <w:rFonts w:ascii="Times New Roman"/>
          <w:spacing w:val="-4"/>
        </w:rPr>
        <w:t>既有</w:t>
      </w:r>
      <w:r w:rsidRPr="007E5079">
        <w:rPr>
          <w:rFonts w:ascii="Times New Roman"/>
        </w:rPr>
        <w:t>兒少保護相關服務的委託模式，存在有縣市間的</w:t>
      </w:r>
      <w:r w:rsidRPr="007E5079">
        <w:rPr>
          <w:rFonts w:ascii="Times New Roman"/>
          <w:spacing w:val="4"/>
        </w:rPr>
        <w:t>差異性，各項服務間的委辦模式也有不同，應有整合</w:t>
      </w:r>
      <w:r w:rsidRPr="007E5079">
        <w:rPr>
          <w:rFonts w:ascii="Times New Roman"/>
        </w:rPr>
        <w:t>的空間。</w:t>
      </w:r>
    </w:p>
    <w:p w14:paraId="7071515E" w14:textId="77777777" w:rsidR="00C0412D" w:rsidRPr="007E5079" w:rsidRDefault="00C0412D" w:rsidP="00C0412D">
      <w:pPr>
        <w:pStyle w:val="31"/>
        <w:kinsoku w:val="0"/>
        <w:ind w:leftChars="300" w:left="1020" w:firstLine="664"/>
        <w:rPr>
          <w:rFonts w:ascii="Times New Roman"/>
        </w:rPr>
      </w:pPr>
      <w:r w:rsidRPr="007E5079">
        <w:rPr>
          <w:rFonts w:ascii="Times New Roman"/>
          <w:spacing w:val="-4"/>
        </w:rPr>
        <w:t>基於前述問題，社安網計畫強調公私協力的重要性</w:t>
      </w:r>
      <w:r w:rsidRPr="007E5079">
        <w:rPr>
          <w:rFonts w:ascii="Times New Roman"/>
          <w:spacing w:val="4"/>
        </w:rPr>
        <w:t>，將原有一案到底的公私協力模式重新建構，重新</w:t>
      </w:r>
      <w:r w:rsidRPr="007E5079">
        <w:rPr>
          <w:rFonts w:ascii="Times New Roman"/>
        </w:rPr>
        <w:t>分</w:t>
      </w:r>
      <w:r w:rsidRPr="007E5079">
        <w:rPr>
          <w:rFonts w:ascii="Times New Roman"/>
          <w:spacing w:val="-4"/>
        </w:rPr>
        <w:t>工公私部門的角色，高度風險且需要高度公權力介入</w:t>
      </w:r>
      <w:r w:rsidRPr="007E5079">
        <w:rPr>
          <w:rFonts w:ascii="Times New Roman"/>
        </w:rPr>
        <w:t>的</w:t>
      </w:r>
      <w:r w:rsidRPr="007E5079">
        <w:rPr>
          <w:rFonts w:ascii="Times New Roman"/>
          <w:spacing w:val="-4"/>
        </w:rPr>
        <w:t>個案由公部門服務，民間部門則發展各式各樣的多元服務方案</w:t>
      </w:r>
      <w:r w:rsidRPr="007E5079">
        <w:rPr>
          <w:rFonts w:ascii="Times New Roman"/>
        </w:rPr>
        <w:t>。據衛福部表示，透過經費補助挹注及輔導計畫，培力民間團體推動辦理目睹家暴兒少輔導及處遇方案、兒少保護親職教育服務方案等，讓兒少保護服務率從</w:t>
      </w:r>
      <w:r w:rsidRPr="007E5079">
        <w:rPr>
          <w:rFonts w:ascii="Times New Roman"/>
        </w:rPr>
        <w:t>106</w:t>
      </w:r>
      <w:r w:rsidRPr="007E5079">
        <w:rPr>
          <w:rFonts w:ascii="Times New Roman"/>
        </w:rPr>
        <w:t>年的</w:t>
      </w:r>
      <w:r w:rsidRPr="007E5079">
        <w:rPr>
          <w:rFonts w:ascii="Times New Roman"/>
        </w:rPr>
        <w:t>50%</w:t>
      </w:r>
      <w:r w:rsidRPr="007E5079">
        <w:rPr>
          <w:rFonts w:ascii="Times New Roman"/>
        </w:rPr>
        <w:t>提高至</w:t>
      </w:r>
      <w:r w:rsidRPr="007E5079">
        <w:rPr>
          <w:rFonts w:ascii="Times New Roman"/>
        </w:rPr>
        <w:t>109</w:t>
      </w:r>
      <w:r w:rsidRPr="007E5079">
        <w:rPr>
          <w:rFonts w:ascii="Times New Roman"/>
        </w:rPr>
        <w:t>年的</w:t>
      </w:r>
      <w:r w:rsidRPr="007E5079">
        <w:rPr>
          <w:rFonts w:ascii="Times New Roman"/>
        </w:rPr>
        <w:t>73%</w:t>
      </w:r>
      <w:r w:rsidRPr="007E5079">
        <w:rPr>
          <w:rFonts w:ascii="Times New Roman"/>
        </w:rPr>
        <w:t>。</w:t>
      </w:r>
    </w:p>
    <w:p w14:paraId="464B7C75" w14:textId="77777777" w:rsidR="00C0412D" w:rsidRPr="007E5079" w:rsidRDefault="00C0412D" w:rsidP="00C0412D">
      <w:pPr>
        <w:pStyle w:val="2"/>
        <w:numPr>
          <w:ilvl w:val="1"/>
          <w:numId w:val="1"/>
        </w:numPr>
        <w:rPr>
          <w:rFonts w:ascii="Times New Roman" w:hAnsi="Times New Roman"/>
          <w:b/>
        </w:rPr>
      </w:pPr>
      <w:bookmarkStart w:id="2886" w:name="_Toc81667982"/>
      <w:bookmarkStart w:id="2887" w:name="_Toc82957153"/>
      <w:bookmarkStart w:id="2888" w:name="_Toc82958832"/>
      <w:bookmarkStart w:id="2889" w:name="_Toc83306521"/>
      <w:bookmarkStart w:id="2890" w:name="_Toc90303414"/>
      <w:r w:rsidRPr="007E5079">
        <w:rPr>
          <w:rFonts w:ascii="Times New Roman" w:hAnsi="Times New Roman"/>
          <w:b/>
        </w:rPr>
        <w:lastRenderedPageBreak/>
        <w:t>社工的配置與待遇</w:t>
      </w:r>
      <w:bookmarkEnd w:id="2886"/>
      <w:bookmarkEnd w:id="2887"/>
      <w:bookmarkEnd w:id="2888"/>
      <w:bookmarkEnd w:id="2889"/>
      <w:bookmarkEnd w:id="2890"/>
    </w:p>
    <w:p w14:paraId="58F27157" w14:textId="77777777" w:rsidR="00C0412D" w:rsidRPr="007E5079" w:rsidRDefault="00C0412D" w:rsidP="00C0412D">
      <w:pPr>
        <w:pStyle w:val="3"/>
        <w:numPr>
          <w:ilvl w:val="2"/>
          <w:numId w:val="1"/>
        </w:numPr>
        <w:rPr>
          <w:rFonts w:ascii="Times New Roman" w:hAnsi="Times New Roman"/>
          <w:b/>
        </w:rPr>
      </w:pPr>
      <w:bookmarkStart w:id="2891" w:name="_Toc82674324"/>
      <w:bookmarkStart w:id="2892" w:name="_Toc82783405"/>
      <w:bookmarkStart w:id="2893" w:name="_Toc82792727"/>
      <w:bookmarkStart w:id="2894" w:name="_Toc82792996"/>
      <w:bookmarkStart w:id="2895" w:name="_Toc82957154"/>
      <w:bookmarkStart w:id="2896" w:name="_Toc82957584"/>
      <w:bookmarkStart w:id="2897" w:name="_Toc82958833"/>
      <w:bookmarkStart w:id="2898" w:name="_Toc83306522"/>
      <w:bookmarkStart w:id="2899" w:name="_Toc90303415"/>
      <w:bookmarkStart w:id="2900" w:name="_Toc82162352"/>
      <w:r w:rsidRPr="007E5079">
        <w:rPr>
          <w:rFonts w:ascii="Times New Roman" w:hAnsi="Times New Roman"/>
          <w:b/>
        </w:rPr>
        <w:t>社安網第一期計畫實施之前</w:t>
      </w:r>
      <w:bookmarkEnd w:id="2891"/>
      <w:bookmarkEnd w:id="2892"/>
      <w:bookmarkEnd w:id="2893"/>
      <w:bookmarkEnd w:id="2894"/>
      <w:bookmarkEnd w:id="2895"/>
      <w:bookmarkEnd w:id="2896"/>
      <w:bookmarkEnd w:id="2897"/>
      <w:bookmarkEnd w:id="2898"/>
      <w:bookmarkEnd w:id="2899"/>
    </w:p>
    <w:p w14:paraId="67F2F277" w14:textId="77777777" w:rsidR="00C0412D" w:rsidRPr="007E5079" w:rsidRDefault="00C0412D" w:rsidP="00C0412D">
      <w:pPr>
        <w:pStyle w:val="4"/>
        <w:numPr>
          <w:ilvl w:val="3"/>
          <w:numId w:val="1"/>
        </w:numPr>
        <w:rPr>
          <w:rFonts w:ascii="Times New Roman" w:hAnsi="Times New Roman"/>
          <w:b/>
        </w:rPr>
      </w:pPr>
      <w:r w:rsidRPr="007E5079">
        <w:rPr>
          <w:rFonts w:ascii="Times New Roman" w:hAnsi="Times New Roman"/>
          <w:b/>
        </w:rPr>
        <w:t>中央補助增聘人力與調高待遇：</w:t>
      </w:r>
    </w:p>
    <w:bookmarkEnd w:id="2900"/>
    <w:p w14:paraId="6E4CB397" w14:textId="77777777" w:rsidR="00C0412D" w:rsidRPr="007E5079" w:rsidRDefault="00C0412D" w:rsidP="00C0412D">
      <w:pPr>
        <w:pStyle w:val="5"/>
        <w:numPr>
          <w:ilvl w:val="4"/>
          <w:numId w:val="1"/>
        </w:numPr>
        <w:kinsoku w:val="0"/>
        <w:ind w:left="2042" w:hanging="851"/>
        <w:rPr>
          <w:rFonts w:ascii="Times New Roman" w:hAnsi="Times New Roman"/>
          <w:bCs w:val="0"/>
        </w:rPr>
      </w:pPr>
      <w:r w:rsidRPr="007E5079">
        <w:rPr>
          <w:rFonts w:ascii="Times New Roman" w:hAnsi="Times New Roman"/>
          <w:bCs w:val="0"/>
        </w:rPr>
        <w:t>95</w:t>
      </w:r>
      <w:r w:rsidRPr="007E5079">
        <w:rPr>
          <w:rFonts w:ascii="Times New Roman" w:hAnsi="Times New Roman"/>
          <w:bCs w:val="0"/>
        </w:rPr>
        <w:t>年的</w:t>
      </w:r>
      <w:r w:rsidRPr="007E5079">
        <w:rPr>
          <w:rFonts w:ascii="Times New Roman" w:hAnsi="Times New Roman"/>
          <w:bCs w:val="0"/>
        </w:rPr>
        <w:t>320</w:t>
      </w:r>
      <w:r w:rsidRPr="007E5079">
        <w:rPr>
          <w:rFonts w:ascii="Times New Roman" w:hAnsi="Times New Roman"/>
          <w:bCs w:val="0"/>
        </w:rPr>
        <w:t>位兒少保護社工人力增聘計畫</w:t>
      </w:r>
    </w:p>
    <w:p w14:paraId="0F92AB6F" w14:textId="77777777" w:rsidR="00C0412D" w:rsidRPr="007E5079" w:rsidRDefault="00C0412D" w:rsidP="00C0412D">
      <w:pPr>
        <w:pStyle w:val="31"/>
        <w:kinsoku w:val="0"/>
        <w:ind w:leftChars="594" w:left="2020" w:firstLine="704"/>
        <w:rPr>
          <w:rFonts w:ascii="Times New Roman"/>
        </w:rPr>
      </w:pPr>
      <w:r w:rsidRPr="007E5079">
        <w:rPr>
          <w:rFonts w:ascii="Times New Roman"/>
          <w:spacing w:val="6"/>
        </w:rPr>
        <w:t>當時主管社福業務的內政部於</w:t>
      </w:r>
      <w:r w:rsidRPr="007E5079">
        <w:rPr>
          <w:rFonts w:ascii="Times New Roman"/>
          <w:spacing w:val="6"/>
        </w:rPr>
        <w:t>95</w:t>
      </w:r>
      <w:r w:rsidRPr="007E5079">
        <w:rPr>
          <w:rFonts w:ascii="Times New Roman"/>
          <w:spacing w:val="6"/>
        </w:rPr>
        <w:t>年成立</w:t>
      </w:r>
      <w:r w:rsidRPr="007E5079">
        <w:rPr>
          <w:rFonts w:ascii="Times New Roman"/>
        </w:rPr>
        <w:t>「兒童及少年保護與家庭暴力防治小組」，研擬具體兒虐預防策略，小組委員對於日益增加的兒虐案量</w:t>
      </w:r>
      <w:r w:rsidR="00890882" w:rsidRPr="007E5079">
        <w:rPr>
          <w:rFonts w:ascii="Times New Roman"/>
        </w:rPr>
        <w:t>，</w:t>
      </w:r>
      <w:r w:rsidRPr="007E5079">
        <w:rPr>
          <w:rFonts w:ascii="Times New Roman"/>
        </w:rPr>
        <w:t>強調中央應儘速協助地方政府充實</w:t>
      </w:r>
      <w:r w:rsidRPr="007E5079">
        <w:rPr>
          <w:rFonts w:ascii="Times New Roman"/>
          <w:spacing w:val="6"/>
        </w:rPr>
        <w:t>兒保社工人力，來及時處理兒虐緊急事件。</w:t>
      </w:r>
      <w:r w:rsidR="006A4F75" w:rsidRPr="007E5079">
        <w:rPr>
          <w:rFonts w:ascii="Times New Roman"/>
          <w:spacing w:val="6"/>
        </w:rPr>
        <w:t>因此</w:t>
      </w:r>
      <w:r w:rsidR="006A4F75" w:rsidRPr="007E5079">
        <w:rPr>
          <w:rFonts w:ascii="Times New Roman"/>
          <w:spacing w:val="4"/>
        </w:rPr>
        <w:t>，</w:t>
      </w:r>
      <w:r w:rsidRPr="007E5079">
        <w:rPr>
          <w:rFonts w:ascii="Times New Roman"/>
        </w:rPr>
        <w:t>防治小組的幕僚單位內政部兒童局展開</w:t>
      </w:r>
      <w:r w:rsidRPr="007E5079">
        <w:rPr>
          <w:rFonts w:ascii="Times New Roman"/>
          <w:bCs/>
          <w:szCs w:val="36"/>
        </w:rPr>
        <w:t>增加</w:t>
      </w:r>
      <w:r w:rsidRPr="007E5079">
        <w:rPr>
          <w:rFonts w:ascii="Times New Roman"/>
        </w:rPr>
        <w:t>兒少保護社工人力</w:t>
      </w:r>
      <w:r w:rsidR="00A17CAA" w:rsidRPr="007E5079">
        <w:rPr>
          <w:rFonts w:ascii="Times New Roman"/>
        </w:rPr>
        <w:t>的規劃</w:t>
      </w:r>
      <w:r w:rsidRPr="007E5079">
        <w:rPr>
          <w:rFonts w:ascii="Times New Roman"/>
        </w:rPr>
        <w:t>事宜。</w:t>
      </w:r>
    </w:p>
    <w:p w14:paraId="08C7734E" w14:textId="77777777" w:rsidR="00C0412D" w:rsidRPr="007E5079" w:rsidRDefault="00AE1FEB" w:rsidP="00C0412D">
      <w:pPr>
        <w:pStyle w:val="31"/>
        <w:kinsoku w:val="0"/>
        <w:ind w:leftChars="594" w:left="2020" w:firstLine="672"/>
        <w:rPr>
          <w:rFonts w:ascii="Times New Roman"/>
          <w:spacing w:val="4"/>
        </w:rPr>
      </w:pPr>
      <w:r w:rsidRPr="007E5079">
        <w:rPr>
          <w:rFonts w:ascii="Times New Roman" w:hint="eastAsia"/>
          <w:spacing w:val="-2"/>
        </w:rPr>
        <w:t>剛開始</w:t>
      </w:r>
      <w:r w:rsidR="00C0412D" w:rsidRPr="007E5079">
        <w:rPr>
          <w:rFonts w:ascii="Times New Roman"/>
          <w:spacing w:val="-2"/>
        </w:rPr>
        <w:t>前行政院人事行政局以地方政府編制員</w:t>
      </w:r>
      <w:r w:rsidR="00C0412D" w:rsidRPr="007E5079">
        <w:rPr>
          <w:rFonts w:ascii="Times New Roman"/>
        </w:rPr>
        <w:t>額沒有空缺為</w:t>
      </w:r>
      <w:r w:rsidR="00A17CAA" w:rsidRPr="007E5079">
        <w:rPr>
          <w:rFonts w:ascii="Times New Roman"/>
        </w:rPr>
        <w:t>理由</w:t>
      </w:r>
      <w:r w:rsidR="00C0412D" w:rsidRPr="007E5079">
        <w:rPr>
          <w:rFonts w:ascii="Times New Roman"/>
        </w:rPr>
        <w:t>，認為宜優先釋出公職社工師的職缺，部分專家學者基於保障社工人員工作權益的立場，也</w:t>
      </w:r>
      <w:r w:rsidR="00C0412D" w:rsidRPr="007E5079">
        <w:rPr>
          <w:rFonts w:ascii="Times New Roman"/>
          <w:spacing w:val="-6"/>
        </w:rPr>
        <w:t>贊同以公職社工師作為兒保社工人</w:t>
      </w:r>
      <w:r w:rsidR="00C0412D" w:rsidRPr="007E5079">
        <w:rPr>
          <w:rFonts w:ascii="Times New Roman"/>
          <w:spacing w:val="4"/>
        </w:rPr>
        <w:t>力增加的來源。但多數地方政府反映，加上高考</w:t>
      </w:r>
      <w:r w:rsidR="00C0412D" w:rsidRPr="007E5079">
        <w:rPr>
          <w:rFonts w:ascii="Times New Roman"/>
        </w:rPr>
        <w:t>人員是依填選志願分發，不僅流動率高，不如約聘人員多屬在地人力較為穩定，而且增設正式編制員額，還牽涉組織修編事宜，必須通</w:t>
      </w:r>
      <w:r w:rsidR="00C0412D" w:rsidRPr="007E5079">
        <w:rPr>
          <w:rFonts w:ascii="Times New Roman"/>
          <w:spacing w:val="4"/>
        </w:rPr>
        <w:t>過地方議會審查，曠日廢時。</w:t>
      </w:r>
    </w:p>
    <w:p w14:paraId="669F30BB" w14:textId="77777777" w:rsidR="00C0412D" w:rsidRPr="007E5079" w:rsidRDefault="00C0412D" w:rsidP="00C0412D">
      <w:pPr>
        <w:pStyle w:val="31"/>
        <w:kinsoku w:val="0"/>
        <w:ind w:leftChars="594" w:left="2020" w:firstLine="696"/>
        <w:rPr>
          <w:rFonts w:ascii="Times New Roman"/>
        </w:rPr>
      </w:pPr>
      <w:r w:rsidRPr="007E5079">
        <w:rPr>
          <w:rFonts w:ascii="Times New Roman"/>
          <w:spacing w:val="4"/>
        </w:rPr>
        <w:t>為</w:t>
      </w:r>
      <w:r w:rsidRPr="007E5079">
        <w:rPr>
          <w:rFonts w:ascii="Times New Roman"/>
          <w:spacing w:val="6"/>
        </w:rPr>
        <w:t>了解決當務之急，內政部</w:t>
      </w:r>
      <w:r w:rsidR="00291AF9" w:rsidRPr="007E5079">
        <w:rPr>
          <w:rFonts w:ascii="Times New Roman"/>
          <w:spacing w:val="6"/>
        </w:rPr>
        <w:t>只好</w:t>
      </w:r>
      <w:r w:rsidRPr="007E5079">
        <w:rPr>
          <w:rFonts w:ascii="Times New Roman"/>
          <w:spacing w:val="6"/>
        </w:rPr>
        <w:t>決定以約聘</w:t>
      </w:r>
      <w:r w:rsidRPr="007E5079">
        <w:rPr>
          <w:rFonts w:ascii="Times New Roman"/>
          <w:spacing w:val="-6"/>
        </w:rPr>
        <w:t>人員任用方式增加兒保</w:t>
      </w:r>
      <w:r w:rsidRPr="007E5079">
        <w:rPr>
          <w:rFonts w:ascii="Times New Roman"/>
          <w:spacing w:val="4"/>
        </w:rPr>
        <w:t>社工人力</w:t>
      </w:r>
      <w:r w:rsidRPr="007E5079">
        <w:rPr>
          <w:rFonts w:ascii="Times New Roman"/>
          <w:spacing w:val="-4"/>
        </w:rPr>
        <w:t>，並多次與人事行政局協商，最後終獲</w:t>
      </w:r>
      <w:r w:rsidRPr="007E5079">
        <w:rPr>
          <w:rFonts w:ascii="Times New Roman"/>
          <w:spacing w:val="4"/>
        </w:rPr>
        <w:t>行</w:t>
      </w:r>
      <w:r w:rsidRPr="007E5079">
        <w:rPr>
          <w:rFonts w:ascii="Times New Roman"/>
          <w:spacing w:val="-6"/>
        </w:rPr>
        <w:t>政院同意得不受「</w:t>
      </w:r>
      <w:r w:rsidRPr="007E5079">
        <w:rPr>
          <w:rFonts w:ascii="Times New Roman"/>
          <w:bCs/>
          <w:spacing w:val="-6"/>
          <w:szCs w:val="36"/>
        </w:rPr>
        <w:t>行政院</w:t>
      </w:r>
      <w:r w:rsidRPr="007E5079">
        <w:rPr>
          <w:rFonts w:ascii="Times New Roman"/>
          <w:spacing w:val="-6"/>
        </w:rPr>
        <w:t>暨所屬機關聘用人員注意事項」</w:t>
      </w:r>
      <w:r w:rsidRPr="007E5079">
        <w:rPr>
          <w:rFonts w:ascii="Times New Roman"/>
        </w:rPr>
        <w:t>及管制地方政府約聘僱員額零成長政</w:t>
      </w:r>
      <w:r w:rsidRPr="007E5079">
        <w:rPr>
          <w:rFonts w:ascii="Times New Roman"/>
          <w:spacing w:val="6"/>
        </w:rPr>
        <w:t>策的限制</w:t>
      </w:r>
      <w:r w:rsidRPr="007E5079">
        <w:rPr>
          <w:rStyle w:val="aff0"/>
          <w:rFonts w:ascii="Times New Roman"/>
          <w:spacing w:val="6"/>
        </w:rPr>
        <w:footnoteReference w:id="69"/>
      </w:r>
      <w:r w:rsidRPr="007E5079">
        <w:rPr>
          <w:rFonts w:ascii="Times New Roman"/>
          <w:spacing w:val="6"/>
        </w:rPr>
        <w:t>，並於</w:t>
      </w:r>
      <w:r w:rsidRPr="007E5079">
        <w:rPr>
          <w:rFonts w:ascii="Times New Roman"/>
          <w:spacing w:val="6"/>
        </w:rPr>
        <w:t>95</w:t>
      </w:r>
      <w:r w:rsidRPr="007E5079">
        <w:rPr>
          <w:rFonts w:ascii="Times New Roman"/>
          <w:spacing w:val="6"/>
        </w:rPr>
        <w:t>年</w:t>
      </w:r>
      <w:r w:rsidRPr="007E5079">
        <w:rPr>
          <w:rFonts w:ascii="Times New Roman"/>
          <w:spacing w:val="6"/>
        </w:rPr>
        <w:t>5</w:t>
      </w:r>
      <w:r w:rsidRPr="007E5079">
        <w:rPr>
          <w:rFonts w:ascii="Times New Roman"/>
          <w:spacing w:val="6"/>
        </w:rPr>
        <w:t>月</w:t>
      </w:r>
      <w:r w:rsidRPr="007E5079">
        <w:rPr>
          <w:rFonts w:ascii="Times New Roman"/>
          <w:spacing w:val="6"/>
        </w:rPr>
        <w:t>23</w:t>
      </w:r>
      <w:r w:rsidRPr="007E5079">
        <w:rPr>
          <w:rFonts w:ascii="Times New Roman"/>
          <w:spacing w:val="6"/>
        </w:rPr>
        <w:t>日同意內政部兒</w:t>
      </w:r>
      <w:r w:rsidRPr="007E5079">
        <w:rPr>
          <w:rFonts w:ascii="Times New Roman"/>
          <w:spacing w:val="-6"/>
        </w:rPr>
        <w:t>童局專案補助各地方政府進用兒少保護社工</w:t>
      </w:r>
      <w:r w:rsidRPr="007E5079">
        <w:rPr>
          <w:rFonts w:ascii="Times New Roman"/>
        </w:rPr>
        <w:t>人力。</w:t>
      </w:r>
    </w:p>
    <w:p w14:paraId="041D5506" w14:textId="77777777" w:rsidR="00C0412D" w:rsidRPr="007E5079" w:rsidRDefault="00C0412D" w:rsidP="00C0412D">
      <w:pPr>
        <w:pStyle w:val="31"/>
        <w:kinsoku w:val="0"/>
        <w:ind w:leftChars="594" w:left="2020" w:firstLine="680"/>
        <w:rPr>
          <w:rFonts w:ascii="Times New Roman"/>
          <w:bCs/>
          <w:szCs w:val="36"/>
        </w:rPr>
      </w:pPr>
      <w:r w:rsidRPr="007E5079">
        <w:rPr>
          <w:rFonts w:ascii="Times New Roman"/>
        </w:rPr>
        <w:t>內政部於</w:t>
      </w:r>
      <w:r w:rsidRPr="007E5079">
        <w:rPr>
          <w:rFonts w:ascii="Times New Roman"/>
        </w:rPr>
        <w:t>95</w:t>
      </w:r>
      <w:r w:rsidRPr="007E5079">
        <w:rPr>
          <w:rFonts w:ascii="Times New Roman"/>
        </w:rPr>
        <w:t>年</w:t>
      </w:r>
      <w:r w:rsidRPr="007E5079">
        <w:rPr>
          <w:rFonts w:ascii="Times New Roman"/>
        </w:rPr>
        <w:t>5</w:t>
      </w:r>
      <w:r w:rsidRPr="007E5079">
        <w:rPr>
          <w:rFonts w:ascii="Times New Roman"/>
        </w:rPr>
        <w:t>月</w:t>
      </w:r>
      <w:r w:rsidRPr="007E5079">
        <w:rPr>
          <w:rFonts w:ascii="Times New Roman"/>
        </w:rPr>
        <w:t>29</w:t>
      </w:r>
      <w:r w:rsidRPr="007E5079">
        <w:rPr>
          <w:rFonts w:ascii="Times New Roman"/>
        </w:rPr>
        <w:t>日核定「補助各直轄市</w:t>
      </w:r>
      <w:r w:rsidRPr="007E5079">
        <w:rPr>
          <w:rFonts w:ascii="Times New Roman"/>
        </w:rPr>
        <w:lastRenderedPageBreak/>
        <w:t>、</w:t>
      </w:r>
      <w:r w:rsidRPr="007E5079">
        <w:rPr>
          <w:rFonts w:ascii="Times New Roman"/>
          <w:spacing w:val="-4"/>
        </w:rPr>
        <w:t>縣</w:t>
      </w:r>
      <w:r w:rsidRPr="007E5079">
        <w:rPr>
          <w:rFonts w:ascii="Times New Roman"/>
          <w:spacing w:val="-4"/>
        </w:rPr>
        <w:t>(</w:t>
      </w:r>
      <w:r w:rsidRPr="007E5079">
        <w:rPr>
          <w:rFonts w:ascii="Times New Roman"/>
          <w:spacing w:val="-4"/>
        </w:rPr>
        <w:t>市</w:t>
      </w:r>
      <w:r w:rsidRPr="007E5079">
        <w:rPr>
          <w:rFonts w:ascii="Times New Roman"/>
          <w:spacing w:val="-4"/>
        </w:rPr>
        <w:t>)</w:t>
      </w:r>
      <w:r w:rsidRPr="007E5079">
        <w:rPr>
          <w:rFonts w:ascii="Times New Roman"/>
          <w:spacing w:val="-4"/>
        </w:rPr>
        <w:t>政府增聘兒童及少年保護社會工作人力</w:t>
      </w:r>
      <w:r w:rsidRPr="007E5079">
        <w:rPr>
          <w:rFonts w:ascii="Times New Roman"/>
        </w:rPr>
        <w:t>實施計畫」，補助各地方政府增聘計</w:t>
      </w:r>
      <w:r w:rsidRPr="007E5079">
        <w:rPr>
          <w:rFonts w:ascii="Times New Roman"/>
        </w:rPr>
        <w:t>320</w:t>
      </w:r>
      <w:r w:rsidRPr="007E5079">
        <w:rPr>
          <w:rFonts w:ascii="Times New Roman"/>
        </w:rPr>
        <w:t>名兒保社</w:t>
      </w:r>
      <w:r w:rsidRPr="007E5079">
        <w:rPr>
          <w:rFonts w:ascii="Times New Roman"/>
          <w:spacing w:val="-4"/>
        </w:rPr>
        <w:t>工人力</w:t>
      </w:r>
      <w:r w:rsidRPr="007E5079">
        <w:rPr>
          <w:rStyle w:val="aff0"/>
          <w:rFonts w:ascii="Times New Roman"/>
          <w:spacing w:val="-4"/>
        </w:rPr>
        <w:footnoteReference w:id="70"/>
      </w:r>
      <w:r w:rsidRPr="007E5079">
        <w:rPr>
          <w:rFonts w:ascii="Times New Roman"/>
          <w:spacing w:val="-4"/>
        </w:rPr>
        <w:t>，協助各地方政府人力總數</w:t>
      </w:r>
      <w:r w:rsidR="00A17CAA" w:rsidRPr="007E5079">
        <w:rPr>
          <w:rFonts w:ascii="Times New Roman"/>
          <w:spacing w:val="-4"/>
        </w:rPr>
        <w:t>可以</w:t>
      </w:r>
      <w:r w:rsidRPr="007E5079">
        <w:rPr>
          <w:rFonts w:ascii="Times New Roman"/>
          <w:spacing w:val="-4"/>
        </w:rPr>
        <w:t>擴充</w:t>
      </w:r>
      <w:r w:rsidR="00B87C25" w:rsidRPr="007E5079">
        <w:rPr>
          <w:rFonts w:ascii="Times New Roman"/>
        </w:rPr>
        <w:t>到</w:t>
      </w:r>
      <w:r w:rsidRPr="007E5079">
        <w:rPr>
          <w:rFonts w:ascii="Times New Roman"/>
        </w:rPr>
        <w:t>505</w:t>
      </w:r>
      <w:r w:rsidRPr="007E5079">
        <w:rPr>
          <w:rFonts w:ascii="Times New Roman"/>
        </w:rPr>
        <w:t>名，使每</w:t>
      </w:r>
      <w:r w:rsidR="00B87C25" w:rsidRPr="007E5079">
        <w:rPr>
          <w:rFonts w:ascii="Times New Roman"/>
        </w:rPr>
        <w:t>位</w:t>
      </w:r>
      <w:r w:rsidRPr="007E5079">
        <w:rPr>
          <w:rFonts w:ascii="Times New Roman"/>
        </w:rPr>
        <w:t>社工人員的個案負荷量可降到</w:t>
      </w:r>
      <w:r w:rsidRPr="007E5079">
        <w:rPr>
          <w:rFonts w:ascii="Times New Roman"/>
        </w:rPr>
        <w:t>30</w:t>
      </w:r>
      <w:r w:rsidRPr="007E5079">
        <w:rPr>
          <w:rFonts w:ascii="Times New Roman"/>
        </w:rPr>
        <w:t>至</w:t>
      </w:r>
      <w:r w:rsidRPr="007E5079">
        <w:rPr>
          <w:rFonts w:ascii="Times New Roman"/>
        </w:rPr>
        <w:t>40</w:t>
      </w:r>
      <w:r w:rsidRPr="007E5079">
        <w:rPr>
          <w:rFonts w:ascii="Times New Roman"/>
        </w:rPr>
        <w:t>名，而增聘人力所需要的人事經費，由中央分擔</w:t>
      </w:r>
      <w:r w:rsidRPr="007E5079">
        <w:rPr>
          <w:rFonts w:ascii="Times New Roman"/>
        </w:rPr>
        <w:t>40%</w:t>
      </w:r>
      <w:r w:rsidRPr="007E5079">
        <w:rPr>
          <w:rFonts w:ascii="Times New Roman"/>
        </w:rPr>
        <w:t>，各地方政府自籌</w:t>
      </w:r>
      <w:r w:rsidRPr="007E5079">
        <w:rPr>
          <w:rFonts w:ascii="Times New Roman"/>
        </w:rPr>
        <w:t>60%</w:t>
      </w:r>
      <w:r w:rsidRPr="007E5079">
        <w:rPr>
          <w:rFonts w:ascii="Times New Roman"/>
        </w:rPr>
        <w:t>。</w:t>
      </w:r>
      <w:r w:rsidRPr="007E5079">
        <w:rPr>
          <w:rFonts w:ascii="Times New Roman"/>
          <w:bCs/>
          <w:szCs w:val="36"/>
        </w:rPr>
        <w:t>繼前述補助人力計畫後，內政部於</w:t>
      </w:r>
      <w:r w:rsidRPr="007E5079">
        <w:rPr>
          <w:rFonts w:ascii="Times New Roman"/>
          <w:bCs/>
          <w:szCs w:val="36"/>
        </w:rPr>
        <w:t>96</w:t>
      </w:r>
      <w:r w:rsidRPr="007E5079">
        <w:rPr>
          <w:rFonts w:ascii="Times New Roman"/>
          <w:bCs/>
          <w:szCs w:val="36"/>
        </w:rPr>
        <w:t>年</w:t>
      </w:r>
      <w:r w:rsidRPr="007E5079">
        <w:rPr>
          <w:rFonts w:ascii="Times New Roman"/>
          <w:bCs/>
          <w:szCs w:val="36"/>
        </w:rPr>
        <w:t>6</w:t>
      </w:r>
      <w:r w:rsidRPr="007E5079">
        <w:rPr>
          <w:rFonts w:ascii="Times New Roman"/>
          <w:bCs/>
          <w:szCs w:val="36"/>
        </w:rPr>
        <w:t>月加碼補助地方政府增聘</w:t>
      </w:r>
      <w:r w:rsidRPr="007E5079">
        <w:rPr>
          <w:rFonts w:ascii="Times New Roman"/>
          <w:bCs/>
          <w:szCs w:val="36"/>
        </w:rPr>
        <w:t>190</w:t>
      </w:r>
      <w:r w:rsidRPr="007E5079">
        <w:rPr>
          <w:rFonts w:ascii="Times New Roman"/>
          <w:bCs/>
          <w:szCs w:val="36"/>
        </w:rPr>
        <w:t>名家暴及性侵害防治</w:t>
      </w:r>
      <w:r w:rsidRPr="007E5079">
        <w:rPr>
          <w:rFonts w:ascii="Times New Roman"/>
          <w:bCs/>
          <w:szCs w:val="32"/>
        </w:rPr>
        <w:t>社工</w:t>
      </w:r>
      <w:r w:rsidRPr="007E5079">
        <w:rPr>
          <w:rFonts w:ascii="Times New Roman"/>
          <w:bCs/>
          <w:szCs w:val="36"/>
        </w:rPr>
        <w:t>人力，來緩解兒保社工在成人保護業務的負擔</w:t>
      </w:r>
      <w:r w:rsidRPr="007E5079">
        <w:rPr>
          <w:rStyle w:val="aff0"/>
          <w:rFonts w:ascii="Times New Roman"/>
          <w:bCs/>
          <w:szCs w:val="36"/>
        </w:rPr>
        <w:footnoteReference w:id="71"/>
      </w:r>
      <w:r w:rsidRPr="007E5079">
        <w:rPr>
          <w:rFonts w:ascii="Times New Roman"/>
          <w:bCs/>
          <w:szCs w:val="36"/>
        </w:rPr>
        <w:t>。</w:t>
      </w:r>
    </w:p>
    <w:p w14:paraId="7453678C" w14:textId="77777777" w:rsidR="00C0412D" w:rsidRPr="007E5079" w:rsidRDefault="00C0412D" w:rsidP="00C0412D">
      <w:pPr>
        <w:pStyle w:val="5"/>
        <w:numPr>
          <w:ilvl w:val="4"/>
          <w:numId w:val="1"/>
        </w:numPr>
        <w:kinsoku w:val="0"/>
        <w:ind w:left="2042" w:hanging="851"/>
        <w:rPr>
          <w:rFonts w:ascii="Times New Roman" w:hAnsi="Times New Roman"/>
          <w:spacing w:val="-4"/>
        </w:rPr>
      </w:pPr>
      <w:bookmarkStart w:id="2901" w:name="_Toc82162353"/>
      <w:r w:rsidRPr="007E5079">
        <w:rPr>
          <w:rFonts w:ascii="Times New Roman" w:hAnsi="Times New Roman"/>
          <w:spacing w:val="-4"/>
        </w:rPr>
        <w:t>99</w:t>
      </w:r>
      <w:r w:rsidRPr="007E5079">
        <w:rPr>
          <w:rFonts w:ascii="Times New Roman" w:hAnsi="Times New Roman"/>
          <w:spacing w:val="-4"/>
        </w:rPr>
        <w:t>年的充實地方政府社工人力進用計畫</w:t>
      </w:r>
      <w:bookmarkEnd w:id="2901"/>
    </w:p>
    <w:p w14:paraId="3EB851AE" w14:textId="77777777" w:rsidR="00C0412D" w:rsidRPr="007E5079" w:rsidRDefault="00C0412D" w:rsidP="007F1739">
      <w:pPr>
        <w:pStyle w:val="31"/>
        <w:kinsoku w:val="0"/>
        <w:ind w:leftChars="594" w:left="2020" w:firstLine="696"/>
        <w:rPr>
          <w:rFonts w:ascii="Times New Roman"/>
          <w:bCs/>
          <w:szCs w:val="32"/>
        </w:rPr>
      </w:pPr>
      <w:r w:rsidRPr="007E5079">
        <w:rPr>
          <w:rFonts w:ascii="Times New Roman"/>
          <w:bCs/>
          <w:spacing w:val="4"/>
          <w:szCs w:val="32"/>
        </w:rPr>
        <w:t>地方政府社工人力長期普遍不足的困境，</w:t>
      </w:r>
      <w:r w:rsidRPr="007E5079">
        <w:rPr>
          <w:rFonts w:ascii="Times New Roman"/>
          <w:spacing w:val="4"/>
        </w:rPr>
        <w:t>屢屢受到民意代表、民間團體及輿論</w:t>
      </w:r>
      <w:r w:rsidRPr="007E5079">
        <w:rPr>
          <w:rFonts w:ascii="Times New Roman"/>
        </w:rPr>
        <w:t>的關注，經過多年的檢討與研議，</w:t>
      </w:r>
      <w:r w:rsidRPr="007E5079">
        <w:rPr>
          <w:rFonts w:ascii="Times New Roman"/>
          <w:bCs/>
          <w:szCs w:val="32"/>
        </w:rPr>
        <w:t>行政院終於在</w:t>
      </w:r>
      <w:r w:rsidRPr="007E5079">
        <w:rPr>
          <w:rFonts w:ascii="Times New Roman"/>
          <w:bCs/>
          <w:szCs w:val="32"/>
        </w:rPr>
        <w:t>99</w:t>
      </w:r>
      <w:r w:rsidRPr="007E5079">
        <w:rPr>
          <w:rFonts w:ascii="Times New Roman"/>
          <w:bCs/>
          <w:szCs w:val="32"/>
        </w:rPr>
        <w:t>年</w:t>
      </w:r>
      <w:r w:rsidRPr="007E5079">
        <w:rPr>
          <w:rFonts w:ascii="Times New Roman"/>
          <w:bCs/>
          <w:szCs w:val="32"/>
        </w:rPr>
        <w:t>9</w:t>
      </w:r>
      <w:r w:rsidRPr="007E5079">
        <w:rPr>
          <w:rFonts w:ascii="Times New Roman"/>
          <w:bCs/>
          <w:szCs w:val="32"/>
        </w:rPr>
        <w:t>月</w:t>
      </w:r>
      <w:r w:rsidRPr="007E5079">
        <w:rPr>
          <w:rFonts w:ascii="Times New Roman"/>
          <w:bCs/>
          <w:szCs w:val="32"/>
        </w:rPr>
        <w:t>14</w:t>
      </w:r>
      <w:r w:rsidRPr="007E5079">
        <w:rPr>
          <w:rFonts w:ascii="Times New Roman"/>
          <w:bCs/>
          <w:szCs w:val="32"/>
        </w:rPr>
        <w:t>日核定「充實地方政府社工人力配置及進用計畫」，除</w:t>
      </w:r>
      <w:r w:rsidR="00547D4C" w:rsidRPr="007E5079">
        <w:rPr>
          <w:rFonts w:ascii="Times New Roman"/>
          <w:bCs/>
          <w:szCs w:val="32"/>
        </w:rPr>
        <w:t>了</w:t>
      </w:r>
      <w:r w:rsidRPr="007E5079">
        <w:rPr>
          <w:rFonts w:ascii="Times New Roman"/>
          <w:bCs/>
          <w:szCs w:val="32"/>
        </w:rPr>
        <w:t>納入之前</w:t>
      </w:r>
      <w:r w:rsidR="00547D4C" w:rsidRPr="007E5079">
        <w:rPr>
          <w:rFonts w:ascii="Times New Roman"/>
          <w:bCs/>
          <w:szCs w:val="32"/>
        </w:rPr>
        <w:t>就已經</w:t>
      </w:r>
      <w:r w:rsidRPr="007E5079">
        <w:rPr>
          <w:rFonts w:ascii="Times New Roman"/>
          <w:bCs/>
          <w:szCs w:val="32"/>
        </w:rPr>
        <w:t>補助各地方政府</w:t>
      </w:r>
      <w:r w:rsidRPr="007E5079">
        <w:rPr>
          <w:rFonts w:ascii="Times New Roman"/>
          <w:bCs/>
          <w:szCs w:val="32"/>
        </w:rPr>
        <w:t>320</w:t>
      </w:r>
      <w:r w:rsidRPr="007E5079">
        <w:rPr>
          <w:rFonts w:ascii="Times New Roman"/>
          <w:bCs/>
          <w:szCs w:val="32"/>
        </w:rPr>
        <w:t>名兒少保護社工人力、</w:t>
      </w:r>
      <w:r w:rsidRPr="007E5079">
        <w:rPr>
          <w:rFonts w:ascii="Times New Roman"/>
          <w:bCs/>
          <w:szCs w:val="32"/>
        </w:rPr>
        <w:t>190</w:t>
      </w:r>
      <w:r w:rsidRPr="007E5079">
        <w:rPr>
          <w:rFonts w:ascii="Times New Roman"/>
          <w:bCs/>
          <w:szCs w:val="32"/>
        </w:rPr>
        <w:t>名家暴及性侵害防治社工</w:t>
      </w:r>
      <w:r w:rsidRPr="007E5079">
        <w:rPr>
          <w:rFonts w:ascii="Times New Roman"/>
          <w:bCs/>
          <w:szCs w:val="36"/>
        </w:rPr>
        <w:t>人力</w:t>
      </w:r>
      <w:r w:rsidR="00547D4C" w:rsidRPr="007E5079">
        <w:rPr>
          <w:rFonts w:ascii="Times New Roman"/>
          <w:bCs/>
          <w:szCs w:val="36"/>
        </w:rPr>
        <w:t>之</w:t>
      </w:r>
      <w:r w:rsidRPr="007E5079">
        <w:rPr>
          <w:rFonts w:ascii="Times New Roman"/>
          <w:bCs/>
          <w:szCs w:val="32"/>
        </w:rPr>
        <w:t>外，從</w:t>
      </w:r>
      <w:r w:rsidRPr="007E5079">
        <w:rPr>
          <w:rFonts w:ascii="Times New Roman"/>
          <w:bCs/>
          <w:szCs w:val="32"/>
        </w:rPr>
        <w:t>100</w:t>
      </w:r>
      <w:r w:rsidRPr="007E5079">
        <w:rPr>
          <w:rFonts w:ascii="Times New Roman"/>
          <w:bCs/>
          <w:szCs w:val="32"/>
        </w:rPr>
        <w:t>年</w:t>
      </w:r>
      <w:r w:rsidR="00547D4C" w:rsidRPr="007E5079">
        <w:rPr>
          <w:rFonts w:ascii="Times New Roman"/>
          <w:bCs/>
          <w:szCs w:val="32"/>
        </w:rPr>
        <w:t>開始</w:t>
      </w:r>
      <w:r w:rsidRPr="007E5079">
        <w:rPr>
          <w:rFonts w:ascii="Times New Roman"/>
          <w:bCs/>
          <w:szCs w:val="32"/>
        </w:rPr>
        <w:t>再補助各地方政</w:t>
      </w:r>
      <w:r w:rsidRPr="007E5079">
        <w:rPr>
          <w:rFonts w:ascii="Times New Roman"/>
          <w:bCs/>
          <w:spacing w:val="6"/>
          <w:szCs w:val="32"/>
        </w:rPr>
        <w:t>府新增共</w:t>
      </w:r>
      <w:r w:rsidRPr="007E5079">
        <w:rPr>
          <w:rFonts w:ascii="Times New Roman"/>
          <w:bCs/>
          <w:spacing w:val="6"/>
          <w:szCs w:val="32"/>
        </w:rPr>
        <w:t>366</w:t>
      </w:r>
      <w:r w:rsidRPr="007E5079">
        <w:rPr>
          <w:rFonts w:ascii="Times New Roman"/>
          <w:bCs/>
          <w:spacing w:val="6"/>
          <w:szCs w:val="32"/>
        </w:rPr>
        <w:t>名約聘社工員，其中</w:t>
      </w:r>
      <w:r w:rsidRPr="007E5079">
        <w:rPr>
          <w:rFonts w:ascii="Times New Roman"/>
          <w:bCs/>
          <w:spacing w:val="6"/>
          <w:szCs w:val="32"/>
        </w:rPr>
        <w:t>200</w:t>
      </w:r>
      <w:r w:rsidRPr="007E5079">
        <w:rPr>
          <w:rFonts w:ascii="Times New Roman"/>
          <w:bCs/>
          <w:spacing w:val="6"/>
          <w:szCs w:val="32"/>
        </w:rPr>
        <w:t>名為保</w:t>
      </w:r>
      <w:r w:rsidRPr="007E5079">
        <w:rPr>
          <w:rFonts w:ascii="Times New Roman"/>
          <w:bCs/>
          <w:spacing w:val="-6"/>
          <w:szCs w:val="32"/>
        </w:rPr>
        <w:t>護性社工人力，人事經費也是由中央補助</w:t>
      </w:r>
      <w:r w:rsidR="007F1739" w:rsidRPr="007E5079">
        <w:rPr>
          <w:rFonts w:ascii="Times New Roman"/>
          <w:bCs/>
          <w:spacing w:val="-6"/>
          <w:szCs w:val="32"/>
        </w:rPr>
        <w:t>4</w:t>
      </w:r>
      <w:r w:rsidR="007F1739" w:rsidRPr="007E5079">
        <w:rPr>
          <w:rFonts w:ascii="Times New Roman"/>
          <w:bCs/>
          <w:spacing w:val="-6"/>
          <w:szCs w:val="32"/>
        </w:rPr>
        <w:t>成</w:t>
      </w:r>
      <w:r w:rsidRPr="007E5079">
        <w:rPr>
          <w:rFonts w:ascii="Times New Roman"/>
          <w:bCs/>
          <w:spacing w:val="-4"/>
          <w:szCs w:val="32"/>
        </w:rPr>
        <w:t>、地方自籌</w:t>
      </w:r>
      <w:r w:rsidRPr="007E5079">
        <w:rPr>
          <w:rFonts w:ascii="Times New Roman"/>
          <w:bCs/>
          <w:szCs w:val="32"/>
        </w:rPr>
        <w:t>6</w:t>
      </w:r>
      <w:r w:rsidR="007F1739" w:rsidRPr="007E5079">
        <w:rPr>
          <w:rFonts w:ascii="Times New Roman"/>
          <w:bCs/>
          <w:szCs w:val="32"/>
        </w:rPr>
        <w:t>成</w:t>
      </w:r>
      <w:r w:rsidRPr="007E5079">
        <w:rPr>
          <w:rFonts w:ascii="Times New Roman"/>
          <w:bCs/>
          <w:szCs w:val="32"/>
        </w:rPr>
        <w:t>。</w:t>
      </w:r>
    </w:p>
    <w:p w14:paraId="402268BC" w14:textId="77777777" w:rsidR="00C0412D" w:rsidRPr="007E5079" w:rsidRDefault="00C0412D" w:rsidP="00C0412D">
      <w:pPr>
        <w:pStyle w:val="5"/>
        <w:numPr>
          <w:ilvl w:val="4"/>
          <w:numId w:val="1"/>
        </w:numPr>
        <w:rPr>
          <w:rFonts w:ascii="Times New Roman" w:hAnsi="Times New Roman"/>
        </w:rPr>
      </w:pPr>
      <w:r w:rsidRPr="007E5079">
        <w:rPr>
          <w:rFonts w:ascii="Times New Roman" w:hAnsi="Times New Roman"/>
          <w:bCs w:val="0"/>
          <w:kern w:val="0"/>
          <w:szCs w:val="32"/>
        </w:rPr>
        <w:t>100</w:t>
      </w:r>
      <w:r w:rsidRPr="007E5079">
        <w:rPr>
          <w:rFonts w:ascii="Times New Roman" w:hAnsi="Times New Roman"/>
          <w:bCs w:val="0"/>
          <w:kern w:val="0"/>
          <w:szCs w:val="32"/>
        </w:rPr>
        <w:t>年的</w:t>
      </w:r>
      <w:r w:rsidRPr="007E5079">
        <w:rPr>
          <w:rFonts w:ascii="Times New Roman" w:hAnsi="Times New Roman"/>
        </w:rPr>
        <w:t>兒少保護社工人員薪資調整計畫</w:t>
      </w:r>
    </w:p>
    <w:p w14:paraId="0318DD0D" w14:textId="77777777" w:rsidR="00CD2D93" w:rsidRPr="007E5079" w:rsidRDefault="00C0412D" w:rsidP="00CD2D93">
      <w:pPr>
        <w:pStyle w:val="31"/>
        <w:kinsoku w:val="0"/>
        <w:ind w:leftChars="594" w:left="2020" w:firstLine="656"/>
        <w:rPr>
          <w:rFonts w:ascii="Times New Roman"/>
          <w:spacing w:val="6"/>
        </w:rPr>
      </w:pPr>
      <w:r w:rsidRPr="007E5079">
        <w:rPr>
          <w:rFonts w:ascii="Times New Roman"/>
          <w:bCs/>
          <w:spacing w:val="-6"/>
          <w:kern w:val="0"/>
          <w:szCs w:val="32"/>
        </w:rPr>
        <w:t>兒保</w:t>
      </w:r>
      <w:r w:rsidR="00DC60D5" w:rsidRPr="007E5079">
        <w:rPr>
          <w:rFonts w:ascii="Times New Roman"/>
          <w:bCs/>
          <w:spacing w:val="-6"/>
          <w:kern w:val="0"/>
          <w:szCs w:val="32"/>
        </w:rPr>
        <w:t>社工是保護體系的最後一道防線，不僅</w:t>
      </w:r>
      <w:r w:rsidRPr="007E5079">
        <w:rPr>
          <w:rFonts w:ascii="Times New Roman"/>
          <w:spacing w:val="-6"/>
          <w:szCs w:val="32"/>
        </w:rPr>
        <w:t>職責繁重</w:t>
      </w:r>
      <w:r w:rsidR="00DC60D5" w:rsidRPr="007E5079">
        <w:rPr>
          <w:rFonts w:ascii="Times New Roman"/>
          <w:spacing w:val="-6"/>
          <w:szCs w:val="32"/>
        </w:rPr>
        <w:t>，更</w:t>
      </w:r>
      <w:r w:rsidR="003B610E" w:rsidRPr="007E5079">
        <w:rPr>
          <w:rFonts w:ascii="Times New Roman"/>
          <w:spacing w:val="-6"/>
          <w:szCs w:val="32"/>
        </w:rPr>
        <w:t>需要</w:t>
      </w:r>
      <w:r w:rsidR="00DC60D5" w:rsidRPr="007E5079">
        <w:rPr>
          <w:rFonts w:ascii="Times New Roman"/>
          <w:spacing w:val="-6"/>
          <w:szCs w:val="32"/>
        </w:rPr>
        <w:t>專業與</w:t>
      </w:r>
      <w:r w:rsidR="003B610E" w:rsidRPr="007E5079">
        <w:rPr>
          <w:rFonts w:ascii="Times New Roman"/>
          <w:spacing w:val="-6"/>
          <w:szCs w:val="32"/>
        </w:rPr>
        <w:t>經驗</w:t>
      </w:r>
      <w:r w:rsidR="00DC60D5" w:rsidRPr="007E5079">
        <w:rPr>
          <w:rFonts w:ascii="Times New Roman"/>
          <w:spacing w:val="-6"/>
          <w:szCs w:val="32"/>
        </w:rPr>
        <w:t>，</w:t>
      </w:r>
      <w:r w:rsidR="00DC60D5" w:rsidRPr="007E5079">
        <w:rPr>
          <w:rFonts w:ascii="Times New Roman"/>
          <w:bCs/>
          <w:spacing w:val="-6"/>
          <w:kern w:val="0"/>
          <w:szCs w:val="32"/>
        </w:rPr>
        <w:t>可說是重中之重</w:t>
      </w:r>
      <w:r w:rsidR="00CD2D93" w:rsidRPr="007E5079">
        <w:rPr>
          <w:rFonts w:ascii="Times New Roman"/>
          <w:spacing w:val="-6"/>
          <w:szCs w:val="32"/>
        </w:rPr>
        <w:t>，</w:t>
      </w:r>
      <w:r w:rsidR="00DC60D5" w:rsidRPr="007E5079">
        <w:rPr>
          <w:rFonts w:ascii="Times New Roman"/>
          <w:spacing w:val="-6"/>
          <w:szCs w:val="32"/>
        </w:rPr>
        <w:t>但因為危險、勞動條件不夠完備，而</w:t>
      </w:r>
      <w:r w:rsidRPr="007E5079">
        <w:rPr>
          <w:rFonts w:ascii="Times New Roman"/>
          <w:spacing w:val="-6"/>
          <w:szCs w:val="32"/>
        </w:rPr>
        <w:t>流動</w:t>
      </w:r>
      <w:r w:rsidRPr="007E5079">
        <w:rPr>
          <w:rFonts w:ascii="Times New Roman"/>
          <w:szCs w:val="32"/>
        </w:rPr>
        <w:t>頻</w:t>
      </w:r>
      <w:r w:rsidR="003B610E" w:rsidRPr="007E5079">
        <w:rPr>
          <w:rFonts w:ascii="Times New Roman"/>
          <w:szCs w:val="32"/>
        </w:rPr>
        <w:t>繁</w:t>
      </w:r>
      <w:r w:rsidRPr="007E5079">
        <w:rPr>
          <w:rFonts w:ascii="Times New Roman"/>
          <w:szCs w:val="32"/>
        </w:rPr>
        <w:t>，</w:t>
      </w:r>
      <w:r w:rsidRPr="007E5079">
        <w:rPr>
          <w:rFonts w:ascii="Times New Roman"/>
          <w:spacing w:val="6"/>
        </w:rPr>
        <w:t>除</w:t>
      </w:r>
      <w:r w:rsidR="00CD2D93" w:rsidRPr="007E5079">
        <w:rPr>
          <w:rFonts w:ascii="Times New Roman"/>
          <w:spacing w:val="6"/>
        </w:rPr>
        <w:t>了</w:t>
      </w:r>
      <w:r w:rsidRPr="007E5079">
        <w:rPr>
          <w:rFonts w:ascii="Times New Roman"/>
          <w:spacing w:val="6"/>
        </w:rPr>
        <w:t>造成</w:t>
      </w:r>
      <w:r w:rsidR="00DC60D5" w:rsidRPr="007E5079">
        <w:rPr>
          <w:rFonts w:ascii="Times New Roman"/>
          <w:spacing w:val="6"/>
        </w:rPr>
        <w:t>兒保系統無法</w:t>
      </w:r>
      <w:r w:rsidRPr="007E5079">
        <w:rPr>
          <w:rFonts w:ascii="Times New Roman"/>
          <w:spacing w:val="6"/>
        </w:rPr>
        <w:t>累積與傳承</w:t>
      </w:r>
      <w:r w:rsidR="00CD2D93" w:rsidRPr="007E5079">
        <w:rPr>
          <w:rFonts w:ascii="Times New Roman"/>
          <w:spacing w:val="6"/>
        </w:rPr>
        <w:t>之</w:t>
      </w:r>
      <w:r w:rsidRPr="007E5079">
        <w:rPr>
          <w:rFonts w:ascii="Times New Roman"/>
          <w:spacing w:val="6"/>
        </w:rPr>
        <w:t>外，也造成新進資淺社工人員被迫一肩挑起繁重</w:t>
      </w:r>
      <w:r w:rsidRPr="007E5079">
        <w:rPr>
          <w:rFonts w:ascii="Times New Roman"/>
        </w:rPr>
        <w:t>且</w:t>
      </w:r>
      <w:r w:rsidRPr="007E5079">
        <w:rPr>
          <w:rFonts w:ascii="Times New Roman"/>
        </w:rPr>
        <w:lastRenderedPageBreak/>
        <w:t>危</w:t>
      </w:r>
      <w:r w:rsidRPr="007E5079">
        <w:rPr>
          <w:rFonts w:ascii="Times New Roman"/>
          <w:spacing w:val="6"/>
        </w:rPr>
        <w:t>急的保護案件</w:t>
      </w:r>
      <w:r w:rsidR="00CD2D93" w:rsidRPr="007E5079">
        <w:rPr>
          <w:rFonts w:ascii="Times New Roman"/>
          <w:spacing w:val="6"/>
        </w:rPr>
        <w:t>，保護受虐的孩子，以及協助這些危機家庭</w:t>
      </w:r>
      <w:r w:rsidRPr="007E5079">
        <w:rPr>
          <w:rFonts w:ascii="Times New Roman"/>
          <w:spacing w:val="6"/>
        </w:rPr>
        <w:t>。</w:t>
      </w:r>
    </w:p>
    <w:p w14:paraId="6BE4ECA6" w14:textId="77777777" w:rsidR="00C0412D" w:rsidRPr="007E5079" w:rsidRDefault="00C0412D" w:rsidP="00CD2D93">
      <w:pPr>
        <w:pStyle w:val="31"/>
        <w:kinsoku w:val="0"/>
        <w:ind w:leftChars="594" w:left="2020" w:firstLine="704"/>
        <w:rPr>
          <w:rFonts w:ascii="Times New Roman"/>
          <w:kern w:val="0"/>
          <w:szCs w:val="32"/>
        </w:rPr>
      </w:pPr>
      <w:r w:rsidRPr="007E5079">
        <w:rPr>
          <w:rFonts w:ascii="Times New Roman"/>
          <w:spacing w:val="6"/>
        </w:rPr>
        <w:t>當時還是主管社福業務的</w:t>
      </w:r>
      <w:r w:rsidRPr="007E5079">
        <w:rPr>
          <w:rFonts w:ascii="Times New Roman"/>
          <w:bCs/>
          <w:spacing w:val="6"/>
          <w:kern w:val="0"/>
          <w:szCs w:val="32"/>
        </w:rPr>
        <w:t>內政部，為了爭取</w:t>
      </w:r>
      <w:r w:rsidRPr="007E5079">
        <w:rPr>
          <w:rFonts w:ascii="Times New Roman"/>
          <w:bCs/>
          <w:spacing w:val="-4"/>
          <w:kern w:val="0"/>
          <w:szCs w:val="32"/>
        </w:rPr>
        <w:t>從事保護性業務的社工人員能</w:t>
      </w:r>
      <w:r w:rsidRPr="007E5079">
        <w:rPr>
          <w:rFonts w:ascii="Times New Roman"/>
          <w:bCs/>
          <w:spacing w:val="-6"/>
          <w:kern w:val="0"/>
          <w:szCs w:val="32"/>
        </w:rPr>
        <w:t>夠獲得合理待遇，經過多年不斷協調，最後</w:t>
      </w:r>
      <w:r w:rsidRPr="007E5079">
        <w:rPr>
          <w:rFonts w:ascii="Times New Roman"/>
          <w:bCs/>
          <w:kern w:val="0"/>
          <w:szCs w:val="32"/>
        </w:rPr>
        <w:t>行政院於</w:t>
      </w:r>
      <w:r w:rsidRPr="007E5079">
        <w:rPr>
          <w:rFonts w:ascii="Times New Roman"/>
          <w:bCs/>
          <w:kern w:val="0"/>
          <w:szCs w:val="32"/>
        </w:rPr>
        <w:t>100</w:t>
      </w:r>
      <w:r w:rsidRPr="007E5079">
        <w:rPr>
          <w:rFonts w:ascii="Times New Roman"/>
          <w:bCs/>
          <w:kern w:val="0"/>
          <w:szCs w:val="32"/>
        </w:rPr>
        <w:t>年</w:t>
      </w:r>
      <w:r w:rsidRPr="007E5079">
        <w:rPr>
          <w:rFonts w:ascii="Times New Roman"/>
          <w:bCs/>
          <w:kern w:val="0"/>
          <w:szCs w:val="32"/>
        </w:rPr>
        <w:t>8</w:t>
      </w:r>
      <w:r w:rsidRPr="007E5079">
        <w:rPr>
          <w:rFonts w:ascii="Times New Roman"/>
          <w:bCs/>
          <w:kern w:val="0"/>
          <w:szCs w:val="32"/>
        </w:rPr>
        <w:t>月</w:t>
      </w:r>
      <w:r w:rsidRPr="007E5079">
        <w:rPr>
          <w:rFonts w:ascii="Times New Roman"/>
          <w:bCs/>
          <w:kern w:val="0"/>
          <w:szCs w:val="32"/>
        </w:rPr>
        <w:t>24</w:t>
      </w:r>
      <w:r w:rsidRPr="007E5079">
        <w:rPr>
          <w:rFonts w:ascii="Times New Roman"/>
          <w:bCs/>
          <w:kern w:val="0"/>
          <w:szCs w:val="32"/>
        </w:rPr>
        <w:t>日同意</w:t>
      </w:r>
      <w:r w:rsidRPr="007E5079">
        <w:rPr>
          <w:rFonts w:ascii="Times New Roman"/>
          <w:kern w:val="0"/>
          <w:szCs w:val="32"/>
        </w:rPr>
        <w:t>編制內保護性社工人員的專業加給，由現行「公務人員專業加給表</w:t>
      </w:r>
      <w:r w:rsidRPr="007E5079">
        <w:rPr>
          <w:rFonts w:ascii="Times New Roman"/>
          <w:kern w:val="0"/>
          <w:szCs w:val="32"/>
        </w:rPr>
        <w:t>(</w:t>
      </w:r>
      <w:r w:rsidRPr="007E5079">
        <w:rPr>
          <w:rFonts w:ascii="Times New Roman"/>
          <w:kern w:val="0"/>
          <w:szCs w:val="32"/>
        </w:rPr>
        <w:t>一</w:t>
      </w:r>
      <w:r w:rsidRPr="007E5079">
        <w:rPr>
          <w:rFonts w:ascii="Times New Roman"/>
          <w:kern w:val="0"/>
          <w:szCs w:val="32"/>
        </w:rPr>
        <w:t>)</w:t>
      </w:r>
      <w:r w:rsidRPr="007E5079">
        <w:rPr>
          <w:rFonts w:ascii="Times New Roman"/>
          <w:kern w:val="0"/>
          <w:szCs w:val="32"/>
        </w:rPr>
        <w:t>」，改適用「公務人員專業加給表</w:t>
      </w:r>
      <w:r w:rsidRPr="007E5079">
        <w:rPr>
          <w:rFonts w:ascii="Times New Roman"/>
          <w:kern w:val="0"/>
          <w:szCs w:val="32"/>
        </w:rPr>
        <w:t>(</w:t>
      </w:r>
      <w:r w:rsidRPr="007E5079">
        <w:rPr>
          <w:rFonts w:ascii="Times New Roman"/>
          <w:kern w:val="0"/>
          <w:szCs w:val="32"/>
        </w:rPr>
        <w:t>七</w:t>
      </w:r>
      <w:r w:rsidRPr="007E5079">
        <w:rPr>
          <w:rFonts w:ascii="Times New Roman"/>
          <w:kern w:val="0"/>
          <w:szCs w:val="32"/>
        </w:rPr>
        <w:t>)</w:t>
      </w:r>
      <w:r w:rsidRPr="007E5079">
        <w:rPr>
          <w:rFonts w:ascii="Times New Roman"/>
          <w:kern w:val="0"/>
          <w:szCs w:val="32"/>
        </w:rPr>
        <w:t>」，而聘用保護性社工人員的薪點折合率，由</w:t>
      </w:r>
      <w:r w:rsidRPr="007E5079">
        <w:rPr>
          <w:rFonts w:ascii="Times New Roman"/>
          <w:kern w:val="0"/>
          <w:szCs w:val="32"/>
        </w:rPr>
        <w:t>121.1</w:t>
      </w:r>
      <w:r w:rsidRPr="007E5079">
        <w:rPr>
          <w:rFonts w:ascii="Times New Roman"/>
          <w:kern w:val="0"/>
          <w:szCs w:val="32"/>
        </w:rPr>
        <w:t>元調整為</w:t>
      </w:r>
      <w:r w:rsidRPr="007E5079">
        <w:rPr>
          <w:rFonts w:ascii="Times New Roman"/>
          <w:kern w:val="0"/>
          <w:szCs w:val="32"/>
        </w:rPr>
        <w:t>130</w:t>
      </w:r>
      <w:r w:rsidRPr="007E5079">
        <w:rPr>
          <w:rFonts w:ascii="Times New Roman"/>
          <w:kern w:val="0"/>
          <w:szCs w:val="32"/>
        </w:rPr>
        <w:t>元，調整之後，兒少保護社工人員待遇約增加</w:t>
      </w:r>
      <w:r w:rsidRPr="007E5079">
        <w:rPr>
          <w:rFonts w:ascii="Times New Roman"/>
          <w:kern w:val="0"/>
          <w:szCs w:val="32"/>
        </w:rPr>
        <w:t>2</w:t>
      </w:r>
      <w:r w:rsidRPr="007E5079">
        <w:rPr>
          <w:rFonts w:ascii="Times New Roman"/>
          <w:kern w:val="0"/>
          <w:szCs w:val="32"/>
        </w:rPr>
        <w:t>千至</w:t>
      </w:r>
      <w:r w:rsidRPr="007E5079">
        <w:rPr>
          <w:rFonts w:ascii="Times New Roman"/>
          <w:kern w:val="0"/>
          <w:szCs w:val="32"/>
        </w:rPr>
        <w:t>3</w:t>
      </w:r>
      <w:r w:rsidRPr="007E5079">
        <w:rPr>
          <w:rFonts w:ascii="Times New Roman"/>
          <w:kern w:val="0"/>
          <w:szCs w:val="32"/>
        </w:rPr>
        <w:t>千多元左右。</w:t>
      </w:r>
    </w:p>
    <w:p w14:paraId="48578D99" w14:textId="77777777" w:rsidR="00C0412D" w:rsidRPr="007E5079" w:rsidRDefault="00C0412D" w:rsidP="00C0412D">
      <w:pPr>
        <w:pStyle w:val="4"/>
        <w:numPr>
          <w:ilvl w:val="3"/>
          <w:numId w:val="1"/>
        </w:numPr>
        <w:kinsoku w:val="0"/>
        <w:rPr>
          <w:rFonts w:ascii="Times New Roman" w:hAnsi="Times New Roman"/>
          <w:b/>
          <w:kern w:val="0"/>
          <w:szCs w:val="32"/>
        </w:rPr>
      </w:pPr>
      <w:r w:rsidRPr="007E5079">
        <w:rPr>
          <w:rFonts w:ascii="Times New Roman" w:hAnsi="Times New Roman"/>
          <w:b/>
          <w:kern w:val="0"/>
          <w:szCs w:val="32"/>
        </w:rPr>
        <w:t>但是加人</w:t>
      </w:r>
      <w:r w:rsidR="009564E1" w:rsidRPr="007E5079">
        <w:rPr>
          <w:rFonts w:ascii="Times New Roman" w:hAnsi="Times New Roman"/>
          <w:b/>
          <w:kern w:val="0"/>
          <w:szCs w:val="32"/>
        </w:rPr>
        <w:t>、</w:t>
      </w:r>
      <w:r w:rsidRPr="007E5079">
        <w:rPr>
          <w:rFonts w:ascii="Times New Roman" w:hAnsi="Times New Roman"/>
          <w:b/>
          <w:kern w:val="0"/>
          <w:szCs w:val="32"/>
        </w:rPr>
        <w:t>加錢之後並沒有得到改善</w:t>
      </w:r>
    </w:p>
    <w:p w14:paraId="61E009B6" w14:textId="77777777" w:rsidR="00C0412D" w:rsidRPr="007E5079" w:rsidRDefault="00C0412D" w:rsidP="00C0412D">
      <w:pPr>
        <w:pStyle w:val="31"/>
        <w:kinsoku w:val="0"/>
        <w:ind w:leftChars="494" w:left="1680" w:firstLine="672"/>
        <w:rPr>
          <w:rFonts w:ascii="Times New Roman"/>
          <w:spacing w:val="-6"/>
          <w:kern w:val="0"/>
          <w:szCs w:val="32"/>
        </w:rPr>
      </w:pPr>
      <w:r w:rsidRPr="007E5079">
        <w:rPr>
          <w:rFonts w:ascii="Times New Roman"/>
          <w:spacing w:val="-2"/>
          <w:kern w:val="0"/>
          <w:szCs w:val="32"/>
        </w:rPr>
        <w:t>監察院</w:t>
      </w:r>
      <w:r w:rsidR="00DC60D5" w:rsidRPr="007E5079">
        <w:rPr>
          <w:rFonts w:ascii="Times New Roman"/>
          <w:spacing w:val="-2"/>
          <w:kern w:val="0"/>
          <w:szCs w:val="32"/>
        </w:rPr>
        <w:t>在</w:t>
      </w:r>
      <w:r w:rsidRPr="007E5079">
        <w:rPr>
          <w:rFonts w:ascii="Times New Roman"/>
          <w:spacing w:val="-2"/>
          <w:kern w:val="0"/>
          <w:szCs w:val="32"/>
        </w:rPr>
        <w:t>105</w:t>
      </w:r>
      <w:r w:rsidRPr="007E5079">
        <w:rPr>
          <w:rFonts w:ascii="Times New Roman"/>
          <w:spacing w:val="-2"/>
          <w:kern w:val="0"/>
          <w:szCs w:val="32"/>
        </w:rPr>
        <w:t>年調查多起重大兒虐案件時，</w:t>
      </w:r>
      <w:r w:rsidR="00BE5661" w:rsidRPr="007E5079">
        <w:rPr>
          <w:rFonts w:ascii="Times New Roman"/>
          <w:spacing w:val="-2"/>
          <w:kern w:val="0"/>
          <w:szCs w:val="32"/>
        </w:rPr>
        <w:t>就</w:t>
      </w:r>
      <w:r w:rsidR="009564E1" w:rsidRPr="007E5079">
        <w:rPr>
          <w:rFonts w:ascii="Times New Roman"/>
          <w:spacing w:val="-2"/>
          <w:kern w:val="0"/>
          <w:szCs w:val="32"/>
        </w:rPr>
        <w:t>指</w:t>
      </w:r>
      <w:r w:rsidR="009564E1" w:rsidRPr="007E5079">
        <w:rPr>
          <w:rFonts w:ascii="Times New Roman"/>
          <w:spacing w:val="-4"/>
          <w:kern w:val="0"/>
          <w:szCs w:val="32"/>
        </w:rPr>
        <w:t>出</w:t>
      </w:r>
      <w:r w:rsidRPr="007E5079">
        <w:rPr>
          <w:rFonts w:ascii="Times New Roman"/>
          <w:spacing w:val="-4"/>
        </w:rPr>
        <w:t>兒保社工的工作</w:t>
      </w:r>
      <w:r w:rsidR="009564E1" w:rsidRPr="007E5079">
        <w:rPr>
          <w:rFonts w:ascii="Times New Roman"/>
          <w:spacing w:val="-4"/>
        </w:rPr>
        <w:t>處境</w:t>
      </w:r>
      <w:r w:rsidRPr="007E5079">
        <w:rPr>
          <w:rFonts w:ascii="Times New Roman"/>
          <w:spacing w:val="-4"/>
        </w:rPr>
        <w:t>，</w:t>
      </w:r>
      <w:r w:rsidR="009564E1" w:rsidRPr="007E5079">
        <w:rPr>
          <w:rFonts w:ascii="Times New Roman"/>
          <w:spacing w:val="-4"/>
        </w:rPr>
        <w:t>同時存在著「三高」</w:t>
      </w:r>
      <w:r w:rsidR="009564E1" w:rsidRPr="007E5079">
        <w:rPr>
          <w:rFonts w:ascii="Times New Roman"/>
          <w:spacing w:val="6"/>
        </w:rPr>
        <w:t>與「三缺」</w:t>
      </w:r>
      <w:r w:rsidR="009564E1" w:rsidRPr="007E5079">
        <w:rPr>
          <w:rFonts w:ascii="Times New Roman"/>
          <w:spacing w:val="-6"/>
        </w:rPr>
        <w:t>的</w:t>
      </w:r>
      <w:r w:rsidRPr="007E5079">
        <w:rPr>
          <w:rFonts w:ascii="Times New Roman"/>
          <w:spacing w:val="-6"/>
        </w:rPr>
        <w:t>問題</w:t>
      </w:r>
      <w:r w:rsidRPr="007E5079">
        <w:rPr>
          <w:rFonts w:ascii="Times New Roman"/>
          <w:spacing w:val="-6"/>
          <w:kern w:val="0"/>
          <w:szCs w:val="32"/>
        </w:rPr>
        <w:t>：</w:t>
      </w:r>
    </w:p>
    <w:p w14:paraId="6AE170DE" w14:textId="77777777" w:rsidR="00C0412D" w:rsidRPr="007E5079" w:rsidRDefault="00C0412D" w:rsidP="00C0412D">
      <w:pPr>
        <w:pStyle w:val="5"/>
        <w:numPr>
          <w:ilvl w:val="4"/>
          <w:numId w:val="1"/>
        </w:numPr>
        <w:rPr>
          <w:rFonts w:ascii="Times New Roman" w:hAnsi="Times New Roman"/>
        </w:rPr>
      </w:pPr>
      <w:r w:rsidRPr="007E5079">
        <w:rPr>
          <w:rFonts w:ascii="Times New Roman" w:hAnsi="Times New Roman"/>
        </w:rPr>
        <w:t>「高案量、高壓力、高危險」的惡劣工作環境</w:t>
      </w:r>
    </w:p>
    <w:p w14:paraId="65B3E81C" w14:textId="77777777" w:rsidR="00C0412D" w:rsidRPr="007E5079" w:rsidRDefault="00C0412D" w:rsidP="00C0412D">
      <w:pPr>
        <w:pStyle w:val="42"/>
        <w:kinsoku w:val="0"/>
        <w:ind w:leftChars="594" w:left="2020" w:firstLine="696"/>
        <w:rPr>
          <w:rFonts w:ascii="Times New Roman"/>
        </w:rPr>
      </w:pPr>
      <w:r w:rsidRPr="007E5079">
        <w:rPr>
          <w:rFonts w:ascii="Times New Roman"/>
          <w:spacing w:val="4"/>
        </w:rPr>
        <w:t>衛福部及各地方政府雖已持續充實社工人</w:t>
      </w:r>
      <w:r w:rsidRPr="007E5079">
        <w:rPr>
          <w:rFonts w:ascii="Times New Roman"/>
          <w:spacing w:val="-6"/>
        </w:rPr>
        <w:t>力</w:t>
      </w:r>
      <w:r w:rsidRPr="007E5079">
        <w:rPr>
          <w:rFonts w:ascii="Times New Roman"/>
          <w:spacing w:val="-6"/>
          <w:kern w:val="0"/>
          <w:szCs w:val="32"/>
        </w:rPr>
        <w:t>，但</w:t>
      </w:r>
      <w:r w:rsidRPr="007E5079">
        <w:rPr>
          <w:rFonts w:ascii="Times New Roman"/>
          <w:spacing w:val="-6"/>
        </w:rPr>
        <w:t>人力成長卻是相當有限，且充實的人力</w:t>
      </w:r>
      <w:r w:rsidRPr="007E5079">
        <w:rPr>
          <w:rFonts w:ascii="Times New Roman"/>
        </w:rPr>
        <w:t>也未全數到位，社工人員負擔的案量依舊沉重，使得人力不斷流失，各地方政府就以資淺的社</w:t>
      </w:r>
      <w:r w:rsidRPr="007E5079">
        <w:rPr>
          <w:rFonts w:ascii="Times New Roman"/>
          <w:spacing w:val="-6"/>
        </w:rPr>
        <w:t>工人員擔負起兒少保護服務工作，讓這項業務</w:t>
      </w:r>
      <w:r w:rsidRPr="007E5079">
        <w:rPr>
          <w:rFonts w:ascii="Times New Roman"/>
        </w:rPr>
        <w:t>儼</w:t>
      </w:r>
      <w:r w:rsidRPr="007E5079">
        <w:rPr>
          <w:rFonts w:ascii="Times New Roman"/>
          <w:spacing w:val="4"/>
        </w:rPr>
        <w:t>然成為</w:t>
      </w:r>
      <w:r w:rsidR="000A47E8" w:rsidRPr="007E5079">
        <w:rPr>
          <w:rFonts w:ascii="Times New Roman"/>
          <w:spacing w:val="4"/>
        </w:rPr>
        <w:t>「新兵訓練中心」</w:t>
      </w:r>
      <w:r w:rsidRPr="007E5079">
        <w:rPr>
          <w:rFonts w:ascii="Times New Roman"/>
          <w:spacing w:val="4"/>
        </w:rPr>
        <w:t>，並造成個案緊急處置</w:t>
      </w:r>
      <w:r w:rsidRPr="007E5079">
        <w:rPr>
          <w:rFonts w:ascii="Times New Roman"/>
        </w:rPr>
        <w:t>出</w:t>
      </w:r>
      <w:r w:rsidRPr="007E5079">
        <w:rPr>
          <w:rFonts w:ascii="Times New Roman"/>
          <w:spacing w:val="-6"/>
        </w:rPr>
        <w:t>現漏洞的隱憂，個案處遇品質的低落。而過</w:t>
      </w:r>
      <w:r w:rsidRPr="007E5079">
        <w:rPr>
          <w:rFonts w:ascii="Times New Roman"/>
          <w:spacing w:val="-4"/>
        </w:rPr>
        <w:t>度沉重的工作及精神壓力</w:t>
      </w:r>
      <w:r w:rsidR="000A47E8" w:rsidRPr="007E5079">
        <w:rPr>
          <w:rFonts w:ascii="Times New Roman"/>
          <w:spacing w:val="-4"/>
        </w:rPr>
        <w:t>，</w:t>
      </w:r>
      <w:r w:rsidRPr="007E5079">
        <w:rPr>
          <w:rFonts w:ascii="Times New Roman"/>
          <w:spacing w:val="-4"/>
        </w:rPr>
        <w:t>也讓第一線的兒少</w:t>
      </w:r>
      <w:r w:rsidRPr="007E5079">
        <w:rPr>
          <w:rFonts w:ascii="Times New Roman"/>
        </w:rPr>
        <w:t>保護社工人員在短短幾年</w:t>
      </w:r>
      <w:r w:rsidR="000A47E8" w:rsidRPr="007E5079">
        <w:rPr>
          <w:rFonts w:ascii="Times New Roman"/>
        </w:rPr>
        <w:t>之內</w:t>
      </w:r>
      <w:r w:rsidRPr="007E5079">
        <w:rPr>
          <w:rFonts w:ascii="Times New Roman"/>
        </w:rPr>
        <w:t>，將社工職場的熱忱消</w:t>
      </w:r>
      <w:r w:rsidRPr="007E5079">
        <w:rPr>
          <w:rFonts w:ascii="Times New Roman"/>
          <w:spacing w:val="-6"/>
        </w:rPr>
        <w:t>耗殆盡，而紛紛轉換職場，引發人力流動頻繁</w:t>
      </w:r>
      <w:r w:rsidRPr="007E5079">
        <w:rPr>
          <w:rFonts w:ascii="Times New Roman"/>
        </w:rPr>
        <w:t>、專業經驗無法累積的惡性循環。</w:t>
      </w:r>
    </w:p>
    <w:p w14:paraId="41DC76ED" w14:textId="77777777" w:rsidR="00C0412D" w:rsidRPr="007E5079" w:rsidRDefault="00C0412D" w:rsidP="00C0412D">
      <w:pPr>
        <w:pStyle w:val="42"/>
        <w:kinsoku w:val="0"/>
        <w:ind w:leftChars="594" w:left="2020" w:firstLine="664"/>
        <w:rPr>
          <w:rFonts w:ascii="Times New Roman"/>
          <w:spacing w:val="-6"/>
        </w:rPr>
      </w:pPr>
      <w:r w:rsidRPr="007E5079">
        <w:rPr>
          <w:rFonts w:ascii="Times New Roman"/>
          <w:spacing w:val="-4"/>
        </w:rPr>
        <w:t>這個現象，從當時</w:t>
      </w:r>
      <w:r w:rsidR="004873E4" w:rsidRPr="007E5079">
        <w:rPr>
          <w:rFonts w:ascii="Times New Roman"/>
          <w:spacing w:val="-4"/>
        </w:rPr>
        <w:t>監察院</w:t>
      </w:r>
      <w:r w:rsidRPr="007E5079">
        <w:rPr>
          <w:rFonts w:ascii="Times New Roman"/>
          <w:spacing w:val="-4"/>
        </w:rPr>
        <w:t>所調查的</w:t>
      </w:r>
      <w:r w:rsidRPr="007E5079">
        <w:rPr>
          <w:rFonts w:ascii="Times New Roman"/>
          <w:spacing w:val="-4"/>
        </w:rPr>
        <w:t>4</w:t>
      </w:r>
      <w:r w:rsidRPr="007E5079">
        <w:rPr>
          <w:rFonts w:ascii="Times New Roman"/>
          <w:spacing w:val="-4"/>
        </w:rPr>
        <w:t>件重大</w:t>
      </w:r>
      <w:r w:rsidRPr="007E5079">
        <w:rPr>
          <w:rFonts w:ascii="Times New Roman"/>
          <w:spacing w:val="4"/>
        </w:rPr>
        <w:t>兒虐</w:t>
      </w:r>
      <w:r w:rsidRPr="007E5079">
        <w:rPr>
          <w:rFonts w:ascii="Times New Roman"/>
        </w:rPr>
        <w:t>案件可以見到，新竹縣、新竹市、基隆市及宜蘭縣等</w:t>
      </w:r>
      <w:r w:rsidRPr="007E5079">
        <w:rPr>
          <w:rFonts w:ascii="Times New Roman"/>
        </w:rPr>
        <w:t>4</w:t>
      </w:r>
      <w:r w:rsidRPr="007E5079">
        <w:rPr>
          <w:rFonts w:ascii="Times New Roman"/>
        </w:rPr>
        <w:t>個縣市的編制社工人員平均年資</w:t>
      </w:r>
      <w:r w:rsidR="00291AF9" w:rsidRPr="007E5079">
        <w:rPr>
          <w:rFonts w:ascii="Times New Roman"/>
        </w:rPr>
        <w:t>，</w:t>
      </w:r>
      <w:r w:rsidR="00291AF9" w:rsidRPr="007E5079">
        <w:rPr>
          <w:rFonts w:ascii="Times New Roman"/>
        </w:rPr>
        <w:lastRenderedPageBreak/>
        <w:t>大</w:t>
      </w:r>
      <w:r w:rsidRPr="007E5079">
        <w:rPr>
          <w:rFonts w:ascii="Times New Roman"/>
          <w:spacing w:val="4"/>
        </w:rPr>
        <w:t>多</w:t>
      </w:r>
      <w:r w:rsidR="00291AF9" w:rsidRPr="007E5079">
        <w:rPr>
          <w:rFonts w:ascii="Times New Roman"/>
          <w:spacing w:val="4"/>
        </w:rPr>
        <w:t>不到</w:t>
      </w:r>
      <w:r w:rsidRPr="007E5079">
        <w:rPr>
          <w:rFonts w:ascii="Times New Roman"/>
          <w:spacing w:val="4"/>
        </w:rPr>
        <w:t>3</w:t>
      </w:r>
      <w:r w:rsidR="00291AF9" w:rsidRPr="007E5079">
        <w:rPr>
          <w:rFonts w:ascii="Times New Roman"/>
          <w:spacing w:val="4"/>
        </w:rPr>
        <w:t>年，約聘社工人員的平均年資也沒有</w:t>
      </w:r>
      <w:r w:rsidRPr="007E5079">
        <w:rPr>
          <w:rFonts w:ascii="Times New Roman"/>
          <w:spacing w:val="-6"/>
        </w:rPr>
        <w:t>逐年</w:t>
      </w:r>
      <w:r w:rsidRPr="007E5079">
        <w:rPr>
          <w:rFonts w:ascii="Times New Roman"/>
          <w:spacing w:val="2"/>
        </w:rPr>
        <w:t>增加</w:t>
      </w:r>
      <w:r w:rsidRPr="007E5079">
        <w:rPr>
          <w:rFonts w:ascii="Times New Roman"/>
        </w:rPr>
        <w:t>。</w:t>
      </w:r>
      <w:r w:rsidR="00291AF9" w:rsidRPr="007E5079">
        <w:rPr>
          <w:rFonts w:ascii="Times New Roman"/>
        </w:rPr>
        <w:t>另外，當時</w:t>
      </w:r>
      <w:r w:rsidRPr="007E5079">
        <w:rPr>
          <w:rFonts w:ascii="Times New Roman"/>
        </w:rPr>
        <w:t>104</w:t>
      </w:r>
      <w:r w:rsidRPr="007E5079">
        <w:rPr>
          <w:rFonts w:ascii="Times New Roman"/>
        </w:rPr>
        <w:t>年兒少保護通報案件總共有</w:t>
      </w:r>
      <w:r w:rsidRPr="007E5079">
        <w:rPr>
          <w:rFonts w:ascii="Times New Roman"/>
        </w:rPr>
        <w:t>53,860</w:t>
      </w:r>
      <w:r w:rsidRPr="007E5079">
        <w:rPr>
          <w:rFonts w:ascii="Times New Roman"/>
        </w:rPr>
        <w:t>件，</w:t>
      </w:r>
      <w:r w:rsidR="00291AF9" w:rsidRPr="007E5079">
        <w:rPr>
          <w:rFonts w:ascii="Times New Roman"/>
        </w:rPr>
        <w:t>計算下來</w:t>
      </w:r>
      <w:r w:rsidRPr="007E5079">
        <w:rPr>
          <w:rFonts w:ascii="Times New Roman"/>
        </w:rPr>
        <w:t>平均每位兒少保</w:t>
      </w:r>
      <w:r w:rsidRPr="007E5079">
        <w:rPr>
          <w:rFonts w:ascii="Times New Roman"/>
          <w:spacing w:val="4"/>
        </w:rPr>
        <w:t>護社工人員</w:t>
      </w:r>
      <w:r w:rsidR="00CD2D93" w:rsidRPr="007E5079">
        <w:rPr>
          <w:rFonts w:ascii="Times New Roman"/>
          <w:spacing w:val="4"/>
        </w:rPr>
        <w:t>需要緊急介入</w:t>
      </w:r>
      <w:r w:rsidRPr="007E5079">
        <w:rPr>
          <w:rFonts w:ascii="Times New Roman"/>
          <w:spacing w:val="4"/>
        </w:rPr>
        <w:t>處理</w:t>
      </w:r>
      <w:r w:rsidRPr="007E5079">
        <w:rPr>
          <w:rFonts w:ascii="Times New Roman"/>
          <w:spacing w:val="4"/>
        </w:rPr>
        <w:t>109</w:t>
      </w:r>
      <w:r w:rsidRPr="007E5079">
        <w:rPr>
          <w:rFonts w:ascii="Times New Roman"/>
          <w:spacing w:val="4"/>
        </w:rPr>
        <w:t>件通報案，</w:t>
      </w:r>
      <w:r w:rsidR="00291AF9" w:rsidRPr="007E5079">
        <w:rPr>
          <w:rFonts w:ascii="Times New Roman"/>
          <w:spacing w:val="6"/>
        </w:rPr>
        <w:t>這</w:t>
      </w:r>
      <w:r w:rsidRPr="007E5079">
        <w:rPr>
          <w:rFonts w:ascii="Times New Roman"/>
          <w:spacing w:val="6"/>
        </w:rPr>
        <w:t>還不包括正在處遇服務中的舊案</w:t>
      </w:r>
      <w:r w:rsidR="00291AF9" w:rsidRPr="007E5079">
        <w:rPr>
          <w:rFonts w:ascii="Times New Roman"/>
          <w:spacing w:val="6"/>
        </w:rPr>
        <w:t>，工作負荷</w:t>
      </w:r>
      <w:r w:rsidR="00291AF9" w:rsidRPr="007E5079">
        <w:rPr>
          <w:rFonts w:ascii="Times New Roman"/>
          <w:spacing w:val="-6"/>
        </w:rPr>
        <w:t>沈重</w:t>
      </w:r>
      <w:r w:rsidRPr="007E5079">
        <w:rPr>
          <w:rFonts w:ascii="Times New Roman"/>
          <w:spacing w:val="-6"/>
        </w:rPr>
        <w:t>。</w:t>
      </w:r>
    </w:p>
    <w:p w14:paraId="41CB4C7F" w14:textId="77777777" w:rsidR="00C0412D" w:rsidRPr="007E5079" w:rsidRDefault="00C0412D" w:rsidP="00C0412D">
      <w:pPr>
        <w:pStyle w:val="42"/>
        <w:kinsoku w:val="0"/>
        <w:ind w:leftChars="594" w:left="2020" w:firstLine="680"/>
        <w:rPr>
          <w:rFonts w:ascii="Times New Roman"/>
          <w:spacing w:val="-8"/>
        </w:rPr>
      </w:pPr>
      <w:r w:rsidRPr="007E5079">
        <w:rPr>
          <w:rFonts w:ascii="Times New Roman"/>
        </w:rPr>
        <w:t>再加上</w:t>
      </w:r>
      <w:r w:rsidR="00CD2D93" w:rsidRPr="007E5079">
        <w:rPr>
          <w:rFonts w:ascii="Times New Roman"/>
        </w:rPr>
        <w:t>兒少保護社工人員的勞動條件欠佳，</w:t>
      </w:r>
      <w:r w:rsidR="00CD2D93" w:rsidRPr="007E5079">
        <w:rPr>
          <w:rFonts w:ascii="Times New Roman"/>
          <w:spacing w:val="6"/>
        </w:rPr>
        <w:t>調整後的薪資待遇誘因有限，也沒有升遷管道，讓社工的工作容易感到挫折，而</w:t>
      </w:r>
      <w:r w:rsidRPr="007E5079">
        <w:rPr>
          <w:rFonts w:ascii="Times New Roman"/>
          <w:spacing w:val="6"/>
        </w:rPr>
        <w:t>職場安全</w:t>
      </w:r>
      <w:r w:rsidRPr="007E5079">
        <w:rPr>
          <w:rFonts w:ascii="Times New Roman"/>
          <w:spacing w:val="-8"/>
        </w:rPr>
        <w:t>防護裝備不足，</w:t>
      </w:r>
      <w:r w:rsidR="00CD2D93" w:rsidRPr="007E5079">
        <w:rPr>
          <w:rFonts w:ascii="Times New Roman"/>
          <w:spacing w:val="-8"/>
        </w:rPr>
        <w:t>讓</w:t>
      </w:r>
      <w:r w:rsidRPr="007E5079">
        <w:rPr>
          <w:rFonts w:ascii="Times New Roman"/>
          <w:spacing w:val="-8"/>
        </w:rPr>
        <w:t>社工</w:t>
      </w:r>
      <w:r w:rsidR="00CD2D93" w:rsidRPr="007E5079">
        <w:rPr>
          <w:rFonts w:ascii="Times New Roman"/>
          <w:spacing w:val="-8"/>
        </w:rPr>
        <w:t>的</w:t>
      </w:r>
      <w:r w:rsidRPr="007E5079">
        <w:rPr>
          <w:rFonts w:ascii="Times New Roman"/>
          <w:spacing w:val="-8"/>
        </w:rPr>
        <w:t>人身</w:t>
      </w:r>
      <w:r w:rsidR="00CD2D93" w:rsidRPr="007E5079">
        <w:rPr>
          <w:rFonts w:ascii="Times New Roman"/>
          <w:spacing w:val="-8"/>
        </w:rPr>
        <w:t>感到危險</w:t>
      </w:r>
      <w:r w:rsidRPr="007E5079">
        <w:rPr>
          <w:rFonts w:ascii="Times New Roman"/>
          <w:spacing w:val="-8"/>
        </w:rPr>
        <w:t>。</w:t>
      </w:r>
    </w:p>
    <w:p w14:paraId="2F427B48" w14:textId="77777777" w:rsidR="00C0412D" w:rsidRPr="007E5079" w:rsidRDefault="00C0412D" w:rsidP="00C0412D">
      <w:pPr>
        <w:pStyle w:val="5"/>
        <w:numPr>
          <w:ilvl w:val="4"/>
          <w:numId w:val="1"/>
        </w:numPr>
        <w:topLinePunct/>
        <w:ind w:left="2042" w:hanging="851"/>
        <w:rPr>
          <w:rFonts w:ascii="Times New Roman" w:hAnsi="Times New Roman"/>
        </w:rPr>
      </w:pPr>
      <w:r w:rsidRPr="007E5079">
        <w:rPr>
          <w:rFonts w:ascii="Times New Roman" w:hAnsi="Times New Roman"/>
          <w:bCs w:val="0"/>
          <w:spacing w:val="2"/>
        </w:rPr>
        <w:t>不僅</w:t>
      </w:r>
      <w:r w:rsidR="009564E1" w:rsidRPr="007E5079">
        <w:rPr>
          <w:rFonts w:ascii="Times New Roman" w:hAnsi="Times New Roman"/>
          <w:bCs w:val="0"/>
          <w:spacing w:val="2"/>
        </w:rPr>
        <w:t>有</w:t>
      </w:r>
      <w:r w:rsidRPr="007E5079">
        <w:rPr>
          <w:rFonts w:ascii="Times New Roman" w:hAnsi="Times New Roman"/>
          <w:bCs w:val="0"/>
          <w:spacing w:val="2"/>
        </w:rPr>
        <w:t>人才荒，也面臨「缺督導、缺合作、缺資源</w:t>
      </w:r>
      <w:r w:rsidRPr="007E5079">
        <w:rPr>
          <w:rFonts w:ascii="Times New Roman" w:hAnsi="Times New Roman"/>
          <w:bCs w:val="0"/>
          <w:spacing w:val="-2"/>
        </w:rPr>
        <w:t>」的工作窘境：</w:t>
      </w:r>
    </w:p>
    <w:p w14:paraId="24803626" w14:textId="77777777" w:rsidR="00C0412D" w:rsidRPr="007E5079" w:rsidRDefault="00C0412D" w:rsidP="00C0412D">
      <w:pPr>
        <w:pStyle w:val="42"/>
        <w:kinsoku w:val="0"/>
        <w:ind w:leftChars="594" w:left="2020" w:firstLine="680"/>
        <w:rPr>
          <w:rFonts w:ascii="Times New Roman"/>
        </w:rPr>
      </w:pPr>
      <w:r w:rsidRPr="007E5079">
        <w:rPr>
          <w:rFonts w:ascii="Times New Roman"/>
        </w:rPr>
        <w:t>地方政府督導人力有限，又必須忙於行政業務</w:t>
      </w:r>
      <w:r w:rsidR="009C261A" w:rsidRPr="007E5079">
        <w:rPr>
          <w:rFonts w:ascii="Times New Roman"/>
        </w:rPr>
        <w:t>，對於逐案督導工作，常常力有未逮。且因</w:t>
      </w:r>
      <w:r w:rsidR="009C261A" w:rsidRPr="007E5079">
        <w:rPr>
          <w:rFonts w:ascii="Times New Roman"/>
          <w:spacing w:val="6"/>
        </w:rPr>
        <w:t>社工人員異動頻繁，還</w:t>
      </w:r>
      <w:r w:rsidRPr="007E5079">
        <w:rPr>
          <w:rFonts w:ascii="Times New Roman"/>
          <w:spacing w:val="6"/>
        </w:rPr>
        <w:t>未具備</w:t>
      </w:r>
      <w:r w:rsidR="009C261A" w:rsidRPr="007E5079">
        <w:rPr>
          <w:rFonts w:ascii="Times New Roman"/>
          <w:spacing w:val="6"/>
        </w:rPr>
        <w:t>足夠的工作年資</w:t>
      </w:r>
      <w:r w:rsidR="009C261A" w:rsidRPr="007E5079">
        <w:rPr>
          <w:rFonts w:ascii="Times New Roman"/>
        </w:rPr>
        <w:t>及經驗，就上任督導職位，帶領更資淺的年輕社工</w:t>
      </w:r>
      <w:r w:rsidRPr="007E5079">
        <w:rPr>
          <w:rFonts w:ascii="Times New Roman"/>
        </w:rPr>
        <w:t>，</w:t>
      </w:r>
      <w:r w:rsidR="00545AD7" w:rsidRPr="007E5079">
        <w:rPr>
          <w:rFonts w:ascii="Times New Roman"/>
        </w:rPr>
        <w:t>監察院</w:t>
      </w:r>
      <w:r w:rsidRPr="007E5079">
        <w:rPr>
          <w:rFonts w:ascii="Times New Roman"/>
        </w:rPr>
        <w:t>曾在</w:t>
      </w:r>
      <w:r w:rsidRPr="007E5079">
        <w:rPr>
          <w:rFonts w:ascii="Times New Roman"/>
          <w:spacing w:val="4"/>
        </w:rPr>
        <w:t>實務現場發現：「</w:t>
      </w:r>
      <w:r w:rsidRPr="007E5079">
        <w:rPr>
          <w:rFonts w:ascii="Times New Roman"/>
          <w:spacing w:val="4"/>
        </w:rPr>
        <w:t>2</w:t>
      </w:r>
      <w:r w:rsidRPr="007E5079">
        <w:rPr>
          <w:rFonts w:ascii="Times New Roman"/>
          <w:spacing w:val="4"/>
        </w:rPr>
        <w:t>年經驗屬資深，</w:t>
      </w:r>
      <w:r w:rsidRPr="007E5079">
        <w:rPr>
          <w:rFonts w:ascii="Times New Roman"/>
          <w:spacing w:val="4"/>
        </w:rPr>
        <w:t>3</w:t>
      </w:r>
      <w:r w:rsidRPr="007E5079">
        <w:rPr>
          <w:rFonts w:ascii="Times New Roman"/>
          <w:spacing w:val="4"/>
        </w:rPr>
        <w:t>年可任督導</w:t>
      </w:r>
      <w:r w:rsidRPr="007E5079">
        <w:rPr>
          <w:rFonts w:ascii="Times New Roman"/>
        </w:rPr>
        <w:t>」的現象。</w:t>
      </w:r>
    </w:p>
    <w:p w14:paraId="65AA2419" w14:textId="77777777" w:rsidR="00C0412D" w:rsidRPr="007E5079" w:rsidRDefault="00C0412D" w:rsidP="00C0412D">
      <w:pPr>
        <w:pStyle w:val="42"/>
        <w:kinsoku w:val="0"/>
        <w:ind w:leftChars="594" w:left="2020" w:firstLine="680"/>
        <w:rPr>
          <w:rFonts w:ascii="Times New Roman"/>
        </w:rPr>
      </w:pPr>
      <w:r w:rsidRPr="007E5079">
        <w:rPr>
          <w:rFonts w:ascii="Times New Roman"/>
        </w:rPr>
        <w:t>再者，兒少保護工作跨機關之間協調合作機制不足，處遇資源又未建置完整，加上社工人員也未全然熟知網絡服務資源的連結及運用，</w:t>
      </w:r>
      <w:r w:rsidRPr="007E5079">
        <w:rPr>
          <w:rFonts w:ascii="Times New Roman"/>
          <w:spacing w:val="-4"/>
        </w:rPr>
        <w:t>造成家庭處遇空有其名，實際執行也流於形式</w:t>
      </w:r>
      <w:r w:rsidRPr="007E5079">
        <w:rPr>
          <w:rFonts w:ascii="Times New Roman"/>
        </w:rPr>
        <w:t>，讓兒少保護及高風險家庭的處遇服務始終只能</w:t>
      </w:r>
      <w:r w:rsidRPr="007E5079">
        <w:rPr>
          <w:rFonts w:ascii="Times New Roman"/>
          <w:spacing w:val="-6"/>
        </w:rPr>
        <w:t>停留在社工員個案管理層面上，</w:t>
      </w:r>
      <w:r w:rsidR="009C261A" w:rsidRPr="007E5079">
        <w:rPr>
          <w:rFonts w:ascii="Times New Roman"/>
          <w:spacing w:val="-6"/>
        </w:rPr>
        <w:t>沒有輻射連結到</w:t>
      </w:r>
      <w:r w:rsidRPr="007E5079">
        <w:rPr>
          <w:rFonts w:ascii="Times New Roman"/>
          <w:spacing w:val="-4"/>
        </w:rPr>
        <w:t>服務網絡</w:t>
      </w:r>
      <w:r w:rsidR="009C261A" w:rsidRPr="007E5079">
        <w:rPr>
          <w:rFonts w:ascii="Times New Roman"/>
          <w:spacing w:val="-4"/>
        </w:rPr>
        <w:t>與專業資源</w:t>
      </w:r>
      <w:r w:rsidRPr="007E5079">
        <w:rPr>
          <w:rFonts w:ascii="Times New Roman"/>
          <w:spacing w:val="-4"/>
        </w:rPr>
        <w:t>。這可以從一件件兒虐案</w:t>
      </w:r>
      <w:r w:rsidR="009C261A" w:rsidRPr="007E5079">
        <w:rPr>
          <w:rFonts w:ascii="Times New Roman"/>
        </w:rPr>
        <w:t>中</w:t>
      </w:r>
      <w:r w:rsidR="009C261A" w:rsidRPr="007E5079">
        <w:rPr>
          <w:rFonts w:ascii="Times New Roman"/>
          <w:spacing w:val="-6"/>
        </w:rPr>
        <w:t>，</w:t>
      </w:r>
      <w:r w:rsidR="009C261A" w:rsidRPr="007E5079">
        <w:rPr>
          <w:rFonts w:ascii="Times New Roman"/>
          <w:spacing w:val="6"/>
        </w:rPr>
        <w:t>看到孩子與家庭</w:t>
      </w:r>
      <w:r w:rsidRPr="007E5079">
        <w:rPr>
          <w:rFonts w:ascii="Times New Roman"/>
          <w:spacing w:val="6"/>
        </w:rPr>
        <w:t>已經被多次通報高風險或</w:t>
      </w:r>
      <w:r w:rsidRPr="007E5079">
        <w:rPr>
          <w:rFonts w:ascii="Times New Roman"/>
        </w:rPr>
        <w:t>兒少保護案件，</w:t>
      </w:r>
      <w:r w:rsidR="009C261A" w:rsidRPr="007E5079">
        <w:rPr>
          <w:rFonts w:ascii="Times New Roman"/>
        </w:rPr>
        <w:t>但始終沒有得到</w:t>
      </w:r>
      <w:r w:rsidRPr="007E5079">
        <w:rPr>
          <w:rFonts w:ascii="Times New Roman"/>
        </w:rPr>
        <w:t>適當的協</w:t>
      </w:r>
      <w:r w:rsidRPr="007E5079">
        <w:rPr>
          <w:rFonts w:ascii="Times New Roman"/>
          <w:spacing w:val="-4"/>
        </w:rPr>
        <w:t>助，</w:t>
      </w:r>
      <w:r w:rsidRPr="007E5079">
        <w:rPr>
          <w:rFonts w:ascii="Times New Roman"/>
          <w:spacing w:val="6"/>
        </w:rPr>
        <w:t>導致一再受虐，甚至最後發生受虐致死傷的悲劇。</w:t>
      </w:r>
    </w:p>
    <w:p w14:paraId="4B37BA2F" w14:textId="77777777" w:rsidR="00C0412D" w:rsidRPr="007E5079" w:rsidRDefault="00C0412D" w:rsidP="00C0412D">
      <w:pPr>
        <w:pStyle w:val="42"/>
        <w:kinsoku w:val="0"/>
        <w:ind w:leftChars="594" w:left="2020" w:firstLine="680"/>
        <w:rPr>
          <w:rFonts w:ascii="Times New Roman"/>
        </w:rPr>
      </w:pPr>
      <w:r w:rsidRPr="007E5079">
        <w:rPr>
          <w:rFonts w:ascii="Times New Roman"/>
        </w:rPr>
        <w:t>此外，兒少保護社工人員在缺乏足夠的專</w:t>
      </w:r>
      <w:r w:rsidRPr="007E5079">
        <w:rPr>
          <w:rFonts w:ascii="Times New Roman"/>
        </w:rPr>
        <w:lastRenderedPageBreak/>
        <w:t>業訓練下，便擔負起處理兒少保護案件的挫折及困難，</w:t>
      </w:r>
      <w:r w:rsidRPr="007E5079">
        <w:rPr>
          <w:rFonts w:ascii="Times New Roman"/>
          <w:bCs/>
        </w:rPr>
        <w:t>從近年</w:t>
      </w:r>
      <w:r w:rsidR="009C261A" w:rsidRPr="007E5079">
        <w:rPr>
          <w:rFonts w:ascii="Times New Roman"/>
          <w:bCs/>
        </w:rPr>
        <w:t>來</w:t>
      </w:r>
      <w:r w:rsidRPr="007E5079">
        <w:rPr>
          <w:rFonts w:ascii="Times New Roman"/>
          <w:bCs/>
        </w:rPr>
        <w:t>多起重大兒虐事件，已</w:t>
      </w:r>
      <w:r w:rsidR="009C261A" w:rsidRPr="007E5079">
        <w:rPr>
          <w:rFonts w:ascii="Times New Roman"/>
          <w:bCs/>
        </w:rPr>
        <w:t>發生</w:t>
      </w:r>
      <w:r w:rsidRPr="007E5079">
        <w:rPr>
          <w:rFonts w:ascii="Times New Roman"/>
          <w:bCs/>
        </w:rPr>
        <w:t>社工人員評估判斷失誤、專業能力不足等問題，</w:t>
      </w:r>
      <w:r w:rsidR="009C261A" w:rsidRPr="007E5079">
        <w:rPr>
          <w:rFonts w:ascii="Times New Roman"/>
          <w:bCs/>
        </w:rPr>
        <w:t>可以看見</w:t>
      </w:r>
      <w:r w:rsidRPr="007E5079">
        <w:rPr>
          <w:rFonts w:ascii="Times New Roman"/>
          <w:bCs/>
          <w:spacing w:val="6"/>
        </w:rPr>
        <w:t>第一線從事兒少保護工作的社工人員欠缺</w:t>
      </w:r>
      <w:r w:rsidRPr="007E5079">
        <w:rPr>
          <w:rFonts w:ascii="Times New Roman"/>
          <w:bCs/>
        </w:rPr>
        <w:t>足夠的專業訓練及能力。</w:t>
      </w:r>
    </w:p>
    <w:p w14:paraId="33EE7484" w14:textId="77777777" w:rsidR="00C0412D" w:rsidRPr="007E5079" w:rsidRDefault="00C0412D" w:rsidP="00C0412D">
      <w:pPr>
        <w:pStyle w:val="31"/>
        <w:kinsoku w:val="0"/>
        <w:ind w:leftChars="500" w:left="1701" w:firstLine="680"/>
        <w:rPr>
          <w:rFonts w:ascii="Times New Roman"/>
        </w:rPr>
      </w:pPr>
    </w:p>
    <w:p w14:paraId="5DF8C4D1" w14:textId="77777777" w:rsidR="00C0412D" w:rsidRPr="007E5079" w:rsidRDefault="00C0412D" w:rsidP="00C0412D">
      <w:pPr>
        <w:pStyle w:val="3"/>
        <w:numPr>
          <w:ilvl w:val="2"/>
          <w:numId w:val="1"/>
        </w:numPr>
        <w:rPr>
          <w:rFonts w:ascii="Times New Roman" w:hAnsi="Times New Roman"/>
          <w:b/>
        </w:rPr>
      </w:pPr>
      <w:bookmarkStart w:id="2902" w:name="_Toc82674325"/>
      <w:bookmarkStart w:id="2903" w:name="_Toc82783406"/>
      <w:bookmarkStart w:id="2904" w:name="_Toc82792728"/>
      <w:bookmarkStart w:id="2905" w:name="_Toc82792997"/>
      <w:bookmarkStart w:id="2906" w:name="_Toc82957155"/>
      <w:bookmarkStart w:id="2907" w:name="_Toc82957585"/>
      <w:bookmarkStart w:id="2908" w:name="_Toc82958834"/>
      <w:bookmarkStart w:id="2909" w:name="_Toc83306523"/>
      <w:bookmarkStart w:id="2910" w:name="_Toc90303416"/>
      <w:bookmarkStart w:id="2911" w:name="_Toc82162354"/>
      <w:r w:rsidRPr="007E5079">
        <w:rPr>
          <w:rFonts w:ascii="Times New Roman" w:hAnsi="Times New Roman"/>
          <w:b/>
        </w:rPr>
        <w:t>社安網第一期計畫挹注人力</w:t>
      </w:r>
      <w:bookmarkEnd w:id="2902"/>
      <w:bookmarkEnd w:id="2903"/>
      <w:bookmarkEnd w:id="2904"/>
      <w:bookmarkEnd w:id="2905"/>
      <w:bookmarkEnd w:id="2906"/>
      <w:bookmarkEnd w:id="2907"/>
      <w:bookmarkEnd w:id="2908"/>
      <w:bookmarkEnd w:id="2909"/>
      <w:bookmarkEnd w:id="2910"/>
    </w:p>
    <w:p w14:paraId="2BA3701A" w14:textId="77777777" w:rsidR="00C0412D" w:rsidRPr="007E5079" w:rsidRDefault="00C0412D" w:rsidP="00C0412D">
      <w:pPr>
        <w:pStyle w:val="31"/>
        <w:kinsoku w:val="0"/>
        <w:ind w:left="1361" w:firstLine="696"/>
        <w:rPr>
          <w:rFonts w:ascii="Times New Roman"/>
        </w:rPr>
      </w:pPr>
      <w:r w:rsidRPr="007E5079">
        <w:rPr>
          <w:rFonts w:ascii="Times New Roman"/>
          <w:spacing w:val="4"/>
        </w:rPr>
        <w:t>因應社福中心承接脆弱家庭服務，以及整合保護性與高風險家庭服務，社安網第一期計畫除了原本</w:t>
      </w:r>
      <w:r w:rsidRPr="007E5079">
        <w:rPr>
          <w:rFonts w:ascii="Times New Roman"/>
          <w:spacing w:val="-4"/>
        </w:rPr>
        <w:t>已經補</w:t>
      </w:r>
      <w:r w:rsidRPr="007E5079">
        <w:rPr>
          <w:rFonts w:ascii="Times New Roman"/>
          <w:spacing w:val="2"/>
        </w:rPr>
        <w:t>助地方政府從事保護性工作及身心障</w:t>
      </w:r>
      <w:r w:rsidRPr="007E5079">
        <w:rPr>
          <w:rFonts w:ascii="Times New Roman"/>
          <w:spacing w:val="-8"/>
        </w:rPr>
        <w:t>礙者需求評估工作的</w:t>
      </w:r>
      <w:r w:rsidRPr="007E5079">
        <w:rPr>
          <w:rFonts w:ascii="Times New Roman"/>
          <w:spacing w:val="-8"/>
        </w:rPr>
        <w:t>876</w:t>
      </w:r>
      <w:r w:rsidRPr="007E5079">
        <w:rPr>
          <w:rFonts w:ascii="Times New Roman"/>
          <w:spacing w:val="-8"/>
        </w:rPr>
        <w:t>人，以及公益彩券回饋金</w:t>
      </w:r>
      <w:r w:rsidRPr="007E5079">
        <w:rPr>
          <w:rFonts w:ascii="Times New Roman"/>
          <w:spacing w:val="-4"/>
        </w:rPr>
        <w:t>補助地方政府辦理「家庭福利服務中心」社工人員及督導的</w:t>
      </w:r>
      <w:r w:rsidRPr="007E5079">
        <w:rPr>
          <w:rFonts w:ascii="Times New Roman"/>
          <w:spacing w:val="-4"/>
        </w:rPr>
        <w:t>201</w:t>
      </w:r>
      <w:r w:rsidRPr="007E5079">
        <w:rPr>
          <w:rFonts w:ascii="Times New Roman"/>
          <w:spacing w:val="-4"/>
        </w:rPr>
        <w:t>人</w:t>
      </w:r>
      <w:r w:rsidR="00CB7195" w:rsidRPr="007E5079">
        <w:rPr>
          <w:rFonts w:ascii="Times New Roman"/>
          <w:spacing w:val="-4"/>
        </w:rPr>
        <w:t>之</w:t>
      </w:r>
      <w:r w:rsidRPr="007E5079">
        <w:rPr>
          <w:rFonts w:ascii="Times New Roman"/>
          <w:spacing w:val="-4"/>
        </w:rPr>
        <w:t>外，另外再配合</w:t>
      </w:r>
      <w:r w:rsidRPr="007E5079">
        <w:rPr>
          <w:rFonts w:ascii="Times New Roman"/>
        </w:rPr>
        <w:t>社安網第一期計畫新增業</w:t>
      </w:r>
      <w:r w:rsidRPr="007E5079">
        <w:rPr>
          <w:rFonts w:ascii="Times New Roman"/>
          <w:spacing w:val="4"/>
        </w:rPr>
        <w:t>務而需要再增加</w:t>
      </w:r>
      <w:r w:rsidRPr="007E5079">
        <w:rPr>
          <w:rFonts w:ascii="Times New Roman"/>
          <w:spacing w:val="4"/>
        </w:rPr>
        <w:t>1,944</w:t>
      </w:r>
      <w:r w:rsidRPr="007E5079">
        <w:rPr>
          <w:rFonts w:ascii="Times New Roman"/>
          <w:spacing w:val="4"/>
        </w:rPr>
        <w:t>人，總共</w:t>
      </w:r>
      <w:r w:rsidRPr="007E5079">
        <w:rPr>
          <w:rFonts w:ascii="Times New Roman"/>
          <w:spacing w:val="4"/>
        </w:rPr>
        <w:t>3,0</w:t>
      </w:r>
      <w:r w:rsidR="002516FD" w:rsidRPr="007E5079">
        <w:rPr>
          <w:rFonts w:ascii="Times New Roman"/>
          <w:spacing w:val="4"/>
        </w:rPr>
        <w:t>2</w:t>
      </w:r>
      <w:r w:rsidR="005A00BD" w:rsidRPr="007E5079">
        <w:rPr>
          <w:rFonts w:ascii="Times New Roman"/>
          <w:spacing w:val="4"/>
        </w:rPr>
        <w:t>1</w:t>
      </w:r>
      <w:r w:rsidRPr="007E5079">
        <w:rPr>
          <w:rFonts w:ascii="Times New Roman"/>
          <w:spacing w:val="4"/>
        </w:rPr>
        <w:t>人</w:t>
      </w:r>
      <w:r w:rsidRPr="007E5079">
        <w:rPr>
          <w:rFonts w:ascii="Times New Roman"/>
          <w:spacing w:val="4"/>
        </w:rPr>
        <w:t>(</w:t>
      </w:r>
      <w:r w:rsidRPr="007E5079">
        <w:rPr>
          <w:rFonts w:ascii="Times New Roman"/>
          <w:spacing w:val="4"/>
        </w:rPr>
        <w:t>各類補助人力</w:t>
      </w:r>
      <w:r w:rsidRPr="007E5079">
        <w:rPr>
          <w:rFonts w:ascii="Times New Roman"/>
          <w:spacing w:val="-6"/>
        </w:rPr>
        <w:t>配置</w:t>
      </w:r>
      <w:r w:rsidR="00ED48C6" w:rsidRPr="007E5079">
        <w:rPr>
          <w:rFonts w:ascii="Times New Roman" w:hint="eastAsia"/>
          <w:spacing w:val="-6"/>
        </w:rPr>
        <w:t>詳見</w:t>
      </w:r>
      <w:r w:rsidRPr="007E5079">
        <w:rPr>
          <w:rFonts w:ascii="Times New Roman"/>
          <w:spacing w:val="-6"/>
        </w:rPr>
        <w:t>下表</w:t>
      </w:r>
      <w:r w:rsidR="00ED48C6" w:rsidRPr="007E5079">
        <w:rPr>
          <w:rFonts w:ascii="Times New Roman" w:hint="eastAsia"/>
          <w:spacing w:val="-6"/>
        </w:rPr>
        <w:t>1</w:t>
      </w:r>
      <w:r w:rsidR="00ED48C6" w:rsidRPr="007E5079">
        <w:rPr>
          <w:rFonts w:ascii="Times New Roman"/>
          <w:spacing w:val="-6"/>
        </w:rPr>
        <w:t>0</w:t>
      </w:r>
      <w:r w:rsidRPr="007E5079">
        <w:rPr>
          <w:rFonts w:ascii="Times New Roman"/>
          <w:spacing w:val="-6"/>
        </w:rPr>
        <w:t>)</w:t>
      </w:r>
      <w:r w:rsidRPr="007E5079">
        <w:rPr>
          <w:rFonts w:ascii="Times New Roman"/>
          <w:spacing w:val="-6"/>
        </w:rPr>
        <w:t>。</w:t>
      </w:r>
      <w:r w:rsidRPr="007E5079">
        <w:rPr>
          <w:rFonts w:ascii="Times New Roman"/>
          <w:spacing w:val="-6"/>
        </w:rPr>
        <w:t>109</w:t>
      </w:r>
      <w:r w:rsidRPr="007E5079">
        <w:rPr>
          <w:rFonts w:ascii="Times New Roman"/>
          <w:spacing w:val="-6"/>
        </w:rPr>
        <w:t>年</w:t>
      </w:r>
      <w:r w:rsidRPr="007E5079">
        <w:rPr>
          <w:rFonts w:ascii="Times New Roman"/>
        </w:rPr>
        <w:t>核定補助</w:t>
      </w:r>
      <w:r w:rsidRPr="007E5079">
        <w:rPr>
          <w:rFonts w:ascii="Times New Roman"/>
        </w:rPr>
        <w:t>2,8</w:t>
      </w:r>
      <w:r w:rsidR="00AD285F" w:rsidRPr="007E5079">
        <w:rPr>
          <w:rFonts w:ascii="Times New Roman"/>
        </w:rPr>
        <w:t>6</w:t>
      </w:r>
      <w:r w:rsidR="005A00BD" w:rsidRPr="007E5079">
        <w:rPr>
          <w:rFonts w:ascii="Times New Roman"/>
        </w:rPr>
        <w:t>5</w:t>
      </w:r>
      <w:r w:rsidRPr="007E5079">
        <w:rPr>
          <w:rFonts w:ascii="Times New Roman"/>
        </w:rPr>
        <w:t>人，截</w:t>
      </w:r>
      <w:r w:rsidRPr="007E5079">
        <w:rPr>
          <w:rFonts w:ascii="Times New Roman"/>
          <w:spacing w:val="-6"/>
        </w:rPr>
        <w:t>至</w:t>
      </w:r>
      <w:r w:rsidRPr="007E5079">
        <w:rPr>
          <w:rFonts w:ascii="Times New Roman"/>
          <w:spacing w:val="-6"/>
        </w:rPr>
        <w:t>109</w:t>
      </w:r>
      <w:r w:rsidRPr="007E5079">
        <w:rPr>
          <w:rFonts w:ascii="Times New Roman"/>
          <w:spacing w:val="-6"/>
        </w:rPr>
        <w:t>年底</w:t>
      </w:r>
      <w:r w:rsidR="00ED48C6" w:rsidRPr="007E5079">
        <w:rPr>
          <w:rFonts w:ascii="Times New Roman" w:hint="eastAsia"/>
          <w:spacing w:val="-6"/>
        </w:rPr>
        <w:t>完成</w:t>
      </w:r>
      <w:r w:rsidRPr="007E5079">
        <w:rPr>
          <w:rFonts w:ascii="Times New Roman"/>
          <w:spacing w:val="-6"/>
        </w:rPr>
        <w:t>進用</w:t>
      </w:r>
      <w:r w:rsidRPr="007E5079">
        <w:rPr>
          <w:rFonts w:ascii="Times New Roman"/>
          <w:spacing w:val="-6"/>
        </w:rPr>
        <w:t>2,326</w:t>
      </w:r>
      <w:r w:rsidRPr="007E5079">
        <w:rPr>
          <w:rFonts w:ascii="Times New Roman"/>
          <w:spacing w:val="-6"/>
        </w:rPr>
        <w:t>人，整體進用率達</w:t>
      </w:r>
      <w:r w:rsidRPr="007E5079">
        <w:rPr>
          <w:rFonts w:ascii="Times New Roman"/>
          <w:spacing w:val="-6"/>
        </w:rPr>
        <w:t>81</w:t>
      </w:r>
      <w:r w:rsidRPr="007E5079">
        <w:rPr>
          <w:rFonts w:ascii="Times New Roman"/>
          <w:spacing w:val="-6"/>
        </w:rPr>
        <w:t>％。</w:t>
      </w:r>
    </w:p>
    <w:p w14:paraId="381057AF" w14:textId="77777777" w:rsidR="00C0412D" w:rsidRPr="007E5079" w:rsidRDefault="00C0412D" w:rsidP="009C261A">
      <w:pPr>
        <w:pStyle w:val="a3"/>
        <w:spacing w:before="120" w:after="0"/>
        <w:ind w:left="681" w:firstLine="595"/>
        <w:jc w:val="center"/>
        <w:rPr>
          <w:rFonts w:ascii="Times New Roman" w:hAnsi="Times New Roman"/>
          <w:b/>
          <w:spacing w:val="0"/>
        </w:rPr>
      </w:pPr>
      <w:bookmarkStart w:id="2912" w:name="_Hlk86410271"/>
      <w:r w:rsidRPr="007E5079">
        <w:rPr>
          <w:rFonts w:ascii="Times New Roman" w:hAnsi="Times New Roman"/>
          <w:b/>
          <w:spacing w:val="0"/>
        </w:rPr>
        <w:t>社安網第一期計畫總人力需求</w:t>
      </w:r>
    </w:p>
    <w:p w14:paraId="66009DED" w14:textId="77777777" w:rsidR="00C0412D" w:rsidRPr="007E5079" w:rsidRDefault="00C0412D" w:rsidP="00844549">
      <w:pPr>
        <w:pStyle w:val="31"/>
        <w:kinsoku w:val="0"/>
        <w:spacing w:line="320" w:lineRule="exact"/>
        <w:ind w:left="1361" w:rightChars="-33" w:right="-112" w:firstLine="520"/>
        <w:jc w:val="right"/>
        <w:rPr>
          <w:rFonts w:ascii="Times New Roman"/>
          <w:sz w:val="24"/>
          <w:szCs w:val="24"/>
        </w:rPr>
      </w:pPr>
      <w:r w:rsidRPr="007E5079">
        <w:rPr>
          <w:rFonts w:ascii="Times New Roman"/>
          <w:sz w:val="24"/>
          <w:szCs w:val="24"/>
        </w:rPr>
        <w:t>單位：人</w:t>
      </w:r>
    </w:p>
    <w:tbl>
      <w:tblPr>
        <w:tblW w:w="7657" w:type="dxa"/>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71"/>
        <w:gridCol w:w="3624"/>
        <w:gridCol w:w="860"/>
        <w:gridCol w:w="863"/>
        <w:gridCol w:w="1139"/>
      </w:tblGrid>
      <w:tr w:rsidR="007E5079" w:rsidRPr="007E5079" w14:paraId="01CB15FF" w14:textId="77777777" w:rsidTr="002516FD">
        <w:trPr>
          <w:tblHeader/>
        </w:trPr>
        <w:tc>
          <w:tcPr>
            <w:tcW w:w="1171" w:type="dxa"/>
            <w:tcBorders>
              <w:top w:val="single" w:sz="6" w:space="0" w:color="auto"/>
              <w:left w:val="single" w:sz="6" w:space="0" w:color="auto"/>
              <w:bottom w:val="single" w:sz="6" w:space="0" w:color="auto"/>
              <w:right w:val="single" w:sz="6" w:space="0" w:color="auto"/>
            </w:tcBorders>
            <w:shd w:val="clear" w:color="auto" w:fill="FDE9D9"/>
            <w:vAlign w:val="center"/>
          </w:tcPr>
          <w:p w14:paraId="40B786A2"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計畫</w:t>
            </w:r>
          </w:p>
          <w:p w14:paraId="5BB4C027"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項目</w:t>
            </w:r>
          </w:p>
        </w:tc>
        <w:tc>
          <w:tcPr>
            <w:tcW w:w="3624" w:type="dxa"/>
            <w:tcBorders>
              <w:top w:val="single" w:sz="6" w:space="0" w:color="auto"/>
              <w:left w:val="single" w:sz="6" w:space="0" w:color="auto"/>
              <w:bottom w:val="single" w:sz="6" w:space="0" w:color="auto"/>
              <w:right w:val="single" w:sz="6" w:space="0" w:color="auto"/>
            </w:tcBorders>
            <w:shd w:val="clear" w:color="auto" w:fill="FDE9D9"/>
            <w:vAlign w:val="center"/>
          </w:tcPr>
          <w:p w14:paraId="403C8710"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類別</w:t>
            </w:r>
          </w:p>
        </w:tc>
        <w:tc>
          <w:tcPr>
            <w:tcW w:w="860" w:type="dxa"/>
            <w:tcBorders>
              <w:top w:val="single" w:sz="6" w:space="0" w:color="auto"/>
              <w:left w:val="single" w:sz="6" w:space="0" w:color="auto"/>
              <w:bottom w:val="single" w:sz="6" w:space="0" w:color="auto"/>
              <w:right w:val="single" w:sz="6" w:space="0" w:color="auto"/>
            </w:tcBorders>
            <w:shd w:val="clear" w:color="auto" w:fill="FDE9D9"/>
            <w:vAlign w:val="center"/>
          </w:tcPr>
          <w:p w14:paraId="6D16440E"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需求</w:t>
            </w:r>
          </w:p>
          <w:p w14:paraId="0A3DC5B9"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人數</w:t>
            </w:r>
          </w:p>
        </w:tc>
        <w:tc>
          <w:tcPr>
            <w:tcW w:w="863" w:type="dxa"/>
            <w:tcBorders>
              <w:top w:val="single" w:sz="6" w:space="0" w:color="auto"/>
              <w:left w:val="single" w:sz="6" w:space="0" w:color="auto"/>
              <w:bottom w:val="single" w:sz="6" w:space="0" w:color="auto"/>
              <w:right w:val="single" w:sz="6" w:space="0" w:color="auto"/>
            </w:tcBorders>
            <w:shd w:val="clear" w:color="auto" w:fill="FDE9D9"/>
          </w:tcPr>
          <w:p w14:paraId="7ED70EC3" w14:textId="77777777" w:rsidR="002516FD" w:rsidRPr="007E5079" w:rsidRDefault="002516FD" w:rsidP="00844549">
            <w:pPr>
              <w:pStyle w:val="31"/>
              <w:kinsoku w:val="0"/>
              <w:spacing w:line="260" w:lineRule="exact"/>
              <w:ind w:leftChars="0" w:left="-68" w:firstLineChars="0" w:firstLine="0"/>
              <w:jc w:val="center"/>
              <w:rPr>
                <w:rFonts w:ascii="Times New Roman"/>
                <w:b/>
                <w:sz w:val="26"/>
                <w:szCs w:val="26"/>
              </w:rPr>
            </w:pPr>
            <w:r w:rsidRPr="007E5079">
              <w:rPr>
                <w:rFonts w:ascii="Times New Roman"/>
                <w:b/>
                <w:sz w:val="26"/>
                <w:szCs w:val="26"/>
              </w:rPr>
              <w:t>核定補助</w:t>
            </w:r>
          </w:p>
        </w:tc>
        <w:tc>
          <w:tcPr>
            <w:tcW w:w="1139" w:type="dxa"/>
            <w:tcBorders>
              <w:top w:val="single" w:sz="6" w:space="0" w:color="auto"/>
              <w:left w:val="single" w:sz="6" w:space="0" w:color="auto"/>
              <w:bottom w:val="single" w:sz="6" w:space="0" w:color="auto"/>
              <w:right w:val="single" w:sz="6" w:space="0" w:color="auto"/>
            </w:tcBorders>
            <w:shd w:val="clear" w:color="auto" w:fill="FDE9D9"/>
          </w:tcPr>
          <w:p w14:paraId="1B5E56C3" w14:textId="77777777" w:rsidR="002516FD" w:rsidRPr="007E5079" w:rsidRDefault="002516FD" w:rsidP="00844549">
            <w:pPr>
              <w:pStyle w:val="31"/>
              <w:kinsoku w:val="0"/>
              <w:spacing w:line="260" w:lineRule="exact"/>
              <w:ind w:leftChars="-22" w:left="-61" w:rightChars="-23" w:right="-78" w:hangingChars="6" w:hanging="14"/>
              <w:jc w:val="center"/>
              <w:rPr>
                <w:rFonts w:ascii="Times New Roman"/>
                <w:b/>
                <w:spacing w:val="-20"/>
                <w:sz w:val="26"/>
                <w:szCs w:val="26"/>
              </w:rPr>
            </w:pPr>
            <w:r w:rsidRPr="007E5079">
              <w:rPr>
                <w:rFonts w:ascii="Times New Roman"/>
                <w:b/>
                <w:spacing w:val="-20"/>
                <w:sz w:val="26"/>
                <w:szCs w:val="26"/>
              </w:rPr>
              <w:t>需求與</w:t>
            </w:r>
          </w:p>
          <w:p w14:paraId="0D333D80" w14:textId="77777777" w:rsidR="002516FD" w:rsidRPr="007E5079" w:rsidRDefault="002516FD" w:rsidP="00844549">
            <w:pPr>
              <w:pStyle w:val="31"/>
              <w:kinsoku w:val="0"/>
              <w:spacing w:line="260" w:lineRule="exact"/>
              <w:ind w:leftChars="-22" w:left="-61" w:rightChars="-23" w:right="-78" w:hangingChars="6" w:hanging="14"/>
              <w:jc w:val="center"/>
              <w:rPr>
                <w:rFonts w:ascii="Times New Roman"/>
                <w:b/>
                <w:spacing w:val="-20"/>
                <w:sz w:val="26"/>
                <w:szCs w:val="26"/>
              </w:rPr>
            </w:pPr>
            <w:r w:rsidRPr="007E5079">
              <w:rPr>
                <w:rFonts w:ascii="Times New Roman"/>
                <w:b/>
                <w:spacing w:val="-20"/>
                <w:sz w:val="26"/>
                <w:szCs w:val="26"/>
              </w:rPr>
              <w:t>核定落差</w:t>
            </w:r>
          </w:p>
        </w:tc>
      </w:tr>
      <w:tr w:rsidR="007E5079" w:rsidRPr="007E5079" w14:paraId="5EE2BF9D" w14:textId="77777777" w:rsidTr="002516FD">
        <w:tc>
          <w:tcPr>
            <w:tcW w:w="1171" w:type="dxa"/>
            <w:vMerge w:val="restart"/>
            <w:tcBorders>
              <w:top w:val="single" w:sz="6" w:space="0" w:color="auto"/>
              <w:left w:val="single" w:sz="6" w:space="0" w:color="auto"/>
              <w:bottom w:val="single" w:sz="6" w:space="0" w:color="auto"/>
              <w:right w:val="single" w:sz="6" w:space="0" w:color="auto"/>
            </w:tcBorders>
            <w:vAlign w:val="center"/>
          </w:tcPr>
          <w:p w14:paraId="6717777B"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社安網第一期計畫</w:t>
            </w:r>
          </w:p>
        </w:tc>
        <w:tc>
          <w:tcPr>
            <w:tcW w:w="3624" w:type="dxa"/>
            <w:tcBorders>
              <w:top w:val="single" w:sz="6" w:space="0" w:color="auto"/>
              <w:left w:val="single" w:sz="6" w:space="0" w:color="auto"/>
              <w:bottom w:val="single" w:sz="6" w:space="0" w:color="auto"/>
              <w:right w:val="single" w:sz="6" w:space="0" w:color="auto"/>
            </w:tcBorders>
          </w:tcPr>
          <w:p w14:paraId="0A4F8B19" w14:textId="77777777" w:rsidR="002516FD" w:rsidRPr="007E5079" w:rsidRDefault="002516FD" w:rsidP="00844549">
            <w:pPr>
              <w:pStyle w:val="31"/>
              <w:kinsoku w:val="0"/>
              <w:spacing w:line="280" w:lineRule="exact"/>
              <w:ind w:leftChars="0" w:left="-68" w:rightChars="-24" w:right="-82" w:firstLineChars="0" w:firstLine="0"/>
              <w:rPr>
                <w:rFonts w:ascii="Times New Roman"/>
                <w:sz w:val="26"/>
                <w:szCs w:val="26"/>
              </w:rPr>
            </w:pPr>
            <w:r w:rsidRPr="007E5079">
              <w:rPr>
                <w:rFonts w:ascii="Times New Roman"/>
                <w:sz w:val="26"/>
                <w:szCs w:val="26"/>
              </w:rPr>
              <w:t>社福中心人力</w:t>
            </w:r>
            <w:r w:rsidRPr="007E5079">
              <w:rPr>
                <w:rFonts w:ascii="Times New Roman"/>
                <w:sz w:val="26"/>
                <w:szCs w:val="26"/>
              </w:rPr>
              <w:t>(</w:t>
            </w:r>
            <w:r w:rsidRPr="007E5079">
              <w:rPr>
                <w:rFonts w:ascii="Times New Roman"/>
                <w:sz w:val="26"/>
                <w:szCs w:val="26"/>
              </w:rPr>
              <w:t>含現有公益彩券回饋金補助的</w:t>
            </w:r>
            <w:r w:rsidRPr="007E5079">
              <w:rPr>
                <w:rFonts w:ascii="Times New Roman"/>
                <w:sz w:val="26"/>
                <w:szCs w:val="26"/>
              </w:rPr>
              <w:t>201</w:t>
            </w:r>
            <w:r w:rsidRPr="007E5079">
              <w:rPr>
                <w:rFonts w:ascii="Times New Roman"/>
                <w:sz w:val="26"/>
                <w:szCs w:val="26"/>
              </w:rPr>
              <w:t>人</w:t>
            </w:r>
            <w:r w:rsidRPr="007E5079">
              <w:rPr>
                <w:rFonts w:ascii="Times New Roman"/>
                <w:sz w:val="26"/>
                <w:szCs w:val="26"/>
              </w:rPr>
              <w:t>)</w:t>
            </w:r>
          </w:p>
        </w:tc>
        <w:tc>
          <w:tcPr>
            <w:tcW w:w="860" w:type="dxa"/>
            <w:tcBorders>
              <w:top w:val="single" w:sz="6" w:space="0" w:color="auto"/>
              <w:left w:val="single" w:sz="6" w:space="0" w:color="auto"/>
              <w:bottom w:val="single" w:sz="6" w:space="0" w:color="auto"/>
              <w:right w:val="single" w:sz="6" w:space="0" w:color="auto"/>
            </w:tcBorders>
            <w:vAlign w:val="center"/>
          </w:tcPr>
          <w:p w14:paraId="2897E74B"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1,154</w:t>
            </w:r>
          </w:p>
        </w:tc>
        <w:tc>
          <w:tcPr>
            <w:tcW w:w="863" w:type="dxa"/>
            <w:tcBorders>
              <w:top w:val="single" w:sz="6" w:space="0" w:color="auto"/>
              <w:left w:val="single" w:sz="6" w:space="0" w:color="auto"/>
              <w:bottom w:val="single" w:sz="6" w:space="0" w:color="auto"/>
              <w:right w:val="single" w:sz="6" w:space="0" w:color="auto"/>
            </w:tcBorders>
            <w:vAlign w:val="center"/>
          </w:tcPr>
          <w:p w14:paraId="6690FE56"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1,049</w:t>
            </w:r>
          </w:p>
        </w:tc>
        <w:tc>
          <w:tcPr>
            <w:tcW w:w="1139" w:type="dxa"/>
            <w:tcBorders>
              <w:top w:val="single" w:sz="6" w:space="0" w:color="auto"/>
              <w:left w:val="single" w:sz="6" w:space="0" w:color="auto"/>
              <w:bottom w:val="single" w:sz="6" w:space="0" w:color="auto"/>
              <w:right w:val="single" w:sz="6" w:space="0" w:color="auto"/>
            </w:tcBorders>
            <w:vAlign w:val="center"/>
          </w:tcPr>
          <w:p w14:paraId="637A1E21"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105</w:t>
            </w:r>
          </w:p>
        </w:tc>
      </w:tr>
      <w:tr w:rsidR="007E5079" w:rsidRPr="007E5079" w14:paraId="6A80C25E"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3BDDCBE4"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46E3CC35"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脫貧方案家庭服務人力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2C1DFA0D" w14:textId="77777777" w:rsidR="002516FD" w:rsidRPr="007E5079" w:rsidRDefault="005A00B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83</w:t>
            </w:r>
          </w:p>
        </w:tc>
        <w:tc>
          <w:tcPr>
            <w:tcW w:w="863" w:type="dxa"/>
            <w:tcBorders>
              <w:top w:val="single" w:sz="6" w:space="0" w:color="auto"/>
              <w:left w:val="single" w:sz="6" w:space="0" w:color="auto"/>
              <w:bottom w:val="single" w:sz="6" w:space="0" w:color="auto"/>
              <w:right w:val="single" w:sz="6" w:space="0" w:color="auto"/>
            </w:tcBorders>
            <w:vAlign w:val="center"/>
          </w:tcPr>
          <w:p w14:paraId="150E94AD"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83</w:t>
            </w:r>
          </w:p>
        </w:tc>
        <w:tc>
          <w:tcPr>
            <w:tcW w:w="1139" w:type="dxa"/>
            <w:tcBorders>
              <w:top w:val="single" w:sz="6" w:space="0" w:color="auto"/>
              <w:left w:val="single" w:sz="6" w:space="0" w:color="auto"/>
              <w:bottom w:val="single" w:sz="6" w:space="0" w:color="auto"/>
              <w:right w:val="single" w:sz="6" w:space="0" w:color="auto"/>
            </w:tcBorders>
            <w:vAlign w:val="center"/>
          </w:tcPr>
          <w:p w14:paraId="6B6A5D0E" w14:textId="77777777" w:rsidR="002516FD" w:rsidRPr="007E5079" w:rsidRDefault="005A00B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0</w:t>
            </w:r>
          </w:p>
        </w:tc>
      </w:tr>
      <w:tr w:rsidR="007E5079" w:rsidRPr="007E5079" w14:paraId="4A95C294"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68AD79B8"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6223856C" w14:textId="77777777" w:rsidR="002516FD" w:rsidRPr="007E5079" w:rsidRDefault="002516FD" w:rsidP="00844549">
            <w:pPr>
              <w:pStyle w:val="31"/>
              <w:kinsoku w:val="0"/>
              <w:spacing w:line="280" w:lineRule="exact"/>
              <w:ind w:leftChars="0" w:left="-68" w:rightChars="-24" w:right="-82" w:firstLineChars="0" w:firstLine="0"/>
              <w:rPr>
                <w:rFonts w:ascii="Times New Roman"/>
                <w:sz w:val="26"/>
                <w:szCs w:val="26"/>
              </w:rPr>
            </w:pPr>
            <w:r w:rsidRPr="007E5079">
              <w:rPr>
                <w:rFonts w:ascii="Times New Roman"/>
                <w:spacing w:val="-6"/>
                <w:sz w:val="26"/>
                <w:szCs w:val="26"/>
              </w:rPr>
              <w:t>整合保護性服務與因應</w:t>
            </w:r>
            <w:r w:rsidRPr="007E5079">
              <w:rPr>
                <w:rFonts w:ascii="Times New Roman"/>
                <w:sz w:val="26"/>
                <w:szCs w:val="26"/>
              </w:rPr>
              <w:t>高度風險個案新增保護性社工</w:t>
            </w:r>
          </w:p>
        </w:tc>
        <w:tc>
          <w:tcPr>
            <w:tcW w:w="860" w:type="dxa"/>
            <w:tcBorders>
              <w:top w:val="single" w:sz="6" w:space="0" w:color="auto"/>
              <w:left w:val="single" w:sz="6" w:space="0" w:color="auto"/>
              <w:bottom w:val="single" w:sz="6" w:space="0" w:color="auto"/>
              <w:right w:val="single" w:sz="6" w:space="0" w:color="auto"/>
            </w:tcBorders>
            <w:vAlign w:val="center"/>
          </w:tcPr>
          <w:p w14:paraId="07C26A90"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498</w:t>
            </w:r>
          </w:p>
        </w:tc>
        <w:tc>
          <w:tcPr>
            <w:tcW w:w="863" w:type="dxa"/>
            <w:tcBorders>
              <w:top w:val="single" w:sz="6" w:space="0" w:color="auto"/>
              <w:left w:val="single" w:sz="6" w:space="0" w:color="auto"/>
              <w:bottom w:val="single" w:sz="6" w:space="0" w:color="auto"/>
              <w:right w:val="single" w:sz="6" w:space="0" w:color="auto"/>
            </w:tcBorders>
            <w:vAlign w:val="center"/>
          </w:tcPr>
          <w:p w14:paraId="487EC01F"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487</w:t>
            </w:r>
          </w:p>
        </w:tc>
        <w:tc>
          <w:tcPr>
            <w:tcW w:w="1139" w:type="dxa"/>
            <w:tcBorders>
              <w:top w:val="single" w:sz="6" w:space="0" w:color="auto"/>
              <w:left w:val="single" w:sz="6" w:space="0" w:color="auto"/>
              <w:bottom w:val="single" w:sz="6" w:space="0" w:color="auto"/>
              <w:right w:val="single" w:sz="6" w:space="0" w:color="auto"/>
            </w:tcBorders>
            <w:vAlign w:val="center"/>
          </w:tcPr>
          <w:p w14:paraId="419D4CBD"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11</w:t>
            </w:r>
          </w:p>
        </w:tc>
      </w:tr>
      <w:tr w:rsidR="007E5079" w:rsidRPr="007E5079" w14:paraId="5D0CF0F3"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6E569263"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0A3ACC04"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兒少保醫療中心人力</w:t>
            </w:r>
          </w:p>
        </w:tc>
        <w:tc>
          <w:tcPr>
            <w:tcW w:w="860" w:type="dxa"/>
            <w:tcBorders>
              <w:top w:val="single" w:sz="6" w:space="0" w:color="auto"/>
              <w:left w:val="single" w:sz="6" w:space="0" w:color="auto"/>
              <w:bottom w:val="single" w:sz="6" w:space="0" w:color="auto"/>
              <w:right w:val="single" w:sz="6" w:space="0" w:color="auto"/>
            </w:tcBorders>
            <w:vAlign w:val="center"/>
          </w:tcPr>
          <w:p w14:paraId="0CB1663C"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w:t>
            </w:r>
          </w:p>
        </w:tc>
        <w:tc>
          <w:tcPr>
            <w:tcW w:w="863" w:type="dxa"/>
            <w:tcBorders>
              <w:top w:val="single" w:sz="6" w:space="0" w:color="auto"/>
              <w:left w:val="single" w:sz="6" w:space="0" w:color="auto"/>
              <w:bottom w:val="single" w:sz="6" w:space="0" w:color="auto"/>
              <w:right w:val="single" w:sz="6" w:space="0" w:color="auto"/>
            </w:tcBorders>
            <w:vAlign w:val="center"/>
          </w:tcPr>
          <w:p w14:paraId="0CABC8CB" w14:textId="77777777" w:rsidR="002516FD" w:rsidRPr="007E5079" w:rsidRDefault="005A00B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7</w:t>
            </w:r>
          </w:p>
        </w:tc>
        <w:tc>
          <w:tcPr>
            <w:tcW w:w="1139" w:type="dxa"/>
            <w:tcBorders>
              <w:top w:val="single" w:sz="6" w:space="0" w:color="auto"/>
              <w:left w:val="single" w:sz="6" w:space="0" w:color="auto"/>
              <w:bottom w:val="single" w:sz="6" w:space="0" w:color="auto"/>
              <w:right w:val="single" w:sz="6" w:space="0" w:color="auto"/>
            </w:tcBorders>
            <w:vAlign w:val="center"/>
          </w:tcPr>
          <w:p w14:paraId="3542C1AE" w14:textId="77777777" w:rsidR="002516FD" w:rsidRPr="007E5079" w:rsidRDefault="005A00B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w:t>
            </w:r>
          </w:p>
        </w:tc>
      </w:tr>
      <w:tr w:rsidR="007E5079" w:rsidRPr="007E5079" w14:paraId="4D266988"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548471B8"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780B78B5" w14:textId="77777777" w:rsidR="002516FD" w:rsidRPr="007E5079" w:rsidRDefault="002516FD" w:rsidP="00844549">
            <w:pPr>
              <w:pStyle w:val="31"/>
              <w:kinsoku w:val="0"/>
              <w:spacing w:line="280" w:lineRule="exact"/>
              <w:ind w:leftChars="0" w:left="-68" w:rightChars="-24" w:right="-82" w:firstLineChars="0" w:firstLine="0"/>
              <w:rPr>
                <w:rFonts w:ascii="Times New Roman"/>
                <w:sz w:val="26"/>
                <w:szCs w:val="26"/>
              </w:rPr>
            </w:pPr>
            <w:r w:rsidRPr="007E5079">
              <w:rPr>
                <w:rFonts w:ascii="Times New Roman"/>
                <w:sz w:val="26"/>
                <w:szCs w:val="26"/>
              </w:rPr>
              <w:t>加害人合併精神疾病</w:t>
            </w:r>
            <w:r w:rsidRPr="007E5079">
              <w:rPr>
                <w:rFonts w:ascii="Times New Roman"/>
                <w:sz w:val="26"/>
                <w:szCs w:val="26"/>
              </w:rPr>
              <w:t>(</w:t>
            </w:r>
            <w:r w:rsidRPr="007E5079">
              <w:rPr>
                <w:rFonts w:ascii="Times New Roman"/>
                <w:sz w:val="26"/>
                <w:szCs w:val="26"/>
              </w:rPr>
              <w:t>含自殺企圖</w:t>
            </w:r>
            <w:r w:rsidRPr="007E5079">
              <w:rPr>
                <w:rFonts w:ascii="Times New Roman"/>
                <w:spacing w:val="-14"/>
                <w:sz w:val="26"/>
                <w:szCs w:val="26"/>
              </w:rPr>
              <w:t>)</w:t>
            </w:r>
            <w:r w:rsidRPr="007E5079">
              <w:rPr>
                <w:rFonts w:ascii="Times New Roman"/>
                <w:sz w:val="26"/>
                <w:szCs w:val="26"/>
              </w:rPr>
              <w:t>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6B22A1ED"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283</w:t>
            </w:r>
          </w:p>
        </w:tc>
        <w:tc>
          <w:tcPr>
            <w:tcW w:w="863" w:type="dxa"/>
            <w:tcBorders>
              <w:top w:val="single" w:sz="6" w:space="0" w:color="auto"/>
              <w:left w:val="single" w:sz="6" w:space="0" w:color="auto"/>
              <w:bottom w:val="single" w:sz="6" w:space="0" w:color="auto"/>
              <w:right w:val="single" w:sz="6" w:space="0" w:color="auto"/>
            </w:tcBorders>
            <w:vAlign w:val="center"/>
          </w:tcPr>
          <w:p w14:paraId="2AAAE9C6"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270</w:t>
            </w:r>
          </w:p>
        </w:tc>
        <w:tc>
          <w:tcPr>
            <w:tcW w:w="1139" w:type="dxa"/>
            <w:tcBorders>
              <w:top w:val="single" w:sz="6" w:space="0" w:color="auto"/>
              <w:left w:val="single" w:sz="6" w:space="0" w:color="auto"/>
              <w:bottom w:val="single" w:sz="6" w:space="0" w:color="auto"/>
              <w:right w:val="single" w:sz="6" w:space="0" w:color="auto"/>
            </w:tcBorders>
            <w:vAlign w:val="center"/>
          </w:tcPr>
          <w:p w14:paraId="79D72153"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13</w:t>
            </w:r>
          </w:p>
        </w:tc>
      </w:tr>
      <w:tr w:rsidR="007E5079" w:rsidRPr="007E5079" w14:paraId="3C925E41"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55AB7453"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2D9A7FE7"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加害人處遇協調服務人力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1B297C0A"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88</w:t>
            </w:r>
          </w:p>
        </w:tc>
        <w:tc>
          <w:tcPr>
            <w:tcW w:w="863" w:type="dxa"/>
            <w:tcBorders>
              <w:top w:val="single" w:sz="6" w:space="0" w:color="auto"/>
              <w:left w:val="single" w:sz="6" w:space="0" w:color="auto"/>
              <w:bottom w:val="single" w:sz="6" w:space="0" w:color="auto"/>
              <w:right w:val="single" w:sz="6" w:space="0" w:color="auto"/>
            </w:tcBorders>
            <w:vAlign w:val="center"/>
          </w:tcPr>
          <w:p w14:paraId="21884B2D"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80</w:t>
            </w:r>
          </w:p>
        </w:tc>
        <w:tc>
          <w:tcPr>
            <w:tcW w:w="1139" w:type="dxa"/>
            <w:tcBorders>
              <w:top w:val="single" w:sz="6" w:space="0" w:color="auto"/>
              <w:left w:val="single" w:sz="6" w:space="0" w:color="auto"/>
              <w:bottom w:val="single" w:sz="6" w:space="0" w:color="auto"/>
              <w:right w:val="single" w:sz="6" w:space="0" w:color="auto"/>
            </w:tcBorders>
            <w:vAlign w:val="center"/>
          </w:tcPr>
          <w:p w14:paraId="04B8B207"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w:t>
            </w:r>
          </w:p>
        </w:tc>
      </w:tr>
      <w:tr w:rsidR="007E5079" w:rsidRPr="007E5079" w14:paraId="2122A8DF"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5636C7CB"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0E9B8AF8" w14:textId="77777777" w:rsidR="002516FD" w:rsidRPr="007E5079" w:rsidRDefault="002516FD" w:rsidP="00844549">
            <w:pPr>
              <w:pStyle w:val="31"/>
              <w:kinsoku w:val="0"/>
              <w:spacing w:line="280" w:lineRule="exact"/>
              <w:ind w:leftChars="0" w:left="-68" w:firstLineChars="0" w:firstLine="0"/>
              <w:rPr>
                <w:rFonts w:ascii="Times New Roman"/>
                <w:spacing w:val="-10"/>
                <w:sz w:val="26"/>
                <w:szCs w:val="26"/>
              </w:rPr>
            </w:pPr>
            <w:r w:rsidRPr="007E5079">
              <w:rPr>
                <w:rFonts w:ascii="Times New Roman"/>
                <w:spacing w:val="-10"/>
                <w:sz w:val="26"/>
                <w:szCs w:val="26"/>
              </w:rPr>
              <w:t>少年偏差行為及虞犯輔導人力</w:t>
            </w:r>
          </w:p>
        </w:tc>
        <w:tc>
          <w:tcPr>
            <w:tcW w:w="860" w:type="dxa"/>
            <w:tcBorders>
              <w:top w:val="single" w:sz="6" w:space="0" w:color="auto"/>
              <w:left w:val="single" w:sz="6" w:space="0" w:color="auto"/>
              <w:bottom w:val="single" w:sz="6" w:space="0" w:color="auto"/>
              <w:right w:val="single" w:sz="6" w:space="0" w:color="auto"/>
            </w:tcBorders>
            <w:vAlign w:val="center"/>
          </w:tcPr>
          <w:p w14:paraId="002F05DE"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31</w:t>
            </w:r>
          </w:p>
        </w:tc>
        <w:tc>
          <w:tcPr>
            <w:tcW w:w="863" w:type="dxa"/>
            <w:tcBorders>
              <w:top w:val="single" w:sz="6" w:space="0" w:color="auto"/>
              <w:left w:val="single" w:sz="6" w:space="0" w:color="auto"/>
              <w:bottom w:val="single" w:sz="6" w:space="0" w:color="auto"/>
              <w:right w:val="single" w:sz="6" w:space="0" w:color="auto"/>
            </w:tcBorders>
            <w:vAlign w:val="center"/>
          </w:tcPr>
          <w:p w14:paraId="2700CAD9"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31</w:t>
            </w:r>
          </w:p>
        </w:tc>
        <w:tc>
          <w:tcPr>
            <w:tcW w:w="1139" w:type="dxa"/>
            <w:tcBorders>
              <w:top w:val="single" w:sz="6" w:space="0" w:color="auto"/>
              <w:left w:val="single" w:sz="6" w:space="0" w:color="auto"/>
              <w:bottom w:val="single" w:sz="6" w:space="0" w:color="auto"/>
              <w:right w:val="single" w:sz="6" w:space="0" w:color="auto"/>
            </w:tcBorders>
            <w:vAlign w:val="center"/>
          </w:tcPr>
          <w:p w14:paraId="6472BF52"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0</w:t>
            </w:r>
          </w:p>
        </w:tc>
      </w:tr>
      <w:tr w:rsidR="007E5079" w:rsidRPr="007E5079" w14:paraId="6B45048E" w14:textId="77777777" w:rsidTr="002516FD">
        <w:tc>
          <w:tcPr>
            <w:tcW w:w="1171" w:type="dxa"/>
            <w:vMerge/>
            <w:tcBorders>
              <w:top w:val="single" w:sz="6" w:space="0" w:color="auto"/>
              <w:left w:val="single" w:sz="6" w:space="0" w:color="auto"/>
              <w:bottom w:val="single" w:sz="6" w:space="0" w:color="auto"/>
              <w:right w:val="single" w:sz="6" w:space="0" w:color="auto"/>
            </w:tcBorders>
            <w:vAlign w:val="center"/>
          </w:tcPr>
          <w:p w14:paraId="49B5450F" w14:textId="77777777" w:rsidR="002516FD" w:rsidRPr="007E5079" w:rsidRDefault="002516FD" w:rsidP="00844549">
            <w:pPr>
              <w:pStyle w:val="31"/>
              <w:kinsoku w:val="0"/>
              <w:spacing w:line="280" w:lineRule="exact"/>
              <w:ind w:leftChars="0" w:left="0" w:firstLineChars="0" w:firstLine="0"/>
              <w:jc w:val="center"/>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4A272651"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小計</w:t>
            </w:r>
          </w:p>
        </w:tc>
        <w:tc>
          <w:tcPr>
            <w:tcW w:w="860" w:type="dxa"/>
            <w:tcBorders>
              <w:top w:val="single" w:sz="6" w:space="0" w:color="auto"/>
              <w:left w:val="single" w:sz="6" w:space="0" w:color="auto"/>
              <w:bottom w:val="single" w:sz="6" w:space="0" w:color="auto"/>
              <w:right w:val="single" w:sz="6" w:space="0" w:color="auto"/>
            </w:tcBorders>
            <w:vAlign w:val="center"/>
          </w:tcPr>
          <w:p w14:paraId="5AF5D168"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2,14</w:t>
            </w:r>
            <w:r w:rsidR="005A00BD" w:rsidRPr="007E5079">
              <w:rPr>
                <w:rFonts w:ascii="Times New Roman"/>
                <w:sz w:val="26"/>
                <w:szCs w:val="26"/>
              </w:rPr>
              <w:t>5</w:t>
            </w:r>
          </w:p>
        </w:tc>
        <w:tc>
          <w:tcPr>
            <w:tcW w:w="863" w:type="dxa"/>
            <w:tcBorders>
              <w:top w:val="single" w:sz="6" w:space="0" w:color="auto"/>
              <w:left w:val="single" w:sz="6" w:space="0" w:color="auto"/>
              <w:bottom w:val="single" w:sz="6" w:space="0" w:color="auto"/>
              <w:right w:val="single" w:sz="6" w:space="0" w:color="auto"/>
            </w:tcBorders>
            <w:vAlign w:val="center"/>
          </w:tcPr>
          <w:p w14:paraId="236F76C6"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2,00</w:t>
            </w:r>
            <w:r w:rsidR="005A00BD" w:rsidRPr="007E5079">
              <w:rPr>
                <w:rFonts w:ascii="Times New Roman"/>
                <w:sz w:val="26"/>
                <w:szCs w:val="26"/>
              </w:rPr>
              <w:t>7</w:t>
            </w:r>
          </w:p>
        </w:tc>
        <w:tc>
          <w:tcPr>
            <w:tcW w:w="1139" w:type="dxa"/>
            <w:tcBorders>
              <w:top w:val="single" w:sz="6" w:space="0" w:color="auto"/>
              <w:left w:val="single" w:sz="6" w:space="0" w:color="auto"/>
              <w:bottom w:val="single" w:sz="6" w:space="0" w:color="auto"/>
              <w:right w:val="single" w:sz="6" w:space="0" w:color="auto"/>
            </w:tcBorders>
          </w:tcPr>
          <w:p w14:paraId="062C444D" w14:textId="77777777" w:rsidR="002516FD" w:rsidRPr="007E5079" w:rsidRDefault="005A00B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138</w:t>
            </w:r>
          </w:p>
        </w:tc>
      </w:tr>
      <w:tr w:rsidR="007E5079" w:rsidRPr="007E5079" w14:paraId="5ECA2B1A" w14:textId="77777777" w:rsidTr="00AD285F">
        <w:tc>
          <w:tcPr>
            <w:tcW w:w="1171" w:type="dxa"/>
            <w:vMerge w:val="restart"/>
            <w:tcBorders>
              <w:top w:val="single" w:sz="6" w:space="0" w:color="auto"/>
              <w:left w:val="single" w:sz="6" w:space="0" w:color="auto"/>
              <w:bottom w:val="single" w:sz="6" w:space="0" w:color="auto"/>
              <w:right w:val="single" w:sz="6" w:space="0" w:color="auto"/>
            </w:tcBorders>
            <w:vAlign w:val="center"/>
          </w:tcPr>
          <w:p w14:paraId="51CC9978" w14:textId="77777777" w:rsidR="00AD285F" w:rsidRPr="007E5079" w:rsidRDefault="00AD285F" w:rsidP="00844549">
            <w:pPr>
              <w:pStyle w:val="31"/>
              <w:kinsoku w:val="0"/>
              <w:spacing w:line="280" w:lineRule="exact"/>
              <w:ind w:leftChars="0" w:left="-68" w:rightChars="-24" w:right="-82" w:firstLineChars="0" w:firstLine="0"/>
              <w:rPr>
                <w:rFonts w:ascii="Times New Roman"/>
                <w:spacing w:val="-20"/>
                <w:sz w:val="26"/>
                <w:szCs w:val="26"/>
              </w:rPr>
            </w:pPr>
            <w:r w:rsidRPr="007E5079">
              <w:rPr>
                <w:rFonts w:ascii="Times New Roman"/>
                <w:spacing w:val="-20"/>
                <w:sz w:val="26"/>
                <w:szCs w:val="26"/>
              </w:rPr>
              <w:t>充實地方政府社工人</w:t>
            </w:r>
            <w:r w:rsidRPr="007E5079">
              <w:rPr>
                <w:rFonts w:ascii="Times New Roman"/>
                <w:spacing w:val="-30"/>
                <w:sz w:val="26"/>
                <w:szCs w:val="26"/>
              </w:rPr>
              <w:t>力配置</w:t>
            </w:r>
            <w:r w:rsidRPr="007E5079">
              <w:rPr>
                <w:rFonts w:ascii="Times New Roman"/>
                <w:spacing w:val="-40"/>
                <w:sz w:val="26"/>
                <w:szCs w:val="26"/>
              </w:rPr>
              <w:t>及進用計畫</w:t>
            </w:r>
          </w:p>
        </w:tc>
        <w:tc>
          <w:tcPr>
            <w:tcW w:w="3624" w:type="dxa"/>
            <w:tcBorders>
              <w:top w:val="single" w:sz="6" w:space="0" w:color="auto"/>
              <w:left w:val="single" w:sz="6" w:space="0" w:color="auto"/>
              <w:bottom w:val="single" w:sz="6" w:space="0" w:color="auto"/>
              <w:right w:val="single" w:sz="6" w:space="0" w:color="auto"/>
            </w:tcBorders>
          </w:tcPr>
          <w:p w14:paraId="3128815D" w14:textId="77777777" w:rsidR="00AD285F" w:rsidRPr="007E5079" w:rsidRDefault="00AD285F"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兒少保護服務人力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79F78E6B"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320</w:t>
            </w:r>
          </w:p>
        </w:tc>
        <w:tc>
          <w:tcPr>
            <w:tcW w:w="863" w:type="dxa"/>
            <w:vMerge w:val="restart"/>
            <w:tcBorders>
              <w:top w:val="single" w:sz="6" w:space="0" w:color="auto"/>
              <w:left w:val="single" w:sz="6" w:space="0" w:color="auto"/>
              <w:right w:val="single" w:sz="6" w:space="0" w:color="auto"/>
            </w:tcBorders>
            <w:vAlign w:val="center"/>
          </w:tcPr>
          <w:p w14:paraId="291FA392"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858</w:t>
            </w:r>
          </w:p>
        </w:tc>
        <w:tc>
          <w:tcPr>
            <w:tcW w:w="1139" w:type="dxa"/>
            <w:vMerge w:val="restart"/>
            <w:tcBorders>
              <w:top w:val="single" w:sz="6" w:space="0" w:color="auto"/>
              <w:left w:val="single" w:sz="6" w:space="0" w:color="auto"/>
              <w:right w:val="single" w:sz="6" w:space="0" w:color="auto"/>
            </w:tcBorders>
            <w:vAlign w:val="center"/>
          </w:tcPr>
          <w:p w14:paraId="3DD2E5E4"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18</w:t>
            </w:r>
          </w:p>
        </w:tc>
      </w:tr>
      <w:tr w:rsidR="007E5079" w:rsidRPr="007E5079" w14:paraId="1496602B" w14:textId="77777777" w:rsidTr="002516FD">
        <w:tc>
          <w:tcPr>
            <w:tcW w:w="1171" w:type="dxa"/>
            <w:vMerge/>
            <w:tcBorders>
              <w:top w:val="single" w:sz="6" w:space="0" w:color="auto"/>
              <w:left w:val="single" w:sz="6" w:space="0" w:color="auto"/>
              <w:bottom w:val="single" w:sz="6" w:space="0" w:color="auto"/>
              <w:right w:val="single" w:sz="6" w:space="0" w:color="auto"/>
            </w:tcBorders>
          </w:tcPr>
          <w:p w14:paraId="0CE46508" w14:textId="77777777" w:rsidR="00AD285F" w:rsidRPr="007E5079" w:rsidRDefault="00AD285F" w:rsidP="00844549">
            <w:pPr>
              <w:pStyle w:val="31"/>
              <w:kinsoku w:val="0"/>
              <w:spacing w:line="280" w:lineRule="exact"/>
              <w:ind w:leftChars="0" w:left="0" w:firstLineChars="0" w:firstLine="0"/>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31049C8E" w14:textId="77777777" w:rsidR="00AD285F" w:rsidRPr="007E5079" w:rsidRDefault="00AD285F" w:rsidP="00844549">
            <w:pPr>
              <w:pStyle w:val="31"/>
              <w:kinsoku w:val="0"/>
              <w:spacing w:line="280" w:lineRule="exact"/>
              <w:ind w:leftChars="0" w:left="-68" w:firstLineChars="0" w:firstLine="0"/>
              <w:rPr>
                <w:rFonts w:ascii="Times New Roman"/>
                <w:sz w:val="26"/>
                <w:szCs w:val="26"/>
              </w:rPr>
            </w:pPr>
            <w:r w:rsidRPr="007E5079">
              <w:rPr>
                <w:rFonts w:ascii="Times New Roman"/>
                <w:spacing w:val="-6"/>
                <w:sz w:val="26"/>
                <w:szCs w:val="26"/>
              </w:rPr>
              <w:t>家庭暴力及性侵害服務人力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18F6B35A"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190</w:t>
            </w:r>
          </w:p>
        </w:tc>
        <w:tc>
          <w:tcPr>
            <w:tcW w:w="863" w:type="dxa"/>
            <w:vMerge/>
            <w:tcBorders>
              <w:left w:val="single" w:sz="6" w:space="0" w:color="auto"/>
              <w:right w:val="single" w:sz="6" w:space="0" w:color="auto"/>
            </w:tcBorders>
            <w:vAlign w:val="center"/>
          </w:tcPr>
          <w:p w14:paraId="4B4B4D46"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c>
          <w:tcPr>
            <w:tcW w:w="1139" w:type="dxa"/>
            <w:vMerge/>
            <w:tcBorders>
              <w:left w:val="single" w:sz="6" w:space="0" w:color="auto"/>
              <w:right w:val="single" w:sz="6" w:space="0" w:color="auto"/>
            </w:tcBorders>
          </w:tcPr>
          <w:p w14:paraId="22E05E82"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r>
      <w:tr w:rsidR="007E5079" w:rsidRPr="007E5079" w14:paraId="543E6574" w14:textId="77777777" w:rsidTr="002516FD">
        <w:tc>
          <w:tcPr>
            <w:tcW w:w="1171" w:type="dxa"/>
            <w:vMerge/>
            <w:tcBorders>
              <w:top w:val="single" w:sz="6" w:space="0" w:color="auto"/>
              <w:left w:val="single" w:sz="6" w:space="0" w:color="auto"/>
              <w:bottom w:val="single" w:sz="6" w:space="0" w:color="auto"/>
              <w:right w:val="single" w:sz="6" w:space="0" w:color="auto"/>
            </w:tcBorders>
          </w:tcPr>
          <w:p w14:paraId="67F41B46" w14:textId="77777777" w:rsidR="00AD285F" w:rsidRPr="007E5079" w:rsidRDefault="00AD285F" w:rsidP="00844549">
            <w:pPr>
              <w:pStyle w:val="31"/>
              <w:kinsoku w:val="0"/>
              <w:spacing w:line="280" w:lineRule="exact"/>
              <w:ind w:leftChars="0" w:left="0" w:firstLineChars="0" w:firstLine="0"/>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1AC73B7A" w14:textId="77777777" w:rsidR="00AD285F" w:rsidRPr="007E5079" w:rsidRDefault="00AD285F" w:rsidP="00844549">
            <w:pPr>
              <w:pStyle w:val="31"/>
              <w:kinsoku w:val="0"/>
              <w:spacing w:line="280" w:lineRule="exact"/>
              <w:ind w:leftChars="0" w:left="-68" w:rightChars="-24" w:right="-82" w:firstLineChars="0" w:firstLine="0"/>
              <w:rPr>
                <w:rFonts w:ascii="Times New Roman"/>
                <w:sz w:val="26"/>
                <w:szCs w:val="26"/>
              </w:rPr>
            </w:pPr>
            <w:r w:rsidRPr="007E5079">
              <w:rPr>
                <w:rFonts w:ascii="Times New Roman"/>
                <w:sz w:val="26"/>
                <w:szCs w:val="26"/>
              </w:rPr>
              <w:t>100</w:t>
            </w:r>
            <w:r w:rsidRPr="007E5079">
              <w:rPr>
                <w:rFonts w:ascii="Times New Roman"/>
                <w:sz w:val="26"/>
                <w:szCs w:val="26"/>
              </w:rPr>
              <w:t>年補助充實保護性及身心障礙需求評估服務人力</w:t>
            </w:r>
          </w:p>
        </w:tc>
        <w:tc>
          <w:tcPr>
            <w:tcW w:w="860" w:type="dxa"/>
            <w:tcBorders>
              <w:top w:val="single" w:sz="6" w:space="0" w:color="auto"/>
              <w:left w:val="single" w:sz="6" w:space="0" w:color="auto"/>
              <w:bottom w:val="single" w:sz="6" w:space="0" w:color="auto"/>
              <w:right w:val="single" w:sz="6" w:space="0" w:color="auto"/>
            </w:tcBorders>
            <w:vAlign w:val="center"/>
          </w:tcPr>
          <w:p w14:paraId="68417223"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366</w:t>
            </w:r>
          </w:p>
        </w:tc>
        <w:tc>
          <w:tcPr>
            <w:tcW w:w="863" w:type="dxa"/>
            <w:vMerge/>
            <w:tcBorders>
              <w:left w:val="single" w:sz="6" w:space="0" w:color="auto"/>
              <w:right w:val="single" w:sz="6" w:space="0" w:color="auto"/>
            </w:tcBorders>
            <w:vAlign w:val="center"/>
          </w:tcPr>
          <w:p w14:paraId="31C4991C"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c>
          <w:tcPr>
            <w:tcW w:w="1139" w:type="dxa"/>
            <w:vMerge/>
            <w:tcBorders>
              <w:left w:val="single" w:sz="6" w:space="0" w:color="auto"/>
              <w:right w:val="single" w:sz="6" w:space="0" w:color="auto"/>
            </w:tcBorders>
          </w:tcPr>
          <w:p w14:paraId="5E328C54"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r>
      <w:tr w:rsidR="007E5079" w:rsidRPr="007E5079" w14:paraId="4360E0E0" w14:textId="77777777" w:rsidTr="002516FD">
        <w:tc>
          <w:tcPr>
            <w:tcW w:w="1171" w:type="dxa"/>
            <w:vMerge/>
            <w:tcBorders>
              <w:top w:val="single" w:sz="6" w:space="0" w:color="auto"/>
              <w:left w:val="single" w:sz="6" w:space="0" w:color="auto"/>
              <w:bottom w:val="single" w:sz="6" w:space="0" w:color="auto"/>
              <w:right w:val="single" w:sz="6" w:space="0" w:color="auto"/>
            </w:tcBorders>
          </w:tcPr>
          <w:p w14:paraId="78C70567" w14:textId="77777777" w:rsidR="00AD285F" w:rsidRPr="007E5079" w:rsidRDefault="00AD285F" w:rsidP="00844549">
            <w:pPr>
              <w:pStyle w:val="31"/>
              <w:kinsoku w:val="0"/>
              <w:spacing w:line="280" w:lineRule="exact"/>
              <w:ind w:leftChars="0" w:left="0" w:firstLineChars="0" w:firstLine="0"/>
              <w:rPr>
                <w:rFonts w:ascii="Times New Roman"/>
                <w:sz w:val="26"/>
                <w:szCs w:val="26"/>
              </w:rPr>
            </w:pPr>
          </w:p>
        </w:tc>
        <w:tc>
          <w:tcPr>
            <w:tcW w:w="3624" w:type="dxa"/>
            <w:tcBorders>
              <w:top w:val="single" w:sz="6" w:space="0" w:color="auto"/>
              <w:left w:val="single" w:sz="6" w:space="0" w:color="auto"/>
              <w:bottom w:val="single" w:sz="6" w:space="0" w:color="auto"/>
              <w:right w:val="single" w:sz="6" w:space="0" w:color="auto"/>
            </w:tcBorders>
          </w:tcPr>
          <w:p w14:paraId="062740B3" w14:textId="77777777" w:rsidR="00AD285F" w:rsidRPr="007E5079" w:rsidRDefault="00AD285F"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小計</w:t>
            </w:r>
          </w:p>
        </w:tc>
        <w:tc>
          <w:tcPr>
            <w:tcW w:w="860" w:type="dxa"/>
            <w:tcBorders>
              <w:top w:val="single" w:sz="6" w:space="0" w:color="auto"/>
              <w:left w:val="single" w:sz="6" w:space="0" w:color="auto"/>
              <w:bottom w:val="single" w:sz="6" w:space="0" w:color="auto"/>
              <w:right w:val="single" w:sz="6" w:space="0" w:color="auto"/>
            </w:tcBorders>
            <w:vAlign w:val="center"/>
          </w:tcPr>
          <w:p w14:paraId="2AE9C54E"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876</w:t>
            </w:r>
          </w:p>
        </w:tc>
        <w:tc>
          <w:tcPr>
            <w:tcW w:w="863" w:type="dxa"/>
            <w:vMerge/>
            <w:tcBorders>
              <w:left w:val="single" w:sz="6" w:space="0" w:color="auto"/>
              <w:bottom w:val="single" w:sz="6" w:space="0" w:color="auto"/>
              <w:right w:val="single" w:sz="6" w:space="0" w:color="auto"/>
            </w:tcBorders>
            <w:vAlign w:val="center"/>
          </w:tcPr>
          <w:p w14:paraId="6543169A"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c>
          <w:tcPr>
            <w:tcW w:w="1139" w:type="dxa"/>
            <w:vMerge/>
            <w:tcBorders>
              <w:left w:val="single" w:sz="6" w:space="0" w:color="auto"/>
              <w:bottom w:val="single" w:sz="6" w:space="0" w:color="auto"/>
              <w:right w:val="single" w:sz="6" w:space="0" w:color="auto"/>
            </w:tcBorders>
          </w:tcPr>
          <w:p w14:paraId="59C706E8" w14:textId="77777777" w:rsidR="00AD285F" w:rsidRPr="007E5079" w:rsidRDefault="00AD285F" w:rsidP="00844549">
            <w:pPr>
              <w:pStyle w:val="31"/>
              <w:kinsoku w:val="0"/>
              <w:spacing w:line="280" w:lineRule="exact"/>
              <w:ind w:leftChars="0" w:left="-68" w:firstLineChars="0" w:firstLine="0"/>
              <w:jc w:val="right"/>
              <w:rPr>
                <w:rFonts w:ascii="Times New Roman"/>
                <w:sz w:val="26"/>
                <w:szCs w:val="26"/>
              </w:rPr>
            </w:pPr>
          </w:p>
        </w:tc>
      </w:tr>
      <w:tr w:rsidR="007E5079" w:rsidRPr="007E5079" w14:paraId="2327CA71" w14:textId="77777777" w:rsidTr="002516FD">
        <w:tc>
          <w:tcPr>
            <w:tcW w:w="4795" w:type="dxa"/>
            <w:gridSpan w:val="2"/>
            <w:tcBorders>
              <w:top w:val="single" w:sz="6" w:space="0" w:color="auto"/>
              <w:left w:val="single" w:sz="6" w:space="0" w:color="auto"/>
              <w:bottom w:val="single" w:sz="6" w:space="0" w:color="auto"/>
              <w:right w:val="single" w:sz="6" w:space="0" w:color="auto"/>
            </w:tcBorders>
          </w:tcPr>
          <w:p w14:paraId="769FCF1B" w14:textId="77777777" w:rsidR="002516FD" w:rsidRPr="007E5079" w:rsidRDefault="002516FD" w:rsidP="00844549">
            <w:pPr>
              <w:pStyle w:val="31"/>
              <w:kinsoku w:val="0"/>
              <w:spacing w:line="280" w:lineRule="exact"/>
              <w:ind w:leftChars="0" w:left="-68" w:firstLineChars="0" w:firstLine="0"/>
              <w:rPr>
                <w:rFonts w:ascii="Times New Roman"/>
                <w:sz w:val="26"/>
                <w:szCs w:val="26"/>
              </w:rPr>
            </w:pPr>
            <w:r w:rsidRPr="007E5079">
              <w:rPr>
                <w:rFonts w:ascii="Times New Roman"/>
                <w:sz w:val="26"/>
                <w:szCs w:val="26"/>
              </w:rPr>
              <w:t>合</w:t>
            </w:r>
            <w:r w:rsidRPr="007E5079">
              <w:rPr>
                <w:rFonts w:ascii="Times New Roman"/>
                <w:sz w:val="26"/>
                <w:szCs w:val="26"/>
              </w:rPr>
              <w:t xml:space="preserve">      </w:t>
            </w:r>
            <w:r w:rsidRPr="007E5079">
              <w:rPr>
                <w:rFonts w:ascii="Times New Roman"/>
                <w:sz w:val="26"/>
                <w:szCs w:val="26"/>
              </w:rPr>
              <w:t>計</w:t>
            </w:r>
          </w:p>
        </w:tc>
        <w:tc>
          <w:tcPr>
            <w:tcW w:w="860" w:type="dxa"/>
            <w:tcBorders>
              <w:top w:val="single" w:sz="6" w:space="0" w:color="auto"/>
              <w:left w:val="single" w:sz="6" w:space="0" w:color="auto"/>
              <w:bottom w:val="single" w:sz="6" w:space="0" w:color="auto"/>
              <w:right w:val="single" w:sz="6" w:space="0" w:color="auto"/>
            </w:tcBorders>
            <w:vAlign w:val="center"/>
          </w:tcPr>
          <w:p w14:paraId="6BD947ED"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3,021</w:t>
            </w:r>
          </w:p>
        </w:tc>
        <w:tc>
          <w:tcPr>
            <w:tcW w:w="863" w:type="dxa"/>
            <w:tcBorders>
              <w:top w:val="single" w:sz="6" w:space="0" w:color="auto"/>
              <w:left w:val="single" w:sz="6" w:space="0" w:color="auto"/>
              <w:bottom w:val="single" w:sz="6" w:space="0" w:color="auto"/>
              <w:right w:val="single" w:sz="6" w:space="0" w:color="auto"/>
            </w:tcBorders>
            <w:vAlign w:val="center"/>
          </w:tcPr>
          <w:p w14:paraId="09A93887" w14:textId="77777777" w:rsidR="002516FD" w:rsidRPr="007E5079" w:rsidRDefault="002516FD"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2,8</w:t>
            </w:r>
            <w:r w:rsidR="00AD285F" w:rsidRPr="007E5079">
              <w:rPr>
                <w:rFonts w:ascii="Times New Roman"/>
                <w:sz w:val="26"/>
                <w:szCs w:val="26"/>
              </w:rPr>
              <w:t>6</w:t>
            </w:r>
            <w:r w:rsidR="005A00BD" w:rsidRPr="007E5079">
              <w:rPr>
                <w:rFonts w:ascii="Times New Roman"/>
                <w:sz w:val="26"/>
                <w:szCs w:val="26"/>
              </w:rPr>
              <w:t>5</w:t>
            </w:r>
          </w:p>
        </w:tc>
        <w:tc>
          <w:tcPr>
            <w:tcW w:w="1139" w:type="dxa"/>
            <w:tcBorders>
              <w:top w:val="single" w:sz="6" w:space="0" w:color="auto"/>
              <w:left w:val="single" w:sz="6" w:space="0" w:color="auto"/>
              <w:bottom w:val="single" w:sz="6" w:space="0" w:color="auto"/>
              <w:right w:val="single" w:sz="6" w:space="0" w:color="auto"/>
            </w:tcBorders>
          </w:tcPr>
          <w:p w14:paraId="3BEA3609" w14:textId="77777777" w:rsidR="002516FD" w:rsidRPr="007E5079" w:rsidRDefault="00AD285F" w:rsidP="00844549">
            <w:pPr>
              <w:pStyle w:val="31"/>
              <w:kinsoku w:val="0"/>
              <w:spacing w:line="280" w:lineRule="exact"/>
              <w:ind w:leftChars="0" w:left="-68" w:firstLineChars="0" w:firstLine="0"/>
              <w:jc w:val="right"/>
              <w:rPr>
                <w:rFonts w:ascii="Times New Roman"/>
                <w:sz w:val="26"/>
                <w:szCs w:val="26"/>
              </w:rPr>
            </w:pPr>
            <w:r w:rsidRPr="007E5079">
              <w:rPr>
                <w:rFonts w:ascii="Times New Roman"/>
                <w:sz w:val="26"/>
                <w:szCs w:val="26"/>
              </w:rPr>
              <w:t>15</w:t>
            </w:r>
            <w:r w:rsidR="005A00BD" w:rsidRPr="007E5079">
              <w:rPr>
                <w:rFonts w:ascii="Times New Roman"/>
                <w:sz w:val="26"/>
                <w:szCs w:val="26"/>
              </w:rPr>
              <w:t>6</w:t>
            </w:r>
          </w:p>
        </w:tc>
      </w:tr>
    </w:tbl>
    <w:p w14:paraId="488E1C5B" w14:textId="77777777" w:rsidR="00B21EDE" w:rsidRPr="007E5079" w:rsidRDefault="00B21EDE" w:rsidP="00930BF5">
      <w:pPr>
        <w:pStyle w:val="31"/>
        <w:tabs>
          <w:tab w:val="clear" w:pos="567"/>
        </w:tabs>
        <w:kinsoku w:val="0"/>
        <w:spacing w:line="320" w:lineRule="exact"/>
        <w:ind w:leftChars="412" w:left="2197" w:rightChars="-58" w:right="-197" w:hangingChars="306" w:hanging="796"/>
        <w:rPr>
          <w:rFonts w:ascii="Times New Roman"/>
          <w:sz w:val="24"/>
          <w:szCs w:val="24"/>
        </w:rPr>
      </w:pPr>
      <w:bookmarkStart w:id="2913" w:name="_Hlk86410328"/>
      <w:bookmarkEnd w:id="2912"/>
      <w:r w:rsidRPr="007E5079">
        <w:rPr>
          <w:rFonts w:ascii="Times New Roman"/>
          <w:sz w:val="24"/>
          <w:szCs w:val="24"/>
        </w:rPr>
        <w:lastRenderedPageBreak/>
        <w:t>備註：社安網第一期計畫的人力配置採分年度逐步執行，地方政府</w:t>
      </w:r>
      <w:r w:rsidR="002516FD" w:rsidRPr="007E5079">
        <w:rPr>
          <w:rFonts w:ascii="Times New Roman"/>
          <w:sz w:val="24"/>
          <w:szCs w:val="24"/>
        </w:rPr>
        <w:t>在這項</w:t>
      </w:r>
      <w:r w:rsidRPr="007E5079">
        <w:rPr>
          <w:rFonts w:ascii="Times New Roman"/>
          <w:sz w:val="24"/>
          <w:szCs w:val="24"/>
        </w:rPr>
        <w:t>計畫推估</w:t>
      </w:r>
      <w:r w:rsidR="002516FD" w:rsidRPr="007E5079">
        <w:rPr>
          <w:rFonts w:ascii="Times New Roman"/>
          <w:sz w:val="24"/>
          <w:szCs w:val="24"/>
        </w:rPr>
        <w:t>的</w:t>
      </w:r>
      <w:r w:rsidRPr="007E5079">
        <w:rPr>
          <w:rFonts w:ascii="Times New Roman"/>
          <w:sz w:val="24"/>
          <w:szCs w:val="24"/>
        </w:rPr>
        <w:t>各類需求人力數量範圍內，考量所在地</w:t>
      </w:r>
      <w:r w:rsidR="002516FD" w:rsidRPr="007E5079">
        <w:rPr>
          <w:rFonts w:ascii="Times New Roman"/>
          <w:sz w:val="24"/>
          <w:szCs w:val="24"/>
        </w:rPr>
        <w:t>的</w:t>
      </w:r>
      <w:r w:rsidRPr="007E5079">
        <w:rPr>
          <w:rFonts w:ascii="Times New Roman"/>
          <w:sz w:val="24"/>
          <w:szCs w:val="24"/>
        </w:rPr>
        <w:t>社福中心場地設置</w:t>
      </w:r>
      <w:r w:rsidR="002516FD" w:rsidRPr="007E5079">
        <w:rPr>
          <w:rFonts w:ascii="Times New Roman"/>
          <w:sz w:val="24"/>
          <w:szCs w:val="24"/>
        </w:rPr>
        <w:t>(</w:t>
      </w:r>
      <w:r w:rsidRPr="007E5079">
        <w:rPr>
          <w:rFonts w:ascii="Times New Roman"/>
          <w:sz w:val="24"/>
          <w:szCs w:val="24"/>
        </w:rPr>
        <w:t>如辦公空間容量等</w:t>
      </w:r>
      <w:r w:rsidR="002516FD" w:rsidRPr="007E5079">
        <w:rPr>
          <w:rFonts w:ascii="Times New Roman"/>
          <w:sz w:val="24"/>
          <w:szCs w:val="24"/>
        </w:rPr>
        <w:t>)</w:t>
      </w:r>
      <w:r w:rsidRPr="007E5079">
        <w:rPr>
          <w:rFonts w:ascii="Times New Roman"/>
          <w:sz w:val="24"/>
          <w:szCs w:val="24"/>
        </w:rPr>
        <w:t>、各體系</w:t>
      </w:r>
      <w:r w:rsidR="002516FD" w:rsidRPr="007E5079">
        <w:rPr>
          <w:rFonts w:ascii="Times New Roman"/>
          <w:sz w:val="24"/>
          <w:szCs w:val="24"/>
        </w:rPr>
        <w:t>的</w:t>
      </w:r>
      <w:r w:rsidRPr="007E5079">
        <w:rPr>
          <w:rFonts w:ascii="Times New Roman"/>
          <w:sz w:val="24"/>
          <w:szCs w:val="24"/>
        </w:rPr>
        <w:t>社工實際聘</w:t>
      </w:r>
      <w:r w:rsidRPr="007E5079">
        <w:rPr>
          <w:rFonts w:ascii="Times New Roman"/>
          <w:spacing w:val="-4"/>
          <w:sz w:val="24"/>
          <w:szCs w:val="24"/>
        </w:rPr>
        <w:t>用人力及部分服務調整之需等多重</w:t>
      </w:r>
      <w:r w:rsidR="002516FD" w:rsidRPr="007E5079">
        <w:rPr>
          <w:rFonts w:ascii="Times New Roman"/>
          <w:spacing w:val="-4"/>
          <w:sz w:val="24"/>
          <w:szCs w:val="24"/>
        </w:rPr>
        <w:t>原因</w:t>
      </w:r>
      <w:r w:rsidRPr="007E5079">
        <w:rPr>
          <w:rFonts w:ascii="Times New Roman"/>
          <w:spacing w:val="-4"/>
          <w:sz w:val="24"/>
          <w:szCs w:val="24"/>
        </w:rPr>
        <w:t>，逐年向</w:t>
      </w:r>
      <w:r w:rsidR="002516FD" w:rsidRPr="007E5079">
        <w:rPr>
          <w:rFonts w:ascii="Times New Roman"/>
          <w:spacing w:val="-4"/>
          <w:sz w:val="24"/>
          <w:szCs w:val="24"/>
        </w:rPr>
        <w:t>衛福部</w:t>
      </w:r>
      <w:r w:rsidRPr="007E5079">
        <w:rPr>
          <w:rFonts w:ascii="Times New Roman"/>
          <w:spacing w:val="-4"/>
          <w:sz w:val="24"/>
          <w:szCs w:val="24"/>
        </w:rPr>
        <w:t>提報</w:t>
      </w:r>
      <w:r w:rsidRPr="007E5079">
        <w:rPr>
          <w:rFonts w:ascii="Times New Roman"/>
          <w:sz w:val="24"/>
          <w:szCs w:val="24"/>
        </w:rPr>
        <w:t>實際所需人力，</w:t>
      </w:r>
      <w:r w:rsidR="002516FD" w:rsidRPr="007E5079">
        <w:rPr>
          <w:rFonts w:ascii="Times New Roman"/>
          <w:sz w:val="24"/>
          <w:szCs w:val="24"/>
        </w:rPr>
        <w:t>以致需求推估與核定補助人數有所落差。</w:t>
      </w:r>
    </w:p>
    <w:p w14:paraId="0EE29798" w14:textId="77777777" w:rsidR="00C0412D" w:rsidRPr="007E5079" w:rsidRDefault="00C0412D" w:rsidP="009564E1">
      <w:pPr>
        <w:pStyle w:val="31"/>
        <w:kinsoku w:val="0"/>
        <w:spacing w:afterLines="100" w:after="457" w:line="320" w:lineRule="exact"/>
        <w:ind w:left="1361" w:firstLineChars="4" w:firstLine="10"/>
        <w:rPr>
          <w:rFonts w:ascii="Times New Roman"/>
          <w:sz w:val="24"/>
          <w:szCs w:val="24"/>
        </w:rPr>
      </w:pPr>
      <w:r w:rsidRPr="007E5079">
        <w:rPr>
          <w:rFonts w:ascii="Times New Roman"/>
          <w:sz w:val="24"/>
          <w:szCs w:val="24"/>
        </w:rPr>
        <w:t>資料來源：社安網第一期計畫核定本第</w:t>
      </w:r>
      <w:r w:rsidRPr="007E5079">
        <w:rPr>
          <w:rFonts w:ascii="Times New Roman"/>
          <w:sz w:val="24"/>
          <w:szCs w:val="24"/>
        </w:rPr>
        <w:t>106</w:t>
      </w:r>
      <w:r w:rsidRPr="007E5079">
        <w:rPr>
          <w:rFonts w:ascii="Times New Roman"/>
          <w:sz w:val="24"/>
          <w:szCs w:val="24"/>
        </w:rPr>
        <w:t>頁</w:t>
      </w:r>
      <w:r w:rsidR="00CB7195" w:rsidRPr="007E5079">
        <w:rPr>
          <w:rFonts w:ascii="Times New Roman"/>
          <w:sz w:val="24"/>
          <w:szCs w:val="24"/>
        </w:rPr>
        <w:t>及衛福部書面資料</w:t>
      </w:r>
      <w:r w:rsidRPr="007E5079">
        <w:rPr>
          <w:rFonts w:ascii="Times New Roman"/>
          <w:sz w:val="24"/>
          <w:szCs w:val="24"/>
        </w:rPr>
        <w:t>。</w:t>
      </w:r>
      <w:bookmarkEnd w:id="2913"/>
    </w:p>
    <w:p w14:paraId="25DE4F1A" w14:textId="77777777" w:rsidR="007A409A" w:rsidRPr="007E5079" w:rsidRDefault="00C0412D" w:rsidP="00C0412D">
      <w:pPr>
        <w:pStyle w:val="31"/>
        <w:kinsoku w:val="0"/>
        <w:ind w:left="1361" w:firstLine="680"/>
        <w:rPr>
          <w:rFonts w:ascii="Times New Roman"/>
          <w:spacing w:val="-6"/>
        </w:rPr>
      </w:pPr>
      <w:r w:rsidRPr="007E5079">
        <w:rPr>
          <w:rFonts w:ascii="Times New Roman"/>
          <w:szCs w:val="32"/>
        </w:rPr>
        <w:t>依照社安網</w:t>
      </w:r>
      <w:r w:rsidR="00432EF8" w:rsidRPr="007E5079">
        <w:rPr>
          <w:rFonts w:ascii="Times New Roman" w:hint="eastAsia"/>
          <w:szCs w:val="32"/>
        </w:rPr>
        <w:t>第一期</w:t>
      </w:r>
      <w:r w:rsidRPr="007E5079">
        <w:rPr>
          <w:rFonts w:ascii="Times New Roman"/>
          <w:szCs w:val="32"/>
        </w:rPr>
        <w:t>計畫的規劃，全國各縣市社福中心社工</w:t>
      </w:r>
      <w:r w:rsidRPr="007E5079">
        <w:rPr>
          <w:rFonts w:ascii="Times New Roman"/>
          <w:spacing w:val="-4"/>
          <w:szCs w:val="32"/>
        </w:rPr>
        <w:t>及督導人力需求總共</w:t>
      </w:r>
      <w:r w:rsidRPr="007E5079">
        <w:rPr>
          <w:rFonts w:ascii="Times New Roman"/>
          <w:spacing w:val="-4"/>
          <w:szCs w:val="32"/>
        </w:rPr>
        <w:t>1,154</w:t>
      </w:r>
      <w:r w:rsidRPr="007E5079">
        <w:rPr>
          <w:rFonts w:ascii="Times New Roman"/>
          <w:spacing w:val="-4"/>
          <w:szCs w:val="32"/>
        </w:rPr>
        <w:t>人</w:t>
      </w:r>
      <w:r w:rsidRPr="007E5079">
        <w:rPr>
          <w:rStyle w:val="aff0"/>
          <w:rFonts w:ascii="Times New Roman"/>
          <w:spacing w:val="-4"/>
          <w:szCs w:val="32"/>
        </w:rPr>
        <w:footnoteReference w:id="72"/>
      </w:r>
      <w:r w:rsidRPr="007E5079">
        <w:rPr>
          <w:rFonts w:ascii="Times New Roman"/>
          <w:spacing w:val="-4"/>
          <w:szCs w:val="32"/>
        </w:rPr>
        <w:t>，衛福部核定補助</w:t>
      </w:r>
      <w:r w:rsidRPr="007E5079">
        <w:rPr>
          <w:rFonts w:ascii="Times New Roman"/>
          <w:spacing w:val="-4"/>
          <w:szCs w:val="32"/>
        </w:rPr>
        <w:t>1,</w:t>
      </w:r>
      <w:r w:rsidRPr="007E5079">
        <w:rPr>
          <w:rFonts w:ascii="Times New Roman"/>
          <w:szCs w:val="32"/>
        </w:rPr>
        <w:t>049</w:t>
      </w:r>
      <w:r w:rsidRPr="007E5079">
        <w:rPr>
          <w:rFonts w:ascii="Times New Roman"/>
          <w:szCs w:val="32"/>
        </w:rPr>
        <w:t>人。但從衛福部查復的資料來看，截至</w:t>
      </w:r>
      <w:r w:rsidRPr="007E5079">
        <w:rPr>
          <w:rFonts w:ascii="Times New Roman"/>
          <w:szCs w:val="32"/>
        </w:rPr>
        <w:t>109</w:t>
      </w:r>
      <w:r w:rsidRPr="007E5079">
        <w:rPr>
          <w:rFonts w:ascii="Times New Roman"/>
          <w:szCs w:val="32"/>
        </w:rPr>
        <w:t>年底</w:t>
      </w:r>
      <w:r w:rsidRPr="007E5079">
        <w:rPr>
          <w:rFonts w:ascii="Times New Roman"/>
          <w:spacing w:val="4"/>
          <w:szCs w:val="32"/>
        </w:rPr>
        <w:t>社安網第一期計畫結束，</w:t>
      </w:r>
      <w:r w:rsidRPr="007E5079">
        <w:rPr>
          <w:rFonts w:ascii="Times New Roman"/>
          <w:spacing w:val="4"/>
          <w:szCs w:val="32"/>
        </w:rPr>
        <w:t>17</w:t>
      </w:r>
      <w:r w:rsidRPr="007E5079">
        <w:rPr>
          <w:rFonts w:ascii="Times New Roman"/>
          <w:spacing w:val="4"/>
          <w:szCs w:val="32"/>
        </w:rPr>
        <w:t>個縣市還沒有全數進用</w:t>
      </w:r>
      <w:r w:rsidRPr="007E5079">
        <w:rPr>
          <w:rFonts w:ascii="Times New Roman"/>
          <w:spacing w:val="2"/>
          <w:szCs w:val="32"/>
        </w:rPr>
        <w:t>完成，其中</w:t>
      </w:r>
      <w:r w:rsidR="00D4641D" w:rsidRPr="007E5079">
        <w:rPr>
          <w:rFonts w:ascii="Times New Roman"/>
          <w:spacing w:val="2"/>
          <w:szCs w:val="32"/>
        </w:rPr>
        <w:t>有</w:t>
      </w:r>
      <w:r w:rsidRPr="007E5079">
        <w:rPr>
          <w:rFonts w:ascii="Times New Roman"/>
          <w:spacing w:val="2"/>
          <w:szCs w:val="32"/>
        </w:rPr>
        <w:t>6</w:t>
      </w:r>
      <w:r w:rsidRPr="007E5079">
        <w:rPr>
          <w:rFonts w:ascii="Times New Roman"/>
          <w:spacing w:val="2"/>
          <w:szCs w:val="32"/>
        </w:rPr>
        <w:t>個縣市進用比率不到</w:t>
      </w:r>
      <w:r w:rsidRPr="007E5079">
        <w:rPr>
          <w:rFonts w:ascii="Times New Roman"/>
          <w:spacing w:val="2"/>
          <w:szCs w:val="32"/>
        </w:rPr>
        <w:t>8</w:t>
      </w:r>
      <w:r w:rsidRPr="007E5079">
        <w:rPr>
          <w:rFonts w:ascii="Times New Roman"/>
          <w:spacing w:val="2"/>
          <w:szCs w:val="32"/>
        </w:rPr>
        <w:t>成，</w:t>
      </w:r>
      <w:r w:rsidRPr="007E5079">
        <w:rPr>
          <w:rFonts w:ascii="Times New Roman"/>
          <w:spacing w:val="2"/>
        </w:rPr>
        <w:t>新北市甚至</w:t>
      </w:r>
      <w:r w:rsidRPr="007E5079">
        <w:rPr>
          <w:rFonts w:ascii="Times New Roman"/>
        </w:rPr>
        <w:t>只</w:t>
      </w:r>
      <w:r w:rsidRPr="007E5079">
        <w:rPr>
          <w:rFonts w:ascii="Times New Roman"/>
          <w:spacing w:val="8"/>
        </w:rPr>
        <w:t>達</w:t>
      </w:r>
      <w:r w:rsidRPr="007E5079">
        <w:rPr>
          <w:rFonts w:ascii="Times New Roman"/>
          <w:spacing w:val="8"/>
        </w:rPr>
        <w:t>5</w:t>
      </w:r>
      <w:r w:rsidRPr="007E5079">
        <w:rPr>
          <w:rFonts w:ascii="Times New Roman"/>
          <w:spacing w:val="-2"/>
        </w:rPr>
        <w:t>6.7</w:t>
      </w:r>
      <w:r w:rsidRPr="007E5079">
        <w:rPr>
          <w:rFonts w:ascii="Times New Roman"/>
          <w:spacing w:val="-2"/>
        </w:rPr>
        <w:t>％</w:t>
      </w:r>
      <w:r w:rsidRPr="007E5079">
        <w:rPr>
          <w:rFonts w:ascii="Times New Roman"/>
          <w:spacing w:val="-2"/>
        </w:rPr>
        <w:t>(</w:t>
      </w:r>
      <w:r w:rsidRPr="007E5079">
        <w:rPr>
          <w:rFonts w:ascii="Times New Roman"/>
          <w:spacing w:val="-2"/>
        </w:rPr>
        <w:t>詳見</w:t>
      </w:r>
      <w:r w:rsidR="00171CF3" w:rsidRPr="007E5079">
        <w:rPr>
          <w:rFonts w:ascii="Times New Roman" w:hint="eastAsia"/>
          <w:spacing w:val="-2"/>
        </w:rPr>
        <w:t>下表</w:t>
      </w:r>
      <w:r w:rsidR="00171CF3" w:rsidRPr="007E5079">
        <w:rPr>
          <w:rFonts w:ascii="Times New Roman" w:hint="eastAsia"/>
          <w:spacing w:val="-2"/>
        </w:rPr>
        <w:t>1</w:t>
      </w:r>
      <w:r w:rsidR="00171CF3" w:rsidRPr="007E5079">
        <w:rPr>
          <w:rFonts w:ascii="Times New Roman"/>
          <w:spacing w:val="-2"/>
        </w:rPr>
        <w:t>1</w:t>
      </w:r>
      <w:r w:rsidRPr="007E5079">
        <w:rPr>
          <w:rFonts w:ascii="Times New Roman"/>
          <w:spacing w:val="-2"/>
        </w:rPr>
        <w:t>)</w:t>
      </w:r>
      <w:r w:rsidRPr="007E5079">
        <w:rPr>
          <w:rFonts w:ascii="Times New Roman"/>
          <w:spacing w:val="-2"/>
        </w:rPr>
        <w:t>，而</w:t>
      </w:r>
      <w:r w:rsidRPr="007E5079">
        <w:rPr>
          <w:rFonts w:ascii="Times New Roman"/>
          <w:spacing w:val="4"/>
        </w:rPr>
        <w:t>偏偏新北市的脆弱家庭案件數又是屬於較多的地</w:t>
      </w:r>
      <w:r w:rsidRPr="007E5079">
        <w:rPr>
          <w:rFonts w:ascii="Times New Roman"/>
          <w:spacing w:val="-6"/>
        </w:rPr>
        <w:t>區。</w:t>
      </w:r>
    </w:p>
    <w:p w14:paraId="5C8D6AB7" w14:textId="77777777" w:rsidR="00171CF3" w:rsidRPr="007E5079" w:rsidRDefault="00171CF3" w:rsidP="00171CF3">
      <w:pPr>
        <w:pStyle w:val="a3"/>
        <w:spacing w:before="120" w:after="0"/>
        <w:ind w:left="1400" w:hanging="70"/>
        <w:jc w:val="center"/>
        <w:rPr>
          <w:rFonts w:ascii="Times New Roman" w:hAnsi="Times New Roman"/>
          <w:b/>
          <w:spacing w:val="-14"/>
        </w:rPr>
      </w:pPr>
      <w:r w:rsidRPr="007E5079">
        <w:rPr>
          <w:rFonts w:ascii="Times New Roman" w:hAnsi="Times New Roman"/>
          <w:b/>
          <w:spacing w:val="-14"/>
        </w:rPr>
        <w:t>截至</w:t>
      </w:r>
      <w:r w:rsidRPr="007E5079">
        <w:rPr>
          <w:rFonts w:ascii="Times New Roman" w:hAnsi="Times New Roman"/>
          <w:b/>
          <w:spacing w:val="-14"/>
        </w:rPr>
        <w:t>109</w:t>
      </w:r>
      <w:r w:rsidRPr="007E5079">
        <w:rPr>
          <w:rFonts w:ascii="Times New Roman" w:hAnsi="Times New Roman"/>
          <w:b/>
          <w:spacing w:val="-14"/>
        </w:rPr>
        <w:t>年底各縣市社福中心辦理脆弱家庭服務社工人力</w:t>
      </w:r>
      <w:r w:rsidRPr="007E5079">
        <w:rPr>
          <w:rFonts w:ascii="Times New Roman" w:hAnsi="Times New Roman"/>
          <w:b/>
          <w:spacing w:val="-14"/>
        </w:rPr>
        <w:t>(</w:t>
      </w:r>
      <w:r w:rsidRPr="007E5079">
        <w:rPr>
          <w:rFonts w:ascii="Times New Roman" w:hAnsi="Times New Roman"/>
          <w:b/>
          <w:spacing w:val="-14"/>
        </w:rPr>
        <w:t>含督導</w:t>
      </w:r>
      <w:r w:rsidRPr="007E5079">
        <w:rPr>
          <w:rFonts w:ascii="Times New Roman" w:hAnsi="Times New Roman"/>
          <w:b/>
          <w:spacing w:val="-14"/>
        </w:rPr>
        <w:t>)</w:t>
      </w:r>
      <w:r w:rsidRPr="007E5079">
        <w:rPr>
          <w:rFonts w:ascii="Times New Roman" w:hAnsi="Times New Roman"/>
          <w:b/>
          <w:spacing w:val="-14"/>
        </w:rPr>
        <w:t>進用情形</w:t>
      </w:r>
    </w:p>
    <w:p w14:paraId="3843D941" w14:textId="77777777" w:rsidR="00171CF3" w:rsidRPr="007E5079" w:rsidRDefault="00171CF3" w:rsidP="00171CF3">
      <w:pPr>
        <w:pStyle w:val="31"/>
        <w:kinsoku w:val="0"/>
        <w:spacing w:line="320" w:lineRule="exact"/>
        <w:ind w:left="1361" w:firstLine="520"/>
        <w:jc w:val="right"/>
        <w:rPr>
          <w:rFonts w:ascii="Times New Roman"/>
          <w:sz w:val="24"/>
          <w:szCs w:val="24"/>
        </w:rPr>
      </w:pPr>
      <w:r w:rsidRPr="007E5079">
        <w:rPr>
          <w:rFonts w:ascii="Times New Roman"/>
          <w:sz w:val="24"/>
          <w:szCs w:val="24"/>
        </w:rPr>
        <w:t>單位：人；％</w:t>
      </w:r>
    </w:p>
    <w:tbl>
      <w:tblPr>
        <w:tblW w:w="7503" w:type="dxa"/>
        <w:tblInd w:w="14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6"/>
        <w:gridCol w:w="1888"/>
        <w:gridCol w:w="1689"/>
        <w:gridCol w:w="1686"/>
        <w:gridCol w:w="1194"/>
      </w:tblGrid>
      <w:tr w:rsidR="007E5079" w:rsidRPr="007E5079" w14:paraId="2CACAEF2" w14:textId="77777777" w:rsidTr="00901767">
        <w:trPr>
          <w:tblHeader/>
        </w:trPr>
        <w:tc>
          <w:tcPr>
            <w:tcW w:w="1046" w:type="dxa"/>
            <w:shd w:val="clear" w:color="auto" w:fill="FFF2CC"/>
            <w:vAlign w:val="center"/>
          </w:tcPr>
          <w:p w14:paraId="1DF2663C" w14:textId="77777777" w:rsidR="00171CF3" w:rsidRPr="007E5079" w:rsidRDefault="00171CF3" w:rsidP="00901767">
            <w:pPr>
              <w:pStyle w:val="1"/>
              <w:numPr>
                <w:ilvl w:val="0"/>
                <w:numId w:val="0"/>
              </w:numPr>
              <w:spacing w:line="300" w:lineRule="exact"/>
              <w:jc w:val="center"/>
              <w:rPr>
                <w:rFonts w:ascii="Times New Roman" w:hAnsi="Times New Roman"/>
                <w:b/>
                <w:sz w:val="25"/>
                <w:szCs w:val="25"/>
              </w:rPr>
            </w:pPr>
            <w:bookmarkStart w:id="2914" w:name="_Toc82248486"/>
            <w:bookmarkStart w:id="2915" w:name="_Toc82674326"/>
            <w:bookmarkStart w:id="2916" w:name="_Toc82783407"/>
            <w:bookmarkStart w:id="2917" w:name="_Toc82792729"/>
            <w:bookmarkStart w:id="2918" w:name="_Toc82792998"/>
            <w:bookmarkStart w:id="2919" w:name="_Toc82957156"/>
            <w:bookmarkStart w:id="2920" w:name="_Toc82957586"/>
            <w:bookmarkStart w:id="2921" w:name="_Toc82958835"/>
            <w:bookmarkStart w:id="2922" w:name="_Toc83306524"/>
            <w:bookmarkStart w:id="2923" w:name="_Toc83709908"/>
            <w:bookmarkStart w:id="2924" w:name="_Toc83710397"/>
            <w:bookmarkStart w:id="2925" w:name="_Toc84101817"/>
            <w:bookmarkStart w:id="2926" w:name="_Toc84186464"/>
            <w:bookmarkStart w:id="2927" w:name="_Toc84186784"/>
            <w:bookmarkStart w:id="2928" w:name="_Toc84229154"/>
            <w:bookmarkStart w:id="2929" w:name="_Toc84512642"/>
            <w:bookmarkStart w:id="2930" w:name="_Toc84513611"/>
            <w:bookmarkStart w:id="2931" w:name="_Toc85020166"/>
            <w:bookmarkStart w:id="2932" w:name="_Toc85448664"/>
            <w:bookmarkStart w:id="2933" w:name="_Toc86417443"/>
            <w:bookmarkStart w:id="2934" w:name="_Toc86843928"/>
            <w:bookmarkStart w:id="2935" w:name="_Toc86928675"/>
            <w:bookmarkStart w:id="2936" w:name="_Toc89241416"/>
            <w:bookmarkStart w:id="2937" w:name="_Toc90303417"/>
            <w:r w:rsidRPr="007E5079">
              <w:rPr>
                <w:rFonts w:ascii="Times New Roman" w:hAnsi="Times New Roman"/>
                <w:b/>
                <w:sz w:val="25"/>
                <w:szCs w:val="25"/>
              </w:rPr>
              <w:t>縣市別</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tc>
        <w:tc>
          <w:tcPr>
            <w:tcW w:w="1888" w:type="dxa"/>
            <w:shd w:val="clear" w:color="auto" w:fill="FFF2CC"/>
            <w:vAlign w:val="center"/>
          </w:tcPr>
          <w:p w14:paraId="7748DA8B" w14:textId="77777777" w:rsidR="00171CF3" w:rsidRPr="007E5079" w:rsidRDefault="00171CF3" w:rsidP="00901767">
            <w:pPr>
              <w:pStyle w:val="1"/>
              <w:numPr>
                <w:ilvl w:val="0"/>
                <w:numId w:val="0"/>
              </w:numPr>
              <w:spacing w:line="300" w:lineRule="exact"/>
              <w:ind w:leftChars="-17" w:left="-56" w:rightChars="-13" w:right="-44" w:hangingChars="1" w:hanging="2"/>
              <w:jc w:val="center"/>
              <w:rPr>
                <w:rFonts w:ascii="Times New Roman" w:hAnsi="Times New Roman"/>
                <w:b/>
                <w:sz w:val="25"/>
                <w:szCs w:val="25"/>
              </w:rPr>
            </w:pPr>
            <w:bookmarkStart w:id="2938" w:name="_Toc82248487"/>
            <w:bookmarkStart w:id="2939" w:name="_Toc82674327"/>
            <w:bookmarkStart w:id="2940" w:name="_Toc82783408"/>
            <w:bookmarkStart w:id="2941" w:name="_Toc82792730"/>
            <w:bookmarkStart w:id="2942" w:name="_Toc82792999"/>
            <w:bookmarkStart w:id="2943" w:name="_Toc82957157"/>
            <w:bookmarkStart w:id="2944" w:name="_Toc82957587"/>
            <w:bookmarkStart w:id="2945" w:name="_Toc82958836"/>
            <w:bookmarkStart w:id="2946" w:name="_Toc83306525"/>
            <w:bookmarkStart w:id="2947" w:name="_Toc83709909"/>
            <w:bookmarkStart w:id="2948" w:name="_Toc83710398"/>
            <w:bookmarkStart w:id="2949" w:name="_Toc84101818"/>
            <w:bookmarkStart w:id="2950" w:name="_Toc84186465"/>
            <w:bookmarkStart w:id="2951" w:name="_Toc84186785"/>
            <w:bookmarkStart w:id="2952" w:name="_Toc84229155"/>
            <w:bookmarkStart w:id="2953" w:name="_Toc84512643"/>
            <w:bookmarkStart w:id="2954" w:name="_Toc84513612"/>
            <w:bookmarkStart w:id="2955" w:name="_Toc85020167"/>
            <w:bookmarkStart w:id="2956" w:name="_Toc85448665"/>
            <w:bookmarkStart w:id="2957" w:name="_Toc86417444"/>
            <w:bookmarkStart w:id="2958" w:name="_Toc86843929"/>
            <w:bookmarkStart w:id="2959" w:name="_Toc86928676"/>
            <w:bookmarkStart w:id="2960" w:name="_Toc89241417"/>
            <w:bookmarkStart w:id="2961" w:name="_Toc90303418"/>
            <w:r w:rsidRPr="007E5079">
              <w:rPr>
                <w:rFonts w:ascii="Times New Roman" w:hAnsi="Times New Roman"/>
                <w:b/>
                <w:spacing w:val="-14"/>
                <w:sz w:val="25"/>
                <w:szCs w:val="25"/>
              </w:rPr>
              <w:t>社工及督導</w:t>
            </w:r>
            <w:r w:rsidRPr="007E5079">
              <w:rPr>
                <w:rFonts w:ascii="Times New Roman" w:hAnsi="Times New Roman"/>
                <w:b/>
                <w:sz w:val="25"/>
                <w:szCs w:val="25"/>
              </w:rPr>
              <w:t>人力推估需求數</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tc>
        <w:tc>
          <w:tcPr>
            <w:tcW w:w="1689" w:type="dxa"/>
            <w:shd w:val="clear" w:color="auto" w:fill="FFF2CC"/>
            <w:vAlign w:val="center"/>
          </w:tcPr>
          <w:p w14:paraId="40F50307" w14:textId="77777777" w:rsidR="00171CF3" w:rsidRPr="007E5079" w:rsidRDefault="00171CF3" w:rsidP="00901767">
            <w:pPr>
              <w:pStyle w:val="1"/>
              <w:numPr>
                <w:ilvl w:val="0"/>
                <w:numId w:val="0"/>
              </w:numPr>
              <w:spacing w:line="300" w:lineRule="exact"/>
              <w:ind w:leftChars="-38" w:left="-55" w:rightChars="-27" w:right="-92" w:hangingChars="32" w:hanging="74"/>
              <w:jc w:val="center"/>
              <w:rPr>
                <w:rFonts w:ascii="Times New Roman" w:hAnsi="Times New Roman"/>
                <w:b/>
                <w:sz w:val="25"/>
                <w:szCs w:val="25"/>
              </w:rPr>
            </w:pPr>
            <w:bookmarkStart w:id="2962" w:name="_Toc82248488"/>
            <w:bookmarkStart w:id="2963" w:name="_Toc82674328"/>
            <w:bookmarkStart w:id="2964" w:name="_Toc82783409"/>
            <w:bookmarkStart w:id="2965" w:name="_Toc82792731"/>
            <w:bookmarkStart w:id="2966" w:name="_Toc82793000"/>
            <w:bookmarkStart w:id="2967" w:name="_Toc82957158"/>
            <w:bookmarkStart w:id="2968" w:name="_Toc82957588"/>
            <w:bookmarkStart w:id="2969" w:name="_Toc82958837"/>
            <w:bookmarkStart w:id="2970" w:name="_Toc83306526"/>
            <w:bookmarkStart w:id="2971" w:name="_Toc83709910"/>
            <w:bookmarkStart w:id="2972" w:name="_Toc83710399"/>
            <w:bookmarkStart w:id="2973" w:name="_Toc84101819"/>
            <w:bookmarkStart w:id="2974" w:name="_Toc84186466"/>
            <w:bookmarkStart w:id="2975" w:name="_Toc84186786"/>
            <w:bookmarkStart w:id="2976" w:name="_Toc84229156"/>
            <w:bookmarkStart w:id="2977" w:name="_Toc84512644"/>
            <w:bookmarkStart w:id="2978" w:name="_Toc84513613"/>
            <w:bookmarkStart w:id="2979" w:name="_Toc85020168"/>
            <w:bookmarkStart w:id="2980" w:name="_Toc85448666"/>
            <w:bookmarkStart w:id="2981" w:name="_Toc86417445"/>
            <w:bookmarkStart w:id="2982" w:name="_Toc86843930"/>
            <w:bookmarkStart w:id="2983" w:name="_Toc86928677"/>
            <w:bookmarkStart w:id="2984" w:name="_Toc89241418"/>
            <w:bookmarkStart w:id="2985" w:name="_Toc90303419"/>
            <w:r w:rsidRPr="007E5079">
              <w:rPr>
                <w:rFonts w:ascii="Times New Roman" w:hAnsi="Times New Roman"/>
                <w:b/>
                <w:spacing w:val="-20"/>
                <w:sz w:val="25"/>
                <w:szCs w:val="25"/>
              </w:rPr>
              <w:t>衛福部核定補助</w:t>
            </w:r>
            <w:r w:rsidRPr="007E5079">
              <w:rPr>
                <w:rFonts w:ascii="Times New Roman" w:hAnsi="Times New Roman"/>
                <w:b/>
                <w:sz w:val="25"/>
                <w:szCs w:val="25"/>
              </w:rPr>
              <w:t>人力數</w:t>
            </w:r>
            <w:r w:rsidRPr="007E5079">
              <w:rPr>
                <w:rFonts w:ascii="Times New Roman" w:hAnsi="Times New Roman"/>
                <w:b/>
                <w:sz w:val="25"/>
                <w:szCs w:val="25"/>
              </w:rPr>
              <w:t>(A)</w:t>
            </w:r>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tc>
        <w:tc>
          <w:tcPr>
            <w:tcW w:w="1686" w:type="dxa"/>
            <w:shd w:val="clear" w:color="auto" w:fill="FFF2CC"/>
            <w:vAlign w:val="center"/>
          </w:tcPr>
          <w:p w14:paraId="1281F930" w14:textId="77777777" w:rsidR="00171CF3" w:rsidRPr="007E5079" w:rsidRDefault="00171CF3" w:rsidP="00901767">
            <w:pPr>
              <w:pStyle w:val="1"/>
              <w:numPr>
                <w:ilvl w:val="0"/>
                <w:numId w:val="0"/>
              </w:numPr>
              <w:spacing w:line="300" w:lineRule="exact"/>
              <w:ind w:leftChars="-17" w:left="-56" w:rightChars="-13" w:right="-44" w:hangingChars="1" w:hanging="2"/>
              <w:jc w:val="center"/>
              <w:rPr>
                <w:rFonts w:ascii="Times New Roman" w:hAnsi="Times New Roman"/>
                <w:b/>
                <w:sz w:val="25"/>
                <w:szCs w:val="25"/>
              </w:rPr>
            </w:pPr>
            <w:bookmarkStart w:id="2986" w:name="_Toc82248489"/>
            <w:bookmarkStart w:id="2987" w:name="_Toc82674329"/>
            <w:bookmarkStart w:id="2988" w:name="_Toc82783410"/>
            <w:bookmarkStart w:id="2989" w:name="_Toc82792732"/>
            <w:bookmarkStart w:id="2990" w:name="_Toc82793001"/>
            <w:bookmarkStart w:id="2991" w:name="_Toc82957159"/>
            <w:bookmarkStart w:id="2992" w:name="_Toc82957589"/>
            <w:bookmarkStart w:id="2993" w:name="_Toc82958838"/>
            <w:bookmarkStart w:id="2994" w:name="_Toc83306527"/>
            <w:bookmarkStart w:id="2995" w:name="_Toc83709911"/>
            <w:bookmarkStart w:id="2996" w:name="_Toc83710400"/>
            <w:bookmarkStart w:id="2997" w:name="_Toc84101820"/>
            <w:bookmarkStart w:id="2998" w:name="_Toc84186467"/>
            <w:bookmarkStart w:id="2999" w:name="_Toc84186787"/>
            <w:bookmarkStart w:id="3000" w:name="_Toc84229157"/>
            <w:bookmarkStart w:id="3001" w:name="_Toc84512645"/>
            <w:bookmarkStart w:id="3002" w:name="_Toc84513614"/>
            <w:bookmarkStart w:id="3003" w:name="_Toc85020169"/>
            <w:bookmarkStart w:id="3004" w:name="_Toc85448667"/>
            <w:bookmarkStart w:id="3005" w:name="_Toc86417446"/>
            <w:bookmarkStart w:id="3006" w:name="_Toc86843931"/>
            <w:bookmarkStart w:id="3007" w:name="_Toc86928678"/>
            <w:bookmarkStart w:id="3008" w:name="_Toc89241419"/>
            <w:bookmarkStart w:id="3009" w:name="_Toc90303420"/>
            <w:r w:rsidRPr="007E5079">
              <w:rPr>
                <w:rFonts w:ascii="Times New Roman" w:hAnsi="Times New Roman"/>
                <w:b/>
                <w:spacing w:val="-14"/>
                <w:sz w:val="25"/>
                <w:szCs w:val="25"/>
              </w:rPr>
              <w:t>地方實際進用</w:t>
            </w:r>
            <w:r w:rsidRPr="007E5079">
              <w:rPr>
                <w:rFonts w:ascii="Times New Roman" w:hAnsi="Times New Roman"/>
                <w:b/>
                <w:sz w:val="25"/>
                <w:szCs w:val="25"/>
              </w:rPr>
              <w:t>人力數</w:t>
            </w:r>
            <w:r w:rsidRPr="007E5079">
              <w:rPr>
                <w:rFonts w:ascii="Times New Roman" w:hAnsi="Times New Roman"/>
                <w:b/>
                <w:sz w:val="25"/>
                <w:szCs w:val="25"/>
              </w:rPr>
              <w:t>(B)</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tc>
        <w:tc>
          <w:tcPr>
            <w:tcW w:w="1194" w:type="dxa"/>
            <w:shd w:val="clear" w:color="auto" w:fill="FFF2CC"/>
          </w:tcPr>
          <w:p w14:paraId="1F417185" w14:textId="77777777" w:rsidR="00171CF3" w:rsidRPr="007E5079" w:rsidRDefault="00171CF3" w:rsidP="00901767">
            <w:pPr>
              <w:pStyle w:val="1"/>
              <w:numPr>
                <w:ilvl w:val="0"/>
                <w:numId w:val="0"/>
              </w:numPr>
              <w:spacing w:line="300" w:lineRule="exact"/>
              <w:ind w:leftChars="-17" w:left="-56" w:rightChars="-13" w:right="-44" w:hangingChars="1" w:hanging="2"/>
              <w:jc w:val="center"/>
              <w:rPr>
                <w:rFonts w:ascii="Times New Roman" w:hAnsi="Times New Roman"/>
                <w:b/>
                <w:spacing w:val="-14"/>
                <w:sz w:val="25"/>
                <w:szCs w:val="25"/>
              </w:rPr>
            </w:pPr>
            <w:bookmarkStart w:id="3010" w:name="_Toc82248490"/>
            <w:bookmarkStart w:id="3011" w:name="_Toc82674330"/>
            <w:bookmarkStart w:id="3012" w:name="_Toc82783411"/>
            <w:bookmarkStart w:id="3013" w:name="_Toc82792733"/>
            <w:bookmarkStart w:id="3014" w:name="_Toc82793002"/>
            <w:bookmarkStart w:id="3015" w:name="_Toc82957160"/>
            <w:bookmarkStart w:id="3016" w:name="_Toc82957590"/>
            <w:bookmarkStart w:id="3017" w:name="_Toc82958839"/>
            <w:bookmarkStart w:id="3018" w:name="_Toc83306528"/>
            <w:bookmarkStart w:id="3019" w:name="_Toc83709912"/>
            <w:bookmarkStart w:id="3020" w:name="_Toc83710401"/>
            <w:bookmarkStart w:id="3021" w:name="_Toc84101821"/>
            <w:bookmarkStart w:id="3022" w:name="_Toc84186468"/>
            <w:bookmarkStart w:id="3023" w:name="_Toc84186788"/>
            <w:bookmarkStart w:id="3024" w:name="_Toc84229158"/>
            <w:bookmarkStart w:id="3025" w:name="_Toc84512646"/>
            <w:bookmarkStart w:id="3026" w:name="_Toc84513615"/>
            <w:bookmarkStart w:id="3027" w:name="_Toc85020170"/>
            <w:bookmarkStart w:id="3028" w:name="_Toc85448668"/>
            <w:bookmarkStart w:id="3029" w:name="_Toc86417447"/>
            <w:bookmarkStart w:id="3030" w:name="_Toc86843932"/>
            <w:bookmarkStart w:id="3031" w:name="_Toc86928679"/>
            <w:bookmarkStart w:id="3032" w:name="_Toc89241420"/>
            <w:bookmarkStart w:id="3033" w:name="_Toc90303421"/>
            <w:r w:rsidRPr="007E5079">
              <w:rPr>
                <w:rFonts w:ascii="Times New Roman" w:hAnsi="Times New Roman"/>
                <w:b/>
                <w:spacing w:val="-14"/>
                <w:sz w:val="25"/>
                <w:szCs w:val="25"/>
              </w:rPr>
              <w:t>進用比率</w:t>
            </w:r>
            <w:r w:rsidRPr="007E5079">
              <w:rPr>
                <w:rFonts w:ascii="Times New Roman" w:hAnsi="Times New Roman"/>
                <w:b/>
                <w:spacing w:val="-14"/>
                <w:sz w:val="25"/>
                <w:szCs w:val="25"/>
              </w:rPr>
              <w:t>(B/A)</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tc>
      </w:tr>
      <w:tr w:rsidR="007E5079" w:rsidRPr="007E5079" w14:paraId="63A1DA94" w14:textId="77777777" w:rsidTr="00901767">
        <w:tc>
          <w:tcPr>
            <w:tcW w:w="1046" w:type="dxa"/>
            <w:vAlign w:val="center"/>
          </w:tcPr>
          <w:p w14:paraId="77C03328" w14:textId="77777777" w:rsidR="00171CF3" w:rsidRPr="007E5079" w:rsidRDefault="00171CF3" w:rsidP="00901767">
            <w:pPr>
              <w:spacing w:line="320" w:lineRule="exact"/>
              <w:ind w:left="-38" w:hanging="14"/>
              <w:jc w:val="center"/>
              <w:rPr>
                <w:rFonts w:ascii="Times New Roman"/>
                <w:b/>
                <w:bCs/>
                <w:sz w:val="25"/>
                <w:szCs w:val="25"/>
              </w:rPr>
            </w:pPr>
            <w:r w:rsidRPr="007E5079">
              <w:rPr>
                <w:rFonts w:ascii="Times New Roman"/>
                <w:b/>
                <w:bCs/>
                <w:sz w:val="25"/>
                <w:szCs w:val="25"/>
              </w:rPr>
              <w:t>合</w:t>
            </w:r>
            <w:r w:rsidRPr="007E5079">
              <w:rPr>
                <w:rFonts w:ascii="Times New Roman"/>
                <w:b/>
                <w:bCs/>
                <w:sz w:val="25"/>
                <w:szCs w:val="25"/>
              </w:rPr>
              <w:t xml:space="preserve">  </w:t>
            </w:r>
            <w:r w:rsidRPr="007E5079">
              <w:rPr>
                <w:rFonts w:ascii="Times New Roman"/>
                <w:b/>
                <w:bCs/>
                <w:sz w:val="25"/>
                <w:szCs w:val="25"/>
              </w:rPr>
              <w:t>計</w:t>
            </w:r>
          </w:p>
        </w:tc>
        <w:tc>
          <w:tcPr>
            <w:tcW w:w="1888" w:type="dxa"/>
            <w:shd w:val="clear" w:color="auto" w:fill="auto"/>
            <w:vAlign w:val="bottom"/>
          </w:tcPr>
          <w:p w14:paraId="23777D0B" w14:textId="77777777" w:rsidR="00171CF3" w:rsidRPr="007E5079" w:rsidRDefault="00171CF3" w:rsidP="00901767">
            <w:pPr>
              <w:spacing w:line="320" w:lineRule="exact"/>
              <w:jc w:val="right"/>
              <w:rPr>
                <w:rFonts w:ascii="Times New Roman"/>
                <w:b/>
                <w:sz w:val="25"/>
                <w:szCs w:val="25"/>
              </w:rPr>
            </w:pPr>
            <w:r w:rsidRPr="007E5079">
              <w:rPr>
                <w:rFonts w:ascii="Times New Roman"/>
                <w:b/>
                <w:sz w:val="25"/>
                <w:szCs w:val="25"/>
              </w:rPr>
              <w:t>1,154</w:t>
            </w:r>
          </w:p>
        </w:tc>
        <w:tc>
          <w:tcPr>
            <w:tcW w:w="1689" w:type="dxa"/>
            <w:shd w:val="clear" w:color="auto" w:fill="auto"/>
            <w:vAlign w:val="bottom"/>
          </w:tcPr>
          <w:p w14:paraId="3A04DE0C" w14:textId="77777777" w:rsidR="00171CF3" w:rsidRPr="007E5079" w:rsidRDefault="00171CF3" w:rsidP="00901767">
            <w:pPr>
              <w:spacing w:line="320" w:lineRule="exact"/>
              <w:jc w:val="right"/>
              <w:rPr>
                <w:rFonts w:ascii="Times New Roman"/>
                <w:b/>
                <w:sz w:val="25"/>
                <w:szCs w:val="25"/>
              </w:rPr>
            </w:pPr>
            <w:r w:rsidRPr="007E5079">
              <w:rPr>
                <w:rFonts w:ascii="Times New Roman"/>
                <w:b/>
                <w:sz w:val="25"/>
                <w:szCs w:val="25"/>
              </w:rPr>
              <w:t>1,049</w:t>
            </w:r>
          </w:p>
        </w:tc>
        <w:tc>
          <w:tcPr>
            <w:tcW w:w="1686" w:type="dxa"/>
            <w:shd w:val="clear" w:color="auto" w:fill="auto"/>
            <w:vAlign w:val="bottom"/>
          </w:tcPr>
          <w:p w14:paraId="67C73E09" w14:textId="77777777" w:rsidR="00171CF3" w:rsidRPr="007E5079" w:rsidRDefault="00171CF3" w:rsidP="00901767">
            <w:pPr>
              <w:spacing w:line="320" w:lineRule="exact"/>
              <w:jc w:val="right"/>
              <w:rPr>
                <w:rFonts w:ascii="Times New Roman"/>
                <w:b/>
                <w:sz w:val="25"/>
                <w:szCs w:val="25"/>
              </w:rPr>
            </w:pPr>
            <w:r w:rsidRPr="007E5079">
              <w:rPr>
                <w:rFonts w:ascii="Times New Roman"/>
                <w:b/>
                <w:sz w:val="25"/>
                <w:szCs w:val="25"/>
              </w:rPr>
              <w:t>906</w:t>
            </w:r>
          </w:p>
        </w:tc>
        <w:tc>
          <w:tcPr>
            <w:tcW w:w="1194" w:type="dxa"/>
            <w:vAlign w:val="center"/>
          </w:tcPr>
          <w:p w14:paraId="61A3CAA4" w14:textId="77777777" w:rsidR="00171CF3" w:rsidRPr="007E5079" w:rsidRDefault="00171CF3" w:rsidP="00901767">
            <w:pPr>
              <w:spacing w:line="320" w:lineRule="exact"/>
              <w:jc w:val="right"/>
              <w:rPr>
                <w:rFonts w:ascii="Times New Roman"/>
                <w:b/>
                <w:sz w:val="25"/>
                <w:szCs w:val="25"/>
              </w:rPr>
            </w:pPr>
            <w:r w:rsidRPr="007E5079">
              <w:rPr>
                <w:rFonts w:ascii="Times New Roman"/>
                <w:b/>
                <w:sz w:val="25"/>
                <w:szCs w:val="25"/>
              </w:rPr>
              <w:t xml:space="preserve">86.4 </w:t>
            </w:r>
          </w:p>
        </w:tc>
      </w:tr>
      <w:tr w:rsidR="007E5079" w:rsidRPr="007E5079" w14:paraId="08D210B6" w14:textId="77777777" w:rsidTr="00901767">
        <w:tc>
          <w:tcPr>
            <w:tcW w:w="1046" w:type="dxa"/>
          </w:tcPr>
          <w:p w14:paraId="534B5A46"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新北市</w:t>
            </w:r>
          </w:p>
        </w:tc>
        <w:tc>
          <w:tcPr>
            <w:tcW w:w="1888" w:type="dxa"/>
            <w:shd w:val="clear" w:color="auto" w:fill="auto"/>
            <w:vAlign w:val="bottom"/>
          </w:tcPr>
          <w:p w14:paraId="0CD3089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112</w:t>
            </w:r>
          </w:p>
        </w:tc>
        <w:tc>
          <w:tcPr>
            <w:tcW w:w="1689" w:type="dxa"/>
            <w:shd w:val="clear" w:color="auto" w:fill="auto"/>
            <w:vAlign w:val="bottom"/>
          </w:tcPr>
          <w:p w14:paraId="16FD8EE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90</w:t>
            </w:r>
          </w:p>
        </w:tc>
        <w:tc>
          <w:tcPr>
            <w:tcW w:w="1686" w:type="dxa"/>
            <w:shd w:val="clear" w:color="auto" w:fill="auto"/>
            <w:vAlign w:val="bottom"/>
          </w:tcPr>
          <w:p w14:paraId="18600C0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51</w:t>
            </w:r>
          </w:p>
        </w:tc>
        <w:tc>
          <w:tcPr>
            <w:tcW w:w="1194" w:type="dxa"/>
            <w:vAlign w:val="center"/>
          </w:tcPr>
          <w:p w14:paraId="37BA802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56.7 </w:t>
            </w:r>
          </w:p>
        </w:tc>
      </w:tr>
      <w:tr w:rsidR="007E5079" w:rsidRPr="007E5079" w14:paraId="64287615" w14:textId="77777777" w:rsidTr="00901767">
        <w:tc>
          <w:tcPr>
            <w:tcW w:w="1046" w:type="dxa"/>
          </w:tcPr>
          <w:p w14:paraId="7DD7DBB9"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臺北市</w:t>
            </w:r>
          </w:p>
        </w:tc>
        <w:tc>
          <w:tcPr>
            <w:tcW w:w="1888" w:type="dxa"/>
            <w:shd w:val="clear" w:color="auto" w:fill="auto"/>
            <w:vAlign w:val="bottom"/>
          </w:tcPr>
          <w:p w14:paraId="5D153E9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93</w:t>
            </w:r>
          </w:p>
        </w:tc>
        <w:tc>
          <w:tcPr>
            <w:tcW w:w="1689" w:type="dxa"/>
            <w:shd w:val="clear" w:color="auto" w:fill="auto"/>
            <w:vAlign w:val="bottom"/>
          </w:tcPr>
          <w:p w14:paraId="130F26C3"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93</w:t>
            </w:r>
          </w:p>
        </w:tc>
        <w:tc>
          <w:tcPr>
            <w:tcW w:w="1686" w:type="dxa"/>
            <w:shd w:val="clear" w:color="auto" w:fill="auto"/>
            <w:vAlign w:val="bottom"/>
          </w:tcPr>
          <w:p w14:paraId="474EBCA3"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83</w:t>
            </w:r>
          </w:p>
        </w:tc>
        <w:tc>
          <w:tcPr>
            <w:tcW w:w="1194" w:type="dxa"/>
            <w:vAlign w:val="center"/>
          </w:tcPr>
          <w:p w14:paraId="32A7A31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89.2 </w:t>
            </w:r>
          </w:p>
        </w:tc>
      </w:tr>
      <w:tr w:rsidR="007E5079" w:rsidRPr="007E5079" w14:paraId="42C3BD81" w14:textId="77777777" w:rsidTr="00901767">
        <w:tc>
          <w:tcPr>
            <w:tcW w:w="1046" w:type="dxa"/>
          </w:tcPr>
          <w:p w14:paraId="7F46DD77"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桃園市</w:t>
            </w:r>
          </w:p>
        </w:tc>
        <w:tc>
          <w:tcPr>
            <w:tcW w:w="1888" w:type="dxa"/>
            <w:shd w:val="clear" w:color="auto" w:fill="auto"/>
            <w:vAlign w:val="bottom"/>
          </w:tcPr>
          <w:p w14:paraId="5CAB1644"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59</w:t>
            </w:r>
          </w:p>
        </w:tc>
        <w:tc>
          <w:tcPr>
            <w:tcW w:w="1689" w:type="dxa"/>
            <w:shd w:val="clear" w:color="auto" w:fill="auto"/>
            <w:vAlign w:val="bottom"/>
          </w:tcPr>
          <w:p w14:paraId="2A82083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59</w:t>
            </w:r>
          </w:p>
        </w:tc>
        <w:tc>
          <w:tcPr>
            <w:tcW w:w="1686" w:type="dxa"/>
            <w:shd w:val="clear" w:color="auto" w:fill="auto"/>
            <w:vAlign w:val="bottom"/>
          </w:tcPr>
          <w:p w14:paraId="59830EAF"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52</w:t>
            </w:r>
          </w:p>
        </w:tc>
        <w:tc>
          <w:tcPr>
            <w:tcW w:w="1194" w:type="dxa"/>
            <w:vAlign w:val="center"/>
          </w:tcPr>
          <w:p w14:paraId="13D73973"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88.1 </w:t>
            </w:r>
          </w:p>
        </w:tc>
      </w:tr>
      <w:tr w:rsidR="007E5079" w:rsidRPr="007E5079" w14:paraId="4E78D6A5" w14:textId="77777777" w:rsidTr="00901767">
        <w:tc>
          <w:tcPr>
            <w:tcW w:w="1046" w:type="dxa"/>
          </w:tcPr>
          <w:p w14:paraId="6A49D7B3"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臺中市</w:t>
            </w:r>
          </w:p>
        </w:tc>
        <w:tc>
          <w:tcPr>
            <w:tcW w:w="1888" w:type="dxa"/>
            <w:shd w:val="clear" w:color="auto" w:fill="auto"/>
            <w:vAlign w:val="bottom"/>
          </w:tcPr>
          <w:p w14:paraId="2DE4E61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99</w:t>
            </w:r>
          </w:p>
        </w:tc>
        <w:tc>
          <w:tcPr>
            <w:tcW w:w="1689" w:type="dxa"/>
            <w:shd w:val="clear" w:color="auto" w:fill="auto"/>
            <w:vAlign w:val="bottom"/>
          </w:tcPr>
          <w:p w14:paraId="415ACD34"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99</w:t>
            </w:r>
          </w:p>
        </w:tc>
        <w:tc>
          <w:tcPr>
            <w:tcW w:w="1686" w:type="dxa"/>
            <w:shd w:val="clear" w:color="auto" w:fill="auto"/>
            <w:vAlign w:val="bottom"/>
          </w:tcPr>
          <w:p w14:paraId="537F121D"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99</w:t>
            </w:r>
          </w:p>
        </w:tc>
        <w:tc>
          <w:tcPr>
            <w:tcW w:w="1194" w:type="dxa"/>
            <w:vAlign w:val="center"/>
          </w:tcPr>
          <w:p w14:paraId="4CE6D4A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100.0 </w:t>
            </w:r>
          </w:p>
        </w:tc>
      </w:tr>
      <w:tr w:rsidR="007E5079" w:rsidRPr="007E5079" w14:paraId="6CD61C5D" w14:textId="77777777" w:rsidTr="00901767">
        <w:tc>
          <w:tcPr>
            <w:tcW w:w="1046" w:type="dxa"/>
          </w:tcPr>
          <w:p w14:paraId="0CCF58D4"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臺南市</w:t>
            </w:r>
          </w:p>
        </w:tc>
        <w:tc>
          <w:tcPr>
            <w:tcW w:w="1888" w:type="dxa"/>
            <w:shd w:val="clear" w:color="auto" w:fill="auto"/>
            <w:vAlign w:val="bottom"/>
          </w:tcPr>
          <w:p w14:paraId="098F6B2D"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113</w:t>
            </w:r>
          </w:p>
        </w:tc>
        <w:tc>
          <w:tcPr>
            <w:tcW w:w="1689" w:type="dxa"/>
            <w:shd w:val="clear" w:color="auto" w:fill="auto"/>
            <w:vAlign w:val="bottom"/>
          </w:tcPr>
          <w:p w14:paraId="5E0F4CA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57</w:t>
            </w:r>
          </w:p>
        </w:tc>
        <w:tc>
          <w:tcPr>
            <w:tcW w:w="1686" w:type="dxa"/>
            <w:shd w:val="clear" w:color="auto" w:fill="auto"/>
            <w:vAlign w:val="bottom"/>
          </w:tcPr>
          <w:p w14:paraId="0BFB879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57</w:t>
            </w:r>
          </w:p>
        </w:tc>
        <w:tc>
          <w:tcPr>
            <w:tcW w:w="1194" w:type="dxa"/>
            <w:vAlign w:val="center"/>
          </w:tcPr>
          <w:p w14:paraId="4B8C9FA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100.0 </w:t>
            </w:r>
          </w:p>
        </w:tc>
      </w:tr>
      <w:tr w:rsidR="007E5079" w:rsidRPr="007E5079" w14:paraId="77BF97A6" w14:textId="77777777" w:rsidTr="00901767">
        <w:tc>
          <w:tcPr>
            <w:tcW w:w="1046" w:type="dxa"/>
          </w:tcPr>
          <w:p w14:paraId="6D0B134B"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高雄市</w:t>
            </w:r>
          </w:p>
        </w:tc>
        <w:tc>
          <w:tcPr>
            <w:tcW w:w="1888" w:type="dxa"/>
            <w:shd w:val="clear" w:color="auto" w:fill="auto"/>
            <w:vAlign w:val="bottom"/>
          </w:tcPr>
          <w:p w14:paraId="5CF019A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120</w:t>
            </w:r>
          </w:p>
        </w:tc>
        <w:tc>
          <w:tcPr>
            <w:tcW w:w="1689" w:type="dxa"/>
            <w:shd w:val="clear" w:color="auto" w:fill="auto"/>
            <w:vAlign w:val="bottom"/>
          </w:tcPr>
          <w:p w14:paraId="0215342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120</w:t>
            </w:r>
          </w:p>
        </w:tc>
        <w:tc>
          <w:tcPr>
            <w:tcW w:w="1686" w:type="dxa"/>
            <w:shd w:val="clear" w:color="auto" w:fill="auto"/>
            <w:vAlign w:val="bottom"/>
          </w:tcPr>
          <w:p w14:paraId="027E61C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117</w:t>
            </w:r>
          </w:p>
        </w:tc>
        <w:tc>
          <w:tcPr>
            <w:tcW w:w="1194" w:type="dxa"/>
            <w:vAlign w:val="center"/>
          </w:tcPr>
          <w:p w14:paraId="457A168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97.5 </w:t>
            </w:r>
          </w:p>
        </w:tc>
      </w:tr>
      <w:tr w:rsidR="007E5079" w:rsidRPr="007E5079" w14:paraId="529DF954" w14:textId="77777777" w:rsidTr="00901767">
        <w:tc>
          <w:tcPr>
            <w:tcW w:w="1046" w:type="dxa"/>
          </w:tcPr>
          <w:p w14:paraId="0C29A69B"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宜蘭縣</w:t>
            </w:r>
          </w:p>
        </w:tc>
        <w:tc>
          <w:tcPr>
            <w:tcW w:w="1888" w:type="dxa"/>
            <w:shd w:val="clear" w:color="auto" w:fill="auto"/>
            <w:vAlign w:val="bottom"/>
          </w:tcPr>
          <w:p w14:paraId="34E93FF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35</w:t>
            </w:r>
          </w:p>
        </w:tc>
        <w:tc>
          <w:tcPr>
            <w:tcW w:w="1689" w:type="dxa"/>
            <w:shd w:val="clear" w:color="auto" w:fill="auto"/>
            <w:vAlign w:val="bottom"/>
          </w:tcPr>
          <w:p w14:paraId="7348587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32</w:t>
            </w:r>
          </w:p>
        </w:tc>
        <w:tc>
          <w:tcPr>
            <w:tcW w:w="1686" w:type="dxa"/>
            <w:shd w:val="clear" w:color="auto" w:fill="auto"/>
            <w:vAlign w:val="bottom"/>
          </w:tcPr>
          <w:p w14:paraId="39760C9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30</w:t>
            </w:r>
          </w:p>
        </w:tc>
        <w:tc>
          <w:tcPr>
            <w:tcW w:w="1194" w:type="dxa"/>
            <w:vAlign w:val="center"/>
          </w:tcPr>
          <w:p w14:paraId="00CCF9F6"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93.8 </w:t>
            </w:r>
          </w:p>
        </w:tc>
      </w:tr>
      <w:tr w:rsidR="007E5079" w:rsidRPr="007E5079" w14:paraId="7A42F04C" w14:textId="77777777" w:rsidTr="00901767">
        <w:tc>
          <w:tcPr>
            <w:tcW w:w="1046" w:type="dxa"/>
          </w:tcPr>
          <w:p w14:paraId="1172F6BE"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新竹縣</w:t>
            </w:r>
          </w:p>
        </w:tc>
        <w:tc>
          <w:tcPr>
            <w:tcW w:w="1888" w:type="dxa"/>
            <w:shd w:val="clear" w:color="auto" w:fill="auto"/>
            <w:vAlign w:val="bottom"/>
          </w:tcPr>
          <w:p w14:paraId="0270933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34</w:t>
            </w:r>
          </w:p>
        </w:tc>
        <w:tc>
          <w:tcPr>
            <w:tcW w:w="1689" w:type="dxa"/>
            <w:shd w:val="clear" w:color="auto" w:fill="auto"/>
            <w:vAlign w:val="bottom"/>
          </w:tcPr>
          <w:p w14:paraId="33CB932C"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35</w:t>
            </w:r>
          </w:p>
        </w:tc>
        <w:tc>
          <w:tcPr>
            <w:tcW w:w="1686" w:type="dxa"/>
            <w:shd w:val="clear" w:color="auto" w:fill="auto"/>
            <w:vAlign w:val="bottom"/>
          </w:tcPr>
          <w:p w14:paraId="23D9C6B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26</w:t>
            </w:r>
          </w:p>
        </w:tc>
        <w:tc>
          <w:tcPr>
            <w:tcW w:w="1194" w:type="dxa"/>
            <w:vAlign w:val="center"/>
          </w:tcPr>
          <w:p w14:paraId="74A85E9F"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74.3 </w:t>
            </w:r>
          </w:p>
        </w:tc>
      </w:tr>
      <w:tr w:rsidR="007E5079" w:rsidRPr="007E5079" w14:paraId="4E0DFAD3" w14:textId="77777777" w:rsidTr="00901767">
        <w:tc>
          <w:tcPr>
            <w:tcW w:w="1046" w:type="dxa"/>
          </w:tcPr>
          <w:p w14:paraId="75097B3B"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苗栗縣</w:t>
            </w:r>
          </w:p>
        </w:tc>
        <w:tc>
          <w:tcPr>
            <w:tcW w:w="1888" w:type="dxa"/>
            <w:shd w:val="clear" w:color="auto" w:fill="auto"/>
            <w:vAlign w:val="bottom"/>
          </w:tcPr>
          <w:p w14:paraId="07C98EB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41</w:t>
            </w:r>
          </w:p>
        </w:tc>
        <w:tc>
          <w:tcPr>
            <w:tcW w:w="1689" w:type="dxa"/>
            <w:shd w:val="clear" w:color="auto" w:fill="auto"/>
            <w:vAlign w:val="bottom"/>
          </w:tcPr>
          <w:p w14:paraId="5A755EF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27</w:t>
            </w:r>
          </w:p>
        </w:tc>
        <w:tc>
          <w:tcPr>
            <w:tcW w:w="1686" w:type="dxa"/>
            <w:shd w:val="clear" w:color="auto" w:fill="auto"/>
            <w:vAlign w:val="bottom"/>
          </w:tcPr>
          <w:p w14:paraId="63CA25E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24</w:t>
            </w:r>
          </w:p>
        </w:tc>
        <w:tc>
          <w:tcPr>
            <w:tcW w:w="1194" w:type="dxa"/>
            <w:vAlign w:val="center"/>
          </w:tcPr>
          <w:p w14:paraId="5D1D749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88.9 </w:t>
            </w:r>
          </w:p>
        </w:tc>
      </w:tr>
      <w:tr w:rsidR="007E5079" w:rsidRPr="007E5079" w14:paraId="7C6595E7" w14:textId="77777777" w:rsidTr="00901767">
        <w:tc>
          <w:tcPr>
            <w:tcW w:w="1046" w:type="dxa"/>
          </w:tcPr>
          <w:p w14:paraId="095C5F2D"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彰化縣</w:t>
            </w:r>
          </w:p>
        </w:tc>
        <w:tc>
          <w:tcPr>
            <w:tcW w:w="1888" w:type="dxa"/>
            <w:shd w:val="clear" w:color="auto" w:fill="auto"/>
            <w:vAlign w:val="bottom"/>
          </w:tcPr>
          <w:p w14:paraId="37BBF1C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73</w:t>
            </w:r>
          </w:p>
        </w:tc>
        <w:tc>
          <w:tcPr>
            <w:tcW w:w="1689" w:type="dxa"/>
            <w:shd w:val="clear" w:color="auto" w:fill="auto"/>
            <w:vAlign w:val="bottom"/>
          </w:tcPr>
          <w:p w14:paraId="403639A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73</w:t>
            </w:r>
          </w:p>
        </w:tc>
        <w:tc>
          <w:tcPr>
            <w:tcW w:w="1686" w:type="dxa"/>
            <w:shd w:val="clear" w:color="auto" w:fill="auto"/>
            <w:vAlign w:val="bottom"/>
          </w:tcPr>
          <w:p w14:paraId="7B4D9805"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60</w:t>
            </w:r>
          </w:p>
        </w:tc>
        <w:tc>
          <w:tcPr>
            <w:tcW w:w="1194" w:type="dxa"/>
            <w:vAlign w:val="center"/>
          </w:tcPr>
          <w:p w14:paraId="6ACE036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82.2 </w:t>
            </w:r>
          </w:p>
        </w:tc>
      </w:tr>
      <w:tr w:rsidR="007E5079" w:rsidRPr="007E5079" w14:paraId="5749978E" w14:textId="77777777" w:rsidTr="00901767">
        <w:tc>
          <w:tcPr>
            <w:tcW w:w="1046" w:type="dxa"/>
          </w:tcPr>
          <w:p w14:paraId="6034B920"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lastRenderedPageBreak/>
              <w:t>南投縣</w:t>
            </w:r>
          </w:p>
        </w:tc>
        <w:tc>
          <w:tcPr>
            <w:tcW w:w="1888" w:type="dxa"/>
            <w:shd w:val="clear" w:color="auto" w:fill="auto"/>
            <w:vAlign w:val="bottom"/>
          </w:tcPr>
          <w:p w14:paraId="61AEE45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37</w:t>
            </w:r>
          </w:p>
        </w:tc>
        <w:tc>
          <w:tcPr>
            <w:tcW w:w="1689" w:type="dxa"/>
            <w:shd w:val="clear" w:color="auto" w:fill="auto"/>
            <w:vAlign w:val="bottom"/>
          </w:tcPr>
          <w:p w14:paraId="0D7B47D6"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37</w:t>
            </w:r>
          </w:p>
        </w:tc>
        <w:tc>
          <w:tcPr>
            <w:tcW w:w="1686" w:type="dxa"/>
            <w:shd w:val="clear" w:color="auto" w:fill="auto"/>
            <w:vAlign w:val="bottom"/>
          </w:tcPr>
          <w:p w14:paraId="4D7F88E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36</w:t>
            </w:r>
          </w:p>
        </w:tc>
        <w:tc>
          <w:tcPr>
            <w:tcW w:w="1194" w:type="dxa"/>
            <w:vAlign w:val="center"/>
          </w:tcPr>
          <w:p w14:paraId="30B2D2B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97.3 </w:t>
            </w:r>
          </w:p>
        </w:tc>
      </w:tr>
      <w:tr w:rsidR="007E5079" w:rsidRPr="007E5079" w14:paraId="64DBBF74" w14:textId="77777777" w:rsidTr="00901767">
        <w:tc>
          <w:tcPr>
            <w:tcW w:w="1046" w:type="dxa"/>
          </w:tcPr>
          <w:p w14:paraId="3D4818D3"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雲林縣</w:t>
            </w:r>
          </w:p>
        </w:tc>
        <w:tc>
          <w:tcPr>
            <w:tcW w:w="1888" w:type="dxa"/>
            <w:shd w:val="clear" w:color="auto" w:fill="auto"/>
            <w:vAlign w:val="bottom"/>
          </w:tcPr>
          <w:p w14:paraId="11ED224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57</w:t>
            </w:r>
          </w:p>
        </w:tc>
        <w:tc>
          <w:tcPr>
            <w:tcW w:w="1689" w:type="dxa"/>
            <w:shd w:val="clear" w:color="auto" w:fill="auto"/>
            <w:vAlign w:val="bottom"/>
          </w:tcPr>
          <w:p w14:paraId="5147FC04"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57</w:t>
            </w:r>
          </w:p>
        </w:tc>
        <w:tc>
          <w:tcPr>
            <w:tcW w:w="1686" w:type="dxa"/>
            <w:shd w:val="clear" w:color="auto" w:fill="auto"/>
            <w:vAlign w:val="bottom"/>
          </w:tcPr>
          <w:p w14:paraId="519C0E94"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46</w:t>
            </w:r>
          </w:p>
        </w:tc>
        <w:tc>
          <w:tcPr>
            <w:tcW w:w="1194" w:type="dxa"/>
            <w:vAlign w:val="center"/>
          </w:tcPr>
          <w:p w14:paraId="6AE8178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80.7 </w:t>
            </w:r>
          </w:p>
        </w:tc>
      </w:tr>
      <w:tr w:rsidR="007E5079" w:rsidRPr="007E5079" w14:paraId="690DFC41" w14:textId="77777777" w:rsidTr="00901767">
        <w:tc>
          <w:tcPr>
            <w:tcW w:w="1046" w:type="dxa"/>
          </w:tcPr>
          <w:p w14:paraId="5D4CB981"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嘉義縣</w:t>
            </w:r>
          </w:p>
        </w:tc>
        <w:tc>
          <w:tcPr>
            <w:tcW w:w="1888" w:type="dxa"/>
            <w:shd w:val="clear" w:color="auto" w:fill="auto"/>
            <w:vAlign w:val="bottom"/>
          </w:tcPr>
          <w:p w14:paraId="6375671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46</w:t>
            </w:r>
          </w:p>
        </w:tc>
        <w:tc>
          <w:tcPr>
            <w:tcW w:w="1689" w:type="dxa"/>
            <w:shd w:val="clear" w:color="auto" w:fill="auto"/>
            <w:vAlign w:val="bottom"/>
          </w:tcPr>
          <w:p w14:paraId="2A001C3F"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46</w:t>
            </w:r>
          </w:p>
        </w:tc>
        <w:tc>
          <w:tcPr>
            <w:tcW w:w="1686" w:type="dxa"/>
            <w:shd w:val="clear" w:color="auto" w:fill="auto"/>
            <w:vAlign w:val="bottom"/>
          </w:tcPr>
          <w:p w14:paraId="6148564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34</w:t>
            </w:r>
          </w:p>
        </w:tc>
        <w:tc>
          <w:tcPr>
            <w:tcW w:w="1194" w:type="dxa"/>
            <w:vAlign w:val="center"/>
          </w:tcPr>
          <w:p w14:paraId="2F22E73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73.9 </w:t>
            </w:r>
          </w:p>
        </w:tc>
      </w:tr>
      <w:tr w:rsidR="007E5079" w:rsidRPr="007E5079" w14:paraId="5853B0F1" w14:textId="77777777" w:rsidTr="00901767">
        <w:tc>
          <w:tcPr>
            <w:tcW w:w="1046" w:type="dxa"/>
          </w:tcPr>
          <w:p w14:paraId="5893356F"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屏東縣</w:t>
            </w:r>
          </w:p>
        </w:tc>
        <w:tc>
          <w:tcPr>
            <w:tcW w:w="1888" w:type="dxa"/>
            <w:shd w:val="clear" w:color="auto" w:fill="auto"/>
            <w:vAlign w:val="bottom"/>
          </w:tcPr>
          <w:p w14:paraId="2275CBC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56</w:t>
            </w:r>
          </w:p>
        </w:tc>
        <w:tc>
          <w:tcPr>
            <w:tcW w:w="1689" w:type="dxa"/>
            <w:shd w:val="clear" w:color="auto" w:fill="auto"/>
            <w:vAlign w:val="bottom"/>
          </w:tcPr>
          <w:p w14:paraId="1C174CB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56</w:t>
            </w:r>
          </w:p>
        </w:tc>
        <w:tc>
          <w:tcPr>
            <w:tcW w:w="1686" w:type="dxa"/>
            <w:shd w:val="clear" w:color="auto" w:fill="auto"/>
            <w:vAlign w:val="bottom"/>
          </w:tcPr>
          <w:p w14:paraId="44E6BD8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39</w:t>
            </w:r>
          </w:p>
        </w:tc>
        <w:tc>
          <w:tcPr>
            <w:tcW w:w="1194" w:type="dxa"/>
            <w:vAlign w:val="center"/>
          </w:tcPr>
          <w:p w14:paraId="6301D4F5"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69.6 </w:t>
            </w:r>
          </w:p>
        </w:tc>
      </w:tr>
      <w:tr w:rsidR="007E5079" w:rsidRPr="007E5079" w14:paraId="748F4B00" w14:textId="77777777" w:rsidTr="00901767">
        <w:tc>
          <w:tcPr>
            <w:tcW w:w="1046" w:type="dxa"/>
          </w:tcPr>
          <w:p w14:paraId="1DB7E3A5"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臺東縣</w:t>
            </w:r>
          </w:p>
        </w:tc>
        <w:tc>
          <w:tcPr>
            <w:tcW w:w="1888" w:type="dxa"/>
            <w:shd w:val="clear" w:color="auto" w:fill="auto"/>
            <w:vAlign w:val="bottom"/>
          </w:tcPr>
          <w:p w14:paraId="32A4FF7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29</w:t>
            </w:r>
          </w:p>
        </w:tc>
        <w:tc>
          <w:tcPr>
            <w:tcW w:w="1689" w:type="dxa"/>
            <w:shd w:val="clear" w:color="auto" w:fill="auto"/>
            <w:vAlign w:val="bottom"/>
          </w:tcPr>
          <w:p w14:paraId="7EE95FD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29</w:t>
            </w:r>
          </w:p>
        </w:tc>
        <w:tc>
          <w:tcPr>
            <w:tcW w:w="1686" w:type="dxa"/>
            <w:shd w:val="clear" w:color="auto" w:fill="auto"/>
            <w:vAlign w:val="bottom"/>
          </w:tcPr>
          <w:p w14:paraId="5A0F366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27</w:t>
            </w:r>
          </w:p>
        </w:tc>
        <w:tc>
          <w:tcPr>
            <w:tcW w:w="1194" w:type="dxa"/>
            <w:vAlign w:val="center"/>
          </w:tcPr>
          <w:p w14:paraId="14A7630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93.1 </w:t>
            </w:r>
          </w:p>
        </w:tc>
      </w:tr>
      <w:tr w:rsidR="007E5079" w:rsidRPr="007E5079" w14:paraId="27C74028" w14:textId="77777777" w:rsidTr="00901767">
        <w:tc>
          <w:tcPr>
            <w:tcW w:w="1046" w:type="dxa"/>
          </w:tcPr>
          <w:p w14:paraId="383D2D12"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花蓮縣</w:t>
            </w:r>
          </w:p>
        </w:tc>
        <w:tc>
          <w:tcPr>
            <w:tcW w:w="1888" w:type="dxa"/>
            <w:shd w:val="clear" w:color="auto" w:fill="auto"/>
            <w:vAlign w:val="bottom"/>
          </w:tcPr>
          <w:p w14:paraId="1DF6DEF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40</w:t>
            </w:r>
          </w:p>
        </w:tc>
        <w:tc>
          <w:tcPr>
            <w:tcW w:w="1689" w:type="dxa"/>
            <w:shd w:val="clear" w:color="auto" w:fill="auto"/>
            <w:vAlign w:val="bottom"/>
          </w:tcPr>
          <w:p w14:paraId="22D3570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37</w:t>
            </w:r>
          </w:p>
        </w:tc>
        <w:tc>
          <w:tcPr>
            <w:tcW w:w="1686" w:type="dxa"/>
            <w:shd w:val="clear" w:color="auto" w:fill="auto"/>
            <w:vAlign w:val="bottom"/>
          </w:tcPr>
          <w:p w14:paraId="20BEB07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37</w:t>
            </w:r>
          </w:p>
        </w:tc>
        <w:tc>
          <w:tcPr>
            <w:tcW w:w="1194" w:type="dxa"/>
            <w:vAlign w:val="center"/>
          </w:tcPr>
          <w:p w14:paraId="4E838D0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100.0 </w:t>
            </w:r>
          </w:p>
        </w:tc>
      </w:tr>
      <w:tr w:rsidR="007E5079" w:rsidRPr="007E5079" w14:paraId="5FFAA318" w14:textId="77777777" w:rsidTr="00901767">
        <w:tc>
          <w:tcPr>
            <w:tcW w:w="1046" w:type="dxa"/>
          </w:tcPr>
          <w:p w14:paraId="21F511DB"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澎湖縣</w:t>
            </w:r>
          </w:p>
        </w:tc>
        <w:tc>
          <w:tcPr>
            <w:tcW w:w="1888" w:type="dxa"/>
            <w:shd w:val="clear" w:color="auto" w:fill="auto"/>
            <w:vAlign w:val="bottom"/>
          </w:tcPr>
          <w:p w14:paraId="51BAB16F"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17</w:t>
            </w:r>
          </w:p>
        </w:tc>
        <w:tc>
          <w:tcPr>
            <w:tcW w:w="1689" w:type="dxa"/>
            <w:shd w:val="clear" w:color="auto" w:fill="auto"/>
            <w:vAlign w:val="bottom"/>
          </w:tcPr>
          <w:p w14:paraId="0235D5F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17</w:t>
            </w:r>
          </w:p>
        </w:tc>
        <w:tc>
          <w:tcPr>
            <w:tcW w:w="1686" w:type="dxa"/>
            <w:shd w:val="clear" w:color="auto" w:fill="auto"/>
            <w:vAlign w:val="bottom"/>
          </w:tcPr>
          <w:p w14:paraId="665EABD0"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17</w:t>
            </w:r>
          </w:p>
        </w:tc>
        <w:tc>
          <w:tcPr>
            <w:tcW w:w="1194" w:type="dxa"/>
            <w:vAlign w:val="center"/>
          </w:tcPr>
          <w:p w14:paraId="58F23C28"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100.0 </w:t>
            </w:r>
          </w:p>
        </w:tc>
      </w:tr>
      <w:tr w:rsidR="007E5079" w:rsidRPr="007E5079" w14:paraId="1DD482E6" w14:textId="77777777" w:rsidTr="00901767">
        <w:tc>
          <w:tcPr>
            <w:tcW w:w="1046" w:type="dxa"/>
          </w:tcPr>
          <w:p w14:paraId="2D4FC462"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基隆市</w:t>
            </w:r>
          </w:p>
        </w:tc>
        <w:tc>
          <w:tcPr>
            <w:tcW w:w="1888" w:type="dxa"/>
            <w:shd w:val="clear" w:color="auto" w:fill="auto"/>
            <w:vAlign w:val="bottom"/>
          </w:tcPr>
          <w:p w14:paraId="682DB65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26</w:t>
            </w:r>
          </w:p>
        </w:tc>
        <w:tc>
          <w:tcPr>
            <w:tcW w:w="1689" w:type="dxa"/>
            <w:shd w:val="clear" w:color="auto" w:fill="auto"/>
            <w:vAlign w:val="bottom"/>
          </w:tcPr>
          <w:p w14:paraId="3CB8560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26</w:t>
            </w:r>
          </w:p>
        </w:tc>
        <w:tc>
          <w:tcPr>
            <w:tcW w:w="1686" w:type="dxa"/>
            <w:shd w:val="clear" w:color="auto" w:fill="auto"/>
            <w:vAlign w:val="bottom"/>
          </w:tcPr>
          <w:p w14:paraId="06C86BFD"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23</w:t>
            </w:r>
          </w:p>
        </w:tc>
        <w:tc>
          <w:tcPr>
            <w:tcW w:w="1194" w:type="dxa"/>
            <w:vAlign w:val="center"/>
          </w:tcPr>
          <w:p w14:paraId="51E3738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88.5 </w:t>
            </w:r>
          </w:p>
        </w:tc>
      </w:tr>
      <w:tr w:rsidR="007E5079" w:rsidRPr="007E5079" w14:paraId="3EE099BF" w14:textId="77777777" w:rsidTr="00901767">
        <w:tc>
          <w:tcPr>
            <w:tcW w:w="1046" w:type="dxa"/>
          </w:tcPr>
          <w:p w14:paraId="7CAE7E81"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新竹市</w:t>
            </w:r>
          </w:p>
        </w:tc>
        <w:tc>
          <w:tcPr>
            <w:tcW w:w="1888" w:type="dxa"/>
            <w:shd w:val="clear" w:color="auto" w:fill="auto"/>
            <w:vAlign w:val="bottom"/>
          </w:tcPr>
          <w:p w14:paraId="4D38099B"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25</w:t>
            </w:r>
          </w:p>
        </w:tc>
        <w:tc>
          <w:tcPr>
            <w:tcW w:w="1689" w:type="dxa"/>
            <w:shd w:val="clear" w:color="auto" w:fill="auto"/>
            <w:vAlign w:val="bottom"/>
          </w:tcPr>
          <w:p w14:paraId="79D56B2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25</w:t>
            </w:r>
          </w:p>
        </w:tc>
        <w:tc>
          <w:tcPr>
            <w:tcW w:w="1686" w:type="dxa"/>
            <w:shd w:val="clear" w:color="auto" w:fill="auto"/>
            <w:vAlign w:val="bottom"/>
          </w:tcPr>
          <w:p w14:paraId="0B7BB97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18</w:t>
            </w:r>
          </w:p>
        </w:tc>
        <w:tc>
          <w:tcPr>
            <w:tcW w:w="1194" w:type="dxa"/>
            <w:vAlign w:val="center"/>
          </w:tcPr>
          <w:p w14:paraId="2485DF9F"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72.0 </w:t>
            </w:r>
          </w:p>
        </w:tc>
      </w:tr>
      <w:tr w:rsidR="007E5079" w:rsidRPr="007E5079" w14:paraId="21D3C1F0" w14:textId="77777777" w:rsidTr="00901767">
        <w:tc>
          <w:tcPr>
            <w:tcW w:w="1046" w:type="dxa"/>
          </w:tcPr>
          <w:p w14:paraId="49771D10"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嘉義市</w:t>
            </w:r>
          </w:p>
        </w:tc>
        <w:tc>
          <w:tcPr>
            <w:tcW w:w="1888" w:type="dxa"/>
            <w:shd w:val="clear" w:color="auto" w:fill="auto"/>
            <w:vAlign w:val="bottom"/>
          </w:tcPr>
          <w:p w14:paraId="79A2BF22"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23</w:t>
            </w:r>
          </w:p>
        </w:tc>
        <w:tc>
          <w:tcPr>
            <w:tcW w:w="1689" w:type="dxa"/>
            <w:shd w:val="clear" w:color="auto" w:fill="auto"/>
            <w:vAlign w:val="bottom"/>
          </w:tcPr>
          <w:p w14:paraId="738B70C3"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15</w:t>
            </w:r>
          </w:p>
        </w:tc>
        <w:tc>
          <w:tcPr>
            <w:tcW w:w="1686" w:type="dxa"/>
            <w:shd w:val="clear" w:color="auto" w:fill="auto"/>
            <w:vAlign w:val="bottom"/>
          </w:tcPr>
          <w:p w14:paraId="4771DAF5"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13</w:t>
            </w:r>
          </w:p>
        </w:tc>
        <w:tc>
          <w:tcPr>
            <w:tcW w:w="1194" w:type="dxa"/>
            <w:vAlign w:val="center"/>
          </w:tcPr>
          <w:p w14:paraId="75E9B50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86.7 </w:t>
            </w:r>
          </w:p>
        </w:tc>
      </w:tr>
      <w:tr w:rsidR="007E5079" w:rsidRPr="007E5079" w14:paraId="4AC60D29" w14:textId="77777777" w:rsidTr="00901767">
        <w:tc>
          <w:tcPr>
            <w:tcW w:w="1046" w:type="dxa"/>
          </w:tcPr>
          <w:p w14:paraId="53C3E4BC"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金門縣</w:t>
            </w:r>
          </w:p>
        </w:tc>
        <w:tc>
          <w:tcPr>
            <w:tcW w:w="1888" w:type="dxa"/>
            <w:shd w:val="clear" w:color="auto" w:fill="auto"/>
            <w:vAlign w:val="bottom"/>
          </w:tcPr>
          <w:p w14:paraId="1D2AE441"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13</w:t>
            </w:r>
          </w:p>
        </w:tc>
        <w:tc>
          <w:tcPr>
            <w:tcW w:w="1689" w:type="dxa"/>
            <w:shd w:val="clear" w:color="auto" w:fill="auto"/>
            <w:vAlign w:val="bottom"/>
          </w:tcPr>
          <w:p w14:paraId="118350EE"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13</w:t>
            </w:r>
          </w:p>
        </w:tc>
        <w:tc>
          <w:tcPr>
            <w:tcW w:w="1686" w:type="dxa"/>
            <w:shd w:val="clear" w:color="auto" w:fill="auto"/>
            <w:vAlign w:val="bottom"/>
          </w:tcPr>
          <w:p w14:paraId="75C4809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13</w:t>
            </w:r>
          </w:p>
        </w:tc>
        <w:tc>
          <w:tcPr>
            <w:tcW w:w="1194" w:type="dxa"/>
            <w:vAlign w:val="center"/>
          </w:tcPr>
          <w:p w14:paraId="0E8621A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100.0 </w:t>
            </w:r>
          </w:p>
        </w:tc>
      </w:tr>
      <w:tr w:rsidR="007E5079" w:rsidRPr="007E5079" w14:paraId="3136AC2D" w14:textId="77777777" w:rsidTr="00901767">
        <w:tc>
          <w:tcPr>
            <w:tcW w:w="1046" w:type="dxa"/>
          </w:tcPr>
          <w:p w14:paraId="2AF3C3A6" w14:textId="77777777" w:rsidR="00171CF3" w:rsidRPr="007E5079" w:rsidRDefault="00171CF3" w:rsidP="00901767">
            <w:pPr>
              <w:spacing w:line="320" w:lineRule="exact"/>
              <w:ind w:left="-38" w:hanging="14"/>
              <w:jc w:val="center"/>
              <w:rPr>
                <w:rFonts w:ascii="Times New Roman"/>
                <w:bCs/>
                <w:sz w:val="25"/>
                <w:szCs w:val="25"/>
              </w:rPr>
            </w:pPr>
            <w:r w:rsidRPr="007E5079">
              <w:rPr>
                <w:rFonts w:ascii="Times New Roman"/>
                <w:bCs/>
                <w:sz w:val="25"/>
                <w:szCs w:val="25"/>
              </w:rPr>
              <w:t>連江縣</w:t>
            </w:r>
          </w:p>
        </w:tc>
        <w:tc>
          <w:tcPr>
            <w:tcW w:w="1888" w:type="dxa"/>
            <w:shd w:val="clear" w:color="auto" w:fill="auto"/>
            <w:vAlign w:val="bottom"/>
          </w:tcPr>
          <w:p w14:paraId="64A58467"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6</w:t>
            </w:r>
          </w:p>
        </w:tc>
        <w:tc>
          <w:tcPr>
            <w:tcW w:w="1689" w:type="dxa"/>
            <w:shd w:val="clear" w:color="auto" w:fill="auto"/>
            <w:vAlign w:val="bottom"/>
          </w:tcPr>
          <w:p w14:paraId="3CD56019"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6</w:t>
            </w:r>
          </w:p>
        </w:tc>
        <w:tc>
          <w:tcPr>
            <w:tcW w:w="1686" w:type="dxa"/>
            <w:shd w:val="clear" w:color="auto" w:fill="auto"/>
            <w:vAlign w:val="bottom"/>
          </w:tcPr>
          <w:p w14:paraId="60D48283"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4</w:t>
            </w:r>
          </w:p>
        </w:tc>
        <w:tc>
          <w:tcPr>
            <w:tcW w:w="1194" w:type="dxa"/>
            <w:vAlign w:val="center"/>
          </w:tcPr>
          <w:p w14:paraId="539FB6DA" w14:textId="77777777" w:rsidR="00171CF3" w:rsidRPr="007E5079" w:rsidRDefault="00171CF3" w:rsidP="00901767">
            <w:pPr>
              <w:spacing w:line="320" w:lineRule="exact"/>
              <w:jc w:val="right"/>
              <w:rPr>
                <w:rFonts w:ascii="Times New Roman"/>
                <w:sz w:val="25"/>
                <w:szCs w:val="25"/>
              </w:rPr>
            </w:pPr>
            <w:r w:rsidRPr="007E5079">
              <w:rPr>
                <w:rFonts w:ascii="Times New Roman"/>
                <w:sz w:val="25"/>
                <w:szCs w:val="25"/>
              </w:rPr>
              <w:t xml:space="preserve">66.7 </w:t>
            </w:r>
          </w:p>
        </w:tc>
      </w:tr>
    </w:tbl>
    <w:p w14:paraId="1978122B" w14:textId="77777777" w:rsidR="00171CF3" w:rsidRPr="007E5079" w:rsidRDefault="00171CF3" w:rsidP="00171CF3">
      <w:pPr>
        <w:pStyle w:val="31"/>
        <w:tabs>
          <w:tab w:val="clear" w:pos="567"/>
        </w:tabs>
        <w:kinsoku w:val="0"/>
        <w:spacing w:line="320" w:lineRule="exact"/>
        <w:ind w:leftChars="391" w:left="2113" w:hangingChars="301" w:hanging="783"/>
        <w:rPr>
          <w:rFonts w:ascii="Times New Roman"/>
          <w:sz w:val="24"/>
          <w:szCs w:val="24"/>
        </w:rPr>
      </w:pPr>
      <w:r w:rsidRPr="007E5079">
        <w:rPr>
          <w:rFonts w:ascii="Times New Roman"/>
          <w:sz w:val="24"/>
          <w:szCs w:val="24"/>
        </w:rPr>
        <w:t>備註：</w:t>
      </w:r>
      <w:r w:rsidRPr="007E5079">
        <w:rPr>
          <w:rFonts w:ascii="Times New Roman"/>
          <w:spacing w:val="-4"/>
          <w:sz w:val="24"/>
          <w:szCs w:val="24"/>
        </w:rPr>
        <w:t>社安網第一期計畫於</w:t>
      </w:r>
      <w:r w:rsidRPr="007E5079">
        <w:rPr>
          <w:rFonts w:ascii="Times New Roman"/>
          <w:spacing w:val="-4"/>
          <w:sz w:val="24"/>
          <w:szCs w:val="24"/>
        </w:rPr>
        <w:t>107</w:t>
      </w:r>
      <w:r w:rsidRPr="007E5079">
        <w:rPr>
          <w:rFonts w:ascii="Times New Roman"/>
          <w:spacing w:val="-4"/>
          <w:sz w:val="24"/>
          <w:szCs w:val="24"/>
        </w:rPr>
        <w:t>年核定時雖推估各地方政府社福中心</w:t>
      </w:r>
      <w:r w:rsidRPr="007E5079">
        <w:rPr>
          <w:rFonts w:ascii="Times New Roman"/>
          <w:sz w:val="24"/>
          <w:szCs w:val="24"/>
        </w:rPr>
        <w:t>人力需求數總計為</w:t>
      </w:r>
      <w:r w:rsidRPr="007E5079">
        <w:rPr>
          <w:rFonts w:ascii="Times New Roman"/>
          <w:sz w:val="24"/>
          <w:szCs w:val="24"/>
        </w:rPr>
        <w:t>1,154</w:t>
      </w:r>
      <w:r w:rsidRPr="007E5079">
        <w:rPr>
          <w:rFonts w:ascii="Times New Roman"/>
          <w:sz w:val="24"/>
          <w:szCs w:val="24"/>
        </w:rPr>
        <w:t>人，但部分縣市考量需重新盤點轄內資源，重新調配中心設置數，並按照社福中心實際布建進度向中央申請社工人力補助，而</w:t>
      </w:r>
      <w:r w:rsidRPr="007E5079">
        <w:rPr>
          <w:rFonts w:ascii="Times New Roman"/>
          <w:sz w:val="24"/>
          <w:szCs w:val="24"/>
        </w:rPr>
        <w:t>109</w:t>
      </w:r>
      <w:r w:rsidRPr="007E5079">
        <w:rPr>
          <w:rFonts w:ascii="Times New Roman"/>
          <w:sz w:val="24"/>
          <w:szCs w:val="24"/>
        </w:rPr>
        <w:t>年各地方政府共申請補助</w:t>
      </w:r>
      <w:r w:rsidRPr="007E5079">
        <w:rPr>
          <w:rFonts w:ascii="Times New Roman"/>
          <w:sz w:val="24"/>
          <w:szCs w:val="24"/>
        </w:rPr>
        <w:t>1,049</w:t>
      </w:r>
      <w:r w:rsidRPr="007E5079">
        <w:rPr>
          <w:rFonts w:ascii="Times New Roman"/>
          <w:sz w:val="24"/>
          <w:szCs w:val="24"/>
        </w:rPr>
        <w:t>人，衛福部因此核定補助</w:t>
      </w:r>
      <w:r w:rsidRPr="007E5079">
        <w:rPr>
          <w:rFonts w:ascii="Times New Roman"/>
          <w:sz w:val="24"/>
          <w:szCs w:val="24"/>
        </w:rPr>
        <w:t>1,049</w:t>
      </w:r>
      <w:r w:rsidRPr="007E5079">
        <w:rPr>
          <w:rFonts w:ascii="Times New Roman"/>
          <w:sz w:val="24"/>
          <w:szCs w:val="24"/>
        </w:rPr>
        <w:t>人。</w:t>
      </w:r>
    </w:p>
    <w:p w14:paraId="2E5DAA9A" w14:textId="77777777" w:rsidR="00171CF3" w:rsidRPr="007E5079" w:rsidRDefault="00171CF3" w:rsidP="001B14A2">
      <w:pPr>
        <w:pStyle w:val="21"/>
        <w:kinsoku w:val="0"/>
        <w:spacing w:afterLines="75" w:after="342" w:line="320" w:lineRule="exact"/>
        <w:ind w:left="1020" w:firstLineChars="108" w:firstLine="281"/>
        <w:rPr>
          <w:rFonts w:ascii="Times New Roman"/>
          <w:sz w:val="24"/>
          <w:szCs w:val="24"/>
        </w:rPr>
      </w:pPr>
      <w:r w:rsidRPr="007E5079">
        <w:rPr>
          <w:rFonts w:ascii="Times New Roman"/>
          <w:sz w:val="24"/>
          <w:szCs w:val="24"/>
        </w:rPr>
        <w:t>資料來源：衛福部。</w:t>
      </w:r>
    </w:p>
    <w:p w14:paraId="5A66AB83" w14:textId="77777777" w:rsidR="00C0412D" w:rsidRPr="007E5079" w:rsidRDefault="00C0412D" w:rsidP="00C0412D">
      <w:pPr>
        <w:pStyle w:val="31"/>
        <w:kinsoku w:val="0"/>
        <w:ind w:left="1361" w:firstLine="656"/>
        <w:rPr>
          <w:rFonts w:ascii="Times New Roman"/>
          <w:spacing w:val="-6"/>
        </w:rPr>
      </w:pPr>
      <w:r w:rsidRPr="007E5079">
        <w:rPr>
          <w:rFonts w:ascii="Times New Roman"/>
          <w:spacing w:val="-6"/>
        </w:rPr>
        <w:t>除了面臨社工進</w:t>
      </w:r>
      <w:r w:rsidRPr="007E5079">
        <w:rPr>
          <w:rFonts w:ascii="Times New Roman"/>
          <w:spacing w:val="-4"/>
        </w:rPr>
        <w:t>用的困</w:t>
      </w:r>
      <w:r w:rsidRPr="007E5079">
        <w:rPr>
          <w:rFonts w:ascii="Times New Roman"/>
          <w:spacing w:val="4"/>
        </w:rPr>
        <w:t>難外，社福中心也遭遇社工流失的考驗，衛福部指出，</w:t>
      </w:r>
      <w:r w:rsidRPr="007E5079">
        <w:rPr>
          <w:rFonts w:ascii="Times New Roman"/>
          <w:spacing w:val="-4"/>
        </w:rPr>
        <w:t>桃園市、嘉義縣、新北市、臺東縣、連江縣等</w:t>
      </w:r>
      <w:r w:rsidR="000D4024" w:rsidRPr="007E5079">
        <w:rPr>
          <w:rFonts w:ascii="Times New Roman"/>
          <w:spacing w:val="-4"/>
        </w:rPr>
        <w:t>5</w:t>
      </w:r>
      <w:r w:rsidR="000D4024" w:rsidRPr="007E5079">
        <w:rPr>
          <w:rFonts w:ascii="Times New Roman"/>
          <w:spacing w:val="-4"/>
        </w:rPr>
        <w:t>個</w:t>
      </w:r>
      <w:r w:rsidRPr="007E5079">
        <w:rPr>
          <w:rFonts w:ascii="Times New Roman"/>
          <w:spacing w:val="-4"/>
        </w:rPr>
        <w:t>縣市的社福中心社工人員流動率</w:t>
      </w:r>
      <w:r w:rsidRPr="007E5079">
        <w:rPr>
          <w:rFonts w:ascii="Times New Roman"/>
          <w:spacing w:val="4"/>
        </w:rPr>
        <w:t>偏高</w:t>
      </w:r>
      <w:r w:rsidRPr="007E5079">
        <w:rPr>
          <w:rFonts w:ascii="Times New Roman"/>
          <w:spacing w:val="-6"/>
        </w:rPr>
        <w:t>。</w:t>
      </w:r>
    </w:p>
    <w:p w14:paraId="2FCEAB10" w14:textId="77777777" w:rsidR="007A409A" w:rsidRPr="007E5079" w:rsidRDefault="007A409A" w:rsidP="00C0412D">
      <w:pPr>
        <w:pStyle w:val="31"/>
        <w:kinsoku w:val="0"/>
        <w:ind w:left="1361" w:firstLine="680"/>
        <w:rPr>
          <w:rFonts w:ascii="Times New Roman"/>
        </w:rPr>
      </w:pPr>
      <w:r w:rsidRPr="007E5079">
        <w:rPr>
          <w:rFonts w:ascii="Times New Roman"/>
        </w:rPr>
        <w:t>新北市政府在</w:t>
      </w:r>
      <w:r w:rsidR="003D059F" w:rsidRPr="007E5079">
        <w:rPr>
          <w:rFonts w:ascii="Times New Roman" w:hint="eastAsia"/>
        </w:rPr>
        <w:t>監察院</w:t>
      </w:r>
      <w:r w:rsidRPr="007E5079">
        <w:rPr>
          <w:rFonts w:ascii="Times New Roman"/>
        </w:rPr>
        <w:t>簡報時</w:t>
      </w:r>
      <w:r w:rsidR="00280D90" w:rsidRPr="007E5079">
        <w:rPr>
          <w:rFonts w:ascii="Times New Roman"/>
        </w:rPr>
        <w:t>，很直接表明遭遇「新進社工聘用不易、人力流動率高」的困難，因為</w:t>
      </w:r>
      <w:r w:rsidRPr="007E5079">
        <w:rPr>
          <w:rFonts w:ascii="Times New Roman"/>
        </w:rPr>
        <w:t>「</w:t>
      </w:r>
      <w:r w:rsidR="00280D90" w:rsidRPr="007E5079">
        <w:rPr>
          <w:rFonts w:ascii="Times New Roman"/>
        </w:rPr>
        <w:t>在</w:t>
      </w:r>
      <w:r w:rsidRPr="007E5079">
        <w:rPr>
          <w:rFonts w:ascii="Times New Roman"/>
        </w:rPr>
        <w:t>社</w:t>
      </w:r>
      <w:r w:rsidRPr="007E5079">
        <w:rPr>
          <w:rFonts w:ascii="Times New Roman"/>
          <w:spacing w:val="-4"/>
        </w:rPr>
        <w:t>工市場中</w:t>
      </w:r>
      <w:r w:rsidR="00280D90" w:rsidRPr="007E5079">
        <w:rPr>
          <w:rFonts w:ascii="Times New Roman"/>
          <w:spacing w:val="-4"/>
        </w:rPr>
        <w:t>，</w:t>
      </w:r>
      <w:r w:rsidRPr="007E5079">
        <w:rPr>
          <w:rFonts w:ascii="Times New Roman"/>
          <w:spacing w:val="-4"/>
        </w:rPr>
        <w:t>社工人員及督導有一定數量，當各縣市</w:t>
      </w:r>
      <w:r w:rsidRPr="007E5079">
        <w:rPr>
          <w:rFonts w:ascii="Times New Roman"/>
        </w:rPr>
        <w:t>政府皆需要進用時，就會造成競爭，加上</w:t>
      </w:r>
      <w:r w:rsidR="00280D90" w:rsidRPr="007E5079">
        <w:rPr>
          <w:rFonts w:ascii="Times New Roman"/>
        </w:rPr>
        <w:t>本</w:t>
      </w:r>
      <w:r w:rsidRPr="007E5079">
        <w:rPr>
          <w:rFonts w:ascii="Times New Roman"/>
        </w:rPr>
        <w:t>市幅員遼闊，案件量多，影響應徵者意願，</w:t>
      </w:r>
      <w:r w:rsidR="00280D90" w:rsidRPr="007E5079">
        <w:rPr>
          <w:rFonts w:ascii="Times New Roman"/>
        </w:rPr>
        <w:t>就</w:t>
      </w:r>
      <w:r w:rsidRPr="007E5079">
        <w:rPr>
          <w:rFonts w:ascii="Times New Roman"/>
        </w:rPr>
        <w:t>容易有進用不足的現象。</w:t>
      </w:r>
      <w:r w:rsidR="00280D90" w:rsidRPr="007E5079">
        <w:rPr>
          <w:rFonts w:ascii="Times New Roman"/>
        </w:rPr>
        <w:t>此外，社工處理貧窮、暴力、社會支持</w:t>
      </w:r>
      <w:r w:rsidR="00280D90" w:rsidRPr="007E5079">
        <w:rPr>
          <w:rFonts w:ascii="Times New Roman"/>
          <w:spacing w:val="-4"/>
        </w:rPr>
        <w:t>薄弱及關係衝突的家庭問題，面對複雜案件的處理</w:t>
      </w:r>
      <w:r w:rsidR="00280D90" w:rsidRPr="007E5079">
        <w:rPr>
          <w:rFonts w:ascii="Times New Roman"/>
        </w:rPr>
        <w:t>，有階段性的工作倦怠及情緒疲乏，尤其公部門承載社會期待高，處理議題深且廣，加上許多單位及場域皆有聘僱社工的需求，職場選擇多，</w:t>
      </w:r>
      <w:r w:rsidR="00280D90" w:rsidRPr="007E5079">
        <w:rPr>
          <w:rFonts w:ascii="Times New Roman"/>
        </w:rPr>
        <w:lastRenderedPageBreak/>
        <w:t>便容易有轉職念頭。</w:t>
      </w:r>
      <w:r w:rsidRPr="007E5079">
        <w:rPr>
          <w:rFonts w:ascii="Times New Roman"/>
        </w:rPr>
        <w:t>」</w:t>
      </w:r>
    </w:p>
    <w:p w14:paraId="268562ED" w14:textId="77777777" w:rsidR="00D4641D" w:rsidRPr="007E5079" w:rsidRDefault="00D4641D" w:rsidP="00C0412D">
      <w:pPr>
        <w:pStyle w:val="31"/>
        <w:kinsoku w:val="0"/>
        <w:ind w:left="1361" w:firstLine="680"/>
        <w:rPr>
          <w:rFonts w:ascii="Times New Roman"/>
        </w:rPr>
      </w:pPr>
      <w:r w:rsidRPr="007E5079">
        <w:rPr>
          <w:rFonts w:ascii="Times New Roman"/>
        </w:rPr>
        <w:t>桃園市政府也提及遭遇的困難：「桃園本地社工校系較少，現</w:t>
      </w:r>
      <w:r w:rsidRPr="007E5079">
        <w:rPr>
          <w:rFonts w:ascii="Times New Roman"/>
          <w:spacing w:val="-4"/>
        </w:rPr>
        <w:t>短期內大量招募，求多於供，且專業品質亦須嚴格</w:t>
      </w:r>
      <w:r w:rsidRPr="007E5079">
        <w:rPr>
          <w:rFonts w:ascii="Times New Roman"/>
        </w:rPr>
        <w:t>把關，形成兩難之困境。因此，如何透過多元徵才管道通路徵才、強化在地學子聯結性、培力在地社福專業學子，以制度性的保障來穩定人力、降低離任率，並朝向專職久任等，都是目前面臨的挑戰。」</w:t>
      </w:r>
    </w:p>
    <w:p w14:paraId="6630D6F7" w14:textId="77777777" w:rsidR="00C0412D" w:rsidRPr="007E5079" w:rsidRDefault="00C0412D" w:rsidP="00C0412D">
      <w:pPr>
        <w:pStyle w:val="31"/>
        <w:kinsoku w:val="0"/>
        <w:ind w:left="1361" w:firstLine="664"/>
        <w:rPr>
          <w:rFonts w:ascii="Times New Roman"/>
          <w:spacing w:val="-6"/>
        </w:rPr>
      </w:pPr>
      <w:r w:rsidRPr="007E5079">
        <w:rPr>
          <w:rFonts w:ascii="Times New Roman"/>
          <w:spacing w:val="-4"/>
          <w:szCs w:val="32"/>
        </w:rPr>
        <w:t>至於整合</w:t>
      </w:r>
      <w:r w:rsidRPr="007E5079">
        <w:rPr>
          <w:rFonts w:ascii="Times New Roman"/>
          <w:spacing w:val="-4"/>
        </w:rPr>
        <w:t>保護性及高風險家庭服務之後，因應新增</w:t>
      </w:r>
      <w:r w:rsidRPr="007E5079">
        <w:rPr>
          <w:rFonts w:ascii="Times New Roman"/>
          <w:spacing w:val="4"/>
        </w:rPr>
        <w:t>加的高度風險個案服務工作</w:t>
      </w:r>
      <w:r w:rsidR="00A30A4E" w:rsidRPr="007E5079">
        <w:rPr>
          <w:rFonts w:ascii="Times New Roman"/>
          <w:spacing w:val="4"/>
        </w:rPr>
        <w:t>，社安網第一期計畫推</w:t>
      </w:r>
      <w:r w:rsidR="00A30A4E" w:rsidRPr="007E5079">
        <w:rPr>
          <w:rFonts w:ascii="Times New Roman"/>
        </w:rPr>
        <w:t>估需要</w:t>
      </w:r>
      <w:r w:rsidR="00A30A4E" w:rsidRPr="007E5079">
        <w:rPr>
          <w:rFonts w:ascii="Times New Roman"/>
        </w:rPr>
        <w:t>498</w:t>
      </w:r>
      <w:r w:rsidR="00A30A4E" w:rsidRPr="007E5079">
        <w:rPr>
          <w:rFonts w:ascii="Times New Roman"/>
        </w:rPr>
        <w:t>名保護性社工人力</w:t>
      </w:r>
      <w:r w:rsidRPr="007E5079">
        <w:rPr>
          <w:rFonts w:ascii="Times New Roman"/>
        </w:rPr>
        <w:t>，</w:t>
      </w:r>
      <w:r w:rsidR="00A30A4E" w:rsidRPr="007E5079">
        <w:rPr>
          <w:rFonts w:ascii="Times New Roman"/>
        </w:rPr>
        <w:t>但</w:t>
      </w:r>
      <w:r w:rsidR="00A30A4E" w:rsidRPr="007E5079">
        <w:rPr>
          <w:rFonts w:ascii="Times New Roman"/>
        </w:rPr>
        <w:t>22</w:t>
      </w:r>
      <w:r w:rsidR="00A30A4E" w:rsidRPr="007E5079">
        <w:rPr>
          <w:rFonts w:ascii="Times New Roman"/>
        </w:rPr>
        <w:t>個</w:t>
      </w:r>
      <w:r w:rsidRPr="007E5079">
        <w:rPr>
          <w:rFonts w:ascii="Times New Roman"/>
        </w:rPr>
        <w:t>地方政府</w:t>
      </w:r>
      <w:r w:rsidR="00A30A4E" w:rsidRPr="007E5079">
        <w:rPr>
          <w:rFonts w:ascii="Times New Roman"/>
        </w:rPr>
        <w:t>總共申請補助</w:t>
      </w:r>
      <w:r w:rsidR="00A30A4E" w:rsidRPr="007E5079">
        <w:rPr>
          <w:rFonts w:ascii="Times New Roman"/>
          <w:spacing w:val="-6"/>
        </w:rPr>
        <w:t>487</w:t>
      </w:r>
      <w:r w:rsidRPr="007E5079">
        <w:rPr>
          <w:rFonts w:ascii="Times New Roman"/>
          <w:spacing w:val="-6"/>
        </w:rPr>
        <w:t>名</w:t>
      </w:r>
      <w:r w:rsidR="00A30A4E" w:rsidRPr="007E5079">
        <w:rPr>
          <w:rFonts w:ascii="Times New Roman"/>
          <w:spacing w:val="-6"/>
        </w:rPr>
        <w:t>人力</w:t>
      </w:r>
      <w:r w:rsidRPr="007E5079">
        <w:rPr>
          <w:rFonts w:ascii="Times New Roman"/>
          <w:spacing w:val="4"/>
        </w:rPr>
        <w:t>，</w:t>
      </w:r>
      <w:r w:rsidR="00A30A4E" w:rsidRPr="007E5079">
        <w:rPr>
          <w:rFonts w:ascii="Times New Roman"/>
          <w:spacing w:val="4"/>
        </w:rPr>
        <w:t>而且</w:t>
      </w:r>
      <w:r w:rsidRPr="007E5079">
        <w:rPr>
          <w:rFonts w:ascii="Times New Roman"/>
          <w:spacing w:val="4"/>
        </w:rPr>
        <w:t>截至</w:t>
      </w:r>
      <w:r w:rsidRPr="007E5079">
        <w:rPr>
          <w:rFonts w:ascii="Times New Roman"/>
          <w:spacing w:val="4"/>
        </w:rPr>
        <w:t>109</w:t>
      </w:r>
      <w:r w:rsidRPr="007E5079">
        <w:rPr>
          <w:rFonts w:ascii="Times New Roman"/>
          <w:spacing w:val="4"/>
        </w:rPr>
        <w:t>年</w:t>
      </w:r>
      <w:r w:rsidRPr="007E5079">
        <w:rPr>
          <w:rFonts w:ascii="Times New Roman"/>
          <w:spacing w:val="4"/>
        </w:rPr>
        <w:t>12</w:t>
      </w:r>
      <w:r w:rsidRPr="007E5079">
        <w:rPr>
          <w:rFonts w:ascii="Times New Roman"/>
          <w:spacing w:val="4"/>
        </w:rPr>
        <w:t>月底</w:t>
      </w:r>
      <w:r w:rsidR="00A30A4E" w:rsidRPr="007E5079">
        <w:rPr>
          <w:rFonts w:ascii="Times New Roman"/>
          <w:spacing w:val="4"/>
        </w:rPr>
        <w:t>，</w:t>
      </w:r>
      <w:r w:rsidRPr="007E5079">
        <w:rPr>
          <w:rFonts w:ascii="Times New Roman"/>
          <w:spacing w:val="4"/>
        </w:rPr>
        <w:t>只完成進用</w:t>
      </w:r>
      <w:r w:rsidRPr="007E5079">
        <w:rPr>
          <w:rFonts w:ascii="Times New Roman"/>
          <w:spacing w:val="4"/>
        </w:rPr>
        <w:t>383</w:t>
      </w:r>
      <w:r w:rsidRPr="007E5079">
        <w:rPr>
          <w:rFonts w:ascii="Times New Roman"/>
          <w:spacing w:val="4"/>
        </w:rPr>
        <w:t>人，短少</w:t>
      </w:r>
      <w:r w:rsidR="00A30A4E" w:rsidRPr="007E5079">
        <w:rPr>
          <w:rFonts w:ascii="Times New Roman"/>
        </w:rPr>
        <w:t>115</w:t>
      </w:r>
      <w:r w:rsidRPr="007E5079">
        <w:rPr>
          <w:rFonts w:ascii="Times New Roman"/>
        </w:rPr>
        <w:t>名社工人力，</w:t>
      </w:r>
      <w:r w:rsidRPr="007E5079">
        <w:rPr>
          <w:rFonts w:ascii="Times New Roman"/>
        </w:rPr>
        <w:t>9</w:t>
      </w:r>
      <w:r w:rsidRPr="007E5079">
        <w:rPr>
          <w:rFonts w:ascii="Times New Roman"/>
        </w:rPr>
        <w:t>個縣市完成進用的</w:t>
      </w:r>
      <w:r w:rsidRPr="007E5079">
        <w:rPr>
          <w:rFonts w:ascii="Times New Roman"/>
          <w:spacing w:val="2"/>
        </w:rPr>
        <w:t>比率不到</w:t>
      </w:r>
      <w:r w:rsidRPr="007E5079">
        <w:rPr>
          <w:rFonts w:ascii="Times New Roman"/>
          <w:spacing w:val="2"/>
        </w:rPr>
        <w:t>8</w:t>
      </w:r>
      <w:r w:rsidRPr="007E5079">
        <w:rPr>
          <w:rFonts w:ascii="Times New Roman"/>
          <w:spacing w:val="2"/>
        </w:rPr>
        <w:t>成</w:t>
      </w:r>
      <w:r w:rsidRPr="007E5079">
        <w:rPr>
          <w:rFonts w:ascii="Times New Roman"/>
          <w:spacing w:val="2"/>
        </w:rPr>
        <w:t>(</w:t>
      </w:r>
      <w:r w:rsidRPr="007E5079">
        <w:rPr>
          <w:rFonts w:ascii="Times New Roman"/>
          <w:spacing w:val="2"/>
        </w:rPr>
        <w:t>詳見</w:t>
      </w:r>
      <w:r w:rsidR="00651BC9" w:rsidRPr="007E5079">
        <w:rPr>
          <w:rFonts w:ascii="Times New Roman" w:hint="eastAsia"/>
          <w:spacing w:val="-2"/>
        </w:rPr>
        <w:t>下表</w:t>
      </w:r>
      <w:r w:rsidR="00651BC9" w:rsidRPr="007E5079">
        <w:rPr>
          <w:rFonts w:ascii="Times New Roman"/>
          <w:spacing w:val="-2"/>
        </w:rPr>
        <w:t>12</w:t>
      </w:r>
      <w:r w:rsidRPr="007E5079">
        <w:rPr>
          <w:rFonts w:ascii="Times New Roman"/>
          <w:spacing w:val="2"/>
        </w:rPr>
        <w:t>)</w:t>
      </w:r>
      <w:r w:rsidRPr="007E5079">
        <w:rPr>
          <w:rFonts w:ascii="Times New Roman"/>
          <w:spacing w:val="2"/>
        </w:rPr>
        <w:t>，且流動率最高的前</w:t>
      </w:r>
      <w:r w:rsidRPr="007E5079">
        <w:rPr>
          <w:rFonts w:ascii="Times New Roman"/>
          <w:spacing w:val="2"/>
        </w:rPr>
        <w:t>3</w:t>
      </w:r>
      <w:r w:rsidRPr="007E5079">
        <w:rPr>
          <w:rFonts w:ascii="Times New Roman"/>
          <w:spacing w:val="2"/>
        </w:rPr>
        <w:t>個縣市分別為</w:t>
      </w:r>
      <w:r w:rsidRPr="007E5079">
        <w:rPr>
          <w:rFonts w:ascii="Times New Roman"/>
          <w:spacing w:val="-6"/>
        </w:rPr>
        <w:t>連江縣</w:t>
      </w:r>
      <w:r w:rsidRPr="007E5079">
        <w:rPr>
          <w:rFonts w:ascii="Times New Roman"/>
          <w:spacing w:val="-6"/>
        </w:rPr>
        <w:t>(50%)</w:t>
      </w:r>
      <w:r w:rsidRPr="007E5079">
        <w:rPr>
          <w:rFonts w:ascii="Times New Roman"/>
          <w:spacing w:val="-6"/>
        </w:rPr>
        <w:t>、南投縣</w:t>
      </w:r>
      <w:r w:rsidRPr="007E5079">
        <w:rPr>
          <w:rFonts w:ascii="Times New Roman"/>
          <w:spacing w:val="-6"/>
        </w:rPr>
        <w:t>(31.40%)</w:t>
      </w:r>
      <w:r w:rsidRPr="007E5079">
        <w:rPr>
          <w:rFonts w:ascii="Times New Roman"/>
          <w:spacing w:val="-6"/>
        </w:rPr>
        <w:t>及雲林縣</w:t>
      </w:r>
      <w:r w:rsidRPr="007E5079">
        <w:rPr>
          <w:rFonts w:ascii="Times New Roman"/>
          <w:spacing w:val="-6"/>
        </w:rPr>
        <w:t>(26.04%)</w:t>
      </w:r>
      <w:r w:rsidRPr="007E5079">
        <w:rPr>
          <w:rFonts w:ascii="Times New Roman"/>
          <w:spacing w:val="-6"/>
        </w:rPr>
        <w:t>。</w:t>
      </w:r>
    </w:p>
    <w:p w14:paraId="7AB3BCC2" w14:textId="77777777" w:rsidR="00EB437D" w:rsidRPr="007E5079" w:rsidRDefault="00EB437D" w:rsidP="00EB437D">
      <w:pPr>
        <w:pStyle w:val="a3"/>
        <w:spacing w:before="120" w:after="0"/>
        <w:ind w:left="2268" w:hanging="992"/>
        <w:jc w:val="center"/>
        <w:rPr>
          <w:rFonts w:ascii="Times New Roman" w:hAnsi="Times New Roman"/>
          <w:b/>
          <w:spacing w:val="12"/>
        </w:rPr>
      </w:pPr>
      <w:r w:rsidRPr="007E5079">
        <w:rPr>
          <w:rFonts w:ascii="Times New Roman" w:hAnsi="Times New Roman"/>
          <w:b/>
          <w:spacing w:val="-8"/>
        </w:rPr>
        <w:t>截至</w:t>
      </w:r>
      <w:r w:rsidRPr="007E5079">
        <w:rPr>
          <w:rFonts w:ascii="Times New Roman" w:hAnsi="Times New Roman"/>
          <w:b/>
          <w:spacing w:val="-8"/>
        </w:rPr>
        <w:t>109</w:t>
      </w:r>
      <w:r w:rsidRPr="007E5079">
        <w:rPr>
          <w:rFonts w:ascii="Times New Roman" w:hAnsi="Times New Roman"/>
          <w:b/>
          <w:spacing w:val="-8"/>
        </w:rPr>
        <w:t>年底各地方政府對於整合保護性服務及因應</w:t>
      </w:r>
      <w:r w:rsidRPr="007E5079">
        <w:rPr>
          <w:rFonts w:ascii="Times New Roman" w:hAnsi="Times New Roman"/>
          <w:b/>
          <w:spacing w:val="-4"/>
        </w:rPr>
        <w:t>高度風險個案</w:t>
      </w:r>
      <w:r w:rsidRPr="007E5079">
        <w:rPr>
          <w:rFonts w:ascii="Times New Roman" w:hAnsi="Times New Roman"/>
          <w:b/>
          <w:spacing w:val="12"/>
        </w:rPr>
        <w:t>新增</w:t>
      </w:r>
      <w:r w:rsidRPr="007E5079">
        <w:rPr>
          <w:rFonts w:ascii="Times New Roman" w:hAnsi="Times New Roman"/>
          <w:b/>
          <w:spacing w:val="-14"/>
        </w:rPr>
        <w:t>保護</w:t>
      </w:r>
      <w:r w:rsidRPr="007E5079">
        <w:rPr>
          <w:rFonts w:ascii="Times New Roman" w:hAnsi="Times New Roman"/>
          <w:b/>
          <w:spacing w:val="12"/>
        </w:rPr>
        <w:t>社工人力的進用情形</w:t>
      </w:r>
    </w:p>
    <w:p w14:paraId="5C5D686B" w14:textId="77777777" w:rsidR="00EB437D" w:rsidRPr="007E5079" w:rsidRDefault="00EB437D" w:rsidP="00EB437D">
      <w:pPr>
        <w:pStyle w:val="31"/>
        <w:kinsoku w:val="0"/>
        <w:spacing w:line="320" w:lineRule="exact"/>
        <w:ind w:left="1361" w:firstLine="520"/>
        <w:jc w:val="right"/>
        <w:rPr>
          <w:rFonts w:ascii="Times New Roman"/>
          <w:sz w:val="24"/>
          <w:szCs w:val="24"/>
        </w:rPr>
      </w:pPr>
      <w:r w:rsidRPr="007E5079">
        <w:rPr>
          <w:rFonts w:ascii="Times New Roman"/>
          <w:sz w:val="24"/>
          <w:szCs w:val="24"/>
        </w:rPr>
        <w:t>單位：人；％</w:t>
      </w:r>
    </w:p>
    <w:tbl>
      <w:tblPr>
        <w:tblW w:w="7427" w:type="dxa"/>
        <w:tblInd w:w="1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04"/>
        <w:gridCol w:w="809"/>
        <w:gridCol w:w="992"/>
        <w:gridCol w:w="1134"/>
        <w:gridCol w:w="1134"/>
        <w:gridCol w:w="1273"/>
        <w:gridCol w:w="1181"/>
      </w:tblGrid>
      <w:tr w:rsidR="007E5079" w:rsidRPr="007E5079" w14:paraId="61A6E862" w14:textId="77777777" w:rsidTr="009E12CF">
        <w:trPr>
          <w:trHeight w:val="380"/>
          <w:tblHeader/>
        </w:trPr>
        <w:tc>
          <w:tcPr>
            <w:tcW w:w="904" w:type="dxa"/>
            <w:vMerge w:val="restart"/>
            <w:shd w:val="clear" w:color="auto" w:fill="FDE9D9"/>
            <w:vAlign w:val="center"/>
            <w:hideMark/>
          </w:tcPr>
          <w:p w14:paraId="067BBA26" w14:textId="77777777" w:rsidR="00EB437D" w:rsidRPr="007E5079" w:rsidRDefault="00EB437D" w:rsidP="009E12CF">
            <w:pPr>
              <w:spacing w:line="300" w:lineRule="exact"/>
              <w:ind w:left="-38" w:hanging="14"/>
              <w:jc w:val="center"/>
              <w:rPr>
                <w:rFonts w:ascii="Times New Roman"/>
                <w:b/>
                <w:bCs/>
                <w:sz w:val="25"/>
                <w:szCs w:val="25"/>
              </w:rPr>
            </w:pPr>
            <w:r w:rsidRPr="007E5079">
              <w:rPr>
                <w:rFonts w:ascii="Times New Roman"/>
                <w:b/>
                <w:bCs/>
                <w:sz w:val="25"/>
                <w:szCs w:val="25"/>
              </w:rPr>
              <w:t>縣市別</w:t>
            </w:r>
          </w:p>
        </w:tc>
        <w:tc>
          <w:tcPr>
            <w:tcW w:w="809" w:type="dxa"/>
            <w:vMerge w:val="restart"/>
            <w:shd w:val="clear" w:color="auto" w:fill="FDE9D9"/>
            <w:vAlign w:val="center"/>
          </w:tcPr>
          <w:p w14:paraId="53A0FF26" w14:textId="77777777" w:rsidR="00EB437D" w:rsidRPr="007E5079" w:rsidRDefault="00EB437D" w:rsidP="009E12CF">
            <w:pPr>
              <w:spacing w:line="300" w:lineRule="exact"/>
              <w:jc w:val="center"/>
              <w:rPr>
                <w:rFonts w:ascii="Times New Roman"/>
                <w:b/>
                <w:sz w:val="28"/>
                <w:szCs w:val="28"/>
              </w:rPr>
            </w:pPr>
            <w:r w:rsidRPr="007E5079">
              <w:rPr>
                <w:rFonts w:ascii="Times New Roman"/>
                <w:b/>
                <w:sz w:val="28"/>
                <w:szCs w:val="28"/>
              </w:rPr>
              <w:t>需求</w:t>
            </w:r>
          </w:p>
          <w:p w14:paraId="6269293F" w14:textId="77777777" w:rsidR="00EB437D" w:rsidRPr="007E5079" w:rsidRDefault="00EB437D" w:rsidP="009E12CF">
            <w:pPr>
              <w:spacing w:line="300" w:lineRule="exact"/>
              <w:jc w:val="center"/>
              <w:rPr>
                <w:rFonts w:ascii="Times New Roman"/>
                <w:b/>
                <w:sz w:val="28"/>
                <w:szCs w:val="28"/>
              </w:rPr>
            </w:pPr>
            <w:r w:rsidRPr="007E5079">
              <w:rPr>
                <w:rFonts w:ascii="Times New Roman"/>
                <w:b/>
                <w:sz w:val="28"/>
                <w:szCs w:val="28"/>
              </w:rPr>
              <w:t>推估</w:t>
            </w:r>
          </w:p>
        </w:tc>
        <w:tc>
          <w:tcPr>
            <w:tcW w:w="992" w:type="dxa"/>
            <w:vMerge w:val="restart"/>
            <w:shd w:val="clear" w:color="auto" w:fill="FDE9D9"/>
            <w:vAlign w:val="center"/>
          </w:tcPr>
          <w:p w14:paraId="77604AEC" w14:textId="77777777" w:rsidR="00EB437D" w:rsidRPr="007E5079" w:rsidRDefault="00EB437D" w:rsidP="009E12CF">
            <w:pPr>
              <w:spacing w:line="300" w:lineRule="exact"/>
              <w:jc w:val="center"/>
              <w:rPr>
                <w:rFonts w:ascii="Times New Roman"/>
                <w:b/>
                <w:sz w:val="28"/>
                <w:szCs w:val="28"/>
              </w:rPr>
            </w:pPr>
            <w:r w:rsidRPr="007E5079">
              <w:rPr>
                <w:rFonts w:ascii="Times New Roman"/>
                <w:b/>
                <w:sz w:val="28"/>
                <w:szCs w:val="28"/>
              </w:rPr>
              <w:t>核定</w:t>
            </w:r>
          </w:p>
          <w:p w14:paraId="4427354C" w14:textId="77777777" w:rsidR="00EB437D" w:rsidRPr="007E5079" w:rsidRDefault="00EB437D" w:rsidP="009E12CF">
            <w:pPr>
              <w:spacing w:line="300" w:lineRule="exact"/>
              <w:jc w:val="center"/>
              <w:rPr>
                <w:rFonts w:ascii="Times New Roman"/>
                <w:b/>
                <w:sz w:val="28"/>
                <w:szCs w:val="28"/>
              </w:rPr>
            </w:pPr>
            <w:r w:rsidRPr="007E5079">
              <w:rPr>
                <w:rFonts w:ascii="Times New Roman"/>
                <w:b/>
                <w:sz w:val="28"/>
                <w:szCs w:val="28"/>
              </w:rPr>
              <w:t>補助</w:t>
            </w:r>
            <w:r w:rsidRPr="007E5079">
              <w:rPr>
                <w:rFonts w:ascii="Times New Roman"/>
                <w:b/>
                <w:sz w:val="28"/>
                <w:szCs w:val="28"/>
              </w:rPr>
              <w:t>(A)</w:t>
            </w:r>
          </w:p>
        </w:tc>
        <w:tc>
          <w:tcPr>
            <w:tcW w:w="3541" w:type="dxa"/>
            <w:gridSpan w:val="3"/>
            <w:shd w:val="clear" w:color="auto" w:fill="FDE9D9"/>
            <w:vAlign w:val="center"/>
          </w:tcPr>
          <w:p w14:paraId="2F347E4D" w14:textId="77777777" w:rsidR="00EB437D" w:rsidRPr="007E5079" w:rsidRDefault="00EB437D" w:rsidP="009E12CF">
            <w:pPr>
              <w:spacing w:line="300" w:lineRule="exact"/>
              <w:jc w:val="center"/>
              <w:rPr>
                <w:rFonts w:ascii="Times New Roman"/>
                <w:b/>
                <w:sz w:val="28"/>
                <w:szCs w:val="28"/>
              </w:rPr>
            </w:pPr>
            <w:r w:rsidRPr="007E5079">
              <w:rPr>
                <w:rFonts w:ascii="Times New Roman"/>
                <w:b/>
                <w:sz w:val="28"/>
                <w:szCs w:val="28"/>
              </w:rPr>
              <w:t>實際進用</w:t>
            </w:r>
          </w:p>
        </w:tc>
        <w:tc>
          <w:tcPr>
            <w:tcW w:w="1181" w:type="dxa"/>
            <w:vMerge w:val="restart"/>
            <w:shd w:val="clear" w:color="auto" w:fill="FDE9D9"/>
            <w:vAlign w:val="center"/>
          </w:tcPr>
          <w:p w14:paraId="0BDE13B6" w14:textId="77777777" w:rsidR="00EB437D" w:rsidRPr="007E5079" w:rsidRDefault="00EB437D" w:rsidP="009E12CF">
            <w:pPr>
              <w:spacing w:line="300" w:lineRule="exact"/>
              <w:ind w:leftChars="-11" w:left="-3" w:hangingChars="13" w:hanging="34"/>
              <w:jc w:val="center"/>
              <w:rPr>
                <w:rFonts w:ascii="Times New Roman"/>
                <w:b/>
                <w:sz w:val="28"/>
                <w:szCs w:val="28"/>
              </w:rPr>
            </w:pPr>
            <w:r w:rsidRPr="007E5079">
              <w:rPr>
                <w:rFonts w:ascii="Times New Roman"/>
                <w:b/>
                <w:spacing w:val="-20"/>
                <w:sz w:val="28"/>
                <w:szCs w:val="28"/>
              </w:rPr>
              <w:t>進用比率</w:t>
            </w:r>
            <w:r w:rsidRPr="007E5079">
              <w:rPr>
                <w:rFonts w:ascii="Times New Roman"/>
                <w:b/>
                <w:sz w:val="28"/>
                <w:szCs w:val="28"/>
              </w:rPr>
              <w:t>(B/A)</w:t>
            </w:r>
          </w:p>
        </w:tc>
      </w:tr>
      <w:tr w:rsidR="007E5079" w:rsidRPr="007E5079" w14:paraId="08167EDE" w14:textId="77777777" w:rsidTr="009E12CF">
        <w:trPr>
          <w:trHeight w:val="261"/>
          <w:tblHeader/>
        </w:trPr>
        <w:tc>
          <w:tcPr>
            <w:tcW w:w="904" w:type="dxa"/>
            <w:vMerge/>
            <w:vAlign w:val="center"/>
          </w:tcPr>
          <w:p w14:paraId="5B2DEB70" w14:textId="77777777" w:rsidR="00EB437D" w:rsidRPr="007E5079" w:rsidRDefault="00EB437D" w:rsidP="009E12CF">
            <w:pPr>
              <w:spacing w:line="300" w:lineRule="exact"/>
              <w:ind w:left="-38" w:hanging="14"/>
              <w:jc w:val="center"/>
              <w:rPr>
                <w:rFonts w:ascii="Times New Roman"/>
                <w:bCs/>
                <w:sz w:val="25"/>
                <w:szCs w:val="25"/>
              </w:rPr>
            </w:pPr>
          </w:p>
        </w:tc>
        <w:tc>
          <w:tcPr>
            <w:tcW w:w="809" w:type="dxa"/>
            <w:vMerge/>
          </w:tcPr>
          <w:p w14:paraId="0BAE20DA" w14:textId="77777777" w:rsidR="00EB437D" w:rsidRPr="007E5079" w:rsidRDefault="00EB437D" w:rsidP="009E12CF">
            <w:pPr>
              <w:spacing w:line="300" w:lineRule="exact"/>
              <w:jc w:val="center"/>
              <w:rPr>
                <w:rFonts w:ascii="Times New Roman"/>
                <w:sz w:val="28"/>
                <w:szCs w:val="28"/>
              </w:rPr>
            </w:pPr>
          </w:p>
        </w:tc>
        <w:tc>
          <w:tcPr>
            <w:tcW w:w="992" w:type="dxa"/>
            <w:vMerge/>
            <w:shd w:val="clear" w:color="auto" w:fill="FDE9D9"/>
          </w:tcPr>
          <w:p w14:paraId="322EF3A8" w14:textId="77777777" w:rsidR="00EB437D" w:rsidRPr="007E5079" w:rsidRDefault="00EB437D" w:rsidP="009E12CF">
            <w:pPr>
              <w:spacing w:line="300" w:lineRule="exact"/>
              <w:jc w:val="center"/>
              <w:rPr>
                <w:rFonts w:ascii="Times New Roman"/>
                <w:b/>
                <w:sz w:val="28"/>
                <w:szCs w:val="28"/>
              </w:rPr>
            </w:pPr>
          </w:p>
        </w:tc>
        <w:tc>
          <w:tcPr>
            <w:tcW w:w="1134" w:type="dxa"/>
            <w:shd w:val="clear" w:color="auto" w:fill="FDE9D9"/>
            <w:vAlign w:val="center"/>
          </w:tcPr>
          <w:p w14:paraId="4E46512B" w14:textId="77777777" w:rsidR="00EB437D" w:rsidRPr="007E5079" w:rsidRDefault="00EB437D" w:rsidP="009E12CF">
            <w:pPr>
              <w:spacing w:line="300" w:lineRule="exact"/>
              <w:jc w:val="center"/>
              <w:rPr>
                <w:rFonts w:ascii="Times New Roman"/>
                <w:b/>
                <w:sz w:val="26"/>
                <w:szCs w:val="26"/>
              </w:rPr>
            </w:pPr>
            <w:r w:rsidRPr="007E5079">
              <w:rPr>
                <w:rFonts w:ascii="Times New Roman"/>
                <w:b/>
                <w:sz w:val="26"/>
                <w:szCs w:val="26"/>
              </w:rPr>
              <w:t>社工</w:t>
            </w:r>
          </w:p>
        </w:tc>
        <w:tc>
          <w:tcPr>
            <w:tcW w:w="1134" w:type="dxa"/>
            <w:shd w:val="clear" w:color="auto" w:fill="FDE9D9"/>
            <w:vAlign w:val="center"/>
          </w:tcPr>
          <w:p w14:paraId="7AA4AFFD" w14:textId="77777777" w:rsidR="00EB437D" w:rsidRPr="007E5079" w:rsidRDefault="00EB437D" w:rsidP="009E12CF">
            <w:pPr>
              <w:spacing w:line="300" w:lineRule="exact"/>
              <w:jc w:val="center"/>
              <w:rPr>
                <w:rFonts w:ascii="Times New Roman"/>
                <w:b/>
                <w:sz w:val="26"/>
                <w:szCs w:val="26"/>
              </w:rPr>
            </w:pPr>
            <w:r w:rsidRPr="007E5079">
              <w:rPr>
                <w:rFonts w:ascii="Times New Roman"/>
                <w:b/>
                <w:sz w:val="26"/>
                <w:szCs w:val="26"/>
              </w:rPr>
              <w:t>督導</w:t>
            </w:r>
          </w:p>
        </w:tc>
        <w:tc>
          <w:tcPr>
            <w:tcW w:w="1273" w:type="dxa"/>
            <w:shd w:val="clear" w:color="auto" w:fill="FDE9D9"/>
            <w:vAlign w:val="center"/>
          </w:tcPr>
          <w:p w14:paraId="1B008728" w14:textId="77777777" w:rsidR="00EB437D" w:rsidRPr="007E5079" w:rsidRDefault="00EB437D" w:rsidP="009E12CF">
            <w:pPr>
              <w:spacing w:line="300" w:lineRule="exact"/>
              <w:jc w:val="center"/>
              <w:rPr>
                <w:rFonts w:ascii="Times New Roman"/>
                <w:b/>
                <w:sz w:val="26"/>
                <w:szCs w:val="26"/>
              </w:rPr>
            </w:pPr>
            <w:r w:rsidRPr="007E5079">
              <w:rPr>
                <w:rFonts w:ascii="Times New Roman"/>
                <w:b/>
                <w:sz w:val="26"/>
                <w:szCs w:val="26"/>
              </w:rPr>
              <w:t>合計</w:t>
            </w:r>
            <w:r w:rsidRPr="007E5079">
              <w:rPr>
                <w:rFonts w:ascii="Times New Roman"/>
                <w:b/>
                <w:sz w:val="26"/>
                <w:szCs w:val="26"/>
              </w:rPr>
              <w:t>(B)</w:t>
            </w:r>
          </w:p>
        </w:tc>
        <w:tc>
          <w:tcPr>
            <w:tcW w:w="1181" w:type="dxa"/>
            <w:vMerge/>
          </w:tcPr>
          <w:p w14:paraId="7E4DC1F3" w14:textId="77777777" w:rsidR="00EB437D" w:rsidRPr="007E5079" w:rsidRDefault="00EB437D" w:rsidP="009E12CF">
            <w:pPr>
              <w:spacing w:line="300" w:lineRule="exact"/>
              <w:jc w:val="center"/>
              <w:rPr>
                <w:rFonts w:ascii="Times New Roman"/>
                <w:sz w:val="28"/>
                <w:szCs w:val="28"/>
              </w:rPr>
            </w:pPr>
          </w:p>
        </w:tc>
      </w:tr>
      <w:tr w:rsidR="007E5079" w:rsidRPr="007E5079" w14:paraId="138D8608" w14:textId="77777777" w:rsidTr="009E12CF">
        <w:trPr>
          <w:trHeight w:val="20"/>
        </w:trPr>
        <w:tc>
          <w:tcPr>
            <w:tcW w:w="904" w:type="dxa"/>
            <w:shd w:val="clear" w:color="auto" w:fill="auto"/>
            <w:noWrap/>
            <w:vAlign w:val="center"/>
            <w:hideMark/>
          </w:tcPr>
          <w:p w14:paraId="620DBA3A" w14:textId="77777777" w:rsidR="00EB437D" w:rsidRPr="007E5079" w:rsidRDefault="00EB437D" w:rsidP="009E12CF">
            <w:pPr>
              <w:spacing w:line="300" w:lineRule="exact"/>
              <w:ind w:left="-38" w:firstLine="64"/>
              <w:jc w:val="center"/>
              <w:rPr>
                <w:rFonts w:ascii="Times New Roman"/>
                <w:bCs/>
                <w:sz w:val="25"/>
                <w:szCs w:val="25"/>
              </w:rPr>
            </w:pPr>
            <w:bookmarkStart w:id="3034" w:name="RANGE!A4:A26"/>
            <w:r w:rsidRPr="007E5079">
              <w:rPr>
                <w:rFonts w:ascii="Times New Roman"/>
                <w:bCs/>
                <w:sz w:val="25"/>
                <w:szCs w:val="25"/>
              </w:rPr>
              <w:t>臺北市</w:t>
            </w:r>
            <w:bookmarkEnd w:id="3034"/>
          </w:p>
        </w:tc>
        <w:tc>
          <w:tcPr>
            <w:tcW w:w="809" w:type="dxa"/>
          </w:tcPr>
          <w:p w14:paraId="43AE2A06"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31</w:t>
            </w:r>
          </w:p>
        </w:tc>
        <w:tc>
          <w:tcPr>
            <w:tcW w:w="992" w:type="dxa"/>
          </w:tcPr>
          <w:p w14:paraId="0B8EF1B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31</w:t>
            </w:r>
          </w:p>
        </w:tc>
        <w:tc>
          <w:tcPr>
            <w:tcW w:w="1134" w:type="dxa"/>
            <w:shd w:val="clear" w:color="auto" w:fill="auto"/>
            <w:noWrap/>
            <w:vAlign w:val="center"/>
            <w:hideMark/>
          </w:tcPr>
          <w:p w14:paraId="05DAA7AF" w14:textId="77777777" w:rsidR="00EB437D" w:rsidRPr="007E5079" w:rsidRDefault="00EB437D" w:rsidP="009E12CF">
            <w:pPr>
              <w:kinsoku w:val="0"/>
              <w:spacing w:line="300" w:lineRule="exact"/>
              <w:jc w:val="center"/>
              <w:rPr>
                <w:rFonts w:ascii="Times New Roman"/>
                <w:sz w:val="26"/>
                <w:szCs w:val="26"/>
              </w:rPr>
            </w:pPr>
            <w:bookmarkStart w:id="3035" w:name="RANGE!B4:B26"/>
            <w:r w:rsidRPr="007E5079">
              <w:rPr>
                <w:rFonts w:ascii="Times New Roman"/>
                <w:sz w:val="26"/>
                <w:szCs w:val="26"/>
              </w:rPr>
              <w:t>2</w:t>
            </w:r>
            <w:bookmarkEnd w:id="3035"/>
            <w:r w:rsidRPr="007E5079">
              <w:rPr>
                <w:rFonts w:ascii="Times New Roman"/>
                <w:sz w:val="26"/>
                <w:szCs w:val="26"/>
              </w:rPr>
              <w:t>9</w:t>
            </w:r>
          </w:p>
        </w:tc>
        <w:tc>
          <w:tcPr>
            <w:tcW w:w="1134" w:type="dxa"/>
            <w:shd w:val="clear" w:color="auto" w:fill="auto"/>
            <w:noWrap/>
            <w:vAlign w:val="center"/>
            <w:hideMark/>
          </w:tcPr>
          <w:p w14:paraId="305FA7A3" w14:textId="77777777" w:rsidR="00EB437D" w:rsidRPr="007E5079" w:rsidRDefault="00EB437D" w:rsidP="009E12CF">
            <w:pPr>
              <w:kinsoku w:val="0"/>
              <w:spacing w:line="300" w:lineRule="exact"/>
              <w:jc w:val="center"/>
              <w:rPr>
                <w:rFonts w:ascii="Times New Roman"/>
                <w:sz w:val="26"/>
                <w:szCs w:val="26"/>
              </w:rPr>
            </w:pPr>
            <w:bookmarkStart w:id="3036" w:name="RANGE!C4:C26"/>
            <w:r w:rsidRPr="007E5079">
              <w:rPr>
                <w:rFonts w:ascii="Times New Roman"/>
                <w:sz w:val="26"/>
                <w:szCs w:val="26"/>
              </w:rPr>
              <w:t>1</w:t>
            </w:r>
            <w:bookmarkEnd w:id="3036"/>
          </w:p>
        </w:tc>
        <w:tc>
          <w:tcPr>
            <w:tcW w:w="1273" w:type="dxa"/>
            <w:shd w:val="clear" w:color="auto" w:fill="auto"/>
            <w:noWrap/>
            <w:vAlign w:val="center"/>
            <w:hideMark/>
          </w:tcPr>
          <w:p w14:paraId="60AEE17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30</w:t>
            </w:r>
          </w:p>
        </w:tc>
        <w:tc>
          <w:tcPr>
            <w:tcW w:w="1181" w:type="dxa"/>
            <w:vAlign w:val="center"/>
          </w:tcPr>
          <w:p w14:paraId="300D9157"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96.8 </w:t>
            </w:r>
          </w:p>
        </w:tc>
      </w:tr>
      <w:tr w:rsidR="007E5079" w:rsidRPr="007E5079" w14:paraId="77240638" w14:textId="77777777" w:rsidTr="009E12CF">
        <w:trPr>
          <w:trHeight w:val="20"/>
        </w:trPr>
        <w:tc>
          <w:tcPr>
            <w:tcW w:w="904" w:type="dxa"/>
            <w:shd w:val="clear" w:color="auto" w:fill="auto"/>
            <w:noWrap/>
            <w:vAlign w:val="center"/>
            <w:hideMark/>
          </w:tcPr>
          <w:p w14:paraId="375BA910"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新北市</w:t>
            </w:r>
          </w:p>
        </w:tc>
        <w:tc>
          <w:tcPr>
            <w:tcW w:w="809" w:type="dxa"/>
          </w:tcPr>
          <w:p w14:paraId="5271A19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100</w:t>
            </w:r>
          </w:p>
        </w:tc>
        <w:tc>
          <w:tcPr>
            <w:tcW w:w="992" w:type="dxa"/>
          </w:tcPr>
          <w:p w14:paraId="6C5091A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100</w:t>
            </w:r>
          </w:p>
        </w:tc>
        <w:tc>
          <w:tcPr>
            <w:tcW w:w="1134" w:type="dxa"/>
            <w:shd w:val="clear" w:color="auto" w:fill="auto"/>
            <w:noWrap/>
            <w:vAlign w:val="center"/>
            <w:hideMark/>
          </w:tcPr>
          <w:p w14:paraId="69F0297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59</w:t>
            </w:r>
          </w:p>
        </w:tc>
        <w:tc>
          <w:tcPr>
            <w:tcW w:w="1134" w:type="dxa"/>
            <w:shd w:val="clear" w:color="auto" w:fill="auto"/>
            <w:noWrap/>
            <w:vAlign w:val="center"/>
            <w:hideMark/>
          </w:tcPr>
          <w:p w14:paraId="3D74128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28F86DE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60</w:t>
            </w:r>
          </w:p>
        </w:tc>
        <w:tc>
          <w:tcPr>
            <w:tcW w:w="1181" w:type="dxa"/>
            <w:vAlign w:val="center"/>
          </w:tcPr>
          <w:p w14:paraId="5D9D5072"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60.0 </w:t>
            </w:r>
          </w:p>
        </w:tc>
      </w:tr>
      <w:tr w:rsidR="007E5079" w:rsidRPr="007E5079" w14:paraId="2C7A5FA8" w14:textId="77777777" w:rsidTr="009E12CF">
        <w:trPr>
          <w:trHeight w:val="20"/>
        </w:trPr>
        <w:tc>
          <w:tcPr>
            <w:tcW w:w="904" w:type="dxa"/>
            <w:shd w:val="clear" w:color="auto" w:fill="auto"/>
            <w:noWrap/>
            <w:vAlign w:val="center"/>
            <w:hideMark/>
          </w:tcPr>
          <w:p w14:paraId="3C0F8642"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桃園市</w:t>
            </w:r>
          </w:p>
        </w:tc>
        <w:tc>
          <w:tcPr>
            <w:tcW w:w="809" w:type="dxa"/>
            <w:vAlign w:val="center"/>
          </w:tcPr>
          <w:p w14:paraId="3A9E6BD1"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40</w:t>
            </w:r>
          </w:p>
        </w:tc>
        <w:tc>
          <w:tcPr>
            <w:tcW w:w="992" w:type="dxa"/>
          </w:tcPr>
          <w:p w14:paraId="6A9B029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40</w:t>
            </w:r>
          </w:p>
        </w:tc>
        <w:tc>
          <w:tcPr>
            <w:tcW w:w="1134" w:type="dxa"/>
            <w:shd w:val="clear" w:color="auto" w:fill="auto"/>
            <w:noWrap/>
            <w:vAlign w:val="center"/>
            <w:hideMark/>
          </w:tcPr>
          <w:p w14:paraId="57BF80F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23</w:t>
            </w:r>
          </w:p>
        </w:tc>
        <w:tc>
          <w:tcPr>
            <w:tcW w:w="1134" w:type="dxa"/>
            <w:shd w:val="clear" w:color="auto" w:fill="auto"/>
            <w:noWrap/>
            <w:vAlign w:val="center"/>
            <w:hideMark/>
          </w:tcPr>
          <w:p w14:paraId="68C39EA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273" w:type="dxa"/>
            <w:shd w:val="clear" w:color="auto" w:fill="auto"/>
            <w:noWrap/>
            <w:vAlign w:val="center"/>
            <w:hideMark/>
          </w:tcPr>
          <w:p w14:paraId="33AB6B5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28</w:t>
            </w:r>
          </w:p>
        </w:tc>
        <w:tc>
          <w:tcPr>
            <w:tcW w:w="1181" w:type="dxa"/>
            <w:vAlign w:val="center"/>
          </w:tcPr>
          <w:p w14:paraId="5241417E"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70.0 </w:t>
            </w:r>
          </w:p>
        </w:tc>
      </w:tr>
      <w:tr w:rsidR="007E5079" w:rsidRPr="007E5079" w14:paraId="2DD89B11" w14:textId="77777777" w:rsidTr="009E12CF">
        <w:trPr>
          <w:trHeight w:val="20"/>
        </w:trPr>
        <w:tc>
          <w:tcPr>
            <w:tcW w:w="904" w:type="dxa"/>
            <w:shd w:val="clear" w:color="auto" w:fill="auto"/>
            <w:noWrap/>
            <w:vAlign w:val="center"/>
            <w:hideMark/>
          </w:tcPr>
          <w:p w14:paraId="6DB4848C"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臺中市</w:t>
            </w:r>
          </w:p>
        </w:tc>
        <w:tc>
          <w:tcPr>
            <w:tcW w:w="809" w:type="dxa"/>
            <w:vAlign w:val="center"/>
          </w:tcPr>
          <w:p w14:paraId="414DEAD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44</w:t>
            </w:r>
          </w:p>
        </w:tc>
        <w:tc>
          <w:tcPr>
            <w:tcW w:w="992" w:type="dxa"/>
          </w:tcPr>
          <w:p w14:paraId="653811C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44</w:t>
            </w:r>
          </w:p>
        </w:tc>
        <w:tc>
          <w:tcPr>
            <w:tcW w:w="1134" w:type="dxa"/>
            <w:shd w:val="clear" w:color="auto" w:fill="auto"/>
            <w:noWrap/>
            <w:vAlign w:val="center"/>
            <w:hideMark/>
          </w:tcPr>
          <w:p w14:paraId="330FC66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37</w:t>
            </w:r>
          </w:p>
        </w:tc>
        <w:tc>
          <w:tcPr>
            <w:tcW w:w="1134" w:type="dxa"/>
            <w:shd w:val="clear" w:color="auto" w:fill="auto"/>
            <w:noWrap/>
            <w:vAlign w:val="center"/>
            <w:hideMark/>
          </w:tcPr>
          <w:p w14:paraId="7F3C457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w:t>
            </w:r>
          </w:p>
        </w:tc>
        <w:tc>
          <w:tcPr>
            <w:tcW w:w="1273" w:type="dxa"/>
            <w:shd w:val="clear" w:color="auto" w:fill="auto"/>
            <w:noWrap/>
            <w:vAlign w:val="center"/>
            <w:hideMark/>
          </w:tcPr>
          <w:p w14:paraId="46411E4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41</w:t>
            </w:r>
          </w:p>
        </w:tc>
        <w:tc>
          <w:tcPr>
            <w:tcW w:w="1181" w:type="dxa"/>
            <w:vAlign w:val="center"/>
          </w:tcPr>
          <w:p w14:paraId="4B343B6D"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93.2 </w:t>
            </w:r>
          </w:p>
        </w:tc>
      </w:tr>
      <w:tr w:rsidR="007E5079" w:rsidRPr="007E5079" w14:paraId="659083F5" w14:textId="77777777" w:rsidTr="009E12CF">
        <w:trPr>
          <w:trHeight w:val="20"/>
        </w:trPr>
        <w:tc>
          <w:tcPr>
            <w:tcW w:w="904" w:type="dxa"/>
            <w:shd w:val="clear" w:color="auto" w:fill="auto"/>
            <w:noWrap/>
            <w:vAlign w:val="center"/>
            <w:hideMark/>
          </w:tcPr>
          <w:p w14:paraId="69C1A62D"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臺南市</w:t>
            </w:r>
          </w:p>
        </w:tc>
        <w:tc>
          <w:tcPr>
            <w:tcW w:w="809" w:type="dxa"/>
            <w:vAlign w:val="center"/>
          </w:tcPr>
          <w:p w14:paraId="451105BB"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27</w:t>
            </w:r>
          </w:p>
        </w:tc>
        <w:tc>
          <w:tcPr>
            <w:tcW w:w="992" w:type="dxa"/>
          </w:tcPr>
          <w:p w14:paraId="3915BAA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27</w:t>
            </w:r>
          </w:p>
        </w:tc>
        <w:tc>
          <w:tcPr>
            <w:tcW w:w="1134" w:type="dxa"/>
            <w:shd w:val="clear" w:color="auto" w:fill="auto"/>
            <w:noWrap/>
            <w:vAlign w:val="center"/>
            <w:hideMark/>
          </w:tcPr>
          <w:p w14:paraId="11A6DC8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24</w:t>
            </w:r>
          </w:p>
        </w:tc>
        <w:tc>
          <w:tcPr>
            <w:tcW w:w="1134" w:type="dxa"/>
            <w:shd w:val="clear" w:color="auto" w:fill="auto"/>
            <w:noWrap/>
            <w:vAlign w:val="center"/>
            <w:hideMark/>
          </w:tcPr>
          <w:p w14:paraId="49671FE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w:t>
            </w:r>
          </w:p>
        </w:tc>
        <w:tc>
          <w:tcPr>
            <w:tcW w:w="1273" w:type="dxa"/>
            <w:shd w:val="clear" w:color="auto" w:fill="auto"/>
            <w:noWrap/>
            <w:vAlign w:val="center"/>
            <w:hideMark/>
          </w:tcPr>
          <w:p w14:paraId="143FBA3C"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27</w:t>
            </w:r>
          </w:p>
        </w:tc>
        <w:tc>
          <w:tcPr>
            <w:tcW w:w="1181" w:type="dxa"/>
            <w:vAlign w:val="center"/>
          </w:tcPr>
          <w:p w14:paraId="6BD8570D"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555FDB2B" w14:textId="77777777" w:rsidTr="009E12CF">
        <w:trPr>
          <w:trHeight w:val="20"/>
        </w:trPr>
        <w:tc>
          <w:tcPr>
            <w:tcW w:w="904" w:type="dxa"/>
            <w:shd w:val="clear" w:color="auto" w:fill="auto"/>
            <w:noWrap/>
            <w:vAlign w:val="center"/>
            <w:hideMark/>
          </w:tcPr>
          <w:p w14:paraId="7423401E"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高雄市</w:t>
            </w:r>
          </w:p>
        </w:tc>
        <w:tc>
          <w:tcPr>
            <w:tcW w:w="809" w:type="dxa"/>
            <w:vAlign w:val="center"/>
          </w:tcPr>
          <w:p w14:paraId="075FB13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42</w:t>
            </w:r>
          </w:p>
        </w:tc>
        <w:tc>
          <w:tcPr>
            <w:tcW w:w="992" w:type="dxa"/>
          </w:tcPr>
          <w:p w14:paraId="7D1F523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42</w:t>
            </w:r>
          </w:p>
        </w:tc>
        <w:tc>
          <w:tcPr>
            <w:tcW w:w="1134" w:type="dxa"/>
            <w:shd w:val="clear" w:color="auto" w:fill="auto"/>
            <w:noWrap/>
            <w:vAlign w:val="center"/>
            <w:hideMark/>
          </w:tcPr>
          <w:p w14:paraId="35A1044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37</w:t>
            </w:r>
          </w:p>
        </w:tc>
        <w:tc>
          <w:tcPr>
            <w:tcW w:w="1134" w:type="dxa"/>
            <w:shd w:val="clear" w:color="auto" w:fill="auto"/>
            <w:noWrap/>
            <w:vAlign w:val="center"/>
            <w:hideMark/>
          </w:tcPr>
          <w:p w14:paraId="7D2D2586"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273" w:type="dxa"/>
            <w:shd w:val="clear" w:color="auto" w:fill="auto"/>
            <w:noWrap/>
            <w:vAlign w:val="center"/>
            <w:hideMark/>
          </w:tcPr>
          <w:p w14:paraId="480585C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42</w:t>
            </w:r>
          </w:p>
        </w:tc>
        <w:tc>
          <w:tcPr>
            <w:tcW w:w="1181" w:type="dxa"/>
            <w:vAlign w:val="center"/>
          </w:tcPr>
          <w:p w14:paraId="16EB210E"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463528BA" w14:textId="77777777" w:rsidTr="009E12CF">
        <w:trPr>
          <w:trHeight w:val="20"/>
        </w:trPr>
        <w:tc>
          <w:tcPr>
            <w:tcW w:w="904" w:type="dxa"/>
            <w:shd w:val="clear" w:color="auto" w:fill="E2EFD9"/>
            <w:noWrap/>
            <w:vAlign w:val="center"/>
            <w:hideMark/>
          </w:tcPr>
          <w:p w14:paraId="5967EC97"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宜蘭縣</w:t>
            </w:r>
          </w:p>
        </w:tc>
        <w:tc>
          <w:tcPr>
            <w:tcW w:w="809" w:type="dxa"/>
            <w:shd w:val="clear" w:color="auto" w:fill="E2EFD9"/>
            <w:vAlign w:val="center"/>
          </w:tcPr>
          <w:p w14:paraId="02EC533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18</w:t>
            </w:r>
          </w:p>
        </w:tc>
        <w:tc>
          <w:tcPr>
            <w:tcW w:w="992" w:type="dxa"/>
            <w:shd w:val="clear" w:color="auto" w:fill="E2EFD9"/>
          </w:tcPr>
          <w:p w14:paraId="3F424B1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7</w:t>
            </w:r>
          </w:p>
        </w:tc>
        <w:tc>
          <w:tcPr>
            <w:tcW w:w="1134" w:type="dxa"/>
            <w:shd w:val="clear" w:color="auto" w:fill="E2EFD9"/>
            <w:noWrap/>
            <w:vAlign w:val="center"/>
            <w:hideMark/>
          </w:tcPr>
          <w:p w14:paraId="6D4680F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1134" w:type="dxa"/>
            <w:shd w:val="clear" w:color="auto" w:fill="E2EFD9"/>
            <w:noWrap/>
            <w:vAlign w:val="center"/>
            <w:hideMark/>
          </w:tcPr>
          <w:p w14:paraId="44CED15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E2EFD9"/>
            <w:noWrap/>
            <w:vAlign w:val="center"/>
            <w:hideMark/>
          </w:tcPr>
          <w:p w14:paraId="4D4193E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7</w:t>
            </w:r>
          </w:p>
        </w:tc>
        <w:tc>
          <w:tcPr>
            <w:tcW w:w="1181" w:type="dxa"/>
            <w:shd w:val="clear" w:color="auto" w:fill="E2EFD9"/>
            <w:vAlign w:val="center"/>
          </w:tcPr>
          <w:p w14:paraId="67D3DF94"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100.0</w:t>
            </w:r>
          </w:p>
        </w:tc>
      </w:tr>
      <w:tr w:rsidR="007E5079" w:rsidRPr="007E5079" w14:paraId="05BE997C" w14:textId="77777777" w:rsidTr="009E12CF">
        <w:trPr>
          <w:trHeight w:val="20"/>
        </w:trPr>
        <w:tc>
          <w:tcPr>
            <w:tcW w:w="904" w:type="dxa"/>
            <w:shd w:val="clear" w:color="auto" w:fill="auto"/>
            <w:noWrap/>
            <w:vAlign w:val="center"/>
            <w:hideMark/>
          </w:tcPr>
          <w:p w14:paraId="006839FF"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新竹縣</w:t>
            </w:r>
          </w:p>
        </w:tc>
        <w:tc>
          <w:tcPr>
            <w:tcW w:w="809" w:type="dxa"/>
            <w:vAlign w:val="center"/>
          </w:tcPr>
          <w:p w14:paraId="3985979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12</w:t>
            </w:r>
          </w:p>
        </w:tc>
        <w:tc>
          <w:tcPr>
            <w:tcW w:w="992" w:type="dxa"/>
          </w:tcPr>
          <w:p w14:paraId="55167A2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12</w:t>
            </w:r>
          </w:p>
        </w:tc>
        <w:tc>
          <w:tcPr>
            <w:tcW w:w="1134" w:type="dxa"/>
            <w:shd w:val="clear" w:color="auto" w:fill="auto"/>
            <w:noWrap/>
            <w:vAlign w:val="center"/>
            <w:hideMark/>
          </w:tcPr>
          <w:p w14:paraId="5A5894F6"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1134" w:type="dxa"/>
            <w:shd w:val="clear" w:color="auto" w:fill="auto"/>
            <w:noWrap/>
            <w:vAlign w:val="center"/>
            <w:hideMark/>
          </w:tcPr>
          <w:p w14:paraId="1357921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218B2A7C"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7</w:t>
            </w:r>
          </w:p>
        </w:tc>
        <w:tc>
          <w:tcPr>
            <w:tcW w:w="1181" w:type="dxa"/>
            <w:vAlign w:val="center"/>
          </w:tcPr>
          <w:p w14:paraId="72E99323"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58.3 </w:t>
            </w:r>
          </w:p>
        </w:tc>
      </w:tr>
      <w:tr w:rsidR="007E5079" w:rsidRPr="007E5079" w14:paraId="01A8A12B" w14:textId="77777777" w:rsidTr="009E12CF">
        <w:trPr>
          <w:trHeight w:val="20"/>
        </w:trPr>
        <w:tc>
          <w:tcPr>
            <w:tcW w:w="904" w:type="dxa"/>
            <w:shd w:val="clear" w:color="auto" w:fill="auto"/>
            <w:noWrap/>
            <w:vAlign w:val="center"/>
            <w:hideMark/>
          </w:tcPr>
          <w:p w14:paraId="7C12CF95"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苗栗縣</w:t>
            </w:r>
          </w:p>
        </w:tc>
        <w:tc>
          <w:tcPr>
            <w:tcW w:w="809" w:type="dxa"/>
            <w:vAlign w:val="center"/>
          </w:tcPr>
          <w:p w14:paraId="78B2876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992" w:type="dxa"/>
          </w:tcPr>
          <w:p w14:paraId="7401796B"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34" w:type="dxa"/>
            <w:shd w:val="clear" w:color="auto" w:fill="auto"/>
            <w:noWrap/>
            <w:vAlign w:val="center"/>
            <w:hideMark/>
          </w:tcPr>
          <w:p w14:paraId="779BF993"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9</w:t>
            </w:r>
          </w:p>
        </w:tc>
        <w:tc>
          <w:tcPr>
            <w:tcW w:w="1134" w:type="dxa"/>
            <w:shd w:val="clear" w:color="auto" w:fill="auto"/>
            <w:noWrap/>
            <w:vAlign w:val="center"/>
            <w:hideMark/>
          </w:tcPr>
          <w:p w14:paraId="35C2786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00921F4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10</w:t>
            </w:r>
          </w:p>
        </w:tc>
        <w:tc>
          <w:tcPr>
            <w:tcW w:w="1181" w:type="dxa"/>
            <w:vAlign w:val="center"/>
          </w:tcPr>
          <w:p w14:paraId="00C78792"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90.9 </w:t>
            </w:r>
          </w:p>
        </w:tc>
      </w:tr>
      <w:tr w:rsidR="007E5079" w:rsidRPr="007E5079" w14:paraId="40103322" w14:textId="77777777" w:rsidTr="009E12CF">
        <w:trPr>
          <w:trHeight w:val="20"/>
        </w:trPr>
        <w:tc>
          <w:tcPr>
            <w:tcW w:w="904" w:type="dxa"/>
            <w:shd w:val="clear" w:color="auto" w:fill="auto"/>
            <w:noWrap/>
            <w:vAlign w:val="center"/>
            <w:hideMark/>
          </w:tcPr>
          <w:p w14:paraId="3D3BA548"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彰化縣</w:t>
            </w:r>
          </w:p>
        </w:tc>
        <w:tc>
          <w:tcPr>
            <w:tcW w:w="809" w:type="dxa"/>
            <w:vAlign w:val="center"/>
          </w:tcPr>
          <w:p w14:paraId="34407E4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30</w:t>
            </w:r>
          </w:p>
        </w:tc>
        <w:tc>
          <w:tcPr>
            <w:tcW w:w="992" w:type="dxa"/>
          </w:tcPr>
          <w:p w14:paraId="2938B41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30</w:t>
            </w:r>
          </w:p>
        </w:tc>
        <w:tc>
          <w:tcPr>
            <w:tcW w:w="1134" w:type="dxa"/>
            <w:shd w:val="clear" w:color="auto" w:fill="auto"/>
            <w:noWrap/>
            <w:vAlign w:val="center"/>
            <w:hideMark/>
          </w:tcPr>
          <w:p w14:paraId="7F60E74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17</w:t>
            </w:r>
          </w:p>
        </w:tc>
        <w:tc>
          <w:tcPr>
            <w:tcW w:w="1134" w:type="dxa"/>
            <w:shd w:val="clear" w:color="auto" w:fill="auto"/>
            <w:noWrap/>
            <w:vAlign w:val="center"/>
            <w:hideMark/>
          </w:tcPr>
          <w:p w14:paraId="4396BA8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087FD95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18</w:t>
            </w:r>
          </w:p>
        </w:tc>
        <w:tc>
          <w:tcPr>
            <w:tcW w:w="1181" w:type="dxa"/>
            <w:vAlign w:val="center"/>
          </w:tcPr>
          <w:p w14:paraId="2BC1ACD5"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60.0 </w:t>
            </w:r>
          </w:p>
        </w:tc>
      </w:tr>
      <w:tr w:rsidR="007E5079" w:rsidRPr="007E5079" w14:paraId="7F8D2685" w14:textId="77777777" w:rsidTr="009E12CF">
        <w:trPr>
          <w:trHeight w:val="20"/>
        </w:trPr>
        <w:tc>
          <w:tcPr>
            <w:tcW w:w="904" w:type="dxa"/>
            <w:shd w:val="clear" w:color="auto" w:fill="auto"/>
            <w:noWrap/>
            <w:vAlign w:val="center"/>
            <w:hideMark/>
          </w:tcPr>
          <w:p w14:paraId="48866B54"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南投縣</w:t>
            </w:r>
          </w:p>
        </w:tc>
        <w:tc>
          <w:tcPr>
            <w:tcW w:w="809" w:type="dxa"/>
            <w:vAlign w:val="center"/>
          </w:tcPr>
          <w:p w14:paraId="67D0566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24</w:t>
            </w:r>
          </w:p>
        </w:tc>
        <w:tc>
          <w:tcPr>
            <w:tcW w:w="992" w:type="dxa"/>
          </w:tcPr>
          <w:p w14:paraId="3E8F5B93"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24</w:t>
            </w:r>
          </w:p>
        </w:tc>
        <w:tc>
          <w:tcPr>
            <w:tcW w:w="1134" w:type="dxa"/>
            <w:shd w:val="clear" w:color="auto" w:fill="auto"/>
            <w:noWrap/>
            <w:vAlign w:val="center"/>
            <w:hideMark/>
          </w:tcPr>
          <w:p w14:paraId="1CB8EC0C"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18</w:t>
            </w:r>
          </w:p>
        </w:tc>
        <w:tc>
          <w:tcPr>
            <w:tcW w:w="1134" w:type="dxa"/>
            <w:shd w:val="clear" w:color="auto" w:fill="auto"/>
            <w:noWrap/>
            <w:vAlign w:val="center"/>
            <w:hideMark/>
          </w:tcPr>
          <w:p w14:paraId="7D44536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w:t>
            </w:r>
          </w:p>
        </w:tc>
        <w:tc>
          <w:tcPr>
            <w:tcW w:w="1273" w:type="dxa"/>
            <w:shd w:val="clear" w:color="auto" w:fill="auto"/>
            <w:noWrap/>
            <w:vAlign w:val="center"/>
            <w:hideMark/>
          </w:tcPr>
          <w:p w14:paraId="4141C9A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21</w:t>
            </w:r>
          </w:p>
        </w:tc>
        <w:tc>
          <w:tcPr>
            <w:tcW w:w="1181" w:type="dxa"/>
            <w:vAlign w:val="center"/>
          </w:tcPr>
          <w:p w14:paraId="13E2D189"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87.5 </w:t>
            </w:r>
          </w:p>
        </w:tc>
      </w:tr>
      <w:tr w:rsidR="007E5079" w:rsidRPr="007E5079" w14:paraId="1AFEF0D1" w14:textId="77777777" w:rsidTr="009E12CF">
        <w:trPr>
          <w:trHeight w:val="20"/>
        </w:trPr>
        <w:tc>
          <w:tcPr>
            <w:tcW w:w="904" w:type="dxa"/>
            <w:shd w:val="clear" w:color="auto" w:fill="auto"/>
            <w:noWrap/>
            <w:vAlign w:val="center"/>
            <w:hideMark/>
          </w:tcPr>
          <w:p w14:paraId="650BAD88"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雲林縣</w:t>
            </w:r>
          </w:p>
        </w:tc>
        <w:tc>
          <w:tcPr>
            <w:tcW w:w="809" w:type="dxa"/>
            <w:vAlign w:val="center"/>
          </w:tcPr>
          <w:p w14:paraId="0C0D25E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20</w:t>
            </w:r>
          </w:p>
        </w:tc>
        <w:tc>
          <w:tcPr>
            <w:tcW w:w="992" w:type="dxa"/>
          </w:tcPr>
          <w:p w14:paraId="6F74E80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20</w:t>
            </w:r>
          </w:p>
        </w:tc>
        <w:tc>
          <w:tcPr>
            <w:tcW w:w="1134" w:type="dxa"/>
            <w:shd w:val="clear" w:color="auto" w:fill="auto"/>
            <w:noWrap/>
            <w:vAlign w:val="center"/>
            <w:hideMark/>
          </w:tcPr>
          <w:p w14:paraId="72F6938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14</w:t>
            </w:r>
          </w:p>
        </w:tc>
        <w:tc>
          <w:tcPr>
            <w:tcW w:w="1134" w:type="dxa"/>
            <w:shd w:val="clear" w:color="auto" w:fill="auto"/>
            <w:noWrap/>
            <w:vAlign w:val="center"/>
            <w:hideMark/>
          </w:tcPr>
          <w:p w14:paraId="7886C8C1"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65D09A2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15</w:t>
            </w:r>
          </w:p>
        </w:tc>
        <w:tc>
          <w:tcPr>
            <w:tcW w:w="1181" w:type="dxa"/>
            <w:vAlign w:val="center"/>
          </w:tcPr>
          <w:p w14:paraId="0EB6EF17"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75.0 </w:t>
            </w:r>
          </w:p>
        </w:tc>
      </w:tr>
      <w:tr w:rsidR="007E5079" w:rsidRPr="007E5079" w14:paraId="2F32C589" w14:textId="77777777" w:rsidTr="009E12CF">
        <w:trPr>
          <w:trHeight w:val="20"/>
        </w:trPr>
        <w:tc>
          <w:tcPr>
            <w:tcW w:w="904" w:type="dxa"/>
            <w:shd w:val="clear" w:color="auto" w:fill="auto"/>
            <w:noWrap/>
            <w:vAlign w:val="center"/>
            <w:hideMark/>
          </w:tcPr>
          <w:p w14:paraId="416942E4"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嘉義縣</w:t>
            </w:r>
          </w:p>
        </w:tc>
        <w:tc>
          <w:tcPr>
            <w:tcW w:w="809" w:type="dxa"/>
            <w:vAlign w:val="center"/>
          </w:tcPr>
          <w:p w14:paraId="7E37EAC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16</w:t>
            </w:r>
          </w:p>
        </w:tc>
        <w:tc>
          <w:tcPr>
            <w:tcW w:w="992" w:type="dxa"/>
          </w:tcPr>
          <w:p w14:paraId="4237FA11"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16</w:t>
            </w:r>
          </w:p>
        </w:tc>
        <w:tc>
          <w:tcPr>
            <w:tcW w:w="1134" w:type="dxa"/>
            <w:shd w:val="clear" w:color="auto" w:fill="auto"/>
            <w:noWrap/>
            <w:vAlign w:val="center"/>
            <w:hideMark/>
          </w:tcPr>
          <w:p w14:paraId="7881232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1134" w:type="dxa"/>
            <w:shd w:val="clear" w:color="auto" w:fill="auto"/>
            <w:noWrap/>
            <w:vAlign w:val="center"/>
            <w:hideMark/>
          </w:tcPr>
          <w:p w14:paraId="0D2FA71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78297E68"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7</w:t>
            </w:r>
          </w:p>
        </w:tc>
        <w:tc>
          <w:tcPr>
            <w:tcW w:w="1181" w:type="dxa"/>
            <w:vAlign w:val="center"/>
          </w:tcPr>
          <w:p w14:paraId="6AE35B4F"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43.8 </w:t>
            </w:r>
          </w:p>
        </w:tc>
      </w:tr>
      <w:tr w:rsidR="007E5079" w:rsidRPr="007E5079" w14:paraId="2A43FE55" w14:textId="77777777" w:rsidTr="009E12CF">
        <w:trPr>
          <w:trHeight w:val="20"/>
        </w:trPr>
        <w:tc>
          <w:tcPr>
            <w:tcW w:w="904" w:type="dxa"/>
            <w:shd w:val="clear" w:color="auto" w:fill="auto"/>
            <w:noWrap/>
            <w:vAlign w:val="center"/>
            <w:hideMark/>
          </w:tcPr>
          <w:p w14:paraId="49D0D889"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lastRenderedPageBreak/>
              <w:t>屏東縣</w:t>
            </w:r>
          </w:p>
        </w:tc>
        <w:tc>
          <w:tcPr>
            <w:tcW w:w="809" w:type="dxa"/>
            <w:vAlign w:val="center"/>
          </w:tcPr>
          <w:p w14:paraId="6C0FC95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16</w:t>
            </w:r>
          </w:p>
        </w:tc>
        <w:tc>
          <w:tcPr>
            <w:tcW w:w="992" w:type="dxa"/>
          </w:tcPr>
          <w:p w14:paraId="34AC436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16</w:t>
            </w:r>
          </w:p>
        </w:tc>
        <w:tc>
          <w:tcPr>
            <w:tcW w:w="1134" w:type="dxa"/>
            <w:shd w:val="clear" w:color="auto" w:fill="auto"/>
            <w:noWrap/>
            <w:vAlign w:val="center"/>
            <w:hideMark/>
          </w:tcPr>
          <w:p w14:paraId="4FA2D22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34" w:type="dxa"/>
            <w:shd w:val="clear" w:color="auto" w:fill="auto"/>
            <w:noWrap/>
            <w:vAlign w:val="center"/>
            <w:hideMark/>
          </w:tcPr>
          <w:p w14:paraId="34653F8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2B4295E1"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12</w:t>
            </w:r>
          </w:p>
        </w:tc>
        <w:tc>
          <w:tcPr>
            <w:tcW w:w="1181" w:type="dxa"/>
            <w:vAlign w:val="center"/>
          </w:tcPr>
          <w:p w14:paraId="347C93EF"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75.0 </w:t>
            </w:r>
          </w:p>
        </w:tc>
      </w:tr>
      <w:tr w:rsidR="007E5079" w:rsidRPr="007E5079" w14:paraId="1E3BB880" w14:textId="77777777" w:rsidTr="009E12CF">
        <w:trPr>
          <w:trHeight w:val="20"/>
        </w:trPr>
        <w:tc>
          <w:tcPr>
            <w:tcW w:w="904" w:type="dxa"/>
            <w:shd w:val="clear" w:color="auto" w:fill="auto"/>
            <w:noWrap/>
            <w:vAlign w:val="center"/>
            <w:hideMark/>
          </w:tcPr>
          <w:p w14:paraId="0D80D9CD"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臺東縣</w:t>
            </w:r>
          </w:p>
        </w:tc>
        <w:tc>
          <w:tcPr>
            <w:tcW w:w="809" w:type="dxa"/>
            <w:vAlign w:val="center"/>
          </w:tcPr>
          <w:p w14:paraId="2330359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992" w:type="dxa"/>
          </w:tcPr>
          <w:p w14:paraId="0B838F9C"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34" w:type="dxa"/>
            <w:shd w:val="clear" w:color="auto" w:fill="auto"/>
            <w:noWrap/>
            <w:vAlign w:val="center"/>
            <w:hideMark/>
          </w:tcPr>
          <w:p w14:paraId="5129134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10</w:t>
            </w:r>
          </w:p>
        </w:tc>
        <w:tc>
          <w:tcPr>
            <w:tcW w:w="1134" w:type="dxa"/>
            <w:shd w:val="clear" w:color="auto" w:fill="auto"/>
            <w:noWrap/>
            <w:vAlign w:val="center"/>
            <w:hideMark/>
          </w:tcPr>
          <w:p w14:paraId="2FD5B98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353B3A0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81" w:type="dxa"/>
            <w:vAlign w:val="center"/>
          </w:tcPr>
          <w:p w14:paraId="3C2CD031"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3726AC23" w14:textId="77777777" w:rsidTr="009E12CF">
        <w:trPr>
          <w:trHeight w:val="20"/>
        </w:trPr>
        <w:tc>
          <w:tcPr>
            <w:tcW w:w="904" w:type="dxa"/>
            <w:shd w:val="clear" w:color="auto" w:fill="auto"/>
            <w:noWrap/>
            <w:vAlign w:val="center"/>
            <w:hideMark/>
          </w:tcPr>
          <w:p w14:paraId="7421D206"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花蓮縣</w:t>
            </w:r>
          </w:p>
        </w:tc>
        <w:tc>
          <w:tcPr>
            <w:tcW w:w="809" w:type="dxa"/>
            <w:vAlign w:val="center"/>
          </w:tcPr>
          <w:p w14:paraId="508333F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14</w:t>
            </w:r>
          </w:p>
        </w:tc>
        <w:tc>
          <w:tcPr>
            <w:tcW w:w="992" w:type="dxa"/>
          </w:tcPr>
          <w:p w14:paraId="546DEB2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14</w:t>
            </w:r>
          </w:p>
        </w:tc>
        <w:tc>
          <w:tcPr>
            <w:tcW w:w="1134" w:type="dxa"/>
            <w:shd w:val="clear" w:color="auto" w:fill="auto"/>
            <w:noWrap/>
            <w:vAlign w:val="center"/>
            <w:hideMark/>
          </w:tcPr>
          <w:p w14:paraId="17E29E7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12</w:t>
            </w:r>
          </w:p>
        </w:tc>
        <w:tc>
          <w:tcPr>
            <w:tcW w:w="1134" w:type="dxa"/>
            <w:shd w:val="clear" w:color="auto" w:fill="auto"/>
            <w:noWrap/>
            <w:vAlign w:val="center"/>
            <w:hideMark/>
          </w:tcPr>
          <w:p w14:paraId="6BE53123"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w:t>
            </w:r>
          </w:p>
        </w:tc>
        <w:tc>
          <w:tcPr>
            <w:tcW w:w="1273" w:type="dxa"/>
            <w:shd w:val="clear" w:color="auto" w:fill="auto"/>
            <w:noWrap/>
            <w:vAlign w:val="center"/>
            <w:hideMark/>
          </w:tcPr>
          <w:p w14:paraId="529AEE9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14</w:t>
            </w:r>
          </w:p>
        </w:tc>
        <w:tc>
          <w:tcPr>
            <w:tcW w:w="1181" w:type="dxa"/>
            <w:vAlign w:val="center"/>
          </w:tcPr>
          <w:p w14:paraId="1CC11A9D"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1BA64DD3" w14:textId="77777777" w:rsidTr="009E12CF">
        <w:trPr>
          <w:trHeight w:val="20"/>
        </w:trPr>
        <w:tc>
          <w:tcPr>
            <w:tcW w:w="904" w:type="dxa"/>
            <w:shd w:val="clear" w:color="auto" w:fill="auto"/>
            <w:noWrap/>
            <w:vAlign w:val="center"/>
            <w:hideMark/>
          </w:tcPr>
          <w:p w14:paraId="61A68FE8"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澎湖縣</w:t>
            </w:r>
          </w:p>
        </w:tc>
        <w:tc>
          <w:tcPr>
            <w:tcW w:w="809" w:type="dxa"/>
            <w:vAlign w:val="center"/>
          </w:tcPr>
          <w:p w14:paraId="4DEBA54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992" w:type="dxa"/>
          </w:tcPr>
          <w:p w14:paraId="6430612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134" w:type="dxa"/>
            <w:shd w:val="clear" w:color="auto" w:fill="auto"/>
            <w:noWrap/>
            <w:vAlign w:val="center"/>
            <w:hideMark/>
          </w:tcPr>
          <w:p w14:paraId="2F0BA5CE"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134" w:type="dxa"/>
            <w:shd w:val="clear" w:color="auto" w:fill="auto"/>
            <w:noWrap/>
            <w:vAlign w:val="center"/>
            <w:hideMark/>
          </w:tcPr>
          <w:p w14:paraId="6CE48FB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0</w:t>
            </w:r>
          </w:p>
        </w:tc>
        <w:tc>
          <w:tcPr>
            <w:tcW w:w="1273" w:type="dxa"/>
            <w:shd w:val="clear" w:color="auto" w:fill="auto"/>
            <w:noWrap/>
            <w:vAlign w:val="center"/>
            <w:hideMark/>
          </w:tcPr>
          <w:p w14:paraId="176B904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181" w:type="dxa"/>
            <w:vAlign w:val="center"/>
          </w:tcPr>
          <w:p w14:paraId="148A608A"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15DF6760" w14:textId="77777777" w:rsidTr="009E12CF">
        <w:trPr>
          <w:trHeight w:val="20"/>
        </w:trPr>
        <w:tc>
          <w:tcPr>
            <w:tcW w:w="904" w:type="dxa"/>
            <w:shd w:val="clear" w:color="auto" w:fill="auto"/>
            <w:noWrap/>
            <w:vAlign w:val="center"/>
            <w:hideMark/>
          </w:tcPr>
          <w:p w14:paraId="56045A43"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基隆市</w:t>
            </w:r>
          </w:p>
        </w:tc>
        <w:tc>
          <w:tcPr>
            <w:tcW w:w="809" w:type="dxa"/>
            <w:vAlign w:val="center"/>
          </w:tcPr>
          <w:p w14:paraId="0007A88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17</w:t>
            </w:r>
          </w:p>
        </w:tc>
        <w:tc>
          <w:tcPr>
            <w:tcW w:w="992" w:type="dxa"/>
          </w:tcPr>
          <w:p w14:paraId="40D974B3"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17</w:t>
            </w:r>
          </w:p>
        </w:tc>
        <w:tc>
          <w:tcPr>
            <w:tcW w:w="1134" w:type="dxa"/>
            <w:shd w:val="clear" w:color="auto" w:fill="auto"/>
            <w:noWrap/>
            <w:vAlign w:val="center"/>
            <w:hideMark/>
          </w:tcPr>
          <w:p w14:paraId="715EC43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10</w:t>
            </w:r>
          </w:p>
        </w:tc>
        <w:tc>
          <w:tcPr>
            <w:tcW w:w="1134" w:type="dxa"/>
            <w:shd w:val="clear" w:color="auto" w:fill="auto"/>
            <w:noWrap/>
            <w:vAlign w:val="center"/>
            <w:hideMark/>
          </w:tcPr>
          <w:p w14:paraId="5B99E9D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3AABB23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81" w:type="dxa"/>
            <w:vAlign w:val="center"/>
          </w:tcPr>
          <w:p w14:paraId="67DFF5A3"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64.7 </w:t>
            </w:r>
          </w:p>
        </w:tc>
      </w:tr>
      <w:tr w:rsidR="007E5079" w:rsidRPr="007E5079" w14:paraId="049E9F3F" w14:textId="77777777" w:rsidTr="009E12CF">
        <w:trPr>
          <w:trHeight w:val="20"/>
        </w:trPr>
        <w:tc>
          <w:tcPr>
            <w:tcW w:w="904" w:type="dxa"/>
            <w:shd w:val="clear" w:color="auto" w:fill="auto"/>
            <w:noWrap/>
            <w:vAlign w:val="center"/>
            <w:hideMark/>
          </w:tcPr>
          <w:p w14:paraId="368D9CB3"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新竹市</w:t>
            </w:r>
          </w:p>
        </w:tc>
        <w:tc>
          <w:tcPr>
            <w:tcW w:w="809" w:type="dxa"/>
            <w:vAlign w:val="center"/>
          </w:tcPr>
          <w:p w14:paraId="71C15C2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992" w:type="dxa"/>
          </w:tcPr>
          <w:p w14:paraId="21F988A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11</w:t>
            </w:r>
          </w:p>
        </w:tc>
        <w:tc>
          <w:tcPr>
            <w:tcW w:w="1134" w:type="dxa"/>
            <w:shd w:val="clear" w:color="auto" w:fill="auto"/>
            <w:noWrap/>
            <w:vAlign w:val="center"/>
            <w:hideMark/>
          </w:tcPr>
          <w:p w14:paraId="7CFB6C8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8</w:t>
            </w:r>
          </w:p>
        </w:tc>
        <w:tc>
          <w:tcPr>
            <w:tcW w:w="1134" w:type="dxa"/>
            <w:shd w:val="clear" w:color="auto" w:fill="auto"/>
            <w:noWrap/>
            <w:vAlign w:val="center"/>
            <w:hideMark/>
          </w:tcPr>
          <w:p w14:paraId="547EF09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24E1061C"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9</w:t>
            </w:r>
          </w:p>
        </w:tc>
        <w:tc>
          <w:tcPr>
            <w:tcW w:w="1181" w:type="dxa"/>
            <w:vAlign w:val="center"/>
          </w:tcPr>
          <w:p w14:paraId="67B4228E"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81.8 </w:t>
            </w:r>
          </w:p>
        </w:tc>
      </w:tr>
      <w:tr w:rsidR="007E5079" w:rsidRPr="007E5079" w14:paraId="27346F57" w14:textId="77777777" w:rsidTr="009E12CF">
        <w:trPr>
          <w:trHeight w:val="20"/>
        </w:trPr>
        <w:tc>
          <w:tcPr>
            <w:tcW w:w="904" w:type="dxa"/>
            <w:shd w:val="clear" w:color="auto" w:fill="auto"/>
            <w:noWrap/>
            <w:vAlign w:val="center"/>
            <w:hideMark/>
          </w:tcPr>
          <w:p w14:paraId="544FD873"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嘉義市</w:t>
            </w:r>
          </w:p>
        </w:tc>
        <w:tc>
          <w:tcPr>
            <w:tcW w:w="809" w:type="dxa"/>
            <w:vAlign w:val="center"/>
          </w:tcPr>
          <w:p w14:paraId="162FA63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992" w:type="dxa"/>
          </w:tcPr>
          <w:p w14:paraId="3D078DA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1134" w:type="dxa"/>
            <w:shd w:val="clear" w:color="auto" w:fill="auto"/>
            <w:noWrap/>
            <w:vAlign w:val="center"/>
            <w:hideMark/>
          </w:tcPr>
          <w:p w14:paraId="65D2101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5</w:t>
            </w:r>
          </w:p>
        </w:tc>
        <w:tc>
          <w:tcPr>
            <w:tcW w:w="1134" w:type="dxa"/>
            <w:shd w:val="clear" w:color="auto" w:fill="auto"/>
            <w:noWrap/>
            <w:vAlign w:val="center"/>
            <w:hideMark/>
          </w:tcPr>
          <w:p w14:paraId="46BF323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273" w:type="dxa"/>
            <w:shd w:val="clear" w:color="auto" w:fill="auto"/>
            <w:noWrap/>
            <w:vAlign w:val="center"/>
            <w:hideMark/>
          </w:tcPr>
          <w:p w14:paraId="2FF56FB9"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6</w:t>
            </w:r>
          </w:p>
        </w:tc>
        <w:tc>
          <w:tcPr>
            <w:tcW w:w="1181" w:type="dxa"/>
            <w:vAlign w:val="center"/>
          </w:tcPr>
          <w:p w14:paraId="75CBD196"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687367AB" w14:textId="77777777" w:rsidTr="009E12CF">
        <w:trPr>
          <w:trHeight w:val="20"/>
        </w:trPr>
        <w:tc>
          <w:tcPr>
            <w:tcW w:w="904" w:type="dxa"/>
            <w:shd w:val="clear" w:color="auto" w:fill="auto"/>
            <w:noWrap/>
            <w:vAlign w:val="center"/>
            <w:hideMark/>
          </w:tcPr>
          <w:p w14:paraId="21A01C39"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金門縣</w:t>
            </w:r>
          </w:p>
        </w:tc>
        <w:tc>
          <w:tcPr>
            <w:tcW w:w="809" w:type="dxa"/>
            <w:vAlign w:val="center"/>
          </w:tcPr>
          <w:p w14:paraId="1667725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w:t>
            </w:r>
          </w:p>
        </w:tc>
        <w:tc>
          <w:tcPr>
            <w:tcW w:w="992" w:type="dxa"/>
          </w:tcPr>
          <w:p w14:paraId="199AB0A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w:t>
            </w:r>
          </w:p>
        </w:tc>
        <w:tc>
          <w:tcPr>
            <w:tcW w:w="1134" w:type="dxa"/>
            <w:shd w:val="clear" w:color="auto" w:fill="auto"/>
            <w:noWrap/>
            <w:vAlign w:val="center"/>
            <w:hideMark/>
          </w:tcPr>
          <w:p w14:paraId="5E77B4DB"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w:t>
            </w:r>
          </w:p>
        </w:tc>
        <w:tc>
          <w:tcPr>
            <w:tcW w:w="1134" w:type="dxa"/>
            <w:shd w:val="clear" w:color="auto" w:fill="auto"/>
            <w:noWrap/>
            <w:vAlign w:val="center"/>
            <w:hideMark/>
          </w:tcPr>
          <w:p w14:paraId="31622C9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0</w:t>
            </w:r>
          </w:p>
        </w:tc>
        <w:tc>
          <w:tcPr>
            <w:tcW w:w="1273" w:type="dxa"/>
            <w:shd w:val="clear" w:color="auto" w:fill="auto"/>
            <w:noWrap/>
            <w:vAlign w:val="center"/>
            <w:hideMark/>
          </w:tcPr>
          <w:p w14:paraId="1E569B4B"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2</w:t>
            </w:r>
          </w:p>
        </w:tc>
        <w:tc>
          <w:tcPr>
            <w:tcW w:w="1181" w:type="dxa"/>
            <w:vAlign w:val="center"/>
          </w:tcPr>
          <w:p w14:paraId="7B904351"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100.0 </w:t>
            </w:r>
          </w:p>
        </w:tc>
      </w:tr>
      <w:tr w:rsidR="007E5079" w:rsidRPr="007E5079" w14:paraId="316BFAAD" w14:textId="77777777" w:rsidTr="009E12CF">
        <w:trPr>
          <w:trHeight w:val="20"/>
        </w:trPr>
        <w:tc>
          <w:tcPr>
            <w:tcW w:w="904" w:type="dxa"/>
            <w:shd w:val="clear" w:color="auto" w:fill="auto"/>
            <w:noWrap/>
            <w:vAlign w:val="center"/>
            <w:hideMark/>
          </w:tcPr>
          <w:p w14:paraId="2E5D0508"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連江縣</w:t>
            </w:r>
          </w:p>
        </w:tc>
        <w:tc>
          <w:tcPr>
            <w:tcW w:w="809" w:type="dxa"/>
            <w:vAlign w:val="center"/>
          </w:tcPr>
          <w:p w14:paraId="4196CBB0"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992" w:type="dxa"/>
          </w:tcPr>
          <w:p w14:paraId="5110F93A"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1</w:t>
            </w:r>
          </w:p>
        </w:tc>
        <w:tc>
          <w:tcPr>
            <w:tcW w:w="1134" w:type="dxa"/>
            <w:shd w:val="clear" w:color="auto" w:fill="auto"/>
            <w:noWrap/>
            <w:vAlign w:val="center"/>
            <w:hideMark/>
          </w:tcPr>
          <w:p w14:paraId="1335FB31"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0</w:t>
            </w:r>
          </w:p>
        </w:tc>
        <w:tc>
          <w:tcPr>
            <w:tcW w:w="1134" w:type="dxa"/>
            <w:shd w:val="clear" w:color="auto" w:fill="auto"/>
            <w:noWrap/>
            <w:vAlign w:val="center"/>
            <w:hideMark/>
          </w:tcPr>
          <w:p w14:paraId="18F24777"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0</w:t>
            </w:r>
          </w:p>
        </w:tc>
        <w:tc>
          <w:tcPr>
            <w:tcW w:w="1273" w:type="dxa"/>
            <w:shd w:val="clear" w:color="auto" w:fill="auto"/>
            <w:noWrap/>
            <w:vAlign w:val="center"/>
            <w:hideMark/>
          </w:tcPr>
          <w:p w14:paraId="21AC70B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0</w:t>
            </w:r>
          </w:p>
        </w:tc>
        <w:tc>
          <w:tcPr>
            <w:tcW w:w="1181" w:type="dxa"/>
            <w:vAlign w:val="center"/>
          </w:tcPr>
          <w:p w14:paraId="6F6C8660"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0.0 </w:t>
            </w:r>
          </w:p>
        </w:tc>
      </w:tr>
      <w:tr w:rsidR="007E5079" w:rsidRPr="007E5079" w14:paraId="18DDFC74" w14:textId="77777777" w:rsidTr="009E12CF">
        <w:trPr>
          <w:trHeight w:val="20"/>
        </w:trPr>
        <w:tc>
          <w:tcPr>
            <w:tcW w:w="904" w:type="dxa"/>
            <w:shd w:val="clear" w:color="auto" w:fill="auto"/>
            <w:noWrap/>
            <w:vAlign w:val="center"/>
            <w:hideMark/>
          </w:tcPr>
          <w:p w14:paraId="167C849C" w14:textId="77777777" w:rsidR="00EB437D" w:rsidRPr="007E5079" w:rsidRDefault="00EB437D" w:rsidP="009E12CF">
            <w:pPr>
              <w:spacing w:line="300" w:lineRule="exact"/>
              <w:ind w:left="-38" w:firstLine="64"/>
              <w:jc w:val="center"/>
              <w:rPr>
                <w:rFonts w:ascii="Times New Roman"/>
                <w:bCs/>
                <w:sz w:val="25"/>
                <w:szCs w:val="25"/>
              </w:rPr>
            </w:pPr>
            <w:r w:rsidRPr="007E5079">
              <w:rPr>
                <w:rFonts w:ascii="Times New Roman"/>
                <w:bCs/>
                <w:sz w:val="25"/>
                <w:szCs w:val="25"/>
              </w:rPr>
              <w:t>合計</w:t>
            </w:r>
          </w:p>
        </w:tc>
        <w:tc>
          <w:tcPr>
            <w:tcW w:w="809" w:type="dxa"/>
            <w:vAlign w:val="center"/>
          </w:tcPr>
          <w:p w14:paraId="41F80C45"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498</w:t>
            </w:r>
          </w:p>
        </w:tc>
        <w:tc>
          <w:tcPr>
            <w:tcW w:w="992" w:type="dxa"/>
            <w:vAlign w:val="center"/>
          </w:tcPr>
          <w:p w14:paraId="63FB845D"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487</w:t>
            </w:r>
          </w:p>
        </w:tc>
        <w:tc>
          <w:tcPr>
            <w:tcW w:w="1134" w:type="dxa"/>
            <w:shd w:val="clear" w:color="auto" w:fill="auto"/>
            <w:noWrap/>
            <w:vAlign w:val="center"/>
            <w:hideMark/>
          </w:tcPr>
          <w:p w14:paraId="4311C0B2"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348</w:t>
            </w:r>
          </w:p>
        </w:tc>
        <w:tc>
          <w:tcPr>
            <w:tcW w:w="1134" w:type="dxa"/>
            <w:shd w:val="clear" w:color="auto" w:fill="auto"/>
            <w:noWrap/>
            <w:vAlign w:val="center"/>
            <w:hideMark/>
          </w:tcPr>
          <w:p w14:paraId="1B1A4F7F"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35</w:t>
            </w:r>
          </w:p>
        </w:tc>
        <w:tc>
          <w:tcPr>
            <w:tcW w:w="1273" w:type="dxa"/>
            <w:shd w:val="clear" w:color="auto" w:fill="auto"/>
            <w:noWrap/>
            <w:vAlign w:val="center"/>
            <w:hideMark/>
          </w:tcPr>
          <w:p w14:paraId="5B688504" w14:textId="77777777" w:rsidR="00EB437D" w:rsidRPr="007E5079" w:rsidRDefault="00EB437D" w:rsidP="009E12CF">
            <w:pPr>
              <w:kinsoku w:val="0"/>
              <w:spacing w:line="300" w:lineRule="exact"/>
              <w:jc w:val="center"/>
              <w:rPr>
                <w:rFonts w:ascii="Times New Roman"/>
                <w:sz w:val="26"/>
                <w:szCs w:val="26"/>
              </w:rPr>
            </w:pPr>
            <w:r w:rsidRPr="007E5079">
              <w:rPr>
                <w:rFonts w:ascii="Times New Roman"/>
                <w:sz w:val="26"/>
                <w:szCs w:val="26"/>
              </w:rPr>
              <w:t>383</w:t>
            </w:r>
          </w:p>
        </w:tc>
        <w:tc>
          <w:tcPr>
            <w:tcW w:w="1181" w:type="dxa"/>
            <w:vAlign w:val="center"/>
          </w:tcPr>
          <w:p w14:paraId="53C3C80A" w14:textId="77777777" w:rsidR="00EB437D" w:rsidRPr="007E5079" w:rsidRDefault="00EB437D" w:rsidP="009E12CF">
            <w:pPr>
              <w:spacing w:line="300" w:lineRule="exact"/>
              <w:ind w:rightChars="13" w:right="44"/>
              <w:jc w:val="right"/>
              <w:rPr>
                <w:rFonts w:ascii="Times New Roman"/>
                <w:sz w:val="26"/>
                <w:szCs w:val="26"/>
              </w:rPr>
            </w:pPr>
            <w:r w:rsidRPr="007E5079">
              <w:rPr>
                <w:rFonts w:ascii="Times New Roman"/>
                <w:sz w:val="26"/>
                <w:szCs w:val="26"/>
              </w:rPr>
              <w:t xml:space="preserve">76.9 </w:t>
            </w:r>
          </w:p>
        </w:tc>
      </w:tr>
    </w:tbl>
    <w:p w14:paraId="172AB94C" w14:textId="77777777" w:rsidR="00EB437D" w:rsidRPr="007E5079" w:rsidRDefault="00EB437D" w:rsidP="00EB437D">
      <w:pPr>
        <w:pStyle w:val="31"/>
        <w:kinsoku w:val="0"/>
        <w:spacing w:afterLines="50" w:after="228" w:line="320" w:lineRule="exact"/>
        <w:ind w:leftChars="412" w:left="1700" w:hangingChars="115" w:hanging="299"/>
        <w:rPr>
          <w:rFonts w:ascii="Times New Roman"/>
          <w:sz w:val="24"/>
          <w:szCs w:val="24"/>
        </w:rPr>
      </w:pPr>
      <w:r w:rsidRPr="007E5079">
        <w:rPr>
          <w:rFonts w:ascii="Times New Roman"/>
          <w:sz w:val="24"/>
          <w:szCs w:val="24"/>
        </w:rPr>
        <w:t>資料來源：監察院整理自衛福部提供資料。</w:t>
      </w:r>
    </w:p>
    <w:p w14:paraId="5D135334" w14:textId="77777777" w:rsidR="00EB437D" w:rsidRPr="007E5079" w:rsidRDefault="00EB437D" w:rsidP="00EB437D">
      <w:pPr>
        <w:pStyle w:val="a3"/>
        <w:spacing w:before="120" w:after="0"/>
        <w:ind w:left="2268" w:hanging="992"/>
        <w:jc w:val="center"/>
        <w:rPr>
          <w:rFonts w:ascii="Times New Roman" w:hAnsi="Times New Roman"/>
          <w:b/>
          <w:spacing w:val="0"/>
        </w:rPr>
      </w:pPr>
      <w:r w:rsidRPr="007E5079">
        <w:rPr>
          <w:rFonts w:ascii="Times New Roman" w:hAnsi="Times New Roman"/>
          <w:b/>
          <w:spacing w:val="0"/>
        </w:rPr>
        <w:t>各類社工人力流動率</w:t>
      </w:r>
    </w:p>
    <w:tbl>
      <w:tblPr>
        <w:tblW w:w="4215" w:type="pct"/>
        <w:tblInd w:w="1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firstRow="1" w:lastRow="0" w:firstColumn="1" w:lastColumn="0" w:noHBand="0" w:noVBand="1"/>
      </w:tblPr>
      <w:tblGrid>
        <w:gridCol w:w="1312"/>
        <w:gridCol w:w="3089"/>
        <w:gridCol w:w="1016"/>
        <w:gridCol w:w="1016"/>
        <w:gridCol w:w="1014"/>
      </w:tblGrid>
      <w:tr w:rsidR="007E5079" w:rsidRPr="007E5079" w14:paraId="5F00617B" w14:textId="77777777" w:rsidTr="009E12CF">
        <w:trPr>
          <w:trHeight w:val="359"/>
          <w:tblHeader/>
        </w:trPr>
        <w:tc>
          <w:tcPr>
            <w:tcW w:w="2955" w:type="pct"/>
            <w:gridSpan w:val="2"/>
            <w:shd w:val="clear" w:color="auto" w:fill="FDE9D9"/>
            <w:vAlign w:val="center"/>
          </w:tcPr>
          <w:p w14:paraId="496BCD61" w14:textId="77777777" w:rsidR="00EB437D" w:rsidRPr="007E5079" w:rsidRDefault="00EB437D" w:rsidP="009E12CF">
            <w:pPr>
              <w:kinsoku w:val="0"/>
              <w:spacing w:line="280" w:lineRule="exact"/>
              <w:jc w:val="center"/>
              <w:rPr>
                <w:rFonts w:ascii="Times New Roman"/>
                <w:b/>
                <w:sz w:val="28"/>
                <w:szCs w:val="28"/>
              </w:rPr>
            </w:pPr>
            <w:r w:rsidRPr="007E5079">
              <w:rPr>
                <w:rFonts w:ascii="Times New Roman"/>
                <w:b/>
                <w:sz w:val="28"/>
                <w:szCs w:val="28"/>
              </w:rPr>
              <w:t>類型</w:t>
            </w:r>
          </w:p>
        </w:tc>
        <w:tc>
          <w:tcPr>
            <w:tcW w:w="682" w:type="pct"/>
            <w:shd w:val="clear" w:color="auto" w:fill="FDE9D9"/>
            <w:vAlign w:val="center"/>
          </w:tcPr>
          <w:p w14:paraId="47B2D3C3" w14:textId="77777777" w:rsidR="00EB437D" w:rsidRPr="007E5079" w:rsidRDefault="00EB437D" w:rsidP="009E12CF">
            <w:pPr>
              <w:kinsoku w:val="0"/>
              <w:spacing w:line="280" w:lineRule="exact"/>
              <w:jc w:val="center"/>
              <w:rPr>
                <w:rFonts w:ascii="Times New Roman"/>
                <w:b/>
                <w:sz w:val="28"/>
                <w:szCs w:val="28"/>
              </w:rPr>
            </w:pPr>
            <w:r w:rsidRPr="007E5079">
              <w:rPr>
                <w:rFonts w:ascii="Times New Roman"/>
                <w:b/>
                <w:sz w:val="28"/>
                <w:szCs w:val="28"/>
              </w:rPr>
              <w:t>107</w:t>
            </w:r>
            <w:r w:rsidRPr="007E5079">
              <w:rPr>
                <w:rFonts w:ascii="Times New Roman"/>
                <w:b/>
                <w:sz w:val="28"/>
                <w:szCs w:val="28"/>
              </w:rPr>
              <w:t>年</w:t>
            </w:r>
          </w:p>
        </w:tc>
        <w:tc>
          <w:tcPr>
            <w:tcW w:w="682" w:type="pct"/>
            <w:shd w:val="clear" w:color="auto" w:fill="FDE9D9"/>
            <w:vAlign w:val="center"/>
          </w:tcPr>
          <w:p w14:paraId="3272AB4B" w14:textId="77777777" w:rsidR="00EB437D" w:rsidRPr="007E5079" w:rsidRDefault="00EB437D" w:rsidP="009E12CF">
            <w:pPr>
              <w:kinsoku w:val="0"/>
              <w:spacing w:line="280" w:lineRule="exact"/>
              <w:jc w:val="center"/>
              <w:rPr>
                <w:rFonts w:ascii="Times New Roman"/>
                <w:b/>
                <w:sz w:val="28"/>
                <w:szCs w:val="28"/>
              </w:rPr>
            </w:pPr>
            <w:r w:rsidRPr="007E5079">
              <w:rPr>
                <w:rFonts w:ascii="Times New Roman"/>
                <w:b/>
                <w:sz w:val="28"/>
                <w:szCs w:val="28"/>
              </w:rPr>
              <w:t>108</w:t>
            </w:r>
            <w:r w:rsidRPr="007E5079">
              <w:rPr>
                <w:rFonts w:ascii="Times New Roman"/>
                <w:b/>
                <w:sz w:val="28"/>
                <w:szCs w:val="28"/>
              </w:rPr>
              <w:t>年</w:t>
            </w:r>
          </w:p>
        </w:tc>
        <w:tc>
          <w:tcPr>
            <w:tcW w:w="681" w:type="pct"/>
            <w:shd w:val="clear" w:color="auto" w:fill="FDE9D9"/>
            <w:vAlign w:val="center"/>
          </w:tcPr>
          <w:p w14:paraId="742232B6" w14:textId="77777777" w:rsidR="00EB437D" w:rsidRPr="007E5079" w:rsidRDefault="00EB437D" w:rsidP="009E12CF">
            <w:pPr>
              <w:kinsoku w:val="0"/>
              <w:spacing w:line="280" w:lineRule="exact"/>
              <w:jc w:val="center"/>
              <w:rPr>
                <w:rFonts w:ascii="Times New Roman"/>
                <w:b/>
                <w:sz w:val="28"/>
                <w:szCs w:val="28"/>
              </w:rPr>
            </w:pPr>
            <w:r w:rsidRPr="007E5079">
              <w:rPr>
                <w:rFonts w:ascii="Times New Roman"/>
                <w:b/>
                <w:sz w:val="28"/>
                <w:szCs w:val="28"/>
              </w:rPr>
              <w:t>109</w:t>
            </w:r>
            <w:r w:rsidRPr="007E5079">
              <w:rPr>
                <w:rFonts w:ascii="Times New Roman"/>
                <w:b/>
                <w:sz w:val="28"/>
                <w:szCs w:val="28"/>
              </w:rPr>
              <w:t>年</w:t>
            </w:r>
          </w:p>
        </w:tc>
      </w:tr>
      <w:tr w:rsidR="007E5079" w:rsidRPr="007E5079" w14:paraId="548540D0" w14:textId="77777777" w:rsidTr="009E12CF">
        <w:trPr>
          <w:trHeight w:val="20"/>
        </w:trPr>
        <w:tc>
          <w:tcPr>
            <w:tcW w:w="2955" w:type="pct"/>
            <w:gridSpan w:val="2"/>
          </w:tcPr>
          <w:p w14:paraId="2CA8A525" w14:textId="77777777" w:rsidR="00EB437D" w:rsidRPr="007E5079" w:rsidRDefault="00EB437D" w:rsidP="009E12CF">
            <w:pPr>
              <w:kinsoku w:val="0"/>
              <w:spacing w:line="320" w:lineRule="exact"/>
              <w:rPr>
                <w:rFonts w:ascii="Times New Roman"/>
                <w:sz w:val="28"/>
                <w:szCs w:val="28"/>
              </w:rPr>
            </w:pPr>
            <w:r w:rsidRPr="007E5079">
              <w:rPr>
                <w:rFonts w:ascii="Times New Roman"/>
                <w:sz w:val="28"/>
                <w:szCs w:val="28"/>
              </w:rPr>
              <w:t>社會福利服務中心人力</w:t>
            </w:r>
          </w:p>
        </w:tc>
        <w:tc>
          <w:tcPr>
            <w:tcW w:w="682" w:type="pct"/>
            <w:vAlign w:val="center"/>
          </w:tcPr>
          <w:p w14:paraId="5CD440C6"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1.48%</w:t>
            </w:r>
          </w:p>
        </w:tc>
        <w:tc>
          <w:tcPr>
            <w:tcW w:w="682" w:type="pct"/>
            <w:vAlign w:val="center"/>
          </w:tcPr>
          <w:p w14:paraId="55C5DEF2"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15.28%</w:t>
            </w:r>
          </w:p>
        </w:tc>
        <w:tc>
          <w:tcPr>
            <w:tcW w:w="681" w:type="pct"/>
            <w:shd w:val="clear" w:color="auto" w:fill="auto"/>
            <w:noWrap/>
            <w:vAlign w:val="center"/>
          </w:tcPr>
          <w:p w14:paraId="2306BCC9"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13.87%</w:t>
            </w:r>
          </w:p>
        </w:tc>
      </w:tr>
      <w:tr w:rsidR="007E5079" w:rsidRPr="007E5079" w14:paraId="3144AD0B" w14:textId="77777777" w:rsidTr="009E12CF">
        <w:trPr>
          <w:trHeight w:val="20"/>
        </w:trPr>
        <w:tc>
          <w:tcPr>
            <w:tcW w:w="881" w:type="pct"/>
            <w:vMerge w:val="restart"/>
          </w:tcPr>
          <w:p w14:paraId="17144495" w14:textId="77777777" w:rsidR="00EB437D" w:rsidRPr="007E5079" w:rsidRDefault="00EB437D" w:rsidP="009E12CF">
            <w:pPr>
              <w:kinsoku w:val="0"/>
              <w:spacing w:line="320" w:lineRule="exact"/>
              <w:rPr>
                <w:rFonts w:ascii="Times New Roman"/>
                <w:sz w:val="28"/>
                <w:szCs w:val="28"/>
              </w:rPr>
            </w:pPr>
            <w:r w:rsidRPr="007E5079">
              <w:rPr>
                <w:rFonts w:ascii="Times New Roman"/>
                <w:sz w:val="28"/>
                <w:szCs w:val="28"/>
              </w:rPr>
              <w:t>兒少保護社工人力</w:t>
            </w:r>
          </w:p>
        </w:tc>
        <w:tc>
          <w:tcPr>
            <w:tcW w:w="2074" w:type="pct"/>
            <w:shd w:val="clear" w:color="auto" w:fill="auto"/>
            <w:vAlign w:val="center"/>
          </w:tcPr>
          <w:p w14:paraId="7F97B382" w14:textId="77777777" w:rsidR="00EB437D" w:rsidRPr="007E5079" w:rsidRDefault="00EB437D" w:rsidP="009E12CF">
            <w:pPr>
              <w:kinsoku w:val="0"/>
              <w:spacing w:line="320" w:lineRule="exact"/>
              <w:rPr>
                <w:rFonts w:ascii="Times New Roman"/>
                <w:sz w:val="28"/>
                <w:szCs w:val="28"/>
              </w:rPr>
            </w:pPr>
            <w:bookmarkStart w:id="3037" w:name="_Hlk81904207"/>
            <w:r w:rsidRPr="007E5079">
              <w:rPr>
                <w:rFonts w:ascii="Times New Roman"/>
                <w:spacing w:val="-16"/>
                <w:sz w:val="28"/>
                <w:szCs w:val="28"/>
              </w:rPr>
              <w:t>整合保護服務及因應高度</w:t>
            </w:r>
            <w:r w:rsidRPr="007E5079">
              <w:rPr>
                <w:rFonts w:ascii="Times New Roman"/>
                <w:sz w:val="28"/>
                <w:szCs w:val="28"/>
              </w:rPr>
              <w:t>風險個案新增部分</w:t>
            </w:r>
            <w:bookmarkEnd w:id="3037"/>
            <w:r w:rsidRPr="007E5079">
              <w:rPr>
                <w:rFonts w:ascii="Times New Roman"/>
                <w:sz w:val="28"/>
                <w:szCs w:val="28"/>
              </w:rPr>
              <w:t>(</w:t>
            </w:r>
            <w:r w:rsidRPr="007E5079">
              <w:rPr>
                <w:rFonts w:ascii="Times New Roman"/>
                <w:sz w:val="28"/>
                <w:szCs w:val="28"/>
              </w:rPr>
              <w:t>含集</w:t>
            </w:r>
            <w:r w:rsidRPr="007E5079">
              <w:rPr>
                <w:rFonts w:ascii="Times New Roman"/>
                <w:spacing w:val="-10"/>
                <w:sz w:val="28"/>
                <w:szCs w:val="28"/>
              </w:rPr>
              <w:t>中</w:t>
            </w:r>
            <w:r w:rsidR="00A908EA" w:rsidRPr="007E5079">
              <w:rPr>
                <w:rFonts w:ascii="Times New Roman" w:hint="eastAsia"/>
                <w:spacing w:val="-10"/>
                <w:sz w:val="28"/>
                <w:szCs w:val="28"/>
              </w:rPr>
              <w:t>篩</w:t>
            </w:r>
            <w:r w:rsidRPr="007E5079">
              <w:rPr>
                <w:rFonts w:ascii="Times New Roman"/>
                <w:spacing w:val="-10"/>
                <w:sz w:val="28"/>
                <w:szCs w:val="28"/>
              </w:rPr>
              <w:t>派案社工人力</w:t>
            </w:r>
            <w:r w:rsidRPr="007E5079">
              <w:rPr>
                <w:rFonts w:ascii="Times New Roman"/>
                <w:spacing w:val="-10"/>
                <w:sz w:val="28"/>
                <w:szCs w:val="28"/>
              </w:rPr>
              <w:t>)</w:t>
            </w:r>
            <w:r w:rsidRPr="007E5079">
              <w:rPr>
                <w:rFonts w:ascii="Times New Roman"/>
                <w:spacing w:val="-10"/>
                <w:sz w:val="28"/>
                <w:szCs w:val="28"/>
                <w:vertAlign w:val="superscript"/>
              </w:rPr>
              <w:t>備註</w:t>
            </w:r>
            <w:r w:rsidRPr="007E5079">
              <w:rPr>
                <w:rFonts w:ascii="Times New Roman"/>
                <w:spacing w:val="-10"/>
                <w:sz w:val="28"/>
                <w:szCs w:val="28"/>
                <w:vertAlign w:val="superscript"/>
              </w:rPr>
              <w:t>2</w:t>
            </w:r>
          </w:p>
        </w:tc>
        <w:tc>
          <w:tcPr>
            <w:tcW w:w="682" w:type="pct"/>
            <w:vAlign w:val="center"/>
          </w:tcPr>
          <w:p w14:paraId="79CE88F2"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50.79%</w:t>
            </w:r>
          </w:p>
        </w:tc>
        <w:tc>
          <w:tcPr>
            <w:tcW w:w="682" w:type="pct"/>
            <w:vAlign w:val="center"/>
          </w:tcPr>
          <w:p w14:paraId="03689C89"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28.89%</w:t>
            </w:r>
          </w:p>
        </w:tc>
        <w:tc>
          <w:tcPr>
            <w:tcW w:w="681" w:type="pct"/>
            <w:shd w:val="clear" w:color="auto" w:fill="auto"/>
            <w:noWrap/>
            <w:vAlign w:val="center"/>
          </w:tcPr>
          <w:p w14:paraId="5F49E78B"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21.58%</w:t>
            </w:r>
          </w:p>
        </w:tc>
      </w:tr>
      <w:tr w:rsidR="007E5079" w:rsidRPr="007E5079" w14:paraId="5C1B4A44" w14:textId="77777777" w:rsidTr="009E12CF">
        <w:trPr>
          <w:trHeight w:val="20"/>
        </w:trPr>
        <w:tc>
          <w:tcPr>
            <w:tcW w:w="881" w:type="pct"/>
            <w:vMerge/>
          </w:tcPr>
          <w:p w14:paraId="32AF47E7" w14:textId="77777777" w:rsidR="00EB437D" w:rsidRPr="007E5079" w:rsidRDefault="00EB437D" w:rsidP="009E12CF">
            <w:pPr>
              <w:kinsoku w:val="0"/>
              <w:spacing w:line="320" w:lineRule="exact"/>
              <w:rPr>
                <w:rFonts w:ascii="Times New Roman"/>
                <w:sz w:val="28"/>
                <w:szCs w:val="28"/>
              </w:rPr>
            </w:pPr>
          </w:p>
        </w:tc>
        <w:tc>
          <w:tcPr>
            <w:tcW w:w="2074" w:type="pct"/>
            <w:shd w:val="clear" w:color="auto" w:fill="auto"/>
            <w:vAlign w:val="center"/>
          </w:tcPr>
          <w:p w14:paraId="096638A5" w14:textId="77777777" w:rsidR="00EB437D" w:rsidRPr="007E5079" w:rsidRDefault="00EB437D" w:rsidP="009E12CF">
            <w:pPr>
              <w:kinsoku w:val="0"/>
              <w:spacing w:line="320" w:lineRule="exact"/>
              <w:rPr>
                <w:rFonts w:ascii="Times New Roman"/>
                <w:sz w:val="28"/>
                <w:szCs w:val="28"/>
              </w:rPr>
            </w:pPr>
            <w:r w:rsidRPr="007E5079">
              <w:rPr>
                <w:rFonts w:ascii="Times New Roman"/>
                <w:sz w:val="28"/>
                <w:szCs w:val="28"/>
              </w:rPr>
              <w:t>原「充實地方政府社工人力及進用計畫」部分</w:t>
            </w:r>
          </w:p>
        </w:tc>
        <w:tc>
          <w:tcPr>
            <w:tcW w:w="682" w:type="pct"/>
            <w:vAlign w:val="center"/>
          </w:tcPr>
          <w:p w14:paraId="3197CF9C"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14.07%</w:t>
            </w:r>
          </w:p>
        </w:tc>
        <w:tc>
          <w:tcPr>
            <w:tcW w:w="682" w:type="pct"/>
            <w:vAlign w:val="center"/>
          </w:tcPr>
          <w:p w14:paraId="280459F5"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14.47%</w:t>
            </w:r>
          </w:p>
        </w:tc>
        <w:tc>
          <w:tcPr>
            <w:tcW w:w="681" w:type="pct"/>
            <w:shd w:val="clear" w:color="auto" w:fill="auto"/>
            <w:noWrap/>
            <w:vAlign w:val="center"/>
          </w:tcPr>
          <w:p w14:paraId="49FBCE04" w14:textId="77777777" w:rsidR="00EB437D" w:rsidRPr="007E5079" w:rsidRDefault="00EB437D" w:rsidP="009E12CF">
            <w:pPr>
              <w:kinsoku w:val="0"/>
              <w:spacing w:line="320" w:lineRule="exact"/>
              <w:jc w:val="center"/>
              <w:rPr>
                <w:rFonts w:ascii="Times New Roman"/>
                <w:sz w:val="28"/>
                <w:szCs w:val="28"/>
              </w:rPr>
            </w:pPr>
            <w:r w:rsidRPr="007E5079">
              <w:rPr>
                <w:rFonts w:ascii="Times New Roman"/>
                <w:sz w:val="28"/>
                <w:szCs w:val="28"/>
              </w:rPr>
              <w:t>12.84%</w:t>
            </w:r>
          </w:p>
        </w:tc>
      </w:tr>
    </w:tbl>
    <w:p w14:paraId="1DFCF23D" w14:textId="77777777" w:rsidR="00EB437D" w:rsidRPr="007E5079" w:rsidRDefault="00EB437D" w:rsidP="00EB437D">
      <w:pPr>
        <w:pStyle w:val="12"/>
        <w:spacing w:line="280" w:lineRule="exact"/>
        <w:ind w:left="680" w:firstLineChars="239" w:firstLine="622"/>
        <w:rPr>
          <w:rFonts w:ascii="Times New Roman"/>
          <w:sz w:val="24"/>
          <w:szCs w:val="24"/>
        </w:rPr>
      </w:pPr>
      <w:bookmarkStart w:id="3038" w:name="_Toc83709913"/>
      <w:bookmarkStart w:id="3039" w:name="_Toc83710402"/>
      <w:r w:rsidRPr="007E5079">
        <w:rPr>
          <w:rFonts w:ascii="Times New Roman"/>
          <w:sz w:val="24"/>
          <w:szCs w:val="24"/>
        </w:rPr>
        <w:t>備註：</w:t>
      </w:r>
      <w:bookmarkEnd w:id="3038"/>
      <w:bookmarkEnd w:id="3039"/>
    </w:p>
    <w:p w14:paraId="0BE5D858" w14:textId="77777777" w:rsidR="00EB437D" w:rsidRPr="007E5079" w:rsidRDefault="00EB437D" w:rsidP="00EB437D">
      <w:pPr>
        <w:pStyle w:val="21"/>
        <w:numPr>
          <w:ilvl w:val="0"/>
          <w:numId w:val="33"/>
        </w:numPr>
        <w:kinsoku w:val="0"/>
        <w:spacing w:line="280" w:lineRule="exact"/>
        <w:ind w:leftChars="0" w:left="1837" w:firstLineChars="0" w:hanging="227"/>
        <w:rPr>
          <w:rFonts w:ascii="Times New Roman"/>
          <w:sz w:val="24"/>
          <w:szCs w:val="24"/>
        </w:rPr>
      </w:pPr>
      <w:bookmarkStart w:id="3040" w:name="_Toc83709914"/>
      <w:bookmarkStart w:id="3041" w:name="_Toc83710403"/>
      <w:r w:rsidRPr="007E5079">
        <w:rPr>
          <w:rFonts w:ascii="Times New Roman"/>
          <w:sz w:val="24"/>
          <w:szCs w:val="24"/>
        </w:rPr>
        <w:t>依行政院主計總處計算流動率公式為</w:t>
      </w:r>
      <w:r w:rsidRPr="007E5079">
        <w:rPr>
          <w:rFonts w:ascii="Times New Roman"/>
          <w:sz w:val="24"/>
          <w:szCs w:val="24"/>
        </w:rPr>
        <w:t>(</w:t>
      </w:r>
      <w:r w:rsidRPr="007E5079">
        <w:rPr>
          <w:rFonts w:ascii="Times New Roman"/>
          <w:sz w:val="24"/>
          <w:szCs w:val="24"/>
        </w:rPr>
        <w:t>進入率＋退出率</w:t>
      </w:r>
      <w:r w:rsidRPr="007E5079">
        <w:rPr>
          <w:rFonts w:ascii="Times New Roman"/>
          <w:sz w:val="24"/>
          <w:szCs w:val="24"/>
        </w:rPr>
        <w:t>)/2</w:t>
      </w:r>
      <w:r w:rsidRPr="007E5079">
        <w:rPr>
          <w:rFonts w:ascii="Times New Roman"/>
          <w:sz w:val="24"/>
          <w:szCs w:val="24"/>
        </w:rPr>
        <w:t>，即【</w:t>
      </w:r>
      <w:r w:rsidRPr="007E5079">
        <w:rPr>
          <w:rFonts w:ascii="Times New Roman"/>
          <w:sz w:val="24"/>
          <w:szCs w:val="24"/>
        </w:rPr>
        <w:t>(</w:t>
      </w:r>
      <w:r w:rsidRPr="007E5079">
        <w:rPr>
          <w:rFonts w:ascii="Times New Roman"/>
          <w:sz w:val="24"/>
          <w:szCs w:val="24"/>
        </w:rPr>
        <w:t>進入人數</w:t>
      </w:r>
      <w:r w:rsidRPr="007E5079">
        <w:rPr>
          <w:rFonts w:ascii="Times New Roman"/>
          <w:sz w:val="24"/>
          <w:szCs w:val="24"/>
        </w:rPr>
        <w:t>/</w:t>
      </w:r>
      <w:r w:rsidRPr="007E5079">
        <w:rPr>
          <w:rFonts w:ascii="Times New Roman"/>
          <w:sz w:val="24"/>
          <w:szCs w:val="24"/>
        </w:rPr>
        <w:t>曾經在職人數</w:t>
      </w:r>
      <w:r w:rsidRPr="007E5079">
        <w:rPr>
          <w:rFonts w:ascii="Times New Roman"/>
          <w:sz w:val="24"/>
          <w:szCs w:val="24"/>
        </w:rPr>
        <w:t>)</w:t>
      </w:r>
      <w:r w:rsidRPr="007E5079">
        <w:rPr>
          <w:rFonts w:ascii="Times New Roman"/>
          <w:sz w:val="24"/>
          <w:szCs w:val="24"/>
        </w:rPr>
        <w:t>＋</w:t>
      </w:r>
      <w:r w:rsidRPr="007E5079">
        <w:rPr>
          <w:rFonts w:ascii="Times New Roman"/>
          <w:sz w:val="24"/>
          <w:szCs w:val="24"/>
        </w:rPr>
        <w:t>(</w:t>
      </w:r>
      <w:r w:rsidRPr="007E5079">
        <w:rPr>
          <w:rFonts w:ascii="Times New Roman"/>
          <w:sz w:val="24"/>
          <w:szCs w:val="24"/>
        </w:rPr>
        <w:t>離職人數</w:t>
      </w:r>
      <w:r w:rsidRPr="007E5079">
        <w:rPr>
          <w:rFonts w:ascii="Times New Roman"/>
          <w:sz w:val="24"/>
          <w:szCs w:val="24"/>
        </w:rPr>
        <w:t>/</w:t>
      </w:r>
      <w:r w:rsidRPr="007E5079">
        <w:rPr>
          <w:rFonts w:ascii="Times New Roman"/>
          <w:sz w:val="24"/>
          <w:szCs w:val="24"/>
        </w:rPr>
        <w:t>曾經在職人數</w:t>
      </w:r>
      <w:r w:rsidRPr="007E5079">
        <w:rPr>
          <w:rFonts w:ascii="Times New Roman"/>
          <w:sz w:val="24"/>
          <w:szCs w:val="24"/>
        </w:rPr>
        <w:t>)</w:t>
      </w:r>
      <w:r w:rsidRPr="007E5079">
        <w:rPr>
          <w:rFonts w:ascii="Times New Roman"/>
          <w:sz w:val="24"/>
          <w:szCs w:val="24"/>
        </w:rPr>
        <w:t>】</w:t>
      </w:r>
      <w:r w:rsidRPr="007E5079">
        <w:rPr>
          <w:rFonts w:ascii="Times New Roman"/>
          <w:sz w:val="24"/>
          <w:szCs w:val="24"/>
        </w:rPr>
        <w:t>/2*100%</w:t>
      </w:r>
      <w:r w:rsidRPr="007E5079">
        <w:rPr>
          <w:rFonts w:ascii="Times New Roman"/>
          <w:sz w:val="24"/>
          <w:szCs w:val="24"/>
        </w:rPr>
        <w:t>。</w:t>
      </w:r>
      <w:bookmarkEnd w:id="3040"/>
      <w:bookmarkEnd w:id="3041"/>
    </w:p>
    <w:p w14:paraId="0BA954B4" w14:textId="77777777" w:rsidR="00EB437D" w:rsidRPr="007E5079" w:rsidRDefault="00EB437D" w:rsidP="00EB437D">
      <w:pPr>
        <w:pStyle w:val="21"/>
        <w:numPr>
          <w:ilvl w:val="0"/>
          <w:numId w:val="33"/>
        </w:numPr>
        <w:kinsoku w:val="0"/>
        <w:spacing w:line="320" w:lineRule="exact"/>
        <w:ind w:leftChars="0" w:left="1837" w:firstLineChars="0" w:hanging="227"/>
        <w:rPr>
          <w:rFonts w:ascii="Times New Roman"/>
          <w:sz w:val="24"/>
          <w:szCs w:val="24"/>
        </w:rPr>
      </w:pPr>
      <w:bookmarkStart w:id="3042" w:name="_Toc83709915"/>
      <w:bookmarkStart w:id="3043" w:name="_Toc83710404"/>
      <w:r w:rsidRPr="007E5079">
        <w:rPr>
          <w:rFonts w:ascii="Times New Roman"/>
          <w:sz w:val="24"/>
          <w:szCs w:val="24"/>
        </w:rPr>
        <w:t>社安網第一期計畫策略二「整合保護服務及高風險家庭服務」</w:t>
      </w:r>
      <w:r w:rsidRPr="007E5079">
        <w:rPr>
          <w:rFonts w:ascii="Times New Roman"/>
          <w:sz w:val="24"/>
          <w:szCs w:val="24"/>
        </w:rPr>
        <w:t>498</w:t>
      </w:r>
      <w:r w:rsidRPr="007E5079">
        <w:rPr>
          <w:rFonts w:ascii="Times New Roman"/>
          <w:sz w:val="24"/>
          <w:szCs w:val="24"/>
        </w:rPr>
        <w:t>名人</w:t>
      </w:r>
      <w:r w:rsidRPr="007E5079">
        <w:rPr>
          <w:rFonts w:ascii="Times New Roman"/>
          <w:spacing w:val="-2"/>
          <w:sz w:val="24"/>
          <w:szCs w:val="24"/>
        </w:rPr>
        <w:t>力原包括集中</w:t>
      </w:r>
      <w:r w:rsidR="0007011A" w:rsidRPr="007E5079">
        <w:rPr>
          <w:rFonts w:ascii="Times New Roman" w:hint="eastAsia"/>
          <w:spacing w:val="-6"/>
          <w:sz w:val="24"/>
          <w:szCs w:val="24"/>
        </w:rPr>
        <w:t>篩</w:t>
      </w:r>
      <w:r w:rsidRPr="007E5079">
        <w:rPr>
          <w:rFonts w:ascii="Times New Roman"/>
          <w:spacing w:val="-2"/>
          <w:sz w:val="24"/>
          <w:szCs w:val="24"/>
        </w:rPr>
        <w:t>派案社工</w:t>
      </w:r>
      <w:r w:rsidRPr="007E5079">
        <w:rPr>
          <w:rFonts w:ascii="Times New Roman"/>
          <w:spacing w:val="-2"/>
          <w:sz w:val="24"/>
          <w:szCs w:val="24"/>
        </w:rPr>
        <w:t>10</w:t>
      </w:r>
      <w:r w:rsidRPr="007E5079">
        <w:rPr>
          <w:rFonts w:ascii="Times New Roman"/>
          <w:spacing w:val="-2"/>
          <w:sz w:val="24"/>
          <w:szCs w:val="24"/>
        </w:rPr>
        <w:t>名、兒少保護</w:t>
      </w:r>
      <w:r w:rsidRPr="007E5079">
        <w:rPr>
          <w:rFonts w:ascii="Times New Roman"/>
          <w:spacing w:val="-2"/>
          <w:sz w:val="24"/>
          <w:szCs w:val="24"/>
        </w:rPr>
        <w:t>366</w:t>
      </w:r>
      <w:r w:rsidRPr="007E5079">
        <w:rPr>
          <w:rFonts w:ascii="Times New Roman"/>
          <w:spacing w:val="-2"/>
          <w:sz w:val="24"/>
          <w:szCs w:val="24"/>
        </w:rPr>
        <w:t>名、老人與身障保護人力</w:t>
      </w:r>
      <w:r w:rsidRPr="007E5079">
        <w:rPr>
          <w:rFonts w:ascii="Times New Roman"/>
          <w:sz w:val="24"/>
          <w:szCs w:val="24"/>
        </w:rPr>
        <w:t>63</w:t>
      </w:r>
      <w:r w:rsidRPr="007E5079">
        <w:rPr>
          <w:rFonts w:ascii="Times New Roman"/>
          <w:sz w:val="24"/>
          <w:szCs w:val="24"/>
        </w:rPr>
        <w:t>名，以及各類社工督導</w:t>
      </w:r>
      <w:r w:rsidRPr="007E5079">
        <w:rPr>
          <w:rFonts w:ascii="Times New Roman"/>
          <w:sz w:val="24"/>
          <w:szCs w:val="24"/>
        </w:rPr>
        <w:t>59</w:t>
      </w:r>
      <w:r w:rsidRPr="007E5079">
        <w:rPr>
          <w:rFonts w:ascii="Times New Roman"/>
          <w:sz w:val="24"/>
          <w:szCs w:val="24"/>
        </w:rPr>
        <w:t>名，但衛福部考量地方政府各類保護業</w:t>
      </w:r>
      <w:r w:rsidRPr="007E5079">
        <w:rPr>
          <w:rFonts w:ascii="Times New Roman"/>
          <w:spacing w:val="-2"/>
          <w:sz w:val="24"/>
          <w:szCs w:val="24"/>
        </w:rPr>
        <w:t>務推展樣態及保持用人彈性，而在</w:t>
      </w:r>
      <w:r w:rsidRPr="007E5079">
        <w:rPr>
          <w:rFonts w:ascii="Times New Roman"/>
          <w:sz w:val="24"/>
          <w:szCs w:val="24"/>
        </w:rPr>
        <w:t>核定</w:t>
      </w:r>
      <w:r w:rsidRPr="007E5079">
        <w:rPr>
          <w:rFonts w:ascii="Times New Roman"/>
          <w:spacing w:val="-2"/>
          <w:sz w:val="24"/>
          <w:szCs w:val="24"/>
        </w:rPr>
        <w:t>時只明定各地方政府應聘的總</w:t>
      </w:r>
      <w:r w:rsidRPr="007E5079">
        <w:rPr>
          <w:rFonts w:ascii="Times New Roman"/>
          <w:spacing w:val="-4"/>
          <w:sz w:val="24"/>
          <w:szCs w:val="24"/>
        </w:rPr>
        <w:t>人數，而未限制各類保護業務應配置人力。因此，有</w:t>
      </w:r>
      <w:r w:rsidRPr="007E5079">
        <w:rPr>
          <w:rFonts w:ascii="Times New Roman"/>
          <w:spacing w:val="-6"/>
          <w:sz w:val="24"/>
          <w:szCs w:val="24"/>
        </w:rPr>
        <w:t>關集中</w:t>
      </w:r>
      <w:r w:rsidR="0007011A" w:rsidRPr="007E5079">
        <w:rPr>
          <w:rFonts w:ascii="Times New Roman" w:hint="eastAsia"/>
          <w:spacing w:val="-6"/>
          <w:sz w:val="24"/>
          <w:szCs w:val="24"/>
        </w:rPr>
        <w:t>篩</w:t>
      </w:r>
      <w:r w:rsidRPr="007E5079">
        <w:rPr>
          <w:rFonts w:ascii="Times New Roman"/>
          <w:spacing w:val="-6"/>
          <w:sz w:val="24"/>
          <w:szCs w:val="24"/>
        </w:rPr>
        <w:t>派案人力包含在策略二整合保護服務及高風險家庭的</w:t>
      </w:r>
      <w:r w:rsidRPr="007E5079">
        <w:rPr>
          <w:rFonts w:ascii="Times New Roman"/>
          <w:spacing w:val="-6"/>
          <w:sz w:val="24"/>
          <w:szCs w:val="24"/>
        </w:rPr>
        <w:t>498</w:t>
      </w:r>
      <w:r w:rsidRPr="007E5079">
        <w:rPr>
          <w:rFonts w:ascii="Times New Roman"/>
          <w:spacing w:val="-6"/>
          <w:sz w:val="24"/>
          <w:szCs w:val="24"/>
        </w:rPr>
        <w:t>名</w:t>
      </w:r>
      <w:r w:rsidRPr="007E5079">
        <w:rPr>
          <w:rFonts w:ascii="Times New Roman"/>
          <w:sz w:val="24"/>
          <w:szCs w:val="24"/>
        </w:rPr>
        <w:t>人力。</w:t>
      </w:r>
      <w:bookmarkEnd w:id="3042"/>
      <w:bookmarkEnd w:id="3043"/>
    </w:p>
    <w:p w14:paraId="7A2341B9" w14:textId="77777777" w:rsidR="00EB437D" w:rsidRPr="007E5079" w:rsidRDefault="00EB437D" w:rsidP="00EB437D">
      <w:pPr>
        <w:pStyle w:val="12"/>
        <w:spacing w:afterLines="50" w:after="228" w:line="320" w:lineRule="exact"/>
        <w:ind w:left="680" w:firstLineChars="276" w:firstLine="718"/>
        <w:rPr>
          <w:rFonts w:ascii="Times New Roman"/>
          <w:sz w:val="24"/>
          <w:szCs w:val="24"/>
        </w:rPr>
      </w:pPr>
      <w:r w:rsidRPr="007E5079">
        <w:rPr>
          <w:rFonts w:ascii="Times New Roman"/>
          <w:sz w:val="24"/>
          <w:szCs w:val="24"/>
        </w:rPr>
        <w:t>資料來源：衛福部。</w:t>
      </w:r>
    </w:p>
    <w:p w14:paraId="359D4939" w14:textId="77777777" w:rsidR="00EB437D" w:rsidRPr="007E5079" w:rsidRDefault="00EB437D" w:rsidP="00C0412D">
      <w:pPr>
        <w:pStyle w:val="31"/>
        <w:kinsoku w:val="0"/>
        <w:ind w:left="1361" w:firstLine="664"/>
        <w:rPr>
          <w:rFonts w:ascii="Times New Roman"/>
          <w:spacing w:val="-4"/>
        </w:rPr>
      </w:pPr>
    </w:p>
    <w:p w14:paraId="6E0EE2A6" w14:textId="77777777" w:rsidR="00C0412D" w:rsidRPr="007E5079" w:rsidRDefault="00C0412D" w:rsidP="00C0412D">
      <w:pPr>
        <w:pStyle w:val="31"/>
        <w:kinsoku w:val="0"/>
        <w:ind w:left="1361" w:firstLine="664"/>
        <w:rPr>
          <w:rFonts w:ascii="Times New Roman"/>
        </w:rPr>
      </w:pPr>
      <w:r w:rsidRPr="007E5079">
        <w:rPr>
          <w:rFonts w:ascii="Times New Roman"/>
          <w:spacing w:val="-4"/>
        </w:rPr>
        <w:t>衛福部表示，主要是因為這些社工人力主要從事篩派案工作，需要豐富的實務經驗，因此以具備</w:t>
      </w:r>
      <w:r w:rsidRPr="007E5079">
        <w:rPr>
          <w:rFonts w:ascii="Times New Roman"/>
          <w:spacing w:val="-4"/>
        </w:rPr>
        <w:t>3</w:t>
      </w:r>
      <w:r w:rsidRPr="007E5079">
        <w:rPr>
          <w:rFonts w:ascii="Times New Roman"/>
          <w:spacing w:val="-4"/>
        </w:rPr>
        <w:t>年保護性年資為門檻，但符合資格的社工人員少，也造</w:t>
      </w:r>
      <w:r w:rsidRPr="007E5079">
        <w:rPr>
          <w:rFonts w:ascii="Times New Roman"/>
          <w:spacing w:val="-4"/>
        </w:rPr>
        <w:lastRenderedPageBreak/>
        <w:t>成地方政府在招募社工人力上的困難；為使地方政府能彈性聘用保護性社工人力，後續已放寬年</w:t>
      </w:r>
      <w:r w:rsidRPr="007E5079">
        <w:rPr>
          <w:rFonts w:ascii="Times New Roman"/>
        </w:rPr>
        <w:t>資要求及</w:t>
      </w:r>
      <w:r w:rsidRPr="007E5079">
        <w:rPr>
          <w:rFonts w:ascii="Times New Roman"/>
          <w:spacing w:val="-4"/>
        </w:rPr>
        <w:t>俸點的條件，盡力補足保護性社工人力缺口；另外</w:t>
      </w:r>
      <w:r w:rsidRPr="007E5079">
        <w:rPr>
          <w:rFonts w:ascii="Times New Roman"/>
        </w:rPr>
        <w:t>也涉及</w:t>
      </w:r>
      <w:r w:rsidRPr="007E5079">
        <w:rPr>
          <w:rFonts w:ascii="Times New Roman"/>
          <w:spacing w:val="-8"/>
        </w:rPr>
        <w:t>保護性社工因保護工作風險高、個案負荷量大，以致不利久任而離職退出，也有因補助人力計畫間轉</w:t>
      </w:r>
      <w:r w:rsidRPr="007E5079">
        <w:rPr>
          <w:rFonts w:ascii="Times New Roman"/>
          <w:spacing w:val="-4"/>
        </w:rPr>
        <w:t>換而退出增加，而社安網第二期計畫已經規劃將再補助</w:t>
      </w:r>
      <w:r w:rsidRPr="007E5079">
        <w:rPr>
          <w:rFonts w:ascii="Times New Roman"/>
        </w:rPr>
        <w:t>各地政府增聘</w:t>
      </w:r>
      <w:r w:rsidRPr="007E5079">
        <w:rPr>
          <w:rFonts w:ascii="Times New Roman"/>
        </w:rPr>
        <w:t>777</w:t>
      </w:r>
      <w:r w:rsidRPr="007E5079">
        <w:rPr>
          <w:rFonts w:ascii="Times New Roman"/>
        </w:rPr>
        <w:t>名保護性社工人力</w:t>
      </w:r>
      <w:r w:rsidRPr="007E5079">
        <w:rPr>
          <w:rFonts w:ascii="Times New Roman"/>
        </w:rPr>
        <w:tab/>
      </w:r>
      <w:r w:rsidRPr="007E5079">
        <w:rPr>
          <w:rFonts w:ascii="Times New Roman"/>
        </w:rPr>
        <w:t>。</w:t>
      </w:r>
    </w:p>
    <w:p w14:paraId="4C19FD6E" w14:textId="77777777" w:rsidR="00EB437D" w:rsidRPr="007E5079" w:rsidRDefault="00EB437D" w:rsidP="00C0412D">
      <w:pPr>
        <w:pStyle w:val="31"/>
        <w:kinsoku w:val="0"/>
        <w:ind w:left="1361" w:firstLine="680"/>
        <w:rPr>
          <w:rFonts w:ascii="Times New Roman"/>
        </w:rPr>
      </w:pPr>
    </w:p>
    <w:p w14:paraId="1C1C3A02" w14:textId="77777777" w:rsidR="00C0412D" w:rsidRPr="007E5079" w:rsidRDefault="00C0412D" w:rsidP="00C0412D">
      <w:pPr>
        <w:pStyle w:val="3"/>
        <w:numPr>
          <w:ilvl w:val="2"/>
          <w:numId w:val="1"/>
        </w:numPr>
        <w:rPr>
          <w:rFonts w:ascii="Times New Roman" w:hAnsi="Times New Roman"/>
          <w:b/>
          <w:bCs w:val="0"/>
          <w:szCs w:val="20"/>
        </w:rPr>
      </w:pPr>
      <w:bookmarkStart w:id="3044" w:name="_Toc83306529"/>
      <w:bookmarkStart w:id="3045" w:name="_Toc90303422"/>
      <w:bookmarkEnd w:id="2911"/>
      <w:r w:rsidRPr="007E5079">
        <w:rPr>
          <w:rFonts w:ascii="Times New Roman" w:hAnsi="Times New Roman"/>
          <w:b/>
          <w:bCs w:val="0"/>
          <w:szCs w:val="20"/>
        </w:rPr>
        <w:t>109</w:t>
      </w:r>
      <w:r w:rsidRPr="007E5079">
        <w:rPr>
          <w:rFonts w:ascii="Times New Roman" w:hAnsi="Times New Roman"/>
          <w:b/>
          <w:bCs w:val="0"/>
          <w:szCs w:val="20"/>
        </w:rPr>
        <w:t>年</w:t>
      </w:r>
      <w:r w:rsidRPr="007E5079">
        <w:rPr>
          <w:rFonts w:ascii="Times New Roman" w:hAnsi="Times New Roman"/>
          <w:b/>
          <w:szCs w:val="20"/>
        </w:rPr>
        <w:t>結構性改善社工薪資待遇</w:t>
      </w:r>
      <w:bookmarkEnd w:id="3044"/>
      <w:bookmarkEnd w:id="3045"/>
    </w:p>
    <w:p w14:paraId="01EA186D" w14:textId="77777777" w:rsidR="00C0412D" w:rsidRPr="007E5079" w:rsidRDefault="00C0412D" w:rsidP="00C0412D">
      <w:pPr>
        <w:pStyle w:val="31"/>
        <w:kinsoku w:val="0"/>
        <w:ind w:left="1361" w:firstLine="696"/>
        <w:rPr>
          <w:rFonts w:ascii="Times New Roman"/>
          <w:spacing w:val="-4"/>
        </w:rPr>
      </w:pPr>
      <w:r w:rsidRPr="007E5079">
        <w:rPr>
          <w:rFonts w:ascii="Times New Roman"/>
          <w:spacing w:val="4"/>
        </w:rPr>
        <w:t>為了留住社工人力，將原計畫性發放的風險工作補助納入薪資結構，行政院核定從</w:t>
      </w:r>
      <w:r w:rsidRPr="007E5079">
        <w:rPr>
          <w:rFonts w:ascii="Times New Roman"/>
          <w:spacing w:val="4"/>
        </w:rPr>
        <w:t>109</w:t>
      </w:r>
      <w:r w:rsidR="000D4024" w:rsidRPr="007E5079">
        <w:rPr>
          <w:rFonts w:ascii="Times New Roman"/>
          <w:spacing w:val="4"/>
        </w:rPr>
        <w:t>年開始，</w:t>
      </w:r>
      <w:r w:rsidRPr="007E5079">
        <w:rPr>
          <w:rFonts w:ascii="Times New Roman"/>
        </w:rPr>
        <w:t>政府同步提升公部門及</w:t>
      </w:r>
      <w:r w:rsidR="000D4024" w:rsidRPr="007E5079">
        <w:rPr>
          <w:rFonts w:ascii="Times New Roman"/>
        </w:rPr>
        <w:t>民間團體</w:t>
      </w:r>
      <w:r w:rsidRPr="007E5079">
        <w:rPr>
          <w:rFonts w:ascii="Times New Roman"/>
        </w:rPr>
        <w:t>受委託、補助的社工人員薪資條件。這項措施可說是國</w:t>
      </w:r>
      <w:r w:rsidRPr="007E5079">
        <w:rPr>
          <w:rFonts w:ascii="Times New Roman"/>
          <w:spacing w:val="-4"/>
        </w:rPr>
        <w:t>內推動社福政策以來，首次透過</w:t>
      </w:r>
      <w:r w:rsidRPr="007E5079">
        <w:rPr>
          <w:rFonts w:ascii="Times New Roman"/>
        </w:rPr>
        <w:t>制度性方式調整</w:t>
      </w:r>
      <w:r w:rsidRPr="007E5079">
        <w:rPr>
          <w:rFonts w:ascii="Times New Roman"/>
          <w:spacing w:val="-4"/>
        </w:rPr>
        <w:t>社工整體薪資</w:t>
      </w:r>
      <w:r w:rsidRPr="007E5079">
        <w:rPr>
          <w:rFonts w:ascii="Times New Roman"/>
        </w:rPr>
        <w:t>的政策</w:t>
      </w:r>
      <w:r w:rsidRPr="007E5079">
        <w:rPr>
          <w:rFonts w:ascii="Times New Roman"/>
          <w:spacing w:val="-4"/>
        </w:rPr>
        <w:t>，讓社工人員可預期</w:t>
      </w:r>
      <w:r w:rsidR="00A63F6D" w:rsidRPr="007E5079">
        <w:rPr>
          <w:rFonts w:ascii="Times New Roman" w:hint="eastAsia"/>
          <w:spacing w:val="-4"/>
        </w:rPr>
        <w:t>自己</w:t>
      </w:r>
      <w:r w:rsidRPr="007E5079">
        <w:rPr>
          <w:rFonts w:ascii="Times New Roman"/>
          <w:spacing w:val="-4"/>
        </w:rPr>
        <w:t>個人薪資。</w:t>
      </w:r>
    </w:p>
    <w:p w14:paraId="0CB7BBD5" w14:textId="77777777" w:rsidR="00C0412D" w:rsidRPr="007E5079" w:rsidRDefault="00C0412D" w:rsidP="00C0412D">
      <w:pPr>
        <w:pStyle w:val="31"/>
        <w:kinsoku w:val="0"/>
        <w:ind w:left="1361" w:firstLine="680"/>
        <w:rPr>
          <w:rFonts w:ascii="Times New Roman"/>
        </w:rPr>
      </w:pPr>
      <w:r w:rsidRPr="007E5079">
        <w:rPr>
          <w:rFonts w:ascii="Times New Roman"/>
        </w:rPr>
        <w:t>在公部門社工人員薪資調整方面，過去風險工作補助是依計畫執行，並以「業務費」編列經費，但</w:t>
      </w:r>
      <w:r w:rsidRPr="007E5079">
        <w:rPr>
          <w:rFonts w:ascii="Times New Roman"/>
          <w:spacing w:val="-6"/>
        </w:rPr>
        <w:t>因為計畫</w:t>
      </w:r>
      <w:r w:rsidR="00867809" w:rsidRPr="007E5079">
        <w:rPr>
          <w:rFonts w:ascii="Times New Roman"/>
          <w:spacing w:val="-6"/>
        </w:rPr>
        <w:t>有</w:t>
      </w:r>
      <w:r w:rsidRPr="007E5079">
        <w:rPr>
          <w:rFonts w:ascii="Times New Roman"/>
          <w:spacing w:val="-6"/>
        </w:rPr>
        <w:t>期限，導致風險工作補助不穩定。新制</w:t>
      </w:r>
      <w:r w:rsidRPr="007E5079">
        <w:rPr>
          <w:rFonts w:ascii="Times New Roman"/>
        </w:rPr>
        <w:t>則是把風險工作費納入薪資結構，調整成可經常性編列與支領的「人事費」，因此，公部門社工人員除了依照公務人員相關制度敘薪外，增訂「社工人員執</w:t>
      </w:r>
      <w:r w:rsidRPr="007E5079">
        <w:rPr>
          <w:rFonts w:ascii="Times New Roman"/>
          <w:spacing w:val="6"/>
        </w:rPr>
        <w:t>行風險工作費支給表」，按照風險等級，每月可</w:t>
      </w:r>
      <w:r w:rsidRPr="007E5079">
        <w:rPr>
          <w:rFonts w:ascii="Times New Roman"/>
          <w:spacing w:val="4"/>
        </w:rPr>
        <w:t>再支給</w:t>
      </w:r>
      <w:r w:rsidRPr="007E5079">
        <w:rPr>
          <w:rFonts w:ascii="Times New Roman"/>
          <w:spacing w:val="4"/>
        </w:rPr>
        <w:t>700</w:t>
      </w:r>
      <w:r w:rsidRPr="007E5079">
        <w:rPr>
          <w:rFonts w:ascii="Times New Roman"/>
          <w:spacing w:val="4"/>
        </w:rPr>
        <w:t>元、</w:t>
      </w:r>
      <w:r w:rsidRPr="007E5079">
        <w:rPr>
          <w:rFonts w:ascii="Times New Roman"/>
          <w:spacing w:val="4"/>
        </w:rPr>
        <w:t>1,000</w:t>
      </w:r>
      <w:r w:rsidRPr="007E5079">
        <w:rPr>
          <w:rFonts w:ascii="Times New Roman"/>
          <w:spacing w:val="4"/>
        </w:rPr>
        <w:t>元或</w:t>
      </w:r>
      <w:r w:rsidRPr="007E5079">
        <w:rPr>
          <w:rFonts w:ascii="Times New Roman"/>
          <w:spacing w:val="4"/>
        </w:rPr>
        <w:t>3,000</w:t>
      </w:r>
      <w:r w:rsidRPr="007E5079">
        <w:rPr>
          <w:rFonts w:ascii="Times New Roman"/>
          <w:spacing w:val="4"/>
        </w:rPr>
        <w:t>元。另外，除了已經</w:t>
      </w:r>
      <w:r w:rsidRPr="007E5079">
        <w:rPr>
          <w:rFonts w:ascii="Times New Roman"/>
        </w:rPr>
        <w:t>調</w:t>
      </w:r>
      <w:r w:rsidRPr="007E5079">
        <w:rPr>
          <w:rFonts w:ascii="Times New Roman"/>
          <w:spacing w:val="-4"/>
        </w:rPr>
        <w:t>高保護性社工人員的專業加給</w:t>
      </w:r>
      <w:r w:rsidRPr="007E5079">
        <w:rPr>
          <w:rStyle w:val="aff0"/>
          <w:rFonts w:ascii="Times New Roman"/>
          <w:spacing w:val="-4"/>
        </w:rPr>
        <w:footnoteReference w:id="73"/>
      </w:r>
      <w:r w:rsidRPr="007E5079">
        <w:rPr>
          <w:rFonts w:ascii="Times New Roman"/>
          <w:spacing w:val="-4"/>
        </w:rPr>
        <w:t>外，對於實際提供</w:t>
      </w:r>
      <w:r w:rsidRPr="007E5079">
        <w:rPr>
          <w:rFonts w:ascii="Times New Roman"/>
          <w:spacing w:val="4"/>
        </w:rPr>
        <w:t>社</w:t>
      </w:r>
      <w:r w:rsidRPr="007E5079">
        <w:rPr>
          <w:rFonts w:ascii="Times New Roman"/>
          <w:spacing w:val="-6"/>
        </w:rPr>
        <w:t>工專業服務的社工人員也調整了加給標準</w:t>
      </w:r>
      <w:r w:rsidRPr="007E5079">
        <w:rPr>
          <w:rStyle w:val="aff0"/>
          <w:rFonts w:ascii="Times New Roman"/>
          <w:spacing w:val="-6"/>
        </w:rPr>
        <w:footnoteReference w:id="74"/>
      </w:r>
      <w:r w:rsidRPr="007E5079">
        <w:rPr>
          <w:rFonts w:ascii="Times New Roman"/>
          <w:spacing w:val="-6"/>
        </w:rPr>
        <w:t>，並且</w:t>
      </w:r>
      <w:r w:rsidRPr="007E5079">
        <w:rPr>
          <w:rFonts w:ascii="Times New Roman"/>
        </w:rPr>
        <w:t>調</w:t>
      </w:r>
      <w:r w:rsidRPr="007E5079">
        <w:rPr>
          <w:rFonts w:ascii="Times New Roman"/>
          <w:spacing w:val="4"/>
        </w:rPr>
        <w:t>高約聘僱社工人員的薪點折合率</w:t>
      </w:r>
      <w:r w:rsidRPr="007E5079">
        <w:rPr>
          <w:rStyle w:val="aff0"/>
          <w:rFonts w:ascii="Times New Roman"/>
          <w:spacing w:val="4"/>
        </w:rPr>
        <w:footnoteReference w:id="75"/>
      </w:r>
      <w:r w:rsidRPr="007E5079">
        <w:rPr>
          <w:rFonts w:ascii="Times New Roman"/>
          <w:spacing w:val="4"/>
        </w:rPr>
        <w:t>。調整之後，</w:t>
      </w:r>
      <w:r w:rsidRPr="007E5079">
        <w:rPr>
          <w:rFonts w:ascii="Times New Roman"/>
          <w:spacing w:val="4"/>
        </w:rPr>
        <w:lastRenderedPageBreak/>
        <w:t>正</w:t>
      </w:r>
      <w:r w:rsidRPr="007E5079">
        <w:rPr>
          <w:rFonts w:ascii="Times New Roman"/>
          <w:spacing w:val="-4"/>
        </w:rPr>
        <w:t>式編制的社工人員薪資增加了</w:t>
      </w:r>
      <w:r w:rsidRPr="007E5079">
        <w:rPr>
          <w:rFonts w:ascii="Times New Roman"/>
          <w:spacing w:val="-4"/>
        </w:rPr>
        <w:t>1,810</w:t>
      </w:r>
      <w:r w:rsidRPr="007E5079">
        <w:rPr>
          <w:rFonts w:ascii="Times New Roman"/>
          <w:spacing w:val="-4"/>
        </w:rPr>
        <w:t>元至</w:t>
      </w:r>
      <w:r w:rsidRPr="007E5079">
        <w:rPr>
          <w:rFonts w:ascii="Times New Roman"/>
          <w:spacing w:val="-4"/>
        </w:rPr>
        <w:t>3</w:t>
      </w:r>
      <w:r w:rsidR="00236A0E" w:rsidRPr="007E5079">
        <w:rPr>
          <w:rFonts w:ascii="Times New Roman"/>
          <w:spacing w:val="-4"/>
        </w:rPr>
        <w:t>,000</w:t>
      </w:r>
      <w:r w:rsidRPr="007E5079">
        <w:rPr>
          <w:rFonts w:ascii="Times New Roman"/>
          <w:spacing w:val="-4"/>
        </w:rPr>
        <w:t>元，</w:t>
      </w:r>
      <w:r w:rsidRPr="007E5079">
        <w:rPr>
          <w:rFonts w:ascii="Times New Roman"/>
        </w:rPr>
        <w:t>約</w:t>
      </w:r>
      <w:r w:rsidRPr="007E5079">
        <w:rPr>
          <w:rFonts w:ascii="Times New Roman"/>
          <w:spacing w:val="-6"/>
        </w:rPr>
        <w:t>僱聘的社工人員則增加了</w:t>
      </w:r>
      <w:r w:rsidRPr="007E5079">
        <w:rPr>
          <w:rFonts w:ascii="Times New Roman"/>
          <w:spacing w:val="-6"/>
        </w:rPr>
        <w:t>1,569</w:t>
      </w:r>
      <w:r w:rsidRPr="007E5079">
        <w:rPr>
          <w:rFonts w:ascii="Times New Roman"/>
          <w:spacing w:val="-6"/>
        </w:rPr>
        <w:t>元至</w:t>
      </w:r>
      <w:r w:rsidRPr="007E5079">
        <w:rPr>
          <w:rFonts w:ascii="Times New Roman"/>
          <w:spacing w:val="-6"/>
        </w:rPr>
        <w:t>3</w:t>
      </w:r>
      <w:r w:rsidR="00236A0E" w:rsidRPr="007E5079">
        <w:rPr>
          <w:rFonts w:ascii="Times New Roman"/>
          <w:spacing w:val="-4"/>
        </w:rPr>
        <w:t>,000</w:t>
      </w:r>
      <w:r w:rsidRPr="007E5079">
        <w:rPr>
          <w:rFonts w:ascii="Times New Roman"/>
          <w:spacing w:val="-6"/>
        </w:rPr>
        <w:t>元，而保</w:t>
      </w:r>
      <w:r w:rsidRPr="007E5079">
        <w:rPr>
          <w:rFonts w:ascii="Times New Roman"/>
        </w:rPr>
        <w:t>護性與一般性社工的薪資差距，也維持在每月</w:t>
      </w:r>
      <w:r w:rsidRPr="007E5079">
        <w:rPr>
          <w:rFonts w:ascii="Times New Roman"/>
        </w:rPr>
        <w:t>3,670</w:t>
      </w:r>
      <w:r w:rsidRPr="007E5079">
        <w:rPr>
          <w:rFonts w:ascii="Times New Roman"/>
        </w:rPr>
        <w:t>元</w:t>
      </w:r>
      <w:r w:rsidRPr="007E5079">
        <w:rPr>
          <w:rFonts w:ascii="Times New Roman"/>
          <w:spacing w:val="-8"/>
        </w:rPr>
        <w:t>至</w:t>
      </w:r>
      <w:r w:rsidRPr="007E5079">
        <w:rPr>
          <w:rFonts w:ascii="Times New Roman"/>
          <w:spacing w:val="-8"/>
        </w:rPr>
        <w:t>4,670</w:t>
      </w:r>
      <w:r w:rsidRPr="007E5079">
        <w:rPr>
          <w:rFonts w:ascii="Times New Roman"/>
          <w:spacing w:val="-8"/>
        </w:rPr>
        <w:t>元</w:t>
      </w:r>
      <w:r w:rsidRPr="007E5079">
        <w:rPr>
          <w:rFonts w:ascii="Times New Roman"/>
        </w:rPr>
        <w:t>的範圍。</w:t>
      </w:r>
    </w:p>
    <w:p w14:paraId="7FAD90A0" w14:textId="77777777" w:rsidR="00C0412D" w:rsidRPr="007E5079" w:rsidRDefault="00C0412D" w:rsidP="00C0412D">
      <w:pPr>
        <w:pStyle w:val="31"/>
        <w:kinsoku w:val="0"/>
        <w:ind w:left="1361" w:firstLine="696"/>
        <w:rPr>
          <w:rFonts w:ascii="Times New Roman"/>
          <w:spacing w:val="-6"/>
        </w:rPr>
      </w:pPr>
      <w:r w:rsidRPr="007E5079">
        <w:rPr>
          <w:rFonts w:ascii="Times New Roman"/>
          <w:spacing w:val="4"/>
        </w:rPr>
        <w:t>至於民間單位社工人員薪資方面，</w:t>
      </w:r>
      <w:r w:rsidRPr="007E5079">
        <w:rPr>
          <w:rFonts w:ascii="Times New Roman"/>
          <w:spacing w:val="-6"/>
        </w:rPr>
        <w:t>打破了過去是採定額補助費用、也沒有明確晉升</w:t>
      </w:r>
      <w:r w:rsidRPr="007E5079">
        <w:rPr>
          <w:rFonts w:ascii="Times New Roman"/>
          <w:spacing w:val="-4"/>
        </w:rPr>
        <w:t>制度的僵化作法，新的補助制度讓社工人員可以依照年資累積、學歷</w:t>
      </w:r>
      <w:r w:rsidRPr="007E5079">
        <w:rPr>
          <w:rFonts w:ascii="Times New Roman"/>
          <w:spacing w:val="4"/>
        </w:rPr>
        <w:t>、執照、業務風險等級，逐年增加薪資</w:t>
      </w:r>
      <w:r w:rsidRPr="007E5079">
        <w:rPr>
          <w:rStyle w:val="aff0"/>
          <w:rFonts w:ascii="Times New Roman"/>
          <w:spacing w:val="4"/>
        </w:rPr>
        <w:footnoteReference w:id="76"/>
      </w:r>
      <w:r w:rsidRPr="007E5079">
        <w:rPr>
          <w:rFonts w:ascii="Times New Roman"/>
          <w:spacing w:val="4"/>
        </w:rPr>
        <w:t>，也調升補</w:t>
      </w:r>
      <w:r w:rsidRPr="007E5079">
        <w:rPr>
          <w:rFonts w:ascii="Times New Roman"/>
          <w:spacing w:val="-8"/>
        </w:rPr>
        <w:t>助雇主所需負擔勞健保費及提撥勞退準備金的費用</w:t>
      </w:r>
      <w:r w:rsidRPr="007E5079">
        <w:rPr>
          <w:rStyle w:val="aff0"/>
          <w:rFonts w:ascii="Times New Roman"/>
        </w:rPr>
        <w:footnoteReference w:id="77"/>
      </w:r>
      <w:r w:rsidRPr="007E5079">
        <w:rPr>
          <w:rFonts w:ascii="Times New Roman"/>
        </w:rPr>
        <w:t>，減輕民間社福團體及機構財務負擔，讓薪資可以全額給付社工。</w:t>
      </w:r>
    </w:p>
    <w:p w14:paraId="40924E70" w14:textId="77777777" w:rsidR="00C0412D" w:rsidRPr="007E5079" w:rsidRDefault="00C0412D" w:rsidP="00C0412D">
      <w:pPr>
        <w:pStyle w:val="31"/>
        <w:kinsoku w:val="0"/>
        <w:ind w:left="1361" w:firstLine="680"/>
        <w:rPr>
          <w:rFonts w:ascii="Times New Roman"/>
        </w:rPr>
      </w:pPr>
      <w:r w:rsidRPr="007E5079">
        <w:rPr>
          <w:rFonts w:ascii="Times New Roman"/>
        </w:rPr>
        <w:t>在社</w:t>
      </w:r>
      <w:r w:rsidRPr="007E5079">
        <w:rPr>
          <w:rFonts w:ascii="Times New Roman"/>
          <w:spacing w:val="4"/>
        </w:rPr>
        <w:t>安網第二期計畫中，將進一步規劃依學歷、證照、年資與</w:t>
      </w:r>
      <w:r w:rsidRPr="007E5079">
        <w:rPr>
          <w:rFonts w:ascii="Times New Roman"/>
          <w:spacing w:val="-2"/>
        </w:rPr>
        <w:t>職務敘薪，全面調高進用人員最高薪</w:t>
      </w:r>
      <w:r w:rsidRPr="007E5079">
        <w:rPr>
          <w:rFonts w:ascii="Times New Roman"/>
          <w:spacing w:val="-4"/>
        </w:rPr>
        <w:t>點</w:t>
      </w:r>
      <w:r w:rsidRPr="007E5079">
        <w:rPr>
          <w:rFonts w:ascii="Times New Roman"/>
          <w:spacing w:val="-4"/>
        </w:rPr>
        <w:t>(</w:t>
      </w:r>
      <w:r w:rsidRPr="007E5079">
        <w:rPr>
          <w:rFonts w:ascii="Times New Roman"/>
          <w:spacing w:val="-4"/>
        </w:rPr>
        <w:t>增加</w:t>
      </w:r>
      <w:r w:rsidRPr="007E5079">
        <w:rPr>
          <w:rFonts w:ascii="Times New Roman"/>
          <w:spacing w:val="-4"/>
        </w:rPr>
        <w:t>16</w:t>
      </w:r>
      <w:r w:rsidRPr="007E5079">
        <w:rPr>
          <w:rFonts w:ascii="Times New Roman"/>
          <w:spacing w:val="-4"/>
        </w:rPr>
        <w:t>點</w:t>
      </w:r>
      <w:r w:rsidRPr="007E5079">
        <w:rPr>
          <w:rFonts w:ascii="Times New Roman"/>
          <w:spacing w:val="-4"/>
        </w:rPr>
        <w:t>~48</w:t>
      </w:r>
      <w:r w:rsidRPr="007E5079">
        <w:rPr>
          <w:rFonts w:ascii="Times New Roman"/>
          <w:spacing w:val="-4"/>
        </w:rPr>
        <w:t>點</w:t>
      </w:r>
      <w:r w:rsidRPr="007E5079">
        <w:rPr>
          <w:rFonts w:ascii="Times New Roman"/>
          <w:spacing w:val="-4"/>
        </w:rPr>
        <w:t>)</w:t>
      </w:r>
      <w:r w:rsidRPr="007E5079">
        <w:rPr>
          <w:rFonts w:ascii="Times New Roman"/>
          <w:spacing w:val="-4"/>
        </w:rPr>
        <w:t>，並增置資深社工員</w:t>
      </w:r>
      <w:r w:rsidRPr="007E5079">
        <w:rPr>
          <w:rFonts w:ascii="Times New Roman"/>
          <w:spacing w:val="-4"/>
        </w:rPr>
        <w:t>(</w:t>
      </w:r>
      <w:r w:rsidRPr="007E5079">
        <w:rPr>
          <w:rFonts w:ascii="Times New Roman"/>
          <w:spacing w:val="-4"/>
        </w:rPr>
        <w:t>師</w:t>
      </w:r>
      <w:r w:rsidRPr="007E5079">
        <w:rPr>
          <w:rFonts w:ascii="Times New Roman"/>
          <w:spacing w:val="-4"/>
        </w:rPr>
        <w:t>)</w:t>
      </w:r>
      <w:r w:rsidRPr="007E5079">
        <w:rPr>
          <w:rFonts w:ascii="Times New Roman"/>
          <w:spacing w:val="-4"/>
        </w:rPr>
        <w:t>，希望</w:t>
      </w:r>
      <w:r w:rsidRPr="007E5079">
        <w:rPr>
          <w:rFonts w:ascii="Times New Roman"/>
        </w:rPr>
        <w:t>能留住具有經驗與專業</w:t>
      </w:r>
      <w:r w:rsidRPr="007E5079">
        <w:rPr>
          <w:rFonts w:ascii="Times New Roman"/>
          <w:spacing w:val="-2"/>
        </w:rPr>
        <w:t>資歷的社工人員。</w:t>
      </w:r>
    </w:p>
    <w:p w14:paraId="47D80736" w14:textId="77777777" w:rsidR="00C0412D" w:rsidRPr="007E5079" w:rsidRDefault="00C0412D" w:rsidP="00C0412D">
      <w:pPr>
        <w:pStyle w:val="31"/>
        <w:kinsoku w:val="0"/>
        <w:ind w:left="1361" w:firstLine="680"/>
        <w:rPr>
          <w:rFonts w:ascii="Times New Roman"/>
        </w:rPr>
      </w:pPr>
    </w:p>
    <w:p w14:paraId="45998B5E" w14:textId="77777777" w:rsidR="00C0412D" w:rsidRPr="007E5079" w:rsidRDefault="00C0412D" w:rsidP="00C0412D">
      <w:pPr>
        <w:pStyle w:val="2"/>
        <w:numPr>
          <w:ilvl w:val="1"/>
          <w:numId w:val="1"/>
        </w:numPr>
        <w:rPr>
          <w:rFonts w:ascii="Times New Roman" w:hAnsi="Times New Roman"/>
          <w:b/>
        </w:rPr>
      </w:pPr>
      <w:bookmarkStart w:id="3046" w:name="_Toc81667983"/>
      <w:bookmarkStart w:id="3047" w:name="_Toc82783412"/>
      <w:bookmarkStart w:id="3048" w:name="_Toc82958840"/>
      <w:bookmarkStart w:id="3049" w:name="_Toc83306530"/>
      <w:bookmarkStart w:id="3050" w:name="_Toc90303423"/>
      <w:r w:rsidRPr="007E5079">
        <w:rPr>
          <w:rFonts w:ascii="Times New Roman" w:hAnsi="Times New Roman"/>
          <w:b/>
        </w:rPr>
        <w:t>跨服務體系的</w:t>
      </w:r>
      <w:bookmarkEnd w:id="3046"/>
      <w:r w:rsidRPr="007E5079">
        <w:rPr>
          <w:rFonts w:ascii="Times New Roman" w:hAnsi="Times New Roman"/>
          <w:b/>
        </w:rPr>
        <w:t>整合</w:t>
      </w:r>
      <w:bookmarkEnd w:id="3047"/>
      <w:bookmarkEnd w:id="3048"/>
      <w:bookmarkEnd w:id="3049"/>
      <w:bookmarkEnd w:id="3050"/>
    </w:p>
    <w:p w14:paraId="2E846C71" w14:textId="77777777" w:rsidR="00890B6B" w:rsidRPr="007E5079" w:rsidRDefault="000D4024" w:rsidP="000D4024">
      <w:pPr>
        <w:pStyle w:val="21"/>
        <w:kinsoku w:val="0"/>
        <w:ind w:left="1020" w:firstLine="696"/>
        <w:rPr>
          <w:rFonts w:ascii="Times New Roman"/>
          <w:spacing w:val="-4"/>
        </w:rPr>
      </w:pPr>
      <w:r w:rsidRPr="007E5079">
        <w:rPr>
          <w:rFonts w:ascii="Times New Roman"/>
          <w:spacing w:val="4"/>
        </w:rPr>
        <w:t>從近年重大兒虐的案件來看，家庭內交互存在的各</w:t>
      </w:r>
      <w:r w:rsidRPr="007E5079">
        <w:rPr>
          <w:rFonts w:ascii="Times New Roman"/>
          <w:spacing w:val="-4"/>
        </w:rPr>
        <w:t>種</w:t>
      </w:r>
      <w:r w:rsidR="00C0412D" w:rsidRPr="007E5079">
        <w:rPr>
          <w:rFonts w:ascii="Times New Roman"/>
          <w:spacing w:val="-4"/>
        </w:rPr>
        <w:t>保護性、高風險、社會福利、精神照護、自殺防治、毒品戒治、經濟壓力等議題</w:t>
      </w:r>
      <w:r w:rsidRPr="007E5079">
        <w:rPr>
          <w:rFonts w:ascii="Times New Roman"/>
          <w:spacing w:val="-4"/>
        </w:rPr>
        <w:t>與風險，讓父母落入不可自拔的深淵</w:t>
      </w:r>
      <w:r w:rsidR="00C0412D" w:rsidRPr="007E5079">
        <w:rPr>
          <w:rFonts w:ascii="Times New Roman"/>
          <w:spacing w:val="-4"/>
        </w:rPr>
        <w:t>，因此，兒虐家庭</w:t>
      </w:r>
      <w:r w:rsidR="00C0412D" w:rsidRPr="007E5079">
        <w:rPr>
          <w:rFonts w:ascii="Times New Roman"/>
          <w:spacing w:val="4"/>
        </w:rPr>
        <w:t>的修復絕對不</w:t>
      </w:r>
      <w:r w:rsidR="00C0412D" w:rsidRPr="007E5079">
        <w:rPr>
          <w:rFonts w:ascii="Times New Roman"/>
        </w:rPr>
        <w:t>能只停留在社政單位。但因為過去跨部會的合作網絡</w:t>
      </w:r>
      <w:r w:rsidR="00C0412D" w:rsidRPr="007E5079">
        <w:rPr>
          <w:rFonts w:ascii="Times New Roman"/>
          <w:spacing w:val="4"/>
        </w:rPr>
        <w:t>不足，使得社工常</w:t>
      </w:r>
      <w:r w:rsidR="00C0412D" w:rsidRPr="007E5079">
        <w:rPr>
          <w:rFonts w:ascii="Times New Roman"/>
        </w:rPr>
        <w:t>在政府體系整合資源當</w:t>
      </w:r>
      <w:r w:rsidR="00C0412D" w:rsidRPr="007E5079">
        <w:rPr>
          <w:rFonts w:ascii="Times New Roman"/>
          <w:spacing w:val="4"/>
        </w:rPr>
        <w:t>中，</w:t>
      </w:r>
      <w:r w:rsidRPr="007E5079">
        <w:rPr>
          <w:rFonts w:ascii="Times New Roman"/>
          <w:spacing w:val="4"/>
        </w:rPr>
        <w:t>沒辦法</w:t>
      </w:r>
      <w:r w:rsidR="00C0412D" w:rsidRPr="007E5079">
        <w:rPr>
          <w:rFonts w:ascii="Times New Roman"/>
          <w:spacing w:val="4"/>
        </w:rPr>
        <w:t>強制協調各個網絡運作，而陷入了孤軍奮</w:t>
      </w:r>
      <w:r w:rsidR="00C0412D" w:rsidRPr="007E5079">
        <w:rPr>
          <w:rFonts w:ascii="Times New Roman"/>
        </w:rPr>
        <w:t>戰、快速耗竭的窘境，也導致政府對於兒少與家庭</w:t>
      </w:r>
      <w:r w:rsidR="00C0412D" w:rsidRPr="007E5079">
        <w:rPr>
          <w:rFonts w:ascii="Times New Roman"/>
          <w:spacing w:val="4"/>
        </w:rPr>
        <w:t>的協助</w:t>
      </w:r>
      <w:r w:rsidR="00C0412D" w:rsidRPr="007E5079">
        <w:rPr>
          <w:rFonts w:ascii="Times New Roman"/>
        </w:rPr>
        <w:t>，</w:t>
      </w:r>
      <w:r w:rsidR="00C0412D" w:rsidRPr="007E5079">
        <w:rPr>
          <w:rFonts w:ascii="Times New Roman"/>
          <w:spacing w:val="-4"/>
        </w:rPr>
        <w:t>偏重社工服</w:t>
      </w:r>
      <w:r w:rsidR="00C0412D" w:rsidRPr="007E5079">
        <w:rPr>
          <w:rFonts w:ascii="Times New Roman"/>
        </w:rPr>
        <w:t>務，就難以見到處遇效果。</w:t>
      </w:r>
      <w:r w:rsidR="00281042" w:rsidRPr="007E5079">
        <w:rPr>
          <w:rFonts w:ascii="Times New Roman"/>
        </w:rPr>
        <w:t>劉淑瓊、呂立就指出</w:t>
      </w:r>
      <w:r w:rsidR="00DA52FF" w:rsidRPr="007E5079">
        <w:rPr>
          <w:rFonts w:ascii="Times New Roman"/>
        </w:rPr>
        <w:t>跨網絡</w:t>
      </w:r>
      <w:r w:rsidR="004C7CB7" w:rsidRPr="007E5079">
        <w:rPr>
          <w:rFonts w:ascii="Times New Roman"/>
        </w:rPr>
        <w:t>/</w:t>
      </w:r>
      <w:r w:rsidR="004C7CB7" w:rsidRPr="007E5079">
        <w:rPr>
          <w:rFonts w:ascii="Times New Roman"/>
        </w:rPr>
        <w:t>機關</w:t>
      </w:r>
      <w:r w:rsidR="00DA52FF" w:rsidRPr="007E5079">
        <w:rPr>
          <w:rFonts w:ascii="Times New Roman"/>
          <w:spacing w:val="-4"/>
        </w:rPr>
        <w:t>合作機制</w:t>
      </w:r>
      <w:r w:rsidR="00281042" w:rsidRPr="007E5079">
        <w:rPr>
          <w:rFonts w:ascii="Times New Roman"/>
          <w:spacing w:val="-4"/>
        </w:rPr>
        <w:t>不足，是重大兒虐事件發生的共同原</w:t>
      </w:r>
      <w:r w:rsidR="00281042" w:rsidRPr="007E5079">
        <w:rPr>
          <w:rFonts w:ascii="Times New Roman"/>
          <w:spacing w:val="-4"/>
        </w:rPr>
        <w:lastRenderedPageBreak/>
        <w:t>因</w:t>
      </w:r>
      <w:r w:rsidR="004C7CB7" w:rsidRPr="007E5079">
        <w:rPr>
          <w:rFonts w:ascii="Times New Roman"/>
          <w:spacing w:val="-4"/>
        </w:rPr>
        <w:t>之一</w:t>
      </w:r>
      <w:r w:rsidR="004C7CB7" w:rsidRPr="007E5079">
        <w:rPr>
          <w:rStyle w:val="aff0"/>
          <w:rFonts w:ascii="Times New Roman"/>
          <w:spacing w:val="-4"/>
        </w:rPr>
        <w:footnoteReference w:id="78"/>
      </w:r>
      <w:r w:rsidR="00281042" w:rsidRPr="007E5079">
        <w:rPr>
          <w:rFonts w:ascii="Times New Roman"/>
          <w:spacing w:val="-4"/>
        </w:rPr>
        <w:t>。</w:t>
      </w:r>
    </w:p>
    <w:p w14:paraId="2940F5FB" w14:textId="77777777" w:rsidR="00C0412D" w:rsidRPr="007E5079" w:rsidRDefault="00C0412D" w:rsidP="000D4024">
      <w:pPr>
        <w:pStyle w:val="21"/>
        <w:kinsoku w:val="0"/>
        <w:ind w:left="1020" w:firstLine="664"/>
        <w:rPr>
          <w:rFonts w:ascii="Times New Roman"/>
          <w:spacing w:val="4"/>
        </w:rPr>
      </w:pPr>
      <w:r w:rsidRPr="007E5079">
        <w:rPr>
          <w:rFonts w:ascii="Times New Roman"/>
          <w:spacing w:val="-4"/>
        </w:rPr>
        <w:t>另外，合併多重</w:t>
      </w:r>
      <w:r w:rsidRPr="007E5079">
        <w:rPr>
          <w:rFonts w:ascii="Times New Roman"/>
        </w:rPr>
        <w:t>議題與需求的兒少保護個案及高風險家庭，容易引發嚴重虐</w:t>
      </w:r>
      <w:r w:rsidRPr="007E5079">
        <w:rPr>
          <w:rFonts w:ascii="Times New Roman"/>
          <w:spacing w:val="-4"/>
        </w:rPr>
        <w:t>待或致死事件，但因為各服</w:t>
      </w:r>
      <w:r w:rsidRPr="007E5079">
        <w:rPr>
          <w:rFonts w:ascii="Times New Roman"/>
          <w:spacing w:val="4"/>
        </w:rPr>
        <w:t>務體系分立，</w:t>
      </w:r>
      <w:r w:rsidR="00CE1E96" w:rsidRPr="007E5079">
        <w:rPr>
          <w:rFonts w:ascii="Times New Roman"/>
          <w:spacing w:val="4"/>
        </w:rPr>
        <w:t>各依自己的部門職掌</w:t>
      </w:r>
      <w:r w:rsidRPr="007E5079">
        <w:rPr>
          <w:rFonts w:ascii="Times New Roman"/>
          <w:spacing w:val="4"/>
        </w:rPr>
        <w:t>各自處理回應個別性</w:t>
      </w:r>
      <w:r w:rsidRPr="007E5079">
        <w:rPr>
          <w:rFonts w:ascii="Times New Roman"/>
          <w:spacing w:val="-4"/>
        </w:rPr>
        <w:t>的問題，缺乏整合機制，這些片段</w:t>
      </w:r>
      <w:r w:rsidRPr="007E5079">
        <w:rPr>
          <w:rFonts w:ascii="Times New Roman"/>
          <w:spacing w:val="4"/>
        </w:rPr>
        <w:t>、</w:t>
      </w:r>
      <w:r w:rsidRPr="007E5079">
        <w:rPr>
          <w:rFonts w:ascii="Times New Roman"/>
          <w:spacing w:val="8"/>
        </w:rPr>
        <w:t>零碎的服務</w:t>
      </w:r>
      <w:r w:rsidR="00CE1E96" w:rsidRPr="007E5079">
        <w:rPr>
          <w:rFonts w:ascii="Times New Roman"/>
          <w:spacing w:val="8"/>
        </w:rPr>
        <w:t>與資訊</w:t>
      </w:r>
      <w:r w:rsidRPr="007E5079">
        <w:rPr>
          <w:rFonts w:ascii="Times New Roman"/>
          <w:spacing w:val="8"/>
        </w:rPr>
        <w:t>不僅發揮的效果有限，甚至服務一再</w:t>
      </w:r>
      <w:r w:rsidRPr="007E5079">
        <w:rPr>
          <w:rFonts w:ascii="Times New Roman"/>
          <w:spacing w:val="4"/>
        </w:rPr>
        <w:t>斷</w:t>
      </w:r>
      <w:r w:rsidRPr="007E5079">
        <w:rPr>
          <w:rFonts w:ascii="Times New Roman"/>
          <w:spacing w:val="-4"/>
        </w:rPr>
        <w:t>裂，沒</w:t>
      </w:r>
      <w:r w:rsidRPr="007E5079">
        <w:rPr>
          <w:rFonts w:ascii="Times New Roman"/>
          <w:spacing w:val="6"/>
        </w:rPr>
        <w:t>有辦法控制與降低家庭風險，因而反覆發生家庭暴</w:t>
      </w:r>
      <w:r w:rsidRPr="007E5079">
        <w:rPr>
          <w:rFonts w:ascii="Times New Roman"/>
        </w:rPr>
        <w:t>力，造成嚴重傷害</w:t>
      </w:r>
      <w:r w:rsidR="00CE1E96" w:rsidRPr="007E5079">
        <w:rPr>
          <w:rFonts w:ascii="Times New Roman"/>
        </w:rPr>
        <w:t>，失</w:t>
      </w:r>
      <w:r w:rsidR="002F6798" w:rsidRPr="007E5079">
        <w:rPr>
          <w:rFonts w:ascii="Times New Roman"/>
        </w:rPr>
        <w:t>功</w:t>
      </w:r>
      <w:r w:rsidR="00CE1E96" w:rsidRPr="007E5079">
        <w:rPr>
          <w:rFonts w:ascii="Times New Roman"/>
        </w:rPr>
        <w:t>能</w:t>
      </w:r>
      <w:r w:rsidR="002F6798" w:rsidRPr="007E5079">
        <w:rPr>
          <w:rFonts w:ascii="Times New Roman"/>
        </w:rPr>
        <w:t>的</w:t>
      </w:r>
      <w:r w:rsidR="00CE1E96" w:rsidRPr="007E5079">
        <w:rPr>
          <w:rFonts w:ascii="Times New Roman"/>
        </w:rPr>
        <w:t>家庭與受挫的孩子也沒有</w:t>
      </w:r>
      <w:r w:rsidR="00CE1E96" w:rsidRPr="007E5079">
        <w:rPr>
          <w:rFonts w:ascii="Times New Roman"/>
          <w:spacing w:val="4"/>
        </w:rPr>
        <w:t>得到保護</w:t>
      </w:r>
      <w:r w:rsidR="00CE1E96" w:rsidRPr="007E5079">
        <w:rPr>
          <w:rFonts w:ascii="Times New Roman"/>
          <w:spacing w:val="-4"/>
        </w:rPr>
        <w:t>與支持</w:t>
      </w:r>
      <w:r w:rsidRPr="007E5079">
        <w:rPr>
          <w:rFonts w:ascii="Times New Roman"/>
          <w:spacing w:val="4"/>
        </w:rPr>
        <w:t>。</w:t>
      </w:r>
      <w:r w:rsidR="00545AD7" w:rsidRPr="007E5079">
        <w:rPr>
          <w:rFonts w:ascii="Times New Roman"/>
          <w:spacing w:val="4"/>
        </w:rPr>
        <w:t>監察院</w:t>
      </w:r>
      <w:r w:rsidRPr="007E5079">
        <w:rPr>
          <w:rFonts w:ascii="Times New Roman"/>
          <w:spacing w:val="4"/>
        </w:rPr>
        <w:t>過去也有相關</w:t>
      </w:r>
      <w:r w:rsidRPr="007E5079">
        <w:rPr>
          <w:rFonts w:ascii="Times New Roman"/>
          <w:spacing w:val="-4"/>
        </w:rPr>
        <w:t>的調查</w:t>
      </w:r>
      <w:r w:rsidRPr="007E5079">
        <w:rPr>
          <w:rFonts w:ascii="Times New Roman"/>
        </w:rPr>
        <w:t>報告，指出</w:t>
      </w:r>
      <w:r w:rsidRPr="007E5079">
        <w:rPr>
          <w:rFonts w:ascii="Times New Roman"/>
          <w:noProof/>
          <w:spacing w:val="-2"/>
        </w:rPr>
        <w:t>每一個案是分由不同部會間不同機關單位各自進行關懷輔導，不僅流於形式，</w:t>
      </w:r>
      <w:r w:rsidRPr="007E5079">
        <w:rPr>
          <w:rFonts w:ascii="Times New Roman"/>
          <w:noProof/>
          <w:spacing w:val="4"/>
        </w:rPr>
        <w:t>也</w:t>
      </w:r>
      <w:r w:rsidRPr="007E5079">
        <w:rPr>
          <w:rFonts w:ascii="Times New Roman"/>
          <w:noProof/>
          <w:spacing w:val="-2"/>
        </w:rPr>
        <w:t>造成執行機關各自只管一段</w:t>
      </w:r>
      <w:r w:rsidR="004C7CB7" w:rsidRPr="007E5079">
        <w:rPr>
          <w:rFonts w:ascii="Times New Roman"/>
          <w:noProof/>
          <w:spacing w:val="-2"/>
        </w:rPr>
        <w:t>服務</w:t>
      </w:r>
      <w:r w:rsidRPr="007E5079">
        <w:rPr>
          <w:rFonts w:ascii="Times New Roman"/>
          <w:noProof/>
          <w:spacing w:val="-2"/>
        </w:rPr>
        <w:t>的自掃門前雪僵化作法</w:t>
      </w:r>
      <w:r w:rsidRPr="007E5079">
        <w:rPr>
          <w:rFonts w:ascii="Times New Roman"/>
          <w:noProof/>
          <w:spacing w:val="4"/>
        </w:rPr>
        <w:t>。</w:t>
      </w:r>
    </w:p>
    <w:p w14:paraId="3C296A3D" w14:textId="77777777" w:rsidR="00C0412D" w:rsidRPr="007E5079" w:rsidRDefault="00C0412D" w:rsidP="000D4024">
      <w:pPr>
        <w:pStyle w:val="21"/>
        <w:kinsoku w:val="0"/>
        <w:ind w:left="1020" w:firstLine="680"/>
        <w:rPr>
          <w:rFonts w:ascii="Times New Roman"/>
        </w:rPr>
      </w:pPr>
      <w:r w:rsidRPr="007E5079">
        <w:rPr>
          <w:rFonts w:ascii="Times New Roman"/>
        </w:rPr>
        <w:t>社安網第一期計畫擬訂</w:t>
      </w:r>
      <w:r w:rsidR="009C261A" w:rsidRPr="007E5079">
        <w:rPr>
          <w:rFonts w:ascii="Times New Roman"/>
        </w:rPr>
        <w:t>的</w:t>
      </w:r>
      <w:r w:rsidRPr="007E5079">
        <w:rPr>
          <w:rFonts w:ascii="Times New Roman"/>
        </w:rPr>
        <w:t>解決策略，</w:t>
      </w:r>
      <w:r w:rsidR="009C261A" w:rsidRPr="007E5079">
        <w:rPr>
          <w:rFonts w:ascii="Times New Roman"/>
          <w:spacing w:val="4"/>
        </w:rPr>
        <w:t>是</w:t>
      </w:r>
      <w:r w:rsidRPr="007E5079">
        <w:rPr>
          <w:rFonts w:ascii="Times New Roman"/>
        </w:rPr>
        <w:t>針對涉及多</w:t>
      </w:r>
      <w:r w:rsidRPr="007E5079">
        <w:rPr>
          <w:rFonts w:ascii="Times New Roman"/>
          <w:spacing w:val="4"/>
        </w:rPr>
        <w:t>重複雜問題及嚴重兒虐案件，參考家庭暴力安全防</w:t>
      </w:r>
      <w:r w:rsidRPr="007E5079">
        <w:rPr>
          <w:rFonts w:ascii="Times New Roman"/>
          <w:spacing w:val="6"/>
        </w:rPr>
        <w:t>護網</w:t>
      </w:r>
      <w:r w:rsidRPr="007E5079">
        <w:rPr>
          <w:rStyle w:val="aff0"/>
          <w:rFonts w:ascii="Times New Roman"/>
          <w:spacing w:val="6"/>
        </w:rPr>
        <w:footnoteReference w:id="79"/>
      </w:r>
      <w:r w:rsidRPr="007E5079">
        <w:rPr>
          <w:rFonts w:ascii="Times New Roman"/>
          <w:spacing w:val="6"/>
        </w:rPr>
        <w:t>的運作模式，整合網絡單位的服務。《兒</w:t>
      </w:r>
      <w:r w:rsidRPr="007E5079">
        <w:rPr>
          <w:rFonts w:ascii="Times New Roman"/>
          <w:spacing w:val="-4"/>
        </w:rPr>
        <w:t>少權法》也於</w:t>
      </w:r>
      <w:r w:rsidRPr="007E5079">
        <w:rPr>
          <w:rFonts w:ascii="Times New Roman"/>
          <w:spacing w:val="-4"/>
        </w:rPr>
        <w:t>108</w:t>
      </w:r>
      <w:r w:rsidRPr="007E5079">
        <w:rPr>
          <w:rFonts w:ascii="Times New Roman"/>
          <w:spacing w:val="-4"/>
        </w:rPr>
        <w:t>年</w:t>
      </w:r>
      <w:r w:rsidRPr="007E5079">
        <w:rPr>
          <w:rFonts w:ascii="Times New Roman"/>
          <w:spacing w:val="-4"/>
        </w:rPr>
        <w:t>4</w:t>
      </w:r>
      <w:r w:rsidRPr="007E5079">
        <w:rPr>
          <w:rFonts w:ascii="Times New Roman"/>
          <w:spacing w:val="-4"/>
        </w:rPr>
        <w:t>月</w:t>
      </w:r>
      <w:r w:rsidRPr="007E5079">
        <w:rPr>
          <w:rFonts w:ascii="Times New Roman"/>
          <w:spacing w:val="-4"/>
        </w:rPr>
        <w:t>24</w:t>
      </w:r>
      <w:r w:rsidRPr="007E5079">
        <w:rPr>
          <w:rFonts w:ascii="Times New Roman"/>
          <w:spacing w:val="-4"/>
        </w:rPr>
        <w:t>日修正，</w:t>
      </w:r>
      <w:r w:rsidR="009C261A" w:rsidRPr="007E5079">
        <w:rPr>
          <w:rFonts w:ascii="Times New Roman"/>
        </w:rPr>
        <w:t>社政單位</w:t>
      </w:r>
      <w:r w:rsidRPr="007E5079">
        <w:rPr>
          <w:rFonts w:ascii="Times New Roman"/>
          <w:spacing w:val="-4"/>
        </w:rPr>
        <w:t>針對訪視有困難</w:t>
      </w:r>
      <w:r w:rsidRPr="007E5079">
        <w:rPr>
          <w:rFonts w:ascii="Times New Roman"/>
          <w:spacing w:val="-6"/>
        </w:rPr>
        <w:t>、行方</w:t>
      </w:r>
      <w:r w:rsidRPr="007E5079">
        <w:rPr>
          <w:rFonts w:ascii="Times New Roman"/>
        </w:rPr>
        <w:t>不</w:t>
      </w:r>
      <w:r w:rsidRPr="007E5079">
        <w:rPr>
          <w:rFonts w:ascii="Times New Roman"/>
          <w:spacing w:val="-4"/>
        </w:rPr>
        <w:t>明、涉及刑事犯罪、合理懷疑有危險之虞的兒少保護</w:t>
      </w:r>
      <w:r w:rsidRPr="007E5079">
        <w:rPr>
          <w:rFonts w:ascii="Times New Roman"/>
        </w:rPr>
        <w:t>案件，可請求檢警機關協助處理。</w:t>
      </w:r>
    </w:p>
    <w:p w14:paraId="1BDD67A6" w14:textId="77777777" w:rsidR="00C0412D" w:rsidRPr="007E5079" w:rsidRDefault="00C0412D" w:rsidP="009C261A">
      <w:pPr>
        <w:pStyle w:val="21"/>
        <w:kinsoku w:val="0"/>
        <w:ind w:left="1020" w:firstLine="656"/>
        <w:rPr>
          <w:rFonts w:ascii="Times New Roman"/>
        </w:rPr>
      </w:pPr>
      <w:r w:rsidRPr="007E5079">
        <w:rPr>
          <w:rFonts w:ascii="Times New Roman"/>
          <w:spacing w:val="-6"/>
        </w:rPr>
        <w:t>衛福部</w:t>
      </w:r>
      <w:r w:rsidRPr="007E5079">
        <w:rPr>
          <w:rFonts w:ascii="Times New Roman"/>
        </w:rPr>
        <w:t>為了進一步引導地方社政單位啟動及運用跨</w:t>
      </w:r>
      <w:r w:rsidRPr="007E5079">
        <w:rPr>
          <w:rFonts w:ascii="Times New Roman"/>
          <w:spacing w:val="-4"/>
        </w:rPr>
        <w:t>網絡的合作與資源，於</w:t>
      </w:r>
      <w:r w:rsidRPr="007E5079">
        <w:rPr>
          <w:rFonts w:ascii="Times New Roman"/>
          <w:spacing w:val="4"/>
        </w:rPr>
        <w:t>108</w:t>
      </w:r>
      <w:r w:rsidRPr="007E5079">
        <w:rPr>
          <w:rFonts w:ascii="Times New Roman"/>
          <w:spacing w:val="4"/>
        </w:rPr>
        <w:t>年</w:t>
      </w:r>
      <w:r w:rsidRPr="007E5079">
        <w:rPr>
          <w:rFonts w:ascii="Times New Roman"/>
          <w:spacing w:val="4"/>
        </w:rPr>
        <w:t>10</w:t>
      </w:r>
      <w:r w:rsidRPr="007E5079">
        <w:rPr>
          <w:rFonts w:ascii="Times New Roman"/>
          <w:spacing w:val="4"/>
        </w:rPr>
        <w:t>月間訂定「強化兒少保護跨網絡合作實施</w:t>
      </w:r>
      <w:r w:rsidRPr="007E5079">
        <w:rPr>
          <w:rFonts w:ascii="Times New Roman"/>
          <w:spacing w:val="-4"/>
        </w:rPr>
        <w:t>計畫</w:t>
      </w:r>
      <w:r w:rsidRPr="007E5079">
        <w:rPr>
          <w:rFonts w:ascii="Times New Roman"/>
          <w:spacing w:val="4"/>
        </w:rPr>
        <w:t>」</w:t>
      </w:r>
      <w:r w:rsidRPr="007E5079">
        <w:rPr>
          <w:rFonts w:ascii="Times New Roman"/>
          <w:spacing w:val="-6"/>
        </w:rPr>
        <w:t>，透過這項計畫的實施，建立跨單位聯繫窗口、定期及不定期</w:t>
      </w:r>
      <w:r w:rsidRPr="007E5079">
        <w:rPr>
          <w:rFonts w:ascii="Times New Roman"/>
        </w:rPr>
        <w:t>跨網絡聯繫討論等</w:t>
      </w:r>
      <w:r w:rsidRPr="007E5079">
        <w:rPr>
          <w:rFonts w:ascii="Times New Roman"/>
          <w:spacing w:val="4"/>
        </w:rPr>
        <w:lastRenderedPageBreak/>
        <w:t>方式，由社政單位邀集相關網絡人員，針對調查訪視</w:t>
      </w:r>
      <w:r w:rsidRPr="007E5079">
        <w:rPr>
          <w:rFonts w:ascii="Times New Roman"/>
          <w:spacing w:val="-4"/>
        </w:rPr>
        <w:t>有困難、疑似重大兒虐案件，即時啟動跨社政</w:t>
      </w:r>
      <w:r w:rsidRPr="007E5079">
        <w:rPr>
          <w:rFonts w:ascii="Times New Roman"/>
        </w:rPr>
        <w:t>、</w:t>
      </w:r>
      <w:r w:rsidRPr="007E5079">
        <w:rPr>
          <w:rFonts w:ascii="Times New Roman"/>
          <w:spacing w:val="-4"/>
        </w:rPr>
        <w:t>警政、檢察、醫療等單位進行討論，並擬定處遇策略，</w:t>
      </w:r>
      <w:r w:rsidRPr="007E5079">
        <w:rPr>
          <w:rFonts w:ascii="Times New Roman"/>
          <w:spacing w:val="-2"/>
        </w:rPr>
        <w:t>另外定期辦理會議，針對多重風險及高度受虐風險</w:t>
      </w:r>
      <w:r w:rsidRPr="007E5079">
        <w:rPr>
          <w:rFonts w:ascii="Times New Roman"/>
          <w:spacing w:val="4"/>
        </w:rPr>
        <w:t>的案件進行跨網絡討論，整合網絡資源、共享服務資訊</w:t>
      </w:r>
      <w:r w:rsidRPr="007E5079">
        <w:rPr>
          <w:rFonts w:ascii="Times New Roman"/>
        </w:rPr>
        <w:t>，來降低兒少再受虐風險。</w:t>
      </w:r>
    </w:p>
    <w:p w14:paraId="17DE1BB5" w14:textId="77777777" w:rsidR="00CD26BF" w:rsidRPr="007E5079" w:rsidRDefault="00CD26BF" w:rsidP="009C261A">
      <w:pPr>
        <w:pStyle w:val="21"/>
        <w:kinsoku w:val="0"/>
        <w:ind w:left="1020" w:firstLine="680"/>
        <w:rPr>
          <w:rFonts w:ascii="Times New Roman"/>
          <w:spacing w:val="-6"/>
        </w:rPr>
      </w:pPr>
      <w:r w:rsidRPr="007E5079">
        <w:rPr>
          <w:rFonts w:ascii="Times New Roman"/>
        </w:rPr>
        <w:t>衛福部保護司</w:t>
      </w:r>
      <w:r w:rsidR="0011495D" w:rsidRPr="007E5079">
        <w:rPr>
          <w:rFonts w:ascii="Times New Roman"/>
        </w:rPr>
        <w:t>張秀鴛司長</w:t>
      </w:r>
      <w:r w:rsidRPr="007E5079">
        <w:rPr>
          <w:rFonts w:ascii="Times New Roman"/>
        </w:rPr>
        <w:t>在</w:t>
      </w:r>
      <w:r w:rsidR="00545AD7" w:rsidRPr="007E5079">
        <w:rPr>
          <w:rFonts w:ascii="Times New Roman"/>
        </w:rPr>
        <w:t>監察院</w:t>
      </w:r>
      <w:r w:rsidRPr="007E5079">
        <w:rPr>
          <w:rFonts w:ascii="Times New Roman"/>
        </w:rPr>
        <w:t>約詢時也說到，</w:t>
      </w:r>
      <w:r w:rsidRPr="007E5079">
        <w:rPr>
          <w:rFonts w:ascii="Times New Roman"/>
          <w:spacing w:val="4"/>
        </w:rPr>
        <w:t>兒少保護過去都是以社政為主，其實檢警介入的效果</w:t>
      </w:r>
      <w:r w:rsidRPr="007E5079">
        <w:rPr>
          <w:rFonts w:ascii="Times New Roman"/>
        </w:rPr>
        <w:t>遠比社政單一介入，還來得有效、強大，社安網的規劃與《兒少</w:t>
      </w:r>
      <w:r w:rsidRPr="007E5079">
        <w:rPr>
          <w:rFonts w:ascii="Times New Roman"/>
          <w:spacing w:val="4"/>
        </w:rPr>
        <w:t>權法》的修法過程，就是納入這樣的精神，「兒少安全</w:t>
      </w:r>
      <w:r w:rsidRPr="007E5079">
        <w:rPr>
          <w:rFonts w:ascii="Times New Roman"/>
        </w:rPr>
        <w:t>絕對是需要網絡各個單位群體策劃與加入，教育與</w:t>
      </w:r>
      <w:r w:rsidRPr="007E5079">
        <w:rPr>
          <w:rFonts w:ascii="Times New Roman"/>
          <w:spacing w:val="-4"/>
        </w:rPr>
        <w:t>社政目前在網絡中的通報、三級輔導上已有合作機制，接下來檢警體系也要再加入網絡合作</w:t>
      </w:r>
      <w:r w:rsidRPr="007E5079">
        <w:rPr>
          <w:rFonts w:ascii="Times New Roman"/>
          <w:spacing w:val="4"/>
        </w:rPr>
        <w:t>。社工人力問題的解決重點不是一直加人，而是</w:t>
      </w:r>
      <w:r w:rsidR="009B5003" w:rsidRPr="007E5079">
        <w:rPr>
          <w:rFonts w:ascii="Times New Roman"/>
          <w:spacing w:val="4"/>
        </w:rPr>
        <w:t>要</w:t>
      </w:r>
      <w:r w:rsidRPr="007E5079">
        <w:rPr>
          <w:rFonts w:ascii="Times New Roman"/>
          <w:spacing w:val="4"/>
        </w:rPr>
        <w:t>各網絡</w:t>
      </w:r>
      <w:r w:rsidRPr="007E5079">
        <w:rPr>
          <w:rFonts w:ascii="Times New Roman"/>
          <w:spacing w:val="-6"/>
        </w:rPr>
        <w:t>一起加強。」</w:t>
      </w:r>
    </w:p>
    <w:p w14:paraId="3ED99E69" w14:textId="77777777" w:rsidR="004979AA" w:rsidRPr="007E5079" w:rsidRDefault="009B5003" w:rsidP="003D718A">
      <w:pPr>
        <w:pStyle w:val="21"/>
        <w:kinsoku w:val="0"/>
        <w:ind w:left="1020" w:firstLine="704"/>
        <w:rPr>
          <w:rFonts w:ascii="Times New Roman"/>
          <w:spacing w:val="2"/>
        </w:rPr>
      </w:pPr>
      <w:r w:rsidRPr="007E5079">
        <w:rPr>
          <w:rFonts w:ascii="Times New Roman"/>
          <w:spacing w:val="6"/>
        </w:rPr>
        <w:t>但</w:t>
      </w:r>
      <w:r w:rsidR="003D718A" w:rsidRPr="007E5079">
        <w:rPr>
          <w:rFonts w:ascii="Times New Roman"/>
          <w:spacing w:val="6"/>
        </w:rPr>
        <w:t>從</w:t>
      </w:r>
      <w:r w:rsidR="003D718A" w:rsidRPr="007E5079">
        <w:rPr>
          <w:rFonts w:ascii="Times New Roman"/>
          <w:spacing w:val="6"/>
        </w:rPr>
        <w:t>100</w:t>
      </w:r>
      <w:r w:rsidR="003D718A" w:rsidRPr="007E5079">
        <w:rPr>
          <w:rFonts w:ascii="Times New Roman"/>
          <w:spacing w:val="6"/>
        </w:rPr>
        <w:t>年就開始</w:t>
      </w:r>
      <w:r w:rsidRPr="007E5079">
        <w:rPr>
          <w:rFonts w:ascii="Times New Roman"/>
          <w:spacing w:val="6"/>
        </w:rPr>
        <w:t>推行高風險整合型安全網</w:t>
      </w:r>
      <w:r w:rsidR="003D718A" w:rsidRPr="007E5079">
        <w:rPr>
          <w:rStyle w:val="aff0"/>
          <w:rFonts w:ascii="Times New Roman"/>
          <w:spacing w:val="6"/>
        </w:rPr>
        <w:footnoteReference w:id="80"/>
      </w:r>
      <w:r w:rsidRPr="007E5079">
        <w:rPr>
          <w:rFonts w:ascii="Times New Roman"/>
          <w:spacing w:val="6"/>
        </w:rPr>
        <w:t>的新</w:t>
      </w:r>
      <w:r w:rsidRPr="007E5079">
        <w:rPr>
          <w:rFonts w:ascii="Times New Roman"/>
          <w:spacing w:val="-6"/>
        </w:rPr>
        <w:t>北市政府，</w:t>
      </w:r>
      <w:r w:rsidR="000E15F9" w:rsidRPr="007E5079">
        <w:rPr>
          <w:rFonts w:ascii="Times New Roman" w:hint="eastAsia"/>
          <w:spacing w:val="-6"/>
        </w:rPr>
        <w:t>在提供給監察院的簡報書面資料中就</w:t>
      </w:r>
      <w:r w:rsidRPr="007E5079">
        <w:rPr>
          <w:rFonts w:ascii="Times New Roman"/>
          <w:spacing w:val="-6"/>
        </w:rPr>
        <w:t>提到</w:t>
      </w:r>
      <w:r w:rsidR="000E15F9" w:rsidRPr="007E5079">
        <w:rPr>
          <w:rFonts w:ascii="Times New Roman" w:hint="eastAsia"/>
          <w:spacing w:val="-6"/>
        </w:rPr>
        <w:t>，</w:t>
      </w:r>
      <w:r w:rsidRPr="007E5079">
        <w:rPr>
          <w:rFonts w:ascii="Times New Roman"/>
          <w:spacing w:val="-6"/>
        </w:rPr>
        <w:t>中央</w:t>
      </w:r>
      <w:r w:rsidRPr="007E5079">
        <w:rPr>
          <w:rFonts w:ascii="Times New Roman"/>
          <w:spacing w:val="-4"/>
        </w:rPr>
        <w:t>部會要先有</w:t>
      </w:r>
      <w:r w:rsidR="003D718A" w:rsidRPr="007E5079">
        <w:rPr>
          <w:rFonts w:ascii="Times New Roman"/>
          <w:spacing w:val="-4"/>
        </w:rPr>
        <w:t>網絡</w:t>
      </w:r>
      <w:r w:rsidRPr="007E5079">
        <w:rPr>
          <w:rFonts w:ascii="Times New Roman"/>
          <w:spacing w:val="-4"/>
        </w:rPr>
        <w:t>整合</w:t>
      </w:r>
      <w:r w:rsidR="003D718A" w:rsidRPr="007E5079">
        <w:rPr>
          <w:rFonts w:ascii="Times New Roman"/>
          <w:spacing w:val="-4"/>
        </w:rPr>
        <w:t>的共識，</w:t>
      </w:r>
      <w:r w:rsidRPr="007E5079">
        <w:rPr>
          <w:rFonts w:ascii="Times New Roman"/>
          <w:spacing w:val="-4"/>
        </w:rPr>
        <w:t>不要以社衛政為單一主責：「社安『網』不可能由單一專業或部門獨撐大局，衛福部</w:t>
      </w:r>
      <w:r w:rsidR="00C7053E" w:rsidRPr="007E5079">
        <w:rPr>
          <w:rFonts w:ascii="Times New Roman"/>
          <w:spacing w:val="-4"/>
        </w:rPr>
        <w:t>執行社安網，是以</w:t>
      </w:r>
      <w:r w:rsidRPr="007E5079">
        <w:rPr>
          <w:rFonts w:ascii="Times New Roman"/>
          <w:spacing w:val="-4"/>
        </w:rPr>
        <w:t>社家署</w:t>
      </w:r>
      <w:r w:rsidR="00C7053E" w:rsidRPr="007E5079">
        <w:rPr>
          <w:rFonts w:ascii="Times New Roman"/>
          <w:spacing w:val="-4"/>
        </w:rPr>
        <w:t>為</w:t>
      </w:r>
      <w:r w:rsidR="00C7053E" w:rsidRPr="007E5079">
        <w:rPr>
          <w:rFonts w:ascii="Times New Roman"/>
        </w:rPr>
        <w:t>主責單位</w:t>
      </w:r>
      <w:r w:rsidRPr="007E5079">
        <w:rPr>
          <w:rFonts w:ascii="Times New Roman"/>
        </w:rPr>
        <w:t>，大多策略的推動下放到地方社政及衛政單位</w:t>
      </w:r>
      <w:r w:rsidRPr="007E5079">
        <w:rPr>
          <w:rFonts w:ascii="Times New Roman"/>
          <w:spacing w:val="-4"/>
        </w:rPr>
        <w:t>，但</w:t>
      </w:r>
      <w:r w:rsidR="00C7053E" w:rsidRPr="007E5079">
        <w:rPr>
          <w:rFonts w:ascii="Times New Roman"/>
          <w:spacing w:val="-4"/>
        </w:rPr>
        <w:t>以本府</w:t>
      </w:r>
      <w:r w:rsidRPr="007E5079">
        <w:rPr>
          <w:rFonts w:ascii="Times New Roman"/>
          <w:spacing w:val="-4"/>
        </w:rPr>
        <w:t>推行高風險整合型安全網的經驗，</w:t>
      </w:r>
      <w:r w:rsidR="00C7053E" w:rsidRPr="007E5079">
        <w:rPr>
          <w:rFonts w:ascii="Times New Roman"/>
          <w:spacing w:val="-4"/>
        </w:rPr>
        <w:t>如果把補</w:t>
      </w:r>
      <w:r w:rsidRPr="007E5079">
        <w:rPr>
          <w:rFonts w:ascii="Times New Roman"/>
          <w:spacing w:val="-4"/>
        </w:rPr>
        <w:t>網</w:t>
      </w:r>
      <w:r w:rsidR="00C7053E" w:rsidRPr="007E5079">
        <w:rPr>
          <w:rFonts w:ascii="Times New Roman"/>
          <w:spacing w:val="-4"/>
        </w:rPr>
        <w:t>的</w:t>
      </w:r>
      <w:r w:rsidRPr="007E5079">
        <w:rPr>
          <w:rFonts w:ascii="Times New Roman"/>
          <w:spacing w:val="-4"/>
        </w:rPr>
        <w:t>責任限縮在</w:t>
      </w:r>
      <w:r w:rsidR="00C7053E" w:rsidRPr="007E5079">
        <w:rPr>
          <w:rFonts w:ascii="Times New Roman"/>
          <w:spacing w:val="-4"/>
        </w:rPr>
        <w:t>『</w:t>
      </w:r>
      <w:r w:rsidRPr="007E5079">
        <w:rPr>
          <w:rFonts w:ascii="Times New Roman"/>
          <w:spacing w:val="-4"/>
        </w:rPr>
        <w:t>社工人力</w:t>
      </w:r>
      <w:r w:rsidR="00C7053E" w:rsidRPr="007E5079">
        <w:rPr>
          <w:rFonts w:ascii="Times New Roman"/>
          <w:spacing w:val="-4"/>
        </w:rPr>
        <w:t>』的</w:t>
      </w:r>
      <w:r w:rsidRPr="007E5079">
        <w:rPr>
          <w:rFonts w:ascii="Times New Roman"/>
          <w:spacing w:val="-4"/>
        </w:rPr>
        <w:t>補充，</w:t>
      </w:r>
      <w:r w:rsidR="00C7053E" w:rsidRPr="007E5079">
        <w:rPr>
          <w:rFonts w:ascii="Times New Roman"/>
          <w:spacing w:val="-4"/>
        </w:rPr>
        <w:t>只會</w:t>
      </w:r>
      <w:r w:rsidRPr="007E5079">
        <w:rPr>
          <w:rFonts w:ascii="Times New Roman"/>
          <w:spacing w:val="-4"/>
        </w:rPr>
        <w:t>將破網的責任放諸於社工</w:t>
      </w:r>
      <w:r w:rsidR="00C7053E" w:rsidRPr="007E5079">
        <w:rPr>
          <w:rFonts w:ascii="Times New Roman"/>
          <w:spacing w:val="-4"/>
        </w:rPr>
        <w:t>身上</w:t>
      </w:r>
      <w:r w:rsidRPr="007E5079">
        <w:rPr>
          <w:rFonts w:ascii="Times New Roman"/>
          <w:spacing w:val="-4"/>
        </w:rPr>
        <w:t>，無法達預防及策略的改變</w:t>
      </w:r>
      <w:r w:rsidR="004979AA" w:rsidRPr="007E5079">
        <w:rPr>
          <w:rFonts w:ascii="Times New Roman"/>
          <w:spacing w:val="-4"/>
        </w:rPr>
        <w:t>。」</w:t>
      </w:r>
    </w:p>
    <w:p w14:paraId="3D9EE9B4" w14:textId="77777777" w:rsidR="009B5003" w:rsidRPr="007E5079" w:rsidRDefault="004979AA" w:rsidP="003D718A">
      <w:pPr>
        <w:pStyle w:val="21"/>
        <w:kinsoku w:val="0"/>
        <w:ind w:left="1020" w:firstLine="704"/>
        <w:rPr>
          <w:rFonts w:ascii="Times New Roman"/>
          <w:spacing w:val="-4"/>
        </w:rPr>
      </w:pPr>
      <w:r w:rsidRPr="007E5079">
        <w:rPr>
          <w:rFonts w:ascii="Times New Roman"/>
          <w:spacing w:val="6"/>
        </w:rPr>
        <w:t>新北</w:t>
      </w:r>
      <w:r w:rsidRPr="007E5079">
        <w:rPr>
          <w:rFonts w:ascii="Times New Roman"/>
        </w:rPr>
        <w:t>市</w:t>
      </w:r>
      <w:r w:rsidRPr="007E5079">
        <w:rPr>
          <w:rFonts w:ascii="Times New Roman"/>
          <w:spacing w:val="-4"/>
        </w:rPr>
        <w:t>政府</w:t>
      </w:r>
      <w:r w:rsidR="002F6798" w:rsidRPr="007E5079">
        <w:rPr>
          <w:rFonts w:ascii="Times New Roman"/>
          <w:spacing w:val="-4"/>
        </w:rPr>
        <w:t>接著</w:t>
      </w:r>
      <w:r w:rsidRPr="007E5079">
        <w:rPr>
          <w:rFonts w:ascii="Times New Roman"/>
          <w:spacing w:val="6"/>
        </w:rPr>
        <w:t>提到：</w:t>
      </w:r>
      <w:r w:rsidRPr="007E5079">
        <w:rPr>
          <w:rFonts w:ascii="Times New Roman"/>
          <w:spacing w:val="2"/>
        </w:rPr>
        <w:t>「</w:t>
      </w:r>
      <w:r w:rsidR="009B5003" w:rsidRPr="007E5079">
        <w:rPr>
          <w:rFonts w:ascii="Times New Roman"/>
          <w:spacing w:val="2"/>
        </w:rPr>
        <w:t>雖</w:t>
      </w:r>
      <w:r w:rsidR="00C7053E" w:rsidRPr="007E5079">
        <w:rPr>
          <w:rFonts w:ascii="Times New Roman"/>
          <w:spacing w:val="2"/>
        </w:rPr>
        <w:t>然</w:t>
      </w:r>
      <w:r w:rsidR="009B5003" w:rsidRPr="007E5079">
        <w:rPr>
          <w:rFonts w:ascii="Times New Roman"/>
          <w:spacing w:val="-4"/>
        </w:rPr>
        <w:t>現行機制有跨部會及</w:t>
      </w:r>
      <w:r w:rsidR="009B5003" w:rsidRPr="007E5079">
        <w:rPr>
          <w:rFonts w:ascii="Times New Roman"/>
          <w:spacing w:val="-4"/>
        </w:rPr>
        <w:lastRenderedPageBreak/>
        <w:t>政策溝通平台會議，但屬於議</w:t>
      </w:r>
      <w:r w:rsidR="009B5003" w:rsidRPr="007E5079">
        <w:rPr>
          <w:rFonts w:ascii="Times New Roman"/>
        </w:rPr>
        <w:t>題式權責討論，也沒有主動積極的策略方式，</w:t>
      </w:r>
      <w:r w:rsidR="00C7053E" w:rsidRPr="007E5079">
        <w:rPr>
          <w:rFonts w:ascii="Times New Roman"/>
        </w:rPr>
        <w:t>只靠</w:t>
      </w:r>
      <w:r w:rsidR="009B5003" w:rsidRPr="007E5079">
        <w:rPr>
          <w:rFonts w:ascii="Times New Roman"/>
          <w:spacing w:val="-4"/>
        </w:rPr>
        <w:t>各縣市政</w:t>
      </w:r>
      <w:r w:rsidR="009B5003" w:rsidRPr="007E5079">
        <w:rPr>
          <w:rFonts w:ascii="Times New Roman"/>
          <w:spacing w:val="4"/>
        </w:rPr>
        <w:t>府的整合機制，恐難撼動各部會對於社安網的方案整合</w:t>
      </w:r>
      <w:r w:rsidR="009B5003" w:rsidRPr="007E5079">
        <w:rPr>
          <w:rFonts w:ascii="Times New Roman"/>
          <w:spacing w:val="-4"/>
        </w:rPr>
        <w:t>，</w:t>
      </w:r>
      <w:r w:rsidR="00C7053E" w:rsidRPr="007E5079">
        <w:rPr>
          <w:rFonts w:ascii="Times New Roman"/>
          <w:spacing w:val="-4"/>
        </w:rPr>
        <w:t>造成</w:t>
      </w:r>
      <w:r w:rsidR="009B5003" w:rsidRPr="007E5079">
        <w:rPr>
          <w:rFonts w:ascii="Times New Roman"/>
          <w:spacing w:val="-4"/>
        </w:rPr>
        <w:t>每當有破網等社會事件出現，更是究責社政</w:t>
      </w:r>
      <w:r w:rsidR="00C7053E" w:rsidRPr="007E5079">
        <w:rPr>
          <w:rFonts w:ascii="Times New Roman"/>
          <w:spacing w:val="-4"/>
        </w:rPr>
        <w:t>、</w:t>
      </w:r>
      <w:r w:rsidR="009B5003" w:rsidRPr="007E5079">
        <w:rPr>
          <w:rFonts w:ascii="Times New Roman"/>
          <w:spacing w:val="-4"/>
        </w:rPr>
        <w:t>對於社衛政權責有過多的錯誤期待。」</w:t>
      </w:r>
    </w:p>
    <w:p w14:paraId="147863C7" w14:textId="77777777" w:rsidR="004F6F9B" w:rsidRPr="007E5079" w:rsidRDefault="004F6F9B" w:rsidP="003D718A">
      <w:pPr>
        <w:pStyle w:val="21"/>
        <w:kinsoku w:val="0"/>
        <w:ind w:left="1020" w:firstLine="696"/>
        <w:rPr>
          <w:rFonts w:ascii="Times New Roman"/>
        </w:rPr>
      </w:pPr>
      <w:r w:rsidRPr="007E5079">
        <w:rPr>
          <w:rFonts w:ascii="Times New Roman" w:hint="eastAsia"/>
          <w:spacing w:val="4"/>
        </w:rPr>
        <w:t>另外，臺中市政府也</w:t>
      </w:r>
      <w:r w:rsidR="001327A7" w:rsidRPr="007E5079">
        <w:rPr>
          <w:rFonts w:ascii="Times New Roman" w:hint="eastAsia"/>
          <w:spacing w:val="4"/>
        </w:rPr>
        <w:t>在提供給</w:t>
      </w:r>
      <w:r w:rsidR="001327A7" w:rsidRPr="007E5079">
        <w:rPr>
          <w:rFonts w:hint="eastAsia"/>
          <w:spacing w:val="4"/>
        </w:rPr>
        <w:t>監察院履勘時</w:t>
      </w:r>
      <w:r w:rsidR="001327A7" w:rsidRPr="007E5079">
        <w:rPr>
          <w:rFonts w:ascii="Times New Roman" w:hint="eastAsia"/>
          <w:spacing w:val="4"/>
        </w:rPr>
        <w:t>的書</w:t>
      </w:r>
      <w:r w:rsidR="001327A7" w:rsidRPr="007E5079">
        <w:rPr>
          <w:rFonts w:ascii="Times New Roman" w:hint="eastAsia"/>
          <w:spacing w:val="-4"/>
        </w:rPr>
        <w:t>面資料中，</w:t>
      </w:r>
      <w:r w:rsidRPr="007E5079">
        <w:rPr>
          <w:rFonts w:ascii="Times New Roman" w:hint="eastAsia"/>
          <w:spacing w:val="-4"/>
        </w:rPr>
        <w:t>指出</w:t>
      </w:r>
      <w:r w:rsidRPr="007E5079">
        <w:rPr>
          <w:rFonts w:ascii="Times New Roman"/>
          <w:spacing w:val="-4"/>
        </w:rPr>
        <w:t>執行社安網</w:t>
      </w:r>
      <w:r w:rsidR="0013400C" w:rsidRPr="007E5079">
        <w:rPr>
          <w:rFonts w:ascii="Times New Roman" w:hint="eastAsia"/>
          <w:spacing w:val="-4"/>
        </w:rPr>
        <w:t>計畫</w:t>
      </w:r>
      <w:r w:rsidRPr="007E5079">
        <w:rPr>
          <w:rFonts w:ascii="Times New Roman"/>
          <w:spacing w:val="-4"/>
        </w:rPr>
        <w:t>迄今</w:t>
      </w:r>
      <w:r w:rsidRPr="007E5079">
        <w:rPr>
          <w:rFonts w:ascii="Times New Roman" w:hint="eastAsia"/>
          <w:spacing w:val="-4"/>
        </w:rPr>
        <w:t>，</w:t>
      </w:r>
      <w:r w:rsidR="0013400C" w:rsidRPr="007E5079">
        <w:rPr>
          <w:rFonts w:ascii="Times New Roman" w:hint="eastAsia"/>
          <w:spacing w:val="-4"/>
        </w:rPr>
        <w:t>所</w:t>
      </w:r>
      <w:r w:rsidRPr="007E5079">
        <w:rPr>
          <w:rFonts w:ascii="Times New Roman" w:hint="eastAsia"/>
          <w:spacing w:val="-4"/>
        </w:rPr>
        <w:t>面臨的困境</w:t>
      </w:r>
      <w:r w:rsidRPr="007E5079">
        <w:rPr>
          <w:rFonts w:ascii="Times New Roman" w:hint="eastAsia"/>
          <w:spacing w:val="4"/>
        </w:rPr>
        <w:t>之一</w:t>
      </w:r>
      <w:r w:rsidR="0013400C" w:rsidRPr="007E5079">
        <w:rPr>
          <w:rFonts w:ascii="Times New Roman" w:hint="eastAsia"/>
          <w:spacing w:val="4"/>
        </w:rPr>
        <w:t>是</w:t>
      </w:r>
      <w:r w:rsidRPr="007E5079">
        <w:rPr>
          <w:rFonts w:ascii="Times New Roman" w:hint="eastAsia"/>
          <w:spacing w:val="4"/>
        </w:rPr>
        <w:t>：「</w:t>
      </w:r>
      <w:bookmarkStart w:id="3051" w:name="_Hlk86755213"/>
      <w:r w:rsidRPr="007E5079">
        <w:rPr>
          <w:rFonts w:ascii="Times New Roman" w:hint="eastAsia"/>
          <w:spacing w:val="4"/>
        </w:rPr>
        <w:t>相關局處對社安網認定共識</w:t>
      </w:r>
      <w:r w:rsidRPr="007E5079">
        <w:rPr>
          <w:rFonts w:ascii="Times New Roman" w:hint="eastAsia"/>
        </w:rPr>
        <w:t>不一</w:t>
      </w:r>
      <w:bookmarkEnd w:id="3051"/>
      <w:r w:rsidRPr="007E5079">
        <w:rPr>
          <w:rFonts w:ascii="Times New Roman" w:hint="eastAsia"/>
        </w:rPr>
        <w:t>」。</w:t>
      </w:r>
    </w:p>
    <w:p w14:paraId="69988469" w14:textId="77777777" w:rsidR="00C0412D" w:rsidRPr="007E5079" w:rsidRDefault="00C0412D" w:rsidP="00C0412D">
      <w:pPr>
        <w:pStyle w:val="31"/>
        <w:kinsoku w:val="0"/>
        <w:ind w:leftChars="300" w:left="1020" w:firstLine="664"/>
        <w:rPr>
          <w:rFonts w:ascii="Times New Roman"/>
          <w:spacing w:val="-4"/>
        </w:rPr>
      </w:pPr>
    </w:p>
    <w:p w14:paraId="1B1C960D" w14:textId="77777777" w:rsidR="00C0412D" w:rsidRPr="007E5079" w:rsidRDefault="00F84188" w:rsidP="00C0412D">
      <w:pPr>
        <w:pStyle w:val="2"/>
        <w:numPr>
          <w:ilvl w:val="1"/>
          <w:numId w:val="1"/>
        </w:numPr>
        <w:rPr>
          <w:rFonts w:ascii="Times New Roman" w:hAnsi="Times New Roman"/>
          <w:b/>
          <w:szCs w:val="36"/>
        </w:rPr>
      </w:pPr>
      <w:bookmarkStart w:id="3052" w:name="_Toc82958831"/>
      <w:bookmarkStart w:id="3053" w:name="_Toc83306520"/>
      <w:bookmarkStart w:id="3054" w:name="_Toc90303424"/>
      <w:r w:rsidRPr="007E5079">
        <w:rPr>
          <w:rFonts w:ascii="Times New Roman" w:hAnsi="Times New Roman"/>
          <w:b/>
          <w:szCs w:val="36"/>
        </w:rPr>
        <w:t>衛福部在社安網實施之後</w:t>
      </w:r>
      <w:r w:rsidR="00C0412D" w:rsidRPr="007E5079">
        <w:rPr>
          <w:rFonts w:ascii="Times New Roman" w:hAnsi="Times New Roman"/>
          <w:b/>
          <w:szCs w:val="36"/>
        </w:rPr>
        <w:t>的</w:t>
      </w:r>
      <w:r w:rsidRPr="007E5079">
        <w:rPr>
          <w:rFonts w:ascii="Times New Roman" w:hAnsi="Times New Roman"/>
          <w:b/>
          <w:szCs w:val="36"/>
        </w:rPr>
        <w:t>兒少</w:t>
      </w:r>
      <w:r w:rsidR="00C0412D" w:rsidRPr="007E5079">
        <w:rPr>
          <w:rFonts w:ascii="Times New Roman" w:hAnsi="Times New Roman"/>
          <w:b/>
          <w:szCs w:val="36"/>
        </w:rPr>
        <w:t>預算</w:t>
      </w:r>
      <w:bookmarkEnd w:id="3052"/>
      <w:bookmarkEnd w:id="3053"/>
      <w:bookmarkEnd w:id="3054"/>
    </w:p>
    <w:p w14:paraId="32B52566" w14:textId="77777777" w:rsidR="00C0412D" w:rsidRPr="007E5079" w:rsidRDefault="005C62BF" w:rsidP="00EF7DBD">
      <w:pPr>
        <w:pStyle w:val="21"/>
        <w:kinsoku w:val="0"/>
        <w:ind w:left="1020" w:firstLine="680"/>
        <w:rPr>
          <w:rFonts w:ascii="Times New Roman"/>
        </w:rPr>
      </w:pPr>
      <w:bookmarkStart w:id="3055" w:name="_Toc82162350"/>
      <w:bookmarkStart w:id="3056" w:name="_Toc82248482"/>
      <w:r w:rsidRPr="007E5079">
        <w:rPr>
          <w:rFonts w:ascii="Times New Roman" w:hint="eastAsia"/>
        </w:rPr>
        <w:t>社安網</w:t>
      </w:r>
      <w:r w:rsidR="00EF142A" w:rsidRPr="007E5079">
        <w:rPr>
          <w:rFonts w:ascii="Times New Roman" w:hint="eastAsia"/>
        </w:rPr>
        <w:t>計畫</w:t>
      </w:r>
      <w:r w:rsidRPr="007E5079">
        <w:rPr>
          <w:rFonts w:ascii="Times New Roman" w:hint="eastAsia"/>
        </w:rPr>
        <w:t>實施後，</w:t>
      </w:r>
      <w:r w:rsidRPr="007E5079">
        <w:rPr>
          <w:rFonts w:ascii="Times New Roman"/>
        </w:rPr>
        <w:t>107</w:t>
      </w:r>
      <w:r w:rsidRPr="007E5079">
        <w:rPr>
          <w:rFonts w:ascii="Times New Roman"/>
        </w:rPr>
        <w:t>年至</w:t>
      </w:r>
      <w:r w:rsidRPr="007E5079">
        <w:rPr>
          <w:rFonts w:ascii="Times New Roman"/>
        </w:rPr>
        <w:t>110</w:t>
      </w:r>
      <w:r w:rsidRPr="007E5079">
        <w:rPr>
          <w:rFonts w:ascii="Times New Roman"/>
        </w:rPr>
        <w:t>年衛福部社家署的兒少</w:t>
      </w:r>
      <w:r w:rsidR="00A43DD1" w:rsidRPr="007E5079">
        <w:rPr>
          <w:rFonts w:ascii="Times New Roman" w:hint="eastAsia"/>
        </w:rPr>
        <w:t>公務</w:t>
      </w:r>
      <w:r w:rsidRPr="007E5079">
        <w:rPr>
          <w:rFonts w:ascii="Times New Roman"/>
        </w:rPr>
        <w:t>預算結構，也呈</w:t>
      </w:r>
      <w:r w:rsidRPr="007E5079">
        <w:rPr>
          <w:rFonts w:ascii="Times New Roman"/>
          <w:spacing w:val="4"/>
        </w:rPr>
        <w:t>現與過去</w:t>
      </w:r>
      <w:r w:rsidRPr="007E5079">
        <w:rPr>
          <w:rFonts w:ascii="Times New Roman" w:hint="eastAsia"/>
          <w:spacing w:val="4"/>
        </w:rPr>
        <w:t>類似</w:t>
      </w:r>
      <w:r w:rsidRPr="007E5079">
        <w:rPr>
          <w:rFonts w:ascii="Times New Roman"/>
          <w:spacing w:val="4"/>
        </w:rPr>
        <w:t>的現象，仍是以「現金給付」為最大宗，約占</w:t>
      </w:r>
      <w:bookmarkEnd w:id="3055"/>
      <w:bookmarkEnd w:id="3056"/>
      <w:r w:rsidR="00C0412D" w:rsidRPr="007E5079">
        <w:rPr>
          <w:rFonts w:ascii="Times New Roman"/>
          <w:spacing w:val="4"/>
        </w:rPr>
        <w:t>96</w:t>
      </w:r>
      <w:r w:rsidR="00C0412D" w:rsidRPr="007E5079">
        <w:rPr>
          <w:rFonts w:ascii="Times New Roman"/>
          <w:spacing w:val="4"/>
        </w:rPr>
        <w:t>％左右，</w:t>
      </w:r>
      <w:r w:rsidR="00C0412D" w:rsidRPr="007E5079">
        <w:rPr>
          <w:rFonts w:ascii="Times New Roman"/>
          <w:spacing w:val="4"/>
        </w:rPr>
        <w:t>108</w:t>
      </w:r>
      <w:r w:rsidR="00C0412D" w:rsidRPr="007E5079">
        <w:rPr>
          <w:rFonts w:ascii="Times New Roman"/>
          <w:spacing w:val="4"/>
        </w:rPr>
        <w:t>年與</w:t>
      </w:r>
      <w:r w:rsidR="00C0412D" w:rsidRPr="007E5079">
        <w:rPr>
          <w:rFonts w:ascii="Times New Roman"/>
          <w:spacing w:val="4"/>
        </w:rPr>
        <w:t>110</w:t>
      </w:r>
      <w:r w:rsidR="00C0412D" w:rsidRPr="007E5079">
        <w:rPr>
          <w:rFonts w:ascii="Times New Roman"/>
          <w:spacing w:val="4"/>
        </w:rPr>
        <w:t>年</w:t>
      </w:r>
      <w:r w:rsidR="00C0412D" w:rsidRPr="007E5079">
        <w:rPr>
          <w:rFonts w:ascii="Times New Roman"/>
        </w:rPr>
        <w:t>的占比甚至達到</w:t>
      </w:r>
      <w:r w:rsidR="00C0412D" w:rsidRPr="007E5079">
        <w:rPr>
          <w:rFonts w:ascii="Times New Roman"/>
        </w:rPr>
        <w:t>97</w:t>
      </w:r>
      <w:r w:rsidR="00C0412D" w:rsidRPr="007E5079">
        <w:rPr>
          <w:rFonts w:ascii="Times New Roman"/>
        </w:rPr>
        <w:t>％</w:t>
      </w:r>
      <w:r w:rsidR="00A43DD1" w:rsidRPr="007E5079">
        <w:rPr>
          <w:rFonts w:ascii="Times New Roman" w:hint="eastAsia"/>
        </w:rPr>
        <w:t>，即使</w:t>
      </w:r>
      <w:r w:rsidR="00C0412D" w:rsidRPr="007E5079">
        <w:rPr>
          <w:rFonts w:ascii="Times New Roman"/>
        </w:rPr>
        <w:t>加上保護司的預算，福利服務經費的占比也只提升了</w:t>
      </w:r>
      <w:r w:rsidR="00C0412D" w:rsidRPr="007E5079">
        <w:rPr>
          <w:rFonts w:ascii="Times New Roman"/>
        </w:rPr>
        <w:t>0.1</w:t>
      </w:r>
      <w:r w:rsidR="00C0412D" w:rsidRPr="007E5079">
        <w:rPr>
          <w:rFonts w:ascii="Times New Roman"/>
        </w:rPr>
        <w:t>個百分比。而</w:t>
      </w:r>
      <w:r w:rsidR="00A43DD1" w:rsidRPr="007E5079">
        <w:rPr>
          <w:rFonts w:ascii="Times New Roman" w:hint="eastAsia"/>
        </w:rPr>
        <w:t>社家署</w:t>
      </w:r>
      <w:r w:rsidR="00C0412D" w:rsidRPr="007E5079">
        <w:rPr>
          <w:rFonts w:ascii="Times New Roman"/>
        </w:rPr>
        <w:t>在福利服務經費配置上，對照二</w:t>
      </w:r>
      <w:r w:rsidR="00C0412D" w:rsidRPr="007E5079">
        <w:rPr>
          <w:rFonts w:ascii="Times New Roman"/>
          <w:spacing w:val="-4"/>
        </w:rPr>
        <w:t>級與三級預防經費，同樣的，初級預防依舊顯得薄弱</w:t>
      </w:r>
      <w:r w:rsidR="00C0412D" w:rsidRPr="007E5079">
        <w:rPr>
          <w:rFonts w:ascii="Times New Roman"/>
        </w:rPr>
        <w:t>，只占</w:t>
      </w:r>
      <w:r w:rsidR="00C0412D" w:rsidRPr="007E5079">
        <w:rPr>
          <w:rFonts w:ascii="Times New Roman"/>
        </w:rPr>
        <w:t>2</w:t>
      </w:r>
      <w:r w:rsidR="00C0412D" w:rsidRPr="007E5079">
        <w:rPr>
          <w:rFonts w:ascii="Times New Roman"/>
        </w:rPr>
        <w:t>成</w:t>
      </w:r>
      <w:r w:rsidR="00C0412D" w:rsidRPr="007E5079">
        <w:rPr>
          <w:rFonts w:ascii="Times New Roman"/>
        </w:rPr>
        <w:t>(</w:t>
      </w:r>
      <w:r w:rsidR="00C0412D" w:rsidRPr="007E5079">
        <w:rPr>
          <w:rFonts w:ascii="Times New Roman"/>
        </w:rPr>
        <w:t>詳見下表</w:t>
      </w:r>
      <w:r w:rsidR="000B6E95" w:rsidRPr="007E5079">
        <w:rPr>
          <w:rFonts w:ascii="Times New Roman" w:hint="eastAsia"/>
        </w:rPr>
        <w:t>1</w:t>
      </w:r>
      <w:r w:rsidR="000B6E95" w:rsidRPr="007E5079">
        <w:rPr>
          <w:rFonts w:ascii="Times New Roman"/>
        </w:rPr>
        <w:t>4</w:t>
      </w:r>
      <w:r w:rsidR="00C0412D" w:rsidRPr="007E5079">
        <w:rPr>
          <w:rFonts w:ascii="Times New Roman"/>
        </w:rPr>
        <w:t>)</w:t>
      </w:r>
      <w:r w:rsidR="00C0412D" w:rsidRPr="007E5079">
        <w:rPr>
          <w:rFonts w:ascii="Times New Roman"/>
        </w:rPr>
        <w:t>。</w:t>
      </w:r>
    </w:p>
    <w:p w14:paraId="6A688821" w14:textId="77777777" w:rsidR="00350B44" w:rsidRPr="007E5079" w:rsidRDefault="00350B44" w:rsidP="00EF7DBD">
      <w:pPr>
        <w:pStyle w:val="21"/>
        <w:kinsoku w:val="0"/>
        <w:ind w:left="1020" w:firstLine="680"/>
        <w:rPr>
          <w:rFonts w:ascii="Times New Roman"/>
        </w:rPr>
      </w:pPr>
    </w:p>
    <w:p w14:paraId="473B3E2B" w14:textId="77777777" w:rsidR="000B6E95" w:rsidRPr="007E5079" w:rsidRDefault="000B6E95" w:rsidP="00EF7DBD">
      <w:pPr>
        <w:pStyle w:val="a3"/>
        <w:spacing w:before="120" w:after="0"/>
        <w:ind w:left="680" w:hanging="680"/>
        <w:jc w:val="center"/>
        <w:rPr>
          <w:rFonts w:ascii="Times New Roman" w:hAnsi="Times New Roman"/>
          <w:b/>
        </w:rPr>
        <w:sectPr w:rsidR="000B6E95" w:rsidRPr="007E5079" w:rsidSect="00663220">
          <w:pgSz w:w="11907" w:h="16840" w:code="9"/>
          <w:pgMar w:top="1701" w:right="1418" w:bottom="1418" w:left="1418" w:header="851" w:footer="851" w:gutter="227"/>
          <w:cols w:space="425"/>
          <w:docGrid w:type="linesAndChars" w:linePitch="457" w:charSpace="4127"/>
        </w:sectPr>
      </w:pPr>
    </w:p>
    <w:p w14:paraId="46CCCBD7" w14:textId="77777777" w:rsidR="00C0412D" w:rsidRPr="007E5079" w:rsidRDefault="00C0412D" w:rsidP="00EF7DBD">
      <w:pPr>
        <w:pStyle w:val="a3"/>
        <w:spacing w:before="120" w:after="0"/>
        <w:ind w:left="680" w:hanging="680"/>
        <w:jc w:val="center"/>
        <w:rPr>
          <w:rFonts w:ascii="Times New Roman" w:hAnsi="Times New Roman"/>
          <w:b/>
        </w:rPr>
      </w:pPr>
      <w:r w:rsidRPr="007E5079">
        <w:rPr>
          <w:rFonts w:ascii="Times New Roman" w:hAnsi="Times New Roman"/>
          <w:b/>
        </w:rPr>
        <w:lastRenderedPageBreak/>
        <w:t>107</w:t>
      </w:r>
      <w:r w:rsidRPr="007E5079">
        <w:rPr>
          <w:rFonts w:ascii="Times New Roman" w:hAnsi="Times New Roman"/>
          <w:b/>
        </w:rPr>
        <w:t>年至</w:t>
      </w:r>
      <w:r w:rsidRPr="007E5079">
        <w:rPr>
          <w:rFonts w:ascii="Times New Roman" w:hAnsi="Times New Roman"/>
          <w:b/>
        </w:rPr>
        <w:t>110</w:t>
      </w:r>
      <w:r w:rsidRPr="007E5079">
        <w:rPr>
          <w:rFonts w:ascii="Times New Roman" w:hAnsi="Times New Roman"/>
          <w:b/>
        </w:rPr>
        <w:t>年衛福部社家署與保護司的兒少預算</w:t>
      </w:r>
      <w:r w:rsidRPr="007E5079">
        <w:rPr>
          <w:rFonts w:ascii="Times New Roman" w:hAnsi="Times New Roman"/>
          <w:b/>
        </w:rPr>
        <w:t>(</w:t>
      </w:r>
      <w:r w:rsidRPr="007E5079">
        <w:rPr>
          <w:rFonts w:ascii="Times New Roman" w:hAnsi="Times New Roman"/>
          <w:b/>
        </w:rPr>
        <w:t>公務預算</w:t>
      </w:r>
      <w:r w:rsidRPr="007E5079">
        <w:rPr>
          <w:rFonts w:ascii="Times New Roman" w:hAnsi="Times New Roman"/>
          <w:b/>
        </w:rPr>
        <w:t>)</w:t>
      </w:r>
    </w:p>
    <w:p w14:paraId="39B4D73D" w14:textId="77777777" w:rsidR="00C0412D" w:rsidRPr="007E5079" w:rsidRDefault="00C0412D" w:rsidP="00C0412D">
      <w:pPr>
        <w:pStyle w:val="31"/>
        <w:kinsoku w:val="0"/>
        <w:spacing w:line="320" w:lineRule="exact"/>
        <w:ind w:leftChars="-125" w:left="941" w:rightChars="-54" w:right="-184" w:hangingChars="525" w:hanging="1366"/>
        <w:jc w:val="right"/>
        <w:rPr>
          <w:rFonts w:ascii="Times New Roman"/>
          <w:sz w:val="24"/>
          <w:szCs w:val="24"/>
        </w:rPr>
      </w:pPr>
      <w:r w:rsidRPr="007E5079">
        <w:rPr>
          <w:rFonts w:ascii="Times New Roman"/>
          <w:sz w:val="24"/>
          <w:szCs w:val="24"/>
        </w:rPr>
        <w:t>單位：千元；％</w:t>
      </w:r>
    </w:p>
    <w:tbl>
      <w:tblPr>
        <w:tblW w:w="9225" w:type="dxa"/>
        <w:tblInd w:w="-176" w:type="dxa"/>
        <w:tblLayout w:type="fixed"/>
        <w:tblCellMar>
          <w:left w:w="28" w:type="dxa"/>
          <w:right w:w="28" w:type="dxa"/>
        </w:tblCellMar>
        <w:tblLook w:val="04A0" w:firstRow="1" w:lastRow="0" w:firstColumn="1" w:lastColumn="0" w:noHBand="0" w:noVBand="1"/>
      </w:tblPr>
      <w:tblGrid>
        <w:gridCol w:w="931"/>
        <w:gridCol w:w="616"/>
        <w:gridCol w:w="616"/>
        <w:gridCol w:w="2555"/>
        <w:gridCol w:w="1106"/>
        <w:gridCol w:w="1147"/>
        <w:gridCol w:w="1148"/>
        <w:gridCol w:w="1106"/>
      </w:tblGrid>
      <w:tr w:rsidR="007E5079" w:rsidRPr="007E5079" w14:paraId="3E6A7C8A" w14:textId="77777777" w:rsidTr="00FE63A9">
        <w:trPr>
          <w:trHeight w:val="92"/>
          <w:tblHeader/>
        </w:trPr>
        <w:tc>
          <w:tcPr>
            <w:tcW w:w="931" w:type="dxa"/>
            <w:tcBorders>
              <w:top w:val="single" w:sz="6" w:space="0" w:color="auto"/>
              <w:left w:val="single" w:sz="6" w:space="0" w:color="auto"/>
              <w:bottom w:val="single" w:sz="6" w:space="0" w:color="auto"/>
              <w:right w:val="single" w:sz="6" w:space="0" w:color="auto"/>
            </w:tcBorders>
            <w:shd w:val="clear" w:color="auto" w:fill="FDE9D9"/>
            <w:vAlign w:val="center"/>
            <w:hideMark/>
          </w:tcPr>
          <w:p w14:paraId="69B21AB8" w14:textId="77777777" w:rsidR="00C0412D" w:rsidRPr="007E5079" w:rsidRDefault="00C0412D" w:rsidP="00C0412D">
            <w:pPr>
              <w:kinsoku w:val="0"/>
              <w:spacing w:line="320" w:lineRule="exact"/>
              <w:jc w:val="center"/>
              <w:rPr>
                <w:rFonts w:ascii="Times New Roman"/>
                <w:b/>
                <w:sz w:val="26"/>
                <w:szCs w:val="26"/>
              </w:rPr>
            </w:pPr>
            <w:bookmarkStart w:id="3057" w:name="_Hlk83116815"/>
            <w:r w:rsidRPr="007E5079">
              <w:rPr>
                <w:rFonts w:ascii="Times New Roman"/>
                <w:b/>
                <w:sz w:val="26"/>
                <w:szCs w:val="26"/>
              </w:rPr>
              <w:t>機關別</w:t>
            </w:r>
          </w:p>
        </w:tc>
        <w:tc>
          <w:tcPr>
            <w:tcW w:w="3787" w:type="dxa"/>
            <w:gridSpan w:val="3"/>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70B803B2" w14:textId="77777777" w:rsidR="00C0412D" w:rsidRPr="007E5079" w:rsidRDefault="00C0412D" w:rsidP="00C0412D">
            <w:pPr>
              <w:kinsoku w:val="0"/>
              <w:spacing w:line="320" w:lineRule="exact"/>
              <w:jc w:val="center"/>
              <w:rPr>
                <w:rFonts w:ascii="Times New Roman"/>
                <w:b/>
                <w:sz w:val="26"/>
                <w:szCs w:val="26"/>
              </w:rPr>
            </w:pPr>
            <w:r w:rsidRPr="007E5079">
              <w:rPr>
                <w:rFonts w:ascii="Times New Roman"/>
                <w:b/>
                <w:sz w:val="26"/>
                <w:szCs w:val="26"/>
              </w:rPr>
              <w:t>項目別</w:t>
            </w:r>
          </w:p>
        </w:tc>
        <w:tc>
          <w:tcPr>
            <w:tcW w:w="1106"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5E72B15C" w14:textId="77777777" w:rsidR="00C0412D" w:rsidRPr="007E5079" w:rsidRDefault="00C0412D" w:rsidP="00C0412D">
            <w:pPr>
              <w:kinsoku w:val="0"/>
              <w:spacing w:line="320" w:lineRule="exact"/>
              <w:jc w:val="center"/>
              <w:rPr>
                <w:rFonts w:ascii="Times New Roman"/>
                <w:b/>
                <w:sz w:val="26"/>
                <w:szCs w:val="26"/>
              </w:rPr>
            </w:pPr>
            <w:r w:rsidRPr="007E5079">
              <w:rPr>
                <w:rFonts w:ascii="Times New Roman"/>
                <w:b/>
                <w:sz w:val="26"/>
                <w:szCs w:val="26"/>
              </w:rPr>
              <w:t>107</w:t>
            </w:r>
            <w:r w:rsidRPr="007E5079">
              <w:rPr>
                <w:rFonts w:ascii="Times New Roman"/>
                <w:b/>
                <w:sz w:val="26"/>
                <w:szCs w:val="26"/>
              </w:rPr>
              <w:t>年</w:t>
            </w:r>
          </w:p>
        </w:tc>
        <w:tc>
          <w:tcPr>
            <w:tcW w:w="1147"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710AED43" w14:textId="77777777" w:rsidR="00C0412D" w:rsidRPr="007E5079" w:rsidRDefault="00C0412D" w:rsidP="00C0412D">
            <w:pPr>
              <w:kinsoku w:val="0"/>
              <w:spacing w:line="320" w:lineRule="exact"/>
              <w:jc w:val="center"/>
              <w:rPr>
                <w:rFonts w:ascii="Times New Roman"/>
                <w:b/>
                <w:sz w:val="26"/>
                <w:szCs w:val="26"/>
              </w:rPr>
            </w:pPr>
            <w:r w:rsidRPr="007E5079">
              <w:rPr>
                <w:rFonts w:ascii="Times New Roman"/>
                <w:b/>
                <w:sz w:val="26"/>
                <w:szCs w:val="26"/>
              </w:rPr>
              <w:t>108</w:t>
            </w:r>
            <w:r w:rsidRPr="007E5079">
              <w:rPr>
                <w:rFonts w:ascii="Times New Roman"/>
                <w:b/>
                <w:sz w:val="26"/>
                <w:szCs w:val="26"/>
              </w:rPr>
              <w:t>年</w:t>
            </w:r>
          </w:p>
        </w:tc>
        <w:tc>
          <w:tcPr>
            <w:tcW w:w="1148" w:type="dxa"/>
            <w:tcBorders>
              <w:top w:val="single" w:sz="6" w:space="0" w:color="auto"/>
              <w:left w:val="single" w:sz="6" w:space="0" w:color="auto"/>
              <w:bottom w:val="single" w:sz="6" w:space="0" w:color="auto"/>
              <w:right w:val="single" w:sz="6" w:space="0" w:color="auto"/>
            </w:tcBorders>
            <w:shd w:val="clear" w:color="auto" w:fill="FDE9D9"/>
            <w:noWrap/>
            <w:vAlign w:val="center"/>
            <w:hideMark/>
          </w:tcPr>
          <w:p w14:paraId="4B3D112F" w14:textId="77777777" w:rsidR="00C0412D" w:rsidRPr="007E5079" w:rsidRDefault="00C0412D" w:rsidP="00C0412D">
            <w:pPr>
              <w:kinsoku w:val="0"/>
              <w:spacing w:line="320" w:lineRule="exact"/>
              <w:jc w:val="center"/>
              <w:rPr>
                <w:rFonts w:ascii="Times New Roman"/>
                <w:b/>
                <w:sz w:val="26"/>
                <w:szCs w:val="26"/>
              </w:rPr>
            </w:pPr>
            <w:r w:rsidRPr="007E5079">
              <w:rPr>
                <w:rFonts w:ascii="Times New Roman"/>
                <w:b/>
                <w:sz w:val="26"/>
                <w:szCs w:val="26"/>
              </w:rPr>
              <w:t>109</w:t>
            </w:r>
            <w:r w:rsidRPr="007E5079">
              <w:rPr>
                <w:rFonts w:ascii="Times New Roman"/>
                <w:b/>
                <w:sz w:val="26"/>
                <w:szCs w:val="26"/>
              </w:rPr>
              <w:t>年</w:t>
            </w:r>
          </w:p>
        </w:tc>
        <w:tc>
          <w:tcPr>
            <w:tcW w:w="1106" w:type="dxa"/>
            <w:tcBorders>
              <w:top w:val="single" w:sz="6" w:space="0" w:color="auto"/>
              <w:left w:val="single" w:sz="6" w:space="0" w:color="auto"/>
              <w:bottom w:val="single" w:sz="6" w:space="0" w:color="auto"/>
              <w:right w:val="single" w:sz="6" w:space="0" w:color="auto"/>
            </w:tcBorders>
            <w:shd w:val="clear" w:color="auto" w:fill="FDE9D9"/>
          </w:tcPr>
          <w:p w14:paraId="00C91D02" w14:textId="77777777" w:rsidR="00C0412D" w:rsidRPr="007E5079" w:rsidRDefault="00C0412D" w:rsidP="00C0412D">
            <w:pPr>
              <w:kinsoku w:val="0"/>
              <w:spacing w:line="320" w:lineRule="exact"/>
              <w:jc w:val="center"/>
              <w:rPr>
                <w:rFonts w:ascii="Times New Roman"/>
                <w:b/>
                <w:sz w:val="26"/>
                <w:szCs w:val="26"/>
              </w:rPr>
            </w:pPr>
            <w:r w:rsidRPr="007E5079">
              <w:rPr>
                <w:rFonts w:ascii="Times New Roman"/>
                <w:b/>
                <w:sz w:val="26"/>
                <w:szCs w:val="26"/>
              </w:rPr>
              <w:t>110</w:t>
            </w:r>
            <w:r w:rsidRPr="007E5079">
              <w:rPr>
                <w:rFonts w:ascii="Times New Roman"/>
                <w:b/>
                <w:sz w:val="26"/>
                <w:szCs w:val="26"/>
              </w:rPr>
              <w:t>年</w:t>
            </w:r>
          </w:p>
        </w:tc>
      </w:tr>
      <w:tr w:rsidR="007E5079" w:rsidRPr="007E5079" w14:paraId="7A1A9007" w14:textId="77777777" w:rsidTr="00FE63A9">
        <w:trPr>
          <w:trHeight w:val="20"/>
        </w:trPr>
        <w:tc>
          <w:tcPr>
            <w:tcW w:w="93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638976C"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社家署</w:t>
            </w:r>
          </w:p>
        </w:tc>
        <w:tc>
          <w:tcPr>
            <w:tcW w:w="616" w:type="dxa"/>
            <w:vMerge w:val="restart"/>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415CEA6"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現金給付</w:t>
            </w:r>
          </w:p>
        </w:tc>
        <w:tc>
          <w:tcPr>
            <w:tcW w:w="616" w:type="dxa"/>
            <w:vMerge w:val="restart"/>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23A56390"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初級預防</w:t>
            </w: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1AE95A11" w14:textId="77777777" w:rsidR="00C0412D" w:rsidRPr="007E5079" w:rsidRDefault="00C0412D" w:rsidP="00C0412D">
            <w:pPr>
              <w:kinsoku w:val="0"/>
              <w:spacing w:line="320" w:lineRule="exact"/>
              <w:rPr>
                <w:rFonts w:ascii="Times New Roman"/>
                <w:spacing w:val="-20"/>
                <w:sz w:val="24"/>
                <w:szCs w:val="24"/>
              </w:rPr>
            </w:pPr>
            <w:r w:rsidRPr="007E5079">
              <w:rPr>
                <w:rFonts w:ascii="Times New Roman"/>
                <w:spacing w:val="-20"/>
                <w:sz w:val="24"/>
                <w:szCs w:val="24"/>
              </w:rPr>
              <w:t>中低收入戶兒少健保費</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0530EDFC"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941,478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41268BAD"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920,835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7EC94F59"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884,262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0BF611EE"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884,262 </w:t>
            </w:r>
          </w:p>
        </w:tc>
      </w:tr>
      <w:tr w:rsidR="007E5079" w:rsidRPr="007E5079" w14:paraId="5FC97C54"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68146210"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7102F406"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9587FD2"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732C55A8" w14:textId="77777777" w:rsidR="00C0412D" w:rsidRPr="007E5079" w:rsidRDefault="00C0412D" w:rsidP="00C0412D">
            <w:pPr>
              <w:kinsoku w:val="0"/>
              <w:spacing w:line="320" w:lineRule="exact"/>
              <w:rPr>
                <w:rFonts w:ascii="Times New Roman"/>
                <w:spacing w:val="-20"/>
                <w:sz w:val="24"/>
                <w:szCs w:val="24"/>
              </w:rPr>
            </w:pPr>
            <w:r w:rsidRPr="007E5079">
              <w:rPr>
                <w:rFonts w:ascii="Times New Roman"/>
                <w:spacing w:val="-20"/>
                <w:sz w:val="24"/>
                <w:szCs w:val="24"/>
              </w:rPr>
              <w:t>3</w:t>
            </w:r>
            <w:r w:rsidRPr="007E5079">
              <w:rPr>
                <w:rFonts w:ascii="Times New Roman"/>
                <w:spacing w:val="-20"/>
                <w:sz w:val="24"/>
                <w:szCs w:val="24"/>
              </w:rPr>
              <w:t>歲以下兒童醫療補助費</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06DEFAFB" w14:textId="77777777" w:rsidR="00C0412D" w:rsidRPr="007E5079" w:rsidRDefault="00C0412D" w:rsidP="00C0412D">
            <w:pPr>
              <w:spacing w:line="320" w:lineRule="exact"/>
              <w:ind w:leftChars="-11" w:left="1" w:rightChars="15" w:right="51" w:hangingChars="16" w:hanging="38"/>
              <w:jc w:val="right"/>
              <w:rPr>
                <w:rFonts w:ascii="Times New Roman"/>
                <w:spacing w:val="-10"/>
                <w:sz w:val="24"/>
                <w:szCs w:val="24"/>
              </w:rPr>
            </w:pPr>
            <w:r w:rsidRPr="007E5079">
              <w:rPr>
                <w:rFonts w:ascii="Times New Roman"/>
                <w:spacing w:val="-10"/>
                <w:sz w:val="24"/>
                <w:szCs w:val="24"/>
              </w:rPr>
              <w:t xml:space="preserve">1,988,000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34F26DB"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2,262,000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7E9277D2"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2,138,000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540BB271"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2,100,000 </w:t>
            </w:r>
          </w:p>
        </w:tc>
      </w:tr>
      <w:tr w:rsidR="007E5079" w:rsidRPr="007E5079" w14:paraId="14AD71E9"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4FB39634"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3796341D"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85A139B"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52AED755"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育兒津貼</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887B04C" w14:textId="77777777" w:rsidR="00C0412D" w:rsidRPr="007E5079" w:rsidRDefault="00C0412D" w:rsidP="00C0412D">
            <w:pPr>
              <w:spacing w:line="320" w:lineRule="exact"/>
              <w:ind w:leftChars="-11" w:left="1" w:rightChars="15" w:right="51" w:hangingChars="16" w:hanging="38"/>
              <w:jc w:val="right"/>
              <w:rPr>
                <w:rFonts w:ascii="Times New Roman"/>
                <w:spacing w:val="-10"/>
                <w:sz w:val="24"/>
                <w:szCs w:val="24"/>
              </w:rPr>
            </w:pPr>
            <w:r w:rsidRPr="007E5079">
              <w:rPr>
                <w:rFonts w:ascii="Times New Roman"/>
                <w:spacing w:val="-10"/>
                <w:sz w:val="24"/>
                <w:szCs w:val="24"/>
              </w:rPr>
              <w:t xml:space="preserve">4,606,300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288313F9"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7,221,323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47A2126B"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7,033,170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2FA9805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8,642,240 </w:t>
            </w:r>
          </w:p>
        </w:tc>
      </w:tr>
      <w:tr w:rsidR="007E5079" w:rsidRPr="007E5079" w14:paraId="5C7B8EE0"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5CF7A520"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2386A048"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7EBFB3F5"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1B67BAFD"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托育服務補助</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757D2E7C" w14:textId="77777777" w:rsidR="00C0412D" w:rsidRPr="007E5079" w:rsidRDefault="00C0412D" w:rsidP="00C0412D">
            <w:pPr>
              <w:spacing w:line="320" w:lineRule="exact"/>
              <w:ind w:leftChars="-11" w:left="1" w:rightChars="15" w:right="51" w:hangingChars="16" w:hanging="38"/>
              <w:jc w:val="right"/>
              <w:rPr>
                <w:rFonts w:ascii="Times New Roman"/>
                <w:spacing w:val="-10"/>
                <w:sz w:val="24"/>
                <w:szCs w:val="24"/>
              </w:rPr>
            </w:pPr>
            <w:r w:rsidRPr="007E5079">
              <w:rPr>
                <w:rFonts w:ascii="Times New Roman"/>
                <w:spacing w:val="-10"/>
                <w:sz w:val="24"/>
                <w:szCs w:val="24"/>
              </w:rPr>
              <w:t xml:space="preserve">1,683,681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5E6D3C30"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2,974,924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1FAAE212"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3,136,378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79AF7DD7"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5,623,391 </w:t>
            </w:r>
          </w:p>
        </w:tc>
      </w:tr>
      <w:tr w:rsidR="007E5079" w:rsidRPr="007E5079" w14:paraId="621148F7"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0B250544"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2647A5AC"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25AB7228"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hideMark/>
          </w:tcPr>
          <w:p w14:paraId="3D4724A0"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早期療育補助</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6D54DB86"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39,200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6B7695DE"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39,957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hideMark/>
          </w:tcPr>
          <w:p w14:paraId="3F605EF5"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32,459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6F27B9D6"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30,836 </w:t>
            </w:r>
          </w:p>
        </w:tc>
      </w:tr>
      <w:tr w:rsidR="007E5079" w:rsidRPr="007E5079" w14:paraId="6F7C0545"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4C29203E"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60C6D5AB"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46FFF795"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tcPr>
          <w:p w14:paraId="64C9EFA2" w14:textId="77777777" w:rsidR="00C0412D" w:rsidRPr="007E5079" w:rsidRDefault="00C0412D" w:rsidP="00C0412D">
            <w:pPr>
              <w:kinsoku w:val="0"/>
              <w:spacing w:line="280" w:lineRule="exact"/>
              <w:rPr>
                <w:rFonts w:ascii="Times New Roman"/>
                <w:sz w:val="24"/>
                <w:szCs w:val="24"/>
              </w:rPr>
            </w:pPr>
            <w:r w:rsidRPr="007E5079">
              <w:rPr>
                <w:rFonts w:ascii="Times New Roman"/>
                <w:spacing w:val="-6"/>
                <w:sz w:val="24"/>
                <w:szCs w:val="24"/>
              </w:rPr>
              <w:t>特殊境遇家庭扶助</w:t>
            </w:r>
            <w:r w:rsidRPr="007E5079">
              <w:rPr>
                <w:rFonts w:ascii="Times New Roman"/>
                <w:spacing w:val="-6"/>
                <w:sz w:val="24"/>
                <w:szCs w:val="24"/>
              </w:rPr>
              <w:t>(</w:t>
            </w:r>
            <w:r w:rsidRPr="007E5079">
              <w:rPr>
                <w:rFonts w:ascii="Times New Roman"/>
                <w:spacing w:val="-6"/>
                <w:sz w:val="24"/>
                <w:szCs w:val="24"/>
              </w:rPr>
              <w:t>以兒</w:t>
            </w:r>
            <w:r w:rsidRPr="007E5079">
              <w:rPr>
                <w:rFonts w:ascii="Times New Roman"/>
                <w:spacing w:val="-16"/>
                <w:sz w:val="24"/>
                <w:szCs w:val="24"/>
              </w:rPr>
              <w:t>少占總人口比率計算</w:t>
            </w:r>
            <w:r w:rsidRPr="007E5079">
              <w:rPr>
                <w:rFonts w:ascii="Times New Roman"/>
                <w:spacing w:val="-16"/>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31FB1842" w14:textId="77777777" w:rsidR="00C0412D" w:rsidRPr="007E5079" w:rsidRDefault="00C0412D" w:rsidP="00C0412D">
            <w:pPr>
              <w:spacing w:line="280" w:lineRule="exact"/>
              <w:ind w:rightChars="15" w:right="51"/>
              <w:jc w:val="right"/>
              <w:rPr>
                <w:rFonts w:ascii="Times New Roman"/>
                <w:spacing w:val="-10"/>
                <w:sz w:val="24"/>
                <w:szCs w:val="24"/>
              </w:rPr>
            </w:pPr>
            <w:r w:rsidRPr="007E5079">
              <w:rPr>
                <w:rFonts w:ascii="Times New Roman"/>
                <w:spacing w:val="-10"/>
                <w:sz w:val="24"/>
                <w:szCs w:val="24"/>
              </w:rPr>
              <w:t xml:space="preserve">27,160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08DE5FDE" w14:textId="77777777" w:rsidR="00C0412D" w:rsidRPr="007E5079" w:rsidRDefault="00C0412D" w:rsidP="00C0412D">
            <w:pPr>
              <w:spacing w:line="280" w:lineRule="exact"/>
              <w:ind w:rightChars="15" w:right="51"/>
              <w:jc w:val="right"/>
              <w:rPr>
                <w:rFonts w:ascii="Times New Roman"/>
                <w:spacing w:val="-10"/>
                <w:sz w:val="24"/>
                <w:szCs w:val="24"/>
              </w:rPr>
            </w:pPr>
            <w:r w:rsidRPr="007E5079">
              <w:rPr>
                <w:rFonts w:ascii="Times New Roman"/>
                <w:spacing w:val="-10"/>
                <w:sz w:val="24"/>
                <w:szCs w:val="24"/>
              </w:rPr>
              <w:t xml:space="preserve">26,427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56106A7D" w14:textId="77777777" w:rsidR="00C0412D" w:rsidRPr="007E5079" w:rsidRDefault="00C0412D" w:rsidP="00C0412D">
            <w:pPr>
              <w:spacing w:line="280" w:lineRule="exact"/>
              <w:ind w:rightChars="15" w:right="51"/>
              <w:jc w:val="right"/>
              <w:rPr>
                <w:rFonts w:ascii="Times New Roman"/>
                <w:spacing w:val="-10"/>
                <w:sz w:val="24"/>
                <w:szCs w:val="24"/>
              </w:rPr>
            </w:pPr>
            <w:r w:rsidRPr="007E5079">
              <w:rPr>
                <w:rFonts w:ascii="Times New Roman"/>
                <w:spacing w:val="-10"/>
                <w:sz w:val="24"/>
                <w:szCs w:val="24"/>
              </w:rPr>
              <w:t xml:space="preserve">26,177 </w:t>
            </w:r>
          </w:p>
        </w:tc>
        <w:tc>
          <w:tcPr>
            <w:tcW w:w="1106" w:type="dxa"/>
            <w:tcBorders>
              <w:top w:val="single" w:sz="6" w:space="0" w:color="auto"/>
              <w:left w:val="single" w:sz="6" w:space="0" w:color="auto"/>
              <w:bottom w:val="single" w:sz="6" w:space="0" w:color="auto"/>
              <w:right w:val="single" w:sz="6" w:space="0" w:color="auto"/>
            </w:tcBorders>
            <w:shd w:val="clear" w:color="auto" w:fill="EAF1DD"/>
            <w:vAlign w:val="center"/>
          </w:tcPr>
          <w:p w14:paraId="4ED22902" w14:textId="77777777" w:rsidR="00C0412D" w:rsidRPr="007E5079" w:rsidRDefault="00C0412D" w:rsidP="00C0412D">
            <w:pPr>
              <w:spacing w:line="280" w:lineRule="exact"/>
              <w:ind w:rightChars="15" w:right="51"/>
              <w:jc w:val="right"/>
              <w:rPr>
                <w:rFonts w:ascii="Times New Roman"/>
                <w:spacing w:val="-10"/>
                <w:sz w:val="24"/>
                <w:szCs w:val="24"/>
              </w:rPr>
            </w:pPr>
            <w:r w:rsidRPr="007E5079">
              <w:rPr>
                <w:rFonts w:ascii="Times New Roman"/>
                <w:spacing w:val="-10"/>
                <w:sz w:val="24"/>
                <w:szCs w:val="24"/>
              </w:rPr>
              <w:t xml:space="preserve">26,330 </w:t>
            </w:r>
          </w:p>
        </w:tc>
      </w:tr>
      <w:tr w:rsidR="007E5079" w:rsidRPr="007E5079" w14:paraId="0B895464"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03E31637"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39D7F00E"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tcPr>
          <w:p w14:paraId="2C212C25"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tcPr>
          <w:p w14:paraId="0FA73FDE" w14:textId="77777777" w:rsidR="00C0412D" w:rsidRPr="007E5079" w:rsidRDefault="00C0412D" w:rsidP="00C0412D">
            <w:pPr>
              <w:kinsoku w:val="0"/>
              <w:spacing w:line="300" w:lineRule="exact"/>
              <w:rPr>
                <w:rFonts w:ascii="Times New Roman"/>
                <w:sz w:val="24"/>
                <w:szCs w:val="24"/>
              </w:rPr>
            </w:pPr>
            <w:r w:rsidRPr="007E5079">
              <w:rPr>
                <w:rFonts w:ascii="Times New Roman"/>
                <w:sz w:val="24"/>
                <w:szCs w:val="24"/>
              </w:rPr>
              <w:t>小計</w:t>
            </w:r>
            <w:r w:rsidR="00EF142A" w:rsidRPr="007E5079">
              <w:rPr>
                <w:rFonts w:ascii="Times New Roman" w:hint="eastAsia"/>
                <w:sz w:val="24"/>
                <w:szCs w:val="24"/>
              </w:rPr>
              <w:t>(</w:t>
            </w:r>
            <w:r w:rsidR="00EF142A" w:rsidRPr="007E5079">
              <w:rPr>
                <w:rFonts w:ascii="Times New Roman"/>
                <w:sz w:val="24"/>
                <w:szCs w:val="24"/>
              </w:rPr>
              <w:t>a)</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1E49D283" w14:textId="77777777" w:rsidR="00C0412D" w:rsidRPr="007E5079" w:rsidRDefault="00C0412D" w:rsidP="00C0412D">
            <w:pPr>
              <w:spacing w:line="320" w:lineRule="exact"/>
              <w:ind w:rightChars="15" w:right="51"/>
              <w:jc w:val="right"/>
              <w:rPr>
                <w:rFonts w:ascii="Times New Roman"/>
                <w:spacing w:val="-16"/>
                <w:sz w:val="24"/>
                <w:szCs w:val="24"/>
              </w:rPr>
            </w:pPr>
            <w:r w:rsidRPr="007E5079">
              <w:rPr>
                <w:rFonts w:ascii="Times New Roman"/>
                <w:spacing w:val="-16"/>
                <w:sz w:val="24"/>
                <w:szCs w:val="24"/>
              </w:rPr>
              <w:t xml:space="preserve">9,285,819 </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111D9B2C" w14:textId="77777777" w:rsidR="00C0412D" w:rsidRPr="007E5079" w:rsidRDefault="00C0412D" w:rsidP="00C0412D">
            <w:pPr>
              <w:spacing w:line="320" w:lineRule="exact"/>
              <w:ind w:rightChars="15" w:right="51"/>
              <w:jc w:val="right"/>
              <w:rPr>
                <w:rFonts w:ascii="Times New Roman"/>
                <w:spacing w:val="-16"/>
                <w:sz w:val="24"/>
                <w:szCs w:val="24"/>
              </w:rPr>
            </w:pPr>
            <w:r w:rsidRPr="007E5079">
              <w:rPr>
                <w:rFonts w:ascii="Times New Roman"/>
                <w:spacing w:val="-16"/>
                <w:sz w:val="24"/>
                <w:szCs w:val="24"/>
              </w:rPr>
              <w:t xml:space="preserve">13,445,466 </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37D6A793" w14:textId="77777777" w:rsidR="00C0412D" w:rsidRPr="007E5079" w:rsidRDefault="00C0412D" w:rsidP="00C0412D">
            <w:pPr>
              <w:spacing w:line="320" w:lineRule="exact"/>
              <w:ind w:rightChars="15" w:right="51"/>
              <w:jc w:val="right"/>
              <w:rPr>
                <w:rFonts w:ascii="Times New Roman"/>
                <w:spacing w:val="-16"/>
                <w:sz w:val="24"/>
                <w:szCs w:val="24"/>
              </w:rPr>
            </w:pPr>
            <w:r w:rsidRPr="007E5079">
              <w:rPr>
                <w:rFonts w:ascii="Times New Roman"/>
                <w:spacing w:val="-16"/>
                <w:sz w:val="24"/>
                <w:szCs w:val="24"/>
              </w:rPr>
              <w:t xml:space="preserve">13,250,446 </w:t>
            </w:r>
          </w:p>
        </w:tc>
        <w:tc>
          <w:tcPr>
            <w:tcW w:w="1106" w:type="dxa"/>
            <w:tcBorders>
              <w:top w:val="single" w:sz="6" w:space="0" w:color="auto"/>
              <w:left w:val="single" w:sz="6" w:space="0" w:color="auto"/>
              <w:bottom w:val="single" w:sz="6" w:space="0" w:color="auto"/>
              <w:right w:val="single" w:sz="6" w:space="0" w:color="auto"/>
            </w:tcBorders>
            <w:shd w:val="clear" w:color="auto" w:fill="EAF1DD"/>
          </w:tcPr>
          <w:p w14:paraId="40E77BE8" w14:textId="77777777" w:rsidR="00C0412D" w:rsidRPr="007E5079" w:rsidRDefault="00C0412D" w:rsidP="00C0412D">
            <w:pPr>
              <w:spacing w:line="320" w:lineRule="exact"/>
              <w:ind w:rightChars="15" w:right="51"/>
              <w:jc w:val="right"/>
              <w:rPr>
                <w:rFonts w:ascii="Times New Roman"/>
                <w:spacing w:val="-16"/>
                <w:sz w:val="24"/>
                <w:szCs w:val="24"/>
              </w:rPr>
            </w:pPr>
            <w:r w:rsidRPr="007E5079">
              <w:rPr>
                <w:rFonts w:ascii="Times New Roman"/>
                <w:spacing w:val="-16"/>
                <w:sz w:val="24"/>
                <w:szCs w:val="24"/>
              </w:rPr>
              <w:t>17,307059</w:t>
            </w:r>
          </w:p>
        </w:tc>
      </w:tr>
      <w:tr w:rsidR="007E5079" w:rsidRPr="007E5079" w14:paraId="7AD0DEED" w14:textId="77777777" w:rsidTr="00FE63A9">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2E774364"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30611C9C"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shd w:val="clear" w:color="auto" w:fill="EAF1DD"/>
            <w:vAlign w:val="center"/>
            <w:hideMark/>
          </w:tcPr>
          <w:p w14:paraId="189358E0"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EAF1DD"/>
            <w:vAlign w:val="center"/>
          </w:tcPr>
          <w:p w14:paraId="67C558CC" w14:textId="77777777" w:rsidR="00C0412D" w:rsidRPr="007E5079" w:rsidRDefault="00C0412D" w:rsidP="00C0412D">
            <w:pPr>
              <w:kinsoku w:val="0"/>
              <w:spacing w:line="300" w:lineRule="exact"/>
              <w:rPr>
                <w:rFonts w:ascii="Times New Roman"/>
                <w:b/>
                <w:spacing w:val="-10"/>
                <w:sz w:val="24"/>
                <w:szCs w:val="24"/>
              </w:rPr>
            </w:pPr>
            <w:r w:rsidRPr="007E5079">
              <w:rPr>
                <w:rFonts w:ascii="Times New Roman"/>
                <w:b/>
                <w:spacing w:val="-10"/>
                <w:sz w:val="24"/>
                <w:szCs w:val="24"/>
              </w:rPr>
              <w:t>占</w:t>
            </w:r>
            <w:r w:rsidRPr="007E5079">
              <w:rPr>
                <w:rFonts w:ascii="Times New Roman"/>
                <w:b/>
                <w:bCs/>
                <w:spacing w:val="-10"/>
                <w:sz w:val="24"/>
                <w:szCs w:val="24"/>
              </w:rPr>
              <w:t>兒少預算之比率</w:t>
            </w:r>
            <w:r w:rsidR="00EF142A" w:rsidRPr="007E5079">
              <w:rPr>
                <w:rFonts w:ascii="Times New Roman" w:hint="eastAsia"/>
                <w:spacing w:val="-10"/>
                <w:sz w:val="24"/>
                <w:szCs w:val="24"/>
              </w:rPr>
              <w:t>(</w:t>
            </w:r>
            <w:r w:rsidR="00EF142A" w:rsidRPr="007E5079">
              <w:rPr>
                <w:rFonts w:ascii="Times New Roman"/>
                <w:spacing w:val="-10"/>
                <w:sz w:val="24"/>
                <w:szCs w:val="24"/>
              </w:rPr>
              <w:t>a/A)</w:t>
            </w:r>
          </w:p>
        </w:tc>
        <w:tc>
          <w:tcPr>
            <w:tcW w:w="1106"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18EC78A2"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95.9</w:t>
            </w:r>
          </w:p>
        </w:tc>
        <w:tc>
          <w:tcPr>
            <w:tcW w:w="1147"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42DC8F41"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97.0</w:t>
            </w:r>
          </w:p>
        </w:tc>
        <w:tc>
          <w:tcPr>
            <w:tcW w:w="1148" w:type="dxa"/>
            <w:tcBorders>
              <w:top w:val="single" w:sz="6" w:space="0" w:color="auto"/>
              <w:left w:val="single" w:sz="6" w:space="0" w:color="auto"/>
              <w:bottom w:val="single" w:sz="6" w:space="0" w:color="auto"/>
              <w:right w:val="single" w:sz="6" w:space="0" w:color="auto"/>
            </w:tcBorders>
            <w:shd w:val="clear" w:color="auto" w:fill="EAF1DD"/>
            <w:noWrap/>
            <w:vAlign w:val="center"/>
          </w:tcPr>
          <w:p w14:paraId="2270977E"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96.3</w:t>
            </w:r>
          </w:p>
        </w:tc>
        <w:tc>
          <w:tcPr>
            <w:tcW w:w="1106" w:type="dxa"/>
            <w:tcBorders>
              <w:top w:val="single" w:sz="6" w:space="0" w:color="auto"/>
              <w:left w:val="single" w:sz="6" w:space="0" w:color="auto"/>
              <w:bottom w:val="single" w:sz="6" w:space="0" w:color="auto"/>
              <w:right w:val="single" w:sz="6" w:space="0" w:color="auto"/>
            </w:tcBorders>
            <w:shd w:val="clear" w:color="auto" w:fill="EAF1DD"/>
          </w:tcPr>
          <w:p w14:paraId="54707F4F"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97.0</w:t>
            </w:r>
          </w:p>
        </w:tc>
      </w:tr>
      <w:tr w:rsidR="007E5079" w:rsidRPr="007E5079" w14:paraId="0D8AD6FC"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3A051326" w14:textId="77777777" w:rsidR="00C0412D" w:rsidRPr="007E5079" w:rsidRDefault="00C0412D" w:rsidP="00C0412D">
            <w:pPr>
              <w:spacing w:line="320" w:lineRule="exact"/>
              <w:rPr>
                <w:rFonts w:ascii="Times New Roman"/>
                <w:sz w:val="24"/>
                <w:szCs w:val="24"/>
              </w:rPr>
            </w:pPr>
          </w:p>
        </w:tc>
        <w:tc>
          <w:tcPr>
            <w:tcW w:w="616"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FBC65C1"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福利服務</w:t>
            </w:r>
          </w:p>
        </w:tc>
        <w:tc>
          <w:tcPr>
            <w:tcW w:w="616"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9988BDC"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初級預防</w:t>
            </w: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A3C61"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一般福利服務費用</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2B3DB0"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7,381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EA6AB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13,201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0CF041"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12,092 </w:t>
            </w:r>
          </w:p>
        </w:tc>
        <w:tc>
          <w:tcPr>
            <w:tcW w:w="1106" w:type="dxa"/>
            <w:tcBorders>
              <w:top w:val="single" w:sz="6" w:space="0" w:color="auto"/>
              <w:left w:val="single" w:sz="6" w:space="0" w:color="auto"/>
              <w:bottom w:val="single" w:sz="6" w:space="0" w:color="auto"/>
              <w:right w:val="single" w:sz="6" w:space="0" w:color="auto"/>
            </w:tcBorders>
            <w:vAlign w:val="center"/>
          </w:tcPr>
          <w:p w14:paraId="1969DE8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8,025 </w:t>
            </w:r>
          </w:p>
        </w:tc>
      </w:tr>
      <w:tr w:rsidR="007E5079" w:rsidRPr="007E5079" w14:paraId="4141FA0B"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22663147"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457D3F51"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70F2EE0D"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A34A95" w14:textId="77777777" w:rsidR="00C0412D" w:rsidRPr="007E5079" w:rsidRDefault="00C0412D" w:rsidP="00C0412D">
            <w:pPr>
              <w:kinsoku w:val="0"/>
              <w:spacing w:line="320" w:lineRule="exact"/>
              <w:rPr>
                <w:rFonts w:ascii="Times New Roman"/>
                <w:spacing w:val="-20"/>
                <w:sz w:val="24"/>
                <w:szCs w:val="24"/>
              </w:rPr>
            </w:pPr>
            <w:r w:rsidRPr="007E5079">
              <w:rPr>
                <w:rFonts w:ascii="Times New Roman"/>
                <w:spacing w:val="-20"/>
                <w:sz w:val="24"/>
                <w:szCs w:val="24"/>
              </w:rPr>
              <w:t>托育及早期療育服務費用</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70F24C"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58,285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0C21FB"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81,189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98061E4"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99,537 </w:t>
            </w:r>
          </w:p>
        </w:tc>
        <w:tc>
          <w:tcPr>
            <w:tcW w:w="1106" w:type="dxa"/>
            <w:tcBorders>
              <w:top w:val="single" w:sz="6" w:space="0" w:color="auto"/>
              <w:left w:val="single" w:sz="6" w:space="0" w:color="auto"/>
              <w:bottom w:val="single" w:sz="6" w:space="0" w:color="auto"/>
              <w:right w:val="single" w:sz="6" w:space="0" w:color="auto"/>
            </w:tcBorders>
            <w:vAlign w:val="center"/>
          </w:tcPr>
          <w:p w14:paraId="0D383B27"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99,129 </w:t>
            </w:r>
          </w:p>
        </w:tc>
      </w:tr>
      <w:tr w:rsidR="007E5079" w:rsidRPr="007E5079" w14:paraId="17206272"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1B225EA7"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1095DA4D" w14:textId="77777777" w:rsidR="00C0412D" w:rsidRPr="007E5079" w:rsidRDefault="00C0412D" w:rsidP="00C0412D">
            <w:pPr>
              <w:spacing w:line="320" w:lineRule="exact"/>
              <w:rPr>
                <w:rFonts w:ascii="Times New Roman"/>
                <w:sz w:val="24"/>
                <w:szCs w:val="24"/>
              </w:rPr>
            </w:pPr>
          </w:p>
        </w:tc>
        <w:tc>
          <w:tcPr>
            <w:tcW w:w="616"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FE48733"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二級處遇</w:t>
            </w: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39774" w14:textId="77777777" w:rsidR="00C0412D" w:rsidRPr="007E5079" w:rsidRDefault="00C0412D" w:rsidP="00C0412D">
            <w:pPr>
              <w:kinsoku w:val="0"/>
              <w:spacing w:line="300" w:lineRule="exact"/>
              <w:rPr>
                <w:rFonts w:ascii="Times New Roman"/>
                <w:sz w:val="24"/>
                <w:szCs w:val="24"/>
              </w:rPr>
            </w:pPr>
            <w:r w:rsidRPr="007E5079">
              <w:rPr>
                <w:rFonts w:ascii="Times New Roman"/>
                <w:sz w:val="24"/>
                <w:szCs w:val="24"/>
              </w:rPr>
              <w:t>脆弱家庭服務</w:t>
            </w:r>
            <w:r w:rsidRPr="007E5079">
              <w:rPr>
                <w:rFonts w:ascii="Times New Roman"/>
                <w:sz w:val="24"/>
                <w:szCs w:val="24"/>
              </w:rPr>
              <w:t>(</w:t>
            </w:r>
            <w:r w:rsidRPr="007E5079">
              <w:rPr>
                <w:rFonts w:ascii="Times New Roman"/>
                <w:sz w:val="24"/>
                <w:szCs w:val="24"/>
              </w:rPr>
              <w:t>原兒少高風險家庭服務</w:t>
            </w:r>
            <w:r w:rsidRPr="007E5079">
              <w:rPr>
                <w:rFonts w:ascii="Times New Roman"/>
                <w:sz w:val="24"/>
                <w:szCs w:val="24"/>
              </w:rPr>
              <w:t>)</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9761482"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71,773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1FD9121"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68,000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7B5408E"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73,876 </w:t>
            </w:r>
          </w:p>
        </w:tc>
        <w:tc>
          <w:tcPr>
            <w:tcW w:w="1106" w:type="dxa"/>
            <w:tcBorders>
              <w:top w:val="single" w:sz="6" w:space="0" w:color="auto"/>
              <w:left w:val="single" w:sz="6" w:space="0" w:color="auto"/>
              <w:bottom w:val="single" w:sz="6" w:space="0" w:color="auto"/>
              <w:right w:val="single" w:sz="6" w:space="0" w:color="auto"/>
            </w:tcBorders>
            <w:vAlign w:val="center"/>
          </w:tcPr>
          <w:p w14:paraId="7F7A6FCF"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59,865 </w:t>
            </w:r>
          </w:p>
        </w:tc>
      </w:tr>
      <w:tr w:rsidR="007E5079" w:rsidRPr="007E5079" w14:paraId="13807458"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506D67D6"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10354DF8"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67FCD2AC"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2AF76F"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收出養媒合服務</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634D32"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723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9531E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717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A87AB5"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723 </w:t>
            </w:r>
          </w:p>
        </w:tc>
        <w:tc>
          <w:tcPr>
            <w:tcW w:w="1106" w:type="dxa"/>
            <w:tcBorders>
              <w:top w:val="single" w:sz="6" w:space="0" w:color="auto"/>
              <w:left w:val="single" w:sz="6" w:space="0" w:color="auto"/>
              <w:bottom w:val="single" w:sz="6" w:space="0" w:color="auto"/>
              <w:right w:val="single" w:sz="6" w:space="0" w:color="auto"/>
            </w:tcBorders>
            <w:vAlign w:val="center"/>
          </w:tcPr>
          <w:p w14:paraId="04783B1D"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695 </w:t>
            </w:r>
          </w:p>
        </w:tc>
      </w:tr>
      <w:tr w:rsidR="007E5079" w:rsidRPr="007E5079" w14:paraId="347F7D8C"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41FC1F46"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004888F7"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79BB189C"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19AC1150" w14:textId="77777777" w:rsidR="00C0412D" w:rsidRPr="007E5079" w:rsidRDefault="00C0412D" w:rsidP="00C0412D">
            <w:pPr>
              <w:kinsoku w:val="0"/>
              <w:spacing w:line="300" w:lineRule="exact"/>
              <w:rPr>
                <w:rFonts w:ascii="Times New Roman"/>
                <w:sz w:val="24"/>
                <w:szCs w:val="24"/>
              </w:rPr>
            </w:pPr>
            <w:r w:rsidRPr="007E5079">
              <w:rPr>
                <w:rFonts w:ascii="Times New Roman"/>
                <w:spacing w:val="-10"/>
                <w:sz w:val="24"/>
                <w:szCs w:val="24"/>
              </w:rPr>
              <w:t>兒少結束家外安置後續追蹤</w:t>
            </w:r>
            <w:r w:rsidRPr="007E5079">
              <w:rPr>
                <w:rFonts w:ascii="Times New Roman"/>
                <w:sz w:val="24"/>
                <w:szCs w:val="24"/>
              </w:rPr>
              <w:t>輔導銜接服務</w:t>
            </w:r>
          </w:p>
        </w:tc>
        <w:tc>
          <w:tcPr>
            <w:tcW w:w="110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920D67E"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496 </w:t>
            </w:r>
          </w:p>
        </w:tc>
        <w:tc>
          <w:tcPr>
            <w:tcW w:w="114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BD194F5"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496 </w:t>
            </w:r>
          </w:p>
        </w:tc>
        <w:tc>
          <w:tcPr>
            <w:tcW w:w="1148"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24C7E81"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496 </w:t>
            </w:r>
          </w:p>
        </w:tc>
        <w:tc>
          <w:tcPr>
            <w:tcW w:w="1106" w:type="dxa"/>
            <w:tcBorders>
              <w:top w:val="single" w:sz="6" w:space="0" w:color="auto"/>
              <w:left w:val="single" w:sz="6" w:space="0" w:color="auto"/>
              <w:bottom w:val="single" w:sz="6" w:space="0" w:color="auto"/>
              <w:right w:val="single" w:sz="6" w:space="0" w:color="auto"/>
            </w:tcBorders>
            <w:shd w:val="clear" w:color="000000" w:fill="FFFFFF"/>
            <w:vAlign w:val="center"/>
          </w:tcPr>
          <w:p w14:paraId="3B9DEC50"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496 </w:t>
            </w:r>
          </w:p>
        </w:tc>
      </w:tr>
      <w:tr w:rsidR="007E5079" w:rsidRPr="007E5079" w14:paraId="101C93FB"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1A003E73"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16688C69" w14:textId="77777777" w:rsidR="00C0412D" w:rsidRPr="007E5079" w:rsidRDefault="00C0412D" w:rsidP="00C0412D">
            <w:pPr>
              <w:spacing w:line="320" w:lineRule="exact"/>
              <w:rPr>
                <w:rFonts w:ascii="Times New Roman"/>
                <w:sz w:val="24"/>
                <w:szCs w:val="24"/>
              </w:rPr>
            </w:pPr>
          </w:p>
        </w:tc>
        <w:tc>
          <w:tcPr>
            <w:tcW w:w="616"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3DF4853"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三級保護</w:t>
            </w: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E66A1F" w14:textId="77777777" w:rsidR="00C0412D" w:rsidRPr="007E5079" w:rsidRDefault="00C0412D" w:rsidP="00C0412D">
            <w:pPr>
              <w:kinsoku w:val="0"/>
              <w:spacing w:line="320" w:lineRule="exact"/>
              <w:rPr>
                <w:rFonts w:ascii="Times New Roman"/>
                <w:sz w:val="24"/>
                <w:szCs w:val="24"/>
              </w:rPr>
            </w:pPr>
            <w:r w:rsidRPr="007E5079">
              <w:rPr>
                <w:rFonts w:ascii="Times New Roman"/>
                <w:sz w:val="24"/>
                <w:szCs w:val="24"/>
              </w:rPr>
              <w:t>兒少安置費用</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D821C87"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49,222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8D24C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54,588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C90045"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63,772 </w:t>
            </w:r>
          </w:p>
        </w:tc>
        <w:tc>
          <w:tcPr>
            <w:tcW w:w="1106" w:type="dxa"/>
            <w:tcBorders>
              <w:top w:val="single" w:sz="6" w:space="0" w:color="auto"/>
              <w:left w:val="single" w:sz="6" w:space="0" w:color="auto"/>
              <w:bottom w:val="single" w:sz="6" w:space="0" w:color="auto"/>
              <w:right w:val="single" w:sz="6" w:space="0" w:color="auto"/>
            </w:tcBorders>
            <w:vAlign w:val="center"/>
          </w:tcPr>
          <w:p w14:paraId="021C3B53"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61,279 </w:t>
            </w:r>
          </w:p>
        </w:tc>
      </w:tr>
      <w:tr w:rsidR="007E5079" w:rsidRPr="007E5079" w14:paraId="2B0D453E"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3365B9D6"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60971351"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hideMark/>
          </w:tcPr>
          <w:p w14:paraId="1ECCFCB2" w14:textId="77777777" w:rsidR="00C0412D" w:rsidRPr="007E5079" w:rsidRDefault="00C0412D" w:rsidP="00C0412D">
            <w:pPr>
              <w:spacing w:line="320" w:lineRule="exact"/>
              <w:rPr>
                <w:rFonts w:ascii="Times New Roman"/>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06EC37" w14:textId="77777777" w:rsidR="00C0412D" w:rsidRPr="007E5079" w:rsidRDefault="00C0412D" w:rsidP="00C0412D">
            <w:pPr>
              <w:kinsoku w:val="0"/>
              <w:spacing w:line="300" w:lineRule="exact"/>
              <w:rPr>
                <w:rFonts w:ascii="Times New Roman"/>
                <w:sz w:val="24"/>
                <w:szCs w:val="24"/>
              </w:rPr>
            </w:pPr>
            <w:r w:rsidRPr="007E5079">
              <w:rPr>
                <w:rFonts w:ascii="Times New Roman"/>
                <w:spacing w:val="-20"/>
                <w:sz w:val="24"/>
                <w:szCs w:val="24"/>
              </w:rPr>
              <w:t>辦理兒少保護家庭服務</w:t>
            </w:r>
            <w:r w:rsidRPr="007E5079">
              <w:rPr>
                <w:rFonts w:ascii="Times New Roman"/>
                <w:sz w:val="24"/>
                <w:szCs w:val="24"/>
              </w:rPr>
              <w:t>與處遇</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9A0D29F"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208,757</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BCF309"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200,895</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C44882"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256,969</w:t>
            </w:r>
          </w:p>
        </w:tc>
        <w:tc>
          <w:tcPr>
            <w:tcW w:w="1106" w:type="dxa"/>
            <w:tcBorders>
              <w:top w:val="single" w:sz="6" w:space="0" w:color="auto"/>
              <w:left w:val="single" w:sz="6" w:space="0" w:color="auto"/>
              <w:bottom w:val="single" w:sz="6" w:space="0" w:color="auto"/>
              <w:right w:val="single" w:sz="6" w:space="0" w:color="auto"/>
            </w:tcBorders>
            <w:vAlign w:val="center"/>
          </w:tcPr>
          <w:p w14:paraId="751E6B74"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299,259 </w:t>
            </w:r>
          </w:p>
        </w:tc>
      </w:tr>
      <w:tr w:rsidR="007E5079" w:rsidRPr="007E5079" w14:paraId="4E0F36EC"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372617FE"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tcPr>
          <w:p w14:paraId="4B733527" w14:textId="77777777" w:rsidR="00C0412D" w:rsidRPr="007E5079" w:rsidRDefault="00C0412D" w:rsidP="00C0412D">
            <w:pPr>
              <w:spacing w:line="320" w:lineRule="exact"/>
              <w:rPr>
                <w:rFonts w:ascii="Times New Roman"/>
                <w:sz w:val="24"/>
                <w:szCs w:val="24"/>
              </w:rPr>
            </w:pPr>
          </w:p>
        </w:tc>
        <w:tc>
          <w:tcPr>
            <w:tcW w:w="3171" w:type="dxa"/>
            <w:gridSpan w:val="2"/>
            <w:tcBorders>
              <w:top w:val="single" w:sz="6" w:space="0" w:color="auto"/>
              <w:left w:val="single" w:sz="6" w:space="0" w:color="auto"/>
              <w:bottom w:val="single" w:sz="6" w:space="0" w:color="auto"/>
              <w:right w:val="single" w:sz="6" w:space="0" w:color="auto"/>
            </w:tcBorders>
            <w:vAlign w:val="center"/>
          </w:tcPr>
          <w:p w14:paraId="1DCAF6C1" w14:textId="77777777" w:rsidR="00C0412D" w:rsidRPr="007E5079" w:rsidRDefault="00C0412D" w:rsidP="00C0412D">
            <w:pPr>
              <w:spacing w:line="320" w:lineRule="exact"/>
              <w:jc w:val="center"/>
              <w:rPr>
                <w:rFonts w:ascii="Times New Roman"/>
                <w:sz w:val="24"/>
                <w:szCs w:val="24"/>
              </w:rPr>
            </w:pPr>
            <w:r w:rsidRPr="007E5079">
              <w:rPr>
                <w:rFonts w:ascii="Times New Roman"/>
                <w:sz w:val="24"/>
                <w:szCs w:val="24"/>
              </w:rPr>
              <w:t>小計</w:t>
            </w:r>
            <w:r w:rsidR="00EF142A" w:rsidRPr="007E5079">
              <w:rPr>
                <w:rFonts w:ascii="Times New Roman" w:hint="eastAsia"/>
                <w:sz w:val="24"/>
                <w:szCs w:val="24"/>
              </w:rPr>
              <w:t>(</w:t>
            </w:r>
            <w:r w:rsidR="00EF142A" w:rsidRPr="007E5079">
              <w:rPr>
                <w:rFonts w:ascii="Times New Roman"/>
                <w:sz w:val="24"/>
                <w:szCs w:val="24"/>
              </w:rPr>
              <w:t>b)</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691EEF"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396,637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D481F9"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419,086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8B34C8"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 xml:space="preserve">507,465 </w:t>
            </w:r>
          </w:p>
        </w:tc>
        <w:tc>
          <w:tcPr>
            <w:tcW w:w="1106" w:type="dxa"/>
            <w:tcBorders>
              <w:top w:val="single" w:sz="6" w:space="0" w:color="auto"/>
              <w:left w:val="single" w:sz="6" w:space="0" w:color="auto"/>
              <w:bottom w:val="single" w:sz="6" w:space="0" w:color="auto"/>
              <w:right w:val="single" w:sz="6" w:space="0" w:color="auto"/>
            </w:tcBorders>
          </w:tcPr>
          <w:p w14:paraId="777491ED" w14:textId="77777777" w:rsidR="00C0412D" w:rsidRPr="007E5079" w:rsidRDefault="00C0412D" w:rsidP="00C0412D">
            <w:pPr>
              <w:spacing w:line="320" w:lineRule="exact"/>
              <w:ind w:rightChars="15" w:right="51"/>
              <w:jc w:val="right"/>
              <w:rPr>
                <w:rFonts w:ascii="Times New Roman"/>
                <w:spacing w:val="-10"/>
                <w:sz w:val="24"/>
                <w:szCs w:val="24"/>
              </w:rPr>
            </w:pPr>
            <w:r w:rsidRPr="007E5079">
              <w:rPr>
                <w:rFonts w:ascii="Times New Roman"/>
                <w:spacing w:val="-10"/>
                <w:sz w:val="24"/>
                <w:szCs w:val="24"/>
              </w:rPr>
              <w:t>528,748</w:t>
            </w:r>
          </w:p>
        </w:tc>
      </w:tr>
      <w:tr w:rsidR="007E5079" w:rsidRPr="007E5079" w14:paraId="1F3CEE37"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38BACA7C" w14:textId="77777777" w:rsidR="00C0412D" w:rsidRPr="007E5079" w:rsidRDefault="00C0412D" w:rsidP="00C0412D">
            <w:pPr>
              <w:spacing w:line="320" w:lineRule="exact"/>
              <w:rPr>
                <w:rFonts w:ascii="Times New Roman"/>
                <w:sz w:val="24"/>
                <w:szCs w:val="24"/>
              </w:rPr>
            </w:pPr>
          </w:p>
        </w:tc>
        <w:tc>
          <w:tcPr>
            <w:tcW w:w="616" w:type="dxa"/>
            <w:vMerge/>
            <w:tcBorders>
              <w:top w:val="single" w:sz="6" w:space="0" w:color="auto"/>
              <w:left w:val="single" w:sz="6" w:space="0" w:color="auto"/>
              <w:bottom w:val="single" w:sz="6" w:space="0" w:color="auto"/>
              <w:right w:val="single" w:sz="6" w:space="0" w:color="auto"/>
            </w:tcBorders>
            <w:vAlign w:val="center"/>
          </w:tcPr>
          <w:p w14:paraId="70F6CD36" w14:textId="77777777" w:rsidR="00C0412D" w:rsidRPr="007E5079" w:rsidRDefault="00C0412D" w:rsidP="00C0412D">
            <w:pPr>
              <w:spacing w:line="320" w:lineRule="exact"/>
              <w:rPr>
                <w:rFonts w:ascii="Times New Roman"/>
                <w:sz w:val="24"/>
                <w:szCs w:val="24"/>
              </w:rPr>
            </w:pPr>
          </w:p>
        </w:tc>
        <w:tc>
          <w:tcPr>
            <w:tcW w:w="3171" w:type="dxa"/>
            <w:gridSpan w:val="2"/>
            <w:tcBorders>
              <w:top w:val="single" w:sz="6" w:space="0" w:color="auto"/>
              <w:left w:val="single" w:sz="6" w:space="0" w:color="auto"/>
              <w:bottom w:val="single" w:sz="6" w:space="0" w:color="auto"/>
              <w:right w:val="single" w:sz="6" w:space="0" w:color="auto"/>
            </w:tcBorders>
            <w:vAlign w:val="center"/>
          </w:tcPr>
          <w:p w14:paraId="472B8C79" w14:textId="77777777" w:rsidR="00C0412D" w:rsidRPr="007E5079" w:rsidRDefault="00C0412D" w:rsidP="00C0412D">
            <w:pPr>
              <w:spacing w:line="320" w:lineRule="exact"/>
              <w:jc w:val="center"/>
              <w:rPr>
                <w:rFonts w:ascii="Times New Roman"/>
                <w:b/>
                <w:sz w:val="24"/>
                <w:szCs w:val="24"/>
              </w:rPr>
            </w:pPr>
            <w:r w:rsidRPr="007E5079">
              <w:rPr>
                <w:rFonts w:ascii="Times New Roman"/>
                <w:b/>
                <w:sz w:val="24"/>
                <w:szCs w:val="24"/>
              </w:rPr>
              <w:t>占</w:t>
            </w:r>
            <w:r w:rsidRPr="007E5079">
              <w:rPr>
                <w:rFonts w:ascii="Times New Roman"/>
                <w:b/>
                <w:bCs/>
                <w:sz w:val="24"/>
                <w:szCs w:val="24"/>
              </w:rPr>
              <w:t>兒少預算之比率</w:t>
            </w:r>
            <w:r w:rsidR="00EF142A" w:rsidRPr="007E5079">
              <w:rPr>
                <w:rFonts w:ascii="Times New Roman" w:hint="eastAsia"/>
                <w:sz w:val="24"/>
                <w:szCs w:val="24"/>
              </w:rPr>
              <w:t>(</w:t>
            </w:r>
            <w:r w:rsidR="00EF142A" w:rsidRPr="007E5079">
              <w:rPr>
                <w:rFonts w:ascii="Times New Roman"/>
                <w:sz w:val="24"/>
                <w:szCs w:val="24"/>
              </w:rPr>
              <w:t>b/A)</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B8E189"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4.1</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B12DF9"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3.0</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D5DD5"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3.7</w:t>
            </w:r>
          </w:p>
        </w:tc>
        <w:tc>
          <w:tcPr>
            <w:tcW w:w="1106" w:type="dxa"/>
            <w:tcBorders>
              <w:top w:val="single" w:sz="6" w:space="0" w:color="auto"/>
              <w:left w:val="single" w:sz="6" w:space="0" w:color="auto"/>
              <w:bottom w:val="single" w:sz="6" w:space="0" w:color="auto"/>
              <w:right w:val="single" w:sz="6" w:space="0" w:color="auto"/>
            </w:tcBorders>
          </w:tcPr>
          <w:p w14:paraId="78458CF1"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spacing w:val="-10"/>
                <w:sz w:val="24"/>
                <w:szCs w:val="24"/>
              </w:rPr>
              <w:t>3.0</w:t>
            </w:r>
          </w:p>
        </w:tc>
      </w:tr>
      <w:tr w:rsidR="007E5079" w:rsidRPr="007E5079" w14:paraId="34B6C704"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hideMark/>
          </w:tcPr>
          <w:p w14:paraId="7F8B86C6" w14:textId="77777777" w:rsidR="00C0412D" w:rsidRPr="007E5079" w:rsidRDefault="00C0412D" w:rsidP="00C0412D">
            <w:pPr>
              <w:spacing w:line="320" w:lineRule="exact"/>
              <w:rPr>
                <w:rFonts w:ascii="Times New Roman"/>
                <w:sz w:val="24"/>
                <w:szCs w:val="24"/>
              </w:rPr>
            </w:pPr>
          </w:p>
        </w:tc>
        <w:tc>
          <w:tcPr>
            <w:tcW w:w="3787" w:type="dxa"/>
            <w:gridSpan w:val="3"/>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6BE4F1F" w14:textId="77777777" w:rsidR="00C0412D" w:rsidRPr="007E5079" w:rsidRDefault="00C0412D" w:rsidP="00C0412D">
            <w:pPr>
              <w:spacing w:line="320" w:lineRule="exact"/>
              <w:rPr>
                <w:rFonts w:ascii="Times New Roman"/>
                <w:b/>
                <w:bCs/>
                <w:sz w:val="24"/>
                <w:szCs w:val="24"/>
              </w:rPr>
            </w:pPr>
            <w:r w:rsidRPr="007E5079">
              <w:rPr>
                <w:rFonts w:ascii="Times New Roman"/>
                <w:b/>
                <w:bCs/>
                <w:sz w:val="24"/>
                <w:szCs w:val="24"/>
              </w:rPr>
              <w:t>兒少預算合計</w:t>
            </w:r>
            <w:r w:rsidRPr="007E5079">
              <w:rPr>
                <w:rFonts w:ascii="Times New Roman"/>
                <w:b/>
                <w:bCs/>
                <w:sz w:val="24"/>
                <w:szCs w:val="24"/>
              </w:rPr>
              <w:t>(A)</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EE0F08" w14:textId="77777777" w:rsidR="00C0412D" w:rsidRPr="007E5079" w:rsidRDefault="00C0412D" w:rsidP="00C0412D">
            <w:pPr>
              <w:spacing w:line="320" w:lineRule="exact"/>
              <w:ind w:leftChars="-14" w:left="-6" w:rightChars="15" w:right="51" w:hangingChars="18" w:hanging="42"/>
              <w:jc w:val="right"/>
              <w:rPr>
                <w:rFonts w:ascii="Times New Roman"/>
                <w:b/>
                <w:spacing w:val="-14"/>
                <w:sz w:val="24"/>
                <w:szCs w:val="24"/>
              </w:rPr>
            </w:pPr>
            <w:r w:rsidRPr="007E5079">
              <w:rPr>
                <w:rFonts w:ascii="Times New Roman"/>
                <w:b/>
                <w:spacing w:val="-14"/>
                <w:sz w:val="24"/>
                <w:szCs w:val="24"/>
              </w:rPr>
              <w:t xml:space="preserve">9,682,456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0C39DA4" w14:textId="77777777" w:rsidR="00C0412D" w:rsidRPr="007E5079" w:rsidRDefault="00C0412D" w:rsidP="00C0412D">
            <w:pPr>
              <w:spacing w:line="320" w:lineRule="exact"/>
              <w:ind w:leftChars="-14" w:left="-6" w:rightChars="15" w:right="51" w:hangingChars="18" w:hanging="42"/>
              <w:jc w:val="right"/>
              <w:rPr>
                <w:rFonts w:ascii="Times New Roman"/>
                <w:b/>
                <w:spacing w:val="-14"/>
                <w:sz w:val="24"/>
                <w:szCs w:val="24"/>
              </w:rPr>
            </w:pPr>
            <w:r w:rsidRPr="007E5079">
              <w:rPr>
                <w:rFonts w:ascii="Times New Roman"/>
                <w:b/>
                <w:spacing w:val="-14"/>
                <w:sz w:val="24"/>
                <w:szCs w:val="24"/>
              </w:rPr>
              <w:t xml:space="preserve">13,864,552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83809B" w14:textId="77777777" w:rsidR="00C0412D" w:rsidRPr="007E5079" w:rsidRDefault="00C0412D" w:rsidP="00C0412D">
            <w:pPr>
              <w:spacing w:line="320" w:lineRule="exact"/>
              <w:ind w:leftChars="-14" w:left="-6" w:rightChars="15" w:right="51" w:hangingChars="18" w:hanging="42"/>
              <w:jc w:val="right"/>
              <w:rPr>
                <w:rFonts w:ascii="Times New Roman"/>
                <w:b/>
                <w:spacing w:val="-14"/>
                <w:sz w:val="24"/>
                <w:szCs w:val="24"/>
              </w:rPr>
            </w:pPr>
            <w:r w:rsidRPr="007E5079">
              <w:rPr>
                <w:rFonts w:ascii="Times New Roman"/>
                <w:b/>
                <w:spacing w:val="-14"/>
                <w:sz w:val="24"/>
                <w:szCs w:val="24"/>
              </w:rPr>
              <w:t xml:space="preserve">13,757,911 </w:t>
            </w:r>
          </w:p>
        </w:tc>
        <w:tc>
          <w:tcPr>
            <w:tcW w:w="1106" w:type="dxa"/>
            <w:tcBorders>
              <w:top w:val="single" w:sz="6" w:space="0" w:color="auto"/>
              <w:left w:val="single" w:sz="6" w:space="0" w:color="auto"/>
              <w:bottom w:val="single" w:sz="6" w:space="0" w:color="auto"/>
              <w:right w:val="single" w:sz="6" w:space="0" w:color="auto"/>
            </w:tcBorders>
          </w:tcPr>
          <w:p w14:paraId="0EE9A6F5" w14:textId="77777777" w:rsidR="00C0412D" w:rsidRPr="007E5079" w:rsidRDefault="00C0412D" w:rsidP="00C0412D">
            <w:pPr>
              <w:spacing w:line="320" w:lineRule="exact"/>
              <w:ind w:leftChars="-14" w:left="-6" w:rightChars="15" w:right="51" w:hangingChars="18" w:hanging="42"/>
              <w:jc w:val="right"/>
              <w:rPr>
                <w:rFonts w:ascii="Times New Roman"/>
                <w:b/>
                <w:spacing w:val="-14"/>
                <w:sz w:val="24"/>
                <w:szCs w:val="24"/>
              </w:rPr>
            </w:pPr>
            <w:r w:rsidRPr="007E5079">
              <w:rPr>
                <w:rFonts w:ascii="Times New Roman"/>
                <w:b/>
                <w:spacing w:val="-14"/>
                <w:sz w:val="24"/>
                <w:szCs w:val="24"/>
              </w:rPr>
              <w:t>17,835,807</w:t>
            </w:r>
          </w:p>
        </w:tc>
      </w:tr>
      <w:tr w:rsidR="007E5079" w:rsidRPr="007E5079" w14:paraId="421206C3" w14:textId="77777777" w:rsidTr="00C0412D">
        <w:trPr>
          <w:trHeight w:val="20"/>
        </w:trPr>
        <w:tc>
          <w:tcPr>
            <w:tcW w:w="931" w:type="dxa"/>
            <w:vMerge w:val="restart"/>
            <w:tcBorders>
              <w:top w:val="single" w:sz="6" w:space="0" w:color="auto"/>
              <w:left w:val="single" w:sz="6" w:space="0" w:color="auto"/>
              <w:bottom w:val="single" w:sz="6" w:space="0" w:color="auto"/>
              <w:right w:val="single" w:sz="6" w:space="0" w:color="auto"/>
            </w:tcBorders>
            <w:vAlign w:val="center"/>
          </w:tcPr>
          <w:p w14:paraId="62FDBF44" w14:textId="77777777" w:rsidR="00C0412D" w:rsidRPr="007E5079" w:rsidRDefault="00C0412D" w:rsidP="00C0412D">
            <w:pPr>
              <w:spacing w:line="320" w:lineRule="exact"/>
              <w:rPr>
                <w:rFonts w:ascii="Times New Roman"/>
                <w:sz w:val="24"/>
                <w:szCs w:val="24"/>
              </w:rPr>
            </w:pPr>
            <w:r w:rsidRPr="007E5079">
              <w:rPr>
                <w:rFonts w:ascii="Times New Roman"/>
                <w:sz w:val="24"/>
                <w:szCs w:val="24"/>
              </w:rPr>
              <w:t>保護司</w:t>
            </w:r>
          </w:p>
        </w:tc>
        <w:tc>
          <w:tcPr>
            <w:tcW w:w="1232" w:type="dxa"/>
            <w:gridSpan w:val="2"/>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3B9F733D" w14:textId="77777777" w:rsidR="00C0412D" w:rsidRPr="007E5079" w:rsidRDefault="00C0412D" w:rsidP="00C0412D">
            <w:pPr>
              <w:spacing w:line="320" w:lineRule="exact"/>
              <w:rPr>
                <w:rFonts w:ascii="Times New Roman"/>
                <w:bCs/>
                <w:sz w:val="24"/>
                <w:szCs w:val="24"/>
              </w:rPr>
            </w:pPr>
            <w:r w:rsidRPr="007E5079">
              <w:rPr>
                <w:rFonts w:ascii="Times New Roman"/>
                <w:bCs/>
                <w:sz w:val="24"/>
                <w:szCs w:val="24"/>
              </w:rPr>
              <w:t>預防宣導</w:t>
            </w: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6F14B556" w14:textId="77777777" w:rsidR="00C0412D" w:rsidRPr="007E5079" w:rsidRDefault="00C0412D" w:rsidP="00C0412D">
            <w:pPr>
              <w:spacing w:line="320" w:lineRule="exact"/>
              <w:rPr>
                <w:rFonts w:ascii="Times New Roman"/>
                <w:b/>
                <w:bCs/>
                <w:sz w:val="24"/>
                <w:szCs w:val="24"/>
              </w:rPr>
            </w:pPr>
            <w:r w:rsidRPr="007E5079">
              <w:rPr>
                <w:rFonts w:ascii="Times New Roman"/>
                <w:sz w:val="24"/>
                <w:szCs w:val="24"/>
              </w:rPr>
              <w:t>補助及培力防暴社區</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D9DB4"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spacing w:val="-10"/>
                <w:sz w:val="24"/>
                <w:szCs w:val="24"/>
              </w:rPr>
              <w:t xml:space="preserve">2,500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17C6CD"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spacing w:val="-10"/>
                <w:sz w:val="24"/>
                <w:szCs w:val="24"/>
              </w:rPr>
              <w:t xml:space="preserve">2,500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327A17"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spacing w:val="-10"/>
                <w:sz w:val="24"/>
                <w:szCs w:val="24"/>
              </w:rPr>
              <w:t xml:space="preserve">2,500 </w:t>
            </w:r>
          </w:p>
        </w:tc>
        <w:tc>
          <w:tcPr>
            <w:tcW w:w="1106" w:type="dxa"/>
            <w:tcBorders>
              <w:top w:val="single" w:sz="6" w:space="0" w:color="auto"/>
              <w:left w:val="single" w:sz="6" w:space="0" w:color="auto"/>
              <w:bottom w:val="single" w:sz="6" w:space="0" w:color="auto"/>
              <w:right w:val="single" w:sz="6" w:space="0" w:color="auto"/>
            </w:tcBorders>
            <w:vAlign w:val="center"/>
          </w:tcPr>
          <w:p w14:paraId="5082B978"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spacing w:val="-10"/>
                <w:sz w:val="24"/>
                <w:szCs w:val="24"/>
              </w:rPr>
              <w:t xml:space="preserve">2,700 </w:t>
            </w:r>
          </w:p>
        </w:tc>
      </w:tr>
      <w:tr w:rsidR="007E5079" w:rsidRPr="007E5079" w14:paraId="0A466A09"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489A3C55" w14:textId="77777777" w:rsidR="00C0412D" w:rsidRPr="007E5079" w:rsidRDefault="00C0412D" w:rsidP="00C0412D">
            <w:pPr>
              <w:spacing w:line="320" w:lineRule="exact"/>
              <w:rPr>
                <w:rFonts w:ascii="Times New Roman"/>
                <w:sz w:val="24"/>
                <w:szCs w:val="24"/>
              </w:rPr>
            </w:pPr>
          </w:p>
        </w:tc>
        <w:tc>
          <w:tcPr>
            <w:tcW w:w="1232" w:type="dxa"/>
            <w:gridSpan w:val="2"/>
            <w:vMerge/>
            <w:tcBorders>
              <w:top w:val="single" w:sz="6" w:space="0" w:color="auto"/>
              <w:left w:val="single" w:sz="6" w:space="0" w:color="auto"/>
              <w:bottom w:val="single" w:sz="6" w:space="0" w:color="auto"/>
              <w:right w:val="single" w:sz="6" w:space="0" w:color="auto"/>
            </w:tcBorders>
            <w:shd w:val="clear" w:color="auto" w:fill="auto"/>
            <w:noWrap/>
            <w:vAlign w:val="center"/>
          </w:tcPr>
          <w:p w14:paraId="60096C62" w14:textId="77777777" w:rsidR="00C0412D" w:rsidRPr="007E5079" w:rsidRDefault="00C0412D" w:rsidP="00C0412D">
            <w:pPr>
              <w:spacing w:line="320" w:lineRule="exact"/>
              <w:rPr>
                <w:rFonts w:ascii="Times New Roman"/>
                <w:bCs/>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648FCDD5" w14:textId="77777777" w:rsidR="00C0412D" w:rsidRPr="007E5079" w:rsidRDefault="00C0412D" w:rsidP="00C0412D">
            <w:pPr>
              <w:spacing w:line="300" w:lineRule="exact"/>
              <w:rPr>
                <w:rFonts w:ascii="Times New Roman"/>
                <w:b/>
                <w:bCs/>
                <w:sz w:val="24"/>
                <w:szCs w:val="24"/>
              </w:rPr>
            </w:pPr>
            <w:r w:rsidRPr="007E5079">
              <w:rPr>
                <w:rFonts w:ascii="Times New Roman"/>
                <w:sz w:val="24"/>
                <w:szCs w:val="24"/>
              </w:rPr>
              <w:t>兒少保護宣導素材製作與通路</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D8433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8,385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98535A"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4,159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27598"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4,159 </w:t>
            </w:r>
          </w:p>
        </w:tc>
        <w:tc>
          <w:tcPr>
            <w:tcW w:w="1106" w:type="dxa"/>
            <w:tcBorders>
              <w:top w:val="single" w:sz="6" w:space="0" w:color="auto"/>
              <w:left w:val="single" w:sz="6" w:space="0" w:color="auto"/>
              <w:bottom w:val="single" w:sz="6" w:space="0" w:color="auto"/>
              <w:right w:val="single" w:sz="6" w:space="0" w:color="auto"/>
            </w:tcBorders>
            <w:vAlign w:val="center"/>
          </w:tcPr>
          <w:p w14:paraId="77261026"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3,535 </w:t>
            </w:r>
          </w:p>
        </w:tc>
      </w:tr>
      <w:tr w:rsidR="007E5079" w:rsidRPr="007E5079" w14:paraId="5EF04D51"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4A5E81DB" w14:textId="77777777" w:rsidR="00C0412D" w:rsidRPr="007E5079" w:rsidRDefault="00C0412D" w:rsidP="00C0412D">
            <w:pPr>
              <w:spacing w:line="320" w:lineRule="exact"/>
              <w:rPr>
                <w:rFonts w:ascii="Times New Roman"/>
                <w:sz w:val="24"/>
                <w:szCs w:val="24"/>
              </w:rPr>
            </w:pPr>
          </w:p>
        </w:tc>
        <w:tc>
          <w:tcPr>
            <w:tcW w:w="1232" w:type="dxa"/>
            <w:gridSpan w:val="2"/>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26A89D4E" w14:textId="77777777" w:rsidR="00C0412D" w:rsidRPr="007E5079" w:rsidRDefault="00C0412D" w:rsidP="00C0412D">
            <w:pPr>
              <w:spacing w:line="320" w:lineRule="exact"/>
              <w:rPr>
                <w:rFonts w:ascii="Times New Roman"/>
                <w:bCs/>
                <w:sz w:val="24"/>
                <w:szCs w:val="24"/>
              </w:rPr>
            </w:pPr>
            <w:r w:rsidRPr="007E5079">
              <w:rPr>
                <w:rFonts w:ascii="Times New Roman"/>
                <w:bCs/>
                <w:sz w:val="24"/>
                <w:szCs w:val="24"/>
              </w:rPr>
              <w:t>保護及</w:t>
            </w:r>
          </w:p>
          <w:p w14:paraId="2DA77EA5" w14:textId="77777777" w:rsidR="00C0412D" w:rsidRPr="007E5079" w:rsidRDefault="00C0412D" w:rsidP="00C0412D">
            <w:pPr>
              <w:spacing w:line="320" w:lineRule="exact"/>
              <w:rPr>
                <w:rFonts w:ascii="Times New Roman"/>
                <w:bCs/>
                <w:sz w:val="24"/>
                <w:szCs w:val="24"/>
              </w:rPr>
            </w:pPr>
            <w:r w:rsidRPr="007E5079">
              <w:rPr>
                <w:rFonts w:ascii="Times New Roman"/>
                <w:bCs/>
                <w:sz w:val="24"/>
                <w:szCs w:val="24"/>
              </w:rPr>
              <w:t>處遇服務</w:t>
            </w: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0DB25A75" w14:textId="77777777" w:rsidR="00C0412D" w:rsidRPr="007E5079" w:rsidRDefault="00C0412D" w:rsidP="00C0412D">
            <w:pPr>
              <w:kinsoku w:val="0"/>
              <w:spacing w:line="300" w:lineRule="exact"/>
              <w:rPr>
                <w:rFonts w:ascii="Times New Roman"/>
                <w:b/>
                <w:bCs/>
                <w:sz w:val="24"/>
                <w:szCs w:val="24"/>
              </w:rPr>
            </w:pPr>
            <w:r w:rsidRPr="007E5079">
              <w:rPr>
                <w:rFonts w:ascii="Times New Roman"/>
                <w:spacing w:val="-16"/>
                <w:sz w:val="24"/>
                <w:szCs w:val="24"/>
              </w:rPr>
              <w:t>兒少保護</w:t>
            </w:r>
            <w:r w:rsidRPr="007E5079">
              <w:rPr>
                <w:rFonts w:ascii="Times New Roman"/>
                <w:spacing w:val="-16"/>
                <w:sz w:val="24"/>
                <w:szCs w:val="24"/>
              </w:rPr>
              <w:t>(</w:t>
            </w:r>
            <w:r w:rsidRPr="007E5079">
              <w:rPr>
                <w:rFonts w:ascii="Times New Roman"/>
                <w:spacing w:val="-16"/>
                <w:sz w:val="24"/>
                <w:szCs w:val="24"/>
              </w:rPr>
              <w:t>含兒少性剝削</w:t>
            </w:r>
            <w:r w:rsidRPr="007E5079">
              <w:rPr>
                <w:rFonts w:ascii="Times New Roman"/>
                <w:spacing w:val="-16"/>
                <w:sz w:val="24"/>
                <w:szCs w:val="24"/>
              </w:rPr>
              <w:t>)</w:t>
            </w:r>
            <w:r w:rsidRPr="007E5079">
              <w:rPr>
                <w:rFonts w:ascii="Times New Roman"/>
                <w:spacing w:val="-16"/>
                <w:sz w:val="24"/>
                <w:szCs w:val="24"/>
              </w:rPr>
              <w:t>法</w:t>
            </w:r>
            <w:r w:rsidRPr="007E5079">
              <w:rPr>
                <w:rFonts w:ascii="Times New Roman"/>
                <w:spacing w:val="-20"/>
                <w:sz w:val="24"/>
                <w:szCs w:val="24"/>
              </w:rPr>
              <w:t>制研修、評估工具研發</w:t>
            </w:r>
            <w:r w:rsidRPr="007E5079">
              <w:rPr>
                <w:rFonts w:ascii="Times New Roman"/>
                <w:sz w:val="24"/>
                <w:szCs w:val="24"/>
              </w:rPr>
              <w:t>、家庭處遇及親職教育工作精進與發展</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44FE2B"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7,278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D76BED"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5,205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540E54"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4,789 </w:t>
            </w:r>
          </w:p>
        </w:tc>
        <w:tc>
          <w:tcPr>
            <w:tcW w:w="1106" w:type="dxa"/>
            <w:tcBorders>
              <w:top w:val="single" w:sz="6" w:space="0" w:color="auto"/>
              <w:left w:val="single" w:sz="6" w:space="0" w:color="auto"/>
              <w:bottom w:val="single" w:sz="6" w:space="0" w:color="auto"/>
              <w:right w:val="single" w:sz="6" w:space="0" w:color="auto"/>
            </w:tcBorders>
            <w:vAlign w:val="center"/>
          </w:tcPr>
          <w:p w14:paraId="29B6A54D"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8,268 </w:t>
            </w:r>
          </w:p>
        </w:tc>
      </w:tr>
      <w:tr w:rsidR="007E5079" w:rsidRPr="007E5079" w14:paraId="12C8B767"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43D30E2B" w14:textId="77777777" w:rsidR="00C0412D" w:rsidRPr="007E5079" w:rsidRDefault="00C0412D" w:rsidP="00C0412D">
            <w:pPr>
              <w:spacing w:line="320" w:lineRule="exact"/>
              <w:rPr>
                <w:rFonts w:ascii="Times New Roman"/>
                <w:sz w:val="24"/>
                <w:szCs w:val="24"/>
              </w:rPr>
            </w:pPr>
          </w:p>
        </w:tc>
        <w:tc>
          <w:tcPr>
            <w:tcW w:w="1232" w:type="dxa"/>
            <w:gridSpan w:val="2"/>
            <w:vMerge/>
            <w:tcBorders>
              <w:top w:val="single" w:sz="6" w:space="0" w:color="auto"/>
              <w:left w:val="single" w:sz="6" w:space="0" w:color="auto"/>
              <w:bottom w:val="single" w:sz="6" w:space="0" w:color="auto"/>
              <w:right w:val="single" w:sz="6" w:space="0" w:color="auto"/>
            </w:tcBorders>
            <w:shd w:val="clear" w:color="auto" w:fill="auto"/>
            <w:noWrap/>
            <w:vAlign w:val="center"/>
          </w:tcPr>
          <w:p w14:paraId="12D35720" w14:textId="77777777" w:rsidR="00C0412D" w:rsidRPr="007E5079" w:rsidRDefault="00C0412D" w:rsidP="00C0412D">
            <w:pPr>
              <w:spacing w:line="320" w:lineRule="exact"/>
              <w:rPr>
                <w:rFonts w:ascii="Times New Roman"/>
                <w:b/>
                <w:bCs/>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50C20F63" w14:textId="77777777" w:rsidR="00C0412D" w:rsidRPr="007E5079" w:rsidRDefault="00C0412D" w:rsidP="00C0412D">
            <w:pPr>
              <w:spacing w:line="300" w:lineRule="exact"/>
              <w:rPr>
                <w:rFonts w:ascii="Times New Roman"/>
                <w:b/>
                <w:bCs/>
                <w:sz w:val="24"/>
                <w:szCs w:val="24"/>
              </w:rPr>
            </w:pPr>
            <w:r w:rsidRPr="007E5079">
              <w:rPr>
                <w:rFonts w:ascii="Times New Roman"/>
                <w:spacing w:val="-14"/>
                <w:sz w:val="24"/>
                <w:szCs w:val="24"/>
              </w:rPr>
              <w:t>補助地方政府增聘兒少</w:t>
            </w:r>
            <w:r w:rsidRPr="007E5079">
              <w:rPr>
                <w:rFonts w:ascii="Times New Roman"/>
                <w:sz w:val="24"/>
                <w:szCs w:val="24"/>
              </w:rPr>
              <w:t>保護</w:t>
            </w:r>
            <w:r w:rsidRPr="007E5079">
              <w:rPr>
                <w:rFonts w:ascii="Times New Roman"/>
                <w:spacing w:val="-20"/>
                <w:sz w:val="24"/>
                <w:szCs w:val="24"/>
              </w:rPr>
              <w:t>社工</w:t>
            </w:r>
            <w:r w:rsidRPr="007E5079">
              <w:rPr>
                <w:rFonts w:ascii="Times New Roman"/>
                <w:sz w:val="24"/>
                <w:szCs w:val="24"/>
              </w:rPr>
              <w:t>人力</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D51B9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155,652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9116E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166,607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29411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229,205 </w:t>
            </w:r>
          </w:p>
        </w:tc>
        <w:tc>
          <w:tcPr>
            <w:tcW w:w="1106" w:type="dxa"/>
            <w:tcBorders>
              <w:top w:val="single" w:sz="6" w:space="0" w:color="auto"/>
              <w:left w:val="single" w:sz="6" w:space="0" w:color="auto"/>
              <w:bottom w:val="single" w:sz="6" w:space="0" w:color="auto"/>
              <w:right w:val="single" w:sz="6" w:space="0" w:color="auto"/>
            </w:tcBorders>
            <w:vAlign w:val="center"/>
          </w:tcPr>
          <w:p w14:paraId="33B3C63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271,851</w:t>
            </w:r>
          </w:p>
        </w:tc>
      </w:tr>
      <w:tr w:rsidR="007E5079" w:rsidRPr="007E5079" w14:paraId="02C90A5A"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3930A876" w14:textId="77777777" w:rsidR="00C0412D" w:rsidRPr="007E5079" w:rsidRDefault="00C0412D" w:rsidP="00C0412D">
            <w:pPr>
              <w:spacing w:line="320" w:lineRule="exact"/>
              <w:rPr>
                <w:rFonts w:ascii="Times New Roman"/>
                <w:sz w:val="24"/>
                <w:szCs w:val="24"/>
              </w:rPr>
            </w:pPr>
          </w:p>
        </w:tc>
        <w:tc>
          <w:tcPr>
            <w:tcW w:w="1232" w:type="dxa"/>
            <w:gridSpan w:val="2"/>
            <w:vMerge/>
            <w:tcBorders>
              <w:top w:val="single" w:sz="6" w:space="0" w:color="auto"/>
              <w:left w:val="single" w:sz="6" w:space="0" w:color="auto"/>
              <w:bottom w:val="single" w:sz="6" w:space="0" w:color="auto"/>
              <w:right w:val="single" w:sz="6" w:space="0" w:color="auto"/>
            </w:tcBorders>
            <w:shd w:val="clear" w:color="auto" w:fill="auto"/>
            <w:noWrap/>
            <w:vAlign w:val="center"/>
          </w:tcPr>
          <w:p w14:paraId="1ABB79A2" w14:textId="77777777" w:rsidR="00C0412D" w:rsidRPr="007E5079" w:rsidRDefault="00C0412D" w:rsidP="00C0412D">
            <w:pPr>
              <w:spacing w:line="320" w:lineRule="exact"/>
              <w:rPr>
                <w:rFonts w:ascii="Times New Roman"/>
                <w:b/>
                <w:bCs/>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2535E943" w14:textId="77777777" w:rsidR="00C0412D" w:rsidRPr="007E5079" w:rsidRDefault="00C0412D" w:rsidP="00C0412D">
            <w:pPr>
              <w:spacing w:line="300" w:lineRule="exact"/>
              <w:rPr>
                <w:rFonts w:ascii="Times New Roman"/>
                <w:b/>
                <w:bCs/>
                <w:sz w:val="24"/>
                <w:szCs w:val="24"/>
              </w:rPr>
            </w:pPr>
            <w:r w:rsidRPr="007E5079">
              <w:rPr>
                <w:rFonts w:ascii="Times New Roman"/>
                <w:spacing w:val="-16"/>
                <w:sz w:val="24"/>
                <w:szCs w:val="24"/>
              </w:rPr>
              <w:t>補助成立兒少保護區域</w:t>
            </w:r>
            <w:r w:rsidRPr="007E5079">
              <w:rPr>
                <w:rFonts w:ascii="Times New Roman"/>
                <w:sz w:val="24"/>
                <w:szCs w:val="24"/>
              </w:rPr>
              <w:t>醫療整合中心</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4265AA"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36,802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42F8AF"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16,000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4B27D1"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 xml:space="preserve">18,000 </w:t>
            </w:r>
          </w:p>
        </w:tc>
        <w:tc>
          <w:tcPr>
            <w:tcW w:w="1106" w:type="dxa"/>
            <w:tcBorders>
              <w:top w:val="single" w:sz="6" w:space="0" w:color="auto"/>
              <w:left w:val="single" w:sz="6" w:space="0" w:color="auto"/>
              <w:bottom w:val="single" w:sz="6" w:space="0" w:color="auto"/>
              <w:right w:val="single" w:sz="6" w:space="0" w:color="auto"/>
            </w:tcBorders>
            <w:vAlign w:val="center"/>
          </w:tcPr>
          <w:p w14:paraId="10435964"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17,700</w:t>
            </w:r>
          </w:p>
        </w:tc>
      </w:tr>
      <w:tr w:rsidR="007E5079" w:rsidRPr="007E5079" w14:paraId="76465E8A"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759EDAEF" w14:textId="77777777" w:rsidR="00C0412D" w:rsidRPr="007E5079" w:rsidRDefault="00C0412D" w:rsidP="00C0412D">
            <w:pPr>
              <w:spacing w:line="320" w:lineRule="exact"/>
              <w:rPr>
                <w:rFonts w:ascii="Times New Roman"/>
                <w:sz w:val="24"/>
                <w:szCs w:val="24"/>
              </w:rPr>
            </w:pPr>
          </w:p>
        </w:tc>
        <w:tc>
          <w:tcPr>
            <w:tcW w:w="1232" w:type="dxa"/>
            <w:gridSpan w:val="2"/>
            <w:vMerge/>
            <w:tcBorders>
              <w:top w:val="single" w:sz="6" w:space="0" w:color="auto"/>
              <w:left w:val="single" w:sz="6" w:space="0" w:color="auto"/>
              <w:bottom w:val="single" w:sz="6" w:space="0" w:color="auto"/>
              <w:right w:val="single" w:sz="6" w:space="0" w:color="auto"/>
            </w:tcBorders>
            <w:shd w:val="clear" w:color="auto" w:fill="auto"/>
            <w:noWrap/>
            <w:vAlign w:val="center"/>
          </w:tcPr>
          <w:p w14:paraId="6A420486" w14:textId="77777777" w:rsidR="00C0412D" w:rsidRPr="007E5079" w:rsidRDefault="00C0412D" w:rsidP="00C0412D">
            <w:pPr>
              <w:spacing w:line="320" w:lineRule="exact"/>
              <w:rPr>
                <w:rFonts w:ascii="Times New Roman"/>
                <w:b/>
                <w:bCs/>
                <w:sz w:val="24"/>
                <w:szCs w:val="24"/>
              </w:rPr>
            </w:pPr>
          </w:p>
        </w:tc>
        <w:tc>
          <w:tcPr>
            <w:tcW w:w="2555" w:type="dxa"/>
            <w:tcBorders>
              <w:top w:val="single" w:sz="6" w:space="0" w:color="auto"/>
              <w:left w:val="single" w:sz="6" w:space="0" w:color="auto"/>
              <w:bottom w:val="single" w:sz="6" w:space="0" w:color="auto"/>
              <w:right w:val="single" w:sz="6" w:space="0" w:color="auto"/>
            </w:tcBorders>
            <w:shd w:val="clear" w:color="auto" w:fill="auto"/>
            <w:vAlign w:val="center"/>
          </w:tcPr>
          <w:p w14:paraId="01B489A3" w14:textId="77777777" w:rsidR="00C0412D" w:rsidRPr="007E5079" w:rsidRDefault="00C0412D" w:rsidP="00C0412D">
            <w:pPr>
              <w:spacing w:line="300" w:lineRule="exact"/>
              <w:rPr>
                <w:rFonts w:ascii="Times New Roman"/>
                <w:b/>
                <w:bCs/>
                <w:sz w:val="24"/>
                <w:szCs w:val="24"/>
              </w:rPr>
            </w:pPr>
            <w:r w:rsidRPr="007E5079">
              <w:rPr>
                <w:rFonts w:ascii="Times New Roman"/>
                <w:sz w:val="24"/>
                <w:szCs w:val="24"/>
              </w:rPr>
              <w:t>補</w:t>
            </w:r>
            <w:r w:rsidRPr="007E5079">
              <w:rPr>
                <w:rFonts w:ascii="Times New Roman"/>
                <w:spacing w:val="-16"/>
                <w:sz w:val="24"/>
                <w:szCs w:val="24"/>
              </w:rPr>
              <w:t>助失蹤兒少資料管理</w:t>
            </w:r>
            <w:r w:rsidRPr="007E5079">
              <w:rPr>
                <w:rFonts w:ascii="Times New Roman"/>
                <w:sz w:val="24"/>
                <w:szCs w:val="24"/>
              </w:rPr>
              <w:t>中心營運及管理</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10D67C"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1,440</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01033A"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1,440</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E5B108"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1,440</w:t>
            </w:r>
          </w:p>
        </w:tc>
        <w:tc>
          <w:tcPr>
            <w:tcW w:w="1106" w:type="dxa"/>
            <w:tcBorders>
              <w:top w:val="single" w:sz="6" w:space="0" w:color="auto"/>
              <w:left w:val="single" w:sz="6" w:space="0" w:color="auto"/>
              <w:bottom w:val="single" w:sz="6" w:space="0" w:color="auto"/>
              <w:right w:val="single" w:sz="6" w:space="0" w:color="auto"/>
            </w:tcBorders>
            <w:vAlign w:val="center"/>
          </w:tcPr>
          <w:p w14:paraId="2AC5832F" w14:textId="77777777" w:rsidR="00C0412D" w:rsidRPr="007E5079" w:rsidRDefault="00C0412D" w:rsidP="00C0412D">
            <w:pPr>
              <w:spacing w:line="300" w:lineRule="exact"/>
              <w:ind w:rightChars="15" w:right="51"/>
              <w:jc w:val="right"/>
              <w:rPr>
                <w:rFonts w:ascii="Times New Roman"/>
                <w:b/>
                <w:spacing w:val="-10"/>
                <w:sz w:val="24"/>
                <w:szCs w:val="24"/>
              </w:rPr>
            </w:pPr>
            <w:r w:rsidRPr="007E5079">
              <w:rPr>
                <w:rFonts w:ascii="Times New Roman"/>
                <w:spacing w:val="-10"/>
                <w:sz w:val="24"/>
                <w:szCs w:val="24"/>
              </w:rPr>
              <w:t>1,440</w:t>
            </w:r>
          </w:p>
        </w:tc>
      </w:tr>
      <w:tr w:rsidR="007E5079" w:rsidRPr="007E5079" w14:paraId="5DC149A2" w14:textId="77777777" w:rsidTr="00C0412D">
        <w:trPr>
          <w:trHeight w:val="20"/>
        </w:trPr>
        <w:tc>
          <w:tcPr>
            <w:tcW w:w="931" w:type="dxa"/>
            <w:vMerge/>
            <w:tcBorders>
              <w:top w:val="single" w:sz="6" w:space="0" w:color="auto"/>
              <w:left w:val="single" w:sz="6" w:space="0" w:color="auto"/>
              <w:bottom w:val="single" w:sz="6" w:space="0" w:color="auto"/>
              <w:right w:val="single" w:sz="6" w:space="0" w:color="auto"/>
            </w:tcBorders>
            <w:vAlign w:val="center"/>
          </w:tcPr>
          <w:p w14:paraId="04A5C461" w14:textId="77777777" w:rsidR="00C0412D" w:rsidRPr="007E5079" w:rsidRDefault="00C0412D" w:rsidP="00C0412D">
            <w:pPr>
              <w:spacing w:line="320" w:lineRule="exact"/>
              <w:rPr>
                <w:rFonts w:ascii="Times New Roman"/>
                <w:sz w:val="24"/>
                <w:szCs w:val="24"/>
              </w:rPr>
            </w:pPr>
          </w:p>
        </w:tc>
        <w:tc>
          <w:tcPr>
            <w:tcW w:w="3787"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14:paraId="666B749C" w14:textId="77777777" w:rsidR="00C0412D" w:rsidRPr="007E5079" w:rsidRDefault="00C0412D" w:rsidP="00C0412D">
            <w:pPr>
              <w:spacing w:line="320" w:lineRule="exact"/>
              <w:rPr>
                <w:rFonts w:ascii="Times New Roman"/>
                <w:b/>
                <w:bCs/>
                <w:sz w:val="24"/>
                <w:szCs w:val="24"/>
              </w:rPr>
            </w:pPr>
            <w:r w:rsidRPr="007E5079">
              <w:rPr>
                <w:rFonts w:ascii="Times New Roman"/>
                <w:b/>
                <w:bCs/>
                <w:sz w:val="24"/>
                <w:szCs w:val="24"/>
              </w:rPr>
              <w:t>合計</w:t>
            </w:r>
          </w:p>
        </w:tc>
        <w:tc>
          <w:tcPr>
            <w:tcW w:w="110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65676D"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bCs/>
                <w:spacing w:val="-10"/>
                <w:sz w:val="24"/>
                <w:szCs w:val="24"/>
              </w:rPr>
              <w:t xml:space="preserve">212,057 </w:t>
            </w:r>
          </w:p>
        </w:tc>
        <w:tc>
          <w:tcPr>
            <w:tcW w:w="11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3DA9E0"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bCs/>
                <w:spacing w:val="-10"/>
                <w:sz w:val="24"/>
                <w:szCs w:val="24"/>
              </w:rPr>
              <w:t xml:space="preserve">195,911 </w:t>
            </w:r>
          </w:p>
        </w:tc>
        <w:tc>
          <w:tcPr>
            <w:tcW w:w="11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AAB1B7"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bCs/>
                <w:spacing w:val="-10"/>
                <w:sz w:val="24"/>
                <w:szCs w:val="24"/>
              </w:rPr>
              <w:t xml:space="preserve">260,093 </w:t>
            </w:r>
          </w:p>
        </w:tc>
        <w:tc>
          <w:tcPr>
            <w:tcW w:w="1106" w:type="dxa"/>
            <w:tcBorders>
              <w:top w:val="single" w:sz="6" w:space="0" w:color="auto"/>
              <w:left w:val="single" w:sz="6" w:space="0" w:color="auto"/>
              <w:bottom w:val="single" w:sz="6" w:space="0" w:color="auto"/>
              <w:right w:val="single" w:sz="6" w:space="0" w:color="auto"/>
            </w:tcBorders>
            <w:vAlign w:val="center"/>
          </w:tcPr>
          <w:p w14:paraId="6B70B449" w14:textId="77777777" w:rsidR="00C0412D" w:rsidRPr="007E5079" w:rsidRDefault="00C0412D" w:rsidP="00C0412D">
            <w:pPr>
              <w:spacing w:line="320" w:lineRule="exact"/>
              <w:ind w:rightChars="15" w:right="51"/>
              <w:jc w:val="right"/>
              <w:rPr>
                <w:rFonts w:ascii="Times New Roman"/>
                <w:b/>
                <w:spacing w:val="-10"/>
                <w:sz w:val="24"/>
                <w:szCs w:val="24"/>
              </w:rPr>
            </w:pPr>
            <w:r w:rsidRPr="007E5079">
              <w:rPr>
                <w:rFonts w:ascii="Times New Roman"/>
                <w:b/>
                <w:bCs/>
                <w:spacing w:val="-10"/>
                <w:sz w:val="24"/>
                <w:szCs w:val="24"/>
              </w:rPr>
              <w:t xml:space="preserve">305,494 </w:t>
            </w:r>
          </w:p>
        </w:tc>
      </w:tr>
    </w:tbl>
    <w:p w14:paraId="5B32A218" w14:textId="77777777" w:rsidR="003A0CA9" w:rsidRPr="007E5079" w:rsidRDefault="00C0412D" w:rsidP="00330FA6">
      <w:pPr>
        <w:pStyle w:val="21"/>
        <w:topLinePunct/>
        <w:spacing w:afterLines="100" w:after="457" w:line="320" w:lineRule="exact"/>
        <w:ind w:leftChars="-57" w:left="1021" w:hangingChars="467" w:hanging="1215"/>
        <w:rPr>
          <w:rFonts w:ascii="Times New Roman"/>
          <w:sz w:val="24"/>
          <w:szCs w:val="24"/>
        </w:rPr>
      </w:pPr>
      <w:r w:rsidRPr="007E5079">
        <w:rPr>
          <w:rFonts w:ascii="Times New Roman"/>
          <w:sz w:val="24"/>
          <w:szCs w:val="24"/>
        </w:rPr>
        <w:t>資料來源：衛福部。</w:t>
      </w:r>
      <w:bookmarkEnd w:id="3057"/>
    </w:p>
    <w:p w14:paraId="40814F2E" w14:textId="77777777" w:rsidR="006B4432" w:rsidRPr="007E5079" w:rsidRDefault="006B4432" w:rsidP="006B4432">
      <w:pPr>
        <w:pStyle w:val="21"/>
        <w:kinsoku w:val="0"/>
        <w:ind w:left="1020" w:firstLine="680"/>
        <w:rPr>
          <w:rFonts w:ascii="Times New Roman"/>
          <w:sz w:val="24"/>
          <w:szCs w:val="24"/>
        </w:rPr>
      </w:pPr>
      <w:r w:rsidRPr="007E5079">
        <w:rPr>
          <w:rFonts w:ascii="Times New Roman" w:hint="eastAsia"/>
        </w:rPr>
        <w:lastRenderedPageBreak/>
        <w:t>再</w:t>
      </w:r>
      <w:r w:rsidRPr="007E5079">
        <w:rPr>
          <w:rFonts w:ascii="Times New Roman"/>
        </w:rPr>
        <w:t>根據行政院主計總處完成的「</w:t>
      </w:r>
      <w:r w:rsidRPr="007E5079">
        <w:rPr>
          <w:rFonts w:ascii="Times New Roman"/>
        </w:rPr>
        <w:t>108</w:t>
      </w:r>
      <w:r w:rsidRPr="007E5079">
        <w:rPr>
          <w:rFonts w:ascii="Times New Roman"/>
        </w:rPr>
        <w:t>年社會保障</w:t>
      </w:r>
      <w:r w:rsidRPr="007E5079">
        <w:rPr>
          <w:rFonts w:ascii="Times New Roman"/>
          <w:spacing w:val="4"/>
        </w:rPr>
        <w:t>統計</w:t>
      </w:r>
      <w:r w:rsidRPr="007E5079">
        <w:rPr>
          <w:rFonts w:ascii="Times New Roman"/>
        </w:rPr>
        <w:t>支出」</w:t>
      </w:r>
      <w:r w:rsidR="003972B4" w:rsidRPr="007E5079">
        <w:rPr>
          <w:rStyle w:val="aff0"/>
          <w:rFonts w:ascii="Times New Roman"/>
        </w:rPr>
        <w:footnoteReference w:id="81"/>
      </w:r>
      <w:r w:rsidRPr="007E5079">
        <w:rPr>
          <w:rFonts w:ascii="Times New Roman"/>
        </w:rPr>
        <w:t>，</w:t>
      </w:r>
      <w:r w:rsidRPr="007E5079">
        <w:rPr>
          <w:rFonts w:ascii="Times New Roman"/>
        </w:rPr>
        <w:t>20</w:t>
      </w:r>
      <w:r w:rsidRPr="007E5079">
        <w:rPr>
          <w:rFonts w:ascii="Times New Roman"/>
        </w:rPr>
        <w:t>年來政府對於家庭與小孩的給付，從</w:t>
      </w:r>
      <w:r w:rsidRPr="007E5079">
        <w:rPr>
          <w:rFonts w:ascii="Times New Roman"/>
          <w:spacing w:val="-6"/>
        </w:rPr>
        <w:t>89</w:t>
      </w:r>
      <w:r w:rsidRPr="007E5079">
        <w:rPr>
          <w:rFonts w:ascii="Times New Roman"/>
          <w:spacing w:val="-6"/>
        </w:rPr>
        <w:t>年的</w:t>
      </w:r>
      <w:r w:rsidRPr="007E5079">
        <w:rPr>
          <w:rFonts w:ascii="Times New Roman"/>
          <w:spacing w:val="-6"/>
        </w:rPr>
        <w:t>284</w:t>
      </w:r>
      <w:r w:rsidRPr="007E5079">
        <w:rPr>
          <w:rFonts w:ascii="Times New Roman"/>
          <w:spacing w:val="-6"/>
        </w:rPr>
        <w:t>億元，逐年增加到</w:t>
      </w:r>
      <w:r w:rsidRPr="007E5079">
        <w:rPr>
          <w:rFonts w:ascii="Times New Roman"/>
          <w:spacing w:val="-6"/>
        </w:rPr>
        <w:t>108</w:t>
      </w:r>
      <w:r w:rsidRPr="007E5079">
        <w:rPr>
          <w:rFonts w:ascii="Times New Roman"/>
          <w:spacing w:val="-6"/>
        </w:rPr>
        <w:t>年的</w:t>
      </w:r>
      <w:r w:rsidRPr="007E5079">
        <w:rPr>
          <w:rFonts w:ascii="Times New Roman"/>
          <w:spacing w:val="-6"/>
        </w:rPr>
        <w:t>1,213</w:t>
      </w:r>
      <w:r w:rsidRPr="007E5079">
        <w:rPr>
          <w:rFonts w:ascii="Times New Roman"/>
          <w:spacing w:val="-6"/>
        </w:rPr>
        <w:t>億元。因應</w:t>
      </w:r>
      <w:r w:rsidRPr="007E5079">
        <w:rPr>
          <w:rFonts w:ascii="Times New Roman"/>
        </w:rPr>
        <w:t>少子女化現象，政府擴大發放育兒津貼、托育補助及教保服務，給付型態雖仍以實物給付為主，但占比從</w:t>
      </w:r>
      <w:r w:rsidRPr="007E5079">
        <w:rPr>
          <w:rFonts w:ascii="Times New Roman"/>
        </w:rPr>
        <w:t>89</w:t>
      </w:r>
      <w:r w:rsidRPr="007E5079">
        <w:rPr>
          <w:rFonts w:ascii="Times New Roman"/>
        </w:rPr>
        <w:t>年的</w:t>
      </w:r>
      <w:r w:rsidRPr="007E5079">
        <w:rPr>
          <w:rFonts w:ascii="Times New Roman"/>
        </w:rPr>
        <w:t>81.4</w:t>
      </w:r>
      <w:r w:rsidRPr="007E5079">
        <w:rPr>
          <w:rFonts w:ascii="Times New Roman"/>
        </w:rPr>
        <w:t>％，下降到</w:t>
      </w:r>
      <w:r w:rsidRPr="007E5079">
        <w:rPr>
          <w:rFonts w:ascii="Times New Roman"/>
        </w:rPr>
        <w:t>108</w:t>
      </w:r>
      <w:r w:rsidRPr="007E5079">
        <w:rPr>
          <w:rFonts w:ascii="Times New Roman"/>
        </w:rPr>
        <w:t>年的</w:t>
      </w:r>
      <w:r w:rsidRPr="007E5079">
        <w:rPr>
          <w:rFonts w:ascii="Times New Roman"/>
        </w:rPr>
        <w:t>66.9</w:t>
      </w:r>
      <w:r w:rsidRPr="007E5079">
        <w:rPr>
          <w:rFonts w:ascii="Times New Roman"/>
        </w:rPr>
        <w:t>％</w:t>
      </w:r>
      <w:r w:rsidRPr="007E5079">
        <w:rPr>
          <w:rFonts w:ascii="Times New Roman" w:hint="eastAsia"/>
        </w:rPr>
        <w:t>(</w:t>
      </w:r>
      <w:r w:rsidRPr="007E5079">
        <w:rPr>
          <w:rFonts w:ascii="Times New Roman"/>
        </w:rPr>
        <w:t>詳見下</w:t>
      </w:r>
      <w:r w:rsidRPr="007E5079">
        <w:rPr>
          <w:rFonts w:ascii="Times New Roman" w:hint="eastAsia"/>
        </w:rPr>
        <w:t>圖</w:t>
      </w:r>
      <w:r w:rsidRPr="007E5079">
        <w:rPr>
          <w:rFonts w:ascii="Times New Roman" w:hint="eastAsia"/>
        </w:rPr>
        <w:t>1</w:t>
      </w:r>
      <w:r w:rsidRPr="007E5079">
        <w:rPr>
          <w:rFonts w:ascii="Times New Roman"/>
        </w:rPr>
        <w:t>3)</w:t>
      </w:r>
      <w:r w:rsidRPr="007E5079">
        <w:rPr>
          <w:rFonts w:ascii="Times New Roman"/>
        </w:rPr>
        <w:t>。</w:t>
      </w:r>
    </w:p>
    <w:p w14:paraId="3BC77718" w14:textId="77777777" w:rsidR="003A0CA9" w:rsidRPr="007E5079" w:rsidRDefault="0068543F" w:rsidP="006150D6">
      <w:pPr>
        <w:pStyle w:val="21"/>
        <w:topLinePunct/>
        <w:ind w:leftChars="243" w:left="1021" w:hangingChars="57" w:hanging="194"/>
        <w:rPr>
          <w:rFonts w:ascii="Times New Roman"/>
        </w:rPr>
      </w:pPr>
      <w:r w:rsidRPr="007E5079">
        <w:rPr>
          <w:rFonts w:ascii="Times New Roman"/>
          <w:noProof/>
        </w:rPr>
        <w:drawing>
          <wp:inline distT="0" distB="0" distL="0" distR="0" wp14:anchorId="4EBFEA90" wp14:editId="339669C9">
            <wp:extent cx="5166138" cy="4920018"/>
            <wp:effectExtent l="0" t="0" r="0" b="0"/>
            <wp:docPr id="1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54">
                      <a:extLst>
                        <a:ext uri="{28A0092B-C50C-407E-A947-70E740481C1C}">
                          <a14:useLocalDpi xmlns:a14="http://schemas.microsoft.com/office/drawing/2010/main" val="0"/>
                        </a:ext>
                      </a:extLst>
                    </a:blip>
                    <a:srcRect l="48637" t="20152" r="25539" b="16566"/>
                    <a:stretch>
                      <a:fillRect/>
                    </a:stretch>
                  </pic:blipFill>
                  <pic:spPr bwMode="auto">
                    <a:xfrm>
                      <a:off x="0" y="0"/>
                      <a:ext cx="5184424" cy="4937433"/>
                    </a:xfrm>
                    <a:prstGeom prst="rect">
                      <a:avLst/>
                    </a:prstGeom>
                    <a:noFill/>
                    <a:ln>
                      <a:noFill/>
                    </a:ln>
                  </pic:spPr>
                </pic:pic>
              </a:graphicData>
            </a:graphic>
          </wp:inline>
        </w:drawing>
      </w:r>
    </w:p>
    <w:p w14:paraId="6E30B652" w14:textId="77777777" w:rsidR="005F12DB" w:rsidRPr="007E5079" w:rsidRDefault="005F12DB" w:rsidP="00482353">
      <w:pPr>
        <w:pStyle w:val="a1"/>
        <w:spacing w:before="0" w:afterLines="10" w:after="45"/>
        <w:ind w:left="765" w:firstLine="201"/>
        <w:rPr>
          <w:rFonts w:ascii="Times New Roman" w:hAnsi="Times New Roman"/>
          <w:b/>
        </w:rPr>
      </w:pPr>
      <w:r w:rsidRPr="007E5079">
        <w:rPr>
          <w:rFonts w:ascii="Times New Roman" w:hAnsi="Times New Roman"/>
          <w:b/>
        </w:rPr>
        <w:t>「家庭與小孩」給付</w:t>
      </w:r>
    </w:p>
    <w:p w14:paraId="5DCF697D" w14:textId="77777777" w:rsidR="007E7E5F" w:rsidRPr="007E5079" w:rsidRDefault="006D7A2C" w:rsidP="003910E0">
      <w:pPr>
        <w:pStyle w:val="21"/>
        <w:kinsoku w:val="0"/>
        <w:spacing w:afterLines="50" w:after="228" w:line="320" w:lineRule="exact"/>
        <w:ind w:left="1020" w:firstLineChars="22" w:firstLine="53"/>
        <w:jc w:val="right"/>
        <w:rPr>
          <w:rFonts w:ascii="Times New Roman"/>
          <w:spacing w:val="-10"/>
          <w:sz w:val="24"/>
          <w:szCs w:val="24"/>
        </w:rPr>
      </w:pPr>
      <w:r w:rsidRPr="007E5079">
        <w:rPr>
          <w:rFonts w:ascii="Times New Roman"/>
          <w:spacing w:val="-10"/>
          <w:sz w:val="24"/>
          <w:szCs w:val="24"/>
        </w:rPr>
        <w:t>(</w:t>
      </w:r>
      <w:r w:rsidR="006150D6" w:rsidRPr="007E5079">
        <w:rPr>
          <w:rFonts w:ascii="Times New Roman"/>
          <w:spacing w:val="-10"/>
          <w:sz w:val="24"/>
          <w:szCs w:val="24"/>
        </w:rPr>
        <w:t>資料來源：行政院主計總處「</w:t>
      </w:r>
      <w:r w:rsidR="006150D6" w:rsidRPr="007E5079">
        <w:rPr>
          <w:rFonts w:ascii="Times New Roman"/>
          <w:spacing w:val="-10"/>
          <w:sz w:val="24"/>
          <w:szCs w:val="24"/>
        </w:rPr>
        <w:t>108</w:t>
      </w:r>
      <w:r w:rsidR="006150D6" w:rsidRPr="007E5079">
        <w:rPr>
          <w:rFonts w:ascii="Times New Roman"/>
          <w:spacing w:val="-10"/>
          <w:sz w:val="24"/>
          <w:szCs w:val="24"/>
        </w:rPr>
        <w:t>年社會保障統計支出」</w:t>
      </w:r>
      <w:r w:rsidRPr="007E5079">
        <w:rPr>
          <w:rFonts w:ascii="Times New Roman"/>
          <w:spacing w:val="-10"/>
          <w:sz w:val="24"/>
          <w:szCs w:val="24"/>
        </w:rPr>
        <w:t>)</w:t>
      </w:r>
    </w:p>
    <w:p w14:paraId="790ECA6E" w14:textId="77777777" w:rsidR="00844761" w:rsidRPr="007E5079" w:rsidRDefault="00844761" w:rsidP="007E7E5F">
      <w:pPr>
        <w:pStyle w:val="0"/>
        <w:ind w:leftChars="0" w:left="681"/>
        <w:rPr>
          <w:rFonts w:ascii="Times New Roman"/>
          <w:b/>
        </w:rPr>
        <w:sectPr w:rsidR="00844761" w:rsidRPr="007E5079" w:rsidSect="00663220">
          <w:pgSz w:w="11907" w:h="16840" w:code="9"/>
          <w:pgMar w:top="1701" w:right="1418" w:bottom="1418" w:left="1418" w:header="851" w:footer="851" w:gutter="227"/>
          <w:cols w:space="425"/>
          <w:docGrid w:type="linesAndChars" w:linePitch="457" w:charSpace="4127"/>
        </w:sectPr>
      </w:pPr>
    </w:p>
    <w:p w14:paraId="4778DEFD" w14:textId="77777777" w:rsidR="00C34768" w:rsidRPr="007E5079" w:rsidRDefault="007E7E5F" w:rsidP="00882C6A">
      <w:pPr>
        <w:pStyle w:val="0"/>
        <w:numPr>
          <w:ilvl w:val="0"/>
          <w:numId w:val="14"/>
        </w:numPr>
        <w:ind w:leftChars="0" w:left="681" w:hanging="681"/>
        <w:rPr>
          <w:rFonts w:ascii="Times New Roman"/>
          <w:b/>
        </w:rPr>
      </w:pPr>
      <w:r w:rsidRPr="007E5079">
        <w:rPr>
          <w:rFonts w:ascii="Times New Roman"/>
          <w:b/>
        </w:rPr>
        <w:lastRenderedPageBreak/>
        <w:t xml:space="preserve">  </w:t>
      </w:r>
      <w:r w:rsidR="00C34768" w:rsidRPr="007E5079">
        <w:rPr>
          <w:rFonts w:ascii="Times New Roman"/>
          <w:b/>
        </w:rPr>
        <w:t>層層防護網下的兒少與他</w:t>
      </w:r>
      <w:r w:rsidR="00C34768" w:rsidRPr="007E5079">
        <w:rPr>
          <w:rFonts w:ascii="Times New Roman"/>
          <w:b/>
        </w:rPr>
        <w:t>/</w:t>
      </w:r>
      <w:r w:rsidR="00C34768" w:rsidRPr="007E5079">
        <w:rPr>
          <w:rFonts w:ascii="Times New Roman"/>
          <w:b/>
        </w:rPr>
        <w:t>她們脆弱的家庭</w:t>
      </w:r>
    </w:p>
    <w:p w14:paraId="030F61A9" w14:textId="77777777" w:rsidR="00C34768" w:rsidRPr="007E5079" w:rsidRDefault="0068543F" w:rsidP="006D643A">
      <w:pPr>
        <w:pStyle w:val="21"/>
        <w:kinsoku w:val="0"/>
        <w:ind w:left="1020" w:firstLine="680"/>
        <w:rPr>
          <w:rFonts w:ascii="Times New Roman"/>
          <w:spacing w:val="-6"/>
        </w:rPr>
      </w:pPr>
      <w:r w:rsidRPr="007E5079">
        <w:rPr>
          <w:rFonts w:ascii="Times New Roman"/>
          <w:noProof/>
        </w:rPr>
        <w:drawing>
          <wp:anchor distT="0" distB="0" distL="114300" distR="114300" simplePos="0" relativeHeight="251703296" behindDoc="0" locked="0" layoutInCell="1" allowOverlap="1" wp14:anchorId="2C6504D6" wp14:editId="3A773DCA">
            <wp:simplePos x="0" y="0"/>
            <wp:positionH relativeFrom="margin">
              <wp:posOffset>3173095</wp:posOffset>
            </wp:positionH>
            <wp:positionV relativeFrom="margin">
              <wp:posOffset>403225</wp:posOffset>
            </wp:positionV>
            <wp:extent cx="2519045" cy="1823085"/>
            <wp:effectExtent l="0" t="0" r="0" b="0"/>
            <wp:wrapSquare wrapText="bothSides"/>
            <wp:docPr id="222" name="圖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19045" cy="1823085"/>
                    </a:xfrm>
                    <a:prstGeom prst="rect">
                      <a:avLst/>
                    </a:prstGeom>
                    <a:noFill/>
                  </pic:spPr>
                </pic:pic>
              </a:graphicData>
            </a:graphic>
            <wp14:sizeRelH relativeFrom="page">
              <wp14:pctWidth>0</wp14:pctWidth>
            </wp14:sizeRelH>
            <wp14:sizeRelV relativeFrom="page">
              <wp14:pctHeight>0</wp14:pctHeight>
            </wp14:sizeRelV>
          </wp:anchor>
        </w:drawing>
      </w:r>
      <w:r w:rsidR="00C34768" w:rsidRPr="007E5079">
        <w:rPr>
          <w:rFonts w:ascii="Times New Roman"/>
        </w:rPr>
        <w:t>我國新生兒出生人數逐年減少，</w:t>
      </w:r>
      <w:r w:rsidR="00C34768" w:rsidRPr="007E5079">
        <w:rPr>
          <w:rFonts w:ascii="Times New Roman"/>
        </w:rPr>
        <w:t>99</w:t>
      </w:r>
      <w:r w:rsidR="00C34768" w:rsidRPr="007E5079">
        <w:rPr>
          <w:rFonts w:ascii="Times New Roman"/>
        </w:rPr>
        <w:t>年因逢生肖虎年，一度跌破</w:t>
      </w:r>
      <w:r w:rsidR="00C34768" w:rsidRPr="007E5079">
        <w:rPr>
          <w:rFonts w:ascii="Times New Roman"/>
        </w:rPr>
        <w:t>20</w:t>
      </w:r>
      <w:r w:rsidR="00C34768" w:rsidRPr="007E5079">
        <w:rPr>
          <w:rFonts w:ascii="Times New Roman"/>
        </w:rPr>
        <w:t>萬人大關，僅出生</w:t>
      </w:r>
      <w:r w:rsidR="00C34768" w:rsidRPr="007E5079">
        <w:rPr>
          <w:rFonts w:ascii="Times New Roman"/>
        </w:rPr>
        <w:t>16.7</w:t>
      </w:r>
      <w:r w:rsidR="00C34768" w:rsidRPr="007E5079">
        <w:rPr>
          <w:rFonts w:ascii="Times New Roman"/>
        </w:rPr>
        <w:t>萬名嬰兒，之後出生數稍稍回升並維持在</w:t>
      </w:r>
      <w:r w:rsidR="00C34768" w:rsidRPr="007E5079">
        <w:rPr>
          <w:rFonts w:ascii="Times New Roman"/>
        </w:rPr>
        <w:t>20</w:t>
      </w:r>
      <w:r w:rsidR="00C34768" w:rsidRPr="007E5079">
        <w:rPr>
          <w:rFonts w:ascii="Times New Roman"/>
        </w:rPr>
        <w:t>萬人左右。但</w:t>
      </w:r>
      <w:r w:rsidR="00C34768" w:rsidRPr="007E5079">
        <w:rPr>
          <w:rFonts w:ascii="Times New Roman"/>
        </w:rPr>
        <w:t>106</w:t>
      </w:r>
      <w:r w:rsidR="00C34768" w:rsidRPr="007E5079">
        <w:rPr>
          <w:rFonts w:ascii="Times New Roman"/>
        </w:rPr>
        <w:t>年又再度降至</w:t>
      </w:r>
      <w:r w:rsidR="00C34768" w:rsidRPr="007E5079">
        <w:rPr>
          <w:rFonts w:ascii="Times New Roman"/>
        </w:rPr>
        <w:t>20</w:t>
      </w:r>
      <w:r w:rsidR="00C34768" w:rsidRPr="007E5079">
        <w:rPr>
          <w:rFonts w:ascii="Times New Roman"/>
        </w:rPr>
        <w:t>萬人以下，婦女總</w:t>
      </w:r>
      <w:r w:rsidR="00C34768" w:rsidRPr="007E5079">
        <w:rPr>
          <w:rFonts w:ascii="Times New Roman"/>
          <w:spacing w:val="4"/>
        </w:rPr>
        <w:t>生育率只剩</w:t>
      </w:r>
      <w:r w:rsidR="00C34768" w:rsidRPr="007E5079">
        <w:rPr>
          <w:rFonts w:ascii="Times New Roman"/>
          <w:spacing w:val="4"/>
        </w:rPr>
        <w:t>1.125</w:t>
      </w:r>
      <w:r w:rsidR="00C34768" w:rsidRPr="007E5079">
        <w:rPr>
          <w:rFonts w:ascii="Times New Roman"/>
          <w:spacing w:val="4"/>
        </w:rPr>
        <w:t>人，當時為全球排名倒</w:t>
      </w:r>
      <w:r w:rsidR="00C34768" w:rsidRPr="007E5079">
        <w:rPr>
          <w:rFonts w:ascii="Times New Roman"/>
          <w:spacing w:val="-6"/>
        </w:rPr>
        <w:t>數第</w:t>
      </w:r>
      <w:r w:rsidR="00C34768" w:rsidRPr="007E5079">
        <w:rPr>
          <w:rFonts w:ascii="Times New Roman"/>
          <w:spacing w:val="-4"/>
        </w:rPr>
        <w:t>三的國家，僅高於新加坡和澳門，不料之後持續減少，</w:t>
      </w:r>
      <w:r w:rsidR="00C34768" w:rsidRPr="007E5079">
        <w:rPr>
          <w:rFonts w:ascii="Times New Roman"/>
          <w:spacing w:val="-6"/>
        </w:rPr>
        <w:t>109</w:t>
      </w:r>
      <w:r w:rsidR="00C34768" w:rsidRPr="007E5079">
        <w:rPr>
          <w:rFonts w:ascii="Times New Roman"/>
          <w:spacing w:val="-6"/>
        </w:rPr>
        <w:t>年僅出生</w:t>
      </w:r>
      <w:r w:rsidR="00C34768" w:rsidRPr="007E5079">
        <w:rPr>
          <w:rFonts w:ascii="Times New Roman"/>
          <w:spacing w:val="-6"/>
        </w:rPr>
        <w:t>16.5</w:t>
      </w:r>
      <w:r w:rsidR="00C34768" w:rsidRPr="007E5079">
        <w:rPr>
          <w:rFonts w:ascii="Times New Roman"/>
          <w:spacing w:val="-6"/>
        </w:rPr>
        <w:t>萬名新生兒，生育率跌至</w:t>
      </w:r>
      <w:r w:rsidR="00C34768" w:rsidRPr="007E5079">
        <w:rPr>
          <w:rFonts w:ascii="Times New Roman"/>
          <w:spacing w:val="-6"/>
        </w:rPr>
        <w:t>0.99</w:t>
      </w:r>
      <w:r w:rsidR="00C34768" w:rsidRPr="007E5079">
        <w:rPr>
          <w:rFonts w:ascii="Times New Roman"/>
          <w:spacing w:val="-6"/>
        </w:rPr>
        <w:t>人</w:t>
      </w:r>
      <w:r w:rsidR="00C34768" w:rsidRPr="007E5079">
        <w:rPr>
          <w:rFonts w:ascii="Times New Roman"/>
          <w:spacing w:val="-10"/>
        </w:rPr>
        <w:t>。</w:t>
      </w:r>
    </w:p>
    <w:p w14:paraId="00224A65" w14:textId="77777777" w:rsidR="00C34768" w:rsidRPr="007E5079" w:rsidRDefault="00C34768" w:rsidP="00C34768">
      <w:pPr>
        <w:pStyle w:val="31"/>
        <w:kinsoku w:val="0"/>
        <w:ind w:leftChars="300" w:left="1020" w:firstLine="656"/>
        <w:rPr>
          <w:rFonts w:ascii="Times New Roman"/>
        </w:rPr>
      </w:pPr>
      <w:r w:rsidRPr="007E5079">
        <w:rPr>
          <w:rFonts w:ascii="Times New Roman"/>
          <w:spacing w:val="-6"/>
        </w:rPr>
        <w:t>然而，曾幾何時，給國家未來主人翁一個安全無虞</w:t>
      </w:r>
      <w:r w:rsidR="006B681F" w:rsidRPr="007E5079">
        <w:rPr>
          <w:rFonts w:ascii="Times New Roman"/>
        </w:rPr>
        <w:t>的童年，竟然變得這麼</w:t>
      </w:r>
      <w:r w:rsidRPr="007E5079">
        <w:rPr>
          <w:rFonts w:ascii="Times New Roman"/>
        </w:rPr>
        <w:t>困難。回顧近</w:t>
      </w:r>
      <w:r w:rsidRPr="007E5079">
        <w:rPr>
          <w:rFonts w:ascii="Times New Roman"/>
        </w:rPr>
        <w:t>10</w:t>
      </w:r>
      <w:r w:rsidRPr="007E5079">
        <w:rPr>
          <w:rFonts w:ascii="Times New Roman"/>
        </w:rPr>
        <w:t>年兒少虐待、家庭暴力及性侵害事件，不僅在數量上有顯著的增加，就連問題的嚴重性與複雜性也有日漸惡化的現象，尤其近</w:t>
      </w:r>
      <w:r w:rsidRPr="007E5079">
        <w:rPr>
          <w:rFonts w:ascii="Times New Roman"/>
          <w:spacing w:val="-4"/>
        </w:rPr>
        <w:t>年經濟衰頹與社會快速變遷的結構性影響，更有愈演</w:t>
      </w:r>
      <w:r w:rsidRPr="007E5079">
        <w:rPr>
          <w:rFonts w:ascii="Times New Roman"/>
        </w:rPr>
        <w:t>愈烈的趨勢。</w:t>
      </w:r>
    </w:p>
    <w:p w14:paraId="3E8CA86F" w14:textId="77777777" w:rsidR="00C34768" w:rsidRPr="007E5079" w:rsidRDefault="00C34768" w:rsidP="00C34768">
      <w:pPr>
        <w:pStyle w:val="31"/>
        <w:kinsoku w:val="0"/>
        <w:ind w:leftChars="300" w:left="1020" w:firstLine="680"/>
        <w:rPr>
          <w:rFonts w:ascii="Times New Roman"/>
        </w:rPr>
      </w:pPr>
      <w:r w:rsidRPr="007E5079">
        <w:rPr>
          <w:rFonts w:ascii="Times New Roman"/>
        </w:rPr>
        <w:t>在少子女化下，近</w:t>
      </w:r>
      <w:r w:rsidRPr="007E5079">
        <w:rPr>
          <w:rFonts w:ascii="Times New Roman"/>
        </w:rPr>
        <w:t>6</w:t>
      </w:r>
      <w:r w:rsidRPr="007E5079">
        <w:rPr>
          <w:rFonts w:ascii="Times New Roman"/>
        </w:rPr>
        <w:t>年來我國兒少人數已銳減了</w:t>
      </w:r>
      <w:r w:rsidRPr="007E5079">
        <w:rPr>
          <w:rFonts w:ascii="Times New Roman"/>
        </w:rPr>
        <w:t>1</w:t>
      </w:r>
      <w:r w:rsidRPr="007E5079">
        <w:rPr>
          <w:rFonts w:ascii="Times New Roman"/>
          <w:spacing w:val="-6"/>
        </w:rPr>
        <w:t>0</w:t>
      </w:r>
      <w:r w:rsidRPr="007E5079">
        <w:rPr>
          <w:rFonts w:ascii="Times New Roman" w:eastAsia="新細明體"/>
          <w:spacing w:val="-6"/>
        </w:rPr>
        <w:t>％</w:t>
      </w:r>
      <w:r w:rsidRPr="007E5079">
        <w:rPr>
          <w:rFonts w:ascii="Times New Roman"/>
          <w:spacing w:val="-6"/>
        </w:rPr>
        <w:t>，但脆弱家庭的兒少及兒少保護案件</w:t>
      </w:r>
      <w:r w:rsidR="006B681F" w:rsidRPr="007E5079">
        <w:rPr>
          <w:rFonts w:ascii="Times New Roman"/>
          <w:spacing w:val="-6"/>
        </w:rPr>
        <w:t>，</w:t>
      </w:r>
      <w:r w:rsidRPr="007E5079">
        <w:rPr>
          <w:rFonts w:ascii="Times New Roman"/>
          <w:spacing w:val="-6"/>
        </w:rPr>
        <w:t>不論是通報量</w:t>
      </w:r>
      <w:r w:rsidRPr="007E5079">
        <w:rPr>
          <w:rFonts w:ascii="Times New Roman"/>
          <w:spacing w:val="-4"/>
        </w:rPr>
        <w:t>或開案數，都呈現不減反增</w:t>
      </w:r>
      <w:r w:rsidRPr="007E5079">
        <w:rPr>
          <w:rFonts w:ascii="Times New Roman"/>
        </w:rPr>
        <w:t>的現象</w:t>
      </w:r>
      <w:r w:rsidRPr="007E5079">
        <w:rPr>
          <w:rFonts w:ascii="Times New Roman"/>
        </w:rPr>
        <w:t>(</w:t>
      </w:r>
      <w:r w:rsidRPr="007E5079">
        <w:rPr>
          <w:rFonts w:ascii="Times New Roman"/>
        </w:rPr>
        <w:t>詳見下表</w:t>
      </w:r>
      <w:r w:rsidR="00F10BE9" w:rsidRPr="007E5079">
        <w:rPr>
          <w:rFonts w:ascii="Times New Roman" w:hint="eastAsia"/>
        </w:rPr>
        <w:t>1</w:t>
      </w:r>
      <w:r w:rsidR="00F10BE9" w:rsidRPr="007E5079">
        <w:rPr>
          <w:rFonts w:ascii="Times New Roman"/>
        </w:rPr>
        <w:t>5</w:t>
      </w:r>
      <w:r w:rsidRPr="007E5079">
        <w:rPr>
          <w:rFonts w:ascii="Times New Roman"/>
        </w:rPr>
        <w:t>)</w:t>
      </w:r>
      <w:r w:rsidRPr="007E5079">
        <w:rPr>
          <w:rFonts w:ascii="Times New Roman"/>
        </w:rPr>
        <w:t>。</w:t>
      </w:r>
    </w:p>
    <w:p w14:paraId="35268D73" w14:textId="77777777" w:rsidR="00C34768" w:rsidRPr="007E5079" w:rsidRDefault="00C34768" w:rsidP="00685855">
      <w:pPr>
        <w:pStyle w:val="a3"/>
        <w:spacing w:before="120" w:after="0"/>
        <w:ind w:left="624" w:rightChars="-21" w:right="-71" w:firstLine="356"/>
        <w:jc w:val="center"/>
        <w:rPr>
          <w:rFonts w:ascii="Times New Roman" w:hAnsi="Times New Roman"/>
          <w:b/>
          <w:spacing w:val="-14"/>
        </w:rPr>
      </w:pPr>
      <w:r w:rsidRPr="007E5079">
        <w:rPr>
          <w:rFonts w:ascii="Times New Roman" w:hAnsi="Times New Roman"/>
          <w:b/>
          <w:spacing w:val="-14"/>
        </w:rPr>
        <w:t>104</w:t>
      </w:r>
      <w:r w:rsidRPr="007E5079">
        <w:rPr>
          <w:rFonts w:ascii="Times New Roman" w:hAnsi="Times New Roman"/>
          <w:b/>
          <w:spacing w:val="-14"/>
        </w:rPr>
        <w:t>年至</w:t>
      </w:r>
      <w:r w:rsidRPr="007E5079">
        <w:rPr>
          <w:rFonts w:ascii="Times New Roman" w:hAnsi="Times New Roman"/>
          <w:b/>
          <w:spacing w:val="-14"/>
        </w:rPr>
        <w:t>109</w:t>
      </w:r>
      <w:r w:rsidRPr="007E5079">
        <w:rPr>
          <w:rFonts w:ascii="Times New Roman" w:hAnsi="Times New Roman"/>
          <w:b/>
          <w:spacing w:val="-14"/>
        </w:rPr>
        <w:t>年我國次級處遇與三級保護服務概況</w:t>
      </w:r>
    </w:p>
    <w:p w14:paraId="230D4A46" w14:textId="77777777" w:rsidR="00C34768" w:rsidRPr="007E5079" w:rsidRDefault="00C34768" w:rsidP="006B681F">
      <w:pPr>
        <w:pStyle w:val="31"/>
        <w:spacing w:line="320" w:lineRule="exact"/>
        <w:ind w:left="1361" w:rightChars="-25" w:right="-85" w:firstLine="520"/>
        <w:jc w:val="right"/>
        <w:rPr>
          <w:rFonts w:ascii="Times New Roman"/>
          <w:sz w:val="24"/>
          <w:szCs w:val="24"/>
        </w:rPr>
      </w:pPr>
      <w:r w:rsidRPr="007E5079">
        <w:rPr>
          <w:rFonts w:ascii="Times New Roman"/>
          <w:sz w:val="24"/>
          <w:szCs w:val="24"/>
        </w:rPr>
        <w:t>單位：人</w:t>
      </w:r>
    </w:p>
    <w:tbl>
      <w:tblPr>
        <w:tblW w:w="7848" w:type="dxa"/>
        <w:tblInd w:w="11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1173"/>
        <w:gridCol w:w="1526"/>
        <w:gridCol w:w="1667"/>
        <w:gridCol w:w="1422"/>
        <w:gridCol w:w="1385"/>
      </w:tblGrid>
      <w:tr w:rsidR="007E5079" w:rsidRPr="007E5079" w14:paraId="3CA85C72" w14:textId="77777777" w:rsidTr="00FE63A9">
        <w:trPr>
          <w:trHeight w:val="167"/>
          <w:tblHeader/>
        </w:trPr>
        <w:tc>
          <w:tcPr>
            <w:tcW w:w="675" w:type="dxa"/>
            <w:vMerge w:val="restart"/>
            <w:shd w:val="clear" w:color="auto" w:fill="E5DFEC"/>
            <w:vAlign w:val="center"/>
          </w:tcPr>
          <w:p w14:paraId="4FE71C92"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058" w:name="_Toc80105448"/>
            <w:bookmarkStart w:id="3059" w:name="_Toc80623541"/>
            <w:bookmarkStart w:id="3060" w:name="_Toc80699723"/>
            <w:bookmarkStart w:id="3061" w:name="_Toc80699903"/>
            <w:bookmarkStart w:id="3062" w:name="_Toc80866549"/>
            <w:bookmarkStart w:id="3063" w:name="_Toc80866664"/>
            <w:bookmarkStart w:id="3064" w:name="_Toc80894160"/>
            <w:bookmarkStart w:id="3065" w:name="_Toc81659423"/>
            <w:bookmarkStart w:id="3066" w:name="_Toc81667915"/>
            <w:bookmarkStart w:id="3067" w:name="_Toc84512650"/>
            <w:bookmarkStart w:id="3068" w:name="_Toc84513619"/>
            <w:bookmarkStart w:id="3069" w:name="_Toc85020174"/>
            <w:bookmarkStart w:id="3070" w:name="_Toc85448672"/>
            <w:bookmarkStart w:id="3071" w:name="_Toc86417451"/>
            <w:bookmarkStart w:id="3072" w:name="_Toc86843936"/>
            <w:bookmarkStart w:id="3073" w:name="_Toc86928683"/>
            <w:bookmarkStart w:id="3074" w:name="_Toc89241424"/>
            <w:bookmarkStart w:id="3075" w:name="_Toc90303425"/>
            <w:r w:rsidRPr="007E5079">
              <w:rPr>
                <w:rFonts w:ascii="Times New Roman" w:hAnsi="Times New Roman"/>
                <w:b/>
                <w:kern w:val="2"/>
                <w:sz w:val="24"/>
                <w:szCs w:val="24"/>
              </w:rPr>
              <w:t>年別</w:t>
            </w:r>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tc>
        <w:tc>
          <w:tcPr>
            <w:tcW w:w="1173" w:type="dxa"/>
            <w:vMerge w:val="restart"/>
            <w:shd w:val="clear" w:color="auto" w:fill="E5DFEC"/>
            <w:vAlign w:val="center"/>
          </w:tcPr>
          <w:p w14:paraId="703FEF44"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076" w:name="_Toc80105451"/>
            <w:bookmarkStart w:id="3077" w:name="_Toc80623544"/>
            <w:bookmarkStart w:id="3078" w:name="_Toc80699726"/>
            <w:bookmarkStart w:id="3079" w:name="_Toc80699906"/>
            <w:bookmarkStart w:id="3080" w:name="_Toc80866552"/>
            <w:bookmarkStart w:id="3081" w:name="_Toc80866667"/>
            <w:bookmarkStart w:id="3082" w:name="_Toc80894163"/>
            <w:bookmarkStart w:id="3083" w:name="_Toc81659426"/>
            <w:bookmarkStart w:id="3084" w:name="_Toc81667918"/>
            <w:bookmarkStart w:id="3085" w:name="_Toc84512651"/>
            <w:bookmarkStart w:id="3086" w:name="_Toc84513620"/>
            <w:bookmarkStart w:id="3087" w:name="_Toc85020175"/>
            <w:bookmarkStart w:id="3088" w:name="_Toc85448673"/>
            <w:bookmarkStart w:id="3089" w:name="_Toc86417452"/>
            <w:bookmarkStart w:id="3090" w:name="_Toc86843937"/>
            <w:bookmarkStart w:id="3091" w:name="_Toc86928684"/>
            <w:bookmarkStart w:id="3092" w:name="_Toc89241425"/>
            <w:bookmarkStart w:id="3093" w:name="_Toc90303426"/>
            <w:r w:rsidRPr="007E5079">
              <w:rPr>
                <w:rFonts w:ascii="Times New Roman" w:hAnsi="Times New Roman"/>
                <w:b/>
                <w:kern w:val="2"/>
                <w:sz w:val="24"/>
                <w:szCs w:val="24"/>
              </w:rPr>
              <w:t>兒少人數</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tc>
        <w:tc>
          <w:tcPr>
            <w:tcW w:w="3193" w:type="dxa"/>
            <w:gridSpan w:val="2"/>
            <w:shd w:val="clear" w:color="auto" w:fill="E5DFEC"/>
            <w:vAlign w:val="center"/>
          </w:tcPr>
          <w:p w14:paraId="5FCB08ED"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094" w:name="_Toc81659427"/>
            <w:bookmarkStart w:id="3095" w:name="_Toc81667919"/>
            <w:bookmarkStart w:id="3096" w:name="_Toc81813632"/>
            <w:bookmarkStart w:id="3097" w:name="_Toc81824961"/>
            <w:bookmarkStart w:id="3098" w:name="_Toc81981783"/>
            <w:bookmarkStart w:id="3099" w:name="_Toc82156174"/>
            <w:bookmarkStart w:id="3100" w:name="_Toc82156520"/>
            <w:bookmarkStart w:id="3101" w:name="_Toc82162358"/>
            <w:bookmarkStart w:id="3102" w:name="_Toc82248494"/>
            <w:bookmarkStart w:id="3103" w:name="_Toc82674332"/>
            <w:bookmarkStart w:id="3104" w:name="_Toc82783413"/>
            <w:bookmarkStart w:id="3105" w:name="_Toc82792735"/>
            <w:bookmarkStart w:id="3106" w:name="_Toc82793004"/>
            <w:bookmarkStart w:id="3107" w:name="_Toc82957162"/>
            <w:bookmarkStart w:id="3108" w:name="_Toc82957592"/>
            <w:bookmarkStart w:id="3109" w:name="_Toc82958841"/>
            <w:bookmarkStart w:id="3110" w:name="_Toc83306531"/>
            <w:bookmarkStart w:id="3111" w:name="_Toc83709919"/>
            <w:bookmarkStart w:id="3112" w:name="_Toc83710408"/>
            <w:bookmarkStart w:id="3113" w:name="_Toc84101825"/>
            <w:bookmarkStart w:id="3114" w:name="_Toc84186472"/>
            <w:bookmarkStart w:id="3115" w:name="_Toc84186792"/>
            <w:bookmarkStart w:id="3116" w:name="_Toc84229162"/>
            <w:bookmarkStart w:id="3117" w:name="_Toc84512652"/>
            <w:bookmarkStart w:id="3118" w:name="_Toc84513621"/>
            <w:bookmarkStart w:id="3119" w:name="_Toc85020176"/>
            <w:bookmarkStart w:id="3120" w:name="_Toc85448674"/>
            <w:bookmarkStart w:id="3121" w:name="_Toc86417453"/>
            <w:bookmarkStart w:id="3122" w:name="_Toc86843938"/>
            <w:bookmarkStart w:id="3123" w:name="_Toc86928685"/>
            <w:bookmarkStart w:id="3124" w:name="_Toc89241426"/>
            <w:bookmarkStart w:id="3125" w:name="_Toc90303427"/>
            <w:r w:rsidRPr="007E5079">
              <w:rPr>
                <w:rFonts w:ascii="Times New Roman" w:hAnsi="Times New Roman"/>
                <w:b/>
                <w:kern w:val="2"/>
                <w:sz w:val="24"/>
                <w:szCs w:val="24"/>
              </w:rPr>
              <w:t>次級</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tc>
        <w:tc>
          <w:tcPr>
            <w:tcW w:w="2807" w:type="dxa"/>
            <w:gridSpan w:val="2"/>
            <w:shd w:val="clear" w:color="auto" w:fill="E5DFEC"/>
            <w:vAlign w:val="center"/>
          </w:tcPr>
          <w:p w14:paraId="0B224471"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126" w:name="_Toc81659428"/>
            <w:bookmarkStart w:id="3127" w:name="_Toc81667920"/>
            <w:bookmarkStart w:id="3128" w:name="_Toc81813633"/>
            <w:bookmarkStart w:id="3129" w:name="_Toc81824962"/>
            <w:bookmarkStart w:id="3130" w:name="_Toc81981784"/>
            <w:bookmarkStart w:id="3131" w:name="_Toc82156175"/>
            <w:bookmarkStart w:id="3132" w:name="_Toc82156521"/>
            <w:bookmarkStart w:id="3133" w:name="_Toc82162359"/>
            <w:bookmarkStart w:id="3134" w:name="_Toc82248495"/>
            <w:bookmarkStart w:id="3135" w:name="_Toc82674333"/>
            <w:bookmarkStart w:id="3136" w:name="_Toc82783414"/>
            <w:bookmarkStart w:id="3137" w:name="_Toc82792736"/>
            <w:bookmarkStart w:id="3138" w:name="_Toc82793005"/>
            <w:bookmarkStart w:id="3139" w:name="_Toc82957163"/>
            <w:bookmarkStart w:id="3140" w:name="_Toc82957593"/>
            <w:bookmarkStart w:id="3141" w:name="_Toc82958842"/>
            <w:bookmarkStart w:id="3142" w:name="_Toc83306532"/>
            <w:bookmarkStart w:id="3143" w:name="_Toc83709920"/>
            <w:bookmarkStart w:id="3144" w:name="_Toc83710409"/>
            <w:bookmarkStart w:id="3145" w:name="_Toc84101826"/>
            <w:bookmarkStart w:id="3146" w:name="_Toc84186473"/>
            <w:bookmarkStart w:id="3147" w:name="_Toc84186793"/>
            <w:bookmarkStart w:id="3148" w:name="_Toc84229163"/>
            <w:bookmarkStart w:id="3149" w:name="_Toc84512653"/>
            <w:bookmarkStart w:id="3150" w:name="_Toc84513622"/>
            <w:bookmarkStart w:id="3151" w:name="_Toc85020177"/>
            <w:bookmarkStart w:id="3152" w:name="_Toc85448675"/>
            <w:bookmarkStart w:id="3153" w:name="_Toc86417454"/>
            <w:bookmarkStart w:id="3154" w:name="_Toc86843939"/>
            <w:bookmarkStart w:id="3155" w:name="_Toc86928686"/>
            <w:bookmarkStart w:id="3156" w:name="_Toc89241427"/>
            <w:bookmarkStart w:id="3157" w:name="_Toc90303428"/>
            <w:r w:rsidRPr="007E5079">
              <w:rPr>
                <w:rFonts w:ascii="Times New Roman" w:hAnsi="Times New Roman"/>
                <w:b/>
                <w:kern w:val="2"/>
                <w:sz w:val="24"/>
                <w:szCs w:val="24"/>
              </w:rPr>
              <w:t>三級</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p>
        </w:tc>
      </w:tr>
      <w:tr w:rsidR="007E5079" w:rsidRPr="007E5079" w14:paraId="24206EDA" w14:textId="77777777" w:rsidTr="00FE63A9">
        <w:trPr>
          <w:trHeight w:val="300"/>
          <w:tblHeader/>
        </w:trPr>
        <w:tc>
          <w:tcPr>
            <w:tcW w:w="675" w:type="dxa"/>
            <w:vMerge/>
            <w:shd w:val="clear" w:color="auto" w:fill="E5DFEC"/>
            <w:vAlign w:val="center"/>
          </w:tcPr>
          <w:p w14:paraId="21EF6080" w14:textId="77777777" w:rsidR="00C34768" w:rsidRPr="007E5079" w:rsidRDefault="00C34768" w:rsidP="0095074B">
            <w:pPr>
              <w:pStyle w:val="1"/>
              <w:numPr>
                <w:ilvl w:val="0"/>
                <w:numId w:val="0"/>
              </w:numPr>
              <w:spacing w:line="240" w:lineRule="exact"/>
              <w:ind w:leftChars="-25" w:left="-2" w:rightChars="-15" w:right="-51" w:hangingChars="32" w:hanging="83"/>
              <w:jc w:val="center"/>
              <w:rPr>
                <w:rFonts w:ascii="Times New Roman" w:hAnsi="Times New Roman"/>
                <w:b/>
                <w:sz w:val="24"/>
                <w:szCs w:val="24"/>
              </w:rPr>
            </w:pPr>
          </w:p>
        </w:tc>
        <w:tc>
          <w:tcPr>
            <w:tcW w:w="1173" w:type="dxa"/>
            <w:vMerge/>
            <w:shd w:val="clear" w:color="auto" w:fill="E5DFEC"/>
            <w:vAlign w:val="center"/>
          </w:tcPr>
          <w:p w14:paraId="7755D53B"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p>
        </w:tc>
        <w:tc>
          <w:tcPr>
            <w:tcW w:w="1526" w:type="dxa"/>
            <w:shd w:val="clear" w:color="auto" w:fill="E5DFEC"/>
            <w:vAlign w:val="center"/>
          </w:tcPr>
          <w:p w14:paraId="32E22442"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158" w:name="_Toc84512654"/>
            <w:bookmarkStart w:id="3159" w:name="_Toc84513623"/>
            <w:bookmarkStart w:id="3160" w:name="_Toc85020178"/>
            <w:bookmarkStart w:id="3161" w:name="_Toc85448676"/>
            <w:bookmarkStart w:id="3162" w:name="_Toc86417455"/>
            <w:bookmarkStart w:id="3163" w:name="_Toc86843940"/>
            <w:bookmarkStart w:id="3164" w:name="_Toc86928687"/>
            <w:bookmarkStart w:id="3165" w:name="_Toc89241428"/>
            <w:bookmarkStart w:id="3166" w:name="_Toc90303429"/>
            <w:bookmarkStart w:id="3167" w:name="_Toc80105452"/>
            <w:bookmarkStart w:id="3168" w:name="_Toc80623545"/>
            <w:bookmarkStart w:id="3169" w:name="_Toc80699727"/>
            <w:bookmarkStart w:id="3170" w:name="_Toc80699907"/>
            <w:bookmarkStart w:id="3171" w:name="_Toc80866553"/>
            <w:bookmarkStart w:id="3172" w:name="_Toc80866668"/>
            <w:bookmarkStart w:id="3173" w:name="_Toc80894164"/>
            <w:bookmarkStart w:id="3174" w:name="_Toc81659429"/>
            <w:bookmarkStart w:id="3175" w:name="_Toc81667921"/>
            <w:r w:rsidRPr="007E5079">
              <w:rPr>
                <w:rFonts w:ascii="Times New Roman" w:hAnsi="Times New Roman"/>
                <w:b/>
                <w:kern w:val="2"/>
                <w:sz w:val="24"/>
                <w:szCs w:val="24"/>
              </w:rPr>
              <w:t>高風險家庭</w:t>
            </w:r>
            <w:r w:rsidRPr="007E5079">
              <w:rPr>
                <w:rFonts w:ascii="Times New Roman" w:hAnsi="Times New Roman"/>
                <w:b/>
                <w:kern w:val="2"/>
                <w:sz w:val="24"/>
                <w:szCs w:val="24"/>
              </w:rPr>
              <w:t>/</w:t>
            </w:r>
            <w:r w:rsidRPr="007E5079">
              <w:rPr>
                <w:rFonts w:ascii="Times New Roman" w:hAnsi="Times New Roman"/>
                <w:b/>
                <w:kern w:val="2"/>
                <w:sz w:val="24"/>
                <w:szCs w:val="24"/>
              </w:rPr>
              <w:t>脆弱家庭的</w:t>
            </w:r>
            <w:bookmarkEnd w:id="3158"/>
            <w:bookmarkEnd w:id="3159"/>
            <w:bookmarkEnd w:id="3160"/>
            <w:bookmarkEnd w:id="3161"/>
            <w:bookmarkEnd w:id="3162"/>
            <w:bookmarkEnd w:id="3163"/>
            <w:bookmarkEnd w:id="3164"/>
            <w:bookmarkEnd w:id="3165"/>
            <w:bookmarkEnd w:id="3166"/>
          </w:p>
          <w:p w14:paraId="2895BA24" w14:textId="77777777" w:rsidR="00C34768" w:rsidRPr="007E5079" w:rsidRDefault="00C34768" w:rsidP="0095074B">
            <w:pPr>
              <w:pStyle w:val="1"/>
              <w:numPr>
                <w:ilvl w:val="0"/>
                <w:numId w:val="0"/>
              </w:numPr>
              <w:spacing w:line="240" w:lineRule="exact"/>
              <w:ind w:leftChars="-33" w:left="-112" w:rightChars="-24" w:right="-82" w:firstLine="29"/>
              <w:jc w:val="center"/>
              <w:rPr>
                <w:rFonts w:ascii="Times New Roman" w:hAnsi="Times New Roman"/>
                <w:b/>
                <w:spacing w:val="-8"/>
                <w:kern w:val="2"/>
                <w:sz w:val="24"/>
                <w:szCs w:val="24"/>
              </w:rPr>
            </w:pPr>
            <w:bookmarkStart w:id="3176" w:name="_Toc84512655"/>
            <w:bookmarkStart w:id="3177" w:name="_Toc84513624"/>
            <w:bookmarkStart w:id="3178" w:name="_Toc85020179"/>
            <w:bookmarkStart w:id="3179" w:name="_Toc85448677"/>
            <w:bookmarkStart w:id="3180" w:name="_Toc86417456"/>
            <w:bookmarkStart w:id="3181" w:name="_Toc86843941"/>
            <w:bookmarkStart w:id="3182" w:name="_Toc86928688"/>
            <w:bookmarkStart w:id="3183" w:name="_Toc89241429"/>
            <w:bookmarkStart w:id="3184" w:name="_Toc90303430"/>
            <w:r w:rsidRPr="007E5079">
              <w:rPr>
                <w:rFonts w:ascii="Times New Roman" w:hAnsi="Times New Roman"/>
                <w:b/>
                <w:spacing w:val="-8"/>
                <w:kern w:val="2"/>
                <w:sz w:val="24"/>
                <w:szCs w:val="24"/>
              </w:rPr>
              <w:t>兒少通報人數</w:t>
            </w:r>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tc>
        <w:tc>
          <w:tcPr>
            <w:tcW w:w="1667" w:type="dxa"/>
            <w:shd w:val="clear" w:color="auto" w:fill="E5DFEC"/>
            <w:vAlign w:val="center"/>
          </w:tcPr>
          <w:p w14:paraId="1312B978"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185" w:name="_Toc84512656"/>
            <w:bookmarkStart w:id="3186" w:name="_Toc84513625"/>
            <w:bookmarkStart w:id="3187" w:name="_Toc85020180"/>
            <w:bookmarkStart w:id="3188" w:name="_Toc85448678"/>
            <w:bookmarkStart w:id="3189" w:name="_Toc86417457"/>
            <w:bookmarkStart w:id="3190" w:name="_Toc86843942"/>
            <w:bookmarkStart w:id="3191" w:name="_Toc86928689"/>
            <w:bookmarkStart w:id="3192" w:name="_Toc89241430"/>
            <w:bookmarkStart w:id="3193" w:name="_Toc90303431"/>
            <w:bookmarkStart w:id="3194" w:name="_Toc80105454"/>
            <w:bookmarkStart w:id="3195" w:name="_Toc80623547"/>
            <w:bookmarkStart w:id="3196" w:name="_Toc80699729"/>
            <w:bookmarkStart w:id="3197" w:name="_Toc80699909"/>
            <w:bookmarkStart w:id="3198" w:name="_Toc80866555"/>
            <w:bookmarkStart w:id="3199" w:name="_Toc80866670"/>
            <w:bookmarkStart w:id="3200" w:name="_Toc80894166"/>
            <w:bookmarkStart w:id="3201" w:name="_Toc81659431"/>
            <w:bookmarkStart w:id="3202" w:name="_Toc81667923"/>
            <w:r w:rsidRPr="007E5079">
              <w:rPr>
                <w:rFonts w:ascii="Times New Roman" w:hAnsi="Times New Roman"/>
                <w:b/>
                <w:kern w:val="2"/>
                <w:sz w:val="24"/>
                <w:szCs w:val="24"/>
              </w:rPr>
              <w:t>高風險家庭</w:t>
            </w:r>
            <w:r w:rsidRPr="007E5079">
              <w:rPr>
                <w:rFonts w:ascii="Times New Roman" w:hAnsi="Times New Roman"/>
                <w:b/>
                <w:kern w:val="2"/>
                <w:sz w:val="24"/>
                <w:szCs w:val="24"/>
              </w:rPr>
              <w:t>/</w:t>
            </w:r>
            <w:r w:rsidRPr="007E5079">
              <w:rPr>
                <w:rFonts w:ascii="Times New Roman" w:hAnsi="Times New Roman"/>
                <w:b/>
                <w:kern w:val="2"/>
                <w:sz w:val="24"/>
                <w:szCs w:val="24"/>
              </w:rPr>
              <w:t>脆弱家庭的</w:t>
            </w:r>
            <w:bookmarkEnd w:id="3185"/>
            <w:bookmarkEnd w:id="3186"/>
            <w:bookmarkEnd w:id="3187"/>
            <w:bookmarkEnd w:id="3188"/>
            <w:bookmarkEnd w:id="3189"/>
            <w:bookmarkEnd w:id="3190"/>
            <w:bookmarkEnd w:id="3191"/>
            <w:bookmarkEnd w:id="3192"/>
            <w:bookmarkEnd w:id="3193"/>
          </w:p>
          <w:p w14:paraId="5061E185"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203" w:name="_Toc84512657"/>
            <w:bookmarkStart w:id="3204" w:name="_Toc84513626"/>
            <w:bookmarkStart w:id="3205" w:name="_Toc85020181"/>
            <w:bookmarkStart w:id="3206" w:name="_Toc85448679"/>
            <w:bookmarkStart w:id="3207" w:name="_Toc86417458"/>
            <w:bookmarkStart w:id="3208" w:name="_Toc86843943"/>
            <w:bookmarkStart w:id="3209" w:name="_Toc86928690"/>
            <w:bookmarkStart w:id="3210" w:name="_Toc89241431"/>
            <w:bookmarkStart w:id="3211" w:name="_Toc90303432"/>
            <w:r w:rsidRPr="007E5079">
              <w:rPr>
                <w:rFonts w:ascii="Times New Roman" w:hAnsi="Times New Roman"/>
                <w:b/>
                <w:kern w:val="2"/>
                <w:sz w:val="24"/>
                <w:szCs w:val="24"/>
              </w:rPr>
              <w:t>兒少開案人數</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p>
        </w:tc>
        <w:tc>
          <w:tcPr>
            <w:tcW w:w="1422" w:type="dxa"/>
            <w:shd w:val="clear" w:color="auto" w:fill="E5DFEC"/>
            <w:vAlign w:val="center"/>
          </w:tcPr>
          <w:p w14:paraId="56159C9B" w14:textId="77777777" w:rsidR="00C34768" w:rsidRPr="007E5079" w:rsidRDefault="00C34768" w:rsidP="0095074B">
            <w:pPr>
              <w:pStyle w:val="1"/>
              <w:numPr>
                <w:ilvl w:val="0"/>
                <w:numId w:val="0"/>
              </w:numPr>
              <w:spacing w:line="240" w:lineRule="exact"/>
              <w:ind w:leftChars="-35" w:left="-112" w:rightChars="-27" w:right="-92" w:hanging="7"/>
              <w:jc w:val="center"/>
              <w:rPr>
                <w:rFonts w:ascii="Times New Roman" w:hAnsi="Times New Roman"/>
                <w:b/>
                <w:kern w:val="2"/>
                <w:sz w:val="24"/>
                <w:szCs w:val="24"/>
              </w:rPr>
            </w:pPr>
            <w:bookmarkStart w:id="3212" w:name="_Toc84512658"/>
            <w:bookmarkStart w:id="3213" w:name="_Toc84513627"/>
            <w:bookmarkStart w:id="3214" w:name="_Toc80105455"/>
            <w:bookmarkStart w:id="3215" w:name="_Toc80623548"/>
            <w:bookmarkStart w:id="3216" w:name="_Toc80699730"/>
            <w:bookmarkStart w:id="3217" w:name="_Toc80699910"/>
            <w:bookmarkStart w:id="3218" w:name="_Toc80866556"/>
            <w:bookmarkStart w:id="3219" w:name="_Toc80866671"/>
            <w:bookmarkStart w:id="3220" w:name="_Toc80894167"/>
            <w:bookmarkStart w:id="3221" w:name="_Toc81659432"/>
            <w:bookmarkStart w:id="3222" w:name="_Toc81667924"/>
            <w:bookmarkStart w:id="3223" w:name="_Toc85020182"/>
            <w:bookmarkStart w:id="3224" w:name="_Toc85448680"/>
            <w:bookmarkStart w:id="3225" w:name="_Toc86417459"/>
            <w:bookmarkStart w:id="3226" w:name="_Toc86843944"/>
            <w:bookmarkStart w:id="3227" w:name="_Toc86928691"/>
            <w:bookmarkStart w:id="3228" w:name="_Toc89241432"/>
            <w:bookmarkStart w:id="3229" w:name="_Toc90303433"/>
            <w:r w:rsidRPr="007E5079">
              <w:rPr>
                <w:rFonts w:ascii="Times New Roman" w:hAnsi="Times New Roman"/>
                <w:b/>
                <w:spacing w:val="-20"/>
                <w:kern w:val="2"/>
                <w:sz w:val="24"/>
                <w:szCs w:val="24"/>
              </w:rPr>
              <w:t>兒少保護</w:t>
            </w:r>
            <w:bookmarkStart w:id="3230" w:name="_Toc84512659"/>
            <w:bookmarkStart w:id="3231" w:name="_Toc84513628"/>
            <w:bookmarkEnd w:id="3212"/>
            <w:bookmarkEnd w:id="3213"/>
            <w:r w:rsidRPr="007E5079">
              <w:rPr>
                <w:rFonts w:ascii="Times New Roman" w:hAnsi="Times New Roman"/>
                <w:b/>
                <w:spacing w:val="-20"/>
                <w:kern w:val="2"/>
                <w:sz w:val="24"/>
                <w:szCs w:val="24"/>
              </w:rPr>
              <w:t>案件</w:t>
            </w:r>
            <w:r w:rsidRPr="007E5079">
              <w:rPr>
                <w:rFonts w:ascii="Times New Roman" w:hAnsi="Times New Roman"/>
                <w:b/>
                <w:kern w:val="2"/>
                <w:sz w:val="24"/>
                <w:szCs w:val="24"/>
              </w:rPr>
              <w:t>通報</w:t>
            </w:r>
            <w:bookmarkStart w:id="3232" w:name="_Toc84512660"/>
            <w:bookmarkStart w:id="3233" w:name="_Toc84513629"/>
            <w:bookmarkEnd w:id="3230"/>
            <w:bookmarkEnd w:id="3231"/>
            <w:r w:rsidRPr="007E5079">
              <w:rPr>
                <w:rFonts w:ascii="Times New Roman" w:hAnsi="Times New Roman"/>
                <w:b/>
                <w:kern w:val="2"/>
                <w:sz w:val="24"/>
                <w:szCs w:val="24"/>
              </w:rPr>
              <w:t>人數</w:t>
            </w:r>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2"/>
            <w:bookmarkEnd w:id="3233"/>
          </w:p>
        </w:tc>
        <w:tc>
          <w:tcPr>
            <w:tcW w:w="1385" w:type="dxa"/>
            <w:shd w:val="clear" w:color="auto" w:fill="E5DFEC"/>
            <w:vAlign w:val="center"/>
          </w:tcPr>
          <w:p w14:paraId="1625D8BA"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234" w:name="_Toc84512661"/>
            <w:bookmarkStart w:id="3235" w:name="_Toc84513630"/>
            <w:bookmarkStart w:id="3236" w:name="_Toc85020183"/>
            <w:bookmarkStart w:id="3237" w:name="_Toc85448681"/>
            <w:bookmarkStart w:id="3238" w:name="_Toc86417460"/>
            <w:bookmarkStart w:id="3239" w:name="_Toc86843945"/>
            <w:bookmarkStart w:id="3240" w:name="_Toc86928692"/>
            <w:bookmarkStart w:id="3241" w:name="_Toc89241433"/>
            <w:bookmarkStart w:id="3242" w:name="_Toc90303434"/>
            <w:bookmarkStart w:id="3243" w:name="_Toc80105456"/>
            <w:bookmarkStart w:id="3244" w:name="_Toc80623549"/>
            <w:bookmarkStart w:id="3245" w:name="_Toc80699731"/>
            <w:bookmarkStart w:id="3246" w:name="_Toc80699911"/>
            <w:bookmarkStart w:id="3247" w:name="_Toc80866557"/>
            <w:bookmarkStart w:id="3248" w:name="_Toc80866672"/>
            <w:bookmarkStart w:id="3249" w:name="_Toc80894168"/>
            <w:bookmarkStart w:id="3250" w:name="_Toc81659433"/>
            <w:bookmarkStart w:id="3251" w:name="_Toc81667925"/>
            <w:r w:rsidRPr="007E5079">
              <w:rPr>
                <w:rFonts w:ascii="Times New Roman" w:hAnsi="Times New Roman"/>
                <w:b/>
                <w:kern w:val="2"/>
                <w:sz w:val="24"/>
                <w:szCs w:val="24"/>
              </w:rPr>
              <w:t>列為兒少</w:t>
            </w:r>
            <w:bookmarkEnd w:id="3234"/>
            <w:bookmarkEnd w:id="3235"/>
            <w:bookmarkEnd w:id="3236"/>
            <w:bookmarkEnd w:id="3237"/>
            <w:bookmarkEnd w:id="3238"/>
            <w:bookmarkEnd w:id="3239"/>
            <w:bookmarkEnd w:id="3240"/>
            <w:bookmarkEnd w:id="3241"/>
            <w:bookmarkEnd w:id="3242"/>
          </w:p>
          <w:p w14:paraId="44F8190F"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252" w:name="_Toc84512662"/>
            <w:bookmarkStart w:id="3253" w:name="_Toc84513631"/>
            <w:bookmarkStart w:id="3254" w:name="_Toc85020184"/>
            <w:bookmarkStart w:id="3255" w:name="_Toc85448682"/>
            <w:bookmarkStart w:id="3256" w:name="_Toc86417461"/>
            <w:bookmarkStart w:id="3257" w:name="_Toc86843946"/>
            <w:bookmarkStart w:id="3258" w:name="_Toc86928693"/>
            <w:bookmarkStart w:id="3259" w:name="_Toc89241434"/>
            <w:bookmarkStart w:id="3260" w:name="_Toc90303435"/>
            <w:r w:rsidRPr="007E5079">
              <w:rPr>
                <w:rFonts w:ascii="Times New Roman" w:hAnsi="Times New Roman"/>
                <w:b/>
                <w:kern w:val="2"/>
                <w:sz w:val="24"/>
                <w:szCs w:val="24"/>
              </w:rPr>
              <w:t>保護個案</w:t>
            </w:r>
            <w:bookmarkEnd w:id="3252"/>
            <w:bookmarkEnd w:id="3253"/>
            <w:bookmarkEnd w:id="3254"/>
            <w:bookmarkEnd w:id="3255"/>
            <w:bookmarkEnd w:id="3256"/>
            <w:bookmarkEnd w:id="3257"/>
            <w:bookmarkEnd w:id="3258"/>
            <w:bookmarkEnd w:id="3259"/>
            <w:bookmarkEnd w:id="3260"/>
          </w:p>
          <w:p w14:paraId="7CE624D8" w14:textId="77777777" w:rsidR="00C34768" w:rsidRPr="007E5079" w:rsidRDefault="00C34768" w:rsidP="0095074B">
            <w:pPr>
              <w:pStyle w:val="1"/>
              <w:numPr>
                <w:ilvl w:val="0"/>
                <w:numId w:val="0"/>
              </w:numPr>
              <w:spacing w:line="240" w:lineRule="exact"/>
              <w:ind w:leftChars="-33" w:left="-112" w:rightChars="-24" w:right="-82" w:firstLine="40"/>
              <w:jc w:val="center"/>
              <w:rPr>
                <w:rFonts w:ascii="Times New Roman" w:hAnsi="Times New Roman"/>
                <w:b/>
                <w:kern w:val="2"/>
                <w:sz w:val="24"/>
                <w:szCs w:val="24"/>
              </w:rPr>
            </w:pPr>
            <w:bookmarkStart w:id="3261" w:name="_Toc84512663"/>
            <w:bookmarkStart w:id="3262" w:name="_Toc84513632"/>
            <w:bookmarkStart w:id="3263" w:name="_Toc85020185"/>
            <w:bookmarkStart w:id="3264" w:name="_Toc85448683"/>
            <w:bookmarkStart w:id="3265" w:name="_Toc86417462"/>
            <w:bookmarkStart w:id="3266" w:name="_Toc86843947"/>
            <w:bookmarkStart w:id="3267" w:name="_Toc86928694"/>
            <w:bookmarkStart w:id="3268" w:name="_Toc89241435"/>
            <w:bookmarkStart w:id="3269" w:name="_Toc90303436"/>
            <w:r w:rsidRPr="007E5079">
              <w:rPr>
                <w:rFonts w:ascii="Times New Roman" w:hAnsi="Times New Roman"/>
                <w:b/>
                <w:kern w:val="2"/>
                <w:sz w:val="24"/>
                <w:szCs w:val="24"/>
              </w:rPr>
              <w:t>的人數</w:t>
            </w:r>
            <w:bookmarkEnd w:id="3243"/>
            <w:bookmarkEnd w:id="3244"/>
            <w:bookmarkEnd w:id="3245"/>
            <w:bookmarkEnd w:id="3246"/>
            <w:bookmarkEnd w:id="3247"/>
            <w:bookmarkEnd w:id="3248"/>
            <w:bookmarkEnd w:id="3249"/>
            <w:bookmarkEnd w:id="3250"/>
            <w:bookmarkEnd w:id="3251"/>
            <w:bookmarkEnd w:id="3261"/>
            <w:bookmarkEnd w:id="3262"/>
            <w:bookmarkEnd w:id="3263"/>
            <w:bookmarkEnd w:id="3264"/>
            <w:bookmarkEnd w:id="3265"/>
            <w:bookmarkEnd w:id="3266"/>
            <w:bookmarkEnd w:id="3267"/>
            <w:bookmarkEnd w:id="3268"/>
            <w:bookmarkEnd w:id="3269"/>
          </w:p>
        </w:tc>
      </w:tr>
      <w:tr w:rsidR="007E5079" w:rsidRPr="007E5079" w14:paraId="41DD3670" w14:textId="77777777" w:rsidTr="00C74A54">
        <w:trPr>
          <w:trHeight w:val="134"/>
        </w:trPr>
        <w:tc>
          <w:tcPr>
            <w:tcW w:w="675" w:type="dxa"/>
          </w:tcPr>
          <w:p w14:paraId="0B4968C1"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270" w:name="_Toc80105457"/>
            <w:bookmarkStart w:id="3271" w:name="_Toc80623550"/>
            <w:bookmarkStart w:id="3272" w:name="_Toc80699732"/>
            <w:bookmarkStart w:id="3273" w:name="_Toc80699912"/>
            <w:bookmarkStart w:id="3274" w:name="_Toc80866558"/>
            <w:bookmarkStart w:id="3275" w:name="_Toc80866673"/>
            <w:bookmarkStart w:id="3276" w:name="_Toc80894169"/>
            <w:bookmarkStart w:id="3277" w:name="_Toc81659434"/>
            <w:bookmarkStart w:id="3278" w:name="_Toc81667926"/>
            <w:bookmarkStart w:id="3279" w:name="_Toc84512664"/>
            <w:bookmarkStart w:id="3280" w:name="_Toc84513633"/>
            <w:bookmarkStart w:id="3281" w:name="_Toc85020186"/>
            <w:bookmarkStart w:id="3282" w:name="_Toc85448684"/>
            <w:bookmarkStart w:id="3283" w:name="_Toc86417463"/>
            <w:bookmarkStart w:id="3284" w:name="_Toc86843948"/>
            <w:bookmarkStart w:id="3285" w:name="_Toc86928695"/>
            <w:bookmarkStart w:id="3286" w:name="_Toc89241436"/>
            <w:bookmarkStart w:id="3287" w:name="_Toc90303437"/>
            <w:r w:rsidRPr="007E5079">
              <w:rPr>
                <w:rFonts w:ascii="Times New Roman" w:hAnsi="Times New Roman"/>
                <w:kern w:val="2"/>
                <w:sz w:val="24"/>
                <w:szCs w:val="24"/>
              </w:rPr>
              <w:t>104</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tc>
        <w:tc>
          <w:tcPr>
            <w:tcW w:w="1173" w:type="dxa"/>
          </w:tcPr>
          <w:p w14:paraId="1A447980"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288" w:name="_Toc80105459"/>
            <w:bookmarkStart w:id="3289" w:name="_Toc80623552"/>
            <w:bookmarkStart w:id="3290" w:name="_Toc80699734"/>
            <w:bookmarkStart w:id="3291" w:name="_Toc80699914"/>
            <w:bookmarkStart w:id="3292" w:name="_Toc80866560"/>
            <w:bookmarkStart w:id="3293" w:name="_Toc80866675"/>
            <w:bookmarkStart w:id="3294" w:name="_Toc80894171"/>
            <w:bookmarkStart w:id="3295" w:name="_Toc81659436"/>
            <w:bookmarkStart w:id="3296" w:name="_Toc81667928"/>
            <w:bookmarkStart w:id="3297" w:name="_Toc84512665"/>
            <w:bookmarkStart w:id="3298" w:name="_Toc84513634"/>
            <w:bookmarkStart w:id="3299" w:name="_Toc85020187"/>
            <w:bookmarkStart w:id="3300" w:name="_Toc85448685"/>
            <w:bookmarkStart w:id="3301" w:name="_Toc86417464"/>
            <w:bookmarkStart w:id="3302" w:name="_Toc86843949"/>
            <w:bookmarkStart w:id="3303" w:name="_Toc86928696"/>
            <w:bookmarkStart w:id="3304" w:name="_Toc89241437"/>
            <w:bookmarkStart w:id="3305" w:name="_Toc90303438"/>
            <w:r w:rsidRPr="007E5079">
              <w:rPr>
                <w:rFonts w:ascii="Times New Roman" w:hAnsi="Times New Roman"/>
                <w:kern w:val="2"/>
                <w:sz w:val="24"/>
                <w:szCs w:val="24"/>
              </w:rPr>
              <w:t>4,043,357</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tc>
        <w:tc>
          <w:tcPr>
            <w:tcW w:w="1526" w:type="dxa"/>
            <w:vAlign w:val="center"/>
          </w:tcPr>
          <w:p w14:paraId="4FF5DE9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06" w:name="_Toc80105460"/>
            <w:bookmarkStart w:id="3307" w:name="_Toc80623553"/>
            <w:bookmarkStart w:id="3308" w:name="_Toc80699735"/>
            <w:bookmarkStart w:id="3309" w:name="_Toc80699915"/>
            <w:bookmarkStart w:id="3310" w:name="_Toc80866561"/>
            <w:bookmarkStart w:id="3311" w:name="_Toc80866676"/>
            <w:bookmarkStart w:id="3312" w:name="_Toc80894172"/>
            <w:bookmarkStart w:id="3313" w:name="_Toc81659437"/>
            <w:bookmarkStart w:id="3314" w:name="_Toc81667929"/>
            <w:bookmarkStart w:id="3315" w:name="_Toc84512666"/>
            <w:bookmarkStart w:id="3316" w:name="_Toc84513635"/>
            <w:bookmarkStart w:id="3317" w:name="_Toc85020188"/>
            <w:bookmarkStart w:id="3318" w:name="_Toc85448686"/>
            <w:bookmarkStart w:id="3319" w:name="_Toc86417465"/>
            <w:bookmarkStart w:id="3320" w:name="_Toc86843950"/>
            <w:bookmarkStart w:id="3321" w:name="_Toc86928697"/>
            <w:bookmarkStart w:id="3322" w:name="_Toc89241438"/>
            <w:bookmarkStart w:id="3323" w:name="_Toc90303439"/>
            <w:r w:rsidRPr="007E5079">
              <w:rPr>
                <w:rFonts w:ascii="Times New Roman" w:hAnsi="Times New Roman"/>
                <w:kern w:val="2"/>
                <w:sz w:val="24"/>
                <w:szCs w:val="24"/>
              </w:rPr>
              <w:t>29,831</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p>
        </w:tc>
        <w:tc>
          <w:tcPr>
            <w:tcW w:w="1667" w:type="dxa"/>
            <w:vAlign w:val="center"/>
          </w:tcPr>
          <w:p w14:paraId="266A394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24" w:name="_Toc80105461"/>
            <w:bookmarkStart w:id="3325" w:name="_Toc80623554"/>
            <w:bookmarkStart w:id="3326" w:name="_Toc80699736"/>
            <w:bookmarkStart w:id="3327" w:name="_Toc80699916"/>
            <w:bookmarkStart w:id="3328" w:name="_Toc80866562"/>
            <w:bookmarkStart w:id="3329" w:name="_Toc80866677"/>
            <w:bookmarkStart w:id="3330" w:name="_Toc80894173"/>
            <w:bookmarkStart w:id="3331" w:name="_Toc81659438"/>
            <w:bookmarkStart w:id="3332" w:name="_Toc81667930"/>
            <w:bookmarkStart w:id="3333" w:name="_Toc84512667"/>
            <w:bookmarkStart w:id="3334" w:name="_Toc84513636"/>
            <w:bookmarkStart w:id="3335" w:name="_Toc85020189"/>
            <w:bookmarkStart w:id="3336" w:name="_Toc85448687"/>
            <w:bookmarkStart w:id="3337" w:name="_Toc86417466"/>
            <w:bookmarkStart w:id="3338" w:name="_Toc86843951"/>
            <w:bookmarkStart w:id="3339" w:name="_Toc86928698"/>
            <w:bookmarkStart w:id="3340" w:name="_Toc89241439"/>
            <w:bookmarkStart w:id="3341" w:name="_Toc90303440"/>
            <w:r w:rsidRPr="007E5079">
              <w:rPr>
                <w:rFonts w:ascii="Times New Roman" w:hAnsi="Times New Roman"/>
                <w:kern w:val="2"/>
                <w:sz w:val="24"/>
                <w:szCs w:val="24"/>
              </w:rPr>
              <w:t>13,104</w:t>
            </w:r>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p>
        </w:tc>
        <w:tc>
          <w:tcPr>
            <w:tcW w:w="1422" w:type="dxa"/>
            <w:vAlign w:val="center"/>
          </w:tcPr>
          <w:p w14:paraId="54251A02"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42" w:name="_Toc80105462"/>
            <w:bookmarkStart w:id="3343" w:name="_Toc80623555"/>
            <w:bookmarkStart w:id="3344" w:name="_Toc80699737"/>
            <w:bookmarkStart w:id="3345" w:name="_Toc80699917"/>
            <w:bookmarkStart w:id="3346" w:name="_Toc80866563"/>
            <w:bookmarkStart w:id="3347" w:name="_Toc80866678"/>
            <w:bookmarkStart w:id="3348" w:name="_Toc80894174"/>
            <w:bookmarkStart w:id="3349" w:name="_Toc81659439"/>
            <w:bookmarkStart w:id="3350" w:name="_Toc81667931"/>
            <w:bookmarkStart w:id="3351" w:name="_Toc84512668"/>
            <w:bookmarkStart w:id="3352" w:name="_Toc84513637"/>
            <w:bookmarkStart w:id="3353" w:name="_Toc85020190"/>
            <w:bookmarkStart w:id="3354" w:name="_Toc85448688"/>
            <w:bookmarkStart w:id="3355" w:name="_Toc86417467"/>
            <w:bookmarkStart w:id="3356" w:name="_Toc86843952"/>
            <w:bookmarkStart w:id="3357" w:name="_Toc86928699"/>
            <w:bookmarkStart w:id="3358" w:name="_Toc89241440"/>
            <w:bookmarkStart w:id="3359" w:name="_Toc90303441"/>
            <w:r w:rsidRPr="007E5079">
              <w:rPr>
                <w:rFonts w:ascii="Times New Roman" w:hAnsi="Times New Roman"/>
                <w:kern w:val="2"/>
                <w:sz w:val="24"/>
                <w:szCs w:val="24"/>
              </w:rPr>
              <w:t>42,822</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p>
        </w:tc>
        <w:tc>
          <w:tcPr>
            <w:tcW w:w="1385" w:type="dxa"/>
            <w:vAlign w:val="center"/>
          </w:tcPr>
          <w:p w14:paraId="2E63B32B"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60" w:name="_Toc80105463"/>
            <w:bookmarkStart w:id="3361" w:name="_Toc80623556"/>
            <w:bookmarkStart w:id="3362" w:name="_Toc80699738"/>
            <w:bookmarkStart w:id="3363" w:name="_Toc80699918"/>
            <w:bookmarkStart w:id="3364" w:name="_Toc80866564"/>
            <w:bookmarkStart w:id="3365" w:name="_Toc80866679"/>
            <w:bookmarkStart w:id="3366" w:name="_Toc80894175"/>
            <w:bookmarkStart w:id="3367" w:name="_Toc81659440"/>
            <w:bookmarkStart w:id="3368" w:name="_Toc81667932"/>
            <w:bookmarkStart w:id="3369" w:name="_Toc84512669"/>
            <w:bookmarkStart w:id="3370" w:name="_Toc84513638"/>
            <w:bookmarkStart w:id="3371" w:name="_Toc85020191"/>
            <w:bookmarkStart w:id="3372" w:name="_Toc85448689"/>
            <w:bookmarkStart w:id="3373" w:name="_Toc86417468"/>
            <w:bookmarkStart w:id="3374" w:name="_Toc86843953"/>
            <w:bookmarkStart w:id="3375" w:name="_Toc86928700"/>
            <w:bookmarkStart w:id="3376" w:name="_Toc89241441"/>
            <w:bookmarkStart w:id="3377" w:name="_Toc90303442"/>
            <w:r w:rsidRPr="007E5079">
              <w:rPr>
                <w:rFonts w:ascii="Times New Roman" w:hAnsi="Times New Roman"/>
                <w:kern w:val="2"/>
                <w:sz w:val="24"/>
                <w:szCs w:val="24"/>
              </w:rPr>
              <w:t>9,604</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p>
        </w:tc>
      </w:tr>
      <w:tr w:rsidR="007E5079" w:rsidRPr="007E5079" w14:paraId="05A3B9D9" w14:textId="77777777" w:rsidTr="00C74A54">
        <w:tc>
          <w:tcPr>
            <w:tcW w:w="675" w:type="dxa"/>
          </w:tcPr>
          <w:p w14:paraId="5E7E3AE8"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78" w:name="_Toc80105464"/>
            <w:bookmarkStart w:id="3379" w:name="_Toc80623557"/>
            <w:bookmarkStart w:id="3380" w:name="_Toc80699739"/>
            <w:bookmarkStart w:id="3381" w:name="_Toc80699919"/>
            <w:bookmarkStart w:id="3382" w:name="_Toc80866565"/>
            <w:bookmarkStart w:id="3383" w:name="_Toc80866680"/>
            <w:bookmarkStart w:id="3384" w:name="_Toc80894176"/>
            <w:bookmarkStart w:id="3385" w:name="_Toc81659441"/>
            <w:bookmarkStart w:id="3386" w:name="_Toc81667933"/>
            <w:bookmarkStart w:id="3387" w:name="_Toc84512670"/>
            <w:bookmarkStart w:id="3388" w:name="_Toc84513639"/>
            <w:bookmarkStart w:id="3389" w:name="_Toc85020192"/>
            <w:bookmarkStart w:id="3390" w:name="_Toc85448690"/>
            <w:bookmarkStart w:id="3391" w:name="_Toc86417469"/>
            <w:bookmarkStart w:id="3392" w:name="_Toc86843954"/>
            <w:bookmarkStart w:id="3393" w:name="_Toc86928701"/>
            <w:bookmarkStart w:id="3394" w:name="_Toc89241442"/>
            <w:bookmarkStart w:id="3395" w:name="_Toc90303443"/>
            <w:r w:rsidRPr="007E5079">
              <w:rPr>
                <w:rFonts w:ascii="Times New Roman" w:hAnsi="Times New Roman"/>
                <w:kern w:val="2"/>
                <w:sz w:val="24"/>
                <w:szCs w:val="24"/>
              </w:rPr>
              <w:t>105</w:t>
            </w:r>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tc>
        <w:tc>
          <w:tcPr>
            <w:tcW w:w="1173" w:type="dxa"/>
          </w:tcPr>
          <w:p w14:paraId="2BA6B66A"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396" w:name="_Toc80105466"/>
            <w:bookmarkStart w:id="3397" w:name="_Toc80623559"/>
            <w:bookmarkStart w:id="3398" w:name="_Toc80699741"/>
            <w:bookmarkStart w:id="3399" w:name="_Toc80699921"/>
            <w:bookmarkStart w:id="3400" w:name="_Toc80866567"/>
            <w:bookmarkStart w:id="3401" w:name="_Toc80866682"/>
            <w:bookmarkStart w:id="3402" w:name="_Toc80894178"/>
            <w:bookmarkStart w:id="3403" w:name="_Toc81659443"/>
            <w:bookmarkStart w:id="3404" w:name="_Toc81667935"/>
            <w:bookmarkStart w:id="3405" w:name="_Toc84512671"/>
            <w:bookmarkStart w:id="3406" w:name="_Toc84513640"/>
            <w:bookmarkStart w:id="3407" w:name="_Toc85020193"/>
            <w:bookmarkStart w:id="3408" w:name="_Toc85448691"/>
            <w:bookmarkStart w:id="3409" w:name="_Toc86417470"/>
            <w:bookmarkStart w:id="3410" w:name="_Toc86843955"/>
            <w:bookmarkStart w:id="3411" w:name="_Toc86928702"/>
            <w:bookmarkStart w:id="3412" w:name="_Toc89241443"/>
            <w:bookmarkStart w:id="3413" w:name="_Toc90303444"/>
            <w:r w:rsidRPr="007E5079">
              <w:rPr>
                <w:rFonts w:ascii="Times New Roman" w:hAnsi="Times New Roman"/>
                <w:kern w:val="2"/>
                <w:sz w:val="24"/>
                <w:szCs w:val="24"/>
              </w:rPr>
              <w:t>3,987,202</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p>
        </w:tc>
        <w:tc>
          <w:tcPr>
            <w:tcW w:w="1526" w:type="dxa"/>
            <w:vAlign w:val="center"/>
          </w:tcPr>
          <w:p w14:paraId="35B0DC12"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414" w:name="_Toc80105467"/>
            <w:bookmarkStart w:id="3415" w:name="_Toc80623560"/>
            <w:bookmarkStart w:id="3416" w:name="_Toc80699742"/>
            <w:bookmarkStart w:id="3417" w:name="_Toc80699922"/>
            <w:bookmarkStart w:id="3418" w:name="_Toc80866568"/>
            <w:bookmarkStart w:id="3419" w:name="_Toc80866683"/>
            <w:bookmarkStart w:id="3420" w:name="_Toc80894179"/>
            <w:bookmarkStart w:id="3421" w:name="_Toc81659444"/>
            <w:bookmarkStart w:id="3422" w:name="_Toc81667936"/>
            <w:bookmarkStart w:id="3423" w:name="_Toc84512672"/>
            <w:bookmarkStart w:id="3424" w:name="_Toc84513641"/>
            <w:bookmarkStart w:id="3425" w:name="_Toc85020194"/>
            <w:bookmarkStart w:id="3426" w:name="_Toc85448692"/>
            <w:bookmarkStart w:id="3427" w:name="_Toc86417471"/>
            <w:bookmarkStart w:id="3428" w:name="_Toc86843956"/>
            <w:bookmarkStart w:id="3429" w:name="_Toc86928703"/>
            <w:bookmarkStart w:id="3430" w:name="_Toc89241444"/>
            <w:bookmarkStart w:id="3431" w:name="_Toc90303445"/>
            <w:r w:rsidRPr="007E5079">
              <w:rPr>
                <w:rFonts w:ascii="Times New Roman" w:hAnsi="Times New Roman"/>
                <w:kern w:val="2"/>
                <w:sz w:val="24"/>
                <w:szCs w:val="24"/>
              </w:rPr>
              <w:t>30,298</w:t>
            </w:r>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tc>
        <w:tc>
          <w:tcPr>
            <w:tcW w:w="1667" w:type="dxa"/>
            <w:vAlign w:val="center"/>
          </w:tcPr>
          <w:p w14:paraId="5CF77707"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432" w:name="_Toc80105468"/>
            <w:bookmarkStart w:id="3433" w:name="_Toc80623561"/>
            <w:bookmarkStart w:id="3434" w:name="_Toc80699743"/>
            <w:bookmarkStart w:id="3435" w:name="_Toc80699923"/>
            <w:bookmarkStart w:id="3436" w:name="_Toc80866569"/>
            <w:bookmarkStart w:id="3437" w:name="_Toc80866684"/>
            <w:bookmarkStart w:id="3438" w:name="_Toc80894180"/>
            <w:bookmarkStart w:id="3439" w:name="_Toc81659445"/>
            <w:bookmarkStart w:id="3440" w:name="_Toc81667937"/>
            <w:bookmarkStart w:id="3441" w:name="_Toc84512673"/>
            <w:bookmarkStart w:id="3442" w:name="_Toc84513642"/>
            <w:bookmarkStart w:id="3443" w:name="_Toc85020195"/>
            <w:bookmarkStart w:id="3444" w:name="_Toc85448693"/>
            <w:bookmarkStart w:id="3445" w:name="_Toc86417472"/>
            <w:bookmarkStart w:id="3446" w:name="_Toc86843957"/>
            <w:bookmarkStart w:id="3447" w:name="_Toc86928704"/>
            <w:bookmarkStart w:id="3448" w:name="_Toc89241445"/>
            <w:bookmarkStart w:id="3449" w:name="_Toc90303446"/>
            <w:r w:rsidRPr="007E5079">
              <w:rPr>
                <w:rFonts w:ascii="Times New Roman" w:hAnsi="Times New Roman"/>
                <w:kern w:val="2"/>
                <w:sz w:val="24"/>
                <w:szCs w:val="24"/>
              </w:rPr>
              <w:t>14,111</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tc>
        <w:tc>
          <w:tcPr>
            <w:tcW w:w="1422" w:type="dxa"/>
            <w:vAlign w:val="center"/>
          </w:tcPr>
          <w:p w14:paraId="1C9E353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450" w:name="_Toc80105469"/>
            <w:bookmarkStart w:id="3451" w:name="_Toc80623562"/>
            <w:bookmarkStart w:id="3452" w:name="_Toc80699744"/>
            <w:bookmarkStart w:id="3453" w:name="_Toc80699924"/>
            <w:bookmarkStart w:id="3454" w:name="_Toc80866570"/>
            <w:bookmarkStart w:id="3455" w:name="_Toc80866685"/>
            <w:bookmarkStart w:id="3456" w:name="_Toc80894181"/>
            <w:bookmarkStart w:id="3457" w:name="_Toc81659446"/>
            <w:bookmarkStart w:id="3458" w:name="_Toc81667938"/>
            <w:bookmarkStart w:id="3459" w:name="_Toc84512674"/>
            <w:bookmarkStart w:id="3460" w:name="_Toc84513643"/>
            <w:bookmarkStart w:id="3461" w:name="_Toc85020196"/>
            <w:bookmarkStart w:id="3462" w:name="_Toc85448694"/>
            <w:bookmarkStart w:id="3463" w:name="_Toc86417473"/>
            <w:bookmarkStart w:id="3464" w:name="_Toc86843958"/>
            <w:bookmarkStart w:id="3465" w:name="_Toc86928705"/>
            <w:bookmarkStart w:id="3466" w:name="_Toc89241446"/>
            <w:bookmarkStart w:id="3467" w:name="_Toc90303447"/>
            <w:r w:rsidRPr="007E5079">
              <w:rPr>
                <w:rFonts w:ascii="Times New Roman" w:hAnsi="Times New Roman"/>
                <w:kern w:val="2"/>
                <w:sz w:val="24"/>
                <w:szCs w:val="24"/>
              </w:rPr>
              <w:t>42,138</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p>
        </w:tc>
        <w:tc>
          <w:tcPr>
            <w:tcW w:w="1385" w:type="dxa"/>
            <w:vAlign w:val="center"/>
          </w:tcPr>
          <w:p w14:paraId="7C6D3C00"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468" w:name="_Toc80105470"/>
            <w:bookmarkStart w:id="3469" w:name="_Toc80623563"/>
            <w:bookmarkStart w:id="3470" w:name="_Toc80699745"/>
            <w:bookmarkStart w:id="3471" w:name="_Toc80699925"/>
            <w:bookmarkStart w:id="3472" w:name="_Toc80866571"/>
            <w:bookmarkStart w:id="3473" w:name="_Toc80866686"/>
            <w:bookmarkStart w:id="3474" w:name="_Toc80894182"/>
            <w:bookmarkStart w:id="3475" w:name="_Toc81659447"/>
            <w:bookmarkStart w:id="3476" w:name="_Toc81667939"/>
            <w:bookmarkStart w:id="3477" w:name="_Toc84512675"/>
            <w:bookmarkStart w:id="3478" w:name="_Toc84513644"/>
            <w:bookmarkStart w:id="3479" w:name="_Toc85020197"/>
            <w:bookmarkStart w:id="3480" w:name="_Toc85448695"/>
            <w:bookmarkStart w:id="3481" w:name="_Toc86417474"/>
            <w:bookmarkStart w:id="3482" w:name="_Toc86843959"/>
            <w:bookmarkStart w:id="3483" w:name="_Toc86928706"/>
            <w:bookmarkStart w:id="3484" w:name="_Toc89241447"/>
            <w:bookmarkStart w:id="3485" w:name="_Toc90303448"/>
            <w:r w:rsidRPr="007E5079">
              <w:rPr>
                <w:rFonts w:ascii="Times New Roman" w:hAnsi="Times New Roman"/>
                <w:kern w:val="2"/>
                <w:sz w:val="24"/>
                <w:szCs w:val="24"/>
              </w:rPr>
              <w:t>9,461</w:t>
            </w:r>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tc>
      </w:tr>
      <w:tr w:rsidR="007E5079" w:rsidRPr="007E5079" w14:paraId="77CEAA8E" w14:textId="77777777" w:rsidTr="00C74A54">
        <w:tc>
          <w:tcPr>
            <w:tcW w:w="675" w:type="dxa"/>
          </w:tcPr>
          <w:p w14:paraId="751D7865"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486" w:name="_Toc80105471"/>
            <w:bookmarkStart w:id="3487" w:name="_Toc80623564"/>
            <w:bookmarkStart w:id="3488" w:name="_Toc80699746"/>
            <w:bookmarkStart w:id="3489" w:name="_Toc80699926"/>
            <w:bookmarkStart w:id="3490" w:name="_Toc80866572"/>
            <w:bookmarkStart w:id="3491" w:name="_Toc80866687"/>
            <w:bookmarkStart w:id="3492" w:name="_Toc80894183"/>
            <w:bookmarkStart w:id="3493" w:name="_Toc81659448"/>
            <w:bookmarkStart w:id="3494" w:name="_Toc81667940"/>
            <w:bookmarkStart w:id="3495" w:name="_Toc84512676"/>
            <w:bookmarkStart w:id="3496" w:name="_Toc84513645"/>
            <w:bookmarkStart w:id="3497" w:name="_Toc85020198"/>
            <w:bookmarkStart w:id="3498" w:name="_Toc85448696"/>
            <w:bookmarkStart w:id="3499" w:name="_Toc86417475"/>
            <w:bookmarkStart w:id="3500" w:name="_Toc86843960"/>
            <w:bookmarkStart w:id="3501" w:name="_Toc86928707"/>
            <w:bookmarkStart w:id="3502" w:name="_Toc89241448"/>
            <w:bookmarkStart w:id="3503" w:name="_Toc90303449"/>
            <w:r w:rsidRPr="007E5079">
              <w:rPr>
                <w:rFonts w:ascii="Times New Roman" w:hAnsi="Times New Roman"/>
                <w:kern w:val="2"/>
                <w:sz w:val="24"/>
                <w:szCs w:val="24"/>
              </w:rPr>
              <w:t>106</w:t>
            </w:r>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p>
        </w:tc>
        <w:tc>
          <w:tcPr>
            <w:tcW w:w="1173" w:type="dxa"/>
          </w:tcPr>
          <w:p w14:paraId="06A0AE3C"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04" w:name="_Toc80105473"/>
            <w:bookmarkStart w:id="3505" w:name="_Toc80623566"/>
            <w:bookmarkStart w:id="3506" w:name="_Toc80699748"/>
            <w:bookmarkStart w:id="3507" w:name="_Toc80699928"/>
            <w:bookmarkStart w:id="3508" w:name="_Toc80866574"/>
            <w:bookmarkStart w:id="3509" w:name="_Toc80866689"/>
            <w:bookmarkStart w:id="3510" w:name="_Toc80894185"/>
            <w:bookmarkStart w:id="3511" w:name="_Toc81659450"/>
            <w:bookmarkStart w:id="3512" w:name="_Toc81667942"/>
            <w:bookmarkStart w:id="3513" w:name="_Toc84512677"/>
            <w:bookmarkStart w:id="3514" w:name="_Toc84513646"/>
            <w:bookmarkStart w:id="3515" w:name="_Toc85020199"/>
            <w:bookmarkStart w:id="3516" w:name="_Toc85448697"/>
            <w:bookmarkStart w:id="3517" w:name="_Toc86417476"/>
            <w:bookmarkStart w:id="3518" w:name="_Toc86843961"/>
            <w:bookmarkStart w:id="3519" w:name="_Toc86928708"/>
            <w:bookmarkStart w:id="3520" w:name="_Toc89241449"/>
            <w:bookmarkStart w:id="3521" w:name="_Toc90303450"/>
            <w:r w:rsidRPr="007E5079">
              <w:rPr>
                <w:rFonts w:ascii="Times New Roman" w:hAnsi="Times New Roman"/>
                <w:kern w:val="2"/>
                <w:sz w:val="24"/>
                <w:szCs w:val="24"/>
              </w:rPr>
              <w:t>3,900,662</w:t>
            </w:r>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tc>
        <w:tc>
          <w:tcPr>
            <w:tcW w:w="1526" w:type="dxa"/>
            <w:vAlign w:val="center"/>
          </w:tcPr>
          <w:p w14:paraId="5D48EAD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22" w:name="_Toc80105474"/>
            <w:bookmarkStart w:id="3523" w:name="_Toc80623567"/>
            <w:bookmarkStart w:id="3524" w:name="_Toc80699749"/>
            <w:bookmarkStart w:id="3525" w:name="_Toc80699929"/>
            <w:bookmarkStart w:id="3526" w:name="_Toc80866575"/>
            <w:bookmarkStart w:id="3527" w:name="_Toc80866690"/>
            <w:bookmarkStart w:id="3528" w:name="_Toc80894186"/>
            <w:bookmarkStart w:id="3529" w:name="_Toc81659451"/>
            <w:bookmarkStart w:id="3530" w:name="_Toc81667943"/>
            <w:bookmarkStart w:id="3531" w:name="_Toc84512678"/>
            <w:bookmarkStart w:id="3532" w:name="_Toc84513647"/>
            <w:bookmarkStart w:id="3533" w:name="_Toc85020200"/>
            <w:bookmarkStart w:id="3534" w:name="_Toc85448698"/>
            <w:bookmarkStart w:id="3535" w:name="_Toc86417477"/>
            <w:bookmarkStart w:id="3536" w:name="_Toc86843962"/>
            <w:bookmarkStart w:id="3537" w:name="_Toc86928709"/>
            <w:bookmarkStart w:id="3538" w:name="_Toc89241450"/>
            <w:bookmarkStart w:id="3539" w:name="_Toc90303451"/>
            <w:r w:rsidRPr="007E5079">
              <w:rPr>
                <w:rFonts w:ascii="Times New Roman" w:hAnsi="Times New Roman"/>
                <w:kern w:val="2"/>
                <w:sz w:val="24"/>
                <w:szCs w:val="24"/>
              </w:rPr>
              <w:t>28,517</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p>
        </w:tc>
        <w:tc>
          <w:tcPr>
            <w:tcW w:w="1667" w:type="dxa"/>
            <w:vAlign w:val="center"/>
          </w:tcPr>
          <w:p w14:paraId="516733E5"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40" w:name="_Toc80105475"/>
            <w:bookmarkStart w:id="3541" w:name="_Toc80623568"/>
            <w:bookmarkStart w:id="3542" w:name="_Toc80699750"/>
            <w:bookmarkStart w:id="3543" w:name="_Toc80699930"/>
            <w:bookmarkStart w:id="3544" w:name="_Toc80866576"/>
            <w:bookmarkStart w:id="3545" w:name="_Toc80866691"/>
            <w:bookmarkStart w:id="3546" w:name="_Toc80894187"/>
            <w:bookmarkStart w:id="3547" w:name="_Toc81659452"/>
            <w:bookmarkStart w:id="3548" w:name="_Toc81667944"/>
            <w:bookmarkStart w:id="3549" w:name="_Toc84512679"/>
            <w:bookmarkStart w:id="3550" w:name="_Toc84513648"/>
            <w:bookmarkStart w:id="3551" w:name="_Toc85020201"/>
            <w:bookmarkStart w:id="3552" w:name="_Toc85448699"/>
            <w:bookmarkStart w:id="3553" w:name="_Toc86417478"/>
            <w:bookmarkStart w:id="3554" w:name="_Toc86843963"/>
            <w:bookmarkStart w:id="3555" w:name="_Toc86928710"/>
            <w:bookmarkStart w:id="3556" w:name="_Toc89241451"/>
            <w:bookmarkStart w:id="3557" w:name="_Toc90303452"/>
            <w:r w:rsidRPr="007E5079">
              <w:rPr>
                <w:rFonts w:ascii="Times New Roman" w:hAnsi="Times New Roman"/>
                <w:kern w:val="2"/>
                <w:sz w:val="24"/>
                <w:szCs w:val="24"/>
              </w:rPr>
              <w:t>14,284</w:t>
            </w:r>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tc>
        <w:tc>
          <w:tcPr>
            <w:tcW w:w="1422" w:type="dxa"/>
          </w:tcPr>
          <w:p w14:paraId="7F3EAB95"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58" w:name="_Toc80105476"/>
            <w:bookmarkStart w:id="3559" w:name="_Toc80623569"/>
            <w:bookmarkStart w:id="3560" w:name="_Toc80699751"/>
            <w:bookmarkStart w:id="3561" w:name="_Toc80699931"/>
            <w:bookmarkStart w:id="3562" w:name="_Toc80866577"/>
            <w:bookmarkStart w:id="3563" w:name="_Toc80866692"/>
            <w:bookmarkStart w:id="3564" w:name="_Toc80894188"/>
            <w:bookmarkStart w:id="3565" w:name="_Toc81659453"/>
            <w:bookmarkStart w:id="3566" w:name="_Toc81667945"/>
            <w:bookmarkStart w:id="3567" w:name="_Toc84512680"/>
            <w:bookmarkStart w:id="3568" w:name="_Toc84513649"/>
            <w:bookmarkStart w:id="3569" w:name="_Toc85020202"/>
            <w:bookmarkStart w:id="3570" w:name="_Toc85448700"/>
            <w:bookmarkStart w:id="3571" w:name="_Toc86417479"/>
            <w:bookmarkStart w:id="3572" w:name="_Toc86843964"/>
            <w:bookmarkStart w:id="3573" w:name="_Toc86928711"/>
            <w:bookmarkStart w:id="3574" w:name="_Toc89241452"/>
            <w:bookmarkStart w:id="3575" w:name="_Toc90303453"/>
            <w:r w:rsidRPr="007E5079">
              <w:rPr>
                <w:rFonts w:ascii="Times New Roman" w:hAnsi="Times New Roman"/>
                <w:kern w:val="2"/>
                <w:sz w:val="24"/>
                <w:szCs w:val="24"/>
              </w:rPr>
              <w:t>45,280</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tc>
        <w:tc>
          <w:tcPr>
            <w:tcW w:w="1385" w:type="dxa"/>
            <w:vAlign w:val="center"/>
          </w:tcPr>
          <w:p w14:paraId="224979B4"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76" w:name="_Toc80105477"/>
            <w:bookmarkStart w:id="3577" w:name="_Toc80623570"/>
            <w:bookmarkStart w:id="3578" w:name="_Toc80699752"/>
            <w:bookmarkStart w:id="3579" w:name="_Toc80699932"/>
            <w:bookmarkStart w:id="3580" w:name="_Toc80866578"/>
            <w:bookmarkStart w:id="3581" w:name="_Toc80866693"/>
            <w:bookmarkStart w:id="3582" w:name="_Toc80894189"/>
            <w:bookmarkStart w:id="3583" w:name="_Toc81659454"/>
            <w:bookmarkStart w:id="3584" w:name="_Toc81667946"/>
            <w:bookmarkStart w:id="3585" w:name="_Toc84512681"/>
            <w:bookmarkStart w:id="3586" w:name="_Toc84513650"/>
            <w:bookmarkStart w:id="3587" w:name="_Toc85020203"/>
            <w:bookmarkStart w:id="3588" w:name="_Toc85448701"/>
            <w:bookmarkStart w:id="3589" w:name="_Toc86417480"/>
            <w:bookmarkStart w:id="3590" w:name="_Toc86843965"/>
            <w:bookmarkStart w:id="3591" w:name="_Toc86928712"/>
            <w:bookmarkStart w:id="3592" w:name="_Toc89241453"/>
            <w:bookmarkStart w:id="3593" w:name="_Toc90303454"/>
            <w:r w:rsidRPr="007E5079">
              <w:rPr>
                <w:rFonts w:ascii="Times New Roman" w:hAnsi="Times New Roman"/>
                <w:kern w:val="2"/>
                <w:sz w:val="24"/>
                <w:szCs w:val="24"/>
              </w:rPr>
              <w:t>9,389</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p>
        </w:tc>
      </w:tr>
      <w:tr w:rsidR="007E5079" w:rsidRPr="007E5079" w14:paraId="71072145" w14:textId="77777777" w:rsidTr="00C74A54">
        <w:tc>
          <w:tcPr>
            <w:tcW w:w="675" w:type="dxa"/>
          </w:tcPr>
          <w:p w14:paraId="4E720451"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594" w:name="_Toc80105478"/>
            <w:bookmarkStart w:id="3595" w:name="_Toc80623571"/>
            <w:bookmarkStart w:id="3596" w:name="_Toc80699753"/>
            <w:bookmarkStart w:id="3597" w:name="_Toc80699933"/>
            <w:bookmarkStart w:id="3598" w:name="_Toc80866579"/>
            <w:bookmarkStart w:id="3599" w:name="_Toc80866694"/>
            <w:bookmarkStart w:id="3600" w:name="_Toc80894190"/>
            <w:bookmarkStart w:id="3601" w:name="_Toc81659455"/>
            <w:bookmarkStart w:id="3602" w:name="_Toc81667947"/>
            <w:bookmarkStart w:id="3603" w:name="_Toc84512682"/>
            <w:bookmarkStart w:id="3604" w:name="_Toc84513651"/>
            <w:bookmarkStart w:id="3605" w:name="_Toc85020204"/>
            <w:bookmarkStart w:id="3606" w:name="_Toc85448702"/>
            <w:bookmarkStart w:id="3607" w:name="_Toc86417481"/>
            <w:bookmarkStart w:id="3608" w:name="_Toc86843966"/>
            <w:bookmarkStart w:id="3609" w:name="_Toc86928713"/>
            <w:bookmarkStart w:id="3610" w:name="_Toc89241454"/>
            <w:bookmarkStart w:id="3611" w:name="_Toc90303455"/>
            <w:r w:rsidRPr="007E5079">
              <w:rPr>
                <w:rFonts w:ascii="Times New Roman" w:hAnsi="Times New Roman"/>
                <w:kern w:val="2"/>
                <w:sz w:val="24"/>
                <w:szCs w:val="24"/>
              </w:rPr>
              <w:t>107</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p>
        </w:tc>
        <w:tc>
          <w:tcPr>
            <w:tcW w:w="1173" w:type="dxa"/>
          </w:tcPr>
          <w:p w14:paraId="071C85A6"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612" w:name="_Toc80105480"/>
            <w:bookmarkStart w:id="3613" w:name="_Toc80623573"/>
            <w:bookmarkStart w:id="3614" w:name="_Toc80699755"/>
            <w:bookmarkStart w:id="3615" w:name="_Toc80699935"/>
            <w:bookmarkStart w:id="3616" w:name="_Toc80866581"/>
            <w:bookmarkStart w:id="3617" w:name="_Toc80866696"/>
            <w:bookmarkStart w:id="3618" w:name="_Toc80894192"/>
            <w:bookmarkStart w:id="3619" w:name="_Toc81659457"/>
            <w:bookmarkStart w:id="3620" w:name="_Toc81667949"/>
            <w:bookmarkStart w:id="3621" w:name="_Toc84512683"/>
            <w:bookmarkStart w:id="3622" w:name="_Toc84513652"/>
            <w:bookmarkStart w:id="3623" w:name="_Toc85020205"/>
            <w:bookmarkStart w:id="3624" w:name="_Toc85448703"/>
            <w:bookmarkStart w:id="3625" w:name="_Toc86417482"/>
            <w:bookmarkStart w:id="3626" w:name="_Toc86843967"/>
            <w:bookmarkStart w:id="3627" w:name="_Toc86928714"/>
            <w:bookmarkStart w:id="3628" w:name="_Toc89241455"/>
            <w:bookmarkStart w:id="3629" w:name="_Toc90303456"/>
            <w:r w:rsidRPr="007E5079">
              <w:rPr>
                <w:rFonts w:ascii="Times New Roman" w:hAnsi="Times New Roman"/>
                <w:kern w:val="2"/>
                <w:sz w:val="24"/>
                <w:szCs w:val="24"/>
              </w:rPr>
              <w:t>3,778,520</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p>
        </w:tc>
        <w:tc>
          <w:tcPr>
            <w:tcW w:w="1526" w:type="dxa"/>
            <w:vAlign w:val="center"/>
          </w:tcPr>
          <w:p w14:paraId="6C3FEC32"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630" w:name="_Toc80105481"/>
            <w:bookmarkStart w:id="3631" w:name="_Toc80623574"/>
            <w:bookmarkStart w:id="3632" w:name="_Toc80699756"/>
            <w:bookmarkStart w:id="3633" w:name="_Toc80699936"/>
            <w:bookmarkStart w:id="3634" w:name="_Toc80866582"/>
            <w:bookmarkStart w:id="3635" w:name="_Toc80866697"/>
            <w:bookmarkStart w:id="3636" w:name="_Toc80894193"/>
            <w:bookmarkStart w:id="3637" w:name="_Toc81659458"/>
            <w:bookmarkStart w:id="3638" w:name="_Toc81667950"/>
            <w:bookmarkStart w:id="3639" w:name="_Toc84512684"/>
            <w:bookmarkStart w:id="3640" w:name="_Toc84513653"/>
            <w:bookmarkStart w:id="3641" w:name="_Toc85020206"/>
            <w:bookmarkStart w:id="3642" w:name="_Toc85448704"/>
            <w:bookmarkStart w:id="3643" w:name="_Toc86417483"/>
            <w:bookmarkStart w:id="3644" w:name="_Toc86843968"/>
            <w:bookmarkStart w:id="3645" w:name="_Toc86928715"/>
            <w:bookmarkStart w:id="3646" w:name="_Toc89241456"/>
            <w:bookmarkStart w:id="3647" w:name="_Toc90303457"/>
            <w:r w:rsidRPr="007E5079">
              <w:rPr>
                <w:rFonts w:ascii="Times New Roman" w:hAnsi="Times New Roman"/>
                <w:kern w:val="2"/>
                <w:sz w:val="24"/>
                <w:szCs w:val="24"/>
              </w:rPr>
              <w:t>26,594</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tc>
        <w:tc>
          <w:tcPr>
            <w:tcW w:w="1667" w:type="dxa"/>
            <w:vAlign w:val="center"/>
          </w:tcPr>
          <w:p w14:paraId="6B553186"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648" w:name="_Toc80105482"/>
            <w:bookmarkStart w:id="3649" w:name="_Toc80623575"/>
            <w:bookmarkStart w:id="3650" w:name="_Toc80699757"/>
            <w:bookmarkStart w:id="3651" w:name="_Toc80699937"/>
            <w:bookmarkStart w:id="3652" w:name="_Toc80866583"/>
            <w:bookmarkStart w:id="3653" w:name="_Toc80866698"/>
            <w:bookmarkStart w:id="3654" w:name="_Toc80894194"/>
            <w:bookmarkStart w:id="3655" w:name="_Toc81659459"/>
            <w:bookmarkStart w:id="3656" w:name="_Toc81667951"/>
            <w:bookmarkStart w:id="3657" w:name="_Toc84512685"/>
            <w:bookmarkStart w:id="3658" w:name="_Toc84513654"/>
            <w:bookmarkStart w:id="3659" w:name="_Toc85020207"/>
            <w:bookmarkStart w:id="3660" w:name="_Toc85448705"/>
            <w:bookmarkStart w:id="3661" w:name="_Toc86417484"/>
            <w:bookmarkStart w:id="3662" w:name="_Toc86843969"/>
            <w:bookmarkStart w:id="3663" w:name="_Toc86928716"/>
            <w:bookmarkStart w:id="3664" w:name="_Toc89241457"/>
            <w:bookmarkStart w:id="3665" w:name="_Toc90303458"/>
            <w:r w:rsidRPr="007E5079">
              <w:rPr>
                <w:rFonts w:ascii="Times New Roman" w:hAnsi="Times New Roman"/>
                <w:kern w:val="2"/>
                <w:sz w:val="24"/>
                <w:szCs w:val="24"/>
              </w:rPr>
              <w:t>12,742</w:t>
            </w:r>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p>
        </w:tc>
        <w:tc>
          <w:tcPr>
            <w:tcW w:w="1422" w:type="dxa"/>
          </w:tcPr>
          <w:p w14:paraId="3E59C928"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666" w:name="_Toc80105483"/>
            <w:bookmarkStart w:id="3667" w:name="_Toc80623576"/>
            <w:bookmarkStart w:id="3668" w:name="_Toc80699758"/>
            <w:bookmarkStart w:id="3669" w:name="_Toc80699938"/>
            <w:bookmarkStart w:id="3670" w:name="_Toc80866584"/>
            <w:bookmarkStart w:id="3671" w:name="_Toc80866699"/>
            <w:bookmarkStart w:id="3672" w:name="_Toc80894195"/>
            <w:bookmarkStart w:id="3673" w:name="_Toc81659460"/>
            <w:bookmarkStart w:id="3674" w:name="_Toc81667952"/>
            <w:bookmarkStart w:id="3675" w:name="_Toc84512686"/>
            <w:bookmarkStart w:id="3676" w:name="_Toc84513655"/>
            <w:bookmarkStart w:id="3677" w:name="_Toc85020208"/>
            <w:bookmarkStart w:id="3678" w:name="_Toc85448706"/>
            <w:bookmarkStart w:id="3679" w:name="_Toc86417485"/>
            <w:bookmarkStart w:id="3680" w:name="_Toc86843970"/>
            <w:bookmarkStart w:id="3681" w:name="_Toc86928717"/>
            <w:bookmarkStart w:id="3682" w:name="_Toc89241458"/>
            <w:bookmarkStart w:id="3683" w:name="_Toc90303459"/>
            <w:r w:rsidRPr="007E5079">
              <w:rPr>
                <w:rFonts w:ascii="Times New Roman" w:hAnsi="Times New Roman"/>
                <w:kern w:val="2"/>
                <w:sz w:val="24"/>
                <w:szCs w:val="24"/>
              </w:rPr>
              <w:t>45,025</w:t>
            </w:r>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tc>
        <w:tc>
          <w:tcPr>
            <w:tcW w:w="1385" w:type="dxa"/>
            <w:vAlign w:val="center"/>
          </w:tcPr>
          <w:p w14:paraId="1586D787"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684" w:name="_Toc80105484"/>
            <w:bookmarkStart w:id="3685" w:name="_Toc80623577"/>
            <w:bookmarkStart w:id="3686" w:name="_Toc80699759"/>
            <w:bookmarkStart w:id="3687" w:name="_Toc80699939"/>
            <w:bookmarkStart w:id="3688" w:name="_Toc80866585"/>
            <w:bookmarkStart w:id="3689" w:name="_Toc80866700"/>
            <w:bookmarkStart w:id="3690" w:name="_Toc80894196"/>
            <w:bookmarkStart w:id="3691" w:name="_Toc81659461"/>
            <w:bookmarkStart w:id="3692" w:name="_Toc81667953"/>
            <w:bookmarkStart w:id="3693" w:name="_Toc84512687"/>
            <w:bookmarkStart w:id="3694" w:name="_Toc84513656"/>
            <w:bookmarkStart w:id="3695" w:name="_Toc85020209"/>
            <w:bookmarkStart w:id="3696" w:name="_Toc85448707"/>
            <w:bookmarkStart w:id="3697" w:name="_Toc86417486"/>
            <w:bookmarkStart w:id="3698" w:name="_Toc86843971"/>
            <w:bookmarkStart w:id="3699" w:name="_Toc86928718"/>
            <w:bookmarkStart w:id="3700" w:name="_Toc89241459"/>
            <w:bookmarkStart w:id="3701" w:name="_Toc90303460"/>
            <w:r w:rsidRPr="007E5079">
              <w:rPr>
                <w:rFonts w:ascii="Times New Roman" w:hAnsi="Times New Roman"/>
                <w:kern w:val="2"/>
                <w:sz w:val="24"/>
                <w:szCs w:val="24"/>
              </w:rPr>
              <w:t>9,186</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p>
        </w:tc>
      </w:tr>
      <w:tr w:rsidR="007E5079" w:rsidRPr="007E5079" w14:paraId="15C363D9" w14:textId="77777777" w:rsidTr="00C74A54">
        <w:tc>
          <w:tcPr>
            <w:tcW w:w="675" w:type="dxa"/>
          </w:tcPr>
          <w:p w14:paraId="39943BF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02" w:name="_Toc80105485"/>
            <w:bookmarkStart w:id="3703" w:name="_Toc80623578"/>
            <w:bookmarkStart w:id="3704" w:name="_Toc80699760"/>
            <w:bookmarkStart w:id="3705" w:name="_Toc80699940"/>
            <w:bookmarkStart w:id="3706" w:name="_Toc80866586"/>
            <w:bookmarkStart w:id="3707" w:name="_Toc80866701"/>
            <w:bookmarkStart w:id="3708" w:name="_Toc80894197"/>
            <w:bookmarkStart w:id="3709" w:name="_Toc81659462"/>
            <w:bookmarkStart w:id="3710" w:name="_Toc81667954"/>
            <w:bookmarkStart w:id="3711" w:name="_Toc84512688"/>
            <w:bookmarkStart w:id="3712" w:name="_Toc84513657"/>
            <w:bookmarkStart w:id="3713" w:name="_Toc85020210"/>
            <w:bookmarkStart w:id="3714" w:name="_Toc85448708"/>
            <w:bookmarkStart w:id="3715" w:name="_Toc86417487"/>
            <w:bookmarkStart w:id="3716" w:name="_Toc86843972"/>
            <w:bookmarkStart w:id="3717" w:name="_Toc86928719"/>
            <w:bookmarkStart w:id="3718" w:name="_Toc89241460"/>
            <w:bookmarkStart w:id="3719" w:name="_Toc90303461"/>
            <w:r w:rsidRPr="007E5079">
              <w:rPr>
                <w:rFonts w:ascii="Times New Roman" w:hAnsi="Times New Roman"/>
                <w:kern w:val="2"/>
                <w:sz w:val="24"/>
                <w:szCs w:val="24"/>
              </w:rPr>
              <w:t>108</w:t>
            </w:r>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p>
        </w:tc>
        <w:tc>
          <w:tcPr>
            <w:tcW w:w="1173" w:type="dxa"/>
          </w:tcPr>
          <w:p w14:paraId="06CE56B8"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20" w:name="_Toc80105487"/>
            <w:bookmarkStart w:id="3721" w:name="_Toc80623580"/>
            <w:bookmarkStart w:id="3722" w:name="_Toc80699762"/>
            <w:bookmarkStart w:id="3723" w:name="_Toc80699942"/>
            <w:bookmarkStart w:id="3724" w:name="_Toc80866588"/>
            <w:bookmarkStart w:id="3725" w:name="_Toc80866703"/>
            <w:bookmarkStart w:id="3726" w:name="_Toc80894199"/>
            <w:bookmarkStart w:id="3727" w:name="_Toc81659464"/>
            <w:bookmarkStart w:id="3728" w:name="_Toc81667956"/>
            <w:bookmarkStart w:id="3729" w:name="_Toc84512689"/>
            <w:bookmarkStart w:id="3730" w:name="_Toc84513658"/>
            <w:bookmarkStart w:id="3731" w:name="_Toc85020211"/>
            <w:bookmarkStart w:id="3732" w:name="_Toc85448709"/>
            <w:bookmarkStart w:id="3733" w:name="_Toc86417488"/>
            <w:bookmarkStart w:id="3734" w:name="_Toc86843973"/>
            <w:bookmarkStart w:id="3735" w:name="_Toc86928720"/>
            <w:bookmarkStart w:id="3736" w:name="_Toc89241461"/>
            <w:bookmarkStart w:id="3737" w:name="_Toc90303462"/>
            <w:r w:rsidRPr="007E5079">
              <w:rPr>
                <w:rFonts w:ascii="Times New Roman" w:hAnsi="Times New Roman"/>
                <w:kern w:val="2"/>
                <w:sz w:val="24"/>
                <w:szCs w:val="24"/>
              </w:rPr>
              <w:t>3,702,207</w:t>
            </w:r>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tc>
        <w:tc>
          <w:tcPr>
            <w:tcW w:w="1526" w:type="dxa"/>
            <w:vAlign w:val="center"/>
          </w:tcPr>
          <w:p w14:paraId="34E18359"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38" w:name="_Toc80105488"/>
            <w:bookmarkStart w:id="3739" w:name="_Toc80623581"/>
            <w:bookmarkStart w:id="3740" w:name="_Toc80699763"/>
            <w:bookmarkStart w:id="3741" w:name="_Toc80699943"/>
            <w:bookmarkStart w:id="3742" w:name="_Toc80866589"/>
            <w:bookmarkStart w:id="3743" w:name="_Toc80866704"/>
            <w:bookmarkStart w:id="3744" w:name="_Toc80894200"/>
            <w:bookmarkStart w:id="3745" w:name="_Toc81659465"/>
            <w:bookmarkStart w:id="3746" w:name="_Toc81667957"/>
            <w:bookmarkStart w:id="3747" w:name="_Toc84512690"/>
            <w:bookmarkStart w:id="3748" w:name="_Toc84513659"/>
            <w:bookmarkStart w:id="3749" w:name="_Toc85020212"/>
            <w:bookmarkStart w:id="3750" w:name="_Toc85448710"/>
            <w:bookmarkStart w:id="3751" w:name="_Toc86417489"/>
            <w:bookmarkStart w:id="3752" w:name="_Toc86843974"/>
            <w:bookmarkStart w:id="3753" w:name="_Toc86928721"/>
            <w:bookmarkStart w:id="3754" w:name="_Toc89241462"/>
            <w:bookmarkStart w:id="3755" w:name="_Toc90303463"/>
            <w:r w:rsidRPr="007E5079">
              <w:rPr>
                <w:rFonts w:ascii="Times New Roman" w:hAnsi="Times New Roman"/>
                <w:kern w:val="2"/>
                <w:sz w:val="24"/>
                <w:szCs w:val="24"/>
              </w:rPr>
              <w:t>39,082</w:t>
            </w:r>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p>
        </w:tc>
        <w:tc>
          <w:tcPr>
            <w:tcW w:w="1667" w:type="dxa"/>
            <w:vAlign w:val="center"/>
          </w:tcPr>
          <w:p w14:paraId="4A78B124"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56" w:name="_Toc80105489"/>
            <w:bookmarkStart w:id="3757" w:name="_Toc80623582"/>
            <w:bookmarkStart w:id="3758" w:name="_Toc80699764"/>
            <w:bookmarkStart w:id="3759" w:name="_Toc80699944"/>
            <w:bookmarkStart w:id="3760" w:name="_Toc80866590"/>
            <w:bookmarkStart w:id="3761" w:name="_Toc80866705"/>
            <w:bookmarkStart w:id="3762" w:name="_Toc80894201"/>
            <w:bookmarkStart w:id="3763" w:name="_Toc81659466"/>
            <w:bookmarkStart w:id="3764" w:name="_Toc81667958"/>
            <w:bookmarkStart w:id="3765" w:name="_Toc84512691"/>
            <w:bookmarkStart w:id="3766" w:name="_Toc84513660"/>
            <w:bookmarkStart w:id="3767" w:name="_Toc85020213"/>
            <w:bookmarkStart w:id="3768" w:name="_Toc85448711"/>
            <w:bookmarkStart w:id="3769" w:name="_Toc86417490"/>
            <w:bookmarkStart w:id="3770" w:name="_Toc86843975"/>
            <w:bookmarkStart w:id="3771" w:name="_Toc86928722"/>
            <w:bookmarkStart w:id="3772" w:name="_Toc89241463"/>
            <w:bookmarkStart w:id="3773" w:name="_Toc90303464"/>
            <w:r w:rsidRPr="007E5079">
              <w:rPr>
                <w:rFonts w:ascii="Times New Roman" w:hAnsi="Times New Roman"/>
                <w:kern w:val="2"/>
                <w:sz w:val="24"/>
                <w:szCs w:val="24"/>
              </w:rPr>
              <w:t>22,100</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p>
        </w:tc>
        <w:tc>
          <w:tcPr>
            <w:tcW w:w="1422" w:type="dxa"/>
            <w:vAlign w:val="center"/>
          </w:tcPr>
          <w:p w14:paraId="13309AA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74" w:name="_Toc80105490"/>
            <w:bookmarkStart w:id="3775" w:name="_Toc80623583"/>
            <w:bookmarkStart w:id="3776" w:name="_Toc80699765"/>
            <w:bookmarkStart w:id="3777" w:name="_Toc80699945"/>
            <w:bookmarkStart w:id="3778" w:name="_Toc80866591"/>
            <w:bookmarkStart w:id="3779" w:name="_Toc80866706"/>
            <w:bookmarkStart w:id="3780" w:name="_Toc80894202"/>
            <w:bookmarkStart w:id="3781" w:name="_Toc81659467"/>
            <w:bookmarkStart w:id="3782" w:name="_Toc81667959"/>
            <w:bookmarkStart w:id="3783" w:name="_Toc84512692"/>
            <w:bookmarkStart w:id="3784" w:name="_Toc84513661"/>
            <w:bookmarkStart w:id="3785" w:name="_Toc85020214"/>
            <w:bookmarkStart w:id="3786" w:name="_Toc85448712"/>
            <w:bookmarkStart w:id="3787" w:name="_Toc86417491"/>
            <w:bookmarkStart w:id="3788" w:name="_Toc86843976"/>
            <w:bookmarkStart w:id="3789" w:name="_Toc86928723"/>
            <w:bookmarkStart w:id="3790" w:name="_Toc89241464"/>
            <w:bookmarkStart w:id="3791" w:name="_Toc90303465"/>
            <w:r w:rsidRPr="007E5079">
              <w:rPr>
                <w:rFonts w:ascii="Times New Roman" w:hAnsi="Times New Roman"/>
                <w:kern w:val="2"/>
                <w:sz w:val="24"/>
                <w:szCs w:val="24"/>
              </w:rPr>
              <w:t>57,572</w:t>
            </w:r>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p>
        </w:tc>
        <w:tc>
          <w:tcPr>
            <w:tcW w:w="1385" w:type="dxa"/>
            <w:vAlign w:val="center"/>
          </w:tcPr>
          <w:p w14:paraId="4AAACE91"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792" w:name="_Toc80105491"/>
            <w:bookmarkStart w:id="3793" w:name="_Toc80623584"/>
            <w:bookmarkStart w:id="3794" w:name="_Toc80699766"/>
            <w:bookmarkStart w:id="3795" w:name="_Toc80699946"/>
            <w:bookmarkStart w:id="3796" w:name="_Toc80866592"/>
            <w:bookmarkStart w:id="3797" w:name="_Toc80866707"/>
            <w:bookmarkStart w:id="3798" w:name="_Toc80894203"/>
            <w:bookmarkStart w:id="3799" w:name="_Toc81659468"/>
            <w:bookmarkStart w:id="3800" w:name="_Toc81667960"/>
            <w:bookmarkStart w:id="3801" w:name="_Toc84512693"/>
            <w:bookmarkStart w:id="3802" w:name="_Toc84513662"/>
            <w:bookmarkStart w:id="3803" w:name="_Toc85020215"/>
            <w:bookmarkStart w:id="3804" w:name="_Toc85448713"/>
            <w:bookmarkStart w:id="3805" w:name="_Toc86417492"/>
            <w:bookmarkStart w:id="3806" w:name="_Toc86843977"/>
            <w:bookmarkStart w:id="3807" w:name="_Toc86928724"/>
            <w:bookmarkStart w:id="3808" w:name="_Toc89241465"/>
            <w:bookmarkStart w:id="3809" w:name="_Toc90303466"/>
            <w:r w:rsidRPr="007E5079">
              <w:rPr>
                <w:rFonts w:ascii="Times New Roman" w:hAnsi="Times New Roman"/>
                <w:kern w:val="2"/>
                <w:sz w:val="24"/>
                <w:szCs w:val="24"/>
              </w:rPr>
              <w:t>11,113</w:t>
            </w:r>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tc>
      </w:tr>
      <w:tr w:rsidR="007E5079" w:rsidRPr="007E5079" w14:paraId="3E638814" w14:textId="77777777" w:rsidTr="00C74A54">
        <w:tc>
          <w:tcPr>
            <w:tcW w:w="675" w:type="dxa"/>
          </w:tcPr>
          <w:p w14:paraId="03DA4724"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810" w:name="_Toc80105492"/>
            <w:bookmarkStart w:id="3811" w:name="_Toc80623585"/>
            <w:bookmarkStart w:id="3812" w:name="_Toc80699767"/>
            <w:bookmarkStart w:id="3813" w:name="_Toc80699947"/>
            <w:bookmarkStart w:id="3814" w:name="_Toc80866593"/>
            <w:bookmarkStart w:id="3815" w:name="_Toc80866708"/>
            <w:bookmarkStart w:id="3816" w:name="_Toc80894204"/>
            <w:bookmarkStart w:id="3817" w:name="_Toc81659469"/>
            <w:bookmarkStart w:id="3818" w:name="_Toc81667961"/>
            <w:bookmarkStart w:id="3819" w:name="_Toc84512694"/>
            <w:bookmarkStart w:id="3820" w:name="_Toc84513663"/>
            <w:bookmarkStart w:id="3821" w:name="_Toc85020216"/>
            <w:bookmarkStart w:id="3822" w:name="_Toc85448714"/>
            <w:bookmarkStart w:id="3823" w:name="_Toc86417493"/>
            <w:bookmarkStart w:id="3824" w:name="_Toc86843978"/>
            <w:bookmarkStart w:id="3825" w:name="_Toc86928725"/>
            <w:bookmarkStart w:id="3826" w:name="_Toc89241466"/>
            <w:bookmarkStart w:id="3827" w:name="_Toc90303467"/>
            <w:r w:rsidRPr="007E5079">
              <w:rPr>
                <w:rFonts w:ascii="Times New Roman" w:hAnsi="Times New Roman"/>
                <w:kern w:val="2"/>
                <w:sz w:val="24"/>
                <w:szCs w:val="24"/>
              </w:rPr>
              <w:t>109</w:t>
            </w:r>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p>
        </w:tc>
        <w:tc>
          <w:tcPr>
            <w:tcW w:w="1173" w:type="dxa"/>
          </w:tcPr>
          <w:p w14:paraId="67E7D23E"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828" w:name="_Toc80105494"/>
            <w:bookmarkStart w:id="3829" w:name="_Toc80623587"/>
            <w:bookmarkStart w:id="3830" w:name="_Toc80699769"/>
            <w:bookmarkStart w:id="3831" w:name="_Toc80699949"/>
            <w:bookmarkStart w:id="3832" w:name="_Toc80866595"/>
            <w:bookmarkStart w:id="3833" w:name="_Toc80866710"/>
            <w:bookmarkStart w:id="3834" w:name="_Toc80894206"/>
            <w:bookmarkStart w:id="3835" w:name="_Toc81659471"/>
            <w:bookmarkStart w:id="3836" w:name="_Toc81667963"/>
            <w:bookmarkStart w:id="3837" w:name="_Toc84512695"/>
            <w:bookmarkStart w:id="3838" w:name="_Toc84513664"/>
            <w:bookmarkStart w:id="3839" w:name="_Toc85020217"/>
            <w:bookmarkStart w:id="3840" w:name="_Toc85448715"/>
            <w:bookmarkStart w:id="3841" w:name="_Toc86417494"/>
            <w:bookmarkStart w:id="3842" w:name="_Toc86843979"/>
            <w:bookmarkStart w:id="3843" w:name="_Toc86928726"/>
            <w:bookmarkStart w:id="3844" w:name="_Toc89241467"/>
            <w:bookmarkStart w:id="3845" w:name="_Toc90303468"/>
            <w:r w:rsidRPr="007E5079">
              <w:rPr>
                <w:rFonts w:ascii="Times New Roman" w:hAnsi="Times New Roman"/>
                <w:kern w:val="2"/>
                <w:sz w:val="24"/>
                <w:szCs w:val="24"/>
              </w:rPr>
              <w:t>3,615,967</w:t>
            </w:r>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p>
        </w:tc>
        <w:tc>
          <w:tcPr>
            <w:tcW w:w="1526" w:type="dxa"/>
            <w:shd w:val="clear" w:color="auto" w:fill="auto"/>
            <w:vAlign w:val="center"/>
          </w:tcPr>
          <w:p w14:paraId="43798E22"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846" w:name="_Toc80105495"/>
            <w:bookmarkStart w:id="3847" w:name="_Toc80623588"/>
            <w:bookmarkStart w:id="3848" w:name="_Toc80699770"/>
            <w:bookmarkStart w:id="3849" w:name="_Toc80699950"/>
            <w:bookmarkStart w:id="3850" w:name="_Toc80866596"/>
            <w:bookmarkStart w:id="3851" w:name="_Toc80866711"/>
            <w:bookmarkStart w:id="3852" w:name="_Toc80894207"/>
            <w:bookmarkStart w:id="3853" w:name="_Toc81659472"/>
            <w:bookmarkStart w:id="3854" w:name="_Toc81667964"/>
            <w:bookmarkStart w:id="3855" w:name="_Toc84512696"/>
            <w:bookmarkStart w:id="3856" w:name="_Toc84513665"/>
            <w:bookmarkStart w:id="3857" w:name="_Toc85020218"/>
            <w:bookmarkStart w:id="3858" w:name="_Toc85448716"/>
            <w:bookmarkStart w:id="3859" w:name="_Toc86417495"/>
            <w:bookmarkStart w:id="3860" w:name="_Toc86843980"/>
            <w:bookmarkStart w:id="3861" w:name="_Toc86928727"/>
            <w:bookmarkStart w:id="3862" w:name="_Toc89241468"/>
            <w:bookmarkStart w:id="3863" w:name="_Toc90303469"/>
            <w:r w:rsidRPr="007E5079">
              <w:rPr>
                <w:rFonts w:ascii="Times New Roman" w:hAnsi="Times New Roman"/>
                <w:kern w:val="2"/>
                <w:sz w:val="24"/>
                <w:szCs w:val="24"/>
              </w:rPr>
              <w:t>42,</w:t>
            </w:r>
            <w:bookmarkEnd w:id="3846"/>
            <w:bookmarkEnd w:id="3847"/>
            <w:bookmarkEnd w:id="3848"/>
            <w:bookmarkEnd w:id="3849"/>
            <w:bookmarkEnd w:id="3850"/>
            <w:bookmarkEnd w:id="3851"/>
            <w:bookmarkEnd w:id="3852"/>
            <w:bookmarkEnd w:id="3853"/>
            <w:bookmarkEnd w:id="3854"/>
            <w:r w:rsidRPr="007E5079">
              <w:rPr>
                <w:rFonts w:ascii="Times New Roman" w:hAnsi="Times New Roman"/>
                <w:kern w:val="2"/>
                <w:sz w:val="24"/>
                <w:szCs w:val="24"/>
              </w:rPr>
              <w:t>169</w:t>
            </w:r>
            <w:bookmarkEnd w:id="3855"/>
            <w:bookmarkEnd w:id="3856"/>
            <w:bookmarkEnd w:id="3857"/>
            <w:bookmarkEnd w:id="3858"/>
            <w:bookmarkEnd w:id="3859"/>
            <w:bookmarkEnd w:id="3860"/>
            <w:bookmarkEnd w:id="3861"/>
            <w:bookmarkEnd w:id="3862"/>
            <w:bookmarkEnd w:id="3863"/>
          </w:p>
        </w:tc>
        <w:tc>
          <w:tcPr>
            <w:tcW w:w="1667" w:type="dxa"/>
            <w:shd w:val="clear" w:color="auto" w:fill="auto"/>
            <w:vAlign w:val="center"/>
          </w:tcPr>
          <w:p w14:paraId="294E80A0"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864" w:name="_Toc80105496"/>
            <w:bookmarkStart w:id="3865" w:name="_Toc80623589"/>
            <w:bookmarkStart w:id="3866" w:name="_Toc80699771"/>
            <w:bookmarkStart w:id="3867" w:name="_Toc80699951"/>
            <w:bookmarkStart w:id="3868" w:name="_Toc80866597"/>
            <w:bookmarkStart w:id="3869" w:name="_Toc80866712"/>
            <w:bookmarkStart w:id="3870" w:name="_Toc80894208"/>
            <w:bookmarkStart w:id="3871" w:name="_Toc81659473"/>
            <w:bookmarkStart w:id="3872" w:name="_Toc81667965"/>
            <w:bookmarkStart w:id="3873" w:name="_Toc84512697"/>
            <w:bookmarkStart w:id="3874" w:name="_Toc84513666"/>
            <w:bookmarkStart w:id="3875" w:name="_Toc85020219"/>
            <w:bookmarkStart w:id="3876" w:name="_Toc85448717"/>
            <w:bookmarkStart w:id="3877" w:name="_Toc86417496"/>
            <w:bookmarkStart w:id="3878" w:name="_Toc86843981"/>
            <w:bookmarkStart w:id="3879" w:name="_Toc86928728"/>
            <w:bookmarkStart w:id="3880" w:name="_Toc89241469"/>
            <w:bookmarkStart w:id="3881" w:name="_Toc90303470"/>
            <w:r w:rsidRPr="007E5079">
              <w:rPr>
                <w:rFonts w:ascii="Times New Roman" w:hAnsi="Times New Roman"/>
                <w:kern w:val="2"/>
                <w:sz w:val="24"/>
                <w:szCs w:val="24"/>
              </w:rPr>
              <w:t>17,</w:t>
            </w:r>
            <w:bookmarkEnd w:id="3864"/>
            <w:bookmarkEnd w:id="3865"/>
            <w:bookmarkEnd w:id="3866"/>
            <w:bookmarkEnd w:id="3867"/>
            <w:bookmarkEnd w:id="3868"/>
            <w:bookmarkEnd w:id="3869"/>
            <w:bookmarkEnd w:id="3870"/>
            <w:bookmarkEnd w:id="3871"/>
            <w:bookmarkEnd w:id="3872"/>
            <w:r w:rsidRPr="007E5079">
              <w:rPr>
                <w:rFonts w:ascii="Times New Roman" w:hAnsi="Times New Roman"/>
                <w:kern w:val="2"/>
                <w:sz w:val="24"/>
                <w:szCs w:val="24"/>
              </w:rPr>
              <w:t>607</w:t>
            </w:r>
            <w:bookmarkEnd w:id="3873"/>
            <w:bookmarkEnd w:id="3874"/>
            <w:bookmarkEnd w:id="3875"/>
            <w:bookmarkEnd w:id="3876"/>
            <w:bookmarkEnd w:id="3877"/>
            <w:bookmarkEnd w:id="3878"/>
            <w:bookmarkEnd w:id="3879"/>
            <w:bookmarkEnd w:id="3880"/>
            <w:bookmarkEnd w:id="3881"/>
          </w:p>
        </w:tc>
        <w:tc>
          <w:tcPr>
            <w:tcW w:w="1422" w:type="dxa"/>
            <w:shd w:val="clear" w:color="auto" w:fill="auto"/>
          </w:tcPr>
          <w:p w14:paraId="43A93E89"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882" w:name="_Toc80105497"/>
            <w:bookmarkStart w:id="3883" w:name="_Toc80623590"/>
            <w:bookmarkStart w:id="3884" w:name="_Toc80699772"/>
            <w:bookmarkStart w:id="3885" w:name="_Toc80699952"/>
            <w:bookmarkStart w:id="3886" w:name="_Toc80866598"/>
            <w:bookmarkStart w:id="3887" w:name="_Toc80866713"/>
            <w:bookmarkStart w:id="3888" w:name="_Toc80894209"/>
            <w:bookmarkStart w:id="3889" w:name="_Toc81659474"/>
            <w:bookmarkStart w:id="3890" w:name="_Toc81667966"/>
            <w:bookmarkStart w:id="3891" w:name="_Toc84512698"/>
            <w:bookmarkStart w:id="3892" w:name="_Toc84513667"/>
            <w:bookmarkStart w:id="3893" w:name="_Toc85020220"/>
            <w:bookmarkStart w:id="3894" w:name="_Toc85448718"/>
            <w:bookmarkStart w:id="3895" w:name="_Toc86417497"/>
            <w:bookmarkStart w:id="3896" w:name="_Toc86843982"/>
            <w:bookmarkStart w:id="3897" w:name="_Toc86928729"/>
            <w:bookmarkStart w:id="3898" w:name="_Toc89241470"/>
            <w:bookmarkStart w:id="3899" w:name="_Toc90303471"/>
            <w:r w:rsidRPr="007E5079">
              <w:rPr>
                <w:rFonts w:ascii="Times New Roman" w:hAnsi="Times New Roman"/>
                <w:kern w:val="2"/>
                <w:sz w:val="24"/>
                <w:szCs w:val="24"/>
              </w:rPr>
              <w:t>66,</w:t>
            </w:r>
            <w:bookmarkEnd w:id="3882"/>
            <w:bookmarkEnd w:id="3883"/>
            <w:bookmarkEnd w:id="3884"/>
            <w:bookmarkEnd w:id="3885"/>
            <w:bookmarkEnd w:id="3886"/>
            <w:bookmarkEnd w:id="3887"/>
            <w:bookmarkEnd w:id="3888"/>
            <w:bookmarkEnd w:id="3889"/>
            <w:bookmarkEnd w:id="3890"/>
            <w:r w:rsidRPr="007E5079">
              <w:rPr>
                <w:rFonts w:ascii="Times New Roman" w:hAnsi="Times New Roman"/>
                <w:kern w:val="2"/>
                <w:sz w:val="24"/>
                <w:szCs w:val="24"/>
              </w:rPr>
              <w:t>503</w:t>
            </w:r>
            <w:bookmarkEnd w:id="3891"/>
            <w:bookmarkEnd w:id="3892"/>
            <w:bookmarkEnd w:id="3893"/>
            <w:bookmarkEnd w:id="3894"/>
            <w:bookmarkEnd w:id="3895"/>
            <w:bookmarkEnd w:id="3896"/>
            <w:bookmarkEnd w:id="3897"/>
            <w:bookmarkEnd w:id="3898"/>
            <w:bookmarkEnd w:id="3899"/>
          </w:p>
        </w:tc>
        <w:tc>
          <w:tcPr>
            <w:tcW w:w="1385" w:type="dxa"/>
            <w:shd w:val="clear" w:color="auto" w:fill="auto"/>
          </w:tcPr>
          <w:p w14:paraId="4ED0E164" w14:textId="77777777" w:rsidR="00C34768" w:rsidRPr="007E5079" w:rsidRDefault="00C34768" w:rsidP="0095074B">
            <w:pPr>
              <w:pStyle w:val="1"/>
              <w:numPr>
                <w:ilvl w:val="0"/>
                <w:numId w:val="0"/>
              </w:numPr>
              <w:spacing w:line="260" w:lineRule="exact"/>
              <w:ind w:leftChars="-33" w:left="-112" w:rightChars="-24" w:right="-82" w:firstLine="40"/>
              <w:jc w:val="center"/>
              <w:rPr>
                <w:rFonts w:ascii="Times New Roman" w:hAnsi="Times New Roman"/>
                <w:kern w:val="2"/>
                <w:sz w:val="24"/>
                <w:szCs w:val="24"/>
              </w:rPr>
            </w:pPr>
            <w:bookmarkStart w:id="3900" w:name="_Toc80105498"/>
            <w:bookmarkStart w:id="3901" w:name="_Toc80623591"/>
            <w:bookmarkStart w:id="3902" w:name="_Toc80699773"/>
            <w:bookmarkStart w:id="3903" w:name="_Toc80699953"/>
            <w:bookmarkStart w:id="3904" w:name="_Toc80866599"/>
            <w:bookmarkStart w:id="3905" w:name="_Toc80866714"/>
            <w:bookmarkStart w:id="3906" w:name="_Toc80894210"/>
            <w:bookmarkStart w:id="3907" w:name="_Toc81659475"/>
            <w:bookmarkStart w:id="3908" w:name="_Toc81667967"/>
            <w:bookmarkStart w:id="3909" w:name="_Toc84512699"/>
            <w:bookmarkStart w:id="3910" w:name="_Toc84513668"/>
            <w:bookmarkStart w:id="3911" w:name="_Toc85020221"/>
            <w:bookmarkStart w:id="3912" w:name="_Toc85448719"/>
            <w:bookmarkStart w:id="3913" w:name="_Toc86417498"/>
            <w:bookmarkStart w:id="3914" w:name="_Toc86843983"/>
            <w:bookmarkStart w:id="3915" w:name="_Toc86928730"/>
            <w:bookmarkStart w:id="3916" w:name="_Toc89241471"/>
            <w:bookmarkStart w:id="3917" w:name="_Toc90303472"/>
            <w:r w:rsidRPr="007E5079">
              <w:rPr>
                <w:rFonts w:ascii="Times New Roman" w:hAnsi="Times New Roman"/>
                <w:kern w:val="2"/>
                <w:sz w:val="24"/>
                <w:szCs w:val="24"/>
              </w:rPr>
              <w:t>12,610</w:t>
            </w:r>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tc>
      </w:tr>
    </w:tbl>
    <w:p w14:paraId="0B683D70" w14:textId="77777777" w:rsidR="00C34768" w:rsidRPr="007E5079" w:rsidRDefault="00C34768" w:rsidP="00685855">
      <w:pPr>
        <w:pStyle w:val="21"/>
        <w:spacing w:line="320" w:lineRule="exact"/>
        <w:ind w:leftChars="292" w:left="2054" w:rightChars="-37" w:right="-126" w:hangingChars="408" w:hanging="1061"/>
        <w:rPr>
          <w:rFonts w:ascii="Times New Roman"/>
          <w:sz w:val="24"/>
          <w:szCs w:val="24"/>
        </w:rPr>
      </w:pPr>
      <w:r w:rsidRPr="007E5079">
        <w:rPr>
          <w:rFonts w:ascii="Times New Roman"/>
          <w:sz w:val="24"/>
          <w:szCs w:val="24"/>
        </w:rPr>
        <w:t>備註：</w:t>
      </w:r>
      <w:r w:rsidRPr="007E5079">
        <w:rPr>
          <w:rFonts w:ascii="Times New Roman"/>
          <w:spacing w:val="-4"/>
          <w:sz w:val="24"/>
          <w:szCs w:val="24"/>
        </w:rPr>
        <w:t>108</w:t>
      </w:r>
      <w:r w:rsidRPr="007E5079">
        <w:rPr>
          <w:rFonts w:ascii="Times New Roman"/>
          <w:spacing w:val="-4"/>
          <w:sz w:val="24"/>
          <w:szCs w:val="24"/>
        </w:rPr>
        <w:t>年</w:t>
      </w:r>
      <w:r w:rsidRPr="007E5079">
        <w:rPr>
          <w:rFonts w:ascii="Times New Roman"/>
          <w:spacing w:val="-4"/>
          <w:sz w:val="24"/>
          <w:szCs w:val="24"/>
        </w:rPr>
        <w:t>1</w:t>
      </w:r>
      <w:r w:rsidRPr="007E5079">
        <w:rPr>
          <w:rFonts w:ascii="Times New Roman"/>
          <w:spacing w:val="-4"/>
          <w:sz w:val="24"/>
          <w:szCs w:val="24"/>
        </w:rPr>
        <w:t>月終止兒少高風險家庭通報，轉型為社安網</w:t>
      </w:r>
      <w:r w:rsidRPr="007E5079">
        <w:rPr>
          <w:rFonts w:ascii="Times New Roman"/>
          <w:spacing w:val="-4"/>
          <w:sz w:val="24"/>
          <w:szCs w:val="24"/>
        </w:rPr>
        <w:t>(</w:t>
      </w:r>
      <w:r w:rsidRPr="007E5079">
        <w:rPr>
          <w:rFonts w:ascii="Times New Roman"/>
          <w:spacing w:val="-4"/>
          <w:sz w:val="24"/>
          <w:szCs w:val="24"/>
        </w:rPr>
        <w:t>脆弱家庭</w:t>
      </w:r>
      <w:r w:rsidRPr="007E5079">
        <w:rPr>
          <w:rFonts w:ascii="Times New Roman"/>
          <w:spacing w:val="-4"/>
          <w:sz w:val="24"/>
          <w:szCs w:val="24"/>
        </w:rPr>
        <w:t>)</w:t>
      </w:r>
      <w:r w:rsidRPr="007E5079">
        <w:rPr>
          <w:rFonts w:ascii="Times New Roman"/>
          <w:sz w:val="24"/>
          <w:szCs w:val="24"/>
        </w:rPr>
        <w:t>通報。</w:t>
      </w:r>
    </w:p>
    <w:p w14:paraId="3909A0D1" w14:textId="77777777" w:rsidR="00C34768" w:rsidRPr="007E5079" w:rsidRDefault="00C34768" w:rsidP="00685855">
      <w:pPr>
        <w:pStyle w:val="21"/>
        <w:spacing w:afterLines="50" w:after="228" w:line="320" w:lineRule="exact"/>
        <w:ind w:leftChars="255" w:left="867" w:firstLineChars="43" w:firstLine="112"/>
        <w:rPr>
          <w:rFonts w:ascii="Times New Roman"/>
          <w:sz w:val="24"/>
          <w:szCs w:val="24"/>
        </w:rPr>
      </w:pPr>
      <w:r w:rsidRPr="007E5079">
        <w:rPr>
          <w:rFonts w:ascii="Times New Roman"/>
          <w:sz w:val="24"/>
          <w:szCs w:val="24"/>
        </w:rPr>
        <w:t>資料來源：衛福部。</w:t>
      </w:r>
    </w:p>
    <w:p w14:paraId="416B556E" w14:textId="77777777" w:rsidR="00C34768" w:rsidRPr="007E5079" w:rsidRDefault="00C34768" w:rsidP="00C34768">
      <w:pPr>
        <w:pStyle w:val="31"/>
        <w:kinsoku w:val="0"/>
        <w:ind w:leftChars="300" w:left="1020" w:firstLine="680"/>
        <w:rPr>
          <w:rFonts w:ascii="Times New Roman"/>
        </w:rPr>
      </w:pPr>
      <w:r w:rsidRPr="007E5079">
        <w:rPr>
          <w:rFonts w:ascii="Times New Roman"/>
        </w:rPr>
        <w:lastRenderedPageBreak/>
        <w:t>再從</w:t>
      </w:r>
      <w:r w:rsidR="00685855" w:rsidRPr="007E5079">
        <w:rPr>
          <w:rFonts w:ascii="Times New Roman" w:eastAsia="新細明體"/>
        </w:rPr>
        <w:t>「</w:t>
      </w:r>
      <w:r w:rsidR="00FA227E" w:rsidRPr="007E5079">
        <w:rPr>
          <w:rFonts w:ascii="Times New Roman"/>
        </w:rPr>
        <w:t>家庭暴力</w:t>
      </w:r>
      <w:r w:rsidR="00685855" w:rsidRPr="007E5079">
        <w:rPr>
          <w:rFonts w:ascii="Times New Roman" w:eastAsia="新細明體"/>
        </w:rPr>
        <w:t>」</w:t>
      </w:r>
      <w:r w:rsidRPr="007E5079">
        <w:rPr>
          <w:rFonts w:ascii="Times New Roman"/>
        </w:rPr>
        <w:t>通報類型案件來看，</w:t>
      </w:r>
      <w:r w:rsidR="00CE1D4C" w:rsidRPr="007E5079">
        <w:rPr>
          <w:rFonts w:ascii="Times New Roman"/>
        </w:rPr>
        <w:t>其中</w:t>
      </w:r>
      <w:r w:rsidRPr="007E5079">
        <w:rPr>
          <w:rFonts w:ascii="Times New Roman"/>
        </w:rPr>
        <w:t>屬於兒</w:t>
      </w:r>
      <w:r w:rsidRPr="007E5079">
        <w:rPr>
          <w:rFonts w:ascii="Times New Roman"/>
          <w:spacing w:val="4"/>
        </w:rPr>
        <w:t>少保護案件雖從</w:t>
      </w:r>
      <w:r w:rsidRPr="007E5079">
        <w:rPr>
          <w:rFonts w:ascii="Times New Roman"/>
          <w:spacing w:val="4"/>
        </w:rPr>
        <w:t>104</w:t>
      </w:r>
      <w:r w:rsidRPr="007E5079">
        <w:rPr>
          <w:rFonts w:ascii="Times New Roman"/>
          <w:spacing w:val="4"/>
        </w:rPr>
        <w:t>年的</w:t>
      </w:r>
      <w:r w:rsidRPr="007E5079">
        <w:rPr>
          <w:rFonts w:ascii="Times New Roman"/>
          <w:spacing w:val="4"/>
        </w:rPr>
        <w:t>2</w:t>
      </w:r>
      <w:r w:rsidRPr="007E5079">
        <w:rPr>
          <w:rFonts w:ascii="Times New Roman"/>
          <w:spacing w:val="4"/>
        </w:rPr>
        <w:t>萬</w:t>
      </w:r>
      <w:r w:rsidRPr="007E5079">
        <w:rPr>
          <w:rFonts w:ascii="Times New Roman"/>
          <w:spacing w:val="4"/>
        </w:rPr>
        <w:t>1</w:t>
      </w:r>
      <w:r w:rsidRPr="007E5079">
        <w:rPr>
          <w:rFonts w:ascii="Times New Roman"/>
          <w:spacing w:val="4"/>
        </w:rPr>
        <w:t>千多件，一度降低至</w:t>
      </w:r>
      <w:r w:rsidRPr="007E5079">
        <w:rPr>
          <w:rFonts w:ascii="Times New Roman"/>
          <w:spacing w:val="4"/>
        </w:rPr>
        <w:t>107</w:t>
      </w:r>
      <w:r w:rsidRPr="007E5079">
        <w:rPr>
          <w:rFonts w:ascii="Times New Roman"/>
          <w:spacing w:val="4"/>
        </w:rPr>
        <w:t>年</w:t>
      </w:r>
      <w:r w:rsidRPr="007E5079">
        <w:rPr>
          <w:rFonts w:ascii="Times New Roman"/>
          <w:spacing w:val="-6"/>
        </w:rPr>
        <w:t>的</w:t>
      </w:r>
      <w:r w:rsidRPr="007E5079">
        <w:rPr>
          <w:rFonts w:ascii="Times New Roman"/>
          <w:spacing w:val="-6"/>
        </w:rPr>
        <w:t>1</w:t>
      </w:r>
      <w:r w:rsidRPr="007E5079">
        <w:rPr>
          <w:rFonts w:ascii="Times New Roman"/>
          <w:spacing w:val="-6"/>
        </w:rPr>
        <w:t>萬</w:t>
      </w:r>
      <w:r w:rsidRPr="007E5079">
        <w:rPr>
          <w:rFonts w:ascii="Times New Roman"/>
          <w:spacing w:val="-6"/>
        </w:rPr>
        <w:t>5</w:t>
      </w:r>
      <w:r w:rsidRPr="007E5079">
        <w:rPr>
          <w:rFonts w:ascii="Times New Roman"/>
          <w:spacing w:val="-6"/>
        </w:rPr>
        <w:t>千多件，但之後卻逐年增加，</w:t>
      </w:r>
      <w:r w:rsidRPr="007E5079">
        <w:rPr>
          <w:rFonts w:ascii="Times New Roman"/>
          <w:spacing w:val="-6"/>
        </w:rPr>
        <w:t>109</w:t>
      </w:r>
      <w:r w:rsidRPr="007E5079">
        <w:rPr>
          <w:rFonts w:ascii="Times New Roman"/>
          <w:spacing w:val="-6"/>
        </w:rPr>
        <w:t>年已攀升</w:t>
      </w:r>
      <w:r w:rsidR="00685855" w:rsidRPr="007E5079">
        <w:rPr>
          <w:rFonts w:ascii="Times New Roman"/>
        </w:rPr>
        <w:t>到</w:t>
      </w:r>
      <w:r w:rsidRPr="007E5079">
        <w:rPr>
          <w:rFonts w:ascii="Times New Roman"/>
        </w:rPr>
        <w:t>2</w:t>
      </w:r>
      <w:r w:rsidRPr="007E5079">
        <w:rPr>
          <w:rFonts w:ascii="Times New Roman"/>
        </w:rPr>
        <w:t>萬</w:t>
      </w:r>
      <w:r w:rsidRPr="007E5079">
        <w:rPr>
          <w:rFonts w:ascii="Times New Roman"/>
        </w:rPr>
        <w:t>5</w:t>
      </w:r>
      <w:r w:rsidRPr="007E5079">
        <w:rPr>
          <w:rFonts w:ascii="Times New Roman"/>
        </w:rPr>
        <w:t>千</w:t>
      </w:r>
      <w:r w:rsidRPr="007E5079">
        <w:rPr>
          <w:rFonts w:ascii="Times New Roman"/>
          <w:spacing w:val="4"/>
        </w:rPr>
        <w:t>多件，而且每年都有</w:t>
      </w:r>
      <w:r w:rsidRPr="007E5079">
        <w:rPr>
          <w:rFonts w:ascii="Times New Roman"/>
          <w:spacing w:val="4"/>
        </w:rPr>
        <w:t>20</w:t>
      </w:r>
      <w:r w:rsidR="00685855" w:rsidRPr="007E5079">
        <w:rPr>
          <w:rFonts w:ascii="Times New Roman"/>
          <w:spacing w:val="4"/>
        </w:rPr>
        <w:t>多個孩子</w:t>
      </w:r>
      <w:r w:rsidRPr="007E5079">
        <w:rPr>
          <w:rFonts w:ascii="Times New Roman"/>
          <w:spacing w:val="4"/>
        </w:rPr>
        <w:t>遭家內成員施虐致死</w:t>
      </w:r>
      <w:r w:rsidRPr="007E5079">
        <w:rPr>
          <w:rFonts w:ascii="Times New Roman"/>
        </w:rPr>
        <w:t>的悲劇事件</w:t>
      </w:r>
      <w:r w:rsidRPr="007E5079">
        <w:rPr>
          <w:rFonts w:ascii="Times New Roman"/>
        </w:rPr>
        <w:t>(</w:t>
      </w:r>
      <w:r w:rsidRPr="007E5079">
        <w:rPr>
          <w:rFonts w:ascii="Times New Roman"/>
        </w:rPr>
        <w:t>詳見下表</w:t>
      </w:r>
      <w:r w:rsidR="00B359EF" w:rsidRPr="007E5079">
        <w:rPr>
          <w:rFonts w:ascii="Times New Roman" w:hint="eastAsia"/>
        </w:rPr>
        <w:t>1</w:t>
      </w:r>
      <w:r w:rsidR="00B359EF" w:rsidRPr="007E5079">
        <w:rPr>
          <w:rFonts w:ascii="Times New Roman"/>
        </w:rPr>
        <w:t>6</w:t>
      </w:r>
      <w:r w:rsidRPr="007E5079">
        <w:rPr>
          <w:rFonts w:ascii="Times New Roman"/>
        </w:rPr>
        <w:t>及下圖</w:t>
      </w:r>
      <w:r w:rsidR="00B359EF" w:rsidRPr="007E5079">
        <w:rPr>
          <w:rFonts w:ascii="Times New Roman" w:hint="eastAsia"/>
        </w:rPr>
        <w:t>1</w:t>
      </w:r>
      <w:r w:rsidR="00B359EF" w:rsidRPr="007E5079">
        <w:rPr>
          <w:rFonts w:ascii="Times New Roman"/>
        </w:rPr>
        <w:t>4</w:t>
      </w:r>
      <w:r w:rsidRPr="007E5079">
        <w:rPr>
          <w:rFonts w:ascii="Times New Roman"/>
        </w:rPr>
        <w:t>)</w:t>
      </w:r>
      <w:r w:rsidRPr="007E5079">
        <w:rPr>
          <w:rFonts w:ascii="Times New Roman"/>
        </w:rPr>
        <w:t>。</w:t>
      </w:r>
    </w:p>
    <w:p w14:paraId="4DB93F31" w14:textId="77777777" w:rsidR="00C34768" w:rsidRPr="007E5079" w:rsidRDefault="00C34768" w:rsidP="00174523">
      <w:pPr>
        <w:pStyle w:val="a3"/>
        <w:spacing w:before="120" w:after="0"/>
        <w:ind w:left="681" w:firstLine="411"/>
        <w:jc w:val="center"/>
        <w:rPr>
          <w:rFonts w:ascii="Times New Roman" w:hAnsi="Times New Roman"/>
          <w:b/>
          <w:spacing w:val="0"/>
        </w:rPr>
      </w:pPr>
      <w:r w:rsidRPr="007E5079">
        <w:rPr>
          <w:rFonts w:ascii="Times New Roman" w:hAnsi="Times New Roman"/>
          <w:b/>
          <w:spacing w:val="0"/>
        </w:rPr>
        <w:t>104</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年家庭暴力事件通報案件類型統計</w:t>
      </w:r>
    </w:p>
    <w:p w14:paraId="56BA19A9" w14:textId="77777777" w:rsidR="00C34768" w:rsidRPr="007E5079" w:rsidRDefault="00C34768" w:rsidP="00BD05DC">
      <w:pPr>
        <w:pStyle w:val="31"/>
        <w:kinsoku w:val="0"/>
        <w:spacing w:line="320" w:lineRule="exact"/>
        <w:ind w:leftChars="300" w:left="1020" w:rightChars="36" w:right="122" w:firstLine="520"/>
        <w:jc w:val="right"/>
        <w:rPr>
          <w:rFonts w:ascii="Times New Roman"/>
          <w:sz w:val="24"/>
          <w:szCs w:val="24"/>
        </w:rPr>
      </w:pPr>
      <w:r w:rsidRPr="007E5079">
        <w:rPr>
          <w:rFonts w:ascii="Times New Roman"/>
          <w:sz w:val="24"/>
          <w:szCs w:val="24"/>
        </w:rPr>
        <w:t>單位：件</w:t>
      </w:r>
    </w:p>
    <w:tbl>
      <w:tblPr>
        <w:tblW w:w="7645"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44"/>
        <w:gridCol w:w="1618"/>
        <w:gridCol w:w="1582"/>
        <w:gridCol w:w="1133"/>
        <w:gridCol w:w="1134"/>
        <w:gridCol w:w="1134"/>
      </w:tblGrid>
      <w:tr w:rsidR="007E5079" w:rsidRPr="007E5079" w14:paraId="4E04A446" w14:textId="77777777" w:rsidTr="00FE63A9">
        <w:trPr>
          <w:trHeight w:val="553"/>
          <w:tblHeader/>
        </w:trPr>
        <w:tc>
          <w:tcPr>
            <w:tcW w:w="1044" w:type="dxa"/>
            <w:vMerge w:val="restart"/>
            <w:shd w:val="clear" w:color="auto" w:fill="FDE9D9"/>
            <w:vAlign w:val="center"/>
            <w:hideMark/>
          </w:tcPr>
          <w:p w14:paraId="3C774096"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年別</w:t>
            </w:r>
          </w:p>
        </w:tc>
        <w:tc>
          <w:tcPr>
            <w:tcW w:w="1618" w:type="dxa"/>
            <w:vMerge w:val="restart"/>
            <w:shd w:val="clear" w:color="auto" w:fill="FDE9D9"/>
            <w:vAlign w:val="center"/>
            <w:hideMark/>
          </w:tcPr>
          <w:p w14:paraId="45F58C50"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合計</w:t>
            </w:r>
          </w:p>
        </w:tc>
        <w:tc>
          <w:tcPr>
            <w:tcW w:w="1582" w:type="dxa"/>
            <w:vMerge w:val="restart"/>
            <w:shd w:val="clear" w:color="auto" w:fill="FDE9D9"/>
            <w:vAlign w:val="center"/>
            <w:hideMark/>
          </w:tcPr>
          <w:p w14:paraId="7814C063" w14:textId="77777777" w:rsidR="00C34768" w:rsidRPr="007E5079" w:rsidRDefault="00C34768" w:rsidP="00663220">
            <w:pPr>
              <w:kinsoku w:val="0"/>
              <w:spacing w:line="280" w:lineRule="exact"/>
              <w:jc w:val="center"/>
              <w:rPr>
                <w:rFonts w:ascii="Times New Roman"/>
                <w:b/>
                <w:spacing w:val="-20"/>
                <w:sz w:val="26"/>
                <w:szCs w:val="26"/>
              </w:rPr>
            </w:pPr>
            <w:r w:rsidRPr="007E5079">
              <w:rPr>
                <w:rFonts w:ascii="Times New Roman"/>
                <w:b/>
                <w:spacing w:val="-20"/>
                <w:sz w:val="26"/>
                <w:szCs w:val="26"/>
              </w:rPr>
              <w:t>婚姻、離婚</w:t>
            </w:r>
          </w:p>
          <w:p w14:paraId="4F258250" w14:textId="77777777" w:rsidR="00C34768" w:rsidRPr="007E5079" w:rsidRDefault="00C34768" w:rsidP="00663220">
            <w:pPr>
              <w:kinsoku w:val="0"/>
              <w:spacing w:line="280" w:lineRule="exact"/>
              <w:jc w:val="center"/>
              <w:rPr>
                <w:rFonts w:ascii="Times New Roman"/>
                <w:b/>
                <w:spacing w:val="-20"/>
                <w:sz w:val="26"/>
                <w:szCs w:val="26"/>
              </w:rPr>
            </w:pPr>
            <w:r w:rsidRPr="007E5079">
              <w:rPr>
                <w:rFonts w:ascii="Times New Roman"/>
                <w:b/>
                <w:spacing w:val="-20"/>
                <w:sz w:val="26"/>
                <w:szCs w:val="26"/>
              </w:rPr>
              <w:t>或同居關係</w:t>
            </w:r>
          </w:p>
          <w:p w14:paraId="6D0503B6"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暴力</w:t>
            </w:r>
          </w:p>
        </w:tc>
        <w:tc>
          <w:tcPr>
            <w:tcW w:w="1133" w:type="dxa"/>
            <w:vMerge w:val="restart"/>
            <w:shd w:val="clear" w:color="auto" w:fill="FDE9D9"/>
            <w:vAlign w:val="center"/>
            <w:hideMark/>
          </w:tcPr>
          <w:p w14:paraId="746C5659"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兒少</w:t>
            </w:r>
          </w:p>
          <w:p w14:paraId="7B3990A3"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保護</w:t>
            </w:r>
          </w:p>
        </w:tc>
        <w:tc>
          <w:tcPr>
            <w:tcW w:w="1134" w:type="dxa"/>
            <w:vMerge w:val="restart"/>
            <w:shd w:val="clear" w:color="auto" w:fill="FDE9D9"/>
            <w:vAlign w:val="center"/>
            <w:hideMark/>
          </w:tcPr>
          <w:p w14:paraId="6A6EA43D"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老人</w:t>
            </w:r>
          </w:p>
          <w:p w14:paraId="319FAF13"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虐待</w:t>
            </w:r>
          </w:p>
          <w:p w14:paraId="560C297E"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w:t>
            </w:r>
            <w:r w:rsidRPr="007E5079">
              <w:rPr>
                <w:rFonts w:ascii="Times New Roman"/>
                <w:b/>
                <w:sz w:val="26"/>
                <w:szCs w:val="26"/>
              </w:rPr>
              <w:t>備註</w:t>
            </w:r>
            <w:r w:rsidRPr="007E5079">
              <w:rPr>
                <w:rFonts w:ascii="Times New Roman"/>
                <w:b/>
                <w:sz w:val="26"/>
                <w:szCs w:val="26"/>
              </w:rPr>
              <w:t>2)</w:t>
            </w:r>
          </w:p>
        </w:tc>
        <w:tc>
          <w:tcPr>
            <w:tcW w:w="1134" w:type="dxa"/>
            <w:vMerge w:val="restart"/>
            <w:shd w:val="clear" w:color="auto" w:fill="FDE9D9"/>
            <w:vAlign w:val="center"/>
            <w:hideMark/>
          </w:tcPr>
          <w:p w14:paraId="2BA0AC74" w14:textId="77777777" w:rsidR="00C34768" w:rsidRPr="007E5079" w:rsidRDefault="00C34768" w:rsidP="00663220">
            <w:pPr>
              <w:kinsoku w:val="0"/>
              <w:spacing w:line="280" w:lineRule="exact"/>
              <w:jc w:val="center"/>
              <w:rPr>
                <w:rFonts w:ascii="Times New Roman"/>
                <w:b/>
                <w:sz w:val="26"/>
                <w:szCs w:val="26"/>
              </w:rPr>
            </w:pPr>
            <w:r w:rsidRPr="007E5079">
              <w:rPr>
                <w:rFonts w:ascii="Times New Roman"/>
                <w:b/>
                <w:sz w:val="26"/>
                <w:szCs w:val="26"/>
              </w:rPr>
              <w:t>其他</w:t>
            </w:r>
          </w:p>
        </w:tc>
      </w:tr>
      <w:tr w:rsidR="007E5079" w:rsidRPr="007E5079" w14:paraId="4BCB637F" w14:textId="77777777" w:rsidTr="00A10DAD">
        <w:trPr>
          <w:trHeight w:val="416"/>
        </w:trPr>
        <w:tc>
          <w:tcPr>
            <w:tcW w:w="1044" w:type="dxa"/>
            <w:vMerge/>
            <w:shd w:val="clear" w:color="auto" w:fill="FDE9D9"/>
            <w:vAlign w:val="center"/>
            <w:hideMark/>
          </w:tcPr>
          <w:p w14:paraId="231EEBDF" w14:textId="77777777" w:rsidR="00C34768" w:rsidRPr="007E5079" w:rsidRDefault="00C34768" w:rsidP="00663220">
            <w:pPr>
              <w:rPr>
                <w:rFonts w:ascii="Times New Roman"/>
                <w:sz w:val="28"/>
                <w:szCs w:val="28"/>
              </w:rPr>
            </w:pPr>
          </w:p>
        </w:tc>
        <w:tc>
          <w:tcPr>
            <w:tcW w:w="1618" w:type="dxa"/>
            <w:vMerge/>
            <w:shd w:val="clear" w:color="auto" w:fill="FDE9D9"/>
            <w:vAlign w:val="center"/>
            <w:hideMark/>
          </w:tcPr>
          <w:p w14:paraId="744B86B3" w14:textId="77777777" w:rsidR="00C34768" w:rsidRPr="007E5079" w:rsidRDefault="00C34768" w:rsidP="00663220">
            <w:pPr>
              <w:rPr>
                <w:rFonts w:ascii="Times New Roman"/>
                <w:sz w:val="28"/>
                <w:szCs w:val="28"/>
              </w:rPr>
            </w:pPr>
          </w:p>
        </w:tc>
        <w:tc>
          <w:tcPr>
            <w:tcW w:w="1582" w:type="dxa"/>
            <w:vMerge/>
            <w:shd w:val="clear" w:color="auto" w:fill="FDE9D9"/>
            <w:vAlign w:val="center"/>
            <w:hideMark/>
          </w:tcPr>
          <w:p w14:paraId="107B862E" w14:textId="77777777" w:rsidR="00C34768" w:rsidRPr="007E5079" w:rsidRDefault="00C34768" w:rsidP="00663220">
            <w:pPr>
              <w:rPr>
                <w:rFonts w:ascii="Times New Roman"/>
                <w:sz w:val="28"/>
                <w:szCs w:val="28"/>
              </w:rPr>
            </w:pPr>
          </w:p>
        </w:tc>
        <w:tc>
          <w:tcPr>
            <w:tcW w:w="1133" w:type="dxa"/>
            <w:vMerge/>
            <w:shd w:val="clear" w:color="auto" w:fill="FDE9D9"/>
            <w:vAlign w:val="center"/>
            <w:hideMark/>
          </w:tcPr>
          <w:p w14:paraId="6DD73DA4" w14:textId="77777777" w:rsidR="00C34768" w:rsidRPr="007E5079" w:rsidRDefault="00C34768" w:rsidP="00663220">
            <w:pPr>
              <w:rPr>
                <w:rFonts w:ascii="Times New Roman"/>
                <w:sz w:val="28"/>
                <w:szCs w:val="28"/>
              </w:rPr>
            </w:pPr>
          </w:p>
        </w:tc>
        <w:tc>
          <w:tcPr>
            <w:tcW w:w="1134" w:type="dxa"/>
            <w:vMerge/>
            <w:shd w:val="clear" w:color="auto" w:fill="FDE9D9"/>
            <w:vAlign w:val="center"/>
            <w:hideMark/>
          </w:tcPr>
          <w:p w14:paraId="7564BFD9" w14:textId="77777777" w:rsidR="00C34768" w:rsidRPr="007E5079" w:rsidRDefault="00C34768" w:rsidP="00663220">
            <w:pPr>
              <w:rPr>
                <w:rFonts w:ascii="Times New Roman"/>
                <w:sz w:val="28"/>
                <w:szCs w:val="28"/>
              </w:rPr>
            </w:pPr>
          </w:p>
        </w:tc>
        <w:tc>
          <w:tcPr>
            <w:tcW w:w="1134" w:type="dxa"/>
            <w:vMerge/>
            <w:shd w:val="clear" w:color="auto" w:fill="FDE9D9"/>
            <w:vAlign w:val="center"/>
            <w:hideMark/>
          </w:tcPr>
          <w:p w14:paraId="3520F107" w14:textId="77777777" w:rsidR="00C34768" w:rsidRPr="007E5079" w:rsidRDefault="00C34768" w:rsidP="00663220">
            <w:pPr>
              <w:rPr>
                <w:rFonts w:ascii="Times New Roman"/>
                <w:sz w:val="28"/>
                <w:szCs w:val="28"/>
              </w:rPr>
            </w:pPr>
          </w:p>
        </w:tc>
      </w:tr>
      <w:tr w:rsidR="007E5079" w:rsidRPr="007E5079" w14:paraId="1440AEC0" w14:textId="77777777" w:rsidTr="00663220">
        <w:trPr>
          <w:trHeight w:val="20"/>
        </w:trPr>
        <w:tc>
          <w:tcPr>
            <w:tcW w:w="1044" w:type="dxa"/>
            <w:shd w:val="clear" w:color="auto" w:fill="auto"/>
            <w:noWrap/>
            <w:vAlign w:val="center"/>
            <w:hideMark/>
          </w:tcPr>
          <w:p w14:paraId="54B4E3B1" w14:textId="77777777" w:rsidR="00C34768" w:rsidRPr="007E5079" w:rsidRDefault="00C34768" w:rsidP="00A10DAD">
            <w:pPr>
              <w:spacing w:line="300" w:lineRule="exact"/>
              <w:jc w:val="center"/>
              <w:rPr>
                <w:rFonts w:ascii="Times New Roman"/>
                <w:sz w:val="26"/>
                <w:szCs w:val="26"/>
              </w:rPr>
            </w:pPr>
            <w:r w:rsidRPr="007E5079">
              <w:rPr>
                <w:rFonts w:ascii="Times New Roman"/>
                <w:sz w:val="26"/>
                <w:szCs w:val="26"/>
              </w:rPr>
              <w:t xml:space="preserve">104 </w:t>
            </w:r>
          </w:p>
        </w:tc>
        <w:tc>
          <w:tcPr>
            <w:tcW w:w="1618" w:type="dxa"/>
            <w:shd w:val="clear" w:color="auto" w:fill="auto"/>
            <w:noWrap/>
            <w:vAlign w:val="center"/>
            <w:hideMark/>
          </w:tcPr>
          <w:p w14:paraId="3A8FCE00"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116,742</w:t>
            </w:r>
          </w:p>
        </w:tc>
        <w:tc>
          <w:tcPr>
            <w:tcW w:w="1582" w:type="dxa"/>
            <w:shd w:val="clear" w:color="auto" w:fill="auto"/>
            <w:noWrap/>
            <w:vAlign w:val="center"/>
            <w:hideMark/>
          </w:tcPr>
          <w:p w14:paraId="39DEA187"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61,947</w:t>
            </w:r>
          </w:p>
        </w:tc>
        <w:tc>
          <w:tcPr>
            <w:tcW w:w="1133" w:type="dxa"/>
            <w:shd w:val="clear" w:color="auto" w:fill="auto"/>
            <w:noWrap/>
            <w:vAlign w:val="center"/>
            <w:hideMark/>
          </w:tcPr>
          <w:p w14:paraId="2CE7957B"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21,360</w:t>
            </w:r>
          </w:p>
        </w:tc>
        <w:tc>
          <w:tcPr>
            <w:tcW w:w="1134" w:type="dxa"/>
            <w:shd w:val="clear" w:color="auto" w:fill="auto"/>
            <w:noWrap/>
            <w:vAlign w:val="center"/>
            <w:hideMark/>
          </w:tcPr>
          <w:p w14:paraId="4B5E5691"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5,971</w:t>
            </w:r>
          </w:p>
        </w:tc>
        <w:tc>
          <w:tcPr>
            <w:tcW w:w="1134" w:type="dxa"/>
            <w:shd w:val="clear" w:color="auto" w:fill="auto"/>
            <w:noWrap/>
            <w:vAlign w:val="center"/>
            <w:hideMark/>
          </w:tcPr>
          <w:p w14:paraId="7D2BCC11"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27,464</w:t>
            </w:r>
          </w:p>
        </w:tc>
      </w:tr>
      <w:tr w:rsidR="007E5079" w:rsidRPr="007E5079" w14:paraId="1CE856D4" w14:textId="77777777" w:rsidTr="00663220">
        <w:trPr>
          <w:trHeight w:val="20"/>
        </w:trPr>
        <w:tc>
          <w:tcPr>
            <w:tcW w:w="1044" w:type="dxa"/>
            <w:shd w:val="clear" w:color="auto" w:fill="auto"/>
            <w:noWrap/>
            <w:vAlign w:val="center"/>
            <w:hideMark/>
          </w:tcPr>
          <w:p w14:paraId="107CB7EC" w14:textId="77777777" w:rsidR="00C34768" w:rsidRPr="007E5079" w:rsidRDefault="00C34768" w:rsidP="00A10DAD">
            <w:pPr>
              <w:spacing w:line="300" w:lineRule="exact"/>
              <w:jc w:val="center"/>
              <w:rPr>
                <w:rFonts w:ascii="Times New Roman"/>
                <w:sz w:val="26"/>
                <w:szCs w:val="26"/>
              </w:rPr>
            </w:pPr>
            <w:r w:rsidRPr="007E5079">
              <w:rPr>
                <w:rFonts w:ascii="Times New Roman"/>
                <w:sz w:val="26"/>
                <w:szCs w:val="26"/>
              </w:rPr>
              <w:t xml:space="preserve">105 </w:t>
            </w:r>
          </w:p>
        </w:tc>
        <w:tc>
          <w:tcPr>
            <w:tcW w:w="1618" w:type="dxa"/>
            <w:shd w:val="clear" w:color="auto" w:fill="auto"/>
            <w:noWrap/>
            <w:vAlign w:val="center"/>
            <w:hideMark/>
          </w:tcPr>
          <w:p w14:paraId="1BA886BE"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117,550</w:t>
            </w:r>
          </w:p>
        </w:tc>
        <w:tc>
          <w:tcPr>
            <w:tcW w:w="1582" w:type="dxa"/>
            <w:shd w:val="clear" w:color="auto" w:fill="auto"/>
            <w:noWrap/>
            <w:vAlign w:val="center"/>
            <w:hideMark/>
          </w:tcPr>
          <w:p w14:paraId="2B45EEBB"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64,978</w:t>
            </w:r>
          </w:p>
        </w:tc>
        <w:tc>
          <w:tcPr>
            <w:tcW w:w="1133" w:type="dxa"/>
            <w:shd w:val="clear" w:color="auto" w:fill="auto"/>
            <w:noWrap/>
            <w:vAlign w:val="center"/>
            <w:hideMark/>
          </w:tcPr>
          <w:p w14:paraId="34E44F41"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16,198</w:t>
            </w:r>
          </w:p>
        </w:tc>
        <w:tc>
          <w:tcPr>
            <w:tcW w:w="1134" w:type="dxa"/>
            <w:shd w:val="clear" w:color="auto" w:fill="auto"/>
            <w:noWrap/>
            <w:vAlign w:val="center"/>
            <w:hideMark/>
          </w:tcPr>
          <w:p w14:paraId="35C149DB"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7,046</w:t>
            </w:r>
          </w:p>
        </w:tc>
        <w:tc>
          <w:tcPr>
            <w:tcW w:w="1134" w:type="dxa"/>
            <w:shd w:val="clear" w:color="auto" w:fill="auto"/>
            <w:noWrap/>
            <w:vAlign w:val="center"/>
            <w:hideMark/>
          </w:tcPr>
          <w:p w14:paraId="533B16D9"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29,328</w:t>
            </w:r>
          </w:p>
        </w:tc>
      </w:tr>
      <w:tr w:rsidR="007E5079" w:rsidRPr="007E5079" w14:paraId="776ACBEA" w14:textId="77777777" w:rsidTr="00663220">
        <w:trPr>
          <w:trHeight w:val="20"/>
        </w:trPr>
        <w:tc>
          <w:tcPr>
            <w:tcW w:w="1044" w:type="dxa"/>
            <w:shd w:val="clear" w:color="auto" w:fill="auto"/>
            <w:noWrap/>
            <w:vAlign w:val="center"/>
            <w:hideMark/>
          </w:tcPr>
          <w:p w14:paraId="1857CE3F" w14:textId="77777777" w:rsidR="00C34768" w:rsidRPr="007E5079" w:rsidRDefault="00C34768" w:rsidP="00A10DAD">
            <w:pPr>
              <w:spacing w:line="300" w:lineRule="exact"/>
              <w:jc w:val="center"/>
              <w:rPr>
                <w:rFonts w:ascii="Times New Roman"/>
                <w:sz w:val="26"/>
                <w:szCs w:val="26"/>
              </w:rPr>
            </w:pPr>
            <w:r w:rsidRPr="007E5079">
              <w:rPr>
                <w:rFonts w:ascii="Times New Roman"/>
                <w:sz w:val="26"/>
                <w:szCs w:val="26"/>
              </w:rPr>
              <w:t xml:space="preserve">106 </w:t>
            </w:r>
          </w:p>
        </w:tc>
        <w:tc>
          <w:tcPr>
            <w:tcW w:w="1618" w:type="dxa"/>
            <w:shd w:val="clear" w:color="auto" w:fill="auto"/>
            <w:noWrap/>
            <w:vAlign w:val="center"/>
            <w:hideMark/>
          </w:tcPr>
          <w:p w14:paraId="7B900872"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118,586</w:t>
            </w:r>
          </w:p>
        </w:tc>
        <w:tc>
          <w:tcPr>
            <w:tcW w:w="1582" w:type="dxa"/>
            <w:shd w:val="clear" w:color="auto" w:fill="auto"/>
            <w:noWrap/>
            <w:vAlign w:val="center"/>
            <w:hideMark/>
          </w:tcPr>
          <w:p w14:paraId="5FA0FB24"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64,898</w:t>
            </w:r>
          </w:p>
        </w:tc>
        <w:tc>
          <w:tcPr>
            <w:tcW w:w="1133" w:type="dxa"/>
            <w:shd w:val="clear" w:color="auto" w:fill="auto"/>
            <w:noWrap/>
            <w:vAlign w:val="center"/>
            <w:hideMark/>
          </w:tcPr>
          <w:p w14:paraId="3DCF8C7D"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15,779</w:t>
            </w:r>
          </w:p>
        </w:tc>
        <w:tc>
          <w:tcPr>
            <w:tcW w:w="1134" w:type="dxa"/>
            <w:shd w:val="clear" w:color="auto" w:fill="auto"/>
            <w:noWrap/>
            <w:vAlign w:val="center"/>
            <w:hideMark/>
          </w:tcPr>
          <w:p w14:paraId="5E4D6D47"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7,473</w:t>
            </w:r>
          </w:p>
        </w:tc>
        <w:tc>
          <w:tcPr>
            <w:tcW w:w="1134" w:type="dxa"/>
            <w:shd w:val="clear" w:color="auto" w:fill="auto"/>
            <w:noWrap/>
            <w:vAlign w:val="center"/>
            <w:hideMark/>
          </w:tcPr>
          <w:p w14:paraId="5B661CC6"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30,436</w:t>
            </w:r>
          </w:p>
        </w:tc>
      </w:tr>
      <w:tr w:rsidR="007E5079" w:rsidRPr="007E5079" w14:paraId="1ED18EA3" w14:textId="77777777" w:rsidTr="00663220">
        <w:trPr>
          <w:trHeight w:val="20"/>
        </w:trPr>
        <w:tc>
          <w:tcPr>
            <w:tcW w:w="1044" w:type="dxa"/>
            <w:shd w:val="clear" w:color="auto" w:fill="auto"/>
            <w:noWrap/>
            <w:vAlign w:val="center"/>
            <w:hideMark/>
          </w:tcPr>
          <w:p w14:paraId="571DD71A" w14:textId="77777777" w:rsidR="00C34768" w:rsidRPr="007E5079" w:rsidRDefault="00C34768" w:rsidP="00A10DAD">
            <w:pPr>
              <w:spacing w:line="300" w:lineRule="exact"/>
              <w:jc w:val="center"/>
              <w:rPr>
                <w:rFonts w:ascii="Times New Roman"/>
                <w:bCs/>
                <w:sz w:val="26"/>
                <w:szCs w:val="26"/>
              </w:rPr>
            </w:pPr>
            <w:r w:rsidRPr="007E5079">
              <w:rPr>
                <w:rFonts w:ascii="Times New Roman"/>
                <w:sz w:val="26"/>
                <w:szCs w:val="26"/>
              </w:rPr>
              <w:t>107</w:t>
            </w:r>
            <w:r w:rsidRPr="007E5079">
              <w:rPr>
                <w:rFonts w:ascii="Times New Roman"/>
                <w:bCs/>
                <w:sz w:val="26"/>
                <w:szCs w:val="26"/>
              </w:rPr>
              <w:t xml:space="preserve"> </w:t>
            </w:r>
          </w:p>
        </w:tc>
        <w:tc>
          <w:tcPr>
            <w:tcW w:w="1618" w:type="dxa"/>
            <w:shd w:val="clear" w:color="auto" w:fill="auto"/>
            <w:noWrap/>
            <w:vAlign w:val="center"/>
            <w:hideMark/>
          </w:tcPr>
          <w:p w14:paraId="2ED1ED78"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120,002</w:t>
            </w:r>
          </w:p>
        </w:tc>
        <w:tc>
          <w:tcPr>
            <w:tcW w:w="1582" w:type="dxa"/>
            <w:shd w:val="clear" w:color="auto" w:fill="auto"/>
            <w:noWrap/>
            <w:vAlign w:val="center"/>
            <w:hideMark/>
          </w:tcPr>
          <w:p w14:paraId="468FD315"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65,021</w:t>
            </w:r>
          </w:p>
        </w:tc>
        <w:tc>
          <w:tcPr>
            <w:tcW w:w="1133" w:type="dxa"/>
            <w:shd w:val="clear" w:color="auto" w:fill="auto"/>
            <w:noWrap/>
            <w:vAlign w:val="center"/>
            <w:hideMark/>
          </w:tcPr>
          <w:p w14:paraId="16A1B934"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15,188</w:t>
            </w:r>
          </w:p>
        </w:tc>
        <w:tc>
          <w:tcPr>
            <w:tcW w:w="1134" w:type="dxa"/>
            <w:shd w:val="clear" w:color="auto" w:fill="auto"/>
            <w:noWrap/>
            <w:vAlign w:val="center"/>
            <w:hideMark/>
          </w:tcPr>
          <w:p w14:paraId="554ABAEF"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7,745</w:t>
            </w:r>
          </w:p>
        </w:tc>
        <w:tc>
          <w:tcPr>
            <w:tcW w:w="1134" w:type="dxa"/>
            <w:shd w:val="clear" w:color="auto" w:fill="auto"/>
            <w:noWrap/>
            <w:vAlign w:val="center"/>
            <w:hideMark/>
          </w:tcPr>
          <w:p w14:paraId="2EF241C2"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32,048</w:t>
            </w:r>
          </w:p>
        </w:tc>
      </w:tr>
      <w:tr w:rsidR="007E5079" w:rsidRPr="007E5079" w14:paraId="7D596596" w14:textId="77777777" w:rsidTr="00663220">
        <w:trPr>
          <w:trHeight w:val="20"/>
        </w:trPr>
        <w:tc>
          <w:tcPr>
            <w:tcW w:w="1044" w:type="dxa"/>
            <w:shd w:val="clear" w:color="auto" w:fill="auto"/>
            <w:noWrap/>
            <w:vAlign w:val="center"/>
          </w:tcPr>
          <w:p w14:paraId="6859D0EA" w14:textId="77777777" w:rsidR="00C34768" w:rsidRPr="007E5079" w:rsidRDefault="00C34768" w:rsidP="00A10DAD">
            <w:pPr>
              <w:spacing w:line="300" w:lineRule="exact"/>
              <w:jc w:val="center"/>
              <w:rPr>
                <w:rFonts w:ascii="Times New Roman"/>
                <w:bCs/>
                <w:sz w:val="26"/>
                <w:szCs w:val="26"/>
              </w:rPr>
            </w:pPr>
            <w:r w:rsidRPr="007E5079">
              <w:rPr>
                <w:rFonts w:ascii="Times New Roman"/>
                <w:bCs/>
                <w:sz w:val="26"/>
                <w:szCs w:val="26"/>
              </w:rPr>
              <w:t>108</w:t>
            </w:r>
          </w:p>
        </w:tc>
        <w:tc>
          <w:tcPr>
            <w:tcW w:w="1618" w:type="dxa"/>
            <w:shd w:val="clear" w:color="auto" w:fill="auto"/>
            <w:noWrap/>
            <w:vAlign w:val="center"/>
          </w:tcPr>
          <w:p w14:paraId="58B088B5"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 128,198 </w:t>
            </w:r>
          </w:p>
        </w:tc>
        <w:tc>
          <w:tcPr>
            <w:tcW w:w="1582" w:type="dxa"/>
            <w:shd w:val="clear" w:color="auto" w:fill="auto"/>
            <w:noWrap/>
            <w:vAlign w:val="center"/>
          </w:tcPr>
          <w:p w14:paraId="07797095"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   63,902 </w:t>
            </w:r>
          </w:p>
        </w:tc>
        <w:tc>
          <w:tcPr>
            <w:tcW w:w="1133" w:type="dxa"/>
            <w:shd w:val="clear" w:color="auto" w:fill="auto"/>
            <w:noWrap/>
            <w:vAlign w:val="center"/>
          </w:tcPr>
          <w:p w14:paraId="58E0BC06"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20,989 </w:t>
            </w:r>
          </w:p>
        </w:tc>
        <w:tc>
          <w:tcPr>
            <w:tcW w:w="1134" w:type="dxa"/>
            <w:shd w:val="clear" w:color="auto" w:fill="auto"/>
            <w:noWrap/>
            <w:vAlign w:val="center"/>
          </w:tcPr>
          <w:p w14:paraId="409A1F5A"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14,584</w:t>
            </w:r>
          </w:p>
        </w:tc>
        <w:tc>
          <w:tcPr>
            <w:tcW w:w="1134" w:type="dxa"/>
            <w:shd w:val="clear" w:color="auto" w:fill="auto"/>
            <w:noWrap/>
            <w:vAlign w:val="center"/>
          </w:tcPr>
          <w:p w14:paraId="73B18C1F"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28,723 </w:t>
            </w:r>
          </w:p>
        </w:tc>
      </w:tr>
      <w:tr w:rsidR="007E5079" w:rsidRPr="007E5079" w14:paraId="7AE03D44" w14:textId="77777777" w:rsidTr="00663220">
        <w:trPr>
          <w:trHeight w:val="20"/>
        </w:trPr>
        <w:tc>
          <w:tcPr>
            <w:tcW w:w="1044" w:type="dxa"/>
            <w:shd w:val="clear" w:color="auto" w:fill="auto"/>
            <w:noWrap/>
            <w:vAlign w:val="center"/>
          </w:tcPr>
          <w:p w14:paraId="699B3416" w14:textId="77777777" w:rsidR="00C34768" w:rsidRPr="007E5079" w:rsidRDefault="00C34768" w:rsidP="00A10DAD">
            <w:pPr>
              <w:spacing w:line="300" w:lineRule="exact"/>
              <w:jc w:val="center"/>
              <w:rPr>
                <w:rFonts w:ascii="Times New Roman"/>
                <w:bCs/>
                <w:sz w:val="26"/>
                <w:szCs w:val="26"/>
              </w:rPr>
            </w:pPr>
            <w:r w:rsidRPr="007E5079">
              <w:rPr>
                <w:rFonts w:ascii="Times New Roman"/>
                <w:bCs/>
                <w:sz w:val="26"/>
                <w:szCs w:val="26"/>
              </w:rPr>
              <w:t>109</w:t>
            </w:r>
          </w:p>
        </w:tc>
        <w:tc>
          <w:tcPr>
            <w:tcW w:w="1618" w:type="dxa"/>
            <w:shd w:val="clear" w:color="auto" w:fill="auto"/>
            <w:noWrap/>
            <w:vAlign w:val="center"/>
          </w:tcPr>
          <w:p w14:paraId="022A0EEE"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 141,872 </w:t>
            </w:r>
          </w:p>
        </w:tc>
        <w:tc>
          <w:tcPr>
            <w:tcW w:w="1582" w:type="dxa"/>
            <w:shd w:val="clear" w:color="auto" w:fill="auto"/>
            <w:noWrap/>
            <w:vAlign w:val="center"/>
          </w:tcPr>
          <w:p w14:paraId="228B7942"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   67,957 </w:t>
            </w:r>
          </w:p>
        </w:tc>
        <w:tc>
          <w:tcPr>
            <w:tcW w:w="1133" w:type="dxa"/>
            <w:shd w:val="clear" w:color="auto" w:fill="auto"/>
            <w:noWrap/>
            <w:vAlign w:val="center"/>
          </w:tcPr>
          <w:p w14:paraId="5BB7A6AE"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25,181 </w:t>
            </w:r>
          </w:p>
        </w:tc>
        <w:tc>
          <w:tcPr>
            <w:tcW w:w="1134" w:type="dxa"/>
            <w:shd w:val="clear" w:color="auto" w:fill="auto"/>
            <w:noWrap/>
            <w:vAlign w:val="center"/>
          </w:tcPr>
          <w:p w14:paraId="2F82398D"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18,165</w:t>
            </w:r>
          </w:p>
        </w:tc>
        <w:tc>
          <w:tcPr>
            <w:tcW w:w="1134" w:type="dxa"/>
            <w:shd w:val="clear" w:color="auto" w:fill="auto"/>
            <w:noWrap/>
            <w:vAlign w:val="center"/>
          </w:tcPr>
          <w:p w14:paraId="31E6B5FB" w14:textId="77777777" w:rsidR="00C34768" w:rsidRPr="007E5079" w:rsidRDefault="00C34768" w:rsidP="00CE31BD">
            <w:pPr>
              <w:spacing w:line="300" w:lineRule="exact"/>
              <w:ind w:rightChars="21" w:right="71"/>
              <w:jc w:val="right"/>
              <w:rPr>
                <w:rFonts w:ascii="Times New Roman"/>
                <w:sz w:val="26"/>
                <w:szCs w:val="26"/>
              </w:rPr>
            </w:pPr>
            <w:r w:rsidRPr="007E5079">
              <w:rPr>
                <w:rFonts w:ascii="Times New Roman"/>
                <w:sz w:val="26"/>
                <w:szCs w:val="26"/>
              </w:rPr>
              <w:t xml:space="preserve">30,569 </w:t>
            </w:r>
          </w:p>
        </w:tc>
      </w:tr>
    </w:tbl>
    <w:p w14:paraId="079B46CD" w14:textId="77777777" w:rsidR="00C34768" w:rsidRPr="007E5079" w:rsidRDefault="00C34768" w:rsidP="0095074B">
      <w:pPr>
        <w:pStyle w:val="31"/>
        <w:kinsoku w:val="0"/>
        <w:spacing w:line="320" w:lineRule="exact"/>
        <w:ind w:leftChars="313" w:left="1838" w:hangingChars="297" w:hanging="773"/>
        <w:rPr>
          <w:rFonts w:ascii="Times New Roman"/>
          <w:sz w:val="24"/>
          <w:szCs w:val="24"/>
        </w:rPr>
      </w:pPr>
      <w:r w:rsidRPr="007E5079">
        <w:rPr>
          <w:rFonts w:ascii="Times New Roman"/>
          <w:sz w:val="24"/>
          <w:szCs w:val="24"/>
        </w:rPr>
        <w:t>備註：</w:t>
      </w:r>
    </w:p>
    <w:p w14:paraId="6AF7EBEE" w14:textId="77777777" w:rsidR="00C34768" w:rsidRPr="007E5079" w:rsidRDefault="00C34768" w:rsidP="0095074B">
      <w:pPr>
        <w:pStyle w:val="31"/>
        <w:numPr>
          <w:ilvl w:val="0"/>
          <w:numId w:val="16"/>
        </w:numPr>
        <w:kinsoku w:val="0"/>
        <w:spacing w:line="320" w:lineRule="exact"/>
        <w:ind w:leftChars="0" w:left="1470" w:rightChars="23" w:right="78" w:firstLineChars="0" w:hanging="182"/>
        <w:rPr>
          <w:rFonts w:ascii="Times New Roman"/>
          <w:spacing w:val="-6"/>
          <w:sz w:val="24"/>
          <w:szCs w:val="24"/>
        </w:rPr>
      </w:pPr>
      <w:r w:rsidRPr="007E5079">
        <w:rPr>
          <w:rFonts w:ascii="Times New Roman"/>
          <w:spacing w:val="-2"/>
          <w:sz w:val="24"/>
          <w:szCs w:val="24"/>
        </w:rPr>
        <w:t>家庭暴力指家庭成員間實施身體、精神或經濟上的騷擾、控制、脅迫</w:t>
      </w:r>
      <w:r w:rsidRPr="007E5079">
        <w:rPr>
          <w:rFonts w:ascii="Times New Roman"/>
          <w:spacing w:val="-6"/>
          <w:sz w:val="24"/>
          <w:szCs w:val="24"/>
        </w:rPr>
        <w:t>或其他不法侵害的行為，而家庭成員包括下列各員及其未成年子女：</w:t>
      </w:r>
      <w:r w:rsidRPr="007E5079">
        <w:rPr>
          <w:rFonts w:ascii="Times New Roman"/>
          <w:spacing w:val="-6"/>
          <w:sz w:val="24"/>
          <w:szCs w:val="24"/>
        </w:rPr>
        <w:t>(1)</w:t>
      </w:r>
      <w:r w:rsidRPr="007E5079">
        <w:rPr>
          <w:rFonts w:ascii="Times New Roman"/>
          <w:spacing w:val="-6"/>
          <w:sz w:val="24"/>
          <w:szCs w:val="24"/>
        </w:rPr>
        <w:t>配偶或前配偶；</w:t>
      </w:r>
      <w:r w:rsidRPr="007E5079">
        <w:rPr>
          <w:rFonts w:ascii="Times New Roman"/>
          <w:spacing w:val="-6"/>
          <w:sz w:val="24"/>
          <w:szCs w:val="24"/>
        </w:rPr>
        <w:t>(2)</w:t>
      </w:r>
      <w:r w:rsidRPr="007E5079">
        <w:rPr>
          <w:rFonts w:ascii="Times New Roman"/>
          <w:spacing w:val="-6"/>
          <w:sz w:val="24"/>
          <w:szCs w:val="24"/>
        </w:rPr>
        <w:t>現有或曾有同居關係、家長家屬或家屬間關係者；</w:t>
      </w:r>
      <w:r w:rsidRPr="007E5079">
        <w:rPr>
          <w:rFonts w:ascii="Times New Roman"/>
          <w:spacing w:val="-6"/>
          <w:sz w:val="24"/>
          <w:szCs w:val="24"/>
        </w:rPr>
        <w:t>(3)</w:t>
      </w:r>
      <w:r w:rsidRPr="007E5079">
        <w:rPr>
          <w:rFonts w:ascii="Times New Roman"/>
          <w:spacing w:val="-6"/>
          <w:sz w:val="24"/>
          <w:szCs w:val="24"/>
        </w:rPr>
        <w:t>現為或曾為直系血親或直系姻親；</w:t>
      </w:r>
      <w:r w:rsidRPr="007E5079">
        <w:rPr>
          <w:rFonts w:ascii="Times New Roman"/>
          <w:spacing w:val="-6"/>
          <w:sz w:val="24"/>
          <w:szCs w:val="24"/>
        </w:rPr>
        <w:t>(4)</w:t>
      </w:r>
      <w:r w:rsidRPr="007E5079">
        <w:rPr>
          <w:rFonts w:ascii="Times New Roman"/>
          <w:spacing w:val="-6"/>
          <w:sz w:val="24"/>
          <w:szCs w:val="24"/>
        </w:rPr>
        <w:t>現為或曾為四親等以內的旁系血親或旁系姻親。</w:t>
      </w:r>
    </w:p>
    <w:p w14:paraId="4422F1E9" w14:textId="77777777" w:rsidR="00C34768" w:rsidRPr="007E5079" w:rsidRDefault="00C34768" w:rsidP="0095074B">
      <w:pPr>
        <w:pStyle w:val="31"/>
        <w:numPr>
          <w:ilvl w:val="0"/>
          <w:numId w:val="16"/>
        </w:numPr>
        <w:kinsoku w:val="0"/>
        <w:spacing w:line="320" w:lineRule="exact"/>
        <w:ind w:leftChars="0" w:left="1470" w:rightChars="23" w:right="78" w:firstLineChars="0" w:hanging="182"/>
        <w:rPr>
          <w:rFonts w:ascii="Times New Roman"/>
          <w:sz w:val="24"/>
          <w:szCs w:val="24"/>
        </w:rPr>
      </w:pPr>
      <w:r w:rsidRPr="007E5079">
        <w:rPr>
          <w:rFonts w:ascii="Times New Roman"/>
          <w:spacing w:val="-6"/>
          <w:sz w:val="24"/>
          <w:szCs w:val="24"/>
        </w:rPr>
        <w:t>108</w:t>
      </w:r>
      <w:r w:rsidRPr="007E5079">
        <w:rPr>
          <w:rFonts w:ascii="Times New Roman"/>
          <w:spacing w:val="-6"/>
          <w:sz w:val="24"/>
          <w:szCs w:val="24"/>
        </w:rPr>
        <w:t>年及</w:t>
      </w:r>
      <w:r w:rsidRPr="007E5079">
        <w:rPr>
          <w:rFonts w:ascii="Times New Roman"/>
          <w:spacing w:val="-6"/>
          <w:sz w:val="24"/>
          <w:szCs w:val="24"/>
        </w:rPr>
        <w:t>109</w:t>
      </w:r>
      <w:r w:rsidRPr="007E5079">
        <w:rPr>
          <w:rFonts w:ascii="Times New Roman"/>
          <w:spacing w:val="-6"/>
          <w:sz w:val="24"/>
          <w:szCs w:val="24"/>
        </w:rPr>
        <w:t>年</w:t>
      </w:r>
      <w:r w:rsidR="004517D9" w:rsidRPr="007E5079">
        <w:rPr>
          <w:rFonts w:ascii="Times New Roman" w:hint="eastAsia"/>
          <w:spacing w:val="-6"/>
          <w:sz w:val="24"/>
          <w:szCs w:val="24"/>
        </w:rPr>
        <w:t>是</w:t>
      </w:r>
      <w:r w:rsidRPr="007E5079">
        <w:rPr>
          <w:rFonts w:ascii="Times New Roman"/>
          <w:spacing w:val="-6"/>
          <w:sz w:val="24"/>
          <w:szCs w:val="24"/>
        </w:rPr>
        <w:t>統計直系血</w:t>
      </w:r>
      <w:r w:rsidRPr="007E5079">
        <w:rPr>
          <w:rFonts w:ascii="Times New Roman"/>
          <w:spacing w:val="-6"/>
          <w:sz w:val="24"/>
          <w:szCs w:val="24"/>
        </w:rPr>
        <w:t>(</w:t>
      </w:r>
      <w:r w:rsidRPr="007E5079">
        <w:rPr>
          <w:rFonts w:ascii="Times New Roman"/>
          <w:spacing w:val="-6"/>
          <w:sz w:val="24"/>
          <w:szCs w:val="24"/>
        </w:rPr>
        <w:t>姻</w:t>
      </w:r>
      <w:r w:rsidRPr="007E5079">
        <w:rPr>
          <w:rFonts w:ascii="Times New Roman"/>
          <w:spacing w:val="-6"/>
          <w:sz w:val="24"/>
          <w:szCs w:val="24"/>
        </w:rPr>
        <w:t>)</w:t>
      </w:r>
      <w:r w:rsidRPr="007E5079">
        <w:rPr>
          <w:rFonts w:ascii="Times New Roman"/>
          <w:spacing w:val="-6"/>
          <w:sz w:val="24"/>
          <w:szCs w:val="24"/>
        </w:rPr>
        <w:t>親卑親屬虐待尊親屬，被害人</w:t>
      </w:r>
      <w:r w:rsidRPr="007E5079">
        <w:rPr>
          <w:rFonts w:ascii="Times New Roman"/>
          <w:sz w:val="24"/>
          <w:szCs w:val="24"/>
        </w:rPr>
        <w:t>包含年齡</w:t>
      </w:r>
      <w:r w:rsidRPr="007E5079">
        <w:rPr>
          <w:rFonts w:ascii="Times New Roman"/>
          <w:sz w:val="24"/>
          <w:szCs w:val="24"/>
        </w:rPr>
        <w:t>65</w:t>
      </w:r>
      <w:r w:rsidRPr="007E5079">
        <w:rPr>
          <w:rFonts w:ascii="Times New Roman"/>
          <w:sz w:val="24"/>
          <w:szCs w:val="24"/>
        </w:rPr>
        <w:t>歲</w:t>
      </w:r>
      <w:r w:rsidRPr="007E5079">
        <w:rPr>
          <w:rFonts w:ascii="Times New Roman"/>
          <w:spacing w:val="-2"/>
          <w:sz w:val="24"/>
          <w:szCs w:val="24"/>
        </w:rPr>
        <w:t>以上</w:t>
      </w:r>
      <w:r w:rsidRPr="007E5079">
        <w:rPr>
          <w:rFonts w:ascii="Times New Roman"/>
          <w:sz w:val="24"/>
          <w:szCs w:val="24"/>
        </w:rPr>
        <w:t>及未滿</w:t>
      </w:r>
      <w:r w:rsidRPr="007E5079">
        <w:rPr>
          <w:rFonts w:ascii="Times New Roman"/>
          <w:sz w:val="24"/>
          <w:szCs w:val="24"/>
        </w:rPr>
        <w:t>65</w:t>
      </w:r>
      <w:r w:rsidRPr="007E5079">
        <w:rPr>
          <w:rFonts w:ascii="Times New Roman"/>
          <w:sz w:val="24"/>
          <w:szCs w:val="24"/>
        </w:rPr>
        <w:t>歲者。</w:t>
      </w:r>
    </w:p>
    <w:p w14:paraId="0BA75994" w14:textId="77777777" w:rsidR="0095074B" w:rsidRPr="007E5079" w:rsidRDefault="00C34768" w:rsidP="0095074B">
      <w:pPr>
        <w:pStyle w:val="31"/>
        <w:kinsoku w:val="0"/>
        <w:spacing w:line="320" w:lineRule="exact"/>
        <w:ind w:leftChars="326" w:left="2350" w:hangingChars="477" w:hanging="1241"/>
        <w:rPr>
          <w:rFonts w:ascii="Times New Roman"/>
          <w:sz w:val="24"/>
          <w:szCs w:val="24"/>
        </w:rPr>
      </w:pPr>
      <w:r w:rsidRPr="007E5079">
        <w:rPr>
          <w:rFonts w:ascii="Times New Roman"/>
          <w:sz w:val="24"/>
          <w:szCs w:val="24"/>
        </w:rPr>
        <w:t>資料來源：衛福部保護司網站</w:t>
      </w:r>
    </w:p>
    <w:p w14:paraId="2E2445C1" w14:textId="77777777" w:rsidR="00C34768" w:rsidRPr="007E5079" w:rsidRDefault="00C34768" w:rsidP="0095074B">
      <w:pPr>
        <w:pStyle w:val="31"/>
        <w:kinsoku w:val="0"/>
        <w:spacing w:line="320" w:lineRule="exact"/>
        <w:ind w:leftChars="634" w:left="2157" w:firstLineChars="107" w:firstLine="236"/>
        <w:rPr>
          <w:rFonts w:ascii="Times New Roman"/>
          <w:spacing w:val="-20"/>
          <w:sz w:val="24"/>
          <w:szCs w:val="24"/>
        </w:rPr>
      </w:pPr>
      <w:r w:rsidRPr="007E5079">
        <w:rPr>
          <w:rFonts w:ascii="Times New Roman"/>
          <w:spacing w:val="-20"/>
          <w:sz w:val="24"/>
          <w:szCs w:val="24"/>
        </w:rPr>
        <w:t>(</w:t>
      </w:r>
      <w:r w:rsidRPr="007E5079">
        <w:rPr>
          <w:rFonts w:ascii="Times New Roman"/>
          <w:spacing w:val="-20"/>
          <w:sz w:val="24"/>
          <w:szCs w:val="24"/>
        </w:rPr>
        <w:t>檢自</w:t>
      </w:r>
      <w:r w:rsidRPr="007E5079">
        <w:rPr>
          <w:rFonts w:ascii="Times New Roman"/>
          <w:spacing w:val="-20"/>
          <w:sz w:val="24"/>
          <w:szCs w:val="24"/>
        </w:rPr>
        <w:t>https://dep.mohw.gov.tw/DOPS/lp-1303-105-xCat-cat01.html)</w:t>
      </w:r>
    </w:p>
    <w:p w14:paraId="4094BF6D" w14:textId="77777777" w:rsidR="00C34768" w:rsidRPr="007E5079" w:rsidRDefault="0068543F" w:rsidP="00C34768">
      <w:pPr>
        <w:pStyle w:val="21"/>
        <w:ind w:left="1020" w:firstLineChars="21" w:firstLine="71"/>
        <w:rPr>
          <w:rFonts w:ascii="Times New Roman"/>
        </w:rPr>
      </w:pPr>
      <w:r w:rsidRPr="007E5079">
        <w:rPr>
          <w:rFonts w:ascii="Times New Roman"/>
          <w:noProof/>
        </w:rPr>
        <w:drawing>
          <wp:inline distT="0" distB="0" distL="0" distR="0" wp14:anchorId="0B8A4321" wp14:editId="523E0D2C">
            <wp:extent cx="4770755" cy="2249805"/>
            <wp:effectExtent l="0" t="0" r="0" b="0"/>
            <wp:docPr id="1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70755" cy="2249805"/>
                    </a:xfrm>
                    <a:prstGeom prst="rect">
                      <a:avLst/>
                    </a:prstGeom>
                    <a:noFill/>
                    <a:ln>
                      <a:noFill/>
                    </a:ln>
                  </pic:spPr>
                </pic:pic>
              </a:graphicData>
            </a:graphic>
          </wp:inline>
        </w:drawing>
      </w:r>
    </w:p>
    <w:p w14:paraId="258088EC" w14:textId="77777777" w:rsidR="00C34768" w:rsidRPr="007E5079" w:rsidRDefault="00C34768" w:rsidP="001C20BE">
      <w:pPr>
        <w:pStyle w:val="a1"/>
        <w:spacing w:before="0" w:after="0"/>
        <w:ind w:left="482" w:firstLine="596"/>
        <w:rPr>
          <w:rFonts w:ascii="Times New Roman" w:hAnsi="Times New Roman"/>
          <w:b/>
        </w:rPr>
      </w:pPr>
      <w:r w:rsidRPr="007E5079">
        <w:rPr>
          <w:rFonts w:ascii="Times New Roman" w:hAnsi="Times New Roman"/>
          <w:b/>
        </w:rPr>
        <w:t>兒少遭父母、照顧者等家庭成員施虐致死的人數</w:t>
      </w:r>
    </w:p>
    <w:p w14:paraId="4F1194C8" w14:textId="77777777" w:rsidR="00C34768" w:rsidRPr="007E5079" w:rsidRDefault="00CE1D4C" w:rsidP="00CE1D4C">
      <w:pPr>
        <w:pStyle w:val="31"/>
        <w:spacing w:afterLines="75" w:after="342" w:line="320" w:lineRule="exact"/>
        <w:ind w:leftChars="228" w:left="776" w:firstLineChars="110" w:firstLine="286"/>
        <w:jc w:val="right"/>
        <w:rPr>
          <w:rFonts w:ascii="Times New Roman"/>
        </w:rPr>
      </w:pPr>
      <w:r w:rsidRPr="007E5079">
        <w:rPr>
          <w:rFonts w:ascii="Times New Roman"/>
          <w:sz w:val="24"/>
          <w:szCs w:val="24"/>
        </w:rPr>
        <w:t>(</w:t>
      </w:r>
      <w:r w:rsidR="00C34768" w:rsidRPr="007E5079">
        <w:rPr>
          <w:rFonts w:ascii="Times New Roman"/>
          <w:sz w:val="24"/>
          <w:szCs w:val="24"/>
        </w:rPr>
        <w:t>資料來源：衛福部，監察院製圖</w:t>
      </w:r>
      <w:r w:rsidRPr="007E5079">
        <w:rPr>
          <w:rFonts w:ascii="Times New Roman"/>
          <w:sz w:val="24"/>
          <w:szCs w:val="24"/>
        </w:rPr>
        <w:t>)</w:t>
      </w:r>
    </w:p>
    <w:p w14:paraId="7085AEB2" w14:textId="77777777" w:rsidR="00B443E4" w:rsidRPr="007E5079" w:rsidRDefault="00C34768" w:rsidP="00685855">
      <w:pPr>
        <w:pStyle w:val="12"/>
        <w:kinsoku w:val="0"/>
        <w:ind w:left="680" w:firstLine="656"/>
        <w:rPr>
          <w:rFonts w:ascii="Times New Roman"/>
        </w:rPr>
      </w:pPr>
      <w:r w:rsidRPr="007E5079">
        <w:rPr>
          <w:rFonts w:ascii="Times New Roman"/>
          <w:spacing w:val="-6"/>
        </w:rPr>
        <w:lastRenderedPageBreak/>
        <w:t>以下將藉由分散在不同機關的統計資料及服務</w:t>
      </w:r>
      <w:r w:rsidRPr="007E5079">
        <w:rPr>
          <w:rFonts w:ascii="Times New Roman"/>
        </w:rPr>
        <w:t>情形，</w:t>
      </w:r>
      <w:r w:rsidRPr="007E5079">
        <w:rPr>
          <w:rFonts w:ascii="Times New Roman"/>
          <w:spacing w:val="-4"/>
        </w:rPr>
        <w:t>逐一揭開層層防護網之下兒少的</w:t>
      </w:r>
      <w:r w:rsidR="0068543F" w:rsidRPr="007E5079">
        <w:rPr>
          <w:rFonts w:ascii="Times New Roman" w:hint="eastAsia"/>
          <w:spacing w:val="-4"/>
        </w:rPr>
        <w:t>處境</w:t>
      </w:r>
      <w:r w:rsidR="00685855" w:rsidRPr="007E5079">
        <w:rPr>
          <w:rFonts w:ascii="Times New Roman"/>
          <w:spacing w:val="-4"/>
        </w:rPr>
        <w:t>，以及</w:t>
      </w:r>
      <w:r w:rsidR="00810C3C" w:rsidRPr="007E5079">
        <w:rPr>
          <w:rFonts w:ascii="Times New Roman"/>
          <w:spacing w:val="-4"/>
        </w:rPr>
        <w:t>被</w:t>
      </w:r>
      <w:r w:rsidR="00685855" w:rsidRPr="007E5079">
        <w:rPr>
          <w:rFonts w:ascii="Times New Roman"/>
          <w:spacing w:val="-4"/>
        </w:rPr>
        <w:t>防護網</w:t>
      </w:r>
      <w:r w:rsidR="00685855" w:rsidRPr="007E5079">
        <w:rPr>
          <w:rFonts w:ascii="Times New Roman"/>
          <w:spacing w:val="6"/>
        </w:rPr>
        <w:t>漏接的兒少</w:t>
      </w:r>
      <w:r w:rsidRPr="007E5079">
        <w:rPr>
          <w:rFonts w:ascii="Times New Roman"/>
          <w:spacing w:val="6"/>
        </w:rPr>
        <w:t>。</w:t>
      </w:r>
    </w:p>
    <w:p w14:paraId="538BCE09" w14:textId="77777777" w:rsidR="00C34768" w:rsidRPr="007E5079" w:rsidRDefault="00553864" w:rsidP="00882C6A">
      <w:pPr>
        <w:pStyle w:val="2"/>
        <w:numPr>
          <w:ilvl w:val="1"/>
          <w:numId w:val="30"/>
        </w:numPr>
        <w:rPr>
          <w:rFonts w:ascii="Times New Roman" w:hAnsi="Times New Roman"/>
          <w:b/>
        </w:rPr>
      </w:pPr>
      <w:bookmarkStart w:id="3918" w:name="_Toc81667968"/>
      <w:bookmarkStart w:id="3919" w:name="_Toc82958843"/>
      <w:bookmarkStart w:id="3920" w:name="_Toc83306533"/>
      <w:bookmarkStart w:id="3921" w:name="_Toc90303473"/>
      <w:r w:rsidRPr="007E5079">
        <w:rPr>
          <w:rFonts w:ascii="Times New Roman" w:hAnsi="Times New Roman"/>
          <w:b/>
        </w:rPr>
        <w:t>處在</w:t>
      </w:r>
      <w:r w:rsidR="00C34768" w:rsidRPr="007E5079">
        <w:rPr>
          <w:rFonts w:ascii="Times New Roman" w:hAnsi="Times New Roman"/>
          <w:b/>
        </w:rPr>
        <w:t>不利情境下的</w:t>
      </w:r>
      <w:r w:rsidRPr="007E5079">
        <w:rPr>
          <w:rFonts w:ascii="Times New Roman" w:hAnsi="Times New Roman"/>
          <w:b/>
        </w:rPr>
        <w:t>六歲</w:t>
      </w:r>
      <w:r w:rsidR="00C34768" w:rsidRPr="007E5079">
        <w:rPr>
          <w:rFonts w:ascii="Times New Roman" w:hAnsi="Times New Roman"/>
          <w:b/>
        </w:rPr>
        <w:t>兒童</w:t>
      </w:r>
      <w:bookmarkEnd w:id="3918"/>
      <w:bookmarkEnd w:id="3919"/>
      <w:bookmarkEnd w:id="3920"/>
      <w:bookmarkEnd w:id="3921"/>
    </w:p>
    <w:p w14:paraId="356C1459" w14:textId="77777777" w:rsidR="00C34768" w:rsidRPr="007E5079" w:rsidRDefault="00C34768" w:rsidP="00174523">
      <w:pPr>
        <w:pStyle w:val="21"/>
        <w:kinsoku w:val="0"/>
        <w:ind w:left="1020" w:firstLine="696"/>
        <w:rPr>
          <w:rFonts w:ascii="Times New Roman"/>
        </w:rPr>
      </w:pPr>
      <w:r w:rsidRPr="007E5079">
        <w:rPr>
          <w:rFonts w:ascii="Times New Roman"/>
          <w:spacing w:val="4"/>
        </w:rPr>
        <w:t>重大兒虐案件的受虐者絕大多數是</w:t>
      </w:r>
      <w:r w:rsidRPr="007E5079">
        <w:rPr>
          <w:rFonts w:ascii="Times New Roman"/>
          <w:spacing w:val="4"/>
        </w:rPr>
        <w:t>6</w:t>
      </w:r>
      <w:r w:rsidRPr="007E5079">
        <w:rPr>
          <w:rFonts w:ascii="Times New Roman"/>
          <w:spacing w:val="4"/>
        </w:rPr>
        <w:t>歲以下的幼童</w:t>
      </w:r>
      <w:r w:rsidRPr="007E5079">
        <w:rPr>
          <w:rFonts w:ascii="Times New Roman"/>
          <w:spacing w:val="-4"/>
        </w:rPr>
        <w:t>，</w:t>
      </w:r>
      <w:r w:rsidRPr="007E5079">
        <w:rPr>
          <w:rFonts w:ascii="Times New Roman"/>
        </w:rPr>
        <w:t>有些曾經被通報過兒保體系</w:t>
      </w:r>
      <w:r w:rsidR="00DC187D" w:rsidRPr="007E5079">
        <w:rPr>
          <w:rFonts w:ascii="Times New Roman"/>
        </w:rPr>
        <w:t>或高風險家庭</w:t>
      </w:r>
      <w:r w:rsidRPr="007E5079">
        <w:rPr>
          <w:rFonts w:ascii="Times New Roman"/>
        </w:rPr>
        <w:t>，但有些卻不曾被兒保或</w:t>
      </w:r>
      <w:r w:rsidRPr="007E5079">
        <w:rPr>
          <w:rFonts w:ascii="Times New Roman"/>
          <w:spacing w:val="4"/>
        </w:rPr>
        <w:t>福利體系接住。因此，用來提升發</w:t>
      </w:r>
      <w:r w:rsidRPr="007E5079">
        <w:rPr>
          <w:rFonts w:ascii="Times New Roman"/>
          <w:spacing w:val="6"/>
        </w:rPr>
        <w:t>掘</w:t>
      </w:r>
      <w:r w:rsidRPr="007E5079">
        <w:rPr>
          <w:rFonts w:ascii="Times New Roman"/>
          <w:spacing w:val="6"/>
        </w:rPr>
        <w:t>6</w:t>
      </w:r>
      <w:r w:rsidRPr="007E5079">
        <w:rPr>
          <w:rFonts w:ascii="Times New Roman"/>
          <w:spacing w:val="6"/>
        </w:rPr>
        <w:t>歲以下兒童潛在受虐或不當對待的「六歲關懷方案」</w:t>
      </w:r>
      <w:r w:rsidRPr="007E5079">
        <w:rPr>
          <w:rFonts w:ascii="Times New Roman"/>
          <w:spacing w:val="-6"/>
        </w:rPr>
        <w:t>，就</w:t>
      </w:r>
      <w:r w:rsidRPr="007E5079">
        <w:rPr>
          <w:rFonts w:ascii="Times New Roman"/>
        </w:rPr>
        <w:t>顯得相當重要。</w:t>
      </w:r>
    </w:p>
    <w:p w14:paraId="0E557573" w14:textId="77777777" w:rsidR="00C34768" w:rsidRPr="007E5079" w:rsidRDefault="00C34768" w:rsidP="00174523">
      <w:pPr>
        <w:pStyle w:val="21"/>
        <w:kinsoku w:val="0"/>
        <w:ind w:left="1020" w:firstLine="664"/>
        <w:rPr>
          <w:rFonts w:ascii="Times New Roman"/>
        </w:rPr>
      </w:pPr>
      <w:r w:rsidRPr="007E5079">
        <w:rPr>
          <w:rFonts w:ascii="Times New Roman"/>
          <w:spacing w:val="-4"/>
        </w:rPr>
        <w:t>但從衛福部統計的服務狀況來看，每年關懷人數</w:t>
      </w:r>
      <w:r w:rsidRPr="007E5079">
        <w:rPr>
          <w:rFonts w:ascii="Times New Roman"/>
        </w:rPr>
        <w:t>從過去有</w:t>
      </w:r>
      <w:r w:rsidRPr="007E5079">
        <w:rPr>
          <w:rFonts w:ascii="Times New Roman"/>
        </w:rPr>
        <w:t>1</w:t>
      </w:r>
      <w:r w:rsidRPr="007E5079">
        <w:rPr>
          <w:rFonts w:ascii="Times New Roman"/>
        </w:rPr>
        <w:t>、</w:t>
      </w:r>
      <w:r w:rsidRPr="007E5079">
        <w:rPr>
          <w:rFonts w:ascii="Times New Roman"/>
        </w:rPr>
        <w:t>2</w:t>
      </w:r>
      <w:r w:rsidRPr="007E5079">
        <w:rPr>
          <w:rFonts w:ascii="Times New Roman"/>
        </w:rPr>
        <w:t>萬名兒童，到了</w:t>
      </w:r>
      <w:r w:rsidRPr="007E5079">
        <w:rPr>
          <w:rFonts w:ascii="Times New Roman"/>
        </w:rPr>
        <w:t>106</w:t>
      </w:r>
      <w:r w:rsidRPr="007E5079">
        <w:rPr>
          <w:rFonts w:ascii="Times New Roman"/>
        </w:rPr>
        <w:t>年之後開始驟降只有</w:t>
      </w:r>
      <w:r w:rsidRPr="007E5079">
        <w:rPr>
          <w:rFonts w:ascii="Times New Roman"/>
        </w:rPr>
        <w:t>1</w:t>
      </w:r>
      <w:r w:rsidRPr="007E5079">
        <w:rPr>
          <w:rFonts w:ascii="Times New Roman"/>
        </w:rPr>
        <w:t>千多</w:t>
      </w:r>
      <w:r w:rsidRPr="007E5079">
        <w:rPr>
          <w:rFonts w:ascii="Times New Roman"/>
          <w:spacing w:val="-4"/>
        </w:rPr>
        <w:t>人</w:t>
      </w:r>
      <w:r w:rsidR="006008C9" w:rsidRPr="007E5079">
        <w:rPr>
          <w:rFonts w:ascii="Times New Roman" w:hint="eastAsia"/>
          <w:spacing w:val="-4"/>
        </w:rPr>
        <w:t>(</w:t>
      </w:r>
      <w:r w:rsidR="006008C9" w:rsidRPr="007E5079">
        <w:rPr>
          <w:rFonts w:ascii="Times New Roman" w:hint="eastAsia"/>
          <w:spacing w:val="-4"/>
        </w:rPr>
        <w:t>詳見下表</w:t>
      </w:r>
      <w:r w:rsidR="006008C9" w:rsidRPr="007E5079">
        <w:rPr>
          <w:rFonts w:ascii="Times New Roman" w:hint="eastAsia"/>
          <w:spacing w:val="-4"/>
        </w:rPr>
        <w:t>17</w:t>
      </w:r>
      <w:r w:rsidR="006008C9" w:rsidRPr="007E5079">
        <w:rPr>
          <w:rFonts w:ascii="Times New Roman"/>
          <w:spacing w:val="-4"/>
        </w:rPr>
        <w:t>)</w:t>
      </w:r>
      <w:r w:rsidRPr="007E5079">
        <w:rPr>
          <w:rFonts w:ascii="Times New Roman"/>
          <w:spacing w:val="-4"/>
        </w:rPr>
        <w:t>。</w:t>
      </w:r>
    </w:p>
    <w:p w14:paraId="7F876B74" w14:textId="77777777" w:rsidR="00C34768" w:rsidRPr="007E5079" w:rsidRDefault="00C34768" w:rsidP="004F70D4">
      <w:pPr>
        <w:pStyle w:val="a3"/>
        <w:spacing w:before="120" w:after="0"/>
        <w:ind w:left="680" w:rightChars="-11" w:right="-37" w:firstLine="398"/>
        <w:jc w:val="center"/>
        <w:rPr>
          <w:rFonts w:ascii="Times New Roman" w:hAnsi="Times New Roman"/>
          <w:spacing w:val="-4"/>
        </w:rPr>
      </w:pPr>
      <w:r w:rsidRPr="007E5079">
        <w:rPr>
          <w:rFonts w:ascii="Times New Roman" w:hAnsi="Times New Roman"/>
          <w:b/>
        </w:rPr>
        <w:t>「六歲關懷方案」服務統計</w:t>
      </w:r>
    </w:p>
    <w:p w14:paraId="09324791" w14:textId="77777777" w:rsidR="00C34768" w:rsidRPr="007E5079" w:rsidRDefault="00C34768" w:rsidP="00C34768">
      <w:pPr>
        <w:pStyle w:val="21"/>
        <w:kinsoku w:val="0"/>
        <w:spacing w:line="320" w:lineRule="exact"/>
        <w:ind w:left="1020" w:rightChars="-25" w:right="-85" w:firstLine="504"/>
        <w:jc w:val="right"/>
        <w:rPr>
          <w:rFonts w:ascii="Times New Roman"/>
          <w:spacing w:val="-4"/>
          <w:sz w:val="24"/>
          <w:szCs w:val="24"/>
        </w:rPr>
      </w:pPr>
      <w:r w:rsidRPr="007E5079">
        <w:rPr>
          <w:rFonts w:ascii="Times New Roman"/>
          <w:spacing w:val="-4"/>
          <w:sz w:val="24"/>
          <w:szCs w:val="24"/>
        </w:rPr>
        <w:t>單位：人</w:t>
      </w:r>
    </w:p>
    <w:tbl>
      <w:tblPr>
        <w:tblW w:w="7937" w:type="dxa"/>
        <w:tblInd w:w="985" w:type="dxa"/>
        <w:tblLayout w:type="fixed"/>
        <w:tblCellMar>
          <w:left w:w="28" w:type="dxa"/>
          <w:right w:w="28" w:type="dxa"/>
        </w:tblCellMar>
        <w:tblLook w:val="04A0" w:firstRow="1" w:lastRow="0" w:firstColumn="1" w:lastColumn="0" w:noHBand="0" w:noVBand="1"/>
      </w:tblPr>
      <w:tblGrid>
        <w:gridCol w:w="848"/>
        <w:gridCol w:w="965"/>
        <w:gridCol w:w="1164"/>
        <w:gridCol w:w="1134"/>
        <w:gridCol w:w="1134"/>
        <w:gridCol w:w="850"/>
        <w:gridCol w:w="992"/>
        <w:gridCol w:w="850"/>
      </w:tblGrid>
      <w:tr w:rsidR="007E5079" w:rsidRPr="007E5079" w14:paraId="55718333" w14:textId="77777777" w:rsidTr="00FE63A9">
        <w:trPr>
          <w:trHeight w:val="778"/>
          <w:tblHeader/>
        </w:trPr>
        <w:tc>
          <w:tcPr>
            <w:tcW w:w="848"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8F0340E" w14:textId="77777777" w:rsidR="00C34768" w:rsidRPr="007E5079" w:rsidRDefault="00C34768" w:rsidP="00174523">
            <w:pPr>
              <w:spacing w:line="260" w:lineRule="exact"/>
              <w:ind w:leftChars="-7" w:left="-24" w:firstLineChars="9" w:firstLine="18"/>
              <w:jc w:val="center"/>
              <w:rPr>
                <w:rFonts w:ascii="Times New Roman"/>
                <w:b/>
                <w:bCs/>
                <w:spacing w:val="-28"/>
                <w:kern w:val="32"/>
                <w:sz w:val="24"/>
                <w:szCs w:val="24"/>
              </w:rPr>
            </w:pPr>
            <w:r w:rsidRPr="007E5079">
              <w:rPr>
                <w:rFonts w:ascii="Times New Roman"/>
                <w:b/>
                <w:bCs/>
                <w:spacing w:val="-28"/>
                <w:kern w:val="32"/>
                <w:sz w:val="24"/>
                <w:szCs w:val="24"/>
              </w:rPr>
              <w:t>年別</w:t>
            </w:r>
          </w:p>
        </w:tc>
        <w:tc>
          <w:tcPr>
            <w:tcW w:w="965"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6209E7A2"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關懷</w:t>
            </w:r>
          </w:p>
          <w:p w14:paraId="310816EE"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人數</w:t>
            </w:r>
          </w:p>
        </w:tc>
        <w:tc>
          <w:tcPr>
            <w:tcW w:w="1164"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1E648393"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疑有兒少保護需社工</w:t>
            </w:r>
          </w:p>
          <w:p w14:paraId="11187373"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介入調查</w:t>
            </w:r>
          </w:p>
        </w:tc>
        <w:tc>
          <w:tcPr>
            <w:tcW w:w="1134"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7211BC78"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需列入高風險家庭追蹤評估</w:t>
            </w:r>
          </w:p>
        </w:tc>
        <w:tc>
          <w:tcPr>
            <w:tcW w:w="1134"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2D78428D" w14:textId="77777777" w:rsidR="00C34768" w:rsidRPr="007E5079" w:rsidRDefault="00C34768" w:rsidP="00174523">
            <w:pPr>
              <w:spacing w:line="260" w:lineRule="exact"/>
              <w:ind w:rightChars="15" w:right="51"/>
              <w:jc w:val="center"/>
              <w:rPr>
                <w:rFonts w:ascii="Times New Roman"/>
                <w:b/>
                <w:bCs/>
                <w:spacing w:val="-28"/>
                <w:kern w:val="32"/>
                <w:sz w:val="24"/>
                <w:szCs w:val="24"/>
              </w:rPr>
            </w:pPr>
            <w:r w:rsidRPr="007E5079">
              <w:rPr>
                <w:rFonts w:ascii="Times New Roman"/>
                <w:b/>
                <w:bCs/>
                <w:spacing w:val="-28"/>
                <w:kern w:val="32"/>
                <w:sz w:val="24"/>
                <w:szCs w:val="24"/>
              </w:rPr>
              <w:t>需社工了解家戶實際</w:t>
            </w:r>
          </w:p>
          <w:p w14:paraId="799DF7E8"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居住狀況</w:t>
            </w:r>
          </w:p>
        </w:tc>
        <w:tc>
          <w:tcPr>
            <w:tcW w:w="850"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3C3C7392"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轉介</w:t>
            </w:r>
          </w:p>
          <w:p w14:paraId="762A7E47"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其他</w:t>
            </w:r>
          </w:p>
          <w:p w14:paraId="573B6C9E"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資源</w:t>
            </w:r>
          </w:p>
        </w:tc>
        <w:tc>
          <w:tcPr>
            <w:tcW w:w="992" w:type="dxa"/>
            <w:tcBorders>
              <w:top w:val="single" w:sz="6" w:space="0" w:color="000000"/>
              <w:left w:val="single" w:sz="6" w:space="0" w:color="000000"/>
              <w:bottom w:val="single" w:sz="6" w:space="0" w:color="000000"/>
              <w:right w:val="single" w:sz="6" w:space="0" w:color="000000"/>
            </w:tcBorders>
            <w:shd w:val="clear" w:color="auto" w:fill="FDE9D9"/>
            <w:vAlign w:val="center"/>
            <w:hideMark/>
          </w:tcPr>
          <w:p w14:paraId="1DC2C8EF"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不需社工</w:t>
            </w:r>
          </w:p>
          <w:p w14:paraId="54A34301"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後續處遇</w:t>
            </w:r>
          </w:p>
        </w:tc>
        <w:tc>
          <w:tcPr>
            <w:tcW w:w="850" w:type="dxa"/>
            <w:tcBorders>
              <w:top w:val="single" w:sz="4" w:space="0" w:color="000000"/>
              <w:left w:val="single" w:sz="6" w:space="0" w:color="000000"/>
              <w:bottom w:val="single" w:sz="4" w:space="0" w:color="000000"/>
              <w:right w:val="single" w:sz="4" w:space="0" w:color="000000"/>
            </w:tcBorders>
            <w:shd w:val="clear" w:color="auto" w:fill="FDE9D9"/>
            <w:vAlign w:val="center"/>
            <w:hideMark/>
          </w:tcPr>
          <w:p w14:paraId="164E5076" w14:textId="77777777" w:rsidR="00C34768" w:rsidRPr="007E5079" w:rsidRDefault="00C34768" w:rsidP="00174523">
            <w:pPr>
              <w:spacing w:line="260" w:lineRule="exact"/>
              <w:jc w:val="center"/>
              <w:rPr>
                <w:rFonts w:ascii="Times New Roman"/>
                <w:b/>
                <w:bCs/>
                <w:spacing w:val="-28"/>
                <w:kern w:val="32"/>
                <w:sz w:val="24"/>
                <w:szCs w:val="24"/>
              </w:rPr>
            </w:pPr>
            <w:r w:rsidRPr="007E5079">
              <w:rPr>
                <w:rFonts w:ascii="Times New Roman"/>
                <w:b/>
                <w:bCs/>
                <w:spacing w:val="-28"/>
                <w:kern w:val="32"/>
                <w:sz w:val="24"/>
                <w:szCs w:val="24"/>
              </w:rPr>
              <w:t>其他</w:t>
            </w:r>
          </w:p>
        </w:tc>
      </w:tr>
      <w:tr w:rsidR="007E5079" w:rsidRPr="007E5079" w14:paraId="008A80CC" w14:textId="77777777" w:rsidTr="00663220">
        <w:trPr>
          <w:trHeight w:val="183"/>
        </w:trPr>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C32E8A" w14:textId="77777777" w:rsidR="00C34768" w:rsidRPr="007E5079" w:rsidRDefault="00C34768" w:rsidP="00663220">
            <w:pPr>
              <w:jc w:val="center"/>
              <w:rPr>
                <w:rFonts w:ascii="Times New Roman"/>
                <w:sz w:val="24"/>
                <w:szCs w:val="24"/>
              </w:rPr>
            </w:pPr>
            <w:r w:rsidRPr="007E5079">
              <w:rPr>
                <w:rFonts w:ascii="Times New Roman"/>
                <w:sz w:val="24"/>
                <w:szCs w:val="24"/>
              </w:rPr>
              <w:t>103</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0DD5D5E"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22,446</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753B517"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92</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1571A4F"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587</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5991234"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663</w:t>
            </w: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C5C35FF"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612</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890611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19,134</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45E86C2B"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1,358</w:t>
            </w:r>
          </w:p>
        </w:tc>
      </w:tr>
      <w:tr w:rsidR="007E5079" w:rsidRPr="007E5079" w14:paraId="7ABF4A9C" w14:textId="77777777" w:rsidTr="00663220">
        <w:trPr>
          <w:trHeight w:val="72"/>
        </w:trPr>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7BB70C" w14:textId="77777777" w:rsidR="00C34768" w:rsidRPr="007E5079" w:rsidRDefault="00C34768" w:rsidP="00663220">
            <w:pPr>
              <w:jc w:val="center"/>
              <w:rPr>
                <w:rFonts w:ascii="Times New Roman"/>
                <w:sz w:val="24"/>
                <w:szCs w:val="24"/>
              </w:rPr>
            </w:pPr>
            <w:r w:rsidRPr="007E5079">
              <w:rPr>
                <w:rFonts w:ascii="Times New Roman"/>
                <w:sz w:val="24"/>
                <w:szCs w:val="24"/>
              </w:rPr>
              <w:t>104</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12A3642"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13,917</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B703A53"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58</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B7A4C68"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323</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D20BD8" w14:textId="77777777" w:rsidR="00C34768" w:rsidRPr="007E5079" w:rsidRDefault="00C34768" w:rsidP="00663220">
            <w:pPr>
              <w:jc w:val="center"/>
              <w:rPr>
                <w:rFonts w:ascii="Times New Roman"/>
                <w:sz w:val="24"/>
                <w:szCs w:val="24"/>
              </w:rPr>
            </w:pPr>
            <w:r w:rsidRPr="007E5079">
              <w:rPr>
                <w:rFonts w:ascii="Times New Roman"/>
                <w:sz w:val="24"/>
                <w:szCs w:val="24"/>
              </w:rPr>
              <w:t>104</w:t>
            </w:r>
            <w:r w:rsidRPr="007E5079">
              <w:rPr>
                <w:rFonts w:ascii="Times New Roman"/>
                <w:bCs/>
                <w:spacing w:val="-10"/>
                <w:kern w:val="32"/>
                <w:sz w:val="24"/>
                <w:szCs w:val="24"/>
              </w:rPr>
              <w:t>年起刪除</w:t>
            </w: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E1D440B"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597</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3C84D63"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11,219</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564D9E5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1,720</w:t>
            </w:r>
          </w:p>
        </w:tc>
      </w:tr>
      <w:tr w:rsidR="007E5079" w:rsidRPr="007E5079" w14:paraId="51041164" w14:textId="77777777" w:rsidTr="00663220">
        <w:trPr>
          <w:trHeight w:val="72"/>
        </w:trPr>
        <w:tc>
          <w:tcPr>
            <w:tcW w:w="84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79E43ED" w14:textId="77777777" w:rsidR="00C34768" w:rsidRPr="007E5079" w:rsidRDefault="00C34768" w:rsidP="00663220">
            <w:pPr>
              <w:jc w:val="center"/>
              <w:rPr>
                <w:rFonts w:ascii="Times New Roman"/>
                <w:sz w:val="24"/>
                <w:szCs w:val="24"/>
              </w:rPr>
            </w:pPr>
            <w:r w:rsidRPr="007E5079">
              <w:rPr>
                <w:rFonts w:ascii="Times New Roman"/>
                <w:sz w:val="24"/>
                <w:szCs w:val="24"/>
              </w:rPr>
              <w:t>105</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DA09B5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23,265</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5731918"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69</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B9656B5"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493</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1891EF1" w14:textId="77777777" w:rsidR="00C34768" w:rsidRPr="007E5079" w:rsidRDefault="00C34768" w:rsidP="00663220">
            <w:pPr>
              <w:rPr>
                <w:rFonts w:asci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474DE7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 xml:space="preserve">1,379 </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286553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18,969</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067EFEDD"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 xml:space="preserve">2,355 </w:t>
            </w:r>
          </w:p>
        </w:tc>
      </w:tr>
      <w:tr w:rsidR="007E5079" w:rsidRPr="007E5079" w14:paraId="05DFD2A2" w14:textId="77777777" w:rsidTr="00663220">
        <w:trPr>
          <w:trHeight w:val="153"/>
        </w:trPr>
        <w:tc>
          <w:tcPr>
            <w:tcW w:w="84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41C1082" w14:textId="77777777" w:rsidR="00C34768" w:rsidRPr="007E5079" w:rsidRDefault="00C34768" w:rsidP="00663220">
            <w:pPr>
              <w:jc w:val="center"/>
              <w:rPr>
                <w:rFonts w:ascii="Times New Roman"/>
                <w:sz w:val="24"/>
                <w:szCs w:val="24"/>
              </w:rPr>
            </w:pPr>
            <w:r w:rsidRPr="007E5079">
              <w:rPr>
                <w:rFonts w:ascii="Times New Roman"/>
                <w:sz w:val="24"/>
                <w:szCs w:val="24"/>
              </w:rPr>
              <w:t>106</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3B20345"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1,209</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F34692D"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8B3A788"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26</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7F2EF17B" w14:textId="77777777" w:rsidR="00C34768" w:rsidRPr="007E5079" w:rsidRDefault="00C34768" w:rsidP="00663220">
            <w:pPr>
              <w:rPr>
                <w:rFonts w:asci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6F2FD29"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49</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2E6E2EF"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785</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1E9CF13F"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346</w:t>
            </w:r>
          </w:p>
        </w:tc>
      </w:tr>
      <w:tr w:rsidR="007E5079" w:rsidRPr="007E5079" w14:paraId="3604F4CD" w14:textId="77777777" w:rsidTr="00663220">
        <w:trPr>
          <w:trHeight w:val="142"/>
        </w:trPr>
        <w:tc>
          <w:tcPr>
            <w:tcW w:w="84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6A05509" w14:textId="77777777" w:rsidR="00C34768" w:rsidRPr="007E5079" w:rsidRDefault="00C34768" w:rsidP="00663220">
            <w:pPr>
              <w:jc w:val="center"/>
              <w:rPr>
                <w:rFonts w:ascii="Times New Roman"/>
                <w:sz w:val="24"/>
                <w:szCs w:val="24"/>
              </w:rPr>
            </w:pPr>
            <w:r w:rsidRPr="007E5079">
              <w:rPr>
                <w:rFonts w:ascii="Times New Roman"/>
                <w:sz w:val="24"/>
                <w:szCs w:val="24"/>
              </w:rPr>
              <w:t>107</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FEB1F58"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1,252</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A1E7484"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9</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D68EE66"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48</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D8EC866" w14:textId="77777777" w:rsidR="00C34768" w:rsidRPr="007E5079" w:rsidRDefault="00C34768" w:rsidP="00663220">
            <w:pPr>
              <w:rPr>
                <w:rFonts w:asci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9AAC8F2"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84</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7EBC83A"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747</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4B6D2A84"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364</w:t>
            </w:r>
          </w:p>
        </w:tc>
      </w:tr>
      <w:tr w:rsidR="007E5079" w:rsidRPr="007E5079" w14:paraId="19EDB6EC" w14:textId="77777777" w:rsidTr="00663220">
        <w:trPr>
          <w:trHeight w:val="147"/>
        </w:trPr>
        <w:tc>
          <w:tcPr>
            <w:tcW w:w="848"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730370F" w14:textId="77777777" w:rsidR="00C34768" w:rsidRPr="007E5079" w:rsidRDefault="00C34768" w:rsidP="00663220">
            <w:pPr>
              <w:jc w:val="center"/>
              <w:rPr>
                <w:rFonts w:ascii="Times New Roman"/>
                <w:sz w:val="24"/>
                <w:szCs w:val="24"/>
              </w:rPr>
            </w:pPr>
            <w:r w:rsidRPr="007E5079">
              <w:rPr>
                <w:rFonts w:ascii="Times New Roman"/>
                <w:sz w:val="24"/>
                <w:szCs w:val="24"/>
              </w:rPr>
              <w:t>108</w:t>
            </w:r>
          </w:p>
        </w:tc>
        <w:tc>
          <w:tcPr>
            <w:tcW w:w="96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FBD2B72"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1,631</w:t>
            </w:r>
          </w:p>
        </w:tc>
        <w:tc>
          <w:tcPr>
            <w:tcW w:w="11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7386497"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977ED30"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62</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8D33FB4" w14:textId="77777777" w:rsidR="00C34768" w:rsidRPr="007E5079" w:rsidRDefault="00C34768" w:rsidP="00663220">
            <w:pPr>
              <w:rPr>
                <w:rFonts w:asci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B3F9A35"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66</w:t>
            </w:r>
          </w:p>
        </w:tc>
        <w:tc>
          <w:tcPr>
            <w:tcW w:w="99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20BB779"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1,008</w:t>
            </w:r>
          </w:p>
        </w:tc>
        <w:tc>
          <w:tcPr>
            <w:tcW w:w="850" w:type="dxa"/>
            <w:tcBorders>
              <w:top w:val="nil"/>
              <w:left w:val="single" w:sz="6" w:space="0" w:color="000000"/>
              <w:bottom w:val="single" w:sz="4" w:space="0" w:color="000000"/>
              <w:right w:val="single" w:sz="4" w:space="0" w:color="000000"/>
            </w:tcBorders>
            <w:shd w:val="clear" w:color="auto" w:fill="auto"/>
            <w:noWrap/>
            <w:vAlign w:val="center"/>
            <w:hideMark/>
          </w:tcPr>
          <w:p w14:paraId="568A7D17" w14:textId="77777777" w:rsidR="00C34768" w:rsidRPr="007E5079" w:rsidRDefault="00C34768" w:rsidP="00663220">
            <w:pPr>
              <w:ind w:rightChars="23" w:right="78"/>
              <w:jc w:val="right"/>
              <w:rPr>
                <w:rFonts w:ascii="Times New Roman"/>
                <w:sz w:val="24"/>
                <w:szCs w:val="24"/>
              </w:rPr>
            </w:pPr>
            <w:r w:rsidRPr="007E5079">
              <w:rPr>
                <w:rFonts w:ascii="Times New Roman"/>
                <w:sz w:val="24"/>
                <w:szCs w:val="24"/>
              </w:rPr>
              <w:t>490</w:t>
            </w:r>
          </w:p>
        </w:tc>
      </w:tr>
    </w:tbl>
    <w:p w14:paraId="4F8F2DDC" w14:textId="77777777" w:rsidR="00C34768" w:rsidRPr="007E5079" w:rsidRDefault="00C34768" w:rsidP="00EE618F">
      <w:pPr>
        <w:pStyle w:val="21"/>
        <w:kinsoku w:val="0"/>
        <w:spacing w:afterLines="50" w:after="228" w:line="320" w:lineRule="exact"/>
        <w:ind w:leftChars="288" w:left="2730" w:rightChars="-37" w:right="-126" w:hangingChars="767" w:hanging="1750"/>
        <w:rPr>
          <w:rFonts w:ascii="Times New Roman"/>
          <w:spacing w:val="-16"/>
          <w:sz w:val="24"/>
          <w:szCs w:val="24"/>
        </w:rPr>
      </w:pPr>
      <w:r w:rsidRPr="007E5079">
        <w:rPr>
          <w:rFonts w:ascii="Times New Roman"/>
          <w:spacing w:val="-16"/>
          <w:sz w:val="24"/>
          <w:szCs w:val="24"/>
        </w:rPr>
        <w:t>資料來源：</w:t>
      </w:r>
      <w:r w:rsidRPr="007E5079">
        <w:rPr>
          <w:rFonts w:ascii="Times New Roman"/>
          <w:spacing w:val="-16"/>
          <w:sz w:val="24"/>
          <w:szCs w:val="24"/>
        </w:rPr>
        <w:t>CRC</w:t>
      </w:r>
      <w:r w:rsidRPr="007E5079">
        <w:rPr>
          <w:rFonts w:ascii="Times New Roman"/>
          <w:spacing w:val="-16"/>
          <w:sz w:val="24"/>
          <w:szCs w:val="24"/>
        </w:rPr>
        <w:t>資訊網</w:t>
      </w:r>
      <w:r w:rsidRPr="007E5079">
        <w:rPr>
          <w:rFonts w:ascii="Times New Roman"/>
          <w:spacing w:val="-16"/>
          <w:sz w:val="24"/>
          <w:szCs w:val="24"/>
        </w:rPr>
        <w:t>-</w:t>
      </w:r>
      <w:r w:rsidRPr="007E5079">
        <w:rPr>
          <w:rFonts w:ascii="Times New Roman"/>
          <w:spacing w:val="-16"/>
          <w:sz w:val="24"/>
          <w:szCs w:val="24"/>
        </w:rPr>
        <w:t>統計專區，檢自：</w:t>
      </w:r>
      <w:r w:rsidRPr="007E5079">
        <w:rPr>
          <w:rFonts w:ascii="Times New Roman"/>
          <w:spacing w:val="-16"/>
          <w:sz w:val="24"/>
          <w:szCs w:val="24"/>
        </w:rPr>
        <w:t>https://crc.sfaa.gov.tw/Statistics/Detail/31</w:t>
      </w:r>
      <w:r w:rsidRPr="007E5079">
        <w:rPr>
          <w:rFonts w:ascii="Times New Roman"/>
          <w:spacing w:val="-16"/>
          <w:sz w:val="24"/>
          <w:szCs w:val="24"/>
        </w:rPr>
        <w:t>。</w:t>
      </w:r>
    </w:p>
    <w:p w14:paraId="42DF3E9E" w14:textId="77777777" w:rsidR="00293A5A" w:rsidRPr="007E5079" w:rsidRDefault="00AB7850" w:rsidP="00685855">
      <w:pPr>
        <w:pStyle w:val="21"/>
        <w:kinsoku w:val="0"/>
        <w:ind w:left="1020" w:firstLine="688"/>
        <w:rPr>
          <w:rFonts w:ascii="Times New Roman"/>
          <w:spacing w:val="-4"/>
        </w:rPr>
      </w:pPr>
      <w:r w:rsidRPr="007E5079">
        <w:rPr>
          <w:rFonts w:ascii="Times New Roman"/>
          <w:spacing w:val="2"/>
        </w:rPr>
        <w:t>如果能在幼童</w:t>
      </w:r>
      <w:r w:rsidRPr="007E5079">
        <w:rPr>
          <w:rFonts w:ascii="Times New Roman"/>
          <w:spacing w:val="-4"/>
        </w:rPr>
        <w:t>受到傷害之前，</w:t>
      </w:r>
      <w:r w:rsidRPr="007E5079">
        <w:rPr>
          <w:rFonts w:ascii="Times New Roman"/>
          <w:spacing w:val="2"/>
        </w:rPr>
        <w:t>找出並介入有這些風險因子的脆弱家庭</w:t>
      </w:r>
      <w:r w:rsidRPr="007E5079">
        <w:rPr>
          <w:rFonts w:ascii="Times New Roman"/>
          <w:spacing w:val="-4"/>
        </w:rPr>
        <w:t>，幫助家長找回功能，就能避免孩子進到第三級的兒保體系。</w:t>
      </w:r>
      <w:r w:rsidR="00C34768" w:rsidRPr="007E5079">
        <w:rPr>
          <w:rFonts w:ascii="Times New Roman"/>
          <w:spacing w:val="-6"/>
        </w:rPr>
        <w:t>衛福部為了</w:t>
      </w:r>
      <w:r w:rsidR="002A32A8" w:rsidRPr="007E5079">
        <w:rPr>
          <w:rFonts w:ascii="Times New Roman"/>
          <w:spacing w:val="-6"/>
        </w:rPr>
        <w:t>更</w:t>
      </w:r>
      <w:r w:rsidR="00C34768" w:rsidRPr="007E5079">
        <w:rPr>
          <w:rFonts w:ascii="Times New Roman"/>
          <w:spacing w:val="-6"/>
        </w:rPr>
        <w:t>早</w:t>
      </w:r>
      <w:r w:rsidR="002A32A8" w:rsidRPr="007E5079">
        <w:rPr>
          <w:rFonts w:ascii="Times New Roman"/>
          <w:spacing w:val="-6"/>
        </w:rPr>
        <w:t>即時</w:t>
      </w:r>
      <w:r w:rsidR="00C34768" w:rsidRPr="007E5079">
        <w:rPr>
          <w:rFonts w:ascii="Times New Roman"/>
          <w:spacing w:val="-6"/>
        </w:rPr>
        <w:t>介入</w:t>
      </w:r>
      <w:r w:rsidR="00663220" w:rsidRPr="007E5079">
        <w:rPr>
          <w:rFonts w:ascii="Times New Roman"/>
          <w:spacing w:val="-6"/>
        </w:rPr>
        <w:t>協助</w:t>
      </w:r>
      <w:r w:rsidR="00C34768" w:rsidRPr="007E5079">
        <w:rPr>
          <w:rFonts w:ascii="Times New Roman"/>
          <w:spacing w:val="-6"/>
        </w:rPr>
        <w:t>處</w:t>
      </w:r>
      <w:r w:rsidR="00663220" w:rsidRPr="007E5079">
        <w:rPr>
          <w:rFonts w:ascii="Times New Roman"/>
          <w:spacing w:val="-6"/>
        </w:rPr>
        <w:t>在</w:t>
      </w:r>
      <w:r w:rsidR="00C34768" w:rsidRPr="007E5079">
        <w:rPr>
          <w:rFonts w:ascii="Times New Roman"/>
          <w:spacing w:val="-6"/>
        </w:rPr>
        <w:t>不利情境的</w:t>
      </w:r>
      <w:r w:rsidR="00C34768" w:rsidRPr="007E5079">
        <w:rPr>
          <w:rFonts w:ascii="Times New Roman"/>
          <w:spacing w:val="-6"/>
        </w:rPr>
        <w:t>6</w:t>
      </w:r>
      <w:r w:rsidR="00C34768" w:rsidRPr="007E5079">
        <w:rPr>
          <w:rFonts w:ascii="Times New Roman"/>
          <w:spacing w:val="-6"/>
        </w:rPr>
        <w:t>歲以下兒童</w:t>
      </w:r>
      <w:r w:rsidR="00C34768" w:rsidRPr="007E5079">
        <w:rPr>
          <w:rFonts w:ascii="Times New Roman"/>
        </w:rPr>
        <w:t>，</w:t>
      </w:r>
      <w:r w:rsidR="00C34768" w:rsidRPr="007E5079">
        <w:rPr>
          <w:rFonts w:ascii="Times New Roman"/>
          <w:spacing w:val="-4"/>
        </w:rPr>
        <w:t>透過大數據</w:t>
      </w:r>
      <w:r w:rsidR="002A32A8" w:rsidRPr="007E5079">
        <w:rPr>
          <w:rFonts w:ascii="Times New Roman"/>
          <w:spacing w:val="-4"/>
        </w:rPr>
        <w:t>資料</w:t>
      </w:r>
      <w:r w:rsidR="00C34768" w:rsidRPr="007E5079">
        <w:rPr>
          <w:rFonts w:ascii="Times New Roman"/>
        </w:rPr>
        <w:t>，分</w:t>
      </w:r>
      <w:r w:rsidR="00C34768" w:rsidRPr="007E5079">
        <w:rPr>
          <w:rFonts w:ascii="Times New Roman"/>
          <w:spacing w:val="6"/>
        </w:rPr>
        <w:t>析了</w:t>
      </w:r>
      <w:r w:rsidR="00C34768" w:rsidRPr="007E5079">
        <w:rPr>
          <w:rFonts w:ascii="Times New Roman"/>
          <w:spacing w:val="6"/>
        </w:rPr>
        <w:t>105</w:t>
      </w:r>
      <w:r w:rsidR="00C34768" w:rsidRPr="007E5079">
        <w:rPr>
          <w:rFonts w:ascii="Times New Roman"/>
          <w:spacing w:val="6"/>
        </w:rPr>
        <w:t>年及</w:t>
      </w:r>
      <w:r w:rsidR="00C34768" w:rsidRPr="007E5079">
        <w:rPr>
          <w:rFonts w:ascii="Times New Roman"/>
          <w:spacing w:val="6"/>
        </w:rPr>
        <w:t>106</w:t>
      </w:r>
      <w:r w:rsidR="00C34768" w:rsidRPr="007E5079">
        <w:rPr>
          <w:rFonts w:ascii="Times New Roman"/>
          <w:spacing w:val="6"/>
        </w:rPr>
        <w:t>年納入「六歲關懷方案」的個案，發現</w:t>
      </w:r>
      <w:r w:rsidR="00C34768" w:rsidRPr="007E5079">
        <w:rPr>
          <w:rFonts w:ascii="Times New Roman"/>
          <w:spacing w:val="-4"/>
        </w:rPr>
        <w:t>這些兒童的父或母涉有六大風險因素</w:t>
      </w:r>
      <w:r w:rsidR="00C34768" w:rsidRPr="007E5079">
        <w:rPr>
          <w:rStyle w:val="aff0"/>
          <w:rFonts w:ascii="Times New Roman"/>
          <w:spacing w:val="-4"/>
        </w:rPr>
        <w:footnoteReference w:id="82"/>
      </w:r>
      <w:r w:rsidR="00C34768" w:rsidRPr="007E5079">
        <w:rPr>
          <w:rFonts w:ascii="Times New Roman"/>
          <w:spacing w:val="-4"/>
        </w:rPr>
        <w:t>，其中風險機</w:t>
      </w:r>
      <w:r w:rsidR="00C34768" w:rsidRPr="007E5079">
        <w:rPr>
          <w:rFonts w:ascii="Times New Roman"/>
          <w:spacing w:val="4"/>
        </w:rPr>
        <w:t>率達到</w:t>
      </w:r>
      <w:r w:rsidR="00C34768" w:rsidRPr="007E5079">
        <w:rPr>
          <w:rFonts w:ascii="Times New Roman"/>
          <w:spacing w:val="4"/>
        </w:rPr>
        <w:t>50%</w:t>
      </w:r>
      <w:r w:rsidR="00C34768" w:rsidRPr="007E5079">
        <w:rPr>
          <w:rFonts w:ascii="Times New Roman"/>
          <w:spacing w:val="4"/>
        </w:rPr>
        <w:t>以上的兒童占</w:t>
      </w:r>
      <w:r w:rsidR="00663220" w:rsidRPr="007E5079">
        <w:rPr>
          <w:rFonts w:ascii="Times New Roman"/>
          <w:spacing w:val="4"/>
        </w:rPr>
        <w:t>了</w:t>
      </w:r>
      <w:r w:rsidR="00C34768" w:rsidRPr="007E5079">
        <w:rPr>
          <w:rFonts w:ascii="Times New Roman"/>
          <w:spacing w:val="4"/>
        </w:rPr>
        <w:t>全部個案的</w:t>
      </w:r>
      <w:r w:rsidR="00C34768" w:rsidRPr="007E5079">
        <w:rPr>
          <w:rFonts w:ascii="Times New Roman"/>
          <w:spacing w:val="4"/>
        </w:rPr>
        <w:t>8%</w:t>
      </w:r>
      <w:r w:rsidR="00C34768" w:rsidRPr="007E5079">
        <w:rPr>
          <w:rFonts w:ascii="Times New Roman"/>
          <w:spacing w:val="4"/>
        </w:rPr>
        <w:t>，經過</w:t>
      </w:r>
      <w:r w:rsidR="00C34768" w:rsidRPr="007E5079">
        <w:rPr>
          <w:rFonts w:ascii="Times New Roman"/>
          <w:spacing w:val="4"/>
        </w:rPr>
        <w:lastRenderedPageBreak/>
        <w:t>社工員</w:t>
      </w:r>
      <w:r w:rsidR="00C34768" w:rsidRPr="007E5079">
        <w:rPr>
          <w:rFonts w:ascii="Times New Roman"/>
        </w:rPr>
        <w:t>訪視後</w:t>
      </w:r>
      <w:r w:rsidR="00C34768" w:rsidRPr="007E5079">
        <w:rPr>
          <w:rFonts w:ascii="Times New Roman"/>
          <w:spacing w:val="4"/>
        </w:rPr>
        <w:t>有</w:t>
      </w:r>
      <w:r w:rsidR="00C34768" w:rsidRPr="007E5079">
        <w:rPr>
          <w:rFonts w:ascii="Times New Roman"/>
          <w:spacing w:val="4"/>
        </w:rPr>
        <w:t>3</w:t>
      </w:r>
      <w:r w:rsidR="00C34768" w:rsidRPr="007E5079">
        <w:rPr>
          <w:rFonts w:ascii="Times New Roman"/>
          <w:spacing w:val="4"/>
        </w:rPr>
        <w:t>成轉由脆弱家庭服務，而風險機率未達</w:t>
      </w:r>
      <w:r w:rsidR="00C34768" w:rsidRPr="007E5079">
        <w:rPr>
          <w:rFonts w:ascii="Times New Roman"/>
          <w:spacing w:val="4"/>
        </w:rPr>
        <w:t>50%</w:t>
      </w:r>
      <w:r w:rsidR="00C34768" w:rsidRPr="007E5079">
        <w:rPr>
          <w:rFonts w:ascii="Times New Roman"/>
          <w:spacing w:val="4"/>
        </w:rPr>
        <w:t>的兒童</w:t>
      </w:r>
      <w:r w:rsidR="00663220" w:rsidRPr="007E5079">
        <w:rPr>
          <w:rFonts w:ascii="Times New Roman"/>
          <w:spacing w:val="4"/>
        </w:rPr>
        <w:t>則</w:t>
      </w:r>
      <w:r w:rsidR="00C34768" w:rsidRPr="007E5079">
        <w:rPr>
          <w:rFonts w:ascii="Times New Roman"/>
          <w:spacing w:val="4"/>
        </w:rPr>
        <w:t>占</w:t>
      </w:r>
      <w:r w:rsidR="00C34768" w:rsidRPr="007E5079">
        <w:rPr>
          <w:rFonts w:ascii="Times New Roman"/>
          <w:spacing w:val="-4"/>
        </w:rPr>
        <w:t>了</w:t>
      </w:r>
      <w:r w:rsidR="00C34768" w:rsidRPr="007E5079">
        <w:rPr>
          <w:rFonts w:ascii="Times New Roman"/>
          <w:spacing w:val="-4"/>
        </w:rPr>
        <w:t>92%</w:t>
      </w:r>
      <w:r w:rsidR="00C34768" w:rsidRPr="007E5079">
        <w:rPr>
          <w:rFonts w:ascii="Times New Roman"/>
          <w:spacing w:val="-4"/>
        </w:rPr>
        <w:t>，經過訪視後只有</w:t>
      </w:r>
      <w:r w:rsidR="00C34768" w:rsidRPr="007E5079">
        <w:rPr>
          <w:rFonts w:ascii="Times New Roman"/>
          <w:spacing w:val="-4"/>
        </w:rPr>
        <w:t>5%</w:t>
      </w:r>
      <w:r w:rsidR="00C34768" w:rsidRPr="007E5079">
        <w:rPr>
          <w:rFonts w:ascii="Times New Roman"/>
          <w:spacing w:val="-4"/>
        </w:rPr>
        <w:t>轉由脆弱家庭服務。</w:t>
      </w:r>
    </w:p>
    <w:p w14:paraId="09720A3E" w14:textId="77777777" w:rsidR="00FE7FCE" w:rsidRPr="007E5079" w:rsidRDefault="00FE7FCE" w:rsidP="00FE7FCE">
      <w:pPr>
        <w:pStyle w:val="21"/>
        <w:kinsoku w:val="0"/>
        <w:ind w:left="1020" w:firstLine="680"/>
        <w:rPr>
          <w:rFonts w:ascii="Times New Roman"/>
          <w:spacing w:val="4"/>
        </w:rPr>
      </w:pPr>
      <w:r w:rsidRPr="007E5079">
        <w:rPr>
          <w:rFonts w:ascii="Times New Roman"/>
        </w:rPr>
        <w:t>立基在這項實證數據分析結果，衛福部建立分級服務</w:t>
      </w:r>
      <w:r w:rsidRPr="007E5079">
        <w:rPr>
          <w:rFonts w:ascii="Times New Roman"/>
          <w:spacing w:val="-4"/>
        </w:rPr>
        <w:t>機制，並</w:t>
      </w:r>
      <w:r w:rsidR="00810B3B" w:rsidRPr="007E5079">
        <w:rPr>
          <w:rFonts w:ascii="Times New Roman"/>
          <w:spacing w:val="-4"/>
        </w:rPr>
        <w:t>從</w:t>
      </w:r>
      <w:r w:rsidR="00810B3B" w:rsidRPr="007E5079">
        <w:rPr>
          <w:rFonts w:ascii="Times New Roman"/>
          <w:spacing w:val="-4"/>
        </w:rPr>
        <w:t>108</w:t>
      </w:r>
      <w:r w:rsidR="00810B3B" w:rsidRPr="007E5079">
        <w:rPr>
          <w:rFonts w:ascii="Times New Roman"/>
          <w:spacing w:val="-4"/>
        </w:rPr>
        <w:t>年</w:t>
      </w:r>
      <w:r w:rsidR="00810B3B" w:rsidRPr="007E5079">
        <w:rPr>
          <w:rFonts w:ascii="Times New Roman"/>
          <w:spacing w:val="-4"/>
        </w:rPr>
        <w:t>10</w:t>
      </w:r>
      <w:r w:rsidR="00810B3B" w:rsidRPr="007E5079">
        <w:rPr>
          <w:rFonts w:ascii="Times New Roman"/>
          <w:spacing w:val="-4"/>
        </w:rPr>
        <w:t>月</w:t>
      </w:r>
      <w:r w:rsidR="00810B3B" w:rsidRPr="007E5079">
        <w:rPr>
          <w:rFonts w:ascii="Times New Roman"/>
          <w:spacing w:val="-4"/>
        </w:rPr>
        <w:t>29</w:t>
      </w:r>
      <w:r w:rsidR="00810B3B" w:rsidRPr="007E5079">
        <w:rPr>
          <w:rFonts w:ascii="Times New Roman"/>
          <w:spacing w:val="-4"/>
        </w:rPr>
        <w:t>日開始</w:t>
      </w:r>
      <w:r w:rsidR="002A32A8" w:rsidRPr="007E5079">
        <w:rPr>
          <w:rFonts w:ascii="Times New Roman"/>
          <w:spacing w:val="-4"/>
        </w:rPr>
        <w:t>運用</w:t>
      </w:r>
      <w:r w:rsidR="002A32A8" w:rsidRPr="007E5079">
        <w:rPr>
          <w:rFonts w:ascii="Times New Roman"/>
          <w:spacing w:val="4"/>
        </w:rPr>
        <w:t>，</w:t>
      </w:r>
      <w:r w:rsidR="00AB7850" w:rsidRPr="007E5079">
        <w:rPr>
          <w:rFonts w:ascii="Times New Roman"/>
          <w:spacing w:val="4"/>
        </w:rPr>
        <w:t>而這套</w:t>
      </w:r>
      <w:r w:rsidRPr="007E5079">
        <w:rPr>
          <w:rFonts w:ascii="Times New Roman"/>
          <w:spacing w:val="4"/>
        </w:rPr>
        <w:t>風險預警</w:t>
      </w:r>
      <w:r w:rsidR="00AD217E" w:rsidRPr="007E5079">
        <w:rPr>
          <w:rFonts w:ascii="Times New Roman"/>
          <w:spacing w:val="4"/>
        </w:rPr>
        <w:t>模型</w:t>
      </w:r>
      <w:r w:rsidR="00AB7850" w:rsidRPr="007E5079">
        <w:rPr>
          <w:rFonts w:ascii="Times New Roman"/>
          <w:spacing w:val="4"/>
        </w:rPr>
        <w:t>是這麼運作的：當</w:t>
      </w:r>
      <w:r w:rsidR="00AB7850" w:rsidRPr="007E5079">
        <w:rPr>
          <w:rFonts w:ascii="Times New Roman"/>
          <w:spacing w:val="4"/>
        </w:rPr>
        <w:t>7</w:t>
      </w:r>
      <w:r w:rsidR="00AB7850" w:rsidRPr="007E5079">
        <w:rPr>
          <w:rFonts w:ascii="Times New Roman"/>
          <w:spacing w:val="4"/>
        </w:rPr>
        <w:t>類兒童的業務</w:t>
      </w:r>
      <w:r w:rsidR="00AB7850" w:rsidRPr="007E5079">
        <w:rPr>
          <w:rFonts w:ascii="Times New Roman"/>
        </w:rPr>
        <w:t>主管機關</w:t>
      </w:r>
      <w:r w:rsidRPr="007E5079">
        <w:rPr>
          <w:rFonts w:ascii="Times New Roman"/>
        </w:rPr>
        <w:t>依照</w:t>
      </w:r>
      <w:r w:rsidR="00955860" w:rsidRPr="007E5079">
        <w:rPr>
          <w:rFonts w:ascii="Times New Roman"/>
          <w:spacing w:val="-4"/>
        </w:rPr>
        <w:t>「</w:t>
      </w:r>
      <w:r w:rsidR="00955860" w:rsidRPr="007E5079">
        <w:rPr>
          <w:rFonts w:ascii="Times New Roman"/>
          <w:spacing w:val="4"/>
        </w:rPr>
        <w:t>六歲關懷方案」</w:t>
      </w:r>
      <w:r w:rsidR="00AB7850" w:rsidRPr="007E5079">
        <w:rPr>
          <w:rFonts w:ascii="Times New Roman"/>
          <w:spacing w:val="4"/>
        </w:rPr>
        <w:t>訪查</w:t>
      </w:r>
      <w:r w:rsidR="00955860" w:rsidRPr="007E5079">
        <w:rPr>
          <w:rFonts w:ascii="Times New Roman"/>
          <w:spacing w:val="4"/>
        </w:rPr>
        <w:t>後</w:t>
      </w:r>
      <w:r w:rsidR="00AB7850" w:rsidRPr="007E5079">
        <w:rPr>
          <w:rFonts w:ascii="Times New Roman"/>
          <w:spacing w:val="4"/>
        </w:rPr>
        <w:t>，發現有兒童照顧疑慮的狀況，就</w:t>
      </w:r>
      <w:r w:rsidRPr="007E5079">
        <w:rPr>
          <w:rFonts w:ascii="Times New Roman"/>
          <w:spacing w:val="4"/>
        </w:rPr>
        <w:t>進行</w:t>
      </w:r>
      <w:r w:rsidR="002A32A8" w:rsidRPr="007E5079">
        <w:rPr>
          <w:rFonts w:ascii="Times New Roman"/>
          <w:spacing w:val="4"/>
        </w:rPr>
        <w:t>通報</w:t>
      </w:r>
      <w:r w:rsidRPr="007E5079">
        <w:rPr>
          <w:rFonts w:ascii="Times New Roman"/>
          <w:spacing w:val="4"/>
        </w:rPr>
        <w:t>，再由社家署透過</w:t>
      </w:r>
      <w:r w:rsidRPr="007E5079">
        <w:rPr>
          <w:rFonts w:ascii="Times New Roman"/>
        </w:rPr>
        <w:t>「</w:t>
      </w:r>
      <w:r w:rsidRPr="007E5079">
        <w:rPr>
          <w:rFonts w:ascii="Times New Roman"/>
        </w:rPr>
        <w:t>6</w:t>
      </w:r>
      <w:r w:rsidRPr="007E5079">
        <w:rPr>
          <w:rFonts w:ascii="Times New Roman"/>
        </w:rPr>
        <w:t>歲以下弱勢兒童主動關懷個案管理平臺」</w:t>
      </w:r>
      <w:r w:rsidRPr="007E5079">
        <w:rPr>
          <w:rFonts w:ascii="Times New Roman"/>
          <w:spacing w:val="4"/>
        </w:rPr>
        <w:t>進</w:t>
      </w:r>
      <w:r w:rsidRPr="007E5079">
        <w:rPr>
          <w:rFonts w:ascii="Times New Roman"/>
          <w:spacing w:val="-4"/>
        </w:rPr>
        <w:t>行比對</w:t>
      </w:r>
      <w:r w:rsidR="002A32A8" w:rsidRPr="007E5079">
        <w:rPr>
          <w:rFonts w:ascii="Times New Roman"/>
          <w:spacing w:val="-4"/>
        </w:rPr>
        <w:t>，</w:t>
      </w:r>
      <w:r w:rsidRPr="007E5079">
        <w:rPr>
          <w:rFonts w:ascii="Times New Roman"/>
          <w:spacing w:val="-4"/>
        </w:rPr>
        <w:t>如果</w:t>
      </w:r>
      <w:r w:rsidR="002A32A8" w:rsidRPr="007E5079">
        <w:rPr>
          <w:rFonts w:ascii="Times New Roman"/>
          <w:spacing w:val="-4"/>
        </w:rPr>
        <w:t>風險機率在</w:t>
      </w:r>
      <w:r w:rsidR="002A32A8" w:rsidRPr="007E5079">
        <w:rPr>
          <w:rFonts w:ascii="Times New Roman"/>
          <w:spacing w:val="-4"/>
        </w:rPr>
        <w:t>50%</w:t>
      </w:r>
      <w:r w:rsidR="002A32A8" w:rsidRPr="007E5079">
        <w:rPr>
          <w:rFonts w:ascii="Times New Roman"/>
          <w:spacing w:val="-4"/>
        </w:rPr>
        <w:t>以上的兒童，直接派案</w:t>
      </w:r>
      <w:r w:rsidR="002A32A8" w:rsidRPr="007E5079">
        <w:rPr>
          <w:rFonts w:ascii="Times New Roman"/>
          <w:spacing w:val="6"/>
        </w:rPr>
        <w:t>由社福中心</w:t>
      </w:r>
      <w:r w:rsidRPr="007E5079">
        <w:rPr>
          <w:rFonts w:ascii="Times New Roman"/>
          <w:spacing w:val="6"/>
        </w:rPr>
        <w:t>以</w:t>
      </w:r>
      <w:r w:rsidR="008D05AE" w:rsidRPr="007E5079">
        <w:rPr>
          <w:rFonts w:ascii="Times New Roman"/>
          <w:spacing w:val="6"/>
        </w:rPr>
        <w:t>脆弱家庭服務流程</w:t>
      </w:r>
      <w:r w:rsidRPr="007E5079">
        <w:rPr>
          <w:rFonts w:ascii="Times New Roman"/>
          <w:spacing w:val="6"/>
        </w:rPr>
        <w:t>，</w:t>
      </w:r>
      <w:r w:rsidR="002A32A8" w:rsidRPr="007E5079">
        <w:rPr>
          <w:rFonts w:ascii="Times New Roman"/>
          <w:spacing w:val="6"/>
        </w:rPr>
        <w:t>進行訪視</w:t>
      </w:r>
      <w:r w:rsidR="002A32A8" w:rsidRPr="007E5079">
        <w:rPr>
          <w:rFonts w:ascii="Times New Roman"/>
          <w:spacing w:val="-4"/>
        </w:rPr>
        <w:t>評估</w:t>
      </w:r>
      <w:r w:rsidRPr="007E5079">
        <w:rPr>
          <w:rFonts w:ascii="Times New Roman"/>
          <w:spacing w:val="-4"/>
        </w:rPr>
        <w:t>；如果</w:t>
      </w:r>
      <w:r w:rsidRPr="007E5079">
        <w:rPr>
          <w:rFonts w:ascii="Times New Roman"/>
          <w:spacing w:val="4"/>
        </w:rPr>
        <w:t>風險機率在</w:t>
      </w:r>
      <w:r w:rsidRPr="007E5079">
        <w:rPr>
          <w:rFonts w:ascii="Times New Roman"/>
          <w:spacing w:val="-4"/>
        </w:rPr>
        <w:t>49%</w:t>
      </w:r>
      <w:r w:rsidRPr="007E5079">
        <w:rPr>
          <w:rFonts w:ascii="Times New Roman"/>
          <w:spacing w:val="-4"/>
        </w:rPr>
        <w:t>以</w:t>
      </w:r>
      <w:r w:rsidRPr="007E5079">
        <w:rPr>
          <w:rFonts w:ascii="Times New Roman"/>
          <w:spacing w:val="-6"/>
        </w:rPr>
        <w:t>下，則由地方社政單位負責「六歲關懷方案」的社工</w:t>
      </w:r>
      <w:r w:rsidRPr="007E5079">
        <w:rPr>
          <w:rFonts w:ascii="Times New Roman"/>
        </w:rPr>
        <w:t>進行後續關懷訪視</w:t>
      </w:r>
      <w:r w:rsidR="00F16C6A" w:rsidRPr="007E5079">
        <w:rPr>
          <w:rFonts w:ascii="Times New Roman"/>
          <w:spacing w:val="4"/>
        </w:rPr>
        <w:t>。</w:t>
      </w:r>
    </w:p>
    <w:p w14:paraId="76FFB401" w14:textId="77777777" w:rsidR="00810B3B" w:rsidRPr="007E5079" w:rsidRDefault="00A13C43" w:rsidP="00FE7FCE">
      <w:pPr>
        <w:pStyle w:val="21"/>
        <w:kinsoku w:val="0"/>
        <w:ind w:left="1020" w:firstLine="696"/>
        <w:rPr>
          <w:rFonts w:ascii="Times New Roman"/>
          <w:spacing w:val="-6"/>
        </w:rPr>
      </w:pPr>
      <w:r w:rsidRPr="007E5079">
        <w:rPr>
          <w:rFonts w:ascii="Times New Roman"/>
          <w:spacing w:val="4"/>
        </w:rPr>
        <w:t>根據</w:t>
      </w:r>
      <w:r w:rsidR="003A375B" w:rsidRPr="007E5079">
        <w:rPr>
          <w:rFonts w:ascii="Times New Roman"/>
          <w:spacing w:val="4"/>
        </w:rPr>
        <w:t>衛福部提供的</w:t>
      </w:r>
      <w:r w:rsidRPr="007E5079">
        <w:rPr>
          <w:rFonts w:ascii="Times New Roman"/>
          <w:spacing w:val="4"/>
        </w:rPr>
        <w:t>統計，</w:t>
      </w:r>
      <w:r w:rsidR="00810B3B" w:rsidRPr="007E5079">
        <w:rPr>
          <w:rFonts w:ascii="Times New Roman"/>
          <w:spacing w:val="4"/>
        </w:rPr>
        <w:t>109</w:t>
      </w:r>
      <w:r w:rsidR="00810B3B" w:rsidRPr="007E5079">
        <w:rPr>
          <w:rFonts w:ascii="Times New Roman"/>
          <w:spacing w:val="4"/>
        </w:rPr>
        <w:t>年</w:t>
      </w:r>
      <w:r w:rsidR="00673C19" w:rsidRPr="007E5079">
        <w:rPr>
          <w:rFonts w:ascii="Times New Roman"/>
          <w:spacing w:val="4"/>
        </w:rPr>
        <w:t>各單位</w:t>
      </w:r>
      <w:r w:rsidR="00810B3B" w:rsidRPr="007E5079">
        <w:rPr>
          <w:rFonts w:ascii="Times New Roman"/>
          <w:spacing w:val="4"/>
        </w:rPr>
        <w:t>共</w:t>
      </w:r>
      <w:r w:rsidR="000D44F6" w:rsidRPr="007E5079">
        <w:rPr>
          <w:rFonts w:ascii="Times New Roman"/>
          <w:spacing w:val="4"/>
        </w:rPr>
        <w:t>通報</w:t>
      </w:r>
      <w:r w:rsidR="00810B3B" w:rsidRPr="007E5079">
        <w:rPr>
          <w:rFonts w:ascii="Times New Roman"/>
          <w:spacing w:val="4"/>
        </w:rPr>
        <w:t>1,130</w:t>
      </w:r>
      <w:r w:rsidR="00810B3B" w:rsidRPr="007E5079">
        <w:rPr>
          <w:rFonts w:ascii="Times New Roman"/>
          <w:spacing w:val="4"/>
        </w:rPr>
        <w:t>案</w:t>
      </w:r>
      <w:r w:rsidR="00D36EEF" w:rsidRPr="007E5079">
        <w:rPr>
          <w:rFonts w:ascii="Times New Roman"/>
          <w:spacing w:val="4"/>
        </w:rPr>
        <w:t>，</w:t>
      </w:r>
      <w:r w:rsidRPr="007E5079">
        <w:rPr>
          <w:rFonts w:ascii="Times New Roman"/>
          <w:spacing w:val="4"/>
        </w:rPr>
        <w:t>其中</w:t>
      </w:r>
      <w:r w:rsidR="00D36EEF" w:rsidRPr="007E5079">
        <w:rPr>
          <w:rFonts w:ascii="Times New Roman"/>
          <w:bCs/>
          <w:szCs w:val="52"/>
        </w:rPr>
        <w:t>風險機率達</w:t>
      </w:r>
      <w:r w:rsidR="00D36EEF" w:rsidRPr="007E5079">
        <w:rPr>
          <w:rFonts w:ascii="Times New Roman"/>
          <w:bCs/>
          <w:szCs w:val="52"/>
        </w:rPr>
        <w:t>50%</w:t>
      </w:r>
      <w:r w:rsidR="00F16C6A" w:rsidRPr="007E5079">
        <w:rPr>
          <w:rFonts w:ascii="Times New Roman"/>
          <w:bCs/>
          <w:szCs w:val="52"/>
        </w:rPr>
        <w:t>以上</w:t>
      </w:r>
      <w:r w:rsidR="00D36EEF" w:rsidRPr="007E5079">
        <w:rPr>
          <w:rFonts w:ascii="Times New Roman"/>
          <w:bCs/>
          <w:szCs w:val="52"/>
        </w:rPr>
        <w:t>派</w:t>
      </w:r>
      <w:r w:rsidR="00F16C6A" w:rsidRPr="007E5079">
        <w:rPr>
          <w:rFonts w:ascii="Times New Roman"/>
          <w:bCs/>
          <w:szCs w:val="52"/>
        </w:rPr>
        <w:t>為脆弱</w:t>
      </w:r>
      <w:r w:rsidR="00D36EEF" w:rsidRPr="007E5079">
        <w:rPr>
          <w:rFonts w:ascii="Times New Roman"/>
          <w:bCs/>
          <w:szCs w:val="52"/>
        </w:rPr>
        <w:t>家庭服務</w:t>
      </w:r>
      <w:r w:rsidR="00F16C6A" w:rsidRPr="007E5079">
        <w:rPr>
          <w:rFonts w:ascii="Times New Roman"/>
          <w:bCs/>
          <w:szCs w:val="52"/>
        </w:rPr>
        <w:t>有</w:t>
      </w:r>
      <w:r w:rsidR="00D36EEF" w:rsidRPr="007E5079">
        <w:rPr>
          <w:rFonts w:ascii="Times New Roman"/>
          <w:bCs/>
          <w:szCs w:val="52"/>
        </w:rPr>
        <w:t>87</w:t>
      </w:r>
      <w:r w:rsidR="00D36EEF" w:rsidRPr="007E5079">
        <w:rPr>
          <w:rFonts w:ascii="Times New Roman"/>
          <w:bCs/>
          <w:szCs w:val="52"/>
        </w:rPr>
        <w:t>案</w:t>
      </w:r>
      <w:r w:rsidR="00F16C6A" w:rsidRPr="007E5079">
        <w:rPr>
          <w:rFonts w:ascii="Times New Roman"/>
          <w:bCs/>
          <w:szCs w:val="52"/>
        </w:rPr>
        <w:t>(</w:t>
      </w:r>
      <w:r w:rsidR="000D44F6" w:rsidRPr="007E5079">
        <w:rPr>
          <w:rFonts w:ascii="Times New Roman"/>
          <w:spacing w:val="-6"/>
        </w:rPr>
        <w:t>詳見下表</w:t>
      </w:r>
      <w:r w:rsidR="006935AB" w:rsidRPr="007E5079">
        <w:rPr>
          <w:rFonts w:ascii="Times New Roman" w:hint="eastAsia"/>
          <w:spacing w:val="-6"/>
        </w:rPr>
        <w:t>1</w:t>
      </w:r>
      <w:r w:rsidR="006935AB" w:rsidRPr="007E5079">
        <w:rPr>
          <w:rFonts w:ascii="Times New Roman"/>
          <w:spacing w:val="-6"/>
        </w:rPr>
        <w:t>8</w:t>
      </w:r>
      <w:r w:rsidR="00F16C6A" w:rsidRPr="007E5079">
        <w:rPr>
          <w:rFonts w:ascii="Times New Roman"/>
          <w:spacing w:val="-6"/>
        </w:rPr>
        <w:t>)</w:t>
      </w:r>
      <w:r w:rsidR="00810B3B" w:rsidRPr="007E5079">
        <w:rPr>
          <w:rFonts w:ascii="Times New Roman"/>
          <w:spacing w:val="-6"/>
        </w:rPr>
        <w:t>。</w:t>
      </w:r>
    </w:p>
    <w:p w14:paraId="4AA96F24" w14:textId="77777777" w:rsidR="00C34768" w:rsidRPr="007E5079" w:rsidRDefault="000D44F6" w:rsidP="006935AB">
      <w:pPr>
        <w:pStyle w:val="a3"/>
        <w:spacing w:before="60" w:after="0"/>
        <w:ind w:left="482" w:rightChars="-50" w:right="-170" w:hanging="342"/>
        <w:jc w:val="center"/>
        <w:rPr>
          <w:rFonts w:ascii="Times New Roman" w:hAnsi="Times New Roman"/>
          <w:b/>
          <w:spacing w:val="0"/>
        </w:rPr>
      </w:pPr>
      <w:r w:rsidRPr="007E5079">
        <w:rPr>
          <w:rFonts w:ascii="Times New Roman" w:hAnsi="Times New Roman"/>
          <w:b/>
          <w:spacing w:val="0"/>
        </w:rPr>
        <w:t>109</w:t>
      </w:r>
      <w:r w:rsidRPr="007E5079">
        <w:rPr>
          <w:rFonts w:ascii="Times New Roman" w:hAnsi="Times New Roman"/>
          <w:b/>
          <w:spacing w:val="0"/>
        </w:rPr>
        <w:t>年「</w:t>
      </w:r>
      <w:r w:rsidR="00DB567C" w:rsidRPr="007E5079">
        <w:rPr>
          <w:rFonts w:ascii="Times New Roman" w:hAnsi="Times New Roman"/>
          <w:b/>
          <w:spacing w:val="0"/>
        </w:rPr>
        <w:t>六歲關懷方案</w:t>
      </w:r>
      <w:r w:rsidRPr="007E5079">
        <w:rPr>
          <w:rFonts w:ascii="Times New Roman" w:hAnsi="Times New Roman"/>
          <w:b/>
          <w:spacing w:val="0"/>
        </w:rPr>
        <w:t>」風險預警模型篩檢結果</w:t>
      </w:r>
    </w:p>
    <w:p w14:paraId="61199DC1" w14:textId="77777777" w:rsidR="000D44F6" w:rsidRPr="007E5079" w:rsidRDefault="000D44F6" w:rsidP="00F16C6A">
      <w:pPr>
        <w:pStyle w:val="21"/>
        <w:kinsoku w:val="0"/>
        <w:spacing w:line="320" w:lineRule="exact"/>
        <w:ind w:left="1020" w:rightChars="-37" w:right="-126" w:firstLine="520"/>
        <w:jc w:val="right"/>
        <w:rPr>
          <w:rFonts w:ascii="Times New Roman"/>
          <w:sz w:val="24"/>
          <w:szCs w:val="24"/>
        </w:rPr>
      </w:pPr>
      <w:r w:rsidRPr="007E5079">
        <w:rPr>
          <w:rFonts w:ascii="Times New Roman"/>
          <w:sz w:val="24"/>
          <w:szCs w:val="24"/>
        </w:rPr>
        <w:t>單位：件、人</w:t>
      </w:r>
    </w:p>
    <w:tbl>
      <w:tblPr>
        <w:tblW w:w="8974"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42"/>
        <w:gridCol w:w="1071"/>
        <w:gridCol w:w="1742"/>
        <w:gridCol w:w="1134"/>
        <w:gridCol w:w="1140"/>
        <w:gridCol w:w="1045"/>
      </w:tblGrid>
      <w:tr w:rsidR="007E5079" w:rsidRPr="007E5079" w14:paraId="5BFACC4F" w14:textId="77777777" w:rsidTr="006935AB">
        <w:trPr>
          <w:trHeight w:val="103"/>
          <w:tblHeader/>
        </w:trPr>
        <w:tc>
          <w:tcPr>
            <w:tcW w:w="2842" w:type="dxa"/>
            <w:vMerge w:val="restart"/>
            <w:shd w:val="clear" w:color="000000" w:fill="FFF2CC"/>
            <w:vAlign w:val="center"/>
            <w:hideMark/>
          </w:tcPr>
          <w:p w14:paraId="2EC5E19C"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對象別</w:t>
            </w:r>
          </w:p>
        </w:tc>
        <w:tc>
          <w:tcPr>
            <w:tcW w:w="5087" w:type="dxa"/>
            <w:gridSpan w:val="4"/>
            <w:shd w:val="clear" w:color="000000" w:fill="FFF2CC"/>
            <w:vAlign w:val="center"/>
            <w:hideMark/>
          </w:tcPr>
          <w:p w14:paraId="786CF81B" w14:textId="77777777" w:rsidR="003A375B" w:rsidRPr="007E5079" w:rsidRDefault="00C41428" w:rsidP="006935AB">
            <w:pPr>
              <w:widowControl/>
              <w:kinsoku w:val="0"/>
              <w:spacing w:line="240" w:lineRule="exact"/>
              <w:ind w:leftChars="-8" w:left="-27" w:rightChars="-6" w:right="-20"/>
              <w:jc w:val="center"/>
              <w:rPr>
                <w:rFonts w:ascii="Times New Roman"/>
                <w:b/>
                <w:bCs/>
                <w:kern w:val="0"/>
                <w:sz w:val="24"/>
                <w:szCs w:val="24"/>
              </w:rPr>
            </w:pPr>
            <w:r w:rsidRPr="007E5079">
              <w:rPr>
                <w:rFonts w:ascii="Times New Roman"/>
                <w:b/>
                <w:bCs/>
                <w:spacing w:val="-10"/>
                <w:kern w:val="0"/>
                <w:sz w:val="24"/>
                <w:szCs w:val="24"/>
              </w:rPr>
              <w:t>各該主管機關通報「</w:t>
            </w:r>
            <w:r w:rsidR="00DB567C" w:rsidRPr="007E5079">
              <w:rPr>
                <w:rFonts w:ascii="Times New Roman"/>
                <w:b/>
                <w:bCs/>
                <w:spacing w:val="-10"/>
                <w:kern w:val="0"/>
                <w:sz w:val="24"/>
                <w:szCs w:val="24"/>
              </w:rPr>
              <w:t>六歲關懷方案</w:t>
            </w:r>
            <w:r w:rsidRPr="007E5079">
              <w:rPr>
                <w:rFonts w:ascii="Times New Roman"/>
                <w:b/>
                <w:bCs/>
                <w:spacing w:val="-10"/>
                <w:kern w:val="0"/>
                <w:sz w:val="24"/>
                <w:szCs w:val="24"/>
              </w:rPr>
              <w:t>」件數</w:t>
            </w:r>
            <w:r w:rsidRPr="007E5079">
              <w:rPr>
                <w:rFonts w:ascii="Times New Roman"/>
                <w:b/>
                <w:bCs/>
                <w:kern w:val="0"/>
                <w:sz w:val="24"/>
                <w:szCs w:val="24"/>
              </w:rPr>
              <w:t>與</w:t>
            </w:r>
          </w:p>
          <w:p w14:paraId="07772D3B" w14:textId="77777777" w:rsidR="00C41428" w:rsidRPr="007E5079" w:rsidRDefault="00C41428" w:rsidP="006935AB">
            <w:pPr>
              <w:widowControl/>
              <w:kinsoku w:val="0"/>
              <w:spacing w:line="240" w:lineRule="exact"/>
              <w:ind w:leftChars="-8" w:left="-27" w:rightChars="-6" w:right="-20"/>
              <w:jc w:val="center"/>
              <w:rPr>
                <w:rFonts w:ascii="Times New Roman"/>
                <w:b/>
                <w:bCs/>
                <w:kern w:val="0"/>
                <w:sz w:val="24"/>
                <w:szCs w:val="24"/>
              </w:rPr>
            </w:pPr>
            <w:r w:rsidRPr="007E5079">
              <w:rPr>
                <w:rFonts w:ascii="Times New Roman"/>
                <w:b/>
                <w:bCs/>
                <w:kern w:val="0"/>
                <w:sz w:val="24"/>
                <w:szCs w:val="24"/>
              </w:rPr>
              <w:t>風險預警模型篩檢結果</w:t>
            </w:r>
            <w:r w:rsidRPr="007E5079">
              <w:rPr>
                <w:rFonts w:ascii="Times New Roman"/>
                <w:b/>
                <w:bCs/>
                <w:kern w:val="0"/>
                <w:sz w:val="24"/>
                <w:szCs w:val="24"/>
              </w:rPr>
              <w:t>(A=B+C+D)</w:t>
            </w:r>
          </w:p>
        </w:tc>
        <w:tc>
          <w:tcPr>
            <w:tcW w:w="1045" w:type="dxa"/>
            <w:vMerge w:val="restart"/>
            <w:shd w:val="clear" w:color="000000" w:fill="FFF2CC"/>
            <w:vAlign w:val="center"/>
            <w:hideMark/>
          </w:tcPr>
          <w:p w14:paraId="020EE902" w14:textId="77777777" w:rsidR="0052283D"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最後</w:t>
            </w:r>
          </w:p>
          <w:p w14:paraId="110DAA87"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服務</w:t>
            </w:r>
          </w:p>
          <w:p w14:paraId="5453A462" w14:textId="77777777" w:rsidR="0052283D"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人數</w:t>
            </w:r>
          </w:p>
          <w:p w14:paraId="27D61BF2"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w:t>
            </w:r>
            <w:r w:rsidRPr="007E5079">
              <w:rPr>
                <w:rFonts w:ascii="Times New Roman"/>
                <w:b/>
                <w:bCs/>
                <w:kern w:val="0"/>
                <w:sz w:val="24"/>
                <w:szCs w:val="24"/>
              </w:rPr>
              <w:t>備註</w:t>
            </w:r>
            <w:r w:rsidRPr="007E5079">
              <w:rPr>
                <w:rFonts w:ascii="Times New Roman"/>
                <w:b/>
                <w:bCs/>
                <w:kern w:val="0"/>
                <w:sz w:val="24"/>
                <w:szCs w:val="24"/>
              </w:rPr>
              <w:t>)</w:t>
            </w:r>
          </w:p>
        </w:tc>
      </w:tr>
      <w:tr w:rsidR="007E5079" w:rsidRPr="007E5079" w14:paraId="7794D357" w14:textId="77777777" w:rsidTr="006935AB">
        <w:trPr>
          <w:trHeight w:val="670"/>
          <w:tblHeader/>
        </w:trPr>
        <w:tc>
          <w:tcPr>
            <w:tcW w:w="2842" w:type="dxa"/>
            <w:vMerge/>
            <w:vAlign w:val="center"/>
            <w:hideMark/>
          </w:tcPr>
          <w:p w14:paraId="3F7CD1C9" w14:textId="77777777" w:rsidR="00C41428" w:rsidRPr="007E5079" w:rsidRDefault="00C41428" w:rsidP="006935AB">
            <w:pPr>
              <w:widowControl/>
              <w:kinsoku w:val="0"/>
              <w:spacing w:line="240" w:lineRule="exact"/>
              <w:jc w:val="center"/>
              <w:rPr>
                <w:rFonts w:ascii="Times New Roman"/>
                <w:b/>
                <w:bCs/>
                <w:kern w:val="0"/>
                <w:sz w:val="24"/>
                <w:szCs w:val="24"/>
              </w:rPr>
            </w:pPr>
          </w:p>
        </w:tc>
        <w:tc>
          <w:tcPr>
            <w:tcW w:w="1071" w:type="dxa"/>
            <w:shd w:val="clear" w:color="000000" w:fill="FFF2CC"/>
            <w:vAlign w:val="center"/>
            <w:hideMark/>
          </w:tcPr>
          <w:p w14:paraId="3288D2C1" w14:textId="77777777" w:rsidR="00C41428" w:rsidRPr="007E5079" w:rsidRDefault="00C41428" w:rsidP="006935AB">
            <w:pPr>
              <w:widowControl/>
              <w:kinsoku w:val="0"/>
              <w:spacing w:line="240" w:lineRule="exact"/>
              <w:jc w:val="center"/>
              <w:rPr>
                <w:rFonts w:ascii="Times New Roman"/>
                <w:b/>
                <w:bCs/>
                <w:kern w:val="0"/>
                <w:szCs w:val="24"/>
              </w:rPr>
            </w:pPr>
            <w:r w:rsidRPr="007E5079">
              <w:rPr>
                <w:rFonts w:ascii="Times New Roman"/>
                <w:b/>
                <w:bCs/>
                <w:kern w:val="0"/>
                <w:sz w:val="24"/>
                <w:szCs w:val="24"/>
              </w:rPr>
              <w:t>總案件</w:t>
            </w:r>
          </w:p>
          <w:p w14:paraId="4609FB92"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A</w:t>
            </w:r>
          </w:p>
        </w:tc>
        <w:tc>
          <w:tcPr>
            <w:tcW w:w="1742" w:type="dxa"/>
            <w:shd w:val="clear" w:color="000000" w:fill="FFF2CC"/>
            <w:vAlign w:val="center"/>
            <w:hideMark/>
          </w:tcPr>
          <w:p w14:paraId="0804F87E"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spacing w:val="-8"/>
                <w:kern w:val="0"/>
                <w:sz w:val="24"/>
                <w:szCs w:val="24"/>
              </w:rPr>
              <w:t>保護或脆家在案、</w:t>
            </w:r>
            <w:r w:rsidRPr="007E5079">
              <w:rPr>
                <w:rFonts w:ascii="Times New Roman"/>
                <w:b/>
                <w:bCs/>
                <w:spacing w:val="-8"/>
                <w:kern w:val="0"/>
                <w:sz w:val="24"/>
                <w:szCs w:val="24"/>
              </w:rPr>
              <w:t>1</w:t>
            </w:r>
            <w:r w:rsidRPr="007E5079">
              <w:rPr>
                <w:rFonts w:ascii="Times New Roman"/>
                <w:b/>
                <w:bCs/>
                <w:spacing w:val="-8"/>
                <w:kern w:val="0"/>
                <w:sz w:val="24"/>
                <w:szCs w:val="24"/>
              </w:rPr>
              <w:t>年內曾服務過、年齡超過</w:t>
            </w:r>
            <w:r w:rsidRPr="007E5079">
              <w:rPr>
                <w:rFonts w:ascii="Times New Roman"/>
                <w:b/>
                <w:bCs/>
                <w:spacing w:val="-8"/>
                <w:kern w:val="0"/>
                <w:sz w:val="24"/>
                <w:szCs w:val="24"/>
              </w:rPr>
              <w:t>6</w:t>
            </w:r>
            <w:r w:rsidRPr="007E5079">
              <w:rPr>
                <w:rFonts w:ascii="Times New Roman"/>
                <w:b/>
                <w:bCs/>
                <w:spacing w:val="-8"/>
                <w:kern w:val="0"/>
                <w:sz w:val="24"/>
                <w:szCs w:val="24"/>
              </w:rPr>
              <w:t>歲案件數</w:t>
            </w:r>
            <w:r w:rsidRPr="007E5079">
              <w:rPr>
                <w:rFonts w:ascii="Times New Roman"/>
                <w:b/>
                <w:bCs/>
                <w:kern w:val="0"/>
                <w:sz w:val="24"/>
                <w:szCs w:val="24"/>
              </w:rPr>
              <w:t>B</w:t>
            </w:r>
          </w:p>
        </w:tc>
        <w:tc>
          <w:tcPr>
            <w:tcW w:w="1134" w:type="dxa"/>
            <w:shd w:val="clear" w:color="000000" w:fill="FFF2CC"/>
            <w:vAlign w:val="center"/>
            <w:hideMark/>
          </w:tcPr>
          <w:p w14:paraId="41BDB531"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50%</w:t>
            </w:r>
            <w:r w:rsidRPr="007E5079">
              <w:rPr>
                <w:rFonts w:ascii="Times New Roman"/>
                <w:b/>
                <w:bCs/>
                <w:kern w:val="0"/>
                <w:sz w:val="24"/>
                <w:szCs w:val="24"/>
              </w:rPr>
              <w:t>以上</w:t>
            </w:r>
            <w:r w:rsidRPr="007E5079">
              <w:rPr>
                <w:rFonts w:ascii="Times New Roman"/>
                <w:b/>
                <w:bCs/>
                <w:spacing w:val="-26"/>
                <w:kern w:val="0"/>
                <w:sz w:val="24"/>
                <w:szCs w:val="24"/>
              </w:rPr>
              <w:t>由脆弱家庭服務案件數</w:t>
            </w:r>
            <w:r w:rsidRPr="007E5079">
              <w:rPr>
                <w:rFonts w:ascii="Times New Roman"/>
                <w:b/>
                <w:bCs/>
                <w:kern w:val="0"/>
                <w:sz w:val="24"/>
                <w:szCs w:val="24"/>
              </w:rPr>
              <w:t>C</w:t>
            </w:r>
          </w:p>
        </w:tc>
        <w:tc>
          <w:tcPr>
            <w:tcW w:w="1140" w:type="dxa"/>
            <w:shd w:val="clear" w:color="000000" w:fill="FFF2CC"/>
            <w:vAlign w:val="center"/>
            <w:hideMark/>
          </w:tcPr>
          <w:p w14:paraId="25DCF437" w14:textId="77777777" w:rsidR="00C41428" w:rsidRPr="007E5079" w:rsidRDefault="00C41428" w:rsidP="006935AB">
            <w:pPr>
              <w:widowControl/>
              <w:kinsoku w:val="0"/>
              <w:spacing w:line="240" w:lineRule="exact"/>
              <w:jc w:val="center"/>
              <w:rPr>
                <w:rFonts w:ascii="Times New Roman"/>
                <w:b/>
                <w:bCs/>
                <w:kern w:val="0"/>
                <w:sz w:val="24"/>
                <w:szCs w:val="24"/>
              </w:rPr>
            </w:pPr>
            <w:r w:rsidRPr="007E5079">
              <w:rPr>
                <w:rFonts w:ascii="Times New Roman"/>
                <w:b/>
                <w:bCs/>
                <w:kern w:val="0"/>
                <w:sz w:val="24"/>
                <w:szCs w:val="24"/>
              </w:rPr>
              <w:t>49%</w:t>
            </w:r>
            <w:r w:rsidRPr="007E5079">
              <w:rPr>
                <w:rFonts w:ascii="Times New Roman"/>
                <w:b/>
                <w:bCs/>
                <w:kern w:val="0"/>
                <w:sz w:val="24"/>
                <w:szCs w:val="24"/>
              </w:rPr>
              <w:t>以下</w:t>
            </w:r>
            <w:r w:rsidRPr="007E5079">
              <w:rPr>
                <w:rFonts w:ascii="Times New Roman"/>
                <w:b/>
                <w:bCs/>
                <w:spacing w:val="-26"/>
                <w:kern w:val="0"/>
                <w:sz w:val="24"/>
                <w:szCs w:val="24"/>
              </w:rPr>
              <w:t>由</w:t>
            </w:r>
            <w:r w:rsidRPr="007E5079">
              <w:rPr>
                <w:rFonts w:ascii="Times New Roman"/>
                <w:b/>
                <w:bCs/>
                <w:spacing w:val="-26"/>
                <w:kern w:val="0"/>
                <w:sz w:val="24"/>
                <w:szCs w:val="24"/>
              </w:rPr>
              <w:t>6</w:t>
            </w:r>
            <w:r w:rsidRPr="007E5079">
              <w:rPr>
                <w:rFonts w:ascii="Times New Roman"/>
                <w:b/>
                <w:bCs/>
                <w:spacing w:val="-26"/>
                <w:kern w:val="0"/>
                <w:sz w:val="24"/>
                <w:szCs w:val="24"/>
              </w:rPr>
              <w:t>歲方案服務案件數</w:t>
            </w:r>
            <w:r w:rsidRPr="007E5079">
              <w:rPr>
                <w:rFonts w:ascii="Times New Roman"/>
                <w:b/>
                <w:bCs/>
                <w:kern w:val="0"/>
                <w:sz w:val="24"/>
                <w:szCs w:val="24"/>
              </w:rPr>
              <w:t>D</w:t>
            </w:r>
          </w:p>
        </w:tc>
        <w:tc>
          <w:tcPr>
            <w:tcW w:w="1045" w:type="dxa"/>
            <w:vMerge/>
            <w:vAlign w:val="center"/>
            <w:hideMark/>
          </w:tcPr>
          <w:p w14:paraId="2891AC89" w14:textId="77777777" w:rsidR="00C41428" w:rsidRPr="007E5079" w:rsidRDefault="00C41428" w:rsidP="006935AB">
            <w:pPr>
              <w:widowControl/>
              <w:kinsoku w:val="0"/>
              <w:spacing w:line="240" w:lineRule="exact"/>
              <w:jc w:val="center"/>
              <w:rPr>
                <w:rFonts w:ascii="Times New Roman"/>
                <w:b/>
                <w:bCs/>
                <w:kern w:val="0"/>
                <w:sz w:val="24"/>
                <w:szCs w:val="24"/>
              </w:rPr>
            </w:pPr>
          </w:p>
        </w:tc>
      </w:tr>
      <w:tr w:rsidR="007E5079" w:rsidRPr="007E5079" w14:paraId="1FC4B5E7" w14:textId="77777777" w:rsidTr="006935AB">
        <w:trPr>
          <w:trHeight w:val="20"/>
        </w:trPr>
        <w:tc>
          <w:tcPr>
            <w:tcW w:w="2842" w:type="dxa"/>
            <w:shd w:val="clear" w:color="auto" w:fill="auto"/>
            <w:vAlign w:val="center"/>
            <w:hideMark/>
          </w:tcPr>
          <w:p w14:paraId="237CAD10"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10"/>
                <w:kern w:val="0"/>
                <w:sz w:val="24"/>
                <w:szCs w:val="24"/>
              </w:rPr>
              <w:t>戶政機關逕為出生登記的兒童</w:t>
            </w:r>
            <w:r w:rsidRPr="007E5079">
              <w:rPr>
                <w:rFonts w:ascii="Times New Roman"/>
                <w:spacing w:val="-10"/>
                <w:kern w:val="0"/>
                <w:sz w:val="24"/>
                <w:szCs w:val="24"/>
              </w:rPr>
              <w:t>(</w:t>
            </w:r>
            <w:r w:rsidRPr="007E5079">
              <w:rPr>
                <w:rFonts w:ascii="Times New Roman"/>
                <w:spacing w:val="-10"/>
                <w:kern w:val="0"/>
                <w:sz w:val="24"/>
                <w:szCs w:val="24"/>
              </w:rPr>
              <w:t>戶政單位</w:t>
            </w:r>
            <w:r w:rsidRPr="007E5079">
              <w:rPr>
                <w:rFonts w:ascii="Times New Roman"/>
                <w:spacing w:val="-10"/>
                <w:kern w:val="0"/>
                <w:sz w:val="24"/>
                <w:szCs w:val="24"/>
              </w:rPr>
              <w:t>)</w:t>
            </w:r>
          </w:p>
        </w:tc>
        <w:tc>
          <w:tcPr>
            <w:tcW w:w="1071" w:type="dxa"/>
            <w:shd w:val="clear" w:color="auto" w:fill="auto"/>
            <w:vAlign w:val="center"/>
            <w:hideMark/>
          </w:tcPr>
          <w:p w14:paraId="01080D6B"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37</w:t>
            </w:r>
          </w:p>
        </w:tc>
        <w:tc>
          <w:tcPr>
            <w:tcW w:w="1742" w:type="dxa"/>
            <w:shd w:val="clear" w:color="auto" w:fill="auto"/>
            <w:vAlign w:val="center"/>
            <w:hideMark/>
          </w:tcPr>
          <w:p w14:paraId="2CF763BD"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8</w:t>
            </w:r>
          </w:p>
        </w:tc>
        <w:tc>
          <w:tcPr>
            <w:tcW w:w="1134" w:type="dxa"/>
            <w:shd w:val="clear" w:color="auto" w:fill="auto"/>
            <w:vAlign w:val="center"/>
            <w:hideMark/>
          </w:tcPr>
          <w:p w14:paraId="29BA2766"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40" w:type="dxa"/>
            <w:shd w:val="clear" w:color="auto" w:fill="auto"/>
            <w:vAlign w:val="center"/>
            <w:hideMark/>
          </w:tcPr>
          <w:p w14:paraId="65863BF2"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29</w:t>
            </w:r>
          </w:p>
        </w:tc>
        <w:tc>
          <w:tcPr>
            <w:tcW w:w="1045" w:type="dxa"/>
            <w:shd w:val="clear" w:color="auto" w:fill="auto"/>
            <w:vAlign w:val="center"/>
            <w:hideMark/>
          </w:tcPr>
          <w:p w14:paraId="69B6AAD6"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42</w:t>
            </w:r>
          </w:p>
        </w:tc>
      </w:tr>
      <w:tr w:rsidR="007E5079" w:rsidRPr="007E5079" w14:paraId="59EF6017" w14:textId="77777777" w:rsidTr="006935AB">
        <w:trPr>
          <w:trHeight w:val="20"/>
        </w:trPr>
        <w:tc>
          <w:tcPr>
            <w:tcW w:w="2842" w:type="dxa"/>
            <w:shd w:val="clear" w:color="auto" w:fill="auto"/>
            <w:vAlign w:val="center"/>
            <w:hideMark/>
          </w:tcPr>
          <w:p w14:paraId="58831072"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2"/>
                <w:kern w:val="0"/>
                <w:sz w:val="24"/>
                <w:szCs w:val="24"/>
              </w:rPr>
              <w:t>逾期未完成預防接種的兒童</w:t>
            </w:r>
            <w:r w:rsidRPr="007E5079">
              <w:rPr>
                <w:rFonts w:ascii="Times New Roman"/>
                <w:spacing w:val="-10"/>
                <w:kern w:val="0"/>
                <w:sz w:val="24"/>
                <w:szCs w:val="24"/>
              </w:rPr>
              <w:t>(</w:t>
            </w:r>
            <w:r w:rsidRPr="007E5079">
              <w:rPr>
                <w:rFonts w:ascii="Times New Roman"/>
                <w:spacing w:val="-10"/>
                <w:kern w:val="0"/>
                <w:sz w:val="24"/>
                <w:szCs w:val="24"/>
              </w:rPr>
              <w:t>衛生機關</w:t>
            </w:r>
            <w:r w:rsidRPr="007E5079">
              <w:rPr>
                <w:rFonts w:ascii="Times New Roman"/>
                <w:spacing w:val="-10"/>
                <w:kern w:val="0"/>
                <w:sz w:val="24"/>
                <w:szCs w:val="24"/>
              </w:rPr>
              <w:t>)</w:t>
            </w:r>
          </w:p>
        </w:tc>
        <w:tc>
          <w:tcPr>
            <w:tcW w:w="1071" w:type="dxa"/>
            <w:shd w:val="clear" w:color="auto" w:fill="auto"/>
            <w:vAlign w:val="center"/>
            <w:hideMark/>
          </w:tcPr>
          <w:p w14:paraId="371AC1BA"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636</w:t>
            </w:r>
          </w:p>
        </w:tc>
        <w:tc>
          <w:tcPr>
            <w:tcW w:w="1742" w:type="dxa"/>
            <w:shd w:val="clear" w:color="auto" w:fill="auto"/>
            <w:vAlign w:val="center"/>
            <w:hideMark/>
          </w:tcPr>
          <w:p w14:paraId="1886CE05"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99</w:t>
            </w:r>
          </w:p>
        </w:tc>
        <w:tc>
          <w:tcPr>
            <w:tcW w:w="1134" w:type="dxa"/>
            <w:shd w:val="clear" w:color="auto" w:fill="auto"/>
            <w:vAlign w:val="center"/>
            <w:hideMark/>
          </w:tcPr>
          <w:p w14:paraId="069A5A4E"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64</w:t>
            </w:r>
          </w:p>
        </w:tc>
        <w:tc>
          <w:tcPr>
            <w:tcW w:w="1140" w:type="dxa"/>
            <w:shd w:val="clear" w:color="auto" w:fill="auto"/>
            <w:vAlign w:val="center"/>
            <w:hideMark/>
          </w:tcPr>
          <w:p w14:paraId="6A87168F"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473</w:t>
            </w:r>
          </w:p>
        </w:tc>
        <w:tc>
          <w:tcPr>
            <w:tcW w:w="1045" w:type="dxa"/>
            <w:shd w:val="clear" w:color="auto" w:fill="auto"/>
            <w:vAlign w:val="center"/>
            <w:hideMark/>
          </w:tcPr>
          <w:p w14:paraId="5B795CF1"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601</w:t>
            </w:r>
          </w:p>
        </w:tc>
      </w:tr>
      <w:tr w:rsidR="007E5079" w:rsidRPr="007E5079" w14:paraId="698D7811" w14:textId="77777777" w:rsidTr="006935AB">
        <w:trPr>
          <w:trHeight w:val="20"/>
        </w:trPr>
        <w:tc>
          <w:tcPr>
            <w:tcW w:w="2842" w:type="dxa"/>
            <w:shd w:val="clear" w:color="auto" w:fill="auto"/>
            <w:vAlign w:val="center"/>
            <w:hideMark/>
          </w:tcPr>
          <w:p w14:paraId="4F464AB1"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10"/>
                <w:kern w:val="0"/>
                <w:sz w:val="24"/>
                <w:szCs w:val="24"/>
              </w:rPr>
              <w:t>未納入全民健保超過</w:t>
            </w:r>
            <w:r w:rsidRPr="007E5079">
              <w:rPr>
                <w:rFonts w:ascii="Times New Roman"/>
                <w:spacing w:val="-10"/>
                <w:kern w:val="0"/>
                <w:sz w:val="24"/>
                <w:szCs w:val="24"/>
              </w:rPr>
              <w:t>1</w:t>
            </w:r>
            <w:r w:rsidRPr="007E5079">
              <w:rPr>
                <w:rFonts w:ascii="Times New Roman"/>
                <w:spacing w:val="-10"/>
                <w:kern w:val="0"/>
                <w:sz w:val="24"/>
                <w:szCs w:val="24"/>
              </w:rPr>
              <w:t>年的兒童</w:t>
            </w:r>
            <w:r w:rsidRPr="007E5079">
              <w:rPr>
                <w:rFonts w:ascii="Times New Roman"/>
                <w:spacing w:val="-10"/>
                <w:kern w:val="0"/>
                <w:sz w:val="24"/>
                <w:szCs w:val="24"/>
              </w:rPr>
              <w:t>(</w:t>
            </w:r>
            <w:r w:rsidRPr="007E5079">
              <w:rPr>
                <w:rFonts w:ascii="Times New Roman"/>
                <w:spacing w:val="-10"/>
                <w:kern w:val="0"/>
                <w:sz w:val="24"/>
                <w:szCs w:val="24"/>
              </w:rPr>
              <w:t>健保署</w:t>
            </w:r>
            <w:r w:rsidRPr="007E5079">
              <w:rPr>
                <w:rFonts w:ascii="Times New Roman"/>
                <w:spacing w:val="-10"/>
                <w:kern w:val="0"/>
                <w:sz w:val="24"/>
                <w:szCs w:val="24"/>
              </w:rPr>
              <w:t>)</w:t>
            </w:r>
          </w:p>
        </w:tc>
        <w:tc>
          <w:tcPr>
            <w:tcW w:w="1071" w:type="dxa"/>
            <w:shd w:val="clear" w:color="auto" w:fill="auto"/>
            <w:vAlign w:val="center"/>
            <w:hideMark/>
          </w:tcPr>
          <w:p w14:paraId="56AC3733"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213</w:t>
            </w:r>
          </w:p>
        </w:tc>
        <w:tc>
          <w:tcPr>
            <w:tcW w:w="1742" w:type="dxa"/>
            <w:shd w:val="clear" w:color="auto" w:fill="auto"/>
            <w:vAlign w:val="center"/>
            <w:hideMark/>
          </w:tcPr>
          <w:p w14:paraId="27CE83A2"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11</w:t>
            </w:r>
          </w:p>
        </w:tc>
        <w:tc>
          <w:tcPr>
            <w:tcW w:w="1134" w:type="dxa"/>
            <w:shd w:val="clear" w:color="auto" w:fill="auto"/>
            <w:vAlign w:val="center"/>
            <w:hideMark/>
          </w:tcPr>
          <w:p w14:paraId="389CAB1A"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21</w:t>
            </w:r>
          </w:p>
        </w:tc>
        <w:tc>
          <w:tcPr>
            <w:tcW w:w="1140" w:type="dxa"/>
            <w:shd w:val="clear" w:color="auto" w:fill="auto"/>
            <w:vAlign w:val="center"/>
            <w:hideMark/>
          </w:tcPr>
          <w:p w14:paraId="6D5CE8B2"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181</w:t>
            </w:r>
          </w:p>
        </w:tc>
        <w:tc>
          <w:tcPr>
            <w:tcW w:w="1045" w:type="dxa"/>
            <w:shd w:val="clear" w:color="auto" w:fill="auto"/>
            <w:vAlign w:val="center"/>
            <w:hideMark/>
          </w:tcPr>
          <w:p w14:paraId="2057F638"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235</w:t>
            </w:r>
          </w:p>
        </w:tc>
      </w:tr>
      <w:tr w:rsidR="007E5079" w:rsidRPr="007E5079" w14:paraId="075DC0B3" w14:textId="77777777" w:rsidTr="006935AB">
        <w:trPr>
          <w:trHeight w:val="20"/>
        </w:trPr>
        <w:tc>
          <w:tcPr>
            <w:tcW w:w="2842" w:type="dxa"/>
            <w:shd w:val="clear" w:color="auto" w:fill="auto"/>
            <w:vAlign w:val="center"/>
            <w:hideMark/>
          </w:tcPr>
          <w:p w14:paraId="73440714"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10"/>
                <w:kern w:val="0"/>
                <w:sz w:val="24"/>
                <w:szCs w:val="24"/>
              </w:rPr>
              <w:t>未依規定入學的國小新生</w:t>
            </w:r>
            <w:r w:rsidRPr="007E5079">
              <w:rPr>
                <w:rFonts w:ascii="Times New Roman"/>
                <w:spacing w:val="-10"/>
                <w:kern w:val="0"/>
                <w:sz w:val="24"/>
                <w:szCs w:val="24"/>
              </w:rPr>
              <w:t>(</w:t>
            </w:r>
            <w:r w:rsidRPr="007E5079">
              <w:rPr>
                <w:rFonts w:ascii="Times New Roman"/>
                <w:spacing w:val="-10"/>
                <w:kern w:val="0"/>
                <w:sz w:val="24"/>
                <w:szCs w:val="24"/>
              </w:rPr>
              <w:t>教育單位</w:t>
            </w:r>
            <w:r w:rsidRPr="007E5079">
              <w:rPr>
                <w:rFonts w:ascii="Times New Roman"/>
                <w:spacing w:val="-10"/>
                <w:kern w:val="0"/>
                <w:sz w:val="24"/>
                <w:szCs w:val="24"/>
              </w:rPr>
              <w:t>)</w:t>
            </w:r>
          </w:p>
        </w:tc>
        <w:tc>
          <w:tcPr>
            <w:tcW w:w="1071" w:type="dxa"/>
            <w:shd w:val="clear" w:color="auto" w:fill="auto"/>
            <w:vAlign w:val="center"/>
            <w:hideMark/>
          </w:tcPr>
          <w:p w14:paraId="13D0817B"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742" w:type="dxa"/>
            <w:shd w:val="clear" w:color="auto" w:fill="auto"/>
            <w:vAlign w:val="center"/>
            <w:hideMark/>
          </w:tcPr>
          <w:p w14:paraId="4103FEDC"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34" w:type="dxa"/>
            <w:shd w:val="clear" w:color="auto" w:fill="auto"/>
            <w:vAlign w:val="center"/>
            <w:hideMark/>
          </w:tcPr>
          <w:p w14:paraId="51551A15"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40" w:type="dxa"/>
            <w:shd w:val="clear" w:color="auto" w:fill="auto"/>
            <w:vAlign w:val="center"/>
            <w:hideMark/>
          </w:tcPr>
          <w:p w14:paraId="48D68181"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045" w:type="dxa"/>
            <w:shd w:val="clear" w:color="auto" w:fill="auto"/>
            <w:vAlign w:val="center"/>
            <w:hideMark/>
          </w:tcPr>
          <w:p w14:paraId="6832FE96"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r>
      <w:tr w:rsidR="007E5079" w:rsidRPr="007E5079" w14:paraId="3E1DA9C0" w14:textId="77777777" w:rsidTr="006935AB">
        <w:trPr>
          <w:trHeight w:val="20"/>
        </w:trPr>
        <w:tc>
          <w:tcPr>
            <w:tcW w:w="2842" w:type="dxa"/>
            <w:shd w:val="clear" w:color="auto" w:fill="auto"/>
            <w:vAlign w:val="center"/>
            <w:hideMark/>
          </w:tcPr>
          <w:p w14:paraId="32B63E56"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20"/>
                <w:kern w:val="0"/>
                <w:sz w:val="24"/>
                <w:szCs w:val="24"/>
              </w:rPr>
              <w:t>矯正機關收容人的子女</w:t>
            </w:r>
            <w:r w:rsidRPr="007E5079">
              <w:rPr>
                <w:rFonts w:ascii="Times New Roman"/>
                <w:spacing w:val="-20"/>
                <w:kern w:val="0"/>
                <w:sz w:val="24"/>
                <w:szCs w:val="24"/>
              </w:rPr>
              <w:t>(</w:t>
            </w:r>
            <w:r w:rsidRPr="007E5079">
              <w:rPr>
                <w:rFonts w:ascii="Times New Roman"/>
                <w:spacing w:val="-20"/>
                <w:kern w:val="0"/>
                <w:sz w:val="24"/>
                <w:szCs w:val="24"/>
              </w:rPr>
              <w:t>檢察</w:t>
            </w:r>
            <w:r w:rsidR="00F16C6A" w:rsidRPr="007E5079">
              <w:rPr>
                <w:rFonts w:ascii="Times New Roman"/>
                <w:spacing w:val="-10"/>
                <w:kern w:val="0"/>
                <w:sz w:val="24"/>
                <w:szCs w:val="24"/>
              </w:rPr>
              <w:t>與</w:t>
            </w:r>
            <w:r w:rsidRPr="007E5079">
              <w:rPr>
                <w:rFonts w:ascii="Times New Roman"/>
                <w:spacing w:val="-10"/>
                <w:kern w:val="0"/>
                <w:sz w:val="24"/>
                <w:szCs w:val="24"/>
              </w:rPr>
              <w:t>矯正機關</w:t>
            </w:r>
            <w:r w:rsidRPr="007E5079">
              <w:rPr>
                <w:rFonts w:ascii="Times New Roman"/>
                <w:spacing w:val="-10"/>
                <w:kern w:val="0"/>
                <w:sz w:val="24"/>
                <w:szCs w:val="24"/>
              </w:rPr>
              <w:t>)</w:t>
            </w:r>
          </w:p>
        </w:tc>
        <w:tc>
          <w:tcPr>
            <w:tcW w:w="1071" w:type="dxa"/>
            <w:shd w:val="clear" w:color="auto" w:fill="auto"/>
            <w:vAlign w:val="center"/>
            <w:hideMark/>
          </w:tcPr>
          <w:p w14:paraId="148242A2"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16</w:t>
            </w:r>
          </w:p>
        </w:tc>
        <w:tc>
          <w:tcPr>
            <w:tcW w:w="1742" w:type="dxa"/>
            <w:shd w:val="clear" w:color="auto" w:fill="auto"/>
            <w:vAlign w:val="center"/>
            <w:hideMark/>
          </w:tcPr>
          <w:p w14:paraId="64430F13"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34" w:type="dxa"/>
            <w:shd w:val="clear" w:color="auto" w:fill="auto"/>
            <w:vAlign w:val="center"/>
            <w:hideMark/>
          </w:tcPr>
          <w:p w14:paraId="7BA63E04"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40" w:type="dxa"/>
            <w:shd w:val="clear" w:color="auto" w:fill="auto"/>
            <w:vAlign w:val="center"/>
            <w:hideMark/>
          </w:tcPr>
          <w:p w14:paraId="33A611CB"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16</w:t>
            </w:r>
          </w:p>
        </w:tc>
        <w:tc>
          <w:tcPr>
            <w:tcW w:w="1045" w:type="dxa"/>
            <w:shd w:val="clear" w:color="auto" w:fill="auto"/>
            <w:vAlign w:val="center"/>
            <w:hideMark/>
          </w:tcPr>
          <w:p w14:paraId="050579C8"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16</w:t>
            </w:r>
          </w:p>
        </w:tc>
      </w:tr>
      <w:tr w:rsidR="007E5079" w:rsidRPr="007E5079" w14:paraId="5222915A" w14:textId="77777777" w:rsidTr="006935AB">
        <w:trPr>
          <w:trHeight w:val="20"/>
        </w:trPr>
        <w:tc>
          <w:tcPr>
            <w:tcW w:w="2842" w:type="dxa"/>
            <w:shd w:val="clear" w:color="auto" w:fill="auto"/>
            <w:vAlign w:val="center"/>
            <w:hideMark/>
          </w:tcPr>
          <w:p w14:paraId="1305F827" w14:textId="77777777" w:rsidR="00673C19" w:rsidRPr="007E5079" w:rsidRDefault="00673C19" w:rsidP="003A375B">
            <w:pPr>
              <w:widowControl/>
              <w:spacing w:line="280" w:lineRule="exact"/>
              <w:rPr>
                <w:rFonts w:ascii="Times New Roman"/>
                <w:spacing w:val="-10"/>
                <w:kern w:val="0"/>
                <w:sz w:val="24"/>
                <w:szCs w:val="24"/>
              </w:rPr>
            </w:pPr>
            <w:r w:rsidRPr="007E5079">
              <w:rPr>
                <w:rFonts w:ascii="Times New Roman"/>
                <w:spacing w:val="-10"/>
                <w:kern w:val="0"/>
                <w:sz w:val="24"/>
                <w:szCs w:val="24"/>
              </w:rPr>
              <w:t>逕遷戶籍至戶政事務所的兒童</w:t>
            </w:r>
            <w:r w:rsidRPr="007E5079">
              <w:rPr>
                <w:rFonts w:ascii="Times New Roman"/>
                <w:spacing w:val="-10"/>
                <w:kern w:val="0"/>
                <w:sz w:val="24"/>
                <w:szCs w:val="24"/>
              </w:rPr>
              <w:t>(</w:t>
            </w:r>
            <w:r w:rsidRPr="007E5079">
              <w:rPr>
                <w:rFonts w:ascii="Times New Roman"/>
                <w:spacing w:val="-10"/>
                <w:kern w:val="0"/>
                <w:sz w:val="24"/>
                <w:szCs w:val="24"/>
              </w:rPr>
              <w:t>戶政單位</w:t>
            </w:r>
            <w:r w:rsidRPr="007E5079">
              <w:rPr>
                <w:rFonts w:ascii="Times New Roman"/>
                <w:spacing w:val="-10"/>
                <w:kern w:val="0"/>
                <w:sz w:val="24"/>
                <w:szCs w:val="24"/>
              </w:rPr>
              <w:t>)</w:t>
            </w:r>
          </w:p>
        </w:tc>
        <w:tc>
          <w:tcPr>
            <w:tcW w:w="1071" w:type="dxa"/>
            <w:shd w:val="clear" w:color="auto" w:fill="auto"/>
            <w:vAlign w:val="center"/>
            <w:hideMark/>
          </w:tcPr>
          <w:p w14:paraId="670DBBFE"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156</w:t>
            </w:r>
          </w:p>
        </w:tc>
        <w:tc>
          <w:tcPr>
            <w:tcW w:w="1742" w:type="dxa"/>
            <w:shd w:val="clear" w:color="auto" w:fill="auto"/>
            <w:vAlign w:val="center"/>
            <w:hideMark/>
          </w:tcPr>
          <w:p w14:paraId="14F1F896"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39</w:t>
            </w:r>
          </w:p>
        </w:tc>
        <w:tc>
          <w:tcPr>
            <w:tcW w:w="1134" w:type="dxa"/>
            <w:shd w:val="clear" w:color="auto" w:fill="auto"/>
            <w:vAlign w:val="center"/>
            <w:hideMark/>
          </w:tcPr>
          <w:p w14:paraId="21DA48E4"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2</w:t>
            </w:r>
          </w:p>
        </w:tc>
        <w:tc>
          <w:tcPr>
            <w:tcW w:w="1140" w:type="dxa"/>
            <w:shd w:val="clear" w:color="auto" w:fill="auto"/>
            <w:vAlign w:val="center"/>
            <w:hideMark/>
          </w:tcPr>
          <w:p w14:paraId="4E2B27B9"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115</w:t>
            </w:r>
          </w:p>
        </w:tc>
        <w:tc>
          <w:tcPr>
            <w:tcW w:w="1045" w:type="dxa"/>
            <w:shd w:val="clear" w:color="auto" w:fill="auto"/>
            <w:vAlign w:val="center"/>
            <w:hideMark/>
          </w:tcPr>
          <w:p w14:paraId="689FB654"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336</w:t>
            </w:r>
          </w:p>
        </w:tc>
      </w:tr>
      <w:tr w:rsidR="007E5079" w:rsidRPr="007E5079" w14:paraId="3BA6F4DF" w14:textId="77777777" w:rsidTr="006935AB">
        <w:trPr>
          <w:trHeight w:val="20"/>
        </w:trPr>
        <w:tc>
          <w:tcPr>
            <w:tcW w:w="2842" w:type="dxa"/>
            <w:shd w:val="clear" w:color="auto" w:fill="auto"/>
            <w:vAlign w:val="center"/>
            <w:hideMark/>
          </w:tcPr>
          <w:p w14:paraId="132F058F" w14:textId="77777777" w:rsidR="00673C19" w:rsidRPr="007E5079" w:rsidRDefault="00673C19" w:rsidP="003A375B">
            <w:pPr>
              <w:widowControl/>
              <w:spacing w:line="280" w:lineRule="exact"/>
              <w:rPr>
                <w:rFonts w:ascii="Times New Roman"/>
                <w:spacing w:val="-16"/>
                <w:kern w:val="0"/>
                <w:sz w:val="24"/>
                <w:szCs w:val="24"/>
              </w:rPr>
            </w:pPr>
            <w:r w:rsidRPr="007E5079">
              <w:rPr>
                <w:rFonts w:ascii="Times New Roman"/>
                <w:spacing w:val="-16"/>
                <w:kern w:val="0"/>
                <w:sz w:val="24"/>
                <w:szCs w:val="24"/>
              </w:rPr>
              <w:t>父或母未滿</w:t>
            </w:r>
            <w:r w:rsidRPr="007E5079">
              <w:rPr>
                <w:rFonts w:ascii="Times New Roman"/>
                <w:spacing w:val="-16"/>
                <w:kern w:val="0"/>
                <w:sz w:val="24"/>
                <w:szCs w:val="24"/>
              </w:rPr>
              <w:t>20</w:t>
            </w:r>
            <w:r w:rsidRPr="007E5079">
              <w:rPr>
                <w:rFonts w:ascii="Times New Roman"/>
                <w:spacing w:val="-16"/>
                <w:kern w:val="0"/>
                <w:sz w:val="24"/>
                <w:szCs w:val="24"/>
              </w:rPr>
              <w:t>歲</w:t>
            </w:r>
            <w:r w:rsidRPr="007E5079">
              <w:rPr>
                <w:rFonts w:ascii="Times New Roman"/>
                <w:spacing w:val="-16"/>
                <w:kern w:val="0"/>
                <w:sz w:val="24"/>
                <w:szCs w:val="24"/>
              </w:rPr>
              <w:t>(</w:t>
            </w:r>
            <w:r w:rsidRPr="007E5079">
              <w:rPr>
                <w:rFonts w:ascii="Times New Roman"/>
                <w:spacing w:val="-16"/>
                <w:kern w:val="0"/>
                <w:sz w:val="24"/>
                <w:szCs w:val="24"/>
              </w:rPr>
              <w:t>戶政單位</w:t>
            </w:r>
            <w:r w:rsidRPr="007E5079">
              <w:rPr>
                <w:rFonts w:ascii="Times New Roman"/>
                <w:spacing w:val="-16"/>
                <w:kern w:val="0"/>
                <w:sz w:val="24"/>
                <w:szCs w:val="24"/>
              </w:rPr>
              <w:t>)</w:t>
            </w:r>
          </w:p>
        </w:tc>
        <w:tc>
          <w:tcPr>
            <w:tcW w:w="1071" w:type="dxa"/>
            <w:shd w:val="clear" w:color="auto" w:fill="auto"/>
            <w:vAlign w:val="center"/>
            <w:hideMark/>
          </w:tcPr>
          <w:p w14:paraId="0DF50CF4"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72</w:t>
            </w:r>
          </w:p>
        </w:tc>
        <w:tc>
          <w:tcPr>
            <w:tcW w:w="1742" w:type="dxa"/>
            <w:shd w:val="clear" w:color="auto" w:fill="auto"/>
            <w:vAlign w:val="center"/>
            <w:hideMark/>
          </w:tcPr>
          <w:p w14:paraId="0CFEA37E"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34" w:type="dxa"/>
            <w:shd w:val="clear" w:color="auto" w:fill="auto"/>
            <w:vAlign w:val="center"/>
            <w:hideMark/>
          </w:tcPr>
          <w:p w14:paraId="1FD2CAC1"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0</w:t>
            </w:r>
          </w:p>
        </w:tc>
        <w:tc>
          <w:tcPr>
            <w:tcW w:w="1140" w:type="dxa"/>
            <w:shd w:val="clear" w:color="auto" w:fill="auto"/>
            <w:vAlign w:val="center"/>
            <w:hideMark/>
          </w:tcPr>
          <w:p w14:paraId="74B90781"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72</w:t>
            </w:r>
          </w:p>
        </w:tc>
        <w:tc>
          <w:tcPr>
            <w:tcW w:w="1045" w:type="dxa"/>
            <w:shd w:val="clear" w:color="auto" w:fill="auto"/>
            <w:vAlign w:val="center"/>
            <w:hideMark/>
          </w:tcPr>
          <w:p w14:paraId="7961E54F" w14:textId="77777777" w:rsidR="00673C19" w:rsidRPr="007E5079" w:rsidRDefault="00673C19" w:rsidP="003A375B">
            <w:pPr>
              <w:widowControl/>
              <w:spacing w:line="280" w:lineRule="exact"/>
              <w:jc w:val="center"/>
              <w:rPr>
                <w:rFonts w:ascii="Times New Roman"/>
                <w:kern w:val="0"/>
                <w:sz w:val="24"/>
                <w:szCs w:val="24"/>
              </w:rPr>
            </w:pPr>
            <w:r w:rsidRPr="007E5079">
              <w:rPr>
                <w:rFonts w:ascii="Times New Roman"/>
                <w:kern w:val="0"/>
                <w:sz w:val="24"/>
                <w:szCs w:val="24"/>
              </w:rPr>
              <w:t>72</w:t>
            </w:r>
          </w:p>
        </w:tc>
      </w:tr>
      <w:tr w:rsidR="007E5079" w:rsidRPr="007E5079" w14:paraId="2FAE0449" w14:textId="77777777" w:rsidTr="006935AB">
        <w:trPr>
          <w:trHeight w:val="366"/>
        </w:trPr>
        <w:tc>
          <w:tcPr>
            <w:tcW w:w="2842" w:type="dxa"/>
            <w:shd w:val="clear" w:color="auto" w:fill="auto"/>
            <w:vAlign w:val="center"/>
            <w:hideMark/>
          </w:tcPr>
          <w:p w14:paraId="0F0CDB84"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合計</w:t>
            </w:r>
          </w:p>
        </w:tc>
        <w:tc>
          <w:tcPr>
            <w:tcW w:w="1071" w:type="dxa"/>
            <w:shd w:val="clear" w:color="auto" w:fill="auto"/>
            <w:vAlign w:val="center"/>
            <w:hideMark/>
          </w:tcPr>
          <w:p w14:paraId="7B4E1BE2"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 xml:space="preserve">1,130 </w:t>
            </w:r>
          </w:p>
        </w:tc>
        <w:tc>
          <w:tcPr>
            <w:tcW w:w="1742" w:type="dxa"/>
            <w:shd w:val="clear" w:color="auto" w:fill="auto"/>
            <w:vAlign w:val="center"/>
            <w:hideMark/>
          </w:tcPr>
          <w:p w14:paraId="7E90B17F"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157</w:t>
            </w:r>
          </w:p>
        </w:tc>
        <w:tc>
          <w:tcPr>
            <w:tcW w:w="1134" w:type="dxa"/>
            <w:shd w:val="clear" w:color="auto" w:fill="auto"/>
            <w:vAlign w:val="center"/>
            <w:hideMark/>
          </w:tcPr>
          <w:p w14:paraId="0FF653D8"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87</w:t>
            </w:r>
          </w:p>
        </w:tc>
        <w:tc>
          <w:tcPr>
            <w:tcW w:w="1140" w:type="dxa"/>
            <w:shd w:val="clear" w:color="auto" w:fill="auto"/>
            <w:vAlign w:val="center"/>
            <w:hideMark/>
          </w:tcPr>
          <w:p w14:paraId="77FB3EF0"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886</w:t>
            </w:r>
          </w:p>
        </w:tc>
        <w:tc>
          <w:tcPr>
            <w:tcW w:w="1045" w:type="dxa"/>
            <w:shd w:val="clear" w:color="auto" w:fill="auto"/>
            <w:vAlign w:val="center"/>
            <w:hideMark/>
          </w:tcPr>
          <w:p w14:paraId="7CAA633D" w14:textId="77777777" w:rsidR="00673C19" w:rsidRPr="007E5079" w:rsidRDefault="00673C19" w:rsidP="003A375B">
            <w:pPr>
              <w:widowControl/>
              <w:spacing w:line="280" w:lineRule="exact"/>
              <w:jc w:val="center"/>
              <w:rPr>
                <w:rFonts w:ascii="Times New Roman"/>
                <w:b/>
                <w:kern w:val="0"/>
                <w:sz w:val="24"/>
                <w:szCs w:val="24"/>
              </w:rPr>
            </w:pPr>
            <w:r w:rsidRPr="007E5079">
              <w:rPr>
                <w:rFonts w:ascii="Times New Roman"/>
                <w:b/>
                <w:kern w:val="0"/>
                <w:sz w:val="24"/>
                <w:szCs w:val="24"/>
              </w:rPr>
              <w:t xml:space="preserve">1,302 </w:t>
            </w:r>
          </w:p>
        </w:tc>
      </w:tr>
    </w:tbl>
    <w:p w14:paraId="41E7385D" w14:textId="77777777" w:rsidR="00810B3B" w:rsidRPr="007E5079" w:rsidRDefault="00673C19" w:rsidP="003A375B">
      <w:pPr>
        <w:pStyle w:val="21"/>
        <w:kinsoku w:val="0"/>
        <w:spacing w:line="320" w:lineRule="exact"/>
        <w:ind w:leftChars="230" w:left="1578" w:rightChars="-54" w:right="-184" w:hangingChars="306" w:hanging="796"/>
        <w:rPr>
          <w:rFonts w:ascii="Times New Roman"/>
          <w:kern w:val="0"/>
          <w:sz w:val="24"/>
          <w:szCs w:val="24"/>
        </w:rPr>
      </w:pPr>
      <w:r w:rsidRPr="007E5079">
        <w:rPr>
          <w:rFonts w:ascii="Times New Roman"/>
          <w:kern w:val="0"/>
          <w:sz w:val="24"/>
          <w:szCs w:val="24"/>
        </w:rPr>
        <w:lastRenderedPageBreak/>
        <w:t>備註：</w:t>
      </w:r>
      <w:r w:rsidR="0052283D" w:rsidRPr="007E5079">
        <w:rPr>
          <w:rFonts w:ascii="Times New Roman"/>
          <w:kern w:val="0"/>
          <w:sz w:val="24"/>
          <w:szCs w:val="24"/>
        </w:rPr>
        <w:t>由於各該主管機關通報時是以兒童本人為通報對象並以「件」計算，但之後經由社工訪視，可能發現有與被通報兒童同住的其他兒童，</w:t>
      </w:r>
      <w:r w:rsidR="0052283D" w:rsidRPr="007E5079">
        <w:rPr>
          <w:rFonts w:ascii="Times New Roman"/>
          <w:spacing w:val="-6"/>
          <w:kern w:val="0"/>
          <w:sz w:val="24"/>
          <w:szCs w:val="24"/>
        </w:rPr>
        <w:t>而一併提供服務，因此，最後服務人數</w:t>
      </w:r>
      <w:r w:rsidR="0052283D" w:rsidRPr="007E5079">
        <w:rPr>
          <w:rFonts w:ascii="Times New Roman"/>
          <w:spacing w:val="-6"/>
          <w:kern w:val="0"/>
          <w:sz w:val="24"/>
          <w:szCs w:val="24"/>
        </w:rPr>
        <w:t>(1,302</w:t>
      </w:r>
      <w:r w:rsidR="0052283D" w:rsidRPr="007E5079">
        <w:rPr>
          <w:rFonts w:ascii="Times New Roman"/>
          <w:spacing w:val="-6"/>
          <w:kern w:val="0"/>
          <w:sz w:val="24"/>
          <w:szCs w:val="24"/>
        </w:rPr>
        <w:t>人</w:t>
      </w:r>
      <w:r w:rsidR="0052283D" w:rsidRPr="007E5079">
        <w:rPr>
          <w:rFonts w:ascii="Times New Roman"/>
          <w:spacing w:val="-6"/>
          <w:kern w:val="0"/>
          <w:sz w:val="24"/>
          <w:szCs w:val="24"/>
        </w:rPr>
        <w:t>)</w:t>
      </w:r>
      <w:r w:rsidR="0052283D" w:rsidRPr="007E5079">
        <w:rPr>
          <w:rFonts w:ascii="Times New Roman"/>
          <w:spacing w:val="-6"/>
          <w:kern w:val="0"/>
          <w:sz w:val="24"/>
          <w:szCs w:val="24"/>
        </w:rPr>
        <w:t>多於各該主管機關</w:t>
      </w:r>
      <w:r w:rsidR="0052283D" w:rsidRPr="007E5079">
        <w:rPr>
          <w:rFonts w:ascii="Times New Roman"/>
          <w:kern w:val="0"/>
          <w:sz w:val="24"/>
          <w:szCs w:val="24"/>
        </w:rPr>
        <w:t>通</w:t>
      </w:r>
      <w:r w:rsidR="0052283D" w:rsidRPr="007E5079">
        <w:rPr>
          <w:rFonts w:ascii="Times New Roman"/>
          <w:spacing w:val="-10"/>
          <w:kern w:val="0"/>
          <w:sz w:val="24"/>
          <w:szCs w:val="24"/>
        </w:rPr>
        <w:t>報</w:t>
      </w:r>
      <w:r w:rsidR="001738E2" w:rsidRPr="007E5079">
        <w:rPr>
          <w:rFonts w:ascii="Times New Roman" w:hint="eastAsia"/>
          <w:spacing w:val="-10"/>
          <w:kern w:val="0"/>
          <w:sz w:val="24"/>
          <w:szCs w:val="24"/>
        </w:rPr>
        <w:t>總</w:t>
      </w:r>
      <w:r w:rsidR="0052283D" w:rsidRPr="007E5079">
        <w:rPr>
          <w:rFonts w:ascii="Times New Roman"/>
          <w:spacing w:val="-10"/>
          <w:kern w:val="0"/>
          <w:sz w:val="24"/>
          <w:szCs w:val="24"/>
        </w:rPr>
        <w:t>案件數</w:t>
      </w:r>
      <w:r w:rsidR="0052283D" w:rsidRPr="007E5079">
        <w:rPr>
          <w:rFonts w:ascii="Times New Roman"/>
          <w:spacing w:val="-10"/>
          <w:kern w:val="0"/>
          <w:sz w:val="24"/>
          <w:szCs w:val="24"/>
        </w:rPr>
        <w:t>(1,130</w:t>
      </w:r>
      <w:r w:rsidR="0052283D" w:rsidRPr="007E5079">
        <w:rPr>
          <w:rFonts w:ascii="Times New Roman"/>
          <w:spacing w:val="-10"/>
          <w:kern w:val="0"/>
          <w:sz w:val="24"/>
          <w:szCs w:val="24"/>
        </w:rPr>
        <w:t>件</w:t>
      </w:r>
      <w:r w:rsidR="0052283D" w:rsidRPr="007E5079">
        <w:rPr>
          <w:rFonts w:ascii="Times New Roman"/>
          <w:spacing w:val="-10"/>
          <w:kern w:val="0"/>
          <w:sz w:val="24"/>
          <w:szCs w:val="24"/>
        </w:rPr>
        <w:t>)</w:t>
      </w:r>
      <w:r w:rsidR="0052283D" w:rsidRPr="007E5079">
        <w:rPr>
          <w:rFonts w:ascii="Times New Roman"/>
          <w:spacing w:val="-10"/>
          <w:kern w:val="0"/>
          <w:sz w:val="24"/>
          <w:szCs w:val="24"/>
        </w:rPr>
        <w:t>。</w:t>
      </w:r>
    </w:p>
    <w:p w14:paraId="5E6A2B70" w14:textId="77777777" w:rsidR="00AE7ABF" w:rsidRPr="007E5079" w:rsidRDefault="00AE7ABF" w:rsidP="00C607C5">
      <w:pPr>
        <w:pStyle w:val="21"/>
        <w:kinsoku w:val="0"/>
        <w:spacing w:afterLines="150" w:after="685" w:line="320" w:lineRule="exact"/>
        <w:ind w:leftChars="230" w:left="782" w:rightChars="-54" w:right="-184" w:firstLineChars="10" w:firstLine="26"/>
        <w:rPr>
          <w:rFonts w:ascii="Times New Roman"/>
          <w:sz w:val="24"/>
          <w:szCs w:val="24"/>
        </w:rPr>
      </w:pPr>
      <w:r w:rsidRPr="007E5079">
        <w:rPr>
          <w:rFonts w:ascii="Times New Roman"/>
          <w:sz w:val="24"/>
          <w:szCs w:val="24"/>
        </w:rPr>
        <w:t>資料來源：衛福部。</w:t>
      </w:r>
    </w:p>
    <w:p w14:paraId="2A1157DB" w14:textId="77777777" w:rsidR="00C34768" w:rsidRPr="007E5079" w:rsidRDefault="00C34768" w:rsidP="00C34768">
      <w:pPr>
        <w:pStyle w:val="2"/>
        <w:numPr>
          <w:ilvl w:val="1"/>
          <w:numId w:val="1"/>
        </w:numPr>
        <w:rPr>
          <w:rFonts w:ascii="Times New Roman" w:hAnsi="Times New Roman"/>
          <w:b/>
        </w:rPr>
      </w:pPr>
      <w:bookmarkStart w:id="3922" w:name="_Toc81667969"/>
      <w:bookmarkStart w:id="3923" w:name="_Toc82958861"/>
      <w:bookmarkStart w:id="3924" w:name="_Toc83306565"/>
      <w:bookmarkStart w:id="3925" w:name="_Toc90303474"/>
      <w:r w:rsidRPr="007E5079">
        <w:rPr>
          <w:rFonts w:ascii="Times New Roman" w:hAnsi="Times New Roman"/>
          <w:b/>
        </w:rPr>
        <w:t>高風險及脆弱家庭</w:t>
      </w:r>
      <w:bookmarkEnd w:id="3922"/>
      <w:r w:rsidR="00553864" w:rsidRPr="007E5079">
        <w:rPr>
          <w:rFonts w:ascii="Times New Roman" w:hAnsi="Times New Roman"/>
          <w:b/>
        </w:rPr>
        <w:t>中</w:t>
      </w:r>
      <w:r w:rsidRPr="007E5079">
        <w:rPr>
          <w:rFonts w:ascii="Times New Roman" w:hAnsi="Times New Roman"/>
          <w:b/>
        </w:rPr>
        <w:t>的兒少</w:t>
      </w:r>
      <w:bookmarkEnd w:id="3923"/>
      <w:bookmarkEnd w:id="3924"/>
      <w:bookmarkEnd w:id="3925"/>
    </w:p>
    <w:p w14:paraId="7664432C" w14:textId="77777777" w:rsidR="00BF77B8" w:rsidRPr="007E5079" w:rsidRDefault="00822068" w:rsidP="00C34768">
      <w:pPr>
        <w:pStyle w:val="31"/>
        <w:kinsoku w:val="0"/>
        <w:ind w:leftChars="300" w:left="1020" w:firstLine="664"/>
        <w:rPr>
          <w:rFonts w:ascii="Times New Roman"/>
          <w:spacing w:val="6"/>
          <w:szCs w:val="32"/>
        </w:rPr>
      </w:pPr>
      <w:r w:rsidRPr="007E5079">
        <w:rPr>
          <w:rFonts w:ascii="Times New Roman"/>
          <w:spacing w:val="-4"/>
          <w:szCs w:val="32"/>
        </w:rPr>
        <w:t>不論過去的兒少</w:t>
      </w:r>
      <w:r w:rsidR="00C34768" w:rsidRPr="007E5079">
        <w:rPr>
          <w:rFonts w:ascii="Times New Roman"/>
          <w:spacing w:val="-4"/>
          <w:szCs w:val="32"/>
        </w:rPr>
        <w:t>高風險</w:t>
      </w:r>
      <w:r w:rsidR="003670CD" w:rsidRPr="007E5079">
        <w:rPr>
          <w:rFonts w:ascii="Times New Roman"/>
          <w:spacing w:val="-4"/>
          <w:szCs w:val="32"/>
        </w:rPr>
        <w:t>家庭</w:t>
      </w:r>
      <w:r w:rsidRPr="007E5079">
        <w:rPr>
          <w:rFonts w:ascii="Times New Roman"/>
          <w:spacing w:val="-4"/>
          <w:szCs w:val="32"/>
        </w:rPr>
        <w:t>，</w:t>
      </w:r>
      <w:r w:rsidR="00C34768" w:rsidRPr="007E5079">
        <w:rPr>
          <w:rFonts w:ascii="Times New Roman"/>
          <w:spacing w:val="-4"/>
          <w:szCs w:val="32"/>
        </w:rPr>
        <w:t>或是</w:t>
      </w:r>
      <w:r w:rsidRPr="007E5079">
        <w:rPr>
          <w:rFonts w:ascii="Times New Roman"/>
          <w:spacing w:val="-4"/>
          <w:szCs w:val="32"/>
        </w:rPr>
        <w:t>現在所稱的</w:t>
      </w:r>
      <w:r w:rsidR="00C34768" w:rsidRPr="007E5079">
        <w:rPr>
          <w:rFonts w:ascii="Times New Roman"/>
          <w:spacing w:val="-4"/>
          <w:szCs w:val="32"/>
        </w:rPr>
        <w:t>脆弱家</w:t>
      </w:r>
      <w:r w:rsidR="00C34768" w:rsidRPr="007E5079">
        <w:rPr>
          <w:rFonts w:ascii="Times New Roman"/>
          <w:spacing w:val="-6"/>
          <w:szCs w:val="32"/>
        </w:rPr>
        <w:t>庭</w:t>
      </w:r>
      <w:r w:rsidRPr="007E5079">
        <w:rPr>
          <w:rFonts w:ascii="Times New Roman"/>
          <w:spacing w:val="-6"/>
          <w:szCs w:val="32"/>
        </w:rPr>
        <w:t>，</w:t>
      </w:r>
      <w:r w:rsidR="0046271F" w:rsidRPr="007E5079">
        <w:rPr>
          <w:rFonts w:ascii="Times New Roman"/>
          <w:spacing w:val="-6"/>
          <w:szCs w:val="32"/>
        </w:rPr>
        <w:t>其實</w:t>
      </w:r>
      <w:r w:rsidR="00C34768" w:rsidRPr="007E5079">
        <w:rPr>
          <w:rFonts w:ascii="Times New Roman"/>
          <w:spacing w:val="-6"/>
          <w:szCs w:val="32"/>
        </w:rPr>
        <w:t>都有其複雜的成因</w:t>
      </w:r>
      <w:r w:rsidR="0046271F" w:rsidRPr="007E5079">
        <w:rPr>
          <w:rFonts w:ascii="Times New Roman"/>
          <w:spacing w:val="-6"/>
          <w:szCs w:val="32"/>
        </w:rPr>
        <w:t>，不只有單一因素。</w:t>
      </w:r>
    </w:p>
    <w:p w14:paraId="7F71EE49" w14:textId="77777777" w:rsidR="001D0691" w:rsidRPr="007E5079" w:rsidRDefault="00C34768" w:rsidP="00C34768">
      <w:pPr>
        <w:pStyle w:val="31"/>
        <w:kinsoku w:val="0"/>
        <w:ind w:leftChars="300" w:left="1020" w:firstLine="688"/>
        <w:rPr>
          <w:rFonts w:ascii="Times New Roman"/>
          <w:szCs w:val="32"/>
        </w:rPr>
      </w:pPr>
      <w:r w:rsidRPr="007E5079">
        <w:rPr>
          <w:rFonts w:ascii="Times New Roman"/>
          <w:spacing w:val="2"/>
          <w:szCs w:val="32"/>
        </w:rPr>
        <w:t>從衛福部統計的需求類型及脆弱面向，就能看到這</w:t>
      </w:r>
      <w:r w:rsidRPr="007E5079">
        <w:rPr>
          <w:rFonts w:ascii="Times New Roman"/>
          <w:spacing w:val="4"/>
          <w:szCs w:val="32"/>
        </w:rPr>
        <w:t>些家庭的坑坑洞洞，父母或照顧者陷入在貧困、失業</w:t>
      </w:r>
      <w:r w:rsidRPr="007E5079">
        <w:rPr>
          <w:rFonts w:ascii="Times New Roman"/>
          <w:szCs w:val="32"/>
        </w:rPr>
        <w:t>、入獄服</w:t>
      </w:r>
      <w:r w:rsidRPr="007E5079">
        <w:rPr>
          <w:rFonts w:ascii="Times New Roman"/>
          <w:spacing w:val="4"/>
          <w:szCs w:val="32"/>
        </w:rPr>
        <w:t>刑、重病、債務纏身等種種原因，無法好好照顧子女</w:t>
      </w:r>
      <w:r w:rsidRPr="007E5079">
        <w:rPr>
          <w:rFonts w:ascii="Times New Roman"/>
          <w:spacing w:val="-4"/>
          <w:szCs w:val="32"/>
        </w:rPr>
        <w:t>，也有因藥酒癮、自殺、</w:t>
      </w:r>
      <w:r w:rsidR="00822068" w:rsidRPr="007E5079">
        <w:rPr>
          <w:rFonts w:ascii="Times New Roman"/>
          <w:spacing w:val="-4"/>
          <w:szCs w:val="32"/>
        </w:rPr>
        <w:t>遭逢</w:t>
      </w:r>
      <w:r w:rsidRPr="007E5079">
        <w:rPr>
          <w:rFonts w:ascii="Times New Roman"/>
          <w:spacing w:val="4"/>
          <w:szCs w:val="32"/>
        </w:rPr>
        <w:t>婚姻關係不穩定、衝突等種種處境，疏於對孩子的親職教養，</w:t>
      </w:r>
      <w:r w:rsidRPr="007E5079">
        <w:rPr>
          <w:rFonts w:ascii="Times New Roman"/>
          <w:spacing w:val="-4"/>
          <w:szCs w:val="32"/>
        </w:rPr>
        <w:t>如果</w:t>
      </w:r>
      <w:r w:rsidR="00822068" w:rsidRPr="007E5079">
        <w:rPr>
          <w:rFonts w:ascii="Times New Roman"/>
          <w:spacing w:val="-4"/>
          <w:szCs w:val="32"/>
        </w:rPr>
        <w:t>沒有</w:t>
      </w:r>
      <w:r w:rsidRPr="007E5079">
        <w:rPr>
          <w:rFonts w:ascii="Times New Roman"/>
          <w:spacing w:val="-4"/>
          <w:szCs w:val="32"/>
        </w:rPr>
        <w:t>足夠的資源支持，就容易</w:t>
      </w:r>
      <w:r w:rsidR="00810C3C" w:rsidRPr="007E5079">
        <w:rPr>
          <w:rFonts w:ascii="Times New Roman"/>
          <w:spacing w:val="-4"/>
          <w:szCs w:val="32"/>
        </w:rPr>
        <w:t>進一步</w:t>
      </w:r>
      <w:r w:rsidRPr="007E5079">
        <w:rPr>
          <w:rFonts w:ascii="Times New Roman"/>
          <w:spacing w:val="-4"/>
          <w:szCs w:val="32"/>
        </w:rPr>
        <w:t>引發家庭</w:t>
      </w:r>
      <w:r w:rsidRPr="007E5079">
        <w:rPr>
          <w:rFonts w:ascii="Times New Roman"/>
          <w:spacing w:val="4"/>
          <w:szCs w:val="32"/>
        </w:rPr>
        <w:t>的</w:t>
      </w:r>
      <w:r w:rsidR="00810C3C" w:rsidRPr="007E5079">
        <w:rPr>
          <w:rFonts w:ascii="Times New Roman"/>
          <w:spacing w:val="4"/>
          <w:szCs w:val="32"/>
        </w:rPr>
        <w:t>危機</w:t>
      </w:r>
      <w:r w:rsidRPr="007E5079">
        <w:rPr>
          <w:rFonts w:ascii="Times New Roman"/>
          <w:spacing w:val="6"/>
          <w:szCs w:val="32"/>
        </w:rPr>
        <w:t>。而這些因</w:t>
      </w:r>
      <w:r w:rsidRPr="007E5079">
        <w:rPr>
          <w:rFonts w:ascii="Times New Roman"/>
          <w:spacing w:val="-6"/>
          <w:szCs w:val="32"/>
        </w:rPr>
        <w:t>為家庭功能失靈的兒少，就被迫處在社會排除的狀態</w:t>
      </w:r>
      <w:r w:rsidRPr="007E5079">
        <w:rPr>
          <w:rFonts w:ascii="Times New Roman"/>
          <w:szCs w:val="32"/>
        </w:rPr>
        <w:t>之中。</w:t>
      </w:r>
    </w:p>
    <w:p w14:paraId="50CF57BC" w14:textId="77777777" w:rsidR="00C34768" w:rsidRPr="007E5079" w:rsidRDefault="001D0691" w:rsidP="0046271F">
      <w:pPr>
        <w:pStyle w:val="31"/>
        <w:kinsoku w:val="0"/>
        <w:ind w:leftChars="300" w:left="1020" w:firstLine="680"/>
        <w:rPr>
          <w:rFonts w:ascii="Times New Roman"/>
          <w:spacing w:val="-6"/>
          <w:szCs w:val="32"/>
        </w:rPr>
      </w:pPr>
      <w:r w:rsidRPr="007E5079">
        <w:rPr>
          <w:rFonts w:ascii="Times New Roman"/>
          <w:szCs w:val="32"/>
        </w:rPr>
        <w:t>超過</w:t>
      </w:r>
      <w:r w:rsidRPr="007E5079">
        <w:rPr>
          <w:rFonts w:ascii="Times New Roman"/>
          <w:szCs w:val="32"/>
        </w:rPr>
        <w:t>3</w:t>
      </w:r>
      <w:r w:rsidRPr="007E5079">
        <w:rPr>
          <w:rFonts w:ascii="Times New Roman"/>
          <w:szCs w:val="32"/>
        </w:rPr>
        <w:t>成的高風險家庭與經濟議題有關，因此</w:t>
      </w:r>
      <w:r w:rsidRPr="007E5079">
        <w:rPr>
          <w:rFonts w:ascii="Times New Roman"/>
          <w:spacing w:val="4"/>
          <w:szCs w:val="32"/>
        </w:rPr>
        <w:t>，</w:t>
      </w:r>
      <w:r w:rsidR="00BF77B8" w:rsidRPr="007E5079">
        <w:rPr>
          <w:rFonts w:ascii="Times New Roman"/>
          <w:spacing w:val="4"/>
          <w:szCs w:val="32"/>
        </w:rPr>
        <w:t>不</w:t>
      </w:r>
      <w:r w:rsidR="00BF77B8" w:rsidRPr="007E5079">
        <w:rPr>
          <w:rFonts w:ascii="Times New Roman"/>
          <w:szCs w:val="32"/>
        </w:rPr>
        <w:t>少的</w:t>
      </w:r>
      <w:r w:rsidRPr="007E5079">
        <w:rPr>
          <w:rFonts w:ascii="Times New Roman"/>
          <w:szCs w:val="32"/>
        </w:rPr>
        <w:t>社工</w:t>
      </w:r>
      <w:r w:rsidR="00A9763E" w:rsidRPr="007E5079">
        <w:rPr>
          <w:rFonts w:ascii="Times New Roman"/>
          <w:szCs w:val="32"/>
        </w:rPr>
        <w:t>在</w:t>
      </w:r>
      <w:r w:rsidRPr="007E5079">
        <w:rPr>
          <w:rFonts w:ascii="Times New Roman"/>
          <w:szCs w:val="32"/>
        </w:rPr>
        <w:t>輔導高風險家庭時，</w:t>
      </w:r>
      <w:r w:rsidR="00A9763E" w:rsidRPr="007E5079">
        <w:rPr>
          <w:rFonts w:ascii="Times New Roman"/>
          <w:szCs w:val="32"/>
        </w:rPr>
        <w:t>只著重在表面經濟</w:t>
      </w:r>
      <w:r w:rsidR="00A9763E" w:rsidRPr="007E5079">
        <w:rPr>
          <w:rFonts w:ascii="Times New Roman"/>
          <w:spacing w:val="4"/>
          <w:szCs w:val="32"/>
        </w:rPr>
        <w:t>補貼或救助的工作模式</w:t>
      </w:r>
      <w:r w:rsidR="00845C14" w:rsidRPr="007E5079">
        <w:rPr>
          <w:rFonts w:ascii="Times New Roman"/>
          <w:spacing w:val="4"/>
          <w:szCs w:val="32"/>
        </w:rPr>
        <w:t>，看不</w:t>
      </w:r>
      <w:r w:rsidR="00B8209F" w:rsidRPr="007E5079">
        <w:rPr>
          <w:rFonts w:ascii="Times New Roman"/>
          <w:spacing w:val="4"/>
          <w:szCs w:val="32"/>
        </w:rPr>
        <w:t>到</w:t>
      </w:r>
      <w:r w:rsidR="00A9763E" w:rsidRPr="007E5079">
        <w:rPr>
          <w:rFonts w:ascii="Times New Roman"/>
          <w:spacing w:val="4"/>
          <w:szCs w:val="32"/>
        </w:rPr>
        <w:t>背後的癥結與環環</w:t>
      </w:r>
      <w:r w:rsidR="00A9763E" w:rsidRPr="007E5079">
        <w:rPr>
          <w:rFonts w:ascii="Times New Roman"/>
          <w:spacing w:val="-4"/>
          <w:szCs w:val="32"/>
        </w:rPr>
        <w:t>相扣的問題，當然就欠</w:t>
      </w:r>
      <w:r w:rsidR="00A9763E" w:rsidRPr="007E5079">
        <w:rPr>
          <w:rFonts w:ascii="Times New Roman"/>
          <w:spacing w:val="6"/>
          <w:szCs w:val="32"/>
        </w:rPr>
        <w:t>缺婚姻與親職衝突關係的</w:t>
      </w:r>
      <w:r w:rsidR="00A9763E" w:rsidRPr="007E5079">
        <w:rPr>
          <w:rFonts w:ascii="Times New Roman"/>
          <w:spacing w:val="4"/>
          <w:szCs w:val="32"/>
        </w:rPr>
        <w:t>處理、醫療衛生</w:t>
      </w:r>
      <w:r w:rsidR="0065706F" w:rsidRPr="007E5079">
        <w:rPr>
          <w:rFonts w:ascii="Times New Roman"/>
          <w:spacing w:val="4"/>
          <w:szCs w:val="32"/>
        </w:rPr>
        <w:t>與就業服務</w:t>
      </w:r>
      <w:r w:rsidR="00A9763E" w:rsidRPr="007E5079">
        <w:rPr>
          <w:rFonts w:ascii="Times New Roman"/>
          <w:spacing w:val="4"/>
          <w:szCs w:val="32"/>
        </w:rPr>
        <w:t>資源的</w:t>
      </w:r>
      <w:r w:rsidR="0065706F" w:rsidRPr="007E5079">
        <w:rPr>
          <w:rFonts w:ascii="Times New Roman"/>
          <w:spacing w:val="4"/>
          <w:szCs w:val="32"/>
        </w:rPr>
        <w:t>轉介</w:t>
      </w:r>
      <w:r w:rsidR="0046271F" w:rsidRPr="007E5079">
        <w:rPr>
          <w:rFonts w:ascii="Times New Roman"/>
          <w:spacing w:val="4"/>
          <w:szCs w:val="32"/>
        </w:rPr>
        <w:t>……</w:t>
      </w:r>
      <w:r w:rsidR="0046271F" w:rsidRPr="007E5079">
        <w:rPr>
          <w:rFonts w:ascii="Times New Roman"/>
          <w:spacing w:val="4"/>
          <w:szCs w:val="32"/>
        </w:rPr>
        <w:t>等</w:t>
      </w:r>
      <w:r w:rsidR="0065706F" w:rsidRPr="007E5079">
        <w:rPr>
          <w:rFonts w:ascii="Times New Roman"/>
          <w:spacing w:val="4"/>
          <w:szCs w:val="32"/>
        </w:rPr>
        <w:t>等。此外</w:t>
      </w:r>
      <w:r w:rsidR="00C3612F" w:rsidRPr="007E5079">
        <w:rPr>
          <w:rFonts w:ascii="Times New Roman"/>
          <w:spacing w:val="4"/>
          <w:szCs w:val="32"/>
        </w:rPr>
        <w:t>，</w:t>
      </w:r>
      <w:r w:rsidR="0046271F" w:rsidRPr="007E5079">
        <w:rPr>
          <w:rFonts w:ascii="Times New Roman"/>
          <w:spacing w:val="-6"/>
          <w:szCs w:val="32"/>
        </w:rPr>
        <w:t>在</w:t>
      </w:r>
      <w:r w:rsidR="0065706F" w:rsidRPr="007E5079">
        <w:rPr>
          <w:rFonts w:ascii="Times New Roman"/>
          <w:spacing w:val="-4"/>
          <w:szCs w:val="32"/>
        </w:rPr>
        <w:t>社</w:t>
      </w:r>
      <w:r w:rsidR="0065706F" w:rsidRPr="007E5079">
        <w:rPr>
          <w:rFonts w:ascii="Times New Roman"/>
          <w:spacing w:val="6"/>
          <w:szCs w:val="32"/>
        </w:rPr>
        <w:t>區</w:t>
      </w:r>
      <w:r w:rsidR="0073247E" w:rsidRPr="007E5079">
        <w:rPr>
          <w:rFonts w:ascii="Times New Roman"/>
          <w:spacing w:val="6"/>
          <w:szCs w:val="32"/>
        </w:rPr>
        <w:t>裡</w:t>
      </w:r>
      <w:r w:rsidR="0065706F" w:rsidRPr="007E5079">
        <w:rPr>
          <w:rFonts w:ascii="Times New Roman"/>
          <w:spacing w:val="6"/>
          <w:szCs w:val="32"/>
        </w:rPr>
        <w:t>欠缺</w:t>
      </w:r>
      <w:r w:rsidR="0046271F" w:rsidRPr="007E5079">
        <w:rPr>
          <w:rFonts w:ascii="Times New Roman"/>
          <w:spacing w:val="6"/>
          <w:szCs w:val="32"/>
        </w:rPr>
        <w:t>網絡連結</w:t>
      </w:r>
      <w:r w:rsidR="0065706F" w:rsidRPr="007E5079">
        <w:rPr>
          <w:rFonts w:ascii="Times New Roman"/>
          <w:spacing w:val="6"/>
          <w:szCs w:val="32"/>
        </w:rPr>
        <w:t>與服務資源</w:t>
      </w:r>
      <w:r w:rsidR="0046271F" w:rsidRPr="007E5079">
        <w:rPr>
          <w:rFonts w:ascii="Times New Roman"/>
          <w:spacing w:val="6"/>
          <w:szCs w:val="32"/>
        </w:rPr>
        <w:t>之下，只靠社工的</w:t>
      </w:r>
      <w:r w:rsidR="0073247E" w:rsidRPr="007E5079">
        <w:rPr>
          <w:rFonts w:ascii="Times New Roman"/>
          <w:spacing w:val="6"/>
          <w:szCs w:val="32"/>
        </w:rPr>
        <w:t>單一</w:t>
      </w:r>
      <w:r w:rsidR="0046271F" w:rsidRPr="007E5079">
        <w:rPr>
          <w:rFonts w:ascii="Times New Roman"/>
          <w:spacing w:val="6"/>
          <w:szCs w:val="32"/>
        </w:rPr>
        <w:t>力量，根本</w:t>
      </w:r>
      <w:r w:rsidR="0073247E" w:rsidRPr="007E5079">
        <w:rPr>
          <w:rFonts w:ascii="Times New Roman"/>
          <w:spacing w:val="6"/>
          <w:szCs w:val="32"/>
        </w:rPr>
        <w:t>沒辦法</w:t>
      </w:r>
      <w:r w:rsidR="0046271F" w:rsidRPr="007E5079">
        <w:rPr>
          <w:rFonts w:ascii="Times New Roman"/>
          <w:spacing w:val="6"/>
          <w:szCs w:val="32"/>
        </w:rPr>
        <w:t>解決</w:t>
      </w:r>
      <w:r w:rsidR="00A9763E" w:rsidRPr="007E5079">
        <w:rPr>
          <w:rFonts w:ascii="Times New Roman"/>
          <w:spacing w:val="6"/>
          <w:szCs w:val="32"/>
        </w:rPr>
        <w:t>家庭</w:t>
      </w:r>
      <w:r w:rsidR="0065706F" w:rsidRPr="007E5079">
        <w:rPr>
          <w:rFonts w:ascii="Times New Roman"/>
          <w:spacing w:val="6"/>
          <w:szCs w:val="32"/>
        </w:rPr>
        <w:t>錯綜複雜</w:t>
      </w:r>
      <w:r w:rsidR="00A9763E" w:rsidRPr="007E5079">
        <w:rPr>
          <w:rFonts w:ascii="Times New Roman"/>
          <w:spacing w:val="6"/>
          <w:szCs w:val="32"/>
        </w:rPr>
        <w:t>的問題</w:t>
      </w:r>
      <w:r w:rsidR="0046271F" w:rsidRPr="007E5079">
        <w:rPr>
          <w:rFonts w:ascii="Times New Roman"/>
          <w:szCs w:val="32"/>
        </w:rPr>
        <w:t>，</w:t>
      </w:r>
      <w:r w:rsidR="0065706F" w:rsidRPr="007E5079">
        <w:rPr>
          <w:rFonts w:ascii="Times New Roman"/>
          <w:szCs w:val="32"/>
        </w:rPr>
        <w:t>使得</w:t>
      </w:r>
      <w:r w:rsidR="0046271F" w:rsidRPr="007E5079">
        <w:rPr>
          <w:rFonts w:ascii="Times New Roman"/>
          <w:szCs w:val="32"/>
        </w:rPr>
        <w:t>高風險家庭的個案與需求不</w:t>
      </w:r>
      <w:r w:rsidR="0046271F" w:rsidRPr="007E5079">
        <w:rPr>
          <w:rFonts w:ascii="Times New Roman"/>
          <w:spacing w:val="4"/>
          <w:szCs w:val="32"/>
        </w:rPr>
        <w:t>會愈來愈少</w:t>
      </w:r>
      <w:r w:rsidR="0065706F" w:rsidRPr="007E5079">
        <w:rPr>
          <w:rFonts w:ascii="Times New Roman"/>
          <w:spacing w:val="4"/>
          <w:szCs w:val="32"/>
        </w:rPr>
        <w:t>，孩</w:t>
      </w:r>
      <w:r w:rsidR="0065706F" w:rsidRPr="007E5079">
        <w:rPr>
          <w:rFonts w:ascii="Times New Roman"/>
          <w:spacing w:val="-4"/>
          <w:szCs w:val="32"/>
        </w:rPr>
        <w:t>子</w:t>
      </w:r>
      <w:r w:rsidR="0065706F" w:rsidRPr="007E5079">
        <w:rPr>
          <w:rFonts w:ascii="Times New Roman"/>
          <w:spacing w:val="4"/>
          <w:szCs w:val="32"/>
        </w:rPr>
        <w:t>也無</w:t>
      </w:r>
      <w:r w:rsidR="0065706F" w:rsidRPr="007E5079">
        <w:rPr>
          <w:rFonts w:ascii="Times New Roman"/>
          <w:spacing w:val="-2"/>
          <w:szCs w:val="32"/>
        </w:rPr>
        <w:t>法好好成長</w:t>
      </w:r>
      <w:r w:rsidR="0073247E" w:rsidRPr="007E5079">
        <w:rPr>
          <w:rFonts w:ascii="Times New Roman"/>
          <w:spacing w:val="-2"/>
          <w:szCs w:val="32"/>
        </w:rPr>
        <w:t>，不斷在兒保體系輪轉著</w:t>
      </w:r>
      <w:r w:rsidR="00E122F7" w:rsidRPr="007E5079">
        <w:rPr>
          <w:rFonts w:ascii="Times New Roman"/>
          <w:spacing w:val="-2"/>
          <w:szCs w:val="32"/>
        </w:rPr>
        <w:t>，</w:t>
      </w:r>
      <w:r w:rsidR="0065706F" w:rsidRPr="007E5079">
        <w:rPr>
          <w:rFonts w:ascii="Times New Roman"/>
          <w:spacing w:val="-2"/>
          <w:szCs w:val="32"/>
        </w:rPr>
        <w:t>這也是後來</w:t>
      </w:r>
      <w:r w:rsidR="0065706F" w:rsidRPr="007E5079">
        <w:rPr>
          <w:rFonts w:ascii="Times New Roman"/>
          <w:spacing w:val="4"/>
          <w:szCs w:val="32"/>
        </w:rPr>
        <w:t>社</w:t>
      </w:r>
      <w:r w:rsidR="0065706F" w:rsidRPr="007E5079">
        <w:rPr>
          <w:rFonts w:ascii="Times New Roman"/>
          <w:spacing w:val="-2"/>
          <w:szCs w:val="32"/>
        </w:rPr>
        <w:t>安網</w:t>
      </w:r>
      <w:r w:rsidR="00845C14" w:rsidRPr="007E5079">
        <w:rPr>
          <w:rFonts w:ascii="Times New Roman"/>
          <w:spacing w:val="-2"/>
          <w:szCs w:val="32"/>
        </w:rPr>
        <w:t>第一期與第二期</w:t>
      </w:r>
      <w:r w:rsidR="0065706F" w:rsidRPr="007E5079">
        <w:rPr>
          <w:rFonts w:ascii="Times New Roman"/>
          <w:spacing w:val="-2"/>
          <w:szCs w:val="32"/>
        </w:rPr>
        <w:t>計畫一直強調</w:t>
      </w:r>
      <w:r w:rsidR="0073247E" w:rsidRPr="007E5079">
        <w:rPr>
          <w:rFonts w:ascii="Times New Roman"/>
          <w:spacing w:val="-2"/>
          <w:szCs w:val="32"/>
        </w:rPr>
        <w:t>政府</w:t>
      </w:r>
      <w:r w:rsidR="0065706F" w:rsidRPr="007E5079">
        <w:rPr>
          <w:rFonts w:ascii="Times New Roman"/>
          <w:spacing w:val="-2"/>
          <w:szCs w:val="32"/>
        </w:rPr>
        <w:t>的</w:t>
      </w:r>
      <w:r w:rsidR="0073247E" w:rsidRPr="007E5079">
        <w:rPr>
          <w:rFonts w:ascii="Times New Roman"/>
          <w:spacing w:val="-2"/>
          <w:szCs w:val="32"/>
        </w:rPr>
        <w:t>介入焦點</w:t>
      </w:r>
      <w:r w:rsidR="0073247E" w:rsidRPr="007E5079">
        <w:rPr>
          <w:rFonts w:ascii="Times New Roman"/>
          <w:spacing w:val="4"/>
          <w:szCs w:val="32"/>
        </w:rPr>
        <w:t>，是</w:t>
      </w:r>
      <w:r w:rsidR="0065706F" w:rsidRPr="007E5079">
        <w:rPr>
          <w:rFonts w:ascii="Times New Roman"/>
          <w:spacing w:val="4"/>
          <w:szCs w:val="32"/>
        </w:rPr>
        <w:t>要以「家庭」為中心</w:t>
      </w:r>
      <w:r w:rsidR="0073247E" w:rsidRPr="007E5079">
        <w:rPr>
          <w:rFonts w:ascii="Times New Roman"/>
          <w:spacing w:val="4"/>
          <w:szCs w:val="32"/>
        </w:rPr>
        <w:t>，避免脆弱家庭落入更高的生存</w:t>
      </w:r>
      <w:r w:rsidR="0073247E" w:rsidRPr="007E5079">
        <w:rPr>
          <w:rFonts w:ascii="Times New Roman"/>
          <w:spacing w:val="-6"/>
          <w:szCs w:val="32"/>
        </w:rPr>
        <w:t>風險。</w:t>
      </w:r>
    </w:p>
    <w:p w14:paraId="3D65B2D2" w14:textId="77777777" w:rsidR="00BF77B8" w:rsidRPr="007E5079" w:rsidRDefault="00BF77B8" w:rsidP="00BF77B8">
      <w:pPr>
        <w:pStyle w:val="31"/>
        <w:kinsoku w:val="0"/>
        <w:ind w:leftChars="300" w:left="1020" w:firstLine="680"/>
        <w:rPr>
          <w:rFonts w:ascii="Times New Roman"/>
          <w:spacing w:val="4"/>
          <w:szCs w:val="32"/>
        </w:rPr>
      </w:pPr>
      <w:r w:rsidRPr="007E5079">
        <w:rPr>
          <w:rFonts w:ascii="Times New Roman"/>
          <w:szCs w:val="32"/>
        </w:rPr>
        <w:t>衛福部保護司張秀鴛司長也說，</w:t>
      </w:r>
      <w:r w:rsidRPr="007E5079">
        <w:rPr>
          <w:rFonts w:ascii="Times New Roman"/>
          <w:spacing w:val="4"/>
          <w:szCs w:val="32"/>
        </w:rPr>
        <w:t>社安網以家庭為中</w:t>
      </w:r>
      <w:r w:rsidRPr="007E5079">
        <w:rPr>
          <w:rFonts w:ascii="Times New Roman"/>
          <w:szCs w:val="32"/>
        </w:rPr>
        <w:t>心、以社區為基礎的社會工作，是一項很大的挑戰</w:t>
      </w:r>
      <w:r w:rsidRPr="007E5079">
        <w:rPr>
          <w:rFonts w:ascii="Times New Roman"/>
          <w:spacing w:val="4"/>
          <w:szCs w:val="32"/>
        </w:rPr>
        <w:lastRenderedPageBreak/>
        <w:t>，以經濟問題進案到脆弱家庭服務為例，社工介入不能</w:t>
      </w:r>
      <w:r w:rsidRPr="007E5079">
        <w:rPr>
          <w:rFonts w:ascii="Times New Roman"/>
          <w:szCs w:val="32"/>
        </w:rPr>
        <w:t>只看經濟弱勢，必須全面</w:t>
      </w:r>
      <w:r w:rsidR="00CD26BF" w:rsidRPr="007E5079">
        <w:rPr>
          <w:rFonts w:ascii="Times New Roman"/>
          <w:szCs w:val="32"/>
        </w:rPr>
        <w:t>、多元</w:t>
      </w:r>
      <w:r w:rsidRPr="007E5079">
        <w:rPr>
          <w:rFonts w:ascii="Times New Roman"/>
          <w:szCs w:val="32"/>
        </w:rPr>
        <w:t>評估家庭</w:t>
      </w:r>
      <w:r w:rsidR="00CD26BF" w:rsidRPr="007E5079">
        <w:rPr>
          <w:rFonts w:ascii="Times New Roman"/>
          <w:szCs w:val="32"/>
        </w:rPr>
        <w:t>的</w:t>
      </w:r>
      <w:r w:rsidRPr="007E5079">
        <w:rPr>
          <w:rFonts w:ascii="Times New Roman"/>
          <w:szCs w:val="32"/>
        </w:rPr>
        <w:t>狀況</w:t>
      </w:r>
      <w:r w:rsidR="00CD26BF" w:rsidRPr="007E5079">
        <w:rPr>
          <w:rFonts w:ascii="Times New Roman"/>
          <w:szCs w:val="32"/>
        </w:rPr>
        <w:t>與</w:t>
      </w:r>
      <w:r w:rsidRPr="007E5079">
        <w:rPr>
          <w:rFonts w:ascii="Times New Roman"/>
          <w:spacing w:val="4"/>
          <w:szCs w:val="32"/>
        </w:rPr>
        <w:t>多重議題，同時也要細緻地評估家庭風險，針對需</w:t>
      </w:r>
      <w:r w:rsidRPr="007E5079">
        <w:rPr>
          <w:rFonts w:ascii="Times New Roman"/>
          <w:spacing w:val="-2"/>
          <w:szCs w:val="32"/>
        </w:rPr>
        <w:t>求所連結的資源也要專精化。比如父親失業，需要</w:t>
      </w:r>
      <w:r w:rsidRPr="007E5079">
        <w:rPr>
          <w:rFonts w:ascii="Times New Roman"/>
          <w:spacing w:val="4"/>
          <w:szCs w:val="32"/>
        </w:rPr>
        <w:t>勞</w:t>
      </w:r>
      <w:r w:rsidRPr="007E5079">
        <w:rPr>
          <w:rFonts w:ascii="Times New Roman"/>
          <w:szCs w:val="32"/>
        </w:rPr>
        <w:t>動技職訓練的資源、脫貧方案，</w:t>
      </w:r>
      <w:r w:rsidR="00CD26BF" w:rsidRPr="007E5079">
        <w:rPr>
          <w:rFonts w:ascii="Times New Roman"/>
          <w:szCs w:val="32"/>
        </w:rPr>
        <w:t>而</w:t>
      </w:r>
      <w:r w:rsidRPr="007E5079">
        <w:rPr>
          <w:rFonts w:ascii="Times New Roman"/>
          <w:szCs w:val="32"/>
        </w:rPr>
        <w:t>涉及的親子問題</w:t>
      </w:r>
      <w:r w:rsidRPr="007E5079">
        <w:rPr>
          <w:rFonts w:ascii="Times New Roman"/>
          <w:spacing w:val="4"/>
          <w:szCs w:val="32"/>
        </w:rPr>
        <w:t>，則需要有處理親子關係的專業介入，發展專精化服務，就是希望給社工</w:t>
      </w:r>
      <w:r w:rsidR="00CD26BF" w:rsidRPr="007E5079">
        <w:rPr>
          <w:rFonts w:ascii="Times New Roman"/>
          <w:spacing w:val="4"/>
          <w:szCs w:val="32"/>
        </w:rPr>
        <w:t>有了這些</w:t>
      </w:r>
      <w:r w:rsidRPr="007E5079">
        <w:rPr>
          <w:rFonts w:ascii="Times New Roman"/>
          <w:spacing w:val="4"/>
          <w:szCs w:val="32"/>
        </w:rPr>
        <w:t>武器去協助家庭。當初高風險家庭</w:t>
      </w:r>
      <w:r w:rsidR="00CD26BF" w:rsidRPr="007E5079">
        <w:rPr>
          <w:rFonts w:ascii="Times New Roman"/>
          <w:spacing w:val="4"/>
          <w:szCs w:val="32"/>
        </w:rPr>
        <w:t>服務</w:t>
      </w:r>
      <w:r w:rsidRPr="007E5079">
        <w:rPr>
          <w:rFonts w:ascii="Times New Roman"/>
          <w:spacing w:val="4"/>
          <w:szCs w:val="32"/>
        </w:rPr>
        <w:t>方案結束後，希望民間團體</w:t>
      </w:r>
      <w:r w:rsidR="00CD26BF" w:rsidRPr="007E5079">
        <w:rPr>
          <w:rFonts w:ascii="Times New Roman"/>
          <w:spacing w:val="4"/>
          <w:szCs w:val="32"/>
        </w:rPr>
        <w:t>能</w:t>
      </w:r>
      <w:r w:rsidRPr="007E5079">
        <w:rPr>
          <w:rFonts w:ascii="Times New Roman"/>
          <w:spacing w:val="4"/>
          <w:szCs w:val="32"/>
        </w:rPr>
        <w:t>轉化過去服務高風險家庭的經驗，發展專精化服務，與政府共同一起在體系內持續為家庭工作。</w:t>
      </w:r>
    </w:p>
    <w:p w14:paraId="0189EEDF" w14:textId="77777777" w:rsidR="00E80FCD" w:rsidRPr="007E5079" w:rsidRDefault="00E80FCD" w:rsidP="00BF77B8">
      <w:pPr>
        <w:pStyle w:val="31"/>
        <w:kinsoku w:val="0"/>
        <w:ind w:leftChars="300" w:left="1020" w:firstLine="696"/>
        <w:rPr>
          <w:rFonts w:ascii="Times New Roman"/>
          <w:spacing w:val="4"/>
          <w:szCs w:val="32"/>
        </w:rPr>
      </w:pPr>
    </w:p>
    <w:p w14:paraId="239D868E" w14:textId="77777777" w:rsidR="00E80FCD" w:rsidRPr="007E5079" w:rsidRDefault="00E80FCD" w:rsidP="00BF77B8">
      <w:pPr>
        <w:pStyle w:val="31"/>
        <w:kinsoku w:val="0"/>
        <w:ind w:leftChars="300" w:left="1020" w:firstLine="696"/>
        <w:rPr>
          <w:rFonts w:ascii="Times New Roman"/>
          <w:spacing w:val="4"/>
          <w:szCs w:val="32"/>
        </w:rPr>
      </w:pPr>
    </w:p>
    <w:p w14:paraId="6D3FA923" w14:textId="77777777" w:rsidR="00C34768" w:rsidRPr="007E5079" w:rsidRDefault="0068543F" w:rsidP="007A6697">
      <w:pPr>
        <w:pStyle w:val="31"/>
        <w:kinsoku w:val="0"/>
        <w:ind w:leftChars="0" w:left="1020" w:hangingChars="300" w:hanging="1020"/>
        <w:rPr>
          <w:rFonts w:ascii="Times New Roman"/>
        </w:rPr>
      </w:pPr>
      <w:r w:rsidRPr="007E5079">
        <w:rPr>
          <w:rFonts w:ascii="Times New Roman"/>
          <w:noProof/>
        </w:rPr>
        <w:lastRenderedPageBreak/>
        <w:drawing>
          <wp:inline distT="0" distB="0" distL="0" distR="0" wp14:anchorId="318C3610" wp14:editId="6B02DEEC">
            <wp:extent cx="5311775" cy="81153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1775" cy="8115300"/>
                    </a:xfrm>
                    <a:prstGeom prst="rect">
                      <a:avLst/>
                    </a:prstGeom>
                    <a:noFill/>
                    <a:ln>
                      <a:noFill/>
                    </a:ln>
                  </pic:spPr>
                </pic:pic>
              </a:graphicData>
            </a:graphic>
          </wp:inline>
        </w:drawing>
      </w:r>
    </w:p>
    <w:p w14:paraId="3E4887DB" w14:textId="77777777" w:rsidR="00C34768" w:rsidRPr="007E5079" w:rsidRDefault="00C34768" w:rsidP="007A6697">
      <w:pPr>
        <w:pStyle w:val="a1"/>
        <w:spacing w:before="0" w:after="0"/>
        <w:ind w:left="482" w:hanging="426"/>
        <w:rPr>
          <w:rFonts w:ascii="Times New Roman" w:hAnsi="Times New Roman"/>
          <w:b/>
          <w:spacing w:val="0"/>
        </w:rPr>
      </w:pPr>
      <w:r w:rsidRPr="007E5079">
        <w:rPr>
          <w:rFonts w:ascii="Times New Roman" w:hAnsi="Times New Roman"/>
          <w:b/>
          <w:spacing w:val="0"/>
        </w:rPr>
        <w:t>兒少高風險家庭需求問題類型</w:t>
      </w:r>
    </w:p>
    <w:p w14:paraId="7F90C096" w14:textId="77777777" w:rsidR="00C34768" w:rsidRPr="007E5079" w:rsidRDefault="00974813" w:rsidP="00220F50">
      <w:pPr>
        <w:pStyle w:val="31"/>
        <w:kinsoku w:val="0"/>
        <w:spacing w:afterLines="50" w:after="228" w:line="320" w:lineRule="exact"/>
        <w:ind w:leftChars="-8" w:left="1021" w:hangingChars="403" w:hanging="1048"/>
        <w:rPr>
          <w:rFonts w:ascii="Times New Roman"/>
        </w:rPr>
      </w:pPr>
      <w:r w:rsidRPr="007E5079">
        <w:rPr>
          <w:rFonts w:ascii="Times New Roman"/>
          <w:sz w:val="24"/>
          <w:szCs w:val="24"/>
        </w:rPr>
        <w:t>資料來源：衛福</w:t>
      </w:r>
      <w:r w:rsidR="00C34768" w:rsidRPr="007E5079">
        <w:rPr>
          <w:rFonts w:ascii="Times New Roman"/>
          <w:sz w:val="24"/>
          <w:szCs w:val="24"/>
        </w:rPr>
        <w:t>部，</w:t>
      </w:r>
      <w:r w:rsidR="00545AD7" w:rsidRPr="007E5079">
        <w:rPr>
          <w:rFonts w:ascii="Times New Roman"/>
          <w:sz w:val="24"/>
          <w:szCs w:val="24"/>
        </w:rPr>
        <w:t>監察院</w:t>
      </w:r>
      <w:r w:rsidR="00C34768" w:rsidRPr="007E5079">
        <w:rPr>
          <w:rFonts w:ascii="Times New Roman"/>
          <w:sz w:val="24"/>
          <w:szCs w:val="24"/>
        </w:rPr>
        <w:t>製圖。</w:t>
      </w:r>
    </w:p>
    <w:p w14:paraId="6F392723" w14:textId="77777777" w:rsidR="00C34768" w:rsidRPr="007E5079" w:rsidRDefault="00C34768" w:rsidP="00C34768">
      <w:pPr>
        <w:pStyle w:val="42"/>
        <w:ind w:left="1701" w:firstLine="680"/>
        <w:rPr>
          <w:rFonts w:ascii="Times New Roman"/>
        </w:rPr>
        <w:sectPr w:rsidR="00C34768" w:rsidRPr="007E5079" w:rsidSect="00663220">
          <w:pgSz w:w="11907" w:h="16840" w:code="9"/>
          <w:pgMar w:top="1701" w:right="1418" w:bottom="1418" w:left="1418" w:header="851" w:footer="851" w:gutter="227"/>
          <w:cols w:space="425"/>
          <w:docGrid w:type="linesAndChars" w:linePitch="457" w:charSpace="4127"/>
        </w:sectPr>
      </w:pPr>
    </w:p>
    <w:p w14:paraId="7E9F523C" w14:textId="77777777" w:rsidR="00C34768" w:rsidRPr="007E5079" w:rsidRDefault="00C34768" w:rsidP="00C34768">
      <w:pPr>
        <w:pStyle w:val="a3"/>
        <w:spacing w:before="0" w:after="0"/>
        <w:ind w:left="681" w:hanging="681"/>
        <w:jc w:val="center"/>
        <w:rPr>
          <w:rFonts w:ascii="Times New Roman" w:hAnsi="Times New Roman"/>
          <w:b/>
          <w:spacing w:val="0"/>
        </w:rPr>
      </w:pPr>
      <w:r w:rsidRPr="007E5079">
        <w:rPr>
          <w:rFonts w:ascii="Times New Roman" w:hAnsi="Times New Roman"/>
          <w:b/>
          <w:spacing w:val="0"/>
        </w:rPr>
        <w:lastRenderedPageBreak/>
        <w:t>脆弱家庭脆弱性面向</w:t>
      </w:r>
    </w:p>
    <w:p w14:paraId="4122D6FC" w14:textId="77777777" w:rsidR="00C34768" w:rsidRPr="007E5079" w:rsidRDefault="00C34768" w:rsidP="001738E2">
      <w:pPr>
        <w:pStyle w:val="42"/>
        <w:kinsoku w:val="0"/>
        <w:spacing w:line="320" w:lineRule="exact"/>
        <w:ind w:left="1701" w:rightChars="-300" w:right="-1020" w:firstLine="520"/>
        <w:jc w:val="right"/>
        <w:rPr>
          <w:rFonts w:ascii="Times New Roman"/>
          <w:sz w:val="24"/>
          <w:szCs w:val="24"/>
        </w:rPr>
      </w:pPr>
      <w:r w:rsidRPr="007E5079">
        <w:rPr>
          <w:rFonts w:ascii="Times New Roman"/>
          <w:sz w:val="24"/>
          <w:szCs w:val="24"/>
        </w:rPr>
        <w:t>單位：案次；％</w:t>
      </w:r>
    </w:p>
    <w:tbl>
      <w:tblPr>
        <w:tblW w:w="5693" w:type="pct"/>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22"/>
        <w:gridCol w:w="577"/>
        <w:gridCol w:w="662"/>
        <w:gridCol w:w="643"/>
        <w:gridCol w:w="571"/>
        <w:gridCol w:w="599"/>
        <w:gridCol w:w="609"/>
        <w:gridCol w:w="524"/>
        <w:gridCol w:w="843"/>
        <w:gridCol w:w="733"/>
        <w:gridCol w:w="643"/>
        <w:gridCol w:w="871"/>
        <w:gridCol w:w="939"/>
        <w:gridCol w:w="796"/>
        <w:gridCol w:w="808"/>
        <w:gridCol w:w="790"/>
        <w:gridCol w:w="746"/>
        <w:gridCol w:w="737"/>
        <w:gridCol w:w="621"/>
        <w:gridCol w:w="624"/>
        <w:gridCol w:w="602"/>
        <w:gridCol w:w="602"/>
        <w:gridCol w:w="543"/>
      </w:tblGrid>
      <w:tr w:rsidR="007E5079" w:rsidRPr="007E5079" w14:paraId="089D728C" w14:textId="77777777" w:rsidTr="00FE63A9">
        <w:trPr>
          <w:trHeight w:val="20"/>
        </w:trPr>
        <w:tc>
          <w:tcPr>
            <w:tcW w:w="352" w:type="pct"/>
            <w:gridSpan w:val="2"/>
            <w:vMerge w:val="restart"/>
            <w:vAlign w:val="center"/>
          </w:tcPr>
          <w:p w14:paraId="709E5FE1" w14:textId="77777777" w:rsidR="00C34768" w:rsidRPr="007E5079" w:rsidRDefault="00C34768" w:rsidP="00426C7B">
            <w:pPr>
              <w:jc w:val="center"/>
              <w:rPr>
                <w:rFonts w:ascii="Times New Roman"/>
                <w:b/>
                <w:spacing w:val="-20"/>
                <w:sz w:val="24"/>
                <w:szCs w:val="24"/>
              </w:rPr>
            </w:pPr>
            <w:r w:rsidRPr="007E5079">
              <w:rPr>
                <w:rFonts w:ascii="Times New Roman"/>
                <w:b/>
                <w:spacing w:val="-20"/>
                <w:sz w:val="24"/>
                <w:szCs w:val="24"/>
              </w:rPr>
              <w:t>年別</w:t>
            </w:r>
          </w:p>
        </w:tc>
        <w:tc>
          <w:tcPr>
            <w:tcW w:w="212" w:type="pct"/>
            <w:vMerge w:val="restart"/>
            <w:shd w:val="clear" w:color="auto" w:fill="auto"/>
            <w:noWrap/>
            <w:vAlign w:val="center"/>
            <w:hideMark/>
          </w:tcPr>
          <w:p w14:paraId="06D12EE2" w14:textId="77777777" w:rsidR="00C34768" w:rsidRPr="007E5079" w:rsidRDefault="00C34768" w:rsidP="00426C7B">
            <w:pPr>
              <w:jc w:val="center"/>
              <w:rPr>
                <w:rFonts w:ascii="Times New Roman"/>
                <w:b/>
                <w:spacing w:val="-20"/>
                <w:sz w:val="24"/>
                <w:szCs w:val="24"/>
              </w:rPr>
            </w:pPr>
            <w:r w:rsidRPr="007E5079">
              <w:rPr>
                <w:rFonts w:ascii="Times New Roman"/>
                <w:b/>
                <w:spacing w:val="-20"/>
                <w:sz w:val="24"/>
                <w:szCs w:val="24"/>
              </w:rPr>
              <w:t>總計</w:t>
            </w:r>
          </w:p>
        </w:tc>
        <w:tc>
          <w:tcPr>
            <w:tcW w:w="944" w:type="pct"/>
            <w:gridSpan w:val="5"/>
            <w:shd w:val="clear" w:color="auto" w:fill="auto"/>
            <w:vAlign w:val="center"/>
            <w:hideMark/>
          </w:tcPr>
          <w:p w14:paraId="22003632"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家庭經濟陷困</w:t>
            </w:r>
          </w:p>
          <w:p w14:paraId="7D2BE870"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致有福利需求</w:t>
            </w:r>
          </w:p>
        </w:tc>
        <w:tc>
          <w:tcPr>
            <w:tcW w:w="505" w:type="pct"/>
            <w:gridSpan w:val="2"/>
            <w:shd w:val="clear" w:color="auto" w:fill="auto"/>
            <w:vAlign w:val="center"/>
            <w:hideMark/>
          </w:tcPr>
          <w:p w14:paraId="18810D72" w14:textId="77777777" w:rsidR="00C34768" w:rsidRPr="007E5079" w:rsidRDefault="00C34768" w:rsidP="004D2402">
            <w:pPr>
              <w:spacing w:line="260" w:lineRule="exact"/>
              <w:ind w:leftChars="-16" w:left="-27" w:hangingChars="13" w:hanging="27"/>
              <w:jc w:val="center"/>
              <w:rPr>
                <w:rFonts w:ascii="Times New Roman"/>
                <w:b/>
                <w:spacing w:val="-26"/>
                <w:sz w:val="24"/>
                <w:szCs w:val="24"/>
              </w:rPr>
            </w:pPr>
            <w:r w:rsidRPr="007E5079">
              <w:rPr>
                <w:rFonts w:ascii="Times New Roman"/>
                <w:b/>
                <w:spacing w:val="-26"/>
                <w:sz w:val="24"/>
                <w:szCs w:val="24"/>
              </w:rPr>
              <w:t>家庭遭逢變故致家庭功能受損致有服務需求</w:t>
            </w:r>
          </w:p>
        </w:tc>
        <w:tc>
          <w:tcPr>
            <w:tcW w:w="786" w:type="pct"/>
            <w:gridSpan w:val="3"/>
            <w:shd w:val="clear" w:color="auto" w:fill="auto"/>
            <w:vAlign w:val="center"/>
            <w:hideMark/>
          </w:tcPr>
          <w:p w14:paraId="29ED9287"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家庭關係衝突或疏離</w:t>
            </w:r>
          </w:p>
          <w:p w14:paraId="1A1AFCCB"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致有福利需求</w:t>
            </w:r>
          </w:p>
        </w:tc>
        <w:tc>
          <w:tcPr>
            <w:tcW w:w="767" w:type="pct"/>
            <w:gridSpan w:val="3"/>
            <w:shd w:val="clear" w:color="auto" w:fill="EAF1DD"/>
            <w:vAlign w:val="center"/>
            <w:hideMark/>
          </w:tcPr>
          <w:p w14:paraId="1860B09F" w14:textId="77777777" w:rsidR="00C34768" w:rsidRPr="007E5079" w:rsidRDefault="00C34768" w:rsidP="004D2402">
            <w:pPr>
              <w:spacing w:line="260" w:lineRule="exact"/>
              <w:ind w:leftChars="-16" w:left="-27" w:hangingChars="13" w:hanging="27"/>
              <w:jc w:val="center"/>
              <w:rPr>
                <w:rFonts w:ascii="Times New Roman"/>
                <w:b/>
                <w:spacing w:val="-26"/>
                <w:sz w:val="24"/>
                <w:szCs w:val="24"/>
              </w:rPr>
            </w:pPr>
            <w:r w:rsidRPr="007E5079">
              <w:rPr>
                <w:rFonts w:ascii="Times New Roman"/>
                <w:b/>
                <w:spacing w:val="-26"/>
                <w:sz w:val="24"/>
                <w:szCs w:val="24"/>
              </w:rPr>
              <w:t>兒少發展不利處境</w:t>
            </w:r>
          </w:p>
          <w:p w14:paraId="50647211" w14:textId="77777777" w:rsidR="00C34768" w:rsidRPr="007E5079" w:rsidRDefault="00C34768" w:rsidP="004D2402">
            <w:pPr>
              <w:spacing w:line="260" w:lineRule="exact"/>
              <w:ind w:leftChars="-16" w:left="-27" w:hangingChars="13" w:hanging="27"/>
              <w:jc w:val="center"/>
              <w:rPr>
                <w:rFonts w:ascii="Times New Roman"/>
                <w:b/>
                <w:spacing w:val="-26"/>
                <w:sz w:val="24"/>
                <w:szCs w:val="24"/>
              </w:rPr>
            </w:pPr>
            <w:r w:rsidRPr="007E5079">
              <w:rPr>
                <w:rFonts w:ascii="Times New Roman"/>
                <w:b/>
                <w:spacing w:val="-26"/>
                <w:sz w:val="24"/>
                <w:szCs w:val="24"/>
              </w:rPr>
              <w:t>致有照顧或福利需求</w:t>
            </w:r>
          </w:p>
        </w:tc>
        <w:tc>
          <w:tcPr>
            <w:tcW w:w="874" w:type="pct"/>
            <w:gridSpan w:val="4"/>
            <w:shd w:val="clear" w:color="auto" w:fill="auto"/>
            <w:vAlign w:val="center"/>
            <w:hideMark/>
          </w:tcPr>
          <w:p w14:paraId="3878D9C2"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家庭成員身心障礙或傷病</w:t>
            </w:r>
          </w:p>
          <w:p w14:paraId="0F46AA51"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失能致有特殊照顧</w:t>
            </w:r>
          </w:p>
          <w:p w14:paraId="250099CD"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或福利需求</w:t>
            </w:r>
          </w:p>
        </w:tc>
        <w:tc>
          <w:tcPr>
            <w:tcW w:w="561" w:type="pct"/>
            <w:gridSpan w:val="3"/>
            <w:shd w:val="clear" w:color="auto" w:fill="auto"/>
            <w:vAlign w:val="center"/>
            <w:hideMark/>
          </w:tcPr>
          <w:p w14:paraId="2319260A" w14:textId="77777777" w:rsidR="00C34768" w:rsidRPr="007E5079" w:rsidRDefault="00C34768" w:rsidP="004D2402">
            <w:pPr>
              <w:spacing w:line="260" w:lineRule="exact"/>
              <w:jc w:val="center"/>
              <w:rPr>
                <w:rFonts w:ascii="Times New Roman"/>
                <w:b/>
                <w:spacing w:val="-26"/>
                <w:sz w:val="24"/>
                <w:szCs w:val="24"/>
              </w:rPr>
            </w:pPr>
            <w:r w:rsidRPr="007E5079">
              <w:rPr>
                <w:rFonts w:ascii="Times New Roman"/>
                <w:b/>
                <w:spacing w:val="-26"/>
                <w:sz w:val="24"/>
                <w:szCs w:val="24"/>
              </w:rPr>
              <w:t>個人生活適應困難</w:t>
            </w:r>
          </w:p>
          <w:p w14:paraId="16D51BF0" w14:textId="77777777" w:rsidR="00C34768" w:rsidRPr="007E5079" w:rsidRDefault="00C34768" w:rsidP="004D2402">
            <w:pPr>
              <w:spacing w:line="260" w:lineRule="exact"/>
              <w:jc w:val="center"/>
              <w:rPr>
                <w:rFonts w:ascii="Times New Roman"/>
                <w:b/>
                <w:spacing w:val="-20"/>
                <w:sz w:val="24"/>
                <w:szCs w:val="24"/>
              </w:rPr>
            </w:pPr>
            <w:r w:rsidRPr="007E5079">
              <w:rPr>
                <w:rFonts w:ascii="Times New Roman"/>
                <w:b/>
                <w:spacing w:val="-20"/>
                <w:sz w:val="24"/>
                <w:szCs w:val="24"/>
              </w:rPr>
              <w:t>致有福利需求</w:t>
            </w:r>
          </w:p>
        </w:tc>
      </w:tr>
      <w:tr w:rsidR="007E5079" w:rsidRPr="007E5079" w14:paraId="2B2F3E83" w14:textId="77777777" w:rsidTr="00FE63A9">
        <w:trPr>
          <w:trHeight w:val="839"/>
        </w:trPr>
        <w:tc>
          <w:tcPr>
            <w:tcW w:w="352" w:type="pct"/>
            <w:gridSpan w:val="2"/>
            <w:vMerge/>
            <w:tcBorders>
              <w:bottom w:val="single" w:sz="6" w:space="0" w:color="auto"/>
            </w:tcBorders>
          </w:tcPr>
          <w:p w14:paraId="1B402CB8" w14:textId="77777777" w:rsidR="00C34768" w:rsidRPr="007E5079" w:rsidRDefault="00C34768" w:rsidP="00663220">
            <w:pPr>
              <w:rPr>
                <w:rFonts w:ascii="Times New Roman"/>
                <w:spacing w:val="-20"/>
              </w:rPr>
            </w:pPr>
          </w:p>
        </w:tc>
        <w:tc>
          <w:tcPr>
            <w:tcW w:w="212" w:type="pct"/>
            <w:vMerge/>
            <w:tcBorders>
              <w:bottom w:val="single" w:sz="6" w:space="0" w:color="auto"/>
            </w:tcBorders>
            <w:shd w:val="clear" w:color="auto" w:fill="auto"/>
            <w:vAlign w:val="center"/>
            <w:hideMark/>
          </w:tcPr>
          <w:p w14:paraId="080049BE" w14:textId="77777777" w:rsidR="00C34768" w:rsidRPr="007E5079" w:rsidRDefault="00C34768" w:rsidP="00663220">
            <w:pPr>
              <w:rPr>
                <w:rFonts w:ascii="Times New Roman"/>
                <w:spacing w:val="-20"/>
              </w:rPr>
            </w:pPr>
          </w:p>
        </w:tc>
        <w:tc>
          <w:tcPr>
            <w:tcW w:w="206" w:type="pct"/>
            <w:tcBorders>
              <w:bottom w:val="single" w:sz="6" w:space="0" w:color="auto"/>
            </w:tcBorders>
            <w:shd w:val="clear" w:color="auto" w:fill="auto"/>
            <w:vAlign w:val="center"/>
            <w:hideMark/>
          </w:tcPr>
          <w:p w14:paraId="0E19A8A9" w14:textId="77777777" w:rsidR="00C34768" w:rsidRPr="007E5079" w:rsidRDefault="00C34768" w:rsidP="00426C7B">
            <w:pPr>
              <w:kinsoku w:val="0"/>
              <w:spacing w:line="240" w:lineRule="exact"/>
              <w:ind w:leftChars="-14" w:left="-8" w:hangingChars="19" w:hanging="40"/>
              <w:jc w:val="center"/>
              <w:rPr>
                <w:rFonts w:ascii="Times New Roman"/>
                <w:spacing w:val="-26"/>
                <w:sz w:val="24"/>
                <w:szCs w:val="24"/>
              </w:rPr>
            </w:pPr>
            <w:r w:rsidRPr="007E5079">
              <w:rPr>
                <w:rFonts w:ascii="Times New Roman"/>
                <w:spacing w:val="-26"/>
                <w:sz w:val="24"/>
                <w:szCs w:val="24"/>
              </w:rPr>
              <w:t>長期性失業</w:t>
            </w:r>
          </w:p>
        </w:tc>
        <w:tc>
          <w:tcPr>
            <w:tcW w:w="183" w:type="pct"/>
            <w:tcBorders>
              <w:bottom w:val="single" w:sz="6" w:space="0" w:color="auto"/>
            </w:tcBorders>
            <w:shd w:val="clear" w:color="auto" w:fill="auto"/>
            <w:vAlign w:val="center"/>
            <w:hideMark/>
          </w:tcPr>
          <w:p w14:paraId="09681C70"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急難變故</w:t>
            </w:r>
          </w:p>
        </w:tc>
        <w:tc>
          <w:tcPr>
            <w:tcW w:w="192" w:type="pct"/>
            <w:tcBorders>
              <w:bottom w:val="single" w:sz="6" w:space="0" w:color="auto"/>
            </w:tcBorders>
            <w:shd w:val="clear" w:color="auto" w:fill="auto"/>
            <w:vAlign w:val="center"/>
            <w:hideMark/>
          </w:tcPr>
          <w:p w14:paraId="7A179B46"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家庭</w:t>
            </w:r>
          </w:p>
          <w:p w14:paraId="76ACBB2C"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成員</w:t>
            </w:r>
          </w:p>
          <w:p w14:paraId="5B9572CE"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傷病</w:t>
            </w:r>
          </w:p>
          <w:p w14:paraId="0F62315D"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醫療</w:t>
            </w:r>
          </w:p>
        </w:tc>
        <w:tc>
          <w:tcPr>
            <w:tcW w:w="195" w:type="pct"/>
            <w:tcBorders>
              <w:bottom w:val="single" w:sz="6" w:space="0" w:color="auto"/>
            </w:tcBorders>
            <w:shd w:val="clear" w:color="auto" w:fill="auto"/>
            <w:vAlign w:val="center"/>
            <w:hideMark/>
          </w:tcPr>
          <w:p w14:paraId="450C7F2C" w14:textId="77777777" w:rsidR="00C34768" w:rsidRPr="007E5079" w:rsidRDefault="00C34768" w:rsidP="00426C7B">
            <w:pPr>
              <w:kinsoku w:val="0"/>
              <w:spacing w:line="240" w:lineRule="exact"/>
              <w:ind w:leftChars="-14" w:left="-8" w:hangingChars="19" w:hanging="40"/>
              <w:jc w:val="center"/>
              <w:rPr>
                <w:rFonts w:ascii="Times New Roman"/>
                <w:spacing w:val="-26"/>
                <w:sz w:val="24"/>
                <w:szCs w:val="24"/>
              </w:rPr>
            </w:pPr>
            <w:r w:rsidRPr="007E5079">
              <w:rPr>
                <w:rFonts w:ascii="Times New Roman"/>
                <w:spacing w:val="-26"/>
                <w:sz w:val="24"/>
                <w:szCs w:val="24"/>
              </w:rPr>
              <w:t>福利</w:t>
            </w:r>
          </w:p>
          <w:p w14:paraId="0B779248" w14:textId="77777777" w:rsidR="00C34768" w:rsidRPr="007E5079" w:rsidRDefault="00C34768" w:rsidP="00426C7B">
            <w:pPr>
              <w:kinsoku w:val="0"/>
              <w:spacing w:line="240" w:lineRule="exact"/>
              <w:ind w:leftChars="-14" w:left="-8" w:hangingChars="19" w:hanging="40"/>
              <w:jc w:val="center"/>
              <w:rPr>
                <w:rFonts w:ascii="Times New Roman"/>
                <w:spacing w:val="-26"/>
                <w:sz w:val="24"/>
                <w:szCs w:val="24"/>
              </w:rPr>
            </w:pPr>
            <w:r w:rsidRPr="007E5079">
              <w:rPr>
                <w:rFonts w:ascii="Times New Roman"/>
                <w:spacing w:val="-26"/>
                <w:sz w:val="24"/>
                <w:szCs w:val="24"/>
              </w:rPr>
              <w:t>身分</w:t>
            </w:r>
          </w:p>
          <w:p w14:paraId="053378BA" w14:textId="77777777" w:rsidR="00C34768" w:rsidRPr="007E5079" w:rsidRDefault="00C34768" w:rsidP="00426C7B">
            <w:pPr>
              <w:kinsoku w:val="0"/>
              <w:spacing w:line="240" w:lineRule="exact"/>
              <w:ind w:leftChars="-14" w:left="-8" w:hangingChars="19" w:hanging="40"/>
              <w:jc w:val="center"/>
              <w:rPr>
                <w:rFonts w:ascii="Times New Roman"/>
                <w:spacing w:val="-26"/>
                <w:sz w:val="24"/>
                <w:szCs w:val="24"/>
              </w:rPr>
            </w:pPr>
            <w:r w:rsidRPr="007E5079">
              <w:rPr>
                <w:rFonts w:ascii="Times New Roman"/>
                <w:spacing w:val="-26"/>
                <w:sz w:val="24"/>
                <w:szCs w:val="24"/>
              </w:rPr>
              <w:t>資格</w:t>
            </w:r>
          </w:p>
          <w:p w14:paraId="22AB1D43" w14:textId="77777777" w:rsidR="00C34768" w:rsidRPr="007E5079" w:rsidRDefault="00C34768" w:rsidP="00426C7B">
            <w:pPr>
              <w:kinsoku w:val="0"/>
              <w:spacing w:line="240" w:lineRule="exact"/>
              <w:ind w:leftChars="-14" w:left="-8" w:hangingChars="19" w:hanging="40"/>
              <w:jc w:val="center"/>
              <w:rPr>
                <w:rFonts w:ascii="Times New Roman"/>
                <w:spacing w:val="-26"/>
                <w:sz w:val="24"/>
                <w:szCs w:val="24"/>
              </w:rPr>
            </w:pPr>
            <w:r w:rsidRPr="007E5079">
              <w:rPr>
                <w:rFonts w:ascii="Times New Roman"/>
                <w:spacing w:val="-26"/>
                <w:sz w:val="24"/>
                <w:szCs w:val="24"/>
              </w:rPr>
              <w:t>爭議</w:t>
            </w:r>
          </w:p>
        </w:tc>
        <w:tc>
          <w:tcPr>
            <w:tcW w:w="168" w:type="pct"/>
            <w:tcBorders>
              <w:bottom w:val="single" w:sz="6" w:space="0" w:color="auto"/>
            </w:tcBorders>
            <w:shd w:val="clear" w:color="auto" w:fill="auto"/>
            <w:vAlign w:val="center"/>
            <w:hideMark/>
          </w:tcPr>
          <w:p w14:paraId="198E54D4"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債務</w:t>
            </w:r>
          </w:p>
        </w:tc>
        <w:tc>
          <w:tcPr>
            <w:tcW w:w="270" w:type="pct"/>
            <w:tcBorders>
              <w:bottom w:val="single" w:sz="6" w:space="0" w:color="auto"/>
            </w:tcBorders>
            <w:shd w:val="clear" w:color="auto" w:fill="auto"/>
            <w:vAlign w:val="center"/>
            <w:hideMark/>
          </w:tcPr>
          <w:p w14:paraId="0459196B"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天然災害或意外事故等突發性事件</w:t>
            </w:r>
          </w:p>
        </w:tc>
        <w:tc>
          <w:tcPr>
            <w:tcW w:w="234" w:type="pct"/>
            <w:tcBorders>
              <w:bottom w:val="single" w:sz="6" w:space="0" w:color="auto"/>
            </w:tcBorders>
            <w:shd w:val="clear" w:color="auto" w:fill="auto"/>
            <w:vAlign w:val="center"/>
            <w:hideMark/>
          </w:tcPr>
          <w:p w14:paraId="6930CD86"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主要</w:t>
            </w:r>
          </w:p>
          <w:p w14:paraId="10497B9A"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照顧者突發性變故</w:t>
            </w:r>
          </w:p>
        </w:tc>
        <w:tc>
          <w:tcPr>
            <w:tcW w:w="206" w:type="pct"/>
            <w:tcBorders>
              <w:bottom w:val="single" w:sz="6" w:space="0" w:color="auto"/>
            </w:tcBorders>
            <w:shd w:val="clear" w:color="auto" w:fill="auto"/>
            <w:vAlign w:val="center"/>
            <w:hideMark/>
          </w:tcPr>
          <w:p w14:paraId="6E178854"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家庭</w:t>
            </w:r>
          </w:p>
          <w:p w14:paraId="17D5E000"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成員</w:t>
            </w:r>
          </w:p>
          <w:p w14:paraId="02FF1F9E"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組成</w:t>
            </w:r>
          </w:p>
          <w:p w14:paraId="106CAC0B"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複雜</w:t>
            </w:r>
          </w:p>
        </w:tc>
        <w:tc>
          <w:tcPr>
            <w:tcW w:w="279" w:type="pct"/>
            <w:tcBorders>
              <w:bottom w:val="single" w:sz="6" w:space="0" w:color="auto"/>
            </w:tcBorders>
            <w:shd w:val="clear" w:color="auto" w:fill="auto"/>
            <w:vAlign w:val="center"/>
            <w:hideMark/>
          </w:tcPr>
          <w:p w14:paraId="3410EBF4"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親密關係不協調或衝突</w:t>
            </w:r>
          </w:p>
          <w:p w14:paraId="0838C4D6"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w:t>
            </w:r>
            <w:r w:rsidRPr="007E5079">
              <w:rPr>
                <w:rFonts w:ascii="Times New Roman"/>
                <w:spacing w:val="-26"/>
                <w:sz w:val="24"/>
                <w:szCs w:val="24"/>
              </w:rPr>
              <w:t>未達家暴程度</w:t>
            </w:r>
            <w:r w:rsidRPr="007E5079">
              <w:rPr>
                <w:rFonts w:ascii="Times New Roman"/>
                <w:spacing w:val="-26"/>
                <w:sz w:val="24"/>
                <w:szCs w:val="24"/>
              </w:rPr>
              <w:t>)</w:t>
            </w:r>
          </w:p>
        </w:tc>
        <w:tc>
          <w:tcPr>
            <w:tcW w:w="301" w:type="pct"/>
            <w:tcBorders>
              <w:bottom w:val="single" w:sz="6" w:space="0" w:color="auto"/>
            </w:tcBorders>
            <w:shd w:val="clear" w:color="auto" w:fill="auto"/>
            <w:vAlign w:val="center"/>
            <w:hideMark/>
          </w:tcPr>
          <w:p w14:paraId="04E40D61"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家庭成員關係不協調或衝突</w:t>
            </w:r>
          </w:p>
          <w:p w14:paraId="3BE1E83A"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w:t>
            </w:r>
            <w:r w:rsidRPr="007E5079">
              <w:rPr>
                <w:rFonts w:ascii="Times New Roman"/>
                <w:spacing w:val="-26"/>
                <w:sz w:val="24"/>
                <w:szCs w:val="24"/>
              </w:rPr>
              <w:t>未達家暴程度</w:t>
            </w:r>
            <w:r w:rsidRPr="007E5079">
              <w:rPr>
                <w:rFonts w:ascii="Times New Roman"/>
                <w:spacing w:val="-26"/>
                <w:sz w:val="24"/>
                <w:szCs w:val="24"/>
              </w:rPr>
              <w:t>)</w:t>
            </w:r>
          </w:p>
        </w:tc>
        <w:tc>
          <w:tcPr>
            <w:tcW w:w="255" w:type="pct"/>
            <w:tcBorders>
              <w:bottom w:val="single" w:sz="6" w:space="0" w:color="auto"/>
            </w:tcBorders>
            <w:shd w:val="clear" w:color="auto" w:fill="EAF1DD"/>
            <w:vAlign w:val="center"/>
            <w:hideMark/>
          </w:tcPr>
          <w:p w14:paraId="6496D66E" w14:textId="77777777" w:rsidR="00C34768" w:rsidRPr="007E5079" w:rsidRDefault="00C34768" w:rsidP="00426C7B">
            <w:pPr>
              <w:kinsoku w:val="0"/>
              <w:spacing w:line="240" w:lineRule="exact"/>
              <w:ind w:leftChars="-16" w:left="-44" w:hangingChars="5" w:hanging="10"/>
              <w:jc w:val="center"/>
              <w:rPr>
                <w:rFonts w:ascii="Times New Roman"/>
                <w:spacing w:val="-30"/>
                <w:sz w:val="24"/>
                <w:szCs w:val="24"/>
              </w:rPr>
            </w:pPr>
            <w:r w:rsidRPr="007E5079">
              <w:rPr>
                <w:rFonts w:ascii="Times New Roman"/>
                <w:spacing w:val="-30"/>
                <w:sz w:val="24"/>
                <w:szCs w:val="24"/>
              </w:rPr>
              <w:t>具有</w:t>
            </w:r>
          </w:p>
          <w:p w14:paraId="09AD203E" w14:textId="77777777" w:rsidR="00C34768" w:rsidRPr="007E5079" w:rsidRDefault="00C34768" w:rsidP="00426C7B">
            <w:pPr>
              <w:kinsoku w:val="0"/>
              <w:spacing w:line="240" w:lineRule="exact"/>
              <w:ind w:leftChars="-16" w:left="-44" w:hangingChars="5" w:hanging="10"/>
              <w:jc w:val="center"/>
              <w:rPr>
                <w:rFonts w:ascii="Times New Roman"/>
                <w:spacing w:val="-30"/>
                <w:sz w:val="24"/>
                <w:szCs w:val="24"/>
              </w:rPr>
            </w:pPr>
            <w:r w:rsidRPr="007E5079">
              <w:rPr>
                <w:rFonts w:ascii="Times New Roman"/>
                <w:spacing w:val="-30"/>
                <w:sz w:val="24"/>
                <w:szCs w:val="24"/>
              </w:rPr>
              <w:t>特殊</w:t>
            </w:r>
          </w:p>
          <w:p w14:paraId="51BA9BAD"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照顧</w:t>
            </w:r>
          </w:p>
          <w:p w14:paraId="7EF31BAD"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30"/>
                <w:sz w:val="24"/>
                <w:szCs w:val="24"/>
              </w:rPr>
              <w:t>需求之兒少</w:t>
            </w:r>
          </w:p>
        </w:tc>
        <w:tc>
          <w:tcPr>
            <w:tcW w:w="259" w:type="pct"/>
            <w:tcBorders>
              <w:bottom w:val="single" w:sz="6" w:space="0" w:color="auto"/>
            </w:tcBorders>
            <w:shd w:val="clear" w:color="auto" w:fill="EAF1DD"/>
            <w:vAlign w:val="center"/>
            <w:hideMark/>
          </w:tcPr>
          <w:p w14:paraId="4F79C843"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主要</w:t>
            </w:r>
          </w:p>
          <w:p w14:paraId="0E049B78" w14:textId="77777777" w:rsidR="00C34768" w:rsidRPr="007E5079" w:rsidRDefault="00C34768" w:rsidP="00426C7B">
            <w:pPr>
              <w:kinsoku w:val="0"/>
              <w:spacing w:line="240" w:lineRule="exact"/>
              <w:ind w:leftChars="-16" w:left="-44" w:hangingChars="5" w:hanging="10"/>
              <w:jc w:val="center"/>
              <w:rPr>
                <w:rFonts w:ascii="Times New Roman"/>
                <w:spacing w:val="-26"/>
                <w:sz w:val="24"/>
                <w:szCs w:val="24"/>
              </w:rPr>
            </w:pPr>
            <w:r w:rsidRPr="007E5079">
              <w:rPr>
                <w:rFonts w:ascii="Times New Roman"/>
                <w:spacing w:val="-26"/>
                <w:sz w:val="24"/>
                <w:szCs w:val="24"/>
              </w:rPr>
              <w:t>照顧者</w:t>
            </w:r>
          </w:p>
          <w:p w14:paraId="61CCF800" w14:textId="77777777" w:rsidR="00C34768" w:rsidRPr="007E5079" w:rsidRDefault="00C34768" w:rsidP="00426C7B">
            <w:pPr>
              <w:kinsoku w:val="0"/>
              <w:spacing w:line="240" w:lineRule="exact"/>
              <w:ind w:leftChars="-13" w:left="4" w:hangingChars="23" w:hanging="48"/>
              <w:jc w:val="center"/>
              <w:rPr>
                <w:rFonts w:ascii="Times New Roman"/>
                <w:spacing w:val="-26"/>
                <w:sz w:val="24"/>
                <w:szCs w:val="24"/>
              </w:rPr>
            </w:pPr>
            <w:r w:rsidRPr="007E5079">
              <w:rPr>
                <w:rFonts w:ascii="Times New Roman"/>
                <w:spacing w:val="-26"/>
                <w:sz w:val="24"/>
                <w:szCs w:val="24"/>
              </w:rPr>
              <w:t>資源或</w:t>
            </w:r>
          </w:p>
          <w:p w14:paraId="0F52F4B1" w14:textId="77777777" w:rsidR="00C34768" w:rsidRPr="007E5079" w:rsidRDefault="00C34768" w:rsidP="00426C7B">
            <w:pPr>
              <w:kinsoku w:val="0"/>
              <w:spacing w:line="240" w:lineRule="exact"/>
              <w:ind w:leftChars="-13" w:left="2" w:hangingChars="23" w:hanging="46"/>
              <w:jc w:val="center"/>
              <w:rPr>
                <w:rFonts w:ascii="Times New Roman"/>
                <w:spacing w:val="-26"/>
                <w:sz w:val="24"/>
                <w:szCs w:val="24"/>
              </w:rPr>
            </w:pPr>
            <w:r w:rsidRPr="007E5079">
              <w:rPr>
                <w:rFonts w:ascii="Times New Roman"/>
                <w:spacing w:val="-30"/>
                <w:sz w:val="24"/>
                <w:szCs w:val="24"/>
              </w:rPr>
              <w:t>教養</w:t>
            </w:r>
            <w:r w:rsidRPr="007E5079">
              <w:rPr>
                <w:rFonts w:ascii="Times New Roman"/>
                <w:spacing w:val="-26"/>
                <w:sz w:val="24"/>
                <w:szCs w:val="24"/>
              </w:rPr>
              <w:t>知能不足</w:t>
            </w:r>
          </w:p>
        </w:tc>
        <w:tc>
          <w:tcPr>
            <w:tcW w:w="252" w:type="pct"/>
            <w:tcBorders>
              <w:bottom w:val="single" w:sz="6" w:space="0" w:color="auto"/>
            </w:tcBorders>
            <w:shd w:val="clear" w:color="auto" w:fill="EAF1DD"/>
            <w:vAlign w:val="center"/>
            <w:hideMark/>
          </w:tcPr>
          <w:p w14:paraId="7C81D1DC"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兒少</w:t>
            </w:r>
          </w:p>
          <w:p w14:paraId="1B5CE188"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不適應行為致有照顧問題</w:t>
            </w:r>
          </w:p>
        </w:tc>
        <w:tc>
          <w:tcPr>
            <w:tcW w:w="239" w:type="pct"/>
            <w:tcBorders>
              <w:bottom w:val="single" w:sz="6" w:space="0" w:color="auto"/>
            </w:tcBorders>
            <w:shd w:val="clear" w:color="auto" w:fill="auto"/>
            <w:vAlign w:val="center"/>
            <w:hideMark/>
          </w:tcPr>
          <w:p w14:paraId="5544D494" w14:textId="77777777" w:rsidR="00C34768" w:rsidRPr="007E5079" w:rsidRDefault="00C34768" w:rsidP="00426C7B">
            <w:pPr>
              <w:kinsoku w:val="0"/>
              <w:spacing w:line="240" w:lineRule="exact"/>
              <w:ind w:leftChars="-17" w:left="-46" w:hangingChars="6" w:hanging="12"/>
              <w:jc w:val="center"/>
              <w:rPr>
                <w:rFonts w:ascii="Times New Roman"/>
                <w:spacing w:val="-26"/>
                <w:sz w:val="24"/>
                <w:szCs w:val="24"/>
              </w:rPr>
            </w:pPr>
            <w:r w:rsidRPr="007E5079">
              <w:rPr>
                <w:rFonts w:ascii="Times New Roman"/>
                <w:spacing w:val="-26"/>
                <w:sz w:val="24"/>
                <w:szCs w:val="24"/>
              </w:rPr>
              <w:t>失能、</w:t>
            </w:r>
          </w:p>
          <w:p w14:paraId="4C9C181E" w14:textId="77777777" w:rsidR="00C34768" w:rsidRPr="007E5079" w:rsidRDefault="00C34768" w:rsidP="00426C7B">
            <w:pPr>
              <w:kinsoku w:val="0"/>
              <w:spacing w:line="240" w:lineRule="exact"/>
              <w:ind w:leftChars="-17" w:left="-46" w:hangingChars="6" w:hanging="12"/>
              <w:jc w:val="center"/>
              <w:rPr>
                <w:rFonts w:ascii="Times New Roman"/>
                <w:spacing w:val="-26"/>
                <w:sz w:val="24"/>
                <w:szCs w:val="24"/>
              </w:rPr>
            </w:pPr>
            <w:r w:rsidRPr="007E5079">
              <w:rPr>
                <w:rFonts w:ascii="Times New Roman"/>
                <w:spacing w:val="-26"/>
                <w:sz w:val="24"/>
                <w:szCs w:val="24"/>
              </w:rPr>
              <w:t>失智或身障、重大傷病者等</w:t>
            </w:r>
          </w:p>
        </w:tc>
        <w:tc>
          <w:tcPr>
            <w:tcW w:w="236" w:type="pct"/>
            <w:tcBorders>
              <w:bottom w:val="single" w:sz="6" w:space="0" w:color="auto"/>
            </w:tcBorders>
            <w:shd w:val="clear" w:color="auto" w:fill="auto"/>
            <w:vAlign w:val="center"/>
            <w:hideMark/>
          </w:tcPr>
          <w:p w14:paraId="1B561563" w14:textId="77777777" w:rsidR="00C34768" w:rsidRPr="007E5079" w:rsidRDefault="00C34768" w:rsidP="00426C7B">
            <w:pPr>
              <w:kinsoku w:val="0"/>
              <w:spacing w:line="240" w:lineRule="exact"/>
              <w:ind w:leftChars="-17" w:left="-57" w:rightChars="-10" w:right="-34" w:hanging="1"/>
              <w:jc w:val="center"/>
              <w:rPr>
                <w:rFonts w:ascii="Times New Roman"/>
                <w:spacing w:val="-26"/>
                <w:sz w:val="24"/>
                <w:szCs w:val="24"/>
              </w:rPr>
            </w:pPr>
            <w:r w:rsidRPr="007E5079">
              <w:rPr>
                <w:rFonts w:ascii="Times New Roman"/>
                <w:spacing w:val="-40"/>
                <w:sz w:val="24"/>
                <w:szCs w:val="24"/>
              </w:rPr>
              <w:t>原照顧者</w:t>
            </w:r>
            <w:r w:rsidRPr="007E5079">
              <w:rPr>
                <w:rFonts w:ascii="Times New Roman"/>
                <w:spacing w:val="-26"/>
                <w:sz w:val="24"/>
                <w:szCs w:val="24"/>
              </w:rPr>
              <w:t>不勝</w:t>
            </w:r>
          </w:p>
          <w:p w14:paraId="507F2C50" w14:textId="77777777" w:rsidR="00C34768" w:rsidRPr="007E5079" w:rsidRDefault="00C34768" w:rsidP="00426C7B">
            <w:pPr>
              <w:kinsoku w:val="0"/>
              <w:spacing w:line="240" w:lineRule="exact"/>
              <w:ind w:leftChars="-17" w:left="-18" w:rightChars="-10" w:right="-34" w:hangingChars="19" w:hanging="40"/>
              <w:jc w:val="center"/>
              <w:rPr>
                <w:rFonts w:ascii="Times New Roman"/>
                <w:spacing w:val="-26"/>
                <w:sz w:val="24"/>
                <w:szCs w:val="24"/>
              </w:rPr>
            </w:pPr>
            <w:r w:rsidRPr="007E5079">
              <w:rPr>
                <w:rFonts w:ascii="Times New Roman"/>
                <w:spacing w:val="-26"/>
                <w:sz w:val="24"/>
                <w:szCs w:val="24"/>
              </w:rPr>
              <w:t>負荷或無法</w:t>
            </w:r>
          </w:p>
          <w:p w14:paraId="39D3DF7D" w14:textId="77777777" w:rsidR="00C34768" w:rsidRPr="007E5079" w:rsidRDefault="00C34768" w:rsidP="00426C7B">
            <w:pPr>
              <w:kinsoku w:val="0"/>
              <w:spacing w:line="240" w:lineRule="exact"/>
              <w:ind w:leftChars="-17" w:left="-18" w:rightChars="-10" w:right="-34" w:hangingChars="19" w:hanging="40"/>
              <w:jc w:val="center"/>
              <w:rPr>
                <w:rFonts w:ascii="Times New Roman"/>
                <w:spacing w:val="-26"/>
                <w:sz w:val="24"/>
                <w:szCs w:val="24"/>
              </w:rPr>
            </w:pPr>
            <w:r w:rsidRPr="007E5079">
              <w:rPr>
                <w:rFonts w:ascii="Times New Roman"/>
                <w:spacing w:val="-26"/>
                <w:sz w:val="24"/>
                <w:szCs w:val="24"/>
              </w:rPr>
              <w:t>照顧</w:t>
            </w:r>
          </w:p>
        </w:tc>
        <w:tc>
          <w:tcPr>
            <w:tcW w:w="199" w:type="pct"/>
            <w:tcBorders>
              <w:bottom w:val="single" w:sz="6" w:space="0" w:color="auto"/>
            </w:tcBorders>
            <w:shd w:val="clear" w:color="auto" w:fill="auto"/>
            <w:vAlign w:val="center"/>
            <w:hideMark/>
          </w:tcPr>
          <w:p w14:paraId="1031A3DE"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罹患精神疾病</w:t>
            </w:r>
          </w:p>
        </w:tc>
        <w:tc>
          <w:tcPr>
            <w:tcW w:w="200" w:type="pct"/>
            <w:tcBorders>
              <w:bottom w:val="single" w:sz="6" w:space="0" w:color="auto"/>
            </w:tcBorders>
            <w:shd w:val="clear" w:color="auto" w:fill="auto"/>
            <w:vAlign w:val="center"/>
            <w:hideMark/>
          </w:tcPr>
          <w:p w14:paraId="5B682CE0"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藥酒癮等成癮行為</w:t>
            </w:r>
          </w:p>
        </w:tc>
        <w:tc>
          <w:tcPr>
            <w:tcW w:w="193" w:type="pct"/>
            <w:tcBorders>
              <w:bottom w:val="single" w:sz="6" w:space="0" w:color="auto"/>
            </w:tcBorders>
            <w:shd w:val="clear" w:color="auto" w:fill="auto"/>
            <w:vAlign w:val="center"/>
            <w:hideMark/>
          </w:tcPr>
          <w:p w14:paraId="468E742D"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自殺</w:t>
            </w:r>
            <w:r w:rsidRPr="007E5079">
              <w:rPr>
                <w:rFonts w:ascii="Times New Roman"/>
                <w:spacing w:val="-26"/>
                <w:sz w:val="24"/>
                <w:szCs w:val="24"/>
              </w:rPr>
              <w:t>/</w:t>
            </w:r>
            <w:r w:rsidRPr="007E5079">
              <w:rPr>
                <w:rFonts w:ascii="Times New Roman"/>
                <w:spacing w:val="-26"/>
                <w:sz w:val="24"/>
                <w:szCs w:val="24"/>
              </w:rPr>
              <w:t>自傷行為</w:t>
            </w:r>
          </w:p>
        </w:tc>
        <w:tc>
          <w:tcPr>
            <w:tcW w:w="193" w:type="pct"/>
            <w:tcBorders>
              <w:bottom w:val="single" w:sz="6" w:space="0" w:color="auto"/>
            </w:tcBorders>
            <w:shd w:val="clear" w:color="auto" w:fill="auto"/>
            <w:vAlign w:val="center"/>
            <w:hideMark/>
          </w:tcPr>
          <w:p w14:paraId="620BC447" w14:textId="77777777" w:rsidR="00C34768" w:rsidRPr="007E5079" w:rsidRDefault="00C34768" w:rsidP="00426C7B">
            <w:pPr>
              <w:kinsoku w:val="0"/>
              <w:spacing w:line="240" w:lineRule="exact"/>
              <w:jc w:val="center"/>
              <w:rPr>
                <w:rFonts w:ascii="Times New Roman"/>
                <w:spacing w:val="-26"/>
                <w:sz w:val="24"/>
                <w:szCs w:val="24"/>
              </w:rPr>
            </w:pPr>
            <w:r w:rsidRPr="007E5079">
              <w:rPr>
                <w:rFonts w:ascii="Times New Roman"/>
                <w:spacing w:val="-26"/>
                <w:sz w:val="24"/>
                <w:szCs w:val="24"/>
              </w:rPr>
              <w:t>社會支持網絡薄弱</w:t>
            </w:r>
          </w:p>
        </w:tc>
        <w:tc>
          <w:tcPr>
            <w:tcW w:w="175" w:type="pct"/>
            <w:tcBorders>
              <w:bottom w:val="single" w:sz="6" w:space="0" w:color="auto"/>
            </w:tcBorders>
            <w:shd w:val="clear" w:color="auto" w:fill="auto"/>
            <w:vAlign w:val="center"/>
            <w:hideMark/>
          </w:tcPr>
          <w:p w14:paraId="7875C124" w14:textId="77777777" w:rsidR="00C34768" w:rsidRPr="007E5079" w:rsidRDefault="00C34768" w:rsidP="00426C7B">
            <w:pPr>
              <w:kinsoku w:val="0"/>
              <w:spacing w:line="240" w:lineRule="exact"/>
              <w:ind w:leftChars="-16" w:left="-41" w:hangingChars="5" w:hanging="13"/>
              <w:jc w:val="center"/>
              <w:rPr>
                <w:rFonts w:ascii="Times New Roman"/>
                <w:sz w:val="24"/>
                <w:szCs w:val="24"/>
              </w:rPr>
            </w:pPr>
            <w:r w:rsidRPr="007E5079">
              <w:rPr>
                <w:rFonts w:ascii="Times New Roman"/>
                <w:sz w:val="24"/>
                <w:szCs w:val="24"/>
              </w:rPr>
              <w:t>流落</w:t>
            </w:r>
          </w:p>
          <w:p w14:paraId="587F6AC0" w14:textId="77777777" w:rsidR="00C34768" w:rsidRPr="007E5079" w:rsidRDefault="00C34768" w:rsidP="00426C7B">
            <w:pPr>
              <w:kinsoku w:val="0"/>
              <w:spacing w:line="240" w:lineRule="exact"/>
              <w:ind w:leftChars="-16" w:left="-41" w:hangingChars="5" w:hanging="13"/>
              <w:jc w:val="center"/>
              <w:rPr>
                <w:rFonts w:ascii="Times New Roman"/>
                <w:spacing w:val="-26"/>
                <w:sz w:val="24"/>
                <w:szCs w:val="24"/>
              </w:rPr>
            </w:pPr>
            <w:r w:rsidRPr="007E5079">
              <w:rPr>
                <w:rFonts w:ascii="Times New Roman"/>
                <w:sz w:val="24"/>
                <w:szCs w:val="24"/>
              </w:rPr>
              <w:t>街頭</w:t>
            </w:r>
            <w:r w:rsidRPr="007E5079">
              <w:rPr>
                <w:rFonts w:ascii="Times New Roman"/>
                <w:spacing w:val="-20"/>
                <w:sz w:val="24"/>
                <w:szCs w:val="24"/>
              </w:rPr>
              <w:t>居無定所</w:t>
            </w:r>
          </w:p>
        </w:tc>
      </w:tr>
      <w:tr w:rsidR="007E5079" w:rsidRPr="007E5079" w14:paraId="5C4BC807" w14:textId="77777777" w:rsidTr="00FE63A9">
        <w:trPr>
          <w:trHeight w:val="20"/>
        </w:trPr>
        <w:tc>
          <w:tcPr>
            <w:tcW w:w="167" w:type="pct"/>
            <w:vMerge w:val="restart"/>
            <w:vAlign w:val="center"/>
          </w:tcPr>
          <w:p w14:paraId="4E7DFD9B" w14:textId="77777777" w:rsidR="00C34768" w:rsidRPr="007E5079" w:rsidRDefault="00C34768" w:rsidP="00663220">
            <w:pPr>
              <w:spacing w:line="320" w:lineRule="exact"/>
              <w:ind w:right="40"/>
              <w:jc w:val="center"/>
              <w:rPr>
                <w:rFonts w:ascii="Times New Roman"/>
                <w:spacing w:val="-14"/>
                <w:sz w:val="24"/>
                <w:szCs w:val="24"/>
              </w:rPr>
            </w:pPr>
            <w:r w:rsidRPr="007E5079">
              <w:rPr>
                <w:rFonts w:ascii="Times New Roman"/>
                <w:spacing w:val="-14"/>
                <w:sz w:val="24"/>
                <w:szCs w:val="24"/>
              </w:rPr>
              <w:t>108</w:t>
            </w:r>
          </w:p>
        </w:tc>
        <w:tc>
          <w:tcPr>
            <w:tcW w:w="185" w:type="pct"/>
          </w:tcPr>
          <w:p w14:paraId="5277113A" w14:textId="77777777" w:rsidR="00C34768" w:rsidRPr="007E5079" w:rsidRDefault="00C34768" w:rsidP="00663220">
            <w:pPr>
              <w:spacing w:line="320" w:lineRule="exact"/>
              <w:ind w:leftChars="-13" w:left="-16" w:right="40" w:hangingChars="14" w:hanging="28"/>
              <w:jc w:val="center"/>
              <w:rPr>
                <w:rFonts w:ascii="Times New Roman"/>
                <w:spacing w:val="-20"/>
                <w:sz w:val="22"/>
                <w:szCs w:val="22"/>
              </w:rPr>
            </w:pPr>
            <w:r w:rsidRPr="007E5079">
              <w:rPr>
                <w:rFonts w:ascii="Times New Roman"/>
                <w:spacing w:val="-20"/>
                <w:sz w:val="22"/>
                <w:szCs w:val="22"/>
              </w:rPr>
              <w:t>案次</w:t>
            </w:r>
          </w:p>
        </w:tc>
        <w:tc>
          <w:tcPr>
            <w:tcW w:w="212" w:type="pct"/>
            <w:shd w:val="clear" w:color="auto" w:fill="auto"/>
            <w:noWrap/>
            <w:vAlign w:val="center"/>
            <w:hideMark/>
          </w:tcPr>
          <w:p w14:paraId="3CDCC9D1"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19,899</w:t>
            </w:r>
          </w:p>
        </w:tc>
        <w:tc>
          <w:tcPr>
            <w:tcW w:w="206" w:type="pct"/>
            <w:shd w:val="clear" w:color="auto" w:fill="auto"/>
            <w:noWrap/>
            <w:vAlign w:val="center"/>
            <w:hideMark/>
          </w:tcPr>
          <w:p w14:paraId="7D373867"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1,194</w:t>
            </w:r>
          </w:p>
        </w:tc>
        <w:tc>
          <w:tcPr>
            <w:tcW w:w="183" w:type="pct"/>
            <w:shd w:val="clear" w:color="auto" w:fill="auto"/>
            <w:noWrap/>
            <w:vAlign w:val="center"/>
            <w:hideMark/>
          </w:tcPr>
          <w:p w14:paraId="4A7BD3AF"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1,475</w:t>
            </w:r>
          </w:p>
        </w:tc>
        <w:tc>
          <w:tcPr>
            <w:tcW w:w="192" w:type="pct"/>
            <w:shd w:val="clear" w:color="auto" w:fill="auto"/>
            <w:noWrap/>
            <w:vAlign w:val="center"/>
            <w:hideMark/>
          </w:tcPr>
          <w:p w14:paraId="0B74BB9E"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1,828</w:t>
            </w:r>
          </w:p>
        </w:tc>
        <w:tc>
          <w:tcPr>
            <w:tcW w:w="195" w:type="pct"/>
            <w:shd w:val="clear" w:color="auto" w:fill="auto"/>
            <w:noWrap/>
            <w:vAlign w:val="center"/>
            <w:hideMark/>
          </w:tcPr>
          <w:p w14:paraId="184E441D"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2,431</w:t>
            </w:r>
          </w:p>
        </w:tc>
        <w:tc>
          <w:tcPr>
            <w:tcW w:w="168" w:type="pct"/>
            <w:shd w:val="clear" w:color="auto" w:fill="auto"/>
            <w:noWrap/>
            <w:vAlign w:val="center"/>
            <w:hideMark/>
          </w:tcPr>
          <w:p w14:paraId="0D97CA5B"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646</w:t>
            </w:r>
          </w:p>
        </w:tc>
        <w:tc>
          <w:tcPr>
            <w:tcW w:w="270" w:type="pct"/>
            <w:shd w:val="clear" w:color="auto" w:fill="auto"/>
            <w:noWrap/>
            <w:vAlign w:val="center"/>
            <w:hideMark/>
          </w:tcPr>
          <w:p w14:paraId="133AB2EB"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159</w:t>
            </w:r>
          </w:p>
        </w:tc>
        <w:tc>
          <w:tcPr>
            <w:tcW w:w="234" w:type="pct"/>
            <w:shd w:val="clear" w:color="auto" w:fill="auto"/>
            <w:noWrap/>
            <w:vAlign w:val="center"/>
            <w:hideMark/>
          </w:tcPr>
          <w:p w14:paraId="4DEE9B2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822</w:t>
            </w:r>
          </w:p>
        </w:tc>
        <w:tc>
          <w:tcPr>
            <w:tcW w:w="206" w:type="pct"/>
            <w:shd w:val="clear" w:color="auto" w:fill="auto"/>
            <w:noWrap/>
            <w:vAlign w:val="center"/>
            <w:hideMark/>
          </w:tcPr>
          <w:p w14:paraId="55C28FA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220</w:t>
            </w:r>
          </w:p>
        </w:tc>
        <w:tc>
          <w:tcPr>
            <w:tcW w:w="279" w:type="pct"/>
            <w:shd w:val="clear" w:color="auto" w:fill="auto"/>
            <w:noWrap/>
            <w:vAlign w:val="center"/>
            <w:hideMark/>
          </w:tcPr>
          <w:p w14:paraId="240D5F12"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671</w:t>
            </w:r>
          </w:p>
        </w:tc>
        <w:tc>
          <w:tcPr>
            <w:tcW w:w="301" w:type="pct"/>
            <w:shd w:val="clear" w:color="auto" w:fill="auto"/>
            <w:noWrap/>
            <w:vAlign w:val="center"/>
            <w:hideMark/>
          </w:tcPr>
          <w:p w14:paraId="3004FCDF"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1,226</w:t>
            </w:r>
          </w:p>
        </w:tc>
        <w:tc>
          <w:tcPr>
            <w:tcW w:w="255" w:type="pct"/>
            <w:shd w:val="clear" w:color="auto" w:fill="EAF1DD"/>
            <w:noWrap/>
            <w:vAlign w:val="center"/>
            <w:hideMark/>
          </w:tcPr>
          <w:p w14:paraId="4A65CDD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840</w:t>
            </w:r>
          </w:p>
        </w:tc>
        <w:tc>
          <w:tcPr>
            <w:tcW w:w="259" w:type="pct"/>
            <w:shd w:val="clear" w:color="auto" w:fill="EAF1DD"/>
            <w:noWrap/>
            <w:vAlign w:val="center"/>
            <w:hideMark/>
          </w:tcPr>
          <w:p w14:paraId="3E97120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2,577</w:t>
            </w:r>
          </w:p>
        </w:tc>
        <w:tc>
          <w:tcPr>
            <w:tcW w:w="252" w:type="pct"/>
            <w:shd w:val="clear" w:color="auto" w:fill="EAF1DD"/>
            <w:noWrap/>
            <w:vAlign w:val="center"/>
            <w:hideMark/>
          </w:tcPr>
          <w:p w14:paraId="449BEE69"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900</w:t>
            </w:r>
          </w:p>
        </w:tc>
        <w:tc>
          <w:tcPr>
            <w:tcW w:w="239" w:type="pct"/>
            <w:shd w:val="clear" w:color="auto" w:fill="auto"/>
            <w:noWrap/>
            <w:vAlign w:val="center"/>
            <w:hideMark/>
          </w:tcPr>
          <w:p w14:paraId="2D1617C0"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2,143</w:t>
            </w:r>
          </w:p>
        </w:tc>
        <w:tc>
          <w:tcPr>
            <w:tcW w:w="236" w:type="pct"/>
            <w:shd w:val="clear" w:color="auto" w:fill="auto"/>
            <w:noWrap/>
            <w:vAlign w:val="center"/>
            <w:hideMark/>
          </w:tcPr>
          <w:p w14:paraId="4399DFE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464</w:t>
            </w:r>
          </w:p>
        </w:tc>
        <w:tc>
          <w:tcPr>
            <w:tcW w:w="199" w:type="pct"/>
            <w:shd w:val="clear" w:color="auto" w:fill="auto"/>
            <w:noWrap/>
            <w:vAlign w:val="center"/>
            <w:hideMark/>
          </w:tcPr>
          <w:p w14:paraId="012FF292"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565</w:t>
            </w:r>
          </w:p>
        </w:tc>
        <w:tc>
          <w:tcPr>
            <w:tcW w:w="200" w:type="pct"/>
            <w:shd w:val="clear" w:color="auto" w:fill="auto"/>
            <w:noWrap/>
            <w:vAlign w:val="center"/>
            <w:hideMark/>
          </w:tcPr>
          <w:p w14:paraId="2779875C"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395</w:t>
            </w:r>
          </w:p>
        </w:tc>
        <w:tc>
          <w:tcPr>
            <w:tcW w:w="193" w:type="pct"/>
            <w:shd w:val="clear" w:color="auto" w:fill="auto"/>
            <w:noWrap/>
            <w:vAlign w:val="center"/>
            <w:hideMark/>
          </w:tcPr>
          <w:p w14:paraId="7C4A905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326</w:t>
            </w:r>
          </w:p>
        </w:tc>
        <w:tc>
          <w:tcPr>
            <w:tcW w:w="193" w:type="pct"/>
            <w:shd w:val="clear" w:color="auto" w:fill="auto"/>
            <w:noWrap/>
            <w:vAlign w:val="center"/>
            <w:hideMark/>
          </w:tcPr>
          <w:p w14:paraId="5391311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766</w:t>
            </w:r>
          </w:p>
        </w:tc>
        <w:tc>
          <w:tcPr>
            <w:tcW w:w="175" w:type="pct"/>
            <w:shd w:val="clear" w:color="auto" w:fill="auto"/>
            <w:noWrap/>
            <w:vAlign w:val="center"/>
            <w:hideMark/>
          </w:tcPr>
          <w:p w14:paraId="0416085F"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251</w:t>
            </w:r>
          </w:p>
        </w:tc>
      </w:tr>
      <w:tr w:rsidR="007E5079" w:rsidRPr="007E5079" w14:paraId="24DDE2B2" w14:textId="77777777" w:rsidTr="00FE63A9">
        <w:trPr>
          <w:trHeight w:val="20"/>
        </w:trPr>
        <w:tc>
          <w:tcPr>
            <w:tcW w:w="167" w:type="pct"/>
            <w:vMerge/>
            <w:vAlign w:val="center"/>
          </w:tcPr>
          <w:p w14:paraId="62459220" w14:textId="77777777" w:rsidR="00C34768" w:rsidRPr="007E5079" w:rsidRDefault="00C34768" w:rsidP="00663220">
            <w:pPr>
              <w:spacing w:line="320" w:lineRule="exact"/>
              <w:ind w:right="40"/>
              <w:jc w:val="center"/>
              <w:rPr>
                <w:rFonts w:ascii="Times New Roman"/>
                <w:spacing w:val="-12"/>
                <w:sz w:val="24"/>
                <w:szCs w:val="24"/>
              </w:rPr>
            </w:pPr>
          </w:p>
        </w:tc>
        <w:tc>
          <w:tcPr>
            <w:tcW w:w="185" w:type="pct"/>
          </w:tcPr>
          <w:p w14:paraId="2203D0CF" w14:textId="77777777" w:rsidR="00C34768" w:rsidRPr="007E5079" w:rsidRDefault="00C34768" w:rsidP="00663220">
            <w:pPr>
              <w:spacing w:line="320" w:lineRule="exact"/>
              <w:ind w:right="40"/>
              <w:jc w:val="center"/>
              <w:rPr>
                <w:rFonts w:ascii="Times New Roman"/>
                <w:spacing w:val="-12"/>
                <w:sz w:val="22"/>
                <w:szCs w:val="22"/>
              </w:rPr>
            </w:pPr>
            <w:r w:rsidRPr="007E5079">
              <w:rPr>
                <w:rFonts w:ascii="Times New Roman"/>
                <w:spacing w:val="-12"/>
                <w:sz w:val="22"/>
                <w:szCs w:val="22"/>
              </w:rPr>
              <w:t>比率</w:t>
            </w:r>
          </w:p>
        </w:tc>
        <w:tc>
          <w:tcPr>
            <w:tcW w:w="212" w:type="pct"/>
            <w:shd w:val="clear" w:color="auto" w:fill="auto"/>
            <w:noWrap/>
            <w:vAlign w:val="center"/>
          </w:tcPr>
          <w:p w14:paraId="076E605B"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100.0 </w:t>
            </w:r>
          </w:p>
        </w:tc>
        <w:tc>
          <w:tcPr>
            <w:tcW w:w="206" w:type="pct"/>
            <w:shd w:val="clear" w:color="auto" w:fill="auto"/>
            <w:noWrap/>
            <w:vAlign w:val="center"/>
          </w:tcPr>
          <w:p w14:paraId="30733DA7"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6.0 </w:t>
            </w:r>
          </w:p>
        </w:tc>
        <w:tc>
          <w:tcPr>
            <w:tcW w:w="183" w:type="pct"/>
            <w:shd w:val="clear" w:color="auto" w:fill="auto"/>
            <w:noWrap/>
            <w:vAlign w:val="center"/>
          </w:tcPr>
          <w:p w14:paraId="50110B28"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7.4 </w:t>
            </w:r>
          </w:p>
        </w:tc>
        <w:tc>
          <w:tcPr>
            <w:tcW w:w="192" w:type="pct"/>
            <w:shd w:val="clear" w:color="auto" w:fill="auto"/>
            <w:noWrap/>
            <w:vAlign w:val="center"/>
          </w:tcPr>
          <w:p w14:paraId="38E5CF0E"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9.2 </w:t>
            </w:r>
          </w:p>
        </w:tc>
        <w:tc>
          <w:tcPr>
            <w:tcW w:w="195" w:type="pct"/>
            <w:shd w:val="clear" w:color="auto" w:fill="auto"/>
            <w:noWrap/>
            <w:vAlign w:val="center"/>
          </w:tcPr>
          <w:p w14:paraId="63451789"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12.2 </w:t>
            </w:r>
          </w:p>
        </w:tc>
        <w:tc>
          <w:tcPr>
            <w:tcW w:w="168" w:type="pct"/>
            <w:shd w:val="clear" w:color="auto" w:fill="auto"/>
            <w:noWrap/>
            <w:vAlign w:val="center"/>
          </w:tcPr>
          <w:p w14:paraId="6CA4DF99"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3.2 </w:t>
            </w:r>
          </w:p>
        </w:tc>
        <w:tc>
          <w:tcPr>
            <w:tcW w:w="270" w:type="pct"/>
            <w:shd w:val="clear" w:color="auto" w:fill="auto"/>
            <w:noWrap/>
            <w:vAlign w:val="center"/>
          </w:tcPr>
          <w:p w14:paraId="0C22E1F4"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0.8 </w:t>
            </w:r>
          </w:p>
        </w:tc>
        <w:tc>
          <w:tcPr>
            <w:tcW w:w="234" w:type="pct"/>
            <w:shd w:val="clear" w:color="auto" w:fill="auto"/>
            <w:noWrap/>
            <w:vAlign w:val="center"/>
          </w:tcPr>
          <w:p w14:paraId="3142FA60"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4.1 </w:t>
            </w:r>
          </w:p>
        </w:tc>
        <w:tc>
          <w:tcPr>
            <w:tcW w:w="206" w:type="pct"/>
            <w:shd w:val="clear" w:color="auto" w:fill="auto"/>
            <w:noWrap/>
            <w:vAlign w:val="center"/>
          </w:tcPr>
          <w:p w14:paraId="718BF935"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1.1 </w:t>
            </w:r>
          </w:p>
        </w:tc>
        <w:tc>
          <w:tcPr>
            <w:tcW w:w="279" w:type="pct"/>
            <w:shd w:val="clear" w:color="auto" w:fill="auto"/>
            <w:noWrap/>
            <w:vAlign w:val="center"/>
          </w:tcPr>
          <w:p w14:paraId="21E45945"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3.4 </w:t>
            </w:r>
          </w:p>
        </w:tc>
        <w:tc>
          <w:tcPr>
            <w:tcW w:w="301" w:type="pct"/>
            <w:shd w:val="clear" w:color="auto" w:fill="auto"/>
            <w:noWrap/>
            <w:vAlign w:val="center"/>
          </w:tcPr>
          <w:p w14:paraId="50417F03"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6.2 </w:t>
            </w:r>
          </w:p>
        </w:tc>
        <w:tc>
          <w:tcPr>
            <w:tcW w:w="255" w:type="pct"/>
            <w:shd w:val="clear" w:color="auto" w:fill="EAF1DD"/>
            <w:noWrap/>
            <w:vAlign w:val="center"/>
          </w:tcPr>
          <w:p w14:paraId="7BB272D9"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4.2 </w:t>
            </w:r>
          </w:p>
        </w:tc>
        <w:tc>
          <w:tcPr>
            <w:tcW w:w="259" w:type="pct"/>
            <w:shd w:val="clear" w:color="auto" w:fill="EAF1DD"/>
            <w:noWrap/>
            <w:vAlign w:val="center"/>
          </w:tcPr>
          <w:p w14:paraId="07ECEA18"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13.0 </w:t>
            </w:r>
          </w:p>
        </w:tc>
        <w:tc>
          <w:tcPr>
            <w:tcW w:w="252" w:type="pct"/>
            <w:shd w:val="clear" w:color="auto" w:fill="EAF1DD"/>
            <w:noWrap/>
            <w:vAlign w:val="center"/>
          </w:tcPr>
          <w:p w14:paraId="26DD468E"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4.5 </w:t>
            </w:r>
          </w:p>
        </w:tc>
        <w:tc>
          <w:tcPr>
            <w:tcW w:w="239" w:type="pct"/>
            <w:shd w:val="clear" w:color="auto" w:fill="auto"/>
            <w:noWrap/>
            <w:vAlign w:val="center"/>
          </w:tcPr>
          <w:p w14:paraId="11E87308"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10.8 </w:t>
            </w:r>
          </w:p>
        </w:tc>
        <w:tc>
          <w:tcPr>
            <w:tcW w:w="236" w:type="pct"/>
            <w:shd w:val="clear" w:color="auto" w:fill="auto"/>
            <w:noWrap/>
            <w:vAlign w:val="center"/>
          </w:tcPr>
          <w:p w14:paraId="1D91AB49"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2.3 </w:t>
            </w:r>
          </w:p>
        </w:tc>
        <w:tc>
          <w:tcPr>
            <w:tcW w:w="199" w:type="pct"/>
            <w:shd w:val="clear" w:color="auto" w:fill="auto"/>
            <w:noWrap/>
            <w:vAlign w:val="center"/>
          </w:tcPr>
          <w:p w14:paraId="7864DDE4"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2.8 </w:t>
            </w:r>
          </w:p>
        </w:tc>
        <w:tc>
          <w:tcPr>
            <w:tcW w:w="200" w:type="pct"/>
            <w:shd w:val="clear" w:color="auto" w:fill="auto"/>
            <w:noWrap/>
            <w:vAlign w:val="center"/>
          </w:tcPr>
          <w:p w14:paraId="50A173E1"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2.0 </w:t>
            </w:r>
          </w:p>
        </w:tc>
        <w:tc>
          <w:tcPr>
            <w:tcW w:w="193" w:type="pct"/>
            <w:shd w:val="clear" w:color="auto" w:fill="auto"/>
            <w:noWrap/>
            <w:vAlign w:val="center"/>
          </w:tcPr>
          <w:p w14:paraId="5CE768E9"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1.6 </w:t>
            </w:r>
          </w:p>
        </w:tc>
        <w:tc>
          <w:tcPr>
            <w:tcW w:w="193" w:type="pct"/>
            <w:shd w:val="clear" w:color="auto" w:fill="auto"/>
            <w:noWrap/>
            <w:vAlign w:val="center"/>
          </w:tcPr>
          <w:p w14:paraId="34B09B3F"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3.8 </w:t>
            </w:r>
          </w:p>
        </w:tc>
        <w:tc>
          <w:tcPr>
            <w:tcW w:w="175" w:type="pct"/>
            <w:shd w:val="clear" w:color="auto" w:fill="auto"/>
            <w:noWrap/>
            <w:vAlign w:val="center"/>
          </w:tcPr>
          <w:p w14:paraId="7640893D" w14:textId="77777777" w:rsidR="00C34768" w:rsidRPr="007E5079" w:rsidRDefault="00C34768" w:rsidP="00663220">
            <w:pPr>
              <w:spacing w:line="320" w:lineRule="exact"/>
              <w:ind w:right="40"/>
              <w:jc w:val="right"/>
              <w:rPr>
                <w:rFonts w:ascii="Times New Roman"/>
                <w:spacing w:val="-12"/>
                <w:sz w:val="24"/>
                <w:szCs w:val="24"/>
              </w:rPr>
            </w:pPr>
            <w:r w:rsidRPr="007E5079">
              <w:rPr>
                <w:rFonts w:ascii="Times New Roman"/>
                <w:spacing w:val="-12"/>
                <w:sz w:val="24"/>
                <w:szCs w:val="24"/>
              </w:rPr>
              <w:t xml:space="preserve">1.3 </w:t>
            </w:r>
          </w:p>
        </w:tc>
      </w:tr>
      <w:tr w:rsidR="007E5079" w:rsidRPr="007E5079" w14:paraId="1E460969" w14:textId="77777777" w:rsidTr="00FE63A9">
        <w:trPr>
          <w:trHeight w:val="20"/>
        </w:trPr>
        <w:tc>
          <w:tcPr>
            <w:tcW w:w="167" w:type="pct"/>
            <w:vMerge w:val="restart"/>
            <w:vAlign w:val="center"/>
          </w:tcPr>
          <w:p w14:paraId="6F4E921D" w14:textId="77777777" w:rsidR="00C34768" w:rsidRPr="007E5079" w:rsidRDefault="00C34768" w:rsidP="00663220">
            <w:pPr>
              <w:spacing w:line="320" w:lineRule="exact"/>
              <w:ind w:right="40"/>
              <w:jc w:val="center"/>
              <w:rPr>
                <w:rFonts w:ascii="Times New Roman"/>
                <w:spacing w:val="-14"/>
                <w:sz w:val="24"/>
                <w:szCs w:val="24"/>
              </w:rPr>
            </w:pPr>
            <w:r w:rsidRPr="007E5079">
              <w:rPr>
                <w:rFonts w:ascii="Times New Roman"/>
                <w:spacing w:val="-14"/>
                <w:sz w:val="24"/>
                <w:szCs w:val="24"/>
              </w:rPr>
              <w:t>109</w:t>
            </w:r>
          </w:p>
        </w:tc>
        <w:tc>
          <w:tcPr>
            <w:tcW w:w="185" w:type="pct"/>
          </w:tcPr>
          <w:p w14:paraId="34485F5E" w14:textId="77777777" w:rsidR="00C34768" w:rsidRPr="007E5079" w:rsidRDefault="00C34768" w:rsidP="00663220">
            <w:pPr>
              <w:spacing w:line="320" w:lineRule="exact"/>
              <w:ind w:leftChars="-13" w:left="-16" w:right="40" w:hangingChars="14" w:hanging="28"/>
              <w:jc w:val="center"/>
              <w:rPr>
                <w:rFonts w:ascii="Times New Roman"/>
                <w:spacing w:val="-20"/>
                <w:sz w:val="22"/>
                <w:szCs w:val="22"/>
              </w:rPr>
            </w:pPr>
            <w:r w:rsidRPr="007E5079">
              <w:rPr>
                <w:rFonts w:ascii="Times New Roman"/>
                <w:spacing w:val="-20"/>
                <w:sz w:val="22"/>
                <w:szCs w:val="22"/>
              </w:rPr>
              <w:t>案次</w:t>
            </w:r>
          </w:p>
        </w:tc>
        <w:tc>
          <w:tcPr>
            <w:tcW w:w="212" w:type="pct"/>
            <w:shd w:val="clear" w:color="auto" w:fill="auto"/>
            <w:noWrap/>
            <w:vAlign w:val="center"/>
          </w:tcPr>
          <w:p w14:paraId="577F644D"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19,227</w:t>
            </w:r>
          </w:p>
        </w:tc>
        <w:tc>
          <w:tcPr>
            <w:tcW w:w="206" w:type="pct"/>
            <w:shd w:val="clear" w:color="auto" w:fill="auto"/>
            <w:noWrap/>
            <w:vAlign w:val="center"/>
          </w:tcPr>
          <w:p w14:paraId="4D37BEE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875</w:t>
            </w:r>
          </w:p>
        </w:tc>
        <w:tc>
          <w:tcPr>
            <w:tcW w:w="183" w:type="pct"/>
            <w:shd w:val="clear" w:color="auto" w:fill="auto"/>
            <w:noWrap/>
            <w:vAlign w:val="center"/>
          </w:tcPr>
          <w:p w14:paraId="6EA48BF2"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1,433</w:t>
            </w:r>
          </w:p>
        </w:tc>
        <w:tc>
          <w:tcPr>
            <w:tcW w:w="192" w:type="pct"/>
            <w:shd w:val="clear" w:color="auto" w:fill="auto"/>
            <w:noWrap/>
            <w:vAlign w:val="center"/>
          </w:tcPr>
          <w:p w14:paraId="3999BACD"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1,899</w:t>
            </w:r>
          </w:p>
        </w:tc>
        <w:tc>
          <w:tcPr>
            <w:tcW w:w="195" w:type="pct"/>
            <w:shd w:val="clear" w:color="auto" w:fill="auto"/>
            <w:noWrap/>
            <w:vAlign w:val="center"/>
          </w:tcPr>
          <w:p w14:paraId="59A015ED" w14:textId="77777777" w:rsidR="00C34768" w:rsidRPr="007E5079" w:rsidRDefault="00C34768" w:rsidP="00663220">
            <w:pPr>
              <w:spacing w:line="320" w:lineRule="exact"/>
              <w:ind w:leftChars="-13" w:left="-13" w:right="40" w:hangingChars="14" w:hanging="31"/>
              <w:jc w:val="right"/>
              <w:rPr>
                <w:rFonts w:ascii="Times New Roman"/>
                <w:spacing w:val="-20"/>
                <w:sz w:val="24"/>
                <w:szCs w:val="24"/>
              </w:rPr>
            </w:pPr>
            <w:r w:rsidRPr="007E5079">
              <w:rPr>
                <w:rFonts w:ascii="Times New Roman"/>
                <w:spacing w:val="-20"/>
                <w:sz w:val="24"/>
                <w:szCs w:val="24"/>
              </w:rPr>
              <w:t>2,592</w:t>
            </w:r>
          </w:p>
        </w:tc>
        <w:tc>
          <w:tcPr>
            <w:tcW w:w="168" w:type="pct"/>
            <w:shd w:val="clear" w:color="auto" w:fill="auto"/>
            <w:noWrap/>
            <w:vAlign w:val="center"/>
          </w:tcPr>
          <w:p w14:paraId="6D75FB90"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512</w:t>
            </w:r>
          </w:p>
        </w:tc>
        <w:tc>
          <w:tcPr>
            <w:tcW w:w="270" w:type="pct"/>
            <w:shd w:val="clear" w:color="auto" w:fill="auto"/>
            <w:noWrap/>
            <w:vAlign w:val="center"/>
          </w:tcPr>
          <w:p w14:paraId="6240B4A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214</w:t>
            </w:r>
          </w:p>
        </w:tc>
        <w:tc>
          <w:tcPr>
            <w:tcW w:w="234" w:type="pct"/>
            <w:shd w:val="clear" w:color="auto" w:fill="auto"/>
            <w:noWrap/>
            <w:vAlign w:val="center"/>
          </w:tcPr>
          <w:p w14:paraId="67604A4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685</w:t>
            </w:r>
          </w:p>
        </w:tc>
        <w:tc>
          <w:tcPr>
            <w:tcW w:w="206" w:type="pct"/>
            <w:shd w:val="clear" w:color="auto" w:fill="auto"/>
            <w:noWrap/>
            <w:vAlign w:val="center"/>
          </w:tcPr>
          <w:p w14:paraId="740F7D08"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131</w:t>
            </w:r>
          </w:p>
        </w:tc>
        <w:tc>
          <w:tcPr>
            <w:tcW w:w="279" w:type="pct"/>
            <w:shd w:val="clear" w:color="auto" w:fill="auto"/>
            <w:noWrap/>
            <w:vAlign w:val="center"/>
          </w:tcPr>
          <w:p w14:paraId="113C8EE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449</w:t>
            </w:r>
          </w:p>
        </w:tc>
        <w:tc>
          <w:tcPr>
            <w:tcW w:w="301" w:type="pct"/>
            <w:shd w:val="clear" w:color="auto" w:fill="auto"/>
            <w:noWrap/>
            <w:vAlign w:val="center"/>
          </w:tcPr>
          <w:p w14:paraId="5B43C6A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963</w:t>
            </w:r>
          </w:p>
        </w:tc>
        <w:tc>
          <w:tcPr>
            <w:tcW w:w="255" w:type="pct"/>
            <w:shd w:val="clear" w:color="auto" w:fill="EAF1DD"/>
            <w:noWrap/>
            <w:vAlign w:val="center"/>
          </w:tcPr>
          <w:p w14:paraId="5229DDF9"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723</w:t>
            </w:r>
          </w:p>
        </w:tc>
        <w:tc>
          <w:tcPr>
            <w:tcW w:w="259" w:type="pct"/>
            <w:shd w:val="clear" w:color="auto" w:fill="EAF1DD"/>
            <w:noWrap/>
            <w:vAlign w:val="center"/>
          </w:tcPr>
          <w:p w14:paraId="2B356E5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2,377</w:t>
            </w:r>
          </w:p>
        </w:tc>
        <w:tc>
          <w:tcPr>
            <w:tcW w:w="252" w:type="pct"/>
            <w:shd w:val="clear" w:color="auto" w:fill="EAF1DD"/>
            <w:noWrap/>
            <w:vAlign w:val="center"/>
          </w:tcPr>
          <w:p w14:paraId="3BD744D1"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947</w:t>
            </w:r>
          </w:p>
        </w:tc>
        <w:tc>
          <w:tcPr>
            <w:tcW w:w="239" w:type="pct"/>
            <w:shd w:val="clear" w:color="auto" w:fill="auto"/>
            <w:noWrap/>
            <w:vAlign w:val="center"/>
          </w:tcPr>
          <w:p w14:paraId="4C77E2C3"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2,818</w:t>
            </w:r>
          </w:p>
        </w:tc>
        <w:tc>
          <w:tcPr>
            <w:tcW w:w="236" w:type="pct"/>
            <w:shd w:val="clear" w:color="auto" w:fill="auto"/>
            <w:noWrap/>
            <w:vAlign w:val="center"/>
          </w:tcPr>
          <w:p w14:paraId="2E432EB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395</w:t>
            </w:r>
          </w:p>
        </w:tc>
        <w:tc>
          <w:tcPr>
            <w:tcW w:w="199" w:type="pct"/>
            <w:shd w:val="clear" w:color="auto" w:fill="auto"/>
            <w:noWrap/>
            <w:vAlign w:val="center"/>
          </w:tcPr>
          <w:p w14:paraId="62637D6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512</w:t>
            </w:r>
          </w:p>
        </w:tc>
        <w:tc>
          <w:tcPr>
            <w:tcW w:w="200" w:type="pct"/>
            <w:shd w:val="clear" w:color="auto" w:fill="auto"/>
            <w:noWrap/>
            <w:vAlign w:val="center"/>
          </w:tcPr>
          <w:p w14:paraId="1DCE428B"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281</w:t>
            </w:r>
          </w:p>
        </w:tc>
        <w:tc>
          <w:tcPr>
            <w:tcW w:w="193" w:type="pct"/>
            <w:shd w:val="clear" w:color="auto" w:fill="auto"/>
            <w:noWrap/>
            <w:vAlign w:val="center"/>
          </w:tcPr>
          <w:p w14:paraId="0CDB807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352</w:t>
            </w:r>
          </w:p>
        </w:tc>
        <w:tc>
          <w:tcPr>
            <w:tcW w:w="193" w:type="pct"/>
            <w:shd w:val="clear" w:color="auto" w:fill="auto"/>
            <w:noWrap/>
            <w:vAlign w:val="center"/>
          </w:tcPr>
          <w:p w14:paraId="5BDC81B7"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823</w:t>
            </w:r>
          </w:p>
        </w:tc>
        <w:tc>
          <w:tcPr>
            <w:tcW w:w="175" w:type="pct"/>
            <w:shd w:val="clear" w:color="auto" w:fill="auto"/>
            <w:noWrap/>
            <w:vAlign w:val="center"/>
          </w:tcPr>
          <w:p w14:paraId="35692891"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246</w:t>
            </w:r>
          </w:p>
        </w:tc>
      </w:tr>
      <w:tr w:rsidR="007E5079" w:rsidRPr="007E5079" w14:paraId="6D0E7A91" w14:textId="77777777" w:rsidTr="00FE63A9">
        <w:trPr>
          <w:trHeight w:val="20"/>
        </w:trPr>
        <w:tc>
          <w:tcPr>
            <w:tcW w:w="167" w:type="pct"/>
            <w:vMerge/>
          </w:tcPr>
          <w:p w14:paraId="7FE3C699" w14:textId="77777777" w:rsidR="00C34768" w:rsidRPr="007E5079" w:rsidRDefault="00C34768" w:rsidP="00663220">
            <w:pPr>
              <w:spacing w:line="320" w:lineRule="exact"/>
              <w:ind w:right="40"/>
              <w:jc w:val="center"/>
              <w:rPr>
                <w:rFonts w:ascii="Times New Roman"/>
                <w:spacing w:val="-14"/>
              </w:rPr>
            </w:pPr>
          </w:p>
        </w:tc>
        <w:tc>
          <w:tcPr>
            <w:tcW w:w="185" w:type="pct"/>
          </w:tcPr>
          <w:p w14:paraId="6046EA65" w14:textId="77777777" w:rsidR="00C34768" w:rsidRPr="007E5079" w:rsidRDefault="00C34768" w:rsidP="00663220">
            <w:pPr>
              <w:spacing w:line="320" w:lineRule="exact"/>
              <w:ind w:right="40"/>
              <w:jc w:val="center"/>
              <w:rPr>
                <w:rFonts w:ascii="Times New Roman"/>
                <w:spacing w:val="-14"/>
                <w:sz w:val="22"/>
                <w:szCs w:val="22"/>
              </w:rPr>
            </w:pPr>
            <w:r w:rsidRPr="007E5079">
              <w:rPr>
                <w:rFonts w:ascii="Times New Roman"/>
                <w:spacing w:val="-12"/>
                <w:sz w:val="22"/>
                <w:szCs w:val="22"/>
              </w:rPr>
              <w:t>比率</w:t>
            </w:r>
          </w:p>
        </w:tc>
        <w:tc>
          <w:tcPr>
            <w:tcW w:w="212" w:type="pct"/>
            <w:shd w:val="clear" w:color="auto" w:fill="auto"/>
            <w:noWrap/>
            <w:vAlign w:val="center"/>
          </w:tcPr>
          <w:p w14:paraId="1B9B06A0"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100.0</w:t>
            </w:r>
            <w:r w:rsidRPr="007E5079">
              <w:rPr>
                <w:rFonts w:ascii="Times New Roman"/>
                <w:spacing w:val="-14"/>
                <w:sz w:val="24"/>
                <w:szCs w:val="24"/>
              </w:rPr>
              <w:t xml:space="preserve">　</w:t>
            </w:r>
          </w:p>
        </w:tc>
        <w:tc>
          <w:tcPr>
            <w:tcW w:w="206" w:type="pct"/>
            <w:shd w:val="clear" w:color="auto" w:fill="auto"/>
            <w:noWrap/>
            <w:vAlign w:val="center"/>
          </w:tcPr>
          <w:p w14:paraId="2559EB1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4.6</w:t>
            </w:r>
          </w:p>
        </w:tc>
        <w:tc>
          <w:tcPr>
            <w:tcW w:w="183" w:type="pct"/>
            <w:shd w:val="clear" w:color="auto" w:fill="auto"/>
            <w:noWrap/>
            <w:vAlign w:val="center"/>
          </w:tcPr>
          <w:p w14:paraId="059D79DA"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7.5</w:t>
            </w:r>
          </w:p>
        </w:tc>
        <w:tc>
          <w:tcPr>
            <w:tcW w:w="192" w:type="pct"/>
            <w:shd w:val="clear" w:color="auto" w:fill="auto"/>
            <w:noWrap/>
            <w:vAlign w:val="center"/>
          </w:tcPr>
          <w:p w14:paraId="05584A29"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9.9</w:t>
            </w:r>
          </w:p>
        </w:tc>
        <w:tc>
          <w:tcPr>
            <w:tcW w:w="195" w:type="pct"/>
            <w:shd w:val="clear" w:color="auto" w:fill="auto"/>
            <w:noWrap/>
            <w:vAlign w:val="center"/>
          </w:tcPr>
          <w:p w14:paraId="2721AF95"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13.5</w:t>
            </w:r>
          </w:p>
        </w:tc>
        <w:tc>
          <w:tcPr>
            <w:tcW w:w="168" w:type="pct"/>
            <w:shd w:val="clear" w:color="auto" w:fill="auto"/>
            <w:noWrap/>
            <w:vAlign w:val="center"/>
          </w:tcPr>
          <w:p w14:paraId="5259B2C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2.7</w:t>
            </w:r>
          </w:p>
        </w:tc>
        <w:tc>
          <w:tcPr>
            <w:tcW w:w="270" w:type="pct"/>
            <w:shd w:val="clear" w:color="auto" w:fill="auto"/>
            <w:noWrap/>
            <w:vAlign w:val="center"/>
          </w:tcPr>
          <w:p w14:paraId="562D7435"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1.1</w:t>
            </w:r>
          </w:p>
        </w:tc>
        <w:tc>
          <w:tcPr>
            <w:tcW w:w="234" w:type="pct"/>
            <w:shd w:val="clear" w:color="auto" w:fill="auto"/>
            <w:noWrap/>
            <w:vAlign w:val="center"/>
          </w:tcPr>
          <w:p w14:paraId="28CFFA42"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3.6</w:t>
            </w:r>
          </w:p>
        </w:tc>
        <w:tc>
          <w:tcPr>
            <w:tcW w:w="206" w:type="pct"/>
            <w:shd w:val="clear" w:color="auto" w:fill="auto"/>
            <w:noWrap/>
            <w:vAlign w:val="center"/>
          </w:tcPr>
          <w:p w14:paraId="4DC08A1F"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0.7</w:t>
            </w:r>
          </w:p>
        </w:tc>
        <w:tc>
          <w:tcPr>
            <w:tcW w:w="279" w:type="pct"/>
            <w:shd w:val="clear" w:color="auto" w:fill="auto"/>
            <w:noWrap/>
            <w:vAlign w:val="center"/>
          </w:tcPr>
          <w:p w14:paraId="6E7FA06D"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2.3</w:t>
            </w:r>
          </w:p>
        </w:tc>
        <w:tc>
          <w:tcPr>
            <w:tcW w:w="301" w:type="pct"/>
            <w:shd w:val="clear" w:color="auto" w:fill="auto"/>
            <w:noWrap/>
            <w:vAlign w:val="center"/>
          </w:tcPr>
          <w:p w14:paraId="313A5548"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5.0</w:t>
            </w:r>
          </w:p>
        </w:tc>
        <w:tc>
          <w:tcPr>
            <w:tcW w:w="255" w:type="pct"/>
            <w:shd w:val="clear" w:color="auto" w:fill="EAF1DD"/>
            <w:noWrap/>
            <w:vAlign w:val="center"/>
          </w:tcPr>
          <w:p w14:paraId="25E68359"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3.8</w:t>
            </w:r>
          </w:p>
        </w:tc>
        <w:tc>
          <w:tcPr>
            <w:tcW w:w="259" w:type="pct"/>
            <w:shd w:val="clear" w:color="auto" w:fill="EAF1DD"/>
            <w:noWrap/>
            <w:vAlign w:val="center"/>
          </w:tcPr>
          <w:p w14:paraId="1749BF28"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12.4</w:t>
            </w:r>
          </w:p>
        </w:tc>
        <w:tc>
          <w:tcPr>
            <w:tcW w:w="252" w:type="pct"/>
            <w:shd w:val="clear" w:color="auto" w:fill="EAF1DD"/>
            <w:noWrap/>
            <w:vAlign w:val="center"/>
          </w:tcPr>
          <w:p w14:paraId="03372280"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4.9</w:t>
            </w:r>
          </w:p>
        </w:tc>
        <w:tc>
          <w:tcPr>
            <w:tcW w:w="239" w:type="pct"/>
            <w:shd w:val="clear" w:color="auto" w:fill="auto"/>
            <w:noWrap/>
            <w:vAlign w:val="center"/>
          </w:tcPr>
          <w:p w14:paraId="7533281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14.7</w:t>
            </w:r>
          </w:p>
        </w:tc>
        <w:tc>
          <w:tcPr>
            <w:tcW w:w="236" w:type="pct"/>
            <w:shd w:val="clear" w:color="auto" w:fill="auto"/>
            <w:noWrap/>
            <w:vAlign w:val="center"/>
          </w:tcPr>
          <w:p w14:paraId="4696F9C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2.1</w:t>
            </w:r>
          </w:p>
        </w:tc>
        <w:tc>
          <w:tcPr>
            <w:tcW w:w="199" w:type="pct"/>
            <w:shd w:val="clear" w:color="auto" w:fill="auto"/>
            <w:noWrap/>
            <w:vAlign w:val="center"/>
          </w:tcPr>
          <w:p w14:paraId="28F8B024"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2.7</w:t>
            </w:r>
          </w:p>
        </w:tc>
        <w:tc>
          <w:tcPr>
            <w:tcW w:w="200" w:type="pct"/>
            <w:shd w:val="clear" w:color="auto" w:fill="auto"/>
            <w:noWrap/>
            <w:vAlign w:val="center"/>
          </w:tcPr>
          <w:p w14:paraId="678A2A0B"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1.5</w:t>
            </w:r>
          </w:p>
        </w:tc>
        <w:tc>
          <w:tcPr>
            <w:tcW w:w="193" w:type="pct"/>
            <w:shd w:val="clear" w:color="auto" w:fill="auto"/>
            <w:noWrap/>
            <w:vAlign w:val="center"/>
          </w:tcPr>
          <w:p w14:paraId="3A7BE773"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1.8</w:t>
            </w:r>
          </w:p>
        </w:tc>
        <w:tc>
          <w:tcPr>
            <w:tcW w:w="193" w:type="pct"/>
            <w:shd w:val="clear" w:color="auto" w:fill="auto"/>
            <w:noWrap/>
            <w:vAlign w:val="center"/>
          </w:tcPr>
          <w:p w14:paraId="3E6AFF7E"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4.3</w:t>
            </w:r>
          </w:p>
        </w:tc>
        <w:tc>
          <w:tcPr>
            <w:tcW w:w="175" w:type="pct"/>
            <w:shd w:val="clear" w:color="auto" w:fill="auto"/>
            <w:noWrap/>
            <w:vAlign w:val="center"/>
          </w:tcPr>
          <w:p w14:paraId="29D86103" w14:textId="77777777" w:rsidR="00C34768" w:rsidRPr="007E5079" w:rsidRDefault="00C34768" w:rsidP="00663220">
            <w:pPr>
              <w:spacing w:line="320" w:lineRule="exact"/>
              <w:ind w:right="40"/>
              <w:jc w:val="right"/>
              <w:rPr>
                <w:rFonts w:ascii="Times New Roman"/>
                <w:spacing w:val="-14"/>
                <w:sz w:val="24"/>
                <w:szCs w:val="24"/>
              </w:rPr>
            </w:pPr>
            <w:r w:rsidRPr="007E5079">
              <w:rPr>
                <w:rFonts w:ascii="Times New Roman"/>
                <w:spacing w:val="-14"/>
                <w:sz w:val="24"/>
                <w:szCs w:val="24"/>
              </w:rPr>
              <w:t>1.3</w:t>
            </w:r>
          </w:p>
        </w:tc>
      </w:tr>
    </w:tbl>
    <w:p w14:paraId="5F80FBA5" w14:textId="77777777" w:rsidR="00C34768" w:rsidRPr="007E5079" w:rsidRDefault="00C34768" w:rsidP="00426C7B">
      <w:pPr>
        <w:pStyle w:val="42"/>
        <w:kinsoku w:val="0"/>
        <w:spacing w:line="320" w:lineRule="exact"/>
        <w:ind w:leftChars="-256" w:left="1012" w:hangingChars="724" w:hanging="1883"/>
        <w:rPr>
          <w:rFonts w:ascii="Times New Roman"/>
        </w:rPr>
      </w:pPr>
      <w:r w:rsidRPr="007E5079">
        <w:rPr>
          <w:rFonts w:ascii="Times New Roman"/>
          <w:sz w:val="24"/>
          <w:szCs w:val="24"/>
        </w:rPr>
        <w:t>資料來源：衛福部。</w:t>
      </w:r>
    </w:p>
    <w:p w14:paraId="7242C33A" w14:textId="77777777" w:rsidR="00C34768" w:rsidRPr="007E5079" w:rsidRDefault="00C34768" w:rsidP="00C34768">
      <w:pPr>
        <w:pStyle w:val="42"/>
        <w:ind w:left="1701" w:firstLine="680"/>
        <w:rPr>
          <w:rFonts w:ascii="Times New Roman"/>
        </w:rPr>
        <w:sectPr w:rsidR="00C34768" w:rsidRPr="007E5079" w:rsidSect="00663220">
          <w:pgSz w:w="16840" w:h="11907" w:orient="landscape" w:code="9"/>
          <w:pgMar w:top="1418" w:right="1701" w:bottom="1418" w:left="1418" w:header="851" w:footer="851" w:gutter="227"/>
          <w:cols w:space="425"/>
          <w:docGrid w:type="linesAndChars" w:linePitch="457" w:charSpace="4127"/>
        </w:sectPr>
      </w:pPr>
    </w:p>
    <w:p w14:paraId="0648838E" w14:textId="77777777" w:rsidR="0065706F" w:rsidRPr="007E5079" w:rsidRDefault="00974813" w:rsidP="00974813">
      <w:pPr>
        <w:pStyle w:val="31"/>
        <w:kinsoku w:val="0"/>
        <w:ind w:leftChars="300" w:left="1020" w:firstLine="672"/>
        <w:rPr>
          <w:rFonts w:ascii="Times New Roman"/>
          <w:spacing w:val="8"/>
        </w:rPr>
      </w:pPr>
      <w:r w:rsidRPr="007E5079">
        <w:rPr>
          <w:rFonts w:ascii="Times New Roman"/>
          <w:spacing w:val="-2"/>
        </w:rPr>
        <w:lastRenderedPageBreak/>
        <w:t>對於這些長期在困境、缺乏支持中掙扎、求</w:t>
      </w:r>
      <w:r w:rsidR="00C34768" w:rsidRPr="007E5079">
        <w:rPr>
          <w:rFonts w:ascii="Times New Roman"/>
          <w:spacing w:val="-2"/>
        </w:rPr>
        <w:t>生存</w:t>
      </w:r>
      <w:r w:rsidRPr="007E5079">
        <w:rPr>
          <w:rFonts w:ascii="Times New Roman"/>
        </w:rPr>
        <w:t>的脆弱</w:t>
      </w:r>
      <w:r w:rsidR="00C34768" w:rsidRPr="007E5079">
        <w:rPr>
          <w:rFonts w:ascii="Times New Roman"/>
        </w:rPr>
        <w:t>家庭而言，</w:t>
      </w:r>
      <w:r w:rsidR="00455766" w:rsidRPr="007E5079">
        <w:rPr>
          <w:rFonts w:ascii="Times New Roman"/>
        </w:rPr>
        <w:t>即</w:t>
      </w:r>
      <w:r w:rsidR="00C34768" w:rsidRPr="007E5079">
        <w:rPr>
          <w:rFonts w:ascii="Times New Roman"/>
        </w:rPr>
        <w:t>使經過政府提供協助服務之後而結</w:t>
      </w:r>
      <w:r w:rsidR="00C34768" w:rsidRPr="007E5079">
        <w:rPr>
          <w:rFonts w:ascii="Times New Roman"/>
          <w:spacing w:val="4"/>
        </w:rPr>
        <w:t>案，但受到個人</w:t>
      </w:r>
      <w:r w:rsidR="00C34768" w:rsidRPr="007E5079">
        <w:rPr>
          <w:rFonts w:ascii="Times New Roman"/>
          <w:spacing w:val="4"/>
        </w:rPr>
        <w:t>/</w:t>
      </w:r>
      <w:r w:rsidR="00C34768" w:rsidRPr="007E5079">
        <w:rPr>
          <w:rFonts w:ascii="Times New Roman"/>
          <w:spacing w:val="4"/>
        </w:rPr>
        <w:t>家庭成員、社區及社會等層面的交錯</w:t>
      </w:r>
      <w:r w:rsidR="00C34768" w:rsidRPr="007E5079">
        <w:rPr>
          <w:rFonts w:ascii="Times New Roman"/>
        </w:rPr>
        <w:t>影響，當再次遭逢危機緊急事件或面臨壓力負荷時</w:t>
      </w:r>
      <w:r w:rsidR="00C34768" w:rsidRPr="007E5079">
        <w:rPr>
          <w:rFonts w:ascii="Times New Roman"/>
          <w:spacing w:val="8"/>
        </w:rPr>
        <w:t>，仍然</w:t>
      </w:r>
      <w:r w:rsidR="005F01A6" w:rsidRPr="007E5079">
        <w:rPr>
          <w:rFonts w:ascii="Times New Roman" w:hint="eastAsia"/>
          <w:spacing w:val="8"/>
        </w:rPr>
        <w:t>可能</w:t>
      </w:r>
      <w:r w:rsidR="00C34768" w:rsidRPr="007E5079">
        <w:rPr>
          <w:rFonts w:ascii="Times New Roman"/>
          <w:spacing w:val="8"/>
        </w:rPr>
        <w:t>又會再度陷入絕望處境而引發風險。</w:t>
      </w:r>
    </w:p>
    <w:p w14:paraId="26EB9F40" w14:textId="77777777" w:rsidR="00C34768" w:rsidRPr="007E5079" w:rsidRDefault="00C34768" w:rsidP="00B8209F">
      <w:pPr>
        <w:pStyle w:val="31"/>
        <w:kinsoku w:val="0"/>
        <w:ind w:leftChars="300" w:left="1020" w:firstLine="672"/>
        <w:rPr>
          <w:rFonts w:ascii="Times New Roman"/>
        </w:rPr>
      </w:pPr>
      <w:r w:rsidRPr="007E5079">
        <w:rPr>
          <w:rFonts w:ascii="Times New Roman"/>
          <w:spacing w:val="-2"/>
        </w:rPr>
        <w:t>根據衛福部統計，每年兒少高風險家庭經</w:t>
      </w:r>
      <w:r w:rsidR="00B8209F" w:rsidRPr="007E5079">
        <w:rPr>
          <w:rFonts w:ascii="Times New Roman"/>
          <w:spacing w:val="-2"/>
        </w:rPr>
        <w:t>過輔導</w:t>
      </w:r>
      <w:r w:rsidRPr="007E5079">
        <w:rPr>
          <w:rFonts w:ascii="Times New Roman"/>
          <w:spacing w:val="4"/>
        </w:rPr>
        <w:t>服務後結案的兒少</w:t>
      </w:r>
      <w:r w:rsidRPr="007E5079">
        <w:rPr>
          <w:rFonts w:ascii="Times New Roman"/>
          <w:spacing w:val="-8"/>
        </w:rPr>
        <w:t>人數</w:t>
      </w:r>
      <w:r w:rsidR="00B8209F" w:rsidRPr="007E5079">
        <w:rPr>
          <w:rFonts w:ascii="Times New Roman"/>
          <w:spacing w:val="-8"/>
        </w:rPr>
        <w:t>，</w:t>
      </w:r>
      <w:r w:rsidRPr="007E5079">
        <w:rPr>
          <w:rFonts w:ascii="Times New Roman"/>
          <w:spacing w:val="-8"/>
        </w:rPr>
        <w:t>大約介於</w:t>
      </w:r>
      <w:r w:rsidRPr="007E5079">
        <w:rPr>
          <w:rFonts w:ascii="Times New Roman"/>
          <w:spacing w:val="-8"/>
        </w:rPr>
        <w:t>8</w:t>
      </w:r>
      <w:r w:rsidRPr="007E5079">
        <w:rPr>
          <w:rFonts w:ascii="Times New Roman"/>
          <w:spacing w:val="-8"/>
        </w:rPr>
        <w:t>千至</w:t>
      </w:r>
      <w:r w:rsidRPr="007E5079">
        <w:rPr>
          <w:rFonts w:ascii="Times New Roman"/>
          <w:spacing w:val="-8"/>
        </w:rPr>
        <w:t>1</w:t>
      </w:r>
      <w:r w:rsidRPr="007E5079">
        <w:rPr>
          <w:rFonts w:ascii="Times New Roman"/>
          <w:spacing w:val="-8"/>
        </w:rPr>
        <w:t>萬人左右，但約有</w:t>
      </w:r>
      <w:r w:rsidRPr="007E5079">
        <w:rPr>
          <w:rFonts w:ascii="Times New Roman"/>
          <w:spacing w:val="-8"/>
        </w:rPr>
        <w:t>7</w:t>
      </w:r>
      <w:r w:rsidRPr="007E5079">
        <w:rPr>
          <w:rFonts w:ascii="Times New Roman"/>
          <w:spacing w:val="-8"/>
        </w:rPr>
        <w:t>％～</w:t>
      </w:r>
      <w:r w:rsidRPr="007E5079">
        <w:rPr>
          <w:rFonts w:ascii="Times New Roman"/>
          <w:spacing w:val="-8"/>
        </w:rPr>
        <w:t>14</w:t>
      </w:r>
      <w:r w:rsidRPr="007E5079">
        <w:rPr>
          <w:rFonts w:ascii="Times New Roman"/>
          <w:spacing w:val="-8"/>
        </w:rPr>
        <w:t>％的</w:t>
      </w:r>
      <w:r w:rsidRPr="007E5079">
        <w:rPr>
          <w:rFonts w:ascii="Times New Roman"/>
          <w:spacing w:val="6"/>
        </w:rPr>
        <w:t>兒少在結案後</w:t>
      </w:r>
      <w:r w:rsidR="00B8209F" w:rsidRPr="007E5079">
        <w:rPr>
          <w:rFonts w:ascii="Times New Roman"/>
          <w:spacing w:val="6"/>
        </w:rPr>
        <w:t>的</w:t>
      </w:r>
      <w:r w:rsidRPr="007E5079">
        <w:rPr>
          <w:rFonts w:ascii="Times New Roman"/>
          <w:spacing w:val="6"/>
        </w:rPr>
        <w:t>1</w:t>
      </w:r>
      <w:r w:rsidRPr="007E5079">
        <w:rPr>
          <w:rFonts w:ascii="Times New Roman"/>
          <w:spacing w:val="6"/>
        </w:rPr>
        <w:t>年內再次被通報高</w:t>
      </w:r>
      <w:r w:rsidRPr="007E5079">
        <w:rPr>
          <w:rFonts w:ascii="Times New Roman"/>
          <w:spacing w:val="-6"/>
        </w:rPr>
        <w:t>風險家庭</w:t>
      </w:r>
      <w:r w:rsidRPr="007E5079">
        <w:rPr>
          <w:rFonts w:ascii="Times New Roman"/>
          <w:spacing w:val="-6"/>
        </w:rPr>
        <w:t>(</w:t>
      </w:r>
      <w:r w:rsidRPr="007E5079">
        <w:rPr>
          <w:rFonts w:ascii="Times New Roman"/>
          <w:spacing w:val="-6"/>
        </w:rPr>
        <w:t>詳見下圖</w:t>
      </w:r>
      <w:r w:rsidR="00BE08FC" w:rsidRPr="007E5079">
        <w:rPr>
          <w:rFonts w:ascii="Times New Roman" w:hint="eastAsia"/>
          <w:spacing w:val="-6"/>
        </w:rPr>
        <w:t>1</w:t>
      </w:r>
      <w:r w:rsidR="00BE08FC" w:rsidRPr="007E5079">
        <w:rPr>
          <w:rFonts w:ascii="Times New Roman"/>
          <w:spacing w:val="-6"/>
        </w:rPr>
        <w:t>6</w:t>
      </w:r>
      <w:r w:rsidRPr="007E5079">
        <w:rPr>
          <w:rFonts w:ascii="Times New Roman"/>
          <w:spacing w:val="-6"/>
        </w:rPr>
        <w:t>)</w:t>
      </w:r>
      <w:r w:rsidR="00C3612F" w:rsidRPr="007E5079">
        <w:rPr>
          <w:rFonts w:ascii="Times New Roman"/>
          <w:spacing w:val="-6"/>
        </w:rPr>
        <w:t>；</w:t>
      </w:r>
      <w:r w:rsidRPr="007E5079">
        <w:rPr>
          <w:rFonts w:ascii="Times New Roman"/>
          <w:spacing w:val="-6"/>
        </w:rPr>
        <w:t>甚至有</w:t>
      </w:r>
      <w:r w:rsidRPr="007E5079">
        <w:rPr>
          <w:rFonts w:ascii="Times New Roman"/>
          <w:spacing w:val="-6"/>
        </w:rPr>
        <w:t>1</w:t>
      </w:r>
      <w:r w:rsidRPr="007E5079">
        <w:rPr>
          <w:rFonts w:ascii="Times New Roman"/>
          <w:spacing w:val="-6"/>
        </w:rPr>
        <w:t>成的</w:t>
      </w:r>
      <w:r w:rsidR="00B8209F" w:rsidRPr="007E5079">
        <w:rPr>
          <w:rFonts w:ascii="Times New Roman"/>
          <w:spacing w:val="-6"/>
        </w:rPr>
        <w:t>孩子</w:t>
      </w:r>
      <w:r w:rsidRPr="007E5079">
        <w:rPr>
          <w:rFonts w:ascii="Times New Roman"/>
          <w:spacing w:val="-6"/>
        </w:rPr>
        <w:t>在脆弱家庭</w:t>
      </w:r>
      <w:r w:rsidRPr="007E5079">
        <w:rPr>
          <w:rFonts w:ascii="Times New Roman"/>
          <w:spacing w:val="-4"/>
        </w:rPr>
        <w:t>服</w:t>
      </w:r>
      <w:r w:rsidRPr="007E5079">
        <w:rPr>
          <w:rFonts w:ascii="Times New Roman"/>
          <w:spacing w:val="6"/>
        </w:rPr>
        <w:t>務結案後</w:t>
      </w:r>
      <w:r w:rsidR="00B8209F" w:rsidRPr="007E5079">
        <w:rPr>
          <w:rFonts w:ascii="Times New Roman"/>
          <w:spacing w:val="6"/>
        </w:rPr>
        <w:t>的</w:t>
      </w:r>
      <w:r w:rsidRPr="007E5079">
        <w:rPr>
          <w:rFonts w:ascii="Times New Roman"/>
          <w:spacing w:val="6"/>
        </w:rPr>
        <w:t>1</w:t>
      </w:r>
      <w:r w:rsidRPr="007E5079">
        <w:rPr>
          <w:rFonts w:ascii="Times New Roman"/>
          <w:spacing w:val="6"/>
        </w:rPr>
        <w:t>年內，</w:t>
      </w:r>
      <w:r w:rsidR="00546303" w:rsidRPr="007E5079">
        <w:rPr>
          <w:rFonts w:ascii="Times New Roman"/>
          <w:spacing w:val="6"/>
        </w:rPr>
        <w:t>惡化成</w:t>
      </w:r>
      <w:r w:rsidRPr="007E5079">
        <w:rPr>
          <w:rFonts w:ascii="Times New Roman"/>
          <w:spacing w:val="6"/>
        </w:rPr>
        <w:t>被通報兒少保護案件。</w:t>
      </w:r>
    </w:p>
    <w:p w14:paraId="38492AB9" w14:textId="77777777" w:rsidR="00C34768" w:rsidRPr="007E5079" w:rsidRDefault="0068543F" w:rsidP="00C34768">
      <w:pPr>
        <w:pStyle w:val="31"/>
        <w:kinsoku w:val="0"/>
        <w:ind w:leftChars="293" w:left="1021" w:hangingChars="7" w:hanging="24"/>
        <w:rPr>
          <w:rFonts w:ascii="Times New Roman"/>
        </w:rPr>
      </w:pPr>
      <w:r w:rsidRPr="007E5079">
        <w:rPr>
          <w:rFonts w:ascii="Times New Roman"/>
          <w:noProof/>
        </w:rPr>
        <w:drawing>
          <wp:inline distT="0" distB="0" distL="0" distR="0" wp14:anchorId="682EFF24" wp14:editId="6DFEE835">
            <wp:extent cx="5053330" cy="2478405"/>
            <wp:effectExtent l="0" t="0" r="0" b="0"/>
            <wp:docPr id="1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53330" cy="2478405"/>
                    </a:xfrm>
                    <a:prstGeom prst="rect">
                      <a:avLst/>
                    </a:prstGeom>
                    <a:noFill/>
                    <a:ln>
                      <a:noFill/>
                    </a:ln>
                  </pic:spPr>
                </pic:pic>
              </a:graphicData>
            </a:graphic>
          </wp:inline>
        </w:drawing>
      </w:r>
    </w:p>
    <w:p w14:paraId="69F8D831" w14:textId="77777777" w:rsidR="00C34768" w:rsidRPr="007E5079" w:rsidRDefault="00C34768" w:rsidP="00307841">
      <w:pPr>
        <w:pStyle w:val="a1"/>
        <w:spacing w:before="0" w:after="0"/>
        <w:ind w:left="482" w:firstLine="428"/>
        <w:rPr>
          <w:rFonts w:ascii="Times New Roman" w:hAnsi="Times New Roman"/>
          <w:b/>
        </w:rPr>
      </w:pPr>
      <w:r w:rsidRPr="007E5079">
        <w:rPr>
          <w:rFonts w:ascii="Times New Roman" w:hAnsi="Times New Roman"/>
          <w:b/>
        </w:rPr>
        <w:t>高風險家庭經服務並結案後再被通報高風險的人數及比率</w:t>
      </w:r>
    </w:p>
    <w:p w14:paraId="0A8AB99A" w14:textId="77777777" w:rsidR="00C34768" w:rsidRPr="007E5079" w:rsidRDefault="00C34768" w:rsidP="00C34768">
      <w:pPr>
        <w:pStyle w:val="31"/>
        <w:kinsoku w:val="0"/>
        <w:spacing w:afterLines="75" w:after="342" w:line="320" w:lineRule="exact"/>
        <w:ind w:leftChars="301" w:left="1763" w:hangingChars="284" w:hanging="739"/>
        <w:rPr>
          <w:rFonts w:ascii="Times New Roman"/>
          <w:sz w:val="24"/>
          <w:szCs w:val="24"/>
        </w:rPr>
      </w:pPr>
      <w:r w:rsidRPr="007E5079">
        <w:rPr>
          <w:rFonts w:ascii="Times New Roman"/>
          <w:sz w:val="24"/>
          <w:szCs w:val="24"/>
        </w:rPr>
        <w:t>資料來源：衛福部，</w:t>
      </w:r>
      <w:r w:rsidR="00545AD7" w:rsidRPr="007E5079">
        <w:rPr>
          <w:rFonts w:ascii="Times New Roman"/>
          <w:sz w:val="24"/>
          <w:szCs w:val="24"/>
        </w:rPr>
        <w:t>監察院</w:t>
      </w:r>
      <w:r w:rsidRPr="007E5079">
        <w:rPr>
          <w:rFonts w:ascii="Times New Roman"/>
          <w:sz w:val="24"/>
          <w:szCs w:val="24"/>
        </w:rPr>
        <w:t>製圖。</w:t>
      </w:r>
    </w:p>
    <w:p w14:paraId="06FF0EB5" w14:textId="77777777" w:rsidR="00297EC4" w:rsidRPr="007E5079" w:rsidRDefault="00297EC4" w:rsidP="00297EC4">
      <w:pPr>
        <w:pStyle w:val="31"/>
        <w:kinsoku w:val="0"/>
        <w:ind w:leftChars="300" w:left="1020" w:firstLine="680"/>
        <w:rPr>
          <w:rFonts w:ascii="Times New Roman"/>
        </w:rPr>
      </w:pPr>
      <w:r w:rsidRPr="007E5079">
        <w:rPr>
          <w:rFonts w:ascii="Times New Roman"/>
        </w:rPr>
        <w:t>前面提到，因應兒少高風險家庭服務的轉型，</w:t>
      </w:r>
      <w:r w:rsidRPr="007E5079">
        <w:rPr>
          <w:rFonts w:ascii="Times New Roman"/>
        </w:rPr>
        <w:t>108</w:t>
      </w:r>
      <w:r w:rsidRPr="007E5079">
        <w:rPr>
          <w:rFonts w:ascii="Times New Roman"/>
        </w:rPr>
        <w:t>年底結了</w:t>
      </w:r>
      <w:r w:rsidRPr="007E5079">
        <w:rPr>
          <w:rFonts w:ascii="Times New Roman"/>
        </w:rPr>
        <w:t>2,890</w:t>
      </w:r>
      <w:r w:rsidRPr="007E5079">
        <w:rPr>
          <w:rFonts w:ascii="Times New Roman"/>
        </w:rPr>
        <w:t>案</w:t>
      </w:r>
      <w:r w:rsidR="00A76B99" w:rsidRPr="007E5079">
        <w:rPr>
          <w:rFonts w:ascii="Times New Roman"/>
        </w:rPr>
        <w:t>，</w:t>
      </w:r>
      <w:r w:rsidR="008A01C7" w:rsidRPr="007E5079">
        <w:rPr>
          <w:rFonts w:ascii="Times New Roman"/>
        </w:rPr>
        <w:t>這些案件</w:t>
      </w:r>
      <w:r w:rsidR="00A76B99" w:rsidRPr="007E5079">
        <w:rPr>
          <w:rFonts w:ascii="Times New Roman"/>
        </w:rPr>
        <w:t>包含了</w:t>
      </w:r>
      <w:r w:rsidR="00A64A8F" w:rsidRPr="007E5079">
        <w:rPr>
          <w:rFonts w:ascii="Times New Roman"/>
        </w:rPr>
        <w:t>4,892</w:t>
      </w:r>
      <w:r w:rsidR="00A64A8F" w:rsidRPr="007E5079">
        <w:rPr>
          <w:rFonts w:ascii="Times New Roman"/>
        </w:rPr>
        <w:t>位兒少，</w:t>
      </w:r>
      <w:r w:rsidR="00A76B99" w:rsidRPr="007E5079">
        <w:rPr>
          <w:rFonts w:ascii="Times New Roman"/>
        </w:rPr>
        <w:t>但</w:t>
      </w:r>
      <w:r w:rsidR="00A64A8F" w:rsidRPr="007E5079">
        <w:rPr>
          <w:rFonts w:ascii="Times New Roman"/>
        </w:rPr>
        <w:t>其中有</w:t>
      </w:r>
      <w:r w:rsidR="008A01C7" w:rsidRPr="007E5079">
        <w:rPr>
          <w:rFonts w:ascii="Times New Roman"/>
        </w:rPr>
        <w:t>2</w:t>
      </w:r>
      <w:r w:rsidR="00A64A8F" w:rsidRPr="007E5079">
        <w:rPr>
          <w:rFonts w:ascii="Times New Roman"/>
        </w:rPr>
        <w:t>成的</w:t>
      </w:r>
      <w:r w:rsidR="008A01C7" w:rsidRPr="007E5079">
        <w:rPr>
          <w:rFonts w:ascii="Times New Roman"/>
          <w:spacing w:val="4"/>
        </w:rPr>
        <w:t>孩子</w:t>
      </w:r>
      <w:r w:rsidR="00A64A8F" w:rsidRPr="007E5079">
        <w:rPr>
          <w:rFonts w:ascii="Times New Roman"/>
          <w:spacing w:val="4"/>
        </w:rPr>
        <w:t>在</w:t>
      </w:r>
      <w:r w:rsidR="00A76B99" w:rsidRPr="007E5079">
        <w:rPr>
          <w:rFonts w:ascii="Times New Roman"/>
          <w:spacing w:val="4"/>
        </w:rPr>
        <w:t>結案後</w:t>
      </w:r>
      <w:r w:rsidR="008A01C7" w:rsidRPr="007E5079">
        <w:rPr>
          <w:rFonts w:ascii="Times New Roman"/>
          <w:spacing w:val="4"/>
        </w:rPr>
        <w:t>的</w:t>
      </w:r>
      <w:r w:rsidR="00A76B99" w:rsidRPr="007E5079">
        <w:rPr>
          <w:rFonts w:ascii="Times New Roman"/>
          <w:spacing w:val="4"/>
        </w:rPr>
        <w:t>1</w:t>
      </w:r>
      <w:r w:rsidR="00A64A8F" w:rsidRPr="007E5079">
        <w:rPr>
          <w:rFonts w:ascii="Times New Roman"/>
          <w:spacing w:val="4"/>
        </w:rPr>
        <w:t>年內被通報脆弱家庭或兒少保護</w:t>
      </w:r>
      <w:r w:rsidR="00A76B99" w:rsidRPr="007E5079">
        <w:rPr>
          <w:rFonts w:ascii="Times New Roman"/>
          <w:spacing w:val="4"/>
        </w:rPr>
        <w:t>，有些</w:t>
      </w:r>
      <w:r w:rsidR="00A76B99" w:rsidRPr="007E5079">
        <w:rPr>
          <w:rFonts w:ascii="Times New Roman"/>
        </w:rPr>
        <w:t>縣市甚至超過</w:t>
      </w:r>
      <w:r w:rsidR="008A01C7" w:rsidRPr="007E5079">
        <w:rPr>
          <w:rFonts w:ascii="Times New Roman"/>
        </w:rPr>
        <w:t>了</w:t>
      </w:r>
      <w:r w:rsidR="00A76B99" w:rsidRPr="007E5079">
        <w:rPr>
          <w:rFonts w:ascii="Times New Roman"/>
        </w:rPr>
        <w:t>3</w:t>
      </w:r>
      <w:r w:rsidR="00A76B99" w:rsidRPr="007E5079">
        <w:rPr>
          <w:rFonts w:ascii="Times New Roman"/>
        </w:rPr>
        <w:t>成</w:t>
      </w:r>
      <w:r w:rsidR="00A76B99" w:rsidRPr="007E5079">
        <w:rPr>
          <w:rFonts w:ascii="Times New Roman"/>
        </w:rPr>
        <w:t>(</w:t>
      </w:r>
      <w:r w:rsidR="00A76B99" w:rsidRPr="007E5079">
        <w:rPr>
          <w:rFonts w:ascii="Times New Roman"/>
        </w:rPr>
        <w:t>詳見下表</w:t>
      </w:r>
      <w:r w:rsidR="00416392" w:rsidRPr="007E5079">
        <w:rPr>
          <w:rFonts w:ascii="Times New Roman" w:hint="eastAsia"/>
        </w:rPr>
        <w:t>2</w:t>
      </w:r>
      <w:r w:rsidR="00416392" w:rsidRPr="007E5079">
        <w:rPr>
          <w:rFonts w:ascii="Times New Roman"/>
        </w:rPr>
        <w:t>0</w:t>
      </w:r>
      <w:r w:rsidR="00A76B99" w:rsidRPr="007E5079">
        <w:rPr>
          <w:rFonts w:ascii="Times New Roman"/>
        </w:rPr>
        <w:t>)</w:t>
      </w:r>
      <w:r w:rsidR="00A64A8F" w:rsidRPr="007E5079">
        <w:rPr>
          <w:rFonts w:ascii="Times New Roman"/>
        </w:rPr>
        <w:t>。</w:t>
      </w:r>
      <w:bookmarkStart w:id="3926" w:name="_Hlk84594708"/>
      <w:r w:rsidR="00AE33F3" w:rsidRPr="007E5079">
        <w:rPr>
          <w:rFonts w:ascii="Times New Roman"/>
        </w:rPr>
        <w:t>這也</w:t>
      </w:r>
      <w:r w:rsidR="00AE33F3" w:rsidRPr="007E5079">
        <w:rPr>
          <w:rFonts w:ascii="Times New Roman"/>
          <w:spacing w:val="4"/>
        </w:rPr>
        <w:t>顯示出這些家庭的脆弱性與不穩定狀態，當家庭系</w:t>
      </w:r>
      <w:r w:rsidR="00AE33F3" w:rsidRPr="007E5079">
        <w:rPr>
          <w:rFonts w:ascii="Times New Roman"/>
          <w:spacing w:val="-2"/>
        </w:rPr>
        <w:t>統或結構發生改變</w:t>
      </w:r>
      <w:r w:rsidR="00AE33F3" w:rsidRPr="007E5079">
        <w:rPr>
          <w:rFonts w:ascii="Times New Roman"/>
          <w:spacing w:val="-2"/>
        </w:rPr>
        <w:t>(</w:t>
      </w:r>
      <w:r w:rsidR="00AE33F3" w:rsidRPr="007E5079">
        <w:rPr>
          <w:rFonts w:ascii="Times New Roman"/>
          <w:spacing w:val="-2"/>
        </w:rPr>
        <w:t>如離婚</w:t>
      </w:r>
      <w:r w:rsidR="00AE33F3" w:rsidRPr="007E5079">
        <w:rPr>
          <w:rFonts w:ascii="Times New Roman"/>
          <w:spacing w:val="-2"/>
        </w:rPr>
        <w:t>)</w:t>
      </w:r>
      <w:r w:rsidR="00AE33F3" w:rsidRPr="007E5079">
        <w:rPr>
          <w:rFonts w:ascii="Times New Roman"/>
          <w:spacing w:val="-2"/>
        </w:rPr>
        <w:t>或遭逢重大事件</w:t>
      </w:r>
      <w:r w:rsidR="00AE33F3" w:rsidRPr="007E5079">
        <w:rPr>
          <w:rFonts w:ascii="Times New Roman"/>
          <w:spacing w:val="-2"/>
        </w:rPr>
        <w:t>(</w:t>
      </w:r>
      <w:r w:rsidR="00AE33F3" w:rsidRPr="007E5079">
        <w:rPr>
          <w:rFonts w:ascii="Times New Roman"/>
          <w:spacing w:val="-2"/>
        </w:rPr>
        <w:t>如失業</w:t>
      </w:r>
      <w:r w:rsidR="00AE33F3" w:rsidRPr="007E5079">
        <w:rPr>
          <w:rFonts w:ascii="Times New Roman"/>
          <w:spacing w:val="4"/>
        </w:rPr>
        <w:t>、經濟陷困</w:t>
      </w:r>
      <w:r w:rsidR="00AE33F3" w:rsidRPr="007E5079">
        <w:rPr>
          <w:rFonts w:ascii="Times New Roman"/>
        </w:rPr>
        <w:t>)</w:t>
      </w:r>
      <w:r w:rsidR="00AE33F3" w:rsidRPr="007E5079">
        <w:rPr>
          <w:rFonts w:ascii="Times New Roman"/>
        </w:rPr>
        <w:t>時，而非正式的支持網絡不足，又會再度進入政府的兒保服務體系中。</w:t>
      </w:r>
      <w:bookmarkEnd w:id="3926"/>
    </w:p>
    <w:p w14:paraId="01E3ED5B" w14:textId="77777777" w:rsidR="00804025" w:rsidRPr="007E5079" w:rsidRDefault="00297EC4" w:rsidP="004C7AD3">
      <w:pPr>
        <w:pStyle w:val="a3"/>
        <w:spacing w:before="120" w:after="0"/>
        <w:ind w:left="2239" w:hanging="1021"/>
        <w:jc w:val="center"/>
        <w:rPr>
          <w:rFonts w:ascii="Times New Roman" w:hAnsi="Times New Roman"/>
          <w:b/>
          <w:spacing w:val="0"/>
        </w:rPr>
      </w:pPr>
      <w:bookmarkStart w:id="3927" w:name="_Toc81667970"/>
      <w:bookmarkStart w:id="3928" w:name="_Toc82958862"/>
      <w:bookmarkStart w:id="3929" w:name="_Toc83306566"/>
      <w:r w:rsidRPr="007E5079">
        <w:rPr>
          <w:rFonts w:ascii="Times New Roman" w:hAnsi="Times New Roman"/>
          <w:b/>
          <w:spacing w:val="-4"/>
        </w:rPr>
        <w:lastRenderedPageBreak/>
        <w:t>兒少高風險家庭案件在</w:t>
      </w:r>
      <w:r w:rsidRPr="007E5079">
        <w:rPr>
          <w:rFonts w:ascii="Times New Roman" w:hAnsi="Times New Roman"/>
          <w:b/>
          <w:spacing w:val="-4"/>
        </w:rPr>
        <w:t>108</w:t>
      </w:r>
      <w:r w:rsidRPr="007E5079">
        <w:rPr>
          <w:rFonts w:ascii="Times New Roman" w:hAnsi="Times New Roman"/>
          <w:b/>
          <w:spacing w:val="-4"/>
        </w:rPr>
        <w:t>年結案後</w:t>
      </w:r>
      <w:r w:rsidR="009E3B88" w:rsidRPr="007E5079">
        <w:rPr>
          <w:rFonts w:ascii="Times New Roman" w:hAnsi="Times New Roman"/>
          <w:b/>
          <w:spacing w:val="-4"/>
        </w:rPr>
        <w:t>1</w:t>
      </w:r>
      <w:r w:rsidR="009E3B88" w:rsidRPr="007E5079">
        <w:rPr>
          <w:rFonts w:ascii="Times New Roman" w:hAnsi="Times New Roman"/>
          <w:b/>
          <w:spacing w:val="-4"/>
        </w:rPr>
        <w:t>年內</w:t>
      </w:r>
      <w:r w:rsidRPr="007E5079">
        <w:rPr>
          <w:rFonts w:ascii="Times New Roman" w:hAnsi="Times New Roman"/>
          <w:b/>
          <w:spacing w:val="-4"/>
        </w:rPr>
        <w:t>再被通報</w:t>
      </w:r>
      <w:r w:rsidR="009E3B88" w:rsidRPr="007E5079">
        <w:rPr>
          <w:rFonts w:ascii="Times New Roman" w:hAnsi="Times New Roman"/>
          <w:b/>
          <w:spacing w:val="-4"/>
        </w:rPr>
        <w:t>兒少</w:t>
      </w:r>
      <w:r w:rsidR="009E3B88" w:rsidRPr="007E5079">
        <w:rPr>
          <w:rFonts w:ascii="Times New Roman" w:hAnsi="Times New Roman"/>
          <w:b/>
          <w:spacing w:val="0"/>
        </w:rPr>
        <w:t>保護或</w:t>
      </w:r>
      <w:r w:rsidRPr="007E5079">
        <w:rPr>
          <w:rFonts w:ascii="Times New Roman" w:hAnsi="Times New Roman"/>
          <w:b/>
          <w:spacing w:val="0"/>
        </w:rPr>
        <w:t>脆弱家庭案件統計</w:t>
      </w:r>
    </w:p>
    <w:p w14:paraId="201566FF" w14:textId="77777777" w:rsidR="00297EC4" w:rsidRPr="007E5079" w:rsidRDefault="00A64A8F" w:rsidP="00A64A8F">
      <w:pPr>
        <w:pStyle w:val="31"/>
        <w:kinsoku w:val="0"/>
        <w:spacing w:line="320" w:lineRule="exact"/>
        <w:ind w:left="1361" w:firstLine="520"/>
        <w:jc w:val="right"/>
        <w:rPr>
          <w:rFonts w:ascii="Times New Roman"/>
          <w:sz w:val="24"/>
          <w:szCs w:val="24"/>
        </w:rPr>
      </w:pPr>
      <w:r w:rsidRPr="007E5079">
        <w:rPr>
          <w:rFonts w:ascii="Times New Roman"/>
          <w:sz w:val="24"/>
          <w:szCs w:val="24"/>
        </w:rPr>
        <w:t>單位：案；％</w:t>
      </w:r>
    </w:p>
    <w:tbl>
      <w:tblPr>
        <w:tblW w:w="7643" w:type="dxa"/>
        <w:tblInd w:w="1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18"/>
        <w:gridCol w:w="1260"/>
        <w:gridCol w:w="1498"/>
        <w:gridCol w:w="1442"/>
        <w:gridCol w:w="1029"/>
        <w:gridCol w:w="1196"/>
      </w:tblGrid>
      <w:tr w:rsidR="007E5079" w:rsidRPr="007E5079" w14:paraId="609321DD" w14:textId="77777777" w:rsidTr="00FE63A9">
        <w:trPr>
          <w:trHeight w:val="20"/>
          <w:tblHeader/>
        </w:trPr>
        <w:tc>
          <w:tcPr>
            <w:tcW w:w="1218" w:type="dxa"/>
            <w:vMerge w:val="restart"/>
            <w:shd w:val="clear" w:color="auto" w:fill="FDE9D9"/>
            <w:vAlign w:val="center"/>
            <w:hideMark/>
          </w:tcPr>
          <w:p w14:paraId="701CFB2F"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縣市別</w:t>
            </w:r>
          </w:p>
        </w:tc>
        <w:tc>
          <w:tcPr>
            <w:tcW w:w="1260" w:type="dxa"/>
            <w:vMerge w:val="restart"/>
            <w:shd w:val="clear" w:color="auto" w:fill="FDE9D9"/>
            <w:vAlign w:val="center"/>
            <w:hideMark/>
          </w:tcPr>
          <w:p w14:paraId="22DD33E9"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結案的</w:t>
            </w:r>
          </w:p>
          <w:p w14:paraId="1B1D329C"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兒少人數</w:t>
            </w:r>
          </w:p>
          <w:p w14:paraId="4A2B50A8"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(A)</w:t>
            </w:r>
          </w:p>
        </w:tc>
        <w:tc>
          <w:tcPr>
            <w:tcW w:w="3969" w:type="dxa"/>
            <w:gridSpan w:val="3"/>
            <w:shd w:val="clear" w:color="auto" w:fill="FDE9D9"/>
            <w:vAlign w:val="center"/>
            <w:hideMark/>
          </w:tcPr>
          <w:p w14:paraId="7AC20988"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1</w:t>
            </w:r>
            <w:r w:rsidRPr="007E5079">
              <w:rPr>
                <w:rFonts w:ascii="Times New Roman"/>
                <w:b/>
                <w:kern w:val="0"/>
                <w:sz w:val="24"/>
                <w:szCs w:val="24"/>
              </w:rPr>
              <w:t>年內被通報兒保、脆弱家庭</w:t>
            </w:r>
          </w:p>
        </w:tc>
        <w:tc>
          <w:tcPr>
            <w:tcW w:w="1196" w:type="dxa"/>
            <w:vMerge w:val="restart"/>
            <w:shd w:val="clear" w:color="auto" w:fill="FDE9D9"/>
            <w:vAlign w:val="center"/>
          </w:tcPr>
          <w:p w14:paraId="00F491B5"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再次通報比率</w:t>
            </w:r>
          </w:p>
          <w:p w14:paraId="4186846D"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(B/A)</w:t>
            </w:r>
          </w:p>
        </w:tc>
      </w:tr>
      <w:tr w:rsidR="007E5079" w:rsidRPr="007E5079" w14:paraId="75470B61" w14:textId="77777777" w:rsidTr="00FE63A9">
        <w:trPr>
          <w:trHeight w:val="20"/>
          <w:tblHeader/>
        </w:trPr>
        <w:tc>
          <w:tcPr>
            <w:tcW w:w="1218" w:type="dxa"/>
            <w:vMerge/>
            <w:shd w:val="clear" w:color="auto" w:fill="FDE9D9"/>
            <w:vAlign w:val="center"/>
          </w:tcPr>
          <w:p w14:paraId="0786FF8B" w14:textId="77777777" w:rsidR="009E3B88" w:rsidRPr="007E5079" w:rsidRDefault="009E3B88" w:rsidP="00AE33F3">
            <w:pPr>
              <w:widowControl/>
              <w:kinsoku w:val="0"/>
              <w:spacing w:line="280" w:lineRule="exact"/>
              <w:jc w:val="center"/>
              <w:rPr>
                <w:rFonts w:ascii="Times New Roman"/>
                <w:b/>
                <w:kern w:val="0"/>
                <w:sz w:val="24"/>
                <w:szCs w:val="24"/>
              </w:rPr>
            </w:pPr>
          </w:p>
        </w:tc>
        <w:tc>
          <w:tcPr>
            <w:tcW w:w="1260" w:type="dxa"/>
            <w:vMerge/>
            <w:shd w:val="clear" w:color="auto" w:fill="FDE9D9"/>
            <w:vAlign w:val="center"/>
          </w:tcPr>
          <w:p w14:paraId="61062C52" w14:textId="77777777" w:rsidR="009E3B88" w:rsidRPr="007E5079" w:rsidRDefault="009E3B88" w:rsidP="00AE33F3">
            <w:pPr>
              <w:widowControl/>
              <w:kinsoku w:val="0"/>
              <w:spacing w:line="280" w:lineRule="exact"/>
              <w:jc w:val="center"/>
              <w:rPr>
                <w:rFonts w:ascii="Times New Roman"/>
                <w:b/>
                <w:kern w:val="0"/>
                <w:sz w:val="24"/>
                <w:szCs w:val="24"/>
              </w:rPr>
            </w:pPr>
          </w:p>
        </w:tc>
        <w:tc>
          <w:tcPr>
            <w:tcW w:w="1498" w:type="dxa"/>
            <w:shd w:val="clear" w:color="auto" w:fill="FDE9D9"/>
            <w:vAlign w:val="center"/>
          </w:tcPr>
          <w:p w14:paraId="44DF21CD"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被通報兒保</w:t>
            </w:r>
          </w:p>
          <w:p w14:paraId="3F209169"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的人數</w:t>
            </w:r>
          </w:p>
        </w:tc>
        <w:tc>
          <w:tcPr>
            <w:tcW w:w="1442" w:type="dxa"/>
            <w:shd w:val="clear" w:color="auto" w:fill="FDE9D9"/>
            <w:vAlign w:val="center"/>
          </w:tcPr>
          <w:p w14:paraId="5F773E1D"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被通報脆家</w:t>
            </w:r>
          </w:p>
          <w:p w14:paraId="7C96B79F"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的人數</w:t>
            </w:r>
          </w:p>
        </w:tc>
        <w:tc>
          <w:tcPr>
            <w:tcW w:w="1029" w:type="dxa"/>
            <w:shd w:val="clear" w:color="auto" w:fill="FDE9D9"/>
          </w:tcPr>
          <w:p w14:paraId="3D0F4DD7"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合計</w:t>
            </w:r>
          </w:p>
          <w:p w14:paraId="0F2A0D58" w14:textId="77777777" w:rsidR="009E3B88" w:rsidRPr="007E5079" w:rsidRDefault="009E3B88" w:rsidP="00AE33F3">
            <w:pPr>
              <w:widowControl/>
              <w:kinsoku w:val="0"/>
              <w:spacing w:line="280" w:lineRule="exact"/>
              <w:jc w:val="center"/>
              <w:rPr>
                <w:rFonts w:ascii="Times New Roman"/>
                <w:b/>
                <w:kern w:val="0"/>
                <w:sz w:val="24"/>
                <w:szCs w:val="24"/>
              </w:rPr>
            </w:pPr>
            <w:r w:rsidRPr="007E5079">
              <w:rPr>
                <w:rFonts w:ascii="Times New Roman"/>
                <w:b/>
                <w:kern w:val="0"/>
                <w:sz w:val="24"/>
                <w:szCs w:val="24"/>
              </w:rPr>
              <w:t>(B)</w:t>
            </w:r>
          </w:p>
        </w:tc>
        <w:tc>
          <w:tcPr>
            <w:tcW w:w="1196" w:type="dxa"/>
            <w:vMerge/>
            <w:shd w:val="clear" w:color="auto" w:fill="FDE9D9"/>
          </w:tcPr>
          <w:p w14:paraId="5B4EB372" w14:textId="77777777" w:rsidR="009E3B88" w:rsidRPr="007E5079" w:rsidRDefault="009E3B88" w:rsidP="00AE33F3">
            <w:pPr>
              <w:widowControl/>
              <w:kinsoku w:val="0"/>
              <w:spacing w:line="280" w:lineRule="exact"/>
              <w:jc w:val="center"/>
              <w:rPr>
                <w:rFonts w:ascii="Times New Roman"/>
                <w:b/>
                <w:kern w:val="0"/>
                <w:sz w:val="24"/>
                <w:szCs w:val="24"/>
              </w:rPr>
            </w:pPr>
          </w:p>
        </w:tc>
      </w:tr>
      <w:tr w:rsidR="007E5079" w:rsidRPr="007E5079" w14:paraId="1784EC0E" w14:textId="77777777" w:rsidTr="004C7AD3">
        <w:trPr>
          <w:trHeight w:val="20"/>
        </w:trPr>
        <w:tc>
          <w:tcPr>
            <w:tcW w:w="1218" w:type="dxa"/>
            <w:shd w:val="clear" w:color="000000" w:fill="FFFFFF"/>
            <w:noWrap/>
            <w:vAlign w:val="center"/>
            <w:hideMark/>
          </w:tcPr>
          <w:p w14:paraId="418C88D1"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新北市</w:t>
            </w:r>
          </w:p>
        </w:tc>
        <w:tc>
          <w:tcPr>
            <w:tcW w:w="1260" w:type="dxa"/>
            <w:shd w:val="clear" w:color="000000" w:fill="FFFFFF"/>
            <w:noWrap/>
            <w:vAlign w:val="center"/>
            <w:hideMark/>
          </w:tcPr>
          <w:p w14:paraId="47698813"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1,007 </w:t>
            </w:r>
          </w:p>
        </w:tc>
        <w:tc>
          <w:tcPr>
            <w:tcW w:w="1498" w:type="dxa"/>
            <w:shd w:val="clear" w:color="000000" w:fill="FFFFFF"/>
            <w:vAlign w:val="center"/>
            <w:hideMark/>
          </w:tcPr>
          <w:p w14:paraId="36962C0D"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14 </w:t>
            </w:r>
          </w:p>
        </w:tc>
        <w:tc>
          <w:tcPr>
            <w:tcW w:w="1442" w:type="dxa"/>
            <w:shd w:val="clear" w:color="000000" w:fill="FFFFFF"/>
            <w:vAlign w:val="center"/>
            <w:hideMark/>
          </w:tcPr>
          <w:p w14:paraId="3A24BED2"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20 </w:t>
            </w:r>
          </w:p>
        </w:tc>
        <w:tc>
          <w:tcPr>
            <w:tcW w:w="1029" w:type="dxa"/>
            <w:shd w:val="clear" w:color="000000" w:fill="FFFFFF"/>
            <w:vAlign w:val="bottom"/>
          </w:tcPr>
          <w:p w14:paraId="2EB95EC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34 </w:t>
            </w:r>
          </w:p>
        </w:tc>
        <w:tc>
          <w:tcPr>
            <w:tcW w:w="1196" w:type="dxa"/>
            <w:shd w:val="clear" w:color="000000" w:fill="FFFFFF"/>
            <w:vAlign w:val="bottom"/>
          </w:tcPr>
          <w:p w14:paraId="18769027"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3.4</w:t>
            </w:r>
          </w:p>
        </w:tc>
      </w:tr>
      <w:tr w:rsidR="007E5079" w:rsidRPr="007E5079" w14:paraId="3D870B1A" w14:textId="77777777" w:rsidTr="004C7AD3">
        <w:trPr>
          <w:trHeight w:val="20"/>
        </w:trPr>
        <w:tc>
          <w:tcPr>
            <w:tcW w:w="1218" w:type="dxa"/>
            <w:shd w:val="clear" w:color="000000" w:fill="FFFFFF"/>
            <w:noWrap/>
            <w:vAlign w:val="center"/>
            <w:hideMark/>
          </w:tcPr>
          <w:p w14:paraId="61609E4A"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臺北市</w:t>
            </w:r>
          </w:p>
        </w:tc>
        <w:tc>
          <w:tcPr>
            <w:tcW w:w="1260" w:type="dxa"/>
            <w:shd w:val="clear" w:color="000000" w:fill="FFFFFF"/>
            <w:noWrap/>
            <w:vAlign w:val="center"/>
            <w:hideMark/>
          </w:tcPr>
          <w:p w14:paraId="52A5687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422 </w:t>
            </w:r>
          </w:p>
        </w:tc>
        <w:tc>
          <w:tcPr>
            <w:tcW w:w="1498" w:type="dxa"/>
            <w:shd w:val="clear" w:color="000000" w:fill="FFFFFF"/>
            <w:vAlign w:val="center"/>
            <w:hideMark/>
          </w:tcPr>
          <w:p w14:paraId="2EA60A3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53 </w:t>
            </w:r>
          </w:p>
        </w:tc>
        <w:tc>
          <w:tcPr>
            <w:tcW w:w="1442" w:type="dxa"/>
            <w:shd w:val="clear" w:color="000000" w:fill="FFFFFF"/>
            <w:vAlign w:val="center"/>
            <w:hideMark/>
          </w:tcPr>
          <w:p w14:paraId="32E34137"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70 </w:t>
            </w:r>
          </w:p>
        </w:tc>
        <w:tc>
          <w:tcPr>
            <w:tcW w:w="1029" w:type="dxa"/>
            <w:shd w:val="clear" w:color="000000" w:fill="FFFFFF"/>
            <w:vAlign w:val="bottom"/>
          </w:tcPr>
          <w:p w14:paraId="5349B545"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123 </w:t>
            </w:r>
          </w:p>
        </w:tc>
        <w:tc>
          <w:tcPr>
            <w:tcW w:w="1196" w:type="dxa"/>
            <w:shd w:val="clear" w:color="000000" w:fill="FFFFFF"/>
            <w:vAlign w:val="bottom"/>
          </w:tcPr>
          <w:p w14:paraId="4DBBED2F"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29.1</w:t>
            </w:r>
          </w:p>
        </w:tc>
      </w:tr>
      <w:tr w:rsidR="007E5079" w:rsidRPr="007E5079" w14:paraId="5265C141" w14:textId="77777777" w:rsidTr="004C7AD3">
        <w:trPr>
          <w:trHeight w:val="20"/>
        </w:trPr>
        <w:tc>
          <w:tcPr>
            <w:tcW w:w="1218" w:type="dxa"/>
            <w:shd w:val="clear" w:color="000000" w:fill="FFFFFF"/>
            <w:noWrap/>
            <w:vAlign w:val="center"/>
            <w:hideMark/>
          </w:tcPr>
          <w:p w14:paraId="00C1B4EC"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臺中市</w:t>
            </w:r>
          </w:p>
        </w:tc>
        <w:tc>
          <w:tcPr>
            <w:tcW w:w="1260" w:type="dxa"/>
            <w:shd w:val="clear" w:color="000000" w:fill="FFFFFF"/>
            <w:noWrap/>
            <w:vAlign w:val="center"/>
            <w:hideMark/>
          </w:tcPr>
          <w:p w14:paraId="2246785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249 </w:t>
            </w:r>
          </w:p>
        </w:tc>
        <w:tc>
          <w:tcPr>
            <w:tcW w:w="1498" w:type="dxa"/>
            <w:shd w:val="clear" w:color="000000" w:fill="FFFFFF"/>
            <w:vAlign w:val="center"/>
            <w:hideMark/>
          </w:tcPr>
          <w:p w14:paraId="048424DD"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34 </w:t>
            </w:r>
          </w:p>
        </w:tc>
        <w:tc>
          <w:tcPr>
            <w:tcW w:w="1442" w:type="dxa"/>
            <w:shd w:val="clear" w:color="000000" w:fill="FFFFFF"/>
            <w:vAlign w:val="center"/>
            <w:hideMark/>
          </w:tcPr>
          <w:p w14:paraId="5C86DD2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55 </w:t>
            </w:r>
          </w:p>
        </w:tc>
        <w:tc>
          <w:tcPr>
            <w:tcW w:w="1029" w:type="dxa"/>
            <w:shd w:val="clear" w:color="000000" w:fill="FFFFFF"/>
            <w:vAlign w:val="bottom"/>
          </w:tcPr>
          <w:p w14:paraId="3CE01A52"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89 </w:t>
            </w:r>
          </w:p>
        </w:tc>
        <w:tc>
          <w:tcPr>
            <w:tcW w:w="1196" w:type="dxa"/>
            <w:shd w:val="clear" w:color="000000" w:fill="FFFFFF"/>
            <w:vAlign w:val="bottom"/>
          </w:tcPr>
          <w:p w14:paraId="7C5E8D75"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35.7</w:t>
            </w:r>
          </w:p>
        </w:tc>
      </w:tr>
      <w:tr w:rsidR="007E5079" w:rsidRPr="007E5079" w14:paraId="6FD372A6" w14:textId="77777777" w:rsidTr="004C7AD3">
        <w:trPr>
          <w:trHeight w:val="20"/>
        </w:trPr>
        <w:tc>
          <w:tcPr>
            <w:tcW w:w="1218" w:type="dxa"/>
            <w:shd w:val="clear" w:color="000000" w:fill="FFFFFF"/>
            <w:noWrap/>
            <w:vAlign w:val="center"/>
            <w:hideMark/>
          </w:tcPr>
          <w:p w14:paraId="24B3CF47"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臺南市</w:t>
            </w:r>
          </w:p>
        </w:tc>
        <w:tc>
          <w:tcPr>
            <w:tcW w:w="1260" w:type="dxa"/>
            <w:shd w:val="clear" w:color="000000" w:fill="FFFFFF"/>
            <w:noWrap/>
            <w:vAlign w:val="center"/>
            <w:hideMark/>
          </w:tcPr>
          <w:p w14:paraId="2123A984"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258 </w:t>
            </w:r>
          </w:p>
        </w:tc>
        <w:tc>
          <w:tcPr>
            <w:tcW w:w="1498" w:type="dxa"/>
            <w:shd w:val="clear" w:color="000000" w:fill="FFFFFF"/>
            <w:vAlign w:val="center"/>
            <w:hideMark/>
          </w:tcPr>
          <w:p w14:paraId="702AF4CF"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41 </w:t>
            </w:r>
          </w:p>
        </w:tc>
        <w:tc>
          <w:tcPr>
            <w:tcW w:w="1442" w:type="dxa"/>
            <w:shd w:val="clear" w:color="000000" w:fill="FFFFFF"/>
            <w:vAlign w:val="center"/>
            <w:hideMark/>
          </w:tcPr>
          <w:p w14:paraId="3AFE8A75"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57 </w:t>
            </w:r>
          </w:p>
        </w:tc>
        <w:tc>
          <w:tcPr>
            <w:tcW w:w="1029" w:type="dxa"/>
            <w:shd w:val="clear" w:color="000000" w:fill="FFFFFF"/>
            <w:vAlign w:val="bottom"/>
          </w:tcPr>
          <w:p w14:paraId="52127BA7"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98 </w:t>
            </w:r>
          </w:p>
        </w:tc>
        <w:tc>
          <w:tcPr>
            <w:tcW w:w="1196" w:type="dxa"/>
            <w:shd w:val="clear" w:color="000000" w:fill="FFFFFF"/>
            <w:vAlign w:val="bottom"/>
          </w:tcPr>
          <w:p w14:paraId="2A1E84A5"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38.0</w:t>
            </w:r>
          </w:p>
        </w:tc>
      </w:tr>
      <w:tr w:rsidR="007E5079" w:rsidRPr="007E5079" w14:paraId="7832F662" w14:textId="77777777" w:rsidTr="004C7AD3">
        <w:trPr>
          <w:trHeight w:val="20"/>
        </w:trPr>
        <w:tc>
          <w:tcPr>
            <w:tcW w:w="1218" w:type="dxa"/>
            <w:shd w:val="clear" w:color="000000" w:fill="FFFFFF"/>
            <w:noWrap/>
            <w:vAlign w:val="center"/>
            <w:hideMark/>
          </w:tcPr>
          <w:p w14:paraId="1DE239CD"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高雄市</w:t>
            </w:r>
          </w:p>
        </w:tc>
        <w:tc>
          <w:tcPr>
            <w:tcW w:w="1260" w:type="dxa"/>
            <w:shd w:val="clear" w:color="000000" w:fill="FFFFFF"/>
            <w:noWrap/>
            <w:vAlign w:val="center"/>
            <w:hideMark/>
          </w:tcPr>
          <w:p w14:paraId="0AD02BB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210 </w:t>
            </w:r>
          </w:p>
        </w:tc>
        <w:tc>
          <w:tcPr>
            <w:tcW w:w="1498" w:type="dxa"/>
            <w:shd w:val="clear" w:color="000000" w:fill="FFFFFF"/>
            <w:vAlign w:val="center"/>
            <w:hideMark/>
          </w:tcPr>
          <w:p w14:paraId="6F2AC953"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27 </w:t>
            </w:r>
          </w:p>
        </w:tc>
        <w:tc>
          <w:tcPr>
            <w:tcW w:w="1442" w:type="dxa"/>
            <w:shd w:val="clear" w:color="000000" w:fill="FFFFFF"/>
            <w:vAlign w:val="center"/>
            <w:hideMark/>
          </w:tcPr>
          <w:p w14:paraId="577A62E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38 </w:t>
            </w:r>
          </w:p>
        </w:tc>
        <w:tc>
          <w:tcPr>
            <w:tcW w:w="1029" w:type="dxa"/>
            <w:shd w:val="clear" w:color="000000" w:fill="FFFFFF"/>
            <w:vAlign w:val="bottom"/>
          </w:tcPr>
          <w:p w14:paraId="0D31D59F"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65 </w:t>
            </w:r>
          </w:p>
        </w:tc>
        <w:tc>
          <w:tcPr>
            <w:tcW w:w="1196" w:type="dxa"/>
            <w:shd w:val="clear" w:color="000000" w:fill="FFFFFF"/>
            <w:vAlign w:val="bottom"/>
          </w:tcPr>
          <w:p w14:paraId="4BDCFF17"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31.0</w:t>
            </w:r>
          </w:p>
        </w:tc>
      </w:tr>
      <w:tr w:rsidR="007E5079" w:rsidRPr="007E5079" w14:paraId="3F9B9903" w14:textId="77777777" w:rsidTr="004C7AD3">
        <w:trPr>
          <w:trHeight w:val="20"/>
        </w:trPr>
        <w:tc>
          <w:tcPr>
            <w:tcW w:w="1218" w:type="dxa"/>
            <w:shd w:val="clear" w:color="000000" w:fill="FFFFFF"/>
            <w:noWrap/>
            <w:vAlign w:val="center"/>
            <w:hideMark/>
          </w:tcPr>
          <w:p w14:paraId="5623166B"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基隆市</w:t>
            </w:r>
          </w:p>
        </w:tc>
        <w:tc>
          <w:tcPr>
            <w:tcW w:w="1260" w:type="dxa"/>
            <w:shd w:val="clear" w:color="000000" w:fill="FFFFFF"/>
            <w:noWrap/>
            <w:vAlign w:val="center"/>
            <w:hideMark/>
          </w:tcPr>
          <w:p w14:paraId="1B1FFACA"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59 </w:t>
            </w:r>
          </w:p>
        </w:tc>
        <w:tc>
          <w:tcPr>
            <w:tcW w:w="1498" w:type="dxa"/>
            <w:shd w:val="clear" w:color="000000" w:fill="FFFFFF"/>
            <w:vAlign w:val="center"/>
            <w:hideMark/>
          </w:tcPr>
          <w:p w14:paraId="34E4CAC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6 </w:t>
            </w:r>
          </w:p>
        </w:tc>
        <w:tc>
          <w:tcPr>
            <w:tcW w:w="1442" w:type="dxa"/>
            <w:shd w:val="clear" w:color="000000" w:fill="FFFFFF"/>
            <w:vAlign w:val="center"/>
            <w:hideMark/>
          </w:tcPr>
          <w:p w14:paraId="48444BB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 </w:t>
            </w:r>
          </w:p>
        </w:tc>
        <w:tc>
          <w:tcPr>
            <w:tcW w:w="1029" w:type="dxa"/>
            <w:shd w:val="clear" w:color="000000" w:fill="FFFFFF"/>
            <w:vAlign w:val="bottom"/>
          </w:tcPr>
          <w:p w14:paraId="7F19D5B7"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16 </w:t>
            </w:r>
          </w:p>
        </w:tc>
        <w:tc>
          <w:tcPr>
            <w:tcW w:w="1196" w:type="dxa"/>
            <w:shd w:val="clear" w:color="000000" w:fill="FFFFFF"/>
            <w:vAlign w:val="bottom"/>
          </w:tcPr>
          <w:p w14:paraId="1D28C1B2"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27.1</w:t>
            </w:r>
          </w:p>
        </w:tc>
      </w:tr>
      <w:tr w:rsidR="007E5079" w:rsidRPr="007E5079" w14:paraId="7616D4C0" w14:textId="77777777" w:rsidTr="004C7AD3">
        <w:trPr>
          <w:trHeight w:val="20"/>
        </w:trPr>
        <w:tc>
          <w:tcPr>
            <w:tcW w:w="1218" w:type="dxa"/>
            <w:shd w:val="clear" w:color="000000" w:fill="FFFFFF"/>
            <w:noWrap/>
            <w:vAlign w:val="center"/>
            <w:hideMark/>
          </w:tcPr>
          <w:p w14:paraId="4F49EFA4"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桃園市</w:t>
            </w:r>
          </w:p>
        </w:tc>
        <w:tc>
          <w:tcPr>
            <w:tcW w:w="1260" w:type="dxa"/>
            <w:shd w:val="clear" w:color="000000" w:fill="FFFFFF"/>
            <w:noWrap/>
            <w:vAlign w:val="center"/>
            <w:hideMark/>
          </w:tcPr>
          <w:p w14:paraId="627B4177"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381 </w:t>
            </w:r>
          </w:p>
        </w:tc>
        <w:tc>
          <w:tcPr>
            <w:tcW w:w="1498" w:type="dxa"/>
            <w:shd w:val="clear" w:color="000000" w:fill="FFFFFF"/>
            <w:vAlign w:val="center"/>
            <w:hideMark/>
          </w:tcPr>
          <w:p w14:paraId="2D8B58B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43 </w:t>
            </w:r>
          </w:p>
        </w:tc>
        <w:tc>
          <w:tcPr>
            <w:tcW w:w="1442" w:type="dxa"/>
            <w:shd w:val="clear" w:color="000000" w:fill="FFFFFF"/>
            <w:vAlign w:val="center"/>
            <w:hideMark/>
          </w:tcPr>
          <w:p w14:paraId="55D7EA5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62 </w:t>
            </w:r>
          </w:p>
        </w:tc>
        <w:tc>
          <w:tcPr>
            <w:tcW w:w="1029" w:type="dxa"/>
            <w:shd w:val="clear" w:color="000000" w:fill="FFFFFF"/>
            <w:vAlign w:val="bottom"/>
          </w:tcPr>
          <w:p w14:paraId="57467887"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105 </w:t>
            </w:r>
          </w:p>
        </w:tc>
        <w:tc>
          <w:tcPr>
            <w:tcW w:w="1196" w:type="dxa"/>
            <w:shd w:val="clear" w:color="000000" w:fill="FFFFFF"/>
            <w:vAlign w:val="bottom"/>
          </w:tcPr>
          <w:p w14:paraId="458ABA3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27.6</w:t>
            </w:r>
          </w:p>
        </w:tc>
      </w:tr>
      <w:tr w:rsidR="007E5079" w:rsidRPr="007E5079" w14:paraId="5DB0397A" w14:textId="77777777" w:rsidTr="004C7AD3">
        <w:trPr>
          <w:trHeight w:val="20"/>
        </w:trPr>
        <w:tc>
          <w:tcPr>
            <w:tcW w:w="1218" w:type="dxa"/>
            <w:shd w:val="clear" w:color="000000" w:fill="FFFFFF"/>
            <w:noWrap/>
            <w:vAlign w:val="center"/>
            <w:hideMark/>
          </w:tcPr>
          <w:p w14:paraId="64ECC4DB"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新竹縣</w:t>
            </w:r>
          </w:p>
        </w:tc>
        <w:tc>
          <w:tcPr>
            <w:tcW w:w="1260" w:type="dxa"/>
            <w:shd w:val="clear" w:color="000000" w:fill="FFFFFF"/>
            <w:noWrap/>
            <w:vAlign w:val="center"/>
            <w:hideMark/>
          </w:tcPr>
          <w:p w14:paraId="6A48F02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163 </w:t>
            </w:r>
          </w:p>
        </w:tc>
        <w:tc>
          <w:tcPr>
            <w:tcW w:w="1498" w:type="dxa"/>
            <w:shd w:val="clear" w:color="000000" w:fill="FFFFFF"/>
            <w:vAlign w:val="center"/>
            <w:hideMark/>
          </w:tcPr>
          <w:p w14:paraId="0B3300C3"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19 </w:t>
            </w:r>
          </w:p>
        </w:tc>
        <w:tc>
          <w:tcPr>
            <w:tcW w:w="1442" w:type="dxa"/>
            <w:shd w:val="clear" w:color="000000" w:fill="FFFFFF"/>
            <w:vAlign w:val="center"/>
            <w:hideMark/>
          </w:tcPr>
          <w:p w14:paraId="3EB0E978"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22 </w:t>
            </w:r>
          </w:p>
        </w:tc>
        <w:tc>
          <w:tcPr>
            <w:tcW w:w="1029" w:type="dxa"/>
            <w:shd w:val="clear" w:color="000000" w:fill="FFFFFF"/>
            <w:vAlign w:val="bottom"/>
          </w:tcPr>
          <w:p w14:paraId="23F97604"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41 </w:t>
            </w:r>
          </w:p>
        </w:tc>
        <w:tc>
          <w:tcPr>
            <w:tcW w:w="1196" w:type="dxa"/>
            <w:shd w:val="clear" w:color="000000" w:fill="FFFFFF"/>
            <w:vAlign w:val="bottom"/>
          </w:tcPr>
          <w:p w14:paraId="34312DA1"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25.2</w:t>
            </w:r>
          </w:p>
        </w:tc>
      </w:tr>
      <w:tr w:rsidR="007E5079" w:rsidRPr="007E5079" w14:paraId="68FDE4D3" w14:textId="77777777" w:rsidTr="004C7AD3">
        <w:trPr>
          <w:trHeight w:val="20"/>
        </w:trPr>
        <w:tc>
          <w:tcPr>
            <w:tcW w:w="1218" w:type="dxa"/>
            <w:shd w:val="clear" w:color="000000" w:fill="FFFFFF"/>
            <w:noWrap/>
            <w:vAlign w:val="center"/>
            <w:hideMark/>
          </w:tcPr>
          <w:p w14:paraId="4C99DBCE"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新竹市</w:t>
            </w:r>
          </w:p>
        </w:tc>
        <w:tc>
          <w:tcPr>
            <w:tcW w:w="1260" w:type="dxa"/>
            <w:shd w:val="clear" w:color="000000" w:fill="FFFFFF"/>
            <w:noWrap/>
            <w:vAlign w:val="center"/>
            <w:hideMark/>
          </w:tcPr>
          <w:p w14:paraId="4592498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335 </w:t>
            </w:r>
          </w:p>
        </w:tc>
        <w:tc>
          <w:tcPr>
            <w:tcW w:w="1498" w:type="dxa"/>
            <w:shd w:val="clear" w:color="000000" w:fill="FFFFFF"/>
            <w:vAlign w:val="center"/>
            <w:hideMark/>
          </w:tcPr>
          <w:p w14:paraId="181C664A"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9 </w:t>
            </w:r>
          </w:p>
        </w:tc>
        <w:tc>
          <w:tcPr>
            <w:tcW w:w="1442" w:type="dxa"/>
            <w:shd w:val="clear" w:color="000000" w:fill="FFFFFF"/>
            <w:vAlign w:val="center"/>
            <w:hideMark/>
          </w:tcPr>
          <w:p w14:paraId="148CE3FA"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12 </w:t>
            </w:r>
          </w:p>
        </w:tc>
        <w:tc>
          <w:tcPr>
            <w:tcW w:w="1029" w:type="dxa"/>
            <w:shd w:val="clear" w:color="000000" w:fill="FFFFFF"/>
            <w:vAlign w:val="bottom"/>
          </w:tcPr>
          <w:p w14:paraId="7C129F0B"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21 </w:t>
            </w:r>
          </w:p>
        </w:tc>
        <w:tc>
          <w:tcPr>
            <w:tcW w:w="1196" w:type="dxa"/>
            <w:shd w:val="clear" w:color="000000" w:fill="FFFFFF"/>
            <w:vAlign w:val="bottom"/>
          </w:tcPr>
          <w:p w14:paraId="716C7629"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6.3</w:t>
            </w:r>
          </w:p>
        </w:tc>
      </w:tr>
      <w:tr w:rsidR="007E5079" w:rsidRPr="007E5079" w14:paraId="7AD4AF69" w14:textId="77777777" w:rsidTr="004C7AD3">
        <w:trPr>
          <w:trHeight w:val="20"/>
        </w:trPr>
        <w:tc>
          <w:tcPr>
            <w:tcW w:w="1218" w:type="dxa"/>
            <w:shd w:val="clear" w:color="000000" w:fill="FFFFFF"/>
            <w:noWrap/>
            <w:vAlign w:val="center"/>
            <w:hideMark/>
          </w:tcPr>
          <w:p w14:paraId="6F405C13"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苗栗縣</w:t>
            </w:r>
          </w:p>
        </w:tc>
        <w:tc>
          <w:tcPr>
            <w:tcW w:w="1260" w:type="dxa"/>
            <w:shd w:val="clear" w:color="000000" w:fill="FFFFFF"/>
            <w:noWrap/>
            <w:vAlign w:val="center"/>
            <w:hideMark/>
          </w:tcPr>
          <w:p w14:paraId="1319348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120 </w:t>
            </w:r>
          </w:p>
        </w:tc>
        <w:tc>
          <w:tcPr>
            <w:tcW w:w="1498" w:type="dxa"/>
            <w:shd w:val="clear" w:color="000000" w:fill="FFFFFF"/>
            <w:vAlign w:val="center"/>
            <w:hideMark/>
          </w:tcPr>
          <w:p w14:paraId="4901AB36"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13 </w:t>
            </w:r>
          </w:p>
        </w:tc>
        <w:tc>
          <w:tcPr>
            <w:tcW w:w="1442" w:type="dxa"/>
            <w:shd w:val="clear" w:color="000000" w:fill="FFFFFF"/>
            <w:vAlign w:val="center"/>
            <w:hideMark/>
          </w:tcPr>
          <w:p w14:paraId="601213FA"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15 </w:t>
            </w:r>
          </w:p>
        </w:tc>
        <w:tc>
          <w:tcPr>
            <w:tcW w:w="1029" w:type="dxa"/>
            <w:shd w:val="clear" w:color="000000" w:fill="FFFFFF"/>
            <w:vAlign w:val="bottom"/>
          </w:tcPr>
          <w:p w14:paraId="30954419"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28 </w:t>
            </w:r>
          </w:p>
        </w:tc>
        <w:tc>
          <w:tcPr>
            <w:tcW w:w="1196" w:type="dxa"/>
            <w:shd w:val="clear" w:color="000000" w:fill="FFFFFF"/>
            <w:vAlign w:val="bottom"/>
          </w:tcPr>
          <w:p w14:paraId="69624A99"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23.3</w:t>
            </w:r>
          </w:p>
        </w:tc>
      </w:tr>
      <w:tr w:rsidR="007E5079" w:rsidRPr="007E5079" w14:paraId="155CF701" w14:textId="77777777" w:rsidTr="004C7AD3">
        <w:trPr>
          <w:trHeight w:val="20"/>
        </w:trPr>
        <w:tc>
          <w:tcPr>
            <w:tcW w:w="1218" w:type="dxa"/>
            <w:shd w:val="clear" w:color="000000" w:fill="FFFFFF"/>
            <w:noWrap/>
            <w:vAlign w:val="center"/>
            <w:hideMark/>
          </w:tcPr>
          <w:p w14:paraId="4C5A5B8F"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彰化縣</w:t>
            </w:r>
          </w:p>
        </w:tc>
        <w:tc>
          <w:tcPr>
            <w:tcW w:w="1260" w:type="dxa"/>
            <w:shd w:val="clear" w:color="000000" w:fill="FFFFFF"/>
            <w:noWrap/>
            <w:vAlign w:val="center"/>
            <w:hideMark/>
          </w:tcPr>
          <w:p w14:paraId="41776613"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107 </w:t>
            </w:r>
          </w:p>
        </w:tc>
        <w:tc>
          <w:tcPr>
            <w:tcW w:w="1498" w:type="dxa"/>
            <w:shd w:val="clear" w:color="000000" w:fill="FFFFFF"/>
            <w:vAlign w:val="center"/>
            <w:hideMark/>
          </w:tcPr>
          <w:p w14:paraId="1C93BAAD"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9 </w:t>
            </w:r>
          </w:p>
        </w:tc>
        <w:tc>
          <w:tcPr>
            <w:tcW w:w="1442" w:type="dxa"/>
            <w:shd w:val="clear" w:color="000000" w:fill="FFFFFF"/>
            <w:vAlign w:val="center"/>
            <w:hideMark/>
          </w:tcPr>
          <w:p w14:paraId="6A6D352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21 </w:t>
            </w:r>
          </w:p>
        </w:tc>
        <w:tc>
          <w:tcPr>
            <w:tcW w:w="1029" w:type="dxa"/>
            <w:shd w:val="clear" w:color="000000" w:fill="FFFFFF"/>
            <w:vAlign w:val="bottom"/>
          </w:tcPr>
          <w:p w14:paraId="7A9DA6E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30 </w:t>
            </w:r>
          </w:p>
        </w:tc>
        <w:tc>
          <w:tcPr>
            <w:tcW w:w="1196" w:type="dxa"/>
            <w:shd w:val="clear" w:color="000000" w:fill="FFFFFF"/>
            <w:vAlign w:val="bottom"/>
          </w:tcPr>
          <w:p w14:paraId="0D190EE4"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28.0</w:t>
            </w:r>
          </w:p>
        </w:tc>
      </w:tr>
      <w:tr w:rsidR="007E5079" w:rsidRPr="007E5079" w14:paraId="7D289B1C" w14:textId="77777777" w:rsidTr="004C7AD3">
        <w:trPr>
          <w:trHeight w:val="20"/>
        </w:trPr>
        <w:tc>
          <w:tcPr>
            <w:tcW w:w="1218" w:type="dxa"/>
            <w:shd w:val="clear" w:color="000000" w:fill="FFFFFF"/>
            <w:noWrap/>
            <w:vAlign w:val="center"/>
            <w:hideMark/>
          </w:tcPr>
          <w:p w14:paraId="2A7CA15B"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南投縣</w:t>
            </w:r>
          </w:p>
        </w:tc>
        <w:tc>
          <w:tcPr>
            <w:tcW w:w="1260" w:type="dxa"/>
            <w:shd w:val="clear" w:color="000000" w:fill="FFFFFF"/>
            <w:noWrap/>
            <w:vAlign w:val="center"/>
            <w:hideMark/>
          </w:tcPr>
          <w:p w14:paraId="0A46D82F"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286 </w:t>
            </w:r>
          </w:p>
        </w:tc>
        <w:tc>
          <w:tcPr>
            <w:tcW w:w="1498" w:type="dxa"/>
            <w:shd w:val="clear" w:color="000000" w:fill="FFFFFF"/>
            <w:vAlign w:val="center"/>
            <w:hideMark/>
          </w:tcPr>
          <w:p w14:paraId="5AE0386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24 </w:t>
            </w:r>
          </w:p>
        </w:tc>
        <w:tc>
          <w:tcPr>
            <w:tcW w:w="1442" w:type="dxa"/>
            <w:shd w:val="clear" w:color="000000" w:fill="FFFFFF"/>
            <w:vAlign w:val="center"/>
            <w:hideMark/>
          </w:tcPr>
          <w:p w14:paraId="66E16DA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32 </w:t>
            </w:r>
          </w:p>
        </w:tc>
        <w:tc>
          <w:tcPr>
            <w:tcW w:w="1029" w:type="dxa"/>
            <w:shd w:val="clear" w:color="000000" w:fill="FFFFFF"/>
            <w:vAlign w:val="bottom"/>
          </w:tcPr>
          <w:p w14:paraId="7138D1D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56 </w:t>
            </w:r>
          </w:p>
        </w:tc>
        <w:tc>
          <w:tcPr>
            <w:tcW w:w="1196" w:type="dxa"/>
            <w:shd w:val="clear" w:color="000000" w:fill="FFFFFF"/>
            <w:vAlign w:val="bottom"/>
          </w:tcPr>
          <w:p w14:paraId="2BD7496D"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19.6</w:t>
            </w:r>
          </w:p>
        </w:tc>
      </w:tr>
      <w:tr w:rsidR="007E5079" w:rsidRPr="007E5079" w14:paraId="3B433A96" w14:textId="77777777" w:rsidTr="004C7AD3">
        <w:trPr>
          <w:trHeight w:val="20"/>
        </w:trPr>
        <w:tc>
          <w:tcPr>
            <w:tcW w:w="1218" w:type="dxa"/>
            <w:shd w:val="clear" w:color="000000" w:fill="FFFFFF"/>
            <w:noWrap/>
            <w:vAlign w:val="center"/>
            <w:hideMark/>
          </w:tcPr>
          <w:p w14:paraId="19D36A13"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雲林縣</w:t>
            </w:r>
          </w:p>
        </w:tc>
        <w:tc>
          <w:tcPr>
            <w:tcW w:w="1260" w:type="dxa"/>
            <w:shd w:val="clear" w:color="000000" w:fill="FFFFFF"/>
            <w:noWrap/>
            <w:vAlign w:val="center"/>
            <w:hideMark/>
          </w:tcPr>
          <w:p w14:paraId="5E9919C4"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413 </w:t>
            </w:r>
          </w:p>
        </w:tc>
        <w:tc>
          <w:tcPr>
            <w:tcW w:w="1498" w:type="dxa"/>
            <w:shd w:val="clear" w:color="000000" w:fill="FFFFFF"/>
            <w:vAlign w:val="center"/>
            <w:hideMark/>
          </w:tcPr>
          <w:p w14:paraId="327E5D41"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31 </w:t>
            </w:r>
          </w:p>
        </w:tc>
        <w:tc>
          <w:tcPr>
            <w:tcW w:w="1442" w:type="dxa"/>
            <w:shd w:val="clear" w:color="000000" w:fill="FFFFFF"/>
            <w:vAlign w:val="center"/>
            <w:hideMark/>
          </w:tcPr>
          <w:p w14:paraId="34CC536A"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45 </w:t>
            </w:r>
          </w:p>
        </w:tc>
        <w:tc>
          <w:tcPr>
            <w:tcW w:w="1029" w:type="dxa"/>
            <w:shd w:val="clear" w:color="000000" w:fill="FFFFFF"/>
            <w:vAlign w:val="bottom"/>
          </w:tcPr>
          <w:p w14:paraId="1DA8EA51"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76 </w:t>
            </w:r>
          </w:p>
        </w:tc>
        <w:tc>
          <w:tcPr>
            <w:tcW w:w="1196" w:type="dxa"/>
            <w:shd w:val="clear" w:color="000000" w:fill="FFFFFF"/>
            <w:vAlign w:val="bottom"/>
          </w:tcPr>
          <w:p w14:paraId="7431F2F9"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18.4</w:t>
            </w:r>
          </w:p>
        </w:tc>
      </w:tr>
      <w:tr w:rsidR="007E5079" w:rsidRPr="007E5079" w14:paraId="0627F7A9" w14:textId="77777777" w:rsidTr="004C7AD3">
        <w:trPr>
          <w:trHeight w:val="20"/>
        </w:trPr>
        <w:tc>
          <w:tcPr>
            <w:tcW w:w="1218" w:type="dxa"/>
            <w:shd w:val="clear" w:color="000000" w:fill="FFFFFF"/>
            <w:noWrap/>
            <w:vAlign w:val="center"/>
            <w:hideMark/>
          </w:tcPr>
          <w:p w14:paraId="1D2B5759"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嘉義縣</w:t>
            </w:r>
          </w:p>
        </w:tc>
        <w:tc>
          <w:tcPr>
            <w:tcW w:w="1260" w:type="dxa"/>
            <w:shd w:val="clear" w:color="000000" w:fill="FFFFFF"/>
            <w:noWrap/>
            <w:vAlign w:val="center"/>
            <w:hideMark/>
          </w:tcPr>
          <w:p w14:paraId="22C2B66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221 </w:t>
            </w:r>
          </w:p>
        </w:tc>
        <w:tc>
          <w:tcPr>
            <w:tcW w:w="1498" w:type="dxa"/>
            <w:shd w:val="clear" w:color="000000" w:fill="FFFFFF"/>
            <w:vAlign w:val="center"/>
            <w:hideMark/>
          </w:tcPr>
          <w:p w14:paraId="22DCEC7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24 </w:t>
            </w:r>
          </w:p>
        </w:tc>
        <w:tc>
          <w:tcPr>
            <w:tcW w:w="1442" w:type="dxa"/>
            <w:shd w:val="clear" w:color="000000" w:fill="FFFFFF"/>
            <w:vAlign w:val="center"/>
            <w:hideMark/>
          </w:tcPr>
          <w:p w14:paraId="1068FAB6"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33 </w:t>
            </w:r>
          </w:p>
        </w:tc>
        <w:tc>
          <w:tcPr>
            <w:tcW w:w="1029" w:type="dxa"/>
            <w:shd w:val="clear" w:color="000000" w:fill="FFFFFF"/>
            <w:vAlign w:val="bottom"/>
          </w:tcPr>
          <w:p w14:paraId="2666CB4C"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57 </w:t>
            </w:r>
          </w:p>
        </w:tc>
        <w:tc>
          <w:tcPr>
            <w:tcW w:w="1196" w:type="dxa"/>
            <w:shd w:val="clear" w:color="000000" w:fill="FFFFFF"/>
            <w:vAlign w:val="bottom"/>
          </w:tcPr>
          <w:p w14:paraId="5091D86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25.8</w:t>
            </w:r>
          </w:p>
        </w:tc>
      </w:tr>
      <w:tr w:rsidR="007E5079" w:rsidRPr="007E5079" w14:paraId="314ACBFE" w14:textId="77777777" w:rsidTr="004C7AD3">
        <w:trPr>
          <w:trHeight w:val="20"/>
        </w:trPr>
        <w:tc>
          <w:tcPr>
            <w:tcW w:w="1218" w:type="dxa"/>
            <w:shd w:val="clear" w:color="000000" w:fill="FFFFFF"/>
            <w:noWrap/>
            <w:vAlign w:val="center"/>
            <w:hideMark/>
          </w:tcPr>
          <w:p w14:paraId="4654B4C2"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嘉義市</w:t>
            </w:r>
          </w:p>
        </w:tc>
        <w:tc>
          <w:tcPr>
            <w:tcW w:w="1260" w:type="dxa"/>
            <w:shd w:val="clear" w:color="000000" w:fill="FFFFFF"/>
            <w:noWrap/>
            <w:vAlign w:val="center"/>
            <w:hideMark/>
          </w:tcPr>
          <w:p w14:paraId="3AA75051"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84 </w:t>
            </w:r>
          </w:p>
        </w:tc>
        <w:tc>
          <w:tcPr>
            <w:tcW w:w="1498" w:type="dxa"/>
            <w:shd w:val="clear" w:color="000000" w:fill="FFFFFF"/>
            <w:vAlign w:val="center"/>
            <w:hideMark/>
          </w:tcPr>
          <w:p w14:paraId="3FC1051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 </w:t>
            </w:r>
          </w:p>
        </w:tc>
        <w:tc>
          <w:tcPr>
            <w:tcW w:w="1442" w:type="dxa"/>
            <w:shd w:val="clear" w:color="000000" w:fill="FFFFFF"/>
            <w:vAlign w:val="center"/>
            <w:hideMark/>
          </w:tcPr>
          <w:p w14:paraId="6AED6978"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20 </w:t>
            </w:r>
          </w:p>
        </w:tc>
        <w:tc>
          <w:tcPr>
            <w:tcW w:w="1029" w:type="dxa"/>
            <w:shd w:val="clear" w:color="000000" w:fill="FFFFFF"/>
            <w:vAlign w:val="bottom"/>
          </w:tcPr>
          <w:p w14:paraId="30F4152F"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30 </w:t>
            </w:r>
          </w:p>
        </w:tc>
        <w:tc>
          <w:tcPr>
            <w:tcW w:w="1196" w:type="dxa"/>
            <w:shd w:val="clear" w:color="000000" w:fill="FFFFFF"/>
            <w:vAlign w:val="bottom"/>
          </w:tcPr>
          <w:p w14:paraId="1EDD77D4"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35.7</w:t>
            </w:r>
          </w:p>
        </w:tc>
      </w:tr>
      <w:tr w:rsidR="007E5079" w:rsidRPr="007E5079" w14:paraId="43C6FACD" w14:textId="77777777" w:rsidTr="004C7AD3">
        <w:trPr>
          <w:trHeight w:val="20"/>
        </w:trPr>
        <w:tc>
          <w:tcPr>
            <w:tcW w:w="1218" w:type="dxa"/>
            <w:shd w:val="clear" w:color="000000" w:fill="FFFFFF"/>
            <w:noWrap/>
            <w:vAlign w:val="center"/>
            <w:hideMark/>
          </w:tcPr>
          <w:p w14:paraId="1D80B028"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屏東縣</w:t>
            </w:r>
          </w:p>
        </w:tc>
        <w:tc>
          <w:tcPr>
            <w:tcW w:w="1260" w:type="dxa"/>
            <w:shd w:val="clear" w:color="000000" w:fill="FFFFFF"/>
            <w:noWrap/>
            <w:vAlign w:val="center"/>
            <w:hideMark/>
          </w:tcPr>
          <w:p w14:paraId="6CF2C30C"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138 </w:t>
            </w:r>
          </w:p>
        </w:tc>
        <w:tc>
          <w:tcPr>
            <w:tcW w:w="1498" w:type="dxa"/>
            <w:shd w:val="clear" w:color="000000" w:fill="FFFFFF"/>
            <w:vAlign w:val="center"/>
            <w:hideMark/>
          </w:tcPr>
          <w:p w14:paraId="38319F5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13 </w:t>
            </w:r>
          </w:p>
        </w:tc>
        <w:tc>
          <w:tcPr>
            <w:tcW w:w="1442" w:type="dxa"/>
            <w:shd w:val="clear" w:color="000000" w:fill="FFFFFF"/>
            <w:vAlign w:val="center"/>
            <w:hideMark/>
          </w:tcPr>
          <w:p w14:paraId="62BBA44D"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26 </w:t>
            </w:r>
          </w:p>
        </w:tc>
        <w:tc>
          <w:tcPr>
            <w:tcW w:w="1029" w:type="dxa"/>
            <w:shd w:val="clear" w:color="000000" w:fill="FFFFFF"/>
            <w:vAlign w:val="bottom"/>
          </w:tcPr>
          <w:p w14:paraId="539AFEEE"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39 </w:t>
            </w:r>
          </w:p>
        </w:tc>
        <w:tc>
          <w:tcPr>
            <w:tcW w:w="1196" w:type="dxa"/>
            <w:shd w:val="clear" w:color="000000" w:fill="FFFFFF"/>
            <w:vAlign w:val="bottom"/>
          </w:tcPr>
          <w:p w14:paraId="7C32CBF2"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28.3</w:t>
            </w:r>
          </w:p>
        </w:tc>
      </w:tr>
      <w:tr w:rsidR="007E5079" w:rsidRPr="007E5079" w14:paraId="24709646" w14:textId="77777777" w:rsidTr="004C7AD3">
        <w:trPr>
          <w:trHeight w:val="20"/>
        </w:trPr>
        <w:tc>
          <w:tcPr>
            <w:tcW w:w="1218" w:type="dxa"/>
            <w:shd w:val="clear" w:color="000000" w:fill="FFFFFF"/>
            <w:noWrap/>
            <w:vAlign w:val="center"/>
            <w:hideMark/>
          </w:tcPr>
          <w:p w14:paraId="439055ED"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宜蘭縣</w:t>
            </w:r>
          </w:p>
        </w:tc>
        <w:tc>
          <w:tcPr>
            <w:tcW w:w="1260" w:type="dxa"/>
            <w:shd w:val="clear" w:color="000000" w:fill="FFFFFF"/>
            <w:noWrap/>
            <w:vAlign w:val="center"/>
            <w:hideMark/>
          </w:tcPr>
          <w:p w14:paraId="133D3B91"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57 </w:t>
            </w:r>
          </w:p>
        </w:tc>
        <w:tc>
          <w:tcPr>
            <w:tcW w:w="1498" w:type="dxa"/>
            <w:shd w:val="clear" w:color="000000" w:fill="FFFFFF"/>
            <w:vAlign w:val="center"/>
            <w:hideMark/>
          </w:tcPr>
          <w:p w14:paraId="2F22F4A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16 </w:t>
            </w:r>
          </w:p>
        </w:tc>
        <w:tc>
          <w:tcPr>
            <w:tcW w:w="1442" w:type="dxa"/>
            <w:shd w:val="clear" w:color="000000" w:fill="FFFFFF"/>
            <w:vAlign w:val="center"/>
            <w:hideMark/>
          </w:tcPr>
          <w:p w14:paraId="6B118A3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18 </w:t>
            </w:r>
          </w:p>
        </w:tc>
        <w:tc>
          <w:tcPr>
            <w:tcW w:w="1029" w:type="dxa"/>
            <w:shd w:val="clear" w:color="000000" w:fill="FFFFFF"/>
            <w:vAlign w:val="bottom"/>
          </w:tcPr>
          <w:p w14:paraId="1AF0DD2A"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34 </w:t>
            </w:r>
          </w:p>
        </w:tc>
        <w:tc>
          <w:tcPr>
            <w:tcW w:w="1196" w:type="dxa"/>
            <w:shd w:val="clear" w:color="000000" w:fill="FFFFFF"/>
            <w:vAlign w:val="bottom"/>
          </w:tcPr>
          <w:p w14:paraId="2561651B"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59.6</w:t>
            </w:r>
          </w:p>
        </w:tc>
      </w:tr>
      <w:tr w:rsidR="007E5079" w:rsidRPr="007E5079" w14:paraId="075B6269" w14:textId="77777777" w:rsidTr="004C7AD3">
        <w:trPr>
          <w:trHeight w:val="20"/>
        </w:trPr>
        <w:tc>
          <w:tcPr>
            <w:tcW w:w="1218" w:type="dxa"/>
            <w:shd w:val="clear" w:color="000000" w:fill="FFFFFF"/>
            <w:noWrap/>
            <w:vAlign w:val="center"/>
            <w:hideMark/>
          </w:tcPr>
          <w:p w14:paraId="0E41D0A0"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花蓮縣</w:t>
            </w:r>
          </w:p>
        </w:tc>
        <w:tc>
          <w:tcPr>
            <w:tcW w:w="1260" w:type="dxa"/>
            <w:shd w:val="clear" w:color="000000" w:fill="FFFFFF"/>
            <w:noWrap/>
            <w:vAlign w:val="center"/>
            <w:hideMark/>
          </w:tcPr>
          <w:p w14:paraId="0DED51C3"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274 </w:t>
            </w:r>
          </w:p>
        </w:tc>
        <w:tc>
          <w:tcPr>
            <w:tcW w:w="1498" w:type="dxa"/>
            <w:shd w:val="clear" w:color="000000" w:fill="FFFFFF"/>
            <w:vAlign w:val="center"/>
            <w:hideMark/>
          </w:tcPr>
          <w:p w14:paraId="64664BD4"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39 </w:t>
            </w:r>
          </w:p>
        </w:tc>
        <w:tc>
          <w:tcPr>
            <w:tcW w:w="1442" w:type="dxa"/>
            <w:shd w:val="clear" w:color="000000" w:fill="FFFFFF"/>
            <w:vAlign w:val="center"/>
            <w:hideMark/>
          </w:tcPr>
          <w:p w14:paraId="4377E160"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35 </w:t>
            </w:r>
          </w:p>
        </w:tc>
        <w:tc>
          <w:tcPr>
            <w:tcW w:w="1029" w:type="dxa"/>
            <w:shd w:val="clear" w:color="000000" w:fill="FFFFFF"/>
            <w:vAlign w:val="bottom"/>
          </w:tcPr>
          <w:p w14:paraId="690E0626"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74 </w:t>
            </w:r>
          </w:p>
        </w:tc>
        <w:tc>
          <w:tcPr>
            <w:tcW w:w="1196" w:type="dxa"/>
            <w:shd w:val="clear" w:color="000000" w:fill="FFFFFF"/>
            <w:vAlign w:val="bottom"/>
          </w:tcPr>
          <w:p w14:paraId="5A0EDDAF"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27.0</w:t>
            </w:r>
          </w:p>
        </w:tc>
      </w:tr>
      <w:tr w:rsidR="007E5079" w:rsidRPr="007E5079" w14:paraId="49D981F3" w14:textId="77777777" w:rsidTr="004C7AD3">
        <w:trPr>
          <w:trHeight w:val="20"/>
        </w:trPr>
        <w:tc>
          <w:tcPr>
            <w:tcW w:w="1218" w:type="dxa"/>
            <w:shd w:val="clear" w:color="000000" w:fill="FFFFFF"/>
            <w:noWrap/>
            <w:vAlign w:val="center"/>
            <w:hideMark/>
          </w:tcPr>
          <w:p w14:paraId="57DB15D5"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臺東縣</w:t>
            </w:r>
          </w:p>
        </w:tc>
        <w:tc>
          <w:tcPr>
            <w:tcW w:w="1260" w:type="dxa"/>
            <w:shd w:val="clear" w:color="000000" w:fill="FFFFFF"/>
            <w:noWrap/>
            <w:vAlign w:val="center"/>
            <w:hideMark/>
          </w:tcPr>
          <w:p w14:paraId="0AE1755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69 </w:t>
            </w:r>
          </w:p>
        </w:tc>
        <w:tc>
          <w:tcPr>
            <w:tcW w:w="1498" w:type="dxa"/>
            <w:shd w:val="clear" w:color="000000" w:fill="FFFFFF"/>
            <w:vAlign w:val="center"/>
            <w:hideMark/>
          </w:tcPr>
          <w:p w14:paraId="065FE9E5"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 </w:t>
            </w:r>
          </w:p>
        </w:tc>
        <w:tc>
          <w:tcPr>
            <w:tcW w:w="1442" w:type="dxa"/>
            <w:shd w:val="clear" w:color="000000" w:fill="FFFFFF"/>
            <w:vAlign w:val="center"/>
            <w:hideMark/>
          </w:tcPr>
          <w:p w14:paraId="289CB4C2"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15 </w:t>
            </w:r>
          </w:p>
        </w:tc>
        <w:tc>
          <w:tcPr>
            <w:tcW w:w="1029" w:type="dxa"/>
            <w:shd w:val="clear" w:color="000000" w:fill="FFFFFF"/>
            <w:vAlign w:val="bottom"/>
          </w:tcPr>
          <w:p w14:paraId="1ECF43A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25 </w:t>
            </w:r>
          </w:p>
        </w:tc>
        <w:tc>
          <w:tcPr>
            <w:tcW w:w="1196" w:type="dxa"/>
            <w:shd w:val="clear" w:color="000000" w:fill="FFFFFF"/>
            <w:vAlign w:val="bottom"/>
          </w:tcPr>
          <w:p w14:paraId="10633AF5"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36.2</w:t>
            </w:r>
          </w:p>
        </w:tc>
      </w:tr>
      <w:tr w:rsidR="007E5079" w:rsidRPr="007E5079" w14:paraId="5E29A808" w14:textId="77777777" w:rsidTr="004C7AD3">
        <w:trPr>
          <w:trHeight w:val="20"/>
        </w:trPr>
        <w:tc>
          <w:tcPr>
            <w:tcW w:w="1218" w:type="dxa"/>
            <w:shd w:val="clear" w:color="000000" w:fill="FFFFFF"/>
            <w:noWrap/>
            <w:vAlign w:val="center"/>
            <w:hideMark/>
          </w:tcPr>
          <w:p w14:paraId="385B22EA"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澎湖縣</w:t>
            </w:r>
          </w:p>
        </w:tc>
        <w:tc>
          <w:tcPr>
            <w:tcW w:w="1260" w:type="dxa"/>
            <w:shd w:val="clear" w:color="000000" w:fill="FFFFFF"/>
            <w:noWrap/>
            <w:vAlign w:val="center"/>
            <w:hideMark/>
          </w:tcPr>
          <w:p w14:paraId="1B574A78"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 </w:t>
            </w:r>
          </w:p>
        </w:tc>
        <w:tc>
          <w:tcPr>
            <w:tcW w:w="1498" w:type="dxa"/>
            <w:shd w:val="clear" w:color="000000" w:fill="FFFFFF"/>
            <w:vAlign w:val="center"/>
            <w:hideMark/>
          </w:tcPr>
          <w:p w14:paraId="7ED0A0CD"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 </w:t>
            </w:r>
          </w:p>
        </w:tc>
        <w:tc>
          <w:tcPr>
            <w:tcW w:w="1442" w:type="dxa"/>
            <w:shd w:val="clear" w:color="000000" w:fill="FFFFFF"/>
            <w:vAlign w:val="center"/>
            <w:hideMark/>
          </w:tcPr>
          <w:p w14:paraId="24B5D60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 </w:t>
            </w:r>
          </w:p>
        </w:tc>
        <w:tc>
          <w:tcPr>
            <w:tcW w:w="1029" w:type="dxa"/>
            <w:shd w:val="clear" w:color="000000" w:fill="FFFFFF"/>
            <w:vAlign w:val="bottom"/>
          </w:tcPr>
          <w:p w14:paraId="6EE19B0B"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2 </w:t>
            </w:r>
          </w:p>
        </w:tc>
        <w:tc>
          <w:tcPr>
            <w:tcW w:w="1196" w:type="dxa"/>
            <w:shd w:val="clear" w:color="000000" w:fill="FFFFFF"/>
            <w:vAlign w:val="bottom"/>
          </w:tcPr>
          <w:p w14:paraId="6005EB8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100.0</w:t>
            </w:r>
          </w:p>
        </w:tc>
      </w:tr>
      <w:tr w:rsidR="007E5079" w:rsidRPr="007E5079" w14:paraId="1A5866CC" w14:textId="77777777" w:rsidTr="004C7AD3">
        <w:trPr>
          <w:trHeight w:val="20"/>
        </w:trPr>
        <w:tc>
          <w:tcPr>
            <w:tcW w:w="1218" w:type="dxa"/>
            <w:shd w:val="clear" w:color="000000" w:fill="FFFFFF"/>
            <w:noWrap/>
            <w:vAlign w:val="center"/>
            <w:hideMark/>
          </w:tcPr>
          <w:p w14:paraId="7F201CC2"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連江縣</w:t>
            </w:r>
          </w:p>
        </w:tc>
        <w:tc>
          <w:tcPr>
            <w:tcW w:w="1260" w:type="dxa"/>
            <w:shd w:val="clear" w:color="000000" w:fill="FFFFFF"/>
            <w:noWrap/>
            <w:vAlign w:val="center"/>
            <w:hideMark/>
          </w:tcPr>
          <w:p w14:paraId="0DFC473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27 </w:t>
            </w:r>
          </w:p>
        </w:tc>
        <w:tc>
          <w:tcPr>
            <w:tcW w:w="1498" w:type="dxa"/>
            <w:shd w:val="clear" w:color="000000" w:fill="FFFFFF"/>
            <w:vAlign w:val="center"/>
            <w:hideMark/>
          </w:tcPr>
          <w:p w14:paraId="22451C37"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0 </w:t>
            </w:r>
          </w:p>
        </w:tc>
        <w:tc>
          <w:tcPr>
            <w:tcW w:w="1442" w:type="dxa"/>
            <w:shd w:val="clear" w:color="000000" w:fill="FFFFFF"/>
            <w:vAlign w:val="center"/>
            <w:hideMark/>
          </w:tcPr>
          <w:p w14:paraId="505840E6"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0 </w:t>
            </w:r>
          </w:p>
        </w:tc>
        <w:tc>
          <w:tcPr>
            <w:tcW w:w="1029" w:type="dxa"/>
            <w:shd w:val="clear" w:color="000000" w:fill="FFFFFF"/>
            <w:vAlign w:val="bottom"/>
          </w:tcPr>
          <w:p w14:paraId="64BE8601"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0 </w:t>
            </w:r>
          </w:p>
        </w:tc>
        <w:tc>
          <w:tcPr>
            <w:tcW w:w="1196" w:type="dxa"/>
            <w:shd w:val="clear" w:color="000000" w:fill="FFFFFF"/>
            <w:vAlign w:val="bottom"/>
          </w:tcPr>
          <w:p w14:paraId="7C27B504"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0.0</w:t>
            </w:r>
          </w:p>
        </w:tc>
      </w:tr>
      <w:tr w:rsidR="007E5079" w:rsidRPr="007E5079" w14:paraId="6FBC5CFA" w14:textId="77777777" w:rsidTr="004C7AD3">
        <w:trPr>
          <w:trHeight w:val="20"/>
        </w:trPr>
        <w:tc>
          <w:tcPr>
            <w:tcW w:w="1218" w:type="dxa"/>
            <w:shd w:val="clear" w:color="000000" w:fill="FFFFFF"/>
            <w:noWrap/>
            <w:vAlign w:val="center"/>
            <w:hideMark/>
          </w:tcPr>
          <w:p w14:paraId="4C6C5BD4"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金門縣</w:t>
            </w:r>
          </w:p>
        </w:tc>
        <w:tc>
          <w:tcPr>
            <w:tcW w:w="1260" w:type="dxa"/>
            <w:shd w:val="clear" w:color="000000" w:fill="FFFFFF"/>
            <w:noWrap/>
            <w:vAlign w:val="center"/>
            <w:hideMark/>
          </w:tcPr>
          <w:p w14:paraId="740BA4EF"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10 </w:t>
            </w:r>
          </w:p>
        </w:tc>
        <w:tc>
          <w:tcPr>
            <w:tcW w:w="1498" w:type="dxa"/>
            <w:shd w:val="clear" w:color="000000" w:fill="FFFFFF"/>
            <w:vAlign w:val="center"/>
            <w:hideMark/>
          </w:tcPr>
          <w:p w14:paraId="7DC36B9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1 </w:t>
            </w:r>
          </w:p>
        </w:tc>
        <w:tc>
          <w:tcPr>
            <w:tcW w:w="1442" w:type="dxa"/>
            <w:shd w:val="clear" w:color="000000" w:fill="FFFFFF"/>
            <w:vAlign w:val="center"/>
            <w:hideMark/>
          </w:tcPr>
          <w:p w14:paraId="4D0483E9"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2 </w:t>
            </w:r>
          </w:p>
        </w:tc>
        <w:tc>
          <w:tcPr>
            <w:tcW w:w="1029" w:type="dxa"/>
            <w:shd w:val="clear" w:color="000000" w:fill="FFFFFF"/>
            <w:vAlign w:val="bottom"/>
          </w:tcPr>
          <w:p w14:paraId="414550B2"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3 </w:t>
            </w:r>
          </w:p>
        </w:tc>
        <w:tc>
          <w:tcPr>
            <w:tcW w:w="1196" w:type="dxa"/>
            <w:shd w:val="clear" w:color="000000" w:fill="FFFFFF"/>
            <w:vAlign w:val="bottom"/>
          </w:tcPr>
          <w:p w14:paraId="1B358858"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30.0</w:t>
            </w:r>
          </w:p>
        </w:tc>
      </w:tr>
      <w:tr w:rsidR="007E5079" w:rsidRPr="007E5079" w14:paraId="36FEB2C4" w14:textId="77777777" w:rsidTr="004C7AD3">
        <w:trPr>
          <w:trHeight w:val="20"/>
        </w:trPr>
        <w:tc>
          <w:tcPr>
            <w:tcW w:w="1218" w:type="dxa"/>
            <w:shd w:val="clear" w:color="000000" w:fill="FFFFFF"/>
            <w:noWrap/>
            <w:vAlign w:val="center"/>
            <w:hideMark/>
          </w:tcPr>
          <w:p w14:paraId="2847C7D3" w14:textId="77777777" w:rsidR="00742C69" w:rsidRPr="007E5079" w:rsidRDefault="00742C69" w:rsidP="00AE33F3">
            <w:pPr>
              <w:widowControl/>
              <w:overflowPunct/>
              <w:autoSpaceDE/>
              <w:autoSpaceDN/>
              <w:spacing w:line="320" w:lineRule="exact"/>
              <w:jc w:val="center"/>
              <w:rPr>
                <w:rFonts w:ascii="Times New Roman"/>
                <w:kern w:val="0"/>
                <w:sz w:val="24"/>
                <w:szCs w:val="24"/>
              </w:rPr>
            </w:pPr>
            <w:r w:rsidRPr="007E5079">
              <w:rPr>
                <w:rFonts w:ascii="Times New Roman"/>
                <w:kern w:val="0"/>
                <w:sz w:val="24"/>
                <w:szCs w:val="24"/>
              </w:rPr>
              <w:t>合計</w:t>
            </w:r>
          </w:p>
        </w:tc>
        <w:tc>
          <w:tcPr>
            <w:tcW w:w="1260" w:type="dxa"/>
            <w:shd w:val="clear" w:color="000000" w:fill="FFFFFF"/>
            <w:noWrap/>
            <w:vAlign w:val="center"/>
            <w:hideMark/>
          </w:tcPr>
          <w:p w14:paraId="64C9BDCB"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4,892 </w:t>
            </w:r>
          </w:p>
        </w:tc>
        <w:tc>
          <w:tcPr>
            <w:tcW w:w="1498" w:type="dxa"/>
            <w:shd w:val="clear" w:color="000000" w:fill="FFFFFF"/>
            <w:vAlign w:val="center"/>
            <w:hideMark/>
          </w:tcPr>
          <w:p w14:paraId="2A831447"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437 </w:t>
            </w:r>
          </w:p>
        </w:tc>
        <w:tc>
          <w:tcPr>
            <w:tcW w:w="1442" w:type="dxa"/>
            <w:shd w:val="clear" w:color="000000" w:fill="FFFFFF"/>
            <w:vAlign w:val="center"/>
            <w:hideMark/>
          </w:tcPr>
          <w:p w14:paraId="01ADA11E" w14:textId="77777777" w:rsidR="00742C69" w:rsidRPr="007E5079" w:rsidRDefault="00742C69" w:rsidP="00AE33F3">
            <w:pPr>
              <w:widowControl/>
              <w:overflowPunct/>
              <w:autoSpaceDE/>
              <w:autoSpaceDN/>
              <w:spacing w:line="320" w:lineRule="exact"/>
              <w:ind w:rightChars="18" w:right="61"/>
              <w:jc w:val="right"/>
              <w:rPr>
                <w:rFonts w:ascii="Times New Roman"/>
                <w:kern w:val="0"/>
                <w:sz w:val="24"/>
                <w:szCs w:val="24"/>
              </w:rPr>
            </w:pPr>
            <w:r w:rsidRPr="007E5079">
              <w:rPr>
                <w:rFonts w:ascii="Times New Roman"/>
                <w:kern w:val="0"/>
                <w:sz w:val="24"/>
                <w:szCs w:val="24"/>
              </w:rPr>
              <w:t xml:space="preserve">609 </w:t>
            </w:r>
          </w:p>
        </w:tc>
        <w:tc>
          <w:tcPr>
            <w:tcW w:w="1029" w:type="dxa"/>
            <w:shd w:val="clear" w:color="000000" w:fill="FFFFFF"/>
            <w:vAlign w:val="bottom"/>
          </w:tcPr>
          <w:p w14:paraId="7D0AADA6"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 xml:space="preserve">1,046 </w:t>
            </w:r>
          </w:p>
        </w:tc>
        <w:tc>
          <w:tcPr>
            <w:tcW w:w="1196" w:type="dxa"/>
            <w:shd w:val="clear" w:color="000000" w:fill="FFFFFF"/>
            <w:vAlign w:val="bottom"/>
          </w:tcPr>
          <w:p w14:paraId="1DB4AA87" w14:textId="77777777" w:rsidR="00742C69" w:rsidRPr="007E5079" w:rsidRDefault="00742C69" w:rsidP="00AE33F3">
            <w:pPr>
              <w:spacing w:line="320" w:lineRule="exact"/>
              <w:ind w:rightChars="18" w:right="61"/>
              <w:jc w:val="right"/>
              <w:rPr>
                <w:rFonts w:ascii="Times New Roman"/>
                <w:kern w:val="0"/>
                <w:sz w:val="24"/>
                <w:szCs w:val="24"/>
              </w:rPr>
            </w:pPr>
            <w:r w:rsidRPr="007E5079">
              <w:rPr>
                <w:rFonts w:ascii="Times New Roman"/>
                <w:kern w:val="0"/>
                <w:sz w:val="24"/>
                <w:szCs w:val="24"/>
              </w:rPr>
              <w:t>21.4</w:t>
            </w:r>
          </w:p>
        </w:tc>
      </w:tr>
    </w:tbl>
    <w:p w14:paraId="641CEC1B" w14:textId="77777777" w:rsidR="00804025" w:rsidRPr="007E5079" w:rsidRDefault="009E3B88" w:rsidP="004C7AD3">
      <w:pPr>
        <w:pStyle w:val="31"/>
        <w:spacing w:afterLines="100" w:after="457" w:line="320" w:lineRule="exact"/>
        <w:ind w:leftChars="346" w:left="1362" w:hangingChars="71" w:hanging="185"/>
        <w:rPr>
          <w:rFonts w:ascii="Times New Roman"/>
          <w:sz w:val="24"/>
          <w:szCs w:val="24"/>
        </w:rPr>
      </w:pPr>
      <w:r w:rsidRPr="007E5079">
        <w:rPr>
          <w:rFonts w:ascii="Times New Roman"/>
          <w:sz w:val="24"/>
          <w:szCs w:val="24"/>
        </w:rPr>
        <w:t>資料來源：衛福部</w:t>
      </w:r>
    </w:p>
    <w:p w14:paraId="449ABF05" w14:textId="77777777" w:rsidR="00C34768" w:rsidRPr="007E5079" w:rsidRDefault="00C34768" w:rsidP="00C34768">
      <w:pPr>
        <w:pStyle w:val="2"/>
        <w:numPr>
          <w:ilvl w:val="1"/>
          <w:numId w:val="1"/>
        </w:numPr>
        <w:rPr>
          <w:rFonts w:ascii="Times New Roman" w:hAnsi="Times New Roman"/>
          <w:b/>
        </w:rPr>
      </w:pPr>
      <w:bookmarkStart w:id="3930" w:name="_Toc90303475"/>
      <w:r w:rsidRPr="007E5079">
        <w:rPr>
          <w:rFonts w:ascii="Times New Roman" w:hAnsi="Times New Roman"/>
          <w:b/>
        </w:rPr>
        <w:t>受虐兒</w:t>
      </w:r>
      <w:bookmarkEnd w:id="3927"/>
      <w:bookmarkEnd w:id="3928"/>
      <w:r w:rsidRPr="007E5079">
        <w:rPr>
          <w:rFonts w:ascii="Times New Roman" w:hAnsi="Times New Roman"/>
          <w:b/>
        </w:rPr>
        <w:t>與施虐者</w:t>
      </w:r>
      <w:bookmarkEnd w:id="3929"/>
      <w:bookmarkEnd w:id="3930"/>
    </w:p>
    <w:p w14:paraId="7F9EFC47" w14:textId="77777777" w:rsidR="00C34768" w:rsidRPr="007E5079" w:rsidRDefault="00C34768" w:rsidP="00C34768">
      <w:pPr>
        <w:pStyle w:val="31"/>
        <w:kinsoku w:val="0"/>
        <w:ind w:leftChars="300" w:left="1020" w:firstLine="680"/>
        <w:rPr>
          <w:rFonts w:ascii="Times New Roman"/>
        </w:rPr>
      </w:pPr>
      <w:r w:rsidRPr="007E5079">
        <w:rPr>
          <w:rFonts w:ascii="Times New Roman"/>
        </w:rPr>
        <w:t>面對多元變動與快速變遷的社會，缺乏支持資源的家庭當遭遇到危機事件時，所承受的壓力及面臨的不</w:t>
      </w:r>
      <w:r w:rsidRPr="007E5079">
        <w:rPr>
          <w:rFonts w:ascii="Times New Roman"/>
          <w:spacing w:val="4"/>
        </w:rPr>
        <w:t>確定性因素更加嚴重</w:t>
      </w:r>
      <w:r w:rsidR="00B8209F" w:rsidRPr="007E5079">
        <w:rPr>
          <w:rFonts w:ascii="Times New Roman"/>
          <w:spacing w:val="4"/>
        </w:rPr>
        <w:t>，因應能力也愈加單薄，而</w:t>
      </w:r>
      <w:r w:rsidRPr="007E5079">
        <w:rPr>
          <w:rFonts w:ascii="Times New Roman"/>
          <w:spacing w:val="4"/>
        </w:rPr>
        <w:t>家庭</w:t>
      </w:r>
      <w:r w:rsidRPr="007E5079">
        <w:rPr>
          <w:rFonts w:ascii="Times New Roman"/>
        </w:rPr>
        <w:t>遭逢危機之中首當其衝</w:t>
      </w:r>
      <w:r w:rsidRPr="007E5079">
        <w:rPr>
          <w:rFonts w:ascii="Times New Roman"/>
          <w:spacing w:val="4"/>
        </w:rPr>
        <w:t>受到影響的往往是兒少。從近</w:t>
      </w:r>
      <w:r w:rsidRPr="007E5079">
        <w:rPr>
          <w:rFonts w:ascii="Times New Roman"/>
          <w:spacing w:val="4"/>
        </w:rPr>
        <w:t>7</w:t>
      </w:r>
      <w:r w:rsidRPr="007E5079">
        <w:rPr>
          <w:rFonts w:ascii="Times New Roman"/>
          <w:spacing w:val="4"/>
        </w:rPr>
        <w:t>年來兒少保護個案</w:t>
      </w:r>
      <w:r w:rsidRPr="007E5079">
        <w:rPr>
          <w:rFonts w:ascii="Times New Roman"/>
          <w:spacing w:val="-4"/>
        </w:rPr>
        <w:t>及重大兒虐事件，可以看見</w:t>
      </w:r>
      <w:r w:rsidRPr="007E5079">
        <w:rPr>
          <w:rFonts w:ascii="Times New Roman"/>
        </w:rPr>
        <w:t>受虐兒及施虐者的樣貌。</w:t>
      </w:r>
    </w:p>
    <w:p w14:paraId="11412B5A" w14:textId="77777777" w:rsidR="00C34768" w:rsidRPr="007E5079" w:rsidRDefault="00C34768" w:rsidP="00C34768">
      <w:pPr>
        <w:pStyle w:val="3"/>
        <w:numPr>
          <w:ilvl w:val="2"/>
          <w:numId w:val="1"/>
        </w:numPr>
        <w:kinsoku w:val="0"/>
        <w:ind w:left="1418" w:hanging="709"/>
        <w:rPr>
          <w:rFonts w:ascii="Times New Roman" w:hAnsi="Times New Roman"/>
          <w:b/>
          <w:szCs w:val="20"/>
        </w:rPr>
      </w:pPr>
      <w:bookmarkStart w:id="3931" w:name="_Toc81667971"/>
      <w:bookmarkStart w:id="3932" w:name="_Toc82958863"/>
      <w:bookmarkStart w:id="3933" w:name="_Toc83306567"/>
      <w:bookmarkStart w:id="3934" w:name="_Toc84101830"/>
      <w:bookmarkStart w:id="3935" w:name="_Toc90303476"/>
      <w:r w:rsidRPr="007E5079">
        <w:rPr>
          <w:rFonts w:ascii="Times New Roman" w:hAnsi="Times New Roman"/>
          <w:b/>
          <w:szCs w:val="20"/>
        </w:rPr>
        <w:lastRenderedPageBreak/>
        <w:t>受虐兒</w:t>
      </w:r>
      <w:bookmarkEnd w:id="3931"/>
      <w:bookmarkEnd w:id="3932"/>
      <w:bookmarkEnd w:id="3933"/>
      <w:bookmarkEnd w:id="3934"/>
      <w:bookmarkEnd w:id="3935"/>
    </w:p>
    <w:p w14:paraId="0C28E368" w14:textId="77777777" w:rsidR="00FA227E" w:rsidRPr="007E5079" w:rsidRDefault="00EB58BC" w:rsidP="005C76D5">
      <w:pPr>
        <w:pStyle w:val="31"/>
        <w:kinsoku w:val="0"/>
        <w:ind w:left="1361" w:firstLine="680"/>
        <w:rPr>
          <w:rFonts w:ascii="Times New Roman"/>
        </w:rPr>
      </w:pPr>
      <w:r w:rsidRPr="007E5079">
        <w:rPr>
          <w:rFonts w:ascii="Times New Roman"/>
        </w:rPr>
        <w:t>每年</w:t>
      </w:r>
      <w:r w:rsidR="005C76D5" w:rsidRPr="007E5079">
        <w:rPr>
          <w:rFonts w:ascii="Times New Roman"/>
        </w:rPr>
        <w:t>兒少</w:t>
      </w:r>
      <w:r w:rsidRPr="007E5079">
        <w:rPr>
          <w:rFonts w:ascii="Times New Roman"/>
        </w:rPr>
        <w:t>被通報兒少保護</w:t>
      </w:r>
      <w:r w:rsidR="00FA227E" w:rsidRPr="007E5079">
        <w:rPr>
          <w:rFonts w:ascii="Times New Roman"/>
        </w:rPr>
        <w:t>案件</w:t>
      </w:r>
      <w:r w:rsidRPr="007E5079">
        <w:rPr>
          <w:rFonts w:ascii="Times New Roman"/>
        </w:rPr>
        <w:t>的</w:t>
      </w:r>
      <w:r w:rsidR="005C76D5" w:rsidRPr="007E5079">
        <w:rPr>
          <w:rFonts w:ascii="Times New Roman"/>
        </w:rPr>
        <w:t>人數</w:t>
      </w:r>
      <w:r w:rsidR="00FA227E" w:rsidRPr="007E5079">
        <w:rPr>
          <w:rFonts w:ascii="Times New Roman"/>
        </w:rPr>
        <w:t>逐年成長</w:t>
      </w:r>
      <w:r w:rsidR="00FA227E" w:rsidRPr="007E5079">
        <w:rPr>
          <w:rFonts w:ascii="Times New Roman"/>
          <w:spacing w:val="4"/>
        </w:rPr>
        <w:t>，</w:t>
      </w:r>
      <w:r w:rsidR="00FA227E" w:rsidRPr="007E5079">
        <w:rPr>
          <w:rFonts w:ascii="Times New Roman"/>
          <w:spacing w:val="-4"/>
        </w:rPr>
        <w:t>從</w:t>
      </w:r>
      <w:r w:rsidR="00E94973" w:rsidRPr="007E5079">
        <w:rPr>
          <w:rFonts w:ascii="Times New Roman"/>
          <w:spacing w:val="-4"/>
        </w:rPr>
        <w:t>103</w:t>
      </w:r>
      <w:r w:rsidR="00E94973" w:rsidRPr="007E5079">
        <w:rPr>
          <w:rFonts w:ascii="Times New Roman"/>
          <w:spacing w:val="-4"/>
        </w:rPr>
        <w:t>年的</w:t>
      </w:r>
      <w:r w:rsidR="00E94973" w:rsidRPr="007E5079">
        <w:rPr>
          <w:rFonts w:ascii="Times New Roman"/>
          <w:spacing w:val="-4"/>
        </w:rPr>
        <w:t>4.2</w:t>
      </w:r>
      <w:r w:rsidR="00E94973" w:rsidRPr="007E5079">
        <w:rPr>
          <w:rFonts w:ascii="Times New Roman"/>
          <w:spacing w:val="-4"/>
        </w:rPr>
        <w:t>萬</w:t>
      </w:r>
      <w:r w:rsidRPr="007E5079">
        <w:rPr>
          <w:rFonts w:ascii="Times New Roman"/>
          <w:spacing w:val="-4"/>
        </w:rPr>
        <w:t>人</w:t>
      </w:r>
      <w:r w:rsidR="00E94973" w:rsidRPr="007E5079">
        <w:rPr>
          <w:rFonts w:ascii="Times New Roman"/>
          <w:spacing w:val="-4"/>
        </w:rPr>
        <w:t>，增加到</w:t>
      </w:r>
      <w:r w:rsidR="00E94973" w:rsidRPr="007E5079">
        <w:rPr>
          <w:rFonts w:ascii="Times New Roman"/>
          <w:spacing w:val="-4"/>
        </w:rPr>
        <w:t>109</w:t>
      </w:r>
      <w:r w:rsidR="00E94973" w:rsidRPr="007E5079">
        <w:rPr>
          <w:rFonts w:ascii="Times New Roman"/>
          <w:spacing w:val="-4"/>
        </w:rPr>
        <w:t>年的</w:t>
      </w:r>
      <w:r w:rsidR="00E94973" w:rsidRPr="007E5079">
        <w:rPr>
          <w:rFonts w:ascii="Times New Roman"/>
          <w:spacing w:val="-4"/>
        </w:rPr>
        <w:t>6.6</w:t>
      </w:r>
      <w:r w:rsidR="00E94973" w:rsidRPr="007E5079">
        <w:rPr>
          <w:rFonts w:ascii="Times New Roman"/>
          <w:spacing w:val="-4"/>
        </w:rPr>
        <w:t>萬</w:t>
      </w:r>
      <w:r w:rsidRPr="007E5079">
        <w:rPr>
          <w:rFonts w:ascii="Times New Roman"/>
          <w:spacing w:val="-4"/>
        </w:rPr>
        <w:t>人</w:t>
      </w:r>
      <w:r w:rsidR="005C76D5" w:rsidRPr="007E5079">
        <w:rPr>
          <w:rFonts w:ascii="Times New Roman"/>
          <w:spacing w:val="-4"/>
        </w:rPr>
        <w:t>。每年</w:t>
      </w:r>
      <w:r w:rsidR="00E94973" w:rsidRPr="007E5079">
        <w:rPr>
          <w:rFonts w:ascii="Times New Roman"/>
        </w:rPr>
        <w:t>其</w:t>
      </w:r>
      <w:r w:rsidR="00E94973" w:rsidRPr="007E5079">
        <w:rPr>
          <w:rFonts w:ascii="Times New Roman"/>
          <w:spacing w:val="-2"/>
        </w:rPr>
        <w:t>中</w:t>
      </w:r>
      <w:r w:rsidR="005C76D5" w:rsidRPr="007E5079">
        <w:rPr>
          <w:rFonts w:ascii="Times New Roman"/>
          <w:spacing w:val="-2"/>
        </w:rPr>
        <w:t>，</w:t>
      </w:r>
      <w:r w:rsidR="00E94973" w:rsidRPr="007E5079">
        <w:rPr>
          <w:rFonts w:ascii="Times New Roman"/>
          <w:spacing w:val="-2"/>
        </w:rPr>
        <w:t>約有</w:t>
      </w:r>
      <w:r w:rsidR="00E94973" w:rsidRPr="007E5079">
        <w:rPr>
          <w:rFonts w:ascii="Times New Roman"/>
          <w:spacing w:val="-2"/>
        </w:rPr>
        <w:t>1</w:t>
      </w:r>
      <w:r w:rsidR="00E94973" w:rsidRPr="007E5079">
        <w:rPr>
          <w:rFonts w:ascii="Times New Roman"/>
          <w:spacing w:val="-2"/>
        </w:rPr>
        <w:t>萬位受虐兒少經</w:t>
      </w:r>
      <w:r w:rsidR="005C76D5" w:rsidRPr="007E5079">
        <w:rPr>
          <w:rFonts w:ascii="Times New Roman"/>
          <w:spacing w:val="-2"/>
        </w:rPr>
        <w:t>過</w:t>
      </w:r>
      <w:r w:rsidRPr="007E5079">
        <w:rPr>
          <w:rFonts w:ascii="Times New Roman"/>
          <w:spacing w:val="-2"/>
        </w:rPr>
        <w:t>兒保社工的</w:t>
      </w:r>
      <w:r w:rsidR="00E94973" w:rsidRPr="007E5079">
        <w:rPr>
          <w:rFonts w:ascii="Times New Roman"/>
          <w:spacing w:val="-2"/>
        </w:rPr>
        <w:t>調查評估</w:t>
      </w:r>
      <w:r w:rsidR="005C76D5" w:rsidRPr="007E5079">
        <w:rPr>
          <w:rFonts w:ascii="Times New Roman"/>
          <w:spacing w:val="6"/>
        </w:rPr>
        <w:t>之</w:t>
      </w:r>
      <w:r w:rsidR="00E94973" w:rsidRPr="007E5079">
        <w:rPr>
          <w:rFonts w:ascii="Times New Roman"/>
          <w:spacing w:val="4"/>
        </w:rPr>
        <w:t>後</w:t>
      </w:r>
      <w:r w:rsidRPr="007E5079">
        <w:rPr>
          <w:rFonts w:ascii="Times New Roman"/>
          <w:spacing w:val="4"/>
        </w:rPr>
        <w:t>，</w:t>
      </w:r>
      <w:r w:rsidR="00E94973" w:rsidRPr="007E5079">
        <w:rPr>
          <w:rFonts w:ascii="Times New Roman"/>
          <w:spacing w:val="4"/>
        </w:rPr>
        <w:t>成為</w:t>
      </w:r>
      <w:r w:rsidRPr="007E5079">
        <w:rPr>
          <w:rFonts w:ascii="Times New Roman"/>
          <w:spacing w:val="4"/>
        </w:rPr>
        <w:t>政府</w:t>
      </w:r>
      <w:r w:rsidR="00E94973" w:rsidRPr="007E5079">
        <w:rPr>
          <w:rFonts w:ascii="Times New Roman"/>
        </w:rPr>
        <w:t>需要</w:t>
      </w:r>
      <w:r w:rsidRPr="007E5079">
        <w:rPr>
          <w:rFonts w:ascii="Times New Roman"/>
        </w:rPr>
        <w:t>介入</w:t>
      </w:r>
      <w:r w:rsidR="00E94973" w:rsidRPr="007E5079">
        <w:rPr>
          <w:rFonts w:ascii="Times New Roman"/>
        </w:rPr>
        <w:t>保護的個案。</w:t>
      </w:r>
    </w:p>
    <w:p w14:paraId="17A8B9BE" w14:textId="77777777" w:rsidR="00C34768" w:rsidRPr="007E5079" w:rsidRDefault="00C34768" w:rsidP="00C34768">
      <w:pPr>
        <w:pStyle w:val="31"/>
        <w:kinsoku w:val="0"/>
        <w:ind w:left="1361" w:firstLine="680"/>
        <w:rPr>
          <w:rFonts w:ascii="Times New Roman"/>
        </w:rPr>
      </w:pPr>
      <w:r w:rsidRPr="007E5079">
        <w:rPr>
          <w:rFonts w:ascii="Times New Roman"/>
        </w:rPr>
        <w:t>這些</w:t>
      </w:r>
      <w:r w:rsidR="00EB58BC" w:rsidRPr="007E5079">
        <w:rPr>
          <w:rFonts w:ascii="Times New Roman"/>
        </w:rPr>
        <w:t>受虐的</w:t>
      </w:r>
      <w:r w:rsidRPr="007E5079">
        <w:rPr>
          <w:rFonts w:ascii="Times New Roman"/>
        </w:rPr>
        <w:t>孩子不只受到身體上的暴力對待，還</w:t>
      </w:r>
      <w:r w:rsidRPr="007E5079">
        <w:rPr>
          <w:rFonts w:ascii="Times New Roman"/>
          <w:spacing w:val="-4"/>
        </w:rPr>
        <w:t>包含了性侵、遺棄、精神等各種形式的虐待。根據衛</w:t>
      </w:r>
      <w:r w:rsidRPr="007E5079">
        <w:rPr>
          <w:rFonts w:ascii="Times New Roman"/>
          <w:spacing w:val="-6"/>
        </w:rPr>
        <w:t>福部統計，兒少</w:t>
      </w:r>
      <w:r w:rsidR="005C76D5" w:rsidRPr="007E5079">
        <w:rPr>
          <w:rFonts w:ascii="Times New Roman"/>
          <w:spacing w:val="-6"/>
        </w:rPr>
        <w:t>遭受虐待</w:t>
      </w:r>
      <w:r w:rsidRPr="007E5079">
        <w:rPr>
          <w:rFonts w:ascii="Times New Roman"/>
          <w:spacing w:val="-6"/>
        </w:rPr>
        <w:t>的類型中以「身心虐待」</w:t>
      </w:r>
      <w:r w:rsidRPr="007E5079">
        <w:rPr>
          <w:rFonts w:ascii="Times New Roman"/>
        </w:rPr>
        <w:t>占</w:t>
      </w:r>
      <w:r w:rsidRPr="007E5079">
        <w:rPr>
          <w:rFonts w:ascii="Times New Roman"/>
          <w:spacing w:val="4"/>
        </w:rPr>
        <w:t>第一位，每年幾乎超過</w:t>
      </w:r>
      <w:r w:rsidRPr="007E5079">
        <w:rPr>
          <w:rFonts w:ascii="Times New Roman"/>
          <w:spacing w:val="4"/>
        </w:rPr>
        <w:t>5</w:t>
      </w:r>
      <w:r w:rsidRPr="007E5079">
        <w:rPr>
          <w:rFonts w:ascii="Times New Roman"/>
          <w:spacing w:val="4"/>
        </w:rPr>
        <w:t>成，其中又以身體虐待居</w:t>
      </w:r>
      <w:r w:rsidRPr="007E5079">
        <w:rPr>
          <w:rFonts w:ascii="Times New Roman"/>
          <w:spacing w:val="6"/>
        </w:rPr>
        <w:t>多，而與兒虐定義常常處於灰色地帶的「不當管教」</w:t>
      </w:r>
      <w:r w:rsidRPr="007E5079">
        <w:rPr>
          <w:rFonts w:ascii="Times New Roman"/>
        </w:rPr>
        <w:t>案件，每年所占比率介於</w:t>
      </w:r>
      <w:r w:rsidRPr="007E5079">
        <w:rPr>
          <w:rFonts w:ascii="Times New Roman"/>
        </w:rPr>
        <w:t>1</w:t>
      </w:r>
      <w:r w:rsidRPr="007E5079">
        <w:rPr>
          <w:rFonts w:ascii="Times New Roman"/>
        </w:rPr>
        <w:t>成至</w:t>
      </w:r>
      <w:r w:rsidRPr="007E5079">
        <w:rPr>
          <w:rFonts w:ascii="Times New Roman"/>
        </w:rPr>
        <w:t>3</w:t>
      </w:r>
      <w:r w:rsidRPr="007E5079">
        <w:rPr>
          <w:rFonts w:ascii="Times New Roman"/>
        </w:rPr>
        <w:t>成間。另外值得注意的是</w:t>
      </w:r>
      <w:r w:rsidRPr="007E5079">
        <w:rPr>
          <w:rFonts w:ascii="Times New Roman"/>
        </w:rPr>
        <w:t>106</w:t>
      </w:r>
      <w:r w:rsidRPr="007E5079">
        <w:rPr>
          <w:rFonts w:ascii="Times New Roman"/>
        </w:rPr>
        <w:t>年至</w:t>
      </w:r>
      <w:r w:rsidRPr="007E5079">
        <w:rPr>
          <w:rFonts w:ascii="Times New Roman"/>
        </w:rPr>
        <w:t>108</w:t>
      </w:r>
      <w:r w:rsidRPr="007E5079">
        <w:rPr>
          <w:rFonts w:ascii="Times New Roman"/>
        </w:rPr>
        <w:t>年間遭受性虐待的兒少多達</w:t>
      </w:r>
      <w:r w:rsidRPr="007E5079">
        <w:rPr>
          <w:rFonts w:ascii="Times New Roman"/>
        </w:rPr>
        <w:t>3</w:t>
      </w:r>
      <w:r w:rsidRPr="007E5079">
        <w:rPr>
          <w:rFonts w:ascii="Times New Roman"/>
        </w:rPr>
        <w:t>、</w:t>
      </w:r>
      <w:r w:rsidRPr="007E5079">
        <w:rPr>
          <w:rFonts w:ascii="Times New Roman"/>
        </w:rPr>
        <w:t>4</w:t>
      </w:r>
      <w:r w:rsidRPr="007E5079">
        <w:rPr>
          <w:rFonts w:ascii="Times New Roman"/>
        </w:rPr>
        <w:t>千人</w:t>
      </w:r>
      <w:r w:rsidRPr="007E5079">
        <w:rPr>
          <w:rFonts w:ascii="Times New Roman"/>
        </w:rPr>
        <w:t>(</w:t>
      </w:r>
      <w:r w:rsidRPr="007E5079">
        <w:rPr>
          <w:rFonts w:ascii="Times New Roman"/>
        </w:rPr>
        <w:t>詳見下表</w:t>
      </w:r>
      <w:r w:rsidR="00416392" w:rsidRPr="007E5079">
        <w:rPr>
          <w:rFonts w:ascii="Times New Roman" w:hint="eastAsia"/>
        </w:rPr>
        <w:t>2</w:t>
      </w:r>
      <w:r w:rsidR="00416392" w:rsidRPr="007E5079">
        <w:rPr>
          <w:rFonts w:ascii="Times New Roman"/>
        </w:rPr>
        <w:t>1</w:t>
      </w:r>
      <w:r w:rsidRPr="007E5079">
        <w:rPr>
          <w:rFonts w:ascii="Times New Roman"/>
        </w:rPr>
        <w:t>)</w:t>
      </w:r>
      <w:r w:rsidRPr="007E5079">
        <w:rPr>
          <w:rFonts w:ascii="Times New Roman"/>
        </w:rPr>
        <w:t>。</w:t>
      </w:r>
    </w:p>
    <w:p w14:paraId="3EEA60E6" w14:textId="77777777" w:rsidR="00C34768" w:rsidRPr="007E5079" w:rsidRDefault="00C34768" w:rsidP="00C3612F">
      <w:pPr>
        <w:pStyle w:val="a3"/>
        <w:spacing w:before="120" w:after="0"/>
        <w:ind w:left="681" w:rightChars="-142" w:right="-483" w:firstLine="453"/>
        <w:jc w:val="center"/>
        <w:rPr>
          <w:rFonts w:ascii="Times New Roman" w:hAnsi="Times New Roman"/>
          <w:b/>
          <w:bCs w:val="0"/>
        </w:rPr>
      </w:pPr>
      <w:r w:rsidRPr="007E5079">
        <w:rPr>
          <w:rFonts w:ascii="Times New Roman" w:hAnsi="Times New Roman"/>
          <w:b/>
          <w:bCs w:val="0"/>
        </w:rPr>
        <w:t>103</w:t>
      </w:r>
      <w:r w:rsidRPr="007E5079">
        <w:rPr>
          <w:rFonts w:ascii="Times New Roman" w:hAnsi="Times New Roman"/>
          <w:b/>
          <w:bCs w:val="0"/>
        </w:rPr>
        <w:t>年至</w:t>
      </w:r>
      <w:r w:rsidRPr="007E5079">
        <w:rPr>
          <w:rFonts w:ascii="Times New Roman" w:hAnsi="Times New Roman"/>
          <w:b/>
          <w:bCs w:val="0"/>
        </w:rPr>
        <w:t>109</w:t>
      </w:r>
      <w:r w:rsidRPr="007E5079">
        <w:rPr>
          <w:rFonts w:ascii="Times New Roman" w:hAnsi="Times New Roman"/>
          <w:b/>
          <w:bCs w:val="0"/>
        </w:rPr>
        <w:t>年兒少受虐類型</w:t>
      </w:r>
    </w:p>
    <w:p w14:paraId="40943E35" w14:textId="77777777" w:rsidR="00C34768" w:rsidRPr="007E5079" w:rsidRDefault="00C34768" w:rsidP="00B435EB">
      <w:pPr>
        <w:pStyle w:val="31"/>
        <w:spacing w:line="320" w:lineRule="exact"/>
        <w:ind w:leftChars="300" w:left="1020" w:rightChars="-124" w:right="-422" w:firstLine="520"/>
        <w:jc w:val="right"/>
        <w:rPr>
          <w:rFonts w:ascii="Times New Roman"/>
          <w:sz w:val="24"/>
          <w:szCs w:val="24"/>
        </w:rPr>
      </w:pPr>
      <w:r w:rsidRPr="007E5079">
        <w:rPr>
          <w:rFonts w:ascii="Times New Roman"/>
          <w:sz w:val="24"/>
          <w:szCs w:val="24"/>
        </w:rPr>
        <w:t>單位：</w:t>
      </w:r>
      <w:r w:rsidR="00B435EB" w:rsidRPr="007E5079">
        <w:rPr>
          <w:rFonts w:ascii="Times New Roman"/>
          <w:sz w:val="24"/>
          <w:szCs w:val="24"/>
        </w:rPr>
        <w:t>人；</w:t>
      </w:r>
      <w:r w:rsidRPr="007E5079">
        <w:rPr>
          <w:rFonts w:ascii="Times New Roman"/>
          <w:sz w:val="24"/>
          <w:szCs w:val="24"/>
        </w:rPr>
        <w:t>人次</w:t>
      </w:r>
    </w:p>
    <w:tbl>
      <w:tblPr>
        <w:tblW w:w="8118" w:type="dxa"/>
        <w:tblInd w:w="1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72"/>
        <w:gridCol w:w="658"/>
        <w:gridCol w:w="549"/>
        <w:gridCol w:w="662"/>
        <w:gridCol w:w="632"/>
        <w:gridCol w:w="690"/>
        <w:gridCol w:w="651"/>
        <w:gridCol w:w="664"/>
        <w:gridCol w:w="575"/>
        <w:gridCol w:w="615"/>
        <w:gridCol w:w="574"/>
        <w:gridCol w:w="588"/>
        <w:gridCol w:w="688"/>
      </w:tblGrid>
      <w:tr w:rsidR="007E5079" w:rsidRPr="007E5079" w14:paraId="0ECB6C62" w14:textId="77777777" w:rsidTr="00B435EB">
        <w:trPr>
          <w:trHeight w:val="91"/>
          <w:tblHeader/>
        </w:trPr>
        <w:tc>
          <w:tcPr>
            <w:tcW w:w="572" w:type="dxa"/>
            <w:vMerge w:val="restart"/>
            <w:shd w:val="clear" w:color="auto" w:fill="E5DFEC"/>
            <w:noWrap/>
            <w:vAlign w:val="center"/>
            <w:hideMark/>
          </w:tcPr>
          <w:p w14:paraId="12234B40" w14:textId="77777777" w:rsidR="00C34768" w:rsidRPr="007E5079" w:rsidRDefault="00C34768" w:rsidP="00663220">
            <w:pPr>
              <w:spacing w:line="280" w:lineRule="exact"/>
              <w:jc w:val="center"/>
              <w:rPr>
                <w:rFonts w:ascii="Times New Roman"/>
                <w:b/>
                <w:spacing w:val="-20"/>
                <w:sz w:val="22"/>
                <w:szCs w:val="22"/>
              </w:rPr>
            </w:pPr>
            <w:bookmarkStart w:id="3936" w:name="_Hlk79996650"/>
            <w:r w:rsidRPr="007E5079">
              <w:rPr>
                <w:rFonts w:ascii="Times New Roman"/>
                <w:b/>
                <w:spacing w:val="-20"/>
                <w:sz w:val="22"/>
                <w:szCs w:val="22"/>
              </w:rPr>
              <w:t>年別</w:t>
            </w:r>
          </w:p>
        </w:tc>
        <w:tc>
          <w:tcPr>
            <w:tcW w:w="658" w:type="dxa"/>
            <w:vMerge w:val="restart"/>
            <w:shd w:val="clear" w:color="auto" w:fill="E5DFEC"/>
            <w:vAlign w:val="center"/>
            <w:hideMark/>
          </w:tcPr>
          <w:p w14:paraId="6F0AA17A" w14:textId="77777777" w:rsidR="00C34768" w:rsidRPr="007E5079" w:rsidRDefault="00C34768" w:rsidP="00663220">
            <w:pPr>
              <w:spacing w:line="280" w:lineRule="exact"/>
              <w:jc w:val="center"/>
              <w:rPr>
                <w:rFonts w:ascii="Times New Roman"/>
                <w:b/>
                <w:bCs/>
                <w:spacing w:val="-20"/>
                <w:sz w:val="22"/>
                <w:szCs w:val="22"/>
              </w:rPr>
            </w:pPr>
            <w:r w:rsidRPr="007E5079">
              <w:rPr>
                <w:rFonts w:ascii="Times New Roman"/>
                <w:b/>
                <w:bCs/>
                <w:spacing w:val="-20"/>
                <w:sz w:val="22"/>
                <w:szCs w:val="22"/>
              </w:rPr>
              <w:t>受虐</w:t>
            </w:r>
          </w:p>
          <w:p w14:paraId="05E1AD40" w14:textId="77777777" w:rsidR="00C34768" w:rsidRPr="007E5079" w:rsidRDefault="00C34768" w:rsidP="00663220">
            <w:pPr>
              <w:spacing w:line="280" w:lineRule="exact"/>
              <w:jc w:val="center"/>
              <w:rPr>
                <w:rFonts w:ascii="Times New Roman"/>
                <w:b/>
                <w:bCs/>
                <w:spacing w:val="-20"/>
                <w:sz w:val="22"/>
                <w:szCs w:val="22"/>
              </w:rPr>
            </w:pPr>
            <w:r w:rsidRPr="007E5079">
              <w:rPr>
                <w:rFonts w:ascii="Times New Roman"/>
                <w:b/>
                <w:bCs/>
                <w:spacing w:val="-20"/>
                <w:sz w:val="22"/>
                <w:szCs w:val="22"/>
              </w:rPr>
              <w:t>人數</w:t>
            </w:r>
          </w:p>
        </w:tc>
        <w:tc>
          <w:tcPr>
            <w:tcW w:w="6888" w:type="dxa"/>
            <w:gridSpan w:val="11"/>
            <w:shd w:val="clear" w:color="auto" w:fill="E5DFEC"/>
            <w:vAlign w:val="center"/>
            <w:hideMark/>
          </w:tcPr>
          <w:p w14:paraId="3DC02154" w14:textId="77777777" w:rsidR="00C34768" w:rsidRPr="007E5079" w:rsidRDefault="00C34768" w:rsidP="00663220">
            <w:pPr>
              <w:spacing w:line="280" w:lineRule="exact"/>
              <w:jc w:val="center"/>
              <w:rPr>
                <w:rFonts w:ascii="Times New Roman"/>
                <w:b/>
                <w:spacing w:val="-20"/>
                <w:sz w:val="22"/>
                <w:szCs w:val="22"/>
              </w:rPr>
            </w:pPr>
            <w:r w:rsidRPr="007E5079">
              <w:rPr>
                <w:rFonts w:ascii="Times New Roman"/>
                <w:b/>
                <w:spacing w:val="-20"/>
                <w:sz w:val="22"/>
                <w:szCs w:val="22"/>
              </w:rPr>
              <w:t>兒少受虐類型</w:t>
            </w:r>
          </w:p>
        </w:tc>
      </w:tr>
      <w:tr w:rsidR="007E5079" w:rsidRPr="007E5079" w14:paraId="7081CA2E" w14:textId="77777777" w:rsidTr="00B435EB">
        <w:trPr>
          <w:trHeight w:val="256"/>
          <w:tblHeader/>
        </w:trPr>
        <w:tc>
          <w:tcPr>
            <w:tcW w:w="572" w:type="dxa"/>
            <w:vMerge/>
            <w:shd w:val="clear" w:color="auto" w:fill="E5DFEC"/>
            <w:vAlign w:val="center"/>
            <w:hideMark/>
          </w:tcPr>
          <w:p w14:paraId="2D09AF6A" w14:textId="77777777" w:rsidR="00C34768" w:rsidRPr="007E5079" w:rsidRDefault="00C34768" w:rsidP="00663220">
            <w:pPr>
              <w:spacing w:line="280" w:lineRule="exact"/>
              <w:jc w:val="center"/>
              <w:rPr>
                <w:rFonts w:ascii="Times New Roman"/>
                <w:b/>
                <w:spacing w:val="-20"/>
                <w:sz w:val="22"/>
                <w:szCs w:val="22"/>
              </w:rPr>
            </w:pPr>
          </w:p>
        </w:tc>
        <w:tc>
          <w:tcPr>
            <w:tcW w:w="658" w:type="dxa"/>
            <w:vMerge/>
            <w:shd w:val="clear" w:color="auto" w:fill="E5DFEC"/>
            <w:vAlign w:val="center"/>
            <w:hideMark/>
          </w:tcPr>
          <w:p w14:paraId="679B37BE" w14:textId="77777777" w:rsidR="00C34768" w:rsidRPr="007E5079" w:rsidRDefault="00C34768" w:rsidP="00663220">
            <w:pPr>
              <w:spacing w:line="280" w:lineRule="exact"/>
              <w:jc w:val="center"/>
              <w:rPr>
                <w:rFonts w:ascii="Times New Roman"/>
                <w:b/>
                <w:bCs/>
                <w:spacing w:val="-20"/>
                <w:sz w:val="22"/>
                <w:szCs w:val="22"/>
              </w:rPr>
            </w:pPr>
          </w:p>
        </w:tc>
        <w:tc>
          <w:tcPr>
            <w:tcW w:w="549" w:type="dxa"/>
            <w:vMerge w:val="restart"/>
            <w:shd w:val="clear" w:color="auto" w:fill="E5DFEC"/>
            <w:vAlign w:val="center"/>
            <w:hideMark/>
          </w:tcPr>
          <w:p w14:paraId="48B663BE" w14:textId="77777777" w:rsidR="00C34768" w:rsidRPr="007E5079" w:rsidRDefault="00C34768" w:rsidP="00663220">
            <w:pPr>
              <w:spacing w:line="280" w:lineRule="exact"/>
              <w:ind w:rightChars="-5" w:right="-17"/>
              <w:jc w:val="center"/>
              <w:rPr>
                <w:rFonts w:ascii="Times New Roman"/>
                <w:b/>
                <w:spacing w:val="-20"/>
                <w:sz w:val="22"/>
                <w:szCs w:val="22"/>
              </w:rPr>
            </w:pPr>
            <w:r w:rsidRPr="007E5079">
              <w:rPr>
                <w:rFonts w:ascii="Times New Roman"/>
                <w:b/>
                <w:spacing w:val="-20"/>
                <w:sz w:val="22"/>
                <w:szCs w:val="22"/>
              </w:rPr>
              <w:t>遺棄</w:t>
            </w:r>
          </w:p>
        </w:tc>
        <w:tc>
          <w:tcPr>
            <w:tcW w:w="3299" w:type="dxa"/>
            <w:gridSpan w:val="5"/>
            <w:shd w:val="clear" w:color="auto" w:fill="E5DFEC"/>
            <w:vAlign w:val="center"/>
            <w:hideMark/>
          </w:tcPr>
          <w:p w14:paraId="181D4332" w14:textId="77777777" w:rsidR="00C34768" w:rsidRPr="007E5079" w:rsidRDefault="00C34768" w:rsidP="00663220">
            <w:pPr>
              <w:spacing w:line="280" w:lineRule="exact"/>
              <w:jc w:val="center"/>
              <w:rPr>
                <w:rFonts w:ascii="Times New Roman"/>
                <w:b/>
                <w:spacing w:val="-20"/>
                <w:sz w:val="22"/>
                <w:szCs w:val="22"/>
              </w:rPr>
            </w:pPr>
            <w:r w:rsidRPr="007E5079">
              <w:rPr>
                <w:rFonts w:ascii="Times New Roman"/>
                <w:b/>
                <w:spacing w:val="-20"/>
                <w:sz w:val="22"/>
                <w:szCs w:val="22"/>
              </w:rPr>
              <w:t>身心虐待</w:t>
            </w:r>
          </w:p>
        </w:tc>
        <w:tc>
          <w:tcPr>
            <w:tcW w:w="575" w:type="dxa"/>
            <w:vMerge w:val="restart"/>
            <w:shd w:val="clear" w:color="auto" w:fill="E5DFEC"/>
            <w:vAlign w:val="center"/>
            <w:hideMark/>
          </w:tcPr>
          <w:p w14:paraId="35A7A078"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目睹</w:t>
            </w:r>
          </w:p>
          <w:p w14:paraId="7AC3E41F"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家暴</w:t>
            </w:r>
          </w:p>
        </w:tc>
        <w:tc>
          <w:tcPr>
            <w:tcW w:w="615" w:type="dxa"/>
            <w:vMerge w:val="restart"/>
            <w:shd w:val="clear" w:color="auto" w:fill="E5DFEC"/>
            <w:vAlign w:val="center"/>
            <w:hideMark/>
          </w:tcPr>
          <w:p w14:paraId="481372DF"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不當</w:t>
            </w:r>
          </w:p>
          <w:p w14:paraId="2D2AA75C"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管教</w:t>
            </w:r>
          </w:p>
        </w:tc>
        <w:tc>
          <w:tcPr>
            <w:tcW w:w="574" w:type="dxa"/>
            <w:vMerge w:val="restart"/>
            <w:shd w:val="clear" w:color="auto" w:fill="E5DFEC"/>
            <w:vAlign w:val="center"/>
            <w:hideMark/>
          </w:tcPr>
          <w:p w14:paraId="58633FCC"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物質</w:t>
            </w:r>
          </w:p>
          <w:p w14:paraId="72936AF8"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濫用</w:t>
            </w:r>
          </w:p>
        </w:tc>
        <w:tc>
          <w:tcPr>
            <w:tcW w:w="588" w:type="dxa"/>
            <w:vMerge w:val="restart"/>
            <w:shd w:val="clear" w:color="auto" w:fill="E5DFEC"/>
            <w:vAlign w:val="center"/>
            <w:hideMark/>
          </w:tcPr>
          <w:p w14:paraId="1C7BA195" w14:textId="77777777" w:rsidR="00C34768" w:rsidRPr="007E5079" w:rsidRDefault="00C34768" w:rsidP="00663220">
            <w:pPr>
              <w:spacing w:line="280" w:lineRule="exact"/>
              <w:jc w:val="center"/>
              <w:rPr>
                <w:rFonts w:ascii="Times New Roman"/>
                <w:b/>
                <w:spacing w:val="-20"/>
                <w:sz w:val="22"/>
                <w:szCs w:val="22"/>
              </w:rPr>
            </w:pPr>
            <w:r w:rsidRPr="007E5079">
              <w:rPr>
                <w:rFonts w:ascii="Times New Roman"/>
                <w:b/>
                <w:spacing w:val="-20"/>
                <w:sz w:val="22"/>
                <w:szCs w:val="22"/>
              </w:rPr>
              <w:t>其他</w:t>
            </w:r>
          </w:p>
        </w:tc>
        <w:tc>
          <w:tcPr>
            <w:tcW w:w="688" w:type="dxa"/>
            <w:vMerge w:val="restart"/>
            <w:shd w:val="clear" w:color="auto" w:fill="E5DFEC"/>
            <w:vAlign w:val="center"/>
            <w:hideMark/>
          </w:tcPr>
          <w:p w14:paraId="4DF2A3C6" w14:textId="77777777" w:rsidR="00C34768" w:rsidRPr="007E5079" w:rsidRDefault="00C34768" w:rsidP="00663220">
            <w:pPr>
              <w:spacing w:line="280" w:lineRule="exact"/>
              <w:jc w:val="center"/>
              <w:rPr>
                <w:rFonts w:ascii="Times New Roman"/>
                <w:b/>
                <w:spacing w:val="-20"/>
                <w:sz w:val="22"/>
                <w:szCs w:val="22"/>
              </w:rPr>
            </w:pPr>
            <w:r w:rsidRPr="007E5079">
              <w:rPr>
                <w:rFonts w:ascii="Times New Roman"/>
                <w:b/>
                <w:spacing w:val="-20"/>
                <w:sz w:val="22"/>
                <w:szCs w:val="22"/>
              </w:rPr>
              <w:t>合計</w:t>
            </w:r>
          </w:p>
        </w:tc>
      </w:tr>
      <w:tr w:rsidR="007E5079" w:rsidRPr="007E5079" w14:paraId="711349B1" w14:textId="77777777" w:rsidTr="00B435EB">
        <w:trPr>
          <w:trHeight w:val="307"/>
          <w:tblHeader/>
        </w:trPr>
        <w:tc>
          <w:tcPr>
            <w:tcW w:w="572" w:type="dxa"/>
            <w:vMerge/>
            <w:vAlign w:val="center"/>
            <w:hideMark/>
          </w:tcPr>
          <w:p w14:paraId="3E362C17" w14:textId="77777777" w:rsidR="00C34768" w:rsidRPr="007E5079" w:rsidRDefault="00C34768" w:rsidP="00663220">
            <w:pPr>
              <w:spacing w:line="280" w:lineRule="exact"/>
              <w:rPr>
                <w:rFonts w:ascii="Times New Roman"/>
              </w:rPr>
            </w:pPr>
          </w:p>
        </w:tc>
        <w:tc>
          <w:tcPr>
            <w:tcW w:w="658" w:type="dxa"/>
            <w:vMerge/>
            <w:vAlign w:val="center"/>
            <w:hideMark/>
          </w:tcPr>
          <w:p w14:paraId="3F463F0E" w14:textId="77777777" w:rsidR="00C34768" w:rsidRPr="007E5079" w:rsidRDefault="00C34768" w:rsidP="00663220">
            <w:pPr>
              <w:spacing w:line="280" w:lineRule="exact"/>
              <w:rPr>
                <w:rFonts w:ascii="Times New Roman"/>
                <w:bCs/>
              </w:rPr>
            </w:pPr>
          </w:p>
        </w:tc>
        <w:tc>
          <w:tcPr>
            <w:tcW w:w="549" w:type="dxa"/>
            <w:vMerge/>
            <w:vAlign w:val="center"/>
            <w:hideMark/>
          </w:tcPr>
          <w:p w14:paraId="04EDC79E" w14:textId="77777777" w:rsidR="00C34768" w:rsidRPr="007E5079" w:rsidRDefault="00C34768" w:rsidP="00663220">
            <w:pPr>
              <w:spacing w:line="280" w:lineRule="exact"/>
              <w:rPr>
                <w:rFonts w:ascii="Times New Roman"/>
              </w:rPr>
            </w:pPr>
          </w:p>
        </w:tc>
        <w:tc>
          <w:tcPr>
            <w:tcW w:w="662" w:type="dxa"/>
            <w:shd w:val="clear" w:color="auto" w:fill="E5DFEC"/>
            <w:vAlign w:val="center"/>
            <w:hideMark/>
          </w:tcPr>
          <w:p w14:paraId="310FAF79"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身體</w:t>
            </w:r>
          </w:p>
          <w:p w14:paraId="41CB7BD7"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虐待</w:t>
            </w:r>
          </w:p>
        </w:tc>
        <w:tc>
          <w:tcPr>
            <w:tcW w:w="632" w:type="dxa"/>
            <w:shd w:val="clear" w:color="auto" w:fill="E5DFEC"/>
            <w:vAlign w:val="center"/>
            <w:hideMark/>
          </w:tcPr>
          <w:p w14:paraId="365ABA80"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精神虐待</w:t>
            </w:r>
          </w:p>
        </w:tc>
        <w:tc>
          <w:tcPr>
            <w:tcW w:w="690" w:type="dxa"/>
            <w:shd w:val="clear" w:color="auto" w:fill="E5DFEC"/>
            <w:vAlign w:val="center"/>
            <w:hideMark/>
          </w:tcPr>
          <w:p w14:paraId="51B1A0B5"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性虐待</w:t>
            </w:r>
          </w:p>
        </w:tc>
        <w:tc>
          <w:tcPr>
            <w:tcW w:w="651" w:type="dxa"/>
            <w:shd w:val="clear" w:color="auto" w:fill="E5DFEC"/>
            <w:vAlign w:val="center"/>
            <w:hideMark/>
          </w:tcPr>
          <w:p w14:paraId="266F2249"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疏忽</w:t>
            </w:r>
          </w:p>
        </w:tc>
        <w:tc>
          <w:tcPr>
            <w:tcW w:w="664" w:type="dxa"/>
            <w:shd w:val="clear" w:color="auto" w:fill="E5DFEC"/>
            <w:vAlign w:val="center"/>
            <w:hideMark/>
          </w:tcPr>
          <w:p w14:paraId="10831EE4" w14:textId="77777777" w:rsidR="00C34768" w:rsidRPr="007E5079" w:rsidRDefault="00C34768" w:rsidP="00663220">
            <w:pPr>
              <w:spacing w:line="260" w:lineRule="exact"/>
              <w:jc w:val="center"/>
              <w:rPr>
                <w:rFonts w:ascii="Times New Roman"/>
                <w:b/>
                <w:spacing w:val="-20"/>
                <w:sz w:val="22"/>
                <w:szCs w:val="22"/>
              </w:rPr>
            </w:pPr>
            <w:r w:rsidRPr="007E5079">
              <w:rPr>
                <w:rFonts w:ascii="Times New Roman"/>
                <w:b/>
                <w:spacing w:val="-20"/>
                <w:sz w:val="22"/>
                <w:szCs w:val="22"/>
              </w:rPr>
              <w:t>小計</w:t>
            </w:r>
          </w:p>
        </w:tc>
        <w:tc>
          <w:tcPr>
            <w:tcW w:w="575" w:type="dxa"/>
            <w:vMerge/>
            <w:vAlign w:val="center"/>
            <w:hideMark/>
          </w:tcPr>
          <w:p w14:paraId="1144D88A" w14:textId="77777777" w:rsidR="00C34768" w:rsidRPr="007E5079" w:rsidRDefault="00C34768" w:rsidP="00663220">
            <w:pPr>
              <w:spacing w:line="280" w:lineRule="exact"/>
              <w:rPr>
                <w:rFonts w:ascii="Times New Roman"/>
              </w:rPr>
            </w:pPr>
          </w:p>
        </w:tc>
        <w:tc>
          <w:tcPr>
            <w:tcW w:w="615" w:type="dxa"/>
            <w:vMerge/>
            <w:vAlign w:val="center"/>
            <w:hideMark/>
          </w:tcPr>
          <w:p w14:paraId="1933D318" w14:textId="77777777" w:rsidR="00C34768" w:rsidRPr="007E5079" w:rsidRDefault="00C34768" w:rsidP="00663220">
            <w:pPr>
              <w:spacing w:line="280" w:lineRule="exact"/>
              <w:rPr>
                <w:rFonts w:ascii="Times New Roman"/>
              </w:rPr>
            </w:pPr>
          </w:p>
        </w:tc>
        <w:tc>
          <w:tcPr>
            <w:tcW w:w="574" w:type="dxa"/>
            <w:vMerge/>
            <w:vAlign w:val="center"/>
            <w:hideMark/>
          </w:tcPr>
          <w:p w14:paraId="7435F298" w14:textId="77777777" w:rsidR="00C34768" w:rsidRPr="007E5079" w:rsidRDefault="00C34768" w:rsidP="00663220">
            <w:pPr>
              <w:spacing w:line="280" w:lineRule="exact"/>
              <w:rPr>
                <w:rFonts w:ascii="Times New Roman"/>
              </w:rPr>
            </w:pPr>
          </w:p>
        </w:tc>
        <w:tc>
          <w:tcPr>
            <w:tcW w:w="588" w:type="dxa"/>
            <w:vMerge/>
            <w:vAlign w:val="center"/>
            <w:hideMark/>
          </w:tcPr>
          <w:p w14:paraId="54A897DF" w14:textId="77777777" w:rsidR="00C34768" w:rsidRPr="007E5079" w:rsidRDefault="00C34768" w:rsidP="00663220">
            <w:pPr>
              <w:spacing w:line="280" w:lineRule="exact"/>
              <w:rPr>
                <w:rFonts w:ascii="Times New Roman"/>
              </w:rPr>
            </w:pPr>
          </w:p>
        </w:tc>
        <w:tc>
          <w:tcPr>
            <w:tcW w:w="688" w:type="dxa"/>
            <w:vMerge/>
            <w:vAlign w:val="center"/>
            <w:hideMark/>
          </w:tcPr>
          <w:p w14:paraId="62D71A28" w14:textId="77777777" w:rsidR="00C34768" w:rsidRPr="007E5079" w:rsidRDefault="00C34768" w:rsidP="00663220">
            <w:pPr>
              <w:spacing w:line="280" w:lineRule="exact"/>
              <w:rPr>
                <w:rFonts w:ascii="Times New Roman"/>
              </w:rPr>
            </w:pPr>
          </w:p>
        </w:tc>
      </w:tr>
      <w:tr w:rsidR="007E5079" w:rsidRPr="007E5079" w14:paraId="00F39E67" w14:textId="77777777" w:rsidTr="00B435EB">
        <w:trPr>
          <w:trHeight w:val="20"/>
        </w:trPr>
        <w:tc>
          <w:tcPr>
            <w:tcW w:w="572" w:type="dxa"/>
            <w:shd w:val="clear" w:color="auto" w:fill="auto"/>
            <w:noWrap/>
            <w:vAlign w:val="center"/>
            <w:hideMark/>
          </w:tcPr>
          <w:p w14:paraId="0BFF115A"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103</w:t>
            </w:r>
          </w:p>
        </w:tc>
        <w:tc>
          <w:tcPr>
            <w:tcW w:w="658" w:type="dxa"/>
            <w:shd w:val="clear" w:color="auto" w:fill="auto"/>
            <w:vAlign w:val="center"/>
            <w:hideMark/>
          </w:tcPr>
          <w:p w14:paraId="53495B8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11,589</w:t>
            </w:r>
          </w:p>
        </w:tc>
        <w:tc>
          <w:tcPr>
            <w:tcW w:w="549" w:type="dxa"/>
            <w:shd w:val="clear" w:color="auto" w:fill="auto"/>
            <w:vAlign w:val="center"/>
            <w:hideMark/>
          </w:tcPr>
          <w:p w14:paraId="4048F58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102</w:t>
            </w:r>
          </w:p>
        </w:tc>
        <w:tc>
          <w:tcPr>
            <w:tcW w:w="662" w:type="dxa"/>
            <w:shd w:val="clear" w:color="auto" w:fill="auto"/>
            <w:vAlign w:val="center"/>
            <w:hideMark/>
          </w:tcPr>
          <w:p w14:paraId="49FF16D3"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3,942</w:t>
            </w:r>
          </w:p>
        </w:tc>
        <w:tc>
          <w:tcPr>
            <w:tcW w:w="632" w:type="dxa"/>
            <w:shd w:val="clear" w:color="auto" w:fill="auto"/>
            <w:vAlign w:val="center"/>
            <w:hideMark/>
          </w:tcPr>
          <w:p w14:paraId="5A1B88F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1,350</w:t>
            </w:r>
          </w:p>
        </w:tc>
        <w:tc>
          <w:tcPr>
            <w:tcW w:w="690" w:type="dxa"/>
            <w:shd w:val="clear" w:color="auto" w:fill="auto"/>
            <w:vAlign w:val="center"/>
            <w:hideMark/>
          </w:tcPr>
          <w:p w14:paraId="6D63918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1,965</w:t>
            </w:r>
          </w:p>
        </w:tc>
        <w:tc>
          <w:tcPr>
            <w:tcW w:w="651" w:type="dxa"/>
            <w:shd w:val="clear" w:color="auto" w:fill="auto"/>
            <w:vAlign w:val="center"/>
            <w:hideMark/>
          </w:tcPr>
          <w:p w14:paraId="1FD1C6CD"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1,246</w:t>
            </w:r>
          </w:p>
        </w:tc>
        <w:tc>
          <w:tcPr>
            <w:tcW w:w="664" w:type="dxa"/>
            <w:shd w:val="clear" w:color="auto" w:fill="auto"/>
            <w:vAlign w:val="center"/>
            <w:hideMark/>
          </w:tcPr>
          <w:p w14:paraId="4DC45E2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8,503</w:t>
            </w:r>
          </w:p>
        </w:tc>
        <w:tc>
          <w:tcPr>
            <w:tcW w:w="575" w:type="dxa"/>
            <w:shd w:val="clear" w:color="auto" w:fill="auto"/>
            <w:vAlign w:val="center"/>
            <w:hideMark/>
          </w:tcPr>
          <w:p w14:paraId="015C89B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615" w:type="dxa"/>
            <w:shd w:val="clear" w:color="auto" w:fill="auto"/>
            <w:vAlign w:val="center"/>
            <w:hideMark/>
          </w:tcPr>
          <w:p w14:paraId="561BBD8B"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74" w:type="dxa"/>
            <w:shd w:val="clear" w:color="auto" w:fill="auto"/>
            <w:vAlign w:val="center"/>
            <w:hideMark/>
          </w:tcPr>
          <w:p w14:paraId="014360B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88" w:type="dxa"/>
            <w:shd w:val="clear" w:color="auto" w:fill="auto"/>
            <w:vAlign w:val="center"/>
            <w:hideMark/>
          </w:tcPr>
          <w:p w14:paraId="10E1AB37"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3,858</w:t>
            </w:r>
          </w:p>
        </w:tc>
        <w:tc>
          <w:tcPr>
            <w:tcW w:w="688" w:type="dxa"/>
            <w:shd w:val="clear" w:color="auto" w:fill="auto"/>
            <w:noWrap/>
            <w:vAlign w:val="center"/>
            <w:hideMark/>
          </w:tcPr>
          <w:p w14:paraId="3C721DF2"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12,463</w:t>
            </w:r>
          </w:p>
        </w:tc>
      </w:tr>
      <w:tr w:rsidR="007E5079" w:rsidRPr="007E5079" w14:paraId="2771B989" w14:textId="77777777" w:rsidTr="00B435EB">
        <w:trPr>
          <w:trHeight w:val="20"/>
        </w:trPr>
        <w:tc>
          <w:tcPr>
            <w:tcW w:w="572" w:type="dxa"/>
            <w:shd w:val="clear" w:color="auto" w:fill="auto"/>
            <w:noWrap/>
            <w:vAlign w:val="center"/>
            <w:hideMark/>
          </w:tcPr>
          <w:p w14:paraId="1D108A2C"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104</w:t>
            </w:r>
          </w:p>
        </w:tc>
        <w:tc>
          <w:tcPr>
            <w:tcW w:w="658" w:type="dxa"/>
            <w:shd w:val="clear" w:color="auto" w:fill="auto"/>
            <w:vAlign w:val="center"/>
            <w:hideMark/>
          </w:tcPr>
          <w:p w14:paraId="1E9168AB"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9,604</w:t>
            </w:r>
          </w:p>
        </w:tc>
        <w:tc>
          <w:tcPr>
            <w:tcW w:w="549" w:type="dxa"/>
            <w:shd w:val="clear" w:color="auto" w:fill="auto"/>
            <w:vAlign w:val="center"/>
            <w:hideMark/>
          </w:tcPr>
          <w:p w14:paraId="4B692D51"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82</w:t>
            </w:r>
          </w:p>
        </w:tc>
        <w:tc>
          <w:tcPr>
            <w:tcW w:w="662" w:type="dxa"/>
            <w:shd w:val="clear" w:color="auto" w:fill="auto"/>
            <w:vAlign w:val="center"/>
            <w:hideMark/>
          </w:tcPr>
          <w:p w14:paraId="1CFC5FA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3,416</w:t>
            </w:r>
          </w:p>
        </w:tc>
        <w:tc>
          <w:tcPr>
            <w:tcW w:w="632" w:type="dxa"/>
            <w:shd w:val="clear" w:color="auto" w:fill="auto"/>
            <w:vAlign w:val="center"/>
            <w:hideMark/>
          </w:tcPr>
          <w:p w14:paraId="18EF002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1,108</w:t>
            </w:r>
          </w:p>
        </w:tc>
        <w:tc>
          <w:tcPr>
            <w:tcW w:w="690" w:type="dxa"/>
            <w:shd w:val="clear" w:color="auto" w:fill="auto"/>
            <w:vAlign w:val="center"/>
            <w:hideMark/>
          </w:tcPr>
          <w:p w14:paraId="23E6D57B"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1,422</w:t>
            </w:r>
          </w:p>
        </w:tc>
        <w:tc>
          <w:tcPr>
            <w:tcW w:w="651" w:type="dxa"/>
            <w:shd w:val="clear" w:color="auto" w:fill="auto"/>
            <w:vAlign w:val="center"/>
            <w:hideMark/>
          </w:tcPr>
          <w:p w14:paraId="69989152"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1,252</w:t>
            </w:r>
          </w:p>
        </w:tc>
        <w:tc>
          <w:tcPr>
            <w:tcW w:w="664" w:type="dxa"/>
            <w:shd w:val="clear" w:color="auto" w:fill="auto"/>
            <w:vAlign w:val="center"/>
            <w:hideMark/>
          </w:tcPr>
          <w:p w14:paraId="1D0BD52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7,198</w:t>
            </w:r>
          </w:p>
        </w:tc>
        <w:tc>
          <w:tcPr>
            <w:tcW w:w="575" w:type="dxa"/>
            <w:shd w:val="clear" w:color="auto" w:fill="auto"/>
            <w:vAlign w:val="center"/>
            <w:hideMark/>
          </w:tcPr>
          <w:p w14:paraId="69FBFA6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615" w:type="dxa"/>
            <w:shd w:val="clear" w:color="auto" w:fill="auto"/>
            <w:vAlign w:val="center"/>
            <w:hideMark/>
          </w:tcPr>
          <w:p w14:paraId="02C209BA"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74" w:type="dxa"/>
            <w:shd w:val="clear" w:color="auto" w:fill="auto"/>
            <w:vAlign w:val="center"/>
            <w:hideMark/>
          </w:tcPr>
          <w:p w14:paraId="68FBE2E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88" w:type="dxa"/>
            <w:shd w:val="clear" w:color="auto" w:fill="auto"/>
            <w:vAlign w:val="center"/>
            <w:hideMark/>
          </w:tcPr>
          <w:p w14:paraId="223CE34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2,885</w:t>
            </w:r>
          </w:p>
        </w:tc>
        <w:tc>
          <w:tcPr>
            <w:tcW w:w="688" w:type="dxa"/>
            <w:shd w:val="clear" w:color="auto" w:fill="auto"/>
            <w:noWrap/>
            <w:vAlign w:val="center"/>
            <w:hideMark/>
          </w:tcPr>
          <w:p w14:paraId="14E81B73"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10,165</w:t>
            </w:r>
          </w:p>
        </w:tc>
      </w:tr>
      <w:tr w:rsidR="007E5079" w:rsidRPr="007E5079" w14:paraId="618B199A" w14:textId="77777777" w:rsidTr="00B435EB">
        <w:trPr>
          <w:trHeight w:val="20"/>
        </w:trPr>
        <w:tc>
          <w:tcPr>
            <w:tcW w:w="572" w:type="dxa"/>
            <w:shd w:val="clear" w:color="auto" w:fill="auto"/>
            <w:noWrap/>
            <w:vAlign w:val="center"/>
            <w:hideMark/>
          </w:tcPr>
          <w:p w14:paraId="50E77D6F"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105</w:t>
            </w:r>
          </w:p>
        </w:tc>
        <w:tc>
          <w:tcPr>
            <w:tcW w:w="658" w:type="dxa"/>
            <w:shd w:val="clear" w:color="auto" w:fill="auto"/>
            <w:vAlign w:val="center"/>
            <w:hideMark/>
          </w:tcPr>
          <w:p w14:paraId="5BC3DBC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9,461</w:t>
            </w:r>
          </w:p>
        </w:tc>
        <w:tc>
          <w:tcPr>
            <w:tcW w:w="549" w:type="dxa"/>
            <w:shd w:val="clear" w:color="auto" w:fill="auto"/>
            <w:vAlign w:val="center"/>
            <w:hideMark/>
          </w:tcPr>
          <w:p w14:paraId="03D3FE1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74</w:t>
            </w:r>
          </w:p>
        </w:tc>
        <w:tc>
          <w:tcPr>
            <w:tcW w:w="662" w:type="dxa"/>
            <w:shd w:val="clear" w:color="auto" w:fill="auto"/>
            <w:vAlign w:val="center"/>
            <w:hideMark/>
          </w:tcPr>
          <w:p w14:paraId="76C7C884"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2,260</w:t>
            </w:r>
          </w:p>
        </w:tc>
        <w:tc>
          <w:tcPr>
            <w:tcW w:w="632" w:type="dxa"/>
            <w:shd w:val="clear" w:color="auto" w:fill="auto"/>
            <w:vAlign w:val="center"/>
            <w:hideMark/>
          </w:tcPr>
          <w:p w14:paraId="69645C13"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754</w:t>
            </w:r>
          </w:p>
        </w:tc>
        <w:tc>
          <w:tcPr>
            <w:tcW w:w="690" w:type="dxa"/>
            <w:shd w:val="clear" w:color="auto" w:fill="auto"/>
            <w:vAlign w:val="center"/>
            <w:hideMark/>
          </w:tcPr>
          <w:p w14:paraId="4A2D22F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1,799</w:t>
            </w:r>
          </w:p>
        </w:tc>
        <w:tc>
          <w:tcPr>
            <w:tcW w:w="651" w:type="dxa"/>
            <w:shd w:val="clear" w:color="auto" w:fill="auto"/>
            <w:vAlign w:val="center"/>
            <w:hideMark/>
          </w:tcPr>
          <w:p w14:paraId="40A22974"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1,148</w:t>
            </w:r>
          </w:p>
        </w:tc>
        <w:tc>
          <w:tcPr>
            <w:tcW w:w="664" w:type="dxa"/>
            <w:shd w:val="clear" w:color="auto" w:fill="auto"/>
            <w:vAlign w:val="center"/>
            <w:hideMark/>
          </w:tcPr>
          <w:p w14:paraId="281D1FE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5,961</w:t>
            </w:r>
          </w:p>
        </w:tc>
        <w:tc>
          <w:tcPr>
            <w:tcW w:w="575" w:type="dxa"/>
            <w:shd w:val="clear" w:color="auto" w:fill="auto"/>
            <w:vAlign w:val="center"/>
            <w:hideMark/>
          </w:tcPr>
          <w:p w14:paraId="005ED0A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526</w:t>
            </w:r>
          </w:p>
        </w:tc>
        <w:tc>
          <w:tcPr>
            <w:tcW w:w="615" w:type="dxa"/>
            <w:shd w:val="clear" w:color="auto" w:fill="auto"/>
            <w:vAlign w:val="center"/>
            <w:hideMark/>
          </w:tcPr>
          <w:p w14:paraId="5077F67A"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2,197</w:t>
            </w:r>
          </w:p>
        </w:tc>
        <w:tc>
          <w:tcPr>
            <w:tcW w:w="574" w:type="dxa"/>
            <w:shd w:val="clear" w:color="auto" w:fill="auto"/>
            <w:vAlign w:val="center"/>
            <w:hideMark/>
          </w:tcPr>
          <w:p w14:paraId="253795AB"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88" w:type="dxa"/>
            <w:shd w:val="clear" w:color="auto" w:fill="auto"/>
            <w:vAlign w:val="center"/>
            <w:hideMark/>
          </w:tcPr>
          <w:p w14:paraId="60757FD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1,762</w:t>
            </w:r>
          </w:p>
        </w:tc>
        <w:tc>
          <w:tcPr>
            <w:tcW w:w="688" w:type="dxa"/>
            <w:shd w:val="clear" w:color="auto" w:fill="auto"/>
            <w:noWrap/>
            <w:vAlign w:val="center"/>
            <w:hideMark/>
          </w:tcPr>
          <w:p w14:paraId="16B60FD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10,520</w:t>
            </w:r>
          </w:p>
        </w:tc>
      </w:tr>
      <w:tr w:rsidR="007E5079" w:rsidRPr="007E5079" w14:paraId="6103BE27" w14:textId="77777777" w:rsidTr="00B435EB">
        <w:trPr>
          <w:trHeight w:val="20"/>
        </w:trPr>
        <w:tc>
          <w:tcPr>
            <w:tcW w:w="572" w:type="dxa"/>
            <w:shd w:val="clear" w:color="auto" w:fill="auto"/>
            <w:noWrap/>
            <w:vAlign w:val="center"/>
            <w:hideMark/>
          </w:tcPr>
          <w:p w14:paraId="30620901"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106</w:t>
            </w:r>
          </w:p>
        </w:tc>
        <w:tc>
          <w:tcPr>
            <w:tcW w:w="658" w:type="dxa"/>
            <w:shd w:val="clear" w:color="auto" w:fill="auto"/>
            <w:vAlign w:val="center"/>
            <w:hideMark/>
          </w:tcPr>
          <w:p w14:paraId="3C003FF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9,389</w:t>
            </w:r>
          </w:p>
        </w:tc>
        <w:tc>
          <w:tcPr>
            <w:tcW w:w="549" w:type="dxa"/>
            <w:shd w:val="clear" w:color="auto" w:fill="auto"/>
            <w:vAlign w:val="center"/>
            <w:hideMark/>
          </w:tcPr>
          <w:p w14:paraId="70A2769D"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77</w:t>
            </w:r>
          </w:p>
        </w:tc>
        <w:tc>
          <w:tcPr>
            <w:tcW w:w="662" w:type="dxa"/>
            <w:shd w:val="clear" w:color="auto" w:fill="auto"/>
            <w:vAlign w:val="center"/>
            <w:hideMark/>
          </w:tcPr>
          <w:p w14:paraId="23AD525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1,945</w:t>
            </w:r>
          </w:p>
        </w:tc>
        <w:tc>
          <w:tcPr>
            <w:tcW w:w="632" w:type="dxa"/>
            <w:shd w:val="clear" w:color="auto" w:fill="auto"/>
            <w:vAlign w:val="center"/>
            <w:hideMark/>
          </w:tcPr>
          <w:p w14:paraId="4B3D477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344</w:t>
            </w:r>
          </w:p>
        </w:tc>
        <w:tc>
          <w:tcPr>
            <w:tcW w:w="690" w:type="dxa"/>
            <w:shd w:val="clear" w:color="auto" w:fill="auto"/>
            <w:vAlign w:val="center"/>
            <w:hideMark/>
          </w:tcPr>
          <w:p w14:paraId="08ECB632"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3,614</w:t>
            </w:r>
          </w:p>
        </w:tc>
        <w:tc>
          <w:tcPr>
            <w:tcW w:w="651" w:type="dxa"/>
            <w:shd w:val="clear" w:color="auto" w:fill="auto"/>
            <w:vAlign w:val="center"/>
            <w:hideMark/>
          </w:tcPr>
          <w:p w14:paraId="7C16549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1,055</w:t>
            </w:r>
          </w:p>
        </w:tc>
        <w:tc>
          <w:tcPr>
            <w:tcW w:w="664" w:type="dxa"/>
            <w:shd w:val="clear" w:color="auto" w:fill="auto"/>
            <w:vAlign w:val="center"/>
            <w:hideMark/>
          </w:tcPr>
          <w:p w14:paraId="7FB7CFB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6,958</w:t>
            </w:r>
          </w:p>
        </w:tc>
        <w:tc>
          <w:tcPr>
            <w:tcW w:w="575" w:type="dxa"/>
            <w:shd w:val="clear" w:color="auto" w:fill="auto"/>
            <w:vAlign w:val="center"/>
            <w:hideMark/>
          </w:tcPr>
          <w:p w14:paraId="49A8756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193</w:t>
            </w:r>
          </w:p>
        </w:tc>
        <w:tc>
          <w:tcPr>
            <w:tcW w:w="615" w:type="dxa"/>
            <w:shd w:val="clear" w:color="auto" w:fill="auto"/>
            <w:vAlign w:val="center"/>
            <w:hideMark/>
          </w:tcPr>
          <w:p w14:paraId="5EAD9742"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2,161</w:t>
            </w:r>
          </w:p>
        </w:tc>
        <w:tc>
          <w:tcPr>
            <w:tcW w:w="574" w:type="dxa"/>
            <w:shd w:val="clear" w:color="auto" w:fill="auto"/>
            <w:vAlign w:val="center"/>
            <w:hideMark/>
          </w:tcPr>
          <w:p w14:paraId="4490B5D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w:t>
            </w:r>
          </w:p>
        </w:tc>
        <w:tc>
          <w:tcPr>
            <w:tcW w:w="588" w:type="dxa"/>
            <w:shd w:val="clear" w:color="auto" w:fill="auto"/>
            <w:vAlign w:val="center"/>
            <w:hideMark/>
          </w:tcPr>
          <w:p w14:paraId="7E9BC98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0</w:t>
            </w:r>
          </w:p>
        </w:tc>
        <w:tc>
          <w:tcPr>
            <w:tcW w:w="688" w:type="dxa"/>
            <w:shd w:val="clear" w:color="auto" w:fill="auto"/>
            <w:noWrap/>
            <w:vAlign w:val="center"/>
            <w:hideMark/>
          </w:tcPr>
          <w:p w14:paraId="398FE9A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9,389</w:t>
            </w:r>
          </w:p>
        </w:tc>
      </w:tr>
      <w:tr w:rsidR="007E5079" w:rsidRPr="007E5079" w14:paraId="2EBE5790" w14:textId="77777777" w:rsidTr="00B435EB">
        <w:trPr>
          <w:trHeight w:val="20"/>
        </w:trPr>
        <w:tc>
          <w:tcPr>
            <w:tcW w:w="572" w:type="dxa"/>
            <w:shd w:val="clear" w:color="auto" w:fill="auto"/>
            <w:noWrap/>
            <w:vAlign w:val="center"/>
            <w:hideMark/>
          </w:tcPr>
          <w:p w14:paraId="67A2BC20"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107</w:t>
            </w:r>
          </w:p>
        </w:tc>
        <w:tc>
          <w:tcPr>
            <w:tcW w:w="658" w:type="dxa"/>
            <w:shd w:val="clear" w:color="auto" w:fill="auto"/>
            <w:vAlign w:val="center"/>
            <w:hideMark/>
          </w:tcPr>
          <w:p w14:paraId="69180F4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9,186</w:t>
            </w:r>
          </w:p>
        </w:tc>
        <w:tc>
          <w:tcPr>
            <w:tcW w:w="549" w:type="dxa"/>
            <w:shd w:val="clear" w:color="auto" w:fill="auto"/>
            <w:vAlign w:val="center"/>
            <w:hideMark/>
          </w:tcPr>
          <w:p w14:paraId="5B0F406E"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42</w:t>
            </w:r>
          </w:p>
        </w:tc>
        <w:tc>
          <w:tcPr>
            <w:tcW w:w="662" w:type="dxa"/>
            <w:shd w:val="clear" w:color="auto" w:fill="auto"/>
            <w:vAlign w:val="center"/>
            <w:hideMark/>
          </w:tcPr>
          <w:p w14:paraId="73279ECA"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861</w:t>
            </w:r>
          </w:p>
        </w:tc>
        <w:tc>
          <w:tcPr>
            <w:tcW w:w="632" w:type="dxa"/>
            <w:shd w:val="clear" w:color="auto" w:fill="auto"/>
            <w:vAlign w:val="center"/>
            <w:hideMark/>
          </w:tcPr>
          <w:p w14:paraId="52039BA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264</w:t>
            </w:r>
          </w:p>
        </w:tc>
        <w:tc>
          <w:tcPr>
            <w:tcW w:w="690" w:type="dxa"/>
            <w:shd w:val="clear" w:color="auto" w:fill="auto"/>
            <w:vAlign w:val="center"/>
            <w:hideMark/>
          </w:tcPr>
          <w:p w14:paraId="6F7626D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4,024</w:t>
            </w:r>
          </w:p>
        </w:tc>
        <w:tc>
          <w:tcPr>
            <w:tcW w:w="651" w:type="dxa"/>
            <w:shd w:val="clear" w:color="auto" w:fill="auto"/>
            <w:vAlign w:val="center"/>
            <w:hideMark/>
          </w:tcPr>
          <w:p w14:paraId="22BDA8AE"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1,040</w:t>
            </w:r>
          </w:p>
        </w:tc>
        <w:tc>
          <w:tcPr>
            <w:tcW w:w="664" w:type="dxa"/>
            <w:shd w:val="clear" w:color="auto" w:fill="auto"/>
            <w:vAlign w:val="center"/>
            <w:hideMark/>
          </w:tcPr>
          <w:p w14:paraId="60FCDE4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6,189</w:t>
            </w:r>
          </w:p>
        </w:tc>
        <w:tc>
          <w:tcPr>
            <w:tcW w:w="575" w:type="dxa"/>
            <w:shd w:val="clear" w:color="auto" w:fill="auto"/>
            <w:vAlign w:val="center"/>
            <w:hideMark/>
          </w:tcPr>
          <w:p w14:paraId="5FE7ECB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144</w:t>
            </w:r>
          </w:p>
        </w:tc>
        <w:tc>
          <w:tcPr>
            <w:tcW w:w="615" w:type="dxa"/>
            <w:shd w:val="clear" w:color="auto" w:fill="auto"/>
            <w:vAlign w:val="center"/>
            <w:hideMark/>
          </w:tcPr>
          <w:p w14:paraId="5F70CE51"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2,484</w:t>
            </w:r>
          </w:p>
        </w:tc>
        <w:tc>
          <w:tcPr>
            <w:tcW w:w="574" w:type="dxa"/>
            <w:shd w:val="clear" w:color="auto" w:fill="auto"/>
            <w:vAlign w:val="center"/>
            <w:hideMark/>
          </w:tcPr>
          <w:p w14:paraId="05A7EF38"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327</w:t>
            </w:r>
          </w:p>
        </w:tc>
        <w:tc>
          <w:tcPr>
            <w:tcW w:w="588" w:type="dxa"/>
            <w:shd w:val="clear" w:color="auto" w:fill="auto"/>
            <w:vAlign w:val="center"/>
            <w:hideMark/>
          </w:tcPr>
          <w:p w14:paraId="1690D924"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0</w:t>
            </w:r>
          </w:p>
        </w:tc>
        <w:tc>
          <w:tcPr>
            <w:tcW w:w="688" w:type="dxa"/>
            <w:shd w:val="clear" w:color="auto" w:fill="auto"/>
            <w:noWrap/>
            <w:vAlign w:val="center"/>
            <w:hideMark/>
          </w:tcPr>
          <w:p w14:paraId="4DE6EA7B"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9,186</w:t>
            </w:r>
          </w:p>
        </w:tc>
      </w:tr>
      <w:tr w:rsidR="007E5079" w:rsidRPr="007E5079" w14:paraId="0AF7C191" w14:textId="77777777" w:rsidTr="00B435EB">
        <w:trPr>
          <w:trHeight w:val="20"/>
        </w:trPr>
        <w:tc>
          <w:tcPr>
            <w:tcW w:w="572" w:type="dxa"/>
            <w:shd w:val="clear" w:color="auto" w:fill="auto"/>
            <w:noWrap/>
            <w:vAlign w:val="center"/>
            <w:hideMark/>
          </w:tcPr>
          <w:p w14:paraId="5731F1D9"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108</w:t>
            </w:r>
          </w:p>
        </w:tc>
        <w:tc>
          <w:tcPr>
            <w:tcW w:w="658" w:type="dxa"/>
            <w:shd w:val="clear" w:color="auto" w:fill="auto"/>
            <w:vAlign w:val="center"/>
            <w:hideMark/>
          </w:tcPr>
          <w:p w14:paraId="3217F710"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11,113</w:t>
            </w:r>
          </w:p>
        </w:tc>
        <w:tc>
          <w:tcPr>
            <w:tcW w:w="549" w:type="dxa"/>
            <w:shd w:val="clear" w:color="auto" w:fill="auto"/>
            <w:vAlign w:val="center"/>
            <w:hideMark/>
          </w:tcPr>
          <w:p w14:paraId="5C6DE37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28</w:t>
            </w:r>
          </w:p>
        </w:tc>
        <w:tc>
          <w:tcPr>
            <w:tcW w:w="662" w:type="dxa"/>
            <w:shd w:val="clear" w:color="auto" w:fill="auto"/>
            <w:vAlign w:val="center"/>
            <w:hideMark/>
          </w:tcPr>
          <w:p w14:paraId="7EBD724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744</w:t>
            </w:r>
          </w:p>
        </w:tc>
        <w:tc>
          <w:tcPr>
            <w:tcW w:w="632" w:type="dxa"/>
            <w:shd w:val="clear" w:color="auto" w:fill="auto"/>
            <w:vAlign w:val="center"/>
            <w:hideMark/>
          </w:tcPr>
          <w:p w14:paraId="44D6D4C8"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275</w:t>
            </w:r>
          </w:p>
        </w:tc>
        <w:tc>
          <w:tcPr>
            <w:tcW w:w="690" w:type="dxa"/>
            <w:shd w:val="clear" w:color="auto" w:fill="auto"/>
            <w:vAlign w:val="center"/>
            <w:hideMark/>
          </w:tcPr>
          <w:p w14:paraId="00ADCA3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3,141</w:t>
            </w:r>
          </w:p>
        </w:tc>
        <w:tc>
          <w:tcPr>
            <w:tcW w:w="651" w:type="dxa"/>
            <w:shd w:val="clear" w:color="auto" w:fill="auto"/>
            <w:vAlign w:val="center"/>
            <w:hideMark/>
          </w:tcPr>
          <w:p w14:paraId="26332D0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1,003</w:t>
            </w:r>
          </w:p>
        </w:tc>
        <w:tc>
          <w:tcPr>
            <w:tcW w:w="664" w:type="dxa"/>
            <w:shd w:val="clear" w:color="auto" w:fill="auto"/>
            <w:vAlign w:val="center"/>
            <w:hideMark/>
          </w:tcPr>
          <w:p w14:paraId="1452E38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5,163</w:t>
            </w:r>
          </w:p>
        </w:tc>
        <w:tc>
          <w:tcPr>
            <w:tcW w:w="575" w:type="dxa"/>
            <w:shd w:val="clear" w:color="auto" w:fill="auto"/>
            <w:vAlign w:val="center"/>
            <w:hideMark/>
          </w:tcPr>
          <w:p w14:paraId="4AEF4E54"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118</w:t>
            </w:r>
          </w:p>
        </w:tc>
        <w:tc>
          <w:tcPr>
            <w:tcW w:w="615" w:type="dxa"/>
            <w:shd w:val="clear" w:color="auto" w:fill="auto"/>
            <w:vAlign w:val="center"/>
            <w:hideMark/>
          </w:tcPr>
          <w:p w14:paraId="599CC903"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3,033</w:t>
            </w:r>
          </w:p>
        </w:tc>
        <w:tc>
          <w:tcPr>
            <w:tcW w:w="574" w:type="dxa"/>
            <w:shd w:val="clear" w:color="auto" w:fill="auto"/>
            <w:vAlign w:val="center"/>
            <w:hideMark/>
          </w:tcPr>
          <w:p w14:paraId="6ED86E2D"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215</w:t>
            </w:r>
          </w:p>
        </w:tc>
        <w:tc>
          <w:tcPr>
            <w:tcW w:w="588" w:type="dxa"/>
            <w:shd w:val="clear" w:color="auto" w:fill="auto"/>
            <w:vAlign w:val="center"/>
            <w:hideMark/>
          </w:tcPr>
          <w:p w14:paraId="00079862"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2,556</w:t>
            </w:r>
          </w:p>
        </w:tc>
        <w:tc>
          <w:tcPr>
            <w:tcW w:w="688" w:type="dxa"/>
            <w:shd w:val="clear" w:color="auto" w:fill="auto"/>
            <w:noWrap/>
            <w:vAlign w:val="center"/>
            <w:hideMark/>
          </w:tcPr>
          <w:p w14:paraId="3E6D879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11,113</w:t>
            </w:r>
          </w:p>
        </w:tc>
      </w:tr>
      <w:tr w:rsidR="007E5079" w:rsidRPr="007E5079" w14:paraId="0F7978F6" w14:textId="77777777" w:rsidTr="00B435EB">
        <w:trPr>
          <w:trHeight w:val="20"/>
        </w:trPr>
        <w:tc>
          <w:tcPr>
            <w:tcW w:w="572" w:type="dxa"/>
            <w:shd w:val="clear" w:color="auto" w:fill="auto"/>
            <w:noWrap/>
            <w:vAlign w:val="center"/>
          </w:tcPr>
          <w:p w14:paraId="5DC995A4" w14:textId="77777777" w:rsidR="00C34768" w:rsidRPr="007E5079" w:rsidRDefault="00C34768" w:rsidP="00C3612F">
            <w:pPr>
              <w:kinsoku w:val="0"/>
              <w:spacing w:line="320" w:lineRule="exact"/>
              <w:jc w:val="center"/>
              <w:rPr>
                <w:rFonts w:ascii="Times New Roman"/>
                <w:spacing w:val="-20"/>
                <w:sz w:val="22"/>
                <w:szCs w:val="22"/>
              </w:rPr>
            </w:pPr>
            <w:r w:rsidRPr="007E5079">
              <w:rPr>
                <w:rFonts w:ascii="Times New Roman"/>
                <w:spacing w:val="-20"/>
                <w:sz w:val="22"/>
                <w:szCs w:val="22"/>
              </w:rPr>
              <w:t>109</w:t>
            </w:r>
          </w:p>
        </w:tc>
        <w:tc>
          <w:tcPr>
            <w:tcW w:w="658" w:type="dxa"/>
            <w:shd w:val="clear" w:color="auto" w:fill="auto"/>
            <w:vAlign w:val="center"/>
          </w:tcPr>
          <w:p w14:paraId="197E96BD"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12,610</w:t>
            </w:r>
          </w:p>
        </w:tc>
        <w:tc>
          <w:tcPr>
            <w:tcW w:w="549" w:type="dxa"/>
            <w:shd w:val="clear" w:color="auto" w:fill="auto"/>
            <w:vAlign w:val="center"/>
          </w:tcPr>
          <w:p w14:paraId="28698231"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32</w:t>
            </w:r>
          </w:p>
        </w:tc>
        <w:tc>
          <w:tcPr>
            <w:tcW w:w="662" w:type="dxa"/>
            <w:shd w:val="clear" w:color="auto" w:fill="auto"/>
            <w:vAlign w:val="center"/>
          </w:tcPr>
          <w:p w14:paraId="72B447BF"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3,173</w:t>
            </w:r>
          </w:p>
        </w:tc>
        <w:tc>
          <w:tcPr>
            <w:tcW w:w="632" w:type="dxa"/>
            <w:shd w:val="clear" w:color="auto" w:fill="auto"/>
            <w:vAlign w:val="center"/>
          </w:tcPr>
          <w:p w14:paraId="09316233"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412</w:t>
            </w:r>
          </w:p>
        </w:tc>
        <w:tc>
          <w:tcPr>
            <w:tcW w:w="690" w:type="dxa"/>
            <w:shd w:val="clear" w:color="auto" w:fill="auto"/>
            <w:vAlign w:val="center"/>
          </w:tcPr>
          <w:p w14:paraId="46910316"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1,970</w:t>
            </w:r>
          </w:p>
        </w:tc>
        <w:tc>
          <w:tcPr>
            <w:tcW w:w="651" w:type="dxa"/>
            <w:shd w:val="clear" w:color="auto" w:fill="auto"/>
            <w:vAlign w:val="center"/>
          </w:tcPr>
          <w:p w14:paraId="4430448D"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1,232</w:t>
            </w:r>
          </w:p>
        </w:tc>
        <w:tc>
          <w:tcPr>
            <w:tcW w:w="664" w:type="dxa"/>
            <w:shd w:val="clear" w:color="auto" w:fill="auto"/>
            <w:vAlign w:val="center"/>
          </w:tcPr>
          <w:p w14:paraId="0AC29BBC"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6,787</w:t>
            </w:r>
          </w:p>
        </w:tc>
        <w:tc>
          <w:tcPr>
            <w:tcW w:w="575" w:type="dxa"/>
            <w:shd w:val="clear" w:color="auto" w:fill="auto"/>
            <w:vAlign w:val="center"/>
          </w:tcPr>
          <w:p w14:paraId="66DD2BD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129</w:t>
            </w:r>
          </w:p>
        </w:tc>
        <w:tc>
          <w:tcPr>
            <w:tcW w:w="615" w:type="dxa"/>
            <w:shd w:val="clear" w:color="auto" w:fill="auto"/>
            <w:vAlign w:val="center"/>
          </w:tcPr>
          <w:p w14:paraId="4DE818A5"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1,337</w:t>
            </w:r>
          </w:p>
        </w:tc>
        <w:tc>
          <w:tcPr>
            <w:tcW w:w="574" w:type="dxa"/>
            <w:shd w:val="clear" w:color="auto" w:fill="auto"/>
            <w:vAlign w:val="center"/>
          </w:tcPr>
          <w:p w14:paraId="5C065299"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499</w:t>
            </w:r>
          </w:p>
        </w:tc>
        <w:tc>
          <w:tcPr>
            <w:tcW w:w="588" w:type="dxa"/>
            <w:shd w:val="clear" w:color="auto" w:fill="auto"/>
            <w:vAlign w:val="center"/>
          </w:tcPr>
          <w:p w14:paraId="799B9D8E"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3,826</w:t>
            </w:r>
          </w:p>
        </w:tc>
        <w:tc>
          <w:tcPr>
            <w:tcW w:w="688" w:type="dxa"/>
            <w:shd w:val="clear" w:color="auto" w:fill="auto"/>
            <w:noWrap/>
            <w:vAlign w:val="center"/>
          </w:tcPr>
          <w:p w14:paraId="61F858F4" w14:textId="77777777" w:rsidR="00C34768" w:rsidRPr="007E5079" w:rsidRDefault="00C34768" w:rsidP="00C3612F">
            <w:pPr>
              <w:kinsoku w:val="0"/>
              <w:spacing w:line="320" w:lineRule="exact"/>
              <w:ind w:right="56"/>
              <w:jc w:val="right"/>
              <w:rPr>
                <w:rFonts w:ascii="Times New Roman"/>
                <w:bCs/>
                <w:spacing w:val="-20"/>
                <w:sz w:val="22"/>
                <w:szCs w:val="22"/>
              </w:rPr>
            </w:pPr>
            <w:r w:rsidRPr="007E5079">
              <w:rPr>
                <w:rFonts w:ascii="Times New Roman"/>
                <w:bCs/>
                <w:spacing w:val="-20"/>
                <w:sz w:val="22"/>
                <w:szCs w:val="22"/>
              </w:rPr>
              <w:t>12,610</w:t>
            </w:r>
          </w:p>
        </w:tc>
      </w:tr>
    </w:tbl>
    <w:bookmarkEnd w:id="3936"/>
    <w:p w14:paraId="4222338F" w14:textId="77777777" w:rsidR="001C0A32" w:rsidRPr="007E5079" w:rsidRDefault="00C34768" w:rsidP="00416392">
      <w:pPr>
        <w:pStyle w:val="31"/>
        <w:spacing w:line="320" w:lineRule="exact"/>
        <w:ind w:leftChars="231" w:left="786" w:firstLineChars="150" w:firstLine="390"/>
        <w:rPr>
          <w:rFonts w:ascii="Times New Roman"/>
          <w:sz w:val="24"/>
          <w:szCs w:val="24"/>
        </w:rPr>
      </w:pPr>
      <w:r w:rsidRPr="007E5079">
        <w:rPr>
          <w:rFonts w:ascii="Times New Roman"/>
          <w:sz w:val="24"/>
          <w:szCs w:val="24"/>
        </w:rPr>
        <w:t>備註：</w:t>
      </w:r>
    </w:p>
    <w:p w14:paraId="3520C5A6" w14:textId="77777777" w:rsidR="00C34768" w:rsidRPr="007E5079" w:rsidRDefault="00FD3DF7" w:rsidP="001C0A32">
      <w:pPr>
        <w:pStyle w:val="31"/>
        <w:numPr>
          <w:ilvl w:val="0"/>
          <w:numId w:val="54"/>
        </w:numPr>
        <w:spacing w:line="320" w:lineRule="exact"/>
        <w:ind w:leftChars="0" w:firstLineChars="0" w:hanging="238"/>
        <w:rPr>
          <w:rFonts w:ascii="Times New Roman"/>
          <w:sz w:val="24"/>
          <w:szCs w:val="24"/>
        </w:rPr>
      </w:pPr>
      <w:r w:rsidRPr="007E5079">
        <w:rPr>
          <w:rFonts w:ascii="Times New Roman"/>
          <w:sz w:val="24"/>
          <w:szCs w:val="24"/>
        </w:rPr>
        <w:t>105</w:t>
      </w:r>
      <w:r w:rsidRPr="007E5079">
        <w:rPr>
          <w:rFonts w:ascii="Times New Roman"/>
          <w:sz w:val="24"/>
          <w:szCs w:val="24"/>
        </w:rPr>
        <w:t>年以前為人次</w:t>
      </w:r>
      <w:r w:rsidRPr="007E5079">
        <w:rPr>
          <w:rFonts w:ascii="Times New Roman"/>
          <w:sz w:val="24"/>
          <w:szCs w:val="24"/>
        </w:rPr>
        <w:t>(</w:t>
      </w:r>
      <w:r w:rsidRPr="007E5079">
        <w:rPr>
          <w:rFonts w:ascii="Times New Roman"/>
          <w:sz w:val="24"/>
          <w:szCs w:val="24"/>
        </w:rPr>
        <w:t>可複選</w:t>
      </w:r>
      <w:r w:rsidRPr="007E5079">
        <w:rPr>
          <w:rFonts w:ascii="Times New Roman"/>
          <w:sz w:val="24"/>
          <w:szCs w:val="24"/>
        </w:rPr>
        <w:t>)</w:t>
      </w:r>
      <w:r w:rsidRPr="007E5079">
        <w:rPr>
          <w:rFonts w:ascii="Times New Roman"/>
          <w:sz w:val="24"/>
          <w:szCs w:val="24"/>
        </w:rPr>
        <w:t>，</w:t>
      </w:r>
      <w:r w:rsidRPr="007E5079">
        <w:rPr>
          <w:rFonts w:ascii="Times New Roman"/>
          <w:sz w:val="24"/>
          <w:szCs w:val="24"/>
        </w:rPr>
        <w:t>106</w:t>
      </w:r>
      <w:r w:rsidRPr="007E5079">
        <w:rPr>
          <w:rFonts w:ascii="Times New Roman"/>
          <w:sz w:val="24"/>
          <w:szCs w:val="24"/>
        </w:rPr>
        <w:t>年以後為人數</w:t>
      </w:r>
      <w:r w:rsidRPr="007E5079">
        <w:rPr>
          <w:rFonts w:ascii="Times New Roman"/>
          <w:sz w:val="24"/>
          <w:szCs w:val="24"/>
        </w:rPr>
        <w:t>(</w:t>
      </w:r>
      <w:r w:rsidRPr="007E5079">
        <w:rPr>
          <w:rFonts w:ascii="Times New Roman"/>
          <w:sz w:val="24"/>
          <w:szCs w:val="24"/>
        </w:rPr>
        <w:t>單選</w:t>
      </w:r>
      <w:r w:rsidRPr="007E5079">
        <w:rPr>
          <w:rFonts w:ascii="Times New Roman"/>
          <w:sz w:val="24"/>
          <w:szCs w:val="24"/>
        </w:rPr>
        <w:t>)</w:t>
      </w:r>
      <w:r w:rsidRPr="007E5079">
        <w:rPr>
          <w:rFonts w:ascii="Times New Roman"/>
          <w:sz w:val="24"/>
          <w:szCs w:val="24"/>
        </w:rPr>
        <w:t>。</w:t>
      </w:r>
    </w:p>
    <w:p w14:paraId="454B3CD5" w14:textId="77777777" w:rsidR="001C0A32" w:rsidRPr="007E5079" w:rsidRDefault="001C0A32" w:rsidP="001C0A32">
      <w:pPr>
        <w:pStyle w:val="31"/>
        <w:numPr>
          <w:ilvl w:val="0"/>
          <w:numId w:val="54"/>
        </w:numPr>
        <w:spacing w:line="320" w:lineRule="exact"/>
        <w:ind w:leftChars="0" w:firstLineChars="0" w:hanging="238"/>
        <w:rPr>
          <w:rFonts w:ascii="Times New Roman"/>
          <w:sz w:val="24"/>
          <w:szCs w:val="24"/>
        </w:rPr>
      </w:pPr>
      <w:r w:rsidRPr="007E5079">
        <w:rPr>
          <w:rFonts w:ascii="Times New Roman" w:hint="eastAsia"/>
          <w:sz w:val="24"/>
          <w:szCs w:val="24"/>
        </w:rPr>
        <w:t>1</w:t>
      </w:r>
      <w:r w:rsidRPr="007E5079">
        <w:rPr>
          <w:rFonts w:ascii="Times New Roman"/>
          <w:sz w:val="24"/>
          <w:szCs w:val="24"/>
        </w:rPr>
        <w:t>09</w:t>
      </w:r>
      <w:r w:rsidRPr="007E5079">
        <w:rPr>
          <w:rFonts w:ascii="Times New Roman" w:hint="eastAsia"/>
          <w:sz w:val="24"/>
          <w:szCs w:val="24"/>
        </w:rPr>
        <w:t>年</w:t>
      </w:r>
      <w:r w:rsidRPr="007E5079">
        <w:rPr>
          <w:rFonts w:ascii="Times New Roman" w:hint="eastAsia"/>
          <w:sz w:val="24"/>
          <w:szCs w:val="24"/>
        </w:rPr>
        <w:t>7</w:t>
      </w:r>
      <w:r w:rsidRPr="007E5079">
        <w:rPr>
          <w:rFonts w:ascii="Times New Roman" w:hint="eastAsia"/>
          <w:sz w:val="24"/>
          <w:szCs w:val="24"/>
        </w:rPr>
        <w:t>月起刪除</w:t>
      </w:r>
      <w:r w:rsidRPr="007E5079">
        <w:rPr>
          <w:rFonts w:hAnsi="標楷體" w:hint="eastAsia"/>
          <w:sz w:val="24"/>
          <w:szCs w:val="24"/>
        </w:rPr>
        <w:t>「不當管教」，故與以前年度的數據大幅降低。</w:t>
      </w:r>
    </w:p>
    <w:p w14:paraId="726994D0" w14:textId="77777777" w:rsidR="00C34768" w:rsidRPr="007E5079" w:rsidRDefault="00C34768" w:rsidP="0053161E">
      <w:pPr>
        <w:pStyle w:val="31"/>
        <w:kinsoku w:val="0"/>
        <w:spacing w:afterLines="100" w:after="457" w:line="320" w:lineRule="exact"/>
        <w:ind w:leftChars="231" w:left="786" w:firstLineChars="150" w:firstLine="390"/>
        <w:rPr>
          <w:rFonts w:ascii="Times New Roman"/>
          <w:sz w:val="24"/>
          <w:szCs w:val="24"/>
        </w:rPr>
      </w:pPr>
      <w:r w:rsidRPr="007E5079">
        <w:rPr>
          <w:rFonts w:ascii="Times New Roman"/>
          <w:sz w:val="24"/>
          <w:szCs w:val="24"/>
        </w:rPr>
        <w:t>資料來源：衛福部。</w:t>
      </w:r>
    </w:p>
    <w:p w14:paraId="577EDCCF" w14:textId="77777777" w:rsidR="00C34768" w:rsidRPr="007E5079" w:rsidRDefault="00C34768" w:rsidP="005C76D5">
      <w:pPr>
        <w:pStyle w:val="31"/>
        <w:kinsoku w:val="0"/>
        <w:ind w:left="1361" w:firstLine="696"/>
        <w:rPr>
          <w:rFonts w:ascii="Times New Roman"/>
          <w:spacing w:val="-8"/>
        </w:rPr>
      </w:pPr>
      <w:bookmarkStart w:id="3937" w:name="_Hlk82248965"/>
      <w:r w:rsidRPr="007E5079">
        <w:rPr>
          <w:rFonts w:ascii="Times New Roman"/>
          <w:spacing w:val="4"/>
        </w:rPr>
        <w:t>受虐兒少的年齡分布，以「</w:t>
      </w:r>
      <w:r w:rsidRPr="007E5079">
        <w:rPr>
          <w:rFonts w:ascii="Times New Roman"/>
          <w:spacing w:val="4"/>
        </w:rPr>
        <w:t>12</w:t>
      </w:r>
      <w:r w:rsidRPr="007E5079">
        <w:rPr>
          <w:rFonts w:ascii="Times New Roman"/>
          <w:spacing w:val="4"/>
        </w:rPr>
        <w:t>至未滿</w:t>
      </w:r>
      <w:r w:rsidRPr="007E5079">
        <w:rPr>
          <w:rFonts w:ascii="Times New Roman"/>
          <w:spacing w:val="4"/>
        </w:rPr>
        <w:t>15</w:t>
      </w:r>
      <w:r w:rsidRPr="007E5079">
        <w:rPr>
          <w:rFonts w:ascii="Times New Roman"/>
          <w:spacing w:val="4"/>
        </w:rPr>
        <w:t>歲」及</w:t>
      </w:r>
      <w:r w:rsidRPr="007E5079">
        <w:rPr>
          <w:rFonts w:ascii="Times New Roman"/>
          <w:spacing w:val="-2"/>
        </w:rPr>
        <w:t>「</w:t>
      </w:r>
      <w:r w:rsidRPr="007E5079">
        <w:rPr>
          <w:rFonts w:ascii="Times New Roman"/>
          <w:spacing w:val="6"/>
        </w:rPr>
        <w:t>15</w:t>
      </w:r>
      <w:r w:rsidRPr="007E5079">
        <w:rPr>
          <w:rFonts w:ascii="Times New Roman"/>
          <w:spacing w:val="6"/>
        </w:rPr>
        <w:t>至未滿</w:t>
      </w:r>
      <w:r w:rsidRPr="007E5079">
        <w:rPr>
          <w:rFonts w:ascii="Times New Roman"/>
          <w:spacing w:val="6"/>
        </w:rPr>
        <w:t>18</w:t>
      </w:r>
      <w:r w:rsidRPr="007E5079">
        <w:rPr>
          <w:rFonts w:ascii="Times New Roman"/>
          <w:spacing w:val="6"/>
        </w:rPr>
        <w:t>歲」居多，</w:t>
      </w:r>
      <w:r w:rsidR="009B2CFE" w:rsidRPr="007E5079">
        <w:rPr>
          <w:rFonts w:ascii="Times New Roman"/>
          <w:spacing w:val="6"/>
        </w:rPr>
        <w:t>「</w:t>
      </w:r>
      <w:r w:rsidR="009B2CFE" w:rsidRPr="007E5079">
        <w:rPr>
          <w:rFonts w:ascii="Times New Roman" w:hint="eastAsia"/>
          <w:spacing w:val="6"/>
        </w:rPr>
        <w:t>0</w:t>
      </w:r>
      <w:r w:rsidR="009B2CFE" w:rsidRPr="007E5079">
        <w:rPr>
          <w:rFonts w:ascii="Times New Roman"/>
          <w:spacing w:val="6"/>
        </w:rPr>
        <w:t>至未滿</w:t>
      </w:r>
      <w:r w:rsidR="009B2CFE" w:rsidRPr="007E5079">
        <w:rPr>
          <w:rFonts w:ascii="Times New Roman" w:hint="eastAsia"/>
          <w:spacing w:val="6"/>
        </w:rPr>
        <w:t>3</w:t>
      </w:r>
      <w:r w:rsidR="009B2CFE" w:rsidRPr="007E5079">
        <w:rPr>
          <w:rFonts w:ascii="Times New Roman"/>
          <w:spacing w:val="6"/>
        </w:rPr>
        <w:t>歲」及「</w:t>
      </w:r>
      <w:r w:rsidR="00D9229D" w:rsidRPr="007E5079">
        <w:rPr>
          <w:rFonts w:ascii="Times New Roman"/>
          <w:spacing w:val="-2"/>
        </w:rPr>
        <w:t>3</w:t>
      </w:r>
      <w:r w:rsidR="009B2CFE" w:rsidRPr="007E5079">
        <w:rPr>
          <w:rFonts w:ascii="Times New Roman"/>
          <w:spacing w:val="-2"/>
        </w:rPr>
        <w:t>至未滿</w:t>
      </w:r>
      <w:r w:rsidR="00D9229D" w:rsidRPr="007E5079">
        <w:rPr>
          <w:rFonts w:ascii="Times New Roman" w:hint="eastAsia"/>
          <w:spacing w:val="-2"/>
        </w:rPr>
        <w:t>6</w:t>
      </w:r>
      <w:r w:rsidR="009B2CFE" w:rsidRPr="007E5079">
        <w:rPr>
          <w:rFonts w:ascii="Times New Roman"/>
          <w:spacing w:val="-2"/>
        </w:rPr>
        <w:t>歲」</w:t>
      </w:r>
      <w:r w:rsidRPr="007E5079">
        <w:rPr>
          <w:rFonts w:ascii="Times New Roman"/>
          <w:spacing w:val="-2"/>
        </w:rPr>
        <w:t>的幼童人數</w:t>
      </w:r>
      <w:r w:rsidR="005C76D5" w:rsidRPr="007E5079">
        <w:rPr>
          <w:rFonts w:ascii="Times New Roman"/>
          <w:spacing w:val="-2"/>
        </w:rPr>
        <w:t>則</w:t>
      </w:r>
      <w:r w:rsidRPr="007E5079">
        <w:rPr>
          <w:rFonts w:ascii="Times New Roman"/>
          <w:spacing w:val="-2"/>
        </w:rPr>
        <w:t>是最少</w:t>
      </w:r>
      <w:r w:rsidRPr="007E5079">
        <w:rPr>
          <w:rFonts w:ascii="Times New Roman"/>
          <w:spacing w:val="-4"/>
        </w:rPr>
        <w:t>，未滿</w:t>
      </w:r>
      <w:r w:rsidRPr="007E5079">
        <w:rPr>
          <w:rFonts w:ascii="Times New Roman"/>
          <w:spacing w:val="-4"/>
        </w:rPr>
        <w:t>3</w:t>
      </w:r>
      <w:r w:rsidRPr="007E5079">
        <w:rPr>
          <w:rFonts w:ascii="Times New Roman"/>
          <w:spacing w:val="-4"/>
        </w:rPr>
        <w:t>歲</w:t>
      </w:r>
      <w:r w:rsidRPr="007E5079">
        <w:rPr>
          <w:rFonts w:ascii="Times New Roman"/>
          <w:spacing w:val="8"/>
        </w:rPr>
        <w:t>的占比也從</w:t>
      </w:r>
      <w:r w:rsidRPr="007E5079">
        <w:rPr>
          <w:rFonts w:ascii="Times New Roman"/>
          <w:spacing w:val="8"/>
        </w:rPr>
        <w:lastRenderedPageBreak/>
        <w:t>104</w:t>
      </w:r>
      <w:r w:rsidRPr="007E5079">
        <w:rPr>
          <w:rFonts w:ascii="Times New Roman"/>
          <w:spacing w:val="8"/>
        </w:rPr>
        <w:t>年的</w:t>
      </w:r>
      <w:r w:rsidRPr="007E5079">
        <w:rPr>
          <w:rFonts w:ascii="Times New Roman"/>
          <w:spacing w:val="8"/>
        </w:rPr>
        <w:t>14.0%</w:t>
      </w:r>
      <w:r w:rsidRPr="007E5079">
        <w:rPr>
          <w:rFonts w:ascii="Times New Roman"/>
          <w:spacing w:val="8"/>
        </w:rPr>
        <w:t>，下降</w:t>
      </w:r>
      <w:r w:rsidR="005C76D5" w:rsidRPr="007E5079">
        <w:rPr>
          <w:rFonts w:ascii="Times New Roman"/>
          <w:spacing w:val="8"/>
        </w:rPr>
        <w:t>到</w:t>
      </w:r>
      <w:r w:rsidRPr="007E5079">
        <w:rPr>
          <w:rFonts w:ascii="Times New Roman"/>
          <w:spacing w:val="8"/>
        </w:rPr>
        <w:t>1</w:t>
      </w:r>
      <w:r w:rsidRPr="007E5079">
        <w:rPr>
          <w:rFonts w:ascii="Times New Roman"/>
          <w:spacing w:val="2"/>
        </w:rPr>
        <w:t>09</w:t>
      </w:r>
      <w:r w:rsidRPr="007E5079">
        <w:rPr>
          <w:rFonts w:ascii="Times New Roman"/>
          <w:spacing w:val="2"/>
        </w:rPr>
        <w:t>年的</w:t>
      </w:r>
      <w:r w:rsidRPr="007E5079">
        <w:rPr>
          <w:rFonts w:ascii="Times New Roman"/>
          <w:spacing w:val="2"/>
        </w:rPr>
        <w:t>9.1%(</w:t>
      </w:r>
      <w:r w:rsidRPr="007E5079">
        <w:rPr>
          <w:rFonts w:ascii="Times New Roman"/>
          <w:spacing w:val="2"/>
        </w:rPr>
        <w:t>詳見下表</w:t>
      </w:r>
      <w:r w:rsidR="004C4BCC" w:rsidRPr="007E5079">
        <w:rPr>
          <w:rFonts w:ascii="Times New Roman" w:hint="eastAsia"/>
          <w:spacing w:val="2"/>
        </w:rPr>
        <w:t>2</w:t>
      </w:r>
      <w:r w:rsidR="004C4BCC" w:rsidRPr="007E5079">
        <w:rPr>
          <w:rFonts w:ascii="Times New Roman"/>
          <w:spacing w:val="2"/>
        </w:rPr>
        <w:t>2</w:t>
      </w:r>
      <w:r w:rsidRPr="007E5079">
        <w:rPr>
          <w:rFonts w:ascii="Times New Roman"/>
          <w:spacing w:val="2"/>
        </w:rPr>
        <w:t>)</w:t>
      </w:r>
      <w:r w:rsidRPr="007E5079">
        <w:rPr>
          <w:rFonts w:ascii="Times New Roman"/>
          <w:spacing w:val="2"/>
        </w:rPr>
        <w:t>，但</w:t>
      </w:r>
      <w:bookmarkEnd w:id="3937"/>
      <w:r w:rsidRPr="007E5079">
        <w:rPr>
          <w:rFonts w:ascii="Times New Roman"/>
          <w:spacing w:val="2"/>
        </w:rPr>
        <w:t>這很可能只是冰山的</w:t>
      </w:r>
      <w:r w:rsidRPr="007E5079">
        <w:rPr>
          <w:rFonts w:ascii="Times New Roman"/>
          <w:spacing w:val="6"/>
        </w:rPr>
        <w:t>一角，因為這麼小的孩子被父母施虐了，根本不知道</w:t>
      </w:r>
      <w:r w:rsidRPr="007E5079">
        <w:rPr>
          <w:rFonts w:ascii="Times New Roman"/>
          <w:spacing w:val="4"/>
        </w:rPr>
        <w:t>怎麼求救</w:t>
      </w:r>
      <w:r w:rsidRPr="007E5079">
        <w:rPr>
          <w:rFonts w:ascii="Times New Roman"/>
          <w:spacing w:val="-8"/>
        </w:rPr>
        <w:t>，也不容易被發現。</w:t>
      </w:r>
    </w:p>
    <w:p w14:paraId="38E9C4BF" w14:textId="77777777" w:rsidR="00A8298B" w:rsidRPr="007E5079" w:rsidRDefault="00A8298B" w:rsidP="00A8298B">
      <w:pPr>
        <w:pStyle w:val="a3"/>
        <w:spacing w:before="120" w:after="0"/>
        <w:ind w:left="680" w:rightChars="11" w:right="37" w:firstLine="737"/>
        <w:jc w:val="center"/>
        <w:rPr>
          <w:rFonts w:ascii="Times New Roman" w:hAnsi="Times New Roman"/>
          <w:b/>
          <w:bCs w:val="0"/>
        </w:rPr>
      </w:pPr>
      <w:r w:rsidRPr="007E5079">
        <w:rPr>
          <w:rFonts w:ascii="Times New Roman" w:hAnsi="Times New Roman"/>
          <w:b/>
          <w:bCs w:val="0"/>
        </w:rPr>
        <w:t>103</w:t>
      </w:r>
      <w:r w:rsidRPr="007E5079">
        <w:rPr>
          <w:rFonts w:ascii="Times New Roman" w:hAnsi="Times New Roman"/>
          <w:b/>
          <w:bCs w:val="0"/>
        </w:rPr>
        <w:t>年至</w:t>
      </w:r>
      <w:r w:rsidRPr="007E5079">
        <w:rPr>
          <w:rFonts w:ascii="Times New Roman" w:hAnsi="Times New Roman"/>
          <w:b/>
          <w:bCs w:val="0"/>
        </w:rPr>
        <w:t>109</w:t>
      </w:r>
      <w:r w:rsidRPr="007E5079">
        <w:rPr>
          <w:rFonts w:ascii="Times New Roman" w:hAnsi="Times New Roman"/>
          <w:b/>
          <w:bCs w:val="0"/>
        </w:rPr>
        <w:t>年受虐兒少年齡分布情形</w:t>
      </w:r>
    </w:p>
    <w:p w14:paraId="7B2D9B2A" w14:textId="77777777" w:rsidR="00A8298B" w:rsidRPr="007E5079" w:rsidRDefault="00A8298B" w:rsidP="00A8298B">
      <w:pPr>
        <w:pStyle w:val="31"/>
        <w:spacing w:line="320" w:lineRule="exact"/>
        <w:ind w:leftChars="300" w:left="1020" w:rightChars="57" w:right="194" w:firstLine="520"/>
        <w:jc w:val="right"/>
        <w:rPr>
          <w:rFonts w:ascii="Times New Roman"/>
          <w:sz w:val="24"/>
          <w:szCs w:val="24"/>
        </w:rPr>
      </w:pPr>
      <w:r w:rsidRPr="007E5079">
        <w:rPr>
          <w:rFonts w:ascii="Times New Roman"/>
          <w:sz w:val="24"/>
          <w:szCs w:val="24"/>
        </w:rPr>
        <w:t>單位：人</w:t>
      </w:r>
    </w:p>
    <w:tbl>
      <w:tblPr>
        <w:tblW w:w="7349" w:type="dxa"/>
        <w:tblInd w:w="1437" w:type="dxa"/>
        <w:tblLayout w:type="fixed"/>
        <w:tblCellMar>
          <w:left w:w="28" w:type="dxa"/>
          <w:right w:w="28" w:type="dxa"/>
        </w:tblCellMar>
        <w:tblLook w:val="04A0" w:firstRow="1" w:lastRow="0" w:firstColumn="1" w:lastColumn="0" w:noHBand="0" w:noVBand="1"/>
      </w:tblPr>
      <w:tblGrid>
        <w:gridCol w:w="672"/>
        <w:gridCol w:w="882"/>
        <w:gridCol w:w="840"/>
        <w:gridCol w:w="910"/>
        <w:gridCol w:w="952"/>
        <w:gridCol w:w="951"/>
        <w:gridCol w:w="1078"/>
        <w:gridCol w:w="1064"/>
      </w:tblGrid>
      <w:tr w:rsidR="007E5079" w:rsidRPr="007E5079" w14:paraId="487AB9C5" w14:textId="77777777" w:rsidTr="00FE63A9">
        <w:trPr>
          <w:trHeight w:val="207"/>
        </w:trPr>
        <w:tc>
          <w:tcPr>
            <w:tcW w:w="672"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14:paraId="1FA69AE9" w14:textId="77777777" w:rsidR="00A8298B" w:rsidRPr="007E5079" w:rsidRDefault="00A8298B" w:rsidP="000A0DA3">
            <w:pPr>
              <w:kinsoku w:val="0"/>
              <w:spacing w:line="300" w:lineRule="exact"/>
              <w:jc w:val="center"/>
              <w:rPr>
                <w:rFonts w:ascii="Times New Roman"/>
                <w:b/>
                <w:spacing w:val="-14"/>
                <w:sz w:val="24"/>
                <w:szCs w:val="24"/>
              </w:rPr>
            </w:pPr>
            <w:r w:rsidRPr="007E5079">
              <w:rPr>
                <w:rFonts w:ascii="Times New Roman"/>
                <w:b/>
                <w:spacing w:val="-14"/>
                <w:sz w:val="24"/>
                <w:szCs w:val="24"/>
              </w:rPr>
              <w:t>年別</w:t>
            </w:r>
          </w:p>
        </w:tc>
        <w:tc>
          <w:tcPr>
            <w:tcW w:w="882" w:type="dxa"/>
            <w:tcBorders>
              <w:top w:val="single" w:sz="4" w:space="0" w:color="auto"/>
              <w:left w:val="nil"/>
              <w:bottom w:val="single" w:sz="4" w:space="0" w:color="auto"/>
              <w:right w:val="single" w:sz="4" w:space="0" w:color="auto"/>
            </w:tcBorders>
            <w:shd w:val="clear" w:color="auto" w:fill="FDE9D9"/>
            <w:noWrap/>
            <w:vAlign w:val="center"/>
            <w:hideMark/>
          </w:tcPr>
          <w:p w14:paraId="5591B1D6" w14:textId="77777777" w:rsidR="00A8298B" w:rsidRPr="007E5079" w:rsidRDefault="00A8298B" w:rsidP="000A0DA3">
            <w:pPr>
              <w:kinsoku w:val="0"/>
              <w:spacing w:line="300" w:lineRule="exact"/>
              <w:jc w:val="center"/>
              <w:rPr>
                <w:rFonts w:ascii="Times New Roman"/>
                <w:b/>
                <w:spacing w:val="-14"/>
                <w:sz w:val="24"/>
                <w:szCs w:val="24"/>
              </w:rPr>
            </w:pPr>
            <w:r w:rsidRPr="007E5079">
              <w:rPr>
                <w:rFonts w:ascii="Times New Roman"/>
                <w:b/>
                <w:spacing w:val="-14"/>
                <w:sz w:val="24"/>
                <w:szCs w:val="24"/>
              </w:rPr>
              <w:t>合計</w:t>
            </w:r>
          </w:p>
        </w:tc>
        <w:tc>
          <w:tcPr>
            <w:tcW w:w="840" w:type="dxa"/>
            <w:tcBorders>
              <w:top w:val="single" w:sz="4" w:space="0" w:color="auto"/>
              <w:left w:val="nil"/>
              <w:bottom w:val="single" w:sz="4" w:space="0" w:color="auto"/>
              <w:right w:val="single" w:sz="4" w:space="0" w:color="auto"/>
            </w:tcBorders>
            <w:shd w:val="clear" w:color="auto" w:fill="FDE9D9"/>
            <w:vAlign w:val="center"/>
            <w:hideMark/>
          </w:tcPr>
          <w:p w14:paraId="51604CBC" w14:textId="77777777" w:rsidR="00A8298B" w:rsidRPr="007E5079" w:rsidRDefault="00A8298B" w:rsidP="000A0DA3">
            <w:pPr>
              <w:kinsoku w:val="0"/>
              <w:spacing w:line="300" w:lineRule="exact"/>
              <w:jc w:val="center"/>
              <w:rPr>
                <w:rFonts w:ascii="Times New Roman"/>
                <w:b/>
                <w:spacing w:val="-26"/>
                <w:sz w:val="24"/>
                <w:szCs w:val="24"/>
              </w:rPr>
            </w:pPr>
            <w:r w:rsidRPr="007E5079">
              <w:rPr>
                <w:rFonts w:ascii="Times New Roman"/>
                <w:b/>
                <w:spacing w:val="-26"/>
                <w:sz w:val="24"/>
                <w:szCs w:val="24"/>
              </w:rPr>
              <w:t>0-</w:t>
            </w:r>
            <w:r w:rsidRPr="007E5079">
              <w:rPr>
                <w:rFonts w:ascii="Times New Roman"/>
                <w:b/>
                <w:spacing w:val="-26"/>
                <w:sz w:val="24"/>
                <w:szCs w:val="24"/>
              </w:rPr>
              <w:t>未滿</w:t>
            </w:r>
          </w:p>
          <w:p w14:paraId="766CBB02" w14:textId="77777777" w:rsidR="00A8298B" w:rsidRPr="007E5079" w:rsidRDefault="00A8298B" w:rsidP="000A0DA3">
            <w:pPr>
              <w:kinsoku w:val="0"/>
              <w:spacing w:line="300" w:lineRule="exact"/>
              <w:jc w:val="center"/>
              <w:rPr>
                <w:rFonts w:ascii="Times New Roman"/>
                <w:b/>
                <w:spacing w:val="-26"/>
                <w:sz w:val="24"/>
                <w:szCs w:val="24"/>
              </w:rPr>
            </w:pPr>
            <w:r w:rsidRPr="007E5079">
              <w:rPr>
                <w:rFonts w:ascii="Times New Roman"/>
                <w:b/>
                <w:spacing w:val="-26"/>
                <w:sz w:val="24"/>
                <w:szCs w:val="24"/>
              </w:rPr>
              <w:t>3</w:t>
            </w:r>
            <w:r w:rsidRPr="007E5079">
              <w:rPr>
                <w:rFonts w:ascii="Times New Roman"/>
                <w:b/>
                <w:spacing w:val="-26"/>
                <w:sz w:val="24"/>
                <w:szCs w:val="24"/>
              </w:rPr>
              <w:t>歲</w:t>
            </w:r>
          </w:p>
        </w:tc>
        <w:tc>
          <w:tcPr>
            <w:tcW w:w="910" w:type="dxa"/>
            <w:tcBorders>
              <w:top w:val="single" w:sz="4" w:space="0" w:color="auto"/>
              <w:left w:val="nil"/>
              <w:bottom w:val="single" w:sz="4" w:space="0" w:color="auto"/>
              <w:right w:val="single" w:sz="4" w:space="0" w:color="auto"/>
            </w:tcBorders>
            <w:shd w:val="clear" w:color="auto" w:fill="FDE9D9"/>
            <w:vAlign w:val="center"/>
            <w:hideMark/>
          </w:tcPr>
          <w:p w14:paraId="444F3F73" w14:textId="77777777" w:rsidR="00A8298B" w:rsidRPr="007E5079" w:rsidRDefault="00A8298B" w:rsidP="00A8298B">
            <w:pPr>
              <w:kinsoku w:val="0"/>
              <w:spacing w:line="300" w:lineRule="exact"/>
              <w:ind w:leftChars="-7" w:left="-14" w:rightChars="5" w:right="17" w:hangingChars="5" w:hanging="10"/>
              <w:jc w:val="center"/>
              <w:rPr>
                <w:rFonts w:ascii="Times New Roman"/>
                <w:b/>
                <w:spacing w:val="-26"/>
                <w:sz w:val="24"/>
                <w:szCs w:val="24"/>
              </w:rPr>
            </w:pPr>
            <w:r w:rsidRPr="007E5079">
              <w:rPr>
                <w:rFonts w:ascii="Times New Roman"/>
                <w:b/>
                <w:spacing w:val="-26"/>
                <w:sz w:val="24"/>
                <w:szCs w:val="24"/>
              </w:rPr>
              <w:t>3</w:t>
            </w:r>
            <w:r w:rsidRPr="007E5079">
              <w:rPr>
                <w:rFonts w:ascii="Times New Roman"/>
                <w:b/>
                <w:spacing w:val="-26"/>
                <w:sz w:val="24"/>
                <w:szCs w:val="24"/>
              </w:rPr>
              <w:t>歲</w:t>
            </w:r>
            <w:r w:rsidRPr="007E5079">
              <w:rPr>
                <w:rFonts w:ascii="Times New Roman"/>
                <w:b/>
                <w:spacing w:val="-26"/>
                <w:sz w:val="24"/>
                <w:szCs w:val="24"/>
              </w:rPr>
              <w:t>-</w:t>
            </w:r>
            <w:r w:rsidRPr="007E5079">
              <w:rPr>
                <w:rFonts w:ascii="Times New Roman"/>
                <w:b/>
                <w:spacing w:val="-26"/>
                <w:sz w:val="24"/>
                <w:szCs w:val="24"/>
              </w:rPr>
              <w:t>未滿</w:t>
            </w:r>
          </w:p>
          <w:p w14:paraId="2F420535" w14:textId="77777777" w:rsidR="00A8298B" w:rsidRPr="007E5079" w:rsidRDefault="00A8298B" w:rsidP="000A0DA3">
            <w:pPr>
              <w:kinsoku w:val="0"/>
              <w:spacing w:line="300" w:lineRule="exact"/>
              <w:jc w:val="center"/>
              <w:rPr>
                <w:rFonts w:ascii="Times New Roman"/>
                <w:b/>
                <w:spacing w:val="-26"/>
                <w:sz w:val="24"/>
                <w:szCs w:val="24"/>
              </w:rPr>
            </w:pPr>
            <w:r w:rsidRPr="007E5079">
              <w:rPr>
                <w:rFonts w:ascii="Times New Roman"/>
                <w:b/>
                <w:spacing w:val="-26"/>
                <w:sz w:val="24"/>
                <w:szCs w:val="24"/>
              </w:rPr>
              <w:t>6</w:t>
            </w:r>
            <w:r w:rsidRPr="007E5079">
              <w:rPr>
                <w:rFonts w:ascii="Times New Roman"/>
                <w:b/>
                <w:spacing w:val="-26"/>
                <w:sz w:val="24"/>
                <w:szCs w:val="24"/>
              </w:rPr>
              <w:t>歲</w:t>
            </w:r>
          </w:p>
        </w:tc>
        <w:tc>
          <w:tcPr>
            <w:tcW w:w="952" w:type="dxa"/>
            <w:tcBorders>
              <w:top w:val="single" w:sz="4" w:space="0" w:color="auto"/>
              <w:left w:val="nil"/>
              <w:bottom w:val="single" w:sz="4" w:space="0" w:color="auto"/>
              <w:right w:val="single" w:sz="4" w:space="0" w:color="auto"/>
            </w:tcBorders>
            <w:shd w:val="clear" w:color="auto" w:fill="FDE9D9"/>
            <w:vAlign w:val="center"/>
            <w:hideMark/>
          </w:tcPr>
          <w:p w14:paraId="12CE8159"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6</w:t>
            </w:r>
            <w:r w:rsidRPr="007E5079">
              <w:rPr>
                <w:rFonts w:ascii="Times New Roman"/>
                <w:b/>
                <w:spacing w:val="-26"/>
                <w:sz w:val="24"/>
                <w:szCs w:val="24"/>
              </w:rPr>
              <w:t>歲</w:t>
            </w:r>
            <w:r w:rsidRPr="007E5079">
              <w:rPr>
                <w:rFonts w:ascii="Times New Roman"/>
                <w:b/>
                <w:spacing w:val="-26"/>
                <w:sz w:val="24"/>
                <w:szCs w:val="24"/>
              </w:rPr>
              <w:t>-</w:t>
            </w:r>
            <w:r w:rsidRPr="007E5079">
              <w:rPr>
                <w:rFonts w:ascii="Times New Roman"/>
                <w:b/>
                <w:spacing w:val="-26"/>
                <w:sz w:val="24"/>
                <w:szCs w:val="24"/>
              </w:rPr>
              <w:t>未滿</w:t>
            </w:r>
          </w:p>
          <w:p w14:paraId="1744E490"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9</w:t>
            </w:r>
            <w:r w:rsidRPr="007E5079">
              <w:rPr>
                <w:rFonts w:ascii="Times New Roman"/>
                <w:b/>
                <w:spacing w:val="-26"/>
                <w:sz w:val="24"/>
                <w:szCs w:val="24"/>
              </w:rPr>
              <w:t>歲</w:t>
            </w:r>
          </w:p>
        </w:tc>
        <w:tc>
          <w:tcPr>
            <w:tcW w:w="951" w:type="dxa"/>
            <w:tcBorders>
              <w:top w:val="single" w:sz="4" w:space="0" w:color="auto"/>
              <w:left w:val="nil"/>
              <w:bottom w:val="single" w:sz="4" w:space="0" w:color="auto"/>
              <w:right w:val="single" w:sz="4" w:space="0" w:color="auto"/>
            </w:tcBorders>
            <w:shd w:val="clear" w:color="auto" w:fill="FDE9D9"/>
            <w:vAlign w:val="center"/>
            <w:hideMark/>
          </w:tcPr>
          <w:p w14:paraId="490128C0"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9</w:t>
            </w:r>
            <w:r w:rsidRPr="007E5079">
              <w:rPr>
                <w:rFonts w:ascii="Times New Roman"/>
                <w:b/>
                <w:spacing w:val="-26"/>
                <w:sz w:val="24"/>
                <w:szCs w:val="24"/>
              </w:rPr>
              <w:t>歲</w:t>
            </w:r>
            <w:r w:rsidRPr="007E5079">
              <w:rPr>
                <w:rFonts w:ascii="Times New Roman"/>
                <w:b/>
                <w:spacing w:val="-26"/>
                <w:sz w:val="24"/>
                <w:szCs w:val="24"/>
              </w:rPr>
              <w:t>-</w:t>
            </w:r>
            <w:r w:rsidRPr="007E5079">
              <w:rPr>
                <w:rFonts w:ascii="Times New Roman"/>
                <w:b/>
                <w:spacing w:val="-26"/>
                <w:sz w:val="24"/>
                <w:szCs w:val="24"/>
              </w:rPr>
              <w:t>未滿</w:t>
            </w:r>
          </w:p>
          <w:p w14:paraId="4C852FAE"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12</w:t>
            </w:r>
            <w:r w:rsidRPr="007E5079">
              <w:rPr>
                <w:rFonts w:ascii="Times New Roman"/>
                <w:b/>
                <w:spacing w:val="-26"/>
                <w:sz w:val="24"/>
                <w:szCs w:val="24"/>
              </w:rPr>
              <w:t>歲</w:t>
            </w:r>
          </w:p>
        </w:tc>
        <w:tc>
          <w:tcPr>
            <w:tcW w:w="1078" w:type="dxa"/>
            <w:tcBorders>
              <w:top w:val="single" w:sz="4" w:space="0" w:color="auto"/>
              <w:left w:val="nil"/>
              <w:bottom w:val="single" w:sz="4" w:space="0" w:color="auto"/>
              <w:right w:val="single" w:sz="4" w:space="0" w:color="auto"/>
            </w:tcBorders>
            <w:shd w:val="clear" w:color="auto" w:fill="FDE9D9"/>
            <w:vAlign w:val="center"/>
            <w:hideMark/>
          </w:tcPr>
          <w:p w14:paraId="2C830F90"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12</w:t>
            </w:r>
            <w:r w:rsidRPr="007E5079">
              <w:rPr>
                <w:rFonts w:ascii="Times New Roman"/>
                <w:b/>
                <w:spacing w:val="-26"/>
                <w:sz w:val="24"/>
                <w:szCs w:val="24"/>
              </w:rPr>
              <w:t>歲</w:t>
            </w:r>
            <w:r w:rsidRPr="007E5079">
              <w:rPr>
                <w:rFonts w:ascii="Times New Roman"/>
                <w:b/>
                <w:spacing w:val="-26"/>
                <w:sz w:val="24"/>
                <w:szCs w:val="24"/>
              </w:rPr>
              <w:t>-</w:t>
            </w:r>
            <w:r w:rsidRPr="007E5079">
              <w:rPr>
                <w:rFonts w:ascii="Times New Roman"/>
                <w:b/>
                <w:spacing w:val="-26"/>
                <w:sz w:val="24"/>
                <w:szCs w:val="24"/>
              </w:rPr>
              <w:t>未滿</w:t>
            </w:r>
          </w:p>
          <w:p w14:paraId="3AF8C9A0"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15</w:t>
            </w:r>
            <w:r w:rsidRPr="007E5079">
              <w:rPr>
                <w:rFonts w:ascii="Times New Roman"/>
                <w:b/>
                <w:spacing w:val="-26"/>
                <w:sz w:val="24"/>
                <w:szCs w:val="24"/>
              </w:rPr>
              <w:t>歲</w:t>
            </w:r>
          </w:p>
        </w:tc>
        <w:tc>
          <w:tcPr>
            <w:tcW w:w="1064" w:type="dxa"/>
            <w:tcBorders>
              <w:top w:val="single" w:sz="4" w:space="0" w:color="auto"/>
              <w:left w:val="nil"/>
              <w:bottom w:val="single" w:sz="4" w:space="0" w:color="auto"/>
              <w:right w:val="single" w:sz="4" w:space="0" w:color="auto"/>
            </w:tcBorders>
            <w:shd w:val="clear" w:color="auto" w:fill="FDE9D9"/>
            <w:vAlign w:val="center"/>
            <w:hideMark/>
          </w:tcPr>
          <w:p w14:paraId="755BCF72"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15</w:t>
            </w:r>
            <w:r w:rsidRPr="007E5079">
              <w:rPr>
                <w:rFonts w:ascii="Times New Roman"/>
                <w:b/>
                <w:spacing w:val="-26"/>
                <w:sz w:val="24"/>
                <w:szCs w:val="24"/>
              </w:rPr>
              <w:t>歲</w:t>
            </w:r>
            <w:r w:rsidRPr="007E5079">
              <w:rPr>
                <w:rFonts w:ascii="Times New Roman"/>
                <w:b/>
                <w:spacing w:val="-26"/>
                <w:sz w:val="24"/>
                <w:szCs w:val="24"/>
              </w:rPr>
              <w:t>-</w:t>
            </w:r>
            <w:r w:rsidRPr="007E5079">
              <w:rPr>
                <w:rFonts w:ascii="Times New Roman"/>
                <w:b/>
                <w:spacing w:val="-26"/>
                <w:sz w:val="24"/>
                <w:szCs w:val="24"/>
              </w:rPr>
              <w:t>未滿</w:t>
            </w:r>
          </w:p>
          <w:p w14:paraId="5E323DD3" w14:textId="77777777" w:rsidR="00A8298B" w:rsidRPr="007E5079" w:rsidRDefault="00A8298B" w:rsidP="00A8298B">
            <w:pPr>
              <w:kinsoku w:val="0"/>
              <w:spacing w:line="300" w:lineRule="exact"/>
              <w:ind w:leftChars="-7" w:left="-14" w:rightChars="-9" w:right="-31" w:hangingChars="5" w:hanging="10"/>
              <w:jc w:val="center"/>
              <w:rPr>
                <w:rFonts w:ascii="Times New Roman"/>
                <w:b/>
                <w:spacing w:val="-26"/>
                <w:sz w:val="24"/>
                <w:szCs w:val="24"/>
              </w:rPr>
            </w:pPr>
            <w:r w:rsidRPr="007E5079">
              <w:rPr>
                <w:rFonts w:ascii="Times New Roman"/>
                <w:b/>
                <w:spacing w:val="-26"/>
                <w:sz w:val="24"/>
                <w:szCs w:val="24"/>
              </w:rPr>
              <w:t>18</w:t>
            </w:r>
            <w:r w:rsidRPr="007E5079">
              <w:rPr>
                <w:rFonts w:ascii="Times New Roman"/>
                <w:b/>
                <w:spacing w:val="-26"/>
                <w:sz w:val="24"/>
                <w:szCs w:val="24"/>
              </w:rPr>
              <w:t>歲</w:t>
            </w:r>
          </w:p>
        </w:tc>
      </w:tr>
      <w:tr w:rsidR="007E5079" w:rsidRPr="007E5079" w14:paraId="60FAC93B"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2735868C"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103</w:t>
            </w:r>
          </w:p>
        </w:tc>
        <w:tc>
          <w:tcPr>
            <w:tcW w:w="882" w:type="dxa"/>
            <w:tcBorders>
              <w:top w:val="nil"/>
              <w:left w:val="nil"/>
              <w:bottom w:val="single" w:sz="4" w:space="0" w:color="auto"/>
              <w:right w:val="single" w:sz="4" w:space="0" w:color="auto"/>
            </w:tcBorders>
            <w:shd w:val="clear" w:color="auto" w:fill="auto"/>
            <w:noWrap/>
            <w:vAlign w:val="center"/>
            <w:hideMark/>
          </w:tcPr>
          <w:p w14:paraId="4B776361"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11,589 </w:t>
            </w:r>
          </w:p>
        </w:tc>
        <w:tc>
          <w:tcPr>
            <w:tcW w:w="840" w:type="dxa"/>
            <w:tcBorders>
              <w:top w:val="nil"/>
              <w:left w:val="nil"/>
              <w:bottom w:val="single" w:sz="4" w:space="0" w:color="auto"/>
              <w:right w:val="single" w:sz="4" w:space="0" w:color="auto"/>
            </w:tcBorders>
            <w:shd w:val="clear" w:color="auto" w:fill="auto"/>
            <w:noWrap/>
            <w:vAlign w:val="center"/>
            <w:hideMark/>
          </w:tcPr>
          <w:p w14:paraId="3E2C54C2"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1,332 </w:t>
            </w:r>
          </w:p>
        </w:tc>
        <w:tc>
          <w:tcPr>
            <w:tcW w:w="910" w:type="dxa"/>
            <w:tcBorders>
              <w:top w:val="nil"/>
              <w:left w:val="nil"/>
              <w:bottom w:val="single" w:sz="4" w:space="0" w:color="auto"/>
              <w:right w:val="single" w:sz="4" w:space="0" w:color="auto"/>
            </w:tcBorders>
            <w:shd w:val="clear" w:color="auto" w:fill="auto"/>
            <w:noWrap/>
            <w:vAlign w:val="center"/>
            <w:hideMark/>
          </w:tcPr>
          <w:p w14:paraId="45BC6C1F"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1,294 </w:t>
            </w:r>
          </w:p>
        </w:tc>
        <w:tc>
          <w:tcPr>
            <w:tcW w:w="952" w:type="dxa"/>
            <w:tcBorders>
              <w:top w:val="nil"/>
              <w:left w:val="nil"/>
              <w:bottom w:val="single" w:sz="4" w:space="0" w:color="auto"/>
              <w:right w:val="single" w:sz="4" w:space="0" w:color="auto"/>
            </w:tcBorders>
            <w:shd w:val="clear" w:color="auto" w:fill="auto"/>
            <w:noWrap/>
            <w:vAlign w:val="center"/>
            <w:hideMark/>
          </w:tcPr>
          <w:p w14:paraId="688CAC56"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1,956 </w:t>
            </w:r>
          </w:p>
        </w:tc>
        <w:tc>
          <w:tcPr>
            <w:tcW w:w="951" w:type="dxa"/>
            <w:tcBorders>
              <w:top w:val="nil"/>
              <w:left w:val="nil"/>
              <w:bottom w:val="single" w:sz="4" w:space="0" w:color="auto"/>
              <w:right w:val="single" w:sz="4" w:space="0" w:color="auto"/>
            </w:tcBorders>
            <w:shd w:val="clear" w:color="auto" w:fill="auto"/>
            <w:noWrap/>
            <w:vAlign w:val="center"/>
            <w:hideMark/>
          </w:tcPr>
          <w:p w14:paraId="77BC5F97"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1,943 </w:t>
            </w:r>
          </w:p>
        </w:tc>
        <w:tc>
          <w:tcPr>
            <w:tcW w:w="1078" w:type="dxa"/>
            <w:tcBorders>
              <w:top w:val="nil"/>
              <w:left w:val="nil"/>
              <w:bottom w:val="single" w:sz="4" w:space="0" w:color="auto"/>
              <w:right w:val="single" w:sz="4" w:space="0" w:color="auto"/>
            </w:tcBorders>
            <w:shd w:val="clear" w:color="auto" w:fill="auto"/>
            <w:noWrap/>
            <w:vAlign w:val="center"/>
            <w:hideMark/>
          </w:tcPr>
          <w:p w14:paraId="10AC29D5"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2,867 </w:t>
            </w:r>
          </w:p>
        </w:tc>
        <w:tc>
          <w:tcPr>
            <w:tcW w:w="1064" w:type="dxa"/>
            <w:tcBorders>
              <w:top w:val="nil"/>
              <w:left w:val="nil"/>
              <w:bottom w:val="single" w:sz="4" w:space="0" w:color="auto"/>
              <w:right w:val="single" w:sz="4" w:space="0" w:color="auto"/>
            </w:tcBorders>
            <w:shd w:val="clear" w:color="auto" w:fill="auto"/>
            <w:noWrap/>
            <w:vAlign w:val="center"/>
            <w:hideMark/>
          </w:tcPr>
          <w:p w14:paraId="37CD7B2A"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2,197 </w:t>
            </w:r>
          </w:p>
        </w:tc>
      </w:tr>
      <w:tr w:rsidR="007E5079" w:rsidRPr="007E5079" w14:paraId="30412EDB"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1006C782"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104</w:t>
            </w:r>
          </w:p>
        </w:tc>
        <w:tc>
          <w:tcPr>
            <w:tcW w:w="882" w:type="dxa"/>
            <w:tcBorders>
              <w:top w:val="nil"/>
              <w:left w:val="nil"/>
              <w:bottom w:val="single" w:sz="4" w:space="0" w:color="auto"/>
              <w:right w:val="single" w:sz="4" w:space="0" w:color="auto"/>
            </w:tcBorders>
            <w:shd w:val="clear" w:color="auto" w:fill="auto"/>
            <w:noWrap/>
            <w:vAlign w:val="center"/>
            <w:hideMark/>
          </w:tcPr>
          <w:p w14:paraId="6F208F5B"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9,604 </w:t>
            </w:r>
          </w:p>
        </w:tc>
        <w:tc>
          <w:tcPr>
            <w:tcW w:w="840" w:type="dxa"/>
            <w:tcBorders>
              <w:top w:val="nil"/>
              <w:left w:val="nil"/>
              <w:bottom w:val="single" w:sz="4" w:space="0" w:color="auto"/>
              <w:right w:val="single" w:sz="4" w:space="0" w:color="auto"/>
            </w:tcBorders>
            <w:shd w:val="clear" w:color="auto" w:fill="auto"/>
            <w:noWrap/>
            <w:vAlign w:val="center"/>
            <w:hideMark/>
          </w:tcPr>
          <w:p w14:paraId="4F287AB0"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1,341 </w:t>
            </w:r>
          </w:p>
        </w:tc>
        <w:tc>
          <w:tcPr>
            <w:tcW w:w="910" w:type="dxa"/>
            <w:tcBorders>
              <w:top w:val="nil"/>
              <w:left w:val="nil"/>
              <w:bottom w:val="single" w:sz="4" w:space="0" w:color="auto"/>
              <w:right w:val="single" w:sz="4" w:space="0" w:color="auto"/>
            </w:tcBorders>
            <w:shd w:val="clear" w:color="auto" w:fill="auto"/>
            <w:noWrap/>
            <w:vAlign w:val="center"/>
            <w:hideMark/>
          </w:tcPr>
          <w:p w14:paraId="5EF789AD"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1,251 </w:t>
            </w:r>
          </w:p>
        </w:tc>
        <w:tc>
          <w:tcPr>
            <w:tcW w:w="952" w:type="dxa"/>
            <w:tcBorders>
              <w:top w:val="nil"/>
              <w:left w:val="nil"/>
              <w:bottom w:val="single" w:sz="4" w:space="0" w:color="auto"/>
              <w:right w:val="single" w:sz="4" w:space="0" w:color="auto"/>
            </w:tcBorders>
            <w:shd w:val="clear" w:color="auto" w:fill="auto"/>
            <w:noWrap/>
            <w:vAlign w:val="center"/>
            <w:hideMark/>
          </w:tcPr>
          <w:p w14:paraId="5969A696"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1,500 </w:t>
            </w:r>
          </w:p>
        </w:tc>
        <w:tc>
          <w:tcPr>
            <w:tcW w:w="951" w:type="dxa"/>
            <w:tcBorders>
              <w:top w:val="nil"/>
              <w:left w:val="nil"/>
              <w:bottom w:val="single" w:sz="4" w:space="0" w:color="auto"/>
              <w:right w:val="single" w:sz="4" w:space="0" w:color="auto"/>
            </w:tcBorders>
            <w:shd w:val="clear" w:color="auto" w:fill="auto"/>
            <w:noWrap/>
            <w:vAlign w:val="center"/>
            <w:hideMark/>
          </w:tcPr>
          <w:p w14:paraId="4528A22E"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1,665 </w:t>
            </w:r>
          </w:p>
        </w:tc>
        <w:tc>
          <w:tcPr>
            <w:tcW w:w="1078" w:type="dxa"/>
            <w:tcBorders>
              <w:top w:val="nil"/>
              <w:left w:val="nil"/>
              <w:bottom w:val="single" w:sz="4" w:space="0" w:color="auto"/>
              <w:right w:val="single" w:sz="4" w:space="0" w:color="auto"/>
            </w:tcBorders>
            <w:shd w:val="clear" w:color="auto" w:fill="auto"/>
            <w:noWrap/>
            <w:vAlign w:val="center"/>
            <w:hideMark/>
          </w:tcPr>
          <w:p w14:paraId="42E2A8CF"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2,212 </w:t>
            </w:r>
          </w:p>
        </w:tc>
        <w:tc>
          <w:tcPr>
            <w:tcW w:w="1064" w:type="dxa"/>
            <w:tcBorders>
              <w:top w:val="nil"/>
              <w:left w:val="nil"/>
              <w:bottom w:val="single" w:sz="4" w:space="0" w:color="auto"/>
              <w:right w:val="single" w:sz="4" w:space="0" w:color="auto"/>
            </w:tcBorders>
            <w:shd w:val="clear" w:color="auto" w:fill="auto"/>
            <w:noWrap/>
            <w:vAlign w:val="center"/>
            <w:hideMark/>
          </w:tcPr>
          <w:p w14:paraId="0C72EED6"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1,635 </w:t>
            </w:r>
          </w:p>
        </w:tc>
      </w:tr>
      <w:tr w:rsidR="007E5079" w:rsidRPr="007E5079" w14:paraId="49E19472"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4FAF5A5B"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105</w:t>
            </w:r>
          </w:p>
        </w:tc>
        <w:tc>
          <w:tcPr>
            <w:tcW w:w="882" w:type="dxa"/>
            <w:tcBorders>
              <w:top w:val="nil"/>
              <w:left w:val="nil"/>
              <w:bottom w:val="single" w:sz="4" w:space="0" w:color="auto"/>
              <w:right w:val="single" w:sz="4" w:space="0" w:color="auto"/>
            </w:tcBorders>
            <w:shd w:val="clear" w:color="auto" w:fill="auto"/>
            <w:noWrap/>
            <w:vAlign w:val="center"/>
            <w:hideMark/>
          </w:tcPr>
          <w:p w14:paraId="152A23E3"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9,461 </w:t>
            </w:r>
          </w:p>
        </w:tc>
        <w:tc>
          <w:tcPr>
            <w:tcW w:w="840" w:type="dxa"/>
            <w:tcBorders>
              <w:top w:val="nil"/>
              <w:left w:val="nil"/>
              <w:bottom w:val="single" w:sz="4" w:space="0" w:color="auto"/>
              <w:right w:val="single" w:sz="4" w:space="0" w:color="auto"/>
            </w:tcBorders>
            <w:shd w:val="clear" w:color="auto" w:fill="auto"/>
            <w:noWrap/>
            <w:vAlign w:val="center"/>
            <w:hideMark/>
          </w:tcPr>
          <w:p w14:paraId="0CAF723E"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1,297 </w:t>
            </w:r>
          </w:p>
        </w:tc>
        <w:tc>
          <w:tcPr>
            <w:tcW w:w="910" w:type="dxa"/>
            <w:tcBorders>
              <w:top w:val="nil"/>
              <w:left w:val="nil"/>
              <w:bottom w:val="single" w:sz="4" w:space="0" w:color="auto"/>
              <w:right w:val="single" w:sz="4" w:space="0" w:color="auto"/>
            </w:tcBorders>
            <w:shd w:val="clear" w:color="auto" w:fill="auto"/>
            <w:noWrap/>
            <w:vAlign w:val="center"/>
            <w:hideMark/>
          </w:tcPr>
          <w:p w14:paraId="41BE5F88"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1,098 </w:t>
            </w:r>
          </w:p>
        </w:tc>
        <w:tc>
          <w:tcPr>
            <w:tcW w:w="952" w:type="dxa"/>
            <w:tcBorders>
              <w:top w:val="nil"/>
              <w:left w:val="nil"/>
              <w:bottom w:val="single" w:sz="4" w:space="0" w:color="auto"/>
              <w:right w:val="single" w:sz="4" w:space="0" w:color="auto"/>
            </w:tcBorders>
            <w:shd w:val="clear" w:color="auto" w:fill="auto"/>
            <w:noWrap/>
            <w:vAlign w:val="center"/>
            <w:hideMark/>
          </w:tcPr>
          <w:p w14:paraId="3F63C849"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1,335 </w:t>
            </w:r>
          </w:p>
        </w:tc>
        <w:tc>
          <w:tcPr>
            <w:tcW w:w="951" w:type="dxa"/>
            <w:tcBorders>
              <w:top w:val="nil"/>
              <w:left w:val="nil"/>
              <w:bottom w:val="single" w:sz="4" w:space="0" w:color="auto"/>
              <w:right w:val="single" w:sz="4" w:space="0" w:color="auto"/>
            </w:tcBorders>
            <w:shd w:val="clear" w:color="auto" w:fill="auto"/>
            <w:noWrap/>
            <w:vAlign w:val="center"/>
            <w:hideMark/>
          </w:tcPr>
          <w:p w14:paraId="7207773A"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1,442 </w:t>
            </w:r>
          </w:p>
        </w:tc>
        <w:tc>
          <w:tcPr>
            <w:tcW w:w="1078" w:type="dxa"/>
            <w:tcBorders>
              <w:top w:val="nil"/>
              <w:left w:val="nil"/>
              <w:bottom w:val="single" w:sz="4" w:space="0" w:color="auto"/>
              <w:right w:val="single" w:sz="4" w:space="0" w:color="auto"/>
            </w:tcBorders>
            <w:shd w:val="clear" w:color="auto" w:fill="auto"/>
            <w:noWrap/>
            <w:vAlign w:val="center"/>
            <w:hideMark/>
          </w:tcPr>
          <w:p w14:paraId="2375DCB1"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2,265 </w:t>
            </w:r>
          </w:p>
        </w:tc>
        <w:tc>
          <w:tcPr>
            <w:tcW w:w="1064" w:type="dxa"/>
            <w:tcBorders>
              <w:top w:val="nil"/>
              <w:left w:val="nil"/>
              <w:bottom w:val="single" w:sz="4" w:space="0" w:color="auto"/>
              <w:right w:val="single" w:sz="4" w:space="0" w:color="auto"/>
            </w:tcBorders>
            <w:shd w:val="clear" w:color="auto" w:fill="auto"/>
            <w:noWrap/>
            <w:vAlign w:val="center"/>
            <w:hideMark/>
          </w:tcPr>
          <w:p w14:paraId="7BA02613"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2,024 </w:t>
            </w:r>
          </w:p>
        </w:tc>
      </w:tr>
      <w:tr w:rsidR="007E5079" w:rsidRPr="007E5079" w14:paraId="080A3E56"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6E08C8D4"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106</w:t>
            </w:r>
          </w:p>
        </w:tc>
        <w:tc>
          <w:tcPr>
            <w:tcW w:w="882" w:type="dxa"/>
            <w:tcBorders>
              <w:top w:val="nil"/>
              <w:left w:val="nil"/>
              <w:bottom w:val="single" w:sz="4" w:space="0" w:color="auto"/>
              <w:right w:val="single" w:sz="4" w:space="0" w:color="auto"/>
            </w:tcBorders>
            <w:shd w:val="clear" w:color="auto" w:fill="auto"/>
            <w:noWrap/>
            <w:vAlign w:val="center"/>
            <w:hideMark/>
          </w:tcPr>
          <w:p w14:paraId="620D710A"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9,389 </w:t>
            </w:r>
          </w:p>
        </w:tc>
        <w:tc>
          <w:tcPr>
            <w:tcW w:w="840" w:type="dxa"/>
            <w:tcBorders>
              <w:top w:val="nil"/>
              <w:left w:val="nil"/>
              <w:bottom w:val="single" w:sz="4" w:space="0" w:color="auto"/>
              <w:right w:val="single" w:sz="4" w:space="0" w:color="auto"/>
            </w:tcBorders>
            <w:shd w:val="clear" w:color="auto" w:fill="auto"/>
            <w:noWrap/>
            <w:vAlign w:val="center"/>
            <w:hideMark/>
          </w:tcPr>
          <w:p w14:paraId="38B66892"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1,049 </w:t>
            </w:r>
          </w:p>
        </w:tc>
        <w:tc>
          <w:tcPr>
            <w:tcW w:w="910" w:type="dxa"/>
            <w:tcBorders>
              <w:top w:val="nil"/>
              <w:left w:val="nil"/>
              <w:bottom w:val="single" w:sz="4" w:space="0" w:color="auto"/>
              <w:right w:val="single" w:sz="4" w:space="0" w:color="auto"/>
            </w:tcBorders>
            <w:shd w:val="clear" w:color="auto" w:fill="auto"/>
            <w:noWrap/>
            <w:vAlign w:val="center"/>
            <w:hideMark/>
          </w:tcPr>
          <w:p w14:paraId="48D67E02"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960 </w:t>
            </w:r>
          </w:p>
        </w:tc>
        <w:tc>
          <w:tcPr>
            <w:tcW w:w="952" w:type="dxa"/>
            <w:tcBorders>
              <w:top w:val="nil"/>
              <w:left w:val="nil"/>
              <w:bottom w:val="single" w:sz="4" w:space="0" w:color="auto"/>
              <w:right w:val="single" w:sz="4" w:space="0" w:color="auto"/>
            </w:tcBorders>
            <w:shd w:val="clear" w:color="auto" w:fill="auto"/>
            <w:noWrap/>
            <w:vAlign w:val="center"/>
            <w:hideMark/>
          </w:tcPr>
          <w:p w14:paraId="67ACEBD0"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1,047 </w:t>
            </w:r>
          </w:p>
        </w:tc>
        <w:tc>
          <w:tcPr>
            <w:tcW w:w="951" w:type="dxa"/>
            <w:tcBorders>
              <w:top w:val="nil"/>
              <w:left w:val="nil"/>
              <w:bottom w:val="single" w:sz="4" w:space="0" w:color="auto"/>
              <w:right w:val="single" w:sz="4" w:space="0" w:color="auto"/>
            </w:tcBorders>
            <w:shd w:val="clear" w:color="auto" w:fill="auto"/>
            <w:noWrap/>
            <w:vAlign w:val="center"/>
            <w:hideMark/>
          </w:tcPr>
          <w:p w14:paraId="6FDF89A3"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1,339 </w:t>
            </w:r>
          </w:p>
        </w:tc>
        <w:tc>
          <w:tcPr>
            <w:tcW w:w="1078" w:type="dxa"/>
            <w:tcBorders>
              <w:top w:val="nil"/>
              <w:left w:val="nil"/>
              <w:bottom w:val="single" w:sz="4" w:space="0" w:color="auto"/>
              <w:right w:val="single" w:sz="4" w:space="0" w:color="auto"/>
            </w:tcBorders>
            <w:shd w:val="clear" w:color="auto" w:fill="auto"/>
            <w:noWrap/>
            <w:vAlign w:val="center"/>
            <w:hideMark/>
          </w:tcPr>
          <w:p w14:paraId="6DB034D0"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2,532 </w:t>
            </w:r>
          </w:p>
        </w:tc>
        <w:tc>
          <w:tcPr>
            <w:tcW w:w="1064" w:type="dxa"/>
            <w:tcBorders>
              <w:top w:val="nil"/>
              <w:left w:val="nil"/>
              <w:bottom w:val="single" w:sz="4" w:space="0" w:color="auto"/>
              <w:right w:val="single" w:sz="4" w:space="0" w:color="auto"/>
            </w:tcBorders>
            <w:shd w:val="clear" w:color="auto" w:fill="auto"/>
            <w:noWrap/>
            <w:vAlign w:val="center"/>
            <w:hideMark/>
          </w:tcPr>
          <w:p w14:paraId="1BE7007B"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2,462 </w:t>
            </w:r>
          </w:p>
        </w:tc>
      </w:tr>
      <w:tr w:rsidR="007E5079" w:rsidRPr="007E5079" w14:paraId="01B0AD74"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0C061FF1"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107</w:t>
            </w:r>
          </w:p>
        </w:tc>
        <w:tc>
          <w:tcPr>
            <w:tcW w:w="882" w:type="dxa"/>
            <w:tcBorders>
              <w:top w:val="nil"/>
              <w:left w:val="nil"/>
              <w:bottom w:val="single" w:sz="4" w:space="0" w:color="auto"/>
              <w:right w:val="single" w:sz="4" w:space="0" w:color="auto"/>
            </w:tcBorders>
            <w:shd w:val="clear" w:color="auto" w:fill="auto"/>
            <w:noWrap/>
            <w:vAlign w:val="center"/>
            <w:hideMark/>
          </w:tcPr>
          <w:p w14:paraId="62042AF4"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9,186 </w:t>
            </w:r>
          </w:p>
        </w:tc>
        <w:tc>
          <w:tcPr>
            <w:tcW w:w="840" w:type="dxa"/>
            <w:tcBorders>
              <w:top w:val="nil"/>
              <w:left w:val="nil"/>
              <w:bottom w:val="single" w:sz="4" w:space="0" w:color="auto"/>
              <w:right w:val="single" w:sz="4" w:space="0" w:color="auto"/>
            </w:tcBorders>
            <w:shd w:val="clear" w:color="auto" w:fill="auto"/>
            <w:noWrap/>
            <w:vAlign w:val="center"/>
            <w:hideMark/>
          </w:tcPr>
          <w:p w14:paraId="54F0BAA4"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920 </w:t>
            </w:r>
          </w:p>
        </w:tc>
        <w:tc>
          <w:tcPr>
            <w:tcW w:w="910" w:type="dxa"/>
            <w:tcBorders>
              <w:top w:val="nil"/>
              <w:left w:val="nil"/>
              <w:bottom w:val="single" w:sz="4" w:space="0" w:color="auto"/>
              <w:right w:val="single" w:sz="4" w:space="0" w:color="auto"/>
            </w:tcBorders>
            <w:shd w:val="clear" w:color="auto" w:fill="auto"/>
            <w:noWrap/>
            <w:vAlign w:val="center"/>
            <w:hideMark/>
          </w:tcPr>
          <w:p w14:paraId="323503EA"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919 </w:t>
            </w:r>
          </w:p>
        </w:tc>
        <w:tc>
          <w:tcPr>
            <w:tcW w:w="952" w:type="dxa"/>
            <w:tcBorders>
              <w:top w:val="nil"/>
              <w:left w:val="nil"/>
              <w:bottom w:val="single" w:sz="4" w:space="0" w:color="auto"/>
              <w:right w:val="single" w:sz="4" w:space="0" w:color="auto"/>
            </w:tcBorders>
            <w:shd w:val="clear" w:color="auto" w:fill="auto"/>
            <w:noWrap/>
            <w:vAlign w:val="center"/>
            <w:hideMark/>
          </w:tcPr>
          <w:p w14:paraId="36E3F5C9"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1,110 </w:t>
            </w:r>
          </w:p>
        </w:tc>
        <w:tc>
          <w:tcPr>
            <w:tcW w:w="951" w:type="dxa"/>
            <w:tcBorders>
              <w:top w:val="nil"/>
              <w:left w:val="nil"/>
              <w:bottom w:val="single" w:sz="4" w:space="0" w:color="auto"/>
              <w:right w:val="single" w:sz="4" w:space="0" w:color="auto"/>
            </w:tcBorders>
            <w:shd w:val="clear" w:color="auto" w:fill="auto"/>
            <w:noWrap/>
            <w:vAlign w:val="center"/>
            <w:hideMark/>
          </w:tcPr>
          <w:p w14:paraId="6258E853"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1,327 </w:t>
            </w:r>
          </w:p>
        </w:tc>
        <w:tc>
          <w:tcPr>
            <w:tcW w:w="1078" w:type="dxa"/>
            <w:tcBorders>
              <w:top w:val="nil"/>
              <w:left w:val="nil"/>
              <w:bottom w:val="single" w:sz="4" w:space="0" w:color="auto"/>
              <w:right w:val="single" w:sz="4" w:space="0" w:color="auto"/>
            </w:tcBorders>
            <w:shd w:val="clear" w:color="auto" w:fill="auto"/>
            <w:noWrap/>
            <w:vAlign w:val="center"/>
            <w:hideMark/>
          </w:tcPr>
          <w:p w14:paraId="07D59CDC"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2,498 </w:t>
            </w:r>
          </w:p>
        </w:tc>
        <w:tc>
          <w:tcPr>
            <w:tcW w:w="1064" w:type="dxa"/>
            <w:tcBorders>
              <w:top w:val="nil"/>
              <w:left w:val="nil"/>
              <w:bottom w:val="single" w:sz="4" w:space="0" w:color="auto"/>
              <w:right w:val="single" w:sz="4" w:space="0" w:color="auto"/>
            </w:tcBorders>
            <w:shd w:val="clear" w:color="auto" w:fill="auto"/>
            <w:noWrap/>
            <w:vAlign w:val="center"/>
            <w:hideMark/>
          </w:tcPr>
          <w:p w14:paraId="28EF5C32"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2,412 </w:t>
            </w:r>
          </w:p>
        </w:tc>
      </w:tr>
      <w:tr w:rsidR="007E5079" w:rsidRPr="007E5079" w14:paraId="0A6DB5EB"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71FAF2F6"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108</w:t>
            </w:r>
          </w:p>
        </w:tc>
        <w:tc>
          <w:tcPr>
            <w:tcW w:w="882" w:type="dxa"/>
            <w:tcBorders>
              <w:top w:val="nil"/>
              <w:left w:val="nil"/>
              <w:bottom w:val="single" w:sz="4" w:space="0" w:color="auto"/>
              <w:right w:val="single" w:sz="4" w:space="0" w:color="auto"/>
            </w:tcBorders>
            <w:shd w:val="clear" w:color="auto" w:fill="auto"/>
            <w:noWrap/>
            <w:vAlign w:val="center"/>
            <w:hideMark/>
          </w:tcPr>
          <w:p w14:paraId="4347AD92"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11,113 </w:t>
            </w:r>
          </w:p>
        </w:tc>
        <w:tc>
          <w:tcPr>
            <w:tcW w:w="840" w:type="dxa"/>
            <w:tcBorders>
              <w:top w:val="nil"/>
              <w:left w:val="nil"/>
              <w:bottom w:val="single" w:sz="4" w:space="0" w:color="auto"/>
              <w:right w:val="single" w:sz="4" w:space="0" w:color="auto"/>
            </w:tcBorders>
            <w:shd w:val="clear" w:color="auto" w:fill="auto"/>
            <w:noWrap/>
            <w:vAlign w:val="center"/>
            <w:hideMark/>
          </w:tcPr>
          <w:p w14:paraId="2FDAA1AB"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1,014 </w:t>
            </w:r>
          </w:p>
        </w:tc>
        <w:tc>
          <w:tcPr>
            <w:tcW w:w="910" w:type="dxa"/>
            <w:tcBorders>
              <w:top w:val="nil"/>
              <w:left w:val="nil"/>
              <w:bottom w:val="single" w:sz="4" w:space="0" w:color="auto"/>
              <w:right w:val="single" w:sz="4" w:space="0" w:color="auto"/>
            </w:tcBorders>
            <w:shd w:val="clear" w:color="auto" w:fill="auto"/>
            <w:noWrap/>
            <w:vAlign w:val="center"/>
            <w:hideMark/>
          </w:tcPr>
          <w:p w14:paraId="7178D89D"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1,230 </w:t>
            </w:r>
          </w:p>
        </w:tc>
        <w:tc>
          <w:tcPr>
            <w:tcW w:w="952" w:type="dxa"/>
            <w:tcBorders>
              <w:top w:val="nil"/>
              <w:left w:val="nil"/>
              <w:bottom w:val="single" w:sz="4" w:space="0" w:color="auto"/>
              <w:right w:val="single" w:sz="4" w:space="0" w:color="auto"/>
            </w:tcBorders>
            <w:shd w:val="clear" w:color="auto" w:fill="auto"/>
            <w:noWrap/>
            <w:vAlign w:val="center"/>
            <w:hideMark/>
          </w:tcPr>
          <w:p w14:paraId="441AE16B"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1,622 </w:t>
            </w:r>
          </w:p>
        </w:tc>
        <w:tc>
          <w:tcPr>
            <w:tcW w:w="951" w:type="dxa"/>
            <w:tcBorders>
              <w:top w:val="nil"/>
              <w:left w:val="nil"/>
              <w:bottom w:val="single" w:sz="4" w:space="0" w:color="auto"/>
              <w:right w:val="single" w:sz="4" w:space="0" w:color="auto"/>
            </w:tcBorders>
            <w:shd w:val="clear" w:color="auto" w:fill="auto"/>
            <w:noWrap/>
            <w:vAlign w:val="center"/>
            <w:hideMark/>
          </w:tcPr>
          <w:p w14:paraId="56468C61"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1,593 </w:t>
            </w:r>
          </w:p>
        </w:tc>
        <w:tc>
          <w:tcPr>
            <w:tcW w:w="1078" w:type="dxa"/>
            <w:tcBorders>
              <w:top w:val="nil"/>
              <w:left w:val="nil"/>
              <w:bottom w:val="single" w:sz="4" w:space="0" w:color="auto"/>
              <w:right w:val="single" w:sz="4" w:space="0" w:color="auto"/>
            </w:tcBorders>
            <w:shd w:val="clear" w:color="auto" w:fill="auto"/>
            <w:noWrap/>
            <w:vAlign w:val="center"/>
            <w:hideMark/>
          </w:tcPr>
          <w:p w14:paraId="6B843C27"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2,956 </w:t>
            </w:r>
          </w:p>
        </w:tc>
        <w:tc>
          <w:tcPr>
            <w:tcW w:w="1064" w:type="dxa"/>
            <w:tcBorders>
              <w:top w:val="nil"/>
              <w:left w:val="nil"/>
              <w:bottom w:val="single" w:sz="4" w:space="0" w:color="auto"/>
              <w:right w:val="single" w:sz="4" w:space="0" w:color="auto"/>
            </w:tcBorders>
            <w:shd w:val="clear" w:color="auto" w:fill="auto"/>
            <w:noWrap/>
            <w:vAlign w:val="center"/>
            <w:hideMark/>
          </w:tcPr>
          <w:p w14:paraId="4B0498FB"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2,698 </w:t>
            </w:r>
          </w:p>
        </w:tc>
      </w:tr>
      <w:tr w:rsidR="007E5079" w:rsidRPr="007E5079" w14:paraId="6EF8ADB6" w14:textId="77777777" w:rsidTr="000A0DA3">
        <w:trPr>
          <w:trHeight w:val="20"/>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14:paraId="2DE8BEF4" w14:textId="77777777" w:rsidR="00A8298B" w:rsidRPr="007E5079" w:rsidRDefault="00A8298B" w:rsidP="000A0DA3">
            <w:pPr>
              <w:spacing w:line="320" w:lineRule="exact"/>
              <w:jc w:val="center"/>
              <w:rPr>
                <w:rFonts w:ascii="Times New Roman"/>
                <w:spacing w:val="-14"/>
                <w:sz w:val="24"/>
                <w:szCs w:val="24"/>
              </w:rPr>
            </w:pPr>
            <w:r w:rsidRPr="007E5079">
              <w:rPr>
                <w:rFonts w:ascii="Times New Roman"/>
                <w:spacing w:val="-14"/>
                <w:sz w:val="24"/>
                <w:szCs w:val="24"/>
              </w:rPr>
              <w:t>109</w:t>
            </w:r>
          </w:p>
        </w:tc>
        <w:tc>
          <w:tcPr>
            <w:tcW w:w="882" w:type="dxa"/>
            <w:tcBorders>
              <w:top w:val="nil"/>
              <w:left w:val="nil"/>
              <w:bottom w:val="single" w:sz="4" w:space="0" w:color="auto"/>
              <w:right w:val="single" w:sz="4" w:space="0" w:color="auto"/>
            </w:tcBorders>
            <w:shd w:val="clear" w:color="auto" w:fill="auto"/>
            <w:noWrap/>
            <w:vAlign w:val="center"/>
            <w:hideMark/>
          </w:tcPr>
          <w:p w14:paraId="54F27486"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12,610 </w:t>
            </w:r>
          </w:p>
        </w:tc>
        <w:tc>
          <w:tcPr>
            <w:tcW w:w="840" w:type="dxa"/>
            <w:tcBorders>
              <w:top w:val="nil"/>
              <w:left w:val="nil"/>
              <w:bottom w:val="single" w:sz="4" w:space="0" w:color="auto"/>
              <w:right w:val="single" w:sz="4" w:space="0" w:color="auto"/>
            </w:tcBorders>
            <w:shd w:val="clear" w:color="auto" w:fill="auto"/>
            <w:noWrap/>
            <w:vAlign w:val="center"/>
            <w:hideMark/>
          </w:tcPr>
          <w:p w14:paraId="746D295E"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1,146 </w:t>
            </w:r>
          </w:p>
        </w:tc>
        <w:tc>
          <w:tcPr>
            <w:tcW w:w="910" w:type="dxa"/>
            <w:tcBorders>
              <w:top w:val="nil"/>
              <w:left w:val="nil"/>
              <w:bottom w:val="single" w:sz="4" w:space="0" w:color="auto"/>
              <w:right w:val="single" w:sz="4" w:space="0" w:color="auto"/>
            </w:tcBorders>
            <w:shd w:val="clear" w:color="auto" w:fill="auto"/>
            <w:noWrap/>
            <w:vAlign w:val="center"/>
            <w:hideMark/>
          </w:tcPr>
          <w:p w14:paraId="1AD9028C"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1,435 </w:t>
            </w:r>
          </w:p>
        </w:tc>
        <w:tc>
          <w:tcPr>
            <w:tcW w:w="952" w:type="dxa"/>
            <w:tcBorders>
              <w:top w:val="nil"/>
              <w:left w:val="nil"/>
              <w:bottom w:val="single" w:sz="4" w:space="0" w:color="auto"/>
              <w:right w:val="single" w:sz="4" w:space="0" w:color="auto"/>
            </w:tcBorders>
            <w:shd w:val="clear" w:color="auto" w:fill="auto"/>
            <w:noWrap/>
            <w:vAlign w:val="center"/>
            <w:hideMark/>
          </w:tcPr>
          <w:p w14:paraId="12437108"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1,843 </w:t>
            </w:r>
          </w:p>
        </w:tc>
        <w:tc>
          <w:tcPr>
            <w:tcW w:w="951" w:type="dxa"/>
            <w:tcBorders>
              <w:top w:val="nil"/>
              <w:left w:val="nil"/>
              <w:bottom w:val="single" w:sz="4" w:space="0" w:color="auto"/>
              <w:right w:val="single" w:sz="4" w:space="0" w:color="auto"/>
            </w:tcBorders>
            <w:shd w:val="clear" w:color="auto" w:fill="auto"/>
            <w:noWrap/>
            <w:vAlign w:val="center"/>
            <w:hideMark/>
          </w:tcPr>
          <w:p w14:paraId="4053EDEA"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1,719 </w:t>
            </w:r>
          </w:p>
        </w:tc>
        <w:tc>
          <w:tcPr>
            <w:tcW w:w="1078" w:type="dxa"/>
            <w:tcBorders>
              <w:top w:val="nil"/>
              <w:left w:val="nil"/>
              <w:bottom w:val="single" w:sz="4" w:space="0" w:color="auto"/>
              <w:right w:val="single" w:sz="4" w:space="0" w:color="auto"/>
            </w:tcBorders>
            <w:shd w:val="clear" w:color="auto" w:fill="auto"/>
            <w:noWrap/>
            <w:vAlign w:val="center"/>
            <w:hideMark/>
          </w:tcPr>
          <w:p w14:paraId="6EDAF1B6"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3,330 </w:t>
            </w:r>
          </w:p>
        </w:tc>
        <w:tc>
          <w:tcPr>
            <w:tcW w:w="1064" w:type="dxa"/>
            <w:tcBorders>
              <w:top w:val="nil"/>
              <w:left w:val="nil"/>
              <w:bottom w:val="single" w:sz="4" w:space="0" w:color="auto"/>
              <w:right w:val="single" w:sz="4" w:space="0" w:color="auto"/>
            </w:tcBorders>
            <w:shd w:val="clear" w:color="auto" w:fill="auto"/>
            <w:noWrap/>
            <w:vAlign w:val="center"/>
            <w:hideMark/>
          </w:tcPr>
          <w:p w14:paraId="6077CCCD" w14:textId="77777777" w:rsidR="00A8298B" w:rsidRPr="007E5079" w:rsidRDefault="00A8298B" w:rsidP="00A8298B">
            <w:pPr>
              <w:spacing w:line="320" w:lineRule="exact"/>
              <w:ind w:rightChars="15" w:right="51"/>
              <w:jc w:val="right"/>
              <w:rPr>
                <w:rFonts w:ascii="Times New Roman"/>
                <w:spacing w:val="-14"/>
                <w:sz w:val="24"/>
                <w:szCs w:val="24"/>
              </w:rPr>
            </w:pPr>
            <w:r w:rsidRPr="007E5079">
              <w:rPr>
                <w:rFonts w:ascii="Times New Roman"/>
                <w:spacing w:val="-14"/>
                <w:sz w:val="24"/>
                <w:szCs w:val="24"/>
              </w:rPr>
              <w:t xml:space="preserve">3,137 </w:t>
            </w:r>
          </w:p>
        </w:tc>
      </w:tr>
    </w:tbl>
    <w:p w14:paraId="552D05C5" w14:textId="77777777" w:rsidR="00A8298B" w:rsidRPr="007E5079" w:rsidRDefault="000E6A68" w:rsidP="00267D68">
      <w:pPr>
        <w:pStyle w:val="31"/>
        <w:spacing w:afterLines="100" w:after="457" w:line="320" w:lineRule="exact"/>
        <w:ind w:leftChars="281" w:left="956" w:firstLineChars="170" w:firstLine="442"/>
        <w:rPr>
          <w:rFonts w:ascii="Times New Roman"/>
          <w:sz w:val="24"/>
          <w:szCs w:val="24"/>
        </w:rPr>
      </w:pPr>
      <w:r w:rsidRPr="007E5079">
        <w:rPr>
          <w:rFonts w:ascii="Times New Roman" w:hint="eastAsia"/>
          <w:sz w:val="24"/>
          <w:szCs w:val="24"/>
        </w:rPr>
        <w:t>資</w:t>
      </w:r>
      <w:r w:rsidR="00A8298B" w:rsidRPr="007E5079">
        <w:rPr>
          <w:rFonts w:ascii="Times New Roman"/>
          <w:sz w:val="24"/>
          <w:szCs w:val="24"/>
        </w:rPr>
        <w:t>料來源：監察院整理自衛福部統計資料。</w:t>
      </w:r>
    </w:p>
    <w:p w14:paraId="3B432AB6" w14:textId="77777777" w:rsidR="00C34768" w:rsidRPr="007E5079" w:rsidRDefault="00C3612F" w:rsidP="00C34768">
      <w:pPr>
        <w:pStyle w:val="31"/>
        <w:kinsoku w:val="0"/>
        <w:ind w:left="1361" w:firstLine="680"/>
        <w:rPr>
          <w:rFonts w:ascii="Times New Roman"/>
        </w:rPr>
      </w:pPr>
      <w:r w:rsidRPr="007E5079">
        <w:rPr>
          <w:rFonts w:ascii="Times New Roman"/>
        </w:rPr>
        <w:t>監察院</w:t>
      </w:r>
      <w:r w:rsidR="00A8298B" w:rsidRPr="007E5079">
        <w:rPr>
          <w:rFonts w:ascii="Times New Roman"/>
        </w:rPr>
        <w:t>在</w:t>
      </w:r>
      <w:r w:rsidR="00C34768" w:rsidRPr="007E5079">
        <w:rPr>
          <w:rFonts w:ascii="Times New Roman"/>
        </w:rPr>
        <w:t>過去的調查</w:t>
      </w:r>
      <w:r w:rsidR="00A8298B" w:rsidRPr="007E5079">
        <w:rPr>
          <w:rFonts w:ascii="Times New Roman"/>
        </w:rPr>
        <w:t>中</w:t>
      </w:r>
      <w:r w:rsidR="00C34768" w:rsidRPr="007E5079">
        <w:rPr>
          <w:rFonts w:ascii="Times New Roman"/>
        </w:rPr>
        <w:t>就曾分析指出</w:t>
      </w:r>
      <w:r w:rsidR="00C34768" w:rsidRPr="007E5079">
        <w:rPr>
          <w:rStyle w:val="aff0"/>
          <w:rFonts w:ascii="Times New Roman"/>
        </w:rPr>
        <w:footnoteReference w:id="83"/>
      </w:r>
      <w:r w:rsidR="00C34768" w:rsidRPr="007E5079">
        <w:rPr>
          <w:rFonts w:ascii="Times New Roman"/>
        </w:rPr>
        <w:t>，</w:t>
      </w:r>
      <w:r w:rsidR="00C34768" w:rsidRPr="007E5079">
        <w:rPr>
          <w:rFonts w:ascii="Times New Roman"/>
          <w:spacing w:val="2"/>
        </w:rPr>
        <w:t>重大兒虐死亡或致傷案件的受虐個案，絕大多數是在</w:t>
      </w:r>
      <w:r w:rsidR="00C34768" w:rsidRPr="007E5079">
        <w:rPr>
          <w:rFonts w:ascii="Times New Roman"/>
          <w:spacing w:val="2"/>
        </w:rPr>
        <w:t>6</w:t>
      </w:r>
      <w:r w:rsidR="00C34768" w:rsidRPr="007E5079">
        <w:rPr>
          <w:rFonts w:ascii="Times New Roman"/>
          <w:spacing w:val="2"/>
        </w:rPr>
        <w:t>歲以下</w:t>
      </w:r>
      <w:r w:rsidR="00C34768" w:rsidRPr="007E5079">
        <w:rPr>
          <w:rFonts w:ascii="Times New Roman"/>
          <w:spacing w:val="6"/>
        </w:rPr>
        <w:t>的幼童，比率高達</w:t>
      </w:r>
      <w:r w:rsidR="00C34768" w:rsidRPr="007E5079">
        <w:rPr>
          <w:rFonts w:ascii="Times New Roman"/>
          <w:spacing w:val="6"/>
        </w:rPr>
        <w:t>7</w:t>
      </w:r>
      <w:r w:rsidR="00C34768" w:rsidRPr="007E5079">
        <w:rPr>
          <w:rFonts w:ascii="Times New Roman"/>
          <w:spacing w:val="6"/>
        </w:rPr>
        <w:t>成</w:t>
      </w:r>
      <w:r w:rsidR="00C34768" w:rsidRPr="007E5079">
        <w:rPr>
          <w:rStyle w:val="aff0"/>
          <w:rFonts w:ascii="Times New Roman"/>
          <w:spacing w:val="6"/>
        </w:rPr>
        <w:footnoteReference w:id="84"/>
      </w:r>
      <w:r w:rsidR="00C34768" w:rsidRPr="007E5079">
        <w:rPr>
          <w:rFonts w:ascii="Times New Roman"/>
          <w:spacing w:val="6"/>
        </w:rPr>
        <w:t>。</w:t>
      </w:r>
      <w:r w:rsidR="00A8298B" w:rsidRPr="007E5079">
        <w:rPr>
          <w:rFonts w:ascii="Times New Roman"/>
          <w:spacing w:val="6"/>
        </w:rPr>
        <w:t>而</w:t>
      </w:r>
      <w:r w:rsidR="00C34768" w:rsidRPr="007E5079">
        <w:rPr>
          <w:rFonts w:ascii="Times New Roman"/>
          <w:spacing w:val="6"/>
        </w:rPr>
        <w:t>在衛福部委託劉淑瓊教授</w:t>
      </w:r>
      <w:r w:rsidR="00C34768" w:rsidRPr="007E5079">
        <w:rPr>
          <w:rFonts w:ascii="Times New Roman"/>
        </w:rPr>
        <w:t>、呂立主任所做的「重大兒童及少年虐待事件分析研究」中</w:t>
      </w:r>
      <w:r w:rsidR="00C34768" w:rsidRPr="007E5079">
        <w:rPr>
          <w:rStyle w:val="aff0"/>
          <w:rFonts w:ascii="Times New Roman"/>
        </w:rPr>
        <w:footnoteReference w:id="85"/>
      </w:r>
      <w:r w:rsidR="00C34768" w:rsidRPr="007E5079">
        <w:rPr>
          <w:rFonts w:ascii="Times New Roman"/>
        </w:rPr>
        <w:t>，同樣也發現</w:t>
      </w:r>
      <w:r w:rsidR="00C34768" w:rsidRPr="007E5079">
        <w:rPr>
          <w:rFonts w:ascii="Times New Roman"/>
        </w:rPr>
        <w:t>100</w:t>
      </w:r>
      <w:r w:rsidR="00A8298B" w:rsidRPr="007E5079">
        <w:rPr>
          <w:rFonts w:ascii="Times New Roman"/>
        </w:rPr>
        <w:t>年到</w:t>
      </w:r>
      <w:r w:rsidR="00C34768" w:rsidRPr="007E5079">
        <w:rPr>
          <w:rFonts w:ascii="Times New Roman"/>
        </w:rPr>
        <w:t>105</w:t>
      </w:r>
      <w:r w:rsidR="00C34768" w:rsidRPr="007E5079">
        <w:rPr>
          <w:rFonts w:ascii="Times New Roman"/>
        </w:rPr>
        <w:t>年間</w:t>
      </w:r>
      <w:r w:rsidR="00A8298B" w:rsidRPr="007E5079">
        <w:rPr>
          <w:rFonts w:ascii="Times New Roman"/>
        </w:rPr>
        <w:t>所發生</w:t>
      </w:r>
      <w:r w:rsidR="00C34768" w:rsidRPr="007E5079">
        <w:rPr>
          <w:rFonts w:ascii="Times New Roman"/>
        </w:rPr>
        <w:t>67</w:t>
      </w:r>
      <w:r w:rsidR="00C34768" w:rsidRPr="007E5079">
        <w:rPr>
          <w:rFonts w:ascii="Times New Roman"/>
        </w:rPr>
        <w:t>件的兒虐與疏忽案</w:t>
      </w:r>
      <w:r w:rsidR="00C34768" w:rsidRPr="007E5079">
        <w:rPr>
          <w:rFonts w:ascii="Times New Roman"/>
        </w:rPr>
        <w:t>(</w:t>
      </w:r>
      <w:r w:rsidR="00326C4F" w:rsidRPr="007E5079">
        <w:rPr>
          <w:rFonts w:ascii="Times New Roman"/>
        </w:rPr>
        <w:t>共有</w:t>
      </w:r>
      <w:r w:rsidR="00326C4F" w:rsidRPr="007E5079">
        <w:rPr>
          <w:rFonts w:ascii="Times New Roman"/>
        </w:rPr>
        <w:t>68</w:t>
      </w:r>
      <w:r w:rsidR="00326C4F" w:rsidRPr="007E5079">
        <w:rPr>
          <w:rFonts w:ascii="Times New Roman"/>
        </w:rPr>
        <w:t>位兒少，</w:t>
      </w:r>
      <w:r w:rsidR="00C34768" w:rsidRPr="007E5079">
        <w:rPr>
          <w:rFonts w:ascii="Times New Roman"/>
        </w:rPr>
        <w:t>其中</w:t>
      </w:r>
      <w:r w:rsidR="00C34768" w:rsidRPr="007E5079">
        <w:rPr>
          <w:rFonts w:ascii="Times New Roman"/>
          <w:spacing w:val="6"/>
        </w:rPr>
        <w:t>51</w:t>
      </w:r>
      <w:r w:rsidR="00C34768" w:rsidRPr="007E5079">
        <w:rPr>
          <w:rFonts w:ascii="Times New Roman"/>
          <w:spacing w:val="6"/>
        </w:rPr>
        <w:t>人死亡</w:t>
      </w:r>
      <w:r w:rsidR="00C34768" w:rsidRPr="007E5079">
        <w:rPr>
          <w:rFonts w:ascii="Times New Roman"/>
          <w:spacing w:val="6"/>
        </w:rPr>
        <w:t>)</w:t>
      </w:r>
      <w:r w:rsidR="00C34768" w:rsidRPr="007E5079">
        <w:rPr>
          <w:rFonts w:ascii="Times New Roman"/>
          <w:spacing w:val="6"/>
        </w:rPr>
        <w:t>，受</w:t>
      </w:r>
      <w:r w:rsidR="00C34768" w:rsidRPr="007E5079">
        <w:rPr>
          <w:rFonts w:ascii="Times New Roman"/>
        </w:rPr>
        <w:t>害者有近</w:t>
      </w:r>
      <w:r w:rsidR="00C34768" w:rsidRPr="007E5079">
        <w:rPr>
          <w:rFonts w:ascii="Times New Roman"/>
        </w:rPr>
        <w:t>9</w:t>
      </w:r>
      <w:r w:rsidR="00C34768" w:rsidRPr="007E5079">
        <w:rPr>
          <w:rFonts w:ascii="Times New Roman"/>
        </w:rPr>
        <w:t>成是「未就學且未托育」</w:t>
      </w:r>
      <w:r w:rsidR="00A8298B" w:rsidRPr="007E5079">
        <w:rPr>
          <w:rFonts w:ascii="Times New Roman"/>
        </w:rPr>
        <w:t>的</w:t>
      </w:r>
      <w:r w:rsidR="00326C4F" w:rsidRPr="007E5079">
        <w:rPr>
          <w:rFonts w:ascii="Times New Roman"/>
        </w:rPr>
        <w:t>6</w:t>
      </w:r>
      <w:r w:rsidR="00326C4F" w:rsidRPr="007E5079">
        <w:rPr>
          <w:rFonts w:ascii="Times New Roman"/>
        </w:rPr>
        <w:t>歲以下學齡前</w:t>
      </w:r>
      <w:r w:rsidR="00A8298B" w:rsidRPr="007E5079">
        <w:rPr>
          <w:rFonts w:ascii="Times New Roman"/>
          <w:spacing w:val="-6"/>
        </w:rPr>
        <w:t>兒童</w:t>
      </w:r>
      <w:r w:rsidR="00C34768" w:rsidRPr="007E5079">
        <w:rPr>
          <w:rFonts w:ascii="Times New Roman"/>
          <w:spacing w:val="-6"/>
        </w:rPr>
        <w:t>(59</w:t>
      </w:r>
      <w:r w:rsidR="00C34768" w:rsidRPr="007E5079">
        <w:rPr>
          <w:rFonts w:ascii="Times New Roman"/>
          <w:spacing w:val="-6"/>
        </w:rPr>
        <w:t>位，占</w:t>
      </w:r>
      <w:r w:rsidR="00C34768" w:rsidRPr="007E5079">
        <w:rPr>
          <w:rFonts w:ascii="Times New Roman"/>
          <w:spacing w:val="-6"/>
        </w:rPr>
        <w:t>86.8%)</w:t>
      </w:r>
      <w:r w:rsidR="00C34768" w:rsidRPr="007E5079">
        <w:rPr>
          <w:rFonts w:ascii="Times New Roman"/>
          <w:spacing w:val="-6"/>
        </w:rPr>
        <w:t>，而這些「未就</w:t>
      </w:r>
      <w:r w:rsidR="00C34768" w:rsidRPr="007E5079">
        <w:rPr>
          <w:rFonts w:ascii="Times New Roman"/>
          <w:spacing w:val="4"/>
        </w:rPr>
        <w:t>學且未托育」的</w:t>
      </w:r>
      <w:r w:rsidR="00A8298B" w:rsidRPr="007E5079">
        <w:rPr>
          <w:rFonts w:ascii="Times New Roman"/>
          <w:spacing w:val="4"/>
        </w:rPr>
        <w:t>孩子</w:t>
      </w:r>
      <w:r w:rsidR="00C34768" w:rsidRPr="007E5079">
        <w:rPr>
          <w:rFonts w:ascii="Times New Roman"/>
          <w:spacing w:val="4"/>
        </w:rPr>
        <w:t>，年紀在</w:t>
      </w:r>
      <w:r w:rsidR="00C34768" w:rsidRPr="007E5079">
        <w:rPr>
          <w:rFonts w:ascii="Times New Roman"/>
          <w:spacing w:val="4"/>
        </w:rPr>
        <w:t>0</w:t>
      </w:r>
      <w:r w:rsidR="00C34768" w:rsidRPr="007E5079">
        <w:rPr>
          <w:rFonts w:ascii="Times New Roman"/>
          <w:spacing w:val="4"/>
        </w:rPr>
        <w:t>至</w:t>
      </w:r>
      <w:r w:rsidR="00C34768" w:rsidRPr="007E5079">
        <w:rPr>
          <w:rFonts w:ascii="Times New Roman"/>
          <w:spacing w:val="4"/>
        </w:rPr>
        <w:t>4</w:t>
      </w:r>
      <w:r w:rsidR="00C34768" w:rsidRPr="007E5079">
        <w:rPr>
          <w:rFonts w:ascii="Times New Roman"/>
          <w:spacing w:val="4"/>
        </w:rPr>
        <w:t>歲間就占了近</w:t>
      </w:r>
      <w:r w:rsidR="00C34768" w:rsidRPr="007E5079">
        <w:rPr>
          <w:rFonts w:ascii="Times New Roman"/>
          <w:spacing w:val="4"/>
        </w:rPr>
        <w:t>9</w:t>
      </w:r>
      <w:r w:rsidR="00C34768" w:rsidRPr="007E5079">
        <w:rPr>
          <w:rFonts w:ascii="Times New Roman"/>
          <w:spacing w:val="4"/>
        </w:rPr>
        <w:t>成</w:t>
      </w:r>
      <w:r w:rsidR="00C34768" w:rsidRPr="007E5079">
        <w:rPr>
          <w:rFonts w:ascii="Times New Roman"/>
        </w:rPr>
        <w:t>(88.1%)</w:t>
      </w:r>
      <w:r w:rsidR="00C34768" w:rsidRPr="007E5079">
        <w:rPr>
          <w:rFonts w:ascii="Times New Roman"/>
        </w:rPr>
        <w:t>，其中又以</w:t>
      </w:r>
      <w:r w:rsidR="00C34768" w:rsidRPr="007E5079">
        <w:rPr>
          <w:rFonts w:ascii="Times New Roman"/>
        </w:rPr>
        <w:t>1</w:t>
      </w:r>
      <w:r w:rsidR="00C34768" w:rsidRPr="007E5079">
        <w:rPr>
          <w:rFonts w:ascii="Times New Roman"/>
        </w:rPr>
        <w:t>歲以下的人數</w:t>
      </w:r>
      <w:r w:rsidR="00A8298B" w:rsidRPr="007E5079">
        <w:rPr>
          <w:rFonts w:ascii="Times New Roman"/>
        </w:rPr>
        <w:t>是</w:t>
      </w:r>
      <w:r w:rsidR="00C34768" w:rsidRPr="007E5079">
        <w:rPr>
          <w:rFonts w:ascii="Times New Roman"/>
        </w:rPr>
        <w:t>最多</w:t>
      </w:r>
      <w:r w:rsidR="00C34768" w:rsidRPr="007E5079">
        <w:rPr>
          <w:rFonts w:ascii="Times New Roman"/>
        </w:rPr>
        <w:t>(25</w:t>
      </w:r>
      <w:r w:rsidR="00C34768" w:rsidRPr="007E5079">
        <w:rPr>
          <w:rFonts w:ascii="Times New Roman"/>
        </w:rPr>
        <w:t>人，占</w:t>
      </w:r>
      <w:r w:rsidR="00C34768" w:rsidRPr="007E5079">
        <w:rPr>
          <w:rFonts w:ascii="Times New Roman"/>
        </w:rPr>
        <w:t>42.4%)</w:t>
      </w:r>
      <w:r w:rsidR="00C34768" w:rsidRPr="007E5079">
        <w:rPr>
          <w:rFonts w:ascii="Times New Roman"/>
        </w:rPr>
        <w:t>。</w:t>
      </w:r>
    </w:p>
    <w:p w14:paraId="1ACA6149" w14:textId="77777777" w:rsidR="00C34768" w:rsidRPr="007E5079" w:rsidRDefault="00C34768" w:rsidP="00A8298B">
      <w:pPr>
        <w:pStyle w:val="31"/>
        <w:kinsoku w:val="0"/>
        <w:ind w:left="1361" w:firstLine="688"/>
        <w:rPr>
          <w:rFonts w:ascii="Times New Roman"/>
        </w:rPr>
      </w:pPr>
      <w:r w:rsidRPr="007E5079">
        <w:rPr>
          <w:rFonts w:ascii="Times New Roman"/>
          <w:spacing w:val="2"/>
        </w:rPr>
        <w:lastRenderedPageBreak/>
        <w:t>再從</w:t>
      </w:r>
      <w:r w:rsidRPr="007E5079">
        <w:rPr>
          <w:rFonts w:ascii="Times New Roman"/>
          <w:spacing w:val="2"/>
        </w:rPr>
        <w:t>108</w:t>
      </w:r>
      <w:r w:rsidR="00A8298B" w:rsidRPr="007E5079">
        <w:rPr>
          <w:rFonts w:ascii="Times New Roman"/>
          <w:spacing w:val="2"/>
        </w:rPr>
        <w:t>年到</w:t>
      </w:r>
      <w:r w:rsidRPr="007E5079">
        <w:rPr>
          <w:rFonts w:ascii="Times New Roman"/>
          <w:spacing w:val="2"/>
        </w:rPr>
        <w:t>109</w:t>
      </w:r>
      <w:r w:rsidRPr="007E5079">
        <w:rPr>
          <w:rFonts w:ascii="Times New Roman"/>
          <w:spacing w:val="2"/>
        </w:rPr>
        <w:t>年</w:t>
      </w:r>
      <w:r w:rsidRPr="007E5079">
        <w:rPr>
          <w:rFonts w:ascii="Times New Roman"/>
          <w:spacing w:val="2"/>
        </w:rPr>
        <w:t>11</w:t>
      </w:r>
      <w:r w:rsidRPr="007E5079">
        <w:rPr>
          <w:rFonts w:ascii="Times New Roman"/>
          <w:spacing w:val="2"/>
        </w:rPr>
        <w:t>月</w:t>
      </w:r>
      <w:r w:rsidR="00A8298B" w:rsidRPr="007E5079">
        <w:rPr>
          <w:rFonts w:ascii="Times New Roman"/>
          <w:spacing w:val="2"/>
        </w:rPr>
        <w:t>期間，</w:t>
      </w:r>
      <w:r w:rsidRPr="007E5079">
        <w:rPr>
          <w:rFonts w:ascii="Times New Roman"/>
          <w:spacing w:val="2"/>
        </w:rPr>
        <w:t>納入衛福部檢討的</w:t>
      </w:r>
      <w:r w:rsidRPr="007E5079">
        <w:rPr>
          <w:rFonts w:ascii="Times New Roman"/>
          <w:spacing w:val="-4"/>
        </w:rPr>
        <w:t>54</w:t>
      </w:r>
      <w:r w:rsidRPr="007E5079">
        <w:rPr>
          <w:rFonts w:ascii="Times New Roman"/>
          <w:spacing w:val="-4"/>
        </w:rPr>
        <w:t>件重大兒虐案</w:t>
      </w:r>
      <w:r w:rsidRPr="007E5079">
        <w:rPr>
          <w:rFonts w:ascii="Times New Roman"/>
          <w:spacing w:val="-4"/>
        </w:rPr>
        <w:t>(</w:t>
      </w:r>
      <w:r w:rsidRPr="007E5079">
        <w:rPr>
          <w:rFonts w:ascii="Times New Roman"/>
          <w:spacing w:val="-4"/>
        </w:rPr>
        <w:t>共</w:t>
      </w:r>
      <w:r w:rsidRPr="007E5079">
        <w:rPr>
          <w:rFonts w:ascii="Times New Roman"/>
          <w:spacing w:val="-4"/>
        </w:rPr>
        <w:t>62</w:t>
      </w:r>
      <w:r w:rsidRPr="007E5079">
        <w:rPr>
          <w:rFonts w:ascii="Times New Roman"/>
          <w:spacing w:val="-4"/>
        </w:rPr>
        <w:t>位受虐兒少</w:t>
      </w:r>
      <w:r w:rsidRPr="007E5079">
        <w:rPr>
          <w:rFonts w:ascii="Times New Roman"/>
          <w:spacing w:val="-4"/>
        </w:rPr>
        <w:t>)</w:t>
      </w:r>
      <w:r w:rsidRPr="007E5079">
        <w:rPr>
          <w:rFonts w:ascii="Times New Roman"/>
          <w:spacing w:val="-4"/>
        </w:rPr>
        <w:t>來看，受虐個案</w:t>
      </w:r>
      <w:r w:rsidRPr="007E5079">
        <w:rPr>
          <w:rFonts w:ascii="Times New Roman"/>
        </w:rPr>
        <w:t>的</w:t>
      </w:r>
      <w:r w:rsidRPr="007E5079">
        <w:rPr>
          <w:rFonts w:ascii="Times New Roman"/>
          <w:spacing w:val="-4"/>
        </w:rPr>
        <w:t>年齡也幾乎在</w:t>
      </w:r>
      <w:r w:rsidRPr="007E5079">
        <w:rPr>
          <w:rFonts w:ascii="Times New Roman"/>
          <w:spacing w:val="-4"/>
        </w:rPr>
        <w:t>6</w:t>
      </w:r>
      <w:r w:rsidRPr="007E5079">
        <w:rPr>
          <w:rFonts w:ascii="Times New Roman"/>
          <w:spacing w:val="-4"/>
        </w:rPr>
        <w:t>歲以下</w:t>
      </w:r>
      <w:r w:rsidR="00A8298B" w:rsidRPr="007E5079">
        <w:rPr>
          <w:rFonts w:ascii="Times New Roman"/>
          <w:spacing w:val="-4"/>
        </w:rPr>
        <w:t>，共有</w:t>
      </w:r>
      <w:r w:rsidRPr="007E5079">
        <w:rPr>
          <w:rFonts w:ascii="Times New Roman"/>
          <w:spacing w:val="-4"/>
        </w:rPr>
        <w:t>45</w:t>
      </w:r>
      <w:r w:rsidRPr="007E5079">
        <w:rPr>
          <w:rFonts w:ascii="Times New Roman"/>
          <w:spacing w:val="-4"/>
        </w:rPr>
        <w:t>人，</w:t>
      </w:r>
      <w:r w:rsidR="00A8298B" w:rsidRPr="007E5079">
        <w:rPr>
          <w:rFonts w:ascii="Times New Roman"/>
          <w:spacing w:val="-4"/>
        </w:rPr>
        <w:t>占比高達</w:t>
      </w:r>
      <w:r w:rsidR="00A8298B" w:rsidRPr="007E5079">
        <w:rPr>
          <w:rFonts w:ascii="Times New Roman"/>
          <w:spacing w:val="-4"/>
        </w:rPr>
        <w:t>73%</w:t>
      </w:r>
      <w:r w:rsidRPr="007E5079">
        <w:rPr>
          <w:rFonts w:ascii="Times New Roman"/>
          <w:spacing w:val="-4"/>
        </w:rPr>
        <w:t>。</w:t>
      </w:r>
    </w:p>
    <w:p w14:paraId="6102E6D7" w14:textId="77777777" w:rsidR="00F26923" w:rsidRPr="007E5079" w:rsidRDefault="00C34768" w:rsidP="00550DC0">
      <w:pPr>
        <w:pStyle w:val="31"/>
        <w:kinsoku w:val="0"/>
        <w:ind w:left="1361" w:firstLine="696"/>
        <w:rPr>
          <w:rFonts w:ascii="Times New Roman"/>
          <w:bCs/>
        </w:rPr>
      </w:pPr>
      <w:bookmarkStart w:id="3938" w:name="_Hlk82249093"/>
      <w:r w:rsidRPr="007E5079">
        <w:rPr>
          <w:rFonts w:ascii="Times New Roman"/>
          <w:bCs/>
          <w:spacing w:val="4"/>
        </w:rPr>
        <w:t>從受虐兒少的特殊狀況來看，其實並非出於</w:t>
      </w:r>
      <w:r w:rsidR="00850D12" w:rsidRPr="007E5079">
        <w:rPr>
          <w:rFonts w:ascii="Times New Roman"/>
          <w:bCs/>
          <w:spacing w:val="4"/>
        </w:rPr>
        <w:t>孩子</w:t>
      </w:r>
      <w:r w:rsidRPr="007E5079">
        <w:rPr>
          <w:rFonts w:ascii="Times New Roman"/>
          <w:bCs/>
          <w:spacing w:val="-2"/>
        </w:rPr>
        <w:t>本身的因素，但受虐兒少</w:t>
      </w:r>
      <w:r w:rsidRPr="007E5079">
        <w:rPr>
          <w:rFonts w:ascii="Times New Roman"/>
          <w:bCs/>
        </w:rPr>
        <w:t>中有發展遲緩、身心</w:t>
      </w:r>
      <w:r w:rsidRPr="007E5079">
        <w:rPr>
          <w:rFonts w:ascii="Times New Roman"/>
          <w:bCs/>
          <w:spacing w:val="-4"/>
        </w:rPr>
        <w:t>障礙、過動及行為偏差等議題與需求</w:t>
      </w:r>
      <w:r w:rsidR="00850D12" w:rsidRPr="007E5079">
        <w:rPr>
          <w:rFonts w:ascii="Times New Roman"/>
          <w:bCs/>
          <w:spacing w:val="-2"/>
        </w:rPr>
        <w:t>(</w:t>
      </w:r>
      <w:r w:rsidR="00850D12" w:rsidRPr="007E5079">
        <w:rPr>
          <w:rFonts w:ascii="Times New Roman"/>
          <w:bCs/>
          <w:spacing w:val="-2"/>
        </w:rPr>
        <w:t>詳見下表</w:t>
      </w:r>
      <w:r w:rsidR="00901767" w:rsidRPr="007E5079">
        <w:rPr>
          <w:rFonts w:ascii="Times New Roman" w:hint="eastAsia"/>
          <w:bCs/>
          <w:spacing w:val="-2"/>
        </w:rPr>
        <w:t>2</w:t>
      </w:r>
      <w:r w:rsidR="00901767" w:rsidRPr="007E5079">
        <w:rPr>
          <w:rFonts w:ascii="Times New Roman"/>
          <w:bCs/>
          <w:spacing w:val="-2"/>
        </w:rPr>
        <w:t>3</w:t>
      </w:r>
      <w:r w:rsidR="00850D12" w:rsidRPr="007E5079">
        <w:rPr>
          <w:rFonts w:ascii="Times New Roman"/>
          <w:bCs/>
          <w:spacing w:val="-2"/>
        </w:rPr>
        <w:t>)</w:t>
      </w:r>
      <w:r w:rsidRPr="007E5079">
        <w:rPr>
          <w:rFonts w:ascii="Times New Roman"/>
          <w:bCs/>
          <w:spacing w:val="-4"/>
        </w:rPr>
        <w:t>，也容易讓父母難以照顧或情緒</w:t>
      </w:r>
      <w:r w:rsidRPr="007E5079">
        <w:rPr>
          <w:rFonts w:ascii="Times New Roman"/>
          <w:spacing w:val="-4"/>
        </w:rPr>
        <w:t>失</w:t>
      </w:r>
      <w:r w:rsidRPr="007E5079">
        <w:rPr>
          <w:rFonts w:ascii="Times New Roman"/>
          <w:bCs/>
          <w:spacing w:val="-4"/>
        </w:rPr>
        <w:t>控</w:t>
      </w:r>
      <w:r w:rsidR="00550DC0" w:rsidRPr="007E5079">
        <w:rPr>
          <w:rFonts w:ascii="Times New Roman"/>
          <w:bCs/>
          <w:spacing w:val="-4"/>
        </w:rPr>
        <w:t>。</w:t>
      </w:r>
      <w:r w:rsidR="007819D5" w:rsidRPr="007E5079">
        <w:rPr>
          <w:rFonts w:ascii="Times New Roman"/>
          <w:bCs/>
          <w:spacing w:val="-4"/>
        </w:rPr>
        <w:t>有研究指出，虐待傾</w:t>
      </w:r>
      <w:r w:rsidR="007819D5" w:rsidRPr="007E5079">
        <w:rPr>
          <w:rFonts w:ascii="Times New Roman"/>
          <w:bCs/>
        </w:rPr>
        <w:t>向的父母往往對孩子的發展有過高的期待，無法理解嬰幼兒的需求，因此對於孩子的哭鬧或各種情緒的容忍度也偏低</w:t>
      </w:r>
      <w:r w:rsidR="007819D5" w:rsidRPr="007E5079">
        <w:rPr>
          <w:rStyle w:val="aff0"/>
          <w:rFonts w:ascii="Times New Roman"/>
          <w:bCs/>
        </w:rPr>
        <w:footnoteReference w:id="86"/>
      </w:r>
      <w:r w:rsidR="007819D5" w:rsidRPr="007E5079">
        <w:rPr>
          <w:rFonts w:ascii="Times New Roman"/>
          <w:bCs/>
        </w:rPr>
        <w:t>。</w:t>
      </w:r>
      <w:bookmarkEnd w:id="3938"/>
    </w:p>
    <w:p w14:paraId="475E9E39" w14:textId="77777777" w:rsidR="00326C4F" w:rsidRPr="007E5079" w:rsidRDefault="00326C4F" w:rsidP="00B359EF">
      <w:pPr>
        <w:pStyle w:val="a3"/>
        <w:spacing w:before="120" w:after="0"/>
        <w:ind w:left="681" w:rightChars="11" w:right="37" w:firstLine="691"/>
        <w:jc w:val="center"/>
        <w:rPr>
          <w:rFonts w:ascii="Times New Roman" w:hAnsi="Times New Roman"/>
          <w:b/>
        </w:rPr>
      </w:pPr>
      <w:r w:rsidRPr="007E5079">
        <w:rPr>
          <w:rFonts w:ascii="Times New Roman" w:hAnsi="Times New Roman"/>
          <w:b/>
        </w:rPr>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年受虐兒少的</w:t>
      </w:r>
      <w:r w:rsidR="00675F16" w:rsidRPr="007E5079">
        <w:rPr>
          <w:rFonts w:ascii="Times New Roman" w:hAnsi="Times New Roman"/>
          <w:b/>
        </w:rPr>
        <w:t>特殊</w:t>
      </w:r>
      <w:r w:rsidRPr="007E5079">
        <w:rPr>
          <w:rFonts w:ascii="Times New Roman" w:hAnsi="Times New Roman"/>
          <w:b/>
        </w:rPr>
        <w:t>狀況</w:t>
      </w:r>
    </w:p>
    <w:p w14:paraId="13E8BB90" w14:textId="77777777" w:rsidR="00326C4F" w:rsidRPr="007E5079" w:rsidRDefault="00326C4F" w:rsidP="00AC7C96">
      <w:pPr>
        <w:pStyle w:val="31"/>
        <w:spacing w:line="320" w:lineRule="exact"/>
        <w:ind w:leftChars="300" w:left="1020" w:rightChars="23" w:right="78" w:firstLine="520"/>
        <w:jc w:val="right"/>
        <w:rPr>
          <w:rFonts w:ascii="Times New Roman"/>
          <w:bCs/>
          <w:sz w:val="24"/>
          <w:szCs w:val="24"/>
        </w:rPr>
      </w:pPr>
      <w:r w:rsidRPr="007E5079">
        <w:rPr>
          <w:rFonts w:ascii="Times New Roman"/>
          <w:bCs/>
          <w:sz w:val="24"/>
          <w:szCs w:val="24"/>
        </w:rPr>
        <w:t>單位：人</w:t>
      </w:r>
    </w:p>
    <w:tbl>
      <w:tblPr>
        <w:tblW w:w="7434" w:type="dxa"/>
        <w:tblInd w:w="13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98"/>
        <w:gridCol w:w="990"/>
        <w:gridCol w:w="980"/>
        <w:gridCol w:w="753"/>
        <w:gridCol w:w="754"/>
        <w:gridCol w:w="754"/>
        <w:gridCol w:w="754"/>
        <w:gridCol w:w="875"/>
        <w:gridCol w:w="876"/>
      </w:tblGrid>
      <w:tr w:rsidR="007E5079" w:rsidRPr="007E5079" w14:paraId="747A2CE6" w14:textId="77777777" w:rsidTr="00561A0F">
        <w:trPr>
          <w:trHeight w:val="214"/>
          <w:tblHeader/>
        </w:trPr>
        <w:tc>
          <w:tcPr>
            <w:tcW w:w="698" w:type="dxa"/>
            <w:shd w:val="clear" w:color="auto" w:fill="FDE9D9"/>
            <w:vAlign w:val="center"/>
            <w:hideMark/>
          </w:tcPr>
          <w:p w14:paraId="62704865" w14:textId="77777777" w:rsidR="00326C4F" w:rsidRPr="007E5079" w:rsidRDefault="00326C4F" w:rsidP="00561A0F">
            <w:pPr>
              <w:kinsoku w:val="0"/>
              <w:spacing w:line="280" w:lineRule="exact"/>
              <w:jc w:val="center"/>
              <w:rPr>
                <w:rFonts w:ascii="Times New Roman"/>
                <w:b/>
                <w:sz w:val="24"/>
                <w:szCs w:val="24"/>
              </w:rPr>
            </w:pPr>
            <w:r w:rsidRPr="007E5079">
              <w:rPr>
                <w:rFonts w:ascii="Times New Roman"/>
                <w:b/>
                <w:sz w:val="24"/>
                <w:szCs w:val="24"/>
              </w:rPr>
              <w:t>年別</w:t>
            </w:r>
          </w:p>
        </w:tc>
        <w:tc>
          <w:tcPr>
            <w:tcW w:w="990" w:type="dxa"/>
            <w:shd w:val="clear" w:color="auto" w:fill="FDE9D9"/>
            <w:vAlign w:val="center"/>
            <w:hideMark/>
          </w:tcPr>
          <w:p w14:paraId="089636AB"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不被期望下出生</w:t>
            </w:r>
          </w:p>
        </w:tc>
        <w:tc>
          <w:tcPr>
            <w:tcW w:w="980" w:type="dxa"/>
            <w:shd w:val="clear" w:color="auto" w:fill="FDE9D9"/>
            <w:vAlign w:val="center"/>
            <w:hideMark/>
          </w:tcPr>
          <w:p w14:paraId="05BBE7C9"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持續哭鬧不易安撫</w:t>
            </w:r>
          </w:p>
        </w:tc>
        <w:tc>
          <w:tcPr>
            <w:tcW w:w="753" w:type="dxa"/>
            <w:shd w:val="clear" w:color="auto" w:fill="FDE9D9"/>
            <w:vAlign w:val="center"/>
            <w:hideMark/>
          </w:tcPr>
          <w:p w14:paraId="14B7BD33"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發展</w:t>
            </w:r>
          </w:p>
          <w:p w14:paraId="67E20353"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遲緩</w:t>
            </w:r>
          </w:p>
        </w:tc>
        <w:tc>
          <w:tcPr>
            <w:tcW w:w="754" w:type="dxa"/>
            <w:shd w:val="clear" w:color="auto" w:fill="FDE9D9"/>
            <w:vAlign w:val="center"/>
            <w:hideMark/>
          </w:tcPr>
          <w:p w14:paraId="64A67106"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身心</w:t>
            </w:r>
          </w:p>
          <w:p w14:paraId="604AE645"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障礙</w:t>
            </w:r>
          </w:p>
        </w:tc>
        <w:tc>
          <w:tcPr>
            <w:tcW w:w="754" w:type="dxa"/>
            <w:shd w:val="clear" w:color="auto" w:fill="FDE9D9"/>
            <w:vAlign w:val="center"/>
            <w:hideMark/>
          </w:tcPr>
          <w:p w14:paraId="3470BEE8"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過動</w:t>
            </w:r>
          </w:p>
        </w:tc>
        <w:tc>
          <w:tcPr>
            <w:tcW w:w="754" w:type="dxa"/>
            <w:shd w:val="clear" w:color="auto" w:fill="FDE9D9"/>
            <w:vAlign w:val="center"/>
            <w:hideMark/>
          </w:tcPr>
          <w:p w14:paraId="64589BF4"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偏差</w:t>
            </w:r>
          </w:p>
          <w:p w14:paraId="3663B908"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行為</w:t>
            </w:r>
          </w:p>
        </w:tc>
        <w:tc>
          <w:tcPr>
            <w:tcW w:w="875" w:type="dxa"/>
            <w:shd w:val="clear" w:color="auto" w:fill="FDE9D9"/>
            <w:vAlign w:val="center"/>
            <w:hideMark/>
          </w:tcPr>
          <w:p w14:paraId="2ABE3622"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非案主</w:t>
            </w:r>
          </w:p>
          <w:p w14:paraId="5E2F821A"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因素</w:t>
            </w:r>
          </w:p>
        </w:tc>
        <w:tc>
          <w:tcPr>
            <w:tcW w:w="876" w:type="dxa"/>
            <w:shd w:val="clear" w:color="auto" w:fill="FDE9D9"/>
            <w:vAlign w:val="center"/>
            <w:hideMark/>
          </w:tcPr>
          <w:p w14:paraId="5F9F11C9" w14:textId="77777777" w:rsidR="00326C4F" w:rsidRPr="007E5079" w:rsidRDefault="00326C4F" w:rsidP="00561A0F">
            <w:pPr>
              <w:kinsoku w:val="0"/>
              <w:spacing w:line="280" w:lineRule="exact"/>
              <w:jc w:val="center"/>
              <w:rPr>
                <w:rFonts w:ascii="Times New Roman"/>
                <w:b/>
                <w:spacing w:val="-20"/>
                <w:sz w:val="24"/>
                <w:szCs w:val="24"/>
              </w:rPr>
            </w:pPr>
            <w:r w:rsidRPr="007E5079">
              <w:rPr>
                <w:rFonts w:ascii="Times New Roman"/>
                <w:b/>
                <w:spacing w:val="-20"/>
                <w:sz w:val="24"/>
                <w:szCs w:val="24"/>
              </w:rPr>
              <w:t>其他</w:t>
            </w:r>
          </w:p>
        </w:tc>
      </w:tr>
      <w:tr w:rsidR="007E5079" w:rsidRPr="007E5079" w14:paraId="6B8BBB5F" w14:textId="77777777" w:rsidTr="00561A0F">
        <w:trPr>
          <w:trHeight w:val="20"/>
        </w:trPr>
        <w:tc>
          <w:tcPr>
            <w:tcW w:w="698" w:type="dxa"/>
            <w:shd w:val="clear" w:color="auto" w:fill="auto"/>
            <w:vAlign w:val="center"/>
            <w:hideMark/>
          </w:tcPr>
          <w:p w14:paraId="0E196E71"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103</w:t>
            </w:r>
          </w:p>
        </w:tc>
        <w:tc>
          <w:tcPr>
            <w:tcW w:w="990" w:type="dxa"/>
            <w:shd w:val="clear" w:color="auto" w:fill="auto"/>
            <w:noWrap/>
            <w:vAlign w:val="center"/>
            <w:hideMark/>
          </w:tcPr>
          <w:p w14:paraId="00AE9456"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 xml:space="preserve"> 543</w:t>
            </w:r>
          </w:p>
        </w:tc>
        <w:tc>
          <w:tcPr>
            <w:tcW w:w="980" w:type="dxa"/>
            <w:shd w:val="clear" w:color="auto" w:fill="auto"/>
            <w:noWrap/>
            <w:vAlign w:val="center"/>
            <w:hideMark/>
          </w:tcPr>
          <w:p w14:paraId="447D4BF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w:t>
            </w:r>
          </w:p>
        </w:tc>
        <w:tc>
          <w:tcPr>
            <w:tcW w:w="753" w:type="dxa"/>
            <w:shd w:val="clear" w:color="auto" w:fill="auto"/>
            <w:noWrap/>
            <w:vAlign w:val="center"/>
            <w:hideMark/>
          </w:tcPr>
          <w:p w14:paraId="15D7CFFF"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479</w:t>
            </w:r>
          </w:p>
        </w:tc>
        <w:tc>
          <w:tcPr>
            <w:tcW w:w="754" w:type="dxa"/>
            <w:shd w:val="clear" w:color="auto" w:fill="auto"/>
            <w:noWrap/>
            <w:vAlign w:val="center"/>
            <w:hideMark/>
          </w:tcPr>
          <w:p w14:paraId="13532E5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607</w:t>
            </w:r>
          </w:p>
        </w:tc>
        <w:tc>
          <w:tcPr>
            <w:tcW w:w="754" w:type="dxa"/>
            <w:shd w:val="clear" w:color="auto" w:fill="auto"/>
            <w:noWrap/>
            <w:vAlign w:val="center"/>
            <w:hideMark/>
          </w:tcPr>
          <w:p w14:paraId="7925D57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558</w:t>
            </w:r>
          </w:p>
        </w:tc>
        <w:tc>
          <w:tcPr>
            <w:tcW w:w="754" w:type="dxa"/>
            <w:shd w:val="clear" w:color="auto" w:fill="auto"/>
            <w:noWrap/>
            <w:vAlign w:val="center"/>
            <w:hideMark/>
          </w:tcPr>
          <w:p w14:paraId="3B7AF47F"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1,480</w:t>
            </w:r>
          </w:p>
        </w:tc>
        <w:tc>
          <w:tcPr>
            <w:tcW w:w="875" w:type="dxa"/>
            <w:shd w:val="clear" w:color="auto" w:fill="auto"/>
            <w:noWrap/>
            <w:vAlign w:val="center"/>
            <w:hideMark/>
          </w:tcPr>
          <w:p w14:paraId="770283E0"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w:t>
            </w:r>
          </w:p>
        </w:tc>
        <w:tc>
          <w:tcPr>
            <w:tcW w:w="876" w:type="dxa"/>
            <w:shd w:val="clear" w:color="auto" w:fill="auto"/>
            <w:noWrap/>
            <w:vAlign w:val="center"/>
            <w:hideMark/>
          </w:tcPr>
          <w:p w14:paraId="368A1D1D"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1,602</w:t>
            </w:r>
          </w:p>
        </w:tc>
      </w:tr>
      <w:tr w:rsidR="007E5079" w:rsidRPr="007E5079" w14:paraId="2D8BF0AE" w14:textId="77777777" w:rsidTr="00561A0F">
        <w:trPr>
          <w:trHeight w:val="20"/>
        </w:trPr>
        <w:tc>
          <w:tcPr>
            <w:tcW w:w="698" w:type="dxa"/>
            <w:shd w:val="clear" w:color="auto" w:fill="auto"/>
            <w:vAlign w:val="center"/>
            <w:hideMark/>
          </w:tcPr>
          <w:p w14:paraId="6AA0238B"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104</w:t>
            </w:r>
          </w:p>
        </w:tc>
        <w:tc>
          <w:tcPr>
            <w:tcW w:w="990" w:type="dxa"/>
            <w:shd w:val="clear" w:color="auto" w:fill="auto"/>
            <w:noWrap/>
            <w:vAlign w:val="center"/>
            <w:hideMark/>
          </w:tcPr>
          <w:p w14:paraId="1C808B67"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403</w:t>
            </w:r>
          </w:p>
        </w:tc>
        <w:tc>
          <w:tcPr>
            <w:tcW w:w="980" w:type="dxa"/>
            <w:shd w:val="clear" w:color="auto" w:fill="auto"/>
            <w:noWrap/>
            <w:vAlign w:val="center"/>
            <w:hideMark/>
          </w:tcPr>
          <w:p w14:paraId="0A70A438"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w:t>
            </w:r>
          </w:p>
        </w:tc>
        <w:tc>
          <w:tcPr>
            <w:tcW w:w="753" w:type="dxa"/>
            <w:shd w:val="clear" w:color="auto" w:fill="auto"/>
            <w:noWrap/>
            <w:vAlign w:val="center"/>
            <w:hideMark/>
          </w:tcPr>
          <w:p w14:paraId="1E58BBDB"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107</w:t>
            </w:r>
          </w:p>
        </w:tc>
        <w:tc>
          <w:tcPr>
            <w:tcW w:w="754" w:type="dxa"/>
            <w:shd w:val="clear" w:color="auto" w:fill="auto"/>
            <w:noWrap/>
            <w:vAlign w:val="center"/>
            <w:hideMark/>
          </w:tcPr>
          <w:p w14:paraId="4D2B8D4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220</w:t>
            </w:r>
          </w:p>
        </w:tc>
        <w:tc>
          <w:tcPr>
            <w:tcW w:w="754" w:type="dxa"/>
            <w:shd w:val="clear" w:color="auto" w:fill="auto"/>
            <w:noWrap/>
            <w:vAlign w:val="center"/>
            <w:hideMark/>
          </w:tcPr>
          <w:p w14:paraId="1AD8035C"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189</w:t>
            </w:r>
          </w:p>
        </w:tc>
        <w:tc>
          <w:tcPr>
            <w:tcW w:w="754" w:type="dxa"/>
            <w:shd w:val="clear" w:color="auto" w:fill="auto"/>
            <w:noWrap/>
            <w:vAlign w:val="center"/>
            <w:hideMark/>
          </w:tcPr>
          <w:p w14:paraId="6C05B217"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581</w:t>
            </w:r>
          </w:p>
        </w:tc>
        <w:tc>
          <w:tcPr>
            <w:tcW w:w="875" w:type="dxa"/>
            <w:shd w:val="clear" w:color="auto" w:fill="auto"/>
            <w:noWrap/>
            <w:vAlign w:val="center"/>
            <w:hideMark/>
          </w:tcPr>
          <w:p w14:paraId="318E1C1C"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w:t>
            </w:r>
          </w:p>
        </w:tc>
        <w:tc>
          <w:tcPr>
            <w:tcW w:w="876" w:type="dxa"/>
            <w:shd w:val="clear" w:color="auto" w:fill="auto"/>
            <w:noWrap/>
            <w:vAlign w:val="center"/>
            <w:hideMark/>
          </w:tcPr>
          <w:p w14:paraId="33D92C7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2,010</w:t>
            </w:r>
          </w:p>
        </w:tc>
      </w:tr>
      <w:tr w:rsidR="007E5079" w:rsidRPr="007E5079" w14:paraId="54BA4DA9" w14:textId="77777777" w:rsidTr="00561A0F">
        <w:trPr>
          <w:trHeight w:val="20"/>
        </w:trPr>
        <w:tc>
          <w:tcPr>
            <w:tcW w:w="698" w:type="dxa"/>
            <w:shd w:val="clear" w:color="auto" w:fill="auto"/>
            <w:vAlign w:val="center"/>
            <w:hideMark/>
          </w:tcPr>
          <w:p w14:paraId="6C9D0B11"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105</w:t>
            </w:r>
          </w:p>
        </w:tc>
        <w:tc>
          <w:tcPr>
            <w:tcW w:w="990" w:type="dxa"/>
            <w:shd w:val="clear" w:color="auto" w:fill="auto"/>
            <w:noWrap/>
            <w:vAlign w:val="center"/>
            <w:hideMark/>
          </w:tcPr>
          <w:p w14:paraId="5FBE6C6E"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133</w:t>
            </w:r>
          </w:p>
        </w:tc>
        <w:tc>
          <w:tcPr>
            <w:tcW w:w="980" w:type="dxa"/>
            <w:shd w:val="clear" w:color="auto" w:fill="auto"/>
            <w:noWrap/>
            <w:vAlign w:val="center"/>
            <w:hideMark/>
          </w:tcPr>
          <w:p w14:paraId="2752AF7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150</w:t>
            </w:r>
          </w:p>
        </w:tc>
        <w:tc>
          <w:tcPr>
            <w:tcW w:w="753" w:type="dxa"/>
            <w:shd w:val="clear" w:color="auto" w:fill="auto"/>
            <w:noWrap/>
            <w:vAlign w:val="center"/>
            <w:hideMark/>
          </w:tcPr>
          <w:p w14:paraId="2A2283EF"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179</w:t>
            </w:r>
          </w:p>
        </w:tc>
        <w:tc>
          <w:tcPr>
            <w:tcW w:w="754" w:type="dxa"/>
            <w:shd w:val="clear" w:color="auto" w:fill="auto"/>
            <w:noWrap/>
            <w:vAlign w:val="center"/>
            <w:hideMark/>
          </w:tcPr>
          <w:p w14:paraId="092C2C8A"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357</w:t>
            </w:r>
          </w:p>
        </w:tc>
        <w:tc>
          <w:tcPr>
            <w:tcW w:w="754" w:type="dxa"/>
            <w:shd w:val="clear" w:color="auto" w:fill="auto"/>
            <w:noWrap/>
            <w:vAlign w:val="center"/>
            <w:hideMark/>
          </w:tcPr>
          <w:p w14:paraId="7EB54CE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355</w:t>
            </w:r>
          </w:p>
        </w:tc>
        <w:tc>
          <w:tcPr>
            <w:tcW w:w="754" w:type="dxa"/>
            <w:shd w:val="clear" w:color="auto" w:fill="auto"/>
            <w:noWrap/>
            <w:vAlign w:val="center"/>
            <w:hideMark/>
          </w:tcPr>
          <w:p w14:paraId="0C53F830"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979</w:t>
            </w:r>
          </w:p>
        </w:tc>
        <w:tc>
          <w:tcPr>
            <w:tcW w:w="875" w:type="dxa"/>
            <w:shd w:val="clear" w:color="auto" w:fill="auto"/>
            <w:noWrap/>
            <w:vAlign w:val="center"/>
            <w:hideMark/>
          </w:tcPr>
          <w:p w14:paraId="0C64FAD2"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6,889</w:t>
            </w:r>
          </w:p>
        </w:tc>
        <w:tc>
          <w:tcPr>
            <w:tcW w:w="876" w:type="dxa"/>
            <w:shd w:val="clear" w:color="auto" w:fill="auto"/>
            <w:noWrap/>
            <w:vAlign w:val="center"/>
            <w:hideMark/>
          </w:tcPr>
          <w:p w14:paraId="18F6F24E"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1,501</w:t>
            </w:r>
          </w:p>
        </w:tc>
      </w:tr>
      <w:tr w:rsidR="007E5079" w:rsidRPr="007E5079" w14:paraId="0A05D316" w14:textId="77777777" w:rsidTr="00561A0F">
        <w:trPr>
          <w:trHeight w:val="20"/>
        </w:trPr>
        <w:tc>
          <w:tcPr>
            <w:tcW w:w="698" w:type="dxa"/>
            <w:shd w:val="clear" w:color="auto" w:fill="auto"/>
            <w:vAlign w:val="center"/>
            <w:hideMark/>
          </w:tcPr>
          <w:p w14:paraId="0A42367F"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106</w:t>
            </w:r>
          </w:p>
        </w:tc>
        <w:tc>
          <w:tcPr>
            <w:tcW w:w="990" w:type="dxa"/>
            <w:shd w:val="clear" w:color="auto" w:fill="auto"/>
            <w:noWrap/>
            <w:vAlign w:val="center"/>
            <w:hideMark/>
          </w:tcPr>
          <w:p w14:paraId="29316168"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97</w:t>
            </w:r>
          </w:p>
        </w:tc>
        <w:tc>
          <w:tcPr>
            <w:tcW w:w="980" w:type="dxa"/>
            <w:shd w:val="clear" w:color="auto" w:fill="auto"/>
            <w:noWrap/>
            <w:vAlign w:val="center"/>
            <w:hideMark/>
          </w:tcPr>
          <w:p w14:paraId="6672A041"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109</w:t>
            </w:r>
          </w:p>
        </w:tc>
        <w:tc>
          <w:tcPr>
            <w:tcW w:w="753" w:type="dxa"/>
            <w:shd w:val="clear" w:color="auto" w:fill="auto"/>
            <w:noWrap/>
            <w:vAlign w:val="center"/>
            <w:hideMark/>
          </w:tcPr>
          <w:p w14:paraId="567AD6C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143</w:t>
            </w:r>
          </w:p>
        </w:tc>
        <w:tc>
          <w:tcPr>
            <w:tcW w:w="754" w:type="dxa"/>
            <w:shd w:val="clear" w:color="auto" w:fill="auto"/>
            <w:noWrap/>
            <w:vAlign w:val="center"/>
            <w:hideMark/>
          </w:tcPr>
          <w:p w14:paraId="418E38C1"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210</w:t>
            </w:r>
          </w:p>
        </w:tc>
        <w:tc>
          <w:tcPr>
            <w:tcW w:w="754" w:type="dxa"/>
            <w:shd w:val="clear" w:color="auto" w:fill="auto"/>
            <w:noWrap/>
            <w:vAlign w:val="center"/>
            <w:hideMark/>
          </w:tcPr>
          <w:p w14:paraId="08242141"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198</w:t>
            </w:r>
          </w:p>
        </w:tc>
        <w:tc>
          <w:tcPr>
            <w:tcW w:w="754" w:type="dxa"/>
            <w:shd w:val="clear" w:color="auto" w:fill="auto"/>
            <w:noWrap/>
            <w:vAlign w:val="center"/>
            <w:hideMark/>
          </w:tcPr>
          <w:p w14:paraId="6D1C659F"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576</w:t>
            </w:r>
          </w:p>
        </w:tc>
        <w:tc>
          <w:tcPr>
            <w:tcW w:w="875" w:type="dxa"/>
            <w:shd w:val="clear" w:color="auto" w:fill="auto"/>
            <w:noWrap/>
            <w:vAlign w:val="center"/>
            <w:hideMark/>
          </w:tcPr>
          <w:p w14:paraId="757368A3"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2,807</w:t>
            </w:r>
          </w:p>
        </w:tc>
        <w:tc>
          <w:tcPr>
            <w:tcW w:w="876" w:type="dxa"/>
            <w:shd w:val="clear" w:color="auto" w:fill="auto"/>
            <w:noWrap/>
            <w:vAlign w:val="center"/>
            <w:hideMark/>
          </w:tcPr>
          <w:p w14:paraId="67823A5C"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187</w:t>
            </w:r>
          </w:p>
        </w:tc>
      </w:tr>
      <w:tr w:rsidR="007E5079" w:rsidRPr="007E5079" w14:paraId="5AA87CA1" w14:textId="77777777" w:rsidTr="00561A0F">
        <w:trPr>
          <w:trHeight w:val="20"/>
        </w:trPr>
        <w:tc>
          <w:tcPr>
            <w:tcW w:w="698" w:type="dxa"/>
            <w:shd w:val="clear" w:color="auto" w:fill="auto"/>
            <w:vAlign w:val="center"/>
            <w:hideMark/>
          </w:tcPr>
          <w:p w14:paraId="1C7FA98B"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107</w:t>
            </w:r>
          </w:p>
        </w:tc>
        <w:tc>
          <w:tcPr>
            <w:tcW w:w="990" w:type="dxa"/>
            <w:shd w:val="clear" w:color="auto" w:fill="auto"/>
            <w:noWrap/>
            <w:vAlign w:val="center"/>
            <w:hideMark/>
          </w:tcPr>
          <w:p w14:paraId="6897F5F6"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72</w:t>
            </w:r>
          </w:p>
        </w:tc>
        <w:tc>
          <w:tcPr>
            <w:tcW w:w="980" w:type="dxa"/>
            <w:shd w:val="clear" w:color="auto" w:fill="auto"/>
            <w:noWrap/>
            <w:vAlign w:val="center"/>
            <w:hideMark/>
          </w:tcPr>
          <w:p w14:paraId="28C3CE9D"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93</w:t>
            </w:r>
          </w:p>
        </w:tc>
        <w:tc>
          <w:tcPr>
            <w:tcW w:w="753" w:type="dxa"/>
            <w:shd w:val="clear" w:color="auto" w:fill="auto"/>
            <w:noWrap/>
            <w:vAlign w:val="center"/>
            <w:hideMark/>
          </w:tcPr>
          <w:p w14:paraId="7ADA1441"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174</w:t>
            </w:r>
          </w:p>
        </w:tc>
        <w:tc>
          <w:tcPr>
            <w:tcW w:w="754" w:type="dxa"/>
            <w:shd w:val="clear" w:color="auto" w:fill="auto"/>
            <w:noWrap/>
            <w:vAlign w:val="center"/>
            <w:hideMark/>
          </w:tcPr>
          <w:p w14:paraId="1B47FCCC"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208</w:t>
            </w:r>
          </w:p>
        </w:tc>
        <w:tc>
          <w:tcPr>
            <w:tcW w:w="754" w:type="dxa"/>
            <w:shd w:val="clear" w:color="auto" w:fill="auto"/>
            <w:noWrap/>
            <w:vAlign w:val="center"/>
            <w:hideMark/>
          </w:tcPr>
          <w:p w14:paraId="33B9E943"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241</w:t>
            </w:r>
          </w:p>
        </w:tc>
        <w:tc>
          <w:tcPr>
            <w:tcW w:w="754" w:type="dxa"/>
            <w:shd w:val="clear" w:color="auto" w:fill="auto"/>
            <w:noWrap/>
            <w:vAlign w:val="center"/>
            <w:hideMark/>
          </w:tcPr>
          <w:p w14:paraId="7E36904B"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599</w:t>
            </w:r>
          </w:p>
        </w:tc>
        <w:tc>
          <w:tcPr>
            <w:tcW w:w="875" w:type="dxa"/>
            <w:shd w:val="clear" w:color="auto" w:fill="auto"/>
            <w:noWrap/>
            <w:vAlign w:val="center"/>
            <w:hideMark/>
          </w:tcPr>
          <w:p w14:paraId="0E4A8F1A"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2,553</w:t>
            </w:r>
          </w:p>
        </w:tc>
        <w:tc>
          <w:tcPr>
            <w:tcW w:w="876" w:type="dxa"/>
            <w:shd w:val="clear" w:color="auto" w:fill="auto"/>
            <w:noWrap/>
            <w:vAlign w:val="center"/>
            <w:hideMark/>
          </w:tcPr>
          <w:p w14:paraId="5D6083AD"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367</w:t>
            </w:r>
          </w:p>
        </w:tc>
      </w:tr>
      <w:tr w:rsidR="007E5079" w:rsidRPr="007E5079" w14:paraId="0AF65F90" w14:textId="77777777" w:rsidTr="00561A0F">
        <w:trPr>
          <w:trHeight w:val="20"/>
        </w:trPr>
        <w:tc>
          <w:tcPr>
            <w:tcW w:w="698" w:type="dxa"/>
            <w:shd w:val="clear" w:color="auto" w:fill="auto"/>
            <w:vAlign w:val="center"/>
            <w:hideMark/>
          </w:tcPr>
          <w:p w14:paraId="0CC22534"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108</w:t>
            </w:r>
          </w:p>
        </w:tc>
        <w:tc>
          <w:tcPr>
            <w:tcW w:w="990" w:type="dxa"/>
            <w:shd w:val="clear" w:color="auto" w:fill="auto"/>
            <w:noWrap/>
            <w:vAlign w:val="center"/>
            <w:hideMark/>
          </w:tcPr>
          <w:p w14:paraId="0F19E0E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111</w:t>
            </w:r>
          </w:p>
        </w:tc>
        <w:tc>
          <w:tcPr>
            <w:tcW w:w="980" w:type="dxa"/>
            <w:shd w:val="clear" w:color="auto" w:fill="auto"/>
            <w:noWrap/>
            <w:vAlign w:val="center"/>
            <w:hideMark/>
          </w:tcPr>
          <w:p w14:paraId="6ED5F3C7"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149</w:t>
            </w:r>
          </w:p>
        </w:tc>
        <w:tc>
          <w:tcPr>
            <w:tcW w:w="753" w:type="dxa"/>
            <w:shd w:val="clear" w:color="auto" w:fill="auto"/>
            <w:noWrap/>
            <w:vAlign w:val="center"/>
            <w:hideMark/>
          </w:tcPr>
          <w:p w14:paraId="20F60EC8"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311</w:t>
            </w:r>
          </w:p>
        </w:tc>
        <w:tc>
          <w:tcPr>
            <w:tcW w:w="754" w:type="dxa"/>
            <w:shd w:val="clear" w:color="auto" w:fill="auto"/>
            <w:noWrap/>
            <w:vAlign w:val="center"/>
            <w:hideMark/>
          </w:tcPr>
          <w:p w14:paraId="1AA1E14E"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499</w:t>
            </w:r>
          </w:p>
        </w:tc>
        <w:tc>
          <w:tcPr>
            <w:tcW w:w="754" w:type="dxa"/>
            <w:shd w:val="clear" w:color="auto" w:fill="auto"/>
            <w:noWrap/>
            <w:vAlign w:val="center"/>
            <w:hideMark/>
          </w:tcPr>
          <w:p w14:paraId="4F4D2E39"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494</w:t>
            </w:r>
          </w:p>
        </w:tc>
        <w:tc>
          <w:tcPr>
            <w:tcW w:w="754" w:type="dxa"/>
            <w:shd w:val="clear" w:color="auto" w:fill="auto"/>
            <w:noWrap/>
            <w:vAlign w:val="center"/>
            <w:hideMark/>
          </w:tcPr>
          <w:p w14:paraId="5EF3261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1,299</w:t>
            </w:r>
          </w:p>
        </w:tc>
        <w:tc>
          <w:tcPr>
            <w:tcW w:w="875" w:type="dxa"/>
            <w:shd w:val="clear" w:color="auto" w:fill="auto"/>
            <w:noWrap/>
            <w:vAlign w:val="center"/>
            <w:hideMark/>
          </w:tcPr>
          <w:p w14:paraId="3108EA9E"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8,147</w:t>
            </w:r>
          </w:p>
        </w:tc>
        <w:tc>
          <w:tcPr>
            <w:tcW w:w="876" w:type="dxa"/>
            <w:shd w:val="clear" w:color="auto" w:fill="auto"/>
            <w:noWrap/>
            <w:vAlign w:val="center"/>
            <w:hideMark/>
          </w:tcPr>
          <w:p w14:paraId="3E1D73F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786</w:t>
            </w:r>
          </w:p>
        </w:tc>
      </w:tr>
      <w:tr w:rsidR="007E5079" w:rsidRPr="007E5079" w14:paraId="7696D834" w14:textId="77777777" w:rsidTr="00561A0F">
        <w:trPr>
          <w:trHeight w:val="20"/>
        </w:trPr>
        <w:tc>
          <w:tcPr>
            <w:tcW w:w="698" w:type="dxa"/>
            <w:shd w:val="clear" w:color="auto" w:fill="auto"/>
            <w:vAlign w:val="center"/>
          </w:tcPr>
          <w:p w14:paraId="28BCDDD2" w14:textId="77777777" w:rsidR="00326C4F" w:rsidRPr="007E5079" w:rsidRDefault="00326C4F" w:rsidP="00561A0F">
            <w:pPr>
              <w:spacing w:line="300" w:lineRule="exact"/>
              <w:jc w:val="center"/>
              <w:rPr>
                <w:rFonts w:ascii="Times New Roman"/>
                <w:sz w:val="24"/>
                <w:szCs w:val="24"/>
              </w:rPr>
            </w:pPr>
            <w:r w:rsidRPr="007E5079">
              <w:rPr>
                <w:rFonts w:ascii="Times New Roman"/>
                <w:sz w:val="24"/>
                <w:szCs w:val="24"/>
              </w:rPr>
              <w:t>109</w:t>
            </w:r>
          </w:p>
        </w:tc>
        <w:tc>
          <w:tcPr>
            <w:tcW w:w="990" w:type="dxa"/>
            <w:shd w:val="clear" w:color="auto" w:fill="auto"/>
            <w:noWrap/>
            <w:vAlign w:val="center"/>
          </w:tcPr>
          <w:p w14:paraId="70969834"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122</w:t>
            </w:r>
          </w:p>
        </w:tc>
        <w:tc>
          <w:tcPr>
            <w:tcW w:w="980" w:type="dxa"/>
            <w:shd w:val="clear" w:color="auto" w:fill="auto"/>
            <w:noWrap/>
            <w:vAlign w:val="center"/>
          </w:tcPr>
          <w:p w14:paraId="5C59F7B4"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189</w:t>
            </w:r>
          </w:p>
        </w:tc>
        <w:tc>
          <w:tcPr>
            <w:tcW w:w="753" w:type="dxa"/>
            <w:shd w:val="clear" w:color="auto" w:fill="auto"/>
            <w:noWrap/>
            <w:vAlign w:val="center"/>
          </w:tcPr>
          <w:p w14:paraId="02809521"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418</w:t>
            </w:r>
          </w:p>
        </w:tc>
        <w:tc>
          <w:tcPr>
            <w:tcW w:w="754" w:type="dxa"/>
            <w:shd w:val="clear" w:color="auto" w:fill="auto"/>
            <w:noWrap/>
            <w:vAlign w:val="center"/>
          </w:tcPr>
          <w:p w14:paraId="19E5B336"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514</w:t>
            </w:r>
          </w:p>
        </w:tc>
        <w:tc>
          <w:tcPr>
            <w:tcW w:w="754" w:type="dxa"/>
            <w:shd w:val="clear" w:color="auto" w:fill="auto"/>
            <w:noWrap/>
            <w:vAlign w:val="center"/>
          </w:tcPr>
          <w:p w14:paraId="1C18D625"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664</w:t>
            </w:r>
          </w:p>
        </w:tc>
        <w:tc>
          <w:tcPr>
            <w:tcW w:w="754" w:type="dxa"/>
            <w:shd w:val="clear" w:color="auto" w:fill="auto"/>
            <w:noWrap/>
            <w:vAlign w:val="center"/>
          </w:tcPr>
          <w:p w14:paraId="7FDC0468"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1,356</w:t>
            </w:r>
          </w:p>
        </w:tc>
        <w:tc>
          <w:tcPr>
            <w:tcW w:w="875" w:type="dxa"/>
            <w:shd w:val="clear" w:color="auto" w:fill="auto"/>
            <w:noWrap/>
            <w:vAlign w:val="center"/>
          </w:tcPr>
          <w:p w14:paraId="36A2081C"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9,079</w:t>
            </w:r>
          </w:p>
        </w:tc>
        <w:tc>
          <w:tcPr>
            <w:tcW w:w="876" w:type="dxa"/>
            <w:shd w:val="clear" w:color="auto" w:fill="auto"/>
            <w:noWrap/>
            <w:vAlign w:val="center"/>
          </w:tcPr>
          <w:p w14:paraId="011DFD9B" w14:textId="77777777" w:rsidR="00326C4F" w:rsidRPr="007E5079" w:rsidRDefault="00326C4F" w:rsidP="00561A0F">
            <w:pPr>
              <w:spacing w:line="300" w:lineRule="exact"/>
              <w:ind w:rightChars="12" w:right="41"/>
              <w:jc w:val="right"/>
              <w:rPr>
                <w:rFonts w:ascii="Times New Roman"/>
                <w:sz w:val="24"/>
                <w:szCs w:val="24"/>
              </w:rPr>
            </w:pPr>
            <w:r w:rsidRPr="007E5079">
              <w:rPr>
                <w:rFonts w:ascii="Times New Roman"/>
                <w:sz w:val="24"/>
                <w:szCs w:val="24"/>
              </w:rPr>
              <w:t>1,027</w:t>
            </w:r>
          </w:p>
        </w:tc>
      </w:tr>
    </w:tbl>
    <w:p w14:paraId="13F14C3D" w14:textId="77777777" w:rsidR="00D40325" w:rsidRPr="007E5079" w:rsidRDefault="00326C4F" w:rsidP="005A4303">
      <w:pPr>
        <w:pStyle w:val="31"/>
        <w:spacing w:line="320" w:lineRule="exact"/>
        <w:ind w:leftChars="379" w:left="1999" w:hangingChars="273" w:hanging="710"/>
        <w:rPr>
          <w:rFonts w:ascii="Times New Roman"/>
          <w:sz w:val="24"/>
          <w:szCs w:val="24"/>
        </w:rPr>
      </w:pPr>
      <w:r w:rsidRPr="007E5079">
        <w:rPr>
          <w:rFonts w:ascii="Times New Roman"/>
          <w:sz w:val="24"/>
          <w:szCs w:val="24"/>
        </w:rPr>
        <w:t>備註：</w:t>
      </w:r>
    </w:p>
    <w:p w14:paraId="2B067D3A" w14:textId="77777777" w:rsidR="00326C4F" w:rsidRPr="007E5079" w:rsidRDefault="005A4303" w:rsidP="007F04FA">
      <w:pPr>
        <w:pStyle w:val="31"/>
        <w:numPr>
          <w:ilvl w:val="0"/>
          <w:numId w:val="53"/>
        </w:numPr>
        <w:spacing w:line="320" w:lineRule="exact"/>
        <w:ind w:leftChars="0" w:left="1834" w:firstLineChars="0" w:hanging="294"/>
        <w:rPr>
          <w:rFonts w:ascii="Times New Roman"/>
          <w:sz w:val="24"/>
          <w:szCs w:val="24"/>
        </w:rPr>
      </w:pPr>
      <w:r w:rsidRPr="007E5079">
        <w:rPr>
          <w:rFonts w:ascii="Times New Roman"/>
          <w:sz w:val="24"/>
          <w:szCs w:val="24"/>
        </w:rPr>
        <w:t>106</w:t>
      </w:r>
      <w:r w:rsidRPr="007E5079">
        <w:rPr>
          <w:rFonts w:ascii="Times New Roman"/>
          <w:sz w:val="24"/>
          <w:szCs w:val="24"/>
        </w:rPr>
        <w:t>年及</w:t>
      </w:r>
      <w:r w:rsidRPr="007E5079">
        <w:rPr>
          <w:rFonts w:ascii="Times New Roman"/>
          <w:sz w:val="24"/>
          <w:szCs w:val="24"/>
        </w:rPr>
        <w:t>107</w:t>
      </w:r>
      <w:r w:rsidRPr="007E5079">
        <w:rPr>
          <w:rFonts w:ascii="Times New Roman"/>
          <w:sz w:val="24"/>
          <w:szCs w:val="24"/>
        </w:rPr>
        <w:t>年的統計數字僅含「家內」兒少保護案件。</w:t>
      </w:r>
      <w:r w:rsidRPr="007E5079">
        <w:rPr>
          <w:rFonts w:ascii="Times New Roman" w:hint="eastAsia"/>
          <w:sz w:val="24"/>
          <w:szCs w:val="24"/>
        </w:rPr>
        <w:t>而</w:t>
      </w:r>
      <w:r w:rsidRPr="007E5079">
        <w:rPr>
          <w:rFonts w:ascii="Times New Roman"/>
          <w:spacing w:val="-4"/>
          <w:sz w:val="24"/>
          <w:szCs w:val="24"/>
        </w:rPr>
        <w:t>「家內案件」</w:t>
      </w:r>
      <w:r w:rsidRPr="007E5079">
        <w:rPr>
          <w:rFonts w:ascii="Times New Roman" w:hint="eastAsia"/>
          <w:spacing w:val="-4"/>
          <w:sz w:val="24"/>
          <w:szCs w:val="24"/>
        </w:rPr>
        <w:t>是指</w:t>
      </w:r>
      <w:r w:rsidRPr="007E5079">
        <w:rPr>
          <w:rFonts w:ascii="Times New Roman"/>
          <w:spacing w:val="-4"/>
          <w:sz w:val="24"/>
          <w:szCs w:val="24"/>
        </w:rPr>
        <w:t>因兒少的父母、監護人、其他實際照顧兒少之人或其他家庭成員，未盡力禁止或故意，致兒少受到不當對待之案件；「家外案件」則指因兒少本人或照顧人以外之人故意，致兒少受到不當對待的案件</w:t>
      </w:r>
      <w:r w:rsidRPr="007E5079">
        <w:rPr>
          <w:rFonts w:ascii="Times New Roman"/>
          <w:sz w:val="24"/>
          <w:szCs w:val="24"/>
        </w:rPr>
        <w:t>。</w:t>
      </w:r>
    </w:p>
    <w:p w14:paraId="32FEF556" w14:textId="77777777" w:rsidR="007F04FA" w:rsidRPr="007E5079" w:rsidRDefault="007F04FA" w:rsidP="007F04FA">
      <w:pPr>
        <w:pStyle w:val="31"/>
        <w:numPr>
          <w:ilvl w:val="0"/>
          <w:numId w:val="53"/>
        </w:numPr>
        <w:spacing w:line="320" w:lineRule="exact"/>
        <w:ind w:leftChars="0" w:left="1834" w:firstLineChars="0" w:hanging="294"/>
        <w:rPr>
          <w:rFonts w:ascii="Times New Roman"/>
          <w:sz w:val="24"/>
          <w:szCs w:val="24"/>
        </w:rPr>
      </w:pPr>
      <w:r w:rsidRPr="007E5079">
        <w:rPr>
          <w:rFonts w:ascii="Times New Roman" w:hint="eastAsia"/>
          <w:spacing w:val="6"/>
          <w:sz w:val="24"/>
          <w:szCs w:val="24"/>
        </w:rPr>
        <w:t>1</w:t>
      </w:r>
      <w:r w:rsidRPr="007E5079">
        <w:rPr>
          <w:rFonts w:ascii="Times New Roman"/>
          <w:spacing w:val="6"/>
          <w:sz w:val="24"/>
          <w:szCs w:val="24"/>
        </w:rPr>
        <w:t>03</w:t>
      </w:r>
      <w:r w:rsidRPr="007E5079">
        <w:rPr>
          <w:rFonts w:ascii="Times New Roman" w:hint="eastAsia"/>
          <w:spacing w:val="6"/>
          <w:sz w:val="24"/>
          <w:szCs w:val="24"/>
        </w:rPr>
        <w:t>及</w:t>
      </w:r>
      <w:r w:rsidRPr="007E5079">
        <w:rPr>
          <w:rFonts w:ascii="Times New Roman" w:hint="eastAsia"/>
          <w:spacing w:val="6"/>
          <w:sz w:val="24"/>
          <w:szCs w:val="24"/>
        </w:rPr>
        <w:t>104</w:t>
      </w:r>
      <w:r w:rsidRPr="007E5079">
        <w:rPr>
          <w:rFonts w:ascii="Times New Roman" w:hint="eastAsia"/>
          <w:spacing w:val="6"/>
          <w:sz w:val="24"/>
          <w:szCs w:val="24"/>
        </w:rPr>
        <w:t>年</w:t>
      </w:r>
      <w:r w:rsidR="00844FF2" w:rsidRPr="007E5079">
        <w:rPr>
          <w:rFonts w:hAnsi="標楷體" w:hint="eastAsia"/>
          <w:spacing w:val="6"/>
          <w:sz w:val="24"/>
          <w:szCs w:val="24"/>
        </w:rPr>
        <w:t>「</w:t>
      </w:r>
      <w:r w:rsidR="00844FF2" w:rsidRPr="007E5079">
        <w:rPr>
          <w:rFonts w:ascii="Times New Roman" w:hint="eastAsia"/>
          <w:spacing w:val="6"/>
          <w:sz w:val="24"/>
          <w:szCs w:val="24"/>
        </w:rPr>
        <w:t>非案主因素</w:t>
      </w:r>
      <w:r w:rsidR="00844FF2" w:rsidRPr="007E5079">
        <w:rPr>
          <w:rFonts w:hAnsi="標楷體" w:hint="eastAsia"/>
          <w:spacing w:val="6"/>
          <w:sz w:val="24"/>
          <w:szCs w:val="24"/>
        </w:rPr>
        <w:t>」</w:t>
      </w:r>
      <w:r w:rsidRPr="007E5079">
        <w:rPr>
          <w:rFonts w:ascii="Times New Roman" w:hint="eastAsia"/>
          <w:spacing w:val="6"/>
          <w:sz w:val="24"/>
          <w:szCs w:val="24"/>
        </w:rPr>
        <w:t>未統計列入其他；</w:t>
      </w:r>
      <w:r w:rsidRPr="007E5079">
        <w:rPr>
          <w:rFonts w:ascii="Times New Roman" w:hint="eastAsia"/>
          <w:spacing w:val="6"/>
          <w:sz w:val="24"/>
          <w:szCs w:val="24"/>
        </w:rPr>
        <w:t>106</w:t>
      </w:r>
      <w:r w:rsidRPr="007E5079">
        <w:rPr>
          <w:rFonts w:ascii="Times New Roman" w:hint="eastAsia"/>
          <w:spacing w:val="6"/>
          <w:sz w:val="24"/>
          <w:szCs w:val="24"/>
        </w:rPr>
        <w:t>及</w:t>
      </w:r>
      <w:r w:rsidRPr="007E5079">
        <w:rPr>
          <w:rFonts w:ascii="Times New Roman" w:hint="eastAsia"/>
          <w:spacing w:val="6"/>
          <w:sz w:val="24"/>
          <w:szCs w:val="24"/>
        </w:rPr>
        <w:t>107</w:t>
      </w:r>
      <w:r w:rsidRPr="007E5079">
        <w:rPr>
          <w:rFonts w:ascii="Times New Roman" w:hint="eastAsia"/>
          <w:spacing w:val="6"/>
          <w:sz w:val="24"/>
          <w:szCs w:val="24"/>
        </w:rPr>
        <w:t>年為單選</w:t>
      </w:r>
      <w:r w:rsidRPr="007E5079">
        <w:rPr>
          <w:rFonts w:ascii="Times New Roman" w:hint="eastAsia"/>
          <w:sz w:val="24"/>
          <w:szCs w:val="24"/>
        </w:rPr>
        <w:t>；</w:t>
      </w:r>
      <w:r w:rsidRPr="007E5079">
        <w:rPr>
          <w:rFonts w:ascii="Times New Roman" w:hint="eastAsia"/>
          <w:sz w:val="24"/>
          <w:szCs w:val="24"/>
        </w:rPr>
        <w:t>108</w:t>
      </w:r>
      <w:r w:rsidRPr="007E5079">
        <w:rPr>
          <w:rFonts w:ascii="Times New Roman" w:hint="eastAsia"/>
          <w:sz w:val="24"/>
          <w:szCs w:val="24"/>
        </w:rPr>
        <w:t>及</w:t>
      </w:r>
      <w:r w:rsidRPr="007E5079">
        <w:rPr>
          <w:rFonts w:ascii="Times New Roman" w:hint="eastAsia"/>
          <w:sz w:val="24"/>
          <w:szCs w:val="24"/>
        </w:rPr>
        <w:t>109</w:t>
      </w:r>
      <w:r w:rsidRPr="007E5079">
        <w:rPr>
          <w:rFonts w:ascii="Times New Roman" w:hint="eastAsia"/>
          <w:sz w:val="24"/>
          <w:szCs w:val="24"/>
        </w:rPr>
        <w:t>年為複選。</w:t>
      </w:r>
    </w:p>
    <w:p w14:paraId="7A16A0DB" w14:textId="77777777" w:rsidR="00326C4F" w:rsidRPr="007E5079" w:rsidRDefault="00326C4F" w:rsidP="00326C4F">
      <w:pPr>
        <w:pStyle w:val="31"/>
        <w:kinsoku w:val="0"/>
        <w:spacing w:afterLines="50" w:after="228" w:line="320" w:lineRule="exact"/>
        <w:ind w:left="1361" w:firstLineChars="4" w:firstLine="10"/>
        <w:rPr>
          <w:rFonts w:ascii="Times New Roman"/>
          <w:sz w:val="24"/>
          <w:szCs w:val="24"/>
        </w:rPr>
      </w:pPr>
      <w:r w:rsidRPr="007E5079">
        <w:rPr>
          <w:rFonts w:ascii="Times New Roman"/>
          <w:sz w:val="24"/>
          <w:szCs w:val="24"/>
        </w:rPr>
        <w:t>資料來源：衛福部。</w:t>
      </w:r>
    </w:p>
    <w:p w14:paraId="5125EFBD" w14:textId="77777777" w:rsidR="00C34768" w:rsidRPr="007E5079" w:rsidRDefault="00C34768" w:rsidP="007C592A">
      <w:pPr>
        <w:pStyle w:val="31"/>
        <w:kinsoku w:val="0"/>
        <w:ind w:left="1361" w:firstLine="656"/>
        <w:rPr>
          <w:rFonts w:ascii="Times New Roman"/>
          <w:bCs/>
        </w:rPr>
      </w:pPr>
      <w:r w:rsidRPr="007E5079">
        <w:rPr>
          <w:rFonts w:ascii="Times New Roman"/>
          <w:bCs/>
          <w:spacing w:val="-6"/>
        </w:rPr>
        <w:t>另外，</w:t>
      </w:r>
      <w:r w:rsidRPr="007E5079">
        <w:rPr>
          <w:rFonts w:ascii="Times New Roman"/>
          <w:spacing w:val="-6"/>
        </w:rPr>
        <w:t>105</w:t>
      </w:r>
      <w:r w:rsidRPr="007E5079">
        <w:rPr>
          <w:rFonts w:ascii="Times New Roman"/>
          <w:spacing w:val="-6"/>
        </w:rPr>
        <w:t>年至</w:t>
      </w:r>
      <w:r w:rsidRPr="007E5079">
        <w:rPr>
          <w:rFonts w:ascii="Times New Roman"/>
          <w:spacing w:val="-6"/>
        </w:rPr>
        <w:t>108</w:t>
      </w:r>
      <w:r w:rsidRPr="007E5079">
        <w:rPr>
          <w:rFonts w:ascii="Times New Roman"/>
          <w:spacing w:val="-6"/>
        </w:rPr>
        <w:t>年兒童保護事件被害人為身心</w:t>
      </w:r>
      <w:r w:rsidRPr="007E5079">
        <w:rPr>
          <w:rFonts w:ascii="Times New Roman"/>
        </w:rPr>
        <w:lastRenderedPageBreak/>
        <w:t>障</w:t>
      </w:r>
      <w:r w:rsidRPr="007E5079">
        <w:rPr>
          <w:rFonts w:ascii="Times New Roman"/>
          <w:spacing w:val="6"/>
        </w:rPr>
        <w:t>礙者的比率，介於</w:t>
      </w:r>
      <w:r w:rsidRPr="007E5079">
        <w:rPr>
          <w:rFonts w:ascii="Times New Roman"/>
          <w:spacing w:val="6"/>
        </w:rPr>
        <w:t>7.2</w:t>
      </w:r>
      <w:r w:rsidRPr="007E5079">
        <w:rPr>
          <w:rFonts w:ascii="Times New Roman"/>
          <w:spacing w:val="6"/>
        </w:rPr>
        <w:t>％至</w:t>
      </w:r>
      <w:r w:rsidRPr="007E5079">
        <w:rPr>
          <w:rFonts w:ascii="Times New Roman"/>
          <w:spacing w:val="6"/>
        </w:rPr>
        <w:t>8.7</w:t>
      </w:r>
      <w:r w:rsidRPr="007E5079">
        <w:rPr>
          <w:rFonts w:ascii="Times New Roman"/>
          <w:spacing w:val="6"/>
        </w:rPr>
        <w:t>％間</w:t>
      </w:r>
      <w:r w:rsidR="00247184" w:rsidRPr="007E5079">
        <w:rPr>
          <w:rStyle w:val="aff0"/>
          <w:rFonts w:ascii="Times New Roman"/>
          <w:spacing w:val="6"/>
        </w:rPr>
        <w:footnoteReference w:id="87"/>
      </w:r>
      <w:r w:rsidRPr="007E5079">
        <w:rPr>
          <w:rFonts w:ascii="Times New Roman"/>
          <w:spacing w:val="6"/>
        </w:rPr>
        <w:t>，其實</w:t>
      </w:r>
      <w:r w:rsidRPr="007E5079">
        <w:rPr>
          <w:rFonts w:ascii="Times New Roman"/>
          <w:bCs/>
          <w:spacing w:val="6"/>
        </w:rPr>
        <w:t>高出</w:t>
      </w:r>
      <w:r w:rsidRPr="007E5079">
        <w:rPr>
          <w:rFonts w:ascii="Times New Roman"/>
          <w:bCs/>
          <w:spacing w:val="-4"/>
        </w:rPr>
        <w:t>身</w:t>
      </w:r>
      <w:r w:rsidRPr="007E5079">
        <w:rPr>
          <w:rFonts w:ascii="Times New Roman"/>
          <w:bCs/>
          <w:spacing w:val="4"/>
        </w:rPr>
        <w:t>心障礙兒少占兒少人口的比率</w:t>
      </w:r>
      <w:r w:rsidRPr="007E5079">
        <w:rPr>
          <w:rFonts w:ascii="Times New Roman"/>
          <w:spacing w:val="4"/>
        </w:rPr>
        <w:t>(</w:t>
      </w:r>
      <w:r w:rsidRPr="007E5079">
        <w:rPr>
          <w:rFonts w:ascii="Times New Roman"/>
          <w:spacing w:val="4"/>
        </w:rPr>
        <w:t>約</w:t>
      </w:r>
      <w:r w:rsidRPr="007E5079">
        <w:rPr>
          <w:rFonts w:ascii="Times New Roman"/>
          <w:spacing w:val="4"/>
        </w:rPr>
        <w:t>0.90</w:t>
      </w:r>
      <w:r w:rsidRPr="007E5079">
        <w:rPr>
          <w:rFonts w:ascii="Times New Roman"/>
          <w:spacing w:val="4"/>
        </w:rPr>
        <w:t>％</w:t>
      </w:r>
      <w:r w:rsidRPr="007E5079">
        <w:rPr>
          <w:rFonts w:ascii="Times New Roman"/>
          <w:spacing w:val="4"/>
        </w:rPr>
        <w:t>)</w:t>
      </w:r>
      <w:r w:rsidRPr="007E5079">
        <w:rPr>
          <w:rFonts w:ascii="Times New Roman"/>
          <w:spacing w:val="4"/>
        </w:rPr>
        <w:t>許多，</w:t>
      </w:r>
      <w:r w:rsidR="00850D12" w:rsidRPr="007E5079">
        <w:rPr>
          <w:rFonts w:ascii="Times New Roman"/>
          <w:spacing w:val="4"/>
        </w:rPr>
        <w:t>顯然</w:t>
      </w:r>
      <w:r w:rsidRPr="007E5079">
        <w:rPr>
          <w:rFonts w:ascii="Times New Roman"/>
          <w:bCs/>
        </w:rPr>
        <w:t>這類家庭需要更多的資源及協助。</w:t>
      </w:r>
    </w:p>
    <w:p w14:paraId="376AFB01" w14:textId="77777777" w:rsidR="007C592A" w:rsidRPr="007E5079" w:rsidRDefault="007C592A" w:rsidP="007C592A">
      <w:pPr>
        <w:pStyle w:val="31"/>
        <w:kinsoku w:val="0"/>
        <w:ind w:left="1361" w:firstLine="520"/>
        <w:rPr>
          <w:rFonts w:ascii="Times New Roman"/>
          <w:sz w:val="24"/>
          <w:szCs w:val="24"/>
        </w:rPr>
      </w:pPr>
    </w:p>
    <w:p w14:paraId="1E2C2AEF" w14:textId="77777777" w:rsidR="00C34768" w:rsidRPr="007E5079" w:rsidRDefault="00C34768" w:rsidP="00C34768">
      <w:pPr>
        <w:pStyle w:val="3"/>
        <w:numPr>
          <w:ilvl w:val="2"/>
          <w:numId w:val="1"/>
        </w:numPr>
        <w:kinsoku w:val="0"/>
        <w:ind w:left="1418" w:hanging="709"/>
        <w:rPr>
          <w:rFonts w:ascii="Times New Roman" w:hAnsi="Times New Roman"/>
          <w:b/>
          <w:bCs w:val="0"/>
          <w:spacing w:val="-4"/>
        </w:rPr>
      </w:pPr>
      <w:bookmarkStart w:id="3939" w:name="_Toc81667972"/>
      <w:bookmarkStart w:id="3940" w:name="_Toc82958864"/>
      <w:bookmarkStart w:id="3941" w:name="_Toc83306568"/>
      <w:bookmarkStart w:id="3942" w:name="_Toc84101831"/>
      <w:bookmarkStart w:id="3943" w:name="_Toc90303477"/>
      <w:r w:rsidRPr="007E5079">
        <w:rPr>
          <w:rFonts w:ascii="Times New Roman" w:hAnsi="Times New Roman"/>
          <w:b/>
        </w:rPr>
        <w:t>施虐者</w:t>
      </w:r>
      <w:bookmarkEnd w:id="3939"/>
      <w:bookmarkEnd w:id="3940"/>
      <w:bookmarkEnd w:id="3941"/>
      <w:bookmarkEnd w:id="3942"/>
      <w:bookmarkEnd w:id="3943"/>
    </w:p>
    <w:p w14:paraId="1F77D6F0" w14:textId="77777777" w:rsidR="00C34768" w:rsidRPr="007E5079" w:rsidRDefault="00C34768" w:rsidP="00C34768">
      <w:pPr>
        <w:pStyle w:val="31"/>
        <w:kinsoku w:val="0"/>
        <w:ind w:leftChars="394" w:left="1340" w:firstLine="664"/>
        <w:rPr>
          <w:rFonts w:ascii="Times New Roman"/>
          <w:bCs/>
        </w:rPr>
      </w:pPr>
      <w:bookmarkStart w:id="3944" w:name="_Hlk82249118"/>
      <w:r w:rsidRPr="007E5079">
        <w:rPr>
          <w:rFonts w:ascii="Times New Roman"/>
          <w:bCs/>
          <w:spacing w:val="-4"/>
        </w:rPr>
        <w:t>雖說天下無不是的父母，但施虐者往往多是孩子</w:t>
      </w:r>
      <w:r w:rsidRPr="007E5079">
        <w:rPr>
          <w:rFonts w:ascii="Times New Roman"/>
          <w:bCs/>
        </w:rPr>
        <w:t>的</w:t>
      </w:r>
      <w:r w:rsidRPr="007E5079">
        <w:rPr>
          <w:rFonts w:ascii="Times New Roman"/>
          <w:szCs w:val="52"/>
        </w:rPr>
        <w:t>父母</w:t>
      </w:r>
      <w:r w:rsidRPr="007E5079">
        <w:rPr>
          <w:rFonts w:ascii="Times New Roman"/>
          <w:szCs w:val="52"/>
        </w:rPr>
        <w:t>(</w:t>
      </w:r>
      <w:r w:rsidRPr="007E5079">
        <w:rPr>
          <w:rFonts w:ascii="Times New Roman"/>
          <w:szCs w:val="52"/>
        </w:rPr>
        <w:t>含養父母</w:t>
      </w:r>
      <w:r w:rsidRPr="007E5079">
        <w:rPr>
          <w:rFonts w:ascii="Times New Roman"/>
          <w:szCs w:val="52"/>
        </w:rPr>
        <w:t>)</w:t>
      </w:r>
      <w:r w:rsidRPr="007E5079">
        <w:rPr>
          <w:rFonts w:ascii="Times New Roman"/>
          <w:bCs/>
        </w:rPr>
        <w:t>，比率甚至超過</w:t>
      </w:r>
      <w:r w:rsidRPr="007E5079">
        <w:rPr>
          <w:rFonts w:ascii="Times New Roman"/>
          <w:bCs/>
        </w:rPr>
        <w:t>5</w:t>
      </w:r>
      <w:r w:rsidRPr="007E5079">
        <w:rPr>
          <w:rFonts w:ascii="Times New Roman"/>
          <w:bCs/>
        </w:rPr>
        <w:t>成，而與兒少較親近的親戚、親屬及同居者的比率也介於</w:t>
      </w:r>
      <w:r w:rsidRPr="007E5079">
        <w:rPr>
          <w:rFonts w:ascii="Times New Roman"/>
          <w:bCs/>
        </w:rPr>
        <w:t>8%</w:t>
      </w:r>
      <w:r w:rsidRPr="007E5079">
        <w:rPr>
          <w:rFonts w:ascii="Times New Roman"/>
          <w:bCs/>
        </w:rPr>
        <w:t>至</w:t>
      </w:r>
      <w:r w:rsidRPr="007E5079">
        <w:rPr>
          <w:rFonts w:ascii="Times New Roman"/>
          <w:bCs/>
        </w:rPr>
        <w:t>9.4%</w:t>
      </w:r>
      <w:r w:rsidRPr="007E5079">
        <w:rPr>
          <w:rFonts w:ascii="Times New Roman"/>
          <w:bCs/>
        </w:rPr>
        <w:t>間，</w:t>
      </w:r>
      <w:bookmarkEnd w:id="3944"/>
      <w:r w:rsidR="003C048D" w:rsidRPr="007E5079">
        <w:rPr>
          <w:rFonts w:ascii="Times New Roman"/>
          <w:bCs/>
        </w:rPr>
        <w:t>沒想到這些孩子所熟悉、依賴的人，竟然會是讓孩子揮之不去的夢魘黑手。</w:t>
      </w:r>
    </w:p>
    <w:p w14:paraId="537D6CEF" w14:textId="77777777" w:rsidR="00D81E28" w:rsidRPr="007E5079" w:rsidRDefault="00D81E28" w:rsidP="00953A16">
      <w:pPr>
        <w:pStyle w:val="a3"/>
        <w:spacing w:before="120" w:after="0"/>
        <w:ind w:left="482" w:rightChars="-67" w:right="-228" w:hanging="482"/>
        <w:jc w:val="center"/>
        <w:rPr>
          <w:rFonts w:ascii="Times New Roman" w:hAnsi="Times New Roman"/>
          <w:b/>
        </w:rPr>
      </w:pPr>
      <w:r w:rsidRPr="007E5079">
        <w:rPr>
          <w:rFonts w:ascii="Times New Roman" w:hAnsi="Times New Roman"/>
          <w:b/>
        </w:rPr>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年兒少保護案件施虐者身分別</w:t>
      </w:r>
    </w:p>
    <w:p w14:paraId="0DC8EC10" w14:textId="77777777" w:rsidR="00D81E28" w:rsidRPr="007E5079" w:rsidRDefault="00953A16" w:rsidP="00953A16">
      <w:pPr>
        <w:pStyle w:val="31"/>
        <w:kinsoku w:val="0"/>
        <w:spacing w:line="320" w:lineRule="exact"/>
        <w:ind w:leftChars="394" w:left="1340" w:rightChars="-145" w:right="-493" w:firstLine="520"/>
        <w:jc w:val="right"/>
        <w:rPr>
          <w:rFonts w:ascii="Times New Roman"/>
          <w:bCs/>
          <w:sz w:val="24"/>
          <w:szCs w:val="24"/>
        </w:rPr>
      </w:pPr>
      <w:r w:rsidRPr="007E5079">
        <w:rPr>
          <w:rFonts w:ascii="Times New Roman"/>
          <w:bCs/>
          <w:sz w:val="24"/>
          <w:szCs w:val="24"/>
        </w:rPr>
        <w:t>單位：人</w:t>
      </w:r>
    </w:p>
    <w:tbl>
      <w:tblPr>
        <w:tblW w:w="9503" w:type="dxa"/>
        <w:tblInd w:w="-1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A0" w:firstRow="1" w:lastRow="0" w:firstColumn="1" w:lastColumn="0" w:noHBand="0" w:noVBand="0"/>
      </w:tblPr>
      <w:tblGrid>
        <w:gridCol w:w="596"/>
        <w:gridCol w:w="838"/>
        <w:gridCol w:w="946"/>
        <w:gridCol w:w="680"/>
        <w:gridCol w:w="194"/>
        <w:gridCol w:w="556"/>
        <w:gridCol w:w="285"/>
        <w:gridCol w:w="318"/>
        <w:gridCol w:w="381"/>
        <w:gridCol w:w="356"/>
        <w:gridCol w:w="509"/>
        <w:gridCol w:w="32"/>
        <w:gridCol w:w="566"/>
        <w:gridCol w:w="331"/>
        <w:gridCol w:w="186"/>
        <w:gridCol w:w="654"/>
        <w:gridCol w:w="793"/>
        <w:gridCol w:w="87"/>
        <w:gridCol w:w="537"/>
        <w:gridCol w:w="658"/>
      </w:tblGrid>
      <w:tr w:rsidR="007E5079" w:rsidRPr="007E5079" w14:paraId="12E31B99" w14:textId="77777777" w:rsidTr="0003170E">
        <w:trPr>
          <w:trHeight w:val="89"/>
        </w:trPr>
        <w:tc>
          <w:tcPr>
            <w:tcW w:w="596" w:type="dxa"/>
            <w:vMerge w:val="restart"/>
            <w:shd w:val="clear" w:color="auto" w:fill="FBE4D5"/>
            <w:noWrap/>
            <w:vAlign w:val="center"/>
          </w:tcPr>
          <w:p w14:paraId="7014D01E" w14:textId="77777777" w:rsidR="006B4AB3" w:rsidRPr="007E5079" w:rsidRDefault="006B4AB3" w:rsidP="0003170E">
            <w:pPr>
              <w:jc w:val="center"/>
              <w:rPr>
                <w:rFonts w:ascii="Times New Roman"/>
                <w:b/>
                <w:bCs/>
                <w:sz w:val="24"/>
                <w:szCs w:val="24"/>
              </w:rPr>
            </w:pPr>
            <w:r w:rsidRPr="007E5079">
              <w:rPr>
                <w:rFonts w:ascii="Times New Roman"/>
                <w:b/>
                <w:bCs/>
                <w:sz w:val="24"/>
                <w:szCs w:val="24"/>
              </w:rPr>
              <w:t>年別</w:t>
            </w:r>
          </w:p>
        </w:tc>
        <w:tc>
          <w:tcPr>
            <w:tcW w:w="8907" w:type="dxa"/>
            <w:gridSpan w:val="19"/>
            <w:shd w:val="clear" w:color="auto" w:fill="FBE4D5"/>
            <w:vAlign w:val="center"/>
          </w:tcPr>
          <w:p w14:paraId="6980F27A" w14:textId="77777777" w:rsidR="006B4AB3" w:rsidRPr="007E5079" w:rsidRDefault="006B4AB3" w:rsidP="0003170E">
            <w:pPr>
              <w:jc w:val="center"/>
              <w:rPr>
                <w:rFonts w:ascii="Times New Roman"/>
                <w:b/>
                <w:bCs/>
                <w:sz w:val="24"/>
                <w:szCs w:val="24"/>
              </w:rPr>
            </w:pPr>
            <w:r w:rsidRPr="007E5079">
              <w:rPr>
                <w:rFonts w:ascii="Times New Roman"/>
                <w:b/>
                <w:bCs/>
                <w:sz w:val="24"/>
                <w:szCs w:val="24"/>
              </w:rPr>
              <w:t>施虐者身</w:t>
            </w:r>
            <w:r w:rsidR="00E4789C" w:rsidRPr="007E5079">
              <w:rPr>
                <w:rFonts w:ascii="Times New Roman" w:hint="eastAsia"/>
                <w:b/>
                <w:bCs/>
                <w:sz w:val="24"/>
                <w:szCs w:val="24"/>
              </w:rPr>
              <w:t>分</w:t>
            </w:r>
          </w:p>
        </w:tc>
      </w:tr>
      <w:tr w:rsidR="007E5079" w:rsidRPr="007E5079" w14:paraId="0727CCD6" w14:textId="77777777" w:rsidTr="0003170E">
        <w:trPr>
          <w:trHeight w:val="720"/>
        </w:trPr>
        <w:tc>
          <w:tcPr>
            <w:tcW w:w="596" w:type="dxa"/>
            <w:vMerge/>
            <w:shd w:val="clear" w:color="auto" w:fill="FBE4D5"/>
            <w:vAlign w:val="center"/>
          </w:tcPr>
          <w:p w14:paraId="2DA677ED" w14:textId="77777777" w:rsidR="006B4AB3" w:rsidRPr="007E5079" w:rsidRDefault="006B4AB3" w:rsidP="0003170E">
            <w:pPr>
              <w:jc w:val="center"/>
              <w:rPr>
                <w:rFonts w:ascii="Times New Roman"/>
                <w:b/>
                <w:bCs/>
                <w:sz w:val="24"/>
                <w:szCs w:val="24"/>
              </w:rPr>
            </w:pPr>
          </w:p>
        </w:tc>
        <w:tc>
          <w:tcPr>
            <w:tcW w:w="838" w:type="dxa"/>
            <w:shd w:val="clear" w:color="auto" w:fill="FBE4D5"/>
            <w:vAlign w:val="center"/>
          </w:tcPr>
          <w:p w14:paraId="6653938A" w14:textId="77777777" w:rsidR="006B4AB3" w:rsidRPr="007E5079" w:rsidRDefault="006B4AB3" w:rsidP="0003170E">
            <w:pPr>
              <w:jc w:val="center"/>
              <w:rPr>
                <w:rFonts w:ascii="Times New Roman"/>
                <w:b/>
                <w:bCs/>
                <w:sz w:val="24"/>
                <w:szCs w:val="24"/>
              </w:rPr>
            </w:pPr>
            <w:r w:rsidRPr="007E5079">
              <w:rPr>
                <w:rFonts w:ascii="Times New Roman"/>
                <w:b/>
                <w:bCs/>
                <w:sz w:val="24"/>
                <w:szCs w:val="24"/>
              </w:rPr>
              <w:t>合計</w:t>
            </w:r>
          </w:p>
        </w:tc>
        <w:tc>
          <w:tcPr>
            <w:tcW w:w="946" w:type="dxa"/>
            <w:shd w:val="clear" w:color="auto" w:fill="FBE4D5"/>
            <w:vAlign w:val="center"/>
          </w:tcPr>
          <w:p w14:paraId="2F500A2C" w14:textId="77777777" w:rsidR="006B4AB3" w:rsidRPr="007E5079" w:rsidRDefault="006B4AB3" w:rsidP="006B4AB3">
            <w:pPr>
              <w:jc w:val="center"/>
              <w:rPr>
                <w:rFonts w:ascii="Times New Roman"/>
                <w:b/>
                <w:bCs/>
                <w:sz w:val="24"/>
                <w:szCs w:val="24"/>
              </w:rPr>
            </w:pPr>
            <w:r w:rsidRPr="007E5079">
              <w:rPr>
                <w:rFonts w:ascii="Times New Roman"/>
                <w:b/>
                <w:bCs/>
                <w:sz w:val="24"/>
                <w:szCs w:val="24"/>
              </w:rPr>
              <w:t>父母</w:t>
            </w:r>
            <w:r w:rsidRPr="007E5079">
              <w:rPr>
                <w:rFonts w:ascii="Times New Roman"/>
                <w:b/>
                <w:bCs/>
                <w:sz w:val="24"/>
                <w:szCs w:val="24"/>
              </w:rPr>
              <w:t>(</w:t>
            </w:r>
            <w:r w:rsidRPr="007E5079">
              <w:rPr>
                <w:rFonts w:ascii="Times New Roman"/>
                <w:b/>
                <w:bCs/>
                <w:sz w:val="24"/>
                <w:szCs w:val="24"/>
              </w:rPr>
              <w:t>含養父母</w:t>
            </w:r>
            <w:r w:rsidRPr="007E5079">
              <w:rPr>
                <w:rFonts w:ascii="Times New Roman"/>
                <w:b/>
                <w:bCs/>
                <w:sz w:val="24"/>
                <w:szCs w:val="24"/>
              </w:rPr>
              <w:t>)</w:t>
            </w:r>
          </w:p>
        </w:tc>
        <w:tc>
          <w:tcPr>
            <w:tcW w:w="874" w:type="dxa"/>
            <w:gridSpan w:val="2"/>
            <w:shd w:val="clear" w:color="auto" w:fill="FBE4D5"/>
            <w:vAlign w:val="center"/>
          </w:tcPr>
          <w:p w14:paraId="2CA3092F" w14:textId="77777777" w:rsidR="006B4AB3" w:rsidRPr="007E5079" w:rsidRDefault="006B4AB3" w:rsidP="0003170E">
            <w:pPr>
              <w:jc w:val="center"/>
              <w:rPr>
                <w:rFonts w:ascii="Times New Roman"/>
                <w:b/>
                <w:bCs/>
                <w:sz w:val="24"/>
                <w:szCs w:val="24"/>
              </w:rPr>
            </w:pPr>
            <w:r w:rsidRPr="007E5079">
              <w:rPr>
                <w:rFonts w:ascii="Times New Roman"/>
                <w:b/>
                <w:bCs/>
                <w:sz w:val="24"/>
                <w:szCs w:val="24"/>
              </w:rPr>
              <w:t>照顧者</w:t>
            </w:r>
          </w:p>
        </w:tc>
        <w:tc>
          <w:tcPr>
            <w:tcW w:w="841" w:type="dxa"/>
            <w:gridSpan w:val="2"/>
            <w:shd w:val="clear" w:color="auto" w:fill="FBE4D5"/>
            <w:vAlign w:val="center"/>
          </w:tcPr>
          <w:p w14:paraId="05A429B1" w14:textId="77777777" w:rsidR="006B4AB3" w:rsidRPr="007E5079" w:rsidRDefault="006B4AB3" w:rsidP="0003170E">
            <w:pPr>
              <w:jc w:val="center"/>
              <w:rPr>
                <w:rFonts w:ascii="Times New Roman"/>
                <w:b/>
                <w:bCs/>
                <w:sz w:val="24"/>
                <w:szCs w:val="24"/>
              </w:rPr>
            </w:pPr>
            <w:r w:rsidRPr="007E5079">
              <w:rPr>
                <w:rFonts w:ascii="Times New Roman"/>
                <w:b/>
                <w:bCs/>
                <w:sz w:val="24"/>
                <w:szCs w:val="24"/>
              </w:rPr>
              <w:t>親戚</w:t>
            </w:r>
          </w:p>
        </w:tc>
        <w:tc>
          <w:tcPr>
            <w:tcW w:w="699" w:type="dxa"/>
            <w:gridSpan w:val="2"/>
            <w:shd w:val="clear" w:color="auto" w:fill="FBE4D5"/>
            <w:vAlign w:val="center"/>
          </w:tcPr>
          <w:p w14:paraId="05E02812" w14:textId="77777777" w:rsidR="006B4AB3" w:rsidRPr="007E5079" w:rsidRDefault="006B4AB3" w:rsidP="0003170E">
            <w:pPr>
              <w:jc w:val="center"/>
              <w:rPr>
                <w:rFonts w:ascii="Times New Roman"/>
                <w:b/>
                <w:bCs/>
                <w:sz w:val="24"/>
                <w:szCs w:val="24"/>
              </w:rPr>
            </w:pPr>
            <w:r w:rsidRPr="007E5079">
              <w:rPr>
                <w:rFonts w:ascii="Times New Roman"/>
                <w:b/>
                <w:bCs/>
                <w:sz w:val="24"/>
                <w:szCs w:val="24"/>
              </w:rPr>
              <w:t>機構</w:t>
            </w:r>
          </w:p>
        </w:tc>
        <w:tc>
          <w:tcPr>
            <w:tcW w:w="865" w:type="dxa"/>
            <w:gridSpan w:val="2"/>
            <w:shd w:val="clear" w:color="auto" w:fill="FBE4D5"/>
            <w:vAlign w:val="center"/>
          </w:tcPr>
          <w:p w14:paraId="036DF9EF" w14:textId="77777777" w:rsidR="006B4AB3" w:rsidRPr="007E5079" w:rsidRDefault="006B4AB3" w:rsidP="0003170E">
            <w:pPr>
              <w:jc w:val="center"/>
              <w:rPr>
                <w:rFonts w:ascii="Times New Roman"/>
                <w:b/>
                <w:bCs/>
                <w:sz w:val="24"/>
                <w:szCs w:val="24"/>
              </w:rPr>
            </w:pPr>
            <w:r w:rsidRPr="007E5079">
              <w:rPr>
                <w:rFonts w:ascii="Times New Roman"/>
                <w:b/>
                <w:bCs/>
                <w:sz w:val="24"/>
                <w:szCs w:val="24"/>
              </w:rPr>
              <w:t>同居者</w:t>
            </w:r>
          </w:p>
        </w:tc>
        <w:tc>
          <w:tcPr>
            <w:tcW w:w="929" w:type="dxa"/>
            <w:gridSpan w:val="3"/>
            <w:shd w:val="clear" w:color="auto" w:fill="FBE4D5"/>
            <w:vAlign w:val="center"/>
          </w:tcPr>
          <w:p w14:paraId="2D19EC90" w14:textId="77777777" w:rsidR="006B4AB3" w:rsidRPr="007E5079" w:rsidRDefault="006B4AB3" w:rsidP="0003170E">
            <w:pPr>
              <w:jc w:val="center"/>
              <w:rPr>
                <w:rFonts w:ascii="Times New Roman"/>
                <w:b/>
                <w:bCs/>
                <w:sz w:val="24"/>
                <w:szCs w:val="24"/>
              </w:rPr>
            </w:pPr>
            <w:r w:rsidRPr="007E5079">
              <w:rPr>
                <w:rFonts w:ascii="Times New Roman"/>
                <w:b/>
                <w:bCs/>
                <w:sz w:val="24"/>
                <w:szCs w:val="24"/>
              </w:rPr>
              <w:t>教師</w:t>
            </w:r>
          </w:p>
        </w:tc>
        <w:tc>
          <w:tcPr>
            <w:tcW w:w="840" w:type="dxa"/>
            <w:gridSpan w:val="2"/>
            <w:shd w:val="clear" w:color="auto" w:fill="FBE4D5"/>
            <w:vAlign w:val="center"/>
          </w:tcPr>
          <w:p w14:paraId="569526A1" w14:textId="77777777" w:rsidR="006B4AB3" w:rsidRPr="007E5079" w:rsidRDefault="006B4AB3" w:rsidP="0003170E">
            <w:pPr>
              <w:jc w:val="center"/>
              <w:rPr>
                <w:rFonts w:ascii="Times New Roman"/>
                <w:b/>
                <w:bCs/>
                <w:sz w:val="24"/>
                <w:szCs w:val="24"/>
              </w:rPr>
            </w:pPr>
            <w:r w:rsidRPr="007E5079">
              <w:rPr>
                <w:rFonts w:ascii="Times New Roman"/>
                <w:b/>
                <w:bCs/>
                <w:sz w:val="24"/>
                <w:szCs w:val="24"/>
              </w:rPr>
              <w:t>同儕</w:t>
            </w:r>
          </w:p>
        </w:tc>
        <w:tc>
          <w:tcPr>
            <w:tcW w:w="880" w:type="dxa"/>
            <w:gridSpan w:val="2"/>
            <w:shd w:val="clear" w:color="auto" w:fill="FBE4D5"/>
            <w:vAlign w:val="center"/>
          </w:tcPr>
          <w:p w14:paraId="32F7D1EB" w14:textId="77777777" w:rsidR="006B4AB3" w:rsidRPr="007E5079" w:rsidRDefault="006B4AB3" w:rsidP="0003170E">
            <w:pPr>
              <w:jc w:val="center"/>
              <w:rPr>
                <w:rFonts w:ascii="Times New Roman"/>
                <w:b/>
                <w:bCs/>
                <w:sz w:val="24"/>
                <w:szCs w:val="24"/>
              </w:rPr>
            </w:pPr>
            <w:r w:rsidRPr="007E5079">
              <w:rPr>
                <w:rFonts w:ascii="Times New Roman"/>
                <w:b/>
                <w:bCs/>
                <w:sz w:val="24"/>
                <w:szCs w:val="24"/>
              </w:rPr>
              <w:t>保母</w:t>
            </w:r>
          </w:p>
        </w:tc>
        <w:tc>
          <w:tcPr>
            <w:tcW w:w="1195" w:type="dxa"/>
            <w:gridSpan w:val="2"/>
            <w:shd w:val="clear" w:color="auto" w:fill="FBE4D5"/>
            <w:vAlign w:val="center"/>
          </w:tcPr>
          <w:p w14:paraId="683CFFA2" w14:textId="77777777" w:rsidR="006B4AB3" w:rsidRPr="007E5079" w:rsidRDefault="006B4AB3" w:rsidP="0003170E">
            <w:pPr>
              <w:jc w:val="center"/>
              <w:rPr>
                <w:rFonts w:ascii="Times New Roman"/>
                <w:b/>
                <w:bCs/>
                <w:sz w:val="24"/>
                <w:szCs w:val="24"/>
              </w:rPr>
            </w:pPr>
            <w:r w:rsidRPr="007E5079">
              <w:rPr>
                <w:rFonts w:ascii="Times New Roman"/>
                <w:b/>
                <w:bCs/>
                <w:sz w:val="24"/>
                <w:szCs w:val="24"/>
              </w:rPr>
              <w:t>其他</w:t>
            </w:r>
            <w:r w:rsidRPr="007E5079">
              <w:rPr>
                <w:rFonts w:ascii="Times New Roman"/>
                <w:b/>
                <w:bCs/>
                <w:sz w:val="24"/>
                <w:szCs w:val="24"/>
              </w:rPr>
              <w:br/>
              <w:t>(</w:t>
            </w:r>
            <w:r w:rsidRPr="007E5079">
              <w:rPr>
                <w:rFonts w:ascii="Times New Roman"/>
                <w:b/>
                <w:bCs/>
                <w:sz w:val="24"/>
                <w:szCs w:val="24"/>
              </w:rPr>
              <w:t>含不詳</w:t>
            </w:r>
            <w:r w:rsidRPr="007E5079">
              <w:rPr>
                <w:rFonts w:ascii="Times New Roman"/>
                <w:b/>
                <w:bCs/>
                <w:sz w:val="24"/>
                <w:szCs w:val="24"/>
              </w:rPr>
              <w:t>)</w:t>
            </w:r>
          </w:p>
        </w:tc>
      </w:tr>
      <w:tr w:rsidR="007E5079" w:rsidRPr="007E5079" w14:paraId="088094D4" w14:textId="77777777" w:rsidTr="002F2E03">
        <w:trPr>
          <w:trHeight w:val="44"/>
        </w:trPr>
        <w:tc>
          <w:tcPr>
            <w:tcW w:w="596" w:type="dxa"/>
            <w:noWrap/>
            <w:vAlign w:val="center"/>
          </w:tcPr>
          <w:p w14:paraId="1CE9DF33" w14:textId="77777777" w:rsidR="006B4AB3" w:rsidRPr="007E5079" w:rsidRDefault="006B4AB3" w:rsidP="0003170E">
            <w:pPr>
              <w:jc w:val="center"/>
              <w:rPr>
                <w:rFonts w:ascii="Times New Roman"/>
                <w:sz w:val="24"/>
                <w:szCs w:val="24"/>
              </w:rPr>
            </w:pPr>
            <w:r w:rsidRPr="007E5079">
              <w:rPr>
                <w:rFonts w:ascii="Times New Roman"/>
                <w:sz w:val="24"/>
                <w:szCs w:val="24"/>
              </w:rPr>
              <w:t>103</w:t>
            </w:r>
          </w:p>
        </w:tc>
        <w:tc>
          <w:tcPr>
            <w:tcW w:w="838" w:type="dxa"/>
            <w:vAlign w:val="center"/>
          </w:tcPr>
          <w:p w14:paraId="53245682" w14:textId="77777777" w:rsidR="006B4AB3" w:rsidRPr="007E5079" w:rsidRDefault="006B4AB3" w:rsidP="00C82544">
            <w:pPr>
              <w:jc w:val="right"/>
              <w:rPr>
                <w:rFonts w:ascii="Times New Roman"/>
                <w:sz w:val="24"/>
                <w:szCs w:val="24"/>
              </w:rPr>
            </w:pPr>
            <w:r w:rsidRPr="007E5079">
              <w:rPr>
                <w:rFonts w:ascii="Times New Roman"/>
                <w:sz w:val="24"/>
                <w:szCs w:val="24"/>
              </w:rPr>
              <w:t>10,785</w:t>
            </w:r>
          </w:p>
        </w:tc>
        <w:tc>
          <w:tcPr>
            <w:tcW w:w="946" w:type="dxa"/>
            <w:vAlign w:val="center"/>
          </w:tcPr>
          <w:p w14:paraId="34178ECC" w14:textId="77777777" w:rsidR="006B4AB3" w:rsidRPr="007E5079" w:rsidRDefault="006B4AB3" w:rsidP="00C82544">
            <w:pPr>
              <w:jc w:val="right"/>
              <w:rPr>
                <w:rFonts w:ascii="Times New Roman"/>
                <w:sz w:val="24"/>
                <w:szCs w:val="24"/>
              </w:rPr>
            </w:pPr>
            <w:r w:rsidRPr="007E5079">
              <w:rPr>
                <w:rFonts w:ascii="Times New Roman"/>
                <w:sz w:val="24"/>
                <w:szCs w:val="24"/>
              </w:rPr>
              <w:t>6,510</w:t>
            </w:r>
          </w:p>
        </w:tc>
        <w:tc>
          <w:tcPr>
            <w:tcW w:w="874" w:type="dxa"/>
            <w:gridSpan w:val="2"/>
            <w:vAlign w:val="center"/>
          </w:tcPr>
          <w:p w14:paraId="06CDEC39" w14:textId="77777777" w:rsidR="006B4AB3" w:rsidRPr="007E5079" w:rsidRDefault="006B4AB3" w:rsidP="00C82544">
            <w:pPr>
              <w:jc w:val="right"/>
              <w:rPr>
                <w:rFonts w:ascii="Times New Roman"/>
                <w:sz w:val="24"/>
                <w:szCs w:val="24"/>
              </w:rPr>
            </w:pPr>
            <w:r w:rsidRPr="007E5079">
              <w:rPr>
                <w:rFonts w:ascii="Times New Roman"/>
                <w:sz w:val="24"/>
                <w:szCs w:val="24"/>
              </w:rPr>
              <w:t>357</w:t>
            </w:r>
          </w:p>
        </w:tc>
        <w:tc>
          <w:tcPr>
            <w:tcW w:w="841" w:type="dxa"/>
            <w:gridSpan w:val="2"/>
            <w:vAlign w:val="center"/>
          </w:tcPr>
          <w:p w14:paraId="24EBFE75" w14:textId="77777777" w:rsidR="006B4AB3" w:rsidRPr="007E5079" w:rsidRDefault="006B4AB3" w:rsidP="00C82544">
            <w:pPr>
              <w:jc w:val="right"/>
              <w:rPr>
                <w:rFonts w:ascii="Times New Roman"/>
                <w:sz w:val="24"/>
                <w:szCs w:val="24"/>
              </w:rPr>
            </w:pPr>
            <w:r w:rsidRPr="007E5079">
              <w:rPr>
                <w:rFonts w:ascii="Times New Roman"/>
                <w:sz w:val="24"/>
                <w:szCs w:val="24"/>
              </w:rPr>
              <w:t>757</w:t>
            </w:r>
          </w:p>
        </w:tc>
        <w:tc>
          <w:tcPr>
            <w:tcW w:w="699" w:type="dxa"/>
            <w:gridSpan w:val="2"/>
            <w:vAlign w:val="center"/>
          </w:tcPr>
          <w:p w14:paraId="0C8D8761" w14:textId="77777777" w:rsidR="006B4AB3" w:rsidRPr="007E5079" w:rsidRDefault="006B4AB3" w:rsidP="00C82544">
            <w:pPr>
              <w:jc w:val="right"/>
              <w:rPr>
                <w:rFonts w:ascii="Times New Roman"/>
                <w:sz w:val="24"/>
                <w:szCs w:val="24"/>
              </w:rPr>
            </w:pPr>
            <w:r w:rsidRPr="007E5079">
              <w:rPr>
                <w:rFonts w:ascii="Times New Roman"/>
                <w:sz w:val="24"/>
                <w:szCs w:val="24"/>
              </w:rPr>
              <w:t>45</w:t>
            </w:r>
          </w:p>
        </w:tc>
        <w:tc>
          <w:tcPr>
            <w:tcW w:w="865" w:type="dxa"/>
            <w:gridSpan w:val="2"/>
            <w:vAlign w:val="center"/>
          </w:tcPr>
          <w:p w14:paraId="2C8F428C" w14:textId="77777777" w:rsidR="006B4AB3" w:rsidRPr="007E5079" w:rsidRDefault="006B4AB3" w:rsidP="00C82544">
            <w:pPr>
              <w:jc w:val="right"/>
              <w:rPr>
                <w:rFonts w:ascii="Times New Roman"/>
                <w:sz w:val="24"/>
                <w:szCs w:val="24"/>
              </w:rPr>
            </w:pPr>
            <w:r w:rsidRPr="007E5079">
              <w:rPr>
                <w:rFonts w:ascii="Times New Roman"/>
                <w:sz w:val="24"/>
                <w:szCs w:val="24"/>
              </w:rPr>
              <w:t>255</w:t>
            </w:r>
          </w:p>
        </w:tc>
        <w:tc>
          <w:tcPr>
            <w:tcW w:w="929" w:type="dxa"/>
            <w:gridSpan w:val="3"/>
            <w:vAlign w:val="center"/>
          </w:tcPr>
          <w:p w14:paraId="0EF8B214"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840" w:type="dxa"/>
            <w:gridSpan w:val="2"/>
            <w:vAlign w:val="center"/>
          </w:tcPr>
          <w:p w14:paraId="75D46C19"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880" w:type="dxa"/>
            <w:gridSpan w:val="2"/>
            <w:vAlign w:val="center"/>
          </w:tcPr>
          <w:p w14:paraId="7143FC2E"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1195" w:type="dxa"/>
            <w:gridSpan w:val="2"/>
            <w:vAlign w:val="center"/>
          </w:tcPr>
          <w:p w14:paraId="582E6FB7" w14:textId="77777777" w:rsidR="006B4AB3" w:rsidRPr="007E5079" w:rsidRDefault="006B4AB3" w:rsidP="00C82544">
            <w:pPr>
              <w:jc w:val="right"/>
              <w:rPr>
                <w:rFonts w:ascii="Times New Roman"/>
                <w:sz w:val="24"/>
                <w:szCs w:val="24"/>
              </w:rPr>
            </w:pPr>
            <w:r w:rsidRPr="007E5079">
              <w:rPr>
                <w:rFonts w:ascii="Times New Roman"/>
                <w:sz w:val="24"/>
                <w:szCs w:val="24"/>
              </w:rPr>
              <w:t>2,861</w:t>
            </w:r>
          </w:p>
        </w:tc>
      </w:tr>
      <w:tr w:rsidR="007E5079" w:rsidRPr="007E5079" w14:paraId="0A4E00AF" w14:textId="77777777" w:rsidTr="002F2E03">
        <w:trPr>
          <w:trHeight w:val="44"/>
        </w:trPr>
        <w:tc>
          <w:tcPr>
            <w:tcW w:w="596" w:type="dxa"/>
            <w:noWrap/>
            <w:vAlign w:val="center"/>
          </w:tcPr>
          <w:p w14:paraId="47DA3838" w14:textId="77777777" w:rsidR="006B4AB3" w:rsidRPr="007E5079" w:rsidRDefault="006B4AB3" w:rsidP="0003170E">
            <w:pPr>
              <w:jc w:val="center"/>
              <w:rPr>
                <w:rFonts w:ascii="Times New Roman"/>
                <w:sz w:val="24"/>
                <w:szCs w:val="24"/>
              </w:rPr>
            </w:pPr>
            <w:r w:rsidRPr="007E5079">
              <w:rPr>
                <w:rFonts w:ascii="Times New Roman"/>
                <w:sz w:val="24"/>
                <w:szCs w:val="24"/>
              </w:rPr>
              <w:t>104</w:t>
            </w:r>
          </w:p>
        </w:tc>
        <w:tc>
          <w:tcPr>
            <w:tcW w:w="838" w:type="dxa"/>
            <w:vAlign w:val="center"/>
          </w:tcPr>
          <w:p w14:paraId="19ABA6D2" w14:textId="77777777" w:rsidR="006B4AB3" w:rsidRPr="007E5079" w:rsidRDefault="006B4AB3" w:rsidP="00C82544">
            <w:pPr>
              <w:jc w:val="right"/>
              <w:rPr>
                <w:rFonts w:ascii="Times New Roman"/>
                <w:sz w:val="24"/>
                <w:szCs w:val="24"/>
              </w:rPr>
            </w:pPr>
            <w:r w:rsidRPr="007E5079">
              <w:rPr>
                <w:rFonts w:ascii="Times New Roman"/>
                <w:sz w:val="24"/>
                <w:szCs w:val="24"/>
              </w:rPr>
              <w:t>8,682</w:t>
            </w:r>
          </w:p>
        </w:tc>
        <w:tc>
          <w:tcPr>
            <w:tcW w:w="946" w:type="dxa"/>
            <w:vAlign w:val="center"/>
          </w:tcPr>
          <w:p w14:paraId="692B7E09" w14:textId="77777777" w:rsidR="006B4AB3" w:rsidRPr="007E5079" w:rsidRDefault="006B4AB3" w:rsidP="00C82544">
            <w:pPr>
              <w:jc w:val="right"/>
              <w:rPr>
                <w:rFonts w:ascii="Times New Roman"/>
                <w:sz w:val="24"/>
                <w:szCs w:val="24"/>
              </w:rPr>
            </w:pPr>
            <w:r w:rsidRPr="007E5079">
              <w:rPr>
                <w:rFonts w:ascii="Times New Roman"/>
                <w:sz w:val="24"/>
                <w:szCs w:val="24"/>
              </w:rPr>
              <w:t>5</w:t>
            </w:r>
            <w:r w:rsidR="007C1DB0" w:rsidRPr="007E5079">
              <w:rPr>
                <w:rFonts w:ascii="Times New Roman"/>
                <w:sz w:val="24"/>
                <w:szCs w:val="24"/>
              </w:rPr>
              <w:t>,</w:t>
            </w:r>
            <w:r w:rsidRPr="007E5079">
              <w:rPr>
                <w:rFonts w:ascii="Times New Roman"/>
                <w:sz w:val="24"/>
                <w:szCs w:val="24"/>
              </w:rPr>
              <w:t>468</w:t>
            </w:r>
          </w:p>
        </w:tc>
        <w:tc>
          <w:tcPr>
            <w:tcW w:w="874" w:type="dxa"/>
            <w:gridSpan w:val="2"/>
            <w:vAlign w:val="center"/>
          </w:tcPr>
          <w:p w14:paraId="448EFE81" w14:textId="77777777" w:rsidR="006B4AB3" w:rsidRPr="007E5079" w:rsidRDefault="006B4AB3" w:rsidP="00C82544">
            <w:pPr>
              <w:jc w:val="right"/>
              <w:rPr>
                <w:rFonts w:ascii="Times New Roman"/>
                <w:sz w:val="24"/>
                <w:szCs w:val="24"/>
              </w:rPr>
            </w:pPr>
            <w:r w:rsidRPr="007E5079">
              <w:rPr>
                <w:rFonts w:ascii="Times New Roman"/>
                <w:sz w:val="24"/>
                <w:szCs w:val="24"/>
              </w:rPr>
              <w:t>223</w:t>
            </w:r>
          </w:p>
        </w:tc>
        <w:tc>
          <w:tcPr>
            <w:tcW w:w="841" w:type="dxa"/>
            <w:gridSpan w:val="2"/>
            <w:vAlign w:val="center"/>
          </w:tcPr>
          <w:p w14:paraId="3CC66F88" w14:textId="77777777" w:rsidR="006B4AB3" w:rsidRPr="007E5079" w:rsidRDefault="006B4AB3" w:rsidP="00C82544">
            <w:pPr>
              <w:jc w:val="right"/>
              <w:rPr>
                <w:rFonts w:ascii="Times New Roman"/>
                <w:sz w:val="24"/>
                <w:szCs w:val="24"/>
              </w:rPr>
            </w:pPr>
            <w:r w:rsidRPr="007E5079">
              <w:rPr>
                <w:rFonts w:ascii="Times New Roman"/>
                <w:sz w:val="24"/>
                <w:szCs w:val="24"/>
              </w:rPr>
              <w:t>548</w:t>
            </w:r>
          </w:p>
        </w:tc>
        <w:tc>
          <w:tcPr>
            <w:tcW w:w="699" w:type="dxa"/>
            <w:gridSpan w:val="2"/>
            <w:vAlign w:val="center"/>
          </w:tcPr>
          <w:p w14:paraId="23B197FD" w14:textId="77777777" w:rsidR="006B4AB3" w:rsidRPr="007E5079" w:rsidRDefault="006B4AB3" w:rsidP="00C82544">
            <w:pPr>
              <w:jc w:val="right"/>
              <w:rPr>
                <w:rFonts w:ascii="Times New Roman"/>
                <w:sz w:val="24"/>
                <w:szCs w:val="24"/>
              </w:rPr>
            </w:pPr>
            <w:r w:rsidRPr="007E5079">
              <w:rPr>
                <w:rFonts w:ascii="Times New Roman"/>
                <w:sz w:val="24"/>
                <w:szCs w:val="24"/>
              </w:rPr>
              <w:t>55</w:t>
            </w:r>
          </w:p>
        </w:tc>
        <w:tc>
          <w:tcPr>
            <w:tcW w:w="865" w:type="dxa"/>
            <w:gridSpan w:val="2"/>
            <w:vAlign w:val="center"/>
          </w:tcPr>
          <w:p w14:paraId="6F2087BE" w14:textId="77777777" w:rsidR="006B4AB3" w:rsidRPr="007E5079" w:rsidRDefault="006B4AB3" w:rsidP="00C82544">
            <w:pPr>
              <w:jc w:val="right"/>
              <w:rPr>
                <w:rFonts w:ascii="Times New Roman"/>
                <w:sz w:val="24"/>
                <w:szCs w:val="24"/>
              </w:rPr>
            </w:pPr>
            <w:r w:rsidRPr="007E5079">
              <w:rPr>
                <w:rFonts w:ascii="Times New Roman"/>
                <w:sz w:val="24"/>
                <w:szCs w:val="24"/>
              </w:rPr>
              <w:t>143</w:t>
            </w:r>
          </w:p>
        </w:tc>
        <w:tc>
          <w:tcPr>
            <w:tcW w:w="929" w:type="dxa"/>
            <w:gridSpan w:val="3"/>
            <w:vAlign w:val="center"/>
          </w:tcPr>
          <w:p w14:paraId="4E048520"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840" w:type="dxa"/>
            <w:gridSpan w:val="2"/>
            <w:vAlign w:val="center"/>
          </w:tcPr>
          <w:p w14:paraId="1E73F544"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880" w:type="dxa"/>
            <w:gridSpan w:val="2"/>
            <w:vAlign w:val="center"/>
          </w:tcPr>
          <w:p w14:paraId="619506F8" w14:textId="77777777" w:rsidR="006B4AB3" w:rsidRPr="007E5079" w:rsidRDefault="006B4AB3" w:rsidP="00C82544">
            <w:pPr>
              <w:jc w:val="center"/>
              <w:rPr>
                <w:rFonts w:ascii="Times New Roman"/>
                <w:sz w:val="24"/>
                <w:szCs w:val="24"/>
              </w:rPr>
            </w:pPr>
            <w:r w:rsidRPr="007E5079">
              <w:rPr>
                <w:rFonts w:ascii="Times New Roman"/>
                <w:sz w:val="24"/>
                <w:szCs w:val="24"/>
              </w:rPr>
              <w:t>-</w:t>
            </w:r>
          </w:p>
        </w:tc>
        <w:tc>
          <w:tcPr>
            <w:tcW w:w="1195" w:type="dxa"/>
            <w:gridSpan w:val="2"/>
            <w:vAlign w:val="center"/>
          </w:tcPr>
          <w:p w14:paraId="2D394D0F" w14:textId="77777777" w:rsidR="006B4AB3" w:rsidRPr="007E5079" w:rsidRDefault="006B4AB3" w:rsidP="00C82544">
            <w:pPr>
              <w:jc w:val="right"/>
              <w:rPr>
                <w:rFonts w:ascii="Times New Roman"/>
                <w:sz w:val="24"/>
                <w:szCs w:val="24"/>
              </w:rPr>
            </w:pPr>
            <w:r w:rsidRPr="007E5079">
              <w:rPr>
                <w:rFonts w:ascii="Times New Roman"/>
                <w:sz w:val="24"/>
                <w:szCs w:val="24"/>
              </w:rPr>
              <w:t>2245</w:t>
            </w:r>
          </w:p>
        </w:tc>
      </w:tr>
      <w:tr w:rsidR="007E5079" w:rsidRPr="007E5079" w14:paraId="0ABC90AF" w14:textId="77777777" w:rsidTr="002F2E03">
        <w:trPr>
          <w:trHeight w:val="44"/>
        </w:trPr>
        <w:tc>
          <w:tcPr>
            <w:tcW w:w="596" w:type="dxa"/>
            <w:noWrap/>
            <w:vAlign w:val="center"/>
          </w:tcPr>
          <w:p w14:paraId="6D7CF0F2" w14:textId="77777777" w:rsidR="006B4AB3" w:rsidRPr="007E5079" w:rsidRDefault="006B4AB3" w:rsidP="0003170E">
            <w:pPr>
              <w:jc w:val="center"/>
              <w:rPr>
                <w:rFonts w:ascii="Times New Roman"/>
                <w:sz w:val="24"/>
                <w:szCs w:val="24"/>
              </w:rPr>
            </w:pPr>
            <w:r w:rsidRPr="007E5079">
              <w:rPr>
                <w:rFonts w:ascii="Times New Roman"/>
                <w:sz w:val="24"/>
                <w:szCs w:val="24"/>
              </w:rPr>
              <w:t>105</w:t>
            </w:r>
          </w:p>
        </w:tc>
        <w:tc>
          <w:tcPr>
            <w:tcW w:w="838" w:type="dxa"/>
            <w:vAlign w:val="center"/>
          </w:tcPr>
          <w:p w14:paraId="6D3456AB" w14:textId="77777777" w:rsidR="006B4AB3" w:rsidRPr="007E5079" w:rsidRDefault="006B4AB3" w:rsidP="00C82544">
            <w:pPr>
              <w:jc w:val="right"/>
              <w:rPr>
                <w:rFonts w:ascii="Times New Roman"/>
                <w:sz w:val="24"/>
                <w:szCs w:val="24"/>
              </w:rPr>
            </w:pPr>
            <w:r w:rsidRPr="007E5079">
              <w:rPr>
                <w:rFonts w:ascii="Times New Roman"/>
                <w:sz w:val="24"/>
                <w:szCs w:val="24"/>
              </w:rPr>
              <w:t>9,224</w:t>
            </w:r>
          </w:p>
        </w:tc>
        <w:tc>
          <w:tcPr>
            <w:tcW w:w="946" w:type="dxa"/>
            <w:vAlign w:val="center"/>
          </w:tcPr>
          <w:p w14:paraId="0BEDC78C" w14:textId="77777777" w:rsidR="006B4AB3" w:rsidRPr="007E5079" w:rsidRDefault="006B4AB3" w:rsidP="00C82544">
            <w:pPr>
              <w:jc w:val="right"/>
              <w:rPr>
                <w:rFonts w:ascii="Times New Roman"/>
                <w:sz w:val="24"/>
                <w:szCs w:val="24"/>
              </w:rPr>
            </w:pPr>
            <w:r w:rsidRPr="007E5079">
              <w:rPr>
                <w:rFonts w:ascii="Times New Roman"/>
                <w:sz w:val="24"/>
                <w:szCs w:val="24"/>
              </w:rPr>
              <w:t>5,379</w:t>
            </w:r>
          </w:p>
        </w:tc>
        <w:tc>
          <w:tcPr>
            <w:tcW w:w="874" w:type="dxa"/>
            <w:gridSpan w:val="2"/>
            <w:vAlign w:val="center"/>
          </w:tcPr>
          <w:p w14:paraId="3C0D0F37" w14:textId="77777777" w:rsidR="006B4AB3" w:rsidRPr="007E5079" w:rsidRDefault="006B4AB3" w:rsidP="00C82544">
            <w:pPr>
              <w:jc w:val="right"/>
              <w:rPr>
                <w:rFonts w:ascii="Times New Roman"/>
                <w:sz w:val="24"/>
                <w:szCs w:val="24"/>
              </w:rPr>
            </w:pPr>
            <w:r w:rsidRPr="007E5079">
              <w:rPr>
                <w:rFonts w:ascii="Times New Roman"/>
                <w:sz w:val="24"/>
                <w:szCs w:val="24"/>
              </w:rPr>
              <w:t>439</w:t>
            </w:r>
          </w:p>
        </w:tc>
        <w:tc>
          <w:tcPr>
            <w:tcW w:w="841" w:type="dxa"/>
            <w:gridSpan w:val="2"/>
            <w:vAlign w:val="center"/>
          </w:tcPr>
          <w:p w14:paraId="5C0D8426" w14:textId="77777777" w:rsidR="006B4AB3" w:rsidRPr="007E5079" w:rsidRDefault="006B4AB3" w:rsidP="00C82544">
            <w:pPr>
              <w:jc w:val="right"/>
              <w:rPr>
                <w:rFonts w:ascii="Times New Roman"/>
                <w:sz w:val="24"/>
                <w:szCs w:val="24"/>
              </w:rPr>
            </w:pPr>
            <w:r w:rsidRPr="007E5079">
              <w:rPr>
                <w:rFonts w:ascii="Times New Roman"/>
                <w:sz w:val="24"/>
                <w:szCs w:val="24"/>
              </w:rPr>
              <w:t>569</w:t>
            </w:r>
          </w:p>
        </w:tc>
        <w:tc>
          <w:tcPr>
            <w:tcW w:w="699" w:type="dxa"/>
            <w:gridSpan w:val="2"/>
            <w:vAlign w:val="center"/>
          </w:tcPr>
          <w:p w14:paraId="0D939779" w14:textId="77777777" w:rsidR="006B4AB3" w:rsidRPr="007E5079" w:rsidRDefault="006B4AB3" w:rsidP="00C82544">
            <w:pPr>
              <w:jc w:val="right"/>
              <w:rPr>
                <w:rFonts w:ascii="Times New Roman"/>
                <w:sz w:val="24"/>
                <w:szCs w:val="24"/>
              </w:rPr>
            </w:pPr>
            <w:r w:rsidRPr="007E5079">
              <w:rPr>
                <w:rFonts w:ascii="Times New Roman"/>
                <w:sz w:val="24"/>
                <w:szCs w:val="24"/>
              </w:rPr>
              <w:t>20</w:t>
            </w:r>
          </w:p>
        </w:tc>
        <w:tc>
          <w:tcPr>
            <w:tcW w:w="865" w:type="dxa"/>
            <w:gridSpan w:val="2"/>
            <w:vAlign w:val="center"/>
          </w:tcPr>
          <w:p w14:paraId="7226C57C" w14:textId="77777777" w:rsidR="006B4AB3" w:rsidRPr="007E5079" w:rsidRDefault="006B4AB3" w:rsidP="00C82544">
            <w:pPr>
              <w:jc w:val="right"/>
              <w:rPr>
                <w:rFonts w:ascii="Times New Roman"/>
                <w:sz w:val="24"/>
                <w:szCs w:val="24"/>
              </w:rPr>
            </w:pPr>
            <w:r w:rsidRPr="007E5079">
              <w:rPr>
                <w:rFonts w:ascii="Times New Roman"/>
                <w:sz w:val="24"/>
                <w:szCs w:val="24"/>
              </w:rPr>
              <w:t>162</w:t>
            </w:r>
          </w:p>
        </w:tc>
        <w:tc>
          <w:tcPr>
            <w:tcW w:w="929" w:type="dxa"/>
            <w:gridSpan w:val="3"/>
            <w:vAlign w:val="center"/>
          </w:tcPr>
          <w:p w14:paraId="54731FA8" w14:textId="77777777" w:rsidR="006B4AB3" w:rsidRPr="007E5079" w:rsidRDefault="006B4AB3" w:rsidP="00C82544">
            <w:pPr>
              <w:jc w:val="right"/>
              <w:rPr>
                <w:rFonts w:ascii="Times New Roman"/>
                <w:sz w:val="24"/>
                <w:szCs w:val="24"/>
              </w:rPr>
            </w:pPr>
            <w:r w:rsidRPr="007E5079">
              <w:rPr>
                <w:rFonts w:ascii="Times New Roman"/>
                <w:sz w:val="24"/>
                <w:szCs w:val="24"/>
              </w:rPr>
              <w:t>92</w:t>
            </w:r>
          </w:p>
        </w:tc>
        <w:tc>
          <w:tcPr>
            <w:tcW w:w="840" w:type="dxa"/>
            <w:gridSpan w:val="2"/>
            <w:vAlign w:val="center"/>
          </w:tcPr>
          <w:p w14:paraId="5F924260" w14:textId="77777777" w:rsidR="006B4AB3" w:rsidRPr="007E5079" w:rsidRDefault="006B4AB3" w:rsidP="00C82544">
            <w:pPr>
              <w:jc w:val="right"/>
              <w:rPr>
                <w:rFonts w:ascii="Times New Roman"/>
                <w:sz w:val="24"/>
                <w:szCs w:val="24"/>
              </w:rPr>
            </w:pPr>
            <w:r w:rsidRPr="007E5079">
              <w:rPr>
                <w:rFonts w:ascii="Times New Roman"/>
                <w:sz w:val="24"/>
                <w:szCs w:val="24"/>
              </w:rPr>
              <w:t>647</w:t>
            </w:r>
          </w:p>
        </w:tc>
        <w:tc>
          <w:tcPr>
            <w:tcW w:w="880" w:type="dxa"/>
            <w:gridSpan w:val="2"/>
            <w:vAlign w:val="center"/>
          </w:tcPr>
          <w:p w14:paraId="09094E9F" w14:textId="77777777" w:rsidR="006B4AB3" w:rsidRPr="007E5079" w:rsidRDefault="006B4AB3" w:rsidP="00C82544">
            <w:pPr>
              <w:jc w:val="right"/>
              <w:rPr>
                <w:rFonts w:ascii="Times New Roman"/>
                <w:sz w:val="24"/>
                <w:szCs w:val="24"/>
              </w:rPr>
            </w:pPr>
            <w:r w:rsidRPr="007E5079">
              <w:rPr>
                <w:rFonts w:ascii="Times New Roman"/>
                <w:sz w:val="24"/>
                <w:szCs w:val="24"/>
              </w:rPr>
              <w:t>27</w:t>
            </w:r>
          </w:p>
        </w:tc>
        <w:tc>
          <w:tcPr>
            <w:tcW w:w="1195" w:type="dxa"/>
            <w:gridSpan w:val="2"/>
            <w:vAlign w:val="center"/>
          </w:tcPr>
          <w:p w14:paraId="4519D2E6" w14:textId="77777777" w:rsidR="006B4AB3" w:rsidRPr="007E5079" w:rsidRDefault="006B4AB3" w:rsidP="00C82544">
            <w:pPr>
              <w:jc w:val="right"/>
              <w:rPr>
                <w:rFonts w:ascii="Times New Roman"/>
                <w:sz w:val="24"/>
                <w:szCs w:val="24"/>
              </w:rPr>
            </w:pPr>
            <w:r w:rsidRPr="007E5079">
              <w:rPr>
                <w:rFonts w:ascii="Times New Roman"/>
                <w:sz w:val="24"/>
                <w:szCs w:val="24"/>
              </w:rPr>
              <w:t>1,889</w:t>
            </w:r>
          </w:p>
        </w:tc>
      </w:tr>
      <w:tr w:rsidR="007E5079" w:rsidRPr="007E5079" w14:paraId="5DE15FBA" w14:textId="77777777" w:rsidTr="0003170E">
        <w:trPr>
          <w:trHeight w:val="369"/>
        </w:trPr>
        <w:tc>
          <w:tcPr>
            <w:tcW w:w="596" w:type="dxa"/>
            <w:vMerge w:val="restart"/>
            <w:shd w:val="clear" w:color="auto" w:fill="FBE4D5"/>
            <w:noWrap/>
            <w:vAlign w:val="center"/>
          </w:tcPr>
          <w:p w14:paraId="7F0735DA" w14:textId="77777777" w:rsidR="006B4AB3" w:rsidRPr="007E5079" w:rsidRDefault="006B4AB3" w:rsidP="0003170E">
            <w:pPr>
              <w:jc w:val="center"/>
              <w:rPr>
                <w:rFonts w:ascii="Times New Roman"/>
                <w:b/>
                <w:sz w:val="24"/>
                <w:szCs w:val="24"/>
              </w:rPr>
            </w:pPr>
            <w:r w:rsidRPr="007E5079">
              <w:rPr>
                <w:rFonts w:ascii="Times New Roman"/>
                <w:b/>
                <w:bCs/>
                <w:sz w:val="24"/>
                <w:szCs w:val="24"/>
              </w:rPr>
              <w:t>年別</w:t>
            </w:r>
          </w:p>
        </w:tc>
        <w:tc>
          <w:tcPr>
            <w:tcW w:w="8907" w:type="dxa"/>
            <w:gridSpan w:val="19"/>
            <w:shd w:val="clear" w:color="auto" w:fill="FBE4D5"/>
            <w:vAlign w:val="center"/>
          </w:tcPr>
          <w:p w14:paraId="52A9F9CF" w14:textId="77777777" w:rsidR="006B4AB3" w:rsidRPr="007E5079" w:rsidRDefault="006B4AB3" w:rsidP="0003170E">
            <w:pPr>
              <w:jc w:val="center"/>
              <w:rPr>
                <w:rFonts w:ascii="Times New Roman"/>
                <w:b/>
                <w:sz w:val="24"/>
                <w:szCs w:val="24"/>
              </w:rPr>
            </w:pPr>
            <w:r w:rsidRPr="007E5079">
              <w:rPr>
                <w:rFonts w:ascii="Times New Roman"/>
                <w:b/>
                <w:sz w:val="24"/>
                <w:szCs w:val="24"/>
              </w:rPr>
              <w:t>施虐者身分</w:t>
            </w:r>
          </w:p>
        </w:tc>
      </w:tr>
      <w:tr w:rsidR="007E5079" w:rsidRPr="007E5079" w14:paraId="66A3FFF3" w14:textId="77777777" w:rsidTr="0003170E">
        <w:trPr>
          <w:trHeight w:val="369"/>
        </w:trPr>
        <w:tc>
          <w:tcPr>
            <w:tcW w:w="596" w:type="dxa"/>
            <w:vMerge/>
            <w:shd w:val="clear" w:color="auto" w:fill="FBE4D5"/>
            <w:noWrap/>
            <w:vAlign w:val="center"/>
          </w:tcPr>
          <w:p w14:paraId="2A224122" w14:textId="77777777" w:rsidR="006B4AB3" w:rsidRPr="007E5079" w:rsidRDefault="006B4AB3" w:rsidP="0003170E">
            <w:pPr>
              <w:rPr>
                <w:rFonts w:ascii="Times New Roman"/>
                <w:b/>
                <w:sz w:val="24"/>
                <w:szCs w:val="24"/>
              </w:rPr>
            </w:pPr>
          </w:p>
        </w:tc>
        <w:tc>
          <w:tcPr>
            <w:tcW w:w="838" w:type="dxa"/>
            <w:shd w:val="clear" w:color="auto" w:fill="FBE4D5"/>
            <w:vAlign w:val="center"/>
          </w:tcPr>
          <w:p w14:paraId="7F2971AA" w14:textId="77777777" w:rsidR="006B4AB3" w:rsidRPr="007E5079" w:rsidRDefault="006B4AB3" w:rsidP="0003170E">
            <w:pPr>
              <w:jc w:val="center"/>
              <w:rPr>
                <w:rFonts w:ascii="Times New Roman"/>
                <w:b/>
                <w:sz w:val="24"/>
                <w:szCs w:val="24"/>
              </w:rPr>
            </w:pPr>
            <w:r w:rsidRPr="007E5079">
              <w:rPr>
                <w:rFonts w:ascii="Times New Roman"/>
                <w:b/>
                <w:sz w:val="24"/>
                <w:szCs w:val="24"/>
              </w:rPr>
              <w:t>合計</w:t>
            </w:r>
          </w:p>
        </w:tc>
        <w:tc>
          <w:tcPr>
            <w:tcW w:w="946" w:type="dxa"/>
            <w:shd w:val="clear" w:color="auto" w:fill="FBE4D5"/>
            <w:vAlign w:val="center"/>
          </w:tcPr>
          <w:p w14:paraId="73FA8F6D" w14:textId="77777777" w:rsidR="006B4AB3" w:rsidRPr="007E5079" w:rsidRDefault="006B4AB3" w:rsidP="0003170E">
            <w:pPr>
              <w:jc w:val="center"/>
              <w:rPr>
                <w:rFonts w:ascii="Times New Roman"/>
                <w:b/>
                <w:sz w:val="24"/>
                <w:szCs w:val="24"/>
              </w:rPr>
            </w:pPr>
            <w:r w:rsidRPr="007E5079">
              <w:rPr>
                <w:rFonts w:ascii="Times New Roman"/>
                <w:b/>
                <w:bCs/>
                <w:sz w:val="24"/>
                <w:szCs w:val="24"/>
              </w:rPr>
              <w:t>父母</w:t>
            </w:r>
            <w:r w:rsidRPr="007E5079">
              <w:rPr>
                <w:rFonts w:ascii="Times New Roman"/>
                <w:b/>
                <w:bCs/>
                <w:sz w:val="24"/>
                <w:szCs w:val="24"/>
              </w:rPr>
              <w:t>(</w:t>
            </w:r>
            <w:r w:rsidRPr="007E5079">
              <w:rPr>
                <w:rFonts w:ascii="Times New Roman"/>
                <w:b/>
                <w:bCs/>
                <w:sz w:val="24"/>
                <w:szCs w:val="24"/>
              </w:rPr>
              <w:t>含養父母</w:t>
            </w:r>
            <w:r w:rsidRPr="007E5079">
              <w:rPr>
                <w:rFonts w:ascii="Times New Roman"/>
                <w:b/>
                <w:bCs/>
                <w:sz w:val="24"/>
                <w:szCs w:val="24"/>
              </w:rPr>
              <w:t>)</w:t>
            </w:r>
          </w:p>
        </w:tc>
        <w:tc>
          <w:tcPr>
            <w:tcW w:w="680" w:type="dxa"/>
            <w:shd w:val="clear" w:color="auto" w:fill="FBE4D5"/>
            <w:vAlign w:val="center"/>
          </w:tcPr>
          <w:p w14:paraId="6E5D2E6C" w14:textId="77777777" w:rsidR="006B4AB3" w:rsidRPr="007E5079" w:rsidRDefault="006B4AB3" w:rsidP="0003170E">
            <w:pPr>
              <w:jc w:val="center"/>
              <w:rPr>
                <w:rFonts w:ascii="Times New Roman"/>
                <w:b/>
                <w:sz w:val="24"/>
                <w:szCs w:val="24"/>
              </w:rPr>
            </w:pPr>
            <w:r w:rsidRPr="007E5079">
              <w:rPr>
                <w:rFonts w:ascii="Times New Roman"/>
                <w:b/>
                <w:sz w:val="24"/>
                <w:szCs w:val="24"/>
              </w:rPr>
              <w:t>手足</w:t>
            </w:r>
          </w:p>
        </w:tc>
        <w:tc>
          <w:tcPr>
            <w:tcW w:w="750" w:type="dxa"/>
            <w:gridSpan w:val="2"/>
            <w:shd w:val="clear" w:color="auto" w:fill="FBE4D5"/>
            <w:vAlign w:val="center"/>
          </w:tcPr>
          <w:p w14:paraId="07CADFBF" w14:textId="77777777" w:rsidR="006B4AB3" w:rsidRPr="007E5079" w:rsidRDefault="006B4AB3" w:rsidP="0003170E">
            <w:pPr>
              <w:jc w:val="center"/>
              <w:rPr>
                <w:rFonts w:ascii="Times New Roman"/>
                <w:b/>
                <w:sz w:val="24"/>
                <w:szCs w:val="24"/>
              </w:rPr>
            </w:pPr>
            <w:r w:rsidRPr="007E5079">
              <w:rPr>
                <w:rFonts w:ascii="Times New Roman"/>
                <w:b/>
                <w:sz w:val="24"/>
                <w:szCs w:val="24"/>
              </w:rPr>
              <w:t>(</w:t>
            </w:r>
            <w:r w:rsidRPr="007E5079">
              <w:rPr>
                <w:rFonts w:ascii="Times New Roman"/>
                <w:b/>
                <w:sz w:val="24"/>
                <w:szCs w:val="24"/>
              </w:rPr>
              <w:t>外</w:t>
            </w:r>
            <w:r w:rsidRPr="007E5079">
              <w:rPr>
                <w:rFonts w:ascii="Times New Roman"/>
                <w:b/>
                <w:sz w:val="24"/>
                <w:szCs w:val="24"/>
              </w:rPr>
              <w:t>)</w:t>
            </w:r>
            <w:r w:rsidRPr="007E5079">
              <w:rPr>
                <w:rFonts w:ascii="Times New Roman"/>
                <w:b/>
                <w:spacing w:val="-20"/>
                <w:sz w:val="24"/>
                <w:szCs w:val="24"/>
              </w:rPr>
              <w:t>祖父母</w:t>
            </w:r>
          </w:p>
        </w:tc>
        <w:tc>
          <w:tcPr>
            <w:tcW w:w="603" w:type="dxa"/>
            <w:gridSpan w:val="2"/>
            <w:shd w:val="clear" w:color="auto" w:fill="FBE4D5"/>
            <w:vAlign w:val="center"/>
          </w:tcPr>
          <w:p w14:paraId="0CF65544" w14:textId="77777777" w:rsidR="006B4AB3" w:rsidRPr="007E5079" w:rsidRDefault="006B4AB3" w:rsidP="0003170E">
            <w:pPr>
              <w:jc w:val="center"/>
              <w:rPr>
                <w:rFonts w:ascii="Times New Roman"/>
                <w:b/>
                <w:sz w:val="24"/>
                <w:szCs w:val="24"/>
              </w:rPr>
            </w:pPr>
            <w:r w:rsidRPr="007E5079">
              <w:rPr>
                <w:rFonts w:ascii="Times New Roman"/>
                <w:b/>
                <w:sz w:val="24"/>
                <w:szCs w:val="24"/>
              </w:rPr>
              <w:t>其他親屬</w:t>
            </w:r>
          </w:p>
        </w:tc>
        <w:tc>
          <w:tcPr>
            <w:tcW w:w="737" w:type="dxa"/>
            <w:gridSpan w:val="2"/>
            <w:shd w:val="clear" w:color="auto" w:fill="FBE4D5"/>
            <w:vAlign w:val="center"/>
          </w:tcPr>
          <w:p w14:paraId="6131D1FD" w14:textId="77777777" w:rsidR="006B4AB3" w:rsidRPr="007E5079" w:rsidRDefault="006B4AB3" w:rsidP="0003170E">
            <w:pPr>
              <w:jc w:val="center"/>
              <w:rPr>
                <w:rFonts w:ascii="Times New Roman"/>
                <w:b/>
                <w:sz w:val="24"/>
                <w:szCs w:val="24"/>
              </w:rPr>
            </w:pPr>
            <w:r w:rsidRPr="007E5079">
              <w:rPr>
                <w:rFonts w:ascii="Times New Roman"/>
                <w:b/>
                <w:spacing w:val="-20"/>
                <w:sz w:val="24"/>
                <w:szCs w:val="24"/>
              </w:rPr>
              <w:t>同居人</w:t>
            </w:r>
          </w:p>
        </w:tc>
        <w:tc>
          <w:tcPr>
            <w:tcW w:w="541" w:type="dxa"/>
            <w:gridSpan w:val="2"/>
            <w:shd w:val="clear" w:color="auto" w:fill="FBE4D5"/>
            <w:vAlign w:val="center"/>
          </w:tcPr>
          <w:p w14:paraId="4F51D144" w14:textId="77777777" w:rsidR="006B4AB3" w:rsidRPr="007E5079" w:rsidRDefault="006B4AB3" w:rsidP="0003170E">
            <w:pPr>
              <w:jc w:val="center"/>
              <w:rPr>
                <w:rFonts w:ascii="Times New Roman"/>
                <w:b/>
                <w:spacing w:val="-20"/>
                <w:sz w:val="24"/>
                <w:szCs w:val="24"/>
              </w:rPr>
            </w:pPr>
            <w:r w:rsidRPr="007E5079">
              <w:rPr>
                <w:rFonts w:ascii="Times New Roman"/>
                <w:b/>
                <w:spacing w:val="-20"/>
                <w:sz w:val="24"/>
                <w:szCs w:val="24"/>
              </w:rPr>
              <w:t>保母</w:t>
            </w:r>
          </w:p>
        </w:tc>
        <w:tc>
          <w:tcPr>
            <w:tcW w:w="566" w:type="dxa"/>
            <w:shd w:val="clear" w:color="auto" w:fill="FBE4D5"/>
            <w:vAlign w:val="center"/>
          </w:tcPr>
          <w:p w14:paraId="10D60F4C" w14:textId="77777777" w:rsidR="006B4AB3" w:rsidRPr="007E5079" w:rsidRDefault="006B4AB3" w:rsidP="0003170E">
            <w:pPr>
              <w:jc w:val="center"/>
              <w:rPr>
                <w:rFonts w:ascii="Times New Roman"/>
                <w:b/>
                <w:spacing w:val="-20"/>
                <w:sz w:val="24"/>
                <w:szCs w:val="24"/>
              </w:rPr>
            </w:pPr>
            <w:r w:rsidRPr="007E5079">
              <w:rPr>
                <w:rFonts w:ascii="Times New Roman"/>
                <w:b/>
                <w:spacing w:val="-20"/>
                <w:sz w:val="24"/>
                <w:szCs w:val="24"/>
              </w:rPr>
              <w:t>教師</w:t>
            </w:r>
          </w:p>
        </w:tc>
        <w:tc>
          <w:tcPr>
            <w:tcW w:w="517" w:type="dxa"/>
            <w:gridSpan w:val="2"/>
            <w:shd w:val="clear" w:color="auto" w:fill="FBE4D5"/>
            <w:vAlign w:val="center"/>
          </w:tcPr>
          <w:p w14:paraId="7F15982B" w14:textId="77777777" w:rsidR="006B4AB3" w:rsidRPr="007E5079" w:rsidRDefault="006B4AB3" w:rsidP="0003170E">
            <w:pPr>
              <w:jc w:val="center"/>
              <w:rPr>
                <w:rFonts w:ascii="Times New Roman"/>
                <w:b/>
                <w:spacing w:val="-20"/>
                <w:sz w:val="24"/>
                <w:szCs w:val="24"/>
              </w:rPr>
            </w:pPr>
            <w:r w:rsidRPr="007E5079">
              <w:rPr>
                <w:rFonts w:ascii="Times New Roman"/>
                <w:b/>
                <w:spacing w:val="-20"/>
                <w:sz w:val="24"/>
                <w:szCs w:val="24"/>
              </w:rPr>
              <w:t>同學</w:t>
            </w:r>
          </w:p>
        </w:tc>
        <w:tc>
          <w:tcPr>
            <w:tcW w:w="654" w:type="dxa"/>
            <w:shd w:val="clear" w:color="auto" w:fill="FBE4D5"/>
            <w:vAlign w:val="center"/>
          </w:tcPr>
          <w:p w14:paraId="7A7BA759" w14:textId="77777777" w:rsidR="006B4AB3" w:rsidRPr="007E5079" w:rsidRDefault="006B4AB3" w:rsidP="0003170E">
            <w:pPr>
              <w:jc w:val="center"/>
              <w:rPr>
                <w:rFonts w:ascii="Times New Roman"/>
                <w:b/>
                <w:sz w:val="24"/>
                <w:szCs w:val="24"/>
              </w:rPr>
            </w:pPr>
            <w:r w:rsidRPr="007E5079">
              <w:rPr>
                <w:rFonts w:ascii="Times New Roman"/>
                <w:b/>
                <w:spacing w:val="-20"/>
                <w:sz w:val="24"/>
                <w:szCs w:val="24"/>
              </w:rPr>
              <w:t>男</w:t>
            </w:r>
            <w:r w:rsidRPr="007E5079">
              <w:rPr>
                <w:rFonts w:ascii="Times New Roman"/>
                <w:b/>
                <w:spacing w:val="-20"/>
                <w:sz w:val="24"/>
                <w:szCs w:val="24"/>
              </w:rPr>
              <w:t>/</w:t>
            </w:r>
            <w:r w:rsidRPr="007E5079">
              <w:rPr>
                <w:rFonts w:ascii="Times New Roman"/>
                <w:b/>
                <w:spacing w:val="-20"/>
                <w:sz w:val="24"/>
                <w:szCs w:val="24"/>
              </w:rPr>
              <w:t>女朋友</w:t>
            </w:r>
          </w:p>
        </w:tc>
        <w:tc>
          <w:tcPr>
            <w:tcW w:w="793" w:type="dxa"/>
            <w:shd w:val="clear" w:color="auto" w:fill="FBE4D5"/>
            <w:vAlign w:val="center"/>
          </w:tcPr>
          <w:p w14:paraId="74CFF9BD" w14:textId="77777777" w:rsidR="006B4AB3" w:rsidRPr="007E5079" w:rsidRDefault="006B4AB3" w:rsidP="0003170E">
            <w:pPr>
              <w:jc w:val="center"/>
              <w:rPr>
                <w:rFonts w:ascii="Times New Roman"/>
                <w:b/>
                <w:sz w:val="24"/>
                <w:szCs w:val="24"/>
              </w:rPr>
            </w:pPr>
            <w:r w:rsidRPr="007E5079">
              <w:rPr>
                <w:rFonts w:ascii="Times New Roman"/>
                <w:b/>
                <w:spacing w:val="-20"/>
                <w:sz w:val="24"/>
                <w:szCs w:val="24"/>
              </w:rPr>
              <w:t>陌生人</w:t>
            </w:r>
          </w:p>
        </w:tc>
        <w:tc>
          <w:tcPr>
            <w:tcW w:w="624" w:type="dxa"/>
            <w:gridSpan w:val="2"/>
            <w:shd w:val="clear" w:color="auto" w:fill="FBE4D5"/>
            <w:vAlign w:val="center"/>
          </w:tcPr>
          <w:p w14:paraId="69ACC3F7" w14:textId="77777777" w:rsidR="006B4AB3" w:rsidRPr="007E5079" w:rsidRDefault="006B4AB3" w:rsidP="0003170E">
            <w:pPr>
              <w:jc w:val="center"/>
              <w:rPr>
                <w:rFonts w:ascii="Times New Roman"/>
                <w:b/>
                <w:sz w:val="24"/>
                <w:szCs w:val="24"/>
              </w:rPr>
            </w:pPr>
            <w:r w:rsidRPr="007E5079">
              <w:rPr>
                <w:rFonts w:ascii="Times New Roman"/>
                <w:b/>
                <w:sz w:val="24"/>
                <w:szCs w:val="24"/>
              </w:rPr>
              <w:t>機構人員</w:t>
            </w:r>
          </w:p>
        </w:tc>
        <w:tc>
          <w:tcPr>
            <w:tcW w:w="658" w:type="dxa"/>
            <w:shd w:val="clear" w:color="auto" w:fill="FBE4D5"/>
            <w:vAlign w:val="center"/>
          </w:tcPr>
          <w:p w14:paraId="23E6C1C2" w14:textId="77777777" w:rsidR="006B4AB3" w:rsidRPr="007E5079" w:rsidRDefault="006B4AB3" w:rsidP="0003170E">
            <w:pPr>
              <w:jc w:val="center"/>
              <w:rPr>
                <w:rFonts w:ascii="Times New Roman"/>
                <w:b/>
                <w:sz w:val="24"/>
                <w:szCs w:val="24"/>
              </w:rPr>
            </w:pPr>
            <w:r w:rsidRPr="007E5079">
              <w:rPr>
                <w:rFonts w:ascii="Times New Roman"/>
                <w:b/>
                <w:sz w:val="24"/>
                <w:szCs w:val="24"/>
              </w:rPr>
              <w:t>其他</w:t>
            </w:r>
          </w:p>
        </w:tc>
      </w:tr>
      <w:tr w:rsidR="007E5079" w:rsidRPr="007E5079" w14:paraId="7A30468A" w14:textId="77777777" w:rsidTr="002F2E03">
        <w:trPr>
          <w:trHeight w:val="44"/>
        </w:trPr>
        <w:tc>
          <w:tcPr>
            <w:tcW w:w="596" w:type="dxa"/>
            <w:noWrap/>
            <w:vAlign w:val="center"/>
          </w:tcPr>
          <w:p w14:paraId="3C9EEA44" w14:textId="77777777" w:rsidR="006B4AB3" w:rsidRPr="007E5079" w:rsidRDefault="006B4AB3" w:rsidP="0003170E">
            <w:pPr>
              <w:jc w:val="center"/>
              <w:rPr>
                <w:rFonts w:ascii="Times New Roman"/>
                <w:sz w:val="24"/>
                <w:szCs w:val="24"/>
              </w:rPr>
            </w:pPr>
            <w:r w:rsidRPr="007E5079">
              <w:rPr>
                <w:rFonts w:ascii="Times New Roman"/>
                <w:sz w:val="24"/>
                <w:szCs w:val="24"/>
              </w:rPr>
              <w:t>106</w:t>
            </w:r>
          </w:p>
        </w:tc>
        <w:tc>
          <w:tcPr>
            <w:tcW w:w="838" w:type="dxa"/>
            <w:vAlign w:val="center"/>
          </w:tcPr>
          <w:p w14:paraId="378DF624" w14:textId="77777777" w:rsidR="006B4AB3" w:rsidRPr="007E5079" w:rsidRDefault="006B4AB3" w:rsidP="00C82544">
            <w:pPr>
              <w:jc w:val="right"/>
              <w:rPr>
                <w:rFonts w:ascii="Times New Roman"/>
                <w:sz w:val="24"/>
                <w:szCs w:val="24"/>
              </w:rPr>
            </w:pPr>
            <w:r w:rsidRPr="007E5079">
              <w:rPr>
                <w:rFonts w:ascii="Times New Roman"/>
                <w:sz w:val="24"/>
                <w:szCs w:val="24"/>
              </w:rPr>
              <w:t>8,397</w:t>
            </w:r>
          </w:p>
        </w:tc>
        <w:tc>
          <w:tcPr>
            <w:tcW w:w="946" w:type="dxa"/>
            <w:vAlign w:val="center"/>
          </w:tcPr>
          <w:p w14:paraId="5C2888D6" w14:textId="77777777" w:rsidR="006B4AB3" w:rsidRPr="007E5079" w:rsidRDefault="006B4AB3" w:rsidP="00C82544">
            <w:pPr>
              <w:jc w:val="right"/>
              <w:rPr>
                <w:rFonts w:ascii="Times New Roman"/>
                <w:sz w:val="24"/>
                <w:szCs w:val="24"/>
              </w:rPr>
            </w:pPr>
            <w:r w:rsidRPr="007E5079">
              <w:rPr>
                <w:rFonts w:ascii="Times New Roman"/>
                <w:sz w:val="24"/>
                <w:szCs w:val="24"/>
              </w:rPr>
              <w:t>3,823</w:t>
            </w:r>
          </w:p>
        </w:tc>
        <w:tc>
          <w:tcPr>
            <w:tcW w:w="680" w:type="dxa"/>
            <w:vAlign w:val="center"/>
          </w:tcPr>
          <w:p w14:paraId="1A1657B4" w14:textId="77777777" w:rsidR="006B4AB3" w:rsidRPr="007E5079" w:rsidRDefault="006B4AB3" w:rsidP="00C82544">
            <w:pPr>
              <w:jc w:val="right"/>
              <w:rPr>
                <w:rFonts w:ascii="Times New Roman"/>
                <w:sz w:val="24"/>
                <w:szCs w:val="24"/>
              </w:rPr>
            </w:pPr>
            <w:r w:rsidRPr="007E5079">
              <w:rPr>
                <w:rFonts w:ascii="Times New Roman"/>
                <w:sz w:val="24"/>
                <w:szCs w:val="24"/>
              </w:rPr>
              <w:t>146</w:t>
            </w:r>
          </w:p>
        </w:tc>
        <w:tc>
          <w:tcPr>
            <w:tcW w:w="750" w:type="dxa"/>
            <w:gridSpan w:val="2"/>
            <w:vAlign w:val="center"/>
          </w:tcPr>
          <w:p w14:paraId="662F65B0" w14:textId="77777777" w:rsidR="006B4AB3" w:rsidRPr="007E5079" w:rsidRDefault="006B4AB3" w:rsidP="00C82544">
            <w:pPr>
              <w:jc w:val="right"/>
              <w:rPr>
                <w:rFonts w:ascii="Times New Roman"/>
                <w:sz w:val="24"/>
                <w:szCs w:val="24"/>
              </w:rPr>
            </w:pPr>
            <w:r w:rsidRPr="007E5079">
              <w:rPr>
                <w:rFonts w:ascii="Times New Roman"/>
                <w:sz w:val="24"/>
                <w:szCs w:val="24"/>
              </w:rPr>
              <w:t>166</w:t>
            </w:r>
          </w:p>
        </w:tc>
        <w:tc>
          <w:tcPr>
            <w:tcW w:w="603" w:type="dxa"/>
            <w:gridSpan w:val="2"/>
            <w:vAlign w:val="center"/>
          </w:tcPr>
          <w:p w14:paraId="435CEDD9" w14:textId="77777777" w:rsidR="006B4AB3" w:rsidRPr="007E5079" w:rsidRDefault="006B4AB3" w:rsidP="00C82544">
            <w:pPr>
              <w:jc w:val="right"/>
              <w:rPr>
                <w:rFonts w:ascii="Times New Roman"/>
                <w:sz w:val="24"/>
                <w:szCs w:val="24"/>
              </w:rPr>
            </w:pPr>
            <w:r w:rsidRPr="007E5079">
              <w:rPr>
                <w:rFonts w:ascii="Times New Roman"/>
                <w:sz w:val="24"/>
                <w:szCs w:val="24"/>
              </w:rPr>
              <w:t>338</w:t>
            </w:r>
          </w:p>
        </w:tc>
        <w:tc>
          <w:tcPr>
            <w:tcW w:w="737" w:type="dxa"/>
            <w:gridSpan w:val="2"/>
            <w:vAlign w:val="center"/>
          </w:tcPr>
          <w:p w14:paraId="5F1D80A9" w14:textId="77777777" w:rsidR="006B4AB3" w:rsidRPr="007E5079" w:rsidRDefault="006B4AB3" w:rsidP="00C82544">
            <w:pPr>
              <w:jc w:val="right"/>
              <w:rPr>
                <w:rFonts w:ascii="Times New Roman"/>
                <w:sz w:val="24"/>
                <w:szCs w:val="24"/>
              </w:rPr>
            </w:pPr>
            <w:r w:rsidRPr="007E5079">
              <w:rPr>
                <w:rFonts w:ascii="Times New Roman"/>
                <w:sz w:val="24"/>
                <w:szCs w:val="24"/>
              </w:rPr>
              <w:t>185</w:t>
            </w:r>
          </w:p>
        </w:tc>
        <w:tc>
          <w:tcPr>
            <w:tcW w:w="541" w:type="dxa"/>
            <w:gridSpan w:val="2"/>
            <w:vAlign w:val="center"/>
          </w:tcPr>
          <w:p w14:paraId="09DDC3A4" w14:textId="77777777" w:rsidR="006B4AB3" w:rsidRPr="007E5079" w:rsidRDefault="006B4AB3" w:rsidP="00C82544">
            <w:pPr>
              <w:jc w:val="right"/>
              <w:rPr>
                <w:rFonts w:ascii="Times New Roman"/>
                <w:sz w:val="24"/>
                <w:szCs w:val="24"/>
              </w:rPr>
            </w:pPr>
            <w:r w:rsidRPr="007E5079">
              <w:rPr>
                <w:rFonts w:ascii="Times New Roman"/>
                <w:sz w:val="24"/>
                <w:szCs w:val="24"/>
              </w:rPr>
              <w:t>6</w:t>
            </w:r>
          </w:p>
        </w:tc>
        <w:tc>
          <w:tcPr>
            <w:tcW w:w="566" w:type="dxa"/>
            <w:vAlign w:val="center"/>
          </w:tcPr>
          <w:p w14:paraId="1BA721CE" w14:textId="77777777" w:rsidR="006B4AB3" w:rsidRPr="007E5079" w:rsidRDefault="006B4AB3" w:rsidP="00C82544">
            <w:pPr>
              <w:jc w:val="right"/>
              <w:rPr>
                <w:rFonts w:ascii="Times New Roman"/>
                <w:sz w:val="24"/>
                <w:szCs w:val="24"/>
              </w:rPr>
            </w:pPr>
            <w:r w:rsidRPr="007E5079">
              <w:rPr>
                <w:rFonts w:ascii="Times New Roman"/>
                <w:sz w:val="24"/>
                <w:szCs w:val="24"/>
              </w:rPr>
              <w:t>28</w:t>
            </w:r>
          </w:p>
        </w:tc>
        <w:tc>
          <w:tcPr>
            <w:tcW w:w="517" w:type="dxa"/>
            <w:gridSpan w:val="2"/>
            <w:vAlign w:val="center"/>
          </w:tcPr>
          <w:p w14:paraId="75C88A4A" w14:textId="77777777" w:rsidR="006B4AB3" w:rsidRPr="007E5079" w:rsidRDefault="006B4AB3" w:rsidP="00C82544">
            <w:pPr>
              <w:jc w:val="right"/>
              <w:rPr>
                <w:rFonts w:ascii="Times New Roman"/>
                <w:sz w:val="24"/>
                <w:szCs w:val="24"/>
              </w:rPr>
            </w:pPr>
            <w:r w:rsidRPr="007E5079">
              <w:rPr>
                <w:rFonts w:ascii="Times New Roman"/>
                <w:sz w:val="24"/>
                <w:szCs w:val="24"/>
              </w:rPr>
              <w:t>178</w:t>
            </w:r>
          </w:p>
        </w:tc>
        <w:tc>
          <w:tcPr>
            <w:tcW w:w="654" w:type="dxa"/>
            <w:vAlign w:val="center"/>
          </w:tcPr>
          <w:p w14:paraId="296E2A67" w14:textId="77777777" w:rsidR="006B4AB3" w:rsidRPr="007E5079" w:rsidRDefault="006B4AB3" w:rsidP="00C82544">
            <w:pPr>
              <w:jc w:val="right"/>
              <w:rPr>
                <w:rFonts w:ascii="Times New Roman"/>
                <w:sz w:val="24"/>
                <w:szCs w:val="24"/>
              </w:rPr>
            </w:pPr>
            <w:r w:rsidRPr="007E5079">
              <w:rPr>
                <w:rFonts w:ascii="Times New Roman"/>
                <w:sz w:val="24"/>
                <w:szCs w:val="24"/>
              </w:rPr>
              <w:t>415</w:t>
            </w:r>
          </w:p>
        </w:tc>
        <w:tc>
          <w:tcPr>
            <w:tcW w:w="793" w:type="dxa"/>
            <w:vAlign w:val="center"/>
          </w:tcPr>
          <w:p w14:paraId="025D6C17" w14:textId="77777777" w:rsidR="006B4AB3" w:rsidRPr="007E5079" w:rsidRDefault="006B4AB3" w:rsidP="00C82544">
            <w:pPr>
              <w:jc w:val="right"/>
              <w:rPr>
                <w:rFonts w:ascii="Times New Roman"/>
                <w:sz w:val="24"/>
                <w:szCs w:val="24"/>
              </w:rPr>
            </w:pPr>
            <w:r w:rsidRPr="007E5079">
              <w:rPr>
                <w:rFonts w:ascii="Times New Roman"/>
                <w:sz w:val="24"/>
                <w:szCs w:val="24"/>
              </w:rPr>
              <w:t>59</w:t>
            </w:r>
          </w:p>
        </w:tc>
        <w:tc>
          <w:tcPr>
            <w:tcW w:w="624" w:type="dxa"/>
            <w:gridSpan w:val="2"/>
            <w:vAlign w:val="center"/>
          </w:tcPr>
          <w:p w14:paraId="55086A72" w14:textId="77777777" w:rsidR="006B4AB3" w:rsidRPr="007E5079" w:rsidRDefault="006B4AB3" w:rsidP="00C82544">
            <w:pPr>
              <w:jc w:val="right"/>
              <w:rPr>
                <w:rFonts w:ascii="Times New Roman"/>
                <w:sz w:val="24"/>
                <w:szCs w:val="24"/>
              </w:rPr>
            </w:pPr>
            <w:r w:rsidRPr="007E5079">
              <w:rPr>
                <w:rFonts w:ascii="Times New Roman"/>
                <w:sz w:val="24"/>
                <w:szCs w:val="24"/>
              </w:rPr>
              <w:t>25</w:t>
            </w:r>
          </w:p>
        </w:tc>
        <w:tc>
          <w:tcPr>
            <w:tcW w:w="658" w:type="dxa"/>
            <w:vAlign w:val="center"/>
          </w:tcPr>
          <w:p w14:paraId="3EE88B2E" w14:textId="77777777" w:rsidR="006B4AB3" w:rsidRPr="007E5079" w:rsidRDefault="006B4AB3" w:rsidP="00C82544">
            <w:pPr>
              <w:jc w:val="right"/>
              <w:rPr>
                <w:rFonts w:ascii="Times New Roman"/>
                <w:sz w:val="24"/>
                <w:szCs w:val="24"/>
              </w:rPr>
            </w:pPr>
            <w:r w:rsidRPr="007E5079">
              <w:rPr>
                <w:rFonts w:ascii="Times New Roman"/>
                <w:sz w:val="24"/>
                <w:szCs w:val="24"/>
              </w:rPr>
              <w:t>3,028</w:t>
            </w:r>
          </w:p>
        </w:tc>
      </w:tr>
      <w:tr w:rsidR="007E5079" w:rsidRPr="007E5079" w14:paraId="33488662" w14:textId="77777777" w:rsidTr="002F2E03">
        <w:trPr>
          <w:trHeight w:val="44"/>
        </w:trPr>
        <w:tc>
          <w:tcPr>
            <w:tcW w:w="596" w:type="dxa"/>
            <w:noWrap/>
            <w:vAlign w:val="center"/>
          </w:tcPr>
          <w:p w14:paraId="290F0C61" w14:textId="77777777" w:rsidR="006B4AB3" w:rsidRPr="007E5079" w:rsidRDefault="006B4AB3" w:rsidP="0003170E">
            <w:pPr>
              <w:jc w:val="center"/>
              <w:rPr>
                <w:rFonts w:ascii="Times New Roman"/>
                <w:sz w:val="24"/>
                <w:szCs w:val="24"/>
              </w:rPr>
            </w:pPr>
            <w:r w:rsidRPr="007E5079">
              <w:rPr>
                <w:rFonts w:ascii="Times New Roman"/>
                <w:sz w:val="24"/>
                <w:szCs w:val="24"/>
              </w:rPr>
              <w:t>107</w:t>
            </w:r>
          </w:p>
        </w:tc>
        <w:tc>
          <w:tcPr>
            <w:tcW w:w="838" w:type="dxa"/>
            <w:shd w:val="clear" w:color="auto" w:fill="auto"/>
          </w:tcPr>
          <w:p w14:paraId="415A9C9C" w14:textId="77777777" w:rsidR="006B4AB3" w:rsidRPr="007E5079" w:rsidRDefault="006B4AB3" w:rsidP="00C82544">
            <w:pPr>
              <w:jc w:val="right"/>
              <w:rPr>
                <w:rFonts w:ascii="Times New Roman"/>
                <w:sz w:val="24"/>
                <w:szCs w:val="24"/>
              </w:rPr>
            </w:pPr>
            <w:r w:rsidRPr="007E5079">
              <w:rPr>
                <w:rFonts w:ascii="Times New Roman"/>
                <w:sz w:val="24"/>
                <w:szCs w:val="24"/>
              </w:rPr>
              <w:t>9,795</w:t>
            </w:r>
          </w:p>
        </w:tc>
        <w:tc>
          <w:tcPr>
            <w:tcW w:w="946" w:type="dxa"/>
            <w:shd w:val="clear" w:color="auto" w:fill="auto"/>
          </w:tcPr>
          <w:p w14:paraId="4C36EF6D" w14:textId="77777777" w:rsidR="006B4AB3" w:rsidRPr="007E5079" w:rsidRDefault="006B4AB3" w:rsidP="00C82544">
            <w:pPr>
              <w:jc w:val="right"/>
              <w:rPr>
                <w:rFonts w:ascii="Times New Roman"/>
                <w:sz w:val="24"/>
                <w:szCs w:val="24"/>
              </w:rPr>
            </w:pPr>
            <w:r w:rsidRPr="007E5079">
              <w:rPr>
                <w:rFonts w:ascii="Times New Roman"/>
                <w:sz w:val="24"/>
                <w:szCs w:val="24"/>
              </w:rPr>
              <w:t>4,814</w:t>
            </w:r>
          </w:p>
        </w:tc>
        <w:tc>
          <w:tcPr>
            <w:tcW w:w="680" w:type="dxa"/>
            <w:shd w:val="clear" w:color="auto" w:fill="auto"/>
          </w:tcPr>
          <w:p w14:paraId="728C11DF" w14:textId="77777777" w:rsidR="006B4AB3" w:rsidRPr="007E5079" w:rsidRDefault="006B4AB3" w:rsidP="00C82544">
            <w:pPr>
              <w:jc w:val="right"/>
              <w:rPr>
                <w:rFonts w:ascii="Times New Roman"/>
                <w:sz w:val="24"/>
                <w:szCs w:val="24"/>
              </w:rPr>
            </w:pPr>
            <w:r w:rsidRPr="007E5079">
              <w:rPr>
                <w:rFonts w:ascii="Times New Roman"/>
                <w:sz w:val="24"/>
                <w:szCs w:val="24"/>
              </w:rPr>
              <w:t>207</w:t>
            </w:r>
          </w:p>
        </w:tc>
        <w:tc>
          <w:tcPr>
            <w:tcW w:w="750" w:type="dxa"/>
            <w:gridSpan w:val="2"/>
            <w:shd w:val="clear" w:color="auto" w:fill="auto"/>
          </w:tcPr>
          <w:p w14:paraId="029679B9" w14:textId="77777777" w:rsidR="006B4AB3" w:rsidRPr="007E5079" w:rsidRDefault="006B4AB3" w:rsidP="00C82544">
            <w:pPr>
              <w:jc w:val="right"/>
              <w:rPr>
                <w:rFonts w:ascii="Times New Roman"/>
                <w:sz w:val="24"/>
                <w:szCs w:val="24"/>
              </w:rPr>
            </w:pPr>
            <w:r w:rsidRPr="007E5079">
              <w:rPr>
                <w:rFonts w:ascii="Times New Roman"/>
                <w:sz w:val="24"/>
                <w:szCs w:val="24"/>
              </w:rPr>
              <w:t>232</w:t>
            </w:r>
          </w:p>
        </w:tc>
        <w:tc>
          <w:tcPr>
            <w:tcW w:w="603" w:type="dxa"/>
            <w:gridSpan w:val="2"/>
            <w:shd w:val="clear" w:color="auto" w:fill="auto"/>
          </w:tcPr>
          <w:p w14:paraId="61C85C49" w14:textId="77777777" w:rsidR="006B4AB3" w:rsidRPr="007E5079" w:rsidRDefault="006B4AB3" w:rsidP="00C82544">
            <w:pPr>
              <w:jc w:val="right"/>
              <w:rPr>
                <w:rFonts w:ascii="Times New Roman"/>
                <w:sz w:val="24"/>
                <w:szCs w:val="24"/>
              </w:rPr>
            </w:pPr>
            <w:r w:rsidRPr="007E5079">
              <w:rPr>
                <w:rFonts w:ascii="Times New Roman"/>
                <w:sz w:val="24"/>
                <w:szCs w:val="24"/>
              </w:rPr>
              <w:t>348</w:t>
            </w:r>
          </w:p>
        </w:tc>
        <w:tc>
          <w:tcPr>
            <w:tcW w:w="737" w:type="dxa"/>
            <w:gridSpan w:val="2"/>
            <w:shd w:val="clear" w:color="auto" w:fill="auto"/>
          </w:tcPr>
          <w:p w14:paraId="5E89518F" w14:textId="77777777" w:rsidR="006B4AB3" w:rsidRPr="007E5079" w:rsidRDefault="006B4AB3" w:rsidP="00C82544">
            <w:pPr>
              <w:jc w:val="right"/>
              <w:rPr>
                <w:rFonts w:ascii="Times New Roman"/>
                <w:sz w:val="24"/>
                <w:szCs w:val="24"/>
              </w:rPr>
            </w:pPr>
            <w:r w:rsidRPr="007E5079">
              <w:rPr>
                <w:rFonts w:ascii="Times New Roman"/>
                <w:sz w:val="24"/>
                <w:szCs w:val="24"/>
              </w:rPr>
              <w:t>280</w:t>
            </w:r>
          </w:p>
        </w:tc>
        <w:tc>
          <w:tcPr>
            <w:tcW w:w="541" w:type="dxa"/>
            <w:gridSpan w:val="2"/>
            <w:shd w:val="clear" w:color="auto" w:fill="auto"/>
          </w:tcPr>
          <w:p w14:paraId="550AC127" w14:textId="77777777" w:rsidR="006B4AB3" w:rsidRPr="007E5079" w:rsidRDefault="006B4AB3" w:rsidP="00C82544">
            <w:pPr>
              <w:jc w:val="right"/>
              <w:rPr>
                <w:rFonts w:ascii="Times New Roman"/>
                <w:sz w:val="24"/>
                <w:szCs w:val="24"/>
              </w:rPr>
            </w:pPr>
            <w:r w:rsidRPr="007E5079">
              <w:rPr>
                <w:rFonts w:ascii="Times New Roman"/>
                <w:sz w:val="24"/>
                <w:szCs w:val="24"/>
              </w:rPr>
              <w:t>17</w:t>
            </w:r>
          </w:p>
        </w:tc>
        <w:tc>
          <w:tcPr>
            <w:tcW w:w="566" w:type="dxa"/>
            <w:shd w:val="clear" w:color="auto" w:fill="auto"/>
          </w:tcPr>
          <w:p w14:paraId="18A0C5B8" w14:textId="77777777" w:rsidR="006B4AB3" w:rsidRPr="007E5079" w:rsidRDefault="006B4AB3" w:rsidP="00C82544">
            <w:pPr>
              <w:jc w:val="right"/>
              <w:rPr>
                <w:rFonts w:ascii="Times New Roman"/>
                <w:sz w:val="24"/>
                <w:szCs w:val="24"/>
              </w:rPr>
            </w:pPr>
            <w:r w:rsidRPr="007E5079">
              <w:rPr>
                <w:rFonts w:ascii="Times New Roman"/>
                <w:sz w:val="24"/>
                <w:szCs w:val="24"/>
              </w:rPr>
              <w:t>58</w:t>
            </w:r>
          </w:p>
        </w:tc>
        <w:tc>
          <w:tcPr>
            <w:tcW w:w="517" w:type="dxa"/>
            <w:gridSpan w:val="2"/>
            <w:shd w:val="clear" w:color="auto" w:fill="auto"/>
          </w:tcPr>
          <w:p w14:paraId="6ACDE16F" w14:textId="77777777" w:rsidR="006B4AB3" w:rsidRPr="007E5079" w:rsidRDefault="006B4AB3" w:rsidP="00C82544">
            <w:pPr>
              <w:jc w:val="right"/>
              <w:rPr>
                <w:rFonts w:ascii="Times New Roman"/>
                <w:sz w:val="24"/>
                <w:szCs w:val="24"/>
              </w:rPr>
            </w:pPr>
            <w:r w:rsidRPr="007E5079">
              <w:rPr>
                <w:rFonts w:ascii="Times New Roman"/>
                <w:sz w:val="24"/>
                <w:szCs w:val="24"/>
              </w:rPr>
              <w:t>210</w:t>
            </w:r>
          </w:p>
        </w:tc>
        <w:tc>
          <w:tcPr>
            <w:tcW w:w="654" w:type="dxa"/>
            <w:shd w:val="clear" w:color="auto" w:fill="auto"/>
          </w:tcPr>
          <w:p w14:paraId="774E4500" w14:textId="77777777" w:rsidR="006B4AB3" w:rsidRPr="007E5079" w:rsidRDefault="006B4AB3" w:rsidP="00C82544">
            <w:pPr>
              <w:jc w:val="right"/>
              <w:rPr>
                <w:rFonts w:ascii="Times New Roman"/>
                <w:sz w:val="24"/>
                <w:szCs w:val="24"/>
              </w:rPr>
            </w:pPr>
            <w:r w:rsidRPr="007E5079">
              <w:rPr>
                <w:rFonts w:ascii="Times New Roman"/>
                <w:sz w:val="24"/>
                <w:szCs w:val="24"/>
              </w:rPr>
              <w:t>438</w:t>
            </w:r>
          </w:p>
        </w:tc>
        <w:tc>
          <w:tcPr>
            <w:tcW w:w="793" w:type="dxa"/>
            <w:shd w:val="clear" w:color="auto" w:fill="auto"/>
          </w:tcPr>
          <w:p w14:paraId="10B9FD93" w14:textId="77777777" w:rsidR="006B4AB3" w:rsidRPr="007E5079" w:rsidRDefault="006B4AB3" w:rsidP="00C82544">
            <w:pPr>
              <w:jc w:val="right"/>
              <w:rPr>
                <w:rFonts w:ascii="Times New Roman"/>
                <w:sz w:val="24"/>
                <w:szCs w:val="24"/>
              </w:rPr>
            </w:pPr>
            <w:r w:rsidRPr="007E5079">
              <w:rPr>
                <w:rFonts w:ascii="Times New Roman"/>
                <w:sz w:val="24"/>
                <w:szCs w:val="24"/>
              </w:rPr>
              <w:t>99</w:t>
            </w:r>
          </w:p>
        </w:tc>
        <w:tc>
          <w:tcPr>
            <w:tcW w:w="624" w:type="dxa"/>
            <w:gridSpan w:val="2"/>
            <w:shd w:val="clear" w:color="auto" w:fill="auto"/>
          </w:tcPr>
          <w:p w14:paraId="4A41AB85" w14:textId="77777777" w:rsidR="006B4AB3" w:rsidRPr="007E5079" w:rsidRDefault="006B4AB3" w:rsidP="00C82544">
            <w:pPr>
              <w:jc w:val="right"/>
              <w:rPr>
                <w:rFonts w:ascii="Times New Roman"/>
                <w:sz w:val="24"/>
                <w:szCs w:val="24"/>
              </w:rPr>
            </w:pPr>
            <w:r w:rsidRPr="007E5079">
              <w:rPr>
                <w:rFonts w:ascii="Times New Roman"/>
                <w:sz w:val="24"/>
                <w:szCs w:val="24"/>
              </w:rPr>
              <w:t>30</w:t>
            </w:r>
          </w:p>
        </w:tc>
        <w:tc>
          <w:tcPr>
            <w:tcW w:w="658" w:type="dxa"/>
            <w:shd w:val="clear" w:color="auto" w:fill="auto"/>
          </w:tcPr>
          <w:p w14:paraId="545DF338" w14:textId="77777777" w:rsidR="006B4AB3" w:rsidRPr="007E5079" w:rsidRDefault="006B4AB3" w:rsidP="00C82544">
            <w:pPr>
              <w:jc w:val="right"/>
              <w:rPr>
                <w:rFonts w:ascii="Times New Roman"/>
                <w:sz w:val="24"/>
                <w:szCs w:val="24"/>
              </w:rPr>
            </w:pPr>
            <w:r w:rsidRPr="007E5079">
              <w:rPr>
                <w:rFonts w:ascii="Times New Roman"/>
                <w:sz w:val="24"/>
                <w:szCs w:val="24"/>
              </w:rPr>
              <w:t>3,062</w:t>
            </w:r>
          </w:p>
        </w:tc>
      </w:tr>
      <w:tr w:rsidR="007E5079" w:rsidRPr="007E5079" w14:paraId="4FCF8BCE" w14:textId="77777777" w:rsidTr="002F2E03">
        <w:trPr>
          <w:trHeight w:val="44"/>
        </w:trPr>
        <w:tc>
          <w:tcPr>
            <w:tcW w:w="596" w:type="dxa"/>
            <w:shd w:val="clear" w:color="auto" w:fill="auto"/>
            <w:noWrap/>
            <w:vAlign w:val="center"/>
          </w:tcPr>
          <w:p w14:paraId="00582BAE" w14:textId="77777777" w:rsidR="006B4AB3" w:rsidRPr="007E5079" w:rsidRDefault="006B4AB3" w:rsidP="0003170E">
            <w:pPr>
              <w:jc w:val="center"/>
              <w:rPr>
                <w:rFonts w:ascii="Times New Roman"/>
                <w:sz w:val="24"/>
                <w:szCs w:val="24"/>
              </w:rPr>
            </w:pPr>
            <w:r w:rsidRPr="007E5079">
              <w:rPr>
                <w:rFonts w:ascii="Times New Roman"/>
                <w:sz w:val="24"/>
                <w:szCs w:val="24"/>
              </w:rPr>
              <w:t>108</w:t>
            </w:r>
          </w:p>
        </w:tc>
        <w:tc>
          <w:tcPr>
            <w:tcW w:w="838" w:type="dxa"/>
            <w:shd w:val="clear" w:color="auto" w:fill="auto"/>
            <w:vAlign w:val="center"/>
          </w:tcPr>
          <w:p w14:paraId="51907007" w14:textId="77777777" w:rsidR="006B4AB3" w:rsidRPr="007E5079" w:rsidRDefault="006B4AB3" w:rsidP="00C82544">
            <w:pPr>
              <w:jc w:val="right"/>
              <w:rPr>
                <w:rFonts w:ascii="Times New Roman"/>
                <w:sz w:val="24"/>
                <w:szCs w:val="24"/>
              </w:rPr>
            </w:pPr>
            <w:r w:rsidRPr="007E5079">
              <w:rPr>
                <w:rFonts w:ascii="Times New Roman"/>
                <w:sz w:val="24"/>
                <w:szCs w:val="24"/>
              </w:rPr>
              <w:t>10,192</w:t>
            </w:r>
          </w:p>
        </w:tc>
        <w:tc>
          <w:tcPr>
            <w:tcW w:w="946" w:type="dxa"/>
            <w:shd w:val="clear" w:color="auto" w:fill="auto"/>
            <w:vAlign w:val="center"/>
          </w:tcPr>
          <w:p w14:paraId="2D2690C4" w14:textId="77777777" w:rsidR="006B4AB3" w:rsidRPr="007E5079" w:rsidRDefault="006B4AB3" w:rsidP="00C82544">
            <w:pPr>
              <w:jc w:val="right"/>
              <w:rPr>
                <w:rFonts w:ascii="Times New Roman"/>
                <w:sz w:val="24"/>
                <w:szCs w:val="24"/>
              </w:rPr>
            </w:pPr>
            <w:r w:rsidRPr="007E5079">
              <w:rPr>
                <w:rFonts w:ascii="Times New Roman"/>
                <w:sz w:val="24"/>
                <w:szCs w:val="24"/>
              </w:rPr>
              <w:t>4,943</w:t>
            </w:r>
          </w:p>
        </w:tc>
        <w:tc>
          <w:tcPr>
            <w:tcW w:w="680" w:type="dxa"/>
            <w:shd w:val="clear" w:color="auto" w:fill="auto"/>
            <w:vAlign w:val="center"/>
          </w:tcPr>
          <w:p w14:paraId="3B8C775C" w14:textId="77777777" w:rsidR="006B4AB3" w:rsidRPr="007E5079" w:rsidRDefault="006B4AB3" w:rsidP="00C82544">
            <w:pPr>
              <w:jc w:val="right"/>
              <w:rPr>
                <w:rFonts w:ascii="Times New Roman"/>
                <w:sz w:val="24"/>
                <w:szCs w:val="24"/>
              </w:rPr>
            </w:pPr>
            <w:r w:rsidRPr="007E5079">
              <w:rPr>
                <w:rFonts w:ascii="Times New Roman"/>
                <w:sz w:val="24"/>
                <w:szCs w:val="24"/>
              </w:rPr>
              <w:t>209</w:t>
            </w:r>
          </w:p>
        </w:tc>
        <w:tc>
          <w:tcPr>
            <w:tcW w:w="750" w:type="dxa"/>
            <w:gridSpan w:val="2"/>
            <w:shd w:val="clear" w:color="auto" w:fill="auto"/>
            <w:vAlign w:val="center"/>
          </w:tcPr>
          <w:p w14:paraId="16CBDB31" w14:textId="77777777" w:rsidR="006B4AB3" w:rsidRPr="007E5079" w:rsidRDefault="006B4AB3" w:rsidP="00C82544">
            <w:pPr>
              <w:jc w:val="right"/>
              <w:rPr>
                <w:rFonts w:ascii="Times New Roman"/>
                <w:sz w:val="24"/>
                <w:szCs w:val="24"/>
              </w:rPr>
            </w:pPr>
            <w:r w:rsidRPr="007E5079">
              <w:rPr>
                <w:rFonts w:ascii="Times New Roman"/>
                <w:sz w:val="24"/>
                <w:szCs w:val="24"/>
              </w:rPr>
              <w:t>244</w:t>
            </w:r>
          </w:p>
        </w:tc>
        <w:tc>
          <w:tcPr>
            <w:tcW w:w="603" w:type="dxa"/>
            <w:gridSpan w:val="2"/>
            <w:shd w:val="clear" w:color="auto" w:fill="auto"/>
            <w:vAlign w:val="center"/>
          </w:tcPr>
          <w:p w14:paraId="25A4A751" w14:textId="77777777" w:rsidR="006B4AB3" w:rsidRPr="007E5079" w:rsidRDefault="006B4AB3" w:rsidP="00C82544">
            <w:pPr>
              <w:jc w:val="right"/>
              <w:rPr>
                <w:rFonts w:ascii="Times New Roman"/>
                <w:sz w:val="24"/>
                <w:szCs w:val="24"/>
              </w:rPr>
            </w:pPr>
            <w:r w:rsidRPr="007E5079">
              <w:rPr>
                <w:rFonts w:ascii="Times New Roman"/>
                <w:sz w:val="24"/>
                <w:szCs w:val="24"/>
              </w:rPr>
              <w:t>374</w:t>
            </w:r>
          </w:p>
        </w:tc>
        <w:tc>
          <w:tcPr>
            <w:tcW w:w="737" w:type="dxa"/>
            <w:gridSpan w:val="2"/>
            <w:shd w:val="clear" w:color="auto" w:fill="auto"/>
            <w:vAlign w:val="center"/>
          </w:tcPr>
          <w:p w14:paraId="38B390F6" w14:textId="77777777" w:rsidR="006B4AB3" w:rsidRPr="007E5079" w:rsidRDefault="006B4AB3" w:rsidP="00C82544">
            <w:pPr>
              <w:jc w:val="right"/>
              <w:rPr>
                <w:rFonts w:ascii="Times New Roman"/>
                <w:sz w:val="24"/>
                <w:szCs w:val="24"/>
              </w:rPr>
            </w:pPr>
            <w:r w:rsidRPr="007E5079">
              <w:rPr>
                <w:rFonts w:ascii="Times New Roman"/>
                <w:sz w:val="24"/>
                <w:szCs w:val="24"/>
              </w:rPr>
              <w:t>294</w:t>
            </w:r>
          </w:p>
        </w:tc>
        <w:tc>
          <w:tcPr>
            <w:tcW w:w="541" w:type="dxa"/>
            <w:gridSpan w:val="2"/>
            <w:shd w:val="clear" w:color="auto" w:fill="auto"/>
            <w:vAlign w:val="center"/>
          </w:tcPr>
          <w:p w14:paraId="5BCD1298" w14:textId="77777777" w:rsidR="006B4AB3" w:rsidRPr="007E5079" w:rsidRDefault="006B4AB3" w:rsidP="00C82544">
            <w:pPr>
              <w:jc w:val="right"/>
              <w:rPr>
                <w:rFonts w:ascii="Times New Roman"/>
                <w:sz w:val="24"/>
                <w:szCs w:val="24"/>
              </w:rPr>
            </w:pPr>
            <w:r w:rsidRPr="007E5079">
              <w:rPr>
                <w:rFonts w:ascii="Times New Roman"/>
                <w:sz w:val="24"/>
                <w:szCs w:val="24"/>
              </w:rPr>
              <w:t>18</w:t>
            </w:r>
          </w:p>
        </w:tc>
        <w:tc>
          <w:tcPr>
            <w:tcW w:w="566" w:type="dxa"/>
            <w:shd w:val="clear" w:color="auto" w:fill="auto"/>
            <w:vAlign w:val="center"/>
          </w:tcPr>
          <w:p w14:paraId="654F3A44" w14:textId="77777777" w:rsidR="006B4AB3" w:rsidRPr="007E5079" w:rsidRDefault="006B4AB3" w:rsidP="00C82544">
            <w:pPr>
              <w:jc w:val="right"/>
              <w:rPr>
                <w:rFonts w:ascii="Times New Roman"/>
                <w:sz w:val="24"/>
                <w:szCs w:val="24"/>
              </w:rPr>
            </w:pPr>
            <w:r w:rsidRPr="007E5079">
              <w:rPr>
                <w:rFonts w:ascii="Times New Roman"/>
                <w:sz w:val="24"/>
                <w:szCs w:val="24"/>
              </w:rPr>
              <w:t>71</w:t>
            </w:r>
          </w:p>
        </w:tc>
        <w:tc>
          <w:tcPr>
            <w:tcW w:w="517" w:type="dxa"/>
            <w:gridSpan w:val="2"/>
            <w:shd w:val="clear" w:color="auto" w:fill="auto"/>
            <w:vAlign w:val="center"/>
          </w:tcPr>
          <w:p w14:paraId="2B7B35DF" w14:textId="77777777" w:rsidR="006B4AB3" w:rsidRPr="007E5079" w:rsidRDefault="006B4AB3" w:rsidP="00C82544">
            <w:pPr>
              <w:jc w:val="right"/>
              <w:rPr>
                <w:rFonts w:ascii="Times New Roman"/>
                <w:sz w:val="24"/>
                <w:szCs w:val="24"/>
              </w:rPr>
            </w:pPr>
            <w:r w:rsidRPr="007E5079">
              <w:rPr>
                <w:rFonts w:ascii="Times New Roman"/>
                <w:sz w:val="24"/>
                <w:szCs w:val="24"/>
              </w:rPr>
              <w:t>222</w:t>
            </w:r>
          </w:p>
        </w:tc>
        <w:tc>
          <w:tcPr>
            <w:tcW w:w="654" w:type="dxa"/>
            <w:shd w:val="clear" w:color="auto" w:fill="auto"/>
            <w:vAlign w:val="center"/>
          </w:tcPr>
          <w:p w14:paraId="30CE6675" w14:textId="77777777" w:rsidR="006B4AB3" w:rsidRPr="007E5079" w:rsidRDefault="006B4AB3" w:rsidP="00C82544">
            <w:pPr>
              <w:jc w:val="right"/>
              <w:rPr>
                <w:rFonts w:ascii="Times New Roman"/>
                <w:sz w:val="24"/>
                <w:szCs w:val="24"/>
              </w:rPr>
            </w:pPr>
            <w:r w:rsidRPr="007E5079">
              <w:rPr>
                <w:rFonts w:ascii="Times New Roman"/>
                <w:sz w:val="24"/>
                <w:szCs w:val="24"/>
              </w:rPr>
              <w:t>497</w:t>
            </w:r>
          </w:p>
        </w:tc>
        <w:tc>
          <w:tcPr>
            <w:tcW w:w="793" w:type="dxa"/>
            <w:shd w:val="clear" w:color="auto" w:fill="auto"/>
            <w:vAlign w:val="center"/>
          </w:tcPr>
          <w:p w14:paraId="793D640D" w14:textId="77777777" w:rsidR="006B4AB3" w:rsidRPr="007E5079" w:rsidRDefault="006B4AB3" w:rsidP="00C82544">
            <w:pPr>
              <w:jc w:val="right"/>
              <w:rPr>
                <w:rFonts w:ascii="Times New Roman"/>
                <w:sz w:val="24"/>
                <w:szCs w:val="24"/>
              </w:rPr>
            </w:pPr>
            <w:r w:rsidRPr="007E5079">
              <w:rPr>
                <w:rFonts w:ascii="Times New Roman"/>
                <w:sz w:val="24"/>
                <w:szCs w:val="24"/>
              </w:rPr>
              <w:t>85</w:t>
            </w:r>
          </w:p>
        </w:tc>
        <w:tc>
          <w:tcPr>
            <w:tcW w:w="624" w:type="dxa"/>
            <w:gridSpan w:val="2"/>
            <w:shd w:val="clear" w:color="auto" w:fill="auto"/>
            <w:vAlign w:val="center"/>
          </w:tcPr>
          <w:p w14:paraId="433446DA" w14:textId="77777777" w:rsidR="006B4AB3" w:rsidRPr="007E5079" w:rsidRDefault="006B4AB3" w:rsidP="00C82544">
            <w:pPr>
              <w:jc w:val="right"/>
              <w:rPr>
                <w:rFonts w:ascii="Times New Roman"/>
                <w:sz w:val="24"/>
                <w:szCs w:val="24"/>
              </w:rPr>
            </w:pPr>
            <w:r w:rsidRPr="007E5079">
              <w:rPr>
                <w:rFonts w:ascii="Times New Roman"/>
                <w:sz w:val="24"/>
                <w:szCs w:val="24"/>
              </w:rPr>
              <w:t>10</w:t>
            </w:r>
          </w:p>
        </w:tc>
        <w:tc>
          <w:tcPr>
            <w:tcW w:w="658" w:type="dxa"/>
            <w:shd w:val="clear" w:color="auto" w:fill="auto"/>
            <w:vAlign w:val="center"/>
          </w:tcPr>
          <w:p w14:paraId="478EE40C" w14:textId="77777777" w:rsidR="006B4AB3" w:rsidRPr="007E5079" w:rsidRDefault="006B4AB3" w:rsidP="00C82544">
            <w:pPr>
              <w:jc w:val="right"/>
              <w:rPr>
                <w:rFonts w:ascii="Times New Roman"/>
                <w:sz w:val="24"/>
                <w:szCs w:val="24"/>
              </w:rPr>
            </w:pPr>
            <w:r w:rsidRPr="007E5079">
              <w:rPr>
                <w:rFonts w:ascii="Times New Roman"/>
                <w:sz w:val="24"/>
                <w:szCs w:val="24"/>
              </w:rPr>
              <w:t>3,268</w:t>
            </w:r>
          </w:p>
        </w:tc>
      </w:tr>
      <w:tr w:rsidR="007E5079" w:rsidRPr="007E5079" w14:paraId="22C42809" w14:textId="77777777" w:rsidTr="002F2E03">
        <w:trPr>
          <w:trHeight w:val="44"/>
        </w:trPr>
        <w:tc>
          <w:tcPr>
            <w:tcW w:w="596" w:type="dxa"/>
            <w:shd w:val="clear" w:color="auto" w:fill="auto"/>
            <w:noWrap/>
            <w:vAlign w:val="center"/>
          </w:tcPr>
          <w:p w14:paraId="683349CE" w14:textId="77777777" w:rsidR="006B4AB3" w:rsidRPr="007E5079" w:rsidRDefault="006B4AB3" w:rsidP="006B4AB3">
            <w:pPr>
              <w:jc w:val="center"/>
              <w:rPr>
                <w:rFonts w:ascii="Times New Roman"/>
                <w:sz w:val="24"/>
                <w:szCs w:val="24"/>
              </w:rPr>
            </w:pPr>
            <w:r w:rsidRPr="007E5079">
              <w:rPr>
                <w:rFonts w:ascii="Times New Roman"/>
                <w:sz w:val="24"/>
                <w:szCs w:val="24"/>
              </w:rPr>
              <w:t>109</w:t>
            </w:r>
          </w:p>
        </w:tc>
        <w:tc>
          <w:tcPr>
            <w:tcW w:w="838" w:type="dxa"/>
            <w:shd w:val="clear" w:color="auto" w:fill="auto"/>
            <w:vAlign w:val="center"/>
          </w:tcPr>
          <w:p w14:paraId="12A35A3A" w14:textId="77777777" w:rsidR="006B4AB3" w:rsidRPr="007E5079" w:rsidRDefault="006B4AB3" w:rsidP="00C82544">
            <w:pPr>
              <w:jc w:val="right"/>
              <w:rPr>
                <w:rFonts w:ascii="Times New Roman"/>
                <w:sz w:val="24"/>
                <w:szCs w:val="24"/>
              </w:rPr>
            </w:pPr>
            <w:r w:rsidRPr="007E5079">
              <w:rPr>
                <w:rFonts w:ascii="Times New Roman"/>
                <w:sz w:val="24"/>
                <w:szCs w:val="24"/>
              </w:rPr>
              <w:t>11,746</w:t>
            </w:r>
          </w:p>
        </w:tc>
        <w:tc>
          <w:tcPr>
            <w:tcW w:w="946" w:type="dxa"/>
            <w:shd w:val="clear" w:color="auto" w:fill="auto"/>
            <w:vAlign w:val="center"/>
          </w:tcPr>
          <w:p w14:paraId="1FC91640" w14:textId="77777777" w:rsidR="006B4AB3" w:rsidRPr="007E5079" w:rsidRDefault="006B4AB3" w:rsidP="00C82544">
            <w:pPr>
              <w:jc w:val="right"/>
              <w:rPr>
                <w:rFonts w:ascii="Times New Roman"/>
                <w:sz w:val="24"/>
                <w:szCs w:val="24"/>
              </w:rPr>
            </w:pPr>
            <w:r w:rsidRPr="007E5079">
              <w:rPr>
                <w:rFonts w:ascii="Times New Roman"/>
                <w:sz w:val="24"/>
                <w:szCs w:val="24"/>
              </w:rPr>
              <w:t>5,531</w:t>
            </w:r>
          </w:p>
        </w:tc>
        <w:tc>
          <w:tcPr>
            <w:tcW w:w="680" w:type="dxa"/>
            <w:shd w:val="clear" w:color="auto" w:fill="auto"/>
            <w:vAlign w:val="center"/>
          </w:tcPr>
          <w:p w14:paraId="00674B0D" w14:textId="77777777" w:rsidR="006B4AB3" w:rsidRPr="007E5079" w:rsidRDefault="006B4AB3" w:rsidP="00C82544">
            <w:pPr>
              <w:jc w:val="right"/>
              <w:rPr>
                <w:rFonts w:ascii="Times New Roman"/>
                <w:sz w:val="24"/>
                <w:szCs w:val="24"/>
              </w:rPr>
            </w:pPr>
            <w:r w:rsidRPr="007E5079">
              <w:rPr>
                <w:rFonts w:ascii="Times New Roman"/>
                <w:sz w:val="24"/>
                <w:szCs w:val="24"/>
              </w:rPr>
              <w:t>206</w:t>
            </w:r>
          </w:p>
        </w:tc>
        <w:tc>
          <w:tcPr>
            <w:tcW w:w="750" w:type="dxa"/>
            <w:gridSpan w:val="2"/>
            <w:shd w:val="clear" w:color="auto" w:fill="auto"/>
            <w:vAlign w:val="center"/>
          </w:tcPr>
          <w:p w14:paraId="15B6F53C" w14:textId="77777777" w:rsidR="006B4AB3" w:rsidRPr="007E5079" w:rsidRDefault="006B4AB3" w:rsidP="00C82544">
            <w:pPr>
              <w:jc w:val="right"/>
              <w:rPr>
                <w:rFonts w:ascii="Times New Roman"/>
                <w:sz w:val="24"/>
                <w:szCs w:val="24"/>
              </w:rPr>
            </w:pPr>
            <w:r w:rsidRPr="007E5079">
              <w:rPr>
                <w:rFonts w:ascii="Times New Roman"/>
                <w:sz w:val="24"/>
                <w:szCs w:val="24"/>
              </w:rPr>
              <w:t>326</w:t>
            </w:r>
          </w:p>
        </w:tc>
        <w:tc>
          <w:tcPr>
            <w:tcW w:w="603" w:type="dxa"/>
            <w:gridSpan w:val="2"/>
            <w:shd w:val="clear" w:color="auto" w:fill="auto"/>
            <w:vAlign w:val="center"/>
          </w:tcPr>
          <w:p w14:paraId="26EACB87" w14:textId="77777777" w:rsidR="006B4AB3" w:rsidRPr="007E5079" w:rsidRDefault="006B4AB3" w:rsidP="00C82544">
            <w:pPr>
              <w:jc w:val="right"/>
              <w:rPr>
                <w:rFonts w:ascii="Times New Roman"/>
                <w:sz w:val="24"/>
                <w:szCs w:val="24"/>
              </w:rPr>
            </w:pPr>
            <w:r w:rsidRPr="007E5079">
              <w:rPr>
                <w:rFonts w:ascii="Times New Roman"/>
                <w:sz w:val="24"/>
                <w:szCs w:val="24"/>
              </w:rPr>
              <w:t>386</w:t>
            </w:r>
          </w:p>
        </w:tc>
        <w:tc>
          <w:tcPr>
            <w:tcW w:w="737" w:type="dxa"/>
            <w:gridSpan w:val="2"/>
            <w:shd w:val="clear" w:color="auto" w:fill="auto"/>
            <w:vAlign w:val="center"/>
          </w:tcPr>
          <w:p w14:paraId="188EBBE4" w14:textId="77777777" w:rsidR="006B4AB3" w:rsidRPr="007E5079" w:rsidRDefault="006B4AB3" w:rsidP="00C82544">
            <w:pPr>
              <w:jc w:val="right"/>
              <w:rPr>
                <w:rFonts w:ascii="Times New Roman"/>
                <w:sz w:val="24"/>
                <w:szCs w:val="24"/>
              </w:rPr>
            </w:pPr>
            <w:r w:rsidRPr="007E5079">
              <w:rPr>
                <w:rFonts w:ascii="Times New Roman"/>
                <w:sz w:val="24"/>
                <w:szCs w:val="24"/>
              </w:rPr>
              <w:t>330</w:t>
            </w:r>
          </w:p>
        </w:tc>
        <w:tc>
          <w:tcPr>
            <w:tcW w:w="541" w:type="dxa"/>
            <w:gridSpan w:val="2"/>
            <w:shd w:val="clear" w:color="auto" w:fill="auto"/>
            <w:vAlign w:val="center"/>
          </w:tcPr>
          <w:p w14:paraId="36CAC836" w14:textId="77777777" w:rsidR="006B4AB3" w:rsidRPr="007E5079" w:rsidRDefault="006B4AB3" w:rsidP="00C82544">
            <w:pPr>
              <w:jc w:val="right"/>
              <w:rPr>
                <w:rFonts w:ascii="Times New Roman"/>
                <w:sz w:val="24"/>
                <w:szCs w:val="24"/>
              </w:rPr>
            </w:pPr>
            <w:r w:rsidRPr="007E5079">
              <w:rPr>
                <w:rFonts w:ascii="Times New Roman"/>
                <w:sz w:val="24"/>
                <w:szCs w:val="24"/>
              </w:rPr>
              <w:t>24</w:t>
            </w:r>
          </w:p>
        </w:tc>
        <w:tc>
          <w:tcPr>
            <w:tcW w:w="566" w:type="dxa"/>
            <w:shd w:val="clear" w:color="auto" w:fill="auto"/>
            <w:vAlign w:val="center"/>
          </w:tcPr>
          <w:p w14:paraId="1C6F83CE" w14:textId="77777777" w:rsidR="006B4AB3" w:rsidRPr="007E5079" w:rsidRDefault="006B4AB3" w:rsidP="00C82544">
            <w:pPr>
              <w:jc w:val="right"/>
              <w:rPr>
                <w:rFonts w:ascii="Times New Roman"/>
                <w:sz w:val="24"/>
                <w:szCs w:val="24"/>
              </w:rPr>
            </w:pPr>
            <w:r w:rsidRPr="007E5079">
              <w:rPr>
                <w:rFonts w:ascii="Times New Roman"/>
                <w:sz w:val="24"/>
                <w:szCs w:val="24"/>
              </w:rPr>
              <w:t>71</w:t>
            </w:r>
          </w:p>
        </w:tc>
        <w:tc>
          <w:tcPr>
            <w:tcW w:w="517" w:type="dxa"/>
            <w:gridSpan w:val="2"/>
            <w:shd w:val="clear" w:color="auto" w:fill="auto"/>
            <w:vAlign w:val="center"/>
          </w:tcPr>
          <w:p w14:paraId="7D20348C" w14:textId="77777777" w:rsidR="006B4AB3" w:rsidRPr="007E5079" w:rsidRDefault="006B4AB3" w:rsidP="00C82544">
            <w:pPr>
              <w:jc w:val="right"/>
              <w:rPr>
                <w:rFonts w:ascii="Times New Roman"/>
                <w:sz w:val="24"/>
                <w:szCs w:val="24"/>
              </w:rPr>
            </w:pPr>
            <w:r w:rsidRPr="007E5079">
              <w:rPr>
                <w:rFonts w:ascii="Times New Roman"/>
                <w:sz w:val="24"/>
                <w:szCs w:val="24"/>
              </w:rPr>
              <w:t>301</w:t>
            </w:r>
          </w:p>
        </w:tc>
        <w:tc>
          <w:tcPr>
            <w:tcW w:w="654" w:type="dxa"/>
            <w:shd w:val="clear" w:color="auto" w:fill="auto"/>
            <w:vAlign w:val="center"/>
          </w:tcPr>
          <w:p w14:paraId="578CE056" w14:textId="77777777" w:rsidR="006B4AB3" w:rsidRPr="007E5079" w:rsidRDefault="006B4AB3" w:rsidP="00C82544">
            <w:pPr>
              <w:jc w:val="right"/>
              <w:rPr>
                <w:rFonts w:ascii="Times New Roman"/>
                <w:sz w:val="24"/>
                <w:szCs w:val="24"/>
              </w:rPr>
            </w:pPr>
            <w:r w:rsidRPr="007E5079">
              <w:rPr>
                <w:rFonts w:ascii="Times New Roman"/>
                <w:sz w:val="24"/>
                <w:szCs w:val="24"/>
              </w:rPr>
              <w:t>620</w:t>
            </w:r>
          </w:p>
        </w:tc>
        <w:tc>
          <w:tcPr>
            <w:tcW w:w="793" w:type="dxa"/>
            <w:shd w:val="clear" w:color="auto" w:fill="auto"/>
            <w:vAlign w:val="center"/>
          </w:tcPr>
          <w:p w14:paraId="52871849" w14:textId="77777777" w:rsidR="006B4AB3" w:rsidRPr="007E5079" w:rsidRDefault="006B4AB3" w:rsidP="00C82544">
            <w:pPr>
              <w:jc w:val="right"/>
              <w:rPr>
                <w:rFonts w:ascii="Times New Roman"/>
                <w:sz w:val="24"/>
                <w:szCs w:val="24"/>
              </w:rPr>
            </w:pPr>
            <w:r w:rsidRPr="007E5079">
              <w:rPr>
                <w:rFonts w:ascii="Times New Roman"/>
                <w:sz w:val="24"/>
                <w:szCs w:val="24"/>
              </w:rPr>
              <w:t>97</w:t>
            </w:r>
          </w:p>
        </w:tc>
        <w:tc>
          <w:tcPr>
            <w:tcW w:w="624" w:type="dxa"/>
            <w:gridSpan w:val="2"/>
            <w:shd w:val="clear" w:color="auto" w:fill="auto"/>
            <w:vAlign w:val="center"/>
          </w:tcPr>
          <w:p w14:paraId="23BB8894" w14:textId="77777777" w:rsidR="006B4AB3" w:rsidRPr="007E5079" w:rsidRDefault="006B4AB3" w:rsidP="00C82544">
            <w:pPr>
              <w:jc w:val="right"/>
              <w:rPr>
                <w:rFonts w:ascii="Times New Roman"/>
                <w:sz w:val="24"/>
                <w:szCs w:val="24"/>
              </w:rPr>
            </w:pPr>
            <w:r w:rsidRPr="007E5079">
              <w:rPr>
                <w:rFonts w:ascii="Times New Roman"/>
                <w:sz w:val="24"/>
                <w:szCs w:val="24"/>
              </w:rPr>
              <w:t>25</w:t>
            </w:r>
          </w:p>
        </w:tc>
        <w:tc>
          <w:tcPr>
            <w:tcW w:w="658" w:type="dxa"/>
            <w:shd w:val="clear" w:color="auto" w:fill="auto"/>
            <w:vAlign w:val="center"/>
          </w:tcPr>
          <w:p w14:paraId="6C736A5B" w14:textId="77777777" w:rsidR="006B4AB3" w:rsidRPr="007E5079" w:rsidRDefault="006B4AB3" w:rsidP="00C82544">
            <w:pPr>
              <w:jc w:val="right"/>
              <w:rPr>
                <w:rFonts w:ascii="Times New Roman"/>
                <w:sz w:val="24"/>
                <w:szCs w:val="24"/>
              </w:rPr>
            </w:pPr>
            <w:r w:rsidRPr="007E5079">
              <w:rPr>
                <w:rFonts w:ascii="Times New Roman"/>
                <w:sz w:val="24"/>
                <w:szCs w:val="24"/>
              </w:rPr>
              <w:t>3,829</w:t>
            </w:r>
          </w:p>
        </w:tc>
      </w:tr>
    </w:tbl>
    <w:p w14:paraId="5A40A83A" w14:textId="77777777" w:rsidR="00C34768" w:rsidRPr="007E5079" w:rsidRDefault="00C34768" w:rsidP="007C1DB0">
      <w:pPr>
        <w:pStyle w:val="31"/>
        <w:kinsoku w:val="0"/>
        <w:spacing w:afterLines="50" w:after="228" w:line="320" w:lineRule="exact"/>
        <w:ind w:leftChars="-42" w:left="2334" w:rightChars="-25" w:right="-85" w:hangingChars="952" w:hanging="2477"/>
        <w:rPr>
          <w:rFonts w:ascii="Times New Roman"/>
          <w:sz w:val="24"/>
          <w:szCs w:val="24"/>
        </w:rPr>
      </w:pPr>
      <w:bookmarkStart w:id="3945" w:name="_Hlk85554626"/>
      <w:r w:rsidRPr="007E5079">
        <w:rPr>
          <w:rFonts w:ascii="Times New Roman"/>
          <w:sz w:val="24"/>
          <w:szCs w:val="24"/>
        </w:rPr>
        <w:t>資料來源：衛福部</w:t>
      </w:r>
      <w:r w:rsidR="006B4AB3" w:rsidRPr="007E5079">
        <w:rPr>
          <w:rFonts w:ascii="Times New Roman"/>
          <w:sz w:val="24"/>
          <w:szCs w:val="24"/>
        </w:rPr>
        <w:t>。</w:t>
      </w:r>
    </w:p>
    <w:bookmarkEnd w:id="3945"/>
    <w:p w14:paraId="7D82936E" w14:textId="77777777" w:rsidR="002F2E03" w:rsidRPr="007E5079" w:rsidRDefault="002F2E03" w:rsidP="00C34768">
      <w:pPr>
        <w:pStyle w:val="31"/>
        <w:kinsoku w:val="0"/>
        <w:ind w:leftChars="394" w:left="1340" w:firstLine="680"/>
        <w:rPr>
          <w:rFonts w:ascii="Times New Roman"/>
          <w:bCs/>
        </w:rPr>
      </w:pPr>
    </w:p>
    <w:p w14:paraId="155EE56A" w14:textId="77777777" w:rsidR="00C34768" w:rsidRPr="007E5079" w:rsidRDefault="00C34768" w:rsidP="00C34768">
      <w:pPr>
        <w:pStyle w:val="31"/>
        <w:kinsoku w:val="0"/>
        <w:ind w:leftChars="394" w:left="1340" w:firstLine="680"/>
        <w:rPr>
          <w:rFonts w:ascii="Times New Roman"/>
          <w:sz w:val="24"/>
          <w:szCs w:val="24"/>
        </w:rPr>
      </w:pPr>
      <w:r w:rsidRPr="007E5079">
        <w:rPr>
          <w:rFonts w:ascii="Times New Roman"/>
          <w:bCs/>
        </w:rPr>
        <w:t>至於施虐者的年齡，多落在</w:t>
      </w:r>
      <w:r w:rsidRPr="007E5079">
        <w:rPr>
          <w:rFonts w:ascii="Times New Roman"/>
          <w:bCs/>
        </w:rPr>
        <w:t>30-39</w:t>
      </w:r>
      <w:r w:rsidRPr="007E5079">
        <w:rPr>
          <w:rFonts w:ascii="Times New Roman"/>
          <w:bCs/>
        </w:rPr>
        <w:t>歲及</w:t>
      </w:r>
      <w:r w:rsidRPr="007E5079">
        <w:rPr>
          <w:rFonts w:ascii="Times New Roman"/>
          <w:bCs/>
        </w:rPr>
        <w:t>40-49</w:t>
      </w:r>
      <w:r w:rsidRPr="007E5079">
        <w:rPr>
          <w:rFonts w:ascii="Times New Roman"/>
          <w:bCs/>
        </w:rPr>
        <w:t>歲的階段，但值得關注的是近</w:t>
      </w:r>
      <w:r w:rsidRPr="007E5079">
        <w:rPr>
          <w:rFonts w:ascii="Times New Roman"/>
          <w:bCs/>
        </w:rPr>
        <w:t>7</w:t>
      </w:r>
      <w:r w:rsidRPr="007E5079">
        <w:rPr>
          <w:rFonts w:ascii="Times New Roman"/>
          <w:bCs/>
        </w:rPr>
        <w:t>年來未滿</w:t>
      </w:r>
      <w:r w:rsidRPr="007E5079">
        <w:rPr>
          <w:rFonts w:ascii="Times New Roman"/>
          <w:bCs/>
        </w:rPr>
        <w:t>20</w:t>
      </w:r>
      <w:r w:rsidRPr="007E5079">
        <w:rPr>
          <w:rFonts w:ascii="Times New Roman"/>
          <w:bCs/>
        </w:rPr>
        <w:t>歲的施虐者，占比從</w:t>
      </w:r>
      <w:r w:rsidRPr="007E5079">
        <w:rPr>
          <w:rFonts w:ascii="Times New Roman"/>
          <w:bCs/>
        </w:rPr>
        <w:t>9</w:t>
      </w:r>
      <w:r w:rsidRPr="007E5079">
        <w:rPr>
          <w:rFonts w:ascii="Times New Roman"/>
          <w:bCs/>
        </w:rPr>
        <w:t>％，急速提高至</w:t>
      </w:r>
      <w:r w:rsidRPr="007E5079">
        <w:rPr>
          <w:rFonts w:ascii="Times New Roman"/>
          <w:bCs/>
        </w:rPr>
        <w:t>20</w:t>
      </w:r>
      <w:r w:rsidRPr="007E5079">
        <w:rPr>
          <w:rFonts w:ascii="Times New Roman"/>
          <w:bCs/>
        </w:rPr>
        <w:t>％</w:t>
      </w:r>
      <w:r w:rsidRPr="007E5079">
        <w:rPr>
          <w:rFonts w:ascii="Times New Roman"/>
          <w:bCs/>
        </w:rPr>
        <w:t>(</w:t>
      </w:r>
      <w:r w:rsidRPr="007E5079">
        <w:rPr>
          <w:rFonts w:ascii="Times New Roman"/>
          <w:bCs/>
        </w:rPr>
        <w:t>詳見下圖</w:t>
      </w:r>
      <w:r w:rsidR="007305AF" w:rsidRPr="007E5079">
        <w:rPr>
          <w:rFonts w:ascii="Times New Roman"/>
          <w:bCs/>
        </w:rPr>
        <w:t>17</w:t>
      </w:r>
      <w:r w:rsidRPr="007E5079">
        <w:rPr>
          <w:rFonts w:ascii="Times New Roman"/>
          <w:bCs/>
        </w:rPr>
        <w:t>)</w:t>
      </w:r>
      <w:r w:rsidRPr="007E5079">
        <w:rPr>
          <w:rFonts w:ascii="Times New Roman"/>
          <w:bCs/>
        </w:rPr>
        <w:t>。</w:t>
      </w:r>
    </w:p>
    <w:p w14:paraId="7493D01F" w14:textId="77777777" w:rsidR="00C34768" w:rsidRPr="007E5079" w:rsidRDefault="0068543F" w:rsidP="00C34768">
      <w:pPr>
        <w:pStyle w:val="31"/>
        <w:ind w:leftChars="300" w:left="1020" w:firstLineChars="111" w:firstLine="378"/>
        <w:rPr>
          <w:rFonts w:ascii="Times New Roman"/>
        </w:rPr>
      </w:pPr>
      <w:r w:rsidRPr="007E5079">
        <w:rPr>
          <w:rFonts w:ascii="Times New Roman"/>
          <w:noProof/>
        </w:rPr>
        <w:lastRenderedPageBreak/>
        <w:drawing>
          <wp:inline distT="0" distB="0" distL="0" distR="0" wp14:anchorId="671F3B2D" wp14:editId="342E2C5A">
            <wp:extent cx="4662170" cy="3086100"/>
            <wp:effectExtent l="0" t="0" r="0" b="0"/>
            <wp:docPr id="1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62170" cy="3086100"/>
                    </a:xfrm>
                    <a:prstGeom prst="rect">
                      <a:avLst/>
                    </a:prstGeom>
                    <a:noFill/>
                    <a:ln>
                      <a:noFill/>
                    </a:ln>
                  </pic:spPr>
                </pic:pic>
              </a:graphicData>
            </a:graphic>
          </wp:inline>
        </w:drawing>
      </w:r>
    </w:p>
    <w:p w14:paraId="65A43370" w14:textId="77777777" w:rsidR="00C34768" w:rsidRPr="007E5079" w:rsidRDefault="00C34768" w:rsidP="006328FB">
      <w:pPr>
        <w:pStyle w:val="a1"/>
        <w:kinsoku w:val="0"/>
        <w:spacing w:before="0" w:afterLines="25" w:after="114"/>
        <w:ind w:left="482" w:firstLine="692"/>
        <w:rPr>
          <w:rFonts w:ascii="Times New Roman" w:hAnsi="Times New Roman"/>
          <w:b/>
        </w:rPr>
      </w:pPr>
      <w:r w:rsidRPr="007E5079">
        <w:rPr>
          <w:rFonts w:ascii="Times New Roman" w:hAnsi="Times New Roman"/>
          <w:b/>
        </w:rPr>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年兒少保護案件施虐者年齡占比分布情形</w:t>
      </w:r>
    </w:p>
    <w:p w14:paraId="67564B64" w14:textId="77777777" w:rsidR="00C34768" w:rsidRPr="007E5079" w:rsidRDefault="006328FB" w:rsidP="006328FB">
      <w:pPr>
        <w:pStyle w:val="31"/>
        <w:kinsoku w:val="0"/>
        <w:spacing w:afterLines="75" w:after="342" w:line="320" w:lineRule="exact"/>
        <w:ind w:leftChars="416" w:left="2336" w:hangingChars="354" w:hanging="921"/>
        <w:jc w:val="right"/>
        <w:rPr>
          <w:rFonts w:ascii="Times New Roman"/>
        </w:rPr>
      </w:pPr>
      <w:r w:rsidRPr="007E5079">
        <w:rPr>
          <w:rFonts w:ascii="Times New Roman"/>
          <w:sz w:val="24"/>
          <w:szCs w:val="24"/>
        </w:rPr>
        <w:t>(</w:t>
      </w:r>
      <w:r w:rsidR="00C34768" w:rsidRPr="007E5079">
        <w:rPr>
          <w:rFonts w:ascii="Times New Roman"/>
          <w:sz w:val="24"/>
          <w:szCs w:val="24"/>
        </w:rPr>
        <w:t>資料來源：衛福部，監察院製圖</w:t>
      </w:r>
      <w:r w:rsidRPr="007E5079">
        <w:rPr>
          <w:rFonts w:ascii="Times New Roman"/>
          <w:sz w:val="24"/>
          <w:szCs w:val="24"/>
        </w:rPr>
        <w:t>)</w:t>
      </w:r>
    </w:p>
    <w:p w14:paraId="74973742" w14:textId="77777777" w:rsidR="00C34768" w:rsidRPr="007E5079" w:rsidRDefault="00C34768" w:rsidP="00C34768">
      <w:pPr>
        <w:pStyle w:val="31"/>
        <w:kinsoku w:val="0"/>
        <w:ind w:leftChars="394" w:left="1340" w:firstLine="664"/>
        <w:rPr>
          <w:rFonts w:ascii="Times New Roman"/>
        </w:rPr>
      </w:pPr>
      <w:r w:rsidRPr="007E5079">
        <w:rPr>
          <w:rFonts w:ascii="Times New Roman"/>
          <w:bCs/>
          <w:spacing w:val="-4"/>
        </w:rPr>
        <w:t>再來看</w:t>
      </w:r>
      <w:bookmarkStart w:id="3946" w:name="_Hlk82250405"/>
      <w:r w:rsidRPr="007E5079">
        <w:rPr>
          <w:rFonts w:ascii="Times New Roman"/>
          <w:bCs/>
          <w:spacing w:val="-4"/>
        </w:rPr>
        <w:t>施虐者的施虐因素，「缺乏親職教育」</w:t>
      </w:r>
      <w:r w:rsidRPr="007E5079">
        <w:rPr>
          <w:rFonts w:ascii="Times New Roman"/>
          <w:bCs/>
        </w:rPr>
        <w:t>的比率是最高，並且</w:t>
      </w:r>
      <w:r w:rsidR="00850D12" w:rsidRPr="007E5079">
        <w:rPr>
          <w:rFonts w:ascii="Times New Roman"/>
          <w:bCs/>
        </w:rPr>
        <w:t>在</w:t>
      </w:r>
      <w:r w:rsidRPr="007E5079">
        <w:rPr>
          <w:rFonts w:ascii="Times New Roman"/>
          <w:bCs/>
        </w:rPr>
        <w:t>這</w:t>
      </w:r>
      <w:r w:rsidRPr="007E5079">
        <w:rPr>
          <w:rFonts w:ascii="Times New Roman"/>
          <w:bCs/>
        </w:rPr>
        <w:t>7</w:t>
      </w:r>
      <w:r w:rsidRPr="007E5079">
        <w:rPr>
          <w:rFonts w:ascii="Times New Roman"/>
          <w:bCs/>
        </w:rPr>
        <w:t>年來有逐年上升的趨勢，</w:t>
      </w:r>
      <w:r w:rsidR="00183634" w:rsidRPr="007E5079">
        <w:rPr>
          <w:rFonts w:ascii="Times New Roman"/>
          <w:bCs/>
        </w:rPr>
        <w:t>而</w:t>
      </w:r>
      <w:r w:rsidRPr="007E5079">
        <w:rPr>
          <w:rFonts w:ascii="Times New Roman"/>
          <w:spacing w:val="4"/>
        </w:rPr>
        <w:t>「</w:t>
      </w:r>
      <w:r w:rsidRPr="007E5079">
        <w:rPr>
          <w:rFonts w:ascii="Times New Roman"/>
          <w:spacing w:val="-4"/>
        </w:rPr>
        <w:t>婚姻失調」及「酗酒、藥物濫用」也是造成施虐者有</w:t>
      </w:r>
      <w:r w:rsidRPr="007E5079">
        <w:rPr>
          <w:rFonts w:ascii="Times New Roman"/>
        </w:rPr>
        <w:t>施虐行為的重要因素。而值得注意的是</w:t>
      </w:r>
      <w:r w:rsidRPr="007E5079">
        <w:rPr>
          <w:rFonts w:ascii="Times New Roman"/>
          <w:bCs/>
        </w:rPr>
        <w:t>，施虐者過</w:t>
      </w:r>
      <w:r w:rsidRPr="007E5079">
        <w:rPr>
          <w:rFonts w:ascii="Times New Roman"/>
          <w:bCs/>
          <w:spacing w:val="4"/>
        </w:rPr>
        <w:t>往有</w:t>
      </w:r>
      <w:r w:rsidRPr="007E5079">
        <w:rPr>
          <w:rFonts w:ascii="Times New Roman"/>
          <w:spacing w:val="4"/>
        </w:rPr>
        <w:t>「</w:t>
      </w:r>
      <w:r w:rsidRPr="007E5079">
        <w:rPr>
          <w:rFonts w:ascii="Times New Roman"/>
          <w:bCs/>
          <w:spacing w:val="4"/>
        </w:rPr>
        <w:t>童年受虐經驗</w:t>
      </w:r>
      <w:r w:rsidRPr="007E5079">
        <w:rPr>
          <w:rFonts w:ascii="Times New Roman"/>
          <w:spacing w:val="4"/>
        </w:rPr>
        <w:t>」，</w:t>
      </w:r>
      <w:r w:rsidRPr="007E5079">
        <w:rPr>
          <w:rFonts w:ascii="Times New Roman"/>
          <w:bCs/>
          <w:spacing w:val="4"/>
        </w:rPr>
        <w:t>所造成暴力</w:t>
      </w:r>
      <w:r w:rsidR="00550DC0" w:rsidRPr="007E5079">
        <w:rPr>
          <w:rFonts w:ascii="Times New Roman"/>
          <w:bCs/>
          <w:spacing w:val="4"/>
        </w:rPr>
        <w:t>或不幸經驗</w:t>
      </w:r>
      <w:r w:rsidRPr="007E5079">
        <w:rPr>
          <w:rFonts w:ascii="Times New Roman"/>
        </w:rPr>
        <w:t>代間</w:t>
      </w:r>
      <w:r w:rsidRPr="007E5079">
        <w:rPr>
          <w:rFonts w:ascii="Times New Roman"/>
          <w:bCs/>
          <w:spacing w:val="4"/>
        </w:rPr>
        <w:t>傳</w:t>
      </w:r>
      <w:r w:rsidRPr="007E5079">
        <w:rPr>
          <w:rFonts w:ascii="Times New Roman"/>
          <w:bCs/>
          <w:spacing w:val="-6"/>
        </w:rPr>
        <w:t>遞的影響</w:t>
      </w:r>
      <w:r w:rsidR="00AE37A6" w:rsidRPr="007E5079">
        <w:rPr>
          <w:rFonts w:ascii="Times New Roman"/>
          <w:bCs/>
          <w:spacing w:val="4"/>
        </w:rPr>
        <w:t>(</w:t>
      </w:r>
      <w:r w:rsidR="00AE37A6" w:rsidRPr="007E5079">
        <w:rPr>
          <w:rFonts w:ascii="Times New Roman"/>
        </w:rPr>
        <w:t>cross-generational)</w:t>
      </w:r>
      <w:r w:rsidRPr="007E5079">
        <w:rPr>
          <w:rFonts w:ascii="Times New Roman"/>
          <w:bCs/>
          <w:spacing w:val="-6"/>
        </w:rPr>
        <w:t>，受虐兒少可能變成日後虐待子女的父母</w:t>
      </w:r>
      <w:r w:rsidRPr="007E5079">
        <w:rPr>
          <w:rFonts w:ascii="Times New Roman"/>
          <w:bCs/>
          <w:spacing w:val="-2"/>
        </w:rPr>
        <w:t>(</w:t>
      </w:r>
      <w:r w:rsidRPr="007E5079">
        <w:rPr>
          <w:rFonts w:ascii="Times New Roman"/>
          <w:bCs/>
          <w:spacing w:val="-2"/>
        </w:rPr>
        <w:t>詳見下</w:t>
      </w:r>
      <w:r w:rsidRPr="007E5079">
        <w:rPr>
          <w:rFonts w:ascii="Times New Roman"/>
          <w:bCs/>
          <w:spacing w:val="6"/>
        </w:rPr>
        <w:t>表</w:t>
      </w:r>
      <w:r w:rsidR="00E4789C" w:rsidRPr="007E5079">
        <w:rPr>
          <w:rFonts w:ascii="Times New Roman" w:hint="eastAsia"/>
          <w:bCs/>
          <w:spacing w:val="6"/>
        </w:rPr>
        <w:t>2</w:t>
      </w:r>
      <w:r w:rsidR="00E4789C" w:rsidRPr="007E5079">
        <w:rPr>
          <w:rFonts w:ascii="Times New Roman"/>
          <w:bCs/>
          <w:spacing w:val="6"/>
        </w:rPr>
        <w:t>5</w:t>
      </w:r>
      <w:r w:rsidRPr="007E5079">
        <w:rPr>
          <w:rFonts w:ascii="Times New Roman"/>
          <w:bCs/>
          <w:spacing w:val="6"/>
        </w:rPr>
        <w:t>)</w:t>
      </w:r>
      <w:r w:rsidRPr="007E5079">
        <w:rPr>
          <w:rFonts w:ascii="Times New Roman"/>
          <w:bCs/>
          <w:spacing w:val="6"/>
        </w:rPr>
        <w:t>。另外</w:t>
      </w:r>
      <w:r w:rsidRPr="007E5079">
        <w:rPr>
          <w:rFonts w:ascii="Times New Roman"/>
          <w:spacing w:val="6"/>
        </w:rPr>
        <w:t>在長庚醫療體系兒少保護中心團隊的一項</w:t>
      </w:r>
      <w:r w:rsidRPr="007E5079">
        <w:rPr>
          <w:rFonts w:ascii="Times New Roman"/>
        </w:rPr>
        <w:t>研究，發現我國兒虐發生率與失業率相關，而且有明顯的遞延現象，也就是說，失業率會影響至下一年的兒虐發生率，依研究模型推估，失業率每上升</w:t>
      </w:r>
      <w:r w:rsidRPr="007E5079">
        <w:rPr>
          <w:rFonts w:ascii="Times New Roman"/>
        </w:rPr>
        <w:t>1</w:t>
      </w:r>
      <w:r w:rsidRPr="007E5079">
        <w:rPr>
          <w:rFonts w:ascii="Times New Roman"/>
        </w:rPr>
        <w:t>個百分比，來年的兒虐率將上升萬分之</w:t>
      </w:r>
      <w:r w:rsidRPr="007E5079">
        <w:rPr>
          <w:rFonts w:ascii="Times New Roman"/>
        </w:rPr>
        <w:t>7</w:t>
      </w:r>
      <w:r w:rsidRPr="007E5079">
        <w:rPr>
          <w:rStyle w:val="aff0"/>
          <w:rFonts w:ascii="Times New Roman"/>
        </w:rPr>
        <w:footnoteReference w:id="88"/>
      </w:r>
      <w:r w:rsidRPr="007E5079">
        <w:rPr>
          <w:rFonts w:ascii="Times New Roman"/>
        </w:rPr>
        <w:t>。</w:t>
      </w:r>
    </w:p>
    <w:p w14:paraId="682FC973" w14:textId="77777777" w:rsidR="00163E74" w:rsidRPr="007E5079" w:rsidRDefault="00163E74" w:rsidP="00C34768">
      <w:pPr>
        <w:pStyle w:val="31"/>
        <w:kinsoku w:val="0"/>
        <w:ind w:leftChars="394" w:left="1340" w:firstLine="680"/>
        <w:rPr>
          <w:rFonts w:ascii="Times New Roman"/>
        </w:rPr>
      </w:pPr>
    </w:p>
    <w:p w14:paraId="0C501EF7" w14:textId="77777777" w:rsidR="00C34768" w:rsidRPr="007E5079" w:rsidRDefault="00C34768" w:rsidP="0083197D">
      <w:pPr>
        <w:pStyle w:val="a3"/>
        <w:spacing w:before="120" w:after="0"/>
        <w:ind w:left="681" w:rightChars="11" w:right="37" w:firstLine="595"/>
        <w:jc w:val="center"/>
        <w:rPr>
          <w:rFonts w:ascii="Times New Roman" w:hAnsi="Times New Roman"/>
          <w:b/>
        </w:rPr>
      </w:pPr>
      <w:bookmarkStart w:id="3947" w:name="_Hlk85556730"/>
      <w:r w:rsidRPr="007E5079">
        <w:rPr>
          <w:rFonts w:ascii="Times New Roman" w:hAnsi="Times New Roman"/>
          <w:b/>
        </w:rPr>
        <w:lastRenderedPageBreak/>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年施虐者施虐因素分析</w:t>
      </w:r>
    </w:p>
    <w:p w14:paraId="78C0A991" w14:textId="77777777" w:rsidR="00C34768" w:rsidRPr="007E5079" w:rsidRDefault="00C34768" w:rsidP="00C34768">
      <w:pPr>
        <w:pStyle w:val="31"/>
        <w:spacing w:line="320" w:lineRule="exact"/>
        <w:ind w:leftChars="300" w:left="1020" w:rightChars="-37" w:right="-126" w:firstLine="520"/>
        <w:jc w:val="right"/>
        <w:rPr>
          <w:rFonts w:ascii="Times New Roman"/>
          <w:sz w:val="24"/>
          <w:szCs w:val="24"/>
        </w:rPr>
      </w:pPr>
      <w:r w:rsidRPr="007E5079">
        <w:rPr>
          <w:rFonts w:ascii="Times New Roman"/>
          <w:sz w:val="24"/>
          <w:szCs w:val="24"/>
        </w:rPr>
        <w:t>單位：％</w:t>
      </w:r>
    </w:p>
    <w:tbl>
      <w:tblPr>
        <w:tblW w:w="7601" w:type="dxa"/>
        <w:tblInd w:w="1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6"/>
        <w:gridCol w:w="659"/>
        <w:gridCol w:w="659"/>
        <w:gridCol w:w="880"/>
        <w:gridCol w:w="643"/>
        <w:gridCol w:w="643"/>
        <w:gridCol w:w="643"/>
        <w:gridCol w:w="814"/>
        <w:gridCol w:w="784"/>
        <w:gridCol w:w="672"/>
        <w:gridCol w:w="658"/>
      </w:tblGrid>
      <w:tr w:rsidR="007E5079" w:rsidRPr="007E5079" w14:paraId="6A088108" w14:textId="77777777" w:rsidTr="00FE63A9">
        <w:trPr>
          <w:trHeight w:val="849"/>
          <w:tblHeader/>
        </w:trPr>
        <w:tc>
          <w:tcPr>
            <w:tcW w:w="546" w:type="dxa"/>
            <w:shd w:val="clear" w:color="auto" w:fill="FDE9D9"/>
            <w:noWrap/>
            <w:vAlign w:val="center"/>
            <w:hideMark/>
          </w:tcPr>
          <w:p w14:paraId="12361697" w14:textId="77777777" w:rsidR="00C34768" w:rsidRPr="007E5079" w:rsidRDefault="00C34768" w:rsidP="00663220">
            <w:pPr>
              <w:spacing w:line="260" w:lineRule="exact"/>
              <w:ind w:leftChars="-16" w:left="1" w:rightChars="-15" w:right="-51" w:hangingChars="21" w:hanging="55"/>
              <w:jc w:val="center"/>
              <w:rPr>
                <w:rFonts w:ascii="Times New Roman"/>
                <w:b/>
                <w:sz w:val="24"/>
                <w:szCs w:val="24"/>
              </w:rPr>
            </w:pPr>
            <w:r w:rsidRPr="007E5079">
              <w:rPr>
                <w:rFonts w:ascii="Times New Roman"/>
                <w:b/>
                <w:sz w:val="24"/>
                <w:szCs w:val="24"/>
              </w:rPr>
              <w:t>年別</w:t>
            </w:r>
          </w:p>
        </w:tc>
        <w:tc>
          <w:tcPr>
            <w:tcW w:w="659" w:type="dxa"/>
            <w:shd w:val="clear" w:color="auto" w:fill="FDE9D9"/>
            <w:vAlign w:val="center"/>
            <w:hideMark/>
          </w:tcPr>
          <w:p w14:paraId="400D5C86"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缺乏</w:t>
            </w:r>
          </w:p>
          <w:p w14:paraId="5BA346F6"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親職</w:t>
            </w:r>
          </w:p>
          <w:p w14:paraId="21E633BF"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教育</w:t>
            </w:r>
          </w:p>
        </w:tc>
        <w:tc>
          <w:tcPr>
            <w:tcW w:w="659" w:type="dxa"/>
            <w:shd w:val="clear" w:color="auto" w:fill="FDE9D9"/>
            <w:vAlign w:val="center"/>
            <w:hideMark/>
          </w:tcPr>
          <w:p w14:paraId="175BDAD7"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婚姻</w:t>
            </w:r>
            <w:r w:rsidR="009A260E" w:rsidRPr="007E5079">
              <w:rPr>
                <w:rFonts w:ascii="Times New Roman" w:hint="eastAsia"/>
                <w:b/>
                <w:sz w:val="24"/>
                <w:szCs w:val="24"/>
              </w:rPr>
              <w:t>/</w:t>
            </w:r>
            <w:r w:rsidR="009A260E" w:rsidRPr="007E5079">
              <w:rPr>
                <w:rFonts w:ascii="Times New Roman" w:hint="eastAsia"/>
                <w:b/>
                <w:sz w:val="24"/>
                <w:szCs w:val="24"/>
              </w:rPr>
              <w:t>親密</w:t>
            </w:r>
            <w:r w:rsidRPr="007E5079">
              <w:rPr>
                <w:rFonts w:ascii="Times New Roman"/>
                <w:b/>
                <w:sz w:val="24"/>
                <w:szCs w:val="24"/>
              </w:rPr>
              <w:t>失調</w:t>
            </w:r>
          </w:p>
        </w:tc>
        <w:tc>
          <w:tcPr>
            <w:tcW w:w="880" w:type="dxa"/>
            <w:shd w:val="clear" w:color="auto" w:fill="FDE9D9"/>
            <w:vAlign w:val="center"/>
            <w:hideMark/>
          </w:tcPr>
          <w:p w14:paraId="39E72347"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經濟</w:t>
            </w:r>
          </w:p>
          <w:p w14:paraId="734124F8" w14:textId="77777777" w:rsidR="00C34768" w:rsidRPr="007E5079" w:rsidRDefault="00C34768" w:rsidP="00663220">
            <w:pPr>
              <w:spacing w:line="260" w:lineRule="exact"/>
              <w:ind w:leftChars="-12" w:left="1" w:rightChars="-7" w:right="-24" w:hangingChars="16" w:hanging="42"/>
              <w:jc w:val="center"/>
              <w:rPr>
                <w:rFonts w:ascii="Times New Roman"/>
                <w:b/>
                <w:sz w:val="24"/>
                <w:szCs w:val="24"/>
              </w:rPr>
            </w:pPr>
            <w:r w:rsidRPr="007E5079">
              <w:rPr>
                <w:rFonts w:ascii="Times New Roman"/>
                <w:b/>
                <w:sz w:val="24"/>
                <w:szCs w:val="24"/>
              </w:rPr>
              <w:t>因素</w:t>
            </w:r>
          </w:p>
          <w:p w14:paraId="2534378E" w14:textId="77777777" w:rsidR="00C34768" w:rsidRPr="007E5079" w:rsidRDefault="00C34768" w:rsidP="00663220">
            <w:pPr>
              <w:spacing w:line="260" w:lineRule="exact"/>
              <w:ind w:leftChars="-12" w:left="-6" w:rightChars="-7" w:right="-24" w:hangingChars="16" w:hanging="35"/>
              <w:jc w:val="center"/>
              <w:rPr>
                <w:rFonts w:ascii="Times New Roman"/>
                <w:b/>
                <w:spacing w:val="-20"/>
                <w:sz w:val="24"/>
                <w:szCs w:val="24"/>
              </w:rPr>
            </w:pPr>
            <w:r w:rsidRPr="007E5079">
              <w:rPr>
                <w:rFonts w:ascii="Times New Roman"/>
                <w:b/>
                <w:spacing w:val="-20"/>
                <w:sz w:val="24"/>
                <w:szCs w:val="24"/>
              </w:rPr>
              <w:t>(</w:t>
            </w:r>
            <w:r w:rsidRPr="007E5079">
              <w:rPr>
                <w:rFonts w:ascii="Times New Roman"/>
                <w:b/>
                <w:spacing w:val="-20"/>
                <w:sz w:val="24"/>
                <w:szCs w:val="24"/>
              </w:rPr>
              <w:t>含失業</w:t>
            </w:r>
            <w:r w:rsidRPr="007E5079">
              <w:rPr>
                <w:rFonts w:ascii="Times New Roman"/>
                <w:b/>
                <w:spacing w:val="-20"/>
                <w:sz w:val="24"/>
                <w:szCs w:val="24"/>
              </w:rPr>
              <w:t>)</w:t>
            </w:r>
          </w:p>
        </w:tc>
        <w:tc>
          <w:tcPr>
            <w:tcW w:w="643" w:type="dxa"/>
            <w:shd w:val="clear" w:color="auto" w:fill="FDE9D9"/>
            <w:vAlign w:val="center"/>
            <w:hideMark/>
          </w:tcPr>
          <w:p w14:paraId="5F4406FE"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酗酒</w:t>
            </w:r>
          </w:p>
          <w:p w14:paraId="4FCD3842"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藥物</w:t>
            </w:r>
          </w:p>
          <w:p w14:paraId="0EF40ABB"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濫用</w:t>
            </w:r>
          </w:p>
        </w:tc>
        <w:tc>
          <w:tcPr>
            <w:tcW w:w="643" w:type="dxa"/>
            <w:shd w:val="clear" w:color="auto" w:fill="FDE9D9"/>
            <w:vAlign w:val="center"/>
            <w:hideMark/>
          </w:tcPr>
          <w:p w14:paraId="434C57BD"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精神</w:t>
            </w:r>
          </w:p>
          <w:p w14:paraId="62CEC327"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疾病</w:t>
            </w:r>
          </w:p>
        </w:tc>
        <w:tc>
          <w:tcPr>
            <w:tcW w:w="643" w:type="dxa"/>
            <w:shd w:val="clear" w:color="auto" w:fill="FDE9D9"/>
            <w:vAlign w:val="center"/>
            <w:hideMark/>
          </w:tcPr>
          <w:p w14:paraId="312192AD"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人格</w:t>
            </w:r>
          </w:p>
          <w:p w14:paraId="7004B2B6"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違常</w:t>
            </w:r>
          </w:p>
        </w:tc>
        <w:tc>
          <w:tcPr>
            <w:tcW w:w="814" w:type="dxa"/>
            <w:shd w:val="clear" w:color="auto" w:fill="FDE9D9"/>
            <w:vAlign w:val="center"/>
            <w:hideMark/>
          </w:tcPr>
          <w:p w14:paraId="7F48F556" w14:textId="77777777" w:rsidR="00C34768" w:rsidRPr="007E5079" w:rsidRDefault="00C34768" w:rsidP="00663220">
            <w:pPr>
              <w:spacing w:line="260" w:lineRule="exact"/>
              <w:jc w:val="center"/>
              <w:rPr>
                <w:rFonts w:ascii="Times New Roman"/>
                <w:b/>
                <w:spacing w:val="-14"/>
                <w:sz w:val="24"/>
                <w:szCs w:val="24"/>
              </w:rPr>
            </w:pPr>
            <w:r w:rsidRPr="007E5079">
              <w:rPr>
                <w:rFonts w:ascii="Times New Roman"/>
                <w:b/>
                <w:spacing w:val="-14"/>
                <w:sz w:val="24"/>
                <w:szCs w:val="24"/>
              </w:rPr>
              <w:t>未婚或</w:t>
            </w:r>
            <w:r w:rsidRPr="007E5079">
              <w:rPr>
                <w:rFonts w:ascii="Times New Roman"/>
                <w:b/>
                <w:spacing w:val="-14"/>
                <w:sz w:val="24"/>
                <w:szCs w:val="24"/>
              </w:rPr>
              <w:br/>
            </w:r>
            <w:r w:rsidRPr="007E5079">
              <w:rPr>
                <w:rFonts w:ascii="Times New Roman"/>
                <w:b/>
                <w:spacing w:val="-14"/>
                <w:sz w:val="24"/>
                <w:szCs w:val="24"/>
              </w:rPr>
              <w:t>未成年</w:t>
            </w:r>
          </w:p>
          <w:p w14:paraId="2CF8E2F3" w14:textId="77777777" w:rsidR="00C34768" w:rsidRPr="007E5079" w:rsidRDefault="00C34768" w:rsidP="00663220">
            <w:pPr>
              <w:spacing w:line="260" w:lineRule="exact"/>
              <w:jc w:val="center"/>
              <w:rPr>
                <w:rFonts w:ascii="Times New Roman"/>
                <w:b/>
                <w:spacing w:val="-14"/>
                <w:sz w:val="24"/>
                <w:szCs w:val="24"/>
              </w:rPr>
            </w:pPr>
            <w:r w:rsidRPr="007E5079">
              <w:rPr>
                <w:rFonts w:ascii="Times New Roman"/>
                <w:b/>
                <w:spacing w:val="-14"/>
                <w:sz w:val="24"/>
                <w:szCs w:val="24"/>
              </w:rPr>
              <w:t>生育</w:t>
            </w:r>
          </w:p>
        </w:tc>
        <w:tc>
          <w:tcPr>
            <w:tcW w:w="784" w:type="dxa"/>
            <w:shd w:val="clear" w:color="auto" w:fill="FDE9D9"/>
            <w:vAlign w:val="center"/>
            <w:hideMark/>
          </w:tcPr>
          <w:p w14:paraId="63273DBF" w14:textId="77777777" w:rsidR="00C34768" w:rsidRPr="007E5079" w:rsidRDefault="00C34768" w:rsidP="00663220">
            <w:pPr>
              <w:spacing w:line="260" w:lineRule="exact"/>
              <w:jc w:val="center"/>
              <w:rPr>
                <w:rFonts w:ascii="Times New Roman"/>
                <w:b/>
                <w:spacing w:val="-14"/>
                <w:sz w:val="24"/>
                <w:szCs w:val="24"/>
              </w:rPr>
            </w:pPr>
            <w:r w:rsidRPr="007E5079">
              <w:rPr>
                <w:rFonts w:ascii="Times New Roman"/>
                <w:b/>
                <w:spacing w:val="-14"/>
                <w:sz w:val="24"/>
                <w:szCs w:val="24"/>
              </w:rPr>
              <w:t>有自殺</w:t>
            </w:r>
          </w:p>
          <w:p w14:paraId="7378AE70" w14:textId="77777777" w:rsidR="00C34768" w:rsidRPr="007E5079" w:rsidRDefault="00C34768" w:rsidP="00663220">
            <w:pPr>
              <w:spacing w:line="260" w:lineRule="exact"/>
              <w:jc w:val="center"/>
              <w:rPr>
                <w:rFonts w:ascii="Times New Roman"/>
                <w:b/>
                <w:spacing w:val="-14"/>
                <w:sz w:val="24"/>
                <w:szCs w:val="24"/>
              </w:rPr>
            </w:pPr>
            <w:r w:rsidRPr="007E5079">
              <w:rPr>
                <w:rFonts w:ascii="Times New Roman"/>
                <w:b/>
                <w:spacing w:val="-14"/>
                <w:sz w:val="24"/>
                <w:szCs w:val="24"/>
              </w:rPr>
              <w:t>紀錄</w:t>
            </w:r>
            <w:r w:rsidRPr="007E5079">
              <w:rPr>
                <w:rFonts w:ascii="Times New Roman"/>
                <w:b/>
                <w:spacing w:val="-14"/>
                <w:sz w:val="24"/>
                <w:szCs w:val="24"/>
              </w:rPr>
              <w:br/>
            </w:r>
            <w:r w:rsidRPr="007E5079">
              <w:rPr>
                <w:rFonts w:ascii="Times New Roman"/>
                <w:b/>
                <w:spacing w:val="-14"/>
                <w:sz w:val="24"/>
                <w:szCs w:val="24"/>
              </w:rPr>
              <w:t>或意圖</w:t>
            </w:r>
          </w:p>
        </w:tc>
        <w:tc>
          <w:tcPr>
            <w:tcW w:w="672" w:type="dxa"/>
            <w:shd w:val="clear" w:color="auto" w:fill="FDE9D9"/>
            <w:vAlign w:val="center"/>
            <w:hideMark/>
          </w:tcPr>
          <w:p w14:paraId="77C8E7A9"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童年</w:t>
            </w:r>
          </w:p>
          <w:p w14:paraId="716C2AAA"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受虐</w:t>
            </w:r>
            <w:r w:rsidRPr="007E5079">
              <w:rPr>
                <w:rFonts w:ascii="Times New Roman"/>
                <w:b/>
                <w:sz w:val="24"/>
                <w:szCs w:val="24"/>
              </w:rPr>
              <w:br/>
            </w:r>
            <w:r w:rsidRPr="007E5079">
              <w:rPr>
                <w:rFonts w:ascii="Times New Roman"/>
                <w:b/>
                <w:sz w:val="24"/>
                <w:szCs w:val="24"/>
              </w:rPr>
              <w:t>經驗</w:t>
            </w:r>
          </w:p>
        </w:tc>
        <w:tc>
          <w:tcPr>
            <w:tcW w:w="658" w:type="dxa"/>
            <w:shd w:val="clear" w:color="auto" w:fill="FDE9D9"/>
            <w:vAlign w:val="center"/>
            <w:hideMark/>
          </w:tcPr>
          <w:p w14:paraId="5DADA7BA" w14:textId="77777777" w:rsidR="00C34768" w:rsidRPr="007E5079" w:rsidRDefault="00C34768" w:rsidP="00663220">
            <w:pPr>
              <w:spacing w:line="260" w:lineRule="exact"/>
              <w:jc w:val="center"/>
              <w:rPr>
                <w:rFonts w:ascii="Times New Roman"/>
                <w:b/>
                <w:sz w:val="24"/>
                <w:szCs w:val="24"/>
              </w:rPr>
            </w:pPr>
            <w:r w:rsidRPr="007E5079">
              <w:rPr>
                <w:rFonts w:ascii="Times New Roman"/>
                <w:b/>
                <w:sz w:val="24"/>
                <w:szCs w:val="24"/>
              </w:rPr>
              <w:t>其他</w:t>
            </w:r>
          </w:p>
        </w:tc>
      </w:tr>
      <w:tr w:rsidR="007E5079" w:rsidRPr="007E5079" w14:paraId="23E43E24" w14:textId="77777777" w:rsidTr="00663220">
        <w:trPr>
          <w:trHeight w:val="20"/>
        </w:trPr>
        <w:tc>
          <w:tcPr>
            <w:tcW w:w="546" w:type="dxa"/>
            <w:shd w:val="clear" w:color="auto" w:fill="auto"/>
            <w:noWrap/>
            <w:vAlign w:val="center"/>
            <w:hideMark/>
          </w:tcPr>
          <w:p w14:paraId="634AF069"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103</w:t>
            </w:r>
          </w:p>
        </w:tc>
        <w:tc>
          <w:tcPr>
            <w:tcW w:w="659" w:type="dxa"/>
            <w:shd w:val="clear" w:color="auto" w:fill="auto"/>
            <w:noWrap/>
            <w:vAlign w:val="center"/>
            <w:hideMark/>
          </w:tcPr>
          <w:p w14:paraId="4CF5EA8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44.7 </w:t>
            </w:r>
          </w:p>
        </w:tc>
        <w:tc>
          <w:tcPr>
            <w:tcW w:w="659" w:type="dxa"/>
            <w:shd w:val="clear" w:color="auto" w:fill="auto"/>
            <w:noWrap/>
            <w:vAlign w:val="center"/>
            <w:hideMark/>
          </w:tcPr>
          <w:p w14:paraId="1133E71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20.8 </w:t>
            </w:r>
          </w:p>
        </w:tc>
        <w:tc>
          <w:tcPr>
            <w:tcW w:w="880" w:type="dxa"/>
            <w:shd w:val="clear" w:color="auto" w:fill="auto"/>
            <w:noWrap/>
            <w:vAlign w:val="center"/>
            <w:hideMark/>
          </w:tcPr>
          <w:p w14:paraId="0F35E66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10.1 </w:t>
            </w:r>
          </w:p>
        </w:tc>
        <w:tc>
          <w:tcPr>
            <w:tcW w:w="643" w:type="dxa"/>
            <w:shd w:val="clear" w:color="auto" w:fill="auto"/>
            <w:noWrap/>
            <w:vAlign w:val="center"/>
            <w:hideMark/>
          </w:tcPr>
          <w:p w14:paraId="21D3DC79"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7.4 </w:t>
            </w:r>
          </w:p>
        </w:tc>
        <w:tc>
          <w:tcPr>
            <w:tcW w:w="643" w:type="dxa"/>
            <w:shd w:val="clear" w:color="auto" w:fill="auto"/>
            <w:noWrap/>
            <w:vAlign w:val="center"/>
            <w:hideMark/>
          </w:tcPr>
          <w:p w14:paraId="57BDE18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3.4 </w:t>
            </w:r>
          </w:p>
        </w:tc>
        <w:tc>
          <w:tcPr>
            <w:tcW w:w="643" w:type="dxa"/>
            <w:shd w:val="clear" w:color="auto" w:fill="auto"/>
            <w:noWrap/>
            <w:vAlign w:val="center"/>
            <w:hideMark/>
          </w:tcPr>
          <w:p w14:paraId="2A80D9A5"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2.1 </w:t>
            </w:r>
          </w:p>
        </w:tc>
        <w:tc>
          <w:tcPr>
            <w:tcW w:w="814" w:type="dxa"/>
            <w:shd w:val="clear" w:color="auto" w:fill="auto"/>
            <w:noWrap/>
            <w:vAlign w:val="center"/>
            <w:hideMark/>
          </w:tcPr>
          <w:p w14:paraId="2C2A693B"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w:t>
            </w:r>
          </w:p>
        </w:tc>
        <w:tc>
          <w:tcPr>
            <w:tcW w:w="784" w:type="dxa"/>
            <w:shd w:val="clear" w:color="auto" w:fill="auto"/>
            <w:noWrap/>
            <w:vAlign w:val="center"/>
            <w:hideMark/>
          </w:tcPr>
          <w:p w14:paraId="7213D18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w:t>
            </w:r>
          </w:p>
        </w:tc>
        <w:tc>
          <w:tcPr>
            <w:tcW w:w="672" w:type="dxa"/>
            <w:shd w:val="clear" w:color="auto" w:fill="auto"/>
            <w:noWrap/>
            <w:vAlign w:val="center"/>
            <w:hideMark/>
          </w:tcPr>
          <w:p w14:paraId="7D5AF53F"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0.8 </w:t>
            </w:r>
          </w:p>
        </w:tc>
        <w:tc>
          <w:tcPr>
            <w:tcW w:w="658" w:type="dxa"/>
            <w:shd w:val="clear" w:color="auto" w:fill="auto"/>
            <w:noWrap/>
            <w:vAlign w:val="center"/>
            <w:hideMark/>
          </w:tcPr>
          <w:p w14:paraId="257F68C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10.8 </w:t>
            </w:r>
          </w:p>
        </w:tc>
      </w:tr>
      <w:tr w:rsidR="007E5079" w:rsidRPr="007E5079" w14:paraId="47E99C9A" w14:textId="77777777" w:rsidTr="00663220">
        <w:trPr>
          <w:trHeight w:val="20"/>
        </w:trPr>
        <w:tc>
          <w:tcPr>
            <w:tcW w:w="546" w:type="dxa"/>
            <w:shd w:val="clear" w:color="auto" w:fill="auto"/>
            <w:noWrap/>
            <w:vAlign w:val="center"/>
            <w:hideMark/>
          </w:tcPr>
          <w:p w14:paraId="0630B15D"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104</w:t>
            </w:r>
          </w:p>
        </w:tc>
        <w:tc>
          <w:tcPr>
            <w:tcW w:w="659" w:type="dxa"/>
            <w:shd w:val="clear" w:color="auto" w:fill="auto"/>
            <w:noWrap/>
            <w:vAlign w:val="center"/>
            <w:hideMark/>
          </w:tcPr>
          <w:p w14:paraId="1510FEC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40.9 </w:t>
            </w:r>
          </w:p>
        </w:tc>
        <w:tc>
          <w:tcPr>
            <w:tcW w:w="659" w:type="dxa"/>
            <w:shd w:val="clear" w:color="auto" w:fill="auto"/>
            <w:noWrap/>
            <w:vAlign w:val="center"/>
            <w:hideMark/>
          </w:tcPr>
          <w:p w14:paraId="480BB2E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23.6 </w:t>
            </w:r>
          </w:p>
        </w:tc>
        <w:tc>
          <w:tcPr>
            <w:tcW w:w="880" w:type="dxa"/>
            <w:shd w:val="clear" w:color="auto" w:fill="auto"/>
            <w:noWrap/>
            <w:vAlign w:val="center"/>
            <w:hideMark/>
          </w:tcPr>
          <w:p w14:paraId="03DBE746"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15.0 </w:t>
            </w:r>
          </w:p>
        </w:tc>
        <w:tc>
          <w:tcPr>
            <w:tcW w:w="643" w:type="dxa"/>
            <w:shd w:val="clear" w:color="auto" w:fill="auto"/>
            <w:noWrap/>
            <w:vAlign w:val="center"/>
            <w:hideMark/>
          </w:tcPr>
          <w:p w14:paraId="26440C3F"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9.1 </w:t>
            </w:r>
          </w:p>
        </w:tc>
        <w:tc>
          <w:tcPr>
            <w:tcW w:w="643" w:type="dxa"/>
            <w:shd w:val="clear" w:color="auto" w:fill="auto"/>
            <w:noWrap/>
            <w:vAlign w:val="center"/>
            <w:hideMark/>
          </w:tcPr>
          <w:p w14:paraId="1B969FF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3.0 </w:t>
            </w:r>
          </w:p>
        </w:tc>
        <w:tc>
          <w:tcPr>
            <w:tcW w:w="643" w:type="dxa"/>
            <w:shd w:val="clear" w:color="auto" w:fill="auto"/>
            <w:noWrap/>
            <w:vAlign w:val="center"/>
            <w:hideMark/>
          </w:tcPr>
          <w:p w14:paraId="7C844AE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0.8 </w:t>
            </w:r>
          </w:p>
        </w:tc>
        <w:tc>
          <w:tcPr>
            <w:tcW w:w="814" w:type="dxa"/>
            <w:shd w:val="clear" w:color="auto" w:fill="auto"/>
            <w:noWrap/>
            <w:vAlign w:val="center"/>
            <w:hideMark/>
          </w:tcPr>
          <w:p w14:paraId="7A398CC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w:t>
            </w:r>
          </w:p>
        </w:tc>
        <w:tc>
          <w:tcPr>
            <w:tcW w:w="784" w:type="dxa"/>
            <w:shd w:val="clear" w:color="auto" w:fill="auto"/>
            <w:noWrap/>
            <w:vAlign w:val="center"/>
            <w:hideMark/>
          </w:tcPr>
          <w:p w14:paraId="0CD99B1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w:t>
            </w:r>
          </w:p>
        </w:tc>
        <w:tc>
          <w:tcPr>
            <w:tcW w:w="672" w:type="dxa"/>
            <w:shd w:val="clear" w:color="auto" w:fill="auto"/>
            <w:noWrap/>
            <w:vAlign w:val="center"/>
            <w:hideMark/>
          </w:tcPr>
          <w:p w14:paraId="131E6B4A"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1.1 </w:t>
            </w:r>
          </w:p>
        </w:tc>
        <w:tc>
          <w:tcPr>
            <w:tcW w:w="658" w:type="dxa"/>
            <w:shd w:val="clear" w:color="auto" w:fill="auto"/>
            <w:noWrap/>
            <w:vAlign w:val="center"/>
            <w:hideMark/>
          </w:tcPr>
          <w:p w14:paraId="1106AB63"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6.4 </w:t>
            </w:r>
          </w:p>
        </w:tc>
      </w:tr>
      <w:tr w:rsidR="007E5079" w:rsidRPr="007E5079" w14:paraId="64726BF9" w14:textId="77777777" w:rsidTr="00663220">
        <w:trPr>
          <w:trHeight w:val="20"/>
        </w:trPr>
        <w:tc>
          <w:tcPr>
            <w:tcW w:w="546" w:type="dxa"/>
            <w:shd w:val="clear" w:color="auto" w:fill="auto"/>
            <w:noWrap/>
            <w:vAlign w:val="center"/>
            <w:hideMark/>
          </w:tcPr>
          <w:p w14:paraId="68299D27"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105</w:t>
            </w:r>
          </w:p>
        </w:tc>
        <w:tc>
          <w:tcPr>
            <w:tcW w:w="659" w:type="dxa"/>
            <w:shd w:val="clear" w:color="auto" w:fill="auto"/>
            <w:noWrap/>
            <w:vAlign w:val="center"/>
            <w:hideMark/>
          </w:tcPr>
          <w:p w14:paraId="1F7EDFE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40.6 </w:t>
            </w:r>
          </w:p>
        </w:tc>
        <w:tc>
          <w:tcPr>
            <w:tcW w:w="659" w:type="dxa"/>
            <w:shd w:val="clear" w:color="auto" w:fill="auto"/>
            <w:noWrap/>
            <w:vAlign w:val="center"/>
            <w:hideMark/>
          </w:tcPr>
          <w:p w14:paraId="615F4DC5"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16.5 </w:t>
            </w:r>
          </w:p>
        </w:tc>
        <w:tc>
          <w:tcPr>
            <w:tcW w:w="880" w:type="dxa"/>
            <w:shd w:val="clear" w:color="auto" w:fill="auto"/>
            <w:noWrap/>
            <w:vAlign w:val="center"/>
            <w:hideMark/>
          </w:tcPr>
          <w:p w14:paraId="20375DA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8.4 </w:t>
            </w:r>
          </w:p>
        </w:tc>
        <w:tc>
          <w:tcPr>
            <w:tcW w:w="643" w:type="dxa"/>
            <w:shd w:val="clear" w:color="auto" w:fill="auto"/>
            <w:noWrap/>
            <w:vAlign w:val="center"/>
            <w:hideMark/>
          </w:tcPr>
          <w:p w14:paraId="0710966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9.0 </w:t>
            </w:r>
          </w:p>
        </w:tc>
        <w:tc>
          <w:tcPr>
            <w:tcW w:w="643" w:type="dxa"/>
            <w:shd w:val="clear" w:color="auto" w:fill="auto"/>
            <w:noWrap/>
            <w:vAlign w:val="center"/>
            <w:hideMark/>
          </w:tcPr>
          <w:p w14:paraId="2266B2E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2.8 </w:t>
            </w:r>
          </w:p>
        </w:tc>
        <w:tc>
          <w:tcPr>
            <w:tcW w:w="643" w:type="dxa"/>
            <w:shd w:val="clear" w:color="auto" w:fill="auto"/>
            <w:noWrap/>
            <w:vAlign w:val="center"/>
            <w:hideMark/>
          </w:tcPr>
          <w:p w14:paraId="58E923D3"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0.6 </w:t>
            </w:r>
          </w:p>
        </w:tc>
        <w:tc>
          <w:tcPr>
            <w:tcW w:w="814" w:type="dxa"/>
            <w:shd w:val="clear" w:color="auto" w:fill="auto"/>
            <w:noWrap/>
            <w:vAlign w:val="center"/>
            <w:hideMark/>
          </w:tcPr>
          <w:p w14:paraId="0310377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1.2 </w:t>
            </w:r>
          </w:p>
        </w:tc>
        <w:tc>
          <w:tcPr>
            <w:tcW w:w="784" w:type="dxa"/>
            <w:shd w:val="clear" w:color="auto" w:fill="auto"/>
            <w:noWrap/>
            <w:vAlign w:val="center"/>
            <w:hideMark/>
          </w:tcPr>
          <w:p w14:paraId="202B78B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1.6 </w:t>
            </w:r>
          </w:p>
        </w:tc>
        <w:tc>
          <w:tcPr>
            <w:tcW w:w="672" w:type="dxa"/>
            <w:shd w:val="clear" w:color="auto" w:fill="auto"/>
            <w:noWrap/>
            <w:vAlign w:val="center"/>
            <w:hideMark/>
          </w:tcPr>
          <w:p w14:paraId="3EC3B53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1.1 </w:t>
            </w:r>
          </w:p>
        </w:tc>
        <w:tc>
          <w:tcPr>
            <w:tcW w:w="658" w:type="dxa"/>
            <w:shd w:val="clear" w:color="auto" w:fill="auto"/>
            <w:noWrap/>
            <w:vAlign w:val="center"/>
            <w:hideMark/>
          </w:tcPr>
          <w:p w14:paraId="750BE58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18.1 </w:t>
            </w:r>
          </w:p>
        </w:tc>
      </w:tr>
      <w:tr w:rsidR="007E5079" w:rsidRPr="007E5079" w14:paraId="32AD968B" w14:textId="77777777" w:rsidTr="00663220">
        <w:trPr>
          <w:trHeight w:val="20"/>
        </w:trPr>
        <w:tc>
          <w:tcPr>
            <w:tcW w:w="546" w:type="dxa"/>
            <w:shd w:val="clear" w:color="auto" w:fill="auto"/>
            <w:noWrap/>
            <w:vAlign w:val="center"/>
            <w:hideMark/>
          </w:tcPr>
          <w:p w14:paraId="14A5252C"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106</w:t>
            </w:r>
          </w:p>
        </w:tc>
        <w:tc>
          <w:tcPr>
            <w:tcW w:w="659" w:type="dxa"/>
            <w:shd w:val="clear" w:color="auto" w:fill="auto"/>
            <w:noWrap/>
            <w:vAlign w:val="center"/>
            <w:hideMark/>
          </w:tcPr>
          <w:p w14:paraId="1E8FCA2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56.4 </w:t>
            </w:r>
          </w:p>
        </w:tc>
        <w:tc>
          <w:tcPr>
            <w:tcW w:w="659" w:type="dxa"/>
            <w:shd w:val="clear" w:color="auto" w:fill="auto"/>
            <w:noWrap/>
            <w:vAlign w:val="center"/>
            <w:hideMark/>
          </w:tcPr>
          <w:p w14:paraId="0D4BD4E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12.0 </w:t>
            </w:r>
          </w:p>
        </w:tc>
        <w:tc>
          <w:tcPr>
            <w:tcW w:w="880" w:type="dxa"/>
            <w:shd w:val="clear" w:color="auto" w:fill="auto"/>
            <w:noWrap/>
            <w:vAlign w:val="center"/>
            <w:hideMark/>
          </w:tcPr>
          <w:p w14:paraId="31325584"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7.3 </w:t>
            </w:r>
          </w:p>
        </w:tc>
        <w:tc>
          <w:tcPr>
            <w:tcW w:w="643" w:type="dxa"/>
            <w:shd w:val="clear" w:color="auto" w:fill="auto"/>
            <w:noWrap/>
            <w:vAlign w:val="center"/>
            <w:hideMark/>
          </w:tcPr>
          <w:p w14:paraId="73076F02"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12.7 </w:t>
            </w:r>
          </w:p>
        </w:tc>
        <w:tc>
          <w:tcPr>
            <w:tcW w:w="643" w:type="dxa"/>
            <w:shd w:val="clear" w:color="auto" w:fill="auto"/>
            <w:noWrap/>
            <w:vAlign w:val="center"/>
            <w:hideMark/>
          </w:tcPr>
          <w:p w14:paraId="7F3A998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3.0 </w:t>
            </w:r>
          </w:p>
        </w:tc>
        <w:tc>
          <w:tcPr>
            <w:tcW w:w="643" w:type="dxa"/>
            <w:shd w:val="clear" w:color="auto" w:fill="auto"/>
            <w:noWrap/>
            <w:vAlign w:val="center"/>
            <w:hideMark/>
          </w:tcPr>
          <w:p w14:paraId="0621EA4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0.6 </w:t>
            </w:r>
          </w:p>
        </w:tc>
        <w:tc>
          <w:tcPr>
            <w:tcW w:w="814" w:type="dxa"/>
            <w:shd w:val="clear" w:color="auto" w:fill="auto"/>
            <w:noWrap/>
            <w:vAlign w:val="center"/>
            <w:hideMark/>
          </w:tcPr>
          <w:p w14:paraId="5E256BD9"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2.6 </w:t>
            </w:r>
          </w:p>
        </w:tc>
        <w:tc>
          <w:tcPr>
            <w:tcW w:w="784" w:type="dxa"/>
            <w:shd w:val="clear" w:color="auto" w:fill="auto"/>
            <w:noWrap/>
            <w:vAlign w:val="center"/>
            <w:hideMark/>
          </w:tcPr>
          <w:p w14:paraId="5CA75DAA"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2.2 </w:t>
            </w:r>
          </w:p>
        </w:tc>
        <w:tc>
          <w:tcPr>
            <w:tcW w:w="672" w:type="dxa"/>
            <w:shd w:val="clear" w:color="auto" w:fill="auto"/>
            <w:noWrap/>
            <w:vAlign w:val="center"/>
            <w:hideMark/>
          </w:tcPr>
          <w:p w14:paraId="1BC129F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1.2 </w:t>
            </w:r>
          </w:p>
        </w:tc>
        <w:tc>
          <w:tcPr>
            <w:tcW w:w="658" w:type="dxa"/>
            <w:shd w:val="clear" w:color="auto" w:fill="auto"/>
            <w:noWrap/>
            <w:vAlign w:val="center"/>
            <w:hideMark/>
          </w:tcPr>
          <w:p w14:paraId="5C72943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1.9 </w:t>
            </w:r>
          </w:p>
        </w:tc>
      </w:tr>
      <w:tr w:rsidR="007E5079" w:rsidRPr="007E5079" w14:paraId="692A4EBE" w14:textId="77777777" w:rsidTr="00663220">
        <w:trPr>
          <w:trHeight w:val="20"/>
        </w:trPr>
        <w:tc>
          <w:tcPr>
            <w:tcW w:w="546" w:type="dxa"/>
            <w:shd w:val="clear" w:color="auto" w:fill="auto"/>
            <w:noWrap/>
            <w:vAlign w:val="center"/>
            <w:hideMark/>
          </w:tcPr>
          <w:p w14:paraId="487516AE"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107</w:t>
            </w:r>
          </w:p>
        </w:tc>
        <w:tc>
          <w:tcPr>
            <w:tcW w:w="659" w:type="dxa"/>
            <w:shd w:val="clear" w:color="auto" w:fill="auto"/>
            <w:noWrap/>
            <w:vAlign w:val="center"/>
            <w:hideMark/>
          </w:tcPr>
          <w:p w14:paraId="4EF3F64A"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57.3 </w:t>
            </w:r>
          </w:p>
        </w:tc>
        <w:tc>
          <w:tcPr>
            <w:tcW w:w="659" w:type="dxa"/>
            <w:shd w:val="clear" w:color="auto" w:fill="auto"/>
            <w:noWrap/>
            <w:vAlign w:val="center"/>
            <w:hideMark/>
          </w:tcPr>
          <w:p w14:paraId="003C500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11.1 </w:t>
            </w:r>
          </w:p>
        </w:tc>
        <w:tc>
          <w:tcPr>
            <w:tcW w:w="880" w:type="dxa"/>
            <w:shd w:val="clear" w:color="auto" w:fill="auto"/>
            <w:noWrap/>
            <w:vAlign w:val="center"/>
            <w:hideMark/>
          </w:tcPr>
          <w:p w14:paraId="24D5BEAF"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9.6 </w:t>
            </w:r>
          </w:p>
        </w:tc>
        <w:tc>
          <w:tcPr>
            <w:tcW w:w="643" w:type="dxa"/>
            <w:shd w:val="clear" w:color="auto" w:fill="auto"/>
            <w:noWrap/>
            <w:vAlign w:val="center"/>
            <w:hideMark/>
          </w:tcPr>
          <w:p w14:paraId="3700F945"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8.9 </w:t>
            </w:r>
          </w:p>
        </w:tc>
        <w:tc>
          <w:tcPr>
            <w:tcW w:w="643" w:type="dxa"/>
            <w:shd w:val="clear" w:color="auto" w:fill="auto"/>
            <w:noWrap/>
            <w:vAlign w:val="center"/>
            <w:hideMark/>
          </w:tcPr>
          <w:p w14:paraId="3B67AF0C"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3.4 </w:t>
            </w:r>
          </w:p>
        </w:tc>
        <w:tc>
          <w:tcPr>
            <w:tcW w:w="643" w:type="dxa"/>
            <w:shd w:val="clear" w:color="auto" w:fill="auto"/>
            <w:noWrap/>
            <w:vAlign w:val="center"/>
            <w:hideMark/>
          </w:tcPr>
          <w:p w14:paraId="13B3372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0.4 </w:t>
            </w:r>
          </w:p>
        </w:tc>
        <w:tc>
          <w:tcPr>
            <w:tcW w:w="814" w:type="dxa"/>
            <w:shd w:val="clear" w:color="auto" w:fill="auto"/>
            <w:noWrap/>
            <w:vAlign w:val="center"/>
            <w:hideMark/>
          </w:tcPr>
          <w:p w14:paraId="5D588EB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3.1 </w:t>
            </w:r>
          </w:p>
        </w:tc>
        <w:tc>
          <w:tcPr>
            <w:tcW w:w="784" w:type="dxa"/>
            <w:shd w:val="clear" w:color="auto" w:fill="auto"/>
            <w:noWrap/>
            <w:vAlign w:val="center"/>
            <w:hideMark/>
          </w:tcPr>
          <w:p w14:paraId="2966F1DF"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2.8 </w:t>
            </w:r>
          </w:p>
        </w:tc>
        <w:tc>
          <w:tcPr>
            <w:tcW w:w="672" w:type="dxa"/>
            <w:shd w:val="clear" w:color="auto" w:fill="auto"/>
            <w:noWrap/>
            <w:vAlign w:val="center"/>
            <w:hideMark/>
          </w:tcPr>
          <w:p w14:paraId="6D59BC1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1.2 </w:t>
            </w:r>
          </w:p>
        </w:tc>
        <w:tc>
          <w:tcPr>
            <w:tcW w:w="658" w:type="dxa"/>
            <w:shd w:val="clear" w:color="auto" w:fill="auto"/>
            <w:noWrap/>
            <w:vAlign w:val="center"/>
            <w:hideMark/>
          </w:tcPr>
          <w:p w14:paraId="2692CF6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2.3 </w:t>
            </w:r>
          </w:p>
        </w:tc>
      </w:tr>
      <w:tr w:rsidR="007E5079" w:rsidRPr="007E5079" w14:paraId="3118FD7F" w14:textId="77777777" w:rsidTr="00663220">
        <w:trPr>
          <w:trHeight w:val="20"/>
        </w:trPr>
        <w:tc>
          <w:tcPr>
            <w:tcW w:w="546" w:type="dxa"/>
            <w:shd w:val="clear" w:color="auto" w:fill="auto"/>
            <w:noWrap/>
            <w:vAlign w:val="center"/>
            <w:hideMark/>
          </w:tcPr>
          <w:p w14:paraId="171BCA0F"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108</w:t>
            </w:r>
          </w:p>
        </w:tc>
        <w:tc>
          <w:tcPr>
            <w:tcW w:w="659" w:type="dxa"/>
            <w:shd w:val="clear" w:color="auto" w:fill="auto"/>
            <w:noWrap/>
            <w:vAlign w:val="center"/>
            <w:hideMark/>
          </w:tcPr>
          <w:p w14:paraId="20235EAB"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56.1 </w:t>
            </w:r>
          </w:p>
        </w:tc>
        <w:tc>
          <w:tcPr>
            <w:tcW w:w="659" w:type="dxa"/>
            <w:shd w:val="clear" w:color="auto" w:fill="auto"/>
            <w:noWrap/>
            <w:vAlign w:val="center"/>
            <w:hideMark/>
          </w:tcPr>
          <w:p w14:paraId="07F388F6"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7.6 </w:t>
            </w:r>
          </w:p>
        </w:tc>
        <w:tc>
          <w:tcPr>
            <w:tcW w:w="880" w:type="dxa"/>
            <w:shd w:val="clear" w:color="auto" w:fill="auto"/>
            <w:noWrap/>
            <w:vAlign w:val="center"/>
            <w:hideMark/>
          </w:tcPr>
          <w:p w14:paraId="24D9F9B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5.9 </w:t>
            </w:r>
          </w:p>
        </w:tc>
        <w:tc>
          <w:tcPr>
            <w:tcW w:w="643" w:type="dxa"/>
            <w:shd w:val="clear" w:color="auto" w:fill="auto"/>
            <w:noWrap/>
            <w:vAlign w:val="center"/>
            <w:hideMark/>
          </w:tcPr>
          <w:p w14:paraId="594EC696"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5.8 </w:t>
            </w:r>
          </w:p>
        </w:tc>
        <w:tc>
          <w:tcPr>
            <w:tcW w:w="643" w:type="dxa"/>
            <w:shd w:val="clear" w:color="auto" w:fill="auto"/>
            <w:noWrap/>
            <w:vAlign w:val="center"/>
            <w:hideMark/>
          </w:tcPr>
          <w:p w14:paraId="3E255D28"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2.6 </w:t>
            </w:r>
          </w:p>
        </w:tc>
        <w:tc>
          <w:tcPr>
            <w:tcW w:w="643" w:type="dxa"/>
            <w:shd w:val="clear" w:color="auto" w:fill="auto"/>
            <w:noWrap/>
            <w:vAlign w:val="center"/>
            <w:hideMark/>
          </w:tcPr>
          <w:p w14:paraId="3A739A4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0.4 </w:t>
            </w:r>
          </w:p>
        </w:tc>
        <w:tc>
          <w:tcPr>
            <w:tcW w:w="814" w:type="dxa"/>
            <w:shd w:val="clear" w:color="auto" w:fill="auto"/>
            <w:noWrap/>
            <w:vAlign w:val="center"/>
            <w:hideMark/>
          </w:tcPr>
          <w:p w14:paraId="7FF1777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1.9 </w:t>
            </w:r>
          </w:p>
        </w:tc>
        <w:tc>
          <w:tcPr>
            <w:tcW w:w="784" w:type="dxa"/>
            <w:shd w:val="clear" w:color="auto" w:fill="auto"/>
            <w:noWrap/>
            <w:vAlign w:val="center"/>
            <w:hideMark/>
          </w:tcPr>
          <w:p w14:paraId="6D8117D9"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2.2 </w:t>
            </w:r>
          </w:p>
        </w:tc>
        <w:tc>
          <w:tcPr>
            <w:tcW w:w="672" w:type="dxa"/>
            <w:shd w:val="clear" w:color="auto" w:fill="auto"/>
            <w:noWrap/>
            <w:vAlign w:val="center"/>
            <w:hideMark/>
          </w:tcPr>
          <w:p w14:paraId="0C7CD759"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1.5 </w:t>
            </w:r>
          </w:p>
        </w:tc>
        <w:tc>
          <w:tcPr>
            <w:tcW w:w="658" w:type="dxa"/>
            <w:shd w:val="clear" w:color="auto" w:fill="auto"/>
            <w:noWrap/>
            <w:vAlign w:val="center"/>
            <w:hideMark/>
          </w:tcPr>
          <w:p w14:paraId="2C5E1A05"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16.0 </w:t>
            </w:r>
          </w:p>
        </w:tc>
      </w:tr>
      <w:tr w:rsidR="007E5079" w:rsidRPr="007E5079" w14:paraId="55E91698" w14:textId="77777777" w:rsidTr="00663220">
        <w:trPr>
          <w:trHeight w:val="20"/>
        </w:trPr>
        <w:tc>
          <w:tcPr>
            <w:tcW w:w="546" w:type="dxa"/>
            <w:shd w:val="clear" w:color="auto" w:fill="auto"/>
            <w:noWrap/>
            <w:vAlign w:val="center"/>
            <w:hideMark/>
          </w:tcPr>
          <w:p w14:paraId="26C1B626" w14:textId="77777777" w:rsidR="00C34768" w:rsidRPr="007E5079" w:rsidRDefault="00C34768" w:rsidP="00663220">
            <w:pPr>
              <w:spacing w:line="320" w:lineRule="exact"/>
              <w:jc w:val="center"/>
              <w:rPr>
                <w:rFonts w:ascii="Times New Roman"/>
                <w:sz w:val="24"/>
                <w:szCs w:val="24"/>
              </w:rPr>
            </w:pPr>
            <w:r w:rsidRPr="007E5079">
              <w:rPr>
                <w:rFonts w:ascii="Times New Roman"/>
                <w:sz w:val="24"/>
                <w:szCs w:val="24"/>
              </w:rPr>
              <w:t>109</w:t>
            </w:r>
          </w:p>
        </w:tc>
        <w:tc>
          <w:tcPr>
            <w:tcW w:w="659" w:type="dxa"/>
            <w:shd w:val="clear" w:color="auto" w:fill="auto"/>
            <w:noWrap/>
            <w:vAlign w:val="center"/>
            <w:hideMark/>
          </w:tcPr>
          <w:p w14:paraId="70758E7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51.2 </w:t>
            </w:r>
          </w:p>
        </w:tc>
        <w:tc>
          <w:tcPr>
            <w:tcW w:w="659" w:type="dxa"/>
            <w:shd w:val="clear" w:color="auto" w:fill="auto"/>
            <w:noWrap/>
            <w:vAlign w:val="center"/>
            <w:hideMark/>
          </w:tcPr>
          <w:p w14:paraId="68E67F8E"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9.1 </w:t>
            </w:r>
          </w:p>
        </w:tc>
        <w:tc>
          <w:tcPr>
            <w:tcW w:w="880" w:type="dxa"/>
            <w:shd w:val="clear" w:color="auto" w:fill="auto"/>
            <w:noWrap/>
            <w:vAlign w:val="center"/>
            <w:hideMark/>
          </w:tcPr>
          <w:p w14:paraId="6DB86A3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8.2 </w:t>
            </w:r>
          </w:p>
        </w:tc>
        <w:tc>
          <w:tcPr>
            <w:tcW w:w="643" w:type="dxa"/>
            <w:shd w:val="clear" w:color="auto" w:fill="auto"/>
            <w:noWrap/>
            <w:vAlign w:val="center"/>
            <w:hideMark/>
          </w:tcPr>
          <w:p w14:paraId="56CE9A17"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6.3 </w:t>
            </w:r>
          </w:p>
        </w:tc>
        <w:tc>
          <w:tcPr>
            <w:tcW w:w="643" w:type="dxa"/>
            <w:shd w:val="clear" w:color="auto" w:fill="auto"/>
            <w:noWrap/>
            <w:vAlign w:val="center"/>
            <w:hideMark/>
          </w:tcPr>
          <w:p w14:paraId="4EFA3880"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3.1 </w:t>
            </w:r>
          </w:p>
        </w:tc>
        <w:tc>
          <w:tcPr>
            <w:tcW w:w="643" w:type="dxa"/>
            <w:shd w:val="clear" w:color="auto" w:fill="auto"/>
            <w:noWrap/>
            <w:vAlign w:val="center"/>
            <w:hideMark/>
          </w:tcPr>
          <w:p w14:paraId="70565FA9"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0.5 </w:t>
            </w:r>
          </w:p>
        </w:tc>
        <w:tc>
          <w:tcPr>
            <w:tcW w:w="814" w:type="dxa"/>
            <w:shd w:val="clear" w:color="auto" w:fill="auto"/>
            <w:noWrap/>
            <w:vAlign w:val="center"/>
            <w:hideMark/>
          </w:tcPr>
          <w:p w14:paraId="3CA0DC71"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2.5 </w:t>
            </w:r>
          </w:p>
        </w:tc>
        <w:tc>
          <w:tcPr>
            <w:tcW w:w="784" w:type="dxa"/>
            <w:shd w:val="clear" w:color="auto" w:fill="auto"/>
            <w:noWrap/>
            <w:vAlign w:val="center"/>
            <w:hideMark/>
          </w:tcPr>
          <w:p w14:paraId="0235B33F"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2.7 </w:t>
            </w:r>
          </w:p>
        </w:tc>
        <w:tc>
          <w:tcPr>
            <w:tcW w:w="672" w:type="dxa"/>
            <w:shd w:val="clear" w:color="auto" w:fill="auto"/>
            <w:noWrap/>
            <w:vAlign w:val="center"/>
            <w:hideMark/>
          </w:tcPr>
          <w:p w14:paraId="612A2358"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2.2 </w:t>
            </w:r>
          </w:p>
        </w:tc>
        <w:tc>
          <w:tcPr>
            <w:tcW w:w="658" w:type="dxa"/>
            <w:shd w:val="clear" w:color="auto" w:fill="auto"/>
            <w:noWrap/>
            <w:vAlign w:val="center"/>
            <w:hideMark/>
          </w:tcPr>
          <w:p w14:paraId="289ACE4D" w14:textId="77777777" w:rsidR="00C34768" w:rsidRPr="007E5079" w:rsidRDefault="00C34768" w:rsidP="00663220">
            <w:pPr>
              <w:spacing w:line="320" w:lineRule="exact"/>
              <w:jc w:val="right"/>
              <w:rPr>
                <w:rFonts w:ascii="Times New Roman"/>
                <w:sz w:val="24"/>
                <w:szCs w:val="24"/>
              </w:rPr>
            </w:pPr>
            <w:r w:rsidRPr="007E5079">
              <w:rPr>
                <w:rFonts w:ascii="Times New Roman"/>
                <w:sz w:val="24"/>
                <w:szCs w:val="24"/>
              </w:rPr>
              <w:t xml:space="preserve">14.3 </w:t>
            </w:r>
          </w:p>
        </w:tc>
      </w:tr>
    </w:tbl>
    <w:p w14:paraId="6A14AF04" w14:textId="77777777" w:rsidR="00C34768" w:rsidRPr="007E5079" w:rsidRDefault="00C34768" w:rsidP="00C34768">
      <w:pPr>
        <w:pStyle w:val="31"/>
        <w:kinsoku w:val="0"/>
        <w:spacing w:afterLines="75" w:after="342" w:line="320" w:lineRule="exact"/>
        <w:ind w:leftChars="395" w:left="2335" w:hangingChars="381" w:hanging="991"/>
        <w:rPr>
          <w:rFonts w:ascii="Times New Roman"/>
        </w:rPr>
      </w:pPr>
      <w:r w:rsidRPr="007E5079">
        <w:rPr>
          <w:rFonts w:ascii="Times New Roman"/>
          <w:sz w:val="24"/>
          <w:szCs w:val="24"/>
        </w:rPr>
        <w:t>資料來源：衛福部，監察院</w:t>
      </w:r>
      <w:r w:rsidR="00163E74" w:rsidRPr="007E5079">
        <w:rPr>
          <w:rFonts w:ascii="Times New Roman"/>
          <w:sz w:val="24"/>
          <w:szCs w:val="24"/>
        </w:rPr>
        <w:t>整理</w:t>
      </w:r>
      <w:r w:rsidRPr="007E5079">
        <w:rPr>
          <w:rFonts w:ascii="Times New Roman"/>
          <w:sz w:val="24"/>
          <w:szCs w:val="24"/>
        </w:rPr>
        <w:t>製表。</w:t>
      </w:r>
    </w:p>
    <w:bookmarkEnd w:id="3946"/>
    <w:bookmarkEnd w:id="3947"/>
    <w:p w14:paraId="368B1893" w14:textId="77777777" w:rsidR="00C34768" w:rsidRPr="007E5079" w:rsidRDefault="00183634" w:rsidP="00C34768">
      <w:pPr>
        <w:pStyle w:val="31"/>
        <w:kinsoku w:val="0"/>
        <w:ind w:leftChars="394" w:left="1340" w:firstLine="680"/>
        <w:rPr>
          <w:rFonts w:ascii="Times New Roman"/>
        </w:rPr>
      </w:pPr>
      <w:r w:rsidRPr="007E5079">
        <w:rPr>
          <w:rFonts w:ascii="Times New Roman"/>
        </w:rPr>
        <w:t>在</w:t>
      </w:r>
      <w:r w:rsidR="00C34768" w:rsidRPr="007E5079">
        <w:rPr>
          <w:rFonts w:ascii="Times New Roman"/>
        </w:rPr>
        <w:t>衛福部委託的「重大兒童及少年虐待事件分析研究」</w:t>
      </w:r>
      <w:r w:rsidR="00C34768" w:rsidRPr="007E5079">
        <w:rPr>
          <w:rStyle w:val="aff0"/>
          <w:rFonts w:ascii="Times New Roman"/>
        </w:rPr>
        <w:footnoteReference w:id="89"/>
      </w:r>
      <w:r w:rsidR="00C34768" w:rsidRPr="007E5079">
        <w:rPr>
          <w:rFonts w:ascii="Times New Roman"/>
        </w:rPr>
        <w:t>中，也</w:t>
      </w:r>
      <w:r w:rsidRPr="007E5079">
        <w:rPr>
          <w:rFonts w:ascii="Times New Roman"/>
        </w:rPr>
        <w:t>可以進一步</w:t>
      </w:r>
      <w:r w:rsidR="00C34768" w:rsidRPr="007E5079">
        <w:rPr>
          <w:rFonts w:ascii="Times New Roman"/>
        </w:rPr>
        <w:t>見到施虐者的狀況：</w:t>
      </w:r>
    </w:p>
    <w:p w14:paraId="113A9D5E" w14:textId="77777777" w:rsidR="00C34768" w:rsidRPr="007E5079" w:rsidRDefault="00C34768" w:rsidP="007C592A">
      <w:pPr>
        <w:pStyle w:val="4"/>
        <w:numPr>
          <w:ilvl w:val="3"/>
          <w:numId w:val="1"/>
        </w:numPr>
        <w:topLinePunct/>
        <w:rPr>
          <w:rFonts w:ascii="Times New Roman" w:hAnsi="Times New Roman"/>
        </w:rPr>
      </w:pPr>
      <w:bookmarkStart w:id="3948" w:name="_Toc80105500"/>
      <w:r w:rsidRPr="007E5079">
        <w:rPr>
          <w:rFonts w:ascii="Times New Roman" w:hAnsi="Times New Roman"/>
        </w:rPr>
        <w:t>在兒虐致死案件中，社工員註記的「致死案由」</w:t>
      </w:r>
      <w:r w:rsidRPr="007E5079">
        <w:rPr>
          <w:rFonts w:ascii="Times New Roman" w:hAnsi="Times New Roman"/>
          <w:spacing w:val="6"/>
        </w:rPr>
        <w:t>，以</w:t>
      </w:r>
      <w:r w:rsidRPr="007E5079">
        <w:rPr>
          <w:rFonts w:ascii="Times New Roman" w:hAnsi="Times New Roman"/>
          <w:spacing w:val="4"/>
        </w:rPr>
        <w:t>「小孩哭鬧」出現最多，其次為</w:t>
      </w:r>
      <w:r w:rsidRPr="007E5079">
        <w:rPr>
          <w:rFonts w:ascii="Times New Roman" w:hAnsi="Times New Roman"/>
        </w:rPr>
        <w:t>「如</w:t>
      </w:r>
      <w:r w:rsidRPr="007E5079">
        <w:rPr>
          <w:rFonts w:ascii="Times New Roman" w:hAnsi="Times New Roman"/>
          <w:spacing w:val="-6"/>
        </w:rPr>
        <w:t>廁問題」，「不適當照顧者」、「管教致死與爭吵」</w:t>
      </w:r>
      <w:r w:rsidRPr="007E5079">
        <w:rPr>
          <w:rFonts w:ascii="Times New Roman" w:hAnsi="Times New Roman"/>
        </w:rPr>
        <w:t>等</w:t>
      </w:r>
      <w:r w:rsidRPr="007E5079">
        <w:rPr>
          <w:rFonts w:ascii="Times New Roman" w:hAnsi="Times New Roman"/>
          <w:spacing w:val="4"/>
        </w:rPr>
        <w:t>；而在非致</w:t>
      </w:r>
      <w:r w:rsidRPr="007E5079">
        <w:rPr>
          <w:rFonts w:ascii="Times New Roman" w:hAnsi="Times New Roman"/>
          <w:spacing w:val="-4"/>
        </w:rPr>
        <w:t>死案件中，受傷原因也以「小孩哭鬧」最常出現。</w:t>
      </w:r>
      <w:bookmarkEnd w:id="3948"/>
    </w:p>
    <w:p w14:paraId="10B3CA16" w14:textId="77777777" w:rsidR="00C34768" w:rsidRPr="007E5079" w:rsidRDefault="00C34768" w:rsidP="00C34768">
      <w:pPr>
        <w:pStyle w:val="4"/>
        <w:numPr>
          <w:ilvl w:val="3"/>
          <w:numId w:val="1"/>
        </w:numPr>
        <w:kinsoku w:val="0"/>
        <w:rPr>
          <w:rFonts w:ascii="Times New Roman" w:hAnsi="Times New Roman"/>
        </w:rPr>
      </w:pPr>
      <w:bookmarkStart w:id="3949" w:name="_Toc80105501"/>
      <w:r w:rsidRPr="007E5079">
        <w:rPr>
          <w:rFonts w:ascii="Times New Roman" w:hAnsi="Times New Roman"/>
          <w:spacing w:val="-8"/>
        </w:rPr>
        <w:t>三分之二的施虐者是受虐兒少的父母，但「父</w:t>
      </w:r>
      <w:r w:rsidRPr="007E5079">
        <w:rPr>
          <w:rFonts w:ascii="Times New Roman" w:hAnsi="Times New Roman"/>
          <w:spacing w:val="-8"/>
        </w:rPr>
        <w:t>/</w:t>
      </w:r>
      <w:r w:rsidRPr="007E5079">
        <w:rPr>
          <w:rFonts w:ascii="Times New Roman" w:hAnsi="Times New Roman"/>
          <w:spacing w:val="-8"/>
        </w:rPr>
        <w:t>母的同居人」</w:t>
      </w:r>
      <w:r w:rsidRPr="007E5079">
        <w:rPr>
          <w:rFonts w:ascii="Times New Roman" w:hAnsi="Times New Roman"/>
        </w:rPr>
        <w:t>也占了</w:t>
      </w:r>
      <w:r w:rsidRPr="007E5079">
        <w:rPr>
          <w:rFonts w:ascii="Times New Roman" w:hAnsi="Times New Roman"/>
        </w:rPr>
        <w:t>12.4%</w:t>
      </w:r>
      <w:r w:rsidRPr="007E5079">
        <w:rPr>
          <w:rFonts w:ascii="Times New Roman" w:hAnsi="Times New Roman"/>
        </w:rPr>
        <w:t>，若是父母、繼親、養父母、同居人及親戚等，就占了將近</w:t>
      </w:r>
      <w:r w:rsidRPr="007E5079">
        <w:rPr>
          <w:rFonts w:ascii="Times New Roman" w:hAnsi="Times New Roman"/>
        </w:rPr>
        <w:t>9</w:t>
      </w:r>
      <w:r w:rsidRPr="007E5079">
        <w:rPr>
          <w:rFonts w:ascii="Times New Roman" w:hAnsi="Times New Roman"/>
        </w:rPr>
        <w:t>成。</w:t>
      </w:r>
      <w:bookmarkEnd w:id="3949"/>
    </w:p>
    <w:p w14:paraId="5C5C648A" w14:textId="77777777" w:rsidR="00C34768" w:rsidRPr="007E5079" w:rsidRDefault="00C34768" w:rsidP="00C34768">
      <w:pPr>
        <w:pStyle w:val="4"/>
        <w:numPr>
          <w:ilvl w:val="3"/>
          <w:numId w:val="1"/>
        </w:numPr>
        <w:kinsoku w:val="0"/>
        <w:rPr>
          <w:rFonts w:ascii="Times New Roman" w:hAnsi="Times New Roman"/>
        </w:rPr>
      </w:pPr>
      <w:bookmarkStart w:id="3950" w:name="_Toc80105502"/>
      <w:r w:rsidRPr="007E5079">
        <w:rPr>
          <w:rFonts w:ascii="Times New Roman" w:hAnsi="Times New Roman"/>
          <w:szCs w:val="20"/>
        </w:rPr>
        <w:t>約</w:t>
      </w:r>
      <w:r w:rsidRPr="007E5079">
        <w:rPr>
          <w:rFonts w:ascii="Times New Roman" w:hAnsi="Times New Roman"/>
          <w:spacing w:val="4"/>
          <w:szCs w:val="20"/>
        </w:rPr>
        <w:t>6</w:t>
      </w:r>
      <w:r w:rsidRPr="007E5079">
        <w:rPr>
          <w:rFonts w:ascii="Times New Roman" w:hAnsi="Times New Roman"/>
          <w:spacing w:val="4"/>
          <w:szCs w:val="20"/>
        </w:rPr>
        <w:t>成的</w:t>
      </w:r>
      <w:r w:rsidRPr="007E5079">
        <w:rPr>
          <w:rFonts w:ascii="Times New Roman" w:hAnsi="Times New Roman"/>
          <w:spacing w:val="4"/>
        </w:rPr>
        <w:t>施虐者</w:t>
      </w:r>
      <w:r w:rsidRPr="007E5079">
        <w:rPr>
          <w:rFonts w:ascii="Times New Roman" w:hAnsi="Times New Roman"/>
          <w:spacing w:val="4"/>
          <w:szCs w:val="20"/>
        </w:rPr>
        <w:t>是</w:t>
      </w:r>
      <w:r w:rsidRPr="007E5079">
        <w:rPr>
          <w:rFonts w:ascii="Times New Roman" w:hAnsi="Times New Roman"/>
          <w:spacing w:val="4"/>
          <w:szCs w:val="20"/>
        </w:rPr>
        <w:t>30</w:t>
      </w:r>
      <w:r w:rsidRPr="007E5079">
        <w:rPr>
          <w:rFonts w:ascii="Times New Roman" w:hAnsi="Times New Roman"/>
          <w:spacing w:val="4"/>
          <w:szCs w:val="20"/>
        </w:rPr>
        <w:t>歲以下</w:t>
      </w:r>
      <w:r w:rsidRPr="007E5079">
        <w:rPr>
          <w:rFonts w:ascii="Times New Roman" w:hAnsi="Times New Roman"/>
          <w:spacing w:val="4"/>
        </w:rPr>
        <w:t>，而在</w:t>
      </w:r>
      <w:r w:rsidRPr="007E5079">
        <w:rPr>
          <w:rFonts w:ascii="Times New Roman" w:hAnsi="Times New Roman"/>
          <w:spacing w:val="4"/>
        </w:rPr>
        <w:t>25</w:t>
      </w:r>
      <w:r w:rsidRPr="007E5079">
        <w:rPr>
          <w:rFonts w:ascii="Times New Roman" w:hAnsi="Times New Roman"/>
          <w:spacing w:val="4"/>
        </w:rPr>
        <w:t>歲以前就生育第一胎的比率高達</w:t>
      </w:r>
      <w:r w:rsidRPr="007E5079">
        <w:rPr>
          <w:rFonts w:ascii="Times New Roman" w:hAnsi="Times New Roman"/>
          <w:spacing w:val="4"/>
        </w:rPr>
        <w:t>7</w:t>
      </w:r>
      <w:r w:rsidRPr="007E5079">
        <w:rPr>
          <w:rFonts w:ascii="Times New Roman" w:hAnsi="Times New Roman"/>
          <w:spacing w:val="4"/>
        </w:rPr>
        <w:t>成；有</w:t>
      </w:r>
      <w:r w:rsidRPr="007E5079">
        <w:rPr>
          <w:rFonts w:ascii="Times New Roman" w:hAnsi="Times New Roman"/>
          <w:spacing w:val="4"/>
        </w:rPr>
        <w:t>4</w:t>
      </w:r>
      <w:r w:rsidRPr="007E5079">
        <w:rPr>
          <w:rFonts w:ascii="Times New Roman" w:hAnsi="Times New Roman"/>
          <w:spacing w:val="4"/>
        </w:rPr>
        <w:t>成</w:t>
      </w:r>
      <w:r w:rsidRPr="007E5079">
        <w:rPr>
          <w:rFonts w:ascii="Times New Roman" w:hAnsi="Times New Roman"/>
          <w:spacing w:val="4"/>
        </w:rPr>
        <w:t>3</w:t>
      </w:r>
      <w:r w:rsidRPr="007E5079">
        <w:rPr>
          <w:rFonts w:ascii="Times New Roman" w:hAnsi="Times New Roman"/>
          <w:spacing w:val="4"/>
        </w:rPr>
        <w:t>的父或母生育</w:t>
      </w:r>
      <w:r w:rsidRPr="007E5079">
        <w:rPr>
          <w:rFonts w:ascii="Times New Roman" w:hAnsi="Times New Roman"/>
        </w:rPr>
        <w:t>第一胎時，年齡是在</w:t>
      </w:r>
      <w:r w:rsidRPr="007E5079">
        <w:rPr>
          <w:rFonts w:ascii="Times New Roman" w:hAnsi="Times New Roman"/>
        </w:rPr>
        <w:t>20</w:t>
      </w:r>
      <w:r w:rsidRPr="007E5079">
        <w:rPr>
          <w:rFonts w:ascii="Times New Roman" w:hAnsi="Times New Roman"/>
        </w:rPr>
        <w:t>歲以下。案發當</w:t>
      </w:r>
      <w:r w:rsidRPr="007E5079">
        <w:rPr>
          <w:rFonts w:ascii="Times New Roman" w:hAnsi="Times New Roman"/>
          <w:spacing w:val="-6"/>
        </w:rPr>
        <w:t>時，有</w:t>
      </w:r>
      <w:r w:rsidRPr="007E5079">
        <w:rPr>
          <w:rFonts w:ascii="Times New Roman" w:hAnsi="Times New Roman"/>
        </w:rPr>
        <w:t>將近一半的施虐者為</w:t>
      </w:r>
      <w:r w:rsidRPr="007E5079">
        <w:rPr>
          <w:rFonts w:ascii="Times New Roman" w:hAnsi="Times New Roman"/>
        </w:rPr>
        <w:t>25</w:t>
      </w:r>
      <w:r w:rsidRPr="007E5079">
        <w:rPr>
          <w:rFonts w:ascii="Times New Roman" w:hAnsi="Times New Roman"/>
        </w:rPr>
        <w:t>歲以下，而有</w:t>
      </w:r>
      <w:r w:rsidRPr="007E5079">
        <w:rPr>
          <w:rFonts w:ascii="Times New Roman" w:hAnsi="Times New Roman"/>
          <w:spacing w:val="-6"/>
        </w:rPr>
        <w:t>四分之一的施虐父或母為</w:t>
      </w:r>
      <w:r w:rsidRPr="007E5079">
        <w:rPr>
          <w:rFonts w:ascii="Times New Roman" w:hAnsi="Times New Roman"/>
          <w:spacing w:val="-6"/>
        </w:rPr>
        <w:t>20</w:t>
      </w:r>
      <w:r w:rsidRPr="007E5079">
        <w:rPr>
          <w:rFonts w:ascii="Times New Roman" w:hAnsi="Times New Roman"/>
          <w:spacing w:val="-6"/>
        </w:rPr>
        <w:t>歲以下</w:t>
      </w:r>
      <w:r w:rsidRPr="007E5079">
        <w:rPr>
          <w:rFonts w:ascii="Times New Roman" w:hAnsi="Times New Roman"/>
        </w:rPr>
        <w:t>。</w:t>
      </w:r>
      <w:bookmarkEnd w:id="3950"/>
    </w:p>
    <w:p w14:paraId="5F89E4F6" w14:textId="77777777" w:rsidR="00C34768" w:rsidRPr="007E5079" w:rsidRDefault="00C34768" w:rsidP="00C34768">
      <w:pPr>
        <w:pStyle w:val="4"/>
        <w:numPr>
          <w:ilvl w:val="3"/>
          <w:numId w:val="1"/>
        </w:numPr>
        <w:kinsoku w:val="0"/>
        <w:rPr>
          <w:rFonts w:ascii="Times New Roman" w:hAnsi="Times New Roman"/>
          <w:spacing w:val="-6"/>
        </w:rPr>
      </w:pPr>
      <w:bookmarkStart w:id="3951" w:name="_Toc80105503"/>
      <w:r w:rsidRPr="007E5079">
        <w:rPr>
          <w:rFonts w:ascii="Times New Roman" w:hAnsi="Times New Roman"/>
        </w:rPr>
        <w:t>6</w:t>
      </w:r>
      <w:r w:rsidRPr="007E5079">
        <w:rPr>
          <w:rFonts w:ascii="Times New Roman" w:hAnsi="Times New Roman"/>
        </w:rPr>
        <w:t>成的施虐者是因為「對於兒童發展缺乏認知」、</w:t>
      </w:r>
      <w:r w:rsidRPr="007E5079">
        <w:rPr>
          <w:rFonts w:ascii="Times New Roman" w:hAnsi="Times New Roman"/>
        </w:rPr>
        <w:t>4</w:t>
      </w:r>
      <w:r w:rsidRPr="007E5079">
        <w:rPr>
          <w:rFonts w:ascii="Times New Roman" w:hAnsi="Times New Roman"/>
        </w:rPr>
        <w:t>成是「因應壓力或衝突能力不足」、三分之一</w:t>
      </w:r>
      <w:r w:rsidRPr="007E5079">
        <w:rPr>
          <w:rFonts w:ascii="Times New Roman" w:hAnsi="Times New Roman"/>
          <w:spacing w:val="6"/>
        </w:rPr>
        <w:t>是</w:t>
      </w:r>
      <w:r w:rsidRPr="007E5079">
        <w:rPr>
          <w:rFonts w:ascii="Times New Roman" w:hAnsi="Times New Roman"/>
          <w:spacing w:val="-2"/>
        </w:rPr>
        <w:t>「</w:t>
      </w:r>
      <w:r w:rsidRPr="007E5079">
        <w:rPr>
          <w:rFonts w:ascii="Times New Roman" w:hAnsi="Times New Roman"/>
          <w:spacing w:val="-6"/>
        </w:rPr>
        <w:t>遇到心情沮喪或憤怒時，缺少自我控制能力」。</w:t>
      </w:r>
      <w:bookmarkEnd w:id="3951"/>
    </w:p>
    <w:p w14:paraId="4821A19C" w14:textId="77777777" w:rsidR="00C34768" w:rsidRPr="007E5079" w:rsidRDefault="00C34768" w:rsidP="0083197D">
      <w:pPr>
        <w:pStyle w:val="31"/>
        <w:kinsoku w:val="0"/>
        <w:ind w:leftChars="394" w:left="1340" w:firstLine="696"/>
        <w:rPr>
          <w:rFonts w:ascii="Times New Roman"/>
        </w:rPr>
      </w:pPr>
      <w:r w:rsidRPr="007E5079">
        <w:rPr>
          <w:rFonts w:ascii="Times New Roman"/>
          <w:spacing w:val="4"/>
        </w:rPr>
        <w:t>再來看</w:t>
      </w:r>
      <w:r w:rsidRPr="007E5079">
        <w:rPr>
          <w:rFonts w:ascii="Times New Roman"/>
          <w:spacing w:val="4"/>
        </w:rPr>
        <w:t>108</w:t>
      </w:r>
      <w:r w:rsidR="00183634" w:rsidRPr="007E5079">
        <w:rPr>
          <w:rFonts w:ascii="Times New Roman"/>
          <w:spacing w:val="4"/>
        </w:rPr>
        <w:t>年到</w:t>
      </w:r>
      <w:r w:rsidRPr="007E5079">
        <w:rPr>
          <w:rFonts w:ascii="Times New Roman"/>
          <w:spacing w:val="4"/>
        </w:rPr>
        <w:t>109</w:t>
      </w:r>
      <w:r w:rsidRPr="007E5079">
        <w:rPr>
          <w:rFonts w:ascii="Times New Roman"/>
          <w:spacing w:val="4"/>
        </w:rPr>
        <w:t>年</w:t>
      </w:r>
      <w:r w:rsidRPr="007E5079">
        <w:rPr>
          <w:rFonts w:ascii="Times New Roman"/>
          <w:spacing w:val="4"/>
        </w:rPr>
        <w:t>11</w:t>
      </w:r>
      <w:r w:rsidRPr="007E5079">
        <w:rPr>
          <w:rFonts w:ascii="Times New Roman"/>
          <w:spacing w:val="4"/>
        </w:rPr>
        <w:t>月期間所發生的</w:t>
      </w:r>
      <w:r w:rsidRPr="007E5079">
        <w:rPr>
          <w:rFonts w:ascii="Times New Roman"/>
          <w:spacing w:val="4"/>
        </w:rPr>
        <w:t>54</w:t>
      </w:r>
      <w:r w:rsidR="00183634" w:rsidRPr="007E5079">
        <w:rPr>
          <w:rFonts w:ascii="Times New Roman"/>
          <w:spacing w:val="4"/>
        </w:rPr>
        <w:t>起</w:t>
      </w:r>
      <w:r w:rsidRPr="007E5079">
        <w:rPr>
          <w:rFonts w:ascii="Times New Roman"/>
          <w:spacing w:val="4"/>
        </w:rPr>
        <w:lastRenderedPageBreak/>
        <w:t>重</w:t>
      </w:r>
      <w:r w:rsidRPr="007E5079">
        <w:rPr>
          <w:rFonts w:ascii="Times New Roman"/>
          <w:spacing w:val="-4"/>
        </w:rPr>
        <w:t>大</w:t>
      </w:r>
      <w:r w:rsidR="00183634" w:rsidRPr="007E5079">
        <w:rPr>
          <w:rFonts w:ascii="Times New Roman"/>
          <w:spacing w:val="-4"/>
        </w:rPr>
        <w:t>兒虐案件</w:t>
      </w:r>
      <w:r w:rsidRPr="007E5079">
        <w:rPr>
          <w:rFonts w:ascii="Times New Roman"/>
          <w:spacing w:val="-4"/>
        </w:rPr>
        <w:t>，施虐者的身分及施虐因素也都呈現</w:t>
      </w:r>
      <w:r w:rsidRPr="007E5079">
        <w:rPr>
          <w:rFonts w:ascii="Times New Roman"/>
          <w:spacing w:val="10"/>
        </w:rPr>
        <w:t>類</w:t>
      </w:r>
      <w:r w:rsidRPr="007E5079">
        <w:rPr>
          <w:rFonts w:ascii="Times New Roman"/>
          <w:spacing w:val="-4"/>
        </w:rPr>
        <w:t>似的狀況</w:t>
      </w:r>
      <w:r w:rsidR="00183634" w:rsidRPr="007E5079">
        <w:rPr>
          <w:rFonts w:ascii="Times New Roman"/>
          <w:spacing w:val="-4"/>
        </w:rPr>
        <w:t>，在薄弱的教養知能、</w:t>
      </w:r>
      <w:r w:rsidRPr="007E5079">
        <w:rPr>
          <w:rFonts w:ascii="Times New Roman"/>
          <w:spacing w:val="-4"/>
        </w:rPr>
        <w:t>脆弱的經濟、複雜</w:t>
      </w:r>
      <w:r w:rsidRPr="007E5079">
        <w:rPr>
          <w:rFonts w:ascii="Times New Roman"/>
        </w:rPr>
        <w:t>的婚姻</w:t>
      </w:r>
      <w:r w:rsidR="006328FB" w:rsidRPr="007E5079">
        <w:rPr>
          <w:rFonts w:ascii="Times New Roman"/>
        </w:rPr>
        <w:t>與</w:t>
      </w:r>
      <w:r w:rsidRPr="007E5079">
        <w:rPr>
          <w:rFonts w:ascii="Times New Roman"/>
        </w:rPr>
        <w:t>衝突的關係、失控的情緒、錯誤的觀念</w:t>
      </w:r>
      <w:r w:rsidR="00183634" w:rsidRPr="007E5079">
        <w:rPr>
          <w:rFonts w:ascii="Times New Roman"/>
        </w:rPr>
        <w:t>、疾病的困擾</w:t>
      </w:r>
      <w:r w:rsidRPr="007E5079">
        <w:rPr>
          <w:rFonts w:ascii="Times New Roman"/>
        </w:rPr>
        <w:t>……</w:t>
      </w:r>
      <w:r w:rsidR="00183634" w:rsidRPr="007E5079">
        <w:rPr>
          <w:rFonts w:ascii="Times New Roman"/>
        </w:rPr>
        <w:t>等等</w:t>
      </w:r>
      <w:r w:rsidRPr="007E5079">
        <w:rPr>
          <w:rFonts w:ascii="Times New Roman"/>
        </w:rPr>
        <w:t>之下，引發父母</w:t>
      </w:r>
      <w:r w:rsidRPr="007E5079">
        <w:rPr>
          <w:rFonts w:ascii="Times New Roman"/>
          <w:spacing w:val="4"/>
        </w:rPr>
        <w:t>親、同居人的施暴行為，讓孩子受到嚴重傷害，甚至</w:t>
      </w:r>
      <w:r w:rsidR="00183634" w:rsidRPr="007E5079">
        <w:rPr>
          <w:rFonts w:ascii="Times New Roman"/>
          <w:spacing w:val="4"/>
        </w:rPr>
        <w:t>還不及長大就</w:t>
      </w:r>
      <w:r w:rsidRPr="007E5079">
        <w:rPr>
          <w:rFonts w:ascii="Times New Roman"/>
        </w:rPr>
        <w:t>失去了生命。</w:t>
      </w:r>
    </w:p>
    <w:p w14:paraId="4D41BB42" w14:textId="77777777" w:rsidR="00C24F94" w:rsidRPr="007E5079" w:rsidRDefault="00C24F94" w:rsidP="00C24F94">
      <w:pPr>
        <w:pStyle w:val="a3"/>
        <w:ind w:left="681" w:firstLine="453"/>
        <w:jc w:val="center"/>
        <w:rPr>
          <w:rFonts w:ascii="Times New Roman" w:hAnsi="Times New Roman"/>
          <w:b/>
        </w:rPr>
      </w:pPr>
      <w:r w:rsidRPr="007E5079">
        <w:rPr>
          <w:rFonts w:ascii="Times New Roman" w:hAnsi="Times New Roman"/>
          <w:b/>
        </w:rPr>
        <w:t>108</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w:t>
      </w:r>
      <w:r w:rsidRPr="007E5079">
        <w:rPr>
          <w:rFonts w:ascii="Times New Roman" w:hAnsi="Times New Roman"/>
          <w:b/>
        </w:rPr>
        <w:t>11</w:t>
      </w:r>
      <w:r w:rsidRPr="007E5079">
        <w:rPr>
          <w:rFonts w:ascii="Times New Roman" w:hAnsi="Times New Roman"/>
          <w:b/>
        </w:rPr>
        <w:t>月重大兒虐案件一覽表</w:t>
      </w:r>
    </w:p>
    <w:tbl>
      <w:tblPr>
        <w:tblW w:w="7653" w:type="dxa"/>
        <w:tblInd w:w="1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6"/>
        <w:gridCol w:w="2250"/>
        <w:gridCol w:w="4717"/>
      </w:tblGrid>
      <w:tr w:rsidR="007E5079" w:rsidRPr="007E5079" w14:paraId="691DC5F7" w14:textId="77777777" w:rsidTr="00C24F94">
        <w:trPr>
          <w:tblHeader/>
        </w:trPr>
        <w:tc>
          <w:tcPr>
            <w:tcW w:w="686" w:type="dxa"/>
            <w:shd w:val="clear" w:color="auto" w:fill="FDE9D9"/>
            <w:vAlign w:val="center"/>
          </w:tcPr>
          <w:p w14:paraId="6DB9A7CB" w14:textId="77777777" w:rsidR="00C24F94" w:rsidRPr="007E5079" w:rsidRDefault="00C24F94" w:rsidP="006F2186">
            <w:pPr>
              <w:kinsoku w:val="0"/>
              <w:spacing w:line="340" w:lineRule="exact"/>
              <w:ind w:leftChars="-17" w:left="-2" w:rightChars="-41" w:right="-139" w:hangingChars="20" w:hanging="56"/>
              <w:rPr>
                <w:rFonts w:ascii="Times New Roman"/>
                <w:b/>
                <w:spacing w:val="-20"/>
                <w:sz w:val="30"/>
                <w:szCs w:val="30"/>
              </w:rPr>
            </w:pPr>
            <w:r w:rsidRPr="007E5079">
              <w:rPr>
                <w:rFonts w:ascii="Times New Roman"/>
                <w:b/>
                <w:spacing w:val="-20"/>
                <w:sz w:val="30"/>
                <w:szCs w:val="30"/>
              </w:rPr>
              <w:t>序號</w:t>
            </w:r>
          </w:p>
        </w:tc>
        <w:tc>
          <w:tcPr>
            <w:tcW w:w="2250" w:type="dxa"/>
            <w:shd w:val="clear" w:color="auto" w:fill="FDE9D9"/>
            <w:vAlign w:val="center"/>
          </w:tcPr>
          <w:p w14:paraId="06670844" w14:textId="77777777" w:rsidR="00C24F94" w:rsidRPr="007E5079" w:rsidRDefault="00C24F94" w:rsidP="00C24F94">
            <w:pPr>
              <w:kinsoku w:val="0"/>
              <w:spacing w:line="340" w:lineRule="exact"/>
              <w:ind w:rightChars="-16" w:right="-54"/>
              <w:jc w:val="center"/>
              <w:rPr>
                <w:rFonts w:ascii="Times New Roman"/>
                <w:b/>
                <w:spacing w:val="-20"/>
                <w:sz w:val="30"/>
                <w:szCs w:val="30"/>
              </w:rPr>
            </w:pPr>
            <w:r w:rsidRPr="007E5079">
              <w:rPr>
                <w:rFonts w:ascii="Times New Roman"/>
                <w:b/>
                <w:spacing w:val="-20"/>
                <w:sz w:val="30"/>
                <w:szCs w:val="30"/>
              </w:rPr>
              <w:t>施虐者</w:t>
            </w:r>
          </w:p>
        </w:tc>
        <w:tc>
          <w:tcPr>
            <w:tcW w:w="4717" w:type="dxa"/>
            <w:shd w:val="clear" w:color="auto" w:fill="FDE9D9"/>
            <w:vAlign w:val="center"/>
          </w:tcPr>
          <w:p w14:paraId="39B4D35F" w14:textId="77777777" w:rsidR="00C24F94" w:rsidRPr="007E5079" w:rsidRDefault="00C24F94" w:rsidP="00C24F94">
            <w:pPr>
              <w:kinsoku w:val="0"/>
              <w:spacing w:line="340" w:lineRule="exact"/>
              <w:ind w:rightChars="-16" w:right="-54"/>
              <w:jc w:val="center"/>
              <w:rPr>
                <w:rFonts w:ascii="Times New Roman"/>
                <w:b/>
                <w:spacing w:val="-20"/>
                <w:sz w:val="30"/>
                <w:szCs w:val="30"/>
              </w:rPr>
            </w:pPr>
            <w:r w:rsidRPr="007E5079">
              <w:rPr>
                <w:rFonts w:ascii="Times New Roman"/>
                <w:b/>
                <w:spacing w:val="-20"/>
                <w:sz w:val="30"/>
                <w:szCs w:val="30"/>
              </w:rPr>
              <w:t>施虐因素</w:t>
            </w:r>
          </w:p>
        </w:tc>
      </w:tr>
      <w:tr w:rsidR="007E5079" w:rsidRPr="007E5079" w14:paraId="2B4BDA9C" w14:textId="77777777" w:rsidTr="00C24F94">
        <w:tc>
          <w:tcPr>
            <w:tcW w:w="686" w:type="dxa"/>
            <w:vAlign w:val="center"/>
          </w:tcPr>
          <w:p w14:paraId="3640887F"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w:t>
            </w:r>
          </w:p>
        </w:tc>
        <w:tc>
          <w:tcPr>
            <w:tcW w:w="2250" w:type="dxa"/>
          </w:tcPr>
          <w:p w14:paraId="64C13BF6" w14:textId="77777777" w:rsidR="00C24F94" w:rsidRPr="007E5079" w:rsidRDefault="00C24F94" w:rsidP="000F4EB5">
            <w:pPr>
              <w:kinsoku w:val="0"/>
              <w:spacing w:line="360" w:lineRule="exact"/>
              <w:ind w:leftChars="-19" w:left="-62" w:rightChars="-11" w:right="-37" w:hangingChars="1" w:hanging="3"/>
              <w:rPr>
                <w:rFonts w:ascii="Times New Roman"/>
                <w:spacing w:val="-20"/>
                <w:sz w:val="30"/>
                <w:szCs w:val="30"/>
              </w:rPr>
            </w:pPr>
            <w:r w:rsidRPr="007E5079">
              <w:rPr>
                <w:rFonts w:ascii="Times New Roman"/>
                <w:spacing w:val="-20"/>
                <w:sz w:val="30"/>
                <w:szCs w:val="30"/>
              </w:rPr>
              <w:t>保母</w:t>
            </w:r>
            <w:r w:rsidRPr="007E5079">
              <w:rPr>
                <w:rFonts w:ascii="Times New Roman"/>
                <w:spacing w:val="-20"/>
                <w:sz w:val="30"/>
                <w:szCs w:val="30"/>
              </w:rPr>
              <w:t>(</w:t>
            </w:r>
            <w:r w:rsidRPr="007E5079">
              <w:rPr>
                <w:rFonts w:ascii="Times New Roman"/>
                <w:spacing w:val="-20"/>
                <w:sz w:val="30"/>
                <w:szCs w:val="30"/>
              </w:rPr>
              <w:t>兒保安置</w:t>
            </w:r>
            <w:r w:rsidRPr="007E5079">
              <w:rPr>
                <w:rFonts w:ascii="Times New Roman"/>
                <w:spacing w:val="-20"/>
                <w:sz w:val="30"/>
                <w:szCs w:val="30"/>
              </w:rPr>
              <w:t>)</w:t>
            </w:r>
          </w:p>
        </w:tc>
        <w:tc>
          <w:tcPr>
            <w:tcW w:w="4717" w:type="dxa"/>
          </w:tcPr>
          <w:p w14:paraId="642645AD" w14:textId="77777777" w:rsidR="00C24F94" w:rsidRPr="007E5079" w:rsidRDefault="00C24F94" w:rsidP="000F4EB5">
            <w:pPr>
              <w:kinsoku w:val="0"/>
              <w:spacing w:line="360" w:lineRule="exact"/>
              <w:ind w:leftChars="-15" w:left="10" w:hangingChars="19" w:hanging="61"/>
              <w:rPr>
                <w:rFonts w:ascii="Times New Roman"/>
                <w:sz w:val="30"/>
                <w:szCs w:val="30"/>
              </w:rPr>
            </w:pPr>
            <w:r w:rsidRPr="007E5079">
              <w:rPr>
                <w:rFonts w:ascii="Times New Roman"/>
                <w:sz w:val="30"/>
                <w:szCs w:val="30"/>
              </w:rPr>
              <w:t>疑不當照顧</w:t>
            </w:r>
          </w:p>
        </w:tc>
      </w:tr>
      <w:tr w:rsidR="007E5079" w:rsidRPr="007E5079" w14:paraId="4D8804DA" w14:textId="77777777" w:rsidTr="00C24F94">
        <w:tc>
          <w:tcPr>
            <w:tcW w:w="686" w:type="dxa"/>
            <w:vAlign w:val="center"/>
          </w:tcPr>
          <w:p w14:paraId="180E6792"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w:t>
            </w:r>
          </w:p>
        </w:tc>
        <w:tc>
          <w:tcPr>
            <w:tcW w:w="2250" w:type="dxa"/>
          </w:tcPr>
          <w:p w14:paraId="7BA7F7C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母親及</w:t>
            </w:r>
            <w:r w:rsidRPr="007E5079">
              <w:rPr>
                <w:rFonts w:ascii="Times New Roman"/>
                <w:sz w:val="30"/>
                <w:szCs w:val="30"/>
              </w:rPr>
              <w:t>3</w:t>
            </w:r>
            <w:r w:rsidRPr="007E5079">
              <w:rPr>
                <w:rFonts w:ascii="Times New Roman"/>
                <w:spacing w:val="-20"/>
                <w:sz w:val="30"/>
                <w:szCs w:val="30"/>
              </w:rPr>
              <w:t>名親友</w:t>
            </w:r>
          </w:p>
        </w:tc>
        <w:tc>
          <w:tcPr>
            <w:tcW w:w="4717" w:type="dxa"/>
          </w:tcPr>
          <w:p w14:paraId="75DA29F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迷信</w:t>
            </w:r>
            <w:r w:rsidRPr="007E5079">
              <w:rPr>
                <w:rFonts w:ascii="Times New Roman" w:hint="eastAsia"/>
                <w:sz w:val="30"/>
                <w:szCs w:val="30"/>
              </w:rPr>
              <w:t>因素</w:t>
            </w:r>
          </w:p>
        </w:tc>
      </w:tr>
      <w:tr w:rsidR="007E5079" w:rsidRPr="007E5079" w14:paraId="3303D38B" w14:textId="77777777" w:rsidTr="00C24F94">
        <w:tc>
          <w:tcPr>
            <w:tcW w:w="686" w:type="dxa"/>
            <w:vAlign w:val="center"/>
          </w:tcPr>
          <w:p w14:paraId="762EF43C"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w:t>
            </w:r>
          </w:p>
        </w:tc>
        <w:tc>
          <w:tcPr>
            <w:tcW w:w="2250" w:type="dxa"/>
          </w:tcPr>
          <w:p w14:paraId="025CA839"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37AE411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4189DB21" w14:textId="77777777" w:rsidTr="00C24F94">
        <w:tc>
          <w:tcPr>
            <w:tcW w:w="686" w:type="dxa"/>
            <w:vAlign w:val="center"/>
          </w:tcPr>
          <w:p w14:paraId="34D75137"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w:t>
            </w:r>
          </w:p>
        </w:tc>
        <w:tc>
          <w:tcPr>
            <w:tcW w:w="2250" w:type="dxa"/>
          </w:tcPr>
          <w:p w14:paraId="43537D0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74F04B68" w14:textId="77777777" w:rsidR="00C24F94" w:rsidRPr="007E5079" w:rsidRDefault="00C24F94" w:rsidP="000F4EB5">
            <w:pPr>
              <w:kinsoku w:val="0"/>
              <w:spacing w:line="360" w:lineRule="exact"/>
              <w:ind w:leftChars="-16" w:left="-54" w:rightChars="-20" w:right="-68" w:firstLineChars="5" w:firstLine="14"/>
              <w:rPr>
                <w:rFonts w:ascii="Times New Roman"/>
                <w:sz w:val="30"/>
                <w:szCs w:val="30"/>
              </w:rPr>
            </w:pPr>
            <w:r w:rsidRPr="007E5079">
              <w:rPr>
                <w:rFonts w:ascii="Times New Roman"/>
                <w:spacing w:val="-16"/>
                <w:sz w:val="30"/>
                <w:szCs w:val="30"/>
              </w:rPr>
              <w:t>害怕遭責罵未婚產子</w:t>
            </w:r>
          </w:p>
        </w:tc>
      </w:tr>
      <w:tr w:rsidR="007E5079" w:rsidRPr="007E5079" w14:paraId="76DDE0E4" w14:textId="77777777" w:rsidTr="00C24F94">
        <w:tc>
          <w:tcPr>
            <w:tcW w:w="686" w:type="dxa"/>
            <w:vAlign w:val="center"/>
          </w:tcPr>
          <w:p w14:paraId="60A84EB0"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w:t>
            </w:r>
          </w:p>
        </w:tc>
        <w:tc>
          <w:tcPr>
            <w:tcW w:w="2250" w:type="dxa"/>
          </w:tcPr>
          <w:p w14:paraId="33DF9DA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24AF5F0B" w14:textId="77777777" w:rsidR="00C24F94" w:rsidRPr="007E5079" w:rsidRDefault="00C24F94" w:rsidP="000F4EB5">
            <w:pPr>
              <w:kinsoku w:val="0"/>
              <w:spacing w:line="360" w:lineRule="exact"/>
              <w:ind w:leftChars="-16" w:left="-54" w:rightChars="-12" w:right="-41" w:firstLineChars="5" w:firstLine="15"/>
              <w:rPr>
                <w:rFonts w:ascii="Times New Roman"/>
                <w:sz w:val="30"/>
                <w:szCs w:val="30"/>
              </w:rPr>
            </w:pPr>
            <w:r w:rsidRPr="007E5079">
              <w:rPr>
                <w:rFonts w:ascii="Times New Roman"/>
                <w:spacing w:val="-6"/>
                <w:sz w:val="30"/>
                <w:szCs w:val="30"/>
              </w:rPr>
              <w:t>不熟悉餵食技巧，</w:t>
            </w:r>
            <w:r w:rsidR="000F4EB5" w:rsidRPr="007E5079">
              <w:rPr>
                <w:rFonts w:ascii="Times New Roman" w:hint="eastAsia"/>
                <w:spacing w:val="-6"/>
                <w:sz w:val="30"/>
                <w:szCs w:val="30"/>
              </w:rPr>
              <w:t>且</w:t>
            </w:r>
            <w:r w:rsidRPr="007E5079">
              <w:rPr>
                <w:rFonts w:ascii="Times New Roman"/>
                <w:sz w:val="30"/>
                <w:szCs w:val="30"/>
              </w:rPr>
              <w:t>多</w:t>
            </w:r>
            <w:r w:rsidR="000F4EB5" w:rsidRPr="007E5079">
              <w:rPr>
                <w:rFonts w:ascii="Times New Roman" w:hint="eastAsia"/>
                <w:sz w:val="30"/>
                <w:szCs w:val="30"/>
              </w:rPr>
              <w:t>不當</w:t>
            </w:r>
            <w:r w:rsidRPr="007E5079">
              <w:rPr>
                <w:rFonts w:ascii="Times New Roman"/>
                <w:sz w:val="30"/>
                <w:szCs w:val="30"/>
              </w:rPr>
              <w:t>管教</w:t>
            </w:r>
          </w:p>
        </w:tc>
      </w:tr>
      <w:tr w:rsidR="007E5079" w:rsidRPr="007E5079" w14:paraId="08220926" w14:textId="77777777" w:rsidTr="00C24F94">
        <w:tc>
          <w:tcPr>
            <w:tcW w:w="686" w:type="dxa"/>
            <w:vAlign w:val="center"/>
          </w:tcPr>
          <w:p w14:paraId="39097800"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6</w:t>
            </w:r>
          </w:p>
        </w:tc>
        <w:tc>
          <w:tcPr>
            <w:tcW w:w="2250" w:type="dxa"/>
          </w:tcPr>
          <w:p w14:paraId="3B4D648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23156DCD"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47273AC0" w14:textId="77777777" w:rsidTr="00C24F94">
        <w:tc>
          <w:tcPr>
            <w:tcW w:w="686" w:type="dxa"/>
            <w:vAlign w:val="center"/>
          </w:tcPr>
          <w:p w14:paraId="1CC5A8B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7</w:t>
            </w:r>
          </w:p>
        </w:tc>
        <w:tc>
          <w:tcPr>
            <w:tcW w:w="2250" w:type="dxa"/>
          </w:tcPr>
          <w:p w14:paraId="65E6008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43AFB7B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w:t>
            </w:r>
            <w:r w:rsidRPr="007E5079">
              <w:rPr>
                <w:rFonts w:ascii="Times New Roman" w:hint="eastAsia"/>
                <w:sz w:val="30"/>
                <w:szCs w:val="30"/>
              </w:rPr>
              <w:t>失調</w:t>
            </w:r>
          </w:p>
        </w:tc>
      </w:tr>
      <w:tr w:rsidR="007E5079" w:rsidRPr="007E5079" w14:paraId="396A2DED" w14:textId="77777777" w:rsidTr="00C24F94">
        <w:tc>
          <w:tcPr>
            <w:tcW w:w="686" w:type="dxa"/>
            <w:vAlign w:val="center"/>
          </w:tcPr>
          <w:p w14:paraId="4705A0BB"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8</w:t>
            </w:r>
          </w:p>
        </w:tc>
        <w:tc>
          <w:tcPr>
            <w:tcW w:w="2250" w:type="dxa"/>
          </w:tcPr>
          <w:p w14:paraId="3DF3FCA0"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542F6608"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疑不當對待</w:t>
            </w:r>
          </w:p>
        </w:tc>
      </w:tr>
      <w:tr w:rsidR="007E5079" w:rsidRPr="007E5079" w14:paraId="70EE5C17" w14:textId="77777777" w:rsidTr="00C24F94">
        <w:tc>
          <w:tcPr>
            <w:tcW w:w="686" w:type="dxa"/>
            <w:vAlign w:val="center"/>
          </w:tcPr>
          <w:p w14:paraId="3970C1F4"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9</w:t>
            </w:r>
          </w:p>
        </w:tc>
        <w:tc>
          <w:tcPr>
            <w:tcW w:w="2250" w:type="dxa"/>
          </w:tcPr>
          <w:p w14:paraId="35CD73D9"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25E22D3E"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無法因應</w:t>
            </w:r>
            <w:r w:rsidRPr="007E5079">
              <w:rPr>
                <w:rFonts w:ascii="Times New Roman" w:hint="eastAsia"/>
                <w:sz w:val="30"/>
                <w:szCs w:val="30"/>
              </w:rPr>
              <w:t>孩子</w:t>
            </w:r>
            <w:r w:rsidRPr="007E5079">
              <w:rPr>
                <w:rFonts w:ascii="Times New Roman"/>
                <w:sz w:val="30"/>
                <w:szCs w:val="30"/>
              </w:rPr>
              <w:t>哭鬧</w:t>
            </w:r>
          </w:p>
        </w:tc>
      </w:tr>
      <w:tr w:rsidR="007E5079" w:rsidRPr="007E5079" w14:paraId="37307593" w14:textId="77777777" w:rsidTr="00C24F94">
        <w:tc>
          <w:tcPr>
            <w:tcW w:w="686" w:type="dxa"/>
            <w:vAlign w:val="center"/>
          </w:tcPr>
          <w:p w14:paraId="034FE3E2"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10</w:t>
            </w:r>
          </w:p>
        </w:tc>
        <w:tc>
          <w:tcPr>
            <w:tcW w:w="2250" w:type="dxa"/>
          </w:tcPr>
          <w:p w14:paraId="2AE5FC9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5417FC2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2E104C45" w14:textId="77777777" w:rsidTr="00C24F94">
        <w:tc>
          <w:tcPr>
            <w:tcW w:w="686" w:type="dxa"/>
            <w:vAlign w:val="center"/>
          </w:tcPr>
          <w:p w14:paraId="591B5E58"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11</w:t>
            </w:r>
          </w:p>
        </w:tc>
        <w:tc>
          <w:tcPr>
            <w:tcW w:w="2250" w:type="dxa"/>
          </w:tcPr>
          <w:p w14:paraId="09FF3CED"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父親、繼母</w:t>
            </w:r>
          </w:p>
        </w:tc>
        <w:tc>
          <w:tcPr>
            <w:tcW w:w="4717" w:type="dxa"/>
          </w:tcPr>
          <w:p w14:paraId="1FD0F33E"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以</w:t>
            </w:r>
            <w:r w:rsidRPr="007E5079">
              <w:rPr>
                <w:rFonts w:ascii="Times New Roman"/>
                <w:sz w:val="30"/>
                <w:szCs w:val="30"/>
              </w:rPr>
              <w:t>虐打方式管教</w:t>
            </w:r>
          </w:p>
        </w:tc>
      </w:tr>
      <w:tr w:rsidR="007E5079" w:rsidRPr="007E5079" w14:paraId="6A513E7D" w14:textId="77777777" w:rsidTr="00C24F94">
        <w:tc>
          <w:tcPr>
            <w:tcW w:w="686" w:type="dxa"/>
            <w:vAlign w:val="center"/>
          </w:tcPr>
          <w:p w14:paraId="424AB621"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12</w:t>
            </w:r>
          </w:p>
        </w:tc>
        <w:tc>
          <w:tcPr>
            <w:tcW w:w="2250" w:type="dxa"/>
          </w:tcPr>
          <w:p w14:paraId="4739D94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1150F84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疑不當對待</w:t>
            </w:r>
          </w:p>
        </w:tc>
      </w:tr>
      <w:tr w:rsidR="007E5079" w:rsidRPr="007E5079" w14:paraId="58B13BD0" w14:textId="77777777" w:rsidTr="00C24F94">
        <w:tc>
          <w:tcPr>
            <w:tcW w:w="686" w:type="dxa"/>
            <w:vAlign w:val="center"/>
          </w:tcPr>
          <w:p w14:paraId="49D72FE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13</w:t>
            </w:r>
          </w:p>
        </w:tc>
        <w:tc>
          <w:tcPr>
            <w:tcW w:w="2250" w:type="dxa"/>
          </w:tcPr>
          <w:p w14:paraId="5F56943A"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17815BF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16E4986F" w14:textId="77777777" w:rsidTr="00C24F94">
        <w:tc>
          <w:tcPr>
            <w:tcW w:w="686" w:type="dxa"/>
            <w:vAlign w:val="center"/>
          </w:tcPr>
          <w:p w14:paraId="22507FCB"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14</w:t>
            </w:r>
          </w:p>
        </w:tc>
        <w:tc>
          <w:tcPr>
            <w:tcW w:w="2250" w:type="dxa"/>
          </w:tcPr>
          <w:p w14:paraId="05435170"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0297DC2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00B52B9B" w14:textId="77777777" w:rsidTr="00C24F94">
        <w:tc>
          <w:tcPr>
            <w:tcW w:w="686" w:type="dxa"/>
            <w:vAlign w:val="center"/>
          </w:tcPr>
          <w:p w14:paraId="5AB8A7E0"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15</w:t>
            </w:r>
          </w:p>
        </w:tc>
        <w:tc>
          <w:tcPr>
            <w:tcW w:w="2250" w:type="dxa"/>
          </w:tcPr>
          <w:p w14:paraId="790D2D2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0989A61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處理手足打鬧</w:t>
            </w:r>
            <w:r w:rsidRPr="007E5079">
              <w:rPr>
                <w:rFonts w:ascii="Times New Roman" w:hint="eastAsia"/>
                <w:sz w:val="30"/>
                <w:szCs w:val="30"/>
              </w:rPr>
              <w:t>而</w:t>
            </w:r>
            <w:r w:rsidRPr="007E5079">
              <w:rPr>
                <w:rFonts w:ascii="Times New Roman"/>
                <w:sz w:val="30"/>
                <w:szCs w:val="30"/>
              </w:rPr>
              <w:t>一時氣憤</w:t>
            </w:r>
            <w:r w:rsidRPr="007E5079">
              <w:rPr>
                <w:rFonts w:ascii="Times New Roman" w:hint="eastAsia"/>
                <w:sz w:val="30"/>
                <w:szCs w:val="30"/>
              </w:rPr>
              <w:t>失控</w:t>
            </w:r>
          </w:p>
        </w:tc>
      </w:tr>
      <w:tr w:rsidR="007E5079" w:rsidRPr="007E5079" w14:paraId="1F3F5F19" w14:textId="77777777" w:rsidTr="00C24F94">
        <w:tc>
          <w:tcPr>
            <w:tcW w:w="686" w:type="dxa"/>
            <w:vAlign w:val="center"/>
          </w:tcPr>
          <w:p w14:paraId="415680B9"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16</w:t>
            </w:r>
          </w:p>
        </w:tc>
        <w:tc>
          <w:tcPr>
            <w:tcW w:w="2250" w:type="dxa"/>
          </w:tcPr>
          <w:p w14:paraId="2E95018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2567EEC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心理衛生議題</w:t>
            </w:r>
            <w:r w:rsidR="000F4EB5" w:rsidRPr="007E5079">
              <w:rPr>
                <w:rFonts w:ascii="Times New Roman" w:hint="eastAsia"/>
                <w:sz w:val="30"/>
                <w:szCs w:val="30"/>
              </w:rPr>
              <w:t>、</w:t>
            </w:r>
            <w:r w:rsidRPr="007E5079">
              <w:rPr>
                <w:rFonts w:ascii="Times New Roman"/>
                <w:sz w:val="30"/>
                <w:szCs w:val="30"/>
              </w:rPr>
              <w:t>親密關係衝突</w:t>
            </w:r>
          </w:p>
        </w:tc>
      </w:tr>
      <w:tr w:rsidR="007E5079" w:rsidRPr="007E5079" w14:paraId="113DFCF7" w14:textId="77777777" w:rsidTr="00C24F94">
        <w:tc>
          <w:tcPr>
            <w:tcW w:w="686" w:type="dxa"/>
            <w:vAlign w:val="center"/>
          </w:tcPr>
          <w:p w14:paraId="5D2FF4A8"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17</w:t>
            </w:r>
          </w:p>
        </w:tc>
        <w:tc>
          <w:tcPr>
            <w:tcW w:w="2250" w:type="dxa"/>
          </w:tcPr>
          <w:p w14:paraId="13C9C22D"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3E2AF67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孩子</w:t>
            </w:r>
            <w:r w:rsidRPr="007E5079">
              <w:rPr>
                <w:rFonts w:ascii="Times New Roman"/>
                <w:sz w:val="30"/>
                <w:szCs w:val="30"/>
              </w:rPr>
              <w:t>哭鬧</w:t>
            </w:r>
          </w:p>
        </w:tc>
      </w:tr>
      <w:tr w:rsidR="007E5079" w:rsidRPr="007E5079" w14:paraId="756A580E" w14:textId="77777777" w:rsidTr="00C24F94">
        <w:tc>
          <w:tcPr>
            <w:tcW w:w="686" w:type="dxa"/>
            <w:vAlign w:val="center"/>
          </w:tcPr>
          <w:p w14:paraId="121E390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18</w:t>
            </w:r>
          </w:p>
        </w:tc>
        <w:tc>
          <w:tcPr>
            <w:tcW w:w="2250" w:type="dxa"/>
          </w:tcPr>
          <w:p w14:paraId="2C7E2B8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7F58315A"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529B981A" w14:textId="77777777" w:rsidTr="00C24F94">
        <w:tc>
          <w:tcPr>
            <w:tcW w:w="686" w:type="dxa"/>
            <w:vAlign w:val="center"/>
          </w:tcPr>
          <w:p w14:paraId="0BC115CA"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19</w:t>
            </w:r>
          </w:p>
        </w:tc>
        <w:tc>
          <w:tcPr>
            <w:tcW w:w="2250" w:type="dxa"/>
          </w:tcPr>
          <w:p w14:paraId="096D8DE0"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4AE87349" w14:textId="77777777" w:rsidR="00C24F94" w:rsidRPr="007E5079" w:rsidRDefault="00C24F94" w:rsidP="000F4EB5">
            <w:pPr>
              <w:kinsoku w:val="0"/>
              <w:spacing w:line="360" w:lineRule="exact"/>
              <w:ind w:leftChars="-16" w:left="-54" w:rightChars="-20" w:right="-68" w:firstLineChars="5" w:firstLine="15"/>
              <w:rPr>
                <w:rFonts w:ascii="Times New Roman"/>
                <w:spacing w:val="-6"/>
                <w:sz w:val="30"/>
                <w:szCs w:val="30"/>
              </w:rPr>
            </w:pPr>
            <w:r w:rsidRPr="007E5079">
              <w:rPr>
                <w:rFonts w:ascii="Times New Roman" w:hint="eastAsia"/>
                <w:spacing w:val="-6"/>
                <w:sz w:val="30"/>
                <w:szCs w:val="30"/>
              </w:rPr>
              <w:t>孩子</w:t>
            </w:r>
            <w:r w:rsidRPr="007E5079">
              <w:rPr>
                <w:rFonts w:ascii="Times New Roman"/>
                <w:spacing w:val="-6"/>
                <w:sz w:val="30"/>
                <w:szCs w:val="30"/>
              </w:rPr>
              <w:t>哭鬧</w:t>
            </w:r>
          </w:p>
        </w:tc>
      </w:tr>
      <w:tr w:rsidR="007E5079" w:rsidRPr="007E5079" w14:paraId="76DDB604" w14:textId="77777777" w:rsidTr="00C24F94">
        <w:tc>
          <w:tcPr>
            <w:tcW w:w="686" w:type="dxa"/>
            <w:vAlign w:val="center"/>
          </w:tcPr>
          <w:p w14:paraId="3626FC7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20</w:t>
            </w:r>
          </w:p>
        </w:tc>
        <w:tc>
          <w:tcPr>
            <w:tcW w:w="2250" w:type="dxa"/>
          </w:tcPr>
          <w:p w14:paraId="10AFD44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446F24A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不堪照顧壓力</w:t>
            </w:r>
          </w:p>
        </w:tc>
      </w:tr>
      <w:tr w:rsidR="007E5079" w:rsidRPr="007E5079" w14:paraId="622B9916" w14:textId="77777777" w:rsidTr="00C24F94">
        <w:tc>
          <w:tcPr>
            <w:tcW w:w="686" w:type="dxa"/>
            <w:vAlign w:val="center"/>
          </w:tcPr>
          <w:p w14:paraId="329C9CC2"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21</w:t>
            </w:r>
          </w:p>
        </w:tc>
        <w:tc>
          <w:tcPr>
            <w:tcW w:w="2250" w:type="dxa"/>
          </w:tcPr>
          <w:p w14:paraId="3D36882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阿姨</w:t>
            </w:r>
          </w:p>
        </w:tc>
        <w:tc>
          <w:tcPr>
            <w:tcW w:w="4717" w:type="dxa"/>
          </w:tcPr>
          <w:p w14:paraId="70114908" w14:textId="77777777" w:rsidR="00C24F94" w:rsidRPr="007E5079" w:rsidRDefault="00C24F94" w:rsidP="000F4EB5">
            <w:pPr>
              <w:kinsoku w:val="0"/>
              <w:spacing w:line="360" w:lineRule="exact"/>
              <w:ind w:leftChars="-16" w:left="-54" w:rightChars="-20" w:right="-68" w:firstLineChars="5" w:firstLine="15"/>
              <w:rPr>
                <w:rFonts w:ascii="Times New Roman"/>
                <w:sz w:val="30"/>
                <w:szCs w:val="30"/>
              </w:rPr>
            </w:pPr>
            <w:r w:rsidRPr="007E5079">
              <w:rPr>
                <w:rFonts w:ascii="Times New Roman"/>
                <w:spacing w:val="-6"/>
                <w:sz w:val="30"/>
                <w:szCs w:val="30"/>
              </w:rPr>
              <w:t>不當管教</w:t>
            </w:r>
          </w:p>
        </w:tc>
      </w:tr>
      <w:tr w:rsidR="007E5079" w:rsidRPr="007E5079" w14:paraId="59C8E6FF" w14:textId="77777777" w:rsidTr="00C24F94">
        <w:tc>
          <w:tcPr>
            <w:tcW w:w="686" w:type="dxa"/>
            <w:vAlign w:val="center"/>
          </w:tcPr>
          <w:p w14:paraId="3D9CD17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22</w:t>
            </w:r>
          </w:p>
        </w:tc>
        <w:tc>
          <w:tcPr>
            <w:tcW w:w="2250" w:type="dxa"/>
          </w:tcPr>
          <w:p w14:paraId="441C67F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10CE6A18"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59713ABB" w14:textId="77777777" w:rsidTr="00C24F94">
        <w:tc>
          <w:tcPr>
            <w:tcW w:w="686" w:type="dxa"/>
            <w:vAlign w:val="center"/>
          </w:tcPr>
          <w:p w14:paraId="0B529B08"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23</w:t>
            </w:r>
          </w:p>
        </w:tc>
        <w:tc>
          <w:tcPr>
            <w:tcW w:w="2250" w:type="dxa"/>
          </w:tcPr>
          <w:p w14:paraId="7B1245F0"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071205B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176E9853" w14:textId="77777777" w:rsidTr="00C24F94">
        <w:tc>
          <w:tcPr>
            <w:tcW w:w="686" w:type="dxa"/>
            <w:vAlign w:val="center"/>
          </w:tcPr>
          <w:p w14:paraId="67E6F332"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24</w:t>
            </w:r>
          </w:p>
        </w:tc>
        <w:tc>
          <w:tcPr>
            <w:tcW w:w="2250" w:type="dxa"/>
          </w:tcPr>
          <w:p w14:paraId="220CA82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母親的同居人</w:t>
            </w:r>
          </w:p>
        </w:tc>
        <w:tc>
          <w:tcPr>
            <w:tcW w:w="4717" w:type="dxa"/>
          </w:tcPr>
          <w:p w14:paraId="5A9B6B4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4FA7F230" w14:textId="77777777" w:rsidTr="00C24F94">
        <w:tc>
          <w:tcPr>
            <w:tcW w:w="686" w:type="dxa"/>
            <w:vAlign w:val="center"/>
          </w:tcPr>
          <w:p w14:paraId="08D6575C"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25</w:t>
            </w:r>
          </w:p>
        </w:tc>
        <w:tc>
          <w:tcPr>
            <w:tcW w:w="2250" w:type="dxa"/>
          </w:tcPr>
          <w:p w14:paraId="21E22889"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7C39C78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不當管教</w:t>
            </w:r>
          </w:p>
        </w:tc>
      </w:tr>
      <w:tr w:rsidR="007E5079" w:rsidRPr="007E5079" w14:paraId="2020EFF2" w14:textId="77777777" w:rsidTr="00C24F94">
        <w:tc>
          <w:tcPr>
            <w:tcW w:w="686" w:type="dxa"/>
            <w:vAlign w:val="center"/>
          </w:tcPr>
          <w:p w14:paraId="7902F02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26</w:t>
            </w:r>
          </w:p>
        </w:tc>
        <w:tc>
          <w:tcPr>
            <w:tcW w:w="2250" w:type="dxa"/>
          </w:tcPr>
          <w:p w14:paraId="00C4FF4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20816C35" w14:textId="77777777" w:rsidR="00C24F94" w:rsidRPr="007E5079" w:rsidRDefault="000F4EB5"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心理衛生議題、</w:t>
            </w:r>
            <w:r w:rsidRPr="007E5079">
              <w:rPr>
                <w:rFonts w:ascii="Times New Roman"/>
                <w:sz w:val="30"/>
                <w:szCs w:val="30"/>
              </w:rPr>
              <w:t>親密關係衝突</w:t>
            </w:r>
          </w:p>
        </w:tc>
      </w:tr>
      <w:tr w:rsidR="007E5079" w:rsidRPr="007E5079" w14:paraId="0E43E366" w14:textId="77777777" w:rsidTr="00C24F94">
        <w:tc>
          <w:tcPr>
            <w:tcW w:w="686" w:type="dxa"/>
            <w:vAlign w:val="center"/>
          </w:tcPr>
          <w:p w14:paraId="2AA1C8DB"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lastRenderedPageBreak/>
              <w:t>27</w:t>
            </w:r>
          </w:p>
        </w:tc>
        <w:tc>
          <w:tcPr>
            <w:tcW w:w="2250" w:type="dxa"/>
          </w:tcPr>
          <w:p w14:paraId="1BA342A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外婆</w:t>
            </w:r>
          </w:p>
        </w:tc>
        <w:tc>
          <w:tcPr>
            <w:tcW w:w="4717" w:type="dxa"/>
          </w:tcPr>
          <w:p w14:paraId="6140CEA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不當管教</w:t>
            </w:r>
          </w:p>
        </w:tc>
      </w:tr>
      <w:tr w:rsidR="007E5079" w:rsidRPr="007E5079" w14:paraId="78432295" w14:textId="77777777" w:rsidTr="00C24F94">
        <w:tc>
          <w:tcPr>
            <w:tcW w:w="686" w:type="dxa"/>
            <w:vAlign w:val="center"/>
          </w:tcPr>
          <w:p w14:paraId="5D77873C"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28</w:t>
            </w:r>
          </w:p>
        </w:tc>
        <w:tc>
          <w:tcPr>
            <w:tcW w:w="2250" w:type="dxa"/>
          </w:tcPr>
          <w:p w14:paraId="4D8BF81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0DB873E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w:t>
            </w:r>
          </w:p>
        </w:tc>
      </w:tr>
      <w:tr w:rsidR="007E5079" w:rsidRPr="007E5079" w14:paraId="670B1A1E" w14:textId="77777777" w:rsidTr="00C24F94">
        <w:tc>
          <w:tcPr>
            <w:tcW w:w="686" w:type="dxa"/>
            <w:vAlign w:val="center"/>
          </w:tcPr>
          <w:p w14:paraId="42929AC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29</w:t>
            </w:r>
          </w:p>
        </w:tc>
        <w:tc>
          <w:tcPr>
            <w:tcW w:w="2250" w:type="dxa"/>
          </w:tcPr>
          <w:p w14:paraId="0D48867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母親及其男友</w:t>
            </w:r>
          </w:p>
        </w:tc>
        <w:tc>
          <w:tcPr>
            <w:tcW w:w="4717" w:type="dxa"/>
          </w:tcPr>
          <w:p w14:paraId="325AF8E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不耐</w:t>
            </w:r>
            <w:r w:rsidRPr="007E5079">
              <w:rPr>
                <w:rFonts w:ascii="Times New Roman" w:hint="eastAsia"/>
                <w:sz w:val="30"/>
                <w:szCs w:val="30"/>
              </w:rPr>
              <w:t>孩子</w:t>
            </w:r>
            <w:r w:rsidRPr="007E5079">
              <w:rPr>
                <w:rFonts w:ascii="Times New Roman"/>
                <w:sz w:val="30"/>
                <w:szCs w:val="30"/>
              </w:rPr>
              <w:t>哭鬧</w:t>
            </w:r>
          </w:p>
        </w:tc>
      </w:tr>
      <w:tr w:rsidR="007E5079" w:rsidRPr="007E5079" w14:paraId="4A72E8C2" w14:textId="77777777" w:rsidTr="00C24F94">
        <w:tc>
          <w:tcPr>
            <w:tcW w:w="686" w:type="dxa"/>
            <w:vAlign w:val="center"/>
          </w:tcPr>
          <w:p w14:paraId="2FF5E231"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30</w:t>
            </w:r>
          </w:p>
        </w:tc>
        <w:tc>
          <w:tcPr>
            <w:tcW w:w="2250" w:type="dxa"/>
          </w:tcPr>
          <w:p w14:paraId="06F33DD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祖母</w:t>
            </w:r>
          </w:p>
        </w:tc>
        <w:tc>
          <w:tcPr>
            <w:tcW w:w="4717" w:type="dxa"/>
          </w:tcPr>
          <w:p w14:paraId="3C98BC0C"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孩子</w:t>
            </w:r>
            <w:r w:rsidRPr="007E5079">
              <w:rPr>
                <w:rFonts w:ascii="Times New Roman"/>
                <w:sz w:val="30"/>
                <w:szCs w:val="30"/>
              </w:rPr>
              <w:t>哭鬧</w:t>
            </w:r>
          </w:p>
        </w:tc>
      </w:tr>
      <w:tr w:rsidR="007E5079" w:rsidRPr="007E5079" w14:paraId="0C548ED8" w14:textId="77777777" w:rsidTr="00C24F94">
        <w:tc>
          <w:tcPr>
            <w:tcW w:w="686" w:type="dxa"/>
            <w:vAlign w:val="center"/>
          </w:tcPr>
          <w:p w14:paraId="3558307F"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31</w:t>
            </w:r>
          </w:p>
        </w:tc>
        <w:tc>
          <w:tcPr>
            <w:tcW w:w="2250" w:type="dxa"/>
          </w:tcPr>
          <w:p w14:paraId="13493FB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7C1D550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不當管教</w:t>
            </w:r>
          </w:p>
        </w:tc>
      </w:tr>
      <w:tr w:rsidR="007E5079" w:rsidRPr="007E5079" w14:paraId="22FE542D" w14:textId="77777777" w:rsidTr="00C24F94">
        <w:tc>
          <w:tcPr>
            <w:tcW w:w="686" w:type="dxa"/>
            <w:vAlign w:val="center"/>
          </w:tcPr>
          <w:p w14:paraId="22F8B41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32</w:t>
            </w:r>
          </w:p>
        </w:tc>
        <w:tc>
          <w:tcPr>
            <w:tcW w:w="2250" w:type="dxa"/>
          </w:tcPr>
          <w:p w14:paraId="3A216BA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2F2B162C"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債務等經濟因素</w:t>
            </w:r>
          </w:p>
        </w:tc>
      </w:tr>
      <w:tr w:rsidR="007E5079" w:rsidRPr="007E5079" w14:paraId="2F150FCD" w14:textId="77777777" w:rsidTr="00C24F94">
        <w:tc>
          <w:tcPr>
            <w:tcW w:w="686" w:type="dxa"/>
            <w:vAlign w:val="center"/>
          </w:tcPr>
          <w:p w14:paraId="11F0130C"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33</w:t>
            </w:r>
          </w:p>
        </w:tc>
        <w:tc>
          <w:tcPr>
            <w:tcW w:w="2250" w:type="dxa"/>
          </w:tcPr>
          <w:p w14:paraId="42177EE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1A6BA7E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孩子哭鬧</w:t>
            </w:r>
          </w:p>
        </w:tc>
      </w:tr>
      <w:tr w:rsidR="007E5079" w:rsidRPr="007E5079" w14:paraId="6DDCE4B9" w14:textId="77777777" w:rsidTr="00C24F94">
        <w:tc>
          <w:tcPr>
            <w:tcW w:w="686" w:type="dxa"/>
            <w:vAlign w:val="center"/>
          </w:tcPr>
          <w:p w14:paraId="560BFED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34</w:t>
            </w:r>
          </w:p>
        </w:tc>
        <w:tc>
          <w:tcPr>
            <w:tcW w:w="2250" w:type="dxa"/>
          </w:tcPr>
          <w:p w14:paraId="253D6ADC"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4039361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獨留、嚴重疏忽</w:t>
            </w:r>
          </w:p>
        </w:tc>
      </w:tr>
      <w:tr w:rsidR="007E5079" w:rsidRPr="007E5079" w14:paraId="4D929F79" w14:textId="77777777" w:rsidTr="00C24F94">
        <w:tc>
          <w:tcPr>
            <w:tcW w:w="686" w:type="dxa"/>
            <w:vAlign w:val="center"/>
          </w:tcPr>
          <w:p w14:paraId="4E3F7B47"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35</w:t>
            </w:r>
          </w:p>
        </w:tc>
        <w:tc>
          <w:tcPr>
            <w:tcW w:w="2250" w:type="dxa"/>
          </w:tcPr>
          <w:p w14:paraId="7469262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00EADFA6" w14:textId="77777777" w:rsidR="00C24F94" w:rsidRPr="007E5079" w:rsidRDefault="00C24F94" w:rsidP="000F4EB5">
            <w:pPr>
              <w:kinsoku w:val="0"/>
              <w:spacing w:line="360" w:lineRule="exact"/>
              <w:ind w:leftChars="-16" w:left="-54" w:rightChars="-20" w:right="-68" w:firstLineChars="5" w:firstLine="15"/>
              <w:rPr>
                <w:rFonts w:ascii="Times New Roman"/>
                <w:spacing w:val="-6"/>
                <w:sz w:val="30"/>
                <w:szCs w:val="30"/>
              </w:rPr>
            </w:pPr>
            <w:r w:rsidRPr="007E5079">
              <w:rPr>
                <w:rFonts w:ascii="Times New Roman"/>
                <w:spacing w:val="-6"/>
                <w:sz w:val="30"/>
                <w:szCs w:val="30"/>
              </w:rPr>
              <w:t>不耐</w:t>
            </w:r>
            <w:r w:rsidR="00490A17" w:rsidRPr="007E5079">
              <w:rPr>
                <w:rFonts w:ascii="Times New Roman" w:hint="eastAsia"/>
                <w:spacing w:val="-6"/>
                <w:sz w:val="30"/>
                <w:szCs w:val="30"/>
              </w:rPr>
              <w:t>孩子</w:t>
            </w:r>
            <w:r w:rsidRPr="007E5079">
              <w:rPr>
                <w:rFonts w:ascii="Times New Roman"/>
                <w:spacing w:val="-6"/>
                <w:sz w:val="30"/>
                <w:szCs w:val="30"/>
              </w:rPr>
              <w:t>哭鬧</w:t>
            </w:r>
          </w:p>
        </w:tc>
      </w:tr>
      <w:tr w:rsidR="007E5079" w:rsidRPr="007E5079" w14:paraId="55A2C00E" w14:textId="77777777" w:rsidTr="00C24F94">
        <w:tc>
          <w:tcPr>
            <w:tcW w:w="686" w:type="dxa"/>
            <w:vAlign w:val="center"/>
          </w:tcPr>
          <w:p w14:paraId="0CFCB95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36</w:t>
            </w:r>
          </w:p>
        </w:tc>
        <w:tc>
          <w:tcPr>
            <w:tcW w:w="2250" w:type="dxa"/>
          </w:tcPr>
          <w:p w14:paraId="565E9EA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06FA913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不熟悉照顧嬰幼兒、過度搖晃</w:t>
            </w:r>
          </w:p>
        </w:tc>
      </w:tr>
      <w:tr w:rsidR="007E5079" w:rsidRPr="007E5079" w14:paraId="237B5063" w14:textId="77777777" w:rsidTr="00C24F94">
        <w:tc>
          <w:tcPr>
            <w:tcW w:w="686" w:type="dxa"/>
            <w:vAlign w:val="center"/>
          </w:tcPr>
          <w:p w14:paraId="5FAEAC54"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37</w:t>
            </w:r>
          </w:p>
        </w:tc>
        <w:tc>
          <w:tcPr>
            <w:tcW w:w="2250" w:type="dxa"/>
          </w:tcPr>
          <w:p w14:paraId="4B160B2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27B69B9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遺棄</w:t>
            </w:r>
          </w:p>
        </w:tc>
      </w:tr>
      <w:tr w:rsidR="007E5079" w:rsidRPr="007E5079" w14:paraId="3A988C9D" w14:textId="77777777" w:rsidTr="00C24F94">
        <w:tc>
          <w:tcPr>
            <w:tcW w:w="686" w:type="dxa"/>
            <w:vAlign w:val="center"/>
          </w:tcPr>
          <w:p w14:paraId="4CC7B4B7"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38</w:t>
            </w:r>
          </w:p>
        </w:tc>
        <w:tc>
          <w:tcPr>
            <w:tcW w:w="2250" w:type="dxa"/>
          </w:tcPr>
          <w:p w14:paraId="246CA6A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774203C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經濟壓力</w:t>
            </w:r>
          </w:p>
        </w:tc>
      </w:tr>
      <w:tr w:rsidR="007E5079" w:rsidRPr="007E5079" w14:paraId="4A7382C2" w14:textId="77777777" w:rsidTr="00C24F94">
        <w:tc>
          <w:tcPr>
            <w:tcW w:w="686" w:type="dxa"/>
            <w:vAlign w:val="center"/>
          </w:tcPr>
          <w:p w14:paraId="0957454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39</w:t>
            </w:r>
          </w:p>
        </w:tc>
        <w:tc>
          <w:tcPr>
            <w:tcW w:w="2250" w:type="dxa"/>
          </w:tcPr>
          <w:p w14:paraId="7409208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1D330C8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產後憂鬱</w:t>
            </w:r>
          </w:p>
        </w:tc>
      </w:tr>
      <w:tr w:rsidR="007E5079" w:rsidRPr="007E5079" w14:paraId="375DCAB0" w14:textId="77777777" w:rsidTr="00C24F94">
        <w:tc>
          <w:tcPr>
            <w:tcW w:w="686" w:type="dxa"/>
            <w:vAlign w:val="center"/>
          </w:tcPr>
          <w:p w14:paraId="4C6C3AC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40</w:t>
            </w:r>
          </w:p>
        </w:tc>
        <w:tc>
          <w:tcPr>
            <w:tcW w:w="2250" w:type="dxa"/>
          </w:tcPr>
          <w:p w14:paraId="6F177FCA"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738E5B9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疑不當對待、未送醫</w:t>
            </w:r>
          </w:p>
        </w:tc>
      </w:tr>
      <w:tr w:rsidR="007E5079" w:rsidRPr="007E5079" w14:paraId="3C67B800" w14:textId="77777777" w:rsidTr="00C24F94">
        <w:tc>
          <w:tcPr>
            <w:tcW w:w="686" w:type="dxa"/>
            <w:vAlign w:val="center"/>
          </w:tcPr>
          <w:p w14:paraId="24359961"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41</w:t>
            </w:r>
          </w:p>
        </w:tc>
        <w:tc>
          <w:tcPr>
            <w:tcW w:w="2250" w:type="dxa"/>
          </w:tcPr>
          <w:p w14:paraId="3749F71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2B998A9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因</w:t>
            </w:r>
            <w:r w:rsidR="00490A17" w:rsidRPr="007E5079">
              <w:rPr>
                <w:rFonts w:ascii="Times New Roman" w:hint="eastAsia"/>
                <w:sz w:val="30"/>
                <w:szCs w:val="30"/>
              </w:rPr>
              <w:t>孩子</w:t>
            </w:r>
            <w:r w:rsidRPr="007E5079">
              <w:rPr>
                <w:rFonts w:ascii="Times New Roman"/>
                <w:sz w:val="30"/>
                <w:szCs w:val="30"/>
              </w:rPr>
              <w:t>哭鬧</w:t>
            </w:r>
          </w:p>
        </w:tc>
      </w:tr>
      <w:tr w:rsidR="007E5079" w:rsidRPr="007E5079" w14:paraId="3DF87FEF" w14:textId="77777777" w:rsidTr="00C24F94">
        <w:tc>
          <w:tcPr>
            <w:tcW w:w="686" w:type="dxa"/>
            <w:vAlign w:val="center"/>
          </w:tcPr>
          <w:p w14:paraId="720AA15A"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42</w:t>
            </w:r>
          </w:p>
        </w:tc>
        <w:tc>
          <w:tcPr>
            <w:tcW w:w="2250" w:type="dxa"/>
          </w:tcPr>
          <w:p w14:paraId="1CDCF33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繼父</w:t>
            </w:r>
          </w:p>
        </w:tc>
        <w:tc>
          <w:tcPr>
            <w:tcW w:w="4717" w:type="dxa"/>
          </w:tcPr>
          <w:p w14:paraId="636BE9E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不當管教</w:t>
            </w:r>
          </w:p>
        </w:tc>
      </w:tr>
      <w:tr w:rsidR="007E5079" w:rsidRPr="007E5079" w14:paraId="6B861346" w14:textId="77777777" w:rsidTr="00C24F94">
        <w:tc>
          <w:tcPr>
            <w:tcW w:w="686" w:type="dxa"/>
            <w:vAlign w:val="center"/>
          </w:tcPr>
          <w:p w14:paraId="0150BED5"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43</w:t>
            </w:r>
          </w:p>
        </w:tc>
        <w:tc>
          <w:tcPr>
            <w:tcW w:w="2250" w:type="dxa"/>
          </w:tcPr>
          <w:p w14:paraId="11B59E0A"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同事</w:t>
            </w:r>
          </w:p>
        </w:tc>
        <w:tc>
          <w:tcPr>
            <w:tcW w:w="4717" w:type="dxa"/>
          </w:tcPr>
          <w:p w14:paraId="7F7CA2FF"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惡意虐待</w:t>
            </w:r>
          </w:p>
        </w:tc>
      </w:tr>
      <w:tr w:rsidR="007E5079" w:rsidRPr="007E5079" w14:paraId="0F4678B6" w14:textId="77777777" w:rsidTr="00C24F94">
        <w:tc>
          <w:tcPr>
            <w:tcW w:w="686" w:type="dxa"/>
            <w:vAlign w:val="center"/>
          </w:tcPr>
          <w:p w14:paraId="119E459D"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44</w:t>
            </w:r>
          </w:p>
        </w:tc>
        <w:tc>
          <w:tcPr>
            <w:tcW w:w="2250" w:type="dxa"/>
          </w:tcPr>
          <w:p w14:paraId="7FE1622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母親的同居人</w:t>
            </w:r>
          </w:p>
        </w:tc>
        <w:tc>
          <w:tcPr>
            <w:tcW w:w="4717" w:type="dxa"/>
          </w:tcPr>
          <w:p w14:paraId="047ECB36" w14:textId="77777777" w:rsidR="00C24F94" w:rsidRPr="007E5079" w:rsidRDefault="00490A17" w:rsidP="000F4EB5">
            <w:pPr>
              <w:kinsoku w:val="0"/>
              <w:spacing w:line="360" w:lineRule="exact"/>
              <w:ind w:leftChars="-16" w:left="-54" w:rightChars="-20" w:right="-68" w:firstLineChars="5" w:firstLine="16"/>
              <w:rPr>
                <w:rFonts w:ascii="Times New Roman"/>
                <w:sz w:val="30"/>
                <w:szCs w:val="30"/>
              </w:rPr>
            </w:pPr>
            <w:r w:rsidRPr="007E5079">
              <w:rPr>
                <w:rFonts w:ascii="Times New Roman" w:hint="eastAsia"/>
                <w:sz w:val="30"/>
                <w:szCs w:val="30"/>
              </w:rPr>
              <w:t>親密關係</w:t>
            </w:r>
            <w:r w:rsidR="00C24F94" w:rsidRPr="007E5079">
              <w:rPr>
                <w:rFonts w:ascii="Times New Roman"/>
                <w:sz w:val="30"/>
                <w:szCs w:val="30"/>
              </w:rPr>
              <w:t>衝突</w:t>
            </w:r>
          </w:p>
        </w:tc>
      </w:tr>
      <w:tr w:rsidR="007E5079" w:rsidRPr="007E5079" w14:paraId="07B786B0" w14:textId="77777777" w:rsidTr="00C24F94">
        <w:tc>
          <w:tcPr>
            <w:tcW w:w="686" w:type="dxa"/>
            <w:vAlign w:val="center"/>
          </w:tcPr>
          <w:p w14:paraId="1D91AA6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45</w:t>
            </w:r>
          </w:p>
        </w:tc>
        <w:tc>
          <w:tcPr>
            <w:tcW w:w="2250" w:type="dxa"/>
          </w:tcPr>
          <w:p w14:paraId="7842BB15"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330FFF0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不對管教</w:t>
            </w:r>
          </w:p>
        </w:tc>
      </w:tr>
      <w:tr w:rsidR="007E5079" w:rsidRPr="007E5079" w14:paraId="64139C6B" w14:textId="77777777" w:rsidTr="00C24F94">
        <w:tc>
          <w:tcPr>
            <w:tcW w:w="686" w:type="dxa"/>
            <w:vAlign w:val="center"/>
          </w:tcPr>
          <w:p w14:paraId="26B6CAE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46</w:t>
            </w:r>
          </w:p>
        </w:tc>
        <w:tc>
          <w:tcPr>
            <w:tcW w:w="2250" w:type="dxa"/>
          </w:tcPr>
          <w:p w14:paraId="4D93E0C1"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3D223337"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擔心入監後孩子</w:t>
            </w:r>
            <w:r w:rsidR="00490A17" w:rsidRPr="007E5079">
              <w:rPr>
                <w:rFonts w:ascii="Times New Roman" w:hint="eastAsia"/>
                <w:sz w:val="30"/>
                <w:szCs w:val="30"/>
              </w:rPr>
              <w:t>遭</w:t>
            </w:r>
            <w:r w:rsidRPr="007E5079">
              <w:rPr>
                <w:rFonts w:ascii="Times New Roman"/>
                <w:sz w:val="30"/>
                <w:szCs w:val="30"/>
              </w:rPr>
              <w:t>安置</w:t>
            </w:r>
          </w:p>
        </w:tc>
      </w:tr>
      <w:tr w:rsidR="007E5079" w:rsidRPr="007E5079" w14:paraId="58648A56" w14:textId="77777777" w:rsidTr="00C24F94">
        <w:tc>
          <w:tcPr>
            <w:tcW w:w="686" w:type="dxa"/>
            <w:vAlign w:val="center"/>
          </w:tcPr>
          <w:p w14:paraId="5F64B419"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47</w:t>
            </w:r>
          </w:p>
        </w:tc>
        <w:tc>
          <w:tcPr>
            <w:tcW w:w="2250" w:type="dxa"/>
          </w:tcPr>
          <w:p w14:paraId="355E0D4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742F5F3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不當管教</w:t>
            </w:r>
          </w:p>
        </w:tc>
      </w:tr>
      <w:tr w:rsidR="007E5079" w:rsidRPr="007E5079" w14:paraId="09146D2C" w14:textId="77777777" w:rsidTr="00C24F94">
        <w:tc>
          <w:tcPr>
            <w:tcW w:w="686" w:type="dxa"/>
            <w:vAlign w:val="center"/>
          </w:tcPr>
          <w:p w14:paraId="241BD87D"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48</w:t>
            </w:r>
          </w:p>
        </w:tc>
        <w:tc>
          <w:tcPr>
            <w:tcW w:w="2250" w:type="dxa"/>
          </w:tcPr>
          <w:p w14:paraId="5B4D05AE"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母親及同居人</w:t>
            </w:r>
          </w:p>
        </w:tc>
        <w:tc>
          <w:tcPr>
            <w:tcW w:w="4717" w:type="dxa"/>
          </w:tcPr>
          <w:p w14:paraId="34DFCEFC"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惡意虐待</w:t>
            </w:r>
          </w:p>
        </w:tc>
      </w:tr>
      <w:tr w:rsidR="007E5079" w:rsidRPr="007E5079" w14:paraId="043343A4" w14:textId="77777777" w:rsidTr="00C24F94">
        <w:tc>
          <w:tcPr>
            <w:tcW w:w="686" w:type="dxa"/>
            <w:vAlign w:val="center"/>
          </w:tcPr>
          <w:p w14:paraId="6FACD95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49</w:t>
            </w:r>
          </w:p>
        </w:tc>
        <w:tc>
          <w:tcPr>
            <w:tcW w:w="2250" w:type="dxa"/>
          </w:tcPr>
          <w:p w14:paraId="551BE7AE"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2A93D3DB"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照顧壓力、產後憂鬱</w:t>
            </w:r>
          </w:p>
        </w:tc>
      </w:tr>
      <w:tr w:rsidR="007E5079" w:rsidRPr="007E5079" w14:paraId="2A5BE248" w14:textId="77777777" w:rsidTr="00C24F94">
        <w:tc>
          <w:tcPr>
            <w:tcW w:w="686" w:type="dxa"/>
            <w:vAlign w:val="center"/>
          </w:tcPr>
          <w:p w14:paraId="3DB69E34"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50</w:t>
            </w:r>
          </w:p>
        </w:tc>
        <w:tc>
          <w:tcPr>
            <w:tcW w:w="2250" w:type="dxa"/>
          </w:tcPr>
          <w:p w14:paraId="21E01080"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2BE5CFA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照顧壓力</w:t>
            </w:r>
          </w:p>
        </w:tc>
      </w:tr>
      <w:tr w:rsidR="007E5079" w:rsidRPr="007E5079" w14:paraId="1FD0D067" w14:textId="77777777" w:rsidTr="00C24F94">
        <w:tc>
          <w:tcPr>
            <w:tcW w:w="686" w:type="dxa"/>
            <w:vAlign w:val="center"/>
          </w:tcPr>
          <w:p w14:paraId="2204A8DE"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51</w:t>
            </w:r>
          </w:p>
        </w:tc>
        <w:tc>
          <w:tcPr>
            <w:tcW w:w="2250" w:type="dxa"/>
          </w:tcPr>
          <w:p w14:paraId="27CF15C8"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4E8357EC"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遺棄</w:t>
            </w:r>
          </w:p>
        </w:tc>
      </w:tr>
      <w:tr w:rsidR="007E5079" w:rsidRPr="007E5079" w14:paraId="4230F815" w14:textId="77777777" w:rsidTr="00C24F94">
        <w:tc>
          <w:tcPr>
            <w:tcW w:w="686" w:type="dxa"/>
            <w:vAlign w:val="center"/>
          </w:tcPr>
          <w:p w14:paraId="28D7C6D4"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52</w:t>
            </w:r>
          </w:p>
        </w:tc>
        <w:tc>
          <w:tcPr>
            <w:tcW w:w="2250" w:type="dxa"/>
          </w:tcPr>
          <w:p w14:paraId="78F36A76"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父母親</w:t>
            </w:r>
          </w:p>
        </w:tc>
        <w:tc>
          <w:tcPr>
            <w:tcW w:w="4717" w:type="dxa"/>
          </w:tcPr>
          <w:p w14:paraId="2D481A98"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不當對待</w:t>
            </w:r>
          </w:p>
        </w:tc>
      </w:tr>
      <w:tr w:rsidR="007E5079" w:rsidRPr="007E5079" w14:paraId="6843EA0D" w14:textId="77777777" w:rsidTr="00C24F94">
        <w:tc>
          <w:tcPr>
            <w:tcW w:w="686" w:type="dxa"/>
            <w:vAlign w:val="center"/>
          </w:tcPr>
          <w:p w14:paraId="6BAA26AD"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53</w:t>
            </w:r>
          </w:p>
        </w:tc>
        <w:tc>
          <w:tcPr>
            <w:tcW w:w="2250" w:type="dxa"/>
          </w:tcPr>
          <w:p w14:paraId="799AAE02"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父親</w:t>
            </w:r>
          </w:p>
        </w:tc>
        <w:tc>
          <w:tcPr>
            <w:tcW w:w="4717" w:type="dxa"/>
          </w:tcPr>
          <w:p w14:paraId="3E1289F9"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親密關係衝突</w:t>
            </w:r>
          </w:p>
        </w:tc>
      </w:tr>
      <w:tr w:rsidR="007E5079" w:rsidRPr="007E5079" w14:paraId="74975BEA" w14:textId="77777777" w:rsidTr="00C24F94">
        <w:tc>
          <w:tcPr>
            <w:tcW w:w="686" w:type="dxa"/>
            <w:vAlign w:val="center"/>
          </w:tcPr>
          <w:p w14:paraId="1076D156" w14:textId="77777777" w:rsidR="00C24F94" w:rsidRPr="007E5079" w:rsidRDefault="00C24F94" w:rsidP="000F4EB5">
            <w:pPr>
              <w:kinsoku w:val="0"/>
              <w:spacing w:line="360" w:lineRule="exact"/>
              <w:jc w:val="center"/>
              <w:rPr>
                <w:rFonts w:ascii="Times New Roman"/>
                <w:sz w:val="30"/>
                <w:szCs w:val="30"/>
              </w:rPr>
            </w:pPr>
            <w:r w:rsidRPr="007E5079">
              <w:rPr>
                <w:rFonts w:ascii="Times New Roman"/>
                <w:sz w:val="30"/>
                <w:szCs w:val="30"/>
              </w:rPr>
              <w:t>54</w:t>
            </w:r>
          </w:p>
        </w:tc>
        <w:tc>
          <w:tcPr>
            <w:tcW w:w="2250" w:type="dxa"/>
          </w:tcPr>
          <w:p w14:paraId="39499733"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母親</w:t>
            </w:r>
          </w:p>
        </w:tc>
        <w:tc>
          <w:tcPr>
            <w:tcW w:w="4717" w:type="dxa"/>
          </w:tcPr>
          <w:p w14:paraId="573A59E4" w14:textId="77777777" w:rsidR="00C24F94" w:rsidRPr="007E5079" w:rsidRDefault="00C24F94" w:rsidP="000F4EB5">
            <w:pPr>
              <w:kinsoku w:val="0"/>
              <w:spacing w:line="360" w:lineRule="exact"/>
              <w:ind w:leftChars="-16" w:left="-54" w:rightChars="-20" w:right="-68" w:firstLineChars="5" w:firstLine="16"/>
              <w:rPr>
                <w:rFonts w:ascii="Times New Roman"/>
                <w:sz w:val="30"/>
                <w:szCs w:val="30"/>
              </w:rPr>
            </w:pPr>
            <w:r w:rsidRPr="007E5079">
              <w:rPr>
                <w:rFonts w:ascii="Times New Roman"/>
                <w:sz w:val="30"/>
                <w:szCs w:val="30"/>
              </w:rPr>
              <w:t>經濟壓力</w:t>
            </w:r>
          </w:p>
        </w:tc>
      </w:tr>
    </w:tbl>
    <w:p w14:paraId="6DAE02E9" w14:textId="77777777" w:rsidR="00C24F94" w:rsidRPr="007E5079" w:rsidRDefault="00C24F94" w:rsidP="00490A17">
      <w:pPr>
        <w:pStyle w:val="31"/>
        <w:kinsoku w:val="0"/>
        <w:spacing w:afterLines="100" w:after="457" w:line="320" w:lineRule="exact"/>
        <w:ind w:leftChars="363" w:left="2549" w:hangingChars="505" w:hanging="1314"/>
        <w:rPr>
          <w:rFonts w:ascii="Times New Roman"/>
        </w:rPr>
      </w:pPr>
      <w:r w:rsidRPr="007E5079">
        <w:rPr>
          <w:rFonts w:ascii="Times New Roman"/>
          <w:sz w:val="24"/>
          <w:szCs w:val="24"/>
        </w:rPr>
        <w:t>資料來源：</w:t>
      </w:r>
      <w:r w:rsidRPr="007E5079">
        <w:rPr>
          <w:rFonts w:ascii="Times New Roman"/>
          <w:spacing w:val="-4"/>
          <w:sz w:val="24"/>
          <w:szCs w:val="24"/>
        </w:rPr>
        <w:t>本表所列是衛福部已納入重大兒少虐待事件防治小組會議</w:t>
      </w:r>
      <w:r w:rsidRPr="007E5079">
        <w:rPr>
          <w:rFonts w:ascii="Times New Roman"/>
          <w:sz w:val="24"/>
          <w:szCs w:val="24"/>
        </w:rPr>
        <w:t>討論的案件</w:t>
      </w:r>
      <w:r w:rsidR="006F2186" w:rsidRPr="007E5079">
        <w:rPr>
          <w:rFonts w:ascii="Times New Roman" w:hint="eastAsia"/>
          <w:sz w:val="24"/>
          <w:szCs w:val="24"/>
        </w:rPr>
        <w:t>。</w:t>
      </w:r>
    </w:p>
    <w:p w14:paraId="47B29BDB" w14:textId="77777777" w:rsidR="00DA7BEE" w:rsidRPr="007E5079" w:rsidRDefault="00265FEF" w:rsidP="00DA7BEE">
      <w:pPr>
        <w:pStyle w:val="3"/>
        <w:rPr>
          <w:rFonts w:ascii="Times New Roman" w:hAnsi="Times New Roman"/>
          <w:b/>
        </w:rPr>
      </w:pPr>
      <w:bookmarkStart w:id="3952" w:name="_Toc90303478"/>
      <w:bookmarkStart w:id="3953" w:name="_Toc82958865"/>
      <w:bookmarkStart w:id="3954" w:name="_Toc83306569"/>
      <w:bookmarkStart w:id="3955" w:name="_Toc81667973"/>
      <w:r w:rsidRPr="007E5079">
        <w:rPr>
          <w:rFonts w:ascii="Times New Roman" w:hAnsi="Times New Roman"/>
          <w:b/>
        </w:rPr>
        <w:t>搖搖欲墜</w:t>
      </w:r>
      <w:r w:rsidR="00EC5A9C" w:rsidRPr="007E5079">
        <w:rPr>
          <w:rFonts w:ascii="Times New Roman" w:hAnsi="Times New Roman"/>
          <w:b/>
        </w:rPr>
        <w:t>的兒虐家庭</w:t>
      </w:r>
      <w:bookmarkEnd w:id="3952"/>
    </w:p>
    <w:p w14:paraId="2A11FA19" w14:textId="77777777" w:rsidR="00DA7BEE" w:rsidRPr="007E5079" w:rsidRDefault="00EF426D" w:rsidP="00EC5A9C">
      <w:pPr>
        <w:pStyle w:val="31"/>
        <w:kinsoku w:val="0"/>
        <w:ind w:left="1361" w:firstLine="696"/>
        <w:rPr>
          <w:rFonts w:ascii="Times New Roman"/>
        </w:rPr>
      </w:pPr>
      <w:r w:rsidRPr="007E5079">
        <w:rPr>
          <w:rFonts w:ascii="Times New Roman"/>
          <w:spacing w:val="4"/>
        </w:rPr>
        <w:t>相較</w:t>
      </w:r>
      <w:r w:rsidR="00DA7BEE" w:rsidRPr="007E5079">
        <w:rPr>
          <w:rFonts w:ascii="Times New Roman"/>
          <w:spacing w:val="4"/>
        </w:rPr>
        <w:t>脆弱家庭，兒虐</w:t>
      </w:r>
      <w:r w:rsidRPr="007E5079">
        <w:rPr>
          <w:rFonts w:ascii="Times New Roman"/>
          <w:spacing w:val="4"/>
        </w:rPr>
        <w:t>事件的</w:t>
      </w:r>
      <w:r w:rsidR="00DA7BEE" w:rsidRPr="007E5079">
        <w:rPr>
          <w:rFonts w:ascii="Times New Roman"/>
          <w:spacing w:val="4"/>
        </w:rPr>
        <w:t>家庭內部系統</w:t>
      </w:r>
      <w:r w:rsidRPr="007E5079">
        <w:rPr>
          <w:rFonts w:ascii="Times New Roman"/>
          <w:spacing w:val="4"/>
        </w:rPr>
        <w:t>更不</w:t>
      </w:r>
      <w:r w:rsidR="00DA7BEE" w:rsidRPr="007E5079">
        <w:rPr>
          <w:rFonts w:ascii="Times New Roman"/>
        </w:rPr>
        <w:t>穩定</w:t>
      </w:r>
      <w:r w:rsidRPr="007E5079">
        <w:rPr>
          <w:rFonts w:ascii="Times New Roman"/>
        </w:rPr>
        <w:t>，也欠缺完整性</w:t>
      </w:r>
      <w:r w:rsidR="003C048D" w:rsidRPr="007E5079">
        <w:rPr>
          <w:rFonts w:ascii="Times New Roman"/>
        </w:rPr>
        <w:t>，這些破碎缺乏功能的家庭</w:t>
      </w:r>
      <w:r w:rsidR="003C048D" w:rsidRPr="007E5079">
        <w:rPr>
          <w:rFonts w:ascii="Times New Roman"/>
          <w:spacing w:val="4"/>
        </w:rPr>
        <w:lastRenderedPageBreak/>
        <w:t>即</w:t>
      </w:r>
      <w:r w:rsidR="003C048D" w:rsidRPr="007E5079">
        <w:rPr>
          <w:rFonts w:ascii="Times New Roman"/>
          <w:spacing w:val="-4"/>
        </w:rPr>
        <w:t>使經過</w:t>
      </w:r>
      <w:r w:rsidR="00DA7BEE" w:rsidRPr="007E5079">
        <w:rPr>
          <w:rFonts w:ascii="Times New Roman"/>
          <w:spacing w:val="-4"/>
        </w:rPr>
        <w:t>政府介入處遇，</w:t>
      </w:r>
      <w:r w:rsidR="003C048D" w:rsidRPr="007E5079">
        <w:rPr>
          <w:rFonts w:ascii="Times New Roman"/>
          <w:spacing w:val="-4"/>
        </w:rPr>
        <w:t>若</w:t>
      </w:r>
      <w:r w:rsidR="00DA7BEE" w:rsidRPr="007E5079">
        <w:rPr>
          <w:rFonts w:ascii="Times New Roman"/>
          <w:spacing w:val="-4"/>
        </w:rPr>
        <w:t>遭遇</w:t>
      </w:r>
      <w:r w:rsidR="00EC5A9C" w:rsidRPr="007E5079">
        <w:rPr>
          <w:rFonts w:ascii="Times New Roman"/>
          <w:spacing w:val="-4"/>
        </w:rPr>
        <w:t>生活層層</w:t>
      </w:r>
      <w:r w:rsidR="00DA7BEE" w:rsidRPr="007E5079">
        <w:rPr>
          <w:rFonts w:ascii="Times New Roman"/>
          <w:spacing w:val="-4"/>
        </w:rPr>
        <w:t>壓力</w:t>
      </w:r>
      <w:r w:rsidR="003C048D" w:rsidRPr="007E5079">
        <w:rPr>
          <w:rFonts w:ascii="Times New Roman"/>
          <w:spacing w:val="-4"/>
        </w:rPr>
        <w:t>事件</w:t>
      </w:r>
      <w:r w:rsidR="003C048D" w:rsidRPr="007E5079">
        <w:rPr>
          <w:rFonts w:ascii="Times New Roman"/>
          <w:spacing w:val="6"/>
        </w:rPr>
        <w:t>而</w:t>
      </w:r>
      <w:r w:rsidR="00EC5A9C" w:rsidRPr="007E5079">
        <w:rPr>
          <w:rFonts w:ascii="Times New Roman"/>
          <w:spacing w:val="4"/>
        </w:rPr>
        <w:t>又</w:t>
      </w:r>
      <w:r w:rsidR="003C048D" w:rsidRPr="007E5079">
        <w:rPr>
          <w:rFonts w:ascii="Times New Roman"/>
          <w:spacing w:val="4"/>
        </w:rPr>
        <w:t>沒辦法順利度過危機時</w:t>
      </w:r>
      <w:r w:rsidR="00DA7BEE" w:rsidRPr="007E5079">
        <w:rPr>
          <w:rFonts w:ascii="Times New Roman"/>
          <w:spacing w:val="4"/>
        </w:rPr>
        <w:t>，</w:t>
      </w:r>
      <w:r w:rsidRPr="007E5079">
        <w:rPr>
          <w:rFonts w:ascii="Times New Roman"/>
          <w:spacing w:val="4"/>
        </w:rPr>
        <w:t>孩子</w:t>
      </w:r>
      <w:r w:rsidR="003C048D" w:rsidRPr="007E5079">
        <w:rPr>
          <w:rFonts w:ascii="Times New Roman"/>
          <w:spacing w:val="4"/>
        </w:rPr>
        <w:t>受虐的情形</w:t>
      </w:r>
      <w:r w:rsidRPr="007E5079">
        <w:rPr>
          <w:rFonts w:ascii="Times New Roman"/>
          <w:spacing w:val="4"/>
        </w:rPr>
        <w:t>就可能</w:t>
      </w:r>
      <w:r w:rsidRPr="007E5079">
        <w:rPr>
          <w:rFonts w:ascii="Times New Roman"/>
        </w:rPr>
        <w:t>會</w:t>
      </w:r>
      <w:r w:rsidR="003C048D" w:rsidRPr="007E5079">
        <w:rPr>
          <w:rFonts w:ascii="Times New Roman"/>
        </w:rPr>
        <w:t>再度上演</w:t>
      </w:r>
      <w:r w:rsidR="0045228F" w:rsidRPr="007E5079">
        <w:rPr>
          <w:rFonts w:ascii="Times New Roman"/>
        </w:rPr>
        <w:t>，籠罩家庭暴力的夢魘中</w:t>
      </w:r>
      <w:r w:rsidR="003C048D" w:rsidRPr="007E5079">
        <w:rPr>
          <w:rFonts w:ascii="Times New Roman"/>
        </w:rPr>
        <w:t>。</w:t>
      </w:r>
    </w:p>
    <w:p w14:paraId="0EB46D3F" w14:textId="77777777" w:rsidR="00DA7BEE" w:rsidRPr="007E5079" w:rsidRDefault="00EF426D" w:rsidP="00E4469C">
      <w:pPr>
        <w:pStyle w:val="31"/>
        <w:kinsoku w:val="0"/>
        <w:ind w:left="1361" w:firstLine="680"/>
        <w:rPr>
          <w:rFonts w:ascii="Times New Roman"/>
        </w:rPr>
      </w:pPr>
      <w:r w:rsidRPr="007E5079">
        <w:rPr>
          <w:rFonts w:ascii="Times New Roman"/>
        </w:rPr>
        <w:t>來看</w:t>
      </w:r>
      <w:r w:rsidR="00EC5A9C" w:rsidRPr="007E5079">
        <w:rPr>
          <w:rFonts w:ascii="Times New Roman"/>
        </w:rPr>
        <w:t>衛福部的</w:t>
      </w:r>
      <w:r w:rsidR="00E4469C" w:rsidRPr="007E5079">
        <w:rPr>
          <w:rFonts w:ascii="Times New Roman"/>
        </w:rPr>
        <w:t>一份</w:t>
      </w:r>
      <w:r w:rsidR="00EC5A9C" w:rsidRPr="007E5079">
        <w:rPr>
          <w:rFonts w:ascii="Times New Roman"/>
        </w:rPr>
        <w:t>統計</w:t>
      </w:r>
      <w:r w:rsidR="00E4469C" w:rsidRPr="007E5079">
        <w:rPr>
          <w:rFonts w:ascii="Times New Roman"/>
        </w:rPr>
        <w:t>資料</w:t>
      </w:r>
      <w:r w:rsidR="00EC5A9C" w:rsidRPr="007E5079">
        <w:rPr>
          <w:rFonts w:ascii="Times New Roman"/>
        </w:rPr>
        <w:t>，</w:t>
      </w:r>
      <w:r w:rsidR="00E4469C" w:rsidRPr="007E5079">
        <w:rPr>
          <w:rFonts w:ascii="Times New Roman"/>
        </w:rPr>
        <w:t>在</w:t>
      </w:r>
      <w:r w:rsidR="00E4469C" w:rsidRPr="007E5079">
        <w:rPr>
          <w:rFonts w:ascii="Times New Roman"/>
        </w:rPr>
        <w:t>107</w:t>
      </w:r>
      <w:r w:rsidR="00E4469C" w:rsidRPr="007E5079">
        <w:rPr>
          <w:rFonts w:ascii="Times New Roman"/>
        </w:rPr>
        <w:t>年到</w:t>
      </w:r>
      <w:r w:rsidR="00E4469C" w:rsidRPr="007E5079">
        <w:rPr>
          <w:rFonts w:ascii="Times New Roman"/>
        </w:rPr>
        <w:t>109</w:t>
      </w:r>
      <w:r w:rsidR="00E4469C" w:rsidRPr="007E5079">
        <w:rPr>
          <w:rFonts w:ascii="Times New Roman"/>
        </w:rPr>
        <w:t>年期</w:t>
      </w:r>
      <w:r w:rsidR="00E4469C" w:rsidRPr="007E5079">
        <w:rPr>
          <w:rFonts w:ascii="Times New Roman"/>
          <w:spacing w:val="6"/>
        </w:rPr>
        <w:t>間有</w:t>
      </w:r>
      <w:r w:rsidR="00E4469C" w:rsidRPr="007E5079">
        <w:rPr>
          <w:rFonts w:ascii="Times New Roman"/>
          <w:spacing w:val="6"/>
        </w:rPr>
        <w:t>1</w:t>
      </w:r>
      <w:r w:rsidR="00E4469C" w:rsidRPr="007E5079">
        <w:rPr>
          <w:rFonts w:ascii="Times New Roman"/>
          <w:spacing w:val="6"/>
        </w:rPr>
        <w:t>萬</w:t>
      </w:r>
      <w:r w:rsidR="00E4469C" w:rsidRPr="007E5079">
        <w:rPr>
          <w:rFonts w:ascii="Times New Roman"/>
          <w:spacing w:val="6"/>
        </w:rPr>
        <w:t>6,185</w:t>
      </w:r>
      <w:r w:rsidR="00E4469C" w:rsidRPr="007E5079">
        <w:rPr>
          <w:rFonts w:ascii="Times New Roman"/>
          <w:spacing w:val="6"/>
        </w:rPr>
        <w:t>位兒少保護個案結</w:t>
      </w:r>
      <w:r w:rsidR="00E4469C" w:rsidRPr="007E5079">
        <w:rPr>
          <w:rFonts w:ascii="Times New Roman"/>
          <w:spacing w:val="6"/>
        </w:rPr>
        <w:t>(</w:t>
      </w:r>
      <w:r w:rsidR="00E4469C" w:rsidRPr="007E5079">
        <w:rPr>
          <w:rFonts w:ascii="Times New Roman"/>
          <w:spacing w:val="6"/>
        </w:rPr>
        <w:t>轉</w:t>
      </w:r>
      <w:r w:rsidR="00E4469C" w:rsidRPr="007E5079">
        <w:rPr>
          <w:rFonts w:ascii="Times New Roman"/>
          <w:spacing w:val="6"/>
        </w:rPr>
        <w:t>)</w:t>
      </w:r>
      <w:r w:rsidR="00E4469C" w:rsidRPr="007E5079">
        <w:rPr>
          <w:rFonts w:ascii="Times New Roman"/>
          <w:spacing w:val="6"/>
        </w:rPr>
        <w:t>案，但</w:t>
      </w:r>
      <w:r w:rsidR="00E4469C" w:rsidRPr="007E5079">
        <w:rPr>
          <w:rFonts w:ascii="Times New Roman"/>
          <w:spacing w:val="6"/>
        </w:rPr>
        <w:t>1</w:t>
      </w:r>
      <w:r w:rsidR="00E4469C" w:rsidRPr="007E5079">
        <w:rPr>
          <w:rFonts w:ascii="Times New Roman"/>
          <w:spacing w:val="6"/>
        </w:rPr>
        <w:t>成的</w:t>
      </w:r>
      <w:r w:rsidR="00E4469C" w:rsidRPr="007E5079">
        <w:rPr>
          <w:rFonts w:ascii="Times New Roman"/>
        </w:rPr>
        <w:t>孩</w:t>
      </w:r>
      <w:r w:rsidR="00E4469C" w:rsidRPr="007E5079">
        <w:rPr>
          <w:rFonts w:ascii="Times New Roman"/>
          <w:spacing w:val="-4"/>
        </w:rPr>
        <w:t>子在結案後</w:t>
      </w:r>
      <w:r w:rsidR="00E4469C" w:rsidRPr="007E5079">
        <w:rPr>
          <w:rFonts w:ascii="Times New Roman"/>
          <w:spacing w:val="-4"/>
        </w:rPr>
        <w:t>1</w:t>
      </w:r>
      <w:r w:rsidR="00E4469C" w:rsidRPr="007E5079">
        <w:rPr>
          <w:rFonts w:ascii="Times New Roman"/>
          <w:spacing w:val="-4"/>
        </w:rPr>
        <w:t>年內再被通報。另外，每年</w:t>
      </w:r>
      <w:r w:rsidR="00B40577" w:rsidRPr="007E5079">
        <w:rPr>
          <w:rFonts w:ascii="Times New Roman" w:hint="eastAsia"/>
          <w:spacing w:val="-4"/>
        </w:rPr>
        <w:t>被列為</w:t>
      </w:r>
      <w:r w:rsidR="00B40577" w:rsidRPr="007E5079">
        <w:rPr>
          <w:rFonts w:ascii="Times New Roman"/>
          <w:spacing w:val="-4"/>
        </w:rPr>
        <w:t>保護個案</w:t>
      </w:r>
      <w:r w:rsidR="00B40577" w:rsidRPr="007E5079">
        <w:rPr>
          <w:rFonts w:ascii="Times New Roman" w:hint="eastAsia"/>
          <w:spacing w:val="-4"/>
        </w:rPr>
        <w:t>的兒少</w:t>
      </w:r>
      <w:r w:rsidR="00E4469C" w:rsidRPr="007E5079">
        <w:rPr>
          <w:rFonts w:ascii="Times New Roman"/>
          <w:spacing w:val="-4"/>
        </w:rPr>
        <w:t>約有</w:t>
      </w:r>
      <w:r w:rsidR="00567DC4" w:rsidRPr="007E5079">
        <w:rPr>
          <w:rFonts w:ascii="Times New Roman" w:hint="eastAsia"/>
          <w:spacing w:val="-4"/>
        </w:rPr>
        <w:t>1</w:t>
      </w:r>
      <w:r w:rsidR="00567DC4" w:rsidRPr="007E5079">
        <w:rPr>
          <w:rFonts w:ascii="Times New Roman" w:hint="eastAsia"/>
          <w:spacing w:val="-4"/>
        </w:rPr>
        <w:t>萬</w:t>
      </w:r>
      <w:r w:rsidR="00B40577" w:rsidRPr="007E5079">
        <w:rPr>
          <w:rFonts w:ascii="Times New Roman" w:hint="eastAsia"/>
          <w:spacing w:val="-4"/>
        </w:rPr>
        <w:t>人</w:t>
      </w:r>
      <w:r w:rsidR="00E4469C" w:rsidRPr="007E5079">
        <w:rPr>
          <w:rFonts w:ascii="Times New Roman"/>
          <w:spacing w:val="-4"/>
        </w:rPr>
        <w:t>，但家庭處遇過程中</w:t>
      </w:r>
      <w:r w:rsidR="00E4469C" w:rsidRPr="007E5079">
        <w:rPr>
          <w:rFonts w:ascii="Times New Roman"/>
        </w:rPr>
        <w:t>再被通報的孩子</w:t>
      </w:r>
      <w:r w:rsidR="00567DC4" w:rsidRPr="007E5079">
        <w:rPr>
          <w:rFonts w:ascii="Times New Roman" w:hint="eastAsia"/>
        </w:rPr>
        <w:t>有</w:t>
      </w:r>
      <w:r w:rsidR="00567DC4" w:rsidRPr="007E5079">
        <w:rPr>
          <w:rFonts w:ascii="Times New Roman" w:hint="eastAsia"/>
        </w:rPr>
        <w:t>2</w:t>
      </w:r>
      <w:r w:rsidR="00567DC4" w:rsidRPr="007E5079">
        <w:rPr>
          <w:rFonts w:ascii="Times New Roman" w:hint="eastAsia"/>
        </w:rPr>
        <w:t>千多人，</w:t>
      </w:r>
      <w:r w:rsidR="00E4469C" w:rsidRPr="007E5079">
        <w:rPr>
          <w:rFonts w:ascii="Times New Roman"/>
        </w:rPr>
        <w:t>占了</w:t>
      </w:r>
      <w:r w:rsidR="00E4469C" w:rsidRPr="007E5079">
        <w:rPr>
          <w:rFonts w:ascii="Times New Roman"/>
        </w:rPr>
        <w:t>2</w:t>
      </w:r>
      <w:r w:rsidR="00E4469C" w:rsidRPr="007E5079">
        <w:rPr>
          <w:rFonts w:ascii="Times New Roman"/>
        </w:rPr>
        <w:t>成多</w:t>
      </w:r>
      <w:r w:rsidRPr="007E5079">
        <w:rPr>
          <w:rFonts w:ascii="Times New Roman"/>
          <w:spacing w:val="-4"/>
        </w:rPr>
        <w:t>(</w:t>
      </w:r>
      <w:r w:rsidRPr="007E5079">
        <w:rPr>
          <w:rFonts w:ascii="Times New Roman"/>
          <w:spacing w:val="-4"/>
        </w:rPr>
        <w:t>詳見下表</w:t>
      </w:r>
      <w:r w:rsidR="00C24F94" w:rsidRPr="007E5079">
        <w:rPr>
          <w:rFonts w:ascii="Times New Roman"/>
          <w:spacing w:val="-4"/>
        </w:rPr>
        <w:t>27</w:t>
      </w:r>
      <w:r w:rsidRPr="007E5079">
        <w:rPr>
          <w:rFonts w:ascii="Times New Roman"/>
          <w:spacing w:val="-4"/>
        </w:rPr>
        <w:t>)</w:t>
      </w:r>
      <w:r w:rsidR="00E4469C" w:rsidRPr="007E5079">
        <w:rPr>
          <w:rFonts w:ascii="Times New Roman"/>
        </w:rPr>
        <w:t>。</w:t>
      </w:r>
    </w:p>
    <w:p w14:paraId="3ACFCD66" w14:textId="77777777" w:rsidR="00DA7BEE" w:rsidRPr="007E5079" w:rsidRDefault="00CE2200" w:rsidP="00BB3E14">
      <w:pPr>
        <w:pStyle w:val="a3"/>
        <w:spacing w:before="120" w:after="0"/>
        <w:ind w:left="482" w:rightChars="-33" w:right="-112" w:firstLine="330"/>
        <w:jc w:val="center"/>
        <w:rPr>
          <w:rFonts w:ascii="Times New Roman" w:hAnsi="Times New Roman"/>
          <w:b/>
          <w:spacing w:val="0"/>
        </w:rPr>
      </w:pPr>
      <w:r w:rsidRPr="007E5079">
        <w:rPr>
          <w:rFonts w:ascii="Times New Roman" w:hAnsi="Times New Roman"/>
          <w:b/>
          <w:spacing w:val="0"/>
        </w:rPr>
        <w:t>兒少保護結轉案</w:t>
      </w:r>
      <w:r w:rsidR="00E87DE6" w:rsidRPr="007E5079">
        <w:rPr>
          <w:rFonts w:ascii="Times New Roman" w:hAnsi="Times New Roman"/>
          <w:b/>
          <w:spacing w:val="0"/>
        </w:rPr>
        <w:t>情形與再被通報人數統計</w:t>
      </w:r>
    </w:p>
    <w:p w14:paraId="51078EC8" w14:textId="77777777" w:rsidR="00CE2200" w:rsidRPr="007E5079" w:rsidRDefault="00CE2200" w:rsidP="00CE2200">
      <w:pPr>
        <w:pStyle w:val="31"/>
        <w:spacing w:line="320" w:lineRule="exact"/>
        <w:ind w:left="1361" w:firstLine="520"/>
        <w:jc w:val="right"/>
        <w:rPr>
          <w:rFonts w:ascii="Times New Roman"/>
          <w:sz w:val="24"/>
          <w:szCs w:val="24"/>
        </w:rPr>
      </w:pPr>
      <w:r w:rsidRPr="007E5079">
        <w:rPr>
          <w:rFonts w:ascii="Times New Roman"/>
          <w:sz w:val="24"/>
          <w:szCs w:val="24"/>
        </w:rPr>
        <w:t>單位：人；案數</w:t>
      </w:r>
    </w:p>
    <w:tbl>
      <w:tblPr>
        <w:tblW w:w="8119" w:type="dxa"/>
        <w:tblInd w:w="9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58"/>
        <w:gridCol w:w="840"/>
        <w:gridCol w:w="937"/>
        <w:gridCol w:w="700"/>
        <w:gridCol w:w="825"/>
        <w:gridCol w:w="699"/>
        <w:gridCol w:w="646"/>
        <w:gridCol w:w="810"/>
        <w:gridCol w:w="1066"/>
        <w:gridCol w:w="938"/>
      </w:tblGrid>
      <w:tr w:rsidR="007E5079" w:rsidRPr="007E5079" w14:paraId="2421E734" w14:textId="77777777" w:rsidTr="00077FF8">
        <w:trPr>
          <w:tblHeader/>
        </w:trPr>
        <w:tc>
          <w:tcPr>
            <w:tcW w:w="658" w:type="dxa"/>
            <w:vMerge w:val="restart"/>
            <w:shd w:val="clear" w:color="auto" w:fill="FBE4D5"/>
            <w:vAlign w:val="center"/>
          </w:tcPr>
          <w:p w14:paraId="29FD687F" w14:textId="77777777" w:rsidR="00077FF8" w:rsidRPr="007E5079" w:rsidRDefault="00077FF8" w:rsidP="00884F42">
            <w:pPr>
              <w:pStyle w:val="31"/>
              <w:tabs>
                <w:tab w:val="clear" w:pos="567"/>
              </w:tabs>
              <w:spacing w:line="320" w:lineRule="exact"/>
              <w:ind w:leftChars="-28" w:left="1" w:rightChars="-12" w:right="-41" w:hangingChars="37" w:hanging="96"/>
              <w:jc w:val="center"/>
              <w:rPr>
                <w:rFonts w:ascii="Times New Roman"/>
                <w:b/>
                <w:sz w:val="24"/>
                <w:szCs w:val="24"/>
              </w:rPr>
            </w:pPr>
            <w:r w:rsidRPr="007E5079">
              <w:rPr>
                <w:rFonts w:ascii="Times New Roman"/>
                <w:b/>
                <w:sz w:val="24"/>
                <w:szCs w:val="24"/>
              </w:rPr>
              <w:t>年別</w:t>
            </w:r>
          </w:p>
        </w:tc>
        <w:tc>
          <w:tcPr>
            <w:tcW w:w="840" w:type="dxa"/>
            <w:vMerge w:val="restart"/>
            <w:shd w:val="clear" w:color="auto" w:fill="FBE4D5"/>
            <w:vAlign w:val="center"/>
          </w:tcPr>
          <w:p w14:paraId="799EA1CE" w14:textId="77777777" w:rsidR="00077FF8" w:rsidRPr="007E5079" w:rsidRDefault="00077FF8" w:rsidP="00884F42">
            <w:pPr>
              <w:pStyle w:val="31"/>
              <w:tabs>
                <w:tab w:val="clear" w:pos="567"/>
                <w:tab w:val="left" w:pos="405"/>
              </w:tabs>
              <w:spacing w:line="280" w:lineRule="exact"/>
              <w:ind w:leftChars="-30" w:left="-98" w:rightChars="-33" w:right="-112" w:hangingChars="2" w:hanging="4"/>
              <w:jc w:val="center"/>
              <w:rPr>
                <w:rFonts w:ascii="Times New Roman"/>
                <w:b/>
                <w:spacing w:val="-26"/>
                <w:sz w:val="24"/>
                <w:szCs w:val="24"/>
              </w:rPr>
            </w:pPr>
            <w:r w:rsidRPr="007E5079">
              <w:rPr>
                <w:rFonts w:ascii="Times New Roman"/>
                <w:b/>
                <w:spacing w:val="-26"/>
                <w:sz w:val="24"/>
                <w:szCs w:val="24"/>
              </w:rPr>
              <w:t>結</w:t>
            </w:r>
            <w:r w:rsidRPr="007E5079">
              <w:rPr>
                <w:rFonts w:ascii="Times New Roman"/>
                <w:b/>
                <w:spacing w:val="-26"/>
                <w:sz w:val="24"/>
                <w:szCs w:val="24"/>
              </w:rPr>
              <w:t>(</w:t>
            </w:r>
            <w:r w:rsidRPr="007E5079">
              <w:rPr>
                <w:rFonts w:ascii="Times New Roman"/>
                <w:b/>
                <w:spacing w:val="-26"/>
                <w:sz w:val="24"/>
                <w:szCs w:val="24"/>
              </w:rPr>
              <w:t>轉</w:t>
            </w:r>
            <w:r w:rsidRPr="007E5079">
              <w:rPr>
                <w:rFonts w:ascii="Times New Roman"/>
                <w:b/>
                <w:spacing w:val="-26"/>
                <w:sz w:val="24"/>
                <w:szCs w:val="24"/>
              </w:rPr>
              <w:t>)</w:t>
            </w:r>
          </w:p>
          <w:p w14:paraId="55B25B96" w14:textId="77777777" w:rsidR="00077FF8" w:rsidRPr="007E5079" w:rsidRDefault="00077FF8" w:rsidP="00884F42">
            <w:pPr>
              <w:pStyle w:val="31"/>
              <w:tabs>
                <w:tab w:val="left" w:pos="405"/>
              </w:tabs>
              <w:spacing w:line="280" w:lineRule="exact"/>
              <w:ind w:leftChars="-30" w:left="-98" w:rightChars="-33" w:right="-112" w:hangingChars="2" w:hanging="4"/>
              <w:jc w:val="center"/>
              <w:rPr>
                <w:rFonts w:ascii="Times New Roman"/>
                <w:b/>
                <w:sz w:val="24"/>
                <w:szCs w:val="24"/>
              </w:rPr>
            </w:pPr>
            <w:r w:rsidRPr="007E5079">
              <w:rPr>
                <w:rFonts w:ascii="Times New Roman"/>
                <w:b/>
                <w:spacing w:val="-26"/>
                <w:sz w:val="24"/>
                <w:szCs w:val="24"/>
              </w:rPr>
              <w:t>案</w:t>
            </w:r>
            <w:r w:rsidRPr="007E5079">
              <w:rPr>
                <w:rFonts w:ascii="Times New Roman"/>
                <w:b/>
                <w:spacing w:val="-16"/>
                <w:sz w:val="24"/>
                <w:szCs w:val="24"/>
              </w:rPr>
              <w:t>人數</w:t>
            </w:r>
          </w:p>
        </w:tc>
        <w:tc>
          <w:tcPr>
            <w:tcW w:w="4617" w:type="dxa"/>
            <w:gridSpan w:val="6"/>
            <w:shd w:val="clear" w:color="auto" w:fill="FBE4D5"/>
            <w:vAlign w:val="center"/>
          </w:tcPr>
          <w:p w14:paraId="36707E28" w14:textId="77777777" w:rsidR="00077FF8" w:rsidRPr="007E5079" w:rsidRDefault="00077FF8" w:rsidP="00884F42">
            <w:pPr>
              <w:pStyle w:val="31"/>
              <w:spacing w:line="320" w:lineRule="exact"/>
              <w:ind w:leftChars="0" w:left="0" w:firstLineChars="0" w:firstLine="0"/>
              <w:jc w:val="center"/>
              <w:rPr>
                <w:rFonts w:ascii="Times New Roman"/>
                <w:b/>
                <w:sz w:val="24"/>
                <w:szCs w:val="24"/>
              </w:rPr>
            </w:pPr>
            <w:r w:rsidRPr="007E5079">
              <w:rPr>
                <w:rFonts w:ascii="Times New Roman"/>
                <w:b/>
                <w:sz w:val="24"/>
                <w:szCs w:val="24"/>
              </w:rPr>
              <w:t>案件結</w:t>
            </w:r>
            <w:r w:rsidRPr="007E5079">
              <w:rPr>
                <w:rFonts w:ascii="Times New Roman"/>
                <w:b/>
                <w:spacing w:val="-16"/>
                <w:sz w:val="24"/>
                <w:szCs w:val="24"/>
              </w:rPr>
              <w:t>(</w:t>
            </w:r>
            <w:r w:rsidRPr="007E5079">
              <w:rPr>
                <w:rFonts w:ascii="Times New Roman"/>
                <w:b/>
                <w:spacing w:val="-16"/>
                <w:sz w:val="24"/>
                <w:szCs w:val="24"/>
              </w:rPr>
              <w:t>轉</w:t>
            </w:r>
            <w:r w:rsidRPr="007E5079">
              <w:rPr>
                <w:rFonts w:ascii="Times New Roman"/>
                <w:b/>
                <w:spacing w:val="-16"/>
                <w:sz w:val="24"/>
                <w:szCs w:val="24"/>
              </w:rPr>
              <w:t>)</w:t>
            </w:r>
            <w:r w:rsidRPr="007E5079">
              <w:rPr>
                <w:rFonts w:ascii="Times New Roman"/>
                <w:b/>
                <w:sz w:val="24"/>
                <w:szCs w:val="24"/>
              </w:rPr>
              <w:t>案原因</w:t>
            </w:r>
            <w:r w:rsidR="001362E5" w:rsidRPr="007E5079">
              <w:rPr>
                <w:rFonts w:ascii="Times New Roman" w:hint="eastAsia"/>
                <w:b/>
                <w:sz w:val="24"/>
                <w:szCs w:val="24"/>
              </w:rPr>
              <w:t>(</w:t>
            </w:r>
            <w:r w:rsidR="001362E5" w:rsidRPr="007E5079">
              <w:rPr>
                <w:rFonts w:ascii="Times New Roman" w:hint="eastAsia"/>
                <w:b/>
                <w:sz w:val="24"/>
                <w:szCs w:val="24"/>
              </w:rPr>
              <w:t>案</w:t>
            </w:r>
            <w:r w:rsidR="001362E5" w:rsidRPr="007E5079">
              <w:rPr>
                <w:rFonts w:ascii="Times New Roman"/>
                <w:b/>
                <w:sz w:val="24"/>
                <w:szCs w:val="24"/>
              </w:rPr>
              <w:t>)</w:t>
            </w:r>
          </w:p>
        </w:tc>
        <w:tc>
          <w:tcPr>
            <w:tcW w:w="1066" w:type="dxa"/>
            <w:vMerge w:val="restart"/>
            <w:tcBorders>
              <w:right w:val="single" w:sz="12" w:space="0" w:color="auto"/>
            </w:tcBorders>
            <w:shd w:val="clear" w:color="auto" w:fill="FBE4D5"/>
            <w:vAlign w:val="center"/>
          </w:tcPr>
          <w:p w14:paraId="14A49741" w14:textId="77777777" w:rsidR="00077FF8" w:rsidRPr="007E5079" w:rsidRDefault="00077FF8" w:rsidP="00884F42">
            <w:pPr>
              <w:pStyle w:val="31"/>
              <w:tabs>
                <w:tab w:val="clear" w:pos="567"/>
                <w:tab w:val="left" w:pos="405"/>
              </w:tabs>
              <w:spacing w:line="280" w:lineRule="exact"/>
              <w:ind w:leftChars="-31" w:left="-95" w:rightChars="-28" w:right="-95" w:hangingChars="4" w:hanging="10"/>
              <w:jc w:val="center"/>
              <w:rPr>
                <w:rFonts w:ascii="Times New Roman"/>
                <w:b/>
                <w:sz w:val="24"/>
                <w:szCs w:val="24"/>
              </w:rPr>
            </w:pPr>
            <w:r w:rsidRPr="007E5079">
              <w:rPr>
                <w:rFonts w:ascii="Times New Roman"/>
                <w:b/>
                <w:sz w:val="24"/>
                <w:szCs w:val="24"/>
              </w:rPr>
              <w:t>當年度</w:t>
            </w:r>
          </w:p>
          <w:p w14:paraId="094B6079" w14:textId="77777777" w:rsidR="00077FF8" w:rsidRPr="007E5079" w:rsidRDefault="00077FF8" w:rsidP="00884F42">
            <w:pPr>
              <w:pStyle w:val="31"/>
              <w:tabs>
                <w:tab w:val="clear" w:pos="567"/>
                <w:tab w:val="left" w:pos="405"/>
              </w:tabs>
              <w:spacing w:line="280" w:lineRule="exact"/>
              <w:ind w:leftChars="-31" w:left="-95" w:rightChars="-28" w:right="-95" w:hangingChars="4" w:hanging="10"/>
              <w:jc w:val="center"/>
              <w:rPr>
                <w:rFonts w:ascii="Times New Roman"/>
                <w:b/>
                <w:spacing w:val="-16"/>
                <w:sz w:val="24"/>
                <w:szCs w:val="24"/>
              </w:rPr>
            </w:pPr>
            <w:r w:rsidRPr="007E5079">
              <w:rPr>
                <w:rFonts w:ascii="Times New Roman"/>
                <w:b/>
                <w:sz w:val="24"/>
                <w:szCs w:val="24"/>
              </w:rPr>
              <w:t>個案</w:t>
            </w:r>
            <w:r w:rsidRPr="007E5079">
              <w:rPr>
                <w:rFonts w:ascii="Times New Roman"/>
                <w:b/>
                <w:spacing w:val="-16"/>
                <w:sz w:val="24"/>
                <w:szCs w:val="24"/>
              </w:rPr>
              <w:t>結案後</w:t>
            </w:r>
            <w:r w:rsidRPr="007E5079">
              <w:rPr>
                <w:rFonts w:ascii="Times New Roman"/>
                <w:b/>
                <w:spacing w:val="-16"/>
                <w:sz w:val="24"/>
                <w:szCs w:val="24"/>
              </w:rPr>
              <w:t>1</w:t>
            </w:r>
            <w:r w:rsidRPr="007E5079">
              <w:rPr>
                <w:rFonts w:ascii="Times New Roman"/>
                <w:b/>
                <w:spacing w:val="-16"/>
                <w:sz w:val="24"/>
                <w:szCs w:val="24"/>
              </w:rPr>
              <w:t>年內再被通報</w:t>
            </w:r>
            <w:r w:rsidR="001362E5" w:rsidRPr="007E5079">
              <w:rPr>
                <w:rFonts w:ascii="Times New Roman" w:hint="eastAsia"/>
                <w:b/>
                <w:spacing w:val="-16"/>
                <w:sz w:val="24"/>
                <w:szCs w:val="24"/>
              </w:rPr>
              <w:t>的人數</w:t>
            </w:r>
          </w:p>
        </w:tc>
        <w:tc>
          <w:tcPr>
            <w:tcW w:w="938" w:type="dxa"/>
            <w:vMerge w:val="restart"/>
            <w:tcBorders>
              <w:top w:val="single" w:sz="12" w:space="0" w:color="auto"/>
              <w:left w:val="single" w:sz="12" w:space="0" w:color="auto"/>
              <w:right w:val="single" w:sz="12" w:space="0" w:color="auto"/>
            </w:tcBorders>
            <w:shd w:val="clear" w:color="auto" w:fill="E2EFD9"/>
            <w:vAlign w:val="center"/>
          </w:tcPr>
          <w:p w14:paraId="2BC0BCDA" w14:textId="77777777" w:rsidR="00077FF8" w:rsidRPr="007E5079" w:rsidRDefault="00077FF8" w:rsidP="00F42695">
            <w:pPr>
              <w:pStyle w:val="31"/>
              <w:tabs>
                <w:tab w:val="clear" w:pos="567"/>
                <w:tab w:val="left" w:pos="405"/>
              </w:tabs>
              <w:spacing w:line="280" w:lineRule="exact"/>
              <w:ind w:leftChars="-39" w:left="-124" w:rightChars="-22" w:right="-75" w:hangingChars="4" w:hanging="9"/>
              <w:jc w:val="center"/>
              <w:rPr>
                <w:rFonts w:ascii="Times New Roman"/>
                <w:b/>
                <w:spacing w:val="-20"/>
                <w:sz w:val="24"/>
                <w:szCs w:val="24"/>
              </w:rPr>
            </w:pPr>
            <w:r w:rsidRPr="007E5079">
              <w:rPr>
                <w:rFonts w:ascii="Times New Roman"/>
                <w:b/>
                <w:spacing w:val="-20"/>
                <w:sz w:val="24"/>
                <w:szCs w:val="24"/>
              </w:rPr>
              <w:t>服務中</w:t>
            </w:r>
          </w:p>
          <w:p w14:paraId="1C19C832" w14:textId="77777777" w:rsidR="00077FF8" w:rsidRPr="007E5079" w:rsidRDefault="00077FF8" w:rsidP="00F42695">
            <w:pPr>
              <w:pStyle w:val="31"/>
              <w:tabs>
                <w:tab w:val="clear" w:pos="567"/>
                <w:tab w:val="left" w:pos="405"/>
              </w:tabs>
              <w:spacing w:line="280" w:lineRule="exact"/>
              <w:ind w:leftChars="-39" w:left="-124" w:rightChars="-22" w:right="-75" w:hangingChars="4" w:hanging="9"/>
              <w:jc w:val="center"/>
              <w:rPr>
                <w:rFonts w:ascii="Times New Roman"/>
                <w:b/>
                <w:sz w:val="24"/>
                <w:szCs w:val="24"/>
              </w:rPr>
            </w:pPr>
            <w:r w:rsidRPr="007E5079">
              <w:rPr>
                <w:rFonts w:ascii="Times New Roman"/>
                <w:b/>
                <w:spacing w:val="-20"/>
                <w:sz w:val="24"/>
                <w:szCs w:val="24"/>
              </w:rPr>
              <w:t>再被通報</w:t>
            </w:r>
            <w:r w:rsidR="001362E5" w:rsidRPr="007E5079">
              <w:rPr>
                <w:rFonts w:ascii="Times New Roman" w:hint="eastAsia"/>
                <w:b/>
                <w:spacing w:val="-16"/>
                <w:sz w:val="24"/>
                <w:szCs w:val="24"/>
              </w:rPr>
              <w:t>的人數</w:t>
            </w:r>
          </w:p>
        </w:tc>
      </w:tr>
      <w:tr w:rsidR="007E5079" w:rsidRPr="007E5079" w14:paraId="62CC8208" w14:textId="77777777" w:rsidTr="00A46DBE">
        <w:trPr>
          <w:tblHeader/>
        </w:trPr>
        <w:tc>
          <w:tcPr>
            <w:tcW w:w="658" w:type="dxa"/>
            <w:vMerge/>
            <w:shd w:val="clear" w:color="auto" w:fill="FBE4D5"/>
          </w:tcPr>
          <w:p w14:paraId="43AF82D8" w14:textId="77777777" w:rsidR="00077FF8" w:rsidRPr="007E5079" w:rsidRDefault="00077FF8" w:rsidP="00884F42">
            <w:pPr>
              <w:pStyle w:val="31"/>
              <w:spacing w:line="320" w:lineRule="exact"/>
              <w:ind w:leftChars="0" w:left="0" w:firstLineChars="0" w:firstLine="0"/>
              <w:rPr>
                <w:rFonts w:ascii="Times New Roman"/>
                <w:b/>
                <w:sz w:val="24"/>
                <w:szCs w:val="24"/>
              </w:rPr>
            </w:pPr>
          </w:p>
        </w:tc>
        <w:tc>
          <w:tcPr>
            <w:tcW w:w="840" w:type="dxa"/>
            <w:vMerge/>
            <w:shd w:val="clear" w:color="auto" w:fill="FBE4D5"/>
            <w:vAlign w:val="center"/>
          </w:tcPr>
          <w:p w14:paraId="3F3B60DA" w14:textId="77777777" w:rsidR="00077FF8" w:rsidRPr="007E5079" w:rsidRDefault="00077FF8" w:rsidP="00884F42">
            <w:pPr>
              <w:pStyle w:val="31"/>
              <w:tabs>
                <w:tab w:val="clear" w:pos="567"/>
                <w:tab w:val="left" w:pos="405"/>
              </w:tabs>
              <w:spacing w:line="280" w:lineRule="exact"/>
              <w:ind w:leftChars="-30" w:left="-97" w:rightChars="-33" w:right="-112" w:hangingChars="2" w:hanging="5"/>
              <w:jc w:val="center"/>
              <w:rPr>
                <w:rFonts w:ascii="Times New Roman"/>
                <w:b/>
                <w:spacing w:val="-16"/>
                <w:sz w:val="24"/>
                <w:szCs w:val="24"/>
              </w:rPr>
            </w:pPr>
          </w:p>
        </w:tc>
        <w:tc>
          <w:tcPr>
            <w:tcW w:w="937" w:type="dxa"/>
            <w:shd w:val="clear" w:color="auto" w:fill="FBE4D5"/>
            <w:vAlign w:val="center"/>
          </w:tcPr>
          <w:p w14:paraId="63FF5081"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受虐</w:t>
            </w:r>
          </w:p>
          <w:p w14:paraId="54C03F60"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原因</w:t>
            </w:r>
          </w:p>
          <w:p w14:paraId="6E4C2FE5"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消失</w:t>
            </w:r>
          </w:p>
        </w:tc>
        <w:tc>
          <w:tcPr>
            <w:tcW w:w="700" w:type="dxa"/>
            <w:shd w:val="clear" w:color="auto" w:fill="FBE4D5"/>
            <w:vAlign w:val="center"/>
          </w:tcPr>
          <w:p w14:paraId="7BD66537"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結束</w:t>
            </w:r>
          </w:p>
          <w:p w14:paraId="6AF5E717"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安置</w:t>
            </w:r>
          </w:p>
          <w:p w14:paraId="76AF3DC9"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返家</w:t>
            </w:r>
          </w:p>
        </w:tc>
        <w:tc>
          <w:tcPr>
            <w:tcW w:w="825" w:type="dxa"/>
            <w:shd w:val="clear" w:color="auto" w:fill="FBE4D5"/>
            <w:vAlign w:val="center"/>
          </w:tcPr>
          <w:p w14:paraId="3BE23F88"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案家搬遷</w:t>
            </w:r>
            <w:r w:rsidRPr="007E5079">
              <w:rPr>
                <w:rFonts w:ascii="Times New Roman"/>
                <w:b/>
                <w:spacing w:val="-16"/>
                <w:sz w:val="24"/>
                <w:szCs w:val="24"/>
              </w:rPr>
              <w:t>/</w:t>
            </w:r>
            <w:r w:rsidRPr="007E5079">
              <w:rPr>
                <w:rFonts w:ascii="Times New Roman"/>
                <w:b/>
                <w:spacing w:val="-16"/>
                <w:sz w:val="24"/>
                <w:szCs w:val="24"/>
              </w:rPr>
              <w:t>案件屬他轄</w:t>
            </w:r>
          </w:p>
        </w:tc>
        <w:tc>
          <w:tcPr>
            <w:tcW w:w="699" w:type="dxa"/>
            <w:shd w:val="clear" w:color="auto" w:fill="FBE4D5"/>
            <w:vAlign w:val="center"/>
          </w:tcPr>
          <w:p w14:paraId="71AC1374"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個案</w:t>
            </w:r>
          </w:p>
          <w:p w14:paraId="71733B2E"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死亡</w:t>
            </w:r>
          </w:p>
        </w:tc>
        <w:tc>
          <w:tcPr>
            <w:tcW w:w="646" w:type="dxa"/>
            <w:shd w:val="clear" w:color="auto" w:fill="FBE4D5"/>
            <w:vAlign w:val="center"/>
          </w:tcPr>
          <w:p w14:paraId="6CB23F3B"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個案</w:t>
            </w:r>
          </w:p>
          <w:p w14:paraId="0D30AD74"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出養</w:t>
            </w:r>
          </w:p>
        </w:tc>
        <w:tc>
          <w:tcPr>
            <w:tcW w:w="810" w:type="dxa"/>
            <w:shd w:val="clear" w:color="auto" w:fill="FBE4D5"/>
            <w:vAlign w:val="center"/>
          </w:tcPr>
          <w:p w14:paraId="1F7AE7BA" w14:textId="77777777" w:rsidR="00077FF8" w:rsidRPr="007E5079" w:rsidRDefault="00077FF8" w:rsidP="00884F42">
            <w:pPr>
              <w:pStyle w:val="31"/>
              <w:tabs>
                <w:tab w:val="clear" w:pos="567"/>
                <w:tab w:val="left" w:pos="405"/>
              </w:tabs>
              <w:spacing w:line="280" w:lineRule="exact"/>
              <w:ind w:leftChars="-30" w:left="-97" w:rightChars="-17" w:right="-58" w:hangingChars="2" w:hanging="5"/>
              <w:jc w:val="center"/>
              <w:rPr>
                <w:rFonts w:ascii="Times New Roman"/>
                <w:b/>
                <w:spacing w:val="-16"/>
                <w:sz w:val="24"/>
                <w:szCs w:val="24"/>
              </w:rPr>
            </w:pPr>
            <w:r w:rsidRPr="007E5079">
              <w:rPr>
                <w:rFonts w:ascii="Times New Roman"/>
                <w:b/>
                <w:spacing w:val="-16"/>
                <w:sz w:val="24"/>
                <w:szCs w:val="24"/>
              </w:rPr>
              <w:t>其他</w:t>
            </w:r>
          </w:p>
        </w:tc>
        <w:tc>
          <w:tcPr>
            <w:tcW w:w="1066" w:type="dxa"/>
            <w:vMerge/>
            <w:tcBorders>
              <w:right w:val="single" w:sz="12" w:space="0" w:color="auto"/>
            </w:tcBorders>
            <w:shd w:val="clear" w:color="auto" w:fill="FBE4D5"/>
            <w:vAlign w:val="center"/>
          </w:tcPr>
          <w:p w14:paraId="491880F8" w14:textId="77777777" w:rsidR="00077FF8" w:rsidRPr="007E5079" w:rsidRDefault="00077FF8" w:rsidP="00884F42">
            <w:pPr>
              <w:pStyle w:val="31"/>
              <w:spacing w:line="320" w:lineRule="exact"/>
              <w:ind w:leftChars="0" w:left="0" w:firstLineChars="0" w:firstLine="0"/>
              <w:jc w:val="center"/>
              <w:rPr>
                <w:rFonts w:ascii="Times New Roman"/>
                <w:b/>
                <w:sz w:val="24"/>
                <w:szCs w:val="24"/>
              </w:rPr>
            </w:pPr>
          </w:p>
        </w:tc>
        <w:tc>
          <w:tcPr>
            <w:tcW w:w="938" w:type="dxa"/>
            <w:vMerge/>
            <w:tcBorders>
              <w:left w:val="single" w:sz="12" w:space="0" w:color="auto"/>
              <w:right w:val="single" w:sz="12" w:space="0" w:color="auto"/>
            </w:tcBorders>
            <w:shd w:val="clear" w:color="auto" w:fill="E2EFD9"/>
            <w:vAlign w:val="center"/>
          </w:tcPr>
          <w:p w14:paraId="4C187EFD" w14:textId="77777777" w:rsidR="00077FF8" w:rsidRPr="007E5079" w:rsidRDefault="00077FF8" w:rsidP="00884F42">
            <w:pPr>
              <w:pStyle w:val="31"/>
              <w:spacing w:line="320" w:lineRule="exact"/>
              <w:ind w:leftChars="0" w:left="0" w:firstLineChars="0" w:firstLine="0"/>
              <w:jc w:val="center"/>
              <w:rPr>
                <w:rFonts w:ascii="Times New Roman"/>
                <w:b/>
                <w:sz w:val="24"/>
                <w:szCs w:val="24"/>
              </w:rPr>
            </w:pPr>
          </w:p>
        </w:tc>
      </w:tr>
      <w:tr w:rsidR="007E5079" w:rsidRPr="007E5079" w14:paraId="782E1476" w14:textId="77777777" w:rsidTr="00A46DBE">
        <w:tc>
          <w:tcPr>
            <w:tcW w:w="658" w:type="dxa"/>
            <w:shd w:val="clear" w:color="auto" w:fill="auto"/>
          </w:tcPr>
          <w:p w14:paraId="5AA549BE" w14:textId="77777777" w:rsidR="00E87DE6" w:rsidRPr="007E5079" w:rsidRDefault="00E87DE6" w:rsidP="001362E5">
            <w:pPr>
              <w:pStyle w:val="31"/>
              <w:spacing w:line="300" w:lineRule="exact"/>
              <w:ind w:leftChars="0" w:left="0" w:firstLineChars="0" w:firstLine="0"/>
              <w:jc w:val="center"/>
              <w:rPr>
                <w:rFonts w:ascii="Times New Roman"/>
                <w:sz w:val="24"/>
                <w:szCs w:val="24"/>
              </w:rPr>
            </w:pPr>
            <w:r w:rsidRPr="007E5079">
              <w:rPr>
                <w:rFonts w:ascii="Times New Roman"/>
                <w:sz w:val="24"/>
                <w:szCs w:val="24"/>
              </w:rPr>
              <w:t>107</w:t>
            </w:r>
          </w:p>
        </w:tc>
        <w:tc>
          <w:tcPr>
            <w:tcW w:w="840" w:type="dxa"/>
            <w:shd w:val="clear" w:color="auto" w:fill="auto"/>
          </w:tcPr>
          <w:p w14:paraId="120AD9E3"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4,207</w:t>
            </w:r>
          </w:p>
        </w:tc>
        <w:tc>
          <w:tcPr>
            <w:tcW w:w="937" w:type="dxa"/>
            <w:shd w:val="clear" w:color="auto" w:fill="auto"/>
          </w:tcPr>
          <w:p w14:paraId="4555A777"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2,755</w:t>
            </w:r>
          </w:p>
        </w:tc>
        <w:tc>
          <w:tcPr>
            <w:tcW w:w="700" w:type="dxa"/>
            <w:shd w:val="clear" w:color="auto" w:fill="auto"/>
          </w:tcPr>
          <w:p w14:paraId="02065D72"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193</w:t>
            </w:r>
          </w:p>
        </w:tc>
        <w:tc>
          <w:tcPr>
            <w:tcW w:w="825" w:type="dxa"/>
            <w:shd w:val="clear" w:color="auto" w:fill="auto"/>
          </w:tcPr>
          <w:p w14:paraId="493B9064"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497</w:t>
            </w:r>
          </w:p>
        </w:tc>
        <w:tc>
          <w:tcPr>
            <w:tcW w:w="699" w:type="dxa"/>
            <w:shd w:val="clear" w:color="auto" w:fill="auto"/>
          </w:tcPr>
          <w:p w14:paraId="0D1F2C18"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18</w:t>
            </w:r>
          </w:p>
        </w:tc>
        <w:tc>
          <w:tcPr>
            <w:tcW w:w="646" w:type="dxa"/>
            <w:shd w:val="clear" w:color="auto" w:fill="auto"/>
          </w:tcPr>
          <w:p w14:paraId="7FEB3E13"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73</w:t>
            </w:r>
          </w:p>
        </w:tc>
        <w:tc>
          <w:tcPr>
            <w:tcW w:w="810" w:type="dxa"/>
            <w:shd w:val="clear" w:color="auto" w:fill="auto"/>
          </w:tcPr>
          <w:p w14:paraId="7EB9694B"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843</w:t>
            </w:r>
          </w:p>
        </w:tc>
        <w:tc>
          <w:tcPr>
            <w:tcW w:w="1066" w:type="dxa"/>
            <w:tcBorders>
              <w:right w:val="single" w:sz="12" w:space="0" w:color="auto"/>
            </w:tcBorders>
            <w:shd w:val="clear" w:color="auto" w:fill="auto"/>
          </w:tcPr>
          <w:p w14:paraId="2A094EF8"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463</w:t>
            </w:r>
          </w:p>
        </w:tc>
        <w:tc>
          <w:tcPr>
            <w:tcW w:w="938" w:type="dxa"/>
            <w:tcBorders>
              <w:left w:val="single" w:sz="12" w:space="0" w:color="auto"/>
              <w:right w:val="single" w:sz="12" w:space="0" w:color="auto"/>
            </w:tcBorders>
            <w:shd w:val="clear" w:color="auto" w:fill="E2EFD9"/>
          </w:tcPr>
          <w:p w14:paraId="42274926" w14:textId="77777777" w:rsidR="00E87DE6" w:rsidRPr="007E5079" w:rsidRDefault="00980F79"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2,135</w:t>
            </w:r>
          </w:p>
        </w:tc>
      </w:tr>
      <w:tr w:rsidR="007E5079" w:rsidRPr="007E5079" w14:paraId="1B82C629" w14:textId="77777777" w:rsidTr="00A46DBE">
        <w:tc>
          <w:tcPr>
            <w:tcW w:w="658" w:type="dxa"/>
            <w:shd w:val="clear" w:color="auto" w:fill="auto"/>
          </w:tcPr>
          <w:p w14:paraId="1AD3F505" w14:textId="77777777" w:rsidR="00E87DE6" w:rsidRPr="007E5079" w:rsidRDefault="00E87DE6" w:rsidP="001362E5">
            <w:pPr>
              <w:pStyle w:val="31"/>
              <w:spacing w:line="300" w:lineRule="exact"/>
              <w:ind w:leftChars="0" w:left="0" w:firstLineChars="0" w:firstLine="0"/>
              <w:jc w:val="center"/>
              <w:rPr>
                <w:rFonts w:ascii="Times New Roman"/>
                <w:sz w:val="24"/>
                <w:szCs w:val="24"/>
              </w:rPr>
            </w:pPr>
            <w:r w:rsidRPr="007E5079">
              <w:rPr>
                <w:rFonts w:ascii="Times New Roman"/>
                <w:sz w:val="24"/>
                <w:szCs w:val="24"/>
              </w:rPr>
              <w:t>108</w:t>
            </w:r>
          </w:p>
        </w:tc>
        <w:tc>
          <w:tcPr>
            <w:tcW w:w="840" w:type="dxa"/>
            <w:shd w:val="clear" w:color="auto" w:fill="auto"/>
          </w:tcPr>
          <w:p w14:paraId="506B87EC"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6,337</w:t>
            </w:r>
          </w:p>
        </w:tc>
        <w:tc>
          <w:tcPr>
            <w:tcW w:w="937" w:type="dxa"/>
            <w:shd w:val="clear" w:color="auto" w:fill="auto"/>
          </w:tcPr>
          <w:p w14:paraId="484A5109"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3,827</w:t>
            </w:r>
          </w:p>
        </w:tc>
        <w:tc>
          <w:tcPr>
            <w:tcW w:w="700" w:type="dxa"/>
            <w:shd w:val="clear" w:color="auto" w:fill="auto"/>
          </w:tcPr>
          <w:p w14:paraId="66139A1D"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225</w:t>
            </w:r>
          </w:p>
        </w:tc>
        <w:tc>
          <w:tcPr>
            <w:tcW w:w="825" w:type="dxa"/>
            <w:shd w:val="clear" w:color="auto" w:fill="auto"/>
          </w:tcPr>
          <w:p w14:paraId="190C2E31"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645</w:t>
            </w:r>
          </w:p>
        </w:tc>
        <w:tc>
          <w:tcPr>
            <w:tcW w:w="699" w:type="dxa"/>
            <w:shd w:val="clear" w:color="auto" w:fill="auto"/>
          </w:tcPr>
          <w:p w14:paraId="0354D79C"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42</w:t>
            </w:r>
          </w:p>
        </w:tc>
        <w:tc>
          <w:tcPr>
            <w:tcW w:w="646" w:type="dxa"/>
            <w:shd w:val="clear" w:color="auto" w:fill="auto"/>
          </w:tcPr>
          <w:p w14:paraId="68E02BEC"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106</w:t>
            </w:r>
          </w:p>
        </w:tc>
        <w:tc>
          <w:tcPr>
            <w:tcW w:w="810" w:type="dxa"/>
            <w:shd w:val="clear" w:color="auto" w:fill="auto"/>
          </w:tcPr>
          <w:p w14:paraId="7B01FC09"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1,508</w:t>
            </w:r>
          </w:p>
        </w:tc>
        <w:tc>
          <w:tcPr>
            <w:tcW w:w="1066" w:type="dxa"/>
            <w:tcBorders>
              <w:right w:val="single" w:sz="12" w:space="0" w:color="auto"/>
            </w:tcBorders>
            <w:shd w:val="clear" w:color="auto" w:fill="auto"/>
          </w:tcPr>
          <w:p w14:paraId="162EED6B"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711</w:t>
            </w:r>
          </w:p>
        </w:tc>
        <w:tc>
          <w:tcPr>
            <w:tcW w:w="938" w:type="dxa"/>
            <w:tcBorders>
              <w:left w:val="single" w:sz="12" w:space="0" w:color="auto"/>
              <w:right w:val="single" w:sz="12" w:space="0" w:color="auto"/>
            </w:tcBorders>
            <w:shd w:val="clear" w:color="auto" w:fill="E2EFD9"/>
          </w:tcPr>
          <w:p w14:paraId="2156D6FF" w14:textId="77777777" w:rsidR="00E87DE6" w:rsidRPr="007E5079" w:rsidRDefault="00980F79"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2,474</w:t>
            </w:r>
          </w:p>
        </w:tc>
      </w:tr>
      <w:tr w:rsidR="007E5079" w:rsidRPr="007E5079" w14:paraId="0D94F47E" w14:textId="77777777" w:rsidTr="00A46DBE">
        <w:tc>
          <w:tcPr>
            <w:tcW w:w="658" w:type="dxa"/>
            <w:shd w:val="clear" w:color="auto" w:fill="auto"/>
          </w:tcPr>
          <w:p w14:paraId="02F8DE5A" w14:textId="77777777" w:rsidR="00E87DE6" w:rsidRPr="007E5079" w:rsidRDefault="00E87DE6" w:rsidP="001362E5">
            <w:pPr>
              <w:pStyle w:val="31"/>
              <w:spacing w:line="300" w:lineRule="exact"/>
              <w:ind w:leftChars="0" w:left="0" w:firstLineChars="0" w:firstLine="0"/>
              <w:jc w:val="center"/>
              <w:rPr>
                <w:rFonts w:ascii="Times New Roman"/>
                <w:sz w:val="24"/>
                <w:szCs w:val="24"/>
              </w:rPr>
            </w:pPr>
            <w:r w:rsidRPr="007E5079">
              <w:rPr>
                <w:rFonts w:ascii="Times New Roman"/>
                <w:sz w:val="24"/>
                <w:szCs w:val="24"/>
              </w:rPr>
              <w:t>109</w:t>
            </w:r>
          </w:p>
        </w:tc>
        <w:tc>
          <w:tcPr>
            <w:tcW w:w="840" w:type="dxa"/>
            <w:shd w:val="clear" w:color="auto" w:fill="auto"/>
          </w:tcPr>
          <w:p w14:paraId="2076D2CD"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5,641</w:t>
            </w:r>
          </w:p>
        </w:tc>
        <w:tc>
          <w:tcPr>
            <w:tcW w:w="937" w:type="dxa"/>
            <w:shd w:val="clear" w:color="auto" w:fill="auto"/>
          </w:tcPr>
          <w:p w14:paraId="0981CD7B"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4,165</w:t>
            </w:r>
          </w:p>
        </w:tc>
        <w:tc>
          <w:tcPr>
            <w:tcW w:w="700" w:type="dxa"/>
            <w:shd w:val="clear" w:color="auto" w:fill="auto"/>
          </w:tcPr>
          <w:p w14:paraId="53B4AB58"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390</w:t>
            </w:r>
          </w:p>
        </w:tc>
        <w:tc>
          <w:tcPr>
            <w:tcW w:w="825" w:type="dxa"/>
            <w:shd w:val="clear" w:color="auto" w:fill="auto"/>
          </w:tcPr>
          <w:p w14:paraId="551E29A2"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767</w:t>
            </w:r>
          </w:p>
        </w:tc>
        <w:tc>
          <w:tcPr>
            <w:tcW w:w="699" w:type="dxa"/>
            <w:shd w:val="clear" w:color="auto" w:fill="auto"/>
          </w:tcPr>
          <w:p w14:paraId="012FFD74"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51</w:t>
            </w:r>
          </w:p>
        </w:tc>
        <w:tc>
          <w:tcPr>
            <w:tcW w:w="646" w:type="dxa"/>
            <w:shd w:val="clear" w:color="auto" w:fill="auto"/>
          </w:tcPr>
          <w:p w14:paraId="291AF733"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103</w:t>
            </w:r>
          </w:p>
        </w:tc>
        <w:tc>
          <w:tcPr>
            <w:tcW w:w="810" w:type="dxa"/>
            <w:shd w:val="clear" w:color="auto" w:fill="auto"/>
          </w:tcPr>
          <w:p w14:paraId="0A8A31E1"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165</w:t>
            </w:r>
          </w:p>
        </w:tc>
        <w:tc>
          <w:tcPr>
            <w:tcW w:w="1066" w:type="dxa"/>
            <w:tcBorders>
              <w:right w:val="single" w:sz="12" w:space="0" w:color="auto"/>
            </w:tcBorders>
            <w:shd w:val="clear" w:color="auto" w:fill="auto"/>
          </w:tcPr>
          <w:p w14:paraId="72A83540"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621</w:t>
            </w:r>
          </w:p>
        </w:tc>
        <w:tc>
          <w:tcPr>
            <w:tcW w:w="938" w:type="dxa"/>
            <w:tcBorders>
              <w:left w:val="single" w:sz="12" w:space="0" w:color="auto"/>
              <w:right w:val="single" w:sz="12" w:space="0" w:color="auto"/>
            </w:tcBorders>
            <w:shd w:val="clear" w:color="auto" w:fill="E2EFD9"/>
          </w:tcPr>
          <w:p w14:paraId="3A0FDCC3" w14:textId="77777777" w:rsidR="00E87DE6" w:rsidRPr="007E5079" w:rsidRDefault="00980F79"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2,579</w:t>
            </w:r>
          </w:p>
        </w:tc>
      </w:tr>
      <w:tr w:rsidR="007E5079" w:rsidRPr="007E5079" w14:paraId="4846796D" w14:textId="77777777" w:rsidTr="00A46DBE">
        <w:tc>
          <w:tcPr>
            <w:tcW w:w="658" w:type="dxa"/>
            <w:shd w:val="clear" w:color="auto" w:fill="auto"/>
          </w:tcPr>
          <w:p w14:paraId="26743C79" w14:textId="77777777" w:rsidR="00E87DE6" w:rsidRPr="007E5079" w:rsidRDefault="00E87DE6" w:rsidP="001362E5">
            <w:pPr>
              <w:pStyle w:val="31"/>
              <w:tabs>
                <w:tab w:val="clear" w:pos="567"/>
                <w:tab w:val="left" w:pos="0"/>
              </w:tabs>
              <w:spacing w:line="300" w:lineRule="exact"/>
              <w:ind w:leftChars="-47" w:left="4" w:rightChars="-35" w:right="-119" w:hangingChars="63" w:hanging="164"/>
              <w:jc w:val="center"/>
              <w:rPr>
                <w:rFonts w:ascii="Times New Roman"/>
                <w:sz w:val="24"/>
                <w:szCs w:val="24"/>
              </w:rPr>
            </w:pPr>
            <w:r w:rsidRPr="007E5079">
              <w:rPr>
                <w:rFonts w:ascii="Times New Roman"/>
                <w:sz w:val="24"/>
                <w:szCs w:val="24"/>
              </w:rPr>
              <w:t>合計</w:t>
            </w:r>
          </w:p>
        </w:tc>
        <w:tc>
          <w:tcPr>
            <w:tcW w:w="840" w:type="dxa"/>
            <w:shd w:val="clear" w:color="auto" w:fill="auto"/>
            <w:vAlign w:val="center"/>
          </w:tcPr>
          <w:p w14:paraId="5440B85C" w14:textId="77777777" w:rsidR="00E87DE6" w:rsidRPr="007E5079" w:rsidRDefault="00E87DE6" w:rsidP="001362E5">
            <w:pPr>
              <w:widowControl/>
              <w:overflowPunct/>
              <w:autoSpaceDE/>
              <w:autoSpaceDN/>
              <w:spacing w:line="300" w:lineRule="exact"/>
              <w:ind w:leftChars="-31" w:left="-1" w:rightChars="-19" w:right="-65" w:hangingChars="40" w:hanging="104"/>
              <w:jc w:val="right"/>
              <w:rPr>
                <w:rFonts w:ascii="Times New Roman"/>
                <w:kern w:val="32"/>
                <w:sz w:val="24"/>
                <w:szCs w:val="24"/>
              </w:rPr>
            </w:pPr>
            <w:r w:rsidRPr="007E5079">
              <w:rPr>
                <w:rFonts w:ascii="Times New Roman"/>
                <w:kern w:val="32"/>
                <w:sz w:val="24"/>
                <w:szCs w:val="24"/>
              </w:rPr>
              <w:t>16,185</w:t>
            </w:r>
          </w:p>
        </w:tc>
        <w:tc>
          <w:tcPr>
            <w:tcW w:w="937" w:type="dxa"/>
            <w:shd w:val="clear" w:color="auto" w:fill="auto"/>
            <w:vAlign w:val="center"/>
          </w:tcPr>
          <w:p w14:paraId="51ED896C"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10,747</w:t>
            </w:r>
          </w:p>
        </w:tc>
        <w:tc>
          <w:tcPr>
            <w:tcW w:w="700" w:type="dxa"/>
            <w:shd w:val="clear" w:color="auto" w:fill="auto"/>
            <w:vAlign w:val="center"/>
          </w:tcPr>
          <w:p w14:paraId="20BDD292"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808</w:t>
            </w:r>
          </w:p>
        </w:tc>
        <w:tc>
          <w:tcPr>
            <w:tcW w:w="825" w:type="dxa"/>
            <w:shd w:val="clear" w:color="auto" w:fill="auto"/>
            <w:vAlign w:val="center"/>
          </w:tcPr>
          <w:p w14:paraId="2D43F8D1"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1,909</w:t>
            </w:r>
          </w:p>
        </w:tc>
        <w:tc>
          <w:tcPr>
            <w:tcW w:w="699" w:type="dxa"/>
            <w:shd w:val="clear" w:color="auto" w:fill="auto"/>
            <w:vAlign w:val="center"/>
          </w:tcPr>
          <w:p w14:paraId="23AD323C"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111</w:t>
            </w:r>
          </w:p>
        </w:tc>
        <w:tc>
          <w:tcPr>
            <w:tcW w:w="646" w:type="dxa"/>
            <w:shd w:val="clear" w:color="auto" w:fill="auto"/>
            <w:vAlign w:val="center"/>
          </w:tcPr>
          <w:p w14:paraId="466CE623"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282</w:t>
            </w:r>
          </w:p>
        </w:tc>
        <w:tc>
          <w:tcPr>
            <w:tcW w:w="810" w:type="dxa"/>
            <w:shd w:val="clear" w:color="auto" w:fill="auto"/>
            <w:vAlign w:val="center"/>
          </w:tcPr>
          <w:p w14:paraId="5AC5AB59"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2,516</w:t>
            </w:r>
          </w:p>
        </w:tc>
        <w:tc>
          <w:tcPr>
            <w:tcW w:w="1066" w:type="dxa"/>
            <w:tcBorders>
              <w:right w:val="single" w:sz="12" w:space="0" w:color="auto"/>
            </w:tcBorders>
            <w:shd w:val="clear" w:color="auto" w:fill="auto"/>
            <w:vAlign w:val="center"/>
          </w:tcPr>
          <w:p w14:paraId="6C4B5EFB" w14:textId="77777777" w:rsidR="00E87DE6" w:rsidRPr="007E5079" w:rsidRDefault="00E87DE6" w:rsidP="001362E5">
            <w:pPr>
              <w:spacing w:line="300" w:lineRule="exact"/>
              <w:jc w:val="right"/>
              <w:rPr>
                <w:rFonts w:ascii="Times New Roman"/>
                <w:kern w:val="32"/>
                <w:sz w:val="24"/>
                <w:szCs w:val="24"/>
              </w:rPr>
            </w:pPr>
            <w:r w:rsidRPr="007E5079">
              <w:rPr>
                <w:rFonts w:ascii="Times New Roman"/>
                <w:kern w:val="32"/>
                <w:sz w:val="24"/>
                <w:szCs w:val="24"/>
              </w:rPr>
              <w:t>1,795</w:t>
            </w:r>
          </w:p>
        </w:tc>
        <w:tc>
          <w:tcPr>
            <w:tcW w:w="938" w:type="dxa"/>
            <w:tcBorders>
              <w:left w:val="single" w:sz="12" w:space="0" w:color="auto"/>
              <w:bottom w:val="single" w:sz="12" w:space="0" w:color="auto"/>
              <w:right w:val="single" w:sz="12" w:space="0" w:color="auto"/>
            </w:tcBorders>
            <w:shd w:val="clear" w:color="auto" w:fill="E2EFD9"/>
          </w:tcPr>
          <w:p w14:paraId="2287A15F" w14:textId="77777777" w:rsidR="00E87DE6" w:rsidRPr="007E5079" w:rsidRDefault="00980F79" w:rsidP="001362E5">
            <w:pPr>
              <w:spacing w:line="300" w:lineRule="exact"/>
              <w:jc w:val="right"/>
              <w:rPr>
                <w:rFonts w:ascii="Times New Roman"/>
                <w:kern w:val="32"/>
                <w:sz w:val="24"/>
                <w:szCs w:val="24"/>
              </w:rPr>
            </w:pPr>
            <w:r w:rsidRPr="007E5079">
              <w:rPr>
                <w:rFonts w:ascii="Times New Roman"/>
                <w:kern w:val="32"/>
                <w:sz w:val="24"/>
                <w:szCs w:val="24"/>
              </w:rPr>
              <w:t>-</w:t>
            </w:r>
          </w:p>
        </w:tc>
      </w:tr>
    </w:tbl>
    <w:p w14:paraId="52AD221D" w14:textId="77777777" w:rsidR="00E4469C" w:rsidRPr="007E5079" w:rsidRDefault="00CE2200" w:rsidP="00B40577">
      <w:pPr>
        <w:pStyle w:val="31"/>
        <w:spacing w:line="320" w:lineRule="exact"/>
        <w:ind w:leftChars="288" w:left="1329" w:hangingChars="134" w:hanging="349"/>
        <w:rPr>
          <w:rFonts w:ascii="Times New Roman"/>
          <w:sz w:val="24"/>
          <w:szCs w:val="24"/>
        </w:rPr>
      </w:pPr>
      <w:r w:rsidRPr="007E5079">
        <w:rPr>
          <w:rFonts w:ascii="Times New Roman"/>
          <w:sz w:val="24"/>
          <w:szCs w:val="24"/>
        </w:rPr>
        <w:t>備註：結</w:t>
      </w:r>
      <w:r w:rsidRPr="007E5079">
        <w:rPr>
          <w:rFonts w:ascii="Times New Roman"/>
          <w:spacing w:val="-16"/>
          <w:sz w:val="24"/>
          <w:szCs w:val="24"/>
        </w:rPr>
        <w:t>(</w:t>
      </w:r>
      <w:r w:rsidRPr="007E5079">
        <w:rPr>
          <w:rFonts w:ascii="Times New Roman"/>
          <w:spacing w:val="-16"/>
          <w:sz w:val="24"/>
          <w:szCs w:val="24"/>
        </w:rPr>
        <w:t>轉</w:t>
      </w:r>
      <w:r w:rsidRPr="007E5079">
        <w:rPr>
          <w:rFonts w:ascii="Times New Roman"/>
          <w:spacing w:val="-16"/>
          <w:sz w:val="24"/>
          <w:szCs w:val="24"/>
        </w:rPr>
        <w:t>)</w:t>
      </w:r>
      <w:r w:rsidRPr="007E5079">
        <w:rPr>
          <w:rFonts w:ascii="Times New Roman"/>
          <w:sz w:val="24"/>
          <w:szCs w:val="24"/>
        </w:rPr>
        <w:t>案原因是以案件數統計，故加總後不等於結轉案人數。</w:t>
      </w:r>
    </w:p>
    <w:p w14:paraId="5702925E" w14:textId="77777777" w:rsidR="00DA7BEE" w:rsidRPr="007E5079" w:rsidRDefault="00CE2200" w:rsidP="00B40577">
      <w:pPr>
        <w:pStyle w:val="31"/>
        <w:spacing w:afterLines="100" w:after="457" w:line="320" w:lineRule="exact"/>
        <w:ind w:leftChars="283" w:left="1327" w:hangingChars="140" w:hanging="364"/>
        <w:rPr>
          <w:rFonts w:ascii="Times New Roman"/>
        </w:rPr>
      </w:pPr>
      <w:r w:rsidRPr="007E5079">
        <w:rPr>
          <w:rFonts w:ascii="Times New Roman"/>
          <w:sz w:val="24"/>
          <w:szCs w:val="24"/>
        </w:rPr>
        <w:t>資料來源：衛福部</w:t>
      </w:r>
      <w:r w:rsidR="00E87DE6" w:rsidRPr="007E5079">
        <w:rPr>
          <w:rFonts w:ascii="Times New Roman"/>
          <w:sz w:val="24"/>
          <w:szCs w:val="24"/>
        </w:rPr>
        <w:t>。</w:t>
      </w:r>
    </w:p>
    <w:p w14:paraId="18B60634" w14:textId="77777777" w:rsidR="00C34768" w:rsidRPr="007E5079" w:rsidRDefault="00C34768" w:rsidP="00C34768">
      <w:pPr>
        <w:pStyle w:val="2"/>
        <w:numPr>
          <w:ilvl w:val="1"/>
          <w:numId w:val="1"/>
        </w:numPr>
        <w:rPr>
          <w:rFonts w:ascii="Times New Roman" w:hAnsi="Times New Roman"/>
          <w:b/>
        </w:rPr>
      </w:pPr>
      <w:bookmarkStart w:id="3956" w:name="_Toc90303479"/>
      <w:r w:rsidRPr="007E5079">
        <w:rPr>
          <w:rFonts w:ascii="Times New Roman" w:hAnsi="Times New Roman"/>
          <w:b/>
        </w:rPr>
        <w:t>家外安置體系的兒少</w:t>
      </w:r>
      <w:bookmarkEnd w:id="3953"/>
      <w:bookmarkEnd w:id="3954"/>
      <w:bookmarkEnd w:id="3956"/>
    </w:p>
    <w:p w14:paraId="1A18BB81" w14:textId="77777777" w:rsidR="00C34768" w:rsidRPr="007E5079" w:rsidRDefault="00C34768" w:rsidP="000D7EE1">
      <w:pPr>
        <w:pStyle w:val="31"/>
        <w:ind w:leftChars="300" w:left="1020" w:firstLine="680"/>
        <w:rPr>
          <w:rFonts w:ascii="Times New Roman"/>
        </w:rPr>
      </w:pPr>
      <w:bookmarkStart w:id="3957" w:name="_Hlk86071269"/>
      <w:r w:rsidRPr="007E5079">
        <w:rPr>
          <w:rFonts w:ascii="Times New Roman"/>
        </w:rPr>
        <w:t>家庭是兒少最適合成長的環境</w:t>
      </w:r>
      <w:r w:rsidRPr="007E5079">
        <w:rPr>
          <w:rFonts w:ascii="Times New Roman"/>
          <w:spacing w:val="-6"/>
        </w:rPr>
        <w:t>，</w:t>
      </w:r>
      <w:r w:rsidRPr="007E5079">
        <w:rPr>
          <w:rFonts w:ascii="Times New Roman"/>
        </w:rPr>
        <w:t>但是當兒少沒有</w:t>
      </w:r>
      <w:r w:rsidRPr="007E5079">
        <w:rPr>
          <w:rFonts w:ascii="Times New Roman"/>
          <w:spacing w:val="-2"/>
        </w:rPr>
        <w:t>辦法在原生家庭中安全成長時，移出家庭並給予替代性的照顧</w:t>
      </w:r>
      <w:r w:rsidRPr="007E5079">
        <w:rPr>
          <w:rFonts w:ascii="Times New Roman"/>
        </w:rPr>
        <w:t>，是政府不可推卸的責任。</w:t>
      </w:r>
      <w:bookmarkEnd w:id="3957"/>
    </w:p>
    <w:p w14:paraId="41DE09B2" w14:textId="77777777" w:rsidR="00C34768" w:rsidRPr="007E5079" w:rsidRDefault="00C34768" w:rsidP="009E6645">
      <w:pPr>
        <w:pStyle w:val="31"/>
        <w:kinsoku w:val="0"/>
        <w:ind w:leftChars="300" w:left="1020" w:firstLine="696"/>
        <w:rPr>
          <w:rFonts w:ascii="Times New Roman"/>
        </w:rPr>
      </w:pPr>
      <w:bookmarkStart w:id="3958" w:name="_Hlk86071311"/>
      <w:r w:rsidRPr="007E5079">
        <w:rPr>
          <w:rFonts w:ascii="Times New Roman"/>
          <w:spacing w:val="4"/>
        </w:rPr>
        <w:t>2009</w:t>
      </w:r>
      <w:r w:rsidRPr="007E5079">
        <w:rPr>
          <w:rFonts w:ascii="Times New Roman"/>
          <w:spacing w:val="4"/>
        </w:rPr>
        <w:t>年</w:t>
      </w:r>
      <w:r w:rsidRPr="007E5079">
        <w:rPr>
          <w:rFonts w:ascii="Times New Roman"/>
          <w:spacing w:val="4"/>
        </w:rPr>
        <w:t>12</w:t>
      </w:r>
      <w:r w:rsidRPr="007E5079">
        <w:rPr>
          <w:rFonts w:ascii="Times New Roman"/>
          <w:spacing w:val="4"/>
        </w:rPr>
        <w:t>月</w:t>
      </w:r>
      <w:r w:rsidRPr="007E5079">
        <w:rPr>
          <w:rFonts w:ascii="Times New Roman"/>
          <w:spacing w:val="4"/>
        </w:rPr>
        <w:t>18</w:t>
      </w:r>
      <w:r w:rsidRPr="007E5079">
        <w:rPr>
          <w:rFonts w:ascii="Times New Roman"/>
          <w:spacing w:val="4"/>
        </w:rPr>
        <w:t>日聯合國大會決議《兒童替代性照</w:t>
      </w:r>
      <w:r w:rsidRPr="007E5079">
        <w:rPr>
          <w:rFonts w:ascii="Times New Roman"/>
          <w:spacing w:val="-4"/>
        </w:rPr>
        <w:t>顧準則》，對於替代性照顧的政策與作法訂立了適當</w:t>
      </w:r>
      <w:r w:rsidRPr="007E5079">
        <w:rPr>
          <w:rFonts w:ascii="Times New Roman"/>
        </w:rPr>
        <w:t>方針，目的是讓</w:t>
      </w:r>
      <w:r w:rsidRPr="007E5079">
        <w:rPr>
          <w:rFonts w:ascii="Times New Roman"/>
          <w:shd w:val="clear" w:color="auto" w:fill="FFFFFF"/>
        </w:rPr>
        <w:t>需要替代性照</w:t>
      </w:r>
      <w:r w:rsidRPr="007E5079">
        <w:rPr>
          <w:rFonts w:ascii="Times New Roman"/>
          <w:spacing w:val="4"/>
          <w:shd w:val="clear" w:color="auto" w:fill="FFFFFF"/>
        </w:rPr>
        <w:t>顧的兒少能獲得最適當的</w:t>
      </w:r>
      <w:r w:rsidRPr="007E5079">
        <w:rPr>
          <w:rFonts w:ascii="Times New Roman"/>
          <w:spacing w:val="-4"/>
          <w:shd w:val="clear" w:color="auto" w:fill="FFFFFF"/>
        </w:rPr>
        <w:t>安置</w:t>
      </w:r>
      <w:r w:rsidRPr="007E5079">
        <w:rPr>
          <w:rFonts w:ascii="Times New Roman"/>
          <w:spacing w:val="-4"/>
        </w:rPr>
        <w:t>，而其中親屬照顧</w:t>
      </w:r>
      <w:r w:rsidR="009E6645" w:rsidRPr="007E5079">
        <w:rPr>
          <w:rFonts w:ascii="Times New Roman"/>
          <w:spacing w:val="-4"/>
        </w:rPr>
        <w:t>的</w:t>
      </w:r>
      <w:r w:rsidRPr="007E5079">
        <w:rPr>
          <w:rFonts w:ascii="Times New Roman"/>
          <w:spacing w:val="-4"/>
        </w:rPr>
        <w:t>比例、不同類型安置資源</w:t>
      </w:r>
      <w:r w:rsidRPr="007E5079">
        <w:rPr>
          <w:rFonts w:ascii="Times New Roman"/>
          <w:spacing w:val="4"/>
        </w:rPr>
        <w:t>的數量、</w:t>
      </w:r>
      <w:r w:rsidRPr="007E5079">
        <w:rPr>
          <w:rFonts w:ascii="Times New Roman"/>
          <w:spacing w:val="4"/>
        </w:rPr>
        <w:t>3</w:t>
      </w:r>
      <w:r w:rsidRPr="007E5079">
        <w:rPr>
          <w:rFonts w:ascii="Times New Roman"/>
          <w:spacing w:val="4"/>
        </w:rPr>
        <w:t>歲以下幼童安置機構</w:t>
      </w:r>
      <w:r w:rsidR="009E6645" w:rsidRPr="007E5079">
        <w:rPr>
          <w:rFonts w:ascii="Times New Roman"/>
          <w:spacing w:val="4"/>
        </w:rPr>
        <w:t>的</w:t>
      </w:r>
      <w:r w:rsidRPr="007E5079">
        <w:rPr>
          <w:rFonts w:ascii="Times New Roman"/>
        </w:rPr>
        <w:t>比例、縮短不必要家外安置</w:t>
      </w:r>
      <w:r w:rsidR="009E6645" w:rsidRPr="007E5079">
        <w:rPr>
          <w:rFonts w:ascii="Times New Roman"/>
          <w:spacing w:val="-4"/>
        </w:rPr>
        <w:t>的</w:t>
      </w:r>
      <w:r w:rsidRPr="007E5079">
        <w:rPr>
          <w:rFonts w:ascii="Times New Roman"/>
        </w:rPr>
        <w:t>停留時間</w:t>
      </w:r>
      <w:r w:rsidRPr="007E5079">
        <w:rPr>
          <w:rFonts w:ascii="Times New Roman"/>
        </w:rPr>
        <w:t>(</w:t>
      </w:r>
      <w:r w:rsidRPr="007E5079">
        <w:rPr>
          <w:rFonts w:ascii="Times New Roman"/>
        </w:rPr>
        <w:t>平均家外安置的年數</w:t>
      </w:r>
      <w:r w:rsidRPr="007E5079">
        <w:rPr>
          <w:rFonts w:ascii="Times New Roman"/>
        </w:rPr>
        <w:t>)</w:t>
      </w:r>
      <w:r w:rsidRPr="007E5079">
        <w:rPr>
          <w:rFonts w:ascii="Times New Roman"/>
        </w:rPr>
        <w:t>、穩定性的照顧處所</w:t>
      </w:r>
      <w:r w:rsidRPr="007E5079">
        <w:rPr>
          <w:rFonts w:ascii="Times New Roman"/>
        </w:rPr>
        <w:t>(</w:t>
      </w:r>
      <w:r w:rsidRPr="007E5079">
        <w:rPr>
          <w:rFonts w:ascii="Times New Roman"/>
        </w:rPr>
        <w:t>兒童被轉換安置單位的</w:t>
      </w:r>
      <w:r w:rsidRPr="007E5079">
        <w:rPr>
          <w:rFonts w:ascii="Times New Roman"/>
          <w:spacing w:val="4"/>
        </w:rPr>
        <w:t>次數</w:t>
      </w:r>
      <w:r w:rsidRPr="007E5079">
        <w:rPr>
          <w:rFonts w:ascii="Times New Roman"/>
          <w:spacing w:val="4"/>
        </w:rPr>
        <w:t>/</w:t>
      </w:r>
      <w:r w:rsidRPr="007E5079">
        <w:rPr>
          <w:rFonts w:ascii="Times New Roman"/>
          <w:spacing w:val="4"/>
        </w:rPr>
        <w:t>比例、兒童安</w:t>
      </w:r>
      <w:r w:rsidRPr="007E5079">
        <w:rPr>
          <w:rFonts w:ascii="Times New Roman"/>
          <w:spacing w:val="-4"/>
        </w:rPr>
        <w:lastRenderedPageBreak/>
        <w:t>置轉換次數</w:t>
      </w:r>
      <w:r w:rsidRPr="007E5079">
        <w:rPr>
          <w:rFonts w:ascii="Times New Roman"/>
          <w:spacing w:val="-4"/>
        </w:rPr>
        <w:t>)</w:t>
      </w:r>
      <w:r w:rsidRPr="007E5079">
        <w:rPr>
          <w:rFonts w:ascii="Times New Roman"/>
          <w:spacing w:val="-4"/>
        </w:rPr>
        <w:t>等，都是用來檢視國家替代性照顧服務</w:t>
      </w:r>
      <w:r w:rsidRPr="007E5079">
        <w:rPr>
          <w:rFonts w:ascii="Times New Roman"/>
        </w:rPr>
        <w:t>資源配置與品質的</w:t>
      </w:r>
      <w:r w:rsidR="00720C92" w:rsidRPr="007E5079">
        <w:rPr>
          <w:rFonts w:ascii="Times New Roman"/>
        </w:rPr>
        <w:t>重要</w:t>
      </w:r>
      <w:r w:rsidRPr="007E5079">
        <w:rPr>
          <w:rFonts w:ascii="Times New Roman"/>
        </w:rPr>
        <w:t>指標</w:t>
      </w:r>
      <w:bookmarkEnd w:id="3958"/>
      <w:r w:rsidRPr="007E5079">
        <w:rPr>
          <w:rFonts w:ascii="Times New Roman"/>
        </w:rPr>
        <w:t>。</w:t>
      </w:r>
    </w:p>
    <w:p w14:paraId="7E26D697" w14:textId="77777777" w:rsidR="00C34768" w:rsidRPr="007E5079" w:rsidRDefault="00C34768" w:rsidP="000D7EE1">
      <w:pPr>
        <w:pStyle w:val="31"/>
        <w:ind w:leftChars="300" w:left="1020" w:firstLine="680"/>
        <w:rPr>
          <w:rFonts w:ascii="Times New Roman"/>
        </w:rPr>
      </w:pPr>
      <w:r w:rsidRPr="007E5079">
        <w:rPr>
          <w:rFonts w:ascii="Times New Roman"/>
        </w:rPr>
        <w:t>因此，根</w:t>
      </w:r>
      <w:r w:rsidRPr="007E5079">
        <w:rPr>
          <w:rFonts w:ascii="Times New Roman"/>
          <w:spacing w:val="4"/>
        </w:rPr>
        <w:t>據前述指標來檢視我國兒少家外安置的重要現象。</w:t>
      </w:r>
    </w:p>
    <w:p w14:paraId="33035265" w14:textId="77777777" w:rsidR="00C34768" w:rsidRPr="007E5079" w:rsidRDefault="00FD3D96" w:rsidP="00C34768">
      <w:pPr>
        <w:pStyle w:val="3"/>
        <w:numPr>
          <w:ilvl w:val="2"/>
          <w:numId w:val="1"/>
        </w:numPr>
        <w:rPr>
          <w:rFonts w:ascii="Times New Roman" w:hAnsi="Times New Roman"/>
          <w:b/>
          <w:szCs w:val="20"/>
        </w:rPr>
      </w:pPr>
      <w:bookmarkStart w:id="3959" w:name="_Toc83306570"/>
      <w:bookmarkStart w:id="3960" w:name="_Toc84101833"/>
      <w:bookmarkStart w:id="3961" w:name="_Toc90303480"/>
      <w:r w:rsidRPr="007E5079">
        <w:rPr>
          <w:rFonts w:ascii="Times New Roman" w:hAnsi="Times New Roman"/>
          <w:b/>
          <w:szCs w:val="20"/>
        </w:rPr>
        <w:t>帶著創傷離開家庭</w:t>
      </w:r>
      <w:bookmarkEnd w:id="3959"/>
      <w:bookmarkEnd w:id="3960"/>
      <w:bookmarkEnd w:id="3961"/>
    </w:p>
    <w:p w14:paraId="217CCA21" w14:textId="77777777" w:rsidR="008017E2" w:rsidRPr="007E5079" w:rsidRDefault="00C34768" w:rsidP="00C34768">
      <w:pPr>
        <w:pStyle w:val="31"/>
        <w:kinsoku w:val="0"/>
        <w:ind w:left="1361" w:firstLine="704"/>
        <w:rPr>
          <w:rFonts w:ascii="Times New Roman"/>
        </w:rPr>
      </w:pPr>
      <w:r w:rsidRPr="007E5079">
        <w:rPr>
          <w:rFonts w:ascii="Times New Roman"/>
          <w:bCs/>
          <w:spacing w:val="6"/>
        </w:rPr>
        <w:t>社工人員受理家內的兒少保護案件後，</w:t>
      </w:r>
      <w:r w:rsidRPr="007E5079">
        <w:rPr>
          <w:rFonts w:ascii="Times New Roman"/>
          <w:spacing w:val="6"/>
        </w:rPr>
        <w:t>評估兒</w:t>
      </w:r>
      <w:r w:rsidRPr="007E5079">
        <w:rPr>
          <w:rFonts w:ascii="Times New Roman"/>
          <w:spacing w:val="4"/>
        </w:rPr>
        <w:t>少的人身安全或家庭是否存在危險因素，如果是不</w:t>
      </w:r>
      <w:r w:rsidRPr="007E5079">
        <w:rPr>
          <w:rFonts w:ascii="Times New Roman"/>
        </w:rPr>
        <w:t>安全，而家庭又沒有保護兒少在家安全的能力時，就會進行家外安置。</w:t>
      </w:r>
    </w:p>
    <w:p w14:paraId="4B631ADF" w14:textId="77777777" w:rsidR="00C34768" w:rsidRPr="007E5079" w:rsidRDefault="00C34768" w:rsidP="00976CDB">
      <w:pPr>
        <w:pStyle w:val="31"/>
        <w:topLinePunct/>
        <w:ind w:left="1361" w:firstLine="688"/>
        <w:rPr>
          <w:rFonts w:ascii="Times New Roman"/>
          <w:spacing w:val="-2"/>
        </w:rPr>
      </w:pPr>
      <w:r w:rsidRPr="007E5079">
        <w:rPr>
          <w:rFonts w:ascii="Times New Roman"/>
          <w:spacing w:val="2"/>
        </w:rPr>
        <w:t>根據衛福部統計，</w:t>
      </w:r>
      <w:r w:rsidR="00976CDB" w:rsidRPr="007E5079">
        <w:rPr>
          <w:rFonts w:ascii="Times New Roman"/>
          <w:spacing w:val="2"/>
        </w:rPr>
        <w:t>1</w:t>
      </w:r>
      <w:bookmarkStart w:id="3962" w:name="_Hlk86071578"/>
      <w:r w:rsidR="00976CDB" w:rsidRPr="007E5079">
        <w:rPr>
          <w:rFonts w:ascii="Times New Roman"/>
          <w:spacing w:val="2"/>
        </w:rPr>
        <w:t>07</w:t>
      </w:r>
      <w:r w:rsidR="00976CDB" w:rsidRPr="007E5079">
        <w:rPr>
          <w:rFonts w:ascii="Times New Roman"/>
          <w:spacing w:val="2"/>
        </w:rPr>
        <w:t>年到</w:t>
      </w:r>
      <w:r w:rsidR="00976CDB" w:rsidRPr="007E5079">
        <w:rPr>
          <w:rFonts w:ascii="Times New Roman"/>
          <w:spacing w:val="2"/>
        </w:rPr>
        <w:t>109</w:t>
      </w:r>
      <w:r w:rsidR="00976CDB" w:rsidRPr="007E5079">
        <w:rPr>
          <w:rFonts w:ascii="Times New Roman"/>
          <w:spacing w:val="2"/>
        </w:rPr>
        <w:t>年</w:t>
      </w:r>
      <w:r w:rsidRPr="007E5079">
        <w:rPr>
          <w:rFonts w:ascii="Times New Roman"/>
          <w:spacing w:val="2"/>
        </w:rPr>
        <w:t>共有</w:t>
      </w:r>
      <w:r w:rsidRPr="007E5079">
        <w:rPr>
          <w:rFonts w:ascii="Times New Roman"/>
          <w:spacing w:val="2"/>
        </w:rPr>
        <w:t>2,568</w:t>
      </w:r>
      <w:r w:rsidRPr="007E5079">
        <w:rPr>
          <w:rFonts w:ascii="Times New Roman"/>
          <w:spacing w:val="2"/>
        </w:rPr>
        <w:t>名兒少</w:t>
      </w:r>
      <w:r w:rsidR="00321061" w:rsidRPr="007E5079">
        <w:rPr>
          <w:rFonts w:ascii="Times New Roman" w:hint="eastAsia"/>
          <w:spacing w:val="2"/>
        </w:rPr>
        <w:t>因家內受虐案件而</w:t>
      </w:r>
      <w:r w:rsidRPr="007E5079">
        <w:rPr>
          <w:rFonts w:ascii="Times New Roman"/>
          <w:spacing w:val="-4"/>
        </w:rPr>
        <w:t>被移出家庭接受</w:t>
      </w:r>
      <w:r w:rsidR="00701C69" w:rsidRPr="007E5079">
        <w:rPr>
          <w:rFonts w:ascii="Times New Roman"/>
          <w:spacing w:val="-4"/>
        </w:rPr>
        <w:t>保護</w:t>
      </w:r>
      <w:r w:rsidRPr="007E5079">
        <w:rPr>
          <w:rFonts w:ascii="Times New Roman"/>
          <w:spacing w:val="-4"/>
        </w:rPr>
        <w:t>安置，</w:t>
      </w:r>
      <w:r w:rsidR="008017E2" w:rsidRPr="007E5079">
        <w:rPr>
          <w:rFonts w:ascii="Times New Roman"/>
          <w:spacing w:val="-4"/>
        </w:rPr>
        <w:t>從安置案件的危險因素來看，</w:t>
      </w:r>
      <w:r w:rsidRPr="007E5079">
        <w:rPr>
          <w:rFonts w:ascii="Times New Roman"/>
          <w:spacing w:val="4"/>
        </w:rPr>
        <w:t>他</w:t>
      </w:r>
      <w:r w:rsidRPr="007E5079">
        <w:rPr>
          <w:rFonts w:ascii="Times New Roman"/>
          <w:spacing w:val="4"/>
        </w:rPr>
        <w:t>/</w:t>
      </w:r>
      <w:r w:rsidRPr="007E5079">
        <w:rPr>
          <w:rFonts w:ascii="Times New Roman"/>
          <w:spacing w:val="4"/>
        </w:rPr>
        <w:t>她的父母或照顧者</w:t>
      </w:r>
      <w:r w:rsidR="008017E2" w:rsidRPr="007E5079">
        <w:rPr>
          <w:rFonts w:ascii="Times New Roman"/>
          <w:spacing w:val="4"/>
        </w:rPr>
        <w:t>施加</w:t>
      </w:r>
      <w:r w:rsidRPr="007E5079">
        <w:rPr>
          <w:rFonts w:ascii="Times New Roman"/>
          <w:spacing w:val="4"/>
        </w:rPr>
        <w:t>在孩子身上的</w:t>
      </w:r>
      <w:r w:rsidR="00567DEC" w:rsidRPr="007E5079">
        <w:rPr>
          <w:rFonts w:ascii="Times New Roman"/>
          <w:spacing w:val="4"/>
        </w:rPr>
        <w:t>痛苦</w:t>
      </w:r>
      <w:r w:rsidR="008017E2" w:rsidRPr="007E5079">
        <w:rPr>
          <w:rFonts w:ascii="Times New Roman"/>
          <w:spacing w:val="4"/>
        </w:rPr>
        <w:t>與</w:t>
      </w:r>
      <w:r w:rsidR="00567DEC" w:rsidRPr="007E5079">
        <w:rPr>
          <w:rFonts w:ascii="Times New Roman"/>
          <w:spacing w:val="4"/>
        </w:rPr>
        <w:t>折磨</w:t>
      </w:r>
      <w:r w:rsidR="008017E2" w:rsidRPr="007E5079">
        <w:rPr>
          <w:rFonts w:ascii="Times New Roman"/>
          <w:spacing w:val="4"/>
        </w:rPr>
        <w:t>，</w:t>
      </w:r>
      <w:r w:rsidRPr="007E5079">
        <w:rPr>
          <w:rFonts w:ascii="Times New Roman"/>
          <w:spacing w:val="4"/>
        </w:rPr>
        <w:t>不只是身體的嚴重暴力行為，還有</w:t>
      </w:r>
      <w:r w:rsidRPr="007E5079">
        <w:rPr>
          <w:rFonts w:ascii="Times New Roman"/>
          <w:spacing w:val="8"/>
        </w:rPr>
        <w:t>性侵、疏忽等，甚至是用言語造成的心理創傷</w:t>
      </w:r>
      <w:r w:rsidRPr="007E5079">
        <w:rPr>
          <w:rFonts w:ascii="Times New Roman"/>
          <w:spacing w:val="-6"/>
        </w:rPr>
        <w:t>(</w:t>
      </w:r>
      <w:r w:rsidRPr="007E5079">
        <w:rPr>
          <w:rFonts w:ascii="Times New Roman"/>
          <w:spacing w:val="4"/>
        </w:rPr>
        <w:t>詳見下表</w:t>
      </w:r>
      <w:r w:rsidR="00C07DBA" w:rsidRPr="007E5079">
        <w:rPr>
          <w:rFonts w:ascii="Times New Roman" w:hint="eastAsia"/>
          <w:spacing w:val="4"/>
        </w:rPr>
        <w:t>2</w:t>
      </w:r>
      <w:r w:rsidR="00C07DBA" w:rsidRPr="007E5079">
        <w:rPr>
          <w:rFonts w:ascii="Times New Roman"/>
          <w:spacing w:val="4"/>
        </w:rPr>
        <w:t>8</w:t>
      </w:r>
      <w:r w:rsidRPr="007E5079">
        <w:rPr>
          <w:rFonts w:ascii="Times New Roman"/>
          <w:spacing w:val="4"/>
        </w:rPr>
        <w:t>)</w:t>
      </w:r>
      <w:r w:rsidRPr="007E5079">
        <w:rPr>
          <w:rFonts w:ascii="Times New Roman"/>
          <w:spacing w:val="4"/>
        </w:rPr>
        <w:t>。</w:t>
      </w:r>
      <w:r w:rsidR="00567DEC" w:rsidRPr="007E5079">
        <w:rPr>
          <w:rFonts w:ascii="Times New Roman"/>
          <w:spacing w:val="4"/>
        </w:rPr>
        <w:t>原本應該</w:t>
      </w:r>
      <w:bookmarkStart w:id="3963" w:name="_Hlk86071890"/>
      <w:r w:rsidR="00910080" w:rsidRPr="007E5079">
        <w:rPr>
          <w:rFonts w:ascii="Times New Roman"/>
          <w:spacing w:val="4"/>
        </w:rPr>
        <w:t>是避風港的家庭，卻變成危險</w:t>
      </w:r>
      <w:r w:rsidR="00910080" w:rsidRPr="007E5079">
        <w:rPr>
          <w:rFonts w:ascii="Times New Roman"/>
          <w:spacing w:val="-2"/>
        </w:rPr>
        <w:t>的煉獄</w:t>
      </w:r>
      <w:bookmarkEnd w:id="3963"/>
      <w:r w:rsidR="00910080" w:rsidRPr="007E5079">
        <w:rPr>
          <w:rFonts w:ascii="Times New Roman"/>
          <w:spacing w:val="-2"/>
        </w:rPr>
        <w:t>。</w:t>
      </w:r>
      <w:bookmarkEnd w:id="3962"/>
    </w:p>
    <w:p w14:paraId="340AB068" w14:textId="77777777" w:rsidR="00C34768" w:rsidRPr="007E5079" w:rsidRDefault="00C34768" w:rsidP="0065091D">
      <w:pPr>
        <w:pStyle w:val="a3"/>
        <w:spacing w:before="120" w:after="0"/>
        <w:ind w:left="868" w:rightChars="-108" w:right="-367" w:firstLine="0"/>
        <w:jc w:val="center"/>
        <w:rPr>
          <w:rFonts w:ascii="Times New Roman" w:hAnsi="Times New Roman"/>
          <w:b/>
          <w:bCs w:val="0"/>
          <w:spacing w:val="0"/>
        </w:rPr>
      </w:pPr>
      <w:bookmarkStart w:id="3964" w:name="_Hlk86071773"/>
      <w:r w:rsidRPr="007E5079">
        <w:rPr>
          <w:rFonts w:ascii="Times New Roman" w:hAnsi="Times New Roman"/>
          <w:b/>
          <w:bCs w:val="0"/>
          <w:spacing w:val="0"/>
        </w:rPr>
        <w:t>107</w:t>
      </w:r>
      <w:r w:rsidRPr="007E5079">
        <w:rPr>
          <w:rFonts w:ascii="Times New Roman" w:hAnsi="Times New Roman"/>
          <w:b/>
          <w:bCs w:val="0"/>
          <w:spacing w:val="0"/>
        </w:rPr>
        <w:t>至</w:t>
      </w:r>
      <w:r w:rsidRPr="007E5079">
        <w:rPr>
          <w:rFonts w:ascii="Times New Roman" w:hAnsi="Times New Roman"/>
          <w:b/>
          <w:bCs w:val="0"/>
          <w:spacing w:val="0"/>
        </w:rPr>
        <w:t>109</w:t>
      </w:r>
      <w:r w:rsidRPr="007E5079">
        <w:rPr>
          <w:rFonts w:ascii="Times New Roman" w:hAnsi="Times New Roman"/>
          <w:b/>
          <w:bCs w:val="0"/>
          <w:spacing w:val="0"/>
        </w:rPr>
        <w:t>年</w:t>
      </w:r>
      <w:r w:rsidR="009E4523" w:rsidRPr="007E5079">
        <w:rPr>
          <w:rFonts w:ascii="Times New Roman" w:hAnsi="Times New Roman"/>
          <w:b/>
          <w:bCs w:val="0"/>
          <w:spacing w:val="0"/>
        </w:rPr>
        <w:t>當年度</w:t>
      </w:r>
      <w:r w:rsidRPr="007E5079">
        <w:rPr>
          <w:rFonts w:ascii="Times New Roman" w:hAnsi="Times New Roman"/>
          <w:b/>
          <w:bCs w:val="0"/>
          <w:spacing w:val="0"/>
        </w:rPr>
        <w:t>家內兒少保護</w:t>
      </w:r>
      <w:r w:rsidR="009E4523" w:rsidRPr="007E5079">
        <w:rPr>
          <w:rFonts w:ascii="Times New Roman" w:hAnsi="Times New Roman"/>
          <w:b/>
          <w:bCs w:val="0"/>
          <w:spacing w:val="0"/>
        </w:rPr>
        <w:t>進行家外</w:t>
      </w:r>
      <w:r w:rsidRPr="007E5079">
        <w:rPr>
          <w:rFonts w:ascii="Times New Roman" w:hAnsi="Times New Roman"/>
          <w:b/>
          <w:bCs w:val="0"/>
          <w:spacing w:val="0"/>
        </w:rPr>
        <w:t>安置案件</w:t>
      </w:r>
      <w:r w:rsidR="0073570F" w:rsidRPr="007E5079">
        <w:rPr>
          <w:rFonts w:ascii="Times New Roman" w:hAnsi="Times New Roman"/>
          <w:b/>
          <w:bCs w:val="0"/>
          <w:spacing w:val="0"/>
        </w:rPr>
        <w:t>危險因素</w:t>
      </w:r>
      <w:r w:rsidRPr="007E5079">
        <w:rPr>
          <w:rFonts w:ascii="Times New Roman" w:hAnsi="Times New Roman"/>
          <w:b/>
          <w:bCs w:val="0"/>
          <w:spacing w:val="0"/>
        </w:rPr>
        <w:t>分析</w:t>
      </w:r>
    </w:p>
    <w:p w14:paraId="191E65FE" w14:textId="77777777" w:rsidR="00C34768" w:rsidRPr="007E5079" w:rsidRDefault="00C34768" w:rsidP="004A53D7">
      <w:pPr>
        <w:pStyle w:val="31"/>
        <w:kinsoku w:val="0"/>
        <w:spacing w:line="320" w:lineRule="exact"/>
        <w:ind w:leftChars="300" w:left="1020" w:rightChars="-108" w:right="-367" w:firstLine="520"/>
        <w:jc w:val="right"/>
        <w:rPr>
          <w:rFonts w:ascii="Times New Roman"/>
          <w:sz w:val="24"/>
          <w:szCs w:val="24"/>
        </w:rPr>
      </w:pPr>
      <w:r w:rsidRPr="007E5079">
        <w:rPr>
          <w:rFonts w:ascii="Times New Roman"/>
          <w:sz w:val="24"/>
          <w:szCs w:val="24"/>
        </w:rPr>
        <w:t>單位：人</w:t>
      </w:r>
    </w:p>
    <w:tbl>
      <w:tblPr>
        <w:tblW w:w="8387" w:type="dxa"/>
        <w:tblInd w:w="879" w:type="dxa"/>
        <w:tblLayout w:type="fixed"/>
        <w:tblCellMar>
          <w:left w:w="28" w:type="dxa"/>
          <w:right w:w="28" w:type="dxa"/>
        </w:tblCellMar>
        <w:tblLook w:val="04A0" w:firstRow="1" w:lastRow="0" w:firstColumn="1" w:lastColumn="0" w:noHBand="0" w:noVBand="1"/>
      </w:tblPr>
      <w:tblGrid>
        <w:gridCol w:w="644"/>
        <w:gridCol w:w="681"/>
        <w:gridCol w:w="784"/>
        <w:gridCol w:w="826"/>
        <w:gridCol w:w="798"/>
        <w:gridCol w:w="826"/>
        <w:gridCol w:w="783"/>
        <w:gridCol w:w="825"/>
        <w:gridCol w:w="841"/>
        <w:gridCol w:w="771"/>
        <w:gridCol w:w="532"/>
        <w:gridCol w:w="76"/>
      </w:tblGrid>
      <w:tr w:rsidR="007E5079" w:rsidRPr="007E5079" w14:paraId="6C14E8A3" w14:textId="77777777" w:rsidTr="0065091D">
        <w:trPr>
          <w:gridAfter w:val="1"/>
          <w:wAfter w:w="76" w:type="dxa"/>
          <w:trHeight w:val="765"/>
          <w:tblHeader/>
        </w:trPr>
        <w:tc>
          <w:tcPr>
            <w:tcW w:w="644"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3E3B7D71" w14:textId="77777777" w:rsidR="00C34768" w:rsidRPr="007E5079" w:rsidRDefault="00C34768" w:rsidP="0065091D">
            <w:pPr>
              <w:kinsoku w:val="0"/>
              <w:spacing w:line="280" w:lineRule="exact"/>
              <w:jc w:val="center"/>
              <w:rPr>
                <w:rFonts w:ascii="Times New Roman"/>
                <w:b/>
                <w:spacing w:val="4"/>
                <w:kern w:val="28"/>
                <w:sz w:val="22"/>
                <w:szCs w:val="22"/>
              </w:rPr>
            </w:pPr>
            <w:r w:rsidRPr="007E5079">
              <w:rPr>
                <w:rFonts w:ascii="Times New Roman"/>
                <w:b/>
                <w:spacing w:val="4"/>
                <w:kern w:val="28"/>
                <w:sz w:val="22"/>
                <w:szCs w:val="22"/>
              </w:rPr>
              <w:t>年別</w:t>
            </w:r>
          </w:p>
        </w:tc>
        <w:tc>
          <w:tcPr>
            <w:tcW w:w="681"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0B482C6C" w14:textId="77777777" w:rsidR="00C34768" w:rsidRPr="007E5079" w:rsidRDefault="0036249D" w:rsidP="0065091D">
            <w:pPr>
              <w:kinsoku w:val="0"/>
              <w:spacing w:line="280" w:lineRule="exact"/>
              <w:jc w:val="center"/>
              <w:rPr>
                <w:rFonts w:ascii="Times New Roman"/>
                <w:b/>
                <w:spacing w:val="4"/>
                <w:kern w:val="28"/>
                <w:sz w:val="22"/>
                <w:szCs w:val="22"/>
              </w:rPr>
            </w:pPr>
            <w:r w:rsidRPr="007E5079">
              <w:rPr>
                <w:rFonts w:ascii="Times New Roman"/>
                <w:b/>
                <w:spacing w:val="4"/>
                <w:kern w:val="28"/>
                <w:sz w:val="22"/>
                <w:szCs w:val="22"/>
              </w:rPr>
              <w:t>進行家外</w:t>
            </w:r>
            <w:r w:rsidR="00C34768" w:rsidRPr="007E5079">
              <w:rPr>
                <w:rFonts w:ascii="Times New Roman"/>
                <w:b/>
                <w:spacing w:val="4"/>
                <w:kern w:val="28"/>
                <w:sz w:val="22"/>
                <w:szCs w:val="22"/>
              </w:rPr>
              <w:t>安置</w:t>
            </w:r>
          </w:p>
          <w:p w14:paraId="6ADCF2F0" w14:textId="77777777" w:rsidR="00C34768" w:rsidRPr="007E5079" w:rsidRDefault="00C34768" w:rsidP="0065091D">
            <w:pPr>
              <w:kinsoku w:val="0"/>
              <w:spacing w:line="280" w:lineRule="exact"/>
              <w:jc w:val="center"/>
              <w:rPr>
                <w:rFonts w:ascii="Times New Roman"/>
                <w:b/>
                <w:spacing w:val="4"/>
                <w:kern w:val="28"/>
                <w:sz w:val="22"/>
                <w:szCs w:val="22"/>
              </w:rPr>
            </w:pPr>
            <w:r w:rsidRPr="007E5079">
              <w:rPr>
                <w:rFonts w:ascii="Times New Roman"/>
                <w:b/>
                <w:spacing w:val="4"/>
                <w:kern w:val="28"/>
                <w:sz w:val="22"/>
                <w:szCs w:val="22"/>
              </w:rPr>
              <w:t>人數</w:t>
            </w:r>
          </w:p>
        </w:tc>
        <w:tc>
          <w:tcPr>
            <w:tcW w:w="784"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3960DADF" w14:textId="77777777" w:rsidR="00C34768" w:rsidRPr="007E5079" w:rsidRDefault="00C34768" w:rsidP="0065091D">
            <w:pPr>
              <w:kinsoku w:val="0"/>
              <w:spacing w:line="280" w:lineRule="exact"/>
              <w:ind w:rightChars="14" w:right="48"/>
              <w:jc w:val="center"/>
              <w:rPr>
                <w:rFonts w:ascii="Times New Roman"/>
                <w:b/>
                <w:spacing w:val="-36"/>
                <w:kern w:val="28"/>
                <w:sz w:val="22"/>
                <w:szCs w:val="22"/>
              </w:rPr>
            </w:pPr>
            <w:r w:rsidRPr="007E5079">
              <w:rPr>
                <w:rFonts w:ascii="Times New Roman"/>
                <w:b/>
                <w:spacing w:val="-36"/>
                <w:kern w:val="28"/>
                <w:sz w:val="22"/>
                <w:szCs w:val="22"/>
              </w:rPr>
              <w:t>照顧者對兒少造成嚴重身體</w:t>
            </w:r>
          </w:p>
          <w:p w14:paraId="53B97640" w14:textId="77777777" w:rsidR="00C34768" w:rsidRPr="007E5079" w:rsidRDefault="00C34768" w:rsidP="0065091D">
            <w:pPr>
              <w:kinsoku w:val="0"/>
              <w:spacing w:line="280" w:lineRule="exact"/>
              <w:ind w:leftChars="-5" w:left="-7" w:hangingChars="6" w:hanging="10"/>
              <w:jc w:val="center"/>
              <w:rPr>
                <w:rFonts w:ascii="Times New Roman"/>
                <w:b/>
                <w:spacing w:val="-36"/>
                <w:kern w:val="28"/>
                <w:sz w:val="22"/>
                <w:szCs w:val="22"/>
              </w:rPr>
            </w:pPr>
            <w:r w:rsidRPr="007E5079">
              <w:rPr>
                <w:rFonts w:ascii="Times New Roman"/>
                <w:b/>
                <w:spacing w:val="-36"/>
                <w:kern w:val="28"/>
                <w:sz w:val="22"/>
                <w:szCs w:val="22"/>
              </w:rPr>
              <w:t>傷害</w:t>
            </w:r>
          </w:p>
        </w:tc>
        <w:tc>
          <w:tcPr>
            <w:tcW w:w="826"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0CFA5BE8"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照顧者</w:t>
            </w:r>
          </w:p>
          <w:p w14:paraId="7BA480E9"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對兒少性侵害或性不當對待</w:t>
            </w:r>
          </w:p>
        </w:tc>
        <w:tc>
          <w:tcPr>
            <w:tcW w:w="798"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70F25C3C" w14:textId="77777777" w:rsidR="00C34768" w:rsidRPr="007E5079" w:rsidRDefault="00C34768" w:rsidP="0065091D">
            <w:pPr>
              <w:kinsoku w:val="0"/>
              <w:spacing w:line="280" w:lineRule="exact"/>
              <w:ind w:leftChars="-20" w:left="-68"/>
              <w:jc w:val="center"/>
              <w:rPr>
                <w:rFonts w:ascii="Times New Roman"/>
                <w:b/>
                <w:spacing w:val="-30"/>
                <w:kern w:val="28"/>
                <w:sz w:val="22"/>
                <w:szCs w:val="22"/>
              </w:rPr>
            </w:pPr>
            <w:r w:rsidRPr="007E5079">
              <w:rPr>
                <w:rFonts w:ascii="Times New Roman"/>
                <w:b/>
                <w:spacing w:val="-30"/>
                <w:kern w:val="28"/>
                <w:sz w:val="22"/>
                <w:szCs w:val="22"/>
              </w:rPr>
              <w:t>照顧者</w:t>
            </w:r>
          </w:p>
          <w:p w14:paraId="1CC951BA" w14:textId="77777777" w:rsidR="00C34768" w:rsidRPr="007E5079" w:rsidRDefault="00C34768" w:rsidP="0065091D">
            <w:pPr>
              <w:kinsoku w:val="0"/>
              <w:spacing w:line="280" w:lineRule="exact"/>
              <w:ind w:leftChars="-20" w:left="-68"/>
              <w:jc w:val="center"/>
              <w:rPr>
                <w:rFonts w:ascii="Times New Roman"/>
                <w:b/>
                <w:spacing w:val="-30"/>
                <w:kern w:val="28"/>
                <w:sz w:val="22"/>
                <w:szCs w:val="22"/>
              </w:rPr>
            </w:pPr>
            <w:r w:rsidRPr="007E5079">
              <w:rPr>
                <w:rFonts w:ascii="Times New Roman"/>
                <w:b/>
                <w:spacing w:val="-30"/>
                <w:kern w:val="28"/>
                <w:sz w:val="22"/>
                <w:szCs w:val="22"/>
              </w:rPr>
              <w:t>未滿足</w:t>
            </w:r>
          </w:p>
          <w:p w14:paraId="7250FDA5" w14:textId="77777777" w:rsidR="00C34768" w:rsidRPr="007E5079" w:rsidRDefault="00C34768" w:rsidP="0065091D">
            <w:pPr>
              <w:kinsoku w:val="0"/>
              <w:spacing w:line="280" w:lineRule="exact"/>
              <w:ind w:leftChars="-20" w:left="-68"/>
              <w:jc w:val="center"/>
              <w:rPr>
                <w:rFonts w:ascii="Times New Roman"/>
                <w:b/>
                <w:spacing w:val="-30"/>
                <w:kern w:val="28"/>
                <w:sz w:val="22"/>
                <w:szCs w:val="22"/>
              </w:rPr>
            </w:pPr>
            <w:r w:rsidRPr="007E5079">
              <w:rPr>
                <w:rFonts w:ascii="Times New Roman"/>
                <w:b/>
                <w:spacing w:val="-30"/>
                <w:kern w:val="28"/>
                <w:sz w:val="22"/>
                <w:szCs w:val="22"/>
              </w:rPr>
              <w:t>兒少</w:t>
            </w:r>
          </w:p>
          <w:p w14:paraId="281FA22C" w14:textId="77777777" w:rsidR="00C34768" w:rsidRPr="007E5079" w:rsidRDefault="00C34768" w:rsidP="0065091D">
            <w:pPr>
              <w:kinsoku w:val="0"/>
              <w:spacing w:line="280" w:lineRule="exact"/>
              <w:jc w:val="center"/>
              <w:rPr>
                <w:rFonts w:ascii="Times New Roman"/>
                <w:b/>
                <w:spacing w:val="-36"/>
                <w:kern w:val="28"/>
                <w:sz w:val="22"/>
                <w:szCs w:val="22"/>
              </w:rPr>
            </w:pPr>
            <w:r w:rsidRPr="007E5079">
              <w:rPr>
                <w:rFonts w:ascii="Times New Roman"/>
                <w:b/>
                <w:spacing w:val="-36"/>
                <w:kern w:val="28"/>
                <w:sz w:val="22"/>
                <w:szCs w:val="22"/>
              </w:rPr>
              <w:t>基本需求</w:t>
            </w:r>
          </w:p>
        </w:tc>
        <w:tc>
          <w:tcPr>
            <w:tcW w:w="826"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609D35F1"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居住條件不</w:t>
            </w:r>
            <w:r w:rsidRPr="007E5079">
              <w:rPr>
                <w:rFonts w:ascii="Times New Roman"/>
                <w:b/>
                <w:spacing w:val="-30"/>
                <w:kern w:val="28"/>
                <w:sz w:val="22"/>
                <w:szCs w:val="22"/>
              </w:rPr>
              <w:t>佳而</w:t>
            </w:r>
          </w:p>
          <w:p w14:paraId="0A2B5517"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威脅兒少安全</w:t>
            </w:r>
          </w:p>
        </w:tc>
        <w:tc>
          <w:tcPr>
            <w:tcW w:w="783"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3B6C1478" w14:textId="77777777" w:rsidR="00C34768" w:rsidRPr="007E5079" w:rsidRDefault="00C34768" w:rsidP="0065091D">
            <w:pPr>
              <w:kinsoku w:val="0"/>
              <w:spacing w:line="280" w:lineRule="exact"/>
              <w:jc w:val="center"/>
              <w:rPr>
                <w:rFonts w:ascii="Times New Roman"/>
                <w:b/>
                <w:spacing w:val="-36"/>
                <w:kern w:val="28"/>
                <w:sz w:val="22"/>
                <w:szCs w:val="22"/>
              </w:rPr>
            </w:pPr>
            <w:r w:rsidRPr="007E5079">
              <w:rPr>
                <w:rFonts w:ascii="Times New Roman"/>
                <w:b/>
                <w:spacing w:val="-36"/>
                <w:kern w:val="28"/>
                <w:sz w:val="22"/>
                <w:szCs w:val="22"/>
              </w:rPr>
              <w:t>照顧者</w:t>
            </w:r>
          </w:p>
          <w:p w14:paraId="3C5A1384"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言行造成兒少嚴重心理創傷</w:t>
            </w:r>
          </w:p>
        </w:tc>
        <w:tc>
          <w:tcPr>
            <w:tcW w:w="825"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66AB7336" w14:textId="77777777" w:rsidR="00C34768" w:rsidRPr="007E5079" w:rsidRDefault="00C34768" w:rsidP="0065091D">
            <w:pPr>
              <w:kinsoku w:val="0"/>
              <w:spacing w:line="280" w:lineRule="exact"/>
              <w:ind w:leftChars="-20" w:left="-68"/>
              <w:jc w:val="center"/>
              <w:rPr>
                <w:rFonts w:ascii="Times New Roman"/>
                <w:b/>
                <w:spacing w:val="-30"/>
                <w:kern w:val="28"/>
                <w:sz w:val="22"/>
                <w:szCs w:val="22"/>
              </w:rPr>
            </w:pPr>
            <w:r w:rsidRPr="007E5079">
              <w:rPr>
                <w:rFonts w:ascii="Times New Roman"/>
                <w:b/>
                <w:spacing w:val="-30"/>
                <w:kern w:val="28"/>
                <w:sz w:val="22"/>
                <w:szCs w:val="22"/>
              </w:rPr>
              <w:t>照顧者</w:t>
            </w:r>
          </w:p>
          <w:p w14:paraId="5A6FCAAA" w14:textId="77777777" w:rsidR="00C34768" w:rsidRPr="007E5079" w:rsidRDefault="00C34768" w:rsidP="0065091D">
            <w:pPr>
              <w:kinsoku w:val="0"/>
              <w:spacing w:line="280" w:lineRule="exact"/>
              <w:ind w:leftChars="-20" w:left="-68"/>
              <w:jc w:val="center"/>
              <w:rPr>
                <w:rFonts w:ascii="Times New Roman"/>
                <w:b/>
                <w:spacing w:val="-30"/>
                <w:kern w:val="28"/>
                <w:sz w:val="22"/>
                <w:szCs w:val="22"/>
              </w:rPr>
            </w:pPr>
            <w:r w:rsidRPr="007E5079">
              <w:rPr>
                <w:rFonts w:ascii="Times New Roman"/>
                <w:b/>
                <w:spacing w:val="-30"/>
                <w:kern w:val="28"/>
                <w:sz w:val="22"/>
                <w:szCs w:val="22"/>
              </w:rPr>
              <w:t>未提供</w:t>
            </w:r>
          </w:p>
          <w:p w14:paraId="0DBEB2C1"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適切保護</w:t>
            </w:r>
          </w:p>
        </w:tc>
        <w:tc>
          <w:tcPr>
            <w:tcW w:w="841"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67DC452B" w14:textId="77777777" w:rsidR="0065091D" w:rsidRPr="007E5079" w:rsidRDefault="00C07DBA" w:rsidP="0065091D">
            <w:pPr>
              <w:kinsoku w:val="0"/>
              <w:spacing w:line="280" w:lineRule="exact"/>
              <w:ind w:leftChars="-20" w:left="-68" w:rightChars="4" w:right="14"/>
              <w:jc w:val="center"/>
              <w:rPr>
                <w:rFonts w:ascii="Times New Roman"/>
                <w:b/>
                <w:spacing w:val="-30"/>
                <w:kern w:val="28"/>
                <w:sz w:val="22"/>
                <w:szCs w:val="22"/>
              </w:rPr>
            </w:pPr>
            <w:r w:rsidRPr="007E5079">
              <w:rPr>
                <w:rFonts w:ascii="Times New Roman" w:hint="eastAsia"/>
                <w:b/>
                <w:spacing w:val="-30"/>
                <w:kern w:val="28"/>
                <w:sz w:val="22"/>
                <w:szCs w:val="22"/>
              </w:rPr>
              <w:t>照顧者</w:t>
            </w:r>
          </w:p>
          <w:p w14:paraId="08565F29" w14:textId="77777777" w:rsidR="0065091D" w:rsidRPr="007E5079" w:rsidRDefault="00C34768" w:rsidP="0065091D">
            <w:pPr>
              <w:kinsoku w:val="0"/>
              <w:spacing w:line="280" w:lineRule="exact"/>
              <w:ind w:leftChars="-20" w:left="-68" w:rightChars="4" w:right="14"/>
              <w:jc w:val="center"/>
              <w:rPr>
                <w:rFonts w:ascii="Times New Roman"/>
                <w:b/>
                <w:spacing w:val="-30"/>
                <w:kern w:val="28"/>
                <w:sz w:val="22"/>
                <w:szCs w:val="22"/>
              </w:rPr>
            </w:pPr>
            <w:r w:rsidRPr="007E5079">
              <w:rPr>
                <w:rFonts w:ascii="Times New Roman"/>
                <w:b/>
                <w:spacing w:val="-30"/>
                <w:kern w:val="28"/>
                <w:sz w:val="22"/>
                <w:szCs w:val="22"/>
              </w:rPr>
              <w:t>阻礙或</w:t>
            </w:r>
          </w:p>
          <w:p w14:paraId="748D67E1" w14:textId="77777777" w:rsidR="00C34768" w:rsidRPr="007E5079" w:rsidRDefault="00C34768" w:rsidP="0065091D">
            <w:pPr>
              <w:kinsoku w:val="0"/>
              <w:spacing w:line="280" w:lineRule="exact"/>
              <w:ind w:leftChars="-20" w:left="-68" w:rightChars="4" w:right="14"/>
              <w:jc w:val="center"/>
              <w:rPr>
                <w:rFonts w:ascii="Times New Roman"/>
                <w:b/>
                <w:spacing w:val="-30"/>
                <w:kern w:val="28"/>
                <w:sz w:val="22"/>
                <w:szCs w:val="22"/>
              </w:rPr>
            </w:pPr>
            <w:r w:rsidRPr="007E5079">
              <w:rPr>
                <w:rFonts w:ascii="Times New Roman"/>
                <w:b/>
                <w:spacing w:val="-30"/>
                <w:kern w:val="28"/>
                <w:sz w:val="22"/>
                <w:szCs w:val="22"/>
              </w:rPr>
              <w:t>逃避</w:t>
            </w:r>
          </w:p>
          <w:p w14:paraId="6FD72795"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社工調查</w:t>
            </w:r>
          </w:p>
        </w:tc>
        <w:tc>
          <w:tcPr>
            <w:tcW w:w="771"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2C168148" w14:textId="77777777" w:rsidR="00C34768" w:rsidRPr="007E5079" w:rsidRDefault="00C34768" w:rsidP="0065091D">
            <w:pPr>
              <w:kinsoku w:val="0"/>
              <w:spacing w:line="280" w:lineRule="exact"/>
              <w:ind w:leftChars="-20" w:left="-68"/>
              <w:jc w:val="center"/>
              <w:rPr>
                <w:rFonts w:ascii="Times New Roman"/>
                <w:b/>
                <w:spacing w:val="-36"/>
                <w:kern w:val="28"/>
                <w:sz w:val="22"/>
                <w:szCs w:val="22"/>
              </w:rPr>
            </w:pPr>
            <w:r w:rsidRPr="007E5079">
              <w:rPr>
                <w:rFonts w:ascii="Times New Roman"/>
                <w:b/>
                <w:spacing w:val="-36"/>
                <w:kern w:val="28"/>
                <w:sz w:val="22"/>
                <w:szCs w:val="22"/>
              </w:rPr>
              <w:t>照顧者對兒少傷勢無法提出合理解釋</w:t>
            </w:r>
          </w:p>
        </w:tc>
        <w:tc>
          <w:tcPr>
            <w:tcW w:w="532" w:type="dxa"/>
            <w:vMerge w:val="restart"/>
            <w:tcBorders>
              <w:top w:val="single" w:sz="6" w:space="0" w:color="auto"/>
              <w:left w:val="single" w:sz="6" w:space="0" w:color="auto"/>
              <w:bottom w:val="single" w:sz="6" w:space="0" w:color="auto"/>
              <w:right w:val="single" w:sz="6" w:space="0" w:color="auto"/>
            </w:tcBorders>
            <w:shd w:val="clear" w:color="auto" w:fill="FDE9D9"/>
            <w:vAlign w:val="center"/>
            <w:hideMark/>
          </w:tcPr>
          <w:p w14:paraId="766A6E43" w14:textId="77777777" w:rsidR="00C34768" w:rsidRPr="007E5079" w:rsidRDefault="00C34768" w:rsidP="0065091D">
            <w:pPr>
              <w:kinsoku w:val="0"/>
              <w:spacing w:line="280" w:lineRule="exact"/>
              <w:ind w:leftChars="-21" w:left="-16" w:rightChars="-10" w:right="-34" w:hangingChars="22" w:hanging="55"/>
              <w:jc w:val="center"/>
              <w:rPr>
                <w:rFonts w:ascii="Times New Roman"/>
                <w:b/>
                <w:spacing w:val="4"/>
                <w:kern w:val="28"/>
                <w:sz w:val="22"/>
                <w:szCs w:val="22"/>
              </w:rPr>
            </w:pPr>
            <w:r w:rsidRPr="007E5079">
              <w:rPr>
                <w:rFonts w:ascii="Times New Roman"/>
                <w:b/>
                <w:spacing w:val="4"/>
                <w:kern w:val="28"/>
                <w:sz w:val="22"/>
                <w:szCs w:val="22"/>
              </w:rPr>
              <w:t>其他</w:t>
            </w:r>
          </w:p>
        </w:tc>
      </w:tr>
      <w:tr w:rsidR="007E5079" w:rsidRPr="007E5079" w14:paraId="17E693AA" w14:textId="77777777" w:rsidTr="0065091D">
        <w:trPr>
          <w:trHeight w:val="146"/>
        </w:trPr>
        <w:tc>
          <w:tcPr>
            <w:tcW w:w="644" w:type="dxa"/>
            <w:vMerge/>
            <w:tcBorders>
              <w:top w:val="single" w:sz="6" w:space="0" w:color="auto"/>
              <w:left w:val="single" w:sz="6" w:space="0" w:color="auto"/>
              <w:bottom w:val="single" w:sz="6" w:space="0" w:color="auto"/>
              <w:right w:val="single" w:sz="6" w:space="0" w:color="auto"/>
            </w:tcBorders>
            <w:vAlign w:val="center"/>
            <w:hideMark/>
          </w:tcPr>
          <w:p w14:paraId="792DAF6B" w14:textId="77777777" w:rsidR="00C34768" w:rsidRPr="007E5079" w:rsidRDefault="00C34768" w:rsidP="00663220">
            <w:pPr>
              <w:rPr>
                <w:rFonts w:ascii="Times New Roman"/>
              </w:rPr>
            </w:pPr>
          </w:p>
        </w:tc>
        <w:tc>
          <w:tcPr>
            <w:tcW w:w="681" w:type="dxa"/>
            <w:vMerge/>
            <w:tcBorders>
              <w:top w:val="single" w:sz="6" w:space="0" w:color="auto"/>
              <w:left w:val="single" w:sz="6" w:space="0" w:color="auto"/>
              <w:bottom w:val="single" w:sz="6" w:space="0" w:color="auto"/>
              <w:right w:val="single" w:sz="6" w:space="0" w:color="auto"/>
            </w:tcBorders>
            <w:vAlign w:val="center"/>
            <w:hideMark/>
          </w:tcPr>
          <w:p w14:paraId="68AFA5F6" w14:textId="77777777" w:rsidR="00C34768" w:rsidRPr="007E5079" w:rsidRDefault="00C34768" w:rsidP="00663220">
            <w:pPr>
              <w:rPr>
                <w:rFonts w:ascii="Times New Roman"/>
              </w:rPr>
            </w:pPr>
          </w:p>
        </w:tc>
        <w:tc>
          <w:tcPr>
            <w:tcW w:w="784" w:type="dxa"/>
            <w:vMerge/>
            <w:tcBorders>
              <w:top w:val="single" w:sz="6" w:space="0" w:color="auto"/>
              <w:left w:val="single" w:sz="6" w:space="0" w:color="auto"/>
              <w:bottom w:val="single" w:sz="6" w:space="0" w:color="auto"/>
              <w:right w:val="single" w:sz="6" w:space="0" w:color="auto"/>
            </w:tcBorders>
            <w:vAlign w:val="center"/>
            <w:hideMark/>
          </w:tcPr>
          <w:p w14:paraId="357EC594" w14:textId="77777777" w:rsidR="00C34768" w:rsidRPr="007E5079" w:rsidRDefault="00C34768" w:rsidP="00663220">
            <w:pPr>
              <w:rPr>
                <w:rFonts w:ascii="Times New Roman"/>
              </w:rPr>
            </w:pPr>
          </w:p>
        </w:tc>
        <w:tc>
          <w:tcPr>
            <w:tcW w:w="826" w:type="dxa"/>
            <w:vMerge/>
            <w:tcBorders>
              <w:top w:val="single" w:sz="6" w:space="0" w:color="auto"/>
              <w:left w:val="single" w:sz="6" w:space="0" w:color="auto"/>
              <w:bottom w:val="single" w:sz="6" w:space="0" w:color="auto"/>
              <w:right w:val="single" w:sz="6" w:space="0" w:color="auto"/>
            </w:tcBorders>
            <w:vAlign w:val="center"/>
            <w:hideMark/>
          </w:tcPr>
          <w:p w14:paraId="5B6E983B" w14:textId="77777777" w:rsidR="00C34768" w:rsidRPr="007E5079" w:rsidRDefault="00C34768" w:rsidP="00663220">
            <w:pPr>
              <w:rPr>
                <w:rFonts w:ascii="Times New Roman"/>
              </w:rPr>
            </w:pPr>
          </w:p>
        </w:tc>
        <w:tc>
          <w:tcPr>
            <w:tcW w:w="798" w:type="dxa"/>
            <w:vMerge/>
            <w:tcBorders>
              <w:top w:val="single" w:sz="6" w:space="0" w:color="auto"/>
              <w:left w:val="single" w:sz="6" w:space="0" w:color="auto"/>
              <w:bottom w:val="single" w:sz="6" w:space="0" w:color="auto"/>
              <w:right w:val="single" w:sz="6" w:space="0" w:color="auto"/>
            </w:tcBorders>
            <w:vAlign w:val="center"/>
            <w:hideMark/>
          </w:tcPr>
          <w:p w14:paraId="3CD2E4A1" w14:textId="77777777" w:rsidR="00C34768" w:rsidRPr="007E5079" w:rsidRDefault="00C34768" w:rsidP="00663220">
            <w:pPr>
              <w:rPr>
                <w:rFonts w:ascii="Times New Roman"/>
              </w:rPr>
            </w:pPr>
          </w:p>
        </w:tc>
        <w:tc>
          <w:tcPr>
            <w:tcW w:w="826" w:type="dxa"/>
            <w:vMerge/>
            <w:tcBorders>
              <w:top w:val="single" w:sz="6" w:space="0" w:color="auto"/>
              <w:left w:val="single" w:sz="6" w:space="0" w:color="auto"/>
              <w:bottom w:val="single" w:sz="6" w:space="0" w:color="auto"/>
              <w:right w:val="single" w:sz="6" w:space="0" w:color="auto"/>
            </w:tcBorders>
            <w:vAlign w:val="center"/>
            <w:hideMark/>
          </w:tcPr>
          <w:p w14:paraId="0199BC20" w14:textId="77777777" w:rsidR="00C34768" w:rsidRPr="007E5079" w:rsidRDefault="00C34768" w:rsidP="00663220">
            <w:pPr>
              <w:rPr>
                <w:rFonts w:ascii="Times New Roman"/>
              </w:rPr>
            </w:pPr>
          </w:p>
        </w:tc>
        <w:tc>
          <w:tcPr>
            <w:tcW w:w="783" w:type="dxa"/>
            <w:vMerge/>
            <w:tcBorders>
              <w:top w:val="single" w:sz="6" w:space="0" w:color="auto"/>
              <w:left w:val="single" w:sz="6" w:space="0" w:color="auto"/>
              <w:bottom w:val="single" w:sz="6" w:space="0" w:color="auto"/>
              <w:right w:val="single" w:sz="6" w:space="0" w:color="auto"/>
            </w:tcBorders>
            <w:vAlign w:val="center"/>
            <w:hideMark/>
          </w:tcPr>
          <w:p w14:paraId="01D2BD9E" w14:textId="77777777" w:rsidR="00C34768" w:rsidRPr="007E5079" w:rsidRDefault="00C34768" w:rsidP="00663220">
            <w:pPr>
              <w:rPr>
                <w:rFonts w:ascii="Times New Roman"/>
              </w:rPr>
            </w:pPr>
          </w:p>
        </w:tc>
        <w:tc>
          <w:tcPr>
            <w:tcW w:w="825" w:type="dxa"/>
            <w:vMerge/>
            <w:tcBorders>
              <w:top w:val="single" w:sz="6" w:space="0" w:color="auto"/>
              <w:left w:val="single" w:sz="6" w:space="0" w:color="auto"/>
              <w:bottom w:val="single" w:sz="6" w:space="0" w:color="auto"/>
              <w:right w:val="single" w:sz="6" w:space="0" w:color="auto"/>
            </w:tcBorders>
            <w:vAlign w:val="center"/>
            <w:hideMark/>
          </w:tcPr>
          <w:p w14:paraId="0CC10D67" w14:textId="77777777" w:rsidR="00C34768" w:rsidRPr="007E5079" w:rsidRDefault="00C34768" w:rsidP="00663220">
            <w:pPr>
              <w:rPr>
                <w:rFonts w:ascii="Times New Roman"/>
              </w:rPr>
            </w:pPr>
          </w:p>
        </w:tc>
        <w:tc>
          <w:tcPr>
            <w:tcW w:w="841" w:type="dxa"/>
            <w:vMerge/>
            <w:tcBorders>
              <w:top w:val="single" w:sz="6" w:space="0" w:color="auto"/>
              <w:left w:val="single" w:sz="6" w:space="0" w:color="auto"/>
              <w:bottom w:val="single" w:sz="6" w:space="0" w:color="auto"/>
              <w:right w:val="single" w:sz="6" w:space="0" w:color="auto"/>
            </w:tcBorders>
            <w:vAlign w:val="center"/>
            <w:hideMark/>
          </w:tcPr>
          <w:p w14:paraId="652BCD77" w14:textId="77777777" w:rsidR="00C34768" w:rsidRPr="007E5079" w:rsidRDefault="00C34768" w:rsidP="00663220">
            <w:pPr>
              <w:rPr>
                <w:rFonts w:ascii="Times New Roman"/>
              </w:rPr>
            </w:pPr>
          </w:p>
        </w:tc>
        <w:tc>
          <w:tcPr>
            <w:tcW w:w="771" w:type="dxa"/>
            <w:vMerge/>
            <w:tcBorders>
              <w:top w:val="single" w:sz="6" w:space="0" w:color="auto"/>
              <w:left w:val="single" w:sz="6" w:space="0" w:color="auto"/>
              <w:bottom w:val="single" w:sz="6" w:space="0" w:color="auto"/>
              <w:right w:val="single" w:sz="6" w:space="0" w:color="auto"/>
            </w:tcBorders>
            <w:vAlign w:val="center"/>
            <w:hideMark/>
          </w:tcPr>
          <w:p w14:paraId="5C7643C3" w14:textId="77777777" w:rsidR="00C34768" w:rsidRPr="007E5079" w:rsidRDefault="00C34768" w:rsidP="00663220">
            <w:pPr>
              <w:rPr>
                <w:rFonts w:ascii="Times New Roman"/>
              </w:rPr>
            </w:pPr>
          </w:p>
        </w:tc>
        <w:tc>
          <w:tcPr>
            <w:tcW w:w="532" w:type="dxa"/>
            <w:vMerge/>
            <w:tcBorders>
              <w:top w:val="single" w:sz="6" w:space="0" w:color="auto"/>
              <w:left w:val="single" w:sz="6" w:space="0" w:color="auto"/>
              <w:bottom w:val="single" w:sz="6" w:space="0" w:color="auto"/>
              <w:right w:val="single" w:sz="6" w:space="0" w:color="auto"/>
            </w:tcBorders>
            <w:vAlign w:val="center"/>
            <w:hideMark/>
          </w:tcPr>
          <w:p w14:paraId="40128866" w14:textId="77777777" w:rsidR="00C34768" w:rsidRPr="007E5079" w:rsidRDefault="00C34768" w:rsidP="00663220">
            <w:pPr>
              <w:rPr>
                <w:rFonts w:ascii="Times New Roman"/>
              </w:rPr>
            </w:pPr>
          </w:p>
        </w:tc>
        <w:tc>
          <w:tcPr>
            <w:tcW w:w="76" w:type="dxa"/>
            <w:tcBorders>
              <w:top w:val="nil"/>
              <w:left w:val="single" w:sz="6" w:space="0" w:color="auto"/>
              <w:bottom w:val="nil"/>
              <w:right w:val="nil"/>
            </w:tcBorders>
            <w:shd w:val="clear" w:color="auto" w:fill="auto"/>
            <w:noWrap/>
            <w:vAlign w:val="center"/>
            <w:hideMark/>
          </w:tcPr>
          <w:p w14:paraId="220794DC" w14:textId="77777777" w:rsidR="00C34768" w:rsidRPr="007E5079" w:rsidRDefault="00C34768" w:rsidP="00663220">
            <w:pPr>
              <w:jc w:val="center"/>
              <w:rPr>
                <w:rFonts w:ascii="Times New Roman"/>
                <w:sz w:val="28"/>
                <w:szCs w:val="28"/>
              </w:rPr>
            </w:pPr>
          </w:p>
        </w:tc>
      </w:tr>
      <w:tr w:rsidR="007E5079" w:rsidRPr="007E5079" w14:paraId="7D48FC17" w14:textId="77777777" w:rsidTr="0065091D">
        <w:trPr>
          <w:trHeight w:val="20"/>
        </w:trPr>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BAF23" w14:textId="77777777" w:rsidR="00C34768" w:rsidRPr="007E5079" w:rsidRDefault="00C34768" w:rsidP="0065091D">
            <w:pPr>
              <w:spacing w:line="300" w:lineRule="exact"/>
              <w:jc w:val="center"/>
              <w:rPr>
                <w:rFonts w:ascii="Times New Roman"/>
                <w:bCs/>
                <w:sz w:val="23"/>
                <w:szCs w:val="23"/>
              </w:rPr>
            </w:pPr>
            <w:r w:rsidRPr="007E5079">
              <w:rPr>
                <w:rFonts w:ascii="Times New Roman"/>
                <w:bCs/>
                <w:spacing w:val="4"/>
                <w:kern w:val="28"/>
                <w:sz w:val="23"/>
                <w:szCs w:val="23"/>
              </w:rPr>
              <w:t>總計</w:t>
            </w:r>
          </w:p>
        </w:tc>
        <w:tc>
          <w:tcPr>
            <w:tcW w:w="68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23A850A"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2,568 </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A0EBABC"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865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21E7991"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420 </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2A7D27"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572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71013F7"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137 </w:t>
            </w:r>
          </w:p>
        </w:tc>
        <w:tc>
          <w:tcPr>
            <w:tcW w:w="78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EDAB98E"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137 </w:t>
            </w:r>
          </w:p>
        </w:tc>
        <w:tc>
          <w:tcPr>
            <w:tcW w:w="8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0D59BA"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304 </w:t>
            </w:r>
          </w:p>
        </w:tc>
        <w:tc>
          <w:tcPr>
            <w:tcW w:w="84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337DF95"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55 </w:t>
            </w:r>
          </w:p>
        </w:tc>
        <w:tc>
          <w:tcPr>
            <w:tcW w:w="7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8914A6"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200 </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2E9DCA7"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9 </w:t>
            </w:r>
          </w:p>
        </w:tc>
        <w:tc>
          <w:tcPr>
            <w:tcW w:w="76" w:type="dxa"/>
            <w:tcBorders>
              <w:left w:val="single" w:sz="6" w:space="0" w:color="auto"/>
            </w:tcBorders>
            <w:vAlign w:val="center"/>
            <w:hideMark/>
          </w:tcPr>
          <w:p w14:paraId="70C2D3EC" w14:textId="77777777" w:rsidR="00C34768" w:rsidRPr="007E5079" w:rsidRDefault="00C34768" w:rsidP="00663220">
            <w:pPr>
              <w:rPr>
                <w:rFonts w:ascii="Times New Roman" w:eastAsia="Times New Roman"/>
                <w:sz w:val="20"/>
              </w:rPr>
            </w:pPr>
          </w:p>
        </w:tc>
      </w:tr>
      <w:tr w:rsidR="007E5079" w:rsidRPr="007E5079" w14:paraId="65FC3CF5" w14:textId="77777777" w:rsidTr="0065091D">
        <w:trPr>
          <w:trHeight w:val="20"/>
        </w:trPr>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FC0C31" w14:textId="77777777" w:rsidR="00C34768" w:rsidRPr="007E5079" w:rsidRDefault="00C34768" w:rsidP="0065091D">
            <w:pPr>
              <w:spacing w:line="300" w:lineRule="exact"/>
              <w:ind w:rightChars="14" w:right="48"/>
              <w:jc w:val="center"/>
              <w:rPr>
                <w:rFonts w:ascii="Times New Roman"/>
                <w:spacing w:val="4"/>
                <w:kern w:val="32"/>
                <w:sz w:val="23"/>
                <w:szCs w:val="23"/>
              </w:rPr>
            </w:pPr>
            <w:r w:rsidRPr="007E5079">
              <w:rPr>
                <w:rFonts w:ascii="Times New Roman"/>
                <w:spacing w:val="4"/>
                <w:kern w:val="32"/>
                <w:sz w:val="23"/>
                <w:szCs w:val="23"/>
              </w:rPr>
              <w:t>107</w:t>
            </w:r>
          </w:p>
        </w:tc>
        <w:tc>
          <w:tcPr>
            <w:tcW w:w="68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76CAE29"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857 </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F62263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284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3603B0F"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172 </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C681B1"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204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36A5BF0"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35 </w:t>
            </w:r>
          </w:p>
        </w:tc>
        <w:tc>
          <w:tcPr>
            <w:tcW w:w="78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55CA99"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38 </w:t>
            </w:r>
          </w:p>
        </w:tc>
        <w:tc>
          <w:tcPr>
            <w:tcW w:w="8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04A233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115 </w:t>
            </w:r>
          </w:p>
        </w:tc>
        <w:tc>
          <w:tcPr>
            <w:tcW w:w="84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3550A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16 </w:t>
            </w:r>
          </w:p>
        </w:tc>
        <w:tc>
          <w:tcPr>
            <w:tcW w:w="7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36379D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65 </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4549C1"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w:t>
            </w:r>
          </w:p>
        </w:tc>
        <w:tc>
          <w:tcPr>
            <w:tcW w:w="76" w:type="dxa"/>
            <w:tcBorders>
              <w:left w:val="single" w:sz="6" w:space="0" w:color="auto"/>
            </w:tcBorders>
            <w:vAlign w:val="center"/>
            <w:hideMark/>
          </w:tcPr>
          <w:p w14:paraId="6F2B2A22" w14:textId="77777777" w:rsidR="00C34768" w:rsidRPr="007E5079" w:rsidRDefault="00C34768" w:rsidP="00663220">
            <w:pPr>
              <w:rPr>
                <w:rFonts w:ascii="Times New Roman" w:eastAsia="Times New Roman"/>
                <w:sz w:val="20"/>
              </w:rPr>
            </w:pPr>
          </w:p>
        </w:tc>
      </w:tr>
      <w:tr w:rsidR="007E5079" w:rsidRPr="007E5079" w14:paraId="7DFC5540" w14:textId="77777777" w:rsidTr="0065091D">
        <w:trPr>
          <w:trHeight w:val="20"/>
        </w:trPr>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BB5E58" w14:textId="77777777" w:rsidR="00C34768" w:rsidRPr="007E5079" w:rsidRDefault="00C34768" w:rsidP="0065091D">
            <w:pPr>
              <w:spacing w:line="300" w:lineRule="exact"/>
              <w:ind w:rightChars="14" w:right="48"/>
              <w:jc w:val="center"/>
              <w:rPr>
                <w:rFonts w:ascii="Times New Roman"/>
                <w:spacing w:val="4"/>
                <w:kern w:val="32"/>
                <w:sz w:val="23"/>
                <w:szCs w:val="23"/>
              </w:rPr>
            </w:pPr>
            <w:r w:rsidRPr="007E5079">
              <w:rPr>
                <w:rFonts w:ascii="Times New Roman"/>
                <w:spacing w:val="4"/>
                <w:kern w:val="32"/>
                <w:sz w:val="23"/>
                <w:szCs w:val="23"/>
              </w:rPr>
              <w:t>108</w:t>
            </w:r>
          </w:p>
        </w:tc>
        <w:tc>
          <w:tcPr>
            <w:tcW w:w="68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71F198D"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809 </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F243048"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253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5D0FE0"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131 </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36D66B"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186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CCC319"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40 </w:t>
            </w:r>
          </w:p>
        </w:tc>
        <w:tc>
          <w:tcPr>
            <w:tcW w:w="78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659C94"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37 </w:t>
            </w:r>
          </w:p>
        </w:tc>
        <w:tc>
          <w:tcPr>
            <w:tcW w:w="8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434B568"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83 </w:t>
            </w:r>
          </w:p>
        </w:tc>
        <w:tc>
          <w:tcPr>
            <w:tcW w:w="84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200FE0"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16 </w:t>
            </w:r>
          </w:p>
        </w:tc>
        <w:tc>
          <w:tcPr>
            <w:tcW w:w="7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0DEDF2"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54 </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36E5A7F"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9 </w:t>
            </w:r>
          </w:p>
        </w:tc>
        <w:tc>
          <w:tcPr>
            <w:tcW w:w="76" w:type="dxa"/>
            <w:tcBorders>
              <w:left w:val="single" w:sz="6" w:space="0" w:color="auto"/>
            </w:tcBorders>
            <w:vAlign w:val="center"/>
            <w:hideMark/>
          </w:tcPr>
          <w:p w14:paraId="3B927E19" w14:textId="77777777" w:rsidR="00C34768" w:rsidRPr="007E5079" w:rsidRDefault="00C34768" w:rsidP="00663220">
            <w:pPr>
              <w:rPr>
                <w:rFonts w:ascii="Times New Roman" w:eastAsia="Times New Roman"/>
                <w:sz w:val="20"/>
              </w:rPr>
            </w:pPr>
          </w:p>
        </w:tc>
      </w:tr>
      <w:tr w:rsidR="007E5079" w:rsidRPr="007E5079" w14:paraId="31F24BD5" w14:textId="77777777" w:rsidTr="0065091D">
        <w:trPr>
          <w:trHeight w:val="20"/>
        </w:trPr>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F8617" w14:textId="77777777" w:rsidR="00C34768" w:rsidRPr="007E5079" w:rsidRDefault="00C34768" w:rsidP="0065091D">
            <w:pPr>
              <w:spacing w:line="300" w:lineRule="exact"/>
              <w:ind w:rightChars="14" w:right="48"/>
              <w:jc w:val="center"/>
              <w:rPr>
                <w:rFonts w:ascii="Times New Roman"/>
                <w:spacing w:val="4"/>
                <w:kern w:val="32"/>
                <w:sz w:val="23"/>
                <w:szCs w:val="23"/>
              </w:rPr>
            </w:pPr>
            <w:r w:rsidRPr="007E5079">
              <w:rPr>
                <w:rFonts w:ascii="Times New Roman"/>
                <w:spacing w:val="4"/>
                <w:kern w:val="32"/>
                <w:sz w:val="23"/>
                <w:szCs w:val="23"/>
              </w:rPr>
              <w:t>109</w:t>
            </w:r>
          </w:p>
        </w:tc>
        <w:tc>
          <w:tcPr>
            <w:tcW w:w="68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FA7F459"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902 </w:t>
            </w:r>
          </w:p>
        </w:tc>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955EBED"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328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048A4AA"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117 </w:t>
            </w:r>
          </w:p>
        </w:tc>
        <w:tc>
          <w:tcPr>
            <w:tcW w:w="79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E1BEC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182 </w:t>
            </w:r>
          </w:p>
        </w:tc>
        <w:tc>
          <w:tcPr>
            <w:tcW w:w="82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86010BC"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62 </w:t>
            </w:r>
          </w:p>
        </w:tc>
        <w:tc>
          <w:tcPr>
            <w:tcW w:w="78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86EEA97"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62 </w:t>
            </w:r>
          </w:p>
        </w:tc>
        <w:tc>
          <w:tcPr>
            <w:tcW w:w="82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2A8B14"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106 </w:t>
            </w:r>
          </w:p>
        </w:tc>
        <w:tc>
          <w:tcPr>
            <w:tcW w:w="84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5267182"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23 </w:t>
            </w:r>
          </w:p>
        </w:tc>
        <w:tc>
          <w:tcPr>
            <w:tcW w:w="77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EDD49A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81 </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A5EE203" w14:textId="77777777" w:rsidR="00C34768" w:rsidRPr="007E5079" w:rsidRDefault="00C34768" w:rsidP="0065091D">
            <w:pPr>
              <w:spacing w:line="300" w:lineRule="exact"/>
              <w:ind w:leftChars="-5" w:left="1" w:hangingChars="7" w:hanging="18"/>
              <w:jc w:val="right"/>
              <w:rPr>
                <w:rFonts w:ascii="Times New Roman"/>
                <w:spacing w:val="4"/>
                <w:kern w:val="32"/>
                <w:sz w:val="23"/>
                <w:szCs w:val="23"/>
              </w:rPr>
            </w:pPr>
            <w:r w:rsidRPr="007E5079">
              <w:rPr>
                <w:rFonts w:ascii="Times New Roman"/>
                <w:spacing w:val="4"/>
                <w:kern w:val="32"/>
                <w:sz w:val="23"/>
                <w:szCs w:val="23"/>
              </w:rPr>
              <w:t xml:space="preserve">-   </w:t>
            </w:r>
          </w:p>
        </w:tc>
        <w:tc>
          <w:tcPr>
            <w:tcW w:w="76" w:type="dxa"/>
            <w:tcBorders>
              <w:left w:val="single" w:sz="6" w:space="0" w:color="auto"/>
            </w:tcBorders>
            <w:vAlign w:val="center"/>
            <w:hideMark/>
          </w:tcPr>
          <w:p w14:paraId="751140DD" w14:textId="77777777" w:rsidR="00C34768" w:rsidRPr="007E5079" w:rsidRDefault="00C34768" w:rsidP="00663220">
            <w:pPr>
              <w:rPr>
                <w:rFonts w:ascii="Times New Roman" w:eastAsia="Times New Roman"/>
                <w:sz w:val="20"/>
              </w:rPr>
            </w:pPr>
          </w:p>
        </w:tc>
      </w:tr>
    </w:tbl>
    <w:p w14:paraId="3753F36F" w14:textId="77777777" w:rsidR="00C34768" w:rsidRPr="007E5079" w:rsidRDefault="00C34768" w:rsidP="00E62BEE">
      <w:pPr>
        <w:pStyle w:val="31"/>
        <w:spacing w:line="320" w:lineRule="exact"/>
        <w:ind w:leftChars="247" w:left="1027" w:hangingChars="72" w:hanging="187"/>
        <w:rPr>
          <w:rFonts w:ascii="Times New Roman"/>
          <w:sz w:val="24"/>
          <w:szCs w:val="24"/>
        </w:rPr>
      </w:pPr>
      <w:r w:rsidRPr="007E5079">
        <w:rPr>
          <w:rFonts w:ascii="Times New Roman"/>
          <w:sz w:val="24"/>
          <w:szCs w:val="24"/>
        </w:rPr>
        <w:t>備註：</w:t>
      </w:r>
    </w:p>
    <w:p w14:paraId="2AAEC6FC" w14:textId="77777777" w:rsidR="00C34768" w:rsidRPr="007E5079" w:rsidRDefault="00C34768" w:rsidP="00686235">
      <w:pPr>
        <w:pStyle w:val="31"/>
        <w:numPr>
          <w:ilvl w:val="0"/>
          <w:numId w:val="22"/>
        </w:numPr>
        <w:spacing w:line="320" w:lineRule="exact"/>
        <w:ind w:leftChars="0" w:left="1358" w:rightChars="-91" w:right="-310" w:firstLineChars="0" w:hanging="224"/>
        <w:rPr>
          <w:rFonts w:ascii="Times New Roman"/>
          <w:spacing w:val="4"/>
          <w:sz w:val="24"/>
          <w:szCs w:val="24"/>
        </w:rPr>
      </w:pPr>
      <w:r w:rsidRPr="007E5079">
        <w:rPr>
          <w:rFonts w:ascii="Times New Roman"/>
          <w:spacing w:val="-4"/>
          <w:sz w:val="24"/>
          <w:szCs w:val="24"/>
        </w:rPr>
        <w:t>本表是統計</w:t>
      </w:r>
      <w:r w:rsidR="00321061" w:rsidRPr="007E5079">
        <w:rPr>
          <w:rFonts w:ascii="Times New Roman" w:hint="eastAsia"/>
          <w:spacing w:val="-4"/>
          <w:sz w:val="24"/>
          <w:szCs w:val="24"/>
        </w:rPr>
        <w:t>當年度家內兒虐案件</w:t>
      </w:r>
      <w:r w:rsidRPr="007E5079">
        <w:rPr>
          <w:rFonts w:ascii="Times New Roman"/>
          <w:spacing w:val="-4"/>
          <w:sz w:val="24"/>
          <w:szCs w:val="24"/>
        </w:rPr>
        <w:t>經過社工人員調查評估，認為兒少遭遇表</w:t>
      </w:r>
      <w:r w:rsidRPr="007E5079">
        <w:rPr>
          <w:rFonts w:ascii="Times New Roman"/>
          <w:spacing w:val="-6"/>
          <w:sz w:val="24"/>
          <w:szCs w:val="24"/>
        </w:rPr>
        <w:t>內所列的危險因素，而家庭又沒有足夠的保護能力，以致必須將</w:t>
      </w:r>
      <w:r w:rsidR="00E62BEE" w:rsidRPr="007E5079">
        <w:rPr>
          <w:rFonts w:ascii="Times New Roman"/>
          <w:spacing w:val="-6"/>
          <w:sz w:val="24"/>
          <w:szCs w:val="24"/>
        </w:rPr>
        <w:t>兒少</w:t>
      </w:r>
      <w:r w:rsidR="00E62BEE" w:rsidRPr="007E5079">
        <w:rPr>
          <w:rFonts w:ascii="Times New Roman"/>
          <w:spacing w:val="4"/>
          <w:sz w:val="24"/>
          <w:szCs w:val="24"/>
        </w:rPr>
        <w:t>進行</w:t>
      </w:r>
      <w:r w:rsidRPr="007E5079">
        <w:rPr>
          <w:rFonts w:ascii="Times New Roman"/>
          <w:spacing w:val="4"/>
          <w:sz w:val="24"/>
          <w:szCs w:val="24"/>
        </w:rPr>
        <w:t>家外安置。</w:t>
      </w:r>
    </w:p>
    <w:p w14:paraId="0E148D56" w14:textId="77777777" w:rsidR="00C34768" w:rsidRPr="007E5079" w:rsidRDefault="00C34768" w:rsidP="00882C6A">
      <w:pPr>
        <w:pStyle w:val="31"/>
        <w:numPr>
          <w:ilvl w:val="0"/>
          <w:numId w:val="22"/>
        </w:numPr>
        <w:spacing w:line="320" w:lineRule="exact"/>
        <w:ind w:leftChars="0" w:left="1358" w:rightChars="-215" w:right="-731" w:firstLineChars="0" w:hanging="224"/>
        <w:rPr>
          <w:rFonts w:ascii="Times New Roman"/>
          <w:spacing w:val="4"/>
          <w:sz w:val="24"/>
          <w:szCs w:val="24"/>
        </w:rPr>
      </w:pPr>
      <w:r w:rsidRPr="007E5079">
        <w:rPr>
          <w:rFonts w:ascii="Times New Roman"/>
          <w:spacing w:val="-4"/>
          <w:sz w:val="24"/>
          <w:szCs w:val="24"/>
        </w:rPr>
        <w:t>危險因素可複選</w:t>
      </w:r>
      <w:r w:rsidRPr="007E5079">
        <w:rPr>
          <w:rFonts w:ascii="Times New Roman"/>
          <w:spacing w:val="4"/>
          <w:sz w:val="24"/>
          <w:szCs w:val="24"/>
        </w:rPr>
        <w:t>，因此各項因素加總不等於安置人數。</w:t>
      </w:r>
    </w:p>
    <w:p w14:paraId="457EE346" w14:textId="77777777" w:rsidR="00C34768" w:rsidRPr="007E5079" w:rsidRDefault="00C34768" w:rsidP="00E62BEE">
      <w:pPr>
        <w:pStyle w:val="31"/>
        <w:spacing w:afterLines="100" w:after="457" w:line="320" w:lineRule="exact"/>
        <w:ind w:leftChars="247" w:left="1084" w:hangingChars="91" w:hanging="244"/>
        <w:rPr>
          <w:rFonts w:ascii="Times New Roman"/>
          <w:spacing w:val="4"/>
          <w:sz w:val="24"/>
          <w:szCs w:val="24"/>
        </w:rPr>
      </w:pPr>
      <w:r w:rsidRPr="007E5079">
        <w:rPr>
          <w:rFonts w:ascii="Times New Roman"/>
          <w:spacing w:val="4"/>
          <w:sz w:val="24"/>
          <w:szCs w:val="24"/>
        </w:rPr>
        <w:t>資料來源：衛福部。</w:t>
      </w:r>
    </w:p>
    <w:p w14:paraId="2FE1D5C3" w14:textId="77777777" w:rsidR="0065091D" w:rsidRPr="007E5079" w:rsidRDefault="0065091D" w:rsidP="00E62BEE">
      <w:pPr>
        <w:pStyle w:val="31"/>
        <w:spacing w:afterLines="100" w:after="457" w:line="320" w:lineRule="exact"/>
        <w:ind w:leftChars="247" w:left="1084" w:hangingChars="91" w:hanging="244"/>
        <w:rPr>
          <w:rFonts w:ascii="Times New Roman"/>
          <w:spacing w:val="4"/>
          <w:sz w:val="24"/>
          <w:szCs w:val="24"/>
        </w:rPr>
      </w:pPr>
    </w:p>
    <w:bookmarkEnd w:id="3964"/>
    <w:p w14:paraId="05D271CF" w14:textId="77777777" w:rsidR="00E36089" w:rsidRPr="007E5079" w:rsidRDefault="00324844" w:rsidP="00C34768">
      <w:pPr>
        <w:pStyle w:val="31"/>
        <w:kinsoku w:val="0"/>
        <w:ind w:left="1361" w:firstLine="680"/>
        <w:rPr>
          <w:rFonts w:ascii="Times New Roman"/>
        </w:rPr>
      </w:pPr>
      <w:r w:rsidRPr="007E5079">
        <w:rPr>
          <w:rFonts w:ascii="Times New Roman"/>
        </w:rPr>
        <w:lastRenderedPageBreak/>
        <w:t>這些</w:t>
      </w:r>
      <w:r w:rsidR="00C34768" w:rsidRPr="007E5079">
        <w:rPr>
          <w:rFonts w:ascii="Times New Roman"/>
        </w:rPr>
        <w:t>帶著嚴重</w:t>
      </w:r>
      <w:r w:rsidR="008017E2" w:rsidRPr="007E5079">
        <w:rPr>
          <w:rFonts w:ascii="Times New Roman"/>
        </w:rPr>
        <w:t>的身心</w:t>
      </w:r>
      <w:r w:rsidR="00C34768" w:rsidRPr="007E5079">
        <w:rPr>
          <w:rFonts w:ascii="Times New Roman"/>
        </w:rPr>
        <w:t>創傷來到</w:t>
      </w:r>
      <w:r w:rsidR="00E36089" w:rsidRPr="007E5079">
        <w:rPr>
          <w:rFonts w:ascii="Times New Roman"/>
        </w:rPr>
        <w:t>寄養家庭、安置機構</w:t>
      </w:r>
      <w:r w:rsidR="00C34768" w:rsidRPr="007E5079">
        <w:rPr>
          <w:rFonts w:ascii="Times New Roman"/>
        </w:rPr>
        <w:t>的孩子</w:t>
      </w:r>
      <w:r w:rsidR="00C34768" w:rsidRPr="007E5079">
        <w:rPr>
          <w:rFonts w:ascii="Times New Roman"/>
          <w:spacing w:val="4"/>
        </w:rPr>
        <w:t>，許多</w:t>
      </w:r>
      <w:r w:rsidR="008017E2" w:rsidRPr="007E5079">
        <w:rPr>
          <w:rFonts w:ascii="Times New Roman"/>
          <w:spacing w:val="4"/>
        </w:rPr>
        <w:t>還</w:t>
      </w:r>
      <w:r w:rsidR="00C34768" w:rsidRPr="007E5079">
        <w:rPr>
          <w:rFonts w:ascii="Times New Roman"/>
        </w:rPr>
        <w:t>伴隨</w:t>
      </w:r>
      <w:r w:rsidR="008017E2" w:rsidRPr="007E5079">
        <w:rPr>
          <w:rFonts w:ascii="Times New Roman"/>
        </w:rPr>
        <w:t>著</w:t>
      </w:r>
      <w:r w:rsidR="00C34768" w:rsidRPr="007E5079">
        <w:rPr>
          <w:rFonts w:ascii="Times New Roman"/>
        </w:rPr>
        <w:t>發展遲緩、</w:t>
      </w:r>
      <w:r w:rsidR="004A53D7" w:rsidRPr="007E5079">
        <w:rPr>
          <w:rFonts w:ascii="Times New Roman"/>
        </w:rPr>
        <w:t>心理衛生</w:t>
      </w:r>
      <w:r w:rsidR="00C34768" w:rsidRPr="007E5079">
        <w:rPr>
          <w:rFonts w:ascii="Times New Roman"/>
        </w:rPr>
        <w:t>等議題與需求</w:t>
      </w:r>
      <w:r w:rsidR="004A53D7" w:rsidRPr="007E5079">
        <w:rPr>
          <w:rFonts w:ascii="Times New Roman"/>
        </w:rPr>
        <w:t>。</w:t>
      </w:r>
    </w:p>
    <w:p w14:paraId="7564CF1D" w14:textId="77777777" w:rsidR="00C34768" w:rsidRPr="007E5079" w:rsidRDefault="00F6744B" w:rsidP="00C34768">
      <w:pPr>
        <w:pStyle w:val="31"/>
        <w:kinsoku w:val="0"/>
        <w:ind w:left="1361" w:firstLine="680"/>
        <w:rPr>
          <w:rFonts w:ascii="Times New Roman"/>
        </w:rPr>
      </w:pPr>
      <w:r w:rsidRPr="007E5079">
        <w:rPr>
          <w:rFonts w:ascii="Times New Roman"/>
        </w:rPr>
        <w:t>以</w:t>
      </w:r>
      <w:r w:rsidR="00CA7CA3" w:rsidRPr="007E5079">
        <w:rPr>
          <w:rFonts w:ascii="Times New Roman"/>
        </w:rPr>
        <w:t>監察院走訪</w:t>
      </w:r>
      <w:r w:rsidR="00F8252C" w:rsidRPr="007E5079">
        <w:rPr>
          <w:rFonts w:ascii="Times New Roman" w:hint="eastAsia"/>
        </w:rPr>
        <w:t>的</w:t>
      </w:r>
      <w:r w:rsidR="00E015B5" w:rsidRPr="007E5079">
        <w:rPr>
          <w:rFonts w:ascii="Times New Roman" w:hint="eastAsia"/>
        </w:rPr>
        <w:t>1</w:t>
      </w:r>
      <w:r w:rsidR="00E015B5" w:rsidRPr="007E5079">
        <w:rPr>
          <w:rFonts w:ascii="Times New Roman" w:hint="eastAsia"/>
        </w:rPr>
        <w:t>家兒少安置機構</w:t>
      </w:r>
      <w:r w:rsidRPr="007E5079">
        <w:rPr>
          <w:rFonts w:ascii="Times New Roman"/>
        </w:rPr>
        <w:t>為例，這</w:t>
      </w:r>
      <w:r w:rsidR="00E36089" w:rsidRPr="007E5079">
        <w:rPr>
          <w:rFonts w:ascii="Times New Roman"/>
          <w:spacing w:val="-4"/>
        </w:rPr>
        <w:t>2</w:t>
      </w:r>
      <w:r w:rsidRPr="007E5079">
        <w:rPr>
          <w:rFonts w:ascii="Times New Roman"/>
          <w:spacing w:val="-4"/>
        </w:rPr>
        <w:t>年</w:t>
      </w:r>
      <w:r w:rsidR="004277FD" w:rsidRPr="007E5079">
        <w:rPr>
          <w:rFonts w:ascii="Times New Roman"/>
          <w:spacing w:val="-4"/>
        </w:rPr>
        <w:t>平均</w:t>
      </w:r>
      <w:r w:rsidRPr="007E5079">
        <w:rPr>
          <w:rFonts w:ascii="Times New Roman"/>
          <w:spacing w:val="-4"/>
        </w:rPr>
        <w:t>安置了</w:t>
      </w:r>
      <w:r w:rsidRPr="007E5079">
        <w:rPr>
          <w:rFonts w:ascii="Times New Roman"/>
          <w:spacing w:val="-4"/>
        </w:rPr>
        <w:t>140</w:t>
      </w:r>
      <w:r w:rsidRPr="007E5079">
        <w:rPr>
          <w:rFonts w:ascii="Times New Roman"/>
          <w:spacing w:val="-4"/>
        </w:rPr>
        <w:t>多位</w:t>
      </w:r>
      <w:r w:rsidR="004277FD" w:rsidRPr="007E5079">
        <w:rPr>
          <w:rFonts w:ascii="Times New Roman"/>
          <w:spacing w:val="-4"/>
        </w:rPr>
        <w:t>被虐待、受疏忽或家庭遭遇</w:t>
      </w:r>
      <w:r w:rsidR="00567DEC" w:rsidRPr="007E5079">
        <w:rPr>
          <w:rFonts w:ascii="Times New Roman"/>
          <w:spacing w:val="-4"/>
        </w:rPr>
        <w:t>重大</w:t>
      </w:r>
      <w:r w:rsidR="004277FD" w:rsidRPr="007E5079">
        <w:rPr>
          <w:rFonts w:ascii="Times New Roman"/>
        </w:rPr>
        <w:t>變故的兒少，這些孩子多數來自失</w:t>
      </w:r>
      <w:r w:rsidR="004277FD" w:rsidRPr="007E5079">
        <w:rPr>
          <w:rFonts w:ascii="Times New Roman"/>
          <w:spacing w:val="4"/>
        </w:rPr>
        <w:t>能的家庭，</w:t>
      </w:r>
      <w:r w:rsidR="00567DEC" w:rsidRPr="007E5079">
        <w:rPr>
          <w:rFonts w:ascii="Times New Roman"/>
          <w:spacing w:val="4"/>
        </w:rPr>
        <w:t>而</w:t>
      </w:r>
      <w:r w:rsidRPr="007E5079">
        <w:rPr>
          <w:rFonts w:ascii="Times New Roman"/>
          <w:spacing w:val="4"/>
        </w:rPr>
        <w:t>其中有罕見疾病、發展遲緩、身心障礙</w:t>
      </w:r>
      <w:r w:rsidR="004277FD" w:rsidRPr="007E5079">
        <w:rPr>
          <w:rFonts w:ascii="Times New Roman"/>
          <w:spacing w:val="-6"/>
        </w:rPr>
        <w:t>、</w:t>
      </w:r>
      <w:r w:rsidRPr="007E5079">
        <w:rPr>
          <w:rFonts w:ascii="Times New Roman"/>
          <w:spacing w:val="-6"/>
        </w:rPr>
        <w:t>過動及社</w:t>
      </w:r>
      <w:r w:rsidRPr="007E5079">
        <w:rPr>
          <w:rFonts w:ascii="Times New Roman"/>
          <w:spacing w:val="4"/>
        </w:rPr>
        <w:t>會互動障礙</w:t>
      </w:r>
      <w:r w:rsidR="00567DEC" w:rsidRPr="007E5079">
        <w:rPr>
          <w:rFonts w:ascii="Times New Roman"/>
          <w:spacing w:val="4"/>
        </w:rPr>
        <w:t>等特殊需求</w:t>
      </w:r>
      <w:r w:rsidRPr="007E5079">
        <w:rPr>
          <w:rFonts w:ascii="Times New Roman"/>
          <w:spacing w:val="4"/>
        </w:rPr>
        <w:t>的</w:t>
      </w:r>
      <w:r w:rsidR="004277FD" w:rsidRPr="007E5079">
        <w:rPr>
          <w:rFonts w:ascii="Times New Roman"/>
          <w:spacing w:val="4"/>
        </w:rPr>
        <w:t>比率</w:t>
      </w:r>
      <w:r w:rsidRPr="007E5079">
        <w:rPr>
          <w:rFonts w:ascii="Times New Roman"/>
          <w:spacing w:val="4"/>
        </w:rPr>
        <w:t>，就超過了</w:t>
      </w:r>
      <w:r w:rsidRPr="007E5079">
        <w:rPr>
          <w:rFonts w:ascii="Times New Roman"/>
          <w:spacing w:val="4"/>
        </w:rPr>
        <w:t>5</w:t>
      </w:r>
      <w:r w:rsidRPr="007E5079">
        <w:rPr>
          <w:rFonts w:ascii="Times New Roman"/>
          <w:spacing w:val="4"/>
        </w:rPr>
        <w:t>成</w:t>
      </w:r>
      <w:r w:rsidR="004277FD" w:rsidRPr="007E5079">
        <w:rPr>
          <w:rFonts w:ascii="Times New Roman"/>
          <w:spacing w:val="4"/>
        </w:rPr>
        <w:t>，</w:t>
      </w:r>
      <w:r w:rsidRPr="007E5079">
        <w:rPr>
          <w:rFonts w:ascii="Times New Roman"/>
          <w:spacing w:val="4"/>
        </w:rPr>
        <w:t>每個</w:t>
      </w:r>
      <w:r w:rsidRPr="007E5079">
        <w:rPr>
          <w:rFonts w:ascii="Times New Roman"/>
        </w:rPr>
        <w:t>孩子背後都有一段辛酸</w:t>
      </w:r>
      <w:r w:rsidR="00567DEC" w:rsidRPr="007E5079">
        <w:rPr>
          <w:rFonts w:ascii="Times New Roman"/>
        </w:rPr>
        <w:t>、</w:t>
      </w:r>
      <w:r w:rsidRPr="007E5079">
        <w:rPr>
          <w:rFonts w:ascii="Times New Roman"/>
        </w:rPr>
        <w:t>無奈的故事。</w:t>
      </w:r>
    </w:p>
    <w:p w14:paraId="376A7F3A" w14:textId="77777777" w:rsidR="00C34768" w:rsidRPr="007E5079" w:rsidRDefault="00910080" w:rsidP="00C34768">
      <w:pPr>
        <w:pStyle w:val="3"/>
        <w:numPr>
          <w:ilvl w:val="2"/>
          <w:numId w:val="1"/>
        </w:numPr>
        <w:rPr>
          <w:rFonts w:ascii="Times New Roman" w:hAnsi="Times New Roman"/>
          <w:b/>
        </w:rPr>
      </w:pPr>
      <w:bookmarkStart w:id="3965" w:name="_Toc83306571"/>
      <w:bookmarkStart w:id="3966" w:name="_Toc84101834"/>
      <w:bookmarkStart w:id="3967" w:name="_Toc90303481"/>
      <w:r w:rsidRPr="007E5079">
        <w:rPr>
          <w:rFonts w:ascii="Times New Roman" w:hAnsi="Times New Roman"/>
          <w:b/>
        </w:rPr>
        <w:t>親屬</w:t>
      </w:r>
      <w:r w:rsidR="00C34768" w:rsidRPr="007E5079">
        <w:rPr>
          <w:rFonts w:ascii="Times New Roman" w:hAnsi="Times New Roman"/>
          <w:b/>
        </w:rPr>
        <w:t>安置只有</w:t>
      </w:r>
      <w:r w:rsidR="00C34768" w:rsidRPr="007E5079">
        <w:rPr>
          <w:rFonts w:ascii="Times New Roman" w:hAnsi="Times New Roman"/>
          <w:b/>
        </w:rPr>
        <w:t>3%</w:t>
      </w:r>
      <w:bookmarkEnd w:id="3965"/>
      <w:bookmarkEnd w:id="3966"/>
      <w:bookmarkEnd w:id="3967"/>
    </w:p>
    <w:p w14:paraId="0B9F98EF" w14:textId="77777777" w:rsidR="00C34768" w:rsidRPr="007E5079" w:rsidRDefault="00C34768" w:rsidP="00C34768">
      <w:pPr>
        <w:pStyle w:val="31"/>
        <w:kinsoku w:val="0"/>
        <w:ind w:left="1361" w:firstLine="680"/>
        <w:rPr>
          <w:rFonts w:ascii="Times New Roman"/>
        </w:rPr>
      </w:pPr>
      <w:r w:rsidRPr="007E5079">
        <w:rPr>
          <w:rFonts w:ascii="Times New Roman"/>
        </w:rPr>
        <w:t>長年以來，聯合國《兒童權利公約》不斷呼籲，</w:t>
      </w:r>
      <w:r w:rsidRPr="007E5079">
        <w:rPr>
          <w:rFonts w:ascii="Times New Roman"/>
          <w:spacing w:val="-4"/>
        </w:rPr>
        <w:t>對孩子來說，需要的是回歸家庭與社區，因此家外安置</w:t>
      </w:r>
      <w:r w:rsidRPr="007E5079">
        <w:rPr>
          <w:rFonts w:ascii="Times New Roman"/>
          <w:spacing w:val="4"/>
        </w:rPr>
        <w:t>的</w:t>
      </w:r>
      <w:r w:rsidRPr="007E5079">
        <w:rPr>
          <w:rFonts w:ascii="Times New Roman"/>
          <w:spacing w:val="-4"/>
        </w:rPr>
        <w:t>孩子，是以</w:t>
      </w:r>
      <w:r w:rsidRPr="007E5079">
        <w:rPr>
          <w:rFonts w:ascii="Times New Roman"/>
          <w:spacing w:val="4"/>
        </w:rPr>
        <w:t>親屬</w:t>
      </w:r>
      <w:r w:rsidRPr="007E5079">
        <w:rPr>
          <w:rFonts w:ascii="Times New Roman"/>
          <w:spacing w:val="-4"/>
        </w:rPr>
        <w:t>為優先，其次是寄養家庭，而機構才</w:t>
      </w:r>
      <w:r w:rsidRPr="007E5079">
        <w:rPr>
          <w:rFonts w:ascii="Times New Roman"/>
        </w:rPr>
        <w:t>是最後的選項，並且盡可能小規模化。</w:t>
      </w:r>
    </w:p>
    <w:p w14:paraId="04BAB988" w14:textId="77777777" w:rsidR="00410637" w:rsidRPr="007E5079" w:rsidRDefault="00410637" w:rsidP="00C34768">
      <w:pPr>
        <w:pStyle w:val="31"/>
        <w:kinsoku w:val="0"/>
        <w:ind w:left="1361" w:firstLine="680"/>
        <w:rPr>
          <w:rFonts w:ascii="Times New Roman"/>
          <w:spacing w:val="-4"/>
        </w:rPr>
      </w:pPr>
      <w:r w:rsidRPr="007E5079">
        <w:rPr>
          <w:rFonts w:ascii="Times New Roman"/>
        </w:rPr>
        <w:t>我國在《兒少權法施行細則》第</w:t>
      </w:r>
      <w:r w:rsidRPr="007E5079">
        <w:rPr>
          <w:rFonts w:ascii="Times New Roman"/>
        </w:rPr>
        <w:t>10</w:t>
      </w:r>
      <w:r w:rsidRPr="007E5079">
        <w:rPr>
          <w:rFonts w:ascii="Times New Roman"/>
        </w:rPr>
        <w:t>條中規範了家外</w:t>
      </w:r>
      <w:r w:rsidRPr="007E5079">
        <w:rPr>
          <w:rFonts w:ascii="Times New Roman"/>
          <w:spacing w:val="-4"/>
        </w:rPr>
        <w:t>安置的順序，是以合適的親屬家庭、與兒少有長期正向穩定依附關係的第三人、已登記合格的寄養家</w:t>
      </w:r>
      <w:r w:rsidRPr="007E5079">
        <w:rPr>
          <w:rFonts w:ascii="Times New Roman"/>
        </w:rPr>
        <w:t>庭為優先，</w:t>
      </w:r>
      <w:r w:rsidR="000923CE" w:rsidRPr="007E5079">
        <w:rPr>
          <w:rFonts w:ascii="Times New Roman"/>
        </w:rPr>
        <w:t>最後</w:t>
      </w:r>
      <w:r w:rsidRPr="007E5079">
        <w:rPr>
          <w:rFonts w:ascii="Times New Roman"/>
        </w:rPr>
        <w:t>才是安置機構，顯示我國有明確</w:t>
      </w:r>
      <w:r w:rsidR="000923CE" w:rsidRPr="007E5079">
        <w:rPr>
          <w:rFonts w:ascii="Times New Roman"/>
        </w:rPr>
        <w:t>訂</w:t>
      </w:r>
      <w:r w:rsidRPr="007E5079">
        <w:rPr>
          <w:rFonts w:ascii="Times New Roman"/>
        </w:rPr>
        <w:t>出</w:t>
      </w:r>
      <w:r w:rsidRPr="007E5079">
        <w:rPr>
          <w:rFonts w:ascii="Times New Roman"/>
          <w:spacing w:val="-4"/>
        </w:rPr>
        <w:t>以</w:t>
      </w:r>
      <w:r w:rsidRPr="007E5079">
        <w:rPr>
          <w:rFonts w:ascii="Times New Roman"/>
        </w:rPr>
        <w:t>家庭式照顧為優先的政策。另外，衛福部也</w:t>
      </w:r>
      <w:r w:rsidR="000923CE" w:rsidRPr="007E5079">
        <w:rPr>
          <w:rFonts w:ascii="Times New Roman"/>
          <w:spacing w:val="-4"/>
        </w:rPr>
        <w:t>規範相關</w:t>
      </w:r>
      <w:r w:rsidR="00A766B0" w:rsidRPr="007E5079">
        <w:rPr>
          <w:rFonts w:ascii="Times New Roman"/>
          <w:spacing w:val="-4"/>
        </w:rPr>
        <w:t>的</w:t>
      </w:r>
      <w:r w:rsidR="000923CE" w:rsidRPr="007E5079">
        <w:rPr>
          <w:rFonts w:ascii="Times New Roman"/>
          <w:spacing w:val="-4"/>
        </w:rPr>
        <w:t>配套措施</w:t>
      </w:r>
      <w:r w:rsidR="00A766B0" w:rsidRPr="007E5079">
        <w:rPr>
          <w:rFonts w:ascii="Times New Roman"/>
          <w:spacing w:val="-4"/>
        </w:rPr>
        <w:t>及挹注</w:t>
      </w:r>
      <w:r w:rsidRPr="007E5079">
        <w:rPr>
          <w:rFonts w:ascii="Times New Roman"/>
        </w:rPr>
        <w:t>資源</w:t>
      </w:r>
      <w:r w:rsidR="00A766B0" w:rsidRPr="007E5079">
        <w:rPr>
          <w:rStyle w:val="aff0"/>
          <w:rFonts w:ascii="Times New Roman"/>
          <w:spacing w:val="-4"/>
        </w:rPr>
        <w:footnoteReference w:id="90"/>
      </w:r>
      <w:r w:rsidRPr="007E5079">
        <w:rPr>
          <w:rFonts w:ascii="Times New Roman"/>
          <w:spacing w:val="-4"/>
        </w:rPr>
        <w:t>。</w:t>
      </w:r>
    </w:p>
    <w:p w14:paraId="0A6C4C6F" w14:textId="77777777" w:rsidR="00C34768" w:rsidRPr="007E5079" w:rsidRDefault="00C34768" w:rsidP="00B05EF4">
      <w:pPr>
        <w:pStyle w:val="31"/>
        <w:topLinePunct/>
        <w:ind w:left="1361" w:firstLine="680"/>
        <w:rPr>
          <w:rFonts w:ascii="Times New Roman"/>
          <w:spacing w:val="6"/>
        </w:rPr>
      </w:pPr>
      <w:r w:rsidRPr="007E5079">
        <w:rPr>
          <w:rFonts w:ascii="Times New Roman"/>
        </w:rPr>
        <w:t>根據衛福部</w:t>
      </w:r>
      <w:r w:rsidR="00567DEC" w:rsidRPr="007E5079">
        <w:rPr>
          <w:rFonts w:ascii="Times New Roman"/>
        </w:rPr>
        <w:t>的</w:t>
      </w:r>
      <w:r w:rsidRPr="007E5079">
        <w:rPr>
          <w:rFonts w:ascii="Times New Roman"/>
        </w:rPr>
        <w:t>統計</w:t>
      </w:r>
      <w:r w:rsidR="00567DEC" w:rsidRPr="007E5079">
        <w:rPr>
          <w:rFonts w:ascii="Times New Roman"/>
        </w:rPr>
        <w:t>資料顯示</w:t>
      </w:r>
      <w:r w:rsidRPr="007E5079">
        <w:rPr>
          <w:rFonts w:ascii="Times New Roman"/>
        </w:rPr>
        <w:t>，</w:t>
      </w:r>
      <w:r w:rsidR="00701C69" w:rsidRPr="007E5079">
        <w:rPr>
          <w:rFonts w:ascii="Times New Roman"/>
        </w:rPr>
        <w:t>近</w:t>
      </w:r>
      <w:r w:rsidR="00701C69" w:rsidRPr="007E5079">
        <w:rPr>
          <w:rFonts w:ascii="Times New Roman"/>
        </w:rPr>
        <w:t>3</w:t>
      </w:r>
      <w:r w:rsidR="00701C69" w:rsidRPr="007E5079">
        <w:rPr>
          <w:rFonts w:ascii="Times New Roman"/>
        </w:rPr>
        <w:t>年來，每年約有</w:t>
      </w:r>
      <w:r w:rsidR="00701C69" w:rsidRPr="007E5079">
        <w:rPr>
          <w:rFonts w:ascii="Times New Roman"/>
        </w:rPr>
        <w:t>4</w:t>
      </w:r>
      <w:r w:rsidR="00701C69" w:rsidRPr="007E5079">
        <w:rPr>
          <w:rFonts w:ascii="Times New Roman"/>
        </w:rPr>
        <w:t>千</w:t>
      </w:r>
      <w:r w:rsidR="00701C69" w:rsidRPr="007E5079">
        <w:rPr>
          <w:rFonts w:ascii="Times New Roman"/>
          <w:spacing w:val="6"/>
        </w:rPr>
        <w:t>多位兒少</w:t>
      </w:r>
      <w:r w:rsidR="00A41634" w:rsidRPr="007E5079">
        <w:rPr>
          <w:rFonts w:ascii="Times New Roman"/>
          <w:spacing w:val="6"/>
        </w:rPr>
        <w:t>待在</w:t>
      </w:r>
      <w:r w:rsidR="00701C69" w:rsidRPr="007E5079">
        <w:rPr>
          <w:rFonts w:ascii="Times New Roman"/>
          <w:spacing w:val="6"/>
        </w:rPr>
        <w:t>家外安置</w:t>
      </w:r>
      <w:r w:rsidR="00490D19" w:rsidRPr="007E5079">
        <w:rPr>
          <w:rFonts w:ascii="Times New Roman"/>
          <w:spacing w:val="6"/>
        </w:rPr>
        <w:t>體系</w:t>
      </w:r>
      <w:r w:rsidR="00701C69" w:rsidRPr="007E5079">
        <w:rPr>
          <w:rFonts w:ascii="Times New Roman"/>
          <w:spacing w:val="6"/>
        </w:rPr>
        <w:t>，而</w:t>
      </w:r>
      <w:r w:rsidR="00410637" w:rsidRPr="007E5079">
        <w:rPr>
          <w:rFonts w:ascii="Times New Roman"/>
          <w:spacing w:val="6"/>
        </w:rPr>
        <w:t>安置在</w:t>
      </w:r>
      <w:r w:rsidRPr="007E5079">
        <w:rPr>
          <w:rFonts w:ascii="Times New Roman"/>
          <w:spacing w:val="6"/>
        </w:rPr>
        <w:t>機構</w:t>
      </w:r>
      <w:r w:rsidR="00701C69" w:rsidRPr="007E5079">
        <w:rPr>
          <w:rFonts w:ascii="Times New Roman"/>
          <w:spacing w:val="6"/>
        </w:rPr>
        <w:t>的</w:t>
      </w:r>
      <w:r w:rsidRPr="007E5079">
        <w:rPr>
          <w:rFonts w:ascii="Times New Roman"/>
          <w:spacing w:val="6"/>
        </w:rPr>
        <w:t>人數與比率雖</w:t>
      </w:r>
      <w:r w:rsidR="00410637" w:rsidRPr="007E5079">
        <w:rPr>
          <w:rFonts w:ascii="Times New Roman"/>
          <w:spacing w:val="6"/>
        </w:rPr>
        <w:t>有</w:t>
      </w:r>
      <w:r w:rsidRPr="007E5079">
        <w:rPr>
          <w:rFonts w:ascii="Times New Roman"/>
          <w:spacing w:val="6"/>
        </w:rPr>
        <w:t>逐年下降，但</w:t>
      </w:r>
      <w:r w:rsidRPr="007E5079">
        <w:rPr>
          <w:rFonts w:ascii="Times New Roman"/>
          <w:spacing w:val="6"/>
        </w:rPr>
        <w:t>109</w:t>
      </w:r>
      <w:r w:rsidRPr="007E5079">
        <w:rPr>
          <w:rFonts w:ascii="Times New Roman"/>
          <w:spacing w:val="6"/>
        </w:rPr>
        <w:t>年</w:t>
      </w:r>
      <w:r w:rsidR="00410637" w:rsidRPr="007E5079">
        <w:rPr>
          <w:rFonts w:ascii="Times New Roman"/>
          <w:spacing w:val="6"/>
        </w:rPr>
        <w:t>仍占了</w:t>
      </w:r>
      <w:r w:rsidRPr="007E5079">
        <w:rPr>
          <w:rFonts w:ascii="Times New Roman"/>
          <w:spacing w:val="6"/>
        </w:rPr>
        <w:t>6</w:t>
      </w:r>
      <w:r w:rsidRPr="007E5079">
        <w:rPr>
          <w:rFonts w:ascii="Times New Roman"/>
          <w:spacing w:val="6"/>
        </w:rPr>
        <w:t>成</w:t>
      </w:r>
      <w:r w:rsidR="00567DEC" w:rsidRPr="007E5079">
        <w:rPr>
          <w:rFonts w:ascii="Times New Roman"/>
        </w:rPr>
        <w:t>(</w:t>
      </w:r>
      <w:r w:rsidR="00567DEC" w:rsidRPr="007E5079">
        <w:rPr>
          <w:rFonts w:ascii="Times New Roman"/>
        </w:rPr>
        <w:t>詳見</w:t>
      </w:r>
      <w:r w:rsidR="00567DEC" w:rsidRPr="007E5079">
        <w:rPr>
          <w:rFonts w:ascii="Times New Roman"/>
          <w:spacing w:val="-4"/>
        </w:rPr>
        <w:t>下</w:t>
      </w:r>
      <w:r w:rsidR="00567DEC" w:rsidRPr="007E5079">
        <w:rPr>
          <w:rFonts w:ascii="Times New Roman"/>
          <w:spacing w:val="6"/>
        </w:rPr>
        <w:t>表</w:t>
      </w:r>
      <w:r w:rsidR="000C4CDF" w:rsidRPr="007E5079">
        <w:rPr>
          <w:rFonts w:ascii="Times New Roman" w:hint="eastAsia"/>
          <w:spacing w:val="6"/>
        </w:rPr>
        <w:t>2</w:t>
      </w:r>
      <w:r w:rsidR="000C4CDF" w:rsidRPr="007E5079">
        <w:rPr>
          <w:rFonts w:ascii="Times New Roman"/>
          <w:spacing w:val="6"/>
        </w:rPr>
        <w:t>9</w:t>
      </w:r>
      <w:r w:rsidR="00567DEC" w:rsidRPr="007E5079">
        <w:rPr>
          <w:rFonts w:ascii="Times New Roman"/>
          <w:spacing w:val="6"/>
        </w:rPr>
        <w:t>)</w:t>
      </w:r>
      <w:r w:rsidRPr="007E5079">
        <w:rPr>
          <w:rFonts w:ascii="Times New Roman"/>
          <w:spacing w:val="6"/>
        </w:rPr>
        <w:t>，並且有</w:t>
      </w:r>
      <w:r w:rsidRPr="007E5079">
        <w:rPr>
          <w:rFonts w:ascii="Times New Roman"/>
          <w:spacing w:val="6"/>
        </w:rPr>
        <w:t>10</w:t>
      </w:r>
      <w:r w:rsidRPr="007E5079">
        <w:rPr>
          <w:rFonts w:ascii="Times New Roman"/>
          <w:spacing w:val="6"/>
        </w:rPr>
        <w:t>個縣市機構安置比率</w:t>
      </w:r>
      <w:r w:rsidR="00490D19" w:rsidRPr="007E5079">
        <w:rPr>
          <w:rFonts w:ascii="Times New Roman"/>
          <w:spacing w:val="6"/>
        </w:rPr>
        <w:t>高過了</w:t>
      </w:r>
      <w:r w:rsidRPr="007E5079">
        <w:rPr>
          <w:rFonts w:ascii="Times New Roman"/>
          <w:spacing w:val="-4"/>
        </w:rPr>
        <w:t>這個平均值</w:t>
      </w:r>
      <w:r w:rsidRPr="007E5079">
        <w:rPr>
          <w:rFonts w:ascii="Times New Roman"/>
          <w:spacing w:val="-4"/>
        </w:rPr>
        <w:t>(</w:t>
      </w:r>
      <w:r w:rsidR="00D719A4" w:rsidRPr="007E5079">
        <w:rPr>
          <w:rFonts w:ascii="Times New Roman"/>
          <w:spacing w:val="-4"/>
        </w:rPr>
        <w:t>109</w:t>
      </w:r>
      <w:r w:rsidR="00D719A4" w:rsidRPr="007E5079">
        <w:rPr>
          <w:rFonts w:ascii="Times New Roman"/>
          <w:spacing w:val="-4"/>
        </w:rPr>
        <w:t>年</w:t>
      </w:r>
      <w:r w:rsidR="00701C69" w:rsidRPr="007E5079">
        <w:rPr>
          <w:rFonts w:ascii="Times New Roman"/>
          <w:spacing w:val="-4"/>
        </w:rPr>
        <w:t>各縣市各類家外安置兒少人數</w:t>
      </w:r>
      <w:r w:rsidR="00701C69" w:rsidRPr="007E5079">
        <w:rPr>
          <w:rFonts w:ascii="Times New Roman"/>
          <w:spacing w:val="4"/>
        </w:rPr>
        <w:t>及占比，請參閱</w:t>
      </w:r>
      <w:r w:rsidR="000C4CDF" w:rsidRPr="007E5079">
        <w:rPr>
          <w:rFonts w:ascii="Times New Roman" w:hint="eastAsia"/>
          <w:spacing w:val="4"/>
        </w:rPr>
        <w:t>附錄</w:t>
      </w:r>
      <w:r w:rsidR="00A8514B" w:rsidRPr="007E5079">
        <w:rPr>
          <w:rFonts w:ascii="Times New Roman" w:hint="eastAsia"/>
          <w:spacing w:val="4"/>
        </w:rPr>
        <w:t>8</w:t>
      </w:r>
      <w:r w:rsidRPr="007E5079">
        <w:rPr>
          <w:rFonts w:ascii="Times New Roman"/>
          <w:spacing w:val="4"/>
        </w:rPr>
        <w:t>)</w:t>
      </w:r>
      <w:r w:rsidR="00A766B0" w:rsidRPr="007E5079">
        <w:rPr>
          <w:rFonts w:ascii="Times New Roman"/>
          <w:spacing w:val="4"/>
        </w:rPr>
        <w:t>，</w:t>
      </w:r>
      <w:r w:rsidR="00781F00" w:rsidRPr="007E5079">
        <w:rPr>
          <w:rFonts w:ascii="Times New Roman"/>
          <w:spacing w:val="4"/>
        </w:rPr>
        <w:t>而親屬安置比率都停留在</w:t>
      </w:r>
      <w:r w:rsidR="00781F00" w:rsidRPr="007E5079">
        <w:rPr>
          <w:rFonts w:ascii="Times New Roman"/>
          <w:spacing w:val="4"/>
        </w:rPr>
        <w:t>3</w:t>
      </w:r>
      <w:r w:rsidR="00781F00" w:rsidRPr="007E5079">
        <w:rPr>
          <w:rFonts w:ascii="Times New Roman"/>
          <w:spacing w:val="-6"/>
        </w:rPr>
        <w:t>％，</w:t>
      </w:r>
      <w:r w:rsidR="00A766B0" w:rsidRPr="007E5079">
        <w:rPr>
          <w:rFonts w:ascii="Times New Roman"/>
          <w:spacing w:val="-6"/>
        </w:rPr>
        <w:t>顯然</w:t>
      </w:r>
      <w:r w:rsidR="00567DEC" w:rsidRPr="007E5079">
        <w:rPr>
          <w:rFonts w:ascii="Times New Roman"/>
          <w:spacing w:val="-6"/>
        </w:rPr>
        <w:t>我國</w:t>
      </w:r>
      <w:r w:rsidR="00A766B0" w:rsidRPr="007E5079">
        <w:rPr>
          <w:rFonts w:ascii="Times New Roman"/>
          <w:spacing w:val="-6"/>
        </w:rPr>
        <w:t>家外安置</w:t>
      </w:r>
      <w:r w:rsidR="00567DEC" w:rsidRPr="007E5079">
        <w:rPr>
          <w:rFonts w:ascii="Times New Roman"/>
          <w:spacing w:val="-6"/>
        </w:rPr>
        <w:t>，</w:t>
      </w:r>
      <w:r w:rsidR="00A766B0" w:rsidRPr="007E5079">
        <w:rPr>
          <w:rFonts w:ascii="Times New Roman"/>
          <w:spacing w:val="-6"/>
        </w:rPr>
        <w:t>仍是以機構式照顧為多數</w:t>
      </w:r>
      <w:r w:rsidRPr="007E5079">
        <w:rPr>
          <w:rFonts w:ascii="Times New Roman"/>
          <w:spacing w:val="4"/>
        </w:rPr>
        <w:t>。</w:t>
      </w:r>
    </w:p>
    <w:p w14:paraId="77BCF060" w14:textId="77777777" w:rsidR="00C34768" w:rsidRPr="007E5079" w:rsidRDefault="00C34768" w:rsidP="003664F1">
      <w:pPr>
        <w:pStyle w:val="a3"/>
        <w:spacing w:before="120" w:after="0"/>
        <w:ind w:left="681" w:firstLine="341"/>
        <w:jc w:val="center"/>
        <w:rPr>
          <w:rFonts w:ascii="Times New Roman" w:hAnsi="Times New Roman"/>
          <w:b/>
        </w:rPr>
      </w:pPr>
      <w:r w:rsidRPr="007E5079">
        <w:rPr>
          <w:rFonts w:ascii="Times New Roman" w:hAnsi="Times New Roman"/>
          <w:b/>
        </w:rPr>
        <w:lastRenderedPageBreak/>
        <w:t>各類家外安置</w:t>
      </w:r>
      <w:r w:rsidR="00A41634" w:rsidRPr="007E5079">
        <w:rPr>
          <w:rFonts w:ascii="Times New Roman" w:hAnsi="Times New Roman"/>
          <w:b/>
        </w:rPr>
        <w:t>中的</w:t>
      </w:r>
      <w:r w:rsidRPr="007E5079">
        <w:rPr>
          <w:rFonts w:ascii="Times New Roman" w:hAnsi="Times New Roman"/>
          <w:b/>
        </w:rPr>
        <w:t>兒少人數及占比</w:t>
      </w:r>
    </w:p>
    <w:p w14:paraId="265E799B" w14:textId="77777777" w:rsidR="00C34768" w:rsidRPr="007E5079" w:rsidRDefault="00C34768" w:rsidP="005B1733">
      <w:pPr>
        <w:pStyle w:val="31"/>
        <w:kinsoku w:val="0"/>
        <w:spacing w:line="320" w:lineRule="exact"/>
        <w:ind w:left="1361" w:rightChars="16" w:right="54" w:firstLine="520"/>
        <w:jc w:val="right"/>
        <w:rPr>
          <w:rFonts w:ascii="Times New Roman"/>
          <w:sz w:val="24"/>
          <w:szCs w:val="24"/>
        </w:rPr>
      </w:pPr>
      <w:r w:rsidRPr="007E5079">
        <w:rPr>
          <w:rFonts w:ascii="Times New Roman"/>
          <w:sz w:val="24"/>
          <w:szCs w:val="24"/>
        </w:rPr>
        <w:t>單位：人；</w:t>
      </w:r>
      <w:r w:rsidRPr="007E5079">
        <w:rPr>
          <w:rFonts w:ascii="Times New Roman"/>
          <w:sz w:val="24"/>
          <w:szCs w:val="24"/>
        </w:rPr>
        <w:t>%</w:t>
      </w:r>
    </w:p>
    <w:tbl>
      <w:tblPr>
        <w:tblW w:w="7354" w:type="dxa"/>
        <w:tblInd w:w="1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9"/>
        <w:gridCol w:w="915"/>
        <w:gridCol w:w="808"/>
        <w:gridCol w:w="6"/>
        <w:gridCol w:w="832"/>
        <w:gridCol w:w="758"/>
        <w:gridCol w:w="6"/>
        <w:gridCol w:w="869"/>
        <w:gridCol w:w="776"/>
        <w:gridCol w:w="6"/>
        <w:gridCol w:w="869"/>
        <w:gridCol w:w="804"/>
        <w:gridCol w:w="6"/>
      </w:tblGrid>
      <w:tr w:rsidR="007E5079" w:rsidRPr="007E5079" w14:paraId="5B111D7B" w14:textId="77777777" w:rsidTr="0054108B">
        <w:trPr>
          <w:tblHeader/>
        </w:trPr>
        <w:tc>
          <w:tcPr>
            <w:tcW w:w="699" w:type="dxa"/>
            <w:vMerge w:val="restart"/>
            <w:shd w:val="clear" w:color="auto" w:fill="FDE9D9"/>
            <w:vAlign w:val="center"/>
          </w:tcPr>
          <w:p w14:paraId="116BE3FD"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年別</w:t>
            </w:r>
          </w:p>
        </w:tc>
        <w:tc>
          <w:tcPr>
            <w:tcW w:w="1729" w:type="dxa"/>
            <w:gridSpan w:val="3"/>
            <w:shd w:val="clear" w:color="auto" w:fill="FDE9D9"/>
            <w:vAlign w:val="center"/>
          </w:tcPr>
          <w:p w14:paraId="7316089F"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合計</w:t>
            </w:r>
          </w:p>
        </w:tc>
        <w:tc>
          <w:tcPr>
            <w:tcW w:w="1596" w:type="dxa"/>
            <w:gridSpan w:val="3"/>
            <w:shd w:val="clear" w:color="auto" w:fill="FDE9D9"/>
            <w:vAlign w:val="center"/>
          </w:tcPr>
          <w:p w14:paraId="2F559FF1"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親屬安置</w:t>
            </w:r>
          </w:p>
        </w:tc>
        <w:tc>
          <w:tcPr>
            <w:tcW w:w="1651" w:type="dxa"/>
            <w:gridSpan w:val="3"/>
            <w:shd w:val="clear" w:color="auto" w:fill="FDE9D9"/>
            <w:vAlign w:val="center"/>
          </w:tcPr>
          <w:p w14:paraId="02E5B4D9"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寄養安置</w:t>
            </w:r>
          </w:p>
        </w:tc>
        <w:tc>
          <w:tcPr>
            <w:tcW w:w="1679" w:type="dxa"/>
            <w:gridSpan w:val="3"/>
            <w:shd w:val="clear" w:color="auto" w:fill="FDE9D9"/>
            <w:vAlign w:val="center"/>
          </w:tcPr>
          <w:p w14:paraId="4157A992"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機構安置</w:t>
            </w:r>
          </w:p>
        </w:tc>
      </w:tr>
      <w:tr w:rsidR="007E5079" w:rsidRPr="007E5079" w14:paraId="4E7F8567" w14:textId="77777777" w:rsidTr="0054108B">
        <w:trPr>
          <w:gridAfter w:val="1"/>
          <w:wAfter w:w="6" w:type="dxa"/>
          <w:tblHeader/>
        </w:trPr>
        <w:tc>
          <w:tcPr>
            <w:tcW w:w="699" w:type="dxa"/>
            <w:vMerge/>
            <w:shd w:val="clear" w:color="auto" w:fill="FDE9D9"/>
            <w:vAlign w:val="center"/>
          </w:tcPr>
          <w:p w14:paraId="3AA4E78D" w14:textId="77777777" w:rsidR="00583C56" w:rsidRPr="007E5079" w:rsidRDefault="00583C56" w:rsidP="0054108B">
            <w:pPr>
              <w:pStyle w:val="af6"/>
              <w:spacing w:before="0" w:after="0" w:line="320" w:lineRule="exact"/>
              <w:jc w:val="center"/>
              <w:rPr>
                <w:rFonts w:ascii="Times New Roman"/>
                <w:b/>
                <w:sz w:val="24"/>
                <w:szCs w:val="24"/>
              </w:rPr>
            </w:pPr>
          </w:p>
        </w:tc>
        <w:tc>
          <w:tcPr>
            <w:tcW w:w="915" w:type="dxa"/>
            <w:shd w:val="clear" w:color="auto" w:fill="FDE9D9"/>
            <w:vAlign w:val="center"/>
          </w:tcPr>
          <w:p w14:paraId="6353ED54"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人數</w:t>
            </w:r>
          </w:p>
        </w:tc>
        <w:tc>
          <w:tcPr>
            <w:tcW w:w="808" w:type="dxa"/>
            <w:shd w:val="clear" w:color="auto" w:fill="FDE9D9"/>
            <w:vAlign w:val="center"/>
          </w:tcPr>
          <w:p w14:paraId="25C498F1"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比率</w:t>
            </w:r>
          </w:p>
        </w:tc>
        <w:tc>
          <w:tcPr>
            <w:tcW w:w="838" w:type="dxa"/>
            <w:gridSpan w:val="2"/>
            <w:shd w:val="clear" w:color="auto" w:fill="FDE9D9"/>
            <w:vAlign w:val="center"/>
          </w:tcPr>
          <w:p w14:paraId="022C1ED6"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人數</w:t>
            </w:r>
          </w:p>
        </w:tc>
        <w:tc>
          <w:tcPr>
            <w:tcW w:w="758" w:type="dxa"/>
            <w:shd w:val="clear" w:color="auto" w:fill="FDE9D9"/>
            <w:vAlign w:val="center"/>
          </w:tcPr>
          <w:p w14:paraId="71A79D94"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比率</w:t>
            </w:r>
          </w:p>
        </w:tc>
        <w:tc>
          <w:tcPr>
            <w:tcW w:w="875" w:type="dxa"/>
            <w:gridSpan w:val="2"/>
            <w:shd w:val="clear" w:color="auto" w:fill="FDE9D9"/>
            <w:vAlign w:val="center"/>
          </w:tcPr>
          <w:p w14:paraId="46552C8E"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人數</w:t>
            </w:r>
          </w:p>
        </w:tc>
        <w:tc>
          <w:tcPr>
            <w:tcW w:w="776" w:type="dxa"/>
            <w:shd w:val="clear" w:color="auto" w:fill="FDE9D9"/>
            <w:vAlign w:val="center"/>
          </w:tcPr>
          <w:p w14:paraId="4C9B22D2"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比率</w:t>
            </w:r>
          </w:p>
        </w:tc>
        <w:tc>
          <w:tcPr>
            <w:tcW w:w="875" w:type="dxa"/>
            <w:gridSpan w:val="2"/>
            <w:shd w:val="clear" w:color="auto" w:fill="FDE9D9"/>
            <w:vAlign w:val="center"/>
          </w:tcPr>
          <w:p w14:paraId="7693A6F4"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人數</w:t>
            </w:r>
          </w:p>
        </w:tc>
        <w:tc>
          <w:tcPr>
            <w:tcW w:w="804" w:type="dxa"/>
            <w:shd w:val="clear" w:color="auto" w:fill="FDE9D9"/>
            <w:vAlign w:val="center"/>
          </w:tcPr>
          <w:p w14:paraId="1978E896" w14:textId="77777777" w:rsidR="00583C56" w:rsidRPr="007E5079" w:rsidRDefault="00583C56" w:rsidP="0054108B">
            <w:pPr>
              <w:pStyle w:val="af6"/>
              <w:spacing w:before="0" w:after="0" w:line="320" w:lineRule="exact"/>
              <w:jc w:val="center"/>
              <w:rPr>
                <w:rFonts w:ascii="Times New Roman"/>
                <w:b/>
                <w:sz w:val="24"/>
                <w:szCs w:val="24"/>
              </w:rPr>
            </w:pPr>
            <w:r w:rsidRPr="007E5079">
              <w:rPr>
                <w:rFonts w:ascii="Times New Roman"/>
                <w:b/>
                <w:sz w:val="24"/>
                <w:szCs w:val="24"/>
              </w:rPr>
              <w:t>比率</w:t>
            </w:r>
          </w:p>
        </w:tc>
      </w:tr>
      <w:tr w:rsidR="007E5079" w:rsidRPr="007E5079" w14:paraId="32DCF7BB" w14:textId="77777777" w:rsidTr="0054108B">
        <w:trPr>
          <w:gridAfter w:val="1"/>
          <w:wAfter w:w="6" w:type="dxa"/>
        </w:trPr>
        <w:tc>
          <w:tcPr>
            <w:tcW w:w="699" w:type="dxa"/>
          </w:tcPr>
          <w:p w14:paraId="0D2DA221"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107</w:t>
            </w:r>
          </w:p>
        </w:tc>
        <w:tc>
          <w:tcPr>
            <w:tcW w:w="915" w:type="dxa"/>
            <w:vAlign w:val="center"/>
          </w:tcPr>
          <w:p w14:paraId="2AB17A12" w14:textId="77777777" w:rsidR="00583C56" w:rsidRPr="007E5079" w:rsidRDefault="00583C56" w:rsidP="0054108B">
            <w:pPr>
              <w:pStyle w:val="31"/>
              <w:tabs>
                <w:tab w:val="clear" w:pos="567"/>
                <w:tab w:val="left" w:pos="520"/>
              </w:tabs>
              <w:kinsoku w:val="0"/>
              <w:spacing w:line="320" w:lineRule="exact"/>
              <w:ind w:leftChars="0" w:left="0" w:firstLineChars="0" w:firstLine="0"/>
              <w:jc w:val="center"/>
              <w:rPr>
                <w:rFonts w:ascii="Times New Roman"/>
                <w:kern w:val="0"/>
                <w:sz w:val="24"/>
                <w:szCs w:val="24"/>
              </w:rPr>
            </w:pPr>
            <w:r w:rsidRPr="007E5079">
              <w:rPr>
                <w:rFonts w:ascii="Times New Roman"/>
                <w:kern w:val="0"/>
                <w:sz w:val="24"/>
                <w:szCs w:val="24"/>
              </w:rPr>
              <w:t xml:space="preserve">4,926 </w:t>
            </w:r>
          </w:p>
        </w:tc>
        <w:tc>
          <w:tcPr>
            <w:tcW w:w="808" w:type="dxa"/>
            <w:vAlign w:val="center"/>
          </w:tcPr>
          <w:p w14:paraId="75A4D336" w14:textId="77777777" w:rsidR="00583C56" w:rsidRPr="007E5079" w:rsidRDefault="00583C56" w:rsidP="0054108B">
            <w:pPr>
              <w:pStyle w:val="31"/>
              <w:kinsoku w:val="0"/>
              <w:spacing w:line="320" w:lineRule="exact"/>
              <w:ind w:leftChars="0" w:left="0" w:firstLineChars="0" w:firstLine="0"/>
              <w:jc w:val="center"/>
              <w:rPr>
                <w:rFonts w:ascii="Times New Roman"/>
                <w:kern w:val="0"/>
                <w:sz w:val="24"/>
                <w:szCs w:val="24"/>
              </w:rPr>
            </w:pPr>
            <w:r w:rsidRPr="007E5079">
              <w:rPr>
                <w:rFonts w:ascii="Times New Roman"/>
                <w:kern w:val="0"/>
                <w:sz w:val="24"/>
                <w:szCs w:val="24"/>
              </w:rPr>
              <w:t>100.0</w:t>
            </w:r>
          </w:p>
        </w:tc>
        <w:tc>
          <w:tcPr>
            <w:tcW w:w="838" w:type="dxa"/>
            <w:gridSpan w:val="2"/>
            <w:vAlign w:val="center"/>
          </w:tcPr>
          <w:p w14:paraId="4F47B42E"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166 </w:t>
            </w:r>
          </w:p>
        </w:tc>
        <w:tc>
          <w:tcPr>
            <w:tcW w:w="758" w:type="dxa"/>
            <w:vAlign w:val="center"/>
          </w:tcPr>
          <w:p w14:paraId="0CD82267"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3.4</w:t>
            </w:r>
          </w:p>
        </w:tc>
        <w:tc>
          <w:tcPr>
            <w:tcW w:w="875" w:type="dxa"/>
            <w:gridSpan w:val="2"/>
            <w:vAlign w:val="center"/>
          </w:tcPr>
          <w:p w14:paraId="5AAC8D27"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1,612 </w:t>
            </w:r>
          </w:p>
        </w:tc>
        <w:tc>
          <w:tcPr>
            <w:tcW w:w="776" w:type="dxa"/>
            <w:vAlign w:val="center"/>
          </w:tcPr>
          <w:p w14:paraId="28AFF2CD"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32.7</w:t>
            </w:r>
          </w:p>
        </w:tc>
        <w:tc>
          <w:tcPr>
            <w:tcW w:w="875" w:type="dxa"/>
            <w:gridSpan w:val="2"/>
            <w:vAlign w:val="center"/>
          </w:tcPr>
          <w:p w14:paraId="01026FF4"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3,148 </w:t>
            </w:r>
          </w:p>
        </w:tc>
        <w:tc>
          <w:tcPr>
            <w:tcW w:w="804" w:type="dxa"/>
            <w:vAlign w:val="center"/>
          </w:tcPr>
          <w:p w14:paraId="558D9012"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63.9</w:t>
            </w:r>
          </w:p>
        </w:tc>
      </w:tr>
      <w:tr w:rsidR="007E5079" w:rsidRPr="007E5079" w14:paraId="6197BD78" w14:textId="77777777" w:rsidTr="0054108B">
        <w:trPr>
          <w:gridAfter w:val="1"/>
          <w:wAfter w:w="6" w:type="dxa"/>
        </w:trPr>
        <w:tc>
          <w:tcPr>
            <w:tcW w:w="699" w:type="dxa"/>
          </w:tcPr>
          <w:p w14:paraId="6218832B"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108</w:t>
            </w:r>
          </w:p>
        </w:tc>
        <w:tc>
          <w:tcPr>
            <w:tcW w:w="915" w:type="dxa"/>
            <w:vAlign w:val="center"/>
          </w:tcPr>
          <w:p w14:paraId="616CF856"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4,397 </w:t>
            </w:r>
          </w:p>
        </w:tc>
        <w:tc>
          <w:tcPr>
            <w:tcW w:w="808" w:type="dxa"/>
            <w:vAlign w:val="center"/>
          </w:tcPr>
          <w:p w14:paraId="2C7FF4C7"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100.0</w:t>
            </w:r>
          </w:p>
        </w:tc>
        <w:tc>
          <w:tcPr>
            <w:tcW w:w="838" w:type="dxa"/>
            <w:gridSpan w:val="2"/>
            <w:vAlign w:val="center"/>
          </w:tcPr>
          <w:p w14:paraId="43DE4199"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141 </w:t>
            </w:r>
          </w:p>
        </w:tc>
        <w:tc>
          <w:tcPr>
            <w:tcW w:w="758" w:type="dxa"/>
            <w:vAlign w:val="center"/>
          </w:tcPr>
          <w:p w14:paraId="4087531D"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3.2</w:t>
            </w:r>
          </w:p>
        </w:tc>
        <w:tc>
          <w:tcPr>
            <w:tcW w:w="875" w:type="dxa"/>
            <w:gridSpan w:val="2"/>
            <w:vAlign w:val="center"/>
          </w:tcPr>
          <w:p w14:paraId="228C52C8"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1,559 </w:t>
            </w:r>
          </w:p>
        </w:tc>
        <w:tc>
          <w:tcPr>
            <w:tcW w:w="776" w:type="dxa"/>
            <w:vAlign w:val="center"/>
          </w:tcPr>
          <w:p w14:paraId="7C5094ED"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35.5</w:t>
            </w:r>
          </w:p>
        </w:tc>
        <w:tc>
          <w:tcPr>
            <w:tcW w:w="875" w:type="dxa"/>
            <w:gridSpan w:val="2"/>
            <w:vAlign w:val="center"/>
          </w:tcPr>
          <w:p w14:paraId="3A6E32DF"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2,697 </w:t>
            </w:r>
          </w:p>
        </w:tc>
        <w:tc>
          <w:tcPr>
            <w:tcW w:w="804" w:type="dxa"/>
            <w:vAlign w:val="center"/>
          </w:tcPr>
          <w:p w14:paraId="30A268B5"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61.3</w:t>
            </w:r>
          </w:p>
        </w:tc>
      </w:tr>
      <w:tr w:rsidR="007E5079" w:rsidRPr="007E5079" w14:paraId="1EDCDAD8" w14:textId="77777777" w:rsidTr="0054108B">
        <w:trPr>
          <w:gridAfter w:val="1"/>
          <w:wAfter w:w="6" w:type="dxa"/>
        </w:trPr>
        <w:tc>
          <w:tcPr>
            <w:tcW w:w="699" w:type="dxa"/>
          </w:tcPr>
          <w:p w14:paraId="154C9D02"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109</w:t>
            </w:r>
          </w:p>
        </w:tc>
        <w:tc>
          <w:tcPr>
            <w:tcW w:w="915" w:type="dxa"/>
            <w:vAlign w:val="center"/>
          </w:tcPr>
          <w:p w14:paraId="3730053B"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4,403 </w:t>
            </w:r>
          </w:p>
        </w:tc>
        <w:tc>
          <w:tcPr>
            <w:tcW w:w="808" w:type="dxa"/>
            <w:vAlign w:val="center"/>
          </w:tcPr>
          <w:p w14:paraId="4845886B"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100.0</w:t>
            </w:r>
          </w:p>
        </w:tc>
        <w:tc>
          <w:tcPr>
            <w:tcW w:w="838" w:type="dxa"/>
            <w:gridSpan w:val="2"/>
            <w:vAlign w:val="center"/>
          </w:tcPr>
          <w:p w14:paraId="2E8F3E80"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138 </w:t>
            </w:r>
          </w:p>
        </w:tc>
        <w:tc>
          <w:tcPr>
            <w:tcW w:w="758" w:type="dxa"/>
            <w:vAlign w:val="center"/>
          </w:tcPr>
          <w:p w14:paraId="485D6EDE"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3.1</w:t>
            </w:r>
          </w:p>
        </w:tc>
        <w:tc>
          <w:tcPr>
            <w:tcW w:w="875" w:type="dxa"/>
            <w:gridSpan w:val="2"/>
            <w:vAlign w:val="center"/>
          </w:tcPr>
          <w:p w14:paraId="43732798"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1,583 </w:t>
            </w:r>
          </w:p>
        </w:tc>
        <w:tc>
          <w:tcPr>
            <w:tcW w:w="776" w:type="dxa"/>
            <w:vAlign w:val="center"/>
          </w:tcPr>
          <w:p w14:paraId="33C2D01B"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36.0</w:t>
            </w:r>
          </w:p>
        </w:tc>
        <w:tc>
          <w:tcPr>
            <w:tcW w:w="875" w:type="dxa"/>
            <w:gridSpan w:val="2"/>
            <w:vAlign w:val="center"/>
          </w:tcPr>
          <w:p w14:paraId="53B66623"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 xml:space="preserve">2,682 </w:t>
            </w:r>
          </w:p>
        </w:tc>
        <w:tc>
          <w:tcPr>
            <w:tcW w:w="804" w:type="dxa"/>
            <w:vAlign w:val="center"/>
          </w:tcPr>
          <w:p w14:paraId="17792DC0" w14:textId="77777777" w:rsidR="00583C56" w:rsidRPr="007E5079" w:rsidRDefault="00583C56" w:rsidP="0054108B">
            <w:pPr>
              <w:pStyle w:val="af6"/>
              <w:spacing w:before="0" w:after="0" w:line="320" w:lineRule="exact"/>
              <w:jc w:val="center"/>
              <w:rPr>
                <w:rFonts w:ascii="Times New Roman"/>
                <w:sz w:val="24"/>
                <w:szCs w:val="24"/>
              </w:rPr>
            </w:pPr>
            <w:r w:rsidRPr="007E5079">
              <w:rPr>
                <w:rFonts w:ascii="Times New Roman"/>
                <w:sz w:val="24"/>
                <w:szCs w:val="24"/>
              </w:rPr>
              <w:t>60.9</w:t>
            </w:r>
          </w:p>
        </w:tc>
      </w:tr>
    </w:tbl>
    <w:p w14:paraId="19C45DDF" w14:textId="77777777" w:rsidR="00C34768" w:rsidRPr="007E5079" w:rsidRDefault="00583C56" w:rsidP="00703C55">
      <w:pPr>
        <w:pStyle w:val="31"/>
        <w:kinsoku w:val="0"/>
        <w:spacing w:afterLines="75" w:after="342" w:line="320" w:lineRule="exact"/>
        <w:ind w:leftChars="380" w:left="1293" w:firstLineChars="73" w:firstLine="190"/>
        <w:rPr>
          <w:rFonts w:ascii="Times New Roman"/>
          <w:sz w:val="24"/>
          <w:szCs w:val="24"/>
        </w:rPr>
      </w:pPr>
      <w:r w:rsidRPr="007E5079">
        <w:rPr>
          <w:rFonts w:ascii="Times New Roman"/>
          <w:sz w:val="24"/>
          <w:szCs w:val="24"/>
        </w:rPr>
        <w:t>資料來源：整理自衛福部提供的統計資料。</w:t>
      </w:r>
    </w:p>
    <w:p w14:paraId="1D51FFD7" w14:textId="77777777" w:rsidR="00C34768" w:rsidRPr="007E5079" w:rsidRDefault="004A53D7" w:rsidP="00C34768">
      <w:pPr>
        <w:pStyle w:val="31"/>
        <w:kinsoku w:val="0"/>
        <w:ind w:left="1361" w:firstLine="680"/>
        <w:rPr>
          <w:rFonts w:ascii="Times New Roman"/>
          <w:spacing w:val="4"/>
        </w:rPr>
      </w:pPr>
      <w:r w:rsidRPr="007E5079">
        <w:rPr>
          <w:rFonts w:ascii="Times New Roman"/>
        </w:rPr>
        <w:t>另外值得注意的是，</w:t>
      </w:r>
      <w:r w:rsidR="00C34768" w:rsidRPr="007E5079">
        <w:rPr>
          <w:rFonts w:ascii="Times New Roman"/>
        </w:rPr>
        <w:t>這</w:t>
      </w:r>
      <w:r w:rsidR="00C34768" w:rsidRPr="007E5079">
        <w:rPr>
          <w:rFonts w:ascii="Times New Roman"/>
        </w:rPr>
        <w:t>3</w:t>
      </w:r>
      <w:r w:rsidR="00C34768" w:rsidRPr="007E5079">
        <w:rPr>
          <w:rFonts w:ascii="Times New Roman"/>
        </w:rPr>
        <w:t>年來</w:t>
      </w:r>
      <w:r w:rsidR="000C7A83" w:rsidRPr="007E5079">
        <w:rPr>
          <w:rFonts w:ascii="Times New Roman"/>
        </w:rPr>
        <w:t>安置在</w:t>
      </w:r>
      <w:r w:rsidR="00C34768" w:rsidRPr="007E5079">
        <w:rPr>
          <w:rFonts w:ascii="Times New Roman"/>
        </w:rPr>
        <w:t>寄養家庭</w:t>
      </w:r>
      <w:r w:rsidR="000C7A83" w:rsidRPr="007E5079">
        <w:rPr>
          <w:rFonts w:ascii="Times New Roman"/>
        </w:rPr>
        <w:t>的</w:t>
      </w:r>
      <w:r w:rsidR="00C34768" w:rsidRPr="007E5079">
        <w:rPr>
          <w:rFonts w:ascii="Times New Roman"/>
        </w:rPr>
        <w:t>兒少人數與占比，雖有</w:t>
      </w:r>
      <w:r w:rsidR="00C34768" w:rsidRPr="007E5079">
        <w:rPr>
          <w:rFonts w:ascii="Times New Roman"/>
          <w:spacing w:val="-4"/>
        </w:rPr>
        <w:t>逐漸提升，但</w:t>
      </w:r>
      <w:r w:rsidR="00C34768" w:rsidRPr="007E5079">
        <w:rPr>
          <w:rFonts w:ascii="Times New Roman"/>
          <w:spacing w:val="-4"/>
        </w:rPr>
        <w:t>109</w:t>
      </w:r>
      <w:r w:rsidR="00C34768" w:rsidRPr="007E5079">
        <w:rPr>
          <w:rFonts w:ascii="Times New Roman"/>
          <w:spacing w:val="-4"/>
        </w:rPr>
        <w:t>年寄養家庭</w:t>
      </w:r>
      <w:r w:rsidR="00DD3715" w:rsidRPr="007E5079">
        <w:rPr>
          <w:rFonts w:ascii="Times New Roman"/>
          <w:spacing w:val="-4"/>
        </w:rPr>
        <w:t>出現了</w:t>
      </w:r>
      <w:r w:rsidR="00C34768" w:rsidRPr="007E5079">
        <w:rPr>
          <w:rFonts w:ascii="Times New Roman"/>
          <w:spacing w:val="-4"/>
        </w:rPr>
        <w:t>新增數</w:t>
      </w:r>
      <w:r w:rsidR="00C34768" w:rsidRPr="007E5079">
        <w:rPr>
          <w:rFonts w:ascii="Times New Roman"/>
          <w:spacing w:val="-4"/>
        </w:rPr>
        <w:t>(139</w:t>
      </w:r>
      <w:r w:rsidR="00C34768" w:rsidRPr="007E5079">
        <w:rPr>
          <w:rFonts w:ascii="Times New Roman"/>
          <w:spacing w:val="-4"/>
        </w:rPr>
        <w:t>個</w:t>
      </w:r>
      <w:r w:rsidR="00C34768" w:rsidRPr="007E5079">
        <w:rPr>
          <w:rFonts w:ascii="Times New Roman"/>
          <w:spacing w:val="-4"/>
        </w:rPr>
        <w:t>)</w:t>
      </w:r>
      <w:r w:rsidR="00C34768" w:rsidRPr="007E5079">
        <w:rPr>
          <w:rFonts w:ascii="Times New Roman"/>
        </w:rPr>
        <w:t>少於退出數</w:t>
      </w:r>
      <w:r w:rsidR="00C34768" w:rsidRPr="007E5079">
        <w:rPr>
          <w:rFonts w:ascii="Times New Roman"/>
        </w:rPr>
        <w:t>(175</w:t>
      </w:r>
      <w:r w:rsidR="00C34768" w:rsidRPr="007E5079">
        <w:rPr>
          <w:rFonts w:ascii="Times New Roman"/>
        </w:rPr>
        <w:t>個</w:t>
      </w:r>
      <w:r w:rsidR="00C34768" w:rsidRPr="007E5079">
        <w:rPr>
          <w:rFonts w:ascii="Times New Roman"/>
        </w:rPr>
        <w:t>)</w:t>
      </w:r>
      <w:r w:rsidR="00DD3715" w:rsidRPr="007E5079">
        <w:rPr>
          <w:rFonts w:ascii="Times New Roman"/>
        </w:rPr>
        <w:t>的現象</w:t>
      </w:r>
      <w:r w:rsidR="00C34768" w:rsidRPr="007E5079">
        <w:rPr>
          <w:rFonts w:ascii="Times New Roman"/>
        </w:rPr>
        <w:t>，</w:t>
      </w:r>
      <w:r w:rsidRPr="007E5079">
        <w:rPr>
          <w:rFonts w:ascii="Times New Roman"/>
        </w:rPr>
        <w:t>而且</w:t>
      </w:r>
      <w:r w:rsidR="00C34768" w:rsidRPr="007E5079">
        <w:rPr>
          <w:rFonts w:ascii="Times New Roman"/>
          <w:spacing w:val="4"/>
        </w:rPr>
        <w:t>有</w:t>
      </w:r>
      <w:r w:rsidR="00C34768" w:rsidRPr="007E5079">
        <w:rPr>
          <w:rFonts w:ascii="Times New Roman"/>
          <w:spacing w:val="4"/>
        </w:rPr>
        <w:t>5</w:t>
      </w:r>
      <w:r w:rsidR="00C34768" w:rsidRPr="007E5079">
        <w:rPr>
          <w:rFonts w:ascii="Times New Roman"/>
          <w:spacing w:val="4"/>
        </w:rPr>
        <w:t>成的寄養父母年紀已經達到</w:t>
      </w:r>
      <w:r w:rsidR="00C34768" w:rsidRPr="007E5079">
        <w:rPr>
          <w:rFonts w:ascii="Times New Roman"/>
          <w:spacing w:val="4"/>
        </w:rPr>
        <w:t>55</w:t>
      </w:r>
      <w:r w:rsidR="00C34768" w:rsidRPr="007E5079">
        <w:rPr>
          <w:rFonts w:ascii="Times New Roman"/>
          <w:spacing w:val="4"/>
        </w:rPr>
        <w:t>歲以上</w:t>
      </w:r>
      <w:r w:rsidR="00567DEC" w:rsidRPr="007E5079">
        <w:rPr>
          <w:rFonts w:ascii="Times New Roman"/>
          <w:spacing w:val="4"/>
        </w:rPr>
        <w:t>(</w:t>
      </w:r>
      <w:r w:rsidR="00567DEC" w:rsidRPr="007E5079">
        <w:rPr>
          <w:rFonts w:ascii="Times New Roman"/>
          <w:spacing w:val="-4"/>
        </w:rPr>
        <w:t>詳見下圖</w:t>
      </w:r>
      <w:r w:rsidR="00E66301" w:rsidRPr="007E5079">
        <w:rPr>
          <w:rFonts w:ascii="Times New Roman"/>
          <w:spacing w:val="-4"/>
        </w:rPr>
        <w:t>18</w:t>
      </w:r>
      <w:r w:rsidR="00567DEC" w:rsidRPr="007E5079">
        <w:rPr>
          <w:rFonts w:ascii="Times New Roman"/>
          <w:spacing w:val="4"/>
        </w:rPr>
        <w:t>)</w:t>
      </w:r>
      <w:r w:rsidR="00C34768" w:rsidRPr="007E5079">
        <w:rPr>
          <w:rFonts w:ascii="Times New Roman"/>
          <w:spacing w:val="4"/>
        </w:rPr>
        <w:t>，</w:t>
      </w:r>
      <w:r w:rsidR="00DD3715" w:rsidRPr="007E5079">
        <w:rPr>
          <w:rFonts w:ascii="Times New Roman"/>
          <w:spacing w:val="4"/>
        </w:rPr>
        <w:t>甚至有</w:t>
      </w:r>
      <w:r w:rsidR="00DD3715" w:rsidRPr="007E5079">
        <w:rPr>
          <w:rFonts w:ascii="Times New Roman"/>
          <w:spacing w:val="4"/>
        </w:rPr>
        <w:t>5</w:t>
      </w:r>
      <w:r w:rsidR="00DD3715" w:rsidRPr="007E5079">
        <w:rPr>
          <w:rFonts w:ascii="Times New Roman"/>
          <w:spacing w:val="4"/>
        </w:rPr>
        <w:t>個縣市的比率超過</w:t>
      </w:r>
      <w:r w:rsidR="00DD3715" w:rsidRPr="007E5079">
        <w:rPr>
          <w:rFonts w:ascii="Times New Roman"/>
          <w:spacing w:val="-4"/>
        </w:rPr>
        <w:t>6</w:t>
      </w:r>
      <w:r w:rsidR="00DD3715" w:rsidRPr="007E5079">
        <w:rPr>
          <w:rFonts w:ascii="Times New Roman"/>
          <w:spacing w:val="-4"/>
        </w:rPr>
        <w:t>成</w:t>
      </w:r>
      <w:r w:rsidR="00C34768" w:rsidRPr="007E5079">
        <w:rPr>
          <w:rFonts w:ascii="Times New Roman"/>
          <w:spacing w:val="-4"/>
        </w:rPr>
        <w:t>(</w:t>
      </w:r>
      <w:r w:rsidR="00050C36" w:rsidRPr="007E5079">
        <w:rPr>
          <w:rFonts w:ascii="Times New Roman"/>
          <w:spacing w:val="-4"/>
        </w:rPr>
        <w:t>各縣市</w:t>
      </w:r>
      <w:r w:rsidR="00050C36" w:rsidRPr="007E5079">
        <w:rPr>
          <w:rFonts w:ascii="Times New Roman"/>
          <w:spacing w:val="4"/>
        </w:rPr>
        <w:t>寄養父母年齡分布情形，請參閱</w:t>
      </w:r>
      <w:r w:rsidR="00E66301" w:rsidRPr="007E5079">
        <w:rPr>
          <w:rFonts w:ascii="Times New Roman" w:hint="eastAsia"/>
          <w:spacing w:val="4"/>
        </w:rPr>
        <w:t>附錄</w:t>
      </w:r>
      <w:r w:rsidR="00A8514B" w:rsidRPr="007E5079">
        <w:rPr>
          <w:rFonts w:ascii="Times New Roman" w:hint="eastAsia"/>
          <w:spacing w:val="4"/>
        </w:rPr>
        <w:t>9</w:t>
      </w:r>
      <w:r w:rsidR="00C34768" w:rsidRPr="007E5079">
        <w:rPr>
          <w:rFonts w:ascii="Times New Roman"/>
          <w:spacing w:val="4"/>
        </w:rPr>
        <w:t>)</w:t>
      </w:r>
      <w:r w:rsidR="00C34768" w:rsidRPr="007E5079">
        <w:rPr>
          <w:rFonts w:ascii="Times New Roman"/>
          <w:spacing w:val="4"/>
        </w:rPr>
        <w:t>。</w:t>
      </w:r>
      <w:r w:rsidR="00DD3715" w:rsidRPr="007E5079">
        <w:rPr>
          <w:rFonts w:ascii="Times New Roman"/>
          <w:spacing w:val="4"/>
        </w:rPr>
        <w:t>寄養家庭新增數量</w:t>
      </w:r>
      <w:r w:rsidR="00DD3715" w:rsidRPr="007E5079">
        <w:rPr>
          <w:rFonts w:ascii="Times New Roman"/>
          <w:spacing w:val="-4"/>
        </w:rPr>
        <w:t>萎</w:t>
      </w:r>
      <w:r w:rsidR="00DD3715" w:rsidRPr="007E5079">
        <w:rPr>
          <w:rFonts w:ascii="Times New Roman"/>
          <w:spacing w:val="-6"/>
        </w:rPr>
        <w:t>縮、寄養父母呈高齡化態勢，都會衝擊</w:t>
      </w:r>
      <w:r w:rsidRPr="007E5079">
        <w:rPr>
          <w:rFonts w:ascii="Times New Roman"/>
          <w:spacing w:val="-6"/>
        </w:rPr>
        <w:t>到</w:t>
      </w:r>
      <w:r w:rsidR="00DD3715" w:rsidRPr="007E5079">
        <w:rPr>
          <w:rFonts w:ascii="Times New Roman"/>
          <w:spacing w:val="-6"/>
        </w:rPr>
        <w:t>寄養服務</w:t>
      </w:r>
      <w:r w:rsidR="00DD3715" w:rsidRPr="007E5079">
        <w:rPr>
          <w:rFonts w:ascii="Times New Roman"/>
          <w:spacing w:val="4"/>
        </w:rPr>
        <w:t>資源，影響程度</w:t>
      </w:r>
      <w:r w:rsidRPr="007E5079">
        <w:rPr>
          <w:rFonts w:ascii="Times New Roman"/>
          <w:spacing w:val="4"/>
        </w:rPr>
        <w:t>不容</w:t>
      </w:r>
      <w:r w:rsidR="00DD3715" w:rsidRPr="007E5079">
        <w:rPr>
          <w:rFonts w:ascii="Times New Roman"/>
          <w:spacing w:val="4"/>
        </w:rPr>
        <w:t>輕忽。</w:t>
      </w:r>
    </w:p>
    <w:p w14:paraId="6DD0AE0C" w14:textId="77777777" w:rsidR="00DD3715" w:rsidRPr="007E5079" w:rsidRDefault="0068543F" w:rsidP="00743F93">
      <w:pPr>
        <w:pStyle w:val="31"/>
        <w:kinsoku w:val="0"/>
        <w:ind w:left="1361" w:firstLineChars="141" w:firstLine="480"/>
        <w:rPr>
          <w:rFonts w:ascii="Times New Roman"/>
          <w:spacing w:val="4"/>
        </w:rPr>
      </w:pPr>
      <w:r w:rsidRPr="007E5079">
        <w:rPr>
          <w:rFonts w:ascii="Times New Roman"/>
          <w:noProof/>
          <w:spacing w:val="4"/>
        </w:rPr>
        <w:drawing>
          <wp:inline distT="0" distB="0" distL="0" distR="0" wp14:anchorId="6A684DF6" wp14:editId="3E83CB55">
            <wp:extent cx="4229100" cy="282130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29100" cy="2821305"/>
                    </a:xfrm>
                    <a:prstGeom prst="rect">
                      <a:avLst/>
                    </a:prstGeom>
                    <a:noFill/>
                    <a:ln>
                      <a:noFill/>
                    </a:ln>
                  </pic:spPr>
                </pic:pic>
              </a:graphicData>
            </a:graphic>
          </wp:inline>
        </w:drawing>
      </w:r>
    </w:p>
    <w:p w14:paraId="79B2057B" w14:textId="77777777" w:rsidR="004A53D7" w:rsidRPr="007E5079" w:rsidRDefault="004A53D7" w:rsidP="00E66301">
      <w:pPr>
        <w:pStyle w:val="a1"/>
        <w:kinsoku w:val="0"/>
        <w:spacing w:before="0" w:after="0"/>
        <w:ind w:left="765" w:rightChars="225" w:right="765" w:firstLine="1111"/>
        <w:rPr>
          <w:rFonts w:ascii="Times New Roman" w:hAnsi="Times New Roman"/>
          <w:b/>
        </w:rPr>
      </w:pPr>
      <w:r w:rsidRPr="007E5079">
        <w:rPr>
          <w:rFonts w:ascii="Times New Roman" w:hAnsi="Times New Roman"/>
          <w:b/>
        </w:rPr>
        <w:t>109</w:t>
      </w:r>
      <w:r w:rsidRPr="007E5079">
        <w:rPr>
          <w:rFonts w:ascii="Times New Roman" w:hAnsi="Times New Roman"/>
          <w:b/>
        </w:rPr>
        <w:t>年寄養父母年齡分布</w:t>
      </w:r>
    </w:p>
    <w:p w14:paraId="3D893B17" w14:textId="77777777" w:rsidR="004A53D7" w:rsidRPr="007E5079" w:rsidRDefault="006F2BEA" w:rsidP="00743F93">
      <w:pPr>
        <w:pStyle w:val="31"/>
        <w:kinsoku w:val="0"/>
        <w:spacing w:afterLines="75" w:after="342" w:line="320" w:lineRule="exact"/>
        <w:ind w:left="1361" w:rightChars="102" w:right="347" w:firstLineChars="307" w:firstLine="823"/>
        <w:jc w:val="right"/>
        <w:rPr>
          <w:rFonts w:ascii="Times New Roman"/>
          <w:spacing w:val="4"/>
          <w:sz w:val="24"/>
          <w:szCs w:val="24"/>
        </w:rPr>
      </w:pPr>
      <w:r w:rsidRPr="007E5079">
        <w:rPr>
          <w:rFonts w:ascii="Times New Roman"/>
          <w:spacing w:val="4"/>
          <w:sz w:val="24"/>
          <w:szCs w:val="24"/>
        </w:rPr>
        <w:t>(</w:t>
      </w:r>
      <w:r w:rsidR="004A53D7" w:rsidRPr="007E5079">
        <w:rPr>
          <w:rFonts w:ascii="Times New Roman"/>
          <w:spacing w:val="4"/>
          <w:sz w:val="24"/>
          <w:szCs w:val="24"/>
        </w:rPr>
        <w:t>資料來源：衛福部，</w:t>
      </w:r>
      <w:r w:rsidR="00545AD7" w:rsidRPr="007E5079">
        <w:rPr>
          <w:rFonts w:ascii="Times New Roman"/>
          <w:spacing w:val="4"/>
          <w:sz w:val="24"/>
          <w:szCs w:val="24"/>
        </w:rPr>
        <w:t>監察院</w:t>
      </w:r>
      <w:r w:rsidR="004A53D7" w:rsidRPr="007E5079">
        <w:rPr>
          <w:rFonts w:ascii="Times New Roman"/>
          <w:spacing w:val="4"/>
          <w:sz w:val="24"/>
          <w:szCs w:val="24"/>
        </w:rPr>
        <w:t>整理製圖</w:t>
      </w:r>
      <w:r w:rsidRPr="007E5079">
        <w:rPr>
          <w:rFonts w:ascii="Times New Roman"/>
          <w:spacing w:val="4"/>
          <w:sz w:val="24"/>
          <w:szCs w:val="24"/>
        </w:rPr>
        <w:t>)</w:t>
      </w:r>
    </w:p>
    <w:p w14:paraId="54ACC17D" w14:textId="77777777" w:rsidR="00C34768" w:rsidRPr="007E5079" w:rsidRDefault="00F14A49" w:rsidP="00C34768">
      <w:pPr>
        <w:pStyle w:val="3"/>
        <w:numPr>
          <w:ilvl w:val="2"/>
          <w:numId w:val="1"/>
        </w:numPr>
        <w:rPr>
          <w:rFonts w:ascii="Times New Roman" w:hAnsi="Times New Roman"/>
          <w:b/>
        </w:rPr>
      </w:pPr>
      <w:bookmarkStart w:id="3968" w:name="_Toc83306572"/>
      <w:bookmarkStart w:id="3969" w:name="_Toc84101835"/>
      <w:bookmarkStart w:id="3970" w:name="_Toc90303482"/>
      <w:r w:rsidRPr="007E5079">
        <w:rPr>
          <w:rFonts w:ascii="Times New Roman" w:hAnsi="Times New Roman"/>
          <w:b/>
        </w:rPr>
        <w:t>小小孩得不到</w:t>
      </w:r>
      <w:bookmarkEnd w:id="3968"/>
      <w:bookmarkEnd w:id="3969"/>
      <w:r w:rsidRPr="007E5079">
        <w:rPr>
          <w:rFonts w:ascii="Times New Roman" w:hAnsi="Times New Roman"/>
          <w:b/>
          <w:spacing w:val="4"/>
        </w:rPr>
        <w:t>家庭式的替代照顧</w:t>
      </w:r>
      <w:bookmarkEnd w:id="3970"/>
    </w:p>
    <w:p w14:paraId="0287B3FA" w14:textId="77777777" w:rsidR="00C34768" w:rsidRPr="007E5079" w:rsidRDefault="00C34768" w:rsidP="00E66301">
      <w:pPr>
        <w:pStyle w:val="31"/>
        <w:kinsoku w:val="0"/>
        <w:ind w:left="1361" w:firstLine="664"/>
        <w:rPr>
          <w:rFonts w:ascii="Times New Roman"/>
          <w:spacing w:val="-4"/>
        </w:rPr>
      </w:pPr>
      <w:r w:rsidRPr="007E5079">
        <w:rPr>
          <w:rFonts w:ascii="Times New Roman"/>
          <w:spacing w:val="-4"/>
        </w:rPr>
        <w:t>近</w:t>
      </w:r>
      <w:r w:rsidRPr="007E5079">
        <w:rPr>
          <w:rFonts w:ascii="Times New Roman"/>
          <w:spacing w:val="-4"/>
        </w:rPr>
        <w:t>3</w:t>
      </w:r>
      <w:r w:rsidR="00410637" w:rsidRPr="007E5079">
        <w:rPr>
          <w:rFonts w:ascii="Times New Roman"/>
          <w:spacing w:val="-4"/>
        </w:rPr>
        <w:t>年</w:t>
      </w:r>
      <w:r w:rsidRPr="007E5079">
        <w:rPr>
          <w:rFonts w:ascii="Times New Roman"/>
          <w:spacing w:val="-4"/>
        </w:rPr>
        <w:t>來</w:t>
      </w:r>
      <w:r w:rsidR="00410637" w:rsidRPr="007E5079">
        <w:rPr>
          <w:rFonts w:ascii="Times New Roman"/>
          <w:spacing w:val="-4"/>
        </w:rPr>
        <w:t>，每年</w:t>
      </w:r>
      <w:r w:rsidRPr="007E5079">
        <w:rPr>
          <w:rFonts w:ascii="Times New Roman"/>
          <w:spacing w:val="-4"/>
        </w:rPr>
        <w:t>安置在寄養家庭的兒少</w:t>
      </w:r>
      <w:r w:rsidR="00410637" w:rsidRPr="007E5079">
        <w:rPr>
          <w:rFonts w:ascii="Times New Roman"/>
          <w:spacing w:val="-4"/>
        </w:rPr>
        <w:t>約有</w:t>
      </w:r>
      <w:r w:rsidRPr="007E5079">
        <w:rPr>
          <w:rFonts w:ascii="Times New Roman"/>
          <w:spacing w:val="-4"/>
        </w:rPr>
        <w:t>1,500</w:t>
      </w:r>
      <w:r w:rsidRPr="007E5079">
        <w:rPr>
          <w:rFonts w:ascii="Times New Roman"/>
          <w:spacing w:val="-4"/>
        </w:rPr>
        <w:t>～</w:t>
      </w:r>
      <w:r w:rsidRPr="007E5079">
        <w:rPr>
          <w:rFonts w:ascii="Times New Roman"/>
          <w:spacing w:val="-4"/>
        </w:rPr>
        <w:t>1,600</w:t>
      </w:r>
      <w:r w:rsidRPr="007E5079">
        <w:rPr>
          <w:rFonts w:ascii="Times New Roman"/>
          <w:spacing w:val="-4"/>
        </w:rPr>
        <w:t>人，其中超過</w:t>
      </w:r>
      <w:r w:rsidRPr="007E5079">
        <w:rPr>
          <w:rFonts w:ascii="Times New Roman"/>
          <w:spacing w:val="-4"/>
        </w:rPr>
        <w:t>6</w:t>
      </w:r>
      <w:r w:rsidRPr="007E5079">
        <w:rPr>
          <w:rFonts w:ascii="Times New Roman"/>
          <w:spacing w:val="-4"/>
        </w:rPr>
        <w:t>歲以上的孩子占了一半</w:t>
      </w:r>
      <w:r w:rsidR="00E66301" w:rsidRPr="007E5079">
        <w:rPr>
          <w:rFonts w:ascii="Times New Roman" w:hint="eastAsia"/>
          <w:spacing w:val="-4"/>
        </w:rPr>
        <w:t>(</w:t>
      </w:r>
      <w:r w:rsidR="00E66301" w:rsidRPr="007E5079">
        <w:rPr>
          <w:rFonts w:ascii="Times New Roman" w:hint="eastAsia"/>
          <w:spacing w:val="-4"/>
        </w:rPr>
        <w:t>詳見</w:t>
      </w:r>
      <w:r w:rsidR="00E66301" w:rsidRPr="007E5079">
        <w:rPr>
          <w:rFonts w:ascii="Times New Roman" w:hint="eastAsia"/>
          <w:spacing w:val="-4"/>
        </w:rPr>
        <w:lastRenderedPageBreak/>
        <w:t>下表</w:t>
      </w:r>
      <w:r w:rsidR="00832BF1" w:rsidRPr="007E5079">
        <w:rPr>
          <w:rFonts w:ascii="Times New Roman"/>
          <w:spacing w:val="-4"/>
        </w:rPr>
        <w:t>30</w:t>
      </w:r>
      <w:r w:rsidR="00E66301" w:rsidRPr="007E5079">
        <w:rPr>
          <w:rFonts w:ascii="Times New Roman"/>
          <w:spacing w:val="-4"/>
        </w:rPr>
        <w:t>)</w:t>
      </w:r>
      <w:r w:rsidRPr="007E5079">
        <w:rPr>
          <w:rFonts w:ascii="Times New Roman"/>
          <w:spacing w:val="-4"/>
        </w:rPr>
        <w:t>。同期間，</w:t>
      </w:r>
      <w:r w:rsidR="00410637" w:rsidRPr="007E5079">
        <w:rPr>
          <w:rFonts w:ascii="Times New Roman"/>
          <w:spacing w:val="-4"/>
        </w:rPr>
        <w:t>在</w:t>
      </w:r>
      <w:r w:rsidRPr="007E5079">
        <w:rPr>
          <w:rFonts w:ascii="Times New Roman"/>
          <w:spacing w:val="-4"/>
        </w:rPr>
        <w:t>機構的</w:t>
      </w:r>
      <w:r w:rsidR="00410637" w:rsidRPr="007E5079">
        <w:rPr>
          <w:rFonts w:ascii="Times New Roman"/>
          <w:spacing w:val="-4"/>
        </w:rPr>
        <w:t>孩子</w:t>
      </w:r>
      <w:r w:rsidRPr="007E5079">
        <w:rPr>
          <w:rFonts w:ascii="Times New Roman"/>
          <w:spacing w:val="-4"/>
        </w:rPr>
        <w:t>從</w:t>
      </w:r>
      <w:r w:rsidRPr="007E5079">
        <w:rPr>
          <w:rFonts w:ascii="Times New Roman"/>
          <w:spacing w:val="-4"/>
        </w:rPr>
        <w:t>3,148</w:t>
      </w:r>
      <w:r w:rsidRPr="007E5079">
        <w:rPr>
          <w:rFonts w:ascii="Times New Roman"/>
          <w:spacing w:val="-4"/>
        </w:rPr>
        <w:t>人，減少至</w:t>
      </w:r>
      <w:r w:rsidRPr="007E5079">
        <w:rPr>
          <w:rFonts w:ascii="Times New Roman"/>
          <w:spacing w:val="-4"/>
        </w:rPr>
        <w:t>2</w:t>
      </w:r>
      <w:r w:rsidRPr="007E5079">
        <w:rPr>
          <w:rFonts w:ascii="Times New Roman"/>
        </w:rPr>
        <w:t>,682</w:t>
      </w:r>
      <w:r w:rsidRPr="007E5079">
        <w:rPr>
          <w:rFonts w:ascii="Times New Roman"/>
        </w:rPr>
        <w:t>人，</w:t>
      </w:r>
      <w:r w:rsidR="00410637" w:rsidRPr="007E5079">
        <w:rPr>
          <w:rFonts w:ascii="Times New Roman"/>
        </w:rPr>
        <w:t>但</w:t>
      </w:r>
      <w:r w:rsidRPr="007E5079">
        <w:rPr>
          <w:rFonts w:ascii="Times New Roman"/>
        </w:rPr>
        <w:t>卻有</w:t>
      </w:r>
      <w:r w:rsidRPr="007E5079">
        <w:rPr>
          <w:rFonts w:ascii="Times New Roman"/>
        </w:rPr>
        <w:t>1</w:t>
      </w:r>
      <w:r w:rsidRPr="007E5079">
        <w:rPr>
          <w:rFonts w:ascii="Times New Roman"/>
        </w:rPr>
        <w:t>成</w:t>
      </w:r>
      <w:r w:rsidR="001C155F" w:rsidRPr="007E5079">
        <w:rPr>
          <w:rFonts w:ascii="Times New Roman" w:hint="eastAsia"/>
        </w:rPr>
        <w:t>多</w:t>
      </w:r>
      <w:r w:rsidRPr="007E5079">
        <w:rPr>
          <w:rFonts w:ascii="Times New Roman"/>
        </w:rPr>
        <w:t>是年齡不到</w:t>
      </w:r>
      <w:r w:rsidRPr="007E5079">
        <w:rPr>
          <w:rFonts w:ascii="Times New Roman"/>
        </w:rPr>
        <w:t>6</w:t>
      </w:r>
      <w:r w:rsidRPr="007E5079">
        <w:rPr>
          <w:rFonts w:ascii="Times New Roman"/>
        </w:rPr>
        <w:t>歲的幼童</w:t>
      </w:r>
      <w:r w:rsidR="00A766B0" w:rsidRPr="007E5079">
        <w:rPr>
          <w:rFonts w:ascii="Times New Roman"/>
        </w:rPr>
        <w:t>，甚至</w:t>
      </w:r>
      <w:r w:rsidR="00A04A38" w:rsidRPr="007E5079">
        <w:rPr>
          <w:rFonts w:ascii="Times New Roman"/>
        </w:rPr>
        <w:t>包含</w:t>
      </w:r>
      <w:r w:rsidR="001E06EC" w:rsidRPr="007E5079">
        <w:rPr>
          <w:rFonts w:ascii="Times New Roman"/>
          <w:spacing w:val="-4"/>
        </w:rPr>
        <w:t>了</w:t>
      </w:r>
      <w:r w:rsidR="00A766B0" w:rsidRPr="007E5079">
        <w:rPr>
          <w:rFonts w:ascii="Times New Roman"/>
          <w:spacing w:val="-4"/>
        </w:rPr>
        <w:t>3</w:t>
      </w:r>
      <w:r w:rsidR="00A766B0" w:rsidRPr="007E5079">
        <w:rPr>
          <w:rFonts w:ascii="Times New Roman"/>
          <w:spacing w:val="-4"/>
        </w:rPr>
        <w:t>歲以下兒童</w:t>
      </w:r>
      <w:r w:rsidR="00E66301" w:rsidRPr="007E5079">
        <w:rPr>
          <w:rFonts w:ascii="Times New Roman" w:hint="eastAsia"/>
          <w:spacing w:val="-4"/>
        </w:rPr>
        <w:t>(</w:t>
      </w:r>
      <w:r w:rsidR="00E66301" w:rsidRPr="007E5079">
        <w:rPr>
          <w:rFonts w:ascii="Times New Roman" w:hint="eastAsia"/>
          <w:spacing w:val="-4"/>
        </w:rPr>
        <w:t>詳見下表</w:t>
      </w:r>
      <w:r w:rsidR="00E66301" w:rsidRPr="007E5079">
        <w:rPr>
          <w:rFonts w:ascii="Times New Roman" w:hint="eastAsia"/>
          <w:spacing w:val="-4"/>
        </w:rPr>
        <w:t>31</w:t>
      </w:r>
      <w:r w:rsidR="00E66301" w:rsidRPr="007E5079">
        <w:rPr>
          <w:rFonts w:ascii="Times New Roman"/>
          <w:spacing w:val="-4"/>
        </w:rPr>
        <w:t>)</w:t>
      </w:r>
      <w:r w:rsidR="00A04A38" w:rsidRPr="007E5079">
        <w:rPr>
          <w:rFonts w:ascii="Times New Roman"/>
          <w:spacing w:val="-4"/>
        </w:rPr>
        <w:t>，當務之急</w:t>
      </w:r>
      <w:r w:rsidR="00584B9F" w:rsidRPr="007E5079">
        <w:rPr>
          <w:rFonts w:ascii="Times New Roman" w:hint="eastAsia"/>
          <w:spacing w:val="-4"/>
        </w:rPr>
        <w:t>，</w:t>
      </w:r>
      <w:r w:rsidR="00A04A38" w:rsidRPr="007E5079">
        <w:rPr>
          <w:rFonts w:ascii="Times New Roman"/>
          <w:spacing w:val="-4"/>
        </w:rPr>
        <w:t>應盡快讓</w:t>
      </w:r>
      <w:r w:rsidR="00A04A38" w:rsidRPr="007E5079">
        <w:rPr>
          <w:rFonts w:ascii="Times New Roman"/>
          <w:spacing w:val="-4"/>
        </w:rPr>
        <w:t>3</w:t>
      </w:r>
      <w:r w:rsidR="00A04A38" w:rsidRPr="007E5079">
        <w:rPr>
          <w:rFonts w:ascii="Times New Roman"/>
          <w:spacing w:val="-4"/>
        </w:rPr>
        <w:t>歲以下家外安置的兒童，可以獲得家庭式照顧</w:t>
      </w:r>
      <w:r w:rsidRPr="007E5079">
        <w:rPr>
          <w:rFonts w:ascii="Times New Roman"/>
          <w:spacing w:val="-4"/>
        </w:rPr>
        <w:t>。</w:t>
      </w:r>
    </w:p>
    <w:p w14:paraId="2B102FF3" w14:textId="77777777" w:rsidR="00C34768" w:rsidRPr="007E5079" w:rsidRDefault="00C34768" w:rsidP="001C155F">
      <w:pPr>
        <w:pStyle w:val="a3"/>
        <w:spacing w:before="60" w:after="0"/>
        <w:ind w:left="680" w:firstLine="738"/>
        <w:jc w:val="center"/>
        <w:rPr>
          <w:rFonts w:ascii="Times New Roman" w:hAnsi="Times New Roman"/>
          <w:b/>
          <w:spacing w:val="0"/>
        </w:rPr>
      </w:pPr>
      <w:r w:rsidRPr="007E5079">
        <w:rPr>
          <w:rFonts w:ascii="Times New Roman" w:hAnsi="Times New Roman"/>
          <w:b/>
          <w:spacing w:val="0"/>
        </w:rPr>
        <w:t>107</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年寄養家庭安置兒少的年齡分布</w:t>
      </w:r>
    </w:p>
    <w:p w14:paraId="270C449D" w14:textId="77777777" w:rsidR="00C34768" w:rsidRPr="007E5079" w:rsidRDefault="00C34768" w:rsidP="00C34768">
      <w:pPr>
        <w:pStyle w:val="42"/>
        <w:spacing w:line="320" w:lineRule="exact"/>
        <w:ind w:left="1701" w:firstLine="520"/>
        <w:jc w:val="right"/>
        <w:rPr>
          <w:rFonts w:ascii="Times New Roman"/>
          <w:sz w:val="24"/>
          <w:szCs w:val="24"/>
        </w:rPr>
      </w:pPr>
      <w:r w:rsidRPr="007E5079">
        <w:rPr>
          <w:rFonts w:ascii="Times New Roman"/>
          <w:sz w:val="24"/>
          <w:szCs w:val="24"/>
        </w:rPr>
        <w:t>單位：％</w:t>
      </w:r>
    </w:p>
    <w:tbl>
      <w:tblPr>
        <w:tblW w:w="7380" w:type="dxa"/>
        <w:tblInd w:w="14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0"/>
        <w:gridCol w:w="1020"/>
        <w:gridCol w:w="1020"/>
        <w:gridCol w:w="1020"/>
        <w:gridCol w:w="1020"/>
        <w:gridCol w:w="1020"/>
        <w:gridCol w:w="1020"/>
      </w:tblGrid>
      <w:tr w:rsidR="007E5079" w:rsidRPr="007E5079" w14:paraId="005E5C2D" w14:textId="77777777" w:rsidTr="0054108B">
        <w:trPr>
          <w:trHeight w:val="111"/>
          <w:tblHeader/>
        </w:trPr>
        <w:tc>
          <w:tcPr>
            <w:tcW w:w="1260" w:type="dxa"/>
            <w:vMerge w:val="restart"/>
            <w:shd w:val="clear" w:color="auto" w:fill="FDE9D9"/>
            <w:noWrap/>
            <w:vAlign w:val="center"/>
            <w:hideMark/>
          </w:tcPr>
          <w:p w14:paraId="1CB10285"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年齡分布</w:t>
            </w:r>
          </w:p>
        </w:tc>
        <w:tc>
          <w:tcPr>
            <w:tcW w:w="2040" w:type="dxa"/>
            <w:gridSpan w:val="2"/>
            <w:shd w:val="clear" w:color="auto" w:fill="FDE9D9"/>
            <w:noWrap/>
            <w:vAlign w:val="center"/>
            <w:hideMark/>
          </w:tcPr>
          <w:p w14:paraId="4DBA66BB"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107</w:t>
            </w:r>
            <w:r w:rsidRPr="007E5079">
              <w:rPr>
                <w:rFonts w:ascii="Times New Roman"/>
                <w:b/>
                <w:sz w:val="26"/>
                <w:szCs w:val="26"/>
              </w:rPr>
              <w:t>年</w:t>
            </w:r>
          </w:p>
        </w:tc>
        <w:tc>
          <w:tcPr>
            <w:tcW w:w="2040" w:type="dxa"/>
            <w:gridSpan w:val="2"/>
            <w:shd w:val="clear" w:color="auto" w:fill="FDE9D9"/>
            <w:vAlign w:val="center"/>
            <w:hideMark/>
          </w:tcPr>
          <w:p w14:paraId="0303F98A"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108</w:t>
            </w:r>
            <w:r w:rsidRPr="007E5079">
              <w:rPr>
                <w:rFonts w:ascii="Times New Roman"/>
                <w:b/>
                <w:sz w:val="26"/>
                <w:szCs w:val="26"/>
              </w:rPr>
              <w:t>年</w:t>
            </w:r>
          </w:p>
        </w:tc>
        <w:tc>
          <w:tcPr>
            <w:tcW w:w="2040" w:type="dxa"/>
            <w:gridSpan w:val="2"/>
            <w:shd w:val="clear" w:color="auto" w:fill="FDE9D9"/>
            <w:vAlign w:val="center"/>
            <w:hideMark/>
          </w:tcPr>
          <w:p w14:paraId="4A88E24C"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109</w:t>
            </w:r>
            <w:r w:rsidRPr="007E5079">
              <w:rPr>
                <w:rFonts w:ascii="Times New Roman"/>
                <w:b/>
                <w:sz w:val="26"/>
                <w:szCs w:val="26"/>
              </w:rPr>
              <w:t>年</w:t>
            </w:r>
          </w:p>
        </w:tc>
      </w:tr>
      <w:tr w:rsidR="007E5079" w:rsidRPr="007E5079" w14:paraId="73C0952D" w14:textId="77777777" w:rsidTr="0054108B">
        <w:trPr>
          <w:trHeight w:val="101"/>
          <w:tblHeader/>
        </w:trPr>
        <w:tc>
          <w:tcPr>
            <w:tcW w:w="1260" w:type="dxa"/>
            <w:vMerge/>
            <w:shd w:val="clear" w:color="auto" w:fill="FDE9D9"/>
            <w:noWrap/>
            <w:vAlign w:val="center"/>
            <w:hideMark/>
          </w:tcPr>
          <w:p w14:paraId="3F02D74E" w14:textId="77777777" w:rsidR="00583C56" w:rsidRPr="007E5079" w:rsidRDefault="00583C56" w:rsidP="0054108B">
            <w:pPr>
              <w:kinsoku w:val="0"/>
              <w:spacing w:line="280" w:lineRule="exact"/>
              <w:rPr>
                <w:rFonts w:ascii="Times New Roman"/>
                <w:sz w:val="26"/>
                <w:szCs w:val="26"/>
              </w:rPr>
            </w:pPr>
          </w:p>
        </w:tc>
        <w:tc>
          <w:tcPr>
            <w:tcW w:w="1020" w:type="dxa"/>
            <w:shd w:val="clear" w:color="auto" w:fill="FDE9D9"/>
            <w:noWrap/>
            <w:vAlign w:val="center"/>
            <w:hideMark/>
          </w:tcPr>
          <w:p w14:paraId="6B0AA493"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人數</w:t>
            </w:r>
          </w:p>
        </w:tc>
        <w:tc>
          <w:tcPr>
            <w:tcW w:w="1020" w:type="dxa"/>
            <w:shd w:val="clear" w:color="auto" w:fill="FDE9D9"/>
            <w:noWrap/>
            <w:vAlign w:val="center"/>
            <w:hideMark/>
          </w:tcPr>
          <w:p w14:paraId="12589072"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比率</w:t>
            </w:r>
          </w:p>
        </w:tc>
        <w:tc>
          <w:tcPr>
            <w:tcW w:w="1020" w:type="dxa"/>
            <w:shd w:val="clear" w:color="auto" w:fill="FDE9D9"/>
            <w:noWrap/>
            <w:vAlign w:val="center"/>
            <w:hideMark/>
          </w:tcPr>
          <w:p w14:paraId="6AAA0E66"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人數</w:t>
            </w:r>
          </w:p>
        </w:tc>
        <w:tc>
          <w:tcPr>
            <w:tcW w:w="1020" w:type="dxa"/>
            <w:shd w:val="clear" w:color="auto" w:fill="FDE9D9"/>
            <w:noWrap/>
            <w:vAlign w:val="center"/>
            <w:hideMark/>
          </w:tcPr>
          <w:p w14:paraId="18F7469C"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比率</w:t>
            </w:r>
          </w:p>
        </w:tc>
        <w:tc>
          <w:tcPr>
            <w:tcW w:w="1020" w:type="dxa"/>
            <w:shd w:val="clear" w:color="auto" w:fill="FDE9D9"/>
            <w:noWrap/>
            <w:vAlign w:val="center"/>
            <w:hideMark/>
          </w:tcPr>
          <w:p w14:paraId="615C8332"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人數</w:t>
            </w:r>
          </w:p>
        </w:tc>
        <w:tc>
          <w:tcPr>
            <w:tcW w:w="1020" w:type="dxa"/>
            <w:shd w:val="clear" w:color="auto" w:fill="FDE9D9"/>
            <w:noWrap/>
            <w:vAlign w:val="center"/>
            <w:hideMark/>
          </w:tcPr>
          <w:p w14:paraId="3521FBAB" w14:textId="77777777" w:rsidR="00583C56" w:rsidRPr="007E5079" w:rsidRDefault="00583C56" w:rsidP="0054108B">
            <w:pPr>
              <w:kinsoku w:val="0"/>
              <w:spacing w:line="280" w:lineRule="exact"/>
              <w:jc w:val="center"/>
              <w:rPr>
                <w:rFonts w:ascii="Times New Roman"/>
                <w:b/>
                <w:sz w:val="26"/>
                <w:szCs w:val="26"/>
              </w:rPr>
            </w:pPr>
            <w:r w:rsidRPr="007E5079">
              <w:rPr>
                <w:rFonts w:ascii="Times New Roman"/>
                <w:b/>
                <w:sz w:val="26"/>
                <w:szCs w:val="26"/>
              </w:rPr>
              <w:t>比率</w:t>
            </w:r>
          </w:p>
        </w:tc>
      </w:tr>
      <w:tr w:rsidR="007E5079" w:rsidRPr="007E5079" w14:paraId="0EBC662B" w14:textId="77777777" w:rsidTr="0054108B">
        <w:trPr>
          <w:trHeight w:val="20"/>
        </w:trPr>
        <w:tc>
          <w:tcPr>
            <w:tcW w:w="1260" w:type="dxa"/>
            <w:shd w:val="clear" w:color="auto" w:fill="auto"/>
            <w:noWrap/>
            <w:vAlign w:val="center"/>
            <w:hideMark/>
          </w:tcPr>
          <w:p w14:paraId="3E27D92E" w14:textId="77777777" w:rsidR="00583C56" w:rsidRPr="007E5079" w:rsidRDefault="00583C56" w:rsidP="0054108B">
            <w:pPr>
              <w:kinsoku w:val="0"/>
              <w:spacing w:line="32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2</w:t>
            </w:r>
            <w:r w:rsidRPr="007E5079">
              <w:rPr>
                <w:rFonts w:ascii="Times New Roman"/>
                <w:sz w:val="26"/>
                <w:szCs w:val="26"/>
              </w:rPr>
              <w:t>歲</w:t>
            </w:r>
          </w:p>
        </w:tc>
        <w:tc>
          <w:tcPr>
            <w:tcW w:w="1020" w:type="dxa"/>
            <w:shd w:val="clear" w:color="auto" w:fill="auto"/>
            <w:noWrap/>
            <w:vAlign w:val="center"/>
            <w:hideMark/>
          </w:tcPr>
          <w:p w14:paraId="19C3A10A"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161 </w:t>
            </w:r>
          </w:p>
        </w:tc>
        <w:tc>
          <w:tcPr>
            <w:tcW w:w="1020" w:type="dxa"/>
            <w:shd w:val="clear" w:color="auto" w:fill="auto"/>
            <w:noWrap/>
            <w:vAlign w:val="center"/>
            <w:hideMark/>
          </w:tcPr>
          <w:p w14:paraId="0105C29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w:t>
            </w:r>
          </w:p>
        </w:tc>
        <w:tc>
          <w:tcPr>
            <w:tcW w:w="1020" w:type="dxa"/>
            <w:shd w:val="clear" w:color="auto" w:fill="auto"/>
            <w:noWrap/>
            <w:vAlign w:val="center"/>
            <w:hideMark/>
          </w:tcPr>
          <w:p w14:paraId="5507F3E6"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130 </w:t>
            </w:r>
          </w:p>
        </w:tc>
        <w:tc>
          <w:tcPr>
            <w:tcW w:w="1020" w:type="dxa"/>
            <w:shd w:val="clear" w:color="auto" w:fill="auto"/>
            <w:noWrap/>
            <w:vAlign w:val="center"/>
            <w:hideMark/>
          </w:tcPr>
          <w:p w14:paraId="2D24A9DB"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8.3</w:t>
            </w:r>
          </w:p>
        </w:tc>
        <w:tc>
          <w:tcPr>
            <w:tcW w:w="1020" w:type="dxa"/>
            <w:shd w:val="clear" w:color="auto" w:fill="auto"/>
            <w:noWrap/>
            <w:vAlign w:val="center"/>
            <w:hideMark/>
          </w:tcPr>
          <w:p w14:paraId="7294F9B1"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148 </w:t>
            </w:r>
          </w:p>
        </w:tc>
        <w:tc>
          <w:tcPr>
            <w:tcW w:w="1020" w:type="dxa"/>
            <w:shd w:val="clear" w:color="auto" w:fill="auto"/>
            <w:noWrap/>
            <w:vAlign w:val="center"/>
            <w:hideMark/>
          </w:tcPr>
          <w:p w14:paraId="583BF1E9"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9.3</w:t>
            </w:r>
          </w:p>
        </w:tc>
      </w:tr>
      <w:tr w:rsidR="007E5079" w:rsidRPr="007E5079" w14:paraId="0DD7D177" w14:textId="77777777" w:rsidTr="0054108B">
        <w:trPr>
          <w:trHeight w:val="20"/>
        </w:trPr>
        <w:tc>
          <w:tcPr>
            <w:tcW w:w="1260" w:type="dxa"/>
            <w:tcBorders>
              <w:bottom w:val="single" w:sz="12" w:space="0" w:color="auto"/>
            </w:tcBorders>
            <w:shd w:val="clear" w:color="auto" w:fill="auto"/>
            <w:vAlign w:val="center"/>
            <w:hideMark/>
          </w:tcPr>
          <w:p w14:paraId="6CA83006"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2</w:t>
            </w:r>
            <w:r w:rsidRPr="007E5079">
              <w:rPr>
                <w:rFonts w:ascii="Times New Roman"/>
                <w:sz w:val="26"/>
                <w:szCs w:val="26"/>
              </w:rPr>
              <w:t>歲以上</w:t>
            </w:r>
          </w:p>
          <w:p w14:paraId="0B473D0F"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6</w:t>
            </w:r>
            <w:r w:rsidRPr="007E5079">
              <w:rPr>
                <w:rFonts w:ascii="Times New Roman"/>
                <w:sz w:val="26"/>
                <w:szCs w:val="26"/>
              </w:rPr>
              <w:t>歲</w:t>
            </w:r>
          </w:p>
        </w:tc>
        <w:tc>
          <w:tcPr>
            <w:tcW w:w="1020" w:type="dxa"/>
            <w:tcBorders>
              <w:bottom w:val="single" w:sz="12" w:space="0" w:color="auto"/>
            </w:tcBorders>
            <w:shd w:val="clear" w:color="auto" w:fill="auto"/>
            <w:noWrap/>
            <w:vAlign w:val="center"/>
            <w:hideMark/>
          </w:tcPr>
          <w:p w14:paraId="46FE2B0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654 </w:t>
            </w:r>
          </w:p>
        </w:tc>
        <w:tc>
          <w:tcPr>
            <w:tcW w:w="1020" w:type="dxa"/>
            <w:tcBorders>
              <w:bottom w:val="single" w:sz="12" w:space="0" w:color="auto"/>
            </w:tcBorders>
            <w:shd w:val="clear" w:color="auto" w:fill="auto"/>
            <w:noWrap/>
            <w:vAlign w:val="center"/>
            <w:hideMark/>
          </w:tcPr>
          <w:p w14:paraId="1FC6CAA6"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40.6</w:t>
            </w:r>
          </w:p>
        </w:tc>
        <w:tc>
          <w:tcPr>
            <w:tcW w:w="1020" w:type="dxa"/>
            <w:tcBorders>
              <w:bottom w:val="single" w:sz="12" w:space="0" w:color="auto"/>
            </w:tcBorders>
            <w:shd w:val="clear" w:color="auto" w:fill="auto"/>
            <w:noWrap/>
            <w:vAlign w:val="center"/>
            <w:hideMark/>
          </w:tcPr>
          <w:p w14:paraId="285900D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662 </w:t>
            </w:r>
          </w:p>
        </w:tc>
        <w:tc>
          <w:tcPr>
            <w:tcW w:w="1020" w:type="dxa"/>
            <w:tcBorders>
              <w:bottom w:val="single" w:sz="12" w:space="0" w:color="auto"/>
            </w:tcBorders>
            <w:shd w:val="clear" w:color="auto" w:fill="auto"/>
            <w:noWrap/>
            <w:vAlign w:val="center"/>
            <w:hideMark/>
          </w:tcPr>
          <w:p w14:paraId="7983382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42.5</w:t>
            </w:r>
          </w:p>
        </w:tc>
        <w:tc>
          <w:tcPr>
            <w:tcW w:w="1020" w:type="dxa"/>
            <w:tcBorders>
              <w:bottom w:val="single" w:sz="12" w:space="0" w:color="auto"/>
            </w:tcBorders>
            <w:shd w:val="clear" w:color="auto" w:fill="auto"/>
            <w:noWrap/>
            <w:vAlign w:val="center"/>
            <w:hideMark/>
          </w:tcPr>
          <w:p w14:paraId="3A0F66B9"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620 </w:t>
            </w:r>
          </w:p>
        </w:tc>
        <w:tc>
          <w:tcPr>
            <w:tcW w:w="1020" w:type="dxa"/>
            <w:tcBorders>
              <w:bottom w:val="single" w:sz="12" w:space="0" w:color="auto"/>
            </w:tcBorders>
            <w:shd w:val="clear" w:color="auto" w:fill="auto"/>
            <w:noWrap/>
            <w:vAlign w:val="center"/>
            <w:hideMark/>
          </w:tcPr>
          <w:p w14:paraId="7BE4A696"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39.2</w:t>
            </w:r>
          </w:p>
        </w:tc>
      </w:tr>
      <w:tr w:rsidR="007E5079" w:rsidRPr="007E5079" w14:paraId="3A3F7737" w14:textId="77777777" w:rsidTr="0054108B">
        <w:trPr>
          <w:trHeight w:val="20"/>
        </w:trPr>
        <w:tc>
          <w:tcPr>
            <w:tcW w:w="1260" w:type="dxa"/>
            <w:tcBorders>
              <w:top w:val="single" w:sz="12" w:space="0" w:color="auto"/>
              <w:left w:val="single" w:sz="12" w:space="0" w:color="auto"/>
            </w:tcBorders>
            <w:shd w:val="clear" w:color="auto" w:fill="EAF1DD"/>
            <w:vAlign w:val="center"/>
            <w:hideMark/>
          </w:tcPr>
          <w:p w14:paraId="2B8B7735"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6</w:t>
            </w:r>
            <w:r w:rsidRPr="007E5079">
              <w:rPr>
                <w:rFonts w:ascii="Times New Roman"/>
                <w:sz w:val="26"/>
                <w:szCs w:val="26"/>
              </w:rPr>
              <w:t>歲以上</w:t>
            </w:r>
          </w:p>
          <w:p w14:paraId="2068EFD7"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12</w:t>
            </w:r>
            <w:r w:rsidRPr="007E5079">
              <w:rPr>
                <w:rFonts w:ascii="Times New Roman"/>
                <w:sz w:val="26"/>
                <w:szCs w:val="26"/>
              </w:rPr>
              <w:t>歲</w:t>
            </w:r>
          </w:p>
        </w:tc>
        <w:tc>
          <w:tcPr>
            <w:tcW w:w="1020" w:type="dxa"/>
            <w:tcBorders>
              <w:top w:val="single" w:sz="12" w:space="0" w:color="auto"/>
            </w:tcBorders>
            <w:shd w:val="clear" w:color="auto" w:fill="EAF1DD"/>
            <w:noWrap/>
            <w:vAlign w:val="center"/>
            <w:hideMark/>
          </w:tcPr>
          <w:p w14:paraId="74C5DECC"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580 </w:t>
            </w:r>
          </w:p>
        </w:tc>
        <w:tc>
          <w:tcPr>
            <w:tcW w:w="1020" w:type="dxa"/>
            <w:tcBorders>
              <w:top w:val="single" w:sz="12" w:space="0" w:color="auto"/>
            </w:tcBorders>
            <w:shd w:val="clear" w:color="auto" w:fill="EAF1DD"/>
            <w:noWrap/>
            <w:vAlign w:val="center"/>
            <w:hideMark/>
          </w:tcPr>
          <w:p w14:paraId="66013430"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36.0</w:t>
            </w:r>
          </w:p>
        </w:tc>
        <w:tc>
          <w:tcPr>
            <w:tcW w:w="1020" w:type="dxa"/>
            <w:tcBorders>
              <w:top w:val="single" w:sz="12" w:space="0" w:color="auto"/>
            </w:tcBorders>
            <w:shd w:val="clear" w:color="auto" w:fill="EAF1DD"/>
            <w:noWrap/>
            <w:vAlign w:val="center"/>
            <w:hideMark/>
          </w:tcPr>
          <w:p w14:paraId="573C0DD9"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572 </w:t>
            </w:r>
          </w:p>
        </w:tc>
        <w:tc>
          <w:tcPr>
            <w:tcW w:w="1020" w:type="dxa"/>
            <w:tcBorders>
              <w:top w:val="single" w:sz="12" w:space="0" w:color="auto"/>
            </w:tcBorders>
            <w:shd w:val="clear" w:color="auto" w:fill="EAF1DD"/>
            <w:noWrap/>
            <w:vAlign w:val="center"/>
            <w:hideMark/>
          </w:tcPr>
          <w:p w14:paraId="35EC13B3"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36.7</w:t>
            </w:r>
          </w:p>
        </w:tc>
        <w:tc>
          <w:tcPr>
            <w:tcW w:w="1020" w:type="dxa"/>
            <w:tcBorders>
              <w:top w:val="single" w:sz="12" w:space="0" w:color="auto"/>
            </w:tcBorders>
            <w:shd w:val="clear" w:color="auto" w:fill="EAF1DD"/>
            <w:noWrap/>
            <w:vAlign w:val="center"/>
            <w:hideMark/>
          </w:tcPr>
          <w:p w14:paraId="3CBC9A03"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614 </w:t>
            </w:r>
          </w:p>
        </w:tc>
        <w:tc>
          <w:tcPr>
            <w:tcW w:w="1020" w:type="dxa"/>
            <w:tcBorders>
              <w:top w:val="single" w:sz="12" w:space="0" w:color="auto"/>
              <w:right w:val="single" w:sz="12" w:space="0" w:color="auto"/>
            </w:tcBorders>
            <w:shd w:val="clear" w:color="auto" w:fill="EAF1DD"/>
            <w:noWrap/>
            <w:vAlign w:val="center"/>
            <w:hideMark/>
          </w:tcPr>
          <w:p w14:paraId="2A6D32B8"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38.8</w:t>
            </w:r>
          </w:p>
        </w:tc>
      </w:tr>
      <w:tr w:rsidR="007E5079" w:rsidRPr="007E5079" w14:paraId="2F27012D" w14:textId="77777777" w:rsidTr="0054108B">
        <w:trPr>
          <w:trHeight w:val="20"/>
        </w:trPr>
        <w:tc>
          <w:tcPr>
            <w:tcW w:w="1260" w:type="dxa"/>
            <w:tcBorders>
              <w:left w:val="single" w:sz="12" w:space="0" w:color="auto"/>
            </w:tcBorders>
            <w:shd w:val="clear" w:color="auto" w:fill="EAF1DD"/>
            <w:vAlign w:val="center"/>
            <w:hideMark/>
          </w:tcPr>
          <w:p w14:paraId="2FCD3F90"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12</w:t>
            </w:r>
            <w:r w:rsidRPr="007E5079">
              <w:rPr>
                <w:rFonts w:ascii="Times New Roman"/>
                <w:sz w:val="26"/>
                <w:szCs w:val="26"/>
              </w:rPr>
              <w:t>歲以上未滿</w:t>
            </w:r>
            <w:r w:rsidRPr="007E5079">
              <w:rPr>
                <w:rFonts w:ascii="Times New Roman"/>
                <w:sz w:val="26"/>
                <w:szCs w:val="26"/>
              </w:rPr>
              <w:t>18</w:t>
            </w:r>
            <w:r w:rsidRPr="007E5079">
              <w:rPr>
                <w:rFonts w:ascii="Times New Roman"/>
                <w:sz w:val="26"/>
                <w:szCs w:val="26"/>
              </w:rPr>
              <w:t>歲</w:t>
            </w:r>
          </w:p>
        </w:tc>
        <w:tc>
          <w:tcPr>
            <w:tcW w:w="1020" w:type="dxa"/>
            <w:shd w:val="clear" w:color="auto" w:fill="EAF1DD"/>
            <w:noWrap/>
            <w:vAlign w:val="center"/>
            <w:hideMark/>
          </w:tcPr>
          <w:p w14:paraId="700C5532"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209 </w:t>
            </w:r>
          </w:p>
        </w:tc>
        <w:tc>
          <w:tcPr>
            <w:tcW w:w="1020" w:type="dxa"/>
            <w:shd w:val="clear" w:color="auto" w:fill="EAF1DD"/>
            <w:noWrap/>
            <w:vAlign w:val="center"/>
            <w:hideMark/>
          </w:tcPr>
          <w:p w14:paraId="242D4FDC"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13.0</w:t>
            </w:r>
          </w:p>
        </w:tc>
        <w:tc>
          <w:tcPr>
            <w:tcW w:w="1020" w:type="dxa"/>
            <w:shd w:val="clear" w:color="auto" w:fill="EAF1DD"/>
            <w:noWrap/>
            <w:vAlign w:val="center"/>
            <w:hideMark/>
          </w:tcPr>
          <w:p w14:paraId="795D6596"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187 </w:t>
            </w:r>
          </w:p>
        </w:tc>
        <w:tc>
          <w:tcPr>
            <w:tcW w:w="1020" w:type="dxa"/>
            <w:shd w:val="clear" w:color="auto" w:fill="EAF1DD"/>
            <w:noWrap/>
            <w:vAlign w:val="center"/>
            <w:hideMark/>
          </w:tcPr>
          <w:p w14:paraId="0F0F3451"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12.0</w:t>
            </w:r>
          </w:p>
        </w:tc>
        <w:tc>
          <w:tcPr>
            <w:tcW w:w="1020" w:type="dxa"/>
            <w:shd w:val="clear" w:color="auto" w:fill="EAF1DD"/>
            <w:noWrap/>
            <w:vAlign w:val="center"/>
            <w:hideMark/>
          </w:tcPr>
          <w:p w14:paraId="5556AE9D"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190 </w:t>
            </w:r>
          </w:p>
        </w:tc>
        <w:tc>
          <w:tcPr>
            <w:tcW w:w="1020" w:type="dxa"/>
            <w:tcBorders>
              <w:right w:val="single" w:sz="12" w:space="0" w:color="auto"/>
            </w:tcBorders>
            <w:shd w:val="clear" w:color="auto" w:fill="EAF1DD"/>
            <w:noWrap/>
            <w:vAlign w:val="center"/>
            <w:hideMark/>
          </w:tcPr>
          <w:p w14:paraId="797596CC"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12.0</w:t>
            </w:r>
          </w:p>
        </w:tc>
      </w:tr>
      <w:tr w:rsidR="007E5079" w:rsidRPr="007E5079" w14:paraId="78F1EBF6" w14:textId="77777777" w:rsidTr="0054108B">
        <w:trPr>
          <w:trHeight w:val="20"/>
        </w:trPr>
        <w:tc>
          <w:tcPr>
            <w:tcW w:w="1260" w:type="dxa"/>
            <w:tcBorders>
              <w:left w:val="single" w:sz="12" w:space="0" w:color="auto"/>
              <w:bottom w:val="single" w:sz="12" w:space="0" w:color="auto"/>
            </w:tcBorders>
            <w:shd w:val="clear" w:color="auto" w:fill="EAF1DD"/>
            <w:vAlign w:val="center"/>
            <w:hideMark/>
          </w:tcPr>
          <w:p w14:paraId="0664F8F0"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18</w:t>
            </w:r>
            <w:r w:rsidRPr="007E5079">
              <w:rPr>
                <w:rFonts w:ascii="Times New Roman"/>
                <w:sz w:val="26"/>
                <w:szCs w:val="26"/>
              </w:rPr>
              <w:t>歲以上</w:t>
            </w:r>
          </w:p>
        </w:tc>
        <w:tc>
          <w:tcPr>
            <w:tcW w:w="1020" w:type="dxa"/>
            <w:tcBorders>
              <w:bottom w:val="single" w:sz="12" w:space="0" w:color="auto"/>
            </w:tcBorders>
            <w:shd w:val="clear" w:color="auto" w:fill="EAF1DD"/>
            <w:noWrap/>
            <w:vAlign w:val="center"/>
            <w:hideMark/>
          </w:tcPr>
          <w:p w14:paraId="6AAEBDA4"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8 </w:t>
            </w:r>
          </w:p>
        </w:tc>
        <w:tc>
          <w:tcPr>
            <w:tcW w:w="1020" w:type="dxa"/>
            <w:tcBorders>
              <w:bottom w:val="single" w:sz="12" w:space="0" w:color="auto"/>
            </w:tcBorders>
            <w:shd w:val="clear" w:color="auto" w:fill="EAF1DD"/>
            <w:noWrap/>
            <w:vAlign w:val="center"/>
            <w:hideMark/>
          </w:tcPr>
          <w:p w14:paraId="4CAE2E18"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0.5</w:t>
            </w:r>
          </w:p>
        </w:tc>
        <w:tc>
          <w:tcPr>
            <w:tcW w:w="1020" w:type="dxa"/>
            <w:tcBorders>
              <w:bottom w:val="single" w:sz="12" w:space="0" w:color="auto"/>
            </w:tcBorders>
            <w:shd w:val="clear" w:color="auto" w:fill="EAF1DD"/>
            <w:noWrap/>
            <w:vAlign w:val="center"/>
            <w:hideMark/>
          </w:tcPr>
          <w:p w14:paraId="512B2FAD"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8 </w:t>
            </w:r>
          </w:p>
        </w:tc>
        <w:tc>
          <w:tcPr>
            <w:tcW w:w="1020" w:type="dxa"/>
            <w:tcBorders>
              <w:bottom w:val="single" w:sz="12" w:space="0" w:color="auto"/>
            </w:tcBorders>
            <w:shd w:val="clear" w:color="auto" w:fill="EAF1DD"/>
            <w:noWrap/>
            <w:vAlign w:val="center"/>
            <w:hideMark/>
          </w:tcPr>
          <w:p w14:paraId="00D0DB57"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0.5</w:t>
            </w:r>
          </w:p>
        </w:tc>
        <w:tc>
          <w:tcPr>
            <w:tcW w:w="1020" w:type="dxa"/>
            <w:tcBorders>
              <w:bottom w:val="single" w:sz="12" w:space="0" w:color="auto"/>
            </w:tcBorders>
            <w:shd w:val="clear" w:color="auto" w:fill="EAF1DD"/>
            <w:noWrap/>
            <w:vAlign w:val="center"/>
            <w:hideMark/>
          </w:tcPr>
          <w:p w14:paraId="677B43C3"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11 </w:t>
            </w:r>
          </w:p>
        </w:tc>
        <w:tc>
          <w:tcPr>
            <w:tcW w:w="1020" w:type="dxa"/>
            <w:tcBorders>
              <w:bottom w:val="single" w:sz="12" w:space="0" w:color="auto"/>
              <w:right w:val="single" w:sz="12" w:space="0" w:color="auto"/>
            </w:tcBorders>
            <w:shd w:val="clear" w:color="auto" w:fill="EAF1DD"/>
            <w:noWrap/>
            <w:vAlign w:val="center"/>
            <w:hideMark/>
          </w:tcPr>
          <w:p w14:paraId="7EE381A7"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0.7</w:t>
            </w:r>
          </w:p>
        </w:tc>
      </w:tr>
      <w:tr w:rsidR="007E5079" w:rsidRPr="007E5079" w14:paraId="25B1DDD2" w14:textId="77777777" w:rsidTr="0054108B">
        <w:trPr>
          <w:trHeight w:val="20"/>
        </w:trPr>
        <w:tc>
          <w:tcPr>
            <w:tcW w:w="1260" w:type="dxa"/>
            <w:tcBorders>
              <w:top w:val="single" w:sz="12" w:space="0" w:color="auto"/>
            </w:tcBorders>
            <w:shd w:val="clear" w:color="auto" w:fill="auto"/>
            <w:vAlign w:val="center"/>
            <w:hideMark/>
          </w:tcPr>
          <w:p w14:paraId="73F625CA" w14:textId="77777777" w:rsidR="00583C56" w:rsidRPr="007E5079" w:rsidRDefault="00583C56" w:rsidP="0054108B">
            <w:pPr>
              <w:kinsoku w:val="0"/>
              <w:spacing w:line="320" w:lineRule="exact"/>
              <w:jc w:val="center"/>
              <w:rPr>
                <w:rFonts w:ascii="Times New Roman"/>
                <w:sz w:val="26"/>
                <w:szCs w:val="26"/>
              </w:rPr>
            </w:pPr>
            <w:r w:rsidRPr="007E5079">
              <w:rPr>
                <w:rFonts w:ascii="Times New Roman"/>
                <w:sz w:val="26"/>
                <w:szCs w:val="26"/>
              </w:rPr>
              <w:t>總計</w:t>
            </w:r>
          </w:p>
        </w:tc>
        <w:tc>
          <w:tcPr>
            <w:tcW w:w="1020" w:type="dxa"/>
            <w:tcBorders>
              <w:top w:val="single" w:sz="12" w:space="0" w:color="auto"/>
            </w:tcBorders>
            <w:shd w:val="clear" w:color="auto" w:fill="auto"/>
            <w:noWrap/>
            <w:vAlign w:val="center"/>
            <w:hideMark/>
          </w:tcPr>
          <w:p w14:paraId="4514A61A"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1,612 </w:t>
            </w:r>
          </w:p>
        </w:tc>
        <w:tc>
          <w:tcPr>
            <w:tcW w:w="1020" w:type="dxa"/>
            <w:tcBorders>
              <w:top w:val="single" w:sz="12" w:space="0" w:color="auto"/>
            </w:tcBorders>
            <w:shd w:val="clear" w:color="auto" w:fill="auto"/>
            <w:noWrap/>
            <w:vAlign w:val="center"/>
            <w:hideMark/>
          </w:tcPr>
          <w:p w14:paraId="443506B1"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c>
          <w:tcPr>
            <w:tcW w:w="1020" w:type="dxa"/>
            <w:tcBorders>
              <w:top w:val="single" w:sz="12" w:space="0" w:color="auto"/>
            </w:tcBorders>
            <w:shd w:val="clear" w:color="auto" w:fill="auto"/>
            <w:noWrap/>
            <w:vAlign w:val="center"/>
            <w:hideMark/>
          </w:tcPr>
          <w:p w14:paraId="414E8693"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1,559 </w:t>
            </w:r>
          </w:p>
        </w:tc>
        <w:tc>
          <w:tcPr>
            <w:tcW w:w="1020" w:type="dxa"/>
            <w:tcBorders>
              <w:top w:val="single" w:sz="12" w:space="0" w:color="auto"/>
            </w:tcBorders>
            <w:shd w:val="clear" w:color="auto" w:fill="auto"/>
            <w:noWrap/>
            <w:vAlign w:val="center"/>
            <w:hideMark/>
          </w:tcPr>
          <w:p w14:paraId="7C8D79C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c>
          <w:tcPr>
            <w:tcW w:w="1020" w:type="dxa"/>
            <w:tcBorders>
              <w:top w:val="single" w:sz="12" w:space="0" w:color="auto"/>
            </w:tcBorders>
            <w:shd w:val="clear" w:color="auto" w:fill="auto"/>
            <w:noWrap/>
            <w:vAlign w:val="center"/>
            <w:hideMark/>
          </w:tcPr>
          <w:p w14:paraId="5A86F42E"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1,583 </w:t>
            </w:r>
          </w:p>
        </w:tc>
        <w:tc>
          <w:tcPr>
            <w:tcW w:w="1020" w:type="dxa"/>
            <w:tcBorders>
              <w:top w:val="single" w:sz="12" w:space="0" w:color="auto"/>
            </w:tcBorders>
            <w:shd w:val="clear" w:color="auto" w:fill="auto"/>
            <w:noWrap/>
            <w:vAlign w:val="center"/>
            <w:hideMark/>
          </w:tcPr>
          <w:p w14:paraId="06527DD4"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r>
    </w:tbl>
    <w:p w14:paraId="339796C9" w14:textId="77777777" w:rsidR="00583C56" w:rsidRPr="007E5079" w:rsidRDefault="00583C56" w:rsidP="00E66301">
      <w:pPr>
        <w:pStyle w:val="42"/>
        <w:spacing w:afterLines="50" w:after="228" w:line="300" w:lineRule="exact"/>
        <w:ind w:leftChars="404" w:left="1702" w:hangingChars="126" w:hanging="328"/>
        <w:rPr>
          <w:rFonts w:ascii="Times New Roman"/>
          <w:sz w:val="24"/>
          <w:szCs w:val="24"/>
        </w:rPr>
      </w:pPr>
      <w:r w:rsidRPr="007E5079">
        <w:rPr>
          <w:rFonts w:ascii="Times New Roman"/>
          <w:sz w:val="24"/>
          <w:szCs w:val="24"/>
        </w:rPr>
        <w:t>資料來源：監察院整理自衛福部提供的統計資料。</w:t>
      </w:r>
    </w:p>
    <w:p w14:paraId="59805A29" w14:textId="77777777" w:rsidR="00C34768" w:rsidRPr="007E5079" w:rsidRDefault="00C34768" w:rsidP="006253ED">
      <w:pPr>
        <w:pStyle w:val="a3"/>
        <w:spacing w:before="120" w:after="0"/>
        <w:ind w:left="681" w:firstLine="621"/>
        <w:jc w:val="center"/>
        <w:rPr>
          <w:rFonts w:ascii="Times New Roman" w:hAnsi="Times New Roman"/>
          <w:b/>
          <w:spacing w:val="0"/>
        </w:rPr>
      </w:pPr>
      <w:r w:rsidRPr="007E5079">
        <w:rPr>
          <w:rFonts w:ascii="Times New Roman" w:hAnsi="Times New Roman"/>
          <w:b/>
          <w:spacing w:val="0"/>
        </w:rPr>
        <w:t>107</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年機構安置兒少的年齡分布</w:t>
      </w:r>
    </w:p>
    <w:p w14:paraId="2C0FB921" w14:textId="77777777" w:rsidR="00C34768" w:rsidRPr="007E5079" w:rsidRDefault="00C34768" w:rsidP="00C34768">
      <w:pPr>
        <w:pStyle w:val="42"/>
        <w:spacing w:line="320" w:lineRule="exact"/>
        <w:ind w:left="1701" w:firstLine="520"/>
        <w:jc w:val="right"/>
        <w:rPr>
          <w:rFonts w:ascii="Times New Roman"/>
          <w:sz w:val="24"/>
          <w:szCs w:val="24"/>
        </w:rPr>
      </w:pPr>
      <w:r w:rsidRPr="007E5079">
        <w:rPr>
          <w:rFonts w:ascii="Times New Roman"/>
          <w:sz w:val="24"/>
          <w:szCs w:val="24"/>
        </w:rPr>
        <w:t>單位：％</w:t>
      </w:r>
    </w:p>
    <w:tbl>
      <w:tblPr>
        <w:tblW w:w="7380" w:type="dxa"/>
        <w:tblInd w:w="14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0"/>
        <w:gridCol w:w="1020"/>
        <w:gridCol w:w="1020"/>
        <w:gridCol w:w="1020"/>
        <w:gridCol w:w="1020"/>
        <w:gridCol w:w="1020"/>
        <w:gridCol w:w="1020"/>
      </w:tblGrid>
      <w:tr w:rsidR="007E5079" w:rsidRPr="007E5079" w14:paraId="24785277" w14:textId="77777777" w:rsidTr="0054108B">
        <w:trPr>
          <w:trHeight w:val="118"/>
          <w:tblHeader/>
        </w:trPr>
        <w:tc>
          <w:tcPr>
            <w:tcW w:w="1260" w:type="dxa"/>
            <w:vMerge w:val="restart"/>
            <w:shd w:val="clear" w:color="auto" w:fill="FDE9D9"/>
            <w:noWrap/>
            <w:vAlign w:val="center"/>
            <w:hideMark/>
          </w:tcPr>
          <w:p w14:paraId="723DDF7B"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年齡分布</w:t>
            </w:r>
          </w:p>
        </w:tc>
        <w:tc>
          <w:tcPr>
            <w:tcW w:w="2040" w:type="dxa"/>
            <w:gridSpan w:val="2"/>
            <w:shd w:val="clear" w:color="auto" w:fill="FDE9D9"/>
            <w:noWrap/>
            <w:vAlign w:val="center"/>
            <w:hideMark/>
          </w:tcPr>
          <w:p w14:paraId="4AB3703D"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107</w:t>
            </w:r>
            <w:r w:rsidRPr="007E5079">
              <w:rPr>
                <w:rFonts w:ascii="Times New Roman"/>
                <w:b/>
                <w:sz w:val="26"/>
                <w:szCs w:val="26"/>
              </w:rPr>
              <w:t>年</w:t>
            </w:r>
          </w:p>
        </w:tc>
        <w:tc>
          <w:tcPr>
            <w:tcW w:w="2040" w:type="dxa"/>
            <w:gridSpan w:val="2"/>
            <w:shd w:val="clear" w:color="auto" w:fill="FDE9D9"/>
            <w:vAlign w:val="center"/>
            <w:hideMark/>
          </w:tcPr>
          <w:p w14:paraId="60E5A60E"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108</w:t>
            </w:r>
            <w:r w:rsidRPr="007E5079">
              <w:rPr>
                <w:rFonts w:ascii="Times New Roman"/>
                <w:b/>
                <w:sz w:val="26"/>
                <w:szCs w:val="26"/>
              </w:rPr>
              <w:t>年</w:t>
            </w:r>
          </w:p>
        </w:tc>
        <w:tc>
          <w:tcPr>
            <w:tcW w:w="2040" w:type="dxa"/>
            <w:gridSpan w:val="2"/>
            <w:shd w:val="clear" w:color="auto" w:fill="FDE9D9"/>
            <w:vAlign w:val="center"/>
            <w:hideMark/>
          </w:tcPr>
          <w:p w14:paraId="65205561"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109</w:t>
            </w:r>
            <w:r w:rsidRPr="007E5079">
              <w:rPr>
                <w:rFonts w:ascii="Times New Roman"/>
                <w:b/>
                <w:sz w:val="26"/>
                <w:szCs w:val="26"/>
              </w:rPr>
              <w:t>年</w:t>
            </w:r>
          </w:p>
        </w:tc>
      </w:tr>
      <w:tr w:rsidR="007E5079" w:rsidRPr="007E5079" w14:paraId="33BECE30" w14:textId="77777777" w:rsidTr="0054108B">
        <w:trPr>
          <w:trHeight w:val="335"/>
          <w:tblHeader/>
        </w:trPr>
        <w:tc>
          <w:tcPr>
            <w:tcW w:w="1260" w:type="dxa"/>
            <w:vMerge/>
            <w:tcBorders>
              <w:bottom w:val="single" w:sz="12" w:space="0" w:color="auto"/>
            </w:tcBorders>
            <w:shd w:val="clear" w:color="auto" w:fill="FDE9D9"/>
            <w:noWrap/>
            <w:vAlign w:val="center"/>
            <w:hideMark/>
          </w:tcPr>
          <w:p w14:paraId="37006C1C" w14:textId="77777777" w:rsidR="00583C56" w:rsidRPr="007E5079" w:rsidRDefault="00583C56" w:rsidP="0054108B">
            <w:pPr>
              <w:spacing w:line="300" w:lineRule="exact"/>
              <w:rPr>
                <w:rFonts w:ascii="Times New Roman"/>
                <w:sz w:val="26"/>
                <w:szCs w:val="26"/>
              </w:rPr>
            </w:pPr>
          </w:p>
        </w:tc>
        <w:tc>
          <w:tcPr>
            <w:tcW w:w="1020" w:type="dxa"/>
            <w:tcBorders>
              <w:bottom w:val="single" w:sz="12" w:space="0" w:color="auto"/>
            </w:tcBorders>
            <w:shd w:val="clear" w:color="auto" w:fill="FDE9D9"/>
            <w:noWrap/>
            <w:vAlign w:val="center"/>
            <w:hideMark/>
          </w:tcPr>
          <w:p w14:paraId="26402F96"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人數</w:t>
            </w:r>
          </w:p>
        </w:tc>
        <w:tc>
          <w:tcPr>
            <w:tcW w:w="1020" w:type="dxa"/>
            <w:tcBorders>
              <w:bottom w:val="single" w:sz="12" w:space="0" w:color="auto"/>
            </w:tcBorders>
            <w:shd w:val="clear" w:color="auto" w:fill="FDE9D9"/>
            <w:noWrap/>
            <w:vAlign w:val="center"/>
            <w:hideMark/>
          </w:tcPr>
          <w:p w14:paraId="076E56ED"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比率</w:t>
            </w:r>
          </w:p>
        </w:tc>
        <w:tc>
          <w:tcPr>
            <w:tcW w:w="1020" w:type="dxa"/>
            <w:tcBorders>
              <w:bottom w:val="single" w:sz="12" w:space="0" w:color="auto"/>
            </w:tcBorders>
            <w:shd w:val="clear" w:color="auto" w:fill="FDE9D9"/>
            <w:noWrap/>
            <w:vAlign w:val="center"/>
            <w:hideMark/>
          </w:tcPr>
          <w:p w14:paraId="2F0975E0"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人數</w:t>
            </w:r>
          </w:p>
        </w:tc>
        <w:tc>
          <w:tcPr>
            <w:tcW w:w="1020" w:type="dxa"/>
            <w:tcBorders>
              <w:bottom w:val="single" w:sz="12" w:space="0" w:color="auto"/>
            </w:tcBorders>
            <w:shd w:val="clear" w:color="auto" w:fill="FDE9D9"/>
            <w:noWrap/>
            <w:vAlign w:val="center"/>
            <w:hideMark/>
          </w:tcPr>
          <w:p w14:paraId="18FBD98F"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比率</w:t>
            </w:r>
          </w:p>
        </w:tc>
        <w:tc>
          <w:tcPr>
            <w:tcW w:w="1020" w:type="dxa"/>
            <w:tcBorders>
              <w:bottom w:val="single" w:sz="12" w:space="0" w:color="auto"/>
            </w:tcBorders>
            <w:shd w:val="clear" w:color="auto" w:fill="FDE9D9"/>
            <w:noWrap/>
            <w:vAlign w:val="center"/>
            <w:hideMark/>
          </w:tcPr>
          <w:p w14:paraId="10D60BDC"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人數</w:t>
            </w:r>
          </w:p>
        </w:tc>
        <w:tc>
          <w:tcPr>
            <w:tcW w:w="1020" w:type="dxa"/>
            <w:tcBorders>
              <w:bottom w:val="single" w:sz="12" w:space="0" w:color="auto"/>
            </w:tcBorders>
            <w:shd w:val="clear" w:color="auto" w:fill="FDE9D9"/>
            <w:noWrap/>
            <w:vAlign w:val="center"/>
            <w:hideMark/>
          </w:tcPr>
          <w:p w14:paraId="7E91A047" w14:textId="77777777" w:rsidR="00583C56" w:rsidRPr="007E5079" w:rsidRDefault="00583C56" w:rsidP="0054108B">
            <w:pPr>
              <w:spacing w:line="300" w:lineRule="exact"/>
              <w:jc w:val="center"/>
              <w:rPr>
                <w:rFonts w:ascii="Times New Roman"/>
                <w:b/>
                <w:sz w:val="26"/>
                <w:szCs w:val="26"/>
              </w:rPr>
            </w:pPr>
            <w:r w:rsidRPr="007E5079">
              <w:rPr>
                <w:rFonts w:ascii="Times New Roman"/>
                <w:b/>
                <w:sz w:val="26"/>
                <w:szCs w:val="26"/>
              </w:rPr>
              <w:t>比率</w:t>
            </w:r>
          </w:p>
        </w:tc>
      </w:tr>
      <w:tr w:rsidR="007E5079" w:rsidRPr="007E5079" w14:paraId="2F73F14D" w14:textId="77777777" w:rsidTr="0054108B">
        <w:trPr>
          <w:trHeight w:val="20"/>
        </w:trPr>
        <w:tc>
          <w:tcPr>
            <w:tcW w:w="1260" w:type="dxa"/>
            <w:tcBorders>
              <w:top w:val="single" w:sz="12" w:space="0" w:color="auto"/>
              <w:left w:val="single" w:sz="12" w:space="0" w:color="auto"/>
            </w:tcBorders>
            <w:shd w:val="clear" w:color="auto" w:fill="EAF1DD"/>
            <w:noWrap/>
            <w:vAlign w:val="center"/>
            <w:hideMark/>
          </w:tcPr>
          <w:p w14:paraId="39F8CDCC" w14:textId="77777777" w:rsidR="00583C56" w:rsidRPr="007E5079" w:rsidRDefault="00583C56" w:rsidP="0054108B">
            <w:pPr>
              <w:kinsoku w:val="0"/>
              <w:spacing w:line="32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2</w:t>
            </w:r>
            <w:r w:rsidRPr="007E5079">
              <w:rPr>
                <w:rFonts w:ascii="Times New Roman"/>
                <w:sz w:val="26"/>
                <w:szCs w:val="26"/>
              </w:rPr>
              <w:t>歲</w:t>
            </w:r>
          </w:p>
        </w:tc>
        <w:tc>
          <w:tcPr>
            <w:tcW w:w="1020" w:type="dxa"/>
            <w:tcBorders>
              <w:top w:val="single" w:sz="12" w:space="0" w:color="auto"/>
            </w:tcBorders>
            <w:shd w:val="clear" w:color="auto" w:fill="EAF1DD"/>
            <w:noWrap/>
            <w:vAlign w:val="center"/>
          </w:tcPr>
          <w:p w14:paraId="18FBD418"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159 </w:t>
            </w:r>
          </w:p>
        </w:tc>
        <w:tc>
          <w:tcPr>
            <w:tcW w:w="1020" w:type="dxa"/>
            <w:tcBorders>
              <w:top w:val="single" w:sz="12" w:space="0" w:color="auto"/>
            </w:tcBorders>
            <w:shd w:val="clear" w:color="auto" w:fill="EAF1DD"/>
            <w:noWrap/>
            <w:vAlign w:val="center"/>
          </w:tcPr>
          <w:p w14:paraId="10044D0D"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5.1</w:t>
            </w:r>
          </w:p>
        </w:tc>
        <w:tc>
          <w:tcPr>
            <w:tcW w:w="1020" w:type="dxa"/>
            <w:tcBorders>
              <w:top w:val="single" w:sz="12" w:space="0" w:color="auto"/>
            </w:tcBorders>
            <w:shd w:val="clear" w:color="auto" w:fill="EAF1DD"/>
            <w:noWrap/>
            <w:vAlign w:val="center"/>
          </w:tcPr>
          <w:p w14:paraId="100CA545"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171 </w:t>
            </w:r>
          </w:p>
        </w:tc>
        <w:tc>
          <w:tcPr>
            <w:tcW w:w="1020" w:type="dxa"/>
            <w:tcBorders>
              <w:top w:val="single" w:sz="12" w:space="0" w:color="auto"/>
            </w:tcBorders>
            <w:shd w:val="clear" w:color="auto" w:fill="EAF1DD"/>
            <w:noWrap/>
            <w:vAlign w:val="center"/>
          </w:tcPr>
          <w:p w14:paraId="502D0EB9"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5.8</w:t>
            </w:r>
          </w:p>
        </w:tc>
        <w:tc>
          <w:tcPr>
            <w:tcW w:w="1020" w:type="dxa"/>
            <w:tcBorders>
              <w:top w:val="single" w:sz="12" w:space="0" w:color="auto"/>
            </w:tcBorders>
            <w:shd w:val="clear" w:color="auto" w:fill="EAF1DD"/>
            <w:noWrap/>
            <w:vAlign w:val="center"/>
          </w:tcPr>
          <w:p w14:paraId="6B9AB40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131 </w:t>
            </w:r>
          </w:p>
        </w:tc>
        <w:tc>
          <w:tcPr>
            <w:tcW w:w="1020" w:type="dxa"/>
            <w:tcBorders>
              <w:top w:val="single" w:sz="12" w:space="0" w:color="auto"/>
              <w:right w:val="single" w:sz="12" w:space="0" w:color="auto"/>
            </w:tcBorders>
            <w:shd w:val="clear" w:color="auto" w:fill="EAF1DD"/>
            <w:noWrap/>
            <w:vAlign w:val="center"/>
          </w:tcPr>
          <w:p w14:paraId="28FA9006"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4.9</w:t>
            </w:r>
          </w:p>
        </w:tc>
      </w:tr>
      <w:tr w:rsidR="007E5079" w:rsidRPr="007E5079" w14:paraId="263EA433" w14:textId="77777777" w:rsidTr="0054108B">
        <w:trPr>
          <w:trHeight w:val="20"/>
        </w:trPr>
        <w:tc>
          <w:tcPr>
            <w:tcW w:w="1260" w:type="dxa"/>
            <w:tcBorders>
              <w:left w:val="single" w:sz="12" w:space="0" w:color="auto"/>
              <w:bottom w:val="single" w:sz="12" w:space="0" w:color="auto"/>
            </w:tcBorders>
            <w:shd w:val="clear" w:color="auto" w:fill="EAF1DD"/>
            <w:vAlign w:val="center"/>
            <w:hideMark/>
          </w:tcPr>
          <w:p w14:paraId="0DFCD684"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2</w:t>
            </w:r>
            <w:r w:rsidRPr="007E5079">
              <w:rPr>
                <w:rFonts w:ascii="Times New Roman"/>
                <w:sz w:val="26"/>
                <w:szCs w:val="26"/>
              </w:rPr>
              <w:t>歲以上</w:t>
            </w:r>
          </w:p>
          <w:p w14:paraId="37BE3AA1"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6</w:t>
            </w:r>
            <w:r w:rsidRPr="007E5079">
              <w:rPr>
                <w:rFonts w:ascii="Times New Roman"/>
                <w:sz w:val="26"/>
                <w:szCs w:val="26"/>
              </w:rPr>
              <w:t>歲</w:t>
            </w:r>
          </w:p>
        </w:tc>
        <w:tc>
          <w:tcPr>
            <w:tcW w:w="1020" w:type="dxa"/>
            <w:tcBorders>
              <w:bottom w:val="single" w:sz="12" w:space="0" w:color="auto"/>
            </w:tcBorders>
            <w:shd w:val="clear" w:color="auto" w:fill="EAF1DD"/>
            <w:noWrap/>
            <w:vAlign w:val="center"/>
          </w:tcPr>
          <w:p w14:paraId="17DC0091"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213 </w:t>
            </w:r>
          </w:p>
        </w:tc>
        <w:tc>
          <w:tcPr>
            <w:tcW w:w="1020" w:type="dxa"/>
            <w:tcBorders>
              <w:bottom w:val="single" w:sz="12" w:space="0" w:color="auto"/>
            </w:tcBorders>
            <w:shd w:val="clear" w:color="auto" w:fill="EAF1DD"/>
            <w:noWrap/>
            <w:vAlign w:val="center"/>
          </w:tcPr>
          <w:p w14:paraId="6E0E787D"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6.8</w:t>
            </w:r>
          </w:p>
        </w:tc>
        <w:tc>
          <w:tcPr>
            <w:tcW w:w="1020" w:type="dxa"/>
            <w:tcBorders>
              <w:bottom w:val="single" w:sz="12" w:space="0" w:color="auto"/>
            </w:tcBorders>
            <w:shd w:val="clear" w:color="auto" w:fill="EAF1DD"/>
            <w:noWrap/>
            <w:vAlign w:val="center"/>
          </w:tcPr>
          <w:p w14:paraId="3C314DFE"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206 </w:t>
            </w:r>
          </w:p>
        </w:tc>
        <w:tc>
          <w:tcPr>
            <w:tcW w:w="1020" w:type="dxa"/>
            <w:tcBorders>
              <w:bottom w:val="single" w:sz="12" w:space="0" w:color="auto"/>
            </w:tcBorders>
            <w:shd w:val="clear" w:color="auto" w:fill="EAF1DD"/>
            <w:noWrap/>
            <w:vAlign w:val="center"/>
          </w:tcPr>
          <w:p w14:paraId="4A89E968"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6.9</w:t>
            </w:r>
          </w:p>
        </w:tc>
        <w:tc>
          <w:tcPr>
            <w:tcW w:w="1020" w:type="dxa"/>
            <w:tcBorders>
              <w:bottom w:val="single" w:sz="12" w:space="0" w:color="auto"/>
            </w:tcBorders>
            <w:shd w:val="clear" w:color="auto" w:fill="EAF1DD"/>
            <w:noWrap/>
            <w:vAlign w:val="center"/>
          </w:tcPr>
          <w:p w14:paraId="27CC1658"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209 </w:t>
            </w:r>
          </w:p>
        </w:tc>
        <w:tc>
          <w:tcPr>
            <w:tcW w:w="1020" w:type="dxa"/>
            <w:tcBorders>
              <w:bottom w:val="single" w:sz="12" w:space="0" w:color="auto"/>
              <w:right w:val="single" w:sz="12" w:space="0" w:color="auto"/>
            </w:tcBorders>
            <w:shd w:val="clear" w:color="auto" w:fill="EAF1DD"/>
            <w:noWrap/>
            <w:vAlign w:val="center"/>
          </w:tcPr>
          <w:p w14:paraId="5B820675"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7.8</w:t>
            </w:r>
          </w:p>
        </w:tc>
      </w:tr>
      <w:tr w:rsidR="007E5079" w:rsidRPr="007E5079" w14:paraId="2CADB9A1" w14:textId="77777777" w:rsidTr="0054108B">
        <w:trPr>
          <w:trHeight w:val="20"/>
        </w:trPr>
        <w:tc>
          <w:tcPr>
            <w:tcW w:w="1260" w:type="dxa"/>
            <w:tcBorders>
              <w:top w:val="single" w:sz="12" w:space="0" w:color="auto"/>
            </w:tcBorders>
            <w:shd w:val="clear" w:color="auto" w:fill="auto"/>
            <w:vAlign w:val="center"/>
            <w:hideMark/>
          </w:tcPr>
          <w:p w14:paraId="4C2E0F5E"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6</w:t>
            </w:r>
            <w:r w:rsidRPr="007E5079">
              <w:rPr>
                <w:rFonts w:ascii="Times New Roman"/>
                <w:sz w:val="26"/>
                <w:szCs w:val="26"/>
              </w:rPr>
              <w:t>歲以上</w:t>
            </w:r>
          </w:p>
          <w:p w14:paraId="1E1076FF"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未滿</w:t>
            </w:r>
            <w:r w:rsidRPr="007E5079">
              <w:rPr>
                <w:rFonts w:ascii="Times New Roman"/>
                <w:sz w:val="26"/>
                <w:szCs w:val="26"/>
              </w:rPr>
              <w:t>12</w:t>
            </w:r>
            <w:r w:rsidRPr="007E5079">
              <w:rPr>
                <w:rFonts w:ascii="Times New Roman"/>
                <w:sz w:val="26"/>
                <w:szCs w:val="26"/>
              </w:rPr>
              <w:t>歲</w:t>
            </w:r>
          </w:p>
        </w:tc>
        <w:tc>
          <w:tcPr>
            <w:tcW w:w="1020" w:type="dxa"/>
            <w:tcBorders>
              <w:top w:val="single" w:sz="12" w:space="0" w:color="auto"/>
            </w:tcBorders>
            <w:shd w:val="clear" w:color="auto" w:fill="auto"/>
            <w:noWrap/>
            <w:vAlign w:val="center"/>
          </w:tcPr>
          <w:p w14:paraId="78B1D30D"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750 </w:t>
            </w:r>
          </w:p>
        </w:tc>
        <w:tc>
          <w:tcPr>
            <w:tcW w:w="1020" w:type="dxa"/>
            <w:tcBorders>
              <w:top w:val="single" w:sz="12" w:space="0" w:color="auto"/>
            </w:tcBorders>
            <w:shd w:val="clear" w:color="auto" w:fill="auto"/>
            <w:noWrap/>
            <w:vAlign w:val="center"/>
          </w:tcPr>
          <w:p w14:paraId="58FA7F53"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23.8</w:t>
            </w:r>
          </w:p>
        </w:tc>
        <w:tc>
          <w:tcPr>
            <w:tcW w:w="1020" w:type="dxa"/>
            <w:tcBorders>
              <w:top w:val="single" w:sz="12" w:space="0" w:color="auto"/>
            </w:tcBorders>
            <w:shd w:val="clear" w:color="auto" w:fill="auto"/>
            <w:noWrap/>
            <w:vAlign w:val="center"/>
          </w:tcPr>
          <w:p w14:paraId="1CF378AF"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677 </w:t>
            </w:r>
          </w:p>
        </w:tc>
        <w:tc>
          <w:tcPr>
            <w:tcW w:w="1020" w:type="dxa"/>
            <w:tcBorders>
              <w:top w:val="single" w:sz="12" w:space="0" w:color="auto"/>
            </w:tcBorders>
            <w:shd w:val="clear" w:color="auto" w:fill="auto"/>
            <w:noWrap/>
            <w:vAlign w:val="center"/>
          </w:tcPr>
          <w:p w14:paraId="436989C5"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22.8</w:t>
            </w:r>
          </w:p>
        </w:tc>
        <w:tc>
          <w:tcPr>
            <w:tcW w:w="1020" w:type="dxa"/>
            <w:tcBorders>
              <w:top w:val="single" w:sz="12" w:space="0" w:color="auto"/>
            </w:tcBorders>
            <w:shd w:val="clear" w:color="auto" w:fill="auto"/>
            <w:noWrap/>
            <w:vAlign w:val="center"/>
          </w:tcPr>
          <w:p w14:paraId="42D72D3F"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 xml:space="preserve">659 </w:t>
            </w:r>
          </w:p>
        </w:tc>
        <w:tc>
          <w:tcPr>
            <w:tcW w:w="1020" w:type="dxa"/>
            <w:tcBorders>
              <w:top w:val="single" w:sz="12" w:space="0" w:color="auto"/>
            </w:tcBorders>
            <w:shd w:val="clear" w:color="auto" w:fill="auto"/>
            <w:noWrap/>
            <w:vAlign w:val="center"/>
          </w:tcPr>
          <w:p w14:paraId="53EFAC31" w14:textId="77777777" w:rsidR="00583C56" w:rsidRPr="007E5079" w:rsidRDefault="00583C56" w:rsidP="0054108B">
            <w:pPr>
              <w:spacing w:line="260" w:lineRule="exact"/>
              <w:ind w:rightChars="11" w:right="37"/>
              <w:jc w:val="right"/>
              <w:rPr>
                <w:rFonts w:ascii="Times New Roman"/>
                <w:sz w:val="26"/>
                <w:szCs w:val="26"/>
              </w:rPr>
            </w:pPr>
            <w:r w:rsidRPr="007E5079">
              <w:rPr>
                <w:rFonts w:ascii="Times New Roman"/>
                <w:sz w:val="26"/>
                <w:szCs w:val="26"/>
              </w:rPr>
              <w:t>24.6</w:t>
            </w:r>
          </w:p>
        </w:tc>
      </w:tr>
      <w:tr w:rsidR="007E5079" w:rsidRPr="007E5079" w14:paraId="05DAF839" w14:textId="77777777" w:rsidTr="0054108B">
        <w:trPr>
          <w:trHeight w:val="20"/>
        </w:trPr>
        <w:tc>
          <w:tcPr>
            <w:tcW w:w="1260" w:type="dxa"/>
            <w:shd w:val="clear" w:color="auto" w:fill="auto"/>
            <w:vAlign w:val="center"/>
            <w:hideMark/>
          </w:tcPr>
          <w:p w14:paraId="1FB7298F" w14:textId="77777777" w:rsidR="00583C56" w:rsidRPr="007E5079" w:rsidRDefault="00583C56" w:rsidP="0054108B">
            <w:pPr>
              <w:kinsoku w:val="0"/>
              <w:spacing w:line="260" w:lineRule="exact"/>
              <w:jc w:val="center"/>
              <w:rPr>
                <w:rFonts w:ascii="Times New Roman"/>
                <w:sz w:val="26"/>
                <w:szCs w:val="26"/>
              </w:rPr>
            </w:pPr>
            <w:r w:rsidRPr="007E5079">
              <w:rPr>
                <w:rFonts w:ascii="Times New Roman"/>
                <w:sz w:val="26"/>
                <w:szCs w:val="26"/>
              </w:rPr>
              <w:t>12</w:t>
            </w:r>
            <w:r w:rsidRPr="007E5079">
              <w:rPr>
                <w:rFonts w:ascii="Times New Roman"/>
                <w:sz w:val="26"/>
                <w:szCs w:val="26"/>
              </w:rPr>
              <w:t>歲以上未滿</w:t>
            </w:r>
            <w:r w:rsidRPr="007E5079">
              <w:rPr>
                <w:rFonts w:ascii="Times New Roman"/>
                <w:sz w:val="26"/>
                <w:szCs w:val="26"/>
              </w:rPr>
              <w:t>18</w:t>
            </w:r>
            <w:r w:rsidRPr="007E5079">
              <w:rPr>
                <w:rFonts w:ascii="Times New Roman"/>
                <w:sz w:val="26"/>
                <w:szCs w:val="26"/>
              </w:rPr>
              <w:t>歲</w:t>
            </w:r>
          </w:p>
        </w:tc>
        <w:tc>
          <w:tcPr>
            <w:tcW w:w="1020" w:type="dxa"/>
            <w:shd w:val="clear" w:color="auto" w:fill="auto"/>
            <w:noWrap/>
            <w:vAlign w:val="center"/>
          </w:tcPr>
          <w:p w14:paraId="50C22525"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1,674 </w:t>
            </w:r>
          </w:p>
        </w:tc>
        <w:tc>
          <w:tcPr>
            <w:tcW w:w="1020" w:type="dxa"/>
            <w:shd w:val="clear" w:color="auto" w:fill="auto"/>
            <w:noWrap/>
            <w:vAlign w:val="center"/>
          </w:tcPr>
          <w:p w14:paraId="4317E03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53.2</w:t>
            </w:r>
          </w:p>
        </w:tc>
        <w:tc>
          <w:tcPr>
            <w:tcW w:w="1020" w:type="dxa"/>
            <w:shd w:val="clear" w:color="auto" w:fill="auto"/>
            <w:noWrap/>
            <w:vAlign w:val="center"/>
          </w:tcPr>
          <w:p w14:paraId="0602A8A2"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1,556 </w:t>
            </w:r>
          </w:p>
        </w:tc>
        <w:tc>
          <w:tcPr>
            <w:tcW w:w="1020" w:type="dxa"/>
            <w:shd w:val="clear" w:color="auto" w:fill="auto"/>
            <w:noWrap/>
            <w:vAlign w:val="center"/>
          </w:tcPr>
          <w:p w14:paraId="2F0BF6DD"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52.4</w:t>
            </w:r>
          </w:p>
        </w:tc>
        <w:tc>
          <w:tcPr>
            <w:tcW w:w="1020" w:type="dxa"/>
            <w:shd w:val="clear" w:color="auto" w:fill="auto"/>
            <w:noWrap/>
            <w:vAlign w:val="center"/>
          </w:tcPr>
          <w:p w14:paraId="790A55F9"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1,443 </w:t>
            </w:r>
          </w:p>
        </w:tc>
        <w:tc>
          <w:tcPr>
            <w:tcW w:w="1020" w:type="dxa"/>
            <w:shd w:val="clear" w:color="auto" w:fill="auto"/>
            <w:noWrap/>
            <w:vAlign w:val="center"/>
          </w:tcPr>
          <w:p w14:paraId="1C911B8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53.8</w:t>
            </w:r>
          </w:p>
        </w:tc>
      </w:tr>
      <w:tr w:rsidR="007E5079" w:rsidRPr="007E5079" w14:paraId="063A4BF4" w14:textId="77777777" w:rsidTr="0054108B">
        <w:trPr>
          <w:trHeight w:val="20"/>
        </w:trPr>
        <w:tc>
          <w:tcPr>
            <w:tcW w:w="1260" w:type="dxa"/>
            <w:shd w:val="clear" w:color="auto" w:fill="auto"/>
            <w:vAlign w:val="center"/>
            <w:hideMark/>
          </w:tcPr>
          <w:p w14:paraId="3C7149D2" w14:textId="77777777" w:rsidR="00583C56" w:rsidRPr="007E5079" w:rsidRDefault="00583C56" w:rsidP="0054108B">
            <w:pPr>
              <w:kinsoku w:val="0"/>
              <w:spacing w:line="320" w:lineRule="exact"/>
              <w:jc w:val="center"/>
              <w:rPr>
                <w:rFonts w:ascii="Times New Roman"/>
                <w:sz w:val="26"/>
                <w:szCs w:val="26"/>
              </w:rPr>
            </w:pPr>
            <w:r w:rsidRPr="007E5079">
              <w:rPr>
                <w:rFonts w:ascii="Times New Roman"/>
                <w:sz w:val="26"/>
                <w:szCs w:val="26"/>
              </w:rPr>
              <w:t>18</w:t>
            </w:r>
            <w:r w:rsidRPr="007E5079">
              <w:rPr>
                <w:rFonts w:ascii="Times New Roman"/>
                <w:sz w:val="26"/>
                <w:szCs w:val="26"/>
              </w:rPr>
              <w:t>歲以上</w:t>
            </w:r>
          </w:p>
        </w:tc>
        <w:tc>
          <w:tcPr>
            <w:tcW w:w="1020" w:type="dxa"/>
            <w:shd w:val="clear" w:color="auto" w:fill="auto"/>
            <w:noWrap/>
            <w:vAlign w:val="center"/>
          </w:tcPr>
          <w:p w14:paraId="6129D015"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352 </w:t>
            </w:r>
          </w:p>
        </w:tc>
        <w:tc>
          <w:tcPr>
            <w:tcW w:w="1020" w:type="dxa"/>
            <w:shd w:val="clear" w:color="auto" w:fill="auto"/>
            <w:noWrap/>
            <w:vAlign w:val="center"/>
          </w:tcPr>
          <w:p w14:paraId="1C20AAD2"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11.2</w:t>
            </w:r>
          </w:p>
        </w:tc>
        <w:tc>
          <w:tcPr>
            <w:tcW w:w="1020" w:type="dxa"/>
            <w:shd w:val="clear" w:color="auto" w:fill="auto"/>
            <w:noWrap/>
            <w:vAlign w:val="center"/>
          </w:tcPr>
          <w:p w14:paraId="2C45F110"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357 </w:t>
            </w:r>
          </w:p>
        </w:tc>
        <w:tc>
          <w:tcPr>
            <w:tcW w:w="1020" w:type="dxa"/>
            <w:shd w:val="clear" w:color="auto" w:fill="auto"/>
            <w:noWrap/>
            <w:vAlign w:val="center"/>
          </w:tcPr>
          <w:p w14:paraId="123DC430"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12.0</w:t>
            </w:r>
          </w:p>
        </w:tc>
        <w:tc>
          <w:tcPr>
            <w:tcW w:w="1020" w:type="dxa"/>
            <w:shd w:val="clear" w:color="auto" w:fill="auto"/>
            <w:noWrap/>
            <w:vAlign w:val="center"/>
          </w:tcPr>
          <w:p w14:paraId="669C22F4"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240 </w:t>
            </w:r>
          </w:p>
        </w:tc>
        <w:tc>
          <w:tcPr>
            <w:tcW w:w="1020" w:type="dxa"/>
            <w:shd w:val="clear" w:color="auto" w:fill="auto"/>
            <w:noWrap/>
            <w:vAlign w:val="center"/>
          </w:tcPr>
          <w:p w14:paraId="0EF5C95A"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8.9</w:t>
            </w:r>
          </w:p>
        </w:tc>
      </w:tr>
      <w:tr w:rsidR="007E5079" w:rsidRPr="007E5079" w14:paraId="342037A3" w14:textId="77777777" w:rsidTr="0054108B">
        <w:trPr>
          <w:trHeight w:val="20"/>
        </w:trPr>
        <w:tc>
          <w:tcPr>
            <w:tcW w:w="1260" w:type="dxa"/>
            <w:shd w:val="clear" w:color="auto" w:fill="auto"/>
            <w:vAlign w:val="center"/>
            <w:hideMark/>
          </w:tcPr>
          <w:p w14:paraId="05808358" w14:textId="77777777" w:rsidR="00583C56" w:rsidRPr="007E5079" w:rsidRDefault="00583C56" w:rsidP="0054108B">
            <w:pPr>
              <w:kinsoku w:val="0"/>
              <w:spacing w:line="320" w:lineRule="exact"/>
              <w:jc w:val="center"/>
              <w:rPr>
                <w:rFonts w:ascii="Times New Roman"/>
                <w:sz w:val="26"/>
                <w:szCs w:val="26"/>
              </w:rPr>
            </w:pPr>
            <w:r w:rsidRPr="007E5079">
              <w:rPr>
                <w:rFonts w:ascii="Times New Roman"/>
                <w:sz w:val="26"/>
                <w:szCs w:val="26"/>
              </w:rPr>
              <w:t>總</w:t>
            </w:r>
            <w:r w:rsidRPr="007E5079">
              <w:rPr>
                <w:rFonts w:ascii="Times New Roman"/>
                <w:sz w:val="26"/>
                <w:szCs w:val="26"/>
              </w:rPr>
              <w:t xml:space="preserve">  </w:t>
            </w:r>
            <w:r w:rsidRPr="007E5079">
              <w:rPr>
                <w:rFonts w:ascii="Times New Roman"/>
                <w:sz w:val="26"/>
                <w:szCs w:val="26"/>
              </w:rPr>
              <w:t>計</w:t>
            </w:r>
          </w:p>
        </w:tc>
        <w:tc>
          <w:tcPr>
            <w:tcW w:w="1020" w:type="dxa"/>
            <w:shd w:val="clear" w:color="auto" w:fill="auto"/>
            <w:noWrap/>
            <w:vAlign w:val="center"/>
          </w:tcPr>
          <w:p w14:paraId="2E3B872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3,148 </w:t>
            </w:r>
          </w:p>
        </w:tc>
        <w:tc>
          <w:tcPr>
            <w:tcW w:w="1020" w:type="dxa"/>
            <w:shd w:val="clear" w:color="auto" w:fill="auto"/>
            <w:noWrap/>
            <w:vAlign w:val="center"/>
          </w:tcPr>
          <w:p w14:paraId="3CBDE31A"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c>
          <w:tcPr>
            <w:tcW w:w="1020" w:type="dxa"/>
            <w:shd w:val="clear" w:color="auto" w:fill="auto"/>
            <w:noWrap/>
            <w:vAlign w:val="center"/>
          </w:tcPr>
          <w:p w14:paraId="5BBE2BCB"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2,967 </w:t>
            </w:r>
          </w:p>
        </w:tc>
        <w:tc>
          <w:tcPr>
            <w:tcW w:w="1020" w:type="dxa"/>
            <w:shd w:val="clear" w:color="auto" w:fill="auto"/>
            <w:noWrap/>
            <w:vAlign w:val="center"/>
          </w:tcPr>
          <w:p w14:paraId="29A2F24C"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c>
          <w:tcPr>
            <w:tcW w:w="1020" w:type="dxa"/>
            <w:shd w:val="clear" w:color="auto" w:fill="auto"/>
            <w:noWrap/>
            <w:vAlign w:val="center"/>
          </w:tcPr>
          <w:p w14:paraId="6B36287F"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 xml:space="preserve">2,682 </w:t>
            </w:r>
          </w:p>
        </w:tc>
        <w:tc>
          <w:tcPr>
            <w:tcW w:w="1020" w:type="dxa"/>
            <w:shd w:val="clear" w:color="auto" w:fill="auto"/>
            <w:noWrap/>
            <w:vAlign w:val="center"/>
          </w:tcPr>
          <w:p w14:paraId="17BC76A4" w14:textId="77777777" w:rsidR="00583C56" w:rsidRPr="007E5079" w:rsidRDefault="00583C56" w:rsidP="0054108B">
            <w:pPr>
              <w:spacing w:line="320" w:lineRule="exact"/>
              <w:ind w:rightChars="11" w:right="37"/>
              <w:jc w:val="right"/>
              <w:rPr>
                <w:rFonts w:ascii="Times New Roman"/>
                <w:sz w:val="26"/>
                <w:szCs w:val="26"/>
              </w:rPr>
            </w:pPr>
            <w:r w:rsidRPr="007E5079">
              <w:rPr>
                <w:rFonts w:ascii="Times New Roman"/>
                <w:sz w:val="26"/>
                <w:szCs w:val="26"/>
              </w:rPr>
              <w:t>100.0</w:t>
            </w:r>
          </w:p>
        </w:tc>
      </w:tr>
    </w:tbl>
    <w:p w14:paraId="53033BAF" w14:textId="77777777" w:rsidR="00C34768" w:rsidRPr="007E5079" w:rsidRDefault="00C34768" w:rsidP="00584B9F">
      <w:pPr>
        <w:pStyle w:val="42"/>
        <w:spacing w:afterLines="75" w:after="342" w:line="320" w:lineRule="exact"/>
        <w:ind w:leftChars="400" w:left="1702" w:hangingChars="131" w:hanging="341"/>
        <w:rPr>
          <w:rFonts w:ascii="Times New Roman"/>
          <w:sz w:val="24"/>
          <w:szCs w:val="24"/>
        </w:rPr>
      </w:pPr>
      <w:r w:rsidRPr="007E5079">
        <w:rPr>
          <w:rFonts w:ascii="Times New Roman"/>
          <w:sz w:val="24"/>
          <w:szCs w:val="24"/>
        </w:rPr>
        <w:t>資料來源：</w:t>
      </w:r>
      <w:r w:rsidR="00545AD7" w:rsidRPr="007E5079">
        <w:rPr>
          <w:rFonts w:ascii="Times New Roman"/>
          <w:sz w:val="24"/>
          <w:szCs w:val="24"/>
        </w:rPr>
        <w:t>監察院</w:t>
      </w:r>
      <w:r w:rsidRPr="007E5079">
        <w:rPr>
          <w:rFonts w:ascii="Times New Roman"/>
          <w:sz w:val="24"/>
          <w:szCs w:val="24"/>
        </w:rPr>
        <w:t>整理自衛福部提供的統計資料。</w:t>
      </w:r>
    </w:p>
    <w:p w14:paraId="3E158FC0" w14:textId="77777777" w:rsidR="00C34768" w:rsidRPr="007E5079" w:rsidRDefault="00C34768" w:rsidP="00C34768">
      <w:pPr>
        <w:pStyle w:val="3"/>
        <w:numPr>
          <w:ilvl w:val="2"/>
          <w:numId w:val="1"/>
        </w:numPr>
        <w:rPr>
          <w:rFonts w:ascii="Times New Roman" w:hAnsi="Times New Roman"/>
        </w:rPr>
      </w:pPr>
      <w:bookmarkStart w:id="3971" w:name="_Toc83306573"/>
      <w:bookmarkStart w:id="3972" w:name="_Toc84101836"/>
      <w:bookmarkStart w:id="3973" w:name="_Toc90303483"/>
      <w:r w:rsidRPr="007E5079">
        <w:rPr>
          <w:rFonts w:ascii="Times New Roman" w:hAnsi="Times New Roman"/>
          <w:b/>
        </w:rPr>
        <w:t>跨轄安置</w:t>
      </w:r>
      <w:r w:rsidR="00BE44F7" w:rsidRPr="007E5079">
        <w:rPr>
          <w:rFonts w:ascii="Times New Roman" w:hAnsi="Times New Roman"/>
          <w:b/>
        </w:rPr>
        <w:t>比率</w:t>
      </w:r>
      <w:bookmarkEnd w:id="3971"/>
      <w:bookmarkEnd w:id="3972"/>
      <w:r w:rsidR="00BE44F7" w:rsidRPr="007E5079">
        <w:rPr>
          <w:rFonts w:ascii="Times New Roman" w:hAnsi="Times New Roman"/>
          <w:b/>
        </w:rPr>
        <w:t>逐漸提高</w:t>
      </w:r>
      <w:bookmarkEnd w:id="3973"/>
    </w:p>
    <w:p w14:paraId="5C389729" w14:textId="77777777" w:rsidR="00E9605D" w:rsidRPr="007E5079" w:rsidRDefault="00C34768" w:rsidP="00C34768">
      <w:pPr>
        <w:pStyle w:val="31"/>
        <w:kinsoku w:val="0"/>
        <w:ind w:left="1361" w:firstLine="680"/>
        <w:rPr>
          <w:rFonts w:ascii="Times New Roman"/>
          <w:spacing w:val="2"/>
        </w:rPr>
      </w:pPr>
      <w:r w:rsidRPr="007E5079">
        <w:rPr>
          <w:rFonts w:ascii="Times New Roman"/>
        </w:rPr>
        <w:t>地方政府長年在轄內兒少安置資源不足之下，找不到</w:t>
      </w:r>
      <w:r w:rsidR="00BE44F7" w:rsidRPr="007E5079">
        <w:rPr>
          <w:rFonts w:ascii="Times New Roman"/>
        </w:rPr>
        <w:t>合適的</w:t>
      </w:r>
      <w:r w:rsidRPr="007E5079">
        <w:rPr>
          <w:rFonts w:ascii="Times New Roman"/>
        </w:rPr>
        <w:t>處所可提供安置，</w:t>
      </w:r>
      <w:r w:rsidR="008017E2" w:rsidRPr="007E5079">
        <w:rPr>
          <w:rFonts w:ascii="Times New Roman"/>
        </w:rPr>
        <w:t>不得不把孩子</w:t>
      </w:r>
      <w:r w:rsidRPr="007E5079">
        <w:rPr>
          <w:rFonts w:ascii="Times New Roman"/>
        </w:rPr>
        <w:t>安置到</w:t>
      </w:r>
      <w:r w:rsidRPr="007E5079">
        <w:rPr>
          <w:rFonts w:ascii="Times New Roman"/>
          <w:spacing w:val="6"/>
        </w:rPr>
        <w:t>其他縣市</w:t>
      </w:r>
      <w:r w:rsidR="00182B2D" w:rsidRPr="007E5079">
        <w:rPr>
          <w:rFonts w:ascii="Times New Roman"/>
          <w:spacing w:val="6"/>
        </w:rPr>
        <w:t>，但</w:t>
      </w:r>
      <w:r w:rsidR="00182B2D" w:rsidRPr="007E5079">
        <w:rPr>
          <w:rFonts w:ascii="Times New Roman"/>
        </w:rPr>
        <w:t>跨轄安置不僅將會影響兒少與原生家</w:t>
      </w:r>
      <w:r w:rsidR="00182B2D" w:rsidRPr="007E5079">
        <w:rPr>
          <w:rFonts w:ascii="Times New Roman"/>
          <w:spacing w:val="-6"/>
        </w:rPr>
        <w:t>庭的聯繫互動，連帶也會影響兒少家庭重整與返家</w:t>
      </w:r>
      <w:r w:rsidR="00182B2D" w:rsidRPr="007E5079">
        <w:rPr>
          <w:rFonts w:ascii="Times New Roman"/>
        </w:rPr>
        <w:t>計畫</w:t>
      </w:r>
      <w:r w:rsidR="00182B2D" w:rsidRPr="007E5079">
        <w:rPr>
          <w:rFonts w:ascii="Times New Roman"/>
          <w:spacing w:val="6"/>
        </w:rPr>
        <w:t>的執行</w:t>
      </w:r>
      <w:r w:rsidR="00182B2D" w:rsidRPr="007E5079">
        <w:rPr>
          <w:rFonts w:ascii="Times New Roman"/>
          <w:spacing w:val="2"/>
        </w:rPr>
        <w:t>。</w:t>
      </w:r>
    </w:p>
    <w:p w14:paraId="020BD4A4" w14:textId="77777777" w:rsidR="00C34768" w:rsidRPr="007E5079" w:rsidRDefault="00567DEC" w:rsidP="00B43BE4">
      <w:pPr>
        <w:pStyle w:val="31"/>
        <w:kinsoku w:val="0"/>
        <w:ind w:left="1361" w:firstLine="704"/>
        <w:rPr>
          <w:rFonts w:ascii="Times New Roman"/>
        </w:rPr>
      </w:pPr>
      <w:r w:rsidRPr="007E5079">
        <w:rPr>
          <w:rFonts w:ascii="Times New Roman"/>
          <w:spacing w:val="6"/>
        </w:rPr>
        <w:lastRenderedPageBreak/>
        <w:t>但根據衛福部統計，</w:t>
      </w:r>
      <w:r w:rsidR="00C34768" w:rsidRPr="007E5079">
        <w:rPr>
          <w:rFonts w:ascii="Times New Roman"/>
          <w:spacing w:val="6"/>
        </w:rPr>
        <w:t>這</w:t>
      </w:r>
      <w:r w:rsidR="00C34768" w:rsidRPr="007E5079">
        <w:rPr>
          <w:rFonts w:ascii="Times New Roman"/>
          <w:spacing w:val="6"/>
        </w:rPr>
        <w:t>3</w:t>
      </w:r>
      <w:r w:rsidR="00C34768" w:rsidRPr="007E5079">
        <w:rPr>
          <w:rFonts w:ascii="Times New Roman"/>
          <w:spacing w:val="6"/>
        </w:rPr>
        <w:t>年來</w:t>
      </w:r>
      <w:r w:rsidR="00182B2D" w:rsidRPr="007E5079">
        <w:rPr>
          <w:rFonts w:ascii="Times New Roman"/>
          <w:spacing w:val="6"/>
        </w:rPr>
        <w:t>整體</w:t>
      </w:r>
      <w:r w:rsidR="00C34768" w:rsidRPr="007E5079">
        <w:rPr>
          <w:rFonts w:ascii="Times New Roman"/>
          <w:spacing w:val="6"/>
        </w:rPr>
        <w:t>跨轄安置</w:t>
      </w:r>
      <w:r w:rsidR="008017E2" w:rsidRPr="007E5079">
        <w:rPr>
          <w:rFonts w:ascii="Times New Roman"/>
          <w:spacing w:val="6"/>
        </w:rPr>
        <w:t>的</w:t>
      </w:r>
      <w:r w:rsidR="00C34768" w:rsidRPr="007E5079">
        <w:rPr>
          <w:rFonts w:ascii="Times New Roman"/>
          <w:spacing w:val="6"/>
        </w:rPr>
        <w:t>比率</w:t>
      </w:r>
      <w:r w:rsidR="00182B2D" w:rsidRPr="007E5079">
        <w:rPr>
          <w:rFonts w:ascii="Times New Roman"/>
          <w:spacing w:val="6"/>
        </w:rPr>
        <w:t>卻</w:t>
      </w:r>
      <w:r w:rsidR="00C34768" w:rsidRPr="007E5079">
        <w:rPr>
          <w:rFonts w:ascii="Times New Roman"/>
          <w:spacing w:val="6"/>
        </w:rPr>
        <w:t>不斷提</w:t>
      </w:r>
      <w:r w:rsidR="00C34768" w:rsidRPr="007E5079">
        <w:rPr>
          <w:rFonts w:ascii="Times New Roman"/>
          <w:spacing w:val="4"/>
        </w:rPr>
        <w:t>高，從</w:t>
      </w:r>
      <w:r w:rsidR="00C34768" w:rsidRPr="007E5079">
        <w:rPr>
          <w:rFonts w:ascii="Times New Roman"/>
          <w:spacing w:val="4"/>
        </w:rPr>
        <w:t>1</w:t>
      </w:r>
      <w:r w:rsidR="00C34768" w:rsidRPr="007E5079">
        <w:rPr>
          <w:rFonts w:ascii="Times New Roman"/>
        </w:rPr>
        <w:t>07</w:t>
      </w:r>
      <w:r w:rsidR="00C34768" w:rsidRPr="007E5079">
        <w:rPr>
          <w:rFonts w:ascii="Times New Roman"/>
        </w:rPr>
        <w:t>年的</w:t>
      </w:r>
      <w:r w:rsidR="00C34768" w:rsidRPr="007E5079">
        <w:rPr>
          <w:rFonts w:ascii="Times New Roman"/>
        </w:rPr>
        <w:t>9.8</w:t>
      </w:r>
      <w:r w:rsidR="00C34768" w:rsidRPr="007E5079">
        <w:rPr>
          <w:rFonts w:ascii="Times New Roman"/>
        </w:rPr>
        <w:t>％，上升</w:t>
      </w:r>
      <w:r w:rsidRPr="007E5079">
        <w:rPr>
          <w:rFonts w:ascii="Times New Roman"/>
        </w:rPr>
        <w:t>到</w:t>
      </w:r>
      <w:r w:rsidR="00C34768" w:rsidRPr="007E5079">
        <w:rPr>
          <w:rFonts w:ascii="Times New Roman"/>
        </w:rPr>
        <w:t>109</w:t>
      </w:r>
      <w:r w:rsidR="00C34768" w:rsidRPr="007E5079">
        <w:rPr>
          <w:rFonts w:ascii="Times New Roman"/>
        </w:rPr>
        <w:t>年的</w:t>
      </w:r>
      <w:r w:rsidR="00C34768" w:rsidRPr="007E5079">
        <w:rPr>
          <w:rFonts w:ascii="Times New Roman"/>
          <w:spacing w:val="6"/>
        </w:rPr>
        <w:t>15.3</w:t>
      </w:r>
      <w:r w:rsidR="00C34768" w:rsidRPr="007E5079">
        <w:rPr>
          <w:rFonts w:ascii="Times New Roman"/>
          <w:spacing w:val="6"/>
        </w:rPr>
        <w:t>％</w:t>
      </w:r>
      <w:r w:rsidRPr="007E5079">
        <w:rPr>
          <w:rFonts w:ascii="Times New Roman"/>
          <w:spacing w:val="6"/>
        </w:rPr>
        <w:t>(</w:t>
      </w:r>
      <w:r w:rsidRPr="007E5079">
        <w:rPr>
          <w:rFonts w:ascii="Times New Roman"/>
          <w:spacing w:val="4"/>
        </w:rPr>
        <w:t>詳見下表</w:t>
      </w:r>
      <w:r w:rsidR="00C14DAE" w:rsidRPr="007E5079">
        <w:rPr>
          <w:rFonts w:ascii="Times New Roman" w:hint="eastAsia"/>
          <w:spacing w:val="4"/>
        </w:rPr>
        <w:t>3</w:t>
      </w:r>
      <w:r w:rsidR="00C14DAE" w:rsidRPr="007E5079">
        <w:rPr>
          <w:rFonts w:ascii="Times New Roman"/>
          <w:spacing w:val="4"/>
        </w:rPr>
        <w:t>2</w:t>
      </w:r>
      <w:r w:rsidRPr="007E5079">
        <w:rPr>
          <w:rFonts w:ascii="Times New Roman"/>
          <w:spacing w:val="6"/>
        </w:rPr>
        <w:t>)</w:t>
      </w:r>
      <w:r w:rsidR="00C34768" w:rsidRPr="007E5079">
        <w:rPr>
          <w:rFonts w:ascii="Times New Roman"/>
          <w:spacing w:val="6"/>
        </w:rPr>
        <w:t>，其中又有</w:t>
      </w:r>
      <w:r w:rsidR="004B2FBF" w:rsidRPr="007E5079">
        <w:rPr>
          <w:rFonts w:ascii="Times New Roman"/>
          <w:spacing w:val="6"/>
        </w:rPr>
        <w:t>7</w:t>
      </w:r>
      <w:r w:rsidR="00C34768" w:rsidRPr="007E5079">
        <w:rPr>
          <w:rFonts w:ascii="Times New Roman"/>
          <w:spacing w:val="6"/>
        </w:rPr>
        <w:t>個縣市跨轄安置比率</w:t>
      </w:r>
      <w:r w:rsidR="008017E2" w:rsidRPr="007E5079">
        <w:rPr>
          <w:rFonts w:ascii="Times New Roman"/>
          <w:spacing w:val="6"/>
        </w:rPr>
        <w:t>已經</w:t>
      </w:r>
      <w:r w:rsidR="00C34768" w:rsidRPr="007E5079">
        <w:rPr>
          <w:rFonts w:ascii="Times New Roman"/>
          <w:spacing w:val="6"/>
        </w:rPr>
        <w:t>超過</w:t>
      </w:r>
      <w:r w:rsidR="00C34768" w:rsidRPr="007E5079">
        <w:rPr>
          <w:rFonts w:ascii="Times New Roman"/>
          <w:spacing w:val="4"/>
        </w:rPr>
        <w:t>2</w:t>
      </w:r>
      <w:r w:rsidR="00C34768" w:rsidRPr="007E5079">
        <w:rPr>
          <w:rFonts w:ascii="Times New Roman"/>
          <w:spacing w:val="4"/>
        </w:rPr>
        <w:t>成</w:t>
      </w:r>
      <w:r w:rsidR="00C34768" w:rsidRPr="007E5079">
        <w:rPr>
          <w:rFonts w:ascii="Times New Roman"/>
          <w:spacing w:val="4"/>
        </w:rPr>
        <w:t>(</w:t>
      </w:r>
      <w:r w:rsidR="00831E10" w:rsidRPr="007E5079">
        <w:rPr>
          <w:rFonts w:ascii="Times New Roman"/>
          <w:spacing w:val="4"/>
        </w:rPr>
        <w:t>各縣市</w:t>
      </w:r>
      <w:r w:rsidR="00831E10" w:rsidRPr="007E5079">
        <w:rPr>
          <w:rFonts w:ascii="Times New Roman"/>
          <w:spacing w:val="-6"/>
        </w:rPr>
        <w:t>兒少保護跨轄安置人數及比率，請參閱</w:t>
      </w:r>
      <w:r w:rsidR="00C14DAE" w:rsidRPr="007E5079">
        <w:rPr>
          <w:rFonts w:ascii="Times New Roman" w:hint="eastAsia"/>
          <w:spacing w:val="-6"/>
        </w:rPr>
        <w:t>附錄</w:t>
      </w:r>
      <w:r w:rsidR="00A8514B" w:rsidRPr="007E5079">
        <w:rPr>
          <w:rFonts w:ascii="Times New Roman"/>
          <w:spacing w:val="-6"/>
        </w:rPr>
        <w:t>10</w:t>
      </w:r>
      <w:r w:rsidR="00C34768" w:rsidRPr="007E5079">
        <w:rPr>
          <w:rFonts w:ascii="Times New Roman"/>
          <w:spacing w:val="-6"/>
        </w:rPr>
        <w:t>)</w:t>
      </w:r>
      <w:r w:rsidR="00182B2D" w:rsidRPr="007E5079">
        <w:rPr>
          <w:rFonts w:ascii="Times New Roman"/>
          <w:spacing w:val="-6"/>
        </w:rPr>
        <w:t>。另外，根據衛福部</w:t>
      </w:r>
      <w:r w:rsidR="00E9605D" w:rsidRPr="007E5079">
        <w:rPr>
          <w:rFonts w:ascii="Times New Roman"/>
          <w:spacing w:val="-6"/>
        </w:rPr>
        <w:t>的</w:t>
      </w:r>
      <w:r w:rsidR="00B43BE4" w:rsidRPr="007E5079">
        <w:rPr>
          <w:rFonts w:ascii="Times New Roman" w:hint="eastAsia"/>
          <w:spacing w:val="-6"/>
        </w:rPr>
        <w:t>一份</w:t>
      </w:r>
      <w:r w:rsidR="00182B2D" w:rsidRPr="007E5079">
        <w:rPr>
          <w:rFonts w:ascii="Times New Roman"/>
          <w:spacing w:val="-6"/>
        </w:rPr>
        <w:t>委託</w:t>
      </w:r>
      <w:r w:rsidR="00182B2D" w:rsidRPr="007E5079">
        <w:rPr>
          <w:rFonts w:ascii="Times New Roman"/>
          <w:spacing w:val="4"/>
        </w:rPr>
        <w:t>研究</w:t>
      </w:r>
      <w:r w:rsidR="00E9605D" w:rsidRPr="007E5079">
        <w:rPr>
          <w:rFonts w:ascii="Times New Roman"/>
          <w:spacing w:val="6"/>
        </w:rPr>
        <w:t>結果</w:t>
      </w:r>
      <w:r w:rsidR="00E9605D" w:rsidRPr="007E5079">
        <w:rPr>
          <w:rStyle w:val="aff0"/>
          <w:rFonts w:ascii="Times New Roman"/>
          <w:spacing w:val="6"/>
        </w:rPr>
        <w:footnoteReference w:id="91"/>
      </w:r>
      <w:r w:rsidR="00182B2D" w:rsidRPr="007E5079">
        <w:rPr>
          <w:rFonts w:ascii="Times New Roman"/>
          <w:spacing w:val="6"/>
        </w:rPr>
        <w:t>，</w:t>
      </w:r>
      <w:r w:rsidR="00D76E11" w:rsidRPr="007E5079">
        <w:rPr>
          <w:rFonts w:ascii="Times New Roman"/>
          <w:spacing w:val="6"/>
        </w:rPr>
        <w:t>107</w:t>
      </w:r>
      <w:r w:rsidR="00E9605D" w:rsidRPr="007E5079">
        <w:rPr>
          <w:rFonts w:ascii="Times New Roman"/>
          <w:spacing w:val="6"/>
        </w:rPr>
        <w:t>年</w:t>
      </w:r>
      <w:r w:rsidR="00B43BE4" w:rsidRPr="007E5079">
        <w:rPr>
          <w:rFonts w:ascii="Times New Roman" w:hint="eastAsia"/>
          <w:spacing w:val="6"/>
        </w:rPr>
        <w:t>在</w:t>
      </w:r>
      <w:r w:rsidR="00E9605D" w:rsidRPr="007E5079">
        <w:rPr>
          <w:rFonts w:ascii="Times New Roman"/>
        </w:rPr>
        <w:t>家外安置</w:t>
      </w:r>
      <w:r w:rsidR="00B43BE4" w:rsidRPr="007E5079">
        <w:rPr>
          <w:rFonts w:ascii="Times New Roman" w:hint="eastAsia"/>
        </w:rPr>
        <w:t>體系</w:t>
      </w:r>
      <w:r w:rsidRPr="007E5079">
        <w:rPr>
          <w:rFonts w:ascii="Times New Roman"/>
        </w:rPr>
        <w:t>的</w:t>
      </w:r>
      <w:r w:rsidRPr="007E5079">
        <w:rPr>
          <w:rFonts w:ascii="Times New Roman"/>
          <w:spacing w:val="6"/>
        </w:rPr>
        <w:t>5,424</w:t>
      </w:r>
      <w:r w:rsidRPr="007E5079">
        <w:rPr>
          <w:rFonts w:ascii="Times New Roman"/>
          <w:spacing w:val="6"/>
        </w:rPr>
        <w:t>位兒少中</w:t>
      </w:r>
      <w:r w:rsidR="00E9605D" w:rsidRPr="007E5079">
        <w:rPr>
          <w:rFonts w:ascii="Times New Roman"/>
          <w:spacing w:val="-6"/>
        </w:rPr>
        <w:t>，</w:t>
      </w:r>
      <w:r w:rsidRPr="007E5079">
        <w:rPr>
          <w:rFonts w:ascii="Times New Roman"/>
          <w:spacing w:val="-6"/>
        </w:rPr>
        <w:t>就</w:t>
      </w:r>
      <w:r w:rsidR="00E9605D" w:rsidRPr="007E5079">
        <w:rPr>
          <w:rFonts w:ascii="Times New Roman"/>
          <w:spacing w:val="-6"/>
        </w:rPr>
        <w:t>有</w:t>
      </w:r>
      <w:r w:rsidR="00E9605D" w:rsidRPr="007E5079">
        <w:rPr>
          <w:rFonts w:ascii="Times New Roman"/>
          <w:spacing w:val="-6"/>
        </w:rPr>
        <w:t>1,249</w:t>
      </w:r>
      <w:r w:rsidR="00E9605D" w:rsidRPr="007E5079">
        <w:rPr>
          <w:rFonts w:ascii="Times New Roman"/>
          <w:spacing w:val="-6"/>
        </w:rPr>
        <w:t>人</w:t>
      </w:r>
      <w:r w:rsidR="00E9605D" w:rsidRPr="007E5079">
        <w:rPr>
          <w:rFonts w:ascii="Times New Roman"/>
          <w:spacing w:val="-6"/>
        </w:rPr>
        <w:t>(23.02%)</w:t>
      </w:r>
      <w:r w:rsidR="00E9605D" w:rsidRPr="007E5079">
        <w:rPr>
          <w:rFonts w:ascii="Times New Roman"/>
          <w:spacing w:val="-6"/>
        </w:rPr>
        <w:t>是屬於跨轄安置，其中</w:t>
      </w:r>
      <w:r w:rsidR="00FD22CD" w:rsidRPr="007E5079">
        <w:rPr>
          <w:rFonts w:ascii="Times New Roman" w:hint="eastAsia"/>
          <w:spacing w:val="-6"/>
        </w:rPr>
        <w:t>又以</w:t>
      </w:r>
      <w:r w:rsidR="00E9605D" w:rsidRPr="007E5079">
        <w:rPr>
          <w:rFonts w:ascii="Times New Roman"/>
          <w:spacing w:val="-6"/>
        </w:rPr>
        <w:t>機構</w:t>
      </w:r>
      <w:r w:rsidR="00E9605D" w:rsidRPr="007E5079">
        <w:rPr>
          <w:rFonts w:ascii="Times New Roman"/>
          <w:spacing w:val="4"/>
        </w:rPr>
        <w:t>跨轄</w:t>
      </w:r>
      <w:r w:rsidR="00E9605D" w:rsidRPr="007E5079">
        <w:rPr>
          <w:rFonts w:ascii="Times New Roman"/>
        </w:rPr>
        <w:t>安置人數</w:t>
      </w:r>
      <w:r w:rsidR="00FD22CD" w:rsidRPr="007E5079">
        <w:rPr>
          <w:rFonts w:ascii="Times New Roman" w:hint="eastAsia"/>
        </w:rPr>
        <w:t>最多，</w:t>
      </w:r>
      <w:r w:rsidR="00E9605D" w:rsidRPr="007E5079">
        <w:rPr>
          <w:rFonts w:ascii="Times New Roman"/>
        </w:rPr>
        <w:t>占了</w:t>
      </w:r>
      <w:r w:rsidR="00E9605D" w:rsidRPr="007E5079">
        <w:rPr>
          <w:rFonts w:ascii="Times New Roman"/>
        </w:rPr>
        <w:t>86.39%</w:t>
      </w:r>
      <w:r w:rsidR="00E9605D" w:rsidRPr="007E5079">
        <w:rPr>
          <w:rFonts w:ascii="Times New Roman"/>
        </w:rPr>
        <w:t>。</w:t>
      </w:r>
    </w:p>
    <w:p w14:paraId="1AE95BC4" w14:textId="77777777" w:rsidR="003A0D32" w:rsidRPr="007E5079" w:rsidRDefault="003A0D32" w:rsidP="00B43BE4">
      <w:pPr>
        <w:pStyle w:val="a3"/>
        <w:spacing w:before="120" w:after="0"/>
        <w:ind w:left="482" w:rightChars="-25" w:right="-85" w:firstLine="736"/>
        <w:jc w:val="center"/>
        <w:rPr>
          <w:rFonts w:ascii="Times New Roman" w:hAnsi="Times New Roman"/>
          <w:b/>
        </w:rPr>
      </w:pPr>
      <w:r w:rsidRPr="007E5079">
        <w:rPr>
          <w:rFonts w:ascii="Times New Roman" w:hAnsi="Times New Roman"/>
          <w:b/>
        </w:rPr>
        <w:t>107</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年兒少保護</w:t>
      </w:r>
      <w:r w:rsidR="005A36ED" w:rsidRPr="007E5079">
        <w:rPr>
          <w:rFonts w:ascii="Times New Roman" w:hAnsi="Times New Roman" w:hint="eastAsia"/>
          <w:b/>
        </w:rPr>
        <w:t>個案</w:t>
      </w:r>
      <w:r w:rsidRPr="007E5079">
        <w:rPr>
          <w:rFonts w:ascii="Times New Roman" w:hAnsi="Times New Roman"/>
          <w:b/>
        </w:rPr>
        <w:t>跨轄安置人數及比率</w:t>
      </w:r>
    </w:p>
    <w:p w14:paraId="05722CED" w14:textId="77777777" w:rsidR="003A0D32" w:rsidRPr="007E5079" w:rsidRDefault="003A0D32" w:rsidP="003A0D32">
      <w:pPr>
        <w:pStyle w:val="31"/>
        <w:kinsoku w:val="0"/>
        <w:wordWrap w:val="0"/>
        <w:spacing w:line="320" w:lineRule="exact"/>
        <w:ind w:left="1361" w:firstLine="520"/>
        <w:jc w:val="right"/>
        <w:rPr>
          <w:rFonts w:ascii="Times New Roman"/>
          <w:sz w:val="24"/>
          <w:szCs w:val="24"/>
        </w:rPr>
      </w:pPr>
      <w:r w:rsidRPr="007E5079">
        <w:rPr>
          <w:rFonts w:ascii="Times New Roman"/>
          <w:sz w:val="24"/>
          <w:szCs w:val="24"/>
        </w:rPr>
        <w:t>單位：人；％</w:t>
      </w:r>
    </w:p>
    <w:tbl>
      <w:tblPr>
        <w:tblW w:w="7667" w:type="dxa"/>
        <w:tblInd w:w="1268" w:type="dxa"/>
        <w:tblLayout w:type="fixed"/>
        <w:tblCellMar>
          <w:left w:w="28" w:type="dxa"/>
          <w:right w:w="28" w:type="dxa"/>
        </w:tblCellMar>
        <w:tblLook w:val="04A0" w:firstRow="1" w:lastRow="0" w:firstColumn="1" w:lastColumn="0" w:noHBand="0" w:noVBand="1"/>
      </w:tblPr>
      <w:tblGrid>
        <w:gridCol w:w="851"/>
        <w:gridCol w:w="852"/>
        <w:gridCol w:w="852"/>
        <w:gridCol w:w="852"/>
        <w:gridCol w:w="852"/>
        <w:gridCol w:w="852"/>
        <w:gridCol w:w="852"/>
        <w:gridCol w:w="852"/>
        <w:gridCol w:w="852"/>
      </w:tblGrid>
      <w:tr w:rsidR="007E5079" w:rsidRPr="007E5079" w14:paraId="31912F5A" w14:textId="77777777" w:rsidTr="00FE63A9">
        <w:trPr>
          <w:trHeight w:val="50"/>
        </w:trPr>
        <w:tc>
          <w:tcPr>
            <w:tcW w:w="2555" w:type="dxa"/>
            <w:gridSpan w:val="3"/>
            <w:tcBorders>
              <w:top w:val="single" w:sz="6" w:space="0" w:color="auto"/>
              <w:left w:val="single" w:sz="6" w:space="0" w:color="auto"/>
              <w:bottom w:val="single" w:sz="8" w:space="0" w:color="auto"/>
              <w:right w:val="single" w:sz="8" w:space="0" w:color="000000"/>
            </w:tcBorders>
            <w:shd w:val="clear" w:color="auto" w:fill="FDE9D9"/>
            <w:vAlign w:val="center"/>
            <w:hideMark/>
          </w:tcPr>
          <w:p w14:paraId="0832257E" w14:textId="77777777" w:rsidR="00831E10" w:rsidRPr="007E5079" w:rsidRDefault="00831E10" w:rsidP="003A0D32">
            <w:pPr>
              <w:widowControl/>
              <w:overflowPunct/>
              <w:autoSpaceDE/>
              <w:autoSpaceDN/>
              <w:spacing w:line="320" w:lineRule="exact"/>
              <w:jc w:val="center"/>
              <w:rPr>
                <w:rFonts w:ascii="Times New Roman"/>
                <w:b/>
                <w:kern w:val="0"/>
                <w:sz w:val="24"/>
                <w:szCs w:val="24"/>
              </w:rPr>
            </w:pPr>
            <w:r w:rsidRPr="007E5079">
              <w:rPr>
                <w:rFonts w:ascii="Times New Roman"/>
                <w:b/>
                <w:kern w:val="0"/>
                <w:sz w:val="24"/>
                <w:szCs w:val="24"/>
              </w:rPr>
              <w:t>107</w:t>
            </w:r>
            <w:r w:rsidRPr="007E5079">
              <w:rPr>
                <w:rFonts w:ascii="Times New Roman"/>
                <w:b/>
                <w:kern w:val="0"/>
                <w:sz w:val="24"/>
                <w:szCs w:val="24"/>
              </w:rPr>
              <w:t>年</w:t>
            </w:r>
          </w:p>
        </w:tc>
        <w:tc>
          <w:tcPr>
            <w:tcW w:w="2556" w:type="dxa"/>
            <w:gridSpan w:val="3"/>
            <w:tcBorders>
              <w:top w:val="single" w:sz="6" w:space="0" w:color="auto"/>
              <w:left w:val="nil"/>
              <w:bottom w:val="single" w:sz="8" w:space="0" w:color="auto"/>
              <w:right w:val="single" w:sz="8" w:space="0" w:color="000000"/>
            </w:tcBorders>
            <w:shd w:val="clear" w:color="auto" w:fill="FDE9D9"/>
            <w:vAlign w:val="center"/>
            <w:hideMark/>
          </w:tcPr>
          <w:p w14:paraId="06D4F864" w14:textId="77777777" w:rsidR="00831E10" w:rsidRPr="007E5079" w:rsidRDefault="00831E10" w:rsidP="003A0D32">
            <w:pPr>
              <w:widowControl/>
              <w:overflowPunct/>
              <w:autoSpaceDE/>
              <w:autoSpaceDN/>
              <w:spacing w:line="320" w:lineRule="exact"/>
              <w:jc w:val="center"/>
              <w:rPr>
                <w:rFonts w:ascii="Times New Roman"/>
                <w:b/>
                <w:kern w:val="0"/>
                <w:sz w:val="24"/>
                <w:szCs w:val="24"/>
              </w:rPr>
            </w:pPr>
            <w:r w:rsidRPr="007E5079">
              <w:rPr>
                <w:rFonts w:ascii="Times New Roman"/>
                <w:b/>
                <w:kern w:val="0"/>
                <w:sz w:val="24"/>
                <w:szCs w:val="24"/>
              </w:rPr>
              <w:t>108</w:t>
            </w:r>
            <w:r w:rsidRPr="007E5079">
              <w:rPr>
                <w:rFonts w:ascii="Times New Roman"/>
                <w:b/>
                <w:kern w:val="0"/>
                <w:sz w:val="24"/>
                <w:szCs w:val="24"/>
              </w:rPr>
              <w:t>年</w:t>
            </w:r>
          </w:p>
        </w:tc>
        <w:tc>
          <w:tcPr>
            <w:tcW w:w="2556" w:type="dxa"/>
            <w:gridSpan w:val="3"/>
            <w:tcBorders>
              <w:top w:val="single" w:sz="6" w:space="0" w:color="auto"/>
              <w:left w:val="nil"/>
              <w:bottom w:val="single" w:sz="8" w:space="0" w:color="auto"/>
              <w:right w:val="single" w:sz="6" w:space="0" w:color="auto"/>
            </w:tcBorders>
            <w:shd w:val="clear" w:color="auto" w:fill="FDE9D9"/>
            <w:vAlign w:val="center"/>
            <w:hideMark/>
          </w:tcPr>
          <w:p w14:paraId="3349CED9" w14:textId="77777777" w:rsidR="00831E10" w:rsidRPr="007E5079" w:rsidRDefault="00831E10" w:rsidP="003A0D32">
            <w:pPr>
              <w:widowControl/>
              <w:overflowPunct/>
              <w:autoSpaceDE/>
              <w:autoSpaceDN/>
              <w:spacing w:line="320" w:lineRule="exact"/>
              <w:jc w:val="center"/>
              <w:rPr>
                <w:rFonts w:ascii="Times New Roman"/>
                <w:b/>
                <w:kern w:val="0"/>
                <w:sz w:val="24"/>
                <w:szCs w:val="24"/>
              </w:rPr>
            </w:pPr>
            <w:r w:rsidRPr="007E5079">
              <w:rPr>
                <w:rFonts w:ascii="Times New Roman"/>
                <w:b/>
                <w:kern w:val="0"/>
                <w:sz w:val="24"/>
                <w:szCs w:val="24"/>
              </w:rPr>
              <w:t>109</w:t>
            </w:r>
            <w:r w:rsidRPr="007E5079">
              <w:rPr>
                <w:rFonts w:ascii="Times New Roman"/>
                <w:b/>
                <w:kern w:val="0"/>
                <w:sz w:val="24"/>
                <w:szCs w:val="24"/>
              </w:rPr>
              <w:t>年</w:t>
            </w:r>
          </w:p>
        </w:tc>
      </w:tr>
      <w:tr w:rsidR="007E5079" w:rsidRPr="007E5079" w14:paraId="0026E53F" w14:textId="77777777" w:rsidTr="00FE63A9">
        <w:trPr>
          <w:trHeight w:val="38"/>
        </w:trPr>
        <w:tc>
          <w:tcPr>
            <w:tcW w:w="851" w:type="dxa"/>
            <w:tcBorders>
              <w:top w:val="nil"/>
              <w:left w:val="single" w:sz="6" w:space="0" w:color="auto"/>
              <w:bottom w:val="single" w:sz="8" w:space="0" w:color="auto"/>
              <w:right w:val="single" w:sz="8" w:space="0" w:color="auto"/>
            </w:tcBorders>
            <w:shd w:val="clear" w:color="auto" w:fill="FDE9D9"/>
            <w:vAlign w:val="center"/>
            <w:hideMark/>
          </w:tcPr>
          <w:p w14:paraId="29D26557"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078685B0"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8" w:space="0" w:color="auto"/>
            </w:tcBorders>
            <w:shd w:val="clear" w:color="auto" w:fill="FDE9D9"/>
            <w:vAlign w:val="center"/>
            <w:hideMark/>
          </w:tcPr>
          <w:p w14:paraId="4EC36490"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當年</w:t>
            </w:r>
          </w:p>
          <w:p w14:paraId="38F5C7EC" w14:textId="77777777" w:rsidR="003A0D32" w:rsidRPr="007E5079" w:rsidRDefault="003A0D32" w:rsidP="00182B2D">
            <w:pPr>
              <w:widowControl/>
              <w:overflowPunct/>
              <w:autoSpaceDE/>
              <w:autoSpaceDN/>
              <w:spacing w:line="260" w:lineRule="exact"/>
              <w:jc w:val="center"/>
              <w:rPr>
                <w:rFonts w:ascii="Times New Roman"/>
                <w:b/>
                <w:spacing w:val="-34"/>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8" w:space="0" w:color="auto"/>
            </w:tcBorders>
            <w:shd w:val="clear" w:color="auto" w:fill="FDE9D9"/>
            <w:vAlign w:val="center"/>
            <w:hideMark/>
          </w:tcPr>
          <w:p w14:paraId="480379E2"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4867A213"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安置率</w:t>
            </w:r>
          </w:p>
        </w:tc>
        <w:tc>
          <w:tcPr>
            <w:tcW w:w="852" w:type="dxa"/>
            <w:tcBorders>
              <w:top w:val="nil"/>
              <w:left w:val="nil"/>
              <w:bottom w:val="single" w:sz="8" w:space="0" w:color="auto"/>
              <w:right w:val="single" w:sz="8" w:space="0" w:color="auto"/>
            </w:tcBorders>
            <w:shd w:val="clear" w:color="auto" w:fill="FDE9D9"/>
            <w:vAlign w:val="center"/>
            <w:hideMark/>
          </w:tcPr>
          <w:p w14:paraId="4AC19DF9"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00D648F4"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8" w:space="0" w:color="auto"/>
            </w:tcBorders>
            <w:shd w:val="clear" w:color="auto" w:fill="FDE9D9"/>
            <w:vAlign w:val="center"/>
            <w:hideMark/>
          </w:tcPr>
          <w:p w14:paraId="37B976E8"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當年</w:t>
            </w:r>
          </w:p>
          <w:p w14:paraId="611379F2" w14:textId="77777777" w:rsidR="003A0D32" w:rsidRPr="007E5079" w:rsidRDefault="003A0D32" w:rsidP="00182B2D">
            <w:pPr>
              <w:widowControl/>
              <w:overflowPunct/>
              <w:autoSpaceDE/>
              <w:autoSpaceDN/>
              <w:spacing w:line="260" w:lineRule="exact"/>
              <w:jc w:val="center"/>
              <w:rPr>
                <w:rFonts w:ascii="Times New Roman"/>
                <w:b/>
                <w:spacing w:val="-34"/>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8" w:space="0" w:color="auto"/>
            </w:tcBorders>
            <w:shd w:val="clear" w:color="auto" w:fill="FDE9D9"/>
            <w:vAlign w:val="center"/>
            <w:hideMark/>
          </w:tcPr>
          <w:p w14:paraId="433A3226"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2AA2B199"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安置率</w:t>
            </w:r>
          </w:p>
        </w:tc>
        <w:tc>
          <w:tcPr>
            <w:tcW w:w="852" w:type="dxa"/>
            <w:tcBorders>
              <w:top w:val="nil"/>
              <w:left w:val="nil"/>
              <w:bottom w:val="single" w:sz="8" w:space="0" w:color="auto"/>
              <w:right w:val="single" w:sz="8" w:space="0" w:color="auto"/>
            </w:tcBorders>
            <w:shd w:val="clear" w:color="auto" w:fill="FDE9D9"/>
            <w:vAlign w:val="center"/>
            <w:hideMark/>
          </w:tcPr>
          <w:p w14:paraId="3E841399"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6BF0A654"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8" w:space="0" w:color="auto"/>
            </w:tcBorders>
            <w:shd w:val="clear" w:color="auto" w:fill="FDE9D9"/>
            <w:vAlign w:val="center"/>
            <w:hideMark/>
          </w:tcPr>
          <w:p w14:paraId="0A29C4E1"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當年</w:t>
            </w:r>
          </w:p>
          <w:p w14:paraId="7F728FA0" w14:textId="77777777" w:rsidR="003A0D32" w:rsidRPr="007E5079" w:rsidRDefault="003A0D32" w:rsidP="00182B2D">
            <w:pPr>
              <w:widowControl/>
              <w:overflowPunct/>
              <w:autoSpaceDE/>
              <w:autoSpaceDN/>
              <w:spacing w:line="260" w:lineRule="exact"/>
              <w:jc w:val="center"/>
              <w:rPr>
                <w:rFonts w:ascii="Times New Roman"/>
                <w:b/>
                <w:spacing w:val="-34"/>
                <w:kern w:val="0"/>
                <w:sz w:val="24"/>
                <w:szCs w:val="24"/>
              </w:rPr>
            </w:pPr>
            <w:r w:rsidRPr="007E5079">
              <w:rPr>
                <w:rFonts w:ascii="Times New Roman"/>
                <w:b/>
                <w:spacing w:val="-34"/>
                <w:kern w:val="0"/>
                <w:sz w:val="24"/>
                <w:szCs w:val="24"/>
              </w:rPr>
              <w:t>安置人數</w:t>
            </w:r>
          </w:p>
        </w:tc>
        <w:tc>
          <w:tcPr>
            <w:tcW w:w="852" w:type="dxa"/>
            <w:tcBorders>
              <w:top w:val="nil"/>
              <w:left w:val="nil"/>
              <w:bottom w:val="single" w:sz="8" w:space="0" w:color="auto"/>
              <w:right w:val="single" w:sz="6" w:space="0" w:color="auto"/>
            </w:tcBorders>
            <w:shd w:val="clear" w:color="auto" w:fill="FDE9D9"/>
            <w:vAlign w:val="center"/>
            <w:hideMark/>
          </w:tcPr>
          <w:p w14:paraId="68FCED8D"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跨轄</w:t>
            </w:r>
          </w:p>
          <w:p w14:paraId="4A3220F3" w14:textId="77777777" w:rsidR="003A0D32" w:rsidRPr="007E5079" w:rsidRDefault="003A0D32" w:rsidP="00182B2D">
            <w:pPr>
              <w:widowControl/>
              <w:overflowPunct/>
              <w:autoSpaceDE/>
              <w:autoSpaceDN/>
              <w:spacing w:line="260" w:lineRule="exact"/>
              <w:jc w:val="center"/>
              <w:rPr>
                <w:rFonts w:ascii="Times New Roman"/>
                <w:b/>
                <w:kern w:val="0"/>
                <w:sz w:val="24"/>
                <w:szCs w:val="24"/>
              </w:rPr>
            </w:pPr>
            <w:r w:rsidRPr="007E5079">
              <w:rPr>
                <w:rFonts w:ascii="Times New Roman"/>
                <w:b/>
                <w:kern w:val="0"/>
                <w:sz w:val="24"/>
                <w:szCs w:val="24"/>
              </w:rPr>
              <w:t>安置率</w:t>
            </w:r>
          </w:p>
        </w:tc>
      </w:tr>
      <w:tr w:rsidR="007E5079" w:rsidRPr="007E5079" w14:paraId="52B33D78" w14:textId="77777777" w:rsidTr="003A0D32">
        <w:trPr>
          <w:trHeight w:val="102"/>
        </w:trPr>
        <w:tc>
          <w:tcPr>
            <w:tcW w:w="851" w:type="dxa"/>
            <w:tcBorders>
              <w:top w:val="nil"/>
              <w:left w:val="single" w:sz="6" w:space="0" w:color="auto"/>
              <w:bottom w:val="single" w:sz="6" w:space="0" w:color="auto"/>
              <w:right w:val="single" w:sz="8" w:space="0" w:color="auto"/>
            </w:tcBorders>
            <w:shd w:val="clear" w:color="auto" w:fill="auto"/>
            <w:noWrap/>
            <w:vAlign w:val="center"/>
            <w:hideMark/>
          </w:tcPr>
          <w:p w14:paraId="6F3542A1" w14:textId="77777777" w:rsidR="00831E10" w:rsidRPr="007E5079" w:rsidRDefault="003A0D32"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w:t>
            </w:r>
            <w:r w:rsidR="00831E10" w:rsidRPr="007E5079">
              <w:rPr>
                <w:rFonts w:ascii="Times New Roman"/>
                <w:kern w:val="0"/>
                <w:sz w:val="24"/>
                <w:szCs w:val="24"/>
              </w:rPr>
              <w:t>03</w:t>
            </w:r>
          </w:p>
        </w:tc>
        <w:tc>
          <w:tcPr>
            <w:tcW w:w="852" w:type="dxa"/>
            <w:tcBorders>
              <w:top w:val="nil"/>
              <w:left w:val="nil"/>
              <w:bottom w:val="single" w:sz="6" w:space="0" w:color="auto"/>
              <w:right w:val="single" w:sz="8" w:space="0" w:color="auto"/>
            </w:tcBorders>
            <w:shd w:val="clear" w:color="auto" w:fill="auto"/>
            <w:noWrap/>
            <w:vAlign w:val="center"/>
            <w:hideMark/>
          </w:tcPr>
          <w:p w14:paraId="694A02CA"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1,053</w:t>
            </w:r>
          </w:p>
        </w:tc>
        <w:tc>
          <w:tcPr>
            <w:tcW w:w="852" w:type="dxa"/>
            <w:tcBorders>
              <w:top w:val="nil"/>
              <w:left w:val="nil"/>
              <w:bottom w:val="single" w:sz="6" w:space="0" w:color="auto"/>
              <w:right w:val="single" w:sz="8" w:space="0" w:color="auto"/>
            </w:tcBorders>
            <w:shd w:val="clear" w:color="auto" w:fill="auto"/>
            <w:noWrap/>
            <w:vAlign w:val="center"/>
            <w:hideMark/>
          </w:tcPr>
          <w:p w14:paraId="5759E19D"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9.8%</w:t>
            </w:r>
          </w:p>
        </w:tc>
        <w:tc>
          <w:tcPr>
            <w:tcW w:w="852" w:type="dxa"/>
            <w:tcBorders>
              <w:top w:val="nil"/>
              <w:left w:val="nil"/>
              <w:bottom w:val="single" w:sz="6" w:space="0" w:color="auto"/>
              <w:right w:val="single" w:sz="8" w:space="0" w:color="auto"/>
            </w:tcBorders>
            <w:shd w:val="clear" w:color="auto" w:fill="auto"/>
            <w:noWrap/>
            <w:vAlign w:val="center"/>
            <w:hideMark/>
          </w:tcPr>
          <w:p w14:paraId="2E3122E5"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122</w:t>
            </w:r>
          </w:p>
        </w:tc>
        <w:tc>
          <w:tcPr>
            <w:tcW w:w="852" w:type="dxa"/>
            <w:tcBorders>
              <w:top w:val="nil"/>
              <w:left w:val="nil"/>
              <w:bottom w:val="single" w:sz="6" w:space="0" w:color="auto"/>
              <w:right w:val="single" w:sz="8" w:space="0" w:color="auto"/>
            </w:tcBorders>
            <w:shd w:val="clear" w:color="auto" w:fill="auto"/>
            <w:noWrap/>
            <w:vAlign w:val="center"/>
            <w:hideMark/>
          </w:tcPr>
          <w:p w14:paraId="2E148362"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842</w:t>
            </w:r>
          </w:p>
        </w:tc>
        <w:tc>
          <w:tcPr>
            <w:tcW w:w="852" w:type="dxa"/>
            <w:tcBorders>
              <w:top w:val="nil"/>
              <w:left w:val="nil"/>
              <w:bottom w:val="single" w:sz="6" w:space="0" w:color="auto"/>
              <w:right w:val="single" w:sz="8" w:space="0" w:color="auto"/>
            </w:tcBorders>
            <w:shd w:val="clear" w:color="auto" w:fill="auto"/>
            <w:noWrap/>
            <w:vAlign w:val="center"/>
            <w:hideMark/>
          </w:tcPr>
          <w:p w14:paraId="6401186C"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14.5%</w:t>
            </w:r>
          </w:p>
        </w:tc>
        <w:tc>
          <w:tcPr>
            <w:tcW w:w="852" w:type="dxa"/>
            <w:tcBorders>
              <w:top w:val="nil"/>
              <w:left w:val="nil"/>
              <w:bottom w:val="single" w:sz="6" w:space="0" w:color="auto"/>
              <w:right w:val="single" w:sz="8" w:space="0" w:color="auto"/>
            </w:tcBorders>
            <w:shd w:val="clear" w:color="auto" w:fill="auto"/>
            <w:noWrap/>
            <w:vAlign w:val="center"/>
            <w:hideMark/>
          </w:tcPr>
          <w:p w14:paraId="1912CE90"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142</w:t>
            </w:r>
          </w:p>
        </w:tc>
        <w:tc>
          <w:tcPr>
            <w:tcW w:w="852" w:type="dxa"/>
            <w:tcBorders>
              <w:top w:val="nil"/>
              <w:left w:val="nil"/>
              <w:bottom w:val="single" w:sz="6" w:space="0" w:color="auto"/>
              <w:right w:val="single" w:sz="8" w:space="0" w:color="auto"/>
            </w:tcBorders>
            <w:shd w:val="clear" w:color="auto" w:fill="auto"/>
            <w:noWrap/>
            <w:vAlign w:val="center"/>
            <w:hideMark/>
          </w:tcPr>
          <w:p w14:paraId="018B304D"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929</w:t>
            </w:r>
          </w:p>
        </w:tc>
        <w:tc>
          <w:tcPr>
            <w:tcW w:w="852" w:type="dxa"/>
            <w:tcBorders>
              <w:top w:val="nil"/>
              <w:left w:val="nil"/>
              <w:bottom w:val="single" w:sz="6" w:space="0" w:color="auto"/>
              <w:right w:val="single" w:sz="6" w:space="0" w:color="auto"/>
            </w:tcBorders>
            <w:shd w:val="clear" w:color="auto" w:fill="auto"/>
            <w:noWrap/>
            <w:vAlign w:val="center"/>
            <w:hideMark/>
          </w:tcPr>
          <w:p w14:paraId="53C8A01C" w14:textId="77777777" w:rsidR="00831E10" w:rsidRPr="007E5079" w:rsidRDefault="00831E10" w:rsidP="000C5041">
            <w:pPr>
              <w:widowControl/>
              <w:kinsoku w:val="0"/>
              <w:spacing w:line="360" w:lineRule="exact"/>
              <w:ind w:rightChars="2" w:right="7"/>
              <w:jc w:val="center"/>
              <w:rPr>
                <w:rFonts w:ascii="Times New Roman"/>
                <w:kern w:val="0"/>
                <w:sz w:val="24"/>
                <w:szCs w:val="24"/>
              </w:rPr>
            </w:pPr>
            <w:r w:rsidRPr="007E5079">
              <w:rPr>
                <w:rFonts w:ascii="Times New Roman"/>
                <w:kern w:val="0"/>
                <w:sz w:val="24"/>
                <w:szCs w:val="24"/>
              </w:rPr>
              <w:t>15.3%</w:t>
            </w:r>
          </w:p>
        </w:tc>
      </w:tr>
    </w:tbl>
    <w:p w14:paraId="414A0E18" w14:textId="77777777" w:rsidR="00831E10" w:rsidRPr="007E5079" w:rsidRDefault="003A0D32" w:rsidP="00182B2D">
      <w:pPr>
        <w:pStyle w:val="31"/>
        <w:kinsoku w:val="0"/>
        <w:spacing w:line="320" w:lineRule="exact"/>
        <w:ind w:leftChars="375" w:left="2002" w:rightChars="-25" w:right="-85" w:hangingChars="279" w:hanging="726"/>
        <w:rPr>
          <w:rFonts w:ascii="Times New Roman"/>
          <w:sz w:val="24"/>
          <w:szCs w:val="24"/>
        </w:rPr>
      </w:pPr>
      <w:r w:rsidRPr="007E5079">
        <w:rPr>
          <w:rFonts w:ascii="Times New Roman"/>
          <w:sz w:val="24"/>
          <w:szCs w:val="24"/>
        </w:rPr>
        <w:t>備註：「跨轄安置人數」是指當年受理兒少保護通報案件，經評估予以保護安置的案件中，安置到其他縣市的兒少人數；「跨轄安置率」是當年跨轄安置人數</w:t>
      </w:r>
      <w:r w:rsidRPr="007E5079">
        <w:rPr>
          <w:rFonts w:ascii="Times New Roman"/>
          <w:sz w:val="24"/>
          <w:szCs w:val="24"/>
        </w:rPr>
        <w:t>/</w:t>
      </w:r>
      <w:r w:rsidRPr="007E5079">
        <w:rPr>
          <w:rFonts w:ascii="Times New Roman"/>
          <w:sz w:val="24"/>
          <w:szCs w:val="24"/>
        </w:rPr>
        <w:t>當年安置人數</w:t>
      </w:r>
      <w:r w:rsidRPr="007E5079">
        <w:rPr>
          <w:rFonts w:ascii="Times New Roman"/>
          <w:sz w:val="24"/>
          <w:szCs w:val="24"/>
        </w:rPr>
        <w:t>*100%</w:t>
      </w:r>
      <w:r w:rsidRPr="007E5079">
        <w:rPr>
          <w:rFonts w:ascii="Times New Roman"/>
          <w:sz w:val="24"/>
          <w:szCs w:val="24"/>
        </w:rPr>
        <w:t>。</w:t>
      </w:r>
    </w:p>
    <w:p w14:paraId="510B7EF7" w14:textId="77777777" w:rsidR="003A0D32" w:rsidRPr="007E5079" w:rsidRDefault="003A0D32" w:rsidP="004138C6">
      <w:pPr>
        <w:pStyle w:val="31"/>
        <w:kinsoku w:val="0"/>
        <w:spacing w:afterLines="50" w:after="228" w:line="320" w:lineRule="exact"/>
        <w:ind w:leftChars="367" w:left="1334" w:hangingChars="33" w:hanging="86"/>
        <w:rPr>
          <w:rFonts w:ascii="Times New Roman"/>
          <w:sz w:val="24"/>
          <w:szCs w:val="24"/>
        </w:rPr>
      </w:pPr>
      <w:r w:rsidRPr="007E5079">
        <w:rPr>
          <w:rFonts w:ascii="Times New Roman"/>
          <w:sz w:val="24"/>
          <w:szCs w:val="24"/>
        </w:rPr>
        <w:t>資料來源：衛福部。</w:t>
      </w:r>
    </w:p>
    <w:p w14:paraId="4112B82D" w14:textId="77777777" w:rsidR="00C34768" w:rsidRPr="007E5079" w:rsidRDefault="00C34768" w:rsidP="00C34768">
      <w:pPr>
        <w:pStyle w:val="3"/>
        <w:numPr>
          <w:ilvl w:val="2"/>
          <w:numId w:val="1"/>
        </w:numPr>
        <w:rPr>
          <w:rFonts w:ascii="Times New Roman" w:hAnsi="Times New Roman"/>
          <w:b/>
        </w:rPr>
      </w:pPr>
      <w:bookmarkStart w:id="3974" w:name="_Toc83306574"/>
      <w:bookmarkStart w:id="3975" w:name="_Toc84101837"/>
      <w:bookmarkStart w:id="3976" w:name="_Toc90303484"/>
      <w:r w:rsidRPr="007E5079">
        <w:rPr>
          <w:rFonts w:ascii="Times New Roman" w:hAnsi="Times New Roman"/>
          <w:b/>
        </w:rPr>
        <w:t>遙遙無期的返家之路</w:t>
      </w:r>
      <w:bookmarkEnd w:id="3974"/>
      <w:bookmarkEnd w:id="3975"/>
      <w:bookmarkEnd w:id="3976"/>
    </w:p>
    <w:p w14:paraId="06306626" w14:textId="77777777" w:rsidR="00C34768" w:rsidRPr="007E5079" w:rsidRDefault="00C34768" w:rsidP="00C34768">
      <w:pPr>
        <w:pStyle w:val="31"/>
        <w:kinsoku w:val="0"/>
        <w:ind w:left="1361" w:firstLine="696"/>
        <w:rPr>
          <w:rFonts w:ascii="Times New Roman"/>
        </w:rPr>
      </w:pPr>
      <w:r w:rsidRPr="007E5079">
        <w:rPr>
          <w:rFonts w:ascii="Times New Roman"/>
          <w:spacing w:val="4"/>
        </w:rPr>
        <w:t>《兒童權利公約》</w:t>
      </w:r>
      <w:r w:rsidR="00567DEC" w:rsidRPr="007E5079">
        <w:rPr>
          <w:rFonts w:ascii="Times New Roman"/>
          <w:spacing w:val="4"/>
        </w:rPr>
        <w:t>不斷</w:t>
      </w:r>
      <w:r w:rsidRPr="007E5079">
        <w:rPr>
          <w:rFonts w:ascii="Times New Roman"/>
          <w:bCs/>
        </w:rPr>
        <w:t>強調家庭對於兒童成長發展過程中所扮演的重要角色，</w:t>
      </w:r>
      <w:r w:rsidRPr="007E5079">
        <w:rPr>
          <w:rFonts w:ascii="Times New Roman"/>
          <w:spacing w:val="4"/>
        </w:rPr>
        <w:t>因此，社工人員把受</w:t>
      </w:r>
      <w:r w:rsidRPr="007E5079">
        <w:rPr>
          <w:rFonts w:ascii="Times New Roman"/>
        </w:rPr>
        <w:t>虐兒少移出進行家外安置之後，接著就必須依照家庭的</w:t>
      </w:r>
      <w:r w:rsidRPr="007E5079">
        <w:rPr>
          <w:rFonts w:ascii="Times New Roman"/>
          <w:spacing w:val="4"/>
        </w:rPr>
        <w:t>需求，擬定個別化的處遇目標與服務策略，並且定期</w:t>
      </w:r>
      <w:r w:rsidRPr="007E5079">
        <w:rPr>
          <w:rFonts w:ascii="Times New Roman"/>
          <w:spacing w:val="-4"/>
        </w:rPr>
        <w:t>檢視處遇成效，</w:t>
      </w:r>
      <w:r w:rsidR="00C34EBD" w:rsidRPr="007E5079">
        <w:rPr>
          <w:rFonts w:ascii="Times New Roman"/>
          <w:spacing w:val="-4"/>
        </w:rPr>
        <w:t>來</w:t>
      </w:r>
      <w:r w:rsidRPr="007E5079">
        <w:rPr>
          <w:rFonts w:ascii="Times New Roman"/>
          <w:spacing w:val="-4"/>
        </w:rPr>
        <w:t>重整</w:t>
      </w:r>
      <w:r w:rsidRPr="007E5079">
        <w:rPr>
          <w:rFonts w:ascii="Times New Roman"/>
        </w:rPr>
        <w:t>、恢復家庭功能，目的是為了最終能讓孩子返回原生家庭生活。</w:t>
      </w:r>
    </w:p>
    <w:p w14:paraId="09CB8471" w14:textId="77777777" w:rsidR="00C34768" w:rsidRPr="007E5079" w:rsidRDefault="00C34768" w:rsidP="00C34768">
      <w:pPr>
        <w:pStyle w:val="31"/>
        <w:kinsoku w:val="0"/>
        <w:ind w:left="1361" w:firstLine="664"/>
        <w:rPr>
          <w:rFonts w:ascii="Times New Roman"/>
          <w:spacing w:val="-6"/>
        </w:rPr>
      </w:pPr>
      <w:r w:rsidRPr="007E5079">
        <w:rPr>
          <w:rFonts w:ascii="Times New Roman"/>
          <w:spacing w:val="-4"/>
        </w:rPr>
        <w:t>但分析衛福部</w:t>
      </w:r>
      <w:r w:rsidR="00C34EBD" w:rsidRPr="007E5079">
        <w:rPr>
          <w:rFonts w:ascii="Times New Roman"/>
          <w:spacing w:val="-4"/>
        </w:rPr>
        <w:t>的</w:t>
      </w:r>
      <w:r w:rsidRPr="007E5079">
        <w:rPr>
          <w:rFonts w:ascii="Times New Roman"/>
          <w:spacing w:val="-4"/>
        </w:rPr>
        <w:t>統計資料，發現安置機構的兒少，有</w:t>
      </w:r>
      <w:r w:rsidRPr="007E5079">
        <w:rPr>
          <w:rFonts w:ascii="Times New Roman"/>
          <w:spacing w:val="8"/>
        </w:rPr>
        <w:t>4</w:t>
      </w:r>
      <w:r w:rsidRPr="007E5079">
        <w:rPr>
          <w:rFonts w:ascii="Times New Roman"/>
          <w:spacing w:val="8"/>
        </w:rPr>
        <w:t>成</w:t>
      </w:r>
      <w:r w:rsidRPr="007E5079">
        <w:rPr>
          <w:rFonts w:ascii="Times New Roman"/>
          <w:spacing w:val="-4"/>
        </w:rPr>
        <w:t>安置時間已經超過</w:t>
      </w:r>
      <w:r w:rsidRPr="007E5079">
        <w:rPr>
          <w:rFonts w:ascii="Times New Roman"/>
          <w:spacing w:val="-4"/>
        </w:rPr>
        <w:t>2</w:t>
      </w:r>
      <w:r w:rsidRPr="007E5079">
        <w:rPr>
          <w:rFonts w:ascii="Times New Roman"/>
          <w:spacing w:val="-4"/>
        </w:rPr>
        <w:t>年，寄養家庭更</w:t>
      </w:r>
      <w:r w:rsidRPr="007E5079">
        <w:rPr>
          <w:rFonts w:ascii="Times New Roman"/>
        </w:rPr>
        <w:t>達到</w:t>
      </w:r>
      <w:r w:rsidRPr="007E5079">
        <w:rPr>
          <w:rFonts w:ascii="Times New Roman"/>
        </w:rPr>
        <w:t>5</w:t>
      </w:r>
      <w:r w:rsidRPr="007E5079">
        <w:rPr>
          <w:rFonts w:ascii="Times New Roman"/>
        </w:rPr>
        <w:t>成，</w:t>
      </w:r>
      <w:r w:rsidRPr="007E5079">
        <w:rPr>
          <w:rFonts w:ascii="Times New Roman"/>
        </w:rPr>
        <w:t>1</w:t>
      </w:r>
      <w:r w:rsidRPr="007E5079">
        <w:rPr>
          <w:rFonts w:ascii="Times New Roman"/>
          <w:spacing w:val="4"/>
        </w:rPr>
        <w:t>09</w:t>
      </w:r>
      <w:r w:rsidRPr="007E5079">
        <w:rPr>
          <w:rFonts w:ascii="Times New Roman"/>
          <w:spacing w:val="4"/>
        </w:rPr>
        <w:t>年甚至有</w:t>
      </w:r>
      <w:r w:rsidRPr="007E5079">
        <w:rPr>
          <w:rFonts w:ascii="Times New Roman"/>
          <w:spacing w:val="4"/>
        </w:rPr>
        <w:t>7</w:t>
      </w:r>
      <w:r w:rsidRPr="007E5079">
        <w:rPr>
          <w:rFonts w:ascii="Times New Roman"/>
          <w:spacing w:val="4"/>
        </w:rPr>
        <w:t>個縣市超過</w:t>
      </w:r>
      <w:r w:rsidRPr="007E5079">
        <w:rPr>
          <w:rFonts w:ascii="Times New Roman"/>
          <w:spacing w:val="4"/>
        </w:rPr>
        <w:t>2</w:t>
      </w:r>
      <w:r w:rsidRPr="007E5079">
        <w:rPr>
          <w:rFonts w:ascii="Times New Roman"/>
          <w:spacing w:val="4"/>
        </w:rPr>
        <w:t>年安置時間的比率高達</w:t>
      </w:r>
      <w:r w:rsidRPr="007E5079">
        <w:rPr>
          <w:rFonts w:ascii="Times New Roman"/>
          <w:spacing w:val="4"/>
        </w:rPr>
        <w:t>6</w:t>
      </w:r>
      <w:r w:rsidRPr="007E5079">
        <w:rPr>
          <w:rFonts w:ascii="Times New Roman"/>
          <w:spacing w:val="4"/>
        </w:rPr>
        <w:t>成</w:t>
      </w:r>
      <w:r w:rsidRPr="007E5079">
        <w:rPr>
          <w:rFonts w:ascii="Times New Roman"/>
        </w:rPr>
        <w:t>以上</w:t>
      </w:r>
      <w:r w:rsidRPr="007E5079">
        <w:rPr>
          <w:rFonts w:ascii="Times New Roman"/>
          <w:spacing w:val="-4"/>
        </w:rPr>
        <w:t>，也就是說</w:t>
      </w:r>
      <w:r w:rsidRPr="007E5079">
        <w:rPr>
          <w:rFonts w:ascii="Times New Roman"/>
          <w:spacing w:val="4"/>
        </w:rPr>
        <w:t>，這些縣市安置在</w:t>
      </w:r>
      <w:r w:rsidRPr="007E5079">
        <w:rPr>
          <w:rFonts w:ascii="Times New Roman"/>
          <w:spacing w:val="6"/>
        </w:rPr>
        <w:t>寄養家庭與</w:t>
      </w:r>
      <w:r w:rsidRPr="007E5079">
        <w:rPr>
          <w:rFonts w:ascii="Times New Roman"/>
          <w:spacing w:val="-6"/>
        </w:rPr>
        <w:t>機</w:t>
      </w:r>
      <w:r w:rsidRPr="007E5079">
        <w:rPr>
          <w:rFonts w:ascii="Times New Roman"/>
        </w:rPr>
        <w:t>構的孩子們，每</w:t>
      </w:r>
      <w:r w:rsidRPr="007E5079">
        <w:rPr>
          <w:rFonts w:ascii="Times New Roman"/>
        </w:rPr>
        <w:t>10</w:t>
      </w:r>
      <w:r w:rsidRPr="007E5079">
        <w:rPr>
          <w:rFonts w:ascii="Times New Roman"/>
        </w:rPr>
        <w:t>位中至少就有</w:t>
      </w:r>
      <w:r w:rsidRPr="007E5079">
        <w:rPr>
          <w:rFonts w:ascii="Times New Roman"/>
        </w:rPr>
        <w:t>6</w:t>
      </w:r>
      <w:r w:rsidRPr="007E5079">
        <w:rPr>
          <w:rFonts w:ascii="Times New Roman"/>
        </w:rPr>
        <w:t>人安置時間</w:t>
      </w:r>
      <w:r w:rsidRPr="007E5079">
        <w:rPr>
          <w:rFonts w:ascii="Times New Roman"/>
        </w:rPr>
        <w:lastRenderedPageBreak/>
        <w:t>超</w:t>
      </w:r>
      <w:r w:rsidRPr="007E5079">
        <w:rPr>
          <w:rFonts w:ascii="Times New Roman"/>
          <w:spacing w:val="-4"/>
        </w:rPr>
        <w:t>過</w:t>
      </w:r>
      <w:r w:rsidRPr="007E5079">
        <w:rPr>
          <w:rFonts w:ascii="Times New Roman"/>
          <w:spacing w:val="-4"/>
        </w:rPr>
        <w:t>2</w:t>
      </w:r>
      <w:r w:rsidRPr="007E5079">
        <w:rPr>
          <w:rFonts w:ascii="Times New Roman"/>
          <w:spacing w:val="-4"/>
        </w:rPr>
        <w:t>年。另外，</w:t>
      </w:r>
      <w:r w:rsidR="008341EE" w:rsidRPr="007E5079">
        <w:rPr>
          <w:rFonts w:ascii="Times New Roman"/>
          <w:spacing w:val="-4"/>
        </w:rPr>
        <w:t>也發現到</w:t>
      </w:r>
      <w:r w:rsidRPr="007E5079">
        <w:rPr>
          <w:rFonts w:ascii="Times New Roman"/>
          <w:spacing w:val="-4"/>
        </w:rPr>
        <w:t>兒少家外安置時間超過</w:t>
      </w:r>
      <w:r w:rsidRPr="007E5079">
        <w:rPr>
          <w:rFonts w:ascii="Times New Roman"/>
          <w:spacing w:val="-4"/>
        </w:rPr>
        <w:t>5</w:t>
      </w:r>
      <w:r w:rsidRPr="007E5079">
        <w:rPr>
          <w:rFonts w:ascii="Times New Roman"/>
          <w:spacing w:val="-4"/>
        </w:rPr>
        <w:t>年</w:t>
      </w:r>
      <w:r w:rsidRPr="007E5079">
        <w:rPr>
          <w:rFonts w:ascii="Times New Roman"/>
        </w:rPr>
        <w:t>的比率，有逐年緩緩上升的現象</w:t>
      </w:r>
      <w:r w:rsidR="0006611B" w:rsidRPr="007E5079">
        <w:rPr>
          <w:rFonts w:ascii="Times New Roman"/>
        </w:rPr>
        <w:t>(</w:t>
      </w:r>
      <w:r w:rsidR="0006611B" w:rsidRPr="007E5079">
        <w:rPr>
          <w:rFonts w:ascii="Times New Roman"/>
        </w:rPr>
        <w:t>詳見下表</w:t>
      </w:r>
      <w:r w:rsidR="00580A51" w:rsidRPr="007E5079">
        <w:rPr>
          <w:rFonts w:ascii="Times New Roman" w:hint="eastAsia"/>
        </w:rPr>
        <w:t>3</w:t>
      </w:r>
      <w:r w:rsidR="00580A51" w:rsidRPr="007E5079">
        <w:rPr>
          <w:rFonts w:ascii="Times New Roman"/>
        </w:rPr>
        <w:t>3</w:t>
      </w:r>
      <w:r w:rsidR="00AF5DE9" w:rsidRPr="007E5079">
        <w:rPr>
          <w:rFonts w:ascii="Times New Roman" w:hint="eastAsia"/>
        </w:rPr>
        <w:t>及</w:t>
      </w:r>
      <w:r w:rsidR="00AF5DE9" w:rsidRPr="007E5079">
        <w:rPr>
          <w:rFonts w:ascii="Times New Roman" w:hint="eastAsia"/>
        </w:rPr>
        <w:t>34</w:t>
      </w:r>
      <w:r w:rsidR="0006611B" w:rsidRPr="007E5079">
        <w:rPr>
          <w:rFonts w:ascii="Times New Roman"/>
        </w:rPr>
        <w:t>)</w:t>
      </w:r>
      <w:r w:rsidRPr="007E5079">
        <w:rPr>
          <w:rFonts w:ascii="Times New Roman"/>
        </w:rPr>
        <w:t>，而且</w:t>
      </w:r>
      <w:r w:rsidRPr="007E5079">
        <w:rPr>
          <w:rFonts w:ascii="Times New Roman"/>
        </w:rPr>
        <w:t>109</w:t>
      </w:r>
      <w:r w:rsidRPr="007E5079">
        <w:rPr>
          <w:rFonts w:ascii="Times New Roman"/>
        </w:rPr>
        <w:t>年有</w:t>
      </w:r>
      <w:r w:rsidRPr="007E5079">
        <w:rPr>
          <w:rFonts w:ascii="Times New Roman"/>
        </w:rPr>
        <w:t>12</w:t>
      </w:r>
      <w:r w:rsidRPr="007E5079">
        <w:rPr>
          <w:rFonts w:ascii="Times New Roman"/>
        </w:rPr>
        <w:t>個縣市的比率超過</w:t>
      </w:r>
      <w:r w:rsidRPr="007E5079">
        <w:rPr>
          <w:rFonts w:ascii="Times New Roman"/>
        </w:rPr>
        <w:t>2</w:t>
      </w:r>
      <w:r w:rsidRPr="007E5079">
        <w:rPr>
          <w:rFonts w:ascii="Times New Roman"/>
        </w:rPr>
        <w:t>成</w:t>
      </w:r>
      <w:r w:rsidRPr="007E5079">
        <w:rPr>
          <w:rFonts w:ascii="Times New Roman"/>
        </w:rPr>
        <w:t>(</w:t>
      </w:r>
      <w:r w:rsidR="0006611B" w:rsidRPr="007E5079">
        <w:rPr>
          <w:rFonts w:ascii="Times New Roman"/>
        </w:rPr>
        <w:t>各縣</w:t>
      </w:r>
      <w:r w:rsidR="0006611B" w:rsidRPr="007E5079">
        <w:rPr>
          <w:rFonts w:ascii="Times New Roman"/>
          <w:spacing w:val="-6"/>
        </w:rPr>
        <w:t>市</w:t>
      </w:r>
      <w:r w:rsidR="00E456C8" w:rsidRPr="007E5079">
        <w:rPr>
          <w:rFonts w:ascii="Times New Roman" w:hint="eastAsia"/>
          <w:spacing w:val="-6"/>
        </w:rPr>
        <w:t>安置在寄養家庭與機構的</w:t>
      </w:r>
      <w:r w:rsidR="0006611B" w:rsidRPr="007E5079">
        <w:rPr>
          <w:rFonts w:ascii="Times New Roman"/>
          <w:spacing w:val="-6"/>
        </w:rPr>
        <w:t>兒少安置時間分布情形，請參閱</w:t>
      </w:r>
      <w:r w:rsidR="00580A51" w:rsidRPr="007E5079">
        <w:rPr>
          <w:rFonts w:ascii="Times New Roman" w:hint="eastAsia"/>
          <w:spacing w:val="-6"/>
        </w:rPr>
        <w:t>附</w:t>
      </w:r>
      <w:r w:rsidR="00580A51" w:rsidRPr="007E5079">
        <w:rPr>
          <w:rFonts w:ascii="Times New Roman"/>
          <w:spacing w:val="-6"/>
        </w:rPr>
        <w:t>錄</w:t>
      </w:r>
      <w:r w:rsidR="00A8514B" w:rsidRPr="007E5079">
        <w:rPr>
          <w:rFonts w:ascii="Times New Roman"/>
          <w:spacing w:val="-6"/>
        </w:rPr>
        <w:t>11</w:t>
      </w:r>
      <w:r w:rsidR="00915BCC" w:rsidRPr="007E5079">
        <w:rPr>
          <w:rFonts w:ascii="Times New Roman"/>
          <w:spacing w:val="-6"/>
        </w:rPr>
        <w:t>至</w:t>
      </w:r>
      <w:r w:rsidR="00315895" w:rsidRPr="007E5079">
        <w:rPr>
          <w:rFonts w:ascii="Times New Roman"/>
          <w:spacing w:val="-6"/>
        </w:rPr>
        <w:t>16</w:t>
      </w:r>
      <w:r w:rsidRPr="007E5079">
        <w:rPr>
          <w:rFonts w:ascii="Times New Roman"/>
          <w:spacing w:val="-6"/>
        </w:rPr>
        <w:t>)</w:t>
      </w:r>
      <w:r w:rsidRPr="007E5079">
        <w:rPr>
          <w:rFonts w:ascii="Times New Roman"/>
          <w:spacing w:val="-6"/>
        </w:rPr>
        <w:t>。</w:t>
      </w:r>
    </w:p>
    <w:p w14:paraId="5FA4A536" w14:textId="77777777" w:rsidR="0046192B" w:rsidRPr="007E5079" w:rsidRDefault="0006611B" w:rsidP="00273FAF">
      <w:pPr>
        <w:pStyle w:val="a3"/>
        <w:spacing w:before="120" w:after="0"/>
        <w:ind w:left="482" w:rightChars="57" w:right="194" w:firstLine="764"/>
        <w:jc w:val="center"/>
        <w:rPr>
          <w:rFonts w:ascii="Times New Roman" w:hAnsi="Times New Roman"/>
          <w:b/>
        </w:rPr>
      </w:pPr>
      <w:r w:rsidRPr="007E5079">
        <w:rPr>
          <w:rFonts w:ascii="Times New Roman" w:hAnsi="Times New Roman"/>
          <w:b/>
        </w:rPr>
        <w:t>107</w:t>
      </w:r>
      <w:r w:rsidRPr="007E5079">
        <w:rPr>
          <w:rFonts w:ascii="Times New Roman" w:hAnsi="Times New Roman"/>
          <w:b/>
        </w:rPr>
        <w:t>至</w:t>
      </w:r>
      <w:r w:rsidRPr="007E5079">
        <w:rPr>
          <w:rFonts w:ascii="Times New Roman" w:hAnsi="Times New Roman"/>
          <w:b/>
        </w:rPr>
        <w:t>109</w:t>
      </w:r>
      <w:r w:rsidRPr="007E5079">
        <w:rPr>
          <w:rFonts w:ascii="Times New Roman" w:hAnsi="Times New Roman"/>
          <w:b/>
        </w:rPr>
        <w:t>年</w:t>
      </w:r>
      <w:r w:rsidR="00273FAF" w:rsidRPr="007E5079">
        <w:rPr>
          <w:rFonts w:ascii="Times New Roman" w:hAnsi="Times New Roman"/>
          <w:b/>
        </w:rPr>
        <w:t>兒少在</w:t>
      </w:r>
      <w:r w:rsidR="008E18EC" w:rsidRPr="007E5079">
        <w:rPr>
          <w:rFonts w:ascii="Times New Roman" w:hAnsi="Times New Roman"/>
          <w:b/>
        </w:rPr>
        <w:t>寄養家庭</w:t>
      </w:r>
      <w:r w:rsidR="00273FAF" w:rsidRPr="007E5079">
        <w:rPr>
          <w:rFonts w:ascii="Times New Roman" w:hAnsi="Times New Roman"/>
          <w:b/>
        </w:rPr>
        <w:t>的</w:t>
      </w:r>
      <w:r w:rsidR="00DE1176" w:rsidRPr="007E5079">
        <w:rPr>
          <w:rFonts w:ascii="Times New Roman" w:hAnsi="Times New Roman"/>
          <w:b/>
        </w:rPr>
        <w:t>安置</w:t>
      </w:r>
      <w:r w:rsidRPr="007E5079">
        <w:rPr>
          <w:rFonts w:ascii="Times New Roman" w:hAnsi="Times New Roman"/>
          <w:b/>
        </w:rPr>
        <w:t>時間分布</w:t>
      </w:r>
      <w:r w:rsidR="008E18EC" w:rsidRPr="007E5079">
        <w:rPr>
          <w:rFonts w:ascii="Times New Roman" w:hAnsi="Times New Roman"/>
          <w:b/>
        </w:rPr>
        <w:t xml:space="preserve"> </w:t>
      </w:r>
    </w:p>
    <w:p w14:paraId="4A62F15E" w14:textId="77777777" w:rsidR="0006611B" w:rsidRPr="007E5079" w:rsidRDefault="0006611B" w:rsidP="0006611B">
      <w:pPr>
        <w:pStyle w:val="31"/>
        <w:kinsoku w:val="0"/>
        <w:spacing w:line="320" w:lineRule="exact"/>
        <w:ind w:left="1361" w:rightChars="15" w:right="51" w:firstLine="536"/>
        <w:jc w:val="right"/>
        <w:rPr>
          <w:rFonts w:ascii="Times New Roman"/>
          <w:spacing w:val="4"/>
          <w:sz w:val="24"/>
          <w:szCs w:val="24"/>
        </w:rPr>
      </w:pPr>
      <w:r w:rsidRPr="007E5079">
        <w:rPr>
          <w:rFonts w:ascii="Times New Roman"/>
          <w:spacing w:val="4"/>
          <w:sz w:val="24"/>
          <w:szCs w:val="24"/>
        </w:rPr>
        <w:t>單位：％</w:t>
      </w:r>
    </w:p>
    <w:tbl>
      <w:tblPr>
        <w:tblW w:w="7366"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03"/>
        <w:gridCol w:w="747"/>
        <w:gridCol w:w="1074"/>
        <w:gridCol w:w="1176"/>
        <w:gridCol w:w="1217"/>
        <w:gridCol w:w="1074"/>
        <w:gridCol w:w="1075"/>
      </w:tblGrid>
      <w:tr w:rsidR="007E5079" w:rsidRPr="007E5079" w14:paraId="367F526A" w14:textId="77777777" w:rsidTr="0054108B">
        <w:trPr>
          <w:trHeight w:val="20"/>
          <w:tblHeader/>
        </w:trPr>
        <w:tc>
          <w:tcPr>
            <w:tcW w:w="1750" w:type="dxa"/>
            <w:gridSpan w:val="2"/>
            <w:shd w:val="clear" w:color="auto" w:fill="FDE9D9"/>
            <w:vAlign w:val="center"/>
          </w:tcPr>
          <w:p w14:paraId="50D27A70" w14:textId="77777777" w:rsidR="00315895" w:rsidRPr="007E5079" w:rsidRDefault="00315895" w:rsidP="0054108B">
            <w:pPr>
              <w:kinsoku w:val="0"/>
              <w:spacing w:line="320" w:lineRule="exact"/>
              <w:jc w:val="center"/>
              <w:rPr>
                <w:rFonts w:ascii="Times New Roman"/>
                <w:b/>
                <w:sz w:val="26"/>
                <w:szCs w:val="26"/>
              </w:rPr>
            </w:pPr>
            <w:r w:rsidRPr="007E5079">
              <w:rPr>
                <w:rFonts w:ascii="Times New Roman"/>
                <w:b/>
                <w:sz w:val="26"/>
                <w:szCs w:val="26"/>
              </w:rPr>
              <w:t>年別</w:t>
            </w:r>
          </w:p>
        </w:tc>
        <w:tc>
          <w:tcPr>
            <w:tcW w:w="1074" w:type="dxa"/>
            <w:shd w:val="clear" w:color="auto" w:fill="FDE9D9"/>
            <w:vAlign w:val="center"/>
          </w:tcPr>
          <w:p w14:paraId="35B00BFB"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未滿</w:t>
            </w:r>
            <w:r w:rsidRPr="007E5079">
              <w:rPr>
                <w:rFonts w:ascii="Times New Roman"/>
                <w:b/>
                <w:spacing w:val="-12"/>
                <w:sz w:val="26"/>
                <w:szCs w:val="26"/>
              </w:rPr>
              <w:t>1</w:t>
            </w:r>
            <w:r w:rsidRPr="007E5079">
              <w:rPr>
                <w:rFonts w:ascii="Times New Roman"/>
                <w:b/>
                <w:spacing w:val="-12"/>
                <w:sz w:val="26"/>
                <w:szCs w:val="26"/>
              </w:rPr>
              <w:t>年</w:t>
            </w:r>
          </w:p>
        </w:tc>
        <w:tc>
          <w:tcPr>
            <w:tcW w:w="1176" w:type="dxa"/>
            <w:shd w:val="clear" w:color="auto" w:fill="FDE9D9"/>
            <w:vAlign w:val="center"/>
          </w:tcPr>
          <w:p w14:paraId="3DC8683C"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1</w:t>
            </w:r>
            <w:r w:rsidRPr="007E5079">
              <w:rPr>
                <w:rFonts w:ascii="Times New Roman"/>
                <w:b/>
                <w:spacing w:val="-20"/>
                <w:sz w:val="26"/>
                <w:szCs w:val="26"/>
              </w:rPr>
              <w:t>年以上</w:t>
            </w:r>
          </w:p>
          <w:p w14:paraId="4C53ADA6"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20"/>
                <w:sz w:val="26"/>
                <w:szCs w:val="26"/>
              </w:rPr>
              <w:t>至未滿</w:t>
            </w:r>
            <w:r w:rsidRPr="007E5079">
              <w:rPr>
                <w:rFonts w:ascii="Times New Roman"/>
                <w:b/>
                <w:spacing w:val="-20"/>
                <w:sz w:val="26"/>
                <w:szCs w:val="26"/>
              </w:rPr>
              <w:t>2</w:t>
            </w:r>
            <w:r w:rsidRPr="007E5079">
              <w:rPr>
                <w:rFonts w:ascii="Times New Roman"/>
                <w:b/>
                <w:spacing w:val="-20"/>
                <w:sz w:val="26"/>
                <w:szCs w:val="26"/>
              </w:rPr>
              <w:t>年</w:t>
            </w:r>
          </w:p>
        </w:tc>
        <w:tc>
          <w:tcPr>
            <w:tcW w:w="1217" w:type="dxa"/>
            <w:shd w:val="clear" w:color="auto" w:fill="FDE9D9"/>
            <w:vAlign w:val="center"/>
          </w:tcPr>
          <w:p w14:paraId="413989B4"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2</w:t>
            </w:r>
            <w:r w:rsidRPr="007E5079">
              <w:rPr>
                <w:rFonts w:ascii="Times New Roman"/>
                <w:b/>
                <w:spacing w:val="-20"/>
                <w:sz w:val="26"/>
                <w:szCs w:val="26"/>
              </w:rPr>
              <w:t>年以上</w:t>
            </w:r>
          </w:p>
          <w:p w14:paraId="57649468"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至未滿</w:t>
            </w:r>
            <w:r w:rsidRPr="007E5079">
              <w:rPr>
                <w:rFonts w:ascii="Times New Roman"/>
                <w:b/>
                <w:spacing w:val="-20"/>
                <w:sz w:val="26"/>
                <w:szCs w:val="26"/>
              </w:rPr>
              <w:t>5</w:t>
            </w:r>
            <w:r w:rsidRPr="007E5079">
              <w:rPr>
                <w:rFonts w:ascii="Times New Roman"/>
                <w:b/>
                <w:spacing w:val="-20"/>
                <w:sz w:val="26"/>
                <w:szCs w:val="26"/>
              </w:rPr>
              <w:t>年</w:t>
            </w:r>
          </w:p>
        </w:tc>
        <w:tc>
          <w:tcPr>
            <w:tcW w:w="1074" w:type="dxa"/>
            <w:shd w:val="clear" w:color="auto" w:fill="FDE9D9"/>
            <w:vAlign w:val="center"/>
          </w:tcPr>
          <w:p w14:paraId="489E47B3"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5</w:t>
            </w:r>
            <w:r w:rsidRPr="007E5079">
              <w:rPr>
                <w:rFonts w:ascii="Times New Roman"/>
                <w:b/>
                <w:spacing w:val="-12"/>
                <w:sz w:val="26"/>
                <w:szCs w:val="26"/>
              </w:rPr>
              <w:t>年以上</w:t>
            </w:r>
          </w:p>
        </w:tc>
        <w:tc>
          <w:tcPr>
            <w:tcW w:w="1075" w:type="dxa"/>
            <w:shd w:val="clear" w:color="auto" w:fill="FDE9D9"/>
            <w:vAlign w:val="center"/>
          </w:tcPr>
          <w:p w14:paraId="7B3189C5"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合計</w:t>
            </w:r>
          </w:p>
        </w:tc>
      </w:tr>
      <w:tr w:rsidR="007E5079" w:rsidRPr="007E5079" w14:paraId="7B57F607" w14:textId="77777777" w:rsidTr="0054108B">
        <w:trPr>
          <w:trHeight w:val="20"/>
        </w:trPr>
        <w:tc>
          <w:tcPr>
            <w:tcW w:w="1003" w:type="dxa"/>
            <w:vMerge w:val="restart"/>
            <w:shd w:val="clear" w:color="auto" w:fill="FFFFFF"/>
            <w:vAlign w:val="center"/>
          </w:tcPr>
          <w:p w14:paraId="4D896C1F"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107</w:t>
            </w:r>
          </w:p>
        </w:tc>
        <w:tc>
          <w:tcPr>
            <w:tcW w:w="747" w:type="dxa"/>
            <w:shd w:val="clear" w:color="auto" w:fill="FFFFFF"/>
            <w:vAlign w:val="center"/>
            <w:hideMark/>
          </w:tcPr>
          <w:p w14:paraId="2C05C345"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7420F805"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576 </w:t>
            </w:r>
          </w:p>
        </w:tc>
        <w:tc>
          <w:tcPr>
            <w:tcW w:w="1176" w:type="dxa"/>
            <w:vAlign w:val="center"/>
          </w:tcPr>
          <w:p w14:paraId="2FD7BC5F"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398 </w:t>
            </w:r>
          </w:p>
        </w:tc>
        <w:tc>
          <w:tcPr>
            <w:tcW w:w="1217" w:type="dxa"/>
            <w:vAlign w:val="center"/>
          </w:tcPr>
          <w:p w14:paraId="0262595D"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454 </w:t>
            </w:r>
          </w:p>
        </w:tc>
        <w:tc>
          <w:tcPr>
            <w:tcW w:w="1074" w:type="dxa"/>
            <w:vAlign w:val="center"/>
          </w:tcPr>
          <w:p w14:paraId="120AF7E4"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184 </w:t>
            </w:r>
          </w:p>
        </w:tc>
        <w:tc>
          <w:tcPr>
            <w:tcW w:w="1075" w:type="dxa"/>
            <w:vAlign w:val="center"/>
          </w:tcPr>
          <w:p w14:paraId="49D494A9"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1,612 </w:t>
            </w:r>
          </w:p>
        </w:tc>
      </w:tr>
      <w:tr w:rsidR="007E5079" w:rsidRPr="007E5079" w14:paraId="3221F1D7" w14:textId="77777777" w:rsidTr="0054108B">
        <w:trPr>
          <w:trHeight w:val="20"/>
        </w:trPr>
        <w:tc>
          <w:tcPr>
            <w:tcW w:w="1003" w:type="dxa"/>
            <w:vMerge/>
            <w:shd w:val="clear" w:color="auto" w:fill="FFFFFF"/>
            <w:vAlign w:val="center"/>
          </w:tcPr>
          <w:p w14:paraId="78865430"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5458BA22"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6AE99E90" w14:textId="77777777" w:rsidR="00315895" w:rsidRPr="007E5079" w:rsidRDefault="00315895" w:rsidP="0054108B">
            <w:pPr>
              <w:spacing w:line="280" w:lineRule="exact"/>
              <w:ind w:rightChars="10" w:right="34"/>
              <w:jc w:val="right"/>
              <w:rPr>
                <w:rFonts w:ascii="Times New Roman" w:eastAsia="新細明體"/>
                <w:sz w:val="26"/>
                <w:szCs w:val="26"/>
              </w:rPr>
            </w:pPr>
            <w:r w:rsidRPr="007E5079">
              <w:rPr>
                <w:rFonts w:ascii="Times New Roman"/>
                <w:sz w:val="26"/>
                <w:szCs w:val="26"/>
              </w:rPr>
              <w:t>35.7</w:t>
            </w:r>
          </w:p>
        </w:tc>
        <w:tc>
          <w:tcPr>
            <w:tcW w:w="1176" w:type="dxa"/>
            <w:vAlign w:val="center"/>
          </w:tcPr>
          <w:p w14:paraId="1F74EFF4"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24.7</w:t>
            </w:r>
          </w:p>
        </w:tc>
        <w:tc>
          <w:tcPr>
            <w:tcW w:w="1217" w:type="dxa"/>
            <w:vAlign w:val="center"/>
          </w:tcPr>
          <w:p w14:paraId="64261E02"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28.2</w:t>
            </w:r>
          </w:p>
        </w:tc>
        <w:tc>
          <w:tcPr>
            <w:tcW w:w="1074" w:type="dxa"/>
            <w:vAlign w:val="center"/>
          </w:tcPr>
          <w:p w14:paraId="255A1FAD"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11.4</w:t>
            </w:r>
          </w:p>
        </w:tc>
        <w:tc>
          <w:tcPr>
            <w:tcW w:w="1075" w:type="dxa"/>
            <w:vAlign w:val="center"/>
          </w:tcPr>
          <w:p w14:paraId="0D7DE75F" w14:textId="77777777" w:rsidR="00315895" w:rsidRPr="007E5079" w:rsidRDefault="00315895" w:rsidP="0054108B">
            <w:pPr>
              <w:spacing w:line="280" w:lineRule="exact"/>
              <w:ind w:rightChars="10" w:right="34"/>
              <w:jc w:val="right"/>
              <w:rPr>
                <w:rFonts w:ascii="Times New Roman" w:eastAsia="新細明體"/>
                <w:sz w:val="26"/>
                <w:szCs w:val="26"/>
              </w:rPr>
            </w:pPr>
            <w:r w:rsidRPr="007E5079">
              <w:rPr>
                <w:rFonts w:ascii="Times New Roman" w:eastAsia="新細明體"/>
                <w:sz w:val="26"/>
                <w:szCs w:val="26"/>
              </w:rPr>
              <w:t>100.0</w:t>
            </w:r>
          </w:p>
        </w:tc>
      </w:tr>
      <w:tr w:rsidR="007E5079" w:rsidRPr="007E5079" w14:paraId="51C37D9E" w14:textId="77777777" w:rsidTr="0054108B">
        <w:trPr>
          <w:trHeight w:val="20"/>
        </w:trPr>
        <w:tc>
          <w:tcPr>
            <w:tcW w:w="1003" w:type="dxa"/>
            <w:vMerge w:val="restart"/>
            <w:shd w:val="clear" w:color="auto" w:fill="FFFFFF"/>
            <w:vAlign w:val="center"/>
          </w:tcPr>
          <w:p w14:paraId="5B47A623"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108</w:t>
            </w:r>
          </w:p>
        </w:tc>
        <w:tc>
          <w:tcPr>
            <w:tcW w:w="747" w:type="dxa"/>
            <w:shd w:val="clear" w:color="auto" w:fill="FFFFFF"/>
            <w:vAlign w:val="center"/>
          </w:tcPr>
          <w:p w14:paraId="66BD6F2B"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0C5EB864"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500 </w:t>
            </w:r>
          </w:p>
        </w:tc>
        <w:tc>
          <w:tcPr>
            <w:tcW w:w="1176" w:type="dxa"/>
            <w:vAlign w:val="center"/>
          </w:tcPr>
          <w:p w14:paraId="28D479CB"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366 </w:t>
            </w:r>
          </w:p>
        </w:tc>
        <w:tc>
          <w:tcPr>
            <w:tcW w:w="1217" w:type="dxa"/>
            <w:vAlign w:val="center"/>
          </w:tcPr>
          <w:p w14:paraId="7A5133B0"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510 </w:t>
            </w:r>
          </w:p>
        </w:tc>
        <w:tc>
          <w:tcPr>
            <w:tcW w:w="1074" w:type="dxa"/>
            <w:vAlign w:val="center"/>
          </w:tcPr>
          <w:p w14:paraId="1838EA11"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183 </w:t>
            </w:r>
          </w:p>
        </w:tc>
        <w:tc>
          <w:tcPr>
            <w:tcW w:w="1075" w:type="dxa"/>
            <w:vAlign w:val="center"/>
          </w:tcPr>
          <w:p w14:paraId="5A783CDB"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1,559 </w:t>
            </w:r>
          </w:p>
        </w:tc>
      </w:tr>
      <w:tr w:rsidR="007E5079" w:rsidRPr="007E5079" w14:paraId="094B6CCC" w14:textId="77777777" w:rsidTr="0054108B">
        <w:trPr>
          <w:trHeight w:val="20"/>
        </w:trPr>
        <w:tc>
          <w:tcPr>
            <w:tcW w:w="1003" w:type="dxa"/>
            <w:vMerge/>
            <w:shd w:val="clear" w:color="auto" w:fill="FFFFFF"/>
            <w:vAlign w:val="center"/>
          </w:tcPr>
          <w:p w14:paraId="53B6EAFE"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2B61EEE3"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6716416B"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32.1</w:t>
            </w:r>
          </w:p>
        </w:tc>
        <w:tc>
          <w:tcPr>
            <w:tcW w:w="1176" w:type="dxa"/>
            <w:vAlign w:val="center"/>
          </w:tcPr>
          <w:p w14:paraId="5BD8A699"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23.5</w:t>
            </w:r>
          </w:p>
        </w:tc>
        <w:tc>
          <w:tcPr>
            <w:tcW w:w="1217" w:type="dxa"/>
            <w:vAlign w:val="center"/>
          </w:tcPr>
          <w:p w14:paraId="217C17AC"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32.7</w:t>
            </w:r>
          </w:p>
        </w:tc>
        <w:tc>
          <w:tcPr>
            <w:tcW w:w="1074" w:type="dxa"/>
            <w:vAlign w:val="center"/>
          </w:tcPr>
          <w:p w14:paraId="30A4DE07"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11.7</w:t>
            </w:r>
          </w:p>
        </w:tc>
        <w:tc>
          <w:tcPr>
            <w:tcW w:w="1075" w:type="dxa"/>
            <w:vAlign w:val="center"/>
          </w:tcPr>
          <w:p w14:paraId="3FE68364"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eastAsia="新細明體"/>
                <w:sz w:val="26"/>
                <w:szCs w:val="26"/>
              </w:rPr>
              <w:t>100.0</w:t>
            </w:r>
          </w:p>
        </w:tc>
      </w:tr>
      <w:tr w:rsidR="007E5079" w:rsidRPr="007E5079" w14:paraId="205A0ED9" w14:textId="77777777" w:rsidTr="0054108B">
        <w:trPr>
          <w:trHeight w:val="20"/>
        </w:trPr>
        <w:tc>
          <w:tcPr>
            <w:tcW w:w="1003" w:type="dxa"/>
            <w:vMerge w:val="restart"/>
            <w:shd w:val="clear" w:color="auto" w:fill="FFFFFF"/>
            <w:vAlign w:val="center"/>
          </w:tcPr>
          <w:p w14:paraId="2D997CF1"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109</w:t>
            </w:r>
          </w:p>
        </w:tc>
        <w:tc>
          <w:tcPr>
            <w:tcW w:w="747" w:type="dxa"/>
            <w:shd w:val="clear" w:color="auto" w:fill="FFFFFF"/>
            <w:vAlign w:val="center"/>
          </w:tcPr>
          <w:p w14:paraId="745AF12E"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5FE3646D"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566 </w:t>
            </w:r>
          </w:p>
        </w:tc>
        <w:tc>
          <w:tcPr>
            <w:tcW w:w="1176" w:type="dxa"/>
            <w:vAlign w:val="center"/>
          </w:tcPr>
          <w:p w14:paraId="31908709"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320 </w:t>
            </w:r>
          </w:p>
        </w:tc>
        <w:tc>
          <w:tcPr>
            <w:tcW w:w="1217" w:type="dxa"/>
            <w:vAlign w:val="center"/>
          </w:tcPr>
          <w:p w14:paraId="10992B28"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503 </w:t>
            </w:r>
          </w:p>
        </w:tc>
        <w:tc>
          <w:tcPr>
            <w:tcW w:w="1074" w:type="dxa"/>
            <w:vAlign w:val="center"/>
          </w:tcPr>
          <w:p w14:paraId="5F194A90"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194 </w:t>
            </w:r>
          </w:p>
        </w:tc>
        <w:tc>
          <w:tcPr>
            <w:tcW w:w="1075" w:type="dxa"/>
            <w:vAlign w:val="center"/>
          </w:tcPr>
          <w:p w14:paraId="684E5685" w14:textId="77777777" w:rsidR="00315895" w:rsidRPr="007E5079" w:rsidRDefault="00315895" w:rsidP="0054108B">
            <w:pPr>
              <w:spacing w:line="280" w:lineRule="exact"/>
              <w:jc w:val="right"/>
              <w:rPr>
                <w:rFonts w:ascii="Times New Roman" w:eastAsia="微軟正黑體"/>
                <w:sz w:val="26"/>
                <w:szCs w:val="26"/>
              </w:rPr>
            </w:pPr>
            <w:r w:rsidRPr="007E5079">
              <w:rPr>
                <w:rFonts w:ascii="Times New Roman" w:eastAsia="微軟正黑體"/>
                <w:sz w:val="26"/>
                <w:szCs w:val="26"/>
              </w:rPr>
              <w:t xml:space="preserve">1,583 </w:t>
            </w:r>
          </w:p>
        </w:tc>
      </w:tr>
      <w:tr w:rsidR="007E5079" w:rsidRPr="007E5079" w14:paraId="41DA8421" w14:textId="77777777" w:rsidTr="0054108B">
        <w:trPr>
          <w:trHeight w:val="20"/>
        </w:trPr>
        <w:tc>
          <w:tcPr>
            <w:tcW w:w="1003" w:type="dxa"/>
            <w:vMerge/>
            <w:shd w:val="clear" w:color="auto" w:fill="FFFFFF"/>
            <w:vAlign w:val="center"/>
          </w:tcPr>
          <w:p w14:paraId="39F86F34"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0ACEE59A"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3E4AF1E7"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35.8</w:t>
            </w:r>
          </w:p>
        </w:tc>
        <w:tc>
          <w:tcPr>
            <w:tcW w:w="1176" w:type="dxa"/>
            <w:vAlign w:val="center"/>
          </w:tcPr>
          <w:p w14:paraId="5C2F0428"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20.2</w:t>
            </w:r>
          </w:p>
        </w:tc>
        <w:tc>
          <w:tcPr>
            <w:tcW w:w="1217" w:type="dxa"/>
            <w:vAlign w:val="center"/>
          </w:tcPr>
          <w:p w14:paraId="12BF5930"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31.8</w:t>
            </w:r>
          </w:p>
        </w:tc>
        <w:tc>
          <w:tcPr>
            <w:tcW w:w="1074" w:type="dxa"/>
            <w:vAlign w:val="center"/>
          </w:tcPr>
          <w:p w14:paraId="51CD3411" w14:textId="77777777" w:rsidR="00315895" w:rsidRPr="007E5079" w:rsidRDefault="00315895" w:rsidP="0054108B">
            <w:pPr>
              <w:spacing w:line="280" w:lineRule="exact"/>
              <w:jc w:val="right"/>
              <w:rPr>
                <w:rFonts w:ascii="Times New Roman" w:eastAsia="新細明體"/>
                <w:sz w:val="26"/>
                <w:szCs w:val="26"/>
              </w:rPr>
            </w:pPr>
            <w:r w:rsidRPr="007E5079">
              <w:rPr>
                <w:rFonts w:ascii="Times New Roman"/>
                <w:sz w:val="26"/>
                <w:szCs w:val="26"/>
              </w:rPr>
              <w:t>12.3</w:t>
            </w:r>
          </w:p>
        </w:tc>
        <w:tc>
          <w:tcPr>
            <w:tcW w:w="1075" w:type="dxa"/>
            <w:vAlign w:val="center"/>
          </w:tcPr>
          <w:p w14:paraId="485361C4"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新細明體"/>
                <w:sz w:val="26"/>
                <w:szCs w:val="26"/>
              </w:rPr>
              <w:t>100</w:t>
            </w:r>
            <w:r w:rsidRPr="007E5079">
              <w:rPr>
                <w:rFonts w:ascii="Times New Roman" w:eastAsia="微軟正黑體"/>
                <w:sz w:val="26"/>
                <w:szCs w:val="26"/>
              </w:rPr>
              <w:t>.0</w:t>
            </w:r>
          </w:p>
        </w:tc>
      </w:tr>
    </w:tbl>
    <w:p w14:paraId="770BBD5A" w14:textId="77777777" w:rsidR="0046192B" w:rsidRPr="007E5079" w:rsidRDefault="0006611B" w:rsidP="00DE1176">
      <w:pPr>
        <w:pStyle w:val="31"/>
        <w:kinsoku w:val="0"/>
        <w:spacing w:afterLines="50" w:after="228" w:line="320" w:lineRule="exact"/>
        <w:ind w:left="1361" w:firstLineChars="3" w:firstLine="8"/>
        <w:rPr>
          <w:rFonts w:ascii="Times New Roman"/>
          <w:spacing w:val="4"/>
          <w:sz w:val="24"/>
          <w:szCs w:val="24"/>
        </w:rPr>
      </w:pPr>
      <w:r w:rsidRPr="007E5079">
        <w:rPr>
          <w:rFonts w:ascii="Times New Roman"/>
          <w:spacing w:val="4"/>
          <w:sz w:val="24"/>
          <w:szCs w:val="24"/>
        </w:rPr>
        <w:t>資料來源：</w:t>
      </w:r>
      <w:r w:rsidR="00545AD7" w:rsidRPr="007E5079">
        <w:rPr>
          <w:rFonts w:ascii="Times New Roman"/>
          <w:spacing w:val="4"/>
          <w:sz w:val="24"/>
          <w:szCs w:val="24"/>
        </w:rPr>
        <w:t>監察院</w:t>
      </w:r>
      <w:r w:rsidRPr="007E5079">
        <w:rPr>
          <w:rFonts w:ascii="Times New Roman"/>
          <w:spacing w:val="4"/>
          <w:sz w:val="24"/>
          <w:szCs w:val="24"/>
        </w:rPr>
        <w:t>整理自衛福部提供的資料。</w:t>
      </w:r>
    </w:p>
    <w:p w14:paraId="186C1DF5" w14:textId="77777777" w:rsidR="00DE1176" w:rsidRPr="007E5079" w:rsidRDefault="00DE1176" w:rsidP="00DE1176">
      <w:pPr>
        <w:pStyle w:val="a3"/>
        <w:spacing w:before="120" w:after="0"/>
        <w:ind w:left="482" w:rightChars="57" w:right="194" w:firstLine="764"/>
        <w:jc w:val="center"/>
        <w:rPr>
          <w:rFonts w:ascii="Times New Roman" w:hAnsi="Times New Roman"/>
          <w:b/>
        </w:rPr>
      </w:pPr>
      <w:r w:rsidRPr="007E5079">
        <w:rPr>
          <w:rFonts w:ascii="Times New Roman" w:hAnsi="Times New Roman"/>
          <w:b/>
        </w:rPr>
        <w:t>107</w:t>
      </w:r>
      <w:r w:rsidRPr="007E5079">
        <w:rPr>
          <w:rFonts w:ascii="Times New Roman" w:hAnsi="Times New Roman"/>
          <w:b/>
        </w:rPr>
        <w:t>至</w:t>
      </w:r>
      <w:r w:rsidRPr="007E5079">
        <w:rPr>
          <w:rFonts w:ascii="Times New Roman" w:hAnsi="Times New Roman"/>
          <w:b/>
        </w:rPr>
        <w:t>109</w:t>
      </w:r>
      <w:r w:rsidRPr="007E5079">
        <w:rPr>
          <w:rFonts w:ascii="Times New Roman" w:hAnsi="Times New Roman"/>
          <w:b/>
        </w:rPr>
        <w:t>年兒少在機構的安置時間分布</w:t>
      </w:r>
      <w:r w:rsidRPr="007E5079">
        <w:rPr>
          <w:rFonts w:ascii="Times New Roman" w:hAnsi="Times New Roman"/>
          <w:b/>
        </w:rPr>
        <w:t xml:space="preserve"> </w:t>
      </w:r>
    </w:p>
    <w:p w14:paraId="06C60804" w14:textId="77777777" w:rsidR="00DE1176" w:rsidRPr="007E5079" w:rsidRDefault="00DE1176" w:rsidP="00DE1176">
      <w:pPr>
        <w:pStyle w:val="12"/>
        <w:spacing w:line="320" w:lineRule="exact"/>
        <w:ind w:left="680" w:firstLine="520"/>
        <w:jc w:val="right"/>
        <w:rPr>
          <w:rFonts w:ascii="Times New Roman"/>
          <w:sz w:val="24"/>
          <w:szCs w:val="24"/>
        </w:rPr>
      </w:pPr>
      <w:r w:rsidRPr="007E5079">
        <w:rPr>
          <w:rFonts w:ascii="Times New Roman"/>
          <w:sz w:val="24"/>
          <w:szCs w:val="24"/>
        </w:rPr>
        <w:t>單位：％</w:t>
      </w:r>
    </w:p>
    <w:tbl>
      <w:tblPr>
        <w:tblW w:w="7366"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03"/>
        <w:gridCol w:w="747"/>
        <w:gridCol w:w="1074"/>
        <w:gridCol w:w="1176"/>
        <w:gridCol w:w="1217"/>
        <w:gridCol w:w="1074"/>
        <w:gridCol w:w="1075"/>
      </w:tblGrid>
      <w:tr w:rsidR="007E5079" w:rsidRPr="007E5079" w14:paraId="5738BA05" w14:textId="77777777" w:rsidTr="0054108B">
        <w:trPr>
          <w:trHeight w:val="20"/>
          <w:tblHeader/>
        </w:trPr>
        <w:tc>
          <w:tcPr>
            <w:tcW w:w="1750" w:type="dxa"/>
            <w:gridSpan w:val="2"/>
            <w:shd w:val="clear" w:color="auto" w:fill="FDE9D9"/>
            <w:vAlign w:val="center"/>
          </w:tcPr>
          <w:p w14:paraId="762E23EB" w14:textId="77777777" w:rsidR="00315895" w:rsidRPr="007E5079" w:rsidRDefault="00315895" w:rsidP="0054108B">
            <w:pPr>
              <w:kinsoku w:val="0"/>
              <w:spacing w:line="320" w:lineRule="exact"/>
              <w:jc w:val="center"/>
              <w:rPr>
                <w:rFonts w:ascii="Times New Roman"/>
                <w:b/>
                <w:sz w:val="26"/>
                <w:szCs w:val="26"/>
              </w:rPr>
            </w:pPr>
            <w:r w:rsidRPr="007E5079">
              <w:rPr>
                <w:rFonts w:ascii="Times New Roman"/>
                <w:b/>
                <w:sz w:val="26"/>
                <w:szCs w:val="26"/>
              </w:rPr>
              <w:t>年別</w:t>
            </w:r>
          </w:p>
        </w:tc>
        <w:tc>
          <w:tcPr>
            <w:tcW w:w="1074" w:type="dxa"/>
            <w:shd w:val="clear" w:color="auto" w:fill="FDE9D9"/>
            <w:vAlign w:val="center"/>
          </w:tcPr>
          <w:p w14:paraId="6324DD7D"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未滿</w:t>
            </w:r>
            <w:r w:rsidRPr="007E5079">
              <w:rPr>
                <w:rFonts w:ascii="Times New Roman"/>
                <w:b/>
                <w:spacing w:val="-12"/>
                <w:sz w:val="26"/>
                <w:szCs w:val="26"/>
              </w:rPr>
              <w:t>1</w:t>
            </w:r>
            <w:r w:rsidRPr="007E5079">
              <w:rPr>
                <w:rFonts w:ascii="Times New Roman"/>
                <w:b/>
                <w:spacing w:val="-12"/>
                <w:sz w:val="26"/>
                <w:szCs w:val="26"/>
              </w:rPr>
              <w:t>年</w:t>
            </w:r>
          </w:p>
        </w:tc>
        <w:tc>
          <w:tcPr>
            <w:tcW w:w="1176" w:type="dxa"/>
            <w:shd w:val="clear" w:color="auto" w:fill="FDE9D9"/>
            <w:vAlign w:val="center"/>
          </w:tcPr>
          <w:p w14:paraId="1851ECA3"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1</w:t>
            </w:r>
            <w:r w:rsidRPr="007E5079">
              <w:rPr>
                <w:rFonts w:ascii="Times New Roman"/>
                <w:b/>
                <w:spacing w:val="-20"/>
                <w:sz w:val="26"/>
                <w:szCs w:val="26"/>
              </w:rPr>
              <w:t>年以上</w:t>
            </w:r>
          </w:p>
          <w:p w14:paraId="19EFF618"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20"/>
                <w:sz w:val="26"/>
                <w:szCs w:val="26"/>
              </w:rPr>
              <w:t>至未滿</w:t>
            </w:r>
            <w:r w:rsidRPr="007E5079">
              <w:rPr>
                <w:rFonts w:ascii="Times New Roman"/>
                <w:b/>
                <w:spacing w:val="-20"/>
                <w:sz w:val="26"/>
                <w:szCs w:val="26"/>
              </w:rPr>
              <w:t>2</w:t>
            </w:r>
            <w:r w:rsidRPr="007E5079">
              <w:rPr>
                <w:rFonts w:ascii="Times New Roman"/>
                <w:b/>
                <w:spacing w:val="-20"/>
                <w:sz w:val="26"/>
                <w:szCs w:val="26"/>
              </w:rPr>
              <w:t>年</w:t>
            </w:r>
          </w:p>
        </w:tc>
        <w:tc>
          <w:tcPr>
            <w:tcW w:w="1217" w:type="dxa"/>
            <w:shd w:val="clear" w:color="auto" w:fill="FDE9D9"/>
            <w:vAlign w:val="center"/>
          </w:tcPr>
          <w:p w14:paraId="25C0B822"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2</w:t>
            </w:r>
            <w:r w:rsidRPr="007E5079">
              <w:rPr>
                <w:rFonts w:ascii="Times New Roman"/>
                <w:b/>
                <w:spacing w:val="-20"/>
                <w:sz w:val="26"/>
                <w:szCs w:val="26"/>
              </w:rPr>
              <w:t>年以上</w:t>
            </w:r>
          </w:p>
          <w:p w14:paraId="6D64B9C7" w14:textId="77777777" w:rsidR="00315895" w:rsidRPr="007E5079" w:rsidRDefault="00315895" w:rsidP="0054108B">
            <w:pPr>
              <w:kinsoku w:val="0"/>
              <w:spacing w:line="320" w:lineRule="exact"/>
              <w:jc w:val="center"/>
              <w:rPr>
                <w:rFonts w:ascii="Times New Roman"/>
                <w:b/>
                <w:spacing w:val="-20"/>
                <w:sz w:val="26"/>
                <w:szCs w:val="26"/>
              </w:rPr>
            </w:pPr>
            <w:r w:rsidRPr="007E5079">
              <w:rPr>
                <w:rFonts w:ascii="Times New Roman"/>
                <w:b/>
                <w:spacing w:val="-20"/>
                <w:sz w:val="26"/>
                <w:szCs w:val="26"/>
              </w:rPr>
              <w:t>至未滿</w:t>
            </w:r>
            <w:r w:rsidRPr="007E5079">
              <w:rPr>
                <w:rFonts w:ascii="Times New Roman"/>
                <w:b/>
                <w:spacing w:val="-20"/>
                <w:sz w:val="26"/>
                <w:szCs w:val="26"/>
              </w:rPr>
              <w:t>5</w:t>
            </w:r>
            <w:r w:rsidRPr="007E5079">
              <w:rPr>
                <w:rFonts w:ascii="Times New Roman"/>
                <w:b/>
                <w:spacing w:val="-20"/>
                <w:sz w:val="26"/>
                <w:szCs w:val="26"/>
              </w:rPr>
              <w:t>年</w:t>
            </w:r>
          </w:p>
        </w:tc>
        <w:tc>
          <w:tcPr>
            <w:tcW w:w="1074" w:type="dxa"/>
            <w:shd w:val="clear" w:color="auto" w:fill="FDE9D9"/>
            <w:vAlign w:val="center"/>
          </w:tcPr>
          <w:p w14:paraId="4C3807CB"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5</w:t>
            </w:r>
            <w:r w:rsidRPr="007E5079">
              <w:rPr>
                <w:rFonts w:ascii="Times New Roman"/>
                <w:b/>
                <w:spacing w:val="-12"/>
                <w:sz w:val="26"/>
                <w:szCs w:val="26"/>
              </w:rPr>
              <w:t>年以上</w:t>
            </w:r>
          </w:p>
        </w:tc>
        <w:tc>
          <w:tcPr>
            <w:tcW w:w="1075" w:type="dxa"/>
            <w:shd w:val="clear" w:color="auto" w:fill="FDE9D9"/>
            <w:vAlign w:val="center"/>
          </w:tcPr>
          <w:p w14:paraId="1C8FE45E" w14:textId="77777777" w:rsidR="00315895" w:rsidRPr="007E5079" w:rsidRDefault="00315895" w:rsidP="0054108B">
            <w:pPr>
              <w:kinsoku w:val="0"/>
              <w:spacing w:line="320" w:lineRule="exact"/>
              <w:jc w:val="center"/>
              <w:rPr>
                <w:rFonts w:ascii="Times New Roman"/>
                <w:b/>
                <w:spacing w:val="-12"/>
                <w:sz w:val="26"/>
                <w:szCs w:val="26"/>
              </w:rPr>
            </w:pPr>
            <w:r w:rsidRPr="007E5079">
              <w:rPr>
                <w:rFonts w:ascii="Times New Roman"/>
                <w:b/>
                <w:spacing w:val="-12"/>
                <w:sz w:val="26"/>
                <w:szCs w:val="26"/>
              </w:rPr>
              <w:t>合計</w:t>
            </w:r>
          </w:p>
        </w:tc>
      </w:tr>
      <w:tr w:rsidR="007E5079" w:rsidRPr="007E5079" w14:paraId="3A138551" w14:textId="77777777" w:rsidTr="0054108B">
        <w:trPr>
          <w:trHeight w:val="20"/>
        </w:trPr>
        <w:tc>
          <w:tcPr>
            <w:tcW w:w="1003" w:type="dxa"/>
            <w:vMerge w:val="restart"/>
            <w:shd w:val="clear" w:color="auto" w:fill="FFFFFF"/>
            <w:vAlign w:val="center"/>
          </w:tcPr>
          <w:p w14:paraId="364543C9"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107</w:t>
            </w:r>
          </w:p>
        </w:tc>
        <w:tc>
          <w:tcPr>
            <w:tcW w:w="747" w:type="dxa"/>
            <w:shd w:val="clear" w:color="auto" w:fill="FFFFFF"/>
            <w:vAlign w:val="center"/>
            <w:hideMark/>
          </w:tcPr>
          <w:p w14:paraId="1A463410"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12480C94"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935 </w:t>
            </w:r>
          </w:p>
        </w:tc>
        <w:tc>
          <w:tcPr>
            <w:tcW w:w="1176" w:type="dxa"/>
            <w:vAlign w:val="center"/>
          </w:tcPr>
          <w:p w14:paraId="7117372B"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648 </w:t>
            </w:r>
          </w:p>
        </w:tc>
        <w:tc>
          <w:tcPr>
            <w:tcW w:w="1217" w:type="dxa"/>
            <w:vAlign w:val="center"/>
          </w:tcPr>
          <w:p w14:paraId="22AC6FAC"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967 </w:t>
            </w:r>
          </w:p>
        </w:tc>
        <w:tc>
          <w:tcPr>
            <w:tcW w:w="1074" w:type="dxa"/>
            <w:vAlign w:val="center"/>
          </w:tcPr>
          <w:p w14:paraId="4C44E77C"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598 </w:t>
            </w:r>
          </w:p>
        </w:tc>
        <w:tc>
          <w:tcPr>
            <w:tcW w:w="1075" w:type="dxa"/>
            <w:vAlign w:val="center"/>
          </w:tcPr>
          <w:p w14:paraId="0A715D43"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3,148 </w:t>
            </w:r>
          </w:p>
        </w:tc>
      </w:tr>
      <w:tr w:rsidR="007E5079" w:rsidRPr="007E5079" w14:paraId="3479F1E9" w14:textId="77777777" w:rsidTr="0054108B">
        <w:trPr>
          <w:trHeight w:val="20"/>
        </w:trPr>
        <w:tc>
          <w:tcPr>
            <w:tcW w:w="1003" w:type="dxa"/>
            <w:vMerge/>
            <w:shd w:val="clear" w:color="auto" w:fill="FFFFFF"/>
            <w:vAlign w:val="center"/>
          </w:tcPr>
          <w:p w14:paraId="19EE5430"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67206E28"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622EE1A0"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29.7%</w:t>
            </w:r>
          </w:p>
        </w:tc>
        <w:tc>
          <w:tcPr>
            <w:tcW w:w="1176" w:type="dxa"/>
            <w:vAlign w:val="center"/>
          </w:tcPr>
          <w:p w14:paraId="3B92A2F3"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20.6%</w:t>
            </w:r>
          </w:p>
        </w:tc>
        <w:tc>
          <w:tcPr>
            <w:tcW w:w="1217" w:type="dxa"/>
            <w:vAlign w:val="center"/>
          </w:tcPr>
          <w:p w14:paraId="0382065E"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30.7%</w:t>
            </w:r>
          </w:p>
        </w:tc>
        <w:tc>
          <w:tcPr>
            <w:tcW w:w="1074" w:type="dxa"/>
            <w:vAlign w:val="center"/>
          </w:tcPr>
          <w:p w14:paraId="2E3AFF91"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19.0%</w:t>
            </w:r>
          </w:p>
        </w:tc>
        <w:tc>
          <w:tcPr>
            <w:tcW w:w="1075" w:type="dxa"/>
            <w:vAlign w:val="center"/>
          </w:tcPr>
          <w:p w14:paraId="286B3917"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100.0</w:t>
            </w:r>
          </w:p>
        </w:tc>
      </w:tr>
      <w:tr w:rsidR="007E5079" w:rsidRPr="007E5079" w14:paraId="6E22961C" w14:textId="77777777" w:rsidTr="0054108B">
        <w:trPr>
          <w:trHeight w:val="20"/>
        </w:trPr>
        <w:tc>
          <w:tcPr>
            <w:tcW w:w="1003" w:type="dxa"/>
            <w:vMerge w:val="restart"/>
            <w:shd w:val="clear" w:color="auto" w:fill="FFFFFF"/>
            <w:vAlign w:val="center"/>
          </w:tcPr>
          <w:p w14:paraId="45424738"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108</w:t>
            </w:r>
          </w:p>
        </w:tc>
        <w:tc>
          <w:tcPr>
            <w:tcW w:w="747" w:type="dxa"/>
            <w:shd w:val="clear" w:color="auto" w:fill="FFFFFF"/>
            <w:vAlign w:val="center"/>
          </w:tcPr>
          <w:p w14:paraId="1AB30570"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60E46836"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869 </w:t>
            </w:r>
          </w:p>
        </w:tc>
        <w:tc>
          <w:tcPr>
            <w:tcW w:w="1176" w:type="dxa"/>
            <w:vAlign w:val="center"/>
          </w:tcPr>
          <w:p w14:paraId="357EC73E"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583 </w:t>
            </w:r>
          </w:p>
        </w:tc>
        <w:tc>
          <w:tcPr>
            <w:tcW w:w="1217" w:type="dxa"/>
            <w:vAlign w:val="center"/>
          </w:tcPr>
          <w:p w14:paraId="5BAE7761"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933 </w:t>
            </w:r>
          </w:p>
        </w:tc>
        <w:tc>
          <w:tcPr>
            <w:tcW w:w="1074" w:type="dxa"/>
            <w:vAlign w:val="center"/>
          </w:tcPr>
          <w:p w14:paraId="4F26A69E"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582 </w:t>
            </w:r>
          </w:p>
        </w:tc>
        <w:tc>
          <w:tcPr>
            <w:tcW w:w="1075" w:type="dxa"/>
            <w:vAlign w:val="center"/>
          </w:tcPr>
          <w:p w14:paraId="18D2E832"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2,967 </w:t>
            </w:r>
          </w:p>
        </w:tc>
      </w:tr>
      <w:tr w:rsidR="007E5079" w:rsidRPr="007E5079" w14:paraId="11E0B859" w14:textId="77777777" w:rsidTr="0054108B">
        <w:trPr>
          <w:trHeight w:val="20"/>
        </w:trPr>
        <w:tc>
          <w:tcPr>
            <w:tcW w:w="1003" w:type="dxa"/>
            <w:vMerge/>
            <w:shd w:val="clear" w:color="auto" w:fill="FFFFFF"/>
            <w:vAlign w:val="center"/>
          </w:tcPr>
          <w:p w14:paraId="3FE5A91B"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6895513D"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435A8899"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29.3%</w:t>
            </w:r>
          </w:p>
        </w:tc>
        <w:tc>
          <w:tcPr>
            <w:tcW w:w="1176" w:type="dxa"/>
            <w:vAlign w:val="center"/>
          </w:tcPr>
          <w:p w14:paraId="03371D98"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19.6%</w:t>
            </w:r>
          </w:p>
        </w:tc>
        <w:tc>
          <w:tcPr>
            <w:tcW w:w="1217" w:type="dxa"/>
            <w:vAlign w:val="center"/>
          </w:tcPr>
          <w:p w14:paraId="7476F2AF"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31.4%</w:t>
            </w:r>
          </w:p>
        </w:tc>
        <w:tc>
          <w:tcPr>
            <w:tcW w:w="1074" w:type="dxa"/>
            <w:vAlign w:val="center"/>
          </w:tcPr>
          <w:p w14:paraId="124912B3"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19.6%</w:t>
            </w:r>
          </w:p>
        </w:tc>
        <w:tc>
          <w:tcPr>
            <w:tcW w:w="1075" w:type="dxa"/>
            <w:vAlign w:val="center"/>
          </w:tcPr>
          <w:p w14:paraId="185F0F75"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100.0</w:t>
            </w:r>
          </w:p>
        </w:tc>
      </w:tr>
      <w:tr w:rsidR="007E5079" w:rsidRPr="007E5079" w14:paraId="706852D2" w14:textId="77777777" w:rsidTr="0054108B">
        <w:trPr>
          <w:trHeight w:val="20"/>
        </w:trPr>
        <w:tc>
          <w:tcPr>
            <w:tcW w:w="1003" w:type="dxa"/>
            <w:vMerge w:val="restart"/>
            <w:shd w:val="clear" w:color="auto" w:fill="FFFFFF"/>
            <w:vAlign w:val="center"/>
          </w:tcPr>
          <w:p w14:paraId="750CF4B0"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109</w:t>
            </w:r>
          </w:p>
        </w:tc>
        <w:tc>
          <w:tcPr>
            <w:tcW w:w="747" w:type="dxa"/>
            <w:shd w:val="clear" w:color="auto" w:fill="FFFFFF"/>
            <w:vAlign w:val="center"/>
          </w:tcPr>
          <w:p w14:paraId="0D13F349"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人數</w:t>
            </w:r>
          </w:p>
        </w:tc>
        <w:tc>
          <w:tcPr>
            <w:tcW w:w="1074" w:type="dxa"/>
            <w:vAlign w:val="center"/>
          </w:tcPr>
          <w:p w14:paraId="5168E7FF"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800 </w:t>
            </w:r>
          </w:p>
        </w:tc>
        <w:tc>
          <w:tcPr>
            <w:tcW w:w="1176" w:type="dxa"/>
            <w:vAlign w:val="center"/>
          </w:tcPr>
          <w:p w14:paraId="40990F7B"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504 </w:t>
            </w:r>
          </w:p>
        </w:tc>
        <w:tc>
          <w:tcPr>
            <w:tcW w:w="1217" w:type="dxa"/>
            <w:vAlign w:val="center"/>
          </w:tcPr>
          <w:p w14:paraId="4AF3C676"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799 </w:t>
            </w:r>
          </w:p>
        </w:tc>
        <w:tc>
          <w:tcPr>
            <w:tcW w:w="1074" w:type="dxa"/>
            <w:vAlign w:val="center"/>
          </w:tcPr>
          <w:p w14:paraId="05118279"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579 </w:t>
            </w:r>
          </w:p>
        </w:tc>
        <w:tc>
          <w:tcPr>
            <w:tcW w:w="1075" w:type="dxa"/>
            <w:vAlign w:val="center"/>
          </w:tcPr>
          <w:p w14:paraId="0BC71B20"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 xml:space="preserve">2,682 </w:t>
            </w:r>
          </w:p>
        </w:tc>
      </w:tr>
      <w:tr w:rsidR="007E5079" w:rsidRPr="007E5079" w14:paraId="30F122D8" w14:textId="77777777" w:rsidTr="0054108B">
        <w:trPr>
          <w:trHeight w:val="20"/>
        </w:trPr>
        <w:tc>
          <w:tcPr>
            <w:tcW w:w="1003" w:type="dxa"/>
            <w:vMerge/>
            <w:shd w:val="clear" w:color="auto" w:fill="FFFFFF"/>
            <w:vAlign w:val="center"/>
          </w:tcPr>
          <w:p w14:paraId="6D3E24F8" w14:textId="77777777" w:rsidR="00315895" w:rsidRPr="007E5079" w:rsidRDefault="00315895" w:rsidP="0054108B">
            <w:pPr>
              <w:spacing w:line="280" w:lineRule="exact"/>
              <w:jc w:val="center"/>
              <w:rPr>
                <w:rFonts w:ascii="Times New Roman"/>
                <w:sz w:val="26"/>
                <w:szCs w:val="26"/>
              </w:rPr>
            </w:pPr>
          </w:p>
        </w:tc>
        <w:tc>
          <w:tcPr>
            <w:tcW w:w="747" w:type="dxa"/>
            <w:shd w:val="clear" w:color="auto" w:fill="FFFFFF"/>
            <w:vAlign w:val="center"/>
          </w:tcPr>
          <w:p w14:paraId="041D207B" w14:textId="77777777" w:rsidR="00315895" w:rsidRPr="007E5079" w:rsidRDefault="00315895" w:rsidP="0054108B">
            <w:pPr>
              <w:spacing w:line="280" w:lineRule="exact"/>
              <w:jc w:val="center"/>
              <w:rPr>
                <w:rFonts w:ascii="Times New Roman"/>
                <w:sz w:val="26"/>
                <w:szCs w:val="26"/>
              </w:rPr>
            </w:pPr>
            <w:r w:rsidRPr="007E5079">
              <w:rPr>
                <w:rFonts w:ascii="Times New Roman"/>
                <w:sz w:val="26"/>
                <w:szCs w:val="26"/>
              </w:rPr>
              <w:t>占比</w:t>
            </w:r>
          </w:p>
        </w:tc>
        <w:tc>
          <w:tcPr>
            <w:tcW w:w="1074" w:type="dxa"/>
            <w:vAlign w:val="center"/>
          </w:tcPr>
          <w:p w14:paraId="6C73AED3"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29.8%</w:t>
            </w:r>
          </w:p>
        </w:tc>
        <w:tc>
          <w:tcPr>
            <w:tcW w:w="1176" w:type="dxa"/>
            <w:vAlign w:val="center"/>
          </w:tcPr>
          <w:p w14:paraId="2D06D1EF"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18.8%</w:t>
            </w:r>
          </w:p>
        </w:tc>
        <w:tc>
          <w:tcPr>
            <w:tcW w:w="1217" w:type="dxa"/>
            <w:vAlign w:val="center"/>
          </w:tcPr>
          <w:p w14:paraId="79B08C45"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29.8%</w:t>
            </w:r>
          </w:p>
        </w:tc>
        <w:tc>
          <w:tcPr>
            <w:tcW w:w="1074" w:type="dxa"/>
            <w:vAlign w:val="center"/>
          </w:tcPr>
          <w:p w14:paraId="05023A17"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21.6%</w:t>
            </w:r>
          </w:p>
        </w:tc>
        <w:tc>
          <w:tcPr>
            <w:tcW w:w="1075" w:type="dxa"/>
            <w:vAlign w:val="center"/>
          </w:tcPr>
          <w:p w14:paraId="417B441F" w14:textId="77777777" w:rsidR="00315895" w:rsidRPr="007E5079" w:rsidRDefault="00315895" w:rsidP="0054108B">
            <w:pPr>
              <w:spacing w:line="280" w:lineRule="exact"/>
              <w:ind w:rightChars="10" w:right="34"/>
              <w:jc w:val="right"/>
              <w:rPr>
                <w:rFonts w:ascii="Times New Roman" w:eastAsia="微軟正黑體"/>
                <w:sz w:val="26"/>
                <w:szCs w:val="26"/>
              </w:rPr>
            </w:pPr>
            <w:r w:rsidRPr="007E5079">
              <w:rPr>
                <w:rFonts w:ascii="Times New Roman" w:eastAsia="微軟正黑體"/>
                <w:sz w:val="26"/>
                <w:szCs w:val="26"/>
              </w:rPr>
              <w:t>100.0</w:t>
            </w:r>
          </w:p>
        </w:tc>
      </w:tr>
    </w:tbl>
    <w:p w14:paraId="2DD27A2F" w14:textId="77777777" w:rsidR="0046192B" w:rsidRPr="007E5079" w:rsidRDefault="00DE1176" w:rsidP="00AF5DE9">
      <w:pPr>
        <w:pStyle w:val="31"/>
        <w:kinsoku w:val="0"/>
        <w:spacing w:afterLines="50" w:after="228" w:line="320" w:lineRule="exact"/>
        <w:ind w:left="1361" w:firstLineChars="14" w:firstLine="38"/>
        <w:rPr>
          <w:rFonts w:ascii="Times New Roman"/>
          <w:spacing w:val="4"/>
        </w:rPr>
      </w:pPr>
      <w:r w:rsidRPr="007E5079">
        <w:rPr>
          <w:rFonts w:ascii="Times New Roman"/>
          <w:spacing w:val="4"/>
          <w:sz w:val="24"/>
          <w:szCs w:val="24"/>
        </w:rPr>
        <w:t>資料來源：</w:t>
      </w:r>
      <w:r w:rsidR="00545AD7" w:rsidRPr="007E5079">
        <w:rPr>
          <w:rFonts w:ascii="Times New Roman"/>
          <w:spacing w:val="4"/>
          <w:sz w:val="24"/>
          <w:szCs w:val="24"/>
        </w:rPr>
        <w:t>監察院</w:t>
      </w:r>
      <w:r w:rsidRPr="007E5079">
        <w:rPr>
          <w:rFonts w:ascii="Times New Roman"/>
          <w:spacing w:val="4"/>
          <w:sz w:val="24"/>
          <w:szCs w:val="24"/>
        </w:rPr>
        <w:t>整理自衛福部提供的資料。</w:t>
      </w:r>
    </w:p>
    <w:p w14:paraId="7EA61C03" w14:textId="77777777" w:rsidR="00C34EBD" w:rsidRPr="007E5079" w:rsidRDefault="00545AD7" w:rsidP="00EF15B4">
      <w:pPr>
        <w:pStyle w:val="31"/>
        <w:ind w:left="1361" w:firstLine="688"/>
        <w:rPr>
          <w:rFonts w:ascii="Times New Roman"/>
        </w:rPr>
      </w:pPr>
      <w:bookmarkStart w:id="3977" w:name="_Toc83306575"/>
      <w:bookmarkStart w:id="3978" w:name="_Toc84101838"/>
      <w:r w:rsidRPr="007E5079">
        <w:rPr>
          <w:rFonts w:ascii="Times New Roman"/>
          <w:spacing w:val="2"/>
        </w:rPr>
        <w:t>監察院</w:t>
      </w:r>
      <w:r w:rsidR="00C34EBD" w:rsidRPr="007E5079">
        <w:rPr>
          <w:rFonts w:ascii="Times New Roman"/>
          <w:spacing w:val="2"/>
        </w:rPr>
        <w:t>走訪</w:t>
      </w:r>
      <w:r w:rsidR="008E4B95" w:rsidRPr="007E5079">
        <w:rPr>
          <w:rFonts w:ascii="Times New Roman" w:hint="eastAsia"/>
          <w:spacing w:val="2"/>
        </w:rPr>
        <w:t>了</w:t>
      </w:r>
      <w:r w:rsidR="00861B8E" w:rsidRPr="007E5079">
        <w:rPr>
          <w:rFonts w:ascii="Times New Roman" w:hint="eastAsia"/>
          <w:spacing w:val="2"/>
        </w:rPr>
        <w:t>1</w:t>
      </w:r>
      <w:r w:rsidR="00861B8E" w:rsidRPr="007E5079">
        <w:rPr>
          <w:rFonts w:ascii="Times New Roman" w:hint="eastAsia"/>
          <w:spacing w:val="2"/>
        </w:rPr>
        <w:t>家兒少安置機構</w:t>
      </w:r>
      <w:r w:rsidR="00C34EBD" w:rsidRPr="007E5079">
        <w:rPr>
          <w:rFonts w:ascii="Times New Roman"/>
          <w:spacing w:val="2"/>
        </w:rPr>
        <w:t>，</w:t>
      </w:r>
      <w:r w:rsidR="00861B8E" w:rsidRPr="007E5079">
        <w:rPr>
          <w:rFonts w:ascii="Times New Roman" w:hint="eastAsia"/>
          <w:spacing w:val="2"/>
        </w:rPr>
        <w:t>就</w:t>
      </w:r>
      <w:r w:rsidR="00C34EBD" w:rsidRPr="007E5079">
        <w:rPr>
          <w:rFonts w:ascii="Times New Roman"/>
          <w:spacing w:val="2"/>
        </w:rPr>
        <w:t>發現</w:t>
      </w:r>
      <w:r w:rsidR="00861B8E" w:rsidRPr="007E5079">
        <w:rPr>
          <w:rFonts w:ascii="Times New Roman" w:hint="eastAsia"/>
          <w:spacing w:val="2"/>
        </w:rPr>
        <w:t>裡頭</w:t>
      </w:r>
      <w:r w:rsidR="00C34EBD" w:rsidRPr="007E5079">
        <w:rPr>
          <w:rFonts w:ascii="Times New Roman"/>
          <w:spacing w:val="2"/>
        </w:rPr>
        <w:t>超</w:t>
      </w:r>
      <w:r w:rsidR="00C34EBD" w:rsidRPr="007E5079">
        <w:rPr>
          <w:rFonts w:ascii="Times New Roman"/>
          <w:spacing w:val="-2"/>
        </w:rPr>
        <w:t>過</w:t>
      </w:r>
      <w:r w:rsidR="00C34EBD" w:rsidRPr="007E5079">
        <w:rPr>
          <w:rFonts w:ascii="Times New Roman"/>
          <w:spacing w:val="-2"/>
        </w:rPr>
        <w:t>3</w:t>
      </w:r>
      <w:r w:rsidR="00C34EBD" w:rsidRPr="007E5079">
        <w:rPr>
          <w:rFonts w:ascii="Times New Roman"/>
          <w:spacing w:val="-2"/>
        </w:rPr>
        <w:t>成的</w:t>
      </w:r>
      <w:r w:rsidR="00861B8E" w:rsidRPr="007E5079">
        <w:rPr>
          <w:rFonts w:ascii="Times New Roman" w:hint="eastAsia"/>
          <w:spacing w:val="-2"/>
        </w:rPr>
        <w:t>孩子</w:t>
      </w:r>
      <w:r w:rsidR="00C34EBD" w:rsidRPr="007E5079">
        <w:rPr>
          <w:rFonts w:ascii="Times New Roman"/>
          <w:spacing w:val="-2"/>
        </w:rPr>
        <w:t>已經安置</w:t>
      </w:r>
      <w:r w:rsidR="00C34EBD" w:rsidRPr="007E5079">
        <w:rPr>
          <w:rFonts w:ascii="Times New Roman"/>
          <w:spacing w:val="-2"/>
        </w:rPr>
        <w:t>5</w:t>
      </w:r>
      <w:r w:rsidR="00C34EBD" w:rsidRPr="007E5079">
        <w:rPr>
          <w:rFonts w:ascii="Times New Roman"/>
          <w:spacing w:val="-2"/>
        </w:rPr>
        <w:t>年以上，甚至有</w:t>
      </w:r>
      <w:r w:rsidR="00C34EBD" w:rsidRPr="007E5079">
        <w:rPr>
          <w:rFonts w:ascii="Times New Roman"/>
          <w:spacing w:val="-2"/>
        </w:rPr>
        <w:t>1</w:t>
      </w:r>
      <w:r w:rsidR="00C34EBD" w:rsidRPr="007E5079">
        <w:rPr>
          <w:rFonts w:ascii="Times New Roman"/>
          <w:spacing w:val="-2"/>
        </w:rPr>
        <w:t>成的孩子</w:t>
      </w:r>
      <w:r w:rsidR="00C34EBD" w:rsidRPr="007E5079">
        <w:rPr>
          <w:rFonts w:ascii="Times New Roman"/>
        </w:rPr>
        <w:t>已</w:t>
      </w:r>
      <w:r w:rsidR="00C34EBD" w:rsidRPr="007E5079">
        <w:rPr>
          <w:rFonts w:ascii="Times New Roman"/>
          <w:spacing w:val="6"/>
        </w:rPr>
        <w:t>經安置</w:t>
      </w:r>
      <w:r w:rsidR="00C34EBD" w:rsidRPr="007E5079">
        <w:rPr>
          <w:rFonts w:ascii="Times New Roman"/>
          <w:spacing w:val="6"/>
        </w:rPr>
        <w:t>10</w:t>
      </w:r>
      <w:r w:rsidR="00C34EBD" w:rsidRPr="007E5079">
        <w:rPr>
          <w:rFonts w:ascii="Times New Roman"/>
          <w:spacing w:val="6"/>
        </w:rPr>
        <w:t>年以上了</w:t>
      </w:r>
      <w:r w:rsidR="008E4B95" w:rsidRPr="007E5079">
        <w:rPr>
          <w:rFonts w:ascii="Times New Roman" w:hint="eastAsia"/>
          <w:spacing w:val="6"/>
        </w:rPr>
        <w:t>，</w:t>
      </w:r>
      <w:r w:rsidR="001E68BD" w:rsidRPr="007E5079">
        <w:rPr>
          <w:rFonts w:ascii="Times New Roman"/>
          <w:spacing w:val="6"/>
        </w:rPr>
        <w:t>而</w:t>
      </w:r>
      <w:r w:rsidR="008E4B95" w:rsidRPr="007E5079">
        <w:rPr>
          <w:rFonts w:ascii="Times New Roman" w:hint="eastAsia"/>
          <w:spacing w:val="6"/>
        </w:rPr>
        <w:t>且</w:t>
      </w:r>
      <w:r w:rsidR="001E68BD" w:rsidRPr="007E5079">
        <w:rPr>
          <w:rFonts w:ascii="Times New Roman"/>
          <w:spacing w:val="6"/>
        </w:rPr>
        <w:t>近</w:t>
      </w:r>
      <w:r w:rsidR="001E68BD" w:rsidRPr="007E5079">
        <w:rPr>
          <w:rFonts w:ascii="Times New Roman"/>
          <w:spacing w:val="6"/>
        </w:rPr>
        <w:t>5</w:t>
      </w:r>
      <w:r w:rsidR="001E68BD" w:rsidRPr="007E5079">
        <w:rPr>
          <w:rFonts w:ascii="Times New Roman"/>
          <w:spacing w:val="6"/>
        </w:rPr>
        <w:t>年</w:t>
      </w:r>
      <w:r w:rsidR="00EF15B4" w:rsidRPr="007E5079">
        <w:rPr>
          <w:rFonts w:ascii="Times New Roman"/>
          <w:spacing w:val="6"/>
        </w:rPr>
        <w:t>來有</w:t>
      </w:r>
      <w:r w:rsidR="00EF15B4" w:rsidRPr="007E5079">
        <w:rPr>
          <w:rFonts w:ascii="Times New Roman"/>
          <w:spacing w:val="6"/>
        </w:rPr>
        <w:t>130</w:t>
      </w:r>
      <w:r w:rsidR="00EF15B4" w:rsidRPr="007E5079">
        <w:rPr>
          <w:rFonts w:ascii="Times New Roman"/>
          <w:spacing w:val="6"/>
        </w:rPr>
        <w:t>位兒少離開</w:t>
      </w:r>
      <w:r w:rsidR="008E4B95" w:rsidRPr="007E5079">
        <w:rPr>
          <w:rFonts w:ascii="Times New Roman" w:hint="eastAsia"/>
          <w:spacing w:val="2"/>
        </w:rPr>
        <w:t>機構後</w:t>
      </w:r>
      <w:r w:rsidR="00EF15B4" w:rsidRPr="007E5079">
        <w:rPr>
          <w:rFonts w:ascii="Times New Roman"/>
          <w:spacing w:val="8"/>
        </w:rPr>
        <w:t>，其中</w:t>
      </w:r>
      <w:r w:rsidR="00EF15B4" w:rsidRPr="007E5079">
        <w:rPr>
          <w:rFonts w:ascii="Times New Roman"/>
          <w:spacing w:val="8"/>
        </w:rPr>
        <w:t>6</w:t>
      </w:r>
      <w:r w:rsidR="00EF15B4" w:rsidRPr="007E5079">
        <w:rPr>
          <w:rFonts w:ascii="Times New Roman"/>
          <w:spacing w:val="8"/>
        </w:rPr>
        <w:t>成是返回到原生家庭，但另外</w:t>
      </w:r>
      <w:r w:rsidR="00EF15B4" w:rsidRPr="007E5079">
        <w:rPr>
          <w:rFonts w:ascii="Times New Roman"/>
          <w:spacing w:val="8"/>
        </w:rPr>
        <w:t>4</w:t>
      </w:r>
      <w:r w:rsidR="00EF15B4" w:rsidRPr="007E5079">
        <w:rPr>
          <w:rFonts w:ascii="Times New Roman"/>
          <w:spacing w:val="8"/>
        </w:rPr>
        <w:t>成的孩子</w:t>
      </w:r>
      <w:r w:rsidR="00EF15B4" w:rsidRPr="007E5079">
        <w:rPr>
          <w:rFonts w:ascii="Times New Roman"/>
          <w:spacing w:val="4"/>
        </w:rPr>
        <w:t>必須自立生活或轉到其他機構。</w:t>
      </w:r>
      <w:r w:rsidR="00C34EBD" w:rsidRPr="007E5079">
        <w:rPr>
          <w:rFonts w:ascii="Times New Roman"/>
          <w:spacing w:val="4"/>
        </w:rPr>
        <w:t>「家」對這些孩子們</w:t>
      </w:r>
      <w:r w:rsidR="00C34EBD" w:rsidRPr="007E5079">
        <w:rPr>
          <w:rFonts w:ascii="Times New Roman"/>
          <w:spacing w:val="-2"/>
        </w:rPr>
        <w:t>，已經</w:t>
      </w:r>
      <w:r w:rsidR="00472129" w:rsidRPr="007E5079">
        <w:rPr>
          <w:rFonts w:ascii="Times New Roman"/>
          <w:spacing w:val="-2"/>
        </w:rPr>
        <w:t>遙不可及的地方，回家是</w:t>
      </w:r>
      <w:r w:rsidR="00C34EBD" w:rsidRPr="007E5079">
        <w:rPr>
          <w:rFonts w:ascii="Times New Roman"/>
          <w:spacing w:val="-2"/>
        </w:rPr>
        <w:t>遙遠</w:t>
      </w:r>
      <w:r w:rsidR="00C34EBD" w:rsidRPr="007E5079">
        <w:rPr>
          <w:rFonts w:ascii="Times New Roman"/>
        </w:rPr>
        <w:t>的夢想。</w:t>
      </w:r>
    </w:p>
    <w:p w14:paraId="458D8F1C" w14:textId="77777777" w:rsidR="00C34EBD" w:rsidRPr="007E5079" w:rsidRDefault="00C34EBD" w:rsidP="00C34EBD">
      <w:pPr>
        <w:pStyle w:val="31"/>
        <w:ind w:left="1361" w:firstLine="680"/>
        <w:rPr>
          <w:rFonts w:ascii="Times New Roman"/>
        </w:rPr>
      </w:pPr>
    </w:p>
    <w:p w14:paraId="62B7EDED" w14:textId="77777777" w:rsidR="00C34768" w:rsidRPr="007E5079" w:rsidRDefault="003C6AEC" w:rsidP="00C34768">
      <w:pPr>
        <w:pStyle w:val="3"/>
        <w:numPr>
          <w:ilvl w:val="2"/>
          <w:numId w:val="1"/>
        </w:numPr>
        <w:rPr>
          <w:rFonts w:ascii="Times New Roman" w:hAnsi="Times New Roman"/>
          <w:b/>
        </w:rPr>
      </w:pPr>
      <w:bookmarkStart w:id="3979" w:name="_Toc90303485"/>
      <w:r w:rsidRPr="007E5079">
        <w:rPr>
          <w:rFonts w:ascii="Times New Roman" w:hAnsi="Times New Roman"/>
          <w:b/>
        </w:rPr>
        <w:lastRenderedPageBreak/>
        <w:t>流轉在</w:t>
      </w:r>
      <w:r w:rsidR="00C34768" w:rsidRPr="007E5079">
        <w:rPr>
          <w:rFonts w:ascii="Times New Roman" w:hAnsi="Times New Roman"/>
          <w:b/>
        </w:rPr>
        <w:t>安置</w:t>
      </w:r>
      <w:bookmarkEnd w:id="3977"/>
      <w:bookmarkEnd w:id="3978"/>
      <w:r w:rsidR="00BE44F7" w:rsidRPr="007E5079">
        <w:rPr>
          <w:rFonts w:ascii="Times New Roman" w:hAnsi="Times New Roman"/>
          <w:b/>
        </w:rPr>
        <w:t>處所</w:t>
      </w:r>
      <w:r w:rsidRPr="007E5079">
        <w:rPr>
          <w:rFonts w:ascii="Times New Roman" w:hAnsi="Times New Roman"/>
          <w:b/>
        </w:rPr>
        <w:t>的孩子</w:t>
      </w:r>
      <w:bookmarkEnd w:id="3979"/>
    </w:p>
    <w:p w14:paraId="452F853F" w14:textId="77777777" w:rsidR="00C34768" w:rsidRPr="007E5079" w:rsidRDefault="00C34768" w:rsidP="00C34768">
      <w:pPr>
        <w:pStyle w:val="31"/>
        <w:kinsoku w:val="0"/>
        <w:ind w:left="1361" w:firstLine="680"/>
        <w:rPr>
          <w:rFonts w:ascii="Times New Roman"/>
        </w:rPr>
      </w:pPr>
      <w:r w:rsidRPr="007E5079">
        <w:rPr>
          <w:rFonts w:ascii="Times New Roman"/>
        </w:rPr>
        <w:t>從衛福部的統計來看，</w:t>
      </w:r>
      <w:r w:rsidRPr="007E5079">
        <w:rPr>
          <w:rFonts w:ascii="Times New Roman"/>
        </w:rPr>
        <w:t>107</w:t>
      </w:r>
      <w:r w:rsidRPr="007E5079">
        <w:rPr>
          <w:rFonts w:ascii="Times New Roman"/>
        </w:rPr>
        <w:t>年及</w:t>
      </w:r>
      <w:r w:rsidRPr="007E5079">
        <w:rPr>
          <w:rFonts w:ascii="Times New Roman"/>
        </w:rPr>
        <w:t>108</w:t>
      </w:r>
      <w:r w:rsidRPr="007E5079">
        <w:rPr>
          <w:rFonts w:ascii="Times New Roman"/>
        </w:rPr>
        <w:t>年家外安置的兒少都有轉換安置的情形，尤其是親屬安置轉換</w:t>
      </w:r>
      <w:r w:rsidRPr="007E5079">
        <w:rPr>
          <w:rFonts w:ascii="Times New Roman"/>
          <w:spacing w:val="6"/>
        </w:rPr>
        <w:t>比</w:t>
      </w:r>
      <w:r w:rsidRPr="007E5079">
        <w:rPr>
          <w:rFonts w:ascii="Times New Roman"/>
          <w:spacing w:val="4"/>
        </w:rPr>
        <w:t>率達到</w:t>
      </w:r>
      <w:r w:rsidRPr="007E5079">
        <w:rPr>
          <w:rFonts w:ascii="Times New Roman"/>
          <w:spacing w:val="4"/>
        </w:rPr>
        <w:t>4</w:t>
      </w:r>
      <w:r w:rsidRPr="007E5079">
        <w:rPr>
          <w:rFonts w:ascii="Times New Roman"/>
          <w:spacing w:val="4"/>
        </w:rPr>
        <w:t>成左右，而機構轉換比率也有</w:t>
      </w:r>
      <w:r w:rsidRPr="007E5079">
        <w:rPr>
          <w:rFonts w:ascii="Times New Roman"/>
          <w:spacing w:val="4"/>
        </w:rPr>
        <w:t>3</w:t>
      </w:r>
      <w:r w:rsidRPr="007E5079">
        <w:rPr>
          <w:rFonts w:ascii="Times New Roman"/>
          <w:spacing w:val="4"/>
        </w:rPr>
        <w:t>成</w:t>
      </w:r>
      <w:r w:rsidR="00C354DC" w:rsidRPr="007E5079">
        <w:rPr>
          <w:rFonts w:ascii="Times New Roman"/>
          <w:spacing w:val="4"/>
        </w:rPr>
        <w:t>(</w:t>
      </w:r>
      <w:r w:rsidR="00C354DC" w:rsidRPr="007E5079">
        <w:rPr>
          <w:rFonts w:ascii="Times New Roman"/>
          <w:spacing w:val="4"/>
        </w:rPr>
        <w:t>詳見下表</w:t>
      </w:r>
      <w:r w:rsidR="00951411" w:rsidRPr="007E5079">
        <w:rPr>
          <w:rFonts w:ascii="Times New Roman"/>
          <w:spacing w:val="4"/>
        </w:rPr>
        <w:t>3</w:t>
      </w:r>
      <w:r w:rsidR="00AF5DE9" w:rsidRPr="007E5079">
        <w:rPr>
          <w:rFonts w:ascii="Times New Roman"/>
          <w:spacing w:val="4"/>
        </w:rPr>
        <w:t>5</w:t>
      </w:r>
      <w:r w:rsidR="00C354DC" w:rsidRPr="007E5079">
        <w:rPr>
          <w:rFonts w:ascii="Times New Roman"/>
          <w:spacing w:val="4"/>
        </w:rPr>
        <w:t>)</w:t>
      </w:r>
      <w:r w:rsidRPr="007E5079">
        <w:rPr>
          <w:rFonts w:ascii="Times New Roman"/>
          <w:spacing w:val="4"/>
        </w:rPr>
        <w:t>，各縣市間</w:t>
      </w:r>
      <w:r w:rsidR="00EF15B4" w:rsidRPr="007E5079">
        <w:rPr>
          <w:rFonts w:ascii="Times New Roman"/>
          <w:spacing w:val="4"/>
        </w:rPr>
        <w:t>的</w:t>
      </w:r>
      <w:r w:rsidR="00EF15B4" w:rsidRPr="007E5079">
        <w:rPr>
          <w:rFonts w:ascii="Times New Roman"/>
          <w:spacing w:val="-4"/>
        </w:rPr>
        <w:t>比率</w:t>
      </w:r>
      <w:r w:rsidRPr="007E5079">
        <w:rPr>
          <w:rFonts w:ascii="Times New Roman"/>
          <w:spacing w:val="4"/>
        </w:rPr>
        <w:t>也有高低落差</w:t>
      </w:r>
      <w:r w:rsidR="00EF15B4" w:rsidRPr="007E5079">
        <w:rPr>
          <w:rFonts w:ascii="Times New Roman"/>
          <w:spacing w:val="4"/>
        </w:rPr>
        <w:t>的情</w:t>
      </w:r>
      <w:r w:rsidR="00EF15B4" w:rsidRPr="007E5079">
        <w:rPr>
          <w:rFonts w:ascii="Times New Roman"/>
          <w:spacing w:val="-4"/>
        </w:rPr>
        <w:t>形</w:t>
      </w:r>
      <w:r w:rsidR="0010372C" w:rsidRPr="007E5079">
        <w:rPr>
          <w:rFonts w:ascii="Times New Roman"/>
          <w:spacing w:val="-4"/>
        </w:rPr>
        <w:t>(</w:t>
      </w:r>
      <w:r w:rsidR="003B4B05" w:rsidRPr="007E5079">
        <w:rPr>
          <w:rFonts w:ascii="Times New Roman" w:hint="eastAsia"/>
          <w:spacing w:val="-4"/>
        </w:rPr>
        <w:t>各縣市</w:t>
      </w:r>
      <w:r w:rsidR="003B4B05" w:rsidRPr="007E5079">
        <w:rPr>
          <w:rFonts w:ascii="Times New Roman"/>
          <w:spacing w:val="-4"/>
        </w:rPr>
        <w:t>安置兒少轉換安置</w:t>
      </w:r>
      <w:r w:rsidR="003B4B05" w:rsidRPr="007E5079">
        <w:rPr>
          <w:rFonts w:ascii="Times New Roman" w:hint="eastAsia"/>
          <w:spacing w:val="-4"/>
        </w:rPr>
        <w:t>情形，參閱</w:t>
      </w:r>
      <w:r w:rsidR="0010372C" w:rsidRPr="007E5079">
        <w:rPr>
          <w:rFonts w:ascii="Times New Roman" w:hint="eastAsia"/>
          <w:spacing w:val="-4"/>
        </w:rPr>
        <w:t>附</w:t>
      </w:r>
      <w:r w:rsidR="0010372C" w:rsidRPr="007E5079">
        <w:rPr>
          <w:rFonts w:ascii="Times New Roman"/>
          <w:spacing w:val="-4"/>
        </w:rPr>
        <w:t>錄</w:t>
      </w:r>
      <w:r w:rsidR="009245D9" w:rsidRPr="007E5079">
        <w:rPr>
          <w:rFonts w:ascii="Times New Roman"/>
          <w:spacing w:val="-4"/>
        </w:rPr>
        <w:t>17</w:t>
      </w:r>
      <w:r w:rsidR="003B4B05" w:rsidRPr="007E5079">
        <w:rPr>
          <w:rFonts w:ascii="Times New Roman"/>
          <w:spacing w:val="-4"/>
        </w:rPr>
        <w:t>至</w:t>
      </w:r>
      <w:r w:rsidR="009245D9" w:rsidRPr="007E5079">
        <w:rPr>
          <w:rFonts w:ascii="Times New Roman"/>
          <w:spacing w:val="-4"/>
        </w:rPr>
        <w:t>20</w:t>
      </w:r>
      <w:r w:rsidR="0010372C" w:rsidRPr="007E5079">
        <w:rPr>
          <w:rFonts w:ascii="Times New Roman"/>
          <w:spacing w:val="-4"/>
        </w:rPr>
        <w:t>)</w:t>
      </w:r>
      <w:r w:rsidRPr="007E5079">
        <w:rPr>
          <w:rFonts w:ascii="Times New Roman"/>
          <w:spacing w:val="4"/>
        </w:rPr>
        <w:t>。</w:t>
      </w:r>
    </w:p>
    <w:p w14:paraId="4B17AE28" w14:textId="77777777" w:rsidR="00EE2E0E" w:rsidRPr="007E5079" w:rsidRDefault="00C354DC" w:rsidP="00326086">
      <w:pPr>
        <w:pStyle w:val="a3"/>
        <w:spacing w:before="120" w:after="0"/>
        <w:ind w:left="-426" w:rightChars="-5" w:right="-17" w:firstLine="0"/>
        <w:jc w:val="center"/>
        <w:rPr>
          <w:rFonts w:ascii="Times New Roman" w:hAnsi="Times New Roman"/>
          <w:b/>
        </w:rPr>
      </w:pPr>
      <w:r w:rsidRPr="007E5079">
        <w:rPr>
          <w:rFonts w:ascii="Times New Roman" w:hAnsi="Times New Roman"/>
          <w:b/>
        </w:rPr>
        <w:t>107</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年安置兒少轉換安置次數</w:t>
      </w:r>
    </w:p>
    <w:p w14:paraId="6681206D" w14:textId="77777777" w:rsidR="00B22776" w:rsidRPr="007E5079" w:rsidRDefault="00B22776" w:rsidP="00C60398">
      <w:pPr>
        <w:pStyle w:val="21"/>
        <w:spacing w:line="320" w:lineRule="exact"/>
        <w:ind w:left="1020" w:rightChars="-116" w:right="-395" w:firstLine="520"/>
        <w:jc w:val="right"/>
        <w:rPr>
          <w:sz w:val="24"/>
          <w:szCs w:val="24"/>
        </w:rPr>
      </w:pPr>
      <w:r w:rsidRPr="007E5079">
        <w:rPr>
          <w:rFonts w:hint="eastAsia"/>
          <w:sz w:val="24"/>
          <w:szCs w:val="24"/>
        </w:rPr>
        <w:t>單位：</w:t>
      </w:r>
      <w:r w:rsidRPr="007E5079">
        <w:rPr>
          <w:rFonts w:ascii="新細明體" w:eastAsia="新細明體" w:hAnsi="新細明體" w:hint="eastAsia"/>
          <w:sz w:val="24"/>
          <w:szCs w:val="24"/>
        </w:rPr>
        <w:t>％</w:t>
      </w:r>
    </w:p>
    <w:tbl>
      <w:tblPr>
        <w:tblW w:w="9833" w:type="dxa"/>
        <w:tblInd w:w="-5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17"/>
        <w:gridCol w:w="297"/>
        <w:gridCol w:w="611"/>
        <w:gridCol w:w="544"/>
        <w:gridCol w:w="532"/>
        <w:gridCol w:w="507"/>
        <w:gridCol w:w="623"/>
        <w:gridCol w:w="13"/>
        <w:gridCol w:w="700"/>
        <w:gridCol w:w="627"/>
        <w:gridCol w:w="627"/>
        <w:gridCol w:w="597"/>
        <w:gridCol w:w="597"/>
        <w:gridCol w:w="13"/>
        <w:gridCol w:w="726"/>
        <w:gridCol w:w="630"/>
        <w:gridCol w:w="630"/>
        <w:gridCol w:w="532"/>
        <w:gridCol w:w="610"/>
      </w:tblGrid>
      <w:tr w:rsidR="007E5079" w:rsidRPr="007E5079" w14:paraId="18AD7BB5" w14:textId="77777777" w:rsidTr="00E63489">
        <w:trPr>
          <w:trHeight w:val="326"/>
        </w:trPr>
        <w:tc>
          <w:tcPr>
            <w:tcW w:w="714" w:type="dxa"/>
            <w:gridSpan w:val="2"/>
            <w:vMerge w:val="restart"/>
            <w:shd w:val="clear" w:color="auto" w:fill="FDE9D9"/>
            <w:vAlign w:val="center"/>
            <w:hideMark/>
          </w:tcPr>
          <w:p w14:paraId="02C5E505" w14:textId="77777777" w:rsidR="009245D9" w:rsidRPr="007E5079" w:rsidRDefault="009245D9" w:rsidP="0054108B">
            <w:pPr>
              <w:widowControl/>
              <w:overflowPunct/>
              <w:autoSpaceDE/>
              <w:autoSpaceDN/>
              <w:spacing w:line="260" w:lineRule="exact"/>
              <w:jc w:val="center"/>
              <w:rPr>
                <w:rFonts w:ascii="Times New Roman"/>
                <w:b/>
                <w:spacing w:val="-10"/>
                <w:kern w:val="0"/>
                <w:sz w:val="24"/>
                <w:szCs w:val="24"/>
              </w:rPr>
            </w:pPr>
            <w:r w:rsidRPr="007E5079">
              <w:rPr>
                <w:rFonts w:ascii="Times New Roman"/>
                <w:b/>
                <w:spacing w:val="-10"/>
                <w:kern w:val="0"/>
                <w:sz w:val="24"/>
                <w:szCs w:val="24"/>
              </w:rPr>
              <w:t>年別</w:t>
            </w:r>
          </w:p>
        </w:tc>
        <w:tc>
          <w:tcPr>
            <w:tcW w:w="2830" w:type="dxa"/>
            <w:gridSpan w:val="6"/>
            <w:shd w:val="clear" w:color="auto" w:fill="FDE9D9"/>
            <w:noWrap/>
            <w:vAlign w:val="center"/>
            <w:hideMark/>
          </w:tcPr>
          <w:p w14:paraId="7CEFA81C" w14:textId="77777777" w:rsidR="009245D9" w:rsidRPr="007E5079" w:rsidRDefault="009245D9" w:rsidP="0054108B">
            <w:pPr>
              <w:widowControl/>
              <w:overflowPunct/>
              <w:autoSpaceDE/>
              <w:autoSpaceDN/>
              <w:spacing w:line="260" w:lineRule="exact"/>
              <w:jc w:val="center"/>
              <w:rPr>
                <w:rFonts w:ascii="Times New Roman"/>
                <w:b/>
                <w:spacing w:val="-10"/>
                <w:kern w:val="0"/>
                <w:sz w:val="24"/>
                <w:szCs w:val="24"/>
              </w:rPr>
            </w:pPr>
            <w:r w:rsidRPr="007E5079">
              <w:rPr>
                <w:rFonts w:ascii="Times New Roman"/>
                <w:b/>
                <w:spacing w:val="-10"/>
                <w:kern w:val="0"/>
                <w:sz w:val="24"/>
                <w:szCs w:val="24"/>
              </w:rPr>
              <w:t>親屬安置</w:t>
            </w:r>
          </w:p>
        </w:tc>
        <w:tc>
          <w:tcPr>
            <w:tcW w:w="3161" w:type="dxa"/>
            <w:gridSpan w:val="6"/>
            <w:shd w:val="clear" w:color="auto" w:fill="FDE9D9"/>
            <w:noWrap/>
            <w:vAlign w:val="center"/>
            <w:hideMark/>
          </w:tcPr>
          <w:p w14:paraId="11113C54" w14:textId="77777777" w:rsidR="009245D9" w:rsidRPr="007E5079" w:rsidRDefault="009245D9" w:rsidP="0054108B">
            <w:pPr>
              <w:widowControl/>
              <w:overflowPunct/>
              <w:autoSpaceDE/>
              <w:autoSpaceDN/>
              <w:spacing w:line="260" w:lineRule="exact"/>
              <w:jc w:val="center"/>
              <w:rPr>
                <w:rFonts w:ascii="Times New Roman"/>
                <w:b/>
                <w:spacing w:val="-10"/>
                <w:kern w:val="0"/>
                <w:sz w:val="24"/>
                <w:szCs w:val="24"/>
              </w:rPr>
            </w:pPr>
            <w:r w:rsidRPr="007E5079">
              <w:rPr>
                <w:rFonts w:ascii="Times New Roman"/>
                <w:b/>
                <w:spacing w:val="-10"/>
                <w:kern w:val="0"/>
                <w:sz w:val="24"/>
                <w:szCs w:val="24"/>
              </w:rPr>
              <w:t>寄養安置</w:t>
            </w:r>
          </w:p>
        </w:tc>
        <w:tc>
          <w:tcPr>
            <w:tcW w:w="3128" w:type="dxa"/>
            <w:gridSpan w:val="5"/>
            <w:shd w:val="clear" w:color="auto" w:fill="FDE9D9"/>
            <w:noWrap/>
            <w:vAlign w:val="center"/>
            <w:hideMark/>
          </w:tcPr>
          <w:p w14:paraId="5D441A30" w14:textId="77777777" w:rsidR="009245D9" w:rsidRPr="007E5079" w:rsidRDefault="009245D9" w:rsidP="0054108B">
            <w:pPr>
              <w:widowControl/>
              <w:overflowPunct/>
              <w:autoSpaceDE/>
              <w:autoSpaceDN/>
              <w:spacing w:line="260" w:lineRule="exact"/>
              <w:jc w:val="center"/>
              <w:rPr>
                <w:rFonts w:ascii="Times New Roman"/>
                <w:b/>
                <w:spacing w:val="-10"/>
                <w:kern w:val="0"/>
                <w:sz w:val="24"/>
                <w:szCs w:val="24"/>
              </w:rPr>
            </w:pPr>
            <w:r w:rsidRPr="007E5079">
              <w:rPr>
                <w:rFonts w:ascii="Times New Roman"/>
                <w:b/>
                <w:spacing w:val="-10"/>
                <w:kern w:val="0"/>
                <w:sz w:val="24"/>
                <w:szCs w:val="24"/>
              </w:rPr>
              <w:t>機構安置</w:t>
            </w:r>
          </w:p>
        </w:tc>
      </w:tr>
      <w:tr w:rsidR="007E5079" w:rsidRPr="007E5079" w14:paraId="1248BF8B" w14:textId="77777777" w:rsidTr="00E63489">
        <w:trPr>
          <w:trHeight w:val="78"/>
        </w:trPr>
        <w:tc>
          <w:tcPr>
            <w:tcW w:w="714" w:type="dxa"/>
            <w:gridSpan w:val="2"/>
            <w:vMerge/>
            <w:shd w:val="clear" w:color="auto" w:fill="FDE9D9"/>
            <w:vAlign w:val="center"/>
            <w:hideMark/>
          </w:tcPr>
          <w:p w14:paraId="526F812E" w14:textId="77777777" w:rsidR="009245D9" w:rsidRPr="007E5079" w:rsidRDefault="009245D9" w:rsidP="0054108B">
            <w:pPr>
              <w:widowControl/>
              <w:overflowPunct/>
              <w:autoSpaceDE/>
              <w:autoSpaceDN/>
              <w:spacing w:line="260" w:lineRule="exact"/>
              <w:jc w:val="center"/>
              <w:rPr>
                <w:rFonts w:ascii="Times New Roman"/>
                <w:b/>
                <w:spacing w:val="-10"/>
                <w:kern w:val="0"/>
                <w:sz w:val="24"/>
                <w:szCs w:val="24"/>
              </w:rPr>
            </w:pPr>
          </w:p>
        </w:tc>
        <w:tc>
          <w:tcPr>
            <w:tcW w:w="611" w:type="dxa"/>
            <w:shd w:val="clear" w:color="auto" w:fill="FDE9D9"/>
            <w:vAlign w:val="center"/>
            <w:hideMark/>
          </w:tcPr>
          <w:p w14:paraId="1ABBA4EB"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合計</w:t>
            </w:r>
          </w:p>
        </w:tc>
        <w:tc>
          <w:tcPr>
            <w:tcW w:w="544" w:type="dxa"/>
            <w:shd w:val="clear" w:color="auto" w:fill="FDE9D9"/>
            <w:noWrap/>
            <w:vAlign w:val="center"/>
            <w:hideMark/>
          </w:tcPr>
          <w:p w14:paraId="2BB291BB"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無</w:t>
            </w:r>
          </w:p>
        </w:tc>
        <w:tc>
          <w:tcPr>
            <w:tcW w:w="532" w:type="dxa"/>
            <w:shd w:val="clear" w:color="auto" w:fill="FDE9D9"/>
            <w:noWrap/>
            <w:vAlign w:val="center"/>
            <w:hideMark/>
          </w:tcPr>
          <w:p w14:paraId="7C8D7BE9"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1</w:t>
            </w:r>
            <w:r w:rsidRPr="007E5079">
              <w:rPr>
                <w:rFonts w:ascii="Times New Roman"/>
                <w:b/>
                <w:spacing w:val="-10"/>
                <w:kern w:val="0"/>
                <w:sz w:val="24"/>
                <w:szCs w:val="24"/>
              </w:rPr>
              <w:t>次</w:t>
            </w:r>
          </w:p>
        </w:tc>
        <w:tc>
          <w:tcPr>
            <w:tcW w:w="507" w:type="dxa"/>
            <w:shd w:val="clear" w:color="auto" w:fill="FDE9D9"/>
            <w:noWrap/>
            <w:vAlign w:val="center"/>
            <w:hideMark/>
          </w:tcPr>
          <w:p w14:paraId="5AD796B3"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2</w:t>
            </w:r>
            <w:r w:rsidRPr="007E5079">
              <w:rPr>
                <w:rFonts w:ascii="Times New Roman"/>
                <w:b/>
                <w:spacing w:val="-10"/>
                <w:kern w:val="0"/>
                <w:sz w:val="24"/>
                <w:szCs w:val="24"/>
              </w:rPr>
              <w:t>次</w:t>
            </w:r>
          </w:p>
        </w:tc>
        <w:tc>
          <w:tcPr>
            <w:tcW w:w="623" w:type="dxa"/>
            <w:shd w:val="clear" w:color="auto" w:fill="FDE9D9"/>
            <w:vAlign w:val="center"/>
            <w:hideMark/>
          </w:tcPr>
          <w:p w14:paraId="1BBD3103"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3</w:t>
            </w:r>
            <w:r w:rsidRPr="007E5079">
              <w:rPr>
                <w:rFonts w:ascii="Times New Roman"/>
                <w:b/>
                <w:spacing w:val="-10"/>
                <w:kern w:val="0"/>
                <w:sz w:val="24"/>
                <w:szCs w:val="24"/>
              </w:rPr>
              <w:t>次以上</w:t>
            </w:r>
          </w:p>
        </w:tc>
        <w:tc>
          <w:tcPr>
            <w:tcW w:w="713" w:type="dxa"/>
            <w:gridSpan w:val="2"/>
            <w:shd w:val="clear" w:color="auto" w:fill="FDE9D9"/>
            <w:vAlign w:val="center"/>
            <w:hideMark/>
          </w:tcPr>
          <w:p w14:paraId="440E0DB7"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合計</w:t>
            </w:r>
          </w:p>
        </w:tc>
        <w:tc>
          <w:tcPr>
            <w:tcW w:w="627" w:type="dxa"/>
            <w:shd w:val="clear" w:color="auto" w:fill="FDE9D9"/>
            <w:noWrap/>
            <w:vAlign w:val="center"/>
            <w:hideMark/>
          </w:tcPr>
          <w:p w14:paraId="6A310636"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無</w:t>
            </w:r>
          </w:p>
        </w:tc>
        <w:tc>
          <w:tcPr>
            <w:tcW w:w="627" w:type="dxa"/>
            <w:shd w:val="clear" w:color="auto" w:fill="FDE9D9"/>
            <w:noWrap/>
            <w:vAlign w:val="center"/>
            <w:hideMark/>
          </w:tcPr>
          <w:p w14:paraId="75C8328F"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1</w:t>
            </w:r>
            <w:r w:rsidRPr="007E5079">
              <w:rPr>
                <w:rFonts w:ascii="Times New Roman"/>
                <w:b/>
                <w:spacing w:val="-10"/>
                <w:kern w:val="0"/>
                <w:sz w:val="24"/>
                <w:szCs w:val="24"/>
              </w:rPr>
              <w:t>次</w:t>
            </w:r>
          </w:p>
        </w:tc>
        <w:tc>
          <w:tcPr>
            <w:tcW w:w="597" w:type="dxa"/>
            <w:shd w:val="clear" w:color="auto" w:fill="FDE9D9"/>
            <w:noWrap/>
            <w:vAlign w:val="center"/>
            <w:hideMark/>
          </w:tcPr>
          <w:p w14:paraId="1C489C33"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2</w:t>
            </w:r>
            <w:r w:rsidRPr="007E5079">
              <w:rPr>
                <w:rFonts w:ascii="Times New Roman"/>
                <w:b/>
                <w:spacing w:val="-10"/>
                <w:kern w:val="0"/>
                <w:sz w:val="24"/>
                <w:szCs w:val="24"/>
              </w:rPr>
              <w:t>次</w:t>
            </w:r>
          </w:p>
        </w:tc>
        <w:tc>
          <w:tcPr>
            <w:tcW w:w="597" w:type="dxa"/>
            <w:shd w:val="clear" w:color="auto" w:fill="FDE9D9"/>
            <w:vAlign w:val="center"/>
            <w:hideMark/>
          </w:tcPr>
          <w:p w14:paraId="289D1AEF"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3</w:t>
            </w:r>
            <w:r w:rsidRPr="007E5079">
              <w:rPr>
                <w:rFonts w:ascii="Times New Roman"/>
                <w:b/>
                <w:spacing w:val="-10"/>
                <w:kern w:val="0"/>
                <w:sz w:val="24"/>
                <w:szCs w:val="24"/>
              </w:rPr>
              <w:t>次以上</w:t>
            </w:r>
          </w:p>
        </w:tc>
        <w:tc>
          <w:tcPr>
            <w:tcW w:w="739" w:type="dxa"/>
            <w:gridSpan w:val="2"/>
            <w:shd w:val="clear" w:color="auto" w:fill="FDE9D9"/>
            <w:vAlign w:val="center"/>
            <w:hideMark/>
          </w:tcPr>
          <w:p w14:paraId="2E1F0476"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合計</w:t>
            </w:r>
          </w:p>
        </w:tc>
        <w:tc>
          <w:tcPr>
            <w:tcW w:w="630" w:type="dxa"/>
            <w:shd w:val="clear" w:color="auto" w:fill="FDE9D9"/>
            <w:noWrap/>
            <w:vAlign w:val="center"/>
            <w:hideMark/>
          </w:tcPr>
          <w:p w14:paraId="76FB0133"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無</w:t>
            </w:r>
          </w:p>
        </w:tc>
        <w:tc>
          <w:tcPr>
            <w:tcW w:w="630" w:type="dxa"/>
            <w:shd w:val="clear" w:color="auto" w:fill="FDE9D9"/>
            <w:noWrap/>
            <w:vAlign w:val="center"/>
            <w:hideMark/>
          </w:tcPr>
          <w:p w14:paraId="1669F5AB"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1</w:t>
            </w:r>
            <w:r w:rsidRPr="007E5079">
              <w:rPr>
                <w:rFonts w:ascii="Times New Roman"/>
                <w:b/>
                <w:spacing w:val="-10"/>
                <w:kern w:val="0"/>
                <w:sz w:val="24"/>
                <w:szCs w:val="24"/>
              </w:rPr>
              <w:t>次</w:t>
            </w:r>
          </w:p>
        </w:tc>
        <w:tc>
          <w:tcPr>
            <w:tcW w:w="532" w:type="dxa"/>
            <w:shd w:val="clear" w:color="auto" w:fill="FDE9D9"/>
            <w:noWrap/>
            <w:vAlign w:val="center"/>
            <w:hideMark/>
          </w:tcPr>
          <w:p w14:paraId="7A026993"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2</w:t>
            </w:r>
            <w:r w:rsidRPr="007E5079">
              <w:rPr>
                <w:rFonts w:ascii="Times New Roman"/>
                <w:b/>
                <w:spacing w:val="-10"/>
                <w:kern w:val="0"/>
                <w:sz w:val="24"/>
                <w:szCs w:val="24"/>
              </w:rPr>
              <w:t>次</w:t>
            </w:r>
          </w:p>
        </w:tc>
        <w:tc>
          <w:tcPr>
            <w:tcW w:w="610" w:type="dxa"/>
            <w:shd w:val="clear" w:color="auto" w:fill="FDE9D9"/>
            <w:vAlign w:val="center"/>
            <w:hideMark/>
          </w:tcPr>
          <w:p w14:paraId="49991F0B" w14:textId="77777777" w:rsidR="009245D9" w:rsidRPr="007E5079" w:rsidRDefault="009245D9" w:rsidP="0054108B">
            <w:pPr>
              <w:widowControl/>
              <w:overflowPunct/>
              <w:autoSpaceDE/>
              <w:autoSpaceDN/>
              <w:spacing w:line="240" w:lineRule="exact"/>
              <w:jc w:val="center"/>
              <w:rPr>
                <w:rFonts w:ascii="Times New Roman"/>
                <w:b/>
                <w:spacing w:val="-10"/>
                <w:kern w:val="0"/>
                <w:sz w:val="24"/>
                <w:szCs w:val="24"/>
              </w:rPr>
            </w:pPr>
            <w:r w:rsidRPr="007E5079">
              <w:rPr>
                <w:rFonts w:ascii="Times New Roman"/>
                <w:b/>
                <w:spacing w:val="-10"/>
                <w:kern w:val="0"/>
                <w:sz w:val="24"/>
                <w:szCs w:val="24"/>
              </w:rPr>
              <w:t>3</w:t>
            </w:r>
            <w:r w:rsidRPr="007E5079">
              <w:rPr>
                <w:rFonts w:ascii="Times New Roman"/>
                <w:b/>
                <w:spacing w:val="-10"/>
                <w:kern w:val="0"/>
                <w:sz w:val="24"/>
                <w:szCs w:val="24"/>
              </w:rPr>
              <w:t>次以上</w:t>
            </w:r>
          </w:p>
        </w:tc>
      </w:tr>
      <w:tr w:rsidR="007E5079" w:rsidRPr="007E5079" w14:paraId="3D8FC0BB" w14:textId="77777777" w:rsidTr="00E63489">
        <w:trPr>
          <w:trHeight w:val="20"/>
        </w:trPr>
        <w:tc>
          <w:tcPr>
            <w:tcW w:w="417" w:type="dxa"/>
            <w:vMerge w:val="restart"/>
            <w:shd w:val="clear" w:color="auto" w:fill="auto"/>
            <w:vAlign w:val="center"/>
            <w:hideMark/>
          </w:tcPr>
          <w:p w14:paraId="0BE8E31C"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107</w:t>
            </w:r>
          </w:p>
        </w:tc>
        <w:tc>
          <w:tcPr>
            <w:tcW w:w="297" w:type="dxa"/>
          </w:tcPr>
          <w:p w14:paraId="005D51B6"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人</w:t>
            </w:r>
          </w:p>
        </w:tc>
        <w:tc>
          <w:tcPr>
            <w:tcW w:w="611" w:type="dxa"/>
            <w:shd w:val="clear" w:color="auto" w:fill="auto"/>
            <w:vAlign w:val="center"/>
            <w:hideMark/>
          </w:tcPr>
          <w:p w14:paraId="171470DC"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166</w:t>
            </w:r>
          </w:p>
        </w:tc>
        <w:tc>
          <w:tcPr>
            <w:tcW w:w="544" w:type="dxa"/>
            <w:shd w:val="clear" w:color="auto" w:fill="auto"/>
            <w:noWrap/>
            <w:vAlign w:val="center"/>
            <w:hideMark/>
          </w:tcPr>
          <w:p w14:paraId="063A752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98</w:t>
            </w:r>
          </w:p>
        </w:tc>
        <w:tc>
          <w:tcPr>
            <w:tcW w:w="532" w:type="dxa"/>
            <w:shd w:val="clear" w:color="auto" w:fill="auto"/>
            <w:noWrap/>
            <w:vAlign w:val="center"/>
            <w:hideMark/>
          </w:tcPr>
          <w:p w14:paraId="0BAE0B9C"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61</w:t>
            </w:r>
          </w:p>
        </w:tc>
        <w:tc>
          <w:tcPr>
            <w:tcW w:w="507" w:type="dxa"/>
            <w:shd w:val="clear" w:color="auto" w:fill="auto"/>
            <w:noWrap/>
            <w:vAlign w:val="center"/>
            <w:hideMark/>
          </w:tcPr>
          <w:p w14:paraId="2F00178D"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w:t>
            </w:r>
          </w:p>
        </w:tc>
        <w:tc>
          <w:tcPr>
            <w:tcW w:w="623" w:type="dxa"/>
            <w:shd w:val="clear" w:color="auto" w:fill="auto"/>
            <w:noWrap/>
            <w:vAlign w:val="center"/>
            <w:hideMark/>
          </w:tcPr>
          <w:p w14:paraId="31944AE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w:t>
            </w:r>
          </w:p>
        </w:tc>
        <w:tc>
          <w:tcPr>
            <w:tcW w:w="713" w:type="dxa"/>
            <w:gridSpan w:val="2"/>
            <w:shd w:val="clear" w:color="auto" w:fill="auto"/>
            <w:noWrap/>
            <w:vAlign w:val="center"/>
            <w:hideMark/>
          </w:tcPr>
          <w:p w14:paraId="210970CF"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1,612</w:t>
            </w:r>
          </w:p>
        </w:tc>
        <w:tc>
          <w:tcPr>
            <w:tcW w:w="627" w:type="dxa"/>
            <w:shd w:val="clear" w:color="auto" w:fill="auto"/>
            <w:noWrap/>
            <w:vAlign w:val="center"/>
            <w:hideMark/>
          </w:tcPr>
          <w:p w14:paraId="02396B3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1,330</w:t>
            </w:r>
          </w:p>
        </w:tc>
        <w:tc>
          <w:tcPr>
            <w:tcW w:w="627" w:type="dxa"/>
            <w:shd w:val="clear" w:color="auto" w:fill="auto"/>
            <w:noWrap/>
            <w:vAlign w:val="center"/>
            <w:hideMark/>
          </w:tcPr>
          <w:p w14:paraId="6FD3421F"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252</w:t>
            </w:r>
          </w:p>
        </w:tc>
        <w:tc>
          <w:tcPr>
            <w:tcW w:w="597" w:type="dxa"/>
            <w:shd w:val="clear" w:color="auto" w:fill="auto"/>
            <w:noWrap/>
            <w:vAlign w:val="center"/>
            <w:hideMark/>
          </w:tcPr>
          <w:p w14:paraId="169C85F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25</w:t>
            </w:r>
          </w:p>
        </w:tc>
        <w:tc>
          <w:tcPr>
            <w:tcW w:w="597" w:type="dxa"/>
            <w:shd w:val="clear" w:color="auto" w:fill="auto"/>
            <w:noWrap/>
            <w:vAlign w:val="center"/>
            <w:hideMark/>
          </w:tcPr>
          <w:p w14:paraId="0DCD2CE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5</w:t>
            </w:r>
          </w:p>
        </w:tc>
        <w:tc>
          <w:tcPr>
            <w:tcW w:w="739" w:type="dxa"/>
            <w:gridSpan w:val="2"/>
            <w:shd w:val="clear" w:color="auto" w:fill="auto"/>
            <w:noWrap/>
            <w:vAlign w:val="center"/>
            <w:hideMark/>
          </w:tcPr>
          <w:p w14:paraId="133F71C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3,148</w:t>
            </w:r>
          </w:p>
        </w:tc>
        <w:tc>
          <w:tcPr>
            <w:tcW w:w="630" w:type="dxa"/>
            <w:shd w:val="clear" w:color="auto" w:fill="auto"/>
            <w:noWrap/>
            <w:vAlign w:val="center"/>
            <w:hideMark/>
          </w:tcPr>
          <w:p w14:paraId="03FCC86C"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2,363</w:t>
            </w:r>
          </w:p>
        </w:tc>
        <w:tc>
          <w:tcPr>
            <w:tcW w:w="630" w:type="dxa"/>
            <w:shd w:val="clear" w:color="auto" w:fill="auto"/>
            <w:noWrap/>
            <w:vAlign w:val="center"/>
            <w:hideMark/>
          </w:tcPr>
          <w:p w14:paraId="13A184A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694</w:t>
            </w:r>
          </w:p>
        </w:tc>
        <w:tc>
          <w:tcPr>
            <w:tcW w:w="532" w:type="dxa"/>
            <w:shd w:val="clear" w:color="auto" w:fill="auto"/>
            <w:noWrap/>
            <w:vAlign w:val="center"/>
            <w:hideMark/>
          </w:tcPr>
          <w:p w14:paraId="366A6444"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81</w:t>
            </w:r>
          </w:p>
        </w:tc>
        <w:tc>
          <w:tcPr>
            <w:tcW w:w="610" w:type="dxa"/>
            <w:shd w:val="clear" w:color="auto" w:fill="auto"/>
            <w:noWrap/>
            <w:vAlign w:val="center"/>
            <w:hideMark/>
          </w:tcPr>
          <w:p w14:paraId="2A9552A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w:t>
            </w:r>
          </w:p>
        </w:tc>
      </w:tr>
      <w:tr w:rsidR="007E5079" w:rsidRPr="007E5079" w14:paraId="3AAE25EF" w14:textId="77777777" w:rsidTr="00E63489">
        <w:trPr>
          <w:trHeight w:val="20"/>
        </w:trPr>
        <w:tc>
          <w:tcPr>
            <w:tcW w:w="417" w:type="dxa"/>
            <w:vMerge/>
            <w:shd w:val="clear" w:color="auto" w:fill="auto"/>
            <w:vAlign w:val="center"/>
          </w:tcPr>
          <w:p w14:paraId="4EE1A265"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p>
        </w:tc>
        <w:tc>
          <w:tcPr>
            <w:tcW w:w="297" w:type="dxa"/>
          </w:tcPr>
          <w:p w14:paraId="411FDC13"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w:t>
            </w:r>
          </w:p>
        </w:tc>
        <w:tc>
          <w:tcPr>
            <w:tcW w:w="611" w:type="dxa"/>
            <w:shd w:val="clear" w:color="auto" w:fill="auto"/>
            <w:vAlign w:val="center"/>
          </w:tcPr>
          <w:p w14:paraId="7E4AA78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544" w:type="dxa"/>
            <w:shd w:val="clear" w:color="auto" w:fill="auto"/>
            <w:noWrap/>
            <w:vAlign w:val="center"/>
          </w:tcPr>
          <w:p w14:paraId="1109019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59.0</w:t>
            </w:r>
          </w:p>
        </w:tc>
        <w:tc>
          <w:tcPr>
            <w:tcW w:w="532" w:type="dxa"/>
            <w:shd w:val="clear" w:color="auto" w:fill="auto"/>
            <w:noWrap/>
            <w:vAlign w:val="center"/>
          </w:tcPr>
          <w:p w14:paraId="218DDB57"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36.7</w:t>
            </w:r>
          </w:p>
        </w:tc>
        <w:tc>
          <w:tcPr>
            <w:tcW w:w="507" w:type="dxa"/>
            <w:shd w:val="clear" w:color="auto" w:fill="auto"/>
            <w:noWrap/>
            <w:vAlign w:val="center"/>
          </w:tcPr>
          <w:p w14:paraId="5A244CE7"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3.6</w:t>
            </w:r>
          </w:p>
        </w:tc>
        <w:tc>
          <w:tcPr>
            <w:tcW w:w="623" w:type="dxa"/>
            <w:shd w:val="clear" w:color="auto" w:fill="auto"/>
            <w:noWrap/>
            <w:vAlign w:val="center"/>
          </w:tcPr>
          <w:p w14:paraId="3DA731E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0.6</w:t>
            </w:r>
          </w:p>
        </w:tc>
        <w:tc>
          <w:tcPr>
            <w:tcW w:w="713" w:type="dxa"/>
            <w:gridSpan w:val="2"/>
            <w:shd w:val="clear" w:color="auto" w:fill="auto"/>
            <w:noWrap/>
            <w:vAlign w:val="center"/>
          </w:tcPr>
          <w:p w14:paraId="5231572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27" w:type="dxa"/>
            <w:shd w:val="clear" w:color="auto" w:fill="auto"/>
            <w:noWrap/>
            <w:vAlign w:val="center"/>
          </w:tcPr>
          <w:p w14:paraId="49E9923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82.5</w:t>
            </w:r>
          </w:p>
        </w:tc>
        <w:tc>
          <w:tcPr>
            <w:tcW w:w="627" w:type="dxa"/>
            <w:shd w:val="clear" w:color="auto" w:fill="auto"/>
            <w:noWrap/>
            <w:vAlign w:val="center"/>
          </w:tcPr>
          <w:p w14:paraId="209C1FE7"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15.6</w:t>
            </w:r>
          </w:p>
        </w:tc>
        <w:tc>
          <w:tcPr>
            <w:tcW w:w="597" w:type="dxa"/>
            <w:shd w:val="clear" w:color="auto" w:fill="auto"/>
            <w:noWrap/>
            <w:vAlign w:val="center"/>
          </w:tcPr>
          <w:p w14:paraId="2080B06B"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1.6</w:t>
            </w:r>
          </w:p>
        </w:tc>
        <w:tc>
          <w:tcPr>
            <w:tcW w:w="597" w:type="dxa"/>
            <w:shd w:val="clear" w:color="auto" w:fill="auto"/>
            <w:noWrap/>
            <w:vAlign w:val="center"/>
          </w:tcPr>
          <w:p w14:paraId="03FCC800"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0.3</w:t>
            </w:r>
          </w:p>
        </w:tc>
        <w:tc>
          <w:tcPr>
            <w:tcW w:w="739" w:type="dxa"/>
            <w:gridSpan w:val="2"/>
            <w:shd w:val="clear" w:color="auto" w:fill="auto"/>
            <w:noWrap/>
            <w:vAlign w:val="center"/>
          </w:tcPr>
          <w:p w14:paraId="1391544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30" w:type="dxa"/>
            <w:shd w:val="clear" w:color="auto" w:fill="auto"/>
            <w:noWrap/>
            <w:vAlign w:val="center"/>
          </w:tcPr>
          <w:p w14:paraId="495B356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75.1</w:t>
            </w:r>
          </w:p>
        </w:tc>
        <w:tc>
          <w:tcPr>
            <w:tcW w:w="630" w:type="dxa"/>
            <w:shd w:val="clear" w:color="auto" w:fill="auto"/>
            <w:noWrap/>
            <w:vAlign w:val="center"/>
          </w:tcPr>
          <w:p w14:paraId="4B1CBC2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22.0</w:t>
            </w:r>
          </w:p>
        </w:tc>
        <w:tc>
          <w:tcPr>
            <w:tcW w:w="532" w:type="dxa"/>
            <w:shd w:val="clear" w:color="auto" w:fill="auto"/>
            <w:noWrap/>
            <w:vAlign w:val="center"/>
          </w:tcPr>
          <w:p w14:paraId="286B418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2.6</w:t>
            </w:r>
          </w:p>
        </w:tc>
        <w:tc>
          <w:tcPr>
            <w:tcW w:w="610" w:type="dxa"/>
            <w:shd w:val="clear" w:color="auto" w:fill="auto"/>
            <w:noWrap/>
            <w:vAlign w:val="center"/>
          </w:tcPr>
          <w:p w14:paraId="35BD4FE0"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0.3</w:t>
            </w:r>
          </w:p>
        </w:tc>
      </w:tr>
      <w:tr w:rsidR="007E5079" w:rsidRPr="007E5079" w14:paraId="17EE7CB9" w14:textId="77777777" w:rsidTr="00E63489">
        <w:trPr>
          <w:trHeight w:val="20"/>
        </w:trPr>
        <w:tc>
          <w:tcPr>
            <w:tcW w:w="417" w:type="dxa"/>
            <w:vMerge w:val="restart"/>
            <w:shd w:val="clear" w:color="auto" w:fill="auto"/>
            <w:vAlign w:val="center"/>
          </w:tcPr>
          <w:p w14:paraId="45F20855"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108</w:t>
            </w:r>
          </w:p>
        </w:tc>
        <w:tc>
          <w:tcPr>
            <w:tcW w:w="297" w:type="dxa"/>
          </w:tcPr>
          <w:p w14:paraId="71367BCB"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人</w:t>
            </w:r>
          </w:p>
        </w:tc>
        <w:tc>
          <w:tcPr>
            <w:tcW w:w="611" w:type="dxa"/>
            <w:shd w:val="clear" w:color="auto" w:fill="auto"/>
            <w:vAlign w:val="center"/>
          </w:tcPr>
          <w:p w14:paraId="52380F8F"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141</w:t>
            </w:r>
          </w:p>
        </w:tc>
        <w:tc>
          <w:tcPr>
            <w:tcW w:w="544" w:type="dxa"/>
            <w:shd w:val="clear" w:color="auto" w:fill="auto"/>
            <w:noWrap/>
            <w:vAlign w:val="center"/>
          </w:tcPr>
          <w:p w14:paraId="4BB9C1A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90</w:t>
            </w:r>
          </w:p>
        </w:tc>
        <w:tc>
          <w:tcPr>
            <w:tcW w:w="532" w:type="dxa"/>
            <w:shd w:val="clear" w:color="auto" w:fill="auto"/>
            <w:noWrap/>
            <w:vAlign w:val="center"/>
          </w:tcPr>
          <w:p w14:paraId="30481D2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44</w:t>
            </w:r>
          </w:p>
        </w:tc>
        <w:tc>
          <w:tcPr>
            <w:tcW w:w="507" w:type="dxa"/>
            <w:shd w:val="clear" w:color="auto" w:fill="auto"/>
            <w:noWrap/>
            <w:vAlign w:val="center"/>
          </w:tcPr>
          <w:p w14:paraId="5993656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w:t>
            </w:r>
          </w:p>
        </w:tc>
        <w:tc>
          <w:tcPr>
            <w:tcW w:w="623" w:type="dxa"/>
            <w:shd w:val="clear" w:color="auto" w:fill="auto"/>
            <w:noWrap/>
            <w:vAlign w:val="center"/>
          </w:tcPr>
          <w:p w14:paraId="06A68434"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w:t>
            </w:r>
          </w:p>
        </w:tc>
        <w:tc>
          <w:tcPr>
            <w:tcW w:w="713" w:type="dxa"/>
            <w:gridSpan w:val="2"/>
            <w:shd w:val="clear" w:color="auto" w:fill="auto"/>
            <w:noWrap/>
            <w:vAlign w:val="center"/>
          </w:tcPr>
          <w:p w14:paraId="3D2A798F"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1,559</w:t>
            </w:r>
          </w:p>
        </w:tc>
        <w:tc>
          <w:tcPr>
            <w:tcW w:w="627" w:type="dxa"/>
            <w:shd w:val="clear" w:color="auto" w:fill="auto"/>
            <w:noWrap/>
            <w:vAlign w:val="center"/>
          </w:tcPr>
          <w:p w14:paraId="2186456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1,227</w:t>
            </w:r>
          </w:p>
        </w:tc>
        <w:tc>
          <w:tcPr>
            <w:tcW w:w="627" w:type="dxa"/>
            <w:shd w:val="clear" w:color="auto" w:fill="auto"/>
            <w:noWrap/>
            <w:vAlign w:val="center"/>
          </w:tcPr>
          <w:p w14:paraId="3721742F"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292</w:t>
            </w:r>
          </w:p>
        </w:tc>
        <w:tc>
          <w:tcPr>
            <w:tcW w:w="597" w:type="dxa"/>
            <w:shd w:val="clear" w:color="auto" w:fill="auto"/>
            <w:noWrap/>
            <w:vAlign w:val="center"/>
          </w:tcPr>
          <w:p w14:paraId="1972FAE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34</w:t>
            </w:r>
          </w:p>
        </w:tc>
        <w:tc>
          <w:tcPr>
            <w:tcW w:w="597" w:type="dxa"/>
            <w:shd w:val="clear" w:color="auto" w:fill="auto"/>
            <w:noWrap/>
            <w:vAlign w:val="center"/>
          </w:tcPr>
          <w:p w14:paraId="6B1042DC"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w:t>
            </w:r>
          </w:p>
        </w:tc>
        <w:tc>
          <w:tcPr>
            <w:tcW w:w="739" w:type="dxa"/>
            <w:gridSpan w:val="2"/>
            <w:shd w:val="clear" w:color="auto" w:fill="auto"/>
            <w:noWrap/>
            <w:vAlign w:val="center"/>
          </w:tcPr>
          <w:p w14:paraId="69E1F50B"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2,967</w:t>
            </w:r>
          </w:p>
        </w:tc>
        <w:tc>
          <w:tcPr>
            <w:tcW w:w="630" w:type="dxa"/>
            <w:shd w:val="clear" w:color="auto" w:fill="auto"/>
            <w:noWrap/>
            <w:vAlign w:val="center"/>
          </w:tcPr>
          <w:p w14:paraId="1C82A26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2,038</w:t>
            </w:r>
          </w:p>
        </w:tc>
        <w:tc>
          <w:tcPr>
            <w:tcW w:w="630" w:type="dxa"/>
            <w:shd w:val="clear" w:color="auto" w:fill="auto"/>
            <w:noWrap/>
            <w:vAlign w:val="center"/>
          </w:tcPr>
          <w:p w14:paraId="5A9D297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771</w:t>
            </w:r>
          </w:p>
        </w:tc>
        <w:tc>
          <w:tcPr>
            <w:tcW w:w="532" w:type="dxa"/>
            <w:shd w:val="clear" w:color="auto" w:fill="auto"/>
            <w:noWrap/>
            <w:vAlign w:val="center"/>
          </w:tcPr>
          <w:p w14:paraId="5A4D01E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133</w:t>
            </w:r>
          </w:p>
        </w:tc>
        <w:tc>
          <w:tcPr>
            <w:tcW w:w="610" w:type="dxa"/>
            <w:shd w:val="clear" w:color="auto" w:fill="auto"/>
            <w:noWrap/>
            <w:vAlign w:val="center"/>
          </w:tcPr>
          <w:p w14:paraId="574F4A9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25</w:t>
            </w:r>
          </w:p>
        </w:tc>
      </w:tr>
      <w:tr w:rsidR="007E5079" w:rsidRPr="007E5079" w14:paraId="3BAC32DE" w14:textId="77777777" w:rsidTr="00E63489">
        <w:trPr>
          <w:trHeight w:val="20"/>
        </w:trPr>
        <w:tc>
          <w:tcPr>
            <w:tcW w:w="417" w:type="dxa"/>
            <w:vMerge/>
            <w:shd w:val="clear" w:color="auto" w:fill="auto"/>
            <w:vAlign w:val="center"/>
          </w:tcPr>
          <w:p w14:paraId="33337935"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p>
        </w:tc>
        <w:tc>
          <w:tcPr>
            <w:tcW w:w="297" w:type="dxa"/>
          </w:tcPr>
          <w:p w14:paraId="58BDC257"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w:t>
            </w:r>
          </w:p>
        </w:tc>
        <w:tc>
          <w:tcPr>
            <w:tcW w:w="611" w:type="dxa"/>
            <w:shd w:val="clear" w:color="auto" w:fill="auto"/>
            <w:vAlign w:val="center"/>
          </w:tcPr>
          <w:p w14:paraId="02D56684"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544" w:type="dxa"/>
            <w:shd w:val="clear" w:color="auto" w:fill="auto"/>
            <w:noWrap/>
            <w:vAlign w:val="center"/>
          </w:tcPr>
          <w:p w14:paraId="4FCA8070"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63.8</w:t>
            </w:r>
          </w:p>
        </w:tc>
        <w:tc>
          <w:tcPr>
            <w:tcW w:w="532" w:type="dxa"/>
            <w:shd w:val="clear" w:color="auto" w:fill="auto"/>
            <w:noWrap/>
            <w:vAlign w:val="center"/>
          </w:tcPr>
          <w:p w14:paraId="26AE222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31.2</w:t>
            </w:r>
          </w:p>
        </w:tc>
        <w:tc>
          <w:tcPr>
            <w:tcW w:w="507" w:type="dxa"/>
            <w:shd w:val="clear" w:color="auto" w:fill="auto"/>
            <w:noWrap/>
            <w:vAlign w:val="center"/>
          </w:tcPr>
          <w:p w14:paraId="01611E5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5.0</w:t>
            </w:r>
          </w:p>
        </w:tc>
        <w:tc>
          <w:tcPr>
            <w:tcW w:w="623" w:type="dxa"/>
            <w:shd w:val="clear" w:color="auto" w:fill="auto"/>
            <w:noWrap/>
            <w:vAlign w:val="center"/>
          </w:tcPr>
          <w:p w14:paraId="05D6BAB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0.0</w:t>
            </w:r>
          </w:p>
        </w:tc>
        <w:tc>
          <w:tcPr>
            <w:tcW w:w="713" w:type="dxa"/>
            <w:gridSpan w:val="2"/>
            <w:shd w:val="clear" w:color="auto" w:fill="auto"/>
            <w:noWrap/>
            <w:vAlign w:val="center"/>
          </w:tcPr>
          <w:p w14:paraId="19C5CBA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27" w:type="dxa"/>
            <w:shd w:val="clear" w:color="auto" w:fill="auto"/>
            <w:noWrap/>
            <w:vAlign w:val="center"/>
          </w:tcPr>
          <w:p w14:paraId="5422D4D0"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78.7</w:t>
            </w:r>
          </w:p>
        </w:tc>
        <w:tc>
          <w:tcPr>
            <w:tcW w:w="627" w:type="dxa"/>
            <w:shd w:val="clear" w:color="auto" w:fill="auto"/>
            <w:noWrap/>
            <w:vAlign w:val="center"/>
          </w:tcPr>
          <w:p w14:paraId="574B15E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18.7</w:t>
            </w:r>
          </w:p>
        </w:tc>
        <w:tc>
          <w:tcPr>
            <w:tcW w:w="597" w:type="dxa"/>
            <w:shd w:val="clear" w:color="auto" w:fill="auto"/>
            <w:noWrap/>
            <w:vAlign w:val="center"/>
          </w:tcPr>
          <w:p w14:paraId="7693D88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2.2</w:t>
            </w:r>
          </w:p>
        </w:tc>
        <w:tc>
          <w:tcPr>
            <w:tcW w:w="597" w:type="dxa"/>
            <w:shd w:val="clear" w:color="auto" w:fill="auto"/>
            <w:noWrap/>
            <w:vAlign w:val="center"/>
          </w:tcPr>
          <w:p w14:paraId="20E72AFC"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0.4</w:t>
            </w:r>
          </w:p>
        </w:tc>
        <w:tc>
          <w:tcPr>
            <w:tcW w:w="739" w:type="dxa"/>
            <w:gridSpan w:val="2"/>
            <w:shd w:val="clear" w:color="auto" w:fill="auto"/>
            <w:noWrap/>
            <w:vAlign w:val="center"/>
          </w:tcPr>
          <w:p w14:paraId="5F68BAF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30" w:type="dxa"/>
            <w:shd w:val="clear" w:color="auto" w:fill="auto"/>
            <w:noWrap/>
            <w:vAlign w:val="center"/>
          </w:tcPr>
          <w:p w14:paraId="4FD9A97D"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68.7</w:t>
            </w:r>
          </w:p>
        </w:tc>
        <w:tc>
          <w:tcPr>
            <w:tcW w:w="630" w:type="dxa"/>
            <w:shd w:val="clear" w:color="auto" w:fill="auto"/>
            <w:noWrap/>
            <w:vAlign w:val="center"/>
          </w:tcPr>
          <w:p w14:paraId="6C4801BD"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26.0</w:t>
            </w:r>
          </w:p>
        </w:tc>
        <w:tc>
          <w:tcPr>
            <w:tcW w:w="532" w:type="dxa"/>
            <w:shd w:val="clear" w:color="auto" w:fill="auto"/>
            <w:noWrap/>
            <w:vAlign w:val="center"/>
          </w:tcPr>
          <w:p w14:paraId="2177ADF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4.5</w:t>
            </w:r>
          </w:p>
        </w:tc>
        <w:tc>
          <w:tcPr>
            <w:tcW w:w="610" w:type="dxa"/>
            <w:shd w:val="clear" w:color="auto" w:fill="auto"/>
            <w:noWrap/>
            <w:vAlign w:val="center"/>
          </w:tcPr>
          <w:p w14:paraId="075AA65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0.8</w:t>
            </w:r>
          </w:p>
        </w:tc>
      </w:tr>
      <w:tr w:rsidR="007E5079" w:rsidRPr="007E5079" w14:paraId="3209C86C" w14:textId="77777777" w:rsidTr="00E63489">
        <w:trPr>
          <w:trHeight w:val="20"/>
        </w:trPr>
        <w:tc>
          <w:tcPr>
            <w:tcW w:w="417" w:type="dxa"/>
            <w:vMerge w:val="restart"/>
            <w:shd w:val="clear" w:color="auto" w:fill="auto"/>
            <w:vAlign w:val="center"/>
          </w:tcPr>
          <w:p w14:paraId="582851A1"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109</w:t>
            </w:r>
          </w:p>
        </w:tc>
        <w:tc>
          <w:tcPr>
            <w:tcW w:w="297" w:type="dxa"/>
          </w:tcPr>
          <w:p w14:paraId="1DD0654F"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人</w:t>
            </w:r>
          </w:p>
        </w:tc>
        <w:tc>
          <w:tcPr>
            <w:tcW w:w="611" w:type="dxa"/>
            <w:shd w:val="clear" w:color="auto" w:fill="auto"/>
            <w:vAlign w:val="center"/>
          </w:tcPr>
          <w:p w14:paraId="5ECB36AD"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138</w:t>
            </w:r>
          </w:p>
        </w:tc>
        <w:tc>
          <w:tcPr>
            <w:tcW w:w="544" w:type="dxa"/>
            <w:shd w:val="clear" w:color="auto" w:fill="auto"/>
            <w:noWrap/>
            <w:vAlign w:val="center"/>
          </w:tcPr>
          <w:p w14:paraId="34FD86C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54</w:t>
            </w:r>
          </w:p>
        </w:tc>
        <w:tc>
          <w:tcPr>
            <w:tcW w:w="532" w:type="dxa"/>
            <w:shd w:val="clear" w:color="auto" w:fill="auto"/>
            <w:noWrap/>
            <w:vAlign w:val="center"/>
          </w:tcPr>
          <w:p w14:paraId="7D286AC3"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67</w:t>
            </w:r>
          </w:p>
        </w:tc>
        <w:tc>
          <w:tcPr>
            <w:tcW w:w="507" w:type="dxa"/>
            <w:shd w:val="clear" w:color="auto" w:fill="auto"/>
            <w:noWrap/>
            <w:vAlign w:val="center"/>
          </w:tcPr>
          <w:p w14:paraId="1294BF5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16</w:t>
            </w:r>
          </w:p>
        </w:tc>
        <w:tc>
          <w:tcPr>
            <w:tcW w:w="623" w:type="dxa"/>
            <w:shd w:val="clear" w:color="auto" w:fill="auto"/>
            <w:noWrap/>
            <w:vAlign w:val="center"/>
          </w:tcPr>
          <w:p w14:paraId="6F7C3F4B"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w:t>
            </w:r>
          </w:p>
        </w:tc>
        <w:tc>
          <w:tcPr>
            <w:tcW w:w="713" w:type="dxa"/>
            <w:gridSpan w:val="2"/>
            <w:shd w:val="clear" w:color="auto" w:fill="auto"/>
            <w:noWrap/>
            <w:vAlign w:val="center"/>
          </w:tcPr>
          <w:p w14:paraId="0C951B4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1,583</w:t>
            </w:r>
          </w:p>
        </w:tc>
        <w:tc>
          <w:tcPr>
            <w:tcW w:w="627" w:type="dxa"/>
            <w:shd w:val="clear" w:color="auto" w:fill="auto"/>
            <w:noWrap/>
            <w:vAlign w:val="center"/>
          </w:tcPr>
          <w:p w14:paraId="4F445686"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1,147</w:t>
            </w:r>
          </w:p>
        </w:tc>
        <w:tc>
          <w:tcPr>
            <w:tcW w:w="627" w:type="dxa"/>
            <w:shd w:val="clear" w:color="auto" w:fill="auto"/>
            <w:noWrap/>
            <w:vAlign w:val="center"/>
          </w:tcPr>
          <w:p w14:paraId="0BB8237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393</w:t>
            </w:r>
          </w:p>
        </w:tc>
        <w:tc>
          <w:tcPr>
            <w:tcW w:w="597" w:type="dxa"/>
            <w:shd w:val="clear" w:color="auto" w:fill="auto"/>
            <w:noWrap/>
            <w:vAlign w:val="center"/>
          </w:tcPr>
          <w:p w14:paraId="3234EBA3"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34</w:t>
            </w:r>
          </w:p>
        </w:tc>
        <w:tc>
          <w:tcPr>
            <w:tcW w:w="597" w:type="dxa"/>
            <w:shd w:val="clear" w:color="auto" w:fill="auto"/>
            <w:noWrap/>
            <w:vAlign w:val="center"/>
          </w:tcPr>
          <w:p w14:paraId="3340A58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9</w:t>
            </w:r>
          </w:p>
        </w:tc>
        <w:tc>
          <w:tcPr>
            <w:tcW w:w="739" w:type="dxa"/>
            <w:gridSpan w:val="2"/>
            <w:shd w:val="clear" w:color="auto" w:fill="auto"/>
            <w:noWrap/>
            <w:vAlign w:val="center"/>
          </w:tcPr>
          <w:p w14:paraId="521B19AA"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2,682</w:t>
            </w:r>
          </w:p>
        </w:tc>
        <w:tc>
          <w:tcPr>
            <w:tcW w:w="630" w:type="dxa"/>
            <w:shd w:val="clear" w:color="auto" w:fill="auto"/>
            <w:noWrap/>
            <w:vAlign w:val="center"/>
          </w:tcPr>
          <w:p w14:paraId="74B45EA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1,736</w:t>
            </w:r>
          </w:p>
        </w:tc>
        <w:tc>
          <w:tcPr>
            <w:tcW w:w="630" w:type="dxa"/>
            <w:shd w:val="clear" w:color="auto" w:fill="auto"/>
            <w:noWrap/>
            <w:vAlign w:val="center"/>
          </w:tcPr>
          <w:p w14:paraId="469F3874"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753</w:t>
            </w:r>
          </w:p>
        </w:tc>
        <w:tc>
          <w:tcPr>
            <w:tcW w:w="532" w:type="dxa"/>
            <w:shd w:val="clear" w:color="auto" w:fill="auto"/>
            <w:noWrap/>
            <w:vAlign w:val="center"/>
          </w:tcPr>
          <w:p w14:paraId="65459E9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146</w:t>
            </w:r>
          </w:p>
        </w:tc>
        <w:tc>
          <w:tcPr>
            <w:tcW w:w="610" w:type="dxa"/>
            <w:shd w:val="clear" w:color="auto" w:fill="auto"/>
            <w:noWrap/>
            <w:vAlign w:val="center"/>
          </w:tcPr>
          <w:p w14:paraId="3AE3037E"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47</w:t>
            </w:r>
          </w:p>
        </w:tc>
      </w:tr>
      <w:tr w:rsidR="007E5079" w:rsidRPr="007E5079" w14:paraId="779C6344" w14:textId="77777777" w:rsidTr="00E63489">
        <w:trPr>
          <w:trHeight w:val="20"/>
        </w:trPr>
        <w:tc>
          <w:tcPr>
            <w:tcW w:w="417" w:type="dxa"/>
            <w:vMerge/>
            <w:shd w:val="clear" w:color="auto" w:fill="auto"/>
            <w:vAlign w:val="center"/>
          </w:tcPr>
          <w:p w14:paraId="3C5AB44C"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p>
        </w:tc>
        <w:tc>
          <w:tcPr>
            <w:tcW w:w="297" w:type="dxa"/>
          </w:tcPr>
          <w:p w14:paraId="7EC39202" w14:textId="77777777" w:rsidR="009245D9" w:rsidRPr="007E5079" w:rsidRDefault="009245D9" w:rsidP="0054108B">
            <w:pPr>
              <w:widowControl/>
              <w:overflowPunct/>
              <w:autoSpaceDE/>
              <w:autoSpaceDN/>
              <w:spacing w:line="300" w:lineRule="exact"/>
              <w:jc w:val="center"/>
              <w:rPr>
                <w:rFonts w:ascii="Times New Roman"/>
                <w:spacing w:val="-10"/>
                <w:kern w:val="0"/>
                <w:sz w:val="24"/>
                <w:szCs w:val="24"/>
              </w:rPr>
            </w:pPr>
            <w:r w:rsidRPr="007E5079">
              <w:rPr>
                <w:rFonts w:ascii="Times New Roman"/>
                <w:spacing w:val="-10"/>
                <w:kern w:val="0"/>
                <w:sz w:val="24"/>
                <w:szCs w:val="24"/>
              </w:rPr>
              <w:t>％</w:t>
            </w:r>
          </w:p>
        </w:tc>
        <w:tc>
          <w:tcPr>
            <w:tcW w:w="611" w:type="dxa"/>
            <w:shd w:val="clear" w:color="auto" w:fill="auto"/>
            <w:vAlign w:val="center"/>
          </w:tcPr>
          <w:p w14:paraId="2FC56517"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544" w:type="dxa"/>
            <w:shd w:val="clear" w:color="auto" w:fill="auto"/>
            <w:noWrap/>
            <w:vAlign w:val="center"/>
          </w:tcPr>
          <w:p w14:paraId="42C401B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39.1</w:t>
            </w:r>
          </w:p>
        </w:tc>
        <w:tc>
          <w:tcPr>
            <w:tcW w:w="532" w:type="dxa"/>
            <w:shd w:val="clear" w:color="auto" w:fill="auto"/>
            <w:noWrap/>
            <w:vAlign w:val="center"/>
          </w:tcPr>
          <w:p w14:paraId="7481B113"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48.6</w:t>
            </w:r>
          </w:p>
        </w:tc>
        <w:tc>
          <w:tcPr>
            <w:tcW w:w="507" w:type="dxa"/>
            <w:shd w:val="clear" w:color="auto" w:fill="auto"/>
            <w:noWrap/>
            <w:vAlign w:val="center"/>
          </w:tcPr>
          <w:p w14:paraId="2E731493"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11.6</w:t>
            </w:r>
          </w:p>
        </w:tc>
        <w:tc>
          <w:tcPr>
            <w:tcW w:w="623" w:type="dxa"/>
            <w:shd w:val="clear" w:color="auto" w:fill="auto"/>
            <w:noWrap/>
            <w:vAlign w:val="center"/>
          </w:tcPr>
          <w:p w14:paraId="0FE909D2"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0.7</w:t>
            </w:r>
          </w:p>
        </w:tc>
        <w:tc>
          <w:tcPr>
            <w:tcW w:w="713" w:type="dxa"/>
            <w:gridSpan w:val="2"/>
            <w:shd w:val="clear" w:color="auto" w:fill="auto"/>
            <w:noWrap/>
            <w:vAlign w:val="center"/>
          </w:tcPr>
          <w:p w14:paraId="7A2A7C86"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27" w:type="dxa"/>
            <w:shd w:val="clear" w:color="auto" w:fill="auto"/>
            <w:noWrap/>
            <w:vAlign w:val="center"/>
          </w:tcPr>
          <w:p w14:paraId="4AF82C92"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72.5</w:t>
            </w:r>
          </w:p>
        </w:tc>
        <w:tc>
          <w:tcPr>
            <w:tcW w:w="627" w:type="dxa"/>
            <w:shd w:val="clear" w:color="auto" w:fill="auto"/>
            <w:noWrap/>
            <w:vAlign w:val="center"/>
          </w:tcPr>
          <w:p w14:paraId="2DD2BBAD"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24.8</w:t>
            </w:r>
          </w:p>
        </w:tc>
        <w:tc>
          <w:tcPr>
            <w:tcW w:w="597" w:type="dxa"/>
            <w:shd w:val="clear" w:color="auto" w:fill="auto"/>
            <w:noWrap/>
            <w:vAlign w:val="center"/>
          </w:tcPr>
          <w:p w14:paraId="08769F23"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2.1</w:t>
            </w:r>
          </w:p>
        </w:tc>
        <w:tc>
          <w:tcPr>
            <w:tcW w:w="597" w:type="dxa"/>
            <w:shd w:val="clear" w:color="auto" w:fill="auto"/>
            <w:noWrap/>
            <w:vAlign w:val="center"/>
          </w:tcPr>
          <w:p w14:paraId="49C3B98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0.6</w:t>
            </w:r>
          </w:p>
        </w:tc>
        <w:tc>
          <w:tcPr>
            <w:tcW w:w="739" w:type="dxa"/>
            <w:gridSpan w:val="2"/>
            <w:shd w:val="clear" w:color="auto" w:fill="auto"/>
            <w:noWrap/>
            <w:vAlign w:val="center"/>
          </w:tcPr>
          <w:p w14:paraId="74B1A2F8"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100.0</w:t>
            </w:r>
          </w:p>
        </w:tc>
        <w:tc>
          <w:tcPr>
            <w:tcW w:w="630" w:type="dxa"/>
            <w:shd w:val="clear" w:color="auto" w:fill="auto"/>
            <w:noWrap/>
            <w:vAlign w:val="center"/>
          </w:tcPr>
          <w:p w14:paraId="5DC5FB01"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64.7</w:t>
            </w:r>
          </w:p>
        </w:tc>
        <w:tc>
          <w:tcPr>
            <w:tcW w:w="630" w:type="dxa"/>
            <w:shd w:val="clear" w:color="auto" w:fill="auto"/>
            <w:noWrap/>
            <w:vAlign w:val="center"/>
          </w:tcPr>
          <w:p w14:paraId="0F3B396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28.1</w:t>
            </w:r>
          </w:p>
        </w:tc>
        <w:tc>
          <w:tcPr>
            <w:tcW w:w="532" w:type="dxa"/>
            <w:shd w:val="clear" w:color="auto" w:fill="auto"/>
            <w:noWrap/>
            <w:vAlign w:val="center"/>
          </w:tcPr>
          <w:p w14:paraId="6E159DF9"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5.4</w:t>
            </w:r>
          </w:p>
        </w:tc>
        <w:tc>
          <w:tcPr>
            <w:tcW w:w="610" w:type="dxa"/>
            <w:shd w:val="clear" w:color="auto" w:fill="auto"/>
            <w:noWrap/>
            <w:vAlign w:val="center"/>
          </w:tcPr>
          <w:p w14:paraId="4E5A41D5" w14:textId="77777777" w:rsidR="009245D9" w:rsidRPr="007E5079" w:rsidRDefault="009245D9" w:rsidP="0054108B">
            <w:pPr>
              <w:spacing w:line="300" w:lineRule="exact"/>
              <w:ind w:rightChars="7" w:right="24"/>
              <w:jc w:val="right"/>
              <w:rPr>
                <w:rFonts w:ascii="Times New Roman"/>
                <w:spacing w:val="-12"/>
                <w:sz w:val="24"/>
                <w:szCs w:val="24"/>
              </w:rPr>
            </w:pPr>
            <w:r w:rsidRPr="007E5079">
              <w:rPr>
                <w:rFonts w:ascii="Times New Roman"/>
                <w:spacing w:val="-12"/>
                <w:sz w:val="24"/>
                <w:szCs w:val="24"/>
              </w:rPr>
              <w:t>1.8</w:t>
            </w:r>
          </w:p>
        </w:tc>
      </w:tr>
    </w:tbl>
    <w:p w14:paraId="45990E34" w14:textId="77777777" w:rsidR="00EE2E0E" w:rsidRPr="007E5079" w:rsidRDefault="00C354DC" w:rsidP="00034E2A">
      <w:pPr>
        <w:pStyle w:val="31"/>
        <w:kinsoku w:val="0"/>
        <w:spacing w:afterLines="100" w:after="457" w:line="320" w:lineRule="exact"/>
        <w:ind w:leftChars="-164" w:left="1056" w:hangingChars="593" w:hanging="1614"/>
        <w:rPr>
          <w:rFonts w:ascii="Times New Roman"/>
          <w:spacing w:val="6"/>
          <w:sz w:val="24"/>
          <w:szCs w:val="24"/>
        </w:rPr>
      </w:pPr>
      <w:r w:rsidRPr="007E5079">
        <w:rPr>
          <w:rFonts w:ascii="Times New Roman"/>
          <w:spacing w:val="6"/>
          <w:sz w:val="24"/>
          <w:szCs w:val="24"/>
        </w:rPr>
        <w:t>資料來源：</w:t>
      </w:r>
      <w:r w:rsidR="00545AD7" w:rsidRPr="007E5079">
        <w:rPr>
          <w:rFonts w:ascii="Times New Roman"/>
          <w:spacing w:val="6"/>
          <w:sz w:val="24"/>
          <w:szCs w:val="24"/>
        </w:rPr>
        <w:t>監察院</w:t>
      </w:r>
      <w:r w:rsidRPr="007E5079">
        <w:rPr>
          <w:rFonts w:ascii="Times New Roman"/>
          <w:spacing w:val="6"/>
          <w:sz w:val="24"/>
          <w:szCs w:val="24"/>
        </w:rPr>
        <w:t>整理自衛福部提供的統計。</w:t>
      </w:r>
    </w:p>
    <w:p w14:paraId="1BC2CD50" w14:textId="77777777" w:rsidR="00951411" w:rsidRPr="007E5079" w:rsidRDefault="00951411" w:rsidP="00951411">
      <w:pPr>
        <w:pStyle w:val="31"/>
        <w:kinsoku w:val="0"/>
        <w:ind w:left="1361" w:firstLine="664"/>
        <w:rPr>
          <w:rFonts w:ascii="Times New Roman"/>
          <w:sz w:val="24"/>
          <w:szCs w:val="24"/>
        </w:rPr>
      </w:pPr>
      <w:r w:rsidRPr="007E5079">
        <w:rPr>
          <w:rFonts w:ascii="Times New Roman"/>
          <w:spacing w:val="-4"/>
        </w:rPr>
        <w:t>再從各類家外安置結束安置</w:t>
      </w:r>
      <w:r w:rsidR="00EB7EB4" w:rsidRPr="007E5079">
        <w:rPr>
          <w:rFonts w:ascii="Times New Roman"/>
          <w:spacing w:val="-4"/>
        </w:rPr>
        <w:t>的</w:t>
      </w:r>
      <w:r w:rsidRPr="007E5079">
        <w:rPr>
          <w:rFonts w:ascii="Times New Roman"/>
          <w:spacing w:val="-4"/>
        </w:rPr>
        <w:t>原因來看，不論</w:t>
      </w:r>
      <w:r w:rsidRPr="007E5079">
        <w:rPr>
          <w:rFonts w:ascii="Times New Roman"/>
          <w:spacing w:val="4"/>
        </w:rPr>
        <w:t>是在寄養家庭或者安置機構的兒少，都有極高的轉</w:t>
      </w:r>
      <w:r w:rsidRPr="007E5079">
        <w:rPr>
          <w:rFonts w:ascii="Times New Roman"/>
        </w:rPr>
        <w:t>換安置單位比率，都超過</w:t>
      </w:r>
      <w:r w:rsidRPr="007E5079">
        <w:rPr>
          <w:rFonts w:ascii="Times New Roman"/>
        </w:rPr>
        <w:t>6</w:t>
      </w:r>
      <w:r w:rsidRPr="007E5079">
        <w:rPr>
          <w:rFonts w:ascii="Times New Roman"/>
        </w:rPr>
        <w:t>成</w:t>
      </w:r>
      <w:r w:rsidRPr="007E5079">
        <w:rPr>
          <w:rFonts w:ascii="Times New Roman"/>
        </w:rPr>
        <w:t>(</w:t>
      </w:r>
      <w:r w:rsidRPr="007E5079">
        <w:rPr>
          <w:rFonts w:ascii="Times New Roman"/>
        </w:rPr>
        <w:t>詳見下表</w:t>
      </w:r>
      <w:r w:rsidR="00C562D7" w:rsidRPr="007E5079">
        <w:rPr>
          <w:rFonts w:ascii="Times New Roman"/>
        </w:rPr>
        <w:t>36</w:t>
      </w:r>
      <w:r w:rsidRPr="007E5079">
        <w:rPr>
          <w:rFonts w:ascii="Times New Roman"/>
        </w:rPr>
        <w:t>)</w:t>
      </w:r>
      <w:r w:rsidRPr="007E5079">
        <w:rPr>
          <w:rFonts w:ascii="Times New Roman"/>
        </w:rPr>
        <w:t>，部分縣</w:t>
      </w:r>
      <w:r w:rsidRPr="007E5079">
        <w:rPr>
          <w:rFonts w:ascii="Times New Roman"/>
          <w:spacing w:val="6"/>
        </w:rPr>
        <w:t>市甚至高達</w:t>
      </w:r>
      <w:r w:rsidRPr="007E5079">
        <w:rPr>
          <w:rFonts w:ascii="Times New Roman"/>
          <w:spacing w:val="6"/>
        </w:rPr>
        <w:t>7</w:t>
      </w:r>
      <w:r w:rsidRPr="007E5079">
        <w:rPr>
          <w:rFonts w:ascii="Times New Roman"/>
          <w:spacing w:val="6"/>
        </w:rPr>
        <w:t>成以上</w:t>
      </w:r>
      <w:r w:rsidR="00191ABF" w:rsidRPr="007E5079">
        <w:rPr>
          <w:rFonts w:ascii="Times New Roman"/>
          <w:spacing w:val="6"/>
        </w:rPr>
        <w:t>(</w:t>
      </w:r>
      <w:r w:rsidR="00191ABF" w:rsidRPr="007E5079">
        <w:rPr>
          <w:rFonts w:ascii="Times New Roman" w:hint="eastAsia"/>
          <w:spacing w:val="6"/>
        </w:rPr>
        <w:t>各縣市</w:t>
      </w:r>
      <w:r w:rsidR="006608F8" w:rsidRPr="007E5079">
        <w:rPr>
          <w:rFonts w:ascii="Times New Roman" w:hint="eastAsia"/>
          <w:spacing w:val="6"/>
        </w:rPr>
        <w:t>安置在</w:t>
      </w:r>
      <w:r w:rsidR="00034D28" w:rsidRPr="007E5079">
        <w:rPr>
          <w:rFonts w:ascii="Times New Roman" w:hint="eastAsia"/>
          <w:spacing w:val="6"/>
        </w:rPr>
        <w:t>寄養家庭及機</w:t>
      </w:r>
      <w:r w:rsidR="00034D28" w:rsidRPr="007E5079">
        <w:rPr>
          <w:rFonts w:ascii="Times New Roman" w:hint="eastAsia"/>
        </w:rPr>
        <w:t>構</w:t>
      </w:r>
      <w:r w:rsidR="006608F8" w:rsidRPr="007E5079">
        <w:rPr>
          <w:rFonts w:ascii="Times New Roman" w:hint="eastAsia"/>
        </w:rPr>
        <w:t>的兒少</w:t>
      </w:r>
      <w:r w:rsidR="00EA20D6" w:rsidRPr="007E5079">
        <w:rPr>
          <w:rFonts w:ascii="Times New Roman"/>
        </w:rPr>
        <w:t>以「轉換安置」為結束安置原因的人數與占比</w:t>
      </w:r>
      <w:r w:rsidR="00191ABF" w:rsidRPr="007E5079">
        <w:rPr>
          <w:rFonts w:ascii="Times New Roman"/>
        </w:rPr>
        <w:t>，參閱附錄</w:t>
      </w:r>
      <w:r w:rsidR="00E63489" w:rsidRPr="007E5079">
        <w:rPr>
          <w:rFonts w:ascii="Times New Roman"/>
        </w:rPr>
        <w:t>21</w:t>
      </w:r>
      <w:r w:rsidR="00E63489" w:rsidRPr="007E5079">
        <w:rPr>
          <w:rFonts w:ascii="Times New Roman"/>
        </w:rPr>
        <w:t>及</w:t>
      </w:r>
      <w:r w:rsidR="00E63489" w:rsidRPr="007E5079">
        <w:rPr>
          <w:rFonts w:ascii="Times New Roman"/>
        </w:rPr>
        <w:t>22</w:t>
      </w:r>
      <w:r w:rsidR="00191ABF" w:rsidRPr="007E5079">
        <w:rPr>
          <w:rFonts w:ascii="Times New Roman"/>
        </w:rPr>
        <w:t>)</w:t>
      </w:r>
      <w:r w:rsidRPr="007E5079">
        <w:rPr>
          <w:rFonts w:ascii="Times New Roman"/>
        </w:rPr>
        <w:t>。</w:t>
      </w:r>
    </w:p>
    <w:p w14:paraId="1B4B4989" w14:textId="77777777" w:rsidR="00DA2B01" w:rsidRPr="007E5079" w:rsidRDefault="00585D74" w:rsidP="00951411">
      <w:pPr>
        <w:pStyle w:val="a3"/>
        <w:spacing w:before="120" w:after="0"/>
        <w:ind w:leftChars="405" w:left="2147" w:rightChars="-13" w:right="-44" w:hanging="769"/>
        <w:jc w:val="center"/>
        <w:rPr>
          <w:rFonts w:ascii="Times New Roman" w:hAnsi="Times New Roman"/>
          <w:b/>
          <w:spacing w:val="6"/>
        </w:rPr>
      </w:pPr>
      <w:r w:rsidRPr="007E5079">
        <w:rPr>
          <w:rFonts w:ascii="Times New Roman" w:hAnsi="Times New Roman"/>
          <w:b/>
        </w:rPr>
        <w:t>107</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年各</w:t>
      </w:r>
      <w:r w:rsidRPr="007E5079">
        <w:rPr>
          <w:rFonts w:ascii="Times New Roman" w:hAnsi="Times New Roman"/>
          <w:b/>
          <w:spacing w:val="-16"/>
        </w:rPr>
        <w:t>類家外安置以「轉換安置」為結束</w:t>
      </w:r>
      <w:r w:rsidR="00A86880" w:rsidRPr="007E5079">
        <w:rPr>
          <w:rFonts w:ascii="Times New Roman" w:hAnsi="Times New Roman"/>
          <w:b/>
          <w:spacing w:val="-16"/>
        </w:rPr>
        <w:t>安置</w:t>
      </w:r>
      <w:r w:rsidRPr="007E5079">
        <w:rPr>
          <w:rFonts w:ascii="Times New Roman" w:hAnsi="Times New Roman"/>
          <w:b/>
          <w:spacing w:val="6"/>
        </w:rPr>
        <w:t>原因的人數與占比</w:t>
      </w:r>
    </w:p>
    <w:p w14:paraId="3250CD95" w14:textId="77777777" w:rsidR="00585D74" w:rsidRPr="007E5079" w:rsidRDefault="00585D74" w:rsidP="00585D74">
      <w:pPr>
        <w:pStyle w:val="12"/>
        <w:spacing w:line="320" w:lineRule="exact"/>
        <w:ind w:left="680" w:firstLine="520"/>
        <w:jc w:val="right"/>
        <w:rPr>
          <w:rFonts w:ascii="Times New Roman"/>
          <w:sz w:val="24"/>
          <w:szCs w:val="24"/>
        </w:rPr>
      </w:pPr>
      <w:r w:rsidRPr="007E5079">
        <w:rPr>
          <w:rFonts w:ascii="Times New Roman"/>
          <w:sz w:val="24"/>
          <w:szCs w:val="24"/>
        </w:rPr>
        <w:t>單位：人；％</w:t>
      </w:r>
    </w:p>
    <w:tbl>
      <w:tblPr>
        <w:tblW w:w="7349" w:type="dxa"/>
        <w:tblInd w:w="15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52"/>
        <w:gridCol w:w="1372"/>
        <w:gridCol w:w="1460"/>
        <w:gridCol w:w="2025"/>
        <w:gridCol w:w="1540"/>
      </w:tblGrid>
      <w:tr w:rsidR="007E5079" w:rsidRPr="007E5079" w14:paraId="197AC810" w14:textId="77777777" w:rsidTr="0054108B">
        <w:trPr>
          <w:trHeight w:val="392"/>
          <w:tblHeader/>
        </w:trPr>
        <w:tc>
          <w:tcPr>
            <w:tcW w:w="952" w:type="dxa"/>
            <w:shd w:val="clear" w:color="auto" w:fill="FDE9D9"/>
            <w:vAlign w:val="center"/>
          </w:tcPr>
          <w:p w14:paraId="60EBAB89"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年別</w:t>
            </w:r>
          </w:p>
        </w:tc>
        <w:tc>
          <w:tcPr>
            <w:tcW w:w="1372" w:type="dxa"/>
            <w:shd w:val="clear" w:color="auto" w:fill="FDE9D9"/>
            <w:vAlign w:val="center"/>
          </w:tcPr>
          <w:p w14:paraId="4C20A1E0"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家外安置</w:t>
            </w:r>
          </w:p>
          <w:p w14:paraId="1AEEF8ED"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類型</w:t>
            </w:r>
          </w:p>
        </w:tc>
        <w:tc>
          <w:tcPr>
            <w:tcW w:w="1460" w:type="dxa"/>
            <w:shd w:val="clear" w:color="auto" w:fill="FDE9D9"/>
            <w:vAlign w:val="center"/>
            <w:hideMark/>
          </w:tcPr>
          <w:p w14:paraId="5CD05AD0"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結束安置</w:t>
            </w:r>
          </w:p>
          <w:p w14:paraId="4038B8AD"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人數</w:t>
            </w:r>
            <w:r w:rsidRPr="007E5079">
              <w:rPr>
                <w:rFonts w:ascii="Times New Roman"/>
                <w:b/>
                <w:kern w:val="0"/>
                <w:sz w:val="26"/>
                <w:szCs w:val="26"/>
              </w:rPr>
              <w:t>(A)</w:t>
            </w:r>
          </w:p>
        </w:tc>
        <w:tc>
          <w:tcPr>
            <w:tcW w:w="2025" w:type="dxa"/>
            <w:shd w:val="clear" w:color="auto" w:fill="FDE9D9"/>
            <w:vAlign w:val="center"/>
            <w:hideMark/>
          </w:tcPr>
          <w:p w14:paraId="5B1199E4" w14:textId="77777777" w:rsidR="00E63489" w:rsidRPr="007E5079" w:rsidRDefault="00E63489" w:rsidP="0054108B">
            <w:pPr>
              <w:widowControl/>
              <w:overflowPunct/>
              <w:autoSpaceDE/>
              <w:autoSpaceDN/>
              <w:spacing w:line="280" w:lineRule="exact"/>
              <w:ind w:leftChars="-10" w:hangingChars="14" w:hanging="34"/>
              <w:jc w:val="center"/>
              <w:rPr>
                <w:rFonts w:ascii="Times New Roman"/>
                <w:b/>
                <w:spacing w:val="-20"/>
                <w:kern w:val="0"/>
                <w:sz w:val="26"/>
                <w:szCs w:val="26"/>
              </w:rPr>
            </w:pPr>
            <w:r w:rsidRPr="007E5079">
              <w:rPr>
                <w:rFonts w:ascii="Times New Roman"/>
                <w:b/>
                <w:spacing w:val="-20"/>
                <w:kern w:val="0"/>
                <w:sz w:val="26"/>
                <w:szCs w:val="26"/>
              </w:rPr>
              <w:t>以轉換安置為結束安置的人數</w:t>
            </w:r>
            <w:r w:rsidRPr="007E5079">
              <w:rPr>
                <w:rFonts w:ascii="Times New Roman"/>
                <w:b/>
                <w:spacing w:val="-20"/>
                <w:kern w:val="0"/>
                <w:sz w:val="26"/>
                <w:szCs w:val="26"/>
              </w:rPr>
              <w:t>(B)</w:t>
            </w:r>
          </w:p>
        </w:tc>
        <w:tc>
          <w:tcPr>
            <w:tcW w:w="1540" w:type="dxa"/>
            <w:shd w:val="clear" w:color="auto" w:fill="FDE9D9"/>
            <w:vAlign w:val="center"/>
            <w:hideMark/>
          </w:tcPr>
          <w:p w14:paraId="4D499FE3" w14:textId="77777777" w:rsidR="00E63489" w:rsidRPr="007E5079" w:rsidRDefault="00E63489" w:rsidP="0054108B">
            <w:pPr>
              <w:widowControl/>
              <w:overflowPunct/>
              <w:autoSpaceDE/>
              <w:autoSpaceDN/>
              <w:spacing w:line="280" w:lineRule="exact"/>
              <w:ind w:leftChars="-7" w:left="4" w:hangingChars="10" w:hanging="28"/>
              <w:jc w:val="center"/>
              <w:rPr>
                <w:rFonts w:ascii="Times New Roman"/>
                <w:b/>
                <w:kern w:val="0"/>
                <w:sz w:val="26"/>
                <w:szCs w:val="26"/>
              </w:rPr>
            </w:pPr>
            <w:r w:rsidRPr="007E5079">
              <w:rPr>
                <w:rFonts w:ascii="Times New Roman"/>
                <w:b/>
                <w:kern w:val="0"/>
                <w:sz w:val="26"/>
                <w:szCs w:val="26"/>
              </w:rPr>
              <w:t>占比</w:t>
            </w:r>
          </w:p>
          <w:p w14:paraId="1C879C10" w14:textId="77777777" w:rsidR="00E63489" w:rsidRPr="007E5079" w:rsidRDefault="00E63489" w:rsidP="0054108B">
            <w:pPr>
              <w:widowControl/>
              <w:overflowPunct/>
              <w:autoSpaceDE/>
              <w:autoSpaceDN/>
              <w:spacing w:line="280" w:lineRule="exact"/>
              <w:jc w:val="center"/>
              <w:rPr>
                <w:rFonts w:ascii="Times New Roman"/>
                <w:b/>
                <w:kern w:val="0"/>
                <w:sz w:val="26"/>
                <w:szCs w:val="26"/>
              </w:rPr>
            </w:pPr>
            <w:r w:rsidRPr="007E5079">
              <w:rPr>
                <w:rFonts w:ascii="Times New Roman"/>
                <w:b/>
                <w:kern w:val="0"/>
                <w:sz w:val="26"/>
                <w:szCs w:val="26"/>
              </w:rPr>
              <w:t>(B/A)</w:t>
            </w:r>
          </w:p>
        </w:tc>
      </w:tr>
      <w:tr w:rsidR="007E5079" w:rsidRPr="007E5079" w14:paraId="2A8E3230" w14:textId="77777777" w:rsidTr="0054108B">
        <w:trPr>
          <w:trHeight w:val="44"/>
        </w:trPr>
        <w:tc>
          <w:tcPr>
            <w:tcW w:w="952" w:type="dxa"/>
            <w:vMerge w:val="restart"/>
            <w:vAlign w:val="center"/>
          </w:tcPr>
          <w:p w14:paraId="1659D4C6"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107</w:t>
            </w:r>
          </w:p>
        </w:tc>
        <w:tc>
          <w:tcPr>
            <w:tcW w:w="1372" w:type="dxa"/>
          </w:tcPr>
          <w:p w14:paraId="0F4463EF"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親屬安置</w:t>
            </w:r>
          </w:p>
        </w:tc>
        <w:tc>
          <w:tcPr>
            <w:tcW w:w="1460" w:type="dxa"/>
            <w:shd w:val="clear" w:color="auto" w:fill="auto"/>
            <w:vAlign w:val="center"/>
          </w:tcPr>
          <w:p w14:paraId="4DBA7D8C"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48</w:t>
            </w:r>
          </w:p>
        </w:tc>
        <w:tc>
          <w:tcPr>
            <w:tcW w:w="2025" w:type="dxa"/>
            <w:shd w:val="clear" w:color="auto" w:fill="auto"/>
            <w:vAlign w:val="center"/>
          </w:tcPr>
          <w:p w14:paraId="066F46C5"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1</w:t>
            </w:r>
          </w:p>
        </w:tc>
        <w:tc>
          <w:tcPr>
            <w:tcW w:w="1540" w:type="dxa"/>
            <w:shd w:val="clear" w:color="auto" w:fill="auto"/>
            <w:vAlign w:val="center"/>
          </w:tcPr>
          <w:p w14:paraId="75FA9E0C"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2.08</w:t>
            </w:r>
          </w:p>
        </w:tc>
      </w:tr>
      <w:tr w:rsidR="007E5079" w:rsidRPr="007E5079" w14:paraId="0AFFBD5A" w14:textId="77777777" w:rsidTr="0054108B">
        <w:trPr>
          <w:trHeight w:val="44"/>
        </w:trPr>
        <w:tc>
          <w:tcPr>
            <w:tcW w:w="952" w:type="dxa"/>
            <w:vMerge/>
            <w:vAlign w:val="center"/>
          </w:tcPr>
          <w:p w14:paraId="2C2830C8" w14:textId="77777777" w:rsidR="00E63489" w:rsidRPr="007E5079" w:rsidRDefault="00E63489" w:rsidP="0054108B">
            <w:pPr>
              <w:widowControl/>
              <w:overflowPunct/>
              <w:autoSpaceDE/>
              <w:autoSpaceDN/>
              <w:spacing w:line="300" w:lineRule="exact"/>
              <w:jc w:val="center"/>
              <w:rPr>
                <w:rFonts w:ascii="Times New Roman"/>
                <w:kern w:val="0"/>
                <w:sz w:val="26"/>
                <w:szCs w:val="26"/>
              </w:rPr>
            </w:pPr>
          </w:p>
        </w:tc>
        <w:tc>
          <w:tcPr>
            <w:tcW w:w="1372" w:type="dxa"/>
          </w:tcPr>
          <w:p w14:paraId="1CE43E3A"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寄養家庭</w:t>
            </w:r>
          </w:p>
        </w:tc>
        <w:tc>
          <w:tcPr>
            <w:tcW w:w="1460" w:type="dxa"/>
            <w:shd w:val="clear" w:color="auto" w:fill="auto"/>
            <w:vAlign w:val="center"/>
          </w:tcPr>
          <w:p w14:paraId="7B33FB2D"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306</w:t>
            </w:r>
          </w:p>
        </w:tc>
        <w:tc>
          <w:tcPr>
            <w:tcW w:w="2025" w:type="dxa"/>
            <w:shd w:val="clear" w:color="auto" w:fill="auto"/>
            <w:vAlign w:val="center"/>
          </w:tcPr>
          <w:p w14:paraId="1437F1D3"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203</w:t>
            </w:r>
          </w:p>
        </w:tc>
        <w:tc>
          <w:tcPr>
            <w:tcW w:w="1540" w:type="dxa"/>
            <w:shd w:val="clear" w:color="auto" w:fill="auto"/>
            <w:vAlign w:val="center"/>
          </w:tcPr>
          <w:p w14:paraId="4144E486"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66.3%</w:t>
            </w:r>
          </w:p>
        </w:tc>
      </w:tr>
      <w:tr w:rsidR="007E5079" w:rsidRPr="007E5079" w14:paraId="6B5A4C93" w14:textId="77777777" w:rsidTr="0054108B">
        <w:trPr>
          <w:trHeight w:val="44"/>
        </w:trPr>
        <w:tc>
          <w:tcPr>
            <w:tcW w:w="952" w:type="dxa"/>
            <w:vMerge/>
            <w:vAlign w:val="center"/>
          </w:tcPr>
          <w:p w14:paraId="100FE2EA" w14:textId="77777777" w:rsidR="00E63489" w:rsidRPr="007E5079" w:rsidRDefault="00E63489" w:rsidP="0054108B">
            <w:pPr>
              <w:widowControl/>
              <w:overflowPunct/>
              <w:autoSpaceDE/>
              <w:autoSpaceDN/>
              <w:spacing w:line="300" w:lineRule="exact"/>
              <w:jc w:val="center"/>
              <w:rPr>
                <w:rFonts w:ascii="Times New Roman"/>
                <w:kern w:val="0"/>
                <w:sz w:val="26"/>
                <w:szCs w:val="26"/>
              </w:rPr>
            </w:pPr>
          </w:p>
        </w:tc>
        <w:tc>
          <w:tcPr>
            <w:tcW w:w="1372" w:type="dxa"/>
          </w:tcPr>
          <w:p w14:paraId="4C80EDD8"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機構安置</w:t>
            </w:r>
          </w:p>
        </w:tc>
        <w:tc>
          <w:tcPr>
            <w:tcW w:w="1460" w:type="dxa"/>
            <w:shd w:val="clear" w:color="auto" w:fill="auto"/>
            <w:vAlign w:val="center"/>
          </w:tcPr>
          <w:p w14:paraId="09315236"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866</w:t>
            </w:r>
          </w:p>
        </w:tc>
        <w:tc>
          <w:tcPr>
            <w:tcW w:w="2025" w:type="dxa"/>
            <w:shd w:val="clear" w:color="auto" w:fill="auto"/>
            <w:vAlign w:val="center"/>
          </w:tcPr>
          <w:p w14:paraId="442B93D2"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677</w:t>
            </w:r>
          </w:p>
        </w:tc>
        <w:tc>
          <w:tcPr>
            <w:tcW w:w="1540" w:type="dxa"/>
            <w:shd w:val="clear" w:color="auto" w:fill="auto"/>
            <w:vAlign w:val="center"/>
          </w:tcPr>
          <w:p w14:paraId="56D2AD97"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78.2%</w:t>
            </w:r>
          </w:p>
        </w:tc>
      </w:tr>
      <w:tr w:rsidR="007E5079" w:rsidRPr="007E5079" w14:paraId="777E59C1" w14:textId="77777777" w:rsidTr="0054108B">
        <w:trPr>
          <w:trHeight w:val="44"/>
        </w:trPr>
        <w:tc>
          <w:tcPr>
            <w:tcW w:w="952" w:type="dxa"/>
            <w:vMerge w:val="restart"/>
            <w:vAlign w:val="center"/>
          </w:tcPr>
          <w:p w14:paraId="023891A0"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108</w:t>
            </w:r>
          </w:p>
        </w:tc>
        <w:tc>
          <w:tcPr>
            <w:tcW w:w="1372" w:type="dxa"/>
          </w:tcPr>
          <w:p w14:paraId="4F376218"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親屬安置</w:t>
            </w:r>
          </w:p>
        </w:tc>
        <w:tc>
          <w:tcPr>
            <w:tcW w:w="1460" w:type="dxa"/>
            <w:shd w:val="clear" w:color="auto" w:fill="auto"/>
            <w:vAlign w:val="center"/>
          </w:tcPr>
          <w:p w14:paraId="1ABB0AB1"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87</w:t>
            </w:r>
          </w:p>
        </w:tc>
        <w:tc>
          <w:tcPr>
            <w:tcW w:w="2025" w:type="dxa"/>
            <w:shd w:val="clear" w:color="auto" w:fill="auto"/>
            <w:vAlign w:val="center"/>
          </w:tcPr>
          <w:p w14:paraId="1495D5DC"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41</w:t>
            </w:r>
          </w:p>
        </w:tc>
        <w:tc>
          <w:tcPr>
            <w:tcW w:w="1540" w:type="dxa"/>
            <w:shd w:val="clear" w:color="auto" w:fill="auto"/>
            <w:vAlign w:val="center"/>
          </w:tcPr>
          <w:p w14:paraId="533A1D2E"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47.1</w:t>
            </w:r>
          </w:p>
        </w:tc>
      </w:tr>
      <w:tr w:rsidR="007E5079" w:rsidRPr="007E5079" w14:paraId="54DED1EB" w14:textId="77777777" w:rsidTr="0054108B">
        <w:trPr>
          <w:trHeight w:val="44"/>
        </w:trPr>
        <w:tc>
          <w:tcPr>
            <w:tcW w:w="952" w:type="dxa"/>
            <w:vMerge/>
            <w:vAlign w:val="center"/>
          </w:tcPr>
          <w:p w14:paraId="45463E78" w14:textId="77777777" w:rsidR="00E63489" w:rsidRPr="007E5079" w:rsidRDefault="00E63489" w:rsidP="0054108B">
            <w:pPr>
              <w:widowControl/>
              <w:overflowPunct/>
              <w:autoSpaceDE/>
              <w:autoSpaceDN/>
              <w:spacing w:line="300" w:lineRule="exact"/>
              <w:jc w:val="center"/>
              <w:rPr>
                <w:rFonts w:ascii="Times New Roman"/>
                <w:kern w:val="0"/>
                <w:sz w:val="26"/>
                <w:szCs w:val="26"/>
              </w:rPr>
            </w:pPr>
          </w:p>
        </w:tc>
        <w:tc>
          <w:tcPr>
            <w:tcW w:w="1372" w:type="dxa"/>
          </w:tcPr>
          <w:p w14:paraId="32D75717"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寄養家庭</w:t>
            </w:r>
          </w:p>
        </w:tc>
        <w:tc>
          <w:tcPr>
            <w:tcW w:w="1460" w:type="dxa"/>
            <w:shd w:val="clear" w:color="auto" w:fill="auto"/>
            <w:vAlign w:val="center"/>
          </w:tcPr>
          <w:p w14:paraId="0A34CA80"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601</w:t>
            </w:r>
          </w:p>
        </w:tc>
        <w:tc>
          <w:tcPr>
            <w:tcW w:w="2025" w:type="dxa"/>
            <w:shd w:val="clear" w:color="auto" w:fill="auto"/>
            <w:vAlign w:val="center"/>
          </w:tcPr>
          <w:p w14:paraId="26494C5F"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455</w:t>
            </w:r>
          </w:p>
        </w:tc>
        <w:tc>
          <w:tcPr>
            <w:tcW w:w="1540" w:type="dxa"/>
            <w:shd w:val="clear" w:color="auto" w:fill="auto"/>
            <w:vAlign w:val="center"/>
          </w:tcPr>
          <w:p w14:paraId="65039101"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75.7%</w:t>
            </w:r>
          </w:p>
        </w:tc>
      </w:tr>
      <w:tr w:rsidR="007E5079" w:rsidRPr="007E5079" w14:paraId="2278FA72" w14:textId="77777777" w:rsidTr="0054108B">
        <w:trPr>
          <w:trHeight w:val="44"/>
        </w:trPr>
        <w:tc>
          <w:tcPr>
            <w:tcW w:w="952" w:type="dxa"/>
            <w:vMerge/>
            <w:vAlign w:val="center"/>
          </w:tcPr>
          <w:p w14:paraId="0327F632" w14:textId="77777777" w:rsidR="00E63489" w:rsidRPr="007E5079" w:rsidRDefault="00E63489" w:rsidP="0054108B">
            <w:pPr>
              <w:widowControl/>
              <w:overflowPunct/>
              <w:autoSpaceDE/>
              <w:autoSpaceDN/>
              <w:spacing w:line="300" w:lineRule="exact"/>
              <w:jc w:val="center"/>
              <w:rPr>
                <w:rFonts w:ascii="Times New Roman"/>
                <w:kern w:val="0"/>
                <w:sz w:val="26"/>
                <w:szCs w:val="26"/>
              </w:rPr>
            </w:pPr>
          </w:p>
        </w:tc>
        <w:tc>
          <w:tcPr>
            <w:tcW w:w="1372" w:type="dxa"/>
          </w:tcPr>
          <w:p w14:paraId="2F1C9D21"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機構安置</w:t>
            </w:r>
          </w:p>
        </w:tc>
        <w:tc>
          <w:tcPr>
            <w:tcW w:w="1460" w:type="dxa"/>
            <w:shd w:val="clear" w:color="auto" w:fill="auto"/>
            <w:vAlign w:val="center"/>
          </w:tcPr>
          <w:p w14:paraId="77C4C0F8"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 xml:space="preserve">1,101 </w:t>
            </w:r>
          </w:p>
        </w:tc>
        <w:tc>
          <w:tcPr>
            <w:tcW w:w="2025" w:type="dxa"/>
            <w:shd w:val="clear" w:color="auto" w:fill="auto"/>
            <w:vAlign w:val="center"/>
          </w:tcPr>
          <w:p w14:paraId="522BF3F6"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833</w:t>
            </w:r>
          </w:p>
        </w:tc>
        <w:tc>
          <w:tcPr>
            <w:tcW w:w="1540" w:type="dxa"/>
            <w:shd w:val="clear" w:color="auto" w:fill="auto"/>
            <w:vAlign w:val="center"/>
          </w:tcPr>
          <w:p w14:paraId="7B3B0698"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75.7%</w:t>
            </w:r>
          </w:p>
        </w:tc>
      </w:tr>
      <w:tr w:rsidR="007E5079" w:rsidRPr="007E5079" w14:paraId="29618FF5" w14:textId="77777777" w:rsidTr="0054108B">
        <w:trPr>
          <w:trHeight w:val="44"/>
        </w:trPr>
        <w:tc>
          <w:tcPr>
            <w:tcW w:w="952" w:type="dxa"/>
            <w:vMerge w:val="restart"/>
            <w:vAlign w:val="center"/>
          </w:tcPr>
          <w:p w14:paraId="162C9965"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lastRenderedPageBreak/>
              <w:t>109</w:t>
            </w:r>
          </w:p>
        </w:tc>
        <w:tc>
          <w:tcPr>
            <w:tcW w:w="1372" w:type="dxa"/>
          </w:tcPr>
          <w:p w14:paraId="48057116"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親屬安置</w:t>
            </w:r>
          </w:p>
        </w:tc>
        <w:tc>
          <w:tcPr>
            <w:tcW w:w="1460" w:type="dxa"/>
            <w:shd w:val="clear" w:color="auto" w:fill="auto"/>
            <w:vAlign w:val="center"/>
          </w:tcPr>
          <w:p w14:paraId="13D03814"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75</w:t>
            </w:r>
          </w:p>
        </w:tc>
        <w:tc>
          <w:tcPr>
            <w:tcW w:w="2025" w:type="dxa"/>
            <w:shd w:val="clear" w:color="auto" w:fill="auto"/>
            <w:vAlign w:val="center"/>
          </w:tcPr>
          <w:p w14:paraId="36041E00"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13</w:t>
            </w:r>
          </w:p>
        </w:tc>
        <w:tc>
          <w:tcPr>
            <w:tcW w:w="1540" w:type="dxa"/>
            <w:shd w:val="clear" w:color="auto" w:fill="auto"/>
            <w:vAlign w:val="center"/>
          </w:tcPr>
          <w:p w14:paraId="56FFAB75" w14:textId="77777777" w:rsidR="00E63489" w:rsidRPr="007E5079" w:rsidRDefault="00E63489" w:rsidP="0054108B">
            <w:pPr>
              <w:widowControl/>
              <w:overflowPunct/>
              <w:autoSpaceDE/>
              <w:autoSpaceDN/>
              <w:spacing w:line="300" w:lineRule="exact"/>
              <w:jc w:val="right"/>
              <w:rPr>
                <w:rFonts w:ascii="Times New Roman"/>
                <w:kern w:val="0"/>
                <w:sz w:val="26"/>
                <w:szCs w:val="26"/>
              </w:rPr>
            </w:pPr>
            <w:r w:rsidRPr="007E5079">
              <w:rPr>
                <w:rFonts w:ascii="Times New Roman"/>
                <w:kern w:val="0"/>
                <w:sz w:val="26"/>
                <w:szCs w:val="26"/>
              </w:rPr>
              <w:t>17.3</w:t>
            </w:r>
          </w:p>
        </w:tc>
      </w:tr>
      <w:tr w:rsidR="007E5079" w:rsidRPr="007E5079" w14:paraId="02F687F6" w14:textId="77777777" w:rsidTr="0054108B">
        <w:trPr>
          <w:trHeight w:val="44"/>
        </w:trPr>
        <w:tc>
          <w:tcPr>
            <w:tcW w:w="952" w:type="dxa"/>
            <w:vMerge/>
          </w:tcPr>
          <w:p w14:paraId="1EDC656D" w14:textId="77777777" w:rsidR="00E63489" w:rsidRPr="007E5079" w:rsidRDefault="00E63489" w:rsidP="0054108B">
            <w:pPr>
              <w:widowControl/>
              <w:overflowPunct/>
              <w:autoSpaceDE/>
              <w:autoSpaceDN/>
              <w:spacing w:line="300" w:lineRule="exact"/>
              <w:jc w:val="right"/>
              <w:rPr>
                <w:rFonts w:ascii="Times New Roman"/>
                <w:kern w:val="0"/>
                <w:sz w:val="26"/>
                <w:szCs w:val="26"/>
              </w:rPr>
            </w:pPr>
          </w:p>
        </w:tc>
        <w:tc>
          <w:tcPr>
            <w:tcW w:w="1372" w:type="dxa"/>
          </w:tcPr>
          <w:p w14:paraId="082BBBA7"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寄養家庭</w:t>
            </w:r>
          </w:p>
        </w:tc>
        <w:tc>
          <w:tcPr>
            <w:tcW w:w="1460" w:type="dxa"/>
            <w:shd w:val="clear" w:color="auto" w:fill="auto"/>
            <w:vAlign w:val="center"/>
          </w:tcPr>
          <w:p w14:paraId="10CA99DD"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488</w:t>
            </w:r>
          </w:p>
        </w:tc>
        <w:tc>
          <w:tcPr>
            <w:tcW w:w="2025" w:type="dxa"/>
            <w:shd w:val="clear" w:color="auto" w:fill="auto"/>
            <w:vAlign w:val="center"/>
          </w:tcPr>
          <w:p w14:paraId="477D5C7F"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305</w:t>
            </w:r>
          </w:p>
        </w:tc>
        <w:tc>
          <w:tcPr>
            <w:tcW w:w="1540" w:type="dxa"/>
            <w:shd w:val="clear" w:color="auto" w:fill="auto"/>
            <w:vAlign w:val="center"/>
          </w:tcPr>
          <w:p w14:paraId="2F524A3B"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62.5%</w:t>
            </w:r>
          </w:p>
        </w:tc>
      </w:tr>
      <w:tr w:rsidR="007E5079" w:rsidRPr="007E5079" w14:paraId="74352128" w14:textId="77777777" w:rsidTr="0054108B">
        <w:trPr>
          <w:trHeight w:val="44"/>
        </w:trPr>
        <w:tc>
          <w:tcPr>
            <w:tcW w:w="952" w:type="dxa"/>
            <w:vMerge/>
          </w:tcPr>
          <w:p w14:paraId="46CAA9A1" w14:textId="77777777" w:rsidR="00E63489" w:rsidRPr="007E5079" w:rsidRDefault="00E63489" w:rsidP="0054108B">
            <w:pPr>
              <w:widowControl/>
              <w:overflowPunct/>
              <w:autoSpaceDE/>
              <w:autoSpaceDN/>
              <w:spacing w:line="300" w:lineRule="exact"/>
              <w:jc w:val="right"/>
              <w:rPr>
                <w:rFonts w:ascii="Times New Roman"/>
                <w:kern w:val="0"/>
                <w:sz w:val="26"/>
                <w:szCs w:val="26"/>
              </w:rPr>
            </w:pPr>
          </w:p>
        </w:tc>
        <w:tc>
          <w:tcPr>
            <w:tcW w:w="1372" w:type="dxa"/>
          </w:tcPr>
          <w:p w14:paraId="67DA6758" w14:textId="77777777" w:rsidR="00E63489" w:rsidRPr="007E5079" w:rsidRDefault="00E63489" w:rsidP="0054108B">
            <w:pPr>
              <w:widowControl/>
              <w:overflowPunct/>
              <w:autoSpaceDE/>
              <w:autoSpaceDN/>
              <w:spacing w:line="300" w:lineRule="exact"/>
              <w:jc w:val="center"/>
              <w:rPr>
                <w:rFonts w:ascii="Times New Roman"/>
                <w:kern w:val="0"/>
                <w:sz w:val="26"/>
                <w:szCs w:val="26"/>
              </w:rPr>
            </w:pPr>
            <w:r w:rsidRPr="007E5079">
              <w:rPr>
                <w:rFonts w:ascii="Times New Roman"/>
                <w:kern w:val="0"/>
                <w:sz w:val="26"/>
                <w:szCs w:val="26"/>
              </w:rPr>
              <w:t>機構安置</w:t>
            </w:r>
          </w:p>
        </w:tc>
        <w:tc>
          <w:tcPr>
            <w:tcW w:w="1460" w:type="dxa"/>
            <w:shd w:val="clear" w:color="auto" w:fill="auto"/>
            <w:vAlign w:val="center"/>
          </w:tcPr>
          <w:p w14:paraId="40BB945A" w14:textId="77777777" w:rsidR="00E63489" w:rsidRPr="007E5079" w:rsidRDefault="00E63489" w:rsidP="0054108B">
            <w:pPr>
              <w:widowControl/>
              <w:overflowPunct/>
              <w:autoSpaceDE/>
              <w:autoSpaceDN/>
              <w:spacing w:line="300" w:lineRule="exact"/>
              <w:jc w:val="right"/>
              <w:rPr>
                <w:rFonts w:ascii="Times New Roman" w:eastAsia="微軟正黑體"/>
                <w:kern w:val="0"/>
                <w:sz w:val="26"/>
                <w:szCs w:val="26"/>
              </w:rPr>
            </w:pPr>
            <w:r w:rsidRPr="007E5079">
              <w:rPr>
                <w:rFonts w:ascii="Times New Roman" w:eastAsia="微軟正黑體"/>
                <w:sz w:val="26"/>
                <w:szCs w:val="26"/>
              </w:rPr>
              <w:t xml:space="preserve">1,181 </w:t>
            </w:r>
          </w:p>
        </w:tc>
        <w:tc>
          <w:tcPr>
            <w:tcW w:w="2025" w:type="dxa"/>
            <w:shd w:val="clear" w:color="auto" w:fill="auto"/>
            <w:vAlign w:val="center"/>
          </w:tcPr>
          <w:p w14:paraId="7737246C" w14:textId="77777777" w:rsidR="00E63489" w:rsidRPr="007E5079" w:rsidRDefault="00E63489" w:rsidP="0054108B">
            <w:pPr>
              <w:spacing w:line="300" w:lineRule="exact"/>
              <w:jc w:val="right"/>
              <w:rPr>
                <w:rFonts w:ascii="Times New Roman" w:eastAsia="微軟正黑體"/>
                <w:sz w:val="26"/>
                <w:szCs w:val="26"/>
              </w:rPr>
            </w:pPr>
            <w:r w:rsidRPr="007E5079">
              <w:rPr>
                <w:rFonts w:ascii="Times New Roman" w:eastAsia="微軟正黑體"/>
                <w:sz w:val="26"/>
                <w:szCs w:val="26"/>
              </w:rPr>
              <w:t>745</w:t>
            </w:r>
          </w:p>
        </w:tc>
        <w:tc>
          <w:tcPr>
            <w:tcW w:w="1540" w:type="dxa"/>
            <w:shd w:val="clear" w:color="auto" w:fill="auto"/>
            <w:vAlign w:val="center"/>
          </w:tcPr>
          <w:p w14:paraId="197D3A60" w14:textId="77777777" w:rsidR="00E63489" w:rsidRPr="007E5079" w:rsidRDefault="00E63489" w:rsidP="0054108B">
            <w:pPr>
              <w:spacing w:line="300" w:lineRule="exact"/>
              <w:jc w:val="right"/>
              <w:rPr>
                <w:rFonts w:ascii="Times New Roman" w:eastAsia="新細明體"/>
                <w:sz w:val="26"/>
                <w:szCs w:val="26"/>
              </w:rPr>
            </w:pPr>
            <w:r w:rsidRPr="007E5079">
              <w:rPr>
                <w:rFonts w:ascii="Times New Roman"/>
                <w:sz w:val="26"/>
                <w:szCs w:val="26"/>
              </w:rPr>
              <w:t>63.1%</w:t>
            </w:r>
          </w:p>
        </w:tc>
      </w:tr>
    </w:tbl>
    <w:p w14:paraId="3545E2C9" w14:textId="77777777" w:rsidR="00CE771A" w:rsidRPr="007E5079" w:rsidRDefault="00585D74" w:rsidP="00C562D7">
      <w:pPr>
        <w:pStyle w:val="31"/>
        <w:kinsoku w:val="0"/>
        <w:spacing w:line="300" w:lineRule="exact"/>
        <w:ind w:leftChars="457" w:left="2335" w:hangingChars="287" w:hanging="781"/>
        <w:rPr>
          <w:rFonts w:ascii="Times New Roman"/>
          <w:spacing w:val="6"/>
          <w:sz w:val="24"/>
          <w:szCs w:val="24"/>
        </w:rPr>
      </w:pPr>
      <w:r w:rsidRPr="007E5079">
        <w:rPr>
          <w:rFonts w:ascii="Times New Roman"/>
          <w:spacing w:val="6"/>
          <w:sz w:val="24"/>
          <w:szCs w:val="24"/>
        </w:rPr>
        <w:t>備註：</w:t>
      </w:r>
    </w:p>
    <w:p w14:paraId="5519F82F" w14:textId="77777777" w:rsidR="00CE771A" w:rsidRPr="007E5079" w:rsidRDefault="00CE771A" w:rsidP="00C562D7">
      <w:pPr>
        <w:pStyle w:val="31"/>
        <w:numPr>
          <w:ilvl w:val="0"/>
          <w:numId w:val="38"/>
        </w:numPr>
        <w:kinsoku w:val="0"/>
        <w:spacing w:line="300" w:lineRule="exact"/>
        <w:ind w:leftChars="0" w:left="1988" w:rightChars="-33" w:right="-112" w:firstLineChars="0" w:hanging="196"/>
        <w:rPr>
          <w:rFonts w:ascii="Times New Roman"/>
          <w:sz w:val="24"/>
          <w:szCs w:val="24"/>
        </w:rPr>
      </w:pPr>
      <w:r w:rsidRPr="007E5079">
        <w:rPr>
          <w:rFonts w:ascii="Times New Roman"/>
          <w:sz w:val="24"/>
          <w:szCs w:val="24"/>
        </w:rPr>
        <w:t>結束安置原因包括有：家庭及個人狀況改善、親屬接回、收養、</w:t>
      </w:r>
      <w:r w:rsidRPr="007E5079">
        <w:rPr>
          <w:rFonts w:ascii="Times New Roman"/>
          <w:spacing w:val="4"/>
          <w:sz w:val="24"/>
          <w:szCs w:val="24"/>
        </w:rPr>
        <w:t>升學、就業獨立生活、法院裁定停止安置、法院裁定安置期</w:t>
      </w:r>
      <w:r w:rsidRPr="007E5079">
        <w:rPr>
          <w:rFonts w:ascii="Times New Roman"/>
          <w:spacing w:val="-4"/>
          <w:sz w:val="24"/>
          <w:szCs w:val="24"/>
        </w:rPr>
        <w:t>滿、已屆安置年齡上限、家長委託安置契約期滿、死亡、自行</w:t>
      </w:r>
      <w:r w:rsidRPr="007E5079">
        <w:rPr>
          <w:rFonts w:ascii="Times New Roman"/>
          <w:sz w:val="24"/>
          <w:szCs w:val="24"/>
        </w:rPr>
        <w:t>離院及轉換安置。</w:t>
      </w:r>
    </w:p>
    <w:p w14:paraId="605301A2" w14:textId="77777777" w:rsidR="00DA2B01" w:rsidRPr="007E5079" w:rsidRDefault="00585D74" w:rsidP="00C562D7">
      <w:pPr>
        <w:pStyle w:val="31"/>
        <w:numPr>
          <w:ilvl w:val="0"/>
          <w:numId w:val="38"/>
        </w:numPr>
        <w:kinsoku w:val="0"/>
        <w:spacing w:line="300" w:lineRule="exact"/>
        <w:ind w:leftChars="0" w:left="1988" w:rightChars="-21" w:right="-71" w:firstLineChars="0" w:hanging="196"/>
        <w:rPr>
          <w:rFonts w:ascii="Times New Roman"/>
          <w:spacing w:val="6"/>
          <w:sz w:val="24"/>
          <w:szCs w:val="24"/>
        </w:rPr>
      </w:pPr>
      <w:r w:rsidRPr="007E5079">
        <w:rPr>
          <w:rFonts w:ascii="Times New Roman"/>
          <w:sz w:val="24"/>
          <w:szCs w:val="24"/>
        </w:rPr>
        <w:t>轉換安置包括：兒童適應不良、轉介其他安置處所或安置類型</w:t>
      </w:r>
      <w:r w:rsidRPr="007E5079">
        <w:rPr>
          <w:rFonts w:ascii="Times New Roman"/>
          <w:spacing w:val="6"/>
          <w:sz w:val="24"/>
          <w:szCs w:val="24"/>
        </w:rPr>
        <w:t>(</w:t>
      </w:r>
      <w:r w:rsidRPr="007E5079">
        <w:rPr>
          <w:rFonts w:ascii="Times New Roman"/>
          <w:spacing w:val="6"/>
          <w:sz w:val="24"/>
          <w:szCs w:val="24"/>
        </w:rPr>
        <w:t>例如寄養轉機構、機構轉寄養、寄養轉其他寄養家庭、機構轉其他機構等</w:t>
      </w:r>
      <w:r w:rsidRPr="007E5079">
        <w:rPr>
          <w:rFonts w:ascii="Times New Roman"/>
          <w:spacing w:val="6"/>
          <w:sz w:val="24"/>
          <w:szCs w:val="24"/>
        </w:rPr>
        <w:t>)</w:t>
      </w:r>
      <w:r w:rsidRPr="007E5079">
        <w:rPr>
          <w:rFonts w:ascii="Times New Roman"/>
          <w:spacing w:val="6"/>
          <w:sz w:val="24"/>
          <w:szCs w:val="24"/>
        </w:rPr>
        <w:t>、法院裁定變更安置處所。</w:t>
      </w:r>
    </w:p>
    <w:p w14:paraId="6B728688" w14:textId="77777777" w:rsidR="00585D74" w:rsidRPr="007E5079" w:rsidRDefault="00585D74" w:rsidP="00C562D7">
      <w:pPr>
        <w:pStyle w:val="31"/>
        <w:kinsoku w:val="0"/>
        <w:spacing w:afterLines="75" w:after="342" w:line="300" w:lineRule="exact"/>
        <w:ind w:leftChars="449" w:left="2754" w:hangingChars="451" w:hanging="1227"/>
        <w:rPr>
          <w:rFonts w:ascii="Times New Roman"/>
          <w:spacing w:val="6"/>
          <w:sz w:val="24"/>
          <w:szCs w:val="24"/>
        </w:rPr>
      </w:pPr>
      <w:r w:rsidRPr="007E5079">
        <w:rPr>
          <w:rFonts w:ascii="Times New Roman"/>
          <w:spacing w:val="6"/>
          <w:sz w:val="24"/>
          <w:szCs w:val="24"/>
        </w:rPr>
        <w:t>資料來源：</w:t>
      </w:r>
      <w:r w:rsidR="00545AD7" w:rsidRPr="007E5079">
        <w:rPr>
          <w:rFonts w:ascii="Times New Roman"/>
          <w:spacing w:val="6"/>
          <w:sz w:val="24"/>
          <w:szCs w:val="24"/>
        </w:rPr>
        <w:t>監察院</w:t>
      </w:r>
      <w:r w:rsidRPr="007E5079">
        <w:rPr>
          <w:rFonts w:ascii="Times New Roman"/>
          <w:spacing w:val="6"/>
          <w:sz w:val="24"/>
          <w:szCs w:val="24"/>
        </w:rPr>
        <w:t>整理自衛福部提供的統計。</w:t>
      </w:r>
    </w:p>
    <w:p w14:paraId="239FF1B7" w14:textId="77777777" w:rsidR="00951411" w:rsidRPr="007E5079" w:rsidRDefault="00951411" w:rsidP="00951411">
      <w:pPr>
        <w:pStyle w:val="31"/>
        <w:kinsoku w:val="0"/>
        <w:ind w:left="1361" w:firstLine="680"/>
        <w:rPr>
          <w:rFonts w:ascii="Times New Roman"/>
          <w:spacing w:val="-4"/>
        </w:rPr>
      </w:pPr>
      <w:r w:rsidRPr="007E5079">
        <w:rPr>
          <w:rFonts w:ascii="Times New Roman"/>
        </w:rPr>
        <w:t>衛福部</w:t>
      </w:r>
      <w:r w:rsidR="00501331" w:rsidRPr="007E5079">
        <w:rPr>
          <w:rFonts w:ascii="Times New Roman" w:hint="eastAsia"/>
        </w:rPr>
        <w:t>根據</w:t>
      </w:r>
      <w:r w:rsidRPr="007E5079">
        <w:rPr>
          <w:rFonts w:ascii="Times New Roman"/>
        </w:rPr>
        <w:t>委託研究結果</w:t>
      </w:r>
      <w:r w:rsidR="00501331" w:rsidRPr="007E5079">
        <w:rPr>
          <w:rFonts w:ascii="Times New Roman" w:hint="eastAsia"/>
        </w:rPr>
        <w:t>指出</w:t>
      </w:r>
      <w:r w:rsidRPr="007E5079">
        <w:rPr>
          <w:rFonts w:ascii="Times New Roman"/>
        </w:rPr>
        <w:t>，兒少轉換</w:t>
      </w:r>
      <w:r w:rsidRPr="007E5079">
        <w:rPr>
          <w:rFonts w:ascii="Times New Roman"/>
          <w:spacing w:val="4"/>
        </w:rPr>
        <w:t>安</w:t>
      </w:r>
      <w:r w:rsidRPr="007E5079">
        <w:rPr>
          <w:rFonts w:ascii="Times New Roman"/>
          <w:spacing w:val="-4"/>
        </w:rPr>
        <w:t>置的原因涉及了特殊需求兒少照顧不易、專業人員</w:t>
      </w:r>
      <w:r w:rsidRPr="007E5079">
        <w:rPr>
          <w:rFonts w:ascii="Times New Roman"/>
        </w:rPr>
        <w:t>服</w:t>
      </w:r>
      <w:r w:rsidRPr="007E5079">
        <w:rPr>
          <w:rFonts w:ascii="Times New Roman"/>
          <w:spacing w:val="4"/>
        </w:rPr>
        <w:t>務量能不足等問題</w:t>
      </w:r>
      <w:r w:rsidRPr="007E5079">
        <w:rPr>
          <w:rStyle w:val="aff0"/>
          <w:rFonts w:ascii="Times New Roman"/>
          <w:spacing w:val="4"/>
        </w:rPr>
        <w:footnoteReference w:id="92"/>
      </w:r>
      <w:r w:rsidRPr="007E5079">
        <w:rPr>
          <w:rFonts w:ascii="Times New Roman"/>
          <w:spacing w:val="4"/>
        </w:rPr>
        <w:t>。</w:t>
      </w:r>
      <w:r w:rsidR="00014BED" w:rsidRPr="007E5079">
        <w:rPr>
          <w:rFonts w:ascii="Times New Roman" w:hint="eastAsia"/>
          <w:spacing w:val="4"/>
        </w:rPr>
        <w:t>而</w:t>
      </w:r>
      <w:r w:rsidRPr="007E5079">
        <w:rPr>
          <w:rFonts w:ascii="Times New Roman"/>
          <w:spacing w:val="4"/>
        </w:rPr>
        <w:t>為了減少兒少轉換安置，</w:t>
      </w:r>
      <w:r w:rsidRPr="007E5079">
        <w:rPr>
          <w:rFonts w:ascii="Times New Roman"/>
        </w:rPr>
        <w:t>衛</w:t>
      </w:r>
      <w:r w:rsidRPr="007E5079">
        <w:rPr>
          <w:rFonts w:ascii="Times New Roman"/>
          <w:spacing w:val="6"/>
        </w:rPr>
        <w:t>福部從</w:t>
      </w:r>
      <w:r w:rsidRPr="007E5079">
        <w:rPr>
          <w:rFonts w:ascii="Times New Roman"/>
          <w:spacing w:val="6"/>
        </w:rPr>
        <w:t>108</w:t>
      </w:r>
      <w:r w:rsidRPr="007E5079">
        <w:rPr>
          <w:rFonts w:ascii="Times New Roman"/>
          <w:spacing w:val="6"/>
        </w:rPr>
        <w:t>年開始辦理「家外安置兒少替代性照顧</w:t>
      </w:r>
      <w:r w:rsidRPr="007E5079">
        <w:rPr>
          <w:rFonts w:ascii="Times New Roman"/>
          <w:spacing w:val="-4"/>
        </w:rPr>
        <w:t>資源強化計畫」</w:t>
      </w:r>
      <w:r w:rsidRPr="007E5079">
        <w:rPr>
          <w:rStyle w:val="aff0"/>
          <w:rFonts w:ascii="Times New Roman"/>
          <w:spacing w:val="-4"/>
        </w:rPr>
        <w:footnoteReference w:id="93"/>
      </w:r>
      <w:r w:rsidRPr="007E5079">
        <w:rPr>
          <w:rFonts w:ascii="Times New Roman"/>
          <w:spacing w:val="-4"/>
        </w:rPr>
        <w:t>。</w:t>
      </w:r>
    </w:p>
    <w:p w14:paraId="4A08B8F2" w14:textId="77777777" w:rsidR="00951411" w:rsidRPr="007E5079" w:rsidRDefault="00951411" w:rsidP="00951411">
      <w:pPr>
        <w:pStyle w:val="31"/>
        <w:kinsoku w:val="0"/>
        <w:ind w:left="1361" w:firstLine="664"/>
        <w:rPr>
          <w:rFonts w:ascii="Times New Roman"/>
        </w:rPr>
      </w:pPr>
      <w:r w:rsidRPr="007E5079">
        <w:rPr>
          <w:rFonts w:ascii="Times New Roman"/>
          <w:spacing w:val="-4"/>
        </w:rPr>
        <w:t>但</w:t>
      </w:r>
      <w:r w:rsidRPr="007E5079">
        <w:rPr>
          <w:rFonts w:ascii="Times New Roman"/>
          <w:spacing w:val="-4"/>
        </w:rPr>
        <w:t>109</w:t>
      </w:r>
      <w:r w:rsidRPr="007E5079">
        <w:rPr>
          <w:rFonts w:ascii="Times New Roman"/>
          <w:spacing w:val="-4"/>
        </w:rPr>
        <w:t>年兒少轉換安置比率其實</w:t>
      </w:r>
      <w:r w:rsidRPr="007E5079">
        <w:rPr>
          <w:rFonts w:ascii="Times New Roman"/>
          <w:spacing w:val="2"/>
        </w:rPr>
        <w:t>未見</w:t>
      </w:r>
      <w:r w:rsidRPr="007E5079">
        <w:rPr>
          <w:rFonts w:ascii="Times New Roman"/>
          <w:spacing w:val="-4"/>
        </w:rPr>
        <w:t>好</w:t>
      </w:r>
      <w:r w:rsidRPr="007E5079">
        <w:rPr>
          <w:rFonts w:ascii="Times New Roman"/>
          <w:spacing w:val="10"/>
        </w:rPr>
        <w:t>轉，親屬安置轉換比率仍高達</w:t>
      </w:r>
      <w:r w:rsidRPr="007E5079">
        <w:rPr>
          <w:rFonts w:ascii="Times New Roman"/>
          <w:spacing w:val="10"/>
        </w:rPr>
        <w:t>6</w:t>
      </w:r>
      <w:r w:rsidRPr="007E5079">
        <w:rPr>
          <w:rFonts w:ascii="Times New Roman"/>
          <w:spacing w:val="10"/>
        </w:rPr>
        <w:t>成，機</w:t>
      </w:r>
      <w:r w:rsidRPr="007E5079">
        <w:rPr>
          <w:rFonts w:ascii="Times New Roman"/>
          <w:spacing w:val="-2"/>
        </w:rPr>
        <w:t>構的安置轉換比率則上</w:t>
      </w:r>
      <w:r w:rsidRPr="007E5079">
        <w:rPr>
          <w:rFonts w:ascii="Times New Roman"/>
        </w:rPr>
        <w:t>升至</w:t>
      </w:r>
      <w:r w:rsidRPr="007E5079">
        <w:rPr>
          <w:rFonts w:ascii="Times New Roman"/>
        </w:rPr>
        <w:t>35.3</w:t>
      </w:r>
      <w:r w:rsidRPr="007E5079">
        <w:rPr>
          <w:rFonts w:ascii="Times New Roman"/>
        </w:rPr>
        <w:t>％，甚至轉換機構</w:t>
      </w:r>
      <w:r w:rsidRPr="007E5079">
        <w:rPr>
          <w:rFonts w:ascii="Times New Roman"/>
        </w:rPr>
        <w:t>3</w:t>
      </w:r>
      <w:r w:rsidRPr="007E5079">
        <w:rPr>
          <w:rFonts w:ascii="Times New Roman"/>
        </w:rPr>
        <w:t>次以上的</w:t>
      </w:r>
      <w:r w:rsidR="007350EE" w:rsidRPr="007E5079">
        <w:rPr>
          <w:rFonts w:ascii="Times New Roman" w:hint="eastAsia"/>
        </w:rPr>
        <w:t>人數與</w:t>
      </w:r>
      <w:r w:rsidRPr="007E5079">
        <w:rPr>
          <w:rFonts w:ascii="Times New Roman"/>
          <w:spacing w:val="4"/>
        </w:rPr>
        <w:t>比率</w:t>
      </w:r>
      <w:r w:rsidR="000972F7" w:rsidRPr="007E5079">
        <w:rPr>
          <w:rFonts w:ascii="Times New Roman" w:hint="eastAsia"/>
          <w:spacing w:val="4"/>
        </w:rPr>
        <w:t>也</w:t>
      </w:r>
      <w:r w:rsidRPr="007E5079">
        <w:rPr>
          <w:rFonts w:ascii="Times New Roman"/>
          <w:spacing w:val="4"/>
        </w:rPr>
        <w:t>都</w:t>
      </w:r>
      <w:r w:rsidR="00C259E6" w:rsidRPr="007E5079">
        <w:rPr>
          <w:rFonts w:ascii="Times New Roman" w:hint="eastAsia"/>
          <w:spacing w:val="4"/>
        </w:rPr>
        <w:t>有</w:t>
      </w:r>
      <w:r w:rsidRPr="007E5079">
        <w:rPr>
          <w:rFonts w:ascii="Times New Roman"/>
          <w:spacing w:val="4"/>
        </w:rPr>
        <w:t>上升</w:t>
      </w:r>
      <w:r w:rsidRPr="007E5079">
        <w:rPr>
          <w:rFonts w:ascii="Times New Roman"/>
          <w:spacing w:val="-4"/>
        </w:rPr>
        <w:t>，從</w:t>
      </w:r>
      <w:r w:rsidRPr="007E5079">
        <w:rPr>
          <w:rFonts w:ascii="Times New Roman"/>
          <w:spacing w:val="-4"/>
        </w:rPr>
        <w:t>107</w:t>
      </w:r>
      <w:r w:rsidRPr="007E5079">
        <w:rPr>
          <w:rFonts w:ascii="Times New Roman"/>
          <w:spacing w:val="-4"/>
        </w:rPr>
        <w:t>年的</w:t>
      </w:r>
      <w:r w:rsidRPr="007E5079">
        <w:rPr>
          <w:rFonts w:ascii="Times New Roman"/>
          <w:spacing w:val="-4"/>
        </w:rPr>
        <w:t>0.3</w:t>
      </w:r>
      <w:r w:rsidRPr="007E5079">
        <w:rPr>
          <w:rFonts w:ascii="Times New Roman"/>
          <w:spacing w:val="-4"/>
        </w:rPr>
        <w:t>％，提高至</w:t>
      </w:r>
      <w:r w:rsidRPr="007E5079">
        <w:rPr>
          <w:rFonts w:ascii="Times New Roman"/>
          <w:spacing w:val="-4"/>
        </w:rPr>
        <w:t>109</w:t>
      </w:r>
      <w:r w:rsidRPr="007E5079">
        <w:rPr>
          <w:rFonts w:ascii="Times New Roman"/>
          <w:spacing w:val="-4"/>
        </w:rPr>
        <w:t>年的</w:t>
      </w:r>
      <w:r w:rsidRPr="007E5079">
        <w:rPr>
          <w:rFonts w:ascii="Times New Roman"/>
          <w:spacing w:val="-4"/>
        </w:rPr>
        <w:t>1.8</w:t>
      </w:r>
      <w:r w:rsidRPr="007E5079">
        <w:rPr>
          <w:rFonts w:ascii="Times New Roman"/>
          <w:spacing w:val="-4"/>
        </w:rPr>
        <w:t>％</w:t>
      </w:r>
      <w:r w:rsidRPr="007E5079">
        <w:rPr>
          <w:rFonts w:ascii="Times New Roman"/>
          <w:spacing w:val="6"/>
        </w:rPr>
        <w:t>(</w:t>
      </w:r>
      <w:r w:rsidRPr="007E5079">
        <w:rPr>
          <w:rFonts w:ascii="Times New Roman"/>
          <w:spacing w:val="6"/>
        </w:rPr>
        <w:t>詳見</w:t>
      </w:r>
      <w:r w:rsidR="00FD174C" w:rsidRPr="007E5079">
        <w:rPr>
          <w:rFonts w:ascii="Times New Roman"/>
          <w:spacing w:val="6"/>
        </w:rPr>
        <w:t>前</w:t>
      </w:r>
      <w:r w:rsidRPr="007E5079">
        <w:rPr>
          <w:rFonts w:ascii="Times New Roman"/>
          <w:spacing w:val="6"/>
        </w:rPr>
        <w:t>表</w:t>
      </w:r>
      <w:r w:rsidR="005465B9" w:rsidRPr="007E5079">
        <w:rPr>
          <w:rFonts w:ascii="Times New Roman"/>
          <w:spacing w:val="6"/>
        </w:rPr>
        <w:t>35</w:t>
      </w:r>
      <w:r w:rsidRPr="007E5079">
        <w:rPr>
          <w:rFonts w:ascii="Times New Roman"/>
          <w:spacing w:val="6"/>
        </w:rPr>
        <w:t>)</w:t>
      </w:r>
      <w:r w:rsidRPr="007E5079">
        <w:rPr>
          <w:rFonts w:ascii="Times New Roman"/>
          <w:spacing w:val="6"/>
        </w:rPr>
        <w:t>。</w:t>
      </w:r>
    </w:p>
    <w:p w14:paraId="4BABEFFC" w14:textId="77777777" w:rsidR="006D2710" w:rsidRPr="007E5079" w:rsidRDefault="00BE44F7" w:rsidP="006D2710">
      <w:pPr>
        <w:pStyle w:val="31"/>
        <w:kinsoku w:val="0"/>
        <w:ind w:left="1361" w:firstLine="680"/>
        <w:rPr>
          <w:rFonts w:ascii="Times New Roman"/>
        </w:rPr>
      </w:pPr>
      <w:r w:rsidRPr="007E5079">
        <w:rPr>
          <w:rFonts w:ascii="Times New Roman"/>
        </w:rPr>
        <w:t>根據統計，</w:t>
      </w:r>
      <w:r w:rsidRPr="007E5079">
        <w:rPr>
          <w:rFonts w:ascii="Times New Roman"/>
        </w:rPr>
        <w:t>109</w:t>
      </w:r>
      <w:r w:rsidRPr="007E5079">
        <w:rPr>
          <w:rFonts w:ascii="Times New Roman"/>
        </w:rPr>
        <w:t>年安置在寄養家庭與機構的</w:t>
      </w:r>
      <w:r w:rsidRPr="007E5079">
        <w:rPr>
          <w:rFonts w:ascii="Times New Roman"/>
        </w:rPr>
        <w:t>4,250</w:t>
      </w:r>
      <w:r w:rsidRPr="007E5079">
        <w:rPr>
          <w:rFonts w:ascii="Times New Roman"/>
        </w:rPr>
        <w:t>位兒少中，領有身心障礙證明與發展遲緩占</w:t>
      </w:r>
      <w:r w:rsidR="006D2710" w:rsidRPr="007E5079">
        <w:rPr>
          <w:rFonts w:ascii="Times New Roman"/>
        </w:rPr>
        <w:t>了</w:t>
      </w:r>
      <w:r w:rsidRPr="007E5079">
        <w:rPr>
          <w:rFonts w:ascii="Times New Roman"/>
        </w:rPr>
        <w:t>18.82%</w:t>
      </w:r>
      <w:r w:rsidR="006D2710" w:rsidRPr="007E5079">
        <w:rPr>
          <w:rStyle w:val="aff0"/>
          <w:rFonts w:ascii="Times New Roman"/>
        </w:rPr>
        <w:footnoteReference w:id="94"/>
      </w:r>
      <w:r w:rsidRPr="007E5079">
        <w:rPr>
          <w:rFonts w:ascii="Times New Roman"/>
        </w:rPr>
        <w:t>，</w:t>
      </w:r>
      <w:r w:rsidR="006D2710" w:rsidRPr="007E5079">
        <w:rPr>
          <w:rFonts w:ascii="Times New Roman"/>
        </w:rPr>
        <w:t>還有</w:t>
      </w:r>
      <w:r w:rsidRPr="007E5079">
        <w:rPr>
          <w:rFonts w:ascii="Times New Roman"/>
        </w:rPr>
        <w:t>身心受虐、偏差行為、遭受</w:t>
      </w:r>
      <w:r w:rsidR="006D2710" w:rsidRPr="007E5079">
        <w:rPr>
          <w:rFonts w:ascii="Times New Roman"/>
        </w:rPr>
        <w:t>性侵、</w:t>
      </w:r>
      <w:r w:rsidRPr="007E5079">
        <w:rPr>
          <w:rFonts w:ascii="Times New Roman"/>
        </w:rPr>
        <w:t>性</w:t>
      </w:r>
      <w:r w:rsidRPr="007E5079">
        <w:rPr>
          <w:rFonts w:ascii="Times New Roman"/>
        </w:rPr>
        <w:lastRenderedPageBreak/>
        <w:t>剝削等</w:t>
      </w:r>
      <w:r w:rsidR="006D2710" w:rsidRPr="007E5079">
        <w:rPr>
          <w:rFonts w:ascii="Times New Roman"/>
        </w:rPr>
        <w:t>特殊需求的孩子</w:t>
      </w:r>
      <w:r w:rsidRPr="007E5079">
        <w:rPr>
          <w:rFonts w:ascii="Times New Roman"/>
        </w:rPr>
        <w:t>，</w:t>
      </w:r>
      <w:r w:rsidR="006D2710" w:rsidRPr="007E5079">
        <w:rPr>
          <w:rFonts w:ascii="Times New Roman"/>
        </w:rPr>
        <w:t>這些因為無法得到合</w:t>
      </w:r>
      <w:r w:rsidR="006D2710" w:rsidRPr="007E5079">
        <w:rPr>
          <w:rFonts w:ascii="Times New Roman"/>
          <w:spacing w:val="-4"/>
        </w:rPr>
        <w:t>適的</w:t>
      </w:r>
      <w:r w:rsidRPr="007E5079">
        <w:rPr>
          <w:rFonts w:ascii="Times New Roman"/>
          <w:spacing w:val="-4"/>
        </w:rPr>
        <w:t>照顧，導致頻繁轉換安置處所，</w:t>
      </w:r>
      <w:r w:rsidR="006D2710" w:rsidRPr="007E5079">
        <w:rPr>
          <w:rFonts w:ascii="Times New Roman"/>
          <w:spacing w:val="-4"/>
        </w:rPr>
        <w:t>沒有辦法</w:t>
      </w:r>
      <w:r w:rsidRPr="007E5079">
        <w:rPr>
          <w:rFonts w:ascii="Times New Roman"/>
          <w:spacing w:val="-4"/>
        </w:rPr>
        <w:t>建立穩定</w:t>
      </w:r>
      <w:r w:rsidRPr="007E5079">
        <w:rPr>
          <w:rFonts w:ascii="Times New Roman"/>
        </w:rPr>
        <w:t>的依附關係。</w:t>
      </w:r>
    </w:p>
    <w:p w14:paraId="1E2268BF" w14:textId="77777777" w:rsidR="00C34768" w:rsidRPr="007E5079" w:rsidRDefault="00C34768" w:rsidP="001540B4">
      <w:pPr>
        <w:pStyle w:val="31"/>
        <w:kinsoku w:val="0"/>
        <w:ind w:left="1361" w:firstLine="680"/>
        <w:rPr>
          <w:rFonts w:ascii="Times New Roman"/>
        </w:rPr>
      </w:pPr>
      <w:r w:rsidRPr="007E5079">
        <w:rPr>
          <w:rFonts w:ascii="Times New Roman"/>
        </w:rPr>
        <w:t>衛福部</w:t>
      </w:r>
      <w:r w:rsidR="00EE2E0E" w:rsidRPr="007E5079">
        <w:rPr>
          <w:rFonts w:ascii="Times New Roman"/>
        </w:rPr>
        <w:t>表示</w:t>
      </w:r>
      <w:r w:rsidRPr="007E5079">
        <w:rPr>
          <w:rFonts w:ascii="Times New Roman"/>
        </w:rPr>
        <w:t>已</w:t>
      </w:r>
      <w:r w:rsidRPr="007E5079">
        <w:rPr>
          <w:rFonts w:ascii="Times New Roman"/>
          <w:spacing w:val="-4"/>
        </w:rPr>
        <w:t>爭取社安網第二期計畫經費挹注改善，包括：補助</w:t>
      </w:r>
      <w:r w:rsidRPr="007E5079">
        <w:rPr>
          <w:rFonts w:ascii="Times New Roman"/>
        </w:rPr>
        <w:t>安置服務提供單位照顧特殊需求兒</w:t>
      </w:r>
      <w:r w:rsidRPr="007E5079">
        <w:rPr>
          <w:rFonts w:ascii="Times New Roman"/>
          <w:spacing w:val="-4"/>
        </w:rPr>
        <w:t>少所需的支持資源或服務費用、補助安置機構聘請</w:t>
      </w:r>
      <w:r w:rsidRPr="007E5079">
        <w:rPr>
          <w:rFonts w:ascii="Times New Roman"/>
        </w:rPr>
        <w:t>專業人員</w:t>
      </w:r>
      <w:r w:rsidRPr="007E5079">
        <w:rPr>
          <w:rFonts w:ascii="Times New Roman"/>
        </w:rPr>
        <w:t>(</w:t>
      </w:r>
      <w:r w:rsidRPr="007E5079">
        <w:rPr>
          <w:rFonts w:ascii="Times New Roman"/>
        </w:rPr>
        <w:t>護理師、諮商師、治療師等</w:t>
      </w:r>
      <w:r w:rsidRPr="007E5079">
        <w:rPr>
          <w:rFonts w:ascii="Times New Roman"/>
        </w:rPr>
        <w:t>)</w:t>
      </w:r>
      <w:r w:rsidRPr="007E5079">
        <w:rPr>
          <w:rFonts w:ascii="Times New Roman"/>
        </w:rPr>
        <w:t>的專業服務費，以及補助安置</w:t>
      </w:r>
      <w:r w:rsidRPr="007E5079">
        <w:rPr>
          <w:rFonts w:ascii="Times New Roman"/>
          <w:spacing w:val="-4"/>
        </w:rPr>
        <w:t>機構進行設備修繕</w:t>
      </w:r>
      <w:r w:rsidRPr="007E5079">
        <w:rPr>
          <w:rFonts w:ascii="Times New Roman"/>
        </w:rPr>
        <w:t>更新的費用。</w:t>
      </w:r>
    </w:p>
    <w:p w14:paraId="291924D4" w14:textId="77777777" w:rsidR="0002536F" w:rsidRPr="007E5079" w:rsidRDefault="0002536F" w:rsidP="00C34768">
      <w:pPr>
        <w:pStyle w:val="31"/>
        <w:kinsoku w:val="0"/>
        <w:ind w:leftChars="500" w:left="1701" w:firstLine="680"/>
        <w:rPr>
          <w:rFonts w:ascii="Times New Roman"/>
        </w:rPr>
      </w:pPr>
    </w:p>
    <w:p w14:paraId="44A6B0C2" w14:textId="77777777" w:rsidR="005E59A1" w:rsidRPr="007E5079" w:rsidRDefault="005E59A1" w:rsidP="005E59A1">
      <w:pPr>
        <w:pStyle w:val="2"/>
        <w:numPr>
          <w:ilvl w:val="1"/>
          <w:numId w:val="1"/>
        </w:numPr>
        <w:rPr>
          <w:rFonts w:ascii="Times New Roman" w:hAnsi="Times New Roman"/>
          <w:b/>
          <w:spacing w:val="-4"/>
        </w:rPr>
      </w:pPr>
      <w:bookmarkStart w:id="3980" w:name="_Toc83306592"/>
      <w:bookmarkStart w:id="3981" w:name="_Toc90303486"/>
      <w:bookmarkStart w:id="3982" w:name="_Toc82958866"/>
      <w:bookmarkStart w:id="3983" w:name="_Toc83306576"/>
      <w:r w:rsidRPr="007E5079">
        <w:rPr>
          <w:rFonts w:ascii="Times New Roman" w:hAnsi="Times New Roman"/>
          <w:b/>
          <w:spacing w:val="-4"/>
        </w:rPr>
        <w:t>離開安置體系</w:t>
      </w:r>
      <w:bookmarkStart w:id="3984" w:name="_Toc82958883"/>
      <w:r w:rsidRPr="007E5079">
        <w:rPr>
          <w:rFonts w:ascii="Times New Roman" w:hAnsi="Times New Roman"/>
          <w:b/>
          <w:spacing w:val="-4"/>
        </w:rPr>
        <w:t>的少年</w:t>
      </w:r>
      <w:bookmarkEnd w:id="3980"/>
      <w:bookmarkEnd w:id="3981"/>
      <w:bookmarkEnd w:id="3984"/>
    </w:p>
    <w:p w14:paraId="49D7D0DA" w14:textId="77777777" w:rsidR="009B34C4" w:rsidRPr="007E5079" w:rsidRDefault="005E59A1" w:rsidP="005E59A1">
      <w:pPr>
        <w:pStyle w:val="31"/>
        <w:kinsoku w:val="0"/>
        <w:ind w:leftChars="300" w:left="1020" w:firstLine="696"/>
        <w:rPr>
          <w:rFonts w:ascii="Times New Roman"/>
          <w:bCs/>
          <w:spacing w:val="4"/>
        </w:rPr>
      </w:pPr>
      <w:bookmarkStart w:id="3985" w:name="_Hlk86413953"/>
      <w:r w:rsidRPr="007E5079">
        <w:rPr>
          <w:rFonts w:ascii="Times New Roman"/>
          <w:bCs/>
          <w:spacing w:val="4"/>
        </w:rPr>
        <w:t>安置體系中的少年之所以被移出家庭</w:t>
      </w:r>
      <w:r w:rsidRPr="007E5079">
        <w:rPr>
          <w:rFonts w:ascii="Times New Roman"/>
        </w:rPr>
        <w:t>進入家外安置保護體系</w:t>
      </w:r>
      <w:r w:rsidRPr="007E5079">
        <w:rPr>
          <w:rFonts w:ascii="Times New Roman"/>
          <w:bCs/>
          <w:spacing w:val="4"/>
        </w:rPr>
        <w:t>，是因</w:t>
      </w:r>
      <w:r w:rsidRPr="007E5079">
        <w:rPr>
          <w:rFonts w:ascii="Times New Roman"/>
          <w:bCs/>
          <w:spacing w:val="-4"/>
        </w:rPr>
        <w:t>為家庭失去功能，</w:t>
      </w:r>
      <w:r w:rsidRPr="007E5079">
        <w:rPr>
          <w:rFonts w:ascii="Times New Roman"/>
        </w:rPr>
        <w:t>這是政府部門介入兒少保護的最後一道防線，</w:t>
      </w:r>
      <w:r w:rsidRPr="007E5079">
        <w:rPr>
          <w:rFonts w:ascii="Times New Roman"/>
          <w:bCs/>
          <w:spacing w:val="-4"/>
        </w:rPr>
        <w:t>但離院之後，又因為家庭功能不彰</w:t>
      </w:r>
      <w:r w:rsidRPr="007E5079">
        <w:rPr>
          <w:rFonts w:ascii="Times New Roman"/>
          <w:bCs/>
        </w:rPr>
        <w:t>而回不了家，不得</w:t>
      </w:r>
      <w:r w:rsidRPr="007E5079">
        <w:rPr>
          <w:rFonts w:ascii="Times New Roman"/>
          <w:bCs/>
          <w:spacing w:val="4"/>
        </w:rPr>
        <w:t>不自謀生路在社會上</w:t>
      </w:r>
      <w:r w:rsidR="00FD174C" w:rsidRPr="007E5079">
        <w:rPr>
          <w:rFonts w:ascii="Times New Roman"/>
          <w:bCs/>
          <w:spacing w:val="4"/>
        </w:rPr>
        <w:t>自立</w:t>
      </w:r>
      <w:r w:rsidRPr="007E5079">
        <w:rPr>
          <w:rFonts w:ascii="Times New Roman"/>
          <w:bCs/>
          <w:spacing w:val="4"/>
        </w:rPr>
        <w:t>求生</w:t>
      </w:r>
      <w:r w:rsidR="009B34C4" w:rsidRPr="007E5079">
        <w:rPr>
          <w:rFonts w:ascii="Times New Roman"/>
          <w:bCs/>
          <w:spacing w:val="4"/>
        </w:rPr>
        <w:t>，像浮萍一樣無依無靠</w:t>
      </w:r>
      <w:r w:rsidRPr="007E5079">
        <w:rPr>
          <w:rFonts w:ascii="Times New Roman"/>
          <w:bCs/>
          <w:spacing w:val="4"/>
        </w:rPr>
        <w:t>。如果沒有資源與一</w:t>
      </w:r>
      <w:r w:rsidRPr="007E5079">
        <w:rPr>
          <w:rFonts w:ascii="Times New Roman"/>
          <w:bCs/>
          <w:spacing w:val="-6"/>
        </w:rPr>
        <w:t>技之長，又欠缺協助，將陷入生活無著落、</w:t>
      </w:r>
      <w:r w:rsidR="003D7F5D" w:rsidRPr="007E5079">
        <w:rPr>
          <w:rFonts w:ascii="Times New Roman" w:hint="eastAsia"/>
          <w:bCs/>
          <w:spacing w:val="-6"/>
        </w:rPr>
        <w:t>無家可歸</w:t>
      </w:r>
      <w:r w:rsidRPr="007E5079">
        <w:rPr>
          <w:rFonts w:ascii="Times New Roman"/>
          <w:bCs/>
          <w:spacing w:val="4"/>
        </w:rPr>
        <w:t>與找不到工作的困境。</w:t>
      </w:r>
      <w:bookmarkEnd w:id="3985"/>
    </w:p>
    <w:p w14:paraId="777414E2" w14:textId="77777777" w:rsidR="005E59A1" w:rsidRPr="007E5079" w:rsidRDefault="00507831" w:rsidP="005E59A1">
      <w:pPr>
        <w:pStyle w:val="31"/>
        <w:kinsoku w:val="0"/>
        <w:ind w:leftChars="300" w:left="1020" w:firstLine="696"/>
        <w:rPr>
          <w:rFonts w:ascii="Times New Roman"/>
          <w:bCs/>
        </w:rPr>
      </w:pPr>
      <w:bookmarkStart w:id="3986" w:name="_Hlk86414071"/>
      <w:r w:rsidRPr="007E5079">
        <w:rPr>
          <w:rFonts w:ascii="Times New Roman" w:hint="eastAsia"/>
          <w:bCs/>
          <w:spacing w:val="4"/>
        </w:rPr>
        <w:t>而</w:t>
      </w:r>
      <w:r w:rsidR="005E59A1" w:rsidRPr="007E5079">
        <w:rPr>
          <w:rFonts w:ascii="Times New Roman"/>
          <w:bCs/>
          <w:spacing w:val="4"/>
        </w:rPr>
        <w:t>這</w:t>
      </w:r>
      <w:r w:rsidR="005E59A1" w:rsidRPr="007E5079">
        <w:rPr>
          <w:rFonts w:ascii="Times New Roman"/>
          <w:bCs/>
        </w:rPr>
        <w:t>些</w:t>
      </w:r>
      <w:r w:rsidR="009B34C4" w:rsidRPr="007E5079">
        <w:rPr>
          <w:rFonts w:ascii="Times New Roman"/>
          <w:bCs/>
        </w:rPr>
        <w:t>離院的</w:t>
      </w:r>
      <w:r w:rsidR="005E59A1" w:rsidRPr="007E5079">
        <w:rPr>
          <w:rFonts w:ascii="Times New Roman"/>
          <w:bCs/>
        </w:rPr>
        <w:t>少年是否進入可以自立</w:t>
      </w:r>
      <w:r w:rsidR="00470592" w:rsidRPr="007E5079">
        <w:rPr>
          <w:rFonts w:ascii="Times New Roman"/>
          <w:bCs/>
        </w:rPr>
        <w:t>的</w:t>
      </w:r>
      <w:r w:rsidR="005E59A1" w:rsidRPr="007E5079">
        <w:rPr>
          <w:rFonts w:ascii="Times New Roman"/>
          <w:bCs/>
        </w:rPr>
        <w:t>階段，</w:t>
      </w:r>
      <w:r w:rsidR="00470592" w:rsidRPr="007E5079">
        <w:rPr>
          <w:rFonts w:ascii="Times New Roman"/>
          <w:bCs/>
        </w:rPr>
        <w:t>往往</w:t>
      </w:r>
      <w:r w:rsidR="009B34C4" w:rsidRPr="007E5079">
        <w:rPr>
          <w:rFonts w:ascii="Times New Roman"/>
          <w:bCs/>
          <w:spacing w:val="4"/>
        </w:rPr>
        <w:t>不是</w:t>
      </w:r>
      <w:r w:rsidR="005E59A1" w:rsidRPr="007E5079">
        <w:rPr>
          <w:rFonts w:ascii="Times New Roman"/>
          <w:bCs/>
          <w:spacing w:val="4"/>
        </w:rPr>
        <w:t>取決於本身已準備好所需要的技能與</w:t>
      </w:r>
      <w:r w:rsidR="00FD174C" w:rsidRPr="007E5079">
        <w:rPr>
          <w:rFonts w:ascii="Times New Roman"/>
          <w:bCs/>
          <w:spacing w:val="4"/>
        </w:rPr>
        <w:t>生存能力</w:t>
      </w:r>
      <w:r w:rsidR="005E59A1" w:rsidRPr="007E5079">
        <w:rPr>
          <w:rFonts w:ascii="Times New Roman"/>
          <w:bCs/>
          <w:spacing w:val="4"/>
        </w:rPr>
        <w:t>，而是因為年齡到了</w:t>
      </w:r>
      <w:r w:rsidR="009B34C4" w:rsidRPr="007E5079">
        <w:rPr>
          <w:rFonts w:ascii="Times New Roman"/>
          <w:bCs/>
          <w:spacing w:val="4"/>
        </w:rPr>
        <w:t>，又沒有升學</w:t>
      </w:r>
      <w:r w:rsidR="005E59A1" w:rsidRPr="007E5079">
        <w:rPr>
          <w:rFonts w:ascii="Times New Roman"/>
          <w:bCs/>
          <w:spacing w:val="4"/>
        </w:rPr>
        <w:t>，就</w:t>
      </w:r>
      <w:r w:rsidR="003D7F5D" w:rsidRPr="007E5079">
        <w:rPr>
          <w:rFonts w:ascii="Times New Roman" w:hint="eastAsia"/>
          <w:bCs/>
          <w:spacing w:val="4"/>
        </w:rPr>
        <w:t>得被迫</w:t>
      </w:r>
      <w:r w:rsidR="009B34C4" w:rsidRPr="007E5079">
        <w:rPr>
          <w:rFonts w:ascii="Times New Roman"/>
          <w:bCs/>
          <w:spacing w:val="4"/>
        </w:rPr>
        <w:t>離開</w:t>
      </w:r>
      <w:r w:rsidR="005E59A1" w:rsidRPr="007E5079">
        <w:rPr>
          <w:rFonts w:ascii="Times New Roman"/>
          <w:bCs/>
          <w:spacing w:val="4"/>
        </w:rPr>
        <w:t>必須</w:t>
      </w:r>
      <w:r w:rsidR="005E59A1" w:rsidRPr="007E5079">
        <w:rPr>
          <w:rFonts w:ascii="Times New Roman"/>
          <w:bCs/>
          <w:spacing w:val="2"/>
        </w:rPr>
        <w:t>面對</w:t>
      </w:r>
      <w:r w:rsidR="00FD174C" w:rsidRPr="007E5079">
        <w:rPr>
          <w:rFonts w:ascii="Times New Roman"/>
          <w:bCs/>
          <w:spacing w:val="-6"/>
        </w:rPr>
        <w:t>自謀生路</w:t>
      </w:r>
      <w:r w:rsidR="005E59A1" w:rsidRPr="007E5079">
        <w:rPr>
          <w:rFonts w:ascii="Times New Roman"/>
          <w:bCs/>
          <w:spacing w:val="-6"/>
        </w:rPr>
        <w:t>與經濟獨立的挑戰。</w:t>
      </w:r>
      <w:bookmarkEnd w:id="3986"/>
    </w:p>
    <w:p w14:paraId="3B520C33" w14:textId="77777777" w:rsidR="005E59A1" w:rsidRPr="007E5079" w:rsidRDefault="005E59A1" w:rsidP="005E59A1">
      <w:pPr>
        <w:pStyle w:val="31"/>
        <w:kinsoku w:val="0"/>
        <w:ind w:leftChars="300" w:left="1020" w:firstLine="696"/>
        <w:rPr>
          <w:rFonts w:ascii="Times New Roman"/>
          <w:bCs/>
          <w:kern w:val="0"/>
          <w:szCs w:val="32"/>
        </w:rPr>
      </w:pPr>
      <w:bookmarkStart w:id="3987" w:name="_Hlk86414081"/>
      <w:r w:rsidRPr="007E5079">
        <w:rPr>
          <w:rFonts w:ascii="Times New Roman"/>
          <w:bCs/>
          <w:spacing w:val="4"/>
        </w:rPr>
        <w:t>106</w:t>
      </w:r>
      <w:r w:rsidRPr="007E5079">
        <w:rPr>
          <w:rFonts w:ascii="Times New Roman"/>
          <w:bCs/>
          <w:spacing w:val="4"/>
        </w:rPr>
        <w:t>年召開的司法改革國是會議，當時各界非常關切</w:t>
      </w:r>
      <w:r w:rsidRPr="007E5079">
        <w:rPr>
          <w:rFonts w:ascii="Times New Roman"/>
          <w:bCs/>
        </w:rPr>
        <w:t>少年在離院之後的穩定措施，希望政府協助這些孩</w:t>
      </w:r>
      <w:r w:rsidRPr="007E5079">
        <w:rPr>
          <w:rFonts w:ascii="Times New Roman"/>
          <w:bCs/>
          <w:spacing w:val="-4"/>
        </w:rPr>
        <w:t>子完善復歸社會</w:t>
      </w:r>
      <w:r w:rsidRPr="007E5079">
        <w:rPr>
          <w:rFonts w:ascii="Times New Roman"/>
          <w:bCs/>
        </w:rPr>
        <w:t>，讓有需求的少年入住自立宿舍或提</w:t>
      </w:r>
      <w:r w:rsidRPr="007E5079">
        <w:rPr>
          <w:rFonts w:ascii="Times New Roman"/>
          <w:bCs/>
          <w:spacing w:val="6"/>
        </w:rPr>
        <w:t>供相關津貼。衛福部社家署所推動的「自立生活</w:t>
      </w:r>
      <w:r w:rsidRPr="007E5079">
        <w:rPr>
          <w:rFonts w:ascii="Times New Roman"/>
          <w:bCs/>
          <w:spacing w:val="4"/>
        </w:rPr>
        <w:t>適應協助方案」</w:t>
      </w:r>
      <w:r w:rsidRPr="007E5079">
        <w:rPr>
          <w:rStyle w:val="aff0"/>
          <w:rFonts w:ascii="Times New Roman"/>
          <w:bCs/>
          <w:spacing w:val="4"/>
        </w:rPr>
        <w:footnoteReference w:id="95"/>
      </w:r>
      <w:r w:rsidRPr="007E5079">
        <w:rPr>
          <w:rFonts w:ascii="Times New Roman"/>
          <w:bCs/>
          <w:spacing w:val="4"/>
          <w:kern w:val="0"/>
          <w:szCs w:val="32"/>
        </w:rPr>
        <w:t>，便是協助這些離院後因家庭功能不</w:t>
      </w:r>
      <w:r w:rsidRPr="007E5079">
        <w:rPr>
          <w:rFonts w:ascii="Times New Roman"/>
          <w:bCs/>
          <w:spacing w:val="4"/>
          <w:kern w:val="0"/>
          <w:szCs w:val="32"/>
        </w:rPr>
        <w:lastRenderedPageBreak/>
        <w:t>彰而</w:t>
      </w:r>
      <w:r w:rsidRPr="007E5079">
        <w:rPr>
          <w:rFonts w:ascii="Times New Roman"/>
          <w:bCs/>
          <w:kern w:val="0"/>
          <w:szCs w:val="32"/>
        </w:rPr>
        <w:t>無法返家的少年。</w:t>
      </w:r>
      <w:bookmarkEnd w:id="3987"/>
    </w:p>
    <w:p w14:paraId="55AAE228" w14:textId="77777777" w:rsidR="00876D07" w:rsidRPr="007E5079" w:rsidRDefault="005E59A1" w:rsidP="00F508D2">
      <w:pPr>
        <w:pStyle w:val="31"/>
        <w:kinsoku w:val="0"/>
        <w:ind w:leftChars="300" w:left="1020" w:firstLine="680"/>
        <w:rPr>
          <w:rFonts w:ascii="Times New Roman"/>
          <w:bCs/>
          <w:spacing w:val="-2"/>
        </w:rPr>
      </w:pPr>
      <w:r w:rsidRPr="007E5079">
        <w:rPr>
          <w:rFonts w:ascii="Times New Roman"/>
          <w:bCs/>
        </w:rPr>
        <w:t>根據</w:t>
      </w:r>
      <w:bookmarkStart w:id="3988" w:name="_Hlk86414089"/>
      <w:r w:rsidRPr="007E5079">
        <w:rPr>
          <w:rFonts w:ascii="Times New Roman"/>
          <w:bCs/>
        </w:rPr>
        <w:t>衛福部統計，</w:t>
      </w:r>
      <w:r w:rsidR="00F508D2" w:rsidRPr="007E5079">
        <w:rPr>
          <w:rFonts w:ascii="Times New Roman"/>
          <w:bCs/>
        </w:rPr>
        <w:t>在</w:t>
      </w:r>
      <w:r w:rsidR="00876D07" w:rsidRPr="007E5079">
        <w:rPr>
          <w:rFonts w:ascii="Times New Roman"/>
          <w:bCs/>
        </w:rPr>
        <w:t>107</w:t>
      </w:r>
      <w:r w:rsidR="00876D07" w:rsidRPr="007E5079">
        <w:rPr>
          <w:rFonts w:ascii="Times New Roman"/>
          <w:bCs/>
        </w:rPr>
        <w:t>年到</w:t>
      </w:r>
      <w:r w:rsidR="00876D07" w:rsidRPr="007E5079">
        <w:rPr>
          <w:rFonts w:ascii="Times New Roman"/>
          <w:bCs/>
        </w:rPr>
        <w:t>109</w:t>
      </w:r>
      <w:r w:rsidR="00876D07" w:rsidRPr="007E5079">
        <w:rPr>
          <w:rFonts w:ascii="Times New Roman"/>
          <w:bCs/>
        </w:rPr>
        <w:t>年期間，共有</w:t>
      </w:r>
      <w:r w:rsidR="00876D07" w:rsidRPr="007E5079">
        <w:rPr>
          <w:rFonts w:ascii="Times New Roman"/>
          <w:bCs/>
        </w:rPr>
        <w:t>2</w:t>
      </w:r>
      <w:r w:rsidR="00876D07" w:rsidRPr="007E5079">
        <w:rPr>
          <w:rFonts w:ascii="Times New Roman"/>
          <w:bCs/>
          <w:spacing w:val="-6"/>
        </w:rPr>
        <w:t>,302</w:t>
      </w:r>
      <w:r w:rsidR="00876D07" w:rsidRPr="007E5079">
        <w:rPr>
          <w:rFonts w:ascii="Times New Roman"/>
          <w:bCs/>
          <w:spacing w:val="-6"/>
        </w:rPr>
        <w:t>位</w:t>
      </w:r>
      <w:r w:rsidR="00876D07" w:rsidRPr="007E5079">
        <w:rPr>
          <w:rFonts w:ascii="Times New Roman"/>
          <w:bCs/>
          <w:spacing w:val="-6"/>
        </w:rPr>
        <w:t>15</w:t>
      </w:r>
      <w:r w:rsidR="00876D07" w:rsidRPr="007E5079">
        <w:rPr>
          <w:rFonts w:ascii="Times New Roman"/>
          <w:bCs/>
          <w:spacing w:val="-6"/>
        </w:rPr>
        <w:t>歲以上少年離開家外安置體系，但只有</w:t>
      </w:r>
      <w:r w:rsidR="00AC260A" w:rsidRPr="007E5079">
        <w:rPr>
          <w:rFonts w:ascii="Times New Roman" w:hint="eastAsia"/>
          <w:bCs/>
          <w:spacing w:val="-6"/>
        </w:rPr>
        <w:t>2</w:t>
      </w:r>
      <w:r w:rsidR="00AC260A" w:rsidRPr="007E5079">
        <w:rPr>
          <w:rFonts w:ascii="Times New Roman"/>
          <w:bCs/>
          <w:spacing w:val="-6"/>
        </w:rPr>
        <w:t>2.5</w:t>
      </w:r>
      <w:r w:rsidR="00AC260A" w:rsidRPr="007E5079">
        <w:rPr>
          <w:rFonts w:hAnsi="標楷體" w:hint="eastAsia"/>
          <w:bCs/>
          <w:spacing w:val="-6"/>
        </w:rPr>
        <w:t>％</w:t>
      </w:r>
      <w:r w:rsidR="00F508D2" w:rsidRPr="007E5079">
        <w:rPr>
          <w:rFonts w:ascii="Times New Roman"/>
          <w:bCs/>
          <w:spacing w:val="-6"/>
        </w:rPr>
        <w:t>的少年</w:t>
      </w:r>
      <w:r w:rsidR="00876D07" w:rsidRPr="007E5079">
        <w:rPr>
          <w:rFonts w:ascii="Times New Roman"/>
          <w:bCs/>
          <w:spacing w:val="-6"/>
        </w:rPr>
        <w:t>(520</w:t>
      </w:r>
      <w:r w:rsidR="00876D07" w:rsidRPr="007E5079">
        <w:rPr>
          <w:rFonts w:ascii="Times New Roman"/>
          <w:bCs/>
          <w:spacing w:val="-6"/>
        </w:rPr>
        <w:t>人</w:t>
      </w:r>
      <w:r w:rsidR="00876D07" w:rsidRPr="007E5079">
        <w:rPr>
          <w:rFonts w:ascii="Times New Roman"/>
          <w:bCs/>
          <w:spacing w:val="-6"/>
        </w:rPr>
        <w:t>)</w:t>
      </w:r>
      <w:r w:rsidR="00230D36" w:rsidRPr="007E5079">
        <w:rPr>
          <w:rStyle w:val="aff0"/>
          <w:rFonts w:ascii="Times New Roman"/>
          <w:bCs/>
          <w:spacing w:val="-6"/>
        </w:rPr>
        <w:footnoteReference w:id="96"/>
      </w:r>
      <w:r w:rsidR="009412EF" w:rsidRPr="007E5079">
        <w:rPr>
          <w:rFonts w:ascii="Times New Roman"/>
          <w:bCs/>
          <w:spacing w:val="-6"/>
        </w:rPr>
        <w:t>離院後</w:t>
      </w:r>
      <w:r w:rsidR="00876D07" w:rsidRPr="007E5079">
        <w:rPr>
          <w:rFonts w:ascii="Times New Roman"/>
          <w:bCs/>
          <w:spacing w:val="-6"/>
        </w:rPr>
        <w:t>進入「自立生活適應協助方案」。</w:t>
      </w:r>
      <w:r w:rsidR="00F508D2" w:rsidRPr="007E5079">
        <w:rPr>
          <w:rFonts w:ascii="Times New Roman"/>
          <w:bCs/>
          <w:spacing w:val="-6"/>
        </w:rPr>
        <w:t>而這</w:t>
      </w:r>
      <w:r w:rsidR="00F508D2" w:rsidRPr="007E5079">
        <w:rPr>
          <w:rFonts w:ascii="Times New Roman"/>
          <w:bCs/>
          <w:spacing w:val="-6"/>
        </w:rPr>
        <w:t>3</w:t>
      </w:r>
      <w:r w:rsidR="00F508D2" w:rsidRPr="007E5079">
        <w:rPr>
          <w:rFonts w:ascii="Times New Roman"/>
          <w:bCs/>
          <w:spacing w:val="-6"/>
        </w:rPr>
        <w:t>年，衛福部是以公益彩券回饋金補助地方</w:t>
      </w:r>
      <w:r w:rsidR="00F508D2" w:rsidRPr="007E5079">
        <w:rPr>
          <w:rFonts w:ascii="Times New Roman"/>
          <w:bCs/>
          <w:spacing w:val="4"/>
        </w:rPr>
        <w:t>政府及民間團體辦理</w:t>
      </w:r>
      <w:r w:rsidR="00F508D2" w:rsidRPr="007E5079">
        <w:rPr>
          <w:rFonts w:ascii="Times New Roman"/>
          <w:bCs/>
          <w:spacing w:val="-4"/>
        </w:rPr>
        <w:t>這項方案，每年補助的總金額也都只能維持在</w:t>
      </w:r>
      <w:r w:rsidR="00F508D2" w:rsidRPr="007E5079">
        <w:rPr>
          <w:rFonts w:ascii="Times New Roman"/>
          <w:bCs/>
          <w:spacing w:val="-4"/>
        </w:rPr>
        <w:t>1,200</w:t>
      </w:r>
      <w:r w:rsidR="00F508D2" w:rsidRPr="007E5079">
        <w:rPr>
          <w:rFonts w:ascii="Times New Roman"/>
          <w:bCs/>
          <w:spacing w:val="-4"/>
        </w:rPr>
        <w:t>萬元上下。</w:t>
      </w:r>
      <w:bookmarkEnd w:id="3988"/>
    </w:p>
    <w:p w14:paraId="17B30C60" w14:textId="77777777" w:rsidR="005E59A1" w:rsidRPr="007E5079" w:rsidRDefault="005E59A1" w:rsidP="00876D07">
      <w:pPr>
        <w:pStyle w:val="31"/>
        <w:kinsoku w:val="0"/>
        <w:ind w:leftChars="300" w:left="1020" w:firstLine="656"/>
        <w:rPr>
          <w:rFonts w:ascii="Times New Roman"/>
          <w:bCs/>
        </w:rPr>
      </w:pPr>
      <w:bookmarkStart w:id="3989" w:name="_Hlk86414249"/>
      <w:r w:rsidRPr="007E5079">
        <w:rPr>
          <w:rFonts w:ascii="Times New Roman"/>
          <w:bCs/>
          <w:spacing w:val="-6"/>
        </w:rPr>
        <w:t>這項計畫雖</w:t>
      </w:r>
      <w:r w:rsidR="00CB3C6D" w:rsidRPr="007E5079">
        <w:rPr>
          <w:rFonts w:ascii="Times New Roman"/>
          <w:bCs/>
          <w:spacing w:val="-6"/>
        </w:rPr>
        <w:t>然</w:t>
      </w:r>
      <w:r w:rsidRPr="007E5079">
        <w:rPr>
          <w:rFonts w:ascii="Times New Roman"/>
          <w:bCs/>
          <w:spacing w:val="-6"/>
        </w:rPr>
        <w:t>是將「年滿</w:t>
      </w:r>
      <w:r w:rsidRPr="007E5079">
        <w:rPr>
          <w:rFonts w:ascii="Times New Roman"/>
          <w:bCs/>
          <w:spacing w:val="-6"/>
        </w:rPr>
        <w:t>15</w:t>
      </w:r>
      <w:r w:rsidRPr="007E5079">
        <w:rPr>
          <w:rFonts w:ascii="Times New Roman"/>
          <w:bCs/>
          <w:spacing w:val="-6"/>
        </w:rPr>
        <w:t>歲以上未滿</w:t>
      </w:r>
      <w:r w:rsidRPr="007E5079">
        <w:rPr>
          <w:rFonts w:ascii="Times New Roman"/>
          <w:bCs/>
          <w:spacing w:val="-6"/>
        </w:rPr>
        <w:t>18</w:t>
      </w:r>
      <w:r w:rsidRPr="007E5079">
        <w:rPr>
          <w:rFonts w:ascii="Times New Roman"/>
          <w:bCs/>
          <w:spacing w:val="-6"/>
        </w:rPr>
        <w:t>歲經</w:t>
      </w:r>
      <w:r w:rsidRPr="007E5079">
        <w:rPr>
          <w:rFonts w:ascii="Times New Roman"/>
          <w:bCs/>
          <w:spacing w:val="-6"/>
        </w:rPr>
        <w:t>2</w:t>
      </w:r>
      <w:r w:rsidRPr="007E5079">
        <w:rPr>
          <w:rFonts w:ascii="Times New Roman"/>
          <w:bCs/>
          <w:spacing w:val="-6"/>
        </w:rPr>
        <w:t>處以</w:t>
      </w:r>
      <w:r w:rsidRPr="007E5079">
        <w:rPr>
          <w:rFonts w:ascii="Times New Roman"/>
          <w:bCs/>
          <w:spacing w:val="4"/>
        </w:rPr>
        <w:t>上安置，仍然無法適應機構生活的少年」，列為優先服務對象，但實際上「年滿</w:t>
      </w:r>
      <w:r w:rsidRPr="007E5079">
        <w:rPr>
          <w:rFonts w:ascii="Times New Roman"/>
          <w:bCs/>
          <w:spacing w:val="4"/>
        </w:rPr>
        <w:t>18</w:t>
      </w:r>
      <w:r w:rsidRPr="007E5079">
        <w:rPr>
          <w:rFonts w:ascii="Times New Roman"/>
          <w:bCs/>
          <w:spacing w:val="4"/>
        </w:rPr>
        <w:t>歲並結束安置</w:t>
      </w:r>
      <w:r w:rsidRPr="007E5079">
        <w:rPr>
          <w:rFonts w:ascii="Times New Roman"/>
          <w:bCs/>
          <w:spacing w:val="4"/>
        </w:rPr>
        <w:t>1</w:t>
      </w:r>
      <w:r w:rsidRPr="007E5079">
        <w:rPr>
          <w:rFonts w:ascii="Times New Roman"/>
          <w:bCs/>
          <w:spacing w:val="4"/>
        </w:rPr>
        <w:t>年內的</w:t>
      </w:r>
      <w:r w:rsidRPr="007E5079">
        <w:rPr>
          <w:rFonts w:ascii="Times New Roman"/>
          <w:bCs/>
          <w:spacing w:val="-6"/>
        </w:rPr>
        <w:t>少年」就占六成，而且年紀在</w:t>
      </w:r>
      <w:r w:rsidRPr="007E5079">
        <w:rPr>
          <w:rFonts w:ascii="Times New Roman"/>
          <w:bCs/>
          <w:spacing w:val="-6"/>
        </w:rPr>
        <w:t>18</w:t>
      </w:r>
      <w:r w:rsidRPr="007E5079">
        <w:rPr>
          <w:rFonts w:ascii="Times New Roman"/>
          <w:bCs/>
          <w:spacing w:val="-6"/>
        </w:rPr>
        <w:t>歲以上幾乎占了</w:t>
      </w:r>
      <w:r w:rsidRPr="007E5079">
        <w:rPr>
          <w:rFonts w:ascii="Times New Roman"/>
          <w:bCs/>
          <w:spacing w:val="-6"/>
        </w:rPr>
        <w:t>8</w:t>
      </w:r>
      <w:r w:rsidRPr="007E5079">
        <w:rPr>
          <w:rFonts w:ascii="Times New Roman"/>
          <w:bCs/>
          <w:spacing w:val="-6"/>
        </w:rPr>
        <w:t>成</w:t>
      </w:r>
      <w:r w:rsidRPr="007E5079">
        <w:rPr>
          <w:rFonts w:ascii="Times New Roman"/>
          <w:bCs/>
          <w:spacing w:val="2"/>
        </w:rPr>
        <w:t>，</w:t>
      </w:r>
      <w:r w:rsidRPr="007E5079">
        <w:rPr>
          <w:rFonts w:ascii="Times New Roman"/>
          <w:bCs/>
          <w:spacing w:val="-4"/>
        </w:rPr>
        <w:t>甚至還有大人眼中的</w:t>
      </w:r>
      <w:r w:rsidRPr="007E5079">
        <w:rPr>
          <w:rFonts w:ascii="Times New Roman"/>
          <w:bCs/>
          <w:spacing w:val="-4"/>
        </w:rPr>
        <w:t>20</w:t>
      </w:r>
      <w:r w:rsidRPr="007E5079">
        <w:rPr>
          <w:rFonts w:ascii="Times New Roman"/>
          <w:bCs/>
          <w:spacing w:val="-4"/>
        </w:rPr>
        <w:t>歲以上成年人</w:t>
      </w:r>
      <w:r w:rsidR="00DE53B9" w:rsidRPr="007E5079">
        <w:rPr>
          <w:rFonts w:ascii="Times New Roman"/>
          <w:bCs/>
          <w:spacing w:val="-4"/>
        </w:rPr>
        <w:t>。</w:t>
      </w:r>
      <w:r w:rsidRPr="007E5079">
        <w:rPr>
          <w:rFonts w:ascii="Times New Roman"/>
          <w:bCs/>
          <w:spacing w:val="-4"/>
        </w:rPr>
        <w:t>這</w:t>
      </w:r>
      <w:r w:rsidR="001F5DF0" w:rsidRPr="007E5079">
        <w:rPr>
          <w:rFonts w:ascii="Times New Roman"/>
          <w:bCs/>
          <w:spacing w:val="-4"/>
        </w:rPr>
        <w:t>些</w:t>
      </w:r>
      <w:r w:rsidRPr="007E5079">
        <w:rPr>
          <w:rFonts w:ascii="Times New Roman"/>
          <w:bCs/>
          <w:spacing w:val="-4"/>
        </w:rPr>
        <w:t>少年</w:t>
      </w:r>
      <w:r w:rsidR="001F5DF0" w:rsidRPr="007E5079">
        <w:rPr>
          <w:rFonts w:ascii="Times New Roman"/>
          <w:bCs/>
          <w:spacing w:val="-4"/>
        </w:rPr>
        <w:t>是否</w:t>
      </w:r>
      <w:r w:rsidR="00E10D98" w:rsidRPr="007E5079">
        <w:rPr>
          <w:rFonts w:ascii="Times New Roman"/>
          <w:bCs/>
          <w:spacing w:val="-4"/>
        </w:rPr>
        <w:t>到了</w:t>
      </w:r>
      <w:r w:rsidRPr="007E5079">
        <w:rPr>
          <w:rFonts w:ascii="Times New Roman"/>
          <w:bCs/>
        </w:rPr>
        <w:t>18</w:t>
      </w:r>
      <w:r w:rsidRPr="007E5079">
        <w:rPr>
          <w:rFonts w:ascii="Times New Roman"/>
          <w:bCs/>
        </w:rPr>
        <w:t>歲就</w:t>
      </w:r>
      <w:r w:rsidR="001F5DF0" w:rsidRPr="007E5079">
        <w:rPr>
          <w:rFonts w:ascii="Times New Roman"/>
          <w:bCs/>
          <w:spacing w:val="2"/>
        </w:rPr>
        <w:t>確實</w:t>
      </w:r>
      <w:r w:rsidRPr="007E5079">
        <w:rPr>
          <w:rFonts w:ascii="Times New Roman"/>
          <w:bCs/>
        </w:rPr>
        <w:t>具有在社會生存的能力</w:t>
      </w:r>
      <w:r w:rsidR="001F5DF0" w:rsidRPr="007E5079">
        <w:rPr>
          <w:rFonts w:ascii="Times New Roman"/>
          <w:bCs/>
        </w:rPr>
        <w:t>？</w:t>
      </w:r>
      <w:r w:rsidR="001F5DF0" w:rsidRPr="007E5079">
        <w:rPr>
          <w:rFonts w:ascii="Times New Roman"/>
          <w:bCs/>
          <w:spacing w:val="2"/>
        </w:rPr>
        <w:t>其實未必，</w:t>
      </w:r>
      <w:r w:rsidR="001F5DF0" w:rsidRPr="007E5079">
        <w:rPr>
          <w:rFonts w:ascii="Times New Roman"/>
          <w:bCs/>
          <w:spacing w:val="4"/>
        </w:rPr>
        <w:t>他們只是在政策認定下必須具有社會生存能力的少年</w:t>
      </w:r>
      <w:r w:rsidRPr="007E5079">
        <w:rPr>
          <w:rFonts w:ascii="Times New Roman"/>
          <w:bCs/>
          <w:spacing w:val="4"/>
        </w:rPr>
        <w:t>。</w:t>
      </w:r>
      <w:r w:rsidR="0074442C" w:rsidRPr="007E5079">
        <w:rPr>
          <w:rFonts w:ascii="Times New Roman"/>
          <w:bCs/>
          <w:spacing w:val="4"/>
        </w:rPr>
        <w:t>再者，</w:t>
      </w:r>
      <w:r w:rsidR="009412EF" w:rsidRPr="007E5079">
        <w:rPr>
          <w:rFonts w:ascii="Times New Roman"/>
          <w:bCs/>
          <w:spacing w:val="4"/>
        </w:rPr>
        <w:t>這些自立少年</w:t>
      </w:r>
      <w:r w:rsidR="0074442C" w:rsidRPr="007E5079">
        <w:rPr>
          <w:rFonts w:ascii="Times New Roman"/>
          <w:bCs/>
          <w:spacing w:val="4"/>
        </w:rPr>
        <w:t>也並非都</w:t>
      </w:r>
      <w:r w:rsidR="009412EF" w:rsidRPr="007E5079">
        <w:rPr>
          <w:rFonts w:ascii="Times New Roman"/>
          <w:bCs/>
          <w:spacing w:val="4"/>
        </w:rPr>
        <w:t>來自於社政的家外</w:t>
      </w:r>
      <w:r w:rsidR="009412EF" w:rsidRPr="007E5079">
        <w:rPr>
          <w:rFonts w:ascii="Times New Roman"/>
          <w:bCs/>
        </w:rPr>
        <w:t>安置體系，有的是</w:t>
      </w:r>
      <w:r w:rsidR="009412EF" w:rsidRPr="007E5079">
        <w:rPr>
          <w:rFonts w:ascii="Times New Roman"/>
          <w:bCs/>
          <w:spacing w:val="4"/>
        </w:rPr>
        <w:t>來自於司法的感化教育處所</w:t>
      </w:r>
      <w:r w:rsidR="0074442C" w:rsidRPr="007E5079">
        <w:rPr>
          <w:rFonts w:ascii="Times New Roman"/>
          <w:bCs/>
          <w:spacing w:val="4"/>
        </w:rPr>
        <w:t>，更有未經過安置的社區</w:t>
      </w:r>
      <w:r w:rsidR="0074442C" w:rsidRPr="007E5079">
        <w:rPr>
          <w:rFonts w:ascii="Times New Roman"/>
          <w:bCs/>
        </w:rPr>
        <w:t>少年</w:t>
      </w:r>
      <w:r w:rsidR="009412EF" w:rsidRPr="007E5079">
        <w:rPr>
          <w:rFonts w:ascii="Times New Roman"/>
          <w:bCs/>
        </w:rPr>
        <w:t>。</w:t>
      </w:r>
    </w:p>
    <w:bookmarkEnd w:id="3989"/>
    <w:p w14:paraId="4AEE6B4F" w14:textId="77777777" w:rsidR="005E59A1" w:rsidRPr="007E5079" w:rsidRDefault="005E59A1" w:rsidP="001C6FF2">
      <w:pPr>
        <w:pStyle w:val="a3"/>
        <w:spacing w:before="60" w:after="0"/>
        <w:ind w:left="680" w:firstLine="312"/>
        <w:jc w:val="center"/>
        <w:rPr>
          <w:rFonts w:ascii="Times New Roman" w:hAnsi="Times New Roman"/>
          <w:b/>
          <w:bCs w:val="0"/>
        </w:rPr>
      </w:pPr>
      <w:r w:rsidRPr="007E5079">
        <w:rPr>
          <w:rFonts w:ascii="Times New Roman" w:hAnsi="Times New Roman"/>
          <w:b/>
          <w:bCs w:val="0"/>
        </w:rPr>
        <w:t>107</w:t>
      </w:r>
      <w:r w:rsidRPr="007E5079">
        <w:rPr>
          <w:rFonts w:ascii="Times New Roman" w:hAnsi="Times New Roman"/>
          <w:b/>
          <w:bCs w:val="0"/>
        </w:rPr>
        <w:t>年至</w:t>
      </w:r>
      <w:r w:rsidRPr="007E5079">
        <w:rPr>
          <w:rFonts w:ascii="Times New Roman" w:hAnsi="Times New Roman"/>
          <w:b/>
          <w:bCs w:val="0"/>
        </w:rPr>
        <w:t>109</w:t>
      </w:r>
      <w:r w:rsidRPr="007E5079">
        <w:rPr>
          <w:rFonts w:ascii="Times New Roman" w:hAnsi="Times New Roman"/>
          <w:b/>
          <w:bCs w:val="0"/>
        </w:rPr>
        <w:t>年各類自立少年服務人數</w:t>
      </w:r>
    </w:p>
    <w:p w14:paraId="37978486" w14:textId="77777777" w:rsidR="005E59A1" w:rsidRPr="007E5079" w:rsidRDefault="005E59A1" w:rsidP="00404E0B">
      <w:pPr>
        <w:pStyle w:val="31"/>
        <w:kinsoku w:val="0"/>
        <w:spacing w:line="320" w:lineRule="exact"/>
        <w:ind w:left="1361" w:rightChars="27" w:right="92" w:firstLine="504"/>
        <w:jc w:val="right"/>
        <w:rPr>
          <w:rFonts w:ascii="Times New Roman"/>
          <w:bCs/>
          <w:spacing w:val="-4"/>
          <w:sz w:val="24"/>
          <w:szCs w:val="24"/>
        </w:rPr>
      </w:pPr>
      <w:r w:rsidRPr="007E5079">
        <w:rPr>
          <w:rFonts w:ascii="Times New Roman"/>
          <w:bCs/>
          <w:spacing w:val="-4"/>
          <w:sz w:val="24"/>
          <w:szCs w:val="24"/>
        </w:rPr>
        <w:t>單位：人</w:t>
      </w:r>
    </w:p>
    <w:tbl>
      <w:tblPr>
        <w:tblW w:w="7826" w:type="dxa"/>
        <w:tblInd w:w="1049" w:type="dxa"/>
        <w:tblLook w:val="04A0" w:firstRow="1" w:lastRow="0" w:firstColumn="1" w:lastColumn="0" w:noHBand="0" w:noVBand="1"/>
      </w:tblPr>
      <w:tblGrid>
        <w:gridCol w:w="4169"/>
        <w:gridCol w:w="914"/>
        <w:gridCol w:w="914"/>
        <w:gridCol w:w="914"/>
        <w:gridCol w:w="915"/>
      </w:tblGrid>
      <w:tr w:rsidR="007E5079" w:rsidRPr="007E5079" w14:paraId="1C07D605" w14:textId="77777777" w:rsidTr="00FE63A9">
        <w:trPr>
          <w:tblHeader/>
        </w:trPr>
        <w:tc>
          <w:tcPr>
            <w:tcW w:w="4169" w:type="dxa"/>
            <w:tcBorders>
              <w:top w:val="single" w:sz="6" w:space="0" w:color="auto"/>
              <w:left w:val="single" w:sz="6" w:space="0" w:color="auto"/>
              <w:bottom w:val="single" w:sz="6" w:space="0" w:color="auto"/>
              <w:right w:val="single" w:sz="6" w:space="0" w:color="auto"/>
            </w:tcBorders>
            <w:shd w:val="clear" w:color="auto" w:fill="E5DFEC"/>
          </w:tcPr>
          <w:p w14:paraId="4AC3E5D1" w14:textId="77777777" w:rsidR="005E59A1" w:rsidRPr="007E5079" w:rsidRDefault="005E59A1" w:rsidP="00404E0B">
            <w:pPr>
              <w:pStyle w:val="2"/>
              <w:numPr>
                <w:ilvl w:val="0"/>
                <w:numId w:val="0"/>
              </w:numPr>
              <w:kinsoku w:val="0"/>
              <w:spacing w:line="300" w:lineRule="exact"/>
              <w:jc w:val="center"/>
              <w:rPr>
                <w:rFonts w:ascii="Times New Roman" w:hAnsi="Times New Roman"/>
                <w:b/>
                <w:spacing w:val="-2"/>
                <w:sz w:val="24"/>
                <w:szCs w:val="24"/>
              </w:rPr>
            </w:pPr>
            <w:bookmarkStart w:id="3990" w:name="_Toc83306593"/>
            <w:bookmarkStart w:id="3991" w:name="_Toc83709990"/>
            <w:bookmarkStart w:id="3992" w:name="_Toc83710479"/>
            <w:bookmarkStart w:id="3993" w:name="_Toc84101856"/>
            <w:bookmarkStart w:id="3994" w:name="_Toc84186487"/>
            <w:bookmarkStart w:id="3995" w:name="_Toc84186807"/>
            <w:bookmarkStart w:id="3996" w:name="_Toc84229177"/>
            <w:bookmarkStart w:id="3997" w:name="_Toc84512714"/>
            <w:bookmarkStart w:id="3998" w:name="_Toc84513683"/>
            <w:bookmarkStart w:id="3999" w:name="_Toc85020236"/>
            <w:bookmarkStart w:id="4000" w:name="_Toc85448734"/>
            <w:bookmarkStart w:id="4001" w:name="_Toc86417513"/>
            <w:bookmarkStart w:id="4002" w:name="_Toc86843998"/>
            <w:bookmarkStart w:id="4003" w:name="_Toc86928745"/>
            <w:bookmarkStart w:id="4004" w:name="_Toc89241486"/>
            <w:bookmarkStart w:id="4005" w:name="_Toc90303487"/>
            <w:r w:rsidRPr="007E5079">
              <w:rPr>
                <w:rFonts w:ascii="Times New Roman" w:hAnsi="Times New Roman"/>
                <w:b/>
                <w:spacing w:val="-2"/>
                <w:sz w:val="24"/>
                <w:szCs w:val="24"/>
              </w:rPr>
              <w:t>各類對象</w:t>
            </w:r>
            <w:r w:rsidR="00404E0B" w:rsidRPr="007E5079">
              <w:rPr>
                <w:rFonts w:ascii="Times New Roman" w:hAnsi="Times New Roman"/>
                <w:b/>
                <w:spacing w:val="-2"/>
                <w:sz w:val="24"/>
                <w:szCs w:val="24"/>
              </w:rPr>
              <w:t>的</w:t>
            </w:r>
            <w:r w:rsidRPr="007E5079">
              <w:rPr>
                <w:rFonts w:ascii="Times New Roman" w:hAnsi="Times New Roman"/>
                <w:b/>
                <w:spacing w:val="-2"/>
                <w:sz w:val="24"/>
                <w:szCs w:val="24"/>
              </w:rPr>
              <w:t>服務人數</w:t>
            </w:r>
            <w:r w:rsidRPr="007E5079">
              <w:rPr>
                <w:rFonts w:ascii="Times New Roman" w:hAnsi="Times New Roman"/>
                <w:b/>
                <w:spacing w:val="-2"/>
                <w:sz w:val="24"/>
                <w:szCs w:val="24"/>
              </w:rPr>
              <w:t>(</w:t>
            </w:r>
            <w:r w:rsidRPr="007E5079">
              <w:rPr>
                <w:rFonts w:ascii="Times New Roman" w:hAnsi="Times New Roman"/>
                <w:b/>
                <w:spacing w:val="-2"/>
                <w:sz w:val="24"/>
                <w:szCs w:val="24"/>
              </w:rPr>
              <w:t>依優先順序</w:t>
            </w:r>
            <w:r w:rsidRPr="007E5079">
              <w:rPr>
                <w:rFonts w:ascii="Times New Roman" w:hAnsi="Times New Roman"/>
                <w:b/>
                <w:spacing w:val="-2"/>
                <w:sz w:val="24"/>
                <w:szCs w:val="24"/>
              </w:rPr>
              <w:t>)</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p>
        </w:tc>
        <w:tc>
          <w:tcPr>
            <w:tcW w:w="914" w:type="dxa"/>
            <w:tcBorders>
              <w:top w:val="single" w:sz="6" w:space="0" w:color="auto"/>
              <w:left w:val="single" w:sz="6" w:space="0" w:color="auto"/>
              <w:bottom w:val="single" w:sz="6" w:space="0" w:color="auto"/>
              <w:right w:val="single" w:sz="6" w:space="0" w:color="auto"/>
            </w:tcBorders>
            <w:shd w:val="clear" w:color="auto" w:fill="E5DFEC"/>
          </w:tcPr>
          <w:p w14:paraId="5854544C" w14:textId="77777777" w:rsidR="005E59A1" w:rsidRPr="007E5079" w:rsidRDefault="005E59A1" w:rsidP="00404E0B">
            <w:pPr>
              <w:pStyle w:val="2"/>
              <w:numPr>
                <w:ilvl w:val="0"/>
                <w:numId w:val="0"/>
              </w:numPr>
              <w:kinsoku w:val="0"/>
              <w:spacing w:line="300" w:lineRule="exact"/>
              <w:jc w:val="center"/>
              <w:rPr>
                <w:rFonts w:ascii="Times New Roman" w:hAnsi="Times New Roman"/>
                <w:b/>
                <w:spacing w:val="-2"/>
                <w:sz w:val="24"/>
                <w:szCs w:val="24"/>
              </w:rPr>
            </w:pPr>
            <w:bookmarkStart w:id="4006" w:name="_Toc83306594"/>
            <w:bookmarkStart w:id="4007" w:name="_Toc83709991"/>
            <w:bookmarkStart w:id="4008" w:name="_Toc83710480"/>
            <w:bookmarkStart w:id="4009" w:name="_Toc84101857"/>
            <w:bookmarkStart w:id="4010" w:name="_Toc84186488"/>
            <w:bookmarkStart w:id="4011" w:name="_Toc84186808"/>
            <w:bookmarkStart w:id="4012" w:name="_Toc84229178"/>
            <w:bookmarkStart w:id="4013" w:name="_Toc84512715"/>
            <w:bookmarkStart w:id="4014" w:name="_Toc84513684"/>
            <w:bookmarkStart w:id="4015" w:name="_Toc85020237"/>
            <w:bookmarkStart w:id="4016" w:name="_Toc85448735"/>
            <w:bookmarkStart w:id="4017" w:name="_Toc86417514"/>
            <w:bookmarkStart w:id="4018" w:name="_Toc86843999"/>
            <w:bookmarkStart w:id="4019" w:name="_Toc86928746"/>
            <w:bookmarkStart w:id="4020" w:name="_Toc89241487"/>
            <w:bookmarkStart w:id="4021" w:name="_Toc90303488"/>
            <w:r w:rsidRPr="007E5079">
              <w:rPr>
                <w:rFonts w:ascii="Times New Roman" w:hAnsi="Times New Roman"/>
                <w:b/>
                <w:spacing w:val="-2"/>
                <w:sz w:val="24"/>
                <w:szCs w:val="24"/>
              </w:rPr>
              <w:t>107</w:t>
            </w:r>
            <w:r w:rsidRPr="007E5079">
              <w:rPr>
                <w:rFonts w:ascii="Times New Roman" w:hAnsi="Times New Roman"/>
                <w:b/>
                <w:spacing w:val="-2"/>
                <w:sz w:val="24"/>
                <w:szCs w:val="24"/>
              </w:rPr>
              <w:t>年</w:t>
            </w:r>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p>
        </w:tc>
        <w:tc>
          <w:tcPr>
            <w:tcW w:w="914" w:type="dxa"/>
            <w:tcBorders>
              <w:top w:val="single" w:sz="6" w:space="0" w:color="auto"/>
              <w:left w:val="single" w:sz="6" w:space="0" w:color="auto"/>
              <w:bottom w:val="single" w:sz="6" w:space="0" w:color="auto"/>
              <w:right w:val="single" w:sz="6" w:space="0" w:color="auto"/>
            </w:tcBorders>
            <w:shd w:val="clear" w:color="auto" w:fill="E5DFEC"/>
          </w:tcPr>
          <w:p w14:paraId="3632CB7D" w14:textId="77777777" w:rsidR="005E59A1" w:rsidRPr="007E5079" w:rsidRDefault="005E59A1" w:rsidP="00404E0B">
            <w:pPr>
              <w:pStyle w:val="2"/>
              <w:numPr>
                <w:ilvl w:val="0"/>
                <w:numId w:val="0"/>
              </w:numPr>
              <w:kinsoku w:val="0"/>
              <w:spacing w:line="300" w:lineRule="exact"/>
              <w:jc w:val="center"/>
              <w:rPr>
                <w:rFonts w:ascii="Times New Roman" w:hAnsi="Times New Roman"/>
                <w:b/>
                <w:spacing w:val="-2"/>
                <w:sz w:val="24"/>
                <w:szCs w:val="24"/>
              </w:rPr>
            </w:pPr>
            <w:bookmarkStart w:id="4022" w:name="_Toc83306595"/>
            <w:bookmarkStart w:id="4023" w:name="_Toc83709992"/>
            <w:bookmarkStart w:id="4024" w:name="_Toc83710481"/>
            <w:bookmarkStart w:id="4025" w:name="_Toc84101858"/>
            <w:bookmarkStart w:id="4026" w:name="_Toc84186489"/>
            <w:bookmarkStart w:id="4027" w:name="_Toc84186809"/>
            <w:bookmarkStart w:id="4028" w:name="_Toc84229179"/>
            <w:bookmarkStart w:id="4029" w:name="_Toc84512716"/>
            <w:bookmarkStart w:id="4030" w:name="_Toc84513685"/>
            <w:bookmarkStart w:id="4031" w:name="_Toc85020238"/>
            <w:bookmarkStart w:id="4032" w:name="_Toc85448736"/>
            <w:bookmarkStart w:id="4033" w:name="_Toc86417515"/>
            <w:bookmarkStart w:id="4034" w:name="_Toc86844000"/>
            <w:bookmarkStart w:id="4035" w:name="_Toc86928747"/>
            <w:bookmarkStart w:id="4036" w:name="_Toc89241488"/>
            <w:bookmarkStart w:id="4037" w:name="_Toc90303489"/>
            <w:r w:rsidRPr="007E5079">
              <w:rPr>
                <w:rFonts w:ascii="Times New Roman" w:hAnsi="Times New Roman"/>
                <w:b/>
                <w:spacing w:val="-2"/>
                <w:sz w:val="24"/>
                <w:szCs w:val="24"/>
              </w:rPr>
              <w:t>108</w:t>
            </w:r>
            <w:r w:rsidRPr="007E5079">
              <w:rPr>
                <w:rFonts w:ascii="Times New Roman" w:hAnsi="Times New Roman"/>
                <w:b/>
                <w:spacing w:val="-2"/>
                <w:sz w:val="24"/>
                <w:szCs w:val="24"/>
              </w:rPr>
              <w:t>年</w:t>
            </w:r>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tc>
        <w:tc>
          <w:tcPr>
            <w:tcW w:w="914" w:type="dxa"/>
            <w:tcBorders>
              <w:top w:val="single" w:sz="6" w:space="0" w:color="auto"/>
              <w:left w:val="single" w:sz="6" w:space="0" w:color="auto"/>
              <w:bottom w:val="single" w:sz="6" w:space="0" w:color="auto"/>
              <w:right w:val="single" w:sz="6" w:space="0" w:color="auto"/>
            </w:tcBorders>
            <w:shd w:val="clear" w:color="auto" w:fill="E5DFEC"/>
          </w:tcPr>
          <w:p w14:paraId="55B5591E" w14:textId="77777777" w:rsidR="005E59A1" w:rsidRPr="007E5079" w:rsidRDefault="005E59A1" w:rsidP="00404E0B">
            <w:pPr>
              <w:pStyle w:val="2"/>
              <w:numPr>
                <w:ilvl w:val="0"/>
                <w:numId w:val="0"/>
              </w:numPr>
              <w:kinsoku w:val="0"/>
              <w:spacing w:line="300" w:lineRule="exact"/>
              <w:jc w:val="center"/>
              <w:rPr>
                <w:rFonts w:ascii="Times New Roman" w:hAnsi="Times New Roman"/>
                <w:b/>
                <w:spacing w:val="-2"/>
                <w:sz w:val="24"/>
                <w:szCs w:val="24"/>
              </w:rPr>
            </w:pPr>
            <w:bookmarkStart w:id="4038" w:name="_Toc83306596"/>
            <w:bookmarkStart w:id="4039" w:name="_Toc83709993"/>
            <w:bookmarkStart w:id="4040" w:name="_Toc83710482"/>
            <w:bookmarkStart w:id="4041" w:name="_Toc84101859"/>
            <w:bookmarkStart w:id="4042" w:name="_Toc84186490"/>
            <w:bookmarkStart w:id="4043" w:name="_Toc84186810"/>
            <w:bookmarkStart w:id="4044" w:name="_Toc84229180"/>
            <w:bookmarkStart w:id="4045" w:name="_Toc84512717"/>
            <w:bookmarkStart w:id="4046" w:name="_Toc84513686"/>
            <w:bookmarkStart w:id="4047" w:name="_Toc85020239"/>
            <w:bookmarkStart w:id="4048" w:name="_Toc85448737"/>
            <w:bookmarkStart w:id="4049" w:name="_Toc86417516"/>
            <w:bookmarkStart w:id="4050" w:name="_Toc86844001"/>
            <w:bookmarkStart w:id="4051" w:name="_Toc86928748"/>
            <w:bookmarkStart w:id="4052" w:name="_Toc89241489"/>
            <w:bookmarkStart w:id="4053" w:name="_Toc90303490"/>
            <w:r w:rsidRPr="007E5079">
              <w:rPr>
                <w:rFonts w:ascii="Times New Roman" w:hAnsi="Times New Roman"/>
                <w:b/>
                <w:spacing w:val="-2"/>
                <w:sz w:val="24"/>
                <w:szCs w:val="24"/>
              </w:rPr>
              <w:t>109</w:t>
            </w:r>
            <w:r w:rsidRPr="007E5079">
              <w:rPr>
                <w:rFonts w:ascii="Times New Roman" w:hAnsi="Times New Roman"/>
                <w:b/>
                <w:spacing w:val="-2"/>
                <w:sz w:val="24"/>
                <w:szCs w:val="24"/>
              </w:rPr>
              <w:t>年</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p>
        </w:tc>
        <w:tc>
          <w:tcPr>
            <w:tcW w:w="915" w:type="dxa"/>
            <w:tcBorders>
              <w:top w:val="single" w:sz="6" w:space="0" w:color="auto"/>
              <w:left w:val="single" w:sz="6" w:space="0" w:color="auto"/>
              <w:bottom w:val="single" w:sz="6" w:space="0" w:color="auto"/>
              <w:right w:val="single" w:sz="6" w:space="0" w:color="auto"/>
            </w:tcBorders>
            <w:shd w:val="clear" w:color="auto" w:fill="E5DFEC"/>
          </w:tcPr>
          <w:p w14:paraId="2928C484" w14:textId="77777777" w:rsidR="005E59A1" w:rsidRPr="007E5079" w:rsidRDefault="005E59A1" w:rsidP="00404E0B">
            <w:pPr>
              <w:pStyle w:val="2"/>
              <w:numPr>
                <w:ilvl w:val="0"/>
                <w:numId w:val="0"/>
              </w:numPr>
              <w:kinsoku w:val="0"/>
              <w:spacing w:line="300" w:lineRule="exact"/>
              <w:jc w:val="center"/>
              <w:rPr>
                <w:rFonts w:ascii="Times New Roman" w:hAnsi="Times New Roman"/>
                <w:b/>
                <w:spacing w:val="-2"/>
                <w:sz w:val="24"/>
                <w:szCs w:val="24"/>
              </w:rPr>
            </w:pPr>
            <w:bookmarkStart w:id="4054" w:name="_Toc83306597"/>
            <w:bookmarkStart w:id="4055" w:name="_Toc83709994"/>
            <w:bookmarkStart w:id="4056" w:name="_Toc83710483"/>
            <w:bookmarkStart w:id="4057" w:name="_Toc84101860"/>
            <w:bookmarkStart w:id="4058" w:name="_Toc84186491"/>
            <w:bookmarkStart w:id="4059" w:name="_Toc84186811"/>
            <w:bookmarkStart w:id="4060" w:name="_Toc84229181"/>
            <w:bookmarkStart w:id="4061" w:name="_Toc84512718"/>
            <w:bookmarkStart w:id="4062" w:name="_Toc84513687"/>
            <w:bookmarkStart w:id="4063" w:name="_Toc85020240"/>
            <w:bookmarkStart w:id="4064" w:name="_Toc85448738"/>
            <w:bookmarkStart w:id="4065" w:name="_Toc86417517"/>
            <w:bookmarkStart w:id="4066" w:name="_Toc86844002"/>
            <w:bookmarkStart w:id="4067" w:name="_Toc86928749"/>
            <w:bookmarkStart w:id="4068" w:name="_Toc89241490"/>
            <w:bookmarkStart w:id="4069" w:name="_Toc90303491"/>
            <w:r w:rsidRPr="007E5079">
              <w:rPr>
                <w:rFonts w:ascii="Times New Roman" w:hAnsi="Times New Roman"/>
                <w:b/>
                <w:spacing w:val="-2"/>
                <w:sz w:val="24"/>
                <w:szCs w:val="24"/>
              </w:rPr>
              <w:t>合計</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p>
        </w:tc>
      </w:tr>
      <w:tr w:rsidR="007E5079" w:rsidRPr="007E5079" w14:paraId="0E011989" w14:textId="77777777" w:rsidTr="000D72DD">
        <w:trPr>
          <w:trHeight w:val="451"/>
        </w:trPr>
        <w:tc>
          <w:tcPr>
            <w:tcW w:w="4169" w:type="dxa"/>
            <w:tcBorders>
              <w:top w:val="single" w:sz="6" w:space="0" w:color="auto"/>
              <w:left w:val="single" w:sz="6" w:space="0" w:color="auto"/>
              <w:bottom w:val="single" w:sz="6" w:space="0" w:color="auto"/>
              <w:right w:val="single" w:sz="6" w:space="0" w:color="auto"/>
            </w:tcBorders>
          </w:tcPr>
          <w:p w14:paraId="73AA3E07" w14:textId="77777777" w:rsidR="005E59A1" w:rsidRPr="007E5079" w:rsidRDefault="009900A8" w:rsidP="00AC5410">
            <w:pPr>
              <w:pStyle w:val="2"/>
              <w:numPr>
                <w:ilvl w:val="0"/>
                <w:numId w:val="0"/>
              </w:numPr>
              <w:kinsoku w:val="0"/>
              <w:spacing w:line="300" w:lineRule="exact"/>
              <w:ind w:leftChars="-21" w:left="94" w:rightChars="-18" w:right="-61" w:hangingChars="71" w:hanging="165"/>
              <w:rPr>
                <w:rFonts w:ascii="Times New Roman" w:hAnsi="Times New Roman"/>
                <w:spacing w:val="-14"/>
                <w:sz w:val="24"/>
                <w:szCs w:val="24"/>
              </w:rPr>
            </w:pPr>
            <w:bookmarkStart w:id="4070" w:name="_Toc83306598"/>
            <w:bookmarkStart w:id="4071" w:name="_Toc83709995"/>
            <w:bookmarkStart w:id="4072" w:name="_Toc83710484"/>
            <w:bookmarkStart w:id="4073" w:name="_Toc84101861"/>
            <w:bookmarkStart w:id="4074" w:name="_Toc84186492"/>
            <w:bookmarkStart w:id="4075" w:name="_Toc84186812"/>
            <w:bookmarkStart w:id="4076" w:name="_Toc84229182"/>
            <w:bookmarkStart w:id="4077" w:name="_Toc84512719"/>
            <w:bookmarkStart w:id="4078" w:name="_Toc84513688"/>
            <w:bookmarkStart w:id="4079" w:name="_Toc85020241"/>
            <w:bookmarkStart w:id="4080" w:name="_Toc85448739"/>
            <w:bookmarkStart w:id="4081" w:name="_Toc86417518"/>
            <w:bookmarkStart w:id="4082" w:name="_Toc86844003"/>
            <w:bookmarkStart w:id="4083" w:name="_Toc86928750"/>
            <w:bookmarkStart w:id="4084" w:name="_Toc89241491"/>
            <w:bookmarkStart w:id="4085" w:name="_Toc90303492"/>
            <w:r w:rsidRPr="007E5079">
              <w:rPr>
                <w:rFonts w:ascii="Times New Roman" w:hAnsi="Times New Roman"/>
                <w:spacing w:val="-14"/>
                <w:sz w:val="24"/>
                <w:szCs w:val="24"/>
              </w:rPr>
              <w:t>1.</w:t>
            </w:r>
            <w:r w:rsidR="005E59A1" w:rsidRPr="007E5079">
              <w:rPr>
                <w:rFonts w:ascii="Times New Roman" w:hAnsi="Times New Roman"/>
                <w:spacing w:val="-14"/>
                <w:sz w:val="24"/>
                <w:szCs w:val="24"/>
              </w:rPr>
              <w:t>年滿</w:t>
            </w:r>
            <w:r w:rsidR="005E59A1" w:rsidRPr="007E5079">
              <w:rPr>
                <w:rFonts w:ascii="Times New Roman" w:hAnsi="Times New Roman"/>
                <w:spacing w:val="-14"/>
                <w:sz w:val="24"/>
                <w:szCs w:val="24"/>
              </w:rPr>
              <w:t>15</w:t>
            </w:r>
            <w:r w:rsidR="005E59A1" w:rsidRPr="007E5079">
              <w:rPr>
                <w:rFonts w:ascii="Times New Roman" w:hAnsi="Times New Roman"/>
                <w:spacing w:val="-14"/>
                <w:sz w:val="24"/>
                <w:szCs w:val="24"/>
              </w:rPr>
              <w:t>歲以上未滿</w:t>
            </w:r>
            <w:r w:rsidR="005E59A1" w:rsidRPr="007E5079">
              <w:rPr>
                <w:rFonts w:ascii="Times New Roman" w:hAnsi="Times New Roman"/>
                <w:spacing w:val="-14"/>
                <w:sz w:val="24"/>
                <w:szCs w:val="24"/>
              </w:rPr>
              <w:t>18</w:t>
            </w:r>
            <w:r w:rsidR="005E59A1" w:rsidRPr="007E5079">
              <w:rPr>
                <w:rFonts w:ascii="Times New Roman" w:hAnsi="Times New Roman"/>
                <w:spacing w:val="-14"/>
                <w:sz w:val="24"/>
                <w:szCs w:val="24"/>
              </w:rPr>
              <w:t>歲經</w:t>
            </w:r>
            <w:r w:rsidR="005E59A1" w:rsidRPr="007E5079">
              <w:rPr>
                <w:rFonts w:ascii="Times New Roman" w:hAnsi="Times New Roman"/>
                <w:spacing w:val="-14"/>
                <w:sz w:val="24"/>
                <w:szCs w:val="24"/>
              </w:rPr>
              <w:t>2</w:t>
            </w:r>
            <w:r w:rsidR="005E59A1" w:rsidRPr="007E5079">
              <w:rPr>
                <w:rFonts w:ascii="Times New Roman" w:hAnsi="Times New Roman"/>
                <w:spacing w:val="-14"/>
                <w:sz w:val="24"/>
                <w:szCs w:val="24"/>
              </w:rPr>
              <w:t>處以上安置仍無法適應機構生活，經評估有需要且具自立生活能力者</w:t>
            </w:r>
            <w:bookmarkEnd w:id="4070"/>
            <w:bookmarkEnd w:id="4071"/>
            <w:bookmarkEnd w:id="4072"/>
            <w:bookmarkEnd w:id="4073"/>
            <w:bookmarkEnd w:id="4074"/>
            <w:bookmarkEnd w:id="4075"/>
            <w:bookmarkEnd w:id="4076"/>
            <w:bookmarkEnd w:id="4077"/>
            <w:bookmarkEnd w:id="4078"/>
            <w:r w:rsidR="00EB7EB4" w:rsidRPr="007E5079">
              <w:rPr>
                <w:rFonts w:ascii="Times New Roman" w:hAnsi="Times New Roman"/>
                <w:spacing w:val="-14"/>
                <w:sz w:val="24"/>
                <w:szCs w:val="24"/>
                <w:vertAlign w:val="superscript"/>
              </w:rPr>
              <w:t>(</w:t>
            </w:r>
            <w:r w:rsidR="00EB7EB4" w:rsidRPr="007E5079">
              <w:rPr>
                <w:rFonts w:ascii="Times New Roman" w:hAnsi="Times New Roman"/>
                <w:spacing w:val="-14"/>
                <w:sz w:val="24"/>
                <w:szCs w:val="24"/>
                <w:vertAlign w:val="superscript"/>
              </w:rPr>
              <w:t>備註</w:t>
            </w:r>
            <w:r w:rsidR="00EB7EB4" w:rsidRPr="007E5079">
              <w:rPr>
                <w:rFonts w:ascii="Times New Roman" w:hAnsi="Times New Roman"/>
                <w:spacing w:val="-14"/>
                <w:sz w:val="24"/>
                <w:szCs w:val="24"/>
                <w:vertAlign w:val="superscript"/>
              </w:rPr>
              <w:t>1)</w:t>
            </w:r>
            <w:bookmarkEnd w:id="4079"/>
            <w:bookmarkEnd w:id="4080"/>
            <w:bookmarkEnd w:id="4081"/>
            <w:bookmarkEnd w:id="4082"/>
            <w:bookmarkEnd w:id="4083"/>
            <w:bookmarkEnd w:id="4084"/>
            <w:bookmarkEnd w:id="4085"/>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651A85EE"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086" w:name="_Toc84512720"/>
            <w:bookmarkStart w:id="4087" w:name="_Toc84513689"/>
            <w:bookmarkStart w:id="4088" w:name="_Toc85020242"/>
            <w:bookmarkStart w:id="4089" w:name="_Toc85448740"/>
            <w:bookmarkStart w:id="4090" w:name="_Toc86417519"/>
            <w:bookmarkStart w:id="4091" w:name="_Toc86844004"/>
            <w:bookmarkStart w:id="4092" w:name="_Toc86928751"/>
            <w:bookmarkStart w:id="4093" w:name="_Toc89241492"/>
            <w:bookmarkStart w:id="4094" w:name="_Toc90303493"/>
            <w:r w:rsidRPr="007E5079">
              <w:rPr>
                <w:rFonts w:ascii="Times New Roman" w:hAnsi="Times New Roman"/>
                <w:spacing w:val="-2"/>
                <w:sz w:val="24"/>
                <w:szCs w:val="24"/>
              </w:rPr>
              <w:t>119</w:t>
            </w:r>
            <w:bookmarkEnd w:id="4086"/>
            <w:bookmarkEnd w:id="4087"/>
            <w:bookmarkEnd w:id="4088"/>
            <w:bookmarkEnd w:id="4089"/>
            <w:bookmarkEnd w:id="4090"/>
            <w:bookmarkEnd w:id="4091"/>
            <w:bookmarkEnd w:id="4092"/>
            <w:bookmarkEnd w:id="4093"/>
            <w:bookmarkEnd w:id="4094"/>
          </w:p>
        </w:tc>
        <w:tc>
          <w:tcPr>
            <w:tcW w:w="914" w:type="dxa"/>
            <w:tcBorders>
              <w:top w:val="single" w:sz="4" w:space="0" w:color="auto"/>
              <w:left w:val="nil"/>
              <w:bottom w:val="single" w:sz="4" w:space="0" w:color="auto"/>
              <w:right w:val="single" w:sz="4" w:space="0" w:color="auto"/>
            </w:tcBorders>
            <w:shd w:val="clear" w:color="auto" w:fill="auto"/>
            <w:vAlign w:val="center"/>
          </w:tcPr>
          <w:p w14:paraId="4590F12C"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095" w:name="_Toc84512721"/>
            <w:bookmarkStart w:id="4096" w:name="_Toc84513690"/>
            <w:bookmarkStart w:id="4097" w:name="_Toc85020243"/>
            <w:bookmarkStart w:id="4098" w:name="_Toc85448741"/>
            <w:bookmarkStart w:id="4099" w:name="_Toc86417520"/>
            <w:bookmarkStart w:id="4100" w:name="_Toc86844005"/>
            <w:bookmarkStart w:id="4101" w:name="_Toc86928752"/>
            <w:bookmarkStart w:id="4102" w:name="_Toc89241493"/>
            <w:bookmarkStart w:id="4103" w:name="_Toc90303494"/>
            <w:r w:rsidRPr="007E5079">
              <w:rPr>
                <w:rFonts w:ascii="Times New Roman" w:hAnsi="Times New Roman"/>
                <w:spacing w:val="-2"/>
                <w:sz w:val="24"/>
                <w:szCs w:val="24"/>
              </w:rPr>
              <w:t>81</w:t>
            </w:r>
            <w:bookmarkEnd w:id="4095"/>
            <w:bookmarkEnd w:id="4096"/>
            <w:bookmarkEnd w:id="4097"/>
            <w:bookmarkEnd w:id="4098"/>
            <w:bookmarkEnd w:id="4099"/>
            <w:bookmarkEnd w:id="4100"/>
            <w:bookmarkEnd w:id="4101"/>
            <w:bookmarkEnd w:id="4102"/>
            <w:bookmarkEnd w:id="4103"/>
          </w:p>
        </w:tc>
        <w:tc>
          <w:tcPr>
            <w:tcW w:w="914" w:type="dxa"/>
            <w:tcBorders>
              <w:top w:val="single" w:sz="4" w:space="0" w:color="auto"/>
              <w:left w:val="nil"/>
              <w:bottom w:val="single" w:sz="4" w:space="0" w:color="auto"/>
              <w:right w:val="single" w:sz="4" w:space="0" w:color="auto"/>
            </w:tcBorders>
            <w:shd w:val="clear" w:color="auto" w:fill="auto"/>
            <w:vAlign w:val="center"/>
          </w:tcPr>
          <w:p w14:paraId="64810C89"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04" w:name="_Toc84512722"/>
            <w:bookmarkStart w:id="4105" w:name="_Toc84513691"/>
            <w:bookmarkStart w:id="4106" w:name="_Toc85020244"/>
            <w:bookmarkStart w:id="4107" w:name="_Toc85448742"/>
            <w:bookmarkStart w:id="4108" w:name="_Toc86417521"/>
            <w:bookmarkStart w:id="4109" w:name="_Toc86844006"/>
            <w:bookmarkStart w:id="4110" w:name="_Toc86928753"/>
            <w:bookmarkStart w:id="4111" w:name="_Toc89241494"/>
            <w:bookmarkStart w:id="4112" w:name="_Toc90303495"/>
            <w:r w:rsidRPr="007E5079">
              <w:rPr>
                <w:rFonts w:ascii="Times New Roman" w:hAnsi="Times New Roman"/>
                <w:spacing w:val="-2"/>
                <w:sz w:val="24"/>
                <w:szCs w:val="24"/>
              </w:rPr>
              <w:t>96</w:t>
            </w:r>
            <w:bookmarkEnd w:id="4104"/>
            <w:bookmarkEnd w:id="4105"/>
            <w:bookmarkEnd w:id="4106"/>
            <w:bookmarkEnd w:id="4107"/>
            <w:bookmarkEnd w:id="4108"/>
            <w:bookmarkEnd w:id="4109"/>
            <w:bookmarkEnd w:id="4110"/>
            <w:bookmarkEnd w:id="4111"/>
            <w:bookmarkEnd w:id="4112"/>
          </w:p>
        </w:tc>
        <w:tc>
          <w:tcPr>
            <w:tcW w:w="915" w:type="dxa"/>
            <w:tcBorders>
              <w:top w:val="single" w:sz="4" w:space="0" w:color="auto"/>
              <w:left w:val="nil"/>
              <w:bottom w:val="single" w:sz="4" w:space="0" w:color="auto"/>
              <w:right w:val="single" w:sz="4" w:space="0" w:color="auto"/>
            </w:tcBorders>
            <w:shd w:val="clear" w:color="auto" w:fill="auto"/>
            <w:vAlign w:val="center"/>
          </w:tcPr>
          <w:p w14:paraId="45CABEA8"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13" w:name="_Toc84512723"/>
            <w:bookmarkStart w:id="4114" w:name="_Toc84513692"/>
            <w:bookmarkStart w:id="4115" w:name="_Toc85020245"/>
            <w:bookmarkStart w:id="4116" w:name="_Toc85448743"/>
            <w:bookmarkStart w:id="4117" w:name="_Toc86417522"/>
            <w:bookmarkStart w:id="4118" w:name="_Toc86844007"/>
            <w:bookmarkStart w:id="4119" w:name="_Toc86928754"/>
            <w:bookmarkStart w:id="4120" w:name="_Toc89241495"/>
            <w:bookmarkStart w:id="4121" w:name="_Toc90303496"/>
            <w:r w:rsidRPr="007E5079">
              <w:rPr>
                <w:rFonts w:ascii="Times New Roman" w:hAnsi="Times New Roman"/>
                <w:spacing w:val="-2"/>
                <w:sz w:val="24"/>
                <w:szCs w:val="24"/>
              </w:rPr>
              <w:t>296</w:t>
            </w:r>
            <w:bookmarkEnd w:id="4113"/>
            <w:bookmarkEnd w:id="4114"/>
            <w:bookmarkEnd w:id="4115"/>
            <w:bookmarkEnd w:id="4116"/>
            <w:bookmarkEnd w:id="4117"/>
            <w:bookmarkEnd w:id="4118"/>
            <w:bookmarkEnd w:id="4119"/>
            <w:bookmarkEnd w:id="4120"/>
            <w:bookmarkEnd w:id="4121"/>
          </w:p>
        </w:tc>
      </w:tr>
      <w:tr w:rsidR="007E5079" w:rsidRPr="007E5079" w14:paraId="08F05421" w14:textId="77777777" w:rsidTr="005E59A1">
        <w:tc>
          <w:tcPr>
            <w:tcW w:w="4169" w:type="dxa"/>
            <w:tcBorders>
              <w:top w:val="single" w:sz="6" w:space="0" w:color="auto"/>
              <w:left w:val="single" w:sz="6" w:space="0" w:color="auto"/>
              <w:bottom w:val="single" w:sz="6" w:space="0" w:color="auto"/>
              <w:right w:val="single" w:sz="6" w:space="0" w:color="auto"/>
            </w:tcBorders>
          </w:tcPr>
          <w:p w14:paraId="5B3D62D3" w14:textId="77777777" w:rsidR="005E59A1" w:rsidRPr="007E5079" w:rsidRDefault="009900A8" w:rsidP="00AC5410">
            <w:pPr>
              <w:pStyle w:val="2"/>
              <w:numPr>
                <w:ilvl w:val="0"/>
                <w:numId w:val="0"/>
              </w:numPr>
              <w:kinsoku w:val="0"/>
              <w:spacing w:line="300" w:lineRule="exact"/>
              <w:ind w:leftChars="-21" w:left="-62" w:rightChars="-18" w:right="-61" w:hangingChars="4" w:hanging="9"/>
              <w:rPr>
                <w:rFonts w:ascii="Times New Roman" w:hAnsi="Times New Roman"/>
                <w:spacing w:val="-14"/>
                <w:sz w:val="24"/>
                <w:szCs w:val="24"/>
              </w:rPr>
            </w:pPr>
            <w:bookmarkStart w:id="4122" w:name="_Toc83306599"/>
            <w:bookmarkStart w:id="4123" w:name="_Toc83709996"/>
            <w:bookmarkStart w:id="4124" w:name="_Toc83710485"/>
            <w:bookmarkStart w:id="4125" w:name="_Toc84101862"/>
            <w:bookmarkStart w:id="4126" w:name="_Toc84186493"/>
            <w:bookmarkStart w:id="4127" w:name="_Toc84186813"/>
            <w:bookmarkStart w:id="4128" w:name="_Toc84229183"/>
            <w:bookmarkStart w:id="4129" w:name="_Toc84512724"/>
            <w:bookmarkStart w:id="4130" w:name="_Toc84513693"/>
            <w:bookmarkStart w:id="4131" w:name="_Toc85020246"/>
            <w:bookmarkStart w:id="4132" w:name="_Toc85448744"/>
            <w:bookmarkStart w:id="4133" w:name="_Toc86417523"/>
            <w:bookmarkStart w:id="4134" w:name="_Toc86844008"/>
            <w:bookmarkStart w:id="4135" w:name="_Toc86928755"/>
            <w:bookmarkStart w:id="4136" w:name="_Toc89241496"/>
            <w:bookmarkStart w:id="4137" w:name="_Toc90303497"/>
            <w:r w:rsidRPr="007E5079">
              <w:rPr>
                <w:rFonts w:ascii="Times New Roman" w:hAnsi="Times New Roman"/>
                <w:spacing w:val="-14"/>
                <w:sz w:val="24"/>
                <w:szCs w:val="24"/>
              </w:rPr>
              <w:t>2.</w:t>
            </w:r>
            <w:r w:rsidR="005E59A1" w:rsidRPr="007E5079">
              <w:rPr>
                <w:rFonts w:ascii="Times New Roman" w:hAnsi="Times New Roman"/>
                <w:spacing w:val="-14"/>
                <w:sz w:val="24"/>
                <w:szCs w:val="24"/>
              </w:rPr>
              <w:t>年滿</w:t>
            </w:r>
            <w:r w:rsidR="005E59A1" w:rsidRPr="007E5079">
              <w:rPr>
                <w:rFonts w:ascii="Times New Roman" w:hAnsi="Times New Roman"/>
                <w:spacing w:val="-14"/>
                <w:sz w:val="24"/>
                <w:szCs w:val="24"/>
              </w:rPr>
              <w:t>18</w:t>
            </w:r>
            <w:r w:rsidR="005E59A1" w:rsidRPr="007E5079">
              <w:rPr>
                <w:rFonts w:ascii="Times New Roman" w:hAnsi="Times New Roman"/>
                <w:spacing w:val="-14"/>
                <w:sz w:val="24"/>
                <w:szCs w:val="24"/>
              </w:rPr>
              <w:t>歲結束安置</w:t>
            </w:r>
            <w:r w:rsidR="005E59A1" w:rsidRPr="007E5079">
              <w:rPr>
                <w:rFonts w:ascii="Times New Roman" w:hAnsi="Times New Roman"/>
                <w:spacing w:val="-14"/>
                <w:sz w:val="24"/>
                <w:szCs w:val="24"/>
              </w:rPr>
              <w:t>1</w:t>
            </w:r>
            <w:r w:rsidR="005E59A1" w:rsidRPr="007E5079">
              <w:rPr>
                <w:rFonts w:ascii="Times New Roman" w:hAnsi="Times New Roman"/>
                <w:spacing w:val="-14"/>
                <w:sz w:val="24"/>
                <w:szCs w:val="24"/>
              </w:rPr>
              <w:t>年內者</w:t>
            </w:r>
            <w:bookmarkEnd w:id="4122"/>
            <w:bookmarkEnd w:id="4123"/>
            <w:bookmarkEnd w:id="4124"/>
            <w:bookmarkEnd w:id="4125"/>
            <w:bookmarkEnd w:id="4126"/>
            <w:bookmarkEnd w:id="4127"/>
            <w:bookmarkEnd w:id="4128"/>
            <w:bookmarkEnd w:id="4129"/>
            <w:bookmarkEnd w:id="4130"/>
            <w:r w:rsidR="00EB7EB4" w:rsidRPr="007E5079">
              <w:rPr>
                <w:rFonts w:ascii="Times New Roman" w:hAnsi="Times New Roman"/>
                <w:spacing w:val="-14"/>
                <w:sz w:val="24"/>
                <w:szCs w:val="24"/>
                <w:vertAlign w:val="superscript"/>
              </w:rPr>
              <w:t>(</w:t>
            </w:r>
            <w:r w:rsidR="00EB7EB4" w:rsidRPr="007E5079">
              <w:rPr>
                <w:rFonts w:ascii="Times New Roman" w:hAnsi="Times New Roman"/>
                <w:spacing w:val="-14"/>
                <w:sz w:val="24"/>
                <w:szCs w:val="24"/>
                <w:vertAlign w:val="superscript"/>
              </w:rPr>
              <w:t>備註</w:t>
            </w:r>
            <w:r w:rsidR="00EB7EB4" w:rsidRPr="007E5079">
              <w:rPr>
                <w:rFonts w:ascii="Times New Roman" w:hAnsi="Times New Roman"/>
                <w:spacing w:val="-14"/>
                <w:sz w:val="24"/>
                <w:szCs w:val="24"/>
                <w:vertAlign w:val="superscript"/>
              </w:rPr>
              <w:t>1)</w:t>
            </w:r>
            <w:bookmarkEnd w:id="4131"/>
            <w:bookmarkEnd w:id="4132"/>
            <w:bookmarkEnd w:id="4133"/>
            <w:bookmarkEnd w:id="4134"/>
            <w:bookmarkEnd w:id="4135"/>
            <w:bookmarkEnd w:id="4136"/>
            <w:bookmarkEnd w:id="4137"/>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5D05327C"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38" w:name="_Toc84512725"/>
            <w:bookmarkStart w:id="4139" w:name="_Toc84513694"/>
            <w:bookmarkStart w:id="4140" w:name="_Toc85020247"/>
            <w:bookmarkStart w:id="4141" w:name="_Toc85448745"/>
            <w:bookmarkStart w:id="4142" w:name="_Toc86417524"/>
            <w:bookmarkStart w:id="4143" w:name="_Toc86844009"/>
            <w:bookmarkStart w:id="4144" w:name="_Toc86928756"/>
            <w:bookmarkStart w:id="4145" w:name="_Toc89241497"/>
            <w:bookmarkStart w:id="4146" w:name="_Toc90303498"/>
            <w:r w:rsidRPr="007E5079">
              <w:rPr>
                <w:rFonts w:ascii="Times New Roman" w:hAnsi="Times New Roman"/>
                <w:spacing w:val="-2"/>
                <w:sz w:val="24"/>
                <w:szCs w:val="24"/>
              </w:rPr>
              <w:t>431</w:t>
            </w:r>
            <w:bookmarkEnd w:id="4138"/>
            <w:bookmarkEnd w:id="4139"/>
            <w:bookmarkEnd w:id="4140"/>
            <w:bookmarkEnd w:id="4141"/>
            <w:bookmarkEnd w:id="4142"/>
            <w:bookmarkEnd w:id="4143"/>
            <w:bookmarkEnd w:id="4144"/>
            <w:bookmarkEnd w:id="4145"/>
            <w:bookmarkEnd w:id="4146"/>
          </w:p>
        </w:tc>
        <w:tc>
          <w:tcPr>
            <w:tcW w:w="914" w:type="dxa"/>
            <w:tcBorders>
              <w:top w:val="single" w:sz="4" w:space="0" w:color="auto"/>
              <w:left w:val="nil"/>
              <w:bottom w:val="single" w:sz="4" w:space="0" w:color="auto"/>
              <w:right w:val="single" w:sz="4" w:space="0" w:color="auto"/>
            </w:tcBorders>
            <w:shd w:val="clear" w:color="auto" w:fill="auto"/>
            <w:vAlign w:val="center"/>
          </w:tcPr>
          <w:p w14:paraId="2B6EA63A"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47" w:name="_Toc84512726"/>
            <w:bookmarkStart w:id="4148" w:name="_Toc84513695"/>
            <w:bookmarkStart w:id="4149" w:name="_Toc85020248"/>
            <w:bookmarkStart w:id="4150" w:name="_Toc85448746"/>
            <w:bookmarkStart w:id="4151" w:name="_Toc86417525"/>
            <w:bookmarkStart w:id="4152" w:name="_Toc86844010"/>
            <w:bookmarkStart w:id="4153" w:name="_Toc86928757"/>
            <w:bookmarkStart w:id="4154" w:name="_Toc89241498"/>
            <w:bookmarkStart w:id="4155" w:name="_Toc90303499"/>
            <w:r w:rsidRPr="007E5079">
              <w:rPr>
                <w:rFonts w:ascii="Times New Roman" w:hAnsi="Times New Roman"/>
                <w:spacing w:val="-2"/>
                <w:sz w:val="24"/>
                <w:szCs w:val="24"/>
              </w:rPr>
              <w:t>347</w:t>
            </w:r>
            <w:bookmarkEnd w:id="4147"/>
            <w:bookmarkEnd w:id="4148"/>
            <w:bookmarkEnd w:id="4149"/>
            <w:bookmarkEnd w:id="4150"/>
            <w:bookmarkEnd w:id="4151"/>
            <w:bookmarkEnd w:id="4152"/>
            <w:bookmarkEnd w:id="4153"/>
            <w:bookmarkEnd w:id="4154"/>
            <w:bookmarkEnd w:id="4155"/>
          </w:p>
        </w:tc>
        <w:tc>
          <w:tcPr>
            <w:tcW w:w="914" w:type="dxa"/>
            <w:tcBorders>
              <w:top w:val="single" w:sz="4" w:space="0" w:color="auto"/>
              <w:left w:val="nil"/>
              <w:bottom w:val="single" w:sz="4" w:space="0" w:color="auto"/>
              <w:right w:val="single" w:sz="4" w:space="0" w:color="auto"/>
            </w:tcBorders>
            <w:shd w:val="clear" w:color="auto" w:fill="auto"/>
            <w:vAlign w:val="center"/>
          </w:tcPr>
          <w:p w14:paraId="4EEBB71E"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56" w:name="_Toc84512727"/>
            <w:bookmarkStart w:id="4157" w:name="_Toc84513696"/>
            <w:bookmarkStart w:id="4158" w:name="_Toc85020249"/>
            <w:bookmarkStart w:id="4159" w:name="_Toc85448747"/>
            <w:bookmarkStart w:id="4160" w:name="_Toc86417526"/>
            <w:bookmarkStart w:id="4161" w:name="_Toc86844011"/>
            <w:bookmarkStart w:id="4162" w:name="_Toc86928758"/>
            <w:bookmarkStart w:id="4163" w:name="_Toc89241499"/>
            <w:bookmarkStart w:id="4164" w:name="_Toc90303500"/>
            <w:r w:rsidRPr="007E5079">
              <w:rPr>
                <w:rFonts w:ascii="Times New Roman" w:hAnsi="Times New Roman"/>
                <w:spacing w:val="-2"/>
                <w:sz w:val="24"/>
                <w:szCs w:val="24"/>
              </w:rPr>
              <w:t>323</w:t>
            </w:r>
            <w:bookmarkEnd w:id="4156"/>
            <w:bookmarkEnd w:id="4157"/>
            <w:bookmarkEnd w:id="4158"/>
            <w:bookmarkEnd w:id="4159"/>
            <w:bookmarkEnd w:id="4160"/>
            <w:bookmarkEnd w:id="4161"/>
            <w:bookmarkEnd w:id="4162"/>
            <w:bookmarkEnd w:id="4163"/>
            <w:bookmarkEnd w:id="4164"/>
          </w:p>
        </w:tc>
        <w:tc>
          <w:tcPr>
            <w:tcW w:w="915" w:type="dxa"/>
            <w:tcBorders>
              <w:top w:val="single" w:sz="4" w:space="0" w:color="auto"/>
              <w:left w:val="nil"/>
              <w:bottom w:val="single" w:sz="4" w:space="0" w:color="auto"/>
              <w:right w:val="single" w:sz="4" w:space="0" w:color="auto"/>
            </w:tcBorders>
            <w:shd w:val="clear" w:color="auto" w:fill="auto"/>
            <w:vAlign w:val="center"/>
          </w:tcPr>
          <w:p w14:paraId="43DCCEA4"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65" w:name="_Toc84512728"/>
            <w:bookmarkStart w:id="4166" w:name="_Toc84513697"/>
            <w:bookmarkStart w:id="4167" w:name="_Toc85020250"/>
            <w:bookmarkStart w:id="4168" w:name="_Toc85448748"/>
            <w:bookmarkStart w:id="4169" w:name="_Toc86417527"/>
            <w:bookmarkStart w:id="4170" w:name="_Toc86844012"/>
            <w:bookmarkStart w:id="4171" w:name="_Toc86928759"/>
            <w:bookmarkStart w:id="4172" w:name="_Toc89241500"/>
            <w:bookmarkStart w:id="4173" w:name="_Toc90303501"/>
            <w:r w:rsidRPr="007E5079">
              <w:rPr>
                <w:rFonts w:ascii="Times New Roman" w:hAnsi="Times New Roman"/>
                <w:spacing w:val="-2"/>
                <w:sz w:val="24"/>
                <w:szCs w:val="24"/>
              </w:rPr>
              <w:t>1,101</w:t>
            </w:r>
            <w:bookmarkEnd w:id="4165"/>
            <w:bookmarkEnd w:id="4166"/>
            <w:bookmarkEnd w:id="4167"/>
            <w:bookmarkEnd w:id="4168"/>
            <w:bookmarkEnd w:id="4169"/>
            <w:bookmarkEnd w:id="4170"/>
            <w:bookmarkEnd w:id="4171"/>
            <w:bookmarkEnd w:id="4172"/>
            <w:bookmarkEnd w:id="4173"/>
          </w:p>
        </w:tc>
      </w:tr>
      <w:tr w:rsidR="007E5079" w:rsidRPr="007E5079" w14:paraId="43BAF024" w14:textId="77777777" w:rsidTr="005E59A1">
        <w:tc>
          <w:tcPr>
            <w:tcW w:w="4169" w:type="dxa"/>
            <w:tcBorders>
              <w:top w:val="single" w:sz="6" w:space="0" w:color="auto"/>
              <w:left w:val="single" w:sz="6" w:space="0" w:color="auto"/>
              <w:bottom w:val="single" w:sz="6" w:space="0" w:color="auto"/>
              <w:right w:val="single" w:sz="6" w:space="0" w:color="auto"/>
            </w:tcBorders>
          </w:tcPr>
          <w:p w14:paraId="06D834B5" w14:textId="77777777" w:rsidR="005E59A1" w:rsidRPr="007E5079" w:rsidRDefault="009900A8" w:rsidP="00AC5410">
            <w:pPr>
              <w:pStyle w:val="2"/>
              <w:numPr>
                <w:ilvl w:val="0"/>
                <w:numId w:val="0"/>
              </w:numPr>
              <w:kinsoku w:val="0"/>
              <w:spacing w:line="300" w:lineRule="exact"/>
              <w:ind w:leftChars="-21" w:left="94" w:rightChars="-18" w:right="-61" w:hangingChars="71" w:hanging="165"/>
              <w:rPr>
                <w:rFonts w:ascii="Times New Roman" w:hAnsi="Times New Roman"/>
                <w:spacing w:val="-14"/>
                <w:sz w:val="24"/>
                <w:szCs w:val="24"/>
              </w:rPr>
            </w:pPr>
            <w:bookmarkStart w:id="4174" w:name="_Toc83306600"/>
            <w:bookmarkStart w:id="4175" w:name="_Toc83709997"/>
            <w:bookmarkStart w:id="4176" w:name="_Toc83710486"/>
            <w:bookmarkStart w:id="4177" w:name="_Toc84101863"/>
            <w:bookmarkStart w:id="4178" w:name="_Toc84186494"/>
            <w:bookmarkStart w:id="4179" w:name="_Toc84186814"/>
            <w:bookmarkStart w:id="4180" w:name="_Toc84229184"/>
            <w:bookmarkStart w:id="4181" w:name="_Toc84512729"/>
            <w:bookmarkStart w:id="4182" w:name="_Toc84513698"/>
            <w:bookmarkStart w:id="4183" w:name="_Toc85020251"/>
            <w:bookmarkStart w:id="4184" w:name="_Toc85448749"/>
            <w:bookmarkStart w:id="4185" w:name="_Toc86417528"/>
            <w:bookmarkStart w:id="4186" w:name="_Toc86844013"/>
            <w:bookmarkStart w:id="4187" w:name="_Toc86928760"/>
            <w:bookmarkStart w:id="4188" w:name="_Toc89241501"/>
            <w:bookmarkStart w:id="4189" w:name="_Toc90303502"/>
            <w:r w:rsidRPr="007E5079">
              <w:rPr>
                <w:rFonts w:ascii="Times New Roman" w:hAnsi="Times New Roman"/>
                <w:spacing w:val="-14"/>
                <w:sz w:val="24"/>
                <w:szCs w:val="24"/>
              </w:rPr>
              <w:t>3.</w:t>
            </w:r>
            <w:r w:rsidR="005E59A1" w:rsidRPr="007E5079">
              <w:rPr>
                <w:rFonts w:ascii="Times New Roman" w:hAnsi="Times New Roman"/>
                <w:spacing w:val="-8"/>
                <w:sz w:val="24"/>
                <w:szCs w:val="24"/>
              </w:rPr>
              <w:t>結束安置逾</w:t>
            </w:r>
            <w:r w:rsidR="005E59A1" w:rsidRPr="007E5079">
              <w:rPr>
                <w:rFonts w:ascii="Times New Roman" w:hAnsi="Times New Roman"/>
                <w:spacing w:val="-8"/>
                <w:sz w:val="24"/>
                <w:szCs w:val="24"/>
              </w:rPr>
              <w:t>1</w:t>
            </w:r>
            <w:r w:rsidR="005E59A1" w:rsidRPr="007E5079">
              <w:rPr>
                <w:rFonts w:ascii="Times New Roman" w:hAnsi="Times New Roman"/>
                <w:spacing w:val="-8"/>
                <w:sz w:val="24"/>
                <w:szCs w:val="24"/>
              </w:rPr>
              <w:t>年，經評估仍有必要提供自立</w:t>
            </w:r>
            <w:r w:rsidR="005E59A1" w:rsidRPr="007E5079">
              <w:rPr>
                <w:rFonts w:ascii="Times New Roman" w:hAnsi="Times New Roman"/>
                <w:spacing w:val="-14"/>
                <w:sz w:val="24"/>
                <w:szCs w:val="24"/>
              </w:rPr>
              <w:t>生活適應協助者</w:t>
            </w:r>
            <w:bookmarkEnd w:id="4174"/>
            <w:bookmarkEnd w:id="4175"/>
            <w:bookmarkEnd w:id="4176"/>
            <w:bookmarkEnd w:id="4177"/>
            <w:bookmarkEnd w:id="4178"/>
            <w:bookmarkEnd w:id="4179"/>
            <w:bookmarkEnd w:id="4180"/>
            <w:bookmarkEnd w:id="4181"/>
            <w:bookmarkEnd w:id="4182"/>
            <w:r w:rsidR="00EB7EB4" w:rsidRPr="007E5079">
              <w:rPr>
                <w:rFonts w:ascii="Times New Roman" w:hAnsi="Times New Roman"/>
                <w:spacing w:val="-14"/>
                <w:sz w:val="24"/>
                <w:szCs w:val="24"/>
                <w:vertAlign w:val="superscript"/>
              </w:rPr>
              <w:t>(</w:t>
            </w:r>
            <w:r w:rsidR="00EB7EB4" w:rsidRPr="007E5079">
              <w:rPr>
                <w:rFonts w:ascii="Times New Roman" w:hAnsi="Times New Roman"/>
                <w:spacing w:val="-14"/>
                <w:sz w:val="24"/>
                <w:szCs w:val="24"/>
                <w:vertAlign w:val="superscript"/>
              </w:rPr>
              <w:t>備註</w:t>
            </w:r>
            <w:r w:rsidR="00EB7EB4" w:rsidRPr="007E5079">
              <w:rPr>
                <w:rFonts w:ascii="Times New Roman" w:hAnsi="Times New Roman"/>
                <w:spacing w:val="-14"/>
                <w:sz w:val="24"/>
                <w:szCs w:val="24"/>
                <w:vertAlign w:val="superscript"/>
              </w:rPr>
              <w:t>2)</w:t>
            </w:r>
            <w:bookmarkEnd w:id="4183"/>
            <w:bookmarkEnd w:id="4184"/>
            <w:bookmarkEnd w:id="4185"/>
            <w:bookmarkEnd w:id="4186"/>
            <w:bookmarkEnd w:id="4187"/>
            <w:bookmarkEnd w:id="4188"/>
            <w:bookmarkEnd w:id="4189"/>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2F6AB881"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90" w:name="_Toc84512730"/>
            <w:bookmarkStart w:id="4191" w:name="_Toc84513699"/>
            <w:bookmarkStart w:id="4192" w:name="_Toc85020252"/>
            <w:bookmarkStart w:id="4193" w:name="_Toc85448750"/>
            <w:bookmarkStart w:id="4194" w:name="_Toc86417529"/>
            <w:bookmarkStart w:id="4195" w:name="_Toc86844014"/>
            <w:bookmarkStart w:id="4196" w:name="_Toc86928761"/>
            <w:bookmarkStart w:id="4197" w:name="_Toc89241502"/>
            <w:bookmarkStart w:id="4198" w:name="_Toc90303503"/>
            <w:r w:rsidRPr="007E5079">
              <w:rPr>
                <w:rFonts w:ascii="Times New Roman" w:hAnsi="Times New Roman"/>
                <w:spacing w:val="-2"/>
                <w:sz w:val="24"/>
                <w:szCs w:val="24"/>
              </w:rPr>
              <w:t>5</w:t>
            </w:r>
            <w:bookmarkEnd w:id="4190"/>
            <w:bookmarkEnd w:id="4191"/>
            <w:bookmarkEnd w:id="4192"/>
            <w:bookmarkEnd w:id="4193"/>
            <w:bookmarkEnd w:id="4194"/>
            <w:bookmarkEnd w:id="4195"/>
            <w:bookmarkEnd w:id="4196"/>
            <w:bookmarkEnd w:id="4197"/>
            <w:bookmarkEnd w:id="4198"/>
          </w:p>
        </w:tc>
        <w:tc>
          <w:tcPr>
            <w:tcW w:w="914" w:type="dxa"/>
            <w:tcBorders>
              <w:top w:val="single" w:sz="4" w:space="0" w:color="auto"/>
              <w:left w:val="nil"/>
              <w:bottom w:val="single" w:sz="4" w:space="0" w:color="auto"/>
              <w:right w:val="single" w:sz="4" w:space="0" w:color="auto"/>
            </w:tcBorders>
            <w:shd w:val="clear" w:color="auto" w:fill="auto"/>
            <w:vAlign w:val="center"/>
          </w:tcPr>
          <w:p w14:paraId="2C3501E9"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199" w:name="_Toc84512731"/>
            <w:bookmarkStart w:id="4200" w:name="_Toc84513700"/>
            <w:bookmarkStart w:id="4201" w:name="_Toc85020253"/>
            <w:bookmarkStart w:id="4202" w:name="_Toc85448751"/>
            <w:bookmarkStart w:id="4203" w:name="_Toc86417530"/>
            <w:bookmarkStart w:id="4204" w:name="_Toc86844015"/>
            <w:bookmarkStart w:id="4205" w:name="_Toc86928762"/>
            <w:bookmarkStart w:id="4206" w:name="_Toc89241503"/>
            <w:bookmarkStart w:id="4207" w:name="_Toc90303504"/>
            <w:r w:rsidRPr="007E5079">
              <w:rPr>
                <w:rFonts w:ascii="Times New Roman" w:hAnsi="Times New Roman"/>
                <w:spacing w:val="-2"/>
                <w:sz w:val="24"/>
                <w:szCs w:val="24"/>
              </w:rPr>
              <w:t>2</w:t>
            </w:r>
            <w:bookmarkEnd w:id="4199"/>
            <w:bookmarkEnd w:id="4200"/>
            <w:bookmarkEnd w:id="4201"/>
            <w:bookmarkEnd w:id="4202"/>
            <w:bookmarkEnd w:id="4203"/>
            <w:bookmarkEnd w:id="4204"/>
            <w:bookmarkEnd w:id="4205"/>
            <w:bookmarkEnd w:id="4206"/>
            <w:bookmarkEnd w:id="4207"/>
          </w:p>
        </w:tc>
        <w:tc>
          <w:tcPr>
            <w:tcW w:w="914" w:type="dxa"/>
            <w:tcBorders>
              <w:top w:val="single" w:sz="4" w:space="0" w:color="auto"/>
              <w:left w:val="nil"/>
              <w:bottom w:val="single" w:sz="4" w:space="0" w:color="auto"/>
              <w:right w:val="single" w:sz="4" w:space="0" w:color="auto"/>
            </w:tcBorders>
            <w:shd w:val="clear" w:color="auto" w:fill="auto"/>
            <w:vAlign w:val="center"/>
          </w:tcPr>
          <w:p w14:paraId="08970158"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08" w:name="_Toc84512732"/>
            <w:bookmarkStart w:id="4209" w:name="_Toc84513701"/>
            <w:bookmarkStart w:id="4210" w:name="_Toc85020254"/>
            <w:bookmarkStart w:id="4211" w:name="_Toc85448752"/>
            <w:bookmarkStart w:id="4212" w:name="_Toc86417531"/>
            <w:bookmarkStart w:id="4213" w:name="_Toc86844016"/>
            <w:bookmarkStart w:id="4214" w:name="_Toc86928763"/>
            <w:bookmarkStart w:id="4215" w:name="_Toc89241504"/>
            <w:bookmarkStart w:id="4216" w:name="_Toc90303505"/>
            <w:r w:rsidRPr="007E5079">
              <w:rPr>
                <w:rFonts w:ascii="Times New Roman" w:hAnsi="Times New Roman"/>
                <w:spacing w:val="-2"/>
                <w:sz w:val="24"/>
                <w:szCs w:val="24"/>
              </w:rPr>
              <w:t>4</w:t>
            </w:r>
            <w:bookmarkEnd w:id="4208"/>
            <w:bookmarkEnd w:id="4209"/>
            <w:bookmarkEnd w:id="4210"/>
            <w:bookmarkEnd w:id="4211"/>
            <w:bookmarkEnd w:id="4212"/>
            <w:bookmarkEnd w:id="4213"/>
            <w:bookmarkEnd w:id="4214"/>
            <w:bookmarkEnd w:id="4215"/>
            <w:bookmarkEnd w:id="4216"/>
          </w:p>
        </w:tc>
        <w:tc>
          <w:tcPr>
            <w:tcW w:w="915" w:type="dxa"/>
            <w:tcBorders>
              <w:top w:val="single" w:sz="4" w:space="0" w:color="auto"/>
              <w:left w:val="nil"/>
              <w:bottom w:val="single" w:sz="4" w:space="0" w:color="auto"/>
              <w:right w:val="single" w:sz="4" w:space="0" w:color="auto"/>
            </w:tcBorders>
            <w:shd w:val="clear" w:color="auto" w:fill="auto"/>
            <w:vAlign w:val="center"/>
          </w:tcPr>
          <w:p w14:paraId="241B3B34"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17" w:name="_Toc84512733"/>
            <w:bookmarkStart w:id="4218" w:name="_Toc84513702"/>
            <w:bookmarkStart w:id="4219" w:name="_Toc85020255"/>
            <w:bookmarkStart w:id="4220" w:name="_Toc85448753"/>
            <w:bookmarkStart w:id="4221" w:name="_Toc86417532"/>
            <w:bookmarkStart w:id="4222" w:name="_Toc86844017"/>
            <w:bookmarkStart w:id="4223" w:name="_Toc86928764"/>
            <w:bookmarkStart w:id="4224" w:name="_Toc89241505"/>
            <w:bookmarkStart w:id="4225" w:name="_Toc90303506"/>
            <w:r w:rsidRPr="007E5079">
              <w:rPr>
                <w:rFonts w:ascii="Times New Roman" w:hAnsi="Times New Roman"/>
                <w:spacing w:val="-2"/>
                <w:sz w:val="24"/>
                <w:szCs w:val="24"/>
              </w:rPr>
              <w:t>11</w:t>
            </w:r>
            <w:bookmarkEnd w:id="4217"/>
            <w:bookmarkEnd w:id="4218"/>
            <w:bookmarkEnd w:id="4219"/>
            <w:bookmarkEnd w:id="4220"/>
            <w:bookmarkEnd w:id="4221"/>
            <w:bookmarkEnd w:id="4222"/>
            <w:bookmarkEnd w:id="4223"/>
            <w:bookmarkEnd w:id="4224"/>
            <w:bookmarkEnd w:id="4225"/>
          </w:p>
        </w:tc>
      </w:tr>
      <w:tr w:rsidR="007E5079" w:rsidRPr="007E5079" w14:paraId="345EFC8C" w14:textId="77777777" w:rsidTr="005E59A1">
        <w:tc>
          <w:tcPr>
            <w:tcW w:w="4169" w:type="dxa"/>
            <w:tcBorders>
              <w:top w:val="single" w:sz="6" w:space="0" w:color="auto"/>
              <w:left w:val="single" w:sz="6" w:space="0" w:color="auto"/>
              <w:bottom w:val="single" w:sz="6" w:space="0" w:color="auto"/>
              <w:right w:val="single" w:sz="6" w:space="0" w:color="auto"/>
            </w:tcBorders>
          </w:tcPr>
          <w:p w14:paraId="759B5C08" w14:textId="77777777" w:rsidR="005E59A1" w:rsidRPr="007E5079" w:rsidRDefault="009900A8" w:rsidP="00AC5410">
            <w:pPr>
              <w:pStyle w:val="2"/>
              <w:numPr>
                <w:ilvl w:val="0"/>
                <w:numId w:val="0"/>
              </w:numPr>
              <w:kinsoku w:val="0"/>
              <w:spacing w:line="300" w:lineRule="exact"/>
              <w:ind w:leftChars="-21" w:left="94" w:rightChars="-18" w:right="-61" w:hangingChars="71" w:hanging="165"/>
              <w:rPr>
                <w:rFonts w:ascii="Times New Roman" w:hAnsi="Times New Roman"/>
                <w:spacing w:val="-14"/>
                <w:sz w:val="24"/>
                <w:szCs w:val="24"/>
              </w:rPr>
            </w:pPr>
            <w:bookmarkStart w:id="4226" w:name="_Toc83306601"/>
            <w:bookmarkStart w:id="4227" w:name="_Toc83709998"/>
            <w:bookmarkStart w:id="4228" w:name="_Toc83710487"/>
            <w:bookmarkStart w:id="4229" w:name="_Toc84101864"/>
            <w:bookmarkStart w:id="4230" w:name="_Toc84186495"/>
            <w:bookmarkStart w:id="4231" w:name="_Toc84186815"/>
            <w:bookmarkStart w:id="4232" w:name="_Toc84229185"/>
            <w:bookmarkStart w:id="4233" w:name="_Toc84512734"/>
            <w:bookmarkStart w:id="4234" w:name="_Toc84513703"/>
            <w:bookmarkStart w:id="4235" w:name="_Toc85020256"/>
            <w:bookmarkStart w:id="4236" w:name="_Toc85448754"/>
            <w:bookmarkStart w:id="4237" w:name="_Toc86417533"/>
            <w:bookmarkStart w:id="4238" w:name="_Toc86844018"/>
            <w:bookmarkStart w:id="4239" w:name="_Toc86928765"/>
            <w:bookmarkStart w:id="4240" w:name="_Toc89241506"/>
            <w:bookmarkStart w:id="4241" w:name="_Toc90303507"/>
            <w:r w:rsidRPr="007E5079">
              <w:rPr>
                <w:rFonts w:ascii="Times New Roman" w:hAnsi="Times New Roman"/>
                <w:spacing w:val="-14"/>
                <w:sz w:val="24"/>
                <w:szCs w:val="24"/>
              </w:rPr>
              <w:lastRenderedPageBreak/>
              <w:t>4.</w:t>
            </w:r>
            <w:r w:rsidR="005E59A1" w:rsidRPr="007E5079">
              <w:rPr>
                <w:rFonts w:ascii="Times New Roman" w:hAnsi="Times New Roman"/>
                <w:spacing w:val="-8"/>
                <w:sz w:val="24"/>
                <w:szCs w:val="24"/>
              </w:rPr>
              <w:t>其他經受委託的安置機構或民間團體</w:t>
            </w:r>
            <w:r w:rsidR="005E59A1" w:rsidRPr="007E5079">
              <w:rPr>
                <w:rFonts w:ascii="Times New Roman" w:hAnsi="Times New Roman"/>
                <w:spacing w:val="-14"/>
                <w:sz w:val="24"/>
                <w:szCs w:val="24"/>
              </w:rPr>
              <w:t>評估有需要自立生活者</w:t>
            </w:r>
            <w:bookmarkEnd w:id="4226"/>
            <w:bookmarkEnd w:id="4227"/>
            <w:bookmarkEnd w:id="4228"/>
            <w:bookmarkEnd w:id="4229"/>
            <w:bookmarkEnd w:id="4230"/>
            <w:bookmarkEnd w:id="4231"/>
            <w:bookmarkEnd w:id="4232"/>
            <w:bookmarkEnd w:id="4233"/>
            <w:bookmarkEnd w:id="4234"/>
            <w:r w:rsidR="00EB7EB4" w:rsidRPr="007E5079">
              <w:rPr>
                <w:rFonts w:ascii="Times New Roman" w:hAnsi="Times New Roman"/>
                <w:spacing w:val="-14"/>
                <w:sz w:val="24"/>
                <w:szCs w:val="24"/>
                <w:vertAlign w:val="superscript"/>
              </w:rPr>
              <w:t>(</w:t>
            </w:r>
            <w:r w:rsidR="00EB7EB4" w:rsidRPr="007E5079">
              <w:rPr>
                <w:rFonts w:ascii="Times New Roman" w:hAnsi="Times New Roman"/>
                <w:spacing w:val="-14"/>
                <w:sz w:val="24"/>
                <w:szCs w:val="24"/>
                <w:vertAlign w:val="superscript"/>
              </w:rPr>
              <w:t>備註</w:t>
            </w:r>
            <w:r w:rsidR="00EB7EB4" w:rsidRPr="007E5079">
              <w:rPr>
                <w:rFonts w:ascii="Times New Roman" w:hAnsi="Times New Roman"/>
                <w:spacing w:val="-14"/>
                <w:sz w:val="24"/>
                <w:szCs w:val="24"/>
                <w:vertAlign w:val="superscript"/>
              </w:rPr>
              <w:t>2)</w:t>
            </w:r>
            <w:bookmarkEnd w:id="4235"/>
            <w:bookmarkEnd w:id="4236"/>
            <w:bookmarkEnd w:id="4237"/>
            <w:bookmarkEnd w:id="4238"/>
            <w:bookmarkEnd w:id="4239"/>
            <w:bookmarkEnd w:id="4240"/>
            <w:bookmarkEnd w:id="4241"/>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64269FA2"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42" w:name="_Toc84512735"/>
            <w:bookmarkStart w:id="4243" w:name="_Toc84513704"/>
            <w:bookmarkStart w:id="4244" w:name="_Toc85020257"/>
            <w:bookmarkStart w:id="4245" w:name="_Toc85448755"/>
            <w:bookmarkStart w:id="4246" w:name="_Toc86417534"/>
            <w:bookmarkStart w:id="4247" w:name="_Toc86844019"/>
            <w:bookmarkStart w:id="4248" w:name="_Toc86928766"/>
            <w:bookmarkStart w:id="4249" w:name="_Toc89241507"/>
            <w:bookmarkStart w:id="4250" w:name="_Toc90303508"/>
            <w:r w:rsidRPr="007E5079">
              <w:rPr>
                <w:rFonts w:ascii="Times New Roman" w:hAnsi="Times New Roman"/>
                <w:spacing w:val="-2"/>
                <w:sz w:val="24"/>
                <w:szCs w:val="24"/>
              </w:rPr>
              <w:t>81</w:t>
            </w:r>
            <w:bookmarkEnd w:id="4242"/>
            <w:bookmarkEnd w:id="4243"/>
            <w:bookmarkEnd w:id="4244"/>
            <w:bookmarkEnd w:id="4245"/>
            <w:bookmarkEnd w:id="4246"/>
            <w:bookmarkEnd w:id="4247"/>
            <w:bookmarkEnd w:id="4248"/>
            <w:bookmarkEnd w:id="4249"/>
            <w:bookmarkEnd w:id="4250"/>
          </w:p>
        </w:tc>
        <w:tc>
          <w:tcPr>
            <w:tcW w:w="914" w:type="dxa"/>
            <w:tcBorders>
              <w:top w:val="single" w:sz="4" w:space="0" w:color="auto"/>
              <w:left w:val="nil"/>
              <w:bottom w:val="single" w:sz="4" w:space="0" w:color="auto"/>
              <w:right w:val="single" w:sz="4" w:space="0" w:color="auto"/>
            </w:tcBorders>
            <w:shd w:val="clear" w:color="auto" w:fill="auto"/>
            <w:vAlign w:val="center"/>
          </w:tcPr>
          <w:p w14:paraId="38C6E617"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51" w:name="_Toc84512736"/>
            <w:bookmarkStart w:id="4252" w:name="_Toc84513705"/>
            <w:bookmarkStart w:id="4253" w:name="_Toc85020258"/>
            <w:bookmarkStart w:id="4254" w:name="_Toc85448756"/>
            <w:bookmarkStart w:id="4255" w:name="_Toc86417535"/>
            <w:bookmarkStart w:id="4256" w:name="_Toc86844020"/>
            <w:bookmarkStart w:id="4257" w:name="_Toc86928767"/>
            <w:bookmarkStart w:id="4258" w:name="_Toc89241508"/>
            <w:bookmarkStart w:id="4259" w:name="_Toc90303509"/>
            <w:r w:rsidRPr="007E5079">
              <w:rPr>
                <w:rFonts w:ascii="Times New Roman" w:hAnsi="Times New Roman"/>
                <w:spacing w:val="-2"/>
                <w:sz w:val="24"/>
                <w:szCs w:val="24"/>
              </w:rPr>
              <w:t>96</w:t>
            </w:r>
            <w:bookmarkEnd w:id="4251"/>
            <w:bookmarkEnd w:id="4252"/>
            <w:bookmarkEnd w:id="4253"/>
            <w:bookmarkEnd w:id="4254"/>
            <w:bookmarkEnd w:id="4255"/>
            <w:bookmarkEnd w:id="4256"/>
            <w:bookmarkEnd w:id="4257"/>
            <w:bookmarkEnd w:id="4258"/>
            <w:bookmarkEnd w:id="4259"/>
          </w:p>
        </w:tc>
        <w:tc>
          <w:tcPr>
            <w:tcW w:w="914" w:type="dxa"/>
            <w:tcBorders>
              <w:top w:val="single" w:sz="4" w:space="0" w:color="auto"/>
              <w:left w:val="nil"/>
              <w:bottom w:val="single" w:sz="4" w:space="0" w:color="auto"/>
              <w:right w:val="single" w:sz="4" w:space="0" w:color="auto"/>
            </w:tcBorders>
            <w:shd w:val="clear" w:color="auto" w:fill="auto"/>
            <w:vAlign w:val="center"/>
          </w:tcPr>
          <w:p w14:paraId="4175CAD6"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60" w:name="_Toc84512737"/>
            <w:bookmarkStart w:id="4261" w:name="_Toc84513706"/>
            <w:bookmarkStart w:id="4262" w:name="_Toc85020259"/>
            <w:bookmarkStart w:id="4263" w:name="_Toc85448757"/>
            <w:bookmarkStart w:id="4264" w:name="_Toc86417536"/>
            <w:bookmarkStart w:id="4265" w:name="_Toc86844021"/>
            <w:bookmarkStart w:id="4266" w:name="_Toc86928768"/>
            <w:bookmarkStart w:id="4267" w:name="_Toc89241509"/>
            <w:bookmarkStart w:id="4268" w:name="_Toc90303510"/>
            <w:r w:rsidRPr="007E5079">
              <w:rPr>
                <w:rFonts w:ascii="Times New Roman" w:hAnsi="Times New Roman"/>
                <w:spacing w:val="-2"/>
                <w:sz w:val="24"/>
                <w:szCs w:val="24"/>
              </w:rPr>
              <w:t>121</w:t>
            </w:r>
            <w:bookmarkEnd w:id="4260"/>
            <w:bookmarkEnd w:id="4261"/>
            <w:bookmarkEnd w:id="4262"/>
            <w:bookmarkEnd w:id="4263"/>
            <w:bookmarkEnd w:id="4264"/>
            <w:bookmarkEnd w:id="4265"/>
            <w:bookmarkEnd w:id="4266"/>
            <w:bookmarkEnd w:id="4267"/>
            <w:bookmarkEnd w:id="4268"/>
          </w:p>
        </w:tc>
        <w:tc>
          <w:tcPr>
            <w:tcW w:w="915" w:type="dxa"/>
            <w:tcBorders>
              <w:top w:val="single" w:sz="4" w:space="0" w:color="auto"/>
              <w:left w:val="nil"/>
              <w:bottom w:val="single" w:sz="4" w:space="0" w:color="auto"/>
              <w:right w:val="single" w:sz="4" w:space="0" w:color="auto"/>
            </w:tcBorders>
            <w:shd w:val="clear" w:color="auto" w:fill="auto"/>
            <w:vAlign w:val="center"/>
          </w:tcPr>
          <w:p w14:paraId="5EF33C59"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69" w:name="_Toc84512738"/>
            <w:bookmarkStart w:id="4270" w:name="_Toc84513707"/>
            <w:bookmarkStart w:id="4271" w:name="_Toc85020260"/>
            <w:bookmarkStart w:id="4272" w:name="_Toc85448758"/>
            <w:bookmarkStart w:id="4273" w:name="_Toc86417537"/>
            <w:bookmarkStart w:id="4274" w:name="_Toc86844022"/>
            <w:bookmarkStart w:id="4275" w:name="_Toc86928769"/>
            <w:bookmarkStart w:id="4276" w:name="_Toc89241510"/>
            <w:bookmarkStart w:id="4277" w:name="_Toc90303511"/>
            <w:r w:rsidRPr="007E5079">
              <w:rPr>
                <w:rFonts w:ascii="Times New Roman" w:hAnsi="Times New Roman"/>
                <w:spacing w:val="-2"/>
                <w:sz w:val="24"/>
                <w:szCs w:val="24"/>
              </w:rPr>
              <w:t>298</w:t>
            </w:r>
            <w:bookmarkEnd w:id="4269"/>
            <w:bookmarkEnd w:id="4270"/>
            <w:bookmarkEnd w:id="4271"/>
            <w:bookmarkEnd w:id="4272"/>
            <w:bookmarkEnd w:id="4273"/>
            <w:bookmarkEnd w:id="4274"/>
            <w:bookmarkEnd w:id="4275"/>
            <w:bookmarkEnd w:id="4276"/>
            <w:bookmarkEnd w:id="4277"/>
          </w:p>
        </w:tc>
      </w:tr>
      <w:tr w:rsidR="007E5079" w:rsidRPr="007E5079" w14:paraId="70412963" w14:textId="77777777" w:rsidTr="005E59A1">
        <w:tc>
          <w:tcPr>
            <w:tcW w:w="4169" w:type="dxa"/>
            <w:tcBorders>
              <w:top w:val="single" w:sz="6" w:space="0" w:color="auto"/>
              <w:left w:val="single" w:sz="6" w:space="0" w:color="auto"/>
              <w:bottom w:val="single" w:sz="6" w:space="0" w:color="auto"/>
              <w:right w:val="single" w:sz="6" w:space="0" w:color="auto"/>
            </w:tcBorders>
          </w:tcPr>
          <w:p w14:paraId="3B0B5503" w14:textId="77777777" w:rsidR="005E59A1" w:rsidRPr="007E5079" w:rsidRDefault="005E59A1" w:rsidP="00AC5410">
            <w:pPr>
              <w:pStyle w:val="2"/>
              <w:numPr>
                <w:ilvl w:val="0"/>
                <w:numId w:val="0"/>
              </w:numPr>
              <w:kinsoku w:val="0"/>
              <w:spacing w:line="300" w:lineRule="exact"/>
              <w:rPr>
                <w:rFonts w:ascii="Times New Roman" w:hAnsi="Times New Roman"/>
                <w:spacing w:val="-12"/>
                <w:sz w:val="24"/>
                <w:szCs w:val="24"/>
              </w:rPr>
            </w:pPr>
            <w:bookmarkStart w:id="4278" w:name="_Toc83306602"/>
            <w:bookmarkStart w:id="4279" w:name="_Toc83709999"/>
            <w:bookmarkStart w:id="4280" w:name="_Toc83710488"/>
            <w:bookmarkStart w:id="4281" w:name="_Toc84101865"/>
            <w:bookmarkStart w:id="4282" w:name="_Toc84186496"/>
            <w:bookmarkStart w:id="4283" w:name="_Toc84186816"/>
            <w:bookmarkStart w:id="4284" w:name="_Toc84229186"/>
            <w:bookmarkStart w:id="4285" w:name="_Toc84512739"/>
            <w:bookmarkStart w:id="4286" w:name="_Toc84513708"/>
            <w:bookmarkStart w:id="4287" w:name="_Toc85020261"/>
            <w:bookmarkStart w:id="4288" w:name="_Toc85448759"/>
            <w:bookmarkStart w:id="4289" w:name="_Toc86417538"/>
            <w:bookmarkStart w:id="4290" w:name="_Toc86844023"/>
            <w:bookmarkStart w:id="4291" w:name="_Toc86928770"/>
            <w:bookmarkStart w:id="4292" w:name="_Toc89241511"/>
            <w:bookmarkStart w:id="4293" w:name="_Toc90303512"/>
            <w:r w:rsidRPr="007E5079">
              <w:rPr>
                <w:rFonts w:ascii="Times New Roman" w:hAnsi="Times New Roman"/>
                <w:spacing w:val="-12"/>
                <w:sz w:val="24"/>
                <w:szCs w:val="24"/>
              </w:rPr>
              <w:t>合計</w:t>
            </w:r>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3CC918E0"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294" w:name="_Toc84512740"/>
            <w:bookmarkStart w:id="4295" w:name="_Toc84513709"/>
            <w:bookmarkStart w:id="4296" w:name="_Toc85020262"/>
            <w:bookmarkStart w:id="4297" w:name="_Toc85448760"/>
            <w:bookmarkStart w:id="4298" w:name="_Toc86417539"/>
            <w:bookmarkStart w:id="4299" w:name="_Toc86844024"/>
            <w:bookmarkStart w:id="4300" w:name="_Toc86928771"/>
            <w:bookmarkStart w:id="4301" w:name="_Toc89241512"/>
            <w:bookmarkStart w:id="4302" w:name="_Toc90303513"/>
            <w:r w:rsidRPr="007E5079">
              <w:rPr>
                <w:rFonts w:ascii="Times New Roman" w:hAnsi="Times New Roman"/>
                <w:spacing w:val="-2"/>
                <w:sz w:val="24"/>
                <w:szCs w:val="24"/>
              </w:rPr>
              <w:t>636</w:t>
            </w:r>
            <w:bookmarkEnd w:id="4294"/>
            <w:bookmarkEnd w:id="4295"/>
            <w:bookmarkEnd w:id="4296"/>
            <w:bookmarkEnd w:id="4297"/>
            <w:bookmarkEnd w:id="4298"/>
            <w:bookmarkEnd w:id="4299"/>
            <w:bookmarkEnd w:id="4300"/>
            <w:bookmarkEnd w:id="4301"/>
            <w:bookmarkEnd w:id="4302"/>
          </w:p>
        </w:tc>
        <w:tc>
          <w:tcPr>
            <w:tcW w:w="914" w:type="dxa"/>
            <w:tcBorders>
              <w:top w:val="single" w:sz="4" w:space="0" w:color="auto"/>
              <w:left w:val="nil"/>
              <w:bottom w:val="single" w:sz="4" w:space="0" w:color="auto"/>
              <w:right w:val="single" w:sz="4" w:space="0" w:color="auto"/>
            </w:tcBorders>
            <w:shd w:val="clear" w:color="auto" w:fill="auto"/>
            <w:vAlign w:val="center"/>
          </w:tcPr>
          <w:p w14:paraId="09CC197A"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303" w:name="_Toc84512741"/>
            <w:bookmarkStart w:id="4304" w:name="_Toc84513710"/>
            <w:bookmarkStart w:id="4305" w:name="_Toc85020263"/>
            <w:bookmarkStart w:id="4306" w:name="_Toc85448761"/>
            <w:bookmarkStart w:id="4307" w:name="_Toc86417540"/>
            <w:bookmarkStart w:id="4308" w:name="_Toc86844025"/>
            <w:bookmarkStart w:id="4309" w:name="_Toc86928772"/>
            <w:bookmarkStart w:id="4310" w:name="_Toc89241513"/>
            <w:bookmarkStart w:id="4311" w:name="_Toc90303514"/>
            <w:r w:rsidRPr="007E5079">
              <w:rPr>
                <w:rFonts w:ascii="Times New Roman" w:hAnsi="Times New Roman"/>
                <w:spacing w:val="-2"/>
                <w:sz w:val="24"/>
                <w:szCs w:val="24"/>
              </w:rPr>
              <w:t>526</w:t>
            </w:r>
            <w:bookmarkEnd w:id="4303"/>
            <w:bookmarkEnd w:id="4304"/>
            <w:bookmarkEnd w:id="4305"/>
            <w:bookmarkEnd w:id="4306"/>
            <w:bookmarkEnd w:id="4307"/>
            <w:bookmarkEnd w:id="4308"/>
            <w:bookmarkEnd w:id="4309"/>
            <w:bookmarkEnd w:id="4310"/>
            <w:bookmarkEnd w:id="4311"/>
          </w:p>
        </w:tc>
        <w:tc>
          <w:tcPr>
            <w:tcW w:w="914" w:type="dxa"/>
            <w:tcBorders>
              <w:top w:val="single" w:sz="4" w:space="0" w:color="auto"/>
              <w:left w:val="nil"/>
              <w:bottom w:val="single" w:sz="4" w:space="0" w:color="auto"/>
              <w:right w:val="single" w:sz="4" w:space="0" w:color="auto"/>
            </w:tcBorders>
            <w:shd w:val="clear" w:color="auto" w:fill="auto"/>
            <w:vAlign w:val="center"/>
          </w:tcPr>
          <w:p w14:paraId="75FA1776"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312" w:name="_Toc84512742"/>
            <w:bookmarkStart w:id="4313" w:name="_Toc84513711"/>
            <w:bookmarkStart w:id="4314" w:name="_Toc85020264"/>
            <w:bookmarkStart w:id="4315" w:name="_Toc85448762"/>
            <w:bookmarkStart w:id="4316" w:name="_Toc86417541"/>
            <w:bookmarkStart w:id="4317" w:name="_Toc86844026"/>
            <w:bookmarkStart w:id="4318" w:name="_Toc86928773"/>
            <w:bookmarkStart w:id="4319" w:name="_Toc89241514"/>
            <w:bookmarkStart w:id="4320" w:name="_Toc90303515"/>
            <w:r w:rsidRPr="007E5079">
              <w:rPr>
                <w:rFonts w:ascii="Times New Roman" w:hAnsi="Times New Roman"/>
                <w:spacing w:val="-2"/>
                <w:sz w:val="24"/>
                <w:szCs w:val="24"/>
              </w:rPr>
              <w:t>544</w:t>
            </w:r>
            <w:bookmarkEnd w:id="4312"/>
            <w:bookmarkEnd w:id="4313"/>
            <w:bookmarkEnd w:id="4314"/>
            <w:bookmarkEnd w:id="4315"/>
            <w:bookmarkEnd w:id="4316"/>
            <w:bookmarkEnd w:id="4317"/>
            <w:bookmarkEnd w:id="4318"/>
            <w:bookmarkEnd w:id="4319"/>
            <w:bookmarkEnd w:id="4320"/>
          </w:p>
        </w:tc>
        <w:tc>
          <w:tcPr>
            <w:tcW w:w="915" w:type="dxa"/>
            <w:tcBorders>
              <w:top w:val="single" w:sz="4" w:space="0" w:color="auto"/>
              <w:left w:val="nil"/>
              <w:bottom w:val="single" w:sz="4" w:space="0" w:color="auto"/>
              <w:right w:val="single" w:sz="4" w:space="0" w:color="auto"/>
            </w:tcBorders>
            <w:shd w:val="clear" w:color="auto" w:fill="auto"/>
            <w:vAlign w:val="center"/>
          </w:tcPr>
          <w:p w14:paraId="16630846" w14:textId="77777777" w:rsidR="005E59A1" w:rsidRPr="007E5079" w:rsidRDefault="005E59A1" w:rsidP="00AC5410">
            <w:pPr>
              <w:pStyle w:val="2"/>
              <w:numPr>
                <w:ilvl w:val="0"/>
                <w:numId w:val="0"/>
              </w:numPr>
              <w:kinsoku w:val="0"/>
              <w:spacing w:line="300" w:lineRule="exact"/>
              <w:jc w:val="center"/>
              <w:rPr>
                <w:rFonts w:ascii="Times New Roman" w:hAnsi="Times New Roman"/>
                <w:spacing w:val="-2"/>
                <w:sz w:val="24"/>
                <w:szCs w:val="24"/>
              </w:rPr>
            </w:pPr>
            <w:bookmarkStart w:id="4321" w:name="_Toc84512743"/>
            <w:bookmarkStart w:id="4322" w:name="_Toc84513712"/>
            <w:bookmarkStart w:id="4323" w:name="_Toc85020265"/>
            <w:bookmarkStart w:id="4324" w:name="_Toc85448763"/>
            <w:bookmarkStart w:id="4325" w:name="_Toc86417542"/>
            <w:bookmarkStart w:id="4326" w:name="_Toc86844027"/>
            <w:bookmarkStart w:id="4327" w:name="_Toc86928774"/>
            <w:bookmarkStart w:id="4328" w:name="_Toc89241515"/>
            <w:bookmarkStart w:id="4329" w:name="_Toc90303516"/>
            <w:r w:rsidRPr="007E5079">
              <w:rPr>
                <w:rFonts w:ascii="Times New Roman" w:hAnsi="Times New Roman"/>
                <w:spacing w:val="-2"/>
                <w:sz w:val="24"/>
                <w:szCs w:val="24"/>
              </w:rPr>
              <w:t>1,706</w:t>
            </w:r>
            <w:bookmarkEnd w:id="4321"/>
            <w:bookmarkEnd w:id="4322"/>
            <w:bookmarkEnd w:id="4323"/>
            <w:bookmarkEnd w:id="4324"/>
            <w:bookmarkEnd w:id="4325"/>
            <w:bookmarkEnd w:id="4326"/>
            <w:bookmarkEnd w:id="4327"/>
            <w:bookmarkEnd w:id="4328"/>
            <w:bookmarkEnd w:id="4329"/>
          </w:p>
        </w:tc>
      </w:tr>
    </w:tbl>
    <w:p w14:paraId="0EDDB181" w14:textId="77777777" w:rsidR="00EB7EB4" w:rsidRPr="007E5079" w:rsidRDefault="00EB7EB4" w:rsidP="00842D79">
      <w:pPr>
        <w:pStyle w:val="31"/>
        <w:kinsoku w:val="0"/>
        <w:spacing w:line="320" w:lineRule="exact"/>
        <w:ind w:leftChars="312" w:left="1384" w:hangingChars="128" w:hanging="323"/>
        <w:rPr>
          <w:rFonts w:ascii="Times New Roman"/>
          <w:bCs/>
          <w:spacing w:val="-4"/>
          <w:sz w:val="24"/>
          <w:szCs w:val="24"/>
        </w:rPr>
      </w:pPr>
      <w:r w:rsidRPr="007E5079">
        <w:rPr>
          <w:rFonts w:ascii="Times New Roman"/>
          <w:bCs/>
          <w:spacing w:val="-4"/>
          <w:sz w:val="24"/>
          <w:szCs w:val="24"/>
        </w:rPr>
        <w:t>備註：</w:t>
      </w:r>
    </w:p>
    <w:p w14:paraId="69EF6320" w14:textId="77777777" w:rsidR="00EB7EB4" w:rsidRPr="007E5079" w:rsidRDefault="009900A8" w:rsidP="00842D79">
      <w:pPr>
        <w:pStyle w:val="31"/>
        <w:numPr>
          <w:ilvl w:val="0"/>
          <w:numId w:val="39"/>
        </w:numPr>
        <w:kinsoku w:val="0"/>
        <w:spacing w:line="320" w:lineRule="exact"/>
        <w:ind w:leftChars="0" w:left="1526" w:firstLineChars="0" w:hanging="182"/>
        <w:rPr>
          <w:rFonts w:ascii="Times New Roman"/>
          <w:bCs/>
          <w:spacing w:val="-4"/>
          <w:sz w:val="24"/>
          <w:szCs w:val="24"/>
        </w:rPr>
      </w:pPr>
      <w:r w:rsidRPr="007E5079">
        <w:rPr>
          <w:rFonts w:ascii="Times New Roman"/>
          <w:bCs/>
          <w:spacing w:val="-6"/>
          <w:sz w:val="24"/>
          <w:szCs w:val="24"/>
        </w:rPr>
        <w:t>表列第</w:t>
      </w:r>
      <w:r w:rsidRPr="007E5079">
        <w:rPr>
          <w:rFonts w:ascii="Times New Roman"/>
          <w:bCs/>
          <w:spacing w:val="-6"/>
          <w:sz w:val="24"/>
          <w:szCs w:val="24"/>
        </w:rPr>
        <w:t>1</w:t>
      </w:r>
      <w:r w:rsidRPr="007E5079">
        <w:rPr>
          <w:rFonts w:ascii="Times New Roman"/>
          <w:bCs/>
          <w:spacing w:val="-6"/>
          <w:sz w:val="24"/>
          <w:szCs w:val="24"/>
        </w:rPr>
        <w:t>項及第</w:t>
      </w:r>
      <w:r w:rsidRPr="007E5079">
        <w:rPr>
          <w:rFonts w:ascii="Times New Roman"/>
          <w:bCs/>
          <w:spacing w:val="-6"/>
          <w:sz w:val="24"/>
          <w:szCs w:val="24"/>
        </w:rPr>
        <w:t>2</w:t>
      </w:r>
      <w:r w:rsidRPr="007E5079">
        <w:rPr>
          <w:rFonts w:ascii="Times New Roman"/>
          <w:bCs/>
          <w:spacing w:val="-6"/>
          <w:sz w:val="24"/>
          <w:szCs w:val="24"/>
        </w:rPr>
        <w:t>項</w:t>
      </w:r>
      <w:r w:rsidR="007B6D00" w:rsidRPr="007E5079">
        <w:rPr>
          <w:rFonts w:ascii="Times New Roman"/>
          <w:bCs/>
          <w:spacing w:val="-6"/>
          <w:sz w:val="24"/>
          <w:szCs w:val="24"/>
        </w:rPr>
        <w:t>的服務對象</w:t>
      </w:r>
      <w:r w:rsidR="00EB7EB4" w:rsidRPr="007E5079">
        <w:rPr>
          <w:rFonts w:ascii="Times New Roman"/>
          <w:bCs/>
          <w:spacing w:val="-6"/>
          <w:sz w:val="24"/>
          <w:szCs w:val="24"/>
        </w:rPr>
        <w:t>是</w:t>
      </w:r>
      <w:bookmarkStart w:id="4330" w:name="_Hlk86414333"/>
      <w:r w:rsidR="00EB7EB4" w:rsidRPr="007E5079">
        <w:rPr>
          <w:rFonts w:ascii="Times New Roman"/>
          <w:bCs/>
          <w:spacing w:val="-6"/>
          <w:sz w:val="24"/>
          <w:szCs w:val="24"/>
        </w:rPr>
        <w:t>各地方政府依據</w:t>
      </w:r>
      <w:r w:rsidRPr="007E5079">
        <w:rPr>
          <w:rFonts w:ascii="Times New Roman"/>
          <w:bCs/>
          <w:spacing w:val="-6"/>
          <w:sz w:val="24"/>
          <w:szCs w:val="24"/>
        </w:rPr>
        <w:t>《兒少權法》</w:t>
      </w:r>
      <w:r w:rsidR="00EB7EB4" w:rsidRPr="007E5079">
        <w:rPr>
          <w:rFonts w:ascii="Times New Roman"/>
          <w:bCs/>
          <w:spacing w:val="-6"/>
          <w:sz w:val="24"/>
          <w:szCs w:val="24"/>
        </w:rPr>
        <w:t>第</w:t>
      </w:r>
      <w:r w:rsidR="00EB7EB4" w:rsidRPr="007E5079">
        <w:rPr>
          <w:rFonts w:ascii="Times New Roman"/>
          <w:bCs/>
          <w:spacing w:val="-6"/>
          <w:sz w:val="24"/>
          <w:szCs w:val="24"/>
        </w:rPr>
        <w:t>59</w:t>
      </w:r>
      <w:r w:rsidR="00EB7EB4" w:rsidRPr="007E5079">
        <w:rPr>
          <w:rFonts w:ascii="Times New Roman"/>
          <w:bCs/>
          <w:spacing w:val="-6"/>
          <w:sz w:val="24"/>
          <w:szCs w:val="24"/>
        </w:rPr>
        <w:t>條</w:t>
      </w:r>
      <w:r w:rsidR="00EB7EB4" w:rsidRPr="007E5079">
        <w:rPr>
          <w:rFonts w:ascii="Times New Roman"/>
          <w:bCs/>
          <w:spacing w:val="-4"/>
          <w:sz w:val="24"/>
          <w:szCs w:val="24"/>
        </w:rPr>
        <w:t>第</w:t>
      </w:r>
      <w:r w:rsidR="00EB7EB4" w:rsidRPr="007E5079">
        <w:rPr>
          <w:rFonts w:ascii="Times New Roman"/>
          <w:bCs/>
          <w:spacing w:val="-4"/>
          <w:sz w:val="24"/>
          <w:szCs w:val="24"/>
        </w:rPr>
        <w:t>4</w:t>
      </w:r>
      <w:r w:rsidR="00EB7EB4" w:rsidRPr="007E5079">
        <w:rPr>
          <w:rFonts w:ascii="Times New Roman"/>
          <w:bCs/>
          <w:spacing w:val="-4"/>
          <w:sz w:val="24"/>
          <w:szCs w:val="24"/>
        </w:rPr>
        <w:t>項規定，</w:t>
      </w:r>
      <w:r w:rsidR="00DA00BB" w:rsidRPr="007E5079">
        <w:rPr>
          <w:rFonts w:ascii="Times New Roman"/>
          <w:bCs/>
          <w:spacing w:val="-6"/>
          <w:sz w:val="24"/>
          <w:szCs w:val="24"/>
        </w:rPr>
        <w:t>對</w:t>
      </w:r>
      <w:r w:rsidR="00842D79" w:rsidRPr="007E5079">
        <w:rPr>
          <w:rFonts w:ascii="Times New Roman" w:hint="eastAsia"/>
          <w:bCs/>
          <w:spacing w:val="-6"/>
          <w:sz w:val="24"/>
          <w:szCs w:val="24"/>
        </w:rPr>
        <w:t>結束</w:t>
      </w:r>
      <w:r w:rsidR="00DA00BB" w:rsidRPr="007E5079">
        <w:rPr>
          <w:rFonts w:ascii="Times New Roman"/>
          <w:bCs/>
          <w:spacing w:val="-6"/>
          <w:sz w:val="24"/>
          <w:szCs w:val="24"/>
        </w:rPr>
        <w:t>安置</w:t>
      </w:r>
      <w:r w:rsidR="00842D79" w:rsidRPr="007E5079">
        <w:rPr>
          <w:rFonts w:ascii="Times New Roman" w:hint="eastAsia"/>
          <w:bCs/>
          <w:spacing w:val="-6"/>
          <w:sz w:val="24"/>
          <w:szCs w:val="24"/>
        </w:rPr>
        <w:t>無法返家的少年</w:t>
      </w:r>
      <w:r w:rsidR="00AC5410" w:rsidRPr="007E5079">
        <w:rPr>
          <w:rFonts w:ascii="Times New Roman" w:hint="eastAsia"/>
          <w:bCs/>
          <w:spacing w:val="-6"/>
          <w:sz w:val="24"/>
          <w:szCs w:val="24"/>
        </w:rPr>
        <w:t>進行</w:t>
      </w:r>
      <w:r w:rsidR="00DA00BB" w:rsidRPr="007E5079">
        <w:rPr>
          <w:rFonts w:ascii="Times New Roman"/>
          <w:bCs/>
          <w:spacing w:val="-6"/>
          <w:sz w:val="24"/>
          <w:szCs w:val="24"/>
        </w:rPr>
        <w:t>後追輔導時提供自立協助的人數</w:t>
      </w:r>
      <w:r w:rsidR="00EB7EB4" w:rsidRPr="007E5079">
        <w:rPr>
          <w:rFonts w:ascii="Times New Roman"/>
          <w:bCs/>
          <w:spacing w:val="-4"/>
          <w:sz w:val="24"/>
          <w:szCs w:val="24"/>
        </w:rPr>
        <w:t>。</w:t>
      </w:r>
      <w:bookmarkEnd w:id="4330"/>
    </w:p>
    <w:p w14:paraId="1FBAA47C" w14:textId="77777777" w:rsidR="00EB7EB4" w:rsidRPr="007E5079" w:rsidRDefault="009900A8" w:rsidP="00842D79">
      <w:pPr>
        <w:pStyle w:val="31"/>
        <w:numPr>
          <w:ilvl w:val="0"/>
          <w:numId w:val="39"/>
        </w:numPr>
        <w:kinsoku w:val="0"/>
        <w:spacing w:line="320" w:lineRule="exact"/>
        <w:ind w:leftChars="0" w:left="1526" w:firstLineChars="0" w:hanging="182"/>
        <w:rPr>
          <w:rFonts w:ascii="Times New Roman"/>
          <w:bCs/>
          <w:spacing w:val="-4"/>
          <w:sz w:val="24"/>
          <w:szCs w:val="24"/>
        </w:rPr>
      </w:pPr>
      <w:r w:rsidRPr="007E5079">
        <w:rPr>
          <w:rFonts w:ascii="Times New Roman"/>
          <w:bCs/>
          <w:spacing w:val="-6"/>
          <w:sz w:val="24"/>
          <w:szCs w:val="24"/>
        </w:rPr>
        <w:t>表列第</w:t>
      </w:r>
      <w:r w:rsidR="007B6D00" w:rsidRPr="007E5079">
        <w:rPr>
          <w:rFonts w:ascii="Times New Roman"/>
          <w:bCs/>
          <w:spacing w:val="-6"/>
          <w:sz w:val="24"/>
          <w:szCs w:val="24"/>
        </w:rPr>
        <w:t>3</w:t>
      </w:r>
      <w:r w:rsidRPr="007E5079">
        <w:rPr>
          <w:rFonts w:ascii="Times New Roman"/>
          <w:bCs/>
          <w:spacing w:val="-6"/>
          <w:sz w:val="24"/>
          <w:szCs w:val="24"/>
        </w:rPr>
        <w:t>項及第</w:t>
      </w:r>
      <w:r w:rsidR="007B6D00" w:rsidRPr="007E5079">
        <w:rPr>
          <w:rFonts w:ascii="Times New Roman"/>
          <w:bCs/>
          <w:spacing w:val="-6"/>
          <w:sz w:val="24"/>
          <w:szCs w:val="24"/>
        </w:rPr>
        <w:t>4</w:t>
      </w:r>
      <w:r w:rsidRPr="007E5079">
        <w:rPr>
          <w:rFonts w:ascii="Times New Roman"/>
          <w:bCs/>
          <w:spacing w:val="-6"/>
          <w:sz w:val="24"/>
          <w:szCs w:val="24"/>
        </w:rPr>
        <w:t>項</w:t>
      </w:r>
      <w:r w:rsidR="007B6D00" w:rsidRPr="007E5079">
        <w:rPr>
          <w:rFonts w:ascii="Times New Roman"/>
          <w:bCs/>
          <w:spacing w:val="-6"/>
          <w:sz w:val="24"/>
          <w:szCs w:val="24"/>
        </w:rPr>
        <w:t>的服務對象</w:t>
      </w:r>
      <w:r w:rsidRPr="007E5079">
        <w:rPr>
          <w:rFonts w:ascii="Times New Roman"/>
          <w:bCs/>
          <w:spacing w:val="-6"/>
          <w:sz w:val="24"/>
          <w:szCs w:val="24"/>
        </w:rPr>
        <w:t>是</w:t>
      </w:r>
      <w:r w:rsidR="00EB7EB4" w:rsidRPr="007E5079">
        <w:rPr>
          <w:rFonts w:ascii="Times New Roman"/>
          <w:bCs/>
          <w:spacing w:val="-6"/>
          <w:sz w:val="24"/>
          <w:szCs w:val="24"/>
        </w:rPr>
        <w:t>各地方政府依據</w:t>
      </w:r>
      <w:r w:rsidRPr="007E5079">
        <w:rPr>
          <w:rFonts w:ascii="Times New Roman"/>
          <w:bCs/>
          <w:spacing w:val="-6"/>
          <w:sz w:val="24"/>
          <w:szCs w:val="24"/>
        </w:rPr>
        <w:t>《兒少權法》</w:t>
      </w:r>
      <w:r w:rsidR="00EB7EB4" w:rsidRPr="007E5079">
        <w:rPr>
          <w:rFonts w:ascii="Times New Roman"/>
          <w:bCs/>
          <w:spacing w:val="-6"/>
          <w:sz w:val="24"/>
          <w:szCs w:val="24"/>
        </w:rPr>
        <w:t>第</w:t>
      </w:r>
      <w:r w:rsidR="00EB7EB4" w:rsidRPr="007E5079">
        <w:rPr>
          <w:rFonts w:ascii="Times New Roman"/>
          <w:bCs/>
          <w:spacing w:val="-6"/>
          <w:sz w:val="24"/>
          <w:szCs w:val="24"/>
        </w:rPr>
        <w:t>23</w:t>
      </w:r>
      <w:r w:rsidR="00EB7EB4" w:rsidRPr="007E5079">
        <w:rPr>
          <w:rFonts w:ascii="Times New Roman"/>
          <w:bCs/>
          <w:spacing w:val="-6"/>
          <w:sz w:val="24"/>
          <w:szCs w:val="24"/>
        </w:rPr>
        <w:t>條第</w:t>
      </w:r>
      <w:r w:rsidR="00EB7EB4" w:rsidRPr="007E5079">
        <w:rPr>
          <w:rFonts w:ascii="Times New Roman"/>
          <w:bCs/>
          <w:spacing w:val="-6"/>
          <w:sz w:val="24"/>
          <w:szCs w:val="24"/>
        </w:rPr>
        <w:t>1</w:t>
      </w:r>
      <w:r w:rsidR="00EB7EB4" w:rsidRPr="007E5079">
        <w:rPr>
          <w:rFonts w:ascii="Times New Roman"/>
          <w:bCs/>
          <w:spacing w:val="-6"/>
          <w:sz w:val="24"/>
          <w:szCs w:val="24"/>
        </w:rPr>
        <w:t>項</w:t>
      </w:r>
      <w:r w:rsidR="00507831" w:rsidRPr="007E5079">
        <w:rPr>
          <w:rFonts w:ascii="Times New Roman" w:hint="eastAsia"/>
          <w:bCs/>
          <w:spacing w:val="-6"/>
          <w:sz w:val="24"/>
          <w:szCs w:val="24"/>
        </w:rPr>
        <w:t>第</w:t>
      </w:r>
      <w:r w:rsidR="00507831" w:rsidRPr="007E5079">
        <w:rPr>
          <w:rFonts w:ascii="Times New Roman"/>
          <w:bCs/>
          <w:spacing w:val="-6"/>
          <w:sz w:val="24"/>
          <w:szCs w:val="24"/>
        </w:rPr>
        <w:t>7</w:t>
      </w:r>
      <w:r w:rsidR="00507831" w:rsidRPr="007E5079">
        <w:rPr>
          <w:rFonts w:ascii="Times New Roman" w:hint="eastAsia"/>
          <w:bCs/>
          <w:spacing w:val="-6"/>
          <w:sz w:val="24"/>
          <w:szCs w:val="24"/>
        </w:rPr>
        <w:t>款</w:t>
      </w:r>
      <w:r w:rsidR="00507831" w:rsidRPr="007E5079">
        <w:rPr>
          <w:rFonts w:ascii="Times New Roman"/>
          <w:bCs/>
          <w:spacing w:val="-6"/>
          <w:sz w:val="24"/>
          <w:szCs w:val="24"/>
        </w:rPr>
        <w:t>規定，對無謀生能力或在學</w:t>
      </w:r>
      <w:r w:rsidR="00507831" w:rsidRPr="007E5079">
        <w:rPr>
          <w:rFonts w:ascii="Times New Roman" w:hint="eastAsia"/>
          <w:bCs/>
          <w:spacing w:val="-6"/>
          <w:sz w:val="24"/>
          <w:szCs w:val="24"/>
        </w:rPr>
        <w:t>、而</w:t>
      </w:r>
      <w:r w:rsidR="00507831" w:rsidRPr="007E5079">
        <w:rPr>
          <w:rFonts w:ascii="Times New Roman"/>
          <w:bCs/>
          <w:spacing w:val="-6"/>
          <w:sz w:val="24"/>
          <w:szCs w:val="24"/>
        </w:rPr>
        <w:t>無扶養義務人或扶養義務人無力維持生活</w:t>
      </w:r>
      <w:r w:rsidR="00507831" w:rsidRPr="007E5079">
        <w:rPr>
          <w:rFonts w:ascii="Times New Roman" w:hint="eastAsia"/>
          <w:bCs/>
          <w:spacing w:val="-6"/>
          <w:sz w:val="24"/>
          <w:szCs w:val="24"/>
        </w:rPr>
        <w:t>的少年</w:t>
      </w:r>
      <w:r w:rsidR="00507831" w:rsidRPr="007E5079">
        <w:rPr>
          <w:rFonts w:ascii="Times New Roman"/>
          <w:bCs/>
          <w:spacing w:val="-6"/>
          <w:sz w:val="24"/>
          <w:szCs w:val="24"/>
        </w:rPr>
        <w:t>，</w:t>
      </w:r>
      <w:r w:rsidR="005C2C01" w:rsidRPr="007E5079">
        <w:rPr>
          <w:rFonts w:ascii="Times New Roman" w:hint="eastAsia"/>
          <w:bCs/>
          <w:spacing w:val="-6"/>
          <w:sz w:val="24"/>
          <w:szCs w:val="24"/>
        </w:rPr>
        <w:t>提供自立生活適應協助</w:t>
      </w:r>
      <w:r w:rsidR="00507831" w:rsidRPr="007E5079">
        <w:rPr>
          <w:rFonts w:ascii="Times New Roman"/>
          <w:bCs/>
          <w:spacing w:val="-6"/>
          <w:sz w:val="24"/>
          <w:szCs w:val="24"/>
        </w:rPr>
        <w:t>。</w:t>
      </w:r>
    </w:p>
    <w:p w14:paraId="5644E510" w14:textId="77777777" w:rsidR="00366148" w:rsidRPr="007E5079" w:rsidRDefault="00366148" w:rsidP="00842D79">
      <w:pPr>
        <w:pStyle w:val="31"/>
        <w:numPr>
          <w:ilvl w:val="0"/>
          <w:numId w:val="39"/>
        </w:numPr>
        <w:kinsoku w:val="0"/>
        <w:spacing w:line="320" w:lineRule="exact"/>
        <w:ind w:leftChars="0" w:left="1526" w:firstLineChars="0" w:hanging="182"/>
        <w:rPr>
          <w:rFonts w:ascii="Times New Roman"/>
          <w:bCs/>
          <w:spacing w:val="-6"/>
          <w:sz w:val="24"/>
          <w:szCs w:val="24"/>
        </w:rPr>
      </w:pPr>
      <w:r w:rsidRPr="007E5079">
        <w:rPr>
          <w:rFonts w:ascii="Times New Roman" w:hint="eastAsia"/>
          <w:bCs/>
          <w:spacing w:val="-6"/>
          <w:sz w:val="24"/>
          <w:szCs w:val="24"/>
        </w:rPr>
        <w:t>此表各年度自立少年服務人數是統計當年度所有正在接受</w:t>
      </w:r>
      <w:r w:rsidRPr="007E5079">
        <w:rPr>
          <w:rFonts w:ascii="Times New Roman"/>
          <w:bCs/>
          <w:spacing w:val="-6"/>
          <w:sz w:val="24"/>
          <w:szCs w:val="24"/>
        </w:rPr>
        <w:t>「自立生活適應協助方案」</w:t>
      </w:r>
      <w:r w:rsidRPr="007E5079">
        <w:rPr>
          <w:rFonts w:ascii="Times New Roman" w:hint="eastAsia"/>
          <w:bCs/>
          <w:spacing w:val="-6"/>
          <w:sz w:val="24"/>
          <w:szCs w:val="24"/>
        </w:rPr>
        <w:t>的人數，因此包含之前年度離開安置體系而現仍在案接受服務中的少年人數。</w:t>
      </w:r>
    </w:p>
    <w:p w14:paraId="2C14839C" w14:textId="77777777" w:rsidR="005E59A1" w:rsidRPr="007E5079" w:rsidRDefault="005E59A1" w:rsidP="00842D79">
      <w:pPr>
        <w:pStyle w:val="31"/>
        <w:kinsoku w:val="0"/>
        <w:spacing w:afterLines="50" w:after="228" w:line="320" w:lineRule="exact"/>
        <w:ind w:leftChars="317" w:left="1383" w:hangingChars="121" w:hanging="305"/>
        <w:rPr>
          <w:rFonts w:ascii="Times New Roman"/>
          <w:bCs/>
          <w:spacing w:val="-4"/>
          <w:sz w:val="24"/>
          <w:szCs w:val="24"/>
        </w:rPr>
      </w:pPr>
      <w:r w:rsidRPr="007E5079">
        <w:rPr>
          <w:rFonts w:ascii="Times New Roman"/>
          <w:bCs/>
          <w:spacing w:val="-4"/>
          <w:sz w:val="24"/>
          <w:szCs w:val="24"/>
        </w:rPr>
        <w:t>資料來源：衛福部。</w:t>
      </w:r>
    </w:p>
    <w:p w14:paraId="2A09C79F" w14:textId="77777777" w:rsidR="000D72DD" w:rsidRPr="007E5079" w:rsidRDefault="000D72DD" w:rsidP="000D72DD">
      <w:pPr>
        <w:pStyle w:val="a3"/>
        <w:spacing w:before="120" w:after="0"/>
        <w:ind w:left="681" w:firstLine="312"/>
        <w:jc w:val="center"/>
        <w:rPr>
          <w:rFonts w:ascii="Times New Roman" w:hAnsi="Times New Roman"/>
          <w:b/>
        </w:rPr>
      </w:pPr>
      <w:r w:rsidRPr="007E5079">
        <w:rPr>
          <w:rFonts w:ascii="Times New Roman" w:hAnsi="Times New Roman"/>
          <w:b/>
        </w:rPr>
        <w:t>107</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年自立少年年齡分布情形</w:t>
      </w:r>
    </w:p>
    <w:p w14:paraId="543BF155" w14:textId="77777777" w:rsidR="000D72DD" w:rsidRPr="007E5079" w:rsidRDefault="000D72DD" w:rsidP="000D72DD">
      <w:pPr>
        <w:pStyle w:val="31"/>
        <w:kinsoku w:val="0"/>
        <w:spacing w:line="320" w:lineRule="exact"/>
        <w:ind w:leftChars="309" w:left="1351" w:hangingChars="119" w:hanging="300"/>
        <w:jc w:val="right"/>
        <w:rPr>
          <w:rFonts w:ascii="Times New Roman"/>
          <w:bCs/>
          <w:spacing w:val="-4"/>
          <w:sz w:val="24"/>
          <w:szCs w:val="24"/>
        </w:rPr>
      </w:pPr>
      <w:r w:rsidRPr="007E5079">
        <w:rPr>
          <w:rFonts w:ascii="Times New Roman"/>
          <w:bCs/>
          <w:spacing w:val="-4"/>
          <w:sz w:val="24"/>
          <w:szCs w:val="24"/>
        </w:rPr>
        <w:t>單位：人</w:t>
      </w:r>
    </w:p>
    <w:tbl>
      <w:tblPr>
        <w:tblW w:w="0" w:type="auto"/>
        <w:tblInd w:w="11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7"/>
        <w:gridCol w:w="883"/>
        <w:gridCol w:w="895"/>
        <w:gridCol w:w="882"/>
        <w:gridCol w:w="887"/>
        <w:gridCol w:w="883"/>
        <w:gridCol w:w="887"/>
        <w:gridCol w:w="883"/>
        <w:gridCol w:w="887"/>
      </w:tblGrid>
      <w:tr w:rsidR="007E5079" w:rsidRPr="007E5079" w14:paraId="4B170A31" w14:textId="77777777" w:rsidTr="000B02B8">
        <w:trPr>
          <w:tblHeader/>
        </w:trPr>
        <w:tc>
          <w:tcPr>
            <w:tcW w:w="595" w:type="dxa"/>
            <w:vMerge w:val="restart"/>
            <w:shd w:val="clear" w:color="auto" w:fill="FDE9D9"/>
            <w:vAlign w:val="center"/>
          </w:tcPr>
          <w:p w14:paraId="1AA62A2A"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年別</w:t>
            </w:r>
          </w:p>
        </w:tc>
        <w:tc>
          <w:tcPr>
            <w:tcW w:w="1793" w:type="dxa"/>
            <w:gridSpan w:val="2"/>
            <w:shd w:val="clear" w:color="auto" w:fill="FDE9D9"/>
            <w:vAlign w:val="center"/>
          </w:tcPr>
          <w:p w14:paraId="73AC5064"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合計</w:t>
            </w:r>
          </w:p>
        </w:tc>
        <w:tc>
          <w:tcPr>
            <w:tcW w:w="1793" w:type="dxa"/>
            <w:gridSpan w:val="2"/>
            <w:shd w:val="clear" w:color="auto" w:fill="FDE9D9"/>
            <w:vAlign w:val="center"/>
          </w:tcPr>
          <w:p w14:paraId="349502F1"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15</w:t>
            </w:r>
            <w:r w:rsidRPr="007E5079">
              <w:rPr>
                <w:rFonts w:ascii="Times New Roman"/>
                <w:b/>
                <w:sz w:val="26"/>
                <w:szCs w:val="26"/>
              </w:rPr>
              <w:t>歲以上未滿</w:t>
            </w:r>
            <w:r w:rsidRPr="007E5079">
              <w:rPr>
                <w:rFonts w:ascii="Times New Roman"/>
                <w:b/>
                <w:sz w:val="26"/>
                <w:szCs w:val="26"/>
              </w:rPr>
              <w:t>18</w:t>
            </w:r>
            <w:r w:rsidRPr="007E5079">
              <w:rPr>
                <w:rFonts w:ascii="Times New Roman"/>
                <w:b/>
                <w:sz w:val="26"/>
                <w:szCs w:val="26"/>
              </w:rPr>
              <w:t>歲</w:t>
            </w:r>
          </w:p>
        </w:tc>
        <w:tc>
          <w:tcPr>
            <w:tcW w:w="1793" w:type="dxa"/>
            <w:gridSpan w:val="2"/>
            <w:shd w:val="clear" w:color="auto" w:fill="FDE9D9"/>
            <w:vAlign w:val="center"/>
          </w:tcPr>
          <w:p w14:paraId="539E9FB5"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18</w:t>
            </w:r>
            <w:r w:rsidRPr="007E5079">
              <w:rPr>
                <w:rFonts w:ascii="Times New Roman"/>
                <w:b/>
                <w:sz w:val="26"/>
                <w:szCs w:val="26"/>
              </w:rPr>
              <w:t>歲以上未滿</w:t>
            </w:r>
            <w:r w:rsidRPr="007E5079">
              <w:rPr>
                <w:rFonts w:ascii="Times New Roman"/>
                <w:b/>
                <w:sz w:val="26"/>
                <w:szCs w:val="26"/>
              </w:rPr>
              <w:t>20</w:t>
            </w:r>
            <w:r w:rsidRPr="007E5079">
              <w:rPr>
                <w:rFonts w:ascii="Times New Roman"/>
                <w:b/>
                <w:sz w:val="26"/>
                <w:szCs w:val="26"/>
              </w:rPr>
              <w:t>歲</w:t>
            </w:r>
          </w:p>
        </w:tc>
        <w:tc>
          <w:tcPr>
            <w:tcW w:w="1793" w:type="dxa"/>
            <w:gridSpan w:val="2"/>
            <w:shd w:val="clear" w:color="auto" w:fill="FDE9D9"/>
            <w:vAlign w:val="center"/>
          </w:tcPr>
          <w:p w14:paraId="0761B986"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20</w:t>
            </w:r>
            <w:r w:rsidRPr="007E5079">
              <w:rPr>
                <w:rFonts w:ascii="Times New Roman"/>
                <w:b/>
                <w:sz w:val="26"/>
                <w:szCs w:val="26"/>
              </w:rPr>
              <w:t>歲以上</w:t>
            </w:r>
          </w:p>
        </w:tc>
      </w:tr>
      <w:tr w:rsidR="007E5079" w:rsidRPr="007E5079" w14:paraId="08049751" w14:textId="77777777" w:rsidTr="000B02B8">
        <w:trPr>
          <w:tblHeader/>
        </w:trPr>
        <w:tc>
          <w:tcPr>
            <w:tcW w:w="595" w:type="dxa"/>
            <w:vMerge/>
            <w:shd w:val="clear" w:color="auto" w:fill="FDE9D9"/>
          </w:tcPr>
          <w:p w14:paraId="4DEEE2B3" w14:textId="77777777" w:rsidR="005E59A1" w:rsidRPr="007E5079" w:rsidRDefault="005E59A1" w:rsidP="000D72DD">
            <w:pPr>
              <w:kinsoku w:val="0"/>
              <w:spacing w:line="280" w:lineRule="exact"/>
              <w:jc w:val="center"/>
              <w:rPr>
                <w:rFonts w:ascii="Times New Roman"/>
                <w:b/>
                <w:sz w:val="26"/>
                <w:szCs w:val="26"/>
              </w:rPr>
            </w:pPr>
          </w:p>
        </w:tc>
        <w:tc>
          <w:tcPr>
            <w:tcW w:w="896" w:type="dxa"/>
            <w:shd w:val="clear" w:color="auto" w:fill="FDE9D9"/>
          </w:tcPr>
          <w:p w14:paraId="607BD241"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人數</w:t>
            </w:r>
          </w:p>
        </w:tc>
        <w:tc>
          <w:tcPr>
            <w:tcW w:w="897" w:type="dxa"/>
            <w:shd w:val="clear" w:color="auto" w:fill="FDE9D9"/>
          </w:tcPr>
          <w:p w14:paraId="093DF0AB"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比率</w:t>
            </w:r>
          </w:p>
        </w:tc>
        <w:tc>
          <w:tcPr>
            <w:tcW w:w="896" w:type="dxa"/>
            <w:shd w:val="clear" w:color="auto" w:fill="FDE9D9"/>
          </w:tcPr>
          <w:p w14:paraId="28467690"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人數</w:t>
            </w:r>
          </w:p>
        </w:tc>
        <w:tc>
          <w:tcPr>
            <w:tcW w:w="897" w:type="dxa"/>
            <w:shd w:val="clear" w:color="auto" w:fill="FDE9D9"/>
          </w:tcPr>
          <w:p w14:paraId="323F2CC2"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比率</w:t>
            </w:r>
          </w:p>
        </w:tc>
        <w:tc>
          <w:tcPr>
            <w:tcW w:w="896" w:type="dxa"/>
            <w:shd w:val="clear" w:color="auto" w:fill="FDE9D9"/>
          </w:tcPr>
          <w:p w14:paraId="3CA4DC07"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人數</w:t>
            </w:r>
          </w:p>
        </w:tc>
        <w:tc>
          <w:tcPr>
            <w:tcW w:w="897" w:type="dxa"/>
            <w:shd w:val="clear" w:color="auto" w:fill="FDE9D9"/>
          </w:tcPr>
          <w:p w14:paraId="1B99D24F"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比率</w:t>
            </w:r>
          </w:p>
        </w:tc>
        <w:tc>
          <w:tcPr>
            <w:tcW w:w="896" w:type="dxa"/>
            <w:shd w:val="clear" w:color="auto" w:fill="FDE9D9"/>
          </w:tcPr>
          <w:p w14:paraId="7725EB66"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人數</w:t>
            </w:r>
          </w:p>
        </w:tc>
        <w:tc>
          <w:tcPr>
            <w:tcW w:w="897" w:type="dxa"/>
            <w:shd w:val="clear" w:color="auto" w:fill="FDE9D9"/>
          </w:tcPr>
          <w:p w14:paraId="04C4ABEF" w14:textId="77777777" w:rsidR="005E59A1" w:rsidRPr="007E5079" w:rsidRDefault="005E59A1" w:rsidP="000D72DD">
            <w:pPr>
              <w:kinsoku w:val="0"/>
              <w:spacing w:line="280" w:lineRule="exact"/>
              <w:jc w:val="center"/>
              <w:rPr>
                <w:rFonts w:ascii="Times New Roman"/>
                <w:b/>
                <w:sz w:val="26"/>
                <w:szCs w:val="26"/>
              </w:rPr>
            </w:pPr>
            <w:r w:rsidRPr="007E5079">
              <w:rPr>
                <w:rFonts w:ascii="Times New Roman"/>
                <w:b/>
                <w:sz w:val="26"/>
                <w:szCs w:val="26"/>
              </w:rPr>
              <w:t>比率</w:t>
            </w:r>
          </w:p>
        </w:tc>
      </w:tr>
      <w:tr w:rsidR="007E5079" w:rsidRPr="007E5079" w14:paraId="7FBF8C87" w14:textId="77777777" w:rsidTr="005E59A1">
        <w:tc>
          <w:tcPr>
            <w:tcW w:w="595" w:type="dxa"/>
          </w:tcPr>
          <w:p w14:paraId="332DA756"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107</w:t>
            </w:r>
          </w:p>
        </w:tc>
        <w:tc>
          <w:tcPr>
            <w:tcW w:w="896" w:type="dxa"/>
          </w:tcPr>
          <w:p w14:paraId="79796ED2"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550</w:t>
            </w:r>
          </w:p>
        </w:tc>
        <w:tc>
          <w:tcPr>
            <w:tcW w:w="897" w:type="dxa"/>
          </w:tcPr>
          <w:p w14:paraId="429D73A9"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100.0</w:t>
            </w:r>
          </w:p>
        </w:tc>
        <w:tc>
          <w:tcPr>
            <w:tcW w:w="896" w:type="dxa"/>
          </w:tcPr>
          <w:p w14:paraId="2D6B0086"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119</w:t>
            </w:r>
          </w:p>
        </w:tc>
        <w:tc>
          <w:tcPr>
            <w:tcW w:w="897" w:type="dxa"/>
          </w:tcPr>
          <w:p w14:paraId="7CFFDE42"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21.6</w:t>
            </w:r>
          </w:p>
        </w:tc>
        <w:tc>
          <w:tcPr>
            <w:tcW w:w="896" w:type="dxa"/>
          </w:tcPr>
          <w:p w14:paraId="7EFE720C"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278</w:t>
            </w:r>
          </w:p>
        </w:tc>
        <w:tc>
          <w:tcPr>
            <w:tcW w:w="897" w:type="dxa"/>
          </w:tcPr>
          <w:p w14:paraId="026A421B"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50.5</w:t>
            </w:r>
          </w:p>
        </w:tc>
        <w:tc>
          <w:tcPr>
            <w:tcW w:w="896" w:type="dxa"/>
          </w:tcPr>
          <w:p w14:paraId="4176B025"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153</w:t>
            </w:r>
          </w:p>
        </w:tc>
        <w:tc>
          <w:tcPr>
            <w:tcW w:w="897" w:type="dxa"/>
          </w:tcPr>
          <w:p w14:paraId="015046FA"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27.8</w:t>
            </w:r>
          </w:p>
        </w:tc>
      </w:tr>
      <w:tr w:rsidR="007E5079" w:rsidRPr="007E5079" w14:paraId="61BA1FB4" w14:textId="77777777" w:rsidTr="005E59A1">
        <w:tc>
          <w:tcPr>
            <w:tcW w:w="595" w:type="dxa"/>
          </w:tcPr>
          <w:p w14:paraId="727F2195"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108</w:t>
            </w:r>
          </w:p>
        </w:tc>
        <w:tc>
          <w:tcPr>
            <w:tcW w:w="896" w:type="dxa"/>
          </w:tcPr>
          <w:p w14:paraId="12385754"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428</w:t>
            </w:r>
          </w:p>
        </w:tc>
        <w:tc>
          <w:tcPr>
            <w:tcW w:w="897" w:type="dxa"/>
          </w:tcPr>
          <w:p w14:paraId="167AF148"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100.0</w:t>
            </w:r>
          </w:p>
        </w:tc>
        <w:tc>
          <w:tcPr>
            <w:tcW w:w="896" w:type="dxa"/>
          </w:tcPr>
          <w:p w14:paraId="058720BD"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81</w:t>
            </w:r>
          </w:p>
        </w:tc>
        <w:tc>
          <w:tcPr>
            <w:tcW w:w="897" w:type="dxa"/>
          </w:tcPr>
          <w:p w14:paraId="2BFFB460"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18.9</w:t>
            </w:r>
          </w:p>
        </w:tc>
        <w:tc>
          <w:tcPr>
            <w:tcW w:w="896" w:type="dxa"/>
          </w:tcPr>
          <w:p w14:paraId="0BB785D1"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216</w:t>
            </w:r>
          </w:p>
        </w:tc>
        <w:tc>
          <w:tcPr>
            <w:tcW w:w="897" w:type="dxa"/>
          </w:tcPr>
          <w:p w14:paraId="1A956C95"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50.5</w:t>
            </w:r>
          </w:p>
        </w:tc>
        <w:tc>
          <w:tcPr>
            <w:tcW w:w="896" w:type="dxa"/>
          </w:tcPr>
          <w:p w14:paraId="717358CF"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131</w:t>
            </w:r>
          </w:p>
        </w:tc>
        <w:tc>
          <w:tcPr>
            <w:tcW w:w="897" w:type="dxa"/>
          </w:tcPr>
          <w:p w14:paraId="7122DE61"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30.6</w:t>
            </w:r>
          </w:p>
        </w:tc>
      </w:tr>
      <w:tr w:rsidR="007E5079" w:rsidRPr="007E5079" w14:paraId="1C9708A2" w14:textId="77777777" w:rsidTr="005E59A1">
        <w:tc>
          <w:tcPr>
            <w:tcW w:w="595" w:type="dxa"/>
          </w:tcPr>
          <w:p w14:paraId="3C5F2EF5"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109</w:t>
            </w:r>
          </w:p>
        </w:tc>
        <w:tc>
          <w:tcPr>
            <w:tcW w:w="896" w:type="dxa"/>
          </w:tcPr>
          <w:p w14:paraId="2A993C6E"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419</w:t>
            </w:r>
          </w:p>
        </w:tc>
        <w:tc>
          <w:tcPr>
            <w:tcW w:w="897" w:type="dxa"/>
          </w:tcPr>
          <w:p w14:paraId="53B0101E"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100.0</w:t>
            </w:r>
          </w:p>
        </w:tc>
        <w:tc>
          <w:tcPr>
            <w:tcW w:w="896" w:type="dxa"/>
          </w:tcPr>
          <w:p w14:paraId="246725AB"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96</w:t>
            </w:r>
          </w:p>
        </w:tc>
        <w:tc>
          <w:tcPr>
            <w:tcW w:w="897" w:type="dxa"/>
          </w:tcPr>
          <w:p w14:paraId="241CD1A3"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22.9</w:t>
            </w:r>
          </w:p>
        </w:tc>
        <w:tc>
          <w:tcPr>
            <w:tcW w:w="896" w:type="dxa"/>
          </w:tcPr>
          <w:p w14:paraId="00A31CC1"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226</w:t>
            </w:r>
          </w:p>
        </w:tc>
        <w:tc>
          <w:tcPr>
            <w:tcW w:w="897" w:type="dxa"/>
          </w:tcPr>
          <w:p w14:paraId="0C92D6FB"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53.9</w:t>
            </w:r>
          </w:p>
        </w:tc>
        <w:tc>
          <w:tcPr>
            <w:tcW w:w="896" w:type="dxa"/>
          </w:tcPr>
          <w:p w14:paraId="784E1DDE"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97</w:t>
            </w:r>
          </w:p>
        </w:tc>
        <w:tc>
          <w:tcPr>
            <w:tcW w:w="897" w:type="dxa"/>
          </w:tcPr>
          <w:p w14:paraId="67DCCC50" w14:textId="77777777" w:rsidR="005E59A1" w:rsidRPr="007E5079" w:rsidRDefault="005E59A1" w:rsidP="00D23C60">
            <w:pPr>
              <w:kinsoku w:val="0"/>
              <w:spacing w:line="300" w:lineRule="exact"/>
              <w:jc w:val="center"/>
              <w:rPr>
                <w:rFonts w:ascii="Times New Roman"/>
                <w:sz w:val="26"/>
                <w:szCs w:val="26"/>
              </w:rPr>
            </w:pPr>
            <w:r w:rsidRPr="007E5079">
              <w:rPr>
                <w:rFonts w:ascii="Times New Roman"/>
                <w:sz w:val="26"/>
                <w:szCs w:val="26"/>
              </w:rPr>
              <w:t>23.2</w:t>
            </w:r>
          </w:p>
        </w:tc>
      </w:tr>
    </w:tbl>
    <w:p w14:paraId="6932F415" w14:textId="77777777" w:rsidR="00885D85" w:rsidRPr="007E5079" w:rsidRDefault="00885D85" w:rsidP="00D23C60">
      <w:pPr>
        <w:pStyle w:val="31"/>
        <w:kinsoku w:val="0"/>
        <w:spacing w:line="320" w:lineRule="exact"/>
        <w:ind w:leftChars="325" w:left="1819" w:hangingChars="283" w:hanging="714"/>
        <w:rPr>
          <w:rFonts w:ascii="Times New Roman"/>
          <w:bCs/>
          <w:spacing w:val="6"/>
          <w:sz w:val="24"/>
          <w:szCs w:val="24"/>
        </w:rPr>
      </w:pPr>
      <w:r w:rsidRPr="007E5079">
        <w:rPr>
          <w:rFonts w:ascii="Times New Roman"/>
          <w:bCs/>
          <w:spacing w:val="-4"/>
          <w:sz w:val="24"/>
          <w:szCs w:val="24"/>
        </w:rPr>
        <w:t>備註：</w:t>
      </w:r>
      <w:r w:rsidRPr="007E5079">
        <w:rPr>
          <w:rFonts w:ascii="Times New Roman"/>
          <w:bCs/>
          <w:sz w:val="24"/>
          <w:szCs w:val="24"/>
        </w:rPr>
        <w:t>本表統計範圍是各地方政府依據</w:t>
      </w:r>
      <w:r w:rsidR="009900A8" w:rsidRPr="007E5079">
        <w:rPr>
          <w:rFonts w:ascii="Times New Roman"/>
          <w:bCs/>
          <w:sz w:val="24"/>
          <w:szCs w:val="24"/>
        </w:rPr>
        <w:t>《兒少權法》</w:t>
      </w:r>
      <w:r w:rsidRPr="007E5079">
        <w:rPr>
          <w:rFonts w:ascii="Times New Roman"/>
          <w:bCs/>
          <w:sz w:val="24"/>
          <w:szCs w:val="24"/>
        </w:rPr>
        <w:t>第</w:t>
      </w:r>
      <w:r w:rsidRPr="007E5079">
        <w:rPr>
          <w:rFonts w:ascii="Times New Roman"/>
          <w:bCs/>
          <w:sz w:val="24"/>
          <w:szCs w:val="24"/>
        </w:rPr>
        <w:t>59</w:t>
      </w:r>
      <w:r w:rsidRPr="007E5079">
        <w:rPr>
          <w:rFonts w:ascii="Times New Roman"/>
          <w:bCs/>
          <w:sz w:val="24"/>
          <w:szCs w:val="24"/>
        </w:rPr>
        <w:t>條第</w:t>
      </w:r>
      <w:r w:rsidRPr="007E5079">
        <w:rPr>
          <w:rFonts w:ascii="Times New Roman"/>
          <w:bCs/>
          <w:sz w:val="24"/>
          <w:szCs w:val="24"/>
        </w:rPr>
        <w:t>4</w:t>
      </w:r>
      <w:r w:rsidRPr="007E5079">
        <w:rPr>
          <w:rFonts w:ascii="Times New Roman"/>
          <w:bCs/>
          <w:sz w:val="24"/>
          <w:szCs w:val="24"/>
        </w:rPr>
        <w:t>項規定</w:t>
      </w:r>
      <w:r w:rsidR="00DA00BB" w:rsidRPr="007E5079">
        <w:rPr>
          <w:rFonts w:ascii="Times New Roman"/>
          <w:bCs/>
          <w:sz w:val="24"/>
          <w:szCs w:val="24"/>
        </w:rPr>
        <w:t>，</w:t>
      </w:r>
      <w:r w:rsidRPr="007E5079">
        <w:rPr>
          <w:rFonts w:ascii="Times New Roman"/>
          <w:bCs/>
          <w:spacing w:val="6"/>
          <w:sz w:val="24"/>
          <w:szCs w:val="24"/>
        </w:rPr>
        <w:t>對於安置期滿或撤銷安置的兒少</w:t>
      </w:r>
      <w:r w:rsidR="0046451B" w:rsidRPr="007E5079">
        <w:rPr>
          <w:rFonts w:ascii="Times New Roman" w:hint="eastAsia"/>
          <w:bCs/>
          <w:spacing w:val="6"/>
          <w:sz w:val="24"/>
          <w:szCs w:val="24"/>
        </w:rPr>
        <w:t>進行</w:t>
      </w:r>
      <w:r w:rsidRPr="007E5079">
        <w:rPr>
          <w:rFonts w:ascii="Times New Roman"/>
          <w:bCs/>
          <w:spacing w:val="6"/>
          <w:sz w:val="24"/>
          <w:szCs w:val="24"/>
        </w:rPr>
        <w:t>後追輔導時提供自立協助</w:t>
      </w:r>
      <w:r w:rsidR="00DA00BB" w:rsidRPr="007E5079">
        <w:rPr>
          <w:rFonts w:ascii="Times New Roman"/>
          <w:bCs/>
          <w:spacing w:val="6"/>
          <w:sz w:val="24"/>
          <w:szCs w:val="24"/>
        </w:rPr>
        <w:t>的人數</w:t>
      </w:r>
      <w:r w:rsidR="00AC5410" w:rsidRPr="007E5079">
        <w:rPr>
          <w:rFonts w:ascii="Times New Roman" w:hint="eastAsia"/>
          <w:bCs/>
          <w:spacing w:val="6"/>
          <w:sz w:val="24"/>
          <w:szCs w:val="24"/>
        </w:rPr>
        <w:t>(</w:t>
      </w:r>
      <w:r w:rsidR="00AC5410" w:rsidRPr="007E5079">
        <w:rPr>
          <w:rFonts w:ascii="Times New Roman" w:hint="eastAsia"/>
          <w:bCs/>
          <w:spacing w:val="6"/>
          <w:sz w:val="24"/>
          <w:szCs w:val="24"/>
        </w:rPr>
        <w:t>即前表</w:t>
      </w:r>
      <w:r w:rsidR="00AC5410" w:rsidRPr="007E5079">
        <w:rPr>
          <w:rFonts w:ascii="Times New Roman" w:hint="eastAsia"/>
          <w:bCs/>
          <w:spacing w:val="6"/>
          <w:sz w:val="24"/>
          <w:szCs w:val="24"/>
        </w:rPr>
        <w:t>3</w:t>
      </w:r>
      <w:r w:rsidR="00AC5410" w:rsidRPr="007E5079">
        <w:rPr>
          <w:rFonts w:ascii="Times New Roman"/>
          <w:bCs/>
          <w:spacing w:val="6"/>
          <w:sz w:val="24"/>
          <w:szCs w:val="24"/>
        </w:rPr>
        <w:t>7</w:t>
      </w:r>
      <w:r w:rsidR="00D96EEF" w:rsidRPr="007E5079">
        <w:rPr>
          <w:rFonts w:ascii="Times New Roman" w:hint="eastAsia"/>
          <w:bCs/>
          <w:spacing w:val="6"/>
          <w:sz w:val="24"/>
          <w:szCs w:val="24"/>
        </w:rPr>
        <w:t>所列的第</w:t>
      </w:r>
      <w:r w:rsidR="00D96EEF" w:rsidRPr="007E5079">
        <w:rPr>
          <w:rFonts w:ascii="Times New Roman" w:hint="eastAsia"/>
          <w:bCs/>
          <w:spacing w:val="6"/>
          <w:sz w:val="24"/>
          <w:szCs w:val="24"/>
        </w:rPr>
        <w:t>1</w:t>
      </w:r>
      <w:r w:rsidR="00D96EEF" w:rsidRPr="007E5079">
        <w:rPr>
          <w:rFonts w:ascii="Times New Roman" w:hint="eastAsia"/>
          <w:bCs/>
          <w:spacing w:val="6"/>
          <w:sz w:val="24"/>
          <w:szCs w:val="24"/>
        </w:rPr>
        <w:t>項及第</w:t>
      </w:r>
      <w:r w:rsidR="00D96EEF" w:rsidRPr="007E5079">
        <w:rPr>
          <w:rFonts w:ascii="Times New Roman" w:hint="eastAsia"/>
          <w:bCs/>
          <w:spacing w:val="6"/>
          <w:sz w:val="24"/>
          <w:szCs w:val="24"/>
        </w:rPr>
        <w:t>2</w:t>
      </w:r>
      <w:r w:rsidR="00D96EEF" w:rsidRPr="007E5079">
        <w:rPr>
          <w:rFonts w:ascii="Times New Roman" w:hint="eastAsia"/>
          <w:bCs/>
          <w:spacing w:val="6"/>
          <w:sz w:val="24"/>
          <w:szCs w:val="24"/>
        </w:rPr>
        <w:t>項對象</w:t>
      </w:r>
      <w:r w:rsidR="00AC5410" w:rsidRPr="007E5079">
        <w:rPr>
          <w:rFonts w:ascii="Times New Roman"/>
          <w:bCs/>
          <w:spacing w:val="6"/>
          <w:sz w:val="24"/>
          <w:szCs w:val="24"/>
        </w:rPr>
        <w:t>)</w:t>
      </w:r>
      <w:r w:rsidRPr="007E5079">
        <w:rPr>
          <w:rFonts w:ascii="Times New Roman"/>
          <w:bCs/>
          <w:spacing w:val="6"/>
          <w:sz w:val="24"/>
          <w:szCs w:val="24"/>
        </w:rPr>
        <w:t>。</w:t>
      </w:r>
    </w:p>
    <w:p w14:paraId="62CAC389" w14:textId="77777777" w:rsidR="005E59A1" w:rsidRPr="007E5079" w:rsidRDefault="005E59A1" w:rsidP="00D23C60">
      <w:pPr>
        <w:pStyle w:val="31"/>
        <w:kinsoku w:val="0"/>
        <w:spacing w:line="320" w:lineRule="exact"/>
        <w:ind w:leftChars="329" w:left="1394" w:hangingChars="109" w:hanging="275"/>
        <w:rPr>
          <w:rFonts w:ascii="Times New Roman"/>
          <w:bCs/>
          <w:spacing w:val="-4"/>
          <w:sz w:val="24"/>
          <w:szCs w:val="24"/>
        </w:rPr>
      </w:pPr>
      <w:r w:rsidRPr="007E5079">
        <w:rPr>
          <w:rFonts w:ascii="Times New Roman"/>
          <w:bCs/>
          <w:spacing w:val="-4"/>
          <w:sz w:val="24"/>
          <w:szCs w:val="24"/>
        </w:rPr>
        <w:t>資料來源：</w:t>
      </w:r>
      <w:r w:rsidR="00545AD7" w:rsidRPr="007E5079">
        <w:rPr>
          <w:rFonts w:ascii="Times New Roman"/>
          <w:bCs/>
          <w:spacing w:val="-4"/>
          <w:sz w:val="24"/>
          <w:szCs w:val="24"/>
        </w:rPr>
        <w:t>監察院</w:t>
      </w:r>
      <w:r w:rsidRPr="007E5079">
        <w:rPr>
          <w:rFonts w:ascii="Times New Roman"/>
          <w:bCs/>
          <w:spacing w:val="-4"/>
          <w:sz w:val="24"/>
          <w:szCs w:val="24"/>
        </w:rPr>
        <w:t>整理自衛福部提供的統計資料。</w:t>
      </w:r>
    </w:p>
    <w:p w14:paraId="17BC4CEB" w14:textId="77777777" w:rsidR="00317038" w:rsidRPr="007E5079" w:rsidRDefault="00317038" w:rsidP="00DF36DD">
      <w:pPr>
        <w:pStyle w:val="31"/>
        <w:kinsoku w:val="0"/>
        <w:spacing w:line="320" w:lineRule="exact"/>
        <w:ind w:leftChars="284" w:left="1397" w:hangingChars="171" w:hanging="431"/>
        <w:rPr>
          <w:rFonts w:ascii="Times New Roman"/>
          <w:bCs/>
          <w:spacing w:val="-4"/>
          <w:sz w:val="24"/>
          <w:szCs w:val="24"/>
        </w:rPr>
      </w:pPr>
    </w:p>
    <w:p w14:paraId="2DDF874C" w14:textId="77777777" w:rsidR="002068F4" w:rsidRPr="007E5079" w:rsidRDefault="00ED1039" w:rsidP="00ED1039">
      <w:pPr>
        <w:pStyle w:val="31"/>
        <w:kinsoku w:val="0"/>
        <w:ind w:leftChars="300" w:left="1020" w:firstLine="704"/>
        <w:rPr>
          <w:rFonts w:ascii="Times New Roman" w:eastAsia="新細明體"/>
          <w:szCs w:val="32"/>
        </w:rPr>
      </w:pPr>
      <w:r w:rsidRPr="007E5079">
        <w:rPr>
          <w:rFonts w:ascii="Times New Roman"/>
          <w:bCs/>
          <w:spacing w:val="6"/>
        </w:rPr>
        <w:t>此外</w:t>
      </w:r>
      <w:r w:rsidR="00317038" w:rsidRPr="007E5079">
        <w:rPr>
          <w:rFonts w:ascii="Times New Roman"/>
          <w:bCs/>
          <w:spacing w:val="6"/>
        </w:rPr>
        <w:t>，衛福部社家署透過網絡聯繫會議機制，協調勞動部</w:t>
      </w:r>
      <w:r w:rsidRPr="007E5079">
        <w:rPr>
          <w:rFonts w:ascii="Times New Roman"/>
          <w:bCs/>
          <w:spacing w:val="6"/>
        </w:rPr>
        <w:t>從</w:t>
      </w:r>
      <w:r w:rsidRPr="007E5079">
        <w:rPr>
          <w:rFonts w:ascii="Times New Roman"/>
          <w:bCs/>
          <w:spacing w:val="6"/>
        </w:rPr>
        <w:t>108</w:t>
      </w:r>
      <w:r w:rsidRPr="007E5079">
        <w:rPr>
          <w:rFonts w:ascii="Times New Roman"/>
          <w:bCs/>
          <w:spacing w:val="6"/>
        </w:rPr>
        <w:t>年</w:t>
      </w:r>
      <w:r w:rsidRPr="007E5079">
        <w:rPr>
          <w:rFonts w:ascii="Times New Roman"/>
          <w:bCs/>
          <w:spacing w:val="6"/>
        </w:rPr>
        <w:t>3</w:t>
      </w:r>
      <w:r w:rsidRPr="007E5079">
        <w:rPr>
          <w:rFonts w:ascii="Times New Roman"/>
          <w:bCs/>
          <w:spacing w:val="6"/>
        </w:rPr>
        <w:t>月</w:t>
      </w:r>
      <w:r w:rsidRPr="007E5079">
        <w:rPr>
          <w:rFonts w:ascii="Times New Roman"/>
          <w:bCs/>
          <w:spacing w:val="6"/>
        </w:rPr>
        <w:t>5</w:t>
      </w:r>
      <w:r w:rsidRPr="007E5079">
        <w:rPr>
          <w:rFonts w:ascii="Times New Roman"/>
          <w:bCs/>
          <w:spacing w:val="6"/>
        </w:rPr>
        <w:t>開始</w:t>
      </w:r>
      <w:r w:rsidR="00317038" w:rsidRPr="007E5079">
        <w:rPr>
          <w:rFonts w:ascii="Times New Roman"/>
          <w:bCs/>
          <w:spacing w:val="2"/>
        </w:rPr>
        <w:t>將「</w:t>
      </w:r>
      <w:r w:rsidR="00317038" w:rsidRPr="007E5079">
        <w:rPr>
          <w:rFonts w:ascii="Times New Roman"/>
          <w:bCs/>
          <w:spacing w:val="2"/>
        </w:rPr>
        <w:t>15</w:t>
      </w:r>
      <w:r w:rsidR="00317038" w:rsidRPr="007E5079">
        <w:rPr>
          <w:rFonts w:ascii="Times New Roman"/>
          <w:bCs/>
          <w:spacing w:val="2"/>
        </w:rPr>
        <w:t>歲以上未滿</w:t>
      </w:r>
      <w:r w:rsidR="00317038" w:rsidRPr="007E5079">
        <w:rPr>
          <w:rFonts w:ascii="Times New Roman"/>
          <w:bCs/>
          <w:spacing w:val="2"/>
        </w:rPr>
        <w:t>18</w:t>
      </w:r>
      <w:r w:rsidR="00317038" w:rsidRPr="007E5079">
        <w:rPr>
          <w:rFonts w:ascii="Times New Roman"/>
          <w:bCs/>
          <w:spacing w:val="2"/>
        </w:rPr>
        <w:t>歲未</w:t>
      </w:r>
      <w:r w:rsidR="00317038" w:rsidRPr="007E5079">
        <w:rPr>
          <w:rFonts w:ascii="Times New Roman"/>
          <w:bCs/>
          <w:spacing w:val="6"/>
        </w:rPr>
        <w:t>就學、未就業的少年」，納入就業服務法第</w:t>
      </w:r>
      <w:r w:rsidR="00317038" w:rsidRPr="007E5079">
        <w:rPr>
          <w:rFonts w:ascii="Times New Roman"/>
          <w:bCs/>
          <w:spacing w:val="6"/>
        </w:rPr>
        <w:t>24</w:t>
      </w:r>
      <w:r w:rsidR="00317038" w:rsidRPr="007E5079">
        <w:rPr>
          <w:rFonts w:ascii="Times New Roman"/>
          <w:bCs/>
          <w:spacing w:val="6"/>
        </w:rPr>
        <w:t>條第</w:t>
      </w:r>
      <w:r w:rsidR="00317038" w:rsidRPr="007E5079">
        <w:rPr>
          <w:rFonts w:ascii="Times New Roman"/>
          <w:bCs/>
          <w:spacing w:val="6"/>
        </w:rPr>
        <w:t>1</w:t>
      </w:r>
      <w:r w:rsidR="00317038" w:rsidRPr="007E5079">
        <w:rPr>
          <w:rFonts w:ascii="Times New Roman"/>
          <w:bCs/>
          <w:spacing w:val="6"/>
        </w:rPr>
        <w:t>項</w:t>
      </w:r>
      <w:r w:rsidR="00317038" w:rsidRPr="007E5079">
        <w:rPr>
          <w:rFonts w:ascii="Times New Roman"/>
          <w:bCs/>
          <w:spacing w:val="2"/>
        </w:rPr>
        <w:t>第</w:t>
      </w:r>
      <w:r w:rsidR="00317038" w:rsidRPr="007E5079">
        <w:rPr>
          <w:rFonts w:ascii="Times New Roman"/>
          <w:bCs/>
          <w:spacing w:val="2"/>
        </w:rPr>
        <w:t>10</w:t>
      </w:r>
      <w:r w:rsidR="00317038" w:rsidRPr="007E5079">
        <w:rPr>
          <w:rFonts w:ascii="Times New Roman"/>
          <w:bCs/>
          <w:spacing w:val="2"/>
        </w:rPr>
        <w:t>款的</w:t>
      </w:r>
      <w:r w:rsidRPr="007E5079">
        <w:rPr>
          <w:rFonts w:ascii="Times New Roman"/>
          <w:bCs/>
          <w:spacing w:val="2"/>
        </w:rPr>
        <w:t>特定就業</w:t>
      </w:r>
      <w:r w:rsidR="00317038" w:rsidRPr="007E5079">
        <w:rPr>
          <w:rFonts w:ascii="Times New Roman"/>
          <w:bCs/>
          <w:spacing w:val="2"/>
        </w:rPr>
        <w:t>對象</w:t>
      </w:r>
      <w:r w:rsidR="00317038" w:rsidRPr="007E5079">
        <w:rPr>
          <w:rStyle w:val="aff0"/>
          <w:rFonts w:ascii="Times New Roman"/>
          <w:bCs/>
          <w:spacing w:val="2"/>
        </w:rPr>
        <w:footnoteReference w:id="97"/>
      </w:r>
      <w:r w:rsidR="00317038" w:rsidRPr="007E5079">
        <w:rPr>
          <w:rFonts w:ascii="Times New Roman"/>
          <w:bCs/>
          <w:spacing w:val="2"/>
        </w:rPr>
        <w:t>，</w:t>
      </w:r>
      <w:r w:rsidR="00317038" w:rsidRPr="007E5079">
        <w:rPr>
          <w:rFonts w:ascii="Times New Roman"/>
          <w:bCs/>
          <w:spacing w:val="6"/>
        </w:rPr>
        <w:t>促進自立少年就業，必要時</w:t>
      </w:r>
      <w:r w:rsidR="006C23F8" w:rsidRPr="007E5079">
        <w:rPr>
          <w:rFonts w:ascii="Times New Roman"/>
          <w:bCs/>
          <w:spacing w:val="6"/>
        </w:rPr>
        <w:t>可</w:t>
      </w:r>
      <w:r w:rsidR="00317038" w:rsidRPr="007E5079">
        <w:rPr>
          <w:rFonts w:ascii="Times New Roman"/>
          <w:bCs/>
          <w:spacing w:val="6"/>
        </w:rPr>
        <w:t>發給相關津貼或補助金</w:t>
      </w:r>
      <w:r w:rsidR="006C23F8" w:rsidRPr="007E5079">
        <w:rPr>
          <w:rFonts w:ascii="Times New Roman"/>
          <w:bCs/>
          <w:spacing w:val="6"/>
        </w:rPr>
        <w:t>。但根據統計，</w:t>
      </w:r>
      <w:r w:rsidR="006C23F8" w:rsidRPr="007E5079">
        <w:rPr>
          <w:rFonts w:ascii="Times New Roman"/>
          <w:bCs/>
          <w:spacing w:val="6"/>
        </w:rPr>
        <w:t>15</w:t>
      </w:r>
      <w:r w:rsidR="00F13101" w:rsidRPr="007E5079">
        <w:rPr>
          <w:rFonts w:ascii="Times New Roman"/>
          <w:bCs/>
          <w:spacing w:val="6"/>
        </w:rPr>
        <w:t>到</w:t>
      </w:r>
      <w:r w:rsidR="006C23F8" w:rsidRPr="007E5079">
        <w:rPr>
          <w:rFonts w:ascii="Times New Roman"/>
          <w:bCs/>
          <w:spacing w:val="6"/>
        </w:rPr>
        <w:t>17</w:t>
      </w:r>
      <w:r w:rsidR="006C23F8" w:rsidRPr="007E5079">
        <w:rPr>
          <w:rFonts w:ascii="Times New Roman"/>
          <w:bCs/>
          <w:spacing w:val="6"/>
        </w:rPr>
        <w:t>歲未就學未就業的少年接</w:t>
      </w:r>
      <w:r w:rsidR="006C23F8" w:rsidRPr="007E5079">
        <w:rPr>
          <w:rFonts w:ascii="Times New Roman"/>
          <w:bCs/>
          <w:spacing w:val="-4"/>
        </w:rPr>
        <w:t>受就業服務的人數</w:t>
      </w:r>
      <w:r w:rsidR="002809C4" w:rsidRPr="007E5079">
        <w:rPr>
          <w:rFonts w:ascii="Times New Roman"/>
          <w:bCs/>
          <w:spacing w:val="-4"/>
        </w:rPr>
        <w:t>，</w:t>
      </w:r>
      <w:r w:rsidR="006C23F8" w:rsidRPr="007E5079">
        <w:rPr>
          <w:rFonts w:ascii="Times New Roman"/>
          <w:bCs/>
          <w:spacing w:val="-4"/>
        </w:rPr>
        <w:t>顯然</w:t>
      </w:r>
      <w:r w:rsidR="006C23F8" w:rsidRPr="007E5079">
        <w:rPr>
          <w:rFonts w:ascii="Times New Roman"/>
          <w:bCs/>
          <w:spacing w:val="-4"/>
        </w:rPr>
        <w:lastRenderedPageBreak/>
        <w:t>偏低</w:t>
      </w:r>
      <w:r w:rsidR="00E27734" w:rsidRPr="007E5079">
        <w:rPr>
          <w:rFonts w:ascii="Times New Roman"/>
          <w:bCs/>
          <w:spacing w:val="-4"/>
        </w:rPr>
        <w:t>(</w:t>
      </w:r>
      <w:r w:rsidR="00E27734" w:rsidRPr="007E5079">
        <w:rPr>
          <w:rFonts w:ascii="Times New Roman"/>
          <w:bCs/>
          <w:spacing w:val="-4"/>
        </w:rPr>
        <w:t>詳見下表</w:t>
      </w:r>
      <w:r w:rsidR="0070681E" w:rsidRPr="007E5079">
        <w:rPr>
          <w:rFonts w:ascii="Times New Roman"/>
          <w:bCs/>
          <w:spacing w:val="-4"/>
        </w:rPr>
        <w:t>39</w:t>
      </w:r>
      <w:r w:rsidR="00E27734" w:rsidRPr="007E5079">
        <w:rPr>
          <w:rFonts w:ascii="Times New Roman"/>
          <w:bCs/>
          <w:spacing w:val="-4"/>
        </w:rPr>
        <w:t>)</w:t>
      </w:r>
      <w:r w:rsidR="00216126" w:rsidRPr="007E5079">
        <w:rPr>
          <w:rFonts w:ascii="Times New Roman"/>
          <w:bCs/>
          <w:spacing w:val="-4"/>
        </w:rPr>
        <w:t>。</w:t>
      </w:r>
      <w:r w:rsidRPr="007E5079">
        <w:rPr>
          <w:rFonts w:ascii="Times New Roman"/>
          <w:bCs/>
          <w:spacing w:val="-4"/>
        </w:rPr>
        <w:t>另外</w:t>
      </w:r>
      <w:r w:rsidR="00216126" w:rsidRPr="007E5079">
        <w:rPr>
          <w:rFonts w:ascii="Times New Roman"/>
          <w:bCs/>
          <w:spacing w:val="-4"/>
        </w:rPr>
        <w:t>經由</w:t>
      </w:r>
      <w:r w:rsidR="00216126" w:rsidRPr="007E5079">
        <w:rPr>
          <w:rFonts w:ascii="Times New Roman"/>
          <w:bCs/>
        </w:rPr>
        <w:t>社</w:t>
      </w:r>
      <w:r w:rsidR="00216126" w:rsidRPr="007E5079">
        <w:rPr>
          <w:rFonts w:ascii="Times New Roman"/>
          <w:bCs/>
          <w:spacing w:val="6"/>
        </w:rPr>
        <w:t>工員陪同及協助自立少年求職、就業服務人數，</w:t>
      </w:r>
      <w:r w:rsidR="00216126" w:rsidRPr="007E5079">
        <w:rPr>
          <w:rFonts w:ascii="Times New Roman"/>
          <w:bCs/>
          <w:spacing w:val="6"/>
        </w:rPr>
        <w:t>107</w:t>
      </w:r>
      <w:r w:rsidR="00216126" w:rsidRPr="007E5079">
        <w:rPr>
          <w:rFonts w:ascii="Times New Roman"/>
          <w:bCs/>
          <w:spacing w:val="6"/>
        </w:rPr>
        <w:t>年</w:t>
      </w:r>
      <w:r w:rsidR="00216126" w:rsidRPr="007E5079">
        <w:rPr>
          <w:rFonts w:ascii="Times New Roman"/>
          <w:bCs/>
          <w:spacing w:val="4"/>
        </w:rPr>
        <w:t>到</w:t>
      </w:r>
      <w:r w:rsidR="00216126" w:rsidRPr="007E5079">
        <w:rPr>
          <w:rFonts w:ascii="Times New Roman"/>
          <w:bCs/>
          <w:spacing w:val="4"/>
        </w:rPr>
        <w:t>109</w:t>
      </w:r>
      <w:r w:rsidR="00216126" w:rsidRPr="007E5079">
        <w:rPr>
          <w:rFonts w:ascii="Times New Roman"/>
          <w:bCs/>
          <w:spacing w:val="4"/>
        </w:rPr>
        <w:t>年總共也只有</w:t>
      </w:r>
      <w:r w:rsidR="00216126" w:rsidRPr="007E5079">
        <w:rPr>
          <w:rFonts w:ascii="Times New Roman"/>
          <w:bCs/>
          <w:spacing w:val="4"/>
        </w:rPr>
        <w:t>243</w:t>
      </w:r>
      <w:r w:rsidR="00216126" w:rsidRPr="007E5079">
        <w:rPr>
          <w:rFonts w:ascii="Times New Roman"/>
          <w:bCs/>
          <w:spacing w:val="4"/>
        </w:rPr>
        <w:t>人。</w:t>
      </w:r>
    </w:p>
    <w:p w14:paraId="735643BA" w14:textId="77777777" w:rsidR="002068F4" w:rsidRPr="007E5079" w:rsidRDefault="002068F4" w:rsidP="002068F4">
      <w:pPr>
        <w:pStyle w:val="a3"/>
        <w:spacing w:before="120" w:after="0"/>
        <w:ind w:left="681" w:firstLine="481"/>
        <w:jc w:val="center"/>
        <w:rPr>
          <w:rFonts w:ascii="Times New Roman" w:hAnsi="Times New Roman"/>
          <w:bCs w:val="0"/>
        </w:rPr>
      </w:pPr>
      <w:r w:rsidRPr="007E5079">
        <w:rPr>
          <w:rFonts w:ascii="Times New Roman" w:hAnsi="Times New Roman"/>
          <w:b/>
          <w:bCs w:val="0"/>
        </w:rPr>
        <w:t>15-17</w:t>
      </w:r>
      <w:r w:rsidRPr="007E5079">
        <w:rPr>
          <w:rFonts w:ascii="Times New Roman" w:hAnsi="Times New Roman"/>
          <w:b/>
          <w:bCs w:val="0"/>
        </w:rPr>
        <w:t>歲未就學未就業少年就業服務執行情形</w:t>
      </w:r>
    </w:p>
    <w:tbl>
      <w:tblPr>
        <w:tblW w:w="7108" w:type="dxa"/>
        <w:tblInd w:w="1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010"/>
        <w:gridCol w:w="1741"/>
        <w:gridCol w:w="1467"/>
      </w:tblGrid>
      <w:tr w:rsidR="007E5079" w:rsidRPr="007E5079" w14:paraId="24BD5492" w14:textId="77777777" w:rsidTr="00561A0F">
        <w:tc>
          <w:tcPr>
            <w:tcW w:w="1890" w:type="dxa"/>
            <w:shd w:val="clear" w:color="auto" w:fill="FDE9D9"/>
            <w:vAlign w:val="center"/>
          </w:tcPr>
          <w:p w14:paraId="4F711D99" w14:textId="77777777" w:rsidR="002068F4" w:rsidRPr="007E5079" w:rsidRDefault="002068F4" w:rsidP="00561A0F">
            <w:pPr>
              <w:spacing w:line="320" w:lineRule="exact"/>
              <w:jc w:val="center"/>
              <w:rPr>
                <w:rFonts w:ascii="Times New Roman"/>
                <w:b/>
                <w:sz w:val="28"/>
                <w:szCs w:val="28"/>
              </w:rPr>
            </w:pPr>
            <w:r w:rsidRPr="007E5079">
              <w:rPr>
                <w:rFonts w:ascii="Times New Roman"/>
                <w:b/>
                <w:sz w:val="28"/>
                <w:szCs w:val="28"/>
              </w:rPr>
              <w:t>年別</w:t>
            </w:r>
          </w:p>
        </w:tc>
        <w:tc>
          <w:tcPr>
            <w:tcW w:w="2010" w:type="dxa"/>
            <w:shd w:val="clear" w:color="auto" w:fill="FDE9D9"/>
            <w:vAlign w:val="center"/>
          </w:tcPr>
          <w:p w14:paraId="41894721" w14:textId="77777777" w:rsidR="002068F4" w:rsidRPr="007E5079" w:rsidRDefault="002068F4" w:rsidP="00561A0F">
            <w:pPr>
              <w:spacing w:line="320" w:lineRule="exact"/>
              <w:jc w:val="center"/>
              <w:rPr>
                <w:rFonts w:ascii="Times New Roman"/>
                <w:b/>
                <w:sz w:val="28"/>
                <w:szCs w:val="28"/>
              </w:rPr>
            </w:pPr>
            <w:r w:rsidRPr="007E5079">
              <w:rPr>
                <w:rFonts w:ascii="Times New Roman"/>
                <w:b/>
                <w:sz w:val="28"/>
                <w:szCs w:val="28"/>
              </w:rPr>
              <w:t>項目</w:t>
            </w:r>
          </w:p>
        </w:tc>
        <w:tc>
          <w:tcPr>
            <w:tcW w:w="1741" w:type="dxa"/>
            <w:shd w:val="clear" w:color="auto" w:fill="FDE9D9"/>
            <w:vAlign w:val="center"/>
          </w:tcPr>
          <w:p w14:paraId="4A7AA0F1" w14:textId="77777777" w:rsidR="002068F4" w:rsidRPr="007E5079" w:rsidRDefault="002068F4" w:rsidP="00561A0F">
            <w:pPr>
              <w:spacing w:line="320" w:lineRule="exact"/>
              <w:jc w:val="center"/>
              <w:rPr>
                <w:rFonts w:ascii="Times New Roman"/>
                <w:b/>
                <w:sz w:val="28"/>
                <w:szCs w:val="28"/>
              </w:rPr>
            </w:pPr>
            <w:r w:rsidRPr="007E5079">
              <w:rPr>
                <w:rFonts w:ascii="Times New Roman"/>
                <w:b/>
                <w:sz w:val="28"/>
                <w:szCs w:val="28"/>
              </w:rPr>
              <w:t>人數</w:t>
            </w:r>
          </w:p>
        </w:tc>
        <w:tc>
          <w:tcPr>
            <w:tcW w:w="1467" w:type="dxa"/>
            <w:shd w:val="clear" w:color="auto" w:fill="FDE9D9"/>
            <w:vAlign w:val="center"/>
          </w:tcPr>
          <w:p w14:paraId="5D7D233A" w14:textId="77777777" w:rsidR="002068F4" w:rsidRPr="007E5079" w:rsidRDefault="002068F4" w:rsidP="00561A0F">
            <w:pPr>
              <w:spacing w:line="320" w:lineRule="exact"/>
              <w:jc w:val="center"/>
              <w:rPr>
                <w:rFonts w:ascii="Times New Roman"/>
                <w:b/>
                <w:sz w:val="28"/>
                <w:szCs w:val="28"/>
              </w:rPr>
            </w:pPr>
            <w:r w:rsidRPr="007E5079">
              <w:rPr>
                <w:rFonts w:ascii="Times New Roman"/>
                <w:b/>
                <w:sz w:val="28"/>
                <w:szCs w:val="28"/>
              </w:rPr>
              <w:t>合計</w:t>
            </w:r>
          </w:p>
        </w:tc>
      </w:tr>
      <w:tr w:rsidR="007E5079" w:rsidRPr="007E5079" w14:paraId="3DCE296A" w14:textId="77777777" w:rsidTr="00561A0F">
        <w:tc>
          <w:tcPr>
            <w:tcW w:w="1890" w:type="dxa"/>
            <w:vMerge w:val="restart"/>
            <w:shd w:val="clear" w:color="auto" w:fill="auto"/>
            <w:vAlign w:val="center"/>
          </w:tcPr>
          <w:p w14:paraId="0E62191E"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108</w:t>
            </w:r>
          </w:p>
        </w:tc>
        <w:tc>
          <w:tcPr>
            <w:tcW w:w="2010" w:type="dxa"/>
            <w:shd w:val="clear" w:color="auto" w:fill="auto"/>
            <w:vAlign w:val="center"/>
          </w:tcPr>
          <w:p w14:paraId="646A5097"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求職登記</w:t>
            </w:r>
          </w:p>
        </w:tc>
        <w:tc>
          <w:tcPr>
            <w:tcW w:w="1741" w:type="dxa"/>
            <w:shd w:val="clear" w:color="auto" w:fill="auto"/>
            <w:vAlign w:val="center"/>
          </w:tcPr>
          <w:p w14:paraId="5DA28FA3"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38</w:t>
            </w:r>
          </w:p>
        </w:tc>
        <w:tc>
          <w:tcPr>
            <w:tcW w:w="1467" w:type="dxa"/>
            <w:vMerge w:val="restart"/>
            <w:shd w:val="clear" w:color="auto" w:fill="auto"/>
            <w:vAlign w:val="center"/>
          </w:tcPr>
          <w:p w14:paraId="406D57CD"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64</w:t>
            </w:r>
          </w:p>
        </w:tc>
      </w:tr>
      <w:tr w:rsidR="007E5079" w:rsidRPr="007E5079" w14:paraId="661D10EE" w14:textId="77777777" w:rsidTr="00561A0F">
        <w:tc>
          <w:tcPr>
            <w:tcW w:w="1890" w:type="dxa"/>
            <w:vMerge/>
            <w:shd w:val="clear" w:color="auto" w:fill="auto"/>
            <w:vAlign w:val="center"/>
          </w:tcPr>
          <w:p w14:paraId="2917AE76" w14:textId="77777777" w:rsidR="002068F4" w:rsidRPr="007E5079" w:rsidRDefault="002068F4" w:rsidP="00561A0F">
            <w:pPr>
              <w:pStyle w:val="21"/>
              <w:spacing w:line="320" w:lineRule="exact"/>
              <w:ind w:leftChars="0" w:left="0" w:firstLineChars="0" w:firstLine="0"/>
              <w:jc w:val="center"/>
              <w:rPr>
                <w:rFonts w:ascii="Times New Roman"/>
                <w:kern w:val="2"/>
                <w:sz w:val="28"/>
                <w:szCs w:val="28"/>
              </w:rPr>
            </w:pPr>
          </w:p>
        </w:tc>
        <w:tc>
          <w:tcPr>
            <w:tcW w:w="2010" w:type="dxa"/>
            <w:shd w:val="clear" w:color="auto" w:fill="auto"/>
            <w:vAlign w:val="center"/>
          </w:tcPr>
          <w:p w14:paraId="0C8CAE60"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推介就業</w:t>
            </w:r>
          </w:p>
        </w:tc>
        <w:tc>
          <w:tcPr>
            <w:tcW w:w="1741" w:type="dxa"/>
            <w:shd w:val="clear" w:color="auto" w:fill="auto"/>
            <w:vAlign w:val="center"/>
          </w:tcPr>
          <w:p w14:paraId="0C0A539F"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24</w:t>
            </w:r>
          </w:p>
        </w:tc>
        <w:tc>
          <w:tcPr>
            <w:tcW w:w="1467" w:type="dxa"/>
            <w:vMerge/>
            <w:shd w:val="clear" w:color="auto" w:fill="auto"/>
            <w:vAlign w:val="center"/>
          </w:tcPr>
          <w:p w14:paraId="0336BDD4" w14:textId="77777777" w:rsidR="002068F4" w:rsidRPr="007E5079" w:rsidRDefault="002068F4" w:rsidP="00561A0F">
            <w:pPr>
              <w:pStyle w:val="21"/>
              <w:spacing w:line="320" w:lineRule="exact"/>
              <w:ind w:leftChars="0" w:left="0" w:firstLineChars="0" w:firstLine="0"/>
              <w:jc w:val="center"/>
              <w:rPr>
                <w:rFonts w:ascii="Times New Roman"/>
                <w:kern w:val="2"/>
                <w:sz w:val="28"/>
                <w:szCs w:val="28"/>
              </w:rPr>
            </w:pPr>
          </w:p>
        </w:tc>
      </w:tr>
      <w:tr w:rsidR="007E5079" w:rsidRPr="007E5079" w14:paraId="00CCEA95" w14:textId="77777777" w:rsidTr="00561A0F">
        <w:tc>
          <w:tcPr>
            <w:tcW w:w="1890" w:type="dxa"/>
            <w:vMerge w:val="restart"/>
            <w:shd w:val="clear" w:color="auto" w:fill="auto"/>
            <w:vAlign w:val="center"/>
          </w:tcPr>
          <w:p w14:paraId="041F6D08" w14:textId="77777777" w:rsidR="002068F4" w:rsidRPr="007E5079" w:rsidRDefault="002068F4" w:rsidP="00561A0F">
            <w:pPr>
              <w:pStyle w:val="21"/>
              <w:spacing w:line="320" w:lineRule="exact"/>
              <w:ind w:leftChars="0" w:left="0" w:firstLineChars="0" w:firstLine="0"/>
              <w:jc w:val="center"/>
              <w:rPr>
                <w:rFonts w:ascii="Times New Roman"/>
                <w:kern w:val="2"/>
                <w:sz w:val="28"/>
                <w:szCs w:val="28"/>
              </w:rPr>
            </w:pPr>
            <w:r w:rsidRPr="007E5079">
              <w:rPr>
                <w:rFonts w:ascii="Times New Roman"/>
                <w:kern w:val="2"/>
                <w:sz w:val="28"/>
                <w:szCs w:val="28"/>
              </w:rPr>
              <w:t>109</w:t>
            </w:r>
            <w:r w:rsidRPr="007E5079">
              <w:rPr>
                <w:rFonts w:ascii="Times New Roman"/>
                <w:kern w:val="2"/>
                <w:sz w:val="28"/>
                <w:szCs w:val="28"/>
              </w:rPr>
              <w:t>年</w:t>
            </w:r>
            <w:r w:rsidRPr="007E5079">
              <w:rPr>
                <w:rFonts w:ascii="Times New Roman"/>
                <w:kern w:val="2"/>
                <w:sz w:val="28"/>
                <w:szCs w:val="28"/>
              </w:rPr>
              <w:t>1</w:t>
            </w:r>
            <w:r w:rsidRPr="007E5079">
              <w:rPr>
                <w:rFonts w:ascii="Times New Roman"/>
                <w:kern w:val="2"/>
                <w:sz w:val="28"/>
                <w:szCs w:val="28"/>
              </w:rPr>
              <w:t>至</w:t>
            </w:r>
            <w:r w:rsidRPr="007E5079">
              <w:rPr>
                <w:rFonts w:ascii="Times New Roman"/>
                <w:kern w:val="2"/>
                <w:sz w:val="28"/>
                <w:szCs w:val="28"/>
              </w:rPr>
              <w:t>6</w:t>
            </w:r>
            <w:r w:rsidRPr="007E5079">
              <w:rPr>
                <w:rFonts w:ascii="Times New Roman"/>
                <w:kern w:val="2"/>
                <w:sz w:val="28"/>
                <w:szCs w:val="28"/>
              </w:rPr>
              <w:t>月</w:t>
            </w:r>
          </w:p>
        </w:tc>
        <w:tc>
          <w:tcPr>
            <w:tcW w:w="2010" w:type="dxa"/>
            <w:shd w:val="clear" w:color="auto" w:fill="auto"/>
            <w:vAlign w:val="center"/>
          </w:tcPr>
          <w:p w14:paraId="44A68BF8"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求職登記</w:t>
            </w:r>
          </w:p>
        </w:tc>
        <w:tc>
          <w:tcPr>
            <w:tcW w:w="1741" w:type="dxa"/>
            <w:shd w:val="clear" w:color="auto" w:fill="auto"/>
            <w:vAlign w:val="center"/>
          </w:tcPr>
          <w:p w14:paraId="44548E8C"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56</w:t>
            </w:r>
          </w:p>
        </w:tc>
        <w:tc>
          <w:tcPr>
            <w:tcW w:w="1467" w:type="dxa"/>
            <w:vMerge w:val="restart"/>
            <w:shd w:val="clear" w:color="auto" w:fill="auto"/>
            <w:vAlign w:val="center"/>
          </w:tcPr>
          <w:p w14:paraId="7AED6873" w14:textId="77777777" w:rsidR="002068F4" w:rsidRPr="007E5079" w:rsidRDefault="002068F4" w:rsidP="00561A0F">
            <w:pPr>
              <w:pStyle w:val="21"/>
              <w:spacing w:line="320" w:lineRule="exact"/>
              <w:ind w:leftChars="0" w:left="0" w:firstLineChars="0" w:firstLine="0"/>
              <w:jc w:val="center"/>
              <w:rPr>
                <w:rFonts w:ascii="Times New Roman"/>
                <w:kern w:val="2"/>
                <w:sz w:val="28"/>
                <w:szCs w:val="28"/>
              </w:rPr>
            </w:pPr>
            <w:r w:rsidRPr="007E5079">
              <w:rPr>
                <w:rFonts w:ascii="Times New Roman"/>
                <w:kern w:val="2"/>
                <w:sz w:val="28"/>
                <w:szCs w:val="28"/>
              </w:rPr>
              <w:t>91</w:t>
            </w:r>
          </w:p>
        </w:tc>
      </w:tr>
      <w:tr w:rsidR="007E5079" w:rsidRPr="007E5079" w14:paraId="2259A85E" w14:textId="77777777" w:rsidTr="00561A0F">
        <w:tc>
          <w:tcPr>
            <w:tcW w:w="1890" w:type="dxa"/>
            <w:vMerge/>
            <w:shd w:val="clear" w:color="auto" w:fill="auto"/>
            <w:vAlign w:val="center"/>
          </w:tcPr>
          <w:p w14:paraId="505011B2" w14:textId="77777777" w:rsidR="002068F4" w:rsidRPr="007E5079" w:rsidRDefault="002068F4" w:rsidP="00561A0F">
            <w:pPr>
              <w:pStyle w:val="21"/>
              <w:spacing w:line="320" w:lineRule="exact"/>
              <w:ind w:leftChars="0" w:left="0" w:firstLineChars="0" w:firstLine="0"/>
              <w:jc w:val="center"/>
              <w:rPr>
                <w:rFonts w:ascii="Times New Roman"/>
                <w:kern w:val="2"/>
                <w:sz w:val="28"/>
                <w:szCs w:val="28"/>
              </w:rPr>
            </w:pPr>
          </w:p>
        </w:tc>
        <w:tc>
          <w:tcPr>
            <w:tcW w:w="2010" w:type="dxa"/>
            <w:shd w:val="clear" w:color="auto" w:fill="auto"/>
            <w:vAlign w:val="center"/>
          </w:tcPr>
          <w:p w14:paraId="2AC3C304"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推介就業</w:t>
            </w:r>
          </w:p>
        </w:tc>
        <w:tc>
          <w:tcPr>
            <w:tcW w:w="1741" w:type="dxa"/>
            <w:shd w:val="clear" w:color="auto" w:fill="auto"/>
            <w:vAlign w:val="center"/>
          </w:tcPr>
          <w:p w14:paraId="331D3E3B" w14:textId="77777777" w:rsidR="002068F4" w:rsidRPr="007E5079" w:rsidRDefault="002068F4" w:rsidP="00561A0F">
            <w:pPr>
              <w:spacing w:line="320" w:lineRule="exact"/>
              <w:jc w:val="center"/>
              <w:rPr>
                <w:rFonts w:ascii="Times New Roman"/>
                <w:sz w:val="28"/>
                <w:szCs w:val="28"/>
              </w:rPr>
            </w:pPr>
            <w:r w:rsidRPr="007E5079">
              <w:rPr>
                <w:rFonts w:ascii="Times New Roman"/>
                <w:sz w:val="28"/>
                <w:szCs w:val="28"/>
              </w:rPr>
              <w:t>35</w:t>
            </w:r>
          </w:p>
        </w:tc>
        <w:tc>
          <w:tcPr>
            <w:tcW w:w="1467" w:type="dxa"/>
            <w:vMerge/>
            <w:shd w:val="clear" w:color="auto" w:fill="auto"/>
            <w:vAlign w:val="center"/>
          </w:tcPr>
          <w:p w14:paraId="03E925BE" w14:textId="77777777" w:rsidR="002068F4" w:rsidRPr="007E5079" w:rsidRDefault="002068F4" w:rsidP="00561A0F">
            <w:pPr>
              <w:pStyle w:val="21"/>
              <w:spacing w:line="320" w:lineRule="exact"/>
              <w:ind w:leftChars="0" w:left="0" w:firstLineChars="0" w:firstLine="0"/>
              <w:jc w:val="center"/>
              <w:rPr>
                <w:rFonts w:ascii="Times New Roman"/>
              </w:rPr>
            </w:pPr>
          </w:p>
        </w:tc>
      </w:tr>
    </w:tbl>
    <w:p w14:paraId="649CD66B" w14:textId="77777777" w:rsidR="002068F4" w:rsidRPr="007E5079" w:rsidRDefault="002068F4" w:rsidP="00842D79">
      <w:pPr>
        <w:pStyle w:val="31"/>
        <w:kinsoku w:val="0"/>
        <w:spacing w:line="320" w:lineRule="exact"/>
        <w:ind w:leftChars="420" w:left="2183" w:rightChars="93" w:right="316" w:hangingChars="299" w:hanging="754"/>
        <w:rPr>
          <w:rFonts w:ascii="Times New Roman"/>
          <w:bCs/>
          <w:spacing w:val="-4"/>
          <w:sz w:val="24"/>
          <w:szCs w:val="24"/>
        </w:rPr>
      </w:pPr>
      <w:r w:rsidRPr="007E5079">
        <w:rPr>
          <w:rFonts w:ascii="Times New Roman"/>
          <w:bCs/>
          <w:spacing w:val="-4"/>
          <w:sz w:val="24"/>
          <w:szCs w:val="24"/>
        </w:rPr>
        <w:t>備註：</w:t>
      </w:r>
      <w:r w:rsidRPr="007E5079">
        <w:rPr>
          <w:rFonts w:ascii="Times New Roman"/>
          <w:bCs/>
          <w:sz w:val="24"/>
          <w:szCs w:val="24"/>
        </w:rPr>
        <w:t>勞動部</w:t>
      </w:r>
      <w:r w:rsidRPr="007E5079">
        <w:rPr>
          <w:rFonts w:ascii="Times New Roman"/>
          <w:bCs/>
          <w:sz w:val="24"/>
          <w:szCs w:val="24"/>
        </w:rPr>
        <w:t>108</w:t>
      </w:r>
      <w:r w:rsidRPr="007E5079">
        <w:rPr>
          <w:rFonts w:ascii="Times New Roman"/>
          <w:bCs/>
          <w:sz w:val="24"/>
          <w:szCs w:val="24"/>
        </w:rPr>
        <w:t>年</w:t>
      </w:r>
      <w:r w:rsidRPr="007E5079">
        <w:rPr>
          <w:rFonts w:ascii="Times New Roman"/>
          <w:bCs/>
          <w:sz w:val="24"/>
          <w:szCs w:val="24"/>
        </w:rPr>
        <w:t>3</w:t>
      </w:r>
      <w:r w:rsidRPr="007E5079">
        <w:rPr>
          <w:rFonts w:ascii="Times New Roman"/>
          <w:bCs/>
          <w:sz w:val="24"/>
          <w:szCs w:val="24"/>
        </w:rPr>
        <w:t>月</w:t>
      </w:r>
      <w:r w:rsidRPr="007E5079">
        <w:rPr>
          <w:rFonts w:ascii="Times New Roman"/>
          <w:bCs/>
          <w:sz w:val="24"/>
          <w:szCs w:val="24"/>
        </w:rPr>
        <w:t>5</w:t>
      </w:r>
      <w:r w:rsidRPr="007E5079">
        <w:rPr>
          <w:rFonts w:ascii="Times New Roman"/>
          <w:bCs/>
          <w:sz w:val="24"/>
          <w:szCs w:val="24"/>
        </w:rPr>
        <w:t>日公告「認定</w:t>
      </w:r>
      <w:r w:rsidRPr="007E5079">
        <w:rPr>
          <w:rFonts w:ascii="Times New Roman"/>
          <w:bCs/>
          <w:sz w:val="24"/>
          <w:szCs w:val="24"/>
        </w:rPr>
        <w:t>15</w:t>
      </w:r>
      <w:r w:rsidRPr="007E5079">
        <w:rPr>
          <w:rFonts w:ascii="Times New Roman"/>
          <w:bCs/>
          <w:sz w:val="24"/>
          <w:szCs w:val="24"/>
        </w:rPr>
        <w:t>歲以上未滿</w:t>
      </w:r>
      <w:r w:rsidRPr="007E5079">
        <w:rPr>
          <w:rFonts w:ascii="Times New Roman"/>
          <w:bCs/>
          <w:sz w:val="24"/>
          <w:szCs w:val="24"/>
        </w:rPr>
        <w:t>18</w:t>
      </w:r>
      <w:r w:rsidRPr="007E5079">
        <w:rPr>
          <w:rFonts w:ascii="Times New Roman"/>
          <w:bCs/>
          <w:sz w:val="24"/>
          <w:szCs w:val="24"/>
        </w:rPr>
        <w:t>歲未就學未</w:t>
      </w:r>
      <w:r w:rsidRPr="007E5079">
        <w:rPr>
          <w:rFonts w:ascii="Times New Roman"/>
          <w:bCs/>
          <w:spacing w:val="-10"/>
          <w:sz w:val="24"/>
          <w:szCs w:val="24"/>
        </w:rPr>
        <w:t>就業少年為就業服務法第</w:t>
      </w:r>
      <w:r w:rsidRPr="007E5079">
        <w:rPr>
          <w:rFonts w:ascii="Times New Roman"/>
          <w:bCs/>
          <w:spacing w:val="-10"/>
          <w:sz w:val="24"/>
          <w:szCs w:val="24"/>
        </w:rPr>
        <w:t>24</w:t>
      </w:r>
      <w:r w:rsidRPr="007E5079">
        <w:rPr>
          <w:rFonts w:ascii="Times New Roman"/>
          <w:bCs/>
          <w:spacing w:val="-10"/>
          <w:sz w:val="24"/>
          <w:szCs w:val="24"/>
        </w:rPr>
        <w:t>條第</w:t>
      </w:r>
      <w:r w:rsidRPr="007E5079">
        <w:rPr>
          <w:rFonts w:ascii="Times New Roman"/>
          <w:bCs/>
          <w:spacing w:val="-10"/>
          <w:sz w:val="24"/>
          <w:szCs w:val="24"/>
        </w:rPr>
        <w:t>1</w:t>
      </w:r>
      <w:r w:rsidRPr="007E5079">
        <w:rPr>
          <w:rFonts w:ascii="Times New Roman"/>
          <w:bCs/>
          <w:spacing w:val="-10"/>
          <w:sz w:val="24"/>
          <w:szCs w:val="24"/>
        </w:rPr>
        <w:t>項第</w:t>
      </w:r>
      <w:r w:rsidRPr="007E5079">
        <w:rPr>
          <w:rFonts w:ascii="Times New Roman"/>
          <w:bCs/>
          <w:spacing w:val="-10"/>
          <w:sz w:val="24"/>
          <w:szCs w:val="24"/>
        </w:rPr>
        <w:t>10</w:t>
      </w:r>
      <w:r w:rsidRPr="007E5079">
        <w:rPr>
          <w:rFonts w:ascii="Times New Roman"/>
          <w:bCs/>
          <w:spacing w:val="-10"/>
          <w:sz w:val="24"/>
          <w:szCs w:val="24"/>
        </w:rPr>
        <w:t>款所定人員」</w:t>
      </w:r>
      <w:r w:rsidRPr="007E5079">
        <w:rPr>
          <w:rFonts w:ascii="Times New Roman"/>
          <w:bCs/>
          <w:spacing w:val="-4"/>
          <w:sz w:val="24"/>
          <w:szCs w:val="24"/>
        </w:rPr>
        <w:t>。</w:t>
      </w:r>
    </w:p>
    <w:p w14:paraId="6FDAB084" w14:textId="77777777" w:rsidR="002068F4" w:rsidRPr="007E5079" w:rsidRDefault="002068F4" w:rsidP="00842D79">
      <w:pPr>
        <w:pStyle w:val="31"/>
        <w:kinsoku w:val="0"/>
        <w:spacing w:afterLines="25" w:after="114" w:line="320" w:lineRule="exact"/>
        <w:ind w:leftChars="419" w:left="1992" w:hangingChars="225" w:hanging="567"/>
        <w:rPr>
          <w:rFonts w:ascii="Times New Roman"/>
          <w:bCs/>
          <w:spacing w:val="-4"/>
        </w:rPr>
      </w:pPr>
      <w:r w:rsidRPr="007E5079">
        <w:rPr>
          <w:rFonts w:ascii="Times New Roman"/>
          <w:bCs/>
          <w:spacing w:val="-4"/>
          <w:sz w:val="24"/>
          <w:szCs w:val="24"/>
        </w:rPr>
        <w:t>資料來源：</w:t>
      </w:r>
      <w:r w:rsidRPr="007E5079">
        <w:rPr>
          <w:rFonts w:ascii="Times New Roman"/>
          <w:sz w:val="24"/>
          <w:szCs w:val="24"/>
        </w:rPr>
        <w:t>CRC</w:t>
      </w:r>
      <w:r w:rsidRPr="007E5079">
        <w:rPr>
          <w:rFonts w:ascii="Times New Roman"/>
          <w:sz w:val="24"/>
          <w:szCs w:val="24"/>
        </w:rPr>
        <w:t>資訊網</w:t>
      </w:r>
      <w:r w:rsidRPr="007E5079">
        <w:rPr>
          <w:rFonts w:ascii="Times New Roman"/>
          <w:sz w:val="24"/>
          <w:szCs w:val="24"/>
        </w:rPr>
        <w:t>-</w:t>
      </w:r>
      <w:r w:rsidR="00216126" w:rsidRPr="007E5079">
        <w:rPr>
          <w:rFonts w:ascii="Times New Roman"/>
          <w:sz w:val="24"/>
          <w:szCs w:val="24"/>
        </w:rPr>
        <w:t>兒少</w:t>
      </w:r>
      <w:r w:rsidRPr="007E5079">
        <w:rPr>
          <w:rFonts w:ascii="Times New Roman"/>
          <w:sz w:val="24"/>
          <w:szCs w:val="24"/>
        </w:rPr>
        <w:t>統計專區。</w:t>
      </w:r>
    </w:p>
    <w:p w14:paraId="33B2BC81" w14:textId="77777777" w:rsidR="002068F4" w:rsidRPr="007E5079" w:rsidRDefault="0068543F" w:rsidP="0070681E">
      <w:pPr>
        <w:pStyle w:val="31"/>
        <w:kinsoku w:val="0"/>
        <w:ind w:leftChars="399" w:left="1357" w:firstLineChars="17" w:firstLine="58"/>
        <w:rPr>
          <w:rFonts w:ascii="Times New Roman"/>
          <w:bCs/>
          <w:spacing w:val="-4"/>
        </w:rPr>
      </w:pPr>
      <w:r w:rsidRPr="007E5079">
        <w:rPr>
          <w:rFonts w:ascii="Times New Roman"/>
          <w:bCs/>
          <w:noProof/>
          <w:spacing w:val="-4"/>
        </w:rPr>
        <w:drawing>
          <wp:inline distT="0" distB="0" distL="0" distR="0" wp14:anchorId="611C441C" wp14:editId="146DC3E9">
            <wp:extent cx="4662237" cy="1670050"/>
            <wp:effectExtent l="0" t="0" r="508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44147" cy="1699391"/>
                    </a:xfrm>
                    <a:prstGeom prst="rect">
                      <a:avLst/>
                    </a:prstGeom>
                    <a:noFill/>
                    <a:ln>
                      <a:noFill/>
                    </a:ln>
                  </pic:spPr>
                </pic:pic>
              </a:graphicData>
            </a:graphic>
          </wp:inline>
        </w:drawing>
      </w:r>
    </w:p>
    <w:p w14:paraId="6AF660C6" w14:textId="77777777" w:rsidR="002068F4" w:rsidRPr="007E5079" w:rsidRDefault="002068F4" w:rsidP="002068F4">
      <w:pPr>
        <w:pStyle w:val="a1"/>
        <w:spacing w:before="0" w:after="0"/>
        <w:ind w:left="482" w:firstLine="652"/>
        <w:rPr>
          <w:rFonts w:ascii="Times New Roman" w:hAnsi="Times New Roman"/>
          <w:b/>
        </w:rPr>
      </w:pPr>
      <w:r w:rsidRPr="007E5079">
        <w:rPr>
          <w:rFonts w:ascii="Times New Roman" w:hAnsi="Times New Roman"/>
          <w:b/>
        </w:rPr>
        <w:t>弱勢青少年就業服務執行情形</w:t>
      </w:r>
    </w:p>
    <w:p w14:paraId="08EB89D0" w14:textId="77777777" w:rsidR="002068F4" w:rsidRPr="007E5079" w:rsidRDefault="002068F4" w:rsidP="002068F4">
      <w:pPr>
        <w:pStyle w:val="31"/>
        <w:kinsoku w:val="0"/>
        <w:spacing w:line="320" w:lineRule="exact"/>
        <w:ind w:leftChars="431" w:left="2207" w:hangingChars="285" w:hanging="741"/>
        <w:rPr>
          <w:rFonts w:ascii="Times New Roman"/>
          <w:sz w:val="24"/>
          <w:szCs w:val="24"/>
        </w:rPr>
      </w:pPr>
      <w:r w:rsidRPr="007E5079">
        <w:rPr>
          <w:rFonts w:ascii="Times New Roman"/>
          <w:sz w:val="24"/>
          <w:szCs w:val="24"/>
        </w:rPr>
        <w:t>備註：</w:t>
      </w:r>
      <w:r w:rsidRPr="007E5079">
        <w:rPr>
          <w:rFonts w:ascii="Times New Roman"/>
          <w:spacing w:val="-4"/>
          <w:sz w:val="24"/>
          <w:szCs w:val="24"/>
        </w:rPr>
        <w:t>弱勢青少年係指</w:t>
      </w:r>
      <w:r w:rsidRPr="007E5079">
        <w:rPr>
          <w:rFonts w:ascii="Times New Roman"/>
          <w:spacing w:val="-4"/>
          <w:sz w:val="24"/>
          <w:szCs w:val="24"/>
        </w:rPr>
        <w:t>15</w:t>
      </w:r>
      <w:r w:rsidRPr="007E5079">
        <w:rPr>
          <w:rFonts w:ascii="Times New Roman"/>
          <w:spacing w:val="-4"/>
          <w:sz w:val="24"/>
          <w:szCs w:val="24"/>
        </w:rPr>
        <w:t>歲以上未滿</w:t>
      </w:r>
      <w:r w:rsidRPr="007E5079">
        <w:rPr>
          <w:rFonts w:ascii="Times New Roman"/>
          <w:spacing w:val="-4"/>
          <w:sz w:val="24"/>
          <w:szCs w:val="24"/>
        </w:rPr>
        <w:t>24</w:t>
      </w:r>
      <w:r w:rsidRPr="007E5079">
        <w:rPr>
          <w:rFonts w:ascii="Times New Roman"/>
          <w:spacing w:val="-4"/>
          <w:sz w:val="24"/>
          <w:szCs w:val="24"/>
        </w:rPr>
        <w:t>歲，國中畢業未升學未就業</w:t>
      </w:r>
      <w:r w:rsidRPr="007E5079">
        <w:rPr>
          <w:rFonts w:ascii="Times New Roman"/>
          <w:sz w:val="24"/>
          <w:szCs w:val="24"/>
        </w:rPr>
        <w:t>、偏遠地區或高危機高關懷者。</w:t>
      </w:r>
    </w:p>
    <w:p w14:paraId="4F12AA08" w14:textId="77777777" w:rsidR="002068F4" w:rsidRPr="007E5079" w:rsidRDefault="002068F4" w:rsidP="002068F4">
      <w:pPr>
        <w:pStyle w:val="31"/>
        <w:kinsoku w:val="0"/>
        <w:spacing w:line="320" w:lineRule="exact"/>
        <w:ind w:leftChars="431" w:left="2207" w:hangingChars="285" w:hanging="741"/>
        <w:jc w:val="right"/>
        <w:rPr>
          <w:rFonts w:ascii="Times New Roman"/>
          <w:bCs/>
          <w:spacing w:val="-4"/>
          <w:sz w:val="24"/>
          <w:szCs w:val="24"/>
        </w:rPr>
      </w:pPr>
      <w:r w:rsidRPr="007E5079">
        <w:rPr>
          <w:rFonts w:ascii="Times New Roman"/>
          <w:sz w:val="24"/>
          <w:szCs w:val="24"/>
        </w:rPr>
        <w:t>(</w:t>
      </w:r>
      <w:r w:rsidRPr="007E5079">
        <w:rPr>
          <w:rFonts w:ascii="Times New Roman"/>
          <w:sz w:val="24"/>
          <w:szCs w:val="24"/>
        </w:rPr>
        <w:t>資料來源：</w:t>
      </w:r>
      <w:r w:rsidRPr="007E5079">
        <w:rPr>
          <w:rFonts w:ascii="Times New Roman"/>
          <w:sz w:val="24"/>
          <w:szCs w:val="24"/>
        </w:rPr>
        <w:t>CRC</w:t>
      </w:r>
      <w:r w:rsidRPr="007E5079">
        <w:rPr>
          <w:rFonts w:ascii="Times New Roman"/>
          <w:sz w:val="24"/>
          <w:szCs w:val="24"/>
        </w:rPr>
        <w:t>資訊網</w:t>
      </w:r>
      <w:r w:rsidRPr="007E5079">
        <w:rPr>
          <w:rFonts w:ascii="Times New Roman"/>
          <w:sz w:val="24"/>
          <w:szCs w:val="24"/>
        </w:rPr>
        <w:t>-</w:t>
      </w:r>
      <w:r w:rsidR="00216126" w:rsidRPr="007E5079">
        <w:rPr>
          <w:rFonts w:ascii="Times New Roman"/>
          <w:sz w:val="24"/>
          <w:szCs w:val="24"/>
        </w:rPr>
        <w:t>兒少</w:t>
      </w:r>
      <w:r w:rsidRPr="007E5079">
        <w:rPr>
          <w:rFonts w:ascii="Times New Roman"/>
          <w:sz w:val="24"/>
          <w:szCs w:val="24"/>
        </w:rPr>
        <w:t>統計專區</w:t>
      </w:r>
      <w:r w:rsidRPr="007E5079">
        <w:rPr>
          <w:rFonts w:ascii="Times New Roman"/>
          <w:sz w:val="24"/>
          <w:szCs w:val="24"/>
        </w:rPr>
        <w:t>)</w:t>
      </w:r>
    </w:p>
    <w:p w14:paraId="1A11DAF6" w14:textId="77777777" w:rsidR="002068F4" w:rsidRPr="007E5079" w:rsidRDefault="002068F4" w:rsidP="006C23F8">
      <w:pPr>
        <w:pStyle w:val="31"/>
        <w:kinsoku w:val="0"/>
        <w:ind w:leftChars="300" w:left="1020" w:firstLine="680"/>
        <w:rPr>
          <w:rFonts w:ascii="Times New Roman" w:eastAsia="新細明體"/>
          <w:szCs w:val="32"/>
        </w:rPr>
      </w:pPr>
    </w:p>
    <w:p w14:paraId="3A09D1FB" w14:textId="77777777" w:rsidR="00C34768" w:rsidRPr="007E5079" w:rsidRDefault="00C34768" w:rsidP="00C34768">
      <w:pPr>
        <w:pStyle w:val="2"/>
        <w:numPr>
          <w:ilvl w:val="1"/>
          <w:numId w:val="1"/>
        </w:numPr>
        <w:rPr>
          <w:rFonts w:ascii="Times New Roman" w:hAnsi="Times New Roman"/>
          <w:b/>
        </w:rPr>
      </w:pPr>
      <w:bookmarkStart w:id="4331" w:name="_Toc86928775"/>
      <w:bookmarkStart w:id="4332" w:name="_Toc90303517"/>
      <w:r w:rsidRPr="007E5079">
        <w:rPr>
          <w:rFonts w:ascii="Times New Roman" w:hAnsi="Times New Roman"/>
          <w:b/>
        </w:rPr>
        <w:t>落入司法處遇的兒少</w:t>
      </w:r>
      <w:bookmarkEnd w:id="3955"/>
      <w:bookmarkEnd w:id="3982"/>
      <w:bookmarkEnd w:id="3983"/>
      <w:bookmarkEnd w:id="4331"/>
      <w:bookmarkEnd w:id="4332"/>
    </w:p>
    <w:p w14:paraId="25C95005" w14:textId="77777777" w:rsidR="00C34768" w:rsidRPr="007E5079" w:rsidRDefault="00C34768" w:rsidP="00C34768">
      <w:pPr>
        <w:pStyle w:val="31"/>
        <w:kinsoku w:val="0"/>
        <w:ind w:leftChars="300" w:left="1020" w:firstLine="664"/>
        <w:rPr>
          <w:rFonts w:ascii="Times New Roman"/>
          <w:spacing w:val="4"/>
        </w:rPr>
      </w:pPr>
      <w:r w:rsidRPr="007E5079">
        <w:rPr>
          <w:rFonts w:ascii="Times New Roman"/>
          <w:spacing w:val="-4"/>
        </w:rPr>
        <w:t>《少事法》的兒少保護事件</w:t>
      </w:r>
      <w:r w:rsidR="00DC3A59" w:rsidRPr="007E5079">
        <w:rPr>
          <w:rFonts w:ascii="Times New Roman"/>
          <w:spacing w:val="-4"/>
        </w:rPr>
        <w:t>與少年刑事案件</w:t>
      </w:r>
      <w:r w:rsidRPr="007E5079">
        <w:rPr>
          <w:rStyle w:val="aff0"/>
          <w:rFonts w:ascii="Times New Roman"/>
          <w:spacing w:val="-4"/>
        </w:rPr>
        <w:footnoteReference w:id="98"/>
      </w:r>
      <w:r w:rsidRPr="007E5079">
        <w:rPr>
          <w:rFonts w:ascii="Times New Roman"/>
          <w:spacing w:val="-4"/>
        </w:rPr>
        <w:t>，基本上都是由少年</w:t>
      </w:r>
      <w:r w:rsidRPr="007E5079">
        <w:rPr>
          <w:rFonts w:ascii="Times New Roman"/>
        </w:rPr>
        <w:t>法</w:t>
      </w:r>
      <w:r w:rsidRPr="007E5079">
        <w:rPr>
          <w:rFonts w:ascii="Times New Roman"/>
          <w:spacing w:val="4"/>
        </w:rPr>
        <w:t>院優先處理，而少年法院對於兒少的保護處分有訓誡、假日生活輔導、保護管束、安置輔導</w:t>
      </w:r>
      <w:r w:rsidRPr="007E5079">
        <w:rPr>
          <w:rFonts w:ascii="Times New Roman"/>
          <w:spacing w:val="-6"/>
        </w:rPr>
        <w:t>、感化教育</w:t>
      </w:r>
      <w:r w:rsidRPr="007E5079">
        <w:rPr>
          <w:rFonts w:ascii="Times New Roman"/>
        </w:rPr>
        <w:t>等方</w:t>
      </w:r>
      <w:r w:rsidRPr="007E5079">
        <w:rPr>
          <w:rFonts w:ascii="Times New Roman"/>
          <w:spacing w:val="4"/>
        </w:rPr>
        <w:t>式</w:t>
      </w:r>
      <w:r w:rsidRPr="007E5079">
        <w:rPr>
          <w:rStyle w:val="aff0"/>
          <w:rFonts w:ascii="Times New Roman"/>
          <w:spacing w:val="4"/>
        </w:rPr>
        <w:footnoteReference w:id="99"/>
      </w:r>
      <w:r w:rsidRPr="007E5079">
        <w:rPr>
          <w:rFonts w:ascii="Times New Roman"/>
          <w:spacing w:val="4"/>
        </w:rPr>
        <w:t>，希望能即時矯正兒少走向正途。</w:t>
      </w:r>
    </w:p>
    <w:p w14:paraId="370F8E62" w14:textId="77777777" w:rsidR="00C34768" w:rsidRPr="007E5079" w:rsidRDefault="00C34768" w:rsidP="00CA746A">
      <w:pPr>
        <w:pStyle w:val="31"/>
        <w:kinsoku w:val="0"/>
        <w:ind w:leftChars="300" w:left="1020" w:firstLine="696"/>
        <w:rPr>
          <w:rFonts w:ascii="Times New Roman"/>
        </w:rPr>
      </w:pPr>
      <w:r w:rsidRPr="007E5079">
        <w:rPr>
          <w:rFonts w:ascii="Times New Roman"/>
          <w:spacing w:val="4"/>
        </w:rPr>
        <w:lastRenderedPageBreak/>
        <w:t>根據司法院統計</w:t>
      </w:r>
      <w:r w:rsidRPr="007E5079">
        <w:rPr>
          <w:rFonts w:ascii="Times New Roman"/>
        </w:rPr>
        <w:t>，各地方法院裁定交付保護處分的</w:t>
      </w:r>
      <w:r w:rsidRPr="007E5079">
        <w:rPr>
          <w:rFonts w:ascii="Times New Roman"/>
          <w:spacing w:val="-4"/>
        </w:rPr>
        <w:t>兒少人數，從</w:t>
      </w:r>
      <w:r w:rsidRPr="007E5079">
        <w:rPr>
          <w:rFonts w:ascii="Times New Roman"/>
          <w:spacing w:val="-4"/>
        </w:rPr>
        <w:t>103</w:t>
      </w:r>
      <w:r w:rsidRPr="007E5079">
        <w:rPr>
          <w:rFonts w:ascii="Times New Roman"/>
          <w:spacing w:val="-4"/>
        </w:rPr>
        <w:t>年的</w:t>
      </w:r>
      <w:r w:rsidRPr="007E5079">
        <w:rPr>
          <w:rFonts w:ascii="Times New Roman"/>
          <w:spacing w:val="-4"/>
        </w:rPr>
        <w:t>1</w:t>
      </w:r>
      <w:r w:rsidRPr="007E5079">
        <w:rPr>
          <w:rFonts w:ascii="Times New Roman"/>
          <w:spacing w:val="-4"/>
        </w:rPr>
        <w:t>萬</w:t>
      </w:r>
      <w:r w:rsidRPr="007E5079">
        <w:rPr>
          <w:rFonts w:ascii="Times New Roman"/>
          <w:spacing w:val="-4"/>
        </w:rPr>
        <w:t>1,721</w:t>
      </w:r>
      <w:r w:rsidRPr="007E5079">
        <w:rPr>
          <w:rFonts w:ascii="Times New Roman"/>
          <w:spacing w:val="-4"/>
        </w:rPr>
        <w:t>人，逐年減少至</w:t>
      </w:r>
      <w:r w:rsidRPr="007E5079">
        <w:rPr>
          <w:rFonts w:ascii="Times New Roman"/>
          <w:spacing w:val="-4"/>
        </w:rPr>
        <w:t>108</w:t>
      </w:r>
      <w:r w:rsidRPr="007E5079">
        <w:rPr>
          <w:rFonts w:ascii="Times New Roman"/>
          <w:spacing w:val="-4"/>
        </w:rPr>
        <w:t>年</w:t>
      </w:r>
      <w:r w:rsidRPr="007E5079">
        <w:rPr>
          <w:rFonts w:ascii="Times New Roman"/>
        </w:rPr>
        <w:t>的</w:t>
      </w:r>
      <w:r w:rsidRPr="007E5079">
        <w:rPr>
          <w:rFonts w:ascii="Times New Roman"/>
        </w:rPr>
        <w:t>8,606</w:t>
      </w:r>
      <w:r w:rsidRPr="007E5079">
        <w:rPr>
          <w:rFonts w:ascii="Times New Roman"/>
        </w:rPr>
        <w:t>人，但到了</w:t>
      </w:r>
      <w:r w:rsidRPr="007E5079">
        <w:rPr>
          <w:rFonts w:ascii="Times New Roman"/>
        </w:rPr>
        <w:t>109</w:t>
      </w:r>
      <w:r w:rsidRPr="007E5079">
        <w:rPr>
          <w:rFonts w:ascii="Times New Roman"/>
        </w:rPr>
        <w:t>年卻增加為</w:t>
      </w:r>
      <w:r w:rsidRPr="007E5079">
        <w:rPr>
          <w:rFonts w:ascii="Times New Roman"/>
        </w:rPr>
        <w:t>9,356</w:t>
      </w:r>
      <w:r w:rsidRPr="007E5079">
        <w:rPr>
          <w:rFonts w:ascii="Times New Roman"/>
        </w:rPr>
        <w:t>人。其中將近</w:t>
      </w:r>
      <w:r w:rsidRPr="007E5079">
        <w:rPr>
          <w:rFonts w:ascii="Times New Roman"/>
          <w:spacing w:val="4"/>
        </w:rPr>
        <w:t>7</w:t>
      </w:r>
      <w:r w:rsidRPr="007E5079">
        <w:rPr>
          <w:rFonts w:ascii="Times New Roman"/>
          <w:spacing w:val="8"/>
        </w:rPr>
        <w:t>成是集中在</w:t>
      </w:r>
      <w:bookmarkStart w:id="4333" w:name="OLE_LINK1"/>
      <w:r w:rsidRPr="007E5079">
        <w:rPr>
          <w:rFonts w:ascii="Times New Roman"/>
          <w:spacing w:val="8"/>
        </w:rPr>
        <w:t>「保護管束」</w:t>
      </w:r>
      <w:bookmarkEnd w:id="4333"/>
      <w:r w:rsidRPr="007E5079">
        <w:rPr>
          <w:rFonts w:ascii="Times New Roman"/>
          <w:spacing w:val="8"/>
        </w:rPr>
        <w:t>與「訓誡並予假日生活輔導」</w:t>
      </w:r>
      <w:r w:rsidRPr="007E5079">
        <w:rPr>
          <w:rFonts w:ascii="Times New Roman"/>
          <w:spacing w:val="-4"/>
        </w:rPr>
        <w:t>，</w:t>
      </w:r>
      <w:r w:rsidR="00364278" w:rsidRPr="007E5079">
        <w:rPr>
          <w:rFonts w:ascii="Times New Roman"/>
          <w:spacing w:val="-4"/>
        </w:rPr>
        <w:t>而</w:t>
      </w:r>
      <w:r w:rsidRPr="007E5079">
        <w:rPr>
          <w:rFonts w:ascii="Times New Roman"/>
          <w:spacing w:val="-4"/>
        </w:rPr>
        <w:t>「安置輔導」</w:t>
      </w:r>
      <w:r w:rsidRPr="007E5079">
        <w:rPr>
          <w:rFonts w:ascii="Times New Roman"/>
        </w:rPr>
        <w:t>處</w:t>
      </w:r>
      <w:r w:rsidRPr="007E5079">
        <w:rPr>
          <w:rFonts w:ascii="Times New Roman"/>
          <w:spacing w:val="-4"/>
        </w:rPr>
        <w:t>分從</w:t>
      </w:r>
      <w:r w:rsidRPr="007E5079">
        <w:rPr>
          <w:rFonts w:ascii="Times New Roman"/>
          <w:spacing w:val="-4"/>
        </w:rPr>
        <w:t>103</w:t>
      </w:r>
      <w:r w:rsidRPr="007E5079">
        <w:rPr>
          <w:rFonts w:ascii="Times New Roman"/>
          <w:spacing w:val="-4"/>
        </w:rPr>
        <w:t>年的</w:t>
      </w:r>
      <w:r w:rsidRPr="007E5079">
        <w:rPr>
          <w:rFonts w:ascii="Times New Roman"/>
          <w:spacing w:val="-4"/>
        </w:rPr>
        <w:t>193</w:t>
      </w:r>
      <w:r w:rsidRPr="007E5079">
        <w:rPr>
          <w:rFonts w:ascii="Times New Roman"/>
          <w:spacing w:val="-4"/>
        </w:rPr>
        <w:t>人，減少至</w:t>
      </w:r>
      <w:r w:rsidRPr="007E5079">
        <w:rPr>
          <w:rFonts w:ascii="Times New Roman"/>
          <w:spacing w:val="-4"/>
        </w:rPr>
        <w:t>109</w:t>
      </w:r>
      <w:r w:rsidRPr="007E5079">
        <w:rPr>
          <w:rFonts w:ascii="Times New Roman"/>
          <w:spacing w:val="-4"/>
        </w:rPr>
        <w:t>年的</w:t>
      </w:r>
      <w:r w:rsidRPr="007E5079">
        <w:rPr>
          <w:rFonts w:ascii="Times New Roman"/>
          <w:spacing w:val="-4"/>
        </w:rPr>
        <w:t>57</w:t>
      </w:r>
      <w:r w:rsidRPr="007E5079">
        <w:rPr>
          <w:rFonts w:ascii="Times New Roman"/>
          <w:spacing w:val="-4"/>
        </w:rPr>
        <w:t>人</w:t>
      </w:r>
      <w:r w:rsidRPr="007E5079">
        <w:rPr>
          <w:rFonts w:ascii="Times New Roman"/>
          <w:spacing w:val="-4"/>
        </w:rPr>
        <w:t>(</w:t>
      </w:r>
      <w:r w:rsidRPr="007E5079">
        <w:rPr>
          <w:rFonts w:ascii="Times New Roman"/>
          <w:spacing w:val="-4"/>
        </w:rPr>
        <w:t>詳見下表</w:t>
      </w:r>
      <w:r w:rsidR="00905234" w:rsidRPr="007E5079">
        <w:rPr>
          <w:rFonts w:ascii="Times New Roman"/>
          <w:spacing w:val="-4"/>
        </w:rPr>
        <w:t>40</w:t>
      </w:r>
      <w:r w:rsidRPr="007E5079">
        <w:rPr>
          <w:rFonts w:ascii="Times New Roman"/>
          <w:spacing w:val="-4"/>
        </w:rPr>
        <w:t>)</w:t>
      </w:r>
      <w:r w:rsidRPr="007E5079">
        <w:rPr>
          <w:rFonts w:ascii="Times New Roman"/>
        </w:rPr>
        <w:t>。從資料上，可以看到這些孩子大多是</w:t>
      </w:r>
      <w:r w:rsidRPr="007E5079">
        <w:rPr>
          <w:rFonts w:ascii="Times New Roman"/>
          <w:spacing w:val="4"/>
        </w:rPr>
        <w:t>15</w:t>
      </w:r>
      <w:r w:rsidRPr="007E5079">
        <w:rPr>
          <w:rFonts w:ascii="Times New Roman"/>
          <w:spacing w:val="4"/>
        </w:rPr>
        <w:t>歲以上至未滿</w:t>
      </w:r>
      <w:r w:rsidRPr="007E5079">
        <w:rPr>
          <w:rFonts w:ascii="Times New Roman"/>
          <w:spacing w:val="4"/>
        </w:rPr>
        <w:t>18</w:t>
      </w:r>
      <w:r w:rsidRPr="007E5079">
        <w:rPr>
          <w:rFonts w:ascii="Times New Roman"/>
          <w:spacing w:val="4"/>
        </w:rPr>
        <w:t>歲的少年，並且</w:t>
      </w:r>
      <w:r w:rsidR="00315940" w:rsidRPr="007E5079">
        <w:rPr>
          <w:rFonts w:ascii="Times New Roman"/>
          <w:spacing w:val="4"/>
        </w:rPr>
        <w:t>多</w:t>
      </w:r>
      <w:r w:rsidRPr="007E5079">
        <w:rPr>
          <w:rFonts w:ascii="Times New Roman"/>
          <w:spacing w:val="4"/>
        </w:rPr>
        <w:t>來自於單親家庭</w:t>
      </w:r>
      <w:r w:rsidRPr="007E5079">
        <w:rPr>
          <w:rFonts w:ascii="Times New Roman"/>
        </w:rPr>
        <w:t>(</w:t>
      </w:r>
      <w:r w:rsidRPr="007E5079">
        <w:rPr>
          <w:rFonts w:ascii="Times New Roman"/>
        </w:rPr>
        <w:t>詳見下</w:t>
      </w:r>
      <w:r w:rsidR="006F6894" w:rsidRPr="007E5079">
        <w:rPr>
          <w:rFonts w:ascii="Times New Roman"/>
        </w:rPr>
        <w:t>圖</w:t>
      </w:r>
      <w:r w:rsidR="00905234" w:rsidRPr="007E5079">
        <w:rPr>
          <w:rFonts w:ascii="Times New Roman"/>
        </w:rPr>
        <w:t>20</w:t>
      </w:r>
      <w:r w:rsidR="006F6894" w:rsidRPr="007E5079">
        <w:rPr>
          <w:rFonts w:ascii="Times New Roman"/>
          <w:spacing w:val="4"/>
        </w:rPr>
        <w:t>及</w:t>
      </w:r>
      <w:r w:rsidR="00905234" w:rsidRPr="007E5079">
        <w:rPr>
          <w:rFonts w:ascii="Times New Roman"/>
          <w:spacing w:val="4"/>
        </w:rPr>
        <w:t>21</w:t>
      </w:r>
      <w:r w:rsidRPr="007E5079">
        <w:rPr>
          <w:rFonts w:ascii="Times New Roman"/>
          <w:spacing w:val="4"/>
        </w:rPr>
        <w:t>)</w:t>
      </w:r>
      <w:r w:rsidRPr="007E5079">
        <w:rPr>
          <w:rFonts w:ascii="Times New Roman"/>
          <w:spacing w:val="4"/>
        </w:rPr>
        <w:t>。</w:t>
      </w:r>
      <w:r w:rsidR="00CA746A" w:rsidRPr="007E5079">
        <w:rPr>
          <w:rFonts w:ascii="Times New Roman"/>
          <w:spacing w:val="4"/>
        </w:rPr>
        <w:t>而司法院也指出，在</w:t>
      </w:r>
      <w:r w:rsidR="00ED5ED7" w:rsidRPr="007E5079">
        <w:rPr>
          <w:rFonts w:ascii="Times New Roman"/>
          <w:bCs/>
          <w:szCs w:val="32"/>
        </w:rPr>
        <w:t>過去十年，法院受理最多的</w:t>
      </w:r>
      <w:r w:rsidR="00CA746A" w:rsidRPr="007E5079">
        <w:rPr>
          <w:rFonts w:ascii="Times New Roman"/>
          <w:bCs/>
          <w:szCs w:val="32"/>
        </w:rPr>
        <w:t>未滿</w:t>
      </w:r>
      <w:r w:rsidR="00CA746A" w:rsidRPr="007E5079">
        <w:rPr>
          <w:rFonts w:ascii="Times New Roman"/>
          <w:bCs/>
          <w:szCs w:val="32"/>
        </w:rPr>
        <w:t>12</w:t>
      </w:r>
      <w:r w:rsidR="00CA746A" w:rsidRPr="007E5079">
        <w:rPr>
          <w:rFonts w:ascii="Times New Roman"/>
          <w:bCs/>
          <w:szCs w:val="32"/>
        </w:rPr>
        <w:t>歲</w:t>
      </w:r>
      <w:r w:rsidR="00ED5ED7" w:rsidRPr="007E5079">
        <w:rPr>
          <w:rFonts w:ascii="Times New Roman"/>
          <w:bCs/>
          <w:szCs w:val="32"/>
        </w:rPr>
        <w:t>兒童觸法事件是竊盜，原因多與兒童家庭功能或經濟情況有關</w:t>
      </w:r>
      <w:r w:rsidR="00CA746A" w:rsidRPr="007E5079">
        <w:rPr>
          <w:rStyle w:val="aff0"/>
          <w:rFonts w:ascii="Times New Roman"/>
          <w:bCs/>
          <w:szCs w:val="32"/>
        </w:rPr>
        <w:footnoteReference w:id="100"/>
      </w:r>
      <w:r w:rsidR="00CA746A" w:rsidRPr="007E5079">
        <w:rPr>
          <w:rFonts w:ascii="Times New Roman"/>
          <w:bCs/>
          <w:szCs w:val="32"/>
        </w:rPr>
        <w:t>。</w:t>
      </w:r>
    </w:p>
    <w:p w14:paraId="6AD612C7" w14:textId="77777777" w:rsidR="00C34768" w:rsidRPr="007E5079" w:rsidRDefault="00C34768" w:rsidP="00060666">
      <w:pPr>
        <w:pStyle w:val="a3"/>
        <w:spacing w:before="120" w:after="0"/>
        <w:ind w:left="680" w:firstLine="496"/>
        <w:jc w:val="center"/>
        <w:rPr>
          <w:rFonts w:ascii="Times New Roman" w:hAnsi="Times New Roman"/>
          <w:b/>
          <w:spacing w:val="0"/>
        </w:rPr>
      </w:pPr>
      <w:r w:rsidRPr="007E5079">
        <w:rPr>
          <w:rFonts w:ascii="Times New Roman" w:hAnsi="Times New Roman"/>
          <w:b/>
          <w:spacing w:val="0"/>
        </w:rPr>
        <w:t>地方法院兒少保護事件裁定保護處分情形</w:t>
      </w:r>
    </w:p>
    <w:p w14:paraId="319B3994" w14:textId="77777777" w:rsidR="00C34768" w:rsidRPr="007E5079" w:rsidRDefault="00C34768" w:rsidP="004D051F">
      <w:pPr>
        <w:pStyle w:val="31"/>
        <w:kinsoku w:val="0"/>
        <w:spacing w:line="320" w:lineRule="exact"/>
        <w:ind w:leftChars="300" w:left="1020" w:rightChars="32" w:right="109" w:firstLine="520"/>
        <w:jc w:val="right"/>
        <w:rPr>
          <w:rFonts w:ascii="Times New Roman"/>
          <w:sz w:val="24"/>
          <w:szCs w:val="24"/>
        </w:rPr>
      </w:pPr>
      <w:r w:rsidRPr="007E5079">
        <w:rPr>
          <w:rFonts w:ascii="Times New Roman"/>
          <w:sz w:val="24"/>
          <w:szCs w:val="24"/>
        </w:rPr>
        <w:t>單位：人</w:t>
      </w:r>
    </w:p>
    <w:tbl>
      <w:tblPr>
        <w:tblW w:w="0" w:type="auto"/>
        <w:tblInd w:w="1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89"/>
        <w:gridCol w:w="1076"/>
        <w:gridCol w:w="936"/>
        <w:gridCol w:w="1243"/>
        <w:gridCol w:w="852"/>
        <w:gridCol w:w="1036"/>
        <w:gridCol w:w="794"/>
        <w:gridCol w:w="804"/>
      </w:tblGrid>
      <w:tr w:rsidR="007E5079" w:rsidRPr="007E5079" w14:paraId="2AF48F8B" w14:textId="77777777" w:rsidTr="004D051F">
        <w:tc>
          <w:tcPr>
            <w:tcW w:w="796" w:type="dxa"/>
            <w:shd w:val="clear" w:color="auto" w:fill="FDE9D9"/>
            <w:vAlign w:val="center"/>
          </w:tcPr>
          <w:p w14:paraId="2AFCC227"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年別</w:t>
            </w:r>
          </w:p>
        </w:tc>
        <w:tc>
          <w:tcPr>
            <w:tcW w:w="1080" w:type="dxa"/>
            <w:shd w:val="clear" w:color="auto" w:fill="FDE9D9"/>
            <w:vAlign w:val="center"/>
          </w:tcPr>
          <w:p w14:paraId="3DB10E69"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合計</w:t>
            </w:r>
          </w:p>
        </w:tc>
        <w:tc>
          <w:tcPr>
            <w:tcW w:w="940" w:type="dxa"/>
            <w:shd w:val="clear" w:color="auto" w:fill="FDE9D9"/>
            <w:vAlign w:val="center"/>
          </w:tcPr>
          <w:p w14:paraId="4C82AD7B"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訓誡</w:t>
            </w:r>
          </w:p>
        </w:tc>
        <w:tc>
          <w:tcPr>
            <w:tcW w:w="1262" w:type="dxa"/>
            <w:shd w:val="clear" w:color="auto" w:fill="FDE9D9"/>
            <w:vAlign w:val="center"/>
          </w:tcPr>
          <w:p w14:paraId="4C4631A2" w14:textId="77777777" w:rsidR="00C34768" w:rsidRPr="007E5079" w:rsidRDefault="00C34768" w:rsidP="004D051F">
            <w:pPr>
              <w:kinsoku w:val="0"/>
              <w:spacing w:line="280" w:lineRule="exact"/>
              <w:ind w:leftChars="-23" w:left="-78" w:rightChars="-21" w:right="-71" w:firstLineChars="3" w:firstLine="8"/>
              <w:jc w:val="center"/>
              <w:rPr>
                <w:rFonts w:ascii="Times New Roman"/>
                <w:b/>
                <w:sz w:val="26"/>
                <w:szCs w:val="26"/>
              </w:rPr>
            </w:pPr>
            <w:r w:rsidRPr="007E5079">
              <w:rPr>
                <w:rFonts w:ascii="Times New Roman"/>
                <w:b/>
                <w:sz w:val="26"/>
                <w:szCs w:val="26"/>
              </w:rPr>
              <w:t>訓誡並予假日生活輔導</w:t>
            </w:r>
          </w:p>
        </w:tc>
        <w:tc>
          <w:tcPr>
            <w:tcW w:w="852" w:type="dxa"/>
            <w:shd w:val="clear" w:color="auto" w:fill="FDE9D9"/>
            <w:vAlign w:val="center"/>
          </w:tcPr>
          <w:p w14:paraId="3BEAE78C"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保護</w:t>
            </w:r>
          </w:p>
          <w:p w14:paraId="3DC1BB94"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管束</w:t>
            </w:r>
          </w:p>
        </w:tc>
        <w:tc>
          <w:tcPr>
            <w:tcW w:w="1056" w:type="dxa"/>
            <w:shd w:val="clear" w:color="auto" w:fill="FDE9D9"/>
            <w:vAlign w:val="center"/>
          </w:tcPr>
          <w:p w14:paraId="4C45EED0" w14:textId="77777777" w:rsidR="00C34768" w:rsidRPr="007E5079" w:rsidRDefault="00C34768" w:rsidP="004D051F">
            <w:pPr>
              <w:kinsoku w:val="0"/>
              <w:spacing w:line="280" w:lineRule="exact"/>
              <w:ind w:leftChars="-23" w:left="-78" w:rightChars="-21" w:right="-71" w:firstLineChars="3" w:firstLine="7"/>
              <w:jc w:val="center"/>
              <w:rPr>
                <w:rFonts w:ascii="Times New Roman"/>
                <w:b/>
                <w:sz w:val="26"/>
                <w:szCs w:val="26"/>
              </w:rPr>
            </w:pPr>
            <w:r w:rsidRPr="007E5079">
              <w:rPr>
                <w:rFonts w:ascii="Times New Roman"/>
                <w:b/>
                <w:spacing w:val="-20"/>
                <w:sz w:val="26"/>
                <w:szCs w:val="26"/>
              </w:rPr>
              <w:t>保護管束並命勞動</w:t>
            </w:r>
            <w:r w:rsidRPr="007E5079">
              <w:rPr>
                <w:rFonts w:ascii="Times New Roman"/>
                <w:b/>
                <w:sz w:val="26"/>
                <w:szCs w:val="26"/>
              </w:rPr>
              <w:t>服務</w:t>
            </w:r>
          </w:p>
        </w:tc>
        <w:tc>
          <w:tcPr>
            <w:tcW w:w="802" w:type="dxa"/>
            <w:shd w:val="clear" w:color="auto" w:fill="FDE9D9"/>
            <w:vAlign w:val="center"/>
          </w:tcPr>
          <w:p w14:paraId="31E7776E"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安置輔導</w:t>
            </w:r>
          </w:p>
        </w:tc>
        <w:tc>
          <w:tcPr>
            <w:tcW w:w="812" w:type="dxa"/>
            <w:shd w:val="clear" w:color="auto" w:fill="FDE9D9"/>
            <w:vAlign w:val="center"/>
          </w:tcPr>
          <w:p w14:paraId="17DD96F2" w14:textId="77777777" w:rsidR="00C34768" w:rsidRPr="007E5079" w:rsidRDefault="00C34768" w:rsidP="000D72DD">
            <w:pPr>
              <w:kinsoku w:val="0"/>
              <w:spacing w:line="280" w:lineRule="exact"/>
              <w:jc w:val="center"/>
              <w:rPr>
                <w:rFonts w:ascii="Times New Roman"/>
                <w:b/>
                <w:sz w:val="26"/>
                <w:szCs w:val="26"/>
              </w:rPr>
            </w:pPr>
            <w:r w:rsidRPr="007E5079">
              <w:rPr>
                <w:rFonts w:ascii="Times New Roman"/>
                <w:b/>
                <w:sz w:val="26"/>
                <w:szCs w:val="26"/>
              </w:rPr>
              <w:t>感化教育</w:t>
            </w:r>
          </w:p>
        </w:tc>
      </w:tr>
      <w:tr w:rsidR="007E5079" w:rsidRPr="007E5079" w14:paraId="5CC304B3" w14:textId="77777777" w:rsidTr="004D051F">
        <w:tc>
          <w:tcPr>
            <w:tcW w:w="796" w:type="dxa"/>
          </w:tcPr>
          <w:p w14:paraId="033381DF"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103</w:t>
            </w:r>
          </w:p>
        </w:tc>
        <w:tc>
          <w:tcPr>
            <w:tcW w:w="1080" w:type="dxa"/>
          </w:tcPr>
          <w:p w14:paraId="6A09E83B"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11,721</w:t>
            </w:r>
          </w:p>
        </w:tc>
        <w:tc>
          <w:tcPr>
            <w:tcW w:w="940" w:type="dxa"/>
          </w:tcPr>
          <w:p w14:paraId="191EFD53"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2,054</w:t>
            </w:r>
          </w:p>
        </w:tc>
        <w:tc>
          <w:tcPr>
            <w:tcW w:w="1262" w:type="dxa"/>
          </w:tcPr>
          <w:p w14:paraId="54E9141F"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3,412</w:t>
            </w:r>
          </w:p>
        </w:tc>
        <w:tc>
          <w:tcPr>
            <w:tcW w:w="852" w:type="dxa"/>
          </w:tcPr>
          <w:p w14:paraId="0CB5C13B"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4,469</w:t>
            </w:r>
          </w:p>
        </w:tc>
        <w:tc>
          <w:tcPr>
            <w:tcW w:w="1056" w:type="dxa"/>
          </w:tcPr>
          <w:p w14:paraId="33C2B15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931</w:t>
            </w:r>
          </w:p>
        </w:tc>
        <w:tc>
          <w:tcPr>
            <w:tcW w:w="802" w:type="dxa"/>
          </w:tcPr>
          <w:p w14:paraId="4F1A9705"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193</w:t>
            </w:r>
          </w:p>
        </w:tc>
        <w:tc>
          <w:tcPr>
            <w:tcW w:w="812" w:type="dxa"/>
          </w:tcPr>
          <w:p w14:paraId="4A20860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662</w:t>
            </w:r>
          </w:p>
        </w:tc>
      </w:tr>
      <w:tr w:rsidR="007E5079" w:rsidRPr="007E5079" w14:paraId="74F7452A" w14:textId="77777777" w:rsidTr="004D051F">
        <w:tc>
          <w:tcPr>
            <w:tcW w:w="796" w:type="dxa"/>
          </w:tcPr>
          <w:p w14:paraId="4098236A"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104</w:t>
            </w:r>
          </w:p>
        </w:tc>
        <w:tc>
          <w:tcPr>
            <w:tcW w:w="1080" w:type="dxa"/>
          </w:tcPr>
          <w:p w14:paraId="279371ED"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10,843</w:t>
            </w:r>
          </w:p>
        </w:tc>
        <w:tc>
          <w:tcPr>
            <w:tcW w:w="940" w:type="dxa"/>
          </w:tcPr>
          <w:p w14:paraId="5E865176"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1,807</w:t>
            </w:r>
          </w:p>
        </w:tc>
        <w:tc>
          <w:tcPr>
            <w:tcW w:w="1262" w:type="dxa"/>
          </w:tcPr>
          <w:p w14:paraId="61EFF6D4"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2,903</w:t>
            </w:r>
          </w:p>
        </w:tc>
        <w:tc>
          <w:tcPr>
            <w:tcW w:w="852" w:type="dxa"/>
          </w:tcPr>
          <w:p w14:paraId="4DDD107C"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4,460</w:t>
            </w:r>
          </w:p>
        </w:tc>
        <w:tc>
          <w:tcPr>
            <w:tcW w:w="1056" w:type="dxa"/>
          </w:tcPr>
          <w:p w14:paraId="34CE4D5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829</w:t>
            </w:r>
          </w:p>
        </w:tc>
        <w:tc>
          <w:tcPr>
            <w:tcW w:w="802" w:type="dxa"/>
          </w:tcPr>
          <w:p w14:paraId="697A232D"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155</w:t>
            </w:r>
          </w:p>
        </w:tc>
        <w:tc>
          <w:tcPr>
            <w:tcW w:w="812" w:type="dxa"/>
          </w:tcPr>
          <w:p w14:paraId="0DA45901"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689</w:t>
            </w:r>
          </w:p>
        </w:tc>
      </w:tr>
      <w:tr w:rsidR="007E5079" w:rsidRPr="007E5079" w14:paraId="4FF8E167" w14:textId="77777777" w:rsidTr="004D051F">
        <w:tc>
          <w:tcPr>
            <w:tcW w:w="796" w:type="dxa"/>
          </w:tcPr>
          <w:p w14:paraId="4D25593D"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105</w:t>
            </w:r>
          </w:p>
        </w:tc>
        <w:tc>
          <w:tcPr>
            <w:tcW w:w="1080" w:type="dxa"/>
          </w:tcPr>
          <w:p w14:paraId="2CDD521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9,676</w:t>
            </w:r>
          </w:p>
        </w:tc>
        <w:tc>
          <w:tcPr>
            <w:tcW w:w="940" w:type="dxa"/>
          </w:tcPr>
          <w:p w14:paraId="41A37A3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1,624</w:t>
            </w:r>
          </w:p>
        </w:tc>
        <w:tc>
          <w:tcPr>
            <w:tcW w:w="1262" w:type="dxa"/>
          </w:tcPr>
          <w:p w14:paraId="3794C130"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2,559</w:t>
            </w:r>
          </w:p>
        </w:tc>
        <w:tc>
          <w:tcPr>
            <w:tcW w:w="852" w:type="dxa"/>
          </w:tcPr>
          <w:p w14:paraId="60C4182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4,090</w:t>
            </w:r>
          </w:p>
        </w:tc>
        <w:tc>
          <w:tcPr>
            <w:tcW w:w="1056" w:type="dxa"/>
          </w:tcPr>
          <w:p w14:paraId="5DDFF945"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652</w:t>
            </w:r>
          </w:p>
        </w:tc>
        <w:tc>
          <w:tcPr>
            <w:tcW w:w="802" w:type="dxa"/>
          </w:tcPr>
          <w:p w14:paraId="746AA920"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138</w:t>
            </w:r>
          </w:p>
        </w:tc>
        <w:tc>
          <w:tcPr>
            <w:tcW w:w="812" w:type="dxa"/>
          </w:tcPr>
          <w:p w14:paraId="3AE72165"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613</w:t>
            </w:r>
          </w:p>
        </w:tc>
      </w:tr>
      <w:tr w:rsidR="007E5079" w:rsidRPr="007E5079" w14:paraId="1B3F7ABE" w14:textId="77777777" w:rsidTr="004D051F">
        <w:tc>
          <w:tcPr>
            <w:tcW w:w="796" w:type="dxa"/>
          </w:tcPr>
          <w:p w14:paraId="19EC11B9"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106</w:t>
            </w:r>
          </w:p>
        </w:tc>
        <w:tc>
          <w:tcPr>
            <w:tcW w:w="1080" w:type="dxa"/>
          </w:tcPr>
          <w:p w14:paraId="1070AFDD"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9,466</w:t>
            </w:r>
          </w:p>
        </w:tc>
        <w:tc>
          <w:tcPr>
            <w:tcW w:w="940" w:type="dxa"/>
          </w:tcPr>
          <w:p w14:paraId="4E1779F7"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1,736</w:t>
            </w:r>
          </w:p>
        </w:tc>
        <w:tc>
          <w:tcPr>
            <w:tcW w:w="1262" w:type="dxa"/>
          </w:tcPr>
          <w:p w14:paraId="75AED9E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2,532</w:t>
            </w:r>
          </w:p>
        </w:tc>
        <w:tc>
          <w:tcPr>
            <w:tcW w:w="852" w:type="dxa"/>
          </w:tcPr>
          <w:p w14:paraId="4FEAB00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3,785</w:t>
            </w:r>
          </w:p>
        </w:tc>
        <w:tc>
          <w:tcPr>
            <w:tcW w:w="1056" w:type="dxa"/>
          </w:tcPr>
          <w:p w14:paraId="797034C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699</w:t>
            </w:r>
          </w:p>
        </w:tc>
        <w:tc>
          <w:tcPr>
            <w:tcW w:w="802" w:type="dxa"/>
          </w:tcPr>
          <w:p w14:paraId="60A61C52"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128</w:t>
            </w:r>
          </w:p>
        </w:tc>
        <w:tc>
          <w:tcPr>
            <w:tcW w:w="812" w:type="dxa"/>
          </w:tcPr>
          <w:p w14:paraId="5F996834"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586</w:t>
            </w:r>
          </w:p>
        </w:tc>
      </w:tr>
      <w:tr w:rsidR="007E5079" w:rsidRPr="007E5079" w14:paraId="317CD0E3" w14:textId="77777777" w:rsidTr="004D051F">
        <w:tc>
          <w:tcPr>
            <w:tcW w:w="796" w:type="dxa"/>
          </w:tcPr>
          <w:p w14:paraId="6D549B6B"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107</w:t>
            </w:r>
          </w:p>
        </w:tc>
        <w:tc>
          <w:tcPr>
            <w:tcW w:w="1080" w:type="dxa"/>
          </w:tcPr>
          <w:p w14:paraId="61DB5440"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8,790</w:t>
            </w:r>
          </w:p>
        </w:tc>
        <w:tc>
          <w:tcPr>
            <w:tcW w:w="940" w:type="dxa"/>
          </w:tcPr>
          <w:p w14:paraId="363C092C"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1,649</w:t>
            </w:r>
          </w:p>
        </w:tc>
        <w:tc>
          <w:tcPr>
            <w:tcW w:w="1262" w:type="dxa"/>
          </w:tcPr>
          <w:p w14:paraId="3838A25E"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2,426</w:t>
            </w:r>
          </w:p>
        </w:tc>
        <w:tc>
          <w:tcPr>
            <w:tcW w:w="852" w:type="dxa"/>
          </w:tcPr>
          <w:p w14:paraId="6FB9D1A1"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3,578</w:t>
            </w:r>
          </w:p>
        </w:tc>
        <w:tc>
          <w:tcPr>
            <w:tcW w:w="1056" w:type="dxa"/>
          </w:tcPr>
          <w:p w14:paraId="46ABF364"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629</w:t>
            </w:r>
          </w:p>
        </w:tc>
        <w:tc>
          <w:tcPr>
            <w:tcW w:w="802" w:type="dxa"/>
          </w:tcPr>
          <w:p w14:paraId="4DA51E5E"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67</w:t>
            </w:r>
          </w:p>
        </w:tc>
        <w:tc>
          <w:tcPr>
            <w:tcW w:w="812" w:type="dxa"/>
          </w:tcPr>
          <w:p w14:paraId="528ACA3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441</w:t>
            </w:r>
          </w:p>
        </w:tc>
      </w:tr>
      <w:tr w:rsidR="007E5079" w:rsidRPr="007E5079" w14:paraId="5F746062" w14:textId="77777777" w:rsidTr="004D051F">
        <w:tc>
          <w:tcPr>
            <w:tcW w:w="796" w:type="dxa"/>
          </w:tcPr>
          <w:p w14:paraId="1C6668B0"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108</w:t>
            </w:r>
          </w:p>
        </w:tc>
        <w:tc>
          <w:tcPr>
            <w:tcW w:w="1080" w:type="dxa"/>
          </w:tcPr>
          <w:p w14:paraId="1FCAE1B6"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8,606</w:t>
            </w:r>
          </w:p>
        </w:tc>
        <w:tc>
          <w:tcPr>
            <w:tcW w:w="940" w:type="dxa"/>
          </w:tcPr>
          <w:p w14:paraId="4541B851"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1,764</w:t>
            </w:r>
          </w:p>
        </w:tc>
        <w:tc>
          <w:tcPr>
            <w:tcW w:w="1262" w:type="dxa"/>
          </w:tcPr>
          <w:p w14:paraId="0548D3EC"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2,331</w:t>
            </w:r>
          </w:p>
        </w:tc>
        <w:tc>
          <w:tcPr>
            <w:tcW w:w="852" w:type="dxa"/>
          </w:tcPr>
          <w:p w14:paraId="55F6A5B4"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3,516</w:t>
            </w:r>
          </w:p>
        </w:tc>
        <w:tc>
          <w:tcPr>
            <w:tcW w:w="1056" w:type="dxa"/>
          </w:tcPr>
          <w:p w14:paraId="723FC13B"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578</w:t>
            </w:r>
          </w:p>
        </w:tc>
        <w:tc>
          <w:tcPr>
            <w:tcW w:w="802" w:type="dxa"/>
          </w:tcPr>
          <w:p w14:paraId="12E4E248"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66</w:t>
            </w:r>
          </w:p>
        </w:tc>
        <w:tc>
          <w:tcPr>
            <w:tcW w:w="812" w:type="dxa"/>
          </w:tcPr>
          <w:p w14:paraId="71C9A2B8"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351</w:t>
            </w:r>
          </w:p>
        </w:tc>
      </w:tr>
      <w:tr w:rsidR="007E5079" w:rsidRPr="007E5079" w14:paraId="103D1EFD" w14:textId="77777777" w:rsidTr="004D051F">
        <w:tc>
          <w:tcPr>
            <w:tcW w:w="796" w:type="dxa"/>
          </w:tcPr>
          <w:p w14:paraId="0EA26D0A" w14:textId="77777777" w:rsidR="00C34768" w:rsidRPr="007E5079" w:rsidRDefault="00C34768" w:rsidP="000D72DD">
            <w:pPr>
              <w:kinsoku w:val="0"/>
              <w:spacing w:line="280" w:lineRule="exact"/>
              <w:jc w:val="center"/>
              <w:rPr>
                <w:rFonts w:ascii="Times New Roman"/>
                <w:sz w:val="26"/>
                <w:szCs w:val="26"/>
              </w:rPr>
            </w:pPr>
            <w:r w:rsidRPr="007E5079">
              <w:rPr>
                <w:rFonts w:ascii="Times New Roman"/>
                <w:sz w:val="26"/>
                <w:szCs w:val="26"/>
              </w:rPr>
              <w:t>109</w:t>
            </w:r>
          </w:p>
        </w:tc>
        <w:tc>
          <w:tcPr>
            <w:tcW w:w="1080" w:type="dxa"/>
          </w:tcPr>
          <w:p w14:paraId="083DDF85"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9,356</w:t>
            </w:r>
          </w:p>
        </w:tc>
        <w:tc>
          <w:tcPr>
            <w:tcW w:w="940" w:type="dxa"/>
          </w:tcPr>
          <w:p w14:paraId="48B49E59"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1,831</w:t>
            </w:r>
          </w:p>
        </w:tc>
        <w:tc>
          <w:tcPr>
            <w:tcW w:w="1262" w:type="dxa"/>
          </w:tcPr>
          <w:p w14:paraId="542B9C8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2,587</w:t>
            </w:r>
          </w:p>
        </w:tc>
        <w:tc>
          <w:tcPr>
            <w:tcW w:w="1908" w:type="dxa"/>
            <w:gridSpan w:val="2"/>
          </w:tcPr>
          <w:p w14:paraId="28213CAA"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4,425</w:t>
            </w:r>
          </w:p>
        </w:tc>
        <w:tc>
          <w:tcPr>
            <w:tcW w:w="802" w:type="dxa"/>
          </w:tcPr>
          <w:p w14:paraId="1E211A21"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57</w:t>
            </w:r>
          </w:p>
        </w:tc>
        <w:tc>
          <w:tcPr>
            <w:tcW w:w="812" w:type="dxa"/>
          </w:tcPr>
          <w:p w14:paraId="76F42BB1" w14:textId="77777777" w:rsidR="00C34768" w:rsidRPr="007E5079" w:rsidRDefault="00C34768" w:rsidP="004D051F">
            <w:pPr>
              <w:kinsoku w:val="0"/>
              <w:spacing w:line="280" w:lineRule="exact"/>
              <w:ind w:rightChars="-11" w:right="-37"/>
              <w:jc w:val="right"/>
              <w:rPr>
                <w:rFonts w:ascii="Times New Roman"/>
                <w:sz w:val="26"/>
                <w:szCs w:val="26"/>
              </w:rPr>
            </w:pPr>
            <w:r w:rsidRPr="007E5079">
              <w:rPr>
                <w:rFonts w:ascii="Times New Roman"/>
                <w:sz w:val="26"/>
                <w:szCs w:val="26"/>
              </w:rPr>
              <w:t>456</w:t>
            </w:r>
          </w:p>
        </w:tc>
      </w:tr>
    </w:tbl>
    <w:p w14:paraId="13DA82CA" w14:textId="77777777" w:rsidR="006F6894" w:rsidRPr="007E5079" w:rsidRDefault="00C34768" w:rsidP="00CB3C6D">
      <w:pPr>
        <w:pStyle w:val="31"/>
        <w:kinsoku w:val="0"/>
        <w:spacing w:line="320" w:lineRule="exact"/>
        <w:ind w:leftChars="367" w:left="2983" w:hangingChars="667" w:hanging="1735"/>
        <w:rPr>
          <w:rFonts w:ascii="Times New Roman"/>
          <w:sz w:val="24"/>
          <w:szCs w:val="24"/>
        </w:rPr>
      </w:pPr>
      <w:r w:rsidRPr="007E5079">
        <w:rPr>
          <w:rFonts w:ascii="Times New Roman"/>
          <w:sz w:val="24"/>
          <w:szCs w:val="24"/>
        </w:rPr>
        <w:t>資料來源：</w:t>
      </w:r>
    </w:p>
    <w:p w14:paraId="40D83FAC" w14:textId="77777777" w:rsidR="006F6894" w:rsidRPr="007E5079" w:rsidRDefault="00C34768" w:rsidP="00FB0972">
      <w:pPr>
        <w:pStyle w:val="31"/>
        <w:numPr>
          <w:ilvl w:val="0"/>
          <w:numId w:val="34"/>
        </w:numPr>
        <w:kinsoku w:val="0"/>
        <w:spacing w:line="320" w:lineRule="exact"/>
        <w:ind w:leftChars="0" w:left="1750" w:firstLineChars="0" w:hanging="266"/>
        <w:rPr>
          <w:rFonts w:ascii="Times New Roman"/>
          <w:spacing w:val="-6"/>
          <w:sz w:val="24"/>
          <w:szCs w:val="24"/>
        </w:rPr>
      </w:pPr>
      <w:r w:rsidRPr="007E5079">
        <w:rPr>
          <w:rFonts w:ascii="Times New Roman"/>
          <w:spacing w:val="-6"/>
          <w:sz w:val="24"/>
          <w:szCs w:val="24"/>
        </w:rPr>
        <w:t>103</w:t>
      </w:r>
      <w:r w:rsidRPr="007E5079">
        <w:rPr>
          <w:rFonts w:ascii="Times New Roman"/>
          <w:spacing w:val="-6"/>
          <w:sz w:val="24"/>
          <w:szCs w:val="24"/>
        </w:rPr>
        <w:t>年至</w:t>
      </w:r>
      <w:r w:rsidRPr="007E5079">
        <w:rPr>
          <w:rFonts w:ascii="Times New Roman"/>
          <w:spacing w:val="-6"/>
          <w:sz w:val="24"/>
          <w:szCs w:val="24"/>
        </w:rPr>
        <w:t>108</w:t>
      </w:r>
      <w:r w:rsidRPr="007E5079">
        <w:rPr>
          <w:rFonts w:ascii="Times New Roman"/>
          <w:spacing w:val="-6"/>
          <w:sz w:val="24"/>
          <w:szCs w:val="24"/>
        </w:rPr>
        <w:t>年統計資料由司法院少家廳函復提供</w:t>
      </w:r>
      <w:r w:rsidR="006F6894" w:rsidRPr="007E5079">
        <w:rPr>
          <w:rFonts w:ascii="Times New Roman"/>
          <w:spacing w:val="-6"/>
          <w:sz w:val="24"/>
          <w:szCs w:val="24"/>
        </w:rPr>
        <w:t>。</w:t>
      </w:r>
    </w:p>
    <w:p w14:paraId="430F7D7B" w14:textId="77777777" w:rsidR="00C34768" w:rsidRPr="007E5079" w:rsidRDefault="00C34768" w:rsidP="00AD47AE">
      <w:pPr>
        <w:pStyle w:val="31"/>
        <w:numPr>
          <w:ilvl w:val="0"/>
          <w:numId w:val="34"/>
        </w:numPr>
        <w:kinsoku w:val="0"/>
        <w:spacing w:afterLines="25" w:after="114" w:line="320" w:lineRule="exact"/>
        <w:ind w:leftChars="0" w:left="1724" w:firstLineChars="0" w:hanging="227"/>
        <w:rPr>
          <w:rFonts w:ascii="Times New Roman"/>
          <w:sz w:val="24"/>
          <w:szCs w:val="24"/>
        </w:rPr>
      </w:pPr>
      <w:r w:rsidRPr="007E5079">
        <w:rPr>
          <w:rFonts w:ascii="Times New Roman"/>
          <w:spacing w:val="-6"/>
          <w:sz w:val="24"/>
          <w:szCs w:val="24"/>
        </w:rPr>
        <w:t>109</w:t>
      </w:r>
      <w:r w:rsidRPr="007E5079">
        <w:rPr>
          <w:rFonts w:ascii="Times New Roman"/>
          <w:spacing w:val="-6"/>
          <w:sz w:val="24"/>
          <w:szCs w:val="24"/>
        </w:rPr>
        <w:t>年</w:t>
      </w:r>
      <w:r w:rsidR="006F6894" w:rsidRPr="007E5079">
        <w:rPr>
          <w:rFonts w:ascii="Times New Roman"/>
          <w:spacing w:val="-6"/>
          <w:sz w:val="24"/>
          <w:szCs w:val="24"/>
        </w:rPr>
        <w:t>統計</w:t>
      </w:r>
      <w:r w:rsidRPr="007E5079">
        <w:rPr>
          <w:rFonts w:ascii="Times New Roman"/>
          <w:spacing w:val="-6"/>
          <w:sz w:val="24"/>
          <w:szCs w:val="24"/>
        </w:rPr>
        <w:t>資料來自於司法院網站</w:t>
      </w:r>
      <w:r w:rsidRPr="007E5079">
        <w:rPr>
          <w:rFonts w:ascii="Times New Roman"/>
          <w:sz w:val="24"/>
          <w:szCs w:val="24"/>
        </w:rPr>
        <w:t>(</w:t>
      </w:r>
      <w:r w:rsidRPr="007E5079">
        <w:rPr>
          <w:rFonts w:ascii="Times New Roman"/>
          <w:sz w:val="24"/>
          <w:szCs w:val="24"/>
        </w:rPr>
        <w:t>檢自：</w:t>
      </w:r>
      <w:r w:rsidRPr="007E5079">
        <w:rPr>
          <w:rFonts w:ascii="Times New Roman"/>
          <w:sz w:val="24"/>
          <w:szCs w:val="24"/>
        </w:rPr>
        <w:t>https://www.judicial.gov.tw/tw/lp-1921-1-xCat-03.html)</w:t>
      </w:r>
      <w:r w:rsidRPr="007E5079">
        <w:rPr>
          <w:rFonts w:ascii="Times New Roman"/>
          <w:sz w:val="24"/>
          <w:szCs w:val="24"/>
        </w:rPr>
        <w:t>。</w:t>
      </w:r>
    </w:p>
    <w:p w14:paraId="444DA2E9" w14:textId="77777777" w:rsidR="00C34768" w:rsidRPr="007E5079" w:rsidRDefault="0068543F" w:rsidP="0008172A">
      <w:pPr>
        <w:pStyle w:val="31"/>
        <w:topLinePunct/>
        <w:ind w:leftChars="300" w:left="1020" w:firstLineChars="58" w:firstLine="197"/>
        <w:rPr>
          <w:rFonts w:ascii="Times New Roman"/>
        </w:rPr>
      </w:pPr>
      <w:r w:rsidRPr="007E5079">
        <w:rPr>
          <w:rFonts w:ascii="Times New Roman"/>
          <w:noProof/>
        </w:rPr>
        <w:lastRenderedPageBreak/>
        <w:drawing>
          <wp:inline distT="0" distB="0" distL="0" distR="0" wp14:anchorId="52017E09" wp14:editId="1E4D088C">
            <wp:extent cx="4746606" cy="2572719"/>
            <wp:effectExtent l="19050" t="19050" r="16510" b="1841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t="12486" b="6895"/>
                    <a:stretch>
                      <a:fillRect/>
                    </a:stretch>
                  </pic:blipFill>
                  <pic:spPr bwMode="auto">
                    <a:xfrm>
                      <a:off x="0" y="0"/>
                      <a:ext cx="4758039" cy="2578916"/>
                    </a:xfrm>
                    <a:prstGeom prst="rect">
                      <a:avLst/>
                    </a:prstGeom>
                    <a:noFill/>
                    <a:ln>
                      <a:solidFill>
                        <a:schemeClr val="tx1">
                          <a:lumMod val="50000"/>
                          <a:lumOff val="50000"/>
                        </a:schemeClr>
                      </a:solidFill>
                    </a:ln>
                  </pic:spPr>
                </pic:pic>
              </a:graphicData>
            </a:graphic>
          </wp:inline>
        </w:drawing>
      </w:r>
    </w:p>
    <w:p w14:paraId="716FAC91" w14:textId="77777777" w:rsidR="00C34768" w:rsidRPr="007E5079" w:rsidRDefault="00C34768" w:rsidP="00237BF6">
      <w:pPr>
        <w:pStyle w:val="a1"/>
        <w:kinsoku w:val="0"/>
        <w:spacing w:before="0" w:after="0"/>
        <w:ind w:rightChars="32" w:right="109" w:firstLine="512"/>
        <w:rPr>
          <w:rFonts w:ascii="Times New Roman" w:hAnsi="Times New Roman"/>
          <w:b/>
        </w:rPr>
      </w:pPr>
      <w:r w:rsidRPr="007E5079">
        <w:rPr>
          <w:rFonts w:ascii="Times New Roman" w:hAnsi="Times New Roman"/>
          <w:b/>
        </w:rPr>
        <w:t>地方法院兒少保護事件行為者的年齡分布</w:t>
      </w:r>
    </w:p>
    <w:p w14:paraId="643C3467" w14:textId="77777777" w:rsidR="00C34768" w:rsidRPr="007E5079" w:rsidRDefault="00C34768" w:rsidP="0008172A">
      <w:pPr>
        <w:pStyle w:val="31"/>
        <w:topLinePunct/>
        <w:spacing w:afterLines="20" w:after="91" w:line="320" w:lineRule="exact"/>
        <w:ind w:leftChars="300" w:left="1020" w:firstLineChars="81" w:firstLine="211"/>
        <w:rPr>
          <w:rFonts w:ascii="Times New Roman"/>
          <w:sz w:val="24"/>
          <w:szCs w:val="24"/>
        </w:rPr>
      </w:pPr>
      <w:r w:rsidRPr="007E5079">
        <w:rPr>
          <w:rFonts w:ascii="Times New Roman"/>
          <w:sz w:val="24"/>
          <w:szCs w:val="24"/>
        </w:rPr>
        <w:t>備註：資料範圍為兒少保護事件經法院裁定交付保護處分者。</w:t>
      </w:r>
    </w:p>
    <w:p w14:paraId="74B34BD3" w14:textId="77777777" w:rsidR="00790D37" w:rsidRPr="007E5079" w:rsidRDefault="00315940" w:rsidP="00CB3C6D">
      <w:pPr>
        <w:pStyle w:val="31"/>
        <w:topLinePunct/>
        <w:spacing w:afterLines="50" w:after="228" w:line="320" w:lineRule="exact"/>
        <w:ind w:leftChars="502" w:left="1708" w:rightChars="-29" w:right="-99" w:firstLineChars="0" w:firstLine="0"/>
        <w:rPr>
          <w:rFonts w:ascii="Times New Roman"/>
          <w:spacing w:val="-20"/>
          <w:sz w:val="24"/>
          <w:szCs w:val="24"/>
        </w:rPr>
      </w:pPr>
      <w:r w:rsidRPr="007E5079">
        <w:rPr>
          <w:rFonts w:ascii="Times New Roman"/>
          <w:spacing w:val="-20"/>
          <w:sz w:val="24"/>
          <w:szCs w:val="24"/>
        </w:rPr>
        <w:t>(</w:t>
      </w:r>
      <w:r w:rsidR="00C34768" w:rsidRPr="007E5079">
        <w:rPr>
          <w:rFonts w:ascii="Times New Roman"/>
          <w:spacing w:val="-20"/>
          <w:sz w:val="24"/>
          <w:szCs w:val="24"/>
        </w:rPr>
        <w:t>資料來源：司法院網站</w:t>
      </w:r>
      <w:r w:rsidRPr="007E5079">
        <w:rPr>
          <w:rFonts w:ascii="Times New Roman"/>
          <w:spacing w:val="-20"/>
          <w:sz w:val="24"/>
          <w:szCs w:val="24"/>
        </w:rPr>
        <w:t>，</w:t>
      </w:r>
      <w:r w:rsidR="00C34768" w:rsidRPr="007E5079">
        <w:rPr>
          <w:rFonts w:ascii="Times New Roman"/>
          <w:spacing w:val="-20"/>
          <w:sz w:val="24"/>
          <w:szCs w:val="24"/>
        </w:rPr>
        <w:t>檢自：</w:t>
      </w:r>
      <w:r w:rsidR="00C34768" w:rsidRPr="007E5079">
        <w:rPr>
          <w:rFonts w:ascii="Times New Roman"/>
          <w:spacing w:val="-20"/>
          <w:sz w:val="24"/>
          <w:szCs w:val="24"/>
        </w:rPr>
        <w:t>https://www.judicial.gov.tw/tw/lp-1921-1-xCat-03.html</w:t>
      </w:r>
      <w:r w:rsidR="00C34768" w:rsidRPr="007E5079">
        <w:rPr>
          <w:rFonts w:ascii="Times New Roman"/>
          <w:spacing w:val="-20"/>
          <w:sz w:val="24"/>
          <w:szCs w:val="24"/>
        </w:rPr>
        <w:t>，</w:t>
      </w:r>
      <w:r w:rsidR="00545AD7" w:rsidRPr="007E5079">
        <w:rPr>
          <w:rFonts w:ascii="Times New Roman"/>
          <w:spacing w:val="-20"/>
          <w:sz w:val="24"/>
          <w:szCs w:val="24"/>
        </w:rPr>
        <w:t>監察院</w:t>
      </w:r>
      <w:r w:rsidR="00C34768" w:rsidRPr="007E5079">
        <w:rPr>
          <w:rFonts w:ascii="Times New Roman"/>
          <w:spacing w:val="-20"/>
          <w:sz w:val="24"/>
          <w:szCs w:val="24"/>
        </w:rPr>
        <w:t>製圖</w:t>
      </w:r>
      <w:r w:rsidRPr="007E5079">
        <w:rPr>
          <w:rFonts w:ascii="Times New Roman"/>
          <w:spacing w:val="-20"/>
          <w:sz w:val="24"/>
          <w:szCs w:val="24"/>
        </w:rPr>
        <w:t>)</w:t>
      </w:r>
    </w:p>
    <w:p w14:paraId="1D70D9E3" w14:textId="77777777" w:rsidR="00C34768" w:rsidRPr="007E5079" w:rsidRDefault="004E1782" w:rsidP="00122235">
      <w:pPr>
        <w:pStyle w:val="31"/>
        <w:topLinePunct/>
        <w:ind w:leftChars="300" w:left="1020" w:firstLine="680"/>
        <w:rPr>
          <w:rFonts w:ascii="Times New Roman"/>
        </w:rPr>
      </w:pPr>
      <w:r w:rsidRPr="007E5079">
        <w:rPr>
          <w:rFonts w:ascii="Times New Roman"/>
          <w:noProof/>
        </w:rPr>
        <w:drawing>
          <wp:inline distT="0" distB="0" distL="0" distR="0" wp14:anchorId="0C4D9E35" wp14:editId="18BB0556">
            <wp:extent cx="4481763" cy="2755900"/>
            <wp:effectExtent l="0" t="0" r="0" b="6350"/>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87447" cy="2759395"/>
                    </a:xfrm>
                    <a:prstGeom prst="rect">
                      <a:avLst/>
                    </a:prstGeom>
                    <a:noFill/>
                  </pic:spPr>
                </pic:pic>
              </a:graphicData>
            </a:graphic>
          </wp:inline>
        </w:drawing>
      </w:r>
    </w:p>
    <w:p w14:paraId="0D63933D" w14:textId="77777777" w:rsidR="00C34768" w:rsidRPr="007E5079" w:rsidRDefault="00C34768" w:rsidP="00237BF6">
      <w:pPr>
        <w:pStyle w:val="a1"/>
        <w:kinsoku w:val="0"/>
        <w:spacing w:before="0" w:after="0"/>
        <w:ind w:firstLine="958"/>
        <w:rPr>
          <w:rFonts w:ascii="Times New Roman" w:hAnsi="Times New Roman"/>
        </w:rPr>
      </w:pPr>
      <w:r w:rsidRPr="007E5079">
        <w:rPr>
          <w:rFonts w:ascii="Times New Roman" w:hAnsi="Times New Roman"/>
          <w:b/>
        </w:rPr>
        <w:t>地方法院兒少保護事件行為者的父母婚姻狀況</w:t>
      </w:r>
    </w:p>
    <w:p w14:paraId="4014405C" w14:textId="77777777" w:rsidR="00C34768" w:rsidRPr="007E5079" w:rsidRDefault="00C34768" w:rsidP="00122235">
      <w:pPr>
        <w:pStyle w:val="31"/>
        <w:topLinePunct/>
        <w:spacing w:afterLines="20" w:after="91" w:line="320" w:lineRule="exact"/>
        <w:ind w:leftChars="300" w:left="1020" w:firstLineChars="270" w:firstLine="702"/>
        <w:rPr>
          <w:rFonts w:ascii="Times New Roman"/>
          <w:sz w:val="24"/>
          <w:szCs w:val="24"/>
        </w:rPr>
      </w:pPr>
      <w:r w:rsidRPr="007E5079">
        <w:rPr>
          <w:rFonts w:ascii="Times New Roman"/>
          <w:sz w:val="24"/>
          <w:szCs w:val="24"/>
        </w:rPr>
        <w:t>備註：資料範圍為兒少保護事件經法院裁定交付保護處分者。</w:t>
      </w:r>
    </w:p>
    <w:p w14:paraId="63F5E1E9" w14:textId="77777777" w:rsidR="00C34768" w:rsidRPr="007E5079" w:rsidRDefault="00315940" w:rsidP="00122235">
      <w:pPr>
        <w:pStyle w:val="31"/>
        <w:topLinePunct/>
        <w:spacing w:afterLines="100" w:after="457" w:line="320" w:lineRule="exact"/>
        <w:ind w:leftChars="502" w:left="1717" w:rightChars="-29" w:right="-99" w:hangingChars="4" w:hanging="9"/>
        <w:rPr>
          <w:rFonts w:ascii="Times New Roman"/>
          <w:spacing w:val="-12"/>
          <w:sz w:val="24"/>
          <w:szCs w:val="24"/>
        </w:rPr>
      </w:pPr>
      <w:r w:rsidRPr="007E5079">
        <w:rPr>
          <w:rFonts w:ascii="Times New Roman"/>
          <w:spacing w:val="-20"/>
          <w:sz w:val="24"/>
          <w:szCs w:val="24"/>
        </w:rPr>
        <w:t>(</w:t>
      </w:r>
      <w:r w:rsidRPr="007E5079">
        <w:rPr>
          <w:rFonts w:ascii="Times New Roman"/>
          <w:spacing w:val="-20"/>
          <w:sz w:val="24"/>
          <w:szCs w:val="24"/>
        </w:rPr>
        <w:t>資料來源：司法院網站，檢自：</w:t>
      </w:r>
      <w:r w:rsidR="00C34768" w:rsidRPr="007E5079">
        <w:rPr>
          <w:rFonts w:ascii="Times New Roman"/>
          <w:spacing w:val="-12"/>
          <w:sz w:val="24"/>
          <w:szCs w:val="24"/>
        </w:rPr>
        <w:t>https://www.judicial.gov.tw/tw/lp-1921-1-xCat-03.html</w:t>
      </w:r>
      <w:r w:rsidR="00C34768" w:rsidRPr="007E5079">
        <w:rPr>
          <w:rFonts w:ascii="Times New Roman"/>
          <w:spacing w:val="-12"/>
          <w:sz w:val="24"/>
          <w:szCs w:val="24"/>
        </w:rPr>
        <w:t>，</w:t>
      </w:r>
      <w:r w:rsidR="00545AD7" w:rsidRPr="007E5079">
        <w:rPr>
          <w:rFonts w:ascii="Times New Roman"/>
          <w:spacing w:val="-12"/>
          <w:sz w:val="24"/>
          <w:szCs w:val="24"/>
        </w:rPr>
        <w:t>監察院</w:t>
      </w:r>
      <w:r w:rsidR="00C34768" w:rsidRPr="007E5079">
        <w:rPr>
          <w:rFonts w:ascii="Times New Roman"/>
          <w:spacing w:val="-12"/>
          <w:sz w:val="24"/>
          <w:szCs w:val="24"/>
        </w:rPr>
        <w:t>製圖</w:t>
      </w:r>
      <w:r w:rsidRPr="007E5079">
        <w:rPr>
          <w:rFonts w:ascii="Times New Roman"/>
          <w:spacing w:val="-12"/>
          <w:sz w:val="24"/>
          <w:szCs w:val="24"/>
        </w:rPr>
        <w:t>)</w:t>
      </w:r>
      <w:r w:rsidR="00364278" w:rsidRPr="007E5079">
        <w:rPr>
          <w:rFonts w:ascii="Times New Roman"/>
          <w:spacing w:val="-12"/>
          <w:sz w:val="24"/>
          <w:szCs w:val="24"/>
        </w:rPr>
        <w:t>。</w:t>
      </w:r>
    </w:p>
    <w:p w14:paraId="6AE89556" w14:textId="77777777" w:rsidR="00364278" w:rsidRPr="007E5079" w:rsidRDefault="00364278" w:rsidP="00364278">
      <w:pPr>
        <w:pStyle w:val="31"/>
        <w:kinsoku w:val="0"/>
        <w:ind w:leftChars="300" w:left="1020" w:firstLine="680"/>
        <w:rPr>
          <w:rFonts w:ascii="Times New Roman"/>
          <w:spacing w:val="-12"/>
          <w:sz w:val="24"/>
          <w:szCs w:val="24"/>
        </w:rPr>
      </w:pPr>
      <w:r w:rsidRPr="007E5079">
        <w:rPr>
          <w:rFonts w:ascii="Times New Roman"/>
        </w:rPr>
        <w:t>另外</w:t>
      </w:r>
      <w:r w:rsidR="00122235" w:rsidRPr="007E5079">
        <w:rPr>
          <w:rFonts w:ascii="Times New Roman"/>
        </w:rPr>
        <w:t>在</w:t>
      </w:r>
      <w:r w:rsidRPr="007E5079">
        <w:rPr>
          <w:rFonts w:ascii="Times New Roman"/>
        </w:rPr>
        <w:t>少年刑事案件中，</w:t>
      </w:r>
      <w:r w:rsidR="00122235" w:rsidRPr="007E5079">
        <w:rPr>
          <w:rFonts w:ascii="Times New Roman"/>
        </w:rPr>
        <w:t>也看到</w:t>
      </w:r>
      <w:r w:rsidRPr="007E5079">
        <w:rPr>
          <w:rFonts w:ascii="Times New Roman"/>
        </w:rPr>
        <w:t>許多少年的教</w:t>
      </w:r>
      <w:r w:rsidRPr="007E5079">
        <w:rPr>
          <w:rFonts w:ascii="Times New Roman"/>
          <w:spacing w:val="6"/>
        </w:rPr>
        <w:t>育程度</w:t>
      </w:r>
      <w:r w:rsidRPr="007E5079">
        <w:rPr>
          <w:rFonts w:ascii="Times New Roman"/>
        </w:rPr>
        <w:t>是</w:t>
      </w:r>
      <w:r w:rsidR="00122235" w:rsidRPr="007E5079">
        <w:rPr>
          <w:rFonts w:ascii="Times New Roman"/>
        </w:rPr>
        <w:t>處於</w:t>
      </w:r>
      <w:r w:rsidRPr="007E5079">
        <w:rPr>
          <w:rFonts w:ascii="Times New Roman"/>
          <w:spacing w:val="-4"/>
        </w:rPr>
        <w:t>國中及高中</w:t>
      </w:r>
      <w:r w:rsidRPr="007E5079">
        <w:rPr>
          <w:rFonts w:ascii="Times New Roman"/>
        </w:rPr>
        <w:t>肄業的狀態</w:t>
      </w:r>
      <w:r w:rsidRPr="007E5079">
        <w:rPr>
          <w:rFonts w:ascii="Times New Roman"/>
        </w:rPr>
        <w:t>(</w:t>
      </w:r>
      <w:r w:rsidRPr="007E5079">
        <w:rPr>
          <w:rFonts w:ascii="Times New Roman"/>
        </w:rPr>
        <w:t>詳見下表</w:t>
      </w:r>
      <w:r w:rsidR="006D18F7" w:rsidRPr="007E5079">
        <w:rPr>
          <w:rFonts w:ascii="Times New Roman"/>
        </w:rPr>
        <w:t>41</w:t>
      </w:r>
      <w:r w:rsidRPr="007E5079">
        <w:rPr>
          <w:rFonts w:ascii="Times New Roman"/>
          <w:spacing w:val="-4"/>
        </w:rPr>
        <w:t>)</w:t>
      </w:r>
      <w:r w:rsidRPr="007E5079">
        <w:rPr>
          <w:rFonts w:ascii="Times New Roman"/>
        </w:rPr>
        <w:t>。</w:t>
      </w:r>
    </w:p>
    <w:p w14:paraId="77B60172" w14:textId="77777777" w:rsidR="00060666" w:rsidRPr="007E5079" w:rsidRDefault="00EA0E3D" w:rsidP="006D18F7">
      <w:pPr>
        <w:pStyle w:val="a3"/>
        <w:spacing w:before="120" w:after="0"/>
        <w:ind w:left="1560" w:hanging="426"/>
        <w:jc w:val="center"/>
        <w:rPr>
          <w:rFonts w:ascii="Times New Roman" w:hAnsi="Times New Roman"/>
          <w:b/>
          <w:spacing w:val="0"/>
        </w:rPr>
      </w:pPr>
      <w:r w:rsidRPr="007E5079">
        <w:rPr>
          <w:rFonts w:ascii="Times New Roman" w:hAnsi="Times New Roman"/>
          <w:b/>
          <w:spacing w:val="0"/>
        </w:rPr>
        <w:lastRenderedPageBreak/>
        <w:t>地方法院少年刑事案件的少年教育程度</w:t>
      </w:r>
    </w:p>
    <w:p w14:paraId="1C626056" w14:textId="77777777" w:rsidR="00EA0E3D" w:rsidRPr="007E5079" w:rsidRDefault="00EA0E3D" w:rsidP="00EA0E3D">
      <w:pPr>
        <w:pStyle w:val="12"/>
        <w:kinsoku w:val="0"/>
        <w:spacing w:line="320" w:lineRule="exact"/>
        <w:ind w:left="680" w:firstLine="520"/>
        <w:jc w:val="right"/>
        <w:rPr>
          <w:rFonts w:ascii="Times New Roman"/>
          <w:sz w:val="24"/>
          <w:szCs w:val="24"/>
        </w:rPr>
      </w:pPr>
      <w:r w:rsidRPr="007E5079">
        <w:rPr>
          <w:rFonts w:ascii="Times New Roman"/>
          <w:sz w:val="24"/>
          <w:szCs w:val="24"/>
        </w:rPr>
        <w:t>單位：人</w:t>
      </w:r>
    </w:p>
    <w:tbl>
      <w:tblPr>
        <w:tblW w:w="0" w:type="auto"/>
        <w:tblInd w:w="1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0"/>
        <w:gridCol w:w="809"/>
        <w:gridCol w:w="802"/>
        <w:gridCol w:w="691"/>
        <w:gridCol w:w="692"/>
        <w:gridCol w:w="692"/>
        <w:gridCol w:w="693"/>
        <w:gridCol w:w="691"/>
        <w:gridCol w:w="697"/>
        <w:gridCol w:w="1023"/>
      </w:tblGrid>
      <w:tr w:rsidR="007E5079" w:rsidRPr="007E5079" w14:paraId="56F2F167" w14:textId="77777777" w:rsidTr="00B91720">
        <w:trPr>
          <w:trHeight w:val="332"/>
        </w:trPr>
        <w:tc>
          <w:tcPr>
            <w:tcW w:w="814" w:type="dxa"/>
            <w:vMerge w:val="restart"/>
            <w:shd w:val="clear" w:color="auto" w:fill="FBE4D5"/>
            <w:vAlign w:val="center"/>
          </w:tcPr>
          <w:p w14:paraId="051688B4" w14:textId="77777777" w:rsidR="00A90ED8"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年別</w:t>
            </w:r>
          </w:p>
        </w:tc>
        <w:tc>
          <w:tcPr>
            <w:tcW w:w="814" w:type="dxa"/>
            <w:vMerge w:val="restart"/>
            <w:shd w:val="clear" w:color="auto" w:fill="FBE4D5"/>
            <w:vAlign w:val="center"/>
          </w:tcPr>
          <w:p w14:paraId="4C87237A" w14:textId="77777777" w:rsidR="00A90ED8"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合計</w:t>
            </w:r>
          </w:p>
        </w:tc>
        <w:tc>
          <w:tcPr>
            <w:tcW w:w="814" w:type="dxa"/>
            <w:vMerge w:val="restart"/>
            <w:shd w:val="clear" w:color="auto" w:fill="FBE4D5"/>
            <w:vAlign w:val="center"/>
          </w:tcPr>
          <w:p w14:paraId="7768E119" w14:textId="77777777" w:rsidR="00A90ED8" w:rsidRPr="007E5079" w:rsidRDefault="00A90ED8" w:rsidP="00BB7A8E">
            <w:pPr>
              <w:pStyle w:val="31"/>
              <w:tabs>
                <w:tab w:val="clear" w:pos="567"/>
                <w:tab w:val="left" w:pos="330"/>
              </w:tabs>
              <w:kinsoku w:val="0"/>
              <w:spacing w:line="280" w:lineRule="exact"/>
              <w:ind w:leftChars="-37" w:left="-118" w:rightChars="-39" w:right="-133" w:hangingChars="3" w:hanging="8"/>
              <w:jc w:val="center"/>
              <w:rPr>
                <w:rFonts w:ascii="Times New Roman"/>
                <w:b/>
                <w:sz w:val="24"/>
                <w:szCs w:val="24"/>
              </w:rPr>
            </w:pPr>
            <w:r w:rsidRPr="007E5079">
              <w:rPr>
                <w:rFonts w:ascii="Times New Roman"/>
                <w:b/>
                <w:sz w:val="24"/>
                <w:szCs w:val="24"/>
              </w:rPr>
              <w:t>不識字</w:t>
            </w:r>
          </w:p>
        </w:tc>
        <w:tc>
          <w:tcPr>
            <w:tcW w:w="1397" w:type="dxa"/>
            <w:gridSpan w:val="2"/>
            <w:shd w:val="clear" w:color="auto" w:fill="FBE4D5"/>
            <w:vAlign w:val="center"/>
          </w:tcPr>
          <w:p w14:paraId="0D907DDC" w14:textId="77777777" w:rsidR="00A90ED8"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小學</w:t>
            </w:r>
          </w:p>
        </w:tc>
        <w:tc>
          <w:tcPr>
            <w:tcW w:w="1397" w:type="dxa"/>
            <w:gridSpan w:val="2"/>
            <w:shd w:val="clear" w:color="auto" w:fill="FBE4D5"/>
            <w:vAlign w:val="center"/>
          </w:tcPr>
          <w:p w14:paraId="7B392B79" w14:textId="77777777" w:rsidR="00A90ED8"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國中</w:t>
            </w:r>
          </w:p>
        </w:tc>
        <w:tc>
          <w:tcPr>
            <w:tcW w:w="1397" w:type="dxa"/>
            <w:gridSpan w:val="2"/>
            <w:shd w:val="clear" w:color="auto" w:fill="FBE4D5"/>
            <w:vAlign w:val="center"/>
          </w:tcPr>
          <w:p w14:paraId="5B45B6E5" w14:textId="77777777" w:rsidR="00A90ED8"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高中</w:t>
            </w:r>
          </w:p>
        </w:tc>
        <w:tc>
          <w:tcPr>
            <w:tcW w:w="1038" w:type="dxa"/>
            <w:vMerge w:val="restart"/>
            <w:shd w:val="clear" w:color="auto" w:fill="FBE4D5"/>
            <w:vAlign w:val="center"/>
          </w:tcPr>
          <w:p w14:paraId="1C864570" w14:textId="77777777" w:rsidR="00B91720" w:rsidRPr="007E5079" w:rsidRDefault="00A90ED8" w:rsidP="00AD47AE">
            <w:pPr>
              <w:pStyle w:val="31"/>
              <w:kinsoku w:val="0"/>
              <w:spacing w:line="280" w:lineRule="exact"/>
              <w:ind w:leftChars="0" w:left="0" w:firstLineChars="0" w:firstLine="0"/>
              <w:jc w:val="center"/>
              <w:rPr>
                <w:rFonts w:ascii="Times New Roman"/>
                <w:b/>
                <w:sz w:val="24"/>
                <w:szCs w:val="24"/>
              </w:rPr>
            </w:pPr>
            <w:r w:rsidRPr="007E5079">
              <w:rPr>
                <w:rFonts w:ascii="Times New Roman"/>
                <w:b/>
                <w:sz w:val="24"/>
                <w:szCs w:val="24"/>
              </w:rPr>
              <w:t>大學</w:t>
            </w:r>
          </w:p>
          <w:p w14:paraId="66228FC9" w14:textId="77777777" w:rsidR="00A90ED8" w:rsidRPr="007E5079" w:rsidRDefault="00A90ED8" w:rsidP="00B91720">
            <w:pPr>
              <w:pStyle w:val="31"/>
              <w:kinsoku w:val="0"/>
              <w:spacing w:line="280" w:lineRule="exact"/>
              <w:ind w:leftChars="-26" w:left="-88" w:rightChars="-23" w:right="-78" w:firstLineChars="0" w:firstLine="0"/>
              <w:jc w:val="center"/>
              <w:rPr>
                <w:rFonts w:ascii="Times New Roman"/>
                <w:b/>
                <w:sz w:val="24"/>
                <w:szCs w:val="24"/>
              </w:rPr>
            </w:pPr>
            <w:r w:rsidRPr="007E5079">
              <w:rPr>
                <w:rFonts w:ascii="Times New Roman"/>
                <w:b/>
                <w:sz w:val="24"/>
                <w:szCs w:val="24"/>
              </w:rPr>
              <w:t>(</w:t>
            </w:r>
            <w:r w:rsidRPr="007E5079">
              <w:rPr>
                <w:rFonts w:ascii="Times New Roman"/>
                <w:b/>
                <w:sz w:val="24"/>
                <w:szCs w:val="24"/>
              </w:rPr>
              <w:t>專</w:t>
            </w:r>
            <w:r w:rsidRPr="007E5079">
              <w:rPr>
                <w:rFonts w:ascii="Times New Roman"/>
                <w:b/>
                <w:sz w:val="24"/>
                <w:szCs w:val="24"/>
              </w:rPr>
              <w:t>)</w:t>
            </w:r>
            <w:r w:rsidRPr="007E5079">
              <w:rPr>
                <w:rFonts w:ascii="Times New Roman"/>
                <w:b/>
                <w:sz w:val="24"/>
                <w:szCs w:val="24"/>
              </w:rPr>
              <w:t>肄業</w:t>
            </w:r>
          </w:p>
        </w:tc>
      </w:tr>
      <w:tr w:rsidR="007E5079" w:rsidRPr="007E5079" w14:paraId="66BF8FFB" w14:textId="77777777" w:rsidTr="00B91720">
        <w:tc>
          <w:tcPr>
            <w:tcW w:w="814" w:type="dxa"/>
            <w:vMerge/>
            <w:shd w:val="clear" w:color="auto" w:fill="FBE4D5"/>
            <w:vAlign w:val="center"/>
          </w:tcPr>
          <w:p w14:paraId="4123DF06" w14:textId="77777777" w:rsidR="00A90ED8" w:rsidRPr="007E5079" w:rsidRDefault="00A90ED8" w:rsidP="00AD47AE">
            <w:pPr>
              <w:pStyle w:val="31"/>
              <w:kinsoku w:val="0"/>
              <w:spacing w:line="280" w:lineRule="exact"/>
              <w:ind w:leftChars="0" w:left="0" w:firstLineChars="0" w:firstLine="0"/>
              <w:jc w:val="center"/>
              <w:rPr>
                <w:rFonts w:ascii="Times New Roman"/>
                <w:sz w:val="24"/>
                <w:szCs w:val="24"/>
              </w:rPr>
            </w:pPr>
          </w:p>
        </w:tc>
        <w:tc>
          <w:tcPr>
            <w:tcW w:w="814" w:type="dxa"/>
            <w:vMerge/>
            <w:shd w:val="clear" w:color="auto" w:fill="FBE4D5"/>
            <w:vAlign w:val="center"/>
          </w:tcPr>
          <w:p w14:paraId="182FC485" w14:textId="77777777" w:rsidR="00A90ED8" w:rsidRPr="007E5079" w:rsidRDefault="00A90ED8" w:rsidP="00AD47AE">
            <w:pPr>
              <w:pStyle w:val="31"/>
              <w:kinsoku w:val="0"/>
              <w:spacing w:line="280" w:lineRule="exact"/>
              <w:ind w:leftChars="0" w:left="0" w:firstLineChars="0" w:firstLine="0"/>
              <w:jc w:val="center"/>
              <w:rPr>
                <w:rFonts w:ascii="Times New Roman"/>
                <w:sz w:val="24"/>
                <w:szCs w:val="24"/>
              </w:rPr>
            </w:pPr>
          </w:p>
        </w:tc>
        <w:tc>
          <w:tcPr>
            <w:tcW w:w="814" w:type="dxa"/>
            <w:vMerge/>
            <w:shd w:val="clear" w:color="auto" w:fill="FBE4D5"/>
            <w:vAlign w:val="center"/>
          </w:tcPr>
          <w:p w14:paraId="7B92E5E6" w14:textId="77777777" w:rsidR="00A90ED8" w:rsidRPr="007E5079" w:rsidRDefault="00A90ED8" w:rsidP="00AD47AE">
            <w:pPr>
              <w:pStyle w:val="31"/>
              <w:kinsoku w:val="0"/>
              <w:spacing w:line="280" w:lineRule="exact"/>
              <w:ind w:leftChars="0" w:left="0" w:firstLineChars="0" w:firstLine="0"/>
              <w:jc w:val="center"/>
              <w:rPr>
                <w:rFonts w:ascii="Times New Roman"/>
                <w:sz w:val="24"/>
                <w:szCs w:val="24"/>
              </w:rPr>
            </w:pPr>
          </w:p>
        </w:tc>
        <w:tc>
          <w:tcPr>
            <w:tcW w:w="698" w:type="dxa"/>
            <w:shd w:val="clear" w:color="auto" w:fill="FBE4D5"/>
            <w:vAlign w:val="center"/>
          </w:tcPr>
          <w:p w14:paraId="4D8AA29D"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畢業</w:t>
            </w:r>
          </w:p>
        </w:tc>
        <w:tc>
          <w:tcPr>
            <w:tcW w:w="699" w:type="dxa"/>
            <w:shd w:val="clear" w:color="auto" w:fill="FBE4D5"/>
            <w:vAlign w:val="center"/>
          </w:tcPr>
          <w:p w14:paraId="5A8D36D4"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肄業</w:t>
            </w:r>
          </w:p>
        </w:tc>
        <w:tc>
          <w:tcPr>
            <w:tcW w:w="698" w:type="dxa"/>
            <w:shd w:val="clear" w:color="auto" w:fill="FBE4D5"/>
            <w:vAlign w:val="center"/>
          </w:tcPr>
          <w:p w14:paraId="767D3C07"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畢業</w:t>
            </w:r>
          </w:p>
        </w:tc>
        <w:tc>
          <w:tcPr>
            <w:tcW w:w="699" w:type="dxa"/>
            <w:shd w:val="clear" w:color="auto" w:fill="FBE4D5"/>
            <w:vAlign w:val="center"/>
          </w:tcPr>
          <w:p w14:paraId="3D74D0A7"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肄業</w:t>
            </w:r>
          </w:p>
        </w:tc>
        <w:tc>
          <w:tcPr>
            <w:tcW w:w="698" w:type="dxa"/>
            <w:shd w:val="clear" w:color="auto" w:fill="FBE4D5"/>
            <w:vAlign w:val="center"/>
          </w:tcPr>
          <w:p w14:paraId="4575771A"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畢業</w:t>
            </w:r>
          </w:p>
        </w:tc>
        <w:tc>
          <w:tcPr>
            <w:tcW w:w="699" w:type="dxa"/>
            <w:shd w:val="clear" w:color="auto" w:fill="FBE4D5"/>
            <w:vAlign w:val="center"/>
          </w:tcPr>
          <w:p w14:paraId="4666F185" w14:textId="77777777" w:rsidR="00A90ED8" w:rsidRPr="007E5079" w:rsidRDefault="00A90ED8" w:rsidP="00AD47AE">
            <w:pPr>
              <w:pStyle w:val="31"/>
              <w:kinsoku w:val="0"/>
              <w:spacing w:line="280" w:lineRule="exact"/>
              <w:ind w:leftChars="0" w:left="0" w:firstLineChars="0" w:firstLine="0"/>
              <w:jc w:val="center"/>
              <w:rPr>
                <w:rFonts w:ascii="Times New Roman"/>
                <w:b/>
                <w:spacing w:val="-10"/>
                <w:sz w:val="23"/>
                <w:szCs w:val="23"/>
              </w:rPr>
            </w:pPr>
            <w:r w:rsidRPr="007E5079">
              <w:rPr>
                <w:rFonts w:ascii="Times New Roman"/>
                <w:b/>
                <w:spacing w:val="-10"/>
                <w:sz w:val="23"/>
                <w:szCs w:val="23"/>
              </w:rPr>
              <w:t>肄業</w:t>
            </w:r>
          </w:p>
        </w:tc>
        <w:tc>
          <w:tcPr>
            <w:tcW w:w="1038" w:type="dxa"/>
            <w:vMerge/>
            <w:shd w:val="clear" w:color="auto" w:fill="FBE4D5"/>
            <w:vAlign w:val="center"/>
          </w:tcPr>
          <w:p w14:paraId="764C4352" w14:textId="77777777" w:rsidR="00A90ED8" w:rsidRPr="007E5079" w:rsidRDefault="00A90ED8" w:rsidP="00AD47AE">
            <w:pPr>
              <w:pStyle w:val="31"/>
              <w:kinsoku w:val="0"/>
              <w:spacing w:line="280" w:lineRule="exact"/>
              <w:ind w:leftChars="0" w:left="0" w:firstLineChars="0" w:firstLine="0"/>
              <w:jc w:val="center"/>
              <w:rPr>
                <w:rFonts w:ascii="Times New Roman"/>
                <w:sz w:val="24"/>
                <w:szCs w:val="24"/>
              </w:rPr>
            </w:pPr>
          </w:p>
        </w:tc>
      </w:tr>
      <w:tr w:rsidR="007E5079" w:rsidRPr="007E5079" w14:paraId="7175E5C7" w14:textId="77777777" w:rsidTr="00B91720">
        <w:tc>
          <w:tcPr>
            <w:tcW w:w="814" w:type="dxa"/>
            <w:shd w:val="clear" w:color="auto" w:fill="auto"/>
          </w:tcPr>
          <w:p w14:paraId="5E037F4D" w14:textId="77777777" w:rsidR="00EA0E3D"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103</w:t>
            </w:r>
          </w:p>
        </w:tc>
        <w:tc>
          <w:tcPr>
            <w:tcW w:w="814" w:type="dxa"/>
            <w:shd w:val="clear" w:color="auto" w:fill="auto"/>
          </w:tcPr>
          <w:p w14:paraId="4737951F" w14:textId="77777777" w:rsidR="00EA0E3D"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409</w:t>
            </w:r>
          </w:p>
        </w:tc>
        <w:tc>
          <w:tcPr>
            <w:tcW w:w="814" w:type="dxa"/>
            <w:shd w:val="clear" w:color="auto" w:fill="auto"/>
          </w:tcPr>
          <w:p w14:paraId="3A60B289"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2AADF74E"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w:t>
            </w:r>
          </w:p>
        </w:tc>
        <w:tc>
          <w:tcPr>
            <w:tcW w:w="699" w:type="dxa"/>
            <w:shd w:val="clear" w:color="auto" w:fill="auto"/>
          </w:tcPr>
          <w:p w14:paraId="6EF53463"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4FE7BDFD"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63</w:t>
            </w:r>
          </w:p>
        </w:tc>
        <w:tc>
          <w:tcPr>
            <w:tcW w:w="699" w:type="dxa"/>
            <w:shd w:val="clear" w:color="auto" w:fill="auto"/>
          </w:tcPr>
          <w:p w14:paraId="08706EDA"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95</w:t>
            </w:r>
          </w:p>
        </w:tc>
        <w:tc>
          <w:tcPr>
            <w:tcW w:w="698" w:type="dxa"/>
            <w:shd w:val="clear" w:color="auto" w:fill="auto"/>
          </w:tcPr>
          <w:p w14:paraId="5C594FCD"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7</w:t>
            </w:r>
          </w:p>
        </w:tc>
        <w:tc>
          <w:tcPr>
            <w:tcW w:w="699" w:type="dxa"/>
            <w:shd w:val="clear" w:color="auto" w:fill="auto"/>
          </w:tcPr>
          <w:p w14:paraId="6957448F"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242</w:t>
            </w:r>
          </w:p>
        </w:tc>
        <w:tc>
          <w:tcPr>
            <w:tcW w:w="1038" w:type="dxa"/>
            <w:shd w:val="clear" w:color="auto" w:fill="auto"/>
          </w:tcPr>
          <w:p w14:paraId="53EE2107"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r>
      <w:tr w:rsidR="007E5079" w:rsidRPr="007E5079" w14:paraId="575D70FC" w14:textId="77777777" w:rsidTr="00B91720">
        <w:tc>
          <w:tcPr>
            <w:tcW w:w="814" w:type="dxa"/>
            <w:shd w:val="clear" w:color="auto" w:fill="auto"/>
          </w:tcPr>
          <w:p w14:paraId="52FCF422" w14:textId="77777777" w:rsidR="00EA0E3D"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104</w:t>
            </w:r>
          </w:p>
        </w:tc>
        <w:tc>
          <w:tcPr>
            <w:tcW w:w="814" w:type="dxa"/>
            <w:shd w:val="clear" w:color="auto" w:fill="auto"/>
          </w:tcPr>
          <w:p w14:paraId="4D2EAB78" w14:textId="77777777" w:rsidR="00EA0E3D"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279</w:t>
            </w:r>
          </w:p>
        </w:tc>
        <w:tc>
          <w:tcPr>
            <w:tcW w:w="814" w:type="dxa"/>
            <w:shd w:val="clear" w:color="auto" w:fill="auto"/>
          </w:tcPr>
          <w:p w14:paraId="127502BF"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2DF71F4C"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c>
          <w:tcPr>
            <w:tcW w:w="699" w:type="dxa"/>
            <w:shd w:val="clear" w:color="auto" w:fill="auto"/>
          </w:tcPr>
          <w:p w14:paraId="7C786C24"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32D9907F"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43</w:t>
            </w:r>
          </w:p>
        </w:tc>
        <w:tc>
          <w:tcPr>
            <w:tcW w:w="699" w:type="dxa"/>
            <w:shd w:val="clear" w:color="auto" w:fill="auto"/>
          </w:tcPr>
          <w:p w14:paraId="5F8935DF"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63</w:t>
            </w:r>
          </w:p>
        </w:tc>
        <w:tc>
          <w:tcPr>
            <w:tcW w:w="698" w:type="dxa"/>
            <w:shd w:val="clear" w:color="auto" w:fill="auto"/>
          </w:tcPr>
          <w:p w14:paraId="2DE48EC5"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w:t>
            </w:r>
          </w:p>
        </w:tc>
        <w:tc>
          <w:tcPr>
            <w:tcW w:w="699" w:type="dxa"/>
            <w:shd w:val="clear" w:color="auto" w:fill="auto"/>
          </w:tcPr>
          <w:p w14:paraId="3445DE7A"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167</w:t>
            </w:r>
          </w:p>
        </w:tc>
        <w:tc>
          <w:tcPr>
            <w:tcW w:w="1038" w:type="dxa"/>
            <w:shd w:val="clear" w:color="auto" w:fill="auto"/>
          </w:tcPr>
          <w:p w14:paraId="7774D006"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r>
      <w:tr w:rsidR="007E5079" w:rsidRPr="007E5079" w14:paraId="1D668FAE" w14:textId="77777777" w:rsidTr="00B91720">
        <w:tc>
          <w:tcPr>
            <w:tcW w:w="814" w:type="dxa"/>
            <w:shd w:val="clear" w:color="auto" w:fill="auto"/>
          </w:tcPr>
          <w:p w14:paraId="36C468A9" w14:textId="77777777" w:rsidR="00EA0E3D"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105</w:t>
            </w:r>
          </w:p>
        </w:tc>
        <w:tc>
          <w:tcPr>
            <w:tcW w:w="814" w:type="dxa"/>
            <w:shd w:val="clear" w:color="auto" w:fill="auto"/>
          </w:tcPr>
          <w:p w14:paraId="27EFF190" w14:textId="77777777" w:rsidR="00EA0E3D"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261</w:t>
            </w:r>
          </w:p>
        </w:tc>
        <w:tc>
          <w:tcPr>
            <w:tcW w:w="814" w:type="dxa"/>
            <w:shd w:val="clear" w:color="auto" w:fill="auto"/>
          </w:tcPr>
          <w:p w14:paraId="3B12F6CE"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61932057"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c>
          <w:tcPr>
            <w:tcW w:w="699" w:type="dxa"/>
            <w:shd w:val="clear" w:color="auto" w:fill="auto"/>
          </w:tcPr>
          <w:p w14:paraId="644C8BD6"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679D6F99"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34</w:t>
            </w:r>
          </w:p>
        </w:tc>
        <w:tc>
          <w:tcPr>
            <w:tcW w:w="699" w:type="dxa"/>
            <w:shd w:val="clear" w:color="auto" w:fill="auto"/>
          </w:tcPr>
          <w:p w14:paraId="1DCF3F23"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42</w:t>
            </w:r>
          </w:p>
        </w:tc>
        <w:tc>
          <w:tcPr>
            <w:tcW w:w="698" w:type="dxa"/>
            <w:shd w:val="clear" w:color="auto" w:fill="auto"/>
          </w:tcPr>
          <w:p w14:paraId="32B5F38A"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w:t>
            </w:r>
          </w:p>
        </w:tc>
        <w:tc>
          <w:tcPr>
            <w:tcW w:w="699" w:type="dxa"/>
            <w:shd w:val="clear" w:color="auto" w:fill="auto"/>
          </w:tcPr>
          <w:p w14:paraId="094CB619"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176</w:t>
            </w:r>
          </w:p>
        </w:tc>
        <w:tc>
          <w:tcPr>
            <w:tcW w:w="1038" w:type="dxa"/>
            <w:shd w:val="clear" w:color="auto" w:fill="auto"/>
          </w:tcPr>
          <w:p w14:paraId="5EF2A310"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5</w:t>
            </w:r>
          </w:p>
        </w:tc>
      </w:tr>
      <w:tr w:rsidR="007E5079" w:rsidRPr="007E5079" w14:paraId="29ABE5D9" w14:textId="77777777" w:rsidTr="00B91720">
        <w:tc>
          <w:tcPr>
            <w:tcW w:w="814" w:type="dxa"/>
            <w:shd w:val="clear" w:color="auto" w:fill="auto"/>
          </w:tcPr>
          <w:p w14:paraId="02A2CB26" w14:textId="77777777" w:rsidR="00EA0E3D"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106</w:t>
            </w:r>
          </w:p>
        </w:tc>
        <w:tc>
          <w:tcPr>
            <w:tcW w:w="814" w:type="dxa"/>
            <w:shd w:val="clear" w:color="auto" w:fill="auto"/>
          </w:tcPr>
          <w:p w14:paraId="3A58287A" w14:textId="77777777" w:rsidR="00EA0E3D"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293</w:t>
            </w:r>
          </w:p>
        </w:tc>
        <w:tc>
          <w:tcPr>
            <w:tcW w:w="814" w:type="dxa"/>
            <w:shd w:val="clear" w:color="auto" w:fill="auto"/>
          </w:tcPr>
          <w:p w14:paraId="6315A896"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50F17249"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9" w:type="dxa"/>
            <w:shd w:val="clear" w:color="auto" w:fill="auto"/>
          </w:tcPr>
          <w:p w14:paraId="59BA34A8"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5782FE93"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37</w:t>
            </w:r>
          </w:p>
        </w:tc>
        <w:tc>
          <w:tcPr>
            <w:tcW w:w="699" w:type="dxa"/>
            <w:shd w:val="clear" w:color="auto" w:fill="auto"/>
          </w:tcPr>
          <w:p w14:paraId="576D3CAB"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53</w:t>
            </w:r>
          </w:p>
        </w:tc>
        <w:tc>
          <w:tcPr>
            <w:tcW w:w="698" w:type="dxa"/>
            <w:shd w:val="clear" w:color="auto" w:fill="auto"/>
          </w:tcPr>
          <w:p w14:paraId="14BD6236"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w:t>
            </w:r>
          </w:p>
        </w:tc>
        <w:tc>
          <w:tcPr>
            <w:tcW w:w="699" w:type="dxa"/>
            <w:shd w:val="clear" w:color="auto" w:fill="auto"/>
          </w:tcPr>
          <w:p w14:paraId="406D6F49"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198</w:t>
            </w:r>
          </w:p>
        </w:tc>
        <w:tc>
          <w:tcPr>
            <w:tcW w:w="1038" w:type="dxa"/>
            <w:shd w:val="clear" w:color="auto" w:fill="auto"/>
          </w:tcPr>
          <w:p w14:paraId="415309CD" w14:textId="77777777" w:rsidR="00EA0E3D"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w:t>
            </w:r>
          </w:p>
        </w:tc>
      </w:tr>
      <w:tr w:rsidR="007E5079" w:rsidRPr="007E5079" w14:paraId="7E5F0176" w14:textId="77777777" w:rsidTr="00B91720">
        <w:tc>
          <w:tcPr>
            <w:tcW w:w="814" w:type="dxa"/>
            <w:shd w:val="clear" w:color="auto" w:fill="auto"/>
          </w:tcPr>
          <w:p w14:paraId="429D90A5" w14:textId="77777777" w:rsidR="00DC3A59"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107</w:t>
            </w:r>
          </w:p>
        </w:tc>
        <w:tc>
          <w:tcPr>
            <w:tcW w:w="814" w:type="dxa"/>
            <w:shd w:val="clear" w:color="auto" w:fill="auto"/>
          </w:tcPr>
          <w:p w14:paraId="31C2E97A" w14:textId="77777777" w:rsidR="00DC3A59"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325</w:t>
            </w:r>
          </w:p>
        </w:tc>
        <w:tc>
          <w:tcPr>
            <w:tcW w:w="814" w:type="dxa"/>
            <w:shd w:val="clear" w:color="auto" w:fill="auto"/>
          </w:tcPr>
          <w:p w14:paraId="1D83B780"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61237C98"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c>
          <w:tcPr>
            <w:tcW w:w="699" w:type="dxa"/>
            <w:shd w:val="clear" w:color="auto" w:fill="auto"/>
          </w:tcPr>
          <w:p w14:paraId="296FBDEB"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3ED5AD06"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58</w:t>
            </w:r>
          </w:p>
        </w:tc>
        <w:tc>
          <w:tcPr>
            <w:tcW w:w="699" w:type="dxa"/>
            <w:shd w:val="clear" w:color="auto" w:fill="auto"/>
          </w:tcPr>
          <w:p w14:paraId="265B920D"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70</w:t>
            </w:r>
          </w:p>
        </w:tc>
        <w:tc>
          <w:tcPr>
            <w:tcW w:w="698" w:type="dxa"/>
            <w:shd w:val="clear" w:color="auto" w:fill="auto"/>
          </w:tcPr>
          <w:p w14:paraId="21FED285"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7</w:t>
            </w:r>
          </w:p>
        </w:tc>
        <w:tc>
          <w:tcPr>
            <w:tcW w:w="699" w:type="dxa"/>
            <w:shd w:val="clear" w:color="auto" w:fill="auto"/>
          </w:tcPr>
          <w:p w14:paraId="47DEEAF8"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187</w:t>
            </w:r>
          </w:p>
        </w:tc>
        <w:tc>
          <w:tcPr>
            <w:tcW w:w="1038" w:type="dxa"/>
            <w:shd w:val="clear" w:color="auto" w:fill="auto"/>
          </w:tcPr>
          <w:p w14:paraId="4DE8FDD7"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w:t>
            </w:r>
          </w:p>
        </w:tc>
      </w:tr>
      <w:tr w:rsidR="007E5079" w:rsidRPr="007E5079" w14:paraId="7B921D67" w14:textId="77777777" w:rsidTr="00B91720">
        <w:tc>
          <w:tcPr>
            <w:tcW w:w="814" w:type="dxa"/>
            <w:shd w:val="clear" w:color="auto" w:fill="auto"/>
          </w:tcPr>
          <w:p w14:paraId="1DC7FC56" w14:textId="77777777" w:rsidR="00DC3A59"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108</w:t>
            </w:r>
          </w:p>
        </w:tc>
        <w:tc>
          <w:tcPr>
            <w:tcW w:w="814" w:type="dxa"/>
            <w:shd w:val="clear" w:color="auto" w:fill="auto"/>
          </w:tcPr>
          <w:p w14:paraId="1C283B72" w14:textId="77777777" w:rsidR="00DC3A59"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236</w:t>
            </w:r>
          </w:p>
        </w:tc>
        <w:tc>
          <w:tcPr>
            <w:tcW w:w="814" w:type="dxa"/>
            <w:shd w:val="clear" w:color="auto" w:fill="auto"/>
          </w:tcPr>
          <w:p w14:paraId="4E7D53D6"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39062743"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9" w:type="dxa"/>
            <w:shd w:val="clear" w:color="auto" w:fill="auto"/>
          </w:tcPr>
          <w:p w14:paraId="3C1D0C1B"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c>
          <w:tcPr>
            <w:tcW w:w="698" w:type="dxa"/>
            <w:shd w:val="clear" w:color="auto" w:fill="auto"/>
          </w:tcPr>
          <w:p w14:paraId="41664EAF"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35</w:t>
            </w:r>
          </w:p>
        </w:tc>
        <w:tc>
          <w:tcPr>
            <w:tcW w:w="699" w:type="dxa"/>
            <w:shd w:val="clear" w:color="auto" w:fill="auto"/>
          </w:tcPr>
          <w:p w14:paraId="0CE5787A"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47</w:t>
            </w:r>
          </w:p>
        </w:tc>
        <w:tc>
          <w:tcPr>
            <w:tcW w:w="698" w:type="dxa"/>
            <w:shd w:val="clear" w:color="auto" w:fill="auto"/>
          </w:tcPr>
          <w:p w14:paraId="5A4B9F2F"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w:t>
            </w:r>
          </w:p>
        </w:tc>
        <w:tc>
          <w:tcPr>
            <w:tcW w:w="699" w:type="dxa"/>
            <w:shd w:val="clear" w:color="auto" w:fill="auto"/>
          </w:tcPr>
          <w:p w14:paraId="2226B720"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149</w:t>
            </w:r>
          </w:p>
        </w:tc>
        <w:tc>
          <w:tcPr>
            <w:tcW w:w="1038" w:type="dxa"/>
            <w:shd w:val="clear" w:color="auto" w:fill="auto"/>
          </w:tcPr>
          <w:p w14:paraId="424C136D"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w:t>
            </w:r>
          </w:p>
        </w:tc>
      </w:tr>
      <w:tr w:rsidR="007E5079" w:rsidRPr="007E5079" w14:paraId="2C14F885" w14:textId="77777777" w:rsidTr="00B91720">
        <w:tc>
          <w:tcPr>
            <w:tcW w:w="814" w:type="dxa"/>
            <w:shd w:val="clear" w:color="auto" w:fill="auto"/>
          </w:tcPr>
          <w:p w14:paraId="2F7EEC55" w14:textId="77777777" w:rsidR="00DC3A59" w:rsidRPr="007E5079" w:rsidRDefault="00DC3A59" w:rsidP="00AD47AE">
            <w:pPr>
              <w:pStyle w:val="31"/>
              <w:kinsoku w:val="0"/>
              <w:spacing w:line="300" w:lineRule="exact"/>
              <w:ind w:leftChars="0" w:left="0" w:firstLineChars="0" w:firstLine="0"/>
              <w:jc w:val="center"/>
              <w:rPr>
                <w:rFonts w:ascii="Times New Roman"/>
                <w:sz w:val="24"/>
                <w:szCs w:val="24"/>
              </w:rPr>
            </w:pPr>
            <w:r w:rsidRPr="007E5079">
              <w:rPr>
                <w:rFonts w:ascii="Times New Roman"/>
                <w:sz w:val="24"/>
                <w:szCs w:val="24"/>
              </w:rPr>
              <w:t>109</w:t>
            </w:r>
          </w:p>
        </w:tc>
        <w:tc>
          <w:tcPr>
            <w:tcW w:w="814" w:type="dxa"/>
            <w:shd w:val="clear" w:color="auto" w:fill="auto"/>
          </w:tcPr>
          <w:p w14:paraId="333D52B8" w14:textId="77777777" w:rsidR="00DC3A59" w:rsidRPr="007E5079" w:rsidRDefault="00DC3A59"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301</w:t>
            </w:r>
          </w:p>
        </w:tc>
        <w:tc>
          <w:tcPr>
            <w:tcW w:w="814" w:type="dxa"/>
            <w:shd w:val="clear" w:color="auto" w:fill="auto"/>
          </w:tcPr>
          <w:p w14:paraId="529B2E84"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26545758"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9" w:type="dxa"/>
            <w:shd w:val="clear" w:color="auto" w:fill="auto"/>
          </w:tcPr>
          <w:p w14:paraId="0CA79933"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0</w:t>
            </w:r>
          </w:p>
        </w:tc>
        <w:tc>
          <w:tcPr>
            <w:tcW w:w="698" w:type="dxa"/>
            <w:shd w:val="clear" w:color="auto" w:fill="auto"/>
          </w:tcPr>
          <w:p w14:paraId="14ACDEEB"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26</w:t>
            </w:r>
          </w:p>
        </w:tc>
        <w:tc>
          <w:tcPr>
            <w:tcW w:w="699" w:type="dxa"/>
            <w:shd w:val="clear" w:color="auto" w:fill="auto"/>
          </w:tcPr>
          <w:p w14:paraId="46F0A959"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53</w:t>
            </w:r>
          </w:p>
        </w:tc>
        <w:tc>
          <w:tcPr>
            <w:tcW w:w="698" w:type="dxa"/>
            <w:shd w:val="clear" w:color="auto" w:fill="auto"/>
          </w:tcPr>
          <w:p w14:paraId="199D9C38"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4</w:t>
            </w:r>
          </w:p>
        </w:tc>
        <w:tc>
          <w:tcPr>
            <w:tcW w:w="699" w:type="dxa"/>
            <w:shd w:val="clear" w:color="auto" w:fill="auto"/>
          </w:tcPr>
          <w:p w14:paraId="4E7EBE80"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215</w:t>
            </w:r>
          </w:p>
        </w:tc>
        <w:tc>
          <w:tcPr>
            <w:tcW w:w="1038" w:type="dxa"/>
            <w:shd w:val="clear" w:color="auto" w:fill="auto"/>
          </w:tcPr>
          <w:p w14:paraId="6F5F0A24" w14:textId="77777777" w:rsidR="00DC3A59" w:rsidRPr="007E5079" w:rsidRDefault="00DA0F4D" w:rsidP="00AD47AE">
            <w:pPr>
              <w:pStyle w:val="31"/>
              <w:kinsoku w:val="0"/>
              <w:spacing w:line="300" w:lineRule="exact"/>
              <w:ind w:leftChars="0" w:left="0" w:firstLineChars="0" w:firstLine="0"/>
              <w:jc w:val="right"/>
              <w:rPr>
                <w:rFonts w:ascii="Times New Roman"/>
                <w:sz w:val="24"/>
                <w:szCs w:val="24"/>
              </w:rPr>
            </w:pPr>
            <w:r w:rsidRPr="007E5079">
              <w:rPr>
                <w:rFonts w:ascii="Times New Roman"/>
                <w:sz w:val="24"/>
                <w:szCs w:val="24"/>
              </w:rPr>
              <w:t>3</w:t>
            </w:r>
          </w:p>
        </w:tc>
      </w:tr>
    </w:tbl>
    <w:p w14:paraId="3B8EE075" w14:textId="77777777" w:rsidR="00060666" w:rsidRPr="007E5079" w:rsidRDefault="00DC3A59" w:rsidP="006D18F7">
      <w:pPr>
        <w:pStyle w:val="31"/>
        <w:kinsoku w:val="0"/>
        <w:spacing w:line="320" w:lineRule="exact"/>
        <w:ind w:leftChars="325" w:left="1859" w:rightChars="15" w:right="51" w:hangingChars="290" w:hanging="754"/>
        <w:rPr>
          <w:rFonts w:ascii="Times New Roman"/>
          <w:sz w:val="24"/>
          <w:szCs w:val="24"/>
        </w:rPr>
      </w:pPr>
      <w:r w:rsidRPr="007E5079">
        <w:rPr>
          <w:rFonts w:ascii="Times New Roman"/>
          <w:sz w:val="24"/>
          <w:szCs w:val="24"/>
        </w:rPr>
        <w:t>備註：依據《少事法》第</w:t>
      </w:r>
      <w:r w:rsidRPr="007E5079">
        <w:rPr>
          <w:rFonts w:ascii="Times New Roman"/>
          <w:sz w:val="24"/>
          <w:szCs w:val="24"/>
        </w:rPr>
        <w:t>27</w:t>
      </w:r>
      <w:r w:rsidRPr="007E5079">
        <w:rPr>
          <w:rFonts w:ascii="Times New Roman"/>
          <w:sz w:val="24"/>
          <w:szCs w:val="24"/>
        </w:rPr>
        <w:t>條及第</w:t>
      </w:r>
      <w:r w:rsidRPr="007E5079">
        <w:rPr>
          <w:rFonts w:ascii="Times New Roman"/>
          <w:sz w:val="24"/>
          <w:szCs w:val="24"/>
        </w:rPr>
        <w:t>28</w:t>
      </w:r>
      <w:r w:rsidRPr="007E5079">
        <w:rPr>
          <w:rFonts w:ascii="Times New Roman"/>
          <w:sz w:val="24"/>
          <w:szCs w:val="24"/>
        </w:rPr>
        <w:t>條規定，少年法院依調查結果，認</w:t>
      </w:r>
      <w:r w:rsidRPr="007E5079">
        <w:rPr>
          <w:rFonts w:ascii="Times New Roman"/>
          <w:spacing w:val="-6"/>
          <w:sz w:val="24"/>
          <w:szCs w:val="24"/>
        </w:rPr>
        <w:t>少年觸犯刑罰法律，並且犯最輕本刑為</w:t>
      </w:r>
      <w:r w:rsidR="000C4B10" w:rsidRPr="007E5079">
        <w:rPr>
          <w:rFonts w:ascii="Times New Roman"/>
          <w:spacing w:val="-6"/>
          <w:sz w:val="24"/>
          <w:szCs w:val="24"/>
        </w:rPr>
        <w:t>5</w:t>
      </w:r>
      <w:r w:rsidRPr="007E5079">
        <w:rPr>
          <w:rFonts w:ascii="Times New Roman"/>
          <w:spacing w:val="-6"/>
          <w:sz w:val="24"/>
          <w:szCs w:val="24"/>
        </w:rPr>
        <w:t>年以上有期徒刑</w:t>
      </w:r>
      <w:r w:rsidR="000C4B10" w:rsidRPr="007E5079">
        <w:rPr>
          <w:rFonts w:ascii="Times New Roman"/>
          <w:spacing w:val="-6"/>
          <w:sz w:val="24"/>
          <w:szCs w:val="24"/>
        </w:rPr>
        <w:t>的</w:t>
      </w:r>
      <w:r w:rsidRPr="007E5079">
        <w:rPr>
          <w:rFonts w:ascii="Times New Roman"/>
          <w:spacing w:val="-6"/>
          <w:sz w:val="24"/>
          <w:szCs w:val="24"/>
        </w:rPr>
        <w:t>罪</w:t>
      </w:r>
      <w:r w:rsidRPr="007E5079">
        <w:rPr>
          <w:rFonts w:ascii="Times New Roman"/>
          <w:sz w:val="24"/>
          <w:szCs w:val="24"/>
        </w:rPr>
        <w:t>、事</w:t>
      </w:r>
      <w:r w:rsidRPr="007E5079">
        <w:rPr>
          <w:rFonts w:ascii="Times New Roman"/>
          <w:spacing w:val="-6"/>
          <w:sz w:val="24"/>
          <w:szCs w:val="24"/>
        </w:rPr>
        <w:t>件繫屬後已滿</w:t>
      </w:r>
      <w:r w:rsidR="00DA0F4D" w:rsidRPr="007E5079">
        <w:rPr>
          <w:rFonts w:ascii="Times New Roman"/>
          <w:spacing w:val="-6"/>
          <w:sz w:val="24"/>
          <w:szCs w:val="24"/>
        </w:rPr>
        <w:t>20</w:t>
      </w:r>
      <w:r w:rsidRPr="007E5079">
        <w:rPr>
          <w:rFonts w:ascii="Times New Roman"/>
          <w:spacing w:val="-6"/>
          <w:sz w:val="24"/>
          <w:szCs w:val="24"/>
        </w:rPr>
        <w:t>歲、或罪情節重大而認以受刑事處分為適當</w:t>
      </w:r>
      <w:r w:rsidRPr="007E5079">
        <w:rPr>
          <w:rFonts w:ascii="Times New Roman"/>
          <w:sz w:val="24"/>
          <w:szCs w:val="24"/>
        </w:rPr>
        <w:t>等情形，應裁定移送檢察官偵查。</w:t>
      </w:r>
    </w:p>
    <w:p w14:paraId="7345AFAF" w14:textId="77777777" w:rsidR="00DC3A59" w:rsidRPr="007E5079" w:rsidRDefault="00DC3A59" w:rsidP="006D18F7">
      <w:pPr>
        <w:pStyle w:val="31"/>
        <w:kinsoku w:val="0"/>
        <w:spacing w:line="320" w:lineRule="exact"/>
        <w:ind w:leftChars="309" w:left="2869" w:hangingChars="757" w:hanging="1818"/>
        <w:rPr>
          <w:rFonts w:ascii="Times New Roman"/>
          <w:spacing w:val="-10"/>
          <w:sz w:val="24"/>
          <w:szCs w:val="24"/>
        </w:rPr>
      </w:pPr>
      <w:r w:rsidRPr="007E5079">
        <w:rPr>
          <w:rFonts w:ascii="Times New Roman"/>
          <w:spacing w:val="-10"/>
          <w:sz w:val="24"/>
          <w:szCs w:val="24"/>
        </w:rPr>
        <w:t>資料來源：</w:t>
      </w:r>
      <w:r w:rsidR="00545AD7" w:rsidRPr="007E5079">
        <w:rPr>
          <w:rFonts w:ascii="Times New Roman"/>
          <w:spacing w:val="-10"/>
          <w:sz w:val="24"/>
          <w:szCs w:val="24"/>
        </w:rPr>
        <w:t>監察院</w:t>
      </w:r>
      <w:r w:rsidRPr="007E5079">
        <w:rPr>
          <w:rFonts w:ascii="Times New Roman"/>
          <w:spacing w:val="-10"/>
          <w:sz w:val="24"/>
          <w:szCs w:val="24"/>
        </w:rPr>
        <w:t>整理自司法院統計資料</w:t>
      </w:r>
      <w:r w:rsidRPr="007E5079">
        <w:rPr>
          <w:rFonts w:ascii="Times New Roman"/>
          <w:spacing w:val="-10"/>
          <w:sz w:val="24"/>
          <w:szCs w:val="24"/>
        </w:rPr>
        <w:t>(</w:t>
      </w:r>
      <w:r w:rsidRPr="007E5079">
        <w:rPr>
          <w:rFonts w:ascii="Times New Roman"/>
          <w:spacing w:val="-10"/>
          <w:sz w:val="24"/>
          <w:szCs w:val="24"/>
        </w:rPr>
        <w:t>檢自：</w:t>
      </w:r>
      <w:hyperlink r:id="rId64" w:history="1">
        <w:r w:rsidRPr="007E5079">
          <w:rPr>
            <w:rStyle w:val="ae"/>
            <w:rFonts w:ascii="Times New Roman"/>
            <w:color w:val="auto"/>
            <w:spacing w:val="-14"/>
            <w:sz w:val="24"/>
            <w:szCs w:val="24"/>
          </w:rPr>
          <w:t>https://www.judicial.gov.tw/tw/lp-1921-1-xCat-03.html</w:t>
        </w:r>
      </w:hyperlink>
      <w:r w:rsidRPr="007E5079">
        <w:rPr>
          <w:rFonts w:ascii="Times New Roman"/>
          <w:spacing w:val="-14"/>
          <w:sz w:val="24"/>
          <w:szCs w:val="24"/>
        </w:rPr>
        <w:t>)</w:t>
      </w:r>
      <w:r w:rsidRPr="007E5079">
        <w:rPr>
          <w:rFonts w:ascii="Times New Roman"/>
          <w:spacing w:val="-14"/>
          <w:sz w:val="24"/>
          <w:szCs w:val="24"/>
        </w:rPr>
        <w:t>。</w:t>
      </w:r>
    </w:p>
    <w:p w14:paraId="5371BBD8" w14:textId="77777777" w:rsidR="006D18F7" w:rsidRPr="007E5079" w:rsidRDefault="006D18F7" w:rsidP="00C34768">
      <w:pPr>
        <w:pStyle w:val="31"/>
        <w:kinsoku w:val="0"/>
        <w:ind w:leftChars="300" w:left="1020" w:firstLine="680"/>
        <w:rPr>
          <w:rFonts w:ascii="Times New Roman"/>
        </w:rPr>
      </w:pPr>
    </w:p>
    <w:p w14:paraId="4D401D44" w14:textId="77777777" w:rsidR="00C34768" w:rsidRPr="007E5079" w:rsidRDefault="00C34768" w:rsidP="000562C7">
      <w:pPr>
        <w:pStyle w:val="31"/>
        <w:kinsoku w:val="0"/>
        <w:ind w:leftChars="300" w:left="1020" w:firstLine="680"/>
        <w:rPr>
          <w:rFonts w:ascii="Times New Roman"/>
          <w:spacing w:val="-4"/>
        </w:rPr>
      </w:pPr>
      <w:r w:rsidRPr="007E5079">
        <w:rPr>
          <w:rFonts w:ascii="Times New Roman"/>
        </w:rPr>
        <w:t>再</w:t>
      </w:r>
      <w:r w:rsidR="00CB3C6D" w:rsidRPr="007E5079">
        <w:rPr>
          <w:rFonts w:ascii="Times New Roman"/>
        </w:rPr>
        <w:t>來看</w:t>
      </w:r>
      <w:r w:rsidRPr="007E5079">
        <w:rPr>
          <w:rFonts w:ascii="Times New Roman"/>
        </w:rPr>
        <w:t>法務部</w:t>
      </w:r>
      <w:r w:rsidR="00315940" w:rsidRPr="007E5079">
        <w:rPr>
          <w:rFonts w:ascii="Times New Roman"/>
        </w:rPr>
        <w:t>提供的</w:t>
      </w:r>
      <w:r w:rsidRPr="007E5079">
        <w:rPr>
          <w:rFonts w:ascii="Times New Roman"/>
        </w:rPr>
        <w:t>統計</w:t>
      </w:r>
      <w:r w:rsidR="00CB3C6D" w:rsidRPr="007E5079">
        <w:rPr>
          <w:rFonts w:ascii="Times New Roman"/>
        </w:rPr>
        <w:t>資料</w:t>
      </w:r>
      <w:r w:rsidRPr="007E5079">
        <w:rPr>
          <w:rFonts w:ascii="Times New Roman"/>
        </w:rPr>
        <w:t>，收容安置在少年矯正機關裡的孩子，</w:t>
      </w:r>
      <w:r w:rsidRPr="007E5079">
        <w:rPr>
          <w:rFonts w:ascii="Times New Roman"/>
          <w:spacing w:val="-4"/>
        </w:rPr>
        <w:t>年齡大多是</w:t>
      </w:r>
      <w:r w:rsidRPr="007E5079">
        <w:rPr>
          <w:rFonts w:ascii="Times New Roman"/>
          <w:spacing w:val="-4"/>
        </w:rPr>
        <w:t>15</w:t>
      </w:r>
      <w:r w:rsidRPr="007E5079">
        <w:rPr>
          <w:rFonts w:ascii="Times New Roman"/>
          <w:spacing w:val="-4"/>
        </w:rPr>
        <w:t>歲以上的少年</w:t>
      </w:r>
      <w:r w:rsidR="000562C7" w:rsidRPr="007E5079">
        <w:rPr>
          <w:rFonts w:ascii="Times New Roman"/>
          <w:spacing w:val="-6"/>
        </w:rPr>
        <w:t>(</w:t>
      </w:r>
      <w:r w:rsidR="000562C7" w:rsidRPr="007E5079">
        <w:rPr>
          <w:rFonts w:ascii="Times New Roman"/>
          <w:spacing w:val="-6"/>
        </w:rPr>
        <w:t>詳見下</w:t>
      </w:r>
      <w:r w:rsidR="000562C7" w:rsidRPr="007E5079">
        <w:rPr>
          <w:rFonts w:ascii="Times New Roman"/>
          <w:spacing w:val="2"/>
        </w:rPr>
        <w:t>表</w:t>
      </w:r>
      <w:r w:rsidR="000562C7" w:rsidRPr="007E5079">
        <w:rPr>
          <w:rFonts w:ascii="Times New Roman" w:hint="eastAsia"/>
          <w:spacing w:val="2"/>
        </w:rPr>
        <w:t>4</w:t>
      </w:r>
      <w:r w:rsidR="000562C7" w:rsidRPr="007E5079">
        <w:rPr>
          <w:rFonts w:ascii="Times New Roman"/>
          <w:spacing w:val="2"/>
        </w:rPr>
        <w:t>2)</w:t>
      </w:r>
      <w:r w:rsidRPr="007E5079">
        <w:rPr>
          <w:rFonts w:ascii="Times New Roman"/>
          <w:spacing w:val="2"/>
        </w:rPr>
        <w:t>，而且不少是來自於脆弱</w:t>
      </w:r>
      <w:r w:rsidR="00AF61EB" w:rsidRPr="007E5079">
        <w:rPr>
          <w:rFonts w:ascii="Times New Roman"/>
          <w:spacing w:val="2"/>
        </w:rPr>
        <w:t>(</w:t>
      </w:r>
      <w:r w:rsidR="00AF61EB" w:rsidRPr="007E5079">
        <w:rPr>
          <w:rFonts w:ascii="Times New Roman"/>
          <w:spacing w:val="2"/>
        </w:rPr>
        <w:t>詳見</w:t>
      </w:r>
      <w:r w:rsidR="000562C7" w:rsidRPr="007E5079">
        <w:rPr>
          <w:rFonts w:ascii="Times New Roman" w:hint="eastAsia"/>
          <w:spacing w:val="2"/>
        </w:rPr>
        <w:t>下表</w:t>
      </w:r>
      <w:r w:rsidR="00AF61EB" w:rsidRPr="007E5079">
        <w:rPr>
          <w:rFonts w:ascii="Times New Roman" w:hint="eastAsia"/>
          <w:spacing w:val="2"/>
        </w:rPr>
        <w:t>43</w:t>
      </w:r>
      <w:r w:rsidR="00AF61EB" w:rsidRPr="007E5079">
        <w:rPr>
          <w:rFonts w:ascii="Times New Roman"/>
          <w:spacing w:val="2"/>
        </w:rPr>
        <w:t>)</w:t>
      </w:r>
      <w:r w:rsidR="000562C7" w:rsidRPr="007E5079">
        <w:rPr>
          <w:rFonts w:ascii="Times New Roman" w:hint="eastAsia"/>
          <w:spacing w:val="2"/>
        </w:rPr>
        <w:t>或經濟</w:t>
      </w:r>
      <w:r w:rsidR="00AF61EB" w:rsidRPr="007E5079">
        <w:rPr>
          <w:rFonts w:ascii="Times New Roman" w:hint="eastAsia"/>
          <w:spacing w:val="2"/>
        </w:rPr>
        <w:t>弱</w:t>
      </w:r>
      <w:r w:rsidR="00AF61EB" w:rsidRPr="007E5079">
        <w:rPr>
          <w:rFonts w:ascii="Times New Roman" w:hint="eastAsia"/>
          <w:spacing w:val="4"/>
        </w:rPr>
        <w:t>勢</w:t>
      </w:r>
      <w:r w:rsidR="000562C7" w:rsidRPr="007E5079">
        <w:rPr>
          <w:rFonts w:ascii="Times New Roman" w:hint="eastAsia"/>
          <w:spacing w:val="4"/>
        </w:rPr>
        <w:t>的</w:t>
      </w:r>
      <w:r w:rsidRPr="007E5079">
        <w:rPr>
          <w:rFonts w:ascii="Times New Roman"/>
          <w:spacing w:val="4"/>
        </w:rPr>
        <w:t>家庭</w:t>
      </w:r>
      <w:r w:rsidR="000562C7" w:rsidRPr="007E5079">
        <w:rPr>
          <w:rStyle w:val="aff0"/>
          <w:rFonts w:ascii="Times New Roman"/>
          <w:spacing w:val="4"/>
        </w:rPr>
        <w:footnoteReference w:id="101"/>
      </w:r>
      <w:r w:rsidRPr="007E5079">
        <w:rPr>
          <w:rFonts w:ascii="Times New Roman"/>
          <w:spacing w:val="4"/>
        </w:rPr>
        <w:t>。</w:t>
      </w:r>
    </w:p>
    <w:p w14:paraId="2FAFA4B4" w14:textId="77777777" w:rsidR="00C34768" w:rsidRPr="007E5079" w:rsidRDefault="00C34768" w:rsidP="00CB3C6D">
      <w:pPr>
        <w:pStyle w:val="a3"/>
        <w:spacing w:before="120" w:after="0"/>
        <w:ind w:left="680" w:firstLine="313"/>
        <w:jc w:val="center"/>
        <w:rPr>
          <w:rFonts w:ascii="Times New Roman" w:hAnsi="Times New Roman"/>
          <w:b/>
          <w:spacing w:val="0"/>
        </w:rPr>
      </w:pPr>
      <w:r w:rsidRPr="007E5079">
        <w:rPr>
          <w:rFonts w:ascii="Times New Roman" w:hAnsi="Times New Roman"/>
          <w:b/>
          <w:spacing w:val="0"/>
        </w:rPr>
        <w:t>少年矯正機關收容人年齡分布</w:t>
      </w:r>
    </w:p>
    <w:p w14:paraId="004E4F8E" w14:textId="77777777" w:rsidR="00C34768" w:rsidRPr="007E5079" w:rsidRDefault="00C34768" w:rsidP="00CB3C6D">
      <w:pPr>
        <w:pStyle w:val="12"/>
        <w:kinsoku w:val="0"/>
        <w:spacing w:line="320" w:lineRule="exact"/>
        <w:ind w:left="680" w:rightChars="32" w:right="109" w:firstLineChars="346" w:firstLine="886"/>
        <w:jc w:val="right"/>
        <w:rPr>
          <w:rFonts w:ascii="Times New Roman"/>
          <w:spacing w:val="-2"/>
          <w:sz w:val="24"/>
          <w:szCs w:val="24"/>
        </w:rPr>
      </w:pPr>
      <w:r w:rsidRPr="007E5079">
        <w:rPr>
          <w:rFonts w:ascii="Times New Roman"/>
          <w:spacing w:val="-2"/>
          <w:sz w:val="24"/>
          <w:szCs w:val="24"/>
        </w:rPr>
        <w:t>單位：人</w:t>
      </w:r>
    </w:p>
    <w:tbl>
      <w:tblPr>
        <w:tblW w:w="7783" w:type="dxa"/>
        <w:tblInd w:w="10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20"/>
        <w:gridCol w:w="1360"/>
        <w:gridCol w:w="1333"/>
        <w:gridCol w:w="1275"/>
        <w:gridCol w:w="1276"/>
        <w:gridCol w:w="1419"/>
      </w:tblGrid>
      <w:tr w:rsidR="007E5079" w:rsidRPr="007E5079" w14:paraId="3272E9D4" w14:textId="77777777" w:rsidTr="00FE63A9">
        <w:trPr>
          <w:trHeight w:val="169"/>
        </w:trPr>
        <w:tc>
          <w:tcPr>
            <w:tcW w:w="1120" w:type="dxa"/>
            <w:shd w:val="clear" w:color="auto" w:fill="FDE9D9"/>
            <w:noWrap/>
            <w:vAlign w:val="center"/>
            <w:hideMark/>
          </w:tcPr>
          <w:p w14:paraId="574EBCF9"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年別</w:t>
            </w:r>
          </w:p>
        </w:tc>
        <w:tc>
          <w:tcPr>
            <w:tcW w:w="1360" w:type="dxa"/>
            <w:shd w:val="clear" w:color="auto" w:fill="FDE9D9"/>
            <w:noWrap/>
            <w:vAlign w:val="center"/>
            <w:hideMark/>
          </w:tcPr>
          <w:p w14:paraId="02B473C1"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總計</w:t>
            </w:r>
          </w:p>
        </w:tc>
        <w:tc>
          <w:tcPr>
            <w:tcW w:w="1333" w:type="dxa"/>
            <w:shd w:val="clear" w:color="auto" w:fill="FDE9D9"/>
            <w:noWrap/>
            <w:vAlign w:val="center"/>
            <w:hideMark/>
          </w:tcPr>
          <w:p w14:paraId="5FC96610"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未滿</w:t>
            </w:r>
            <w:r w:rsidRPr="007E5079">
              <w:rPr>
                <w:rFonts w:ascii="Times New Roman"/>
                <w:b/>
                <w:sz w:val="26"/>
                <w:szCs w:val="26"/>
              </w:rPr>
              <w:t>12</w:t>
            </w:r>
            <w:r w:rsidRPr="007E5079">
              <w:rPr>
                <w:rFonts w:ascii="Times New Roman"/>
                <w:b/>
                <w:sz w:val="26"/>
                <w:szCs w:val="26"/>
              </w:rPr>
              <w:t>歲</w:t>
            </w:r>
          </w:p>
        </w:tc>
        <w:tc>
          <w:tcPr>
            <w:tcW w:w="1275" w:type="dxa"/>
            <w:shd w:val="clear" w:color="auto" w:fill="FDE9D9"/>
            <w:vAlign w:val="center"/>
            <w:hideMark/>
          </w:tcPr>
          <w:p w14:paraId="4C5D616F"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12</w:t>
            </w:r>
            <w:r w:rsidRPr="007E5079">
              <w:rPr>
                <w:rFonts w:ascii="Times New Roman"/>
                <w:b/>
                <w:sz w:val="26"/>
                <w:szCs w:val="26"/>
              </w:rPr>
              <w:t>歲以上未滿</w:t>
            </w:r>
            <w:r w:rsidRPr="007E5079">
              <w:rPr>
                <w:rFonts w:ascii="Times New Roman"/>
                <w:b/>
                <w:sz w:val="26"/>
                <w:szCs w:val="26"/>
              </w:rPr>
              <w:t>15</w:t>
            </w:r>
            <w:r w:rsidRPr="007E5079">
              <w:rPr>
                <w:rFonts w:ascii="Times New Roman"/>
                <w:b/>
                <w:sz w:val="26"/>
                <w:szCs w:val="26"/>
              </w:rPr>
              <w:t>歲</w:t>
            </w:r>
          </w:p>
        </w:tc>
        <w:tc>
          <w:tcPr>
            <w:tcW w:w="1276" w:type="dxa"/>
            <w:shd w:val="clear" w:color="auto" w:fill="FDE9D9"/>
            <w:vAlign w:val="center"/>
            <w:hideMark/>
          </w:tcPr>
          <w:p w14:paraId="356FC634"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15</w:t>
            </w:r>
            <w:r w:rsidRPr="007E5079">
              <w:rPr>
                <w:rFonts w:ascii="Times New Roman"/>
                <w:b/>
                <w:sz w:val="26"/>
                <w:szCs w:val="26"/>
              </w:rPr>
              <w:t>歲以上未滿</w:t>
            </w:r>
            <w:r w:rsidRPr="007E5079">
              <w:rPr>
                <w:rFonts w:ascii="Times New Roman"/>
                <w:b/>
                <w:sz w:val="26"/>
                <w:szCs w:val="26"/>
              </w:rPr>
              <w:t>18</w:t>
            </w:r>
            <w:r w:rsidRPr="007E5079">
              <w:rPr>
                <w:rFonts w:ascii="Times New Roman"/>
                <w:b/>
                <w:sz w:val="26"/>
                <w:szCs w:val="26"/>
              </w:rPr>
              <w:t>歲</w:t>
            </w:r>
          </w:p>
        </w:tc>
        <w:tc>
          <w:tcPr>
            <w:tcW w:w="1419" w:type="dxa"/>
            <w:shd w:val="clear" w:color="auto" w:fill="FDE9D9"/>
            <w:vAlign w:val="center"/>
            <w:hideMark/>
          </w:tcPr>
          <w:p w14:paraId="1C137B6E" w14:textId="77777777" w:rsidR="00C34768" w:rsidRPr="007E5079" w:rsidRDefault="00C34768" w:rsidP="00A9266E">
            <w:pPr>
              <w:kinsoku w:val="0"/>
              <w:spacing w:line="280" w:lineRule="exact"/>
              <w:jc w:val="center"/>
              <w:rPr>
                <w:rFonts w:ascii="Times New Roman"/>
                <w:b/>
                <w:sz w:val="26"/>
                <w:szCs w:val="26"/>
              </w:rPr>
            </w:pPr>
            <w:r w:rsidRPr="007E5079">
              <w:rPr>
                <w:rFonts w:ascii="Times New Roman"/>
                <w:b/>
                <w:sz w:val="26"/>
                <w:szCs w:val="26"/>
              </w:rPr>
              <w:t>18</w:t>
            </w:r>
            <w:r w:rsidRPr="007E5079">
              <w:rPr>
                <w:rFonts w:ascii="Times New Roman"/>
                <w:b/>
                <w:sz w:val="26"/>
                <w:szCs w:val="26"/>
              </w:rPr>
              <w:t>歲以上</w:t>
            </w:r>
          </w:p>
        </w:tc>
      </w:tr>
      <w:tr w:rsidR="007E5079" w:rsidRPr="007E5079" w14:paraId="2FF36039" w14:textId="77777777" w:rsidTr="00663220">
        <w:trPr>
          <w:trHeight w:val="20"/>
        </w:trPr>
        <w:tc>
          <w:tcPr>
            <w:tcW w:w="1120" w:type="dxa"/>
            <w:shd w:val="clear" w:color="auto" w:fill="auto"/>
            <w:noWrap/>
            <w:vAlign w:val="center"/>
            <w:hideMark/>
          </w:tcPr>
          <w:p w14:paraId="7D812CB3"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103</w:t>
            </w:r>
          </w:p>
        </w:tc>
        <w:tc>
          <w:tcPr>
            <w:tcW w:w="1360" w:type="dxa"/>
            <w:shd w:val="clear" w:color="auto" w:fill="auto"/>
            <w:noWrap/>
            <w:vAlign w:val="center"/>
            <w:hideMark/>
          </w:tcPr>
          <w:p w14:paraId="5F9CC231"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1,738 </w:t>
            </w:r>
          </w:p>
        </w:tc>
        <w:tc>
          <w:tcPr>
            <w:tcW w:w="1333" w:type="dxa"/>
            <w:shd w:val="clear" w:color="auto" w:fill="auto"/>
            <w:noWrap/>
            <w:vAlign w:val="center"/>
            <w:hideMark/>
          </w:tcPr>
          <w:p w14:paraId="1BD2B2B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 </w:t>
            </w:r>
          </w:p>
        </w:tc>
        <w:tc>
          <w:tcPr>
            <w:tcW w:w="1275" w:type="dxa"/>
            <w:shd w:val="clear" w:color="auto" w:fill="auto"/>
            <w:noWrap/>
            <w:vAlign w:val="center"/>
            <w:hideMark/>
          </w:tcPr>
          <w:p w14:paraId="7D1DB817"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122 </w:t>
            </w:r>
          </w:p>
        </w:tc>
        <w:tc>
          <w:tcPr>
            <w:tcW w:w="1276" w:type="dxa"/>
            <w:shd w:val="clear" w:color="auto" w:fill="auto"/>
            <w:noWrap/>
            <w:vAlign w:val="center"/>
            <w:hideMark/>
          </w:tcPr>
          <w:p w14:paraId="782C465C"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788 </w:t>
            </w:r>
          </w:p>
        </w:tc>
        <w:tc>
          <w:tcPr>
            <w:tcW w:w="1419" w:type="dxa"/>
            <w:shd w:val="clear" w:color="auto" w:fill="auto"/>
            <w:noWrap/>
            <w:vAlign w:val="center"/>
            <w:hideMark/>
          </w:tcPr>
          <w:p w14:paraId="559428F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827 </w:t>
            </w:r>
          </w:p>
        </w:tc>
      </w:tr>
      <w:tr w:rsidR="007E5079" w:rsidRPr="007E5079" w14:paraId="29C63C57" w14:textId="77777777" w:rsidTr="00663220">
        <w:trPr>
          <w:trHeight w:val="20"/>
        </w:trPr>
        <w:tc>
          <w:tcPr>
            <w:tcW w:w="1120" w:type="dxa"/>
            <w:shd w:val="clear" w:color="auto" w:fill="auto"/>
            <w:noWrap/>
            <w:vAlign w:val="center"/>
            <w:hideMark/>
          </w:tcPr>
          <w:p w14:paraId="26BF26CD"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104</w:t>
            </w:r>
          </w:p>
        </w:tc>
        <w:tc>
          <w:tcPr>
            <w:tcW w:w="1360" w:type="dxa"/>
            <w:shd w:val="clear" w:color="auto" w:fill="auto"/>
            <w:noWrap/>
            <w:vAlign w:val="center"/>
            <w:hideMark/>
          </w:tcPr>
          <w:p w14:paraId="0E4053E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1,795 </w:t>
            </w:r>
          </w:p>
        </w:tc>
        <w:tc>
          <w:tcPr>
            <w:tcW w:w="1333" w:type="dxa"/>
            <w:shd w:val="clear" w:color="auto" w:fill="auto"/>
            <w:noWrap/>
            <w:vAlign w:val="center"/>
            <w:hideMark/>
          </w:tcPr>
          <w:p w14:paraId="54DE8434"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4 </w:t>
            </w:r>
          </w:p>
        </w:tc>
        <w:tc>
          <w:tcPr>
            <w:tcW w:w="1275" w:type="dxa"/>
            <w:shd w:val="clear" w:color="auto" w:fill="auto"/>
            <w:noWrap/>
            <w:vAlign w:val="center"/>
            <w:hideMark/>
          </w:tcPr>
          <w:p w14:paraId="778291D5"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103 </w:t>
            </w:r>
          </w:p>
        </w:tc>
        <w:tc>
          <w:tcPr>
            <w:tcW w:w="1276" w:type="dxa"/>
            <w:shd w:val="clear" w:color="auto" w:fill="auto"/>
            <w:noWrap/>
            <w:vAlign w:val="center"/>
            <w:hideMark/>
          </w:tcPr>
          <w:p w14:paraId="67219B8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769 </w:t>
            </w:r>
          </w:p>
        </w:tc>
        <w:tc>
          <w:tcPr>
            <w:tcW w:w="1419" w:type="dxa"/>
            <w:shd w:val="clear" w:color="auto" w:fill="auto"/>
            <w:noWrap/>
            <w:vAlign w:val="center"/>
            <w:hideMark/>
          </w:tcPr>
          <w:p w14:paraId="0F5778E9"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919 </w:t>
            </w:r>
          </w:p>
        </w:tc>
      </w:tr>
      <w:tr w:rsidR="007E5079" w:rsidRPr="007E5079" w14:paraId="4E7B3F91" w14:textId="77777777" w:rsidTr="00663220">
        <w:trPr>
          <w:trHeight w:val="20"/>
        </w:trPr>
        <w:tc>
          <w:tcPr>
            <w:tcW w:w="1120" w:type="dxa"/>
            <w:shd w:val="clear" w:color="auto" w:fill="auto"/>
            <w:noWrap/>
            <w:vAlign w:val="center"/>
            <w:hideMark/>
          </w:tcPr>
          <w:p w14:paraId="3505AA33"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105</w:t>
            </w:r>
          </w:p>
        </w:tc>
        <w:tc>
          <w:tcPr>
            <w:tcW w:w="1360" w:type="dxa"/>
            <w:shd w:val="clear" w:color="auto" w:fill="auto"/>
            <w:noWrap/>
            <w:vAlign w:val="center"/>
            <w:hideMark/>
          </w:tcPr>
          <w:p w14:paraId="355F4324"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1,728 </w:t>
            </w:r>
          </w:p>
        </w:tc>
        <w:tc>
          <w:tcPr>
            <w:tcW w:w="1333" w:type="dxa"/>
            <w:shd w:val="clear" w:color="auto" w:fill="auto"/>
            <w:noWrap/>
            <w:vAlign w:val="center"/>
            <w:hideMark/>
          </w:tcPr>
          <w:p w14:paraId="229F830A"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 </w:t>
            </w:r>
          </w:p>
        </w:tc>
        <w:tc>
          <w:tcPr>
            <w:tcW w:w="1275" w:type="dxa"/>
            <w:shd w:val="clear" w:color="auto" w:fill="auto"/>
            <w:noWrap/>
            <w:vAlign w:val="center"/>
            <w:hideMark/>
          </w:tcPr>
          <w:p w14:paraId="5C72CAA2"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96 </w:t>
            </w:r>
          </w:p>
        </w:tc>
        <w:tc>
          <w:tcPr>
            <w:tcW w:w="1276" w:type="dxa"/>
            <w:shd w:val="clear" w:color="auto" w:fill="auto"/>
            <w:noWrap/>
            <w:vAlign w:val="center"/>
            <w:hideMark/>
          </w:tcPr>
          <w:p w14:paraId="3AD484F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751 </w:t>
            </w:r>
          </w:p>
        </w:tc>
        <w:tc>
          <w:tcPr>
            <w:tcW w:w="1419" w:type="dxa"/>
            <w:shd w:val="clear" w:color="auto" w:fill="auto"/>
            <w:noWrap/>
            <w:vAlign w:val="center"/>
            <w:hideMark/>
          </w:tcPr>
          <w:p w14:paraId="05FCCE19"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880 </w:t>
            </w:r>
          </w:p>
        </w:tc>
      </w:tr>
      <w:tr w:rsidR="007E5079" w:rsidRPr="007E5079" w14:paraId="549DF31B" w14:textId="77777777" w:rsidTr="00663220">
        <w:trPr>
          <w:trHeight w:val="20"/>
        </w:trPr>
        <w:tc>
          <w:tcPr>
            <w:tcW w:w="1120" w:type="dxa"/>
            <w:shd w:val="clear" w:color="auto" w:fill="auto"/>
            <w:noWrap/>
            <w:vAlign w:val="center"/>
            <w:hideMark/>
          </w:tcPr>
          <w:p w14:paraId="69427723"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106</w:t>
            </w:r>
          </w:p>
        </w:tc>
        <w:tc>
          <w:tcPr>
            <w:tcW w:w="1360" w:type="dxa"/>
            <w:shd w:val="clear" w:color="auto" w:fill="auto"/>
            <w:noWrap/>
            <w:vAlign w:val="center"/>
            <w:hideMark/>
          </w:tcPr>
          <w:p w14:paraId="35E17546"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1,552 </w:t>
            </w:r>
          </w:p>
        </w:tc>
        <w:tc>
          <w:tcPr>
            <w:tcW w:w="1333" w:type="dxa"/>
            <w:shd w:val="clear" w:color="auto" w:fill="auto"/>
            <w:noWrap/>
            <w:vAlign w:val="center"/>
            <w:hideMark/>
          </w:tcPr>
          <w:p w14:paraId="255CC61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 </w:t>
            </w:r>
          </w:p>
        </w:tc>
        <w:tc>
          <w:tcPr>
            <w:tcW w:w="1275" w:type="dxa"/>
            <w:shd w:val="clear" w:color="auto" w:fill="auto"/>
            <w:noWrap/>
            <w:vAlign w:val="center"/>
            <w:hideMark/>
          </w:tcPr>
          <w:p w14:paraId="73272029"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81 </w:t>
            </w:r>
          </w:p>
        </w:tc>
        <w:tc>
          <w:tcPr>
            <w:tcW w:w="1276" w:type="dxa"/>
            <w:shd w:val="clear" w:color="auto" w:fill="auto"/>
            <w:noWrap/>
            <w:vAlign w:val="center"/>
            <w:hideMark/>
          </w:tcPr>
          <w:p w14:paraId="3F09C89E"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668 </w:t>
            </w:r>
          </w:p>
        </w:tc>
        <w:tc>
          <w:tcPr>
            <w:tcW w:w="1419" w:type="dxa"/>
            <w:shd w:val="clear" w:color="auto" w:fill="auto"/>
            <w:noWrap/>
            <w:vAlign w:val="center"/>
            <w:hideMark/>
          </w:tcPr>
          <w:p w14:paraId="75623BD3"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802 </w:t>
            </w:r>
          </w:p>
        </w:tc>
      </w:tr>
      <w:tr w:rsidR="007E5079" w:rsidRPr="007E5079" w14:paraId="5AFB4021" w14:textId="77777777" w:rsidTr="00663220">
        <w:trPr>
          <w:trHeight w:val="20"/>
        </w:trPr>
        <w:tc>
          <w:tcPr>
            <w:tcW w:w="1120" w:type="dxa"/>
            <w:shd w:val="clear" w:color="auto" w:fill="auto"/>
            <w:noWrap/>
            <w:vAlign w:val="center"/>
            <w:hideMark/>
          </w:tcPr>
          <w:p w14:paraId="4A842A8D"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107</w:t>
            </w:r>
          </w:p>
        </w:tc>
        <w:tc>
          <w:tcPr>
            <w:tcW w:w="1360" w:type="dxa"/>
            <w:shd w:val="clear" w:color="auto" w:fill="auto"/>
            <w:noWrap/>
            <w:vAlign w:val="center"/>
            <w:hideMark/>
          </w:tcPr>
          <w:p w14:paraId="4B613199"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1,253 </w:t>
            </w:r>
          </w:p>
        </w:tc>
        <w:tc>
          <w:tcPr>
            <w:tcW w:w="1333" w:type="dxa"/>
            <w:shd w:val="clear" w:color="auto" w:fill="auto"/>
            <w:noWrap/>
            <w:vAlign w:val="center"/>
            <w:hideMark/>
          </w:tcPr>
          <w:p w14:paraId="6AB89445"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0 </w:t>
            </w:r>
          </w:p>
        </w:tc>
        <w:tc>
          <w:tcPr>
            <w:tcW w:w="1275" w:type="dxa"/>
            <w:shd w:val="clear" w:color="auto" w:fill="auto"/>
            <w:noWrap/>
            <w:vAlign w:val="center"/>
            <w:hideMark/>
          </w:tcPr>
          <w:p w14:paraId="461D052A"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63 </w:t>
            </w:r>
          </w:p>
        </w:tc>
        <w:tc>
          <w:tcPr>
            <w:tcW w:w="1276" w:type="dxa"/>
            <w:shd w:val="clear" w:color="auto" w:fill="auto"/>
            <w:noWrap/>
            <w:vAlign w:val="center"/>
            <w:hideMark/>
          </w:tcPr>
          <w:p w14:paraId="625BFDE3"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518 </w:t>
            </w:r>
          </w:p>
        </w:tc>
        <w:tc>
          <w:tcPr>
            <w:tcW w:w="1419" w:type="dxa"/>
            <w:shd w:val="clear" w:color="auto" w:fill="auto"/>
            <w:noWrap/>
            <w:vAlign w:val="center"/>
            <w:hideMark/>
          </w:tcPr>
          <w:p w14:paraId="7E27E14D"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672 </w:t>
            </w:r>
          </w:p>
        </w:tc>
      </w:tr>
      <w:tr w:rsidR="007E5079" w:rsidRPr="007E5079" w14:paraId="6EE3FC42" w14:textId="77777777" w:rsidTr="00663220">
        <w:trPr>
          <w:trHeight w:val="20"/>
        </w:trPr>
        <w:tc>
          <w:tcPr>
            <w:tcW w:w="1120" w:type="dxa"/>
            <w:shd w:val="clear" w:color="auto" w:fill="auto"/>
            <w:noWrap/>
            <w:vAlign w:val="center"/>
            <w:hideMark/>
          </w:tcPr>
          <w:p w14:paraId="73D82740"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108</w:t>
            </w:r>
          </w:p>
        </w:tc>
        <w:tc>
          <w:tcPr>
            <w:tcW w:w="1360" w:type="dxa"/>
            <w:shd w:val="clear" w:color="auto" w:fill="auto"/>
            <w:noWrap/>
            <w:vAlign w:val="center"/>
            <w:hideMark/>
          </w:tcPr>
          <w:p w14:paraId="4666A65B"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1,105 </w:t>
            </w:r>
          </w:p>
        </w:tc>
        <w:tc>
          <w:tcPr>
            <w:tcW w:w="1333" w:type="dxa"/>
            <w:shd w:val="clear" w:color="auto" w:fill="auto"/>
            <w:noWrap/>
            <w:vAlign w:val="center"/>
            <w:hideMark/>
          </w:tcPr>
          <w:p w14:paraId="6B08BE4F"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 </w:t>
            </w:r>
          </w:p>
        </w:tc>
        <w:tc>
          <w:tcPr>
            <w:tcW w:w="1275" w:type="dxa"/>
            <w:shd w:val="clear" w:color="auto" w:fill="auto"/>
            <w:noWrap/>
            <w:vAlign w:val="center"/>
            <w:hideMark/>
          </w:tcPr>
          <w:p w14:paraId="4979C0F4"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64 </w:t>
            </w:r>
          </w:p>
        </w:tc>
        <w:tc>
          <w:tcPr>
            <w:tcW w:w="1276" w:type="dxa"/>
            <w:shd w:val="clear" w:color="auto" w:fill="auto"/>
            <w:noWrap/>
            <w:vAlign w:val="center"/>
            <w:hideMark/>
          </w:tcPr>
          <w:p w14:paraId="5EEC2BFA"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456 </w:t>
            </w:r>
          </w:p>
        </w:tc>
        <w:tc>
          <w:tcPr>
            <w:tcW w:w="1419" w:type="dxa"/>
            <w:shd w:val="clear" w:color="auto" w:fill="auto"/>
            <w:noWrap/>
            <w:vAlign w:val="center"/>
            <w:hideMark/>
          </w:tcPr>
          <w:p w14:paraId="255FFFC5"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584 </w:t>
            </w:r>
          </w:p>
        </w:tc>
      </w:tr>
      <w:tr w:rsidR="007E5079" w:rsidRPr="007E5079" w14:paraId="0EA37E23" w14:textId="77777777" w:rsidTr="00663220">
        <w:trPr>
          <w:trHeight w:val="20"/>
        </w:trPr>
        <w:tc>
          <w:tcPr>
            <w:tcW w:w="1120" w:type="dxa"/>
            <w:shd w:val="clear" w:color="auto" w:fill="auto"/>
            <w:noWrap/>
            <w:vAlign w:val="center"/>
            <w:hideMark/>
          </w:tcPr>
          <w:p w14:paraId="3B516C0F" w14:textId="77777777" w:rsidR="00C34768" w:rsidRPr="007E5079" w:rsidRDefault="00C34768" w:rsidP="00774906">
            <w:pPr>
              <w:spacing w:line="340" w:lineRule="exact"/>
              <w:jc w:val="center"/>
              <w:rPr>
                <w:rFonts w:ascii="Times New Roman"/>
                <w:sz w:val="26"/>
                <w:szCs w:val="26"/>
              </w:rPr>
            </w:pPr>
            <w:r w:rsidRPr="007E5079">
              <w:rPr>
                <w:rFonts w:ascii="Times New Roman"/>
                <w:sz w:val="26"/>
                <w:szCs w:val="26"/>
              </w:rPr>
              <w:t>109</w:t>
            </w:r>
          </w:p>
        </w:tc>
        <w:tc>
          <w:tcPr>
            <w:tcW w:w="1360" w:type="dxa"/>
            <w:shd w:val="clear" w:color="auto" w:fill="auto"/>
            <w:noWrap/>
            <w:vAlign w:val="center"/>
            <w:hideMark/>
          </w:tcPr>
          <w:p w14:paraId="3DAB4D7F"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1,133 </w:t>
            </w:r>
          </w:p>
        </w:tc>
        <w:tc>
          <w:tcPr>
            <w:tcW w:w="1333" w:type="dxa"/>
            <w:shd w:val="clear" w:color="auto" w:fill="auto"/>
            <w:noWrap/>
            <w:vAlign w:val="center"/>
            <w:hideMark/>
          </w:tcPr>
          <w:p w14:paraId="6FC8D700"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0 </w:t>
            </w:r>
          </w:p>
        </w:tc>
        <w:tc>
          <w:tcPr>
            <w:tcW w:w="1275" w:type="dxa"/>
            <w:shd w:val="clear" w:color="auto" w:fill="auto"/>
            <w:noWrap/>
            <w:vAlign w:val="center"/>
            <w:hideMark/>
          </w:tcPr>
          <w:p w14:paraId="06ED215A"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50 </w:t>
            </w:r>
          </w:p>
        </w:tc>
        <w:tc>
          <w:tcPr>
            <w:tcW w:w="1276" w:type="dxa"/>
            <w:shd w:val="clear" w:color="auto" w:fill="auto"/>
            <w:noWrap/>
            <w:vAlign w:val="center"/>
            <w:hideMark/>
          </w:tcPr>
          <w:p w14:paraId="52252108"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527 </w:t>
            </w:r>
          </w:p>
        </w:tc>
        <w:tc>
          <w:tcPr>
            <w:tcW w:w="1419" w:type="dxa"/>
            <w:shd w:val="clear" w:color="auto" w:fill="auto"/>
            <w:noWrap/>
            <w:vAlign w:val="center"/>
            <w:hideMark/>
          </w:tcPr>
          <w:p w14:paraId="7571179B" w14:textId="77777777" w:rsidR="00C34768" w:rsidRPr="007E5079" w:rsidRDefault="00C34768" w:rsidP="00774906">
            <w:pPr>
              <w:spacing w:line="340" w:lineRule="exact"/>
              <w:ind w:rightChars="24" w:right="82"/>
              <w:jc w:val="right"/>
              <w:rPr>
                <w:rFonts w:ascii="Times New Roman"/>
                <w:sz w:val="26"/>
                <w:szCs w:val="26"/>
              </w:rPr>
            </w:pPr>
            <w:r w:rsidRPr="007E5079">
              <w:rPr>
                <w:rFonts w:ascii="Times New Roman"/>
                <w:sz w:val="26"/>
                <w:szCs w:val="26"/>
              </w:rPr>
              <w:t xml:space="preserve">556 </w:t>
            </w:r>
          </w:p>
        </w:tc>
      </w:tr>
    </w:tbl>
    <w:p w14:paraId="312ABCB0" w14:textId="77777777" w:rsidR="00C34768" w:rsidRPr="007E5079" w:rsidRDefault="00C34768" w:rsidP="00A9266E">
      <w:pPr>
        <w:pStyle w:val="12"/>
        <w:kinsoku w:val="0"/>
        <w:spacing w:line="320" w:lineRule="exact"/>
        <w:ind w:left="680" w:firstLineChars="106" w:firstLine="272"/>
        <w:rPr>
          <w:rFonts w:ascii="Times New Roman"/>
          <w:sz w:val="24"/>
          <w:szCs w:val="24"/>
        </w:rPr>
      </w:pPr>
      <w:r w:rsidRPr="007E5079">
        <w:rPr>
          <w:rFonts w:ascii="Times New Roman"/>
          <w:spacing w:val="-2"/>
          <w:sz w:val="24"/>
          <w:szCs w:val="24"/>
        </w:rPr>
        <w:t>備註：</w:t>
      </w:r>
      <w:r w:rsidRPr="007E5079">
        <w:rPr>
          <w:rFonts w:ascii="Times New Roman"/>
          <w:sz w:val="24"/>
          <w:szCs w:val="24"/>
        </w:rPr>
        <w:t>資料範圍為各少觀所、改制前的</w:t>
      </w:r>
      <w:r w:rsidR="003C4AEA" w:rsidRPr="007E5079">
        <w:rPr>
          <w:rFonts w:ascii="Times New Roman" w:hint="eastAsia"/>
          <w:sz w:val="24"/>
          <w:szCs w:val="24"/>
        </w:rPr>
        <w:t>少年輔育院</w:t>
      </w:r>
      <w:r w:rsidRPr="007E5079">
        <w:rPr>
          <w:rFonts w:ascii="Times New Roman"/>
          <w:sz w:val="24"/>
          <w:szCs w:val="24"/>
        </w:rPr>
        <w:t>及矯正學校。</w:t>
      </w:r>
    </w:p>
    <w:p w14:paraId="4F9579B6" w14:textId="77777777" w:rsidR="00C34768" w:rsidRPr="007E5079" w:rsidRDefault="00C34768" w:rsidP="006F6894">
      <w:pPr>
        <w:pStyle w:val="12"/>
        <w:kinsoku w:val="0"/>
        <w:spacing w:line="320" w:lineRule="exact"/>
        <w:ind w:left="680" w:firstLineChars="100" w:firstLine="256"/>
        <w:rPr>
          <w:rFonts w:ascii="Times New Roman"/>
          <w:spacing w:val="-2"/>
          <w:sz w:val="24"/>
          <w:szCs w:val="24"/>
        </w:rPr>
      </w:pPr>
      <w:r w:rsidRPr="007E5079">
        <w:rPr>
          <w:rFonts w:ascii="Times New Roman"/>
          <w:spacing w:val="-2"/>
          <w:sz w:val="24"/>
          <w:szCs w:val="24"/>
        </w:rPr>
        <w:t>資料來源：</w:t>
      </w:r>
      <w:r w:rsidR="00545AD7" w:rsidRPr="007E5079">
        <w:rPr>
          <w:rFonts w:ascii="Times New Roman"/>
          <w:spacing w:val="-2"/>
          <w:sz w:val="24"/>
          <w:szCs w:val="24"/>
        </w:rPr>
        <w:t>監察院</w:t>
      </w:r>
      <w:r w:rsidRPr="007E5079">
        <w:rPr>
          <w:rFonts w:ascii="Times New Roman"/>
          <w:spacing w:val="-2"/>
          <w:sz w:val="24"/>
          <w:szCs w:val="24"/>
        </w:rPr>
        <w:t>整理自法務部</w:t>
      </w:r>
      <w:r w:rsidRPr="007E5079">
        <w:rPr>
          <w:rFonts w:ascii="Times New Roman"/>
          <w:sz w:val="24"/>
          <w:szCs w:val="24"/>
        </w:rPr>
        <w:t>提供</w:t>
      </w:r>
      <w:r w:rsidRPr="007E5079">
        <w:rPr>
          <w:rFonts w:ascii="Times New Roman"/>
          <w:spacing w:val="-2"/>
          <w:sz w:val="24"/>
          <w:szCs w:val="24"/>
        </w:rPr>
        <w:t>的統計資料。</w:t>
      </w:r>
    </w:p>
    <w:p w14:paraId="346B29CA" w14:textId="77777777" w:rsidR="00C34768" w:rsidRPr="007E5079" w:rsidRDefault="00C34768" w:rsidP="009B34C4">
      <w:pPr>
        <w:pStyle w:val="a3"/>
        <w:spacing w:before="120" w:after="0"/>
        <w:ind w:left="680" w:firstLine="622"/>
        <w:jc w:val="center"/>
        <w:rPr>
          <w:rFonts w:ascii="Times New Roman" w:hAnsi="Times New Roman"/>
          <w:spacing w:val="-2"/>
        </w:rPr>
      </w:pPr>
      <w:r w:rsidRPr="007E5079">
        <w:rPr>
          <w:rFonts w:ascii="Times New Roman" w:hAnsi="Times New Roman"/>
          <w:b/>
          <w:spacing w:val="0"/>
        </w:rPr>
        <w:lastRenderedPageBreak/>
        <w:t>少年矯正機關收容人的家庭結構概況</w:t>
      </w:r>
    </w:p>
    <w:p w14:paraId="0E2EE8BA" w14:textId="77777777" w:rsidR="00C34768" w:rsidRPr="007E5079" w:rsidRDefault="00C34768" w:rsidP="00A9266E">
      <w:pPr>
        <w:pStyle w:val="21"/>
        <w:spacing w:line="320" w:lineRule="exact"/>
        <w:ind w:left="1020" w:rightChars="-21" w:right="-71" w:firstLine="520"/>
        <w:jc w:val="right"/>
        <w:rPr>
          <w:rFonts w:ascii="Times New Roman"/>
          <w:sz w:val="24"/>
          <w:szCs w:val="24"/>
        </w:rPr>
      </w:pPr>
      <w:r w:rsidRPr="007E5079">
        <w:rPr>
          <w:rFonts w:ascii="Times New Roman"/>
          <w:sz w:val="24"/>
          <w:szCs w:val="24"/>
        </w:rPr>
        <w:t>單位：人；</w:t>
      </w:r>
      <w:r w:rsidRPr="007E5079">
        <w:rPr>
          <w:rFonts w:ascii="Times New Roman" w:eastAsia="新細明體"/>
          <w:sz w:val="24"/>
          <w:szCs w:val="24"/>
        </w:rPr>
        <w:t>％</w:t>
      </w:r>
    </w:p>
    <w:tbl>
      <w:tblPr>
        <w:tblW w:w="7550" w:type="dxa"/>
        <w:tblInd w:w="1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0"/>
        <w:gridCol w:w="758"/>
        <w:gridCol w:w="756"/>
        <w:gridCol w:w="770"/>
        <w:gridCol w:w="840"/>
        <w:gridCol w:w="947"/>
        <w:gridCol w:w="1129"/>
        <w:gridCol w:w="823"/>
        <w:gridCol w:w="797"/>
      </w:tblGrid>
      <w:tr w:rsidR="007E5079" w:rsidRPr="007E5079" w14:paraId="2AEFDC2D" w14:textId="77777777" w:rsidTr="009E1FF0">
        <w:trPr>
          <w:tblHeader/>
        </w:trPr>
        <w:tc>
          <w:tcPr>
            <w:tcW w:w="730" w:type="dxa"/>
            <w:shd w:val="clear" w:color="auto" w:fill="FDE9D9"/>
            <w:vAlign w:val="center"/>
          </w:tcPr>
          <w:p w14:paraId="38A2DFD8"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34" w:name="_Toc84512745"/>
            <w:bookmarkStart w:id="4335" w:name="_Toc84513714"/>
            <w:bookmarkStart w:id="4336" w:name="_Toc85020267"/>
            <w:bookmarkStart w:id="4337" w:name="_Toc85448765"/>
            <w:bookmarkStart w:id="4338" w:name="_Toc86417544"/>
            <w:bookmarkStart w:id="4339" w:name="_Toc86844029"/>
            <w:bookmarkStart w:id="4340" w:name="_Toc86928776"/>
            <w:bookmarkStart w:id="4341" w:name="_Toc89241517"/>
            <w:bookmarkStart w:id="4342" w:name="_Toc90303518"/>
            <w:r w:rsidRPr="007E5079">
              <w:rPr>
                <w:rFonts w:ascii="Times New Roman" w:hAnsi="Times New Roman"/>
                <w:b/>
                <w:spacing w:val="-2"/>
                <w:sz w:val="24"/>
                <w:szCs w:val="24"/>
              </w:rPr>
              <w:t>家庭</w:t>
            </w:r>
            <w:bookmarkEnd w:id="4334"/>
            <w:bookmarkEnd w:id="4335"/>
            <w:bookmarkEnd w:id="4336"/>
            <w:bookmarkEnd w:id="4337"/>
            <w:bookmarkEnd w:id="4338"/>
            <w:bookmarkEnd w:id="4339"/>
            <w:bookmarkEnd w:id="4340"/>
            <w:bookmarkEnd w:id="4341"/>
            <w:bookmarkEnd w:id="4342"/>
          </w:p>
          <w:p w14:paraId="5B7224C1"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43" w:name="_Toc84512746"/>
            <w:bookmarkStart w:id="4344" w:name="_Toc84513715"/>
            <w:bookmarkStart w:id="4345" w:name="_Toc85020268"/>
            <w:bookmarkStart w:id="4346" w:name="_Toc85448766"/>
            <w:bookmarkStart w:id="4347" w:name="_Toc86417545"/>
            <w:bookmarkStart w:id="4348" w:name="_Toc86844030"/>
            <w:bookmarkStart w:id="4349" w:name="_Toc86928777"/>
            <w:bookmarkStart w:id="4350" w:name="_Toc89241518"/>
            <w:bookmarkStart w:id="4351" w:name="_Toc90303519"/>
            <w:r w:rsidRPr="007E5079">
              <w:rPr>
                <w:rFonts w:ascii="Times New Roman" w:hAnsi="Times New Roman"/>
                <w:b/>
                <w:spacing w:val="-2"/>
                <w:sz w:val="24"/>
                <w:szCs w:val="24"/>
              </w:rPr>
              <w:t>結構</w:t>
            </w:r>
            <w:bookmarkEnd w:id="4343"/>
            <w:bookmarkEnd w:id="4344"/>
            <w:bookmarkEnd w:id="4345"/>
            <w:bookmarkEnd w:id="4346"/>
            <w:bookmarkEnd w:id="4347"/>
            <w:bookmarkEnd w:id="4348"/>
            <w:bookmarkEnd w:id="4349"/>
            <w:bookmarkEnd w:id="4350"/>
            <w:bookmarkEnd w:id="4351"/>
          </w:p>
        </w:tc>
        <w:tc>
          <w:tcPr>
            <w:tcW w:w="758" w:type="dxa"/>
            <w:shd w:val="clear" w:color="auto" w:fill="FDE9D9"/>
            <w:vAlign w:val="center"/>
          </w:tcPr>
          <w:p w14:paraId="44F8DE4C"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52" w:name="_Toc84512747"/>
            <w:bookmarkStart w:id="4353" w:name="_Toc84513716"/>
            <w:bookmarkStart w:id="4354" w:name="_Toc85020269"/>
            <w:bookmarkStart w:id="4355" w:name="_Toc85448767"/>
            <w:bookmarkStart w:id="4356" w:name="_Toc86417546"/>
            <w:bookmarkStart w:id="4357" w:name="_Toc86844031"/>
            <w:bookmarkStart w:id="4358" w:name="_Toc86928778"/>
            <w:bookmarkStart w:id="4359" w:name="_Toc89241519"/>
            <w:bookmarkStart w:id="4360" w:name="_Toc90303520"/>
            <w:r w:rsidRPr="007E5079">
              <w:rPr>
                <w:rFonts w:ascii="Times New Roman" w:hAnsi="Times New Roman"/>
                <w:b/>
                <w:spacing w:val="-2"/>
                <w:sz w:val="24"/>
                <w:szCs w:val="24"/>
              </w:rPr>
              <w:t>雙親</w:t>
            </w:r>
            <w:bookmarkEnd w:id="4352"/>
            <w:bookmarkEnd w:id="4353"/>
            <w:bookmarkEnd w:id="4354"/>
            <w:bookmarkEnd w:id="4355"/>
            <w:bookmarkEnd w:id="4356"/>
            <w:bookmarkEnd w:id="4357"/>
            <w:bookmarkEnd w:id="4358"/>
            <w:bookmarkEnd w:id="4359"/>
            <w:bookmarkEnd w:id="4360"/>
          </w:p>
          <w:p w14:paraId="1A74EFD0"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61" w:name="_Toc84512748"/>
            <w:bookmarkStart w:id="4362" w:name="_Toc84513717"/>
            <w:bookmarkStart w:id="4363" w:name="_Toc85020270"/>
            <w:bookmarkStart w:id="4364" w:name="_Toc85448768"/>
            <w:bookmarkStart w:id="4365" w:name="_Toc86417547"/>
            <w:bookmarkStart w:id="4366" w:name="_Toc86844032"/>
            <w:bookmarkStart w:id="4367" w:name="_Toc86928779"/>
            <w:bookmarkStart w:id="4368" w:name="_Toc89241520"/>
            <w:bookmarkStart w:id="4369" w:name="_Toc90303521"/>
            <w:r w:rsidRPr="007E5079">
              <w:rPr>
                <w:rFonts w:ascii="Times New Roman" w:hAnsi="Times New Roman"/>
                <w:b/>
                <w:spacing w:val="-2"/>
                <w:sz w:val="24"/>
                <w:szCs w:val="24"/>
              </w:rPr>
              <w:t>家庭</w:t>
            </w:r>
            <w:r w:rsidRPr="007E5079">
              <w:rPr>
                <w:rFonts w:ascii="Times New Roman" w:hAnsi="Times New Roman"/>
                <w:b/>
                <w:spacing w:val="-2"/>
                <w:sz w:val="24"/>
                <w:szCs w:val="24"/>
              </w:rPr>
              <w:t>(1)</w:t>
            </w:r>
            <w:bookmarkEnd w:id="4361"/>
            <w:bookmarkEnd w:id="4362"/>
            <w:bookmarkEnd w:id="4363"/>
            <w:bookmarkEnd w:id="4364"/>
            <w:bookmarkEnd w:id="4365"/>
            <w:bookmarkEnd w:id="4366"/>
            <w:bookmarkEnd w:id="4367"/>
            <w:bookmarkEnd w:id="4368"/>
            <w:bookmarkEnd w:id="4369"/>
          </w:p>
        </w:tc>
        <w:tc>
          <w:tcPr>
            <w:tcW w:w="756" w:type="dxa"/>
            <w:shd w:val="clear" w:color="auto" w:fill="FDE9D9"/>
            <w:vAlign w:val="center"/>
          </w:tcPr>
          <w:p w14:paraId="1320CF1D"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70" w:name="_Toc84512749"/>
            <w:bookmarkStart w:id="4371" w:name="_Toc84513718"/>
            <w:bookmarkStart w:id="4372" w:name="_Toc85020271"/>
            <w:bookmarkStart w:id="4373" w:name="_Toc85448769"/>
            <w:bookmarkStart w:id="4374" w:name="_Toc86417548"/>
            <w:bookmarkStart w:id="4375" w:name="_Toc86844033"/>
            <w:bookmarkStart w:id="4376" w:name="_Toc86928780"/>
            <w:bookmarkStart w:id="4377" w:name="_Toc89241521"/>
            <w:bookmarkStart w:id="4378" w:name="_Toc90303522"/>
            <w:r w:rsidRPr="007E5079">
              <w:rPr>
                <w:rFonts w:ascii="Times New Roman" w:hAnsi="Times New Roman"/>
                <w:b/>
                <w:spacing w:val="-2"/>
                <w:sz w:val="24"/>
                <w:szCs w:val="24"/>
              </w:rPr>
              <w:t>單親</w:t>
            </w:r>
            <w:bookmarkEnd w:id="4370"/>
            <w:bookmarkEnd w:id="4371"/>
            <w:bookmarkEnd w:id="4372"/>
            <w:bookmarkEnd w:id="4373"/>
            <w:bookmarkEnd w:id="4374"/>
            <w:bookmarkEnd w:id="4375"/>
            <w:bookmarkEnd w:id="4376"/>
            <w:bookmarkEnd w:id="4377"/>
            <w:bookmarkEnd w:id="4378"/>
          </w:p>
          <w:p w14:paraId="6CB64920"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79" w:name="_Toc84512750"/>
            <w:bookmarkStart w:id="4380" w:name="_Toc84513719"/>
            <w:bookmarkStart w:id="4381" w:name="_Toc85020272"/>
            <w:bookmarkStart w:id="4382" w:name="_Toc85448770"/>
            <w:bookmarkStart w:id="4383" w:name="_Toc86417549"/>
            <w:bookmarkStart w:id="4384" w:name="_Toc86844034"/>
            <w:bookmarkStart w:id="4385" w:name="_Toc86928781"/>
            <w:bookmarkStart w:id="4386" w:name="_Toc89241522"/>
            <w:bookmarkStart w:id="4387" w:name="_Toc90303523"/>
            <w:r w:rsidRPr="007E5079">
              <w:rPr>
                <w:rFonts w:ascii="Times New Roman" w:hAnsi="Times New Roman"/>
                <w:b/>
                <w:spacing w:val="-2"/>
                <w:sz w:val="24"/>
                <w:szCs w:val="24"/>
              </w:rPr>
              <w:t>家庭</w:t>
            </w:r>
            <w:r w:rsidRPr="007E5079">
              <w:rPr>
                <w:rFonts w:ascii="Times New Roman" w:hAnsi="Times New Roman"/>
                <w:b/>
                <w:spacing w:val="-2"/>
                <w:sz w:val="24"/>
                <w:szCs w:val="24"/>
              </w:rPr>
              <w:t>(2)</w:t>
            </w:r>
            <w:bookmarkEnd w:id="4379"/>
            <w:bookmarkEnd w:id="4380"/>
            <w:bookmarkEnd w:id="4381"/>
            <w:bookmarkEnd w:id="4382"/>
            <w:bookmarkEnd w:id="4383"/>
            <w:bookmarkEnd w:id="4384"/>
            <w:bookmarkEnd w:id="4385"/>
            <w:bookmarkEnd w:id="4386"/>
            <w:bookmarkEnd w:id="4387"/>
          </w:p>
        </w:tc>
        <w:tc>
          <w:tcPr>
            <w:tcW w:w="770" w:type="dxa"/>
            <w:shd w:val="clear" w:color="auto" w:fill="FDE9D9"/>
            <w:vAlign w:val="center"/>
          </w:tcPr>
          <w:p w14:paraId="2820364E"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88" w:name="_Toc84512751"/>
            <w:bookmarkStart w:id="4389" w:name="_Toc84513720"/>
            <w:bookmarkStart w:id="4390" w:name="_Toc85020273"/>
            <w:bookmarkStart w:id="4391" w:name="_Toc85448771"/>
            <w:bookmarkStart w:id="4392" w:name="_Toc86417550"/>
            <w:bookmarkStart w:id="4393" w:name="_Toc86844035"/>
            <w:bookmarkStart w:id="4394" w:name="_Toc86928782"/>
            <w:bookmarkStart w:id="4395" w:name="_Toc89241523"/>
            <w:bookmarkStart w:id="4396" w:name="_Toc90303524"/>
            <w:r w:rsidRPr="007E5079">
              <w:rPr>
                <w:rFonts w:ascii="Times New Roman" w:hAnsi="Times New Roman"/>
                <w:b/>
                <w:spacing w:val="-2"/>
                <w:sz w:val="24"/>
                <w:szCs w:val="24"/>
              </w:rPr>
              <w:t>隔代</w:t>
            </w:r>
            <w:bookmarkEnd w:id="4388"/>
            <w:bookmarkEnd w:id="4389"/>
            <w:bookmarkEnd w:id="4390"/>
            <w:bookmarkEnd w:id="4391"/>
            <w:bookmarkEnd w:id="4392"/>
            <w:bookmarkEnd w:id="4393"/>
            <w:bookmarkEnd w:id="4394"/>
            <w:bookmarkEnd w:id="4395"/>
            <w:bookmarkEnd w:id="4396"/>
          </w:p>
          <w:p w14:paraId="76D0148A"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397" w:name="_Toc84512752"/>
            <w:bookmarkStart w:id="4398" w:name="_Toc84513721"/>
            <w:bookmarkStart w:id="4399" w:name="_Toc85020274"/>
            <w:bookmarkStart w:id="4400" w:name="_Toc85448772"/>
            <w:bookmarkStart w:id="4401" w:name="_Toc86417551"/>
            <w:bookmarkStart w:id="4402" w:name="_Toc86844036"/>
            <w:bookmarkStart w:id="4403" w:name="_Toc86928783"/>
            <w:bookmarkStart w:id="4404" w:name="_Toc89241524"/>
            <w:bookmarkStart w:id="4405" w:name="_Toc90303525"/>
            <w:r w:rsidRPr="007E5079">
              <w:rPr>
                <w:rFonts w:ascii="Times New Roman" w:hAnsi="Times New Roman"/>
                <w:b/>
                <w:spacing w:val="-2"/>
                <w:sz w:val="24"/>
                <w:szCs w:val="24"/>
              </w:rPr>
              <w:t>教養</w:t>
            </w:r>
            <w:r w:rsidRPr="007E5079">
              <w:rPr>
                <w:rFonts w:ascii="Times New Roman" w:hAnsi="Times New Roman"/>
                <w:b/>
                <w:spacing w:val="-2"/>
                <w:sz w:val="24"/>
                <w:szCs w:val="24"/>
              </w:rPr>
              <w:t>(3)</w:t>
            </w:r>
            <w:bookmarkEnd w:id="4397"/>
            <w:bookmarkEnd w:id="4398"/>
            <w:bookmarkEnd w:id="4399"/>
            <w:bookmarkEnd w:id="4400"/>
            <w:bookmarkEnd w:id="4401"/>
            <w:bookmarkEnd w:id="4402"/>
            <w:bookmarkEnd w:id="4403"/>
            <w:bookmarkEnd w:id="4404"/>
            <w:bookmarkEnd w:id="4405"/>
          </w:p>
        </w:tc>
        <w:tc>
          <w:tcPr>
            <w:tcW w:w="840" w:type="dxa"/>
            <w:shd w:val="clear" w:color="auto" w:fill="FDE9D9"/>
            <w:vAlign w:val="center"/>
          </w:tcPr>
          <w:p w14:paraId="27B0F9E8"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406" w:name="_Toc84512753"/>
            <w:bookmarkStart w:id="4407" w:name="_Toc84513722"/>
            <w:bookmarkStart w:id="4408" w:name="_Toc85020275"/>
            <w:bookmarkStart w:id="4409" w:name="_Toc85448773"/>
            <w:bookmarkStart w:id="4410" w:name="_Toc86417552"/>
            <w:bookmarkStart w:id="4411" w:name="_Toc86844037"/>
            <w:bookmarkStart w:id="4412" w:name="_Toc86928784"/>
            <w:bookmarkStart w:id="4413" w:name="_Toc89241525"/>
            <w:bookmarkStart w:id="4414" w:name="_Toc90303526"/>
            <w:r w:rsidRPr="007E5079">
              <w:rPr>
                <w:rFonts w:ascii="Times New Roman" w:hAnsi="Times New Roman"/>
                <w:b/>
                <w:spacing w:val="-2"/>
                <w:sz w:val="24"/>
                <w:szCs w:val="24"/>
              </w:rPr>
              <w:t>未婚生育家庭</w:t>
            </w:r>
            <w:r w:rsidRPr="007E5079">
              <w:rPr>
                <w:rFonts w:ascii="Times New Roman" w:hAnsi="Times New Roman"/>
                <w:b/>
                <w:spacing w:val="-2"/>
                <w:sz w:val="24"/>
                <w:szCs w:val="24"/>
              </w:rPr>
              <w:t>(4)</w:t>
            </w:r>
            <w:bookmarkEnd w:id="4406"/>
            <w:bookmarkEnd w:id="4407"/>
            <w:bookmarkEnd w:id="4408"/>
            <w:bookmarkEnd w:id="4409"/>
            <w:bookmarkEnd w:id="4410"/>
            <w:bookmarkEnd w:id="4411"/>
            <w:bookmarkEnd w:id="4412"/>
            <w:bookmarkEnd w:id="4413"/>
            <w:bookmarkEnd w:id="4414"/>
          </w:p>
        </w:tc>
        <w:tc>
          <w:tcPr>
            <w:tcW w:w="947" w:type="dxa"/>
            <w:shd w:val="clear" w:color="auto" w:fill="FDE9D9"/>
            <w:vAlign w:val="center"/>
          </w:tcPr>
          <w:p w14:paraId="4B6FF1DA"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415" w:name="_Toc84512754"/>
            <w:bookmarkStart w:id="4416" w:name="_Toc84513723"/>
            <w:bookmarkStart w:id="4417" w:name="_Toc85020276"/>
            <w:bookmarkStart w:id="4418" w:name="_Toc85448774"/>
            <w:bookmarkStart w:id="4419" w:name="_Toc86417553"/>
            <w:bookmarkStart w:id="4420" w:name="_Toc86844038"/>
            <w:bookmarkStart w:id="4421" w:name="_Toc86928785"/>
            <w:bookmarkStart w:id="4422" w:name="_Toc89241526"/>
            <w:bookmarkStart w:id="4423" w:name="_Toc90303527"/>
            <w:r w:rsidRPr="007E5079">
              <w:rPr>
                <w:rFonts w:ascii="Times New Roman" w:hAnsi="Times New Roman"/>
                <w:b/>
                <w:spacing w:val="-2"/>
                <w:sz w:val="24"/>
                <w:szCs w:val="24"/>
              </w:rPr>
              <w:t>父母分居家庭</w:t>
            </w:r>
            <w:r w:rsidRPr="007E5079">
              <w:rPr>
                <w:rFonts w:ascii="Times New Roman" w:hAnsi="Times New Roman"/>
                <w:b/>
                <w:spacing w:val="-2"/>
                <w:sz w:val="24"/>
                <w:szCs w:val="24"/>
              </w:rPr>
              <w:t>(5)</w:t>
            </w:r>
            <w:bookmarkEnd w:id="4415"/>
            <w:bookmarkEnd w:id="4416"/>
            <w:bookmarkEnd w:id="4417"/>
            <w:bookmarkEnd w:id="4418"/>
            <w:bookmarkEnd w:id="4419"/>
            <w:bookmarkEnd w:id="4420"/>
            <w:bookmarkEnd w:id="4421"/>
            <w:bookmarkEnd w:id="4422"/>
            <w:bookmarkEnd w:id="4423"/>
          </w:p>
        </w:tc>
        <w:tc>
          <w:tcPr>
            <w:tcW w:w="1129" w:type="dxa"/>
            <w:shd w:val="clear" w:color="auto" w:fill="FDE9D9"/>
            <w:vAlign w:val="center"/>
          </w:tcPr>
          <w:p w14:paraId="209E175B"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424" w:name="_Toc84512755"/>
            <w:bookmarkStart w:id="4425" w:name="_Toc84513724"/>
            <w:bookmarkStart w:id="4426" w:name="_Toc85020277"/>
            <w:bookmarkStart w:id="4427" w:name="_Toc85448775"/>
            <w:bookmarkStart w:id="4428" w:name="_Toc86417554"/>
            <w:bookmarkStart w:id="4429" w:name="_Toc86844039"/>
            <w:bookmarkStart w:id="4430" w:name="_Toc86928786"/>
            <w:bookmarkStart w:id="4431" w:name="_Toc89241527"/>
            <w:bookmarkStart w:id="4432" w:name="_Toc90303528"/>
            <w:r w:rsidRPr="007E5079">
              <w:rPr>
                <w:rFonts w:ascii="Times New Roman" w:hAnsi="Times New Roman"/>
                <w:b/>
                <w:spacing w:val="-2"/>
                <w:sz w:val="24"/>
                <w:szCs w:val="24"/>
              </w:rPr>
              <w:t>具有左列</w:t>
            </w:r>
            <w:r w:rsidRPr="007E5079">
              <w:rPr>
                <w:rFonts w:ascii="Times New Roman" w:hAnsi="Times New Roman"/>
                <w:b/>
                <w:spacing w:val="-2"/>
                <w:sz w:val="24"/>
                <w:szCs w:val="24"/>
              </w:rPr>
              <w:t>(2)</w:t>
            </w:r>
            <w:r w:rsidRPr="007E5079">
              <w:rPr>
                <w:rFonts w:ascii="Times New Roman" w:hAnsi="Times New Roman"/>
                <w:b/>
                <w:spacing w:val="-2"/>
                <w:sz w:val="24"/>
                <w:szCs w:val="24"/>
              </w:rPr>
              <w:t>至</w:t>
            </w:r>
            <w:r w:rsidRPr="007E5079">
              <w:rPr>
                <w:rFonts w:ascii="Times New Roman" w:hAnsi="Times New Roman"/>
                <w:b/>
                <w:spacing w:val="-2"/>
                <w:sz w:val="24"/>
                <w:szCs w:val="24"/>
              </w:rPr>
              <w:t>(5)</w:t>
            </w:r>
            <w:r w:rsidRPr="007E5079">
              <w:rPr>
                <w:rFonts w:ascii="Times New Roman" w:hAnsi="Times New Roman"/>
                <w:b/>
                <w:spacing w:val="-2"/>
                <w:sz w:val="24"/>
                <w:szCs w:val="24"/>
              </w:rPr>
              <w:t>兩項以上</w:t>
            </w:r>
            <w:bookmarkEnd w:id="4424"/>
            <w:bookmarkEnd w:id="4425"/>
            <w:bookmarkEnd w:id="4426"/>
            <w:bookmarkEnd w:id="4427"/>
            <w:bookmarkEnd w:id="4428"/>
            <w:bookmarkEnd w:id="4429"/>
            <w:bookmarkEnd w:id="4430"/>
            <w:bookmarkEnd w:id="4431"/>
            <w:bookmarkEnd w:id="4432"/>
          </w:p>
        </w:tc>
        <w:tc>
          <w:tcPr>
            <w:tcW w:w="823" w:type="dxa"/>
            <w:shd w:val="clear" w:color="auto" w:fill="FDE9D9"/>
            <w:vAlign w:val="center"/>
          </w:tcPr>
          <w:p w14:paraId="6BF2CBC2"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433" w:name="_Toc84512756"/>
            <w:bookmarkStart w:id="4434" w:name="_Toc84513725"/>
            <w:bookmarkStart w:id="4435" w:name="_Toc85020278"/>
            <w:bookmarkStart w:id="4436" w:name="_Toc85448776"/>
            <w:bookmarkStart w:id="4437" w:name="_Toc86417555"/>
            <w:bookmarkStart w:id="4438" w:name="_Toc86844040"/>
            <w:bookmarkStart w:id="4439" w:name="_Toc86928787"/>
            <w:bookmarkStart w:id="4440" w:name="_Toc89241528"/>
            <w:bookmarkStart w:id="4441" w:name="_Toc90303529"/>
            <w:r w:rsidRPr="007E5079">
              <w:rPr>
                <w:rFonts w:ascii="Times New Roman" w:hAnsi="Times New Roman"/>
                <w:b/>
                <w:spacing w:val="-2"/>
                <w:sz w:val="24"/>
                <w:szCs w:val="24"/>
              </w:rPr>
              <w:t>其他</w:t>
            </w:r>
            <w:bookmarkEnd w:id="4433"/>
            <w:bookmarkEnd w:id="4434"/>
            <w:bookmarkEnd w:id="4435"/>
            <w:bookmarkEnd w:id="4436"/>
            <w:bookmarkEnd w:id="4437"/>
            <w:bookmarkEnd w:id="4438"/>
            <w:bookmarkEnd w:id="4439"/>
            <w:bookmarkEnd w:id="4440"/>
            <w:bookmarkEnd w:id="4441"/>
          </w:p>
        </w:tc>
        <w:tc>
          <w:tcPr>
            <w:tcW w:w="797" w:type="dxa"/>
            <w:shd w:val="clear" w:color="auto" w:fill="FDE9D9"/>
            <w:vAlign w:val="center"/>
          </w:tcPr>
          <w:p w14:paraId="5C7FB92D" w14:textId="77777777" w:rsidR="00C34768" w:rsidRPr="007E5079" w:rsidRDefault="00C34768" w:rsidP="006F6894">
            <w:pPr>
              <w:pStyle w:val="2"/>
              <w:numPr>
                <w:ilvl w:val="0"/>
                <w:numId w:val="0"/>
              </w:numPr>
              <w:kinsoku w:val="0"/>
              <w:spacing w:line="240" w:lineRule="exact"/>
              <w:jc w:val="center"/>
              <w:rPr>
                <w:rFonts w:ascii="Times New Roman" w:hAnsi="Times New Roman"/>
                <w:b/>
                <w:spacing w:val="-2"/>
                <w:sz w:val="24"/>
                <w:szCs w:val="24"/>
              </w:rPr>
            </w:pPr>
            <w:bookmarkStart w:id="4442" w:name="_Toc84512757"/>
            <w:bookmarkStart w:id="4443" w:name="_Toc84513726"/>
            <w:bookmarkStart w:id="4444" w:name="_Toc85020279"/>
            <w:bookmarkStart w:id="4445" w:name="_Toc85448777"/>
            <w:bookmarkStart w:id="4446" w:name="_Toc86417556"/>
            <w:bookmarkStart w:id="4447" w:name="_Toc86844041"/>
            <w:bookmarkStart w:id="4448" w:name="_Toc86928788"/>
            <w:bookmarkStart w:id="4449" w:name="_Toc89241529"/>
            <w:bookmarkStart w:id="4450" w:name="_Toc90303530"/>
            <w:r w:rsidRPr="007E5079">
              <w:rPr>
                <w:rFonts w:ascii="Times New Roman" w:hAnsi="Times New Roman"/>
                <w:b/>
                <w:spacing w:val="-2"/>
                <w:sz w:val="24"/>
                <w:szCs w:val="24"/>
              </w:rPr>
              <w:t>合計</w:t>
            </w:r>
            <w:bookmarkEnd w:id="4442"/>
            <w:bookmarkEnd w:id="4443"/>
            <w:bookmarkEnd w:id="4444"/>
            <w:bookmarkEnd w:id="4445"/>
            <w:bookmarkEnd w:id="4446"/>
            <w:bookmarkEnd w:id="4447"/>
            <w:bookmarkEnd w:id="4448"/>
            <w:bookmarkEnd w:id="4449"/>
            <w:bookmarkEnd w:id="4450"/>
          </w:p>
        </w:tc>
      </w:tr>
      <w:tr w:rsidR="007E5079" w:rsidRPr="007E5079" w14:paraId="2C5F7024" w14:textId="77777777" w:rsidTr="009E1FF0">
        <w:tc>
          <w:tcPr>
            <w:tcW w:w="730" w:type="dxa"/>
          </w:tcPr>
          <w:p w14:paraId="4EDE623E"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51" w:name="_Toc84512758"/>
            <w:bookmarkStart w:id="4452" w:name="_Toc84513727"/>
            <w:bookmarkStart w:id="4453" w:name="_Toc85020280"/>
            <w:bookmarkStart w:id="4454" w:name="_Toc85448778"/>
            <w:bookmarkStart w:id="4455" w:name="_Toc86417557"/>
            <w:bookmarkStart w:id="4456" w:name="_Toc86844042"/>
            <w:bookmarkStart w:id="4457" w:name="_Toc86928789"/>
            <w:bookmarkStart w:id="4458" w:name="_Toc89241530"/>
            <w:bookmarkStart w:id="4459" w:name="_Toc90303531"/>
            <w:r w:rsidRPr="007E5079">
              <w:rPr>
                <w:rFonts w:ascii="Times New Roman" w:hAnsi="Times New Roman"/>
                <w:spacing w:val="-2"/>
                <w:sz w:val="24"/>
                <w:szCs w:val="24"/>
              </w:rPr>
              <w:t>人數</w:t>
            </w:r>
            <w:bookmarkEnd w:id="4451"/>
            <w:bookmarkEnd w:id="4452"/>
            <w:bookmarkEnd w:id="4453"/>
            <w:bookmarkEnd w:id="4454"/>
            <w:bookmarkEnd w:id="4455"/>
            <w:bookmarkEnd w:id="4456"/>
            <w:bookmarkEnd w:id="4457"/>
            <w:bookmarkEnd w:id="4458"/>
            <w:bookmarkEnd w:id="4459"/>
          </w:p>
        </w:tc>
        <w:tc>
          <w:tcPr>
            <w:tcW w:w="758" w:type="dxa"/>
          </w:tcPr>
          <w:p w14:paraId="446BD1B2"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60" w:name="_Toc84512759"/>
            <w:bookmarkStart w:id="4461" w:name="_Toc84513728"/>
            <w:bookmarkStart w:id="4462" w:name="_Toc85020281"/>
            <w:bookmarkStart w:id="4463" w:name="_Toc85448779"/>
            <w:bookmarkStart w:id="4464" w:name="_Toc86417558"/>
            <w:bookmarkStart w:id="4465" w:name="_Toc86844043"/>
            <w:bookmarkStart w:id="4466" w:name="_Toc86928790"/>
            <w:bookmarkStart w:id="4467" w:name="_Toc89241531"/>
            <w:bookmarkStart w:id="4468" w:name="_Toc90303532"/>
            <w:r w:rsidRPr="007E5079">
              <w:rPr>
                <w:rFonts w:ascii="Times New Roman" w:hAnsi="Times New Roman"/>
                <w:spacing w:val="-2"/>
                <w:sz w:val="24"/>
                <w:szCs w:val="24"/>
              </w:rPr>
              <w:t>300</w:t>
            </w:r>
            <w:bookmarkEnd w:id="4460"/>
            <w:bookmarkEnd w:id="4461"/>
            <w:bookmarkEnd w:id="4462"/>
            <w:bookmarkEnd w:id="4463"/>
            <w:bookmarkEnd w:id="4464"/>
            <w:bookmarkEnd w:id="4465"/>
            <w:bookmarkEnd w:id="4466"/>
            <w:bookmarkEnd w:id="4467"/>
            <w:bookmarkEnd w:id="4468"/>
          </w:p>
        </w:tc>
        <w:tc>
          <w:tcPr>
            <w:tcW w:w="756" w:type="dxa"/>
          </w:tcPr>
          <w:p w14:paraId="77586616"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69" w:name="_Toc84512760"/>
            <w:bookmarkStart w:id="4470" w:name="_Toc84513729"/>
            <w:bookmarkStart w:id="4471" w:name="_Toc85020282"/>
            <w:bookmarkStart w:id="4472" w:name="_Toc85448780"/>
            <w:bookmarkStart w:id="4473" w:name="_Toc86417559"/>
            <w:bookmarkStart w:id="4474" w:name="_Toc86844044"/>
            <w:bookmarkStart w:id="4475" w:name="_Toc86928791"/>
            <w:bookmarkStart w:id="4476" w:name="_Toc89241532"/>
            <w:bookmarkStart w:id="4477" w:name="_Toc90303533"/>
            <w:r w:rsidRPr="007E5079">
              <w:rPr>
                <w:rFonts w:ascii="Times New Roman" w:hAnsi="Times New Roman"/>
                <w:spacing w:val="-2"/>
                <w:sz w:val="24"/>
                <w:szCs w:val="24"/>
              </w:rPr>
              <w:t>428</w:t>
            </w:r>
            <w:bookmarkEnd w:id="4469"/>
            <w:bookmarkEnd w:id="4470"/>
            <w:bookmarkEnd w:id="4471"/>
            <w:bookmarkEnd w:id="4472"/>
            <w:bookmarkEnd w:id="4473"/>
            <w:bookmarkEnd w:id="4474"/>
            <w:bookmarkEnd w:id="4475"/>
            <w:bookmarkEnd w:id="4476"/>
            <w:bookmarkEnd w:id="4477"/>
          </w:p>
        </w:tc>
        <w:tc>
          <w:tcPr>
            <w:tcW w:w="770" w:type="dxa"/>
          </w:tcPr>
          <w:p w14:paraId="155164B0"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78" w:name="_Toc84512761"/>
            <w:bookmarkStart w:id="4479" w:name="_Toc84513730"/>
            <w:bookmarkStart w:id="4480" w:name="_Toc85020283"/>
            <w:bookmarkStart w:id="4481" w:name="_Toc85448781"/>
            <w:bookmarkStart w:id="4482" w:name="_Toc86417560"/>
            <w:bookmarkStart w:id="4483" w:name="_Toc86844045"/>
            <w:bookmarkStart w:id="4484" w:name="_Toc86928792"/>
            <w:bookmarkStart w:id="4485" w:name="_Toc89241533"/>
            <w:bookmarkStart w:id="4486" w:name="_Toc90303534"/>
            <w:r w:rsidRPr="007E5079">
              <w:rPr>
                <w:rFonts w:ascii="Times New Roman" w:hAnsi="Times New Roman"/>
                <w:spacing w:val="-2"/>
                <w:sz w:val="24"/>
                <w:szCs w:val="24"/>
              </w:rPr>
              <w:t>96</w:t>
            </w:r>
            <w:bookmarkEnd w:id="4478"/>
            <w:bookmarkEnd w:id="4479"/>
            <w:bookmarkEnd w:id="4480"/>
            <w:bookmarkEnd w:id="4481"/>
            <w:bookmarkEnd w:id="4482"/>
            <w:bookmarkEnd w:id="4483"/>
            <w:bookmarkEnd w:id="4484"/>
            <w:bookmarkEnd w:id="4485"/>
            <w:bookmarkEnd w:id="4486"/>
          </w:p>
        </w:tc>
        <w:tc>
          <w:tcPr>
            <w:tcW w:w="840" w:type="dxa"/>
          </w:tcPr>
          <w:p w14:paraId="6E906FCD"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87" w:name="_Toc84512762"/>
            <w:bookmarkStart w:id="4488" w:name="_Toc84513731"/>
            <w:bookmarkStart w:id="4489" w:name="_Toc85020284"/>
            <w:bookmarkStart w:id="4490" w:name="_Toc85448782"/>
            <w:bookmarkStart w:id="4491" w:name="_Toc86417561"/>
            <w:bookmarkStart w:id="4492" w:name="_Toc86844046"/>
            <w:bookmarkStart w:id="4493" w:name="_Toc86928793"/>
            <w:bookmarkStart w:id="4494" w:name="_Toc89241534"/>
            <w:bookmarkStart w:id="4495" w:name="_Toc90303535"/>
            <w:r w:rsidRPr="007E5079">
              <w:rPr>
                <w:rFonts w:ascii="Times New Roman" w:hAnsi="Times New Roman"/>
                <w:spacing w:val="-2"/>
                <w:sz w:val="24"/>
                <w:szCs w:val="24"/>
              </w:rPr>
              <w:t>13</w:t>
            </w:r>
            <w:bookmarkEnd w:id="4487"/>
            <w:bookmarkEnd w:id="4488"/>
            <w:bookmarkEnd w:id="4489"/>
            <w:bookmarkEnd w:id="4490"/>
            <w:bookmarkEnd w:id="4491"/>
            <w:bookmarkEnd w:id="4492"/>
            <w:bookmarkEnd w:id="4493"/>
            <w:bookmarkEnd w:id="4494"/>
            <w:bookmarkEnd w:id="4495"/>
          </w:p>
        </w:tc>
        <w:tc>
          <w:tcPr>
            <w:tcW w:w="947" w:type="dxa"/>
          </w:tcPr>
          <w:p w14:paraId="361E10B2"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496" w:name="_Toc84512763"/>
            <w:bookmarkStart w:id="4497" w:name="_Toc84513732"/>
            <w:bookmarkStart w:id="4498" w:name="_Toc85020285"/>
            <w:bookmarkStart w:id="4499" w:name="_Toc85448783"/>
            <w:bookmarkStart w:id="4500" w:name="_Toc86417562"/>
            <w:bookmarkStart w:id="4501" w:name="_Toc86844047"/>
            <w:bookmarkStart w:id="4502" w:name="_Toc86928794"/>
            <w:bookmarkStart w:id="4503" w:name="_Toc89241535"/>
            <w:bookmarkStart w:id="4504" w:name="_Toc90303536"/>
            <w:r w:rsidRPr="007E5079">
              <w:rPr>
                <w:rFonts w:ascii="Times New Roman" w:hAnsi="Times New Roman"/>
                <w:spacing w:val="-2"/>
                <w:sz w:val="24"/>
                <w:szCs w:val="24"/>
              </w:rPr>
              <w:t>25</w:t>
            </w:r>
            <w:bookmarkEnd w:id="4496"/>
            <w:bookmarkEnd w:id="4497"/>
            <w:bookmarkEnd w:id="4498"/>
            <w:bookmarkEnd w:id="4499"/>
            <w:bookmarkEnd w:id="4500"/>
            <w:bookmarkEnd w:id="4501"/>
            <w:bookmarkEnd w:id="4502"/>
            <w:bookmarkEnd w:id="4503"/>
            <w:bookmarkEnd w:id="4504"/>
          </w:p>
        </w:tc>
        <w:tc>
          <w:tcPr>
            <w:tcW w:w="1129" w:type="dxa"/>
          </w:tcPr>
          <w:p w14:paraId="3A735501"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05" w:name="_Toc84512764"/>
            <w:bookmarkStart w:id="4506" w:name="_Toc84513733"/>
            <w:bookmarkStart w:id="4507" w:name="_Toc85020286"/>
            <w:bookmarkStart w:id="4508" w:name="_Toc85448784"/>
            <w:bookmarkStart w:id="4509" w:name="_Toc86417563"/>
            <w:bookmarkStart w:id="4510" w:name="_Toc86844048"/>
            <w:bookmarkStart w:id="4511" w:name="_Toc86928795"/>
            <w:bookmarkStart w:id="4512" w:name="_Toc89241536"/>
            <w:bookmarkStart w:id="4513" w:name="_Toc90303537"/>
            <w:r w:rsidRPr="007E5079">
              <w:rPr>
                <w:rFonts w:ascii="Times New Roman" w:hAnsi="Times New Roman"/>
                <w:spacing w:val="-2"/>
                <w:sz w:val="24"/>
                <w:szCs w:val="24"/>
              </w:rPr>
              <w:t>265</w:t>
            </w:r>
            <w:bookmarkEnd w:id="4505"/>
            <w:bookmarkEnd w:id="4506"/>
            <w:bookmarkEnd w:id="4507"/>
            <w:bookmarkEnd w:id="4508"/>
            <w:bookmarkEnd w:id="4509"/>
            <w:bookmarkEnd w:id="4510"/>
            <w:bookmarkEnd w:id="4511"/>
            <w:bookmarkEnd w:id="4512"/>
            <w:bookmarkEnd w:id="4513"/>
          </w:p>
        </w:tc>
        <w:tc>
          <w:tcPr>
            <w:tcW w:w="823" w:type="dxa"/>
          </w:tcPr>
          <w:p w14:paraId="7590E71E"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14" w:name="_Toc84512765"/>
            <w:bookmarkStart w:id="4515" w:name="_Toc84513734"/>
            <w:bookmarkStart w:id="4516" w:name="_Toc85020287"/>
            <w:bookmarkStart w:id="4517" w:name="_Toc85448785"/>
            <w:bookmarkStart w:id="4518" w:name="_Toc86417564"/>
            <w:bookmarkStart w:id="4519" w:name="_Toc86844049"/>
            <w:bookmarkStart w:id="4520" w:name="_Toc86928796"/>
            <w:bookmarkStart w:id="4521" w:name="_Toc89241537"/>
            <w:bookmarkStart w:id="4522" w:name="_Toc90303538"/>
            <w:r w:rsidRPr="007E5079">
              <w:rPr>
                <w:rFonts w:ascii="Times New Roman" w:hAnsi="Times New Roman"/>
                <w:spacing w:val="-2"/>
                <w:sz w:val="24"/>
                <w:szCs w:val="24"/>
              </w:rPr>
              <w:t>24</w:t>
            </w:r>
            <w:bookmarkEnd w:id="4514"/>
            <w:bookmarkEnd w:id="4515"/>
            <w:bookmarkEnd w:id="4516"/>
            <w:bookmarkEnd w:id="4517"/>
            <w:bookmarkEnd w:id="4518"/>
            <w:bookmarkEnd w:id="4519"/>
            <w:bookmarkEnd w:id="4520"/>
            <w:bookmarkEnd w:id="4521"/>
            <w:bookmarkEnd w:id="4522"/>
          </w:p>
        </w:tc>
        <w:tc>
          <w:tcPr>
            <w:tcW w:w="797" w:type="dxa"/>
          </w:tcPr>
          <w:p w14:paraId="52FF6F58"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23" w:name="_Toc84512766"/>
            <w:bookmarkStart w:id="4524" w:name="_Toc84513735"/>
            <w:bookmarkStart w:id="4525" w:name="_Toc85020288"/>
            <w:bookmarkStart w:id="4526" w:name="_Toc85448786"/>
            <w:bookmarkStart w:id="4527" w:name="_Toc86417565"/>
            <w:bookmarkStart w:id="4528" w:name="_Toc86844050"/>
            <w:bookmarkStart w:id="4529" w:name="_Toc86928797"/>
            <w:bookmarkStart w:id="4530" w:name="_Toc89241538"/>
            <w:bookmarkStart w:id="4531" w:name="_Toc90303539"/>
            <w:r w:rsidRPr="007E5079">
              <w:rPr>
                <w:rFonts w:ascii="Times New Roman" w:hAnsi="Times New Roman"/>
                <w:spacing w:val="-2"/>
                <w:sz w:val="24"/>
                <w:szCs w:val="24"/>
              </w:rPr>
              <w:t>1,151</w:t>
            </w:r>
            <w:bookmarkEnd w:id="4523"/>
            <w:bookmarkEnd w:id="4524"/>
            <w:bookmarkEnd w:id="4525"/>
            <w:bookmarkEnd w:id="4526"/>
            <w:bookmarkEnd w:id="4527"/>
            <w:bookmarkEnd w:id="4528"/>
            <w:bookmarkEnd w:id="4529"/>
            <w:bookmarkEnd w:id="4530"/>
            <w:bookmarkEnd w:id="4531"/>
          </w:p>
        </w:tc>
      </w:tr>
      <w:tr w:rsidR="007E5079" w:rsidRPr="007E5079" w14:paraId="6F9E8902" w14:textId="77777777" w:rsidTr="009E1FF0">
        <w:tc>
          <w:tcPr>
            <w:tcW w:w="730" w:type="dxa"/>
          </w:tcPr>
          <w:p w14:paraId="645DE181"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32" w:name="_Toc84512767"/>
            <w:bookmarkStart w:id="4533" w:name="_Toc84513736"/>
            <w:bookmarkStart w:id="4534" w:name="_Toc85020289"/>
            <w:bookmarkStart w:id="4535" w:name="_Toc85448787"/>
            <w:bookmarkStart w:id="4536" w:name="_Toc86417566"/>
            <w:bookmarkStart w:id="4537" w:name="_Toc86844051"/>
            <w:bookmarkStart w:id="4538" w:name="_Toc86928798"/>
            <w:bookmarkStart w:id="4539" w:name="_Toc89241539"/>
            <w:bookmarkStart w:id="4540" w:name="_Toc90303540"/>
            <w:r w:rsidRPr="007E5079">
              <w:rPr>
                <w:rFonts w:ascii="Times New Roman" w:hAnsi="Times New Roman"/>
                <w:spacing w:val="-2"/>
                <w:sz w:val="24"/>
                <w:szCs w:val="24"/>
              </w:rPr>
              <w:t>比率</w:t>
            </w:r>
            <w:bookmarkEnd w:id="4532"/>
            <w:bookmarkEnd w:id="4533"/>
            <w:bookmarkEnd w:id="4534"/>
            <w:bookmarkEnd w:id="4535"/>
            <w:bookmarkEnd w:id="4536"/>
            <w:bookmarkEnd w:id="4537"/>
            <w:bookmarkEnd w:id="4538"/>
            <w:bookmarkEnd w:id="4539"/>
            <w:bookmarkEnd w:id="4540"/>
          </w:p>
        </w:tc>
        <w:tc>
          <w:tcPr>
            <w:tcW w:w="758" w:type="dxa"/>
          </w:tcPr>
          <w:p w14:paraId="00A0F632"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41" w:name="_Toc84512768"/>
            <w:bookmarkStart w:id="4542" w:name="_Toc84513737"/>
            <w:bookmarkStart w:id="4543" w:name="_Toc85020290"/>
            <w:bookmarkStart w:id="4544" w:name="_Toc85448788"/>
            <w:bookmarkStart w:id="4545" w:name="_Toc86417567"/>
            <w:bookmarkStart w:id="4546" w:name="_Toc86844052"/>
            <w:bookmarkStart w:id="4547" w:name="_Toc86928799"/>
            <w:bookmarkStart w:id="4548" w:name="_Toc89241540"/>
            <w:bookmarkStart w:id="4549" w:name="_Toc90303541"/>
            <w:r w:rsidRPr="007E5079">
              <w:rPr>
                <w:rFonts w:ascii="Times New Roman" w:hAnsi="Times New Roman"/>
                <w:spacing w:val="-2"/>
                <w:sz w:val="24"/>
                <w:szCs w:val="24"/>
              </w:rPr>
              <w:t>26.1</w:t>
            </w:r>
            <w:bookmarkEnd w:id="4541"/>
            <w:bookmarkEnd w:id="4542"/>
            <w:bookmarkEnd w:id="4543"/>
            <w:bookmarkEnd w:id="4544"/>
            <w:bookmarkEnd w:id="4545"/>
            <w:bookmarkEnd w:id="4546"/>
            <w:bookmarkEnd w:id="4547"/>
            <w:bookmarkEnd w:id="4548"/>
            <w:bookmarkEnd w:id="4549"/>
          </w:p>
        </w:tc>
        <w:tc>
          <w:tcPr>
            <w:tcW w:w="756" w:type="dxa"/>
          </w:tcPr>
          <w:p w14:paraId="3A1197F5"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50" w:name="_Toc84512769"/>
            <w:bookmarkStart w:id="4551" w:name="_Toc84513738"/>
            <w:bookmarkStart w:id="4552" w:name="_Toc85020291"/>
            <w:bookmarkStart w:id="4553" w:name="_Toc85448789"/>
            <w:bookmarkStart w:id="4554" w:name="_Toc86417568"/>
            <w:bookmarkStart w:id="4555" w:name="_Toc86844053"/>
            <w:bookmarkStart w:id="4556" w:name="_Toc86928800"/>
            <w:bookmarkStart w:id="4557" w:name="_Toc89241541"/>
            <w:bookmarkStart w:id="4558" w:name="_Toc90303542"/>
            <w:r w:rsidRPr="007E5079">
              <w:rPr>
                <w:rFonts w:ascii="Times New Roman" w:hAnsi="Times New Roman"/>
                <w:spacing w:val="-2"/>
                <w:sz w:val="24"/>
                <w:szCs w:val="24"/>
              </w:rPr>
              <w:t>37.2</w:t>
            </w:r>
            <w:bookmarkEnd w:id="4550"/>
            <w:bookmarkEnd w:id="4551"/>
            <w:bookmarkEnd w:id="4552"/>
            <w:bookmarkEnd w:id="4553"/>
            <w:bookmarkEnd w:id="4554"/>
            <w:bookmarkEnd w:id="4555"/>
            <w:bookmarkEnd w:id="4556"/>
            <w:bookmarkEnd w:id="4557"/>
            <w:bookmarkEnd w:id="4558"/>
          </w:p>
        </w:tc>
        <w:tc>
          <w:tcPr>
            <w:tcW w:w="770" w:type="dxa"/>
          </w:tcPr>
          <w:p w14:paraId="4FFF69E5"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59" w:name="_Toc84512770"/>
            <w:bookmarkStart w:id="4560" w:name="_Toc84513739"/>
            <w:bookmarkStart w:id="4561" w:name="_Toc85020292"/>
            <w:bookmarkStart w:id="4562" w:name="_Toc85448790"/>
            <w:bookmarkStart w:id="4563" w:name="_Toc86417569"/>
            <w:bookmarkStart w:id="4564" w:name="_Toc86844054"/>
            <w:bookmarkStart w:id="4565" w:name="_Toc86928801"/>
            <w:bookmarkStart w:id="4566" w:name="_Toc89241542"/>
            <w:bookmarkStart w:id="4567" w:name="_Toc90303543"/>
            <w:r w:rsidRPr="007E5079">
              <w:rPr>
                <w:rFonts w:ascii="Times New Roman" w:hAnsi="Times New Roman"/>
                <w:spacing w:val="-2"/>
                <w:sz w:val="24"/>
                <w:szCs w:val="24"/>
              </w:rPr>
              <w:t>8.3</w:t>
            </w:r>
            <w:bookmarkEnd w:id="4559"/>
            <w:bookmarkEnd w:id="4560"/>
            <w:bookmarkEnd w:id="4561"/>
            <w:bookmarkEnd w:id="4562"/>
            <w:bookmarkEnd w:id="4563"/>
            <w:bookmarkEnd w:id="4564"/>
            <w:bookmarkEnd w:id="4565"/>
            <w:bookmarkEnd w:id="4566"/>
            <w:bookmarkEnd w:id="4567"/>
          </w:p>
        </w:tc>
        <w:tc>
          <w:tcPr>
            <w:tcW w:w="840" w:type="dxa"/>
          </w:tcPr>
          <w:p w14:paraId="148E5DF8"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68" w:name="_Toc84512771"/>
            <w:bookmarkStart w:id="4569" w:name="_Toc84513740"/>
            <w:bookmarkStart w:id="4570" w:name="_Toc85020293"/>
            <w:bookmarkStart w:id="4571" w:name="_Toc85448791"/>
            <w:bookmarkStart w:id="4572" w:name="_Toc86417570"/>
            <w:bookmarkStart w:id="4573" w:name="_Toc86844055"/>
            <w:bookmarkStart w:id="4574" w:name="_Toc86928802"/>
            <w:bookmarkStart w:id="4575" w:name="_Toc89241543"/>
            <w:bookmarkStart w:id="4576" w:name="_Toc90303544"/>
            <w:r w:rsidRPr="007E5079">
              <w:rPr>
                <w:rFonts w:ascii="Times New Roman" w:hAnsi="Times New Roman"/>
                <w:spacing w:val="-2"/>
                <w:sz w:val="24"/>
                <w:szCs w:val="24"/>
              </w:rPr>
              <w:t>1.1</w:t>
            </w:r>
            <w:bookmarkEnd w:id="4568"/>
            <w:bookmarkEnd w:id="4569"/>
            <w:bookmarkEnd w:id="4570"/>
            <w:bookmarkEnd w:id="4571"/>
            <w:bookmarkEnd w:id="4572"/>
            <w:bookmarkEnd w:id="4573"/>
            <w:bookmarkEnd w:id="4574"/>
            <w:bookmarkEnd w:id="4575"/>
            <w:bookmarkEnd w:id="4576"/>
          </w:p>
        </w:tc>
        <w:tc>
          <w:tcPr>
            <w:tcW w:w="947" w:type="dxa"/>
          </w:tcPr>
          <w:p w14:paraId="34B7BC86"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77" w:name="_Toc84512772"/>
            <w:bookmarkStart w:id="4578" w:name="_Toc84513741"/>
            <w:bookmarkStart w:id="4579" w:name="_Toc85020294"/>
            <w:bookmarkStart w:id="4580" w:name="_Toc85448792"/>
            <w:bookmarkStart w:id="4581" w:name="_Toc86417571"/>
            <w:bookmarkStart w:id="4582" w:name="_Toc86844056"/>
            <w:bookmarkStart w:id="4583" w:name="_Toc86928803"/>
            <w:bookmarkStart w:id="4584" w:name="_Toc89241544"/>
            <w:bookmarkStart w:id="4585" w:name="_Toc90303545"/>
            <w:r w:rsidRPr="007E5079">
              <w:rPr>
                <w:rFonts w:ascii="Times New Roman" w:hAnsi="Times New Roman"/>
                <w:spacing w:val="-2"/>
                <w:sz w:val="24"/>
                <w:szCs w:val="24"/>
              </w:rPr>
              <w:t>2.2</w:t>
            </w:r>
            <w:bookmarkEnd w:id="4577"/>
            <w:bookmarkEnd w:id="4578"/>
            <w:bookmarkEnd w:id="4579"/>
            <w:bookmarkEnd w:id="4580"/>
            <w:bookmarkEnd w:id="4581"/>
            <w:bookmarkEnd w:id="4582"/>
            <w:bookmarkEnd w:id="4583"/>
            <w:bookmarkEnd w:id="4584"/>
            <w:bookmarkEnd w:id="4585"/>
          </w:p>
        </w:tc>
        <w:tc>
          <w:tcPr>
            <w:tcW w:w="1129" w:type="dxa"/>
          </w:tcPr>
          <w:p w14:paraId="07C83AD2"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86" w:name="_Toc84512773"/>
            <w:bookmarkStart w:id="4587" w:name="_Toc84513742"/>
            <w:bookmarkStart w:id="4588" w:name="_Toc85020295"/>
            <w:bookmarkStart w:id="4589" w:name="_Toc85448793"/>
            <w:bookmarkStart w:id="4590" w:name="_Toc86417572"/>
            <w:bookmarkStart w:id="4591" w:name="_Toc86844057"/>
            <w:bookmarkStart w:id="4592" w:name="_Toc86928804"/>
            <w:bookmarkStart w:id="4593" w:name="_Toc89241545"/>
            <w:bookmarkStart w:id="4594" w:name="_Toc90303546"/>
            <w:r w:rsidRPr="007E5079">
              <w:rPr>
                <w:rFonts w:ascii="Times New Roman" w:hAnsi="Times New Roman"/>
                <w:spacing w:val="-2"/>
                <w:sz w:val="24"/>
                <w:szCs w:val="24"/>
              </w:rPr>
              <w:t>23.0</w:t>
            </w:r>
            <w:bookmarkEnd w:id="4586"/>
            <w:bookmarkEnd w:id="4587"/>
            <w:bookmarkEnd w:id="4588"/>
            <w:bookmarkEnd w:id="4589"/>
            <w:bookmarkEnd w:id="4590"/>
            <w:bookmarkEnd w:id="4591"/>
            <w:bookmarkEnd w:id="4592"/>
            <w:bookmarkEnd w:id="4593"/>
            <w:bookmarkEnd w:id="4594"/>
          </w:p>
        </w:tc>
        <w:tc>
          <w:tcPr>
            <w:tcW w:w="823" w:type="dxa"/>
          </w:tcPr>
          <w:p w14:paraId="27855179"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595" w:name="_Toc84512774"/>
            <w:bookmarkStart w:id="4596" w:name="_Toc84513743"/>
            <w:bookmarkStart w:id="4597" w:name="_Toc85020296"/>
            <w:bookmarkStart w:id="4598" w:name="_Toc85448794"/>
            <w:bookmarkStart w:id="4599" w:name="_Toc86417573"/>
            <w:bookmarkStart w:id="4600" w:name="_Toc86844058"/>
            <w:bookmarkStart w:id="4601" w:name="_Toc86928805"/>
            <w:bookmarkStart w:id="4602" w:name="_Toc89241546"/>
            <w:bookmarkStart w:id="4603" w:name="_Toc90303547"/>
            <w:r w:rsidRPr="007E5079">
              <w:rPr>
                <w:rFonts w:ascii="Times New Roman" w:hAnsi="Times New Roman"/>
                <w:spacing w:val="-2"/>
                <w:sz w:val="24"/>
                <w:szCs w:val="24"/>
              </w:rPr>
              <w:t>2.1</w:t>
            </w:r>
            <w:bookmarkEnd w:id="4595"/>
            <w:bookmarkEnd w:id="4596"/>
            <w:bookmarkEnd w:id="4597"/>
            <w:bookmarkEnd w:id="4598"/>
            <w:bookmarkEnd w:id="4599"/>
            <w:bookmarkEnd w:id="4600"/>
            <w:bookmarkEnd w:id="4601"/>
            <w:bookmarkEnd w:id="4602"/>
            <w:bookmarkEnd w:id="4603"/>
          </w:p>
        </w:tc>
        <w:tc>
          <w:tcPr>
            <w:tcW w:w="797" w:type="dxa"/>
          </w:tcPr>
          <w:p w14:paraId="409357DD" w14:textId="77777777" w:rsidR="00C34768" w:rsidRPr="007E5079" w:rsidRDefault="00C34768" w:rsidP="006F6894">
            <w:pPr>
              <w:pStyle w:val="2"/>
              <w:numPr>
                <w:ilvl w:val="0"/>
                <w:numId w:val="0"/>
              </w:numPr>
              <w:kinsoku w:val="0"/>
              <w:spacing w:line="320" w:lineRule="exact"/>
              <w:jc w:val="center"/>
              <w:rPr>
                <w:rFonts w:ascii="Times New Roman" w:hAnsi="Times New Roman"/>
                <w:spacing w:val="-2"/>
                <w:sz w:val="24"/>
                <w:szCs w:val="24"/>
              </w:rPr>
            </w:pPr>
            <w:bookmarkStart w:id="4604" w:name="_Toc84512775"/>
            <w:bookmarkStart w:id="4605" w:name="_Toc84513744"/>
            <w:bookmarkStart w:id="4606" w:name="_Toc85020297"/>
            <w:bookmarkStart w:id="4607" w:name="_Toc85448795"/>
            <w:bookmarkStart w:id="4608" w:name="_Toc86417574"/>
            <w:bookmarkStart w:id="4609" w:name="_Toc86844059"/>
            <w:bookmarkStart w:id="4610" w:name="_Toc86928806"/>
            <w:bookmarkStart w:id="4611" w:name="_Toc89241547"/>
            <w:bookmarkStart w:id="4612" w:name="_Toc90303548"/>
            <w:r w:rsidRPr="007E5079">
              <w:rPr>
                <w:rFonts w:ascii="Times New Roman" w:hAnsi="Times New Roman"/>
                <w:spacing w:val="-2"/>
                <w:sz w:val="24"/>
                <w:szCs w:val="24"/>
              </w:rPr>
              <w:t>100</w:t>
            </w:r>
            <w:bookmarkEnd w:id="4604"/>
            <w:bookmarkEnd w:id="4605"/>
            <w:bookmarkEnd w:id="4606"/>
            <w:bookmarkEnd w:id="4607"/>
            <w:bookmarkEnd w:id="4608"/>
            <w:bookmarkEnd w:id="4609"/>
            <w:bookmarkEnd w:id="4610"/>
            <w:bookmarkEnd w:id="4611"/>
            <w:bookmarkEnd w:id="4612"/>
          </w:p>
        </w:tc>
      </w:tr>
    </w:tbl>
    <w:p w14:paraId="2FFAF5C2" w14:textId="77777777" w:rsidR="00C34768" w:rsidRPr="007E5079" w:rsidRDefault="00A9266E" w:rsidP="009E1FF0">
      <w:pPr>
        <w:pStyle w:val="12"/>
        <w:spacing w:afterLines="50" w:after="228" w:line="320" w:lineRule="exact"/>
        <w:ind w:leftChars="181" w:left="616" w:firstLineChars="129" w:firstLine="336"/>
        <w:rPr>
          <w:rFonts w:ascii="Times New Roman"/>
          <w:sz w:val="24"/>
          <w:szCs w:val="24"/>
        </w:rPr>
      </w:pPr>
      <w:r w:rsidRPr="007E5079">
        <w:rPr>
          <w:rFonts w:ascii="Times New Roman"/>
          <w:sz w:val="24"/>
          <w:szCs w:val="24"/>
        </w:rPr>
        <w:t>資料來源：法務部。</w:t>
      </w:r>
    </w:p>
    <w:p w14:paraId="49B2D9D5" w14:textId="77777777" w:rsidR="006B7964" w:rsidRPr="007E5079" w:rsidRDefault="00CD2925" w:rsidP="00791B75">
      <w:pPr>
        <w:pStyle w:val="31"/>
        <w:kinsoku w:val="0"/>
        <w:ind w:leftChars="300" w:left="1020" w:firstLine="672"/>
        <w:rPr>
          <w:rFonts w:ascii="Times New Roman"/>
          <w:spacing w:val="4"/>
        </w:rPr>
      </w:pPr>
      <w:r w:rsidRPr="007E5079">
        <w:rPr>
          <w:rFonts w:ascii="Times New Roman"/>
          <w:spacing w:val="-2"/>
        </w:rPr>
        <w:t>但監察院的相關調查</w:t>
      </w:r>
      <w:r w:rsidR="006B7964" w:rsidRPr="007E5079">
        <w:rPr>
          <w:rFonts w:ascii="Times New Roman"/>
          <w:spacing w:val="-2"/>
        </w:rPr>
        <w:t>案件</w:t>
      </w:r>
      <w:r w:rsidRPr="007E5079">
        <w:rPr>
          <w:rFonts w:ascii="Times New Roman"/>
          <w:spacing w:val="-2"/>
        </w:rPr>
        <w:t>，</w:t>
      </w:r>
      <w:r w:rsidR="006B7964" w:rsidRPr="007E5079">
        <w:rPr>
          <w:rFonts w:ascii="Times New Roman"/>
          <w:spacing w:val="-2"/>
        </w:rPr>
        <w:t>揭發</w:t>
      </w:r>
      <w:r w:rsidR="00791B75" w:rsidRPr="007E5079">
        <w:rPr>
          <w:rFonts w:ascii="Times New Roman"/>
          <w:spacing w:val="-2"/>
        </w:rPr>
        <w:t>出</w:t>
      </w:r>
      <w:r w:rsidR="006B7964" w:rsidRPr="007E5079">
        <w:rPr>
          <w:rFonts w:ascii="Times New Roman"/>
          <w:spacing w:val="-2"/>
        </w:rPr>
        <w:t>這些</w:t>
      </w:r>
      <w:r w:rsidRPr="007E5079">
        <w:rPr>
          <w:rFonts w:ascii="Times New Roman"/>
          <w:spacing w:val="-2"/>
        </w:rPr>
        <w:t>進入</w:t>
      </w:r>
      <w:r w:rsidR="006B7964" w:rsidRPr="007E5079">
        <w:rPr>
          <w:rFonts w:ascii="Times New Roman"/>
          <w:spacing w:val="-2"/>
        </w:rPr>
        <w:t>感化</w:t>
      </w:r>
      <w:r w:rsidR="006B7964" w:rsidRPr="007E5079">
        <w:rPr>
          <w:rFonts w:ascii="Times New Roman"/>
          <w:spacing w:val="4"/>
        </w:rPr>
        <w:t>教育體系或</w:t>
      </w:r>
      <w:r w:rsidRPr="007E5079">
        <w:rPr>
          <w:rFonts w:ascii="Times New Roman"/>
          <w:spacing w:val="4"/>
        </w:rPr>
        <w:t>機構安置輔導的少年，並沒有得到</w:t>
      </w:r>
      <w:r w:rsidR="00C0751B" w:rsidRPr="007E5079">
        <w:rPr>
          <w:rFonts w:ascii="Times New Roman"/>
          <w:spacing w:val="4"/>
        </w:rPr>
        <w:t>足夠</w:t>
      </w:r>
      <w:r w:rsidRPr="007E5079">
        <w:rPr>
          <w:rFonts w:ascii="Times New Roman"/>
        </w:rPr>
        <w:t>照</w:t>
      </w:r>
      <w:r w:rsidRPr="007E5079">
        <w:rPr>
          <w:rFonts w:ascii="Times New Roman"/>
          <w:spacing w:val="4"/>
        </w:rPr>
        <w:t>顧與保護</w:t>
      </w:r>
      <w:r w:rsidR="006B7964" w:rsidRPr="007E5079">
        <w:rPr>
          <w:rFonts w:ascii="Times New Roman"/>
          <w:spacing w:val="4"/>
        </w:rPr>
        <w:t>的真實慘狀</w:t>
      </w:r>
      <w:r w:rsidRPr="007E5079">
        <w:rPr>
          <w:rFonts w:ascii="Times New Roman"/>
          <w:spacing w:val="4"/>
        </w:rPr>
        <w:t>。</w:t>
      </w:r>
    </w:p>
    <w:p w14:paraId="6D5BAFB8" w14:textId="77777777" w:rsidR="002C0B10" w:rsidRPr="007E5079" w:rsidRDefault="001C6FF2" w:rsidP="002C0B10">
      <w:pPr>
        <w:pStyle w:val="31"/>
        <w:kinsoku w:val="0"/>
        <w:ind w:leftChars="300" w:left="1020" w:firstLine="656"/>
        <w:rPr>
          <w:rFonts w:ascii="Times New Roman"/>
          <w:spacing w:val="4"/>
        </w:rPr>
      </w:pPr>
      <w:r w:rsidRPr="007E5079">
        <w:rPr>
          <w:rFonts w:ascii="Times New Roman"/>
          <w:spacing w:val="-6"/>
        </w:rPr>
        <w:t>買姓少年</w:t>
      </w:r>
      <w:r w:rsidR="001B3FF6" w:rsidRPr="007E5079">
        <w:rPr>
          <w:rFonts w:ascii="Times New Roman"/>
          <w:spacing w:val="-6"/>
        </w:rPr>
        <w:t>在桃園</w:t>
      </w:r>
      <w:r w:rsidR="003C4AEA" w:rsidRPr="007E5079">
        <w:rPr>
          <w:rFonts w:ascii="Times New Roman" w:hint="eastAsia"/>
          <w:spacing w:val="-6"/>
        </w:rPr>
        <w:t>少年輔育院</w:t>
      </w:r>
      <w:r w:rsidR="003C4AEA" w:rsidRPr="007E5079">
        <w:rPr>
          <w:rFonts w:ascii="Times New Roman" w:hint="eastAsia"/>
          <w:spacing w:val="-6"/>
        </w:rPr>
        <w:t>(</w:t>
      </w:r>
      <w:r w:rsidR="003C4AEA" w:rsidRPr="007E5079">
        <w:rPr>
          <w:rFonts w:ascii="Times New Roman" w:hint="eastAsia"/>
          <w:spacing w:val="-6"/>
        </w:rPr>
        <w:t>下稱</w:t>
      </w:r>
      <w:r w:rsidR="001B3FF6" w:rsidRPr="007E5079">
        <w:rPr>
          <w:rFonts w:ascii="Times New Roman"/>
          <w:spacing w:val="-6"/>
        </w:rPr>
        <w:t>少輔院</w:t>
      </w:r>
      <w:r w:rsidR="003C4AEA" w:rsidRPr="007E5079">
        <w:rPr>
          <w:rFonts w:ascii="Times New Roman" w:hint="eastAsia"/>
          <w:spacing w:val="-6"/>
        </w:rPr>
        <w:t>)</w:t>
      </w:r>
      <w:r w:rsidR="001B3FF6" w:rsidRPr="007E5079">
        <w:rPr>
          <w:rFonts w:ascii="Times New Roman"/>
          <w:spacing w:val="-6"/>
        </w:rPr>
        <w:t>接受感化</w:t>
      </w:r>
      <w:r w:rsidR="001B3FF6" w:rsidRPr="007E5079">
        <w:rPr>
          <w:rFonts w:ascii="Times New Roman"/>
          <w:spacing w:val="-4"/>
        </w:rPr>
        <w:t>教育期間死亡，就是一個最令人痛心的實例</w:t>
      </w:r>
      <w:r w:rsidR="001B3FF6" w:rsidRPr="007E5079">
        <w:rPr>
          <w:rFonts w:ascii="Times New Roman"/>
          <w:spacing w:val="6"/>
        </w:rPr>
        <w:t>，</w:t>
      </w:r>
      <w:r w:rsidR="002C0B10" w:rsidRPr="007E5079">
        <w:rPr>
          <w:rFonts w:ascii="Times New Roman"/>
          <w:spacing w:val="6"/>
        </w:rPr>
        <w:t>這起案件</w:t>
      </w:r>
      <w:r w:rsidR="001B3FF6" w:rsidRPr="007E5079">
        <w:rPr>
          <w:rFonts w:ascii="Times New Roman"/>
          <w:spacing w:val="6"/>
        </w:rPr>
        <w:t>被</w:t>
      </w:r>
      <w:r w:rsidRPr="007E5079">
        <w:rPr>
          <w:rFonts w:ascii="Times New Roman" w:hint="eastAsia"/>
          <w:spacing w:val="6"/>
        </w:rPr>
        <w:t>立委</w:t>
      </w:r>
      <w:r w:rsidR="001B3FF6" w:rsidRPr="007E5079">
        <w:rPr>
          <w:rFonts w:ascii="Times New Roman"/>
          <w:spacing w:val="6"/>
        </w:rPr>
        <w:t>視為「少輔院</w:t>
      </w:r>
      <w:r w:rsidR="001B3FF6" w:rsidRPr="007E5079">
        <w:rPr>
          <w:rFonts w:ascii="Times New Roman"/>
        </w:rPr>
        <w:t>版的洪仲丘」</w:t>
      </w:r>
      <w:r w:rsidR="006459DD" w:rsidRPr="007E5079">
        <w:rPr>
          <w:rFonts w:ascii="Times New Roman"/>
        </w:rPr>
        <w:t>。</w:t>
      </w:r>
      <w:r w:rsidR="001B3FF6" w:rsidRPr="007E5079">
        <w:rPr>
          <w:rFonts w:ascii="Times New Roman"/>
        </w:rPr>
        <w:t>他的母親</w:t>
      </w:r>
      <w:r w:rsidR="002C0B10" w:rsidRPr="007E5079">
        <w:rPr>
          <w:rFonts w:ascii="Times New Roman"/>
        </w:rPr>
        <w:t>在入獄</w:t>
      </w:r>
      <w:r w:rsidR="001B3FF6" w:rsidRPr="007E5079">
        <w:rPr>
          <w:rFonts w:ascii="Times New Roman"/>
        </w:rPr>
        <w:t>服刑中生下了他，</w:t>
      </w:r>
      <w:r w:rsidR="001B3FF6" w:rsidRPr="007E5079">
        <w:rPr>
          <w:rFonts w:ascii="Times New Roman"/>
        </w:rPr>
        <w:t>2</w:t>
      </w:r>
      <w:r w:rsidR="001B3FF6" w:rsidRPr="007E5079">
        <w:rPr>
          <w:rFonts w:ascii="Times New Roman"/>
        </w:rPr>
        <w:t>歲以後</w:t>
      </w:r>
      <w:r w:rsidR="001B3FF6" w:rsidRPr="007E5079">
        <w:rPr>
          <w:rFonts w:ascii="Times New Roman"/>
          <w:spacing w:val="4"/>
        </w:rPr>
        <w:t>才被阿嬤接回撫養，來自於弱勢家庭的他</w:t>
      </w:r>
      <w:r w:rsidR="002C0B10" w:rsidRPr="007E5079">
        <w:rPr>
          <w:rFonts w:ascii="Times New Roman"/>
          <w:spacing w:val="4"/>
        </w:rPr>
        <w:t>，</w:t>
      </w:r>
      <w:r w:rsidR="001B3FF6" w:rsidRPr="007E5079">
        <w:rPr>
          <w:rFonts w:ascii="Times New Roman"/>
          <w:spacing w:val="4"/>
        </w:rPr>
        <w:t>也有過</w:t>
      </w:r>
      <w:r w:rsidR="001B3FF6" w:rsidRPr="007E5079">
        <w:rPr>
          <w:rFonts w:ascii="Times New Roman"/>
        </w:rPr>
        <w:t>動與</w:t>
      </w:r>
      <w:r w:rsidR="006459DD" w:rsidRPr="007E5079">
        <w:rPr>
          <w:rFonts w:ascii="Times New Roman"/>
        </w:rPr>
        <w:t>智能障礙的議題</w:t>
      </w:r>
      <w:r w:rsidR="001B3FF6" w:rsidRPr="007E5079">
        <w:rPr>
          <w:rFonts w:ascii="Times New Roman"/>
        </w:rPr>
        <w:t>，最後因為多次偷竊而被裁定進入</w:t>
      </w:r>
      <w:r w:rsidR="001B3FF6" w:rsidRPr="007E5079">
        <w:rPr>
          <w:rFonts w:ascii="Times New Roman"/>
          <w:spacing w:val="-4"/>
        </w:rPr>
        <w:t>桃園</w:t>
      </w:r>
      <w:r w:rsidR="001B3FF6" w:rsidRPr="007E5079">
        <w:rPr>
          <w:rFonts w:ascii="Times New Roman"/>
        </w:rPr>
        <w:t>少輔院</w:t>
      </w:r>
      <w:r w:rsidR="002C0B10" w:rsidRPr="007E5079">
        <w:rPr>
          <w:rFonts w:ascii="Times New Roman"/>
        </w:rPr>
        <w:t>，</w:t>
      </w:r>
      <w:r w:rsidR="001B3FF6" w:rsidRPr="007E5079">
        <w:rPr>
          <w:rFonts w:ascii="Times New Roman"/>
        </w:rPr>
        <w:t>沒想到</w:t>
      </w:r>
      <w:r w:rsidR="002C0B10" w:rsidRPr="007E5079">
        <w:rPr>
          <w:rFonts w:ascii="Times New Roman"/>
        </w:rPr>
        <w:t>卻</w:t>
      </w:r>
      <w:r w:rsidR="001B3FF6" w:rsidRPr="007E5079">
        <w:rPr>
          <w:rFonts w:ascii="Times New Roman"/>
        </w:rPr>
        <w:t>死</w:t>
      </w:r>
      <w:r w:rsidR="002C0B10" w:rsidRPr="007E5079">
        <w:rPr>
          <w:rFonts w:ascii="Times New Roman"/>
        </w:rPr>
        <w:t>在</w:t>
      </w:r>
      <w:r w:rsidR="001B3FF6" w:rsidRPr="007E5079">
        <w:rPr>
          <w:rFonts w:ascii="Times New Roman"/>
          <w:spacing w:val="4"/>
        </w:rPr>
        <w:t>少輔院，</w:t>
      </w:r>
      <w:r w:rsidR="002C0B10" w:rsidRPr="007E5079">
        <w:rPr>
          <w:rFonts w:ascii="Times New Roman"/>
          <w:spacing w:val="4"/>
        </w:rPr>
        <w:t>這位少年</w:t>
      </w:r>
      <w:r w:rsidR="00110890" w:rsidRPr="007E5079">
        <w:rPr>
          <w:rFonts w:ascii="Times New Roman"/>
          <w:spacing w:val="4"/>
        </w:rPr>
        <w:t>是</w:t>
      </w:r>
      <w:r w:rsidR="002C0B10" w:rsidRPr="007E5079">
        <w:rPr>
          <w:rFonts w:ascii="Times New Roman"/>
          <w:spacing w:val="4"/>
        </w:rPr>
        <w:t>帶著痛苦與懼怕走完</w:t>
      </w:r>
      <w:r w:rsidR="00110890" w:rsidRPr="007E5079">
        <w:rPr>
          <w:rFonts w:ascii="Times New Roman"/>
          <w:spacing w:val="4"/>
        </w:rPr>
        <w:t>短短</w:t>
      </w:r>
      <w:r w:rsidR="002C0B10" w:rsidRPr="007E5079">
        <w:rPr>
          <w:rFonts w:ascii="Times New Roman"/>
          <w:spacing w:val="4"/>
        </w:rPr>
        <w:t>的人生</w:t>
      </w:r>
      <w:r w:rsidR="002C0B10" w:rsidRPr="007E5079">
        <w:rPr>
          <w:rFonts w:ascii="Times New Roman"/>
          <w:spacing w:val="-4"/>
        </w:rPr>
        <w:t>。</w:t>
      </w:r>
      <w:r w:rsidR="00515BC1" w:rsidRPr="007E5079">
        <w:rPr>
          <w:rFonts w:ascii="Times New Roman"/>
          <w:spacing w:val="-4"/>
        </w:rPr>
        <w:t>而</w:t>
      </w:r>
      <w:r w:rsidR="005369B3" w:rsidRPr="007E5079">
        <w:rPr>
          <w:rFonts w:ascii="Times New Roman"/>
          <w:spacing w:val="-4"/>
        </w:rPr>
        <w:t>彰化少輔院</w:t>
      </w:r>
      <w:r w:rsidR="00686D28" w:rsidRPr="007E5079">
        <w:rPr>
          <w:rFonts w:ascii="Times New Roman"/>
          <w:spacing w:val="-4"/>
        </w:rPr>
        <w:t>則是</w:t>
      </w:r>
      <w:r w:rsidR="00BB1E31" w:rsidRPr="007E5079">
        <w:rPr>
          <w:rFonts w:ascii="Times New Roman"/>
          <w:spacing w:val="4"/>
        </w:rPr>
        <w:t>多</w:t>
      </w:r>
      <w:r w:rsidR="00BB1E31" w:rsidRPr="007E5079">
        <w:rPr>
          <w:rFonts w:ascii="Times New Roman"/>
          <w:spacing w:val="-4"/>
        </w:rPr>
        <w:t>次在重大事件，把違規學生施用手梏、腳鐐銬在戶外</w:t>
      </w:r>
      <w:r w:rsidR="00BB1E31" w:rsidRPr="007E5079">
        <w:rPr>
          <w:rFonts w:ascii="Times New Roman"/>
        </w:rPr>
        <w:t>晒衣場、走廊，又以體能訓練做為處罰方式，有學</w:t>
      </w:r>
      <w:r w:rsidR="00BB1E31" w:rsidRPr="007E5079">
        <w:rPr>
          <w:rFonts w:ascii="Times New Roman"/>
          <w:spacing w:val="-6"/>
        </w:rPr>
        <w:t>生禁</w:t>
      </w:r>
      <w:r w:rsidR="00BB1E31" w:rsidRPr="007E5079">
        <w:rPr>
          <w:rFonts w:ascii="Times New Roman"/>
          <w:spacing w:val="4"/>
        </w:rPr>
        <w:t>閉期間過長，處罰方式形同凌虐</w:t>
      </w:r>
      <w:r w:rsidR="002C0B10" w:rsidRPr="007E5079">
        <w:rPr>
          <w:rStyle w:val="aff0"/>
          <w:rFonts w:ascii="Times New Roman"/>
          <w:spacing w:val="4"/>
        </w:rPr>
        <w:footnoteReference w:id="102"/>
      </w:r>
      <w:r w:rsidR="00BB1E31" w:rsidRPr="007E5079">
        <w:rPr>
          <w:rFonts w:ascii="Times New Roman"/>
          <w:spacing w:val="4"/>
        </w:rPr>
        <w:t>。</w:t>
      </w:r>
      <w:r w:rsidR="00810D25" w:rsidRPr="007E5079">
        <w:rPr>
          <w:rFonts w:ascii="Times New Roman"/>
          <w:spacing w:val="4"/>
        </w:rPr>
        <w:t>另外，</w:t>
      </w:r>
      <w:r w:rsidR="00C0751B" w:rsidRPr="007E5079">
        <w:rPr>
          <w:rFonts w:ascii="Times New Roman"/>
          <w:spacing w:val="4"/>
        </w:rPr>
        <w:t>南投縣</w:t>
      </w:r>
      <w:r w:rsidR="00C0751B" w:rsidRPr="007E5079">
        <w:rPr>
          <w:rFonts w:ascii="Times New Roman"/>
          <w:spacing w:val="4"/>
        </w:rPr>
        <w:t>1</w:t>
      </w:r>
      <w:r w:rsidR="00C0751B" w:rsidRPr="007E5079">
        <w:rPr>
          <w:rFonts w:ascii="Times New Roman"/>
          <w:spacing w:val="-6"/>
        </w:rPr>
        <w:t>家專收司法處遇少年的安置機構，</w:t>
      </w:r>
      <w:r w:rsidR="00810D25" w:rsidRPr="007E5079">
        <w:rPr>
          <w:rFonts w:ascii="Times New Roman"/>
          <w:spacing w:val="-6"/>
        </w:rPr>
        <w:t>從</w:t>
      </w:r>
      <w:r w:rsidR="00810D25" w:rsidRPr="007E5079">
        <w:rPr>
          <w:rFonts w:ascii="Times New Roman"/>
          <w:spacing w:val="-6"/>
        </w:rPr>
        <w:t>103</w:t>
      </w:r>
      <w:r w:rsidR="00810D25" w:rsidRPr="007E5079">
        <w:rPr>
          <w:rFonts w:ascii="Times New Roman"/>
          <w:spacing w:val="-6"/>
        </w:rPr>
        <w:t>年到</w:t>
      </w:r>
      <w:r w:rsidR="00810D25" w:rsidRPr="007E5079">
        <w:rPr>
          <w:rFonts w:ascii="Times New Roman"/>
          <w:spacing w:val="-6"/>
        </w:rPr>
        <w:t>106</w:t>
      </w:r>
      <w:r w:rsidR="00810D25" w:rsidRPr="007E5079">
        <w:rPr>
          <w:rFonts w:ascii="Times New Roman"/>
          <w:spacing w:val="-6"/>
        </w:rPr>
        <w:t>年</w:t>
      </w:r>
      <w:r w:rsidR="00810D25" w:rsidRPr="007E5079">
        <w:rPr>
          <w:rFonts w:ascii="Times New Roman"/>
          <w:spacing w:val="-6"/>
        </w:rPr>
        <w:t>3</w:t>
      </w:r>
      <w:r w:rsidR="00810D25" w:rsidRPr="007E5079">
        <w:rPr>
          <w:rFonts w:ascii="Times New Roman"/>
          <w:spacing w:val="-6"/>
        </w:rPr>
        <w:t>月</w:t>
      </w:r>
      <w:r w:rsidR="00810D25" w:rsidRPr="007E5079">
        <w:rPr>
          <w:rFonts w:ascii="Times New Roman"/>
          <w:spacing w:val="-4"/>
        </w:rPr>
        <w:t>間</w:t>
      </w:r>
      <w:r w:rsidR="002C0B10" w:rsidRPr="007E5079">
        <w:rPr>
          <w:rFonts w:ascii="Times New Roman"/>
        </w:rPr>
        <w:t>竟然</w:t>
      </w:r>
      <w:r w:rsidR="00C0751B" w:rsidRPr="007E5079">
        <w:rPr>
          <w:rFonts w:ascii="Times New Roman"/>
        </w:rPr>
        <w:t>發生了</w:t>
      </w:r>
      <w:r w:rsidR="00C0751B" w:rsidRPr="007E5079">
        <w:rPr>
          <w:rFonts w:ascii="Times New Roman"/>
        </w:rPr>
        <w:t>21</w:t>
      </w:r>
      <w:r w:rsidR="00C0751B" w:rsidRPr="007E5079">
        <w:rPr>
          <w:rFonts w:ascii="Times New Roman"/>
        </w:rPr>
        <w:t>起性侵害案件</w:t>
      </w:r>
      <w:r w:rsidR="00791B75" w:rsidRPr="007E5079">
        <w:rPr>
          <w:rStyle w:val="aff0"/>
          <w:rFonts w:ascii="Times New Roman"/>
        </w:rPr>
        <w:lastRenderedPageBreak/>
        <w:footnoteReference w:id="103"/>
      </w:r>
      <w:r w:rsidR="00810D25" w:rsidRPr="007E5079">
        <w:rPr>
          <w:rFonts w:ascii="Times New Roman"/>
          <w:spacing w:val="4"/>
        </w:rPr>
        <w:t>，</w:t>
      </w:r>
      <w:r w:rsidR="00110890" w:rsidRPr="007E5079">
        <w:rPr>
          <w:rFonts w:ascii="Times New Roman"/>
          <w:spacing w:val="4"/>
        </w:rPr>
        <w:t>簡直是</w:t>
      </w:r>
      <w:r w:rsidR="00810D25" w:rsidRPr="007E5079">
        <w:rPr>
          <w:rFonts w:ascii="Times New Roman"/>
          <w:spacing w:val="4"/>
        </w:rPr>
        <w:t>駭人聽聞</w:t>
      </w:r>
      <w:r w:rsidR="006B7964" w:rsidRPr="007E5079">
        <w:rPr>
          <w:rFonts w:ascii="Times New Roman"/>
          <w:spacing w:val="4"/>
        </w:rPr>
        <w:t>。</w:t>
      </w:r>
    </w:p>
    <w:p w14:paraId="717122E5" w14:textId="77777777" w:rsidR="00C128EC" w:rsidRPr="007E5079" w:rsidRDefault="006B7964" w:rsidP="00227326">
      <w:pPr>
        <w:pStyle w:val="31"/>
        <w:kinsoku w:val="0"/>
        <w:ind w:leftChars="300" w:left="1020" w:firstLine="696"/>
        <w:rPr>
          <w:rFonts w:ascii="Times New Roman"/>
        </w:rPr>
      </w:pPr>
      <w:r w:rsidRPr="007E5079">
        <w:rPr>
          <w:rFonts w:ascii="Times New Roman"/>
          <w:spacing w:val="4"/>
        </w:rPr>
        <w:t>原</w:t>
      </w:r>
      <w:r w:rsidRPr="007E5079">
        <w:rPr>
          <w:rFonts w:ascii="Times New Roman"/>
        </w:rPr>
        <w:t>本應該是保護</w:t>
      </w:r>
      <w:r w:rsidR="002C0B10" w:rsidRPr="007E5079">
        <w:rPr>
          <w:rFonts w:ascii="Times New Roman"/>
        </w:rPr>
        <w:t>接住</w:t>
      </w:r>
      <w:r w:rsidRPr="007E5079">
        <w:rPr>
          <w:rFonts w:ascii="Times New Roman"/>
        </w:rPr>
        <w:t>少年的</w:t>
      </w:r>
      <w:r w:rsidR="002C0B10" w:rsidRPr="007E5079">
        <w:rPr>
          <w:rFonts w:ascii="Times New Roman"/>
        </w:rPr>
        <w:t>最後防線</w:t>
      </w:r>
      <w:r w:rsidR="00227326" w:rsidRPr="007E5079">
        <w:rPr>
          <w:rFonts w:ascii="Times New Roman"/>
        </w:rPr>
        <w:t>，協助少年</w:t>
      </w:r>
      <w:r w:rsidR="00227326" w:rsidRPr="007E5079">
        <w:rPr>
          <w:rFonts w:ascii="Times New Roman"/>
          <w:spacing w:val="4"/>
        </w:rPr>
        <w:t>順利轉銜、復歸社會</w:t>
      </w:r>
      <w:r w:rsidR="00515BC1" w:rsidRPr="007E5079">
        <w:rPr>
          <w:rFonts w:ascii="Times New Roman"/>
          <w:spacing w:val="4"/>
        </w:rPr>
        <w:t>的地方</w:t>
      </w:r>
      <w:r w:rsidR="001B3FF6" w:rsidRPr="007E5079">
        <w:rPr>
          <w:rFonts w:ascii="Times New Roman"/>
          <w:spacing w:val="4"/>
        </w:rPr>
        <w:t>，</w:t>
      </w:r>
      <w:r w:rsidRPr="007E5079">
        <w:rPr>
          <w:rFonts w:ascii="Times New Roman"/>
        </w:rPr>
        <w:t>沒</w:t>
      </w:r>
      <w:r w:rsidRPr="007E5079">
        <w:rPr>
          <w:rFonts w:ascii="Times New Roman"/>
          <w:spacing w:val="4"/>
        </w:rPr>
        <w:t>想到這些孩子說出他們的生存</w:t>
      </w:r>
      <w:r w:rsidRPr="007E5079">
        <w:rPr>
          <w:rFonts w:ascii="Times New Roman"/>
        </w:rPr>
        <w:t>之道竟然是：在這裡，比的是拳頭</w:t>
      </w:r>
      <w:r w:rsidR="00C0751B" w:rsidRPr="007E5079">
        <w:rPr>
          <w:rFonts w:ascii="Times New Roman"/>
        </w:rPr>
        <w:t>。</w:t>
      </w:r>
    </w:p>
    <w:p w14:paraId="1C54B18A" w14:textId="77777777" w:rsidR="00791B75" w:rsidRPr="007E5079" w:rsidRDefault="00515BC1" w:rsidP="0025576E">
      <w:pPr>
        <w:pStyle w:val="31"/>
        <w:kinsoku w:val="0"/>
        <w:ind w:leftChars="300" w:left="1020" w:firstLine="656"/>
        <w:rPr>
          <w:rFonts w:ascii="Times New Roman" w:eastAsia="新細明體"/>
          <w:kern w:val="0"/>
          <w:sz w:val="24"/>
          <w:szCs w:val="24"/>
        </w:rPr>
      </w:pPr>
      <w:r w:rsidRPr="007E5079">
        <w:rPr>
          <w:rFonts w:ascii="Times New Roman"/>
          <w:spacing w:val="-6"/>
        </w:rPr>
        <w:t>少輔院</w:t>
      </w:r>
      <w:r w:rsidR="001B3FF6" w:rsidRPr="007E5079">
        <w:rPr>
          <w:rFonts w:ascii="Times New Roman"/>
          <w:spacing w:val="-6"/>
        </w:rPr>
        <w:t>違失</w:t>
      </w:r>
      <w:r w:rsidRPr="007E5079">
        <w:rPr>
          <w:rFonts w:ascii="Times New Roman"/>
          <w:spacing w:val="-6"/>
        </w:rPr>
        <w:t>層</w:t>
      </w:r>
      <w:r w:rsidR="001B3FF6" w:rsidRPr="007E5079">
        <w:rPr>
          <w:rFonts w:ascii="Times New Roman"/>
          <w:spacing w:val="-6"/>
        </w:rPr>
        <w:t>出不窮，也帶出</w:t>
      </w:r>
      <w:r w:rsidRPr="007E5079">
        <w:rPr>
          <w:rFonts w:ascii="Times New Roman"/>
          <w:spacing w:val="-6"/>
        </w:rPr>
        <w:t>少年</w:t>
      </w:r>
      <w:r w:rsidR="001B3FF6" w:rsidRPr="007E5079">
        <w:rPr>
          <w:rFonts w:ascii="Times New Roman"/>
          <w:spacing w:val="-6"/>
        </w:rPr>
        <w:t>矯正體系</w:t>
      </w:r>
      <w:r w:rsidRPr="007E5079">
        <w:rPr>
          <w:rFonts w:ascii="Times New Roman"/>
          <w:spacing w:val="-6"/>
        </w:rPr>
        <w:t>的</w:t>
      </w:r>
      <w:r w:rsidR="001B3FF6" w:rsidRPr="007E5079">
        <w:rPr>
          <w:rFonts w:ascii="Times New Roman"/>
        </w:rPr>
        <w:t>弊病，</w:t>
      </w:r>
      <w:r w:rsidR="00227326" w:rsidRPr="007E5079">
        <w:rPr>
          <w:rFonts w:ascii="Times New Roman"/>
          <w:szCs w:val="32"/>
        </w:rPr>
        <w:t>在監察院持續調查及各界呼籲之下</w:t>
      </w:r>
      <w:r w:rsidR="00F730E5" w:rsidRPr="007E5079">
        <w:rPr>
          <w:rFonts w:ascii="Times New Roman"/>
          <w:spacing w:val="4"/>
        </w:rPr>
        <w:t>，</w:t>
      </w:r>
      <w:r w:rsidR="001B3FF6" w:rsidRPr="007E5079">
        <w:rPr>
          <w:rFonts w:ascii="Times New Roman"/>
          <w:spacing w:val="4"/>
        </w:rPr>
        <w:t>108</w:t>
      </w:r>
      <w:r w:rsidR="001B3FF6" w:rsidRPr="007E5079">
        <w:rPr>
          <w:rFonts w:ascii="Times New Roman"/>
          <w:spacing w:val="4"/>
        </w:rPr>
        <w:t>年</w:t>
      </w:r>
      <w:r w:rsidR="001B3FF6" w:rsidRPr="007E5079">
        <w:rPr>
          <w:rFonts w:ascii="Times New Roman"/>
          <w:spacing w:val="4"/>
        </w:rPr>
        <w:t>7</w:t>
      </w:r>
      <w:r w:rsidR="001B3FF6" w:rsidRPr="007E5079">
        <w:rPr>
          <w:rFonts w:ascii="Times New Roman"/>
          <w:spacing w:val="4"/>
        </w:rPr>
        <w:t>月</w:t>
      </w:r>
      <w:r w:rsidR="001B3FF6" w:rsidRPr="007E5079">
        <w:rPr>
          <w:rFonts w:ascii="Times New Roman"/>
          <w:spacing w:val="4"/>
        </w:rPr>
        <w:t>31</w:t>
      </w:r>
      <w:r w:rsidR="001B3FF6" w:rsidRPr="007E5079">
        <w:rPr>
          <w:rFonts w:ascii="Times New Roman"/>
          <w:spacing w:val="4"/>
        </w:rPr>
        <w:t>日</w:t>
      </w:r>
      <w:r w:rsidR="00F730E5" w:rsidRPr="007E5079">
        <w:rPr>
          <w:rFonts w:ascii="Times New Roman"/>
          <w:spacing w:val="4"/>
        </w:rPr>
        <w:t>2</w:t>
      </w:r>
      <w:r w:rsidR="00F730E5" w:rsidRPr="007E5079">
        <w:rPr>
          <w:rFonts w:ascii="Times New Roman"/>
          <w:spacing w:val="4"/>
        </w:rPr>
        <w:t>所少輔院</w:t>
      </w:r>
      <w:r w:rsidR="00C0751B" w:rsidRPr="007E5079">
        <w:rPr>
          <w:rFonts w:ascii="Times New Roman"/>
          <w:spacing w:val="4"/>
        </w:rPr>
        <w:t>正式走入歷史</w:t>
      </w:r>
      <w:r w:rsidR="00C0751B" w:rsidRPr="007E5079">
        <w:rPr>
          <w:rFonts w:ascii="Times New Roman"/>
        </w:rPr>
        <w:t>，</w:t>
      </w:r>
      <w:r w:rsidR="00F730E5" w:rsidRPr="007E5079">
        <w:rPr>
          <w:rFonts w:ascii="Times New Roman"/>
        </w:rPr>
        <w:t>改制</w:t>
      </w:r>
      <w:r w:rsidR="00227326" w:rsidRPr="007E5079">
        <w:rPr>
          <w:rFonts w:ascii="Times New Roman"/>
        </w:rPr>
        <w:t>成</w:t>
      </w:r>
      <w:r w:rsidR="00C0751B" w:rsidRPr="007E5079">
        <w:rPr>
          <w:rFonts w:ascii="Times New Roman"/>
        </w:rPr>
        <w:t>誠正中學桃園分校及彰化分校</w:t>
      </w:r>
      <w:r w:rsidR="00227326" w:rsidRPr="007E5079">
        <w:rPr>
          <w:rStyle w:val="aff0"/>
          <w:rFonts w:ascii="Times New Roman"/>
        </w:rPr>
        <w:footnoteReference w:id="104"/>
      </w:r>
      <w:r w:rsidR="00F730E5" w:rsidRPr="007E5079">
        <w:rPr>
          <w:rFonts w:ascii="Times New Roman"/>
        </w:rPr>
        <w:t>，</w:t>
      </w:r>
      <w:r w:rsidR="002C0B10" w:rsidRPr="007E5079">
        <w:rPr>
          <w:rFonts w:ascii="Times New Roman"/>
        </w:rPr>
        <w:t>讓</w:t>
      </w:r>
      <w:r w:rsidR="00F730E5" w:rsidRPr="007E5079">
        <w:rPr>
          <w:rFonts w:ascii="Times New Roman"/>
        </w:rPr>
        <w:t>每年近</w:t>
      </w:r>
      <w:r w:rsidR="00F730E5" w:rsidRPr="007E5079">
        <w:rPr>
          <w:rFonts w:ascii="Times New Roman"/>
        </w:rPr>
        <w:t>1</w:t>
      </w:r>
      <w:r w:rsidR="00F730E5" w:rsidRPr="007E5079">
        <w:rPr>
          <w:rFonts w:ascii="Times New Roman"/>
        </w:rPr>
        <w:t>千</w:t>
      </w:r>
      <w:r w:rsidR="00F730E5" w:rsidRPr="007E5079">
        <w:rPr>
          <w:rFonts w:ascii="Times New Roman"/>
        </w:rPr>
        <w:t>1</w:t>
      </w:r>
      <w:r w:rsidR="00F730E5" w:rsidRPr="007E5079">
        <w:rPr>
          <w:rFonts w:ascii="Times New Roman"/>
        </w:rPr>
        <w:t>百</w:t>
      </w:r>
      <w:r w:rsidR="006D2658" w:rsidRPr="007E5079">
        <w:rPr>
          <w:rFonts w:ascii="Times New Roman"/>
        </w:rPr>
        <w:t>多位</w:t>
      </w:r>
      <w:r w:rsidR="00F730E5" w:rsidRPr="007E5079">
        <w:rPr>
          <w:rFonts w:ascii="Times New Roman"/>
        </w:rPr>
        <w:t>的感化教育學生能夠接受正常學校教育</w:t>
      </w:r>
      <w:r w:rsidR="002C0B10" w:rsidRPr="007E5079">
        <w:rPr>
          <w:rFonts w:ascii="Times New Roman"/>
        </w:rPr>
        <w:t>。</w:t>
      </w:r>
    </w:p>
    <w:p w14:paraId="782BC8D5" w14:textId="77777777" w:rsidR="00A9266E" w:rsidRPr="007E5079" w:rsidRDefault="00C128EC" w:rsidP="002C0B10">
      <w:pPr>
        <w:pStyle w:val="31"/>
        <w:kinsoku w:val="0"/>
        <w:ind w:leftChars="300" w:left="1020" w:firstLine="680"/>
        <w:rPr>
          <w:rFonts w:ascii="Times New Roman"/>
        </w:rPr>
      </w:pPr>
      <w:r w:rsidRPr="007E5079">
        <w:rPr>
          <w:rFonts w:ascii="Times New Roman"/>
        </w:rPr>
        <w:t>少輔院改制為學校</w:t>
      </w:r>
      <w:r w:rsidR="002C0B10" w:rsidRPr="007E5079">
        <w:rPr>
          <w:rFonts w:ascii="Times New Roman"/>
        </w:rPr>
        <w:t>之</w:t>
      </w:r>
      <w:r w:rsidRPr="007E5079">
        <w:rPr>
          <w:rFonts w:ascii="Times New Roman"/>
        </w:rPr>
        <w:t>後，</w:t>
      </w:r>
      <w:r w:rsidR="002C0B10" w:rsidRPr="007E5079">
        <w:rPr>
          <w:rFonts w:ascii="Times New Roman"/>
        </w:rPr>
        <w:t>所有的問題就迎刃而解了嗎？</w:t>
      </w:r>
      <w:r w:rsidR="004B1395" w:rsidRPr="007E5079">
        <w:rPr>
          <w:rFonts w:ascii="Times New Roman"/>
          <w:spacing w:val="4"/>
        </w:rPr>
        <w:t>根據監察院最近公布的</w:t>
      </w:r>
      <w:r w:rsidR="004B1395" w:rsidRPr="007E5079">
        <w:rPr>
          <w:rFonts w:ascii="Times New Roman"/>
          <w:spacing w:val="4"/>
        </w:rPr>
        <w:t>2</w:t>
      </w:r>
      <w:r w:rsidR="004B1395" w:rsidRPr="007E5079">
        <w:rPr>
          <w:rFonts w:ascii="Times New Roman"/>
          <w:spacing w:val="4"/>
        </w:rPr>
        <w:t>份調查報告，指出在</w:t>
      </w:r>
      <w:r w:rsidR="004B1395" w:rsidRPr="007E5079">
        <w:rPr>
          <w:rFonts w:ascii="Times New Roman"/>
          <w:spacing w:val="4"/>
        </w:rPr>
        <w:t>108</w:t>
      </w:r>
      <w:r w:rsidR="004B1395" w:rsidRPr="007E5079">
        <w:rPr>
          <w:rFonts w:ascii="Times New Roman"/>
          <w:spacing w:val="4"/>
        </w:rPr>
        <w:t>年</w:t>
      </w:r>
      <w:r w:rsidR="004B1395" w:rsidRPr="007E5079">
        <w:rPr>
          <w:rFonts w:ascii="Times New Roman"/>
        </w:rPr>
        <w:t>桃園分校預備改制學校期間，爆發學生</w:t>
      </w:r>
      <w:r w:rsidR="004B1395" w:rsidRPr="007E5079">
        <w:rPr>
          <w:rFonts w:ascii="Times New Roman"/>
          <w:szCs w:val="32"/>
        </w:rPr>
        <w:t>鬥毆、搖房及暴力衝突等嚴重事件</w:t>
      </w:r>
      <w:r w:rsidR="004B1395" w:rsidRPr="007E5079">
        <w:rPr>
          <w:rFonts w:ascii="Times New Roman"/>
        </w:rPr>
        <w:t>，近乎失控，但管理人員為</w:t>
      </w:r>
      <w:r w:rsidR="004B1395" w:rsidRPr="007E5079">
        <w:rPr>
          <w:rFonts w:ascii="Times New Roman"/>
          <w:spacing w:val="-4"/>
        </w:rPr>
        <w:t>圖管理便利，長期縱容學生幹部暴力管理學生，積弊</w:t>
      </w:r>
      <w:r w:rsidR="004B1395" w:rsidRPr="007E5079">
        <w:rPr>
          <w:rFonts w:ascii="Times New Roman"/>
          <w:spacing w:val="4"/>
        </w:rPr>
        <w:t>甚深，不僅沒有如實通報，而且對學生衝突事</w:t>
      </w:r>
      <w:r w:rsidR="004B1395" w:rsidRPr="007E5079">
        <w:rPr>
          <w:rFonts w:ascii="Times New Roman"/>
          <w:spacing w:val="-6"/>
        </w:rPr>
        <w:t>件處置無方，甚至違法施用戒具及隔離房監禁措施</w:t>
      </w:r>
      <w:r w:rsidR="004B1395" w:rsidRPr="007E5079">
        <w:rPr>
          <w:rStyle w:val="aff0"/>
          <w:rFonts w:ascii="Times New Roman"/>
          <w:spacing w:val="-6"/>
        </w:rPr>
        <w:footnoteReference w:id="105"/>
      </w:r>
      <w:r w:rsidR="004B1395" w:rsidRPr="007E5079">
        <w:rPr>
          <w:rFonts w:ascii="Times New Roman"/>
          <w:spacing w:val="-6"/>
        </w:rPr>
        <w:t>。</w:t>
      </w:r>
    </w:p>
    <w:p w14:paraId="42C47B14" w14:textId="77777777" w:rsidR="00C128EC" w:rsidRPr="007E5079" w:rsidRDefault="00C128EC" w:rsidP="00C128EC">
      <w:pPr>
        <w:pStyle w:val="31"/>
        <w:kinsoku w:val="0"/>
        <w:ind w:leftChars="300" w:left="1020" w:firstLine="672"/>
        <w:rPr>
          <w:rFonts w:ascii="Times New Roman"/>
          <w:spacing w:val="-6"/>
        </w:rPr>
      </w:pPr>
      <w:r w:rsidRPr="007E5079">
        <w:rPr>
          <w:rFonts w:ascii="Times New Roman"/>
          <w:spacing w:val="-2"/>
        </w:rPr>
        <w:t>此外，法務部對於少年矯正機關每年編列的預算，在</w:t>
      </w:r>
      <w:r w:rsidRPr="007E5079">
        <w:rPr>
          <w:rFonts w:ascii="Times New Roman"/>
          <w:spacing w:val="-2"/>
        </w:rPr>
        <w:t>103</w:t>
      </w:r>
      <w:r w:rsidRPr="007E5079">
        <w:rPr>
          <w:rFonts w:ascii="Times New Roman"/>
          <w:spacing w:val="-2"/>
        </w:rPr>
        <w:t>年至</w:t>
      </w:r>
      <w:r w:rsidRPr="007E5079">
        <w:rPr>
          <w:rFonts w:ascii="Times New Roman"/>
          <w:spacing w:val="-2"/>
        </w:rPr>
        <w:t>1</w:t>
      </w:r>
      <w:r w:rsidRPr="007E5079">
        <w:rPr>
          <w:rFonts w:ascii="Times New Roman"/>
          <w:spacing w:val="-4"/>
        </w:rPr>
        <w:t>07</w:t>
      </w:r>
      <w:r w:rsidRPr="007E5079">
        <w:rPr>
          <w:rFonts w:ascii="Times New Roman"/>
          <w:spacing w:val="-4"/>
        </w:rPr>
        <w:t>年都維持在</w:t>
      </w:r>
      <w:r w:rsidRPr="007E5079">
        <w:rPr>
          <w:rFonts w:ascii="Times New Roman"/>
          <w:spacing w:val="-4"/>
        </w:rPr>
        <w:t>7</w:t>
      </w:r>
      <w:r w:rsidRPr="007E5079">
        <w:rPr>
          <w:rFonts w:ascii="Times New Roman"/>
          <w:spacing w:val="-4"/>
        </w:rPr>
        <w:t>億多元左右，到了</w:t>
      </w:r>
      <w:r w:rsidRPr="007E5079">
        <w:rPr>
          <w:rFonts w:ascii="Times New Roman"/>
          <w:spacing w:val="-4"/>
        </w:rPr>
        <w:t>108</w:t>
      </w:r>
      <w:r w:rsidRPr="007E5079">
        <w:rPr>
          <w:rFonts w:ascii="Times New Roman"/>
          <w:spacing w:val="-4"/>
        </w:rPr>
        <w:t>年及</w:t>
      </w:r>
      <w:r w:rsidRPr="007E5079">
        <w:rPr>
          <w:rFonts w:ascii="Times New Roman"/>
          <w:spacing w:val="-4"/>
        </w:rPr>
        <w:t>109</w:t>
      </w:r>
      <w:r w:rsidRPr="007E5079">
        <w:rPr>
          <w:rFonts w:ascii="Times New Roman"/>
          <w:spacing w:val="-4"/>
        </w:rPr>
        <w:t>年</w:t>
      </w:r>
      <w:r w:rsidR="00E67FA7" w:rsidRPr="007E5079">
        <w:rPr>
          <w:rFonts w:ascii="Times New Roman"/>
          <w:spacing w:val="-4"/>
        </w:rPr>
        <w:t>因為</w:t>
      </w:r>
      <w:r w:rsidR="00E67FA7" w:rsidRPr="007E5079">
        <w:rPr>
          <w:rFonts w:ascii="Times New Roman"/>
          <w:spacing w:val="-4"/>
        </w:rPr>
        <w:t>2</w:t>
      </w:r>
      <w:r w:rsidR="00E67FA7" w:rsidRPr="007E5079">
        <w:rPr>
          <w:rFonts w:ascii="Times New Roman"/>
          <w:spacing w:val="-4"/>
        </w:rPr>
        <w:t>所少輔院改制為矯正學校，</w:t>
      </w:r>
      <w:r w:rsidRPr="007E5079">
        <w:rPr>
          <w:rFonts w:ascii="Times New Roman"/>
          <w:spacing w:val="-4"/>
        </w:rPr>
        <w:t>雖有增加</w:t>
      </w:r>
      <w:r w:rsidRPr="007E5079">
        <w:rPr>
          <w:rFonts w:ascii="Times New Roman"/>
          <w:spacing w:val="-2"/>
        </w:rPr>
        <w:t>至</w:t>
      </w:r>
      <w:r w:rsidRPr="007E5079">
        <w:rPr>
          <w:rFonts w:ascii="Times New Roman"/>
          <w:spacing w:val="-2"/>
        </w:rPr>
        <w:t>8</w:t>
      </w:r>
      <w:r w:rsidRPr="007E5079">
        <w:rPr>
          <w:rFonts w:ascii="Times New Roman"/>
          <w:spacing w:val="-2"/>
        </w:rPr>
        <w:t>億多元，但這些經費占整個矯正機關預算的比率，始終</w:t>
      </w:r>
      <w:r w:rsidRPr="007E5079">
        <w:rPr>
          <w:rFonts w:ascii="Times New Roman"/>
          <w:spacing w:val="4"/>
        </w:rPr>
        <w:t>都停留</w:t>
      </w:r>
      <w:r w:rsidRPr="007E5079">
        <w:rPr>
          <w:rFonts w:ascii="Times New Roman"/>
          <w:spacing w:val="4"/>
        </w:rPr>
        <w:t>7</w:t>
      </w:r>
      <w:r w:rsidRPr="007E5079">
        <w:rPr>
          <w:rFonts w:ascii="Times New Roman"/>
          <w:spacing w:val="4"/>
        </w:rPr>
        <w:t>％以下，甚至逐年下降</w:t>
      </w:r>
      <w:r w:rsidRPr="007E5079">
        <w:rPr>
          <w:rFonts w:ascii="Times New Roman"/>
          <w:spacing w:val="4"/>
        </w:rPr>
        <w:t>(</w:t>
      </w:r>
      <w:r w:rsidRPr="007E5079">
        <w:rPr>
          <w:rFonts w:ascii="Times New Roman"/>
          <w:spacing w:val="4"/>
        </w:rPr>
        <w:t>詳見下圖</w:t>
      </w:r>
      <w:r w:rsidR="00FA3B63" w:rsidRPr="007E5079">
        <w:rPr>
          <w:rFonts w:ascii="Times New Roman" w:hint="eastAsia"/>
          <w:spacing w:val="4"/>
        </w:rPr>
        <w:t>2</w:t>
      </w:r>
      <w:r w:rsidR="00FA3B63" w:rsidRPr="007E5079">
        <w:rPr>
          <w:rFonts w:ascii="Times New Roman"/>
          <w:spacing w:val="4"/>
        </w:rPr>
        <w:t>2</w:t>
      </w:r>
      <w:r w:rsidRPr="007E5079">
        <w:rPr>
          <w:rFonts w:ascii="Times New Roman"/>
          <w:spacing w:val="4"/>
        </w:rPr>
        <w:t>)</w:t>
      </w:r>
      <w:r w:rsidRPr="007E5079">
        <w:rPr>
          <w:rFonts w:ascii="Times New Roman"/>
          <w:spacing w:val="4"/>
        </w:rPr>
        <w:t>。</w:t>
      </w:r>
      <w:r w:rsidR="00FA3B63" w:rsidRPr="007E5079">
        <w:rPr>
          <w:rFonts w:ascii="Times New Roman" w:hint="eastAsia"/>
          <w:spacing w:val="4"/>
        </w:rPr>
        <w:t>而教育部</w:t>
      </w:r>
      <w:r w:rsidR="00FA3B63" w:rsidRPr="007E5079">
        <w:rPr>
          <w:rFonts w:ascii="Times New Roman" w:hint="eastAsia"/>
          <w:spacing w:val="-6"/>
        </w:rPr>
        <w:t>對於專業輔導</w:t>
      </w:r>
      <w:r w:rsidR="001305EB" w:rsidRPr="007E5079">
        <w:rPr>
          <w:rFonts w:ascii="Times New Roman" w:hint="eastAsia"/>
          <w:spacing w:val="-6"/>
        </w:rPr>
        <w:t>人力與特教教師</w:t>
      </w:r>
      <w:r w:rsidR="00FA3B63" w:rsidRPr="007E5079">
        <w:rPr>
          <w:rFonts w:ascii="Times New Roman" w:hint="eastAsia"/>
          <w:spacing w:val="-6"/>
        </w:rPr>
        <w:t>，雖有支援經</w:t>
      </w:r>
      <w:r w:rsidR="00FA3B63" w:rsidRPr="007E5079">
        <w:rPr>
          <w:rFonts w:ascii="Times New Roman" w:hint="eastAsia"/>
          <w:spacing w:val="4"/>
        </w:rPr>
        <w:t>費，但採補助方式，每年金額從</w:t>
      </w:r>
      <w:r w:rsidR="00FA3B63" w:rsidRPr="007E5079">
        <w:rPr>
          <w:rFonts w:ascii="Times New Roman" w:hint="eastAsia"/>
          <w:spacing w:val="4"/>
        </w:rPr>
        <w:t>1</w:t>
      </w:r>
      <w:r w:rsidR="00FA3B63" w:rsidRPr="007E5079">
        <w:rPr>
          <w:rFonts w:ascii="Times New Roman"/>
          <w:spacing w:val="4"/>
        </w:rPr>
        <w:t>06</w:t>
      </w:r>
      <w:r w:rsidR="00FA3B63" w:rsidRPr="007E5079">
        <w:rPr>
          <w:rFonts w:ascii="Times New Roman" w:hint="eastAsia"/>
          <w:spacing w:val="4"/>
        </w:rPr>
        <w:t>年的</w:t>
      </w:r>
      <w:bookmarkStart w:id="4613" w:name="_Toc76482031"/>
      <w:bookmarkStart w:id="4614" w:name="_Toc77240979"/>
      <w:r w:rsidR="00FA3B63" w:rsidRPr="007E5079">
        <w:rPr>
          <w:rFonts w:ascii="Times New Roman"/>
          <w:spacing w:val="4"/>
        </w:rPr>
        <w:t>762</w:t>
      </w:r>
      <w:r w:rsidR="00FA3B63" w:rsidRPr="007E5079">
        <w:rPr>
          <w:rFonts w:ascii="Times New Roman"/>
          <w:spacing w:val="4"/>
        </w:rPr>
        <w:t>萬</w:t>
      </w:r>
      <w:bookmarkEnd w:id="4613"/>
      <w:bookmarkEnd w:id="4614"/>
      <w:r w:rsidR="00FA3B63" w:rsidRPr="007E5079">
        <w:rPr>
          <w:rFonts w:ascii="Times New Roman" w:hint="eastAsia"/>
          <w:spacing w:val="4"/>
        </w:rPr>
        <w:t>元，增加</w:t>
      </w:r>
      <w:r w:rsidR="00FA3B63" w:rsidRPr="007E5079">
        <w:rPr>
          <w:rFonts w:ascii="Times New Roman" w:hint="eastAsia"/>
          <w:spacing w:val="-6"/>
        </w:rPr>
        <w:t>到</w:t>
      </w:r>
      <w:r w:rsidR="00FA3B63" w:rsidRPr="007E5079">
        <w:rPr>
          <w:rFonts w:ascii="Times New Roman" w:hint="eastAsia"/>
          <w:spacing w:val="-6"/>
        </w:rPr>
        <w:t>1</w:t>
      </w:r>
      <w:r w:rsidR="00FA3B63" w:rsidRPr="007E5079">
        <w:rPr>
          <w:rFonts w:ascii="Times New Roman"/>
          <w:spacing w:val="-6"/>
        </w:rPr>
        <w:t>09</w:t>
      </w:r>
      <w:r w:rsidR="00FA3B63" w:rsidRPr="007E5079">
        <w:rPr>
          <w:rFonts w:ascii="Times New Roman" w:hint="eastAsia"/>
          <w:spacing w:val="-6"/>
        </w:rPr>
        <w:t>年</w:t>
      </w:r>
      <w:r w:rsidR="00FA3B63" w:rsidRPr="007E5079">
        <w:rPr>
          <w:rFonts w:ascii="Times New Roman" w:hint="eastAsia"/>
          <w:spacing w:val="-6"/>
        </w:rPr>
        <w:lastRenderedPageBreak/>
        <w:t>的</w:t>
      </w:r>
      <w:r w:rsidR="00FA3B63" w:rsidRPr="007E5079">
        <w:rPr>
          <w:rFonts w:ascii="Times New Roman" w:hint="eastAsia"/>
          <w:spacing w:val="-6"/>
        </w:rPr>
        <w:t>2</w:t>
      </w:r>
      <w:r w:rsidR="00FA3B63" w:rsidRPr="007E5079">
        <w:rPr>
          <w:rFonts w:ascii="Times New Roman"/>
          <w:spacing w:val="-6"/>
        </w:rPr>
        <w:t>,237</w:t>
      </w:r>
      <w:r w:rsidR="00FA3B63" w:rsidRPr="007E5079">
        <w:rPr>
          <w:rFonts w:ascii="Times New Roman" w:hint="eastAsia"/>
          <w:spacing w:val="-6"/>
        </w:rPr>
        <w:t>萬元</w:t>
      </w:r>
      <w:r w:rsidR="00394CA0" w:rsidRPr="007E5079">
        <w:rPr>
          <w:rStyle w:val="aff0"/>
          <w:rFonts w:ascii="Times New Roman"/>
          <w:spacing w:val="-6"/>
        </w:rPr>
        <w:footnoteReference w:id="106"/>
      </w:r>
      <w:r w:rsidR="00FA3B63" w:rsidRPr="007E5079">
        <w:rPr>
          <w:rFonts w:ascii="Times New Roman" w:hint="eastAsia"/>
          <w:spacing w:val="-6"/>
        </w:rPr>
        <w:t>。</w:t>
      </w:r>
    </w:p>
    <w:p w14:paraId="06B29718" w14:textId="77777777" w:rsidR="00C128EC" w:rsidRPr="007E5079" w:rsidRDefault="0068543F" w:rsidP="00FA3B63">
      <w:pPr>
        <w:pStyle w:val="12"/>
        <w:kinsoku w:val="0"/>
        <w:ind w:left="680" w:firstLineChars="92" w:firstLine="313"/>
        <w:jc w:val="center"/>
        <w:rPr>
          <w:rFonts w:ascii="Times New Roman"/>
          <w:spacing w:val="-6"/>
        </w:rPr>
      </w:pPr>
      <w:r w:rsidRPr="007E5079">
        <w:rPr>
          <w:rFonts w:ascii="Times New Roman"/>
          <w:noProof/>
          <w:spacing w:val="-6"/>
        </w:rPr>
        <w:drawing>
          <wp:inline distT="0" distB="0" distL="0" distR="0" wp14:anchorId="59C882EA" wp14:editId="7C534091">
            <wp:extent cx="4975225" cy="222567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75225" cy="2225675"/>
                    </a:xfrm>
                    <a:prstGeom prst="rect">
                      <a:avLst/>
                    </a:prstGeom>
                    <a:noFill/>
                    <a:ln>
                      <a:noFill/>
                    </a:ln>
                  </pic:spPr>
                </pic:pic>
              </a:graphicData>
            </a:graphic>
          </wp:inline>
        </w:drawing>
      </w:r>
    </w:p>
    <w:p w14:paraId="0C5B2B9E" w14:textId="77777777" w:rsidR="00C128EC" w:rsidRPr="007E5079" w:rsidRDefault="00C128EC" w:rsidP="00FA3B63">
      <w:pPr>
        <w:pStyle w:val="a1"/>
        <w:spacing w:before="0" w:after="40"/>
        <w:ind w:left="766" w:rightChars="-13" w:right="-44" w:firstLine="228"/>
        <w:rPr>
          <w:rFonts w:ascii="Times New Roman" w:hAnsi="Times New Roman"/>
          <w:b/>
        </w:rPr>
      </w:pPr>
      <w:r w:rsidRPr="007E5079">
        <w:rPr>
          <w:rFonts w:ascii="Times New Roman" w:hAnsi="Times New Roman"/>
          <w:b/>
        </w:rPr>
        <w:t>少年矯正機關預算及占比</w:t>
      </w:r>
    </w:p>
    <w:p w14:paraId="20A51335" w14:textId="77777777" w:rsidR="00C128EC" w:rsidRPr="007E5079" w:rsidRDefault="00C003F4" w:rsidP="005D5696">
      <w:pPr>
        <w:pStyle w:val="12"/>
        <w:kinsoku w:val="0"/>
        <w:spacing w:line="320" w:lineRule="exact"/>
        <w:ind w:left="680" w:firstLineChars="120" w:firstLine="312"/>
        <w:jc w:val="right"/>
        <w:rPr>
          <w:rFonts w:ascii="Times New Roman"/>
          <w:sz w:val="24"/>
          <w:szCs w:val="24"/>
        </w:rPr>
      </w:pPr>
      <w:r w:rsidRPr="007E5079">
        <w:rPr>
          <w:rFonts w:ascii="Times New Roman"/>
          <w:sz w:val="24"/>
          <w:szCs w:val="24"/>
        </w:rPr>
        <w:t>(</w:t>
      </w:r>
      <w:r w:rsidR="00C128EC" w:rsidRPr="007E5079">
        <w:rPr>
          <w:rFonts w:ascii="Times New Roman"/>
          <w:sz w:val="24"/>
          <w:szCs w:val="24"/>
        </w:rPr>
        <w:t>資料來源：法務部，</w:t>
      </w:r>
      <w:r w:rsidR="00545AD7" w:rsidRPr="007E5079">
        <w:rPr>
          <w:rFonts w:ascii="Times New Roman"/>
          <w:sz w:val="24"/>
          <w:szCs w:val="24"/>
        </w:rPr>
        <w:t>監察院</w:t>
      </w:r>
      <w:r w:rsidR="00C128EC" w:rsidRPr="007E5079">
        <w:rPr>
          <w:rFonts w:ascii="Times New Roman"/>
          <w:sz w:val="24"/>
          <w:szCs w:val="24"/>
        </w:rPr>
        <w:t>製圖</w:t>
      </w:r>
      <w:r w:rsidRPr="007E5079">
        <w:rPr>
          <w:rFonts w:ascii="Times New Roman"/>
          <w:sz w:val="24"/>
          <w:szCs w:val="24"/>
        </w:rPr>
        <w:t>)</w:t>
      </w:r>
    </w:p>
    <w:p w14:paraId="77DEA4AD" w14:textId="77777777" w:rsidR="00C128EC" w:rsidRPr="007E5079" w:rsidRDefault="00C128EC" w:rsidP="00C34768">
      <w:pPr>
        <w:pStyle w:val="12"/>
        <w:kinsoku w:val="0"/>
        <w:ind w:left="680" w:firstLineChars="110" w:firstLine="370"/>
        <w:rPr>
          <w:rFonts w:ascii="Times New Roman"/>
          <w:spacing w:val="-2"/>
        </w:rPr>
      </w:pPr>
    </w:p>
    <w:p w14:paraId="33608B8B" w14:textId="77777777" w:rsidR="00C34768" w:rsidRPr="007E5079" w:rsidRDefault="00C34768" w:rsidP="00C34768">
      <w:pPr>
        <w:pStyle w:val="2"/>
        <w:numPr>
          <w:ilvl w:val="1"/>
          <w:numId w:val="1"/>
        </w:numPr>
        <w:rPr>
          <w:rFonts w:ascii="Times New Roman" w:hAnsi="Times New Roman"/>
          <w:b/>
          <w:spacing w:val="-4"/>
        </w:rPr>
      </w:pPr>
      <w:bookmarkStart w:id="4615" w:name="_Toc82958868"/>
      <w:bookmarkStart w:id="4616" w:name="_Toc83306577"/>
      <w:bookmarkStart w:id="4617" w:name="_Toc90303549"/>
      <w:bookmarkStart w:id="4618" w:name="_Toc81667975"/>
      <w:r w:rsidRPr="007E5079">
        <w:rPr>
          <w:rFonts w:ascii="Times New Roman" w:hAnsi="Times New Roman"/>
          <w:b/>
          <w:spacing w:val="-4"/>
        </w:rPr>
        <w:t>619</w:t>
      </w:r>
      <w:r w:rsidRPr="007E5079">
        <w:rPr>
          <w:rFonts w:ascii="Times New Roman" w:hAnsi="Times New Roman"/>
          <w:b/>
          <w:spacing w:val="-4"/>
        </w:rPr>
        <w:t>後</w:t>
      </w:r>
      <w:r w:rsidR="009B34C4" w:rsidRPr="007E5079">
        <w:rPr>
          <w:rFonts w:ascii="Times New Roman" w:hAnsi="Times New Roman"/>
          <w:b/>
          <w:spacing w:val="-4"/>
        </w:rPr>
        <w:t>新增</w:t>
      </w:r>
      <w:r w:rsidRPr="007E5079">
        <w:rPr>
          <w:rFonts w:ascii="Times New Roman" w:hAnsi="Times New Roman"/>
          <w:b/>
          <w:spacing w:val="-4"/>
        </w:rPr>
        <w:t>的觸法兒童</w:t>
      </w:r>
      <w:bookmarkEnd w:id="4615"/>
      <w:bookmarkEnd w:id="4616"/>
      <w:bookmarkEnd w:id="4617"/>
    </w:p>
    <w:p w14:paraId="19D60F5E" w14:textId="77777777" w:rsidR="00071FFB" w:rsidRPr="007E5079" w:rsidRDefault="003C43CF" w:rsidP="00546A0E">
      <w:pPr>
        <w:pStyle w:val="21"/>
        <w:kinsoku w:val="0"/>
        <w:ind w:left="1020" w:firstLine="664"/>
        <w:rPr>
          <w:rFonts w:ascii="Times New Roman"/>
        </w:rPr>
      </w:pPr>
      <w:r w:rsidRPr="007E5079">
        <w:rPr>
          <w:rFonts w:ascii="Times New Roman"/>
          <w:spacing w:val="-4"/>
        </w:rPr>
        <w:t>《少事法》</w:t>
      </w:r>
      <w:r w:rsidR="00546A0E" w:rsidRPr="007E5079">
        <w:rPr>
          <w:rFonts w:ascii="Times New Roman"/>
          <w:spacing w:val="-4"/>
        </w:rPr>
        <w:t>刪除第</w:t>
      </w:r>
      <w:r w:rsidR="00546A0E" w:rsidRPr="007E5079">
        <w:rPr>
          <w:rFonts w:ascii="Times New Roman"/>
          <w:spacing w:val="-4"/>
        </w:rPr>
        <w:t>85</w:t>
      </w:r>
      <w:r w:rsidR="00546A0E" w:rsidRPr="007E5079">
        <w:rPr>
          <w:rFonts w:ascii="Times New Roman"/>
          <w:spacing w:val="-4"/>
        </w:rPr>
        <w:t>條之</w:t>
      </w:r>
      <w:r w:rsidR="00546A0E" w:rsidRPr="007E5079">
        <w:rPr>
          <w:rFonts w:ascii="Times New Roman"/>
          <w:spacing w:val="-4"/>
        </w:rPr>
        <w:t>1</w:t>
      </w:r>
      <w:r w:rsidR="00546A0E" w:rsidRPr="007E5079">
        <w:rPr>
          <w:rFonts w:ascii="Times New Roman"/>
          <w:spacing w:val="-4"/>
        </w:rPr>
        <w:t>規定，在</w:t>
      </w:r>
      <w:r w:rsidR="00546A0E" w:rsidRPr="007E5079">
        <w:rPr>
          <w:rFonts w:ascii="Times New Roman"/>
          <w:spacing w:val="-4"/>
        </w:rPr>
        <w:t>109</w:t>
      </w:r>
      <w:r w:rsidR="00546A0E" w:rsidRPr="007E5079">
        <w:rPr>
          <w:rFonts w:ascii="Times New Roman"/>
          <w:spacing w:val="-4"/>
        </w:rPr>
        <w:t>年</w:t>
      </w:r>
      <w:r w:rsidR="00546A0E" w:rsidRPr="007E5079">
        <w:rPr>
          <w:rFonts w:ascii="Times New Roman"/>
          <w:spacing w:val="-4"/>
        </w:rPr>
        <w:t>6</w:t>
      </w:r>
      <w:r w:rsidR="00546A0E" w:rsidRPr="007E5079">
        <w:rPr>
          <w:rFonts w:ascii="Times New Roman"/>
          <w:spacing w:val="-4"/>
        </w:rPr>
        <w:t>月</w:t>
      </w:r>
      <w:r w:rsidR="00546A0E" w:rsidRPr="007E5079">
        <w:rPr>
          <w:rFonts w:ascii="Times New Roman"/>
          <w:spacing w:val="-4"/>
        </w:rPr>
        <w:t>19</w:t>
      </w:r>
      <w:r w:rsidR="00546A0E" w:rsidRPr="007E5079">
        <w:rPr>
          <w:rFonts w:ascii="Times New Roman"/>
          <w:spacing w:val="-4"/>
        </w:rPr>
        <w:t>日</w:t>
      </w:r>
      <w:r w:rsidR="00546A0E" w:rsidRPr="007E5079">
        <w:rPr>
          <w:rFonts w:ascii="Times New Roman"/>
        </w:rPr>
        <w:t>生效</w:t>
      </w:r>
      <w:r w:rsidRPr="007E5079">
        <w:rPr>
          <w:rFonts w:ascii="Times New Roman"/>
        </w:rPr>
        <w:t>，從此</w:t>
      </w:r>
      <w:r w:rsidR="00E67FA7" w:rsidRPr="007E5079">
        <w:rPr>
          <w:rFonts w:ascii="Times New Roman"/>
        </w:rPr>
        <w:t>之後</w:t>
      </w:r>
      <w:r w:rsidRPr="007E5079">
        <w:rPr>
          <w:rFonts w:ascii="Times New Roman"/>
        </w:rPr>
        <w:t>，</w:t>
      </w:r>
      <w:r w:rsidR="00546A0E" w:rsidRPr="007E5079">
        <w:rPr>
          <w:rFonts w:ascii="Times New Roman"/>
        </w:rPr>
        <w:t>兒童發生觸法事件</w:t>
      </w:r>
      <w:r w:rsidR="00071FFB" w:rsidRPr="007E5079">
        <w:rPr>
          <w:rFonts w:ascii="Times New Roman"/>
        </w:rPr>
        <w:t>的預防與輔導</w:t>
      </w:r>
      <w:r w:rsidR="00546A0E" w:rsidRPr="007E5079">
        <w:rPr>
          <w:rFonts w:ascii="Times New Roman"/>
        </w:rPr>
        <w:t>，</w:t>
      </w:r>
      <w:r w:rsidR="00071FFB" w:rsidRPr="007E5079">
        <w:rPr>
          <w:rFonts w:ascii="Times New Roman"/>
        </w:rPr>
        <w:t>從原來</w:t>
      </w:r>
      <w:r w:rsidR="00071FFB" w:rsidRPr="007E5079">
        <w:rPr>
          <w:rFonts w:ascii="Times New Roman"/>
          <w:spacing w:val="-4"/>
        </w:rPr>
        <w:t>直接由警政或司法手段處理</w:t>
      </w:r>
      <w:r w:rsidR="00071FFB" w:rsidRPr="007E5079">
        <w:rPr>
          <w:rFonts w:ascii="Times New Roman"/>
        </w:rPr>
        <w:t>，改</w:t>
      </w:r>
      <w:r w:rsidR="00546A0E" w:rsidRPr="007E5079">
        <w:rPr>
          <w:rFonts w:ascii="Times New Roman"/>
        </w:rPr>
        <w:t>由教育</w:t>
      </w:r>
      <w:r w:rsidR="00071FFB" w:rsidRPr="007E5079">
        <w:rPr>
          <w:rFonts w:ascii="Times New Roman"/>
        </w:rPr>
        <w:t>與</w:t>
      </w:r>
      <w:r w:rsidRPr="007E5079">
        <w:rPr>
          <w:rFonts w:ascii="Times New Roman"/>
        </w:rPr>
        <w:t>社政</w:t>
      </w:r>
      <w:r w:rsidR="00071FFB" w:rsidRPr="007E5079">
        <w:rPr>
          <w:rFonts w:ascii="Times New Roman"/>
          <w:spacing w:val="-4"/>
        </w:rPr>
        <w:t>系統在前端輔導</w:t>
      </w:r>
      <w:r w:rsidR="00E67FA7" w:rsidRPr="007E5079">
        <w:rPr>
          <w:rFonts w:ascii="Times New Roman"/>
          <w:spacing w:val="-4"/>
        </w:rPr>
        <w:t>與處遇</w:t>
      </w:r>
      <w:r w:rsidR="00071FFB" w:rsidRPr="007E5079">
        <w:rPr>
          <w:rFonts w:ascii="Times New Roman"/>
          <w:spacing w:val="-4"/>
        </w:rPr>
        <w:t>。</w:t>
      </w:r>
    </w:p>
    <w:p w14:paraId="441841A5" w14:textId="77777777" w:rsidR="00071FFB" w:rsidRPr="007E5079" w:rsidRDefault="003A50C8" w:rsidP="00F162D6">
      <w:pPr>
        <w:pStyle w:val="21"/>
        <w:kinsoku w:val="0"/>
        <w:ind w:left="1020" w:firstLine="648"/>
        <w:rPr>
          <w:rFonts w:ascii="Times New Roman"/>
        </w:rPr>
      </w:pPr>
      <w:r w:rsidRPr="007E5079">
        <w:rPr>
          <w:rFonts w:ascii="Times New Roman"/>
          <w:spacing w:val="-8"/>
        </w:rPr>
        <w:t>因應上述修法，</w:t>
      </w:r>
      <w:r w:rsidR="00071FFB" w:rsidRPr="007E5079">
        <w:rPr>
          <w:rFonts w:ascii="Times New Roman"/>
          <w:spacing w:val="-8"/>
        </w:rPr>
        <w:t>110</w:t>
      </w:r>
      <w:r w:rsidR="00071FFB" w:rsidRPr="007E5079">
        <w:rPr>
          <w:rFonts w:ascii="Times New Roman"/>
          <w:spacing w:val="-8"/>
        </w:rPr>
        <w:t>年</w:t>
      </w:r>
      <w:r w:rsidR="00071FFB" w:rsidRPr="007E5079">
        <w:rPr>
          <w:rFonts w:ascii="Times New Roman"/>
          <w:spacing w:val="-8"/>
        </w:rPr>
        <w:t>2</w:t>
      </w:r>
      <w:r w:rsidR="00071FFB" w:rsidRPr="007E5079">
        <w:rPr>
          <w:rFonts w:ascii="Times New Roman"/>
          <w:spacing w:val="-8"/>
        </w:rPr>
        <w:t>月</w:t>
      </w:r>
      <w:r w:rsidR="00071FFB" w:rsidRPr="007E5079">
        <w:rPr>
          <w:rFonts w:ascii="Times New Roman"/>
          <w:spacing w:val="-8"/>
        </w:rPr>
        <w:t>24</w:t>
      </w:r>
      <w:r w:rsidR="00071FFB" w:rsidRPr="007E5079">
        <w:rPr>
          <w:rFonts w:ascii="Times New Roman"/>
          <w:spacing w:val="-8"/>
        </w:rPr>
        <w:t>日行政院會同</w:t>
      </w:r>
      <w:r w:rsidRPr="007E5079">
        <w:rPr>
          <w:rFonts w:ascii="Times New Roman"/>
          <w:spacing w:val="-8"/>
        </w:rPr>
        <w:t>了</w:t>
      </w:r>
      <w:r w:rsidR="00071FFB" w:rsidRPr="007E5079">
        <w:rPr>
          <w:rFonts w:ascii="Times New Roman"/>
          <w:spacing w:val="-8"/>
        </w:rPr>
        <w:t>司法院</w:t>
      </w:r>
      <w:r w:rsidR="00071FFB" w:rsidRPr="007E5079">
        <w:rPr>
          <w:rFonts w:ascii="Times New Roman"/>
          <w:spacing w:val="4"/>
        </w:rPr>
        <w:t>訂</w:t>
      </w:r>
      <w:r w:rsidR="00071FFB" w:rsidRPr="007E5079">
        <w:rPr>
          <w:rFonts w:ascii="Times New Roman"/>
          <w:spacing w:val="-6"/>
        </w:rPr>
        <w:t>定《少年偏差行為預防及輔導辦法》</w:t>
      </w:r>
      <w:r w:rsidR="00071FFB" w:rsidRPr="007E5079">
        <w:rPr>
          <w:rStyle w:val="aff0"/>
          <w:rFonts w:ascii="Times New Roman"/>
          <w:spacing w:val="-6"/>
        </w:rPr>
        <w:footnoteReference w:id="107"/>
      </w:r>
      <w:r w:rsidRPr="007E5079">
        <w:rPr>
          <w:rFonts w:ascii="Times New Roman"/>
          <w:spacing w:val="-6"/>
        </w:rPr>
        <w:t>，其中</w:t>
      </w:r>
      <w:r w:rsidR="00F162D6" w:rsidRPr="007E5079">
        <w:rPr>
          <w:rFonts w:ascii="Times New Roman"/>
          <w:spacing w:val="-6"/>
        </w:rPr>
        <w:t>第</w:t>
      </w:r>
      <w:r w:rsidR="00F162D6" w:rsidRPr="007E5079">
        <w:rPr>
          <w:rFonts w:ascii="Times New Roman"/>
          <w:spacing w:val="-6"/>
        </w:rPr>
        <w:t>6</w:t>
      </w:r>
      <w:r w:rsidR="00F162D6" w:rsidRPr="007E5079">
        <w:rPr>
          <w:rFonts w:ascii="Times New Roman"/>
          <w:spacing w:val="-6"/>
        </w:rPr>
        <w:t>條</w:t>
      </w:r>
      <w:r w:rsidR="00F162D6" w:rsidRPr="007E5079">
        <w:rPr>
          <w:rFonts w:ascii="Times New Roman"/>
        </w:rPr>
        <w:t>至第</w:t>
      </w:r>
      <w:r w:rsidR="00F162D6" w:rsidRPr="007E5079">
        <w:rPr>
          <w:rFonts w:ascii="Times New Roman"/>
        </w:rPr>
        <w:t>8</w:t>
      </w:r>
      <w:r w:rsidR="00F162D6" w:rsidRPr="007E5079">
        <w:rPr>
          <w:rFonts w:ascii="Times New Roman"/>
        </w:rPr>
        <w:t>條及第</w:t>
      </w:r>
      <w:r w:rsidR="00F162D6" w:rsidRPr="007E5079">
        <w:rPr>
          <w:rFonts w:ascii="Times New Roman"/>
        </w:rPr>
        <w:t>18</w:t>
      </w:r>
      <w:r w:rsidR="00F162D6" w:rsidRPr="007E5079">
        <w:rPr>
          <w:rFonts w:ascii="Times New Roman"/>
        </w:rPr>
        <w:t>條是這</w:t>
      </w:r>
      <w:r w:rsidR="00F162D6" w:rsidRPr="007E5079">
        <w:rPr>
          <w:rFonts w:ascii="Times New Roman"/>
          <w:spacing w:val="-6"/>
        </w:rPr>
        <w:t>麼規定的：</w:t>
      </w:r>
      <w:r w:rsidR="00071FFB" w:rsidRPr="007E5079">
        <w:rPr>
          <w:rFonts w:ascii="Times New Roman"/>
          <w:spacing w:val="-6"/>
        </w:rPr>
        <w:t>未滿</w:t>
      </w:r>
      <w:r w:rsidR="00071FFB" w:rsidRPr="007E5079">
        <w:rPr>
          <w:rFonts w:ascii="Times New Roman"/>
          <w:spacing w:val="-6"/>
        </w:rPr>
        <w:t>12</w:t>
      </w:r>
      <w:r w:rsidR="00071FFB" w:rsidRPr="007E5079">
        <w:rPr>
          <w:rFonts w:ascii="Times New Roman"/>
          <w:spacing w:val="-6"/>
        </w:rPr>
        <w:t>歲的</w:t>
      </w:r>
      <w:r w:rsidR="00F162D6" w:rsidRPr="007E5079">
        <w:rPr>
          <w:rFonts w:ascii="Times New Roman"/>
          <w:spacing w:val="-6"/>
        </w:rPr>
        <w:t>兒童有偏差行為</w:t>
      </w:r>
      <w:r w:rsidR="009520C2" w:rsidRPr="007E5079">
        <w:rPr>
          <w:rFonts w:ascii="Times New Roman"/>
          <w:spacing w:val="-6"/>
        </w:rPr>
        <w:t>時</w:t>
      </w:r>
      <w:r w:rsidR="00F162D6" w:rsidRPr="007E5079">
        <w:rPr>
          <w:rFonts w:ascii="Times New Roman"/>
          <w:spacing w:val="-6"/>
        </w:rPr>
        <w:t>，也是</w:t>
      </w:r>
      <w:r w:rsidR="00071FFB" w:rsidRPr="007E5079">
        <w:rPr>
          <w:rFonts w:ascii="Times New Roman"/>
          <w:spacing w:val="-6"/>
        </w:rPr>
        <w:t>準用</w:t>
      </w:r>
      <w:r w:rsidR="00071FFB" w:rsidRPr="007E5079">
        <w:rPr>
          <w:rFonts w:ascii="Times New Roman"/>
        </w:rPr>
        <w:t>這</w:t>
      </w:r>
      <w:r w:rsidR="00071FFB" w:rsidRPr="007E5079">
        <w:rPr>
          <w:rFonts w:ascii="Times New Roman"/>
          <w:spacing w:val="-6"/>
        </w:rPr>
        <w:t>項辦法，</w:t>
      </w:r>
      <w:r w:rsidR="009520C2" w:rsidRPr="007E5079">
        <w:rPr>
          <w:rFonts w:ascii="Times New Roman"/>
          <w:spacing w:val="-6"/>
        </w:rPr>
        <w:t>並且以兒童有無學籍，來劃</w:t>
      </w:r>
      <w:r w:rsidR="009520C2" w:rsidRPr="007E5079">
        <w:rPr>
          <w:rFonts w:ascii="Times New Roman"/>
        </w:rPr>
        <w:t>分主管機關與權責，</w:t>
      </w:r>
      <w:r w:rsidR="00B7456F" w:rsidRPr="007E5079">
        <w:rPr>
          <w:rFonts w:ascii="Times New Roman"/>
        </w:rPr>
        <w:t>如果具有學籍，</w:t>
      </w:r>
      <w:r w:rsidR="00F162D6" w:rsidRPr="007E5079">
        <w:rPr>
          <w:rFonts w:ascii="Times New Roman"/>
        </w:rPr>
        <w:t>就由教育主管機</w:t>
      </w:r>
      <w:r w:rsidR="00F162D6" w:rsidRPr="007E5079">
        <w:rPr>
          <w:rFonts w:ascii="Times New Roman"/>
          <w:spacing w:val="-4"/>
        </w:rPr>
        <w:t>關</w:t>
      </w:r>
      <w:r w:rsidR="00B7456F" w:rsidRPr="007E5079">
        <w:rPr>
          <w:rFonts w:ascii="Times New Roman"/>
          <w:spacing w:val="-4"/>
        </w:rPr>
        <w:t>依《學生輔導法》等教育相關法規</w:t>
      </w:r>
      <w:r w:rsidR="00F162D6" w:rsidRPr="007E5079">
        <w:rPr>
          <w:rFonts w:ascii="Times New Roman"/>
          <w:spacing w:val="-4"/>
        </w:rPr>
        <w:t>，</w:t>
      </w:r>
      <w:r w:rsidR="00B7456F" w:rsidRPr="007E5079">
        <w:rPr>
          <w:rFonts w:ascii="Times New Roman"/>
          <w:spacing w:val="-4"/>
        </w:rPr>
        <w:t>提供輔導資源</w:t>
      </w:r>
      <w:r w:rsidR="00B7456F" w:rsidRPr="007E5079">
        <w:rPr>
          <w:rFonts w:ascii="Times New Roman"/>
          <w:spacing w:val="2"/>
        </w:rPr>
        <w:t>；</w:t>
      </w:r>
      <w:r w:rsidR="00B7456F" w:rsidRPr="007E5079">
        <w:rPr>
          <w:rFonts w:ascii="Times New Roman"/>
          <w:spacing w:val="4"/>
        </w:rPr>
        <w:t>如果</w:t>
      </w:r>
      <w:r w:rsidR="009520C2" w:rsidRPr="007E5079">
        <w:rPr>
          <w:rFonts w:ascii="Times New Roman"/>
          <w:spacing w:val="4"/>
        </w:rPr>
        <w:t>沒有</w:t>
      </w:r>
      <w:r w:rsidR="00B7456F" w:rsidRPr="007E5079">
        <w:rPr>
          <w:rFonts w:ascii="Times New Roman"/>
          <w:spacing w:val="4"/>
        </w:rPr>
        <w:t>學籍</w:t>
      </w:r>
      <w:r w:rsidR="00F162D6" w:rsidRPr="007E5079">
        <w:rPr>
          <w:rFonts w:ascii="Times New Roman"/>
          <w:spacing w:val="4"/>
        </w:rPr>
        <w:t>的話</w:t>
      </w:r>
      <w:r w:rsidR="00B7456F" w:rsidRPr="007E5079">
        <w:rPr>
          <w:rFonts w:ascii="Times New Roman"/>
          <w:spacing w:val="4"/>
        </w:rPr>
        <w:t>，就</w:t>
      </w:r>
      <w:r w:rsidR="00F162D6" w:rsidRPr="007E5079">
        <w:rPr>
          <w:rFonts w:ascii="Times New Roman"/>
          <w:spacing w:val="4"/>
        </w:rPr>
        <w:t>由社政主管機關</w:t>
      </w:r>
      <w:r w:rsidR="00B7456F" w:rsidRPr="007E5079">
        <w:rPr>
          <w:rFonts w:ascii="Times New Roman"/>
          <w:spacing w:val="4"/>
        </w:rPr>
        <w:t>依《兒少權法》</w:t>
      </w:r>
      <w:r w:rsidR="00B7456F" w:rsidRPr="007E5079">
        <w:rPr>
          <w:rFonts w:ascii="Times New Roman"/>
        </w:rPr>
        <w:t>等</w:t>
      </w:r>
      <w:r w:rsidR="00F162D6" w:rsidRPr="007E5079">
        <w:rPr>
          <w:rFonts w:ascii="Times New Roman"/>
        </w:rPr>
        <w:t>相關社政法規，提供保護</w:t>
      </w:r>
      <w:r w:rsidR="00F162D6" w:rsidRPr="007E5079">
        <w:rPr>
          <w:rFonts w:ascii="Times New Roman"/>
          <w:spacing w:val="-4"/>
        </w:rPr>
        <w:t>及</w:t>
      </w:r>
      <w:r w:rsidR="00F162D6" w:rsidRPr="007E5079">
        <w:rPr>
          <w:rFonts w:ascii="Times New Roman"/>
        </w:rPr>
        <w:t>福利</w:t>
      </w:r>
      <w:r w:rsidR="00E67FA7" w:rsidRPr="007E5079">
        <w:rPr>
          <w:rFonts w:ascii="Times New Roman"/>
        </w:rPr>
        <w:t>服務</w:t>
      </w:r>
      <w:r w:rsidR="00F162D6" w:rsidRPr="007E5079">
        <w:rPr>
          <w:rFonts w:ascii="Times New Roman"/>
          <w:spacing w:val="-4"/>
        </w:rPr>
        <w:t>措施</w:t>
      </w:r>
      <w:r w:rsidR="00B7456F" w:rsidRPr="007E5079">
        <w:rPr>
          <w:rFonts w:ascii="Times New Roman"/>
          <w:spacing w:val="-4"/>
        </w:rPr>
        <w:t>。</w:t>
      </w:r>
    </w:p>
    <w:p w14:paraId="719B2F21" w14:textId="77777777" w:rsidR="00546A0E" w:rsidRPr="007E5079" w:rsidRDefault="003C43CF" w:rsidP="00546A0E">
      <w:pPr>
        <w:pStyle w:val="21"/>
        <w:kinsoku w:val="0"/>
        <w:ind w:left="1020" w:firstLine="688"/>
        <w:rPr>
          <w:rFonts w:ascii="Times New Roman"/>
        </w:rPr>
      </w:pPr>
      <w:r w:rsidRPr="007E5079">
        <w:rPr>
          <w:rFonts w:ascii="Times New Roman"/>
          <w:spacing w:val="2"/>
        </w:rPr>
        <w:t>從</w:t>
      </w:r>
      <w:r w:rsidR="00F162D6" w:rsidRPr="007E5079">
        <w:rPr>
          <w:rFonts w:ascii="Times New Roman"/>
          <w:spacing w:val="2"/>
        </w:rPr>
        <w:t>109</w:t>
      </w:r>
      <w:r w:rsidR="00F162D6" w:rsidRPr="007E5079">
        <w:rPr>
          <w:rFonts w:ascii="Times New Roman"/>
          <w:spacing w:val="2"/>
        </w:rPr>
        <w:t>年</w:t>
      </w:r>
      <w:r w:rsidR="0016495C" w:rsidRPr="007E5079">
        <w:rPr>
          <w:rFonts w:ascii="Times New Roman"/>
          <w:spacing w:val="2"/>
        </w:rPr>
        <w:t>6</w:t>
      </w:r>
      <w:r w:rsidR="0016495C" w:rsidRPr="007E5079">
        <w:rPr>
          <w:rFonts w:ascii="Times New Roman"/>
          <w:spacing w:val="2"/>
        </w:rPr>
        <w:t>月</w:t>
      </w:r>
      <w:r w:rsidR="0016495C" w:rsidRPr="007E5079">
        <w:rPr>
          <w:rFonts w:ascii="Times New Roman"/>
          <w:spacing w:val="2"/>
        </w:rPr>
        <w:t>19</w:t>
      </w:r>
      <w:r w:rsidR="0016495C" w:rsidRPr="007E5079">
        <w:rPr>
          <w:rFonts w:ascii="Times New Roman"/>
          <w:spacing w:val="2"/>
        </w:rPr>
        <w:t>日</w:t>
      </w:r>
      <w:r w:rsidR="00F162D6" w:rsidRPr="007E5079">
        <w:rPr>
          <w:rFonts w:ascii="Times New Roman"/>
          <w:spacing w:val="2"/>
        </w:rPr>
        <w:t>開始</w:t>
      </w:r>
      <w:r w:rsidR="00F8675E" w:rsidRPr="007E5079">
        <w:rPr>
          <w:rFonts w:ascii="Times New Roman"/>
          <w:spacing w:val="2"/>
        </w:rPr>
        <w:t>，除了原本</w:t>
      </w:r>
      <w:r w:rsidR="00A17343" w:rsidRPr="007E5079">
        <w:rPr>
          <w:rFonts w:ascii="Times New Roman" w:hint="eastAsia"/>
          <w:spacing w:val="2"/>
        </w:rPr>
        <w:t>已</w:t>
      </w:r>
      <w:r w:rsidR="00F8675E" w:rsidRPr="007E5079">
        <w:rPr>
          <w:rFonts w:ascii="Times New Roman"/>
          <w:spacing w:val="2"/>
        </w:rPr>
        <w:t>繫屬在法院的</w:t>
      </w:r>
      <w:r w:rsidR="006D5286" w:rsidRPr="007E5079">
        <w:rPr>
          <w:rFonts w:ascii="Times New Roman"/>
          <w:spacing w:val="2"/>
        </w:rPr>
        <w:lastRenderedPageBreak/>
        <w:t>1</w:t>
      </w:r>
      <w:r w:rsidR="006D5286" w:rsidRPr="007E5079">
        <w:rPr>
          <w:rFonts w:ascii="Times New Roman"/>
          <w:spacing w:val="-2"/>
        </w:rPr>
        <w:t>84</w:t>
      </w:r>
      <w:r w:rsidR="006D5286" w:rsidRPr="007E5079">
        <w:rPr>
          <w:rFonts w:ascii="Times New Roman"/>
          <w:spacing w:val="-2"/>
        </w:rPr>
        <w:t>位</w:t>
      </w:r>
      <w:r w:rsidR="00F162D6" w:rsidRPr="007E5079">
        <w:rPr>
          <w:rFonts w:ascii="Times New Roman"/>
          <w:spacing w:val="-2"/>
        </w:rPr>
        <w:t>觸法</w:t>
      </w:r>
      <w:r w:rsidR="00F8675E" w:rsidRPr="007E5079">
        <w:rPr>
          <w:rFonts w:ascii="Times New Roman"/>
          <w:spacing w:val="-2"/>
        </w:rPr>
        <w:t>兒童轉給了教育、社政</w:t>
      </w:r>
      <w:r w:rsidR="006D5286" w:rsidRPr="007E5079">
        <w:rPr>
          <w:rFonts w:ascii="Times New Roman"/>
          <w:spacing w:val="-2"/>
        </w:rPr>
        <w:t>、衛政</w:t>
      </w:r>
      <w:r w:rsidR="00F8675E" w:rsidRPr="007E5079">
        <w:rPr>
          <w:rFonts w:ascii="Times New Roman"/>
          <w:spacing w:val="-2"/>
        </w:rPr>
        <w:t>單位及少輔會</w:t>
      </w:r>
      <w:r w:rsidR="00E67FA7" w:rsidRPr="007E5079">
        <w:rPr>
          <w:rFonts w:ascii="Times New Roman"/>
          <w:spacing w:val="-2"/>
        </w:rPr>
        <w:t>接手</w:t>
      </w:r>
      <w:r w:rsidR="006D5286" w:rsidRPr="007E5079">
        <w:rPr>
          <w:rFonts w:ascii="Times New Roman"/>
          <w:spacing w:val="-4"/>
        </w:rPr>
        <w:t>輔導保護</w:t>
      </w:r>
      <w:r w:rsidR="00F8675E" w:rsidRPr="007E5079">
        <w:rPr>
          <w:rFonts w:ascii="Times New Roman"/>
          <w:spacing w:val="-4"/>
        </w:rPr>
        <w:t>之外</w:t>
      </w:r>
      <w:r w:rsidR="009F52C3" w:rsidRPr="007E5079">
        <w:rPr>
          <w:rStyle w:val="aff0"/>
          <w:rFonts w:ascii="Times New Roman"/>
          <w:spacing w:val="-4"/>
        </w:rPr>
        <w:footnoteReference w:id="108"/>
      </w:r>
      <w:r w:rsidRPr="007E5079">
        <w:rPr>
          <w:rFonts w:ascii="Times New Roman"/>
          <w:spacing w:val="-4"/>
        </w:rPr>
        <w:t>，各地方政府教育</w:t>
      </w:r>
      <w:r w:rsidR="0016495C" w:rsidRPr="007E5079">
        <w:rPr>
          <w:rFonts w:ascii="Times New Roman"/>
          <w:spacing w:val="-4"/>
        </w:rPr>
        <w:t>與</w:t>
      </w:r>
      <w:r w:rsidR="00F8675E" w:rsidRPr="007E5079">
        <w:rPr>
          <w:rFonts w:ascii="Times New Roman"/>
          <w:spacing w:val="-4"/>
        </w:rPr>
        <w:t>社政</w:t>
      </w:r>
      <w:r w:rsidRPr="007E5079">
        <w:rPr>
          <w:rFonts w:ascii="Times New Roman"/>
          <w:spacing w:val="-4"/>
        </w:rPr>
        <w:t>單位</w:t>
      </w:r>
      <w:r w:rsidR="00F8675E" w:rsidRPr="007E5079">
        <w:rPr>
          <w:rFonts w:ascii="Times New Roman"/>
          <w:spacing w:val="-4"/>
        </w:rPr>
        <w:t>也</w:t>
      </w:r>
      <w:r w:rsidR="006D5286" w:rsidRPr="007E5079">
        <w:rPr>
          <w:rFonts w:ascii="Times New Roman"/>
          <w:spacing w:val="-4"/>
        </w:rPr>
        <w:t>陸續</w:t>
      </w:r>
      <w:r w:rsidRPr="007E5079">
        <w:rPr>
          <w:rFonts w:ascii="Times New Roman"/>
        </w:rPr>
        <w:t>受</w:t>
      </w:r>
      <w:r w:rsidRPr="007E5079">
        <w:rPr>
          <w:rFonts w:ascii="Times New Roman"/>
          <w:spacing w:val="-6"/>
        </w:rPr>
        <w:t>理</w:t>
      </w:r>
      <w:r w:rsidR="0016495C" w:rsidRPr="007E5079">
        <w:rPr>
          <w:rFonts w:ascii="Times New Roman"/>
          <w:spacing w:val="-6"/>
        </w:rPr>
        <w:t>處遇</w:t>
      </w:r>
      <w:r w:rsidRPr="007E5079">
        <w:rPr>
          <w:rFonts w:ascii="Times New Roman"/>
          <w:spacing w:val="-6"/>
        </w:rPr>
        <w:t>新增</w:t>
      </w:r>
      <w:r w:rsidR="0016495C" w:rsidRPr="007E5079">
        <w:rPr>
          <w:rFonts w:ascii="Times New Roman"/>
          <w:spacing w:val="-6"/>
        </w:rPr>
        <w:t>的</w:t>
      </w:r>
      <w:r w:rsidR="00E44D0A" w:rsidRPr="007E5079">
        <w:rPr>
          <w:rFonts w:ascii="Times New Roman"/>
          <w:spacing w:val="-4"/>
        </w:rPr>
        <w:t>觸法兒童個案</w:t>
      </w:r>
      <w:r w:rsidR="0016495C" w:rsidRPr="007E5079">
        <w:rPr>
          <w:rFonts w:ascii="Times New Roman"/>
          <w:spacing w:val="-6"/>
        </w:rPr>
        <w:t>，</w:t>
      </w:r>
      <w:r w:rsidR="006D5286" w:rsidRPr="007E5079">
        <w:rPr>
          <w:rFonts w:ascii="Times New Roman"/>
          <w:spacing w:val="-6"/>
        </w:rPr>
        <w:t>這兩個單位在</w:t>
      </w:r>
      <w:r w:rsidR="006D5286" w:rsidRPr="007E5079">
        <w:rPr>
          <w:rFonts w:ascii="Times New Roman"/>
          <w:spacing w:val="-6"/>
        </w:rPr>
        <w:t>1</w:t>
      </w:r>
      <w:r w:rsidR="006D5286" w:rsidRPr="007E5079">
        <w:rPr>
          <w:rFonts w:ascii="Times New Roman"/>
          <w:spacing w:val="-6"/>
        </w:rPr>
        <w:t>年多的時間內</w:t>
      </w:r>
      <w:r w:rsidR="00E67FA7" w:rsidRPr="007E5079">
        <w:rPr>
          <w:rFonts w:ascii="Times New Roman"/>
          <w:spacing w:val="-6"/>
        </w:rPr>
        <w:t>，已經</w:t>
      </w:r>
      <w:r w:rsidR="006D5286" w:rsidRPr="007E5079">
        <w:rPr>
          <w:rFonts w:ascii="Times New Roman"/>
          <w:spacing w:val="-6"/>
        </w:rPr>
        <w:t>受理轉介</w:t>
      </w:r>
      <w:r w:rsidR="006D5286" w:rsidRPr="007E5079">
        <w:rPr>
          <w:rFonts w:ascii="Times New Roman"/>
          <w:spacing w:val="-6"/>
        </w:rPr>
        <w:t>/</w:t>
      </w:r>
      <w:r w:rsidR="006D5286" w:rsidRPr="007E5079">
        <w:rPr>
          <w:rFonts w:ascii="Times New Roman"/>
          <w:spacing w:val="-6"/>
        </w:rPr>
        <w:t>通報</w:t>
      </w:r>
      <w:r w:rsidRPr="007E5079">
        <w:rPr>
          <w:rFonts w:ascii="Times New Roman"/>
          <w:spacing w:val="-6"/>
        </w:rPr>
        <w:t>525</w:t>
      </w:r>
      <w:r w:rsidR="00E67FA7" w:rsidRPr="007E5079">
        <w:rPr>
          <w:rFonts w:ascii="Times New Roman"/>
          <w:spacing w:val="-6"/>
        </w:rPr>
        <w:t>位</w:t>
      </w:r>
      <w:r w:rsidR="00F8675E" w:rsidRPr="007E5079">
        <w:rPr>
          <w:rFonts w:ascii="Times New Roman"/>
          <w:spacing w:val="-6"/>
        </w:rPr>
        <w:t>及</w:t>
      </w:r>
      <w:r w:rsidR="001D0E25" w:rsidRPr="007E5079">
        <w:rPr>
          <w:rFonts w:ascii="Times New Roman"/>
          <w:spacing w:val="-6"/>
        </w:rPr>
        <w:t>108</w:t>
      </w:r>
      <w:r w:rsidR="00E67FA7" w:rsidRPr="007E5079">
        <w:rPr>
          <w:rFonts w:ascii="Times New Roman"/>
          <w:spacing w:val="-6"/>
        </w:rPr>
        <w:t>位兒童</w:t>
      </w:r>
      <w:r w:rsidR="001D0E25" w:rsidRPr="007E5079">
        <w:rPr>
          <w:rStyle w:val="aff0"/>
          <w:rFonts w:ascii="Times New Roman"/>
        </w:rPr>
        <w:footnoteReference w:id="109"/>
      </w:r>
      <w:r w:rsidR="001D0E25" w:rsidRPr="007E5079">
        <w:rPr>
          <w:rFonts w:ascii="Times New Roman"/>
        </w:rPr>
        <w:t>，這些個案大多數是由警政單位轉介通報，少部分是</w:t>
      </w:r>
      <w:r w:rsidR="00E44D0A" w:rsidRPr="007E5079">
        <w:rPr>
          <w:rFonts w:ascii="Times New Roman"/>
        </w:rPr>
        <w:t>來自於</w:t>
      </w:r>
      <w:r w:rsidR="001D0E25" w:rsidRPr="007E5079">
        <w:rPr>
          <w:rFonts w:ascii="Times New Roman"/>
        </w:rPr>
        <w:t>法院</w:t>
      </w:r>
      <w:r w:rsidR="00E44D0A" w:rsidRPr="007E5079">
        <w:rPr>
          <w:rFonts w:ascii="Times New Roman"/>
        </w:rPr>
        <w:t>或</w:t>
      </w:r>
      <w:r w:rsidR="001D0E25" w:rsidRPr="007E5079">
        <w:rPr>
          <w:rFonts w:ascii="Times New Roman"/>
        </w:rPr>
        <w:t>其他行政單位</w:t>
      </w:r>
      <w:r w:rsidR="001D0E25" w:rsidRPr="007E5079">
        <w:rPr>
          <w:rFonts w:ascii="Times New Roman"/>
        </w:rPr>
        <w:t>(</w:t>
      </w:r>
      <w:r w:rsidR="001D0E25" w:rsidRPr="007E5079">
        <w:rPr>
          <w:rFonts w:ascii="Times New Roman"/>
        </w:rPr>
        <w:t>如教育、社政單位</w:t>
      </w:r>
      <w:r w:rsidR="001D0E25" w:rsidRPr="007E5079">
        <w:rPr>
          <w:rFonts w:ascii="Times New Roman"/>
        </w:rPr>
        <w:t>)</w:t>
      </w:r>
      <w:r w:rsidRPr="007E5079">
        <w:rPr>
          <w:rFonts w:ascii="Times New Roman"/>
        </w:rPr>
        <w:t>。</w:t>
      </w:r>
    </w:p>
    <w:p w14:paraId="696BFD2C" w14:textId="77777777" w:rsidR="004D1889" w:rsidRPr="007E5079" w:rsidRDefault="004D1889" w:rsidP="00546A0E">
      <w:pPr>
        <w:pStyle w:val="21"/>
        <w:kinsoku w:val="0"/>
        <w:ind w:left="1020" w:firstLine="680"/>
        <w:rPr>
          <w:rFonts w:ascii="Times New Roman"/>
        </w:rPr>
      </w:pPr>
    </w:p>
    <w:p w14:paraId="6EDC684F" w14:textId="77777777" w:rsidR="00C34768" w:rsidRPr="007E5079" w:rsidRDefault="00C34768" w:rsidP="00C34768">
      <w:pPr>
        <w:pStyle w:val="2"/>
        <w:numPr>
          <w:ilvl w:val="1"/>
          <w:numId w:val="1"/>
        </w:numPr>
        <w:rPr>
          <w:rFonts w:ascii="Times New Roman" w:hAnsi="Times New Roman"/>
          <w:b/>
          <w:spacing w:val="-4"/>
        </w:rPr>
      </w:pPr>
      <w:bookmarkStart w:id="4619" w:name="_Toc82958884"/>
      <w:bookmarkStart w:id="4620" w:name="_Toc83306603"/>
      <w:bookmarkStart w:id="4621" w:name="_Toc90303550"/>
      <w:r w:rsidRPr="007E5079">
        <w:rPr>
          <w:rFonts w:ascii="Times New Roman" w:hAnsi="Times New Roman"/>
          <w:b/>
        </w:rPr>
        <w:t>漏網之下的兒少</w:t>
      </w:r>
      <w:bookmarkEnd w:id="4618"/>
      <w:bookmarkEnd w:id="4619"/>
      <w:bookmarkEnd w:id="4620"/>
      <w:bookmarkEnd w:id="4621"/>
    </w:p>
    <w:p w14:paraId="189A8B0C" w14:textId="77777777" w:rsidR="00C34768" w:rsidRPr="007E5079" w:rsidRDefault="00C34768" w:rsidP="00C34768">
      <w:pPr>
        <w:pStyle w:val="31"/>
        <w:kinsoku w:val="0"/>
        <w:ind w:leftChars="300" w:left="1020" w:firstLine="680"/>
        <w:rPr>
          <w:rFonts w:ascii="Times New Roman"/>
        </w:rPr>
      </w:pPr>
      <w:bookmarkStart w:id="4622" w:name="_Hlk82269415"/>
      <w:r w:rsidRPr="007E5079">
        <w:rPr>
          <w:rFonts w:ascii="Times New Roman"/>
          <w:szCs w:val="48"/>
        </w:rPr>
        <w:t>政府為兒少人身安全維護的最後一道重要防線，一旦漏接或未</w:t>
      </w:r>
      <w:r w:rsidR="0054230A" w:rsidRPr="007E5079">
        <w:rPr>
          <w:rFonts w:ascii="Times New Roman"/>
          <w:szCs w:val="48"/>
        </w:rPr>
        <w:t>周延</w:t>
      </w:r>
      <w:r w:rsidR="000A0DA3" w:rsidRPr="007E5079">
        <w:rPr>
          <w:rFonts w:ascii="Times New Roman"/>
          <w:szCs w:val="48"/>
        </w:rPr>
        <w:t>執行保護措施，可能將導致兒少死傷或落入司法處遇的循環之中。以下</w:t>
      </w:r>
      <w:r w:rsidRPr="007E5079">
        <w:rPr>
          <w:rFonts w:ascii="Times New Roman"/>
          <w:szCs w:val="48"/>
        </w:rPr>
        <w:t>從</w:t>
      </w:r>
      <w:r w:rsidR="000A0DA3" w:rsidRPr="007E5079">
        <w:rPr>
          <w:rFonts w:ascii="Times New Roman"/>
          <w:spacing w:val="-4"/>
        </w:rPr>
        <w:t>重大兒虐案件與</w:t>
      </w:r>
      <w:r w:rsidRPr="007E5079">
        <w:rPr>
          <w:rFonts w:ascii="Times New Roman"/>
          <w:spacing w:val="-4"/>
        </w:rPr>
        <w:t>接受司法處遇少年的過往通報史，勾勒出層層被漏接的兒少</w:t>
      </w:r>
      <w:r w:rsidRPr="007E5079">
        <w:rPr>
          <w:rFonts w:ascii="Times New Roman"/>
        </w:rPr>
        <w:t>。</w:t>
      </w:r>
      <w:bookmarkEnd w:id="4622"/>
    </w:p>
    <w:p w14:paraId="7BD51802" w14:textId="77777777" w:rsidR="00C34768" w:rsidRPr="007E5079" w:rsidRDefault="009F6FDF" w:rsidP="00C34768">
      <w:pPr>
        <w:pStyle w:val="3"/>
        <w:numPr>
          <w:ilvl w:val="2"/>
          <w:numId w:val="1"/>
        </w:numPr>
        <w:kinsoku w:val="0"/>
        <w:ind w:left="1418" w:hanging="709"/>
        <w:rPr>
          <w:rFonts w:ascii="Times New Roman" w:hAnsi="Times New Roman"/>
          <w:b/>
          <w:spacing w:val="-4"/>
          <w:szCs w:val="48"/>
        </w:rPr>
      </w:pPr>
      <w:bookmarkStart w:id="4623" w:name="_Toc81667976"/>
      <w:bookmarkStart w:id="4624" w:name="_Toc82958885"/>
      <w:bookmarkStart w:id="4625" w:name="_Toc83306604"/>
      <w:bookmarkStart w:id="4626" w:name="_Toc90303551"/>
      <w:r w:rsidRPr="007E5079">
        <w:rPr>
          <w:rFonts w:ascii="Times New Roman" w:hAnsi="Times New Roman"/>
          <w:b/>
          <w:spacing w:val="-4"/>
          <w:szCs w:val="48"/>
        </w:rPr>
        <w:t>社政</w:t>
      </w:r>
      <w:bookmarkEnd w:id="4623"/>
      <w:bookmarkEnd w:id="4624"/>
      <w:bookmarkEnd w:id="4625"/>
      <w:r w:rsidR="001E1336" w:rsidRPr="007E5079">
        <w:rPr>
          <w:rFonts w:ascii="Times New Roman" w:hAnsi="Times New Roman"/>
          <w:b/>
          <w:szCs w:val="48"/>
        </w:rPr>
        <w:t>保護體系</w:t>
      </w:r>
      <w:r w:rsidR="000A4297" w:rsidRPr="007E5079">
        <w:rPr>
          <w:rFonts w:ascii="Times New Roman" w:hAnsi="Times New Roman"/>
          <w:b/>
          <w:szCs w:val="48"/>
        </w:rPr>
        <w:t>內</w:t>
      </w:r>
      <w:r w:rsidR="00540912" w:rsidRPr="007E5079">
        <w:rPr>
          <w:rFonts w:ascii="Times New Roman" w:hAnsi="Times New Roman"/>
          <w:b/>
          <w:szCs w:val="48"/>
        </w:rPr>
        <w:t>的</w:t>
      </w:r>
      <w:r w:rsidR="00D97D1E" w:rsidRPr="007E5079">
        <w:rPr>
          <w:rFonts w:ascii="Times New Roman" w:hAnsi="Times New Roman"/>
          <w:b/>
          <w:spacing w:val="-4"/>
          <w:szCs w:val="48"/>
        </w:rPr>
        <w:t>漏洞</w:t>
      </w:r>
      <w:bookmarkEnd w:id="4626"/>
    </w:p>
    <w:p w14:paraId="3906FDF6" w14:textId="77777777" w:rsidR="00D97D1E" w:rsidRPr="007E5079" w:rsidRDefault="00D97D1E" w:rsidP="000A0DA3">
      <w:pPr>
        <w:pStyle w:val="31"/>
        <w:kinsoku w:val="0"/>
        <w:ind w:left="1361" w:firstLine="696"/>
        <w:rPr>
          <w:rFonts w:ascii="Times New Roman"/>
          <w:spacing w:val="4"/>
        </w:rPr>
      </w:pPr>
      <w:r w:rsidRPr="007E5079">
        <w:rPr>
          <w:rFonts w:ascii="Times New Roman"/>
          <w:spacing w:val="4"/>
        </w:rPr>
        <w:t>政府</w:t>
      </w:r>
      <w:r w:rsidR="0031266A" w:rsidRPr="007E5079">
        <w:rPr>
          <w:rFonts w:ascii="Times New Roman"/>
          <w:spacing w:val="4"/>
        </w:rPr>
        <w:t>所建立</w:t>
      </w:r>
      <w:r w:rsidRPr="007E5079">
        <w:rPr>
          <w:rFonts w:ascii="Times New Roman"/>
          <w:spacing w:val="4"/>
        </w:rPr>
        <w:t>的</w:t>
      </w:r>
      <w:r w:rsidR="0031266A" w:rsidRPr="007E5079">
        <w:rPr>
          <w:rFonts w:ascii="Times New Roman"/>
          <w:spacing w:val="4"/>
        </w:rPr>
        <w:t>三級</w:t>
      </w:r>
      <w:r w:rsidRPr="007E5079">
        <w:rPr>
          <w:rFonts w:ascii="Times New Roman"/>
          <w:spacing w:val="4"/>
        </w:rPr>
        <w:t>兒少保護防護網，不論是過去的</w:t>
      </w:r>
      <w:r w:rsidRPr="007E5079">
        <w:rPr>
          <w:rFonts w:ascii="Times New Roman"/>
          <w:spacing w:val="2"/>
        </w:rPr>
        <w:t>兒少高風險家庭</w:t>
      </w:r>
      <w:r w:rsidR="00CB6037" w:rsidRPr="007E5079">
        <w:rPr>
          <w:rFonts w:ascii="Times New Roman"/>
          <w:spacing w:val="2"/>
        </w:rPr>
        <w:t>，</w:t>
      </w:r>
      <w:r w:rsidRPr="007E5079">
        <w:rPr>
          <w:rFonts w:ascii="Times New Roman"/>
          <w:spacing w:val="2"/>
        </w:rPr>
        <w:t>或者是現在的脆弱家庭</w:t>
      </w:r>
      <w:r w:rsidR="000A0DA3" w:rsidRPr="007E5079">
        <w:rPr>
          <w:rFonts w:ascii="Times New Roman"/>
          <w:spacing w:val="2"/>
        </w:rPr>
        <w:t>，以及</w:t>
      </w:r>
      <w:r w:rsidR="000A0DA3" w:rsidRPr="007E5079">
        <w:rPr>
          <w:rFonts w:ascii="Times New Roman"/>
        </w:rPr>
        <w:t>「六歲關懷方案」</w:t>
      </w:r>
      <w:r w:rsidR="0031266A" w:rsidRPr="007E5079">
        <w:rPr>
          <w:rFonts w:ascii="Times New Roman"/>
          <w:spacing w:val="-4"/>
        </w:rPr>
        <w:t>，</w:t>
      </w:r>
      <w:r w:rsidRPr="007E5079">
        <w:rPr>
          <w:rFonts w:ascii="Times New Roman"/>
          <w:spacing w:val="-4"/>
        </w:rPr>
        <w:t>都是預防</w:t>
      </w:r>
      <w:r w:rsidRPr="007E5079">
        <w:rPr>
          <w:rFonts w:ascii="Times New Roman"/>
        </w:rPr>
        <w:t>的</w:t>
      </w:r>
      <w:r w:rsidR="0031266A" w:rsidRPr="007E5079">
        <w:rPr>
          <w:rFonts w:ascii="Times New Roman"/>
        </w:rPr>
        <w:t>功能</w:t>
      </w:r>
      <w:r w:rsidRPr="007E5079">
        <w:rPr>
          <w:rFonts w:ascii="Times New Roman"/>
        </w:rPr>
        <w:t>，</w:t>
      </w:r>
      <w:r w:rsidR="0031266A" w:rsidRPr="007E5079">
        <w:rPr>
          <w:rFonts w:ascii="Times New Roman"/>
        </w:rPr>
        <w:t>希望在孩子受</w:t>
      </w:r>
      <w:r w:rsidR="0031266A" w:rsidRPr="007E5079">
        <w:rPr>
          <w:rFonts w:ascii="Times New Roman"/>
          <w:spacing w:val="-4"/>
        </w:rPr>
        <w:t>到虐待、疏忽之前找出需要協助的脆弱家庭，提供</w:t>
      </w:r>
      <w:r w:rsidR="0031266A" w:rsidRPr="007E5079">
        <w:rPr>
          <w:rFonts w:ascii="Times New Roman"/>
        </w:rPr>
        <w:t>各</w:t>
      </w:r>
      <w:r w:rsidR="0031266A" w:rsidRPr="007E5079">
        <w:rPr>
          <w:rFonts w:ascii="Times New Roman"/>
          <w:spacing w:val="6"/>
        </w:rPr>
        <w:t>式的支持服務，及時接住這些家庭</w:t>
      </w:r>
      <w:r w:rsidR="0054230A" w:rsidRPr="007E5079">
        <w:rPr>
          <w:rFonts w:ascii="Times New Roman"/>
          <w:spacing w:val="6"/>
        </w:rPr>
        <w:t>的兒少</w:t>
      </w:r>
      <w:r w:rsidR="0031266A" w:rsidRPr="007E5079">
        <w:rPr>
          <w:rFonts w:ascii="Times New Roman"/>
          <w:spacing w:val="6"/>
        </w:rPr>
        <w:t>。但</w:t>
      </w:r>
      <w:r w:rsidR="002D2E75" w:rsidRPr="007E5079">
        <w:rPr>
          <w:rFonts w:ascii="Times New Roman"/>
          <w:spacing w:val="6"/>
        </w:rPr>
        <w:t>若</w:t>
      </w:r>
      <w:r w:rsidR="002D2E75" w:rsidRPr="007E5079">
        <w:rPr>
          <w:rFonts w:ascii="Times New Roman"/>
          <w:spacing w:val="4"/>
        </w:rPr>
        <w:t>一旦發生</w:t>
      </w:r>
      <w:r w:rsidR="0031266A" w:rsidRPr="007E5079">
        <w:rPr>
          <w:rFonts w:ascii="Times New Roman"/>
          <w:spacing w:val="6"/>
        </w:rPr>
        <w:t>兒</w:t>
      </w:r>
      <w:r w:rsidR="0031266A" w:rsidRPr="007E5079">
        <w:rPr>
          <w:rFonts w:ascii="Times New Roman"/>
          <w:spacing w:val="4"/>
        </w:rPr>
        <w:t>虐，</w:t>
      </w:r>
      <w:r w:rsidR="002D2E75" w:rsidRPr="007E5079">
        <w:rPr>
          <w:rFonts w:ascii="Times New Roman"/>
          <w:spacing w:val="4"/>
        </w:rPr>
        <w:t>就</w:t>
      </w:r>
      <w:r w:rsidR="0031266A" w:rsidRPr="007E5079">
        <w:rPr>
          <w:rFonts w:ascii="Times New Roman"/>
          <w:spacing w:val="4"/>
        </w:rPr>
        <w:t>要進入政府</w:t>
      </w:r>
      <w:r w:rsidR="00441375" w:rsidRPr="007E5079">
        <w:rPr>
          <w:rFonts w:ascii="Times New Roman"/>
          <w:spacing w:val="4"/>
        </w:rPr>
        <w:t>的第三級保護處遇</w:t>
      </w:r>
      <w:r w:rsidR="000A0DA3" w:rsidRPr="007E5079">
        <w:rPr>
          <w:rFonts w:ascii="Times New Roman"/>
          <w:spacing w:val="4"/>
        </w:rPr>
        <w:t>，讓家庭恢復功能，讓孩子在家庭中穩定、安全成長</w:t>
      </w:r>
      <w:r w:rsidR="0031266A" w:rsidRPr="007E5079">
        <w:rPr>
          <w:rFonts w:ascii="Times New Roman"/>
          <w:spacing w:val="4"/>
        </w:rPr>
        <w:t>。</w:t>
      </w:r>
    </w:p>
    <w:p w14:paraId="5C499C4F" w14:textId="77777777" w:rsidR="003945DF" w:rsidRPr="007E5079" w:rsidRDefault="000A0DA3" w:rsidP="004C7CB7">
      <w:pPr>
        <w:pStyle w:val="31"/>
        <w:kinsoku w:val="0"/>
        <w:ind w:left="1361" w:firstLine="696"/>
        <w:rPr>
          <w:rFonts w:ascii="Times New Roman"/>
        </w:rPr>
      </w:pPr>
      <w:r w:rsidRPr="007E5079">
        <w:rPr>
          <w:rFonts w:ascii="Times New Roman"/>
          <w:spacing w:val="4"/>
        </w:rPr>
        <w:t>但</w:t>
      </w:r>
      <w:r w:rsidR="003945DF" w:rsidRPr="007E5079">
        <w:rPr>
          <w:rFonts w:ascii="Times New Roman"/>
          <w:spacing w:val="4"/>
        </w:rPr>
        <w:t>顯然仍有未知的通報，以及通報之後沒有得到</w:t>
      </w:r>
      <w:r w:rsidR="003945DF" w:rsidRPr="007E5079">
        <w:rPr>
          <w:rFonts w:ascii="Times New Roman"/>
        </w:rPr>
        <w:t>有效的處遇。</w:t>
      </w:r>
    </w:p>
    <w:p w14:paraId="0EFE69A7" w14:textId="77777777" w:rsidR="00C34768" w:rsidRPr="007E5079" w:rsidRDefault="00C34768" w:rsidP="004C7CB7">
      <w:pPr>
        <w:pStyle w:val="31"/>
        <w:kinsoku w:val="0"/>
        <w:ind w:left="1361" w:firstLine="696"/>
        <w:rPr>
          <w:rFonts w:ascii="Times New Roman"/>
          <w:spacing w:val="-4"/>
        </w:rPr>
      </w:pPr>
      <w:r w:rsidRPr="007E5079">
        <w:rPr>
          <w:rFonts w:ascii="Times New Roman"/>
          <w:spacing w:val="4"/>
        </w:rPr>
        <w:t>從</w:t>
      </w:r>
      <w:r w:rsidRPr="007E5079">
        <w:rPr>
          <w:rFonts w:ascii="Times New Roman"/>
          <w:spacing w:val="4"/>
        </w:rPr>
        <w:t>100</w:t>
      </w:r>
      <w:r w:rsidR="00ED4D63" w:rsidRPr="007E5079">
        <w:rPr>
          <w:rFonts w:ascii="Times New Roman"/>
          <w:spacing w:val="4"/>
        </w:rPr>
        <w:t>年到</w:t>
      </w:r>
      <w:r w:rsidRPr="007E5079">
        <w:rPr>
          <w:rFonts w:ascii="Times New Roman"/>
          <w:spacing w:val="4"/>
        </w:rPr>
        <w:t>105</w:t>
      </w:r>
      <w:r w:rsidRPr="007E5079">
        <w:rPr>
          <w:rFonts w:ascii="Times New Roman"/>
          <w:spacing w:val="4"/>
        </w:rPr>
        <w:t>年間的</w:t>
      </w:r>
      <w:r w:rsidRPr="007E5079">
        <w:rPr>
          <w:rFonts w:ascii="Times New Roman"/>
          <w:spacing w:val="4"/>
        </w:rPr>
        <w:t>68</w:t>
      </w:r>
      <w:r w:rsidR="000A0DA3" w:rsidRPr="007E5079">
        <w:rPr>
          <w:rFonts w:ascii="Times New Roman"/>
          <w:spacing w:val="4"/>
        </w:rPr>
        <w:t>件重大兒虐與疏忽案來看</w:t>
      </w:r>
      <w:r w:rsidRPr="007E5079">
        <w:rPr>
          <w:rFonts w:ascii="Times New Roman"/>
        </w:rPr>
        <w:t>，</w:t>
      </w:r>
      <w:r w:rsidRPr="007E5079">
        <w:rPr>
          <w:rFonts w:ascii="Times New Roman"/>
        </w:rPr>
        <w:t>18</w:t>
      </w:r>
      <w:r w:rsidRPr="007E5079">
        <w:rPr>
          <w:rFonts w:ascii="Times New Roman"/>
        </w:rPr>
        <w:t>位</w:t>
      </w:r>
      <w:r w:rsidR="000A0DA3" w:rsidRPr="007E5079">
        <w:rPr>
          <w:rFonts w:ascii="Times New Roman"/>
        </w:rPr>
        <w:t>兒虐</w:t>
      </w:r>
      <w:r w:rsidRPr="007E5079">
        <w:rPr>
          <w:rFonts w:ascii="Times New Roman"/>
        </w:rPr>
        <w:t>個案</w:t>
      </w:r>
      <w:r w:rsidRPr="007E5079">
        <w:rPr>
          <w:rFonts w:ascii="Times New Roman"/>
        </w:rPr>
        <w:t>(</w:t>
      </w:r>
      <w:r w:rsidRPr="007E5079">
        <w:rPr>
          <w:rFonts w:ascii="Times New Roman"/>
        </w:rPr>
        <w:t>占</w:t>
      </w:r>
      <w:r w:rsidRPr="007E5079">
        <w:rPr>
          <w:rFonts w:ascii="Times New Roman"/>
        </w:rPr>
        <w:t>27.3%)</w:t>
      </w:r>
      <w:r w:rsidRPr="007E5079">
        <w:rPr>
          <w:rFonts w:ascii="Times New Roman"/>
        </w:rPr>
        <w:t>過往有「受暴史」</w:t>
      </w:r>
      <w:r w:rsidRPr="007E5079">
        <w:rPr>
          <w:rFonts w:ascii="Times New Roman"/>
          <w:spacing w:val="-4"/>
        </w:rPr>
        <w:t>，施</w:t>
      </w:r>
      <w:r w:rsidRPr="007E5079">
        <w:rPr>
          <w:rFonts w:ascii="Times New Roman"/>
          <w:spacing w:val="6"/>
        </w:rPr>
        <w:lastRenderedPageBreak/>
        <w:t>虐者</w:t>
      </w:r>
      <w:r w:rsidR="000A0DA3" w:rsidRPr="007E5079">
        <w:rPr>
          <w:rFonts w:ascii="Times New Roman"/>
          <w:spacing w:val="6"/>
        </w:rPr>
        <w:t>是</w:t>
      </w:r>
      <w:r w:rsidRPr="007E5079">
        <w:rPr>
          <w:rFonts w:ascii="Times New Roman"/>
          <w:spacing w:val="6"/>
        </w:rPr>
        <w:t>以父、母為最多</w:t>
      </w:r>
      <w:r w:rsidRPr="007E5079">
        <w:rPr>
          <w:rFonts w:ascii="Times New Roman"/>
          <w:spacing w:val="6"/>
        </w:rPr>
        <w:t>(</w:t>
      </w:r>
      <w:r w:rsidRPr="007E5079">
        <w:rPr>
          <w:rFonts w:ascii="Times New Roman"/>
          <w:spacing w:val="6"/>
        </w:rPr>
        <w:t>占</w:t>
      </w:r>
      <w:r w:rsidRPr="007E5079">
        <w:rPr>
          <w:rFonts w:ascii="Times New Roman"/>
          <w:spacing w:val="6"/>
        </w:rPr>
        <w:t>61.1%</w:t>
      </w:r>
      <w:r w:rsidR="00E01737" w:rsidRPr="007E5079">
        <w:rPr>
          <w:rFonts w:ascii="Times New Roman"/>
          <w:spacing w:val="6"/>
        </w:rPr>
        <w:t>)</w:t>
      </w:r>
      <w:r w:rsidR="00261821" w:rsidRPr="007E5079">
        <w:rPr>
          <w:rStyle w:val="aff0"/>
          <w:rFonts w:ascii="Times New Roman"/>
          <w:spacing w:val="6"/>
        </w:rPr>
        <w:footnoteReference w:id="110"/>
      </w:r>
      <w:r w:rsidRPr="007E5079">
        <w:rPr>
          <w:rFonts w:ascii="Times New Roman"/>
          <w:spacing w:val="6"/>
        </w:rPr>
        <w:t>。</w:t>
      </w:r>
      <w:r w:rsidR="000A4297" w:rsidRPr="007E5079">
        <w:rPr>
          <w:rFonts w:ascii="Times New Roman"/>
          <w:spacing w:val="6"/>
        </w:rPr>
        <w:t>而</w:t>
      </w:r>
      <w:r w:rsidR="0065016A" w:rsidRPr="007E5079">
        <w:rPr>
          <w:rFonts w:ascii="Times New Roman"/>
          <w:spacing w:val="6"/>
        </w:rPr>
        <w:t>在</w:t>
      </w:r>
      <w:r w:rsidRPr="007E5079">
        <w:rPr>
          <w:rFonts w:ascii="Times New Roman"/>
          <w:spacing w:val="6"/>
        </w:rPr>
        <w:t>108</w:t>
      </w:r>
      <w:r w:rsidRPr="007E5079">
        <w:rPr>
          <w:rFonts w:ascii="Times New Roman"/>
          <w:spacing w:val="6"/>
        </w:rPr>
        <w:t>年至</w:t>
      </w:r>
      <w:r w:rsidRPr="007E5079">
        <w:rPr>
          <w:rFonts w:ascii="Times New Roman"/>
          <w:spacing w:val="6"/>
        </w:rPr>
        <w:t>109</w:t>
      </w:r>
      <w:r w:rsidRPr="007E5079">
        <w:rPr>
          <w:rFonts w:ascii="Times New Roman"/>
          <w:spacing w:val="6"/>
        </w:rPr>
        <w:t>年</w:t>
      </w:r>
      <w:r w:rsidRPr="007E5079">
        <w:rPr>
          <w:rFonts w:ascii="Times New Roman"/>
        </w:rPr>
        <w:t>4</w:t>
      </w:r>
      <w:r w:rsidRPr="007E5079">
        <w:rPr>
          <w:rFonts w:ascii="Times New Roman"/>
        </w:rPr>
        <w:t>月</w:t>
      </w:r>
      <w:r w:rsidR="002E065B" w:rsidRPr="007E5079">
        <w:rPr>
          <w:rFonts w:ascii="Times New Roman"/>
        </w:rPr>
        <w:t>期間</w:t>
      </w:r>
      <w:r w:rsidR="002E065B" w:rsidRPr="007E5079">
        <w:rPr>
          <w:rFonts w:ascii="Times New Roman"/>
          <w:spacing w:val="6"/>
        </w:rPr>
        <w:t>所</w:t>
      </w:r>
      <w:r w:rsidR="0065016A" w:rsidRPr="007E5079">
        <w:rPr>
          <w:rFonts w:ascii="Times New Roman"/>
          <w:spacing w:val="6"/>
        </w:rPr>
        <w:t>發生</w:t>
      </w:r>
      <w:r w:rsidRPr="007E5079">
        <w:rPr>
          <w:rFonts w:ascii="Times New Roman"/>
        </w:rPr>
        <w:t>的</w:t>
      </w:r>
      <w:r w:rsidRPr="007E5079">
        <w:rPr>
          <w:rFonts w:ascii="Times New Roman"/>
        </w:rPr>
        <w:t>43</w:t>
      </w:r>
      <w:r w:rsidR="0065016A" w:rsidRPr="007E5079">
        <w:rPr>
          <w:rFonts w:ascii="Times New Roman"/>
        </w:rPr>
        <w:t>件重大兒虐案</w:t>
      </w:r>
      <w:r w:rsidR="002E065B" w:rsidRPr="007E5079">
        <w:rPr>
          <w:rFonts w:ascii="Times New Roman"/>
        </w:rPr>
        <w:t>中</w:t>
      </w:r>
      <w:r w:rsidRPr="007E5079">
        <w:rPr>
          <w:rFonts w:ascii="Times New Roman"/>
        </w:rPr>
        <w:t>，</w:t>
      </w:r>
      <w:r w:rsidR="002E065B" w:rsidRPr="007E5079">
        <w:rPr>
          <w:rFonts w:ascii="Times New Roman"/>
        </w:rPr>
        <w:t>5</w:t>
      </w:r>
      <w:r w:rsidR="00915C1E" w:rsidRPr="007E5079">
        <w:rPr>
          <w:rFonts w:ascii="Times New Roman"/>
        </w:rPr>
        <w:t>件的</w:t>
      </w:r>
      <w:r w:rsidR="000A4297" w:rsidRPr="007E5079">
        <w:rPr>
          <w:rFonts w:ascii="Times New Roman"/>
        </w:rPr>
        <w:t>受</w:t>
      </w:r>
      <w:r w:rsidR="000A4297" w:rsidRPr="007E5079">
        <w:rPr>
          <w:rFonts w:ascii="Times New Roman"/>
          <w:spacing w:val="6"/>
        </w:rPr>
        <w:t>害</w:t>
      </w:r>
      <w:r w:rsidR="00915C1E" w:rsidRPr="007E5079">
        <w:rPr>
          <w:rFonts w:ascii="Times New Roman"/>
          <w:spacing w:val="6"/>
        </w:rPr>
        <w:t>個案家庭不</w:t>
      </w:r>
      <w:r w:rsidR="002E065B" w:rsidRPr="007E5079">
        <w:rPr>
          <w:rFonts w:ascii="Times New Roman"/>
          <w:spacing w:val="6"/>
        </w:rPr>
        <w:t>曾被通報過，</w:t>
      </w:r>
      <w:r w:rsidR="00915C1E" w:rsidRPr="007E5079">
        <w:rPr>
          <w:rFonts w:ascii="Times New Roman"/>
          <w:spacing w:val="6"/>
        </w:rPr>
        <w:t>而</w:t>
      </w:r>
      <w:r w:rsidR="002E065B" w:rsidRPr="007E5079">
        <w:rPr>
          <w:rFonts w:ascii="Times New Roman"/>
          <w:spacing w:val="6"/>
        </w:rPr>
        <w:t>其他</w:t>
      </w:r>
      <w:r w:rsidR="00915C1E" w:rsidRPr="007E5079">
        <w:rPr>
          <w:rFonts w:ascii="Times New Roman"/>
          <w:spacing w:val="6"/>
        </w:rPr>
        <w:t>38</w:t>
      </w:r>
      <w:r w:rsidR="00915C1E" w:rsidRPr="007E5079">
        <w:rPr>
          <w:rFonts w:ascii="Times New Roman"/>
          <w:spacing w:val="6"/>
        </w:rPr>
        <w:t>件的個案家庭</w:t>
      </w:r>
      <w:r w:rsidR="00915C1E" w:rsidRPr="007E5079">
        <w:rPr>
          <w:rFonts w:ascii="Times New Roman"/>
          <w:spacing w:val="2"/>
        </w:rPr>
        <w:t>雖然</w:t>
      </w:r>
      <w:r w:rsidR="002E065B" w:rsidRPr="007E5079">
        <w:rPr>
          <w:rFonts w:ascii="Times New Roman"/>
          <w:spacing w:val="2"/>
        </w:rPr>
        <w:t>都有</w:t>
      </w:r>
      <w:r w:rsidRPr="007E5079">
        <w:rPr>
          <w:rFonts w:ascii="Times New Roman"/>
          <w:spacing w:val="2"/>
        </w:rPr>
        <w:t>進入</w:t>
      </w:r>
      <w:r w:rsidR="00D16216" w:rsidRPr="007E5079">
        <w:rPr>
          <w:rFonts w:ascii="Times New Roman"/>
          <w:spacing w:val="2"/>
        </w:rPr>
        <w:t>政府</w:t>
      </w:r>
      <w:r w:rsidR="002E065B" w:rsidRPr="007E5079">
        <w:rPr>
          <w:rFonts w:ascii="Times New Roman"/>
          <w:spacing w:val="2"/>
        </w:rPr>
        <w:t>相關服務體系</w:t>
      </w:r>
      <w:r w:rsidR="004C7CB7" w:rsidRPr="007E5079">
        <w:rPr>
          <w:rFonts w:ascii="Times New Roman"/>
          <w:spacing w:val="2"/>
        </w:rPr>
        <w:t>的通報史或</w:t>
      </w:r>
      <w:r w:rsidR="004C7CB7" w:rsidRPr="007E5079">
        <w:rPr>
          <w:rFonts w:ascii="Times New Roman"/>
          <w:spacing w:val="4"/>
        </w:rPr>
        <w:t>使用福利資源</w:t>
      </w:r>
      <w:r w:rsidR="000A4297" w:rsidRPr="007E5079">
        <w:rPr>
          <w:rFonts w:ascii="Times New Roman"/>
          <w:spacing w:val="4"/>
        </w:rPr>
        <w:t>，甚至多次被通報</w:t>
      </w:r>
      <w:r w:rsidRPr="007E5079">
        <w:rPr>
          <w:rFonts w:ascii="Times New Roman"/>
          <w:spacing w:val="4"/>
        </w:rPr>
        <w:t>(</w:t>
      </w:r>
      <w:r w:rsidRPr="007E5079">
        <w:rPr>
          <w:rFonts w:ascii="Times New Roman"/>
          <w:spacing w:val="4"/>
        </w:rPr>
        <w:t>詳見下表</w:t>
      </w:r>
      <w:r w:rsidR="008123C5" w:rsidRPr="007E5079">
        <w:rPr>
          <w:rFonts w:ascii="Times New Roman" w:hint="eastAsia"/>
          <w:spacing w:val="4"/>
        </w:rPr>
        <w:t>4</w:t>
      </w:r>
      <w:r w:rsidR="008123C5" w:rsidRPr="007E5079">
        <w:rPr>
          <w:rFonts w:ascii="Times New Roman"/>
          <w:spacing w:val="4"/>
        </w:rPr>
        <w:t>4</w:t>
      </w:r>
      <w:r w:rsidRPr="007E5079">
        <w:rPr>
          <w:rFonts w:ascii="Times New Roman"/>
          <w:spacing w:val="4"/>
        </w:rPr>
        <w:t>)</w:t>
      </w:r>
      <w:r w:rsidR="00915C1E" w:rsidRPr="007E5079">
        <w:rPr>
          <w:rFonts w:ascii="Times New Roman"/>
          <w:spacing w:val="4"/>
        </w:rPr>
        <w:t>，</w:t>
      </w:r>
      <w:r w:rsidR="004C7CB7" w:rsidRPr="007E5079">
        <w:rPr>
          <w:rFonts w:ascii="Times New Roman"/>
          <w:spacing w:val="4"/>
        </w:rPr>
        <w:t>表示這些</w:t>
      </w:r>
      <w:r w:rsidR="004C7CB7" w:rsidRPr="007E5079">
        <w:rPr>
          <w:rFonts w:ascii="Times New Roman"/>
          <w:spacing w:val="-4"/>
        </w:rPr>
        <w:t>家庭存在的問題與需求，政府部門仍是有機</w:t>
      </w:r>
      <w:r w:rsidR="004C7CB7" w:rsidRPr="007E5079">
        <w:rPr>
          <w:rFonts w:ascii="Times New Roman"/>
          <w:spacing w:val="-6"/>
        </w:rPr>
        <w:t>會接觸，</w:t>
      </w:r>
      <w:r w:rsidR="00915C1E" w:rsidRPr="007E5079">
        <w:rPr>
          <w:rFonts w:ascii="Times New Roman"/>
          <w:spacing w:val="-6"/>
        </w:rPr>
        <w:t>但防護網最終</w:t>
      </w:r>
      <w:r w:rsidR="00BF2CAE" w:rsidRPr="007E5079">
        <w:rPr>
          <w:rFonts w:ascii="Times New Roman"/>
          <w:spacing w:val="-6"/>
        </w:rPr>
        <w:t>不但</w:t>
      </w:r>
      <w:r w:rsidR="00915C1E" w:rsidRPr="007E5079">
        <w:rPr>
          <w:rFonts w:ascii="Times New Roman"/>
          <w:spacing w:val="-6"/>
        </w:rPr>
        <w:t>沒</w:t>
      </w:r>
      <w:r w:rsidR="0054230A" w:rsidRPr="007E5079">
        <w:rPr>
          <w:rFonts w:ascii="Times New Roman"/>
          <w:spacing w:val="-6"/>
        </w:rPr>
        <w:t>有安全的接</w:t>
      </w:r>
      <w:r w:rsidR="00915C1E" w:rsidRPr="007E5079">
        <w:rPr>
          <w:rFonts w:ascii="Times New Roman"/>
          <w:spacing w:val="-6"/>
        </w:rPr>
        <w:t>住他</w:t>
      </w:r>
      <w:r w:rsidR="00915C1E" w:rsidRPr="007E5079">
        <w:rPr>
          <w:rFonts w:ascii="Times New Roman"/>
          <w:spacing w:val="-6"/>
        </w:rPr>
        <w:t>/</w:t>
      </w:r>
      <w:r w:rsidR="00915C1E" w:rsidRPr="007E5079">
        <w:rPr>
          <w:rFonts w:ascii="Times New Roman"/>
          <w:spacing w:val="-6"/>
        </w:rPr>
        <w:t>她們</w:t>
      </w:r>
      <w:r w:rsidR="0054230A" w:rsidRPr="007E5079">
        <w:rPr>
          <w:rFonts w:ascii="Times New Roman"/>
        </w:rPr>
        <w:t>，反而</w:t>
      </w:r>
      <w:r w:rsidR="00BF2CAE" w:rsidRPr="007E5079">
        <w:rPr>
          <w:rFonts w:ascii="Times New Roman"/>
        </w:rPr>
        <w:t>發生</w:t>
      </w:r>
      <w:r w:rsidR="0054230A" w:rsidRPr="007E5079">
        <w:rPr>
          <w:rFonts w:ascii="Times New Roman"/>
        </w:rPr>
        <w:t>虐待致死或重傷的悲劇</w:t>
      </w:r>
      <w:r w:rsidRPr="007E5079">
        <w:rPr>
          <w:rFonts w:ascii="Times New Roman"/>
        </w:rPr>
        <w:t>。</w:t>
      </w:r>
    </w:p>
    <w:p w14:paraId="5127F52C" w14:textId="77777777" w:rsidR="00C34768" w:rsidRPr="007E5079" w:rsidRDefault="00C34768" w:rsidP="0066318D">
      <w:pPr>
        <w:pStyle w:val="a3"/>
        <w:spacing w:before="120" w:after="0"/>
        <w:ind w:leftChars="407" w:left="2098" w:hangingChars="244" w:hanging="714"/>
        <w:jc w:val="center"/>
        <w:rPr>
          <w:rFonts w:ascii="Times New Roman" w:hAnsi="Times New Roman"/>
          <w:spacing w:val="0"/>
        </w:rPr>
      </w:pPr>
      <w:r w:rsidRPr="007E5079">
        <w:rPr>
          <w:rFonts w:ascii="Times New Roman" w:hAnsi="Times New Roman"/>
          <w:b/>
          <w:spacing w:val="-4"/>
        </w:rPr>
        <w:t>108</w:t>
      </w:r>
      <w:r w:rsidRPr="007E5079">
        <w:rPr>
          <w:rFonts w:ascii="Times New Roman" w:hAnsi="Times New Roman"/>
          <w:b/>
          <w:spacing w:val="-4"/>
        </w:rPr>
        <w:t>年至</w:t>
      </w:r>
      <w:r w:rsidRPr="007E5079">
        <w:rPr>
          <w:rFonts w:ascii="Times New Roman" w:hAnsi="Times New Roman"/>
          <w:b/>
          <w:spacing w:val="-4"/>
        </w:rPr>
        <w:t>109</w:t>
      </w:r>
      <w:r w:rsidRPr="007E5079">
        <w:rPr>
          <w:rFonts w:ascii="Times New Roman" w:hAnsi="Times New Roman"/>
          <w:b/>
          <w:spacing w:val="-4"/>
        </w:rPr>
        <w:t>年</w:t>
      </w:r>
      <w:r w:rsidRPr="007E5079">
        <w:rPr>
          <w:rFonts w:ascii="Times New Roman" w:hAnsi="Times New Roman"/>
          <w:b/>
          <w:spacing w:val="-4"/>
        </w:rPr>
        <w:t>4</w:t>
      </w:r>
      <w:r w:rsidR="0065016A" w:rsidRPr="007E5079">
        <w:rPr>
          <w:rFonts w:ascii="Times New Roman" w:hAnsi="Times New Roman"/>
          <w:b/>
          <w:spacing w:val="-4"/>
        </w:rPr>
        <w:t>月重大兒虐</w:t>
      </w:r>
      <w:r w:rsidR="000A0DA3" w:rsidRPr="007E5079">
        <w:rPr>
          <w:rFonts w:ascii="Times New Roman" w:hAnsi="Times New Roman"/>
          <w:b/>
          <w:spacing w:val="-4"/>
        </w:rPr>
        <w:t>致死</w:t>
      </w:r>
      <w:r w:rsidR="0054230A" w:rsidRPr="007E5079">
        <w:rPr>
          <w:rFonts w:ascii="Times New Roman" w:hAnsi="Times New Roman"/>
          <w:b/>
          <w:spacing w:val="-4"/>
        </w:rPr>
        <w:t>、</w:t>
      </w:r>
      <w:r w:rsidR="000A0DA3" w:rsidRPr="007E5079">
        <w:rPr>
          <w:rFonts w:ascii="Times New Roman" w:hAnsi="Times New Roman"/>
          <w:b/>
          <w:spacing w:val="-4"/>
        </w:rPr>
        <w:t>重傷或嚴重疏忽</w:t>
      </w:r>
      <w:r w:rsidR="0065016A" w:rsidRPr="007E5079">
        <w:rPr>
          <w:rFonts w:ascii="Times New Roman" w:hAnsi="Times New Roman"/>
          <w:b/>
          <w:spacing w:val="-4"/>
        </w:rPr>
        <w:t>個案</w:t>
      </w:r>
      <w:r w:rsidR="0066318D" w:rsidRPr="007E5079">
        <w:rPr>
          <w:rFonts w:ascii="Times New Roman" w:hAnsi="Times New Roman" w:hint="eastAsia"/>
          <w:b/>
        </w:rPr>
        <w:t>或其</w:t>
      </w:r>
      <w:r w:rsidR="0065016A" w:rsidRPr="007E5079">
        <w:rPr>
          <w:rFonts w:ascii="Times New Roman" w:hAnsi="Times New Roman"/>
          <w:b/>
          <w:spacing w:val="-6"/>
        </w:rPr>
        <w:t>家庭</w:t>
      </w:r>
      <w:r w:rsidR="0066318D" w:rsidRPr="007E5079">
        <w:rPr>
          <w:rFonts w:ascii="Times New Roman" w:hAnsi="Times New Roman" w:hint="eastAsia"/>
          <w:b/>
          <w:spacing w:val="-6"/>
        </w:rPr>
        <w:t>成員</w:t>
      </w:r>
      <w:r w:rsidRPr="007E5079">
        <w:rPr>
          <w:rFonts w:ascii="Times New Roman" w:hAnsi="Times New Roman"/>
          <w:b/>
          <w:spacing w:val="-6"/>
        </w:rPr>
        <w:t>過去被通報或接受</w:t>
      </w:r>
      <w:r w:rsidR="00ED4D63" w:rsidRPr="007E5079">
        <w:rPr>
          <w:rFonts w:ascii="Times New Roman" w:hAnsi="Times New Roman"/>
          <w:b/>
          <w:spacing w:val="0"/>
        </w:rPr>
        <w:t>服務的</w:t>
      </w:r>
      <w:r w:rsidRPr="007E5079">
        <w:rPr>
          <w:rFonts w:ascii="Times New Roman" w:hAnsi="Times New Roman"/>
          <w:b/>
          <w:spacing w:val="0"/>
        </w:rPr>
        <w:t>情形</w:t>
      </w:r>
    </w:p>
    <w:tbl>
      <w:tblPr>
        <w:tblW w:w="7275" w:type="dxa"/>
        <w:tblInd w:w="14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0"/>
        <w:gridCol w:w="6645"/>
      </w:tblGrid>
      <w:tr w:rsidR="007E5079" w:rsidRPr="007E5079" w14:paraId="036C9AF1" w14:textId="77777777" w:rsidTr="00E01737">
        <w:trPr>
          <w:tblHeader/>
        </w:trPr>
        <w:tc>
          <w:tcPr>
            <w:tcW w:w="630" w:type="dxa"/>
            <w:shd w:val="clear" w:color="auto" w:fill="FDE9D9"/>
            <w:vAlign w:val="center"/>
          </w:tcPr>
          <w:p w14:paraId="04F57A18" w14:textId="77777777" w:rsidR="00E01737" w:rsidRPr="007E5079" w:rsidRDefault="00E01737" w:rsidP="002C7D50">
            <w:pPr>
              <w:spacing w:line="320" w:lineRule="exact"/>
              <w:ind w:leftChars="-31" w:left="10" w:rightChars="-28" w:right="-95" w:hangingChars="44" w:hanging="115"/>
              <w:jc w:val="center"/>
              <w:rPr>
                <w:rFonts w:ascii="Times New Roman"/>
                <w:b/>
                <w:sz w:val="24"/>
                <w:szCs w:val="24"/>
              </w:rPr>
            </w:pPr>
            <w:r w:rsidRPr="007E5079">
              <w:rPr>
                <w:rFonts w:ascii="Times New Roman"/>
                <w:b/>
                <w:sz w:val="24"/>
                <w:szCs w:val="24"/>
              </w:rPr>
              <w:t>序號</w:t>
            </w:r>
          </w:p>
        </w:tc>
        <w:tc>
          <w:tcPr>
            <w:tcW w:w="6645" w:type="dxa"/>
            <w:shd w:val="clear" w:color="auto" w:fill="FDE9D9"/>
            <w:vAlign w:val="center"/>
          </w:tcPr>
          <w:p w14:paraId="5859ADC7" w14:textId="77777777" w:rsidR="00E01737" w:rsidRPr="007E5079" w:rsidRDefault="00E01737" w:rsidP="002C7D50">
            <w:pPr>
              <w:spacing w:line="320" w:lineRule="exact"/>
              <w:ind w:rightChars="-28" w:right="-95"/>
              <w:jc w:val="center"/>
              <w:rPr>
                <w:rFonts w:ascii="Times New Roman"/>
                <w:b/>
                <w:sz w:val="24"/>
                <w:szCs w:val="24"/>
              </w:rPr>
            </w:pPr>
            <w:r w:rsidRPr="007E5079">
              <w:rPr>
                <w:rFonts w:ascii="Times New Roman"/>
                <w:b/>
                <w:sz w:val="24"/>
                <w:szCs w:val="24"/>
              </w:rPr>
              <w:t>個案家庭過去通報</w:t>
            </w:r>
            <w:r w:rsidRPr="007E5079">
              <w:rPr>
                <w:rFonts w:ascii="Times New Roman"/>
                <w:b/>
                <w:sz w:val="24"/>
                <w:szCs w:val="24"/>
              </w:rPr>
              <w:t>(</w:t>
            </w:r>
            <w:r w:rsidRPr="007E5079">
              <w:rPr>
                <w:rFonts w:ascii="Times New Roman"/>
                <w:b/>
                <w:sz w:val="24"/>
                <w:szCs w:val="24"/>
              </w:rPr>
              <w:t>服務</w:t>
            </w:r>
            <w:r w:rsidRPr="007E5079">
              <w:rPr>
                <w:rFonts w:ascii="Times New Roman"/>
                <w:b/>
                <w:sz w:val="24"/>
                <w:szCs w:val="24"/>
              </w:rPr>
              <w:t>)</w:t>
            </w:r>
            <w:r w:rsidRPr="007E5079">
              <w:rPr>
                <w:rFonts w:ascii="Times New Roman"/>
                <w:b/>
                <w:sz w:val="24"/>
                <w:szCs w:val="24"/>
              </w:rPr>
              <w:t>史</w:t>
            </w:r>
          </w:p>
        </w:tc>
      </w:tr>
      <w:tr w:rsidR="007E5079" w:rsidRPr="007E5079" w14:paraId="42139045" w14:textId="77777777" w:rsidTr="00E01737">
        <w:trPr>
          <w:trHeight w:val="156"/>
        </w:trPr>
        <w:tc>
          <w:tcPr>
            <w:tcW w:w="630" w:type="dxa"/>
            <w:vAlign w:val="center"/>
          </w:tcPr>
          <w:p w14:paraId="7880B563"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w:t>
            </w:r>
          </w:p>
        </w:tc>
        <w:tc>
          <w:tcPr>
            <w:tcW w:w="6645" w:type="dxa"/>
          </w:tcPr>
          <w:p w14:paraId="7CBB8CC0" w14:textId="77777777" w:rsidR="00E01737" w:rsidRPr="007E5079" w:rsidRDefault="0066318D"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hint="eastAsia"/>
                <w:spacing w:val="-18"/>
                <w:sz w:val="24"/>
                <w:szCs w:val="24"/>
              </w:rPr>
              <w:t>3</w:t>
            </w:r>
            <w:r w:rsidRPr="007E5079">
              <w:rPr>
                <w:rFonts w:ascii="Times New Roman" w:hint="eastAsia"/>
                <w:spacing w:val="-18"/>
                <w:sz w:val="24"/>
                <w:szCs w:val="24"/>
              </w:rPr>
              <w:t>次</w:t>
            </w:r>
            <w:r w:rsidR="00E01737" w:rsidRPr="007E5079">
              <w:rPr>
                <w:rFonts w:ascii="Times New Roman"/>
                <w:spacing w:val="-18"/>
                <w:sz w:val="24"/>
                <w:szCs w:val="24"/>
              </w:rPr>
              <w:t>兒少保護、脆弱家庭</w:t>
            </w:r>
          </w:p>
        </w:tc>
      </w:tr>
      <w:tr w:rsidR="007E5079" w:rsidRPr="007E5079" w14:paraId="471E7F67" w14:textId="77777777" w:rsidTr="00E01737">
        <w:tc>
          <w:tcPr>
            <w:tcW w:w="630" w:type="dxa"/>
            <w:vAlign w:val="center"/>
          </w:tcPr>
          <w:p w14:paraId="03927DE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w:t>
            </w:r>
          </w:p>
        </w:tc>
        <w:tc>
          <w:tcPr>
            <w:tcW w:w="6645" w:type="dxa"/>
          </w:tcPr>
          <w:p w14:paraId="25F51B21"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脆弱家庭、家庭暴力</w:t>
            </w:r>
          </w:p>
        </w:tc>
      </w:tr>
      <w:tr w:rsidR="007E5079" w:rsidRPr="007E5079" w14:paraId="785D379A" w14:textId="77777777" w:rsidTr="00E01737">
        <w:tc>
          <w:tcPr>
            <w:tcW w:w="630" w:type="dxa"/>
            <w:vAlign w:val="center"/>
          </w:tcPr>
          <w:p w14:paraId="780A7805"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w:t>
            </w:r>
          </w:p>
        </w:tc>
        <w:tc>
          <w:tcPr>
            <w:tcW w:w="6645" w:type="dxa"/>
          </w:tcPr>
          <w:p w14:paraId="44AB3D58"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8"/>
                <w:sz w:val="24"/>
                <w:szCs w:val="24"/>
              </w:rPr>
            </w:pPr>
            <w:r w:rsidRPr="007E5079">
              <w:rPr>
                <w:rFonts w:ascii="Times New Roman"/>
                <w:spacing w:val="-8"/>
                <w:sz w:val="24"/>
                <w:szCs w:val="24"/>
              </w:rPr>
              <w:t>脆弱家庭、六歲關懷方案、列冊中低收入戶、接受就學輔導、自殺防治</w:t>
            </w:r>
          </w:p>
        </w:tc>
      </w:tr>
      <w:tr w:rsidR="007E5079" w:rsidRPr="007E5079" w14:paraId="6767BE5C" w14:textId="77777777" w:rsidTr="00E01737">
        <w:tc>
          <w:tcPr>
            <w:tcW w:w="630" w:type="dxa"/>
            <w:vAlign w:val="center"/>
          </w:tcPr>
          <w:p w14:paraId="2B2AF899"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4</w:t>
            </w:r>
          </w:p>
        </w:tc>
        <w:tc>
          <w:tcPr>
            <w:tcW w:w="6645" w:type="dxa"/>
          </w:tcPr>
          <w:p w14:paraId="2A8FBD8E"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出養諮詢、監護權調查</w:t>
            </w:r>
          </w:p>
        </w:tc>
      </w:tr>
      <w:tr w:rsidR="007E5079" w:rsidRPr="007E5079" w14:paraId="5231E715" w14:textId="77777777" w:rsidTr="00E01737">
        <w:tc>
          <w:tcPr>
            <w:tcW w:w="630" w:type="dxa"/>
            <w:vAlign w:val="center"/>
          </w:tcPr>
          <w:p w14:paraId="11FEBE18"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5</w:t>
            </w:r>
          </w:p>
        </w:tc>
        <w:tc>
          <w:tcPr>
            <w:tcW w:w="6645" w:type="dxa"/>
          </w:tcPr>
          <w:p w14:paraId="74CF5D0E"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疫苗催種、精神疾病</w:t>
            </w:r>
          </w:p>
        </w:tc>
      </w:tr>
      <w:tr w:rsidR="007E5079" w:rsidRPr="007E5079" w14:paraId="2648EDEA" w14:textId="77777777" w:rsidTr="00E01737">
        <w:tc>
          <w:tcPr>
            <w:tcW w:w="630" w:type="dxa"/>
            <w:vAlign w:val="center"/>
          </w:tcPr>
          <w:p w14:paraId="5F7AFA5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6</w:t>
            </w:r>
          </w:p>
        </w:tc>
        <w:tc>
          <w:tcPr>
            <w:tcW w:w="6645" w:type="dxa"/>
          </w:tcPr>
          <w:p w14:paraId="0BE333DA"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兒少保護、就學輔導、疫苗催種</w:t>
            </w:r>
          </w:p>
        </w:tc>
      </w:tr>
      <w:tr w:rsidR="007E5079" w:rsidRPr="007E5079" w14:paraId="50968E43" w14:textId="77777777" w:rsidTr="00E01737">
        <w:tc>
          <w:tcPr>
            <w:tcW w:w="630" w:type="dxa"/>
            <w:vAlign w:val="center"/>
          </w:tcPr>
          <w:p w14:paraId="56DBFAEE"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7</w:t>
            </w:r>
          </w:p>
        </w:tc>
        <w:tc>
          <w:tcPr>
            <w:tcW w:w="6645" w:type="dxa"/>
          </w:tcPr>
          <w:p w14:paraId="50365CE5"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脆弱家庭</w:t>
            </w:r>
          </w:p>
        </w:tc>
      </w:tr>
      <w:tr w:rsidR="007E5079" w:rsidRPr="007E5079" w14:paraId="68D3C708" w14:textId="77777777" w:rsidTr="00E01737">
        <w:tc>
          <w:tcPr>
            <w:tcW w:w="630" w:type="dxa"/>
            <w:vAlign w:val="center"/>
          </w:tcPr>
          <w:p w14:paraId="3ADC8EB6"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8</w:t>
            </w:r>
          </w:p>
        </w:tc>
        <w:tc>
          <w:tcPr>
            <w:tcW w:w="6645" w:type="dxa"/>
          </w:tcPr>
          <w:p w14:paraId="3A5BA4F3"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早期療育</w:t>
            </w:r>
          </w:p>
        </w:tc>
      </w:tr>
      <w:tr w:rsidR="007E5079" w:rsidRPr="007E5079" w14:paraId="7BEA75F4" w14:textId="77777777" w:rsidTr="00E01737">
        <w:tc>
          <w:tcPr>
            <w:tcW w:w="630" w:type="dxa"/>
            <w:vAlign w:val="center"/>
          </w:tcPr>
          <w:p w14:paraId="1F87660F"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9</w:t>
            </w:r>
          </w:p>
        </w:tc>
        <w:tc>
          <w:tcPr>
            <w:tcW w:w="6645" w:type="dxa"/>
          </w:tcPr>
          <w:p w14:paraId="2863135C"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家庭暴力、社會福利、疫苗催種</w:t>
            </w:r>
          </w:p>
        </w:tc>
      </w:tr>
      <w:tr w:rsidR="007E5079" w:rsidRPr="007E5079" w14:paraId="19393FE8" w14:textId="77777777" w:rsidTr="00E01737">
        <w:tc>
          <w:tcPr>
            <w:tcW w:w="630" w:type="dxa"/>
            <w:vAlign w:val="center"/>
          </w:tcPr>
          <w:p w14:paraId="6CBC010E"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10</w:t>
            </w:r>
          </w:p>
        </w:tc>
        <w:tc>
          <w:tcPr>
            <w:tcW w:w="6645" w:type="dxa"/>
          </w:tcPr>
          <w:p w14:paraId="03817A30" w14:textId="77777777" w:rsidR="00E01737" w:rsidRPr="007E5079" w:rsidRDefault="00E01737" w:rsidP="002C7D50">
            <w:pPr>
              <w:spacing w:line="300" w:lineRule="exact"/>
              <w:ind w:rightChars="-18" w:right="-61"/>
              <w:rPr>
                <w:rFonts w:ascii="Times New Roman"/>
                <w:spacing w:val="-12"/>
                <w:sz w:val="24"/>
                <w:szCs w:val="24"/>
              </w:rPr>
            </w:pPr>
            <w:r w:rsidRPr="007E5079">
              <w:rPr>
                <w:rFonts w:ascii="Times New Roman"/>
                <w:spacing w:val="-12"/>
                <w:sz w:val="24"/>
                <w:szCs w:val="24"/>
              </w:rPr>
              <w:t>無</w:t>
            </w:r>
          </w:p>
        </w:tc>
      </w:tr>
      <w:tr w:rsidR="007E5079" w:rsidRPr="007E5079" w14:paraId="4DD5B680" w14:textId="77777777" w:rsidTr="00E01737">
        <w:tc>
          <w:tcPr>
            <w:tcW w:w="630" w:type="dxa"/>
            <w:vAlign w:val="center"/>
          </w:tcPr>
          <w:p w14:paraId="44557129"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11</w:t>
            </w:r>
          </w:p>
        </w:tc>
        <w:tc>
          <w:tcPr>
            <w:tcW w:w="6645" w:type="dxa"/>
          </w:tcPr>
          <w:p w14:paraId="1CE30F7C"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育兒津貼、疫苗催種</w:t>
            </w:r>
          </w:p>
        </w:tc>
      </w:tr>
      <w:tr w:rsidR="007E5079" w:rsidRPr="007E5079" w14:paraId="505397A2" w14:textId="77777777" w:rsidTr="00E01737">
        <w:tc>
          <w:tcPr>
            <w:tcW w:w="630" w:type="dxa"/>
            <w:vAlign w:val="center"/>
          </w:tcPr>
          <w:p w14:paraId="1AC73E05"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12</w:t>
            </w:r>
          </w:p>
        </w:tc>
        <w:tc>
          <w:tcPr>
            <w:tcW w:w="6645" w:type="dxa"/>
          </w:tcPr>
          <w:p w14:paraId="68A30068"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育兒津貼</w:t>
            </w:r>
          </w:p>
        </w:tc>
      </w:tr>
      <w:tr w:rsidR="007E5079" w:rsidRPr="007E5079" w14:paraId="6C3EEDFB" w14:textId="77777777" w:rsidTr="00E01737">
        <w:tc>
          <w:tcPr>
            <w:tcW w:w="630" w:type="dxa"/>
            <w:vAlign w:val="center"/>
          </w:tcPr>
          <w:p w14:paraId="31ECF360"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13</w:t>
            </w:r>
          </w:p>
        </w:tc>
        <w:tc>
          <w:tcPr>
            <w:tcW w:w="6645" w:type="dxa"/>
          </w:tcPr>
          <w:p w14:paraId="6A417553"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兒少保護、家庭暴力、自殺防治</w:t>
            </w:r>
          </w:p>
        </w:tc>
      </w:tr>
      <w:tr w:rsidR="007E5079" w:rsidRPr="007E5079" w14:paraId="3D90D120" w14:textId="77777777" w:rsidTr="00E01737">
        <w:tc>
          <w:tcPr>
            <w:tcW w:w="630" w:type="dxa"/>
            <w:vAlign w:val="center"/>
          </w:tcPr>
          <w:p w14:paraId="453CA78D"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14</w:t>
            </w:r>
          </w:p>
        </w:tc>
        <w:tc>
          <w:tcPr>
            <w:tcW w:w="6645" w:type="dxa"/>
          </w:tcPr>
          <w:p w14:paraId="42F49F51" w14:textId="77777777" w:rsidR="00E01737" w:rsidRPr="007E5079" w:rsidRDefault="00E01737" w:rsidP="002C7D50">
            <w:pPr>
              <w:spacing w:line="300" w:lineRule="exact"/>
              <w:ind w:rightChars="-18" w:right="-61"/>
              <w:rPr>
                <w:rFonts w:ascii="Times New Roman"/>
                <w:spacing w:val="-12"/>
                <w:sz w:val="24"/>
                <w:szCs w:val="24"/>
              </w:rPr>
            </w:pPr>
            <w:r w:rsidRPr="007E5079">
              <w:rPr>
                <w:rFonts w:ascii="Times New Roman"/>
                <w:spacing w:val="-12"/>
                <w:sz w:val="24"/>
                <w:szCs w:val="24"/>
              </w:rPr>
              <w:t>無</w:t>
            </w:r>
          </w:p>
        </w:tc>
      </w:tr>
      <w:tr w:rsidR="007E5079" w:rsidRPr="007E5079" w14:paraId="2E549AB4" w14:textId="77777777" w:rsidTr="00E01737">
        <w:tc>
          <w:tcPr>
            <w:tcW w:w="630" w:type="dxa"/>
            <w:vAlign w:val="center"/>
          </w:tcPr>
          <w:p w14:paraId="77B38546"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15</w:t>
            </w:r>
          </w:p>
        </w:tc>
        <w:tc>
          <w:tcPr>
            <w:tcW w:w="6645" w:type="dxa"/>
          </w:tcPr>
          <w:p w14:paraId="3D0CC7AA" w14:textId="77777777" w:rsidR="00E01737" w:rsidRPr="007E5079" w:rsidRDefault="00E01737" w:rsidP="002C7D50">
            <w:pPr>
              <w:spacing w:line="300" w:lineRule="exact"/>
              <w:ind w:rightChars="-18" w:right="-61"/>
              <w:rPr>
                <w:rFonts w:ascii="Times New Roman"/>
                <w:spacing w:val="-12"/>
                <w:sz w:val="24"/>
                <w:szCs w:val="24"/>
              </w:rPr>
            </w:pPr>
            <w:r w:rsidRPr="007E5079">
              <w:rPr>
                <w:rFonts w:ascii="Times New Roman"/>
                <w:spacing w:val="-12"/>
                <w:sz w:val="24"/>
                <w:szCs w:val="24"/>
              </w:rPr>
              <w:t>無</w:t>
            </w:r>
          </w:p>
        </w:tc>
      </w:tr>
      <w:tr w:rsidR="007E5079" w:rsidRPr="007E5079" w14:paraId="1256921F" w14:textId="77777777" w:rsidTr="00E01737">
        <w:tc>
          <w:tcPr>
            <w:tcW w:w="630" w:type="dxa"/>
            <w:vAlign w:val="center"/>
          </w:tcPr>
          <w:p w14:paraId="7EBFABF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16</w:t>
            </w:r>
          </w:p>
        </w:tc>
        <w:tc>
          <w:tcPr>
            <w:tcW w:w="6645" w:type="dxa"/>
          </w:tcPr>
          <w:p w14:paraId="1A3585B1"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多次兒少保護、家庭暴力、就學輔導、精神疾病</w:t>
            </w:r>
          </w:p>
        </w:tc>
      </w:tr>
      <w:tr w:rsidR="007E5079" w:rsidRPr="007E5079" w14:paraId="47851D5C" w14:textId="77777777" w:rsidTr="00E01737">
        <w:tc>
          <w:tcPr>
            <w:tcW w:w="630" w:type="dxa"/>
            <w:vAlign w:val="center"/>
          </w:tcPr>
          <w:p w14:paraId="1E30794B"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17</w:t>
            </w:r>
          </w:p>
        </w:tc>
        <w:tc>
          <w:tcPr>
            <w:tcW w:w="6645" w:type="dxa"/>
          </w:tcPr>
          <w:p w14:paraId="44A9F768"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犯罪前科紀錄</w:t>
            </w:r>
            <w:r w:rsidRPr="007E5079">
              <w:rPr>
                <w:rFonts w:ascii="Times New Roman"/>
                <w:spacing w:val="-18"/>
                <w:sz w:val="24"/>
                <w:szCs w:val="24"/>
              </w:rPr>
              <w:t xml:space="preserve"> </w:t>
            </w:r>
          </w:p>
        </w:tc>
      </w:tr>
      <w:tr w:rsidR="007E5079" w:rsidRPr="007E5079" w14:paraId="125CD4D2" w14:textId="77777777" w:rsidTr="00E01737">
        <w:tc>
          <w:tcPr>
            <w:tcW w:w="630" w:type="dxa"/>
            <w:vAlign w:val="center"/>
          </w:tcPr>
          <w:p w14:paraId="58C41E53"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18</w:t>
            </w:r>
          </w:p>
        </w:tc>
        <w:tc>
          <w:tcPr>
            <w:tcW w:w="6645" w:type="dxa"/>
          </w:tcPr>
          <w:p w14:paraId="76CC3010"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家庭暴力、精神疾病</w:t>
            </w:r>
          </w:p>
        </w:tc>
      </w:tr>
      <w:tr w:rsidR="007E5079" w:rsidRPr="007E5079" w14:paraId="07FDF054" w14:textId="77777777" w:rsidTr="00E01737">
        <w:tc>
          <w:tcPr>
            <w:tcW w:w="630" w:type="dxa"/>
            <w:vAlign w:val="center"/>
          </w:tcPr>
          <w:p w14:paraId="0E5D2B46"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19</w:t>
            </w:r>
          </w:p>
        </w:tc>
        <w:tc>
          <w:tcPr>
            <w:tcW w:w="6645" w:type="dxa"/>
          </w:tcPr>
          <w:p w14:paraId="2751CBA3"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兒少保護、多次家庭暴力通報</w:t>
            </w:r>
          </w:p>
        </w:tc>
      </w:tr>
      <w:tr w:rsidR="007E5079" w:rsidRPr="007E5079" w14:paraId="5BF56F12" w14:textId="77777777" w:rsidTr="00E01737">
        <w:tc>
          <w:tcPr>
            <w:tcW w:w="630" w:type="dxa"/>
            <w:vAlign w:val="center"/>
          </w:tcPr>
          <w:p w14:paraId="33F97E43"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20</w:t>
            </w:r>
          </w:p>
        </w:tc>
        <w:tc>
          <w:tcPr>
            <w:tcW w:w="6645" w:type="dxa"/>
          </w:tcPr>
          <w:p w14:paraId="056DAF94"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兒少保護、身心障礙個管服務、就學輔導。</w:t>
            </w:r>
          </w:p>
        </w:tc>
      </w:tr>
      <w:tr w:rsidR="007E5079" w:rsidRPr="007E5079" w14:paraId="22E31AEE" w14:textId="77777777" w:rsidTr="00E01737">
        <w:tc>
          <w:tcPr>
            <w:tcW w:w="630" w:type="dxa"/>
            <w:vAlign w:val="center"/>
          </w:tcPr>
          <w:p w14:paraId="71B2E91E"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21</w:t>
            </w:r>
          </w:p>
        </w:tc>
        <w:tc>
          <w:tcPr>
            <w:tcW w:w="6645" w:type="dxa"/>
          </w:tcPr>
          <w:p w14:paraId="77A60D18" w14:textId="77777777" w:rsidR="00E01737" w:rsidRPr="007E5079" w:rsidRDefault="0026303F" w:rsidP="002C7D50">
            <w:pPr>
              <w:pStyle w:val="af8"/>
              <w:numPr>
                <w:ilvl w:val="0"/>
                <w:numId w:val="18"/>
              </w:numPr>
              <w:kinsoku w:val="0"/>
              <w:topLinePunct/>
              <w:spacing w:line="300" w:lineRule="exact"/>
              <w:ind w:leftChars="0" w:left="210" w:rightChars="-19" w:right="-65" w:hanging="227"/>
              <w:rPr>
                <w:rFonts w:ascii="Times New Roman"/>
                <w:spacing w:val="-18"/>
                <w:sz w:val="24"/>
                <w:szCs w:val="24"/>
              </w:rPr>
            </w:pPr>
            <w:r w:rsidRPr="007E5079">
              <w:rPr>
                <w:rFonts w:ascii="Times New Roman"/>
                <w:spacing w:val="-6"/>
                <w:sz w:val="24"/>
                <w:szCs w:val="24"/>
              </w:rPr>
              <w:t>16</w:t>
            </w:r>
            <w:r w:rsidRPr="007E5079">
              <w:rPr>
                <w:rFonts w:ascii="Times New Roman"/>
                <w:spacing w:val="-6"/>
                <w:sz w:val="24"/>
                <w:szCs w:val="24"/>
              </w:rPr>
              <w:t>次</w:t>
            </w:r>
            <w:r w:rsidR="00E01737" w:rsidRPr="007E5079">
              <w:rPr>
                <w:rFonts w:ascii="Times New Roman"/>
                <w:spacing w:val="-6"/>
                <w:sz w:val="24"/>
                <w:szCs w:val="24"/>
              </w:rPr>
              <w:t>兒少保護通報、脆弱家庭、自殺防治、毒品前科紀錄、酒駕</w:t>
            </w:r>
            <w:r w:rsidR="00E01737" w:rsidRPr="007E5079">
              <w:rPr>
                <w:rFonts w:ascii="Times New Roman"/>
                <w:spacing w:val="-18"/>
                <w:sz w:val="24"/>
                <w:szCs w:val="24"/>
              </w:rPr>
              <w:t>。</w:t>
            </w:r>
          </w:p>
          <w:p w14:paraId="385152D2" w14:textId="77777777" w:rsidR="00E01737" w:rsidRPr="007E5079" w:rsidRDefault="00E01737" w:rsidP="002C7D50">
            <w:pPr>
              <w:pStyle w:val="af8"/>
              <w:numPr>
                <w:ilvl w:val="0"/>
                <w:numId w:val="18"/>
              </w:numPr>
              <w:kinsoku w:val="0"/>
              <w:topLinePunct/>
              <w:spacing w:line="300" w:lineRule="exact"/>
              <w:ind w:leftChars="0" w:left="210" w:rightChars="-19" w:right="-65" w:hanging="227"/>
              <w:rPr>
                <w:rFonts w:ascii="Times New Roman"/>
                <w:spacing w:val="-18"/>
                <w:sz w:val="24"/>
                <w:szCs w:val="24"/>
              </w:rPr>
            </w:pPr>
            <w:r w:rsidRPr="007E5079">
              <w:rPr>
                <w:rFonts w:ascii="Times New Roman"/>
                <w:spacing w:val="-18"/>
                <w:sz w:val="24"/>
                <w:szCs w:val="24"/>
              </w:rPr>
              <w:t>社會福利：低收入戶、</w:t>
            </w:r>
            <w:r w:rsidRPr="007E5079">
              <w:rPr>
                <w:rFonts w:ascii="Times New Roman"/>
                <w:spacing w:val="-10"/>
                <w:sz w:val="24"/>
                <w:szCs w:val="24"/>
              </w:rPr>
              <w:t>急難救助</w:t>
            </w:r>
            <w:r w:rsidRPr="007E5079">
              <w:rPr>
                <w:rFonts w:ascii="Times New Roman"/>
                <w:spacing w:val="-18"/>
                <w:sz w:val="24"/>
                <w:szCs w:val="24"/>
              </w:rPr>
              <w:t>、馬上關懷急難救助、弱勢兒少生活扶助、身心障礙生活補助。</w:t>
            </w:r>
          </w:p>
        </w:tc>
      </w:tr>
      <w:tr w:rsidR="007E5079" w:rsidRPr="007E5079" w14:paraId="79048D12" w14:textId="77777777" w:rsidTr="00E01737">
        <w:tc>
          <w:tcPr>
            <w:tcW w:w="630" w:type="dxa"/>
            <w:vAlign w:val="center"/>
          </w:tcPr>
          <w:p w14:paraId="7D8CF1B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22</w:t>
            </w:r>
          </w:p>
        </w:tc>
        <w:tc>
          <w:tcPr>
            <w:tcW w:w="6645" w:type="dxa"/>
          </w:tcPr>
          <w:p w14:paraId="23226189" w14:textId="77777777" w:rsidR="00E01737" w:rsidRPr="007E5079" w:rsidRDefault="00E01737" w:rsidP="002C7D50">
            <w:pPr>
              <w:pStyle w:val="af8"/>
              <w:kinsoku w:val="0"/>
              <w:topLinePunct/>
              <w:spacing w:line="300" w:lineRule="exact"/>
              <w:ind w:leftChars="-14" w:left="1" w:hangingChars="22" w:hanging="49"/>
              <w:rPr>
                <w:rFonts w:ascii="Times New Roman"/>
                <w:spacing w:val="-18"/>
                <w:sz w:val="24"/>
                <w:szCs w:val="24"/>
              </w:rPr>
            </w:pPr>
            <w:r w:rsidRPr="007E5079">
              <w:rPr>
                <w:rFonts w:ascii="Times New Roman"/>
                <w:spacing w:val="-18"/>
                <w:sz w:val="24"/>
                <w:szCs w:val="24"/>
              </w:rPr>
              <w:t>無</w:t>
            </w:r>
          </w:p>
        </w:tc>
      </w:tr>
      <w:tr w:rsidR="007E5079" w:rsidRPr="007E5079" w14:paraId="5600E533" w14:textId="77777777" w:rsidTr="00E01737">
        <w:tc>
          <w:tcPr>
            <w:tcW w:w="630" w:type="dxa"/>
            <w:vAlign w:val="center"/>
          </w:tcPr>
          <w:p w14:paraId="3EA4F69B"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lastRenderedPageBreak/>
              <w:t>23</w:t>
            </w:r>
          </w:p>
        </w:tc>
        <w:tc>
          <w:tcPr>
            <w:tcW w:w="6645" w:type="dxa"/>
          </w:tcPr>
          <w:p w14:paraId="599576F1"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脆弱家庭、家庭暴力、自殺防治</w:t>
            </w:r>
          </w:p>
        </w:tc>
      </w:tr>
      <w:tr w:rsidR="007E5079" w:rsidRPr="007E5079" w14:paraId="7439A156" w14:textId="77777777" w:rsidTr="00E01737">
        <w:tc>
          <w:tcPr>
            <w:tcW w:w="630" w:type="dxa"/>
            <w:vAlign w:val="center"/>
          </w:tcPr>
          <w:p w14:paraId="7B65B3B5"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24</w:t>
            </w:r>
          </w:p>
        </w:tc>
        <w:tc>
          <w:tcPr>
            <w:tcW w:w="6645" w:type="dxa"/>
          </w:tcPr>
          <w:p w14:paraId="07AC3353"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同居人有傷犯罪前科紀錄、自殺防治及毒防列管</w:t>
            </w:r>
          </w:p>
        </w:tc>
      </w:tr>
      <w:tr w:rsidR="007E5079" w:rsidRPr="007E5079" w14:paraId="3E5D3F58" w14:textId="77777777" w:rsidTr="00E01737">
        <w:tc>
          <w:tcPr>
            <w:tcW w:w="630" w:type="dxa"/>
            <w:vAlign w:val="center"/>
          </w:tcPr>
          <w:p w14:paraId="61EF4432"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25</w:t>
            </w:r>
          </w:p>
        </w:tc>
        <w:tc>
          <w:tcPr>
            <w:tcW w:w="6645" w:type="dxa"/>
          </w:tcPr>
          <w:p w14:paraId="331817FE"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兒少保護、脆弱家庭、家庭暴力</w:t>
            </w:r>
          </w:p>
        </w:tc>
      </w:tr>
      <w:tr w:rsidR="007E5079" w:rsidRPr="007E5079" w14:paraId="40F11D8E" w14:textId="77777777" w:rsidTr="00E01737">
        <w:tc>
          <w:tcPr>
            <w:tcW w:w="630" w:type="dxa"/>
            <w:vAlign w:val="center"/>
          </w:tcPr>
          <w:p w14:paraId="1A53E52B"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26</w:t>
            </w:r>
          </w:p>
        </w:tc>
        <w:tc>
          <w:tcPr>
            <w:tcW w:w="6645" w:type="dxa"/>
          </w:tcPr>
          <w:p w14:paraId="1F8B6011"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精神疾病</w:t>
            </w:r>
            <w:r w:rsidR="0066318D" w:rsidRPr="007E5079">
              <w:rPr>
                <w:rFonts w:ascii="Times New Roman" w:hint="eastAsia"/>
                <w:spacing w:val="-18"/>
                <w:sz w:val="24"/>
                <w:szCs w:val="24"/>
              </w:rPr>
              <w:t>、</w:t>
            </w:r>
            <w:r w:rsidRPr="007E5079">
              <w:rPr>
                <w:rFonts w:ascii="Times New Roman"/>
                <w:spacing w:val="-18"/>
                <w:sz w:val="24"/>
                <w:szCs w:val="24"/>
              </w:rPr>
              <w:t>犯罪前科紀錄</w:t>
            </w:r>
          </w:p>
        </w:tc>
      </w:tr>
      <w:tr w:rsidR="007E5079" w:rsidRPr="007E5079" w14:paraId="09E98C43" w14:textId="77777777" w:rsidTr="00E01737">
        <w:tc>
          <w:tcPr>
            <w:tcW w:w="630" w:type="dxa"/>
            <w:vAlign w:val="center"/>
          </w:tcPr>
          <w:p w14:paraId="7D079EF5"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27</w:t>
            </w:r>
          </w:p>
        </w:tc>
        <w:tc>
          <w:tcPr>
            <w:tcW w:w="6645" w:type="dxa"/>
          </w:tcPr>
          <w:p w14:paraId="286A1D0F"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w:t>
            </w:r>
            <w:r w:rsidR="0066318D" w:rsidRPr="007E5079">
              <w:rPr>
                <w:rFonts w:ascii="Times New Roman" w:hint="eastAsia"/>
                <w:spacing w:val="-18"/>
                <w:sz w:val="24"/>
                <w:szCs w:val="24"/>
              </w:rPr>
              <w:t>多次</w:t>
            </w:r>
            <w:r w:rsidRPr="007E5079">
              <w:rPr>
                <w:rFonts w:ascii="Times New Roman"/>
                <w:spacing w:val="-18"/>
                <w:sz w:val="24"/>
                <w:szCs w:val="24"/>
              </w:rPr>
              <w:t>脆弱家庭</w:t>
            </w:r>
            <w:r w:rsidR="0066318D" w:rsidRPr="007E5079">
              <w:rPr>
                <w:rFonts w:ascii="Times New Roman" w:hint="eastAsia"/>
                <w:spacing w:val="-18"/>
                <w:sz w:val="24"/>
                <w:szCs w:val="24"/>
              </w:rPr>
              <w:t>通報</w:t>
            </w:r>
            <w:r w:rsidRPr="007E5079">
              <w:rPr>
                <w:rFonts w:ascii="Times New Roman"/>
                <w:spacing w:val="-18"/>
                <w:sz w:val="24"/>
                <w:szCs w:val="24"/>
              </w:rPr>
              <w:t>、早期療育</w:t>
            </w:r>
          </w:p>
        </w:tc>
      </w:tr>
      <w:tr w:rsidR="007E5079" w:rsidRPr="007E5079" w14:paraId="7FE11B6E" w14:textId="77777777" w:rsidTr="00E01737">
        <w:tc>
          <w:tcPr>
            <w:tcW w:w="630" w:type="dxa"/>
            <w:vAlign w:val="center"/>
          </w:tcPr>
          <w:p w14:paraId="5FB6A893"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28</w:t>
            </w:r>
          </w:p>
        </w:tc>
        <w:tc>
          <w:tcPr>
            <w:tcW w:w="6645" w:type="dxa"/>
          </w:tcPr>
          <w:p w14:paraId="7D6DFF1E"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脆弱家庭</w:t>
            </w:r>
          </w:p>
        </w:tc>
      </w:tr>
      <w:tr w:rsidR="007E5079" w:rsidRPr="007E5079" w14:paraId="42AD07CA" w14:textId="77777777" w:rsidTr="00E01737">
        <w:tc>
          <w:tcPr>
            <w:tcW w:w="630" w:type="dxa"/>
            <w:vAlign w:val="center"/>
          </w:tcPr>
          <w:p w14:paraId="79E63CC6"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29</w:t>
            </w:r>
          </w:p>
        </w:tc>
        <w:tc>
          <w:tcPr>
            <w:tcW w:w="6645" w:type="dxa"/>
          </w:tcPr>
          <w:p w14:paraId="10B674D7"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w:t>
            </w:r>
            <w:r w:rsidR="0066318D" w:rsidRPr="007E5079">
              <w:rPr>
                <w:rFonts w:ascii="Times New Roman" w:hint="eastAsia"/>
                <w:spacing w:val="-18"/>
                <w:sz w:val="24"/>
                <w:szCs w:val="24"/>
              </w:rPr>
              <w:t>多次</w:t>
            </w:r>
            <w:r w:rsidRPr="007E5079">
              <w:rPr>
                <w:rFonts w:ascii="Times New Roman"/>
                <w:spacing w:val="-18"/>
                <w:sz w:val="24"/>
                <w:szCs w:val="24"/>
              </w:rPr>
              <w:t>家庭暴力</w:t>
            </w:r>
            <w:r w:rsidR="0066318D" w:rsidRPr="007E5079">
              <w:rPr>
                <w:rFonts w:ascii="Times New Roman" w:hint="eastAsia"/>
                <w:spacing w:val="-18"/>
                <w:sz w:val="24"/>
                <w:szCs w:val="24"/>
              </w:rPr>
              <w:t>通報</w:t>
            </w:r>
            <w:r w:rsidRPr="007E5079">
              <w:rPr>
                <w:rFonts w:ascii="Times New Roman"/>
                <w:spacing w:val="-18"/>
                <w:sz w:val="24"/>
                <w:szCs w:val="24"/>
              </w:rPr>
              <w:t>、身心障礙者、疫苗催種</w:t>
            </w:r>
          </w:p>
        </w:tc>
      </w:tr>
      <w:tr w:rsidR="007E5079" w:rsidRPr="007E5079" w14:paraId="54895C6D" w14:textId="77777777" w:rsidTr="00E01737">
        <w:tc>
          <w:tcPr>
            <w:tcW w:w="630" w:type="dxa"/>
            <w:vAlign w:val="center"/>
          </w:tcPr>
          <w:p w14:paraId="0310A641"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30</w:t>
            </w:r>
          </w:p>
        </w:tc>
        <w:tc>
          <w:tcPr>
            <w:tcW w:w="6645" w:type="dxa"/>
          </w:tcPr>
          <w:p w14:paraId="30C6C53C" w14:textId="77777777" w:rsidR="00E01737" w:rsidRPr="007E5079" w:rsidRDefault="0066318D"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hint="eastAsia"/>
                <w:spacing w:val="-18"/>
                <w:sz w:val="24"/>
                <w:szCs w:val="24"/>
              </w:rPr>
              <w:t>多次</w:t>
            </w:r>
            <w:r w:rsidR="00E01737" w:rsidRPr="007E5079">
              <w:rPr>
                <w:rFonts w:ascii="Times New Roman"/>
                <w:spacing w:val="-18"/>
                <w:sz w:val="24"/>
                <w:szCs w:val="24"/>
              </w:rPr>
              <w:t>家庭暴力</w:t>
            </w:r>
            <w:r w:rsidRPr="007E5079">
              <w:rPr>
                <w:rFonts w:ascii="Times New Roman" w:hint="eastAsia"/>
                <w:spacing w:val="-18"/>
                <w:sz w:val="24"/>
                <w:szCs w:val="24"/>
              </w:rPr>
              <w:t>通報</w:t>
            </w:r>
            <w:r w:rsidR="00E01737" w:rsidRPr="007E5079">
              <w:rPr>
                <w:rFonts w:ascii="Times New Roman"/>
                <w:spacing w:val="-18"/>
                <w:sz w:val="24"/>
                <w:szCs w:val="24"/>
              </w:rPr>
              <w:t>、毒危防制</w:t>
            </w:r>
            <w:r w:rsidRPr="007E5079">
              <w:rPr>
                <w:rFonts w:ascii="Times New Roman" w:hint="eastAsia"/>
                <w:spacing w:val="-18"/>
                <w:sz w:val="24"/>
                <w:szCs w:val="24"/>
              </w:rPr>
              <w:t>列管</w:t>
            </w:r>
            <w:r w:rsidR="00E01737" w:rsidRPr="007E5079">
              <w:rPr>
                <w:rFonts w:ascii="Times New Roman"/>
                <w:spacing w:val="-18"/>
                <w:sz w:val="24"/>
                <w:szCs w:val="24"/>
              </w:rPr>
              <w:t>、中低收入</w:t>
            </w:r>
            <w:r w:rsidRPr="007E5079">
              <w:rPr>
                <w:rFonts w:ascii="Times New Roman" w:hint="eastAsia"/>
                <w:spacing w:val="-18"/>
                <w:sz w:val="24"/>
                <w:szCs w:val="24"/>
              </w:rPr>
              <w:t>戶</w:t>
            </w:r>
          </w:p>
        </w:tc>
      </w:tr>
      <w:tr w:rsidR="007E5079" w:rsidRPr="007E5079" w14:paraId="5DCE8A2A" w14:textId="77777777" w:rsidTr="00E01737">
        <w:tc>
          <w:tcPr>
            <w:tcW w:w="630" w:type="dxa"/>
            <w:vAlign w:val="center"/>
          </w:tcPr>
          <w:p w14:paraId="34AB92F9"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31</w:t>
            </w:r>
          </w:p>
        </w:tc>
        <w:tc>
          <w:tcPr>
            <w:tcW w:w="6645" w:type="dxa"/>
          </w:tcPr>
          <w:p w14:paraId="353217F9"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兒少保護、疫苗催種</w:t>
            </w:r>
          </w:p>
        </w:tc>
      </w:tr>
      <w:tr w:rsidR="007E5079" w:rsidRPr="007E5079" w14:paraId="475D9344" w14:textId="77777777" w:rsidTr="00E01737">
        <w:tc>
          <w:tcPr>
            <w:tcW w:w="630" w:type="dxa"/>
            <w:vAlign w:val="center"/>
          </w:tcPr>
          <w:p w14:paraId="57975DE0"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32</w:t>
            </w:r>
          </w:p>
        </w:tc>
        <w:tc>
          <w:tcPr>
            <w:tcW w:w="6645" w:type="dxa"/>
          </w:tcPr>
          <w:p w14:paraId="64F93470"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低收入戶、就學輔導</w:t>
            </w:r>
          </w:p>
        </w:tc>
      </w:tr>
      <w:tr w:rsidR="007E5079" w:rsidRPr="007E5079" w14:paraId="320C96C9" w14:textId="77777777" w:rsidTr="00E01737">
        <w:tc>
          <w:tcPr>
            <w:tcW w:w="630" w:type="dxa"/>
            <w:vAlign w:val="center"/>
          </w:tcPr>
          <w:p w14:paraId="6BE764B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33</w:t>
            </w:r>
          </w:p>
        </w:tc>
        <w:tc>
          <w:tcPr>
            <w:tcW w:w="6645" w:type="dxa"/>
          </w:tcPr>
          <w:p w14:paraId="27102949"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身心障礙者</w:t>
            </w:r>
          </w:p>
        </w:tc>
      </w:tr>
      <w:tr w:rsidR="007E5079" w:rsidRPr="007E5079" w14:paraId="5879C5E3" w14:textId="77777777" w:rsidTr="00E01737">
        <w:tc>
          <w:tcPr>
            <w:tcW w:w="630" w:type="dxa"/>
            <w:vAlign w:val="center"/>
          </w:tcPr>
          <w:p w14:paraId="28015884"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34</w:t>
            </w:r>
          </w:p>
        </w:tc>
        <w:tc>
          <w:tcPr>
            <w:tcW w:w="6645" w:type="dxa"/>
          </w:tcPr>
          <w:p w14:paraId="56AD7BF8" w14:textId="77777777" w:rsidR="00E01737" w:rsidRPr="007E5079" w:rsidRDefault="00E01737" w:rsidP="002C7D50">
            <w:pPr>
              <w:pStyle w:val="af8"/>
              <w:kinsoku w:val="0"/>
              <w:topLinePunct/>
              <w:spacing w:line="300" w:lineRule="exact"/>
              <w:ind w:leftChars="-14" w:left="-46" w:rightChars="-24" w:right="-82" w:hangingChars="1" w:hanging="2"/>
              <w:rPr>
                <w:rFonts w:ascii="Times New Roman"/>
                <w:spacing w:val="-18"/>
                <w:sz w:val="24"/>
                <w:szCs w:val="24"/>
              </w:rPr>
            </w:pPr>
            <w:r w:rsidRPr="007E5079">
              <w:rPr>
                <w:rFonts w:ascii="Times New Roman"/>
                <w:spacing w:val="-18"/>
                <w:sz w:val="24"/>
                <w:szCs w:val="24"/>
              </w:rPr>
              <w:t>兒少保護、脆弱家庭、家庭暴力、</w:t>
            </w:r>
            <w:r w:rsidR="0066318D" w:rsidRPr="007E5079">
              <w:rPr>
                <w:rFonts w:ascii="Times New Roman" w:hint="eastAsia"/>
                <w:spacing w:val="-18"/>
                <w:sz w:val="24"/>
                <w:szCs w:val="24"/>
              </w:rPr>
              <w:t>特殊境遇</w:t>
            </w:r>
            <w:r w:rsidRPr="007E5079">
              <w:rPr>
                <w:rFonts w:ascii="Times New Roman"/>
                <w:spacing w:val="-18"/>
                <w:sz w:val="24"/>
                <w:szCs w:val="24"/>
              </w:rPr>
              <w:t>家庭、未成年懷孕、疫苗催種</w:t>
            </w:r>
          </w:p>
        </w:tc>
      </w:tr>
      <w:tr w:rsidR="007E5079" w:rsidRPr="007E5079" w14:paraId="15C0B592" w14:textId="77777777" w:rsidTr="00E01737">
        <w:tc>
          <w:tcPr>
            <w:tcW w:w="630" w:type="dxa"/>
            <w:vAlign w:val="center"/>
          </w:tcPr>
          <w:p w14:paraId="52A98BC7"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35</w:t>
            </w:r>
          </w:p>
        </w:tc>
        <w:tc>
          <w:tcPr>
            <w:tcW w:w="6645" w:type="dxa"/>
          </w:tcPr>
          <w:p w14:paraId="4D6423DD"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疫苗催種</w:t>
            </w:r>
          </w:p>
        </w:tc>
      </w:tr>
      <w:tr w:rsidR="007E5079" w:rsidRPr="007E5079" w14:paraId="3EC498AA" w14:textId="77777777" w:rsidTr="00E01737">
        <w:tc>
          <w:tcPr>
            <w:tcW w:w="630" w:type="dxa"/>
            <w:vAlign w:val="center"/>
          </w:tcPr>
          <w:p w14:paraId="1D02652D"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36</w:t>
            </w:r>
          </w:p>
        </w:tc>
        <w:tc>
          <w:tcPr>
            <w:tcW w:w="6645" w:type="dxa"/>
          </w:tcPr>
          <w:p w14:paraId="7FF03F98"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無</w:t>
            </w:r>
          </w:p>
        </w:tc>
      </w:tr>
      <w:tr w:rsidR="007E5079" w:rsidRPr="007E5079" w14:paraId="0B138370" w14:textId="77777777" w:rsidTr="00E01737">
        <w:tc>
          <w:tcPr>
            <w:tcW w:w="630" w:type="dxa"/>
            <w:vAlign w:val="center"/>
          </w:tcPr>
          <w:p w14:paraId="172181B6"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37</w:t>
            </w:r>
          </w:p>
        </w:tc>
        <w:tc>
          <w:tcPr>
            <w:tcW w:w="6645" w:type="dxa"/>
          </w:tcPr>
          <w:p w14:paraId="7B79CF52"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遊民關懷服務</w:t>
            </w:r>
          </w:p>
        </w:tc>
      </w:tr>
      <w:tr w:rsidR="007E5079" w:rsidRPr="007E5079" w14:paraId="3E7877E4" w14:textId="77777777" w:rsidTr="00E01737">
        <w:tc>
          <w:tcPr>
            <w:tcW w:w="630" w:type="dxa"/>
            <w:vAlign w:val="center"/>
          </w:tcPr>
          <w:p w14:paraId="06A622E7"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38</w:t>
            </w:r>
          </w:p>
        </w:tc>
        <w:tc>
          <w:tcPr>
            <w:tcW w:w="6645" w:type="dxa"/>
          </w:tcPr>
          <w:p w14:paraId="2E95A8C6"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脆弱家庭、低收入戶</w:t>
            </w:r>
          </w:p>
        </w:tc>
      </w:tr>
      <w:tr w:rsidR="007E5079" w:rsidRPr="007E5079" w14:paraId="0F9D6D3E" w14:textId="77777777" w:rsidTr="00E01737">
        <w:tc>
          <w:tcPr>
            <w:tcW w:w="630" w:type="dxa"/>
            <w:vAlign w:val="center"/>
          </w:tcPr>
          <w:p w14:paraId="2E9C3601"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39</w:t>
            </w:r>
          </w:p>
        </w:tc>
        <w:tc>
          <w:tcPr>
            <w:tcW w:w="6645" w:type="dxa"/>
          </w:tcPr>
          <w:p w14:paraId="39D0857A"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產後憂鬱、自殺防治</w:t>
            </w:r>
          </w:p>
        </w:tc>
      </w:tr>
      <w:tr w:rsidR="007E5079" w:rsidRPr="007E5079" w14:paraId="7876C361" w14:textId="77777777" w:rsidTr="00E01737">
        <w:tc>
          <w:tcPr>
            <w:tcW w:w="630" w:type="dxa"/>
            <w:vAlign w:val="center"/>
          </w:tcPr>
          <w:p w14:paraId="2574A7C9"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40</w:t>
            </w:r>
          </w:p>
        </w:tc>
        <w:tc>
          <w:tcPr>
            <w:tcW w:w="6645" w:type="dxa"/>
          </w:tcPr>
          <w:p w14:paraId="07558FB5"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家庭暴力、早期療育</w:t>
            </w:r>
          </w:p>
        </w:tc>
      </w:tr>
      <w:tr w:rsidR="007E5079" w:rsidRPr="007E5079" w14:paraId="24AA4B20" w14:textId="77777777" w:rsidTr="00E01737">
        <w:tc>
          <w:tcPr>
            <w:tcW w:w="630" w:type="dxa"/>
            <w:vAlign w:val="center"/>
          </w:tcPr>
          <w:p w14:paraId="7F325C04"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41</w:t>
            </w:r>
          </w:p>
        </w:tc>
        <w:tc>
          <w:tcPr>
            <w:tcW w:w="6645" w:type="dxa"/>
          </w:tcPr>
          <w:p w14:paraId="4A01085A"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家庭暴力、身心障礙者、低收入戶</w:t>
            </w:r>
          </w:p>
        </w:tc>
      </w:tr>
      <w:tr w:rsidR="007E5079" w:rsidRPr="007E5079" w14:paraId="2F5B1E58" w14:textId="77777777" w:rsidTr="00E01737">
        <w:tc>
          <w:tcPr>
            <w:tcW w:w="630" w:type="dxa"/>
            <w:vAlign w:val="center"/>
          </w:tcPr>
          <w:p w14:paraId="3410C9B7"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42</w:t>
            </w:r>
          </w:p>
        </w:tc>
        <w:tc>
          <w:tcPr>
            <w:tcW w:w="6645" w:type="dxa"/>
          </w:tcPr>
          <w:p w14:paraId="03174913" w14:textId="77777777" w:rsidR="00E01737" w:rsidRPr="007E5079" w:rsidRDefault="0066318D"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hint="eastAsia"/>
                <w:spacing w:val="-18"/>
                <w:sz w:val="24"/>
                <w:szCs w:val="24"/>
              </w:rPr>
              <w:t>4</w:t>
            </w:r>
            <w:r w:rsidRPr="007E5079">
              <w:rPr>
                <w:rFonts w:ascii="Times New Roman" w:hint="eastAsia"/>
                <w:spacing w:val="-18"/>
                <w:sz w:val="24"/>
                <w:szCs w:val="24"/>
              </w:rPr>
              <w:t>次</w:t>
            </w:r>
            <w:r w:rsidR="00E01737" w:rsidRPr="007E5079">
              <w:rPr>
                <w:rFonts w:ascii="Times New Roman"/>
                <w:spacing w:val="-18"/>
                <w:sz w:val="24"/>
                <w:szCs w:val="24"/>
              </w:rPr>
              <w:t>脆弱家庭</w:t>
            </w:r>
            <w:r w:rsidRPr="007E5079">
              <w:rPr>
                <w:rFonts w:ascii="Times New Roman" w:hint="eastAsia"/>
                <w:spacing w:val="-18"/>
                <w:sz w:val="24"/>
                <w:szCs w:val="24"/>
              </w:rPr>
              <w:t>通報</w:t>
            </w:r>
            <w:r w:rsidR="00E01737" w:rsidRPr="007E5079">
              <w:rPr>
                <w:rFonts w:ascii="Times New Roman"/>
                <w:spacing w:val="-18"/>
                <w:sz w:val="24"/>
                <w:szCs w:val="24"/>
              </w:rPr>
              <w:t>、中低收入戶、特殊境遇家庭</w:t>
            </w:r>
          </w:p>
        </w:tc>
      </w:tr>
      <w:tr w:rsidR="007E5079" w:rsidRPr="007E5079" w14:paraId="058005E0" w14:textId="77777777" w:rsidTr="00E01737">
        <w:tc>
          <w:tcPr>
            <w:tcW w:w="630" w:type="dxa"/>
            <w:vAlign w:val="center"/>
          </w:tcPr>
          <w:p w14:paraId="55A7D18A" w14:textId="77777777" w:rsidR="00E01737" w:rsidRPr="007E5079" w:rsidRDefault="00E01737" w:rsidP="002C7D50">
            <w:pPr>
              <w:spacing w:line="300" w:lineRule="exact"/>
              <w:ind w:rightChars="-18" w:right="-61"/>
              <w:jc w:val="center"/>
              <w:rPr>
                <w:rFonts w:ascii="Times New Roman"/>
                <w:sz w:val="24"/>
                <w:szCs w:val="24"/>
              </w:rPr>
            </w:pPr>
            <w:r w:rsidRPr="007E5079">
              <w:rPr>
                <w:rFonts w:ascii="Times New Roman"/>
                <w:sz w:val="24"/>
                <w:szCs w:val="24"/>
              </w:rPr>
              <w:t>43</w:t>
            </w:r>
          </w:p>
        </w:tc>
        <w:tc>
          <w:tcPr>
            <w:tcW w:w="6645" w:type="dxa"/>
          </w:tcPr>
          <w:p w14:paraId="221E7520" w14:textId="77777777" w:rsidR="00E01737" w:rsidRPr="007E5079" w:rsidRDefault="00E01737" w:rsidP="002C7D50">
            <w:pPr>
              <w:pStyle w:val="af8"/>
              <w:kinsoku w:val="0"/>
              <w:topLinePunct/>
              <w:spacing w:line="300" w:lineRule="exact"/>
              <w:ind w:leftChars="-14" w:left="1" w:rightChars="-24" w:right="-82" w:hangingChars="22" w:hanging="49"/>
              <w:rPr>
                <w:rFonts w:ascii="Times New Roman"/>
                <w:spacing w:val="-18"/>
                <w:sz w:val="24"/>
                <w:szCs w:val="24"/>
              </w:rPr>
            </w:pPr>
            <w:r w:rsidRPr="007E5079">
              <w:rPr>
                <w:rFonts w:ascii="Times New Roman"/>
                <w:spacing w:val="-18"/>
                <w:sz w:val="24"/>
                <w:szCs w:val="24"/>
              </w:rPr>
              <w:t>家庭暴力、領有弱勢兒少生活扶助、中低收入戶</w:t>
            </w:r>
          </w:p>
        </w:tc>
      </w:tr>
    </w:tbl>
    <w:p w14:paraId="1B6E0D29" w14:textId="77777777" w:rsidR="00C34768" w:rsidRPr="007E5079" w:rsidRDefault="00C34768" w:rsidP="0066318D">
      <w:pPr>
        <w:pStyle w:val="31"/>
        <w:kinsoku w:val="0"/>
        <w:spacing w:afterLines="75" w:after="342" w:line="320" w:lineRule="exact"/>
        <w:ind w:leftChars="300" w:left="1020" w:firstLineChars="162" w:firstLine="421"/>
        <w:rPr>
          <w:rFonts w:ascii="Times New Roman"/>
        </w:rPr>
      </w:pPr>
      <w:r w:rsidRPr="007E5079">
        <w:rPr>
          <w:rFonts w:ascii="Times New Roman"/>
          <w:sz w:val="24"/>
          <w:szCs w:val="24"/>
        </w:rPr>
        <w:t>資料來源：</w:t>
      </w:r>
      <w:r w:rsidR="00B07934" w:rsidRPr="007E5079">
        <w:rPr>
          <w:rFonts w:ascii="Times New Roman"/>
          <w:sz w:val="24"/>
          <w:szCs w:val="24"/>
        </w:rPr>
        <w:t>監察院</w:t>
      </w:r>
      <w:r w:rsidRPr="007E5079">
        <w:rPr>
          <w:rFonts w:ascii="Times New Roman"/>
          <w:sz w:val="24"/>
          <w:szCs w:val="24"/>
        </w:rPr>
        <w:t>整理自衛福部提供的資料</w:t>
      </w:r>
      <w:r w:rsidRPr="007E5079">
        <w:rPr>
          <w:rFonts w:ascii="Times New Roman"/>
        </w:rPr>
        <w:t>。</w:t>
      </w:r>
    </w:p>
    <w:p w14:paraId="67FBACDE" w14:textId="77777777" w:rsidR="00515C24" w:rsidRPr="007E5079" w:rsidRDefault="00C847D3" w:rsidP="009D3530">
      <w:pPr>
        <w:pStyle w:val="31"/>
        <w:kinsoku w:val="0"/>
        <w:ind w:left="1361" w:firstLine="696"/>
        <w:rPr>
          <w:rFonts w:ascii="Times New Roman"/>
          <w:spacing w:val="-6"/>
        </w:rPr>
      </w:pPr>
      <w:r w:rsidRPr="007E5079">
        <w:rPr>
          <w:rFonts w:ascii="Times New Roman"/>
          <w:spacing w:val="4"/>
        </w:rPr>
        <w:t>在</w:t>
      </w:r>
      <w:r w:rsidR="00C34768" w:rsidRPr="007E5079">
        <w:rPr>
          <w:rFonts w:ascii="Times New Roman"/>
          <w:spacing w:val="4"/>
        </w:rPr>
        <w:t>103</w:t>
      </w:r>
      <w:r w:rsidR="00ED4D63" w:rsidRPr="007E5079">
        <w:rPr>
          <w:rFonts w:ascii="Times New Roman"/>
          <w:spacing w:val="4"/>
        </w:rPr>
        <w:t>年到</w:t>
      </w:r>
      <w:r w:rsidR="00C34768" w:rsidRPr="007E5079">
        <w:rPr>
          <w:rFonts w:ascii="Times New Roman"/>
          <w:spacing w:val="4"/>
        </w:rPr>
        <w:t>109</w:t>
      </w:r>
      <w:r w:rsidR="00C34768" w:rsidRPr="007E5079">
        <w:rPr>
          <w:rFonts w:ascii="Times New Roman"/>
          <w:spacing w:val="4"/>
        </w:rPr>
        <w:t>年</w:t>
      </w:r>
      <w:r w:rsidRPr="007E5079">
        <w:rPr>
          <w:rFonts w:ascii="Times New Roman"/>
          <w:spacing w:val="4"/>
        </w:rPr>
        <w:t>的</w:t>
      </w:r>
      <w:r w:rsidRPr="007E5079">
        <w:rPr>
          <w:rFonts w:ascii="Times New Roman"/>
          <w:spacing w:val="4"/>
        </w:rPr>
        <w:t>6</w:t>
      </w:r>
      <w:r w:rsidRPr="007E5079">
        <w:rPr>
          <w:rFonts w:ascii="Times New Roman"/>
          <w:spacing w:val="4"/>
        </w:rPr>
        <w:t>年當中，</w:t>
      </w:r>
      <w:r w:rsidR="009F58D9" w:rsidRPr="007E5079">
        <w:rPr>
          <w:rFonts w:ascii="Times New Roman"/>
          <w:spacing w:val="4"/>
        </w:rPr>
        <w:t>兒少</w:t>
      </w:r>
      <w:r w:rsidR="00C003F4" w:rsidRPr="007E5079">
        <w:rPr>
          <w:rFonts w:ascii="Times New Roman"/>
          <w:spacing w:val="4"/>
        </w:rPr>
        <w:t>是</w:t>
      </w:r>
      <w:r w:rsidR="00C34768" w:rsidRPr="007E5079">
        <w:rPr>
          <w:rFonts w:ascii="Times New Roman"/>
          <w:spacing w:val="4"/>
        </w:rPr>
        <w:t>遭</w:t>
      </w:r>
      <w:r w:rsidRPr="007E5079">
        <w:rPr>
          <w:rFonts w:ascii="Times New Roman"/>
          <w:spacing w:val="4"/>
        </w:rPr>
        <w:t>受</w:t>
      </w:r>
      <w:r w:rsidR="00C34768" w:rsidRPr="007E5079">
        <w:rPr>
          <w:rFonts w:ascii="Times New Roman"/>
          <w:spacing w:val="4"/>
        </w:rPr>
        <w:t>家內成員</w:t>
      </w:r>
      <w:r w:rsidR="00C34768" w:rsidRPr="007E5079">
        <w:rPr>
          <w:rFonts w:ascii="Times New Roman"/>
        </w:rPr>
        <w:t>施</w:t>
      </w:r>
      <w:r w:rsidR="00C34768" w:rsidRPr="007E5079">
        <w:rPr>
          <w:rFonts w:ascii="Times New Roman"/>
          <w:spacing w:val="-4"/>
        </w:rPr>
        <w:t>虐</w:t>
      </w:r>
      <w:r w:rsidRPr="007E5079">
        <w:rPr>
          <w:rFonts w:ascii="Times New Roman"/>
          <w:spacing w:val="-4"/>
        </w:rPr>
        <w:t>致死</w:t>
      </w:r>
      <w:r w:rsidR="004668BF" w:rsidRPr="007E5079">
        <w:rPr>
          <w:rFonts w:ascii="Times New Roman"/>
          <w:spacing w:val="-4"/>
        </w:rPr>
        <w:t>共</w:t>
      </w:r>
      <w:r w:rsidRPr="007E5079">
        <w:rPr>
          <w:rFonts w:ascii="Times New Roman"/>
          <w:spacing w:val="-4"/>
        </w:rPr>
        <w:t>有</w:t>
      </w:r>
      <w:r w:rsidR="009F58D9" w:rsidRPr="007E5079">
        <w:rPr>
          <w:rFonts w:ascii="Times New Roman"/>
          <w:spacing w:val="-4"/>
        </w:rPr>
        <w:t>144</w:t>
      </w:r>
      <w:r w:rsidR="009F58D9" w:rsidRPr="007E5079">
        <w:rPr>
          <w:rFonts w:ascii="Times New Roman"/>
          <w:spacing w:val="-4"/>
        </w:rPr>
        <w:t>件</w:t>
      </w:r>
      <w:r w:rsidR="001C1980" w:rsidRPr="007E5079">
        <w:rPr>
          <w:rFonts w:ascii="Times New Roman"/>
          <w:spacing w:val="-4"/>
        </w:rPr>
        <w:t>，死亡兒少</w:t>
      </w:r>
      <w:r w:rsidR="001C1980" w:rsidRPr="007E5079">
        <w:rPr>
          <w:rFonts w:ascii="Times New Roman"/>
          <w:spacing w:val="-4"/>
        </w:rPr>
        <w:t>164</w:t>
      </w:r>
      <w:r w:rsidR="001C1980" w:rsidRPr="007E5079">
        <w:rPr>
          <w:rFonts w:ascii="Times New Roman"/>
          <w:spacing w:val="-4"/>
        </w:rPr>
        <w:t>人</w:t>
      </w:r>
      <w:r w:rsidR="00C34768" w:rsidRPr="007E5079">
        <w:rPr>
          <w:rFonts w:ascii="Times New Roman"/>
          <w:spacing w:val="-4"/>
        </w:rPr>
        <w:t>，</w:t>
      </w:r>
      <w:r w:rsidR="009F58D9" w:rsidRPr="007E5079">
        <w:rPr>
          <w:rFonts w:ascii="Times New Roman"/>
          <w:spacing w:val="-4"/>
        </w:rPr>
        <w:t>其中</w:t>
      </w:r>
      <w:r w:rsidR="00C34768" w:rsidRPr="007E5079">
        <w:rPr>
          <w:rFonts w:ascii="Times New Roman"/>
          <w:spacing w:val="-4"/>
        </w:rPr>
        <w:t>3</w:t>
      </w:r>
      <w:r w:rsidRPr="007E5079">
        <w:rPr>
          <w:rFonts w:ascii="Times New Roman"/>
          <w:spacing w:val="-4"/>
        </w:rPr>
        <w:t>成</w:t>
      </w:r>
      <w:r w:rsidR="009F58D9" w:rsidRPr="007E5079">
        <w:rPr>
          <w:rFonts w:ascii="Times New Roman"/>
          <w:spacing w:val="-4"/>
        </w:rPr>
        <w:t>案件</w:t>
      </w:r>
      <w:r w:rsidRPr="007E5079">
        <w:rPr>
          <w:rFonts w:ascii="Times New Roman"/>
          <w:spacing w:val="4"/>
        </w:rPr>
        <w:t>(</w:t>
      </w:r>
      <w:r w:rsidR="00A9571E" w:rsidRPr="007E5079">
        <w:rPr>
          <w:rFonts w:ascii="Times New Roman"/>
          <w:spacing w:val="4"/>
        </w:rPr>
        <w:t>44</w:t>
      </w:r>
      <w:r w:rsidR="009F58D9" w:rsidRPr="007E5079">
        <w:rPr>
          <w:rFonts w:ascii="Times New Roman"/>
          <w:spacing w:val="4"/>
        </w:rPr>
        <w:t>件</w:t>
      </w:r>
      <w:r w:rsidRPr="007E5079">
        <w:rPr>
          <w:rFonts w:ascii="Times New Roman"/>
          <w:spacing w:val="4"/>
        </w:rPr>
        <w:t>)</w:t>
      </w:r>
      <w:r w:rsidRPr="007E5079">
        <w:rPr>
          <w:rFonts w:ascii="Times New Roman"/>
          <w:spacing w:val="4"/>
        </w:rPr>
        <w:t>的家庭</w:t>
      </w:r>
      <w:r w:rsidR="002E065B" w:rsidRPr="007E5079">
        <w:rPr>
          <w:rFonts w:ascii="Times New Roman"/>
          <w:spacing w:val="-4"/>
        </w:rPr>
        <w:t>沒有</w:t>
      </w:r>
      <w:r w:rsidR="002E065B" w:rsidRPr="007E5079">
        <w:rPr>
          <w:rFonts w:ascii="Times New Roman"/>
          <w:spacing w:val="4"/>
        </w:rPr>
        <w:t>進入政府服務體系的</w:t>
      </w:r>
      <w:r w:rsidR="009D3530" w:rsidRPr="007E5079">
        <w:rPr>
          <w:rFonts w:ascii="Times New Roman"/>
          <w:spacing w:val="4"/>
        </w:rPr>
        <w:t>通報</w:t>
      </w:r>
      <w:r w:rsidR="002E065B" w:rsidRPr="007E5079">
        <w:rPr>
          <w:rFonts w:ascii="Times New Roman"/>
          <w:spacing w:val="4"/>
        </w:rPr>
        <w:t>紀錄</w:t>
      </w:r>
      <w:r w:rsidRPr="007E5079">
        <w:rPr>
          <w:rFonts w:ascii="Times New Roman"/>
          <w:spacing w:val="4"/>
        </w:rPr>
        <w:t>，尤其</w:t>
      </w:r>
      <w:r w:rsidRPr="007E5079">
        <w:rPr>
          <w:rFonts w:ascii="Times New Roman"/>
          <w:spacing w:val="4"/>
        </w:rPr>
        <w:t>1</w:t>
      </w:r>
      <w:r w:rsidRPr="007E5079">
        <w:rPr>
          <w:rFonts w:ascii="Times New Roman"/>
          <w:spacing w:val="6"/>
        </w:rPr>
        <w:t>09</w:t>
      </w:r>
      <w:r w:rsidRPr="007E5079">
        <w:rPr>
          <w:rFonts w:ascii="Times New Roman"/>
          <w:spacing w:val="6"/>
        </w:rPr>
        <w:t>年有</w:t>
      </w:r>
      <w:r w:rsidR="002C7D50" w:rsidRPr="007E5079">
        <w:rPr>
          <w:rFonts w:ascii="Times New Roman" w:hint="eastAsia"/>
          <w:spacing w:val="6"/>
        </w:rPr>
        <w:t>4</w:t>
      </w:r>
      <w:r w:rsidRPr="007E5079">
        <w:rPr>
          <w:rFonts w:ascii="Times New Roman"/>
          <w:spacing w:val="-6"/>
        </w:rPr>
        <w:t>成的比率</w:t>
      </w:r>
      <w:r w:rsidRPr="007E5079">
        <w:rPr>
          <w:rFonts w:ascii="Times New Roman"/>
          <w:spacing w:val="-6"/>
        </w:rPr>
        <w:t>(</w:t>
      </w:r>
      <w:r w:rsidRPr="007E5079">
        <w:rPr>
          <w:rFonts w:ascii="Times New Roman"/>
          <w:spacing w:val="-6"/>
        </w:rPr>
        <w:t>致死的</w:t>
      </w:r>
      <w:r w:rsidRPr="007E5079">
        <w:rPr>
          <w:rFonts w:ascii="Times New Roman"/>
          <w:spacing w:val="-6"/>
        </w:rPr>
        <w:t>17</w:t>
      </w:r>
      <w:r w:rsidR="009F58D9" w:rsidRPr="007E5079">
        <w:rPr>
          <w:rFonts w:ascii="Times New Roman"/>
          <w:spacing w:val="-6"/>
        </w:rPr>
        <w:t>件</w:t>
      </w:r>
      <w:r w:rsidRPr="007E5079">
        <w:rPr>
          <w:rFonts w:ascii="Times New Roman"/>
          <w:spacing w:val="-6"/>
        </w:rPr>
        <w:t>中，</w:t>
      </w:r>
      <w:r w:rsidR="002C7D50" w:rsidRPr="007E5079">
        <w:rPr>
          <w:rFonts w:ascii="Times New Roman" w:hint="eastAsia"/>
          <w:spacing w:val="-6"/>
        </w:rPr>
        <w:t>7</w:t>
      </w:r>
      <w:r w:rsidR="009F58D9" w:rsidRPr="007E5079">
        <w:rPr>
          <w:rFonts w:ascii="Times New Roman"/>
          <w:spacing w:val="-6"/>
        </w:rPr>
        <w:t>件過往</w:t>
      </w:r>
      <w:r w:rsidRPr="007E5079">
        <w:rPr>
          <w:rFonts w:ascii="Times New Roman"/>
          <w:spacing w:val="-6"/>
        </w:rPr>
        <w:t>沒有通報史</w:t>
      </w:r>
      <w:r w:rsidRPr="007E5079">
        <w:rPr>
          <w:rFonts w:ascii="Times New Roman"/>
        </w:rPr>
        <w:t>)</w:t>
      </w:r>
      <w:r w:rsidR="009D3530" w:rsidRPr="007E5079">
        <w:rPr>
          <w:rFonts w:ascii="Times New Roman"/>
          <w:spacing w:val="-6"/>
        </w:rPr>
        <w:t>。</w:t>
      </w:r>
    </w:p>
    <w:p w14:paraId="3D23ABB9" w14:textId="77777777" w:rsidR="002E065B" w:rsidRPr="007E5079" w:rsidRDefault="009D3530" w:rsidP="009D3530">
      <w:pPr>
        <w:pStyle w:val="31"/>
        <w:kinsoku w:val="0"/>
        <w:ind w:left="1361" w:firstLine="696"/>
        <w:rPr>
          <w:rFonts w:ascii="Times New Roman"/>
        </w:rPr>
      </w:pPr>
      <w:r w:rsidRPr="007E5079">
        <w:rPr>
          <w:rFonts w:ascii="Times New Roman"/>
          <w:spacing w:val="4"/>
        </w:rPr>
        <w:t>不過，即使</w:t>
      </w:r>
      <w:r w:rsidR="009F58D9" w:rsidRPr="007E5079">
        <w:rPr>
          <w:rFonts w:ascii="Times New Roman"/>
          <w:spacing w:val="4"/>
        </w:rPr>
        <w:t>過往</w:t>
      </w:r>
      <w:r w:rsidRPr="007E5079">
        <w:rPr>
          <w:rFonts w:ascii="Times New Roman"/>
          <w:spacing w:val="4"/>
        </w:rPr>
        <w:t>有通報史的</w:t>
      </w:r>
      <w:r w:rsidR="002E065B" w:rsidRPr="007E5079">
        <w:rPr>
          <w:rFonts w:ascii="Times New Roman"/>
          <w:spacing w:val="4"/>
        </w:rPr>
        <w:t>7</w:t>
      </w:r>
      <w:r w:rsidRPr="007E5079">
        <w:rPr>
          <w:rFonts w:ascii="Times New Roman"/>
          <w:spacing w:val="4"/>
        </w:rPr>
        <w:t>成</w:t>
      </w:r>
      <w:r w:rsidR="004668BF" w:rsidRPr="007E5079">
        <w:rPr>
          <w:rFonts w:ascii="Times New Roman"/>
          <w:spacing w:val="4"/>
        </w:rPr>
        <w:t>案</w:t>
      </w:r>
      <w:r w:rsidR="004668BF" w:rsidRPr="007E5079">
        <w:rPr>
          <w:rFonts w:ascii="Times New Roman"/>
          <w:spacing w:val="6"/>
        </w:rPr>
        <w:t>件</w:t>
      </w:r>
      <w:r w:rsidR="00C34768" w:rsidRPr="007E5079">
        <w:rPr>
          <w:rFonts w:ascii="Times New Roman"/>
          <w:spacing w:val="6"/>
        </w:rPr>
        <w:t>，最後仍然發生不幸的悲劇</w:t>
      </w:r>
      <w:r w:rsidR="002E065B" w:rsidRPr="007E5079">
        <w:rPr>
          <w:rFonts w:ascii="Times New Roman"/>
          <w:spacing w:val="6"/>
        </w:rPr>
        <w:t>。</w:t>
      </w:r>
      <w:r w:rsidR="00C34768" w:rsidRPr="007E5079">
        <w:rPr>
          <w:rFonts w:ascii="Times New Roman"/>
          <w:spacing w:val="6"/>
        </w:rPr>
        <w:t>其中被通報過兒少</w:t>
      </w:r>
      <w:r w:rsidR="00C34768" w:rsidRPr="007E5079">
        <w:rPr>
          <w:rFonts w:ascii="Times New Roman"/>
          <w:spacing w:val="-6"/>
        </w:rPr>
        <w:t>保護、家庭暴力、脆弱家庭</w:t>
      </w:r>
      <w:r w:rsidR="00C34768" w:rsidRPr="007E5079">
        <w:rPr>
          <w:rFonts w:ascii="Times New Roman"/>
          <w:spacing w:val="4"/>
        </w:rPr>
        <w:t>等</w:t>
      </w:r>
      <w:r w:rsidR="00C34768" w:rsidRPr="007E5079">
        <w:rPr>
          <w:rFonts w:ascii="Times New Roman"/>
        </w:rPr>
        <w:t>案件類型占大宗，</w:t>
      </w:r>
      <w:r w:rsidR="00C97FCF" w:rsidRPr="007E5079">
        <w:rPr>
          <w:rFonts w:ascii="Times New Roman"/>
          <w:spacing w:val="6"/>
        </w:rPr>
        <w:t>都占</w:t>
      </w:r>
      <w:r w:rsidR="00C97FCF" w:rsidRPr="007E5079">
        <w:rPr>
          <w:rFonts w:ascii="Times New Roman"/>
          <w:spacing w:val="6"/>
        </w:rPr>
        <w:t>3</w:t>
      </w:r>
      <w:r w:rsidR="00C97FCF" w:rsidRPr="007E5079">
        <w:rPr>
          <w:rFonts w:ascii="Times New Roman"/>
          <w:spacing w:val="6"/>
        </w:rPr>
        <w:t>成</w:t>
      </w:r>
      <w:bookmarkStart w:id="4627" w:name="OLE_LINK2"/>
      <w:r w:rsidR="00C34768" w:rsidRPr="007E5079">
        <w:rPr>
          <w:rFonts w:ascii="Times New Roman"/>
          <w:spacing w:val="6"/>
        </w:rPr>
        <w:t>(</w:t>
      </w:r>
      <w:r w:rsidR="00C34768" w:rsidRPr="007E5079">
        <w:rPr>
          <w:rFonts w:ascii="Times New Roman"/>
          <w:spacing w:val="6"/>
        </w:rPr>
        <w:t>詳見下表</w:t>
      </w:r>
      <w:r w:rsidR="00515C24" w:rsidRPr="007E5079">
        <w:rPr>
          <w:rFonts w:ascii="Times New Roman" w:hint="eastAsia"/>
          <w:spacing w:val="6"/>
        </w:rPr>
        <w:t>4</w:t>
      </w:r>
      <w:r w:rsidR="00515C24" w:rsidRPr="007E5079">
        <w:rPr>
          <w:rFonts w:ascii="Times New Roman"/>
          <w:spacing w:val="6"/>
        </w:rPr>
        <w:t>5</w:t>
      </w:r>
      <w:r w:rsidR="00C34768" w:rsidRPr="007E5079">
        <w:rPr>
          <w:rFonts w:ascii="Times New Roman"/>
          <w:spacing w:val="6"/>
        </w:rPr>
        <w:t>)</w:t>
      </w:r>
      <w:bookmarkEnd w:id="4627"/>
      <w:r w:rsidR="00734072" w:rsidRPr="007E5079">
        <w:rPr>
          <w:rFonts w:ascii="Times New Roman"/>
          <w:spacing w:val="6"/>
        </w:rPr>
        <w:t>，</w:t>
      </w:r>
      <w:bookmarkStart w:id="4628" w:name="_Hlk85530435"/>
      <w:r w:rsidR="00734072" w:rsidRPr="007E5079">
        <w:rPr>
          <w:rFonts w:ascii="Times New Roman"/>
          <w:spacing w:val="6"/>
        </w:rPr>
        <w:t>而且</w:t>
      </w:r>
      <w:r w:rsidR="00515C24" w:rsidRPr="007E5079">
        <w:rPr>
          <w:rFonts w:ascii="Times New Roman" w:hint="eastAsia"/>
          <w:spacing w:val="6"/>
        </w:rPr>
        <w:t>有</w:t>
      </w:r>
      <w:r w:rsidR="000816E1" w:rsidRPr="007E5079">
        <w:rPr>
          <w:rFonts w:ascii="Times New Roman"/>
          <w:spacing w:val="6"/>
        </w:rPr>
        <w:t>4</w:t>
      </w:r>
      <w:r w:rsidR="000816E1" w:rsidRPr="007E5079">
        <w:rPr>
          <w:rFonts w:ascii="Times New Roman"/>
          <w:spacing w:val="6"/>
        </w:rPr>
        <w:t>成以上的致死案件</w:t>
      </w:r>
      <w:r w:rsidR="000816E1" w:rsidRPr="007E5079">
        <w:rPr>
          <w:rFonts w:ascii="Times New Roman"/>
          <w:spacing w:val="6"/>
        </w:rPr>
        <w:t>(62</w:t>
      </w:r>
      <w:r w:rsidR="000816E1" w:rsidRPr="007E5079">
        <w:rPr>
          <w:rFonts w:ascii="Times New Roman"/>
          <w:spacing w:val="6"/>
        </w:rPr>
        <w:t>件</w:t>
      </w:r>
      <w:r w:rsidR="000816E1" w:rsidRPr="007E5079">
        <w:rPr>
          <w:rFonts w:ascii="Times New Roman"/>
          <w:spacing w:val="6"/>
        </w:rPr>
        <w:t>)</w:t>
      </w:r>
      <w:r w:rsidR="000816E1" w:rsidRPr="007E5079">
        <w:rPr>
          <w:rFonts w:ascii="Times New Roman"/>
          <w:spacing w:val="6"/>
        </w:rPr>
        <w:t>曾被</w:t>
      </w:r>
      <w:r w:rsidR="00734072" w:rsidRPr="007E5079">
        <w:rPr>
          <w:rFonts w:ascii="Times New Roman"/>
          <w:spacing w:val="6"/>
        </w:rPr>
        <w:t>通報</w:t>
      </w:r>
      <w:r w:rsidR="000816E1" w:rsidRPr="007E5079">
        <w:rPr>
          <w:rFonts w:ascii="Times New Roman"/>
          <w:spacing w:val="6"/>
        </w:rPr>
        <w:t>過</w:t>
      </w:r>
      <w:r w:rsidR="000816E1" w:rsidRPr="007E5079">
        <w:rPr>
          <w:rFonts w:ascii="Times New Roman"/>
          <w:spacing w:val="6"/>
        </w:rPr>
        <w:t>2</w:t>
      </w:r>
      <w:r w:rsidR="00515C24" w:rsidRPr="007E5079">
        <w:rPr>
          <w:rFonts w:ascii="Times New Roman" w:hint="eastAsia"/>
          <w:spacing w:val="6"/>
        </w:rPr>
        <w:t>種類型</w:t>
      </w:r>
      <w:r w:rsidR="000816E1" w:rsidRPr="007E5079">
        <w:rPr>
          <w:rFonts w:ascii="Times New Roman"/>
          <w:spacing w:val="6"/>
        </w:rPr>
        <w:t>以上</w:t>
      </w:r>
      <w:bookmarkEnd w:id="4628"/>
      <w:r w:rsidR="00515C24" w:rsidRPr="007E5079">
        <w:rPr>
          <w:rFonts w:ascii="Times New Roman" w:hint="eastAsia"/>
          <w:spacing w:val="6"/>
        </w:rPr>
        <w:t>的案件</w:t>
      </w:r>
      <w:r w:rsidR="000816E1" w:rsidRPr="007E5079">
        <w:rPr>
          <w:rFonts w:ascii="Times New Roman"/>
          <w:spacing w:val="6"/>
        </w:rPr>
        <w:t>(</w:t>
      </w:r>
      <w:r w:rsidR="000816E1" w:rsidRPr="007E5079">
        <w:rPr>
          <w:rFonts w:ascii="Times New Roman"/>
          <w:spacing w:val="6"/>
        </w:rPr>
        <w:t>詳見下表</w:t>
      </w:r>
      <w:r w:rsidR="00515C24" w:rsidRPr="007E5079">
        <w:rPr>
          <w:rFonts w:ascii="Times New Roman" w:hint="eastAsia"/>
          <w:spacing w:val="6"/>
        </w:rPr>
        <w:t>4</w:t>
      </w:r>
      <w:r w:rsidR="00515C24" w:rsidRPr="007E5079">
        <w:rPr>
          <w:rFonts w:ascii="Times New Roman"/>
          <w:spacing w:val="6"/>
        </w:rPr>
        <w:t>6</w:t>
      </w:r>
      <w:r w:rsidR="000816E1" w:rsidRPr="007E5079">
        <w:rPr>
          <w:rFonts w:ascii="Times New Roman"/>
          <w:spacing w:val="6"/>
        </w:rPr>
        <w:t>)</w:t>
      </w:r>
      <w:r w:rsidRPr="007E5079">
        <w:rPr>
          <w:rFonts w:ascii="Times New Roman"/>
          <w:spacing w:val="6"/>
        </w:rPr>
        <w:t>，</w:t>
      </w:r>
      <w:r w:rsidR="001377E0" w:rsidRPr="007E5079">
        <w:rPr>
          <w:rFonts w:ascii="Times New Roman"/>
          <w:spacing w:val="6"/>
        </w:rPr>
        <w:t>顯示</w:t>
      </w:r>
      <w:r w:rsidR="000816E1" w:rsidRPr="007E5079">
        <w:rPr>
          <w:rFonts w:ascii="Times New Roman"/>
          <w:spacing w:val="6"/>
        </w:rPr>
        <w:t>這些家庭</w:t>
      </w:r>
      <w:r w:rsidR="00795ACD" w:rsidRPr="007E5079">
        <w:rPr>
          <w:rFonts w:ascii="Times New Roman"/>
        </w:rPr>
        <w:t>內</w:t>
      </w:r>
      <w:r w:rsidR="000816E1" w:rsidRPr="007E5079">
        <w:rPr>
          <w:rFonts w:ascii="Times New Roman"/>
        </w:rPr>
        <w:t>存在</w:t>
      </w:r>
      <w:r w:rsidR="00AB640B" w:rsidRPr="007E5079">
        <w:rPr>
          <w:rFonts w:ascii="Times New Roman"/>
        </w:rPr>
        <w:t>著</w:t>
      </w:r>
      <w:r w:rsidR="000816E1" w:rsidRPr="007E5079">
        <w:rPr>
          <w:rFonts w:ascii="Times New Roman"/>
        </w:rPr>
        <w:t>複合型風險</w:t>
      </w:r>
      <w:r w:rsidR="00795ACD" w:rsidRPr="007E5079">
        <w:rPr>
          <w:rFonts w:ascii="Times New Roman"/>
        </w:rPr>
        <w:t>議題</w:t>
      </w:r>
      <w:r w:rsidR="000816E1" w:rsidRPr="007E5079">
        <w:rPr>
          <w:rFonts w:ascii="Times New Roman"/>
        </w:rPr>
        <w:t>，</w:t>
      </w:r>
      <w:r w:rsidRPr="007E5079">
        <w:rPr>
          <w:rFonts w:ascii="Times New Roman"/>
        </w:rPr>
        <w:t>社會安全網</w:t>
      </w:r>
      <w:r w:rsidR="000816E1" w:rsidRPr="007E5079">
        <w:rPr>
          <w:rFonts w:ascii="Times New Roman"/>
        </w:rPr>
        <w:t>也</w:t>
      </w:r>
      <w:r w:rsidRPr="007E5079">
        <w:rPr>
          <w:rFonts w:ascii="Times New Roman"/>
        </w:rPr>
        <w:t>還有破洞。</w:t>
      </w:r>
    </w:p>
    <w:p w14:paraId="1C7FA157" w14:textId="77777777" w:rsidR="00C34768" w:rsidRPr="007E5079" w:rsidRDefault="00C34768" w:rsidP="00400792">
      <w:pPr>
        <w:pStyle w:val="a3"/>
        <w:spacing w:before="120" w:after="0"/>
        <w:ind w:left="658" w:rightChars="-25" w:right="-85" w:firstLine="533"/>
        <w:jc w:val="center"/>
        <w:rPr>
          <w:rFonts w:ascii="Times New Roman" w:hAnsi="Times New Roman"/>
          <w:b/>
          <w:bCs w:val="0"/>
        </w:rPr>
      </w:pPr>
      <w:bookmarkStart w:id="4629" w:name="_Hlk82269670"/>
      <w:r w:rsidRPr="007E5079">
        <w:rPr>
          <w:rFonts w:ascii="Times New Roman" w:hAnsi="Times New Roman"/>
          <w:b/>
          <w:bCs w:val="0"/>
        </w:rPr>
        <w:lastRenderedPageBreak/>
        <w:t>103</w:t>
      </w:r>
      <w:r w:rsidRPr="007E5079">
        <w:rPr>
          <w:rFonts w:ascii="Times New Roman" w:hAnsi="Times New Roman"/>
          <w:b/>
          <w:bCs w:val="0"/>
        </w:rPr>
        <w:t>至</w:t>
      </w:r>
      <w:r w:rsidRPr="007E5079">
        <w:rPr>
          <w:rFonts w:ascii="Times New Roman" w:hAnsi="Times New Roman"/>
          <w:b/>
          <w:bCs w:val="0"/>
        </w:rPr>
        <w:t>109</w:t>
      </w:r>
      <w:r w:rsidRPr="007E5079">
        <w:rPr>
          <w:rFonts w:ascii="Times New Roman" w:hAnsi="Times New Roman"/>
          <w:b/>
          <w:bCs w:val="0"/>
        </w:rPr>
        <w:t>年遭家內成員施虐致死的兒少</w:t>
      </w:r>
      <w:r w:rsidR="00097054" w:rsidRPr="007E5079">
        <w:rPr>
          <w:rFonts w:ascii="Times New Roman" w:hAnsi="Times New Roman"/>
          <w:b/>
          <w:bCs w:val="0"/>
        </w:rPr>
        <w:t>過往通報服務</w:t>
      </w:r>
      <w:r w:rsidRPr="007E5079">
        <w:rPr>
          <w:rFonts w:ascii="Times New Roman" w:hAnsi="Times New Roman"/>
          <w:b/>
          <w:bCs w:val="0"/>
        </w:rPr>
        <w:t>史</w:t>
      </w:r>
    </w:p>
    <w:p w14:paraId="675D44DE" w14:textId="77777777" w:rsidR="00C34768" w:rsidRPr="007E5079" w:rsidRDefault="00C34768" w:rsidP="00097054">
      <w:pPr>
        <w:pStyle w:val="31"/>
        <w:kinsoku w:val="0"/>
        <w:spacing w:line="320" w:lineRule="exact"/>
        <w:ind w:leftChars="300" w:left="1020" w:rightChars="7" w:right="24" w:firstLine="520"/>
        <w:jc w:val="right"/>
        <w:rPr>
          <w:rFonts w:ascii="Times New Roman"/>
          <w:sz w:val="24"/>
          <w:szCs w:val="24"/>
        </w:rPr>
      </w:pPr>
      <w:r w:rsidRPr="007E5079">
        <w:rPr>
          <w:rFonts w:ascii="Times New Roman"/>
          <w:sz w:val="24"/>
          <w:szCs w:val="24"/>
        </w:rPr>
        <w:t>單位：件；人；</w:t>
      </w:r>
      <w:r w:rsidR="00ED4D63" w:rsidRPr="007E5079">
        <w:rPr>
          <w:rFonts w:ascii="Times New Roman" w:eastAsia="新細明體"/>
          <w:sz w:val="24"/>
          <w:szCs w:val="24"/>
        </w:rPr>
        <w:t>％</w:t>
      </w:r>
    </w:p>
    <w:tbl>
      <w:tblPr>
        <w:tblW w:w="7507" w:type="dxa"/>
        <w:tblInd w:w="1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659"/>
        <w:gridCol w:w="685"/>
        <w:gridCol w:w="726"/>
        <w:gridCol w:w="708"/>
        <w:gridCol w:w="1134"/>
        <w:gridCol w:w="719"/>
        <w:gridCol w:w="719"/>
        <w:gridCol w:w="719"/>
        <w:gridCol w:w="719"/>
        <w:gridCol w:w="719"/>
      </w:tblGrid>
      <w:tr w:rsidR="007E5079" w:rsidRPr="007E5079" w14:paraId="2DCE5E69" w14:textId="77777777" w:rsidTr="0080205A">
        <w:trPr>
          <w:trHeight w:val="353"/>
          <w:tblHeader/>
        </w:trPr>
        <w:tc>
          <w:tcPr>
            <w:tcW w:w="659" w:type="dxa"/>
            <w:vMerge w:val="restart"/>
            <w:shd w:val="clear" w:color="auto" w:fill="FDE9D9"/>
            <w:vAlign w:val="center"/>
          </w:tcPr>
          <w:p w14:paraId="0027F6AF" w14:textId="77777777" w:rsidR="00097054" w:rsidRPr="007E5079" w:rsidRDefault="00097054" w:rsidP="00663220">
            <w:pPr>
              <w:spacing w:line="260" w:lineRule="exact"/>
              <w:jc w:val="center"/>
              <w:rPr>
                <w:rFonts w:ascii="Times New Roman"/>
                <w:b/>
                <w:bCs/>
                <w:sz w:val="24"/>
                <w:szCs w:val="24"/>
              </w:rPr>
            </w:pPr>
            <w:bookmarkStart w:id="4630" w:name="_Hlk80282054"/>
            <w:r w:rsidRPr="007E5079">
              <w:rPr>
                <w:rFonts w:ascii="Times New Roman"/>
                <w:b/>
                <w:bCs/>
                <w:sz w:val="24"/>
                <w:szCs w:val="24"/>
              </w:rPr>
              <w:t>年別</w:t>
            </w:r>
          </w:p>
        </w:tc>
        <w:tc>
          <w:tcPr>
            <w:tcW w:w="685" w:type="dxa"/>
            <w:vMerge w:val="restart"/>
            <w:shd w:val="clear" w:color="auto" w:fill="FDE9D9"/>
            <w:vAlign w:val="center"/>
          </w:tcPr>
          <w:p w14:paraId="182F389F" w14:textId="77777777" w:rsidR="00097054" w:rsidRPr="007E5079" w:rsidRDefault="00362859" w:rsidP="00663220">
            <w:pPr>
              <w:spacing w:line="260" w:lineRule="exact"/>
              <w:jc w:val="center"/>
              <w:rPr>
                <w:rFonts w:ascii="Times New Roman"/>
                <w:b/>
                <w:bCs/>
                <w:sz w:val="24"/>
                <w:szCs w:val="24"/>
              </w:rPr>
            </w:pPr>
            <w:r w:rsidRPr="007E5079">
              <w:rPr>
                <w:rFonts w:ascii="Times New Roman"/>
                <w:b/>
                <w:bCs/>
                <w:sz w:val="24"/>
                <w:szCs w:val="24"/>
              </w:rPr>
              <w:t>兒虐致死</w:t>
            </w:r>
            <w:r w:rsidR="00097054" w:rsidRPr="007E5079">
              <w:rPr>
                <w:rFonts w:ascii="Times New Roman"/>
                <w:b/>
                <w:bCs/>
                <w:sz w:val="24"/>
                <w:szCs w:val="24"/>
              </w:rPr>
              <w:t>件數</w:t>
            </w:r>
          </w:p>
        </w:tc>
        <w:tc>
          <w:tcPr>
            <w:tcW w:w="726" w:type="dxa"/>
            <w:vMerge w:val="restart"/>
            <w:shd w:val="clear" w:color="auto" w:fill="FDE9D9"/>
            <w:noWrap/>
            <w:vAlign w:val="center"/>
          </w:tcPr>
          <w:p w14:paraId="669BE335" w14:textId="77777777" w:rsidR="00097054" w:rsidRPr="007E5079" w:rsidRDefault="00097054" w:rsidP="00663220">
            <w:pPr>
              <w:spacing w:line="260" w:lineRule="exact"/>
              <w:jc w:val="center"/>
              <w:rPr>
                <w:rFonts w:ascii="Times New Roman"/>
                <w:b/>
                <w:bCs/>
                <w:sz w:val="24"/>
                <w:szCs w:val="24"/>
              </w:rPr>
            </w:pPr>
            <w:r w:rsidRPr="007E5079">
              <w:rPr>
                <w:rFonts w:ascii="Times New Roman"/>
                <w:b/>
                <w:bCs/>
                <w:sz w:val="24"/>
                <w:szCs w:val="24"/>
              </w:rPr>
              <w:t>兒少</w:t>
            </w:r>
          </w:p>
          <w:p w14:paraId="05686059" w14:textId="77777777" w:rsidR="00097054" w:rsidRPr="007E5079" w:rsidRDefault="00097054" w:rsidP="00663220">
            <w:pPr>
              <w:spacing w:line="260" w:lineRule="exact"/>
              <w:jc w:val="center"/>
              <w:rPr>
                <w:rFonts w:ascii="Times New Roman"/>
                <w:b/>
                <w:bCs/>
                <w:sz w:val="24"/>
                <w:szCs w:val="24"/>
              </w:rPr>
            </w:pPr>
            <w:r w:rsidRPr="007E5079">
              <w:rPr>
                <w:rFonts w:ascii="Times New Roman"/>
                <w:b/>
                <w:bCs/>
                <w:sz w:val="24"/>
                <w:szCs w:val="24"/>
              </w:rPr>
              <w:t>死亡</w:t>
            </w:r>
          </w:p>
          <w:p w14:paraId="1044F832" w14:textId="77777777" w:rsidR="00097054" w:rsidRPr="007E5079" w:rsidRDefault="00097054" w:rsidP="00663220">
            <w:pPr>
              <w:spacing w:line="260" w:lineRule="exact"/>
              <w:jc w:val="center"/>
              <w:rPr>
                <w:rFonts w:ascii="Times New Roman"/>
                <w:b/>
                <w:bCs/>
                <w:sz w:val="24"/>
                <w:szCs w:val="24"/>
              </w:rPr>
            </w:pPr>
            <w:r w:rsidRPr="007E5079">
              <w:rPr>
                <w:rFonts w:ascii="Times New Roman"/>
                <w:b/>
                <w:bCs/>
                <w:sz w:val="24"/>
                <w:szCs w:val="24"/>
              </w:rPr>
              <w:t>人數</w:t>
            </w:r>
          </w:p>
        </w:tc>
        <w:tc>
          <w:tcPr>
            <w:tcW w:w="5437" w:type="dxa"/>
            <w:gridSpan w:val="7"/>
            <w:shd w:val="clear" w:color="auto" w:fill="FDE9D9"/>
            <w:noWrap/>
            <w:vAlign w:val="center"/>
          </w:tcPr>
          <w:p w14:paraId="40F2630A" w14:textId="77777777" w:rsidR="00097054" w:rsidRPr="007E5079" w:rsidRDefault="00097054" w:rsidP="00663220">
            <w:pPr>
              <w:spacing w:line="260" w:lineRule="exact"/>
              <w:jc w:val="center"/>
              <w:rPr>
                <w:rFonts w:ascii="Times New Roman"/>
                <w:b/>
                <w:bCs/>
                <w:sz w:val="24"/>
                <w:szCs w:val="24"/>
              </w:rPr>
            </w:pPr>
            <w:r w:rsidRPr="007E5079">
              <w:rPr>
                <w:rFonts w:ascii="Times New Roman"/>
                <w:b/>
                <w:bCs/>
                <w:sz w:val="24"/>
                <w:szCs w:val="24"/>
              </w:rPr>
              <w:t>曾被通報類型及件數</w:t>
            </w:r>
          </w:p>
        </w:tc>
      </w:tr>
      <w:tr w:rsidR="007E5079" w:rsidRPr="007E5079" w14:paraId="770982DA" w14:textId="77777777" w:rsidTr="0080205A">
        <w:trPr>
          <w:trHeight w:val="20"/>
          <w:tblHeader/>
        </w:trPr>
        <w:tc>
          <w:tcPr>
            <w:tcW w:w="659" w:type="dxa"/>
            <w:vMerge/>
            <w:shd w:val="clear" w:color="auto" w:fill="FDE9D9"/>
            <w:vAlign w:val="center"/>
          </w:tcPr>
          <w:p w14:paraId="6108AB93" w14:textId="77777777" w:rsidR="00097054" w:rsidRPr="007E5079" w:rsidRDefault="00097054" w:rsidP="00663220">
            <w:pPr>
              <w:spacing w:line="260" w:lineRule="exact"/>
              <w:jc w:val="center"/>
              <w:rPr>
                <w:rFonts w:ascii="Times New Roman"/>
                <w:b/>
                <w:bCs/>
                <w:sz w:val="24"/>
                <w:szCs w:val="24"/>
              </w:rPr>
            </w:pPr>
          </w:p>
        </w:tc>
        <w:tc>
          <w:tcPr>
            <w:tcW w:w="685" w:type="dxa"/>
            <w:vMerge/>
            <w:shd w:val="clear" w:color="auto" w:fill="FDE9D9"/>
            <w:vAlign w:val="center"/>
          </w:tcPr>
          <w:p w14:paraId="24AB008B" w14:textId="77777777" w:rsidR="00097054" w:rsidRPr="007E5079" w:rsidRDefault="00097054" w:rsidP="00663220">
            <w:pPr>
              <w:spacing w:line="260" w:lineRule="exact"/>
              <w:jc w:val="center"/>
              <w:rPr>
                <w:rFonts w:ascii="Times New Roman"/>
                <w:b/>
                <w:bCs/>
                <w:sz w:val="24"/>
                <w:szCs w:val="24"/>
              </w:rPr>
            </w:pPr>
          </w:p>
        </w:tc>
        <w:tc>
          <w:tcPr>
            <w:tcW w:w="726" w:type="dxa"/>
            <w:vMerge/>
            <w:shd w:val="clear" w:color="auto" w:fill="FDE9D9"/>
            <w:noWrap/>
            <w:vAlign w:val="center"/>
          </w:tcPr>
          <w:p w14:paraId="4F409BAD" w14:textId="77777777" w:rsidR="00097054" w:rsidRPr="007E5079" w:rsidRDefault="00097054" w:rsidP="00663220">
            <w:pPr>
              <w:spacing w:line="260" w:lineRule="exact"/>
              <w:jc w:val="center"/>
              <w:rPr>
                <w:rFonts w:ascii="Times New Roman"/>
                <w:b/>
                <w:bCs/>
                <w:sz w:val="24"/>
                <w:szCs w:val="24"/>
              </w:rPr>
            </w:pPr>
          </w:p>
        </w:tc>
        <w:tc>
          <w:tcPr>
            <w:tcW w:w="708" w:type="dxa"/>
            <w:shd w:val="clear" w:color="auto" w:fill="FDE9D9"/>
            <w:noWrap/>
            <w:vAlign w:val="center"/>
          </w:tcPr>
          <w:p w14:paraId="7CA12B1D"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兒少</w:t>
            </w:r>
          </w:p>
          <w:p w14:paraId="4DFFED9F"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保護</w:t>
            </w:r>
          </w:p>
        </w:tc>
        <w:tc>
          <w:tcPr>
            <w:tcW w:w="1134" w:type="dxa"/>
            <w:shd w:val="clear" w:color="auto" w:fill="FDE9D9"/>
            <w:vAlign w:val="center"/>
          </w:tcPr>
          <w:p w14:paraId="6E4BD0CA"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脆弱家庭</w:t>
            </w:r>
          </w:p>
          <w:p w14:paraId="6D95C207"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w:t>
            </w:r>
            <w:r w:rsidR="00515C24" w:rsidRPr="007E5079">
              <w:rPr>
                <w:rFonts w:ascii="Times New Roman" w:hint="eastAsia"/>
                <w:b/>
                <w:bCs/>
                <w:spacing w:val="-10"/>
                <w:sz w:val="24"/>
                <w:szCs w:val="24"/>
              </w:rPr>
              <w:t>含</w:t>
            </w:r>
            <w:r w:rsidRPr="007E5079">
              <w:rPr>
                <w:rFonts w:ascii="Times New Roman"/>
                <w:b/>
                <w:bCs/>
                <w:spacing w:val="-10"/>
                <w:sz w:val="24"/>
                <w:szCs w:val="24"/>
              </w:rPr>
              <w:t>原</w:t>
            </w:r>
            <w:r w:rsidR="00515C24" w:rsidRPr="007E5079">
              <w:rPr>
                <w:rFonts w:ascii="Times New Roman" w:hint="eastAsia"/>
                <w:b/>
                <w:bCs/>
                <w:spacing w:val="-10"/>
                <w:sz w:val="24"/>
                <w:szCs w:val="24"/>
              </w:rPr>
              <w:t>兒少</w:t>
            </w:r>
            <w:r w:rsidRPr="007E5079">
              <w:rPr>
                <w:rFonts w:ascii="Times New Roman"/>
                <w:b/>
                <w:bCs/>
                <w:sz w:val="24"/>
                <w:szCs w:val="24"/>
              </w:rPr>
              <w:t>高</w:t>
            </w:r>
            <w:r w:rsidRPr="007E5079">
              <w:rPr>
                <w:rFonts w:ascii="Times New Roman"/>
                <w:b/>
                <w:bCs/>
                <w:spacing w:val="20"/>
                <w:sz w:val="24"/>
                <w:szCs w:val="24"/>
              </w:rPr>
              <w:t>風險家庭</w:t>
            </w:r>
            <w:r w:rsidRPr="007E5079">
              <w:rPr>
                <w:rFonts w:ascii="Times New Roman"/>
                <w:b/>
                <w:bCs/>
                <w:sz w:val="24"/>
                <w:szCs w:val="24"/>
              </w:rPr>
              <w:t>)</w:t>
            </w:r>
          </w:p>
        </w:tc>
        <w:tc>
          <w:tcPr>
            <w:tcW w:w="719" w:type="dxa"/>
            <w:shd w:val="clear" w:color="auto" w:fill="FDE9D9"/>
            <w:vAlign w:val="center"/>
          </w:tcPr>
          <w:p w14:paraId="25416F12" w14:textId="77777777" w:rsidR="00097054" w:rsidRPr="007E5079" w:rsidRDefault="00097054" w:rsidP="00515C24">
            <w:pPr>
              <w:spacing w:line="300" w:lineRule="exact"/>
              <w:jc w:val="center"/>
              <w:rPr>
                <w:rFonts w:ascii="Times New Roman"/>
                <w:b/>
                <w:bCs/>
                <w:spacing w:val="-14"/>
                <w:sz w:val="24"/>
                <w:szCs w:val="24"/>
              </w:rPr>
            </w:pPr>
            <w:r w:rsidRPr="007E5079">
              <w:rPr>
                <w:rFonts w:ascii="Times New Roman"/>
                <w:b/>
                <w:bCs/>
                <w:spacing w:val="-14"/>
                <w:sz w:val="24"/>
                <w:szCs w:val="24"/>
              </w:rPr>
              <w:t>6</w:t>
            </w:r>
            <w:r w:rsidRPr="007E5079">
              <w:rPr>
                <w:rFonts w:ascii="Times New Roman"/>
                <w:b/>
                <w:bCs/>
                <w:spacing w:val="-14"/>
                <w:sz w:val="24"/>
                <w:szCs w:val="24"/>
              </w:rPr>
              <w:t>歲</w:t>
            </w:r>
          </w:p>
          <w:p w14:paraId="5A4EC800" w14:textId="77777777" w:rsidR="00097054" w:rsidRPr="007E5079" w:rsidRDefault="00097054" w:rsidP="00515C24">
            <w:pPr>
              <w:spacing w:line="300" w:lineRule="exact"/>
              <w:jc w:val="center"/>
              <w:rPr>
                <w:rFonts w:ascii="Times New Roman"/>
                <w:b/>
                <w:bCs/>
                <w:spacing w:val="-14"/>
                <w:sz w:val="24"/>
                <w:szCs w:val="24"/>
              </w:rPr>
            </w:pPr>
            <w:r w:rsidRPr="007E5079">
              <w:rPr>
                <w:rFonts w:ascii="Times New Roman"/>
                <w:b/>
                <w:bCs/>
                <w:spacing w:val="-14"/>
                <w:sz w:val="24"/>
                <w:szCs w:val="24"/>
              </w:rPr>
              <w:t>關懷</w:t>
            </w:r>
          </w:p>
          <w:p w14:paraId="1B5B8643" w14:textId="77777777" w:rsidR="00097054" w:rsidRPr="007E5079" w:rsidRDefault="00097054" w:rsidP="00515C24">
            <w:pPr>
              <w:spacing w:line="300" w:lineRule="exact"/>
              <w:jc w:val="center"/>
              <w:rPr>
                <w:rFonts w:ascii="Times New Roman"/>
                <w:b/>
                <w:bCs/>
                <w:spacing w:val="-14"/>
                <w:sz w:val="24"/>
                <w:szCs w:val="24"/>
              </w:rPr>
            </w:pPr>
            <w:r w:rsidRPr="007E5079">
              <w:rPr>
                <w:rFonts w:ascii="Times New Roman"/>
                <w:b/>
                <w:bCs/>
                <w:spacing w:val="-14"/>
                <w:sz w:val="24"/>
                <w:szCs w:val="24"/>
              </w:rPr>
              <w:t>方案</w:t>
            </w:r>
          </w:p>
        </w:tc>
        <w:tc>
          <w:tcPr>
            <w:tcW w:w="719" w:type="dxa"/>
            <w:shd w:val="clear" w:color="auto" w:fill="FDE9D9"/>
            <w:vAlign w:val="center"/>
          </w:tcPr>
          <w:p w14:paraId="213A7F26"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家庭</w:t>
            </w:r>
          </w:p>
          <w:p w14:paraId="5C2CA13B"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暴力</w:t>
            </w:r>
          </w:p>
        </w:tc>
        <w:tc>
          <w:tcPr>
            <w:tcW w:w="719" w:type="dxa"/>
            <w:shd w:val="clear" w:color="auto" w:fill="FDE9D9"/>
            <w:vAlign w:val="center"/>
          </w:tcPr>
          <w:p w14:paraId="373238C3"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精神</w:t>
            </w:r>
          </w:p>
          <w:p w14:paraId="1CB87300"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照護</w:t>
            </w:r>
          </w:p>
        </w:tc>
        <w:tc>
          <w:tcPr>
            <w:tcW w:w="719" w:type="dxa"/>
            <w:shd w:val="clear" w:color="auto" w:fill="FDE9D9"/>
            <w:vAlign w:val="center"/>
          </w:tcPr>
          <w:p w14:paraId="6B207886"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自殺</w:t>
            </w:r>
          </w:p>
          <w:p w14:paraId="57BCAF5A"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防治</w:t>
            </w:r>
          </w:p>
        </w:tc>
        <w:tc>
          <w:tcPr>
            <w:tcW w:w="719" w:type="dxa"/>
            <w:shd w:val="clear" w:color="auto" w:fill="FDE9D9"/>
            <w:vAlign w:val="center"/>
          </w:tcPr>
          <w:p w14:paraId="7CA00781"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毒危</w:t>
            </w:r>
          </w:p>
          <w:p w14:paraId="224CCAB7" w14:textId="77777777" w:rsidR="00097054" w:rsidRPr="007E5079" w:rsidRDefault="00097054" w:rsidP="00515C24">
            <w:pPr>
              <w:spacing w:line="300" w:lineRule="exact"/>
              <w:jc w:val="center"/>
              <w:rPr>
                <w:rFonts w:ascii="Times New Roman"/>
                <w:b/>
                <w:bCs/>
                <w:sz w:val="24"/>
                <w:szCs w:val="24"/>
              </w:rPr>
            </w:pPr>
            <w:r w:rsidRPr="007E5079">
              <w:rPr>
                <w:rFonts w:ascii="Times New Roman"/>
                <w:b/>
                <w:bCs/>
                <w:sz w:val="24"/>
                <w:szCs w:val="24"/>
              </w:rPr>
              <w:t>列管</w:t>
            </w:r>
          </w:p>
        </w:tc>
      </w:tr>
      <w:tr w:rsidR="007E5079" w:rsidRPr="007E5079" w14:paraId="5E3A2F96" w14:textId="77777777" w:rsidTr="0080205A">
        <w:trPr>
          <w:trHeight w:val="20"/>
        </w:trPr>
        <w:tc>
          <w:tcPr>
            <w:tcW w:w="659" w:type="dxa"/>
            <w:vAlign w:val="center"/>
          </w:tcPr>
          <w:p w14:paraId="42EDE420"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103</w:t>
            </w:r>
          </w:p>
        </w:tc>
        <w:tc>
          <w:tcPr>
            <w:tcW w:w="685" w:type="dxa"/>
            <w:noWrap/>
            <w:vAlign w:val="center"/>
          </w:tcPr>
          <w:p w14:paraId="3B556E13"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18</w:t>
            </w:r>
          </w:p>
        </w:tc>
        <w:tc>
          <w:tcPr>
            <w:tcW w:w="726" w:type="dxa"/>
            <w:noWrap/>
            <w:vAlign w:val="center"/>
          </w:tcPr>
          <w:p w14:paraId="576CAF8F"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18</w:t>
            </w:r>
          </w:p>
        </w:tc>
        <w:tc>
          <w:tcPr>
            <w:tcW w:w="708" w:type="dxa"/>
            <w:noWrap/>
            <w:vAlign w:val="center"/>
          </w:tcPr>
          <w:p w14:paraId="7F97E6EC"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5</w:t>
            </w:r>
          </w:p>
        </w:tc>
        <w:tc>
          <w:tcPr>
            <w:tcW w:w="1134" w:type="dxa"/>
            <w:noWrap/>
            <w:vAlign w:val="center"/>
          </w:tcPr>
          <w:p w14:paraId="0182F41C"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6</w:t>
            </w:r>
          </w:p>
        </w:tc>
        <w:tc>
          <w:tcPr>
            <w:tcW w:w="719" w:type="dxa"/>
            <w:vAlign w:val="center"/>
          </w:tcPr>
          <w:p w14:paraId="17DB79C4"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0</w:t>
            </w:r>
          </w:p>
        </w:tc>
        <w:tc>
          <w:tcPr>
            <w:tcW w:w="719" w:type="dxa"/>
            <w:vAlign w:val="center"/>
          </w:tcPr>
          <w:p w14:paraId="59DB1265"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4</w:t>
            </w:r>
          </w:p>
        </w:tc>
        <w:tc>
          <w:tcPr>
            <w:tcW w:w="719" w:type="dxa"/>
            <w:vAlign w:val="center"/>
          </w:tcPr>
          <w:p w14:paraId="445D88E4"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0</w:t>
            </w:r>
          </w:p>
        </w:tc>
        <w:tc>
          <w:tcPr>
            <w:tcW w:w="719" w:type="dxa"/>
            <w:vAlign w:val="center"/>
          </w:tcPr>
          <w:p w14:paraId="53596D0A"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1</w:t>
            </w:r>
          </w:p>
        </w:tc>
        <w:tc>
          <w:tcPr>
            <w:tcW w:w="719" w:type="dxa"/>
            <w:vAlign w:val="center"/>
          </w:tcPr>
          <w:p w14:paraId="28B90D26" w14:textId="77777777" w:rsidR="00097054" w:rsidRPr="007E5079" w:rsidRDefault="00097054" w:rsidP="002A2B19">
            <w:pPr>
              <w:spacing w:line="300" w:lineRule="exact"/>
              <w:jc w:val="center"/>
              <w:rPr>
                <w:rFonts w:ascii="Times New Roman"/>
                <w:bCs/>
                <w:sz w:val="24"/>
                <w:szCs w:val="24"/>
              </w:rPr>
            </w:pPr>
            <w:r w:rsidRPr="007E5079">
              <w:rPr>
                <w:rFonts w:ascii="Times New Roman"/>
                <w:bCs/>
                <w:sz w:val="24"/>
                <w:szCs w:val="24"/>
              </w:rPr>
              <w:t>0</w:t>
            </w:r>
          </w:p>
        </w:tc>
      </w:tr>
      <w:tr w:rsidR="007E5079" w:rsidRPr="007E5079" w14:paraId="32C9DFB3" w14:textId="77777777" w:rsidTr="0080205A">
        <w:trPr>
          <w:trHeight w:val="20"/>
        </w:trPr>
        <w:tc>
          <w:tcPr>
            <w:tcW w:w="659" w:type="dxa"/>
            <w:vAlign w:val="center"/>
          </w:tcPr>
          <w:p w14:paraId="794083F3"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104</w:t>
            </w:r>
          </w:p>
        </w:tc>
        <w:tc>
          <w:tcPr>
            <w:tcW w:w="685" w:type="dxa"/>
            <w:noWrap/>
            <w:vAlign w:val="center"/>
          </w:tcPr>
          <w:p w14:paraId="3B130826"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29</w:t>
            </w:r>
          </w:p>
        </w:tc>
        <w:tc>
          <w:tcPr>
            <w:tcW w:w="726" w:type="dxa"/>
            <w:noWrap/>
            <w:vAlign w:val="center"/>
          </w:tcPr>
          <w:p w14:paraId="642C71D8"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31</w:t>
            </w:r>
          </w:p>
        </w:tc>
        <w:tc>
          <w:tcPr>
            <w:tcW w:w="708" w:type="dxa"/>
            <w:noWrap/>
            <w:vAlign w:val="center"/>
          </w:tcPr>
          <w:p w14:paraId="181855B8"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11</w:t>
            </w:r>
          </w:p>
        </w:tc>
        <w:tc>
          <w:tcPr>
            <w:tcW w:w="1134" w:type="dxa"/>
            <w:noWrap/>
            <w:vAlign w:val="center"/>
          </w:tcPr>
          <w:p w14:paraId="789D3D0C"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10</w:t>
            </w:r>
          </w:p>
        </w:tc>
        <w:tc>
          <w:tcPr>
            <w:tcW w:w="719" w:type="dxa"/>
            <w:vAlign w:val="center"/>
          </w:tcPr>
          <w:p w14:paraId="433BE0F5"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0</w:t>
            </w:r>
          </w:p>
        </w:tc>
        <w:tc>
          <w:tcPr>
            <w:tcW w:w="719" w:type="dxa"/>
            <w:vAlign w:val="center"/>
          </w:tcPr>
          <w:p w14:paraId="6B31EA8C"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8</w:t>
            </w:r>
          </w:p>
        </w:tc>
        <w:tc>
          <w:tcPr>
            <w:tcW w:w="719" w:type="dxa"/>
            <w:vAlign w:val="center"/>
          </w:tcPr>
          <w:p w14:paraId="74FFEB00"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2</w:t>
            </w:r>
          </w:p>
        </w:tc>
        <w:tc>
          <w:tcPr>
            <w:tcW w:w="719" w:type="dxa"/>
            <w:vAlign w:val="center"/>
          </w:tcPr>
          <w:p w14:paraId="18E75FCE"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2</w:t>
            </w:r>
          </w:p>
        </w:tc>
        <w:tc>
          <w:tcPr>
            <w:tcW w:w="719" w:type="dxa"/>
            <w:vAlign w:val="center"/>
          </w:tcPr>
          <w:p w14:paraId="7F531E99"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4</w:t>
            </w:r>
          </w:p>
        </w:tc>
      </w:tr>
      <w:tr w:rsidR="007E5079" w:rsidRPr="007E5079" w14:paraId="07E7BE03" w14:textId="77777777" w:rsidTr="0080205A">
        <w:trPr>
          <w:trHeight w:val="20"/>
        </w:trPr>
        <w:tc>
          <w:tcPr>
            <w:tcW w:w="659" w:type="dxa"/>
            <w:shd w:val="clear" w:color="auto" w:fill="auto"/>
            <w:vAlign w:val="center"/>
          </w:tcPr>
          <w:p w14:paraId="0597A348"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105</w:t>
            </w:r>
          </w:p>
        </w:tc>
        <w:tc>
          <w:tcPr>
            <w:tcW w:w="685" w:type="dxa"/>
            <w:shd w:val="clear" w:color="auto" w:fill="auto"/>
            <w:noWrap/>
            <w:vAlign w:val="center"/>
          </w:tcPr>
          <w:p w14:paraId="255FBF0D"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23</w:t>
            </w:r>
          </w:p>
        </w:tc>
        <w:tc>
          <w:tcPr>
            <w:tcW w:w="726" w:type="dxa"/>
            <w:shd w:val="clear" w:color="auto" w:fill="auto"/>
            <w:noWrap/>
            <w:vAlign w:val="center"/>
          </w:tcPr>
          <w:p w14:paraId="65310A8C"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27</w:t>
            </w:r>
          </w:p>
        </w:tc>
        <w:tc>
          <w:tcPr>
            <w:tcW w:w="708" w:type="dxa"/>
            <w:shd w:val="clear" w:color="auto" w:fill="auto"/>
            <w:noWrap/>
            <w:vAlign w:val="center"/>
          </w:tcPr>
          <w:p w14:paraId="256E78E0" w14:textId="77777777" w:rsidR="00097054" w:rsidRPr="007E5079" w:rsidRDefault="00912A44" w:rsidP="002A2B19">
            <w:pPr>
              <w:spacing w:line="300" w:lineRule="exact"/>
              <w:jc w:val="center"/>
              <w:rPr>
                <w:rFonts w:ascii="Times New Roman"/>
                <w:sz w:val="24"/>
                <w:szCs w:val="24"/>
              </w:rPr>
            </w:pPr>
            <w:r w:rsidRPr="007E5079">
              <w:rPr>
                <w:rFonts w:ascii="Times New Roman"/>
                <w:sz w:val="24"/>
                <w:szCs w:val="24"/>
              </w:rPr>
              <w:t>8</w:t>
            </w:r>
          </w:p>
        </w:tc>
        <w:tc>
          <w:tcPr>
            <w:tcW w:w="1134" w:type="dxa"/>
            <w:shd w:val="clear" w:color="auto" w:fill="auto"/>
            <w:noWrap/>
            <w:vAlign w:val="center"/>
          </w:tcPr>
          <w:p w14:paraId="1A1FDEF4"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7</w:t>
            </w:r>
          </w:p>
        </w:tc>
        <w:tc>
          <w:tcPr>
            <w:tcW w:w="719" w:type="dxa"/>
            <w:shd w:val="clear" w:color="auto" w:fill="auto"/>
            <w:vAlign w:val="center"/>
          </w:tcPr>
          <w:p w14:paraId="53B8E53F"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c>
          <w:tcPr>
            <w:tcW w:w="719" w:type="dxa"/>
            <w:shd w:val="clear" w:color="auto" w:fill="auto"/>
            <w:vAlign w:val="center"/>
          </w:tcPr>
          <w:p w14:paraId="773F7AF9"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9</w:t>
            </w:r>
          </w:p>
        </w:tc>
        <w:tc>
          <w:tcPr>
            <w:tcW w:w="719" w:type="dxa"/>
            <w:shd w:val="clear" w:color="auto" w:fill="auto"/>
            <w:vAlign w:val="center"/>
          </w:tcPr>
          <w:p w14:paraId="595DA189"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780AE101"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719" w:type="dxa"/>
            <w:shd w:val="clear" w:color="auto" w:fill="auto"/>
            <w:vAlign w:val="center"/>
          </w:tcPr>
          <w:p w14:paraId="5466D434"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r>
      <w:tr w:rsidR="007E5079" w:rsidRPr="007E5079" w14:paraId="319029DA" w14:textId="77777777" w:rsidTr="0080205A">
        <w:trPr>
          <w:trHeight w:val="20"/>
        </w:trPr>
        <w:tc>
          <w:tcPr>
            <w:tcW w:w="659" w:type="dxa"/>
            <w:shd w:val="clear" w:color="auto" w:fill="auto"/>
            <w:vAlign w:val="center"/>
          </w:tcPr>
          <w:p w14:paraId="60713AE0"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106</w:t>
            </w:r>
          </w:p>
        </w:tc>
        <w:tc>
          <w:tcPr>
            <w:tcW w:w="685" w:type="dxa"/>
            <w:shd w:val="clear" w:color="auto" w:fill="auto"/>
            <w:noWrap/>
            <w:vAlign w:val="center"/>
          </w:tcPr>
          <w:p w14:paraId="72EC8FA5"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23</w:t>
            </w:r>
          </w:p>
        </w:tc>
        <w:tc>
          <w:tcPr>
            <w:tcW w:w="726" w:type="dxa"/>
            <w:shd w:val="clear" w:color="auto" w:fill="auto"/>
            <w:noWrap/>
            <w:vAlign w:val="center"/>
          </w:tcPr>
          <w:p w14:paraId="784F98D6"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29</w:t>
            </w:r>
          </w:p>
        </w:tc>
        <w:tc>
          <w:tcPr>
            <w:tcW w:w="708" w:type="dxa"/>
            <w:shd w:val="clear" w:color="auto" w:fill="auto"/>
            <w:noWrap/>
            <w:vAlign w:val="center"/>
          </w:tcPr>
          <w:p w14:paraId="20A7392A"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11</w:t>
            </w:r>
          </w:p>
        </w:tc>
        <w:tc>
          <w:tcPr>
            <w:tcW w:w="1134" w:type="dxa"/>
            <w:shd w:val="clear" w:color="auto" w:fill="auto"/>
            <w:noWrap/>
            <w:vAlign w:val="center"/>
          </w:tcPr>
          <w:p w14:paraId="4A48B7A1"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8</w:t>
            </w:r>
          </w:p>
        </w:tc>
        <w:tc>
          <w:tcPr>
            <w:tcW w:w="719" w:type="dxa"/>
            <w:shd w:val="clear" w:color="auto" w:fill="auto"/>
            <w:vAlign w:val="center"/>
          </w:tcPr>
          <w:p w14:paraId="62B97E3E"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012CF9CD"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8</w:t>
            </w:r>
          </w:p>
        </w:tc>
        <w:tc>
          <w:tcPr>
            <w:tcW w:w="719" w:type="dxa"/>
            <w:shd w:val="clear" w:color="auto" w:fill="auto"/>
            <w:vAlign w:val="center"/>
          </w:tcPr>
          <w:p w14:paraId="3577E8D1"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c>
          <w:tcPr>
            <w:tcW w:w="719" w:type="dxa"/>
            <w:shd w:val="clear" w:color="auto" w:fill="auto"/>
            <w:vAlign w:val="center"/>
          </w:tcPr>
          <w:p w14:paraId="542B6E5F"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21360CA7"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r>
      <w:tr w:rsidR="007E5079" w:rsidRPr="007E5079" w14:paraId="56FD896C" w14:textId="77777777" w:rsidTr="0080205A">
        <w:trPr>
          <w:trHeight w:val="20"/>
        </w:trPr>
        <w:tc>
          <w:tcPr>
            <w:tcW w:w="659" w:type="dxa"/>
            <w:shd w:val="clear" w:color="auto" w:fill="auto"/>
            <w:vAlign w:val="center"/>
          </w:tcPr>
          <w:p w14:paraId="02A2591B"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107</w:t>
            </w:r>
          </w:p>
        </w:tc>
        <w:tc>
          <w:tcPr>
            <w:tcW w:w="685" w:type="dxa"/>
            <w:shd w:val="clear" w:color="auto" w:fill="auto"/>
            <w:noWrap/>
            <w:vAlign w:val="center"/>
          </w:tcPr>
          <w:p w14:paraId="29410A2C"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15</w:t>
            </w:r>
          </w:p>
        </w:tc>
        <w:tc>
          <w:tcPr>
            <w:tcW w:w="726" w:type="dxa"/>
            <w:shd w:val="clear" w:color="auto" w:fill="auto"/>
            <w:noWrap/>
            <w:vAlign w:val="center"/>
          </w:tcPr>
          <w:p w14:paraId="3F2FF7A7"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15</w:t>
            </w:r>
          </w:p>
        </w:tc>
        <w:tc>
          <w:tcPr>
            <w:tcW w:w="708" w:type="dxa"/>
            <w:shd w:val="clear" w:color="auto" w:fill="auto"/>
            <w:noWrap/>
            <w:vAlign w:val="center"/>
          </w:tcPr>
          <w:p w14:paraId="2E3C9EF5"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1134" w:type="dxa"/>
            <w:shd w:val="clear" w:color="auto" w:fill="auto"/>
            <w:noWrap/>
            <w:vAlign w:val="center"/>
          </w:tcPr>
          <w:p w14:paraId="66AAD5F3"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719" w:type="dxa"/>
            <w:shd w:val="clear" w:color="auto" w:fill="auto"/>
            <w:vAlign w:val="center"/>
          </w:tcPr>
          <w:p w14:paraId="42DEA6EA"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0</w:t>
            </w:r>
          </w:p>
        </w:tc>
        <w:tc>
          <w:tcPr>
            <w:tcW w:w="719" w:type="dxa"/>
            <w:shd w:val="clear" w:color="auto" w:fill="auto"/>
            <w:vAlign w:val="center"/>
          </w:tcPr>
          <w:p w14:paraId="72B63E77"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8</w:t>
            </w:r>
          </w:p>
        </w:tc>
        <w:tc>
          <w:tcPr>
            <w:tcW w:w="719" w:type="dxa"/>
            <w:shd w:val="clear" w:color="auto" w:fill="auto"/>
            <w:vAlign w:val="center"/>
          </w:tcPr>
          <w:p w14:paraId="548744CE"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c>
          <w:tcPr>
            <w:tcW w:w="719" w:type="dxa"/>
            <w:shd w:val="clear" w:color="auto" w:fill="auto"/>
            <w:vAlign w:val="center"/>
          </w:tcPr>
          <w:p w14:paraId="64676A20"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6E5F3EEA"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r>
      <w:tr w:rsidR="007E5079" w:rsidRPr="007E5079" w14:paraId="6575E3B5" w14:textId="77777777" w:rsidTr="0080205A">
        <w:trPr>
          <w:trHeight w:val="20"/>
        </w:trPr>
        <w:tc>
          <w:tcPr>
            <w:tcW w:w="659" w:type="dxa"/>
            <w:shd w:val="clear" w:color="auto" w:fill="auto"/>
            <w:vAlign w:val="center"/>
          </w:tcPr>
          <w:p w14:paraId="578DDC29"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108</w:t>
            </w:r>
          </w:p>
        </w:tc>
        <w:tc>
          <w:tcPr>
            <w:tcW w:w="685" w:type="dxa"/>
            <w:shd w:val="clear" w:color="auto" w:fill="auto"/>
            <w:noWrap/>
            <w:vAlign w:val="center"/>
          </w:tcPr>
          <w:p w14:paraId="7843E842"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19</w:t>
            </w:r>
          </w:p>
        </w:tc>
        <w:tc>
          <w:tcPr>
            <w:tcW w:w="726" w:type="dxa"/>
            <w:shd w:val="clear" w:color="auto" w:fill="auto"/>
            <w:noWrap/>
            <w:vAlign w:val="center"/>
          </w:tcPr>
          <w:p w14:paraId="6032243C"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23</w:t>
            </w:r>
          </w:p>
        </w:tc>
        <w:tc>
          <w:tcPr>
            <w:tcW w:w="708" w:type="dxa"/>
            <w:shd w:val="clear" w:color="auto" w:fill="auto"/>
            <w:noWrap/>
            <w:vAlign w:val="center"/>
          </w:tcPr>
          <w:p w14:paraId="7EA5002A"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7</w:t>
            </w:r>
          </w:p>
        </w:tc>
        <w:tc>
          <w:tcPr>
            <w:tcW w:w="1134" w:type="dxa"/>
            <w:shd w:val="clear" w:color="auto" w:fill="auto"/>
            <w:noWrap/>
            <w:vAlign w:val="center"/>
          </w:tcPr>
          <w:p w14:paraId="1B043A74"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8</w:t>
            </w:r>
          </w:p>
        </w:tc>
        <w:tc>
          <w:tcPr>
            <w:tcW w:w="719" w:type="dxa"/>
            <w:shd w:val="clear" w:color="auto" w:fill="auto"/>
            <w:vAlign w:val="center"/>
          </w:tcPr>
          <w:p w14:paraId="0C433CE6"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0A840558"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6</w:t>
            </w:r>
          </w:p>
        </w:tc>
        <w:tc>
          <w:tcPr>
            <w:tcW w:w="719" w:type="dxa"/>
            <w:shd w:val="clear" w:color="auto" w:fill="auto"/>
            <w:vAlign w:val="center"/>
          </w:tcPr>
          <w:p w14:paraId="05CDC6E1"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0</w:t>
            </w:r>
          </w:p>
        </w:tc>
        <w:tc>
          <w:tcPr>
            <w:tcW w:w="719" w:type="dxa"/>
            <w:shd w:val="clear" w:color="auto" w:fill="auto"/>
            <w:vAlign w:val="center"/>
          </w:tcPr>
          <w:p w14:paraId="42536B46"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4</w:t>
            </w:r>
          </w:p>
        </w:tc>
        <w:tc>
          <w:tcPr>
            <w:tcW w:w="719" w:type="dxa"/>
            <w:shd w:val="clear" w:color="auto" w:fill="auto"/>
            <w:vAlign w:val="center"/>
          </w:tcPr>
          <w:p w14:paraId="1547257D"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r>
      <w:tr w:rsidR="007E5079" w:rsidRPr="007E5079" w14:paraId="329E74B3" w14:textId="77777777" w:rsidTr="0080205A">
        <w:trPr>
          <w:trHeight w:val="20"/>
        </w:trPr>
        <w:tc>
          <w:tcPr>
            <w:tcW w:w="659" w:type="dxa"/>
            <w:shd w:val="clear" w:color="auto" w:fill="auto"/>
            <w:vAlign w:val="center"/>
          </w:tcPr>
          <w:p w14:paraId="76AD728A"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109</w:t>
            </w:r>
          </w:p>
        </w:tc>
        <w:tc>
          <w:tcPr>
            <w:tcW w:w="685" w:type="dxa"/>
            <w:shd w:val="clear" w:color="auto" w:fill="auto"/>
            <w:noWrap/>
            <w:vAlign w:val="center"/>
          </w:tcPr>
          <w:p w14:paraId="77100586"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17</w:t>
            </w:r>
          </w:p>
        </w:tc>
        <w:tc>
          <w:tcPr>
            <w:tcW w:w="726" w:type="dxa"/>
            <w:shd w:val="clear" w:color="auto" w:fill="auto"/>
            <w:noWrap/>
            <w:vAlign w:val="center"/>
          </w:tcPr>
          <w:p w14:paraId="3CB0ED60" w14:textId="77777777" w:rsidR="00097054" w:rsidRPr="007E5079" w:rsidRDefault="00097054" w:rsidP="002A2B19">
            <w:pPr>
              <w:spacing w:line="300" w:lineRule="exact"/>
              <w:jc w:val="center"/>
              <w:rPr>
                <w:rFonts w:ascii="Times New Roman"/>
                <w:sz w:val="24"/>
                <w:szCs w:val="24"/>
              </w:rPr>
            </w:pPr>
            <w:r w:rsidRPr="007E5079">
              <w:rPr>
                <w:rFonts w:ascii="Times New Roman"/>
                <w:sz w:val="24"/>
                <w:szCs w:val="24"/>
              </w:rPr>
              <w:t>21</w:t>
            </w:r>
          </w:p>
        </w:tc>
        <w:tc>
          <w:tcPr>
            <w:tcW w:w="708" w:type="dxa"/>
            <w:shd w:val="clear" w:color="auto" w:fill="auto"/>
            <w:noWrap/>
            <w:vAlign w:val="center"/>
          </w:tcPr>
          <w:p w14:paraId="6A8F53EA"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c>
          <w:tcPr>
            <w:tcW w:w="1134" w:type="dxa"/>
            <w:shd w:val="clear" w:color="auto" w:fill="auto"/>
            <w:noWrap/>
            <w:vAlign w:val="center"/>
          </w:tcPr>
          <w:p w14:paraId="17932242"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719" w:type="dxa"/>
            <w:shd w:val="clear" w:color="auto" w:fill="auto"/>
            <w:vAlign w:val="center"/>
          </w:tcPr>
          <w:p w14:paraId="02960730"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1</w:t>
            </w:r>
          </w:p>
        </w:tc>
        <w:tc>
          <w:tcPr>
            <w:tcW w:w="719" w:type="dxa"/>
            <w:shd w:val="clear" w:color="auto" w:fill="auto"/>
            <w:vAlign w:val="center"/>
          </w:tcPr>
          <w:p w14:paraId="509E5B4F"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719" w:type="dxa"/>
            <w:shd w:val="clear" w:color="auto" w:fill="auto"/>
            <w:vAlign w:val="center"/>
          </w:tcPr>
          <w:p w14:paraId="6621B93F"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0</w:t>
            </w:r>
          </w:p>
        </w:tc>
        <w:tc>
          <w:tcPr>
            <w:tcW w:w="719" w:type="dxa"/>
            <w:shd w:val="clear" w:color="auto" w:fill="auto"/>
            <w:vAlign w:val="center"/>
          </w:tcPr>
          <w:p w14:paraId="36CC84AC"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c>
          <w:tcPr>
            <w:tcW w:w="719" w:type="dxa"/>
            <w:shd w:val="clear" w:color="auto" w:fill="auto"/>
            <w:vAlign w:val="center"/>
          </w:tcPr>
          <w:p w14:paraId="5F0A8BB4" w14:textId="77777777" w:rsidR="00097054" w:rsidRPr="007E5079" w:rsidRDefault="00734072" w:rsidP="002A2B19">
            <w:pPr>
              <w:spacing w:line="300" w:lineRule="exact"/>
              <w:jc w:val="center"/>
              <w:rPr>
                <w:rFonts w:ascii="Times New Roman"/>
                <w:sz w:val="24"/>
                <w:szCs w:val="24"/>
              </w:rPr>
            </w:pPr>
            <w:r w:rsidRPr="007E5079">
              <w:rPr>
                <w:rFonts w:ascii="Times New Roman"/>
                <w:sz w:val="24"/>
                <w:szCs w:val="24"/>
              </w:rPr>
              <w:t>2</w:t>
            </w:r>
          </w:p>
        </w:tc>
      </w:tr>
      <w:tr w:rsidR="007E5079" w:rsidRPr="007E5079" w14:paraId="02965F41" w14:textId="77777777" w:rsidTr="0080205A">
        <w:trPr>
          <w:trHeight w:val="20"/>
        </w:trPr>
        <w:tc>
          <w:tcPr>
            <w:tcW w:w="659" w:type="dxa"/>
            <w:shd w:val="clear" w:color="auto" w:fill="auto"/>
            <w:vAlign w:val="center"/>
          </w:tcPr>
          <w:p w14:paraId="03EFB79F" w14:textId="77777777" w:rsidR="00734072" w:rsidRPr="007E5079" w:rsidRDefault="00734072" w:rsidP="002A2B19">
            <w:pPr>
              <w:spacing w:line="300" w:lineRule="exact"/>
              <w:jc w:val="center"/>
              <w:rPr>
                <w:rFonts w:ascii="Times New Roman"/>
                <w:spacing w:val="-20"/>
                <w:sz w:val="24"/>
                <w:szCs w:val="24"/>
              </w:rPr>
            </w:pPr>
            <w:r w:rsidRPr="007E5079">
              <w:rPr>
                <w:rFonts w:ascii="Times New Roman"/>
                <w:sz w:val="24"/>
                <w:szCs w:val="24"/>
              </w:rPr>
              <w:t>合計</w:t>
            </w:r>
          </w:p>
        </w:tc>
        <w:tc>
          <w:tcPr>
            <w:tcW w:w="685" w:type="dxa"/>
            <w:shd w:val="clear" w:color="auto" w:fill="auto"/>
            <w:noWrap/>
            <w:vAlign w:val="center"/>
          </w:tcPr>
          <w:p w14:paraId="1E63F1E8"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144</w:t>
            </w:r>
          </w:p>
        </w:tc>
        <w:tc>
          <w:tcPr>
            <w:tcW w:w="726" w:type="dxa"/>
            <w:shd w:val="clear" w:color="auto" w:fill="auto"/>
            <w:noWrap/>
            <w:vAlign w:val="center"/>
          </w:tcPr>
          <w:p w14:paraId="7B440C06"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164</w:t>
            </w:r>
          </w:p>
        </w:tc>
        <w:tc>
          <w:tcPr>
            <w:tcW w:w="708" w:type="dxa"/>
            <w:shd w:val="clear" w:color="auto" w:fill="auto"/>
            <w:noWrap/>
            <w:vAlign w:val="center"/>
          </w:tcPr>
          <w:p w14:paraId="7C8E2B9A" w14:textId="77777777" w:rsidR="00734072" w:rsidRPr="007E5079" w:rsidRDefault="00734072" w:rsidP="002A2B19">
            <w:pPr>
              <w:widowControl/>
              <w:overflowPunct/>
              <w:autoSpaceDE/>
              <w:autoSpaceDN/>
              <w:spacing w:line="300" w:lineRule="exact"/>
              <w:jc w:val="center"/>
              <w:rPr>
                <w:rFonts w:ascii="Times New Roman" w:eastAsia="新細明體"/>
                <w:kern w:val="0"/>
                <w:sz w:val="24"/>
                <w:szCs w:val="24"/>
              </w:rPr>
            </w:pPr>
            <w:r w:rsidRPr="007E5079">
              <w:rPr>
                <w:rFonts w:ascii="Times New Roman"/>
                <w:sz w:val="24"/>
                <w:szCs w:val="24"/>
              </w:rPr>
              <w:t>49</w:t>
            </w:r>
          </w:p>
        </w:tc>
        <w:tc>
          <w:tcPr>
            <w:tcW w:w="1134" w:type="dxa"/>
            <w:shd w:val="clear" w:color="auto" w:fill="auto"/>
            <w:noWrap/>
            <w:vAlign w:val="center"/>
          </w:tcPr>
          <w:p w14:paraId="752BA2A9"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49</w:t>
            </w:r>
          </w:p>
        </w:tc>
        <w:tc>
          <w:tcPr>
            <w:tcW w:w="719" w:type="dxa"/>
            <w:shd w:val="clear" w:color="auto" w:fill="auto"/>
            <w:vAlign w:val="center"/>
          </w:tcPr>
          <w:p w14:paraId="260C2701"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5</w:t>
            </w:r>
          </w:p>
        </w:tc>
        <w:tc>
          <w:tcPr>
            <w:tcW w:w="719" w:type="dxa"/>
            <w:shd w:val="clear" w:color="auto" w:fill="auto"/>
            <w:vAlign w:val="center"/>
          </w:tcPr>
          <w:p w14:paraId="3B4123B6"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48</w:t>
            </w:r>
          </w:p>
        </w:tc>
        <w:tc>
          <w:tcPr>
            <w:tcW w:w="719" w:type="dxa"/>
            <w:shd w:val="clear" w:color="auto" w:fill="auto"/>
            <w:vAlign w:val="center"/>
          </w:tcPr>
          <w:p w14:paraId="4D03C87F"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7</w:t>
            </w:r>
          </w:p>
        </w:tc>
        <w:tc>
          <w:tcPr>
            <w:tcW w:w="719" w:type="dxa"/>
            <w:shd w:val="clear" w:color="auto" w:fill="auto"/>
            <w:vAlign w:val="center"/>
          </w:tcPr>
          <w:p w14:paraId="252F7FA3"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16</w:t>
            </w:r>
          </w:p>
        </w:tc>
        <w:tc>
          <w:tcPr>
            <w:tcW w:w="719" w:type="dxa"/>
            <w:shd w:val="clear" w:color="auto" w:fill="auto"/>
            <w:vAlign w:val="center"/>
          </w:tcPr>
          <w:p w14:paraId="2A405F57" w14:textId="77777777" w:rsidR="00734072" w:rsidRPr="007E5079" w:rsidRDefault="00734072" w:rsidP="002A2B19">
            <w:pPr>
              <w:spacing w:line="300" w:lineRule="exact"/>
              <w:jc w:val="center"/>
              <w:rPr>
                <w:rFonts w:ascii="Times New Roman"/>
                <w:sz w:val="24"/>
                <w:szCs w:val="24"/>
              </w:rPr>
            </w:pPr>
            <w:r w:rsidRPr="007E5079">
              <w:rPr>
                <w:rFonts w:ascii="Times New Roman"/>
                <w:sz w:val="24"/>
                <w:szCs w:val="24"/>
              </w:rPr>
              <w:t>19</w:t>
            </w:r>
          </w:p>
        </w:tc>
      </w:tr>
    </w:tbl>
    <w:bookmarkEnd w:id="4630"/>
    <w:p w14:paraId="5DD10180" w14:textId="77777777" w:rsidR="00F901A5" w:rsidRPr="007E5079" w:rsidRDefault="00C34768" w:rsidP="00B07002">
      <w:pPr>
        <w:pStyle w:val="31"/>
        <w:kinsoku w:val="0"/>
        <w:spacing w:afterLines="25" w:after="114" w:line="320" w:lineRule="exact"/>
        <w:ind w:leftChars="222" w:left="755" w:firstLineChars="215" w:firstLine="559"/>
        <w:rPr>
          <w:rFonts w:ascii="Times New Roman"/>
          <w:sz w:val="24"/>
          <w:szCs w:val="24"/>
        </w:rPr>
      </w:pPr>
      <w:r w:rsidRPr="007E5079">
        <w:rPr>
          <w:rFonts w:ascii="Times New Roman"/>
          <w:sz w:val="24"/>
          <w:szCs w:val="24"/>
        </w:rPr>
        <w:t>資料來源：</w:t>
      </w:r>
      <w:r w:rsidR="00545AD7" w:rsidRPr="007E5079">
        <w:rPr>
          <w:rFonts w:ascii="Times New Roman"/>
          <w:sz w:val="24"/>
          <w:szCs w:val="24"/>
        </w:rPr>
        <w:t>監察院</w:t>
      </w:r>
      <w:r w:rsidRPr="007E5079">
        <w:rPr>
          <w:rFonts w:ascii="Times New Roman"/>
          <w:sz w:val="24"/>
          <w:szCs w:val="24"/>
        </w:rPr>
        <w:t>整理自衛福部</w:t>
      </w:r>
      <w:r w:rsidR="00734072" w:rsidRPr="007E5079">
        <w:rPr>
          <w:rFonts w:ascii="Times New Roman"/>
          <w:sz w:val="24"/>
          <w:szCs w:val="24"/>
        </w:rPr>
        <w:t>提供的</w:t>
      </w:r>
      <w:r w:rsidRPr="007E5079">
        <w:rPr>
          <w:rFonts w:ascii="Times New Roman"/>
          <w:sz w:val="24"/>
          <w:szCs w:val="24"/>
        </w:rPr>
        <w:t>資料。</w:t>
      </w:r>
    </w:p>
    <w:p w14:paraId="363370E2" w14:textId="77777777" w:rsidR="00734072" w:rsidRPr="007E5079" w:rsidRDefault="00A9571E" w:rsidP="00FF71D3">
      <w:pPr>
        <w:pStyle w:val="a3"/>
        <w:spacing w:before="120" w:after="0"/>
        <w:ind w:left="2884" w:rightChars="-25" w:right="-85" w:hanging="728"/>
        <w:jc w:val="center"/>
        <w:rPr>
          <w:rFonts w:ascii="Times New Roman" w:hAnsi="Times New Roman"/>
        </w:rPr>
      </w:pPr>
      <w:bookmarkStart w:id="4631" w:name="_Hlk85531004"/>
      <w:bookmarkEnd w:id="4629"/>
      <w:r w:rsidRPr="007E5079">
        <w:rPr>
          <w:rFonts w:ascii="Times New Roman" w:hAnsi="Times New Roman"/>
          <w:b/>
          <w:bCs w:val="0"/>
        </w:rPr>
        <w:t>103</w:t>
      </w:r>
      <w:r w:rsidRPr="007E5079">
        <w:rPr>
          <w:rFonts w:ascii="Times New Roman" w:hAnsi="Times New Roman"/>
          <w:b/>
          <w:bCs w:val="0"/>
        </w:rPr>
        <w:t>至</w:t>
      </w:r>
      <w:r w:rsidRPr="007E5079">
        <w:rPr>
          <w:rFonts w:ascii="Times New Roman" w:hAnsi="Times New Roman"/>
          <w:b/>
          <w:bCs w:val="0"/>
        </w:rPr>
        <w:t>109</w:t>
      </w:r>
      <w:r w:rsidRPr="007E5079">
        <w:rPr>
          <w:rFonts w:ascii="Times New Roman" w:hAnsi="Times New Roman"/>
          <w:b/>
          <w:bCs w:val="0"/>
        </w:rPr>
        <w:t>年兒少遭家內成員施虐致死案件過往被通報服務類型統計</w:t>
      </w:r>
      <w:bookmarkEnd w:id="4631"/>
    </w:p>
    <w:p w14:paraId="6E7E4F5D" w14:textId="77777777" w:rsidR="00A9571E" w:rsidRPr="007E5079" w:rsidRDefault="00A9571E" w:rsidP="00A9571E">
      <w:pPr>
        <w:pStyle w:val="21"/>
        <w:kinsoku w:val="0"/>
        <w:spacing w:line="320" w:lineRule="exact"/>
        <w:ind w:left="1020" w:firstLine="520"/>
        <w:jc w:val="right"/>
        <w:rPr>
          <w:rFonts w:ascii="Times New Roman"/>
          <w:sz w:val="24"/>
          <w:szCs w:val="24"/>
        </w:rPr>
      </w:pPr>
      <w:r w:rsidRPr="007E5079">
        <w:rPr>
          <w:rFonts w:ascii="Times New Roman"/>
          <w:sz w:val="24"/>
          <w:szCs w:val="24"/>
        </w:rPr>
        <w:t>單位：件；％</w:t>
      </w:r>
    </w:p>
    <w:tbl>
      <w:tblPr>
        <w:tblW w:w="6691" w:type="dxa"/>
        <w:tblInd w:w="2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910"/>
        <w:gridCol w:w="1119"/>
        <w:gridCol w:w="932"/>
        <w:gridCol w:w="932"/>
        <w:gridCol w:w="933"/>
        <w:gridCol w:w="932"/>
        <w:gridCol w:w="933"/>
      </w:tblGrid>
      <w:tr w:rsidR="007E5079" w:rsidRPr="007E5079" w14:paraId="1E74E413" w14:textId="77777777" w:rsidTr="00FE63A9">
        <w:trPr>
          <w:trHeight w:val="20"/>
          <w:tblHeader/>
        </w:trPr>
        <w:tc>
          <w:tcPr>
            <w:tcW w:w="910" w:type="dxa"/>
            <w:vMerge w:val="restart"/>
            <w:shd w:val="clear" w:color="auto" w:fill="FDE9D9"/>
            <w:vAlign w:val="center"/>
          </w:tcPr>
          <w:p w14:paraId="7EB784A3" w14:textId="77777777" w:rsidR="00362859" w:rsidRPr="007E5079" w:rsidRDefault="00362859" w:rsidP="00795ACD">
            <w:pPr>
              <w:spacing w:line="260" w:lineRule="exact"/>
              <w:jc w:val="center"/>
              <w:rPr>
                <w:rFonts w:ascii="Times New Roman"/>
                <w:b/>
                <w:bCs/>
                <w:sz w:val="24"/>
                <w:szCs w:val="24"/>
              </w:rPr>
            </w:pPr>
            <w:r w:rsidRPr="007E5079">
              <w:rPr>
                <w:rFonts w:ascii="Times New Roman"/>
                <w:b/>
                <w:bCs/>
                <w:sz w:val="24"/>
                <w:szCs w:val="24"/>
              </w:rPr>
              <w:t>年別</w:t>
            </w:r>
          </w:p>
        </w:tc>
        <w:tc>
          <w:tcPr>
            <w:tcW w:w="1119" w:type="dxa"/>
            <w:vMerge w:val="restart"/>
            <w:shd w:val="clear" w:color="auto" w:fill="FDE9D9"/>
            <w:vAlign w:val="center"/>
          </w:tcPr>
          <w:p w14:paraId="61686A1B" w14:textId="77777777" w:rsidR="00362859" w:rsidRPr="007E5079" w:rsidRDefault="00362859" w:rsidP="00795ACD">
            <w:pPr>
              <w:spacing w:line="260" w:lineRule="exact"/>
              <w:jc w:val="center"/>
              <w:rPr>
                <w:rFonts w:ascii="Times New Roman"/>
                <w:b/>
                <w:bCs/>
                <w:sz w:val="24"/>
                <w:szCs w:val="24"/>
              </w:rPr>
            </w:pPr>
            <w:r w:rsidRPr="007E5079">
              <w:rPr>
                <w:rFonts w:ascii="Times New Roman"/>
                <w:b/>
                <w:bCs/>
                <w:sz w:val="24"/>
                <w:szCs w:val="24"/>
              </w:rPr>
              <w:t>兒虐致死件數</w:t>
            </w:r>
          </w:p>
        </w:tc>
        <w:tc>
          <w:tcPr>
            <w:tcW w:w="4662" w:type="dxa"/>
            <w:gridSpan w:val="5"/>
            <w:shd w:val="clear" w:color="auto" w:fill="FDE9D9"/>
          </w:tcPr>
          <w:p w14:paraId="7DBB889D" w14:textId="77777777" w:rsidR="00362859" w:rsidRPr="007E5079" w:rsidRDefault="00964BAA" w:rsidP="00795ACD">
            <w:pPr>
              <w:spacing w:line="260" w:lineRule="exact"/>
              <w:jc w:val="center"/>
              <w:rPr>
                <w:rFonts w:ascii="Times New Roman"/>
                <w:b/>
                <w:bCs/>
                <w:sz w:val="24"/>
                <w:szCs w:val="24"/>
              </w:rPr>
            </w:pPr>
            <w:r w:rsidRPr="007E5079">
              <w:rPr>
                <w:rFonts w:ascii="Times New Roman"/>
                <w:b/>
                <w:bCs/>
                <w:sz w:val="24"/>
                <w:szCs w:val="24"/>
              </w:rPr>
              <w:t>過往</w:t>
            </w:r>
            <w:r w:rsidR="00362859" w:rsidRPr="007E5079">
              <w:rPr>
                <w:rFonts w:ascii="Times New Roman"/>
                <w:b/>
                <w:bCs/>
                <w:sz w:val="24"/>
                <w:szCs w:val="24"/>
              </w:rPr>
              <w:t>被通報</w:t>
            </w:r>
            <w:r w:rsidRPr="007E5079">
              <w:rPr>
                <w:rFonts w:ascii="Times New Roman"/>
                <w:b/>
                <w:bCs/>
                <w:sz w:val="24"/>
                <w:szCs w:val="24"/>
              </w:rPr>
              <w:t>類型數</w:t>
            </w:r>
          </w:p>
        </w:tc>
      </w:tr>
      <w:tr w:rsidR="007E5079" w:rsidRPr="007E5079" w14:paraId="6FF0AE5A" w14:textId="77777777" w:rsidTr="00FE63A9">
        <w:trPr>
          <w:trHeight w:val="20"/>
          <w:tblHeader/>
        </w:trPr>
        <w:tc>
          <w:tcPr>
            <w:tcW w:w="910" w:type="dxa"/>
            <w:vMerge/>
            <w:shd w:val="clear" w:color="auto" w:fill="FDE9D9"/>
            <w:vAlign w:val="center"/>
          </w:tcPr>
          <w:p w14:paraId="055E7C41" w14:textId="77777777" w:rsidR="00362859" w:rsidRPr="007E5079" w:rsidRDefault="00362859" w:rsidP="00795ACD">
            <w:pPr>
              <w:spacing w:line="260" w:lineRule="exact"/>
              <w:jc w:val="center"/>
              <w:rPr>
                <w:rFonts w:ascii="Times New Roman"/>
                <w:b/>
                <w:bCs/>
                <w:sz w:val="24"/>
                <w:szCs w:val="24"/>
              </w:rPr>
            </w:pPr>
          </w:p>
        </w:tc>
        <w:tc>
          <w:tcPr>
            <w:tcW w:w="1119" w:type="dxa"/>
            <w:vMerge/>
            <w:shd w:val="clear" w:color="auto" w:fill="FDE9D9"/>
            <w:vAlign w:val="center"/>
          </w:tcPr>
          <w:p w14:paraId="14D18ACE" w14:textId="77777777" w:rsidR="00362859" w:rsidRPr="007E5079" w:rsidRDefault="00362859" w:rsidP="00795ACD">
            <w:pPr>
              <w:spacing w:line="260" w:lineRule="exact"/>
              <w:jc w:val="center"/>
              <w:rPr>
                <w:rFonts w:ascii="Times New Roman"/>
                <w:b/>
                <w:bCs/>
                <w:sz w:val="24"/>
                <w:szCs w:val="24"/>
              </w:rPr>
            </w:pPr>
          </w:p>
        </w:tc>
        <w:tc>
          <w:tcPr>
            <w:tcW w:w="932" w:type="dxa"/>
            <w:shd w:val="clear" w:color="auto" w:fill="FDE9D9"/>
            <w:noWrap/>
            <w:vAlign w:val="center"/>
          </w:tcPr>
          <w:p w14:paraId="45C6B55C"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未被</w:t>
            </w:r>
          </w:p>
          <w:p w14:paraId="732870EC"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通報</w:t>
            </w:r>
          </w:p>
        </w:tc>
        <w:tc>
          <w:tcPr>
            <w:tcW w:w="932" w:type="dxa"/>
            <w:shd w:val="clear" w:color="auto" w:fill="FDE9D9"/>
            <w:vAlign w:val="center"/>
          </w:tcPr>
          <w:p w14:paraId="7180FA27"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1</w:t>
            </w:r>
            <w:r w:rsidRPr="007E5079">
              <w:rPr>
                <w:rFonts w:ascii="Times New Roman"/>
                <w:b/>
                <w:bCs/>
                <w:sz w:val="24"/>
                <w:szCs w:val="24"/>
              </w:rPr>
              <w:t>類</w:t>
            </w:r>
          </w:p>
        </w:tc>
        <w:tc>
          <w:tcPr>
            <w:tcW w:w="933" w:type="dxa"/>
            <w:shd w:val="clear" w:color="auto" w:fill="FDE9D9"/>
            <w:vAlign w:val="center"/>
          </w:tcPr>
          <w:p w14:paraId="7C09A413"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2</w:t>
            </w:r>
            <w:r w:rsidRPr="007E5079">
              <w:rPr>
                <w:rFonts w:ascii="Times New Roman"/>
                <w:b/>
                <w:bCs/>
                <w:sz w:val="24"/>
                <w:szCs w:val="24"/>
              </w:rPr>
              <w:t>類</w:t>
            </w:r>
          </w:p>
        </w:tc>
        <w:tc>
          <w:tcPr>
            <w:tcW w:w="932" w:type="dxa"/>
            <w:shd w:val="clear" w:color="auto" w:fill="FDE9D9"/>
            <w:vAlign w:val="center"/>
          </w:tcPr>
          <w:p w14:paraId="18E85B20" w14:textId="77777777" w:rsidR="00362859" w:rsidRPr="007E5079" w:rsidRDefault="00362859" w:rsidP="00362859">
            <w:pPr>
              <w:spacing w:line="260" w:lineRule="exact"/>
              <w:jc w:val="center"/>
              <w:rPr>
                <w:rFonts w:ascii="Times New Roman"/>
                <w:b/>
                <w:bCs/>
                <w:spacing w:val="-14"/>
                <w:sz w:val="24"/>
                <w:szCs w:val="24"/>
              </w:rPr>
            </w:pPr>
            <w:r w:rsidRPr="007E5079">
              <w:rPr>
                <w:rFonts w:ascii="Times New Roman"/>
                <w:b/>
                <w:bCs/>
                <w:spacing w:val="-14"/>
                <w:sz w:val="24"/>
                <w:szCs w:val="24"/>
              </w:rPr>
              <w:t>3</w:t>
            </w:r>
            <w:r w:rsidRPr="007E5079">
              <w:rPr>
                <w:rFonts w:ascii="Times New Roman"/>
                <w:b/>
                <w:bCs/>
                <w:spacing w:val="-14"/>
                <w:sz w:val="24"/>
                <w:szCs w:val="24"/>
              </w:rPr>
              <w:t>類</w:t>
            </w:r>
          </w:p>
        </w:tc>
        <w:tc>
          <w:tcPr>
            <w:tcW w:w="933" w:type="dxa"/>
            <w:shd w:val="clear" w:color="auto" w:fill="FDE9D9"/>
            <w:vAlign w:val="center"/>
          </w:tcPr>
          <w:p w14:paraId="24FC9598"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4</w:t>
            </w:r>
            <w:r w:rsidRPr="007E5079">
              <w:rPr>
                <w:rFonts w:ascii="Times New Roman"/>
                <w:b/>
                <w:bCs/>
                <w:sz w:val="24"/>
                <w:szCs w:val="24"/>
              </w:rPr>
              <w:t>類</w:t>
            </w:r>
          </w:p>
          <w:p w14:paraId="0903C030" w14:textId="77777777" w:rsidR="00362859" w:rsidRPr="007E5079" w:rsidRDefault="00362859" w:rsidP="00362859">
            <w:pPr>
              <w:spacing w:line="260" w:lineRule="exact"/>
              <w:jc w:val="center"/>
              <w:rPr>
                <w:rFonts w:ascii="Times New Roman"/>
                <w:b/>
                <w:bCs/>
                <w:sz w:val="24"/>
                <w:szCs w:val="24"/>
              </w:rPr>
            </w:pPr>
            <w:r w:rsidRPr="007E5079">
              <w:rPr>
                <w:rFonts w:ascii="Times New Roman"/>
                <w:b/>
                <w:bCs/>
                <w:sz w:val="24"/>
                <w:szCs w:val="24"/>
              </w:rPr>
              <w:t>以上</w:t>
            </w:r>
          </w:p>
        </w:tc>
      </w:tr>
      <w:tr w:rsidR="007E5079" w:rsidRPr="007E5079" w14:paraId="51014905" w14:textId="77777777" w:rsidTr="00362859">
        <w:trPr>
          <w:trHeight w:val="20"/>
        </w:trPr>
        <w:tc>
          <w:tcPr>
            <w:tcW w:w="910" w:type="dxa"/>
            <w:vAlign w:val="center"/>
          </w:tcPr>
          <w:p w14:paraId="7F5DA662"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103</w:t>
            </w:r>
          </w:p>
        </w:tc>
        <w:tc>
          <w:tcPr>
            <w:tcW w:w="1119" w:type="dxa"/>
            <w:noWrap/>
            <w:vAlign w:val="center"/>
          </w:tcPr>
          <w:p w14:paraId="46C4E8D3"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18</w:t>
            </w:r>
          </w:p>
        </w:tc>
        <w:tc>
          <w:tcPr>
            <w:tcW w:w="932" w:type="dxa"/>
            <w:noWrap/>
            <w:vAlign w:val="center"/>
          </w:tcPr>
          <w:p w14:paraId="0B24BDCC"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8</w:t>
            </w:r>
          </w:p>
        </w:tc>
        <w:tc>
          <w:tcPr>
            <w:tcW w:w="932" w:type="dxa"/>
          </w:tcPr>
          <w:p w14:paraId="1B91F81B"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6</w:t>
            </w:r>
          </w:p>
        </w:tc>
        <w:tc>
          <w:tcPr>
            <w:tcW w:w="933" w:type="dxa"/>
            <w:noWrap/>
            <w:vAlign w:val="center"/>
          </w:tcPr>
          <w:p w14:paraId="49E7D1BD"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2</w:t>
            </w:r>
          </w:p>
        </w:tc>
        <w:tc>
          <w:tcPr>
            <w:tcW w:w="932" w:type="dxa"/>
            <w:vAlign w:val="center"/>
          </w:tcPr>
          <w:p w14:paraId="5D6626C3"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2</w:t>
            </w:r>
          </w:p>
        </w:tc>
        <w:tc>
          <w:tcPr>
            <w:tcW w:w="933" w:type="dxa"/>
            <w:vAlign w:val="center"/>
          </w:tcPr>
          <w:p w14:paraId="32E9DE48" w14:textId="77777777" w:rsidR="00362859" w:rsidRPr="007E5079" w:rsidRDefault="00362859" w:rsidP="004668BF">
            <w:pPr>
              <w:spacing w:line="300" w:lineRule="exact"/>
              <w:jc w:val="center"/>
              <w:rPr>
                <w:rFonts w:ascii="Times New Roman"/>
                <w:bCs/>
                <w:sz w:val="24"/>
                <w:szCs w:val="24"/>
              </w:rPr>
            </w:pPr>
            <w:r w:rsidRPr="007E5079">
              <w:rPr>
                <w:rFonts w:ascii="Times New Roman"/>
                <w:bCs/>
                <w:sz w:val="24"/>
                <w:szCs w:val="24"/>
              </w:rPr>
              <w:t>0</w:t>
            </w:r>
          </w:p>
        </w:tc>
      </w:tr>
      <w:tr w:rsidR="007E5079" w:rsidRPr="007E5079" w14:paraId="5AD9A1CB" w14:textId="77777777" w:rsidTr="00362859">
        <w:trPr>
          <w:trHeight w:val="20"/>
        </w:trPr>
        <w:tc>
          <w:tcPr>
            <w:tcW w:w="910" w:type="dxa"/>
            <w:vAlign w:val="center"/>
          </w:tcPr>
          <w:p w14:paraId="395B2EFE"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104</w:t>
            </w:r>
          </w:p>
        </w:tc>
        <w:tc>
          <w:tcPr>
            <w:tcW w:w="1119" w:type="dxa"/>
            <w:noWrap/>
            <w:vAlign w:val="center"/>
          </w:tcPr>
          <w:p w14:paraId="7A268882"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29</w:t>
            </w:r>
          </w:p>
        </w:tc>
        <w:tc>
          <w:tcPr>
            <w:tcW w:w="932" w:type="dxa"/>
            <w:noWrap/>
            <w:vAlign w:val="center"/>
          </w:tcPr>
          <w:p w14:paraId="334FD2F2"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9</w:t>
            </w:r>
          </w:p>
        </w:tc>
        <w:tc>
          <w:tcPr>
            <w:tcW w:w="932" w:type="dxa"/>
          </w:tcPr>
          <w:p w14:paraId="185C612A"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10</w:t>
            </w:r>
          </w:p>
        </w:tc>
        <w:tc>
          <w:tcPr>
            <w:tcW w:w="933" w:type="dxa"/>
            <w:noWrap/>
            <w:vAlign w:val="center"/>
          </w:tcPr>
          <w:p w14:paraId="2B08342B"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4</w:t>
            </w:r>
          </w:p>
        </w:tc>
        <w:tc>
          <w:tcPr>
            <w:tcW w:w="932" w:type="dxa"/>
            <w:vAlign w:val="center"/>
          </w:tcPr>
          <w:p w14:paraId="74C61A07"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3" w:type="dxa"/>
            <w:vAlign w:val="center"/>
          </w:tcPr>
          <w:p w14:paraId="6EE17886"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1</w:t>
            </w:r>
          </w:p>
        </w:tc>
      </w:tr>
      <w:tr w:rsidR="007E5079" w:rsidRPr="007E5079" w14:paraId="68BC0179" w14:textId="77777777" w:rsidTr="00362859">
        <w:trPr>
          <w:trHeight w:val="20"/>
        </w:trPr>
        <w:tc>
          <w:tcPr>
            <w:tcW w:w="910" w:type="dxa"/>
            <w:shd w:val="clear" w:color="auto" w:fill="auto"/>
            <w:vAlign w:val="center"/>
          </w:tcPr>
          <w:p w14:paraId="6A20BEFC"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105</w:t>
            </w:r>
          </w:p>
        </w:tc>
        <w:tc>
          <w:tcPr>
            <w:tcW w:w="1119" w:type="dxa"/>
            <w:shd w:val="clear" w:color="auto" w:fill="auto"/>
            <w:noWrap/>
            <w:vAlign w:val="center"/>
          </w:tcPr>
          <w:p w14:paraId="054BCC60"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23</w:t>
            </w:r>
          </w:p>
        </w:tc>
        <w:tc>
          <w:tcPr>
            <w:tcW w:w="932" w:type="dxa"/>
            <w:shd w:val="clear" w:color="auto" w:fill="auto"/>
            <w:noWrap/>
            <w:vAlign w:val="center"/>
          </w:tcPr>
          <w:p w14:paraId="47EC37E5"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2" w:type="dxa"/>
          </w:tcPr>
          <w:p w14:paraId="4C292ECC"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7</w:t>
            </w:r>
          </w:p>
        </w:tc>
        <w:tc>
          <w:tcPr>
            <w:tcW w:w="933" w:type="dxa"/>
            <w:shd w:val="clear" w:color="auto" w:fill="auto"/>
            <w:noWrap/>
            <w:vAlign w:val="center"/>
          </w:tcPr>
          <w:p w14:paraId="62F52372"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2" w:type="dxa"/>
            <w:shd w:val="clear" w:color="auto" w:fill="auto"/>
            <w:vAlign w:val="center"/>
          </w:tcPr>
          <w:p w14:paraId="715DB65C"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4</w:t>
            </w:r>
          </w:p>
        </w:tc>
        <w:tc>
          <w:tcPr>
            <w:tcW w:w="933" w:type="dxa"/>
            <w:shd w:val="clear" w:color="auto" w:fill="auto"/>
            <w:vAlign w:val="center"/>
          </w:tcPr>
          <w:p w14:paraId="3329E17B"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2</w:t>
            </w:r>
          </w:p>
        </w:tc>
      </w:tr>
      <w:tr w:rsidR="007E5079" w:rsidRPr="007E5079" w14:paraId="72F0D49D" w14:textId="77777777" w:rsidTr="00362859">
        <w:trPr>
          <w:trHeight w:val="20"/>
        </w:trPr>
        <w:tc>
          <w:tcPr>
            <w:tcW w:w="910" w:type="dxa"/>
            <w:shd w:val="clear" w:color="auto" w:fill="auto"/>
            <w:vAlign w:val="center"/>
          </w:tcPr>
          <w:p w14:paraId="0F917E57"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106</w:t>
            </w:r>
          </w:p>
        </w:tc>
        <w:tc>
          <w:tcPr>
            <w:tcW w:w="1119" w:type="dxa"/>
            <w:shd w:val="clear" w:color="auto" w:fill="auto"/>
            <w:noWrap/>
            <w:vAlign w:val="center"/>
          </w:tcPr>
          <w:p w14:paraId="5BA87AFD"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23</w:t>
            </w:r>
          </w:p>
        </w:tc>
        <w:tc>
          <w:tcPr>
            <w:tcW w:w="932" w:type="dxa"/>
            <w:shd w:val="clear" w:color="auto" w:fill="auto"/>
            <w:noWrap/>
            <w:vAlign w:val="center"/>
          </w:tcPr>
          <w:p w14:paraId="69831C44"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8</w:t>
            </w:r>
          </w:p>
        </w:tc>
        <w:tc>
          <w:tcPr>
            <w:tcW w:w="932" w:type="dxa"/>
          </w:tcPr>
          <w:p w14:paraId="65E04D2B"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4</w:t>
            </w:r>
          </w:p>
        </w:tc>
        <w:tc>
          <w:tcPr>
            <w:tcW w:w="933" w:type="dxa"/>
            <w:shd w:val="clear" w:color="auto" w:fill="auto"/>
            <w:noWrap/>
            <w:vAlign w:val="center"/>
          </w:tcPr>
          <w:p w14:paraId="68FD5D1C"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2" w:type="dxa"/>
            <w:shd w:val="clear" w:color="auto" w:fill="auto"/>
            <w:vAlign w:val="center"/>
          </w:tcPr>
          <w:p w14:paraId="5AE9E9FD"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2</w:t>
            </w:r>
          </w:p>
        </w:tc>
        <w:tc>
          <w:tcPr>
            <w:tcW w:w="933" w:type="dxa"/>
            <w:shd w:val="clear" w:color="auto" w:fill="auto"/>
            <w:vAlign w:val="center"/>
          </w:tcPr>
          <w:p w14:paraId="5AC2818D"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4</w:t>
            </w:r>
          </w:p>
        </w:tc>
      </w:tr>
      <w:tr w:rsidR="007E5079" w:rsidRPr="007E5079" w14:paraId="1DFB2C11" w14:textId="77777777" w:rsidTr="00362859">
        <w:trPr>
          <w:trHeight w:val="20"/>
        </w:trPr>
        <w:tc>
          <w:tcPr>
            <w:tcW w:w="910" w:type="dxa"/>
            <w:shd w:val="clear" w:color="auto" w:fill="auto"/>
            <w:vAlign w:val="center"/>
          </w:tcPr>
          <w:p w14:paraId="1C197570"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107</w:t>
            </w:r>
          </w:p>
        </w:tc>
        <w:tc>
          <w:tcPr>
            <w:tcW w:w="1119" w:type="dxa"/>
            <w:shd w:val="clear" w:color="auto" w:fill="auto"/>
            <w:noWrap/>
            <w:vAlign w:val="center"/>
          </w:tcPr>
          <w:p w14:paraId="17BAFA78"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15</w:t>
            </w:r>
          </w:p>
        </w:tc>
        <w:tc>
          <w:tcPr>
            <w:tcW w:w="932" w:type="dxa"/>
            <w:shd w:val="clear" w:color="auto" w:fill="auto"/>
            <w:noWrap/>
            <w:vAlign w:val="center"/>
          </w:tcPr>
          <w:p w14:paraId="7B278A95"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2</w:t>
            </w:r>
          </w:p>
        </w:tc>
        <w:tc>
          <w:tcPr>
            <w:tcW w:w="932" w:type="dxa"/>
          </w:tcPr>
          <w:p w14:paraId="36FC70CA"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3" w:type="dxa"/>
            <w:shd w:val="clear" w:color="auto" w:fill="auto"/>
            <w:noWrap/>
            <w:vAlign w:val="center"/>
          </w:tcPr>
          <w:p w14:paraId="0D7FB633"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7</w:t>
            </w:r>
          </w:p>
        </w:tc>
        <w:tc>
          <w:tcPr>
            <w:tcW w:w="932" w:type="dxa"/>
            <w:shd w:val="clear" w:color="auto" w:fill="auto"/>
            <w:vAlign w:val="center"/>
          </w:tcPr>
          <w:p w14:paraId="777D7A92"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0</w:t>
            </w:r>
          </w:p>
        </w:tc>
        <w:tc>
          <w:tcPr>
            <w:tcW w:w="933" w:type="dxa"/>
            <w:shd w:val="clear" w:color="auto" w:fill="auto"/>
            <w:vAlign w:val="center"/>
          </w:tcPr>
          <w:p w14:paraId="23D42E26"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1</w:t>
            </w:r>
          </w:p>
        </w:tc>
      </w:tr>
      <w:tr w:rsidR="007E5079" w:rsidRPr="007E5079" w14:paraId="2D4CBF6C" w14:textId="77777777" w:rsidTr="00362859">
        <w:trPr>
          <w:trHeight w:val="20"/>
        </w:trPr>
        <w:tc>
          <w:tcPr>
            <w:tcW w:w="910" w:type="dxa"/>
            <w:shd w:val="clear" w:color="auto" w:fill="auto"/>
            <w:vAlign w:val="center"/>
          </w:tcPr>
          <w:p w14:paraId="47D64DDC"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108</w:t>
            </w:r>
          </w:p>
        </w:tc>
        <w:tc>
          <w:tcPr>
            <w:tcW w:w="1119" w:type="dxa"/>
            <w:shd w:val="clear" w:color="auto" w:fill="auto"/>
            <w:noWrap/>
            <w:vAlign w:val="center"/>
          </w:tcPr>
          <w:p w14:paraId="0375C7EB"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19</w:t>
            </w:r>
          </w:p>
        </w:tc>
        <w:tc>
          <w:tcPr>
            <w:tcW w:w="932" w:type="dxa"/>
            <w:shd w:val="clear" w:color="auto" w:fill="auto"/>
            <w:noWrap/>
            <w:vAlign w:val="center"/>
          </w:tcPr>
          <w:p w14:paraId="5883316D" w14:textId="77777777" w:rsidR="00362859" w:rsidRPr="007E5079" w:rsidRDefault="00964BAA" w:rsidP="004668BF">
            <w:pPr>
              <w:spacing w:line="300" w:lineRule="exact"/>
              <w:jc w:val="center"/>
              <w:rPr>
                <w:rFonts w:ascii="Times New Roman"/>
                <w:sz w:val="24"/>
                <w:szCs w:val="24"/>
              </w:rPr>
            </w:pPr>
            <w:r w:rsidRPr="007E5079">
              <w:rPr>
                <w:rFonts w:ascii="Times New Roman"/>
                <w:sz w:val="24"/>
                <w:szCs w:val="24"/>
              </w:rPr>
              <w:t>5</w:t>
            </w:r>
          </w:p>
        </w:tc>
        <w:tc>
          <w:tcPr>
            <w:tcW w:w="932" w:type="dxa"/>
          </w:tcPr>
          <w:p w14:paraId="3C0BFF22"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2</w:t>
            </w:r>
          </w:p>
        </w:tc>
        <w:tc>
          <w:tcPr>
            <w:tcW w:w="933" w:type="dxa"/>
            <w:shd w:val="clear" w:color="auto" w:fill="auto"/>
            <w:noWrap/>
            <w:vAlign w:val="center"/>
          </w:tcPr>
          <w:p w14:paraId="3347A1B4"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10</w:t>
            </w:r>
          </w:p>
        </w:tc>
        <w:tc>
          <w:tcPr>
            <w:tcW w:w="932" w:type="dxa"/>
            <w:shd w:val="clear" w:color="auto" w:fill="auto"/>
            <w:vAlign w:val="center"/>
          </w:tcPr>
          <w:p w14:paraId="5E1354E0"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2</w:t>
            </w:r>
          </w:p>
        </w:tc>
        <w:tc>
          <w:tcPr>
            <w:tcW w:w="933" w:type="dxa"/>
            <w:shd w:val="clear" w:color="auto" w:fill="auto"/>
            <w:vAlign w:val="center"/>
          </w:tcPr>
          <w:p w14:paraId="26ABF117"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0</w:t>
            </w:r>
          </w:p>
        </w:tc>
      </w:tr>
      <w:tr w:rsidR="007E5079" w:rsidRPr="007E5079" w14:paraId="6535DCB1" w14:textId="77777777" w:rsidTr="00362859">
        <w:trPr>
          <w:trHeight w:val="20"/>
        </w:trPr>
        <w:tc>
          <w:tcPr>
            <w:tcW w:w="910" w:type="dxa"/>
            <w:shd w:val="clear" w:color="auto" w:fill="auto"/>
            <w:vAlign w:val="center"/>
          </w:tcPr>
          <w:p w14:paraId="74585152"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109</w:t>
            </w:r>
          </w:p>
        </w:tc>
        <w:tc>
          <w:tcPr>
            <w:tcW w:w="1119" w:type="dxa"/>
            <w:shd w:val="clear" w:color="auto" w:fill="auto"/>
            <w:noWrap/>
            <w:vAlign w:val="center"/>
          </w:tcPr>
          <w:p w14:paraId="7B34B4BE" w14:textId="77777777" w:rsidR="00362859" w:rsidRPr="007E5079" w:rsidRDefault="00362859" w:rsidP="004668BF">
            <w:pPr>
              <w:spacing w:line="300" w:lineRule="exact"/>
              <w:jc w:val="center"/>
              <w:rPr>
                <w:rFonts w:ascii="Times New Roman"/>
                <w:sz w:val="24"/>
                <w:szCs w:val="24"/>
              </w:rPr>
            </w:pPr>
            <w:r w:rsidRPr="007E5079">
              <w:rPr>
                <w:rFonts w:ascii="Times New Roman"/>
                <w:sz w:val="24"/>
                <w:szCs w:val="24"/>
              </w:rPr>
              <w:t>17</w:t>
            </w:r>
          </w:p>
        </w:tc>
        <w:tc>
          <w:tcPr>
            <w:tcW w:w="932" w:type="dxa"/>
            <w:shd w:val="clear" w:color="auto" w:fill="auto"/>
            <w:noWrap/>
            <w:vAlign w:val="center"/>
          </w:tcPr>
          <w:p w14:paraId="3006C3E7"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7</w:t>
            </w:r>
          </w:p>
        </w:tc>
        <w:tc>
          <w:tcPr>
            <w:tcW w:w="932" w:type="dxa"/>
          </w:tcPr>
          <w:p w14:paraId="0E963788"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4</w:t>
            </w:r>
          </w:p>
        </w:tc>
        <w:tc>
          <w:tcPr>
            <w:tcW w:w="933" w:type="dxa"/>
            <w:shd w:val="clear" w:color="auto" w:fill="auto"/>
            <w:noWrap/>
            <w:vAlign w:val="center"/>
          </w:tcPr>
          <w:p w14:paraId="33DD223E"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5</w:t>
            </w:r>
          </w:p>
        </w:tc>
        <w:tc>
          <w:tcPr>
            <w:tcW w:w="932" w:type="dxa"/>
            <w:shd w:val="clear" w:color="auto" w:fill="auto"/>
            <w:vAlign w:val="center"/>
          </w:tcPr>
          <w:p w14:paraId="45776317"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1</w:t>
            </w:r>
          </w:p>
        </w:tc>
        <w:tc>
          <w:tcPr>
            <w:tcW w:w="933" w:type="dxa"/>
            <w:shd w:val="clear" w:color="auto" w:fill="auto"/>
            <w:vAlign w:val="center"/>
          </w:tcPr>
          <w:p w14:paraId="10213689" w14:textId="77777777" w:rsidR="00362859" w:rsidRPr="007E5079" w:rsidRDefault="00A9571E" w:rsidP="004668BF">
            <w:pPr>
              <w:spacing w:line="300" w:lineRule="exact"/>
              <w:jc w:val="center"/>
              <w:rPr>
                <w:rFonts w:ascii="Times New Roman"/>
                <w:sz w:val="24"/>
                <w:szCs w:val="24"/>
              </w:rPr>
            </w:pPr>
            <w:r w:rsidRPr="007E5079">
              <w:rPr>
                <w:rFonts w:ascii="Times New Roman"/>
                <w:sz w:val="24"/>
                <w:szCs w:val="24"/>
              </w:rPr>
              <w:t>0</w:t>
            </w:r>
          </w:p>
        </w:tc>
      </w:tr>
      <w:tr w:rsidR="007E5079" w:rsidRPr="007E5079" w14:paraId="101A2807" w14:textId="77777777" w:rsidTr="004668BF">
        <w:trPr>
          <w:trHeight w:val="34"/>
        </w:trPr>
        <w:tc>
          <w:tcPr>
            <w:tcW w:w="910" w:type="dxa"/>
            <w:shd w:val="clear" w:color="auto" w:fill="auto"/>
            <w:vAlign w:val="center"/>
          </w:tcPr>
          <w:p w14:paraId="5E60519C" w14:textId="77777777" w:rsidR="00A9571E" w:rsidRPr="007E5079" w:rsidRDefault="00A9571E" w:rsidP="004668BF">
            <w:pPr>
              <w:spacing w:line="300" w:lineRule="exact"/>
              <w:jc w:val="center"/>
              <w:rPr>
                <w:rFonts w:ascii="Times New Roman"/>
                <w:spacing w:val="-20"/>
                <w:sz w:val="24"/>
                <w:szCs w:val="24"/>
              </w:rPr>
            </w:pPr>
            <w:r w:rsidRPr="007E5079">
              <w:rPr>
                <w:rFonts w:ascii="Times New Roman"/>
                <w:sz w:val="24"/>
                <w:szCs w:val="24"/>
              </w:rPr>
              <w:t>合計</w:t>
            </w:r>
          </w:p>
        </w:tc>
        <w:tc>
          <w:tcPr>
            <w:tcW w:w="1119" w:type="dxa"/>
            <w:shd w:val="clear" w:color="auto" w:fill="auto"/>
            <w:noWrap/>
            <w:vAlign w:val="center"/>
          </w:tcPr>
          <w:p w14:paraId="3027A94F"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144</w:t>
            </w:r>
          </w:p>
        </w:tc>
        <w:tc>
          <w:tcPr>
            <w:tcW w:w="932" w:type="dxa"/>
            <w:shd w:val="clear" w:color="auto" w:fill="auto"/>
            <w:noWrap/>
            <w:vAlign w:val="center"/>
          </w:tcPr>
          <w:p w14:paraId="7C971B28" w14:textId="77777777" w:rsidR="00A9571E" w:rsidRPr="007E5079" w:rsidRDefault="00A9571E" w:rsidP="004668BF">
            <w:pPr>
              <w:widowControl/>
              <w:overflowPunct/>
              <w:autoSpaceDE/>
              <w:autoSpaceDN/>
              <w:spacing w:line="300" w:lineRule="exact"/>
              <w:jc w:val="center"/>
              <w:rPr>
                <w:rFonts w:ascii="Times New Roman" w:eastAsia="新細明體"/>
                <w:kern w:val="0"/>
                <w:sz w:val="24"/>
                <w:szCs w:val="24"/>
              </w:rPr>
            </w:pPr>
            <w:r w:rsidRPr="007E5079">
              <w:rPr>
                <w:rFonts w:ascii="Times New Roman"/>
                <w:sz w:val="24"/>
                <w:szCs w:val="24"/>
              </w:rPr>
              <w:t>44</w:t>
            </w:r>
          </w:p>
        </w:tc>
        <w:tc>
          <w:tcPr>
            <w:tcW w:w="932" w:type="dxa"/>
            <w:vAlign w:val="center"/>
          </w:tcPr>
          <w:p w14:paraId="4BF9B71B"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38</w:t>
            </w:r>
          </w:p>
        </w:tc>
        <w:tc>
          <w:tcPr>
            <w:tcW w:w="933" w:type="dxa"/>
            <w:shd w:val="clear" w:color="auto" w:fill="auto"/>
            <w:noWrap/>
            <w:vAlign w:val="center"/>
          </w:tcPr>
          <w:p w14:paraId="45F25E1A"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38</w:t>
            </w:r>
          </w:p>
        </w:tc>
        <w:tc>
          <w:tcPr>
            <w:tcW w:w="932" w:type="dxa"/>
            <w:shd w:val="clear" w:color="auto" w:fill="auto"/>
            <w:vAlign w:val="center"/>
          </w:tcPr>
          <w:p w14:paraId="7E10D65F"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16</w:t>
            </w:r>
          </w:p>
        </w:tc>
        <w:tc>
          <w:tcPr>
            <w:tcW w:w="933" w:type="dxa"/>
            <w:shd w:val="clear" w:color="auto" w:fill="auto"/>
            <w:vAlign w:val="center"/>
          </w:tcPr>
          <w:p w14:paraId="66FCECED"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8</w:t>
            </w:r>
          </w:p>
        </w:tc>
      </w:tr>
      <w:tr w:rsidR="007E5079" w:rsidRPr="007E5079" w14:paraId="0D00565B" w14:textId="77777777" w:rsidTr="00795ACD">
        <w:trPr>
          <w:trHeight w:val="20"/>
        </w:trPr>
        <w:tc>
          <w:tcPr>
            <w:tcW w:w="910" w:type="dxa"/>
            <w:shd w:val="clear" w:color="auto" w:fill="auto"/>
            <w:vAlign w:val="center"/>
          </w:tcPr>
          <w:p w14:paraId="567E458C" w14:textId="77777777" w:rsidR="00A9571E" w:rsidRPr="007E5079" w:rsidRDefault="00A9571E" w:rsidP="004668BF">
            <w:pPr>
              <w:spacing w:line="300" w:lineRule="exact"/>
              <w:jc w:val="center"/>
              <w:rPr>
                <w:rFonts w:ascii="Times New Roman"/>
                <w:spacing w:val="-20"/>
                <w:sz w:val="24"/>
                <w:szCs w:val="24"/>
              </w:rPr>
            </w:pPr>
            <w:r w:rsidRPr="007E5079">
              <w:rPr>
                <w:rFonts w:ascii="Times New Roman"/>
                <w:spacing w:val="-20"/>
                <w:sz w:val="24"/>
                <w:szCs w:val="24"/>
              </w:rPr>
              <w:t>占比</w:t>
            </w:r>
          </w:p>
        </w:tc>
        <w:tc>
          <w:tcPr>
            <w:tcW w:w="1119" w:type="dxa"/>
            <w:shd w:val="clear" w:color="auto" w:fill="auto"/>
            <w:noWrap/>
            <w:vAlign w:val="center"/>
          </w:tcPr>
          <w:p w14:paraId="453EDDC2" w14:textId="77777777" w:rsidR="00A9571E" w:rsidRPr="007E5079" w:rsidRDefault="00A9571E" w:rsidP="004668BF">
            <w:pPr>
              <w:widowControl/>
              <w:overflowPunct/>
              <w:autoSpaceDE/>
              <w:autoSpaceDN/>
              <w:spacing w:line="300" w:lineRule="exact"/>
              <w:jc w:val="center"/>
              <w:rPr>
                <w:rFonts w:ascii="Times New Roman" w:eastAsia="新細明體"/>
                <w:kern w:val="0"/>
                <w:sz w:val="24"/>
                <w:szCs w:val="24"/>
              </w:rPr>
            </w:pPr>
            <w:r w:rsidRPr="007E5079">
              <w:rPr>
                <w:rFonts w:ascii="Times New Roman"/>
                <w:sz w:val="24"/>
                <w:szCs w:val="24"/>
              </w:rPr>
              <w:t>100.0</w:t>
            </w:r>
          </w:p>
        </w:tc>
        <w:tc>
          <w:tcPr>
            <w:tcW w:w="932" w:type="dxa"/>
            <w:shd w:val="clear" w:color="auto" w:fill="auto"/>
            <w:noWrap/>
            <w:vAlign w:val="center"/>
          </w:tcPr>
          <w:p w14:paraId="17CE2369"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30.6</w:t>
            </w:r>
          </w:p>
        </w:tc>
        <w:tc>
          <w:tcPr>
            <w:tcW w:w="932" w:type="dxa"/>
            <w:vAlign w:val="center"/>
          </w:tcPr>
          <w:p w14:paraId="5A313501"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26.4</w:t>
            </w:r>
          </w:p>
        </w:tc>
        <w:tc>
          <w:tcPr>
            <w:tcW w:w="933" w:type="dxa"/>
            <w:shd w:val="clear" w:color="auto" w:fill="auto"/>
            <w:noWrap/>
            <w:vAlign w:val="center"/>
          </w:tcPr>
          <w:p w14:paraId="2CCB5A9B"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26.4</w:t>
            </w:r>
          </w:p>
        </w:tc>
        <w:tc>
          <w:tcPr>
            <w:tcW w:w="932" w:type="dxa"/>
            <w:shd w:val="clear" w:color="auto" w:fill="auto"/>
            <w:vAlign w:val="center"/>
          </w:tcPr>
          <w:p w14:paraId="105FADB9"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11.1</w:t>
            </w:r>
          </w:p>
        </w:tc>
        <w:tc>
          <w:tcPr>
            <w:tcW w:w="933" w:type="dxa"/>
            <w:shd w:val="clear" w:color="auto" w:fill="auto"/>
            <w:vAlign w:val="center"/>
          </w:tcPr>
          <w:p w14:paraId="41985BA3" w14:textId="77777777" w:rsidR="00A9571E" w:rsidRPr="007E5079" w:rsidRDefault="00A9571E" w:rsidP="004668BF">
            <w:pPr>
              <w:spacing w:line="300" w:lineRule="exact"/>
              <w:jc w:val="center"/>
              <w:rPr>
                <w:rFonts w:ascii="Times New Roman"/>
                <w:sz w:val="24"/>
                <w:szCs w:val="24"/>
              </w:rPr>
            </w:pPr>
            <w:r w:rsidRPr="007E5079">
              <w:rPr>
                <w:rFonts w:ascii="Times New Roman"/>
                <w:sz w:val="24"/>
                <w:szCs w:val="24"/>
              </w:rPr>
              <w:t>5.6</w:t>
            </w:r>
          </w:p>
        </w:tc>
      </w:tr>
    </w:tbl>
    <w:p w14:paraId="60FDA83D" w14:textId="77777777" w:rsidR="00734072" w:rsidRPr="007E5079" w:rsidRDefault="00A9571E" w:rsidP="00B07002">
      <w:pPr>
        <w:pStyle w:val="31"/>
        <w:kinsoku w:val="0"/>
        <w:spacing w:afterLines="50" w:after="228" w:line="320" w:lineRule="exact"/>
        <w:ind w:left="1361" w:firstLineChars="295" w:firstLine="767"/>
        <w:rPr>
          <w:rFonts w:ascii="Times New Roman"/>
        </w:rPr>
      </w:pPr>
      <w:r w:rsidRPr="007E5079">
        <w:rPr>
          <w:rFonts w:ascii="Times New Roman"/>
          <w:sz w:val="24"/>
          <w:szCs w:val="24"/>
        </w:rPr>
        <w:t>資料來源：</w:t>
      </w:r>
      <w:r w:rsidR="00545AD7" w:rsidRPr="007E5079">
        <w:rPr>
          <w:rFonts w:ascii="Times New Roman"/>
          <w:sz w:val="24"/>
          <w:szCs w:val="24"/>
        </w:rPr>
        <w:t>監察院</w:t>
      </w:r>
      <w:r w:rsidRPr="007E5079">
        <w:rPr>
          <w:rFonts w:ascii="Times New Roman"/>
          <w:sz w:val="24"/>
          <w:szCs w:val="24"/>
        </w:rPr>
        <w:t>整理自衛福部提供的資料。</w:t>
      </w:r>
    </w:p>
    <w:p w14:paraId="7E2C1B6D" w14:textId="77777777" w:rsidR="00C34768" w:rsidRPr="007E5079" w:rsidRDefault="00192E20" w:rsidP="0065016A">
      <w:pPr>
        <w:pStyle w:val="31"/>
        <w:kinsoku w:val="0"/>
        <w:ind w:left="1361" w:firstLine="680"/>
        <w:rPr>
          <w:rFonts w:ascii="Times New Roman"/>
        </w:rPr>
      </w:pPr>
      <w:r w:rsidRPr="007E5079">
        <w:rPr>
          <w:rFonts w:ascii="Times New Roman" w:hint="eastAsia"/>
        </w:rPr>
        <w:t>再根據衛福部的一份統計資料</w:t>
      </w:r>
      <w:r w:rsidR="005D3B85" w:rsidRPr="007E5079">
        <w:rPr>
          <w:rFonts w:ascii="Times New Roman" w:hint="eastAsia"/>
        </w:rPr>
        <w:t>，從</w:t>
      </w:r>
      <w:r w:rsidRPr="007E5079">
        <w:rPr>
          <w:rFonts w:ascii="Times New Roman"/>
        </w:rPr>
        <w:t>109</w:t>
      </w:r>
      <w:r w:rsidR="00D97D1E" w:rsidRPr="007E5079">
        <w:rPr>
          <w:rFonts w:ascii="Times New Roman"/>
        </w:rPr>
        <w:t>年到</w:t>
      </w:r>
      <w:r w:rsidR="005D3B85" w:rsidRPr="007E5079">
        <w:rPr>
          <w:rFonts w:ascii="Times New Roman" w:hint="eastAsia"/>
        </w:rPr>
        <w:t>1</w:t>
      </w:r>
      <w:r w:rsidRPr="007E5079">
        <w:rPr>
          <w:rFonts w:ascii="Times New Roman"/>
        </w:rPr>
        <w:t>10</w:t>
      </w:r>
      <w:r w:rsidR="00C34768" w:rsidRPr="007E5079">
        <w:rPr>
          <w:rFonts w:ascii="Times New Roman"/>
        </w:rPr>
        <w:t>年</w:t>
      </w:r>
      <w:r w:rsidR="00C34768" w:rsidRPr="007E5079">
        <w:rPr>
          <w:rFonts w:ascii="Times New Roman"/>
        </w:rPr>
        <w:t>6</w:t>
      </w:r>
      <w:r w:rsidR="00C34768" w:rsidRPr="007E5079">
        <w:rPr>
          <w:rFonts w:ascii="Times New Roman"/>
        </w:rPr>
        <w:t>月期間</w:t>
      </w:r>
      <w:r w:rsidR="0065016A" w:rsidRPr="007E5079">
        <w:rPr>
          <w:rFonts w:ascii="Times New Roman"/>
        </w:rPr>
        <w:t>，重大兒虐</w:t>
      </w:r>
      <w:r w:rsidR="009310FA" w:rsidRPr="007E5079">
        <w:rPr>
          <w:rFonts w:ascii="Times New Roman" w:hint="eastAsia"/>
        </w:rPr>
        <w:t>致</w:t>
      </w:r>
      <w:r w:rsidR="00D97D1E" w:rsidRPr="007E5079">
        <w:rPr>
          <w:rFonts w:ascii="Times New Roman"/>
        </w:rPr>
        <w:t>死</w:t>
      </w:r>
      <w:r w:rsidR="009310FA" w:rsidRPr="007E5079">
        <w:rPr>
          <w:rFonts w:ascii="Times New Roman" w:hint="eastAsia"/>
        </w:rPr>
        <w:t>重</w:t>
      </w:r>
      <w:r w:rsidR="00D97D1E" w:rsidRPr="007E5079">
        <w:rPr>
          <w:rFonts w:ascii="Times New Roman"/>
        </w:rPr>
        <w:t>傷</w:t>
      </w:r>
      <w:r w:rsidR="0065016A" w:rsidRPr="007E5079">
        <w:rPr>
          <w:rFonts w:ascii="Times New Roman"/>
        </w:rPr>
        <w:t>事</w:t>
      </w:r>
      <w:r w:rsidR="0065016A" w:rsidRPr="007E5079">
        <w:rPr>
          <w:rFonts w:ascii="Times New Roman"/>
          <w:spacing w:val="4"/>
        </w:rPr>
        <w:t>件中屬於</w:t>
      </w:r>
      <w:r w:rsidR="00C34768" w:rsidRPr="007E5079">
        <w:rPr>
          <w:rFonts w:ascii="Times New Roman"/>
          <w:spacing w:val="4"/>
        </w:rPr>
        <w:t>6</w:t>
      </w:r>
      <w:r w:rsidR="00C34768" w:rsidRPr="007E5079">
        <w:rPr>
          <w:rFonts w:ascii="Times New Roman"/>
          <w:spacing w:val="4"/>
        </w:rPr>
        <w:t>歲以</w:t>
      </w:r>
      <w:r w:rsidR="00C34768" w:rsidRPr="007E5079">
        <w:rPr>
          <w:rFonts w:ascii="Times New Roman"/>
          <w:spacing w:val="-4"/>
        </w:rPr>
        <w:t>下受虐兒童共有</w:t>
      </w:r>
      <w:r w:rsidR="00C34768" w:rsidRPr="007E5079">
        <w:rPr>
          <w:rFonts w:ascii="Times New Roman"/>
          <w:spacing w:val="-4"/>
        </w:rPr>
        <w:t>20</w:t>
      </w:r>
      <w:r w:rsidR="00C34768" w:rsidRPr="007E5079">
        <w:rPr>
          <w:rFonts w:ascii="Times New Roman"/>
          <w:spacing w:val="-4"/>
        </w:rPr>
        <w:t>人，</w:t>
      </w:r>
      <w:r w:rsidR="00D97D1E" w:rsidRPr="007E5079">
        <w:rPr>
          <w:rFonts w:ascii="Times New Roman"/>
          <w:spacing w:val="-4"/>
        </w:rPr>
        <w:t>但</w:t>
      </w:r>
      <w:r w:rsidR="00C34768" w:rsidRPr="007E5079">
        <w:rPr>
          <w:rFonts w:ascii="Times New Roman"/>
          <w:spacing w:val="-4"/>
        </w:rPr>
        <w:t>其中</w:t>
      </w:r>
      <w:r w:rsidR="001377E0" w:rsidRPr="007E5079">
        <w:rPr>
          <w:rFonts w:ascii="Times New Roman"/>
          <w:spacing w:val="-4"/>
        </w:rPr>
        <w:t>只有</w:t>
      </w:r>
      <w:r w:rsidR="001377E0" w:rsidRPr="007E5079">
        <w:rPr>
          <w:rFonts w:ascii="Times New Roman"/>
          <w:spacing w:val="-4"/>
        </w:rPr>
        <w:t>2</w:t>
      </w:r>
      <w:r w:rsidR="001377E0" w:rsidRPr="007E5079">
        <w:rPr>
          <w:rFonts w:ascii="Times New Roman"/>
          <w:spacing w:val="-4"/>
        </w:rPr>
        <w:t>人</w:t>
      </w:r>
      <w:r w:rsidR="00C34768" w:rsidRPr="007E5079">
        <w:rPr>
          <w:rFonts w:ascii="Times New Roman"/>
          <w:spacing w:val="-4"/>
        </w:rPr>
        <w:t>曾被「六歲</w:t>
      </w:r>
      <w:r w:rsidR="00C34768" w:rsidRPr="007E5079">
        <w:rPr>
          <w:rFonts w:ascii="Times New Roman"/>
        </w:rPr>
        <w:t>關</w:t>
      </w:r>
      <w:r w:rsidR="00C34768" w:rsidRPr="007E5079">
        <w:rPr>
          <w:rFonts w:ascii="Times New Roman"/>
          <w:spacing w:val="6"/>
        </w:rPr>
        <w:t>懷方</w:t>
      </w:r>
      <w:r w:rsidR="00C34768" w:rsidRPr="007E5079">
        <w:rPr>
          <w:rFonts w:ascii="Times New Roman"/>
          <w:spacing w:val="-4"/>
        </w:rPr>
        <w:t>案」的風險預警模型篩檢。</w:t>
      </w:r>
      <w:r w:rsidR="001377E0" w:rsidRPr="007E5079">
        <w:rPr>
          <w:rFonts w:ascii="Times New Roman"/>
          <w:spacing w:val="-4"/>
        </w:rPr>
        <w:t>同期間，重大兒虐致死</w:t>
      </w:r>
      <w:r w:rsidR="009E1F1A" w:rsidRPr="007E5079">
        <w:rPr>
          <w:rFonts w:ascii="Times New Roman"/>
        </w:rPr>
        <w:t>的</w:t>
      </w:r>
      <w:r w:rsidR="009E1F1A" w:rsidRPr="007E5079">
        <w:rPr>
          <w:rFonts w:ascii="Times New Roman"/>
        </w:rPr>
        <w:t>31</w:t>
      </w:r>
      <w:r w:rsidR="009E1F1A" w:rsidRPr="007E5079">
        <w:rPr>
          <w:rFonts w:ascii="Times New Roman"/>
        </w:rPr>
        <w:t>位兒少中</w:t>
      </w:r>
      <w:r w:rsidR="001377E0" w:rsidRPr="007E5079">
        <w:rPr>
          <w:rFonts w:ascii="Times New Roman"/>
        </w:rPr>
        <w:t>，</w:t>
      </w:r>
      <w:r w:rsidR="009E1F1A" w:rsidRPr="007E5079">
        <w:rPr>
          <w:rFonts w:ascii="Times New Roman"/>
        </w:rPr>
        <w:t>7</w:t>
      </w:r>
      <w:r w:rsidR="009E1F1A" w:rsidRPr="007E5079">
        <w:rPr>
          <w:rFonts w:ascii="Times New Roman"/>
        </w:rPr>
        <w:t>人</w:t>
      </w:r>
      <w:r w:rsidR="001377E0" w:rsidRPr="007E5079">
        <w:rPr>
          <w:rFonts w:ascii="Times New Roman"/>
        </w:rPr>
        <w:t>曾被通報脆弱家庭</w:t>
      </w:r>
      <w:r w:rsidR="001377E0" w:rsidRPr="007E5079">
        <w:rPr>
          <w:rFonts w:ascii="Times New Roman"/>
        </w:rPr>
        <w:t>(</w:t>
      </w:r>
      <w:r w:rsidR="009310FA" w:rsidRPr="007E5079">
        <w:rPr>
          <w:rFonts w:ascii="Times New Roman" w:hint="eastAsia"/>
        </w:rPr>
        <w:t>包</w:t>
      </w:r>
      <w:r w:rsidR="001377E0" w:rsidRPr="007E5079">
        <w:rPr>
          <w:rFonts w:ascii="Times New Roman"/>
        </w:rPr>
        <w:t>含原兒少高風險家庭</w:t>
      </w:r>
      <w:r w:rsidR="001377E0" w:rsidRPr="007E5079">
        <w:rPr>
          <w:rFonts w:ascii="Times New Roman"/>
        </w:rPr>
        <w:t>)</w:t>
      </w:r>
      <w:r w:rsidR="009310FA" w:rsidRPr="007E5079">
        <w:rPr>
          <w:rFonts w:ascii="Times New Roman" w:hint="eastAsia"/>
        </w:rPr>
        <w:t>，換言之，死亡的</w:t>
      </w:r>
      <w:r w:rsidR="009310FA" w:rsidRPr="007E5079">
        <w:rPr>
          <w:rFonts w:ascii="Times New Roman" w:hint="eastAsia"/>
        </w:rPr>
        <w:t>3</w:t>
      </w:r>
      <w:r w:rsidR="009310FA" w:rsidRPr="007E5079">
        <w:rPr>
          <w:rFonts w:ascii="Times New Roman"/>
        </w:rPr>
        <w:t>1</w:t>
      </w:r>
      <w:r w:rsidR="009310FA" w:rsidRPr="007E5079">
        <w:rPr>
          <w:rFonts w:ascii="Times New Roman" w:hint="eastAsia"/>
        </w:rPr>
        <w:t>人中，只有</w:t>
      </w:r>
      <w:r w:rsidR="009310FA" w:rsidRPr="007E5079">
        <w:rPr>
          <w:rFonts w:ascii="Times New Roman" w:hint="eastAsia"/>
        </w:rPr>
        <w:t>2</w:t>
      </w:r>
      <w:r w:rsidRPr="007E5079">
        <w:rPr>
          <w:rFonts w:ascii="Times New Roman" w:hint="eastAsia"/>
        </w:rPr>
        <w:t>2</w:t>
      </w:r>
      <w:r w:rsidRPr="007E5079">
        <w:rPr>
          <w:rFonts w:ascii="Times New Roman"/>
        </w:rPr>
        <w:t>.5</w:t>
      </w:r>
      <w:r w:rsidRPr="007E5079">
        <w:rPr>
          <w:rFonts w:ascii="Times New Roman" w:hint="eastAsia"/>
        </w:rPr>
        <w:t>％</w:t>
      </w:r>
      <w:r w:rsidR="009310FA" w:rsidRPr="007E5079">
        <w:rPr>
          <w:rFonts w:hAnsi="標楷體" w:hint="eastAsia"/>
        </w:rPr>
        <w:t>曾被社安網系統通報</w:t>
      </w:r>
      <w:r w:rsidR="009E1F1A" w:rsidRPr="007E5079">
        <w:rPr>
          <w:rFonts w:ascii="Times New Roman"/>
        </w:rPr>
        <w:t>。</w:t>
      </w:r>
    </w:p>
    <w:p w14:paraId="7D251AAE" w14:textId="77777777" w:rsidR="00C56012" w:rsidRPr="007E5079" w:rsidRDefault="00C56012" w:rsidP="00C56012">
      <w:pPr>
        <w:pStyle w:val="3"/>
        <w:numPr>
          <w:ilvl w:val="2"/>
          <w:numId w:val="1"/>
        </w:numPr>
        <w:kinsoku w:val="0"/>
        <w:ind w:left="1418" w:hanging="709"/>
        <w:rPr>
          <w:rFonts w:ascii="Times New Roman" w:hAnsi="Times New Roman"/>
          <w:b/>
        </w:rPr>
      </w:pPr>
      <w:bookmarkStart w:id="4632" w:name="_Toc81667978"/>
      <w:bookmarkStart w:id="4633" w:name="_Toc82958887"/>
      <w:bookmarkStart w:id="4634" w:name="_Toc83306630"/>
      <w:bookmarkStart w:id="4635" w:name="_Toc90303552"/>
      <w:bookmarkStart w:id="4636" w:name="_Toc81667977"/>
      <w:bookmarkStart w:id="4637" w:name="_Toc82958886"/>
      <w:bookmarkStart w:id="4638" w:name="_Toc83306629"/>
      <w:r w:rsidRPr="007E5079">
        <w:rPr>
          <w:rFonts w:ascii="Times New Roman" w:hAnsi="Times New Roman"/>
          <w:b/>
          <w:szCs w:val="48"/>
        </w:rPr>
        <w:lastRenderedPageBreak/>
        <w:t>落入司法處遇</w:t>
      </w:r>
      <w:r w:rsidR="00553864" w:rsidRPr="007E5079">
        <w:rPr>
          <w:rFonts w:ascii="Times New Roman" w:hAnsi="Times New Roman"/>
          <w:b/>
          <w:szCs w:val="48"/>
        </w:rPr>
        <w:t>循環</w:t>
      </w:r>
      <w:r w:rsidRPr="007E5079">
        <w:rPr>
          <w:rFonts w:ascii="Times New Roman" w:hAnsi="Times New Roman"/>
          <w:b/>
        </w:rPr>
        <w:t>的兒少</w:t>
      </w:r>
      <w:bookmarkEnd w:id="4632"/>
      <w:bookmarkEnd w:id="4633"/>
      <w:bookmarkEnd w:id="4634"/>
      <w:bookmarkEnd w:id="4635"/>
    </w:p>
    <w:p w14:paraId="137D8F9B" w14:textId="77777777" w:rsidR="00C56012" w:rsidRPr="007E5079" w:rsidRDefault="00C56012" w:rsidP="00C56012">
      <w:pPr>
        <w:pStyle w:val="31"/>
        <w:kinsoku w:val="0"/>
        <w:ind w:left="1361" w:firstLine="688"/>
        <w:rPr>
          <w:rFonts w:ascii="Times New Roman"/>
        </w:rPr>
      </w:pPr>
      <w:r w:rsidRPr="007E5079">
        <w:rPr>
          <w:rFonts w:ascii="Times New Roman"/>
          <w:spacing w:val="2"/>
        </w:rPr>
        <w:t>少年自我控制或自律能力不足，離開處遇場所</w:t>
      </w:r>
      <w:r w:rsidRPr="007E5079">
        <w:rPr>
          <w:rFonts w:ascii="Times New Roman"/>
        </w:rPr>
        <w:t>(</w:t>
      </w:r>
      <w:r w:rsidRPr="007E5079">
        <w:rPr>
          <w:rFonts w:ascii="Times New Roman"/>
        </w:rPr>
        <w:t>多數是感化教育機構與社福安置機構</w:t>
      </w:r>
      <w:r w:rsidRPr="007E5079">
        <w:rPr>
          <w:rFonts w:ascii="Times New Roman"/>
        </w:rPr>
        <w:t>)</w:t>
      </w:r>
      <w:r w:rsidRPr="007E5079">
        <w:rPr>
          <w:rFonts w:ascii="Times New Roman"/>
        </w:rPr>
        <w:t>後，容易受到社會環境的誘惑，如果沒有正式或非正式的支持系統提供協助，不容易復歸社會。</w:t>
      </w:r>
    </w:p>
    <w:p w14:paraId="52FAF3AA" w14:textId="77777777" w:rsidR="00C56012" w:rsidRPr="007E5079" w:rsidRDefault="00C56012" w:rsidP="00C56012">
      <w:pPr>
        <w:pStyle w:val="31"/>
        <w:kinsoku w:val="0"/>
        <w:ind w:left="1361" w:firstLine="680"/>
        <w:rPr>
          <w:rFonts w:ascii="Times New Roman"/>
        </w:rPr>
      </w:pPr>
      <w:r w:rsidRPr="007E5079">
        <w:rPr>
          <w:rFonts w:ascii="Times New Roman"/>
        </w:rPr>
        <w:t>因此，《兒少權法》要求地方主管機關對於結束安</w:t>
      </w:r>
      <w:r w:rsidRPr="007E5079">
        <w:rPr>
          <w:rFonts w:ascii="Times New Roman"/>
          <w:spacing w:val="-6"/>
        </w:rPr>
        <w:t>置與感化教育的兒少，必須追蹤輔導至少</w:t>
      </w:r>
      <w:r w:rsidRPr="007E5079">
        <w:rPr>
          <w:rFonts w:ascii="Times New Roman"/>
          <w:spacing w:val="-6"/>
        </w:rPr>
        <w:t>1</w:t>
      </w:r>
      <w:r w:rsidRPr="007E5079">
        <w:rPr>
          <w:rFonts w:ascii="Times New Roman"/>
          <w:spacing w:val="-6"/>
        </w:rPr>
        <w:t>年</w:t>
      </w:r>
      <w:r w:rsidRPr="007E5079">
        <w:rPr>
          <w:rStyle w:val="aff0"/>
          <w:rFonts w:ascii="Times New Roman"/>
          <w:spacing w:val="-6"/>
        </w:rPr>
        <w:footnoteReference w:id="111"/>
      </w:r>
      <w:r w:rsidRPr="007E5079">
        <w:rPr>
          <w:rFonts w:ascii="Times New Roman"/>
          <w:spacing w:val="-6"/>
        </w:rPr>
        <w:t>(</w:t>
      </w:r>
      <w:r w:rsidRPr="007E5079">
        <w:rPr>
          <w:rFonts w:ascii="Times New Roman"/>
        </w:rPr>
        <w:t>下稱「司法兒少後追制度」</w:t>
      </w:r>
      <w:r w:rsidRPr="007E5079">
        <w:rPr>
          <w:rFonts w:ascii="Times New Roman"/>
        </w:rPr>
        <w:t>)</w:t>
      </w:r>
      <w:r w:rsidRPr="007E5079">
        <w:rPr>
          <w:rFonts w:ascii="Times New Roman"/>
        </w:rPr>
        <w:t>。這項規定的立法意旨是這麼說的：「為使本法能與《少年事件處理法》銜接，提供完整的兒童及少年保護處理流程，並發揮本法預防與輔導之功能，對於司法介入完結後之兒童及少年，仍應持續提供相關服務，以確保兒童及少年返回家庭後之安全與健康發展。」因此，這套「</w:t>
      </w:r>
      <w:r w:rsidRPr="007E5079">
        <w:rPr>
          <w:rFonts w:ascii="Times New Roman"/>
          <w:spacing w:val="-4"/>
        </w:rPr>
        <w:t>司法兒少後追制度」就是在感化教育</w:t>
      </w:r>
      <w:r w:rsidRPr="007E5079">
        <w:rPr>
          <w:rFonts w:ascii="Times New Roman"/>
          <w:spacing w:val="-4"/>
        </w:rPr>
        <w:t>/</w:t>
      </w:r>
      <w:r w:rsidRPr="007E5079">
        <w:rPr>
          <w:rFonts w:ascii="Times New Roman"/>
          <w:spacing w:val="-4"/>
        </w:rPr>
        <w:t>安置輔導</w:t>
      </w:r>
      <w:r w:rsidRPr="007E5079">
        <w:rPr>
          <w:rFonts w:ascii="Times New Roman"/>
          <w:spacing w:val="4"/>
        </w:rPr>
        <w:t>與復歸社會之間搭起的緩衝橋樑，一方面引導少年自立增能</w:t>
      </w:r>
      <w:r w:rsidR="00711B3B" w:rsidRPr="007E5079">
        <w:rPr>
          <w:rFonts w:ascii="Times New Roman"/>
          <w:spacing w:val="4"/>
        </w:rPr>
        <w:t>、</w:t>
      </w:r>
      <w:r w:rsidRPr="007E5079">
        <w:rPr>
          <w:rFonts w:ascii="Times New Roman"/>
          <w:spacing w:val="4"/>
        </w:rPr>
        <w:t>回歸社會，一方面則是監督少年遠離不良</w:t>
      </w:r>
      <w:r w:rsidRPr="007E5079">
        <w:rPr>
          <w:rFonts w:ascii="Times New Roman"/>
          <w:spacing w:val="-4"/>
        </w:rPr>
        <w:t>因</w:t>
      </w:r>
      <w:r w:rsidRPr="007E5079">
        <w:rPr>
          <w:rFonts w:ascii="Times New Roman"/>
        </w:rPr>
        <w:t>子的誘惑。</w:t>
      </w:r>
    </w:p>
    <w:p w14:paraId="0062B01B" w14:textId="77777777" w:rsidR="00C56012" w:rsidRPr="007E5079" w:rsidRDefault="00C56012" w:rsidP="00C56012">
      <w:pPr>
        <w:pStyle w:val="31"/>
        <w:ind w:left="1361" w:firstLine="696"/>
        <w:rPr>
          <w:rFonts w:ascii="Times New Roman"/>
          <w:spacing w:val="-4"/>
        </w:rPr>
      </w:pPr>
      <w:r w:rsidRPr="007E5079">
        <w:rPr>
          <w:rFonts w:ascii="Times New Roman"/>
          <w:spacing w:val="4"/>
          <w:kern w:val="0"/>
          <w:szCs w:val="24"/>
        </w:rPr>
        <w:t>根據衛福部統計，</w:t>
      </w:r>
      <w:r w:rsidRPr="007E5079">
        <w:rPr>
          <w:rFonts w:ascii="Times New Roman"/>
          <w:spacing w:val="4"/>
          <w:kern w:val="0"/>
          <w:szCs w:val="24"/>
        </w:rPr>
        <w:t>4</w:t>
      </w:r>
      <w:r w:rsidRPr="007E5079">
        <w:rPr>
          <w:rFonts w:ascii="Times New Roman"/>
          <w:spacing w:val="4"/>
          <w:kern w:val="0"/>
          <w:szCs w:val="24"/>
        </w:rPr>
        <w:t>年來各縣市</w:t>
      </w:r>
      <w:r w:rsidRPr="007E5079">
        <w:rPr>
          <w:rFonts w:ascii="Times New Roman"/>
          <w:spacing w:val="4"/>
        </w:rPr>
        <w:t>司法兒少後追人數</w:t>
      </w:r>
      <w:r w:rsidRPr="007E5079">
        <w:rPr>
          <w:rFonts w:ascii="Times New Roman"/>
          <w:spacing w:val="-4"/>
        </w:rPr>
        <w:t>，從</w:t>
      </w:r>
      <w:r w:rsidRPr="007E5079">
        <w:rPr>
          <w:rFonts w:ascii="Times New Roman"/>
          <w:spacing w:val="-4"/>
        </w:rPr>
        <w:t>103</w:t>
      </w:r>
      <w:r w:rsidRPr="007E5079">
        <w:rPr>
          <w:rFonts w:ascii="Times New Roman"/>
          <w:spacing w:val="-4"/>
        </w:rPr>
        <w:t>年的</w:t>
      </w:r>
      <w:r w:rsidRPr="007E5079">
        <w:rPr>
          <w:rFonts w:ascii="Times New Roman"/>
          <w:spacing w:val="-4"/>
        </w:rPr>
        <w:t>851</w:t>
      </w:r>
      <w:r w:rsidRPr="007E5079">
        <w:rPr>
          <w:rFonts w:ascii="Times New Roman"/>
          <w:spacing w:val="-4"/>
        </w:rPr>
        <w:t>人，逐年減少到</w:t>
      </w:r>
      <w:r w:rsidRPr="007E5079">
        <w:rPr>
          <w:rFonts w:ascii="Times New Roman"/>
          <w:spacing w:val="-4"/>
        </w:rPr>
        <w:t>109</w:t>
      </w:r>
      <w:r w:rsidRPr="007E5079">
        <w:rPr>
          <w:rFonts w:ascii="Times New Roman"/>
          <w:spacing w:val="-4"/>
        </w:rPr>
        <w:t>年的</w:t>
      </w:r>
      <w:r w:rsidRPr="007E5079">
        <w:rPr>
          <w:rFonts w:ascii="Times New Roman"/>
          <w:spacing w:val="-4"/>
        </w:rPr>
        <w:t>391</w:t>
      </w:r>
      <w:r w:rsidRPr="007E5079">
        <w:rPr>
          <w:rFonts w:ascii="Times New Roman"/>
          <w:spacing w:val="-4"/>
        </w:rPr>
        <w:t>人。</w:t>
      </w:r>
    </w:p>
    <w:p w14:paraId="650AAC23" w14:textId="77777777" w:rsidR="00C56012" w:rsidRPr="007E5079" w:rsidRDefault="00C56012" w:rsidP="00C56012">
      <w:pPr>
        <w:pStyle w:val="a3"/>
        <w:spacing w:before="120" w:after="0"/>
        <w:ind w:left="1355" w:hanging="79"/>
        <w:jc w:val="center"/>
        <w:rPr>
          <w:rFonts w:ascii="Times New Roman" w:hAnsi="Times New Roman"/>
          <w:b/>
        </w:rPr>
      </w:pPr>
      <w:r w:rsidRPr="007E5079">
        <w:rPr>
          <w:rFonts w:ascii="Times New Roman" w:hAnsi="Times New Roman"/>
          <w:b/>
          <w:kern w:val="0"/>
          <w:szCs w:val="24"/>
        </w:rPr>
        <w:t>106</w:t>
      </w:r>
      <w:r w:rsidRPr="007E5079">
        <w:rPr>
          <w:rFonts w:ascii="Times New Roman" w:hAnsi="Times New Roman"/>
          <w:b/>
          <w:kern w:val="0"/>
          <w:szCs w:val="24"/>
        </w:rPr>
        <w:t>年至</w:t>
      </w:r>
      <w:r w:rsidRPr="007E5079">
        <w:rPr>
          <w:rFonts w:ascii="Times New Roman" w:hAnsi="Times New Roman"/>
          <w:b/>
          <w:kern w:val="0"/>
          <w:szCs w:val="24"/>
        </w:rPr>
        <w:t>109</w:t>
      </w:r>
      <w:r w:rsidRPr="007E5079">
        <w:rPr>
          <w:rFonts w:ascii="Times New Roman" w:hAnsi="Times New Roman"/>
          <w:b/>
          <w:kern w:val="0"/>
          <w:szCs w:val="24"/>
        </w:rPr>
        <w:t>年</w:t>
      </w:r>
      <w:r w:rsidRPr="007E5079">
        <w:rPr>
          <w:rFonts w:ascii="Times New Roman" w:hAnsi="Times New Roman"/>
          <w:b/>
          <w:spacing w:val="-4"/>
        </w:rPr>
        <w:t>司法兒少後追人數</w:t>
      </w:r>
    </w:p>
    <w:p w14:paraId="657A9A9F" w14:textId="77777777" w:rsidR="00C56012" w:rsidRPr="007E5079" w:rsidRDefault="00C56012" w:rsidP="00C56012">
      <w:pPr>
        <w:pStyle w:val="31"/>
        <w:kinsoku w:val="0"/>
        <w:spacing w:line="320" w:lineRule="exact"/>
        <w:ind w:left="1361" w:firstLine="520"/>
        <w:jc w:val="right"/>
        <w:rPr>
          <w:rFonts w:ascii="Times New Roman"/>
          <w:sz w:val="24"/>
          <w:szCs w:val="24"/>
        </w:rPr>
      </w:pPr>
      <w:r w:rsidRPr="007E5079">
        <w:rPr>
          <w:rFonts w:ascii="Times New Roman"/>
          <w:kern w:val="0"/>
          <w:sz w:val="24"/>
          <w:szCs w:val="24"/>
        </w:rPr>
        <w:t>單位：人</w:t>
      </w:r>
    </w:p>
    <w:tbl>
      <w:tblPr>
        <w:tblW w:w="4194" w:type="pct"/>
        <w:tblInd w:w="1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27"/>
        <w:gridCol w:w="836"/>
        <w:gridCol w:w="835"/>
        <w:gridCol w:w="834"/>
        <w:gridCol w:w="835"/>
        <w:gridCol w:w="835"/>
        <w:gridCol w:w="834"/>
        <w:gridCol w:w="835"/>
        <w:gridCol w:w="834"/>
      </w:tblGrid>
      <w:tr w:rsidR="007E5079" w:rsidRPr="007E5079" w14:paraId="4187E4A9" w14:textId="77777777" w:rsidTr="00CB42C0">
        <w:trPr>
          <w:trHeight w:val="20"/>
          <w:tblHeader/>
        </w:trPr>
        <w:tc>
          <w:tcPr>
            <w:tcW w:w="490" w:type="pct"/>
            <w:shd w:val="clear" w:color="auto" w:fill="FDE9D9"/>
            <w:vAlign w:val="center"/>
          </w:tcPr>
          <w:p w14:paraId="2B8AC12C" w14:textId="77777777" w:rsidR="00C56012" w:rsidRPr="007E5079" w:rsidRDefault="00C56012" w:rsidP="00795ACD">
            <w:pPr>
              <w:spacing w:line="300" w:lineRule="exact"/>
              <w:jc w:val="center"/>
              <w:rPr>
                <w:rFonts w:ascii="Times New Roman"/>
                <w:b/>
                <w:sz w:val="24"/>
                <w:szCs w:val="24"/>
              </w:rPr>
            </w:pPr>
            <w:r w:rsidRPr="007E5079">
              <w:rPr>
                <w:rFonts w:ascii="Times New Roman"/>
                <w:b/>
                <w:sz w:val="24"/>
                <w:szCs w:val="24"/>
              </w:rPr>
              <w:t>年別</w:t>
            </w:r>
          </w:p>
        </w:tc>
        <w:tc>
          <w:tcPr>
            <w:tcW w:w="1128" w:type="pct"/>
            <w:gridSpan w:val="2"/>
            <w:shd w:val="clear" w:color="auto" w:fill="FDE9D9"/>
            <w:vAlign w:val="center"/>
            <w:hideMark/>
          </w:tcPr>
          <w:p w14:paraId="05216EAF" w14:textId="77777777" w:rsidR="00C56012" w:rsidRPr="007E5079" w:rsidRDefault="00C56012" w:rsidP="00795ACD">
            <w:pPr>
              <w:spacing w:line="300" w:lineRule="exact"/>
              <w:jc w:val="center"/>
              <w:rPr>
                <w:rFonts w:ascii="Times New Roman"/>
                <w:b/>
                <w:sz w:val="24"/>
                <w:szCs w:val="24"/>
              </w:rPr>
            </w:pPr>
            <w:r w:rsidRPr="007E5079">
              <w:rPr>
                <w:rFonts w:ascii="Times New Roman"/>
                <w:b/>
                <w:sz w:val="24"/>
                <w:szCs w:val="24"/>
              </w:rPr>
              <w:t>106</w:t>
            </w:r>
          </w:p>
        </w:tc>
        <w:tc>
          <w:tcPr>
            <w:tcW w:w="1127" w:type="pct"/>
            <w:gridSpan w:val="2"/>
            <w:shd w:val="clear" w:color="auto" w:fill="FDE9D9"/>
            <w:vAlign w:val="center"/>
            <w:hideMark/>
          </w:tcPr>
          <w:p w14:paraId="6E9FDDCD" w14:textId="77777777" w:rsidR="00C56012" w:rsidRPr="007E5079" w:rsidRDefault="00C56012" w:rsidP="00795ACD">
            <w:pPr>
              <w:spacing w:line="300" w:lineRule="exact"/>
              <w:jc w:val="center"/>
              <w:rPr>
                <w:rFonts w:ascii="Times New Roman"/>
                <w:b/>
                <w:sz w:val="24"/>
                <w:szCs w:val="24"/>
              </w:rPr>
            </w:pPr>
            <w:r w:rsidRPr="007E5079">
              <w:rPr>
                <w:rFonts w:ascii="Times New Roman"/>
                <w:b/>
                <w:sz w:val="24"/>
                <w:szCs w:val="24"/>
              </w:rPr>
              <w:t>107</w:t>
            </w:r>
          </w:p>
        </w:tc>
        <w:tc>
          <w:tcPr>
            <w:tcW w:w="1127" w:type="pct"/>
            <w:gridSpan w:val="2"/>
            <w:shd w:val="clear" w:color="auto" w:fill="FDE9D9"/>
            <w:vAlign w:val="center"/>
            <w:hideMark/>
          </w:tcPr>
          <w:p w14:paraId="060D0473" w14:textId="77777777" w:rsidR="00C56012" w:rsidRPr="007E5079" w:rsidRDefault="00C56012" w:rsidP="00795ACD">
            <w:pPr>
              <w:spacing w:line="300" w:lineRule="exact"/>
              <w:jc w:val="center"/>
              <w:rPr>
                <w:rFonts w:ascii="Times New Roman"/>
                <w:b/>
                <w:sz w:val="24"/>
                <w:szCs w:val="24"/>
              </w:rPr>
            </w:pPr>
            <w:r w:rsidRPr="007E5079">
              <w:rPr>
                <w:rFonts w:ascii="Times New Roman"/>
                <w:b/>
                <w:sz w:val="24"/>
                <w:szCs w:val="24"/>
              </w:rPr>
              <w:t>108</w:t>
            </w:r>
          </w:p>
        </w:tc>
        <w:tc>
          <w:tcPr>
            <w:tcW w:w="1127" w:type="pct"/>
            <w:gridSpan w:val="2"/>
            <w:shd w:val="clear" w:color="auto" w:fill="FDE9D9"/>
            <w:vAlign w:val="center"/>
          </w:tcPr>
          <w:p w14:paraId="3C7076BC" w14:textId="77777777" w:rsidR="00C56012" w:rsidRPr="007E5079" w:rsidRDefault="00C56012" w:rsidP="00795ACD">
            <w:pPr>
              <w:spacing w:line="300" w:lineRule="exact"/>
              <w:jc w:val="center"/>
              <w:rPr>
                <w:rFonts w:ascii="Times New Roman"/>
                <w:b/>
                <w:sz w:val="24"/>
                <w:szCs w:val="24"/>
              </w:rPr>
            </w:pPr>
            <w:r w:rsidRPr="007E5079">
              <w:rPr>
                <w:rFonts w:ascii="Times New Roman"/>
                <w:b/>
                <w:sz w:val="24"/>
                <w:szCs w:val="24"/>
              </w:rPr>
              <w:t>109</w:t>
            </w:r>
          </w:p>
        </w:tc>
      </w:tr>
      <w:tr w:rsidR="007E5079" w:rsidRPr="007E5079" w14:paraId="471C853C" w14:textId="77777777" w:rsidTr="00CB42C0">
        <w:trPr>
          <w:trHeight w:val="20"/>
          <w:tblHeader/>
        </w:trPr>
        <w:tc>
          <w:tcPr>
            <w:tcW w:w="490" w:type="pct"/>
            <w:shd w:val="clear" w:color="auto" w:fill="FDE9D9"/>
            <w:vAlign w:val="center"/>
          </w:tcPr>
          <w:p w14:paraId="155C037C" w14:textId="77777777" w:rsidR="00C56012" w:rsidRPr="007E5079" w:rsidRDefault="00C56012" w:rsidP="00795ACD">
            <w:pPr>
              <w:kinsoku w:val="0"/>
              <w:spacing w:line="300" w:lineRule="exact"/>
              <w:ind w:leftChars="-7" w:left="2" w:hangingChars="10" w:hanging="26"/>
              <w:jc w:val="center"/>
              <w:rPr>
                <w:rFonts w:ascii="Times New Roman"/>
                <w:b/>
                <w:sz w:val="24"/>
                <w:szCs w:val="24"/>
              </w:rPr>
            </w:pPr>
            <w:r w:rsidRPr="007E5079">
              <w:rPr>
                <w:rFonts w:ascii="Times New Roman"/>
                <w:b/>
                <w:sz w:val="24"/>
                <w:szCs w:val="24"/>
              </w:rPr>
              <w:t>來源</w:t>
            </w:r>
          </w:p>
        </w:tc>
        <w:tc>
          <w:tcPr>
            <w:tcW w:w="564" w:type="pct"/>
            <w:shd w:val="clear" w:color="auto" w:fill="FDE9D9"/>
            <w:vAlign w:val="center"/>
            <w:hideMark/>
          </w:tcPr>
          <w:p w14:paraId="05FE6898"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司法安置</w:t>
            </w:r>
            <w:r w:rsidRPr="007E5079">
              <w:rPr>
                <w:rFonts w:ascii="Times New Roman"/>
                <w:b/>
                <w:sz w:val="24"/>
                <w:szCs w:val="24"/>
              </w:rPr>
              <w:t>輔導</w:t>
            </w:r>
          </w:p>
        </w:tc>
        <w:tc>
          <w:tcPr>
            <w:tcW w:w="564" w:type="pct"/>
            <w:shd w:val="clear" w:color="auto" w:fill="FDE9D9"/>
            <w:vAlign w:val="center"/>
            <w:hideMark/>
          </w:tcPr>
          <w:p w14:paraId="0BFF39B5"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感化教育</w:t>
            </w:r>
            <w:r w:rsidRPr="007E5079">
              <w:rPr>
                <w:rFonts w:ascii="Times New Roman"/>
                <w:b/>
                <w:sz w:val="24"/>
                <w:szCs w:val="24"/>
              </w:rPr>
              <w:t>處所</w:t>
            </w:r>
          </w:p>
        </w:tc>
        <w:tc>
          <w:tcPr>
            <w:tcW w:w="563" w:type="pct"/>
            <w:shd w:val="clear" w:color="auto" w:fill="FDE9D9"/>
            <w:vAlign w:val="center"/>
            <w:hideMark/>
          </w:tcPr>
          <w:p w14:paraId="595587DB"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司法安置</w:t>
            </w:r>
            <w:r w:rsidRPr="007E5079">
              <w:rPr>
                <w:rFonts w:ascii="Times New Roman"/>
                <w:b/>
                <w:sz w:val="24"/>
                <w:szCs w:val="24"/>
              </w:rPr>
              <w:t>輔導</w:t>
            </w:r>
          </w:p>
        </w:tc>
        <w:tc>
          <w:tcPr>
            <w:tcW w:w="564" w:type="pct"/>
            <w:shd w:val="clear" w:color="auto" w:fill="FDE9D9"/>
            <w:vAlign w:val="center"/>
            <w:hideMark/>
          </w:tcPr>
          <w:p w14:paraId="4149B1C1"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感化教育</w:t>
            </w:r>
            <w:r w:rsidRPr="007E5079">
              <w:rPr>
                <w:rFonts w:ascii="Times New Roman"/>
                <w:b/>
                <w:sz w:val="24"/>
                <w:szCs w:val="24"/>
              </w:rPr>
              <w:t>處所</w:t>
            </w:r>
          </w:p>
        </w:tc>
        <w:tc>
          <w:tcPr>
            <w:tcW w:w="564" w:type="pct"/>
            <w:shd w:val="clear" w:color="auto" w:fill="FDE9D9"/>
            <w:vAlign w:val="center"/>
            <w:hideMark/>
          </w:tcPr>
          <w:p w14:paraId="433500BF"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司法安置</w:t>
            </w:r>
            <w:r w:rsidRPr="007E5079">
              <w:rPr>
                <w:rFonts w:ascii="Times New Roman"/>
                <w:b/>
                <w:sz w:val="24"/>
                <w:szCs w:val="24"/>
              </w:rPr>
              <w:t>輔導</w:t>
            </w:r>
          </w:p>
        </w:tc>
        <w:tc>
          <w:tcPr>
            <w:tcW w:w="563" w:type="pct"/>
            <w:shd w:val="clear" w:color="auto" w:fill="FDE9D9"/>
            <w:vAlign w:val="center"/>
            <w:hideMark/>
          </w:tcPr>
          <w:p w14:paraId="636A6BBD"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感化教育</w:t>
            </w:r>
            <w:r w:rsidRPr="007E5079">
              <w:rPr>
                <w:rFonts w:ascii="Times New Roman"/>
                <w:b/>
                <w:sz w:val="24"/>
                <w:szCs w:val="24"/>
              </w:rPr>
              <w:t>處所</w:t>
            </w:r>
          </w:p>
        </w:tc>
        <w:tc>
          <w:tcPr>
            <w:tcW w:w="564" w:type="pct"/>
            <w:shd w:val="clear" w:color="auto" w:fill="FDE9D9"/>
            <w:vAlign w:val="center"/>
          </w:tcPr>
          <w:p w14:paraId="04B40F06"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司法安置</w:t>
            </w:r>
            <w:r w:rsidRPr="007E5079">
              <w:rPr>
                <w:rFonts w:ascii="Times New Roman"/>
                <w:b/>
                <w:sz w:val="24"/>
                <w:szCs w:val="24"/>
              </w:rPr>
              <w:t>輔導</w:t>
            </w:r>
          </w:p>
        </w:tc>
        <w:tc>
          <w:tcPr>
            <w:tcW w:w="563" w:type="pct"/>
            <w:shd w:val="clear" w:color="auto" w:fill="FDE9D9"/>
            <w:vAlign w:val="center"/>
          </w:tcPr>
          <w:p w14:paraId="0AB11919" w14:textId="77777777" w:rsidR="00C56012" w:rsidRPr="007E5079" w:rsidRDefault="00C56012" w:rsidP="00795ACD">
            <w:pPr>
              <w:kinsoku w:val="0"/>
              <w:spacing w:line="300" w:lineRule="exact"/>
              <w:ind w:leftChars="-7" w:left="-4" w:hangingChars="10" w:hanging="20"/>
              <w:jc w:val="center"/>
              <w:rPr>
                <w:rFonts w:ascii="Times New Roman"/>
                <w:b/>
                <w:sz w:val="24"/>
                <w:szCs w:val="24"/>
              </w:rPr>
            </w:pPr>
            <w:r w:rsidRPr="007E5079">
              <w:rPr>
                <w:rFonts w:ascii="Times New Roman"/>
                <w:b/>
                <w:spacing w:val="-32"/>
                <w:sz w:val="24"/>
                <w:szCs w:val="24"/>
              </w:rPr>
              <w:t>感化教育</w:t>
            </w:r>
            <w:r w:rsidRPr="007E5079">
              <w:rPr>
                <w:rFonts w:ascii="Times New Roman"/>
                <w:b/>
                <w:sz w:val="24"/>
                <w:szCs w:val="24"/>
              </w:rPr>
              <w:t>處所</w:t>
            </w:r>
          </w:p>
        </w:tc>
      </w:tr>
      <w:tr w:rsidR="007E5079" w:rsidRPr="007E5079" w14:paraId="1954B1AC" w14:textId="77777777" w:rsidTr="00CB42C0">
        <w:trPr>
          <w:trHeight w:val="20"/>
        </w:trPr>
        <w:tc>
          <w:tcPr>
            <w:tcW w:w="490" w:type="pct"/>
          </w:tcPr>
          <w:p w14:paraId="2C302EA2"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人數</w:t>
            </w:r>
          </w:p>
        </w:tc>
        <w:tc>
          <w:tcPr>
            <w:tcW w:w="564" w:type="pct"/>
            <w:shd w:val="clear" w:color="auto" w:fill="auto"/>
            <w:noWrap/>
            <w:vAlign w:val="center"/>
            <w:hideMark/>
          </w:tcPr>
          <w:p w14:paraId="4F79BC8A"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80 </w:t>
            </w:r>
          </w:p>
        </w:tc>
        <w:tc>
          <w:tcPr>
            <w:tcW w:w="564" w:type="pct"/>
            <w:shd w:val="clear" w:color="auto" w:fill="auto"/>
            <w:noWrap/>
            <w:vAlign w:val="center"/>
            <w:hideMark/>
          </w:tcPr>
          <w:p w14:paraId="0C42E31C"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771 </w:t>
            </w:r>
          </w:p>
        </w:tc>
        <w:tc>
          <w:tcPr>
            <w:tcW w:w="563" w:type="pct"/>
            <w:shd w:val="clear" w:color="auto" w:fill="auto"/>
            <w:noWrap/>
            <w:vAlign w:val="center"/>
            <w:hideMark/>
          </w:tcPr>
          <w:p w14:paraId="7D0F6F00"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34 </w:t>
            </w:r>
          </w:p>
        </w:tc>
        <w:tc>
          <w:tcPr>
            <w:tcW w:w="564" w:type="pct"/>
            <w:shd w:val="clear" w:color="auto" w:fill="auto"/>
            <w:noWrap/>
            <w:vAlign w:val="center"/>
            <w:hideMark/>
          </w:tcPr>
          <w:p w14:paraId="54225E4A"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663 </w:t>
            </w:r>
          </w:p>
        </w:tc>
        <w:tc>
          <w:tcPr>
            <w:tcW w:w="564" w:type="pct"/>
            <w:shd w:val="clear" w:color="auto" w:fill="auto"/>
            <w:noWrap/>
            <w:vAlign w:val="center"/>
            <w:hideMark/>
          </w:tcPr>
          <w:p w14:paraId="4588307F"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31 </w:t>
            </w:r>
          </w:p>
        </w:tc>
        <w:tc>
          <w:tcPr>
            <w:tcW w:w="563" w:type="pct"/>
            <w:shd w:val="clear" w:color="auto" w:fill="auto"/>
            <w:noWrap/>
            <w:vAlign w:val="center"/>
            <w:hideMark/>
          </w:tcPr>
          <w:p w14:paraId="14B95C65"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 xml:space="preserve">559 </w:t>
            </w:r>
          </w:p>
        </w:tc>
        <w:tc>
          <w:tcPr>
            <w:tcW w:w="564" w:type="pct"/>
          </w:tcPr>
          <w:p w14:paraId="261A4385"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38</w:t>
            </w:r>
          </w:p>
        </w:tc>
        <w:tc>
          <w:tcPr>
            <w:tcW w:w="563" w:type="pct"/>
          </w:tcPr>
          <w:p w14:paraId="589CFAF7"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353</w:t>
            </w:r>
          </w:p>
        </w:tc>
      </w:tr>
      <w:tr w:rsidR="007E5079" w:rsidRPr="007E5079" w14:paraId="78DDD1D3" w14:textId="77777777" w:rsidTr="00CB42C0">
        <w:trPr>
          <w:trHeight w:val="20"/>
        </w:trPr>
        <w:tc>
          <w:tcPr>
            <w:tcW w:w="490" w:type="pct"/>
          </w:tcPr>
          <w:p w14:paraId="6130C217"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合計</w:t>
            </w:r>
          </w:p>
        </w:tc>
        <w:tc>
          <w:tcPr>
            <w:tcW w:w="1128" w:type="pct"/>
            <w:gridSpan w:val="2"/>
            <w:shd w:val="clear" w:color="auto" w:fill="auto"/>
            <w:noWrap/>
            <w:vAlign w:val="center"/>
          </w:tcPr>
          <w:p w14:paraId="2692C572"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851</w:t>
            </w:r>
          </w:p>
        </w:tc>
        <w:tc>
          <w:tcPr>
            <w:tcW w:w="1127" w:type="pct"/>
            <w:gridSpan w:val="2"/>
            <w:shd w:val="clear" w:color="auto" w:fill="auto"/>
            <w:noWrap/>
            <w:vAlign w:val="center"/>
          </w:tcPr>
          <w:p w14:paraId="67AD7F21"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697</w:t>
            </w:r>
          </w:p>
        </w:tc>
        <w:tc>
          <w:tcPr>
            <w:tcW w:w="1127" w:type="pct"/>
            <w:gridSpan w:val="2"/>
            <w:shd w:val="clear" w:color="auto" w:fill="auto"/>
            <w:noWrap/>
            <w:vAlign w:val="center"/>
          </w:tcPr>
          <w:p w14:paraId="05F2F13B"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590</w:t>
            </w:r>
          </w:p>
        </w:tc>
        <w:tc>
          <w:tcPr>
            <w:tcW w:w="1127" w:type="pct"/>
            <w:gridSpan w:val="2"/>
          </w:tcPr>
          <w:p w14:paraId="541D088C" w14:textId="77777777" w:rsidR="00C56012" w:rsidRPr="007E5079" w:rsidRDefault="00C56012" w:rsidP="00795ACD">
            <w:pPr>
              <w:spacing w:line="300" w:lineRule="exact"/>
              <w:jc w:val="center"/>
              <w:rPr>
                <w:rFonts w:ascii="Times New Roman"/>
                <w:sz w:val="24"/>
                <w:szCs w:val="24"/>
              </w:rPr>
            </w:pPr>
            <w:r w:rsidRPr="007E5079">
              <w:rPr>
                <w:rFonts w:ascii="Times New Roman"/>
                <w:sz w:val="24"/>
                <w:szCs w:val="24"/>
              </w:rPr>
              <w:t>391</w:t>
            </w:r>
          </w:p>
        </w:tc>
      </w:tr>
    </w:tbl>
    <w:p w14:paraId="70C78C3A" w14:textId="77777777" w:rsidR="00C56012" w:rsidRPr="007E5079" w:rsidRDefault="00C56012" w:rsidP="00CB42C0">
      <w:pPr>
        <w:pStyle w:val="31"/>
        <w:kinsoku w:val="0"/>
        <w:spacing w:afterLines="50" w:after="228" w:line="320" w:lineRule="exact"/>
        <w:ind w:leftChars="399" w:left="1357" w:firstLineChars="16" w:firstLine="42"/>
        <w:rPr>
          <w:rFonts w:ascii="Times New Roman"/>
          <w:sz w:val="24"/>
          <w:szCs w:val="24"/>
        </w:rPr>
      </w:pPr>
      <w:r w:rsidRPr="007E5079">
        <w:rPr>
          <w:rFonts w:ascii="Times New Roman"/>
          <w:sz w:val="24"/>
          <w:szCs w:val="24"/>
        </w:rPr>
        <w:t>資料來源：衛福部。</w:t>
      </w:r>
    </w:p>
    <w:p w14:paraId="325B8196" w14:textId="77777777" w:rsidR="00B90A38" w:rsidRPr="007E5079" w:rsidRDefault="00B90A38" w:rsidP="00CB42C0">
      <w:pPr>
        <w:pStyle w:val="31"/>
        <w:kinsoku w:val="0"/>
        <w:spacing w:afterLines="50" w:after="228" w:line="320" w:lineRule="exact"/>
        <w:ind w:leftChars="399" w:left="1357" w:firstLineChars="16" w:firstLine="42"/>
        <w:rPr>
          <w:rFonts w:ascii="Times New Roman"/>
          <w:sz w:val="24"/>
          <w:szCs w:val="24"/>
        </w:rPr>
      </w:pPr>
    </w:p>
    <w:p w14:paraId="7B871C59" w14:textId="77777777" w:rsidR="00C56012" w:rsidRPr="007E5079" w:rsidRDefault="00C56012" w:rsidP="00C56012">
      <w:pPr>
        <w:pStyle w:val="a3"/>
        <w:spacing w:before="120" w:after="0"/>
        <w:ind w:left="2183" w:hanging="907"/>
        <w:jc w:val="center"/>
        <w:rPr>
          <w:rFonts w:ascii="Times New Roman" w:hAnsi="Times New Roman"/>
          <w:b/>
        </w:rPr>
      </w:pPr>
      <w:r w:rsidRPr="007E5079">
        <w:rPr>
          <w:rFonts w:ascii="Times New Roman" w:hAnsi="Times New Roman"/>
          <w:b/>
          <w:kern w:val="0"/>
          <w:szCs w:val="24"/>
        </w:rPr>
        <w:lastRenderedPageBreak/>
        <w:t>106</w:t>
      </w:r>
      <w:r w:rsidRPr="007E5079">
        <w:rPr>
          <w:rFonts w:ascii="Times New Roman" w:hAnsi="Times New Roman"/>
          <w:b/>
          <w:kern w:val="0"/>
          <w:szCs w:val="24"/>
        </w:rPr>
        <w:t>年至</w:t>
      </w:r>
      <w:r w:rsidRPr="007E5079">
        <w:rPr>
          <w:rFonts w:ascii="Times New Roman" w:hAnsi="Times New Roman"/>
          <w:b/>
          <w:kern w:val="0"/>
          <w:szCs w:val="24"/>
        </w:rPr>
        <w:t>109</w:t>
      </w:r>
      <w:r w:rsidRPr="007E5079">
        <w:rPr>
          <w:rFonts w:ascii="Times New Roman" w:hAnsi="Times New Roman"/>
          <w:b/>
          <w:kern w:val="0"/>
          <w:szCs w:val="24"/>
        </w:rPr>
        <w:t>年</w:t>
      </w:r>
      <w:r w:rsidRPr="007E5079">
        <w:rPr>
          <w:rFonts w:ascii="Times New Roman" w:hAnsi="Times New Roman"/>
          <w:b/>
          <w:spacing w:val="-4"/>
        </w:rPr>
        <w:t>司法兒少後追</w:t>
      </w:r>
      <w:r w:rsidRPr="007E5079">
        <w:rPr>
          <w:rFonts w:ascii="Times New Roman" w:hAnsi="Times New Roman"/>
          <w:b/>
          <w:kern w:val="0"/>
          <w:szCs w:val="24"/>
        </w:rPr>
        <w:t>個案年齡分布</w:t>
      </w:r>
    </w:p>
    <w:p w14:paraId="09577FC4" w14:textId="77777777" w:rsidR="00C56012" w:rsidRPr="007E5079" w:rsidRDefault="00C56012" w:rsidP="00C56012">
      <w:pPr>
        <w:pStyle w:val="31"/>
        <w:kinsoku w:val="0"/>
        <w:spacing w:line="320" w:lineRule="exact"/>
        <w:ind w:left="1361" w:firstLine="520"/>
        <w:jc w:val="right"/>
        <w:rPr>
          <w:rFonts w:ascii="Times New Roman"/>
        </w:rPr>
      </w:pPr>
      <w:r w:rsidRPr="007E5079">
        <w:rPr>
          <w:rFonts w:ascii="Times New Roman"/>
          <w:kern w:val="0"/>
          <w:sz w:val="24"/>
          <w:szCs w:val="24"/>
        </w:rPr>
        <w:t>單位：人</w:t>
      </w:r>
    </w:p>
    <w:tbl>
      <w:tblPr>
        <w:tblW w:w="0" w:type="auto"/>
        <w:tblInd w:w="17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6"/>
        <w:gridCol w:w="755"/>
        <w:gridCol w:w="792"/>
        <w:gridCol w:w="791"/>
        <w:gridCol w:w="792"/>
        <w:gridCol w:w="804"/>
        <w:gridCol w:w="804"/>
        <w:gridCol w:w="804"/>
        <w:gridCol w:w="804"/>
      </w:tblGrid>
      <w:tr w:rsidR="007E5079" w:rsidRPr="007E5079" w14:paraId="4F310BBC" w14:textId="77777777" w:rsidTr="00FE63A9">
        <w:trPr>
          <w:tblHeader/>
        </w:trPr>
        <w:tc>
          <w:tcPr>
            <w:tcW w:w="749" w:type="dxa"/>
            <w:shd w:val="clear" w:color="auto" w:fill="FDE9D9"/>
            <w:vAlign w:val="center"/>
          </w:tcPr>
          <w:p w14:paraId="7CCD385F"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年別</w:t>
            </w:r>
          </w:p>
        </w:tc>
        <w:tc>
          <w:tcPr>
            <w:tcW w:w="770" w:type="dxa"/>
            <w:shd w:val="clear" w:color="auto" w:fill="FDE9D9"/>
            <w:vAlign w:val="center"/>
          </w:tcPr>
          <w:p w14:paraId="67F8A13A"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合計</w:t>
            </w:r>
          </w:p>
        </w:tc>
        <w:tc>
          <w:tcPr>
            <w:tcW w:w="824" w:type="dxa"/>
            <w:shd w:val="clear" w:color="auto" w:fill="FDE9D9"/>
            <w:vAlign w:val="center"/>
          </w:tcPr>
          <w:p w14:paraId="484E0CB4"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14</w:t>
            </w:r>
            <w:r w:rsidRPr="007E5079">
              <w:rPr>
                <w:rFonts w:ascii="Times New Roman"/>
                <w:b/>
                <w:sz w:val="24"/>
                <w:szCs w:val="24"/>
              </w:rPr>
              <w:t>歲以上</w:t>
            </w:r>
          </w:p>
          <w:p w14:paraId="754A3F09"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15</w:t>
            </w:r>
            <w:r w:rsidRPr="007E5079">
              <w:rPr>
                <w:rFonts w:ascii="Times New Roman"/>
                <w:b/>
                <w:sz w:val="24"/>
                <w:szCs w:val="24"/>
              </w:rPr>
              <w:t>歲</w:t>
            </w:r>
          </w:p>
        </w:tc>
        <w:tc>
          <w:tcPr>
            <w:tcW w:w="823" w:type="dxa"/>
            <w:shd w:val="clear" w:color="auto" w:fill="FDE9D9"/>
            <w:vAlign w:val="center"/>
          </w:tcPr>
          <w:p w14:paraId="3C6140D1"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15</w:t>
            </w:r>
            <w:r w:rsidRPr="007E5079">
              <w:rPr>
                <w:rFonts w:ascii="Times New Roman"/>
                <w:b/>
                <w:sz w:val="24"/>
                <w:szCs w:val="24"/>
              </w:rPr>
              <w:t>歲以上</w:t>
            </w:r>
          </w:p>
          <w:p w14:paraId="7A007833"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16</w:t>
            </w:r>
            <w:r w:rsidRPr="007E5079">
              <w:rPr>
                <w:rFonts w:ascii="Times New Roman"/>
                <w:b/>
                <w:sz w:val="24"/>
                <w:szCs w:val="24"/>
              </w:rPr>
              <w:t>歲</w:t>
            </w:r>
          </w:p>
        </w:tc>
        <w:tc>
          <w:tcPr>
            <w:tcW w:w="824" w:type="dxa"/>
            <w:shd w:val="clear" w:color="auto" w:fill="FDE9D9"/>
            <w:vAlign w:val="center"/>
          </w:tcPr>
          <w:p w14:paraId="7F103A67"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16</w:t>
            </w:r>
            <w:r w:rsidRPr="007E5079">
              <w:rPr>
                <w:rFonts w:ascii="Times New Roman"/>
                <w:b/>
                <w:sz w:val="24"/>
                <w:szCs w:val="24"/>
              </w:rPr>
              <w:t>歲以上</w:t>
            </w:r>
          </w:p>
          <w:p w14:paraId="2C9D879E"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17</w:t>
            </w:r>
            <w:r w:rsidRPr="007E5079">
              <w:rPr>
                <w:rFonts w:ascii="Times New Roman"/>
                <w:b/>
                <w:sz w:val="24"/>
                <w:szCs w:val="24"/>
              </w:rPr>
              <w:t>歲</w:t>
            </w:r>
          </w:p>
        </w:tc>
        <w:tc>
          <w:tcPr>
            <w:tcW w:w="824" w:type="dxa"/>
            <w:shd w:val="clear" w:color="auto" w:fill="FDE9D9"/>
            <w:vAlign w:val="center"/>
          </w:tcPr>
          <w:p w14:paraId="3268782A"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17</w:t>
            </w:r>
            <w:r w:rsidRPr="007E5079">
              <w:rPr>
                <w:rFonts w:ascii="Times New Roman"/>
                <w:b/>
                <w:sz w:val="24"/>
                <w:szCs w:val="24"/>
              </w:rPr>
              <w:t>歲以上</w:t>
            </w:r>
          </w:p>
          <w:p w14:paraId="6CD6ACD6"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18</w:t>
            </w:r>
            <w:r w:rsidRPr="007E5079">
              <w:rPr>
                <w:rFonts w:ascii="Times New Roman"/>
                <w:b/>
                <w:sz w:val="24"/>
                <w:szCs w:val="24"/>
              </w:rPr>
              <w:t>歲</w:t>
            </w:r>
          </w:p>
        </w:tc>
        <w:tc>
          <w:tcPr>
            <w:tcW w:w="824" w:type="dxa"/>
            <w:shd w:val="clear" w:color="auto" w:fill="FDE9D9"/>
            <w:vAlign w:val="center"/>
          </w:tcPr>
          <w:p w14:paraId="02B175D2"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18</w:t>
            </w:r>
            <w:r w:rsidRPr="007E5079">
              <w:rPr>
                <w:rFonts w:ascii="Times New Roman"/>
                <w:b/>
                <w:sz w:val="24"/>
                <w:szCs w:val="24"/>
              </w:rPr>
              <w:t>歲以上</w:t>
            </w:r>
          </w:p>
          <w:p w14:paraId="6D01B84D"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19</w:t>
            </w:r>
            <w:r w:rsidRPr="007E5079">
              <w:rPr>
                <w:rFonts w:ascii="Times New Roman"/>
                <w:b/>
                <w:sz w:val="24"/>
                <w:szCs w:val="24"/>
              </w:rPr>
              <w:t>歲</w:t>
            </w:r>
          </w:p>
        </w:tc>
        <w:tc>
          <w:tcPr>
            <w:tcW w:w="824" w:type="dxa"/>
            <w:shd w:val="clear" w:color="auto" w:fill="FDE9D9"/>
            <w:vAlign w:val="center"/>
          </w:tcPr>
          <w:p w14:paraId="760858F5"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19</w:t>
            </w:r>
            <w:r w:rsidRPr="007E5079">
              <w:rPr>
                <w:rFonts w:ascii="Times New Roman"/>
                <w:b/>
                <w:sz w:val="24"/>
                <w:szCs w:val="24"/>
              </w:rPr>
              <w:t>歲以上</w:t>
            </w:r>
          </w:p>
          <w:p w14:paraId="3949B101"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未滿</w:t>
            </w:r>
            <w:r w:rsidRPr="007E5079">
              <w:rPr>
                <w:rFonts w:ascii="Times New Roman"/>
                <w:b/>
                <w:sz w:val="24"/>
                <w:szCs w:val="24"/>
              </w:rPr>
              <w:t>20</w:t>
            </w:r>
            <w:r w:rsidRPr="007E5079">
              <w:rPr>
                <w:rFonts w:ascii="Times New Roman"/>
                <w:b/>
                <w:sz w:val="24"/>
                <w:szCs w:val="24"/>
              </w:rPr>
              <w:t>歲</w:t>
            </w:r>
          </w:p>
        </w:tc>
        <w:tc>
          <w:tcPr>
            <w:tcW w:w="824" w:type="dxa"/>
            <w:shd w:val="clear" w:color="auto" w:fill="FDE9D9"/>
            <w:vAlign w:val="center"/>
          </w:tcPr>
          <w:p w14:paraId="5B1852E5" w14:textId="77777777" w:rsidR="00C56012" w:rsidRPr="007E5079" w:rsidRDefault="00C56012" w:rsidP="00BC363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20</w:t>
            </w:r>
            <w:r w:rsidRPr="007E5079">
              <w:rPr>
                <w:rFonts w:ascii="Times New Roman"/>
                <w:b/>
                <w:sz w:val="24"/>
                <w:szCs w:val="24"/>
              </w:rPr>
              <w:t>歲以上</w:t>
            </w:r>
          </w:p>
        </w:tc>
      </w:tr>
      <w:tr w:rsidR="007E5079" w:rsidRPr="007E5079" w14:paraId="6AD4BBFA" w14:textId="77777777" w:rsidTr="00596BFF">
        <w:tc>
          <w:tcPr>
            <w:tcW w:w="749" w:type="dxa"/>
          </w:tcPr>
          <w:p w14:paraId="279BFE6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106</w:t>
            </w:r>
          </w:p>
        </w:tc>
        <w:tc>
          <w:tcPr>
            <w:tcW w:w="770" w:type="dxa"/>
          </w:tcPr>
          <w:p w14:paraId="267B2D07"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851</w:t>
            </w:r>
          </w:p>
        </w:tc>
        <w:tc>
          <w:tcPr>
            <w:tcW w:w="824" w:type="dxa"/>
          </w:tcPr>
          <w:p w14:paraId="5E7B3231"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5</w:t>
            </w:r>
          </w:p>
        </w:tc>
        <w:tc>
          <w:tcPr>
            <w:tcW w:w="823" w:type="dxa"/>
          </w:tcPr>
          <w:p w14:paraId="37417B09"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19</w:t>
            </w:r>
          </w:p>
        </w:tc>
        <w:tc>
          <w:tcPr>
            <w:tcW w:w="824" w:type="dxa"/>
          </w:tcPr>
          <w:p w14:paraId="6619DE0F"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48</w:t>
            </w:r>
          </w:p>
        </w:tc>
        <w:tc>
          <w:tcPr>
            <w:tcW w:w="824" w:type="dxa"/>
          </w:tcPr>
          <w:p w14:paraId="0968E4D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115</w:t>
            </w:r>
          </w:p>
        </w:tc>
        <w:tc>
          <w:tcPr>
            <w:tcW w:w="824" w:type="dxa"/>
          </w:tcPr>
          <w:p w14:paraId="181F6AC4"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139</w:t>
            </w:r>
          </w:p>
        </w:tc>
        <w:tc>
          <w:tcPr>
            <w:tcW w:w="824" w:type="dxa"/>
          </w:tcPr>
          <w:p w14:paraId="084F9B34"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227</w:t>
            </w:r>
          </w:p>
        </w:tc>
        <w:tc>
          <w:tcPr>
            <w:tcW w:w="824" w:type="dxa"/>
          </w:tcPr>
          <w:p w14:paraId="7101BDA1"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298</w:t>
            </w:r>
          </w:p>
        </w:tc>
      </w:tr>
      <w:tr w:rsidR="007E5079" w:rsidRPr="007E5079" w14:paraId="4A41BA2F" w14:textId="77777777" w:rsidTr="00596BFF">
        <w:tc>
          <w:tcPr>
            <w:tcW w:w="749" w:type="dxa"/>
          </w:tcPr>
          <w:p w14:paraId="7E3C54A3"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107</w:t>
            </w:r>
          </w:p>
        </w:tc>
        <w:tc>
          <w:tcPr>
            <w:tcW w:w="770" w:type="dxa"/>
          </w:tcPr>
          <w:p w14:paraId="6B87E3ED"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697</w:t>
            </w:r>
          </w:p>
        </w:tc>
        <w:tc>
          <w:tcPr>
            <w:tcW w:w="824" w:type="dxa"/>
          </w:tcPr>
          <w:p w14:paraId="573FFEE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w:t>
            </w:r>
          </w:p>
        </w:tc>
        <w:tc>
          <w:tcPr>
            <w:tcW w:w="823" w:type="dxa"/>
          </w:tcPr>
          <w:p w14:paraId="4D228483"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14</w:t>
            </w:r>
          </w:p>
        </w:tc>
        <w:tc>
          <w:tcPr>
            <w:tcW w:w="824" w:type="dxa"/>
          </w:tcPr>
          <w:p w14:paraId="40426FF4"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49</w:t>
            </w:r>
          </w:p>
        </w:tc>
        <w:tc>
          <w:tcPr>
            <w:tcW w:w="824" w:type="dxa"/>
          </w:tcPr>
          <w:p w14:paraId="4FCDBFBA"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109</w:t>
            </w:r>
          </w:p>
        </w:tc>
        <w:tc>
          <w:tcPr>
            <w:tcW w:w="824" w:type="dxa"/>
          </w:tcPr>
          <w:p w14:paraId="2341257A"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155</w:t>
            </w:r>
          </w:p>
        </w:tc>
        <w:tc>
          <w:tcPr>
            <w:tcW w:w="824" w:type="dxa"/>
          </w:tcPr>
          <w:p w14:paraId="15478A2C"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207</w:t>
            </w:r>
          </w:p>
        </w:tc>
        <w:tc>
          <w:tcPr>
            <w:tcW w:w="824" w:type="dxa"/>
          </w:tcPr>
          <w:p w14:paraId="748C6D1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162</w:t>
            </w:r>
          </w:p>
        </w:tc>
      </w:tr>
      <w:tr w:rsidR="007E5079" w:rsidRPr="007E5079" w14:paraId="43453992" w14:textId="77777777" w:rsidTr="00596BFF">
        <w:tc>
          <w:tcPr>
            <w:tcW w:w="749" w:type="dxa"/>
          </w:tcPr>
          <w:p w14:paraId="56908B2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108</w:t>
            </w:r>
          </w:p>
        </w:tc>
        <w:tc>
          <w:tcPr>
            <w:tcW w:w="770" w:type="dxa"/>
          </w:tcPr>
          <w:p w14:paraId="0236DDC4"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590</w:t>
            </w:r>
          </w:p>
        </w:tc>
        <w:tc>
          <w:tcPr>
            <w:tcW w:w="824" w:type="dxa"/>
          </w:tcPr>
          <w:p w14:paraId="0DE65B15"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0</w:t>
            </w:r>
          </w:p>
        </w:tc>
        <w:tc>
          <w:tcPr>
            <w:tcW w:w="823" w:type="dxa"/>
          </w:tcPr>
          <w:p w14:paraId="5940F4EB"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13</w:t>
            </w:r>
          </w:p>
        </w:tc>
        <w:tc>
          <w:tcPr>
            <w:tcW w:w="824" w:type="dxa"/>
          </w:tcPr>
          <w:p w14:paraId="2C00C65F"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43</w:t>
            </w:r>
          </w:p>
        </w:tc>
        <w:tc>
          <w:tcPr>
            <w:tcW w:w="824" w:type="dxa"/>
          </w:tcPr>
          <w:p w14:paraId="34C6ECAD"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76</w:t>
            </w:r>
          </w:p>
        </w:tc>
        <w:tc>
          <w:tcPr>
            <w:tcW w:w="824" w:type="dxa"/>
          </w:tcPr>
          <w:p w14:paraId="4E726B3C"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128</w:t>
            </w:r>
          </w:p>
        </w:tc>
        <w:tc>
          <w:tcPr>
            <w:tcW w:w="824" w:type="dxa"/>
          </w:tcPr>
          <w:p w14:paraId="1688B417"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187</w:t>
            </w:r>
          </w:p>
        </w:tc>
        <w:tc>
          <w:tcPr>
            <w:tcW w:w="824" w:type="dxa"/>
          </w:tcPr>
          <w:p w14:paraId="1571A149"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143</w:t>
            </w:r>
          </w:p>
        </w:tc>
      </w:tr>
      <w:tr w:rsidR="007E5079" w:rsidRPr="007E5079" w14:paraId="2C81EA71" w14:textId="77777777" w:rsidTr="00596BFF">
        <w:tc>
          <w:tcPr>
            <w:tcW w:w="749" w:type="dxa"/>
          </w:tcPr>
          <w:p w14:paraId="51BE7DE4" w14:textId="77777777" w:rsidR="00C56012" w:rsidRPr="007E5079" w:rsidRDefault="00C56012" w:rsidP="00B07934">
            <w:pPr>
              <w:spacing w:line="300" w:lineRule="exact"/>
              <w:jc w:val="center"/>
              <w:rPr>
                <w:rFonts w:ascii="Times New Roman"/>
                <w:sz w:val="24"/>
                <w:szCs w:val="24"/>
              </w:rPr>
            </w:pPr>
            <w:r w:rsidRPr="007E5079">
              <w:rPr>
                <w:rFonts w:ascii="Times New Roman"/>
                <w:sz w:val="24"/>
                <w:szCs w:val="24"/>
              </w:rPr>
              <w:t>109</w:t>
            </w:r>
          </w:p>
        </w:tc>
        <w:tc>
          <w:tcPr>
            <w:tcW w:w="770" w:type="dxa"/>
          </w:tcPr>
          <w:p w14:paraId="13F0643B"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391</w:t>
            </w:r>
          </w:p>
        </w:tc>
        <w:tc>
          <w:tcPr>
            <w:tcW w:w="824" w:type="dxa"/>
          </w:tcPr>
          <w:p w14:paraId="0841DB17"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1</w:t>
            </w:r>
          </w:p>
        </w:tc>
        <w:tc>
          <w:tcPr>
            <w:tcW w:w="823" w:type="dxa"/>
          </w:tcPr>
          <w:p w14:paraId="617EC8E9"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8</w:t>
            </w:r>
          </w:p>
        </w:tc>
        <w:tc>
          <w:tcPr>
            <w:tcW w:w="824" w:type="dxa"/>
          </w:tcPr>
          <w:p w14:paraId="57EE7E64"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24</w:t>
            </w:r>
          </w:p>
        </w:tc>
        <w:tc>
          <w:tcPr>
            <w:tcW w:w="824" w:type="dxa"/>
          </w:tcPr>
          <w:p w14:paraId="7373A3CF"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48</w:t>
            </w:r>
          </w:p>
        </w:tc>
        <w:tc>
          <w:tcPr>
            <w:tcW w:w="824" w:type="dxa"/>
          </w:tcPr>
          <w:p w14:paraId="3660221A"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79</w:t>
            </w:r>
          </w:p>
        </w:tc>
        <w:tc>
          <w:tcPr>
            <w:tcW w:w="824" w:type="dxa"/>
          </w:tcPr>
          <w:p w14:paraId="21091A7C"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123</w:t>
            </w:r>
          </w:p>
        </w:tc>
        <w:tc>
          <w:tcPr>
            <w:tcW w:w="824" w:type="dxa"/>
          </w:tcPr>
          <w:p w14:paraId="7549D51F" w14:textId="77777777" w:rsidR="00C56012" w:rsidRPr="007E5079" w:rsidRDefault="00876BEC" w:rsidP="00B07934">
            <w:pPr>
              <w:spacing w:line="300" w:lineRule="exact"/>
              <w:jc w:val="center"/>
              <w:rPr>
                <w:rFonts w:ascii="Times New Roman"/>
                <w:sz w:val="24"/>
                <w:szCs w:val="24"/>
              </w:rPr>
            </w:pPr>
            <w:r w:rsidRPr="007E5079">
              <w:rPr>
                <w:rFonts w:ascii="Times New Roman"/>
                <w:sz w:val="24"/>
                <w:szCs w:val="24"/>
              </w:rPr>
              <w:t>108</w:t>
            </w:r>
          </w:p>
        </w:tc>
      </w:tr>
    </w:tbl>
    <w:p w14:paraId="0F0BC559" w14:textId="77777777" w:rsidR="00C56012" w:rsidRPr="007E5079" w:rsidRDefault="00C56012" w:rsidP="00B90A38">
      <w:pPr>
        <w:pStyle w:val="31"/>
        <w:kinsoku w:val="0"/>
        <w:spacing w:afterLines="100" w:after="457" w:line="320" w:lineRule="exact"/>
        <w:ind w:leftChars="398" w:left="1354" w:firstLineChars="146" w:firstLine="380"/>
        <w:rPr>
          <w:rFonts w:ascii="Times New Roman"/>
          <w:sz w:val="24"/>
          <w:szCs w:val="24"/>
        </w:rPr>
      </w:pPr>
      <w:r w:rsidRPr="007E5079">
        <w:rPr>
          <w:rFonts w:ascii="Times New Roman"/>
          <w:sz w:val="24"/>
          <w:szCs w:val="24"/>
        </w:rPr>
        <w:t>資料來源：監察院整理自衛福部統計資料。</w:t>
      </w:r>
    </w:p>
    <w:p w14:paraId="519EA812" w14:textId="77777777" w:rsidR="00C944B7" w:rsidRPr="007E5079" w:rsidRDefault="0074780E" w:rsidP="0074780E">
      <w:pPr>
        <w:pStyle w:val="31"/>
        <w:kinsoku w:val="0"/>
        <w:ind w:left="1361" w:firstLine="672"/>
        <w:rPr>
          <w:rFonts w:ascii="Times New Roman"/>
          <w:spacing w:val="-4"/>
        </w:rPr>
      </w:pPr>
      <w:r w:rsidRPr="007E5079">
        <w:rPr>
          <w:rFonts w:ascii="Times New Roman"/>
          <w:spacing w:val="-2"/>
        </w:rPr>
        <w:t>但地方政府對這些孩子的追蹤輔導工作，表明</w:t>
      </w:r>
      <w:r w:rsidRPr="007E5079">
        <w:rPr>
          <w:rFonts w:ascii="Times New Roman"/>
          <w:spacing w:val="-4"/>
        </w:rPr>
        <w:t>社政單位的困難：「追蹤輔導</w:t>
      </w:r>
      <w:r w:rsidR="00366533" w:rsidRPr="007E5079">
        <w:rPr>
          <w:rFonts w:ascii="Times New Roman" w:hint="eastAsia"/>
          <w:spacing w:val="-4"/>
        </w:rPr>
        <w:t>大多是在</w:t>
      </w:r>
      <w:r w:rsidRPr="007E5079">
        <w:rPr>
          <w:rFonts w:ascii="Times New Roman"/>
          <w:spacing w:val="-4"/>
        </w:rPr>
        <w:t>少年結束安置輔導</w:t>
      </w:r>
      <w:r w:rsidRPr="007E5079">
        <w:rPr>
          <w:rFonts w:ascii="Times New Roman"/>
          <w:spacing w:val="4"/>
        </w:rPr>
        <w:t>或感化教育前</w:t>
      </w:r>
      <w:r w:rsidRPr="007E5079">
        <w:rPr>
          <w:rFonts w:ascii="Times New Roman"/>
          <w:spacing w:val="4"/>
        </w:rPr>
        <w:t>3</w:t>
      </w:r>
      <w:r w:rsidRPr="007E5079">
        <w:rPr>
          <w:rFonts w:ascii="Times New Roman"/>
          <w:spacing w:val="4"/>
        </w:rPr>
        <w:t>個月，才開始建立關係，因此社工</w:t>
      </w:r>
      <w:r w:rsidR="00366533" w:rsidRPr="007E5079">
        <w:rPr>
          <w:rFonts w:ascii="Times New Roman" w:hint="eastAsia"/>
          <w:spacing w:val="4"/>
        </w:rPr>
        <w:t>在少年</w:t>
      </w:r>
      <w:r w:rsidRPr="007E5079">
        <w:rPr>
          <w:rFonts w:ascii="Times New Roman"/>
          <w:spacing w:val="4"/>
        </w:rPr>
        <w:t>離院</w:t>
      </w:r>
      <w:r w:rsidRPr="007E5079">
        <w:rPr>
          <w:rFonts w:ascii="Times New Roman"/>
          <w:spacing w:val="4"/>
        </w:rPr>
        <w:t>(</w:t>
      </w:r>
      <w:r w:rsidRPr="007E5079">
        <w:rPr>
          <w:rFonts w:ascii="Times New Roman"/>
          <w:spacing w:val="4"/>
        </w:rPr>
        <w:t>校</w:t>
      </w:r>
      <w:r w:rsidRPr="007E5079">
        <w:rPr>
          <w:rFonts w:ascii="Times New Roman"/>
          <w:spacing w:val="4"/>
        </w:rPr>
        <w:t>)</w:t>
      </w:r>
      <w:r w:rsidRPr="007E5079">
        <w:rPr>
          <w:rFonts w:ascii="Times New Roman"/>
          <w:spacing w:val="4"/>
        </w:rPr>
        <w:t>後追蹤仍有不易聯繫的狀況，且與家庭工作時間短，對於少年周遭資源掌握有限，無法進行</w:t>
      </w:r>
      <w:r w:rsidRPr="007E5079">
        <w:rPr>
          <w:rFonts w:ascii="Times New Roman"/>
          <w:spacing w:val="-4"/>
        </w:rPr>
        <w:t>更全面的評估及擬定處遇方向。」</w:t>
      </w:r>
    </w:p>
    <w:p w14:paraId="4EA291FB" w14:textId="77777777" w:rsidR="0074780E" w:rsidRPr="007E5079" w:rsidRDefault="00CB42C0" w:rsidP="00C944B7">
      <w:pPr>
        <w:pStyle w:val="31"/>
        <w:kinsoku w:val="0"/>
        <w:ind w:left="1361" w:firstLine="696"/>
        <w:rPr>
          <w:rFonts w:ascii="Times New Roman"/>
          <w:spacing w:val="-4"/>
        </w:rPr>
      </w:pPr>
      <w:r w:rsidRPr="007E5079">
        <w:rPr>
          <w:rFonts w:ascii="Times New Roman"/>
          <w:spacing w:val="4"/>
        </w:rPr>
        <w:t>地方政府</w:t>
      </w:r>
      <w:r w:rsidR="0074780E" w:rsidRPr="007E5079">
        <w:rPr>
          <w:rFonts w:ascii="Times New Roman"/>
          <w:spacing w:val="4"/>
        </w:rPr>
        <w:t>也提到</w:t>
      </w:r>
      <w:r w:rsidR="007C6E22" w:rsidRPr="007E5079">
        <w:rPr>
          <w:rFonts w:ascii="Times New Roman"/>
          <w:spacing w:val="4"/>
        </w:rPr>
        <w:t>不少</w:t>
      </w:r>
      <w:r w:rsidR="0074780E" w:rsidRPr="007E5079">
        <w:rPr>
          <w:rFonts w:ascii="Times New Roman"/>
          <w:spacing w:val="4"/>
        </w:rPr>
        <w:t>結束司法</w:t>
      </w:r>
      <w:r w:rsidR="00776643" w:rsidRPr="007E5079">
        <w:rPr>
          <w:rFonts w:ascii="Times New Roman"/>
          <w:spacing w:val="4"/>
        </w:rPr>
        <w:t>處遇</w:t>
      </w:r>
      <w:r w:rsidR="007C6E22" w:rsidRPr="007E5079">
        <w:rPr>
          <w:rFonts w:ascii="Times New Roman"/>
          <w:spacing w:val="4"/>
        </w:rPr>
        <w:t>的孩子，其實</w:t>
      </w:r>
      <w:r w:rsidR="00776643" w:rsidRPr="007E5079">
        <w:rPr>
          <w:rFonts w:ascii="Times New Roman"/>
          <w:spacing w:val="-4"/>
        </w:rPr>
        <w:t>早就與</w:t>
      </w:r>
      <w:r w:rsidR="007C6E22" w:rsidRPr="007E5079">
        <w:rPr>
          <w:rFonts w:ascii="Times New Roman"/>
          <w:spacing w:val="-4"/>
        </w:rPr>
        <w:t>原</w:t>
      </w:r>
      <w:r w:rsidR="007C6E22" w:rsidRPr="007E5079">
        <w:rPr>
          <w:rFonts w:ascii="Times New Roman"/>
          <w:spacing w:val="-8"/>
        </w:rPr>
        <w:t>生家庭關係疏離，或者原生家庭失功能，回歸社會</w:t>
      </w:r>
      <w:r w:rsidR="007C6E22" w:rsidRPr="007E5079">
        <w:rPr>
          <w:rFonts w:ascii="Times New Roman"/>
          <w:spacing w:val="4"/>
        </w:rPr>
        <w:t>之</w:t>
      </w:r>
      <w:r w:rsidR="007C6E22" w:rsidRPr="007E5079">
        <w:rPr>
          <w:rFonts w:ascii="Times New Roman"/>
          <w:spacing w:val="-2"/>
        </w:rPr>
        <w:t>後必須</w:t>
      </w:r>
      <w:r w:rsidR="00776643" w:rsidRPr="007E5079">
        <w:rPr>
          <w:rFonts w:ascii="Times New Roman"/>
          <w:spacing w:val="-2"/>
        </w:rPr>
        <w:t>得</w:t>
      </w:r>
      <w:r w:rsidR="007C6E22" w:rsidRPr="007E5079">
        <w:rPr>
          <w:rFonts w:ascii="Times New Roman"/>
          <w:spacing w:val="-2"/>
        </w:rPr>
        <w:t>自立生活，首要解決</w:t>
      </w:r>
      <w:r w:rsidR="00776643" w:rsidRPr="007E5079">
        <w:rPr>
          <w:rFonts w:ascii="Times New Roman"/>
          <w:spacing w:val="-2"/>
        </w:rPr>
        <w:t>的就是</w:t>
      </w:r>
      <w:r w:rsidR="007C6E22" w:rsidRPr="007E5079">
        <w:rPr>
          <w:rFonts w:ascii="Times New Roman"/>
          <w:spacing w:val="-2"/>
        </w:rPr>
        <w:t>吃</w:t>
      </w:r>
      <w:r w:rsidR="007C6E22" w:rsidRPr="007E5079">
        <w:rPr>
          <w:rFonts w:ascii="Times New Roman"/>
          <w:spacing w:val="6"/>
        </w:rPr>
        <w:t>飽的基本生存</w:t>
      </w:r>
      <w:r w:rsidR="00776643" w:rsidRPr="007E5079">
        <w:rPr>
          <w:rFonts w:ascii="Times New Roman"/>
          <w:spacing w:val="6"/>
        </w:rPr>
        <w:t>問題</w:t>
      </w:r>
      <w:r w:rsidR="007C6E22" w:rsidRPr="007E5079">
        <w:rPr>
          <w:rFonts w:ascii="Times New Roman"/>
          <w:spacing w:val="6"/>
        </w:rPr>
        <w:t>，甚至</w:t>
      </w:r>
      <w:r w:rsidR="00776643" w:rsidRPr="007E5079">
        <w:rPr>
          <w:rFonts w:ascii="Times New Roman"/>
          <w:spacing w:val="6"/>
        </w:rPr>
        <w:t>被迫取代大人的位置</w:t>
      </w:r>
      <w:r w:rsidR="007C6E22" w:rsidRPr="007E5079">
        <w:rPr>
          <w:rFonts w:ascii="Times New Roman"/>
          <w:spacing w:val="6"/>
        </w:rPr>
        <w:t>挑起</w:t>
      </w:r>
      <w:r w:rsidR="00A20AB4" w:rsidRPr="007E5079">
        <w:rPr>
          <w:rFonts w:ascii="Times New Roman"/>
          <w:spacing w:val="-4"/>
        </w:rPr>
        <w:t>維持</w:t>
      </w:r>
      <w:r w:rsidR="007C6E22" w:rsidRPr="007E5079">
        <w:rPr>
          <w:rFonts w:ascii="Times New Roman"/>
          <w:spacing w:val="-4"/>
        </w:rPr>
        <w:t>家計的</w:t>
      </w:r>
      <w:r w:rsidR="007C6E22" w:rsidRPr="007E5079">
        <w:rPr>
          <w:rFonts w:ascii="Times New Roman"/>
          <w:spacing w:val="6"/>
        </w:rPr>
        <w:t>重擔，因此</w:t>
      </w:r>
      <w:r w:rsidR="00776643" w:rsidRPr="007E5079">
        <w:rPr>
          <w:rFonts w:ascii="Times New Roman"/>
          <w:spacing w:val="6"/>
        </w:rPr>
        <w:t>有極高的</w:t>
      </w:r>
      <w:r w:rsidR="0074780E" w:rsidRPr="007E5079">
        <w:rPr>
          <w:rFonts w:ascii="Times New Roman"/>
          <w:spacing w:val="6"/>
        </w:rPr>
        <w:t>就業</w:t>
      </w:r>
      <w:r w:rsidR="00776643" w:rsidRPr="007E5079">
        <w:rPr>
          <w:rFonts w:ascii="Times New Roman"/>
          <w:spacing w:val="6"/>
        </w:rPr>
        <w:t>需求</w:t>
      </w:r>
      <w:r w:rsidR="0074780E" w:rsidRPr="007E5079">
        <w:rPr>
          <w:rFonts w:ascii="Times New Roman"/>
          <w:spacing w:val="6"/>
        </w:rPr>
        <w:t>，先穩定</w:t>
      </w:r>
      <w:r w:rsidR="00776643" w:rsidRPr="007E5079">
        <w:rPr>
          <w:rFonts w:ascii="Times New Roman"/>
          <w:spacing w:val="6"/>
        </w:rPr>
        <w:t>自己</w:t>
      </w:r>
      <w:r w:rsidR="0074780E" w:rsidRPr="007E5079">
        <w:rPr>
          <w:rFonts w:ascii="Times New Roman"/>
          <w:spacing w:val="6"/>
        </w:rPr>
        <w:t>及家庭</w:t>
      </w:r>
      <w:r w:rsidR="0074780E" w:rsidRPr="007E5079">
        <w:rPr>
          <w:rFonts w:ascii="Times New Roman"/>
          <w:spacing w:val="-4"/>
        </w:rPr>
        <w:t>的經濟，少數</w:t>
      </w:r>
      <w:r w:rsidR="007C6E22" w:rsidRPr="007E5079">
        <w:rPr>
          <w:rFonts w:ascii="Times New Roman"/>
          <w:spacing w:val="-4"/>
        </w:rPr>
        <w:t>的孩子</w:t>
      </w:r>
      <w:r w:rsidR="0074780E" w:rsidRPr="007E5079">
        <w:rPr>
          <w:rFonts w:ascii="Times New Roman"/>
          <w:spacing w:val="-4"/>
        </w:rPr>
        <w:t>經過半年或</w:t>
      </w:r>
      <w:r w:rsidR="0074780E" w:rsidRPr="007E5079">
        <w:rPr>
          <w:rFonts w:ascii="Times New Roman"/>
          <w:spacing w:val="-4"/>
        </w:rPr>
        <w:t>1</w:t>
      </w:r>
      <w:r w:rsidR="0074780E" w:rsidRPr="007E5079">
        <w:rPr>
          <w:rFonts w:ascii="Times New Roman"/>
          <w:spacing w:val="-4"/>
        </w:rPr>
        <w:t>年</w:t>
      </w:r>
      <w:r w:rsidR="0074780E" w:rsidRPr="007E5079">
        <w:rPr>
          <w:rFonts w:ascii="Times New Roman"/>
        </w:rPr>
        <w:t>後</w:t>
      </w:r>
      <w:r w:rsidR="00776643" w:rsidRPr="007E5079">
        <w:rPr>
          <w:rFonts w:ascii="Times New Roman"/>
        </w:rPr>
        <w:t>，</w:t>
      </w:r>
      <w:r w:rsidR="0074780E" w:rsidRPr="007E5079">
        <w:rPr>
          <w:rFonts w:ascii="Times New Roman"/>
        </w:rPr>
        <w:t>才考慮重回學校就學</w:t>
      </w:r>
      <w:r w:rsidR="007C6E22" w:rsidRPr="007E5079">
        <w:rPr>
          <w:rFonts w:ascii="Times New Roman"/>
        </w:rPr>
        <w:t>，</w:t>
      </w:r>
      <w:r w:rsidR="00A20AB4" w:rsidRPr="007E5079">
        <w:rPr>
          <w:rFonts w:ascii="Times New Roman"/>
        </w:rPr>
        <w:t>但</w:t>
      </w:r>
      <w:r w:rsidR="007C6E22" w:rsidRPr="007E5079">
        <w:rPr>
          <w:rFonts w:ascii="Times New Roman"/>
        </w:rPr>
        <w:t>最後</w:t>
      </w:r>
      <w:r w:rsidR="00A20AB4" w:rsidRPr="007E5079">
        <w:rPr>
          <w:rFonts w:ascii="Times New Roman"/>
        </w:rPr>
        <w:t>也</w:t>
      </w:r>
      <w:r w:rsidR="00776643" w:rsidRPr="007E5079">
        <w:rPr>
          <w:rFonts w:ascii="Times New Roman"/>
        </w:rPr>
        <w:t>就</w:t>
      </w:r>
      <w:r w:rsidR="007C6E22" w:rsidRPr="007E5079">
        <w:rPr>
          <w:rFonts w:ascii="Times New Roman"/>
        </w:rPr>
        <w:t>往往因為教育</w:t>
      </w:r>
      <w:r w:rsidR="007C6E22" w:rsidRPr="007E5079">
        <w:rPr>
          <w:rFonts w:ascii="Times New Roman"/>
          <w:spacing w:val="-4"/>
        </w:rPr>
        <w:t>程度</w:t>
      </w:r>
      <w:r w:rsidR="00776643" w:rsidRPr="007E5079">
        <w:rPr>
          <w:rFonts w:ascii="Times New Roman"/>
          <w:spacing w:val="-4"/>
        </w:rPr>
        <w:t>低落，只能找到低薪、或非典型的工作，陷入更不利的處境</w:t>
      </w:r>
      <w:r w:rsidR="0074780E" w:rsidRPr="007E5079">
        <w:rPr>
          <w:rFonts w:ascii="Times New Roman"/>
          <w:spacing w:val="-4"/>
        </w:rPr>
        <w:t>。</w:t>
      </w:r>
    </w:p>
    <w:p w14:paraId="4DC7230C" w14:textId="77777777" w:rsidR="00560E27" w:rsidRPr="007E5079" w:rsidRDefault="00C56012" w:rsidP="00FF71D3">
      <w:pPr>
        <w:pStyle w:val="31"/>
        <w:ind w:left="1361" w:firstLine="696"/>
        <w:rPr>
          <w:rFonts w:ascii="Times New Roman"/>
          <w:b/>
        </w:rPr>
      </w:pPr>
      <w:r w:rsidRPr="007E5079">
        <w:rPr>
          <w:rFonts w:ascii="Times New Roman"/>
          <w:spacing w:val="4"/>
        </w:rPr>
        <w:t>再從</w:t>
      </w:r>
      <w:r w:rsidRPr="007E5079">
        <w:rPr>
          <w:rFonts w:ascii="Times New Roman"/>
          <w:spacing w:val="4"/>
        </w:rPr>
        <w:t>106</w:t>
      </w:r>
      <w:r w:rsidRPr="007E5079">
        <w:rPr>
          <w:rFonts w:ascii="Times New Roman"/>
          <w:spacing w:val="4"/>
        </w:rPr>
        <w:t>年至</w:t>
      </w:r>
      <w:r w:rsidRPr="007E5079">
        <w:rPr>
          <w:rFonts w:ascii="Times New Roman"/>
          <w:spacing w:val="4"/>
        </w:rPr>
        <w:t>109</w:t>
      </w:r>
      <w:r w:rsidRPr="007E5079">
        <w:rPr>
          <w:rFonts w:ascii="Times New Roman"/>
          <w:spacing w:val="4"/>
        </w:rPr>
        <w:t>年各地方政府對於結束司法處遇</w:t>
      </w:r>
      <w:r w:rsidRPr="007E5079">
        <w:rPr>
          <w:rFonts w:ascii="Times New Roman"/>
        </w:rPr>
        <w:t>的少年辦理</w:t>
      </w:r>
      <w:r w:rsidR="00876BEC" w:rsidRPr="007E5079">
        <w:rPr>
          <w:rFonts w:ascii="Times New Roman"/>
        </w:rPr>
        <w:t>後追服務</w:t>
      </w:r>
      <w:r w:rsidRPr="007E5079">
        <w:rPr>
          <w:rFonts w:ascii="Times New Roman"/>
        </w:rPr>
        <w:t>結案統計觀察，</w:t>
      </w:r>
      <w:r w:rsidR="004668BF" w:rsidRPr="007E5079">
        <w:rPr>
          <w:rFonts w:ascii="Times New Roman"/>
          <w:spacing w:val="-2"/>
        </w:rPr>
        <w:t>從</w:t>
      </w:r>
      <w:r w:rsidRPr="007E5079">
        <w:rPr>
          <w:rFonts w:ascii="Times New Roman"/>
          <w:spacing w:val="-2"/>
        </w:rPr>
        <w:t>開案</w:t>
      </w:r>
      <w:r w:rsidR="004668BF" w:rsidRPr="007E5079">
        <w:rPr>
          <w:rFonts w:ascii="Times New Roman"/>
          <w:spacing w:val="-2"/>
        </w:rPr>
        <w:t>到</w:t>
      </w:r>
      <w:r w:rsidRPr="007E5079">
        <w:rPr>
          <w:rFonts w:ascii="Times New Roman"/>
          <w:spacing w:val="-2"/>
        </w:rPr>
        <w:t>結案，</w:t>
      </w:r>
      <w:r w:rsidR="005761B3" w:rsidRPr="007E5079">
        <w:rPr>
          <w:rFonts w:ascii="Times New Roman" w:hint="eastAsia"/>
          <w:spacing w:val="-2"/>
        </w:rPr>
        <w:t>平均</w:t>
      </w:r>
      <w:r w:rsidRPr="007E5079">
        <w:rPr>
          <w:rFonts w:ascii="Times New Roman"/>
          <w:spacing w:val="-2"/>
        </w:rPr>
        <w:t>每</w:t>
      </w:r>
      <w:r w:rsidR="00987A32" w:rsidRPr="007E5079">
        <w:rPr>
          <w:rFonts w:ascii="Times New Roman"/>
          <w:spacing w:val="-2"/>
        </w:rPr>
        <w:t>位</w:t>
      </w:r>
      <w:r w:rsidRPr="007E5079">
        <w:rPr>
          <w:rFonts w:ascii="Times New Roman"/>
          <w:spacing w:val="-2"/>
        </w:rPr>
        <w:t>追輔時間是</w:t>
      </w:r>
      <w:r w:rsidRPr="007E5079">
        <w:rPr>
          <w:rFonts w:ascii="Times New Roman"/>
        </w:rPr>
        <w:t>400</w:t>
      </w:r>
      <w:r w:rsidRPr="007E5079">
        <w:rPr>
          <w:rFonts w:ascii="Times New Roman"/>
        </w:rPr>
        <w:t>多</w:t>
      </w:r>
      <w:r w:rsidRPr="007E5079">
        <w:rPr>
          <w:rFonts w:ascii="Times New Roman"/>
          <w:spacing w:val="-4"/>
        </w:rPr>
        <w:t>天，</w:t>
      </w:r>
      <w:r w:rsidR="00163A05" w:rsidRPr="007E5079">
        <w:rPr>
          <w:rFonts w:ascii="Times New Roman"/>
          <w:spacing w:val="-4"/>
        </w:rPr>
        <w:t>以「穩定就業至少</w:t>
      </w:r>
      <w:r w:rsidR="00163A05" w:rsidRPr="007E5079">
        <w:rPr>
          <w:rFonts w:ascii="Times New Roman"/>
          <w:spacing w:val="-4"/>
        </w:rPr>
        <w:t>3</w:t>
      </w:r>
      <w:r w:rsidR="00163A05" w:rsidRPr="007E5079">
        <w:rPr>
          <w:rFonts w:ascii="Times New Roman"/>
          <w:spacing w:val="-4"/>
        </w:rPr>
        <w:t>個月」而結案占了</w:t>
      </w:r>
      <w:r w:rsidR="00163A05" w:rsidRPr="007E5079">
        <w:rPr>
          <w:rFonts w:ascii="Times New Roman"/>
          <w:spacing w:val="-4"/>
        </w:rPr>
        <w:t>3</w:t>
      </w:r>
      <w:r w:rsidR="00163A05" w:rsidRPr="007E5079">
        <w:rPr>
          <w:rFonts w:ascii="Times New Roman"/>
          <w:spacing w:val="-4"/>
        </w:rPr>
        <w:t>～</w:t>
      </w:r>
      <w:r w:rsidR="00163A05" w:rsidRPr="007E5079">
        <w:rPr>
          <w:rFonts w:ascii="Times New Roman"/>
          <w:spacing w:val="-4"/>
        </w:rPr>
        <w:t>4</w:t>
      </w:r>
      <w:r w:rsidR="00163A05" w:rsidRPr="007E5079">
        <w:rPr>
          <w:rFonts w:ascii="Times New Roman"/>
          <w:spacing w:val="-4"/>
        </w:rPr>
        <w:t>成</w:t>
      </w:r>
      <w:r w:rsidR="00BA74F4" w:rsidRPr="007E5079">
        <w:rPr>
          <w:rFonts w:ascii="Times New Roman"/>
        </w:rPr>
        <w:t>，</w:t>
      </w:r>
      <w:r w:rsidRPr="007E5079">
        <w:rPr>
          <w:rFonts w:ascii="Times New Roman"/>
        </w:rPr>
        <w:t>但結束追輔的原因當中</w:t>
      </w:r>
      <w:r w:rsidR="00080204" w:rsidRPr="007E5079">
        <w:rPr>
          <w:rFonts w:ascii="Times New Roman"/>
        </w:rPr>
        <w:t>，</w:t>
      </w:r>
      <w:r w:rsidR="00987A32" w:rsidRPr="007E5079">
        <w:rPr>
          <w:rFonts w:ascii="Times New Roman"/>
        </w:rPr>
        <w:t>卻</w:t>
      </w:r>
      <w:r w:rsidR="00080204" w:rsidRPr="007E5079">
        <w:rPr>
          <w:rFonts w:ascii="Times New Roman"/>
        </w:rPr>
        <w:t>有</w:t>
      </w:r>
      <w:r w:rsidR="00080204" w:rsidRPr="007E5079">
        <w:rPr>
          <w:rFonts w:ascii="Times New Roman"/>
        </w:rPr>
        <w:t>1</w:t>
      </w:r>
      <w:r w:rsidR="00080204" w:rsidRPr="007E5079">
        <w:rPr>
          <w:rFonts w:ascii="Times New Roman"/>
        </w:rPr>
        <w:t>成</w:t>
      </w:r>
      <w:r w:rsidR="00422163" w:rsidRPr="007E5079">
        <w:rPr>
          <w:rFonts w:ascii="Times New Roman" w:hint="eastAsia"/>
        </w:rPr>
        <w:t>多</w:t>
      </w:r>
      <w:r w:rsidR="00080204" w:rsidRPr="007E5079">
        <w:rPr>
          <w:rFonts w:ascii="Times New Roman"/>
        </w:rPr>
        <w:t>是</w:t>
      </w:r>
      <w:r w:rsidRPr="007E5079">
        <w:rPr>
          <w:rFonts w:ascii="Times New Roman"/>
        </w:rPr>
        <w:t>再次進入感化教育處所及入監服刑</w:t>
      </w:r>
      <w:r w:rsidR="00596BFF" w:rsidRPr="007E5079">
        <w:rPr>
          <w:rFonts w:ascii="Times New Roman"/>
        </w:rPr>
        <w:t>(</w:t>
      </w:r>
      <w:r w:rsidR="00596BFF" w:rsidRPr="007E5079">
        <w:rPr>
          <w:rFonts w:ascii="Times New Roman"/>
        </w:rPr>
        <w:t>詳見下表</w:t>
      </w:r>
      <w:r w:rsidR="00366533" w:rsidRPr="007E5079">
        <w:rPr>
          <w:rFonts w:ascii="Times New Roman" w:hint="eastAsia"/>
        </w:rPr>
        <w:t>4</w:t>
      </w:r>
      <w:r w:rsidR="00366533" w:rsidRPr="007E5079">
        <w:rPr>
          <w:rFonts w:ascii="Times New Roman"/>
        </w:rPr>
        <w:t>9</w:t>
      </w:r>
      <w:r w:rsidR="00560E27" w:rsidRPr="007E5079">
        <w:rPr>
          <w:rFonts w:ascii="Times New Roman"/>
        </w:rPr>
        <w:t>及</w:t>
      </w:r>
      <w:r w:rsidR="00560E27" w:rsidRPr="007E5079">
        <w:rPr>
          <w:rFonts w:ascii="Times New Roman"/>
        </w:rPr>
        <w:t>50)</w:t>
      </w:r>
      <w:r w:rsidR="00560E27" w:rsidRPr="007E5079">
        <w:rPr>
          <w:rFonts w:ascii="Times New Roman"/>
        </w:rPr>
        <w:t>。</w:t>
      </w:r>
    </w:p>
    <w:bookmarkEnd w:id="4636"/>
    <w:bookmarkEnd w:id="4637"/>
    <w:bookmarkEnd w:id="4638"/>
    <w:p w14:paraId="6B986D88" w14:textId="77777777" w:rsidR="00C34768" w:rsidRPr="007E5079" w:rsidRDefault="00C34768" w:rsidP="00C34768">
      <w:pPr>
        <w:pStyle w:val="31"/>
        <w:kinsoku w:val="0"/>
        <w:ind w:left="1361" w:firstLine="680"/>
        <w:rPr>
          <w:rFonts w:ascii="Times New Roman"/>
        </w:rPr>
        <w:sectPr w:rsidR="00C34768" w:rsidRPr="007E5079" w:rsidSect="00663220">
          <w:footerReference w:type="default" r:id="rId66"/>
          <w:pgSz w:w="11907" w:h="16840" w:code="9"/>
          <w:pgMar w:top="1701" w:right="1418" w:bottom="1418" w:left="1418" w:header="851" w:footer="851" w:gutter="227"/>
          <w:cols w:space="425"/>
          <w:docGrid w:type="linesAndChars" w:linePitch="457" w:charSpace="4127"/>
        </w:sectPr>
      </w:pPr>
    </w:p>
    <w:p w14:paraId="51AEE301" w14:textId="77777777" w:rsidR="00C34768" w:rsidRPr="007E5079" w:rsidRDefault="00C34768" w:rsidP="00BC2F3C">
      <w:pPr>
        <w:pStyle w:val="a3"/>
        <w:spacing w:before="0" w:after="0"/>
        <w:ind w:left="680" w:hanging="680"/>
        <w:jc w:val="center"/>
        <w:rPr>
          <w:rFonts w:ascii="Times New Roman" w:hAnsi="Times New Roman"/>
          <w:b/>
          <w:spacing w:val="0"/>
        </w:rPr>
      </w:pPr>
      <w:r w:rsidRPr="007E5079">
        <w:rPr>
          <w:rFonts w:ascii="Times New Roman" w:hAnsi="Times New Roman"/>
          <w:b/>
          <w:spacing w:val="0"/>
        </w:rPr>
        <w:lastRenderedPageBreak/>
        <w:t>106</w:t>
      </w:r>
      <w:r w:rsidRPr="007E5079">
        <w:rPr>
          <w:rFonts w:ascii="Times New Roman" w:hAnsi="Times New Roman"/>
          <w:b/>
          <w:spacing w:val="0"/>
        </w:rPr>
        <w:t>年至</w:t>
      </w:r>
      <w:r w:rsidRPr="007E5079">
        <w:rPr>
          <w:rFonts w:ascii="Times New Roman" w:hAnsi="Times New Roman"/>
          <w:b/>
          <w:spacing w:val="0"/>
        </w:rPr>
        <w:t>10</w:t>
      </w:r>
      <w:r w:rsidR="00CB42C0" w:rsidRPr="007E5079">
        <w:rPr>
          <w:rFonts w:ascii="Times New Roman" w:hAnsi="Times New Roman"/>
          <w:b/>
          <w:spacing w:val="0"/>
        </w:rPr>
        <w:t>9</w:t>
      </w:r>
      <w:r w:rsidRPr="007E5079">
        <w:rPr>
          <w:rFonts w:ascii="Times New Roman" w:hAnsi="Times New Roman"/>
          <w:b/>
          <w:spacing w:val="0"/>
        </w:rPr>
        <w:t>年司法</w:t>
      </w:r>
      <w:r w:rsidR="00BC2F3C" w:rsidRPr="007E5079">
        <w:rPr>
          <w:rFonts w:ascii="Times New Roman" w:hAnsi="Times New Roman"/>
          <w:b/>
          <w:spacing w:val="0"/>
        </w:rPr>
        <w:t>兒少後追</w:t>
      </w:r>
      <w:r w:rsidRPr="007E5079">
        <w:rPr>
          <w:rFonts w:ascii="Times New Roman" w:hAnsi="Times New Roman"/>
          <w:b/>
          <w:spacing w:val="0"/>
        </w:rPr>
        <w:t>結案情形</w:t>
      </w:r>
      <w:r w:rsidR="001E3139" w:rsidRPr="007E5079">
        <w:rPr>
          <w:rFonts w:ascii="Times New Roman" w:hAnsi="Times New Roman" w:hint="eastAsia"/>
          <w:b/>
          <w:spacing w:val="0"/>
        </w:rPr>
        <w:t>(</w:t>
      </w:r>
      <w:r w:rsidR="001E3139" w:rsidRPr="007E5079">
        <w:rPr>
          <w:rFonts w:ascii="Times New Roman" w:hAnsi="Times New Roman" w:hint="eastAsia"/>
          <w:b/>
          <w:spacing w:val="0"/>
        </w:rPr>
        <w:t>人數</w:t>
      </w:r>
      <w:r w:rsidR="001E3139" w:rsidRPr="007E5079">
        <w:rPr>
          <w:rFonts w:ascii="Times New Roman" w:hAnsi="Times New Roman"/>
          <w:b/>
          <w:spacing w:val="0"/>
        </w:rPr>
        <w:t>)</w:t>
      </w:r>
    </w:p>
    <w:p w14:paraId="3D478D15" w14:textId="77777777" w:rsidR="00C34768" w:rsidRPr="007E5079" w:rsidRDefault="00C34768" w:rsidP="00C34768">
      <w:pPr>
        <w:pStyle w:val="31"/>
        <w:kinsoku w:val="0"/>
        <w:spacing w:line="320" w:lineRule="exact"/>
        <w:ind w:left="1361" w:rightChars="-159" w:right="-541" w:firstLine="520"/>
        <w:jc w:val="right"/>
        <w:rPr>
          <w:rFonts w:ascii="Times New Roman"/>
          <w:sz w:val="24"/>
          <w:szCs w:val="24"/>
        </w:rPr>
      </w:pPr>
      <w:r w:rsidRPr="007E5079">
        <w:rPr>
          <w:rFonts w:ascii="Times New Roman"/>
          <w:sz w:val="24"/>
          <w:szCs w:val="24"/>
        </w:rPr>
        <w:t>單位：人</w:t>
      </w:r>
    </w:p>
    <w:tbl>
      <w:tblPr>
        <w:tblW w:w="14752" w:type="dxa"/>
        <w:tblInd w:w="-4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6"/>
        <w:gridCol w:w="809"/>
        <w:gridCol w:w="742"/>
        <w:gridCol w:w="1372"/>
        <w:gridCol w:w="1221"/>
        <w:gridCol w:w="1221"/>
        <w:gridCol w:w="1027"/>
        <w:gridCol w:w="803"/>
        <w:gridCol w:w="1088"/>
        <w:gridCol w:w="1089"/>
        <w:gridCol w:w="1089"/>
        <w:gridCol w:w="1088"/>
        <w:gridCol w:w="1215"/>
        <w:gridCol w:w="1302"/>
      </w:tblGrid>
      <w:tr w:rsidR="007E5079" w:rsidRPr="007E5079" w14:paraId="50551A96" w14:textId="77777777" w:rsidTr="00CB5723">
        <w:trPr>
          <w:trHeight w:val="259"/>
        </w:trPr>
        <w:tc>
          <w:tcPr>
            <w:tcW w:w="686" w:type="dxa"/>
            <w:vMerge w:val="restart"/>
            <w:shd w:val="clear" w:color="auto" w:fill="FDE9D9"/>
            <w:vAlign w:val="center"/>
          </w:tcPr>
          <w:p w14:paraId="7CFC31CC"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年別</w:t>
            </w:r>
          </w:p>
        </w:tc>
        <w:tc>
          <w:tcPr>
            <w:tcW w:w="809" w:type="dxa"/>
            <w:vMerge w:val="restart"/>
            <w:shd w:val="clear" w:color="auto" w:fill="FDE9D9"/>
            <w:vAlign w:val="center"/>
          </w:tcPr>
          <w:p w14:paraId="720F50C6"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總計</w:t>
            </w:r>
          </w:p>
        </w:tc>
        <w:tc>
          <w:tcPr>
            <w:tcW w:w="5583" w:type="dxa"/>
            <w:gridSpan w:val="5"/>
            <w:shd w:val="clear" w:color="auto" w:fill="FDE9D9"/>
            <w:vAlign w:val="center"/>
          </w:tcPr>
          <w:p w14:paraId="509AAAE6"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積極性結案</w:t>
            </w:r>
          </w:p>
        </w:tc>
        <w:tc>
          <w:tcPr>
            <w:tcW w:w="7674" w:type="dxa"/>
            <w:gridSpan w:val="7"/>
            <w:shd w:val="clear" w:color="auto" w:fill="FDE9D9"/>
            <w:vAlign w:val="center"/>
          </w:tcPr>
          <w:p w14:paraId="589B13D8"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一般性結案</w:t>
            </w:r>
          </w:p>
        </w:tc>
      </w:tr>
      <w:tr w:rsidR="007E5079" w:rsidRPr="007E5079" w14:paraId="33273385" w14:textId="77777777" w:rsidTr="00FE63A9">
        <w:tc>
          <w:tcPr>
            <w:tcW w:w="686" w:type="dxa"/>
            <w:vMerge/>
            <w:shd w:val="clear" w:color="auto" w:fill="FDE9D9"/>
            <w:vAlign w:val="center"/>
          </w:tcPr>
          <w:p w14:paraId="6BE9D384"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p>
        </w:tc>
        <w:tc>
          <w:tcPr>
            <w:tcW w:w="809" w:type="dxa"/>
            <w:vMerge/>
            <w:shd w:val="clear" w:color="auto" w:fill="FDE9D9"/>
            <w:vAlign w:val="center"/>
          </w:tcPr>
          <w:p w14:paraId="046465CB" w14:textId="77777777" w:rsidR="00C34768" w:rsidRPr="007E5079" w:rsidRDefault="00C34768" w:rsidP="00FC379C">
            <w:pPr>
              <w:kinsoku w:val="0"/>
              <w:spacing w:line="240" w:lineRule="exact"/>
              <w:ind w:leftChars="-25" w:left="-46" w:rightChars="-23" w:right="-78" w:hangingChars="15" w:hanging="39"/>
              <w:jc w:val="center"/>
              <w:rPr>
                <w:rFonts w:ascii="Times New Roman"/>
                <w:b/>
                <w:sz w:val="24"/>
                <w:szCs w:val="24"/>
              </w:rPr>
            </w:pPr>
          </w:p>
        </w:tc>
        <w:tc>
          <w:tcPr>
            <w:tcW w:w="742" w:type="dxa"/>
            <w:shd w:val="clear" w:color="auto" w:fill="FDE9D9"/>
            <w:vAlign w:val="center"/>
          </w:tcPr>
          <w:p w14:paraId="1AA1D385"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合計</w:t>
            </w:r>
          </w:p>
        </w:tc>
        <w:tc>
          <w:tcPr>
            <w:tcW w:w="1372" w:type="dxa"/>
            <w:shd w:val="clear" w:color="auto" w:fill="FDE9D9"/>
            <w:vAlign w:val="center"/>
          </w:tcPr>
          <w:p w14:paraId="4D3C66B0" w14:textId="77777777" w:rsidR="00C34768" w:rsidRPr="007E5079" w:rsidRDefault="00C34768" w:rsidP="00CB5723">
            <w:pPr>
              <w:kinsoku w:val="0"/>
              <w:spacing w:line="250" w:lineRule="exact"/>
              <w:ind w:leftChars="-27" w:left="-79" w:rightChars="-33" w:right="-112" w:hangingChars="6" w:hanging="13"/>
              <w:jc w:val="center"/>
              <w:rPr>
                <w:rFonts w:ascii="Times New Roman"/>
                <w:b/>
                <w:sz w:val="24"/>
                <w:szCs w:val="24"/>
              </w:rPr>
            </w:pPr>
            <w:r w:rsidRPr="007E5079">
              <w:rPr>
                <w:rFonts w:ascii="Times New Roman"/>
                <w:b/>
                <w:spacing w:val="-20"/>
                <w:sz w:val="24"/>
                <w:szCs w:val="24"/>
              </w:rPr>
              <w:t>家庭功能正常</w:t>
            </w:r>
            <w:r w:rsidRPr="007E5079">
              <w:rPr>
                <w:rFonts w:ascii="Times New Roman"/>
                <w:b/>
                <w:sz w:val="24"/>
                <w:szCs w:val="24"/>
              </w:rPr>
              <w:t>穩定，已可</w:t>
            </w:r>
            <w:r w:rsidRPr="007E5079">
              <w:rPr>
                <w:rFonts w:ascii="Times New Roman"/>
                <w:b/>
                <w:spacing w:val="-20"/>
                <w:sz w:val="24"/>
                <w:szCs w:val="24"/>
              </w:rPr>
              <w:t>提供兒少安全</w:t>
            </w:r>
            <w:r w:rsidRPr="007E5079">
              <w:rPr>
                <w:rFonts w:ascii="Times New Roman"/>
                <w:b/>
                <w:sz w:val="24"/>
                <w:szCs w:val="24"/>
              </w:rPr>
              <w:t>發</w:t>
            </w:r>
            <w:r w:rsidRPr="007E5079">
              <w:rPr>
                <w:rFonts w:ascii="Times New Roman"/>
                <w:b/>
                <w:spacing w:val="-20"/>
                <w:sz w:val="24"/>
                <w:szCs w:val="24"/>
              </w:rPr>
              <w:t>展的成長環境</w:t>
            </w:r>
          </w:p>
        </w:tc>
        <w:tc>
          <w:tcPr>
            <w:tcW w:w="1221" w:type="dxa"/>
            <w:shd w:val="clear" w:color="auto" w:fill="FDE9D9"/>
            <w:vAlign w:val="center"/>
          </w:tcPr>
          <w:p w14:paraId="213C51D2"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個案就學穩定</w:t>
            </w:r>
          </w:p>
        </w:tc>
        <w:tc>
          <w:tcPr>
            <w:tcW w:w="1221" w:type="dxa"/>
            <w:shd w:val="clear" w:color="auto" w:fill="FDE9D9"/>
            <w:vAlign w:val="center"/>
          </w:tcPr>
          <w:p w14:paraId="221B9DA3"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個案穩定就業至少</w:t>
            </w:r>
            <w:r w:rsidRPr="007E5079">
              <w:rPr>
                <w:rFonts w:ascii="Times New Roman"/>
                <w:b/>
                <w:sz w:val="24"/>
                <w:szCs w:val="24"/>
              </w:rPr>
              <w:t>3</w:t>
            </w:r>
            <w:r w:rsidRPr="007E5079">
              <w:rPr>
                <w:rFonts w:ascii="Times New Roman"/>
                <w:b/>
                <w:sz w:val="24"/>
                <w:szCs w:val="24"/>
              </w:rPr>
              <w:t>個月</w:t>
            </w:r>
          </w:p>
        </w:tc>
        <w:tc>
          <w:tcPr>
            <w:tcW w:w="1026" w:type="dxa"/>
            <w:shd w:val="clear" w:color="auto" w:fill="FDE9D9"/>
            <w:vAlign w:val="center"/>
          </w:tcPr>
          <w:p w14:paraId="187B4079" w14:textId="77777777" w:rsidR="00FF75F6" w:rsidRPr="007E5079" w:rsidRDefault="00C34768" w:rsidP="00CB5723">
            <w:pPr>
              <w:kinsoku w:val="0"/>
              <w:spacing w:line="250" w:lineRule="exact"/>
              <w:ind w:leftChars="-28" w:left="-92" w:rightChars="-33" w:right="-112" w:hangingChars="1" w:hanging="3"/>
              <w:jc w:val="center"/>
              <w:rPr>
                <w:rFonts w:ascii="Times New Roman"/>
                <w:b/>
                <w:sz w:val="24"/>
                <w:szCs w:val="24"/>
              </w:rPr>
            </w:pPr>
            <w:r w:rsidRPr="007E5079">
              <w:rPr>
                <w:rFonts w:ascii="Times New Roman"/>
                <w:b/>
                <w:sz w:val="24"/>
                <w:szCs w:val="24"/>
              </w:rPr>
              <w:t>個案未</w:t>
            </w:r>
          </w:p>
          <w:p w14:paraId="4B6515A8" w14:textId="77777777" w:rsidR="00FF75F6" w:rsidRPr="007E5079" w:rsidRDefault="00C34768" w:rsidP="00CB5723">
            <w:pPr>
              <w:kinsoku w:val="0"/>
              <w:spacing w:line="250" w:lineRule="exact"/>
              <w:ind w:leftChars="-28" w:left="-93" w:rightChars="-33" w:right="-112" w:hangingChars="1" w:hanging="2"/>
              <w:jc w:val="center"/>
              <w:rPr>
                <w:rFonts w:ascii="Times New Roman"/>
                <w:b/>
                <w:sz w:val="24"/>
                <w:szCs w:val="24"/>
              </w:rPr>
            </w:pPr>
            <w:r w:rsidRPr="007E5079">
              <w:rPr>
                <w:rFonts w:ascii="Times New Roman"/>
                <w:b/>
                <w:spacing w:val="-20"/>
                <w:sz w:val="24"/>
                <w:szCs w:val="24"/>
              </w:rPr>
              <w:t>就學就業</w:t>
            </w:r>
            <w:r w:rsidRPr="007E5079">
              <w:rPr>
                <w:rFonts w:ascii="Times New Roman"/>
                <w:b/>
                <w:sz w:val="24"/>
                <w:szCs w:val="24"/>
              </w:rPr>
              <w:t>，但能</w:t>
            </w:r>
          </w:p>
          <w:p w14:paraId="7FFCB49B" w14:textId="77777777" w:rsidR="00C34768" w:rsidRPr="007E5079" w:rsidRDefault="00C34768" w:rsidP="00CB5723">
            <w:pPr>
              <w:kinsoku w:val="0"/>
              <w:spacing w:line="250" w:lineRule="exact"/>
              <w:ind w:leftChars="-28" w:left="-92" w:rightChars="-33" w:right="-112" w:hangingChars="1" w:hanging="3"/>
              <w:jc w:val="center"/>
              <w:rPr>
                <w:rFonts w:ascii="Times New Roman"/>
                <w:b/>
                <w:sz w:val="24"/>
                <w:szCs w:val="24"/>
              </w:rPr>
            </w:pPr>
            <w:r w:rsidRPr="007E5079">
              <w:rPr>
                <w:rFonts w:ascii="Times New Roman"/>
                <w:b/>
                <w:sz w:val="24"/>
                <w:szCs w:val="24"/>
              </w:rPr>
              <w:t>穩</w:t>
            </w:r>
            <w:r w:rsidRPr="007E5079">
              <w:rPr>
                <w:rFonts w:ascii="Times New Roman"/>
                <w:b/>
                <w:spacing w:val="-20"/>
                <w:sz w:val="24"/>
                <w:szCs w:val="24"/>
              </w:rPr>
              <w:t>定生活</w:t>
            </w:r>
          </w:p>
        </w:tc>
        <w:tc>
          <w:tcPr>
            <w:tcW w:w="803" w:type="dxa"/>
            <w:shd w:val="clear" w:color="auto" w:fill="FDE9D9"/>
            <w:vAlign w:val="center"/>
          </w:tcPr>
          <w:p w14:paraId="1CA991B3"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合計</w:t>
            </w:r>
          </w:p>
        </w:tc>
        <w:tc>
          <w:tcPr>
            <w:tcW w:w="1088" w:type="dxa"/>
            <w:shd w:val="clear" w:color="auto" w:fill="FDE9D9"/>
            <w:vAlign w:val="center"/>
          </w:tcPr>
          <w:p w14:paraId="30474F61" w14:textId="77777777" w:rsidR="00C34768" w:rsidRPr="007E5079" w:rsidRDefault="00C34768" w:rsidP="00CB5723">
            <w:pPr>
              <w:kinsoku w:val="0"/>
              <w:spacing w:line="250" w:lineRule="exact"/>
              <w:ind w:leftChars="-25" w:left="-52" w:rightChars="-23" w:right="-78" w:hangingChars="15" w:hanging="33"/>
              <w:jc w:val="center"/>
              <w:rPr>
                <w:rFonts w:ascii="Times New Roman"/>
                <w:b/>
                <w:spacing w:val="-20"/>
                <w:sz w:val="24"/>
                <w:szCs w:val="24"/>
              </w:rPr>
            </w:pPr>
            <w:r w:rsidRPr="007E5079">
              <w:rPr>
                <w:rFonts w:ascii="Times New Roman"/>
                <w:b/>
                <w:spacing w:val="-20"/>
                <w:sz w:val="24"/>
                <w:szCs w:val="24"/>
              </w:rPr>
              <w:t>個案進入感化教育處所</w:t>
            </w:r>
          </w:p>
        </w:tc>
        <w:tc>
          <w:tcPr>
            <w:tcW w:w="1089" w:type="dxa"/>
            <w:shd w:val="clear" w:color="auto" w:fill="FDE9D9"/>
            <w:vAlign w:val="center"/>
          </w:tcPr>
          <w:p w14:paraId="3ABCFD6D"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個案入監服刑</w:t>
            </w:r>
          </w:p>
        </w:tc>
        <w:tc>
          <w:tcPr>
            <w:tcW w:w="1089" w:type="dxa"/>
            <w:shd w:val="clear" w:color="auto" w:fill="FDE9D9"/>
            <w:vAlign w:val="center"/>
          </w:tcPr>
          <w:p w14:paraId="7F53197B"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案主已滿</w:t>
            </w:r>
            <w:r w:rsidRPr="007E5079">
              <w:rPr>
                <w:rFonts w:ascii="Times New Roman"/>
                <w:b/>
                <w:sz w:val="24"/>
                <w:szCs w:val="24"/>
              </w:rPr>
              <w:t>20</w:t>
            </w:r>
            <w:r w:rsidRPr="007E5079">
              <w:rPr>
                <w:rFonts w:ascii="Times New Roman"/>
                <w:b/>
                <w:sz w:val="24"/>
                <w:szCs w:val="24"/>
              </w:rPr>
              <w:t>歲</w:t>
            </w:r>
          </w:p>
        </w:tc>
        <w:tc>
          <w:tcPr>
            <w:tcW w:w="1088" w:type="dxa"/>
            <w:shd w:val="clear" w:color="auto" w:fill="FDE9D9"/>
            <w:vAlign w:val="center"/>
          </w:tcPr>
          <w:p w14:paraId="3205908D"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w:t>
            </w:r>
          </w:p>
          <w:p w14:paraId="1A873749"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入伍</w:t>
            </w:r>
          </w:p>
          <w:p w14:paraId="506098A0" w14:textId="77777777" w:rsidR="00C34768" w:rsidRPr="007E5079" w:rsidRDefault="00C34768" w:rsidP="00CB5723">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服役</w:t>
            </w:r>
          </w:p>
        </w:tc>
        <w:tc>
          <w:tcPr>
            <w:tcW w:w="1215" w:type="dxa"/>
            <w:shd w:val="clear" w:color="auto" w:fill="FDE9D9"/>
            <w:vAlign w:val="center"/>
          </w:tcPr>
          <w:p w14:paraId="24CC194E" w14:textId="77777777" w:rsidR="00596BFF" w:rsidRPr="007E5079" w:rsidRDefault="00C34768" w:rsidP="00CB5723">
            <w:pPr>
              <w:kinsoku w:val="0"/>
              <w:spacing w:line="250" w:lineRule="exact"/>
              <w:ind w:leftChars="-15" w:left="-48" w:rightChars="-23" w:right="-78" w:hangingChars="1" w:hanging="3"/>
              <w:jc w:val="center"/>
              <w:rPr>
                <w:rFonts w:ascii="Times New Roman"/>
                <w:b/>
                <w:sz w:val="24"/>
                <w:szCs w:val="24"/>
              </w:rPr>
            </w:pPr>
            <w:r w:rsidRPr="007E5079">
              <w:rPr>
                <w:rFonts w:ascii="Times New Roman"/>
                <w:b/>
                <w:sz w:val="24"/>
                <w:szCs w:val="24"/>
              </w:rPr>
              <w:t>個案失聯或失蹤，經協尋</w:t>
            </w:r>
          </w:p>
          <w:p w14:paraId="44F37D62" w14:textId="77777777" w:rsidR="00C34768" w:rsidRPr="007E5079" w:rsidRDefault="00C34768" w:rsidP="00CB5723">
            <w:pPr>
              <w:kinsoku w:val="0"/>
              <w:spacing w:line="250" w:lineRule="exact"/>
              <w:ind w:leftChars="-15" w:left="-48" w:rightChars="-23" w:right="-78" w:hangingChars="1" w:hanging="3"/>
              <w:jc w:val="center"/>
              <w:rPr>
                <w:rFonts w:ascii="Times New Roman"/>
                <w:b/>
                <w:sz w:val="24"/>
                <w:szCs w:val="24"/>
              </w:rPr>
            </w:pPr>
            <w:r w:rsidRPr="007E5079">
              <w:rPr>
                <w:rFonts w:ascii="Times New Roman"/>
                <w:b/>
                <w:sz w:val="24"/>
                <w:szCs w:val="24"/>
              </w:rPr>
              <w:t>未果</w:t>
            </w:r>
          </w:p>
        </w:tc>
        <w:tc>
          <w:tcPr>
            <w:tcW w:w="1302" w:type="dxa"/>
            <w:shd w:val="clear" w:color="auto" w:fill="FDE9D9"/>
            <w:vAlign w:val="center"/>
          </w:tcPr>
          <w:p w14:paraId="4C1DED58" w14:textId="77777777" w:rsidR="00C34768" w:rsidRPr="007E5079" w:rsidRDefault="00C34768" w:rsidP="00CB5723">
            <w:pPr>
              <w:kinsoku w:val="0"/>
              <w:spacing w:line="250" w:lineRule="exact"/>
              <w:ind w:leftChars="-15" w:left="-48" w:rightChars="-23" w:right="-78" w:hangingChars="1" w:hanging="3"/>
              <w:jc w:val="center"/>
              <w:rPr>
                <w:rFonts w:ascii="Times New Roman"/>
                <w:b/>
                <w:sz w:val="24"/>
                <w:szCs w:val="24"/>
              </w:rPr>
            </w:pPr>
            <w:r w:rsidRPr="007E5079">
              <w:rPr>
                <w:rFonts w:ascii="Times New Roman"/>
                <w:b/>
                <w:sz w:val="24"/>
                <w:szCs w:val="24"/>
              </w:rPr>
              <w:t>其他</w:t>
            </w:r>
            <w:r w:rsidRPr="007E5079">
              <w:rPr>
                <w:rFonts w:ascii="Times New Roman"/>
                <w:b/>
                <w:sz w:val="20"/>
              </w:rPr>
              <w:t>(</w:t>
            </w:r>
            <w:r w:rsidRPr="007E5079">
              <w:rPr>
                <w:rFonts w:ascii="Times New Roman"/>
                <w:b/>
                <w:sz w:val="20"/>
              </w:rPr>
              <w:t>如</w:t>
            </w:r>
            <w:r w:rsidRPr="007E5079">
              <w:rPr>
                <w:rFonts w:ascii="Times New Roman"/>
                <w:b/>
                <w:sz w:val="20"/>
              </w:rPr>
              <w:t>:</w:t>
            </w:r>
            <w:r w:rsidRPr="007E5079">
              <w:rPr>
                <w:rFonts w:ascii="Times New Roman"/>
                <w:b/>
                <w:sz w:val="20"/>
              </w:rPr>
              <w:t>轉介、社政安置、移居國外、死亡等</w:t>
            </w:r>
            <w:r w:rsidRPr="007E5079">
              <w:rPr>
                <w:rFonts w:ascii="Times New Roman"/>
                <w:b/>
                <w:sz w:val="20"/>
              </w:rPr>
              <w:t>)</w:t>
            </w:r>
          </w:p>
        </w:tc>
      </w:tr>
      <w:tr w:rsidR="007E5079" w:rsidRPr="007E5079" w14:paraId="24FFB6D2" w14:textId="77777777" w:rsidTr="00FE63A9">
        <w:tc>
          <w:tcPr>
            <w:tcW w:w="686" w:type="dxa"/>
          </w:tcPr>
          <w:p w14:paraId="01F03409"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106</w:t>
            </w:r>
          </w:p>
        </w:tc>
        <w:tc>
          <w:tcPr>
            <w:tcW w:w="809" w:type="dxa"/>
          </w:tcPr>
          <w:p w14:paraId="7708F204"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511</w:t>
            </w:r>
          </w:p>
        </w:tc>
        <w:tc>
          <w:tcPr>
            <w:tcW w:w="742" w:type="dxa"/>
          </w:tcPr>
          <w:p w14:paraId="2D397EDD"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293</w:t>
            </w:r>
          </w:p>
        </w:tc>
        <w:tc>
          <w:tcPr>
            <w:tcW w:w="1372" w:type="dxa"/>
          </w:tcPr>
          <w:p w14:paraId="11C4B4FC"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49</w:t>
            </w:r>
          </w:p>
        </w:tc>
        <w:tc>
          <w:tcPr>
            <w:tcW w:w="1221" w:type="dxa"/>
          </w:tcPr>
          <w:p w14:paraId="425FF313"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18</w:t>
            </w:r>
          </w:p>
        </w:tc>
        <w:tc>
          <w:tcPr>
            <w:tcW w:w="1221" w:type="dxa"/>
          </w:tcPr>
          <w:p w14:paraId="75FCFD56"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173</w:t>
            </w:r>
          </w:p>
        </w:tc>
        <w:tc>
          <w:tcPr>
            <w:tcW w:w="1026" w:type="dxa"/>
          </w:tcPr>
          <w:p w14:paraId="058FB97E"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53</w:t>
            </w:r>
          </w:p>
        </w:tc>
        <w:tc>
          <w:tcPr>
            <w:tcW w:w="803" w:type="dxa"/>
          </w:tcPr>
          <w:p w14:paraId="75CBC3F4"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218</w:t>
            </w:r>
          </w:p>
        </w:tc>
        <w:tc>
          <w:tcPr>
            <w:tcW w:w="1088" w:type="dxa"/>
            <w:shd w:val="clear" w:color="auto" w:fill="EAF1DD"/>
          </w:tcPr>
          <w:p w14:paraId="252955CA"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51</w:t>
            </w:r>
          </w:p>
        </w:tc>
        <w:tc>
          <w:tcPr>
            <w:tcW w:w="1089" w:type="dxa"/>
            <w:shd w:val="clear" w:color="auto" w:fill="EAF1DD"/>
          </w:tcPr>
          <w:p w14:paraId="3DCCDA75"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20</w:t>
            </w:r>
          </w:p>
        </w:tc>
        <w:tc>
          <w:tcPr>
            <w:tcW w:w="1089" w:type="dxa"/>
          </w:tcPr>
          <w:p w14:paraId="76E59D8E"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66</w:t>
            </w:r>
          </w:p>
        </w:tc>
        <w:tc>
          <w:tcPr>
            <w:tcW w:w="1088" w:type="dxa"/>
          </w:tcPr>
          <w:p w14:paraId="61DA55BB"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22</w:t>
            </w:r>
          </w:p>
        </w:tc>
        <w:tc>
          <w:tcPr>
            <w:tcW w:w="1215" w:type="dxa"/>
          </w:tcPr>
          <w:p w14:paraId="1017DE99"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11</w:t>
            </w:r>
          </w:p>
        </w:tc>
        <w:tc>
          <w:tcPr>
            <w:tcW w:w="1302" w:type="dxa"/>
          </w:tcPr>
          <w:p w14:paraId="7EC34A20"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48</w:t>
            </w:r>
          </w:p>
        </w:tc>
      </w:tr>
      <w:tr w:rsidR="007E5079" w:rsidRPr="007E5079" w14:paraId="4D56FF09" w14:textId="77777777" w:rsidTr="00FE63A9">
        <w:tc>
          <w:tcPr>
            <w:tcW w:w="686" w:type="dxa"/>
          </w:tcPr>
          <w:p w14:paraId="0115603F"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107</w:t>
            </w:r>
          </w:p>
        </w:tc>
        <w:tc>
          <w:tcPr>
            <w:tcW w:w="809" w:type="dxa"/>
          </w:tcPr>
          <w:p w14:paraId="2C1A0F14"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430</w:t>
            </w:r>
          </w:p>
        </w:tc>
        <w:tc>
          <w:tcPr>
            <w:tcW w:w="742" w:type="dxa"/>
          </w:tcPr>
          <w:p w14:paraId="7EC142F6"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239</w:t>
            </w:r>
          </w:p>
        </w:tc>
        <w:tc>
          <w:tcPr>
            <w:tcW w:w="1372" w:type="dxa"/>
          </w:tcPr>
          <w:p w14:paraId="5732D4C2"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30</w:t>
            </w:r>
          </w:p>
        </w:tc>
        <w:tc>
          <w:tcPr>
            <w:tcW w:w="1221" w:type="dxa"/>
          </w:tcPr>
          <w:p w14:paraId="54190299"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26</w:t>
            </w:r>
          </w:p>
        </w:tc>
        <w:tc>
          <w:tcPr>
            <w:tcW w:w="1221" w:type="dxa"/>
          </w:tcPr>
          <w:p w14:paraId="5E85858A"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148</w:t>
            </w:r>
          </w:p>
        </w:tc>
        <w:tc>
          <w:tcPr>
            <w:tcW w:w="1026" w:type="dxa"/>
          </w:tcPr>
          <w:p w14:paraId="4360F6CB"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35</w:t>
            </w:r>
          </w:p>
        </w:tc>
        <w:tc>
          <w:tcPr>
            <w:tcW w:w="803" w:type="dxa"/>
          </w:tcPr>
          <w:p w14:paraId="79E8A6A7"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191</w:t>
            </w:r>
          </w:p>
        </w:tc>
        <w:tc>
          <w:tcPr>
            <w:tcW w:w="1088" w:type="dxa"/>
            <w:shd w:val="clear" w:color="auto" w:fill="EAF1DD"/>
          </w:tcPr>
          <w:p w14:paraId="6D4E5DDC"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39</w:t>
            </w:r>
          </w:p>
        </w:tc>
        <w:tc>
          <w:tcPr>
            <w:tcW w:w="1089" w:type="dxa"/>
            <w:shd w:val="clear" w:color="auto" w:fill="EAF1DD"/>
          </w:tcPr>
          <w:p w14:paraId="7273B13D"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9</w:t>
            </w:r>
          </w:p>
        </w:tc>
        <w:tc>
          <w:tcPr>
            <w:tcW w:w="1089" w:type="dxa"/>
          </w:tcPr>
          <w:p w14:paraId="5B6355CA"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48</w:t>
            </w:r>
          </w:p>
        </w:tc>
        <w:tc>
          <w:tcPr>
            <w:tcW w:w="1088" w:type="dxa"/>
          </w:tcPr>
          <w:p w14:paraId="0CDEFE21"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6</w:t>
            </w:r>
          </w:p>
        </w:tc>
        <w:tc>
          <w:tcPr>
            <w:tcW w:w="1215" w:type="dxa"/>
          </w:tcPr>
          <w:p w14:paraId="61C7E000"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27</w:t>
            </w:r>
          </w:p>
        </w:tc>
        <w:tc>
          <w:tcPr>
            <w:tcW w:w="1302" w:type="dxa"/>
          </w:tcPr>
          <w:p w14:paraId="4BE939B0"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62</w:t>
            </w:r>
          </w:p>
        </w:tc>
      </w:tr>
      <w:tr w:rsidR="007E5079" w:rsidRPr="007E5079" w14:paraId="6763C88E" w14:textId="77777777" w:rsidTr="00FE63A9">
        <w:tc>
          <w:tcPr>
            <w:tcW w:w="686" w:type="dxa"/>
          </w:tcPr>
          <w:p w14:paraId="1D82DDE7"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108</w:t>
            </w:r>
          </w:p>
        </w:tc>
        <w:tc>
          <w:tcPr>
            <w:tcW w:w="809" w:type="dxa"/>
          </w:tcPr>
          <w:p w14:paraId="4087B465"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420</w:t>
            </w:r>
          </w:p>
        </w:tc>
        <w:tc>
          <w:tcPr>
            <w:tcW w:w="742" w:type="dxa"/>
          </w:tcPr>
          <w:p w14:paraId="3120597D"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216</w:t>
            </w:r>
          </w:p>
        </w:tc>
        <w:tc>
          <w:tcPr>
            <w:tcW w:w="1372" w:type="dxa"/>
          </w:tcPr>
          <w:p w14:paraId="4115DF3C"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43</w:t>
            </w:r>
          </w:p>
        </w:tc>
        <w:tc>
          <w:tcPr>
            <w:tcW w:w="1221" w:type="dxa"/>
          </w:tcPr>
          <w:p w14:paraId="7F21DDEE"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13</w:t>
            </w:r>
          </w:p>
        </w:tc>
        <w:tc>
          <w:tcPr>
            <w:tcW w:w="1221" w:type="dxa"/>
          </w:tcPr>
          <w:p w14:paraId="514BEB32"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134</w:t>
            </w:r>
          </w:p>
        </w:tc>
        <w:tc>
          <w:tcPr>
            <w:tcW w:w="1026" w:type="dxa"/>
          </w:tcPr>
          <w:p w14:paraId="688AC131"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26</w:t>
            </w:r>
          </w:p>
        </w:tc>
        <w:tc>
          <w:tcPr>
            <w:tcW w:w="803" w:type="dxa"/>
          </w:tcPr>
          <w:p w14:paraId="2E226173"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204</w:t>
            </w:r>
          </w:p>
        </w:tc>
        <w:tc>
          <w:tcPr>
            <w:tcW w:w="1088" w:type="dxa"/>
            <w:shd w:val="clear" w:color="auto" w:fill="EAF1DD"/>
          </w:tcPr>
          <w:p w14:paraId="78013AC9"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35</w:t>
            </w:r>
          </w:p>
        </w:tc>
        <w:tc>
          <w:tcPr>
            <w:tcW w:w="1089" w:type="dxa"/>
            <w:shd w:val="clear" w:color="auto" w:fill="EAF1DD"/>
          </w:tcPr>
          <w:p w14:paraId="62393232"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14</w:t>
            </w:r>
          </w:p>
        </w:tc>
        <w:tc>
          <w:tcPr>
            <w:tcW w:w="1089" w:type="dxa"/>
          </w:tcPr>
          <w:p w14:paraId="474787B3"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46</w:t>
            </w:r>
          </w:p>
        </w:tc>
        <w:tc>
          <w:tcPr>
            <w:tcW w:w="1088" w:type="dxa"/>
          </w:tcPr>
          <w:p w14:paraId="1E2DA835"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9</w:t>
            </w:r>
          </w:p>
        </w:tc>
        <w:tc>
          <w:tcPr>
            <w:tcW w:w="1215" w:type="dxa"/>
          </w:tcPr>
          <w:p w14:paraId="589ACC59"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26</w:t>
            </w:r>
          </w:p>
        </w:tc>
        <w:tc>
          <w:tcPr>
            <w:tcW w:w="1302" w:type="dxa"/>
          </w:tcPr>
          <w:p w14:paraId="459E5D08" w14:textId="77777777" w:rsidR="00C34768" w:rsidRPr="007E5079" w:rsidRDefault="00C34768" w:rsidP="004D280D">
            <w:pPr>
              <w:spacing w:line="300" w:lineRule="exact"/>
              <w:jc w:val="center"/>
              <w:rPr>
                <w:rFonts w:ascii="Times New Roman"/>
                <w:sz w:val="24"/>
                <w:szCs w:val="24"/>
              </w:rPr>
            </w:pPr>
            <w:r w:rsidRPr="007E5079">
              <w:rPr>
                <w:rFonts w:ascii="Times New Roman"/>
                <w:sz w:val="24"/>
                <w:szCs w:val="24"/>
              </w:rPr>
              <w:t>74</w:t>
            </w:r>
          </w:p>
        </w:tc>
      </w:tr>
      <w:tr w:rsidR="007E5079" w:rsidRPr="007E5079" w14:paraId="6B5FADC1" w14:textId="77777777" w:rsidTr="00FE63A9">
        <w:tc>
          <w:tcPr>
            <w:tcW w:w="686" w:type="dxa"/>
          </w:tcPr>
          <w:p w14:paraId="7A11E8D1" w14:textId="77777777" w:rsidR="00EB67A0" w:rsidRPr="007E5079" w:rsidRDefault="00EB67A0" w:rsidP="004D280D">
            <w:pPr>
              <w:spacing w:line="300" w:lineRule="exact"/>
              <w:jc w:val="center"/>
              <w:rPr>
                <w:rFonts w:ascii="Times New Roman"/>
                <w:sz w:val="24"/>
                <w:szCs w:val="24"/>
              </w:rPr>
            </w:pPr>
            <w:r w:rsidRPr="007E5079">
              <w:rPr>
                <w:rFonts w:ascii="Times New Roman"/>
                <w:sz w:val="24"/>
                <w:szCs w:val="24"/>
              </w:rPr>
              <w:t>109</w:t>
            </w:r>
          </w:p>
        </w:tc>
        <w:tc>
          <w:tcPr>
            <w:tcW w:w="809" w:type="dxa"/>
          </w:tcPr>
          <w:p w14:paraId="1C1D9616" w14:textId="77777777" w:rsidR="00EB67A0" w:rsidRPr="007E5079" w:rsidRDefault="00FF75F6" w:rsidP="004D280D">
            <w:pPr>
              <w:spacing w:line="300" w:lineRule="exact"/>
              <w:jc w:val="center"/>
              <w:rPr>
                <w:rFonts w:ascii="Times New Roman"/>
                <w:sz w:val="24"/>
                <w:szCs w:val="24"/>
              </w:rPr>
            </w:pPr>
            <w:r w:rsidRPr="007E5079">
              <w:rPr>
                <w:rFonts w:ascii="Times New Roman"/>
                <w:sz w:val="24"/>
                <w:szCs w:val="24"/>
              </w:rPr>
              <w:t>309</w:t>
            </w:r>
          </w:p>
        </w:tc>
        <w:tc>
          <w:tcPr>
            <w:tcW w:w="742" w:type="dxa"/>
          </w:tcPr>
          <w:p w14:paraId="36137CB8" w14:textId="77777777" w:rsidR="00EB67A0" w:rsidRPr="007E5079" w:rsidRDefault="004D57DC" w:rsidP="004D280D">
            <w:pPr>
              <w:spacing w:line="300" w:lineRule="exact"/>
              <w:jc w:val="center"/>
              <w:rPr>
                <w:rFonts w:ascii="Times New Roman"/>
                <w:sz w:val="24"/>
                <w:szCs w:val="24"/>
              </w:rPr>
            </w:pPr>
            <w:r w:rsidRPr="007E5079">
              <w:rPr>
                <w:rFonts w:ascii="Times New Roman"/>
                <w:sz w:val="24"/>
                <w:szCs w:val="24"/>
              </w:rPr>
              <w:t>1</w:t>
            </w:r>
            <w:r w:rsidR="00422163" w:rsidRPr="007E5079">
              <w:rPr>
                <w:rFonts w:ascii="Times New Roman"/>
                <w:sz w:val="24"/>
                <w:szCs w:val="24"/>
              </w:rPr>
              <w:t>80</w:t>
            </w:r>
          </w:p>
        </w:tc>
        <w:tc>
          <w:tcPr>
            <w:tcW w:w="1372" w:type="dxa"/>
          </w:tcPr>
          <w:p w14:paraId="24A47790" w14:textId="77777777" w:rsidR="00EB67A0" w:rsidRPr="007E5079" w:rsidRDefault="00FF75F6" w:rsidP="004D280D">
            <w:pPr>
              <w:spacing w:line="300" w:lineRule="exact"/>
              <w:jc w:val="center"/>
              <w:rPr>
                <w:rFonts w:ascii="Times New Roman"/>
                <w:sz w:val="24"/>
                <w:szCs w:val="24"/>
              </w:rPr>
            </w:pPr>
            <w:r w:rsidRPr="007E5079">
              <w:rPr>
                <w:rFonts w:ascii="Times New Roman"/>
                <w:sz w:val="24"/>
                <w:szCs w:val="24"/>
              </w:rPr>
              <w:t>29</w:t>
            </w:r>
          </w:p>
        </w:tc>
        <w:tc>
          <w:tcPr>
            <w:tcW w:w="1221" w:type="dxa"/>
          </w:tcPr>
          <w:p w14:paraId="548B852F" w14:textId="77777777" w:rsidR="00EB67A0" w:rsidRPr="007E5079" w:rsidRDefault="00FF75F6" w:rsidP="004D280D">
            <w:pPr>
              <w:spacing w:line="300" w:lineRule="exact"/>
              <w:jc w:val="center"/>
              <w:rPr>
                <w:rFonts w:ascii="Times New Roman"/>
                <w:sz w:val="24"/>
                <w:szCs w:val="24"/>
              </w:rPr>
            </w:pPr>
            <w:r w:rsidRPr="007E5079">
              <w:rPr>
                <w:rFonts w:ascii="Times New Roman"/>
                <w:sz w:val="24"/>
                <w:szCs w:val="24"/>
              </w:rPr>
              <w:t>5</w:t>
            </w:r>
          </w:p>
        </w:tc>
        <w:tc>
          <w:tcPr>
            <w:tcW w:w="1221" w:type="dxa"/>
          </w:tcPr>
          <w:p w14:paraId="07814CEC" w14:textId="77777777" w:rsidR="00EB67A0" w:rsidRPr="007E5079" w:rsidRDefault="00FF75F6" w:rsidP="004D280D">
            <w:pPr>
              <w:spacing w:line="300" w:lineRule="exact"/>
              <w:jc w:val="center"/>
              <w:rPr>
                <w:rFonts w:ascii="Times New Roman"/>
                <w:sz w:val="24"/>
                <w:szCs w:val="24"/>
              </w:rPr>
            </w:pPr>
            <w:r w:rsidRPr="007E5079">
              <w:rPr>
                <w:rFonts w:ascii="Times New Roman"/>
                <w:sz w:val="24"/>
                <w:szCs w:val="24"/>
              </w:rPr>
              <w:t>123</w:t>
            </w:r>
          </w:p>
        </w:tc>
        <w:tc>
          <w:tcPr>
            <w:tcW w:w="1026" w:type="dxa"/>
          </w:tcPr>
          <w:p w14:paraId="06709BFB" w14:textId="77777777" w:rsidR="00EB67A0" w:rsidRPr="007E5079" w:rsidRDefault="00FF75F6" w:rsidP="004D280D">
            <w:pPr>
              <w:spacing w:line="300" w:lineRule="exact"/>
              <w:jc w:val="center"/>
              <w:rPr>
                <w:rFonts w:ascii="Times New Roman"/>
                <w:sz w:val="24"/>
                <w:szCs w:val="24"/>
              </w:rPr>
            </w:pPr>
            <w:r w:rsidRPr="007E5079">
              <w:rPr>
                <w:rFonts w:ascii="Times New Roman"/>
                <w:sz w:val="24"/>
                <w:szCs w:val="24"/>
              </w:rPr>
              <w:t>23</w:t>
            </w:r>
          </w:p>
        </w:tc>
        <w:tc>
          <w:tcPr>
            <w:tcW w:w="803" w:type="dxa"/>
          </w:tcPr>
          <w:p w14:paraId="291CA009"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129</w:t>
            </w:r>
          </w:p>
        </w:tc>
        <w:tc>
          <w:tcPr>
            <w:tcW w:w="1088" w:type="dxa"/>
            <w:shd w:val="clear" w:color="auto" w:fill="EAF1DD"/>
          </w:tcPr>
          <w:p w14:paraId="4A34476B"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20</w:t>
            </w:r>
          </w:p>
        </w:tc>
        <w:tc>
          <w:tcPr>
            <w:tcW w:w="1089" w:type="dxa"/>
            <w:shd w:val="clear" w:color="auto" w:fill="EAF1DD"/>
          </w:tcPr>
          <w:p w14:paraId="52A4BF05"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19</w:t>
            </w:r>
          </w:p>
        </w:tc>
        <w:tc>
          <w:tcPr>
            <w:tcW w:w="1089" w:type="dxa"/>
          </w:tcPr>
          <w:p w14:paraId="1540F2EB"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26</w:t>
            </w:r>
          </w:p>
        </w:tc>
        <w:tc>
          <w:tcPr>
            <w:tcW w:w="1088" w:type="dxa"/>
          </w:tcPr>
          <w:p w14:paraId="77B3DB83"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3</w:t>
            </w:r>
          </w:p>
        </w:tc>
        <w:tc>
          <w:tcPr>
            <w:tcW w:w="1215" w:type="dxa"/>
          </w:tcPr>
          <w:p w14:paraId="49F92EFE"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12</w:t>
            </w:r>
          </w:p>
        </w:tc>
        <w:tc>
          <w:tcPr>
            <w:tcW w:w="1302" w:type="dxa"/>
          </w:tcPr>
          <w:p w14:paraId="778CB098" w14:textId="77777777" w:rsidR="00EB67A0" w:rsidRPr="007E5079" w:rsidRDefault="00E84D5D" w:rsidP="004D280D">
            <w:pPr>
              <w:spacing w:line="300" w:lineRule="exact"/>
              <w:jc w:val="center"/>
              <w:rPr>
                <w:rFonts w:ascii="Times New Roman"/>
                <w:sz w:val="24"/>
                <w:szCs w:val="24"/>
              </w:rPr>
            </w:pPr>
            <w:r w:rsidRPr="007E5079">
              <w:rPr>
                <w:rFonts w:ascii="Times New Roman"/>
                <w:sz w:val="24"/>
                <w:szCs w:val="24"/>
              </w:rPr>
              <w:t>49</w:t>
            </w:r>
          </w:p>
        </w:tc>
      </w:tr>
    </w:tbl>
    <w:p w14:paraId="5099ACBD" w14:textId="77777777" w:rsidR="00C34768" w:rsidRPr="007E5079" w:rsidRDefault="00C34768" w:rsidP="00422163">
      <w:pPr>
        <w:pStyle w:val="31"/>
        <w:kinsoku w:val="0"/>
        <w:spacing w:afterLines="25" w:after="114" w:line="320" w:lineRule="exact"/>
        <w:ind w:leftChars="-145" w:left="935" w:hangingChars="549" w:hanging="1428"/>
        <w:rPr>
          <w:rFonts w:ascii="Times New Roman"/>
          <w:sz w:val="24"/>
          <w:szCs w:val="24"/>
        </w:rPr>
      </w:pPr>
      <w:r w:rsidRPr="007E5079">
        <w:rPr>
          <w:rFonts w:ascii="Times New Roman"/>
          <w:sz w:val="24"/>
          <w:szCs w:val="24"/>
        </w:rPr>
        <w:t>資料來源：監察院整理自衛福部統計資料。</w:t>
      </w:r>
    </w:p>
    <w:p w14:paraId="3284B098" w14:textId="77777777" w:rsidR="001E3139" w:rsidRPr="007E5079" w:rsidRDefault="001E3139" w:rsidP="001E3139">
      <w:pPr>
        <w:pStyle w:val="a3"/>
        <w:spacing w:before="0" w:after="0"/>
        <w:ind w:left="680" w:hanging="680"/>
        <w:jc w:val="center"/>
        <w:rPr>
          <w:rFonts w:ascii="Times New Roman"/>
          <w:sz w:val="24"/>
          <w:szCs w:val="24"/>
        </w:rPr>
      </w:pPr>
      <w:r w:rsidRPr="007E5079">
        <w:rPr>
          <w:rFonts w:ascii="Times New Roman" w:hAnsi="Times New Roman"/>
          <w:b/>
          <w:spacing w:val="0"/>
        </w:rPr>
        <w:t>106</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年司法兒少後追結案情形</w:t>
      </w:r>
      <w:r w:rsidRPr="007E5079">
        <w:rPr>
          <w:rFonts w:ascii="Times New Roman" w:hAnsi="Times New Roman" w:hint="eastAsia"/>
          <w:b/>
          <w:spacing w:val="0"/>
        </w:rPr>
        <w:t>(</w:t>
      </w:r>
      <w:r w:rsidRPr="007E5079">
        <w:rPr>
          <w:rFonts w:ascii="Times New Roman" w:hAnsi="Times New Roman" w:hint="eastAsia"/>
          <w:b/>
          <w:spacing w:val="0"/>
        </w:rPr>
        <w:t>占比</w:t>
      </w:r>
      <w:r w:rsidRPr="007E5079">
        <w:rPr>
          <w:rFonts w:ascii="Times New Roman" w:hAnsi="Times New Roman"/>
          <w:b/>
          <w:spacing w:val="0"/>
        </w:rPr>
        <w:t>)</w:t>
      </w:r>
    </w:p>
    <w:p w14:paraId="27777A35" w14:textId="77777777" w:rsidR="001E3139" w:rsidRPr="007E5079" w:rsidRDefault="001E3139" w:rsidP="001E3139">
      <w:pPr>
        <w:pStyle w:val="31"/>
        <w:kinsoku w:val="0"/>
        <w:spacing w:line="320" w:lineRule="exact"/>
        <w:ind w:left="1361" w:rightChars="-159" w:right="-541" w:firstLine="520"/>
        <w:jc w:val="right"/>
        <w:rPr>
          <w:rFonts w:ascii="Times New Roman"/>
          <w:sz w:val="24"/>
          <w:szCs w:val="24"/>
        </w:rPr>
      </w:pPr>
      <w:r w:rsidRPr="007E5079">
        <w:rPr>
          <w:rFonts w:ascii="Times New Roman"/>
          <w:sz w:val="24"/>
          <w:szCs w:val="24"/>
        </w:rPr>
        <w:t>單位：</w:t>
      </w:r>
      <w:r w:rsidRPr="007E5079">
        <w:rPr>
          <w:rFonts w:hAnsi="標楷體" w:hint="eastAsia"/>
          <w:sz w:val="24"/>
          <w:szCs w:val="24"/>
        </w:rPr>
        <w:t>％</w:t>
      </w:r>
    </w:p>
    <w:tbl>
      <w:tblPr>
        <w:tblW w:w="14681" w:type="dxa"/>
        <w:tblInd w:w="-4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6"/>
        <w:gridCol w:w="809"/>
        <w:gridCol w:w="1978"/>
        <w:gridCol w:w="1221"/>
        <w:gridCol w:w="1327"/>
        <w:gridCol w:w="1539"/>
        <w:gridCol w:w="1162"/>
        <w:gridCol w:w="1089"/>
        <w:gridCol w:w="1089"/>
        <w:gridCol w:w="1088"/>
        <w:gridCol w:w="1381"/>
        <w:gridCol w:w="1305"/>
        <w:gridCol w:w="7"/>
      </w:tblGrid>
      <w:tr w:rsidR="007E5079" w:rsidRPr="007E5079" w14:paraId="5AF08D6D" w14:textId="77777777" w:rsidTr="001E3139">
        <w:trPr>
          <w:trHeight w:val="259"/>
        </w:trPr>
        <w:tc>
          <w:tcPr>
            <w:tcW w:w="686" w:type="dxa"/>
            <w:vMerge w:val="restart"/>
            <w:shd w:val="clear" w:color="auto" w:fill="FDE9D9"/>
            <w:vAlign w:val="center"/>
          </w:tcPr>
          <w:p w14:paraId="2D980591"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年別</w:t>
            </w:r>
          </w:p>
        </w:tc>
        <w:tc>
          <w:tcPr>
            <w:tcW w:w="809" w:type="dxa"/>
            <w:vMerge w:val="restart"/>
            <w:shd w:val="clear" w:color="auto" w:fill="FDE9D9"/>
            <w:vAlign w:val="center"/>
          </w:tcPr>
          <w:p w14:paraId="3C1A5C00"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總計</w:t>
            </w:r>
          </w:p>
        </w:tc>
        <w:tc>
          <w:tcPr>
            <w:tcW w:w="6065" w:type="dxa"/>
            <w:gridSpan w:val="4"/>
            <w:shd w:val="clear" w:color="auto" w:fill="FDE9D9"/>
            <w:vAlign w:val="center"/>
          </w:tcPr>
          <w:p w14:paraId="5A483B0C"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積極性結案</w:t>
            </w:r>
          </w:p>
        </w:tc>
        <w:tc>
          <w:tcPr>
            <w:tcW w:w="7121" w:type="dxa"/>
            <w:gridSpan w:val="7"/>
            <w:shd w:val="clear" w:color="auto" w:fill="FDE9D9"/>
            <w:vAlign w:val="center"/>
          </w:tcPr>
          <w:p w14:paraId="200E2D67"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r w:rsidRPr="007E5079">
              <w:rPr>
                <w:rFonts w:ascii="Times New Roman"/>
                <w:b/>
                <w:sz w:val="24"/>
                <w:szCs w:val="24"/>
              </w:rPr>
              <w:t>一般性結案</w:t>
            </w:r>
          </w:p>
        </w:tc>
      </w:tr>
      <w:tr w:rsidR="007E5079" w:rsidRPr="007E5079" w14:paraId="6AAA033D" w14:textId="77777777" w:rsidTr="001E3139">
        <w:trPr>
          <w:gridAfter w:val="1"/>
          <w:wAfter w:w="7" w:type="dxa"/>
        </w:trPr>
        <w:tc>
          <w:tcPr>
            <w:tcW w:w="686" w:type="dxa"/>
            <w:vMerge/>
            <w:shd w:val="clear" w:color="auto" w:fill="FDE9D9"/>
            <w:vAlign w:val="center"/>
          </w:tcPr>
          <w:p w14:paraId="596E739A"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p>
        </w:tc>
        <w:tc>
          <w:tcPr>
            <w:tcW w:w="809" w:type="dxa"/>
            <w:vMerge/>
            <w:shd w:val="clear" w:color="auto" w:fill="FDE9D9"/>
            <w:vAlign w:val="center"/>
          </w:tcPr>
          <w:p w14:paraId="7D55AF16" w14:textId="77777777" w:rsidR="001E3139" w:rsidRPr="007E5079" w:rsidRDefault="001E3139" w:rsidP="00DE253A">
            <w:pPr>
              <w:kinsoku w:val="0"/>
              <w:spacing w:line="240" w:lineRule="exact"/>
              <w:ind w:leftChars="-25" w:left="-46" w:rightChars="-23" w:right="-78" w:hangingChars="15" w:hanging="39"/>
              <w:jc w:val="center"/>
              <w:rPr>
                <w:rFonts w:ascii="Times New Roman"/>
                <w:b/>
                <w:sz w:val="24"/>
                <w:szCs w:val="24"/>
              </w:rPr>
            </w:pPr>
          </w:p>
        </w:tc>
        <w:tc>
          <w:tcPr>
            <w:tcW w:w="1978" w:type="dxa"/>
            <w:shd w:val="clear" w:color="auto" w:fill="FDE9D9"/>
            <w:vAlign w:val="center"/>
          </w:tcPr>
          <w:p w14:paraId="5B2ADE85" w14:textId="77777777" w:rsidR="001E3139" w:rsidRPr="007E5079" w:rsidRDefault="001E3139" w:rsidP="00DE253A">
            <w:pPr>
              <w:kinsoku w:val="0"/>
              <w:spacing w:line="250" w:lineRule="exact"/>
              <w:ind w:leftChars="-27" w:left="-79" w:rightChars="-33" w:right="-112" w:hangingChars="6" w:hanging="13"/>
              <w:jc w:val="center"/>
              <w:rPr>
                <w:rFonts w:ascii="Times New Roman"/>
                <w:b/>
                <w:sz w:val="24"/>
                <w:szCs w:val="24"/>
              </w:rPr>
            </w:pPr>
            <w:r w:rsidRPr="007E5079">
              <w:rPr>
                <w:rFonts w:ascii="Times New Roman"/>
                <w:b/>
                <w:spacing w:val="-20"/>
                <w:sz w:val="24"/>
                <w:szCs w:val="24"/>
              </w:rPr>
              <w:t>家庭功能正常</w:t>
            </w:r>
            <w:r w:rsidRPr="007E5079">
              <w:rPr>
                <w:rFonts w:ascii="Times New Roman"/>
                <w:b/>
                <w:sz w:val="24"/>
                <w:szCs w:val="24"/>
              </w:rPr>
              <w:t>穩定，已可</w:t>
            </w:r>
            <w:r w:rsidRPr="007E5079">
              <w:rPr>
                <w:rFonts w:ascii="Times New Roman"/>
                <w:b/>
                <w:spacing w:val="-20"/>
                <w:sz w:val="24"/>
                <w:szCs w:val="24"/>
              </w:rPr>
              <w:t>提供兒少安全</w:t>
            </w:r>
            <w:r w:rsidRPr="007E5079">
              <w:rPr>
                <w:rFonts w:ascii="Times New Roman"/>
                <w:b/>
                <w:sz w:val="24"/>
                <w:szCs w:val="24"/>
              </w:rPr>
              <w:t>發</w:t>
            </w:r>
            <w:r w:rsidRPr="007E5079">
              <w:rPr>
                <w:rFonts w:ascii="Times New Roman"/>
                <w:b/>
                <w:spacing w:val="-20"/>
                <w:sz w:val="24"/>
                <w:szCs w:val="24"/>
              </w:rPr>
              <w:t>展的成長環境</w:t>
            </w:r>
          </w:p>
        </w:tc>
        <w:tc>
          <w:tcPr>
            <w:tcW w:w="1221" w:type="dxa"/>
            <w:shd w:val="clear" w:color="auto" w:fill="FDE9D9"/>
            <w:vAlign w:val="center"/>
          </w:tcPr>
          <w:p w14:paraId="16A77427"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個案就學穩定</w:t>
            </w:r>
          </w:p>
        </w:tc>
        <w:tc>
          <w:tcPr>
            <w:tcW w:w="1327" w:type="dxa"/>
            <w:shd w:val="clear" w:color="auto" w:fill="FDE9D9"/>
            <w:vAlign w:val="center"/>
          </w:tcPr>
          <w:p w14:paraId="311FBBDC"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個案穩定就業至少</w:t>
            </w:r>
            <w:r w:rsidRPr="007E5079">
              <w:rPr>
                <w:rFonts w:ascii="Times New Roman"/>
                <w:b/>
                <w:sz w:val="24"/>
                <w:szCs w:val="24"/>
              </w:rPr>
              <w:t>3</w:t>
            </w:r>
            <w:r w:rsidRPr="007E5079">
              <w:rPr>
                <w:rFonts w:ascii="Times New Roman"/>
                <w:b/>
                <w:sz w:val="24"/>
                <w:szCs w:val="24"/>
              </w:rPr>
              <w:t>個月</w:t>
            </w:r>
          </w:p>
        </w:tc>
        <w:tc>
          <w:tcPr>
            <w:tcW w:w="1539" w:type="dxa"/>
            <w:shd w:val="clear" w:color="auto" w:fill="FDE9D9"/>
            <w:vAlign w:val="center"/>
          </w:tcPr>
          <w:p w14:paraId="2976A989" w14:textId="77777777" w:rsidR="001E3139" w:rsidRPr="007E5079" w:rsidRDefault="001E3139" w:rsidP="00DE253A">
            <w:pPr>
              <w:kinsoku w:val="0"/>
              <w:spacing w:line="250" w:lineRule="exact"/>
              <w:ind w:leftChars="-28" w:left="-92" w:rightChars="-33" w:right="-112" w:hangingChars="1" w:hanging="3"/>
              <w:jc w:val="center"/>
              <w:rPr>
                <w:rFonts w:ascii="Times New Roman"/>
                <w:b/>
                <w:sz w:val="24"/>
                <w:szCs w:val="24"/>
              </w:rPr>
            </w:pPr>
            <w:r w:rsidRPr="007E5079">
              <w:rPr>
                <w:rFonts w:ascii="Times New Roman"/>
                <w:b/>
                <w:sz w:val="24"/>
                <w:szCs w:val="24"/>
              </w:rPr>
              <w:t>個案未</w:t>
            </w:r>
          </w:p>
          <w:p w14:paraId="4852B29A" w14:textId="77777777" w:rsidR="001E3139" w:rsidRPr="007E5079" w:rsidRDefault="001E3139" w:rsidP="001E3139">
            <w:pPr>
              <w:kinsoku w:val="0"/>
              <w:spacing w:line="250" w:lineRule="exact"/>
              <w:ind w:leftChars="-28" w:left="-93" w:rightChars="-33" w:right="-112" w:hangingChars="1" w:hanging="2"/>
              <w:jc w:val="center"/>
              <w:rPr>
                <w:rFonts w:ascii="Times New Roman"/>
                <w:b/>
                <w:sz w:val="24"/>
                <w:szCs w:val="24"/>
              </w:rPr>
            </w:pPr>
            <w:r w:rsidRPr="007E5079">
              <w:rPr>
                <w:rFonts w:ascii="Times New Roman"/>
                <w:b/>
                <w:spacing w:val="-20"/>
                <w:sz w:val="24"/>
                <w:szCs w:val="24"/>
              </w:rPr>
              <w:t>就學就業</w:t>
            </w:r>
            <w:r w:rsidRPr="007E5079">
              <w:rPr>
                <w:rFonts w:ascii="Times New Roman"/>
                <w:b/>
                <w:sz w:val="24"/>
                <w:szCs w:val="24"/>
              </w:rPr>
              <w:t>，但能穩</w:t>
            </w:r>
            <w:r w:rsidRPr="007E5079">
              <w:rPr>
                <w:rFonts w:ascii="Times New Roman"/>
                <w:b/>
                <w:spacing w:val="-20"/>
                <w:sz w:val="24"/>
                <w:szCs w:val="24"/>
              </w:rPr>
              <w:t>定生活</w:t>
            </w:r>
          </w:p>
        </w:tc>
        <w:tc>
          <w:tcPr>
            <w:tcW w:w="1162" w:type="dxa"/>
            <w:shd w:val="clear" w:color="auto" w:fill="FDE9D9"/>
            <w:vAlign w:val="center"/>
          </w:tcPr>
          <w:p w14:paraId="279AA2E0" w14:textId="77777777" w:rsidR="001E3139" w:rsidRPr="007E5079" w:rsidRDefault="001E3139" w:rsidP="00DE253A">
            <w:pPr>
              <w:kinsoku w:val="0"/>
              <w:spacing w:line="250" w:lineRule="exact"/>
              <w:ind w:leftChars="-25" w:left="-52" w:rightChars="-23" w:right="-78" w:hangingChars="15" w:hanging="33"/>
              <w:jc w:val="center"/>
              <w:rPr>
                <w:rFonts w:ascii="Times New Roman"/>
                <w:b/>
                <w:spacing w:val="-20"/>
                <w:sz w:val="24"/>
                <w:szCs w:val="24"/>
              </w:rPr>
            </w:pPr>
            <w:r w:rsidRPr="007E5079">
              <w:rPr>
                <w:rFonts w:ascii="Times New Roman"/>
                <w:b/>
                <w:spacing w:val="-20"/>
                <w:sz w:val="24"/>
                <w:szCs w:val="24"/>
              </w:rPr>
              <w:t>個案進入</w:t>
            </w:r>
          </w:p>
          <w:p w14:paraId="7267388C" w14:textId="77777777" w:rsidR="001E3139" w:rsidRPr="007E5079" w:rsidRDefault="001E3139" w:rsidP="00DE253A">
            <w:pPr>
              <w:kinsoku w:val="0"/>
              <w:spacing w:line="250" w:lineRule="exact"/>
              <w:ind w:leftChars="-25" w:left="-52" w:rightChars="-23" w:right="-78" w:hangingChars="15" w:hanging="33"/>
              <w:jc w:val="center"/>
              <w:rPr>
                <w:rFonts w:ascii="Times New Roman"/>
                <w:b/>
                <w:spacing w:val="-20"/>
                <w:sz w:val="24"/>
                <w:szCs w:val="24"/>
              </w:rPr>
            </w:pPr>
            <w:r w:rsidRPr="007E5079">
              <w:rPr>
                <w:rFonts w:ascii="Times New Roman"/>
                <w:b/>
                <w:spacing w:val="-20"/>
                <w:sz w:val="24"/>
                <w:szCs w:val="24"/>
              </w:rPr>
              <w:t>感化教育處所</w:t>
            </w:r>
          </w:p>
        </w:tc>
        <w:tc>
          <w:tcPr>
            <w:tcW w:w="1089" w:type="dxa"/>
            <w:shd w:val="clear" w:color="auto" w:fill="FDE9D9"/>
            <w:vAlign w:val="center"/>
          </w:tcPr>
          <w:p w14:paraId="7CF15681"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個案入監服刑</w:t>
            </w:r>
          </w:p>
        </w:tc>
        <w:tc>
          <w:tcPr>
            <w:tcW w:w="1089" w:type="dxa"/>
            <w:shd w:val="clear" w:color="auto" w:fill="FDE9D9"/>
            <w:vAlign w:val="center"/>
          </w:tcPr>
          <w:p w14:paraId="5190989C"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案主已滿</w:t>
            </w:r>
            <w:r w:rsidRPr="007E5079">
              <w:rPr>
                <w:rFonts w:ascii="Times New Roman"/>
                <w:b/>
                <w:sz w:val="24"/>
                <w:szCs w:val="24"/>
              </w:rPr>
              <w:t>20</w:t>
            </w:r>
            <w:r w:rsidRPr="007E5079">
              <w:rPr>
                <w:rFonts w:ascii="Times New Roman"/>
                <w:b/>
                <w:sz w:val="24"/>
                <w:szCs w:val="24"/>
              </w:rPr>
              <w:t>歲</w:t>
            </w:r>
          </w:p>
        </w:tc>
        <w:tc>
          <w:tcPr>
            <w:tcW w:w="1088" w:type="dxa"/>
            <w:shd w:val="clear" w:color="auto" w:fill="FDE9D9"/>
            <w:vAlign w:val="center"/>
          </w:tcPr>
          <w:p w14:paraId="333B7B5B"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個案</w:t>
            </w:r>
          </w:p>
          <w:p w14:paraId="0BF80E01"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入伍</w:t>
            </w:r>
          </w:p>
          <w:p w14:paraId="463DFBD4" w14:textId="77777777" w:rsidR="001E3139" w:rsidRPr="007E5079" w:rsidRDefault="001E3139" w:rsidP="00DE253A">
            <w:pPr>
              <w:kinsoku w:val="0"/>
              <w:spacing w:line="250" w:lineRule="exact"/>
              <w:ind w:leftChars="-25" w:left="-46" w:rightChars="-23" w:right="-78" w:hangingChars="15" w:hanging="39"/>
              <w:jc w:val="center"/>
              <w:rPr>
                <w:rFonts w:ascii="Times New Roman"/>
                <w:b/>
                <w:sz w:val="24"/>
                <w:szCs w:val="24"/>
              </w:rPr>
            </w:pPr>
            <w:r w:rsidRPr="007E5079">
              <w:rPr>
                <w:rFonts w:ascii="Times New Roman"/>
                <w:b/>
                <w:sz w:val="24"/>
                <w:szCs w:val="24"/>
              </w:rPr>
              <w:t>服役</w:t>
            </w:r>
          </w:p>
        </w:tc>
        <w:tc>
          <w:tcPr>
            <w:tcW w:w="1381" w:type="dxa"/>
            <w:shd w:val="clear" w:color="auto" w:fill="FDE9D9"/>
            <w:vAlign w:val="center"/>
          </w:tcPr>
          <w:p w14:paraId="52F2C816" w14:textId="77777777" w:rsidR="001E3139" w:rsidRPr="007E5079" w:rsidRDefault="001E3139" w:rsidP="001E3139">
            <w:pPr>
              <w:kinsoku w:val="0"/>
              <w:spacing w:line="250" w:lineRule="exact"/>
              <w:ind w:leftChars="-15" w:left="-48" w:rightChars="-23" w:right="-78" w:hangingChars="1" w:hanging="3"/>
              <w:jc w:val="center"/>
              <w:rPr>
                <w:rFonts w:ascii="Times New Roman"/>
                <w:b/>
                <w:sz w:val="24"/>
                <w:szCs w:val="24"/>
              </w:rPr>
            </w:pPr>
            <w:r w:rsidRPr="007E5079">
              <w:rPr>
                <w:rFonts w:ascii="Times New Roman"/>
                <w:b/>
                <w:sz w:val="24"/>
                <w:szCs w:val="24"/>
              </w:rPr>
              <w:t>個案失聯或失蹤，經協尋未果</w:t>
            </w:r>
          </w:p>
        </w:tc>
        <w:tc>
          <w:tcPr>
            <w:tcW w:w="1305" w:type="dxa"/>
            <w:shd w:val="clear" w:color="auto" w:fill="FDE9D9"/>
            <w:vAlign w:val="center"/>
          </w:tcPr>
          <w:p w14:paraId="46F2C630" w14:textId="77777777" w:rsidR="001E3139" w:rsidRPr="007E5079" w:rsidRDefault="001E3139" w:rsidP="00DE253A">
            <w:pPr>
              <w:kinsoku w:val="0"/>
              <w:spacing w:line="250" w:lineRule="exact"/>
              <w:ind w:leftChars="-15" w:left="-48" w:rightChars="-23" w:right="-78" w:hangingChars="1" w:hanging="3"/>
              <w:jc w:val="center"/>
              <w:rPr>
                <w:rFonts w:ascii="Times New Roman"/>
                <w:b/>
                <w:sz w:val="24"/>
                <w:szCs w:val="24"/>
              </w:rPr>
            </w:pPr>
            <w:r w:rsidRPr="007E5079">
              <w:rPr>
                <w:rFonts w:ascii="Times New Roman"/>
                <w:b/>
                <w:sz w:val="24"/>
                <w:szCs w:val="24"/>
              </w:rPr>
              <w:t>其他</w:t>
            </w:r>
            <w:r w:rsidRPr="007E5079">
              <w:rPr>
                <w:rFonts w:ascii="Times New Roman"/>
                <w:b/>
                <w:sz w:val="20"/>
              </w:rPr>
              <w:t>(</w:t>
            </w:r>
            <w:r w:rsidRPr="007E5079">
              <w:rPr>
                <w:rFonts w:ascii="Times New Roman"/>
                <w:b/>
                <w:sz w:val="20"/>
              </w:rPr>
              <w:t>如</w:t>
            </w:r>
            <w:r w:rsidRPr="007E5079">
              <w:rPr>
                <w:rFonts w:ascii="Times New Roman"/>
                <w:b/>
                <w:sz w:val="20"/>
              </w:rPr>
              <w:t>:</w:t>
            </w:r>
            <w:r w:rsidRPr="007E5079">
              <w:rPr>
                <w:rFonts w:ascii="Times New Roman"/>
                <w:b/>
                <w:sz w:val="20"/>
              </w:rPr>
              <w:t>轉介、社政安置、移居國外、死亡等</w:t>
            </w:r>
            <w:r w:rsidRPr="007E5079">
              <w:rPr>
                <w:rFonts w:ascii="Times New Roman"/>
                <w:b/>
                <w:sz w:val="20"/>
              </w:rPr>
              <w:t>)</w:t>
            </w:r>
          </w:p>
        </w:tc>
      </w:tr>
      <w:tr w:rsidR="007E5079" w:rsidRPr="007E5079" w14:paraId="77213319" w14:textId="77777777" w:rsidTr="001E3139">
        <w:trPr>
          <w:gridAfter w:val="1"/>
          <w:wAfter w:w="7" w:type="dxa"/>
        </w:trPr>
        <w:tc>
          <w:tcPr>
            <w:tcW w:w="686" w:type="dxa"/>
          </w:tcPr>
          <w:p w14:paraId="174B3944" w14:textId="77777777" w:rsidR="001E3139" w:rsidRPr="007E5079" w:rsidRDefault="001E3139" w:rsidP="00DE253A">
            <w:pPr>
              <w:spacing w:line="300" w:lineRule="exact"/>
              <w:jc w:val="center"/>
              <w:rPr>
                <w:rFonts w:ascii="Times New Roman"/>
                <w:sz w:val="24"/>
                <w:szCs w:val="24"/>
              </w:rPr>
            </w:pPr>
            <w:r w:rsidRPr="007E5079">
              <w:rPr>
                <w:rFonts w:ascii="Times New Roman"/>
                <w:sz w:val="24"/>
                <w:szCs w:val="24"/>
              </w:rPr>
              <w:t>106</w:t>
            </w:r>
          </w:p>
        </w:tc>
        <w:tc>
          <w:tcPr>
            <w:tcW w:w="809" w:type="dxa"/>
          </w:tcPr>
          <w:p w14:paraId="3BE0B414"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00.0</w:t>
            </w:r>
          </w:p>
        </w:tc>
        <w:tc>
          <w:tcPr>
            <w:tcW w:w="1978" w:type="dxa"/>
          </w:tcPr>
          <w:p w14:paraId="36693CF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9</w:t>
            </w:r>
            <w:r w:rsidRPr="007E5079">
              <w:rPr>
                <w:rFonts w:ascii="Times New Roman"/>
                <w:sz w:val="24"/>
                <w:szCs w:val="24"/>
              </w:rPr>
              <w:t>.6</w:t>
            </w:r>
          </w:p>
        </w:tc>
        <w:tc>
          <w:tcPr>
            <w:tcW w:w="1221" w:type="dxa"/>
          </w:tcPr>
          <w:p w14:paraId="7E5446BC"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.5</w:t>
            </w:r>
          </w:p>
        </w:tc>
        <w:tc>
          <w:tcPr>
            <w:tcW w:w="1327" w:type="dxa"/>
          </w:tcPr>
          <w:p w14:paraId="022AA24C"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3.9</w:t>
            </w:r>
          </w:p>
        </w:tc>
        <w:tc>
          <w:tcPr>
            <w:tcW w:w="1539" w:type="dxa"/>
          </w:tcPr>
          <w:p w14:paraId="38A0E4CC"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0.4</w:t>
            </w:r>
          </w:p>
        </w:tc>
        <w:tc>
          <w:tcPr>
            <w:tcW w:w="1162" w:type="dxa"/>
            <w:shd w:val="clear" w:color="auto" w:fill="EAF1DD"/>
          </w:tcPr>
          <w:p w14:paraId="0F763FE1"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0.0</w:t>
            </w:r>
          </w:p>
        </w:tc>
        <w:tc>
          <w:tcPr>
            <w:tcW w:w="1089" w:type="dxa"/>
            <w:shd w:val="clear" w:color="auto" w:fill="EAF1DD"/>
          </w:tcPr>
          <w:p w14:paraId="467D561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.9</w:t>
            </w:r>
          </w:p>
        </w:tc>
        <w:tc>
          <w:tcPr>
            <w:tcW w:w="1089" w:type="dxa"/>
          </w:tcPr>
          <w:p w14:paraId="515C3813"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2.9</w:t>
            </w:r>
          </w:p>
        </w:tc>
        <w:tc>
          <w:tcPr>
            <w:tcW w:w="1088" w:type="dxa"/>
          </w:tcPr>
          <w:p w14:paraId="59DFFF93"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4</w:t>
            </w:r>
            <w:r w:rsidRPr="007E5079">
              <w:rPr>
                <w:rFonts w:ascii="Times New Roman"/>
                <w:sz w:val="24"/>
                <w:szCs w:val="24"/>
              </w:rPr>
              <w:t>.3</w:t>
            </w:r>
          </w:p>
        </w:tc>
        <w:tc>
          <w:tcPr>
            <w:tcW w:w="1381" w:type="dxa"/>
          </w:tcPr>
          <w:p w14:paraId="015C9FF8"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2</w:t>
            </w:r>
            <w:r w:rsidRPr="007E5079">
              <w:rPr>
                <w:rFonts w:ascii="Times New Roman"/>
                <w:sz w:val="24"/>
                <w:szCs w:val="24"/>
              </w:rPr>
              <w:t>.2</w:t>
            </w:r>
          </w:p>
        </w:tc>
        <w:tc>
          <w:tcPr>
            <w:tcW w:w="1305" w:type="dxa"/>
          </w:tcPr>
          <w:p w14:paraId="5971A058"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9</w:t>
            </w:r>
            <w:r w:rsidRPr="007E5079">
              <w:rPr>
                <w:rFonts w:ascii="Times New Roman"/>
                <w:sz w:val="24"/>
                <w:szCs w:val="24"/>
              </w:rPr>
              <w:t>.4</w:t>
            </w:r>
          </w:p>
        </w:tc>
      </w:tr>
      <w:tr w:rsidR="007E5079" w:rsidRPr="007E5079" w14:paraId="3158B390" w14:textId="77777777" w:rsidTr="001E3139">
        <w:trPr>
          <w:gridAfter w:val="1"/>
          <w:wAfter w:w="7" w:type="dxa"/>
        </w:trPr>
        <w:tc>
          <w:tcPr>
            <w:tcW w:w="686" w:type="dxa"/>
          </w:tcPr>
          <w:p w14:paraId="4FB2374C" w14:textId="77777777" w:rsidR="001E3139" w:rsidRPr="007E5079" w:rsidRDefault="001E3139" w:rsidP="00DE253A">
            <w:pPr>
              <w:spacing w:line="300" w:lineRule="exact"/>
              <w:jc w:val="center"/>
              <w:rPr>
                <w:rFonts w:ascii="Times New Roman"/>
                <w:sz w:val="24"/>
                <w:szCs w:val="24"/>
              </w:rPr>
            </w:pPr>
            <w:r w:rsidRPr="007E5079">
              <w:rPr>
                <w:rFonts w:ascii="Times New Roman"/>
                <w:sz w:val="24"/>
                <w:szCs w:val="24"/>
              </w:rPr>
              <w:t>107</w:t>
            </w:r>
          </w:p>
        </w:tc>
        <w:tc>
          <w:tcPr>
            <w:tcW w:w="809" w:type="dxa"/>
          </w:tcPr>
          <w:p w14:paraId="03004A23"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00.0</w:t>
            </w:r>
          </w:p>
        </w:tc>
        <w:tc>
          <w:tcPr>
            <w:tcW w:w="1978" w:type="dxa"/>
          </w:tcPr>
          <w:p w14:paraId="3D28C6EE"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7</w:t>
            </w:r>
            <w:r w:rsidRPr="007E5079">
              <w:rPr>
                <w:rFonts w:ascii="Times New Roman"/>
                <w:sz w:val="24"/>
                <w:szCs w:val="24"/>
              </w:rPr>
              <w:t>.0</w:t>
            </w:r>
          </w:p>
        </w:tc>
        <w:tc>
          <w:tcPr>
            <w:tcW w:w="1221" w:type="dxa"/>
          </w:tcPr>
          <w:p w14:paraId="6064645D"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.0</w:t>
            </w:r>
          </w:p>
        </w:tc>
        <w:tc>
          <w:tcPr>
            <w:tcW w:w="1327" w:type="dxa"/>
          </w:tcPr>
          <w:p w14:paraId="066B34B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4.4</w:t>
            </w:r>
          </w:p>
        </w:tc>
        <w:tc>
          <w:tcPr>
            <w:tcW w:w="1539" w:type="dxa"/>
          </w:tcPr>
          <w:p w14:paraId="59D1ACF7"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9</w:t>
            </w:r>
            <w:r w:rsidRPr="007E5079">
              <w:rPr>
                <w:rFonts w:ascii="Times New Roman"/>
                <w:sz w:val="24"/>
                <w:szCs w:val="24"/>
              </w:rPr>
              <w:t>.0</w:t>
            </w:r>
          </w:p>
        </w:tc>
        <w:tc>
          <w:tcPr>
            <w:tcW w:w="1162" w:type="dxa"/>
            <w:shd w:val="clear" w:color="auto" w:fill="EAF1DD"/>
          </w:tcPr>
          <w:p w14:paraId="5BE555D2"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9</w:t>
            </w:r>
            <w:r w:rsidRPr="007E5079">
              <w:rPr>
                <w:rFonts w:ascii="Times New Roman"/>
                <w:sz w:val="24"/>
                <w:szCs w:val="24"/>
              </w:rPr>
              <w:t>.1</w:t>
            </w:r>
          </w:p>
        </w:tc>
        <w:tc>
          <w:tcPr>
            <w:tcW w:w="1089" w:type="dxa"/>
            <w:shd w:val="clear" w:color="auto" w:fill="EAF1DD"/>
          </w:tcPr>
          <w:p w14:paraId="081A4E2E" w14:textId="77777777" w:rsidR="001E3139" w:rsidRPr="007E5079" w:rsidRDefault="001E3139" w:rsidP="001E3139">
            <w:pPr>
              <w:spacing w:line="300" w:lineRule="exact"/>
              <w:jc w:val="center"/>
              <w:rPr>
                <w:rFonts w:ascii="Times New Roman"/>
                <w:sz w:val="24"/>
                <w:szCs w:val="24"/>
              </w:rPr>
            </w:pPr>
            <w:r w:rsidRPr="007E5079">
              <w:rPr>
                <w:rFonts w:ascii="Times New Roman" w:hint="eastAsia"/>
                <w:sz w:val="24"/>
                <w:szCs w:val="24"/>
              </w:rPr>
              <w:t>2</w:t>
            </w:r>
            <w:r w:rsidRPr="007E5079">
              <w:rPr>
                <w:rFonts w:ascii="Times New Roman"/>
                <w:sz w:val="24"/>
                <w:szCs w:val="24"/>
              </w:rPr>
              <w:t>.1</w:t>
            </w:r>
          </w:p>
        </w:tc>
        <w:tc>
          <w:tcPr>
            <w:tcW w:w="1089" w:type="dxa"/>
          </w:tcPr>
          <w:p w14:paraId="7435FBF8"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1.2</w:t>
            </w:r>
          </w:p>
        </w:tc>
        <w:tc>
          <w:tcPr>
            <w:tcW w:w="1088" w:type="dxa"/>
          </w:tcPr>
          <w:p w14:paraId="56106150"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.4</w:t>
            </w:r>
          </w:p>
        </w:tc>
        <w:tc>
          <w:tcPr>
            <w:tcW w:w="1381" w:type="dxa"/>
          </w:tcPr>
          <w:p w14:paraId="4D721C98"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.3</w:t>
            </w:r>
          </w:p>
        </w:tc>
        <w:tc>
          <w:tcPr>
            <w:tcW w:w="1305" w:type="dxa"/>
          </w:tcPr>
          <w:p w14:paraId="2DBFC797"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5.0</w:t>
            </w:r>
          </w:p>
        </w:tc>
      </w:tr>
      <w:tr w:rsidR="007E5079" w:rsidRPr="007E5079" w14:paraId="7A12ED27" w14:textId="77777777" w:rsidTr="001E3139">
        <w:trPr>
          <w:gridAfter w:val="1"/>
          <w:wAfter w:w="7" w:type="dxa"/>
        </w:trPr>
        <w:tc>
          <w:tcPr>
            <w:tcW w:w="686" w:type="dxa"/>
          </w:tcPr>
          <w:p w14:paraId="32ED6EA2" w14:textId="77777777" w:rsidR="001E3139" w:rsidRPr="007E5079" w:rsidRDefault="001E3139" w:rsidP="00DE253A">
            <w:pPr>
              <w:spacing w:line="300" w:lineRule="exact"/>
              <w:jc w:val="center"/>
              <w:rPr>
                <w:rFonts w:ascii="Times New Roman"/>
                <w:sz w:val="24"/>
                <w:szCs w:val="24"/>
              </w:rPr>
            </w:pPr>
            <w:r w:rsidRPr="007E5079">
              <w:rPr>
                <w:rFonts w:ascii="Times New Roman"/>
                <w:sz w:val="24"/>
                <w:szCs w:val="24"/>
              </w:rPr>
              <w:t>108</w:t>
            </w:r>
          </w:p>
        </w:tc>
        <w:tc>
          <w:tcPr>
            <w:tcW w:w="809" w:type="dxa"/>
          </w:tcPr>
          <w:p w14:paraId="59BA1617"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00.0</w:t>
            </w:r>
          </w:p>
        </w:tc>
        <w:tc>
          <w:tcPr>
            <w:tcW w:w="1978" w:type="dxa"/>
          </w:tcPr>
          <w:p w14:paraId="52EE5702"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0.2</w:t>
            </w:r>
          </w:p>
        </w:tc>
        <w:tc>
          <w:tcPr>
            <w:tcW w:w="1221" w:type="dxa"/>
          </w:tcPr>
          <w:p w14:paraId="1C8CBBB9"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.1</w:t>
            </w:r>
          </w:p>
        </w:tc>
        <w:tc>
          <w:tcPr>
            <w:tcW w:w="1327" w:type="dxa"/>
          </w:tcPr>
          <w:p w14:paraId="5E0A736F"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1.9</w:t>
            </w:r>
          </w:p>
        </w:tc>
        <w:tc>
          <w:tcPr>
            <w:tcW w:w="1539" w:type="dxa"/>
          </w:tcPr>
          <w:p w14:paraId="51FB5140"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.2</w:t>
            </w:r>
          </w:p>
        </w:tc>
        <w:tc>
          <w:tcPr>
            <w:tcW w:w="1162" w:type="dxa"/>
            <w:shd w:val="clear" w:color="auto" w:fill="EAF1DD"/>
          </w:tcPr>
          <w:p w14:paraId="3168DB9E"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8</w:t>
            </w:r>
            <w:r w:rsidRPr="007E5079">
              <w:rPr>
                <w:rFonts w:ascii="Times New Roman"/>
                <w:sz w:val="24"/>
                <w:szCs w:val="24"/>
              </w:rPr>
              <w:t>.3</w:t>
            </w:r>
          </w:p>
        </w:tc>
        <w:tc>
          <w:tcPr>
            <w:tcW w:w="1089" w:type="dxa"/>
            <w:shd w:val="clear" w:color="auto" w:fill="EAF1DD"/>
          </w:tcPr>
          <w:p w14:paraId="1EBE0E4C"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.3</w:t>
            </w:r>
          </w:p>
        </w:tc>
        <w:tc>
          <w:tcPr>
            <w:tcW w:w="1089" w:type="dxa"/>
          </w:tcPr>
          <w:p w14:paraId="7C37418A"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1.0</w:t>
            </w:r>
          </w:p>
        </w:tc>
        <w:tc>
          <w:tcPr>
            <w:tcW w:w="1088" w:type="dxa"/>
          </w:tcPr>
          <w:p w14:paraId="6EDA335B"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2</w:t>
            </w:r>
            <w:r w:rsidRPr="007E5079">
              <w:rPr>
                <w:rFonts w:ascii="Times New Roman"/>
                <w:sz w:val="24"/>
                <w:szCs w:val="24"/>
              </w:rPr>
              <w:t>.1</w:t>
            </w:r>
          </w:p>
        </w:tc>
        <w:tc>
          <w:tcPr>
            <w:tcW w:w="1381" w:type="dxa"/>
          </w:tcPr>
          <w:p w14:paraId="43F11D60"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.2</w:t>
            </w:r>
          </w:p>
        </w:tc>
        <w:tc>
          <w:tcPr>
            <w:tcW w:w="1305" w:type="dxa"/>
          </w:tcPr>
          <w:p w14:paraId="1400B45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7.6</w:t>
            </w:r>
          </w:p>
        </w:tc>
      </w:tr>
      <w:tr w:rsidR="007E5079" w:rsidRPr="007E5079" w14:paraId="499F77A5" w14:textId="77777777" w:rsidTr="001E3139">
        <w:trPr>
          <w:gridAfter w:val="1"/>
          <w:wAfter w:w="7" w:type="dxa"/>
        </w:trPr>
        <w:tc>
          <w:tcPr>
            <w:tcW w:w="686" w:type="dxa"/>
          </w:tcPr>
          <w:p w14:paraId="4320EDEC" w14:textId="77777777" w:rsidR="001E3139" w:rsidRPr="007E5079" w:rsidRDefault="001E3139" w:rsidP="00DE253A">
            <w:pPr>
              <w:spacing w:line="300" w:lineRule="exact"/>
              <w:jc w:val="center"/>
              <w:rPr>
                <w:rFonts w:ascii="Times New Roman"/>
                <w:sz w:val="24"/>
                <w:szCs w:val="24"/>
              </w:rPr>
            </w:pPr>
            <w:r w:rsidRPr="007E5079">
              <w:rPr>
                <w:rFonts w:ascii="Times New Roman"/>
                <w:sz w:val="24"/>
                <w:szCs w:val="24"/>
              </w:rPr>
              <w:t>109</w:t>
            </w:r>
          </w:p>
        </w:tc>
        <w:tc>
          <w:tcPr>
            <w:tcW w:w="809" w:type="dxa"/>
          </w:tcPr>
          <w:p w14:paraId="6154613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00.0</w:t>
            </w:r>
          </w:p>
        </w:tc>
        <w:tc>
          <w:tcPr>
            <w:tcW w:w="1978" w:type="dxa"/>
          </w:tcPr>
          <w:p w14:paraId="7D220C5C"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9</w:t>
            </w:r>
            <w:r w:rsidRPr="007E5079">
              <w:rPr>
                <w:rFonts w:ascii="Times New Roman"/>
                <w:sz w:val="24"/>
                <w:szCs w:val="24"/>
              </w:rPr>
              <w:t>.4</w:t>
            </w:r>
          </w:p>
        </w:tc>
        <w:tc>
          <w:tcPr>
            <w:tcW w:w="1221" w:type="dxa"/>
          </w:tcPr>
          <w:p w14:paraId="1E412B05"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.6</w:t>
            </w:r>
          </w:p>
        </w:tc>
        <w:tc>
          <w:tcPr>
            <w:tcW w:w="1327" w:type="dxa"/>
          </w:tcPr>
          <w:p w14:paraId="451C338F"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9.8</w:t>
            </w:r>
          </w:p>
        </w:tc>
        <w:tc>
          <w:tcPr>
            <w:tcW w:w="1539" w:type="dxa"/>
          </w:tcPr>
          <w:p w14:paraId="65F2DF7F"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7</w:t>
            </w:r>
            <w:r w:rsidRPr="007E5079">
              <w:rPr>
                <w:rFonts w:ascii="Times New Roman"/>
                <w:sz w:val="24"/>
                <w:szCs w:val="24"/>
              </w:rPr>
              <w:t>.4</w:t>
            </w:r>
          </w:p>
        </w:tc>
        <w:tc>
          <w:tcPr>
            <w:tcW w:w="1162" w:type="dxa"/>
            <w:shd w:val="clear" w:color="auto" w:fill="EAF1DD"/>
          </w:tcPr>
          <w:p w14:paraId="3174F037"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.5</w:t>
            </w:r>
          </w:p>
        </w:tc>
        <w:tc>
          <w:tcPr>
            <w:tcW w:w="1089" w:type="dxa"/>
            <w:shd w:val="clear" w:color="auto" w:fill="EAF1DD"/>
          </w:tcPr>
          <w:p w14:paraId="6E304917"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6</w:t>
            </w:r>
            <w:r w:rsidRPr="007E5079">
              <w:rPr>
                <w:rFonts w:ascii="Times New Roman"/>
                <w:sz w:val="24"/>
                <w:szCs w:val="24"/>
              </w:rPr>
              <w:t>.1</w:t>
            </w:r>
          </w:p>
        </w:tc>
        <w:tc>
          <w:tcPr>
            <w:tcW w:w="1089" w:type="dxa"/>
          </w:tcPr>
          <w:p w14:paraId="4D70F2C3"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8</w:t>
            </w:r>
            <w:r w:rsidRPr="007E5079">
              <w:rPr>
                <w:rFonts w:ascii="Times New Roman"/>
                <w:sz w:val="24"/>
                <w:szCs w:val="24"/>
              </w:rPr>
              <w:t>.4</w:t>
            </w:r>
          </w:p>
        </w:tc>
        <w:tc>
          <w:tcPr>
            <w:tcW w:w="1088" w:type="dxa"/>
          </w:tcPr>
          <w:p w14:paraId="011E02FA"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.0</w:t>
            </w:r>
          </w:p>
        </w:tc>
        <w:tc>
          <w:tcPr>
            <w:tcW w:w="1381" w:type="dxa"/>
          </w:tcPr>
          <w:p w14:paraId="7764E604"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3</w:t>
            </w:r>
            <w:r w:rsidRPr="007E5079">
              <w:rPr>
                <w:rFonts w:ascii="Times New Roman"/>
                <w:sz w:val="24"/>
                <w:szCs w:val="24"/>
              </w:rPr>
              <w:t>.9</w:t>
            </w:r>
          </w:p>
        </w:tc>
        <w:tc>
          <w:tcPr>
            <w:tcW w:w="1305" w:type="dxa"/>
          </w:tcPr>
          <w:p w14:paraId="74D9264E" w14:textId="77777777" w:rsidR="001E3139" w:rsidRPr="007E5079" w:rsidRDefault="001E3139" w:rsidP="00DE253A">
            <w:pPr>
              <w:spacing w:line="300" w:lineRule="exact"/>
              <w:jc w:val="center"/>
              <w:rPr>
                <w:rFonts w:ascii="Times New Roman"/>
                <w:sz w:val="24"/>
                <w:szCs w:val="24"/>
              </w:rPr>
            </w:pPr>
            <w:r w:rsidRPr="007E5079">
              <w:rPr>
                <w:rFonts w:ascii="Times New Roman" w:hint="eastAsia"/>
                <w:sz w:val="24"/>
                <w:szCs w:val="24"/>
              </w:rPr>
              <w:t>1</w:t>
            </w:r>
            <w:r w:rsidRPr="007E5079">
              <w:rPr>
                <w:rFonts w:ascii="Times New Roman"/>
                <w:sz w:val="24"/>
                <w:szCs w:val="24"/>
              </w:rPr>
              <w:t>5.9</w:t>
            </w:r>
          </w:p>
        </w:tc>
      </w:tr>
    </w:tbl>
    <w:p w14:paraId="05BDD1C8" w14:textId="77777777" w:rsidR="00C34768" w:rsidRPr="007E5079" w:rsidRDefault="008C2B88" w:rsidP="00422163">
      <w:pPr>
        <w:pStyle w:val="31"/>
        <w:kinsoku w:val="0"/>
        <w:spacing w:line="320" w:lineRule="exact"/>
        <w:ind w:leftChars="-140" w:left="1046" w:hangingChars="585" w:hanging="1522"/>
        <w:rPr>
          <w:rFonts w:ascii="Times New Roman"/>
          <w:sz w:val="24"/>
          <w:szCs w:val="24"/>
        </w:rPr>
      </w:pPr>
      <w:r w:rsidRPr="007E5079">
        <w:rPr>
          <w:rFonts w:ascii="Times New Roman"/>
          <w:sz w:val="24"/>
          <w:szCs w:val="24"/>
        </w:rPr>
        <w:t>資料來源：監察院整理自衛福部統計資料。</w:t>
      </w:r>
    </w:p>
    <w:p w14:paraId="5E259B27" w14:textId="77777777" w:rsidR="009C61A3" w:rsidRPr="007E5079" w:rsidRDefault="009C61A3" w:rsidP="009C61A3">
      <w:pPr>
        <w:pStyle w:val="31"/>
        <w:kinsoku w:val="0"/>
        <w:spacing w:line="320" w:lineRule="exact"/>
        <w:ind w:leftChars="-127" w:left="1497" w:hangingChars="567" w:hanging="1929"/>
        <w:rPr>
          <w:rFonts w:ascii="Times New Roman"/>
        </w:rPr>
        <w:sectPr w:rsidR="009C61A3" w:rsidRPr="007E5079" w:rsidSect="00663220">
          <w:pgSz w:w="16840" w:h="11907" w:orient="landscape" w:code="9"/>
          <w:pgMar w:top="1418" w:right="1701" w:bottom="1418" w:left="1418" w:header="851" w:footer="851" w:gutter="227"/>
          <w:cols w:space="425"/>
          <w:docGrid w:type="linesAndChars" w:linePitch="457" w:charSpace="4127"/>
        </w:sectPr>
      </w:pPr>
    </w:p>
    <w:p w14:paraId="63BE1B88" w14:textId="77777777" w:rsidR="00596BFF" w:rsidRPr="007E5079" w:rsidRDefault="00596BFF" w:rsidP="00596BFF">
      <w:pPr>
        <w:pStyle w:val="3"/>
        <w:numPr>
          <w:ilvl w:val="2"/>
          <w:numId w:val="1"/>
        </w:numPr>
        <w:kinsoku w:val="0"/>
        <w:ind w:left="1418" w:hanging="709"/>
        <w:rPr>
          <w:rFonts w:ascii="Times New Roman" w:hAnsi="Times New Roman"/>
          <w:b/>
        </w:rPr>
      </w:pPr>
      <w:bookmarkStart w:id="4639" w:name="_Toc90303553"/>
      <w:r w:rsidRPr="007E5079">
        <w:rPr>
          <w:rFonts w:ascii="Times New Roman" w:hAnsi="Times New Roman"/>
          <w:b/>
        </w:rPr>
        <w:lastRenderedPageBreak/>
        <w:t>來自於社政的司法少年與觸法兒童</w:t>
      </w:r>
      <w:bookmarkEnd w:id="4639"/>
    </w:p>
    <w:p w14:paraId="0F330D9F" w14:textId="77777777" w:rsidR="00596BFF" w:rsidRPr="007E5079" w:rsidRDefault="00596BFF" w:rsidP="00596BFF">
      <w:pPr>
        <w:pStyle w:val="31"/>
        <w:kinsoku w:val="0"/>
        <w:ind w:left="1361" w:firstLine="696"/>
        <w:rPr>
          <w:rFonts w:ascii="Times New Roman"/>
        </w:rPr>
      </w:pPr>
      <w:r w:rsidRPr="007E5079">
        <w:rPr>
          <w:rFonts w:ascii="Times New Roman"/>
          <w:spacing w:val="4"/>
        </w:rPr>
        <w:t>脆弱家庭或受虐的兒少如果沒有得到適當的保護</w:t>
      </w:r>
      <w:r w:rsidRPr="007E5079">
        <w:rPr>
          <w:rFonts w:ascii="Times New Roman"/>
        </w:rPr>
        <w:t>與照顧，是否</w:t>
      </w:r>
      <w:r w:rsidRPr="007E5079">
        <w:rPr>
          <w:rFonts w:ascii="Times New Roman"/>
          <w:spacing w:val="-4"/>
        </w:rPr>
        <w:t>就</w:t>
      </w:r>
      <w:r w:rsidRPr="007E5079">
        <w:rPr>
          <w:rFonts w:ascii="Times New Roman"/>
        </w:rPr>
        <w:t>會落入司法處遇的地步，實務上</w:t>
      </w:r>
      <w:r w:rsidRPr="007E5079">
        <w:rPr>
          <w:rFonts w:ascii="Times New Roman"/>
          <w:spacing w:val="4"/>
        </w:rPr>
        <w:t>經常被提出討論並認為有其關連性，但因為缺乏</w:t>
      </w:r>
      <w:r w:rsidRPr="007E5079">
        <w:rPr>
          <w:rFonts w:ascii="Times New Roman"/>
          <w:spacing w:val="6"/>
        </w:rPr>
        <w:t>實證研究與追蹤系統</w:t>
      </w:r>
      <w:r w:rsidRPr="007E5079">
        <w:rPr>
          <w:rFonts w:ascii="Times New Roman"/>
        </w:rPr>
        <w:t>，只能停留在模糊的想像。</w:t>
      </w:r>
    </w:p>
    <w:p w14:paraId="349E3EBD" w14:textId="77777777" w:rsidR="00596BFF" w:rsidRPr="007E5079" w:rsidRDefault="004668BF" w:rsidP="00596BFF">
      <w:pPr>
        <w:pStyle w:val="31"/>
        <w:kinsoku w:val="0"/>
        <w:ind w:left="1361" w:firstLine="664"/>
        <w:rPr>
          <w:rFonts w:ascii="Times New Roman"/>
        </w:rPr>
      </w:pPr>
      <w:r w:rsidRPr="007E5079">
        <w:rPr>
          <w:rFonts w:ascii="Times New Roman"/>
          <w:spacing w:val="-4"/>
        </w:rPr>
        <w:t>監察院</w:t>
      </w:r>
      <w:r w:rsidR="00596BFF" w:rsidRPr="007E5079">
        <w:rPr>
          <w:rFonts w:ascii="Times New Roman"/>
          <w:spacing w:val="-4"/>
        </w:rPr>
        <w:t>這次調查，透過衛福部嘗試從「全國兒童及少年安置及追蹤個案管理系統」，以</w:t>
      </w:r>
      <w:bookmarkStart w:id="4640" w:name="_Hlk85537608"/>
      <w:r w:rsidR="00596BFF" w:rsidRPr="007E5079">
        <w:rPr>
          <w:rFonts w:ascii="Times New Roman"/>
          <w:spacing w:val="-4"/>
        </w:rPr>
        <w:t>109</w:t>
      </w:r>
      <w:r w:rsidR="00596BFF" w:rsidRPr="007E5079">
        <w:rPr>
          <w:rFonts w:ascii="Times New Roman"/>
          <w:spacing w:val="-4"/>
        </w:rPr>
        <w:t>年底仍在案</w:t>
      </w:r>
      <w:r w:rsidR="00596BFF" w:rsidRPr="007E5079">
        <w:rPr>
          <w:rFonts w:ascii="Times New Roman"/>
          <w:spacing w:val="4"/>
        </w:rPr>
        <w:t>服務</w:t>
      </w:r>
      <w:r w:rsidR="00596BFF" w:rsidRPr="007E5079">
        <w:rPr>
          <w:rFonts w:ascii="Times New Roman"/>
          <w:spacing w:val="6"/>
        </w:rPr>
        <w:t>的</w:t>
      </w:r>
      <w:r w:rsidR="00596BFF" w:rsidRPr="007E5079">
        <w:rPr>
          <w:rFonts w:ascii="Times New Roman"/>
          <w:spacing w:val="4"/>
        </w:rPr>
        <w:t>司法兒少後追輔導個案</w:t>
      </w:r>
      <w:bookmarkEnd w:id="4640"/>
      <w:r w:rsidR="00596BFF" w:rsidRPr="007E5079">
        <w:rPr>
          <w:rFonts w:ascii="Times New Roman"/>
          <w:spacing w:val="4"/>
        </w:rPr>
        <w:t>名單</w:t>
      </w:r>
      <w:r w:rsidR="00A20AB4" w:rsidRPr="007E5079">
        <w:rPr>
          <w:rFonts w:ascii="Times New Roman"/>
          <w:spacing w:val="4"/>
        </w:rPr>
        <w:t>共</w:t>
      </w:r>
      <w:r w:rsidR="00A20AB4" w:rsidRPr="007E5079">
        <w:rPr>
          <w:rFonts w:ascii="Times New Roman"/>
          <w:spacing w:val="4"/>
        </w:rPr>
        <w:t>1</w:t>
      </w:r>
      <w:r w:rsidR="00124B3A" w:rsidRPr="007E5079">
        <w:rPr>
          <w:rFonts w:ascii="Times New Roman"/>
          <w:spacing w:val="4"/>
        </w:rPr>
        <w:t>,</w:t>
      </w:r>
      <w:r w:rsidR="00A20AB4" w:rsidRPr="007E5079">
        <w:rPr>
          <w:rFonts w:ascii="Times New Roman"/>
          <w:spacing w:val="4"/>
        </w:rPr>
        <w:t>295</w:t>
      </w:r>
      <w:r w:rsidR="00A20AB4" w:rsidRPr="007E5079">
        <w:rPr>
          <w:rFonts w:ascii="Times New Roman"/>
          <w:spacing w:val="4"/>
        </w:rPr>
        <w:t>人</w:t>
      </w:r>
      <w:r w:rsidR="00A20AB4" w:rsidRPr="007E5079">
        <w:rPr>
          <w:rFonts w:ascii="Times New Roman"/>
          <w:spacing w:val="4"/>
        </w:rPr>
        <w:t>(</w:t>
      </w:r>
      <w:r w:rsidR="00A20AB4" w:rsidRPr="007E5079">
        <w:rPr>
          <w:rFonts w:ascii="Times New Roman"/>
          <w:spacing w:val="4"/>
        </w:rPr>
        <w:t>包含</w:t>
      </w:r>
      <w:r w:rsidR="00A20AB4" w:rsidRPr="007E5079">
        <w:rPr>
          <w:rFonts w:ascii="Times New Roman"/>
        </w:rPr>
        <w:t>安置機構輔導的</w:t>
      </w:r>
      <w:r w:rsidR="00A20AB4" w:rsidRPr="007E5079">
        <w:rPr>
          <w:rFonts w:ascii="Times New Roman"/>
        </w:rPr>
        <w:t>80</w:t>
      </w:r>
      <w:r w:rsidR="00A20AB4" w:rsidRPr="007E5079">
        <w:rPr>
          <w:rFonts w:ascii="Times New Roman"/>
        </w:rPr>
        <w:t>人及感化教育處所的</w:t>
      </w:r>
      <w:r w:rsidR="00A20AB4" w:rsidRPr="007E5079">
        <w:rPr>
          <w:rFonts w:ascii="Times New Roman"/>
        </w:rPr>
        <w:t>1,215</w:t>
      </w:r>
      <w:r w:rsidR="00A20AB4" w:rsidRPr="007E5079">
        <w:rPr>
          <w:rFonts w:ascii="Times New Roman"/>
        </w:rPr>
        <w:t>人</w:t>
      </w:r>
      <w:r w:rsidR="00A20AB4" w:rsidRPr="007E5079">
        <w:rPr>
          <w:rFonts w:ascii="Times New Roman"/>
        </w:rPr>
        <w:t>)</w:t>
      </w:r>
      <w:r w:rsidR="00596BFF" w:rsidRPr="007E5079">
        <w:rPr>
          <w:rFonts w:ascii="Times New Roman"/>
          <w:spacing w:val="4"/>
        </w:rPr>
        <w:t>，</w:t>
      </w:r>
      <w:r w:rsidR="00596BFF" w:rsidRPr="007E5079">
        <w:rPr>
          <w:rFonts w:ascii="Times New Roman"/>
          <w:spacing w:val="6"/>
        </w:rPr>
        <w:t>進行比對，發現其中曾經是社政單位列為兒少保護</w:t>
      </w:r>
      <w:r w:rsidR="00596BFF" w:rsidRPr="007E5079">
        <w:rPr>
          <w:rFonts w:ascii="Times New Roman"/>
          <w:spacing w:val="-4"/>
        </w:rPr>
        <w:t>個案占了</w:t>
      </w:r>
      <w:r w:rsidR="00596BFF" w:rsidRPr="007E5079">
        <w:rPr>
          <w:rFonts w:ascii="Times New Roman"/>
          <w:spacing w:val="-4"/>
        </w:rPr>
        <w:t>23.2</w:t>
      </w:r>
      <w:r w:rsidR="00596BFF" w:rsidRPr="007E5079">
        <w:rPr>
          <w:rFonts w:ascii="Times New Roman"/>
          <w:spacing w:val="-4"/>
        </w:rPr>
        <w:t>％</w:t>
      </w:r>
      <w:r w:rsidR="00596BFF" w:rsidRPr="007E5079">
        <w:rPr>
          <w:rFonts w:ascii="Times New Roman"/>
          <w:spacing w:val="4"/>
        </w:rPr>
        <w:t>，</w:t>
      </w:r>
      <w:r w:rsidR="00596BFF" w:rsidRPr="007E5079">
        <w:rPr>
          <w:rFonts w:ascii="Times New Roman"/>
          <w:spacing w:val="-4"/>
        </w:rPr>
        <w:t>曾是脆弱家庭</w:t>
      </w:r>
      <w:r w:rsidR="00596BFF" w:rsidRPr="007E5079">
        <w:rPr>
          <w:rFonts w:ascii="Times New Roman"/>
          <w:spacing w:val="-4"/>
        </w:rPr>
        <w:t>(</w:t>
      </w:r>
      <w:r w:rsidR="00596BFF" w:rsidRPr="007E5079">
        <w:rPr>
          <w:rFonts w:ascii="Times New Roman"/>
          <w:spacing w:val="-4"/>
        </w:rPr>
        <w:t>包含原兒少高風險家庭</w:t>
      </w:r>
      <w:r w:rsidR="00596BFF" w:rsidRPr="007E5079">
        <w:rPr>
          <w:rFonts w:ascii="Times New Roman"/>
          <w:spacing w:val="-4"/>
        </w:rPr>
        <w:t>)</w:t>
      </w:r>
      <w:r w:rsidR="00596BFF" w:rsidRPr="007E5079">
        <w:rPr>
          <w:rFonts w:ascii="Times New Roman"/>
          <w:spacing w:val="-4"/>
        </w:rPr>
        <w:t>服務的對象</w:t>
      </w:r>
      <w:r w:rsidR="00596BFF" w:rsidRPr="007E5079">
        <w:rPr>
          <w:rFonts w:ascii="Times New Roman"/>
        </w:rPr>
        <w:t>占了</w:t>
      </w:r>
      <w:r w:rsidR="00596BFF" w:rsidRPr="007E5079">
        <w:rPr>
          <w:rFonts w:ascii="Times New Roman"/>
        </w:rPr>
        <w:t>28.9</w:t>
      </w:r>
      <w:r w:rsidR="00596BFF" w:rsidRPr="007E5079">
        <w:rPr>
          <w:rFonts w:ascii="Times New Roman"/>
        </w:rPr>
        <w:t>％。</w:t>
      </w:r>
    </w:p>
    <w:tbl>
      <w:tblPr>
        <w:tblW w:w="0" w:type="auto"/>
        <w:tblInd w:w="15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04"/>
        <w:gridCol w:w="1217"/>
        <w:gridCol w:w="1217"/>
        <w:gridCol w:w="1219"/>
        <w:gridCol w:w="1217"/>
        <w:gridCol w:w="1218"/>
      </w:tblGrid>
      <w:tr w:rsidR="007E5079" w:rsidRPr="007E5079" w14:paraId="1AEE781F" w14:textId="77777777" w:rsidTr="00FE63A9">
        <w:tc>
          <w:tcPr>
            <w:tcW w:w="3711" w:type="dxa"/>
            <w:gridSpan w:val="3"/>
            <w:shd w:val="clear" w:color="auto" w:fill="FDE9D9"/>
            <w:vAlign w:val="center"/>
          </w:tcPr>
          <w:p w14:paraId="35D9B86B" w14:textId="77777777" w:rsidR="00596BFF" w:rsidRPr="007E5079" w:rsidRDefault="00596BFF" w:rsidP="006E508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法院交付</w:t>
            </w:r>
          </w:p>
          <w:p w14:paraId="7C84BFF4" w14:textId="77777777" w:rsidR="00596BFF" w:rsidRPr="007E5079" w:rsidRDefault="00596BFF" w:rsidP="006E508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安置機構輔導</w:t>
            </w:r>
          </w:p>
        </w:tc>
        <w:tc>
          <w:tcPr>
            <w:tcW w:w="3712" w:type="dxa"/>
            <w:gridSpan w:val="3"/>
            <w:shd w:val="clear" w:color="auto" w:fill="FDE9D9"/>
            <w:vAlign w:val="center"/>
          </w:tcPr>
          <w:p w14:paraId="0BC4E0BD" w14:textId="77777777" w:rsidR="00596BFF" w:rsidRPr="007E5079" w:rsidRDefault="00596BFF" w:rsidP="006E5084">
            <w:pPr>
              <w:kinsoku w:val="0"/>
              <w:spacing w:line="260" w:lineRule="exact"/>
              <w:ind w:leftChars="-7" w:left="2" w:hangingChars="10" w:hanging="26"/>
              <w:jc w:val="center"/>
              <w:rPr>
                <w:rFonts w:ascii="Times New Roman"/>
                <w:b/>
                <w:sz w:val="24"/>
                <w:szCs w:val="24"/>
              </w:rPr>
            </w:pPr>
            <w:r w:rsidRPr="007E5079">
              <w:rPr>
                <w:rFonts w:ascii="Times New Roman"/>
                <w:b/>
                <w:sz w:val="24"/>
                <w:szCs w:val="24"/>
              </w:rPr>
              <w:t>感化教育處所</w:t>
            </w:r>
          </w:p>
        </w:tc>
      </w:tr>
      <w:tr w:rsidR="007E5079" w:rsidRPr="007E5079" w14:paraId="2C3578D3" w14:textId="77777777" w:rsidTr="00FE63A9">
        <w:tc>
          <w:tcPr>
            <w:tcW w:w="1237" w:type="dxa"/>
            <w:shd w:val="clear" w:color="auto" w:fill="FDE9D9"/>
            <w:vAlign w:val="center"/>
          </w:tcPr>
          <w:p w14:paraId="4982FF59"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司法後追服務人數</w:t>
            </w:r>
          </w:p>
        </w:tc>
        <w:tc>
          <w:tcPr>
            <w:tcW w:w="1237" w:type="dxa"/>
            <w:shd w:val="clear" w:color="auto" w:fill="FDE9D9"/>
            <w:vAlign w:val="center"/>
          </w:tcPr>
          <w:p w14:paraId="418ADB1D"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曾為兒少保護個案的人數</w:t>
            </w:r>
          </w:p>
        </w:tc>
        <w:tc>
          <w:tcPr>
            <w:tcW w:w="1237" w:type="dxa"/>
            <w:shd w:val="clear" w:color="auto" w:fill="FDE9D9"/>
            <w:vAlign w:val="center"/>
          </w:tcPr>
          <w:p w14:paraId="0704C2F4"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曾為脆弱家庭服務的人數</w:t>
            </w:r>
          </w:p>
        </w:tc>
        <w:tc>
          <w:tcPr>
            <w:tcW w:w="1237" w:type="dxa"/>
            <w:shd w:val="clear" w:color="auto" w:fill="FDE9D9"/>
            <w:vAlign w:val="center"/>
          </w:tcPr>
          <w:p w14:paraId="5CB7AED4"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司法後追服務人數</w:t>
            </w:r>
          </w:p>
        </w:tc>
        <w:tc>
          <w:tcPr>
            <w:tcW w:w="1237" w:type="dxa"/>
            <w:shd w:val="clear" w:color="auto" w:fill="FDE9D9"/>
            <w:vAlign w:val="center"/>
          </w:tcPr>
          <w:p w14:paraId="0DBAF0F5"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曾為兒少保護個案的人數</w:t>
            </w:r>
          </w:p>
        </w:tc>
        <w:tc>
          <w:tcPr>
            <w:tcW w:w="1238" w:type="dxa"/>
            <w:shd w:val="clear" w:color="auto" w:fill="FDE9D9"/>
            <w:vAlign w:val="center"/>
          </w:tcPr>
          <w:p w14:paraId="57BA96BB" w14:textId="77777777" w:rsidR="00596BFF" w:rsidRPr="007E5079" w:rsidRDefault="00596BFF" w:rsidP="006E5084">
            <w:pPr>
              <w:kinsoku w:val="0"/>
              <w:spacing w:line="260" w:lineRule="exact"/>
              <w:ind w:leftChars="-25" w:left="-46" w:rightChars="-23" w:right="-78" w:hangingChars="15" w:hanging="39"/>
              <w:jc w:val="center"/>
              <w:rPr>
                <w:rFonts w:ascii="Times New Roman"/>
                <w:b/>
                <w:sz w:val="24"/>
                <w:szCs w:val="24"/>
              </w:rPr>
            </w:pPr>
            <w:r w:rsidRPr="007E5079">
              <w:rPr>
                <w:rFonts w:ascii="Times New Roman"/>
                <w:b/>
                <w:sz w:val="24"/>
                <w:szCs w:val="24"/>
              </w:rPr>
              <w:t>曾為脆弱家庭服務的人數</w:t>
            </w:r>
          </w:p>
        </w:tc>
      </w:tr>
      <w:tr w:rsidR="007E5079" w:rsidRPr="007E5079" w14:paraId="0F689EA8" w14:textId="77777777" w:rsidTr="00FE63A9">
        <w:tc>
          <w:tcPr>
            <w:tcW w:w="1237" w:type="dxa"/>
          </w:tcPr>
          <w:p w14:paraId="1A68F7EB"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80</w:t>
            </w:r>
          </w:p>
        </w:tc>
        <w:tc>
          <w:tcPr>
            <w:tcW w:w="1237" w:type="dxa"/>
          </w:tcPr>
          <w:p w14:paraId="47FBADDD"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31</w:t>
            </w:r>
          </w:p>
          <w:p w14:paraId="1D49D9AB"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(38.8</w:t>
            </w:r>
            <w:r w:rsidRPr="007E5079">
              <w:rPr>
                <w:rFonts w:ascii="Times New Roman"/>
                <w:sz w:val="24"/>
                <w:szCs w:val="24"/>
              </w:rPr>
              <w:t>％</w:t>
            </w:r>
            <w:r w:rsidRPr="007E5079">
              <w:rPr>
                <w:rFonts w:ascii="Times New Roman"/>
                <w:sz w:val="24"/>
                <w:szCs w:val="24"/>
              </w:rPr>
              <w:t>)</w:t>
            </w:r>
          </w:p>
        </w:tc>
        <w:tc>
          <w:tcPr>
            <w:tcW w:w="1237" w:type="dxa"/>
          </w:tcPr>
          <w:p w14:paraId="35303B8E"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28</w:t>
            </w:r>
          </w:p>
          <w:p w14:paraId="1669868A"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(35.0</w:t>
            </w:r>
            <w:r w:rsidRPr="007E5079">
              <w:rPr>
                <w:rFonts w:ascii="Times New Roman"/>
                <w:sz w:val="24"/>
                <w:szCs w:val="24"/>
              </w:rPr>
              <w:t>％</w:t>
            </w:r>
            <w:r w:rsidRPr="007E5079">
              <w:rPr>
                <w:rFonts w:ascii="Times New Roman"/>
                <w:sz w:val="24"/>
                <w:szCs w:val="24"/>
              </w:rPr>
              <w:t>)</w:t>
            </w:r>
          </w:p>
        </w:tc>
        <w:tc>
          <w:tcPr>
            <w:tcW w:w="1237" w:type="dxa"/>
          </w:tcPr>
          <w:p w14:paraId="695B0857"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1,215</w:t>
            </w:r>
          </w:p>
        </w:tc>
        <w:tc>
          <w:tcPr>
            <w:tcW w:w="1237" w:type="dxa"/>
          </w:tcPr>
          <w:p w14:paraId="645BD1E3"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269</w:t>
            </w:r>
          </w:p>
          <w:p w14:paraId="318FDAF7"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(22.1</w:t>
            </w:r>
            <w:r w:rsidRPr="007E5079">
              <w:rPr>
                <w:rFonts w:ascii="Times New Roman"/>
                <w:sz w:val="24"/>
                <w:szCs w:val="24"/>
              </w:rPr>
              <w:t>％</w:t>
            </w:r>
            <w:r w:rsidRPr="007E5079">
              <w:rPr>
                <w:rFonts w:ascii="Times New Roman"/>
                <w:sz w:val="24"/>
                <w:szCs w:val="24"/>
              </w:rPr>
              <w:t>)</w:t>
            </w:r>
          </w:p>
        </w:tc>
        <w:tc>
          <w:tcPr>
            <w:tcW w:w="1238" w:type="dxa"/>
          </w:tcPr>
          <w:p w14:paraId="76D005FA"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346</w:t>
            </w:r>
          </w:p>
          <w:p w14:paraId="25823644" w14:textId="77777777" w:rsidR="00596BFF" w:rsidRPr="007E5079" w:rsidRDefault="00596BFF" w:rsidP="006E5084">
            <w:pPr>
              <w:spacing w:line="300" w:lineRule="exact"/>
              <w:jc w:val="center"/>
              <w:rPr>
                <w:rFonts w:ascii="Times New Roman"/>
                <w:sz w:val="24"/>
                <w:szCs w:val="24"/>
              </w:rPr>
            </w:pPr>
            <w:r w:rsidRPr="007E5079">
              <w:rPr>
                <w:rFonts w:ascii="Times New Roman"/>
                <w:sz w:val="24"/>
                <w:szCs w:val="24"/>
              </w:rPr>
              <w:t>(28.5</w:t>
            </w:r>
            <w:r w:rsidRPr="007E5079">
              <w:rPr>
                <w:rFonts w:ascii="Times New Roman"/>
                <w:sz w:val="24"/>
                <w:szCs w:val="24"/>
              </w:rPr>
              <w:t>％</w:t>
            </w:r>
            <w:r w:rsidRPr="007E5079">
              <w:rPr>
                <w:rFonts w:ascii="Times New Roman"/>
                <w:sz w:val="24"/>
                <w:szCs w:val="24"/>
              </w:rPr>
              <w:t>)</w:t>
            </w:r>
          </w:p>
        </w:tc>
      </w:tr>
    </w:tbl>
    <w:p w14:paraId="3B9B3F3D" w14:textId="77777777" w:rsidR="00596BFF" w:rsidRPr="007E5079" w:rsidRDefault="00596BFF" w:rsidP="00596BFF">
      <w:pPr>
        <w:pStyle w:val="31"/>
        <w:kinsoku w:val="0"/>
        <w:spacing w:line="320" w:lineRule="exact"/>
        <w:ind w:left="1361" w:firstLineChars="25" w:firstLine="65"/>
        <w:rPr>
          <w:rFonts w:ascii="Times New Roman"/>
          <w:sz w:val="24"/>
          <w:szCs w:val="24"/>
        </w:rPr>
      </w:pPr>
      <w:r w:rsidRPr="007E5079">
        <w:rPr>
          <w:rFonts w:ascii="Times New Roman"/>
          <w:sz w:val="24"/>
          <w:szCs w:val="24"/>
        </w:rPr>
        <w:t>備註：</w:t>
      </w:r>
      <w:r w:rsidRPr="007E5079">
        <w:rPr>
          <w:rFonts w:ascii="Times New Roman"/>
          <w:sz w:val="24"/>
          <w:szCs w:val="24"/>
        </w:rPr>
        <w:t>()</w:t>
      </w:r>
      <w:r w:rsidRPr="007E5079">
        <w:rPr>
          <w:rFonts w:ascii="Times New Roman"/>
          <w:sz w:val="24"/>
          <w:szCs w:val="24"/>
        </w:rPr>
        <w:t>內為占該項人數之比率</w:t>
      </w:r>
    </w:p>
    <w:p w14:paraId="4DD5E771" w14:textId="77777777" w:rsidR="00596BFF" w:rsidRPr="007E5079" w:rsidRDefault="00596BFF" w:rsidP="00596BFF">
      <w:pPr>
        <w:pStyle w:val="31"/>
        <w:kinsoku w:val="0"/>
        <w:spacing w:afterLines="75" w:after="342" w:line="320" w:lineRule="exact"/>
        <w:ind w:left="1361" w:firstLineChars="15" w:firstLine="39"/>
        <w:rPr>
          <w:rFonts w:ascii="Times New Roman"/>
          <w:sz w:val="24"/>
          <w:szCs w:val="24"/>
        </w:rPr>
      </w:pPr>
      <w:r w:rsidRPr="007E5079">
        <w:rPr>
          <w:rFonts w:ascii="Times New Roman"/>
          <w:sz w:val="24"/>
          <w:szCs w:val="24"/>
        </w:rPr>
        <w:t>資料來源：</w:t>
      </w:r>
      <w:r w:rsidR="00545AD7" w:rsidRPr="007E5079">
        <w:rPr>
          <w:rFonts w:ascii="Times New Roman"/>
          <w:sz w:val="24"/>
          <w:szCs w:val="24"/>
        </w:rPr>
        <w:t>監察院</w:t>
      </w:r>
      <w:r w:rsidRPr="007E5079">
        <w:rPr>
          <w:rFonts w:ascii="Times New Roman"/>
          <w:sz w:val="24"/>
          <w:szCs w:val="24"/>
        </w:rPr>
        <w:t>整理自衛福部提供的統計。</w:t>
      </w:r>
    </w:p>
    <w:p w14:paraId="221CC38D" w14:textId="77777777" w:rsidR="00596BFF" w:rsidRPr="007E5079" w:rsidRDefault="00596BFF" w:rsidP="00596BFF">
      <w:pPr>
        <w:pStyle w:val="31"/>
        <w:kinsoku w:val="0"/>
        <w:ind w:left="1361" w:firstLine="680"/>
        <w:rPr>
          <w:rFonts w:ascii="Times New Roman"/>
          <w:spacing w:val="4"/>
        </w:rPr>
      </w:pPr>
      <w:r w:rsidRPr="007E5079">
        <w:rPr>
          <w:rFonts w:ascii="Times New Roman"/>
        </w:rPr>
        <w:t>另外，</w:t>
      </w:r>
      <w:r w:rsidR="00545AD7" w:rsidRPr="007E5079">
        <w:rPr>
          <w:rFonts w:ascii="Times New Roman"/>
        </w:rPr>
        <w:t>監察院</w:t>
      </w:r>
      <w:r w:rsidRPr="007E5079">
        <w:rPr>
          <w:rFonts w:ascii="Times New Roman"/>
        </w:rPr>
        <w:t>為了瞭解地方政府教育與社政單位接</w:t>
      </w:r>
      <w:r w:rsidRPr="007E5079">
        <w:rPr>
          <w:rFonts w:ascii="Times New Roman"/>
          <w:spacing w:val="-4"/>
        </w:rPr>
        <w:t>手</w:t>
      </w:r>
      <w:r w:rsidRPr="007E5079">
        <w:rPr>
          <w:rFonts w:ascii="Times New Roman"/>
          <w:spacing w:val="-4"/>
        </w:rPr>
        <w:t>619</w:t>
      </w:r>
      <w:r w:rsidRPr="007E5079">
        <w:rPr>
          <w:rFonts w:ascii="Times New Roman"/>
          <w:spacing w:val="-4"/>
        </w:rPr>
        <w:t>觸法兒童輔導的情形，</w:t>
      </w:r>
      <w:r w:rsidR="00257DA6" w:rsidRPr="007E5079">
        <w:rPr>
          <w:rFonts w:ascii="Times New Roman"/>
          <w:spacing w:val="-4"/>
        </w:rPr>
        <w:t>邀請了</w:t>
      </w:r>
      <w:r w:rsidRPr="007E5079">
        <w:rPr>
          <w:rFonts w:ascii="Times New Roman"/>
          <w:spacing w:val="-4"/>
        </w:rPr>
        <w:t>5</w:t>
      </w:r>
      <w:r w:rsidRPr="007E5079">
        <w:rPr>
          <w:rFonts w:ascii="Times New Roman"/>
          <w:spacing w:val="-4"/>
        </w:rPr>
        <w:t>個地方政府</w:t>
      </w:r>
      <w:r w:rsidRPr="007E5079">
        <w:rPr>
          <w:rFonts w:ascii="Times New Roman"/>
        </w:rPr>
        <w:t>簡</w:t>
      </w:r>
      <w:r w:rsidRPr="007E5079">
        <w:rPr>
          <w:rFonts w:ascii="Times New Roman"/>
          <w:spacing w:val="-6"/>
        </w:rPr>
        <w:t>報。而從這些縣市政府所提供的資料中，</w:t>
      </w:r>
      <w:r w:rsidR="00B72998" w:rsidRPr="007E5079">
        <w:rPr>
          <w:rFonts w:ascii="Times New Roman"/>
          <w:spacing w:val="-6"/>
        </w:rPr>
        <w:t>發現</w:t>
      </w:r>
      <w:r w:rsidRPr="007E5079">
        <w:rPr>
          <w:rFonts w:ascii="Times New Roman"/>
          <w:spacing w:val="-6"/>
        </w:rPr>
        <w:t>這些觸</w:t>
      </w:r>
      <w:r w:rsidRPr="007E5079">
        <w:rPr>
          <w:rFonts w:ascii="Times New Roman"/>
          <w:spacing w:val="4"/>
        </w:rPr>
        <w:t>法兒童曾被通報社政</w:t>
      </w:r>
      <w:r w:rsidRPr="007E5079">
        <w:rPr>
          <w:rFonts w:ascii="Times New Roman"/>
          <w:spacing w:val="4"/>
        </w:rPr>
        <w:t>(</w:t>
      </w:r>
      <w:r w:rsidRPr="007E5079">
        <w:rPr>
          <w:rFonts w:ascii="Times New Roman"/>
          <w:spacing w:val="4"/>
        </w:rPr>
        <w:t>兒童保護</w:t>
      </w:r>
      <w:r w:rsidRPr="007E5079">
        <w:rPr>
          <w:rFonts w:ascii="Times New Roman"/>
          <w:spacing w:val="4"/>
        </w:rPr>
        <w:t>)</w:t>
      </w:r>
      <w:r w:rsidRPr="007E5079">
        <w:rPr>
          <w:rFonts w:ascii="Times New Roman"/>
          <w:spacing w:val="4"/>
        </w:rPr>
        <w:t>或教育</w:t>
      </w:r>
      <w:r w:rsidRPr="007E5079">
        <w:rPr>
          <w:rFonts w:ascii="Times New Roman"/>
          <w:spacing w:val="4"/>
        </w:rPr>
        <w:t>(</w:t>
      </w:r>
      <w:r w:rsidRPr="007E5079">
        <w:rPr>
          <w:rFonts w:ascii="Times New Roman"/>
          <w:spacing w:val="4"/>
        </w:rPr>
        <w:t>中輟</w:t>
      </w:r>
      <w:r w:rsidRPr="007E5079">
        <w:rPr>
          <w:rFonts w:ascii="Times New Roman"/>
          <w:spacing w:val="4"/>
        </w:rPr>
        <w:t>)</w:t>
      </w:r>
      <w:r w:rsidRPr="007E5079">
        <w:rPr>
          <w:rFonts w:ascii="Times New Roman"/>
          <w:spacing w:val="4"/>
        </w:rPr>
        <w:t>的過</w:t>
      </w:r>
      <w:r w:rsidRPr="007E5079">
        <w:rPr>
          <w:rFonts w:ascii="Times New Roman"/>
          <w:spacing w:val="6"/>
        </w:rPr>
        <w:t>往紀錄，也</w:t>
      </w:r>
      <w:r w:rsidR="00B72998" w:rsidRPr="007E5079">
        <w:rPr>
          <w:rFonts w:ascii="Times New Roman"/>
          <w:spacing w:val="6"/>
        </w:rPr>
        <w:t>發現</w:t>
      </w:r>
      <w:r w:rsidRPr="007E5079">
        <w:rPr>
          <w:rFonts w:ascii="Times New Roman"/>
          <w:spacing w:val="6"/>
        </w:rPr>
        <w:t>108</w:t>
      </w:r>
      <w:r w:rsidRPr="007E5079">
        <w:rPr>
          <w:rFonts w:ascii="Times New Roman"/>
          <w:spacing w:val="6"/>
        </w:rPr>
        <w:t>年至</w:t>
      </w:r>
      <w:r w:rsidRPr="007E5079">
        <w:rPr>
          <w:rFonts w:ascii="Times New Roman"/>
          <w:spacing w:val="6"/>
        </w:rPr>
        <w:t>109</w:t>
      </w:r>
      <w:r w:rsidRPr="007E5079">
        <w:rPr>
          <w:rFonts w:ascii="Times New Roman"/>
          <w:spacing w:val="6"/>
        </w:rPr>
        <w:t>年</w:t>
      </w:r>
      <w:r w:rsidRPr="007E5079">
        <w:rPr>
          <w:rFonts w:ascii="Times New Roman"/>
          <w:spacing w:val="6"/>
        </w:rPr>
        <w:t>11</w:t>
      </w:r>
      <w:r w:rsidRPr="007E5079">
        <w:rPr>
          <w:rFonts w:ascii="Times New Roman"/>
          <w:spacing w:val="6"/>
        </w:rPr>
        <w:t>月</w:t>
      </w:r>
      <w:r w:rsidR="00F70F5F" w:rsidRPr="007E5079">
        <w:rPr>
          <w:rFonts w:ascii="Times New Roman" w:hint="eastAsia"/>
          <w:spacing w:val="6"/>
        </w:rPr>
        <w:t>期間</w:t>
      </w:r>
      <w:r w:rsidRPr="007E5079">
        <w:rPr>
          <w:rFonts w:ascii="Times New Roman"/>
          <w:spacing w:val="6"/>
        </w:rPr>
        <w:t>後追輔導的</w:t>
      </w:r>
      <w:r w:rsidRPr="007E5079">
        <w:rPr>
          <w:rFonts w:ascii="Times New Roman"/>
          <w:spacing w:val="-4"/>
        </w:rPr>
        <w:t>司法兒少中，有</w:t>
      </w:r>
      <w:r w:rsidRPr="007E5079">
        <w:rPr>
          <w:rFonts w:ascii="Times New Roman"/>
          <w:spacing w:val="-4"/>
        </w:rPr>
        <w:t>4</w:t>
      </w:r>
      <w:r w:rsidRPr="007E5079">
        <w:rPr>
          <w:rFonts w:ascii="Times New Roman"/>
          <w:spacing w:val="-4"/>
        </w:rPr>
        <w:t>成過去</w:t>
      </w:r>
      <w:r w:rsidR="002D6C81" w:rsidRPr="007E5079">
        <w:rPr>
          <w:rFonts w:ascii="Times New Roman"/>
          <w:spacing w:val="-4"/>
        </w:rPr>
        <w:t>曾</w:t>
      </w:r>
      <w:r w:rsidRPr="007E5079">
        <w:rPr>
          <w:rFonts w:ascii="Times New Roman"/>
          <w:spacing w:val="-4"/>
        </w:rPr>
        <w:t>是社政單位的兒少保護</w:t>
      </w:r>
      <w:r w:rsidRPr="007E5079">
        <w:rPr>
          <w:rFonts w:ascii="Times New Roman"/>
          <w:spacing w:val="8"/>
        </w:rPr>
        <w:t>個案</w:t>
      </w:r>
      <w:r w:rsidRPr="007E5079">
        <w:rPr>
          <w:rFonts w:ascii="Times New Roman"/>
          <w:spacing w:val="6"/>
        </w:rPr>
        <w:t>。</w:t>
      </w:r>
    </w:p>
    <w:p w14:paraId="4486C879" w14:textId="77777777" w:rsidR="00FF71D3" w:rsidRPr="007E5079" w:rsidRDefault="00FF71D3" w:rsidP="00FF71D3">
      <w:pPr>
        <w:pStyle w:val="31"/>
        <w:kinsoku w:val="0"/>
        <w:ind w:left="1361" w:firstLine="704"/>
        <w:rPr>
          <w:rFonts w:ascii="Times New Roman"/>
          <w:spacing w:val="6"/>
        </w:rPr>
      </w:pPr>
      <w:r w:rsidRPr="007E5079">
        <w:rPr>
          <w:rFonts w:ascii="Times New Roman"/>
          <w:spacing w:val="6"/>
        </w:rPr>
        <w:t>再從法務部矯正署提供的一份統計資料來看，</w:t>
      </w:r>
      <w:r w:rsidRPr="007E5079">
        <w:rPr>
          <w:rFonts w:ascii="Times New Roman"/>
          <w:spacing w:val="6"/>
        </w:rPr>
        <w:t>110</w:t>
      </w:r>
      <w:r w:rsidRPr="007E5079">
        <w:rPr>
          <w:rFonts w:ascii="Times New Roman"/>
          <w:spacing w:val="6"/>
        </w:rPr>
        <w:t>年</w:t>
      </w:r>
      <w:r w:rsidRPr="007E5079">
        <w:rPr>
          <w:rFonts w:ascii="Times New Roman"/>
          <w:spacing w:val="6"/>
        </w:rPr>
        <w:t>1</w:t>
      </w:r>
      <w:r w:rsidRPr="007E5079">
        <w:rPr>
          <w:rFonts w:ascii="Times New Roman"/>
          <w:spacing w:val="6"/>
        </w:rPr>
        <w:t>月</w:t>
      </w:r>
      <w:r w:rsidR="00DD4FD5" w:rsidRPr="007E5079">
        <w:rPr>
          <w:rFonts w:ascii="Times New Roman"/>
          <w:spacing w:val="6"/>
        </w:rPr>
        <w:t>上旬在</w:t>
      </w:r>
      <w:r w:rsidRPr="007E5079">
        <w:rPr>
          <w:rFonts w:ascii="Times New Roman"/>
          <w:spacing w:val="6"/>
        </w:rPr>
        <w:t>少年矯正學校及少年觀護所的</w:t>
      </w:r>
      <w:r w:rsidRPr="007E5079">
        <w:rPr>
          <w:rFonts w:ascii="Times New Roman"/>
          <w:spacing w:val="6"/>
        </w:rPr>
        <w:t>1,124</w:t>
      </w:r>
      <w:r w:rsidRPr="007E5079">
        <w:rPr>
          <w:rFonts w:ascii="Times New Roman"/>
          <w:spacing w:val="6"/>
        </w:rPr>
        <w:t>位少年，入校所前已經屬於脆弱或危機家庭列管輔導有</w:t>
      </w:r>
      <w:r w:rsidRPr="007E5079">
        <w:rPr>
          <w:rFonts w:ascii="Times New Roman"/>
          <w:spacing w:val="6"/>
        </w:rPr>
        <w:t>141</w:t>
      </w:r>
      <w:r w:rsidRPr="007E5079">
        <w:rPr>
          <w:rFonts w:ascii="Times New Roman"/>
          <w:spacing w:val="6"/>
        </w:rPr>
        <w:t>人</w:t>
      </w:r>
      <w:r w:rsidRPr="007E5079">
        <w:rPr>
          <w:rFonts w:ascii="Times New Roman"/>
          <w:spacing w:val="6"/>
        </w:rPr>
        <w:t>(</w:t>
      </w:r>
      <w:r w:rsidRPr="007E5079">
        <w:rPr>
          <w:rFonts w:ascii="Times New Roman"/>
          <w:spacing w:val="6"/>
        </w:rPr>
        <w:t>占</w:t>
      </w:r>
      <w:r w:rsidRPr="007E5079">
        <w:rPr>
          <w:rFonts w:ascii="Times New Roman"/>
          <w:spacing w:val="6"/>
        </w:rPr>
        <w:t>12.5</w:t>
      </w:r>
      <w:r w:rsidRPr="007E5079">
        <w:rPr>
          <w:rFonts w:ascii="Times New Roman"/>
          <w:spacing w:val="6"/>
        </w:rPr>
        <w:t>％</w:t>
      </w:r>
      <w:r w:rsidRPr="007E5079">
        <w:rPr>
          <w:rFonts w:ascii="Times New Roman"/>
          <w:spacing w:val="6"/>
        </w:rPr>
        <w:t>)</w:t>
      </w:r>
      <w:r w:rsidRPr="007E5079">
        <w:rPr>
          <w:rFonts w:ascii="Times New Roman"/>
          <w:spacing w:val="6"/>
        </w:rPr>
        <w:t>。</w:t>
      </w:r>
    </w:p>
    <w:p w14:paraId="01C5920B" w14:textId="77777777" w:rsidR="00596BFF" w:rsidRPr="007E5079" w:rsidRDefault="00596BFF" w:rsidP="00596BFF">
      <w:pPr>
        <w:pStyle w:val="31"/>
        <w:kinsoku w:val="0"/>
        <w:ind w:left="1361" w:firstLine="696"/>
        <w:rPr>
          <w:rFonts w:ascii="Times New Roman"/>
        </w:rPr>
      </w:pPr>
      <w:r w:rsidRPr="007E5079">
        <w:rPr>
          <w:rFonts w:ascii="Times New Roman"/>
          <w:spacing w:val="4"/>
        </w:rPr>
        <w:lastRenderedPageBreak/>
        <w:t>這些數據與發現雖然無法足以證明兩者間的關</w:t>
      </w:r>
      <w:r w:rsidRPr="007E5079">
        <w:rPr>
          <w:rFonts w:ascii="Times New Roman"/>
          <w:spacing w:val="-6"/>
        </w:rPr>
        <w:t>係，但至少可以見到這些孩子曾經</w:t>
      </w:r>
      <w:r w:rsidR="00273E71" w:rsidRPr="007E5079">
        <w:rPr>
          <w:rFonts w:ascii="Times New Roman"/>
          <w:spacing w:val="-6"/>
        </w:rPr>
        <w:t>在</w:t>
      </w:r>
      <w:r w:rsidRPr="007E5079">
        <w:rPr>
          <w:rFonts w:ascii="Times New Roman"/>
          <w:spacing w:val="-6"/>
        </w:rPr>
        <w:t>政府</w:t>
      </w:r>
      <w:r w:rsidR="00273E71" w:rsidRPr="007E5079">
        <w:rPr>
          <w:rFonts w:ascii="Times New Roman"/>
          <w:spacing w:val="-6"/>
        </w:rPr>
        <w:t>設立照顧他們</w:t>
      </w:r>
      <w:r w:rsidRPr="007E5079">
        <w:rPr>
          <w:rFonts w:ascii="Times New Roman"/>
          <w:spacing w:val="4"/>
        </w:rPr>
        <w:t>的安全網</w:t>
      </w:r>
      <w:r w:rsidR="00273E71" w:rsidRPr="007E5079">
        <w:rPr>
          <w:rFonts w:ascii="Times New Roman"/>
          <w:spacing w:val="4"/>
        </w:rPr>
        <w:t>內</w:t>
      </w:r>
      <w:r w:rsidRPr="007E5079">
        <w:rPr>
          <w:rFonts w:ascii="Times New Roman"/>
          <w:spacing w:val="-4"/>
        </w:rPr>
        <w:t>，但最後</w:t>
      </w:r>
      <w:r w:rsidR="00273E71" w:rsidRPr="007E5079">
        <w:rPr>
          <w:rFonts w:ascii="Times New Roman"/>
          <w:spacing w:val="-4"/>
        </w:rPr>
        <w:t>不幸</w:t>
      </w:r>
      <w:r w:rsidRPr="007E5079">
        <w:rPr>
          <w:rFonts w:ascii="Times New Roman"/>
          <w:spacing w:val="-4"/>
        </w:rPr>
        <w:t>還是</w:t>
      </w:r>
      <w:r w:rsidRPr="007E5079">
        <w:rPr>
          <w:rFonts w:ascii="Times New Roman"/>
        </w:rPr>
        <w:t>掉到司法處境的跡象。</w:t>
      </w:r>
    </w:p>
    <w:p w14:paraId="1380596F" w14:textId="77777777" w:rsidR="00596BFF" w:rsidRPr="007E5079" w:rsidRDefault="00596BFF" w:rsidP="00596BFF">
      <w:pPr>
        <w:pStyle w:val="21"/>
        <w:ind w:left="1020" w:firstLine="680"/>
        <w:rPr>
          <w:rFonts w:ascii="Times New Roman"/>
        </w:rPr>
      </w:pPr>
    </w:p>
    <w:p w14:paraId="3DF3BBF6" w14:textId="1F7A6717" w:rsidR="00C34768" w:rsidRPr="007E5079" w:rsidRDefault="00B76FE4" w:rsidP="00882C6A">
      <w:pPr>
        <w:pStyle w:val="0"/>
        <w:numPr>
          <w:ilvl w:val="0"/>
          <w:numId w:val="14"/>
        </w:numPr>
        <w:ind w:leftChars="0" w:left="1680" w:hanging="1680"/>
        <w:rPr>
          <w:rFonts w:ascii="Times New Roman"/>
          <w:b/>
        </w:rPr>
      </w:pPr>
      <w:r w:rsidRPr="007E5079">
        <w:rPr>
          <w:rFonts w:ascii="Times New Roman"/>
          <w:b/>
          <w:spacing w:val="-4"/>
        </w:rPr>
        <w:t>619</w:t>
      </w:r>
      <w:r w:rsidRPr="007E5079">
        <w:rPr>
          <w:rFonts w:ascii="Times New Roman"/>
          <w:b/>
          <w:spacing w:val="-4"/>
        </w:rPr>
        <w:t>觸法兒童的現況與</w:t>
      </w:r>
      <w:r w:rsidR="00B5580A" w:rsidRPr="007E5079">
        <w:rPr>
          <w:rFonts w:ascii="Times New Roman"/>
          <w:b/>
          <w:spacing w:val="-4"/>
        </w:rPr>
        <w:t>曝險少年行政輔導先行機制</w:t>
      </w:r>
      <w:r w:rsidR="00B5580A" w:rsidRPr="007E5079">
        <w:rPr>
          <w:rFonts w:ascii="Times New Roman"/>
          <w:b/>
        </w:rPr>
        <w:t>的規劃進展</w:t>
      </w:r>
    </w:p>
    <w:p w14:paraId="4A7EA588" w14:textId="77777777" w:rsidR="001F122C" w:rsidRPr="007E5079" w:rsidRDefault="001F122C" w:rsidP="00882C6A">
      <w:pPr>
        <w:pStyle w:val="2"/>
        <w:numPr>
          <w:ilvl w:val="1"/>
          <w:numId w:val="32"/>
        </w:numPr>
        <w:rPr>
          <w:rFonts w:ascii="Times New Roman" w:hAnsi="Times New Roman"/>
          <w:b/>
        </w:rPr>
      </w:pPr>
      <w:bookmarkStart w:id="4641" w:name="_Toc81667985"/>
      <w:bookmarkStart w:id="4642" w:name="_Toc82958888"/>
      <w:bookmarkStart w:id="4643" w:name="_Toc83306631"/>
      <w:bookmarkStart w:id="4644" w:name="_Toc90303554"/>
      <w:r w:rsidRPr="007E5079">
        <w:rPr>
          <w:rFonts w:ascii="Times New Roman" w:hAnsi="Times New Roman"/>
          <w:b/>
        </w:rPr>
        <w:t>修法的緣由與期待</w:t>
      </w:r>
      <w:bookmarkEnd w:id="4641"/>
      <w:bookmarkEnd w:id="4642"/>
      <w:bookmarkEnd w:id="4643"/>
      <w:bookmarkEnd w:id="4644"/>
    </w:p>
    <w:p w14:paraId="77A13216" w14:textId="77777777" w:rsidR="00F91391" w:rsidRPr="007E5079" w:rsidRDefault="00BC2F3C" w:rsidP="00F91391">
      <w:pPr>
        <w:pStyle w:val="21"/>
        <w:kinsoku w:val="0"/>
        <w:ind w:left="1020" w:firstLine="680"/>
        <w:rPr>
          <w:rFonts w:ascii="Times New Roman"/>
          <w:spacing w:val="4"/>
          <w:szCs w:val="32"/>
        </w:rPr>
      </w:pPr>
      <w:r w:rsidRPr="007E5079">
        <w:rPr>
          <w:rFonts w:ascii="Times New Roman"/>
          <w:szCs w:val="32"/>
        </w:rPr>
        <w:t>兒童進入司法體系</w:t>
      </w:r>
      <w:r w:rsidR="00F91391" w:rsidRPr="007E5079">
        <w:rPr>
          <w:rFonts w:ascii="Times New Roman"/>
          <w:szCs w:val="32"/>
        </w:rPr>
        <w:t>後</w:t>
      </w:r>
      <w:r w:rsidRPr="007E5079">
        <w:rPr>
          <w:rFonts w:ascii="Times New Roman"/>
          <w:szCs w:val="32"/>
        </w:rPr>
        <w:t>，容</w:t>
      </w:r>
      <w:r w:rsidR="00BC3D76" w:rsidRPr="007E5079">
        <w:rPr>
          <w:rFonts w:ascii="Times New Roman"/>
          <w:szCs w:val="32"/>
        </w:rPr>
        <w:t>易產生標籤化</w:t>
      </w:r>
      <w:r w:rsidR="00F91391" w:rsidRPr="007E5079">
        <w:rPr>
          <w:rFonts w:ascii="Times New Roman"/>
          <w:szCs w:val="32"/>
        </w:rPr>
        <w:t>的</w:t>
      </w:r>
      <w:r w:rsidR="00BC3D76" w:rsidRPr="007E5079">
        <w:rPr>
          <w:rFonts w:ascii="Times New Roman"/>
          <w:szCs w:val="32"/>
        </w:rPr>
        <w:t>效應</w:t>
      </w:r>
      <w:r w:rsidR="008620E3" w:rsidRPr="007E5079">
        <w:rPr>
          <w:rFonts w:ascii="Times New Roman"/>
          <w:szCs w:val="32"/>
        </w:rPr>
        <w:t>，不符兒</w:t>
      </w:r>
      <w:r w:rsidR="008620E3" w:rsidRPr="007E5079">
        <w:rPr>
          <w:rFonts w:ascii="Times New Roman"/>
          <w:bCs/>
          <w:spacing w:val="-4"/>
          <w:szCs w:val="32"/>
        </w:rPr>
        <w:t>童</w:t>
      </w:r>
      <w:r w:rsidR="008620E3" w:rsidRPr="007E5079">
        <w:rPr>
          <w:rFonts w:ascii="Times New Roman"/>
          <w:spacing w:val="-4"/>
          <w:shd w:val="clear" w:color="auto" w:fill="FFFFFF"/>
        </w:rPr>
        <w:t>健全成長的需求及最佳利益</w:t>
      </w:r>
      <w:r w:rsidR="00BC3D76" w:rsidRPr="007E5079">
        <w:rPr>
          <w:rFonts w:ascii="Times New Roman"/>
          <w:spacing w:val="-4"/>
          <w:szCs w:val="32"/>
        </w:rPr>
        <w:t>，</w:t>
      </w:r>
      <w:r w:rsidRPr="007E5079">
        <w:rPr>
          <w:rFonts w:ascii="Times New Roman"/>
          <w:spacing w:val="-4"/>
          <w:szCs w:val="32"/>
        </w:rPr>
        <w:t>宜透過輔導而非</w:t>
      </w:r>
      <w:r w:rsidRPr="007E5079">
        <w:rPr>
          <w:rFonts w:ascii="Times New Roman"/>
          <w:szCs w:val="32"/>
        </w:rPr>
        <w:t>司法程序</w:t>
      </w:r>
      <w:r w:rsidR="00BC3D76" w:rsidRPr="007E5079">
        <w:rPr>
          <w:rFonts w:ascii="Times New Roman"/>
          <w:szCs w:val="32"/>
        </w:rPr>
        <w:t>予以</w:t>
      </w:r>
      <w:r w:rsidRPr="007E5079">
        <w:rPr>
          <w:rFonts w:ascii="Times New Roman"/>
          <w:szCs w:val="32"/>
        </w:rPr>
        <w:t>矯正</w:t>
      </w:r>
      <w:r w:rsidR="00F91391" w:rsidRPr="007E5079">
        <w:rPr>
          <w:rFonts w:ascii="Times New Roman"/>
          <w:szCs w:val="32"/>
        </w:rPr>
        <w:t>，這也是《</w:t>
      </w:r>
      <w:r w:rsidR="00F91391" w:rsidRPr="007E5079">
        <w:rPr>
          <w:rFonts w:ascii="Times New Roman"/>
        </w:rPr>
        <w:t>兒</w:t>
      </w:r>
      <w:r w:rsidR="00F91391" w:rsidRPr="007E5079">
        <w:rPr>
          <w:rFonts w:ascii="Times New Roman"/>
          <w:szCs w:val="32"/>
        </w:rPr>
        <w:t>童權利公約》及第</w:t>
      </w:r>
      <w:r w:rsidR="00F91391" w:rsidRPr="007E5079">
        <w:rPr>
          <w:rFonts w:ascii="Times New Roman"/>
          <w:szCs w:val="32"/>
        </w:rPr>
        <w:t>24</w:t>
      </w:r>
      <w:r w:rsidR="00F91391" w:rsidRPr="007E5079">
        <w:rPr>
          <w:rFonts w:ascii="Times New Roman"/>
          <w:szCs w:val="32"/>
        </w:rPr>
        <w:t>號</w:t>
      </w:r>
      <w:r w:rsidR="00F91391" w:rsidRPr="007E5079">
        <w:rPr>
          <w:rFonts w:ascii="Times New Roman"/>
          <w:spacing w:val="4"/>
          <w:szCs w:val="32"/>
        </w:rPr>
        <w:t>一般性意見書所定「儘量避免兒童進入少年司法系統」的重要原則</w:t>
      </w:r>
      <w:r w:rsidR="00BC3D76" w:rsidRPr="007E5079">
        <w:rPr>
          <w:rFonts w:ascii="Times New Roman"/>
          <w:spacing w:val="4"/>
          <w:szCs w:val="32"/>
        </w:rPr>
        <w:t>。</w:t>
      </w:r>
    </w:p>
    <w:p w14:paraId="7E0B7478" w14:textId="77777777" w:rsidR="00BC3D76" w:rsidRPr="007E5079" w:rsidRDefault="0046181A" w:rsidP="00F91391">
      <w:pPr>
        <w:pStyle w:val="21"/>
        <w:kinsoku w:val="0"/>
        <w:ind w:left="1020" w:firstLine="696"/>
        <w:rPr>
          <w:rFonts w:ascii="Times New Roman"/>
          <w:spacing w:val="-6"/>
          <w:szCs w:val="32"/>
        </w:rPr>
      </w:pPr>
      <w:r w:rsidRPr="007E5079">
        <w:rPr>
          <w:rFonts w:ascii="Times New Roman"/>
          <w:spacing w:val="4"/>
        </w:rPr>
        <w:t>因應</w:t>
      </w:r>
      <w:r w:rsidR="00AF6143" w:rsidRPr="007E5079">
        <w:rPr>
          <w:rFonts w:ascii="Times New Roman" w:hint="eastAsia"/>
          <w:spacing w:val="4"/>
          <w:szCs w:val="32"/>
        </w:rPr>
        <w:t>司法院釋字第六六四號解釋</w:t>
      </w:r>
      <w:r w:rsidRPr="007E5079">
        <w:rPr>
          <w:rStyle w:val="aff0"/>
          <w:rFonts w:ascii="Times New Roman"/>
          <w:spacing w:val="4"/>
        </w:rPr>
        <w:footnoteReference w:id="112"/>
      </w:r>
      <w:r w:rsidRPr="007E5079">
        <w:rPr>
          <w:rFonts w:ascii="Times New Roman"/>
          <w:spacing w:val="4"/>
        </w:rPr>
        <w:t>，並配合</w:t>
      </w:r>
      <w:r w:rsidR="008620E3" w:rsidRPr="007E5079">
        <w:rPr>
          <w:rFonts w:ascii="Times New Roman"/>
          <w:spacing w:val="-6"/>
          <w:szCs w:val="32"/>
        </w:rPr>
        <w:t>《公民與政治權利國際公約及經濟</w:t>
      </w:r>
      <w:r w:rsidR="008620E3" w:rsidRPr="007E5079">
        <w:rPr>
          <w:rFonts w:ascii="Times New Roman"/>
          <w:spacing w:val="4"/>
          <w:szCs w:val="32"/>
        </w:rPr>
        <w:t>社會文化權利國際公約</w:t>
      </w:r>
      <w:r w:rsidRPr="007E5079">
        <w:rPr>
          <w:rFonts w:ascii="Times New Roman"/>
          <w:spacing w:val="4"/>
          <w:szCs w:val="32"/>
        </w:rPr>
        <w:t>施行法</w:t>
      </w:r>
      <w:r w:rsidR="008620E3" w:rsidRPr="007E5079">
        <w:rPr>
          <w:rFonts w:ascii="Times New Roman"/>
          <w:spacing w:val="4"/>
          <w:szCs w:val="32"/>
        </w:rPr>
        <w:t>》</w:t>
      </w:r>
      <w:r w:rsidRPr="007E5079">
        <w:rPr>
          <w:rFonts w:ascii="Times New Roman"/>
        </w:rPr>
        <w:t>、</w:t>
      </w:r>
      <w:r w:rsidR="008620E3" w:rsidRPr="007E5079">
        <w:rPr>
          <w:rFonts w:ascii="Times New Roman"/>
          <w:spacing w:val="4"/>
          <w:szCs w:val="32"/>
        </w:rPr>
        <w:t>《</w:t>
      </w:r>
      <w:r w:rsidRPr="007E5079">
        <w:rPr>
          <w:rFonts w:ascii="Times New Roman"/>
        </w:rPr>
        <w:t>兒童權利公約施</w:t>
      </w:r>
      <w:r w:rsidRPr="007E5079">
        <w:rPr>
          <w:rFonts w:ascii="Times New Roman"/>
          <w:spacing w:val="4"/>
        </w:rPr>
        <w:t>行法</w:t>
      </w:r>
      <w:r w:rsidR="008620E3" w:rsidRPr="007E5079">
        <w:rPr>
          <w:rFonts w:ascii="Times New Roman"/>
          <w:spacing w:val="4"/>
          <w:szCs w:val="32"/>
        </w:rPr>
        <w:t>》</w:t>
      </w:r>
      <w:r w:rsidRPr="007E5079">
        <w:rPr>
          <w:rFonts w:ascii="Times New Roman"/>
          <w:spacing w:val="4"/>
        </w:rPr>
        <w:t>、司法改革國是會議決議、</w:t>
      </w:r>
      <w:r w:rsidR="00E76F40" w:rsidRPr="007E5079">
        <w:rPr>
          <w:rFonts w:ascii="Times New Roman"/>
          <w:spacing w:val="4"/>
          <w:szCs w:val="32"/>
        </w:rPr>
        <w:t>《</w:t>
      </w:r>
      <w:r w:rsidRPr="007E5079">
        <w:rPr>
          <w:rFonts w:ascii="Times New Roman"/>
          <w:spacing w:val="4"/>
        </w:rPr>
        <w:t>兒童權利公約</w:t>
      </w:r>
      <w:r w:rsidR="00E76F40" w:rsidRPr="007E5079">
        <w:rPr>
          <w:rFonts w:ascii="Times New Roman"/>
          <w:spacing w:val="4"/>
          <w:szCs w:val="32"/>
        </w:rPr>
        <w:t>》</w:t>
      </w:r>
      <w:r w:rsidRPr="007E5079">
        <w:rPr>
          <w:rFonts w:ascii="Times New Roman"/>
          <w:spacing w:val="4"/>
        </w:rPr>
        <w:t>首</w:t>
      </w:r>
      <w:r w:rsidRPr="007E5079">
        <w:rPr>
          <w:rFonts w:ascii="Times New Roman"/>
          <w:spacing w:val="-4"/>
        </w:rPr>
        <w:t>次</w:t>
      </w:r>
      <w:r w:rsidR="00E76F40" w:rsidRPr="007E5079">
        <w:rPr>
          <w:rFonts w:ascii="Times New Roman"/>
          <w:spacing w:val="-4"/>
        </w:rPr>
        <w:t>國家報告</w:t>
      </w:r>
      <w:r w:rsidRPr="007E5079">
        <w:rPr>
          <w:rFonts w:ascii="Times New Roman"/>
          <w:spacing w:val="-4"/>
        </w:rPr>
        <w:t>國際審查結論性意見等</w:t>
      </w:r>
      <w:r w:rsidR="00BC2F3C" w:rsidRPr="007E5079">
        <w:rPr>
          <w:rStyle w:val="aff0"/>
          <w:rFonts w:ascii="Times New Roman"/>
          <w:spacing w:val="-4"/>
          <w:szCs w:val="32"/>
        </w:rPr>
        <w:footnoteReference w:id="113"/>
      </w:r>
      <w:r w:rsidR="00BC3D76" w:rsidRPr="007E5079">
        <w:rPr>
          <w:rFonts w:ascii="Times New Roman"/>
          <w:spacing w:val="-4"/>
          <w:szCs w:val="32"/>
        </w:rPr>
        <w:t>，</w:t>
      </w:r>
      <w:r w:rsidR="00BC3D76" w:rsidRPr="007E5079">
        <w:rPr>
          <w:rFonts w:ascii="Times New Roman"/>
          <w:spacing w:val="-4"/>
          <w:szCs w:val="32"/>
        </w:rPr>
        <w:t>108</w:t>
      </w:r>
      <w:r w:rsidR="00BC3D76" w:rsidRPr="007E5079">
        <w:rPr>
          <w:rFonts w:ascii="Times New Roman"/>
          <w:spacing w:val="-4"/>
          <w:szCs w:val="32"/>
        </w:rPr>
        <w:t>年</w:t>
      </w:r>
      <w:r w:rsidR="00BC3D76" w:rsidRPr="007E5079">
        <w:rPr>
          <w:rFonts w:ascii="Times New Roman"/>
          <w:spacing w:val="-4"/>
          <w:szCs w:val="32"/>
        </w:rPr>
        <w:t>6</w:t>
      </w:r>
      <w:r w:rsidR="00BC3D76" w:rsidRPr="007E5079">
        <w:rPr>
          <w:rFonts w:ascii="Times New Roman"/>
          <w:spacing w:val="-4"/>
          <w:szCs w:val="32"/>
        </w:rPr>
        <w:t>月</w:t>
      </w:r>
      <w:r w:rsidR="00BC3D76" w:rsidRPr="007E5079">
        <w:rPr>
          <w:rFonts w:ascii="Times New Roman"/>
          <w:spacing w:val="-4"/>
          <w:szCs w:val="32"/>
        </w:rPr>
        <w:t>18</w:t>
      </w:r>
      <w:r w:rsidR="00BC3D76" w:rsidRPr="007E5079">
        <w:rPr>
          <w:rFonts w:ascii="Times New Roman"/>
          <w:spacing w:val="-4"/>
          <w:szCs w:val="32"/>
        </w:rPr>
        <w:t>日修正通過的</w:t>
      </w:r>
      <w:r w:rsidR="001F122C" w:rsidRPr="007E5079">
        <w:rPr>
          <w:rFonts w:ascii="Times New Roman"/>
          <w:spacing w:val="-4"/>
          <w:szCs w:val="32"/>
        </w:rPr>
        <w:t>《少事法》</w:t>
      </w:r>
      <w:r w:rsidR="00BC3D76" w:rsidRPr="007E5079">
        <w:rPr>
          <w:rFonts w:ascii="Times New Roman"/>
          <w:spacing w:val="4"/>
          <w:szCs w:val="32"/>
        </w:rPr>
        <w:t>，有了</w:t>
      </w:r>
      <w:r w:rsidR="00BC2F3C" w:rsidRPr="007E5079">
        <w:rPr>
          <w:rFonts w:ascii="Times New Roman"/>
          <w:spacing w:val="4"/>
          <w:szCs w:val="32"/>
        </w:rPr>
        <w:t>重大變革</w:t>
      </w:r>
      <w:r w:rsidRPr="007E5079">
        <w:rPr>
          <w:rFonts w:ascii="Times New Roman"/>
          <w:spacing w:val="4"/>
          <w:szCs w:val="32"/>
        </w:rPr>
        <w:t>，</w:t>
      </w:r>
      <w:r w:rsidR="0000471F" w:rsidRPr="007E5079">
        <w:rPr>
          <w:rFonts w:ascii="Times New Roman"/>
          <w:spacing w:val="4"/>
          <w:szCs w:val="32"/>
        </w:rPr>
        <w:t>這次</w:t>
      </w:r>
      <w:r w:rsidRPr="007E5079">
        <w:rPr>
          <w:rFonts w:ascii="Times New Roman"/>
          <w:spacing w:val="4"/>
          <w:szCs w:val="32"/>
        </w:rPr>
        <w:t>可說是</w:t>
      </w:r>
      <w:r w:rsidRPr="007E5079">
        <w:rPr>
          <w:rFonts w:ascii="Times New Roman"/>
          <w:spacing w:val="-6"/>
          <w:szCs w:val="32"/>
        </w:rPr>
        <w:t>《少事法》</w:t>
      </w:r>
      <w:r w:rsidRPr="007E5079">
        <w:rPr>
          <w:rFonts w:ascii="Times New Roman"/>
        </w:rPr>
        <w:t>自</w:t>
      </w:r>
      <w:r w:rsidRPr="007E5079">
        <w:rPr>
          <w:rFonts w:ascii="Times New Roman"/>
        </w:rPr>
        <w:t>86</w:t>
      </w:r>
      <w:r w:rsidRPr="007E5079">
        <w:rPr>
          <w:rFonts w:ascii="Times New Roman"/>
        </w:rPr>
        <w:t>年以來最大幅度的修正</w:t>
      </w:r>
      <w:r w:rsidRPr="007E5079">
        <w:rPr>
          <w:rFonts w:ascii="Times New Roman"/>
          <w:szCs w:val="32"/>
        </w:rPr>
        <w:t>。</w:t>
      </w:r>
      <w:r w:rsidR="00BC3D76" w:rsidRPr="007E5079">
        <w:rPr>
          <w:rFonts w:ascii="Times New Roman"/>
          <w:szCs w:val="32"/>
        </w:rPr>
        <w:t>其中</w:t>
      </w:r>
      <w:r w:rsidR="001F122C" w:rsidRPr="007E5079">
        <w:rPr>
          <w:rFonts w:ascii="Times New Roman"/>
          <w:spacing w:val="-4"/>
          <w:szCs w:val="32"/>
        </w:rPr>
        <w:t>刪除</w:t>
      </w:r>
      <w:r w:rsidR="00BC2F3C" w:rsidRPr="007E5079">
        <w:rPr>
          <w:rFonts w:ascii="Times New Roman"/>
          <w:spacing w:val="-4"/>
          <w:szCs w:val="32"/>
        </w:rPr>
        <w:t>了</w:t>
      </w:r>
      <w:r w:rsidR="001F122C" w:rsidRPr="007E5079">
        <w:rPr>
          <w:rFonts w:ascii="Times New Roman"/>
          <w:spacing w:val="4"/>
          <w:szCs w:val="32"/>
        </w:rPr>
        <w:t>第</w:t>
      </w:r>
      <w:r w:rsidR="001F122C" w:rsidRPr="007E5079">
        <w:rPr>
          <w:rFonts w:ascii="Times New Roman"/>
          <w:spacing w:val="-4"/>
          <w:szCs w:val="32"/>
        </w:rPr>
        <w:t>85</w:t>
      </w:r>
      <w:r w:rsidR="001F122C" w:rsidRPr="007E5079">
        <w:rPr>
          <w:rFonts w:ascii="Times New Roman"/>
          <w:spacing w:val="-4"/>
          <w:szCs w:val="32"/>
        </w:rPr>
        <w:t>條之</w:t>
      </w:r>
      <w:r w:rsidR="001F122C" w:rsidRPr="007E5079">
        <w:rPr>
          <w:rFonts w:ascii="Times New Roman"/>
          <w:spacing w:val="-4"/>
          <w:szCs w:val="32"/>
        </w:rPr>
        <w:t>1</w:t>
      </w:r>
      <w:r w:rsidR="001F122C" w:rsidRPr="007E5079">
        <w:rPr>
          <w:rFonts w:ascii="Times New Roman"/>
          <w:spacing w:val="-4"/>
          <w:szCs w:val="32"/>
        </w:rPr>
        <w:t>規定，將兒童</w:t>
      </w:r>
      <w:r w:rsidR="00B14997" w:rsidRPr="007E5079">
        <w:rPr>
          <w:rFonts w:ascii="Times New Roman"/>
          <w:spacing w:val="-4"/>
        </w:rPr>
        <w:t>觸犯刑罰法律行為事件</w:t>
      </w:r>
      <w:r w:rsidR="001F122C" w:rsidRPr="007E5079">
        <w:rPr>
          <w:rFonts w:ascii="Times New Roman"/>
          <w:spacing w:val="-4"/>
          <w:szCs w:val="32"/>
        </w:rPr>
        <w:t>，</w:t>
      </w:r>
      <w:r w:rsidR="00140371" w:rsidRPr="007E5079">
        <w:rPr>
          <w:rFonts w:ascii="Times New Roman"/>
          <w:spacing w:val="-4"/>
          <w:szCs w:val="32"/>
        </w:rPr>
        <w:t>回歸</w:t>
      </w:r>
      <w:r w:rsidR="00B14997" w:rsidRPr="007E5079">
        <w:rPr>
          <w:rFonts w:ascii="Times New Roman"/>
          <w:spacing w:val="-4"/>
        </w:rPr>
        <w:t>教育及社政體系處理</w:t>
      </w:r>
      <w:r w:rsidR="00140371" w:rsidRPr="007E5079">
        <w:rPr>
          <w:rFonts w:ascii="Times New Roman"/>
          <w:spacing w:val="6"/>
          <w:szCs w:val="32"/>
        </w:rPr>
        <w:t>，</w:t>
      </w:r>
      <w:r w:rsidR="00140371" w:rsidRPr="007E5079">
        <w:rPr>
          <w:rFonts w:ascii="Times New Roman"/>
          <w:spacing w:val="4"/>
          <w:szCs w:val="32"/>
        </w:rPr>
        <w:t>不再移送少年法院</w:t>
      </w:r>
      <w:r w:rsidR="008620E3" w:rsidRPr="007E5079">
        <w:rPr>
          <w:rFonts w:ascii="Times New Roman"/>
          <w:spacing w:val="4"/>
          <w:szCs w:val="32"/>
        </w:rPr>
        <w:t>，</w:t>
      </w:r>
      <w:r w:rsidR="00BC3D76" w:rsidRPr="007E5079">
        <w:rPr>
          <w:rFonts w:ascii="Times New Roman"/>
          <w:spacing w:val="4"/>
          <w:szCs w:val="32"/>
        </w:rPr>
        <w:t>而</w:t>
      </w:r>
      <w:r w:rsidR="00140371" w:rsidRPr="007E5079">
        <w:rPr>
          <w:rFonts w:ascii="Times New Roman"/>
          <w:spacing w:val="4"/>
          <w:szCs w:val="32"/>
        </w:rPr>
        <w:t>仍</w:t>
      </w:r>
      <w:r w:rsidR="001F122C" w:rsidRPr="007E5079">
        <w:rPr>
          <w:rFonts w:ascii="Times New Roman"/>
          <w:spacing w:val="4"/>
          <w:szCs w:val="32"/>
        </w:rPr>
        <w:t>繫屬</w:t>
      </w:r>
      <w:r w:rsidR="00140371" w:rsidRPr="007E5079">
        <w:rPr>
          <w:rFonts w:ascii="Times New Roman"/>
          <w:spacing w:val="4"/>
          <w:szCs w:val="32"/>
        </w:rPr>
        <w:t>在法院</w:t>
      </w:r>
      <w:r w:rsidR="001F122C" w:rsidRPr="007E5079">
        <w:rPr>
          <w:rFonts w:ascii="Times New Roman"/>
          <w:spacing w:val="4"/>
          <w:szCs w:val="32"/>
        </w:rPr>
        <w:t>的</w:t>
      </w:r>
      <w:r w:rsidR="007F068B" w:rsidRPr="007E5079">
        <w:rPr>
          <w:rFonts w:ascii="Times New Roman"/>
          <w:spacing w:val="4"/>
          <w:szCs w:val="32"/>
        </w:rPr>
        <w:t>觸法</w:t>
      </w:r>
      <w:r w:rsidR="00BC3D76" w:rsidRPr="007E5079">
        <w:rPr>
          <w:rFonts w:ascii="Times New Roman"/>
          <w:spacing w:val="4"/>
          <w:szCs w:val="32"/>
        </w:rPr>
        <w:t>兒童</w:t>
      </w:r>
      <w:r w:rsidR="00F776B4" w:rsidRPr="007E5079">
        <w:rPr>
          <w:rFonts w:ascii="Times New Roman"/>
          <w:spacing w:val="4"/>
          <w:szCs w:val="32"/>
        </w:rPr>
        <w:t>保護</w:t>
      </w:r>
      <w:r w:rsidR="00F776B4" w:rsidRPr="007E5079">
        <w:rPr>
          <w:rFonts w:ascii="Times New Roman"/>
          <w:spacing w:val="-4"/>
          <w:szCs w:val="32"/>
        </w:rPr>
        <w:t>事件</w:t>
      </w:r>
      <w:r w:rsidR="00BC3D76" w:rsidRPr="007E5079">
        <w:rPr>
          <w:rFonts w:ascii="Times New Roman"/>
          <w:spacing w:val="-4"/>
          <w:szCs w:val="32"/>
        </w:rPr>
        <w:t>，</w:t>
      </w:r>
      <w:r w:rsidR="007F068B" w:rsidRPr="007E5079">
        <w:rPr>
          <w:rFonts w:ascii="Times New Roman"/>
          <w:spacing w:val="-4"/>
          <w:szCs w:val="32"/>
        </w:rPr>
        <w:t>則</w:t>
      </w:r>
      <w:r w:rsidR="00BC3D76" w:rsidRPr="007E5079">
        <w:rPr>
          <w:rFonts w:ascii="Times New Roman"/>
          <w:spacing w:val="-4"/>
          <w:szCs w:val="32"/>
        </w:rPr>
        <w:t>於</w:t>
      </w:r>
      <w:r w:rsidR="00BC3D76" w:rsidRPr="007E5079">
        <w:rPr>
          <w:rFonts w:ascii="Times New Roman"/>
          <w:spacing w:val="-4"/>
          <w:szCs w:val="32"/>
        </w:rPr>
        <w:t>109</w:t>
      </w:r>
      <w:r w:rsidR="00BC3D76" w:rsidRPr="007E5079">
        <w:rPr>
          <w:rFonts w:ascii="Times New Roman"/>
          <w:spacing w:val="-4"/>
          <w:szCs w:val="32"/>
        </w:rPr>
        <w:t>年</w:t>
      </w:r>
      <w:r w:rsidR="00BC3D76" w:rsidRPr="007E5079">
        <w:rPr>
          <w:rFonts w:ascii="Times New Roman"/>
          <w:spacing w:val="-4"/>
          <w:szCs w:val="32"/>
        </w:rPr>
        <w:t>6</w:t>
      </w:r>
      <w:r w:rsidR="00BC3D76" w:rsidRPr="007E5079">
        <w:rPr>
          <w:rFonts w:ascii="Times New Roman"/>
          <w:spacing w:val="-4"/>
          <w:szCs w:val="32"/>
        </w:rPr>
        <w:t>月</w:t>
      </w:r>
      <w:r w:rsidR="00BC3D76" w:rsidRPr="007E5079">
        <w:rPr>
          <w:rFonts w:ascii="Times New Roman"/>
          <w:spacing w:val="-4"/>
          <w:szCs w:val="32"/>
        </w:rPr>
        <w:t>19</w:t>
      </w:r>
      <w:r w:rsidR="00BC3D76" w:rsidRPr="007E5079">
        <w:rPr>
          <w:rFonts w:ascii="Times New Roman"/>
          <w:spacing w:val="-4"/>
          <w:szCs w:val="32"/>
        </w:rPr>
        <w:t>日</w:t>
      </w:r>
      <w:r w:rsidR="001F122C" w:rsidRPr="007E5079">
        <w:rPr>
          <w:rFonts w:ascii="Times New Roman"/>
          <w:szCs w:val="32"/>
        </w:rPr>
        <w:t>依</w:t>
      </w:r>
      <w:r w:rsidR="001F122C" w:rsidRPr="007E5079">
        <w:rPr>
          <w:rFonts w:ascii="Times New Roman"/>
          <w:spacing w:val="-6"/>
          <w:szCs w:val="32"/>
        </w:rPr>
        <w:t>個案</w:t>
      </w:r>
      <w:r w:rsidR="00CD12B2" w:rsidRPr="007E5079">
        <w:rPr>
          <w:rFonts w:ascii="Times New Roman"/>
          <w:spacing w:val="-6"/>
          <w:szCs w:val="32"/>
        </w:rPr>
        <w:t>需要</w:t>
      </w:r>
      <w:r w:rsidR="001F122C" w:rsidRPr="007E5079">
        <w:rPr>
          <w:rFonts w:ascii="Times New Roman"/>
          <w:spacing w:val="-6"/>
          <w:szCs w:val="32"/>
        </w:rPr>
        <w:t>由</w:t>
      </w:r>
      <w:r w:rsidR="000901D5" w:rsidRPr="007E5079">
        <w:rPr>
          <w:rFonts w:ascii="Times New Roman"/>
          <w:spacing w:val="-6"/>
          <w:szCs w:val="32"/>
        </w:rPr>
        <w:t>教育</w:t>
      </w:r>
      <w:r w:rsidR="000901D5" w:rsidRPr="007E5079">
        <w:rPr>
          <w:rFonts w:ascii="Times New Roman" w:hint="eastAsia"/>
          <w:spacing w:val="-6"/>
          <w:szCs w:val="32"/>
        </w:rPr>
        <w:t>及</w:t>
      </w:r>
      <w:r w:rsidR="001F122C" w:rsidRPr="007E5079">
        <w:rPr>
          <w:rFonts w:ascii="Times New Roman"/>
          <w:spacing w:val="-6"/>
          <w:szCs w:val="32"/>
        </w:rPr>
        <w:t>社政</w:t>
      </w:r>
      <w:r w:rsidR="00EA2345" w:rsidRPr="007E5079">
        <w:rPr>
          <w:rFonts w:ascii="Times New Roman"/>
          <w:spacing w:val="-6"/>
          <w:szCs w:val="32"/>
        </w:rPr>
        <w:t>單位</w:t>
      </w:r>
      <w:r w:rsidR="001F122C" w:rsidRPr="007E5079">
        <w:rPr>
          <w:rFonts w:ascii="Times New Roman"/>
          <w:spacing w:val="-6"/>
          <w:szCs w:val="32"/>
        </w:rPr>
        <w:t>銜接</w:t>
      </w:r>
      <w:r w:rsidR="000901D5" w:rsidRPr="007E5079">
        <w:rPr>
          <w:rFonts w:ascii="Times New Roman"/>
          <w:spacing w:val="-6"/>
          <w:szCs w:val="32"/>
        </w:rPr>
        <w:t>輔導</w:t>
      </w:r>
      <w:r w:rsidR="001F122C" w:rsidRPr="007E5079">
        <w:rPr>
          <w:rFonts w:ascii="Times New Roman"/>
          <w:spacing w:val="-6"/>
          <w:szCs w:val="32"/>
        </w:rPr>
        <w:t>保護。</w:t>
      </w:r>
    </w:p>
    <w:p w14:paraId="188010D0" w14:textId="77777777" w:rsidR="00EA2345" w:rsidRPr="007E5079" w:rsidRDefault="00BC2F3C" w:rsidP="00EA2345">
      <w:pPr>
        <w:pStyle w:val="21"/>
        <w:kinsoku w:val="0"/>
        <w:ind w:left="1020" w:firstLine="664"/>
        <w:rPr>
          <w:rFonts w:ascii="Times New Roman"/>
          <w:spacing w:val="-4"/>
          <w:szCs w:val="32"/>
        </w:rPr>
      </w:pPr>
      <w:r w:rsidRPr="007E5079">
        <w:rPr>
          <w:rFonts w:ascii="Times New Roman"/>
          <w:spacing w:val="-4"/>
          <w:szCs w:val="32"/>
        </w:rPr>
        <w:t>另外</w:t>
      </w:r>
      <w:r w:rsidR="00BC3D76" w:rsidRPr="007E5079">
        <w:rPr>
          <w:rFonts w:ascii="Times New Roman"/>
          <w:spacing w:val="-4"/>
          <w:szCs w:val="32"/>
        </w:rPr>
        <w:t>，</w:t>
      </w:r>
      <w:r w:rsidR="00EA2345" w:rsidRPr="007E5079">
        <w:rPr>
          <w:rFonts w:ascii="Times New Roman"/>
          <w:spacing w:val="-4"/>
        </w:rPr>
        <w:t>虞犯制度的目的在於預防少年犯罪，但虞犯</w:t>
      </w:r>
      <w:r w:rsidR="00EA2345" w:rsidRPr="007E5079">
        <w:rPr>
          <w:rFonts w:ascii="Times New Roman"/>
        </w:rPr>
        <w:lastRenderedPageBreak/>
        <w:t>少</w:t>
      </w:r>
      <w:r w:rsidR="00EA2345" w:rsidRPr="007E5079">
        <w:rPr>
          <w:rFonts w:ascii="Times New Roman"/>
          <w:spacing w:val="4"/>
        </w:rPr>
        <w:t>年並未觸法，而為了導向著重保障少年的成長與發展權，</w:t>
      </w:r>
      <w:r w:rsidR="00BC3D76" w:rsidRPr="007E5079">
        <w:rPr>
          <w:rFonts w:ascii="Times New Roman"/>
          <w:spacing w:val="4"/>
          <w:szCs w:val="32"/>
        </w:rPr>
        <w:t>《少事法》將</w:t>
      </w:r>
      <w:r w:rsidRPr="007E5079">
        <w:rPr>
          <w:rFonts w:ascii="Times New Roman"/>
          <w:spacing w:val="4"/>
          <w:szCs w:val="32"/>
        </w:rPr>
        <w:t>「虞犯少年」</w:t>
      </w:r>
      <w:r w:rsidR="00EA2345" w:rsidRPr="007E5079">
        <w:rPr>
          <w:rFonts w:ascii="Times New Roman"/>
          <w:spacing w:val="4"/>
          <w:szCs w:val="32"/>
        </w:rPr>
        <w:t>，</w:t>
      </w:r>
      <w:r w:rsidRPr="007E5079">
        <w:rPr>
          <w:rFonts w:ascii="Times New Roman"/>
          <w:spacing w:val="4"/>
          <w:szCs w:val="32"/>
        </w:rPr>
        <w:t>改稱為「曝險少</w:t>
      </w:r>
      <w:r w:rsidR="00EA2345" w:rsidRPr="007E5079">
        <w:rPr>
          <w:rFonts w:ascii="Times New Roman"/>
          <w:spacing w:val="4"/>
          <w:szCs w:val="32"/>
        </w:rPr>
        <w:t>年」</w:t>
      </w:r>
      <w:r w:rsidR="00EA2345" w:rsidRPr="007E5079">
        <w:rPr>
          <w:rFonts w:ascii="Times New Roman"/>
        </w:rPr>
        <w:t>，以少年的性格及成長環境、經常往來對象、參與團體、出入場所、生活作息、家庭功能、就學或就</w:t>
      </w:r>
      <w:r w:rsidR="00EA2345" w:rsidRPr="007E5079">
        <w:rPr>
          <w:rFonts w:ascii="Times New Roman"/>
          <w:spacing w:val="4"/>
        </w:rPr>
        <w:t>業等一切情狀，作為判斷有無保障少年健全自我成</w:t>
      </w:r>
      <w:r w:rsidR="00EA2345" w:rsidRPr="007E5079">
        <w:rPr>
          <w:rFonts w:ascii="Times New Roman"/>
          <w:spacing w:val="-4"/>
        </w:rPr>
        <w:t>長必要的標準，來決定司法處遇的需保護性，並去除</w:t>
      </w:r>
      <w:r w:rsidR="00EA2345" w:rsidRPr="007E5079">
        <w:rPr>
          <w:rFonts w:ascii="Times New Roman"/>
        </w:rPr>
        <w:t>身分犯的標籤效應</w:t>
      </w:r>
      <w:r w:rsidR="00EA2345" w:rsidRPr="007E5079">
        <w:rPr>
          <w:rStyle w:val="aff0"/>
          <w:rFonts w:ascii="Times New Roman"/>
        </w:rPr>
        <w:footnoteReference w:id="114"/>
      </w:r>
      <w:r w:rsidR="00EA2345" w:rsidRPr="007E5079">
        <w:rPr>
          <w:rFonts w:ascii="Times New Roman"/>
          <w:spacing w:val="-4"/>
          <w:szCs w:val="32"/>
        </w:rPr>
        <w:t>。</w:t>
      </w:r>
    </w:p>
    <w:p w14:paraId="0411C0BA" w14:textId="77777777" w:rsidR="00BC2F3C" w:rsidRPr="007E5079" w:rsidRDefault="00EA2345" w:rsidP="0000471F">
      <w:pPr>
        <w:pStyle w:val="21"/>
        <w:kinsoku w:val="0"/>
        <w:ind w:left="1020" w:firstLine="672"/>
        <w:rPr>
          <w:rFonts w:ascii="Times New Roman"/>
          <w:spacing w:val="4"/>
        </w:rPr>
      </w:pPr>
      <w:r w:rsidRPr="007E5079">
        <w:rPr>
          <w:rFonts w:ascii="Times New Roman"/>
          <w:spacing w:val="-2"/>
        </w:rPr>
        <w:t>同時</w:t>
      </w:r>
      <w:r w:rsidR="00BC2F3C" w:rsidRPr="007E5079">
        <w:rPr>
          <w:rFonts w:ascii="Times New Roman"/>
          <w:spacing w:val="-2"/>
        </w:rPr>
        <w:t>限縮司法介入</w:t>
      </w:r>
      <w:r w:rsidRPr="007E5079">
        <w:rPr>
          <w:rFonts w:ascii="Times New Roman"/>
          <w:spacing w:val="-2"/>
          <w:szCs w:val="32"/>
        </w:rPr>
        <w:t>「曝險少年」</w:t>
      </w:r>
      <w:r w:rsidR="00BC2F3C" w:rsidRPr="007E5079">
        <w:rPr>
          <w:rFonts w:ascii="Times New Roman"/>
          <w:spacing w:val="-2"/>
        </w:rPr>
        <w:t>的事由，從</w:t>
      </w:r>
      <w:r w:rsidR="0000471F" w:rsidRPr="007E5079">
        <w:rPr>
          <w:rFonts w:ascii="Times New Roman"/>
        </w:rPr>
        <w:t>現行規</w:t>
      </w:r>
      <w:r w:rsidR="0000471F" w:rsidRPr="007E5079">
        <w:rPr>
          <w:rFonts w:ascii="Times New Roman"/>
          <w:spacing w:val="6"/>
        </w:rPr>
        <w:t>定的</w:t>
      </w:r>
      <w:r w:rsidR="0028010C" w:rsidRPr="007E5079">
        <w:rPr>
          <w:rFonts w:ascii="Times New Roman"/>
          <w:spacing w:val="6"/>
        </w:rPr>
        <w:t>7</w:t>
      </w:r>
      <w:r w:rsidR="0000471F" w:rsidRPr="007E5079">
        <w:rPr>
          <w:rFonts w:ascii="Times New Roman"/>
          <w:spacing w:val="6"/>
        </w:rPr>
        <w:t>類事由</w:t>
      </w:r>
      <w:r w:rsidR="00BC3D76" w:rsidRPr="007E5079">
        <w:rPr>
          <w:rFonts w:ascii="Times New Roman"/>
          <w:spacing w:val="6"/>
        </w:rPr>
        <w:t>縮</w:t>
      </w:r>
      <w:r w:rsidR="00BC2F3C" w:rsidRPr="007E5079">
        <w:rPr>
          <w:rFonts w:ascii="Times New Roman"/>
          <w:spacing w:val="6"/>
        </w:rPr>
        <w:t>減為</w:t>
      </w:r>
      <w:r w:rsidR="00BC2F3C" w:rsidRPr="007E5079">
        <w:rPr>
          <w:rFonts w:ascii="Times New Roman"/>
          <w:spacing w:val="6"/>
        </w:rPr>
        <w:t>3</w:t>
      </w:r>
      <w:r w:rsidR="00BC2F3C" w:rsidRPr="007E5079">
        <w:rPr>
          <w:rFonts w:ascii="Times New Roman"/>
          <w:spacing w:val="6"/>
        </w:rPr>
        <w:t>類</w:t>
      </w:r>
      <w:r w:rsidRPr="007E5079">
        <w:rPr>
          <w:rStyle w:val="aff0"/>
          <w:rFonts w:ascii="Times New Roman"/>
          <w:spacing w:val="6"/>
        </w:rPr>
        <w:footnoteReference w:id="115"/>
      </w:r>
      <w:r w:rsidRPr="007E5079">
        <w:rPr>
          <w:rFonts w:ascii="Times New Roman"/>
          <w:spacing w:val="6"/>
        </w:rPr>
        <w:t>，作為辨識曝險少年的行為</w:t>
      </w:r>
      <w:r w:rsidRPr="007E5079">
        <w:rPr>
          <w:rFonts w:ascii="Times New Roman"/>
          <w:spacing w:val="-4"/>
        </w:rPr>
        <w:t>徵</w:t>
      </w:r>
      <w:r w:rsidRPr="007E5079">
        <w:rPr>
          <w:rFonts w:ascii="Times New Roman"/>
          <w:spacing w:val="4"/>
        </w:rPr>
        <w:t>兆</w:t>
      </w:r>
      <w:r w:rsidR="009E2DDE" w:rsidRPr="007E5079">
        <w:rPr>
          <w:rFonts w:ascii="Times New Roman" w:hint="eastAsia"/>
          <w:spacing w:val="4"/>
        </w:rPr>
        <w:t>，並</w:t>
      </w:r>
      <w:r w:rsidR="00BC2F3C" w:rsidRPr="007E5079">
        <w:rPr>
          <w:rFonts w:ascii="Times New Roman"/>
          <w:spacing w:val="4"/>
        </w:rPr>
        <w:t>引入「行政輔導先行，以司</w:t>
      </w:r>
      <w:r w:rsidR="00BC2F3C" w:rsidRPr="007E5079">
        <w:rPr>
          <w:rFonts w:ascii="Times New Roman"/>
          <w:spacing w:val="-4"/>
        </w:rPr>
        <w:t>法為後盾」的機制，</w:t>
      </w:r>
      <w:r w:rsidRPr="007E5079">
        <w:rPr>
          <w:rFonts w:ascii="Times New Roman"/>
          <w:spacing w:val="-4"/>
        </w:rPr>
        <w:t>由各地方少輔會結合福利、教育、心理、醫療</w:t>
      </w:r>
      <w:r w:rsidRPr="007E5079">
        <w:rPr>
          <w:rFonts w:ascii="Times New Roman"/>
        </w:rPr>
        <w:t>等</w:t>
      </w:r>
      <w:r w:rsidRPr="007E5079">
        <w:rPr>
          <w:rFonts w:ascii="Times New Roman"/>
          <w:spacing w:val="4"/>
        </w:rPr>
        <w:t>各類相關資源，對這些曝險少年提供輔導，如果經過評估之後若有必要，也可以請求少年法院處</w:t>
      </w:r>
      <w:r w:rsidRPr="007E5079">
        <w:rPr>
          <w:rFonts w:ascii="Times New Roman"/>
          <w:spacing w:val="-4"/>
        </w:rPr>
        <w:t>理</w:t>
      </w:r>
      <w:r w:rsidR="00BC6B27" w:rsidRPr="007E5079">
        <w:rPr>
          <w:rFonts w:ascii="Times New Roman"/>
          <w:spacing w:val="-4"/>
        </w:rPr>
        <w:t>，</w:t>
      </w:r>
      <w:r w:rsidRPr="007E5079">
        <w:rPr>
          <w:rFonts w:ascii="Times New Roman"/>
          <w:spacing w:val="-4"/>
        </w:rPr>
        <w:t>少年若自覺有觸法風險，也可自行向少輔會求助</w:t>
      </w:r>
      <w:r w:rsidR="009E2DDE" w:rsidRPr="007E5079">
        <w:rPr>
          <w:rFonts w:ascii="Times New Roman" w:hint="eastAsia"/>
          <w:spacing w:val="-4"/>
        </w:rPr>
        <w:t>(</w:t>
      </w:r>
      <w:r w:rsidR="009E2DDE" w:rsidRPr="007E5079">
        <w:rPr>
          <w:rFonts w:ascii="Times New Roman" w:hint="eastAsia"/>
          <w:spacing w:val="-4"/>
        </w:rPr>
        <w:t>參照</w:t>
      </w:r>
      <w:r w:rsidR="009E2DDE" w:rsidRPr="007E5079">
        <w:rPr>
          <w:rFonts w:ascii="Times New Roman"/>
          <w:spacing w:val="4"/>
          <w:szCs w:val="32"/>
        </w:rPr>
        <w:t>《少事法》</w:t>
      </w:r>
      <w:r w:rsidR="009E2DDE" w:rsidRPr="007E5079">
        <w:rPr>
          <w:rFonts w:ascii="Times New Roman" w:hint="eastAsia"/>
          <w:spacing w:val="4"/>
          <w:szCs w:val="32"/>
        </w:rPr>
        <w:t>第</w:t>
      </w:r>
      <w:r w:rsidR="009E2DDE" w:rsidRPr="007E5079">
        <w:rPr>
          <w:rFonts w:ascii="Times New Roman" w:hint="eastAsia"/>
          <w:spacing w:val="4"/>
          <w:szCs w:val="32"/>
        </w:rPr>
        <w:t>18</w:t>
      </w:r>
      <w:r w:rsidR="009E2DDE" w:rsidRPr="007E5079">
        <w:rPr>
          <w:rFonts w:ascii="Times New Roman" w:hint="eastAsia"/>
          <w:spacing w:val="4"/>
          <w:szCs w:val="32"/>
        </w:rPr>
        <w:t>條規定</w:t>
      </w:r>
      <w:r w:rsidR="009E2DDE" w:rsidRPr="007E5079">
        <w:rPr>
          <w:rFonts w:ascii="Times New Roman"/>
          <w:spacing w:val="-4"/>
        </w:rPr>
        <w:t>)</w:t>
      </w:r>
      <w:r w:rsidRPr="007E5079">
        <w:rPr>
          <w:rFonts w:ascii="Times New Roman"/>
          <w:spacing w:val="-4"/>
        </w:rPr>
        <w:t>。</w:t>
      </w:r>
      <w:r w:rsidR="0046181A" w:rsidRPr="007E5079">
        <w:rPr>
          <w:rFonts w:ascii="Times New Roman"/>
          <w:spacing w:val="-4"/>
        </w:rPr>
        <w:t>為了讓相關機關有充分準備時間，這項制度將從</w:t>
      </w:r>
      <w:r w:rsidR="0046181A" w:rsidRPr="007E5079">
        <w:rPr>
          <w:rFonts w:ascii="Times New Roman"/>
          <w:spacing w:val="-4"/>
        </w:rPr>
        <w:t>112</w:t>
      </w:r>
      <w:r w:rsidR="0046181A" w:rsidRPr="007E5079">
        <w:rPr>
          <w:rFonts w:ascii="Times New Roman"/>
          <w:spacing w:val="-4"/>
        </w:rPr>
        <w:t>年</w:t>
      </w:r>
      <w:r w:rsidR="0046181A" w:rsidRPr="007E5079">
        <w:rPr>
          <w:rFonts w:ascii="Times New Roman"/>
          <w:spacing w:val="4"/>
        </w:rPr>
        <w:t>7</w:t>
      </w:r>
      <w:r w:rsidR="0046181A" w:rsidRPr="007E5079">
        <w:rPr>
          <w:rFonts w:ascii="Times New Roman"/>
          <w:spacing w:val="4"/>
        </w:rPr>
        <w:t>月</w:t>
      </w:r>
      <w:r w:rsidR="0046181A" w:rsidRPr="007E5079">
        <w:rPr>
          <w:rFonts w:ascii="Times New Roman"/>
          <w:spacing w:val="4"/>
        </w:rPr>
        <w:t>1</w:t>
      </w:r>
      <w:r w:rsidR="0046181A" w:rsidRPr="007E5079">
        <w:rPr>
          <w:rFonts w:ascii="Times New Roman"/>
          <w:spacing w:val="4"/>
        </w:rPr>
        <w:t>日施行</w:t>
      </w:r>
      <w:r w:rsidR="00BC2F3C" w:rsidRPr="007E5079">
        <w:rPr>
          <w:rFonts w:ascii="Times New Roman"/>
          <w:spacing w:val="4"/>
        </w:rPr>
        <w:t>。</w:t>
      </w:r>
    </w:p>
    <w:p w14:paraId="381B45C9" w14:textId="77777777" w:rsidR="001F122C" w:rsidRPr="007E5079" w:rsidRDefault="001F122C" w:rsidP="001F122C">
      <w:pPr>
        <w:pStyle w:val="21"/>
        <w:kinsoku w:val="0"/>
        <w:ind w:left="1020" w:firstLine="680"/>
        <w:rPr>
          <w:rFonts w:ascii="Times New Roman"/>
          <w:szCs w:val="32"/>
        </w:rPr>
      </w:pPr>
    </w:p>
    <w:p w14:paraId="0950FBED" w14:textId="77777777" w:rsidR="001F122C" w:rsidRPr="007E5079" w:rsidRDefault="00DA60E1" w:rsidP="00882C6A">
      <w:pPr>
        <w:pStyle w:val="2"/>
        <w:numPr>
          <w:ilvl w:val="1"/>
          <w:numId w:val="8"/>
        </w:numPr>
        <w:rPr>
          <w:rFonts w:ascii="Times New Roman" w:hAnsi="Times New Roman"/>
          <w:b/>
        </w:rPr>
      </w:pPr>
      <w:bookmarkStart w:id="4645" w:name="_Toc81667986"/>
      <w:bookmarkStart w:id="4646" w:name="_Toc82958889"/>
      <w:bookmarkStart w:id="4647" w:name="_Toc83306632"/>
      <w:bookmarkStart w:id="4648" w:name="_Toc90303555"/>
      <w:r w:rsidRPr="007E5079">
        <w:rPr>
          <w:rFonts w:ascii="Times New Roman" w:hAnsi="Times New Roman"/>
          <w:b/>
        </w:rPr>
        <w:t>政府</w:t>
      </w:r>
      <w:r w:rsidR="001F122C" w:rsidRPr="007E5079">
        <w:rPr>
          <w:rFonts w:ascii="Times New Roman" w:hAnsi="Times New Roman"/>
          <w:b/>
        </w:rPr>
        <w:t>做了哪些準備</w:t>
      </w:r>
      <w:bookmarkEnd w:id="4645"/>
      <w:bookmarkEnd w:id="4646"/>
      <w:bookmarkEnd w:id="4647"/>
      <w:bookmarkEnd w:id="4648"/>
    </w:p>
    <w:p w14:paraId="02DD66A7" w14:textId="77777777" w:rsidR="001F122C" w:rsidRPr="007E5079" w:rsidRDefault="001F122C" w:rsidP="001F122C">
      <w:pPr>
        <w:pStyle w:val="3"/>
        <w:numPr>
          <w:ilvl w:val="2"/>
          <w:numId w:val="1"/>
        </w:numPr>
        <w:rPr>
          <w:rFonts w:ascii="Times New Roman" w:hAnsi="Times New Roman"/>
          <w:b/>
          <w:szCs w:val="32"/>
        </w:rPr>
      </w:pPr>
      <w:bookmarkStart w:id="4649" w:name="_Toc82958890"/>
      <w:bookmarkStart w:id="4650" w:name="_Toc83306633"/>
      <w:bookmarkStart w:id="4651" w:name="_Toc90303556"/>
      <w:r w:rsidRPr="007E5079">
        <w:rPr>
          <w:rFonts w:ascii="Times New Roman" w:hAnsi="Times New Roman"/>
          <w:b/>
          <w:szCs w:val="32"/>
        </w:rPr>
        <w:t>行政院跨部會的研商作為</w:t>
      </w:r>
      <w:bookmarkEnd w:id="4649"/>
      <w:bookmarkEnd w:id="4650"/>
      <w:bookmarkEnd w:id="4651"/>
    </w:p>
    <w:p w14:paraId="02B7C6F3" w14:textId="77777777" w:rsidR="001F122C" w:rsidRPr="007E5079" w:rsidRDefault="001F122C" w:rsidP="001F122C">
      <w:pPr>
        <w:pStyle w:val="4"/>
        <w:numPr>
          <w:ilvl w:val="3"/>
          <w:numId w:val="1"/>
        </w:numPr>
        <w:kinsoku w:val="0"/>
        <w:rPr>
          <w:rFonts w:ascii="Times New Roman" w:hAnsi="Times New Roman"/>
        </w:rPr>
      </w:pPr>
      <w:r w:rsidRPr="007E5079">
        <w:rPr>
          <w:rFonts w:ascii="Times New Roman" w:hAnsi="Times New Roman"/>
          <w:spacing w:val="-4"/>
        </w:rPr>
        <w:t>虞犯少年及觸法兒童的處理及輔導機制專案</w:t>
      </w:r>
      <w:r w:rsidRPr="007E5079">
        <w:rPr>
          <w:rFonts w:ascii="Times New Roman" w:hAnsi="Times New Roman"/>
        </w:rPr>
        <w:t>會議</w:t>
      </w:r>
    </w:p>
    <w:p w14:paraId="5F58072F" w14:textId="77777777" w:rsidR="001F122C" w:rsidRPr="007E5079" w:rsidRDefault="001F122C" w:rsidP="003E2BF4">
      <w:pPr>
        <w:pStyle w:val="42"/>
        <w:kinsoku w:val="0"/>
        <w:ind w:left="1701" w:firstLine="680"/>
        <w:rPr>
          <w:rFonts w:ascii="Times New Roman"/>
        </w:rPr>
      </w:pPr>
      <w:r w:rsidRPr="007E5079">
        <w:rPr>
          <w:rFonts w:ascii="Times New Roman"/>
        </w:rPr>
        <w:t>因應《少事法》的修正，行政院指示</w:t>
      </w:r>
      <w:r w:rsidR="00F774AB" w:rsidRPr="007E5079">
        <w:rPr>
          <w:rFonts w:ascii="Times New Roman"/>
        </w:rPr>
        <w:t>《</w:t>
      </w:r>
      <w:r w:rsidRPr="007E5079">
        <w:rPr>
          <w:rFonts w:ascii="Times New Roman"/>
        </w:rPr>
        <w:t>少事法</w:t>
      </w:r>
      <w:r w:rsidR="00F774AB" w:rsidRPr="007E5079">
        <w:rPr>
          <w:rFonts w:ascii="Times New Roman"/>
        </w:rPr>
        <w:t>》</w:t>
      </w:r>
      <w:r w:rsidRPr="007E5079">
        <w:rPr>
          <w:rFonts w:ascii="Times New Roman"/>
        </w:rPr>
        <w:t>施</w:t>
      </w:r>
      <w:r w:rsidRPr="007E5079">
        <w:rPr>
          <w:rFonts w:ascii="Times New Roman"/>
          <w:spacing w:val="4"/>
        </w:rPr>
        <w:t>行後第</w:t>
      </w:r>
      <w:r w:rsidRPr="007E5079">
        <w:rPr>
          <w:rFonts w:ascii="Times New Roman"/>
          <w:spacing w:val="4"/>
        </w:rPr>
        <w:t>1</w:t>
      </w:r>
      <w:r w:rsidRPr="007E5079">
        <w:rPr>
          <w:rFonts w:ascii="Times New Roman"/>
          <w:spacing w:val="4"/>
        </w:rPr>
        <w:t>年期間，由林萬億政委邀集司法院代表</w:t>
      </w:r>
      <w:r w:rsidRPr="007E5079">
        <w:rPr>
          <w:rFonts w:ascii="Times New Roman"/>
        </w:rPr>
        <w:t>及相關部會等，每</w:t>
      </w:r>
      <w:r w:rsidRPr="007E5079">
        <w:rPr>
          <w:rFonts w:ascii="Times New Roman"/>
        </w:rPr>
        <w:t>4</w:t>
      </w:r>
      <w:r w:rsidRPr="007E5079">
        <w:rPr>
          <w:rFonts w:ascii="Times New Roman"/>
        </w:rPr>
        <w:t>個月召開「研商虞犯少年及觸法兒童之處理及輔導機制專案會議」</w:t>
      </w:r>
      <w:r w:rsidRPr="007E5079">
        <w:rPr>
          <w:rStyle w:val="aff0"/>
          <w:rFonts w:ascii="Times New Roman"/>
        </w:rPr>
        <w:footnoteReference w:id="116"/>
      </w:r>
      <w:r w:rsidRPr="007E5079">
        <w:rPr>
          <w:rFonts w:ascii="Times New Roman"/>
        </w:rPr>
        <w:t>專案會</w:t>
      </w:r>
      <w:r w:rsidRPr="007E5079">
        <w:rPr>
          <w:rFonts w:ascii="Times New Roman"/>
          <w:spacing w:val="-4"/>
        </w:rPr>
        <w:t>議，以協助各部會盤整相關整備工作，另</w:t>
      </w:r>
      <w:r w:rsidR="003E2BF4" w:rsidRPr="007E5079">
        <w:rPr>
          <w:rFonts w:ascii="Times New Roman"/>
          <w:spacing w:val="-4"/>
        </w:rPr>
        <w:t>外</w:t>
      </w:r>
      <w:r w:rsidRPr="007E5079">
        <w:rPr>
          <w:rFonts w:ascii="Times New Roman"/>
          <w:spacing w:val="-4"/>
        </w:rPr>
        <w:t>召開</w:t>
      </w:r>
      <w:r w:rsidRPr="007E5079">
        <w:rPr>
          <w:rFonts w:ascii="Times New Roman"/>
        </w:rPr>
        <w:t>2</w:t>
      </w:r>
      <w:r w:rsidRPr="007E5079">
        <w:rPr>
          <w:rFonts w:ascii="Times New Roman"/>
        </w:rPr>
        <w:t>次座談會，與地方政府、民間團體及兒少代表</w:t>
      </w:r>
      <w:r w:rsidRPr="007E5079">
        <w:rPr>
          <w:rFonts w:ascii="Times New Roman"/>
        </w:rPr>
        <w:lastRenderedPageBreak/>
        <w:t>進行意見交流，重要決議如下：</w:t>
      </w:r>
    </w:p>
    <w:p w14:paraId="4F187BAC" w14:textId="77777777" w:rsidR="001F122C" w:rsidRPr="007E5079" w:rsidRDefault="001F122C" w:rsidP="0017120C">
      <w:pPr>
        <w:pStyle w:val="5"/>
        <w:numPr>
          <w:ilvl w:val="4"/>
          <w:numId w:val="1"/>
        </w:numPr>
        <w:kinsoku w:val="0"/>
        <w:ind w:left="2042" w:hanging="851"/>
        <w:rPr>
          <w:rFonts w:ascii="Times New Roman" w:hAnsi="Times New Roman"/>
        </w:rPr>
      </w:pPr>
      <w:r w:rsidRPr="007E5079">
        <w:rPr>
          <w:rFonts w:ascii="Times New Roman" w:hAnsi="Times New Roman"/>
          <w:spacing w:val="6"/>
        </w:rPr>
        <w:t>定義偏差行為範圍：除原《少事法》所稱的觸法及曝險行為外，也</w:t>
      </w:r>
      <w:r w:rsidR="00003C04" w:rsidRPr="007E5079">
        <w:rPr>
          <w:rFonts w:ascii="Times New Roman" w:hAnsi="Times New Roman"/>
          <w:spacing w:val="6"/>
        </w:rPr>
        <w:t>納入了</w:t>
      </w:r>
      <w:r w:rsidR="0017120C" w:rsidRPr="007E5079">
        <w:rPr>
          <w:rFonts w:ascii="Times New Roman" w:hAnsi="Times New Roman"/>
          <w:spacing w:val="6"/>
        </w:rPr>
        <w:t>《</w:t>
      </w:r>
      <w:r w:rsidRPr="007E5079">
        <w:rPr>
          <w:rFonts w:ascii="Times New Roman" w:hAnsi="Times New Roman"/>
          <w:spacing w:val="6"/>
        </w:rPr>
        <w:t>兒少</w:t>
      </w:r>
      <w:r w:rsidR="0017120C" w:rsidRPr="007E5079">
        <w:rPr>
          <w:rFonts w:ascii="Times New Roman" w:hAnsi="Times New Roman"/>
          <w:spacing w:val="6"/>
        </w:rPr>
        <w:t>權</w:t>
      </w:r>
      <w:r w:rsidRPr="007E5079">
        <w:rPr>
          <w:rFonts w:ascii="Times New Roman" w:hAnsi="Times New Roman"/>
          <w:spacing w:val="6"/>
        </w:rPr>
        <w:t>法</w:t>
      </w:r>
      <w:r w:rsidR="0017120C" w:rsidRPr="007E5079">
        <w:rPr>
          <w:rFonts w:ascii="Times New Roman" w:hAnsi="Times New Roman"/>
          <w:spacing w:val="6"/>
        </w:rPr>
        <w:t>》</w:t>
      </w:r>
      <w:r w:rsidRPr="007E5079">
        <w:rPr>
          <w:rFonts w:ascii="Times New Roman" w:hAnsi="Times New Roman"/>
          <w:spacing w:val="6"/>
        </w:rPr>
        <w:t>第</w:t>
      </w:r>
      <w:r w:rsidRPr="007E5079">
        <w:rPr>
          <w:rFonts w:ascii="Times New Roman" w:hAnsi="Times New Roman"/>
          <w:spacing w:val="6"/>
        </w:rPr>
        <w:t>43</w:t>
      </w:r>
      <w:r w:rsidRPr="007E5079">
        <w:rPr>
          <w:rFonts w:ascii="Times New Roman" w:hAnsi="Times New Roman"/>
        </w:rPr>
        <w:t>條</w:t>
      </w:r>
      <w:r w:rsidR="00003C04" w:rsidRPr="007E5079">
        <w:rPr>
          <w:rFonts w:ascii="Times New Roman" w:hAnsi="Times New Roman"/>
        </w:rPr>
        <w:t>及</w:t>
      </w:r>
      <w:r w:rsidRPr="007E5079">
        <w:rPr>
          <w:rFonts w:ascii="Times New Roman" w:hAnsi="Times New Roman"/>
        </w:rPr>
        <w:t>第</w:t>
      </w:r>
      <w:r w:rsidRPr="007E5079">
        <w:rPr>
          <w:rFonts w:ascii="Times New Roman" w:hAnsi="Times New Roman"/>
        </w:rPr>
        <w:t>47</w:t>
      </w:r>
      <w:r w:rsidRPr="007E5079">
        <w:rPr>
          <w:rFonts w:ascii="Times New Roman" w:hAnsi="Times New Roman"/>
        </w:rPr>
        <w:t>條、</w:t>
      </w:r>
      <w:r w:rsidR="00003C04" w:rsidRPr="007E5079">
        <w:rPr>
          <w:rFonts w:ascii="Times New Roman" w:hAnsi="Times New Roman"/>
          <w:spacing w:val="6"/>
        </w:rPr>
        <w:t>《</w:t>
      </w:r>
      <w:r w:rsidRPr="007E5079">
        <w:rPr>
          <w:rFonts w:ascii="Times New Roman" w:hAnsi="Times New Roman"/>
        </w:rPr>
        <w:t>強迫入學條例</w:t>
      </w:r>
      <w:r w:rsidR="00003C04" w:rsidRPr="007E5079">
        <w:rPr>
          <w:rFonts w:ascii="Times New Roman" w:hAnsi="Times New Roman"/>
          <w:spacing w:val="6"/>
        </w:rPr>
        <w:t>》</w:t>
      </w:r>
      <w:r w:rsidRPr="007E5079">
        <w:rPr>
          <w:rFonts w:ascii="Times New Roman" w:hAnsi="Times New Roman"/>
        </w:rPr>
        <w:t>、</w:t>
      </w:r>
      <w:r w:rsidR="00003C04" w:rsidRPr="007E5079">
        <w:rPr>
          <w:rFonts w:ascii="Times New Roman" w:hAnsi="Times New Roman"/>
          <w:spacing w:val="6"/>
        </w:rPr>
        <w:t>《</w:t>
      </w:r>
      <w:r w:rsidRPr="007E5079">
        <w:rPr>
          <w:rFonts w:ascii="Times New Roman" w:hAnsi="Times New Roman"/>
        </w:rPr>
        <w:t>學生輔導法</w:t>
      </w:r>
      <w:r w:rsidR="00003C04" w:rsidRPr="007E5079">
        <w:rPr>
          <w:rFonts w:ascii="Times New Roman" w:hAnsi="Times New Roman"/>
          <w:spacing w:val="6"/>
        </w:rPr>
        <w:t>》</w:t>
      </w:r>
      <w:r w:rsidRPr="007E5079">
        <w:rPr>
          <w:rFonts w:ascii="Times New Roman" w:hAnsi="Times New Roman"/>
        </w:rPr>
        <w:t>應處理事項，以及</w:t>
      </w:r>
      <w:r w:rsidR="00003C04" w:rsidRPr="007E5079">
        <w:rPr>
          <w:rFonts w:ascii="Times New Roman" w:hAnsi="Times New Roman"/>
        </w:rPr>
        <w:t>容</w:t>
      </w:r>
      <w:r w:rsidRPr="007E5079">
        <w:rPr>
          <w:rFonts w:ascii="Times New Roman" w:hAnsi="Times New Roman"/>
        </w:rPr>
        <w:t>易引發曝險行為</w:t>
      </w:r>
      <w:r w:rsidR="00003C04" w:rsidRPr="007E5079">
        <w:rPr>
          <w:rFonts w:ascii="Times New Roman" w:hAnsi="Times New Roman"/>
        </w:rPr>
        <w:t>的</w:t>
      </w:r>
      <w:r w:rsidRPr="007E5079">
        <w:rPr>
          <w:rFonts w:ascii="Times New Roman" w:hAnsi="Times New Roman"/>
        </w:rPr>
        <w:t>其他偏差行為樣態與類型。</w:t>
      </w:r>
    </w:p>
    <w:p w14:paraId="794D535E" w14:textId="77777777" w:rsidR="001F122C" w:rsidRPr="007E5079" w:rsidRDefault="001F122C" w:rsidP="001F122C">
      <w:pPr>
        <w:pStyle w:val="5"/>
        <w:numPr>
          <w:ilvl w:val="4"/>
          <w:numId w:val="1"/>
        </w:numPr>
        <w:kinsoku w:val="0"/>
        <w:ind w:left="2042" w:hanging="851"/>
        <w:rPr>
          <w:rFonts w:ascii="Times New Roman" w:hAnsi="Times New Roman"/>
        </w:rPr>
      </w:pPr>
      <w:r w:rsidRPr="007E5079">
        <w:rPr>
          <w:rFonts w:ascii="Times New Roman" w:hAnsi="Times New Roman"/>
        </w:rPr>
        <w:t>建立輔導分工原則：依預防辦法</w:t>
      </w:r>
      <w:r w:rsidR="003F03A2" w:rsidRPr="007E5079">
        <w:rPr>
          <w:rFonts w:ascii="Times New Roman" w:hAnsi="Times New Roman"/>
        </w:rPr>
        <w:t>的</w:t>
      </w:r>
      <w:r w:rsidRPr="007E5079">
        <w:rPr>
          <w:rFonts w:ascii="Times New Roman" w:hAnsi="Times New Roman"/>
        </w:rPr>
        <w:t>分工，未滿</w:t>
      </w:r>
      <w:r w:rsidRPr="007E5079">
        <w:rPr>
          <w:rFonts w:ascii="Times New Roman" w:hAnsi="Times New Roman"/>
        </w:rPr>
        <w:t>1</w:t>
      </w:r>
      <w:r w:rsidRPr="007E5079">
        <w:rPr>
          <w:rFonts w:ascii="Times New Roman" w:hAnsi="Times New Roman"/>
          <w:spacing w:val="6"/>
        </w:rPr>
        <w:t>2</w:t>
      </w:r>
      <w:r w:rsidRPr="007E5079">
        <w:rPr>
          <w:rFonts w:ascii="Times New Roman" w:hAnsi="Times New Roman"/>
          <w:spacing w:val="6"/>
        </w:rPr>
        <w:t>歲</w:t>
      </w:r>
      <w:r w:rsidR="003F03A2" w:rsidRPr="007E5079">
        <w:rPr>
          <w:rFonts w:ascii="Times New Roman" w:hAnsi="Times New Roman"/>
          <w:spacing w:val="6"/>
        </w:rPr>
        <w:t>的兒童</w:t>
      </w:r>
      <w:r w:rsidRPr="007E5079">
        <w:rPr>
          <w:rFonts w:ascii="Times New Roman" w:hAnsi="Times New Roman"/>
          <w:spacing w:val="6"/>
        </w:rPr>
        <w:t>依</w:t>
      </w:r>
      <w:r w:rsidR="003F03A2" w:rsidRPr="007E5079">
        <w:rPr>
          <w:rFonts w:ascii="Times New Roman" w:hAnsi="Times New Roman"/>
          <w:spacing w:val="6"/>
        </w:rPr>
        <w:t>照有無</w:t>
      </w:r>
      <w:r w:rsidRPr="007E5079">
        <w:rPr>
          <w:rFonts w:ascii="Times New Roman" w:hAnsi="Times New Roman"/>
          <w:spacing w:val="6"/>
        </w:rPr>
        <w:t>就學</w:t>
      </w:r>
      <w:r w:rsidR="003F03A2" w:rsidRPr="007E5079">
        <w:rPr>
          <w:rFonts w:ascii="Times New Roman" w:hAnsi="Times New Roman"/>
          <w:spacing w:val="6"/>
        </w:rPr>
        <w:t>的狀況</w:t>
      </w:r>
      <w:r w:rsidRPr="007E5079">
        <w:rPr>
          <w:rFonts w:ascii="Times New Roman" w:hAnsi="Times New Roman"/>
          <w:spacing w:val="6"/>
        </w:rPr>
        <w:t>，分別由教育部與衛福部</w:t>
      </w:r>
      <w:r w:rsidRPr="007E5079">
        <w:rPr>
          <w:rFonts w:ascii="Times New Roman" w:hAnsi="Times New Roman"/>
        </w:rPr>
        <w:t>主責。</w:t>
      </w:r>
      <w:r w:rsidR="003F03A2" w:rsidRPr="007E5079">
        <w:rPr>
          <w:rFonts w:ascii="Times New Roman" w:hAnsi="Times New Roman"/>
        </w:rPr>
        <w:t>而</w:t>
      </w:r>
      <w:r w:rsidRPr="007E5079">
        <w:rPr>
          <w:rFonts w:ascii="Times New Roman" w:hAnsi="Times New Roman"/>
        </w:rPr>
        <w:t>12</w:t>
      </w:r>
      <w:r w:rsidRPr="007E5079">
        <w:rPr>
          <w:rFonts w:ascii="Times New Roman" w:hAnsi="Times New Roman"/>
        </w:rPr>
        <w:t>歲以上</w:t>
      </w:r>
      <w:r w:rsidR="003F03A2" w:rsidRPr="007E5079">
        <w:rPr>
          <w:rFonts w:ascii="Times New Roman" w:hAnsi="Times New Roman"/>
        </w:rPr>
        <w:t>的少年</w:t>
      </w:r>
      <w:r w:rsidRPr="007E5079">
        <w:rPr>
          <w:rFonts w:ascii="Times New Roman" w:hAnsi="Times New Roman"/>
        </w:rPr>
        <w:t>，則依觸法、曝險行為、</w:t>
      </w:r>
      <w:r w:rsidR="003F03A2" w:rsidRPr="007E5079">
        <w:rPr>
          <w:rFonts w:ascii="Times New Roman" w:hAnsi="Times New Roman"/>
        </w:rPr>
        <w:t>有無</w:t>
      </w:r>
      <w:r w:rsidRPr="007E5079">
        <w:rPr>
          <w:rFonts w:ascii="Times New Roman" w:hAnsi="Times New Roman"/>
        </w:rPr>
        <w:t>就學，分別由少年法院、少輔會、教育部、衛福部主責。</w:t>
      </w:r>
    </w:p>
    <w:p w14:paraId="26842DD8" w14:textId="77777777" w:rsidR="001F122C" w:rsidRPr="007E5079" w:rsidRDefault="001F122C" w:rsidP="003F03A2">
      <w:pPr>
        <w:pStyle w:val="5"/>
        <w:numPr>
          <w:ilvl w:val="4"/>
          <w:numId w:val="1"/>
        </w:numPr>
        <w:kinsoku w:val="0"/>
        <w:ind w:left="2042" w:hanging="851"/>
        <w:rPr>
          <w:rFonts w:ascii="Times New Roman" w:hAnsi="Times New Roman"/>
        </w:rPr>
      </w:pPr>
      <w:r w:rsidRPr="007E5079">
        <w:rPr>
          <w:rFonts w:ascii="Times New Roman" w:hAnsi="Times New Roman"/>
          <w:spacing w:val="-8"/>
        </w:rPr>
        <w:t>訂定《兒童及少年偏差行為之預防及輔導辦法》</w:t>
      </w:r>
      <w:r w:rsidRPr="007E5079">
        <w:rPr>
          <w:rFonts w:ascii="Times New Roman" w:hAnsi="Times New Roman"/>
        </w:rPr>
        <w:t>、「兒童及少年偏差行為預防及輔導轉銜流程圖」。</w:t>
      </w:r>
    </w:p>
    <w:p w14:paraId="37DF7223" w14:textId="77777777" w:rsidR="001F122C" w:rsidRPr="007E5079" w:rsidRDefault="001F122C" w:rsidP="001F122C">
      <w:pPr>
        <w:pStyle w:val="4"/>
        <w:numPr>
          <w:ilvl w:val="3"/>
          <w:numId w:val="1"/>
        </w:numPr>
        <w:rPr>
          <w:rFonts w:ascii="Times New Roman" w:hAnsi="Times New Roman"/>
        </w:rPr>
      </w:pPr>
      <w:r w:rsidRPr="007E5079">
        <w:rPr>
          <w:rFonts w:ascii="Times New Roman" w:hAnsi="Times New Roman"/>
          <w:szCs w:val="32"/>
        </w:rPr>
        <w:t>會議決議各機關應辦理事項如下表：</w:t>
      </w:r>
    </w:p>
    <w:tbl>
      <w:tblPr>
        <w:tblW w:w="7230"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9"/>
        <w:gridCol w:w="5991"/>
      </w:tblGrid>
      <w:tr w:rsidR="007E5079" w:rsidRPr="007E5079" w14:paraId="332B75CB" w14:textId="77777777" w:rsidTr="00FE63A9">
        <w:trPr>
          <w:tblHeader/>
        </w:trPr>
        <w:tc>
          <w:tcPr>
            <w:tcW w:w="1239" w:type="dxa"/>
            <w:shd w:val="clear" w:color="auto" w:fill="FDE9D9"/>
          </w:tcPr>
          <w:p w14:paraId="122A8B2C" w14:textId="77777777" w:rsidR="001F122C" w:rsidRPr="007E5079" w:rsidRDefault="001F122C" w:rsidP="00423163">
            <w:pPr>
              <w:kinsoku w:val="0"/>
              <w:spacing w:line="320" w:lineRule="exact"/>
              <w:ind w:leftChars="-25" w:left="-40" w:rightChars="-23" w:right="-78" w:hangingChars="15" w:hanging="45"/>
              <w:jc w:val="center"/>
              <w:rPr>
                <w:rFonts w:ascii="Times New Roman"/>
                <w:b/>
                <w:sz w:val="28"/>
              </w:rPr>
            </w:pPr>
            <w:r w:rsidRPr="007E5079">
              <w:rPr>
                <w:rFonts w:ascii="Times New Roman"/>
                <w:b/>
                <w:sz w:val="28"/>
              </w:rPr>
              <w:t>機關</w:t>
            </w:r>
          </w:p>
        </w:tc>
        <w:tc>
          <w:tcPr>
            <w:tcW w:w="5991" w:type="dxa"/>
            <w:shd w:val="clear" w:color="auto" w:fill="FDE9D9"/>
          </w:tcPr>
          <w:p w14:paraId="0529E464" w14:textId="77777777" w:rsidR="001F122C" w:rsidRPr="007E5079" w:rsidRDefault="001F122C" w:rsidP="00423163">
            <w:pPr>
              <w:kinsoku w:val="0"/>
              <w:spacing w:line="320" w:lineRule="exact"/>
              <w:ind w:leftChars="-25" w:left="-40" w:rightChars="-23" w:right="-78" w:hangingChars="15" w:hanging="45"/>
              <w:jc w:val="center"/>
              <w:rPr>
                <w:rFonts w:ascii="Times New Roman"/>
                <w:b/>
                <w:sz w:val="28"/>
              </w:rPr>
            </w:pPr>
            <w:r w:rsidRPr="007E5079">
              <w:rPr>
                <w:rFonts w:ascii="Times New Roman"/>
                <w:b/>
                <w:sz w:val="28"/>
              </w:rPr>
              <w:t>應辦理事項</w:t>
            </w:r>
          </w:p>
        </w:tc>
      </w:tr>
      <w:tr w:rsidR="007E5079" w:rsidRPr="007E5079" w14:paraId="422579F3" w14:textId="77777777" w:rsidTr="00423163">
        <w:tc>
          <w:tcPr>
            <w:tcW w:w="1239" w:type="dxa"/>
            <w:vAlign w:val="center"/>
          </w:tcPr>
          <w:p w14:paraId="2552BFB2" w14:textId="77777777" w:rsidR="001F122C" w:rsidRPr="007E5079" w:rsidRDefault="001F122C" w:rsidP="00423163">
            <w:pPr>
              <w:spacing w:line="300" w:lineRule="exact"/>
              <w:jc w:val="center"/>
              <w:rPr>
                <w:rFonts w:ascii="Times New Roman"/>
                <w:sz w:val="28"/>
              </w:rPr>
            </w:pPr>
            <w:r w:rsidRPr="007E5079">
              <w:rPr>
                <w:rFonts w:ascii="Times New Roman"/>
                <w:sz w:val="28"/>
              </w:rPr>
              <w:t>司法院</w:t>
            </w:r>
          </w:p>
        </w:tc>
        <w:tc>
          <w:tcPr>
            <w:tcW w:w="5991" w:type="dxa"/>
          </w:tcPr>
          <w:p w14:paraId="7290C60F" w14:textId="77777777" w:rsidR="001F122C" w:rsidRPr="007E5079" w:rsidRDefault="001F122C" w:rsidP="00882C6A">
            <w:pPr>
              <w:pStyle w:val="31"/>
              <w:numPr>
                <w:ilvl w:val="0"/>
                <w:numId w:val="15"/>
              </w:numPr>
              <w:tabs>
                <w:tab w:val="clear" w:pos="567"/>
                <w:tab w:val="left" w:pos="338"/>
              </w:tabs>
              <w:kinsoku w:val="0"/>
              <w:ind w:leftChars="0" w:left="296" w:rightChars="-15" w:right="-51" w:firstLineChars="0" w:hanging="296"/>
              <w:rPr>
                <w:rFonts w:ascii="Times New Roman"/>
                <w:sz w:val="28"/>
              </w:rPr>
            </w:pPr>
            <w:r w:rsidRPr="007E5079">
              <w:rPr>
                <w:rFonts w:ascii="Times New Roman"/>
                <w:sz w:val="28"/>
              </w:rPr>
              <w:t>與行政院研訂《少年法院與行政機關處理少年事件聯繫辦法》及修正《少年事件處理法施行細則》。</w:t>
            </w:r>
          </w:p>
          <w:p w14:paraId="370B28B5" w14:textId="77777777" w:rsidR="001F122C" w:rsidRPr="007E5079" w:rsidRDefault="001F122C" w:rsidP="00882C6A">
            <w:pPr>
              <w:pStyle w:val="31"/>
              <w:numPr>
                <w:ilvl w:val="0"/>
                <w:numId w:val="15"/>
              </w:numPr>
              <w:tabs>
                <w:tab w:val="clear" w:pos="567"/>
                <w:tab w:val="left" w:pos="338"/>
              </w:tabs>
              <w:kinsoku w:val="0"/>
              <w:ind w:leftChars="0" w:left="296" w:rightChars="-15" w:right="-51" w:firstLineChars="0" w:hanging="296"/>
              <w:rPr>
                <w:rFonts w:ascii="Times New Roman"/>
                <w:sz w:val="28"/>
              </w:rPr>
            </w:pPr>
            <w:r w:rsidRPr="007E5079">
              <w:rPr>
                <w:rFonts w:ascii="Times New Roman"/>
                <w:sz w:val="28"/>
              </w:rPr>
              <w:t>因應《少事法》修正通過擴大交付安置處所，各單位已盤整各類安置資源送司法院，請將各類</w:t>
            </w:r>
            <w:r w:rsidRPr="007E5079">
              <w:rPr>
                <w:rFonts w:ascii="Times New Roman"/>
                <w:spacing w:val="-16"/>
                <w:sz w:val="28"/>
              </w:rPr>
              <w:t>安置資源可安置</w:t>
            </w:r>
            <w:r w:rsidR="00423163" w:rsidRPr="007E5079">
              <w:rPr>
                <w:rFonts w:ascii="Times New Roman"/>
                <w:spacing w:val="-16"/>
                <w:sz w:val="28"/>
              </w:rPr>
              <w:t>的</w:t>
            </w:r>
            <w:r w:rsidRPr="007E5079">
              <w:rPr>
                <w:rFonts w:ascii="Times New Roman"/>
                <w:spacing w:val="-16"/>
                <w:sz w:val="28"/>
              </w:rPr>
              <w:t>對象</w:t>
            </w:r>
            <w:r w:rsidR="00423163" w:rsidRPr="007E5079">
              <w:rPr>
                <w:rFonts w:ascii="Times New Roman"/>
                <w:spacing w:val="-16"/>
                <w:sz w:val="28"/>
              </w:rPr>
              <w:t>，</w:t>
            </w:r>
            <w:r w:rsidRPr="007E5079">
              <w:rPr>
                <w:rFonts w:ascii="Times New Roman"/>
                <w:spacing w:val="-16"/>
                <w:sz w:val="28"/>
              </w:rPr>
              <w:t>明確告知各少年法院</w:t>
            </w:r>
            <w:r w:rsidRPr="007E5079">
              <w:rPr>
                <w:rFonts w:ascii="Times New Roman"/>
                <w:sz w:val="28"/>
              </w:rPr>
              <w:t>，俾於交付少年至適當處所安置前有充分資訊進行評估</w:t>
            </w:r>
            <w:r w:rsidR="00423163" w:rsidRPr="007E5079">
              <w:rPr>
                <w:rFonts w:ascii="Times New Roman"/>
                <w:sz w:val="28"/>
              </w:rPr>
              <w:t>。</w:t>
            </w:r>
          </w:p>
        </w:tc>
      </w:tr>
      <w:tr w:rsidR="007E5079" w:rsidRPr="007E5079" w14:paraId="79D1E643" w14:textId="77777777" w:rsidTr="00423163">
        <w:tc>
          <w:tcPr>
            <w:tcW w:w="1239" w:type="dxa"/>
            <w:vAlign w:val="center"/>
          </w:tcPr>
          <w:p w14:paraId="32C44315" w14:textId="77777777" w:rsidR="001F122C" w:rsidRPr="007E5079" w:rsidRDefault="001F122C" w:rsidP="00423163">
            <w:pPr>
              <w:spacing w:line="300" w:lineRule="exact"/>
              <w:jc w:val="center"/>
              <w:rPr>
                <w:rFonts w:ascii="Times New Roman"/>
                <w:sz w:val="28"/>
              </w:rPr>
            </w:pPr>
            <w:r w:rsidRPr="007E5079">
              <w:rPr>
                <w:rFonts w:ascii="Times New Roman"/>
                <w:sz w:val="28"/>
              </w:rPr>
              <w:t>內政部</w:t>
            </w:r>
          </w:p>
        </w:tc>
        <w:tc>
          <w:tcPr>
            <w:tcW w:w="5991" w:type="dxa"/>
          </w:tcPr>
          <w:p w14:paraId="2E4E545F" w14:textId="77777777" w:rsidR="001F122C" w:rsidRPr="007E5079" w:rsidRDefault="001F122C" w:rsidP="00882C6A">
            <w:pPr>
              <w:pStyle w:val="31"/>
              <w:numPr>
                <w:ilvl w:val="0"/>
                <w:numId w:val="15"/>
              </w:numPr>
              <w:tabs>
                <w:tab w:val="clear" w:pos="567"/>
                <w:tab w:val="left" w:pos="338"/>
              </w:tabs>
              <w:kinsoku w:val="0"/>
              <w:ind w:leftChars="0" w:left="296" w:rightChars="-15" w:right="-51" w:firstLineChars="0" w:hanging="296"/>
              <w:rPr>
                <w:rFonts w:ascii="Times New Roman"/>
                <w:sz w:val="28"/>
              </w:rPr>
            </w:pPr>
            <w:r w:rsidRPr="007E5079">
              <w:rPr>
                <w:rFonts w:ascii="Times New Roman"/>
                <w:sz w:val="28"/>
              </w:rPr>
              <w:t>研議規劃少輔會的組織、運作模式、人力配置及未來規劃案，並輔導地方政府提出少輔會</w:t>
            </w:r>
            <w:r w:rsidR="00423163" w:rsidRPr="007E5079">
              <w:rPr>
                <w:rFonts w:ascii="Times New Roman"/>
                <w:sz w:val="28"/>
              </w:rPr>
              <w:t>的</w:t>
            </w:r>
            <w:r w:rsidRPr="007E5079">
              <w:rPr>
                <w:rFonts w:ascii="Times New Roman"/>
                <w:sz w:val="28"/>
              </w:rPr>
              <w:t>人力及資源需求，計有</w:t>
            </w:r>
            <w:r w:rsidRPr="007E5079">
              <w:rPr>
                <w:rFonts w:ascii="Times New Roman"/>
                <w:sz w:val="28"/>
              </w:rPr>
              <w:t>15</w:t>
            </w:r>
            <w:r w:rsidRPr="007E5079">
              <w:rPr>
                <w:rFonts w:ascii="Times New Roman"/>
                <w:sz w:val="28"/>
              </w:rPr>
              <w:t>個縣市提報</w:t>
            </w:r>
            <w:r w:rsidRPr="007E5079">
              <w:rPr>
                <w:rFonts w:ascii="Times New Roman"/>
                <w:sz w:val="28"/>
              </w:rPr>
              <w:t>18</w:t>
            </w:r>
            <w:r w:rsidRPr="007E5079">
              <w:rPr>
                <w:rFonts w:ascii="Times New Roman"/>
                <w:sz w:val="28"/>
              </w:rPr>
              <w:t>項計畫</w:t>
            </w:r>
            <w:r w:rsidRPr="007E5079">
              <w:rPr>
                <w:rFonts w:ascii="Times New Roman"/>
                <w:sz w:val="28"/>
              </w:rPr>
              <w:t>(</w:t>
            </w:r>
            <w:r w:rsidRPr="007E5079">
              <w:rPr>
                <w:rFonts w:ascii="Times New Roman"/>
                <w:sz w:val="28"/>
              </w:rPr>
              <w:t>含無專責人力</w:t>
            </w:r>
            <w:r w:rsidR="00423163" w:rsidRPr="007E5079">
              <w:rPr>
                <w:rFonts w:ascii="Times New Roman"/>
                <w:sz w:val="28"/>
              </w:rPr>
              <w:t>的</w:t>
            </w:r>
            <w:r w:rsidRPr="007E5079">
              <w:rPr>
                <w:rFonts w:ascii="Times New Roman"/>
                <w:sz w:val="28"/>
              </w:rPr>
              <w:t>澎湖縣；另未設置少輔會的連江縣，於</w:t>
            </w:r>
            <w:r w:rsidRPr="007E5079">
              <w:rPr>
                <w:rFonts w:ascii="Times New Roman"/>
                <w:sz w:val="28"/>
              </w:rPr>
              <w:t>109</w:t>
            </w:r>
            <w:r w:rsidRPr="007E5079">
              <w:rPr>
                <w:rFonts w:ascii="Times New Roman"/>
                <w:sz w:val="28"/>
              </w:rPr>
              <w:t>年下半年成立少輔會</w:t>
            </w:r>
            <w:r w:rsidR="00423163" w:rsidRPr="007E5079">
              <w:rPr>
                <w:rFonts w:ascii="Times New Roman"/>
                <w:sz w:val="28"/>
              </w:rPr>
              <w:t>)</w:t>
            </w:r>
            <w:r w:rsidRPr="007E5079">
              <w:rPr>
                <w:rFonts w:ascii="Times New Roman"/>
                <w:sz w:val="28"/>
              </w:rPr>
              <w:t>。</w:t>
            </w:r>
          </w:p>
          <w:p w14:paraId="0E078EE4" w14:textId="77777777" w:rsidR="001F122C" w:rsidRPr="007E5079" w:rsidRDefault="001F122C" w:rsidP="00590A1E">
            <w:pPr>
              <w:pStyle w:val="31"/>
              <w:numPr>
                <w:ilvl w:val="0"/>
                <w:numId w:val="15"/>
              </w:numPr>
              <w:tabs>
                <w:tab w:val="clear" w:pos="567"/>
                <w:tab w:val="left" w:pos="338"/>
              </w:tabs>
              <w:kinsoku w:val="0"/>
              <w:ind w:leftChars="0" w:left="296" w:rightChars="-20" w:right="-68" w:firstLineChars="0" w:hanging="296"/>
              <w:rPr>
                <w:rFonts w:ascii="Times New Roman"/>
                <w:sz w:val="28"/>
              </w:rPr>
            </w:pPr>
            <w:r w:rsidRPr="007E5079">
              <w:rPr>
                <w:rFonts w:ascii="Times New Roman"/>
                <w:spacing w:val="-6"/>
                <w:sz w:val="28"/>
              </w:rPr>
              <w:t>辦理「《少年輔導委員會設置及實施辦法》</w:t>
            </w:r>
            <w:r w:rsidRPr="007E5079">
              <w:rPr>
                <w:rFonts w:ascii="Times New Roman"/>
                <w:sz w:val="28"/>
              </w:rPr>
              <w:t>草案及說明與相關行政與法規需增修之配套措施」委託研究案。</w:t>
            </w:r>
          </w:p>
          <w:p w14:paraId="53017427" w14:textId="77777777" w:rsidR="001F122C" w:rsidRPr="007E5079" w:rsidRDefault="001F122C" w:rsidP="00590A1E">
            <w:pPr>
              <w:pStyle w:val="31"/>
              <w:numPr>
                <w:ilvl w:val="0"/>
                <w:numId w:val="15"/>
              </w:numPr>
              <w:tabs>
                <w:tab w:val="clear" w:pos="567"/>
                <w:tab w:val="left" w:pos="338"/>
              </w:tabs>
              <w:kinsoku w:val="0"/>
              <w:ind w:leftChars="0" w:left="296" w:rightChars="-20" w:right="-68" w:firstLineChars="0" w:hanging="296"/>
              <w:rPr>
                <w:rFonts w:ascii="Times New Roman"/>
                <w:sz w:val="28"/>
              </w:rPr>
            </w:pPr>
            <w:r w:rsidRPr="007E5079">
              <w:rPr>
                <w:rFonts w:ascii="Times New Roman"/>
                <w:sz w:val="28"/>
              </w:rPr>
              <w:lastRenderedPageBreak/>
              <w:t>辦理《少年偏差行為之輔導及預防辦法》草案規劃，包括：納入</w:t>
            </w:r>
            <w:r w:rsidR="00143AB8" w:rsidRPr="007E5079">
              <w:rPr>
                <w:rFonts w:ascii="Times New Roman" w:hint="eastAsia"/>
                <w:sz w:val="28"/>
              </w:rPr>
              <w:t>未滿</w:t>
            </w:r>
            <w:r w:rsidRPr="007E5079">
              <w:rPr>
                <w:rFonts w:ascii="Times New Roman"/>
                <w:sz w:val="28"/>
              </w:rPr>
              <w:t>12</w:t>
            </w:r>
            <w:r w:rsidRPr="007E5079">
              <w:rPr>
                <w:rFonts w:ascii="Times New Roman"/>
                <w:sz w:val="28"/>
              </w:rPr>
              <w:t>歲</w:t>
            </w:r>
            <w:r w:rsidR="00143AB8" w:rsidRPr="007E5079">
              <w:rPr>
                <w:rFonts w:ascii="Times New Roman" w:hint="eastAsia"/>
                <w:sz w:val="28"/>
              </w:rPr>
              <w:t>的</w:t>
            </w:r>
            <w:r w:rsidRPr="007E5079">
              <w:rPr>
                <w:rFonts w:ascii="Times New Roman"/>
                <w:sz w:val="28"/>
              </w:rPr>
              <w:t>兒童，並訂定中央及地方聯繫平臺會議機制，擬定《</w:t>
            </w:r>
            <w:r w:rsidRPr="007E5079">
              <w:rPr>
                <w:rFonts w:ascii="Times New Roman"/>
                <w:spacing w:val="-6"/>
                <w:sz w:val="28"/>
              </w:rPr>
              <w:t>兒童及少年偏差行為之預防及輔導辦法》</w:t>
            </w:r>
            <w:r w:rsidRPr="007E5079">
              <w:rPr>
                <w:rFonts w:ascii="Times New Roman"/>
                <w:sz w:val="28"/>
              </w:rPr>
              <w:t>草案，以及辦理「少年偏差行為輔導及預防之規劃與分工」委託研究案。</w:t>
            </w:r>
          </w:p>
        </w:tc>
      </w:tr>
      <w:tr w:rsidR="007E5079" w:rsidRPr="007E5079" w14:paraId="20882B50" w14:textId="77777777" w:rsidTr="00423163">
        <w:tc>
          <w:tcPr>
            <w:tcW w:w="1239" w:type="dxa"/>
            <w:vAlign w:val="center"/>
          </w:tcPr>
          <w:p w14:paraId="047BA057" w14:textId="77777777" w:rsidR="001F122C" w:rsidRPr="007E5079" w:rsidRDefault="001F122C" w:rsidP="00423163">
            <w:pPr>
              <w:spacing w:line="300" w:lineRule="exact"/>
              <w:jc w:val="center"/>
              <w:rPr>
                <w:rFonts w:ascii="Times New Roman"/>
                <w:sz w:val="28"/>
              </w:rPr>
            </w:pPr>
            <w:r w:rsidRPr="007E5079">
              <w:rPr>
                <w:rFonts w:ascii="Times New Roman"/>
                <w:sz w:val="28"/>
              </w:rPr>
              <w:lastRenderedPageBreak/>
              <w:t>教育部</w:t>
            </w:r>
          </w:p>
        </w:tc>
        <w:tc>
          <w:tcPr>
            <w:tcW w:w="5991" w:type="dxa"/>
          </w:tcPr>
          <w:p w14:paraId="15C2D0CC" w14:textId="77777777" w:rsidR="001F122C" w:rsidRPr="007E5079" w:rsidRDefault="001F122C" w:rsidP="00882C6A">
            <w:pPr>
              <w:pStyle w:val="31"/>
              <w:numPr>
                <w:ilvl w:val="0"/>
                <w:numId w:val="15"/>
              </w:numPr>
              <w:tabs>
                <w:tab w:val="clear" w:pos="567"/>
                <w:tab w:val="left" w:pos="338"/>
              </w:tabs>
              <w:kinsoku w:val="0"/>
              <w:ind w:leftChars="0" w:left="296" w:rightChars="-15" w:right="-51" w:firstLineChars="0" w:hanging="296"/>
              <w:rPr>
                <w:rFonts w:ascii="Times New Roman"/>
                <w:sz w:val="28"/>
              </w:rPr>
            </w:pPr>
            <w:r w:rsidRPr="007E5079">
              <w:rPr>
                <w:rFonts w:ascii="Times New Roman"/>
                <w:sz w:val="28"/>
              </w:rPr>
              <w:t>研議規劃兒童觸法事件及</w:t>
            </w:r>
            <w:r w:rsidR="008909EF" w:rsidRPr="007E5079">
              <w:rPr>
                <w:rFonts w:hAnsi="標楷體" w:hint="eastAsia"/>
                <w:sz w:val="28"/>
              </w:rPr>
              <w:t>《</w:t>
            </w:r>
            <w:r w:rsidR="008909EF" w:rsidRPr="007E5079">
              <w:rPr>
                <w:rFonts w:ascii="Times New Roman"/>
                <w:sz w:val="28"/>
              </w:rPr>
              <w:t>少事法</w:t>
            </w:r>
            <w:r w:rsidR="008909EF" w:rsidRPr="007E5079">
              <w:rPr>
                <w:rFonts w:hAnsi="標楷體" w:hint="eastAsia"/>
                <w:sz w:val="28"/>
              </w:rPr>
              <w:t>》</w:t>
            </w:r>
            <w:r w:rsidRPr="007E5079">
              <w:rPr>
                <w:rFonts w:ascii="Times New Roman"/>
                <w:sz w:val="28"/>
              </w:rPr>
              <w:t>刪除</w:t>
            </w:r>
            <w:r w:rsidRPr="007E5079">
              <w:rPr>
                <w:rFonts w:ascii="Times New Roman"/>
                <w:sz w:val="28"/>
              </w:rPr>
              <w:t>4</w:t>
            </w:r>
            <w:r w:rsidRPr="007E5079">
              <w:rPr>
                <w:rFonts w:ascii="Times New Roman"/>
                <w:sz w:val="28"/>
              </w:rPr>
              <w:t>目個案之相關處理機制案。</w:t>
            </w:r>
          </w:p>
          <w:p w14:paraId="6DD0D582" w14:textId="77777777" w:rsidR="001F122C" w:rsidRPr="007E5079" w:rsidRDefault="001F122C" w:rsidP="00882C6A">
            <w:pPr>
              <w:pStyle w:val="21"/>
              <w:numPr>
                <w:ilvl w:val="0"/>
                <w:numId w:val="20"/>
              </w:numPr>
              <w:tabs>
                <w:tab w:val="clear" w:pos="567"/>
                <w:tab w:val="left" w:pos="295"/>
              </w:tabs>
              <w:kinsoku w:val="0"/>
              <w:ind w:leftChars="0" w:left="603" w:rightChars="-15" w:right="-51" w:firstLineChars="0" w:hanging="308"/>
              <w:rPr>
                <w:rFonts w:ascii="Times New Roman"/>
                <w:sz w:val="28"/>
              </w:rPr>
            </w:pPr>
            <w:r w:rsidRPr="007E5079">
              <w:rPr>
                <w:rFonts w:ascii="Times New Roman"/>
                <w:sz w:val="28"/>
              </w:rPr>
              <w:t>108</w:t>
            </w:r>
            <w:r w:rsidRPr="007E5079">
              <w:rPr>
                <w:rFonts w:ascii="Times New Roman"/>
                <w:sz w:val="28"/>
              </w:rPr>
              <w:t>年</w:t>
            </w:r>
            <w:r w:rsidRPr="007E5079">
              <w:rPr>
                <w:rFonts w:ascii="Times New Roman"/>
                <w:sz w:val="28"/>
              </w:rPr>
              <w:t>12</w:t>
            </w:r>
            <w:r w:rsidRPr="007E5079">
              <w:rPr>
                <w:rFonts w:ascii="Times New Roman"/>
                <w:sz w:val="28"/>
              </w:rPr>
              <w:t>月</w:t>
            </w:r>
            <w:r w:rsidRPr="007E5079">
              <w:rPr>
                <w:rFonts w:ascii="Times New Roman"/>
                <w:sz w:val="28"/>
              </w:rPr>
              <w:t>24</w:t>
            </w:r>
            <w:r w:rsidRPr="007E5079">
              <w:rPr>
                <w:rFonts w:ascii="Times New Roman"/>
                <w:sz w:val="28"/>
              </w:rPr>
              <w:t>日函司法院少家廳，建請該廳提供現行觸法兒童審理終結不付保護處分及交付保護處分相關資訊，以利研擬後續因應措施。</w:t>
            </w:r>
          </w:p>
          <w:p w14:paraId="7F9BCD4A" w14:textId="77777777" w:rsidR="001F122C" w:rsidRPr="007E5079" w:rsidRDefault="001F122C" w:rsidP="00882C6A">
            <w:pPr>
              <w:pStyle w:val="21"/>
              <w:numPr>
                <w:ilvl w:val="0"/>
                <w:numId w:val="20"/>
              </w:numPr>
              <w:tabs>
                <w:tab w:val="clear" w:pos="567"/>
                <w:tab w:val="left" w:pos="295"/>
              </w:tabs>
              <w:kinsoku w:val="0"/>
              <w:ind w:leftChars="0" w:left="603" w:rightChars="-15" w:right="-51" w:firstLineChars="0" w:hanging="308"/>
              <w:rPr>
                <w:rFonts w:ascii="Times New Roman"/>
                <w:spacing w:val="-6"/>
                <w:sz w:val="28"/>
              </w:rPr>
            </w:pPr>
            <w:r w:rsidRPr="007E5079">
              <w:rPr>
                <w:rFonts w:ascii="Times New Roman"/>
                <w:sz w:val="28"/>
              </w:rPr>
              <w:t>邀集司法院及專家學者等召開「研商因應少年事件處理法刪除</w:t>
            </w:r>
            <w:r w:rsidRPr="007E5079">
              <w:rPr>
                <w:rFonts w:ascii="Times New Roman"/>
                <w:sz w:val="28"/>
              </w:rPr>
              <w:t>85</w:t>
            </w:r>
            <w:r w:rsidRPr="007E5079">
              <w:rPr>
                <w:rFonts w:ascii="Times New Roman"/>
                <w:sz w:val="28"/>
              </w:rPr>
              <w:t>條之</w:t>
            </w:r>
            <w:r w:rsidRPr="007E5079">
              <w:rPr>
                <w:rFonts w:ascii="Times New Roman"/>
                <w:sz w:val="28"/>
              </w:rPr>
              <w:t>1</w:t>
            </w:r>
            <w:r w:rsidRPr="007E5079">
              <w:rPr>
                <w:rFonts w:ascii="Times New Roman"/>
                <w:sz w:val="28"/>
              </w:rPr>
              <w:t>工作會議」，研議有關重大偏差行為兒童通報及輔導措施。</w:t>
            </w:r>
            <w:r w:rsidRPr="007E5079">
              <w:rPr>
                <w:rFonts w:ascii="Times New Roman"/>
                <w:sz w:val="28"/>
              </w:rPr>
              <w:t>109</w:t>
            </w:r>
            <w:r w:rsidRPr="007E5079">
              <w:rPr>
                <w:rFonts w:ascii="Times New Roman"/>
                <w:sz w:val="28"/>
              </w:rPr>
              <w:t>年</w:t>
            </w:r>
            <w:r w:rsidRPr="007E5079">
              <w:rPr>
                <w:rFonts w:ascii="Times New Roman"/>
                <w:sz w:val="28"/>
              </w:rPr>
              <w:t>8</w:t>
            </w:r>
            <w:r w:rsidRPr="007E5079">
              <w:rPr>
                <w:rFonts w:ascii="Times New Roman"/>
                <w:sz w:val="28"/>
              </w:rPr>
              <w:t>月</w:t>
            </w:r>
            <w:r w:rsidRPr="007E5079">
              <w:rPr>
                <w:rFonts w:ascii="Times New Roman"/>
                <w:sz w:val="28"/>
              </w:rPr>
              <w:t>27</w:t>
            </w:r>
            <w:r w:rsidRPr="007E5079">
              <w:rPr>
                <w:rFonts w:ascii="Times New Roman"/>
                <w:sz w:val="28"/>
              </w:rPr>
              <w:t>日該部函予各直轄市政府教育局</w:t>
            </w:r>
            <w:r w:rsidR="00985D08" w:rsidRPr="007E5079">
              <w:rPr>
                <w:rFonts w:ascii="Times New Roman"/>
                <w:sz w:val="28"/>
              </w:rPr>
              <w:t>、</w:t>
            </w:r>
            <w:r w:rsidRPr="007E5079">
              <w:rPr>
                <w:rFonts w:ascii="Times New Roman"/>
                <w:sz w:val="28"/>
              </w:rPr>
              <w:t>縣</w:t>
            </w:r>
            <w:r w:rsidRPr="007E5079">
              <w:rPr>
                <w:rFonts w:ascii="Times New Roman"/>
                <w:sz w:val="28"/>
              </w:rPr>
              <w:t>(</w:t>
            </w:r>
            <w:r w:rsidRPr="007E5079">
              <w:rPr>
                <w:rFonts w:ascii="Times New Roman"/>
                <w:sz w:val="28"/>
              </w:rPr>
              <w:t>市</w:t>
            </w:r>
            <w:r w:rsidRPr="007E5079">
              <w:rPr>
                <w:rFonts w:ascii="Times New Roman"/>
                <w:sz w:val="28"/>
              </w:rPr>
              <w:t>)</w:t>
            </w:r>
            <w:r w:rsidRPr="007E5079">
              <w:rPr>
                <w:rFonts w:ascii="Times New Roman"/>
                <w:sz w:val="28"/>
              </w:rPr>
              <w:t>政府及國立國小「學校進行</w:t>
            </w:r>
            <w:r w:rsidRPr="007E5079">
              <w:rPr>
                <w:rFonts w:ascii="Times New Roman"/>
                <w:sz w:val="28"/>
              </w:rPr>
              <w:t>7</w:t>
            </w:r>
            <w:r w:rsidRPr="007E5079">
              <w:rPr>
                <w:rFonts w:ascii="Times New Roman"/>
                <w:sz w:val="28"/>
              </w:rPr>
              <w:t>歲以上未滿</w:t>
            </w:r>
            <w:r w:rsidRPr="007E5079">
              <w:rPr>
                <w:rFonts w:ascii="Times New Roman"/>
                <w:sz w:val="28"/>
              </w:rPr>
              <w:t>12</w:t>
            </w:r>
            <w:r w:rsidRPr="007E5079">
              <w:rPr>
                <w:rFonts w:ascii="Times New Roman"/>
                <w:sz w:val="28"/>
              </w:rPr>
              <w:t>歲偏差行為學生輔導流程圖」、「</w:t>
            </w:r>
            <w:r w:rsidRPr="007E5079">
              <w:rPr>
                <w:rFonts w:hAnsi="標楷體"/>
                <w:sz w:val="28"/>
              </w:rPr>
              <w:t>○○</w:t>
            </w:r>
            <w:r w:rsidRPr="007E5079">
              <w:rPr>
                <w:rFonts w:ascii="Times New Roman"/>
                <w:sz w:val="28"/>
              </w:rPr>
              <w:t>縣</w:t>
            </w:r>
            <w:r w:rsidRPr="007E5079">
              <w:rPr>
                <w:rFonts w:ascii="Times New Roman"/>
                <w:sz w:val="28"/>
              </w:rPr>
              <w:t>(</w:t>
            </w:r>
            <w:r w:rsidRPr="007E5079">
              <w:rPr>
                <w:rFonts w:ascii="Times New Roman"/>
                <w:sz w:val="28"/>
              </w:rPr>
              <w:t>市</w:t>
            </w:r>
            <w:r w:rsidR="008909EF" w:rsidRPr="007E5079">
              <w:rPr>
                <w:rFonts w:ascii="Times New Roman" w:hint="eastAsia"/>
                <w:sz w:val="28"/>
              </w:rPr>
              <w:t>)</w:t>
            </w:r>
            <w:r w:rsidRPr="007E5079">
              <w:rPr>
                <w:rFonts w:hAnsi="標楷體"/>
                <w:sz w:val="28"/>
              </w:rPr>
              <w:t>○○</w:t>
            </w:r>
            <w:r w:rsidRPr="007E5079">
              <w:rPr>
                <w:rFonts w:ascii="Times New Roman"/>
                <w:sz w:val="28"/>
              </w:rPr>
              <w:t>學校</w:t>
            </w:r>
            <w:r w:rsidRPr="007E5079">
              <w:rPr>
                <w:rFonts w:ascii="Times New Roman"/>
                <w:sz w:val="28"/>
              </w:rPr>
              <w:t>7</w:t>
            </w:r>
            <w:r w:rsidRPr="007E5079">
              <w:rPr>
                <w:rFonts w:ascii="Times New Roman"/>
                <w:sz w:val="28"/>
              </w:rPr>
              <w:t>歲以上未滿</w:t>
            </w:r>
            <w:r w:rsidRPr="007E5079">
              <w:rPr>
                <w:rFonts w:ascii="Times New Roman"/>
                <w:sz w:val="28"/>
              </w:rPr>
              <w:t>12</w:t>
            </w:r>
            <w:r w:rsidRPr="007E5079">
              <w:rPr>
                <w:rFonts w:ascii="Times New Roman"/>
                <w:sz w:val="28"/>
              </w:rPr>
              <w:t>歲偏差行為學生個別化需求評估與輔導處遇及成效檢核表」及「</w:t>
            </w:r>
            <w:r w:rsidRPr="007E5079">
              <w:rPr>
                <w:rFonts w:ascii="Times New Roman"/>
                <w:sz w:val="28"/>
              </w:rPr>
              <w:t>7</w:t>
            </w:r>
            <w:r w:rsidRPr="007E5079">
              <w:rPr>
                <w:rFonts w:ascii="Times New Roman"/>
                <w:sz w:val="28"/>
              </w:rPr>
              <w:t>歲以上未滿</w:t>
            </w:r>
            <w:r w:rsidRPr="007E5079">
              <w:rPr>
                <w:rFonts w:ascii="Times New Roman"/>
                <w:sz w:val="28"/>
              </w:rPr>
              <w:t>12</w:t>
            </w:r>
            <w:r w:rsidRPr="007E5079">
              <w:rPr>
                <w:rFonts w:ascii="Times New Roman"/>
                <w:sz w:val="28"/>
              </w:rPr>
              <w:t>歲偏差行為學生預防與</w:t>
            </w:r>
            <w:r w:rsidRPr="007E5079">
              <w:rPr>
                <w:rFonts w:ascii="Times New Roman"/>
                <w:spacing w:val="-6"/>
                <w:sz w:val="28"/>
              </w:rPr>
              <w:t>輔導實施方案」為原則性之機制建立。</w:t>
            </w:r>
          </w:p>
          <w:p w14:paraId="171F93D6" w14:textId="77777777" w:rsidR="001F122C" w:rsidRPr="007E5079" w:rsidRDefault="001F122C" w:rsidP="00882C6A">
            <w:pPr>
              <w:pStyle w:val="31"/>
              <w:numPr>
                <w:ilvl w:val="0"/>
                <w:numId w:val="15"/>
              </w:numPr>
              <w:tabs>
                <w:tab w:val="clear" w:pos="567"/>
                <w:tab w:val="left" w:pos="338"/>
              </w:tabs>
              <w:kinsoku w:val="0"/>
              <w:ind w:leftChars="0" w:left="296" w:firstLineChars="0" w:hanging="296"/>
              <w:rPr>
                <w:rFonts w:ascii="Times New Roman"/>
                <w:sz w:val="28"/>
              </w:rPr>
            </w:pPr>
            <w:r w:rsidRPr="007E5079">
              <w:rPr>
                <w:rFonts w:ascii="Times New Roman"/>
                <w:sz w:val="28"/>
              </w:rPr>
              <w:tab/>
            </w:r>
            <w:r w:rsidRPr="007E5079">
              <w:rPr>
                <w:rFonts w:ascii="Times New Roman"/>
                <w:sz w:val="28"/>
              </w:rPr>
              <w:t>研議規劃建立多元化輔導資源案</w:t>
            </w:r>
          </w:p>
          <w:p w14:paraId="31772746" w14:textId="77777777" w:rsidR="001F122C" w:rsidRPr="007E5079" w:rsidRDefault="001F122C" w:rsidP="00985D08">
            <w:pPr>
              <w:pStyle w:val="21"/>
              <w:numPr>
                <w:ilvl w:val="0"/>
                <w:numId w:val="21"/>
              </w:numPr>
              <w:tabs>
                <w:tab w:val="clear" w:pos="567"/>
                <w:tab w:val="left" w:pos="210"/>
              </w:tabs>
              <w:kinsoku w:val="0"/>
              <w:ind w:leftChars="0" w:left="640" w:rightChars="-15" w:right="-51" w:firstLineChars="0" w:hanging="238"/>
              <w:rPr>
                <w:rFonts w:ascii="Times New Roman"/>
                <w:sz w:val="28"/>
              </w:rPr>
            </w:pPr>
            <w:r w:rsidRPr="007E5079">
              <w:rPr>
                <w:rFonts w:ascii="Times New Roman"/>
                <w:sz w:val="28"/>
              </w:rPr>
              <w:t>依</w:t>
            </w:r>
            <w:r w:rsidR="008909EF" w:rsidRPr="007E5079">
              <w:rPr>
                <w:rFonts w:hAnsi="標楷體" w:hint="eastAsia"/>
                <w:sz w:val="28"/>
              </w:rPr>
              <w:t>《</w:t>
            </w:r>
            <w:r w:rsidR="008909EF" w:rsidRPr="007E5079">
              <w:rPr>
                <w:rFonts w:ascii="Times New Roman"/>
                <w:sz w:val="28"/>
              </w:rPr>
              <w:t>國民小學與國民中學未入學或中途輟學生通報及復學輔導辦法</w:t>
            </w:r>
            <w:r w:rsidR="008909EF" w:rsidRPr="007E5079">
              <w:rPr>
                <w:rFonts w:hAnsi="標楷體" w:hint="eastAsia"/>
                <w:sz w:val="28"/>
              </w:rPr>
              <w:t>》</w:t>
            </w:r>
            <w:r w:rsidRPr="007E5079">
              <w:rPr>
                <w:rFonts w:ascii="Times New Roman"/>
                <w:sz w:val="28"/>
              </w:rPr>
              <w:t>第</w:t>
            </w:r>
            <w:r w:rsidRPr="007E5079">
              <w:rPr>
                <w:rFonts w:ascii="Times New Roman"/>
                <w:sz w:val="28"/>
              </w:rPr>
              <w:t>9</w:t>
            </w:r>
            <w:r w:rsidRPr="007E5079">
              <w:rPr>
                <w:rFonts w:ascii="Times New Roman"/>
                <w:sz w:val="28"/>
              </w:rPr>
              <w:t>條</w:t>
            </w:r>
            <w:r w:rsidR="00423163" w:rsidRPr="007E5079">
              <w:rPr>
                <w:rFonts w:ascii="Times New Roman"/>
                <w:sz w:val="28"/>
              </w:rPr>
              <w:t>規定，</w:t>
            </w:r>
            <w:r w:rsidRPr="007E5079">
              <w:rPr>
                <w:rFonts w:ascii="Times New Roman"/>
                <w:sz w:val="28"/>
              </w:rPr>
              <w:t>辦理多元教育輔導措施。亦依「教育部國民及學前教育署補助辦理中輟生預防追蹤與復學輔導工作原則」協助地方政府辦理上開就學及多元教育輔導措施並得以結合民間團體，提供學生適性教育課程。</w:t>
            </w:r>
          </w:p>
          <w:p w14:paraId="432A7A8D" w14:textId="77777777" w:rsidR="001F122C" w:rsidRPr="007E5079" w:rsidRDefault="001F122C" w:rsidP="00985D08">
            <w:pPr>
              <w:pStyle w:val="21"/>
              <w:numPr>
                <w:ilvl w:val="0"/>
                <w:numId w:val="21"/>
              </w:numPr>
              <w:tabs>
                <w:tab w:val="clear" w:pos="567"/>
                <w:tab w:val="left" w:pos="210"/>
              </w:tabs>
              <w:kinsoku w:val="0"/>
              <w:ind w:leftChars="0" w:left="640" w:rightChars="-15" w:right="-51" w:firstLineChars="0" w:hanging="238"/>
              <w:rPr>
                <w:rFonts w:ascii="Times New Roman"/>
                <w:sz w:val="28"/>
              </w:rPr>
            </w:pPr>
            <w:r w:rsidRPr="007E5079">
              <w:rPr>
                <w:rFonts w:ascii="Times New Roman"/>
                <w:sz w:val="28"/>
              </w:rPr>
              <w:t>審慎評估規劃中途學校轉型增加招收</w:t>
            </w:r>
            <w:r w:rsidR="00423163" w:rsidRPr="007E5079">
              <w:rPr>
                <w:rFonts w:ascii="Times New Roman"/>
                <w:sz w:val="28"/>
              </w:rPr>
              <w:t>的</w:t>
            </w:r>
            <w:r w:rsidRPr="007E5079">
              <w:rPr>
                <w:rFonts w:ascii="Times New Roman"/>
                <w:sz w:val="28"/>
              </w:rPr>
              <w:t>對象，於</w:t>
            </w:r>
            <w:r w:rsidRPr="007E5079">
              <w:rPr>
                <w:rFonts w:ascii="Times New Roman"/>
                <w:sz w:val="28"/>
              </w:rPr>
              <w:t>108</w:t>
            </w:r>
            <w:r w:rsidRPr="007E5079">
              <w:rPr>
                <w:rFonts w:ascii="Times New Roman"/>
                <w:sz w:val="28"/>
              </w:rPr>
              <w:t>年</w:t>
            </w:r>
            <w:r w:rsidRPr="007E5079">
              <w:rPr>
                <w:rFonts w:ascii="Times New Roman"/>
                <w:sz w:val="28"/>
              </w:rPr>
              <w:t>12</w:t>
            </w:r>
            <w:r w:rsidRPr="007E5079">
              <w:rPr>
                <w:rFonts w:ascii="Times New Roman"/>
                <w:sz w:val="28"/>
              </w:rPr>
              <w:t>月</w:t>
            </w:r>
            <w:r w:rsidRPr="007E5079">
              <w:rPr>
                <w:rFonts w:ascii="Times New Roman"/>
                <w:sz w:val="28"/>
              </w:rPr>
              <w:t>31</w:t>
            </w:r>
            <w:r w:rsidRPr="007E5079">
              <w:rPr>
                <w:rFonts w:ascii="Times New Roman"/>
                <w:sz w:val="28"/>
              </w:rPr>
              <w:t>日召開研商「中途學校因應兒少性剝削防制條例、少年事件處理法修法後相關事宜」會議，邀集司</w:t>
            </w:r>
            <w:r w:rsidRPr="007E5079">
              <w:rPr>
                <w:rFonts w:ascii="Times New Roman"/>
                <w:sz w:val="28"/>
              </w:rPr>
              <w:lastRenderedPageBreak/>
              <w:t>法院少家廳、衛福部、地方政府及中途學校研擬具體措施</w:t>
            </w:r>
            <w:r w:rsidR="00423163" w:rsidRPr="007E5079">
              <w:rPr>
                <w:rFonts w:ascii="Times New Roman"/>
                <w:sz w:val="28"/>
              </w:rPr>
              <w:t>與</w:t>
            </w:r>
            <w:r w:rsidRPr="007E5079">
              <w:rPr>
                <w:rFonts w:ascii="Times New Roman"/>
                <w:sz w:val="28"/>
              </w:rPr>
              <w:t>因應策略。</w:t>
            </w:r>
          </w:p>
          <w:p w14:paraId="4FAC500F" w14:textId="77777777" w:rsidR="001F122C" w:rsidRPr="007E5079" w:rsidRDefault="001F122C" w:rsidP="00985D08">
            <w:pPr>
              <w:pStyle w:val="21"/>
              <w:numPr>
                <w:ilvl w:val="0"/>
                <w:numId w:val="21"/>
              </w:numPr>
              <w:tabs>
                <w:tab w:val="clear" w:pos="567"/>
                <w:tab w:val="left" w:pos="210"/>
              </w:tabs>
              <w:kinsoku w:val="0"/>
              <w:ind w:leftChars="0" w:left="640" w:rightChars="-15" w:right="-51" w:firstLineChars="0" w:hanging="238"/>
              <w:rPr>
                <w:rFonts w:ascii="Times New Roman"/>
                <w:sz w:val="28"/>
              </w:rPr>
            </w:pPr>
            <w:r w:rsidRPr="007E5079">
              <w:rPr>
                <w:rFonts w:ascii="Times New Roman"/>
                <w:sz w:val="28"/>
              </w:rPr>
              <w:t>規劃配合曝險少年行政輔導先行，增進專業輔導人員專業知能及提供法院裁定交付、轉介或學籍轉銜之少年相關輔導及安置資源。</w:t>
            </w:r>
          </w:p>
        </w:tc>
      </w:tr>
      <w:tr w:rsidR="007E5079" w:rsidRPr="007E5079" w14:paraId="7380A366" w14:textId="77777777" w:rsidTr="00423163">
        <w:tc>
          <w:tcPr>
            <w:tcW w:w="1239" w:type="dxa"/>
            <w:vAlign w:val="center"/>
          </w:tcPr>
          <w:p w14:paraId="22F26A11" w14:textId="77777777" w:rsidR="001F122C" w:rsidRPr="007E5079" w:rsidRDefault="001F122C" w:rsidP="00423163">
            <w:pPr>
              <w:spacing w:line="300" w:lineRule="exact"/>
              <w:jc w:val="center"/>
              <w:rPr>
                <w:rFonts w:ascii="Times New Roman"/>
                <w:sz w:val="28"/>
              </w:rPr>
            </w:pPr>
            <w:r w:rsidRPr="007E5079">
              <w:rPr>
                <w:rFonts w:ascii="Times New Roman"/>
                <w:sz w:val="28"/>
              </w:rPr>
              <w:lastRenderedPageBreak/>
              <w:t>衛福部</w:t>
            </w:r>
          </w:p>
        </w:tc>
        <w:tc>
          <w:tcPr>
            <w:tcW w:w="5991" w:type="dxa"/>
          </w:tcPr>
          <w:p w14:paraId="48DBC506" w14:textId="77777777" w:rsidR="001F122C" w:rsidRPr="007E5079" w:rsidRDefault="001F122C" w:rsidP="000E5F9F">
            <w:pPr>
              <w:pStyle w:val="12"/>
              <w:ind w:leftChars="0" w:left="0" w:firstLineChars="0" w:firstLine="0"/>
              <w:rPr>
                <w:rFonts w:ascii="Times New Roman"/>
                <w:sz w:val="28"/>
              </w:rPr>
            </w:pPr>
            <w:r w:rsidRPr="007E5079">
              <w:rPr>
                <w:rFonts w:ascii="Times New Roman"/>
                <w:sz w:val="28"/>
              </w:rPr>
              <w:t>研議規劃建立多元化輔導資源，包括：</w:t>
            </w:r>
          </w:p>
          <w:p w14:paraId="32224F85" w14:textId="77777777" w:rsidR="001F122C" w:rsidRPr="007E5079" w:rsidRDefault="001F122C" w:rsidP="00882C6A">
            <w:pPr>
              <w:pStyle w:val="31"/>
              <w:numPr>
                <w:ilvl w:val="0"/>
                <w:numId w:val="15"/>
              </w:numPr>
              <w:tabs>
                <w:tab w:val="clear" w:pos="567"/>
                <w:tab w:val="left" w:pos="338"/>
              </w:tabs>
              <w:ind w:leftChars="0" w:left="296" w:rightChars="-15" w:right="-51" w:firstLineChars="0" w:hanging="296"/>
              <w:rPr>
                <w:rFonts w:ascii="Times New Roman"/>
                <w:sz w:val="28"/>
              </w:rPr>
            </w:pPr>
            <w:r w:rsidRPr="007E5079">
              <w:rPr>
                <w:rFonts w:ascii="Times New Roman"/>
                <w:sz w:val="28"/>
              </w:rPr>
              <w:t>充實少年及家庭輔導資源：擴大辦理脆弱家庭多元服務及社區支持方案納入少年服務需求、加強「兒少拒毒預防及家長親職教育服務方案」服務能量、持續提供社會救助資源。</w:t>
            </w:r>
          </w:p>
          <w:p w14:paraId="69518113" w14:textId="77777777" w:rsidR="001F122C" w:rsidRPr="007E5079" w:rsidRDefault="001F122C" w:rsidP="00882C6A">
            <w:pPr>
              <w:pStyle w:val="31"/>
              <w:numPr>
                <w:ilvl w:val="0"/>
                <w:numId w:val="15"/>
              </w:numPr>
              <w:tabs>
                <w:tab w:val="clear" w:pos="567"/>
                <w:tab w:val="left" w:pos="338"/>
              </w:tabs>
              <w:ind w:leftChars="0" w:left="296" w:rightChars="-15" w:right="-51" w:firstLineChars="0" w:hanging="296"/>
              <w:rPr>
                <w:rFonts w:ascii="Times New Roman"/>
                <w:sz w:val="28"/>
              </w:rPr>
            </w:pPr>
            <w:r w:rsidRPr="007E5079">
              <w:rPr>
                <w:rFonts w:ascii="Times New Roman"/>
                <w:sz w:val="28"/>
              </w:rPr>
              <w:t>強化藥癮戒治服務資源及宣導。</w:t>
            </w:r>
          </w:p>
          <w:p w14:paraId="76D194FC" w14:textId="77777777" w:rsidR="001F122C" w:rsidRPr="007E5079" w:rsidRDefault="001F122C" w:rsidP="00882C6A">
            <w:pPr>
              <w:pStyle w:val="31"/>
              <w:numPr>
                <w:ilvl w:val="0"/>
                <w:numId w:val="15"/>
              </w:numPr>
              <w:tabs>
                <w:tab w:val="clear" w:pos="567"/>
                <w:tab w:val="left" w:pos="338"/>
              </w:tabs>
              <w:ind w:leftChars="0" w:left="296" w:rightChars="-15" w:right="-51" w:firstLineChars="0" w:hanging="296"/>
              <w:rPr>
                <w:rFonts w:ascii="Times New Roman"/>
                <w:sz w:val="28"/>
              </w:rPr>
            </w:pPr>
            <w:r w:rsidRPr="007E5079">
              <w:rPr>
                <w:rFonts w:ascii="Times New Roman"/>
                <w:sz w:val="28"/>
              </w:rPr>
              <w:t>布建多元兒少安置及後追服務資源：擴充機構式安置輔導能量、強化結束安置後續追蹤輔導服務。</w:t>
            </w:r>
          </w:p>
          <w:p w14:paraId="614D74A4" w14:textId="77777777" w:rsidR="001F122C" w:rsidRPr="007E5079" w:rsidRDefault="001F122C" w:rsidP="00882C6A">
            <w:pPr>
              <w:pStyle w:val="31"/>
              <w:numPr>
                <w:ilvl w:val="0"/>
                <w:numId w:val="15"/>
              </w:numPr>
              <w:tabs>
                <w:tab w:val="clear" w:pos="567"/>
                <w:tab w:val="left" w:pos="338"/>
              </w:tabs>
              <w:ind w:leftChars="0" w:left="296" w:rightChars="-15" w:right="-51" w:firstLineChars="0" w:hanging="296"/>
              <w:rPr>
                <w:rFonts w:ascii="Times New Roman"/>
                <w:sz w:val="28"/>
              </w:rPr>
            </w:pPr>
            <w:r w:rsidRPr="007E5079">
              <w:rPr>
                <w:rFonts w:ascii="Times New Roman"/>
                <w:sz w:val="28"/>
              </w:rPr>
              <w:t>加強服務人員專業知能：強化兒少安置機構專業人員照顧司法兒少相關知能、兒少施用毒品業務防制專業人員相關知能。</w:t>
            </w:r>
          </w:p>
        </w:tc>
      </w:tr>
      <w:tr w:rsidR="007E5079" w:rsidRPr="007E5079" w14:paraId="1E5E8305" w14:textId="77777777" w:rsidTr="00423163">
        <w:tc>
          <w:tcPr>
            <w:tcW w:w="1239" w:type="dxa"/>
            <w:vAlign w:val="center"/>
          </w:tcPr>
          <w:p w14:paraId="29096882" w14:textId="77777777" w:rsidR="001F122C" w:rsidRPr="007E5079" w:rsidRDefault="001F122C" w:rsidP="00423163">
            <w:pPr>
              <w:spacing w:line="300" w:lineRule="exact"/>
              <w:jc w:val="center"/>
              <w:rPr>
                <w:rFonts w:ascii="Times New Roman"/>
                <w:sz w:val="28"/>
              </w:rPr>
            </w:pPr>
            <w:r w:rsidRPr="007E5079">
              <w:rPr>
                <w:rFonts w:ascii="Times New Roman"/>
                <w:sz w:val="28"/>
              </w:rPr>
              <w:t>法務部</w:t>
            </w:r>
          </w:p>
        </w:tc>
        <w:tc>
          <w:tcPr>
            <w:tcW w:w="5991" w:type="dxa"/>
          </w:tcPr>
          <w:p w14:paraId="68FAFECB" w14:textId="77777777" w:rsidR="001F122C" w:rsidRPr="007E5079" w:rsidRDefault="001F122C" w:rsidP="000E5F9F">
            <w:pPr>
              <w:pStyle w:val="12"/>
              <w:ind w:leftChars="0" w:left="0" w:firstLineChars="0" w:firstLine="0"/>
              <w:rPr>
                <w:rFonts w:ascii="Times New Roman"/>
                <w:spacing w:val="-6"/>
                <w:sz w:val="28"/>
              </w:rPr>
            </w:pPr>
            <w:r w:rsidRPr="007E5079">
              <w:rPr>
                <w:rFonts w:ascii="Times New Roman"/>
                <w:spacing w:val="-6"/>
                <w:sz w:val="28"/>
              </w:rPr>
              <w:t>辦理少年觀護所之組織、人員遴聘及教育訓練等規劃案：</w:t>
            </w:r>
          </w:p>
          <w:p w14:paraId="000D9B19" w14:textId="77777777" w:rsidR="001F122C" w:rsidRPr="007E5079" w:rsidRDefault="001F122C" w:rsidP="002C6169">
            <w:pPr>
              <w:pStyle w:val="31"/>
              <w:numPr>
                <w:ilvl w:val="0"/>
                <w:numId w:val="15"/>
              </w:numPr>
              <w:tabs>
                <w:tab w:val="clear" w:pos="567"/>
                <w:tab w:val="left" w:pos="276"/>
              </w:tabs>
              <w:kinsoku w:val="0"/>
              <w:ind w:leftChars="0" w:left="295" w:rightChars="-20" w:right="-68" w:firstLineChars="0" w:hanging="299"/>
              <w:rPr>
                <w:rFonts w:ascii="Times New Roman"/>
                <w:sz w:val="28"/>
              </w:rPr>
            </w:pPr>
            <w:r w:rsidRPr="007E5079">
              <w:rPr>
                <w:rFonts w:ascii="Times New Roman"/>
                <w:sz w:val="28"/>
              </w:rPr>
              <w:t>加強少年矯正機關編制內人員的教育訓練，</w:t>
            </w:r>
            <w:r w:rsidRPr="007E5079">
              <w:rPr>
                <w:rFonts w:ascii="Times New Roman"/>
                <w:spacing w:val="-2"/>
                <w:sz w:val="28"/>
              </w:rPr>
              <w:t>另司法院法官學院相關少年事件專業訓練</w:t>
            </w:r>
            <w:r w:rsidRPr="007E5079">
              <w:rPr>
                <w:rFonts w:ascii="Times New Roman"/>
                <w:sz w:val="28"/>
              </w:rPr>
              <w:t>(</w:t>
            </w:r>
            <w:r w:rsidRPr="007E5079">
              <w:rPr>
                <w:rFonts w:ascii="Times New Roman"/>
                <w:spacing w:val="-6"/>
                <w:sz w:val="28"/>
              </w:rPr>
              <w:t>如</w:t>
            </w:r>
            <w:r w:rsidRPr="007E5079">
              <w:rPr>
                <w:rFonts w:ascii="Times New Roman"/>
                <w:spacing w:val="-6"/>
                <w:sz w:val="28"/>
              </w:rPr>
              <w:t>109</w:t>
            </w:r>
            <w:r w:rsidRPr="007E5079">
              <w:rPr>
                <w:rFonts w:ascii="Times New Roman"/>
                <w:spacing w:val="-6"/>
                <w:sz w:val="28"/>
              </w:rPr>
              <w:t>年庭長、法官少年事件專業培訓課程</w:t>
            </w:r>
            <w:r w:rsidRPr="007E5079">
              <w:rPr>
                <w:rFonts w:ascii="Times New Roman"/>
                <w:spacing w:val="-6"/>
                <w:sz w:val="28"/>
              </w:rPr>
              <w:t>)</w:t>
            </w:r>
            <w:r w:rsidRPr="007E5079">
              <w:rPr>
                <w:rFonts w:ascii="Times New Roman"/>
                <w:sz w:val="28"/>
              </w:rPr>
              <w:t>，目前已邀請並納入少年矯正機關主管層級人員，藉此提升少年觀護所人員專業能力與素養。</w:t>
            </w:r>
          </w:p>
          <w:p w14:paraId="2503D065" w14:textId="77777777" w:rsidR="001F122C" w:rsidRPr="007E5079" w:rsidRDefault="001F122C" w:rsidP="001A73B2">
            <w:pPr>
              <w:pStyle w:val="31"/>
              <w:numPr>
                <w:ilvl w:val="0"/>
                <w:numId w:val="15"/>
              </w:numPr>
              <w:tabs>
                <w:tab w:val="clear" w:pos="567"/>
                <w:tab w:val="left" w:pos="276"/>
              </w:tabs>
              <w:kinsoku w:val="0"/>
              <w:ind w:leftChars="0" w:left="295" w:rightChars="-20" w:right="-68" w:firstLineChars="0" w:hanging="299"/>
              <w:rPr>
                <w:rFonts w:ascii="Times New Roman"/>
                <w:sz w:val="28"/>
              </w:rPr>
            </w:pPr>
            <w:r w:rsidRPr="007E5079">
              <w:rPr>
                <w:rFonts w:ascii="Times New Roman"/>
                <w:sz w:val="28"/>
              </w:rPr>
              <w:t>少年觀護所的訓練課程，矯正署目前已開設專班內容包含「少年事件處理法核心理念及</w:t>
            </w:r>
            <w:r w:rsidRPr="007E5079">
              <w:rPr>
                <w:rFonts w:ascii="Times New Roman"/>
                <w:spacing w:val="-6"/>
                <w:sz w:val="28"/>
              </w:rPr>
              <w:t>我國對於觸法兒少權益保障現況與檢討」</w:t>
            </w:r>
            <w:r w:rsidRPr="007E5079">
              <w:rPr>
                <w:rFonts w:ascii="Times New Roman"/>
                <w:sz w:val="28"/>
              </w:rPr>
              <w:t>、「認識情緒與行為問題學生特性及溝通與行為改變技術」、「兒少教育及特殊教育資源之介紹」、「從兒童權利公約之理念與實踐談及兒少權益保障」。</w:t>
            </w:r>
          </w:p>
        </w:tc>
      </w:tr>
    </w:tbl>
    <w:p w14:paraId="2AD50D24" w14:textId="77777777" w:rsidR="001F122C" w:rsidRPr="007E5079" w:rsidRDefault="00423163" w:rsidP="00BD48CE">
      <w:pPr>
        <w:pStyle w:val="31"/>
        <w:spacing w:afterLines="50" w:after="228" w:line="320" w:lineRule="exact"/>
        <w:ind w:left="1361" w:firstLineChars="128" w:firstLine="333"/>
        <w:rPr>
          <w:rFonts w:ascii="Times New Roman"/>
          <w:sz w:val="24"/>
          <w:szCs w:val="24"/>
        </w:rPr>
      </w:pPr>
      <w:r w:rsidRPr="007E5079">
        <w:rPr>
          <w:rFonts w:ascii="Times New Roman"/>
          <w:sz w:val="24"/>
          <w:szCs w:val="24"/>
        </w:rPr>
        <w:t>資料來源：監察院整理自行政院提供的歷次會議決議。</w:t>
      </w:r>
    </w:p>
    <w:p w14:paraId="4A65EC01" w14:textId="77777777" w:rsidR="001F122C" w:rsidRPr="007E5079" w:rsidRDefault="001F122C" w:rsidP="001F122C">
      <w:pPr>
        <w:pStyle w:val="3"/>
        <w:numPr>
          <w:ilvl w:val="2"/>
          <w:numId w:val="1"/>
        </w:numPr>
        <w:rPr>
          <w:rFonts w:ascii="Times New Roman" w:hAnsi="Times New Roman"/>
          <w:b/>
          <w:szCs w:val="32"/>
        </w:rPr>
      </w:pPr>
      <w:bookmarkStart w:id="4652" w:name="_Toc82783433"/>
      <w:bookmarkStart w:id="4653" w:name="_Toc82958891"/>
      <w:bookmarkStart w:id="4654" w:name="_Toc83306634"/>
      <w:bookmarkStart w:id="4655" w:name="_Toc90303557"/>
      <w:r w:rsidRPr="007E5079">
        <w:rPr>
          <w:rFonts w:ascii="Times New Roman" w:hAnsi="Times New Roman"/>
          <w:b/>
          <w:szCs w:val="32"/>
        </w:rPr>
        <w:lastRenderedPageBreak/>
        <w:t>各機關所訂定的作業流程</w:t>
      </w:r>
      <w:bookmarkEnd w:id="4652"/>
      <w:bookmarkEnd w:id="4653"/>
      <w:bookmarkEnd w:id="4654"/>
      <w:bookmarkEnd w:id="4655"/>
    </w:p>
    <w:p w14:paraId="431BB89B" w14:textId="77777777" w:rsidR="001F122C" w:rsidRPr="007E5079" w:rsidRDefault="001F122C" w:rsidP="001F122C">
      <w:pPr>
        <w:pStyle w:val="4"/>
        <w:numPr>
          <w:ilvl w:val="3"/>
          <w:numId w:val="1"/>
        </w:numPr>
        <w:kinsoku w:val="0"/>
        <w:rPr>
          <w:rFonts w:ascii="Times New Roman" w:hAnsi="Times New Roman"/>
        </w:rPr>
      </w:pPr>
      <w:r w:rsidRPr="007E5079">
        <w:rPr>
          <w:rFonts w:ascii="Times New Roman" w:hAnsi="Times New Roman"/>
        </w:rPr>
        <w:t>內政部警政署</w:t>
      </w:r>
      <w:r w:rsidR="001060F4" w:rsidRPr="007E5079">
        <w:rPr>
          <w:rFonts w:ascii="Times New Roman" w:hAnsi="Times New Roman"/>
        </w:rPr>
        <w:t>為使警察機關處理未滿</w:t>
      </w:r>
      <w:r w:rsidR="001060F4" w:rsidRPr="007E5079">
        <w:rPr>
          <w:rFonts w:ascii="Times New Roman" w:hAnsi="Times New Roman"/>
        </w:rPr>
        <w:t>12</w:t>
      </w:r>
      <w:r w:rsidR="001060F4" w:rsidRPr="007E5079">
        <w:rPr>
          <w:rFonts w:ascii="Times New Roman" w:hAnsi="Times New Roman"/>
        </w:rPr>
        <w:t>歲兒童觸法案件時有所依循，</w:t>
      </w:r>
      <w:r w:rsidRPr="007E5079">
        <w:rPr>
          <w:rFonts w:ascii="Times New Roman" w:hAnsi="Times New Roman"/>
        </w:rPr>
        <w:t>於</w:t>
      </w:r>
      <w:r w:rsidRPr="007E5079">
        <w:rPr>
          <w:rFonts w:ascii="Times New Roman" w:hAnsi="Times New Roman"/>
        </w:rPr>
        <w:t>109</w:t>
      </w:r>
      <w:r w:rsidRPr="007E5079">
        <w:rPr>
          <w:rFonts w:ascii="Times New Roman" w:hAnsi="Times New Roman"/>
        </w:rPr>
        <w:t>年</w:t>
      </w:r>
      <w:r w:rsidRPr="007E5079">
        <w:rPr>
          <w:rFonts w:ascii="Times New Roman" w:hAnsi="Times New Roman"/>
        </w:rPr>
        <w:t>6</w:t>
      </w:r>
      <w:r w:rsidRPr="007E5079">
        <w:rPr>
          <w:rFonts w:ascii="Times New Roman" w:hAnsi="Times New Roman"/>
        </w:rPr>
        <w:t>月</w:t>
      </w:r>
      <w:r w:rsidRPr="007E5079">
        <w:rPr>
          <w:rFonts w:ascii="Times New Roman" w:hAnsi="Times New Roman"/>
        </w:rPr>
        <w:t>17</w:t>
      </w:r>
      <w:r w:rsidRPr="007E5079">
        <w:rPr>
          <w:rFonts w:ascii="Times New Roman" w:hAnsi="Times New Roman"/>
        </w:rPr>
        <w:t>日將處理程序發函給各警察機關</w:t>
      </w:r>
      <w:r w:rsidRPr="007E5079">
        <w:rPr>
          <w:rStyle w:val="aff0"/>
          <w:rFonts w:ascii="Times New Roman" w:hAnsi="Times New Roman"/>
        </w:rPr>
        <w:footnoteReference w:id="117"/>
      </w:r>
      <w:r w:rsidRPr="007E5079">
        <w:rPr>
          <w:rFonts w:ascii="Times New Roman" w:hAnsi="Times New Roman"/>
        </w:rPr>
        <w:t>，內容大致如下：</w:t>
      </w:r>
    </w:p>
    <w:p w14:paraId="1985EEC6" w14:textId="77777777" w:rsidR="001F122C" w:rsidRPr="007E5079" w:rsidRDefault="001F122C" w:rsidP="008631DF">
      <w:pPr>
        <w:pStyle w:val="5"/>
        <w:numPr>
          <w:ilvl w:val="4"/>
          <w:numId w:val="1"/>
        </w:numPr>
        <w:kinsoku w:val="0"/>
        <w:ind w:left="2042" w:hanging="851"/>
        <w:rPr>
          <w:rFonts w:ascii="Times New Roman" w:hAnsi="Times New Roman"/>
        </w:rPr>
      </w:pPr>
      <w:r w:rsidRPr="007E5079">
        <w:rPr>
          <w:rFonts w:ascii="Times New Roman" w:hAnsi="Times New Roman"/>
        </w:rPr>
        <w:t>注意處理這類案件時，不適用《刑事訴訟法》現行、準現行犯及第</w:t>
      </w:r>
      <w:r w:rsidRPr="007E5079">
        <w:rPr>
          <w:rFonts w:ascii="Times New Roman" w:hAnsi="Times New Roman"/>
        </w:rPr>
        <w:t>88</w:t>
      </w:r>
      <w:r w:rsidRPr="007E5079">
        <w:rPr>
          <w:rFonts w:ascii="Times New Roman" w:hAnsi="Times New Roman"/>
        </w:rPr>
        <w:t>條之</w:t>
      </w:r>
      <w:r w:rsidRPr="007E5079">
        <w:rPr>
          <w:rFonts w:ascii="Times New Roman" w:hAnsi="Times New Roman"/>
        </w:rPr>
        <w:t>1</w:t>
      </w:r>
      <w:r w:rsidRPr="007E5079">
        <w:rPr>
          <w:rFonts w:ascii="Times New Roman" w:hAnsi="Times New Roman"/>
        </w:rPr>
        <w:t>逕行拘提等</w:t>
      </w:r>
      <w:r w:rsidRPr="007E5079">
        <w:rPr>
          <w:rFonts w:ascii="Times New Roman" w:hAnsi="Times New Roman"/>
          <w:spacing w:val="6"/>
        </w:rPr>
        <w:t>規定，也不得將兒童列為嫌疑人移送少年法院</w:t>
      </w:r>
      <w:r w:rsidRPr="007E5079">
        <w:rPr>
          <w:rFonts w:ascii="Times New Roman" w:hAnsi="Times New Roman"/>
        </w:rPr>
        <w:t>，並</w:t>
      </w:r>
      <w:r w:rsidRPr="007E5079">
        <w:rPr>
          <w:rFonts w:ascii="Times New Roman" w:hAnsi="Times New Roman"/>
          <w:spacing w:val="-6"/>
        </w:rPr>
        <w:t>且以不製作筆錄為原則，如果涉及與</w:t>
      </w:r>
      <w:r w:rsidRPr="007E5079">
        <w:rPr>
          <w:rFonts w:ascii="Times New Roman" w:hAnsi="Times New Roman"/>
          <w:spacing w:val="-6"/>
        </w:rPr>
        <w:t>12</w:t>
      </w:r>
      <w:r w:rsidRPr="007E5079">
        <w:rPr>
          <w:rFonts w:ascii="Times New Roman" w:hAnsi="Times New Roman"/>
          <w:spacing w:val="-6"/>
        </w:rPr>
        <w:t>歲以上</w:t>
      </w:r>
      <w:r w:rsidRPr="007E5079">
        <w:rPr>
          <w:rFonts w:ascii="Times New Roman" w:hAnsi="Times New Roman"/>
        </w:rPr>
        <w:t>至未滿</w:t>
      </w:r>
      <w:r w:rsidRPr="007E5079">
        <w:rPr>
          <w:rFonts w:ascii="Times New Roman" w:hAnsi="Times New Roman"/>
        </w:rPr>
        <w:t>18</w:t>
      </w:r>
      <w:r w:rsidRPr="007E5079">
        <w:rPr>
          <w:rFonts w:ascii="Times New Roman" w:hAnsi="Times New Roman"/>
        </w:rPr>
        <w:t>歲的少年或</w:t>
      </w:r>
      <w:r w:rsidRPr="007E5079">
        <w:rPr>
          <w:rFonts w:ascii="Times New Roman" w:hAnsi="Times New Roman"/>
        </w:rPr>
        <w:t>18</w:t>
      </w:r>
      <w:r w:rsidRPr="007E5079">
        <w:rPr>
          <w:rFonts w:ascii="Times New Roman" w:hAnsi="Times New Roman"/>
        </w:rPr>
        <w:t>歲以上之人共犯案件等必要情形，兒童才能以證人身分製作筆錄，並</w:t>
      </w:r>
      <w:r w:rsidRPr="007E5079">
        <w:rPr>
          <w:rFonts w:ascii="Times New Roman" w:hAnsi="Times New Roman"/>
          <w:spacing w:val="-4"/>
        </w:rPr>
        <w:t>且依照《兒少權法》第</w:t>
      </w:r>
      <w:r w:rsidRPr="007E5079">
        <w:rPr>
          <w:rFonts w:ascii="Times New Roman" w:hAnsi="Times New Roman"/>
          <w:spacing w:val="-4"/>
        </w:rPr>
        <w:t>69</w:t>
      </w:r>
      <w:r w:rsidRPr="007E5079">
        <w:rPr>
          <w:rFonts w:ascii="Times New Roman" w:hAnsi="Times New Roman"/>
          <w:spacing w:val="-4"/>
        </w:rPr>
        <w:t>條規定維護兒童個人資訊</w:t>
      </w:r>
      <w:r w:rsidRPr="007E5079">
        <w:rPr>
          <w:rFonts w:ascii="Times New Roman" w:hAnsi="Times New Roman"/>
        </w:rPr>
        <w:t>的隱私。</w:t>
      </w:r>
    </w:p>
    <w:p w14:paraId="4225DAF3" w14:textId="77777777" w:rsidR="001F122C" w:rsidRPr="007E5079" w:rsidRDefault="001F122C" w:rsidP="002C4B48">
      <w:pPr>
        <w:pStyle w:val="5"/>
        <w:numPr>
          <w:ilvl w:val="4"/>
          <w:numId w:val="1"/>
        </w:numPr>
        <w:kinsoku w:val="0"/>
        <w:ind w:left="2042" w:hanging="851"/>
        <w:rPr>
          <w:rFonts w:ascii="Times New Roman" w:hAnsi="Times New Roman"/>
        </w:rPr>
      </w:pPr>
      <w:r w:rsidRPr="007E5079">
        <w:rPr>
          <w:rFonts w:ascii="Times New Roman" w:hAnsi="Times New Roman"/>
          <w:spacing w:val="-8"/>
        </w:rPr>
        <w:t>警察機關在知悉前述情形，應先進行勸導、制止</w:t>
      </w:r>
      <w:r w:rsidRPr="007E5079">
        <w:rPr>
          <w:rFonts w:ascii="Times New Roman" w:hAnsi="Times New Roman"/>
        </w:rPr>
        <w:t>，通知法定代理人、現在保護少年</w:t>
      </w:r>
      <w:r w:rsidR="002C4B48" w:rsidRPr="007E5079">
        <w:rPr>
          <w:rFonts w:ascii="Times New Roman" w:hAnsi="Times New Roman"/>
        </w:rPr>
        <w:t>的</w:t>
      </w:r>
      <w:r w:rsidRPr="007E5079">
        <w:rPr>
          <w:rFonts w:ascii="Times New Roman" w:hAnsi="Times New Roman"/>
        </w:rPr>
        <w:t>人或其他適當</w:t>
      </w:r>
      <w:r w:rsidR="002C4B48" w:rsidRPr="007E5079">
        <w:rPr>
          <w:rFonts w:ascii="Times New Roman" w:hAnsi="Times New Roman"/>
        </w:rPr>
        <w:t>的</w:t>
      </w:r>
      <w:r w:rsidRPr="007E5079">
        <w:rPr>
          <w:rFonts w:ascii="Times New Roman" w:hAnsi="Times New Roman"/>
        </w:rPr>
        <w:t>人到場保護管教，並對案件初步調查，兒童可由</w:t>
      </w:r>
      <w:r w:rsidR="008631DF" w:rsidRPr="007E5079">
        <w:rPr>
          <w:rFonts w:ascii="Times New Roman" w:hAnsi="Times New Roman"/>
        </w:rPr>
        <w:t>上述</w:t>
      </w:r>
      <w:r w:rsidR="001060F4" w:rsidRPr="007E5079">
        <w:rPr>
          <w:rFonts w:ascii="Times New Roman" w:hAnsi="Times New Roman"/>
        </w:rPr>
        <w:t>的</w:t>
      </w:r>
      <w:r w:rsidRPr="007E5079">
        <w:rPr>
          <w:rFonts w:ascii="Times New Roman" w:hAnsi="Times New Roman"/>
        </w:rPr>
        <w:t>人帶回或由員警護送返家</w:t>
      </w:r>
      <w:r w:rsidRPr="007E5079">
        <w:rPr>
          <w:rFonts w:ascii="Times New Roman" w:hAnsi="Times New Roman"/>
        </w:rPr>
        <w:t>(</w:t>
      </w:r>
      <w:r w:rsidRPr="007E5079">
        <w:rPr>
          <w:rFonts w:ascii="Times New Roman" w:hAnsi="Times New Roman"/>
        </w:rPr>
        <w:t>校</w:t>
      </w:r>
      <w:r w:rsidRPr="007E5079">
        <w:rPr>
          <w:rFonts w:ascii="Times New Roman" w:hAnsi="Times New Roman"/>
        </w:rPr>
        <w:t>)</w:t>
      </w:r>
      <w:r w:rsidRPr="007E5079">
        <w:rPr>
          <w:rFonts w:ascii="Times New Roman" w:hAnsi="Times New Roman"/>
          <w:spacing w:val="6"/>
        </w:rPr>
        <w:t>，同時</w:t>
      </w:r>
      <w:r w:rsidRPr="007E5079">
        <w:rPr>
          <w:rFonts w:ascii="Times New Roman" w:hAnsi="Times New Roman"/>
          <w:spacing w:val="-4"/>
        </w:rPr>
        <w:t>警察機關必須</w:t>
      </w:r>
      <w:r w:rsidRPr="007E5079">
        <w:rPr>
          <w:rFonts w:ascii="Times New Roman" w:hAnsi="Times New Roman"/>
          <w:spacing w:val="6"/>
        </w:rPr>
        <w:t>填寫「偏差行為紀錄表」，</w:t>
      </w:r>
      <w:r w:rsidRPr="007E5079">
        <w:rPr>
          <w:rFonts w:ascii="Times New Roman" w:hAnsi="Times New Roman"/>
          <w:spacing w:val="-6"/>
        </w:rPr>
        <w:t>再傳真或以電子郵件寄送「偏差行為通知書」通</w:t>
      </w:r>
      <w:r w:rsidRPr="007E5079">
        <w:rPr>
          <w:rFonts w:ascii="Times New Roman" w:hAnsi="Times New Roman"/>
          <w:spacing w:val="4"/>
        </w:rPr>
        <w:t>報教育單位，或者透過「警政婦幼案件管理系統」</w:t>
      </w:r>
      <w:r w:rsidRPr="007E5079">
        <w:rPr>
          <w:rFonts w:ascii="Times New Roman" w:hAnsi="Times New Roman"/>
          <w:spacing w:val="6"/>
        </w:rPr>
        <w:t>通報社政</w:t>
      </w:r>
      <w:r w:rsidRPr="007E5079">
        <w:rPr>
          <w:rFonts w:ascii="Times New Roman" w:hAnsi="Times New Roman"/>
        </w:rPr>
        <w:t>機關。如果案情特殊，例如</w:t>
      </w:r>
      <w:r w:rsidRPr="007E5079">
        <w:rPr>
          <w:rFonts w:ascii="Times New Roman" w:hAnsi="Times New Roman"/>
          <w:spacing w:val="-6"/>
        </w:rPr>
        <w:t>有</w:t>
      </w:r>
      <w:r w:rsidR="00DE0311" w:rsidRPr="007E5079">
        <w:rPr>
          <w:rFonts w:ascii="Times New Roman" w:hAnsi="Times New Roman"/>
          <w:spacing w:val="-6"/>
        </w:rPr>
        <w:t>涉及</w:t>
      </w:r>
      <w:r w:rsidRPr="007E5079">
        <w:rPr>
          <w:rFonts w:ascii="Times New Roman" w:hAnsi="Times New Roman"/>
          <w:spacing w:val="-6"/>
        </w:rPr>
        <w:t>《兒少權法》第</w:t>
      </w:r>
      <w:r w:rsidRPr="007E5079">
        <w:rPr>
          <w:rFonts w:ascii="Times New Roman" w:hAnsi="Times New Roman"/>
          <w:spacing w:val="-6"/>
        </w:rPr>
        <w:t>53</w:t>
      </w:r>
      <w:r w:rsidR="001060F4" w:rsidRPr="007E5079">
        <w:rPr>
          <w:rFonts w:ascii="Times New Roman" w:hAnsi="Times New Roman"/>
          <w:spacing w:val="-6"/>
        </w:rPr>
        <w:t>條及第</w:t>
      </w:r>
      <w:r w:rsidRPr="007E5079">
        <w:rPr>
          <w:rFonts w:ascii="Times New Roman" w:hAnsi="Times New Roman"/>
          <w:spacing w:val="-6"/>
        </w:rPr>
        <w:t>54</w:t>
      </w:r>
      <w:r w:rsidRPr="007E5079">
        <w:rPr>
          <w:rFonts w:ascii="Times New Roman" w:hAnsi="Times New Roman"/>
          <w:spacing w:val="-6"/>
        </w:rPr>
        <w:t>條</w:t>
      </w:r>
      <w:r w:rsidRPr="007E5079">
        <w:rPr>
          <w:rFonts w:ascii="Times New Roman" w:hAnsi="Times New Roman"/>
          <w:spacing w:val="4"/>
        </w:rPr>
        <w:t>的</w:t>
      </w:r>
      <w:r w:rsidR="00DE0311" w:rsidRPr="007E5079">
        <w:rPr>
          <w:rFonts w:ascii="Times New Roman" w:hAnsi="Times New Roman"/>
          <w:spacing w:val="4"/>
        </w:rPr>
        <w:t>保護事項</w:t>
      </w:r>
      <w:r w:rsidR="00DE0311" w:rsidRPr="007E5079">
        <w:rPr>
          <w:rFonts w:ascii="Times New Roman" w:hAnsi="Times New Roman"/>
          <w:spacing w:val="-6"/>
        </w:rPr>
        <w:t>或未得到適當照顧</w:t>
      </w:r>
      <w:r w:rsidRPr="007E5079">
        <w:rPr>
          <w:rFonts w:ascii="Times New Roman" w:hAnsi="Times New Roman"/>
          <w:spacing w:val="-6"/>
        </w:rPr>
        <w:t>，則須依照《兒少權法》通報</w:t>
      </w:r>
      <w:r w:rsidRPr="007E5079">
        <w:rPr>
          <w:rFonts w:ascii="Times New Roman" w:hAnsi="Times New Roman"/>
          <w:spacing w:val="4"/>
        </w:rPr>
        <w:t>社政機關辦理</w:t>
      </w:r>
      <w:r w:rsidRPr="007E5079">
        <w:rPr>
          <w:rFonts w:ascii="Times New Roman" w:hAnsi="Times New Roman"/>
        </w:rPr>
        <w:t>。</w:t>
      </w:r>
    </w:p>
    <w:p w14:paraId="414D7EE2" w14:textId="77777777" w:rsidR="001F122C" w:rsidRPr="007E5079" w:rsidRDefault="001F122C" w:rsidP="001F122C">
      <w:pPr>
        <w:pStyle w:val="5"/>
        <w:numPr>
          <w:ilvl w:val="4"/>
          <w:numId w:val="1"/>
        </w:numPr>
        <w:kinsoku w:val="0"/>
        <w:ind w:left="2042" w:hanging="851"/>
        <w:rPr>
          <w:rFonts w:ascii="Times New Roman" w:hAnsi="Times New Roman"/>
        </w:rPr>
      </w:pPr>
      <w:r w:rsidRPr="007E5079">
        <w:rPr>
          <w:rFonts w:ascii="Times New Roman" w:hAnsi="Times New Roman"/>
        </w:rPr>
        <w:t>若是</w:t>
      </w:r>
      <w:r w:rsidRPr="007E5079">
        <w:rPr>
          <w:rFonts w:ascii="Times New Roman" w:hAnsi="Times New Roman"/>
        </w:rPr>
        <w:t>12</w:t>
      </w:r>
      <w:r w:rsidRPr="007E5079">
        <w:rPr>
          <w:rFonts w:ascii="Times New Roman" w:hAnsi="Times New Roman"/>
        </w:rPr>
        <w:t>歲以上未滿</w:t>
      </w:r>
      <w:r w:rsidRPr="007E5079">
        <w:rPr>
          <w:rFonts w:ascii="Times New Roman" w:hAnsi="Times New Roman"/>
        </w:rPr>
        <w:t>18</w:t>
      </w:r>
      <w:r w:rsidRPr="007E5079">
        <w:rPr>
          <w:rFonts w:ascii="Times New Roman" w:hAnsi="Times New Roman"/>
        </w:rPr>
        <w:t>歲的少年有前述行為時，</w:t>
      </w:r>
      <w:r w:rsidRPr="007E5079">
        <w:rPr>
          <w:rFonts w:ascii="Times New Roman" w:hAnsi="Times New Roman"/>
          <w:spacing w:val="6"/>
        </w:rPr>
        <w:t>警察機關應</w:t>
      </w:r>
      <w:r w:rsidRPr="007E5079">
        <w:rPr>
          <w:rFonts w:ascii="Times New Roman" w:hAnsi="Times New Roman"/>
        </w:rPr>
        <w:t>依《少事法》相關規定辦理，若是</w:t>
      </w:r>
      <w:r w:rsidRPr="007E5079">
        <w:rPr>
          <w:rFonts w:ascii="Times New Roman" w:hAnsi="Times New Roman"/>
          <w:spacing w:val="-4"/>
        </w:rPr>
        <w:t>未滿</w:t>
      </w:r>
      <w:r w:rsidRPr="007E5079">
        <w:rPr>
          <w:rFonts w:ascii="Times New Roman" w:hAnsi="Times New Roman"/>
          <w:spacing w:val="-4"/>
        </w:rPr>
        <w:t>12</w:t>
      </w:r>
      <w:r w:rsidRPr="007E5079">
        <w:rPr>
          <w:rFonts w:ascii="Times New Roman" w:hAnsi="Times New Roman"/>
          <w:spacing w:val="-4"/>
        </w:rPr>
        <w:t>歲的兒童，則回歸《兒少權法》、國民</w:t>
      </w:r>
      <w:r w:rsidRPr="007E5079">
        <w:rPr>
          <w:rFonts w:ascii="Times New Roman" w:hAnsi="Times New Roman"/>
        </w:rPr>
        <w:t>基本教育及學生輔導機制辦理。</w:t>
      </w:r>
      <w:r w:rsidR="004668BF" w:rsidRPr="007E5079">
        <w:rPr>
          <w:rFonts w:ascii="Times New Roman" w:hAnsi="Times New Roman"/>
        </w:rPr>
        <w:t>並且</w:t>
      </w:r>
      <w:r w:rsidRPr="007E5079">
        <w:rPr>
          <w:rFonts w:ascii="Times New Roman" w:hAnsi="Times New Roman"/>
        </w:rPr>
        <w:t>對於這類案件應即時介入指導，逐案管制處理情形</w:t>
      </w:r>
      <w:r w:rsidR="00AB50EA" w:rsidRPr="007E5079">
        <w:rPr>
          <w:rFonts w:ascii="Times New Roman" w:hAnsi="Times New Roman" w:hint="eastAsia"/>
        </w:rPr>
        <w:t>。</w:t>
      </w:r>
    </w:p>
    <w:p w14:paraId="55097F70" w14:textId="77777777" w:rsidR="001F122C" w:rsidRPr="007E5079" w:rsidRDefault="001F122C" w:rsidP="001F122C">
      <w:pPr>
        <w:pStyle w:val="4"/>
        <w:numPr>
          <w:ilvl w:val="3"/>
          <w:numId w:val="1"/>
        </w:numPr>
        <w:kinsoku w:val="0"/>
        <w:rPr>
          <w:rFonts w:ascii="Times New Roman" w:hAnsi="Times New Roman"/>
        </w:rPr>
      </w:pPr>
      <w:r w:rsidRPr="007E5079">
        <w:rPr>
          <w:rFonts w:ascii="Times New Roman" w:hAnsi="Times New Roman"/>
          <w:kern w:val="0"/>
          <w:szCs w:val="24"/>
        </w:rPr>
        <w:lastRenderedPageBreak/>
        <w:t>教育部於</w:t>
      </w:r>
      <w:r w:rsidRPr="007E5079">
        <w:rPr>
          <w:rFonts w:ascii="Times New Roman" w:hAnsi="Times New Roman"/>
          <w:kern w:val="0"/>
          <w:szCs w:val="24"/>
        </w:rPr>
        <w:t>109</w:t>
      </w:r>
      <w:r w:rsidRPr="007E5079">
        <w:rPr>
          <w:rFonts w:ascii="Times New Roman" w:hAnsi="Times New Roman"/>
          <w:kern w:val="0"/>
          <w:szCs w:val="24"/>
        </w:rPr>
        <w:t>年</w:t>
      </w:r>
      <w:r w:rsidRPr="007E5079">
        <w:rPr>
          <w:rFonts w:ascii="Times New Roman" w:hAnsi="Times New Roman"/>
          <w:kern w:val="0"/>
          <w:szCs w:val="24"/>
        </w:rPr>
        <w:t>8</w:t>
      </w:r>
      <w:r w:rsidRPr="007E5079">
        <w:rPr>
          <w:rFonts w:ascii="Times New Roman" w:hAnsi="Times New Roman"/>
          <w:kern w:val="0"/>
          <w:szCs w:val="24"/>
        </w:rPr>
        <w:t>月</w:t>
      </w:r>
      <w:r w:rsidRPr="007E5079">
        <w:rPr>
          <w:rFonts w:ascii="Times New Roman" w:hAnsi="Times New Roman"/>
          <w:kern w:val="0"/>
          <w:szCs w:val="24"/>
        </w:rPr>
        <w:t>27</w:t>
      </w:r>
      <w:r w:rsidRPr="007E5079">
        <w:rPr>
          <w:rFonts w:ascii="Times New Roman" w:hAnsi="Times New Roman"/>
          <w:kern w:val="0"/>
          <w:szCs w:val="24"/>
        </w:rPr>
        <w:t>日訂定</w:t>
      </w:r>
      <w:r w:rsidR="001E1226" w:rsidRPr="007E5079">
        <w:rPr>
          <w:rFonts w:ascii="Times New Roman" w:hAnsi="Times New Roman"/>
          <w:kern w:val="0"/>
          <w:szCs w:val="24"/>
        </w:rPr>
        <w:t>輔導流程圖及相關檢核表單、實施方案</w:t>
      </w:r>
      <w:r w:rsidR="001E1226" w:rsidRPr="007E5079">
        <w:rPr>
          <w:rStyle w:val="aff0"/>
          <w:rFonts w:ascii="Times New Roman" w:hAnsi="Times New Roman"/>
          <w:kern w:val="0"/>
          <w:szCs w:val="24"/>
        </w:rPr>
        <w:footnoteReference w:id="118"/>
      </w:r>
      <w:r w:rsidR="001E1226" w:rsidRPr="007E5079">
        <w:rPr>
          <w:rFonts w:ascii="Times New Roman" w:hAnsi="Times New Roman"/>
          <w:kern w:val="0"/>
          <w:szCs w:val="24"/>
        </w:rPr>
        <w:t>，</w:t>
      </w:r>
      <w:r w:rsidRPr="007E5079">
        <w:rPr>
          <w:rFonts w:ascii="Times New Roman" w:hAnsi="Times New Roman"/>
          <w:kern w:val="0"/>
          <w:szCs w:val="24"/>
        </w:rPr>
        <w:t>並發函給各地方政府及國立</w:t>
      </w:r>
      <w:r w:rsidR="001E1226" w:rsidRPr="007E5079">
        <w:rPr>
          <w:rFonts w:ascii="Times New Roman" w:hAnsi="Times New Roman"/>
          <w:kern w:val="0"/>
          <w:szCs w:val="24"/>
        </w:rPr>
        <w:t>小學</w:t>
      </w:r>
      <w:r w:rsidRPr="007E5079">
        <w:rPr>
          <w:rFonts w:ascii="Times New Roman" w:hAnsi="Times New Roman"/>
          <w:kern w:val="0"/>
          <w:szCs w:val="24"/>
        </w:rPr>
        <w:t>，作為學校啟動三級輔導機制的依循，各地方政府</w:t>
      </w:r>
      <w:r w:rsidR="001E1226" w:rsidRPr="007E5079">
        <w:rPr>
          <w:rFonts w:ascii="Times New Roman" w:hAnsi="Times New Roman"/>
          <w:kern w:val="0"/>
          <w:szCs w:val="24"/>
        </w:rPr>
        <w:t>也</w:t>
      </w:r>
      <w:r w:rsidRPr="007E5079">
        <w:rPr>
          <w:rFonts w:ascii="Times New Roman" w:hAnsi="Times New Roman"/>
          <w:kern w:val="0"/>
          <w:szCs w:val="24"/>
        </w:rPr>
        <w:t>可因地制宜自行訂定相關規範。</w:t>
      </w:r>
    </w:p>
    <w:p w14:paraId="686AD5A2" w14:textId="77777777" w:rsidR="001F122C" w:rsidRPr="007E5079" w:rsidRDefault="001F122C" w:rsidP="001F122C">
      <w:pPr>
        <w:pStyle w:val="4"/>
        <w:numPr>
          <w:ilvl w:val="3"/>
          <w:numId w:val="1"/>
        </w:numPr>
        <w:kinsoku w:val="0"/>
        <w:rPr>
          <w:rFonts w:ascii="Times New Roman" w:hAnsi="Times New Roman"/>
        </w:rPr>
      </w:pPr>
      <w:r w:rsidRPr="007E5079">
        <w:rPr>
          <w:rFonts w:ascii="Times New Roman" w:hAnsi="Times New Roman"/>
          <w:szCs w:val="32"/>
        </w:rPr>
        <w:t>至於衛福部，則是將觸法</w:t>
      </w:r>
      <w:r w:rsidRPr="007E5079">
        <w:rPr>
          <w:rFonts w:ascii="Times New Roman" w:hAnsi="Times New Roman"/>
          <w:kern w:val="0"/>
          <w:szCs w:val="24"/>
        </w:rPr>
        <w:t>兒童</w:t>
      </w:r>
      <w:r w:rsidRPr="007E5079">
        <w:rPr>
          <w:rFonts w:ascii="Times New Roman" w:hAnsi="Times New Roman"/>
          <w:szCs w:val="32"/>
        </w:rPr>
        <w:t>回歸社政保護安置與社區支持處遇措施，納入現行社安網的集中篩派案評估機制，根據案情評估派至家防中心提供保護服務，或</w:t>
      </w:r>
      <w:r w:rsidR="00D776B6" w:rsidRPr="007E5079">
        <w:rPr>
          <w:rFonts w:ascii="Times New Roman" w:hAnsi="Times New Roman"/>
          <w:szCs w:val="32"/>
        </w:rPr>
        <w:t>者</w:t>
      </w:r>
      <w:r w:rsidRPr="007E5079">
        <w:rPr>
          <w:rFonts w:ascii="Times New Roman" w:hAnsi="Times New Roman"/>
          <w:szCs w:val="32"/>
        </w:rPr>
        <w:t>派至社福中心提供福利服務，並對於有特殊需求的觸法兒童，媒合所需要的資源，例如家長親職教育、兒少輔導、親子活動、課後臨</w:t>
      </w:r>
      <w:r w:rsidRPr="007E5079">
        <w:rPr>
          <w:rFonts w:ascii="Times New Roman" w:hAnsi="Times New Roman"/>
          <w:spacing w:val="-4"/>
          <w:szCs w:val="32"/>
        </w:rPr>
        <w:t>托與照顧、心理諮商輔導等服務，支持觸法兒少</w:t>
      </w:r>
      <w:r w:rsidRPr="007E5079">
        <w:rPr>
          <w:rFonts w:ascii="Times New Roman" w:hAnsi="Times New Roman"/>
          <w:szCs w:val="32"/>
        </w:rPr>
        <w:t>及家庭的社區功能。</w:t>
      </w:r>
    </w:p>
    <w:p w14:paraId="6592A1E8" w14:textId="77777777" w:rsidR="001F122C" w:rsidRPr="007E5079" w:rsidRDefault="001F122C" w:rsidP="001F122C">
      <w:pPr>
        <w:pStyle w:val="31"/>
        <w:ind w:left="1361" w:firstLine="680"/>
        <w:rPr>
          <w:rFonts w:ascii="Times New Roman"/>
        </w:rPr>
      </w:pPr>
    </w:p>
    <w:p w14:paraId="455A3D5D" w14:textId="77777777" w:rsidR="001F122C" w:rsidRPr="007E5079" w:rsidRDefault="00D776B6" w:rsidP="00882C6A">
      <w:pPr>
        <w:pStyle w:val="2"/>
        <w:numPr>
          <w:ilvl w:val="1"/>
          <w:numId w:val="8"/>
        </w:numPr>
        <w:rPr>
          <w:rFonts w:ascii="Times New Roman" w:hAnsi="Times New Roman"/>
          <w:b/>
        </w:rPr>
      </w:pPr>
      <w:bookmarkStart w:id="4656" w:name="_Toc81667987"/>
      <w:bookmarkStart w:id="4657" w:name="_Toc82958892"/>
      <w:bookmarkStart w:id="4658" w:name="_Toc83306635"/>
      <w:bookmarkStart w:id="4659" w:name="_Toc90303558"/>
      <w:r w:rsidRPr="007E5079">
        <w:rPr>
          <w:rFonts w:ascii="Times New Roman" w:hAnsi="Times New Roman"/>
          <w:b/>
        </w:rPr>
        <w:t>200</w:t>
      </w:r>
      <w:r w:rsidRPr="007E5079">
        <w:rPr>
          <w:rFonts w:ascii="Times New Roman" w:hAnsi="Times New Roman"/>
          <w:b/>
        </w:rPr>
        <w:t>多位的</w:t>
      </w:r>
      <w:r w:rsidR="001F122C" w:rsidRPr="007E5079">
        <w:rPr>
          <w:rFonts w:ascii="Times New Roman" w:hAnsi="Times New Roman"/>
          <w:b/>
        </w:rPr>
        <w:t>619</w:t>
      </w:r>
      <w:r w:rsidR="001F122C" w:rsidRPr="007E5079">
        <w:rPr>
          <w:rFonts w:ascii="Times New Roman" w:hAnsi="Times New Roman"/>
          <w:b/>
        </w:rPr>
        <w:t>觸法兒童轉去哪裡了</w:t>
      </w:r>
      <w:bookmarkEnd w:id="4656"/>
      <w:bookmarkEnd w:id="4657"/>
      <w:bookmarkEnd w:id="4658"/>
      <w:bookmarkEnd w:id="4659"/>
    </w:p>
    <w:p w14:paraId="31F0EAD5" w14:textId="77777777" w:rsidR="001F122C" w:rsidRPr="007E5079" w:rsidRDefault="00545AD7" w:rsidP="001F122C">
      <w:pPr>
        <w:pStyle w:val="31"/>
        <w:ind w:leftChars="300" w:left="1020" w:firstLine="680"/>
        <w:rPr>
          <w:rFonts w:ascii="Times New Roman"/>
        </w:rPr>
      </w:pPr>
      <w:r w:rsidRPr="007E5079">
        <w:rPr>
          <w:rFonts w:ascii="Times New Roman"/>
        </w:rPr>
        <w:t>監察院</w:t>
      </w:r>
      <w:r w:rsidR="001F122C" w:rsidRPr="007E5079">
        <w:rPr>
          <w:rFonts w:ascii="Times New Roman"/>
        </w:rPr>
        <w:t>在調查期間，發文給司法院少家廳、衛福部、教育部，問了</w:t>
      </w:r>
      <w:r w:rsidR="001F122C" w:rsidRPr="007E5079">
        <w:rPr>
          <w:rFonts w:ascii="Times New Roman"/>
        </w:rPr>
        <w:t>619</w:t>
      </w:r>
      <w:r w:rsidR="001F122C" w:rsidRPr="007E5079">
        <w:rPr>
          <w:rFonts w:ascii="Times New Roman"/>
        </w:rPr>
        <w:t>觸法兒童的人數與轉銜去向，為此</w:t>
      </w:r>
      <w:r w:rsidR="00AE3DDE" w:rsidRPr="007E5079">
        <w:rPr>
          <w:rFonts w:ascii="Times New Roman"/>
        </w:rPr>
        <w:t>也</w:t>
      </w:r>
      <w:r w:rsidR="001F122C" w:rsidRPr="007E5079">
        <w:rPr>
          <w:rFonts w:ascii="Times New Roman"/>
        </w:rPr>
        <w:t>邀了</w:t>
      </w:r>
      <w:r w:rsidR="001F122C" w:rsidRPr="007E5079">
        <w:rPr>
          <w:rFonts w:ascii="Times New Roman"/>
          <w:spacing w:val="4"/>
        </w:rPr>
        <w:t>5</w:t>
      </w:r>
      <w:r w:rsidR="001F122C" w:rsidRPr="007E5079">
        <w:rPr>
          <w:rFonts w:ascii="Times New Roman"/>
          <w:spacing w:val="4"/>
        </w:rPr>
        <w:t>個地方政府簡報</w:t>
      </w:r>
      <w:r w:rsidR="002E2C85" w:rsidRPr="007E5079">
        <w:rPr>
          <w:rFonts w:ascii="Times New Roman"/>
          <w:spacing w:val="4"/>
        </w:rPr>
        <w:t>說明</w:t>
      </w:r>
      <w:r w:rsidR="001F122C" w:rsidRPr="007E5079">
        <w:rPr>
          <w:rFonts w:ascii="Times New Roman"/>
          <w:spacing w:val="4"/>
        </w:rPr>
        <w:t>。但從下列</w:t>
      </w:r>
      <w:r w:rsidR="001F122C" w:rsidRPr="007E5079">
        <w:rPr>
          <w:rFonts w:ascii="Times New Roman"/>
        </w:rPr>
        <w:t>兩個表，便可看出</w:t>
      </w:r>
      <w:r w:rsidR="001F122C" w:rsidRPr="007E5079">
        <w:rPr>
          <w:rFonts w:ascii="Times New Roman"/>
          <w:spacing w:val="4"/>
        </w:rPr>
        <w:t>各機關提供的數據資料其實是</w:t>
      </w:r>
      <w:r w:rsidR="001F122C" w:rsidRPr="007E5079">
        <w:rPr>
          <w:rFonts w:ascii="Times New Roman"/>
        </w:rPr>
        <w:t>兜不攏。</w:t>
      </w:r>
    </w:p>
    <w:p w14:paraId="026DC340" w14:textId="77777777" w:rsidR="001F122C" w:rsidRPr="007E5079" w:rsidRDefault="001F122C" w:rsidP="003F5156">
      <w:pPr>
        <w:pStyle w:val="a3"/>
        <w:spacing w:beforeLines="25" w:before="114" w:after="0"/>
        <w:ind w:left="692" w:rightChars="-95" w:right="-323" w:hanging="6"/>
        <w:jc w:val="center"/>
        <w:rPr>
          <w:rFonts w:ascii="Times New Roman" w:hAnsi="Times New Roman"/>
          <w:b/>
          <w:spacing w:val="0"/>
        </w:rPr>
      </w:pPr>
      <w:r w:rsidRPr="007E5079">
        <w:rPr>
          <w:rFonts w:ascii="Times New Roman" w:hAnsi="Times New Roman"/>
          <w:b/>
          <w:spacing w:val="-4"/>
        </w:rPr>
        <w:t>司法院少家廳、衛福部、教育部、內政部提供</w:t>
      </w:r>
      <w:r w:rsidRPr="007E5079">
        <w:rPr>
          <w:rFonts w:ascii="Times New Roman" w:hAnsi="Times New Roman"/>
          <w:b/>
          <w:spacing w:val="-4"/>
        </w:rPr>
        <w:t>619</w:t>
      </w:r>
      <w:r w:rsidRPr="007E5079">
        <w:rPr>
          <w:rFonts w:ascii="Times New Roman" w:hAnsi="Times New Roman"/>
          <w:b/>
          <w:spacing w:val="-4"/>
        </w:rPr>
        <w:t>觸法兒童</w:t>
      </w:r>
      <w:r w:rsidRPr="007E5079">
        <w:rPr>
          <w:rFonts w:ascii="Times New Roman" w:hAnsi="Times New Roman"/>
          <w:b/>
          <w:spacing w:val="0"/>
        </w:rPr>
        <w:t>轉銜人數對照表</w:t>
      </w:r>
    </w:p>
    <w:tbl>
      <w:tblPr>
        <w:tblW w:w="4662" w:type="pct"/>
        <w:tblInd w:w="8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3"/>
        <w:gridCol w:w="828"/>
        <w:gridCol w:w="828"/>
        <w:gridCol w:w="826"/>
        <w:gridCol w:w="1207"/>
        <w:gridCol w:w="1207"/>
        <w:gridCol w:w="1207"/>
        <w:gridCol w:w="1205"/>
      </w:tblGrid>
      <w:tr w:rsidR="007E5079" w:rsidRPr="007E5079" w14:paraId="670AF7A2" w14:textId="77777777" w:rsidTr="003F5156">
        <w:trPr>
          <w:tblHeader/>
        </w:trPr>
        <w:tc>
          <w:tcPr>
            <w:tcW w:w="561" w:type="pct"/>
            <w:vMerge w:val="restart"/>
            <w:shd w:val="clear" w:color="auto" w:fill="F2F2F2"/>
            <w:vAlign w:val="center"/>
          </w:tcPr>
          <w:p w14:paraId="47E827DF" w14:textId="77777777" w:rsidR="001F122C" w:rsidRPr="007E5079" w:rsidRDefault="001F122C" w:rsidP="009145E3">
            <w:pPr>
              <w:pStyle w:val="1"/>
              <w:numPr>
                <w:ilvl w:val="0"/>
                <w:numId w:val="0"/>
              </w:numPr>
              <w:kinsoku w:val="0"/>
              <w:spacing w:line="300" w:lineRule="exact"/>
              <w:ind w:leftChars="-38" w:left="-30" w:rightChars="-20" w:right="-68" w:hangingChars="38" w:hanging="99"/>
              <w:jc w:val="center"/>
              <w:rPr>
                <w:rFonts w:ascii="Times New Roman" w:hAnsi="Times New Roman"/>
                <w:b/>
                <w:sz w:val="24"/>
                <w:szCs w:val="24"/>
              </w:rPr>
            </w:pPr>
            <w:bookmarkStart w:id="4660" w:name="_Toc82792770"/>
            <w:bookmarkStart w:id="4661" w:name="_Toc82793039"/>
            <w:bookmarkStart w:id="4662" w:name="_Toc82957644"/>
            <w:bookmarkStart w:id="4663" w:name="_Toc82958893"/>
            <w:bookmarkStart w:id="4664" w:name="_Toc83306636"/>
            <w:bookmarkStart w:id="4665" w:name="_Toc83710033"/>
            <w:bookmarkStart w:id="4666" w:name="_Toc83710522"/>
            <w:bookmarkStart w:id="4667" w:name="_Toc84101875"/>
            <w:bookmarkStart w:id="4668" w:name="_Toc84186842"/>
            <w:bookmarkStart w:id="4669" w:name="_Toc84229212"/>
            <w:bookmarkStart w:id="4670" w:name="_Toc84512786"/>
            <w:bookmarkStart w:id="4671" w:name="_Toc84513755"/>
            <w:bookmarkStart w:id="4672" w:name="_Toc85020308"/>
            <w:bookmarkStart w:id="4673" w:name="_Toc85448806"/>
            <w:bookmarkStart w:id="4674" w:name="_Toc86417585"/>
            <w:bookmarkStart w:id="4675" w:name="_Toc86844070"/>
            <w:bookmarkStart w:id="4676" w:name="_Toc86928817"/>
            <w:bookmarkStart w:id="4677" w:name="_Toc89241558"/>
            <w:bookmarkStart w:id="4678" w:name="_Toc90303559"/>
            <w:r w:rsidRPr="007E5079">
              <w:rPr>
                <w:rFonts w:ascii="Times New Roman" w:hAnsi="Times New Roman"/>
                <w:b/>
                <w:sz w:val="24"/>
                <w:szCs w:val="24"/>
              </w:rPr>
              <w:t>機關別</w:t>
            </w:r>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p>
        </w:tc>
        <w:tc>
          <w:tcPr>
            <w:tcW w:w="503" w:type="pct"/>
            <w:vMerge w:val="restart"/>
            <w:shd w:val="clear" w:color="auto" w:fill="F2F2F2"/>
            <w:vAlign w:val="center"/>
          </w:tcPr>
          <w:p w14:paraId="304E63A4" w14:textId="77777777" w:rsidR="001F122C" w:rsidRPr="007E5079" w:rsidRDefault="001F122C" w:rsidP="009145E3">
            <w:pPr>
              <w:pStyle w:val="1"/>
              <w:numPr>
                <w:ilvl w:val="0"/>
                <w:numId w:val="0"/>
              </w:numPr>
              <w:kinsoku w:val="0"/>
              <w:spacing w:line="300" w:lineRule="exact"/>
              <w:ind w:leftChars="-30" w:left="-24" w:rightChars="-38" w:right="-129" w:hangingChars="30" w:hanging="78"/>
              <w:jc w:val="center"/>
              <w:rPr>
                <w:rFonts w:ascii="Times New Roman" w:hAnsi="Times New Roman"/>
                <w:b/>
                <w:sz w:val="24"/>
                <w:szCs w:val="24"/>
              </w:rPr>
            </w:pPr>
            <w:bookmarkStart w:id="4679" w:name="_Toc82792771"/>
            <w:bookmarkStart w:id="4680" w:name="_Toc82793040"/>
            <w:bookmarkStart w:id="4681" w:name="_Toc82957645"/>
            <w:bookmarkStart w:id="4682" w:name="_Toc82958894"/>
            <w:bookmarkStart w:id="4683" w:name="_Toc83306637"/>
            <w:bookmarkStart w:id="4684" w:name="_Toc83710034"/>
            <w:bookmarkStart w:id="4685" w:name="_Toc83710523"/>
            <w:bookmarkStart w:id="4686" w:name="_Toc84101876"/>
            <w:bookmarkStart w:id="4687" w:name="_Toc84186843"/>
            <w:bookmarkStart w:id="4688" w:name="_Toc84229213"/>
            <w:bookmarkStart w:id="4689" w:name="_Toc84512787"/>
            <w:bookmarkStart w:id="4690" w:name="_Toc84513756"/>
            <w:bookmarkStart w:id="4691" w:name="_Toc85020309"/>
            <w:bookmarkStart w:id="4692" w:name="_Toc85448807"/>
            <w:bookmarkStart w:id="4693" w:name="_Toc86417586"/>
            <w:bookmarkStart w:id="4694" w:name="_Toc86844071"/>
            <w:bookmarkStart w:id="4695" w:name="_Toc86928818"/>
            <w:bookmarkStart w:id="4696" w:name="_Toc89241559"/>
            <w:bookmarkStart w:id="4697" w:name="_Toc90303560"/>
            <w:r w:rsidRPr="007E5079">
              <w:rPr>
                <w:rFonts w:ascii="Times New Roman" w:hAnsi="Times New Roman"/>
                <w:b/>
                <w:sz w:val="24"/>
                <w:szCs w:val="24"/>
              </w:rPr>
              <w:t>總人數</w:t>
            </w:r>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p>
        </w:tc>
        <w:tc>
          <w:tcPr>
            <w:tcW w:w="503" w:type="pct"/>
            <w:vMerge w:val="restart"/>
            <w:shd w:val="clear" w:color="auto" w:fill="F2F2F2"/>
            <w:vAlign w:val="center"/>
          </w:tcPr>
          <w:p w14:paraId="4A515BF3"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bookmarkStart w:id="4698" w:name="_Toc82792772"/>
            <w:bookmarkStart w:id="4699" w:name="_Toc82793041"/>
            <w:bookmarkStart w:id="4700" w:name="_Toc82957646"/>
            <w:bookmarkStart w:id="4701" w:name="_Toc82958895"/>
            <w:bookmarkStart w:id="4702" w:name="_Toc83306638"/>
            <w:bookmarkStart w:id="4703" w:name="_Toc83710035"/>
            <w:bookmarkStart w:id="4704" w:name="_Toc83710524"/>
            <w:bookmarkStart w:id="4705" w:name="_Toc84101877"/>
            <w:bookmarkStart w:id="4706" w:name="_Toc84186844"/>
            <w:bookmarkStart w:id="4707" w:name="_Toc84229214"/>
            <w:bookmarkStart w:id="4708" w:name="_Toc84512788"/>
            <w:bookmarkStart w:id="4709" w:name="_Toc84513757"/>
            <w:bookmarkStart w:id="4710" w:name="_Toc85020310"/>
            <w:bookmarkStart w:id="4711" w:name="_Toc85448808"/>
            <w:bookmarkStart w:id="4712" w:name="_Toc86417587"/>
            <w:bookmarkStart w:id="4713" w:name="_Toc86844072"/>
            <w:bookmarkStart w:id="4714" w:name="_Toc86928819"/>
            <w:bookmarkStart w:id="4715" w:name="_Toc89241560"/>
            <w:bookmarkStart w:id="4716" w:name="_Toc90303561"/>
            <w:r w:rsidRPr="007E5079">
              <w:rPr>
                <w:rFonts w:ascii="Times New Roman" w:hAnsi="Times New Roman"/>
                <w:b/>
                <w:sz w:val="24"/>
                <w:szCs w:val="24"/>
              </w:rPr>
              <w:t>轉銜</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p>
          <w:p w14:paraId="2E415D28"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bookmarkStart w:id="4717" w:name="_Toc82792773"/>
            <w:bookmarkStart w:id="4718" w:name="_Toc82793042"/>
            <w:bookmarkStart w:id="4719" w:name="_Toc82957647"/>
            <w:bookmarkStart w:id="4720" w:name="_Toc82958896"/>
            <w:bookmarkStart w:id="4721" w:name="_Toc83306639"/>
            <w:bookmarkStart w:id="4722" w:name="_Toc83710036"/>
            <w:bookmarkStart w:id="4723" w:name="_Toc83710525"/>
            <w:bookmarkStart w:id="4724" w:name="_Toc84101878"/>
            <w:bookmarkStart w:id="4725" w:name="_Toc84186845"/>
            <w:bookmarkStart w:id="4726" w:name="_Toc84229215"/>
            <w:bookmarkStart w:id="4727" w:name="_Toc84512789"/>
            <w:bookmarkStart w:id="4728" w:name="_Toc84513758"/>
            <w:bookmarkStart w:id="4729" w:name="_Toc85020311"/>
            <w:bookmarkStart w:id="4730" w:name="_Toc85448809"/>
            <w:bookmarkStart w:id="4731" w:name="_Toc86417588"/>
            <w:bookmarkStart w:id="4732" w:name="_Toc86844073"/>
            <w:bookmarkStart w:id="4733" w:name="_Toc86928820"/>
            <w:bookmarkStart w:id="4734" w:name="_Toc89241561"/>
            <w:bookmarkStart w:id="4735" w:name="_Toc90303562"/>
            <w:r w:rsidRPr="007E5079">
              <w:rPr>
                <w:rFonts w:ascii="Times New Roman" w:hAnsi="Times New Roman"/>
                <w:b/>
                <w:sz w:val="24"/>
                <w:szCs w:val="24"/>
              </w:rPr>
              <w:t>人數</w:t>
            </w:r>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p>
        </w:tc>
        <w:tc>
          <w:tcPr>
            <w:tcW w:w="502" w:type="pct"/>
            <w:vMerge w:val="restart"/>
            <w:shd w:val="clear" w:color="auto" w:fill="F2F2F2"/>
            <w:vAlign w:val="center"/>
          </w:tcPr>
          <w:p w14:paraId="1C9FA63E" w14:textId="77777777" w:rsidR="001F122C" w:rsidRPr="007E5079" w:rsidRDefault="001F122C" w:rsidP="009145E3">
            <w:pPr>
              <w:pStyle w:val="1"/>
              <w:numPr>
                <w:ilvl w:val="0"/>
                <w:numId w:val="0"/>
              </w:numPr>
              <w:kinsoku w:val="0"/>
              <w:spacing w:line="300" w:lineRule="exact"/>
              <w:ind w:leftChars="-36" w:left="-28" w:rightChars="-38" w:right="-129" w:hangingChars="36" w:hanging="94"/>
              <w:jc w:val="center"/>
              <w:rPr>
                <w:rFonts w:ascii="Times New Roman" w:hAnsi="Times New Roman"/>
                <w:b/>
                <w:sz w:val="24"/>
                <w:szCs w:val="24"/>
              </w:rPr>
            </w:pPr>
            <w:bookmarkStart w:id="4736" w:name="_Toc82792774"/>
            <w:bookmarkStart w:id="4737" w:name="_Toc82793043"/>
            <w:bookmarkStart w:id="4738" w:name="_Toc82957648"/>
            <w:bookmarkStart w:id="4739" w:name="_Toc82958897"/>
            <w:bookmarkStart w:id="4740" w:name="_Toc83306640"/>
            <w:bookmarkStart w:id="4741" w:name="_Toc83710037"/>
            <w:bookmarkStart w:id="4742" w:name="_Toc83710526"/>
            <w:bookmarkStart w:id="4743" w:name="_Toc84101879"/>
            <w:bookmarkStart w:id="4744" w:name="_Toc84186846"/>
            <w:bookmarkStart w:id="4745" w:name="_Toc84229216"/>
            <w:bookmarkStart w:id="4746" w:name="_Toc84512790"/>
            <w:bookmarkStart w:id="4747" w:name="_Toc84513759"/>
            <w:bookmarkStart w:id="4748" w:name="_Toc85020312"/>
            <w:bookmarkStart w:id="4749" w:name="_Toc85448810"/>
            <w:bookmarkStart w:id="4750" w:name="_Toc86417589"/>
            <w:bookmarkStart w:id="4751" w:name="_Toc86844074"/>
            <w:bookmarkStart w:id="4752" w:name="_Toc86928821"/>
            <w:bookmarkStart w:id="4753" w:name="_Toc89241562"/>
            <w:bookmarkStart w:id="4754" w:name="_Toc90303563"/>
            <w:r w:rsidRPr="007E5079">
              <w:rPr>
                <w:rFonts w:ascii="Times New Roman" w:hAnsi="Times New Roman"/>
                <w:b/>
                <w:sz w:val="24"/>
                <w:szCs w:val="24"/>
              </w:rPr>
              <w:t>未轉銜</w:t>
            </w:r>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p>
          <w:p w14:paraId="33B962C7" w14:textId="77777777" w:rsidR="00DC0077" w:rsidRPr="007E5079" w:rsidRDefault="00DC0077" w:rsidP="009145E3">
            <w:pPr>
              <w:pStyle w:val="1"/>
              <w:numPr>
                <w:ilvl w:val="0"/>
                <w:numId w:val="0"/>
              </w:numPr>
              <w:kinsoku w:val="0"/>
              <w:spacing w:line="300" w:lineRule="exact"/>
              <w:ind w:leftChars="-36" w:left="-28" w:rightChars="-38" w:right="-129" w:hangingChars="36" w:hanging="94"/>
              <w:jc w:val="center"/>
              <w:rPr>
                <w:rFonts w:ascii="Times New Roman" w:hAnsi="Times New Roman"/>
                <w:b/>
                <w:sz w:val="24"/>
                <w:szCs w:val="24"/>
              </w:rPr>
            </w:pPr>
            <w:bookmarkStart w:id="4755" w:name="_Toc86844075"/>
            <w:bookmarkStart w:id="4756" w:name="_Toc86928822"/>
            <w:bookmarkStart w:id="4757" w:name="_Toc89241563"/>
            <w:bookmarkStart w:id="4758" w:name="_Toc90303564"/>
            <w:r w:rsidRPr="007E5079">
              <w:rPr>
                <w:rFonts w:ascii="Times New Roman" w:hAnsi="Times New Roman" w:hint="eastAsia"/>
                <w:b/>
                <w:sz w:val="24"/>
                <w:szCs w:val="24"/>
              </w:rPr>
              <w:t>(</w:t>
            </w:r>
            <w:r w:rsidRPr="007E5079">
              <w:rPr>
                <w:rFonts w:ascii="Times New Roman" w:hAnsi="Times New Roman" w:hint="eastAsia"/>
                <w:b/>
                <w:sz w:val="24"/>
                <w:szCs w:val="24"/>
              </w:rPr>
              <w:t>備註</w:t>
            </w:r>
            <w:r w:rsidRPr="007E5079">
              <w:rPr>
                <w:rFonts w:ascii="Times New Roman" w:hAnsi="Times New Roman"/>
                <w:b/>
                <w:sz w:val="24"/>
                <w:szCs w:val="24"/>
              </w:rPr>
              <w:t>)</w:t>
            </w:r>
            <w:bookmarkEnd w:id="4755"/>
            <w:bookmarkEnd w:id="4756"/>
            <w:bookmarkEnd w:id="4757"/>
            <w:bookmarkEnd w:id="4758"/>
          </w:p>
        </w:tc>
        <w:tc>
          <w:tcPr>
            <w:tcW w:w="2931" w:type="pct"/>
            <w:gridSpan w:val="4"/>
            <w:shd w:val="clear" w:color="auto" w:fill="F2F2F2"/>
            <w:vAlign w:val="center"/>
          </w:tcPr>
          <w:p w14:paraId="6A0F465B" w14:textId="77777777" w:rsidR="001F122C" w:rsidRPr="007E5079" w:rsidRDefault="001F122C" w:rsidP="003F5156">
            <w:pPr>
              <w:pStyle w:val="1"/>
              <w:numPr>
                <w:ilvl w:val="0"/>
                <w:numId w:val="0"/>
              </w:numPr>
              <w:kinsoku w:val="0"/>
              <w:spacing w:line="300" w:lineRule="exact"/>
              <w:ind w:left="-38" w:rightChars="-32" w:right="-109"/>
              <w:jc w:val="center"/>
              <w:rPr>
                <w:rFonts w:ascii="Times New Roman" w:hAnsi="Times New Roman"/>
                <w:b/>
                <w:sz w:val="24"/>
                <w:szCs w:val="24"/>
              </w:rPr>
            </w:pPr>
            <w:bookmarkStart w:id="4759" w:name="_Toc82792775"/>
            <w:bookmarkStart w:id="4760" w:name="_Toc82793044"/>
            <w:bookmarkStart w:id="4761" w:name="_Toc82957649"/>
            <w:bookmarkStart w:id="4762" w:name="_Toc82958898"/>
            <w:bookmarkStart w:id="4763" w:name="_Toc83306641"/>
            <w:bookmarkStart w:id="4764" w:name="_Toc83710038"/>
            <w:bookmarkStart w:id="4765" w:name="_Toc83710527"/>
            <w:bookmarkStart w:id="4766" w:name="_Toc84101880"/>
            <w:bookmarkStart w:id="4767" w:name="_Toc84186847"/>
            <w:bookmarkStart w:id="4768" w:name="_Toc84229217"/>
            <w:bookmarkStart w:id="4769" w:name="_Toc84512791"/>
            <w:bookmarkStart w:id="4770" w:name="_Toc84513760"/>
            <w:bookmarkStart w:id="4771" w:name="_Toc85020313"/>
            <w:bookmarkStart w:id="4772" w:name="_Toc85448811"/>
            <w:bookmarkStart w:id="4773" w:name="_Toc86417590"/>
            <w:bookmarkStart w:id="4774" w:name="_Toc86844076"/>
            <w:bookmarkStart w:id="4775" w:name="_Toc86928823"/>
            <w:bookmarkStart w:id="4776" w:name="_Toc89241564"/>
            <w:bookmarkStart w:id="4777" w:name="_Toc90303565"/>
            <w:r w:rsidRPr="007E5079">
              <w:rPr>
                <w:rFonts w:ascii="Times New Roman" w:hAnsi="Times New Roman"/>
                <w:b/>
                <w:sz w:val="24"/>
                <w:szCs w:val="24"/>
              </w:rPr>
              <w:t>轉銜各機關人數</w:t>
            </w:r>
            <w:r w:rsidRPr="007E5079">
              <w:rPr>
                <w:rFonts w:ascii="Times New Roman" w:hAnsi="Times New Roman"/>
                <w:spacing w:val="-6"/>
                <w:sz w:val="24"/>
                <w:szCs w:val="24"/>
              </w:rPr>
              <w:t>(</w:t>
            </w:r>
            <w:r w:rsidRPr="007E5079">
              <w:rPr>
                <w:rFonts w:ascii="Times New Roman" w:hAnsi="Times New Roman"/>
                <w:spacing w:val="-6"/>
                <w:sz w:val="24"/>
                <w:szCs w:val="24"/>
              </w:rPr>
              <w:t>有</w:t>
            </w:r>
            <w:r w:rsidRPr="007E5079">
              <w:rPr>
                <w:rFonts w:ascii="Times New Roman" w:hAnsi="Times New Roman"/>
                <w:spacing w:val="-6"/>
                <w:sz w:val="24"/>
                <w:szCs w:val="24"/>
              </w:rPr>
              <w:t>1</w:t>
            </w:r>
            <w:r w:rsidRPr="007E5079">
              <w:rPr>
                <w:rFonts w:ascii="Times New Roman" w:hAnsi="Times New Roman"/>
                <w:spacing w:val="-6"/>
                <w:sz w:val="24"/>
                <w:szCs w:val="24"/>
              </w:rPr>
              <w:t>人</w:t>
            </w:r>
            <w:r w:rsidR="003F5156" w:rsidRPr="007E5079">
              <w:rPr>
                <w:rFonts w:ascii="Times New Roman" w:hAnsi="Times New Roman" w:hint="eastAsia"/>
                <w:spacing w:val="-6"/>
                <w:sz w:val="24"/>
                <w:szCs w:val="24"/>
              </w:rPr>
              <w:t>同時</w:t>
            </w:r>
            <w:r w:rsidRPr="007E5079">
              <w:rPr>
                <w:rFonts w:ascii="Times New Roman" w:hAnsi="Times New Roman"/>
                <w:spacing w:val="-6"/>
                <w:sz w:val="24"/>
                <w:szCs w:val="24"/>
              </w:rPr>
              <w:t>轉多機關</w:t>
            </w:r>
            <w:r w:rsidR="003F5156" w:rsidRPr="007E5079">
              <w:rPr>
                <w:rFonts w:ascii="Times New Roman" w:hAnsi="Times New Roman" w:hint="eastAsia"/>
                <w:spacing w:val="-6"/>
                <w:sz w:val="24"/>
                <w:szCs w:val="24"/>
              </w:rPr>
              <w:t>的</w:t>
            </w:r>
            <w:r w:rsidRPr="007E5079">
              <w:rPr>
                <w:rFonts w:ascii="Times New Roman" w:hAnsi="Times New Roman"/>
                <w:spacing w:val="-6"/>
                <w:sz w:val="24"/>
                <w:szCs w:val="24"/>
              </w:rPr>
              <w:t>情形</w:t>
            </w:r>
            <w:r w:rsidRPr="007E5079">
              <w:rPr>
                <w:rFonts w:ascii="Times New Roman" w:hAnsi="Times New Roman"/>
                <w:spacing w:val="-6"/>
                <w:sz w:val="24"/>
                <w:szCs w:val="24"/>
              </w:rPr>
              <w:t>)</w:t>
            </w:r>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p>
        </w:tc>
      </w:tr>
      <w:tr w:rsidR="007E5079" w:rsidRPr="007E5079" w14:paraId="4E30875F" w14:textId="77777777" w:rsidTr="003F5156">
        <w:trPr>
          <w:tblHeader/>
        </w:trPr>
        <w:tc>
          <w:tcPr>
            <w:tcW w:w="561" w:type="pct"/>
            <w:vMerge/>
            <w:shd w:val="clear" w:color="auto" w:fill="F2F2F2"/>
            <w:vAlign w:val="center"/>
          </w:tcPr>
          <w:p w14:paraId="2ACAF53E"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p>
        </w:tc>
        <w:tc>
          <w:tcPr>
            <w:tcW w:w="503" w:type="pct"/>
            <w:vMerge/>
            <w:shd w:val="clear" w:color="auto" w:fill="F2F2F2"/>
            <w:vAlign w:val="center"/>
          </w:tcPr>
          <w:p w14:paraId="472F1ADF"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p>
        </w:tc>
        <w:tc>
          <w:tcPr>
            <w:tcW w:w="503" w:type="pct"/>
            <w:vMerge/>
            <w:shd w:val="clear" w:color="auto" w:fill="F2F2F2"/>
            <w:vAlign w:val="center"/>
          </w:tcPr>
          <w:p w14:paraId="7526C48F"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p>
        </w:tc>
        <w:tc>
          <w:tcPr>
            <w:tcW w:w="502" w:type="pct"/>
            <w:vMerge/>
            <w:shd w:val="clear" w:color="auto" w:fill="F2F2F2"/>
            <w:vAlign w:val="center"/>
          </w:tcPr>
          <w:p w14:paraId="6B4FA333"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p>
        </w:tc>
        <w:tc>
          <w:tcPr>
            <w:tcW w:w="733" w:type="pct"/>
            <w:shd w:val="clear" w:color="auto" w:fill="F2F2F2"/>
            <w:vAlign w:val="center"/>
          </w:tcPr>
          <w:p w14:paraId="6934C21A"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bookmarkStart w:id="4778" w:name="_Toc82792776"/>
            <w:bookmarkStart w:id="4779" w:name="_Toc82793045"/>
            <w:bookmarkStart w:id="4780" w:name="_Toc82957650"/>
            <w:bookmarkStart w:id="4781" w:name="_Toc82958899"/>
            <w:bookmarkStart w:id="4782" w:name="_Toc83306642"/>
            <w:bookmarkStart w:id="4783" w:name="_Toc83710039"/>
            <w:bookmarkStart w:id="4784" w:name="_Toc83710528"/>
            <w:bookmarkStart w:id="4785" w:name="_Toc84101881"/>
            <w:bookmarkStart w:id="4786" w:name="_Toc84186848"/>
            <w:bookmarkStart w:id="4787" w:name="_Toc84229218"/>
            <w:bookmarkStart w:id="4788" w:name="_Toc84512792"/>
            <w:bookmarkStart w:id="4789" w:name="_Toc84513761"/>
            <w:bookmarkStart w:id="4790" w:name="_Toc85020314"/>
            <w:bookmarkStart w:id="4791" w:name="_Toc85448812"/>
            <w:bookmarkStart w:id="4792" w:name="_Toc86417591"/>
            <w:bookmarkStart w:id="4793" w:name="_Toc86844077"/>
            <w:bookmarkStart w:id="4794" w:name="_Toc86928824"/>
            <w:bookmarkStart w:id="4795" w:name="_Toc89241565"/>
            <w:bookmarkStart w:id="4796" w:name="_Toc90303566"/>
            <w:r w:rsidRPr="007E5079">
              <w:rPr>
                <w:rFonts w:ascii="Times New Roman" w:hAnsi="Times New Roman"/>
                <w:b/>
                <w:sz w:val="24"/>
                <w:szCs w:val="24"/>
              </w:rPr>
              <w:t>社政</w:t>
            </w:r>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p>
        </w:tc>
        <w:tc>
          <w:tcPr>
            <w:tcW w:w="733" w:type="pct"/>
            <w:shd w:val="clear" w:color="auto" w:fill="F2F2F2"/>
            <w:vAlign w:val="center"/>
          </w:tcPr>
          <w:p w14:paraId="280752E9"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bookmarkStart w:id="4797" w:name="_Toc82792777"/>
            <w:bookmarkStart w:id="4798" w:name="_Toc82793046"/>
            <w:bookmarkStart w:id="4799" w:name="_Toc82957651"/>
            <w:bookmarkStart w:id="4800" w:name="_Toc82958900"/>
            <w:bookmarkStart w:id="4801" w:name="_Toc83306643"/>
            <w:bookmarkStart w:id="4802" w:name="_Toc83710040"/>
            <w:bookmarkStart w:id="4803" w:name="_Toc83710529"/>
            <w:bookmarkStart w:id="4804" w:name="_Toc84101882"/>
            <w:bookmarkStart w:id="4805" w:name="_Toc84186849"/>
            <w:bookmarkStart w:id="4806" w:name="_Toc84229219"/>
            <w:bookmarkStart w:id="4807" w:name="_Toc84512793"/>
            <w:bookmarkStart w:id="4808" w:name="_Toc84513762"/>
            <w:bookmarkStart w:id="4809" w:name="_Toc85020315"/>
            <w:bookmarkStart w:id="4810" w:name="_Toc85448813"/>
            <w:bookmarkStart w:id="4811" w:name="_Toc86417592"/>
            <w:bookmarkStart w:id="4812" w:name="_Toc86844078"/>
            <w:bookmarkStart w:id="4813" w:name="_Toc86928825"/>
            <w:bookmarkStart w:id="4814" w:name="_Toc89241566"/>
            <w:bookmarkStart w:id="4815" w:name="_Toc90303567"/>
            <w:r w:rsidRPr="007E5079">
              <w:rPr>
                <w:rFonts w:ascii="Times New Roman" w:hAnsi="Times New Roman"/>
                <w:b/>
                <w:sz w:val="24"/>
                <w:szCs w:val="24"/>
              </w:rPr>
              <w:t>教育</w:t>
            </w:r>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p>
        </w:tc>
        <w:tc>
          <w:tcPr>
            <w:tcW w:w="733" w:type="pct"/>
            <w:shd w:val="clear" w:color="auto" w:fill="F2F2F2"/>
            <w:vAlign w:val="center"/>
          </w:tcPr>
          <w:p w14:paraId="3C048AF6" w14:textId="77777777" w:rsidR="001F122C" w:rsidRPr="007E5079" w:rsidRDefault="001F122C" w:rsidP="009145E3">
            <w:pPr>
              <w:pStyle w:val="1"/>
              <w:numPr>
                <w:ilvl w:val="0"/>
                <w:numId w:val="0"/>
              </w:numPr>
              <w:kinsoku w:val="0"/>
              <w:spacing w:line="300" w:lineRule="exact"/>
              <w:ind w:left="-38"/>
              <w:jc w:val="center"/>
              <w:rPr>
                <w:rFonts w:ascii="Times New Roman" w:hAnsi="Times New Roman"/>
                <w:b/>
                <w:sz w:val="24"/>
                <w:szCs w:val="24"/>
              </w:rPr>
            </w:pPr>
            <w:bookmarkStart w:id="4816" w:name="_Toc82792778"/>
            <w:bookmarkStart w:id="4817" w:name="_Toc82793047"/>
            <w:bookmarkStart w:id="4818" w:name="_Toc82957652"/>
            <w:bookmarkStart w:id="4819" w:name="_Toc82958901"/>
            <w:bookmarkStart w:id="4820" w:name="_Toc83306644"/>
            <w:bookmarkStart w:id="4821" w:name="_Toc83710041"/>
            <w:bookmarkStart w:id="4822" w:name="_Toc83710530"/>
            <w:bookmarkStart w:id="4823" w:name="_Toc84101883"/>
            <w:bookmarkStart w:id="4824" w:name="_Toc84186850"/>
            <w:bookmarkStart w:id="4825" w:name="_Toc84229220"/>
            <w:bookmarkStart w:id="4826" w:name="_Toc84512794"/>
            <w:bookmarkStart w:id="4827" w:name="_Toc84513763"/>
            <w:bookmarkStart w:id="4828" w:name="_Toc85020316"/>
            <w:bookmarkStart w:id="4829" w:name="_Toc85448814"/>
            <w:bookmarkStart w:id="4830" w:name="_Toc86417593"/>
            <w:bookmarkStart w:id="4831" w:name="_Toc86844079"/>
            <w:bookmarkStart w:id="4832" w:name="_Toc86928826"/>
            <w:bookmarkStart w:id="4833" w:name="_Toc89241567"/>
            <w:bookmarkStart w:id="4834" w:name="_Toc90303568"/>
            <w:r w:rsidRPr="007E5079">
              <w:rPr>
                <w:rFonts w:ascii="Times New Roman" w:hAnsi="Times New Roman"/>
                <w:b/>
                <w:sz w:val="24"/>
                <w:szCs w:val="24"/>
              </w:rPr>
              <w:t>衛政</w:t>
            </w:r>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p>
        </w:tc>
        <w:tc>
          <w:tcPr>
            <w:tcW w:w="733" w:type="pct"/>
            <w:shd w:val="clear" w:color="auto" w:fill="F2F2F2"/>
            <w:vAlign w:val="center"/>
          </w:tcPr>
          <w:p w14:paraId="1553E2CD" w14:textId="77777777" w:rsidR="001F122C" w:rsidRPr="007E5079" w:rsidRDefault="001F122C" w:rsidP="009145E3">
            <w:pPr>
              <w:pStyle w:val="1"/>
              <w:numPr>
                <w:ilvl w:val="0"/>
                <w:numId w:val="0"/>
              </w:numPr>
              <w:kinsoku w:val="0"/>
              <w:spacing w:line="300" w:lineRule="exact"/>
              <w:ind w:leftChars="-26" w:left="-20" w:rightChars="-26" w:right="-88" w:hangingChars="26" w:hanging="68"/>
              <w:jc w:val="center"/>
              <w:rPr>
                <w:rFonts w:ascii="Times New Roman" w:hAnsi="Times New Roman"/>
                <w:b/>
                <w:sz w:val="24"/>
                <w:szCs w:val="24"/>
              </w:rPr>
            </w:pPr>
            <w:bookmarkStart w:id="4835" w:name="_Toc82792779"/>
            <w:bookmarkStart w:id="4836" w:name="_Toc82793048"/>
            <w:bookmarkStart w:id="4837" w:name="_Toc82957653"/>
            <w:bookmarkStart w:id="4838" w:name="_Toc82958902"/>
            <w:bookmarkStart w:id="4839" w:name="_Toc83306645"/>
            <w:bookmarkStart w:id="4840" w:name="_Toc83710042"/>
            <w:bookmarkStart w:id="4841" w:name="_Toc83710531"/>
            <w:bookmarkStart w:id="4842" w:name="_Toc84101884"/>
            <w:bookmarkStart w:id="4843" w:name="_Toc84186851"/>
            <w:bookmarkStart w:id="4844" w:name="_Toc84229221"/>
            <w:bookmarkStart w:id="4845" w:name="_Toc84512795"/>
            <w:bookmarkStart w:id="4846" w:name="_Toc84513764"/>
            <w:bookmarkStart w:id="4847" w:name="_Toc85020317"/>
            <w:bookmarkStart w:id="4848" w:name="_Toc85448815"/>
            <w:bookmarkStart w:id="4849" w:name="_Toc86417594"/>
            <w:bookmarkStart w:id="4850" w:name="_Toc86844080"/>
            <w:bookmarkStart w:id="4851" w:name="_Toc86928827"/>
            <w:bookmarkStart w:id="4852" w:name="_Toc89241568"/>
            <w:bookmarkStart w:id="4853" w:name="_Toc90303569"/>
            <w:r w:rsidRPr="007E5079">
              <w:rPr>
                <w:rFonts w:ascii="Times New Roman" w:hAnsi="Times New Roman"/>
                <w:b/>
                <w:sz w:val="24"/>
                <w:szCs w:val="24"/>
              </w:rPr>
              <w:t>少輔會</w:t>
            </w:r>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p>
        </w:tc>
      </w:tr>
      <w:tr w:rsidR="007E5079" w:rsidRPr="007E5079" w14:paraId="781150DB" w14:textId="77777777" w:rsidTr="003F5156">
        <w:trPr>
          <w:trHeight w:val="202"/>
        </w:trPr>
        <w:tc>
          <w:tcPr>
            <w:tcW w:w="561" w:type="pct"/>
            <w:vAlign w:val="center"/>
          </w:tcPr>
          <w:p w14:paraId="36C62A7E" w14:textId="77777777" w:rsidR="001F122C" w:rsidRPr="007E5079" w:rsidRDefault="001F122C" w:rsidP="009145E3">
            <w:pPr>
              <w:pStyle w:val="1"/>
              <w:numPr>
                <w:ilvl w:val="0"/>
                <w:numId w:val="0"/>
              </w:numPr>
              <w:spacing w:line="280" w:lineRule="exact"/>
              <w:ind w:leftChars="-44" w:left="-121" w:rightChars="-20" w:right="-68" w:hangingChars="11" w:hanging="29"/>
              <w:jc w:val="center"/>
              <w:rPr>
                <w:rFonts w:ascii="Times New Roman" w:hAnsi="Times New Roman"/>
                <w:sz w:val="24"/>
                <w:szCs w:val="24"/>
              </w:rPr>
            </w:pPr>
            <w:bookmarkStart w:id="4854" w:name="_Toc82792780"/>
            <w:bookmarkStart w:id="4855" w:name="_Toc82793049"/>
            <w:bookmarkStart w:id="4856" w:name="_Toc82957654"/>
            <w:bookmarkStart w:id="4857" w:name="_Toc82958903"/>
            <w:bookmarkStart w:id="4858" w:name="_Toc83306646"/>
            <w:bookmarkStart w:id="4859" w:name="_Toc83710043"/>
            <w:bookmarkStart w:id="4860" w:name="_Toc83710532"/>
            <w:bookmarkStart w:id="4861" w:name="_Toc84101885"/>
            <w:bookmarkStart w:id="4862" w:name="_Toc84186852"/>
            <w:bookmarkStart w:id="4863" w:name="_Toc84229222"/>
            <w:bookmarkStart w:id="4864" w:name="_Toc84512796"/>
            <w:bookmarkStart w:id="4865" w:name="_Toc84513765"/>
            <w:bookmarkStart w:id="4866" w:name="_Toc85020318"/>
            <w:bookmarkStart w:id="4867" w:name="_Toc85448816"/>
            <w:bookmarkStart w:id="4868" w:name="_Toc86417595"/>
            <w:bookmarkStart w:id="4869" w:name="_Toc86844081"/>
            <w:bookmarkStart w:id="4870" w:name="_Toc86928828"/>
            <w:bookmarkStart w:id="4871" w:name="_Toc89241569"/>
            <w:bookmarkStart w:id="4872" w:name="_Toc90303570"/>
            <w:r w:rsidRPr="007E5079">
              <w:rPr>
                <w:rFonts w:ascii="Times New Roman" w:hAnsi="Times New Roman"/>
                <w:sz w:val="24"/>
                <w:szCs w:val="24"/>
              </w:rPr>
              <w:t>司法院少家廳</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p>
        </w:tc>
        <w:tc>
          <w:tcPr>
            <w:tcW w:w="503" w:type="pct"/>
            <w:vAlign w:val="center"/>
          </w:tcPr>
          <w:p w14:paraId="6B58FB96" w14:textId="77777777" w:rsidR="001F122C" w:rsidRPr="007E5079" w:rsidRDefault="001F122C" w:rsidP="009145E3">
            <w:pPr>
              <w:pStyle w:val="1"/>
              <w:numPr>
                <w:ilvl w:val="0"/>
                <w:numId w:val="0"/>
              </w:numPr>
              <w:spacing w:line="280" w:lineRule="exact"/>
              <w:ind w:leftChars="-20" w:left="-16" w:rightChars="-14" w:right="-48" w:hangingChars="20" w:hanging="52"/>
              <w:jc w:val="center"/>
              <w:rPr>
                <w:rFonts w:ascii="Times New Roman" w:hAnsi="Times New Roman"/>
                <w:sz w:val="24"/>
                <w:szCs w:val="24"/>
              </w:rPr>
            </w:pPr>
            <w:bookmarkStart w:id="4873" w:name="_Toc82792781"/>
            <w:bookmarkStart w:id="4874" w:name="_Toc82793050"/>
            <w:bookmarkStart w:id="4875" w:name="_Toc82957655"/>
            <w:bookmarkStart w:id="4876" w:name="_Toc82958904"/>
            <w:bookmarkStart w:id="4877" w:name="_Toc83306647"/>
            <w:bookmarkStart w:id="4878" w:name="_Toc83710044"/>
            <w:bookmarkStart w:id="4879" w:name="_Toc83710533"/>
            <w:bookmarkStart w:id="4880" w:name="_Toc84101886"/>
            <w:bookmarkStart w:id="4881" w:name="_Toc84186853"/>
            <w:bookmarkStart w:id="4882" w:name="_Toc84229223"/>
            <w:bookmarkStart w:id="4883" w:name="_Toc84512797"/>
            <w:bookmarkStart w:id="4884" w:name="_Toc84513766"/>
            <w:bookmarkStart w:id="4885" w:name="_Toc85020319"/>
            <w:bookmarkStart w:id="4886" w:name="_Toc85448817"/>
            <w:bookmarkStart w:id="4887" w:name="_Toc86417596"/>
            <w:bookmarkStart w:id="4888" w:name="_Toc86844082"/>
            <w:bookmarkStart w:id="4889" w:name="_Toc86928829"/>
            <w:bookmarkStart w:id="4890" w:name="_Toc89241570"/>
            <w:bookmarkStart w:id="4891" w:name="_Toc90303571"/>
            <w:r w:rsidRPr="007E5079">
              <w:rPr>
                <w:rFonts w:ascii="Times New Roman" w:hAnsi="Times New Roman"/>
                <w:sz w:val="24"/>
                <w:szCs w:val="24"/>
              </w:rPr>
              <w:t>246</w:t>
            </w:r>
            <w:r w:rsidRPr="007E5079">
              <w:rPr>
                <w:rFonts w:ascii="Times New Roman" w:hAnsi="Times New Roman"/>
                <w:sz w:val="24"/>
                <w:szCs w:val="24"/>
              </w:rPr>
              <w:t>人</w:t>
            </w:r>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tc>
        <w:tc>
          <w:tcPr>
            <w:tcW w:w="503" w:type="pct"/>
            <w:vAlign w:val="center"/>
          </w:tcPr>
          <w:p w14:paraId="4FB8A533" w14:textId="77777777" w:rsidR="001F122C" w:rsidRPr="007E5079" w:rsidRDefault="001F122C" w:rsidP="009145E3">
            <w:pPr>
              <w:pStyle w:val="1"/>
              <w:numPr>
                <w:ilvl w:val="0"/>
                <w:numId w:val="0"/>
              </w:numPr>
              <w:spacing w:line="280" w:lineRule="exact"/>
              <w:ind w:leftChars="-36" w:left="-28" w:rightChars="-31" w:right="-105" w:hangingChars="36" w:hanging="94"/>
              <w:jc w:val="center"/>
              <w:rPr>
                <w:rFonts w:ascii="Times New Roman" w:hAnsi="Times New Roman"/>
                <w:sz w:val="24"/>
                <w:szCs w:val="24"/>
              </w:rPr>
            </w:pPr>
            <w:bookmarkStart w:id="4892" w:name="_Toc82792782"/>
            <w:bookmarkStart w:id="4893" w:name="_Toc82793051"/>
            <w:bookmarkStart w:id="4894" w:name="_Toc82957656"/>
            <w:bookmarkStart w:id="4895" w:name="_Toc82958905"/>
            <w:bookmarkStart w:id="4896" w:name="_Toc83306648"/>
            <w:bookmarkStart w:id="4897" w:name="_Toc83710045"/>
            <w:bookmarkStart w:id="4898" w:name="_Toc83710534"/>
            <w:bookmarkStart w:id="4899" w:name="_Toc84101887"/>
            <w:bookmarkStart w:id="4900" w:name="_Toc84186854"/>
            <w:bookmarkStart w:id="4901" w:name="_Toc84229224"/>
            <w:bookmarkStart w:id="4902" w:name="_Toc84512798"/>
            <w:bookmarkStart w:id="4903" w:name="_Toc84513767"/>
            <w:bookmarkStart w:id="4904" w:name="_Toc85020320"/>
            <w:bookmarkStart w:id="4905" w:name="_Toc85448818"/>
            <w:bookmarkStart w:id="4906" w:name="_Toc86417597"/>
            <w:bookmarkStart w:id="4907" w:name="_Toc86844083"/>
            <w:bookmarkStart w:id="4908" w:name="_Toc86928830"/>
            <w:bookmarkStart w:id="4909" w:name="_Toc89241571"/>
            <w:bookmarkStart w:id="4910" w:name="_Toc90303572"/>
            <w:r w:rsidRPr="007E5079">
              <w:rPr>
                <w:rFonts w:ascii="Times New Roman" w:hAnsi="Times New Roman"/>
                <w:sz w:val="24"/>
                <w:szCs w:val="24"/>
              </w:rPr>
              <w:t>184</w:t>
            </w:r>
            <w:r w:rsidRPr="007E5079">
              <w:rPr>
                <w:rFonts w:ascii="Times New Roman" w:hAnsi="Times New Roman"/>
                <w:sz w:val="24"/>
                <w:szCs w:val="24"/>
              </w:rPr>
              <w:t>人</w:t>
            </w:r>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tc>
        <w:tc>
          <w:tcPr>
            <w:tcW w:w="502" w:type="pct"/>
            <w:vAlign w:val="center"/>
          </w:tcPr>
          <w:p w14:paraId="79A66B2B" w14:textId="77777777" w:rsidR="001F122C" w:rsidRPr="007E5079" w:rsidRDefault="001F122C" w:rsidP="009145E3">
            <w:pPr>
              <w:pStyle w:val="1"/>
              <w:numPr>
                <w:ilvl w:val="0"/>
                <w:numId w:val="0"/>
              </w:numPr>
              <w:spacing w:line="280" w:lineRule="exact"/>
              <w:ind w:leftChars="-20" w:left="-16" w:rightChars="-14" w:right="-48" w:hangingChars="20" w:hanging="52"/>
              <w:jc w:val="center"/>
              <w:rPr>
                <w:rFonts w:ascii="Times New Roman" w:hAnsi="Times New Roman"/>
                <w:sz w:val="24"/>
                <w:szCs w:val="24"/>
              </w:rPr>
            </w:pPr>
            <w:bookmarkStart w:id="4911" w:name="_Toc82792783"/>
            <w:bookmarkStart w:id="4912" w:name="_Toc82793052"/>
            <w:bookmarkStart w:id="4913" w:name="_Toc82957657"/>
            <w:bookmarkStart w:id="4914" w:name="_Toc82958906"/>
            <w:bookmarkStart w:id="4915" w:name="_Toc83306649"/>
            <w:bookmarkStart w:id="4916" w:name="_Toc83710046"/>
            <w:bookmarkStart w:id="4917" w:name="_Toc83710535"/>
            <w:bookmarkStart w:id="4918" w:name="_Toc84101888"/>
            <w:bookmarkStart w:id="4919" w:name="_Toc84186855"/>
            <w:bookmarkStart w:id="4920" w:name="_Toc84229225"/>
            <w:bookmarkStart w:id="4921" w:name="_Toc84512799"/>
            <w:bookmarkStart w:id="4922" w:name="_Toc84513768"/>
            <w:bookmarkStart w:id="4923" w:name="_Toc85020321"/>
            <w:bookmarkStart w:id="4924" w:name="_Toc85448819"/>
            <w:bookmarkStart w:id="4925" w:name="_Toc86417598"/>
            <w:bookmarkStart w:id="4926" w:name="_Toc86844084"/>
            <w:bookmarkStart w:id="4927" w:name="_Toc86928831"/>
            <w:bookmarkStart w:id="4928" w:name="_Toc89241572"/>
            <w:bookmarkStart w:id="4929" w:name="_Toc90303573"/>
            <w:r w:rsidRPr="007E5079">
              <w:rPr>
                <w:rFonts w:ascii="Times New Roman" w:hAnsi="Times New Roman"/>
                <w:sz w:val="24"/>
                <w:szCs w:val="24"/>
              </w:rPr>
              <w:t>62</w:t>
            </w:r>
            <w:r w:rsidRPr="007E5079">
              <w:rPr>
                <w:rFonts w:ascii="Times New Roman" w:hAnsi="Times New Roman"/>
                <w:sz w:val="24"/>
                <w:szCs w:val="24"/>
              </w:rPr>
              <w:t>人</w:t>
            </w:r>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tc>
        <w:tc>
          <w:tcPr>
            <w:tcW w:w="733" w:type="pct"/>
            <w:vAlign w:val="center"/>
          </w:tcPr>
          <w:p w14:paraId="006A4211" w14:textId="77777777" w:rsidR="001F122C" w:rsidRPr="007E5079" w:rsidRDefault="001F122C" w:rsidP="00AE3DDE">
            <w:pPr>
              <w:pStyle w:val="1"/>
              <w:numPr>
                <w:ilvl w:val="0"/>
                <w:numId w:val="0"/>
              </w:numPr>
              <w:kinsoku w:val="0"/>
              <w:spacing w:line="280" w:lineRule="exact"/>
              <w:ind w:leftChars="-31" w:left="-105" w:rightChars="-24" w:right="-82" w:firstLineChars="11" w:firstLine="23"/>
              <w:rPr>
                <w:rFonts w:ascii="Times New Roman" w:hAnsi="Times New Roman"/>
                <w:spacing w:val="-26"/>
                <w:sz w:val="24"/>
                <w:szCs w:val="24"/>
              </w:rPr>
            </w:pPr>
            <w:bookmarkStart w:id="4930" w:name="_Toc82792784"/>
            <w:bookmarkStart w:id="4931" w:name="_Toc82793053"/>
            <w:bookmarkStart w:id="4932" w:name="_Toc82957658"/>
            <w:bookmarkStart w:id="4933" w:name="_Toc82958907"/>
            <w:bookmarkStart w:id="4934" w:name="_Toc83306650"/>
            <w:bookmarkStart w:id="4935" w:name="_Toc83710047"/>
            <w:bookmarkStart w:id="4936" w:name="_Toc83710536"/>
            <w:bookmarkStart w:id="4937" w:name="_Toc84101889"/>
            <w:bookmarkStart w:id="4938" w:name="_Toc84186856"/>
            <w:bookmarkStart w:id="4939" w:name="_Toc84229226"/>
            <w:bookmarkStart w:id="4940" w:name="_Toc84512800"/>
            <w:bookmarkStart w:id="4941" w:name="_Toc84513769"/>
            <w:bookmarkStart w:id="4942" w:name="_Toc85020322"/>
            <w:bookmarkStart w:id="4943" w:name="_Toc85448820"/>
            <w:bookmarkStart w:id="4944" w:name="_Toc86417599"/>
            <w:bookmarkStart w:id="4945" w:name="_Toc86844085"/>
            <w:bookmarkStart w:id="4946" w:name="_Toc86928832"/>
            <w:bookmarkStart w:id="4947" w:name="_Toc89241573"/>
            <w:bookmarkStart w:id="4948" w:name="_Toc90303574"/>
            <w:r w:rsidRPr="007E5079">
              <w:rPr>
                <w:rFonts w:ascii="Times New Roman" w:hAnsi="Times New Roman"/>
                <w:spacing w:val="-26"/>
                <w:sz w:val="24"/>
                <w:szCs w:val="24"/>
              </w:rPr>
              <w:t>提供</w:t>
            </w:r>
            <w:r w:rsidRPr="007E5079">
              <w:rPr>
                <w:rFonts w:ascii="Times New Roman" w:hAnsi="Times New Roman"/>
                <w:spacing w:val="-26"/>
                <w:sz w:val="24"/>
                <w:szCs w:val="24"/>
              </w:rPr>
              <w:t>98</w:t>
            </w:r>
            <w:r w:rsidRPr="007E5079">
              <w:rPr>
                <w:rFonts w:ascii="Times New Roman" w:hAnsi="Times New Roman"/>
                <w:spacing w:val="-26"/>
                <w:sz w:val="24"/>
                <w:szCs w:val="24"/>
              </w:rPr>
              <w:t>人，但表列</w:t>
            </w:r>
            <w:r w:rsidRPr="007E5079">
              <w:rPr>
                <w:rFonts w:ascii="Times New Roman" w:hAnsi="Times New Roman"/>
                <w:spacing w:val="-26"/>
                <w:sz w:val="24"/>
                <w:szCs w:val="24"/>
              </w:rPr>
              <w:t>97</w:t>
            </w:r>
            <w:r w:rsidRPr="007E5079">
              <w:rPr>
                <w:rFonts w:ascii="Times New Roman" w:hAnsi="Times New Roman"/>
                <w:spacing w:val="-26"/>
                <w:sz w:val="24"/>
                <w:szCs w:val="24"/>
              </w:rPr>
              <w:t>人</w:t>
            </w:r>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p>
        </w:tc>
        <w:tc>
          <w:tcPr>
            <w:tcW w:w="733" w:type="pct"/>
            <w:vAlign w:val="center"/>
          </w:tcPr>
          <w:p w14:paraId="077539F4" w14:textId="77777777" w:rsidR="001F122C" w:rsidRPr="007E5079" w:rsidRDefault="001F122C" w:rsidP="00AE3DDE">
            <w:pPr>
              <w:pStyle w:val="1"/>
              <w:numPr>
                <w:ilvl w:val="0"/>
                <w:numId w:val="0"/>
              </w:numPr>
              <w:kinsoku w:val="0"/>
              <w:spacing w:line="280" w:lineRule="exact"/>
              <w:ind w:leftChars="-31" w:left="-105" w:rightChars="-24" w:right="-82" w:firstLineChars="11" w:firstLine="23"/>
              <w:rPr>
                <w:rFonts w:ascii="Times New Roman" w:hAnsi="Times New Roman"/>
                <w:spacing w:val="-26"/>
                <w:sz w:val="24"/>
                <w:szCs w:val="24"/>
              </w:rPr>
            </w:pPr>
            <w:bookmarkStart w:id="4949" w:name="_Toc82792785"/>
            <w:bookmarkStart w:id="4950" w:name="_Toc82793054"/>
            <w:bookmarkStart w:id="4951" w:name="_Toc82957659"/>
            <w:bookmarkStart w:id="4952" w:name="_Toc82958908"/>
            <w:bookmarkStart w:id="4953" w:name="_Toc83306651"/>
            <w:bookmarkStart w:id="4954" w:name="_Toc83710048"/>
            <w:bookmarkStart w:id="4955" w:name="_Toc83710537"/>
            <w:bookmarkStart w:id="4956" w:name="_Toc84101890"/>
            <w:bookmarkStart w:id="4957" w:name="_Toc84186857"/>
            <w:bookmarkStart w:id="4958" w:name="_Toc84229227"/>
            <w:bookmarkStart w:id="4959" w:name="_Toc84512801"/>
            <w:bookmarkStart w:id="4960" w:name="_Toc84513770"/>
            <w:bookmarkStart w:id="4961" w:name="_Toc85020323"/>
            <w:bookmarkStart w:id="4962" w:name="_Toc85448821"/>
            <w:bookmarkStart w:id="4963" w:name="_Toc86417600"/>
            <w:bookmarkStart w:id="4964" w:name="_Toc86844086"/>
            <w:bookmarkStart w:id="4965" w:name="_Toc86928833"/>
            <w:bookmarkStart w:id="4966" w:name="_Toc89241574"/>
            <w:bookmarkStart w:id="4967" w:name="_Toc90303575"/>
            <w:r w:rsidRPr="007E5079">
              <w:rPr>
                <w:rFonts w:ascii="Times New Roman" w:hAnsi="Times New Roman"/>
                <w:spacing w:val="-26"/>
                <w:sz w:val="24"/>
                <w:szCs w:val="24"/>
              </w:rPr>
              <w:t>提供</w:t>
            </w:r>
            <w:r w:rsidRPr="007E5079">
              <w:rPr>
                <w:rFonts w:ascii="Times New Roman" w:hAnsi="Times New Roman"/>
                <w:spacing w:val="-26"/>
                <w:sz w:val="24"/>
                <w:szCs w:val="24"/>
              </w:rPr>
              <w:t>121</w:t>
            </w:r>
            <w:r w:rsidRPr="007E5079">
              <w:rPr>
                <w:rFonts w:ascii="Times New Roman" w:hAnsi="Times New Roman"/>
                <w:spacing w:val="-26"/>
                <w:sz w:val="24"/>
                <w:szCs w:val="24"/>
              </w:rPr>
              <w:t>人，但表列</w:t>
            </w:r>
            <w:r w:rsidRPr="007E5079">
              <w:rPr>
                <w:rFonts w:ascii="Times New Roman" w:hAnsi="Times New Roman"/>
                <w:spacing w:val="-26"/>
                <w:sz w:val="24"/>
                <w:szCs w:val="24"/>
              </w:rPr>
              <w:t>122</w:t>
            </w:r>
            <w:r w:rsidRPr="007E5079">
              <w:rPr>
                <w:rFonts w:ascii="Times New Roman" w:hAnsi="Times New Roman"/>
                <w:spacing w:val="-26"/>
                <w:sz w:val="24"/>
                <w:szCs w:val="24"/>
              </w:rPr>
              <w:t>人</w:t>
            </w:r>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p>
        </w:tc>
        <w:tc>
          <w:tcPr>
            <w:tcW w:w="733" w:type="pct"/>
            <w:vAlign w:val="center"/>
          </w:tcPr>
          <w:p w14:paraId="373D0CD3" w14:textId="77777777" w:rsidR="001F122C" w:rsidRPr="007E5079" w:rsidRDefault="001F122C" w:rsidP="009145E3">
            <w:pPr>
              <w:pStyle w:val="1"/>
              <w:numPr>
                <w:ilvl w:val="0"/>
                <w:numId w:val="0"/>
              </w:numPr>
              <w:kinsoku w:val="0"/>
              <w:spacing w:line="280" w:lineRule="exact"/>
              <w:ind w:leftChars="-34" w:left="-102" w:rightChars="-24" w:right="-82" w:hangingChars="6" w:hanging="14"/>
              <w:rPr>
                <w:rFonts w:ascii="Times New Roman" w:hAnsi="Times New Roman"/>
                <w:spacing w:val="-10"/>
                <w:sz w:val="24"/>
                <w:szCs w:val="24"/>
              </w:rPr>
            </w:pPr>
            <w:bookmarkStart w:id="4968" w:name="_Toc82792786"/>
            <w:bookmarkStart w:id="4969" w:name="_Toc82793055"/>
            <w:bookmarkStart w:id="4970" w:name="_Toc82957660"/>
            <w:bookmarkStart w:id="4971" w:name="_Toc82958909"/>
            <w:bookmarkStart w:id="4972" w:name="_Toc83306652"/>
            <w:bookmarkStart w:id="4973" w:name="_Toc83710049"/>
            <w:bookmarkStart w:id="4974" w:name="_Toc83710538"/>
            <w:bookmarkStart w:id="4975" w:name="_Toc84101891"/>
            <w:bookmarkStart w:id="4976" w:name="_Toc84186858"/>
            <w:bookmarkStart w:id="4977" w:name="_Toc84229228"/>
            <w:bookmarkStart w:id="4978" w:name="_Toc84512802"/>
            <w:bookmarkStart w:id="4979" w:name="_Toc84513771"/>
            <w:bookmarkStart w:id="4980" w:name="_Toc85020324"/>
            <w:bookmarkStart w:id="4981" w:name="_Toc85448822"/>
            <w:bookmarkStart w:id="4982" w:name="_Toc86417601"/>
            <w:bookmarkStart w:id="4983" w:name="_Toc86844087"/>
            <w:bookmarkStart w:id="4984" w:name="_Toc86928834"/>
            <w:bookmarkStart w:id="4985" w:name="_Toc89241575"/>
            <w:bookmarkStart w:id="4986" w:name="_Toc90303576"/>
            <w:r w:rsidRPr="007E5079">
              <w:rPr>
                <w:rFonts w:ascii="Times New Roman" w:hAnsi="Times New Roman"/>
                <w:spacing w:val="-10"/>
                <w:sz w:val="24"/>
                <w:szCs w:val="24"/>
              </w:rPr>
              <w:t>提供</w:t>
            </w:r>
            <w:r w:rsidRPr="007E5079">
              <w:rPr>
                <w:rFonts w:ascii="Times New Roman" w:hAnsi="Times New Roman"/>
                <w:spacing w:val="-10"/>
                <w:sz w:val="24"/>
                <w:szCs w:val="24"/>
              </w:rPr>
              <w:t>8</w:t>
            </w:r>
            <w:r w:rsidRPr="007E5079">
              <w:rPr>
                <w:rFonts w:ascii="Times New Roman" w:hAnsi="Times New Roman"/>
                <w:spacing w:val="-10"/>
                <w:sz w:val="24"/>
                <w:szCs w:val="24"/>
              </w:rPr>
              <w:t>人，但表列</w:t>
            </w:r>
            <w:r w:rsidRPr="007E5079">
              <w:rPr>
                <w:rFonts w:ascii="Times New Roman" w:hAnsi="Times New Roman"/>
                <w:spacing w:val="-10"/>
                <w:sz w:val="24"/>
                <w:szCs w:val="24"/>
              </w:rPr>
              <w:t>9</w:t>
            </w:r>
            <w:r w:rsidRPr="007E5079">
              <w:rPr>
                <w:rFonts w:ascii="Times New Roman" w:hAnsi="Times New Roman"/>
                <w:spacing w:val="-10"/>
                <w:sz w:val="24"/>
                <w:szCs w:val="24"/>
              </w:rPr>
              <w:t>人</w:t>
            </w:r>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p>
        </w:tc>
        <w:tc>
          <w:tcPr>
            <w:tcW w:w="733" w:type="pct"/>
            <w:vAlign w:val="center"/>
          </w:tcPr>
          <w:p w14:paraId="3C21CF0F" w14:textId="77777777" w:rsidR="001F122C" w:rsidRPr="007E5079" w:rsidRDefault="001F122C" w:rsidP="009145E3">
            <w:pPr>
              <w:pStyle w:val="1"/>
              <w:numPr>
                <w:ilvl w:val="0"/>
                <w:numId w:val="0"/>
              </w:numPr>
              <w:spacing w:line="280" w:lineRule="exact"/>
              <w:jc w:val="center"/>
              <w:rPr>
                <w:rFonts w:ascii="Times New Roman" w:hAnsi="Times New Roman"/>
                <w:sz w:val="24"/>
                <w:szCs w:val="24"/>
              </w:rPr>
            </w:pPr>
            <w:bookmarkStart w:id="4987" w:name="_Toc82792787"/>
            <w:bookmarkStart w:id="4988" w:name="_Toc82793056"/>
            <w:bookmarkStart w:id="4989" w:name="_Toc82957661"/>
            <w:bookmarkStart w:id="4990" w:name="_Toc82958910"/>
            <w:bookmarkStart w:id="4991" w:name="_Toc83306653"/>
            <w:bookmarkStart w:id="4992" w:name="_Toc83710050"/>
            <w:bookmarkStart w:id="4993" w:name="_Toc83710539"/>
            <w:bookmarkStart w:id="4994" w:name="_Toc84101892"/>
            <w:bookmarkStart w:id="4995" w:name="_Toc84186859"/>
            <w:bookmarkStart w:id="4996" w:name="_Toc84229229"/>
            <w:bookmarkStart w:id="4997" w:name="_Toc84512803"/>
            <w:bookmarkStart w:id="4998" w:name="_Toc84513772"/>
            <w:bookmarkStart w:id="4999" w:name="_Toc85020325"/>
            <w:bookmarkStart w:id="5000" w:name="_Toc85448823"/>
            <w:bookmarkStart w:id="5001" w:name="_Toc86417602"/>
            <w:bookmarkStart w:id="5002" w:name="_Toc86844088"/>
            <w:bookmarkStart w:id="5003" w:name="_Toc86928835"/>
            <w:bookmarkStart w:id="5004" w:name="_Toc89241576"/>
            <w:bookmarkStart w:id="5005" w:name="_Toc90303577"/>
            <w:r w:rsidRPr="007E5079">
              <w:rPr>
                <w:rFonts w:ascii="Times New Roman" w:hAnsi="Times New Roman"/>
                <w:sz w:val="24"/>
                <w:szCs w:val="24"/>
              </w:rPr>
              <w:t>7</w:t>
            </w:r>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p>
        </w:tc>
      </w:tr>
      <w:tr w:rsidR="007E5079" w:rsidRPr="007E5079" w14:paraId="62F9EABB" w14:textId="77777777" w:rsidTr="003F5156">
        <w:trPr>
          <w:trHeight w:val="202"/>
        </w:trPr>
        <w:tc>
          <w:tcPr>
            <w:tcW w:w="561" w:type="pct"/>
            <w:vAlign w:val="center"/>
          </w:tcPr>
          <w:p w14:paraId="4B57DCAA" w14:textId="77777777" w:rsidR="001F122C" w:rsidRPr="007E5079" w:rsidRDefault="001F122C" w:rsidP="009145E3">
            <w:pPr>
              <w:pStyle w:val="1"/>
              <w:numPr>
                <w:ilvl w:val="0"/>
                <w:numId w:val="0"/>
              </w:numPr>
              <w:kinsoku w:val="0"/>
              <w:spacing w:line="320" w:lineRule="exact"/>
              <w:ind w:leftChars="-44" w:left="-121" w:rightChars="-20" w:right="-68" w:hangingChars="11" w:hanging="29"/>
              <w:jc w:val="center"/>
              <w:rPr>
                <w:rFonts w:ascii="Times New Roman" w:hAnsi="Times New Roman"/>
                <w:sz w:val="24"/>
                <w:szCs w:val="24"/>
              </w:rPr>
            </w:pPr>
            <w:bookmarkStart w:id="5006" w:name="_Toc82792788"/>
            <w:bookmarkStart w:id="5007" w:name="_Toc82793057"/>
            <w:bookmarkStart w:id="5008" w:name="_Toc82957662"/>
            <w:bookmarkStart w:id="5009" w:name="_Toc82958911"/>
            <w:bookmarkStart w:id="5010" w:name="_Toc83306654"/>
            <w:bookmarkStart w:id="5011" w:name="_Toc83710051"/>
            <w:bookmarkStart w:id="5012" w:name="_Toc83710540"/>
            <w:bookmarkStart w:id="5013" w:name="_Toc84101893"/>
            <w:bookmarkStart w:id="5014" w:name="_Toc84186860"/>
            <w:bookmarkStart w:id="5015" w:name="_Toc84229230"/>
            <w:bookmarkStart w:id="5016" w:name="_Toc84512804"/>
            <w:bookmarkStart w:id="5017" w:name="_Toc84513773"/>
            <w:bookmarkStart w:id="5018" w:name="_Toc85020326"/>
            <w:bookmarkStart w:id="5019" w:name="_Toc85448824"/>
            <w:bookmarkStart w:id="5020" w:name="_Toc86417603"/>
            <w:bookmarkStart w:id="5021" w:name="_Toc86844089"/>
            <w:bookmarkStart w:id="5022" w:name="_Toc86928836"/>
            <w:bookmarkStart w:id="5023" w:name="_Toc89241577"/>
            <w:bookmarkStart w:id="5024" w:name="_Toc90303578"/>
            <w:r w:rsidRPr="007E5079">
              <w:rPr>
                <w:rFonts w:ascii="Times New Roman" w:hAnsi="Times New Roman"/>
                <w:sz w:val="24"/>
                <w:szCs w:val="24"/>
              </w:rPr>
              <w:t>衛福部</w:t>
            </w:r>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p>
        </w:tc>
        <w:tc>
          <w:tcPr>
            <w:tcW w:w="503" w:type="pct"/>
            <w:vAlign w:val="center"/>
          </w:tcPr>
          <w:p w14:paraId="04B95062"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025" w:name="_Toc83306655"/>
            <w:bookmarkStart w:id="5026" w:name="_Toc83710052"/>
            <w:bookmarkStart w:id="5027" w:name="_Toc83710541"/>
            <w:bookmarkStart w:id="5028" w:name="_Toc84101894"/>
            <w:bookmarkStart w:id="5029" w:name="_Toc84186861"/>
            <w:bookmarkStart w:id="5030" w:name="_Toc84229231"/>
            <w:bookmarkStart w:id="5031" w:name="_Toc84512805"/>
            <w:bookmarkStart w:id="5032" w:name="_Toc84513774"/>
            <w:bookmarkStart w:id="5033" w:name="_Toc85020327"/>
            <w:bookmarkStart w:id="5034" w:name="_Toc85448825"/>
            <w:bookmarkStart w:id="5035" w:name="_Toc86417604"/>
            <w:bookmarkStart w:id="5036" w:name="_Toc86844090"/>
            <w:bookmarkStart w:id="5037" w:name="_Toc86928837"/>
            <w:bookmarkStart w:id="5038" w:name="_Toc89241578"/>
            <w:bookmarkStart w:id="5039" w:name="_Toc90303579"/>
            <w:r w:rsidRPr="007E5079">
              <w:rPr>
                <w:rFonts w:ascii="Times New Roman" w:hAnsi="Times New Roman"/>
                <w:sz w:val="24"/>
                <w:szCs w:val="24"/>
              </w:rPr>
              <w:t>-</w:t>
            </w:r>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p>
        </w:tc>
        <w:tc>
          <w:tcPr>
            <w:tcW w:w="503" w:type="pct"/>
            <w:vAlign w:val="center"/>
          </w:tcPr>
          <w:p w14:paraId="544D8549"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040" w:name="_Toc83306656"/>
            <w:bookmarkStart w:id="5041" w:name="_Toc83710053"/>
            <w:bookmarkStart w:id="5042" w:name="_Toc83710542"/>
            <w:bookmarkStart w:id="5043" w:name="_Toc84101895"/>
            <w:bookmarkStart w:id="5044" w:name="_Toc84186862"/>
            <w:bookmarkStart w:id="5045" w:name="_Toc84229232"/>
            <w:bookmarkStart w:id="5046" w:name="_Toc84512806"/>
            <w:bookmarkStart w:id="5047" w:name="_Toc84513775"/>
            <w:bookmarkStart w:id="5048" w:name="_Toc85020328"/>
            <w:bookmarkStart w:id="5049" w:name="_Toc85448826"/>
            <w:bookmarkStart w:id="5050" w:name="_Toc86417605"/>
            <w:bookmarkStart w:id="5051" w:name="_Toc86844091"/>
            <w:bookmarkStart w:id="5052" w:name="_Toc86928838"/>
            <w:bookmarkStart w:id="5053" w:name="_Toc89241579"/>
            <w:bookmarkStart w:id="5054" w:name="_Toc90303580"/>
            <w:r w:rsidRPr="007E5079">
              <w:rPr>
                <w:rFonts w:ascii="Times New Roman" w:hAnsi="Times New Roman"/>
                <w:sz w:val="24"/>
                <w:szCs w:val="24"/>
              </w:rPr>
              <w:t>-</w:t>
            </w:r>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p>
        </w:tc>
        <w:tc>
          <w:tcPr>
            <w:tcW w:w="502" w:type="pct"/>
            <w:vAlign w:val="center"/>
          </w:tcPr>
          <w:p w14:paraId="3CFF1883"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055" w:name="_Toc83306657"/>
            <w:bookmarkStart w:id="5056" w:name="_Toc83710054"/>
            <w:bookmarkStart w:id="5057" w:name="_Toc83710543"/>
            <w:bookmarkStart w:id="5058" w:name="_Toc84101896"/>
            <w:bookmarkStart w:id="5059" w:name="_Toc84186863"/>
            <w:bookmarkStart w:id="5060" w:name="_Toc84229233"/>
            <w:bookmarkStart w:id="5061" w:name="_Toc84512807"/>
            <w:bookmarkStart w:id="5062" w:name="_Toc84513776"/>
            <w:bookmarkStart w:id="5063" w:name="_Toc85020329"/>
            <w:bookmarkStart w:id="5064" w:name="_Toc85448827"/>
            <w:bookmarkStart w:id="5065" w:name="_Toc86417606"/>
            <w:bookmarkStart w:id="5066" w:name="_Toc86844092"/>
            <w:bookmarkStart w:id="5067" w:name="_Toc86928839"/>
            <w:bookmarkStart w:id="5068" w:name="_Toc89241580"/>
            <w:bookmarkStart w:id="5069" w:name="_Toc90303581"/>
            <w:r w:rsidRPr="007E5079">
              <w:rPr>
                <w:rFonts w:ascii="Times New Roman" w:hAnsi="Times New Roman"/>
                <w:sz w:val="24"/>
                <w:szCs w:val="24"/>
              </w:rPr>
              <w:t>-</w:t>
            </w:r>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p>
        </w:tc>
        <w:tc>
          <w:tcPr>
            <w:tcW w:w="733" w:type="pct"/>
            <w:vAlign w:val="center"/>
          </w:tcPr>
          <w:p w14:paraId="215C2F03"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070" w:name="_Toc82792789"/>
            <w:bookmarkStart w:id="5071" w:name="_Toc82793058"/>
            <w:bookmarkStart w:id="5072" w:name="_Toc82957663"/>
            <w:bookmarkStart w:id="5073" w:name="_Toc82958912"/>
            <w:bookmarkStart w:id="5074" w:name="_Toc83306658"/>
            <w:bookmarkStart w:id="5075" w:name="_Toc83710055"/>
            <w:bookmarkStart w:id="5076" w:name="_Toc83710544"/>
            <w:bookmarkStart w:id="5077" w:name="_Toc84101897"/>
            <w:bookmarkStart w:id="5078" w:name="_Toc84186864"/>
            <w:bookmarkStart w:id="5079" w:name="_Toc84229234"/>
            <w:bookmarkStart w:id="5080" w:name="_Toc84512808"/>
            <w:bookmarkStart w:id="5081" w:name="_Toc84513777"/>
            <w:bookmarkStart w:id="5082" w:name="_Toc85020330"/>
            <w:bookmarkStart w:id="5083" w:name="_Toc85448828"/>
            <w:bookmarkStart w:id="5084" w:name="_Toc86417607"/>
            <w:bookmarkStart w:id="5085" w:name="_Toc86844093"/>
            <w:bookmarkStart w:id="5086" w:name="_Toc86928840"/>
            <w:bookmarkStart w:id="5087" w:name="_Toc89241581"/>
            <w:bookmarkStart w:id="5088" w:name="_Toc90303582"/>
            <w:r w:rsidRPr="007E5079">
              <w:rPr>
                <w:rFonts w:ascii="Times New Roman" w:hAnsi="Times New Roman"/>
                <w:sz w:val="24"/>
                <w:szCs w:val="24"/>
              </w:rPr>
              <w:t>118</w:t>
            </w:r>
            <w:r w:rsidRPr="007E5079">
              <w:rPr>
                <w:rFonts w:ascii="Times New Roman" w:hAnsi="Times New Roman"/>
                <w:sz w:val="24"/>
                <w:szCs w:val="24"/>
              </w:rPr>
              <w:t>人</w:t>
            </w:r>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p>
        </w:tc>
        <w:tc>
          <w:tcPr>
            <w:tcW w:w="733" w:type="pct"/>
            <w:vAlign w:val="center"/>
          </w:tcPr>
          <w:p w14:paraId="68843C43" w14:textId="77777777" w:rsidR="001F122C" w:rsidRPr="007E5079" w:rsidRDefault="001F122C" w:rsidP="009145E3">
            <w:pPr>
              <w:pStyle w:val="1"/>
              <w:numPr>
                <w:ilvl w:val="0"/>
                <w:numId w:val="0"/>
              </w:numPr>
              <w:kinsoku w:val="0"/>
              <w:spacing w:line="320" w:lineRule="exact"/>
              <w:ind w:leftChars="1" w:left="3"/>
              <w:jc w:val="center"/>
              <w:rPr>
                <w:rFonts w:ascii="Times New Roman" w:hAnsi="Times New Roman"/>
                <w:sz w:val="24"/>
                <w:szCs w:val="24"/>
              </w:rPr>
            </w:pPr>
            <w:bookmarkStart w:id="5089" w:name="_Toc83306659"/>
            <w:bookmarkStart w:id="5090" w:name="_Toc83710056"/>
            <w:bookmarkStart w:id="5091" w:name="_Toc83710545"/>
            <w:bookmarkStart w:id="5092" w:name="_Toc84101898"/>
            <w:bookmarkStart w:id="5093" w:name="_Toc84186865"/>
            <w:bookmarkStart w:id="5094" w:name="_Toc84229235"/>
            <w:bookmarkStart w:id="5095" w:name="_Toc84512809"/>
            <w:bookmarkStart w:id="5096" w:name="_Toc84513778"/>
            <w:bookmarkStart w:id="5097" w:name="_Toc85020331"/>
            <w:bookmarkStart w:id="5098" w:name="_Toc85448829"/>
            <w:bookmarkStart w:id="5099" w:name="_Toc86417608"/>
            <w:bookmarkStart w:id="5100" w:name="_Toc86844094"/>
            <w:bookmarkStart w:id="5101" w:name="_Toc86928841"/>
            <w:bookmarkStart w:id="5102" w:name="_Toc89241582"/>
            <w:bookmarkStart w:id="5103" w:name="_Toc90303583"/>
            <w:r w:rsidRPr="007E5079">
              <w:rPr>
                <w:rFonts w:ascii="Times New Roman" w:hAnsi="Times New Roman"/>
                <w:sz w:val="24"/>
                <w:szCs w:val="24"/>
              </w:rPr>
              <w:t>-</w:t>
            </w:r>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p>
        </w:tc>
        <w:tc>
          <w:tcPr>
            <w:tcW w:w="733" w:type="pct"/>
            <w:vAlign w:val="center"/>
          </w:tcPr>
          <w:p w14:paraId="3408BCB1" w14:textId="77777777" w:rsidR="001F122C" w:rsidRPr="007E5079" w:rsidRDefault="001F122C" w:rsidP="009145E3">
            <w:pPr>
              <w:pStyle w:val="1"/>
              <w:numPr>
                <w:ilvl w:val="0"/>
                <w:numId w:val="0"/>
              </w:numPr>
              <w:kinsoku w:val="0"/>
              <w:spacing w:line="320" w:lineRule="exact"/>
              <w:ind w:leftChars="-26" w:left="-88" w:rightChars="-15" w:right="-51" w:firstLineChars="5" w:firstLine="12"/>
              <w:rPr>
                <w:rFonts w:ascii="Times New Roman" w:hAnsi="Times New Roman"/>
                <w:spacing w:val="-8"/>
                <w:sz w:val="24"/>
                <w:szCs w:val="24"/>
              </w:rPr>
            </w:pPr>
            <w:bookmarkStart w:id="5104" w:name="_Toc82792790"/>
            <w:bookmarkStart w:id="5105" w:name="_Toc82793059"/>
            <w:bookmarkStart w:id="5106" w:name="_Toc82957664"/>
            <w:bookmarkStart w:id="5107" w:name="_Toc82958913"/>
            <w:bookmarkStart w:id="5108" w:name="_Toc83306660"/>
            <w:bookmarkStart w:id="5109" w:name="_Toc83710057"/>
            <w:bookmarkStart w:id="5110" w:name="_Toc83710546"/>
            <w:bookmarkStart w:id="5111" w:name="_Toc84101899"/>
            <w:bookmarkStart w:id="5112" w:name="_Toc84186866"/>
            <w:bookmarkStart w:id="5113" w:name="_Toc84229236"/>
            <w:bookmarkStart w:id="5114" w:name="_Toc84512810"/>
            <w:bookmarkStart w:id="5115" w:name="_Toc84513779"/>
            <w:bookmarkStart w:id="5116" w:name="_Toc85020332"/>
            <w:bookmarkStart w:id="5117" w:name="_Toc85448830"/>
            <w:bookmarkStart w:id="5118" w:name="_Toc86417609"/>
            <w:bookmarkStart w:id="5119" w:name="_Toc86844095"/>
            <w:bookmarkStart w:id="5120" w:name="_Toc86928842"/>
            <w:bookmarkStart w:id="5121" w:name="_Toc89241583"/>
            <w:bookmarkStart w:id="5122" w:name="_Toc90303584"/>
            <w:r w:rsidRPr="007E5079">
              <w:rPr>
                <w:rFonts w:ascii="Times New Roman" w:hAnsi="Times New Roman"/>
                <w:spacing w:val="-8"/>
                <w:sz w:val="24"/>
                <w:szCs w:val="24"/>
              </w:rPr>
              <w:t>衛</w:t>
            </w:r>
            <w:r w:rsidRPr="007E5079">
              <w:rPr>
                <w:rFonts w:ascii="Times New Roman" w:hAnsi="Times New Roman"/>
                <w:spacing w:val="-26"/>
                <w:sz w:val="24"/>
                <w:szCs w:val="24"/>
              </w:rPr>
              <w:t>政系統難以比對名單</w:t>
            </w:r>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p>
        </w:tc>
        <w:tc>
          <w:tcPr>
            <w:tcW w:w="733" w:type="pct"/>
            <w:vAlign w:val="center"/>
          </w:tcPr>
          <w:p w14:paraId="4E3BB0C9"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123" w:name="_Toc83306661"/>
            <w:bookmarkStart w:id="5124" w:name="_Toc83710058"/>
            <w:bookmarkStart w:id="5125" w:name="_Toc83710547"/>
            <w:bookmarkStart w:id="5126" w:name="_Toc84101900"/>
            <w:bookmarkStart w:id="5127" w:name="_Toc84186867"/>
            <w:bookmarkStart w:id="5128" w:name="_Toc84229237"/>
            <w:bookmarkStart w:id="5129" w:name="_Toc84512811"/>
            <w:bookmarkStart w:id="5130" w:name="_Toc84513780"/>
            <w:bookmarkStart w:id="5131" w:name="_Toc85020333"/>
            <w:bookmarkStart w:id="5132" w:name="_Toc85448831"/>
            <w:bookmarkStart w:id="5133" w:name="_Toc86417610"/>
            <w:bookmarkStart w:id="5134" w:name="_Toc86844096"/>
            <w:bookmarkStart w:id="5135" w:name="_Toc86928843"/>
            <w:bookmarkStart w:id="5136" w:name="_Toc89241584"/>
            <w:bookmarkStart w:id="5137" w:name="_Toc90303585"/>
            <w:r w:rsidRPr="007E5079">
              <w:rPr>
                <w:rFonts w:ascii="Times New Roman" w:hAnsi="Times New Roman"/>
                <w:sz w:val="24"/>
                <w:szCs w:val="24"/>
              </w:rPr>
              <w:t>-</w:t>
            </w:r>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p>
        </w:tc>
      </w:tr>
      <w:tr w:rsidR="007E5079" w:rsidRPr="007E5079" w14:paraId="07529FFD" w14:textId="77777777" w:rsidTr="003F5156">
        <w:trPr>
          <w:trHeight w:val="202"/>
        </w:trPr>
        <w:tc>
          <w:tcPr>
            <w:tcW w:w="561" w:type="pct"/>
            <w:vAlign w:val="center"/>
          </w:tcPr>
          <w:p w14:paraId="28AEEE5D" w14:textId="77777777" w:rsidR="001F122C" w:rsidRPr="007E5079" w:rsidRDefault="001F122C" w:rsidP="009145E3">
            <w:pPr>
              <w:pStyle w:val="1"/>
              <w:numPr>
                <w:ilvl w:val="0"/>
                <w:numId w:val="0"/>
              </w:numPr>
              <w:kinsoku w:val="0"/>
              <w:spacing w:line="320" w:lineRule="exact"/>
              <w:ind w:leftChars="-44" w:left="-121" w:rightChars="-20" w:right="-68" w:hangingChars="11" w:hanging="29"/>
              <w:jc w:val="center"/>
              <w:rPr>
                <w:rFonts w:ascii="Times New Roman" w:hAnsi="Times New Roman"/>
                <w:sz w:val="24"/>
                <w:szCs w:val="24"/>
              </w:rPr>
            </w:pPr>
            <w:bookmarkStart w:id="5138" w:name="_Toc82792791"/>
            <w:bookmarkStart w:id="5139" w:name="_Toc82793060"/>
            <w:bookmarkStart w:id="5140" w:name="_Toc82957665"/>
            <w:bookmarkStart w:id="5141" w:name="_Toc82958914"/>
            <w:bookmarkStart w:id="5142" w:name="_Toc83306662"/>
            <w:bookmarkStart w:id="5143" w:name="_Toc83710059"/>
            <w:bookmarkStart w:id="5144" w:name="_Toc83710548"/>
            <w:bookmarkStart w:id="5145" w:name="_Toc84101901"/>
            <w:bookmarkStart w:id="5146" w:name="_Toc84186868"/>
            <w:bookmarkStart w:id="5147" w:name="_Toc84229238"/>
            <w:bookmarkStart w:id="5148" w:name="_Toc84512812"/>
            <w:bookmarkStart w:id="5149" w:name="_Toc84513781"/>
            <w:bookmarkStart w:id="5150" w:name="_Toc85020334"/>
            <w:bookmarkStart w:id="5151" w:name="_Toc85448832"/>
            <w:bookmarkStart w:id="5152" w:name="_Toc86417611"/>
            <w:bookmarkStart w:id="5153" w:name="_Toc86844097"/>
            <w:bookmarkStart w:id="5154" w:name="_Toc86928844"/>
            <w:bookmarkStart w:id="5155" w:name="_Toc89241585"/>
            <w:bookmarkStart w:id="5156" w:name="_Toc90303586"/>
            <w:r w:rsidRPr="007E5079">
              <w:rPr>
                <w:rFonts w:ascii="Times New Roman" w:hAnsi="Times New Roman"/>
                <w:sz w:val="24"/>
                <w:szCs w:val="24"/>
              </w:rPr>
              <w:t>教育部</w:t>
            </w:r>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tc>
        <w:tc>
          <w:tcPr>
            <w:tcW w:w="503" w:type="pct"/>
            <w:vAlign w:val="center"/>
          </w:tcPr>
          <w:p w14:paraId="59FB24E0"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157" w:name="_Toc83306663"/>
            <w:bookmarkStart w:id="5158" w:name="_Toc83710060"/>
            <w:bookmarkStart w:id="5159" w:name="_Toc83710549"/>
            <w:bookmarkStart w:id="5160" w:name="_Toc84101902"/>
            <w:bookmarkStart w:id="5161" w:name="_Toc84186869"/>
            <w:bookmarkStart w:id="5162" w:name="_Toc84229239"/>
            <w:bookmarkStart w:id="5163" w:name="_Toc84512813"/>
            <w:bookmarkStart w:id="5164" w:name="_Toc84513782"/>
            <w:bookmarkStart w:id="5165" w:name="_Toc85020335"/>
            <w:bookmarkStart w:id="5166" w:name="_Toc85448833"/>
            <w:bookmarkStart w:id="5167" w:name="_Toc86417612"/>
            <w:bookmarkStart w:id="5168" w:name="_Toc86844098"/>
            <w:bookmarkStart w:id="5169" w:name="_Toc86928845"/>
            <w:bookmarkStart w:id="5170" w:name="_Toc89241586"/>
            <w:bookmarkStart w:id="5171" w:name="_Toc90303587"/>
            <w:r w:rsidRPr="007E5079">
              <w:rPr>
                <w:rFonts w:ascii="Times New Roman" w:hAnsi="Times New Roman"/>
                <w:sz w:val="24"/>
                <w:szCs w:val="24"/>
              </w:rPr>
              <w:t>-</w:t>
            </w:r>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p>
        </w:tc>
        <w:tc>
          <w:tcPr>
            <w:tcW w:w="503" w:type="pct"/>
            <w:vAlign w:val="center"/>
          </w:tcPr>
          <w:p w14:paraId="12C27CF8"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172" w:name="_Toc83306664"/>
            <w:bookmarkStart w:id="5173" w:name="_Toc83710061"/>
            <w:bookmarkStart w:id="5174" w:name="_Toc83710550"/>
            <w:bookmarkStart w:id="5175" w:name="_Toc84101903"/>
            <w:bookmarkStart w:id="5176" w:name="_Toc84186870"/>
            <w:bookmarkStart w:id="5177" w:name="_Toc84229240"/>
            <w:bookmarkStart w:id="5178" w:name="_Toc84512814"/>
            <w:bookmarkStart w:id="5179" w:name="_Toc84513783"/>
            <w:bookmarkStart w:id="5180" w:name="_Toc85020336"/>
            <w:bookmarkStart w:id="5181" w:name="_Toc85448834"/>
            <w:bookmarkStart w:id="5182" w:name="_Toc86417613"/>
            <w:bookmarkStart w:id="5183" w:name="_Toc86844099"/>
            <w:bookmarkStart w:id="5184" w:name="_Toc86928846"/>
            <w:bookmarkStart w:id="5185" w:name="_Toc89241587"/>
            <w:bookmarkStart w:id="5186" w:name="_Toc90303588"/>
            <w:r w:rsidRPr="007E5079">
              <w:rPr>
                <w:rFonts w:ascii="Times New Roman" w:hAnsi="Times New Roman"/>
                <w:sz w:val="24"/>
                <w:szCs w:val="24"/>
              </w:rPr>
              <w:t>-</w:t>
            </w:r>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p>
        </w:tc>
        <w:tc>
          <w:tcPr>
            <w:tcW w:w="502" w:type="pct"/>
            <w:vAlign w:val="center"/>
          </w:tcPr>
          <w:p w14:paraId="4A40F688"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187" w:name="_Toc83306665"/>
            <w:bookmarkStart w:id="5188" w:name="_Toc83710062"/>
            <w:bookmarkStart w:id="5189" w:name="_Toc83710551"/>
            <w:bookmarkStart w:id="5190" w:name="_Toc84101904"/>
            <w:bookmarkStart w:id="5191" w:name="_Toc84186871"/>
            <w:bookmarkStart w:id="5192" w:name="_Toc84229241"/>
            <w:bookmarkStart w:id="5193" w:name="_Toc84512815"/>
            <w:bookmarkStart w:id="5194" w:name="_Toc84513784"/>
            <w:bookmarkStart w:id="5195" w:name="_Toc85020337"/>
            <w:bookmarkStart w:id="5196" w:name="_Toc85448835"/>
            <w:bookmarkStart w:id="5197" w:name="_Toc86417614"/>
            <w:bookmarkStart w:id="5198" w:name="_Toc86844100"/>
            <w:bookmarkStart w:id="5199" w:name="_Toc86928847"/>
            <w:bookmarkStart w:id="5200" w:name="_Toc89241588"/>
            <w:bookmarkStart w:id="5201" w:name="_Toc90303589"/>
            <w:r w:rsidRPr="007E5079">
              <w:rPr>
                <w:rFonts w:ascii="Times New Roman" w:hAnsi="Times New Roman"/>
                <w:sz w:val="24"/>
                <w:szCs w:val="24"/>
              </w:rPr>
              <w:t>-</w:t>
            </w:r>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p>
        </w:tc>
        <w:tc>
          <w:tcPr>
            <w:tcW w:w="733" w:type="pct"/>
            <w:vAlign w:val="center"/>
          </w:tcPr>
          <w:p w14:paraId="393EA157"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202" w:name="_Toc83306666"/>
            <w:bookmarkStart w:id="5203" w:name="_Toc83710063"/>
            <w:bookmarkStart w:id="5204" w:name="_Toc83710552"/>
            <w:bookmarkStart w:id="5205" w:name="_Toc84101905"/>
            <w:bookmarkStart w:id="5206" w:name="_Toc84186872"/>
            <w:bookmarkStart w:id="5207" w:name="_Toc84229242"/>
            <w:bookmarkStart w:id="5208" w:name="_Toc84512816"/>
            <w:bookmarkStart w:id="5209" w:name="_Toc84513785"/>
            <w:bookmarkStart w:id="5210" w:name="_Toc85020338"/>
            <w:bookmarkStart w:id="5211" w:name="_Toc85448836"/>
            <w:bookmarkStart w:id="5212" w:name="_Toc86417615"/>
            <w:bookmarkStart w:id="5213" w:name="_Toc86844101"/>
            <w:bookmarkStart w:id="5214" w:name="_Toc86928848"/>
            <w:bookmarkStart w:id="5215" w:name="_Toc89241589"/>
            <w:bookmarkStart w:id="5216" w:name="_Toc90303590"/>
            <w:r w:rsidRPr="007E5079">
              <w:rPr>
                <w:rFonts w:ascii="Times New Roman" w:hAnsi="Times New Roman"/>
                <w:sz w:val="24"/>
                <w:szCs w:val="24"/>
              </w:rPr>
              <w:t>-</w:t>
            </w:r>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p>
        </w:tc>
        <w:tc>
          <w:tcPr>
            <w:tcW w:w="733" w:type="pct"/>
            <w:vAlign w:val="center"/>
          </w:tcPr>
          <w:p w14:paraId="32C04998" w14:textId="77777777" w:rsidR="001F122C" w:rsidRPr="007E5079" w:rsidRDefault="001F122C" w:rsidP="009145E3">
            <w:pPr>
              <w:pStyle w:val="1"/>
              <w:numPr>
                <w:ilvl w:val="0"/>
                <w:numId w:val="0"/>
              </w:numPr>
              <w:kinsoku w:val="0"/>
              <w:spacing w:line="320" w:lineRule="exact"/>
              <w:ind w:leftChars="1" w:left="3"/>
              <w:jc w:val="center"/>
              <w:rPr>
                <w:rFonts w:ascii="Times New Roman" w:hAnsi="Times New Roman"/>
                <w:sz w:val="24"/>
                <w:szCs w:val="24"/>
              </w:rPr>
            </w:pPr>
            <w:bookmarkStart w:id="5217" w:name="_Toc82792792"/>
            <w:bookmarkStart w:id="5218" w:name="_Toc82793061"/>
            <w:bookmarkStart w:id="5219" w:name="_Toc82957666"/>
            <w:bookmarkStart w:id="5220" w:name="_Toc82958915"/>
            <w:bookmarkStart w:id="5221" w:name="_Toc83306667"/>
            <w:bookmarkStart w:id="5222" w:name="_Toc83710064"/>
            <w:bookmarkStart w:id="5223" w:name="_Toc83710553"/>
            <w:bookmarkStart w:id="5224" w:name="_Toc84101906"/>
            <w:bookmarkStart w:id="5225" w:name="_Toc84186873"/>
            <w:bookmarkStart w:id="5226" w:name="_Toc84229243"/>
            <w:bookmarkStart w:id="5227" w:name="_Toc84512817"/>
            <w:bookmarkStart w:id="5228" w:name="_Toc84513786"/>
            <w:bookmarkStart w:id="5229" w:name="_Toc85020339"/>
            <w:bookmarkStart w:id="5230" w:name="_Toc85448837"/>
            <w:bookmarkStart w:id="5231" w:name="_Toc86417616"/>
            <w:bookmarkStart w:id="5232" w:name="_Toc86844102"/>
            <w:bookmarkStart w:id="5233" w:name="_Toc86928849"/>
            <w:bookmarkStart w:id="5234" w:name="_Toc89241590"/>
            <w:bookmarkStart w:id="5235" w:name="_Toc90303591"/>
            <w:r w:rsidRPr="007E5079">
              <w:rPr>
                <w:rFonts w:ascii="Times New Roman" w:hAnsi="Times New Roman"/>
                <w:sz w:val="24"/>
                <w:szCs w:val="24"/>
              </w:rPr>
              <w:t>129</w:t>
            </w:r>
            <w:r w:rsidRPr="007E5079">
              <w:rPr>
                <w:rFonts w:ascii="Times New Roman" w:hAnsi="Times New Roman"/>
                <w:sz w:val="24"/>
                <w:szCs w:val="24"/>
              </w:rPr>
              <w:t>人</w:t>
            </w:r>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p>
        </w:tc>
        <w:tc>
          <w:tcPr>
            <w:tcW w:w="733" w:type="pct"/>
            <w:vAlign w:val="center"/>
          </w:tcPr>
          <w:p w14:paraId="15D40E88" w14:textId="77777777" w:rsidR="001F122C" w:rsidRPr="007E5079" w:rsidRDefault="001F122C" w:rsidP="009145E3">
            <w:pPr>
              <w:pStyle w:val="1"/>
              <w:numPr>
                <w:ilvl w:val="0"/>
                <w:numId w:val="0"/>
              </w:numPr>
              <w:kinsoku w:val="0"/>
              <w:spacing w:line="320" w:lineRule="exact"/>
              <w:ind w:leftChars="1" w:left="3"/>
              <w:jc w:val="center"/>
              <w:rPr>
                <w:rFonts w:ascii="Times New Roman" w:hAnsi="Times New Roman"/>
                <w:sz w:val="24"/>
                <w:szCs w:val="24"/>
              </w:rPr>
            </w:pPr>
            <w:bookmarkStart w:id="5236" w:name="_Toc83306668"/>
            <w:bookmarkStart w:id="5237" w:name="_Toc83710065"/>
            <w:bookmarkStart w:id="5238" w:name="_Toc83710554"/>
            <w:bookmarkStart w:id="5239" w:name="_Toc84101907"/>
            <w:bookmarkStart w:id="5240" w:name="_Toc84186874"/>
            <w:bookmarkStart w:id="5241" w:name="_Toc84229244"/>
            <w:bookmarkStart w:id="5242" w:name="_Toc84512818"/>
            <w:bookmarkStart w:id="5243" w:name="_Toc84513787"/>
            <w:bookmarkStart w:id="5244" w:name="_Toc85020340"/>
            <w:bookmarkStart w:id="5245" w:name="_Toc85448838"/>
            <w:bookmarkStart w:id="5246" w:name="_Toc86417617"/>
            <w:bookmarkStart w:id="5247" w:name="_Toc86844103"/>
            <w:bookmarkStart w:id="5248" w:name="_Toc86928850"/>
            <w:bookmarkStart w:id="5249" w:name="_Toc89241591"/>
            <w:bookmarkStart w:id="5250" w:name="_Toc90303592"/>
            <w:r w:rsidRPr="007E5079">
              <w:rPr>
                <w:rFonts w:ascii="Times New Roman" w:hAnsi="Times New Roman"/>
                <w:sz w:val="24"/>
                <w:szCs w:val="24"/>
              </w:rPr>
              <w:t>-</w:t>
            </w:r>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p>
        </w:tc>
        <w:tc>
          <w:tcPr>
            <w:tcW w:w="733" w:type="pct"/>
            <w:vAlign w:val="center"/>
          </w:tcPr>
          <w:p w14:paraId="033E47BC"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251" w:name="_Toc83306669"/>
            <w:bookmarkStart w:id="5252" w:name="_Toc83710066"/>
            <w:bookmarkStart w:id="5253" w:name="_Toc83710555"/>
            <w:bookmarkStart w:id="5254" w:name="_Toc84101908"/>
            <w:bookmarkStart w:id="5255" w:name="_Toc84186875"/>
            <w:bookmarkStart w:id="5256" w:name="_Toc84229245"/>
            <w:bookmarkStart w:id="5257" w:name="_Toc84512819"/>
            <w:bookmarkStart w:id="5258" w:name="_Toc84513788"/>
            <w:bookmarkStart w:id="5259" w:name="_Toc85020341"/>
            <w:bookmarkStart w:id="5260" w:name="_Toc85448839"/>
            <w:bookmarkStart w:id="5261" w:name="_Toc86417618"/>
            <w:bookmarkStart w:id="5262" w:name="_Toc86844104"/>
            <w:bookmarkStart w:id="5263" w:name="_Toc86928851"/>
            <w:bookmarkStart w:id="5264" w:name="_Toc89241592"/>
            <w:bookmarkStart w:id="5265" w:name="_Toc90303593"/>
            <w:r w:rsidRPr="007E5079">
              <w:rPr>
                <w:rFonts w:ascii="Times New Roman" w:hAnsi="Times New Roman"/>
                <w:sz w:val="24"/>
                <w:szCs w:val="24"/>
              </w:rPr>
              <w:t>-</w:t>
            </w:r>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p>
        </w:tc>
      </w:tr>
      <w:tr w:rsidR="007E5079" w:rsidRPr="007E5079" w14:paraId="5FBD34C7" w14:textId="77777777" w:rsidTr="003F5156">
        <w:trPr>
          <w:trHeight w:val="202"/>
        </w:trPr>
        <w:tc>
          <w:tcPr>
            <w:tcW w:w="561" w:type="pct"/>
            <w:vAlign w:val="center"/>
          </w:tcPr>
          <w:p w14:paraId="07D0523B" w14:textId="77777777" w:rsidR="001F122C" w:rsidRPr="007E5079" w:rsidRDefault="001F122C" w:rsidP="009145E3">
            <w:pPr>
              <w:pStyle w:val="1"/>
              <w:numPr>
                <w:ilvl w:val="0"/>
                <w:numId w:val="0"/>
              </w:numPr>
              <w:kinsoku w:val="0"/>
              <w:spacing w:line="320" w:lineRule="exact"/>
              <w:ind w:leftChars="-44" w:left="-121" w:rightChars="-20" w:right="-68" w:hangingChars="11" w:hanging="29"/>
              <w:jc w:val="center"/>
              <w:rPr>
                <w:rFonts w:ascii="Times New Roman" w:hAnsi="Times New Roman"/>
                <w:sz w:val="24"/>
                <w:szCs w:val="24"/>
              </w:rPr>
            </w:pPr>
            <w:bookmarkStart w:id="5266" w:name="_Toc82792793"/>
            <w:bookmarkStart w:id="5267" w:name="_Toc82793062"/>
            <w:bookmarkStart w:id="5268" w:name="_Toc82957667"/>
            <w:bookmarkStart w:id="5269" w:name="_Toc82958916"/>
            <w:bookmarkStart w:id="5270" w:name="_Toc83306670"/>
            <w:bookmarkStart w:id="5271" w:name="_Toc83710067"/>
            <w:bookmarkStart w:id="5272" w:name="_Toc83710556"/>
            <w:bookmarkStart w:id="5273" w:name="_Toc84101909"/>
            <w:bookmarkStart w:id="5274" w:name="_Toc84186876"/>
            <w:bookmarkStart w:id="5275" w:name="_Toc84229246"/>
            <w:bookmarkStart w:id="5276" w:name="_Toc84512820"/>
            <w:bookmarkStart w:id="5277" w:name="_Toc84513789"/>
            <w:bookmarkStart w:id="5278" w:name="_Toc85020342"/>
            <w:bookmarkStart w:id="5279" w:name="_Toc85448840"/>
            <w:bookmarkStart w:id="5280" w:name="_Toc86417619"/>
            <w:bookmarkStart w:id="5281" w:name="_Toc86844105"/>
            <w:bookmarkStart w:id="5282" w:name="_Toc86928852"/>
            <w:bookmarkStart w:id="5283" w:name="_Toc89241593"/>
            <w:bookmarkStart w:id="5284" w:name="_Toc90303594"/>
            <w:r w:rsidRPr="007E5079">
              <w:rPr>
                <w:rFonts w:ascii="Times New Roman" w:hAnsi="Times New Roman"/>
                <w:sz w:val="24"/>
                <w:szCs w:val="24"/>
              </w:rPr>
              <w:t>內政部</w:t>
            </w:r>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p>
        </w:tc>
        <w:tc>
          <w:tcPr>
            <w:tcW w:w="503" w:type="pct"/>
            <w:vAlign w:val="center"/>
          </w:tcPr>
          <w:p w14:paraId="5DEF5712"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285" w:name="_Toc83306671"/>
            <w:bookmarkStart w:id="5286" w:name="_Toc83710068"/>
            <w:bookmarkStart w:id="5287" w:name="_Toc83710557"/>
            <w:bookmarkStart w:id="5288" w:name="_Toc84101910"/>
            <w:bookmarkStart w:id="5289" w:name="_Toc84186877"/>
            <w:bookmarkStart w:id="5290" w:name="_Toc84229247"/>
            <w:bookmarkStart w:id="5291" w:name="_Toc84512821"/>
            <w:bookmarkStart w:id="5292" w:name="_Toc84513790"/>
            <w:bookmarkStart w:id="5293" w:name="_Toc85020343"/>
            <w:bookmarkStart w:id="5294" w:name="_Toc85448841"/>
            <w:bookmarkStart w:id="5295" w:name="_Toc86417620"/>
            <w:bookmarkStart w:id="5296" w:name="_Toc86844106"/>
            <w:bookmarkStart w:id="5297" w:name="_Toc86928853"/>
            <w:bookmarkStart w:id="5298" w:name="_Toc89241594"/>
            <w:bookmarkStart w:id="5299" w:name="_Toc90303595"/>
            <w:r w:rsidRPr="007E5079">
              <w:rPr>
                <w:rFonts w:ascii="Times New Roman" w:hAnsi="Times New Roman"/>
                <w:sz w:val="24"/>
                <w:szCs w:val="24"/>
              </w:rPr>
              <w:t>-</w:t>
            </w:r>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p>
        </w:tc>
        <w:tc>
          <w:tcPr>
            <w:tcW w:w="503" w:type="pct"/>
            <w:vAlign w:val="center"/>
          </w:tcPr>
          <w:p w14:paraId="41EC4095"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300" w:name="_Toc83306672"/>
            <w:bookmarkStart w:id="5301" w:name="_Toc83710069"/>
            <w:bookmarkStart w:id="5302" w:name="_Toc83710558"/>
            <w:bookmarkStart w:id="5303" w:name="_Toc84101911"/>
            <w:bookmarkStart w:id="5304" w:name="_Toc84186878"/>
            <w:bookmarkStart w:id="5305" w:name="_Toc84229248"/>
            <w:bookmarkStart w:id="5306" w:name="_Toc84512822"/>
            <w:bookmarkStart w:id="5307" w:name="_Toc84513791"/>
            <w:bookmarkStart w:id="5308" w:name="_Toc85020344"/>
            <w:bookmarkStart w:id="5309" w:name="_Toc85448842"/>
            <w:bookmarkStart w:id="5310" w:name="_Toc86417621"/>
            <w:bookmarkStart w:id="5311" w:name="_Toc86844107"/>
            <w:bookmarkStart w:id="5312" w:name="_Toc86928854"/>
            <w:bookmarkStart w:id="5313" w:name="_Toc89241595"/>
            <w:bookmarkStart w:id="5314" w:name="_Toc90303596"/>
            <w:r w:rsidRPr="007E5079">
              <w:rPr>
                <w:rFonts w:ascii="Times New Roman" w:hAnsi="Times New Roman"/>
                <w:sz w:val="24"/>
                <w:szCs w:val="24"/>
              </w:rPr>
              <w:t>-</w:t>
            </w:r>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tc>
        <w:tc>
          <w:tcPr>
            <w:tcW w:w="502" w:type="pct"/>
            <w:vAlign w:val="center"/>
          </w:tcPr>
          <w:p w14:paraId="1F766E6B"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315" w:name="_Toc83306673"/>
            <w:bookmarkStart w:id="5316" w:name="_Toc83710070"/>
            <w:bookmarkStart w:id="5317" w:name="_Toc83710559"/>
            <w:bookmarkStart w:id="5318" w:name="_Toc84101912"/>
            <w:bookmarkStart w:id="5319" w:name="_Toc84186879"/>
            <w:bookmarkStart w:id="5320" w:name="_Toc84229249"/>
            <w:bookmarkStart w:id="5321" w:name="_Toc84512823"/>
            <w:bookmarkStart w:id="5322" w:name="_Toc84513792"/>
            <w:bookmarkStart w:id="5323" w:name="_Toc85020345"/>
            <w:bookmarkStart w:id="5324" w:name="_Toc85448843"/>
            <w:bookmarkStart w:id="5325" w:name="_Toc86417622"/>
            <w:bookmarkStart w:id="5326" w:name="_Toc86844108"/>
            <w:bookmarkStart w:id="5327" w:name="_Toc86928855"/>
            <w:bookmarkStart w:id="5328" w:name="_Toc89241596"/>
            <w:bookmarkStart w:id="5329" w:name="_Toc90303597"/>
            <w:r w:rsidRPr="007E5079">
              <w:rPr>
                <w:rFonts w:ascii="Times New Roman" w:hAnsi="Times New Roman"/>
                <w:sz w:val="24"/>
                <w:szCs w:val="24"/>
              </w:rPr>
              <w:t>-</w:t>
            </w:r>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p>
        </w:tc>
        <w:tc>
          <w:tcPr>
            <w:tcW w:w="733" w:type="pct"/>
            <w:vAlign w:val="center"/>
          </w:tcPr>
          <w:p w14:paraId="1D76D3FE"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330" w:name="_Toc83306674"/>
            <w:bookmarkStart w:id="5331" w:name="_Toc83710071"/>
            <w:bookmarkStart w:id="5332" w:name="_Toc83710560"/>
            <w:bookmarkStart w:id="5333" w:name="_Toc84101913"/>
            <w:bookmarkStart w:id="5334" w:name="_Toc84186880"/>
            <w:bookmarkStart w:id="5335" w:name="_Toc84229250"/>
            <w:bookmarkStart w:id="5336" w:name="_Toc84512824"/>
            <w:bookmarkStart w:id="5337" w:name="_Toc84513793"/>
            <w:bookmarkStart w:id="5338" w:name="_Toc85020346"/>
            <w:bookmarkStart w:id="5339" w:name="_Toc85448844"/>
            <w:bookmarkStart w:id="5340" w:name="_Toc86417623"/>
            <w:bookmarkStart w:id="5341" w:name="_Toc86844109"/>
            <w:bookmarkStart w:id="5342" w:name="_Toc86928856"/>
            <w:bookmarkStart w:id="5343" w:name="_Toc89241597"/>
            <w:bookmarkStart w:id="5344" w:name="_Toc90303598"/>
            <w:r w:rsidRPr="007E5079">
              <w:rPr>
                <w:rFonts w:ascii="Times New Roman" w:hAnsi="Times New Roman"/>
                <w:sz w:val="24"/>
                <w:szCs w:val="24"/>
              </w:rPr>
              <w:t>-</w:t>
            </w:r>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p>
        </w:tc>
        <w:tc>
          <w:tcPr>
            <w:tcW w:w="733" w:type="pct"/>
            <w:vAlign w:val="center"/>
          </w:tcPr>
          <w:p w14:paraId="72AF77EF" w14:textId="77777777" w:rsidR="001F122C" w:rsidRPr="007E5079" w:rsidRDefault="001F122C" w:rsidP="009145E3">
            <w:pPr>
              <w:pStyle w:val="1"/>
              <w:numPr>
                <w:ilvl w:val="0"/>
                <w:numId w:val="0"/>
              </w:numPr>
              <w:kinsoku w:val="0"/>
              <w:spacing w:line="320" w:lineRule="exact"/>
              <w:ind w:leftChars="1" w:left="3"/>
              <w:jc w:val="center"/>
              <w:rPr>
                <w:rFonts w:ascii="Times New Roman" w:hAnsi="Times New Roman"/>
                <w:sz w:val="24"/>
                <w:szCs w:val="24"/>
              </w:rPr>
            </w:pPr>
            <w:bookmarkStart w:id="5345" w:name="_Toc83306675"/>
            <w:bookmarkStart w:id="5346" w:name="_Toc83710072"/>
            <w:bookmarkStart w:id="5347" w:name="_Toc83710561"/>
            <w:bookmarkStart w:id="5348" w:name="_Toc84101914"/>
            <w:bookmarkStart w:id="5349" w:name="_Toc84186881"/>
            <w:bookmarkStart w:id="5350" w:name="_Toc84229251"/>
            <w:bookmarkStart w:id="5351" w:name="_Toc84512825"/>
            <w:bookmarkStart w:id="5352" w:name="_Toc84513794"/>
            <w:bookmarkStart w:id="5353" w:name="_Toc85020347"/>
            <w:bookmarkStart w:id="5354" w:name="_Toc85448845"/>
            <w:bookmarkStart w:id="5355" w:name="_Toc86417624"/>
            <w:bookmarkStart w:id="5356" w:name="_Toc86844110"/>
            <w:bookmarkStart w:id="5357" w:name="_Toc86928857"/>
            <w:bookmarkStart w:id="5358" w:name="_Toc89241598"/>
            <w:bookmarkStart w:id="5359" w:name="_Toc90303599"/>
            <w:r w:rsidRPr="007E5079">
              <w:rPr>
                <w:rFonts w:ascii="Times New Roman" w:hAnsi="Times New Roman"/>
                <w:sz w:val="24"/>
                <w:szCs w:val="24"/>
              </w:rPr>
              <w:t>-</w:t>
            </w:r>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p>
        </w:tc>
        <w:tc>
          <w:tcPr>
            <w:tcW w:w="733" w:type="pct"/>
            <w:vAlign w:val="center"/>
          </w:tcPr>
          <w:p w14:paraId="509902A9" w14:textId="77777777" w:rsidR="001F122C" w:rsidRPr="007E5079" w:rsidRDefault="001F122C" w:rsidP="009145E3">
            <w:pPr>
              <w:pStyle w:val="1"/>
              <w:numPr>
                <w:ilvl w:val="0"/>
                <w:numId w:val="0"/>
              </w:numPr>
              <w:kinsoku w:val="0"/>
              <w:spacing w:line="320" w:lineRule="exact"/>
              <w:ind w:leftChars="1" w:left="3"/>
              <w:jc w:val="center"/>
              <w:rPr>
                <w:rFonts w:ascii="Times New Roman" w:hAnsi="Times New Roman"/>
                <w:sz w:val="24"/>
                <w:szCs w:val="24"/>
              </w:rPr>
            </w:pPr>
            <w:bookmarkStart w:id="5360" w:name="_Toc83306676"/>
            <w:bookmarkStart w:id="5361" w:name="_Toc83710073"/>
            <w:bookmarkStart w:id="5362" w:name="_Toc83710562"/>
            <w:bookmarkStart w:id="5363" w:name="_Toc84101915"/>
            <w:bookmarkStart w:id="5364" w:name="_Toc84186882"/>
            <w:bookmarkStart w:id="5365" w:name="_Toc84229252"/>
            <w:bookmarkStart w:id="5366" w:name="_Toc84512826"/>
            <w:bookmarkStart w:id="5367" w:name="_Toc84513795"/>
            <w:bookmarkStart w:id="5368" w:name="_Toc85020348"/>
            <w:bookmarkStart w:id="5369" w:name="_Toc85448846"/>
            <w:bookmarkStart w:id="5370" w:name="_Toc86417625"/>
            <w:bookmarkStart w:id="5371" w:name="_Toc86844111"/>
            <w:bookmarkStart w:id="5372" w:name="_Toc86928858"/>
            <w:bookmarkStart w:id="5373" w:name="_Toc89241599"/>
            <w:bookmarkStart w:id="5374" w:name="_Toc90303600"/>
            <w:r w:rsidRPr="007E5079">
              <w:rPr>
                <w:rFonts w:ascii="Times New Roman" w:hAnsi="Times New Roman"/>
                <w:sz w:val="24"/>
                <w:szCs w:val="24"/>
              </w:rPr>
              <w:t>-</w:t>
            </w:r>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p>
        </w:tc>
        <w:tc>
          <w:tcPr>
            <w:tcW w:w="733" w:type="pct"/>
            <w:vAlign w:val="center"/>
          </w:tcPr>
          <w:p w14:paraId="1907EA88" w14:textId="77777777" w:rsidR="001F122C" w:rsidRPr="007E5079" w:rsidRDefault="001F122C" w:rsidP="009145E3">
            <w:pPr>
              <w:pStyle w:val="1"/>
              <w:numPr>
                <w:ilvl w:val="0"/>
                <w:numId w:val="0"/>
              </w:numPr>
              <w:kinsoku w:val="0"/>
              <w:spacing w:line="320" w:lineRule="exact"/>
              <w:jc w:val="center"/>
              <w:rPr>
                <w:rFonts w:ascii="Times New Roman" w:hAnsi="Times New Roman"/>
                <w:sz w:val="24"/>
                <w:szCs w:val="24"/>
              </w:rPr>
            </w:pPr>
            <w:bookmarkStart w:id="5375" w:name="_Toc82792794"/>
            <w:bookmarkStart w:id="5376" w:name="_Toc82793063"/>
            <w:bookmarkStart w:id="5377" w:name="_Toc82957668"/>
            <w:bookmarkStart w:id="5378" w:name="_Toc82958917"/>
            <w:bookmarkStart w:id="5379" w:name="_Toc83306677"/>
            <w:bookmarkStart w:id="5380" w:name="_Toc83710074"/>
            <w:bookmarkStart w:id="5381" w:name="_Toc83710563"/>
            <w:bookmarkStart w:id="5382" w:name="_Toc84101916"/>
            <w:bookmarkStart w:id="5383" w:name="_Toc84186883"/>
            <w:bookmarkStart w:id="5384" w:name="_Toc84229253"/>
            <w:bookmarkStart w:id="5385" w:name="_Toc84512827"/>
            <w:bookmarkStart w:id="5386" w:name="_Toc84513796"/>
            <w:bookmarkStart w:id="5387" w:name="_Toc85020349"/>
            <w:bookmarkStart w:id="5388" w:name="_Toc85448847"/>
            <w:bookmarkStart w:id="5389" w:name="_Toc86417626"/>
            <w:bookmarkStart w:id="5390" w:name="_Toc86844112"/>
            <w:bookmarkStart w:id="5391" w:name="_Toc86928859"/>
            <w:bookmarkStart w:id="5392" w:name="_Toc89241600"/>
            <w:bookmarkStart w:id="5393" w:name="_Toc90303601"/>
            <w:r w:rsidRPr="007E5079">
              <w:rPr>
                <w:rFonts w:ascii="Times New Roman" w:hAnsi="Times New Roman"/>
                <w:sz w:val="24"/>
                <w:szCs w:val="24"/>
              </w:rPr>
              <w:t>7</w:t>
            </w:r>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p>
        </w:tc>
      </w:tr>
    </w:tbl>
    <w:p w14:paraId="789E9A2B" w14:textId="77777777" w:rsidR="00DC0077" w:rsidRPr="007E5079" w:rsidRDefault="00DC0077" w:rsidP="00A65000">
      <w:pPr>
        <w:pStyle w:val="21"/>
        <w:kinsoku w:val="0"/>
        <w:spacing w:line="320" w:lineRule="exact"/>
        <w:ind w:leftChars="230" w:left="1468" w:rightChars="-70" w:right="-238" w:hangingChars="272" w:hanging="686"/>
        <w:rPr>
          <w:rFonts w:ascii="Times New Roman"/>
          <w:spacing w:val="-4"/>
          <w:sz w:val="24"/>
          <w:szCs w:val="24"/>
        </w:rPr>
      </w:pPr>
      <w:r w:rsidRPr="007E5079">
        <w:rPr>
          <w:rFonts w:ascii="Times New Roman" w:hint="eastAsia"/>
          <w:spacing w:val="-4"/>
          <w:sz w:val="24"/>
          <w:szCs w:val="24"/>
        </w:rPr>
        <w:t>備註：未轉銜原因主要是</w:t>
      </w:r>
      <w:r w:rsidRPr="007E5079">
        <w:rPr>
          <w:rFonts w:ascii="Times New Roman"/>
          <w:spacing w:val="-4"/>
          <w:sz w:val="24"/>
          <w:szCs w:val="24"/>
        </w:rPr>
        <w:t>家庭功能</w:t>
      </w:r>
      <w:r w:rsidRPr="007E5079">
        <w:rPr>
          <w:rFonts w:ascii="Times New Roman" w:hint="eastAsia"/>
          <w:spacing w:val="-4"/>
          <w:sz w:val="24"/>
          <w:szCs w:val="24"/>
        </w:rPr>
        <w:t>健全或良好</w:t>
      </w:r>
      <w:r w:rsidRPr="007E5079">
        <w:rPr>
          <w:rFonts w:ascii="Times New Roman"/>
          <w:spacing w:val="-4"/>
          <w:sz w:val="24"/>
          <w:szCs w:val="24"/>
        </w:rPr>
        <w:t>，就學</w:t>
      </w:r>
      <w:r w:rsidRPr="007E5079">
        <w:rPr>
          <w:rFonts w:ascii="Times New Roman" w:hint="eastAsia"/>
          <w:spacing w:val="-4"/>
          <w:sz w:val="24"/>
          <w:szCs w:val="24"/>
        </w:rPr>
        <w:t>或生活狀況</w:t>
      </w:r>
      <w:r w:rsidRPr="007E5079">
        <w:rPr>
          <w:rFonts w:ascii="Times New Roman"/>
          <w:spacing w:val="-4"/>
          <w:sz w:val="24"/>
          <w:szCs w:val="24"/>
        </w:rPr>
        <w:t>穩定，在校</w:t>
      </w:r>
      <w:r w:rsidRPr="007E5079">
        <w:rPr>
          <w:rFonts w:ascii="Times New Roman"/>
          <w:spacing w:val="-4"/>
          <w:sz w:val="24"/>
          <w:szCs w:val="24"/>
        </w:rPr>
        <w:lastRenderedPageBreak/>
        <w:t>表現正常</w:t>
      </w:r>
      <w:r w:rsidRPr="007E5079">
        <w:rPr>
          <w:rFonts w:ascii="Times New Roman" w:hint="eastAsia"/>
          <w:spacing w:val="-4"/>
          <w:sz w:val="24"/>
          <w:szCs w:val="24"/>
        </w:rPr>
        <w:t>，其餘則包括執行</w:t>
      </w:r>
      <w:r w:rsidRPr="007E5079">
        <w:rPr>
          <w:rFonts w:ascii="Times New Roman"/>
          <w:spacing w:val="-4"/>
          <w:sz w:val="24"/>
          <w:szCs w:val="24"/>
        </w:rPr>
        <w:t>時已</w:t>
      </w:r>
      <w:r w:rsidRPr="007E5079">
        <w:rPr>
          <w:rFonts w:ascii="Times New Roman"/>
          <w:spacing w:val="-4"/>
          <w:sz w:val="24"/>
          <w:szCs w:val="24"/>
        </w:rPr>
        <w:t>19</w:t>
      </w:r>
      <w:r w:rsidRPr="007E5079">
        <w:rPr>
          <w:rFonts w:ascii="Times New Roman"/>
          <w:spacing w:val="-4"/>
          <w:sz w:val="24"/>
          <w:szCs w:val="24"/>
        </w:rPr>
        <w:t>歲，結案時已滿</w:t>
      </w:r>
      <w:r w:rsidRPr="007E5079">
        <w:rPr>
          <w:rFonts w:ascii="Times New Roman"/>
          <w:spacing w:val="-4"/>
          <w:sz w:val="24"/>
          <w:szCs w:val="24"/>
        </w:rPr>
        <w:t>20</w:t>
      </w:r>
      <w:r w:rsidRPr="007E5079">
        <w:rPr>
          <w:rFonts w:ascii="Times New Roman"/>
          <w:spacing w:val="-4"/>
          <w:sz w:val="24"/>
          <w:szCs w:val="24"/>
        </w:rPr>
        <w:t>歲，已自</w:t>
      </w:r>
      <w:r w:rsidRPr="007E5079">
        <w:rPr>
          <w:rFonts w:ascii="Times New Roman"/>
          <w:spacing w:val="-8"/>
          <w:sz w:val="24"/>
          <w:szCs w:val="24"/>
        </w:rPr>
        <w:t>立生</w:t>
      </w:r>
      <w:r w:rsidRPr="007E5079">
        <w:rPr>
          <w:rFonts w:ascii="Times New Roman"/>
          <w:sz w:val="24"/>
          <w:szCs w:val="24"/>
        </w:rPr>
        <w:t>活</w:t>
      </w:r>
      <w:r w:rsidRPr="007E5079">
        <w:rPr>
          <w:rFonts w:ascii="Times New Roman" w:hint="eastAsia"/>
          <w:sz w:val="24"/>
          <w:szCs w:val="24"/>
        </w:rPr>
        <w:t>；已</w:t>
      </w:r>
      <w:r w:rsidRPr="007E5079">
        <w:rPr>
          <w:rFonts w:ascii="Times New Roman"/>
          <w:spacing w:val="-6"/>
          <w:sz w:val="24"/>
          <w:szCs w:val="24"/>
        </w:rPr>
        <w:t>執行</w:t>
      </w:r>
      <w:r w:rsidRPr="007E5079">
        <w:rPr>
          <w:rFonts w:ascii="Times New Roman"/>
          <w:spacing w:val="-6"/>
          <w:sz w:val="24"/>
          <w:szCs w:val="24"/>
        </w:rPr>
        <w:t>2</w:t>
      </w:r>
      <w:r w:rsidRPr="007E5079">
        <w:rPr>
          <w:rFonts w:ascii="Times New Roman"/>
          <w:spacing w:val="-6"/>
          <w:sz w:val="24"/>
          <w:szCs w:val="24"/>
        </w:rPr>
        <w:t>年身心治療課程</w:t>
      </w:r>
      <w:r w:rsidRPr="007E5079">
        <w:rPr>
          <w:rFonts w:ascii="Times New Roman" w:hint="eastAsia"/>
          <w:spacing w:val="-6"/>
          <w:sz w:val="24"/>
          <w:szCs w:val="24"/>
        </w:rPr>
        <w:t>並已</w:t>
      </w:r>
      <w:r w:rsidRPr="007E5079">
        <w:rPr>
          <w:rFonts w:ascii="Times New Roman"/>
          <w:spacing w:val="-6"/>
          <w:sz w:val="24"/>
          <w:szCs w:val="24"/>
        </w:rPr>
        <w:t>結案</w:t>
      </w:r>
      <w:r w:rsidRPr="007E5079">
        <w:rPr>
          <w:rFonts w:ascii="Times New Roman" w:hint="eastAsia"/>
          <w:spacing w:val="-6"/>
          <w:sz w:val="24"/>
          <w:szCs w:val="24"/>
        </w:rPr>
        <w:t>，</w:t>
      </w:r>
      <w:r w:rsidRPr="007E5079">
        <w:rPr>
          <w:rFonts w:ascii="Times New Roman"/>
          <w:spacing w:val="-6"/>
          <w:sz w:val="24"/>
          <w:szCs w:val="24"/>
        </w:rPr>
        <w:t>行為表現</w:t>
      </w:r>
      <w:r w:rsidRPr="007E5079">
        <w:rPr>
          <w:rFonts w:ascii="Times New Roman" w:hint="eastAsia"/>
          <w:spacing w:val="-6"/>
          <w:sz w:val="24"/>
          <w:szCs w:val="24"/>
        </w:rPr>
        <w:t>也</w:t>
      </w:r>
      <w:r w:rsidRPr="007E5079">
        <w:rPr>
          <w:rFonts w:ascii="Times New Roman"/>
          <w:spacing w:val="-6"/>
          <w:sz w:val="24"/>
          <w:szCs w:val="24"/>
        </w:rPr>
        <w:t>正常</w:t>
      </w:r>
      <w:r w:rsidRPr="007E5079">
        <w:rPr>
          <w:rFonts w:ascii="Times New Roman" w:hint="eastAsia"/>
          <w:spacing w:val="-6"/>
          <w:sz w:val="24"/>
          <w:szCs w:val="24"/>
        </w:rPr>
        <w:t>；滯留大陸；</w:t>
      </w:r>
      <w:r w:rsidRPr="007E5079">
        <w:rPr>
          <w:rFonts w:ascii="Times New Roman"/>
          <w:spacing w:val="-6"/>
          <w:sz w:val="24"/>
          <w:szCs w:val="24"/>
        </w:rPr>
        <w:t>學校</w:t>
      </w:r>
      <w:r w:rsidRPr="007E5079">
        <w:rPr>
          <w:rFonts w:ascii="Times New Roman"/>
          <w:spacing w:val="4"/>
          <w:sz w:val="24"/>
          <w:szCs w:val="24"/>
        </w:rPr>
        <w:t>早已開案輔導在案</w:t>
      </w:r>
      <w:r w:rsidRPr="007E5079">
        <w:rPr>
          <w:rFonts w:ascii="Times New Roman" w:hint="eastAsia"/>
          <w:spacing w:val="4"/>
          <w:sz w:val="24"/>
          <w:szCs w:val="24"/>
        </w:rPr>
        <w:t>；</w:t>
      </w:r>
      <w:r w:rsidRPr="007E5079">
        <w:rPr>
          <w:rFonts w:ascii="Times New Roman"/>
          <w:spacing w:val="4"/>
          <w:sz w:val="24"/>
          <w:szCs w:val="24"/>
        </w:rPr>
        <w:t>滿</w:t>
      </w:r>
      <w:r w:rsidRPr="007E5079">
        <w:rPr>
          <w:rFonts w:ascii="Times New Roman"/>
          <w:spacing w:val="4"/>
          <w:sz w:val="24"/>
          <w:szCs w:val="24"/>
        </w:rPr>
        <w:t>12</w:t>
      </w:r>
      <w:r w:rsidRPr="007E5079">
        <w:rPr>
          <w:rFonts w:ascii="Times New Roman"/>
          <w:spacing w:val="4"/>
          <w:sz w:val="24"/>
          <w:szCs w:val="24"/>
        </w:rPr>
        <w:t>歲後再犯非行</w:t>
      </w:r>
      <w:r w:rsidRPr="007E5079">
        <w:rPr>
          <w:rFonts w:ascii="Times New Roman" w:hint="eastAsia"/>
          <w:spacing w:val="4"/>
          <w:sz w:val="24"/>
          <w:szCs w:val="24"/>
        </w:rPr>
        <w:t>，而由</w:t>
      </w:r>
      <w:r w:rsidRPr="007E5079">
        <w:rPr>
          <w:rFonts w:ascii="Times New Roman"/>
          <w:spacing w:val="4"/>
          <w:sz w:val="24"/>
          <w:szCs w:val="24"/>
        </w:rPr>
        <w:t>保護管束接續輔導</w:t>
      </w:r>
      <w:r w:rsidR="00881745" w:rsidRPr="007E5079">
        <w:rPr>
          <w:rFonts w:ascii="Times New Roman" w:hint="eastAsia"/>
          <w:spacing w:val="4"/>
          <w:sz w:val="24"/>
          <w:szCs w:val="24"/>
        </w:rPr>
        <w:t>；</w:t>
      </w:r>
      <w:r w:rsidR="00881745" w:rsidRPr="007E5079">
        <w:rPr>
          <w:rFonts w:ascii="Times New Roman"/>
          <w:spacing w:val="4"/>
          <w:sz w:val="24"/>
          <w:szCs w:val="24"/>
        </w:rPr>
        <w:t>另案受感化教育</w:t>
      </w:r>
      <w:r w:rsidRPr="007E5079">
        <w:rPr>
          <w:rFonts w:ascii="Times New Roman" w:hint="eastAsia"/>
          <w:spacing w:val="4"/>
          <w:sz w:val="24"/>
          <w:szCs w:val="24"/>
        </w:rPr>
        <w:t>；</w:t>
      </w:r>
      <w:r w:rsidR="003430D0" w:rsidRPr="007E5079">
        <w:rPr>
          <w:rFonts w:ascii="Times New Roman"/>
          <w:spacing w:val="4"/>
          <w:sz w:val="24"/>
          <w:szCs w:val="24"/>
        </w:rPr>
        <w:t>案件情節輕微</w:t>
      </w:r>
      <w:r w:rsidR="003430D0" w:rsidRPr="007E5079">
        <w:rPr>
          <w:rFonts w:ascii="Times New Roman" w:hint="eastAsia"/>
          <w:spacing w:val="4"/>
          <w:sz w:val="24"/>
          <w:szCs w:val="24"/>
        </w:rPr>
        <w:t>；</w:t>
      </w:r>
      <w:r w:rsidRPr="007E5079">
        <w:rPr>
          <w:rFonts w:ascii="Times New Roman" w:hint="eastAsia"/>
          <w:spacing w:val="4"/>
          <w:sz w:val="24"/>
          <w:szCs w:val="24"/>
        </w:rPr>
        <w:t>經評估無後續</w:t>
      </w:r>
      <w:r w:rsidRPr="007E5079">
        <w:rPr>
          <w:rFonts w:ascii="Times New Roman" w:hint="eastAsia"/>
          <w:spacing w:val="-4"/>
          <w:sz w:val="24"/>
          <w:szCs w:val="24"/>
        </w:rPr>
        <w:t>協助的需求等</w:t>
      </w:r>
      <w:r w:rsidR="00C55702" w:rsidRPr="007E5079">
        <w:rPr>
          <w:rFonts w:ascii="Times New Roman" w:hint="eastAsia"/>
          <w:spacing w:val="-4"/>
          <w:sz w:val="24"/>
          <w:szCs w:val="24"/>
        </w:rPr>
        <w:t>。</w:t>
      </w:r>
    </w:p>
    <w:p w14:paraId="778D68B1" w14:textId="77777777" w:rsidR="001F122C" w:rsidRPr="007E5079" w:rsidRDefault="001F122C" w:rsidP="003F5156">
      <w:pPr>
        <w:pStyle w:val="21"/>
        <w:kinsoku w:val="0"/>
        <w:spacing w:afterLines="25" w:after="114" w:line="320" w:lineRule="exact"/>
        <w:ind w:leftChars="206" w:left="1987" w:hangingChars="510" w:hanging="1286"/>
        <w:rPr>
          <w:rFonts w:ascii="Times New Roman"/>
          <w:spacing w:val="-4"/>
          <w:sz w:val="24"/>
          <w:szCs w:val="24"/>
        </w:rPr>
      </w:pPr>
      <w:r w:rsidRPr="007E5079">
        <w:rPr>
          <w:rFonts w:ascii="Times New Roman"/>
          <w:spacing w:val="-4"/>
          <w:sz w:val="24"/>
          <w:szCs w:val="24"/>
        </w:rPr>
        <w:t>資料來源：司法院少家廳、衛福部、教育部及內政部，</w:t>
      </w:r>
      <w:r w:rsidR="00545AD7" w:rsidRPr="007E5079">
        <w:rPr>
          <w:rFonts w:ascii="Times New Roman"/>
          <w:spacing w:val="-4"/>
          <w:sz w:val="24"/>
          <w:szCs w:val="24"/>
        </w:rPr>
        <w:t>監察院</w:t>
      </w:r>
      <w:r w:rsidRPr="007E5079">
        <w:rPr>
          <w:rFonts w:ascii="Times New Roman"/>
          <w:spacing w:val="-4"/>
          <w:sz w:val="24"/>
          <w:szCs w:val="24"/>
        </w:rPr>
        <w:t>彙整製表時間</w:t>
      </w:r>
      <w:r w:rsidRPr="007E5079">
        <w:rPr>
          <w:rFonts w:ascii="Times New Roman"/>
          <w:spacing w:val="-4"/>
          <w:sz w:val="24"/>
          <w:szCs w:val="24"/>
        </w:rPr>
        <w:t>110</w:t>
      </w:r>
      <w:r w:rsidRPr="007E5079">
        <w:rPr>
          <w:rFonts w:ascii="Times New Roman"/>
          <w:spacing w:val="-4"/>
          <w:sz w:val="24"/>
          <w:szCs w:val="24"/>
        </w:rPr>
        <w:t>年</w:t>
      </w:r>
      <w:r w:rsidRPr="007E5079">
        <w:rPr>
          <w:rFonts w:ascii="Times New Roman"/>
          <w:spacing w:val="-4"/>
          <w:sz w:val="24"/>
          <w:szCs w:val="24"/>
        </w:rPr>
        <w:t>1</w:t>
      </w:r>
      <w:r w:rsidRPr="007E5079">
        <w:rPr>
          <w:rFonts w:ascii="Times New Roman"/>
          <w:spacing w:val="-4"/>
          <w:sz w:val="24"/>
          <w:szCs w:val="24"/>
        </w:rPr>
        <w:t>月。</w:t>
      </w:r>
    </w:p>
    <w:p w14:paraId="06F63EEC" w14:textId="77777777" w:rsidR="001F122C" w:rsidRPr="007E5079" w:rsidRDefault="001F122C" w:rsidP="003F5156">
      <w:pPr>
        <w:pStyle w:val="a3"/>
        <w:spacing w:beforeLines="25" w:before="114" w:after="0"/>
        <w:ind w:left="680" w:rightChars="-125" w:right="-425" w:hanging="680"/>
        <w:jc w:val="center"/>
        <w:rPr>
          <w:rFonts w:ascii="Times New Roman" w:hAnsi="Times New Roman"/>
          <w:b/>
        </w:rPr>
      </w:pPr>
      <w:r w:rsidRPr="007E5079">
        <w:rPr>
          <w:rFonts w:ascii="Times New Roman" w:hAnsi="Times New Roman"/>
          <w:b/>
        </w:rPr>
        <w:t>5</w:t>
      </w:r>
      <w:r w:rsidRPr="007E5079">
        <w:rPr>
          <w:rFonts w:ascii="Times New Roman" w:hAnsi="Times New Roman"/>
          <w:b/>
        </w:rPr>
        <w:t>個地方政府與中央提供</w:t>
      </w:r>
      <w:r w:rsidRPr="007E5079">
        <w:rPr>
          <w:rFonts w:ascii="Times New Roman" w:hAnsi="Times New Roman"/>
          <w:b/>
          <w:spacing w:val="0"/>
        </w:rPr>
        <w:t>供</w:t>
      </w:r>
      <w:r w:rsidRPr="007E5079">
        <w:rPr>
          <w:rFonts w:ascii="Times New Roman" w:hAnsi="Times New Roman"/>
          <w:b/>
          <w:spacing w:val="0"/>
        </w:rPr>
        <w:t>619</w:t>
      </w:r>
      <w:r w:rsidRPr="007E5079">
        <w:rPr>
          <w:rFonts w:ascii="Times New Roman" w:hAnsi="Times New Roman"/>
          <w:b/>
          <w:spacing w:val="0"/>
        </w:rPr>
        <w:t>觸法兒童轉銜人數對照表</w:t>
      </w:r>
    </w:p>
    <w:tbl>
      <w:tblPr>
        <w:tblW w:w="7979" w:type="dxa"/>
        <w:tblInd w:w="8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98"/>
        <w:gridCol w:w="1080"/>
        <w:gridCol w:w="1080"/>
        <w:gridCol w:w="1080"/>
        <w:gridCol w:w="1080"/>
        <w:gridCol w:w="1080"/>
        <w:gridCol w:w="1081"/>
      </w:tblGrid>
      <w:tr w:rsidR="007E5079" w:rsidRPr="007E5079" w14:paraId="323DA078" w14:textId="77777777" w:rsidTr="001F122C">
        <w:trPr>
          <w:tblHeader/>
        </w:trPr>
        <w:tc>
          <w:tcPr>
            <w:tcW w:w="1498" w:type="dxa"/>
            <w:vMerge w:val="restart"/>
            <w:tcBorders>
              <w:right w:val="single" w:sz="12" w:space="0" w:color="auto"/>
            </w:tcBorders>
            <w:shd w:val="clear" w:color="auto" w:fill="auto"/>
            <w:vAlign w:val="center"/>
          </w:tcPr>
          <w:p w14:paraId="2FD89783" w14:textId="77777777" w:rsidR="001F122C" w:rsidRPr="007E5079" w:rsidRDefault="001F122C" w:rsidP="00DD7978">
            <w:pPr>
              <w:pStyle w:val="2"/>
              <w:numPr>
                <w:ilvl w:val="0"/>
                <w:numId w:val="0"/>
              </w:numPr>
              <w:spacing w:line="320" w:lineRule="exact"/>
              <w:jc w:val="center"/>
              <w:rPr>
                <w:rFonts w:ascii="Times New Roman" w:hAnsi="Times New Roman"/>
                <w:b/>
                <w:sz w:val="28"/>
                <w:szCs w:val="28"/>
              </w:rPr>
            </w:pPr>
            <w:bookmarkStart w:id="5394" w:name="_Toc82792795"/>
            <w:bookmarkStart w:id="5395" w:name="_Toc82793064"/>
            <w:bookmarkStart w:id="5396" w:name="_Toc82957669"/>
            <w:bookmarkStart w:id="5397" w:name="_Toc82958918"/>
            <w:bookmarkStart w:id="5398" w:name="_Toc83306678"/>
            <w:bookmarkStart w:id="5399" w:name="_Toc83710075"/>
            <w:bookmarkStart w:id="5400" w:name="_Toc83710564"/>
            <w:bookmarkStart w:id="5401" w:name="_Toc84101917"/>
            <w:bookmarkStart w:id="5402" w:name="_Toc84186884"/>
            <w:bookmarkStart w:id="5403" w:name="_Toc84229254"/>
            <w:bookmarkStart w:id="5404" w:name="_Toc84512828"/>
            <w:bookmarkStart w:id="5405" w:name="_Toc84513797"/>
            <w:bookmarkStart w:id="5406" w:name="_Toc85020350"/>
            <w:bookmarkStart w:id="5407" w:name="_Toc85448848"/>
            <w:bookmarkStart w:id="5408" w:name="_Toc86417627"/>
            <w:bookmarkStart w:id="5409" w:name="_Toc86844113"/>
            <w:bookmarkStart w:id="5410" w:name="_Toc86928860"/>
            <w:bookmarkStart w:id="5411" w:name="_Toc89241601"/>
            <w:bookmarkStart w:id="5412" w:name="_Toc90303602"/>
            <w:r w:rsidRPr="007E5079">
              <w:rPr>
                <w:rFonts w:ascii="Times New Roman" w:hAnsi="Times New Roman"/>
                <w:b/>
                <w:sz w:val="28"/>
                <w:szCs w:val="28"/>
              </w:rPr>
              <w:t>縣市</w:t>
            </w:r>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p>
        </w:tc>
        <w:tc>
          <w:tcPr>
            <w:tcW w:w="3240" w:type="dxa"/>
            <w:gridSpan w:val="3"/>
            <w:tcBorders>
              <w:top w:val="single" w:sz="12" w:space="0" w:color="auto"/>
              <w:left w:val="single" w:sz="12" w:space="0" w:color="auto"/>
              <w:right w:val="single" w:sz="12" w:space="0" w:color="auto"/>
            </w:tcBorders>
            <w:shd w:val="clear" w:color="auto" w:fill="ECE7F1"/>
            <w:vAlign w:val="center"/>
          </w:tcPr>
          <w:p w14:paraId="233943C6" w14:textId="77777777" w:rsidR="001F122C" w:rsidRPr="007E5079" w:rsidRDefault="001F122C" w:rsidP="00DD7978">
            <w:pPr>
              <w:pStyle w:val="2"/>
              <w:numPr>
                <w:ilvl w:val="0"/>
                <w:numId w:val="0"/>
              </w:numPr>
              <w:spacing w:line="320" w:lineRule="exact"/>
              <w:jc w:val="center"/>
              <w:rPr>
                <w:rFonts w:ascii="Times New Roman" w:hAnsi="Times New Roman"/>
                <w:b/>
                <w:sz w:val="28"/>
                <w:szCs w:val="28"/>
              </w:rPr>
            </w:pPr>
            <w:bookmarkStart w:id="5413" w:name="_Toc82792796"/>
            <w:bookmarkStart w:id="5414" w:name="_Toc82793065"/>
            <w:bookmarkStart w:id="5415" w:name="_Toc82957670"/>
            <w:bookmarkStart w:id="5416" w:name="_Toc82958919"/>
            <w:bookmarkStart w:id="5417" w:name="_Toc83306679"/>
            <w:bookmarkStart w:id="5418" w:name="_Toc83710076"/>
            <w:bookmarkStart w:id="5419" w:name="_Toc83710565"/>
            <w:bookmarkStart w:id="5420" w:name="_Toc84101918"/>
            <w:bookmarkStart w:id="5421" w:name="_Toc84186885"/>
            <w:bookmarkStart w:id="5422" w:name="_Toc84229255"/>
            <w:bookmarkStart w:id="5423" w:name="_Toc84512829"/>
            <w:bookmarkStart w:id="5424" w:name="_Toc84513798"/>
            <w:bookmarkStart w:id="5425" w:name="_Toc85020351"/>
            <w:bookmarkStart w:id="5426" w:name="_Toc85448849"/>
            <w:bookmarkStart w:id="5427" w:name="_Toc86417628"/>
            <w:bookmarkStart w:id="5428" w:name="_Toc86844114"/>
            <w:bookmarkStart w:id="5429" w:name="_Toc86928861"/>
            <w:bookmarkStart w:id="5430" w:name="_Toc89241602"/>
            <w:bookmarkStart w:id="5431" w:name="_Toc90303603"/>
            <w:r w:rsidRPr="007E5079">
              <w:rPr>
                <w:rFonts w:ascii="Times New Roman" w:hAnsi="Times New Roman"/>
                <w:b/>
                <w:sz w:val="28"/>
                <w:szCs w:val="28"/>
              </w:rPr>
              <w:t>地方提供</w:t>
            </w:r>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p>
        </w:tc>
        <w:tc>
          <w:tcPr>
            <w:tcW w:w="3241" w:type="dxa"/>
            <w:gridSpan w:val="3"/>
            <w:tcBorders>
              <w:top w:val="single" w:sz="12" w:space="0" w:color="auto"/>
              <w:left w:val="single" w:sz="12" w:space="0" w:color="auto"/>
              <w:right w:val="single" w:sz="12" w:space="0" w:color="auto"/>
            </w:tcBorders>
            <w:shd w:val="clear" w:color="auto" w:fill="auto"/>
            <w:vAlign w:val="center"/>
          </w:tcPr>
          <w:p w14:paraId="66E9CBD5" w14:textId="77777777" w:rsidR="001F122C" w:rsidRPr="007E5079" w:rsidRDefault="001F122C" w:rsidP="00DD7978">
            <w:pPr>
              <w:pStyle w:val="2"/>
              <w:numPr>
                <w:ilvl w:val="0"/>
                <w:numId w:val="0"/>
              </w:numPr>
              <w:spacing w:line="320" w:lineRule="exact"/>
              <w:ind w:leftChars="-26" w:left="1" w:rightChars="-21" w:right="-71" w:hangingChars="34" w:hanging="89"/>
              <w:jc w:val="center"/>
              <w:rPr>
                <w:rFonts w:ascii="Times New Roman" w:hAnsi="Times New Roman"/>
                <w:b/>
                <w:spacing w:val="-20"/>
                <w:sz w:val="28"/>
                <w:szCs w:val="28"/>
              </w:rPr>
            </w:pPr>
            <w:bookmarkStart w:id="5432" w:name="_Toc82792797"/>
            <w:bookmarkStart w:id="5433" w:name="_Toc82793066"/>
            <w:bookmarkStart w:id="5434" w:name="_Toc82957671"/>
            <w:bookmarkStart w:id="5435" w:name="_Toc82958920"/>
            <w:bookmarkStart w:id="5436" w:name="_Toc83306680"/>
            <w:bookmarkStart w:id="5437" w:name="_Toc83710077"/>
            <w:bookmarkStart w:id="5438" w:name="_Toc83710566"/>
            <w:bookmarkStart w:id="5439" w:name="_Toc84101919"/>
            <w:bookmarkStart w:id="5440" w:name="_Toc84186886"/>
            <w:bookmarkStart w:id="5441" w:name="_Toc84229256"/>
            <w:bookmarkStart w:id="5442" w:name="_Toc84512830"/>
            <w:bookmarkStart w:id="5443" w:name="_Toc84513799"/>
            <w:bookmarkStart w:id="5444" w:name="_Toc85020352"/>
            <w:bookmarkStart w:id="5445" w:name="_Toc85448850"/>
            <w:bookmarkStart w:id="5446" w:name="_Toc86417629"/>
            <w:bookmarkStart w:id="5447" w:name="_Toc86844115"/>
            <w:bookmarkStart w:id="5448" w:name="_Toc86928862"/>
            <w:bookmarkStart w:id="5449" w:name="_Toc89241603"/>
            <w:bookmarkStart w:id="5450" w:name="_Toc90303604"/>
            <w:r w:rsidRPr="007E5079">
              <w:rPr>
                <w:rFonts w:ascii="Times New Roman" w:hAnsi="Times New Roman"/>
                <w:b/>
                <w:spacing w:val="-20"/>
                <w:sz w:val="28"/>
                <w:szCs w:val="28"/>
              </w:rPr>
              <w:t>中央</w:t>
            </w:r>
            <w:r w:rsidRPr="007E5079">
              <w:rPr>
                <w:rFonts w:ascii="Times New Roman" w:hAnsi="Times New Roman"/>
                <w:b/>
                <w:spacing w:val="-20"/>
                <w:sz w:val="28"/>
                <w:szCs w:val="28"/>
                <w:vertAlign w:val="superscript"/>
              </w:rPr>
              <w:t>註</w:t>
            </w:r>
            <w:r w:rsidRPr="007E5079">
              <w:rPr>
                <w:rFonts w:ascii="Times New Roman" w:hAnsi="Times New Roman"/>
                <w:b/>
                <w:spacing w:val="-20"/>
                <w:sz w:val="28"/>
                <w:szCs w:val="28"/>
                <w:vertAlign w:val="superscript"/>
              </w:rPr>
              <w:t>1</w:t>
            </w:r>
            <w:r w:rsidRPr="007E5079">
              <w:rPr>
                <w:rFonts w:ascii="Times New Roman" w:hAnsi="Times New Roman"/>
                <w:b/>
                <w:spacing w:val="-20"/>
                <w:sz w:val="28"/>
                <w:szCs w:val="28"/>
              </w:rPr>
              <w:t>提供</w:t>
            </w:r>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p>
        </w:tc>
      </w:tr>
      <w:tr w:rsidR="007E5079" w:rsidRPr="007E5079" w14:paraId="04B14CE2" w14:textId="77777777" w:rsidTr="001F122C">
        <w:trPr>
          <w:tblHeader/>
        </w:trPr>
        <w:tc>
          <w:tcPr>
            <w:tcW w:w="1498" w:type="dxa"/>
            <w:vMerge/>
            <w:tcBorders>
              <w:right w:val="single" w:sz="12" w:space="0" w:color="auto"/>
            </w:tcBorders>
            <w:shd w:val="clear" w:color="auto" w:fill="auto"/>
            <w:vAlign w:val="center"/>
          </w:tcPr>
          <w:p w14:paraId="0141D944" w14:textId="77777777" w:rsidR="001F122C" w:rsidRPr="007E5079" w:rsidRDefault="001F122C" w:rsidP="00DD7978">
            <w:pPr>
              <w:pStyle w:val="2"/>
              <w:numPr>
                <w:ilvl w:val="0"/>
                <w:numId w:val="0"/>
              </w:numPr>
              <w:spacing w:line="320" w:lineRule="exact"/>
              <w:jc w:val="center"/>
              <w:rPr>
                <w:rFonts w:ascii="Times New Roman" w:hAnsi="Times New Roman"/>
                <w:b/>
                <w:sz w:val="28"/>
                <w:szCs w:val="28"/>
              </w:rPr>
            </w:pPr>
          </w:p>
        </w:tc>
        <w:tc>
          <w:tcPr>
            <w:tcW w:w="1080" w:type="dxa"/>
            <w:tcBorders>
              <w:left w:val="single" w:sz="12" w:space="0" w:color="auto"/>
            </w:tcBorders>
            <w:shd w:val="clear" w:color="auto" w:fill="ECE7F1"/>
            <w:vAlign w:val="center"/>
          </w:tcPr>
          <w:p w14:paraId="5638A59F"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451" w:name="_Toc82792798"/>
            <w:bookmarkStart w:id="5452" w:name="_Toc82793067"/>
            <w:bookmarkStart w:id="5453" w:name="_Toc82957672"/>
            <w:bookmarkStart w:id="5454" w:name="_Toc82958921"/>
            <w:bookmarkStart w:id="5455" w:name="_Toc83306681"/>
            <w:bookmarkStart w:id="5456" w:name="_Toc83710078"/>
            <w:bookmarkStart w:id="5457" w:name="_Toc83710567"/>
            <w:bookmarkStart w:id="5458" w:name="_Toc84101920"/>
            <w:bookmarkStart w:id="5459" w:name="_Toc84186887"/>
            <w:bookmarkStart w:id="5460" w:name="_Toc84229257"/>
            <w:bookmarkStart w:id="5461" w:name="_Toc84512831"/>
            <w:bookmarkStart w:id="5462" w:name="_Toc84513800"/>
            <w:bookmarkStart w:id="5463" w:name="_Toc85020353"/>
            <w:bookmarkStart w:id="5464" w:name="_Toc85448851"/>
            <w:bookmarkStart w:id="5465" w:name="_Toc86417630"/>
            <w:bookmarkStart w:id="5466" w:name="_Toc86844116"/>
            <w:bookmarkStart w:id="5467" w:name="_Toc86928863"/>
            <w:bookmarkStart w:id="5468" w:name="_Toc89241604"/>
            <w:bookmarkStart w:id="5469" w:name="_Toc90303605"/>
            <w:r w:rsidRPr="007E5079">
              <w:rPr>
                <w:rFonts w:ascii="Times New Roman" w:hAnsi="Times New Roman"/>
                <w:b/>
                <w:sz w:val="26"/>
                <w:szCs w:val="26"/>
              </w:rPr>
              <w:t>教育</w:t>
            </w:r>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p>
        </w:tc>
        <w:tc>
          <w:tcPr>
            <w:tcW w:w="1080" w:type="dxa"/>
            <w:shd w:val="clear" w:color="auto" w:fill="ECE7F1"/>
            <w:vAlign w:val="center"/>
          </w:tcPr>
          <w:p w14:paraId="5636AD23"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470" w:name="_Toc82792799"/>
            <w:bookmarkStart w:id="5471" w:name="_Toc82793068"/>
            <w:bookmarkStart w:id="5472" w:name="_Toc82957673"/>
            <w:bookmarkStart w:id="5473" w:name="_Toc82958922"/>
            <w:bookmarkStart w:id="5474" w:name="_Toc83306682"/>
            <w:bookmarkStart w:id="5475" w:name="_Toc83710079"/>
            <w:bookmarkStart w:id="5476" w:name="_Toc83710568"/>
            <w:bookmarkStart w:id="5477" w:name="_Toc84101921"/>
            <w:bookmarkStart w:id="5478" w:name="_Toc84186888"/>
            <w:bookmarkStart w:id="5479" w:name="_Toc84229258"/>
            <w:bookmarkStart w:id="5480" w:name="_Toc84512832"/>
            <w:bookmarkStart w:id="5481" w:name="_Toc84513801"/>
            <w:bookmarkStart w:id="5482" w:name="_Toc85020354"/>
            <w:bookmarkStart w:id="5483" w:name="_Toc85448852"/>
            <w:bookmarkStart w:id="5484" w:name="_Toc86417631"/>
            <w:bookmarkStart w:id="5485" w:name="_Toc86844117"/>
            <w:bookmarkStart w:id="5486" w:name="_Toc86928864"/>
            <w:bookmarkStart w:id="5487" w:name="_Toc89241605"/>
            <w:bookmarkStart w:id="5488" w:name="_Toc90303606"/>
            <w:r w:rsidRPr="007E5079">
              <w:rPr>
                <w:rFonts w:ascii="Times New Roman" w:hAnsi="Times New Roman"/>
                <w:b/>
                <w:sz w:val="26"/>
                <w:szCs w:val="26"/>
              </w:rPr>
              <w:t>社政</w:t>
            </w:r>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p>
        </w:tc>
        <w:tc>
          <w:tcPr>
            <w:tcW w:w="1080" w:type="dxa"/>
            <w:tcBorders>
              <w:right w:val="single" w:sz="12" w:space="0" w:color="auto"/>
            </w:tcBorders>
            <w:shd w:val="clear" w:color="auto" w:fill="ECE7F1"/>
            <w:vAlign w:val="center"/>
          </w:tcPr>
          <w:p w14:paraId="0A9CFDFF"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489" w:name="_Toc82792800"/>
            <w:bookmarkStart w:id="5490" w:name="_Toc82793069"/>
            <w:bookmarkStart w:id="5491" w:name="_Toc82957674"/>
            <w:bookmarkStart w:id="5492" w:name="_Toc82958923"/>
            <w:bookmarkStart w:id="5493" w:name="_Toc83306683"/>
            <w:bookmarkStart w:id="5494" w:name="_Toc83710080"/>
            <w:bookmarkStart w:id="5495" w:name="_Toc83710569"/>
            <w:bookmarkStart w:id="5496" w:name="_Toc84101922"/>
            <w:bookmarkStart w:id="5497" w:name="_Toc84186889"/>
            <w:bookmarkStart w:id="5498" w:name="_Toc84229259"/>
            <w:bookmarkStart w:id="5499" w:name="_Toc84512833"/>
            <w:bookmarkStart w:id="5500" w:name="_Toc84513802"/>
            <w:bookmarkStart w:id="5501" w:name="_Toc85020355"/>
            <w:bookmarkStart w:id="5502" w:name="_Toc85448853"/>
            <w:bookmarkStart w:id="5503" w:name="_Toc86417632"/>
            <w:bookmarkStart w:id="5504" w:name="_Toc86844118"/>
            <w:bookmarkStart w:id="5505" w:name="_Toc86928865"/>
            <w:bookmarkStart w:id="5506" w:name="_Toc89241606"/>
            <w:bookmarkStart w:id="5507" w:name="_Toc90303607"/>
            <w:r w:rsidRPr="007E5079">
              <w:rPr>
                <w:rFonts w:ascii="Times New Roman" w:hAnsi="Times New Roman"/>
                <w:b/>
                <w:sz w:val="26"/>
                <w:szCs w:val="26"/>
              </w:rPr>
              <w:t>其他</w:t>
            </w:r>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p>
        </w:tc>
        <w:tc>
          <w:tcPr>
            <w:tcW w:w="1080" w:type="dxa"/>
            <w:tcBorders>
              <w:left w:val="single" w:sz="12" w:space="0" w:color="auto"/>
            </w:tcBorders>
            <w:shd w:val="clear" w:color="auto" w:fill="auto"/>
            <w:vAlign w:val="center"/>
          </w:tcPr>
          <w:p w14:paraId="43C8D0CA"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508" w:name="_Toc82792801"/>
            <w:bookmarkStart w:id="5509" w:name="_Toc82793070"/>
            <w:bookmarkStart w:id="5510" w:name="_Toc82957675"/>
            <w:bookmarkStart w:id="5511" w:name="_Toc82958924"/>
            <w:bookmarkStart w:id="5512" w:name="_Toc83306684"/>
            <w:bookmarkStart w:id="5513" w:name="_Toc83710081"/>
            <w:bookmarkStart w:id="5514" w:name="_Toc83710570"/>
            <w:bookmarkStart w:id="5515" w:name="_Toc84101923"/>
            <w:bookmarkStart w:id="5516" w:name="_Toc84186890"/>
            <w:bookmarkStart w:id="5517" w:name="_Toc84229260"/>
            <w:bookmarkStart w:id="5518" w:name="_Toc84512834"/>
            <w:bookmarkStart w:id="5519" w:name="_Toc84513803"/>
            <w:bookmarkStart w:id="5520" w:name="_Toc85020356"/>
            <w:bookmarkStart w:id="5521" w:name="_Toc85448854"/>
            <w:bookmarkStart w:id="5522" w:name="_Toc86417633"/>
            <w:bookmarkStart w:id="5523" w:name="_Toc86844119"/>
            <w:bookmarkStart w:id="5524" w:name="_Toc86928866"/>
            <w:bookmarkStart w:id="5525" w:name="_Toc89241607"/>
            <w:bookmarkStart w:id="5526" w:name="_Toc90303608"/>
            <w:r w:rsidRPr="007E5079">
              <w:rPr>
                <w:rFonts w:ascii="Times New Roman" w:hAnsi="Times New Roman"/>
                <w:b/>
                <w:sz w:val="26"/>
                <w:szCs w:val="26"/>
              </w:rPr>
              <w:t>教育</w:t>
            </w:r>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p>
        </w:tc>
        <w:tc>
          <w:tcPr>
            <w:tcW w:w="1080" w:type="dxa"/>
            <w:shd w:val="clear" w:color="auto" w:fill="auto"/>
            <w:vAlign w:val="center"/>
          </w:tcPr>
          <w:p w14:paraId="09FEB538"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527" w:name="_Toc82792802"/>
            <w:bookmarkStart w:id="5528" w:name="_Toc82793071"/>
            <w:bookmarkStart w:id="5529" w:name="_Toc82957676"/>
            <w:bookmarkStart w:id="5530" w:name="_Toc82958925"/>
            <w:bookmarkStart w:id="5531" w:name="_Toc83306685"/>
            <w:bookmarkStart w:id="5532" w:name="_Toc83710082"/>
            <w:bookmarkStart w:id="5533" w:name="_Toc83710571"/>
            <w:bookmarkStart w:id="5534" w:name="_Toc84101924"/>
            <w:bookmarkStart w:id="5535" w:name="_Toc84186891"/>
            <w:bookmarkStart w:id="5536" w:name="_Toc84229261"/>
            <w:bookmarkStart w:id="5537" w:name="_Toc84512835"/>
            <w:bookmarkStart w:id="5538" w:name="_Toc84513804"/>
            <w:bookmarkStart w:id="5539" w:name="_Toc85020357"/>
            <w:bookmarkStart w:id="5540" w:name="_Toc85448855"/>
            <w:bookmarkStart w:id="5541" w:name="_Toc86417634"/>
            <w:bookmarkStart w:id="5542" w:name="_Toc86844120"/>
            <w:bookmarkStart w:id="5543" w:name="_Toc86928867"/>
            <w:bookmarkStart w:id="5544" w:name="_Toc89241608"/>
            <w:bookmarkStart w:id="5545" w:name="_Toc90303609"/>
            <w:r w:rsidRPr="007E5079">
              <w:rPr>
                <w:rFonts w:ascii="Times New Roman" w:hAnsi="Times New Roman"/>
                <w:b/>
                <w:sz w:val="26"/>
                <w:szCs w:val="26"/>
              </w:rPr>
              <w:t>社政</w:t>
            </w:r>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p>
        </w:tc>
        <w:tc>
          <w:tcPr>
            <w:tcW w:w="1081" w:type="dxa"/>
            <w:tcBorders>
              <w:right w:val="single" w:sz="12" w:space="0" w:color="auto"/>
            </w:tcBorders>
            <w:shd w:val="clear" w:color="auto" w:fill="auto"/>
            <w:vAlign w:val="center"/>
          </w:tcPr>
          <w:p w14:paraId="0B7AE509" w14:textId="77777777" w:rsidR="001F122C" w:rsidRPr="007E5079" w:rsidRDefault="001F122C" w:rsidP="00DD7978">
            <w:pPr>
              <w:pStyle w:val="2"/>
              <w:numPr>
                <w:ilvl w:val="0"/>
                <w:numId w:val="0"/>
              </w:numPr>
              <w:spacing w:line="320" w:lineRule="exact"/>
              <w:jc w:val="center"/>
              <w:rPr>
                <w:rFonts w:ascii="Times New Roman" w:hAnsi="Times New Roman"/>
                <w:b/>
                <w:sz w:val="26"/>
                <w:szCs w:val="26"/>
              </w:rPr>
            </w:pPr>
            <w:bookmarkStart w:id="5546" w:name="_Toc83306686"/>
            <w:bookmarkStart w:id="5547" w:name="_Toc83710083"/>
            <w:bookmarkStart w:id="5548" w:name="_Toc83710572"/>
            <w:bookmarkStart w:id="5549" w:name="_Toc84101925"/>
            <w:bookmarkStart w:id="5550" w:name="_Toc84186892"/>
            <w:bookmarkStart w:id="5551" w:name="_Toc84229262"/>
            <w:bookmarkStart w:id="5552" w:name="_Toc84512836"/>
            <w:bookmarkStart w:id="5553" w:name="_Toc84513805"/>
            <w:bookmarkStart w:id="5554" w:name="_Toc85020358"/>
            <w:bookmarkStart w:id="5555" w:name="_Toc85448856"/>
            <w:bookmarkStart w:id="5556" w:name="_Toc86417635"/>
            <w:bookmarkStart w:id="5557" w:name="_Toc86844121"/>
            <w:bookmarkStart w:id="5558" w:name="_Toc86928868"/>
            <w:bookmarkStart w:id="5559" w:name="_Toc89241609"/>
            <w:bookmarkStart w:id="5560" w:name="_Toc90303610"/>
            <w:r w:rsidRPr="007E5079">
              <w:rPr>
                <w:rFonts w:ascii="Times New Roman" w:hAnsi="Times New Roman"/>
                <w:b/>
                <w:sz w:val="26"/>
                <w:szCs w:val="26"/>
              </w:rPr>
              <w:t>其他</w:t>
            </w:r>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p>
        </w:tc>
      </w:tr>
      <w:tr w:rsidR="007E5079" w:rsidRPr="007E5079" w14:paraId="3F52F494" w14:textId="77777777" w:rsidTr="001F122C">
        <w:trPr>
          <w:trHeight w:val="57"/>
        </w:trPr>
        <w:tc>
          <w:tcPr>
            <w:tcW w:w="1498" w:type="dxa"/>
            <w:tcBorders>
              <w:right w:val="single" w:sz="12" w:space="0" w:color="auto"/>
            </w:tcBorders>
            <w:vAlign w:val="center"/>
          </w:tcPr>
          <w:p w14:paraId="20DF3FF0" w14:textId="77777777" w:rsidR="001F122C" w:rsidRPr="007E5079" w:rsidRDefault="001F122C" w:rsidP="003F5156">
            <w:pPr>
              <w:pStyle w:val="2"/>
              <w:numPr>
                <w:ilvl w:val="0"/>
                <w:numId w:val="0"/>
              </w:numPr>
              <w:kinsoku w:val="0"/>
              <w:spacing w:line="300" w:lineRule="exact"/>
              <w:ind w:leftChars="-29" w:left="-9" w:rightChars="-14" w:right="-48" w:hangingChars="32" w:hanging="90"/>
              <w:jc w:val="center"/>
              <w:rPr>
                <w:rFonts w:ascii="Times New Roman" w:hAnsi="Times New Roman"/>
                <w:b/>
                <w:sz w:val="26"/>
                <w:szCs w:val="26"/>
              </w:rPr>
            </w:pPr>
            <w:bookmarkStart w:id="5561" w:name="_Toc82792804"/>
            <w:bookmarkStart w:id="5562" w:name="_Toc82793073"/>
            <w:bookmarkStart w:id="5563" w:name="_Toc82957678"/>
            <w:bookmarkStart w:id="5564" w:name="_Toc82958927"/>
            <w:bookmarkStart w:id="5565" w:name="_Toc83306687"/>
            <w:bookmarkStart w:id="5566" w:name="_Toc83710084"/>
            <w:bookmarkStart w:id="5567" w:name="_Toc83710573"/>
            <w:bookmarkStart w:id="5568" w:name="_Toc84101926"/>
            <w:bookmarkStart w:id="5569" w:name="_Toc84186893"/>
            <w:bookmarkStart w:id="5570" w:name="_Toc84229263"/>
            <w:bookmarkStart w:id="5571" w:name="_Toc84512837"/>
            <w:bookmarkStart w:id="5572" w:name="_Toc84513806"/>
            <w:bookmarkStart w:id="5573" w:name="_Toc85020359"/>
            <w:bookmarkStart w:id="5574" w:name="_Toc85448857"/>
            <w:bookmarkStart w:id="5575" w:name="_Toc86417636"/>
            <w:bookmarkStart w:id="5576" w:name="_Toc86844122"/>
            <w:bookmarkStart w:id="5577" w:name="_Toc86928869"/>
            <w:bookmarkStart w:id="5578" w:name="_Toc89241610"/>
            <w:bookmarkStart w:id="5579" w:name="_Toc90303611"/>
            <w:r w:rsidRPr="007E5079">
              <w:rPr>
                <w:rFonts w:ascii="Times New Roman" w:hAnsi="Times New Roman"/>
                <w:b/>
                <w:sz w:val="26"/>
                <w:szCs w:val="26"/>
              </w:rPr>
              <w:t>臺北市</w:t>
            </w:r>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p>
        </w:tc>
        <w:tc>
          <w:tcPr>
            <w:tcW w:w="1080" w:type="dxa"/>
            <w:tcBorders>
              <w:left w:val="single" w:sz="12" w:space="0" w:color="auto"/>
            </w:tcBorders>
            <w:shd w:val="clear" w:color="auto" w:fill="ECE7F1"/>
          </w:tcPr>
          <w:p w14:paraId="2FA498C1"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580" w:name="_Toc82792805"/>
            <w:bookmarkStart w:id="5581" w:name="_Toc82793074"/>
            <w:bookmarkStart w:id="5582" w:name="_Toc82957679"/>
            <w:bookmarkStart w:id="5583" w:name="_Toc82958928"/>
            <w:bookmarkStart w:id="5584" w:name="_Toc83306688"/>
            <w:bookmarkStart w:id="5585" w:name="_Toc83710085"/>
            <w:bookmarkStart w:id="5586" w:name="_Toc83710574"/>
            <w:bookmarkStart w:id="5587" w:name="_Toc84101927"/>
            <w:bookmarkStart w:id="5588" w:name="_Toc84186894"/>
            <w:bookmarkStart w:id="5589" w:name="_Toc84229264"/>
            <w:bookmarkStart w:id="5590" w:name="_Toc84512838"/>
            <w:bookmarkStart w:id="5591" w:name="_Toc84513807"/>
            <w:bookmarkStart w:id="5592" w:name="_Toc85020360"/>
            <w:bookmarkStart w:id="5593" w:name="_Toc85448858"/>
            <w:bookmarkStart w:id="5594" w:name="_Toc86417637"/>
            <w:bookmarkStart w:id="5595" w:name="_Toc86844123"/>
            <w:bookmarkStart w:id="5596" w:name="_Toc86928870"/>
            <w:bookmarkStart w:id="5597" w:name="_Toc89241611"/>
            <w:bookmarkStart w:id="5598" w:name="_Toc90303612"/>
            <w:r w:rsidRPr="007E5079">
              <w:rPr>
                <w:rFonts w:ascii="Times New Roman" w:hAnsi="Times New Roman"/>
                <w:spacing w:val="-14"/>
                <w:sz w:val="26"/>
                <w:szCs w:val="26"/>
              </w:rPr>
              <w:t>13</w:t>
            </w:r>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p>
        </w:tc>
        <w:tc>
          <w:tcPr>
            <w:tcW w:w="1080" w:type="dxa"/>
            <w:shd w:val="clear" w:color="auto" w:fill="ECE7F1"/>
          </w:tcPr>
          <w:p w14:paraId="5884F14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599" w:name="_Toc82792806"/>
            <w:bookmarkStart w:id="5600" w:name="_Toc82793075"/>
            <w:bookmarkStart w:id="5601" w:name="_Toc82957680"/>
            <w:bookmarkStart w:id="5602" w:name="_Toc82958929"/>
            <w:bookmarkStart w:id="5603" w:name="_Toc83306689"/>
            <w:bookmarkStart w:id="5604" w:name="_Toc83710086"/>
            <w:bookmarkStart w:id="5605" w:name="_Toc83710575"/>
            <w:bookmarkStart w:id="5606" w:name="_Toc84101928"/>
            <w:bookmarkStart w:id="5607" w:name="_Toc84186895"/>
            <w:bookmarkStart w:id="5608" w:name="_Toc84229265"/>
            <w:bookmarkStart w:id="5609" w:name="_Toc84512839"/>
            <w:bookmarkStart w:id="5610" w:name="_Toc84513808"/>
            <w:bookmarkStart w:id="5611" w:name="_Toc85020361"/>
            <w:bookmarkStart w:id="5612" w:name="_Toc85448859"/>
            <w:bookmarkStart w:id="5613" w:name="_Toc86417638"/>
            <w:bookmarkStart w:id="5614" w:name="_Toc86844124"/>
            <w:bookmarkStart w:id="5615" w:name="_Toc86928871"/>
            <w:bookmarkStart w:id="5616" w:name="_Toc89241612"/>
            <w:bookmarkStart w:id="5617" w:name="_Toc90303613"/>
            <w:r w:rsidRPr="007E5079">
              <w:rPr>
                <w:rFonts w:ascii="Times New Roman" w:hAnsi="Times New Roman"/>
                <w:spacing w:val="-14"/>
                <w:sz w:val="26"/>
                <w:szCs w:val="26"/>
              </w:rPr>
              <w:t>0</w:t>
            </w:r>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p>
        </w:tc>
        <w:tc>
          <w:tcPr>
            <w:tcW w:w="1080" w:type="dxa"/>
            <w:tcBorders>
              <w:right w:val="single" w:sz="12" w:space="0" w:color="auto"/>
            </w:tcBorders>
            <w:shd w:val="clear" w:color="auto" w:fill="ECE7F1"/>
          </w:tcPr>
          <w:p w14:paraId="7F29812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618" w:name="_Toc82792807"/>
            <w:bookmarkStart w:id="5619" w:name="_Toc82793076"/>
            <w:bookmarkStart w:id="5620" w:name="_Toc82957681"/>
            <w:bookmarkStart w:id="5621" w:name="_Toc82958930"/>
            <w:bookmarkStart w:id="5622" w:name="_Toc83306690"/>
            <w:bookmarkStart w:id="5623" w:name="_Toc83710087"/>
            <w:bookmarkStart w:id="5624" w:name="_Toc83710576"/>
            <w:bookmarkStart w:id="5625" w:name="_Toc84101929"/>
            <w:bookmarkStart w:id="5626" w:name="_Toc84186896"/>
            <w:bookmarkStart w:id="5627" w:name="_Toc84229266"/>
            <w:bookmarkStart w:id="5628" w:name="_Toc84512840"/>
            <w:bookmarkStart w:id="5629" w:name="_Toc84513809"/>
            <w:bookmarkStart w:id="5630" w:name="_Toc85020362"/>
            <w:bookmarkStart w:id="5631" w:name="_Toc85448860"/>
            <w:bookmarkStart w:id="5632" w:name="_Toc86417639"/>
            <w:bookmarkStart w:id="5633" w:name="_Toc86844125"/>
            <w:bookmarkStart w:id="5634" w:name="_Toc86928872"/>
            <w:bookmarkStart w:id="5635" w:name="_Toc89241613"/>
            <w:bookmarkStart w:id="5636" w:name="_Toc90303614"/>
            <w:r w:rsidRPr="007E5079">
              <w:rPr>
                <w:rFonts w:ascii="Times New Roman" w:hAnsi="Times New Roman"/>
                <w:spacing w:val="-14"/>
                <w:sz w:val="26"/>
                <w:szCs w:val="26"/>
              </w:rPr>
              <w:t>0</w:t>
            </w:r>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p>
        </w:tc>
        <w:tc>
          <w:tcPr>
            <w:tcW w:w="1080" w:type="dxa"/>
            <w:tcBorders>
              <w:left w:val="single" w:sz="12" w:space="0" w:color="auto"/>
            </w:tcBorders>
          </w:tcPr>
          <w:p w14:paraId="764D2DED"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637" w:name="_Toc82792808"/>
            <w:bookmarkStart w:id="5638" w:name="_Toc82793077"/>
            <w:bookmarkStart w:id="5639" w:name="_Toc82957682"/>
            <w:bookmarkStart w:id="5640" w:name="_Toc82958931"/>
            <w:bookmarkStart w:id="5641" w:name="_Toc83306691"/>
            <w:bookmarkStart w:id="5642" w:name="_Toc83710088"/>
            <w:bookmarkStart w:id="5643" w:name="_Toc83710577"/>
            <w:bookmarkStart w:id="5644" w:name="_Toc84101930"/>
            <w:bookmarkStart w:id="5645" w:name="_Toc84186897"/>
            <w:bookmarkStart w:id="5646" w:name="_Toc84229267"/>
            <w:bookmarkStart w:id="5647" w:name="_Toc84512841"/>
            <w:bookmarkStart w:id="5648" w:name="_Toc84513810"/>
            <w:bookmarkStart w:id="5649" w:name="_Toc85020363"/>
            <w:bookmarkStart w:id="5650" w:name="_Toc85448861"/>
            <w:bookmarkStart w:id="5651" w:name="_Toc86417640"/>
            <w:bookmarkStart w:id="5652" w:name="_Toc86844126"/>
            <w:bookmarkStart w:id="5653" w:name="_Toc86928873"/>
            <w:bookmarkStart w:id="5654" w:name="_Toc89241614"/>
            <w:bookmarkStart w:id="5655" w:name="_Toc90303615"/>
            <w:r w:rsidRPr="007E5079">
              <w:rPr>
                <w:rFonts w:ascii="Times New Roman" w:hAnsi="Times New Roman"/>
                <w:spacing w:val="-14"/>
                <w:sz w:val="26"/>
                <w:szCs w:val="26"/>
              </w:rPr>
              <w:t>13</w:t>
            </w:r>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p>
        </w:tc>
        <w:tc>
          <w:tcPr>
            <w:tcW w:w="1080" w:type="dxa"/>
          </w:tcPr>
          <w:p w14:paraId="09E7DF1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656" w:name="_Toc82792809"/>
            <w:bookmarkStart w:id="5657" w:name="_Toc82793078"/>
            <w:bookmarkStart w:id="5658" w:name="_Toc82957683"/>
            <w:bookmarkStart w:id="5659" w:name="_Toc82958932"/>
            <w:bookmarkStart w:id="5660" w:name="_Toc83306692"/>
            <w:bookmarkStart w:id="5661" w:name="_Toc83710089"/>
            <w:bookmarkStart w:id="5662" w:name="_Toc83710578"/>
            <w:bookmarkStart w:id="5663" w:name="_Toc84101931"/>
            <w:bookmarkStart w:id="5664" w:name="_Toc84186898"/>
            <w:bookmarkStart w:id="5665" w:name="_Toc84229268"/>
            <w:bookmarkStart w:id="5666" w:name="_Toc84512842"/>
            <w:bookmarkStart w:id="5667" w:name="_Toc84513811"/>
            <w:bookmarkStart w:id="5668" w:name="_Toc85020364"/>
            <w:bookmarkStart w:id="5669" w:name="_Toc85448862"/>
            <w:bookmarkStart w:id="5670" w:name="_Toc86417641"/>
            <w:bookmarkStart w:id="5671" w:name="_Toc86844127"/>
            <w:bookmarkStart w:id="5672" w:name="_Toc86928874"/>
            <w:bookmarkStart w:id="5673" w:name="_Toc89241615"/>
            <w:bookmarkStart w:id="5674" w:name="_Toc90303616"/>
            <w:r w:rsidRPr="007E5079">
              <w:rPr>
                <w:rFonts w:ascii="Times New Roman" w:hAnsi="Times New Roman"/>
                <w:spacing w:val="-14"/>
                <w:sz w:val="26"/>
                <w:szCs w:val="26"/>
              </w:rPr>
              <w:t>10</w:t>
            </w:r>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p>
        </w:tc>
        <w:tc>
          <w:tcPr>
            <w:tcW w:w="1081" w:type="dxa"/>
            <w:tcBorders>
              <w:right w:val="single" w:sz="12" w:space="0" w:color="auto"/>
            </w:tcBorders>
          </w:tcPr>
          <w:p w14:paraId="1F66A19E"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vertAlign w:val="superscript"/>
              </w:rPr>
            </w:pPr>
            <w:bookmarkStart w:id="5675" w:name="_Toc82792810"/>
            <w:bookmarkStart w:id="5676" w:name="_Toc82793079"/>
            <w:bookmarkStart w:id="5677" w:name="_Toc82957684"/>
            <w:bookmarkStart w:id="5678" w:name="_Toc82958933"/>
            <w:bookmarkStart w:id="5679" w:name="_Toc83306693"/>
            <w:bookmarkStart w:id="5680" w:name="_Toc83710090"/>
            <w:bookmarkStart w:id="5681" w:name="_Toc83710579"/>
            <w:bookmarkStart w:id="5682" w:name="_Toc84101932"/>
            <w:bookmarkStart w:id="5683" w:name="_Toc84186899"/>
            <w:bookmarkStart w:id="5684" w:name="_Toc84229269"/>
            <w:bookmarkStart w:id="5685" w:name="_Toc84512843"/>
            <w:bookmarkStart w:id="5686" w:name="_Toc84513812"/>
            <w:bookmarkStart w:id="5687" w:name="_Toc85020365"/>
            <w:bookmarkStart w:id="5688" w:name="_Toc85448863"/>
            <w:bookmarkStart w:id="5689" w:name="_Toc86417642"/>
            <w:bookmarkStart w:id="5690" w:name="_Toc86844128"/>
            <w:bookmarkStart w:id="5691" w:name="_Toc86928875"/>
            <w:bookmarkStart w:id="5692" w:name="_Toc89241616"/>
            <w:bookmarkStart w:id="5693" w:name="_Toc90303617"/>
            <w:r w:rsidRPr="007E5079">
              <w:rPr>
                <w:rFonts w:ascii="Times New Roman" w:hAnsi="Times New Roman"/>
                <w:spacing w:val="-14"/>
                <w:sz w:val="26"/>
                <w:szCs w:val="26"/>
              </w:rPr>
              <w:t>2</w:t>
            </w:r>
            <w:r w:rsidRPr="007E5079">
              <w:rPr>
                <w:rFonts w:ascii="Times New Roman" w:hAnsi="Times New Roman"/>
                <w:spacing w:val="-14"/>
                <w:sz w:val="26"/>
                <w:szCs w:val="26"/>
                <w:vertAlign w:val="superscript"/>
              </w:rPr>
              <w:t>註</w:t>
            </w:r>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r w:rsidR="00365C9D" w:rsidRPr="007E5079">
              <w:rPr>
                <w:rFonts w:ascii="Times New Roman" w:hAnsi="Times New Roman"/>
                <w:spacing w:val="-14"/>
                <w:sz w:val="26"/>
                <w:szCs w:val="26"/>
                <w:vertAlign w:val="superscript"/>
              </w:rPr>
              <w:t>2</w:t>
            </w:r>
            <w:bookmarkEnd w:id="5693"/>
          </w:p>
        </w:tc>
      </w:tr>
      <w:tr w:rsidR="007E5079" w:rsidRPr="007E5079" w14:paraId="45314B0B" w14:textId="77777777" w:rsidTr="001F122C">
        <w:trPr>
          <w:trHeight w:val="57"/>
        </w:trPr>
        <w:tc>
          <w:tcPr>
            <w:tcW w:w="1498" w:type="dxa"/>
            <w:tcBorders>
              <w:right w:val="single" w:sz="12" w:space="0" w:color="auto"/>
            </w:tcBorders>
            <w:vAlign w:val="center"/>
          </w:tcPr>
          <w:p w14:paraId="6C7DA4DC" w14:textId="77777777" w:rsidR="001F122C" w:rsidRPr="007E5079" w:rsidRDefault="001F122C" w:rsidP="003F5156">
            <w:pPr>
              <w:pStyle w:val="2"/>
              <w:numPr>
                <w:ilvl w:val="0"/>
                <w:numId w:val="0"/>
              </w:numPr>
              <w:kinsoku w:val="0"/>
              <w:spacing w:line="300" w:lineRule="exact"/>
              <w:ind w:leftChars="-29" w:left="-9" w:rightChars="-14" w:right="-48" w:hangingChars="32" w:hanging="90"/>
              <w:jc w:val="center"/>
              <w:rPr>
                <w:rFonts w:ascii="Times New Roman" w:hAnsi="Times New Roman"/>
                <w:b/>
                <w:sz w:val="26"/>
                <w:szCs w:val="26"/>
              </w:rPr>
            </w:pPr>
            <w:bookmarkStart w:id="5694" w:name="_Toc82792811"/>
            <w:bookmarkStart w:id="5695" w:name="_Toc82793080"/>
            <w:bookmarkStart w:id="5696" w:name="_Toc82957685"/>
            <w:bookmarkStart w:id="5697" w:name="_Toc82958934"/>
            <w:bookmarkStart w:id="5698" w:name="_Toc83306694"/>
            <w:bookmarkStart w:id="5699" w:name="_Toc83710091"/>
            <w:bookmarkStart w:id="5700" w:name="_Toc83710580"/>
            <w:bookmarkStart w:id="5701" w:name="_Toc84101933"/>
            <w:bookmarkStart w:id="5702" w:name="_Toc84186900"/>
            <w:bookmarkStart w:id="5703" w:name="_Toc84229270"/>
            <w:bookmarkStart w:id="5704" w:name="_Toc84512844"/>
            <w:bookmarkStart w:id="5705" w:name="_Toc84513813"/>
            <w:bookmarkStart w:id="5706" w:name="_Toc85020366"/>
            <w:bookmarkStart w:id="5707" w:name="_Toc85448864"/>
            <w:bookmarkStart w:id="5708" w:name="_Toc86417643"/>
            <w:bookmarkStart w:id="5709" w:name="_Toc86844129"/>
            <w:bookmarkStart w:id="5710" w:name="_Toc86928876"/>
            <w:bookmarkStart w:id="5711" w:name="_Toc89241617"/>
            <w:bookmarkStart w:id="5712" w:name="_Toc90303618"/>
            <w:r w:rsidRPr="007E5079">
              <w:rPr>
                <w:rFonts w:ascii="Times New Roman" w:hAnsi="Times New Roman"/>
                <w:b/>
                <w:sz w:val="26"/>
                <w:szCs w:val="26"/>
              </w:rPr>
              <w:t>新北市</w:t>
            </w:r>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p>
        </w:tc>
        <w:tc>
          <w:tcPr>
            <w:tcW w:w="1080" w:type="dxa"/>
            <w:tcBorders>
              <w:left w:val="single" w:sz="12" w:space="0" w:color="auto"/>
            </w:tcBorders>
            <w:shd w:val="clear" w:color="auto" w:fill="ECE7F1"/>
          </w:tcPr>
          <w:p w14:paraId="2B2A769F"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713" w:name="_Toc82792812"/>
            <w:bookmarkStart w:id="5714" w:name="_Toc82793081"/>
            <w:bookmarkStart w:id="5715" w:name="_Toc82957686"/>
            <w:bookmarkStart w:id="5716" w:name="_Toc82958935"/>
            <w:bookmarkStart w:id="5717" w:name="_Toc83306695"/>
            <w:bookmarkStart w:id="5718" w:name="_Toc83710092"/>
            <w:bookmarkStart w:id="5719" w:name="_Toc83710581"/>
            <w:bookmarkStart w:id="5720" w:name="_Toc84101934"/>
            <w:bookmarkStart w:id="5721" w:name="_Toc84186901"/>
            <w:bookmarkStart w:id="5722" w:name="_Toc84229271"/>
            <w:bookmarkStart w:id="5723" w:name="_Toc84512845"/>
            <w:bookmarkStart w:id="5724" w:name="_Toc84513814"/>
            <w:bookmarkStart w:id="5725" w:name="_Toc85020367"/>
            <w:bookmarkStart w:id="5726" w:name="_Toc85448865"/>
            <w:bookmarkStart w:id="5727" w:name="_Toc86417644"/>
            <w:bookmarkStart w:id="5728" w:name="_Toc86844130"/>
            <w:bookmarkStart w:id="5729" w:name="_Toc86928877"/>
            <w:bookmarkStart w:id="5730" w:name="_Toc89241618"/>
            <w:bookmarkStart w:id="5731" w:name="_Toc90303619"/>
            <w:r w:rsidRPr="007E5079">
              <w:rPr>
                <w:rFonts w:ascii="Times New Roman" w:hAnsi="Times New Roman"/>
                <w:spacing w:val="-14"/>
                <w:sz w:val="26"/>
                <w:szCs w:val="26"/>
              </w:rPr>
              <w:t>12</w:t>
            </w:r>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p>
        </w:tc>
        <w:tc>
          <w:tcPr>
            <w:tcW w:w="1080" w:type="dxa"/>
            <w:shd w:val="clear" w:color="auto" w:fill="ECE7F1"/>
          </w:tcPr>
          <w:p w14:paraId="17157E6B"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732" w:name="_Toc82792813"/>
            <w:bookmarkStart w:id="5733" w:name="_Toc82793082"/>
            <w:bookmarkStart w:id="5734" w:name="_Toc82957687"/>
            <w:bookmarkStart w:id="5735" w:name="_Toc82958936"/>
            <w:bookmarkStart w:id="5736" w:name="_Toc83306696"/>
            <w:bookmarkStart w:id="5737" w:name="_Toc83710093"/>
            <w:bookmarkStart w:id="5738" w:name="_Toc83710582"/>
            <w:bookmarkStart w:id="5739" w:name="_Toc84101935"/>
            <w:bookmarkStart w:id="5740" w:name="_Toc84186902"/>
            <w:bookmarkStart w:id="5741" w:name="_Toc84229272"/>
            <w:bookmarkStart w:id="5742" w:name="_Toc84512846"/>
            <w:bookmarkStart w:id="5743" w:name="_Toc84513815"/>
            <w:bookmarkStart w:id="5744" w:name="_Toc85020368"/>
            <w:bookmarkStart w:id="5745" w:name="_Toc85448866"/>
            <w:bookmarkStart w:id="5746" w:name="_Toc86417645"/>
            <w:bookmarkStart w:id="5747" w:name="_Toc86844131"/>
            <w:bookmarkStart w:id="5748" w:name="_Toc86928878"/>
            <w:bookmarkStart w:id="5749" w:name="_Toc89241619"/>
            <w:bookmarkStart w:id="5750" w:name="_Toc90303620"/>
            <w:r w:rsidRPr="007E5079">
              <w:rPr>
                <w:rFonts w:ascii="Times New Roman" w:hAnsi="Times New Roman"/>
                <w:spacing w:val="-14"/>
                <w:sz w:val="26"/>
                <w:szCs w:val="26"/>
              </w:rPr>
              <w:t>1</w:t>
            </w:r>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p>
        </w:tc>
        <w:tc>
          <w:tcPr>
            <w:tcW w:w="1080" w:type="dxa"/>
            <w:tcBorders>
              <w:right w:val="single" w:sz="12" w:space="0" w:color="auto"/>
            </w:tcBorders>
            <w:shd w:val="clear" w:color="auto" w:fill="ECE7F1"/>
          </w:tcPr>
          <w:p w14:paraId="2E9F7B61"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751" w:name="_Toc82792814"/>
            <w:bookmarkStart w:id="5752" w:name="_Toc82793083"/>
            <w:bookmarkStart w:id="5753" w:name="_Toc82957688"/>
            <w:bookmarkStart w:id="5754" w:name="_Toc82958937"/>
            <w:bookmarkStart w:id="5755" w:name="_Toc83306697"/>
            <w:bookmarkStart w:id="5756" w:name="_Toc83710094"/>
            <w:bookmarkStart w:id="5757" w:name="_Toc83710583"/>
            <w:bookmarkStart w:id="5758" w:name="_Toc84101936"/>
            <w:bookmarkStart w:id="5759" w:name="_Toc84186903"/>
            <w:bookmarkStart w:id="5760" w:name="_Toc84229273"/>
            <w:bookmarkStart w:id="5761" w:name="_Toc84512847"/>
            <w:bookmarkStart w:id="5762" w:name="_Toc84513816"/>
            <w:bookmarkStart w:id="5763" w:name="_Toc85020369"/>
            <w:bookmarkStart w:id="5764" w:name="_Toc85448867"/>
            <w:bookmarkStart w:id="5765" w:name="_Toc86417646"/>
            <w:bookmarkStart w:id="5766" w:name="_Toc86844132"/>
            <w:bookmarkStart w:id="5767" w:name="_Toc86928879"/>
            <w:bookmarkStart w:id="5768" w:name="_Toc89241620"/>
            <w:bookmarkStart w:id="5769" w:name="_Toc90303621"/>
            <w:r w:rsidRPr="007E5079">
              <w:rPr>
                <w:rFonts w:ascii="Times New Roman" w:hAnsi="Times New Roman"/>
                <w:spacing w:val="-14"/>
                <w:sz w:val="26"/>
                <w:szCs w:val="26"/>
              </w:rPr>
              <w:t>0</w:t>
            </w:r>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p>
        </w:tc>
        <w:tc>
          <w:tcPr>
            <w:tcW w:w="1080" w:type="dxa"/>
            <w:tcBorders>
              <w:left w:val="single" w:sz="12" w:space="0" w:color="auto"/>
            </w:tcBorders>
          </w:tcPr>
          <w:p w14:paraId="374D0E08"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770" w:name="_Toc82792815"/>
            <w:bookmarkStart w:id="5771" w:name="_Toc82793084"/>
            <w:bookmarkStart w:id="5772" w:name="_Toc82957689"/>
            <w:bookmarkStart w:id="5773" w:name="_Toc82958938"/>
            <w:bookmarkStart w:id="5774" w:name="_Toc83306698"/>
            <w:bookmarkStart w:id="5775" w:name="_Toc83710095"/>
            <w:bookmarkStart w:id="5776" w:name="_Toc83710584"/>
            <w:bookmarkStart w:id="5777" w:name="_Toc84101937"/>
            <w:bookmarkStart w:id="5778" w:name="_Toc84186904"/>
            <w:bookmarkStart w:id="5779" w:name="_Toc84229274"/>
            <w:bookmarkStart w:id="5780" w:name="_Toc84512848"/>
            <w:bookmarkStart w:id="5781" w:name="_Toc84513817"/>
            <w:bookmarkStart w:id="5782" w:name="_Toc85020370"/>
            <w:bookmarkStart w:id="5783" w:name="_Toc85448868"/>
            <w:bookmarkStart w:id="5784" w:name="_Toc86417647"/>
            <w:bookmarkStart w:id="5785" w:name="_Toc86844133"/>
            <w:bookmarkStart w:id="5786" w:name="_Toc86928880"/>
            <w:bookmarkStart w:id="5787" w:name="_Toc89241621"/>
            <w:bookmarkStart w:id="5788" w:name="_Toc90303622"/>
            <w:r w:rsidRPr="007E5079">
              <w:rPr>
                <w:rFonts w:ascii="Times New Roman" w:hAnsi="Times New Roman"/>
                <w:spacing w:val="-14"/>
                <w:sz w:val="26"/>
                <w:szCs w:val="26"/>
              </w:rPr>
              <w:t>13</w:t>
            </w:r>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p>
        </w:tc>
        <w:tc>
          <w:tcPr>
            <w:tcW w:w="1080" w:type="dxa"/>
          </w:tcPr>
          <w:p w14:paraId="222021EC"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789" w:name="_Toc82792816"/>
            <w:bookmarkStart w:id="5790" w:name="_Toc82793085"/>
            <w:bookmarkStart w:id="5791" w:name="_Toc82957690"/>
            <w:bookmarkStart w:id="5792" w:name="_Toc82958939"/>
            <w:bookmarkStart w:id="5793" w:name="_Toc83306699"/>
            <w:bookmarkStart w:id="5794" w:name="_Toc83710096"/>
            <w:bookmarkStart w:id="5795" w:name="_Toc83710585"/>
            <w:bookmarkStart w:id="5796" w:name="_Toc84101938"/>
            <w:bookmarkStart w:id="5797" w:name="_Toc84186905"/>
            <w:bookmarkStart w:id="5798" w:name="_Toc84229275"/>
            <w:bookmarkStart w:id="5799" w:name="_Toc84512849"/>
            <w:bookmarkStart w:id="5800" w:name="_Toc84513818"/>
            <w:bookmarkStart w:id="5801" w:name="_Toc85020371"/>
            <w:bookmarkStart w:id="5802" w:name="_Toc85448869"/>
            <w:bookmarkStart w:id="5803" w:name="_Toc86417648"/>
            <w:bookmarkStart w:id="5804" w:name="_Toc86844134"/>
            <w:bookmarkStart w:id="5805" w:name="_Toc86928881"/>
            <w:bookmarkStart w:id="5806" w:name="_Toc89241622"/>
            <w:bookmarkStart w:id="5807" w:name="_Toc90303623"/>
            <w:r w:rsidRPr="007E5079">
              <w:rPr>
                <w:rFonts w:ascii="Times New Roman" w:hAnsi="Times New Roman"/>
                <w:spacing w:val="-14"/>
                <w:sz w:val="26"/>
                <w:szCs w:val="26"/>
              </w:rPr>
              <w:t>8</w:t>
            </w:r>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p>
        </w:tc>
        <w:tc>
          <w:tcPr>
            <w:tcW w:w="1081" w:type="dxa"/>
            <w:tcBorders>
              <w:right w:val="single" w:sz="12" w:space="0" w:color="auto"/>
            </w:tcBorders>
          </w:tcPr>
          <w:p w14:paraId="45C22C7B"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808" w:name="_Toc82792817"/>
            <w:bookmarkStart w:id="5809" w:name="_Toc82793086"/>
            <w:bookmarkStart w:id="5810" w:name="_Toc82957691"/>
            <w:bookmarkStart w:id="5811" w:name="_Toc82958940"/>
            <w:bookmarkStart w:id="5812" w:name="_Toc83306700"/>
            <w:bookmarkStart w:id="5813" w:name="_Toc83710097"/>
            <w:bookmarkStart w:id="5814" w:name="_Toc83710586"/>
            <w:bookmarkStart w:id="5815" w:name="_Toc84101939"/>
            <w:bookmarkStart w:id="5816" w:name="_Toc84186906"/>
            <w:bookmarkStart w:id="5817" w:name="_Toc84229276"/>
            <w:bookmarkStart w:id="5818" w:name="_Toc84512850"/>
            <w:bookmarkStart w:id="5819" w:name="_Toc84513819"/>
            <w:bookmarkStart w:id="5820" w:name="_Toc85020372"/>
            <w:bookmarkStart w:id="5821" w:name="_Toc85448870"/>
            <w:bookmarkStart w:id="5822" w:name="_Toc86417649"/>
            <w:bookmarkStart w:id="5823" w:name="_Toc86844135"/>
            <w:bookmarkStart w:id="5824" w:name="_Toc86928882"/>
            <w:bookmarkStart w:id="5825" w:name="_Toc89241623"/>
            <w:bookmarkStart w:id="5826" w:name="_Toc90303624"/>
            <w:r w:rsidRPr="007E5079">
              <w:rPr>
                <w:rFonts w:ascii="Times New Roman" w:hAnsi="Times New Roman"/>
                <w:spacing w:val="-14"/>
                <w:sz w:val="26"/>
                <w:szCs w:val="26"/>
              </w:rPr>
              <w:t>1</w:t>
            </w:r>
            <w:r w:rsidRPr="007E5079">
              <w:rPr>
                <w:rFonts w:ascii="Times New Roman" w:hAnsi="Times New Roman"/>
                <w:spacing w:val="-14"/>
                <w:sz w:val="26"/>
                <w:szCs w:val="26"/>
                <w:vertAlign w:val="superscript"/>
              </w:rPr>
              <w:t>註</w:t>
            </w:r>
            <w:r w:rsidRPr="007E5079">
              <w:rPr>
                <w:rFonts w:ascii="Times New Roman" w:hAnsi="Times New Roman"/>
                <w:spacing w:val="-14"/>
                <w:sz w:val="26"/>
                <w:szCs w:val="26"/>
                <w:vertAlign w:val="superscript"/>
              </w:rPr>
              <w:t>2</w:t>
            </w:r>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p>
        </w:tc>
      </w:tr>
      <w:tr w:rsidR="007E5079" w:rsidRPr="007E5079" w14:paraId="5800051C" w14:textId="77777777" w:rsidTr="001F122C">
        <w:trPr>
          <w:trHeight w:val="57"/>
        </w:trPr>
        <w:tc>
          <w:tcPr>
            <w:tcW w:w="1498" w:type="dxa"/>
            <w:tcBorders>
              <w:right w:val="single" w:sz="12" w:space="0" w:color="auto"/>
            </w:tcBorders>
            <w:vAlign w:val="center"/>
          </w:tcPr>
          <w:p w14:paraId="0F18AF1A" w14:textId="77777777" w:rsidR="001F122C" w:rsidRPr="007E5079" w:rsidRDefault="001F122C" w:rsidP="003F5156">
            <w:pPr>
              <w:pStyle w:val="2"/>
              <w:numPr>
                <w:ilvl w:val="0"/>
                <w:numId w:val="0"/>
              </w:numPr>
              <w:kinsoku w:val="0"/>
              <w:spacing w:line="300" w:lineRule="exact"/>
              <w:ind w:leftChars="-29" w:left="-9" w:rightChars="-14" w:right="-48" w:hangingChars="32" w:hanging="90"/>
              <w:jc w:val="center"/>
              <w:rPr>
                <w:rFonts w:ascii="Times New Roman" w:hAnsi="Times New Roman"/>
                <w:b/>
                <w:sz w:val="26"/>
                <w:szCs w:val="26"/>
              </w:rPr>
            </w:pPr>
            <w:bookmarkStart w:id="5827" w:name="_Toc82792818"/>
            <w:bookmarkStart w:id="5828" w:name="_Toc82793087"/>
            <w:bookmarkStart w:id="5829" w:name="_Toc82957692"/>
            <w:bookmarkStart w:id="5830" w:name="_Toc82958941"/>
            <w:bookmarkStart w:id="5831" w:name="_Toc83306701"/>
            <w:bookmarkStart w:id="5832" w:name="_Toc83710098"/>
            <w:bookmarkStart w:id="5833" w:name="_Toc83710587"/>
            <w:bookmarkStart w:id="5834" w:name="_Toc84101940"/>
            <w:bookmarkStart w:id="5835" w:name="_Toc84186907"/>
            <w:bookmarkStart w:id="5836" w:name="_Toc84229277"/>
            <w:bookmarkStart w:id="5837" w:name="_Toc84512851"/>
            <w:bookmarkStart w:id="5838" w:name="_Toc84513820"/>
            <w:bookmarkStart w:id="5839" w:name="_Toc85020373"/>
            <w:bookmarkStart w:id="5840" w:name="_Toc85448871"/>
            <w:bookmarkStart w:id="5841" w:name="_Toc86417650"/>
            <w:bookmarkStart w:id="5842" w:name="_Toc86844136"/>
            <w:bookmarkStart w:id="5843" w:name="_Toc86928883"/>
            <w:bookmarkStart w:id="5844" w:name="_Toc89241624"/>
            <w:bookmarkStart w:id="5845" w:name="_Toc90303625"/>
            <w:r w:rsidRPr="007E5079">
              <w:rPr>
                <w:rFonts w:ascii="Times New Roman" w:hAnsi="Times New Roman"/>
                <w:b/>
                <w:sz w:val="26"/>
                <w:szCs w:val="26"/>
              </w:rPr>
              <w:t>桃園市</w:t>
            </w:r>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p>
        </w:tc>
        <w:tc>
          <w:tcPr>
            <w:tcW w:w="1080" w:type="dxa"/>
            <w:tcBorders>
              <w:left w:val="single" w:sz="12" w:space="0" w:color="auto"/>
            </w:tcBorders>
            <w:shd w:val="clear" w:color="auto" w:fill="ECE7F1"/>
          </w:tcPr>
          <w:p w14:paraId="41024493"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846" w:name="_Toc82792819"/>
            <w:bookmarkStart w:id="5847" w:name="_Toc82793088"/>
            <w:bookmarkStart w:id="5848" w:name="_Toc82957693"/>
            <w:bookmarkStart w:id="5849" w:name="_Toc82958942"/>
            <w:bookmarkStart w:id="5850" w:name="_Toc83306702"/>
            <w:bookmarkStart w:id="5851" w:name="_Toc83710099"/>
            <w:bookmarkStart w:id="5852" w:name="_Toc83710588"/>
            <w:bookmarkStart w:id="5853" w:name="_Toc84101941"/>
            <w:bookmarkStart w:id="5854" w:name="_Toc84186908"/>
            <w:bookmarkStart w:id="5855" w:name="_Toc84229278"/>
            <w:bookmarkStart w:id="5856" w:name="_Toc84512852"/>
            <w:bookmarkStart w:id="5857" w:name="_Toc84513821"/>
            <w:bookmarkStart w:id="5858" w:name="_Toc85020374"/>
            <w:bookmarkStart w:id="5859" w:name="_Toc85448872"/>
            <w:bookmarkStart w:id="5860" w:name="_Toc86417651"/>
            <w:bookmarkStart w:id="5861" w:name="_Toc86844137"/>
            <w:bookmarkStart w:id="5862" w:name="_Toc86928884"/>
            <w:bookmarkStart w:id="5863" w:name="_Toc89241625"/>
            <w:bookmarkStart w:id="5864" w:name="_Toc90303626"/>
            <w:r w:rsidRPr="007E5079">
              <w:rPr>
                <w:rFonts w:ascii="Times New Roman" w:hAnsi="Times New Roman"/>
                <w:spacing w:val="-14"/>
                <w:sz w:val="26"/>
                <w:szCs w:val="26"/>
              </w:rPr>
              <w:t>30</w:t>
            </w:r>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p>
        </w:tc>
        <w:tc>
          <w:tcPr>
            <w:tcW w:w="1080" w:type="dxa"/>
            <w:shd w:val="clear" w:color="auto" w:fill="ECE7F1"/>
          </w:tcPr>
          <w:p w14:paraId="0F0D83DC"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865" w:name="_Toc82792820"/>
            <w:bookmarkStart w:id="5866" w:name="_Toc82793089"/>
            <w:bookmarkStart w:id="5867" w:name="_Toc82957694"/>
            <w:bookmarkStart w:id="5868" w:name="_Toc82958943"/>
            <w:bookmarkStart w:id="5869" w:name="_Toc83306703"/>
            <w:bookmarkStart w:id="5870" w:name="_Toc83710100"/>
            <w:bookmarkStart w:id="5871" w:name="_Toc83710589"/>
            <w:bookmarkStart w:id="5872" w:name="_Toc84101942"/>
            <w:bookmarkStart w:id="5873" w:name="_Toc84186909"/>
            <w:bookmarkStart w:id="5874" w:name="_Toc84229279"/>
            <w:bookmarkStart w:id="5875" w:name="_Toc84512853"/>
            <w:bookmarkStart w:id="5876" w:name="_Toc84513822"/>
            <w:bookmarkStart w:id="5877" w:name="_Toc85020375"/>
            <w:bookmarkStart w:id="5878" w:name="_Toc85448873"/>
            <w:bookmarkStart w:id="5879" w:name="_Toc86417652"/>
            <w:bookmarkStart w:id="5880" w:name="_Toc86844138"/>
            <w:bookmarkStart w:id="5881" w:name="_Toc86928885"/>
            <w:bookmarkStart w:id="5882" w:name="_Toc89241626"/>
            <w:bookmarkStart w:id="5883" w:name="_Toc90303627"/>
            <w:r w:rsidRPr="007E5079">
              <w:rPr>
                <w:rFonts w:ascii="Times New Roman" w:hAnsi="Times New Roman"/>
                <w:spacing w:val="-14"/>
                <w:sz w:val="26"/>
                <w:szCs w:val="26"/>
              </w:rPr>
              <w:t>0</w:t>
            </w:r>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p>
        </w:tc>
        <w:tc>
          <w:tcPr>
            <w:tcW w:w="1080" w:type="dxa"/>
            <w:tcBorders>
              <w:right w:val="single" w:sz="12" w:space="0" w:color="auto"/>
            </w:tcBorders>
            <w:shd w:val="clear" w:color="auto" w:fill="ECE7F1"/>
          </w:tcPr>
          <w:p w14:paraId="14885B34"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884" w:name="_Toc82792821"/>
            <w:bookmarkStart w:id="5885" w:name="_Toc82793090"/>
            <w:bookmarkStart w:id="5886" w:name="_Toc82957695"/>
            <w:bookmarkStart w:id="5887" w:name="_Toc82958944"/>
            <w:bookmarkStart w:id="5888" w:name="_Toc83306704"/>
            <w:bookmarkStart w:id="5889" w:name="_Toc83710101"/>
            <w:bookmarkStart w:id="5890" w:name="_Toc83710590"/>
            <w:bookmarkStart w:id="5891" w:name="_Toc84101943"/>
            <w:bookmarkStart w:id="5892" w:name="_Toc84186910"/>
            <w:bookmarkStart w:id="5893" w:name="_Toc84229280"/>
            <w:bookmarkStart w:id="5894" w:name="_Toc84512854"/>
            <w:bookmarkStart w:id="5895" w:name="_Toc84513823"/>
            <w:bookmarkStart w:id="5896" w:name="_Toc85020376"/>
            <w:bookmarkStart w:id="5897" w:name="_Toc85448874"/>
            <w:bookmarkStart w:id="5898" w:name="_Toc86417653"/>
            <w:bookmarkStart w:id="5899" w:name="_Toc86844139"/>
            <w:bookmarkStart w:id="5900" w:name="_Toc86928886"/>
            <w:bookmarkStart w:id="5901" w:name="_Toc89241627"/>
            <w:bookmarkStart w:id="5902" w:name="_Toc90303628"/>
            <w:r w:rsidRPr="007E5079">
              <w:rPr>
                <w:rFonts w:ascii="Times New Roman" w:hAnsi="Times New Roman"/>
                <w:spacing w:val="-14"/>
                <w:sz w:val="26"/>
                <w:szCs w:val="26"/>
              </w:rPr>
              <w:t>0</w:t>
            </w:r>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p>
        </w:tc>
        <w:tc>
          <w:tcPr>
            <w:tcW w:w="1080" w:type="dxa"/>
            <w:tcBorders>
              <w:left w:val="single" w:sz="12" w:space="0" w:color="auto"/>
            </w:tcBorders>
          </w:tcPr>
          <w:p w14:paraId="4E1F89EB"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903" w:name="_Toc82792822"/>
            <w:bookmarkStart w:id="5904" w:name="_Toc82793091"/>
            <w:bookmarkStart w:id="5905" w:name="_Toc82957696"/>
            <w:bookmarkStart w:id="5906" w:name="_Toc82958945"/>
            <w:bookmarkStart w:id="5907" w:name="_Toc83306705"/>
            <w:bookmarkStart w:id="5908" w:name="_Toc83710102"/>
            <w:bookmarkStart w:id="5909" w:name="_Toc83710591"/>
            <w:bookmarkStart w:id="5910" w:name="_Toc84101944"/>
            <w:bookmarkStart w:id="5911" w:name="_Toc84186911"/>
            <w:bookmarkStart w:id="5912" w:name="_Toc84229281"/>
            <w:bookmarkStart w:id="5913" w:name="_Toc84512855"/>
            <w:bookmarkStart w:id="5914" w:name="_Toc84513824"/>
            <w:bookmarkStart w:id="5915" w:name="_Toc85020377"/>
            <w:bookmarkStart w:id="5916" w:name="_Toc85448875"/>
            <w:bookmarkStart w:id="5917" w:name="_Toc86417654"/>
            <w:bookmarkStart w:id="5918" w:name="_Toc86844140"/>
            <w:bookmarkStart w:id="5919" w:name="_Toc86928887"/>
            <w:bookmarkStart w:id="5920" w:name="_Toc89241628"/>
            <w:bookmarkStart w:id="5921" w:name="_Toc90303629"/>
            <w:r w:rsidRPr="007E5079">
              <w:rPr>
                <w:rFonts w:ascii="Times New Roman" w:hAnsi="Times New Roman"/>
                <w:spacing w:val="-14"/>
                <w:sz w:val="26"/>
                <w:szCs w:val="26"/>
              </w:rPr>
              <w:t>30</w:t>
            </w:r>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p>
        </w:tc>
        <w:tc>
          <w:tcPr>
            <w:tcW w:w="1080" w:type="dxa"/>
          </w:tcPr>
          <w:p w14:paraId="2AFAE6C5"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922" w:name="_Toc82792823"/>
            <w:bookmarkStart w:id="5923" w:name="_Toc82793092"/>
            <w:bookmarkStart w:id="5924" w:name="_Toc82957697"/>
            <w:bookmarkStart w:id="5925" w:name="_Toc82958946"/>
            <w:bookmarkStart w:id="5926" w:name="_Toc83306706"/>
            <w:bookmarkStart w:id="5927" w:name="_Toc83710103"/>
            <w:bookmarkStart w:id="5928" w:name="_Toc83710592"/>
            <w:bookmarkStart w:id="5929" w:name="_Toc84101945"/>
            <w:bookmarkStart w:id="5930" w:name="_Toc84186912"/>
            <w:bookmarkStart w:id="5931" w:name="_Toc84229282"/>
            <w:bookmarkStart w:id="5932" w:name="_Toc84512856"/>
            <w:bookmarkStart w:id="5933" w:name="_Toc84513825"/>
            <w:bookmarkStart w:id="5934" w:name="_Toc85020378"/>
            <w:bookmarkStart w:id="5935" w:name="_Toc85448876"/>
            <w:bookmarkStart w:id="5936" w:name="_Toc86417655"/>
            <w:bookmarkStart w:id="5937" w:name="_Toc86844141"/>
            <w:bookmarkStart w:id="5938" w:name="_Toc86928888"/>
            <w:bookmarkStart w:id="5939" w:name="_Toc89241629"/>
            <w:bookmarkStart w:id="5940" w:name="_Toc90303630"/>
            <w:r w:rsidRPr="007E5079">
              <w:rPr>
                <w:rFonts w:ascii="Times New Roman" w:hAnsi="Times New Roman"/>
                <w:spacing w:val="-14"/>
                <w:sz w:val="26"/>
                <w:szCs w:val="26"/>
              </w:rPr>
              <w:t>0</w:t>
            </w:r>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p>
        </w:tc>
        <w:tc>
          <w:tcPr>
            <w:tcW w:w="1081" w:type="dxa"/>
            <w:tcBorders>
              <w:right w:val="single" w:sz="12" w:space="0" w:color="auto"/>
            </w:tcBorders>
          </w:tcPr>
          <w:p w14:paraId="7673EAB4"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941" w:name="_Toc82792824"/>
            <w:bookmarkStart w:id="5942" w:name="_Toc82793093"/>
            <w:bookmarkStart w:id="5943" w:name="_Toc82957698"/>
            <w:bookmarkStart w:id="5944" w:name="_Toc82958947"/>
            <w:bookmarkStart w:id="5945" w:name="_Toc83306707"/>
            <w:bookmarkStart w:id="5946" w:name="_Toc83710104"/>
            <w:bookmarkStart w:id="5947" w:name="_Toc83710593"/>
            <w:bookmarkStart w:id="5948" w:name="_Toc84101946"/>
            <w:bookmarkStart w:id="5949" w:name="_Toc84186913"/>
            <w:bookmarkStart w:id="5950" w:name="_Toc84229283"/>
            <w:bookmarkStart w:id="5951" w:name="_Toc84512857"/>
            <w:bookmarkStart w:id="5952" w:name="_Toc84513826"/>
            <w:bookmarkStart w:id="5953" w:name="_Toc85020379"/>
            <w:bookmarkStart w:id="5954" w:name="_Toc85448877"/>
            <w:bookmarkStart w:id="5955" w:name="_Toc86417656"/>
            <w:bookmarkStart w:id="5956" w:name="_Toc86844142"/>
            <w:bookmarkStart w:id="5957" w:name="_Toc86928889"/>
            <w:bookmarkStart w:id="5958" w:name="_Toc89241630"/>
            <w:bookmarkStart w:id="5959" w:name="_Toc90303631"/>
            <w:r w:rsidRPr="007E5079">
              <w:rPr>
                <w:rFonts w:ascii="Times New Roman" w:hAnsi="Times New Roman"/>
                <w:spacing w:val="-14"/>
                <w:sz w:val="26"/>
                <w:szCs w:val="26"/>
              </w:rPr>
              <w:t>0</w:t>
            </w:r>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p>
        </w:tc>
      </w:tr>
      <w:tr w:rsidR="007E5079" w:rsidRPr="007E5079" w14:paraId="4E5D9930" w14:textId="77777777" w:rsidTr="001F122C">
        <w:trPr>
          <w:trHeight w:val="57"/>
        </w:trPr>
        <w:tc>
          <w:tcPr>
            <w:tcW w:w="1498" w:type="dxa"/>
            <w:tcBorders>
              <w:right w:val="single" w:sz="12" w:space="0" w:color="auto"/>
            </w:tcBorders>
            <w:vAlign w:val="center"/>
          </w:tcPr>
          <w:p w14:paraId="13D0D79E" w14:textId="77777777" w:rsidR="001F122C" w:rsidRPr="007E5079" w:rsidRDefault="001F122C" w:rsidP="003F5156">
            <w:pPr>
              <w:pStyle w:val="2"/>
              <w:numPr>
                <w:ilvl w:val="0"/>
                <w:numId w:val="0"/>
              </w:numPr>
              <w:kinsoku w:val="0"/>
              <w:spacing w:line="300" w:lineRule="exact"/>
              <w:ind w:leftChars="-29" w:left="-9" w:rightChars="-14" w:right="-48" w:hangingChars="32" w:hanging="90"/>
              <w:jc w:val="center"/>
              <w:rPr>
                <w:rFonts w:ascii="Times New Roman" w:hAnsi="Times New Roman"/>
                <w:b/>
                <w:sz w:val="26"/>
                <w:szCs w:val="26"/>
              </w:rPr>
            </w:pPr>
            <w:bookmarkStart w:id="5960" w:name="_Toc82792825"/>
            <w:bookmarkStart w:id="5961" w:name="_Toc82793094"/>
            <w:bookmarkStart w:id="5962" w:name="_Toc82957699"/>
            <w:bookmarkStart w:id="5963" w:name="_Toc82958948"/>
            <w:bookmarkStart w:id="5964" w:name="_Toc83306708"/>
            <w:bookmarkStart w:id="5965" w:name="_Toc83710105"/>
            <w:bookmarkStart w:id="5966" w:name="_Toc83710594"/>
            <w:bookmarkStart w:id="5967" w:name="_Toc84101947"/>
            <w:bookmarkStart w:id="5968" w:name="_Toc84186914"/>
            <w:bookmarkStart w:id="5969" w:name="_Toc84229284"/>
            <w:bookmarkStart w:id="5970" w:name="_Toc84512858"/>
            <w:bookmarkStart w:id="5971" w:name="_Toc84513827"/>
            <w:bookmarkStart w:id="5972" w:name="_Toc85020380"/>
            <w:bookmarkStart w:id="5973" w:name="_Toc85448878"/>
            <w:bookmarkStart w:id="5974" w:name="_Toc86417657"/>
            <w:bookmarkStart w:id="5975" w:name="_Toc86844143"/>
            <w:bookmarkStart w:id="5976" w:name="_Toc86928890"/>
            <w:bookmarkStart w:id="5977" w:name="_Toc89241631"/>
            <w:bookmarkStart w:id="5978" w:name="_Toc90303632"/>
            <w:r w:rsidRPr="007E5079">
              <w:rPr>
                <w:rFonts w:ascii="Times New Roman" w:hAnsi="Times New Roman"/>
                <w:b/>
                <w:sz w:val="26"/>
                <w:szCs w:val="26"/>
              </w:rPr>
              <w:t>高雄市</w:t>
            </w:r>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p>
        </w:tc>
        <w:tc>
          <w:tcPr>
            <w:tcW w:w="1080" w:type="dxa"/>
            <w:tcBorders>
              <w:left w:val="single" w:sz="12" w:space="0" w:color="auto"/>
            </w:tcBorders>
            <w:shd w:val="clear" w:color="auto" w:fill="ECE7F1"/>
          </w:tcPr>
          <w:p w14:paraId="4DEC9713"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979" w:name="_Toc82792826"/>
            <w:bookmarkStart w:id="5980" w:name="_Toc82793095"/>
            <w:bookmarkStart w:id="5981" w:name="_Toc82957700"/>
            <w:bookmarkStart w:id="5982" w:name="_Toc82958949"/>
            <w:bookmarkStart w:id="5983" w:name="_Toc83306709"/>
            <w:bookmarkStart w:id="5984" w:name="_Toc83710106"/>
            <w:bookmarkStart w:id="5985" w:name="_Toc83710595"/>
            <w:bookmarkStart w:id="5986" w:name="_Toc84101948"/>
            <w:bookmarkStart w:id="5987" w:name="_Toc84186915"/>
            <w:bookmarkStart w:id="5988" w:name="_Toc84229285"/>
            <w:bookmarkStart w:id="5989" w:name="_Toc84512859"/>
            <w:bookmarkStart w:id="5990" w:name="_Toc84513828"/>
            <w:bookmarkStart w:id="5991" w:name="_Toc85020381"/>
            <w:bookmarkStart w:id="5992" w:name="_Toc85448879"/>
            <w:bookmarkStart w:id="5993" w:name="_Toc86417658"/>
            <w:bookmarkStart w:id="5994" w:name="_Toc86844144"/>
            <w:bookmarkStart w:id="5995" w:name="_Toc86928891"/>
            <w:bookmarkStart w:id="5996" w:name="_Toc89241632"/>
            <w:bookmarkStart w:id="5997" w:name="_Toc90303633"/>
            <w:r w:rsidRPr="007E5079">
              <w:rPr>
                <w:rFonts w:ascii="Times New Roman" w:hAnsi="Times New Roman"/>
                <w:spacing w:val="-14"/>
                <w:sz w:val="26"/>
                <w:szCs w:val="26"/>
              </w:rPr>
              <w:t>11</w:t>
            </w:r>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p>
        </w:tc>
        <w:tc>
          <w:tcPr>
            <w:tcW w:w="1080" w:type="dxa"/>
            <w:shd w:val="clear" w:color="auto" w:fill="ECE7F1"/>
          </w:tcPr>
          <w:p w14:paraId="086C831B"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5998" w:name="_Toc82792827"/>
            <w:bookmarkStart w:id="5999" w:name="_Toc82793096"/>
            <w:bookmarkStart w:id="6000" w:name="_Toc82957701"/>
            <w:bookmarkStart w:id="6001" w:name="_Toc82958950"/>
            <w:bookmarkStart w:id="6002" w:name="_Toc83306710"/>
            <w:bookmarkStart w:id="6003" w:name="_Toc83710107"/>
            <w:bookmarkStart w:id="6004" w:name="_Toc83710596"/>
            <w:bookmarkStart w:id="6005" w:name="_Toc84101949"/>
            <w:bookmarkStart w:id="6006" w:name="_Toc84186916"/>
            <w:bookmarkStart w:id="6007" w:name="_Toc84229286"/>
            <w:bookmarkStart w:id="6008" w:name="_Toc84512860"/>
            <w:bookmarkStart w:id="6009" w:name="_Toc84513829"/>
            <w:bookmarkStart w:id="6010" w:name="_Toc85020382"/>
            <w:bookmarkStart w:id="6011" w:name="_Toc85448880"/>
            <w:bookmarkStart w:id="6012" w:name="_Toc86417659"/>
            <w:bookmarkStart w:id="6013" w:name="_Toc86844145"/>
            <w:bookmarkStart w:id="6014" w:name="_Toc86928892"/>
            <w:bookmarkStart w:id="6015" w:name="_Toc89241633"/>
            <w:bookmarkStart w:id="6016" w:name="_Toc90303634"/>
            <w:r w:rsidRPr="007E5079">
              <w:rPr>
                <w:rFonts w:ascii="Times New Roman" w:hAnsi="Times New Roman"/>
                <w:spacing w:val="-14"/>
                <w:sz w:val="26"/>
                <w:szCs w:val="26"/>
              </w:rPr>
              <w:t>0</w:t>
            </w:r>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p>
        </w:tc>
        <w:tc>
          <w:tcPr>
            <w:tcW w:w="1080" w:type="dxa"/>
            <w:tcBorders>
              <w:right w:val="single" w:sz="12" w:space="0" w:color="auto"/>
            </w:tcBorders>
            <w:shd w:val="clear" w:color="auto" w:fill="ECE7F1"/>
          </w:tcPr>
          <w:p w14:paraId="45EE560F"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017" w:name="_Toc82792828"/>
            <w:bookmarkStart w:id="6018" w:name="_Toc82793097"/>
            <w:bookmarkStart w:id="6019" w:name="_Toc82957702"/>
            <w:bookmarkStart w:id="6020" w:name="_Toc82958951"/>
            <w:bookmarkStart w:id="6021" w:name="_Toc83306711"/>
            <w:bookmarkStart w:id="6022" w:name="_Toc83710108"/>
            <w:bookmarkStart w:id="6023" w:name="_Toc83710597"/>
            <w:bookmarkStart w:id="6024" w:name="_Toc84101950"/>
            <w:bookmarkStart w:id="6025" w:name="_Toc84186917"/>
            <w:bookmarkStart w:id="6026" w:name="_Toc84229287"/>
            <w:bookmarkStart w:id="6027" w:name="_Toc84512861"/>
            <w:bookmarkStart w:id="6028" w:name="_Toc84513830"/>
            <w:bookmarkStart w:id="6029" w:name="_Toc85020383"/>
            <w:bookmarkStart w:id="6030" w:name="_Toc85448881"/>
            <w:bookmarkStart w:id="6031" w:name="_Toc86417660"/>
            <w:bookmarkStart w:id="6032" w:name="_Toc86844146"/>
            <w:bookmarkStart w:id="6033" w:name="_Toc86928893"/>
            <w:bookmarkStart w:id="6034" w:name="_Toc89241634"/>
            <w:bookmarkStart w:id="6035" w:name="_Toc90303635"/>
            <w:r w:rsidRPr="007E5079">
              <w:rPr>
                <w:rFonts w:ascii="Times New Roman" w:hAnsi="Times New Roman"/>
                <w:spacing w:val="-14"/>
                <w:sz w:val="26"/>
                <w:szCs w:val="26"/>
              </w:rPr>
              <w:t>0</w:t>
            </w:r>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p>
        </w:tc>
        <w:tc>
          <w:tcPr>
            <w:tcW w:w="1080" w:type="dxa"/>
            <w:tcBorders>
              <w:left w:val="single" w:sz="12" w:space="0" w:color="auto"/>
            </w:tcBorders>
          </w:tcPr>
          <w:p w14:paraId="63686094"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036" w:name="_Toc82792829"/>
            <w:bookmarkStart w:id="6037" w:name="_Toc82793098"/>
            <w:bookmarkStart w:id="6038" w:name="_Toc82957703"/>
            <w:bookmarkStart w:id="6039" w:name="_Toc82958952"/>
            <w:bookmarkStart w:id="6040" w:name="_Toc83306712"/>
            <w:bookmarkStart w:id="6041" w:name="_Toc83710109"/>
            <w:bookmarkStart w:id="6042" w:name="_Toc83710598"/>
            <w:bookmarkStart w:id="6043" w:name="_Toc84101951"/>
            <w:bookmarkStart w:id="6044" w:name="_Toc84186918"/>
            <w:bookmarkStart w:id="6045" w:name="_Toc84229288"/>
            <w:bookmarkStart w:id="6046" w:name="_Toc84512862"/>
            <w:bookmarkStart w:id="6047" w:name="_Toc84513831"/>
            <w:bookmarkStart w:id="6048" w:name="_Toc85020384"/>
            <w:bookmarkStart w:id="6049" w:name="_Toc85448882"/>
            <w:bookmarkStart w:id="6050" w:name="_Toc86417661"/>
            <w:bookmarkStart w:id="6051" w:name="_Toc86844147"/>
            <w:bookmarkStart w:id="6052" w:name="_Toc86928894"/>
            <w:bookmarkStart w:id="6053" w:name="_Toc89241635"/>
            <w:bookmarkStart w:id="6054" w:name="_Toc90303636"/>
            <w:r w:rsidRPr="007E5079">
              <w:rPr>
                <w:rFonts w:ascii="Times New Roman" w:hAnsi="Times New Roman"/>
                <w:spacing w:val="-14"/>
                <w:sz w:val="26"/>
                <w:szCs w:val="26"/>
              </w:rPr>
              <w:t>14</w:t>
            </w:r>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p>
        </w:tc>
        <w:tc>
          <w:tcPr>
            <w:tcW w:w="1080" w:type="dxa"/>
          </w:tcPr>
          <w:p w14:paraId="364DF385"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055" w:name="_Toc82792830"/>
            <w:bookmarkStart w:id="6056" w:name="_Toc82793099"/>
            <w:bookmarkStart w:id="6057" w:name="_Toc82957704"/>
            <w:bookmarkStart w:id="6058" w:name="_Toc82958953"/>
            <w:bookmarkStart w:id="6059" w:name="_Toc83306713"/>
            <w:bookmarkStart w:id="6060" w:name="_Toc83710110"/>
            <w:bookmarkStart w:id="6061" w:name="_Toc83710599"/>
            <w:bookmarkStart w:id="6062" w:name="_Toc84101952"/>
            <w:bookmarkStart w:id="6063" w:name="_Toc84186919"/>
            <w:bookmarkStart w:id="6064" w:name="_Toc84229289"/>
            <w:bookmarkStart w:id="6065" w:name="_Toc84512863"/>
            <w:bookmarkStart w:id="6066" w:name="_Toc84513832"/>
            <w:bookmarkStart w:id="6067" w:name="_Toc85020385"/>
            <w:bookmarkStart w:id="6068" w:name="_Toc85448883"/>
            <w:bookmarkStart w:id="6069" w:name="_Toc86417662"/>
            <w:bookmarkStart w:id="6070" w:name="_Toc86844148"/>
            <w:bookmarkStart w:id="6071" w:name="_Toc86928895"/>
            <w:bookmarkStart w:id="6072" w:name="_Toc89241636"/>
            <w:bookmarkStart w:id="6073" w:name="_Toc90303637"/>
            <w:r w:rsidRPr="007E5079">
              <w:rPr>
                <w:rFonts w:ascii="Times New Roman" w:hAnsi="Times New Roman"/>
                <w:spacing w:val="-14"/>
                <w:sz w:val="26"/>
                <w:szCs w:val="26"/>
              </w:rPr>
              <w:t>19</w:t>
            </w:r>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p>
        </w:tc>
        <w:tc>
          <w:tcPr>
            <w:tcW w:w="1081" w:type="dxa"/>
            <w:tcBorders>
              <w:right w:val="single" w:sz="12" w:space="0" w:color="auto"/>
            </w:tcBorders>
          </w:tcPr>
          <w:p w14:paraId="6784026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074" w:name="_Toc82792831"/>
            <w:bookmarkStart w:id="6075" w:name="_Toc82793100"/>
            <w:bookmarkStart w:id="6076" w:name="_Toc82957705"/>
            <w:bookmarkStart w:id="6077" w:name="_Toc82958954"/>
            <w:bookmarkStart w:id="6078" w:name="_Toc83306714"/>
            <w:bookmarkStart w:id="6079" w:name="_Toc83710111"/>
            <w:bookmarkStart w:id="6080" w:name="_Toc83710600"/>
            <w:bookmarkStart w:id="6081" w:name="_Toc84101953"/>
            <w:bookmarkStart w:id="6082" w:name="_Toc84186920"/>
            <w:bookmarkStart w:id="6083" w:name="_Toc84229290"/>
            <w:bookmarkStart w:id="6084" w:name="_Toc84512864"/>
            <w:bookmarkStart w:id="6085" w:name="_Toc84513833"/>
            <w:bookmarkStart w:id="6086" w:name="_Toc85020386"/>
            <w:bookmarkStart w:id="6087" w:name="_Toc85448884"/>
            <w:bookmarkStart w:id="6088" w:name="_Toc86417663"/>
            <w:bookmarkStart w:id="6089" w:name="_Toc86844149"/>
            <w:bookmarkStart w:id="6090" w:name="_Toc86928896"/>
            <w:bookmarkStart w:id="6091" w:name="_Toc89241637"/>
            <w:bookmarkStart w:id="6092" w:name="_Toc90303638"/>
            <w:r w:rsidRPr="007E5079">
              <w:rPr>
                <w:rFonts w:ascii="Times New Roman" w:hAnsi="Times New Roman"/>
                <w:spacing w:val="-14"/>
                <w:sz w:val="26"/>
                <w:szCs w:val="26"/>
              </w:rPr>
              <w:t>0</w:t>
            </w:r>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p>
        </w:tc>
      </w:tr>
      <w:tr w:rsidR="007E5079" w:rsidRPr="007E5079" w14:paraId="50283833" w14:textId="77777777" w:rsidTr="001F122C">
        <w:trPr>
          <w:trHeight w:val="57"/>
        </w:trPr>
        <w:tc>
          <w:tcPr>
            <w:tcW w:w="1498" w:type="dxa"/>
            <w:tcBorders>
              <w:right w:val="single" w:sz="12" w:space="0" w:color="auto"/>
            </w:tcBorders>
            <w:vAlign w:val="center"/>
          </w:tcPr>
          <w:p w14:paraId="77CAA9DD" w14:textId="77777777" w:rsidR="001F122C" w:rsidRPr="007E5079" w:rsidRDefault="001F122C" w:rsidP="003F5156">
            <w:pPr>
              <w:pStyle w:val="2"/>
              <w:numPr>
                <w:ilvl w:val="0"/>
                <w:numId w:val="0"/>
              </w:numPr>
              <w:kinsoku w:val="0"/>
              <w:spacing w:line="300" w:lineRule="exact"/>
              <w:ind w:leftChars="-29" w:left="-9" w:rightChars="-14" w:right="-48" w:hangingChars="32" w:hanging="90"/>
              <w:jc w:val="center"/>
              <w:rPr>
                <w:rFonts w:ascii="Times New Roman" w:hAnsi="Times New Roman"/>
                <w:b/>
                <w:sz w:val="26"/>
                <w:szCs w:val="26"/>
              </w:rPr>
            </w:pPr>
            <w:bookmarkStart w:id="6093" w:name="_Toc82792832"/>
            <w:bookmarkStart w:id="6094" w:name="_Toc82793101"/>
            <w:bookmarkStart w:id="6095" w:name="_Toc82957706"/>
            <w:bookmarkStart w:id="6096" w:name="_Toc82958955"/>
            <w:bookmarkStart w:id="6097" w:name="_Toc83306715"/>
            <w:bookmarkStart w:id="6098" w:name="_Toc83710112"/>
            <w:bookmarkStart w:id="6099" w:name="_Toc83710601"/>
            <w:bookmarkStart w:id="6100" w:name="_Toc84101954"/>
            <w:bookmarkStart w:id="6101" w:name="_Toc84186921"/>
            <w:bookmarkStart w:id="6102" w:name="_Toc84229291"/>
            <w:bookmarkStart w:id="6103" w:name="_Toc84512865"/>
            <w:bookmarkStart w:id="6104" w:name="_Toc84513834"/>
            <w:bookmarkStart w:id="6105" w:name="_Toc85020387"/>
            <w:bookmarkStart w:id="6106" w:name="_Toc85448885"/>
            <w:bookmarkStart w:id="6107" w:name="_Toc86417664"/>
            <w:bookmarkStart w:id="6108" w:name="_Toc86844150"/>
            <w:bookmarkStart w:id="6109" w:name="_Toc86928897"/>
            <w:bookmarkStart w:id="6110" w:name="_Toc89241638"/>
            <w:bookmarkStart w:id="6111" w:name="_Toc90303639"/>
            <w:r w:rsidRPr="007E5079">
              <w:rPr>
                <w:rFonts w:ascii="Times New Roman" w:hAnsi="Times New Roman"/>
                <w:b/>
                <w:sz w:val="26"/>
                <w:szCs w:val="26"/>
              </w:rPr>
              <w:t>雲林縣</w:t>
            </w:r>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p>
        </w:tc>
        <w:tc>
          <w:tcPr>
            <w:tcW w:w="1080" w:type="dxa"/>
            <w:tcBorders>
              <w:left w:val="single" w:sz="12" w:space="0" w:color="auto"/>
              <w:bottom w:val="single" w:sz="12" w:space="0" w:color="auto"/>
            </w:tcBorders>
            <w:shd w:val="clear" w:color="auto" w:fill="ECE7F1"/>
          </w:tcPr>
          <w:p w14:paraId="34E384E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112" w:name="_Toc82792833"/>
            <w:bookmarkStart w:id="6113" w:name="_Toc82793102"/>
            <w:bookmarkStart w:id="6114" w:name="_Toc82957707"/>
            <w:bookmarkStart w:id="6115" w:name="_Toc82958956"/>
            <w:bookmarkStart w:id="6116" w:name="_Toc83306716"/>
            <w:bookmarkStart w:id="6117" w:name="_Toc83710113"/>
            <w:bookmarkStart w:id="6118" w:name="_Toc83710602"/>
            <w:bookmarkStart w:id="6119" w:name="_Toc84101955"/>
            <w:bookmarkStart w:id="6120" w:name="_Toc84186922"/>
            <w:bookmarkStart w:id="6121" w:name="_Toc84229292"/>
            <w:bookmarkStart w:id="6122" w:name="_Toc84512866"/>
            <w:bookmarkStart w:id="6123" w:name="_Toc84513835"/>
            <w:bookmarkStart w:id="6124" w:name="_Toc85020388"/>
            <w:bookmarkStart w:id="6125" w:name="_Toc85448886"/>
            <w:bookmarkStart w:id="6126" w:name="_Toc86417665"/>
            <w:bookmarkStart w:id="6127" w:name="_Toc86844151"/>
            <w:bookmarkStart w:id="6128" w:name="_Toc86928898"/>
            <w:bookmarkStart w:id="6129" w:name="_Toc89241639"/>
            <w:bookmarkStart w:id="6130" w:name="_Toc90303640"/>
            <w:r w:rsidRPr="007E5079">
              <w:rPr>
                <w:rFonts w:ascii="Times New Roman" w:hAnsi="Times New Roman"/>
                <w:spacing w:val="-14"/>
                <w:sz w:val="26"/>
                <w:szCs w:val="26"/>
              </w:rPr>
              <w:t>4</w:t>
            </w:r>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p>
        </w:tc>
        <w:tc>
          <w:tcPr>
            <w:tcW w:w="1080" w:type="dxa"/>
            <w:tcBorders>
              <w:bottom w:val="single" w:sz="12" w:space="0" w:color="auto"/>
            </w:tcBorders>
            <w:shd w:val="clear" w:color="auto" w:fill="ECE7F1"/>
          </w:tcPr>
          <w:p w14:paraId="176EC1C7"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131" w:name="_Toc82792834"/>
            <w:bookmarkStart w:id="6132" w:name="_Toc82793103"/>
            <w:bookmarkStart w:id="6133" w:name="_Toc82957708"/>
            <w:bookmarkStart w:id="6134" w:name="_Toc82958957"/>
            <w:bookmarkStart w:id="6135" w:name="_Toc83306717"/>
            <w:bookmarkStart w:id="6136" w:name="_Toc83710114"/>
            <w:bookmarkStart w:id="6137" w:name="_Toc83710603"/>
            <w:bookmarkStart w:id="6138" w:name="_Toc84101956"/>
            <w:bookmarkStart w:id="6139" w:name="_Toc84186923"/>
            <w:bookmarkStart w:id="6140" w:name="_Toc84229293"/>
            <w:bookmarkStart w:id="6141" w:name="_Toc84512867"/>
            <w:bookmarkStart w:id="6142" w:name="_Toc84513836"/>
            <w:bookmarkStart w:id="6143" w:name="_Toc85020389"/>
            <w:bookmarkStart w:id="6144" w:name="_Toc85448887"/>
            <w:bookmarkStart w:id="6145" w:name="_Toc86417666"/>
            <w:bookmarkStart w:id="6146" w:name="_Toc86844152"/>
            <w:bookmarkStart w:id="6147" w:name="_Toc86928899"/>
            <w:bookmarkStart w:id="6148" w:name="_Toc89241640"/>
            <w:bookmarkStart w:id="6149" w:name="_Toc90303641"/>
            <w:r w:rsidRPr="007E5079">
              <w:rPr>
                <w:rFonts w:ascii="Times New Roman" w:hAnsi="Times New Roman"/>
                <w:spacing w:val="-14"/>
                <w:sz w:val="26"/>
                <w:szCs w:val="26"/>
              </w:rPr>
              <w:t>7</w:t>
            </w:r>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p>
        </w:tc>
        <w:tc>
          <w:tcPr>
            <w:tcW w:w="1080" w:type="dxa"/>
            <w:tcBorders>
              <w:bottom w:val="single" w:sz="12" w:space="0" w:color="auto"/>
              <w:right w:val="single" w:sz="12" w:space="0" w:color="auto"/>
            </w:tcBorders>
            <w:shd w:val="clear" w:color="auto" w:fill="ECE7F1"/>
          </w:tcPr>
          <w:p w14:paraId="0F0CAEB0"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150" w:name="_Toc82792835"/>
            <w:bookmarkStart w:id="6151" w:name="_Toc82793104"/>
            <w:bookmarkStart w:id="6152" w:name="_Toc82957709"/>
            <w:bookmarkStart w:id="6153" w:name="_Toc82958958"/>
            <w:bookmarkStart w:id="6154" w:name="_Toc83306718"/>
            <w:bookmarkStart w:id="6155" w:name="_Toc83710115"/>
            <w:bookmarkStart w:id="6156" w:name="_Toc83710604"/>
            <w:bookmarkStart w:id="6157" w:name="_Toc84101957"/>
            <w:bookmarkStart w:id="6158" w:name="_Toc84186924"/>
            <w:bookmarkStart w:id="6159" w:name="_Toc84229294"/>
            <w:bookmarkStart w:id="6160" w:name="_Toc84512868"/>
            <w:bookmarkStart w:id="6161" w:name="_Toc84513837"/>
            <w:bookmarkStart w:id="6162" w:name="_Toc85020390"/>
            <w:bookmarkStart w:id="6163" w:name="_Toc85448888"/>
            <w:bookmarkStart w:id="6164" w:name="_Toc86417667"/>
            <w:bookmarkStart w:id="6165" w:name="_Toc86844153"/>
            <w:bookmarkStart w:id="6166" w:name="_Toc86928900"/>
            <w:bookmarkStart w:id="6167" w:name="_Toc89241641"/>
            <w:bookmarkStart w:id="6168" w:name="_Toc90303642"/>
            <w:r w:rsidRPr="007E5079">
              <w:rPr>
                <w:rFonts w:ascii="Times New Roman" w:hAnsi="Times New Roman"/>
                <w:spacing w:val="-14"/>
                <w:sz w:val="26"/>
                <w:szCs w:val="26"/>
              </w:rPr>
              <w:t>0</w:t>
            </w:r>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p>
        </w:tc>
        <w:tc>
          <w:tcPr>
            <w:tcW w:w="1080" w:type="dxa"/>
            <w:tcBorders>
              <w:left w:val="single" w:sz="12" w:space="0" w:color="auto"/>
              <w:bottom w:val="single" w:sz="12" w:space="0" w:color="auto"/>
            </w:tcBorders>
          </w:tcPr>
          <w:p w14:paraId="74963CAC"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169" w:name="_Toc82792836"/>
            <w:bookmarkStart w:id="6170" w:name="_Toc82793105"/>
            <w:bookmarkStart w:id="6171" w:name="_Toc82957710"/>
            <w:bookmarkStart w:id="6172" w:name="_Toc82958959"/>
            <w:bookmarkStart w:id="6173" w:name="_Toc83306719"/>
            <w:bookmarkStart w:id="6174" w:name="_Toc83710116"/>
            <w:bookmarkStart w:id="6175" w:name="_Toc83710605"/>
            <w:bookmarkStart w:id="6176" w:name="_Toc84101958"/>
            <w:bookmarkStart w:id="6177" w:name="_Toc84186925"/>
            <w:bookmarkStart w:id="6178" w:name="_Toc84229295"/>
            <w:bookmarkStart w:id="6179" w:name="_Toc84512869"/>
            <w:bookmarkStart w:id="6180" w:name="_Toc84513838"/>
            <w:bookmarkStart w:id="6181" w:name="_Toc85020391"/>
            <w:bookmarkStart w:id="6182" w:name="_Toc85448889"/>
            <w:bookmarkStart w:id="6183" w:name="_Toc86417668"/>
            <w:bookmarkStart w:id="6184" w:name="_Toc86844154"/>
            <w:bookmarkStart w:id="6185" w:name="_Toc86928901"/>
            <w:bookmarkStart w:id="6186" w:name="_Toc89241642"/>
            <w:bookmarkStart w:id="6187" w:name="_Toc90303643"/>
            <w:r w:rsidRPr="007E5079">
              <w:rPr>
                <w:rFonts w:ascii="Times New Roman" w:hAnsi="Times New Roman"/>
                <w:spacing w:val="-14"/>
                <w:sz w:val="26"/>
                <w:szCs w:val="26"/>
              </w:rPr>
              <w:t>6</w:t>
            </w:r>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p>
        </w:tc>
        <w:tc>
          <w:tcPr>
            <w:tcW w:w="1080" w:type="dxa"/>
            <w:tcBorders>
              <w:bottom w:val="single" w:sz="12" w:space="0" w:color="auto"/>
            </w:tcBorders>
          </w:tcPr>
          <w:p w14:paraId="42A28F2A"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188" w:name="_Toc82792837"/>
            <w:bookmarkStart w:id="6189" w:name="_Toc82793106"/>
            <w:bookmarkStart w:id="6190" w:name="_Toc82957711"/>
            <w:bookmarkStart w:id="6191" w:name="_Toc82958960"/>
            <w:bookmarkStart w:id="6192" w:name="_Toc83306720"/>
            <w:bookmarkStart w:id="6193" w:name="_Toc83710117"/>
            <w:bookmarkStart w:id="6194" w:name="_Toc83710606"/>
            <w:bookmarkStart w:id="6195" w:name="_Toc84101959"/>
            <w:bookmarkStart w:id="6196" w:name="_Toc84186926"/>
            <w:bookmarkStart w:id="6197" w:name="_Toc84229296"/>
            <w:bookmarkStart w:id="6198" w:name="_Toc84512870"/>
            <w:bookmarkStart w:id="6199" w:name="_Toc84513839"/>
            <w:bookmarkStart w:id="6200" w:name="_Toc85020392"/>
            <w:bookmarkStart w:id="6201" w:name="_Toc85448890"/>
            <w:bookmarkStart w:id="6202" w:name="_Toc86417669"/>
            <w:bookmarkStart w:id="6203" w:name="_Toc86844155"/>
            <w:bookmarkStart w:id="6204" w:name="_Toc86928902"/>
            <w:bookmarkStart w:id="6205" w:name="_Toc89241643"/>
            <w:bookmarkStart w:id="6206" w:name="_Toc90303644"/>
            <w:r w:rsidRPr="007E5079">
              <w:rPr>
                <w:rFonts w:ascii="Times New Roman" w:hAnsi="Times New Roman"/>
                <w:spacing w:val="-14"/>
                <w:sz w:val="26"/>
                <w:szCs w:val="26"/>
              </w:rPr>
              <w:t>9</w:t>
            </w:r>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p>
        </w:tc>
        <w:tc>
          <w:tcPr>
            <w:tcW w:w="1081" w:type="dxa"/>
            <w:tcBorders>
              <w:bottom w:val="single" w:sz="12" w:space="0" w:color="auto"/>
              <w:right w:val="single" w:sz="12" w:space="0" w:color="auto"/>
            </w:tcBorders>
          </w:tcPr>
          <w:p w14:paraId="715B21AF" w14:textId="77777777" w:rsidR="001F122C" w:rsidRPr="007E5079" w:rsidRDefault="001F122C" w:rsidP="003F5156">
            <w:pPr>
              <w:pStyle w:val="2"/>
              <w:numPr>
                <w:ilvl w:val="0"/>
                <w:numId w:val="0"/>
              </w:numPr>
              <w:kinsoku w:val="0"/>
              <w:spacing w:line="300" w:lineRule="exact"/>
              <w:jc w:val="center"/>
              <w:rPr>
                <w:rFonts w:ascii="Times New Roman" w:hAnsi="Times New Roman"/>
                <w:spacing w:val="-14"/>
                <w:sz w:val="26"/>
                <w:szCs w:val="26"/>
              </w:rPr>
            </w:pPr>
            <w:bookmarkStart w:id="6207" w:name="_Toc82792838"/>
            <w:bookmarkStart w:id="6208" w:name="_Toc82793107"/>
            <w:bookmarkStart w:id="6209" w:name="_Toc82957712"/>
            <w:bookmarkStart w:id="6210" w:name="_Toc82958961"/>
            <w:bookmarkStart w:id="6211" w:name="_Toc83306721"/>
            <w:bookmarkStart w:id="6212" w:name="_Toc83710118"/>
            <w:bookmarkStart w:id="6213" w:name="_Toc83710607"/>
            <w:bookmarkStart w:id="6214" w:name="_Toc84101960"/>
            <w:bookmarkStart w:id="6215" w:name="_Toc84186927"/>
            <w:bookmarkStart w:id="6216" w:name="_Toc84229297"/>
            <w:bookmarkStart w:id="6217" w:name="_Toc84512871"/>
            <w:bookmarkStart w:id="6218" w:name="_Toc84513840"/>
            <w:bookmarkStart w:id="6219" w:name="_Toc85020393"/>
            <w:bookmarkStart w:id="6220" w:name="_Toc85448891"/>
            <w:bookmarkStart w:id="6221" w:name="_Toc86417670"/>
            <w:bookmarkStart w:id="6222" w:name="_Toc86844156"/>
            <w:bookmarkStart w:id="6223" w:name="_Toc86928903"/>
            <w:bookmarkStart w:id="6224" w:name="_Toc89241644"/>
            <w:bookmarkStart w:id="6225" w:name="_Toc90303645"/>
            <w:r w:rsidRPr="007E5079">
              <w:rPr>
                <w:rFonts w:ascii="Times New Roman" w:hAnsi="Times New Roman"/>
                <w:spacing w:val="-14"/>
                <w:sz w:val="26"/>
                <w:szCs w:val="26"/>
              </w:rPr>
              <w:t>7</w:t>
            </w:r>
            <w:r w:rsidRPr="007E5079">
              <w:rPr>
                <w:rFonts w:ascii="Times New Roman" w:hAnsi="Times New Roman"/>
                <w:spacing w:val="-14"/>
                <w:sz w:val="26"/>
                <w:szCs w:val="26"/>
                <w:vertAlign w:val="superscript"/>
              </w:rPr>
              <w:t>註</w:t>
            </w:r>
            <w:r w:rsidRPr="007E5079">
              <w:rPr>
                <w:rFonts w:ascii="Times New Roman" w:hAnsi="Times New Roman"/>
                <w:spacing w:val="-14"/>
                <w:sz w:val="26"/>
                <w:szCs w:val="26"/>
                <w:vertAlign w:val="superscript"/>
              </w:rPr>
              <w:t>3</w:t>
            </w:r>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p>
        </w:tc>
      </w:tr>
    </w:tbl>
    <w:p w14:paraId="3200DFA9" w14:textId="77777777" w:rsidR="001F122C" w:rsidRPr="007E5079" w:rsidRDefault="001F122C" w:rsidP="001C64F3">
      <w:pPr>
        <w:pStyle w:val="12"/>
        <w:kinsoku w:val="0"/>
        <w:spacing w:line="320" w:lineRule="exact"/>
        <w:ind w:left="680" w:firstLineChars="13" w:firstLine="34"/>
        <w:rPr>
          <w:rFonts w:ascii="Times New Roman"/>
          <w:sz w:val="24"/>
          <w:szCs w:val="24"/>
        </w:rPr>
      </w:pPr>
      <w:r w:rsidRPr="007E5079">
        <w:rPr>
          <w:rFonts w:ascii="Times New Roman"/>
          <w:sz w:val="24"/>
          <w:szCs w:val="24"/>
        </w:rPr>
        <w:t>備註：</w:t>
      </w:r>
    </w:p>
    <w:p w14:paraId="669115C8" w14:textId="77777777" w:rsidR="001F122C" w:rsidRPr="007E5079" w:rsidRDefault="001F122C" w:rsidP="00882C6A">
      <w:pPr>
        <w:pStyle w:val="12"/>
        <w:numPr>
          <w:ilvl w:val="0"/>
          <w:numId w:val="12"/>
        </w:numPr>
        <w:kinsoku w:val="0"/>
        <w:spacing w:line="320" w:lineRule="exact"/>
        <w:ind w:leftChars="0" w:left="1316" w:firstLineChars="0" w:hanging="224"/>
        <w:rPr>
          <w:rFonts w:ascii="Times New Roman"/>
          <w:spacing w:val="-10"/>
          <w:sz w:val="24"/>
          <w:szCs w:val="24"/>
        </w:rPr>
      </w:pPr>
      <w:r w:rsidRPr="007E5079">
        <w:rPr>
          <w:rFonts w:ascii="Times New Roman"/>
          <w:spacing w:val="-10"/>
          <w:sz w:val="24"/>
          <w:szCs w:val="24"/>
        </w:rPr>
        <w:t>中央提供是指：教育為教育部、社政為衛福部、其他為司法院少家廳。</w:t>
      </w:r>
    </w:p>
    <w:p w14:paraId="66FD8D1E" w14:textId="77777777" w:rsidR="001F122C" w:rsidRPr="007E5079" w:rsidRDefault="001F122C" w:rsidP="00882C6A">
      <w:pPr>
        <w:pStyle w:val="12"/>
        <w:numPr>
          <w:ilvl w:val="0"/>
          <w:numId w:val="12"/>
        </w:numPr>
        <w:kinsoku w:val="0"/>
        <w:spacing w:line="320" w:lineRule="exact"/>
        <w:ind w:leftChars="0" w:left="1316" w:firstLineChars="0" w:hanging="224"/>
        <w:rPr>
          <w:rFonts w:ascii="Times New Roman"/>
          <w:sz w:val="24"/>
          <w:szCs w:val="24"/>
        </w:rPr>
      </w:pPr>
      <w:r w:rsidRPr="007E5079">
        <w:rPr>
          <w:rFonts w:ascii="Times New Roman"/>
          <w:sz w:val="24"/>
          <w:szCs w:val="24"/>
        </w:rPr>
        <w:t>轉銜至衛生單位</w:t>
      </w:r>
      <w:r w:rsidRPr="007E5079">
        <w:rPr>
          <w:rFonts w:ascii="Times New Roman"/>
          <w:sz w:val="24"/>
          <w:szCs w:val="24"/>
        </w:rPr>
        <w:t>(</w:t>
      </w:r>
      <w:r w:rsidRPr="007E5079">
        <w:rPr>
          <w:rFonts w:ascii="Times New Roman"/>
          <w:spacing w:val="4"/>
          <w:sz w:val="24"/>
          <w:szCs w:val="24"/>
        </w:rPr>
        <w:t>依據司法院少家廳</w:t>
      </w:r>
      <w:r w:rsidRPr="007E5079">
        <w:rPr>
          <w:rFonts w:ascii="Times New Roman"/>
          <w:sz w:val="24"/>
          <w:szCs w:val="24"/>
        </w:rPr>
        <w:t>資料</w:t>
      </w:r>
      <w:r w:rsidRPr="007E5079">
        <w:rPr>
          <w:rFonts w:ascii="Times New Roman"/>
          <w:sz w:val="24"/>
          <w:szCs w:val="24"/>
        </w:rPr>
        <w:t>)</w:t>
      </w:r>
      <w:r w:rsidRPr="007E5079">
        <w:rPr>
          <w:rFonts w:ascii="Times New Roman"/>
          <w:sz w:val="24"/>
          <w:szCs w:val="24"/>
        </w:rPr>
        <w:t>。</w:t>
      </w:r>
    </w:p>
    <w:p w14:paraId="281BB495" w14:textId="77777777" w:rsidR="001F122C" w:rsidRPr="007E5079" w:rsidRDefault="001F122C" w:rsidP="00882C6A">
      <w:pPr>
        <w:pStyle w:val="12"/>
        <w:numPr>
          <w:ilvl w:val="0"/>
          <w:numId w:val="12"/>
        </w:numPr>
        <w:kinsoku w:val="0"/>
        <w:spacing w:line="320" w:lineRule="exact"/>
        <w:ind w:leftChars="0" w:left="1316" w:firstLineChars="0" w:hanging="224"/>
        <w:rPr>
          <w:rFonts w:ascii="Times New Roman"/>
          <w:sz w:val="24"/>
          <w:szCs w:val="24"/>
        </w:rPr>
      </w:pPr>
      <w:r w:rsidRPr="007E5079">
        <w:rPr>
          <w:rFonts w:ascii="Times New Roman"/>
          <w:sz w:val="24"/>
          <w:szCs w:val="24"/>
        </w:rPr>
        <w:t>轉銜至少輔會</w:t>
      </w:r>
      <w:r w:rsidRPr="007E5079">
        <w:rPr>
          <w:rFonts w:ascii="Times New Roman"/>
          <w:sz w:val="24"/>
          <w:szCs w:val="24"/>
        </w:rPr>
        <w:t>(</w:t>
      </w:r>
      <w:r w:rsidRPr="007E5079">
        <w:rPr>
          <w:rFonts w:ascii="Times New Roman"/>
          <w:sz w:val="24"/>
          <w:szCs w:val="24"/>
        </w:rPr>
        <w:t>依據司法院少家廳資料</w:t>
      </w:r>
      <w:r w:rsidRPr="007E5079">
        <w:rPr>
          <w:rFonts w:ascii="Times New Roman"/>
          <w:sz w:val="24"/>
          <w:szCs w:val="24"/>
        </w:rPr>
        <w:t>)</w:t>
      </w:r>
      <w:r w:rsidRPr="007E5079">
        <w:rPr>
          <w:rFonts w:ascii="Times New Roman"/>
          <w:sz w:val="24"/>
          <w:szCs w:val="24"/>
        </w:rPr>
        <w:t>。</w:t>
      </w:r>
    </w:p>
    <w:p w14:paraId="49EB7532" w14:textId="77777777" w:rsidR="001F122C" w:rsidRPr="007E5079" w:rsidRDefault="001F122C" w:rsidP="00882C6A">
      <w:pPr>
        <w:pStyle w:val="12"/>
        <w:numPr>
          <w:ilvl w:val="0"/>
          <w:numId w:val="12"/>
        </w:numPr>
        <w:kinsoku w:val="0"/>
        <w:spacing w:line="320" w:lineRule="exact"/>
        <w:ind w:leftChars="0" w:left="1316" w:firstLineChars="0" w:hanging="224"/>
        <w:rPr>
          <w:rFonts w:ascii="Times New Roman"/>
          <w:sz w:val="24"/>
          <w:szCs w:val="24"/>
        </w:rPr>
      </w:pPr>
      <w:r w:rsidRPr="007E5079">
        <w:rPr>
          <w:rFonts w:ascii="Times New Roman"/>
          <w:sz w:val="24"/>
          <w:szCs w:val="24"/>
        </w:rPr>
        <w:t>同一名個案有同時轉銜至</w:t>
      </w:r>
      <w:r w:rsidRPr="007E5079">
        <w:rPr>
          <w:rFonts w:ascii="Times New Roman"/>
          <w:spacing w:val="4"/>
          <w:sz w:val="24"/>
          <w:szCs w:val="24"/>
        </w:rPr>
        <w:t>教育</w:t>
      </w:r>
      <w:r w:rsidRPr="007E5079">
        <w:rPr>
          <w:rFonts w:ascii="Times New Roman"/>
          <w:sz w:val="24"/>
          <w:szCs w:val="24"/>
        </w:rPr>
        <w:t>、社政的情形。</w:t>
      </w:r>
    </w:p>
    <w:p w14:paraId="68FBDA6D" w14:textId="77777777" w:rsidR="001F122C" w:rsidRPr="007E5079" w:rsidRDefault="001F122C" w:rsidP="003F5156">
      <w:pPr>
        <w:pStyle w:val="12"/>
        <w:kinsoku w:val="0"/>
        <w:spacing w:afterLines="75" w:after="342" w:line="320" w:lineRule="exact"/>
        <w:ind w:leftChars="218" w:left="1988" w:hangingChars="494" w:hanging="1246"/>
        <w:rPr>
          <w:rFonts w:ascii="Times New Roman"/>
          <w:sz w:val="24"/>
          <w:szCs w:val="24"/>
        </w:rPr>
      </w:pPr>
      <w:r w:rsidRPr="007E5079">
        <w:rPr>
          <w:rFonts w:ascii="Times New Roman"/>
          <w:spacing w:val="-4"/>
          <w:sz w:val="24"/>
          <w:szCs w:val="24"/>
        </w:rPr>
        <w:t>資料來源：司法院少家廳、衛福部、教育部、臺北市政府、新北市政府、</w:t>
      </w:r>
      <w:r w:rsidRPr="007E5079">
        <w:rPr>
          <w:rFonts w:ascii="Times New Roman"/>
          <w:spacing w:val="-8"/>
          <w:sz w:val="24"/>
          <w:szCs w:val="24"/>
        </w:rPr>
        <w:t>桃</w:t>
      </w:r>
      <w:r w:rsidRPr="007E5079">
        <w:rPr>
          <w:rFonts w:ascii="Times New Roman"/>
          <w:spacing w:val="-12"/>
          <w:sz w:val="24"/>
          <w:szCs w:val="24"/>
        </w:rPr>
        <w:t>園市政府、高雄市政府、雲林縣政府，</w:t>
      </w:r>
      <w:r w:rsidR="00545AD7" w:rsidRPr="007E5079">
        <w:rPr>
          <w:rFonts w:ascii="Times New Roman"/>
          <w:spacing w:val="-12"/>
          <w:sz w:val="24"/>
          <w:szCs w:val="24"/>
        </w:rPr>
        <w:t>監察院</w:t>
      </w:r>
      <w:r w:rsidRPr="007E5079">
        <w:rPr>
          <w:rFonts w:ascii="Times New Roman"/>
          <w:spacing w:val="-12"/>
          <w:sz w:val="24"/>
          <w:szCs w:val="24"/>
        </w:rPr>
        <w:t>彙整製表時間</w:t>
      </w:r>
      <w:r w:rsidRPr="007E5079">
        <w:rPr>
          <w:rFonts w:ascii="Times New Roman"/>
          <w:spacing w:val="-12"/>
          <w:sz w:val="24"/>
          <w:szCs w:val="24"/>
        </w:rPr>
        <w:t>110</w:t>
      </w:r>
      <w:r w:rsidRPr="007E5079">
        <w:rPr>
          <w:rFonts w:ascii="Times New Roman"/>
          <w:spacing w:val="-12"/>
          <w:sz w:val="24"/>
          <w:szCs w:val="24"/>
        </w:rPr>
        <w:t>年</w:t>
      </w:r>
      <w:r w:rsidRPr="007E5079">
        <w:rPr>
          <w:rFonts w:ascii="Times New Roman"/>
          <w:spacing w:val="-12"/>
          <w:sz w:val="24"/>
          <w:szCs w:val="24"/>
        </w:rPr>
        <w:t>1</w:t>
      </w:r>
      <w:r w:rsidRPr="007E5079">
        <w:rPr>
          <w:rFonts w:ascii="Times New Roman"/>
          <w:spacing w:val="-12"/>
          <w:sz w:val="24"/>
          <w:szCs w:val="24"/>
        </w:rPr>
        <w:t>月</w:t>
      </w:r>
      <w:r w:rsidRPr="007E5079">
        <w:rPr>
          <w:rFonts w:ascii="Times New Roman"/>
          <w:spacing w:val="-4"/>
          <w:sz w:val="24"/>
          <w:szCs w:val="24"/>
        </w:rPr>
        <w:t>。</w:t>
      </w:r>
    </w:p>
    <w:p w14:paraId="20F76A95" w14:textId="77777777" w:rsidR="00A337D9" w:rsidRPr="007E5079" w:rsidRDefault="001F122C" w:rsidP="001F122C">
      <w:pPr>
        <w:pStyle w:val="31"/>
        <w:kinsoku w:val="0"/>
        <w:ind w:leftChars="300" w:left="1020" w:firstLine="696"/>
        <w:rPr>
          <w:rFonts w:ascii="Times New Roman"/>
          <w:spacing w:val="-4"/>
        </w:rPr>
      </w:pPr>
      <w:r w:rsidRPr="007E5079">
        <w:rPr>
          <w:rFonts w:ascii="Times New Roman"/>
          <w:spacing w:val="4"/>
        </w:rPr>
        <w:t>再從衛福部及教育部提供的資料來看，各地方法院</w:t>
      </w:r>
      <w:r w:rsidRPr="007E5079">
        <w:rPr>
          <w:rFonts w:ascii="Times New Roman"/>
        </w:rPr>
        <w:t>轉銜方式也不一致。而教育部國民及學前教育署</w:t>
      </w:r>
      <w:r w:rsidRPr="007E5079">
        <w:rPr>
          <w:rFonts w:ascii="Times New Roman"/>
        </w:rPr>
        <w:t>(</w:t>
      </w:r>
      <w:r w:rsidRPr="007E5079">
        <w:rPr>
          <w:rFonts w:ascii="Times New Roman"/>
        </w:rPr>
        <w:t>下稱國教署</w:t>
      </w:r>
      <w:r w:rsidRPr="007E5079">
        <w:rPr>
          <w:rFonts w:ascii="Times New Roman"/>
        </w:rPr>
        <w:t>)</w:t>
      </w:r>
      <w:r w:rsidRPr="007E5079">
        <w:rPr>
          <w:rFonts w:ascii="Times New Roman"/>
        </w:rPr>
        <w:t>為了研擬因應措施，曾</w:t>
      </w:r>
      <w:r w:rsidR="00F36AB3" w:rsidRPr="007E5079">
        <w:rPr>
          <w:rFonts w:ascii="Times New Roman"/>
        </w:rPr>
        <w:t>在</w:t>
      </w:r>
      <w:r w:rsidRPr="007E5079">
        <w:rPr>
          <w:rFonts w:ascii="Times New Roman"/>
        </w:rPr>
        <w:t>施行前的</w:t>
      </w:r>
      <w:r w:rsidRPr="007E5079">
        <w:rPr>
          <w:rFonts w:ascii="Times New Roman"/>
        </w:rPr>
        <w:t>108</w:t>
      </w:r>
      <w:r w:rsidRPr="007E5079">
        <w:rPr>
          <w:rFonts w:ascii="Times New Roman"/>
        </w:rPr>
        <w:t>年</w:t>
      </w:r>
      <w:r w:rsidRPr="007E5079">
        <w:rPr>
          <w:rFonts w:ascii="Times New Roman"/>
        </w:rPr>
        <w:t>12</w:t>
      </w:r>
      <w:r w:rsidRPr="007E5079">
        <w:rPr>
          <w:rFonts w:ascii="Times New Roman"/>
        </w:rPr>
        <w:t>月</w:t>
      </w:r>
      <w:r w:rsidRPr="007E5079">
        <w:rPr>
          <w:rFonts w:ascii="Times New Roman"/>
        </w:rPr>
        <w:t>24</w:t>
      </w:r>
      <w:r w:rsidRPr="007E5079">
        <w:rPr>
          <w:rFonts w:ascii="Times New Roman"/>
        </w:rPr>
        <w:t>日函請司法院少家廳提供有關</w:t>
      </w:r>
      <w:r w:rsidRPr="007E5079">
        <w:rPr>
          <w:rFonts w:ascii="Times New Roman"/>
        </w:rPr>
        <w:t>619</w:t>
      </w:r>
      <w:r w:rsidRPr="007E5079">
        <w:rPr>
          <w:rFonts w:ascii="Times New Roman"/>
        </w:rPr>
        <w:t>觸法兒童的個案資訊。但當時少家廳以不負責個案處理及少事法第</w:t>
      </w:r>
      <w:r w:rsidRPr="007E5079">
        <w:rPr>
          <w:rFonts w:ascii="Times New Roman"/>
        </w:rPr>
        <w:t>83</w:t>
      </w:r>
      <w:r w:rsidRPr="007E5079">
        <w:rPr>
          <w:rFonts w:ascii="Times New Roman"/>
        </w:rPr>
        <w:t>條及第</w:t>
      </w:r>
      <w:r w:rsidRPr="007E5079">
        <w:rPr>
          <w:rFonts w:ascii="Times New Roman"/>
        </w:rPr>
        <w:t>83</w:t>
      </w:r>
      <w:r w:rsidRPr="007E5079">
        <w:rPr>
          <w:rFonts w:ascii="Times New Roman"/>
        </w:rPr>
        <w:t>條之</w:t>
      </w:r>
      <w:r w:rsidRPr="007E5079">
        <w:rPr>
          <w:rFonts w:ascii="Times New Roman"/>
        </w:rPr>
        <w:t>1</w:t>
      </w:r>
      <w:r w:rsidRPr="007E5079">
        <w:rPr>
          <w:rFonts w:ascii="Times New Roman"/>
        </w:rPr>
        <w:t>等規定，只提供各地方法院觸法</w:t>
      </w:r>
      <w:r w:rsidRPr="007E5079">
        <w:rPr>
          <w:rFonts w:ascii="Times New Roman"/>
          <w:spacing w:val="-4"/>
        </w:rPr>
        <w:t>兒童案件的相關處分統計資料。</w:t>
      </w:r>
    </w:p>
    <w:p w14:paraId="4EC08795" w14:textId="77777777" w:rsidR="001F122C" w:rsidRPr="007E5079" w:rsidRDefault="001F122C" w:rsidP="00F36AB3">
      <w:pPr>
        <w:pStyle w:val="31"/>
        <w:kinsoku w:val="0"/>
        <w:ind w:leftChars="300" w:left="1020" w:firstLine="664"/>
        <w:rPr>
          <w:rFonts w:ascii="Times New Roman"/>
        </w:rPr>
      </w:pPr>
      <w:r w:rsidRPr="007E5079">
        <w:rPr>
          <w:rFonts w:ascii="Times New Roman"/>
          <w:spacing w:val="-4"/>
        </w:rPr>
        <w:t>之後國教署為了研議</w:t>
      </w:r>
      <w:r w:rsidRPr="007E5079">
        <w:rPr>
          <w:rFonts w:ascii="Times New Roman"/>
        </w:rPr>
        <w:t>後</w:t>
      </w:r>
      <w:r w:rsidRPr="007E5079">
        <w:rPr>
          <w:rFonts w:ascii="Times New Roman"/>
          <w:spacing w:val="4"/>
        </w:rPr>
        <w:t>續追蹤輔導的具體對策，於</w:t>
      </w:r>
      <w:r w:rsidRPr="007E5079">
        <w:rPr>
          <w:rFonts w:ascii="Times New Roman"/>
          <w:spacing w:val="4"/>
        </w:rPr>
        <w:t>109</w:t>
      </w:r>
      <w:r w:rsidRPr="007E5079">
        <w:rPr>
          <w:rFonts w:ascii="Times New Roman"/>
          <w:spacing w:val="4"/>
        </w:rPr>
        <w:t>年</w:t>
      </w:r>
      <w:r w:rsidRPr="007E5079">
        <w:rPr>
          <w:rFonts w:ascii="Times New Roman"/>
          <w:spacing w:val="4"/>
        </w:rPr>
        <w:t>7</w:t>
      </w:r>
      <w:r w:rsidRPr="007E5079">
        <w:rPr>
          <w:rFonts w:ascii="Times New Roman"/>
          <w:spacing w:val="4"/>
        </w:rPr>
        <w:t>月</w:t>
      </w:r>
      <w:r w:rsidRPr="007E5079">
        <w:rPr>
          <w:rFonts w:ascii="Times New Roman"/>
          <w:spacing w:val="4"/>
        </w:rPr>
        <w:t>29</w:t>
      </w:r>
      <w:r w:rsidRPr="007E5079">
        <w:rPr>
          <w:rFonts w:ascii="Times New Roman"/>
          <w:spacing w:val="4"/>
        </w:rPr>
        <w:t>日再次函請</w:t>
      </w:r>
      <w:r w:rsidR="00A337D9" w:rsidRPr="007E5079">
        <w:rPr>
          <w:rFonts w:ascii="Times New Roman"/>
          <w:spacing w:val="4"/>
        </w:rPr>
        <w:t>司法院</w:t>
      </w:r>
      <w:r w:rsidRPr="007E5079">
        <w:rPr>
          <w:rFonts w:ascii="Times New Roman"/>
          <w:spacing w:val="4"/>
        </w:rPr>
        <w:t>少</w:t>
      </w:r>
      <w:r w:rsidRPr="007E5079">
        <w:rPr>
          <w:rFonts w:ascii="Times New Roman"/>
          <w:spacing w:val="2"/>
        </w:rPr>
        <w:t>家廳提供有關各縣市觸法兒童的案由、調查審理</w:t>
      </w:r>
      <w:r w:rsidRPr="007E5079">
        <w:rPr>
          <w:rFonts w:ascii="Times New Roman"/>
          <w:spacing w:val="2"/>
        </w:rPr>
        <w:t>/</w:t>
      </w:r>
      <w:r w:rsidRPr="007E5079">
        <w:rPr>
          <w:rFonts w:ascii="Times New Roman"/>
          <w:spacing w:val="2"/>
        </w:rPr>
        <w:t>執行中</w:t>
      </w:r>
      <w:r w:rsidRPr="007E5079">
        <w:rPr>
          <w:rFonts w:ascii="Times New Roman"/>
          <w:spacing w:val="-4"/>
        </w:rPr>
        <w:t>(</w:t>
      </w:r>
      <w:r w:rsidRPr="007E5079">
        <w:rPr>
          <w:rFonts w:ascii="Times New Roman"/>
          <w:spacing w:val="-4"/>
        </w:rPr>
        <w:t>處分種類</w:t>
      </w:r>
      <w:r w:rsidRPr="007E5079">
        <w:rPr>
          <w:rFonts w:ascii="Times New Roman"/>
          <w:spacing w:val="-4"/>
        </w:rPr>
        <w:t>)</w:t>
      </w:r>
      <w:r w:rsidRPr="007E5079">
        <w:rPr>
          <w:rFonts w:ascii="Times New Roman"/>
          <w:spacing w:val="-4"/>
        </w:rPr>
        <w:t>、就學情形及後續轉銜追蹤</w:t>
      </w:r>
      <w:r w:rsidRPr="007E5079">
        <w:rPr>
          <w:rFonts w:ascii="Times New Roman"/>
        </w:rPr>
        <w:t>機制等資訊。但</w:t>
      </w:r>
      <w:r w:rsidRPr="007E5079">
        <w:rPr>
          <w:rFonts w:ascii="Times New Roman"/>
          <w:spacing w:val="4"/>
        </w:rPr>
        <w:t>少家廳</w:t>
      </w:r>
      <w:r w:rsidR="00F36AB3" w:rsidRPr="007E5079">
        <w:rPr>
          <w:rFonts w:ascii="Times New Roman"/>
          <w:spacing w:val="4"/>
        </w:rPr>
        <w:t>這次</w:t>
      </w:r>
      <w:r w:rsidRPr="007E5079">
        <w:rPr>
          <w:rFonts w:ascii="Times New Roman"/>
          <w:spacing w:val="4"/>
        </w:rPr>
        <w:t>依舊以司法院不負責個案處理為由，只提供綜整不含個案資料的各地方法院轉銜兒童</w:t>
      </w:r>
      <w:r w:rsidRPr="007E5079">
        <w:rPr>
          <w:rFonts w:ascii="Times New Roman"/>
        </w:rPr>
        <w:t>人數及略述轉銜</w:t>
      </w:r>
      <w:r w:rsidRPr="007E5079">
        <w:rPr>
          <w:rFonts w:ascii="Times New Roman"/>
        </w:rPr>
        <w:lastRenderedPageBreak/>
        <w:t>處遇情形。</w:t>
      </w:r>
    </w:p>
    <w:p w14:paraId="4B1E3479" w14:textId="77777777" w:rsidR="001F122C" w:rsidRPr="007E5079" w:rsidRDefault="001F122C" w:rsidP="001F122C">
      <w:pPr>
        <w:pStyle w:val="31"/>
        <w:kinsoku w:val="0"/>
        <w:ind w:leftChars="300" w:left="1020" w:firstLine="680"/>
        <w:rPr>
          <w:rFonts w:ascii="Times New Roman"/>
        </w:rPr>
      </w:pPr>
      <w:r w:rsidRPr="007E5079">
        <w:rPr>
          <w:rFonts w:ascii="Times New Roman"/>
        </w:rPr>
        <w:t>衛福部也表示，</w:t>
      </w:r>
      <w:r w:rsidR="003F5156" w:rsidRPr="007E5079">
        <w:rPr>
          <w:rFonts w:ascii="Times New Roman" w:hint="eastAsia"/>
        </w:rPr>
        <w:t>為了整理</w:t>
      </w:r>
      <w:r w:rsidR="003F5156" w:rsidRPr="007E5079">
        <w:rPr>
          <w:rFonts w:ascii="Times New Roman" w:hint="eastAsia"/>
        </w:rPr>
        <w:t>6</w:t>
      </w:r>
      <w:r w:rsidR="003F5156" w:rsidRPr="007E5079">
        <w:rPr>
          <w:rFonts w:ascii="Times New Roman"/>
        </w:rPr>
        <w:t>19</w:t>
      </w:r>
      <w:r w:rsidRPr="007E5079">
        <w:rPr>
          <w:rFonts w:ascii="Times New Roman"/>
        </w:rPr>
        <w:t>觸法兒童清冊</w:t>
      </w:r>
      <w:r w:rsidR="003F5156" w:rsidRPr="007E5079">
        <w:rPr>
          <w:rFonts w:ascii="Times New Roman" w:hint="eastAsia"/>
        </w:rPr>
        <w:t>，</w:t>
      </w:r>
      <w:r w:rsidRPr="007E5079">
        <w:rPr>
          <w:rFonts w:ascii="Times New Roman"/>
        </w:rPr>
        <w:t>是函請各</w:t>
      </w:r>
      <w:r w:rsidRPr="007E5079">
        <w:rPr>
          <w:rFonts w:ascii="Times New Roman"/>
          <w:spacing w:val="4"/>
        </w:rPr>
        <w:t>地方政府社政單位自行盤點轄內接獲法院轉介的觸法</w:t>
      </w:r>
      <w:r w:rsidRPr="007E5079">
        <w:rPr>
          <w:rFonts w:ascii="Times New Roman"/>
        </w:rPr>
        <w:t>兒童後回報；司法院基於</w:t>
      </w:r>
      <w:r w:rsidR="007C74FF" w:rsidRPr="007E5079">
        <w:rPr>
          <w:rFonts w:hAnsi="標楷體" w:hint="eastAsia"/>
        </w:rPr>
        <w:t>《</w:t>
      </w:r>
      <w:r w:rsidR="007C74FF" w:rsidRPr="007E5079">
        <w:rPr>
          <w:rFonts w:ascii="Times New Roman"/>
        </w:rPr>
        <w:t>少事法</w:t>
      </w:r>
      <w:r w:rsidR="007C74FF" w:rsidRPr="007E5079">
        <w:rPr>
          <w:rFonts w:hAnsi="標楷體" w:hint="eastAsia"/>
        </w:rPr>
        <w:t>》</w:t>
      </w:r>
      <w:r w:rsidRPr="007E5079">
        <w:rPr>
          <w:rFonts w:ascii="Times New Roman"/>
        </w:rPr>
        <w:t>第</w:t>
      </w:r>
      <w:r w:rsidRPr="007E5079">
        <w:rPr>
          <w:rFonts w:ascii="Times New Roman"/>
        </w:rPr>
        <w:t>83</w:t>
      </w:r>
      <w:r w:rsidRPr="007E5079">
        <w:rPr>
          <w:rFonts w:ascii="Times New Roman"/>
        </w:rPr>
        <w:t>條之</w:t>
      </w:r>
      <w:r w:rsidRPr="007E5079">
        <w:rPr>
          <w:rFonts w:ascii="Times New Roman"/>
        </w:rPr>
        <w:t>1</w:t>
      </w:r>
      <w:r w:rsidRPr="007E5079">
        <w:rPr>
          <w:rFonts w:ascii="Times New Roman"/>
        </w:rPr>
        <w:t>規定，為保護觸法兒童權益，避免其曝光，僅提供數據，並未提供個案姓名、身分證字號等資料進行比對，再從社政單位提供資料發現，各地方法院轉介方式有透過公文、「關懷</w:t>
      </w:r>
      <w:r w:rsidRPr="007E5079">
        <w:rPr>
          <w:rFonts w:ascii="Times New Roman"/>
        </w:rPr>
        <w:t>e</w:t>
      </w:r>
      <w:r w:rsidRPr="007E5079">
        <w:rPr>
          <w:rFonts w:ascii="Times New Roman"/>
        </w:rPr>
        <w:t>起來」通報或召開個案轉銜會議等多元方式，法院端是否均有納入統計，也有可能造成</w:t>
      </w:r>
      <w:r w:rsidR="003F5156" w:rsidRPr="007E5079">
        <w:rPr>
          <w:rFonts w:ascii="Times New Roman" w:hint="eastAsia"/>
        </w:rPr>
        <w:t>衛福部</w:t>
      </w:r>
      <w:r w:rsidRPr="007E5079">
        <w:rPr>
          <w:rFonts w:ascii="Times New Roman"/>
        </w:rPr>
        <w:t>與司法院統計轉介觸法兒童人數上的落差。</w:t>
      </w:r>
    </w:p>
    <w:p w14:paraId="60CFDB86" w14:textId="77777777" w:rsidR="00A337D9" w:rsidRPr="007E5079" w:rsidRDefault="00A337D9" w:rsidP="001F122C">
      <w:pPr>
        <w:pStyle w:val="31"/>
        <w:kinsoku w:val="0"/>
        <w:ind w:leftChars="300" w:left="1020" w:firstLine="696"/>
        <w:rPr>
          <w:rFonts w:ascii="Times New Roman"/>
        </w:rPr>
      </w:pPr>
      <w:r w:rsidRPr="007E5079">
        <w:rPr>
          <w:rFonts w:ascii="Times New Roman"/>
          <w:spacing w:val="4"/>
        </w:rPr>
        <w:t>衛福部甚至在</w:t>
      </w:r>
      <w:r w:rsidR="00545AD7" w:rsidRPr="007E5079">
        <w:rPr>
          <w:rFonts w:ascii="Times New Roman"/>
          <w:spacing w:val="4"/>
        </w:rPr>
        <w:t>監察院</w:t>
      </w:r>
      <w:r w:rsidRPr="007E5079">
        <w:rPr>
          <w:rFonts w:ascii="Times New Roman"/>
          <w:spacing w:val="4"/>
        </w:rPr>
        <w:t>約詢時表達：「我們</w:t>
      </w:r>
      <w:r w:rsidRPr="007E5079">
        <w:rPr>
          <w:rFonts w:ascii="Times New Roman"/>
          <w:bCs/>
          <w:spacing w:val="4"/>
          <w:kern w:val="0"/>
          <w:szCs w:val="36"/>
        </w:rPr>
        <w:t>必須說</w:t>
      </w:r>
      <w:r w:rsidRPr="007E5079">
        <w:rPr>
          <w:rFonts w:ascii="Times New Roman"/>
          <w:bCs/>
          <w:kern w:val="0"/>
          <w:szCs w:val="36"/>
        </w:rPr>
        <w:t>《少年事件處理法》修法後的處理方式不是很妥適，社政單位在處理性侵個案也相當注意隱私，但現在司法</w:t>
      </w:r>
      <w:r w:rsidRPr="007E5079">
        <w:rPr>
          <w:rFonts w:ascii="Times New Roman"/>
          <w:bCs/>
          <w:spacing w:val="4"/>
          <w:kern w:val="0"/>
          <w:szCs w:val="36"/>
        </w:rPr>
        <w:t>院少家廳這樣不願提供兒少資料的作法，並非能保護</w:t>
      </w:r>
      <w:r w:rsidRPr="007E5079">
        <w:rPr>
          <w:rFonts w:ascii="Times New Roman"/>
          <w:bCs/>
          <w:kern w:val="0"/>
          <w:szCs w:val="36"/>
        </w:rPr>
        <w:t>到兒少，反而造成後端承接服務的單位無法找到兒少。</w:t>
      </w:r>
      <w:r w:rsidRPr="007E5079">
        <w:rPr>
          <w:rFonts w:ascii="Times New Roman"/>
        </w:rPr>
        <w:t>」</w:t>
      </w:r>
    </w:p>
    <w:p w14:paraId="21258E28" w14:textId="77777777" w:rsidR="001C64F3" w:rsidRPr="007E5079" w:rsidRDefault="001F122C" w:rsidP="001F122C">
      <w:pPr>
        <w:pStyle w:val="31"/>
        <w:kinsoku w:val="0"/>
        <w:ind w:leftChars="300" w:left="1020" w:firstLine="680"/>
        <w:rPr>
          <w:rFonts w:ascii="Times New Roman"/>
        </w:rPr>
      </w:pPr>
      <w:r w:rsidRPr="007E5079">
        <w:rPr>
          <w:rFonts w:ascii="Times New Roman"/>
        </w:rPr>
        <w:t>行政院因應《少事法》修正、整備兒少偏差行為的預</w:t>
      </w:r>
      <w:r w:rsidRPr="007E5079">
        <w:rPr>
          <w:rFonts w:ascii="Times New Roman"/>
          <w:spacing w:val="-6"/>
        </w:rPr>
        <w:t>防及輔導工作，雖</w:t>
      </w:r>
      <w:r w:rsidR="001C64F3" w:rsidRPr="007E5079">
        <w:rPr>
          <w:rFonts w:ascii="Times New Roman"/>
          <w:spacing w:val="-6"/>
        </w:rPr>
        <w:t>從</w:t>
      </w:r>
      <w:r w:rsidRPr="007E5079">
        <w:rPr>
          <w:rFonts w:ascii="Times New Roman"/>
          <w:spacing w:val="-6"/>
        </w:rPr>
        <w:t>108</w:t>
      </w:r>
      <w:r w:rsidRPr="007E5079">
        <w:rPr>
          <w:rFonts w:ascii="Times New Roman"/>
          <w:spacing w:val="-6"/>
        </w:rPr>
        <w:t>年</w:t>
      </w:r>
      <w:r w:rsidRPr="007E5079">
        <w:rPr>
          <w:rFonts w:ascii="Times New Roman"/>
          <w:spacing w:val="-6"/>
        </w:rPr>
        <w:t>5</w:t>
      </w:r>
      <w:r w:rsidRPr="007E5079">
        <w:rPr>
          <w:rFonts w:ascii="Times New Roman"/>
          <w:spacing w:val="-6"/>
        </w:rPr>
        <w:t>月多次邀集司法院、內政部</w:t>
      </w:r>
      <w:r w:rsidRPr="007E5079">
        <w:rPr>
          <w:rFonts w:ascii="Times New Roman"/>
        </w:rPr>
        <w:t>、教育部、衛福部及部分地方政府召開會議，但</w:t>
      </w:r>
      <w:r w:rsidR="001C64F3" w:rsidRPr="007E5079">
        <w:rPr>
          <w:rFonts w:ascii="Times New Roman"/>
        </w:rPr>
        <w:t>當</w:t>
      </w:r>
      <w:r w:rsidR="001C64F3" w:rsidRPr="007E5079">
        <w:rPr>
          <w:rFonts w:ascii="Times New Roman"/>
          <w:spacing w:val="4"/>
        </w:rPr>
        <w:t>時的討論都是關注在</w:t>
      </w:r>
      <w:r w:rsidR="00F033D7" w:rsidRPr="007E5079">
        <w:rPr>
          <w:rFonts w:ascii="Times New Roman"/>
          <w:spacing w:val="4"/>
        </w:rPr>
        <w:t>未來</w:t>
      </w:r>
      <w:r w:rsidR="001C64F3" w:rsidRPr="007E5079">
        <w:rPr>
          <w:rFonts w:ascii="Times New Roman"/>
          <w:spacing w:val="4"/>
        </w:rPr>
        <w:t>發生</w:t>
      </w:r>
      <w:r w:rsidRPr="007E5079">
        <w:rPr>
          <w:rFonts w:ascii="Times New Roman"/>
          <w:spacing w:val="4"/>
        </w:rPr>
        <w:t>兒少偏差行為</w:t>
      </w:r>
      <w:r w:rsidR="00F033D7" w:rsidRPr="007E5079">
        <w:rPr>
          <w:rFonts w:ascii="Times New Roman"/>
          <w:spacing w:val="4"/>
        </w:rPr>
        <w:t>時</w:t>
      </w:r>
      <w:r w:rsidRPr="007E5079">
        <w:rPr>
          <w:rFonts w:ascii="Times New Roman"/>
          <w:spacing w:val="4"/>
        </w:rPr>
        <w:t>的預防</w:t>
      </w:r>
      <w:r w:rsidRPr="007E5079">
        <w:rPr>
          <w:rFonts w:ascii="Times New Roman"/>
          <w:spacing w:val="-4"/>
        </w:rPr>
        <w:t>及輔</w:t>
      </w:r>
      <w:r w:rsidRPr="007E5079">
        <w:rPr>
          <w:rFonts w:ascii="Times New Roman"/>
          <w:spacing w:val="4"/>
        </w:rPr>
        <w:t>導工作與流程，並未針對法院繫屬在案的</w:t>
      </w:r>
      <w:r w:rsidRPr="007E5079">
        <w:rPr>
          <w:rFonts w:ascii="Times New Roman"/>
          <w:spacing w:val="4"/>
        </w:rPr>
        <w:t>6</w:t>
      </w:r>
      <w:r w:rsidRPr="007E5079">
        <w:rPr>
          <w:rFonts w:ascii="Times New Roman"/>
          <w:spacing w:val="-6"/>
        </w:rPr>
        <w:t>19</w:t>
      </w:r>
      <w:r w:rsidRPr="007E5079">
        <w:rPr>
          <w:rFonts w:ascii="Times New Roman"/>
          <w:spacing w:val="-6"/>
        </w:rPr>
        <w:t>觸法兒童有所著墨、研商如何順利轉銜教育與社政</w:t>
      </w:r>
      <w:r w:rsidRPr="007E5079">
        <w:rPr>
          <w:rFonts w:ascii="Times New Roman"/>
        </w:rPr>
        <w:t>單位。</w:t>
      </w:r>
    </w:p>
    <w:p w14:paraId="38CB4C47" w14:textId="77777777" w:rsidR="001F122C" w:rsidRPr="007E5079" w:rsidRDefault="001F122C" w:rsidP="00F033D7">
      <w:pPr>
        <w:pStyle w:val="31"/>
        <w:kinsoku w:val="0"/>
        <w:ind w:leftChars="300" w:left="1020" w:firstLine="696"/>
        <w:rPr>
          <w:rFonts w:ascii="Times New Roman"/>
        </w:rPr>
      </w:pPr>
      <w:r w:rsidRPr="007E5079">
        <w:rPr>
          <w:rFonts w:ascii="Times New Roman"/>
          <w:spacing w:val="4"/>
        </w:rPr>
        <w:t>行政院</w:t>
      </w:r>
      <w:r w:rsidR="001C64F3" w:rsidRPr="007E5079">
        <w:rPr>
          <w:rFonts w:ascii="Times New Roman"/>
          <w:spacing w:val="4"/>
        </w:rPr>
        <w:t>為了追蹤</w:t>
      </w:r>
      <w:r w:rsidR="003F5156" w:rsidRPr="007E5079">
        <w:rPr>
          <w:rFonts w:ascii="Times New Roman" w:hint="eastAsia"/>
          <w:spacing w:val="4"/>
        </w:rPr>
        <w:t>這些孩子</w:t>
      </w:r>
      <w:r w:rsidR="001C64F3" w:rsidRPr="007E5079">
        <w:rPr>
          <w:rFonts w:ascii="Times New Roman"/>
          <w:spacing w:val="4"/>
        </w:rPr>
        <w:t>的去處與輔導</w:t>
      </w:r>
      <w:r w:rsidR="003F5156" w:rsidRPr="007E5079">
        <w:rPr>
          <w:rFonts w:ascii="Times New Roman" w:hint="eastAsia"/>
          <w:spacing w:val="4"/>
        </w:rPr>
        <w:t>狀況</w:t>
      </w:r>
      <w:r w:rsidR="001C64F3" w:rsidRPr="007E5079">
        <w:rPr>
          <w:rFonts w:ascii="Times New Roman"/>
          <w:spacing w:val="-6"/>
        </w:rPr>
        <w:t>，之後在</w:t>
      </w:r>
      <w:r w:rsidRPr="007E5079">
        <w:rPr>
          <w:rFonts w:ascii="Times New Roman"/>
          <w:spacing w:val="-6"/>
        </w:rPr>
        <w:t>109</w:t>
      </w:r>
      <w:r w:rsidRPr="007E5079">
        <w:rPr>
          <w:rFonts w:ascii="Times New Roman"/>
          <w:spacing w:val="-6"/>
        </w:rPr>
        <w:t>年</w:t>
      </w:r>
      <w:r w:rsidRPr="007E5079">
        <w:rPr>
          <w:rFonts w:ascii="Times New Roman"/>
          <w:spacing w:val="4"/>
        </w:rPr>
        <w:t>8</w:t>
      </w:r>
      <w:r w:rsidRPr="007E5079">
        <w:rPr>
          <w:rFonts w:ascii="Times New Roman"/>
          <w:spacing w:val="4"/>
        </w:rPr>
        <w:t>月</w:t>
      </w:r>
      <w:r w:rsidRPr="007E5079">
        <w:rPr>
          <w:rFonts w:ascii="Times New Roman"/>
          <w:spacing w:val="4"/>
        </w:rPr>
        <w:t>29</w:t>
      </w:r>
      <w:r w:rsidRPr="007E5079">
        <w:rPr>
          <w:rFonts w:ascii="Times New Roman"/>
          <w:spacing w:val="4"/>
        </w:rPr>
        <w:t>日及</w:t>
      </w:r>
      <w:r w:rsidRPr="007E5079">
        <w:rPr>
          <w:rFonts w:ascii="Times New Roman"/>
          <w:spacing w:val="4"/>
        </w:rPr>
        <w:t>9</w:t>
      </w:r>
      <w:r w:rsidRPr="007E5079">
        <w:rPr>
          <w:rFonts w:ascii="Times New Roman"/>
          <w:spacing w:val="4"/>
        </w:rPr>
        <w:t>月</w:t>
      </w:r>
      <w:r w:rsidRPr="007E5079">
        <w:rPr>
          <w:rFonts w:ascii="Times New Roman"/>
          <w:spacing w:val="4"/>
        </w:rPr>
        <w:t>30</w:t>
      </w:r>
      <w:r w:rsidRPr="007E5079">
        <w:rPr>
          <w:rFonts w:ascii="Times New Roman"/>
          <w:spacing w:val="4"/>
        </w:rPr>
        <w:t>日</w:t>
      </w:r>
      <w:r w:rsidR="001C64F3" w:rsidRPr="007E5079">
        <w:rPr>
          <w:rFonts w:ascii="Times New Roman"/>
          <w:spacing w:val="4"/>
        </w:rPr>
        <w:t>兩次</w:t>
      </w:r>
      <w:r w:rsidRPr="007E5079">
        <w:rPr>
          <w:rFonts w:ascii="Times New Roman"/>
          <w:spacing w:val="4"/>
        </w:rPr>
        <w:t>召開研商</w:t>
      </w:r>
      <w:r w:rsidRPr="007E5079">
        <w:rPr>
          <w:rFonts w:ascii="Times New Roman"/>
        </w:rPr>
        <w:t>會議，但這都已經是在</w:t>
      </w:r>
      <w:r w:rsidRPr="007E5079">
        <w:rPr>
          <w:rFonts w:ascii="Times New Roman"/>
        </w:rPr>
        <w:t>6</w:t>
      </w:r>
      <w:r w:rsidRPr="007E5079">
        <w:rPr>
          <w:rFonts w:ascii="Times New Roman"/>
        </w:rPr>
        <w:t>月</w:t>
      </w:r>
      <w:r w:rsidRPr="007E5079">
        <w:rPr>
          <w:rFonts w:ascii="Times New Roman"/>
        </w:rPr>
        <w:t>19</w:t>
      </w:r>
      <w:r w:rsidRPr="007E5079">
        <w:rPr>
          <w:rFonts w:ascii="Times New Roman"/>
        </w:rPr>
        <w:t>日</w:t>
      </w:r>
      <w:r w:rsidR="00FC5FFA" w:rsidRPr="007E5079">
        <w:rPr>
          <w:rFonts w:ascii="Times New Roman"/>
        </w:rPr>
        <w:t>孩子都離開法院管轄之後</w:t>
      </w:r>
      <w:r w:rsidRPr="007E5079">
        <w:rPr>
          <w:rFonts w:ascii="Times New Roman"/>
        </w:rPr>
        <w:t>的事情了。</w:t>
      </w:r>
    </w:p>
    <w:p w14:paraId="6A3A1F06" w14:textId="77777777" w:rsidR="001F122C" w:rsidRPr="007E5079" w:rsidRDefault="001F122C" w:rsidP="001F122C">
      <w:pPr>
        <w:pStyle w:val="31"/>
        <w:kinsoku w:val="0"/>
        <w:ind w:leftChars="300" w:left="1020" w:firstLine="680"/>
        <w:rPr>
          <w:rFonts w:ascii="Times New Roman"/>
        </w:rPr>
      </w:pPr>
    </w:p>
    <w:p w14:paraId="52C52436" w14:textId="77777777" w:rsidR="001F122C" w:rsidRPr="007E5079" w:rsidRDefault="001F122C" w:rsidP="00882C6A">
      <w:pPr>
        <w:pStyle w:val="2"/>
        <w:numPr>
          <w:ilvl w:val="1"/>
          <w:numId w:val="8"/>
        </w:numPr>
        <w:rPr>
          <w:rFonts w:ascii="Times New Roman" w:hAnsi="Times New Roman"/>
        </w:rPr>
      </w:pPr>
      <w:bookmarkStart w:id="6226" w:name="_Toc82958962"/>
      <w:bookmarkStart w:id="6227" w:name="_Toc83306722"/>
      <w:bookmarkStart w:id="6228" w:name="_Toc90303646"/>
      <w:r w:rsidRPr="007E5079">
        <w:rPr>
          <w:rFonts w:ascii="Times New Roman" w:hAnsi="Times New Roman"/>
          <w:b/>
        </w:rPr>
        <w:t>619</w:t>
      </w:r>
      <w:r w:rsidRPr="007E5079">
        <w:rPr>
          <w:rFonts w:ascii="Times New Roman" w:hAnsi="Times New Roman"/>
          <w:b/>
        </w:rPr>
        <w:t>觸法兒童</w:t>
      </w:r>
      <w:r w:rsidR="007D163A" w:rsidRPr="007E5079">
        <w:rPr>
          <w:rFonts w:ascii="Times New Roman" w:hAnsi="Times New Roman"/>
          <w:b/>
        </w:rPr>
        <w:t>轉銜後</w:t>
      </w:r>
      <w:r w:rsidRPr="007E5079">
        <w:rPr>
          <w:rFonts w:ascii="Times New Roman" w:hAnsi="Times New Roman"/>
          <w:b/>
        </w:rPr>
        <w:t>的現況</w:t>
      </w:r>
      <w:bookmarkEnd w:id="6226"/>
      <w:bookmarkEnd w:id="6227"/>
      <w:bookmarkEnd w:id="6228"/>
    </w:p>
    <w:p w14:paraId="700B0F32" w14:textId="77777777" w:rsidR="001F122C" w:rsidRPr="007E5079" w:rsidRDefault="001F122C" w:rsidP="001F122C">
      <w:pPr>
        <w:pStyle w:val="31"/>
        <w:kinsoku w:val="0"/>
        <w:ind w:leftChars="300" w:left="1020" w:firstLine="680"/>
        <w:rPr>
          <w:rFonts w:ascii="Times New Roman"/>
        </w:rPr>
      </w:pPr>
      <w:r w:rsidRPr="007E5079">
        <w:rPr>
          <w:rFonts w:ascii="Times New Roman"/>
        </w:rPr>
        <w:t>截至</w:t>
      </w:r>
      <w:r w:rsidRPr="007E5079">
        <w:rPr>
          <w:rFonts w:ascii="Times New Roman"/>
        </w:rPr>
        <w:t>110</w:t>
      </w:r>
      <w:r w:rsidRPr="007E5079">
        <w:rPr>
          <w:rFonts w:ascii="Times New Roman"/>
        </w:rPr>
        <w:t>年</w:t>
      </w:r>
      <w:r w:rsidRPr="007E5079">
        <w:rPr>
          <w:rFonts w:ascii="Times New Roman"/>
        </w:rPr>
        <w:t>9</w:t>
      </w:r>
      <w:r w:rsidRPr="007E5079">
        <w:rPr>
          <w:rFonts w:ascii="Times New Roman"/>
        </w:rPr>
        <w:t>月</w:t>
      </w:r>
      <w:r w:rsidRPr="007E5079">
        <w:rPr>
          <w:rFonts w:ascii="Times New Roman"/>
        </w:rPr>
        <w:t>15</w:t>
      </w:r>
      <w:r w:rsidRPr="007E5079">
        <w:rPr>
          <w:rFonts w:ascii="Times New Roman"/>
        </w:rPr>
        <w:t>日，</w:t>
      </w:r>
      <w:r w:rsidRPr="007E5079">
        <w:rPr>
          <w:rFonts w:ascii="Times New Roman"/>
        </w:rPr>
        <w:t>619</w:t>
      </w:r>
      <w:r w:rsidRPr="007E5079">
        <w:rPr>
          <w:rFonts w:ascii="Times New Roman"/>
        </w:rPr>
        <w:t>觸法兒童轉銜由行政部門</w:t>
      </w:r>
      <w:r w:rsidRPr="007E5079">
        <w:rPr>
          <w:rFonts w:ascii="Times New Roman"/>
        </w:rPr>
        <w:lastRenderedPageBreak/>
        <w:t>接手輔導保護，已經超過</w:t>
      </w:r>
      <w:r w:rsidRPr="007E5079">
        <w:rPr>
          <w:rFonts w:ascii="Times New Roman"/>
        </w:rPr>
        <w:t>1</w:t>
      </w:r>
      <w:r w:rsidRPr="007E5079">
        <w:rPr>
          <w:rFonts w:ascii="Times New Roman"/>
        </w:rPr>
        <w:t>年時間。</w:t>
      </w:r>
    </w:p>
    <w:p w14:paraId="7352DA5C" w14:textId="77777777" w:rsidR="00C8780D" w:rsidRPr="007E5079" w:rsidRDefault="00C8780D" w:rsidP="001F122C">
      <w:pPr>
        <w:pStyle w:val="31"/>
        <w:kinsoku w:val="0"/>
        <w:ind w:leftChars="300" w:left="1020" w:firstLine="680"/>
        <w:rPr>
          <w:rFonts w:ascii="Times New Roman"/>
        </w:rPr>
      </w:pPr>
      <w:r w:rsidRPr="007E5079">
        <w:rPr>
          <w:rFonts w:ascii="Times New Roman"/>
        </w:rPr>
        <w:t>衛福部為了掌握各地方政府社政單位處理</w:t>
      </w:r>
      <w:r w:rsidRPr="007E5079">
        <w:rPr>
          <w:rFonts w:ascii="Times New Roman"/>
        </w:rPr>
        <w:t>619</w:t>
      </w:r>
      <w:r w:rsidRPr="007E5079">
        <w:rPr>
          <w:rFonts w:ascii="Times New Roman"/>
        </w:rPr>
        <w:t>觸法兒童的最新進度，於</w:t>
      </w:r>
      <w:r w:rsidRPr="007E5079">
        <w:rPr>
          <w:rFonts w:ascii="Times New Roman"/>
        </w:rPr>
        <w:t>110</w:t>
      </w:r>
      <w:r w:rsidRPr="007E5079">
        <w:rPr>
          <w:rFonts w:ascii="Times New Roman"/>
        </w:rPr>
        <w:t>年</w:t>
      </w:r>
      <w:r w:rsidRPr="007E5079">
        <w:rPr>
          <w:rFonts w:ascii="Times New Roman"/>
        </w:rPr>
        <w:t>1</w:t>
      </w:r>
      <w:r w:rsidRPr="007E5079">
        <w:rPr>
          <w:rFonts w:ascii="Times New Roman"/>
        </w:rPr>
        <w:t>月</w:t>
      </w:r>
      <w:r w:rsidRPr="007E5079">
        <w:rPr>
          <w:rFonts w:ascii="Times New Roman"/>
        </w:rPr>
        <w:t>7</w:t>
      </w:r>
      <w:r w:rsidRPr="007E5079">
        <w:rPr>
          <w:rFonts w:ascii="Times New Roman"/>
        </w:rPr>
        <w:t>日函請地方政府定期追蹤並接受衛福部每半年的查調</w:t>
      </w:r>
      <w:r w:rsidRPr="007E5079">
        <w:rPr>
          <w:rFonts w:ascii="Times New Roman" w:hint="eastAsia"/>
        </w:rPr>
        <w:t>，而教育部也定</w:t>
      </w:r>
      <w:r w:rsidRPr="007E5079">
        <w:rPr>
          <w:rFonts w:ascii="Times New Roman" w:hint="eastAsia"/>
          <w:spacing w:val="4"/>
        </w:rPr>
        <w:t>期每半年函請各地方政府教育單位回復後續輔導處遇</w:t>
      </w:r>
      <w:r w:rsidRPr="007E5079">
        <w:rPr>
          <w:rFonts w:ascii="Times New Roman" w:hint="eastAsia"/>
        </w:rPr>
        <w:t>與結案情形。</w:t>
      </w:r>
    </w:p>
    <w:p w14:paraId="4C8FFC86" w14:textId="77777777" w:rsidR="00693E52" w:rsidRPr="007E5079" w:rsidRDefault="001F122C" w:rsidP="001F122C">
      <w:pPr>
        <w:pStyle w:val="31"/>
        <w:kinsoku w:val="0"/>
        <w:ind w:leftChars="300" w:left="1020" w:firstLine="680"/>
        <w:rPr>
          <w:rFonts w:ascii="Times New Roman"/>
          <w:spacing w:val="2"/>
        </w:rPr>
      </w:pPr>
      <w:r w:rsidRPr="007E5079">
        <w:rPr>
          <w:rFonts w:ascii="Times New Roman"/>
        </w:rPr>
        <w:t>根據統計，教育單位接手輔導</w:t>
      </w:r>
      <w:r w:rsidRPr="007E5079">
        <w:rPr>
          <w:rFonts w:ascii="Times New Roman"/>
        </w:rPr>
        <w:t>130</w:t>
      </w:r>
      <w:r w:rsidRPr="007E5079">
        <w:rPr>
          <w:rFonts w:ascii="Times New Roman"/>
        </w:rPr>
        <w:t>人，其中</w:t>
      </w:r>
      <w:r w:rsidR="00732CCE" w:rsidRPr="007E5079">
        <w:rPr>
          <w:rFonts w:ascii="Times New Roman"/>
        </w:rPr>
        <w:t>85</w:t>
      </w:r>
      <w:r w:rsidRPr="007E5079">
        <w:rPr>
          <w:rFonts w:ascii="Times New Roman"/>
        </w:rPr>
        <w:t>人已結</w:t>
      </w:r>
      <w:r w:rsidRPr="007E5079">
        <w:rPr>
          <w:rFonts w:ascii="Times New Roman"/>
          <w:spacing w:val="4"/>
        </w:rPr>
        <w:t>案，其餘仍在教育局、學校或學生輔導諮商中心持續</w:t>
      </w:r>
      <w:r w:rsidRPr="007E5079">
        <w:rPr>
          <w:rFonts w:ascii="Times New Roman"/>
          <w:spacing w:val="2"/>
        </w:rPr>
        <w:t>輔導中</w:t>
      </w:r>
      <w:r w:rsidRPr="007E5079">
        <w:rPr>
          <w:rFonts w:ascii="Times New Roman"/>
          <w:spacing w:val="2"/>
        </w:rPr>
        <w:t>(</w:t>
      </w:r>
      <w:r w:rsidRPr="007E5079">
        <w:rPr>
          <w:rFonts w:ascii="Times New Roman"/>
          <w:spacing w:val="2"/>
        </w:rPr>
        <w:t>詳見下表</w:t>
      </w:r>
      <w:r w:rsidR="00C30CE2" w:rsidRPr="007E5079">
        <w:rPr>
          <w:rFonts w:ascii="Times New Roman"/>
          <w:spacing w:val="2"/>
        </w:rPr>
        <w:t>53</w:t>
      </w:r>
      <w:r w:rsidRPr="007E5079">
        <w:rPr>
          <w:rFonts w:ascii="Times New Roman"/>
          <w:spacing w:val="2"/>
        </w:rPr>
        <w:t>)</w:t>
      </w:r>
      <w:r w:rsidRPr="007E5079">
        <w:rPr>
          <w:rFonts w:ascii="Times New Roman"/>
          <w:spacing w:val="2"/>
        </w:rPr>
        <w:t>。</w:t>
      </w:r>
    </w:p>
    <w:p w14:paraId="4AD77952" w14:textId="77777777" w:rsidR="00C8780D" w:rsidRPr="007E5079" w:rsidRDefault="00C8780D" w:rsidP="00C8780D">
      <w:pPr>
        <w:pStyle w:val="a3"/>
        <w:spacing w:before="120" w:after="0"/>
        <w:ind w:left="673" w:firstLine="363"/>
        <w:jc w:val="center"/>
        <w:rPr>
          <w:rFonts w:ascii="Times New Roman" w:hAnsi="Times New Roman"/>
          <w:b/>
          <w:spacing w:val="0"/>
        </w:rPr>
      </w:pPr>
      <w:r w:rsidRPr="007E5079">
        <w:rPr>
          <w:rFonts w:ascii="Times New Roman" w:hAnsi="Times New Roman"/>
          <w:b/>
          <w:spacing w:val="-2"/>
          <w:kern w:val="0"/>
        </w:rPr>
        <w:t>各地方政府</w:t>
      </w:r>
      <w:r w:rsidRPr="007E5079">
        <w:rPr>
          <w:rFonts w:ascii="Times New Roman" w:hAnsi="Times New Roman"/>
          <w:b/>
          <w:spacing w:val="0"/>
        </w:rPr>
        <w:t>教育單接手輔導</w:t>
      </w:r>
      <w:r w:rsidRPr="007E5079">
        <w:rPr>
          <w:rFonts w:ascii="Times New Roman" w:hAnsi="Times New Roman"/>
          <w:b/>
          <w:spacing w:val="-2"/>
        </w:rPr>
        <w:t>619</w:t>
      </w:r>
      <w:r w:rsidRPr="007E5079">
        <w:rPr>
          <w:rFonts w:ascii="Times New Roman" w:hAnsi="Times New Roman"/>
          <w:b/>
          <w:spacing w:val="-2"/>
        </w:rPr>
        <w:t>觸法兒童的人數統計</w:t>
      </w:r>
    </w:p>
    <w:p w14:paraId="4756140F" w14:textId="77777777" w:rsidR="00C8780D" w:rsidRPr="007E5079" w:rsidRDefault="00C8780D" w:rsidP="00C8780D">
      <w:pPr>
        <w:pStyle w:val="21"/>
        <w:kinsoku w:val="0"/>
        <w:spacing w:line="320" w:lineRule="exact"/>
        <w:ind w:left="1020" w:firstLine="520"/>
        <w:jc w:val="right"/>
        <w:rPr>
          <w:rFonts w:ascii="Times New Roman"/>
          <w:sz w:val="24"/>
          <w:szCs w:val="24"/>
        </w:rPr>
      </w:pPr>
      <w:r w:rsidRPr="007E5079">
        <w:rPr>
          <w:rFonts w:ascii="Times New Roman"/>
          <w:sz w:val="24"/>
          <w:szCs w:val="24"/>
        </w:rPr>
        <w:t>單位：人</w:t>
      </w:r>
    </w:p>
    <w:tbl>
      <w:tblPr>
        <w:tblW w:w="7821" w:type="dxa"/>
        <w:tblInd w:w="1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80"/>
        <w:gridCol w:w="1624"/>
        <w:gridCol w:w="1152"/>
        <w:gridCol w:w="2361"/>
        <w:gridCol w:w="1504"/>
      </w:tblGrid>
      <w:tr w:rsidR="007E5079" w:rsidRPr="007E5079" w14:paraId="7C5DAD4D" w14:textId="77777777" w:rsidTr="00AF2DA6">
        <w:trPr>
          <w:tblHeader/>
        </w:trPr>
        <w:tc>
          <w:tcPr>
            <w:tcW w:w="1180" w:type="dxa"/>
            <w:vMerge w:val="restart"/>
            <w:shd w:val="clear" w:color="auto" w:fill="FBE4D5"/>
            <w:vAlign w:val="center"/>
          </w:tcPr>
          <w:p w14:paraId="4C4C520C" w14:textId="77777777" w:rsidR="00C8780D" w:rsidRPr="007E5079" w:rsidRDefault="00C8780D" w:rsidP="00AF2DA6">
            <w:pPr>
              <w:pStyle w:val="42"/>
              <w:ind w:leftChars="-13" w:left="-10" w:hangingChars="13" w:hanging="34"/>
              <w:jc w:val="center"/>
              <w:rPr>
                <w:rFonts w:ascii="Times New Roman"/>
                <w:b/>
                <w:sz w:val="24"/>
                <w:szCs w:val="24"/>
              </w:rPr>
            </w:pPr>
            <w:bookmarkStart w:id="6229" w:name="_Toc84512873"/>
            <w:r w:rsidRPr="007E5079">
              <w:rPr>
                <w:rFonts w:ascii="Times New Roman"/>
                <w:b/>
                <w:sz w:val="24"/>
                <w:szCs w:val="24"/>
              </w:rPr>
              <w:t>地方</w:t>
            </w:r>
            <w:bookmarkStart w:id="6230" w:name="_Toc84512874"/>
            <w:bookmarkEnd w:id="6229"/>
          </w:p>
          <w:p w14:paraId="26F484F5" w14:textId="77777777" w:rsidR="00C8780D" w:rsidRPr="007E5079" w:rsidRDefault="00C8780D" w:rsidP="00AF2DA6">
            <w:pPr>
              <w:pStyle w:val="42"/>
              <w:ind w:leftChars="-13" w:left="-10" w:hangingChars="13" w:hanging="34"/>
              <w:jc w:val="center"/>
              <w:rPr>
                <w:rFonts w:ascii="Times New Roman"/>
                <w:b/>
                <w:sz w:val="24"/>
                <w:szCs w:val="24"/>
              </w:rPr>
            </w:pPr>
            <w:r w:rsidRPr="007E5079">
              <w:rPr>
                <w:rFonts w:ascii="Times New Roman"/>
                <w:b/>
                <w:sz w:val="24"/>
                <w:szCs w:val="24"/>
              </w:rPr>
              <w:t>政府別</w:t>
            </w:r>
            <w:bookmarkEnd w:id="6230"/>
          </w:p>
        </w:tc>
        <w:tc>
          <w:tcPr>
            <w:tcW w:w="1624" w:type="dxa"/>
            <w:vMerge w:val="restart"/>
            <w:shd w:val="clear" w:color="auto" w:fill="FBE4D5"/>
            <w:vAlign w:val="center"/>
          </w:tcPr>
          <w:p w14:paraId="0D9D6261" w14:textId="77777777" w:rsidR="00C8780D" w:rsidRPr="007E5079" w:rsidRDefault="00C8780D" w:rsidP="00AF2DA6">
            <w:pPr>
              <w:pStyle w:val="42"/>
              <w:ind w:leftChars="-13" w:left="-13" w:hangingChars="13" w:hanging="31"/>
              <w:jc w:val="center"/>
              <w:rPr>
                <w:rFonts w:ascii="Times New Roman"/>
                <w:b/>
                <w:sz w:val="24"/>
                <w:szCs w:val="24"/>
              </w:rPr>
            </w:pPr>
            <w:bookmarkStart w:id="6231" w:name="_Toc84512875"/>
            <w:r w:rsidRPr="007E5079">
              <w:rPr>
                <w:rFonts w:ascii="Times New Roman"/>
                <w:b/>
                <w:spacing w:val="-12"/>
                <w:sz w:val="24"/>
                <w:szCs w:val="24"/>
              </w:rPr>
              <w:t>法院轉銜教育</w:t>
            </w:r>
            <w:r w:rsidRPr="007E5079">
              <w:rPr>
                <w:rFonts w:ascii="Times New Roman"/>
                <w:b/>
                <w:sz w:val="24"/>
                <w:szCs w:val="24"/>
              </w:rPr>
              <w:t>單位的人數</w:t>
            </w:r>
            <w:bookmarkEnd w:id="6231"/>
          </w:p>
        </w:tc>
        <w:tc>
          <w:tcPr>
            <w:tcW w:w="3513" w:type="dxa"/>
            <w:gridSpan w:val="2"/>
            <w:shd w:val="clear" w:color="auto" w:fill="FBE4D5"/>
            <w:vAlign w:val="center"/>
          </w:tcPr>
          <w:p w14:paraId="69D3DFA1" w14:textId="77777777" w:rsidR="00C8780D" w:rsidRPr="007E5079" w:rsidRDefault="00C8780D" w:rsidP="00AF2DA6">
            <w:pPr>
              <w:pStyle w:val="42"/>
              <w:ind w:leftChars="-30" w:left="-13" w:rightChars="-31" w:right="-105" w:hangingChars="36" w:hanging="89"/>
              <w:jc w:val="center"/>
              <w:rPr>
                <w:rFonts w:ascii="Times New Roman"/>
                <w:b/>
                <w:spacing w:val="-6"/>
                <w:sz w:val="24"/>
                <w:szCs w:val="24"/>
              </w:rPr>
            </w:pPr>
            <w:bookmarkStart w:id="6232" w:name="_Toc84512876"/>
            <w:r w:rsidRPr="007E5079">
              <w:rPr>
                <w:rFonts w:ascii="Times New Roman"/>
                <w:b/>
                <w:spacing w:val="-6"/>
                <w:sz w:val="24"/>
                <w:szCs w:val="24"/>
              </w:rPr>
              <w:t>目前教育單位仍在案</w:t>
            </w:r>
            <w:bookmarkEnd w:id="6232"/>
            <w:r w:rsidRPr="007E5079">
              <w:rPr>
                <w:rFonts w:ascii="Times New Roman"/>
                <w:b/>
                <w:spacing w:val="-6"/>
                <w:sz w:val="24"/>
                <w:szCs w:val="24"/>
              </w:rPr>
              <w:t>輔導的人數</w:t>
            </w:r>
          </w:p>
        </w:tc>
        <w:tc>
          <w:tcPr>
            <w:tcW w:w="1504" w:type="dxa"/>
            <w:vMerge w:val="restart"/>
            <w:shd w:val="clear" w:color="auto" w:fill="FBE4D5"/>
            <w:vAlign w:val="center"/>
          </w:tcPr>
          <w:p w14:paraId="00370CC4" w14:textId="77777777" w:rsidR="00C8780D" w:rsidRPr="007E5079" w:rsidRDefault="00C8780D" w:rsidP="00AF2DA6">
            <w:pPr>
              <w:pStyle w:val="42"/>
              <w:ind w:leftChars="-31" w:left="-102" w:rightChars="-19" w:right="-65" w:hangingChars="1" w:hanging="3"/>
              <w:jc w:val="center"/>
              <w:rPr>
                <w:rFonts w:ascii="Times New Roman"/>
                <w:b/>
                <w:sz w:val="24"/>
                <w:szCs w:val="24"/>
              </w:rPr>
            </w:pPr>
            <w:bookmarkStart w:id="6233" w:name="_Toc84512877"/>
            <w:r w:rsidRPr="007E5079">
              <w:rPr>
                <w:rFonts w:ascii="Times New Roman"/>
                <w:b/>
                <w:sz w:val="24"/>
                <w:szCs w:val="24"/>
              </w:rPr>
              <w:t>教育單位</w:t>
            </w:r>
          </w:p>
          <w:p w14:paraId="5AF1768C" w14:textId="77777777" w:rsidR="00C8780D" w:rsidRPr="007E5079" w:rsidRDefault="00C8780D" w:rsidP="00AF2DA6">
            <w:pPr>
              <w:pStyle w:val="42"/>
              <w:ind w:leftChars="-31" w:left="-103" w:rightChars="-19" w:right="-65" w:hangingChars="1" w:hanging="2"/>
              <w:jc w:val="center"/>
              <w:rPr>
                <w:rFonts w:ascii="Times New Roman"/>
                <w:b/>
                <w:spacing w:val="-12"/>
                <w:sz w:val="24"/>
                <w:szCs w:val="24"/>
              </w:rPr>
            </w:pPr>
            <w:r w:rsidRPr="007E5079">
              <w:rPr>
                <w:rFonts w:ascii="Times New Roman"/>
                <w:b/>
                <w:spacing w:val="-12"/>
                <w:sz w:val="24"/>
                <w:szCs w:val="24"/>
              </w:rPr>
              <w:t>已結案</w:t>
            </w:r>
            <w:bookmarkEnd w:id="6233"/>
            <w:r w:rsidRPr="007E5079">
              <w:rPr>
                <w:rFonts w:ascii="Times New Roman"/>
                <w:b/>
                <w:spacing w:val="-12"/>
                <w:sz w:val="24"/>
                <w:szCs w:val="24"/>
              </w:rPr>
              <w:t>的</w:t>
            </w:r>
            <w:bookmarkStart w:id="6234" w:name="_Toc84512878"/>
            <w:r w:rsidRPr="007E5079">
              <w:rPr>
                <w:rFonts w:ascii="Times New Roman"/>
                <w:b/>
                <w:spacing w:val="-12"/>
                <w:sz w:val="24"/>
                <w:szCs w:val="24"/>
              </w:rPr>
              <w:t>人數</w:t>
            </w:r>
            <w:bookmarkEnd w:id="6234"/>
          </w:p>
        </w:tc>
      </w:tr>
      <w:tr w:rsidR="007E5079" w:rsidRPr="007E5079" w14:paraId="05D77109" w14:textId="77777777" w:rsidTr="00AF2DA6">
        <w:trPr>
          <w:tblHeader/>
        </w:trPr>
        <w:tc>
          <w:tcPr>
            <w:tcW w:w="1180" w:type="dxa"/>
            <w:vMerge/>
            <w:shd w:val="clear" w:color="auto" w:fill="FBE4D5"/>
            <w:vAlign w:val="center"/>
          </w:tcPr>
          <w:p w14:paraId="30CE6666" w14:textId="77777777" w:rsidR="00C8780D" w:rsidRPr="007E5079" w:rsidRDefault="00C8780D" w:rsidP="00AF2DA6">
            <w:pPr>
              <w:spacing w:line="400" w:lineRule="exact"/>
              <w:jc w:val="center"/>
              <w:rPr>
                <w:rFonts w:ascii="Times New Roman"/>
                <w:b/>
                <w:sz w:val="28"/>
              </w:rPr>
            </w:pPr>
          </w:p>
        </w:tc>
        <w:tc>
          <w:tcPr>
            <w:tcW w:w="1624" w:type="dxa"/>
            <w:vMerge/>
            <w:shd w:val="clear" w:color="auto" w:fill="FBE4D5"/>
            <w:vAlign w:val="center"/>
          </w:tcPr>
          <w:p w14:paraId="793B219B" w14:textId="77777777" w:rsidR="00C8780D" w:rsidRPr="007E5079" w:rsidRDefault="00C8780D" w:rsidP="00AF2DA6">
            <w:pPr>
              <w:spacing w:line="400" w:lineRule="exact"/>
              <w:jc w:val="center"/>
              <w:rPr>
                <w:rFonts w:ascii="Times New Roman"/>
                <w:b/>
                <w:sz w:val="28"/>
              </w:rPr>
            </w:pPr>
          </w:p>
        </w:tc>
        <w:tc>
          <w:tcPr>
            <w:tcW w:w="1152" w:type="dxa"/>
            <w:shd w:val="clear" w:color="auto" w:fill="FBE4D5"/>
            <w:vAlign w:val="center"/>
          </w:tcPr>
          <w:p w14:paraId="6C852D3E" w14:textId="77777777" w:rsidR="00C8780D" w:rsidRPr="007E5079" w:rsidRDefault="00C8780D" w:rsidP="00AF2DA6">
            <w:pPr>
              <w:pStyle w:val="42"/>
              <w:ind w:leftChars="-13" w:left="-10" w:hangingChars="13" w:hanging="34"/>
              <w:jc w:val="center"/>
              <w:rPr>
                <w:rFonts w:ascii="Times New Roman"/>
                <w:b/>
                <w:sz w:val="24"/>
                <w:szCs w:val="24"/>
              </w:rPr>
            </w:pPr>
            <w:bookmarkStart w:id="6235" w:name="_Toc84512879"/>
            <w:r w:rsidRPr="007E5079">
              <w:rPr>
                <w:rFonts w:ascii="Times New Roman"/>
                <w:b/>
                <w:sz w:val="24"/>
                <w:szCs w:val="24"/>
              </w:rPr>
              <w:t>人數</w:t>
            </w:r>
            <w:bookmarkEnd w:id="6235"/>
          </w:p>
        </w:tc>
        <w:tc>
          <w:tcPr>
            <w:tcW w:w="2361" w:type="dxa"/>
            <w:shd w:val="clear" w:color="auto" w:fill="FBE4D5"/>
            <w:vAlign w:val="center"/>
          </w:tcPr>
          <w:p w14:paraId="4C25A021" w14:textId="77777777" w:rsidR="00C8780D" w:rsidRPr="007E5079" w:rsidRDefault="00C8780D" w:rsidP="00AF2DA6">
            <w:pPr>
              <w:pStyle w:val="42"/>
              <w:ind w:leftChars="-13" w:left="-10" w:hangingChars="13" w:hanging="34"/>
              <w:jc w:val="center"/>
              <w:rPr>
                <w:rFonts w:ascii="Times New Roman"/>
                <w:b/>
                <w:sz w:val="24"/>
                <w:szCs w:val="24"/>
              </w:rPr>
            </w:pPr>
            <w:bookmarkStart w:id="6236" w:name="_Toc84512880"/>
            <w:r w:rsidRPr="007E5079">
              <w:rPr>
                <w:rFonts w:ascii="Times New Roman"/>
                <w:b/>
                <w:sz w:val="24"/>
                <w:szCs w:val="24"/>
              </w:rPr>
              <w:t>主責單位</w:t>
            </w:r>
            <w:bookmarkEnd w:id="6236"/>
          </w:p>
        </w:tc>
        <w:tc>
          <w:tcPr>
            <w:tcW w:w="1504" w:type="dxa"/>
            <w:vMerge/>
            <w:shd w:val="clear" w:color="auto" w:fill="FBE4D5"/>
            <w:vAlign w:val="center"/>
          </w:tcPr>
          <w:p w14:paraId="5A7CEE86" w14:textId="77777777" w:rsidR="00C8780D" w:rsidRPr="007E5079" w:rsidRDefault="00C8780D" w:rsidP="00AF2DA6">
            <w:pPr>
              <w:spacing w:line="400" w:lineRule="exact"/>
              <w:jc w:val="center"/>
              <w:rPr>
                <w:rFonts w:ascii="Times New Roman"/>
                <w:b/>
                <w:sz w:val="28"/>
              </w:rPr>
            </w:pPr>
          </w:p>
        </w:tc>
      </w:tr>
      <w:tr w:rsidR="007E5079" w:rsidRPr="007E5079" w14:paraId="2D738CCA" w14:textId="77777777" w:rsidTr="00AF2DA6">
        <w:tc>
          <w:tcPr>
            <w:tcW w:w="1180" w:type="dxa"/>
          </w:tcPr>
          <w:p w14:paraId="35181E64"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37" w:name="_Toc84512881"/>
            <w:r w:rsidRPr="007E5079">
              <w:rPr>
                <w:rFonts w:ascii="Times New Roman"/>
                <w:sz w:val="24"/>
                <w:szCs w:val="24"/>
              </w:rPr>
              <w:t>臺北市</w:t>
            </w:r>
            <w:bookmarkEnd w:id="6237"/>
          </w:p>
        </w:tc>
        <w:tc>
          <w:tcPr>
            <w:tcW w:w="1624" w:type="dxa"/>
          </w:tcPr>
          <w:p w14:paraId="7952BE0A"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38" w:name="_Toc84512882"/>
            <w:r w:rsidRPr="007E5079">
              <w:rPr>
                <w:rFonts w:ascii="Times New Roman"/>
                <w:sz w:val="24"/>
                <w:szCs w:val="24"/>
              </w:rPr>
              <w:t>13</w:t>
            </w:r>
            <w:bookmarkEnd w:id="6238"/>
          </w:p>
        </w:tc>
        <w:tc>
          <w:tcPr>
            <w:tcW w:w="1152" w:type="dxa"/>
            <w:shd w:val="clear" w:color="auto" w:fill="auto"/>
          </w:tcPr>
          <w:p w14:paraId="76516C0F"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4</w:t>
            </w:r>
          </w:p>
        </w:tc>
        <w:tc>
          <w:tcPr>
            <w:tcW w:w="2361" w:type="dxa"/>
            <w:shd w:val="clear" w:color="auto" w:fill="auto"/>
          </w:tcPr>
          <w:p w14:paraId="2CAB60F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39" w:name="_Toc84512884"/>
            <w:r w:rsidRPr="007E5079">
              <w:rPr>
                <w:rFonts w:ascii="Times New Roman"/>
                <w:sz w:val="24"/>
                <w:szCs w:val="24"/>
              </w:rPr>
              <w:t>—</w:t>
            </w:r>
            <w:bookmarkEnd w:id="6239"/>
          </w:p>
        </w:tc>
        <w:tc>
          <w:tcPr>
            <w:tcW w:w="1504" w:type="dxa"/>
            <w:shd w:val="clear" w:color="auto" w:fill="auto"/>
          </w:tcPr>
          <w:p w14:paraId="45B43574"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9</w:t>
            </w:r>
          </w:p>
        </w:tc>
      </w:tr>
      <w:tr w:rsidR="007E5079" w:rsidRPr="007E5079" w14:paraId="562D4D17" w14:textId="77777777" w:rsidTr="00AF2DA6">
        <w:tc>
          <w:tcPr>
            <w:tcW w:w="1180" w:type="dxa"/>
          </w:tcPr>
          <w:p w14:paraId="44ECFF9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0" w:name="_Toc84512886"/>
            <w:r w:rsidRPr="007E5079">
              <w:rPr>
                <w:rFonts w:ascii="Times New Roman"/>
                <w:sz w:val="24"/>
                <w:szCs w:val="24"/>
              </w:rPr>
              <w:t>新北市</w:t>
            </w:r>
            <w:bookmarkEnd w:id="6240"/>
          </w:p>
        </w:tc>
        <w:tc>
          <w:tcPr>
            <w:tcW w:w="1624" w:type="dxa"/>
          </w:tcPr>
          <w:p w14:paraId="531543E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1" w:name="_Toc84512887"/>
            <w:r w:rsidRPr="007E5079">
              <w:rPr>
                <w:rFonts w:ascii="Times New Roman"/>
                <w:sz w:val="24"/>
                <w:szCs w:val="24"/>
              </w:rPr>
              <w:t>12</w:t>
            </w:r>
            <w:bookmarkEnd w:id="6241"/>
          </w:p>
        </w:tc>
        <w:tc>
          <w:tcPr>
            <w:tcW w:w="1152" w:type="dxa"/>
            <w:shd w:val="clear" w:color="auto" w:fill="auto"/>
          </w:tcPr>
          <w:p w14:paraId="71D9DF49"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10</w:t>
            </w:r>
          </w:p>
        </w:tc>
        <w:tc>
          <w:tcPr>
            <w:tcW w:w="2361" w:type="dxa"/>
            <w:shd w:val="clear" w:color="auto" w:fill="auto"/>
          </w:tcPr>
          <w:p w14:paraId="4E57D779"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2" w:name="_Toc84512889"/>
            <w:r w:rsidRPr="007E5079">
              <w:rPr>
                <w:rFonts w:ascii="Times New Roman"/>
                <w:sz w:val="24"/>
                <w:szCs w:val="24"/>
              </w:rPr>
              <w:t>各學校</w:t>
            </w:r>
            <w:bookmarkEnd w:id="6242"/>
          </w:p>
        </w:tc>
        <w:tc>
          <w:tcPr>
            <w:tcW w:w="1504" w:type="dxa"/>
            <w:shd w:val="clear" w:color="auto" w:fill="auto"/>
          </w:tcPr>
          <w:p w14:paraId="1AF222CA"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2</w:t>
            </w:r>
          </w:p>
        </w:tc>
      </w:tr>
      <w:tr w:rsidR="007E5079" w:rsidRPr="007E5079" w14:paraId="40A113D6" w14:textId="77777777" w:rsidTr="00AF2DA6">
        <w:tc>
          <w:tcPr>
            <w:tcW w:w="1180" w:type="dxa"/>
          </w:tcPr>
          <w:p w14:paraId="22F33D8E"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3" w:name="_Toc84512891"/>
            <w:r w:rsidRPr="007E5079">
              <w:rPr>
                <w:rFonts w:ascii="Times New Roman"/>
                <w:sz w:val="24"/>
                <w:szCs w:val="24"/>
              </w:rPr>
              <w:t>桃園市</w:t>
            </w:r>
            <w:bookmarkEnd w:id="6243"/>
          </w:p>
        </w:tc>
        <w:tc>
          <w:tcPr>
            <w:tcW w:w="1624" w:type="dxa"/>
          </w:tcPr>
          <w:p w14:paraId="688D2E0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4" w:name="_Toc84512892"/>
            <w:r w:rsidRPr="007E5079">
              <w:rPr>
                <w:rFonts w:ascii="Times New Roman"/>
                <w:sz w:val="24"/>
                <w:szCs w:val="24"/>
              </w:rPr>
              <w:t>30</w:t>
            </w:r>
            <w:bookmarkEnd w:id="6244"/>
          </w:p>
        </w:tc>
        <w:tc>
          <w:tcPr>
            <w:tcW w:w="1152" w:type="dxa"/>
            <w:shd w:val="clear" w:color="auto" w:fill="auto"/>
          </w:tcPr>
          <w:p w14:paraId="0B2B9A4A"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7</w:t>
            </w:r>
          </w:p>
        </w:tc>
        <w:tc>
          <w:tcPr>
            <w:tcW w:w="2361" w:type="dxa"/>
            <w:shd w:val="clear" w:color="auto" w:fill="auto"/>
          </w:tcPr>
          <w:p w14:paraId="22CAB0E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5" w:name="_Toc84512894"/>
            <w:r w:rsidRPr="007E5079">
              <w:rPr>
                <w:rFonts w:ascii="Times New Roman"/>
                <w:sz w:val="24"/>
                <w:szCs w:val="24"/>
              </w:rPr>
              <w:t>教育局</w:t>
            </w:r>
            <w:bookmarkEnd w:id="6245"/>
          </w:p>
        </w:tc>
        <w:tc>
          <w:tcPr>
            <w:tcW w:w="1504" w:type="dxa"/>
            <w:shd w:val="clear" w:color="auto" w:fill="auto"/>
          </w:tcPr>
          <w:p w14:paraId="54F11AE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2</w:t>
            </w:r>
            <w:r w:rsidRPr="007E5079">
              <w:rPr>
                <w:rFonts w:ascii="Times New Roman"/>
                <w:sz w:val="24"/>
                <w:szCs w:val="24"/>
              </w:rPr>
              <w:t>3</w:t>
            </w:r>
          </w:p>
        </w:tc>
      </w:tr>
      <w:tr w:rsidR="007E5079" w:rsidRPr="007E5079" w14:paraId="63CE8D83" w14:textId="77777777" w:rsidTr="00AF2DA6">
        <w:tc>
          <w:tcPr>
            <w:tcW w:w="1180" w:type="dxa"/>
          </w:tcPr>
          <w:p w14:paraId="7E82DA5F"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6" w:name="_Toc84512896"/>
            <w:r w:rsidRPr="007E5079">
              <w:rPr>
                <w:rFonts w:ascii="Times New Roman"/>
                <w:sz w:val="24"/>
                <w:szCs w:val="24"/>
              </w:rPr>
              <w:t>臺中市</w:t>
            </w:r>
            <w:bookmarkEnd w:id="6246"/>
          </w:p>
        </w:tc>
        <w:tc>
          <w:tcPr>
            <w:tcW w:w="1624" w:type="dxa"/>
          </w:tcPr>
          <w:p w14:paraId="7D006259"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7" w:name="_Toc84512897"/>
            <w:r w:rsidRPr="007E5079">
              <w:rPr>
                <w:rFonts w:ascii="Times New Roman"/>
                <w:sz w:val="24"/>
                <w:szCs w:val="24"/>
              </w:rPr>
              <w:t>11</w:t>
            </w:r>
            <w:bookmarkEnd w:id="6247"/>
          </w:p>
        </w:tc>
        <w:tc>
          <w:tcPr>
            <w:tcW w:w="1152" w:type="dxa"/>
            <w:shd w:val="clear" w:color="auto" w:fill="auto"/>
          </w:tcPr>
          <w:p w14:paraId="12C9E9A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2</w:t>
            </w:r>
          </w:p>
        </w:tc>
        <w:tc>
          <w:tcPr>
            <w:tcW w:w="2361" w:type="dxa"/>
            <w:shd w:val="clear" w:color="auto" w:fill="auto"/>
          </w:tcPr>
          <w:p w14:paraId="6715156A"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8" w:name="_Toc84512899"/>
            <w:r w:rsidRPr="007E5079">
              <w:rPr>
                <w:rFonts w:ascii="Times New Roman"/>
                <w:sz w:val="24"/>
                <w:szCs w:val="24"/>
              </w:rPr>
              <w:t>各學校</w:t>
            </w:r>
            <w:bookmarkEnd w:id="6248"/>
          </w:p>
        </w:tc>
        <w:tc>
          <w:tcPr>
            <w:tcW w:w="1504" w:type="dxa"/>
            <w:shd w:val="clear" w:color="auto" w:fill="auto"/>
          </w:tcPr>
          <w:p w14:paraId="2EE35F5F"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9</w:t>
            </w:r>
          </w:p>
        </w:tc>
      </w:tr>
      <w:tr w:rsidR="007E5079" w:rsidRPr="007E5079" w14:paraId="348C89A2" w14:textId="77777777" w:rsidTr="00AF2DA6">
        <w:tc>
          <w:tcPr>
            <w:tcW w:w="1180" w:type="dxa"/>
            <w:shd w:val="clear" w:color="auto" w:fill="auto"/>
          </w:tcPr>
          <w:p w14:paraId="0617B7CE"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49" w:name="_Toc84512901"/>
            <w:r w:rsidRPr="007E5079">
              <w:rPr>
                <w:rFonts w:ascii="Times New Roman"/>
                <w:sz w:val="24"/>
                <w:szCs w:val="24"/>
              </w:rPr>
              <w:t>臺南市</w:t>
            </w:r>
            <w:bookmarkEnd w:id="6249"/>
          </w:p>
        </w:tc>
        <w:tc>
          <w:tcPr>
            <w:tcW w:w="1624" w:type="dxa"/>
            <w:shd w:val="clear" w:color="auto" w:fill="auto"/>
          </w:tcPr>
          <w:p w14:paraId="56F30BD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0" w:name="_Toc84512902"/>
            <w:r w:rsidRPr="007E5079">
              <w:rPr>
                <w:rFonts w:ascii="Times New Roman"/>
                <w:sz w:val="24"/>
                <w:szCs w:val="24"/>
              </w:rPr>
              <w:t>1</w:t>
            </w:r>
            <w:bookmarkEnd w:id="6250"/>
          </w:p>
        </w:tc>
        <w:tc>
          <w:tcPr>
            <w:tcW w:w="1152" w:type="dxa"/>
            <w:shd w:val="clear" w:color="auto" w:fill="auto"/>
          </w:tcPr>
          <w:p w14:paraId="45190A5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1" w:name="_Toc84512903"/>
            <w:r w:rsidRPr="007E5079">
              <w:rPr>
                <w:rFonts w:ascii="Times New Roman"/>
                <w:sz w:val="24"/>
                <w:szCs w:val="24"/>
              </w:rPr>
              <w:t>0</w:t>
            </w:r>
            <w:bookmarkEnd w:id="6251"/>
          </w:p>
        </w:tc>
        <w:tc>
          <w:tcPr>
            <w:tcW w:w="2361" w:type="dxa"/>
            <w:shd w:val="clear" w:color="auto" w:fill="auto"/>
          </w:tcPr>
          <w:p w14:paraId="6CADCADF"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2" w:name="_Toc84512904"/>
            <w:r w:rsidRPr="007E5079">
              <w:rPr>
                <w:rFonts w:ascii="Times New Roman"/>
                <w:sz w:val="24"/>
                <w:szCs w:val="24"/>
              </w:rPr>
              <w:t>—</w:t>
            </w:r>
            <w:bookmarkEnd w:id="6252"/>
          </w:p>
        </w:tc>
        <w:tc>
          <w:tcPr>
            <w:tcW w:w="1504" w:type="dxa"/>
            <w:shd w:val="clear" w:color="auto" w:fill="auto"/>
          </w:tcPr>
          <w:p w14:paraId="624CBA1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1</w:t>
            </w:r>
          </w:p>
        </w:tc>
      </w:tr>
      <w:tr w:rsidR="007E5079" w:rsidRPr="007E5079" w14:paraId="4373BC87" w14:textId="77777777" w:rsidTr="00AF2DA6">
        <w:tc>
          <w:tcPr>
            <w:tcW w:w="1180" w:type="dxa"/>
          </w:tcPr>
          <w:p w14:paraId="0E88CDF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3" w:name="_Toc84512906"/>
            <w:r w:rsidRPr="007E5079">
              <w:rPr>
                <w:rFonts w:ascii="Times New Roman"/>
                <w:sz w:val="24"/>
                <w:szCs w:val="24"/>
              </w:rPr>
              <w:t>高雄市</w:t>
            </w:r>
            <w:bookmarkEnd w:id="6253"/>
          </w:p>
        </w:tc>
        <w:tc>
          <w:tcPr>
            <w:tcW w:w="1624" w:type="dxa"/>
            <w:vAlign w:val="center"/>
          </w:tcPr>
          <w:p w14:paraId="315151F8"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4" w:name="_Toc84512907"/>
            <w:r w:rsidRPr="007E5079">
              <w:rPr>
                <w:rFonts w:ascii="Times New Roman"/>
                <w:sz w:val="24"/>
                <w:szCs w:val="24"/>
              </w:rPr>
              <w:t>14</w:t>
            </w:r>
            <w:bookmarkEnd w:id="6254"/>
          </w:p>
        </w:tc>
        <w:tc>
          <w:tcPr>
            <w:tcW w:w="1152" w:type="dxa"/>
            <w:shd w:val="clear" w:color="auto" w:fill="auto"/>
            <w:vAlign w:val="center"/>
          </w:tcPr>
          <w:p w14:paraId="17C2728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5</w:t>
            </w:r>
          </w:p>
        </w:tc>
        <w:tc>
          <w:tcPr>
            <w:tcW w:w="2361" w:type="dxa"/>
            <w:shd w:val="clear" w:color="auto" w:fill="auto"/>
            <w:vAlign w:val="center"/>
          </w:tcPr>
          <w:p w14:paraId="19AFAFC8"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5" w:name="_Toc84512909"/>
            <w:r w:rsidRPr="007E5079">
              <w:rPr>
                <w:rFonts w:ascii="Times New Roman"/>
                <w:sz w:val="24"/>
                <w:szCs w:val="24"/>
              </w:rPr>
              <w:t>教育局</w:t>
            </w:r>
            <w:bookmarkEnd w:id="6255"/>
          </w:p>
        </w:tc>
        <w:tc>
          <w:tcPr>
            <w:tcW w:w="1504" w:type="dxa"/>
            <w:shd w:val="clear" w:color="auto" w:fill="auto"/>
            <w:vAlign w:val="center"/>
          </w:tcPr>
          <w:p w14:paraId="03F75B3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9</w:t>
            </w:r>
          </w:p>
        </w:tc>
      </w:tr>
      <w:tr w:rsidR="007E5079" w:rsidRPr="007E5079" w14:paraId="70AA275B" w14:textId="77777777" w:rsidTr="00AF2DA6">
        <w:tc>
          <w:tcPr>
            <w:tcW w:w="1180" w:type="dxa"/>
          </w:tcPr>
          <w:p w14:paraId="4A14559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6" w:name="_Toc84512911"/>
            <w:r w:rsidRPr="007E5079">
              <w:rPr>
                <w:rFonts w:ascii="Times New Roman"/>
                <w:sz w:val="24"/>
                <w:szCs w:val="24"/>
              </w:rPr>
              <w:t>新竹市</w:t>
            </w:r>
            <w:bookmarkEnd w:id="6256"/>
          </w:p>
        </w:tc>
        <w:tc>
          <w:tcPr>
            <w:tcW w:w="1624" w:type="dxa"/>
          </w:tcPr>
          <w:p w14:paraId="0923834E"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7" w:name="_Toc84512912"/>
            <w:r w:rsidRPr="007E5079">
              <w:rPr>
                <w:rFonts w:ascii="Times New Roman"/>
                <w:sz w:val="24"/>
                <w:szCs w:val="24"/>
              </w:rPr>
              <w:t>1</w:t>
            </w:r>
            <w:bookmarkEnd w:id="6257"/>
          </w:p>
        </w:tc>
        <w:tc>
          <w:tcPr>
            <w:tcW w:w="1152" w:type="dxa"/>
            <w:shd w:val="clear" w:color="auto" w:fill="auto"/>
          </w:tcPr>
          <w:p w14:paraId="327102D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0</w:t>
            </w:r>
          </w:p>
        </w:tc>
        <w:tc>
          <w:tcPr>
            <w:tcW w:w="2361" w:type="dxa"/>
            <w:shd w:val="clear" w:color="auto" w:fill="auto"/>
          </w:tcPr>
          <w:p w14:paraId="3486616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8" w:name="_Toc84512914"/>
            <w:r w:rsidRPr="007E5079">
              <w:rPr>
                <w:rFonts w:ascii="Times New Roman"/>
                <w:sz w:val="24"/>
                <w:szCs w:val="24"/>
              </w:rPr>
              <w:t>—</w:t>
            </w:r>
            <w:bookmarkEnd w:id="6258"/>
          </w:p>
        </w:tc>
        <w:tc>
          <w:tcPr>
            <w:tcW w:w="1504" w:type="dxa"/>
            <w:shd w:val="clear" w:color="auto" w:fill="auto"/>
          </w:tcPr>
          <w:p w14:paraId="22534C7D"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1</w:t>
            </w:r>
          </w:p>
        </w:tc>
      </w:tr>
      <w:tr w:rsidR="007E5079" w:rsidRPr="007E5079" w14:paraId="214471D9" w14:textId="77777777" w:rsidTr="00AF2DA6">
        <w:tc>
          <w:tcPr>
            <w:tcW w:w="1180" w:type="dxa"/>
          </w:tcPr>
          <w:p w14:paraId="4AB4C6FE"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59" w:name="_Toc84512916"/>
            <w:r w:rsidRPr="007E5079">
              <w:rPr>
                <w:rFonts w:ascii="Times New Roman"/>
                <w:sz w:val="24"/>
                <w:szCs w:val="24"/>
              </w:rPr>
              <w:t>新竹縣</w:t>
            </w:r>
            <w:bookmarkEnd w:id="6259"/>
          </w:p>
        </w:tc>
        <w:tc>
          <w:tcPr>
            <w:tcW w:w="1624" w:type="dxa"/>
          </w:tcPr>
          <w:p w14:paraId="1442DEB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0" w:name="_Toc84512917"/>
            <w:r w:rsidRPr="007E5079">
              <w:rPr>
                <w:rFonts w:ascii="Times New Roman"/>
                <w:sz w:val="24"/>
                <w:szCs w:val="24"/>
              </w:rPr>
              <w:t>3</w:t>
            </w:r>
            <w:bookmarkEnd w:id="6260"/>
          </w:p>
        </w:tc>
        <w:tc>
          <w:tcPr>
            <w:tcW w:w="1152" w:type="dxa"/>
            <w:shd w:val="clear" w:color="auto" w:fill="auto"/>
          </w:tcPr>
          <w:p w14:paraId="646696D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2</w:t>
            </w:r>
          </w:p>
        </w:tc>
        <w:tc>
          <w:tcPr>
            <w:tcW w:w="2361" w:type="dxa"/>
            <w:shd w:val="clear" w:color="auto" w:fill="auto"/>
          </w:tcPr>
          <w:p w14:paraId="4EB50B0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1" w:name="_Toc84512919"/>
            <w:r w:rsidRPr="007E5079">
              <w:rPr>
                <w:rFonts w:ascii="Times New Roman"/>
                <w:sz w:val="24"/>
                <w:szCs w:val="24"/>
              </w:rPr>
              <w:t>學校</w:t>
            </w:r>
            <w:bookmarkEnd w:id="6261"/>
          </w:p>
        </w:tc>
        <w:tc>
          <w:tcPr>
            <w:tcW w:w="1504" w:type="dxa"/>
            <w:shd w:val="clear" w:color="auto" w:fill="auto"/>
          </w:tcPr>
          <w:p w14:paraId="1274AE0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1</w:t>
            </w:r>
          </w:p>
        </w:tc>
      </w:tr>
      <w:tr w:rsidR="007E5079" w:rsidRPr="007E5079" w14:paraId="25100E46" w14:textId="77777777" w:rsidTr="00AF2DA6">
        <w:tc>
          <w:tcPr>
            <w:tcW w:w="1180" w:type="dxa"/>
          </w:tcPr>
          <w:p w14:paraId="59D0539E"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2" w:name="_Toc84512921"/>
            <w:r w:rsidRPr="007E5079">
              <w:rPr>
                <w:rFonts w:ascii="Times New Roman"/>
                <w:sz w:val="24"/>
                <w:szCs w:val="24"/>
              </w:rPr>
              <w:t>苗栗縣</w:t>
            </w:r>
            <w:bookmarkEnd w:id="6262"/>
          </w:p>
        </w:tc>
        <w:tc>
          <w:tcPr>
            <w:tcW w:w="1624" w:type="dxa"/>
          </w:tcPr>
          <w:p w14:paraId="2824C0A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3" w:name="_Toc84512922"/>
            <w:r w:rsidRPr="007E5079">
              <w:rPr>
                <w:rFonts w:ascii="Times New Roman"/>
                <w:sz w:val="24"/>
                <w:szCs w:val="24"/>
              </w:rPr>
              <w:t>1</w:t>
            </w:r>
            <w:bookmarkEnd w:id="6263"/>
          </w:p>
        </w:tc>
        <w:tc>
          <w:tcPr>
            <w:tcW w:w="1152" w:type="dxa"/>
            <w:shd w:val="clear" w:color="auto" w:fill="auto"/>
          </w:tcPr>
          <w:p w14:paraId="25004C0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4" w:name="_Toc84512923"/>
            <w:r w:rsidRPr="007E5079">
              <w:rPr>
                <w:rFonts w:ascii="Times New Roman"/>
                <w:sz w:val="24"/>
                <w:szCs w:val="24"/>
              </w:rPr>
              <w:t>0</w:t>
            </w:r>
            <w:bookmarkEnd w:id="6264"/>
          </w:p>
        </w:tc>
        <w:tc>
          <w:tcPr>
            <w:tcW w:w="2361" w:type="dxa"/>
            <w:shd w:val="clear" w:color="auto" w:fill="auto"/>
          </w:tcPr>
          <w:p w14:paraId="177124E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5" w:name="_Toc84512924"/>
            <w:r w:rsidRPr="007E5079">
              <w:rPr>
                <w:rFonts w:ascii="Times New Roman"/>
                <w:sz w:val="24"/>
                <w:szCs w:val="24"/>
              </w:rPr>
              <w:t>—</w:t>
            </w:r>
            <w:bookmarkEnd w:id="6265"/>
          </w:p>
        </w:tc>
        <w:tc>
          <w:tcPr>
            <w:tcW w:w="1504" w:type="dxa"/>
            <w:shd w:val="clear" w:color="auto" w:fill="auto"/>
          </w:tcPr>
          <w:p w14:paraId="6AA05CA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1</w:t>
            </w:r>
          </w:p>
        </w:tc>
      </w:tr>
      <w:tr w:rsidR="007E5079" w:rsidRPr="007E5079" w14:paraId="62F44062" w14:textId="77777777" w:rsidTr="00AF2DA6">
        <w:tc>
          <w:tcPr>
            <w:tcW w:w="1180" w:type="dxa"/>
          </w:tcPr>
          <w:p w14:paraId="74005A7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6" w:name="_Toc84512926"/>
            <w:r w:rsidRPr="007E5079">
              <w:rPr>
                <w:rFonts w:ascii="Times New Roman"/>
                <w:sz w:val="24"/>
                <w:szCs w:val="24"/>
              </w:rPr>
              <w:t>南投縣</w:t>
            </w:r>
            <w:bookmarkEnd w:id="6266"/>
          </w:p>
        </w:tc>
        <w:tc>
          <w:tcPr>
            <w:tcW w:w="1624" w:type="dxa"/>
          </w:tcPr>
          <w:p w14:paraId="4C9B423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7" w:name="_Toc84512927"/>
            <w:r w:rsidRPr="007E5079">
              <w:rPr>
                <w:rFonts w:ascii="Times New Roman"/>
                <w:sz w:val="24"/>
                <w:szCs w:val="24"/>
              </w:rPr>
              <w:t>14</w:t>
            </w:r>
            <w:bookmarkEnd w:id="6267"/>
          </w:p>
        </w:tc>
        <w:tc>
          <w:tcPr>
            <w:tcW w:w="1152" w:type="dxa"/>
            <w:shd w:val="clear" w:color="auto" w:fill="auto"/>
          </w:tcPr>
          <w:p w14:paraId="7B47769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1</w:t>
            </w:r>
          </w:p>
        </w:tc>
        <w:tc>
          <w:tcPr>
            <w:tcW w:w="2361" w:type="dxa"/>
            <w:shd w:val="clear" w:color="auto" w:fill="auto"/>
          </w:tcPr>
          <w:p w14:paraId="7F9C82EC" w14:textId="77777777" w:rsidR="00C8780D" w:rsidRPr="007E5079" w:rsidRDefault="00C8780D" w:rsidP="00C8780D">
            <w:pPr>
              <w:pStyle w:val="42"/>
              <w:spacing w:line="310" w:lineRule="exact"/>
              <w:ind w:leftChars="-30" w:left="-16" w:rightChars="-27" w:right="-92" w:hangingChars="36" w:hanging="86"/>
              <w:jc w:val="center"/>
              <w:rPr>
                <w:rFonts w:ascii="Times New Roman"/>
                <w:spacing w:val="-10"/>
                <w:sz w:val="24"/>
                <w:szCs w:val="24"/>
              </w:rPr>
            </w:pPr>
            <w:bookmarkStart w:id="6268" w:name="_Toc84512929"/>
            <w:r w:rsidRPr="007E5079">
              <w:rPr>
                <w:rFonts w:ascii="Times New Roman"/>
                <w:spacing w:val="-10"/>
                <w:sz w:val="24"/>
                <w:szCs w:val="24"/>
              </w:rPr>
              <w:t>學生輔導諮商中心</w:t>
            </w:r>
            <w:bookmarkEnd w:id="6268"/>
          </w:p>
        </w:tc>
        <w:tc>
          <w:tcPr>
            <w:tcW w:w="1504" w:type="dxa"/>
            <w:shd w:val="clear" w:color="auto" w:fill="auto"/>
          </w:tcPr>
          <w:p w14:paraId="32578774"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1</w:t>
            </w:r>
            <w:r w:rsidRPr="007E5079">
              <w:rPr>
                <w:rFonts w:ascii="Times New Roman"/>
                <w:sz w:val="24"/>
                <w:szCs w:val="24"/>
              </w:rPr>
              <w:t>3</w:t>
            </w:r>
          </w:p>
        </w:tc>
      </w:tr>
      <w:tr w:rsidR="007E5079" w:rsidRPr="007E5079" w14:paraId="649ED92A" w14:textId="77777777" w:rsidTr="00AF2DA6">
        <w:tc>
          <w:tcPr>
            <w:tcW w:w="1180" w:type="dxa"/>
          </w:tcPr>
          <w:p w14:paraId="4F56E83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69" w:name="_Toc84512931"/>
            <w:r w:rsidRPr="007E5079">
              <w:rPr>
                <w:rFonts w:ascii="Times New Roman"/>
                <w:sz w:val="24"/>
                <w:szCs w:val="24"/>
              </w:rPr>
              <w:t>彰化縣</w:t>
            </w:r>
            <w:bookmarkEnd w:id="6269"/>
          </w:p>
        </w:tc>
        <w:tc>
          <w:tcPr>
            <w:tcW w:w="1624" w:type="dxa"/>
          </w:tcPr>
          <w:p w14:paraId="5418309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0" w:name="_Toc84512932"/>
            <w:r w:rsidRPr="007E5079">
              <w:rPr>
                <w:rFonts w:ascii="Times New Roman"/>
                <w:sz w:val="24"/>
                <w:szCs w:val="24"/>
              </w:rPr>
              <w:t>2</w:t>
            </w:r>
            <w:bookmarkEnd w:id="6270"/>
          </w:p>
        </w:tc>
        <w:tc>
          <w:tcPr>
            <w:tcW w:w="1152" w:type="dxa"/>
            <w:shd w:val="clear" w:color="auto" w:fill="auto"/>
          </w:tcPr>
          <w:p w14:paraId="3F0C24A9"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1" w:name="_Toc84512933"/>
            <w:r w:rsidRPr="007E5079">
              <w:rPr>
                <w:rFonts w:ascii="Times New Roman"/>
                <w:sz w:val="24"/>
                <w:szCs w:val="24"/>
              </w:rPr>
              <w:t>0</w:t>
            </w:r>
            <w:bookmarkEnd w:id="6271"/>
          </w:p>
        </w:tc>
        <w:tc>
          <w:tcPr>
            <w:tcW w:w="2361" w:type="dxa"/>
            <w:shd w:val="clear" w:color="auto" w:fill="auto"/>
          </w:tcPr>
          <w:p w14:paraId="4FE7362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2" w:name="_Toc84512934"/>
            <w:r w:rsidRPr="007E5079">
              <w:rPr>
                <w:rFonts w:ascii="Times New Roman"/>
                <w:sz w:val="24"/>
                <w:szCs w:val="24"/>
              </w:rPr>
              <w:t>—</w:t>
            </w:r>
            <w:bookmarkEnd w:id="6272"/>
          </w:p>
        </w:tc>
        <w:tc>
          <w:tcPr>
            <w:tcW w:w="1504" w:type="dxa"/>
            <w:shd w:val="clear" w:color="auto" w:fill="auto"/>
          </w:tcPr>
          <w:p w14:paraId="7414FF9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2</w:t>
            </w:r>
          </w:p>
        </w:tc>
      </w:tr>
      <w:tr w:rsidR="007E5079" w:rsidRPr="007E5079" w14:paraId="60593E06" w14:textId="77777777" w:rsidTr="00AF2DA6">
        <w:tc>
          <w:tcPr>
            <w:tcW w:w="1180" w:type="dxa"/>
          </w:tcPr>
          <w:p w14:paraId="3CFE03D7"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3" w:name="_Toc84512936"/>
            <w:r w:rsidRPr="007E5079">
              <w:rPr>
                <w:rFonts w:ascii="Times New Roman"/>
                <w:sz w:val="24"/>
                <w:szCs w:val="24"/>
              </w:rPr>
              <w:t>雲林縣</w:t>
            </w:r>
            <w:bookmarkEnd w:id="6273"/>
          </w:p>
        </w:tc>
        <w:tc>
          <w:tcPr>
            <w:tcW w:w="1624" w:type="dxa"/>
          </w:tcPr>
          <w:p w14:paraId="77E611F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4" w:name="_Toc84512937"/>
            <w:r w:rsidRPr="007E5079">
              <w:rPr>
                <w:rFonts w:ascii="Times New Roman"/>
                <w:sz w:val="24"/>
                <w:szCs w:val="24"/>
              </w:rPr>
              <w:t>6</w:t>
            </w:r>
            <w:bookmarkEnd w:id="6274"/>
          </w:p>
        </w:tc>
        <w:tc>
          <w:tcPr>
            <w:tcW w:w="1152" w:type="dxa"/>
            <w:shd w:val="clear" w:color="auto" w:fill="auto"/>
          </w:tcPr>
          <w:p w14:paraId="504B254A"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0</w:t>
            </w:r>
          </w:p>
        </w:tc>
        <w:tc>
          <w:tcPr>
            <w:tcW w:w="2361" w:type="dxa"/>
            <w:shd w:val="clear" w:color="auto" w:fill="auto"/>
          </w:tcPr>
          <w:p w14:paraId="6DE2608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w:t>
            </w:r>
          </w:p>
        </w:tc>
        <w:tc>
          <w:tcPr>
            <w:tcW w:w="1504" w:type="dxa"/>
            <w:shd w:val="clear" w:color="auto" w:fill="auto"/>
          </w:tcPr>
          <w:p w14:paraId="209DC9F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6</w:t>
            </w:r>
          </w:p>
        </w:tc>
      </w:tr>
      <w:tr w:rsidR="007E5079" w:rsidRPr="007E5079" w14:paraId="5C8A7550" w14:textId="77777777" w:rsidTr="00AF2DA6">
        <w:tc>
          <w:tcPr>
            <w:tcW w:w="1180" w:type="dxa"/>
            <w:shd w:val="clear" w:color="auto" w:fill="auto"/>
          </w:tcPr>
          <w:p w14:paraId="5AAD68B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5" w:name="_Toc84512941"/>
            <w:r w:rsidRPr="007E5079">
              <w:rPr>
                <w:rFonts w:ascii="Times New Roman"/>
                <w:sz w:val="24"/>
                <w:szCs w:val="24"/>
              </w:rPr>
              <w:t>嘉義縣</w:t>
            </w:r>
            <w:bookmarkEnd w:id="6275"/>
          </w:p>
        </w:tc>
        <w:tc>
          <w:tcPr>
            <w:tcW w:w="1624" w:type="dxa"/>
            <w:shd w:val="clear" w:color="auto" w:fill="auto"/>
          </w:tcPr>
          <w:p w14:paraId="4996E39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6" w:name="_Toc84512942"/>
            <w:r w:rsidRPr="007E5079">
              <w:rPr>
                <w:rFonts w:ascii="Times New Roman"/>
                <w:sz w:val="24"/>
                <w:szCs w:val="24"/>
              </w:rPr>
              <w:t>2</w:t>
            </w:r>
            <w:bookmarkEnd w:id="6276"/>
          </w:p>
        </w:tc>
        <w:tc>
          <w:tcPr>
            <w:tcW w:w="1152" w:type="dxa"/>
            <w:shd w:val="clear" w:color="auto" w:fill="auto"/>
          </w:tcPr>
          <w:p w14:paraId="3CA6BB2D"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2</w:t>
            </w:r>
          </w:p>
        </w:tc>
        <w:tc>
          <w:tcPr>
            <w:tcW w:w="2361" w:type="dxa"/>
            <w:shd w:val="clear" w:color="auto" w:fill="auto"/>
          </w:tcPr>
          <w:p w14:paraId="63678F94"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7" w:name="_Toc84512944"/>
            <w:r w:rsidRPr="007E5079">
              <w:rPr>
                <w:rFonts w:ascii="Times New Roman"/>
                <w:sz w:val="24"/>
                <w:szCs w:val="24"/>
              </w:rPr>
              <w:t>學校</w:t>
            </w:r>
            <w:bookmarkEnd w:id="6277"/>
          </w:p>
        </w:tc>
        <w:tc>
          <w:tcPr>
            <w:tcW w:w="1504" w:type="dxa"/>
            <w:shd w:val="clear" w:color="auto" w:fill="auto"/>
          </w:tcPr>
          <w:p w14:paraId="16FBFFA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0</w:t>
            </w:r>
          </w:p>
        </w:tc>
      </w:tr>
      <w:tr w:rsidR="007E5079" w:rsidRPr="007E5079" w14:paraId="448BD2F8" w14:textId="77777777" w:rsidTr="00AF2DA6">
        <w:tc>
          <w:tcPr>
            <w:tcW w:w="1180" w:type="dxa"/>
            <w:shd w:val="clear" w:color="auto" w:fill="auto"/>
          </w:tcPr>
          <w:p w14:paraId="46C3763F"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8" w:name="_Toc84512946"/>
            <w:r w:rsidRPr="007E5079">
              <w:rPr>
                <w:rFonts w:ascii="Times New Roman"/>
                <w:sz w:val="24"/>
                <w:szCs w:val="24"/>
              </w:rPr>
              <w:t>宜蘭縣</w:t>
            </w:r>
            <w:bookmarkEnd w:id="6278"/>
          </w:p>
        </w:tc>
        <w:tc>
          <w:tcPr>
            <w:tcW w:w="1624" w:type="dxa"/>
            <w:shd w:val="clear" w:color="auto" w:fill="auto"/>
          </w:tcPr>
          <w:p w14:paraId="539C363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79" w:name="_Toc84512947"/>
            <w:r w:rsidRPr="007E5079">
              <w:rPr>
                <w:rFonts w:ascii="Times New Roman"/>
                <w:sz w:val="24"/>
                <w:szCs w:val="24"/>
              </w:rPr>
              <w:t>1</w:t>
            </w:r>
            <w:bookmarkEnd w:id="6279"/>
          </w:p>
        </w:tc>
        <w:tc>
          <w:tcPr>
            <w:tcW w:w="1152" w:type="dxa"/>
            <w:shd w:val="clear" w:color="auto" w:fill="auto"/>
          </w:tcPr>
          <w:p w14:paraId="2AD8A1F7"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0" w:name="_Toc84512948"/>
            <w:r w:rsidRPr="007E5079">
              <w:rPr>
                <w:rFonts w:ascii="Times New Roman"/>
                <w:sz w:val="24"/>
                <w:szCs w:val="24"/>
              </w:rPr>
              <w:t>1</w:t>
            </w:r>
            <w:bookmarkEnd w:id="6280"/>
          </w:p>
        </w:tc>
        <w:tc>
          <w:tcPr>
            <w:tcW w:w="2361" w:type="dxa"/>
            <w:shd w:val="clear" w:color="auto" w:fill="auto"/>
          </w:tcPr>
          <w:p w14:paraId="53CA4D3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1" w:name="_Toc84512949"/>
            <w:r w:rsidRPr="007E5079">
              <w:rPr>
                <w:rFonts w:ascii="Times New Roman"/>
                <w:sz w:val="24"/>
                <w:szCs w:val="24"/>
              </w:rPr>
              <w:t>學校</w:t>
            </w:r>
            <w:bookmarkEnd w:id="6281"/>
          </w:p>
        </w:tc>
        <w:tc>
          <w:tcPr>
            <w:tcW w:w="1504" w:type="dxa"/>
            <w:shd w:val="clear" w:color="auto" w:fill="auto"/>
          </w:tcPr>
          <w:p w14:paraId="1301BBB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2" w:name="_Toc84512950"/>
            <w:r w:rsidRPr="007E5079">
              <w:rPr>
                <w:rFonts w:ascii="Times New Roman"/>
                <w:sz w:val="24"/>
                <w:szCs w:val="24"/>
              </w:rPr>
              <w:t>0</w:t>
            </w:r>
            <w:bookmarkEnd w:id="6282"/>
          </w:p>
        </w:tc>
      </w:tr>
      <w:tr w:rsidR="007E5079" w:rsidRPr="007E5079" w14:paraId="16E3223C" w14:textId="77777777" w:rsidTr="00AF2DA6">
        <w:tc>
          <w:tcPr>
            <w:tcW w:w="1180" w:type="dxa"/>
          </w:tcPr>
          <w:p w14:paraId="43294C5C"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3" w:name="_Toc84512956"/>
            <w:r w:rsidRPr="007E5079">
              <w:rPr>
                <w:rFonts w:ascii="Times New Roman"/>
                <w:sz w:val="24"/>
                <w:szCs w:val="24"/>
              </w:rPr>
              <w:t>嘉義市</w:t>
            </w:r>
            <w:bookmarkEnd w:id="6283"/>
          </w:p>
        </w:tc>
        <w:tc>
          <w:tcPr>
            <w:tcW w:w="1624" w:type="dxa"/>
          </w:tcPr>
          <w:p w14:paraId="22633E37"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4" w:name="_Toc84512957"/>
            <w:r w:rsidRPr="007E5079">
              <w:rPr>
                <w:rFonts w:ascii="Times New Roman"/>
                <w:sz w:val="24"/>
                <w:szCs w:val="24"/>
              </w:rPr>
              <w:t>1</w:t>
            </w:r>
            <w:bookmarkEnd w:id="6284"/>
          </w:p>
        </w:tc>
        <w:tc>
          <w:tcPr>
            <w:tcW w:w="1152" w:type="dxa"/>
            <w:shd w:val="clear" w:color="auto" w:fill="auto"/>
          </w:tcPr>
          <w:p w14:paraId="545680D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5" w:name="_Toc84512958"/>
            <w:r w:rsidRPr="007E5079">
              <w:rPr>
                <w:rFonts w:ascii="Times New Roman"/>
                <w:sz w:val="24"/>
                <w:szCs w:val="24"/>
              </w:rPr>
              <w:t>0</w:t>
            </w:r>
            <w:bookmarkEnd w:id="6285"/>
          </w:p>
        </w:tc>
        <w:tc>
          <w:tcPr>
            <w:tcW w:w="2361" w:type="dxa"/>
            <w:shd w:val="clear" w:color="auto" w:fill="auto"/>
          </w:tcPr>
          <w:p w14:paraId="1598E50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6" w:name="_Toc84512959"/>
            <w:r w:rsidRPr="007E5079">
              <w:rPr>
                <w:rFonts w:ascii="Times New Roman"/>
                <w:sz w:val="24"/>
                <w:szCs w:val="24"/>
              </w:rPr>
              <w:t>—</w:t>
            </w:r>
            <w:bookmarkEnd w:id="6286"/>
          </w:p>
        </w:tc>
        <w:tc>
          <w:tcPr>
            <w:tcW w:w="1504" w:type="dxa"/>
            <w:shd w:val="clear" w:color="auto" w:fill="auto"/>
          </w:tcPr>
          <w:p w14:paraId="25966D1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7" w:name="_Toc84512960"/>
            <w:r w:rsidRPr="007E5079">
              <w:rPr>
                <w:rFonts w:ascii="Times New Roman"/>
                <w:sz w:val="24"/>
                <w:szCs w:val="24"/>
              </w:rPr>
              <w:t>1</w:t>
            </w:r>
            <w:bookmarkEnd w:id="6287"/>
          </w:p>
        </w:tc>
      </w:tr>
      <w:tr w:rsidR="007E5079" w:rsidRPr="007E5079" w14:paraId="7C5DF83A" w14:textId="77777777" w:rsidTr="00AF2DA6">
        <w:tc>
          <w:tcPr>
            <w:tcW w:w="1180" w:type="dxa"/>
          </w:tcPr>
          <w:p w14:paraId="22A51158"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8" w:name="_Toc84512961"/>
            <w:r w:rsidRPr="007E5079">
              <w:rPr>
                <w:rFonts w:ascii="Times New Roman"/>
                <w:sz w:val="24"/>
                <w:szCs w:val="24"/>
              </w:rPr>
              <w:t>屏東縣</w:t>
            </w:r>
            <w:bookmarkEnd w:id="6288"/>
          </w:p>
        </w:tc>
        <w:tc>
          <w:tcPr>
            <w:tcW w:w="1624" w:type="dxa"/>
          </w:tcPr>
          <w:p w14:paraId="319723A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89" w:name="_Toc84512962"/>
            <w:r w:rsidRPr="007E5079">
              <w:rPr>
                <w:rFonts w:ascii="Times New Roman"/>
                <w:sz w:val="24"/>
                <w:szCs w:val="24"/>
              </w:rPr>
              <w:t>3</w:t>
            </w:r>
            <w:bookmarkEnd w:id="6289"/>
          </w:p>
        </w:tc>
        <w:tc>
          <w:tcPr>
            <w:tcW w:w="1152" w:type="dxa"/>
            <w:shd w:val="clear" w:color="auto" w:fill="auto"/>
          </w:tcPr>
          <w:p w14:paraId="0E3E95F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hint="eastAsia"/>
                <w:sz w:val="24"/>
                <w:szCs w:val="24"/>
              </w:rPr>
              <w:t>2</w:t>
            </w:r>
          </w:p>
        </w:tc>
        <w:tc>
          <w:tcPr>
            <w:tcW w:w="2361" w:type="dxa"/>
            <w:shd w:val="clear" w:color="auto" w:fill="auto"/>
          </w:tcPr>
          <w:p w14:paraId="120C846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0" w:name="_Toc84512964"/>
            <w:r w:rsidRPr="007E5079">
              <w:rPr>
                <w:rFonts w:ascii="Times New Roman"/>
                <w:sz w:val="24"/>
                <w:szCs w:val="24"/>
              </w:rPr>
              <w:t>各學校</w:t>
            </w:r>
            <w:bookmarkEnd w:id="6290"/>
          </w:p>
        </w:tc>
        <w:tc>
          <w:tcPr>
            <w:tcW w:w="1504" w:type="dxa"/>
            <w:shd w:val="clear" w:color="auto" w:fill="auto"/>
          </w:tcPr>
          <w:p w14:paraId="053FD1BD"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1</w:t>
            </w:r>
          </w:p>
        </w:tc>
      </w:tr>
      <w:tr w:rsidR="007E5079" w:rsidRPr="007E5079" w14:paraId="1A7FEFE8" w14:textId="77777777" w:rsidTr="00AF2DA6">
        <w:tc>
          <w:tcPr>
            <w:tcW w:w="1180" w:type="dxa"/>
            <w:shd w:val="clear" w:color="auto" w:fill="auto"/>
          </w:tcPr>
          <w:p w14:paraId="3C08CE98"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1" w:name="_Toc84512966"/>
            <w:r w:rsidRPr="007E5079">
              <w:rPr>
                <w:rFonts w:ascii="Times New Roman"/>
                <w:sz w:val="24"/>
                <w:szCs w:val="24"/>
              </w:rPr>
              <w:t>臺東縣</w:t>
            </w:r>
            <w:bookmarkEnd w:id="6291"/>
          </w:p>
        </w:tc>
        <w:tc>
          <w:tcPr>
            <w:tcW w:w="1624" w:type="dxa"/>
            <w:shd w:val="clear" w:color="auto" w:fill="auto"/>
          </w:tcPr>
          <w:p w14:paraId="38EA6B1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2" w:name="_Toc84512967"/>
            <w:r w:rsidRPr="007E5079">
              <w:rPr>
                <w:rFonts w:ascii="Times New Roman"/>
                <w:sz w:val="24"/>
                <w:szCs w:val="24"/>
              </w:rPr>
              <w:t>4</w:t>
            </w:r>
            <w:bookmarkEnd w:id="6292"/>
          </w:p>
        </w:tc>
        <w:tc>
          <w:tcPr>
            <w:tcW w:w="1152" w:type="dxa"/>
            <w:shd w:val="clear" w:color="auto" w:fill="auto"/>
          </w:tcPr>
          <w:p w14:paraId="141A60D1"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3</w:t>
            </w:r>
          </w:p>
        </w:tc>
        <w:tc>
          <w:tcPr>
            <w:tcW w:w="2361" w:type="dxa"/>
            <w:shd w:val="clear" w:color="auto" w:fill="auto"/>
          </w:tcPr>
          <w:p w14:paraId="5300EC2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3" w:name="_Toc84512969"/>
            <w:r w:rsidRPr="007E5079">
              <w:rPr>
                <w:rFonts w:ascii="Times New Roman"/>
                <w:sz w:val="24"/>
                <w:szCs w:val="24"/>
              </w:rPr>
              <w:t>—</w:t>
            </w:r>
            <w:bookmarkEnd w:id="6293"/>
          </w:p>
        </w:tc>
        <w:tc>
          <w:tcPr>
            <w:tcW w:w="1504" w:type="dxa"/>
            <w:shd w:val="clear" w:color="auto" w:fill="auto"/>
          </w:tcPr>
          <w:p w14:paraId="65702673"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1</w:t>
            </w:r>
          </w:p>
        </w:tc>
      </w:tr>
      <w:tr w:rsidR="007E5079" w:rsidRPr="007E5079" w14:paraId="2DA1BC02" w14:textId="77777777" w:rsidTr="00AF2DA6">
        <w:tc>
          <w:tcPr>
            <w:tcW w:w="1180" w:type="dxa"/>
          </w:tcPr>
          <w:p w14:paraId="392360DD"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4" w:name="_Toc84512971"/>
            <w:r w:rsidRPr="007E5079">
              <w:rPr>
                <w:rFonts w:ascii="Times New Roman"/>
                <w:sz w:val="24"/>
                <w:szCs w:val="24"/>
              </w:rPr>
              <w:t>花蓮縣</w:t>
            </w:r>
            <w:bookmarkEnd w:id="6294"/>
          </w:p>
        </w:tc>
        <w:tc>
          <w:tcPr>
            <w:tcW w:w="1624" w:type="dxa"/>
          </w:tcPr>
          <w:p w14:paraId="1D47C00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5" w:name="_Toc84512972"/>
            <w:r w:rsidRPr="007E5079">
              <w:rPr>
                <w:rFonts w:ascii="Times New Roman"/>
                <w:sz w:val="24"/>
                <w:szCs w:val="24"/>
              </w:rPr>
              <w:t>11</w:t>
            </w:r>
            <w:bookmarkEnd w:id="6295"/>
          </w:p>
        </w:tc>
        <w:tc>
          <w:tcPr>
            <w:tcW w:w="1152" w:type="dxa"/>
            <w:shd w:val="clear" w:color="auto" w:fill="auto"/>
          </w:tcPr>
          <w:p w14:paraId="649D7EF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6</w:t>
            </w:r>
          </w:p>
        </w:tc>
        <w:tc>
          <w:tcPr>
            <w:tcW w:w="2361" w:type="dxa"/>
            <w:shd w:val="clear" w:color="auto" w:fill="auto"/>
          </w:tcPr>
          <w:p w14:paraId="091BAD35"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6" w:name="_Toc84512974"/>
            <w:r w:rsidRPr="007E5079">
              <w:rPr>
                <w:rFonts w:ascii="Times New Roman"/>
                <w:sz w:val="24"/>
                <w:szCs w:val="24"/>
              </w:rPr>
              <w:t>各學校</w:t>
            </w:r>
            <w:bookmarkEnd w:id="6296"/>
          </w:p>
        </w:tc>
        <w:tc>
          <w:tcPr>
            <w:tcW w:w="1504" w:type="dxa"/>
            <w:shd w:val="clear" w:color="auto" w:fill="auto"/>
          </w:tcPr>
          <w:p w14:paraId="05D092F0"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5</w:t>
            </w:r>
          </w:p>
        </w:tc>
      </w:tr>
      <w:tr w:rsidR="007E5079" w:rsidRPr="007E5079" w14:paraId="75AB5BFB" w14:textId="77777777" w:rsidTr="00AF2DA6">
        <w:tc>
          <w:tcPr>
            <w:tcW w:w="1180" w:type="dxa"/>
          </w:tcPr>
          <w:p w14:paraId="30B662C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7" w:name="_Toc84512991"/>
            <w:r w:rsidRPr="007E5079">
              <w:rPr>
                <w:rFonts w:ascii="Times New Roman"/>
                <w:sz w:val="24"/>
                <w:szCs w:val="24"/>
              </w:rPr>
              <w:t>合</w:t>
            </w:r>
            <w:r w:rsidRPr="007E5079">
              <w:rPr>
                <w:rFonts w:ascii="Times New Roman"/>
                <w:sz w:val="24"/>
                <w:szCs w:val="24"/>
              </w:rPr>
              <w:t xml:space="preserve">  </w:t>
            </w:r>
            <w:r w:rsidRPr="007E5079">
              <w:rPr>
                <w:rFonts w:ascii="Times New Roman"/>
                <w:sz w:val="24"/>
                <w:szCs w:val="24"/>
              </w:rPr>
              <w:t>計</w:t>
            </w:r>
            <w:bookmarkEnd w:id="6297"/>
          </w:p>
        </w:tc>
        <w:tc>
          <w:tcPr>
            <w:tcW w:w="1624" w:type="dxa"/>
          </w:tcPr>
          <w:p w14:paraId="5FF771A2"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8" w:name="_Toc84512992"/>
            <w:r w:rsidRPr="007E5079">
              <w:rPr>
                <w:rFonts w:ascii="Times New Roman"/>
                <w:sz w:val="24"/>
                <w:szCs w:val="24"/>
              </w:rPr>
              <w:t>130</w:t>
            </w:r>
            <w:bookmarkEnd w:id="6298"/>
          </w:p>
        </w:tc>
        <w:tc>
          <w:tcPr>
            <w:tcW w:w="1152" w:type="dxa"/>
            <w:shd w:val="clear" w:color="auto" w:fill="auto"/>
          </w:tcPr>
          <w:p w14:paraId="32CF46CB"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45</w:t>
            </w:r>
          </w:p>
        </w:tc>
        <w:tc>
          <w:tcPr>
            <w:tcW w:w="2361" w:type="dxa"/>
            <w:shd w:val="clear" w:color="auto" w:fill="auto"/>
          </w:tcPr>
          <w:p w14:paraId="54DBA5A6" w14:textId="77777777" w:rsidR="00C8780D" w:rsidRPr="007E5079" w:rsidRDefault="00C8780D" w:rsidP="00C8780D">
            <w:pPr>
              <w:pStyle w:val="42"/>
              <w:spacing w:line="310" w:lineRule="exact"/>
              <w:ind w:leftChars="-13" w:left="-10" w:hangingChars="13" w:hanging="34"/>
              <w:jc w:val="center"/>
              <w:rPr>
                <w:rFonts w:ascii="Times New Roman"/>
                <w:sz w:val="24"/>
                <w:szCs w:val="24"/>
              </w:rPr>
            </w:pPr>
            <w:bookmarkStart w:id="6299" w:name="_Toc84512994"/>
            <w:r w:rsidRPr="007E5079">
              <w:rPr>
                <w:rFonts w:ascii="Times New Roman"/>
                <w:sz w:val="24"/>
                <w:szCs w:val="24"/>
              </w:rPr>
              <w:t>—</w:t>
            </w:r>
            <w:bookmarkEnd w:id="6299"/>
          </w:p>
        </w:tc>
        <w:tc>
          <w:tcPr>
            <w:tcW w:w="1504" w:type="dxa"/>
            <w:shd w:val="clear" w:color="auto" w:fill="auto"/>
          </w:tcPr>
          <w:p w14:paraId="096EAB39" w14:textId="77777777" w:rsidR="00C8780D" w:rsidRPr="007E5079" w:rsidRDefault="00C8780D" w:rsidP="00C8780D">
            <w:pPr>
              <w:pStyle w:val="42"/>
              <w:spacing w:line="310" w:lineRule="exact"/>
              <w:ind w:leftChars="-13" w:left="-10" w:hangingChars="13" w:hanging="34"/>
              <w:jc w:val="center"/>
              <w:rPr>
                <w:rFonts w:ascii="Times New Roman"/>
                <w:sz w:val="24"/>
                <w:szCs w:val="24"/>
              </w:rPr>
            </w:pPr>
            <w:r w:rsidRPr="007E5079">
              <w:rPr>
                <w:rFonts w:ascii="Times New Roman"/>
                <w:sz w:val="24"/>
                <w:szCs w:val="24"/>
              </w:rPr>
              <w:t>85</w:t>
            </w:r>
          </w:p>
        </w:tc>
      </w:tr>
    </w:tbl>
    <w:p w14:paraId="49F4A7D1" w14:textId="77777777" w:rsidR="00C8780D" w:rsidRPr="007E5079" w:rsidRDefault="00C8780D" w:rsidP="000441AD">
      <w:pPr>
        <w:pStyle w:val="31"/>
        <w:kinsoku w:val="0"/>
        <w:spacing w:line="320" w:lineRule="exact"/>
        <w:ind w:leftChars="337" w:left="1747" w:hangingChars="231" w:hanging="601"/>
        <w:rPr>
          <w:rFonts w:ascii="Times New Roman"/>
          <w:sz w:val="24"/>
          <w:szCs w:val="24"/>
        </w:rPr>
      </w:pPr>
      <w:r w:rsidRPr="007E5079">
        <w:rPr>
          <w:rFonts w:ascii="Times New Roman" w:hint="eastAsia"/>
          <w:sz w:val="24"/>
          <w:szCs w:val="24"/>
        </w:rPr>
        <w:t>備註：</w:t>
      </w:r>
    </w:p>
    <w:p w14:paraId="49D6CBAD" w14:textId="77777777" w:rsidR="00C8780D" w:rsidRPr="007E5079" w:rsidRDefault="00C8780D" w:rsidP="000441AD">
      <w:pPr>
        <w:pStyle w:val="31"/>
        <w:numPr>
          <w:ilvl w:val="0"/>
          <w:numId w:val="49"/>
        </w:numPr>
        <w:kinsoku w:val="0"/>
        <w:spacing w:line="320" w:lineRule="exact"/>
        <w:ind w:leftChars="0" w:left="1442" w:rightChars="-37" w:right="-126" w:firstLineChars="0" w:hanging="196"/>
        <w:rPr>
          <w:rFonts w:ascii="Times New Roman"/>
          <w:sz w:val="24"/>
          <w:szCs w:val="24"/>
        </w:rPr>
      </w:pPr>
      <w:r w:rsidRPr="007E5079">
        <w:rPr>
          <w:rFonts w:ascii="Times New Roman" w:hint="eastAsia"/>
          <w:sz w:val="24"/>
          <w:szCs w:val="24"/>
        </w:rPr>
        <w:t>教育部與司法院少家廳原先提供的人數之所以會有落差，是因法院就個案</w:t>
      </w:r>
      <w:r w:rsidRPr="007E5079">
        <w:rPr>
          <w:rFonts w:ascii="Times New Roman" w:hint="eastAsia"/>
          <w:spacing w:val="-10"/>
          <w:sz w:val="24"/>
          <w:szCs w:val="24"/>
        </w:rPr>
        <w:t>狀況僅轉銜社政單位，而學校及教育局</w:t>
      </w:r>
      <w:r w:rsidRPr="007E5079">
        <w:rPr>
          <w:rFonts w:ascii="Times New Roman" w:hint="eastAsia"/>
          <w:spacing w:val="-10"/>
          <w:sz w:val="24"/>
          <w:szCs w:val="24"/>
        </w:rPr>
        <w:t>/</w:t>
      </w:r>
      <w:r w:rsidRPr="007E5079">
        <w:rPr>
          <w:rFonts w:ascii="Times New Roman" w:hint="eastAsia"/>
          <w:spacing w:val="-10"/>
          <w:sz w:val="24"/>
          <w:szCs w:val="24"/>
        </w:rPr>
        <w:t>處知悉後再納入輔導。</w:t>
      </w:r>
    </w:p>
    <w:p w14:paraId="50508204" w14:textId="77777777" w:rsidR="00C8780D" w:rsidRPr="007E5079" w:rsidRDefault="00C8780D" w:rsidP="000441AD">
      <w:pPr>
        <w:pStyle w:val="31"/>
        <w:numPr>
          <w:ilvl w:val="0"/>
          <w:numId w:val="49"/>
        </w:numPr>
        <w:kinsoku w:val="0"/>
        <w:spacing w:line="320" w:lineRule="exact"/>
        <w:ind w:leftChars="0" w:left="1442" w:rightChars="-37" w:right="-126" w:firstLineChars="0" w:hanging="196"/>
        <w:rPr>
          <w:rFonts w:ascii="Times New Roman"/>
          <w:sz w:val="24"/>
          <w:szCs w:val="24"/>
        </w:rPr>
      </w:pPr>
      <w:r w:rsidRPr="007E5079">
        <w:rPr>
          <w:rFonts w:ascii="Times New Roman" w:hint="eastAsia"/>
          <w:sz w:val="24"/>
          <w:szCs w:val="24"/>
        </w:rPr>
        <w:t>結案原因包括：輔導完成、行為改善、無再犯及觸法行為、無偏差行</w:t>
      </w:r>
      <w:r w:rsidRPr="007E5079">
        <w:rPr>
          <w:rFonts w:ascii="Times New Roman" w:hint="eastAsia"/>
          <w:spacing w:val="-6"/>
          <w:sz w:val="24"/>
          <w:szCs w:val="24"/>
        </w:rPr>
        <w:t>為、在校無特別狀況、表現良好、畢業、轉銜他校及升學學校輔導</w:t>
      </w:r>
      <w:r w:rsidRPr="007E5079">
        <w:rPr>
          <w:rFonts w:ascii="Times New Roman" w:hint="eastAsia"/>
          <w:sz w:val="24"/>
          <w:szCs w:val="24"/>
        </w:rPr>
        <w:t>、轉介社政單位等。</w:t>
      </w:r>
    </w:p>
    <w:p w14:paraId="3B98A8F2" w14:textId="77777777" w:rsidR="00C8780D" w:rsidRPr="007E5079" w:rsidRDefault="00C8780D" w:rsidP="00C8780D">
      <w:pPr>
        <w:pStyle w:val="31"/>
        <w:kinsoku w:val="0"/>
        <w:spacing w:afterLines="25" w:after="114" w:line="320" w:lineRule="exact"/>
        <w:ind w:leftChars="293" w:left="1023" w:hangingChars="10" w:hanging="26"/>
        <w:rPr>
          <w:rFonts w:ascii="Times New Roman"/>
          <w:sz w:val="24"/>
          <w:szCs w:val="24"/>
        </w:rPr>
      </w:pPr>
      <w:r w:rsidRPr="007E5079">
        <w:rPr>
          <w:rFonts w:ascii="Times New Roman"/>
          <w:sz w:val="24"/>
          <w:szCs w:val="24"/>
        </w:rPr>
        <w:lastRenderedPageBreak/>
        <w:t>資料來源：教育部</w:t>
      </w:r>
      <w:r w:rsidRPr="007E5079">
        <w:rPr>
          <w:rFonts w:ascii="Times New Roman" w:hint="eastAsia"/>
          <w:sz w:val="24"/>
          <w:szCs w:val="24"/>
        </w:rPr>
        <w:t>提供截至</w:t>
      </w:r>
      <w:r w:rsidRPr="007E5079">
        <w:rPr>
          <w:rFonts w:ascii="Times New Roman" w:hint="eastAsia"/>
          <w:sz w:val="24"/>
          <w:szCs w:val="24"/>
        </w:rPr>
        <w:t>110</w:t>
      </w:r>
      <w:r w:rsidRPr="007E5079">
        <w:rPr>
          <w:rFonts w:ascii="Times New Roman" w:hint="eastAsia"/>
          <w:sz w:val="24"/>
          <w:szCs w:val="24"/>
        </w:rPr>
        <w:t>年</w:t>
      </w:r>
      <w:r w:rsidRPr="007E5079">
        <w:rPr>
          <w:rFonts w:ascii="Times New Roman" w:hint="eastAsia"/>
          <w:sz w:val="24"/>
          <w:szCs w:val="24"/>
        </w:rPr>
        <w:t>7</w:t>
      </w:r>
      <w:r w:rsidRPr="007E5079">
        <w:rPr>
          <w:rFonts w:ascii="Times New Roman" w:hint="eastAsia"/>
          <w:sz w:val="24"/>
          <w:szCs w:val="24"/>
        </w:rPr>
        <w:t>月</w:t>
      </w:r>
      <w:r w:rsidRPr="007E5079">
        <w:rPr>
          <w:rFonts w:ascii="Times New Roman" w:hint="eastAsia"/>
          <w:sz w:val="24"/>
          <w:szCs w:val="24"/>
        </w:rPr>
        <w:t>31</w:t>
      </w:r>
      <w:r w:rsidRPr="007E5079">
        <w:rPr>
          <w:rFonts w:ascii="Times New Roman" w:hint="eastAsia"/>
          <w:sz w:val="24"/>
          <w:szCs w:val="24"/>
        </w:rPr>
        <w:t>日的統計資料。</w:t>
      </w:r>
    </w:p>
    <w:p w14:paraId="6A962F6B" w14:textId="77777777" w:rsidR="00693E52" w:rsidRPr="007E5079" w:rsidRDefault="001F122C" w:rsidP="00290E35">
      <w:pPr>
        <w:pStyle w:val="31"/>
        <w:kinsoku w:val="0"/>
        <w:ind w:leftChars="300" w:left="1020" w:firstLine="688"/>
        <w:rPr>
          <w:rFonts w:ascii="Times New Roman"/>
        </w:rPr>
      </w:pPr>
      <w:r w:rsidRPr="007E5079">
        <w:rPr>
          <w:rFonts w:ascii="Times New Roman"/>
          <w:spacing w:val="2"/>
        </w:rPr>
        <w:t>社政單位</w:t>
      </w:r>
      <w:r w:rsidR="00E07F4A" w:rsidRPr="007E5079">
        <w:rPr>
          <w:rFonts w:ascii="Times New Roman" w:hint="eastAsia"/>
          <w:spacing w:val="2"/>
        </w:rPr>
        <w:t>接受處遇</w:t>
      </w:r>
      <w:r w:rsidR="000029A9" w:rsidRPr="007E5079">
        <w:rPr>
          <w:rFonts w:ascii="Times New Roman"/>
          <w:spacing w:val="-6"/>
        </w:rPr>
        <w:t>的</w:t>
      </w:r>
      <w:r w:rsidRPr="007E5079">
        <w:rPr>
          <w:rFonts w:ascii="Times New Roman"/>
        </w:rPr>
        <w:t>118</w:t>
      </w:r>
      <w:r w:rsidRPr="007E5079">
        <w:rPr>
          <w:rFonts w:ascii="Times New Roman"/>
        </w:rPr>
        <w:t>人，其中</w:t>
      </w:r>
      <w:r w:rsidRPr="007E5079">
        <w:rPr>
          <w:rFonts w:ascii="Times New Roman"/>
        </w:rPr>
        <w:t>45</w:t>
      </w:r>
      <w:r w:rsidRPr="007E5079">
        <w:rPr>
          <w:rFonts w:ascii="Times New Roman"/>
        </w:rPr>
        <w:t>人轉介至其</w:t>
      </w:r>
      <w:r w:rsidRPr="007E5079">
        <w:rPr>
          <w:rFonts w:ascii="Times New Roman"/>
          <w:spacing w:val="4"/>
        </w:rPr>
        <w:t>他</w:t>
      </w:r>
      <w:r w:rsidRPr="007E5079">
        <w:rPr>
          <w:rFonts w:ascii="Times New Roman"/>
          <w:spacing w:val="-4"/>
        </w:rPr>
        <w:t>單位接續服務，</w:t>
      </w:r>
      <w:r w:rsidR="00732CCE" w:rsidRPr="007E5079">
        <w:rPr>
          <w:rFonts w:ascii="Times New Roman" w:hint="eastAsia"/>
          <w:spacing w:val="-4"/>
        </w:rPr>
        <w:t>2</w:t>
      </w:r>
      <w:r w:rsidR="00732CCE" w:rsidRPr="007E5079">
        <w:rPr>
          <w:rFonts w:ascii="Times New Roman"/>
          <w:spacing w:val="-4"/>
        </w:rPr>
        <w:t>4</w:t>
      </w:r>
      <w:r w:rsidRPr="007E5079">
        <w:rPr>
          <w:rFonts w:ascii="Times New Roman"/>
          <w:spacing w:val="-4"/>
        </w:rPr>
        <w:t>人已結案，其餘則還在兒少保護</w:t>
      </w:r>
      <w:r w:rsidRPr="007E5079">
        <w:rPr>
          <w:rFonts w:ascii="Times New Roman"/>
          <w:spacing w:val="2"/>
        </w:rPr>
        <w:t>、脆弱家庭或司法後追輔導等服務系統中</w:t>
      </w:r>
      <w:r w:rsidR="00693E52" w:rsidRPr="007E5079">
        <w:rPr>
          <w:rFonts w:ascii="Times New Roman"/>
          <w:spacing w:val="2"/>
        </w:rPr>
        <w:t>，</w:t>
      </w:r>
      <w:r w:rsidRPr="007E5079">
        <w:rPr>
          <w:rFonts w:ascii="Times New Roman"/>
          <w:spacing w:val="2"/>
        </w:rPr>
        <w:t>持續</w:t>
      </w:r>
      <w:r w:rsidRPr="007E5079">
        <w:rPr>
          <w:rFonts w:ascii="Times New Roman"/>
          <w:spacing w:val="4"/>
        </w:rPr>
        <w:t>處</w:t>
      </w:r>
      <w:r w:rsidRPr="007E5079">
        <w:rPr>
          <w:rFonts w:ascii="Times New Roman"/>
          <w:spacing w:val="-4"/>
        </w:rPr>
        <w:t>遇中</w:t>
      </w:r>
      <w:r w:rsidRPr="007E5079">
        <w:rPr>
          <w:rFonts w:ascii="Times New Roman"/>
          <w:spacing w:val="-4"/>
        </w:rPr>
        <w:t>(</w:t>
      </w:r>
      <w:r w:rsidRPr="007E5079">
        <w:rPr>
          <w:rFonts w:ascii="Times New Roman"/>
          <w:spacing w:val="-4"/>
        </w:rPr>
        <w:t>詳見下表</w:t>
      </w:r>
      <w:r w:rsidR="00C30CE2" w:rsidRPr="007E5079">
        <w:rPr>
          <w:rFonts w:ascii="Times New Roman"/>
          <w:spacing w:val="2"/>
        </w:rPr>
        <w:t>54</w:t>
      </w:r>
      <w:r w:rsidRPr="007E5079">
        <w:rPr>
          <w:rFonts w:ascii="Times New Roman"/>
          <w:spacing w:val="-4"/>
        </w:rPr>
        <w:t>)</w:t>
      </w:r>
      <w:r w:rsidRPr="007E5079">
        <w:rPr>
          <w:rFonts w:ascii="Times New Roman"/>
          <w:spacing w:val="-4"/>
        </w:rPr>
        <w:t>。</w:t>
      </w:r>
      <w:r w:rsidR="00693E52" w:rsidRPr="007E5079">
        <w:rPr>
          <w:rFonts w:ascii="Times New Roman"/>
          <w:spacing w:val="-4"/>
        </w:rPr>
        <w:t>而</w:t>
      </w:r>
      <w:r w:rsidRPr="007E5079">
        <w:rPr>
          <w:rFonts w:ascii="Times New Roman"/>
          <w:spacing w:val="-4"/>
        </w:rPr>
        <w:t>轉介衛政單位協助的</w:t>
      </w:r>
      <w:r w:rsidRPr="007E5079">
        <w:rPr>
          <w:rFonts w:ascii="Times New Roman"/>
          <w:spacing w:val="-4"/>
        </w:rPr>
        <w:t>32</w:t>
      </w:r>
      <w:r w:rsidRPr="007E5079">
        <w:rPr>
          <w:rFonts w:ascii="Times New Roman"/>
          <w:spacing w:val="-4"/>
        </w:rPr>
        <w:t>人</w:t>
      </w:r>
      <w:r w:rsidRPr="007E5079">
        <w:rPr>
          <w:rFonts w:ascii="Times New Roman"/>
        </w:rPr>
        <w:t>，</w:t>
      </w:r>
      <w:r w:rsidRPr="007E5079">
        <w:rPr>
          <w:rFonts w:ascii="Times New Roman"/>
          <w:spacing w:val="4"/>
        </w:rPr>
        <w:t>已結案有</w:t>
      </w:r>
      <w:r w:rsidRPr="007E5079">
        <w:rPr>
          <w:rFonts w:ascii="Times New Roman"/>
          <w:spacing w:val="4"/>
        </w:rPr>
        <w:t>18</w:t>
      </w:r>
      <w:r w:rsidRPr="007E5079">
        <w:rPr>
          <w:rFonts w:ascii="Times New Roman"/>
          <w:spacing w:val="4"/>
        </w:rPr>
        <w:t>人，其餘</w:t>
      </w:r>
      <w:r w:rsidR="00693E52" w:rsidRPr="007E5079">
        <w:rPr>
          <w:rFonts w:ascii="Times New Roman"/>
          <w:spacing w:val="4"/>
        </w:rPr>
        <w:t>還在</w:t>
      </w:r>
      <w:r w:rsidRPr="007E5079">
        <w:rPr>
          <w:rFonts w:ascii="Times New Roman"/>
          <w:spacing w:val="4"/>
        </w:rPr>
        <w:t>由地方政府家防中心、衛生</w:t>
      </w:r>
      <w:r w:rsidRPr="007E5079">
        <w:rPr>
          <w:rFonts w:ascii="Times New Roman"/>
        </w:rPr>
        <w:t>局持續協助中</w:t>
      </w:r>
      <w:r w:rsidRPr="007E5079">
        <w:rPr>
          <w:rFonts w:ascii="Times New Roman"/>
        </w:rPr>
        <w:t>(</w:t>
      </w:r>
      <w:r w:rsidRPr="007E5079">
        <w:rPr>
          <w:rFonts w:ascii="Times New Roman"/>
        </w:rPr>
        <w:t>詳見下表</w:t>
      </w:r>
      <w:r w:rsidR="00C30CE2" w:rsidRPr="007E5079">
        <w:rPr>
          <w:rFonts w:ascii="Times New Roman"/>
          <w:spacing w:val="2"/>
        </w:rPr>
        <w:t>55</w:t>
      </w:r>
      <w:r w:rsidRPr="007E5079">
        <w:rPr>
          <w:rFonts w:ascii="Times New Roman"/>
        </w:rPr>
        <w:t>)</w:t>
      </w:r>
      <w:r w:rsidRPr="007E5079">
        <w:rPr>
          <w:rFonts w:ascii="Times New Roman"/>
        </w:rPr>
        <w:t>。</w:t>
      </w:r>
    </w:p>
    <w:p w14:paraId="1EA5FE1B" w14:textId="77777777" w:rsidR="001F122C" w:rsidRPr="007E5079" w:rsidRDefault="001F122C" w:rsidP="00AF5674">
      <w:pPr>
        <w:pStyle w:val="a3"/>
        <w:spacing w:before="120" w:after="0"/>
        <w:ind w:left="673" w:firstLine="363"/>
        <w:jc w:val="center"/>
        <w:rPr>
          <w:rFonts w:ascii="Times New Roman" w:hAnsi="Times New Roman"/>
          <w:sz w:val="24"/>
          <w:szCs w:val="24"/>
        </w:rPr>
      </w:pPr>
      <w:r w:rsidRPr="007E5079">
        <w:rPr>
          <w:rFonts w:ascii="Times New Roman" w:hAnsi="Times New Roman"/>
          <w:b/>
          <w:kern w:val="0"/>
        </w:rPr>
        <w:t>各地方政府</w:t>
      </w:r>
      <w:r w:rsidR="000042E0" w:rsidRPr="007E5079">
        <w:rPr>
          <w:rFonts w:ascii="Times New Roman" w:hAnsi="Times New Roman"/>
          <w:b/>
          <w:kern w:val="0"/>
        </w:rPr>
        <w:t>社政單位接手處遇</w:t>
      </w:r>
      <w:r w:rsidRPr="007E5079">
        <w:rPr>
          <w:rFonts w:ascii="Times New Roman" w:hAnsi="Times New Roman"/>
          <w:b/>
        </w:rPr>
        <w:t>619</w:t>
      </w:r>
      <w:r w:rsidRPr="007E5079">
        <w:rPr>
          <w:rFonts w:ascii="Times New Roman" w:hAnsi="Times New Roman"/>
          <w:b/>
        </w:rPr>
        <w:t>觸法兒童</w:t>
      </w:r>
      <w:r w:rsidR="000042E0" w:rsidRPr="007E5079">
        <w:rPr>
          <w:rFonts w:ascii="Times New Roman" w:hAnsi="Times New Roman"/>
          <w:b/>
        </w:rPr>
        <w:t>的人數統計</w:t>
      </w:r>
    </w:p>
    <w:p w14:paraId="61120A4E" w14:textId="77777777" w:rsidR="001F122C" w:rsidRPr="007E5079" w:rsidRDefault="001F122C" w:rsidP="00AF5674">
      <w:pPr>
        <w:pStyle w:val="21"/>
        <w:kinsoku w:val="0"/>
        <w:spacing w:line="320" w:lineRule="exact"/>
        <w:ind w:left="1020" w:rightChars="-29" w:right="-99" w:firstLine="520"/>
        <w:jc w:val="right"/>
        <w:rPr>
          <w:rFonts w:ascii="Times New Roman"/>
        </w:rPr>
      </w:pPr>
      <w:r w:rsidRPr="007E5079">
        <w:rPr>
          <w:rFonts w:ascii="Times New Roman"/>
          <w:sz w:val="24"/>
          <w:szCs w:val="24"/>
        </w:rPr>
        <w:t>單位：人</w:t>
      </w:r>
    </w:p>
    <w:tbl>
      <w:tblPr>
        <w:tblW w:w="7905" w:type="dxa"/>
        <w:tblInd w:w="1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4"/>
        <w:gridCol w:w="1298"/>
        <w:gridCol w:w="1148"/>
        <w:gridCol w:w="1190"/>
        <w:gridCol w:w="2239"/>
        <w:gridCol w:w="1106"/>
      </w:tblGrid>
      <w:tr w:rsidR="007E5079" w:rsidRPr="007E5079" w14:paraId="0A4DF879" w14:textId="77777777" w:rsidTr="00AD47AE">
        <w:trPr>
          <w:tblHeader/>
        </w:trPr>
        <w:tc>
          <w:tcPr>
            <w:tcW w:w="924" w:type="dxa"/>
            <w:vMerge w:val="restart"/>
            <w:tcBorders>
              <w:right w:val="single" w:sz="6" w:space="0" w:color="auto"/>
            </w:tcBorders>
            <w:shd w:val="clear" w:color="auto" w:fill="FBE4D5"/>
            <w:vAlign w:val="center"/>
          </w:tcPr>
          <w:p w14:paraId="0C222A88" w14:textId="77777777" w:rsidR="00AF5674" w:rsidRPr="007E5079" w:rsidRDefault="00AF5674" w:rsidP="00B673D6">
            <w:pPr>
              <w:pStyle w:val="42"/>
              <w:tabs>
                <w:tab w:val="clear" w:pos="567"/>
                <w:tab w:val="left" w:pos="96"/>
              </w:tabs>
              <w:spacing w:line="300" w:lineRule="exact"/>
              <w:ind w:leftChars="-28" w:left="-66" w:rightChars="-31" w:right="-105" w:hangingChars="13" w:hanging="29"/>
              <w:jc w:val="center"/>
              <w:rPr>
                <w:rFonts w:ascii="Times New Roman"/>
                <w:b/>
                <w:spacing w:val="-20"/>
                <w:sz w:val="24"/>
                <w:szCs w:val="24"/>
              </w:rPr>
            </w:pPr>
            <w:bookmarkStart w:id="6300" w:name="_Toc84512996"/>
            <w:r w:rsidRPr="007E5079">
              <w:rPr>
                <w:rFonts w:ascii="Times New Roman"/>
                <w:b/>
                <w:spacing w:val="-20"/>
                <w:sz w:val="24"/>
                <w:szCs w:val="24"/>
              </w:rPr>
              <w:t>縣市別</w:t>
            </w:r>
            <w:bookmarkEnd w:id="6300"/>
          </w:p>
        </w:tc>
        <w:tc>
          <w:tcPr>
            <w:tcW w:w="1298" w:type="dxa"/>
            <w:vMerge w:val="restart"/>
            <w:tcBorders>
              <w:top w:val="single" w:sz="6" w:space="0" w:color="auto"/>
              <w:left w:val="single" w:sz="6" w:space="0" w:color="auto"/>
              <w:right w:val="single" w:sz="6" w:space="0" w:color="auto"/>
            </w:tcBorders>
            <w:shd w:val="clear" w:color="auto" w:fill="FBE4D5"/>
            <w:vAlign w:val="center"/>
          </w:tcPr>
          <w:p w14:paraId="15C64EDE" w14:textId="77777777" w:rsidR="00766EB0" w:rsidRPr="007E5079" w:rsidRDefault="00AF5674" w:rsidP="00B673D6">
            <w:pPr>
              <w:pStyle w:val="42"/>
              <w:tabs>
                <w:tab w:val="clear" w:pos="567"/>
                <w:tab w:val="left" w:pos="390"/>
              </w:tabs>
              <w:spacing w:line="300" w:lineRule="exact"/>
              <w:ind w:leftChars="-26" w:left="-59" w:rightChars="-24" w:right="-82" w:hangingChars="11" w:hanging="29"/>
              <w:jc w:val="center"/>
              <w:rPr>
                <w:rFonts w:ascii="Times New Roman"/>
                <w:b/>
                <w:sz w:val="24"/>
                <w:szCs w:val="24"/>
              </w:rPr>
            </w:pPr>
            <w:bookmarkStart w:id="6301" w:name="_Toc84512999"/>
            <w:bookmarkStart w:id="6302" w:name="_Toc84512997"/>
            <w:r w:rsidRPr="007E5079">
              <w:rPr>
                <w:rFonts w:ascii="Times New Roman"/>
                <w:b/>
                <w:sz w:val="24"/>
                <w:szCs w:val="24"/>
              </w:rPr>
              <w:t>法院</w:t>
            </w:r>
            <w:bookmarkStart w:id="6303" w:name="_Toc84513000"/>
            <w:bookmarkEnd w:id="6301"/>
            <w:r w:rsidRPr="007E5079">
              <w:rPr>
                <w:rFonts w:ascii="Times New Roman"/>
                <w:b/>
                <w:sz w:val="24"/>
                <w:szCs w:val="24"/>
              </w:rPr>
              <w:t>轉介</w:t>
            </w:r>
            <w:bookmarkEnd w:id="6303"/>
            <w:r w:rsidRPr="007E5079">
              <w:rPr>
                <w:rFonts w:ascii="Times New Roman"/>
                <w:b/>
                <w:sz w:val="24"/>
                <w:szCs w:val="24"/>
              </w:rPr>
              <w:t>社政單位的</w:t>
            </w:r>
            <w:bookmarkStart w:id="6304" w:name="_Toc84513001"/>
            <w:r w:rsidRPr="007E5079">
              <w:rPr>
                <w:rFonts w:ascii="Times New Roman"/>
                <w:b/>
                <w:sz w:val="24"/>
                <w:szCs w:val="24"/>
              </w:rPr>
              <w:t>人數</w:t>
            </w:r>
            <w:bookmarkEnd w:id="6304"/>
          </w:p>
          <w:p w14:paraId="73CC5B9C" w14:textId="77777777" w:rsidR="00AF5674" w:rsidRPr="007E5079" w:rsidRDefault="00766EB0" w:rsidP="00B673D6">
            <w:pPr>
              <w:pStyle w:val="42"/>
              <w:tabs>
                <w:tab w:val="clear" w:pos="567"/>
                <w:tab w:val="left" w:pos="390"/>
              </w:tabs>
              <w:spacing w:line="300" w:lineRule="exact"/>
              <w:ind w:leftChars="-26" w:left="-59" w:rightChars="-24" w:right="-82" w:hangingChars="11" w:hanging="29"/>
              <w:jc w:val="center"/>
              <w:rPr>
                <w:rFonts w:ascii="Times New Roman"/>
                <w:b/>
                <w:sz w:val="24"/>
                <w:szCs w:val="24"/>
              </w:rPr>
            </w:pPr>
            <w:r w:rsidRPr="007E5079">
              <w:rPr>
                <w:rFonts w:ascii="Times New Roman"/>
                <w:sz w:val="24"/>
                <w:szCs w:val="24"/>
                <w:vertAlign w:val="superscript"/>
              </w:rPr>
              <w:t>(</w:t>
            </w:r>
            <w:r w:rsidRPr="007E5079">
              <w:rPr>
                <w:rFonts w:ascii="Times New Roman"/>
                <w:sz w:val="24"/>
                <w:szCs w:val="24"/>
                <w:vertAlign w:val="superscript"/>
              </w:rPr>
              <w:t>備註</w:t>
            </w:r>
            <w:r w:rsidRPr="007E5079">
              <w:rPr>
                <w:rFonts w:ascii="Times New Roman"/>
                <w:sz w:val="24"/>
                <w:szCs w:val="24"/>
                <w:vertAlign w:val="superscript"/>
              </w:rPr>
              <w:t>1)</w:t>
            </w:r>
          </w:p>
        </w:tc>
        <w:bookmarkEnd w:id="6302"/>
        <w:tc>
          <w:tcPr>
            <w:tcW w:w="5683" w:type="dxa"/>
            <w:gridSpan w:val="4"/>
            <w:tcBorders>
              <w:top w:val="single" w:sz="6" w:space="0" w:color="auto"/>
              <w:left w:val="single" w:sz="6" w:space="0" w:color="auto"/>
              <w:right w:val="single" w:sz="6" w:space="0" w:color="auto"/>
            </w:tcBorders>
            <w:shd w:val="clear" w:color="auto" w:fill="FBE4D5"/>
            <w:vAlign w:val="center"/>
          </w:tcPr>
          <w:p w14:paraId="01E35C06" w14:textId="77777777" w:rsidR="00AF5674" w:rsidRPr="007E5079" w:rsidRDefault="00AF5674" w:rsidP="00B673D6">
            <w:pPr>
              <w:pStyle w:val="42"/>
              <w:spacing w:line="300" w:lineRule="exact"/>
              <w:ind w:leftChars="-13" w:left="-10" w:hangingChars="13" w:hanging="34"/>
              <w:jc w:val="center"/>
              <w:rPr>
                <w:rFonts w:ascii="Times New Roman"/>
                <w:b/>
                <w:sz w:val="24"/>
                <w:szCs w:val="24"/>
              </w:rPr>
            </w:pPr>
            <w:r w:rsidRPr="007E5079">
              <w:rPr>
                <w:rFonts w:ascii="Times New Roman"/>
                <w:b/>
                <w:sz w:val="24"/>
                <w:szCs w:val="24"/>
              </w:rPr>
              <w:t>社政單位承接處理情形</w:t>
            </w:r>
          </w:p>
        </w:tc>
      </w:tr>
      <w:tr w:rsidR="007E5079" w:rsidRPr="007E5079" w14:paraId="2D921ADC" w14:textId="77777777" w:rsidTr="00AD47AE">
        <w:trPr>
          <w:trHeight w:val="111"/>
          <w:tblHeader/>
        </w:trPr>
        <w:tc>
          <w:tcPr>
            <w:tcW w:w="924" w:type="dxa"/>
            <w:vMerge/>
            <w:tcBorders>
              <w:right w:val="single" w:sz="6" w:space="0" w:color="auto"/>
            </w:tcBorders>
            <w:shd w:val="clear" w:color="auto" w:fill="FBE4D5"/>
            <w:vAlign w:val="center"/>
          </w:tcPr>
          <w:p w14:paraId="6C41E677" w14:textId="77777777" w:rsidR="00AF5674" w:rsidRPr="007E5079" w:rsidRDefault="00AF5674" w:rsidP="00B673D6">
            <w:pPr>
              <w:pStyle w:val="42"/>
              <w:spacing w:line="300" w:lineRule="exact"/>
              <w:ind w:leftChars="-13" w:left="-10" w:hangingChars="13" w:hanging="34"/>
              <w:jc w:val="center"/>
              <w:rPr>
                <w:rFonts w:ascii="Times New Roman"/>
                <w:b/>
                <w:sz w:val="24"/>
                <w:szCs w:val="24"/>
              </w:rPr>
            </w:pPr>
          </w:p>
        </w:tc>
        <w:tc>
          <w:tcPr>
            <w:tcW w:w="1298" w:type="dxa"/>
            <w:vMerge/>
            <w:tcBorders>
              <w:left w:val="single" w:sz="6" w:space="0" w:color="auto"/>
              <w:right w:val="single" w:sz="6" w:space="0" w:color="auto"/>
            </w:tcBorders>
            <w:shd w:val="clear" w:color="auto" w:fill="FBE4D5"/>
            <w:vAlign w:val="center"/>
          </w:tcPr>
          <w:p w14:paraId="37335005" w14:textId="77777777" w:rsidR="00AF5674" w:rsidRPr="007E5079" w:rsidRDefault="00AF5674" w:rsidP="00B673D6">
            <w:pPr>
              <w:pStyle w:val="42"/>
              <w:tabs>
                <w:tab w:val="clear" w:pos="567"/>
                <w:tab w:val="left" w:pos="379"/>
              </w:tabs>
              <w:spacing w:line="300" w:lineRule="exact"/>
              <w:ind w:leftChars="-33" w:left="-18" w:rightChars="-23" w:right="-78" w:hangingChars="36" w:hanging="94"/>
              <w:jc w:val="center"/>
              <w:rPr>
                <w:rFonts w:ascii="Times New Roman"/>
                <w:b/>
                <w:sz w:val="24"/>
                <w:szCs w:val="24"/>
              </w:rPr>
            </w:pPr>
          </w:p>
        </w:tc>
        <w:tc>
          <w:tcPr>
            <w:tcW w:w="1148" w:type="dxa"/>
            <w:vMerge w:val="restart"/>
            <w:tcBorders>
              <w:left w:val="single" w:sz="6" w:space="0" w:color="auto"/>
              <w:right w:val="single" w:sz="6" w:space="0" w:color="auto"/>
            </w:tcBorders>
            <w:shd w:val="clear" w:color="auto" w:fill="FBE4D5"/>
            <w:vAlign w:val="center"/>
          </w:tcPr>
          <w:p w14:paraId="469190A1" w14:textId="77777777" w:rsidR="00AF5674" w:rsidRPr="007E5079" w:rsidRDefault="00AF5674" w:rsidP="00B673D6">
            <w:pPr>
              <w:pStyle w:val="42"/>
              <w:tabs>
                <w:tab w:val="clear" w:pos="567"/>
                <w:tab w:val="left" w:pos="379"/>
              </w:tabs>
              <w:spacing w:line="300" w:lineRule="exact"/>
              <w:ind w:leftChars="-57" w:left="-100" w:rightChars="-23" w:right="-78" w:hangingChars="36" w:hanging="94"/>
              <w:jc w:val="center"/>
              <w:rPr>
                <w:rFonts w:ascii="Times New Roman"/>
                <w:b/>
                <w:sz w:val="24"/>
                <w:szCs w:val="24"/>
              </w:rPr>
            </w:pPr>
            <w:bookmarkStart w:id="6305" w:name="_Toc84513002"/>
            <w:r w:rsidRPr="007E5079">
              <w:rPr>
                <w:rFonts w:ascii="Times New Roman"/>
                <w:b/>
                <w:sz w:val="24"/>
                <w:szCs w:val="24"/>
              </w:rPr>
              <w:t xml:space="preserve"> </w:t>
            </w:r>
            <w:r w:rsidRPr="007E5079">
              <w:rPr>
                <w:rFonts w:ascii="Times New Roman"/>
                <w:b/>
                <w:sz w:val="24"/>
                <w:szCs w:val="24"/>
              </w:rPr>
              <w:t>轉他單位人數</w:t>
            </w:r>
            <w:bookmarkEnd w:id="6305"/>
            <w:r w:rsidR="005E0DF0" w:rsidRPr="007E5079">
              <w:rPr>
                <w:rFonts w:ascii="Times New Roman"/>
                <w:b/>
                <w:sz w:val="24"/>
                <w:szCs w:val="24"/>
                <w:vertAlign w:val="superscript"/>
              </w:rPr>
              <w:t>(</w:t>
            </w:r>
            <w:r w:rsidR="005E0DF0" w:rsidRPr="007E5079">
              <w:rPr>
                <w:rFonts w:ascii="Times New Roman"/>
                <w:b/>
                <w:sz w:val="24"/>
                <w:szCs w:val="24"/>
                <w:vertAlign w:val="superscript"/>
              </w:rPr>
              <w:t>備註</w:t>
            </w:r>
            <w:r w:rsidR="00766EB0" w:rsidRPr="007E5079">
              <w:rPr>
                <w:rFonts w:ascii="Times New Roman" w:hint="eastAsia"/>
                <w:b/>
                <w:sz w:val="24"/>
                <w:szCs w:val="24"/>
                <w:vertAlign w:val="superscript"/>
              </w:rPr>
              <w:t>3</w:t>
            </w:r>
            <w:r w:rsidR="005E0DF0" w:rsidRPr="007E5079">
              <w:rPr>
                <w:rFonts w:ascii="Times New Roman"/>
                <w:b/>
                <w:sz w:val="24"/>
                <w:szCs w:val="24"/>
                <w:vertAlign w:val="superscript"/>
              </w:rPr>
              <w:t>)</w:t>
            </w:r>
          </w:p>
        </w:tc>
        <w:tc>
          <w:tcPr>
            <w:tcW w:w="3429" w:type="dxa"/>
            <w:gridSpan w:val="2"/>
            <w:tcBorders>
              <w:left w:val="single" w:sz="6" w:space="0" w:color="auto"/>
              <w:right w:val="single" w:sz="6" w:space="0" w:color="auto"/>
            </w:tcBorders>
            <w:shd w:val="clear" w:color="auto" w:fill="FBE4D5"/>
            <w:vAlign w:val="center"/>
          </w:tcPr>
          <w:p w14:paraId="59664EE6" w14:textId="77777777" w:rsidR="00AF5674" w:rsidRPr="007E5079" w:rsidRDefault="00AF5674" w:rsidP="00B673D6">
            <w:pPr>
              <w:pStyle w:val="42"/>
              <w:tabs>
                <w:tab w:val="clear" w:pos="567"/>
                <w:tab w:val="left" w:pos="379"/>
              </w:tabs>
              <w:spacing w:line="300" w:lineRule="exact"/>
              <w:ind w:leftChars="-33" w:left="-18" w:rightChars="-23" w:right="-78" w:hangingChars="36" w:hanging="94"/>
              <w:jc w:val="center"/>
              <w:rPr>
                <w:rFonts w:ascii="Times New Roman"/>
                <w:b/>
                <w:sz w:val="24"/>
                <w:szCs w:val="24"/>
              </w:rPr>
            </w:pPr>
            <w:bookmarkStart w:id="6306" w:name="_Toc84513003"/>
            <w:r w:rsidRPr="007E5079">
              <w:rPr>
                <w:rFonts w:ascii="Times New Roman"/>
                <w:b/>
                <w:sz w:val="24"/>
                <w:szCs w:val="24"/>
              </w:rPr>
              <w:t>目前仍在案服務</w:t>
            </w:r>
            <w:bookmarkEnd w:id="6306"/>
          </w:p>
        </w:tc>
        <w:tc>
          <w:tcPr>
            <w:tcW w:w="1106" w:type="dxa"/>
            <w:vMerge w:val="restart"/>
            <w:tcBorders>
              <w:left w:val="single" w:sz="6" w:space="0" w:color="auto"/>
              <w:right w:val="single" w:sz="6" w:space="0" w:color="auto"/>
            </w:tcBorders>
            <w:shd w:val="clear" w:color="auto" w:fill="FBE4D5"/>
            <w:vAlign w:val="center"/>
          </w:tcPr>
          <w:p w14:paraId="44EDA24C" w14:textId="77777777" w:rsidR="004066F3" w:rsidRPr="007E5079" w:rsidRDefault="00AF5674" w:rsidP="00B673D6">
            <w:pPr>
              <w:pStyle w:val="42"/>
              <w:tabs>
                <w:tab w:val="clear" w:pos="567"/>
                <w:tab w:val="left" w:pos="379"/>
              </w:tabs>
              <w:spacing w:line="300" w:lineRule="exact"/>
              <w:ind w:leftChars="-36" w:left="-89" w:rightChars="-30" w:right="-102" w:hangingChars="15" w:hanging="33"/>
              <w:jc w:val="center"/>
              <w:rPr>
                <w:rFonts w:ascii="Times New Roman"/>
                <w:b/>
                <w:spacing w:val="-20"/>
                <w:sz w:val="24"/>
                <w:szCs w:val="24"/>
              </w:rPr>
            </w:pPr>
            <w:bookmarkStart w:id="6307" w:name="_Toc84513004"/>
            <w:r w:rsidRPr="007E5079">
              <w:rPr>
                <w:rFonts w:ascii="Times New Roman"/>
                <w:b/>
                <w:spacing w:val="-20"/>
                <w:sz w:val="24"/>
                <w:szCs w:val="24"/>
              </w:rPr>
              <w:t>已結案</w:t>
            </w:r>
          </w:p>
          <w:p w14:paraId="6B782828" w14:textId="77777777" w:rsidR="00897F27" w:rsidRPr="007E5079" w:rsidRDefault="00AF5674" w:rsidP="00B673D6">
            <w:pPr>
              <w:pStyle w:val="42"/>
              <w:tabs>
                <w:tab w:val="clear" w:pos="567"/>
                <w:tab w:val="left" w:pos="379"/>
              </w:tabs>
              <w:spacing w:line="300" w:lineRule="exact"/>
              <w:ind w:leftChars="-36" w:left="-83" w:rightChars="-30" w:right="-102" w:hangingChars="15" w:hanging="39"/>
              <w:jc w:val="center"/>
              <w:rPr>
                <w:rFonts w:ascii="Times New Roman"/>
                <w:b/>
                <w:sz w:val="24"/>
                <w:szCs w:val="24"/>
              </w:rPr>
            </w:pPr>
            <w:r w:rsidRPr="007E5079">
              <w:rPr>
                <w:rFonts w:ascii="Times New Roman"/>
                <w:b/>
                <w:sz w:val="24"/>
                <w:szCs w:val="24"/>
              </w:rPr>
              <w:t>人數</w:t>
            </w:r>
            <w:bookmarkEnd w:id="6307"/>
          </w:p>
          <w:p w14:paraId="7BA96B9B" w14:textId="77777777" w:rsidR="00AF5674" w:rsidRPr="007E5079" w:rsidRDefault="00D95F24" w:rsidP="00B673D6">
            <w:pPr>
              <w:pStyle w:val="42"/>
              <w:tabs>
                <w:tab w:val="clear" w:pos="567"/>
                <w:tab w:val="left" w:pos="379"/>
              </w:tabs>
              <w:spacing w:line="300" w:lineRule="exact"/>
              <w:ind w:leftChars="-36" w:left="-83" w:rightChars="-30" w:right="-102" w:hangingChars="15" w:hanging="39"/>
              <w:jc w:val="center"/>
              <w:rPr>
                <w:rFonts w:ascii="Times New Roman"/>
                <w:b/>
                <w:sz w:val="24"/>
                <w:szCs w:val="24"/>
              </w:rPr>
            </w:pPr>
            <w:r w:rsidRPr="007E5079">
              <w:rPr>
                <w:rFonts w:ascii="Times New Roman"/>
                <w:b/>
                <w:sz w:val="24"/>
                <w:szCs w:val="24"/>
                <w:vertAlign w:val="superscript"/>
              </w:rPr>
              <w:t>(</w:t>
            </w:r>
            <w:r w:rsidRPr="007E5079">
              <w:rPr>
                <w:rFonts w:ascii="Times New Roman"/>
                <w:b/>
                <w:sz w:val="24"/>
                <w:szCs w:val="24"/>
                <w:vertAlign w:val="superscript"/>
              </w:rPr>
              <w:t>備註</w:t>
            </w:r>
            <w:r w:rsidR="00766EB0" w:rsidRPr="007E5079">
              <w:rPr>
                <w:rFonts w:ascii="Times New Roman" w:hint="eastAsia"/>
                <w:b/>
                <w:sz w:val="24"/>
                <w:szCs w:val="24"/>
                <w:vertAlign w:val="superscript"/>
              </w:rPr>
              <w:t>4</w:t>
            </w:r>
            <w:r w:rsidRPr="007E5079">
              <w:rPr>
                <w:rFonts w:ascii="Times New Roman"/>
                <w:b/>
                <w:sz w:val="24"/>
                <w:szCs w:val="24"/>
                <w:vertAlign w:val="superscript"/>
              </w:rPr>
              <w:t>)</w:t>
            </w:r>
          </w:p>
        </w:tc>
      </w:tr>
      <w:tr w:rsidR="007E5079" w:rsidRPr="007E5079" w14:paraId="2B7A9AEC" w14:textId="77777777" w:rsidTr="00AD47AE">
        <w:trPr>
          <w:trHeight w:val="214"/>
          <w:tblHeader/>
        </w:trPr>
        <w:tc>
          <w:tcPr>
            <w:tcW w:w="924" w:type="dxa"/>
            <w:vMerge/>
            <w:tcBorders>
              <w:right w:val="single" w:sz="6" w:space="0" w:color="auto"/>
            </w:tcBorders>
            <w:shd w:val="clear" w:color="auto" w:fill="FBE4D5"/>
          </w:tcPr>
          <w:p w14:paraId="591D4602" w14:textId="77777777" w:rsidR="00AF5674" w:rsidRPr="007E5079" w:rsidRDefault="00AF5674" w:rsidP="00B673D6">
            <w:pPr>
              <w:pStyle w:val="1"/>
              <w:numPr>
                <w:ilvl w:val="0"/>
                <w:numId w:val="0"/>
              </w:numPr>
              <w:kinsoku w:val="0"/>
              <w:spacing w:line="300" w:lineRule="exact"/>
              <w:ind w:leftChars="-38" w:left="-30" w:rightChars="-20" w:right="-68" w:hangingChars="38" w:hanging="99"/>
              <w:jc w:val="center"/>
              <w:rPr>
                <w:rFonts w:ascii="Times New Roman" w:hAnsi="Times New Roman"/>
                <w:b/>
                <w:sz w:val="24"/>
                <w:szCs w:val="24"/>
              </w:rPr>
            </w:pPr>
          </w:p>
        </w:tc>
        <w:tc>
          <w:tcPr>
            <w:tcW w:w="1298" w:type="dxa"/>
            <w:vMerge/>
            <w:tcBorders>
              <w:left w:val="single" w:sz="6" w:space="0" w:color="auto"/>
              <w:right w:val="single" w:sz="6" w:space="0" w:color="auto"/>
            </w:tcBorders>
            <w:shd w:val="clear" w:color="auto" w:fill="FBE4D5"/>
          </w:tcPr>
          <w:p w14:paraId="53139DA2" w14:textId="77777777" w:rsidR="00AF5674" w:rsidRPr="007E5079" w:rsidRDefault="00AF5674" w:rsidP="00B673D6">
            <w:pPr>
              <w:pStyle w:val="42"/>
              <w:tabs>
                <w:tab w:val="clear" w:pos="567"/>
                <w:tab w:val="left" w:pos="379"/>
              </w:tabs>
              <w:spacing w:line="300" w:lineRule="exact"/>
              <w:ind w:leftChars="-33" w:left="-18" w:rightChars="-23" w:right="-78" w:hangingChars="36" w:hanging="94"/>
              <w:jc w:val="center"/>
              <w:rPr>
                <w:rFonts w:ascii="Times New Roman"/>
                <w:b/>
                <w:sz w:val="24"/>
                <w:szCs w:val="24"/>
              </w:rPr>
            </w:pPr>
          </w:p>
        </w:tc>
        <w:tc>
          <w:tcPr>
            <w:tcW w:w="1148" w:type="dxa"/>
            <w:vMerge/>
            <w:tcBorders>
              <w:left w:val="single" w:sz="6" w:space="0" w:color="auto"/>
              <w:right w:val="single" w:sz="6" w:space="0" w:color="auto"/>
            </w:tcBorders>
            <w:shd w:val="clear" w:color="auto" w:fill="FBE4D5"/>
          </w:tcPr>
          <w:p w14:paraId="329320B3" w14:textId="77777777" w:rsidR="00AF5674" w:rsidRPr="007E5079" w:rsidRDefault="00AF5674" w:rsidP="00B673D6">
            <w:pPr>
              <w:pStyle w:val="42"/>
              <w:tabs>
                <w:tab w:val="clear" w:pos="567"/>
                <w:tab w:val="left" w:pos="379"/>
              </w:tabs>
              <w:spacing w:line="300" w:lineRule="exact"/>
              <w:ind w:leftChars="-33" w:left="-18" w:rightChars="-23" w:right="-78" w:hangingChars="36" w:hanging="94"/>
              <w:jc w:val="center"/>
              <w:rPr>
                <w:rFonts w:ascii="Times New Roman"/>
                <w:b/>
                <w:sz w:val="24"/>
                <w:szCs w:val="24"/>
              </w:rPr>
            </w:pPr>
          </w:p>
        </w:tc>
        <w:tc>
          <w:tcPr>
            <w:tcW w:w="1190" w:type="dxa"/>
            <w:tcBorders>
              <w:left w:val="single" w:sz="6" w:space="0" w:color="auto"/>
              <w:right w:val="single" w:sz="6" w:space="0" w:color="auto"/>
            </w:tcBorders>
            <w:shd w:val="clear" w:color="auto" w:fill="FBE4D5"/>
            <w:vAlign w:val="center"/>
          </w:tcPr>
          <w:p w14:paraId="515A4C7E" w14:textId="77777777" w:rsidR="00AF5674" w:rsidRPr="007E5079" w:rsidRDefault="00AF5674" w:rsidP="00B673D6">
            <w:pPr>
              <w:pStyle w:val="42"/>
              <w:tabs>
                <w:tab w:val="clear" w:pos="567"/>
                <w:tab w:val="left" w:pos="379"/>
              </w:tabs>
              <w:kinsoku w:val="0"/>
              <w:spacing w:line="300" w:lineRule="exact"/>
              <w:ind w:leftChars="-33" w:left="-18" w:rightChars="-23" w:right="-78" w:hangingChars="36" w:hanging="94"/>
              <w:jc w:val="center"/>
              <w:rPr>
                <w:rFonts w:ascii="Times New Roman"/>
                <w:b/>
                <w:sz w:val="24"/>
                <w:szCs w:val="24"/>
              </w:rPr>
            </w:pPr>
            <w:bookmarkStart w:id="6308" w:name="_Toc84513010"/>
            <w:r w:rsidRPr="007E5079">
              <w:rPr>
                <w:rFonts w:ascii="Times New Roman"/>
                <w:b/>
                <w:sz w:val="24"/>
                <w:szCs w:val="24"/>
              </w:rPr>
              <w:t>人數</w:t>
            </w:r>
            <w:bookmarkEnd w:id="6308"/>
          </w:p>
        </w:tc>
        <w:tc>
          <w:tcPr>
            <w:tcW w:w="2239" w:type="dxa"/>
            <w:tcBorders>
              <w:left w:val="single" w:sz="6" w:space="0" w:color="auto"/>
              <w:right w:val="single" w:sz="6" w:space="0" w:color="auto"/>
            </w:tcBorders>
            <w:shd w:val="clear" w:color="auto" w:fill="FBE4D5"/>
            <w:vAlign w:val="center"/>
          </w:tcPr>
          <w:p w14:paraId="103552F8" w14:textId="77777777" w:rsidR="00AF5674" w:rsidRPr="007E5079" w:rsidRDefault="00AF5674" w:rsidP="00B673D6">
            <w:pPr>
              <w:pStyle w:val="42"/>
              <w:tabs>
                <w:tab w:val="clear" w:pos="567"/>
                <w:tab w:val="left" w:pos="379"/>
              </w:tabs>
              <w:kinsoku w:val="0"/>
              <w:spacing w:line="300" w:lineRule="exact"/>
              <w:ind w:leftChars="-33" w:left="-18" w:rightChars="-23" w:right="-78" w:hangingChars="36" w:hanging="94"/>
              <w:jc w:val="center"/>
              <w:rPr>
                <w:rFonts w:ascii="Times New Roman"/>
                <w:b/>
                <w:sz w:val="24"/>
                <w:szCs w:val="24"/>
              </w:rPr>
            </w:pPr>
            <w:bookmarkStart w:id="6309" w:name="_Toc84513011"/>
            <w:r w:rsidRPr="007E5079">
              <w:rPr>
                <w:rFonts w:ascii="Times New Roman"/>
                <w:b/>
                <w:sz w:val="24"/>
                <w:szCs w:val="24"/>
              </w:rPr>
              <w:t>主責</w:t>
            </w:r>
            <w:bookmarkStart w:id="6310" w:name="_Toc84513012"/>
            <w:bookmarkEnd w:id="6309"/>
            <w:r w:rsidRPr="007E5079">
              <w:rPr>
                <w:rFonts w:ascii="Times New Roman"/>
                <w:b/>
                <w:sz w:val="24"/>
                <w:szCs w:val="24"/>
              </w:rPr>
              <w:t>個管單位</w:t>
            </w:r>
            <w:bookmarkEnd w:id="6310"/>
          </w:p>
        </w:tc>
        <w:tc>
          <w:tcPr>
            <w:tcW w:w="1106" w:type="dxa"/>
            <w:vMerge/>
            <w:tcBorders>
              <w:left w:val="single" w:sz="6" w:space="0" w:color="auto"/>
              <w:right w:val="single" w:sz="6" w:space="0" w:color="auto"/>
            </w:tcBorders>
            <w:shd w:val="clear" w:color="auto" w:fill="FBE4D5"/>
            <w:vAlign w:val="center"/>
          </w:tcPr>
          <w:p w14:paraId="68BCBBB9" w14:textId="77777777" w:rsidR="00AF5674" w:rsidRPr="007E5079" w:rsidRDefault="00AF5674" w:rsidP="00B673D6">
            <w:pPr>
              <w:pStyle w:val="42"/>
              <w:tabs>
                <w:tab w:val="clear" w:pos="567"/>
                <w:tab w:val="left" w:pos="379"/>
              </w:tabs>
              <w:spacing w:line="300" w:lineRule="exact"/>
              <w:ind w:leftChars="-33" w:left="-18" w:rightChars="-23" w:right="-78" w:hangingChars="36" w:hanging="94"/>
              <w:jc w:val="center"/>
              <w:rPr>
                <w:rFonts w:ascii="Times New Roman"/>
                <w:b/>
                <w:sz w:val="24"/>
                <w:szCs w:val="24"/>
              </w:rPr>
            </w:pPr>
          </w:p>
        </w:tc>
      </w:tr>
      <w:tr w:rsidR="007E5079" w:rsidRPr="007E5079" w14:paraId="71B938C0" w14:textId="77777777" w:rsidTr="00B673D6">
        <w:tc>
          <w:tcPr>
            <w:tcW w:w="924" w:type="dxa"/>
            <w:tcBorders>
              <w:right w:val="single" w:sz="6" w:space="0" w:color="auto"/>
            </w:tcBorders>
            <w:vAlign w:val="center"/>
          </w:tcPr>
          <w:p w14:paraId="19962D19" w14:textId="77777777" w:rsidR="00AF5674" w:rsidRPr="007E5079" w:rsidRDefault="00AF5674" w:rsidP="008C7214">
            <w:pPr>
              <w:pStyle w:val="1"/>
              <w:numPr>
                <w:ilvl w:val="0"/>
                <w:numId w:val="0"/>
              </w:numPr>
              <w:spacing w:line="320" w:lineRule="exact"/>
              <w:ind w:leftChars="-20" w:left="-20" w:rightChars="-14" w:right="-48" w:hangingChars="20" w:hanging="48"/>
              <w:jc w:val="center"/>
              <w:rPr>
                <w:rFonts w:ascii="Times New Roman" w:hAnsi="Times New Roman"/>
                <w:spacing w:val="-10"/>
                <w:sz w:val="24"/>
                <w:szCs w:val="24"/>
              </w:rPr>
            </w:pPr>
            <w:bookmarkStart w:id="6311" w:name="_Toc84513015"/>
            <w:bookmarkStart w:id="6312" w:name="_Toc84513842"/>
            <w:bookmarkStart w:id="6313" w:name="_Toc85020395"/>
            <w:bookmarkStart w:id="6314" w:name="_Toc85448893"/>
            <w:bookmarkStart w:id="6315" w:name="_Toc86417672"/>
            <w:bookmarkStart w:id="6316" w:name="_Toc86844158"/>
            <w:bookmarkStart w:id="6317" w:name="_Toc86928905"/>
            <w:bookmarkStart w:id="6318" w:name="_Toc89241646"/>
            <w:bookmarkStart w:id="6319" w:name="_Toc90303647"/>
            <w:r w:rsidRPr="007E5079">
              <w:rPr>
                <w:rFonts w:ascii="Times New Roman" w:hAnsi="Times New Roman"/>
                <w:spacing w:val="-10"/>
                <w:sz w:val="24"/>
                <w:szCs w:val="24"/>
              </w:rPr>
              <w:t>總計</w:t>
            </w:r>
            <w:bookmarkEnd w:id="6311"/>
            <w:bookmarkEnd w:id="6312"/>
            <w:bookmarkEnd w:id="6313"/>
            <w:bookmarkEnd w:id="6314"/>
            <w:bookmarkEnd w:id="6315"/>
            <w:bookmarkEnd w:id="6316"/>
            <w:bookmarkEnd w:id="6317"/>
            <w:bookmarkEnd w:id="6318"/>
            <w:bookmarkEnd w:id="6319"/>
          </w:p>
        </w:tc>
        <w:tc>
          <w:tcPr>
            <w:tcW w:w="1298" w:type="dxa"/>
            <w:tcBorders>
              <w:left w:val="single" w:sz="6" w:space="0" w:color="auto"/>
              <w:right w:val="single" w:sz="6" w:space="0" w:color="auto"/>
            </w:tcBorders>
            <w:shd w:val="clear" w:color="auto" w:fill="auto"/>
            <w:vAlign w:val="center"/>
          </w:tcPr>
          <w:p w14:paraId="314CD7FF" w14:textId="77777777" w:rsidR="00AF5674" w:rsidRPr="007E5079" w:rsidRDefault="008502F0"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1</w:t>
            </w:r>
            <w:r w:rsidR="005E0DF0" w:rsidRPr="007E5079">
              <w:rPr>
                <w:rFonts w:ascii="Times New Roman"/>
                <w:sz w:val="24"/>
                <w:szCs w:val="24"/>
              </w:rPr>
              <w:t>18</w:t>
            </w:r>
          </w:p>
        </w:tc>
        <w:tc>
          <w:tcPr>
            <w:tcW w:w="1148" w:type="dxa"/>
            <w:tcBorders>
              <w:left w:val="single" w:sz="6" w:space="0" w:color="auto"/>
              <w:right w:val="single" w:sz="6" w:space="0" w:color="auto"/>
            </w:tcBorders>
            <w:shd w:val="clear" w:color="auto" w:fill="auto"/>
            <w:vAlign w:val="center"/>
          </w:tcPr>
          <w:p w14:paraId="6C072927"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47</w:t>
            </w:r>
          </w:p>
        </w:tc>
        <w:tc>
          <w:tcPr>
            <w:tcW w:w="1190" w:type="dxa"/>
            <w:tcBorders>
              <w:left w:val="single" w:sz="6" w:space="0" w:color="auto"/>
              <w:right w:val="single" w:sz="6" w:space="0" w:color="auto"/>
            </w:tcBorders>
            <w:shd w:val="clear" w:color="auto" w:fill="auto"/>
            <w:vAlign w:val="center"/>
          </w:tcPr>
          <w:p w14:paraId="69C29D00"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44</w:t>
            </w:r>
          </w:p>
        </w:tc>
        <w:tc>
          <w:tcPr>
            <w:tcW w:w="2239" w:type="dxa"/>
            <w:tcBorders>
              <w:left w:val="single" w:sz="6" w:space="0" w:color="auto"/>
              <w:right w:val="single" w:sz="6" w:space="0" w:color="auto"/>
            </w:tcBorders>
            <w:shd w:val="clear" w:color="auto" w:fill="auto"/>
            <w:vAlign w:val="center"/>
          </w:tcPr>
          <w:p w14:paraId="6A0DEF20"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p>
        </w:tc>
        <w:tc>
          <w:tcPr>
            <w:tcW w:w="1106" w:type="dxa"/>
            <w:tcBorders>
              <w:left w:val="single" w:sz="6" w:space="0" w:color="auto"/>
              <w:right w:val="single" w:sz="6" w:space="0" w:color="auto"/>
            </w:tcBorders>
            <w:shd w:val="clear" w:color="auto" w:fill="auto"/>
            <w:vAlign w:val="center"/>
          </w:tcPr>
          <w:p w14:paraId="339B8E9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24</w:t>
            </w:r>
          </w:p>
        </w:tc>
      </w:tr>
      <w:tr w:rsidR="007E5079" w:rsidRPr="007E5079" w14:paraId="747A5E07" w14:textId="77777777" w:rsidTr="00B673D6">
        <w:tc>
          <w:tcPr>
            <w:tcW w:w="924" w:type="dxa"/>
            <w:tcBorders>
              <w:right w:val="single" w:sz="6" w:space="0" w:color="auto"/>
            </w:tcBorders>
            <w:vAlign w:val="center"/>
          </w:tcPr>
          <w:p w14:paraId="69C3030D"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20" w:name="_Toc84513023"/>
            <w:r w:rsidRPr="007E5079">
              <w:rPr>
                <w:rFonts w:ascii="Times New Roman"/>
                <w:spacing w:val="-10"/>
                <w:sz w:val="24"/>
                <w:szCs w:val="24"/>
              </w:rPr>
              <w:t>新北市</w:t>
            </w:r>
            <w:bookmarkEnd w:id="6320"/>
          </w:p>
        </w:tc>
        <w:tc>
          <w:tcPr>
            <w:tcW w:w="1298" w:type="dxa"/>
            <w:tcBorders>
              <w:left w:val="single" w:sz="6" w:space="0" w:color="auto"/>
              <w:right w:val="single" w:sz="6" w:space="0" w:color="auto"/>
            </w:tcBorders>
            <w:shd w:val="clear" w:color="auto" w:fill="auto"/>
            <w:vAlign w:val="center"/>
          </w:tcPr>
          <w:p w14:paraId="7958F9BD"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21" w:name="_Toc84513024"/>
            <w:r w:rsidRPr="007E5079">
              <w:rPr>
                <w:rFonts w:ascii="Times New Roman"/>
                <w:sz w:val="24"/>
                <w:szCs w:val="24"/>
              </w:rPr>
              <w:t>8</w:t>
            </w:r>
            <w:bookmarkEnd w:id="6321"/>
          </w:p>
        </w:tc>
        <w:tc>
          <w:tcPr>
            <w:tcW w:w="1148" w:type="dxa"/>
            <w:tcBorders>
              <w:left w:val="single" w:sz="6" w:space="0" w:color="auto"/>
              <w:right w:val="single" w:sz="6" w:space="0" w:color="auto"/>
            </w:tcBorders>
            <w:shd w:val="clear" w:color="auto" w:fill="auto"/>
            <w:vAlign w:val="center"/>
          </w:tcPr>
          <w:p w14:paraId="6571B6B4"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2</w:t>
            </w:r>
          </w:p>
        </w:tc>
        <w:tc>
          <w:tcPr>
            <w:tcW w:w="1190" w:type="dxa"/>
            <w:tcBorders>
              <w:left w:val="single" w:sz="6" w:space="0" w:color="auto"/>
              <w:right w:val="single" w:sz="6" w:space="0" w:color="auto"/>
            </w:tcBorders>
            <w:shd w:val="clear" w:color="auto" w:fill="auto"/>
            <w:vAlign w:val="center"/>
          </w:tcPr>
          <w:p w14:paraId="567AF8B9"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5</w:t>
            </w:r>
          </w:p>
        </w:tc>
        <w:tc>
          <w:tcPr>
            <w:tcW w:w="2239" w:type="dxa"/>
            <w:tcBorders>
              <w:left w:val="single" w:sz="6" w:space="0" w:color="auto"/>
              <w:right w:val="single" w:sz="6" w:space="0" w:color="auto"/>
            </w:tcBorders>
            <w:shd w:val="clear" w:color="auto" w:fill="auto"/>
            <w:vAlign w:val="center"/>
          </w:tcPr>
          <w:p w14:paraId="46A4A92C" w14:textId="77777777" w:rsidR="00AF5674" w:rsidRPr="007E5079" w:rsidRDefault="00AF5674" w:rsidP="00892BCE">
            <w:pPr>
              <w:pStyle w:val="42"/>
              <w:tabs>
                <w:tab w:val="clear" w:pos="567"/>
                <w:tab w:val="left" w:pos="96"/>
              </w:tabs>
              <w:spacing w:line="320" w:lineRule="exact"/>
              <w:ind w:leftChars="-18" w:left="-61" w:rightChars="-31" w:right="-105" w:firstLineChars="9" w:firstLine="23"/>
              <w:rPr>
                <w:rFonts w:ascii="Times New Roman"/>
                <w:sz w:val="24"/>
                <w:szCs w:val="24"/>
              </w:rPr>
            </w:pPr>
            <w:bookmarkStart w:id="6322" w:name="_Toc84513027"/>
            <w:r w:rsidRPr="007E5079">
              <w:rPr>
                <w:rFonts w:ascii="Times New Roman"/>
                <w:sz w:val="24"/>
                <w:szCs w:val="24"/>
              </w:rPr>
              <w:t>脆弱家庭</w:t>
            </w:r>
            <w:bookmarkEnd w:id="6322"/>
          </w:p>
        </w:tc>
        <w:tc>
          <w:tcPr>
            <w:tcW w:w="1106" w:type="dxa"/>
            <w:tcBorders>
              <w:left w:val="single" w:sz="6" w:space="0" w:color="auto"/>
              <w:right w:val="single" w:sz="6" w:space="0" w:color="auto"/>
            </w:tcBorders>
            <w:shd w:val="clear" w:color="auto" w:fill="auto"/>
            <w:vAlign w:val="center"/>
          </w:tcPr>
          <w:p w14:paraId="35FAE044"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2A7A8943" w14:textId="77777777" w:rsidTr="00B673D6">
        <w:tc>
          <w:tcPr>
            <w:tcW w:w="924" w:type="dxa"/>
            <w:tcBorders>
              <w:right w:val="single" w:sz="6" w:space="0" w:color="auto"/>
            </w:tcBorders>
            <w:vAlign w:val="center"/>
          </w:tcPr>
          <w:p w14:paraId="15761DC5"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23" w:name="_Toc84513033"/>
            <w:r w:rsidRPr="007E5079">
              <w:rPr>
                <w:rFonts w:ascii="Times New Roman"/>
                <w:spacing w:val="-10"/>
                <w:sz w:val="24"/>
                <w:szCs w:val="24"/>
              </w:rPr>
              <w:t>臺北市</w:t>
            </w:r>
            <w:bookmarkEnd w:id="6323"/>
          </w:p>
        </w:tc>
        <w:tc>
          <w:tcPr>
            <w:tcW w:w="1298" w:type="dxa"/>
            <w:tcBorders>
              <w:left w:val="single" w:sz="6" w:space="0" w:color="auto"/>
              <w:right w:val="single" w:sz="6" w:space="0" w:color="auto"/>
            </w:tcBorders>
            <w:shd w:val="clear" w:color="auto" w:fill="auto"/>
            <w:vAlign w:val="center"/>
          </w:tcPr>
          <w:p w14:paraId="6F60BF5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24" w:name="_Toc84513034"/>
            <w:r w:rsidRPr="007E5079">
              <w:rPr>
                <w:rFonts w:ascii="Times New Roman"/>
                <w:sz w:val="24"/>
                <w:szCs w:val="24"/>
              </w:rPr>
              <w:t>10</w:t>
            </w:r>
            <w:bookmarkEnd w:id="6324"/>
          </w:p>
        </w:tc>
        <w:tc>
          <w:tcPr>
            <w:tcW w:w="1148" w:type="dxa"/>
            <w:tcBorders>
              <w:left w:val="single" w:sz="6" w:space="0" w:color="auto"/>
              <w:right w:val="single" w:sz="6" w:space="0" w:color="auto"/>
            </w:tcBorders>
            <w:shd w:val="clear" w:color="auto" w:fill="auto"/>
            <w:vAlign w:val="center"/>
          </w:tcPr>
          <w:p w14:paraId="6D99765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25" w:name="_Toc84513035"/>
            <w:r w:rsidRPr="007E5079">
              <w:rPr>
                <w:rFonts w:ascii="Times New Roman"/>
                <w:sz w:val="24"/>
                <w:szCs w:val="24"/>
              </w:rPr>
              <w:t>7</w:t>
            </w:r>
            <w:bookmarkEnd w:id="6325"/>
          </w:p>
        </w:tc>
        <w:tc>
          <w:tcPr>
            <w:tcW w:w="1190" w:type="dxa"/>
            <w:tcBorders>
              <w:left w:val="single" w:sz="6" w:space="0" w:color="auto"/>
              <w:right w:val="single" w:sz="6" w:space="0" w:color="auto"/>
            </w:tcBorders>
            <w:shd w:val="clear" w:color="auto" w:fill="auto"/>
            <w:vAlign w:val="center"/>
          </w:tcPr>
          <w:p w14:paraId="335D229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26" w:name="_Toc84513036"/>
            <w:r w:rsidRPr="007E5079">
              <w:rPr>
                <w:rFonts w:ascii="Times New Roman"/>
                <w:sz w:val="24"/>
                <w:szCs w:val="24"/>
              </w:rPr>
              <w:t>3</w:t>
            </w:r>
            <w:bookmarkEnd w:id="6326"/>
          </w:p>
        </w:tc>
        <w:tc>
          <w:tcPr>
            <w:tcW w:w="2239" w:type="dxa"/>
            <w:tcBorders>
              <w:left w:val="single" w:sz="6" w:space="0" w:color="auto"/>
              <w:right w:val="single" w:sz="6" w:space="0" w:color="auto"/>
            </w:tcBorders>
            <w:shd w:val="clear" w:color="auto" w:fill="auto"/>
            <w:vAlign w:val="center"/>
          </w:tcPr>
          <w:p w14:paraId="17051656" w14:textId="77777777" w:rsidR="00AF5674" w:rsidRPr="007E5079" w:rsidRDefault="00AF5674" w:rsidP="00E75DC7">
            <w:pPr>
              <w:pStyle w:val="42"/>
              <w:tabs>
                <w:tab w:val="clear" w:pos="567"/>
                <w:tab w:val="left" w:pos="96"/>
              </w:tabs>
              <w:spacing w:line="320" w:lineRule="exact"/>
              <w:ind w:leftChars="-22" w:left="-65" w:rightChars="-31" w:right="-105" w:hangingChars="4" w:hanging="10"/>
              <w:rPr>
                <w:rFonts w:ascii="Times New Roman"/>
                <w:sz w:val="24"/>
                <w:szCs w:val="24"/>
              </w:rPr>
            </w:pPr>
            <w:bookmarkStart w:id="6327" w:name="_Toc84513037"/>
            <w:r w:rsidRPr="007E5079">
              <w:rPr>
                <w:rFonts w:ascii="Times New Roman"/>
                <w:sz w:val="24"/>
                <w:szCs w:val="24"/>
              </w:rPr>
              <w:t>1</w:t>
            </w:r>
            <w:r w:rsidRPr="007E5079">
              <w:rPr>
                <w:rFonts w:ascii="Times New Roman"/>
                <w:sz w:val="24"/>
                <w:szCs w:val="24"/>
              </w:rPr>
              <w:t>案兒少保護</w:t>
            </w:r>
            <w:bookmarkEnd w:id="6327"/>
          </w:p>
          <w:p w14:paraId="3936910C" w14:textId="77777777" w:rsidR="00AF5674" w:rsidRPr="007E5079" w:rsidRDefault="00AF5674" w:rsidP="00E75DC7">
            <w:pPr>
              <w:pStyle w:val="42"/>
              <w:tabs>
                <w:tab w:val="clear" w:pos="567"/>
                <w:tab w:val="left" w:pos="96"/>
              </w:tabs>
              <w:spacing w:line="320" w:lineRule="exact"/>
              <w:ind w:leftChars="-22" w:left="-65" w:rightChars="-31" w:right="-105" w:hangingChars="4" w:hanging="10"/>
              <w:rPr>
                <w:rFonts w:ascii="Times New Roman"/>
                <w:sz w:val="24"/>
                <w:szCs w:val="24"/>
              </w:rPr>
            </w:pPr>
            <w:bookmarkStart w:id="6328" w:name="_Toc84513038"/>
            <w:r w:rsidRPr="007E5079">
              <w:rPr>
                <w:rFonts w:ascii="Times New Roman"/>
                <w:sz w:val="24"/>
                <w:szCs w:val="24"/>
              </w:rPr>
              <w:t>1</w:t>
            </w:r>
            <w:r w:rsidRPr="007E5079">
              <w:rPr>
                <w:rFonts w:ascii="Times New Roman"/>
                <w:sz w:val="24"/>
                <w:szCs w:val="24"/>
              </w:rPr>
              <w:t>案</w:t>
            </w:r>
            <w:r w:rsidRPr="007E5079">
              <w:rPr>
                <w:rFonts w:ascii="Times New Roman"/>
                <w:spacing w:val="-30"/>
                <w:sz w:val="24"/>
                <w:szCs w:val="24"/>
              </w:rPr>
              <w:t>脆弱</w:t>
            </w:r>
            <w:r w:rsidRPr="007E5079">
              <w:rPr>
                <w:rFonts w:ascii="Times New Roman"/>
                <w:sz w:val="24"/>
                <w:szCs w:val="24"/>
              </w:rPr>
              <w:t>家庭</w:t>
            </w:r>
            <w:bookmarkEnd w:id="6328"/>
          </w:p>
          <w:p w14:paraId="7D674ED9" w14:textId="77777777" w:rsidR="00AF5674" w:rsidRPr="007E5079" w:rsidRDefault="00AF5674" w:rsidP="00E75DC7">
            <w:pPr>
              <w:pStyle w:val="42"/>
              <w:tabs>
                <w:tab w:val="clear" w:pos="567"/>
                <w:tab w:val="left" w:pos="96"/>
              </w:tabs>
              <w:spacing w:line="320" w:lineRule="exact"/>
              <w:ind w:leftChars="-22" w:left="-67" w:rightChars="-31" w:right="-105" w:hangingChars="4" w:hanging="8"/>
              <w:rPr>
                <w:rFonts w:ascii="Times New Roman"/>
                <w:spacing w:val="-30"/>
                <w:sz w:val="24"/>
                <w:szCs w:val="24"/>
              </w:rPr>
            </w:pPr>
            <w:bookmarkStart w:id="6329" w:name="_Toc84513039"/>
            <w:r w:rsidRPr="007E5079">
              <w:rPr>
                <w:rFonts w:ascii="Times New Roman"/>
                <w:spacing w:val="-30"/>
                <w:sz w:val="24"/>
                <w:szCs w:val="24"/>
              </w:rPr>
              <w:t>1</w:t>
            </w:r>
            <w:r w:rsidRPr="007E5079">
              <w:rPr>
                <w:rFonts w:ascii="Times New Roman"/>
                <w:spacing w:val="-30"/>
                <w:sz w:val="24"/>
                <w:szCs w:val="24"/>
              </w:rPr>
              <w:t>案少年服務中心</w:t>
            </w:r>
            <w:bookmarkEnd w:id="6329"/>
          </w:p>
        </w:tc>
        <w:tc>
          <w:tcPr>
            <w:tcW w:w="1106" w:type="dxa"/>
            <w:tcBorders>
              <w:left w:val="single" w:sz="6" w:space="0" w:color="auto"/>
              <w:right w:val="single" w:sz="6" w:space="0" w:color="auto"/>
            </w:tcBorders>
            <w:shd w:val="clear" w:color="auto" w:fill="auto"/>
            <w:vAlign w:val="center"/>
          </w:tcPr>
          <w:p w14:paraId="7F48E4B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0" w:name="_Toc84513040"/>
            <w:r w:rsidRPr="007E5079">
              <w:rPr>
                <w:rFonts w:ascii="Times New Roman"/>
                <w:sz w:val="24"/>
                <w:szCs w:val="24"/>
              </w:rPr>
              <w:t>-</w:t>
            </w:r>
            <w:bookmarkEnd w:id="6330"/>
          </w:p>
        </w:tc>
      </w:tr>
      <w:tr w:rsidR="007E5079" w:rsidRPr="007E5079" w14:paraId="72B1A928" w14:textId="77777777" w:rsidTr="00B673D6">
        <w:tc>
          <w:tcPr>
            <w:tcW w:w="924" w:type="dxa"/>
            <w:tcBorders>
              <w:right w:val="single" w:sz="6" w:space="0" w:color="auto"/>
            </w:tcBorders>
            <w:vAlign w:val="center"/>
          </w:tcPr>
          <w:p w14:paraId="39F087E9"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31" w:name="_Toc84513045"/>
            <w:r w:rsidRPr="007E5079">
              <w:rPr>
                <w:rFonts w:ascii="Times New Roman"/>
                <w:spacing w:val="-10"/>
                <w:sz w:val="24"/>
                <w:szCs w:val="24"/>
              </w:rPr>
              <w:t>臺中市</w:t>
            </w:r>
            <w:bookmarkEnd w:id="6331"/>
          </w:p>
        </w:tc>
        <w:tc>
          <w:tcPr>
            <w:tcW w:w="1298" w:type="dxa"/>
            <w:tcBorders>
              <w:left w:val="single" w:sz="6" w:space="0" w:color="auto"/>
              <w:right w:val="single" w:sz="6" w:space="0" w:color="auto"/>
            </w:tcBorders>
            <w:shd w:val="clear" w:color="auto" w:fill="auto"/>
            <w:vAlign w:val="center"/>
          </w:tcPr>
          <w:p w14:paraId="5B9AD4CD"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2" w:name="_Toc84513046"/>
            <w:r w:rsidRPr="007E5079">
              <w:rPr>
                <w:rFonts w:ascii="Times New Roman"/>
                <w:sz w:val="24"/>
                <w:szCs w:val="24"/>
              </w:rPr>
              <w:t>1</w:t>
            </w:r>
            <w:bookmarkEnd w:id="6332"/>
          </w:p>
        </w:tc>
        <w:tc>
          <w:tcPr>
            <w:tcW w:w="1148" w:type="dxa"/>
            <w:tcBorders>
              <w:left w:val="single" w:sz="6" w:space="0" w:color="auto"/>
              <w:right w:val="single" w:sz="6" w:space="0" w:color="auto"/>
            </w:tcBorders>
            <w:shd w:val="clear" w:color="auto" w:fill="auto"/>
            <w:vAlign w:val="center"/>
          </w:tcPr>
          <w:p w14:paraId="5DE2B08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3" w:name="_Toc84513047"/>
            <w:r w:rsidRPr="007E5079">
              <w:rPr>
                <w:rFonts w:ascii="Times New Roman"/>
                <w:sz w:val="24"/>
                <w:szCs w:val="24"/>
              </w:rPr>
              <w:t>-</w:t>
            </w:r>
            <w:bookmarkEnd w:id="6333"/>
          </w:p>
        </w:tc>
        <w:tc>
          <w:tcPr>
            <w:tcW w:w="1190" w:type="dxa"/>
            <w:tcBorders>
              <w:left w:val="single" w:sz="6" w:space="0" w:color="auto"/>
              <w:right w:val="single" w:sz="6" w:space="0" w:color="auto"/>
            </w:tcBorders>
            <w:shd w:val="clear" w:color="auto" w:fill="auto"/>
            <w:vAlign w:val="center"/>
          </w:tcPr>
          <w:p w14:paraId="5C9B5F7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4" w:name="_Toc84513048"/>
            <w:r w:rsidRPr="007E5079">
              <w:rPr>
                <w:rFonts w:ascii="Times New Roman"/>
                <w:sz w:val="24"/>
                <w:szCs w:val="24"/>
              </w:rPr>
              <w:t>1</w:t>
            </w:r>
            <w:bookmarkEnd w:id="6334"/>
          </w:p>
        </w:tc>
        <w:tc>
          <w:tcPr>
            <w:tcW w:w="2239" w:type="dxa"/>
            <w:tcBorders>
              <w:left w:val="single" w:sz="6" w:space="0" w:color="auto"/>
              <w:right w:val="single" w:sz="6" w:space="0" w:color="auto"/>
            </w:tcBorders>
            <w:shd w:val="clear" w:color="auto" w:fill="auto"/>
            <w:vAlign w:val="center"/>
          </w:tcPr>
          <w:p w14:paraId="4FAA676B"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35" w:name="_Toc84513049"/>
            <w:r w:rsidRPr="007E5079">
              <w:rPr>
                <w:rFonts w:ascii="Times New Roman"/>
                <w:sz w:val="24"/>
                <w:szCs w:val="24"/>
              </w:rPr>
              <w:t>兒少保護</w:t>
            </w:r>
            <w:bookmarkEnd w:id="6335"/>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574E5221"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6" w:name="_Toc84513050"/>
            <w:r w:rsidRPr="007E5079">
              <w:rPr>
                <w:rFonts w:ascii="Times New Roman"/>
                <w:sz w:val="24"/>
                <w:szCs w:val="24"/>
              </w:rPr>
              <w:t>-</w:t>
            </w:r>
            <w:bookmarkEnd w:id="6336"/>
          </w:p>
        </w:tc>
      </w:tr>
      <w:tr w:rsidR="007E5079" w:rsidRPr="007E5079" w14:paraId="138A29F6" w14:textId="77777777" w:rsidTr="00B673D6">
        <w:tc>
          <w:tcPr>
            <w:tcW w:w="924" w:type="dxa"/>
            <w:tcBorders>
              <w:right w:val="single" w:sz="6" w:space="0" w:color="auto"/>
            </w:tcBorders>
            <w:vAlign w:val="center"/>
          </w:tcPr>
          <w:p w14:paraId="24B35653"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37" w:name="_Toc84513055"/>
            <w:r w:rsidRPr="007E5079">
              <w:rPr>
                <w:rFonts w:ascii="Times New Roman"/>
                <w:spacing w:val="-10"/>
                <w:sz w:val="24"/>
                <w:szCs w:val="24"/>
              </w:rPr>
              <w:t>臺南市</w:t>
            </w:r>
            <w:bookmarkEnd w:id="6337"/>
          </w:p>
        </w:tc>
        <w:tc>
          <w:tcPr>
            <w:tcW w:w="1298" w:type="dxa"/>
            <w:tcBorders>
              <w:left w:val="single" w:sz="6" w:space="0" w:color="auto"/>
              <w:right w:val="single" w:sz="6" w:space="0" w:color="auto"/>
            </w:tcBorders>
            <w:shd w:val="clear" w:color="auto" w:fill="auto"/>
            <w:vAlign w:val="center"/>
          </w:tcPr>
          <w:p w14:paraId="0F036C1F"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8" w:name="_Toc84513056"/>
            <w:r w:rsidRPr="007E5079">
              <w:rPr>
                <w:rFonts w:ascii="Times New Roman"/>
                <w:sz w:val="24"/>
                <w:szCs w:val="24"/>
              </w:rPr>
              <w:t>18</w:t>
            </w:r>
            <w:bookmarkEnd w:id="6338"/>
          </w:p>
        </w:tc>
        <w:tc>
          <w:tcPr>
            <w:tcW w:w="1148" w:type="dxa"/>
            <w:tcBorders>
              <w:left w:val="single" w:sz="6" w:space="0" w:color="auto"/>
              <w:right w:val="single" w:sz="6" w:space="0" w:color="auto"/>
            </w:tcBorders>
            <w:shd w:val="clear" w:color="auto" w:fill="auto"/>
            <w:vAlign w:val="center"/>
          </w:tcPr>
          <w:p w14:paraId="11579D0F"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39" w:name="_Toc84513057"/>
            <w:r w:rsidRPr="007E5079">
              <w:rPr>
                <w:rFonts w:ascii="Times New Roman"/>
                <w:sz w:val="24"/>
                <w:szCs w:val="24"/>
              </w:rPr>
              <w:t>3</w:t>
            </w:r>
            <w:bookmarkEnd w:id="6339"/>
          </w:p>
        </w:tc>
        <w:tc>
          <w:tcPr>
            <w:tcW w:w="1190" w:type="dxa"/>
            <w:tcBorders>
              <w:left w:val="single" w:sz="6" w:space="0" w:color="auto"/>
              <w:right w:val="single" w:sz="6" w:space="0" w:color="auto"/>
            </w:tcBorders>
            <w:shd w:val="clear" w:color="auto" w:fill="auto"/>
            <w:vAlign w:val="center"/>
          </w:tcPr>
          <w:p w14:paraId="6930F9FA"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0" w:name="_Toc84513058"/>
            <w:r w:rsidRPr="007E5079">
              <w:rPr>
                <w:rFonts w:ascii="Times New Roman"/>
                <w:sz w:val="24"/>
                <w:szCs w:val="24"/>
              </w:rPr>
              <w:t>13</w:t>
            </w:r>
            <w:bookmarkEnd w:id="6340"/>
          </w:p>
        </w:tc>
        <w:tc>
          <w:tcPr>
            <w:tcW w:w="2239" w:type="dxa"/>
            <w:tcBorders>
              <w:left w:val="single" w:sz="6" w:space="0" w:color="auto"/>
              <w:right w:val="single" w:sz="6" w:space="0" w:color="auto"/>
            </w:tcBorders>
            <w:shd w:val="clear" w:color="auto" w:fill="auto"/>
            <w:vAlign w:val="center"/>
          </w:tcPr>
          <w:p w14:paraId="16F2C823" w14:textId="77777777" w:rsidR="00AF5674" w:rsidRPr="007E5079" w:rsidRDefault="00AF5674" w:rsidP="00E75DC7">
            <w:pPr>
              <w:pStyle w:val="42"/>
              <w:tabs>
                <w:tab w:val="clear" w:pos="567"/>
                <w:tab w:val="left" w:pos="96"/>
              </w:tabs>
              <w:spacing w:line="320" w:lineRule="exact"/>
              <w:ind w:leftChars="-28" w:left="-66" w:rightChars="-31" w:right="-105" w:hangingChars="13" w:hanging="29"/>
              <w:rPr>
                <w:rFonts w:ascii="Times New Roman"/>
                <w:spacing w:val="-18"/>
                <w:sz w:val="24"/>
                <w:szCs w:val="24"/>
              </w:rPr>
            </w:pPr>
            <w:bookmarkStart w:id="6341" w:name="_Toc84513059"/>
            <w:r w:rsidRPr="007E5079">
              <w:rPr>
                <w:rFonts w:ascii="Times New Roman"/>
                <w:spacing w:val="-18"/>
                <w:sz w:val="24"/>
                <w:szCs w:val="24"/>
              </w:rPr>
              <w:t>社會局</w:t>
            </w:r>
            <w:r w:rsidRPr="007E5079">
              <w:rPr>
                <w:rFonts w:ascii="Times New Roman"/>
                <w:spacing w:val="-18"/>
                <w:sz w:val="24"/>
                <w:szCs w:val="24"/>
              </w:rPr>
              <w:t>(</w:t>
            </w:r>
            <w:r w:rsidRPr="007E5079">
              <w:rPr>
                <w:rFonts w:ascii="Times New Roman"/>
                <w:spacing w:val="-18"/>
                <w:sz w:val="24"/>
                <w:szCs w:val="24"/>
              </w:rPr>
              <w:t>司法後追方案</w:t>
            </w:r>
            <w:r w:rsidRPr="007E5079">
              <w:rPr>
                <w:rFonts w:ascii="Times New Roman"/>
                <w:spacing w:val="-18"/>
                <w:sz w:val="24"/>
                <w:szCs w:val="24"/>
              </w:rPr>
              <w:t>)</w:t>
            </w:r>
            <w:bookmarkEnd w:id="6341"/>
            <w:r w:rsidRPr="007E5079">
              <w:rPr>
                <w:rFonts w:ascii="Times New Roman"/>
                <w:spacing w:val="-18"/>
                <w:sz w:val="24"/>
                <w:szCs w:val="24"/>
              </w:rPr>
              <w:t xml:space="preserve"> </w:t>
            </w:r>
          </w:p>
        </w:tc>
        <w:tc>
          <w:tcPr>
            <w:tcW w:w="1106" w:type="dxa"/>
            <w:tcBorders>
              <w:left w:val="single" w:sz="6" w:space="0" w:color="auto"/>
              <w:right w:val="single" w:sz="6" w:space="0" w:color="auto"/>
            </w:tcBorders>
            <w:shd w:val="clear" w:color="auto" w:fill="auto"/>
            <w:vAlign w:val="center"/>
          </w:tcPr>
          <w:p w14:paraId="7AF491CC"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2" w:name="_Toc84513060"/>
            <w:r w:rsidRPr="007E5079">
              <w:rPr>
                <w:rFonts w:ascii="Times New Roman"/>
                <w:sz w:val="24"/>
                <w:szCs w:val="24"/>
              </w:rPr>
              <w:t>2</w:t>
            </w:r>
            <w:bookmarkEnd w:id="6342"/>
          </w:p>
        </w:tc>
      </w:tr>
      <w:tr w:rsidR="007E5079" w:rsidRPr="007E5079" w14:paraId="7B89EC0F" w14:textId="77777777" w:rsidTr="00B673D6">
        <w:tc>
          <w:tcPr>
            <w:tcW w:w="924" w:type="dxa"/>
            <w:tcBorders>
              <w:right w:val="single" w:sz="6" w:space="0" w:color="auto"/>
            </w:tcBorders>
            <w:vAlign w:val="center"/>
          </w:tcPr>
          <w:p w14:paraId="367876BE"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43" w:name="_Toc84513065"/>
            <w:r w:rsidRPr="007E5079">
              <w:rPr>
                <w:rFonts w:ascii="Times New Roman"/>
                <w:spacing w:val="-10"/>
                <w:sz w:val="24"/>
                <w:szCs w:val="24"/>
              </w:rPr>
              <w:t>高雄市</w:t>
            </w:r>
            <w:bookmarkEnd w:id="6343"/>
          </w:p>
        </w:tc>
        <w:tc>
          <w:tcPr>
            <w:tcW w:w="1298" w:type="dxa"/>
            <w:tcBorders>
              <w:left w:val="single" w:sz="6" w:space="0" w:color="auto"/>
              <w:right w:val="single" w:sz="6" w:space="0" w:color="auto"/>
            </w:tcBorders>
            <w:shd w:val="clear" w:color="auto" w:fill="auto"/>
            <w:vAlign w:val="center"/>
          </w:tcPr>
          <w:p w14:paraId="46702F97"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4" w:name="_Toc84513066"/>
            <w:r w:rsidRPr="007E5079">
              <w:rPr>
                <w:rFonts w:ascii="Times New Roman"/>
                <w:sz w:val="24"/>
                <w:szCs w:val="24"/>
              </w:rPr>
              <w:t>19</w:t>
            </w:r>
            <w:bookmarkEnd w:id="6344"/>
          </w:p>
        </w:tc>
        <w:tc>
          <w:tcPr>
            <w:tcW w:w="1148" w:type="dxa"/>
            <w:tcBorders>
              <w:left w:val="single" w:sz="6" w:space="0" w:color="auto"/>
              <w:right w:val="single" w:sz="6" w:space="0" w:color="auto"/>
            </w:tcBorders>
            <w:shd w:val="clear" w:color="auto" w:fill="auto"/>
            <w:vAlign w:val="center"/>
          </w:tcPr>
          <w:p w14:paraId="58DE822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5" w:name="_Toc84513067"/>
            <w:r w:rsidRPr="007E5079">
              <w:rPr>
                <w:rFonts w:ascii="Times New Roman"/>
                <w:sz w:val="24"/>
                <w:szCs w:val="24"/>
              </w:rPr>
              <w:t>19</w:t>
            </w:r>
            <w:bookmarkEnd w:id="6345"/>
          </w:p>
        </w:tc>
        <w:tc>
          <w:tcPr>
            <w:tcW w:w="1190" w:type="dxa"/>
            <w:tcBorders>
              <w:left w:val="single" w:sz="6" w:space="0" w:color="auto"/>
              <w:right w:val="single" w:sz="6" w:space="0" w:color="auto"/>
            </w:tcBorders>
            <w:shd w:val="clear" w:color="auto" w:fill="auto"/>
            <w:vAlign w:val="center"/>
          </w:tcPr>
          <w:p w14:paraId="6B340B40"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6" w:name="_Toc84513068"/>
            <w:r w:rsidRPr="007E5079">
              <w:rPr>
                <w:rFonts w:ascii="Times New Roman"/>
                <w:sz w:val="24"/>
                <w:szCs w:val="24"/>
              </w:rPr>
              <w:t>-</w:t>
            </w:r>
            <w:bookmarkEnd w:id="6346"/>
          </w:p>
        </w:tc>
        <w:tc>
          <w:tcPr>
            <w:tcW w:w="2239" w:type="dxa"/>
            <w:tcBorders>
              <w:left w:val="single" w:sz="6" w:space="0" w:color="auto"/>
              <w:right w:val="single" w:sz="6" w:space="0" w:color="auto"/>
            </w:tcBorders>
            <w:shd w:val="clear" w:color="auto" w:fill="auto"/>
            <w:vAlign w:val="center"/>
          </w:tcPr>
          <w:p w14:paraId="46A08478" w14:textId="77777777" w:rsidR="00AF5674" w:rsidRPr="007E5079" w:rsidRDefault="00AF5674" w:rsidP="00892BCE">
            <w:pPr>
              <w:pStyle w:val="42"/>
              <w:tabs>
                <w:tab w:val="clear" w:pos="567"/>
                <w:tab w:val="left" w:pos="96"/>
              </w:tabs>
              <w:spacing w:line="320" w:lineRule="exact"/>
              <w:ind w:leftChars="-18" w:left="-61" w:rightChars="-31" w:right="-105" w:firstLineChars="9" w:firstLine="23"/>
              <w:rPr>
                <w:rFonts w:ascii="Times New Roman"/>
                <w:sz w:val="24"/>
                <w:szCs w:val="24"/>
              </w:rPr>
            </w:pPr>
            <w:bookmarkStart w:id="6347" w:name="_Toc84513069"/>
            <w:r w:rsidRPr="007E5079">
              <w:rPr>
                <w:rFonts w:ascii="Times New Roman"/>
                <w:sz w:val="24"/>
                <w:szCs w:val="24"/>
              </w:rPr>
              <w:t>-</w:t>
            </w:r>
            <w:bookmarkEnd w:id="6347"/>
          </w:p>
        </w:tc>
        <w:tc>
          <w:tcPr>
            <w:tcW w:w="1106" w:type="dxa"/>
            <w:tcBorders>
              <w:left w:val="single" w:sz="6" w:space="0" w:color="auto"/>
              <w:right w:val="single" w:sz="6" w:space="0" w:color="auto"/>
            </w:tcBorders>
            <w:shd w:val="clear" w:color="auto" w:fill="auto"/>
            <w:vAlign w:val="center"/>
          </w:tcPr>
          <w:p w14:paraId="1706D0EE"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48" w:name="_Toc84513070"/>
            <w:r w:rsidRPr="007E5079">
              <w:rPr>
                <w:rFonts w:ascii="Times New Roman"/>
                <w:sz w:val="24"/>
                <w:szCs w:val="24"/>
              </w:rPr>
              <w:t>-</w:t>
            </w:r>
            <w:bookmarkEnd w:id="6348"/>
          </w:p>
        </w:tc>
      </w:tr>
      <w:tr w:rsidR="007E5079" w:rsidRPr="007E5079" w14:paraId="6F2FD929" w14:textId="77777777" w:rsidTr="00B673D6">
        <w:tc>
          <w:tcPr>
            <w:tcW w:w="924" w:type="dxa"/>
            <w:tcBorders>
              <w:right w:val="single" w:sz="6" w:space="0" w:color="auto"/>
            </w:tcBorders>
            <w:vAlign w:val="center"/>
          </w:tcPr>
          <w:p w14:paraId="75320517"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49" w:name="_Toc84513075"/>
            <w:r w:rsidRPr="007E5079">
              <w:rPr>
                <w:rFonts w:ascii="Times New Roman"/>
                <w:spacing w:val="-10"/>
                <w:sz w:val="24"/>
                <w:szCs w:val="24"/>
              </w:rPr>
              <w:t>新竹縣</w:t>
            </w:r>
            <w:bookmarkEnd w:id="6349"/>
          </w:p>
        </w:tc>
        <w:tc>
          <w:tcPr>
            <w:tcW w:w="1298" w:type="dxa"/>
            <w:tcBorders>
              <w:left w:val="single" w:sz="6" w:space="0" w:color="auto"/>
              <w:right w:val="single" w:sz="6" w:space="0" w:color="auto"/>
            </w:tcBorders>
            <w:shd w:val="clear" w:color="auto" w:fill="auto"/>
            <w:vAlign w:val="center"/>
          </w:tcPr>
          <w:p w14:paraId="1AFA371F"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0" w:name="_Toc84513076"/>
            <w:r w:rsidRPr="007E5079">
              <w:rPr>
                <w:rFonts w:ascii="Times New Roman"/>
                <w:sz w:val="24"/>
                <w:szCs w:val="24"/>
              </w:rPr>
              <w:t>4</w:t>
            </w:r>
            <w:bookmarkEnd w:id="6350"/>
          </w:p>
        </w:tc>
        <w:tc>
          <w:tcPr>
            <w:tcW w:w="1148" w:type="dxa"/>
            <w:tcBorders>
              <w:left w:val="single" w:sz="6" w:space="0" w:color="auto"/>
              <w:right w:val="single" w:sz="6" w:space="0" w:color="auto"/>
            </w:tcBorders>
            <w:shd w:val="clear" w:color="auto" w:fill="auto"/>
            <w:vAlign w:val="center"/>
          </w:tcPr>
          <w:p w14:paraId="0C216C2B"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1" w:name="_Toc84513077"/>
            <w:r w:rsidRPr="007E5079">
              <w:rPr>
                <w:rFonts w:ascii="Times New Roman"/>
                <w:sz w:val="24"/>
                <w:szCs w:val="24"/>
              </w:rPr>
              <w:t>-</w:t>
            </w:r>
            <w:bookmarkEnd w:id="6351"/>
          </w:p>
        </w:tc>
        <w:tc>
          <w:tcPr>
            <w:tcW w:w="1190" w:type="dxa"/>
            <w:tcBorders>
              <w:left w:val="single" w:sz="6" w:space="0" w:color="auto"/>
              <w:right w:val="single" w:sz="6" w:space="0" w:color="auto"/>
            </w:tcBorders>
            <w:shd w:val="clear" w:color="auto" w:fill="auto"/>
            <w:vAlign w:val="center"/>
          </w:tcPr>
          <w:p w14:paraId="793F612B"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2" w:name="_Toc84513078"/>
            <w:r w:rsidRPr="007E5079">
              <w:rPr>
                <w:rFonts w:ascii="Times New Roman"/>
                <w:sz w:val="24"/>
                <w:szCs w:val="24"/>
              </w:rPr>
              <w:t>-</w:t>
            </w:r>
            <w:bookmarkEnd w:id="6352"/>
          </w:p>
        </w:tc>
        <w:tc>
          <w:tcPr>
            <w:tcW w:w="2239" w:type="dxa"/>
            <w:tcBorders>
              <w:left w:val="single" w:sz="6" w:space="0" w:color="auto"/>
              <w:right w:val="single" w:sz="6" w:space="0" w:color="auto"/>
            </w:tcBorders>
            <w:shd w:val="clear" w:color="auto" w:fill="auto"/>
            <w:vAlign w:val="center"/>
          </w:tcPr>
          <w:p w14:paraId="0F7FADA1" w14:textId="77777777" w:rsidR="00AF5674" w:rsidRPr="007E5079" w:rsidRDefault="00AF5674" w:rsidP="00892BCE">
            <w:pPr>
              <w:pStyle w:val="42"/>
              <w:tabs>
                <w:tab w:val="clear" w:pos="567"/>
                <w:tab w:val="left" w:pos="96"/>
              </w:tabs>
              <w:spacing w:line="320" w:lineRule="exact"/>
              <w:ind w:leftChars="-18" w:left="-61" w:rightChars="-31" w:right="-105" w:firstLineChars="9" w:firstLine="23"/>
              <w:rPr>
                <w:rFonts w:ascii="Times New Roman"/>
                <w:sz w:val="24"/>
                <w:szCs w:val="24"/>
              </w:rPr>
            </w:pPr>
            <w:bookmarkStart w:id="6353" w:name="_Toc84513079"/>
            <w:r w:rsidRPr="007E5079">
              <w:rPr>
                <w:rFonts w:ascii="Times New Roman"/>
                <w:sz w:val="24"/>
                <w:szCs w:val="24"/>
              </w:rPr>
              <w:t>-</w:t>
            </w:r>
            <w:bookmarkEnd w:id="6353"/>
          </w:p>
        </w:tc>
        <w:tc>
          <w:tcPr>
            <w:tcW w:w="1106" w:type="dxa"/>
            <w:tcBorders>
              <w:left w:val="single" w:sz="6" w:space="0" w:color="auto"/>
              <w:right w:val="single" w:sz="6" w:space="0" w:color="auto"/>
            </w:tcBorders>
            <w:shd w:val="clear" w:color="auto" w:fill="auto"/>
            <w:vAlign w:val="center"/>
          </w:tcPr>
          <w:p w14:paraId="3034A87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4" w:name="_Toc84513080"/>
            <w:r w:rsidRPr="007E5079">
              <w:rPr>
                <w:rFonts w:ascii="Times New Roman"/>
                <w:sz w:val="24"/>
                <w:szCs w:val="24"/>
              </w:rPr>
              <w:t>4</w:t>
            </w:r>
            <w:bookmarkEnd w:id="6354"/>
          </w:p>
        </w:tc>
      </w:tr>
      <w:tr w:rsidR="007E5079" w:rsidRPr="007E5079" w14:paraId="4E9B5ACD" w14:textId="77777777" w:rsidTr="00B673D6">
        <w:tc>
          <w:tcPr>
            <w:tcW w:w="924" w:type="dxa"/>
            <w:tcBorders>
              <w:right w:val="single" w:sz="6" w:space="0" w:color="auto"/>
            </w:tcBorders>
            <w:vAlign w:val="center"/>
          </w:tcPr>
          <w:p w14:paraId="19AAE45F"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55" w:name="_Toc84513085"/>
            <w:r w:rsidRPr="007E5079">
              <w:rPr>
                <w:rFonts w:ascii="Times New Roman"/>
                <w:spacing w:val="-10"/>
                <w:sz w:val="24"/>
                <w:szCs w:val="24"/>
              </w:rPr>
              <w:t>苗栗縣</w:t>
            </w:r>
            <w:bookmarkEnd w:id="6355"/>
          </w:p>
        </w:tc>
        <w:tc>
          <w:tcPr>
            <w:tcW w:w="1298" w:type="dxa"/>
            <w:tcBorders>
              <w:left w:val="single" w:sz="6" w:space="0" w:color="auto"/>
              <w:right w:val="single" w:sz="6" w:space="0" w:color="auto"/>
            </w:tcBorders>
            <w:shd w:val="clear" w:color="auto" w:fill="auto"/>
            <w:vAlign w:val="center"/>
          </w:tcPr>
          <w:p w14:paraId="4C07C855"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6" w:name="_Toc84513086"/>
            <w:r w:rsidRPr="007E5079">
              <w:rPr>
                <w:rFonts w:ascii="Times New Roman"/>
                <w:sz w:val="24"/>
                <w:szCs w:val="24"/>
              </w:rPr>
              <w:t>3</w:t>
            </w:r>
            <w:bookmarkEnd w:id="6356"/>
          </w:p>
        </w:tc>
        <w:tc>
          <w:tcPr>
            <w:tcW w:w="1148" w:type="dxa"/>
            <w:tcBorders>
              <w:left w:val="single" w:sz="6" w:space="0" w:color="auto"/>
              <w:right w:val="single" w:sz="6" w:space="0" w:color="auto"/>
            </w:tcBorders>
            <w:shd w:val="clear" w:color="auto" w:fill="auto"/>
            <w:vAlign w:val="center"/>
          </w:tcPr>
          <w:p w14:paraId="619D4B14"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57" w:name="_Toc84513087"/>
            <w:r w:rsidRPr="007E5079">
              <w:rPr>
                <w:rFonts w:ascii="Times New Roman"/>
                <w:sz w:val="24"/>
                <w:szCs w:val="24"/>
              </w:rPr>
              <w:t>-</w:t>
            </w:r>
            <w:bookmarkEnd w:id="6357"/>
          </w:p>
        </w:tc>
        <w:tc>
          <w:tcPr>
            <w:tcW w:w="1190" w:type="dxa"/>
            <w:tcBorders>
              <w:left w:val="single" w:sz="6" w:space="0" w:color="auto"/>
              <w:right w:val="single" w:sz="6" w:space="0" w:color="auto"/>
            </w:tcBorders>
            <w:shd w:val="clear" w:color="auto" w:fill="auto"/>
            <w:vAlign w:val="center"/>
          </w:tcPr>
          <w:p w14:paraId="6A56352D"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2</w:t>
            </w:r>
          </w:p>
        </w:tc>
        <w:tc>
          <w:tcPr>
            <w:tcW w:w="2239" w:type="dxa"/>
            <w:tcBorders>
              <w:left w:val="single" w:sz="6" w:space="0" w:color="auto"/>
              <w:right w:val="single" w:sz="6" w:space="0" w:color="auto"/>
            </w:tcBorders>
            <w:shd w:val="clear" w:color="auto" w:fill="auto"/>
            <w:vAlign w:val="center"/>
          </w:tcPr>
          <w:p w14:paraId="0842E34E" w14:textId="77777777" w:rsidR="00AF5674" w:rsidRPr="007E5079" w:rsidRDefault="00AF5674" w:rsidP="00892BCE">
            <w:pPr>
              <w:pStyle w:val="42"/>
              <w:tabs>
                <w:tab w:val="clear" w:pos="567"/>
                <w:tab w:val="left" w:pos="96"/>
              </w:tabs>
              <w:spacing w:line="320" w:lineRule="exact"/>
              <w:ind w:leftChars="-28" w:left="-66" w:rightChars="-31" w:right="-105" w:hangingChars="13" w:hanging="29"/>
              <w:rPr>
                <w:rFonts w:ascii="Times New Roman"/>
                <w:sz w:val="24"/>
                <w:szCs w:val="24"/>
              </w:rPr>
            </w:pPr>
            <w:bookmarkStart w:id="6358" w:name="_Toc84513089"/>
            <w:r w:rsidRPr="007E5079">
              <w:rPr>
                <w:rFonts w:ascii="Times New Roman"/>
                <w:spacing w:val="-18"/>
                <w:sz w:val="24"/>
                <w:szCs w:val="24"/>
              </w:rPr>
              <w:t>社會局</w:t>
            </w:r>
            <w:r w:rsidRPr="007E5079">
              <w:rPr>
                <w:rFonts w:ascii="Times New Roman"/>
                <w:spacing w:val="-18"/>
                <w:sz w:val="24"/>
                <w:szCs w:val="24"/>
              </w:rPr>
              <w:t>(</w:t>
            </w:r>
            <w:r w:rsidRPr="007E5079">
              <w:rPr>
                <w:rFonts w:ascii="Times New Roman"/>
                <w:spacing w:val="-18"/>
                <w:sz w:val="24"/>
                <w:szCs w:val="24"/>
              </w:rPr>
              <w:t>司法後追方案</w:t>
            </w:r>
            <w:r w:rsidRPr="007E5079">
              <w:rPr>
                <w:rFonts w:ascii="Times New Roman"/>
                <w:spacing w:val="-18"/>
                <w:sz w:val="24"/>
                <w:szCs w:val="24"/>
              </w:rPr>
              <w:t>)</w:t>
            </w:r>
            <w:bookmarkEnd w:id="6358"/>
            <w:r w:rsidRPr="007E5079">
              <w:rPr>
                <w:rFonts w:ascii="Times New Roman"/>
                <w:spacing w:val="-18"/>
                <w:sz w:val="24"/>
                <w:szCs w:val="24"/>
              </w:rPr>
              <w:t xml:space="preserve"> </w:t>
            </w:r>
          </w:p>
        </w:tc>
        <w:tc>
          <w:tcPr>
            <w:tcW w:w="1106" w:type="dxa"/>
            <w:tcBorders>
              <w:left w:val="single" w:sz="6" w:space="0" w:color="auto"/>
              <w:right w:val="single" w:sz="6" w:space="0" w:color="auto"/>
            </w:tcBorders>
            <w:shd w:val="clear" w:color="auto" w:fill="auto"/>
            <w:vAlign w:val="center"/>
          </w:tcPr>
          <w:p w14:paraId="0916E6A7"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50FEB45C" w14:textId="77777777" w:rsidTr="00B673D6">
        <w:tc>
          <w:tcPr>
            <w:tcW w:w="924" w:type="dxa"/>
            <w:tcBorders>
              <w:right w:val="single" w:sz="6" w:space="0" w:color="auto"/>
            </w:tcBorders>
            <w:vAlign w:val="center"/>
          </w:tcPr>
          <w:p w14:paraId="38F744E9"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59" w:name="_Toc84513095"/>
            <w:r w:rsidRPr="007E5079">
              <w:rPr>
                <w:rFonts w:ascii="Times New Roman"/>
                <w:spacing w:val="-10"/>
                <w:sz w:val="24"/>
                <w:szCs w:val="24"/>
              </w:rPr>
              <w:t>彰化縣</w:t>
            </w:r>
            <w:bookmarkEnd w:id="6359"/>
          </w:p>
        </w:tc>
        <w:tc>
          <w:tcPr>
            <w:tcW w:w="1298" w:type="dxa"/>
            <w:tcBorders>
              <w:left w:val="single" w:sz="6" w:space="0" w:color="auto"/>
              <w:right w:val="single" w:sz="6" w:space="0" w:color="auto"/>
            </w:tcBorders>
            <w:shd w:val="clear" w:color="auto" w:fill="auto"/>
            <w:vAlign w:val="center"/>
          </w:tcPr>
          <w:p w14:paraId="011B81B4" w14:textId="77777777" w:rsidR="005E0DF0" w:rsidRPr="007E5079" w:rsidRDefault="005E0DF0" w:rsidP="005E0DF0">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6</w:t>
            </w:r>
          </w:p>
          <w:p w14:paraId="174B8ED0" w14:textId="77777777" w:rsidR="00AF5674" w:rsidRPr="007E5079" w:rsidRDefault="005E0DF0" w:rsidP="005E0DF0">
            <w:pPr>
              <w:pStyle w:val="42"/>
              <w:tabs>
                <w:tab w:val="clear" w:pos="567"/>
                <w:tab w:val="left" w:pos="96"/>
              </w:tabs>
              <w:spacing w:line="320" w:lineRule="exact"/>
              <w:ind w:leftChars="-28" w:left="-61" w:rightChars="-31" w:right="-105" w:hangingChars="13" w:hanging="34"/>
              <w:jc w:val="center"/>
              <w:rPr>
                <w:rFonts w:ascii="Times New Roman"/>
                <w:sz w:val="24"/>
                <w:szCs w:val="24"/>
                <w:vertAlign w:val="superscript"/>
              </w:rPr>
            </w:pPr>
            <w:r w:rsidRPr="007E5079">
              <w:rPr>
                <w:rFonts w:ascii="Times New Roman"/>
                <w:sz w:val="24"/>
                <w:szCs w:val="24"/>
                <w:vertAlign w:val="superscript"/>
              </w:rPr>
              <w:t>(</w:t>
            </w:r>
            <w:r w:rsidRPr="007E5079">
              <w:rPr>
                <w:rFonts w:ascii="Times New Roman"/>
                <w:sz w:val="24"/>
                <w:szCs w:val="24"/>
                <w:vertAlign w:val="superscript"/>
              </w:rPr>
              <w:t>備註</w:t>
            </w:r>
            <w:r w:rsidR="00766EB0" w:rsidRPr="007E5079">
              <w:rPr>
                <w:rFonts w:ascii="Times New Roman"/>
                <w:sz w:val="24"/>
                <w:szCs w:val="24"/>
                <w:vertAlign w:val="superscript"/>
              </w:rPr>
              <w:t>2</w:t>
            </w:r>
            <w:r w:rsidRPr="007E5079">
              <w:rPr>
                <w:rFonts w:ascii="Times New Roman"/>
                <w:sz w:val="24"/>
                <w:szCs w:val="24"/>
                <w:vertAlign w:val="superscript"/>
              </w:rPr>
              <w:t>)</w:t>
            </w:r>
          </w:p>
        </w:tc>
        <w:tc>
          <w:tcPr>
            <w:tcW w:w="1148" w:type="dxa"/>
            <w:tcBorders>
              <w:left w:val="single" w:sz="6" w:space="0" w:color="auto"/>
              <w:right w:val="single" w:sz="6" w:space="0" w:color="auto"/>
            </w:tcBorders>
            <w:shd w:val="clear" w:color="auto" w:fill="auto"/>
            <w:vAlign w:val="center"/>
          </w:tcPr>
          <w:p w14:paraId="48B292C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0" w:name="_Toc84513097"/>
            <w:r w:rsidRPr="007E5079">
              <w:rPr>
                <w:rFonts w:ascii="Times New Roman"/>
                <w:sz w:val="24"/>
                <w:szCs w:val="24"/>
              </w:rPr>
              <w:t>-</w:t>
            </w:r>
            <w:bookmarkEnd w:id="6360"/>
          </w:p>
        </w:tc>
        <w:tc>
          <w:tcPr>
            <w:tcW w:w="1190" w:type="dxa"/>
            <w:tcBorders>
              <w:left w:val="single" w:sz="6" w:space="0" w:color="auto"/>
              <w:right w:val="single" w:sz="6" w:space="0" w:color="auto"/>
            </w:tcBorders>
            <w:shd w:val="clear" w:color="auto" w:fill="auto"/>
            <w:vAlign w:val="center"/>
          </w:tcPr>
          <w:p w14:paraId="05B60A78" w14:textId="77777777" w:rsidR="00AF5674" w:rsidRPr="007E5079" w:rsidRDefault="00780A95"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c>
          <w:tcPr>
            <w:tcW w:w="2239" w:type="dxa"/>
            <w:tcBorders>
              <w:left w:val="single" w:sz="6" w:space="0" w:color="auto"/>
              <w:right w:val="single" w:sz="6" w:space="0" w:color="auto"/>
            </w:tcBorders>
            <w:shd w:val="clear" w:color="auto" w:fill="auto"/>
            <w:vAlign w:val="center"/>
          </w:tcPr>
          <w:p w14:paraId="33BC4681" w14:textId="77777777" w:rsidR="00892BCE" w:rsidRPr="007E5079" w:rsidRDefault="00892BCE" w:rsidP="00892BCE">
            <w:pPr>
              <w:pStyle w:val="42"/>
              <w:tabs>
                <w:tab w:val="clear" w:pos="567"/>
                <w:tab w:val="left" w:pos="96"/>
              </w:tabs>
              <w:spacing w:line="320" w:lineRule="exact"/>
              <w:ind w:leftChars="-28" w:left="-61" w:rightChars="-31" w:right="-105" w:hangingChars="13" w:hanging="34"/>
              <w:rPr>
                <w:rFonts w:ascii="Times New Roman"/>
                <w:sz w:val="24"/>
                <w:szCs w:val="24"/>
              </w:rPr>
            </w:pPr>
            <w:bookmarkStart w:id="6361" w:name="_Toc84513099"/>
            <w:r w:rsidRPr="007E5079">
              <w:rPr>
                <w:rFonts w:ascii="Times New Roman"/>
                <w:sz w:val="24"/>
                <w:szCs w:val="24"/>
              </w:rPr>
              <w:t>2</w:t>
            </w:r>
            <w:r w:rsidRPr="007E5079">
              <w:rPr>
                <w:rFonts w:ascii="Times New Roman"/>
                <w:sz w:val="24"/>
                <w:szCs w:val="24"/>
              </w:rPr>
              <w:t>案兒少保護</w:t>
            </w:r>
          </w:p>
          <w:p w14:paraId="58E9A372" w14:textId="77777777" w:rsidR="00892BCE" w:rsidRPr="007E5079" w:rsidRDefault="00892BCE" w:rsidP="00892BCE">
            <w:pPr>
              <w:pStyle w:val="42"/>
              <w:tabs>
                <w:tab w:val="clear" w:pos="567"/>
                <w:tab w:val="left" w:pos="96"/>
              </w:tabs>
              <w:spacing w:line="320" w:lineRule="exact"/>
              <w:ind w:leftChars="-28" w:left="-61" w:rightChars="-31" w:right="-105" w:hangingChars="13" w:hanging="34"/>
              <w:rPr>
                <w:rFonts w:ascii="Times New Roman"/>
                <w:sz w:val="24"/>
                <w:szCs w:val="24"/>
              </w:rPr>
            </w:pPr>
            <w:r w:rsidRPr="007E5079">
              <w:rPr>
                <w:rFonts w:ascii="Times New Roman"/>
                <w:sz w:val="24"/>
                <w:szCs w:val="24"/>
              </w:rPr>
              <w:t>1</w:t>
            </w:r>
            <w:r w:rsidRPr="007E5079">
              <w:rPr>
                <w:rFonts w:ascii="Times New Roman"/>
                <w:sz w:val="24"/>
                <w:szCs w:val="24"/>
              </w:rPr>
              <w:t>案脆弱家庭</w:t>
            </w:r>
            <w:bookmarkEnd w:id="6361"/>
          </w:p>
        </w:tc>
        <w:tc>
          <w:tcPr>
            <w:tcW w:w="1106" w:type="dxa"/>
            <w:tcBorders>
              <w:left w:val="single" w:sz="6" w:space="0" w:color="auto"/>
              <w:right w:val="single" w:sz="6" w:space="0" w:color="auto"/>
            </w:tcBorders>
            <w:shd w:val="clear" w:color="auto" w:fill="auto"/>
            <w:vAlign w:val="center"/>
          </w:tcPr>
          <w:p w14:paraId="16302B6D" w14:textId="77777777" w:rsidR="00AF5674" w:rsidRPr="007E5079" w:rsidRDefault="00780A95"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w:t>
            </w:r>
          </w:p>
        </w:tc>
      </w:tr>
      <w:tr w:rsidR="007E5079" w:rsidRPr="007E5079" w14:paraId="3F3C9B5B" w14:textId="77777777" w:rsidTr="00B673D6">
        <w:tc>
          <w:tcPr>
            <w:tcW w:w="924" w:type="dxa"/>
            <w:tcBorders>
              <w:right w:val="single" w:sz="6" w:space="0" w:color="auto"/>
            </w:tcBorders>
            <w:vAlign w:val="center"/>
          </w:tcPr>
          <w:p w14:paraId="565A1D5D"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62" w:name="_Toc84513105"/>
            <w:r w:rsidRPr="007E5079">
              <w:rPr>
                <w:rFonts w:ascii="Times New Roman"/>
                <w:spacing w:val="-10"/>
                <w:sz w:val="24"/>
                <w:szCs w:val="24"/>
              </w:rPr>
              <w:t>南投縣</w:t>
            </w:r>
            <w:bookmarkEnd w:id="6362"/>
          </w:p>
        </w:tc>
        <w:tc>
          <w:tcPr>
            <w:tcW w:w="1298" w:type="dxa"/>
            <w:tcBorders>
              <w:left w:val="single" w:sz="6" w:space="0" w:color="auto"/>
              <w:right w:val="single" w:sz="6" w:space="0" w:color="auto"/>
            </w:tcBorders>
            <w:shd w:val="clear" w:color="auto" w:fill="auto"/>
            <w:vAlign w:val="center"/>
          </w:tcPr>
          <w:p w14:paraId="5A2560DC"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3" w:name="_Toc84513106"/>
            <w:r w:rsidRPr="007E5079">
              <w:rPr>
                <w:rFonts w:ascii="Times New Roman"/>
                <w:sz w:val="24"/>
                <w:szCs w:val="24"/>
              </w:rPr>
              <w:t>6</w:t>
            </w:r>
            <w:bookmarkEnd w:id="6363"/>
          </w:p>
        </w:tc>
        <w:tc>
          <w:tcPr>
            <w:tcW w:w="1148" w:type="dxa"/>
            <w:tcBorders>
              <w:left w:val="single" w:sz="6" w:space="0" w:color="auto"/>
              <w:right w:val="single" w:sz="6" w:space="0" w:color="auto"/>
            </w:tcBorders>
            <w:shd w:val="clear" w:color="auto" w:fill="auto"/>
            <w:vAlign w:val="center"/>
          </w:tcPr>
          <w:p w14:paraId="6701BD3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4" w:name="_Toc84513107"/>
            <w:r w:rsidRPr="007E5079">
              <w:rPr>
                <w:rFonts w:ascii="Times New Roman"/>
                <w:sz w:val="24"/>
                <w:szCs w:val="24"/>
              </w:rPr>
              <w:t>-</w:t>
            </w:r>
            <w:bookmarkEnd w:id="6364"/>
          </w:p>
        </w:tc>
        <w:tc>
          <w:tcPr>
            <w:tcW w:w="1190" w:type="dxa"/>
            <w:tcBorders>
              <w:left w:val="single" w:sz="6" w:space="0" w:color="auto"/>
              <w:right w:val="single" w:sz="6" w:space="0" w:color="auto"/>
            </w:tcBorders>
            <w:shd w:val="clear" w:color="auto" w:fill="auto"/>
            <w:vAlign w:val="center"/>
          </w:tcPr>
          <w:p w14:paraId="48C523BA"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5" w:name="_Toc84513108"/>
            <w:r w:rsidRPr="007E5079">
              <w:rPr>
                <w:rFonts w:ascii="Times New Roman"/>
                <w:sz w:val="24"/>
                <w:szCs w:val="24"/>
              </w:rPr>
              <w:t>3</w:t>
            </w:r>
            <w:bookmarkEnd w:id="6365"/>
          </w:p>
        </w:tc>
        <w:tc>
          <w:tcPr>
            <w:tcW w:w="2239" w:type="dxa"/>
            <w:tcBorders>
              <w:left w:val="single" w:sz="6" w:space="0" w:color="auto"/>
              <w:right w:val="single" w:sz="6" w:space="0" w:color="auto"/>
            </w:tcBorders>
            <w:shd w:val="clear" w:color="auto" w:fill="auto"/>
            <w:vAlign w:val="center"/>
          </w:tcPr>
          <w:p w14:paraId="4DF85F40"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66" w:name="_Toc84513109"/>
            <w:r w:rsidRPr="007E5079">
              <w:rPr>
                <w:rFonts w:ascii="Times New Roman"/>
                <w:sz w:val="24"/>
                <w:szCs w:val="24"/>
              </w:rPr>
              <w:t>脆弱家庭</w:t>
            </w:r>
            <w:bookmarkEnd w:id="6366"/>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4C6AFB6E" w14:textId="77777777" w:rsidR="00AF5674" w:rsidRPr="007E5079" w:rsidRDefault="00892BCE"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r>
      <w:tr w:rsidR="007E5079" w:rsidRPr="007E5079" w14:paraId="66A6727F" w14:textId="77777777" w:rsidTr="00B673D6">
        <w:tc>
          <w:tcPr>
            <w:tcW w:w="924" w:type="dxa"/>
            <w:tcBorders>
              <w:right w:val="single" w:sz="6" w:space="0" w:color="auto"/>
            </w:tcBorders>
            <w:vAlign w:val="center"/>
          </w:tcPr>
          <w:p w14:paraId="1320B738"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67" w:name="_Toc84513115"/>
            <w:r w:rsidRPr="007E5079">
              <w:rPr>
                <w:rFonts w:ascii="Times New Roman"/>
                <w:spacing w:val="-10"/>
                <w:sz w:val="24"/>
                <w:szCs w:val="24"/>
              </w:rPr>
              <w:t>雲林縣</w:t>
            </w:r>
            <w:bookmarkEnd w:id="6367"/>
          </w:p>
        </w:tc>
        <w:tc>
          <w:tcPr>
            <w:tcW w:w="1298" w:type="dxa"/>
            <w:tcBorders>
              <w:left w:val="single" w:sz="6" w:space="0" w:color="auto"/>
              <w:right w:val="single" w:sz="6" w:space="0" w:color="auto"/>
            </w:tcBorders>
            <w:shd w:val="clear" w:color="auto" w:fill="auto"/>
            <w:vAlign w:val="center"/>
          </w:tcPr>
          <w:p w14:paraId="6921ABEB"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8" w:name="_Toc84513116"/>
            <w:r w:rsidRPr="007E5079">
              <w:rPr>
                <w:rFonts w:ascii="Times New Roman"/>
                <w:sz w:val="24"/>
                <w:szCs w:val="24"/>
              </w:rPr>
              <w:t>9</w:t>
            </w:r>
            <w:bookmarkEnd w:id="6368"/>
          </w:p>
        </w:tc>
        <w:tc>
          <w:tcPr>
            <w:tcW w:w="1148" w:type="dxa"/>
            <w:tcBorders>
              <w:left w:val="single" w:sz="6" w:space="0" w:color="auto"/>
              <w:right w:val="single" w:sz="6" w:space="0" w:color="auto"/>
            </w:tcBorders>
            <w:shd w:val="clear" w:color="auto" w:fill="auto"/>
            <w:vAlign w:val="center"/>
          </w:tcPr>
          <w:p w14:paraId="4BCD48A3"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69" w:name="_Toc84513117"/>
            <w:r w:rsidRPr="007E5079">
              <w:rPr>
                <w:rFonts w:ascii="Times New Roman"/>
                <w:sz w:val="24"/>
                <w:szCs w:val="24"/>
              </w:rPr>
              <w:t>4</w:t>
            </w:r>
            <w:bookmarkEnd w:id="6369"/>
          </w:p>
        </w:tc>
        <w:tc>
          <w:tcPr>
            <w:tcW w:w="1190" w:type="dxa"/>
            <w:tcBorders>
              <w:left w:val="single" w:sz="6" w:space="0" w:color="auto"/>
              <w:right w:val="single" w:sz="6" w:space="0" w:color="auto"/>
            </w:tcBorders>
            <w:shd w:val="clear" w:color="auto" w:fill="auto"/>
            <w:vAlign w:val="center"/>
          </w:tcPr>
          <w:p w14:paraId="1D686F2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0" w:name="_Toc84513118"/>
            <w:r w:rsidRPr="007E5079">
              <w:rPr>
                <w:rFonts w:ascii="Times New Roman"/>
                <w:sz w:val="24"/>
                <w:szCs w:val="24"/>
              </w:rPr>
              <w:t>3</w:t>
            </w:r>
            <w:bookmarkEnd w:id="6370"/>
          </w:p>
        </w:tc>
        <w:tc>
          <w:tcPr>
            <w:tcW w:w="2239" w:type="dxa"/>
            <w:tcBorders>
              <w:left w:val="single" w:sz="6" w:space="0" w:color="auto"/>
              <w:right w:val="single" w:sz="6" w:space="0" w:color="auto"/>
            </w:tcBorders>
            <w:shd w:val="clear" w:color="auto" w:fill="auto"/>
            <w:vAlign w:val="center"/>
          </w:tcPr>
          <w:p w14:paraId="4A7C1DA1" w14:textId="77777777" w:rsidR="00D921C0" w:rsidRPr="007E5079" w:rsidRDefault="00D921C0" w:rsidP="00D921C0">
            <w:pPr>
              <w:pStyle w:val="42"/>
              <w:tabs>
                <w:tab w:val="clear" w:pos="567"/>
                <w:tab w:val="left" w:pos="96"/>
              </w:tabs>
              <w:spacing w:line="320" w:lineRule="exact"/>
              <w:ind w:leftChars="-28" w:left="-61" w:rightChars="-31" w:right="-105" w:hangingChars="13" w:hanging="34"/>
              <w:rPr>
                <w:rFonts w:ascii="Times New Roman"/>
                <w:sz w:val="24"/>
                <w:szCs w:val="24"/>
              </w:rPr>
            </w:pPr>
            <w:bookmarkStart w:id="6371" w:name="_Toc84513120"/>
            <w:r w:rsidRPr="007E5079">
              <w:rPr>
                <w:rFonts w:ascii="Times New Roman"/>
                <w:sz w:val="24"/>
                <w:szCs w:val="24"/>
              </w:rPr>
              <w:t>2</w:t>
            </w:r>
            <w:r w:rsidRPr="007E5079">
              <w:rPr>
                <w:rFonts w:ascii="Times New Roman"/>
                <w:sz w:val="24"/>
                <w:szCs w:val="24"/>
              </w:rPr>
              <w:t>案兒少保護</w:t>
            </w:r>
          </w:p>
          <w:p w14:paraId="16897EC2" w14:textId="77777777" w:rsidR="00AF5674" w:rsidRPr="007E5079" w:rsidRDefault="00D921C0" w:rsidP="00D921C0">
            <w:pPr>
              <w:pStyle w:val="42"/>
              <w:tabs>
                <w:tab w:val="clear" w:pos="567"/>
                <w:tab w:val="left" w:pos="96"/>
              </w:tabs>
              <w:spacing w:line="320" w:lineRule="exact"/>
              <w:ind w:leftChars="-28" w:left="-61" w:rightChars="-31" w:right="-105" w:hangingChars="13" w:hanging="34"/>
              <w:rPr>
                <w:rFonts w:ascii="Times New Roman"/>
                <w:sz w:val="24"/>
                <w:szCs w:val="24"/>
              </w:rPr>
            </w:pPr>
            <w:r w:rsidRPr="007E5079">
              <w:rPr>
                <w:rFonts w:ascii="Times New Roman"/>
                <w:sz w:val="24"/>
                <w:szCs w:val="24"/>
              </w:rPr>
              <w:t>1</w:t>
            </w:r>
            <w:r w:rsidRPr="007E5079">
              <w:rPr>
                <w:rFonts w:ascii="Times New Roman"/>
                <w:sz w:val="24"/>
                <w:szCs w:val="24"/>
              </w:rPr>
              <w:t>案脆弱家庭</w:t>
            </w:r>
            <w:bookmarkEnd w:id="6371"/>
            <w:r w:rsidR="00AF5674"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33D0A714" w14:textId="77777777" w:rsidR="00AF5674" w:rsidRPr="007E5079" w:rsidRDefault="00D921C0"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r w:rsidRPr="007E5079">
              <w:rPr>
                <w:rFonts w:ascii="Times New Roman"/>
                <w:sz w:val="24"/>
                <w:szCs w:val="24"/>
              </w:rPr>
              <w:t>2</w:t>
            </w:r>
          </w:p>
        </w:tc>
      </w:tr>
      <w:tr w:rsidR="007E5079" w:rsidRPr="007E5079" w14:paraId="217C7B90" w14:textId="77777777" w:rsidTr="00B673D6">
        <w:tc>
          <w:tcPr>
            <w:tcW w:w="924" w:type="dxa"/>
            <w:tcBorders>
              <w:right w:val="single" w:sz="6" w:space="0" w:color="auto"/>
            </w:tcBorders>
            <w:vAlign w:val="center"/>
          </w:tcPr>
          <w:p w14:paraId="1A834FE0"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72" w:name="_Toc84513126"/>
            <w:r w:rsidRPr="007E5079">
              <w:rPr>
                <w:rFonts w:ascii="Times New Roman"/>
                <w:spacing w:val="-10"/>
                <w:sz w:val="24"/>
                <w:szCs w:val="24"/>
              </w:rPr>
              <w:t>嘉義縣</w:t>
            </w:r>
            <w:bookmarkEnd w:id="6372"/>
          </w:p>
        </w:tc>
        <w:tc>
          <w:tcPr>
            <w:tcW w:w="1298" w:type="dxa"/>
            <w:tcBorders>
              <w:left w:val="single" w:sz="6" w:space="0" w:color="auto"/>
              <w:right w:val="single" w:sz="6" w:space="0" w:color="auto"/>
            </w:tcBorders>
            <w:shd w:val="clear" w:color="auto" w:fill="auto"/>
            <w:vAlign w:val="center"/>
          </w:tcPr>
          <w:p w14:paraId="3A9C00C5"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3" w:name="_Toc84513127"/>
            <w:r w:rsidRPr="007E5079">
              <w:rPr>
                <w:rFonts w:ascii="Times New Roman"/>
                <w:sz w:val="24"/>
                <w:szCs w:val="24"/>
              </w:rPr>
              <w:t>2</w:t>
            </w:r>
            <w:bookmarkEnd w:id="6373"/>
          </w:p>
        </w:tc>
        <w:tc>
          <w:tcPr>
            <w:tcW w:w="1148" w:type="dxa"/>
            <w:tcBorders>
              <w:left w:val="single" w:sz="6" w:space="0" w:color="auto"/>
              <w:right w:val="single" w:sz="6" w:space="0" w:color="auto"/>
            </w:tcBorders>
            <w:shd w:val="clear" w:color="auto" w:fill="auto"/>
            <w:vAlign w:val="center"/>
          </w:tcPr>
          <w:p w14:paraId="0DD6487B"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4" w:name="_Toc84513128"/>
            <w:r w:rsidRPr="007E5079">
              <w:rPr>
                <w:rFonts w:ascii="Times New Roman"/>
                <w:sz w:val="24"/>
                <w:szCs w:val="24"/>
              </w:rPr>
              <w:t>-</w:t>
            </w:r>
            <w:bookmarkEnd w:id="6374"/>
          </w:p>
        </w:tc>
        <w:tc>
          <w:tcPr>
            <w:tcW w:w="1190" w:type="dxa"/>
            <w:tcBorders>
              <w:left w:val="single" w:sz="6" w:space="0" w:color="auto"/>
              <w:right w:val="single" w:sz="6" w:space="0" w:color="auto"/>
            </w:tcBorders>
            <w:shd w:val="clear" w:color="auto" w:fill="auto"/>
            <w:vAlign w:val="center"/>
          </w:tcPr>
          <w:p w14:paraId="70A75206"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5" w:name="_Toc84513129"/>
            <w:r w:rsidRPr="007E5079">
              <w:rPr>
                <w:rFonts w:ascii="Times New Roman"/>
                <w:sz w:val="24"/>
                <w:szCs w:val="24"/>
              </w:rPr>
              <w:t>2</w:t>
            </w:r>
            <w:bookmarkEnd w:id="6375"/>
          </w:p>
        </w:tc>
        <w:tc>
          <w:tcPr>
            <w:tcW w:w="2239" w:type="dxa"/>
            <w:tcBorders>
              <w:left w:val="single" w:sz="6" w:space="0" w:color="auto"/>
              <w:right w:val="single" w:sz="6" w:space="0" w:color="auto"/>
            </w:tcBorders>
            <w:shd w:val="clear" w:color="auto" w:fill="auto"/>
            <w:vAlign w:val="center"/>
          </w:tcPr>
          <w:p w14:paraId="5E02AAFC"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76" w:name="_Toc84513130"/>
            <w:r w:rsidRPr="007E5079">
              <w:rPr>
                <w:rFonts w:ascii="Times New Roman"/>
                <w:sz w:val="24"/>
                <w:szCs w:val="24"/>
              </w:rPr>
              <w:t>脆弱家庭</w:t>
            </w:r>
            <w:bookmarkEnd w:id="6376"/>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27667AA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7" w:name="_Toc84513131"/>
            <w:r w:rsidRPr="007E5079">
              <w:rPr>
                <w:rFonts w:ascii="Times New Roman"/>
                <w:sz w:val="24"/>
                <w:szCs w:val="24"/>
              </w:rPr>
              <w:t>-</w:t>
            </w:r>
            <w:bookmarkEnd w:id="6377"/>
          </w:p>
        </w:tc>
      </w:tr>
      <w:tr w:rsidR="007E5079" w:rsidRPr="007E5079" w14:paraId="4D0BD6F5" w14:textId="77777777" w:rsidTr="00B673D6">
        <w:tc>
          <w:tcPr>
            <w:tcW w:w="924" w:type="dxa"/>
            <w:tcBorders>
              <w:right w:val="single" w:sz="6" w:space="0" w:color="auto"/>
            </w:tcBorders>
            <w:vAlign w:val="center"/>
          </w:tcPr>
          <w:p w14:paraId="3F9D18CE"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78" w:name="_Toc84513136"/>
            <w:r w:rsidRPr="007E5079">
              <w:rPr>
                <w:rFonts w:ascii="Times New Roman"/>
                <w:spacing w:val="-10"/>
                <w:sz w:val="24"/>
                <w:szCs w:val="24"/>
              </w:rPr>
              <w:t>屏東縣</w:t>
            </w:r>
            <w:bookmarkEnd w:id="6378"/>
          </w:p>
        </w:tc>
        <w:tc>
          <w:tcPr>
            <w:tcW w:w="1298" w:type="dxa"/>
            <w:tcBorders>
              <w:left w:val="single" w:sz="6" w:space="0" w:color="auto"/>
              <w:right w:val="single" w:sz="6" w:space="0" w:color="auto"/>
            </w:tcBorders>
            <w:shd w:val="clear" w:color="auto" w:fill="auto"/>
            <w:vAlign w:val="center"/>
          </w:tcPr>
          <w:p w14:paraId="08CD7A5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79" w:name="_Toc84513137"/>
            <w:r w:rsidRPr="007E5079">
              <w:rPr>
                <w:rFonts w:ascii="Times New Roman"/>
                <w:sz w:val="24"/>
                <w:szCs w:val="24"/>
              </w:rPr>
              <w:t>8</w:t>
            </w:r>
            <w:bookmarkEnd w:id="6379"/>
          </w:p>
        </w:tc>
        <w:tc>
          <w:tcPr>
            <w:tcW w:w="1148" w:type="dxa"/>
            <w:tcBorders>
              <w:left w:val="single" w:sz="6" w:space="0" w:color="auto"/>
              <w:right w:val="single" w:sz="6" w:space="0" w:color="auto"/>
            </w:tcBorders>
            <w:shd w:val="clear" w:color="auto" w:fill="auto"/>
            <w:vAlign w:val="center"/>
          </w:tcPr>
          <w:p w14:paraId="4DDB3DD6"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0" w:name="_Toc84513138"/>
            <w:r w:rsidRPr="007E5079">
              <w:rPr>
                <w:rFonts w:ascii="Times New Roman"/>
                <w:sz w:val="24"/>
                <w:szCs w:val="24"/>
              </w:rPr>
              <w:t>-</w:t>
            </w:r>
            <w:bookmarkEnd w:id="6380"/>
          </w:p>
        </w:tc>
        <w:tc>
          <w:tcPr>
            <w:tcW w:w="1190" w:type="dxa"/>
            <w:tcBorders>
              <w:left w:val="single" w:sz="6" w:space="0" w:color="auto"/>
              <w:right w:val="single" w:sz="6" w:space="0" w:color="auto"/>
            </w:tcBorders>
            <w:shd w:val="clear" w:color="auto" w:fill="auto"/>
            <w:vAlign w:val="center"/>
          </w:tcPr>
          <w:p w14:paraId="6EE0199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1" w:name="_Toc84513139"/>
            <w:r w:rsidRPr="007E5079">
              <w:rPr>
                <w:rFonts w:ascii="Times New Roman"/>
                <w:sz w:val="24"/>
                <w:szCs w:val="24"/>
              </w:rPr>
              <w:t>3</w:t>
            </w:r>
            <w:bookmarkEnd w:id="6381"/>
          </w:p>
        </w:tc>
        <w:tc>
          <w:tcPr>
            <w:tcW w:w="2239" w:type="dxa"/>
            <w:tcBorders>
              <w:left w:val="single" w:sz="6" w:space="0" w:color="auto"/>
              <w:right w:val="single" w:sz="6" w:space="0" w:color="auto"/>
            </w:tcBorders>
            <w:shd w:val="clear" w:color="auto" w:fill="auto"/>
            <w:vAlign w:val="center"/>
          </w:tcPr>
          <w:p w14:paraId="26430123"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82" w:name="_Toc84513140"/>
            <w:r w:rsidRPr="007E5079">
              <w:rPr>
                <w:rFonts w:ascii="Times New Roman"/>
                <w:sz w:val="24"/>
                <w:szCs w:val="24"/>
              </w:rPr>
              <w:t>1</w:t>
            </w:r>
            <w:r w:rsidRPr="007E5079">
              <w:rPr>
                <w:rFonts w:ascii="Times New Roman"/>
                <w:sz w:val="24"/>
                <w:szCs w:val="24"/>
              </w:rPr>
              <w:t>案兒少保護</w:t>
            </w:r>
            <w:bookmarkEnd w:id="6382"/>
          </w:p>
          <w:p w14:paraId="738F6D9C"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83" w:name="_Toc84513141"/>
            <w:r w:rsidRPr="007E5079">
              <w:rPr>
                <w:rFonts w:ascii="Times New Roman"/>
                <w:sz w:val="24"/>
                <w:szCs w:val="24"/>
              </w:rPr>
              <w:t>2</w:t>
            </w:r>
            <w:r w:rsidRPr="007E5079">
              <w:rPr>
                <w:rFonts w:ascii="Times New Roman"/>
                <w:sz w:val="24"/>
                <w:szCs w:val="24"/>
              </w:rPr>
              <w:t>案脆弱家庭</w:t>
            </w:r>
            <w:bookmarkEnd w:id="6383"/>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606CE7F7"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4" w:name="_Toc84513142"/>
            <w:r w:rsidRPr="007E5079">
              <w:rPr>
                <w:rFonts w:ascii="Times New Roman"/>
                <w:sz w:val="24"/>
                <w:szCs w:val="24"/>
              </w:rPr>
              <w:t>5</w:t>
            </w:r>
            <w:bookmarkEnd w:id="6384"/>
          </w:p>
        </w:tc>
      </w:tr>
      <w:tr w:rsidR="007E5079" w:rsidRPr="007E5079" w14:paraId="021D716F" w14:textId="77777777" w:rsidTr="00B673D6">
        <w:tc>
          <w:tcPr>
            <w:tcW w:w="924" w:type="dxa"/>
            <w:tcBorders>
              <w:right w:val="single" w:sz="6" w:space="0" w:color="auto"/>
            </w:tcBorders>
            <w:vAlign w:val="center"/>
          </w:tcPr>
          <w:p w14:paraId="5A4241E1"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85" w:name="_Toc84513147"/>
            <w:r w:rsidRPr="007E5079">
              <w:rPr>
                <w:rFonts w:ascii="Times New Roman"/>
                <w:spacing w:val="-10"/>
                <w:sz w:val="24"/>
                <w:szCs w:val="24"/>
              </w:rPr>
              <w:t>臺東縣</w:t>
            </w:r>
            <w:bookmarkEnd w:id="6385"/>
          </w:p>
        </w:tc>
        <w:tc>
          <w:tcPr>
            <w:tcW w:w="1298" w:type="dxa"/>
            <w:tcBorders>
              <w:left w:val="single" w:sz="6" w:space="0" w:color="auto"/>
              <w:right w:val="single" w:sz="6" w:space="0" w:color="auto"/>
            </w:tcBorders>
            <w:shd w:val="clear" w:color="auto" w:fill="auto"/>
            <w:vAlign w:val="center"/>
          </w:tcPr>
          <w:p w14:paraId="3AE63C84"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6" w:name="_Toc84513148"/>
            <w:r w:rsidRPr="007E5079">
              <w:rPr>
                <w:rFonts w:ascii="Times New Roman"/>
                <w:sz w:val="24"/>
                <w:szCs w:val="24"/>
              </w:rPr>
              <w:t>10</w:t>
            </w:r>
            <w:bookmarkEnd w:id="6386"/>
          </w:p>
        </w:tc>
        <w:tc>
          <w:tcPr>
            <w:tcW w:w="1148" w:type="dxa"/>
            <w:tcBorders>
              <w:left w:val="single" w:sz="6" w:space="0" w:color="auto"/>
              <w:right w:val="single" w:sz="6" w:space="0" w:color="auto"/>
            </w:tcBorders>
            <w:shd w:val="clear" w:color="auto" w:fill="auto"/>
            <w:vAlign w:val="center"/>
          </w:tcPr>
          <w:p w14:paraId="2DAC5D6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7" w:name="_Toc84513149"/>
            <w:r w:rsidRPr="007E5079">
              <w:rPr>
                <w:rFonts w:ascii="Times New Roman"/>
                <w:sz w:val="24"/>
                <w:szCs w:val="24"/>
              </w:rPr>
              <w:t>2</w:t>
            </w:r>
            <w:bookmarkEnd w:id="6387"/>
          </w:p>
        </w:tc>
        <w:tc>
          <w:tcPr>
            <w:tcW w:w="1190" w:type="dxa"/>
            <w:tcBorders>
              <w:left w:val="single" w:sz="6" w:space="0" w:color="auto"/>
              <w:right w:val="single" w:sz="6" w:space="0" w:color="auto"/>
            </w:tcBorders>
            <w:shd w:val="clear" w:color="auto" w:fill="auto"/>
            <w:vAlign w:val="center"/>
          </w:tcPr>
          <w:p w14:paraId="488752BD"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88" w:name="_Toc84513150"/>
            <w:r w:rsidRPr="007E5079">
              <w:rPr>
                <w:rFonts w:ascii="Times New Roman"/>
                <w:sz w:val="24"/>
                <w:szCs w:val="24"/>
              </w:rPr>
              <w:t>3</w:t>
            </w:r>
            <w:bookmarkEnd w:id="6388"/>
          </w:p>
        </w:tc>
        <w:tc>
          <w:tcPr>
            <w:tcW w:w="2239" w:type="dxa"/>
            <w:tcBorders>
              <w:left w:val="single" w:sz="6" w:space="0" w:color="auto"/>
              <w:right w:val="single" w:sz="6" w:space="0" w:color="auto"/>
            </w:tcBorders>
            <w:shd w:val="clear" w:color="auto" w:fill="auto"/>
            <w:vAlign w:val="center"/>
          </w:tcPr>
          <w:p w14:paraId="0A7E0A35"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89" w:name="_Toc84513151"/>
            <w:r w:rsidRPr="007E5079">
              <w:rPr>
                <w:rFonts w:ascii="Times New Roman"/>
                <w:sz w:val="24"/>
                <w:szCs w:val="24"/>
              </w:rPr>
              <w:t>2</w:t>
            </w:r>
            <w:r w:rsidRPr="007E5079">
              <w:rPr>
                <w:rFonts w:ascii="Times New Roman"/>
                <w:sz w:val="24"/>
                <w:szCs w:val="24"/>
              </w:rPr>
              <w:t>案兒少保護</w:t>
            </w:r>
            <w:bookmarkEnd w:id="6389"/>
          </w:p>
          <w:p w14:paraId="205A5C29"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90" w:name="_Toc84513152"/>
            <w:r w:rsidRPr="007E5079">
              <w:rPr>
                <w:rFonts w:ascii="Times New Roman"/>
                <w:sz w:val="24"/>
                <w:szCs w:val="24"/>
              </w:rPr>
              <w:t>1</w:t>
            </w:r>
            <w:r w:rsidRPr="007E5079">
              <w:rPr>
                <w:rFonts w:ascii="Times New Roman"/>
                <w:sz w:val="24"/>
                <w:szCs w:val="24"/>
              </w:rPr>
              <w:t>案脆弱家庭</w:t>
            </w:r>
            <w:bookmarkEnd w:id="6390"/>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458E609E"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1" w:name="_Toc84513153"/>
            <w:r w:rsidRPr="007E5079">
              <w:rPr>
                <w:rFonts w:ascii="Times New Roman"/>
                <w:sz w:val="24"/>
                <w:szCs w:val="24"/>
              </w:rPr>
              <w:t>5</w:t>
            </w:r>
            <w:bookmarkEnd w:id="6391"/>
          </w:p>
        </w:tc>
      </w:tr>
      <w:tr w:rsidR="007E5079" w:rsidRPr="007E5079" w14:paraId="6F286A41" w14:textId="77777777" w:rsidTr="00B673D6">
        <w:tc>
          <w:tcPr>
            <w:tcW w:w="924" w:type="dxa"/>
            <w:tcBorders>
              <w:right w:val="single" w:sz="6" w:space="0" w:color="auto"/>
            </w:tcBorders>
            <w:vAlign w:val="center"/>
          </w:tcPr>
          <w:p w14:paraId="3E954F3E"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92" w:name="_Toc84513158"/>
            <w:r w:rsidRPr="007E5079">
              <w:rPr>
                <w:rFonts w:ascii="Times New Roman"/>
                <w:spacing w:val="-10"/>
                <w:sz w:val="24"/>
                <w:szCs w:val="24"/>
              </w:rPr>
              <w:t>花蓮縣</w:t>
            </w:r>
            <w:bookmarkEnd w:id="6392"/>
          </w:p>
        </w:tc>
        <w:tc>
          <w:tcPr>
            <w:tcW w:w="1298" w:type="dxa"/>
            <w:tcBorders>
              <w:left w:val="single" w:sz="6" w:space="0" w:color="auto"/>
              <w:right w:val="single" w:sz="6" w:space="0" w:color="auto"/>
            </w:tcBorders>
            <w:shd w:val="clear" w:color="auto" w:fill="auto"/>
            <w:vAlign w:val="center"/>
          </w:tcPr>
          <w:p w14:paraId="010DE5E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3" w:name="_Toc84513159"/>
            <w:r w:rsidRPr="007E5079">
              <w:rPr>
                <w:rFonts w:ascii="Times New Roman"/>
                <w:sz w:val="24"/>
                <w:szCs w:val="24"/>
              </w:rPr>
              <w:t>11</w:t>
            </w:r>
            <w:bookmarkEnd w:id="6393"/>
          </w:p>
        </w:tc>
        <w:tc>
          <w:tcPr>
            <w:tcW w:w="1148" w:type="dxa"/>
            <w:tcBorders>
              <w:left w:val="single" w:sz="6" w:space="0" w:color="auto"/>
              <w:right w:val="single" w:sz="6" w:space="0" w:color="auto"/>
            </w:tcBorders>
            <w:shd w:val="clear" w:color="auto" w:fill="auto"/>
            <w:vAlign w:val="center"/>
          </w:tcPr>
          <w:p w14:paraId="0D399A60"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4" w:name="_Toc84513160"/>
            <w:r w:rsidRPr="007E5079">
              <w:rPr>
                <w:rFonts w:ascii="Times New Roman"/>
                <w:sz w:val="24"/>
                <w:szCs w:val="24"/>
              </w:rPr>
              <w:t>10</w:t>
            </w:r>
            <w:bookmarkEnd w:id="6394"/>
          </w:p>
        </w:tc>
        <w:tc>
          <w:tcPr>
            <w:tcW w:w="1190" w:type="dxa"/>
            <w:tcBorders>
              <w:left w:val="single" w:sz="6" w:space="0" w:color="auto"/>
              <w:right w:val="single" w:sz="6" w:space="0" w:color="auto"/>
            </w:tcBorders>
            <w:shd w:val="clear" w:color="auto" w:fill="auto"/>
            <w:vAlign w:val="center"/>
          </w:tcPr>
          <w:p w14:paraId="75E404FA"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5" w:name="_Toc84513161"/>
            <w:r w:rsidRPr="007E5079">
              <w:rPr>
                <w:rFonts w:ascii="Times New Roman"/>
                <w:sz w:val="24"/>
                <w:szCs w:val="24"/>
              </w:rPr>
              <w:t>1</w:t>
            </w:r>
            <w:bookmarkEnd w:id="6395"/>
          </w:p>
        </w:tc>
        <w:tc>
          <w:tcPr>
            <w:tcW w:w="2239" w:type="dxa"/>
            <w:tcBorders>
              <w:left w:val="single" w:sz="6" w:space="0" w:color="auto"/>
              <w:right w:val="single" w:sz="6" w:space="0" w:color="auto"/>
            </w:tcBorders>
            <w:shd w:val="clear" w:color="auto" w:fill="auto"/>
            <w:vAlign w:val="center"/>
          </w:tcPr>
          <w:p w14:paraId="479FE7B0"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bookmarkStart w:id="6396" w:name="_Toc84513162"/>
            <w:r w:rsidRPr="007E5079">
              <w:rPr>
                <w:rFonts w:ascii="Times New Roman"/>
                <w:sz w:val="24"/>
                <w:szCs w:val="24"/>
              </w:rPr>
              <w:t>脆弱家庭</w:t>
            </w:r>
            <w:bookmarkEnd w:id="6396"/>
            <w:r w:rsidRPr="007E5079">
              <w:rPr>
                <w:rFonts w:ascii="Times New Roman"/>
                <w:sz w:val="24"/>
                <w:szCs w:val="24"/>
              </w:rPr>
              <w:t xml:space="preserve"> </w:t>
            </w:r>
          </w:p>
        </w:tc>
        <w:tc>
          <w:tcPr>
            <w:tcW w:w="1106" w:type="dxa"/>
            <w:tcBorders>
              <w:left w:val="single" w:sz="6" w:space="0" w:color="auto"/>
              <w:right w:val="single" w:sz="6" w:space="0" w:color="auto"/>
            </w:tcBorders>
            <w:shd w:val="clear" w:color="auto" w:fill="auto"/>
            <w:vAlign w:val="center"/>
          </w:tcPr>
          <w:p w14:paraId="5C882CB8"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7" w:name="_Toc84513163"/>
            <w:r w:rsidRPr="007E5079">
              <w:rPr>
                <w:rFonts w:ascii="Times New Roman"/>
                <w:sz w:val="24"/>
                <w:szCs w:val="24"/>
              </w:rPr>
              <w:t>-</w:t>
            </w:r>
            <w:bookmarkEnd w:id="6397"/>
          </w:p>
        </w:tc>
      </w:tr>
      <w:tr w:rsidR="007E5079" w:rsidRPr="007E5079" w14:paraId="04D00ADC" w14:textId="77777777" w:rsidTr="00B673D6">
        <w:tc>
          <w:tcPr>
            <w:tcW w:w="924" w:type="dxa"/>
            <w:tcBorders>
              <w:right w:val="single" w:sz="6" w:space="0" w:color="auto"/>
            </w:tcBorders>
            <w:vAlign w:val="center"/>
          </w:tcPr>
          <w:p w14:paraId="7C813087"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398" w:name="_Toc84513168"/>
            <w:r w:rsidRPr="007E5079">
              <w:rPr>
                <w:rFonts w:ascii="Times New Roman"/>
                <w:spacing w:val="-10"/>
                <w:sz w:val="24"/>
                <w:szCs w:val="24"/>
              </w:rPr>
              <w:t>澎湖縣</w:t>
            </w:r>
            <w:bookmarkEnd w:id="6398"/>
          </w:p>
        </w:tc>
        <w:tc>
          <w:tcPr>
            <w:tcW w:w="1298" w:type="dxa"/>
            <w:tcBorders>
              <w:left w:val="single" w:sz="6" w:space="0" w:color="auto"/>
              <w:right w:val="single" w:sz="6" w:space="0" w:color="auto"/>
            </w:tcBorders>
            <w:shd w:val="clear" w:color="auto" w:fill="auto"/>
            <w:vAlign w:val="center"/>
          </w:tcPr>
          <w:p w14:paraId="032FA10F"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399" w:name="_Toc84513169"/>
            <w:r w:rsidRPr="007E5079">
              <w:rPr>
                <w:rFonts w:ascii="Times New Roman"/>
                <w:sz w:val="24"/>
                <w:szCs w:val="24"/>
              </w:rPr>
              <w:t>1</w:t>
            </w:r>
            <w:bookmarkEnd w:id="6399"/>
          </w:p>
        </w:tc>
        <w:tc>
          <w:tcPr>
            <w:tcW w:w="1148" w:type="dxa"/>
            <w:tcBorders>
              <w:left w:val="single" w:sz="6" w:space="0" w:color="auto"/>
              <w:right w:val="single" w:sz="6" w:space="0" w:color="auto"/>
            </w:tcBorders>
            <w:shd w:val="clear" w:color="auto" w:fill="auto"/>
            <w:vAlign w:val="center"/>
          </w:tcPr>
          <w:p w14:paraId="5542733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0" w:name="_Toc84513170"/>
            <w:r w:rsidRPr="007E5079">
              <w:rPr>
                <w:rFonts w:ascii="Times New Roman"/>
                <w:sz w:val="24"/>
                <w:szCs w:val="24"/>
              </w:rPr>
              <w:t>-</w:t>
            </w:r>
            <w:bookmarkEnd w:id="6400"/>
          </w:p>
        </w:tc>
        <w:tc>
          <w:tcPr>
            <w:tcW w:w="1190" w:type="dxa"/>
            <w:tcBorders>
              <w:left w:val="single" w:sz="6" w:space="0" w:color="auto"/>
              <w:right w:val="single" w:sz="6" w:space="0" w:color="auto"/>
            </w:tcBorders>
            <w:shd w:val="clear" w:color="auto" w:fill="auto"/>
            <w:vAlign w:val="center"/>
          </w:tcPr>
          <w:p w14:paraId="714B2314"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1" w:name="_Toc84513171"/>
            <w:r w:rsidRPr="007E5079">
              <w:rPr>
                <w:rFonts w:ascii="Times New Roman"/>
                <w:sz w:val="24"/>
                <w:szCs w:val="24"/>
              </w:rPr>
              <w:t>-</w:t>
            </w:r>
            <w:bookmarkEnd w:id="6401"/>
          </w:p>
        </w:tc>
        <w:tc>
          <w:tcPr>
            <w:tcW w:w="2239" w:type="dxa"/>
            <w:tcBorders>
              <w:left w:val="single" w:sz="6" w:space="0" w:color="auto"/>
              <w:right w:val="single" w:sz="6" w:space="0" w:color="auto"/>
            </w:tcBorders>
            <w:shd w:val="clear" w:color="auto" w:fill="auto"/>
            <w:vAlign w:val="center"/>
          </w:tcPr>
          <w:p w14:paraId="6A8DB125" w14:textId="77777777" w:rsidR="00AF5674" w:rsidRPr="007E5079" w:rsidRDefault="00AF5674" w:rsidP="00E75DC7">
            <w:pPr>
              <w:pStyle w:val="42"/>
              <w:tabs>
                <w:tab w:val="clear" w:pos="567"/>
                <w:tab w:val="left" w:pos="96"/>
              </w:tabs>
              <w:spacing w:line="320" w:lineRule="exact"/>
              <w:ind w:leftChars="-28" w:left="-61" w:rightChars="-31" w:right="-105" w:hangingChars="13" w:hanging="34"/>
              <w:rPr>
                <w:rFonts w:ascii="Times New Roman"/>
                <w:sz w:val="24"/>
                <w:szCs w:val="24"/>
              </w:rPr>
            </w:pPr>
            <w:r w:rsidRPr="007E5079">
              <w:rPr>
                <w:rFonts w:ascii="Times New Roman"/>
                <w:sz w:val="24"/>
                <w:szCs w:val="24"/>
              </w:rPr>
              <w:t xml:space="preserve">  </w:t>
            </w:r>
            <w:bookmarkStart w:id="6402" w:name="_Toc84513172"/>
            <w:r w:rsidRPr="007E5079">
              <w:rPr>
                <w:rFonts w:ascii="Times New Roman"/>
                <w:sz w:val="24"/>
                <w:szCs w:val="24"/>
              </w:rPr>
              <w:t>-</w:t>
            </w:r>
            <w:bookmarkEnd w:id="6402"/>
          </w:p>
        </w:tc>
        <w:tc>
          <w:tcPr>
            <w:tcW w:w="1106" w:type="dxa"/>
            <w:tcBorders>
              <w:left w:val="single" w:sz="6" w:space="0" w:color="auto"/>
              <w:right w:val="single" w:sz="6" w:space="0" w:color="auto"/>
            </w:tcBorders>
            <w:shd w:val="clear" w:color="auto" w:fill="auto"/>
            <w:vAlign w:val="center"/>
          </w:tcPr>
          <w:p w14:paraId="58D1D472"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3" w:name="_Toc84513173"/>
            <w:r w:rsidRPr="007E5079">
              <w:rPr>
                <w:rFonts w:ascii="Times New Roman"/>
                <w:sz w:val="24"/>
                <w:szCs w:val="24"/>
              </w:rPr>
              <w:t>1</w:t>
            </w:r>
            <w:bookmarkEnd w:id="6403"/>
          </w:p>
        </w:tc>
      </w:tr>
      <w:tr w:rsidR="007E5079" w:rsidRPr="007E5079" w14:paraId="2D66D6D6" w14:textId="77777777" w:rsidTr="00B673D6">
        <w:tc>
          <w:tcPr>
            <w:tcW w:w="924" w:type="dxa"/>
            <w:tcBorders>
              <w:right w:val="single" w:sz="6" w:space="0" w:color="auto"/>
            </w:tcBorders>
            <w:vAlign w:val="center"/>
          </w:tcPr>
          <w:p w14:paraId="3C3D4D8C" w14:textId="77777777" w:rsidR="00AF5674" w:rsidRPr="007E5079" w:rsidRDefault="00AF5674" w:rsidP="00E75DC7">
            <w:pPr>
              <w:pStyle w:val="42"/>
              <w:tabs>
                <w:tab w:val="clear" w:pos="567"/>
                <w:tab w:val="left" w:pos="96"/>
              </w:tabs>
              <w:spacing w:line="320" w:lineRule="exact"/>
              <w:ind w:leftChars="-28" w:left="-64" w:rightChars="-31" w:right="-105" w:hangingChars="13" w:hanging="31"/>
              <w:jc w:val="center"/>
              <w:rPr>
                <w:rFonts w:ascii="Times New Roman"/>
                <w:spacing w:val="-10"/>
                <w:sz w:val="24"/>
                <w:szCs w:val="24"/>
              </w:rPr>
            </w:pPr>
            <w:bookmarkStart w:id="6404" w:name="_Toc84513178"/>
            <w:r w:rsidRPr="007E5079">
              <w:rPr>
                <w:rFonts w:ascii="Times New Roman"/>
                <w:spacing w:val="-10"/>
                <w:sz w:val="24"/>
                <w:szCs w:val="24"/>
              </w:rPr>
              <w:t>新竹市</w:t>
            </w:r>
            <w:bookmarkEnd w:id="6404"/>
          </w:p>
        </w:tc>
        <w:tc>
          <w:tcPr>
            <w:tcW w:w="1298" w:type="dxa"/>
            <w:tcBorders>
              <w:left w:val="single" w:sz="6" w:space="0" w:color="auto"/>
              <w:right w:val="single" w:sz="6" w:space="0" w:color="auto"/>
            </w:tcBorders>
            <w:shd w:val="clear" w:color="auto" w:fill="auto"/>
            <w:vAlign w:val="center"/>
          </w:tcPr>
          <w:p w14:paraId="16D4D379"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5" w:name="_Toc84513179"/>
            <w:r w:rsidRPr="007E5079">
              <w:rPr>
                <w:rFonts w:ascii="Times New Roman"/>
                <w:sz w:val="24"/>
                <w:szCs w:val="24"/>
              </w:rPr>
              <w:t>2</w:t>
            </w:r>
            <w:bookmarkEnd w:id="6405"/>
          </w:p>
        </w:tc>
        <w:tc>
          <w:tcPr>
            <w:tcW w:w="1148" w:type="dxa"/>
            <w:tcBorders>
              <w:left w:val="single" w:sz="6" w:space="0" w:color="auto"/>
              <w:right w:val="single" w:sz="6" w:space="0" w:color="auto"/>
            </w:tcBorders>
            <w:shd w:val="clear" w:color="auto" w:fill="auto"/>
            <w:vAlign w:val="center"/>
          </w:tcPr>
          <w:p w14:paraId="7DC173BD"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6" w:name="_Toc84513180"/>
            <w:r w:rsidRPr="007E5079">
              <w:rPr>
                <w:rFonts w:ascii="Times New Roman"/>
                <w:sz w:val="24"/>
                <w:szCs w:val="24"/>
              </w:rPr>
              <w:t>-</w:t>
            </w:r>
            <w:bookmarkEnd w:id="6406"/>
          </w:p>
        </w:tc>
        <w:tc>
          <w:tcPr>
            <w:tcW w:w="1190" w:type="dxa"/>
            <w:tcBorders>
              <w:left w:val="single" w:sz="6" w:space="0" w:color="auto"/>
              <w:right w:val="single" w:sz="6" w:space="0" w:color="auto"/>
            </w:tcBorders>
            <w:shd w:val="clear" w:color="auto" w:fill="auto"/>
            <w:vAlign w:val="center"/>
          </w:tcPr>
          <w:p w14:paraId="01820F01"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7" w:name="_Toc84513181"/>
            <w:r w:rsidRPr="007E5079">
              <w:rPr>
                <w:rFonts w:ascii="Times New Roman"/>
                <w:sz w:val="24"/>
                <w:szCs w:val="24"/>
              </w:rPr>
              <w:t>2</w:t>
            </w:r>
            <w:bookmarkEnd w:id="6407"/>
          </w:p>
        </w:tc>
        <w:tc>
          <w:tcPr>
            <w:tcW w:w="2239" w:type="dxa"/>
            <w:tcBorders>
              <w:left w:val="single" w:sz="6" w:space="0" w:color="auto"/>
              <w:right w:val="single" w:sz="6" w:space="0" w:color="auto"/>
            </w:tcBorders>
            <w:shd w:val="clear" w:color="auto" w:fill="auto"/>
            <w:vAlign w:val="center"/>
          </w:tcPr>
          <w:p w14:paraId="758637DB" w14:textId="77777777" w:rsidR="00AF5674" w:rsidRPr="007E5079" w:rsidRDefault="00AF5674" w:rsidP="00892BCE">
            <w:pPr>
              <w:pStyle w:val="42"/>
              <w:tabs>
                <w:tab w:val="clear" w:pos="567"/>
                <w:tab w:val="left" w:pos="96"/>
              </w:tabs>
              <w:spacing w:line="320" w:lineRule="exact"/>
              <w:ind w:leftChars="-28" w:left="-66" w:rightChars="-31" w:right="-105" w:hangingChars="13" w:hanging="29"/>
              <w:rPr>
                <w:rFonts w:ascii="Times New Roman"/>
                <w:sz w:val="24"/>
                <w:szCs w:val="24"/>
              </w:rPr>
            </w:pPr>
            <w:bookmarkStart w:id="6408" w:name="_Toc84513182"/>
            <w:r w:rsidRPr="007E5079">
              <w:rPr>
                <w:rFonts w:ascii="Times New Roman"/>
                <w:spacing w:val="-18"/>
                <w:sz w:val="24"/>
                <w:szCs w:val="24"/>
              </w:rPr>
              <w:t>社會處</w:t>
            </w:r>
            <w:r w:rsidRPr="007E5079">
              <w:rPr>
                <w:rFonts w:ascii="Times New Roman"/>
                <w:spacing w:val="-18"/>
                <w:sz w:val="24"/>
                <w:szCs w:val="24"/>
              </w:rPr>
              <w:t>(</w:t>
            </w:r>
            <w:r w:rsidRPr="007E5079">
              <w:rPr>
                <w:rFonts w:ascii="Times New Roman"/>
                <w:spacing w:val="-18"/>
                <w:sz w:val="24"/>
                <w:szCs w:val="24"/>
              </w:rPr>
              <w:t>司法後追方案</w:t>
            </w:r>
            <w:r w:rsidRPr="007E5079">
              <w:rPr>
                <w:rFonts w:ascii="Times New Roman"/>
                <w:spacing w:val="-18"/>
                <w:sz w:val="24"/>
                <w:szCs w:val="24"/>
              </w:rPr>
              <w:t>)</w:t>
            </w:r>
            <w:bookmarkEnd w:id="6408"/>
            <w:r w:rsidRPr="007E5079">
              <w:rPr>
                <w:rFonts w:ascii="Times New Roman"/>
                <w:spacing w:val="-18"/>
                <w:sz w:val="24"/>
                <w:szCs w:val="24"/>
              </w:rPr>
              <w:t xml:space="preserve"> </w:t>
            </w:r>
          </w:p>
        </w:tc>
        <w:tc>
          <w:tcPr>
            <w:tcW w:w="1106" w:type="dxa"/>
            <w:tcBorders>
              <w:left w:val="single" w:sz="6" w:space="0" w:color="auto"/>
              <w:right w:val="single" w:sz="6" w:space="0" w:color="auto"/>
            </w:tcBorders>
            <w:shd w:val="clear" w:color="auto" w:fill="auto"/>
            <w:vAlign w:val="center"/>
          </w:tcPr>
          <w:p w14:paraId="3919C9FE" w14:textId="77777777" w:rsidR="00AF5674" w:rsidRPr="007E5079" w:rsidRDefault="00AF5674" w:rsidP="00E75DC7">
            <w:pPr>
              <w:pStyle w:val="42"/>
              <w:tabs>
                <w:tab w:val="clear" w:pos="567"/>
                <w:tab w:val="left" w:pos="96"/>
              </w:tabs>
              <w:spacing w:line="320" w:lineRule="exact"/>
              <w:ind w:leftChars="-28" w:left="-61" w:rightChars="-31" w:right="-105" w:hangingChars="13" w:hanging="34"/>
              <w:jc w:val="center"/>
              <w:rPr>
                <w:rFonts w:ascii="Times New Roman"/>
                <w:sz w:val="24"/>
                <w:szCs w:val="24"/>
              </w:rPr>
            </w:pPr>
            <w:bookmarkStart w:id="6409" w:name="_Toc84513183"/>
            <w:r w:rsidRPr="007E5079">
              <w:rPr>
                <w:rFonts w:ascii="Times New Roman"/>
                <w:sz w:val="24"/>
                <w:szCs w:val="24"/>
              </w:rPr>
              <w:t>-</w:t>
            </w:r>
            <w:bookmarkEnd w:id="6409"/>
          </w:p>
        </w:tc>
      </w:tr>
    </w:tbl>
    <w:p w14:paraId="5D4CA71B" w14:textId="77777777" w:rsidR="005E0DF0" w:rsidRPr="007E5079" w:rsidRDefault="005E0DF0" w:rsidP="00C77E51">
      <w:pPr>
        <w:pStyle w:val="31"/>
        <w:kinsoku w:val="0"/>
        <w:spacing w:line="320" w:lineRule="exact"/>
        <w:ind w:leftChars="337" w:left="1802" w:rightChars="-29" w:right="-99" w:hangingChars="252" w:hanging="656"/>
        <w:rPr>
          <w:rFonts w:ascii="Times New Roman"/>
          <w:sz w:val="24"/>
          <w:szCs w:val="24"/>
        </w:rPr>
      </w:pPr>
      <w:r w:rsidRPr="007E5079">
        <w:rPr>
          <w:rFonts w:ascii="Times New Roman"/>
          <w:sz w:val="24"/>
          <w:szCs w:val="24"/>
        </w:rPr>
        <w:t>備註：</w:t>
      </w:r>
    </w:p>
    <w:p w14:paraId="60B3AF11" w14:textId="77777777" w:rsidR="00766EB0" w:rsidRPr="007E5079" w:rsidRDefault="00766EB0" w:rsidP="00C77E51">
      <w:pPr>
        <w:pStyle w:val="31"/>
        <w:numPr>
          <w:ilvl w:val="0"/>
          <w:numId w:val="40"/>
        </w:numPr>
        <w:kinsoku w:val="0"/>
        <w:spacing w:line="320" w:lineRule="exact"/>
        <w:ind w:leftChars="0" w:left="1554" w:rightChars="-58" w:right="-197" w:firstLineChars="0" w:hanging="202"/>
        <w:rPr>
          <w:rFonts w:ascii="Times New Roman"/>
          <w:sz w:val="24"/>
          <w:szCs w:val="24"/>
        </w:rPr>
      </w:pPr>
      <w:r w:rsidRPr="007E5079">
        <w:rPr>
          <w:rFonts w:ascii="Times New Roman" w:hint="eastAsia"/>
          <w:sz w:val="24"/>
          <w:szCs w:val="24"/>
        </w:rPr>
        <w:t>社政單位與少家廳原先提供轉銜人數之所以會有落差，是因社政端</w:t>
      </w:r>
      <w:r w:rsidRPr="007E5079">
        <w:rPr>
          <w:rFonts w:ascii="Times New Roman" w:hint="eastAsia"/>
          <w:sz w:val="24"/>
          <w:szCs w:val="24"/>
        </w:rPr>
        <w:lastRenderedPageBreak/>
        <w:t>進行統計時，囿於地方政府的開案註記方式，導致開案</w:t>
      </w:r>
      <w:r w:rsidR="00B756F9" w:rsidRPr="007E5079">
        <w:rPr>
          <w:rFonts w:ascii="Times New Roman" w:hint="eastAsia"/>
          <w:sz w:val="24"/>
          <w:szCs w:val="24"/>
        </w:rPr>
        <w:t>人數</w:t>
      </w:r>
      <w:r w:rsidRPr="007E5079">
        <w:rPr>
          <w:rFonts w:ascii="Times New Roman" w:hint="eastAsia"/>
          <w:sz w:val="24"/>
          <w:szCs w:val="24"/>
        </w:rPr>
        <w:t>未</w:t>
      </w:r>
      <w:r w:rsidR="00B756F9" w:rsidRPr="007E5079">
        <w:rPr>
          <w:rFonts w:ascii="Times New Roman" w:hint="eastAsia"/>
          <w:sz w:val="24"/>
          <w:szCs w:val="24"/>
        </w:rPr>
        <w:t>納入</w:t>
      </w:r>
      <w:r w:rsidRPr="007E5079">
        <w:rPr>
          <w:rFonts w:ascii="Times New Roman" w:hint="eastAsia"/>
          <w:sz w:val="24"/>
          <w:szCs w:val="24"/>
        </w:rPr>
        <w:t>統計數字中而產生落差。再據衛福部表示：</w:t>
      </w:r>
      <w:r w:rsidRPr="007E5079">
        <w:rPr>
          <w:rFonts w:ascii="Times New Roman"/>
          <w:sz w:val="24"/>
          <w:szCs w:val="24"/>
        </w:rPr>
        <w:t>各地方法院轉介方式有透過公文、「關懷</w:t>
      </w:r>
      <w:r w:rsidRPr="007E5079">
        <w:rPr>
          <w:rFonts w:ascii="Times New Roman"/>
          <w:sz w:val="24"/>
          <w:szCs w:val="24"/>
        </w:rPr>
        <w:t>e</w:t>
      </w:r>
      <w:r w:rsidRPr="007E5079">
        <w:rPr>
          <w:rFonts w:ascii="Times New Roman"/>
          <w:sz w:val="24"/>
          <w:szCs w:val="24"/>
        </w:rPr>
        <w:t>起來」通報或召開個案轉銜會議等多元方式，法院端是否均有納入統計，也可能造成</w:t>
      </w:r>
      <w:r w:rsidRPr="007E5079">
        <w:rPr>
          <w:rFonts w:ascii="Times New Roman" w:hint="eastAsia"/>
          <w:sz w:val="24"/>
          <w:szCs w:val="24"/>
        </w:rPr>
        <w:t>衛福部</w:t>
      </w:r>
      <w:r w:rsidRPr="007E5079">
        <w:rPr>
          <w:rFonts w:ascii="Times New Roman"/>
          <w:sz w:val="24"/>
          <w:szCs w:val="24"/>
        </w:rPr>
        <w:t>與司法院統計轉介觸法兒童人數上的落差</w:t>
      </w:r>
      <w:r w:rsidRPr="007E5079">
        <w:rPr>
          <w:rFonts w:ascii="Times New Roman" w:hint="eastAsia"/>
          <w:sz w:val="24"/>
          <w:szCs w:val="24"/>
        </w:rPr>
        <w:t>。</w:t>
      </w:r>
    </w:p>
    <w:p w14:paraId="68500D78" w14:textId="77777777" w:rsidR="005E0DF0" w:rsidRPr="007E5079" w:rsidRDefault="005E0DF0" w:rsidP="00C77E51">
      <w:pPr>
        <w:pStyle w:val="31"/>
        <w:numPr>
          <w:ilvl w:val="0"/>
          <w:numId w:val="40"/>
        </w:numPr>
        <w:kinsoku w:val="0"/>
        <w:spacing w:line="320" w:lineRule="exact"/>
        <w:ind w:leftChars="0" w:left="1554" w:rightChars="-58" w:right="-197" w:firstLineChars="0" w:hanging="202"/>
        <w:rPr>
          <w:rFonts w:ascii="Times New Roman"/>
          <w:sz w:val="24"/>
          <w:szCs w:val="24"/>
        </w:rPr>
      </w:pPr>
      <w:r w:rsidRPr="007E5079">
        <w:rPr>
          <w:rFonts w:ascii="Times New Roman"/>
          <w:sz w:val="24"/>
          <w:szCs w:val="24"/>
        </w:rPr>
        <w:t>彰化縣政府社政單位接獲法院轉銜</w:t>
      </w:r>
      <w:r w:rsidRPr="007E5079">
        <w:rPr>
          <w:rFonts w:ascii="Times New Roman"/>
          <w:sz w:val="24"/>
          <w:szCs w:val="24"/>
        </w:rPr>
        <w:t>6</w:t>
      </w:r>
      <w:r w:rsidRPr="007E5079">
        <w:rPr>
          <w:rFonts w:ascii="Times New Roman"/>
          <w:sz w:val="24"/>
          <w:szCs w:val="24"/>
        </w:rPr>
        <w:t>案，其中有</w:t>
      </w:r>
      <w:r w:rsidRPr="007E5079">
        <w:rPr>
          <w:rFonts w:ascii="Times New Roman"/>
          <w:sz w:val="24"/>
          <w:szCs w:val="24"/>
        </w:rPr>
        <w:t>3</w:t>
      </w:r>
      <w:r w:rsidRPr="007E5079">
        <w:rPr>
          <w:rFonts w:ascii="Times New Roman"/>
          <w:sz w:val="24"/>
          <w:szCs w:val="24"/>
        </w:rPr>
        <w:t>案已於法院端完成處遇，因此未派案處理及提供服務。</w:t>
      </w:r>
    </w:p>
    <w:p w14:paraId="62219CD1" w14:textId="77777777" w:rsidR="00B673D6" w:rsidRPr="007E5079" w:rsidRDefault="00B673D6" w:rsidP="00C77E51">
      <w:pPr>
        <w:pStyle w:val="31"/>
        <w:numPr>
          <w:ilvl w:val="0"/>
          <w:numId w:val="40"/>
        </w:numPr>
        <w:kinsoku w:val="0"/>
        <w:spacing w:line="320" w:lineRule="exact"/>
        <w:ind w:leftChars="0" w:left="1554" w:rightChars="-58" w:right="-197" w:firstLineChars="0" w:hanging="202"/>
        <w:rPr>
          <w:rFonts w:ascii="Times New Roman"/>
          <w:sz w:val="24"/>
          <w:szCs w:val="24"/>
        </w:rPr>
      </w:pPr>
      <w:r w:rsidRPr="007E5079">
        <w:rPr>
          <w:rFonts w:ascii="Times New Roman"/>
          <w:sz w:val="24"/>
          <w:szCs w:val="24"/>
        </w:rPr>
        <w:t>轉介教育單位有</w:t>
      </w:r>
      <w:r w:rsidRPr="007E5079">
        <w:rPr>
          <w:rFonts w:ascii="Times New Roman"/>
          <w:sz w:val="24"/>
          <w:szCs w:val="24"/>
        </w:rPr>
        <w:t>46</w:t>
      </w:r>
      <w:r w:rsidRPr="007E5079">
        <w:rPr>
          <w:rFonts w:ascii="Times New Roman"/>
          <w:sz w:val="24"/>
          <w:szCs w:val="24"/>
        </w:rPr>
        <w:t>人，轉介其他縣市社政單位提供兒少保護服務有</w:t>
      </w:r>
      <w:r w:rsidRPr="007E5079">
        <w:rPr>
          <w:rFonts w:ascii="Times New Roman"/>
          <w:sz w:val="24"/>
          <w:szCs w:val="24"/>
        </w:rPr>
        <w:t>1</w:t>
      </w:r>
      <w:r w:rsidRPr="007E5079">
        <w:rPr>
          <w:rFonts w:ascii="Times New Roman"/>
          <w:sz w:val="24"/>
          <w:szCs w:val="24"/>
        </w:rPr>
        <w:t>人。</w:t>
      </w:r>
    </w:p>
    <w:p w14:paraId="3E89F12A" w14:textId="77777777" w:rsidR="008F3D96" w:rsidRPr="007E5079" w:rsidRDefault="00D95F24" w:rsidP="00C77E51">
      <w:pPr>
        <w:pStyle w:val="31"/>
        <w:numPr>
          <w:ilvl w:val="0"/>
          <w:numId w:val="40"/>
        </w:numPr>
        <w:kinsoku w:val="0"/>
        <w:spacing w:line="320" w:lineRule="exact"/>
        <w:ind w:leftChars="0" w:left="1554" w:rightChars="-58" w:right="-197" w:firstLineChars="0" w:hanging="202"/>
        <w:rPr>
          <w:rFonts w:ascii="Times New Roman"/>
          <w:sz w:val="24"/>
          <w:szCs w:val="24"/>
        </w:rPr>
      </w:pPr>
      <w:r w:rsidRPr="007E5079">
        <w:rPr>
          <w:rFonts w:ascii="Times New Roman"/>
          <w:sz w:val="24"/>
          <w:szCs w:val="24"/>
        </w:rPr>
        <w:t>結案原因包括</w:t>
      </w:r>
      <w:r w:rsidR="004B752A" w:rsidRPr="007E5079">
        <w:rPr>
          <w:rFonts w:ascii="Times New Roman"/>
          <w:sz w:val="24"/>
          <w:szCs w:val="24"/>
        </w:rPr>
        <w:t>：</w:t>
      </w:r>
      <w:r w:rsidRPr="007E5079">
        <w:rPr>
          <w:rFonts w:ascii="Times New Roman"/>
          <w:sz w:val="24"/>
          <w:szCs w:val="24"/>
        </w:rPr>
        <w:t>就學</w:t>
      </w:r>
      <w:r w:rsidR="00047ECA" w:rsidRPr="007E5079">
        <w:rPr>
          <w:rFonts w:ascii="Times New Roman"/>
          <w:sz w:val="24"/>
          <w:szCs w:val="24"/>
        </w:rPr>
        <w:t>狀況穩定、受照顧情況良好、</w:t>
      </w:r>
      <w:r w:rsidRPr="007E5079">
        <w:rPr>
          <w:rFonts w:ascii="Times New Roman"/>
          <w:sz w:val="24"/>
          <w:szCs w:val="24"/>
        </w:rPr>
        <w:t>經社工調查無兒保事由及脆弱因素、父母親職功能提升、</w:t>
      </w:r>
      <w:r w:rsidR="00047ECA" w:rsidRPr="007E5079">
        <w:rPr>
          <w:rFonts w:ascii="Times New Roman"/>
          <w:sz w:val="24"/>
          <w:szCs w:val="24"/>
        </w:rPr>
        <w:t>家庭功能顯有提升、已建構家庭支持資源、達到處遇目標、親子互動關係改善等。</w:t>
      </w:r>
    </w:p>
    <w:p w14:paraId="4CF5C008" w14:textId="77777777" w:rsidR="008D2590" w:rsidRPr="007E5079" w:rsidRDefault="001F122C" w:rsidP="00C77E51">
      <w:pPr>
        <w:pStyle w:val="31"/>
        <w:kinsoku w:val="0"/>
        <w:spacing w:afterLines="50" w:after="228" w:line="320" w:lineRule="exact"/>
        <w:ind w:leftChars="337" w:left="1802" w:rightChars="-29" w:right="-99" w:hangingChars="252" w:hanging="656"/>
        <w:rPr>
          <w:rFonts w:ascii="Times New Roman"/>
          <w:sz w:val="24"/>
          <w:szCs w:val="24"/>
        </w:rPr>
      </w:pPr>
      <w:r w:rsidRPr="007E5079">
        <w:rPr>
          <w:rFonts w:ascii="Times New Roman"/>
          <w:sz w:val="24"/>
          <w:szCs w:val="24"/>
        </w:rPr>
        <w:t>資料來源：</w:t>
      </w:r>
      <w:r w:rsidR="008F3D96" w:rsidRPr="007E5079">
        <w:rPr>
          <w:rFonts w:ascii="Times New Roman" w:hint="eastAsia"/>
          <w:sz w:val="24"/>
          <w:szCs w:val="24"/>
        </w:rPr>
        <w:t>1</w:t>
      </w:r>
      <w:r w:rsidR="008F3D96" w:rsidRPr="007E5079">
        <w:rPr>
          <w:rFonts w:ascii="Times New Roman"/>
          <w:sz w:val="24"/>
          <w:szCs w:val="24"/>
        </w:rPr>
        <w:t>10</w:t>
      </w:r>
      <w:r w:rsidR="008F3D96" w:rsidRPr="007E5079">
        <w:rPr>
          <w:rFonts w:ascii="Times New Roman" w:hint="eastAsia"/>
          <w:sz w:val="24"/>
          <w:szCs w:val="24"/>
        </w:rPr>
        <w:t>年</w:t>
      </w:r>
      <w:r w:rsidR="008F3D96" w:rsidRPr="007E5079">
        <w:rPr>
          <w:rFonts w:ascii="Times New Roman" w:hint="eastAsia"/>
          <w:sz w:val="24"/>
          <w:szCs w:val="24"/>
        </w:rPr>
        <w:t>9</w:t>
      </w:r>
      <w:r w:rsidR="008F3D96" w:rsidRPr="007E5079">
        <w:rPr>
          <w:rFonts w:ascii="Times New Roman" w:hint="eastAsia"/>
          <w:sz w:val="24"/>
          <w:szCs w:val="24"/>
        </w:rPr>
        <w:t>月</w:t>
      </w:r>
      <w:r w:rsidR="008F3D96" w:rsidRPr="007E5079">
        <w:rPr>
          <w:rFonts w:ascii="Times New Roman" w:hint="eastAsia"/>
          <w:sz w:val="24"/>
          <w:szCs w:val="24"/>
        </w:rPr>
        <w:t>1</w:t>
      </w:r>
      <w:r w:rsidR="008F3D96" w:rsidRPr="007E5079">
        <w:rPr>
          <w:rFonts w:ascii="Times New Roman"/>
          <w:sz w:val="24"/>
          <w:szCs w:val="24"/>
        </w:rPr>
        <w:t>5</w:t>
      </w:r>
      <w:r w:rsidR="008F3D96" w:rsidRPr="007E5079">
        <w:rPr>
          <w:rFonts w:ascii="Times New Roman" w:hint="eastAsia"/>
          <w:sz w:val="24"/>
          <w:szCs w:val="24"/>
        </w:rPr>
        <w:t>日</w:t>
      </w:r>
      <w:r w:rsidRPr="007E5079">
        <w:rPr>
          <w:rFonts w:ascii="Times New Roman"/>
          <w:sz w:val="24"/>
          <w:szCs w:val="24"/>
        </w:rPr>
        <w:t>衛福部</w:t>
      </w:r>
      <w:r w:rsidR="008F3D96" w:rsidRPr="007E5079">
        <w:rPr>
          <w:rFonts w:ascii="Times New Roman" w:hint="eastAsia"/>
          <w:sz w:val="24"/>
          <w:szCs w:val="24"/>
        </w:rPr>
        <w:t>提供的約詢書面資料。</w:t>
      </w:r>
    </w:p>
    <w:p w14:paraId="0AD4E2B4" w14:textId="77777777" w:rsidR="00AF5674" w:rsidRPr="007E5079" w:rsidRDefault="00AF5674" w:rsidP="001C1949">
      <w:pPr>
        <w:pStyle w:val="a3"/>
        <w:spacing w:before="120" w:after="0"/>
        <w:ind w:left="673" w:firstLine="307"/>
        <w:jc w:val="center"/>
        <w:rPr>
          <w:rFonts w:ascii="Times New Roman" w:hAnsi="Times New Roman"/>
          <w:sz w:val="24"/>
          <w:szCs w:val="24"/>
        </w:rPr>
      </w:pPr>
      <w:r w:rsidRPr="007E5079">
        <w:rPr>
          <w:rFonts w:ascii="Times New Roman" w:hAnsi="Times New Roman"/>
          <w:b/>
          <w:kern w:val="0"/>
        </w:rPr>
        <w:t>各地方政府衛政單位接手處遇</w:t>
      </w:r>
      <w:r w:rsidRPr="007E5079">
        <w:rPr>
          <w:rFonts w:ascii="Times New Roman" w:hAnsi="Times New Roman"/>
          <w:b/>
        </w:rPr>
        <w:t>619</w:t>
      </w:r>
      <w:r w:rsidRPr="007E5079">
        <w:rPr>
          <w:rFonts w:ascii="Times New Roman" w:hAnsi="Times New Roman"/>
          <w:b/>
        </w:rPr>
        <w:t>觸法兒童的人數統計</w:t>
      </w:r>
    </w:p>
    <w:p w14:paraId="2409C72B" w14:textId="77777777" w:rsidR="00AF5674" w:rsidRPr="007E5079" w:rsidRDefault="00AF5674" w:rsidP="00AF5674">
      <w:pPr>
        <w:pStyle w:val="12"/>
        <w:spacing w:line="320" w:lineRule="exact"/>
        <w:ind w:left="680" w:firstLine="520"/>
        <w:jc w:val="right"/>
        <w:rPr>
          <w:rFonts w:ascii="Times New Roman"/>
          <w:sz w:val="24"/>
          <w:szCs w:val="24"/>
        </w:rPr>
      </w:pPr>
      <w:r w:rsidRPr="007E5079">
        <w:rPr>
          <w:rFonts w:ascii="Times New Roman"/>
          <w:sz w:val="24"/>
          <w:szCs w:val="24"/>
        </w:rPr>
        <w:t>單位：人</w:t>
      </w:r>
    </w:p>
    <w:tbl>
      <w:tblPr>
        <w:tblW w:w="7797" w:type="dxa"/>
        <w:tblInd w:w="1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30"/>
        <w:gridCol w:w="1680"/>
        <w:gridCol w:w="1246"/>
        <w:gridCol w:w="2113"/>
        <w:gridCol w:w="1428"/>
      </w:tblGrid>
      <w:tr w:rsidR="007E5079" w:rsidRPr="007E5079" w14:paraId="4804D48B" w14:textId="77777777" w:rsidTr="00AD47AE">
        <w:trPr>
          <w:tblHeader/>
        </w:trPr>
        <w:tc>
          <w:tcPr>
            <w:tcW w:w="1330" w:type="dxa"/>
            <w:vMerge w:val="restart"/>
            <w:tcBorders>
              <w:right w:val="single" w:sz="6" w:space="0" w:color="auto"/>
            </w:tcBorders>
            <w:shd w:val="clear" w:color="auto" w:fill="FBE4D5"/>
            <w:vAlign w:val="center"/>
          </w:tcPr>
          <w:p w14:paraId="262A83CE" w14:textId="77777777" w:rsidR="001C1949" w:rsidRPr="007E5079" w:rsidRDefault="001C1949" w:rsidP="00AD47AE">
            <w:pPr>
              <w:pStyle w:val="42"/>
              <w:tabs>
                <w:tab w:val="clear" w:pos="567"/>
                <w:tab w:val="left" w:pos="96"/>
              </w:tabs>
              <w:spacing w:line="320" w:lineRule="exact"/>
              <w:ind w:leftChars="-28" w:left="-66" w:rightChars="-31" w:right="-105" w:hangingChars="13" w:hanging="29"/>
              <w:jc w:val="center"/>
              <w:rPr>
                <w:rFonts w:ascii="Times New Roman"/>
                <w:b/>
                <w:spacing w:val="-20"/>
                <w:sz w:val="24"/>
                <w:szCs w:val="24"/>
              </w:rPr>
            </w:pPr>
            <w:r w:rsidRPr="007E5079">
              <w:rPr>
                <w:rFonts w:ascii="Times New Roman"/>
                <w:b/>
                <w:spacing w:val="-20"/>
                <w:sz w:val="24"/>
                <w:szCs w:val="24"/>
              </w:rPr>
              <w:t>縣市別</w:t>
            </w:r>
          </w:p>
        </w:tc>
        <w:tc>
          <w:tcPr>
            <w:tcW w:w="1680" w:type="dxa"/>
            <w:vMerge w:val="restart"/>
            <w:tcBorders>
              <w:top w:val="single" w:sz="6" w:space="0" w:color="auto"/>
              <w:left w:val="single" w:sz="6" w:space="0" w:color="auto"/>
              <w:right w:val="single" w:sz="6" w:space="0" w:color="auto"/>
            </w:tcBorders>
            <w:shd w:val="clear" w:color="auto" w:fill="FBE4D5"/>
            <w:vAlign w:val="center"/>
          </w:tcPr>
          <w:p w14:paraId="480F3EBE" w14:textId="77777777" w:rsidR="001C1949" w:rsidRPr="007E5079" w:rsidRDefault="001C1949" w:rsidP="00AD47AE">
            <w:pPr>
              <w:pStyle w:val="42"/>
              <w:tabs>
                <w:tab w:val="clear" w:pos="567"/>
                <w:tab w:val="left" w:pos="379"/>
              </w:tabs>
              <w:ind w:leftChars="-30" w:left="-92" w:rightChars="-14" w:right="-48" w:hangingChars="4" w:hanging="10"/>
              <w:jc w:val="center"/>
              <w:rPr>
                <w:rFonts w:ascii="Times New Roman"/>
                <w:b/>
                <w:sz w:val="24"/>
                <w:szCs w:val="24"/>
              </w:rPr>
            </w:pPr>
            <w:r w:rsidRPr="007E5079">
              <w:rPr>
                <w:rFonts w:ascii="Times New Roman"/>
                <w:b/>
                <w:sz w:val="24"/>
                <w:szCs w:val="24"/>
              </w:rPr>
              <w:t>法院轉介</w:t>
            </w:r>
          </w:p>
          <w:p w14:paraId="0BE6CEC0" w14:textId="77777777" w:rsidR="001C1949" w:rsidRPr="007E5079" w:rsidRDefault="001C1949" w:rsidP="00AD47AE">
            <w:pPr>
              <w:pStyle w:val="42"/>
              <w:tabs>
                <w:tab w:val="clear" w:pos="567"/>
                <w:tab w:val="left" w:pos="379"/>
              </w:tabs>
              <w:ind w:leftChars="-30" w:left="-92" w:rightChars="-14" w:right="-48" w:hangingChars="4" w:hanging="10"/>
              <w:jc w:val="center"/>
              <w:rPr>
                <w:rFonts w:ascii="Times New Roman"/>
                <w:b/>
                <w:sz w:val="24"/>
                <w:szCs w:val="24"/>
              </w:rPr>
            </w:pPr>
            <w:r w:rsidRPr="007E5079">
              <w:rPr>
                <w:rFonts w:ascii="Times New Roman"/>
                <w:b/>
                <w:sz w:val="24"/>
                <w:szCs w:val="24"/>
              </w:rPr>
              <w:t>衛政單位的</w:t>
            </w:r>
          </w:p>
          <w:p w14:paraId="3096596B" w14:textId="77777777" w:rsidR="001C1949" w:rsidRPr="007E5079" w:rsidRDefault="001C1949" w:rsidP="00AD47AE">
            <w:pPr>
              <w:pStyle w:val="42"/>
              <w:tabs>
                <w:tab w:val="clear" w:pos="567"/>
                <w:tab w:val="left" w:pos="379"/>
              </w:tabs>
              <w:ind w:leftChars="-30" w:left="-92" w:rightChars="-14" w:right="-48" w:hangingChars="4" w:hanging="10"/>
              <w:jc w:val="center"/>
              <w:rPr>
                <w:rFonts w:ascii="Times New Roman"/>
                <w:b/>
                <w:sz w:val="24"/>
                <w:szCs w:val="24"/>
              </w:rPr>
            </w:pPr>
            <w:r w:rsidRPr="007E5079">
              <w:rPr>
                <w:rFonts w:ascii="Times New Roman"/>
                <w:b/>
                <w:sz w:val="24"/>
                <w:szCs w:val="24"/>
              </w:rPr>
              <w:t>人數</w:t>
            </w:r>
          </w:p>
        </w:tc>
        <w:tc>
          <w:tcPr>
            <w:tcW w:w="4787" w:type="dxa"/>
            <w:gridSpan w:val="3"/>
            <w:tcBorders>
              <w:top w:val="single" w:sz="6" w:space="0" w:color="auto"/>
              <w:left w:val="single" w:sz="6" w:space="0" w:color="auto"/>
              <w:right w:val="single" w:sz="6" w:space="0" w:color="auto"/>
            </w:tcBorders>
            <w:shd w:val="clear" w:color="auto" w:fill="FBE4D5"/>
            <w:vAlign w:val="center"/>
          </w:tcPr>
          <w:p w14:paraId="12F12428" w14:textId="77777777" w:rsidR="001C1949" w:rsidRPr="007E5079" w:rsidRDefault="001C1949" w:rsidP="00AD47AE">
            <w:pPr>
              <w:pStyle w:val="42"/>
              <w:ind w:leftChars="-31" w:left="-13" w:rightChars="-25" w:right="-85" w:hangingChars="37" w:hanging="92"/>
              <w:jc w:val="center"/>
              <w:rPr>
                <w:rFonts w:ascii="Times New Roman"/>
                <w:b/>
                <w:spacing w:val="-6"/>
                <w:sz w:val="24"/>
                <w:szCs w:val="24"/>
              </w:rPr>
            </w:pPr>
            <w:r w:rsidRPr="007E5079">
              <w:rPr>
                <w:rFonts w:ascii="Times New Roman"/>
                <w:b/>
                <w:spacing w:val="-6"/>
                <w:sz w:val="24"/>
                <w:szCs w:val="24"/>
              </w:rPr>
              <w:t>衛政單位承接處理情形</w:t>
            </w:r>
          </w:p>
        </w:tc>
      </w:tr>
      <w:tr w:rsidR="007E5079" w:rsidRPr="007E5079" w14:paraId="553BEC9B" w14:textId="77777777" w:rsidTr="00AD47AE">
        <w:trPr>
          <w:tblHeader/>
        </w:trPr>
        <w:tc>
          <w:tcPr>
            <w:tcW w:w="1330" w:type="dxa"/>
            <w:vMerge/>
            <w:tcBorders>
              <w:right w:val="single" w:sz="6" w:space="0" w:color="auto"/>
            </w:tcBorders>
            <w:shd w:val="clear" w:color="auto" w:fill="FBE4D5"/>
            <w:vAlign w:val="center"/>
          </w:tcPr>
          <w:p w14:paraId="7C5AB34E" w14:textId="77777777" w:rsidR="001C1949" w:rsidRPr="007E5079" w:rsidRDefault="001C1949" w:rsidP="00AD47AE">
            <w:pPr>
              <w:pStyle w:val="42"/>
              <w:ind w:leftChars="-13" w:left="-10" w:hangingChars="13" w:hanging="34"/>
              <w:jc w:val="center"/>
              <w:rPr>
                <w:rFonts w:ascii="Times New Roman"/>
                <w:b/>
                <w:sz w:val="24"/>
                <w:szCs w:val="24"/>
              </w:rPr>
            </w:pPr>
          </w:p>
        </w:tc>
        <w:tc>
          <w:tcPr>
            <w:tcW w:w="1680" w:type="dxa"/>
            <w:vMerge/>
            <w:tcBorders>
              <w:left w:val="single" w:sz="6" w:space="0" w:color="auto"/>
              <w:right w:val="single" w:sz="6" w:space="0" w:color="auto"/>
            </w:tcBorders>
            <w:shd w:val="clear" w:color="auto" w:fill="FBE4D5"/>
            <w:vAlign w:val="center"/>
          </w:tcPr>
          <w:p w14:paraId="3E9DBD3C" w14:textId="77777777" w:rsidR="001C1949" w:rsidRPr="007E5079" w:rsidRDefault="001C1949" w:rsidP="00AD47AE">
            <w:pPr>
              <w:pStyle w:val="42"/>
              <w:tabs>
                <w:tab w:val="clear" w:pos="567"/>
                <w:tab w:val="left" w:pos="379"/>
              </w:tabs>
              <w:ind w:leftChars="-33" w:left="-18" w:rightChars="-23" w:right="-78" w:hangingChars="36" w:hanging="94"/>
              <w:jc w:val="center"/>
              <w:rPr>
                <w:rFonts w:ascii="Times New Roman"/>
                <w:b/>
                <w:sz w:val="24"/>
                <w:szCs w:val="24"/>
              </w:rPr>
            </w:pPr>
          </w:p>
        </w:tc>
        <w:tc>
          <w:tcPr>
            <w:tcW w:w="3359" w:type="dxa"/>
            <w:gridSpan w:val="2"/>
            <w:tcBorders>
              <w:left w:val="single" w:sz="6" w:space="0" w:color="auto"/>
              <w:right w:val="single" w:sz="6" w:space="0" w:color="auto"/>
            </w:tcBorders>
            <w:shd w:val="clear" w:color="auto" w:fill="FBE4D5"/>
            <w:vAlign w:val="center"/>
          </w:tcPr>
          <w:p w14:paraId="4471710D" w14:textId="77777777" w:rsidR="001C1949" w:rsidRPr="007E5079" w:rsidRDefault="001C1949" w:rsidP="00AD47AE">
            <w:pPr>
              <w:pStyle w:val="42"/>
              <w:tabs>
                <w:tab w:val="clear" w:pos="567"/>
                <w:tab w:val="left" w:pos="379"/>
              </w:tabs>
              <w:ind w:leftChars="-36" w:left="-83" w:rightChars="-30" w:right="-102" w:hangingChars="15" w:hanging="39"/>
              <w:jc w:val="center"/>
              <w:rPr>
                <w:rFonts w:ascii="Times New Roman"/>
                <w:b/>
                <w:sz w:val="24"/>
                <w:szCs w:val="24"/>
              </w:rPr>
            </w:pPr>
            <w:r w:rsidRPr="007E5079">
              <w:rPr>
                <w:rFonts w:ascii="Times New Roman"/>
                <w:b/>
                <w:sz w:val="24"/>
                <w:szCs w:val="24"/>
              </w:rPr>
              <w:t>目前仍在案</w:t>
            </w:r>
            <w:r w:rsidRPr="007E5079">
              <w:rPr>
                <w:rFonts w:ascii="Times New Roman"/>
                <w:b/>
                <w:spacing w:val="-20"/>
                <w:sz w:val="24"/>
                <w:szCs w:val="24"/>
              </w:rPr>
              <w:t>服務</w:t>
            </w:r>
          </w:p>
        </w:tc>
        <w:tc>
          <w:tcPr>
            <w:tcW w:w="1428" w:type="dxa"/>
            <w:vMerge w:val="restart"/>
            <w:tcBorders>
              <w:left w:val="single" w:sz="6" w:space="0" w:color="auto"/>
              <w:right w:val="single" w:sz="6" w:space="0" w:color="auto"/>
            </w:tcBorders>
            <w:shd w:val="clear" w:color="auto" w:fill="FBE4D5"/>
            <w:vAlign w:val="center"/>
          </w:tcPr>
          <w:p w14:paraId="4F0AD9C9" w14:textId="77777777" w:rsidR="001D59AC" w:rsidRPr="007E5079" w:rsidRDefault="001C1949" w:rsidP="00AD47AE">
            <w:pPr>
              <w:pStyle w:val="42"/>
              <w:tabs>
                <w:tab w:val="clear" w:pos="567"/>
                <w:tab w:val="left" w:pos="379"/>
              </w:tabs>
              <w:ind w:leftChars="-33" w:left="-18" w:rightChars="-23" w:right="-78" w:hangingChars="36" w:hanging="94"/>
              <w:jc w:val="center"/>
              <w:rPr>
                <w:rFonts w:ascii="Times New Roman"/>
                <w:b/>
                <w:sz w:val="24"/>
                <w:szCs w:val="24"/>
              </w:rPr>
            </w:pPr>
            <w:r w:rsidRPr="007E5079">
              <w:rPr>
                <w:rFonts w:ascii="Times New Roman"/>
                <w:b/>
                <w:sz w:val="24"/>
                <w:szCs w:val="24"/>
              </w:rPr>
              <w:t>已結案</w:t>
            </w:r>
          </w:p>
          <w:p w14:paraId="6E51DA98" w14:textId="77777777" w:rsidR="001C1949" w:rsidRPr="007E5079" w:rsidRDefault="001C1949" w:rsidP="00AD47AE">
            <w:pPr>
              <w:pStyle w:val="42"/>
              <w:tabs>
                <w:tab w:val="clear" w:pos="567"/>
                <w:tab w:val="left" w:pos="379"/>
              </w:tabs>
              <w:ind w:leftChars="-33" w:left="-18" w:rightChars="-23" w:right="-78" w:hangingChars="36" w:hanging="94"/>
              <w:jc w:val="center"/>
              <w:rPr>
                <w:rFonts w:ascii="Times New Roman"/>
                <w:b/>
                <w:spacing w:val="-20"/>
                <w:sz w:val="24"/>
                <w:szCs w:val="24"/>
              </w:rPr>
            </w:pPr>
            <w:r w:rsidRPr="007E5079">
              <w:rPr>
                <w:rFonts w:ascii="Times New Roman"/>
                <w:b/>
                <w:sz w:val="24"/>
                <w:szCs w:val="24"/>
              </w:rPr>
              <w:t>人數</w:t>
            </w:r>
            <w:r w:rsidR="001D59AC" w:rsidRPr="007E5079">
              <w:rPr>
                <w:rFonts w:ascii="Times New Roman"/>
                <w:b/>
                <w:sz w:val="24"/>
                <w:szCs w:val="24"/>
                <w:vertAlign w:val="superscript"/>
              </w:rPr>
              <w:t>(</w:t>
            </w:r>
            <w:r w:rsidR="001D59AC" w:rsidRPr="007E5079">
              <w:rPr>
                <w:rFonts w:ascii="Times New Roman"/>
                <w:b/>
                <w:spacing w:val="-20"/>
                <w:sz w:val="24"/>
                <w:szCs w:val="24"/>
                <w:vertAlign w:val="superscript"/>
              </w:rPr>
              <w:t>備註</w:t>
            </w:r>
            <w:r w:rsidR="001D59AC" w:rsidRPr="007E5079">
              <w:rPr>
                <w:rFonts w:ascii="Times New Roman"/>
                <w:b/>
                <w:spacing w:val="-20"/>
                <w:sz w:val="24"/>
                <w:szCs w:val="24"/>
                <w:vertAlign w:val="superscript"/>
              </w:rPr>
              <w:t>)</w:t>
            </w:r>
          </w:p>
        </w:tc>
      </w:tr>
      <w:tr w:rsidR="007E5079" w:rsidRPr="007E5079" w14:paraId="2E2E69DD" w14:textId="77777777" w:rsidTr="00AD47AE">
        <w:trPr>
          <w:trHeight w:val="190"/>
          <w:tblHeader/>
        </w:trPr>
        <w:tc>
          <w:tcPr>
            <w:tcW w:w="1330" w:type="dxa"/>
            <w:vMerge/>
            <w:tcBorders>
              <w:right w:val="single" w:sz="6" w:space="0" w:color="auto"/>
            </w:tcBorders>
            <w:shd w:val="clear" w:color="auto" w:fill="FBE4D5"/>
          </w:tcPr>
          <w:p w14:paraId="76F0EC05" w14:textId="77777777" w:rsidR="001C1949" w:rsidRPr="007E5079" w:rsidRDefault="001C1949" w:rsidP="00AD47AE">
            <w:pPr>
              <w:pStyle w:val="1"/>
              <w:numPr>
                <w:ilvl w:val="0"/>
                <w:numId w:val="0"/>
              </w:numPr>
              <w:kinsoku w:val="0"/>
              <w:spacing w:line="300" w:lineRule="exact"/>
              <w:ind w:leftChars="-38" w:left="-30" w:rightChars="-20" w:right="-68" w:hangingChars="38" w:hanging="99"/>
              <w:jc w:val="center"/>
              <w:rPr>
                <w:rFonts w:ascii="Times New Roman" w:hAnsi="Times New Roman"/>
                <w:b/>
                <w:sz w:val="24"/>
                <w:szCs w:val="24"/>
              </w:rPr>
            </w:pPr>
          </w:p>
        </w:tc>
        <w:tc>
          <w:tcPr>
            <w:tcW w:w="1680" w:type="dxa"/>
            <w:vMerge/>
            <w:tcBorders>
              <w:left w:val="single" w:sz="6" w:space="0" w:color="auto"/>
              <w:right w:val="single" w:sz="6" w:space="0" w:color="auto"/>
            </w:tcBorders>
            <w:shd w:val="clear" w:color="auto" w:fill="FBE4D5"/>
            <w:vAlign w:val="center"/>
          </w:tcPr>
          <w:p w14:paraId="139B635F" w14:textId="77777777" w:rsidR="001C1949" w:rsidRPr="007E5079" w:rsidRDefault="001C1949" w:rsidP="00AD47AE">
            <w:pPr>
              <w:pStyle w:val="42"/>
              <w:tabs>
                <w:tab w:val="clear" w:pos="567"/>
                <w:tab w:val="left" w:pos="379"/>
              </w:tabs>
              <w:ind w:leftChars="-33" w:left="-18" w:rightChars="-23" w:right="-78" w:hangingChars="36" w:hanging="94"/>
              <w:jc w:val="center"/>
              <w:rPr>
                <w:rFonts w:ascii="Times New Roman"/>
                <w:b/>
                <w:sz w:val="24"/>
                <w:szCs w:val="24"/>
              </w:rPr>
            </w:pPr>
          </w:p>
        </w:tc>
        <w:tc>
          <w:tcPr>
            <w:tcW w:w="1246" w:type="dxa"/>
            <w:tcBorders>
              <w:left w:val="single" w:sz="6" w:space="0" w:color="auto"/>
              <w:right w:val="single" w:sz="6" w:space="0" w:color="auto"/>
            </w:tcBorders>
            <w:shd w:val="clear" w:color="auto" w:fill="FBE4D5"/>
            <w:vAlign w:val="center"/>
          </w:tcPr>
          <w:p w14:paraId="4B3FE830" w14:textId="77777777" w:rsidR="001C1949" w:rsidRPr="007E5079" w:rsidRDefault="001C1949" w:rsidP="00AD47AE">
            <w:pPr>
              <w:pStyle w:val="42"/>
              <w:tabs>
                <w:tab w:val="clear" w:pos="567"/>
                <w:tab w:val="left" w:pos="379"/>
              </w:tabs>
              <w:spacing w:line="260" w:lineRule="exact"/>
              <w:ind w:leftChars="-33" w:left="-18" w:rightChars="-23" w:right="-78" w:hangingChars="36" w:hanging="94"/>
              <w:jc w:val="center"/>
              <w:rPr>
                <w:rFonts w:ascii="Times New Roman"/>
                <w:b/>
                <w:sz w:val="24"/>
                <w:szCs w:val="24"/>
              </w:rPr>
            </w:pPr>
            <w:r w:rsidRPr="007E5079">
              <w:rPr>
                <w:rFonts w:ascii="Times New Roman"/>
                <w:b/>
                <w:sz w:val="24"/>
                <w:szCs w:val="24"/>
              </w:rPr>
              <w:t>人數</w:t>
            </w:r>
          </w:p>
        </w:tc>
        <w:tc>
          <w:tcPr>
            <w:tcW w:w="2113" w:type="dxa"/>
            <w:tcBorders>
              <w:left w:val="single" w:sz="6" w:space="0" w:color="auto"/>
              <w:right w:val="single" w:sz="6" w:space="0" w:color="auto"/>
            </w:tcBorders>
            <w:shd w:val="clear" w:color="auto" w:fill="FBE4D5"/>
            <w:vAlign w:val="center"/>
          </w:tcPr>
          <w:p w14:paraId="6DBB4783" w14:textId="77777777" w:rsidR="001C1949" w:rsidRPr="007E5079" w:rsidRDefault="001C1949" w:rsidP="00AD47AE">
            <w:pPr>
              <w:pStyle w:val="42"/>
              <w:tabs>
                <w:tab w:val="clear" w:pos="567"/>
                <w:tab w:val="left" w:pos="379"/>
              </w:tabs>
              <w:spacing w:line="260" w:lineRule="exact"/>
              <w:ind w:leftChars="-29" w:left="-87" w:rightChars="-24" w:right="-82" w:hangingChars="5" w:hanging="12"/>
              <w:jc w:val="center"/>
              <w:rPr>
                <w:rFonts w:ascii="Times New Roman"/>
                <w:b/>
                <w:sz w:val="24"/>
                <w:szCs w:val="24"/>
              </w:rPr>
            </w:pPr>
            <w:r w:rsidRPr="007E5079">
              <w:rPr>
                <w:rFonts w:ascii="Times New Roman"/>
                <w:b/>
                <w:spacing w:val="-12"/>
                <w:sz w:val="24"/>
                <w:szCs w:val="24"/>
              </w:rPr>
              <w:t>主責個管</w:t>
            </w:r>
            <w:r w:rsidRPr="007E5079">
              <w:rPr>
                <w:rFonts w:ascii="Times New Roman"/>
                <w:b/>
                <w:sz w:val="24"/>
                <w:szCs w:val="24"/>
              </w:rPr>
              <w:t>單位</w:t>
            </w:r>
          </w:p>
        </w:tc>
        <w:tc>
          <w:tcPr>
            <w:tcW w:w="1428" w:type="dxa"/>
            <w:vMerge/>
            <w:tcBorders>
              <w:left w:val="single" w:sz="6" w:space="0" w:color="auto"/>
              <w:right w:val="single" w:sz="6" w:space="0" w:color="auto"/>
            </w:tcBorders>
            <w:shd w:val="clear" w:color="auto" w:fill="FBE4D5"/>
          </w:tcPr>
          <w:p w14:paraId="44B350C5" w14:textId="77777777" w:rsidR="001C1949" w:rsidRPr="007E5079" w:rsidRDefault="001C1949" w:rsidP="00AD47AE">
            <w:pPr>
              <w:pStyle w:val="1"/>
              <w:numPr>
                <w:ilvl w:val="0"/>
                <w:numId w:val="0"/>
              </w:numPr>
              <w:kinsoku w:val="0"/>
              <w:spacing w:line="300" w:lineRule="exact"/>
              <w:ind w:leftChars="-38" w:left="-30" w:rightChars="-20" w:right="-68" w:hangingChars="38" w:hanging="99"/>
              <w:jc w:val="center"/>
              <w:rPr>
                <w:rFonts w:ascii="Times New Roman" w:hAnsi="Times New Roman"/>
                <w:b/>
                <w:sz w:val="24"/>
                <w:szCs w:val="24"/>
              </w:rPr>
            </w:pPr>
          </w:p>
        </w:tc>
      </w:tr>
      <w:tr w:rsidR="007E5079" w:rsidRPr="007E5079" w14:paraId="15E8DDFA" w14:textId="77777777" w:rsidTr="00047ECA">
        <w:tc>
          <w:tcPr>
            <w:tcW w:w="1330" w:type="dxa"/>
            <w:tcBorders>
              <w:right w:val="single" w:sz="6" w:space="0" w:color="auto"/>
            </w:tcBorders>
            <w:vAlign w:val="center"/>
          </w:tcPr>
          <w:p w14:paraId="45A00406" w14:textId="77777777" w:rsidR="001C1949" w:rsidRPr="007E5079" w:rsidRDefault="001C1949" w:rsidP="00C8780D">
            <w:pPr>
              <w:pStyle w:val="1"/>
              <w:numPr>
                <w:ilvl w:val="0"/>
                <w:numId w:val="0"/>
              </w:numPr>
              <w:spacing w:line="340" w:lineRule="exact"/>
              <w:ind w:leftChars="-20" w:left="-20" w:rightChars="-14" w:right="-48" w:hangingChars="20" w:hanging="48"/>
              <w:jc w:val="center"/>
              <w:rPr>
                <w:rFonts w:ascii="Times New Roman" w:hAnsi="Times New Roman"/>
                <w:spacing w:val="-10"/>
                <w:sz w:val="24"/>
                <w:szCs w:val="24"/>
              </w:rPr>
            </w:pPr>
            <w:bookmarkStart w:id="6410" w:name="_Toc85020396"/>
            <w:bookmarkStart w:id="6411" w:name="_Toc85448894"/>
            <w:bookmarkStart w:id="6412" w:name="_Toc86417673"/>
            <w:bookmarkStart w:id="6413" w:name="_Toc86844159"/>
            <w:bookmarkStart w:id="6414" w:name="_Toc86928906"/>
            <w:bookmarkStart w:id="6415" w:name="_Toc89241647"/>
            <w:bookmarkStart w:id="6416" w:name="_Toc90303648"/>
            <w:r w:rsidRPr="007E5079">
              <w:rPr>
                <w:rFonts w:ascii="Times New Roman" w:hAnsi="Times New Roman"/>
                <w:spacing w:val="-10"/>
                <w:sz w:val="24"/>
                <w:szCs w:val="24"/>
              </w:rPr>
              <w:t>總計</w:t>
            </w:r>
            <w:bookmarkEnd w:id="6410"/>
            <w:bookmarkEnd w:id="6411"/>
            <w:bookmarkEnd w:id="6412"/>
            <w:bookmarkEnd w:id="6413"/>
            <w:bookmarkEnd w:id="6414"/>
            <w:bookmarkEnd w:id="6415"/>
            <w:bookmarkEnd w:id="6416"/>
          </w:p>
        </w:tc>
        <w:tc>
          <w:tcPr>
            <w:tcW w:w="1680" w:type="dxa"/>
            <w:tcBorders>
              <w:left w:val="single" w:sz="6" w:space="0" w:color="auto"/>
              <w:right w:val="single" w:sz="6" w:space="0" w:color="auto"/>
            </w:tcBorders>
            <w:shd w:val="clear" w:color="auto" w:fill="auto"/>
            <w:vAlign w:val="center"/>
          </w:tcPr>
          <w:p w14:paraId="26C7319F"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32</w:t>
            </w:r>
          </w:p>
        </w:tc>
        <w:tc>
          <w:tcPr>
            <w:tcW w:w="1246" w:type="dxa"/>
            <w:tcBorders>
              <w:left w:val="single" w:sz="6" w:space="0" w:color="auto"/>
              <w:right w:val="single" w:sz="6" w:space="0" w:color="auto"/>
            </w:tcBorders>
            <w:shd w:val="clear" w:color="auto" w:fill="auto"/>
            <w:vAlign w:val="center"/>
          </w:tcPr>
          <w:p w14:paraId="42C779A0"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14</w:t>
            </w:r>
          </w:p>
        </w:tc>
        <w:tc>
          <w:tcPr>
            <w:tcW w:w="2113" w:type="dxa"/>
            <w:tcBorders>
              <w:left w:val="single" w:sz="6" w:space="0" w:color="auto"/>
              <w:right w:val="single" w:sz="6" w:space="0" w:color="auto"/>
            </w:tcBorders>
            <w:shd w:val="clear" w:color="auto" w:fill="auto"/>
            <w:vAlign w:val="center"/>
          </w:tcPr>
          <w:p w14:paraId="7991D94C" w14:textId="77777777" w:rsidR="001C1949" w:rsidRPr="007E5079" w:rsidRDefault="00D95F24"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1428" w:type="dxa"/>
            <w:tcBorders>
              <w:left w:val="single" w:sz="6" w:space="0" w:color="auto"/>
              <w:right w:val="single" w:sz="6" w:space="0" w:color="auto"/>
            </w:tcBorders>
            <w:shd w:val="clear" w:color="auto" w:fill="auto"/>
            <w:vAlign w:val="center"/>
          </w:tcPr>
          <w:p w14:paraId="6B4A2135"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18</w:t>
            </w:r>
          </w:p>
        </w:tc>
      </w:tr>
      <w:tr w:rsidR="007E5079" w:rsidRPr="007E5079" w14:paraId="20F1EC7D" w14:textId="77777777" w:rsidTr="00047ECA">
        <w:tc>
          <w:tcPr>
            <w:tcW w:w="1330" w:type="dxa"/>
            <w:tcBorders>
              <w:right w:val="single" w:sz="6" w:space="0" w:color="auto"/>
            </w:tcBorders>
            <w:vAlign w:val="center"/>
          </w:tcPr>
          <w:p w14:paraId="21986CB4"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新北市</w:t>
            </w:r>
          </w:p>
        </w:tc>
        <w:tc>
          <w:tcPr>
            <w:tcW w:w="1680" w:type="dxa"/>
            <w:tcBorders>
              <w:left w:val="single" w:sz="6" w:space="0" w:color="auto"/>
              <w:right w:val="single" w:sz="6" w:space="0" w:color="auto"/>
            </w:tcBorders>
            <w:shd w:val="clear" w:color="auto" w:fill="auto"/>
            <w:vAlign w:val="center"/>
          </w:tcPr>
          <w:p w14:paraId="6F8F07A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10</w:t>
            </w:r>
          </w:p>
        </w:tc>
        <w:tc>
          <w:tcPr>
            <w:tcW w:w="1246" w:type="dxa"/>
            <w:tcBorders>
              <w:left w:val="single" w:sz="6" w:space="0" w:color="auto"/>
              <w:right w:val="single" w:sz="6" w:space="0" w:color="auto"/>
            </w:tcBorders>
            <w:shd w:val="clear" w:color="auto" w:fill="auto"/>
            <w:vAlign w:val="center"/>
          </w:tcPr>
          <w:p w14:paraId="5D25C92A"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7</w:t>
            </w:r>
          </w:p>
        </w:tc>
        <w:tc>
          <w:tcPr>
            <w:tcW w:w="2113" w:type="dxa"/>
            <w:tcBorders>
              <w:left w:val="single" w:sz="6" w:space="0" w:color="auto"/>
              <w:right w:val="single" w:sz="6" w:space="0" w:color="auto"/>
            </w:tcBorders>
            <w:shd w:val="clear" w:color="auto" w:fill="auto"/>
            <w:vAlign w:val="center"/>
          </w:tcPr>
          <w:p w14:paraId="0DA34A52"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家防中心</w:t>
            </w:r>
          </w:p>
        </w:tc>
        <w:tc>
          <w:tcPr>
            <w:tcW w:w="1428" w:type="dxa"/>
            <w:tcBorders>
              <w:left w:val="single" w:sz="6" w:space="0" w:color="auto"/>
              <w:right w:val="single" w:sz="6" w:space="0" w:color="auto"/>
            </w:tcBorders>
            <w:shd w:val="clear" w:color="auto" w:fill="auto"/>
            <w:vAlign w:val="center"/>
          </w:tcPr>
          <w:p w14:paraId="4C66DB25"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r>
      <w:tr w:rsidR="007E5079" w:rsidRPr="007E5079" w14:paraId="4634A36A" w14:textId="77777777" w:rsidTr="00047ECA">
        <w:tc>
          <w:tcPr>
            <w:tcW w:w="1330" w:type="dxa"/>
            <w:tcBorders>
              <w:right w:val="single" w:sz="6" w:space="0" w:color="auto"/>
            </w:tcBorders>
            <w:vAlign w:val="center"/>
          </w:tcPr>
          <w:p w14:paraId="7C0A4D46"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臺北市</w:t>
            </w:r>
          </w:p>
        </w:tc>
        <w:tc>
          <w:tcPr>
            <w:tcW w:w="1680" w:type="dxa"/>
            <w:tcBorders>
              <w:left w:val="single" w:sz="6" w:space="0" w:color="auto"/>
              <w:right w:val="single" w:sz="6" w:space="0" w:color="auto"/>
            </w:tcBorders>
            <w:shd w:val="clear" w:color="auto" w:fill="auto"/>
            <w:vAlign w:val="center"/>
          </w:tcPr>
          <w:p w14:paraId="32437CC7"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4</w:t>
            </w:r>
          </w:p>
        </w:tc>
        <w:tc>
          <w:tcPr>
            <w:tcW w:w="1246" w:type="dxa"/>
            <w:tcBorders>
              <w:left w:val="single" w:sz="6" w:space="0" w:color="auto"/>
              <w:right w:val="single" w:sz="6" w:space="0" w:color="auto"/>
            </w:tcBorders>
            <w:shd w:val="clear" w:color="auto" w:fill="auto"/>
            <w:vAlign w:val="center"/>
          </w:tcPr>
          <w:p w14:paraId="6216ABFE"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1AD116FA"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1428" w:type="dxa"/>
            <w:tcBorders>
              <w:left w:val="single" w:sz="6" w:space="0" w:color="auto"/>
              <w:right w:val="single" w:sz="6" w:space="0" w:color="auto"/>
            </w:tcBorders>
            <w:shd w:val="clear" w:color="auto" w:fill="auto"/>
            <w:vAlign w:val="center"/>
          </w:tcPr>
          <w:p w14:paraId="626B3748"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4</w:t>
            </w:r>
          </w:p>
        </w:tc>
      </w:tr>
      <w:tr w:rsidR="007E5079" w:rsidRPr="007E5079" w14:paraId="74690855" w14:textId="77777777" w:rsidTr="00047ECA">
        <w:tc>
          <w:tcPr>
            <w:tcW w:w="1330" w:type="dxa"/>
            <w:tcBorders>
              <w:right w:val="single" w:sz="6" w:space="0" w:color="auto"/>
            </w:tcBorders>
            <w:vAlign w:val="center"/>
          </w:tcPr>
          <w:p w14:paraId="6C6E06AD"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臺南市</w:t>
            </w:r>
          </w:p>
        </w:tc>
        <w:tc>
          <w:tcPr>
            <w:tcW w:w="1680" w:type="dxa"/>
            <w:tcBorders>
              <w:left w:val="single" w:sz="6" w:space="0" w:color="auto"/>
              <w:right w:val="single" w:sz="6" w:space="0" w:color="auto"/>
            </w:tcBorders>
            <w:shd w:val="clear" w:color="auto" w:fill="auto"/>
            <w:vAlign w:val="center"/>
          </w:tcPr>
          <w:p w14:paraId="54030DA3"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c>
          <w:tcPr>
            <w:tcW w:w="1246" w:type="dxa"/>
            <w:tcBorders>
              <w:left w:val="single" w:sz="6" w:space="0" w:color="auto"/>
              <w:right w:val="single" w:sz="6" w:space="0" w:color="auto"/>
            </w:tcBorders>
            <w:shd w:val="clear" w:color="auto" w:fill="auto"/>
            <w:vAlign w:val="center"/>
          </w:tcPr>
          <w:p w14:paraId="142F0A8C"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6BB458A6"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 </w:t>
            </w:r>
          </w:p>
        </w:tc>
        <w:tc>
          <w:tcPr>
            <w:tcW w:w="1428" w:type="dxa"/>
            <w:tcBorders>
              <w:left w:val="single" w:sz="6" w:space="0" w:color="auto"/>
              <w:right w:val="single" w:sz="6" w:space="0" w:color="auto"/>
            </w:tcBorders>
            <w:shd w:val="clear" w:color="auto" w:fill="auto"/>
            <w:vAlign w:val="center"/>
          </w:tcPr>
          <w:p w14:paraId="00B9D690"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r>
      <w:tr w:rsidR="007E5079" w:rsidRPr="007E5079" w14:paraId="318A1D41" w14:textId="77777777" w:rsidTr="00047ECA">
        <w:tc>
          <w:tcPr>
            <w:tcW w:w="1330" w:type="dxa"/>
            <w:tcBorders>
              <w:right w:val="single" w:sz="6" w:space="0" w:color="auto"/>
            </w:tcBorders>
            <w:vAlign w:val="center"/>
          </w:tcPr>
          <w:p w14:paraId="7C71A3A8"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高雄市</w:t>
            </w:r>
          </w:p>
        </w:tc>
        <w:tc>
          <w:tcPr>
            <w:tcW w:w="1680" w:type="dxa"/>
            <w:tcBorders>
              <w:left w:val="single" w:sz="6" w:space="0" w:color="auto"/>
              <w:right w:val="single" w:sz="6" w:space="0" w:color="auto"/>
            </w:tcBorders>
            <w:shd w:val="clear" w:color="auto" w:fill="auto"/>
            <w:vAlign w:val="center"/>
          </w:tcPr>
          <w:p w14:paraId="2EA0564C"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581B7B9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31617C31"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 </w:t>
            </w:r>
          </w:p>
        </w:tc>
        <w:tc>
          <w:tcPr>
            <w:tcW w:w="1428" w:type="dxa"/>
            <w:tcBorders>
              <w:left w:val="single" w:sz="6" w:space="0" w:color="auto"/>
              <w:right w:val="single" w:sz="6" w:space="0" w:color="auto"/>
            </w:tcBorders>
            <w:shd w:val="clear" w:color="auto" w:fill="auto"/>
            <w:vAlign w:val="center"/>
          </w:tcPr>
          <w:p w14:paraId="03E634F4"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4BBE7CC7" w14:textId="77777777" w:rsidTr="00047ECA">
        <w:tc>
          <w:tcPr>
            <w:tcW w:w="1330" w:type="dxa"/>
            <w:tcBorders>
              <w:right w:val="single" w:sz="6" w:space="0" w:color="auto"/>
            </w:tcBorders>
            <w:vAlign w:val="center"/>
          </w:tcPr>
          <w:p w14:paraId="1A910B53"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新竹縣</w:t>
            </w:r>
          </w:p>
        </w:tc>
        <w:tc>
          <w:tcPr>
            <w:tcW w:w="1680" w:type="dxa"/>
            <w:tcBorders>
              <w:left w:val="single" w:sz="6" w:space="0" w:color="auto"/>
              <w:right w:val="single" w:sz="6" w:space="0" w:color="auto"/>
            </w:tcBorders>
            <w:shd w:val="clear" w:color="auto" w:fill="auto"/>
            <w:vAlign w:val="center"/>
          </w:tcPr>
          <w:p w14:paraId="496C3848"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2</w:t>
            </w:r>
          </w:p>
        </w:tc>
        <w:tc>
          <w:tcPr>
            <w:tcW w:w="1246" w:type="dxa"/>
            <w:tcBorders>
              <w:left w:val="single" w:sz="6" w:space="0" w:color="auto"/>
              <w:right w:val="single" w:sz="6" w:space="0" w:color="auto"/>
            </w:tcBorders>
            <w:shd w:val="clear" w:color="auto" w:fill="auto"/>
            <w:vAlign w:val="center"/>
          </w:tcPr>
          <w:p w14:paraId="57B806C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2</w:t>
            </w:r>
          </w:p>
        </w:tc>
        <w:tc>
          <w:tcPr>
            <w:tcW w:w="2113" w:type="dxa"/>
            <w:tcBorders>
              <w:left w:val="single" w:sz="6" w:space="0" w:color="auto"/>
              <w:right w:val="single" w:sz="6" w:space="0" w:color="auto"/>
            </w:tcBorders>
            <w:shd w:val="clear" w:color="auto" w:fill="auto"/>
            <w:vAlign w:val="center"/>
          </w:tcPr>
          <w:p w14:paraId="49E924AF"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w:t>
            </w:r>
            <w:r w:rsidRPr="007E5079">
              <w:rPr>
                <w:rFonts w:ascii="Times New Roman"/>
                <w:sz w:val="24"/>
                <w:szCs w:val="24"/>
              </w:rPr>
              <w:t>衛生局</w:t>
            </w:r>
            <w:r w:rsidRPr="007E5079">
              <w:rPr>
                <w:rFonts w:ascii="Times New Roman"/>
                <w:sz w:val="24"/>
                <w:szCs w:val="24"/>
              </w:rPr>
              <w:t xml:space="preserve"> </w:t>
            </w:r>
          </w:p>
        </w:tc>
        <w:tc>
          <w:tcPr>
            <w:tcW w:w="1428" w:type="dxa"/>
            <w:tcBorders>
              <w:left w:val="single" w:sz="6" w:space="0" w:color="auto"/>
              <w:right w:val="single" w:sz="6" w:space="0" w:color="auto"/>
            </w:tcBorders>
            <w:shd w:val="clear" w:color="auto" w:fill="auto"/>
            <w:vAlign w:val="center"/>
          </w:tcPr>
          <w:p w14:paraId="10313B5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r>
      <w:tr w:rsidR="007E5079" w:rsidRPr="007E5079" w14:paraId="74B23689" w14:textId="77777777" w:rsidTr="00047ECA">
        <w:tc>
          <w:tcPr>
            <w:tcW w:w="1330" w:type="dxa"/>
            <w:tcBorders>
              <w:right w:val="single" w:sz="6" w:space="0" w:color="auto"/>
            </w:tcBorders>
            <w:vAlign w:val="center"/>
          </w:tcPr>
          <w:p w14:paraId="65C5C804"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苗栗縣</w:t>
            </w:r>
          </w:p>
        </w:tc>
        <w:tc>
          <w:tcPr>
            <w:tcW w:w="1680" w:type="dxa"/>
            <w:tcBorders>
              <w:left w:val="single" w:sz="6" w:space="0" w:color="auto"/>
              <w:right w:val="single" w:sz="6" w:space="0" w:color="auto"/>
            </w:tcBorders>
            <w:shd w:val="clear" w:color="auto" w:fill="auto"/>
            <w:vAlign w:val="center"/>
          </w:tcPr>
          <w:p w14:paraId="6F97269B"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14B0EA65"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621CCF53"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 </w:t>
            </w:r>
          </w:p>
        </w:tc>
        <w:tc>
          <w:tcPr>
            <w:tcW w:w="1428" w:type="dxa"/>
            <w:tcBorders>
              <w:left w:val="single" w:sz="6" w:space="0" w:color="auto"/>
              <w:right w:val="single" w:sz="6" w:space="0" w:color="auto"/>
            </w:tcBorders>
            <w:shd w:val="clear" w:color="auto" w:fill="auto"/>
            <w:vAlign w:val="center"/>
          </w:tcPr>
          <w:p w14:paraId="064A8A8F"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2A421244" w14:textId="77777777" w:rsidTr="00047ECA">
        <w:tc>
          <w:tcPr>
            <w:tcW w:w="1330" w:type="dxa"/>
            <w:tcBorders>
              <w:right w:val="single" w:sz="6" w:space="0" w:color="auto"/>
            </w:tcBorders>
            <w:vAlign w:val="center"/>
          </w:tcPr>
          <w:p w14:paraId="73E31483"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彰化縣</w:t>
            </w:r>
          </w:p>
        </w:tc>
        <w:tc>
          <w:tcPr>
            <w:tcW w:w="1680" w:type="dxa"/>
            <w:tcBorders>
              <w:left w:val="single" w:sz="6" w:space="0" w:color="auto"/>
              <w:right w:val="single" w:sz="6" w:space="0" w:color="auto"/>
            </w:tcBorders>
            <w:shd w:val="clear" w:color="auto" w:fill="auto"/>
            <w:vAlign w:val="center"/>
          </w:tcPr>
          <w:p w14:paraId="6996D16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c>
          <w:tcPr>
            <w:tcW w:w="1246" w:type="dxa"/>
            <w:tcBorders>
              <w:left w:val="single" w:sz="6" w:space="0" w:color="auto"/>
              <w:right w:val="single" w:sz="6" w:space="0" w:color="auto"/>
            </w:tcBorders>
            <w:shd w:val="clear" w:color="auto" w:fill="auto"/>
            <w:vAlign w:val="center"/>
          </w:tcPr>
          <w:p w14:paraId="59EC91AB"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c>
          <w:tcPr>
            <w:tcW w:w="2113" w:type="dxa"/>
            <w:tcBorders>
              <w:left w:val="single" w:sz="6" w:space="0" w:color="auto"/>
              <w:right w:val="single" w:sz="6" w:space="0" w:color="auto"/>
            </w:tcBorders>
            <w:shd w:val="clear" w:color="auto" w:fill="auto"/>
            <w:vAlign w:val="center"/>
          </w:tcPr>
          <w:p w14:paraId="639D35DE"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w:t>
            </w:r>
            <w:r w:rsidRPr="007E5079">
              <w:rPr>
                <w:rFonts w:ascii="Times New Roman"/>
                <w:sz w:val="24"/>
                <w:szCs w:val="24"/>
              </w:rPr>
              <w:t>衛生局</w:t>
            </w:r>
            <w:r w:rsidRPr="007E5079">
              <w:rPr>
                <w:rFonts w:ascii="Times New Roman"/>
                <w:sz w:val="24"/>
                <w:szCs w:val="24"/>
              </w:rPr>
              <w:t xml:space="preserve"> </w:t>
            </w:r>
          </w:p>
        </w:tc>
        <w:tc>
          <w:tcPr>
            <w:tcW w:w="1428" w:type="dxa"/>
            <w:tcBorders>
              <w:left w:val="single" w:sz="6" w:space="0" w:color="auto"/>
              <w:right w:val="single" w:sz="6" w:space="0" w:color="auto"/>
            </w:tcBorders>
            <w:shd w:val="clear" w:color="auto" w:fill="auto"/>
            <w:vAlign w:val="center"/>
          </w:tcPr>
          <w:p w14:paraId="2128834E"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r>
      <w:tr w:rsidR="007E5079" w:rsidRPr="007E5079" w14:paraId="727C76E6" w14:textId="77777777" w:rsidTr="00047ECA">
        <w:tc>
          <w:tcPr>
            <w:tcW w:w="1330" w:type="dxa"/>
            <w:tcBorders>
              <w:right w:val="single" w:sz="6" w:space="0" w:color="auto"/>
            </w:tcBorders>
            <w:vAlign w:val="center"/>
          </w:tcPr>
          <w:p w14:paraId="43C386C1"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雲林縣</w:t>
            </w:r>
          </w:p>
        </w:tc>
        <w:tc>
          <w:tcPr>
            <w:tcW w:w="1680" w:type="dxa"/>
            <w:tcBorders>
              <w:left w:val="single" w:sz="6" w:space="0" w:color="auto"/>
              <w:right w:val="single" w:sz="6" w:space="0" w:color="auto"/>
            </w:tcBorders>
            <w:shd w:val="clear" w:color="auto" w:fill="auto"/>
            <w:vAlign w:val="center"/>
          </w:tcPr>
          <w:p w14:paraId="3F1581F7"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3727B121"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2113" w:type="dxa"/>
            <w:tcBorders>
              <w:left w:val="single" w:sz="6" w:space="0" w:color="auto"/>
              <w:right w:val="single" w:sz="6" w:space="0" w:color="auto"/>
            </w:tcBorders>
            <w:shd w:val="clear" w:color="auto" w:fill="auto"/>
            <w:vAlign w:val="center"/>
          </w:tcPr>
          <w:p w14:paraId="08C31502"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w:t>
            </w:r>
            <w:r w:rsidRPr="007E5079">
              <w:rPr>
                <w:rFonts w:ascii="Times New Roman"/>
                <w:sz w:val="24"/>
                <w:szCs w:val="24"/>
              </w:rPr>
              <w:t>衛生局</w:t>
            </w:r>
            <w:r w:rsidRPr="007E5079">
              <w:rPr>
                <w:rFonts w:ascii="Times New Roman"/>
                <w:sz w:val="24"/>
                <w:szCs w:val="24"/>
              </w:rPr>
              <w:t xml:space="preserve"> </w:t>
            </w:r>
          </w:p>
        </w:tc>
        <w:tc>
          <w:tcPr>
            <w:tcW w:w="1428" w:type="dxa"/>
            <w:tcBorders>
              <w:left w:val="single" w:sz="6" w:space="0" w:color="auto"/>
              <w:right w:val="single" w:sz="6" w:space="0" w:color="auto"/>
            </w:tcBorders>
            <w:shd w:val="clear" w:color="auto" w:fill="auto"/>
            <w:vAlign w:val="center"/>
          </w:tcPr>
          <w:p w14:paraId="3F09B549"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r>
      <w:tr w:rsidR="007E5079" w:rsidRPr="007E5079" w14:paraId="07835170" w14:textId="77777777" w:rsidTr="00047ECA">
        <w:tc>
          <w:tcPr>
            <w:tcW w:w="1330" w:type="dxa"/>
            <w:tcBorders>
              <w:right w:val="single" w:sz="6" w:space="0" w:color="auto"/>
            </w:tcBorders>
            <w:vAlign w:val="center"/>
          </w:tcPr>
          <w:p w14:paraId="2BEA5D67"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嘉義縣</w:t>
            </w:r>
          </w:p>
        </w:tc>
        <w:tc>
          <w:tcPr>
            <w:tcW w:w="1680" w:type="dxa"/>
            <w:tcBorders>
              <w:left w:val="single" w:sz="6" w:space="0" w:color="auto"/>
              <w:right w:val="single" w:sz="6" w:space="0" w:color="auto"/>
            </w:tcBorders>
            <w:shd w:val="clear" w:color="auto" w:fill="auto"/>
            <w:vAlign w:val="center"/>
          </w:tcPr>
          <w:p w14:paraId="590DF808"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c>
          <w:tcPr>
            <w:tcW w:w="1246" w:type="dxa"/>
            <w:tcBorders>
              <w:left w:val="single" w:sz="6" w:space="0" w:color="auto"/>
              <w:right w:val="single" w:sz="6" w:space="0" w:color="auto"/>
            </w:tcBorders>
            <w:shd w:val="clear" w:color="auto" w:fill="auto"/>
            <w:vAlign w:val="center"/>
          </w:tcPr>
          <w:p w14:paraId="07F12CEB"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4A54D6F6"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1428" w:type="dxa"/>
            <w:tcBorders>
              <w:left w:val="single" w:sz="6" w:space="0" w:color="auto"/>
              <w:right w:val="single" w:sz="6" w:space="0" w:color="auto"/>
            </w:tcBorders>
            <w:shd w:val="clear" w:color="auto" w:fill="auto"/>
            <w:vAlign w:val="center"/>
          </w:tcPr>
          <w:p w14:paraId="33C77FEC"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3</w:t>
            </w:r>
          </w:p>
        </w:tc>
      </w:tr>
      <w:tr w:rsidR="007E5079" w:rsidRPr="007E5079" w14:paraId="2BB9BDC2" w14:textId="77777777" w:rsidTr="00047ECA">
        <w:tc>
          <w:tcPr>
            <w:tcW w:w="1330" w:type="dxa"/>
            <w:tcBorders>
              <w:right w:val="single" w:sz="6" w:space="0" w:color="auto"/>
            </w:tcBorders>
            <w:vAlign w:val="center"/>
          </w:tcPr>
          <w:p w14:paraId="53D7DADA"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臺東縣</w:t>
            </w:r>
          </w:p>
        </w:tc>
        <w:tc>
          <w:tcPr>
            <w:tcW w:w="1680" w:type="dxa"/>
            <w:tcBorders>
              <w:left w:val="single" w:sz="6" w:space="0" w:color="auto"/>
              <w:right w:val="single" w:sz="6" w:space="0" w:color="auto"/>
            </w:tcBorders>
            <w:shd w:val="clear" w:color="auto" w:fill="auto"/>
            <w:vAlign w:val="center"/>
          </w:tcPr>
          <w:p w14:paraId="1AF3BAA2"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134B9FBD"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573BC2B1"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1428" w:type="dxa"/>
            <w:tcBorders>
              <w:left w:val="single" w:sz="6" w:space="0" w:color="auto"/>
              <w:right w:val="single" w:sz="6" w:space="0" w:color="auto"/>
            </w:tcBorders>
            <w:shd w:val="clear" w:color="auto" w:fill="auto"/>
            <w:vAlign w:val="center"/>
          </w:tcPr>
          <w:p w14:paraId="2AA8E083"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374F98D3" w14:textId="77777777" w:rsidTr="00047ECA">
        <w:tc>
          <w:tcPr>
            <w:tcW w:w="1330" w:type="dxa"/>
            <w:tcBorders>
              <w:right w:val="single" w:sz="6" w:space="0" w:color="auto"/>
            </w:tcBorders>
            <w:vAlign w:val="center"/>
          </w:tcPr>
          <w:p w14:paraId="0FB18FD9"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花蓮縣</w:t>
            </w:r>
          </w:p>
        </w:tc>
        <w:tc>
          <w:tcPr>
            <w:tcW w:w="1680" w:type="dxa"/>
            <w:tcBorders>
              <w:left w:val="single" w:sz="6" w:space="0" w:color="auto"/>
              <w:right w:val="single" w:sz="6" w:space="0" w:color="auto"/>
            </w:tcBorders>
            <w:shd w:val="clear" w:color="auto" w:fill="auto"/>
            <w:vAlign w:val="center"/>
          </w:tcPr>
          <w:p w14:paraId="29E83F8A"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4DDA6474"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2113" w:type="dxa"/>
            <w:tcBorders>
              <w:left w:val="single" w:sz="6" w:space="0" w:color="auto"/>
              <w:right w:val="single" w:sz="6" w:space="0" w:color="auto"/>
            </w:tcBorders>
            <w:shd w:val="clear" w:color="auto" w:fill="auto"/>
            <w:vAlign w:val="center"/>
          </w:tcPr>
          <w:p w14:paraId="4E4C8F61"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衛生局</w:t>
            </w:r>
            <w:r w:rsidRPr="007E5079">
              <w:rPr>
                <w:rFonts w:ascii="Times New Roman"/>
                <w:sz w:val="24"/>
                <w:szCs w:val="24"/>
              </w:rPr>
              <w:t xml:space="preserve"> </w:t>
            </w:r>
          </w:p>
        </w:tc>
        <w:tc>
          <w:tcPr>
            <w:tcW w:w="1428" w:type="dxa"/>
            <w:tcBorders>
              <w:left w:val="single" w:sz="6" w:space="0" w:color="auto"/>
              <w:right w:val="single" w:sz="6" w:space="0" w:color="auto"/>
            </w:tcBorders>
            <w:shd w:val="clear" w:color="auto" w:fill="auto"/>
            <w:vAlign w:val="center"/>
          </w:tcPr>
          <w:p w14:paraId="6A2562E3"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r>
      <w:tr w:rsidR="007E5079" w:rsidRPr="007E5079" w14:paraId="7608EAE5" w14:textId="77777777" w:rsidTr="00047ECA">
        <w:tc>
          <w:tcPr>
            <w:tcW w:w="1330" w:type="dxa"/>
            <w:tcBorders>
              <w:right w:val="single" w:sz="6" w:space="0" w:color="auto"/>
            </w:tcBorders>
            <w:vAlign w:val="center"/>
          </w:tcPr>
          <w:p w14:paraId="03A6A1E2"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嘉義市</w:t>
            </w:r>
          </w:p>
        </w:tc>
        <w:tc>
          <w:tcPr>
            <w:tcW w:w="1680" w:type="dxa"/>
            <w:tcBorders>
              <w:left w:val="single" w:sz="6" w:space="0" w:color="auto"/>
              <w:right w:val="single" w:sz="6" w:space="0" w:color="auto"/>
            </w:tcBorders>
            <w:shd w:val="clear" w:color="auto" w:fill="auto"/>
            <w:vAlign w:val="center"/>
          </w:tcPr>
          <w:p w14:paraId="2A9D1CAA"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right w:val="single" w:sz="6" w:space="0" w:color="auto"/>
            </w:tcBorders>
            <w:shd w:val="clear" w:color="auto" w:fill="auto"/>
            <w:vAlign w:val="center"/>
          </w:tcPr>
          <w:p w14:paraId="68617D1F"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right w:val="single" w:sz="6" w:space="0" w:color="auto"/>
            </w:tcBorders>
            <w:shd w:val="clear" w:color="auto" w:fill="auto"/>
            <w:vAlign w:val="center"/>
          </w:tcPr>
          <w:p w14:paraId="7F0A0685"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 xml:space="preserve"> - </w:t>
            </w:r>
          </w:p>
        </w:tc>
        <w:tc>
          <w:tcPr>
            <w:tcW w:w="1428" w:type="dxa"/>
            <w:tcBorders>
              <w:left w:val="single" w:sz="6" w:space="0" w:color="auto"/>
              <w:right w:val="single" w:sz="6" w:space="0" w:color="auto"/>
            </w:tcBorders>
            <w:shd w:val="clear" w:color="auto" w:fill="auto"/>
            <w:vAlign w:val="center"/>
          </w:tcPr>
          <w:p w14:paraId="3EA90A9C" w14:textId="77777777" w:rsidR="001C1949" w:rsidRPr="007E5079" w:rsidRDefault="00C77E51"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r w:rsidR="007E5079" w:rsidRPr="007E5079" w14:paraId="36BEAD61" w14:textId="77777777" w:rsidTr="00047ECA">
        <w:tc>
          <w:tcPr>
            <w:tcW w:w="1330" w:type="dxa"/>
            <w:tcBorders>
              <w:right w:val="single" w:sz="6" w:space="0" w:color="auto"/>
            </w:tcBorders>
            <w:vAlign w:val="center"/>
          </w:tcPr>
          <w:p w14:paraId="4F28466E" w14:textId="77777777" w:rsidR="001C1949" w:rsidRPr="007E5079" w:rsidRDefault="001C1949" w:rsidP="00C8780D">
            <w:pPr>
              <w:pStyle w:val="42"/>
              <w:tabs>
                <w:tab w:val="clear" w:pos="567"/>
                <w:tab w:val="left" w:pos="96"/>
              </w:tabs>
              <w:spacing w:line="340" w:lineRule="exact"/>
              <w:ind w:leftChars="-28" w:left="-64" w:rightChars="-31" w:right="-105" w:hangingChars="13" w:hanging="31"/>
              <w:jc w:val="center"/>
              <w:rPr>
                <w:rFonts w:ascii="Times New Roman"/>
                <w:spacing w:val="-10"/>
                <w:sz w:val="24"/>
                <w:szCs w:val="24"/>
              </w:rPr>
            </w:pPr>
            <w:r w:rsidRPr="007E5079">
              <w:rPr>
                <w:rFonts w:ascii="Times New Roman"/>
                <w:spacing w:val="-10"/>
                <w:sz w:val="24"/>
                <w:szCs w:val="24"/>
              </w:rPr>
              <w:t>金門縣</w:t>
            </w:r>
          </w:p>
        </w:tc>
        <w:tc>
          <w:tcPr>
            <w:tcW w:w="1680" w:type="dxa"/>
            <w:tcBorders>
              <w:left w:val="single" w:sz="6" w:space="0" w:color="auto"/>
              <w:bottom w:val="single" w:sz="6" w:space="0" w:color="auto"/>
              <w:right w:val="single" w:sz="6" w:space="0" w:color="auto"/>
            </w:tcBorders>
            <w:shd w:val="clear" w:color="auto" w:fill="auto"/>
            <w:vAlign w:val="center"/>
          </w:tcPr>
          <w:p w14:paraId="5722D1E3"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c>
          <w:tcPr>
            <w:tcW w:w="1246" w:type="dxa"/>
            <w:tcBorders>
              <w:left w:val="single" w:sz="6" w:space="0" w:color="auto"/>
              <w:bottom w:val="single" w:sz="6" w:space="0" w:color="auto"/>
              <w:right w:val="single" w:sz="6" w:space="0" w:color="auto"/>
            </w:tcBorders>
            <w:shd w:val="clear" w:color="auto" w:fill="auto"/>
            <w:vAlign w:val="center"/>
          </w:tcPr>
          <w:p w14:paraId="6DDAC8D4"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2113" w:type="dxa"/>
            <w:tcBorders>
              <w:left w:val="single" w:sz="6" w:space="0" w:color="auto"/>
              <w:bottom w:val="single" w:sz="6" w:space="0" w:color="auto"/>
              <w:right w:val="single" w:sz="6" w:space="0" w:color="auto"/>
            </w:tcBorders>
            <w:shd w:val="clear" w:color="auto" w:fill="auto"/>
            <w:vAlign w:val="center"/>
          </w:tcPr>
          <w:p w14:paraId="7D576546"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w:t>
            </w:r>
          </w:p>
        </w:tc>
        <w:tc>
          <w:tcPr>
            <w:tcW w:w="1428" w:type="dxa"/>
            <w:tcBorders>
              <w:left w:val="single" w:sz="6" w:space="0" w:color="auto"/>
              <w:bottom w:val="single" w:sz="6" w:space="0" w:color="auto"/>
              <w:right w:val="single" w:sz="6" w:space="0" w:color="auto"/>
            </w:tcBorders>
            <w:shd w:val="clear" w:color="auto" w:fill="auto"/>
            <w:vAlign w:val="center"/>
          </w:tcPr>
          <w:p w14:paraId="1CD51CCD" w14:textId="77777777" w:rsidR="001C1949" w:rsidRPr="007E5079" w:rsidRDefault="001C1949" w:rsidP="00C8780D">
            <w:pPr>
              <w:pStyle w:val="42"/>
              <w:tabs>
                <w:tab w:val="clear" w:pos="567"/>
                <w:tab w:val="left" w:pos="96"/>
              </w:tabs>
              <w:spacing w:line="340" w:lineRule="exact"/>
              <w:ind w:leftChars="-28" w:left="-61" w:rightChars="-31" w:right="-105" w:hangingChars="13" w:hanging="34"/>
              <w:jc w:val="center"/>
              <w:rPr>
                <w:rFonts w:ascii="Times New Roman"/>
                <w:sz w:val="24"/>
                <w:szCs w:val="24"/>
              </w:rPr>
            </w:pPr>
            <w:r w:rsidRPr="007E5079">
              <w:rPr>
                <w:rFonts w:ascii="Times New Roman"/>
                <w:sz w:val="24"/>
                <w:szCs w:val="24"/>
              </w:rPr>
              <w:t>1</w:t>
            </w:r>
          </w:p>
        </w:tc>
      </w:tr>
    </w:tbl>
    <w:p w14:paraId="4C0E31F6" w14:textId="77777777" w:rsidR="001D59AC" w:rsidRPr="007E5079" w:rsidRDefault="001D59AC" w:rsidP="00C77E51">
      <w:pPr>
        <w:pStyle w:val="31"/>
        <w:kinsoku w:val="0"/>
        <w:spacing w:line="320" w:lineRule="exact"/>
        <w:ind w:leftChars="313" w:left="1874" w:rightChars="-9" w:right="-31" w:hangingChars="311" w:hanging="809"/>
        <w:rPr>
          <w:rFonts w:ascii="Times New Roman"/>
          <w:sz w:val="24"/>
          <w:szCs w:val="24"/>
        </w:rPr>
      </w:pPr>
      <w:r w:rsidRPr="007E5079">
        <w:rPr>
          <w:rFonts w:ascii="Times New Roman"/>
          <w:sz w:val="24"/>
          <w:szCs w:val="24"/>
        </w:rPr>
        <w:t>備註：</w:t>
      </w:r>
      <w:r w:rsidRPr="007E5079">
        <w:rPr>
          <w:rFonts w:ascii="Times New Roman"/>
          <w:spacing w:val="-8"/>
          <w:sz w:val="24"/>
          <w:szCs w:val="24"/>
        </w:rPr>
        <w:t>結案原因包括：</w:t>
      </w:r>
      <w:r w:rsidR="001D7812" w:rsidRPr="007E5079">
        <w:rPr>
          <w:rFonts w:ascii="Times New Roman"/>
          <w:spacing w:val="-8"/>
          <w:sz w:val="24"/>
          <w:szCs w:val="24"/>
        </w:rPr>
        <w:t>檢</w:t>
      </w:r>
      <w:r w:rsidRPr="007E5079">
        <w:rPr>
          <w:rFonts w:ascii="Times New Roman"/>
          <w:spacing w:val="-8"/>
          <w:sz w:val="24"/>
          <w:szCs w:val="24"/>
        </w:rPr>
        <w:t>還法院</w:t>
      </w:r>
      <w:r w:rsidRPr="007E5079">
        <w:rPr>
          <w:rFonts w:ascii="Times New Roman"/>
          <w:spacing w:val="-8"/>
          <w:sz w:val="24"/>
          <w:szCs w:val="24"/>
        </w:rPr>
        <w:t>(</w:t>
      </w:r>
      <w:r w:rsidRPr="007E5079">
        <w:rPr>
          <w:rFonts w:ascii="Times New Roman"/>
          <w:spacing w:val="-8"/>
          <w:sz w:val="24"/>
          <w:szCs w:val="24"/>
        </w:rPr>
        <w:t>因無法或未接受</w:t>
      </w:r>
      <w:r w:rsidR="001D7812" w:rsidRPr="007E5079">
        <w:rPr>
          <w:rFonts w:ascii="Times New Roman"/>
          <w:spacing w:val="-8"/>
          <w:sz w:val="24"/>
          <w:szCs w:val="24"/>
        </w:rPr>
        <w:t>《性侵害犯罪防治法》</w:t>
      </w:r>
      <w:r w:rsidR="001D7812" w:rsidRPr="007E5079">
        <w:rPr>
          <w:rFonts w:ascii="Times New Roman"/>
          <w:sz w:val="24"/>
          <w:szCs w:val="24"/>
        </w:rPr>
        <w:t>所</w:t>
      </w:r>
      <w:r w:rsidR="001D7812" w:rsidRPr="007E5079">
        <w:rPr>
          <w:rFonts w:ascii="Times New Roman"/>
          <w:spacing w:val="-6"/>
          <w:sz w:val="24"/>
          <w:szCs w:val="24"/>
        </w:rPr>
        <w:t>規定的</w:t>
      </w:r>
      <w:r w:rsidRPr="007E5079">
        <w:rPr>
          <w:rFonts w:ascii="Times New Roman"/>
          <w:spacing w:val="-6"/>
          <w:sz w:val="24"/>
          <w:szCs w:val="24"/>
        </w:rPr>
        <w:t>身心治療</w:t>
      </w:r>
      <w:r w:rsidR="001D7812" w:rsidRPr="007E5079">
        <w:rPr>
          <w:rFonts w:ascii="Times New Roman"/>
          <w:spacing w:val="-6"/>
          <w:sz w:val="24"/>
          <w:szCs w:val="24"/>
        </w:rPr>
        <w:t>或輔導教育</w:t>
      </w:r>
      <w:r w:rsidRPr="007E5079">
        <w:rPr>
          <w:rFonts w:ascii="Times New Roman"/>
          <w:spacing w:val="-6"/>
          <w:sz w:val="24"/>
          <w:szCs w:val="24"/>
        </w:rPr>
        <w:t>)</w:t>
      </w:r>
      <w:r w:rsidRPr="007E5079">
        <w:rPr>
          <w:rFonts w:ascii="Times New Roman"/>
          <w:spacing w:val="-6"/>
          <w:sz w:val="24"/>
          <w:szCs w:val="24"/>
        </w:rPr>
        <w:t>、進入</w:t>
      </w:r>
      <w:r w:rsidR="001D7812" w:rsidRPr="007E5079">
        <w:rPr>
          <w:rFonts w:ascii="Times New Roman"/>
          <w:spacing w:val="-6"/>
          <w:sz w:val="24"/>
          <w:szCs w:val="24"/>
        </w:rPr>
        <w:t>感化教育、處遇完成、轉介</w:t>
      </w:r>
      <w:r w:rsidR="001D7812" w:rsidRPr="007E5079">
        <w:rPr>
          <w:rFonts w:ascii="Times New Roman"/>
          <w:sz w:val="24"/>
          <w:szCs w:val="24"/>
        </w:rPr>
        <w:t>社政單位等。</w:t>
      </w:r>
    </w:p>
    <w:p w14:paraId="579F8E65" w14:textId="77777777" w:rsidR="00AF5674" w:rsidRPr="007E5079" w:rsidRDefault="00AF5674" w:rsidP="00C77E51">
      <w:pPr>
        <w:pStyle w:val="31"/>
        <w:kinsoku w:val="0"/>
        <w:spacing w:afterLines="50" w:after="228" w:line="320" w:lineRule="exact"/>
        <w:ind w:leftChars="242" w:left="823" w:firstLineChars="98" w:firstLine="255"/>
        <w:rPr>
          <w:rFonts w:ascii="Times New Roman"/>
          <w:sz w:val="24"/>
          <w:szCs w:val="24"/>
        </w:rPr>
      </w:pPr>
      <w:r w:rsidRPr="007E5079">
        <w:rPr>
          <w:rFonts w:ascii="Times New Roman"/>
          <w:sz w:val="24"/>
          <w:szCs w:val="24"/>
        </w:rPr>
        <w:t>資料來源：</w:t>
      </w:r>
      <w:r w:rsidR="003273F2" w:rsidRPr="007E5079">
        <w:rPr>
          <w:rFonts w:ascii="Times New Roman" w:hint="eastAsia"/>
          <w:sz w:val="24"/>
          <w:szCs w:val="24"/>
        </w:rPr>
        <w:t>1</w:t>
      </w:r>
      <w:r w:rsidR="003273F2" w:rsidRPr="007E5079">
        <w:rPr>
          <w:rFonts w:ascii="Times New Roman"/>
          <w:sz w:val="24"/>
          <w:szCs w:val="24"/>
        </w:rPr>
        <w:t>10</w:t>
      </w:r>
      <w:r w:rsidR="003273F2" w:rsidRPr="007E5079">
        <w:rPr>
          <w:rFonts w:ascii="Times New Roman" w:hint="eastAsia"/>
          <w:sz w:val="24"/>
          <w:szCs w:val="24"/>
        </w:rPr>
        <w:t>年</w:t>
      </w:r>
      <w:r w:rsidR="003273F2" w:rsidRPr="007E5079">
        <w:rPr>
          <w:rFonts w:ascii="Times New Roman" w:hint="eastAsia"/>
          <w:sz w:val="24"/>
          <w:szCs w:val="24"/>
        </w:rPr>
        <w:t>9</w:t>
      </w:r>
      <w:r w:rsidR="003273F2" w:rsidRPr="007E5079">
        <w:rPr>
          <w:rFonts w:ascii="Times New Roman" w:hint="eastAsia"/>
          <w:sz w:val="24"/>
          <w:szCs w:val="24"/>
        </w:rPr>
        <w:t>月</w:t>
      </w:r>
      <w:r w:rsidR="003273F2" w:rsidRPr="007E5079">
        <w:rPr>
          <w:rFonts w:ascii="Times New Roman" w:hint="eastAsia"/>
          <w:sz w:val="24"/>
          <w:szCs w:val="24"/>
        </w:rPr>
        <w:t>1</w:t>
      </w:r>
      <w:r w:rsidR="003273F2" w:rsidRPr="007E5079">
        <w:rPr>
          <w:rFonts w:ascii="Times New Roman"/>
          <w:sz w:val="24"/>
          <w:szCs w:val="24"/>
        </w:rPr>
        <w:t>5</w:t>
      </w:r>
      <w:r w:rsidR="003273F2" w:rsidRPr="007E5079">
        <w:rPr>
          <w:rFonts w:ascii="Times New Roman" w:hint="eastAsia"/>
          <w:sz w:val="24"/>
          <w:szCs w:val="24"/>
        </w:rPr>
        <w:t>日</w:t>
      </w:r>
      <w:r w:rsidR="003273F2" w:rsidRPr="007E5079">
        <w:rPr>
          <w:rFonts w:ascii="Times New Roman"/>
          <w:sz w:val="24"/>
          <w:szCs w:val="24"/>
        </w:rPr>
        <w:t>衛福部</w:t>
      </w:r>
      <w:r w:rsidR="003273F2" w:rsidRPr="007E5079">
        <w:rPr>
          <w:rFonts w:ascii="Times New Roman" w:hint="eastAsia"/>
          <w:sz w:val="24"/>
          <w:szCs w:val="24"/>
        </w:rPr>
        <w:t>提供的約詢書面資料。</w:t>
      </w:r>
    </w:p>
    <w:p w14:paraId="1F26A557" w14:textId="77777777" w:rsidR="00C8780D" w:rsidRPr="007E5079" w:rsidRDefault="00C8780D" w:rsidP="00C8780D">
      <w:pPr>
        <w:pStyle w:val="31"/>
        <w:kinsoku w:val="0"/>
        <w:ind w:leftChars="300" w:left="1020" w:firstLine="696"/>
        <w:rPr>
          <w:rFonts w:ascii="Times New Roman"/>
        </w:rPr>
      </w:pPr>
      <w:r w:rsidRPr="007E5079">
        <w:rPr>
          <w:rFonts w:ascii="Times New Roman"/>
          <w:spacing w:val="4"/>
        </w:rPr>
        <w:t>至於少輔會接手輔導的</w:t>
      </w:r>
      <w:r w:rsidRPr="007E5079">
        <w:rPr>
          <w:rFonts w:ascii="Times New Roman"/>
          <w:spacing w:val="4"/>
        </w:rPr>
        <w:t>7</w:t>
      </w:r>
      <w:r w:rsidRPr="007E5079">
        <w:rPr>
          <w:rFonts w:ascii="Times New Roman"/>
          <w:spacing w:val="4"/>
        </w:rPr>
        <w:t>位觸法兒童，經過社工評估</w:t>
      </w:r>
      <w:r w:rsidRPr="007E5079">
        <w:rPr>
          <w:rFonts w:ascii="Times New Roman"/>
        </w:rPr>
        <w:t>後，只就其中</w:t>
      </w:r>
      <w:r w:rsidRPr="007E5079">
        <w:rPr>
          <w:rFonts w:ascii="Times New Roman"/>
        </w:rPr>
        <w:t>1</w:t>
      </w:r>
      <w:r w:rsidRPr="007E5079">
        <w:rPr>
          <w:rFonts w:ascii="Times New Roman"/>
        </w:rPr>
        <w:t>人開案服務中，其餘都已結案</w:t>
      </w:r>
      <w:r w:rsidRPr="007E5079">
        <w:rPr>
          <w:rFonts w:ascii="Times New Roman"/>
        </w:rPr>
        <w:t>(</w:t>
      </w:r>
      <w:r w:rsidRPr="007E5079">
        <w:rPr>
          <w:rFonts w:ascii="Times New Roman"/>
        </w:rPr>
        <w:t>詳</w:t>
      </w:r>
      <w:r w:rsidRPr="007E5079">
        <w:rPr>
          <w:rFonts w:ascii="Times New Roman"/>
        </w:rPr>
        <w:lastRenderedPageBreak/>
        <w:t>見下表</w:t>
      </w:r>
      <w:r w:rsidRPr="007E5079">
        <w:rPr>
          <w:rFonts w:ascii="Times New Roman"/>
          <w:spacing w:val="2"/>
        </w:rPr>
        <w:t>56</w:t>
      </w:r>
      <w:r w:rsidRPr="007E5079">
        <w:rPr>
          <w:rFonts w:ascii="Times New Roman"/>
        </w:rPr>
        <w:t>)</w:t>
      </w:r>
      <w:r w:rsidRPr="007E5079">
        <w:rPr>
          <w:rFonts w:ascii="Times New Roman"/>
        </w:rPr>
        <w:t>。</w:t>
      </w:r>
    </w:p>
    <w:p w14:paraId="28A1BC9E" w14:textId="77777777" w:rsidR="00FA0F32" w:rsidRPr="007E5079" w:rsidRDefault="00305590" w:rsidP="00FA0F32">
      <w:pPr>
        <w:pStyle w:val="a3"/>
        <w:spacing w:before="120" w:after="0"/>
        <w:ind w:left="673" w:firstLine="36"/>
        <w:jc w:val="center"/>
        <w:rPr>
          <w:rFonts w:ascii="Times New Roman" w:hAnsi="Times New Roman"/>
          <w:b/>
          <w:spacing w:val="6"/>
          <w:kern w:val="0"/>
        </w:rPr>
      </w:pPr>
      <w:r w:rsidRPr="007E5079">
        <w:rPr>
          <w:rFonts w:ascii="Times New Roman" w:hAnsi="Times New Roman"/>
          <w:b/>
          <w:spacing w:val="6"/>
          <w:kern w:val="0"/>
        </w:rPr>
        <w:t>雲林縣少輔會對於</w:t>
      </w:r>
      <w:r w:rsidRPr="007E5079">
        <w:rPr>
          <w:rFonts w:ascii="Times New Roman" w:hAnsi="Times New Roman"/>
          <w:b/>
          <w:spacing w:val="6"/>
          <w:kern w:val="0"/>
        </w:rPr>
        <w:t>619</w:t>
      </w:r>
      <w:r w:rsidRPr="007E5079">
        <w:rPr>
          <w:rFonts w:ascii="Times New Roman" w:hAnsi="Times New Roman"/>
          <w:b/>
          <w:spacing w:val="6"/>
          <w:kern w:val="0"/>
        </w:rPr>
        <w:t>觸法兒童的</w:t>
      </w:r>
      <w:r w:rsidR="00D87E76" w:rsidRPr="007E5079">
        <w:rPr>
          <w:rFonts w:ascii="Times New Roman" w:hAnsi="Times New Roman" w:hint="eastAsia"/>
          <w:b/>
          <w:spacing w:val="6"/>
          <w:kern w:val="0"/>
        </w:rPr>
        <w:t>評估與</w:t>
      </w:r>
      <w:r w:rsidRPr="007E5079">
        <w:rPr>
          <w:rFonts w:ascii="Times New Roman" w:hAnsi="Times New Roman"/>
          <w:b/>
          <w:spacing w:val="6"/>
          <w:kern w:val="0"/>
        </w:rPr>
        <w:t>開案情形</w:t>
      </w:r>
    </w:p>
    <w:tbl>
      <w:tblPr>
        <w:tblW w:w="8005" w:type="dxa"/>
        <w:tblInd w:w="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17"/>
        <w:gridCol w:w="851"/>
        <w:gridCol w:w="1417"/>
        <w:gridCol w:w="4820"/>
      </w:tblGrid>
      <w:tr w:rsidR="007E5079" w:rsidRPr="007E5079" w14:paraId="3BABFE0A" w14:textId="77777777" w:rsidTr="0000713C">
        <w:trPr>
          <w:trHeight w:val="599"/>
          <w:tblHeader/>
        </w:trPr>
        <w:tc>
          <w:tcPr>
            <w:tcW w:w="917" w:type="dxa"/>
            <w:shd w:val="clear" w:color="auto" w:fill="FDE9D9"/>
            <w:vAlign w:val="center"/>
          </w:tcPr>
          <w:p w14:paraId="5FCDD436" w14:textId="77777777" w:rsidR="00FA0F32" w:rsidRPr="007E5079" w:rsidRDefault="00FA0F32" w:rsidP="00FA0F32">
            <w:pPr>
              <w:pStyle w:val="1"/>
              <w:numPr>
                <w:ilvl w:val="0"/>
                <w:numId w:val="0"/>
              </w:numPr>
              <w:kinsoku w:val="0"/>
              <w:spacing w:line="260" w:lineRule="exact"/>
              <w:ind w:leftChars="-25" w:left="-68" w:rightChars="-20" w:right="-68" w:hangingChars="6" w:hanging="17"/>
              <w:jc w:val="center"/>
              <w:rPr>
                <w:rFonts w:ascii="Times New Roman" w:hAnsi="Times New Roman"/>
                <w:b/>
                <w:spacing w:val="-6"/>
                <w:sz w:val="28"/>
                <w:szCs w:val="24"/>
              </w:rPr>
            </w:pPr>
            <w:bookmarkStart w:id="6417" w:name="_Toc90303649"/>
            <w:r w:rsidRPr="007E5079">
              <w:rPr>
                <w:rFonts w:ascii="Times New Roman" w:hAnsi="Times New Roman" w:hint="eastAsia"/>
                <w:b/>
                <w:spacing w:val="-6"/>
                <w:sz w:val="28"/>
                <w:szCs w:val="24"/>
              </w:rPr>
              <w:t>開案</w:t>
            </w:r>
            <w:r w:rsidRPr="007E5079">
              <w:rPr>
                <w:rFonts w:ascii="Times New Roman" w:hAnsi="Times New Roman"/>
                <w:b/>
                <w:spacing w:val="-6"/>
                <w:sz w:val="28"/>
                <w:szCs w:val="24"/>
              </w:rPr>
              <w:t>情形</w:t>
            </w:r>
            <w:bookmarkEnd w:id="6417"/>
          </w:p>
        </w:tc>
        <w:tc>
          <w:tcPr>
            <w:tcW w:w="851" w:type="dxa"/>
            <w:shd w:val="clear" w:color="auto" w:fill="FDE9D9"/>
            <w:vAlign w:val="center"/>
          </w:tcPr>
          <w:p w14:paraId="7652FB26" w14:textId="77777777" w:rsidR="00FA0F32" w:rsidRPr="007E5079" w:rsidRDefault="00FA0F32" w:rsidP="00FA0F32">
            <w:pPr>
              <w:pStyle w:val="1"/>
              <w:numPr>
                <w:ilvl w:val="0"/>
                <w:numId w:val="0"/>
              </w:numPr>
              <w:kinsoku w:val="0"/>
              <w:spacing w:line="260" w:lineRule="exact"/>
              <w:ind w:leftChars="-25" w:left="-68" w:rightChars="-20" w:right="-68" w:hangingChars="6" w:hanging="17"/>
              <w:jc w:val="center"/>
              <w:rPr>
                <w:rFonts w:ascii="Times New Roman" w:hAnsi="Times New Roman"/>
                <w:b/>
                <w:spacing w:val="-6"/>
                <w:sz w:val="28"/>
                <w:szCs w:val="24"/>
              </w:rPr>
            </w:pPr>
            <w:bookmarkStart w:id="6418" w:name="_Toc90303650"/>
            <w:r w:rsidRPr="007E5079">
              <w:rPr>
                <w:rFonts w:ascii="Times New Roman" w:hAnsi="Times New Roman" w:hint="eastAsia"/>
                <w:b/>
                <w:spacing w:val="-6"/>
                <w:sz w:val="28"/>
                <w:szCs w:val="24"/>
              </w:rPr>
              <w:t>人數</w:t>
            </w:r>
            <w:bookmarkEnd w:id="6418"/>
          </w:p>
        </w:tc>
        <w:tc>
          <w:tcPr>
            <w:tcW w:w="1417" w:type="dxa"/>
            <w:shd w:val="clear" w:color="auto" w:fill="FDE9D9"/>
            <w:vAlign w:val="center"/>
          </w:tcPr>
          <w:p w14:paraId="6879D158" w14:textId="77777777" w:rsidR="00FA0F32" w:rsidRPr="007E5079" w:rsidRDefault="00FA0F32" w:rsidP="00FA0F32">
            <w:pPr>
              <w:pStyle w:val="1"/>
              <w:numPr>
                <w:ilvl w:val="0"/>
                <w:numId w:val="0"/>
              </w:numPr>
              <w:kinsoku w:val="0"/>
              <w:spacing w:line="260" w:lineRule="exact"/>
              <w:ind w:leftChars="-25" w:left="-68" w:rightChars="-20" w:right="-68" w:hangingChars="6" w:hanging="17"/>
              <w:jc w:val="center"/>
              <w:rPr>
                <w:rFonts w:ascii="Times New Roman" w:hAnsi="Times New Roman"/>
                <w:b/>
                <w:spacing w:val="-6"/>
                <w:sz w:val="28"/>
                <w:szCs w:val="24"/>
              </w:rPr>
            </w:pPr>
            <w:bookmarkStart w:id="6419" w:name="_Toc90303651"/>
            <w:r w:rsidRPr="007E5079">
              <w:rPr>
                <w:rFonts w:ascii="Times New Roman" w:hAnsi="Times New Roman" w:hint="eastAsia"/>
                <w:b/>
                <w:spacing w:val="-6"/>
                <w:sz w:val="28"/>
                <w:szCs w:val="24"/>
              </w:rPr>
              <w:t>學籍狀態</w:t>
            </w:r>
            <w:bookmarkEnd w:id="6419"/>
          </w:p>
        </w:tc>
        <w:tc>
          <w:tcPr>
            <w:tcW w:w="4820" w:type="dxa"/>
            <w:shd w:val="clear" w:color="auto" w:fill="FDE9D9"/>
            <w:vAlign w:val="center"/>
          </w:tcPr>
          <w:p w14:paraId="24611694" w14:textId="77777777" w:rsidR="00FA0F32" w:rsidRPr="007E5079" w:rsidRDefault="00FA0F32" w:rsidP="00FA0F32">
            <w:pPr>
              <w:pStyle w:val="1"/>
              <w:numPr>
                <w:ilvl w:val="0"/>
                <w:numId w:val="0"/>
              </w:numPr>
              <w:kinsoku w:val="0"/>
              <w:spacing w:line="260" w:lineRule="exact"/>
              <w:ind w:leftChars="-25" w:left="-68" w:rightChars="-20" w:right="-68" w:hangingChars="6" w:hanging="17"/>
              <w:jc w:val="center"/>
              <w:rPr>
                <w:rFonts w:ascii="Times New Roman" w:hAnsi="Times New Roman"/>
                <w:b/>
                <w:spacing w:val="-6"/>
                <w:sz w:val="28"/>
                <w:szCs w:val="24"/>
              </w:rPr>
            </w:pPr>
            <w:bookmarkStart w:id="6420" w:name="_Toc90303652"/>
            <w:r w:rsidRPr="007E5079">
              <w:rPr>
                <w:rFonts w:ascii="Times New Roman" w:hAnsi="Times New Roman" w:hint="eastAsia"/>
                <w:b/>
                <w:spacing w:val="-6"/>
                <w:sz w:val="28"/>
                <w:szCs w:val="24"/>
              </w:rPr>
              <w:t>評估不開案理由</w:t>
            </w:r>
            <w:r w:rsidR="00220C7E" w:rsidRPr="007E5079">
              <w:rPr>
                <w:rFonts w:ascii="Times New Roman" w:hAnsi="Times New Roman" w:hint="eastAsia"/>
                <w:b/>
                <w:spacing w:val="-6"/>
                <w:sz w:val="28"/>
                <w:szCs w:val="24"/>
              </w:rPr>
              <w:t>/</w:t>
            </w:r>
            <w:r w:rsidR="00220C7E" w:rsidRPr="007E5079">
              <w:rPr>
                <w:rFonts w:ascii="Times New Roman" w:hAnsi="Times New Roman" w:hint="eastAsia"/>
                <w:b/>
                <w:spacing w:val="-6"/>
                <w:sz w:val="28"/>
                <w:szCs w:val="24"/>
              </w:rPr>
              <w:t>開案</w:t>
            </w:r>
            <w:r w:rsidRPr="007E5079">
              <w:rPr>
                <w:rFonts w:ascii="Times New Roman" w:hAnsi="Times New Roman" w:hint="eastAsia"/>
                <w:b/>
                <w:spacing w:val="-6"/>
                <w:sz w:val="28"/>
                <w:szCs w:val="24"/>
              </w:rPr>
              <w:t>處理</w:t>
            </w:r>
            <w:bookmarkEnd w:id="6420"/>
          </w:p>
        </w:tc>
      </w:tr>
      <w:tr w:rsidR="007E5079" w:rsidRPr="007E5079" w14:paraId="228A749A" w14:textId="77777777" w:rsidTr="00332EAE">
        <w:trPr>
          <w:trHeight w:val="565"/>
        </w:trPr>
        <w:tc>
          <w:tcPr>
            <w:tcW w:w="917" w:type="dxa"/>
            <w:vAlign w:val="center"/>
          </w:tcPr>
          <w:p w14:paraId="503D8A0B"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不開案</w:t>
            </w:r>
          </w:p>
        </w:tc>
        <w:tc>
          <w:tcPr>
            <w:tcW w:w="851" w:type="dxa"/>
            <w:vAlign w:val="center"/>
          </w:tcPr>
          <w:p w14:paraId="63E59B9D"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6</w:t>
            </w:r>
          </w:p>
        </w:tc>
        <w:tc>
          <w:tcPr>
            <w:tcW w:w="1417" w:type="dxa"/>
            <w:vAlign w:val="center"/>
          </w:tcPr>
          <w:p w14:paraId="7A8FCB25"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高中</w:t>
            </w:r>
            <w:r w:rsidRPr="007E5079">
              <w:rPr>
                <w:rFonts w:ascii="Times New Roman" w:hint="eastAsia"/>
                <w:sz w:val="28"/>
                <w:szCs w:val="24"/>
              </w:rPr>
              <w:t>1</w:t>
            </w:r>
            <w:r w:rsidRPr="007E5079">
              <w:rPr>
                <w:rFonts w:ascii="Times New Roman" w:hint="eastAsia"/>
                <w:sz w:val="28"/>
                <w:szCs w:val="24"/>
              </w:rPr>
              <w:t>位</w:t>
            </w:r>
          </w:p>
          <w:p w14:paraId="797146F8"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國中</w:t>
            </w:r>
            <w:r w:rsidRPr="007E5079">
              <w:rPr>
                <w:rFonts w:ascii="Times New Roman" w:hint="eastAsia"/>
                <w:sz w:val="28"/>
                <w:szCs w:val="24"/>
              </w:rPr>
              <w:t>5</w:t>
            </w:r>
            <w:r w:rsidRPr="007E5079">
              <w:rPr>
                <w:rFonts w:ascii="Times New Roman" w:hint="eastAsia"/>
                <w:sz w:val="28"/>
                <w:szCs w:val="24"/>
              </w:rPr>
              <w:t>位</w:t>
            </w:r>
          </w:p>
        </w:tc>
        <w:tc>
          <w:tcPr>
            <w:tcW w:w="4820" w:type="dxa"/>
            <w:vAlign w:val="center"/>
          </w:tcPr>
          <w:p w14:paraId="09BC941B" w14:textId="77777777" w:rsidR="00FA0F32" w:rsidRPr="007E5079" w:rsidRDefault="00FA0F32" w:rsidP="00FA0F32">
            <w:pPr>
              <w:pStyle w:val="42"/>
              <w:tabs>
                <w:tab w:val="clear" w:pos="567"/>
                <w:tab w:val="left" w:pos="96"/>
              </w:tabs>
              <w:kinsoku w:val="0"/>
              <w:spacing w:line="320" w:lineRule="exact"/>
              <w:ind w:leftChars="-23" w:left="-60" w:rightChars="-31" w:right="-105" w:hangingChars="6" w:hanging="18"/>
              <w:rPr>
                <w:rFonts w:ascii="Times New Roman"/>
                <w:sz w:val="28"/>
                <w:szCs w:val="24"/>
              </w:rPr>
            </w:pPr>
            <w:r w:rsidRPr="007E5079">
              <w:rPr>
                <w:rFonts w:ascii="Times New Roman"/>
                <w:sz w:val="28"/>
                <w:szCs w:val="24"/>
              </w:rPr>
              <w:t>家庭功能良好</w:t>
            </w:r>
            <w:r w:rsidRPr="007E5079">
              <w:rPr>
                <w:rFonts w:ascii="Times New Roman" w:hint="eastAsia"/>
                <w:sz w:val="28"/>
                <w:szCs w:val="24"/>
              </w:rPr>
              <w:t>、</w:t>
            </w:r>
            <w:r w:rsidRPr="007E5079">
              <w:rPr>
                <w:rFonts w:ascii="Times New Roman"/>
                <w:sz w:val="28"/>
                <w:szCs w:val="24"/>
              </w:rPr>
              <w:t>行為已改善</w:t>
            </w:r>
            <w:r w:rsidRPr="007E5079">
              <w:rPr>
                <w:rFonts w:ascii="Times New Roman" w:hint="eastAsia"/>
                <w:sz w:val="28"/>
                <w:szCs w:val="24"/>
              </w:rPr>
              <w:t>、</w:t>
            </w:r>
            <w:r w:rsidRPr="007E5079">
              <w:rPr>
                <w:rFonts w:ascii="Times New Roman"/>
                <w:sz w:val="28"/>
                <w:szCs w:val="24"/>
              </w:rPr>
              <w:t>無社會福利服務的需求及續行輔導的必要</w:t>
            </w:r>
            <w:r w:rsidRPr="007E5079">
              <w:rPr>
                <w:rFonts w:ascii="Times New Roman" w:hint="eastAsia"/>
                <w:sz w:val="28"/>
                <w:szCs w:val="24"/>
              </w:rPr>
              <w:t>、已有輔導老師針對該案介入輔導等。</w:t>
            </w:r>
          </w:p>
        </w:tc>
      </w:tr>
      <w:tr w:rsidR="007E5079" w:rsidRPr="007E5079" w14:paraId="6653E1EC" w14:textId="77777777" w:rsidTr="00DE143D">
        <w:trPr>
          <w:trHeight w:val="39"/>
        </w:trPr>
        <w:tc>
          <w:tcPr>
            <w:tcW w:w="917" w:type="dxa"/>
            <w:vAlign w:val="center"/>
          </w:tcPr>
          <w:p w14:paraId="34A7F28A"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開案</w:t>
            </w:r>
          </w:p>
        </w:tc>
        <w:tc>
          <w:tcPr>
            <w:tcW w:w="851" w:type="dxa"/>
            <w:vAlign w:val="center"/>
          </w:tcPr>
          <w:p w14:paraId="2A10739F"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1</w:t>
            </w:r>
          </w:p>
        </w:tc>
        <w:tc>
          <w:tcPr>
            <w:tcW w:w="1417" w:type="dxa"/>
            <w:vAlign w:val="center"/>
          </w:tcPr>
          <w:p w14:paraId="54306C48" w14:textId="77777777" w:rsidR="00FA0F32" w:rsidRPr="007E5079" w:rsidRDefault="00FA0F32" w:rsidP="00FA0F32">
            <w:pPr>
              <w:pStyle w:val="42"/>
              <w:tabs>
                <w:tab w:val="clear" w:pos="567"/>
                <w:tab w:val="left" w:pos="96"/>
              </w:tabs>
              <w:spacing w:line="320" w:lineRule="exact"/>
              <w:ind w:leftChars="-28" w:left="-56" w:rightChars="-31" w:right="-105" w:hangingChars="13" w:hanging="39"/>
              <w:jc w:val="center"/>
              <w:rPr>
                <w:rFonts w:ascii="Times New Roman"/>
                <w:sz w:val="28"/>
                <w:szCs w:val="24"/>
              </w:rPr>
            </w:pPr>
            <w:r w:rsidRPr="007E5079">
              <w:rPr>
                <w:rFonts w:ascii="Times New Roman" w:hint="eastAsia"/>
                <w:sz w:val="28"/>
                <w:szCs w:val="24"/>
              </w:rPr>
              <w:t>國中</w:t>
            </w:r>
          </w:p>
        </w:tc>
        <w:tc>
          <w:tcPr>
            <w:tcW w:w="4820" w:type="dxa"/>
            <w:vAlign w:val="center"/>
          </w:tcPr>
          <w:p w14:paraId="60B6F7F8" w14:textId="77777777" w:rsidR="00FA0F32" w:rsidRPr="007E5079" w:rsidRDefault="00FA0F32" w:rsidP="00FA0F32">
            <w:pPr>
              <w:pStyle w:val="42"/>
              <w:tabs>
                <w:tab w:val="clear" w:pos="567"/>
                <w:tab w:val="left" w:pos="96"/>
              </w:tabs>
              <w:kinsoku w:val="0"/>
              <w:spacing w:line="320" w:lineRule="exact"/>
              <w:ind w:leftChars="-23" w:left="-61" w:rightChars="-31" w:right="-105" w:hangingChars="6" w:hanging="17"/>
              <w:rPr>
                <w:rFonts w:ascii="Times New Roman"/>
                <w:sz w:val="28"/>
                <w:szCs w:val="24"/>
              </w:rPr>
            </w:pPr>
            <w:r w:rsidRPr="007E5079">
              <w:rPr>
                <w:rFonts w:ascii="Times New Roman"/>
                <w:spacing w:val="-6"/>
                <w:sz w:val="28"/>
                <w:szCs w:val="24"/>
              </w:rPr>
              <w:t>社</w:t>
            </w:r>
            <w:r w:rsidRPr="007E5079">
              <w:rPr>
                <w:rFonts w:ascii="Times New Roman"/>
                <w:sz w:val="28"/>
                <w:szCs w:val="24"/>
              </w:rPr>
              <w:t>工員</w:t>
            </w:r>
            <w:r w:rsidRPr="007E5079">
              <w:rPr>
                <w:rFonts w:ascii="Times New Roman" w:hint="eastAsia"/>
                <w:sz w:val="28"/>
                <w:szCs w:val="24"/>
              </w:rPr>
              <w:t>持續輔導中。</w:t>
            </w:r>
          </w:p>
        </w:tc>
      </w:tr>
    </w:tbl>
    <w:p w14:paraId="3B0F0C1A" w14:textId="77777777" w:rsidR="00FA0F32" w:rsidRPr="007E5079" w:rsidRDefault="00FA0F32" w:rsidP="00FA0F32">
      <w:pPr>
        <w:pStyle w:val="31"/>
        <w:kinsoku w:val="0"/>
        <w:spacing w:afterLines="75" w:after="342" w:line="320" w:lineRule="exact"/>
        <w:ind w:leftChars="222" w:left="820" w:hangingChars="25" w:hanging="65"/>
        <w:rPr>
          <w:rFonts w:ascii="Times New Roman"/>
          <w:sz w:val="24"/>
          <w:szCs w:val="24"/>
        </w:rPr>
      </w:pPr>
      <w:r w:rsidRPr="007E5079">
        <w:rPr>
          <w:rFonts w:ascii="Times New Roman"/>
          <w:sz w:val="24"/>
          <w:szCs w:val="24"/>
        </w:rPr>
        <w:t>資料來源：</w:t>
      </w:r>
      <w:r w:rsidR="00DE143D" w:rsidRPr="007E5079">
        <w:rPr>
          <w:rFonts w:ascii="Times New Roman" w:hint="eastAsia"/>
          <w:sz w:val="24"/>
          <w:szCs w:val="24"/>
        </w:rPr>
        <w:t>監察院整理自</w:t>
      </w:r>
      <w:r w:rsidRPr="007E5079">
        <w:rPr>
          <w:rFonts w:ascii="Times New Roman"/>
          <w:sz w:val="24"/>
          <w:szCs w:val="24"/>
        </w:rPr>
        <w:t>內政部</w:t>
      </w:r>
      <w:r w:rsidR="00DE143D" w:rsidRPr="007E5079">
        <w:rPr>
          <w:rFonts w:ascii="Times New Roman" w:hint="eastAsia"/>
          <w:sz w:val="24"/>
          <w:szCs w:val="24"/>
        </w:rPr>
        <w:t>提供之資料</w:t>
      </w:r>
      <w:r w:rsidRPr="007E5079">
        <w:rPr>
          <w:rFonts w:ascii="Times New Roman"/>
          <w:sz w:val="24"/>
          <w:szCs w:val="24"/>
        </w:rPr>
        <w:t>。</w:t>
      </w:r>
    </w:p>
    <w:p w14:paraId="4B501477" w14:textId="77777777" w:rsidR="001F122C" w:rsidRPr="007E5079" w:rsidRDefault="001F122C" w:rsidP="00882C6A">
      <w:pPr>
        <w:pStyle w:val="2"/>
        <w:numPr>
          <w:ilvl w:val="1"/>
          <w:numId w:val="8"/>
        </w:numPr>
        <w:rPr>
          <w:rFonts w:ascii="Times New Roman" w:hAnsi="Times New Roman"/>
          <w:b/>
          <w:bCs w:val="0"/>
        </w:rPr>
      </w:pPr>
      <w:bookmarkStart w:id="6421" w:name="_Toc82958963"/>
      <w:bookmarkStart w:id="6422" w:name="_Toc83306723"/>
      <w:bookmarkStart w:id="6423" w:name="_Toc90303653"/>
      <w:r w:rsidRPr="007E5079">
        <w:rPr>
          <w:rFonts w:ascii="Times New Roman" w:hAnsi="Times New Roman"/>
          <w:b/>
          <w:bCs w:val="0"/>
        </w:rPr>
        <w:t>曝險少年行政輔導先行的規劃進展</w:t>
      </w:r>
      <w:bookmarkEnd w:id="6421"/>
      <w:bookmarkEnd w:id="6422"/>
      <w:bookmarkEnd w:id="6423"/>
    </w:p>
    <w:p w14:paraId="5A2DFCF5" w14:textId="77777777" w:rsidR="007E26C6" w:rsidRPr="007E5079" w:rsidRDefault="007E26C6" w:rsidP="00182B39">
      <w:pPr>
        <w:pStyle w:val="31"/>
        <w:kinsoku w:val="0"/>
        <w:ind w:leftChars="300" w:left="1020" w:firstLine="672"/>
        <w:rPr>
          <w:rFonts w:ascii="Times New Roman"/>
        </w:rPr>
      </w:pPr>
      <w:bookmarkStart w:id="6424" w:name="_Toc82958964"/>
      <w:bookmarkStart w:id="6425" w:name="_Toc83306724"/>
      <w:bookmarkStart w:id="6426" w:name="_Toc83710121"/>
      <w:bookmarkStart w:id="6427" w:name="_Toc83710610"/>
      <w:r w:rsidRPr="007E5079">
        <w:rPr>
          <w:rFonts w:ascii="Times New Roman"/>
          <w:spacing w:val="-2"/>
        </w:rPr>
        <w:t>108</w:t>
      </w:r>
      <w:r w:rsidRPr="007E5079">
        <w:rPr>
          <w:rFonts w:ascii="Times New Roman"/>
          <w:spacing w:val="-2"/>
        </w:rPr>
        <w:t>年</w:t>
      </w:r>
      <w:r w:rsidRPr="007E5079">
        <w:rPr>
          <w:rFonts w:ascii="Times New Roman"/>
          <w:spacing w:val="-2"/>
        </w:rPr>
        <w:t>6</w:t>
      </w:r>
      <w:r w:rsidRPr="007E5079">
        <w:rPr>
          <w:rFonts w:ascii="Times New Roman"/>
          <w:spacing w:val="-2"/>
        </w:rPr>
        <w:t>月</w:t>
      </w:r>
      <w:r w:rsidRPr="007E5079">
        <w:rPr>
          <w:rFonts w:ascii="Times New Roman"/>
          <w:spacing w:val="-2"/>
        </w:rPr>
        <w:t>19</w:t>
      </w:r>
      <w:r w:rsidRPr="007E5079">
        <w:rPr>
          <w:rFonts w:ascii="Times New Roman"/>
          <w:spacing w:val="-2"/>
        </w:rPr>
        <w:t>日修正的《少事法》，將「虞犯少年」</w:t>
      </w:r>
      <w:r w:rsidRPr="007E5079">
        <w:rPr>
          <w:rFonts w:ascii="Times New Roman"/>
          <w:spacing w:val="4"/>
        </w:rPr>
        <w:t>改稱為「曝險少年」，並將對於這些少年的處理機制，</w:t>
      </w:r>
      <w:r w:rsidRPr="007E5079">
        <w:rPr>
          <w:rFonts w:ascii="Times New Roman"/>
          <w:spacing w:val="-2"/>
        </w:rPr>
        <w:t>從</w:t>
      </w:r>
      <w:r w:rsidRPr="007E5079">
        <w:rPr>
          <w:rFonts w:ascii="Times New Roman"/>
          <w:spacing w:val="-2"/>
        </w:rPr>
        <w:t>1</w:t>
      </w:r>
      <w:r w:rsidRPr="007E5079">
        <w:rPr>
          <w:rFonts w:ascii="Times New Roman"/>
          <w:spacing w:val="4"/>
        </w:rPr>
        <w:t>12</w:t>
      </w:r>
      <w:r w:rsidRPr="007E5079">
        <w:rPr>
          <w:rFonts w:ascii="Times New Roman"/>
          <w:spacing w:val="4"/>
        </w:rPr>
        <w:t>年</w:t>
      </w:r>
      <w:r w:rsidRPr="007E5079">
        <w:rPr>
          <w:rFonts w:ascii="Times New Roman"/>
          <w:spacing w:val="4"/>
        </w:rPr>
        <w:t>7</w:t>
      </w:r>
      <w:r w:rsidRPr="007E5079">
        <w:rPr>
          <w:rFonts w:ascii="Times New Roman"/>
          <w:spacing w:val="4"/>
        </w:rPr>
        <w:t>月</w:t>
      </w:r>
      <w:r w:rsidRPr="007E5079">
        <w:rPr>
          <w:rFonts w:ascii="Times New Roman"/>
          <w:spacing w:val="4"/>
        </w:rPr>
        <w:t>1</w:t>
      </w:r>
      <w:r w:rsidRPr="007E5079">
        <w:rPr>
          <w:rFonts w:ascii="Times New Roman"/>
          <w:spacing w:val="4"/>
        </w:rPr>
        <w:t>日開始轉為行政輔導先行模式，由各地方少輔會整合曝險少年所需要的福利、教育、心理等資源，提供適當期間的</w:t>
      </w:r>
      <w:r w:rsidRPr="007E5079">
        <w:rPr>
          <w:rFonts w:ascii="Times New Roman"/>
          <w:spacing w:val="-6"/>
        </w:rPr>
        <w:t>輔導與支持，協助曝險少年復歸正軌生活，避免過早</w:t>
      </w:r>
      <w:r w:rsidRPr="007E5079">
        <w:rPr>
          <w:rFonts w:ascii="Times New Roman"/>
        </w:rPr>
        <w:t>進入司法程序，保障少年最佳利益。</w:t>
      </w:r>
    </w:p>
    <w:p w14:paraId="314E3A24" w14:textId="77777777" w:rsidR="007E26C6" w:rsidRPr="007E5079" w:rsidRDefault="007E26C6" w:rsidP="004D69BF">
      <w:pPr>
        <w:pStyle w:val="31"/>
        <w:topLinePunct/>
        <w:ind w:leftChars="300" w:left="1020" w:firstLine="680"/>
        <w:rPr>
          <w:rFonts w:ascii="Times New Roman"/>
          <w:spacing w:val="-6"/>
        </w:rPr>
      </w:pPr>
      <w:r w:rsidRPr="007E5079">
        <w:rPr>
          <w:rFonts w:ascii="Times New Roman"/>
        </w:rPr>
        <w:t>內政部因應這項修法，盤點現行各地少輔會組織架</w:t>
      </w:r>
      <w:r w:rsidRPr="007E5079">
        <w:rPr>
          <w:rFonts w:ascii="Times New Roman"/>
          <w:spacing w:val="-6"/>
        </w:rPr>
        <w:t>構、人力配置、運作模式，做了相關規劃與前置準備。</w:t>
      </w:r>
    </w:p>
    <w:p w14:paraId="21194994" w14:textId="77777777" w:rsidR="007E26C6" w:rsidRPr="007E5079" w:rsidRDefault="007E26C6" w:rsidP="001F122C">
      <w:pPr>
        <w:pStyle w:val="3"/>
        <w:numPr>
          <w:ilvl w:val="2"/>
          <w:numId w:val="1"/>
        </w:numPr>
        <w:kinsoku w:val="0"/>
        <w:ind w:left="1360" w:hanging="680"/>
        <w:rPr>
          <w:rFonts w:ascii="Times New Roman" w:hAnsi="Times New Roman"/>
          <w:b/>
          <w:szCs w:val="32"/>
        </w:rPr>
      </w:pPr>
      <w:bookmarkStart w:id="6428" w:name="_Toc84513243"/>
      <w:bookmarkStart w:id="6429" w:name="_Toc84513850"/>
      <w:bookmarkStart w:id="6430" w:name="_Toc85020404"/>
      <w:bookmarkStart w:id="6431" w:name="_Toc85448902"/>
      <w:bookmarkStart w:id="6432" w:name="_Toc86417681"/>
      <w:bookmarkStart w:id="6433" w:name="_Toc86844167"/>
      <w:bookmarkStart w:id="6434" w:name="_Toc86928914"/>
      <w:bookmarkStart w:id="6435" w:name="_Toc89241655"/>
      <w:bookmarkStart w:id="6436" w:name="_Toc90303654"/>
      <w:bookmarkStart w:id="6437" w:name="_Toc84101963"/>
      <w:bookmarkStart w:id="6438" w:name="_Toc84186930"/>
      <w:bookmarkStart w:id="6439" w:name="_Toc84229300"/>
      <w:r w:rsidRPr="007E5079">
        <w:rPr>
          <w:rFonts w:ascii="Times New Roman" w:hAnsi="Times New Roman"/>
          <w:szCs w:val="32"/>
        </w:rPr>
        <w:t>首先在法規面上</w:t>
      </w:r>
      <w:bookmarkEnd w:id="6428"/>
      <w:bookmarkEnd w:id="6429"/>
      <w:bookmarkEnd w:id="6430"/>
      <w:bookmarkEnd w:id="6431"/>
      <w:bookmarkEnd w:id="6432"/>
      <w:bookmarkEnd w:id="6433"/>
      <w:bookmarkEnd w:id="6434"/>
      <w:bookmarkEnd w:id="6435"/>
      <w:bookmarkEnd w:id="6436"/>
    </w:p>
    <w:p w14:paraId="622865B7" w14:textId="77777777" w:rsidR="007E26C6" w:rsidRPr="007E5079" w:rsidRDefault="007E26C6" w:rsidP="00291186">
      <w:pPr>
        <w:pStyle w:val="31"/>
        <w:ind w:left="1361" w:firstLine="696"/>
        <w:rPr>
          <w:rFonts w:ascii="Times New Roman"/>
        </w:rPr>
      </w:pPr>
      <w:r w:rsidRPr="007E5079">
        <w:rPr>
          <w:rFonts w:ascii="Times New Roman"/>
          <w:spacing w:val="4"/>
        </w:rPr>
        <w:t>內政部</w:t>
      </w:r>
      <w:r w:rsidR="00291186" w:rsidRPr="007E5079">
        <w:rPr>
          <w:rFonts w:ascii="Times New Roman" w:hint="eastAsia"/>
          <w:spacing w:val="4"/>
        </w:rPr>
        <w:t>進行</w:t>
      </w:r>
      <w:r w:rsidR="00291186" w:rsidRPr="007E5079">
        <w:rPr>
          <w:rFonts w:ascii="Times New Roman"/>
          <w:spacing w:val="4"/>
        </w:rPr>
        <w:t>「兒童及少年偏差行為之預防及輔導辦法」草案</w:t>
      </w:r>
      <w:r w:rsidRPr="007E5079">
        <w:rPr>
          <w:rFonts w:ascii="Times New Roman"/>
          <w:spacing w:val="4"/>
        </w:rPr>
        <w:t>研修工作，並且於</w:t>
      </w:r>
      <w:r w:rsidRPr="007E5079">
        <w:rPr>
          <w:rFonts w:ascii="Times New Roman"/>
          <w:spacing w:val="4"/>
        </w:rPr>
        <w:t>110</w:t>
      </w:r>
      <w:r w:rsidRPr="007E5079">
        <w:rPr>
          <w:rFonts w:ascii="Times New Roman"/>
          <w:spacing w:val="4"/>
        </w:rPr>
        <w:t>年</w:t>
      </w:r>
      <w:r w:rsidRPr="007E5079">
        <w:rPr>
          <w:rFonts w:ascii="Times New Roman"/>
          <w:spacing w:val="4"/>
        </w:rPr>
        <w:t>2</w:t>
      </w:r>
      <w:r w:rsidRPr="007E5079">
        <w:rPr>
          <w:rFonts w:ascii="Times New Roman"/>
          <w:spacing w:val="4"/>
        </w:rPr>
        <w:t>月</w:t>
      </w:r>
      <w:r w:rsidRPr="007E5079">
        <w:rPr>
          <w:rFonts w:ascii="Times New Roman"/>
          <w:spacing w:val="4"/>
        </w:rPr>
        <w:t>24</w:t>
      </w:r>
      <w:r w:rsidRPr="007E5079">
        <w:rPr>
          <w:rFonts w:ascii="Times New Roman"/>
          <w:spacing w:val="4"/>
        </w:rPr>
        <w:t>日由</w:t>
      </w:r>
      <w:r w:rsidRPr="007E5079">
        <w:rPr>
          <w:rFonts w:ascii="Times New Roman"/>
          <w:spacing w:val="-4"/>
        </w:rPr>
        <w:t>行政院會同司法院發布這項重要法規</w:t>
      </w:r>
      <w:r w:rsidR="00291186" w:rsidRPr="007E5079">
        <w:rPr>
          <w:rFonts w:ascii="Times New Roman" w:hint="eastAsia"/>
          <w:spacing w:val="-4"/>
        </w:rPr>
        <w:t>，名稱為《少年</w:t>
      </w:r>
      <w:r w:rsidR="00291186" w:rsidRPr="007E5079">
        <w:rPr>
          <w:rFonts w:ascii="Times New Roman" w:hint="eastAsia"/>
        </w:rPr>
        <w:t>偏差行為預防及輔導辦法》</w:t>
      </w:r>
      <w:r w:rsidRPr="007E5079">
        <w:rPr>
          <w:rFonts w:ascii="Times New Roman"/>
        </w:rPr>
        <w:t>。</w:t>
      </w:r>
    </w:p>
    <w:p w14:paraId="42D30B1A" w14:textId="77777777" w:rsidR="001F122C" w:rsidRPr="007E5079" w:rsidRDefault="007E26C6" w:rsidP="005942EC">
      <w:pPr>
        <w:pStyle w:val="31"/>
        <w:ind w:left="1361" w:firstLine="680"/>
        <w:rPr>
          <w:rFonts w:ascii="Times New Roman"/>
          <w:b/>
        </w:rPr>
      </w:pPr>
      <w:r w:rsidRPr="007E5079">
        <w:rPr>
          <w:rFonts w:ascii="Times New Roman"/>
        </w:rPr>
        <w:t>另外，為了順暢實務運作，行政院、司法院與相關部會也共同研議「少年偏差行為預防及輔導轉銜流程圖」，由內政部於</w:t>
      </w:r>
      <w:r w:rsidRPr="007E5079">
        <w:rPr>
          <w:rFonts w:ascii="Times New Roman"/>
        </w:rPr>
        <w:t>110</w:t>
      </w:r>
      <w:r w:rsidRPr="007E5079">
        <w:rPr>
          <w:rFonts w:ascii="Times New Roman"/>
        </w:rPr>
        <w:t>年</w:t>
      </w:r>
      <w:r w:rsidRPr="007E5079">
        <w:rPr>
          <w:rFonts w:ascii="Times New Roman"/>
        </w:rPr>
        <w:t>4</w:t>
      </w:r>
      <w:r w:rsidRPr="007E5079">
        <w:rPr>
          <w:rFonts w:ascii="Times New Roman"/>
        </w:rPr>
        <w:t>月</w:t>
      </w:r>
      <w:r w:rsidRPr="007E5079">
        <w:rPr>
          <w:rFonts w:ascii="Times New Roman"/>
        </w:rPr>
        <w:t>15</w:t>
      </w:r>
      <w:r w:rsidRPr="007E5079">
        <w:rPr>
          <w:rFonts w:ascii="Times New Roman"/>
        </w:rPr>
        <w:t>日函發司法院、相關部會及地方政府。目前依</w:t>
      </w:r>
      <w:r w:rsidR="00FA49E2" w:rsidRPr="007E5079">
        <w:rPr>
          <w:rFonts w:hAnsi="標楷體" w:hint="eastAsia"/>
        </w:rPr>
        <w:t>《</w:t>
      </w:r>
      <w:r w:rsidR="00FA49E2" w:rsidRPr="007E5079">
        <w:rPr>
          <w:rFonts w:ascii="Times New Roman"/>
        </w:rPr>
        <w:t>少年偏差行為預防及輔導辦法</w:t>
      </w:r>
      <w:r w:rsidR="00FA49E2" w:rsidRPr="007E5079">
        <w:rPr>
          <w:rFonts w:hAnsi="標楷體" w:hint="eastAsia"/>
        </w:rPr>
        <w:t>》</w:t>
      </w:r>
      <w:r w:rsidRPr="007E5079">
        <w:rPr>
          <w:rFonts w:ascii="Times New Roman"/>
        </w:rPr>
        <w:t>與「少年偏差行為預防及輔導轉銜流程</w:t>
      </w:r>
      <w:r w:rsidRPr="007E5079">
        <w:rPr>
          <w:rFonts w:ascii="Times New Roman"/>
          <w:spacing w:val="4"/>
        </w:rPr>
        <w:t>圖」，分由教育、社政、警政及少輔會辦理相關</w:t>
      </w:r>
      <w:r w:rsidRPr="007E5079">
        <w:rPr>
          <w:rFonts w:ascii="Times New Roman"/>
          <w:spacing w:val="-6"/>
        </w:rPr>
        <w:t>輔導工作。</w:t>
      </w:r>
      <w:bookmarkEnd w:id="6424"/>
      <w:bookmarkEnd w:id="6425"/>
      <w:bookmarkEnd w:id="6426"/>
      <w:bookmarkEnd w:id="6427"/>
      <w:bookmarkEnd w:id="6437"/>
      <w:bookmarkEnd w:id="6438"/>
      <w:bookmarkEnd w:id="6439"/>
    </w:p>
    <w:p w14:paraId="355DB452" w14:textId="77777777" w:rsidR="001F122C" w:rsidRPr="007E5079" w:rsidRDefault="00182B39" w:rsidP="001F122C">
      <w:pPr>
        <w:pStyle w:val="3"/>
        <w:numPr>
          <w:ilvl w:val="2"/>
          <w:numId w:val="1"/>
        </w:numPr>
        <w:kinsoku w:val="0"/>
        <w:ind w:left="1360" w:hanging="680"/>
        <w:rPr>
          <w:rFonts w:ascii="Times New Roman" w:hAnsi="Times New Roman"/>
          <w:szCs w:val="32"/>
        </w:rPr>
      </w:pPr>
      <w:bookmarkStart w:id="6440" w:name="_Toc82958965"/>
      <w:bookmarkStart w:id="6441" w:name="_Toc83306725"/>
      <w:bookmarkStart w:id="6442" w:name="_Toc83710122"/>
      <w:bookmarkStart w:id="6443" w:name="_Toc83710611"/>
      <w:bookmarkStart w:id="6444" w:name="_Toc84101964"/>
      <w:bookmarkStart w:id="6445" w:name="_Toc84186931"/>
      <w:bookmarkStart w:id="6446" w:name="_Toc84229301"/>
      <w:bookmarkStart w:id="6447" w:name="_Toc84513244"/>
      <w:bookmarkStart w:id="6448" w:name="_Toc84513851"/>
      <w:bookmarkStart w:id="6449" w:name="_Toc85020405"/>
      <w:bookmarkStart w:id="6450" w:name="_Toc85448903"/>
      <w:bookmarkStart w:id="6451" w:name="_Toc86417682"/>
      <w:bookmarkStart w:id="6452" w:name="_Toc86844168"/>
      <w:bookmarkStart w:id="6453" w:name="_Toc86928915"/>
      <w:bookmarkStart w:id="6454" w:name="_Toc89241656"/>
      <w:bookmarkStart w:id="6455" w:name="_Toc90303655"/>
      <w:r w:rsidRPr="007E5079">
        <w:rPr>
          <w:rFonts w:ascii="Times New Roman" w:hAnsi="Times New Roman"/>
          <w:spacing w:val="-6"/>
          <w:szCs w:val="32"/>
        </w:rPr>
        <w:lastRenderedPageBreak/>
        <w:t>其次，</w:t>
      </w:r>
      <w:r w:rsidR="007E26C6" w:rsidRPr="007E5079">
        <w:rPr>
          <w:rFonts w:ascii="Times New Roman" w:hAnsi="Times New Roman"/>
          <w:spacing w:val="-6"/>
          <w:szCs w:val="32"/>
        </w:rPr>
        <w:t>內政部對於</w:t>
      </w:r>
      <w:r w:rsidR="001F122C" w:rsidRPr="007E5079">
        <w:rPr>
          <w:rFonts w:ascii="Times New Roman" w:hAnsi="Times New Roman"/>
          <w:spacing w:val="-6"/>
          <w:szCs w:val="32"/>
        </w:rPr>
        <w:t>地方少輔會</w:t>
      </w:r>
      <w:r w:rsidR="008A35F4" w:rsidRPr="007E5079">
        <w:rPr>
          <w:rFonts w:ascii="Times New Roman" w:hAnsi="Times New Roman"/>
          <w:spacing w:val="-6"/>
          <w:szCs w:val="32"/>
        </w:rPr>
        <w:t>的</w:t>
      </w:r>
      <w:r w:rsidR="001F122C" w:rsidRPr="007E5079">
        <w:rPr>
          <w:rFonts w:ascii="Times New Roman" w:hAnsi="Times New Roman"/>
          <w:spacing w:val="-6"/>
          <w:szCs w:val="32"/>
        </w:rPr>
        <w:t>組織架構</w:t>
      </w:r>
      <w:r w:rsidR="008A35F4" w:rsidRPr="007E5079">
        <w:rPr>
          <w:rFonts w:ascii="Times New Roman" w:hAnsi="Times New Roman"/>
          <w:spacing w:val="-6"/>
          <w:szCs w:val="32"/>
        </w:rPr>
        <w:t>與</w:t>
      </w:r>
      <w:r w:rsidR="001F122C" w:rsidRPr="007E5079">
        <w:rPr>
          <w:rFonts w:ascii="Times New Roman" w:hAnsi="Times New Roman"/>
          <w:spacing w:val="-6"/>
          <w:szCs w:val="32"/>
        </w:rPr>
        <w:t>人力</w:t>
      </w:r>
      <w:r w:rsidR="008A35F4" w:rsidRPr="007E5079">
        <w:rPr>
          <w:rFonts w:ascii="Times New Roman" w:hAnsi="Times New Roman"/>
          <w:spacing w:val="-6"/>
          <w:szCs w:val="32"/>
        </w:rPr>
        <w:t>配置，</w:t>
      </w:r>
      <w:r w:rsidR="007E26C6" w:rsidRPr="007E5079">
        <w:rPr>
          <w:rFonts w:ascii="Times New Roman" w:hAnsi="Times New Roman"/>
          <w:spacing w:val="-6"/>
          <w:szCs w:val="32"/>
        </w:rPr>
        <w:t>也做了以下的</w:t>
      </w:r>
      <w:r w:rsidR="001F122C" w:rsidRPr="007E5079">
        <w:rPr>
          <w:rFonts w:ascii="Times New Roman" w:hAnsi="Times New Roman"/>
          <w:szCs w:val="32"/>
        </w:rPr>
        <w:t>準備</w:t>
      </w:r>
      <w:bookmarkEnd w:id="6440"/>
      <w:bookmarkEnd w:id="6441"/>
      <w:bookmarkEnd w:id="6442"/>
      <w:bookmarkEnd w:id="6443"/>
      <w:r w:rsidRPr="007E5079">
        <w:rPr>
          <w:rFonts w:ascii="Times New Roman" w:hAnsi="Times New Roman"/>
          <w:szCs w:val="32"/>
        </w:rPr>
        <w:t>：</w:t>
      </w:r>
      <w:bookmarkEnd w:id="6444"/>
      <w:bookmarkEnd w:id="6445"/>
      <w:bookmarkEnd w:id="6446"/>
      <w:bookmarkEnd w:id="6447"/>
      <w:bookmarkEnd w:id="6448"/>
      <w:bookmarkEnd w:id="6449"/>
      <w:bookmarkEnd w:id="6450"/>
      <w:bookmarkEnd w:id="6451"/>
      <w:bookmarkEnd w:id="6452"/>
      <w:bookmarkEnd w:id="6453"/>
      <w:bookmarkEnd w:id="6454"/>
      <w:bookmarkEnd w:id="6455"/>
    </w:p>
    <w:p w14:paraId="66DB7964" w14:textId="77777777" w:rsidR="001F122C" w:rsidRPr="007E5079" w:rsidRDefault="001F122C" w:rsidP="001F122C">
      <w:pPr>
        <w:pStyle w:val="4"/>
        <w:numPr>
          <w:ilvl w:val="3"/>
          <w:numId w:val="1"/>
        </w:numPr>
        <w:kinsoku w:val="0"/>
        <w:rPr>
          <w:rFonts w:ascii="Times New Roman" w:hAnsi="Times New Roman"/>
        </w:rPr>
      </w:pPr>
      <w:r w:rsidRPr="007E5079">
        <w:rPr>
          <w:rFonts w:ascii="Times New Roman" w:hAnsi="Times New Roman"/>
          <w:spacing w:val="-6"/>
        </w:rPr>
        <w:t>組織架構面向</w:t>
      </w:r>
      <w:r w:rsidRPr="007E5079">
        <w:rPr>
          <w:rFonts w:ascii="Times New Roman" w:hAnsi="Times New Roman"/>
          <w:spacing w:val="6"/>
        </w:rPr>
        <w:t>：內政部除</w:t>
      </w:r>
      <w:r w:rsidR="007E26C6" w:rsidRPr="007E5079">
        <w:rPr>
          <w:rFonts w:ascii="Times New Roman" w:hAnsi="Times New Roman"/>
          <w:spacing w:val="6"/>
        </w:rPr>
        <w:t>了</w:t>
      </w:r>
      <w:r w:rsidRPr="007E5079">
        <w:rPr>
          <w:rFonts w:ascii="Times New Roman" w:hAnsi="Times New Roman"/>
          <w:spacing w:val="6"/>
        </w:rPr>
        <w:t>已委託臺北大學研究</w:t>
      </w:r>
      <w:r w:rsidRPr="007E5079">
        <w:rPr>
          <w:rFonts w:ascii="Times New Roman" w:hAnsi="Times New Roman"/>
        </w:rPr>
        <w:t>團隊</w:t>
      </w:r>
      <w:r w:rsidRPr="007E5079">
        <w:rPr>
          <w:rFonts w:ascii="Times New Roman" w:hAnsi="Times New Roman"/>
        </w:rPr>
        <w:t>(</w:t>
      </w:r>
      <w:r w:rsidRPr="007E5079">
        <w:rPr>
          <w:rFonts w:ascii="Times New Roman" w:hAnsi="Times New Roman"/>
        </w:rPr>
        <w:t>周愫嫻教授、李茂生教授、黃宗旻副教授</w:t>
      </w:r>
      <w:r w:rsidRPr="007E5079">
        <w:rPr>
          <w:rFonts w:ascii="Times New Roman" w:hAnsi="Times New Roman"/>
        </w:rPr>
        <w:t>)</w:t>
      </w:r>
      <w:r w:rsidRPr="007E5079">
        <w:rPr>
          <w:rFonts w:ascii="Times New Roman" w:hAnsi="Times New Roman"/>
        </w:rPr>
        <w:t>研訂</w:t>
      </w:r>
      <w:r w:rsidR="007E26C6" w:rsidRPr="007E5079">
        <w:rPr>
          <w:rFonts w:ascii="Times New Roman" w:hAnsi="Times New Roman"/>
          <w:spacing w:val="-6"/>
        </w:rPr>
        <w:t>少輔會設置及實施辦法</w:t>
      </w:r>
      <w:r w:rsidR="007E26C6" w:rsidRPr="007E5079">
        <w:rPr>
          <w:rFonts w:ascii="Times New Roman" w:hAnsi="Times New Roman"/>
          <w:spacing w:val="-6"/>
        </w:rPr>
        <w:t>(</w:t>
      </w:r>
      <w:r w:rsidR="007E26C6" w:rsidRPr="007E5079">
        <w:rPr>
          <w:rFonts w:ascii="Times New Roman" w:hAnsi="Times New Roman"/>
          <w:spacing w:val="-6"/>
        </w:rPr>
        <w:t>暫名</w:t>
      </w:r>
      <w:r w:rsidR="007E26C6" w:rsidRPr="007E5079">
        <w:rPr>
          <w:rFonts w:ascii="Times New Roman" w:hAnsi="Times New Roman"/>
          <w:spacing w:val="-6"/>
        </w:rPr>
        <w:t>)</w:t>
      </w:r>
      <w:r w:rsidR="007E26C6" w:rsidRPr="007E5079">
        <w:rPr>
          <w:rFonts w:ascii="Times New Roman" w:hAnsi="Times New Roman"/>
          <w:spacing w:val="6"/>
        </w:rPr>
        <w:t>草案之</w:t>
      </w:r>
      <w:r w:rsidRPr="007E5079">
        <w:rPr>
          <w:rFonts w:ascii="Times New Roman" w:hAnsi="Times New Roman"/>
        </w:rPr>
        <w:t>外，並持續由行政院、司法院、相關部會與專家學者召開專案研商會議。</w:t>
      </w:r>
    </w:p>
    <w:p w14:paraId="0CCCD5BC" w14:textId="77777777" w:rsidR="001F122C" w:rsidRPr="007E5079" w:rsidRDefault="001F122C" w:rsidP="001F122C">
      <w:pPr>
        <w:pStyle w:val="4"/>
        <w:numPr>
          <w:ilvl w:val="3"/>
          <w:numId w:val="1"/>
        </w:numPr>
        <w:rPr>
          <w:rFonts w:ascii="Times New Roman" w:hAnsi="Times New Roman"/>
        </w:rPr>
      </w:pPr>
      <w:r w:rsidRPr="007E5079">
        <w:rPr>
          <w:rFonts w:ascii="Times New Roman" w:hAnsi="Times New Roman"/>
          <w:spacing w:val="6"/>
        </w:rPr>
        <w:t>透過社安網計畫及毒品防制基金</w:t>
      </w:r>
      <w:r w:rsidR="007E26C6" w:rsidRPr="007E5079">
        <w:rPr>
          <w:rFonts w:ascii="Times New Roman" w:hAnsi="Times New Roman"/>
          <w:spacing w:val="6"/>
        </w:rPr>
        <w:t>，</w:t>
      </w:r>
      <w:r w:rsidRPr="007E5079">
        <w:rPr>
          <w:rFonts w:ascii="Times New Roman" w:hAnsi="Times New Roman"/>
          <w:spacing w:val="6"/>
        </w:rPr>
        <w:t>補助</w:t>
      </w:r>
      <w:r w:rsidR="007E26C6" w:rsidRPr="007E5079">
        <w:rPr>
          <w:rFonts w:ascii="Times New Roman" w:hAnsi="Times New Roman"/>
          <w:spacing w:val="6"/>
        </w:rPr>
        <w:t>各地方少</w:t>
      </w:r>
      <w:r w:rsidR="007E26C6" w:rsidRPr="007E5079">
        <w:rPr>
          <w:rFonts w:ascii="Times New Roman" w:hAnsi="Times New Roman"/>
        </w:rPr>
        <w:t>輔會</w:t>
      </w:r>
      <w:r w:rsidRPr="007E5079">
        <w:rPr>
          <w:rFonts w:ascii="Times New Roman" w:hAnsi="Times New Roman"/>
          <w:spacing w:val="-6"/>
        </w:rPr>
        <w:t>進用人力</w:t>
      </w:r>
      <w:r w:rsidRPr="007E5079">
        <w:rPr>
          <w:rFonts w:ascii="Times New Roman" w:hAnsi="Times New Roman"/>
        </w:rPr>
        <w:t>：</w:t>
      </w:r>
    </w:p>
    <w:p w14:paraId="2930500F" w14:textId="77777777" w:rsidR="007E26C6" w:rsidRPr="007E5079" w:rsidRDefault="007E26C6" w:rsidP="00E1182F">
      <w:pPr>
        <w:pStyle w:val="31"/>
        <w:topLinePunct/>
        <w:ind w:leftChars="494" w:left="1680" w:firstLine="664"/>
        <w:rPr>
          <w:rFonts w:ascii="Times New Roman"/>
          <w:szCs w:val="32"/>
        </w:rPr>
      </w:pPr>
      <w:r w:rsidRPr="007E5079">
        <w:rPr>
          <w:rFonts w:ascii="Times New Roman"/>
          <w:spacing w:val="-4"/>
          <w:szCs w:val="32"/>
        </w:rPr>
        <w:t>各</w:t>
      </w:r>
      <w:r w:rsidR="001B335D" w:rsidRPr="007E5079">
        <w:rPr>
          <w:rFonts w:ascii="Times New Roman"/>
          <w:spacing w:val="-4"/>
          <w:szCs w:val="32"/>
        </w:rPr>
        <w:t>縣市</w:t>
      </w:r>
      <w:r w:rsidRPr="007E5079">
        <w:rPr>
          <w:rFonts w:ascii="Times New Roman"/>
          <w:spacing w:val="-4"/>
          <w:szCs w:val="32"/>
        </w:rPr>
        <w:t>少輔會人力長期礙於各地方政府有限</w:t>
      </w:r>
      <w:r w:rsidRPr="007E5079">
        <w:rPr>
          <w:rFonts w:ascii="Times New Roman"/>
          <w:spacing w:val="4"/>
          <w:szCs w:val="32"/>
        </w:rPr>
        <w:t>經</w:t>
      </w:r>
      <w:r w:rsidRPr="007E5079">
        <w:rPr>
          <w:rFonts w:ascii="Times New Roman"/>
          <w:spacing w:val="6"/>
          <w:szCs w:val="32"/>
        </w:rPr>
        <w:t>費</w:t>
      </w:r>
      <w:r w:rsidR="00A435A0" w:rsidRPr="007E5079">
        <w:rPr>
          <w:rFonts w:ascii="Times New Roman"/>
          <w:spacing w:val="6"/>
          <w:szCs w:val="32"/>
        </w:rPr>
        <w:t>，目前</w:t>
      </w:r>
      <w:r w:rsidR="00A435A0" w:rsidRPr="007E5079">
        <w:rPr>
          <w:rFonts w:ascii="Times New Roman"/>
          <w:spacing w:val="4"/>
        </w:rPr>
        <w:t>總共只有</w:t>
      </w:r>
      <w:r w:rsidR="00A435A0" w:rsidRPr="007E5079">
        <w:rPr>
          <w:rFonts w:ascii="Times New Roman"/>
          <w:spacing w:val="4"/>
        </w:rPr>
        <w:t>150</w:t>
      </w:r>
      <w:r w:rsidR="00A435A0" w:rsidRPr="007E5079">
        <w:rPr>
          <w:rFonts w:ascii="Times New Roman"/>
          <w:spacing w:val="4"/>
        </w:rPr>
        <w:t>人</w:t>
      </w:r>
      <w:r w:rsidRPr="007E5079">
        <w:rPr>
          <w:rFonts w:ascii="Times New Roman"/>
          <w:spacing w:val="6"/>
          <w:szCs w:val="32"/>
        </w:rPr>
        <w:t>，部分地方首長透過統整網絡單位資源、分工</w:t>
      </w:r>
      <w:r w:rsidRPr="007E5079">
        <w:rPr>
          <w:rFonts w:ascii="Times New Roman"/>
          <w:szCs w:val="32"/>
        </w:rPr>
        <w:t>合作模式，而有較為完善的志工培訓及運用機制，但城鄉</w:t>
      </w:r>
      <w:r w:rsidRPr="007E5079">
        <w:rPr>
          <w:rFonts w:ascii="Times New Roman"/>
          <w:spacing w:val="4"/>
        </w:rPr>
        <w:t>差距</w:t>
      </w:r>
      <w:r w:rsidRPr="007E5079">
        <w:rPr>
          <w:rFonts w:ascii="Times New Roman"/>
          <w:szCs w:val="32"/>
        </w:rPr>
        <w:t>大，</w:t>
      </w:r>
      <w:r w:rsidRPr="007E5079">
        <w:rPr>
          <w:rFonts w:ascii="Times New Roman"/>
          <w:spacing w:val="4"/>
          <w:szCs w:val="32"/>
        </w:rPr>
        <w:t>多數縣</w:t>
      </w:r>
      <w:r w:rsidRPr="007E5079">
        <w:rPr>
          <w:rFonts w:ascii="Times New Roman"/>
          <w:spacing w:val="6"/>
          <w:szCs w:val="32"/>
        </w:rPr>
        <w:t>市</w:t>
      </w:r>
      <w:r w:rsidR="000B62BE" w:rsidRPr="007E5079">
        <w:rPr>
          <w:rFonts w:ascii="Times New Roman"/>
          <w:spacing w:val="6"/>
          <w:szCs w:val="32"/>
        </w:rPr>
        <w:t>的</w:t>
      </w:r>
      <w:r w:rsidRPr="007E5079">
        <w:rPr>
          <w:rFonts w:ascii="Times New Roman"/>
          <w:spacing w:val="6"/>
          <w:szCs w:val="32"/>
        </w:rPr>
        <w:t>少輔會難以</w:t>
      </w:r>
      <w:r w:rsidR="000B62BE" w:rsidRPr="007E5079">
        <w:rPr>
          <w:rFonts w:ascii="Times New Roman"/>
          <w:spacing w:val="6"/>
          <w:szCs w:val="32"/>
        </w:rPr>
        <w:t>把</w:t>
      </w:r>
      <w:r w:rsidRPr="007E5079">
        <w:rPr>
          <w:rFonts w:ascii="Times New Roman"/>
          <w:spacing w:val="6"/>
          <w:szCs w:val="32"/>
        </w:rPr>
        <w:t>輔導工作</w:t>
      </w:r>
      <w:r w:rsidR="000B62BE" w:rsidRPr="007E5079">
        <w:rPr>
          <w:rFonts w:ascii="Times New Roman"/>
          <w:spacing w:val="6"/>
          <w:szCs w:val="32"/>
        </w:rPr>
        <w:t>交由</w:t>
      </w:r>
      <w:r w:rsidRPr="007E5079">
        <w:rPr>
          <w:rFonts w:ascii="Times New Roman"/>
          <w:spacing w:val="6"/>
          <w:szCs w:val="32"/>
        </w:rPr>
        <w:t>輔導志工</w:t>
      </w:r>
      <w:r w:rsidR="008A35F4" w:rsidRPr="007E5079">
        <w:rPr>
          <w:rStyle w:val="aff0"/>
          <w:rFonts w:ascii="Times New Roman"/>
          <w:spacing w:val="6"/>
          <w:szCs w:val="32"/>
        </w:rPr>
        <w:footnoteReference w:id="119"/>
      </w:r>
      <w:r w:rsidR="00925BCF" w:rsidRPr="007E5079">
        <w:rPr>
          <w:rFonts w:ascii="Times New Roman"/>
          <w:spacing w:val="-4"/>
          <w:szCs w:val="32"/>
        </w:rPr>
        <w:t>(</w:t>
      </w:r>
      <w:r w:rsidR="00925BCF" w:rsidRPr="007E5079">
        <w:rPr>
          <w:rFonts w:ascii="Times New Roman"/>
          <w:spacing w:val="-8"/>
          <w:szCs w:val="32"/>
        </w:rPr>
        <w:t>有關</w:t>
      </w:r>
      <w:r w:rsidR="00925BCF" w:rsidRPr="007E5079">
        <w:rPr>
          <w:rFonts w:ascii="Times New Roman"/>
          <w:spacing w:val="-8"/>
        </w:rPr>
        <w:t>各縣市少輔會輔導志工人數、年齡及背景</w:t>
      </w:r>
      <w:r w:rsidR="001B335D" w:rsidRPr="007E5079">
        <w:rPr>
          <w:rFonts w:ascii="Times New Roman"/>
          <w:spacing w:val="4"/>
        </w:rPr>
        <w:t>，</w:t>
      </w:r>
      <w:r w:rsidR="00925BCF" w:rsidRPr="007E5079">
        <w:rPr>
          <w:rFonts w:ascii="Times New Roman"/>
          <w:spacing w:val="4"/>
        </w:rPr>
        <w:t>詳見附表</w:t>
      </w:r>
      <w:r w:rsidR="00925BCF" w:rsidRPr="007E5079">
        <w:rPr>
          <w:rFonts w:ascii="Times New Roman"/>
          <w:spacing w:val="4"/>
          <w:szCs w:val="32"/>
        </w:rPr>
        <w:t>)</w:t>
      </w:r>
      <w:r w:rsidRPr="007E5079">
        <w:rPr>
          <w:rFonts w:ascii="Times New Roman"/>
          <w:spacing w:val="4"/>
          <w:szCs w:val="32"/>
        </w:rPr>
        <w:t>辦理，</w:t>
      </w:r>
      <w:r w:rsidR="00A435A0" w:rsidRPr="007E5079">
        <w:rPr>
          <w:rFonts w:ascii="Times New Roman"/>
          <w:spacing w:val="4"/>
          <w:szCs w:val="32"/>
        </w:rPr>
        <w:t>使得</w:t>
      </w:r>
      <w:r w:rsidRPr="007E5079">
        <w:rPr>
          <w:rFonts w:ascii="Times New Roman"/>
          <w:spacing w:val="4"/>
          <w:szCs w:val="32"/>
        </w:rPr>
        <w:t>專業輔導</w:t>
      </w:r>
      <w:r w:rsidRPr="007E5079">
        <w:rPr>
          <w:rFonts w:ascii="Times New Roman"/>
          <w:spacing w:val="-4"/>
          <w:szCs w:val="32"/>
        </w:rPr>
        <w:t>人力不足。</w:t>
      </w:r>
    </w:p>
    <w:p w14:paraId="3D7C2338" w14:textId="77777777" w:rsidR="008A35F4" w:rsidRPr="007E5079" w:rsidRDefault="000B62BE" w:rsidP="000B62BE">
      <w:pPr>
        <w:pStyle w:val="31"/>
        <w:kinsoku w:val="0"/>
        <w:ind w:leftChars="494" w:left="1680" w:firstLine="680"/>
        <w:rPr>
          <w:rFonts w:ascii="Times New Roman"/>
        </w:rPr>
      </w:pPr>
      <w:r w:rsidRPr="007E5079">
        <w:rPr>
          <w:rFonts w:ascii="Times New Roman"/>
        </w:rPr>
        <w:t>因此，</w:t>
      </w:r>
      <w:r w:rsidR="001F122C" w:rsidRPr="007E5079">
        <w:rPr>
          <w:rFonts w:ascii="Times New Roman"/>
        </w:rPr>
        <w:t>內政部依照司法院</w:t>
      </w:r>
      <w:r w:rsidR="001F122C" w:rsidRPr="007E5079">
        <w:rPr>
          <w:rFonts w:ascii="Times New Roman"/>
        </w:rPr>
        <w:t>106</w:t>
      </w:r>
      <w:r w:rsidRPr="007E5079">
        <w:rPr>
          <w:rFonts w:ascii="Times New Roman"/>
        </w:rPr>
        <w:t>年到</w:t>
      </w:r>
      <w:r w:rsidR="001F122C" w:rsidRPr="007E5079">
        <w:rPr>
          <w:rFonts w:ascii="Times New Roman"/>
        </w:rPr>
        <w:t>108</w:t>
      </w:r>
      <w:r w:rsidR="001F122C" w:rsidRPr="007E5079">
        <w:rPr>
          <w:rFonts w:ascii="Times New Roman"/>
        </w:rPr>
        <w:t>年</w:t>
      </w:r>
      <w:r w:rsidRPr="007E5079">
        <w:rPr>
          <w:rFonts w:ascii="Times New Roman"/>
        </w:rPr>
        <w:t>少年</w:t>
      </w:r>
      <w:r w:rsidR="001F122C" w:rsidRPr="007E5079">
        <w:rPr>
          <w:rFonts w:ascii="Times New Roman"/>
        </w:rPr>
        <w:t>曝險行為案件</w:t>
      </w:r>
      <w:r w:rsidRPr="007E5079">
        <w:rPr>
          <w:rFonts w:ascii="Times New Roman"/>
        </w:rPr>
        <w:t>數量</w:t>
      </w:r>
      <w:r w:rsidR="001F122C" w:rsidRPr="007E5079">
        <w:rPr>
          <w:rFonts w:ascii="Times New Roman"/>
        </w:rPr>
        <w:t>，</w:t>
      </w:r>
      <w:r w:rsidRPr="007E5079">
        <w:rPr>
          <w:rFonts w:ascii="Times New Roman"/>
        </w:rPr>
        <w:t>並且</w:t>
      </w:r>
      <w:r w:rsidR="001F122C" w:rsidRPr="007E5079">
        <w:rPr>
          <w:rFonts w:ascii="Times New Roman"/>
        </w:rPr>
        <w:t>參考衛福部建議保護性社</w:t>
      </w:r>
      <w:r w:rsidR="001F122C" w:rsidRPr="007E5079">
        <w:rPr>
          <w:rFonts w:ascii="Times New Roman"/>
          <w:spacing w:val="-4"/>
        </w:rPr>
        <w:t>工</w:t>
      </w:r>
      <w:r w:rsidRPr="007E5079">
        <w:rPr>
          <w:rFonts w:ascii="Times New Roman"/>
          <w:spacing w:val="-4"/>
        </w:rPr>
        <w:t>人力</w:t>
      </w:r>
      <w:r w:rsidR="001F122C" w:rsidRPr="007E5079">
        <w:rPr>
          <w:rFonts w:ascii="Times New Roman"/>
          <w:spacing w:val="-4"/>
        </w:rPr>
        <w:t>的配置方式，評估少輔會</w:t>
      </w:r>
      <w:r w:rsidRPr="007E5079">
        <w:rPr>
          <w:rFonts w:ascii="Times New Roman"/>
          <w:spacing w:val="-4"/>
        </w:rPr>
        <w:t>至少</w:t>
      </w:r>
      <w:r w:rsidR="001F122C" w:rsidRPr="007E5079">
        <w:rPr>
          <w:rFonts w:ascii="Times New Roman"/>
          <w:spacing w:val="-4"/>
        </w:rPr>
        <w:t>需要</w:t>
      </w:r>
      <w:r w:rsidR="001F122C" w:rsidRPr="007E5079">
        <w:rPr>
          <w:rFonts w:ascii="Times New Roman"/>
          <w:spacing w:val="-4"/>
        </w:rPr>
        <w:t>231</w:t>
      </w:r>
      <w:r w:rsidR="001F122C" w:rsidRPr="007E5079">
        <w:rPr>
          <w:rFonts w:ascii="Times New Roman"/>
          <w:spacing w:val="-4"/>
        </w:rPr>
        <w:t>名</w:t>
      </w:r>
      <w:r w:rsidR="001F122C" w:rsidRPr="007E5079">
        <w:rPr>
          <w:rFonts w:ascii="Times New Roman"/>
        </w:rPr>
        <w:t>人</w:t>
      </w:r>
      <w:r w:rsidR="001F122C" w:rsidRPr="007E5079">
        <w:rPr>
          <w:rFonts w:ascii="Times New Roman"/>
          <w:spacing w:val="6"/>
        </w:rPr>
        <w:t>力</w:t>
      </w:r>
      <w:r w:rsidR="008A35F4" w:rsidRPr="007E5079">
        <w:rPr>
          <w:rFonts w:ascii="Times New Roman"/>
          <w:spacing w:val="6"/>
        </w:rPr>
        <w:t>，同時</w:t>
      </w:r>
      <w:r w:rsidR="001F122C" w:rsidRPr="007E5079">
        <w:rPr>
          <w:rFonts w:ascii="Times New Roman"/>
          <w:spacing w:val="6"/>
        </w:rPr>
        <w:t>規劃透過社安網計畫及法務部毒品防制基金</w:t>
      </w:r>
      <w:r w:rsidRPr="007E5079">
        <w:rPr>
          <w:rFonts w:ascii="Times New Roman"/>
          <w:spacing w:val="-4"/>
        </w:rPr>
        <w:t>，補助各地方政府逐步進用人力</w:t>
      </w:r>
      <w:r w:rsidR="001F122C" w:rsidRPr="007E5079">
        <w:rPr>
          <w:rFonts w:ascii="Times New Roman"/>
          <w:spacing w:val="-4"/>
        </w:rPr>
        <w:t>，預計</w:t>
      </w:r>
      <w:r w:rsidRPr="007E5079">
        <w:rPr>
          <w:rFonts w:ascii="Times New Roman"/>
          <w:spacing w:val="4"/>
        </w:rPr>
        <w:t>在</w:t>
      </w:r>
      <w:r w:rsidR="001F122C" w:rsidRPr="007E5079">
        <w:rPr>
          <w:rFonts w:ascii="Times New Roman"/>
        </w:rPr>
        <w:t>112</w:t>
      </w:r>
      <w:r w:rsidR="001F122C" w:rsidRPr="007E5079">
        <w:rPr>
          <w:rFonts w:ascii="Times New Roman"/>
        </w:rPr>
        <w:t>年總人數</w:t>
      </w:r>
      <w:r w:rsidRPr="007E5079">
        <w:rPr>
          <w:rFonts w:ascii="Times New Roman"/>
        </w:rPr>
        <w:t>可</w:t>
      </w:r>
      <w:r w:rsidR="001F122C" w:rsidRPr="007E5079">
        <w:rPr>
          <w:rFonts w:ascii="Times New Roman"/>
        </w:rPr>
        <w:t>達到</w:t>
      </w:r>
      <w:r w:rsidR="001F122C" w:rsidRPr="007E5079">
        <w:rPr>
          <w:rFonts w:ascii="Times New Roman"/>
        </w:rPr>
        <w:t>262</w:t>
      </w:r>
      <w:r w:rsidR="001F122C" w:rsidRPr="007E5079">
        <w:rPr>
          <w:rFonts w:ascii="Times New Roman"/>
        </w:rPr>
        <w:t>人。而</w:t>
      </w:r>
      <w:r w:rsidRPr="007E5079">
        <w:rPr>
          <w:rFonts w:ascii="Times New Roman"/>
        </w:rPr>
        <w:t>這些人力的資格，</w:t>
      </w:r>
      <w:r w:rsidR="001F122C" w:rsidRPr="007E5079">
        <w:rPr>
          <w:rFonts w:ascii="Times New Roman"/>
          <w:spacing w:val="-4"/>
        </w:rPr>
        <w:t>必須具備</w:t>
      </w:r>
      <w:r w:rsidRPr="007E5079">
        <w:rPr>
          <w:rFonts w:ascii="Times New Roman"/>
          <w:spacing w:val="-4"/>
        </w:rPr>
        <w:t>《少事法》所</w:t>
      </w:r>
      <w:r w:rsidR="001F122C" w:rsidRPr="007E5079">
        <w:rPr>
          <w:rFonts w:ascii="Times New Roman"/>
          <w:spacing w:val="-4"/>
        </w:rPr>
        <w:t>規範的社工、心理、教育</w:t>
      </w:r>
      <w:r w:rsidR="001F122C" w:rsidRPr="007E5079">
        <w:rPr>
          <w:rFonts w:ascii="Times New Roman"/>
        </w:rPr>
        <w:t>、家庭教育或其他相關專業。</w:t>
      </w:r>
    </w:p>
    <w:p w14:paraId="5E5FF807" w14:textId="77777777" w:rsidR="007E26C6" w:rsidRPr="007E5079" w:rsidRDefault="000B62BE" w:rsidP="000B62BE">
      <w:pPr>
        <w:pStyle w:val="31"/>
        <w:kinsoku w:val="0"/>
        <w:ind w:leftChars="494" w:left="1680" w:firstLine="696"/>
        <w:rPr>
          <w:rFonts w:ascii="Times New Roman"/>
        </w:rPr>
      </w:pPr>
      <w:r w:rsidRPr="007E5079">
        <w:rPr>
          <w:rFonts w:ascii="Times New Roman"/>
          <w:spacing w:val="4"/>
        </w:rPr>
        <w:t>但目前</w:t>
      </w:r>
      <w:r w:rsidR="001F122C" w:rsidRPr="007E5079">
        <w:rPr>
          <w:rFonts w:ascii="Times New Roman"/>
          <w:spacing w:val="4"/>
        </w:rPr>
        <w:t>部分縣市受限於地方自籌款比率</w:t>
      </w:r>
      <w:r w:rsidRPr="007E5079">
        <w:rPr>
          <w:rFonts w:ascii="Times New Roman"/>
          <w:spacing w:val="4"/>
        </w:rPr>
        <w:t>與</w:t>
      </w:r>
      <w:r w:rsidR="001F122C" w:rsidRPr="007E5079">
        <w:rPr>
          <w:rFonts w:ascii="Times New Roman"/>
          <w:spacing w:val="4"/>
        </w:rPr>
        <w:lastRenderedPageBreak/>
        <w:t>財政問題，</w:t>
      </w:r>
      <w:r w:rsidRPr="007E5079">
        <w:rPr>
          <w:rFonts w:ascii="Times New Roman"/>
          <w:spacing w:val="4"/>
        </w:rPr>
        <w:t>還沒有</w:t>
      </w:r>
      <w:r w:rsidR="00925BCF" w:rsidRPr="007E5079">
        <w:rPr>
          <w:rFonts w:ascii="Times New Roman"/>
          <w:spacing w:val="4"/>
        </w:rPr>
        <w:t>達到</w:t>
      </w:r>
      <w:r w:rsidR="001F122C" w:rsidRPr="007E5079">
        <w:rPr>
          <w:rFonts w:ascii="Times New Roman"/>
          <w:spacing w:val="4"/>
        </w:rPr>
        <w:t>需求人力配置</w:t>
      </w:r>
      <w:r w:rsidR="001F122C" w:rsidRPr="007E5079">
        <w:rPr>
          <w:rFonts w:ascii="Times New Roman"/>
          <w:spacing w:val="4"/>
        </w:rPr>
        <w:t>(</w:t>
      </w:r>
      <w:r w:rsidR="001F122C" w:rsidRPr="007E5079">
        <w:rPr>
          <w:rFonts w:ascii="Times New Roman"/>
          <w:spacing w:val="4"/>
        </w:rPr>
        <w:t>包括：新北市</w:t>
      </w:r>
      <w:r w:rsidR="001F122C" w:rsidRPr="007E5079">
        <w:rPr>
          <w:rFonts w:ascii="Times New Roman"/>
          <w:spacing w:val="6"/>
        </w:rPr>
        <w:t>、彰化縣及臺東縣</w:t>
      </w:r>
      <w:r w:rsidR="001F122C" w:rsidRPr="007E5079">
        <w:rPr>
          <w:rFonts w:ascii="Times New Roman"/>
          <w:spacing w:val="6"/>
        </w:rPr>
        <w:t>)</w:t>
      </w:r>
      <w:r w:rsidR="001F122C" w:rsidRPr="007E5079">
        <w:rPr>
          <w:rFonts w:ascii="Times New Roman"/>
        </w:rPr>
        <w:t>。</w:t>
      </w:r>
    </w:p>
    <w:p w14:paraId="22BB18D5" w14:textId="77777777" w:rsidR="002D41FF" w:rsidRPr="007E5079" w:rsidRDefault="00925BCF" w:rsidP="008A35F4">
      <w:pPr>
        <w:pStyle w:val="3"/>
        <w:numPr>
          <w:ilvl w:val="2"/>
          <w:numId w:val="1"/>
        </w:numPr>
        <w:kinsoku w:val="0"/>
        <w:ind w:left="1360" w:hanging="680"/>
        <w:rPr>
          <w:rFonts w:ascii="Times New Roman" w:hAnsi="Times New Roman"/>
          <w:b/>
        </w:rPr>
        <w:sectPr w:rsidR="002D41FF" w:rsidRPr="007E5079" w:rsidSect="00C12E63">
          <w:footerReference w:type="default" r:id="rId67"/>
          <w:pgSz w:w="11907" w:h="16840" w:code="9"/>
          <w:pgMar w:top="1701" w:right="1418" w:bottom="1418" w:left="1418" w:header="851" w:footer="851" w:gutter="227"/>
          <w:cols w:space="425"/>
          <w:docGrid w:type="linesAndChars" w:linePitch="457" w:charSpace="4127"/>
        </w:sectPr>
      </w:pPr>
      <w:bookmarkStart w:id="6456" w:name="_Toc84513245"/>
      <w:bookmarkStart w:id="6457" w:name="_Toc84513852"/>
      <w:bookmarkStart w:id="6458" w:name="_Toc85020406"/>
      <w:bookmarkStart w:id="6459" w:name="_Toc85448904"/>
      <w:bookmarkStart w:id="6460" w:name="_Toc86417683"/>
      <w:bookmarkStart w:id="6461" w:name="_Toc86844169"/>
      <w:bookmarkStart w:id="6462" w:name="_Toc86928916"/>
      <w:bookmarkStart w:id="6463" w:name="_Toc89241657"/>
      <w:bookmarkStart w:id="6464" w:name="_Toc90303656"/>
      <w:r w:rsidRPr="007E5079">
        <w:rPr>
          <w:rFonts w:ascii="Times New Roman" w:hAnsi="Times New Roman"/>
          <w:spacing w:val="4"/>
        </w:rPr>
        <w:t>至於</w:t>
      </w:r>
      <w:r w:rsidR="000B62BE" w:rsidRPr="007E5079">
        <w:rPr>
          <w:rFonts w:ascii="Times New Roman" w:hAnsi="Times New Roman"/>
          <w:spacing w:val="4"/>
        </w:rPr>
        <w:t>少輔會</w:t>
      </w:r>
      <w:r w:rsidR="008A35F4" w:rsidRPr="007E5079">
        <w:rPr>
          <w:rFonts w:ascii="Times New Roman" w:hAnsi="Times New Roman"/>
          <w:spacing w:val="4"/>
        </w:rPr>
        <w:t>的</w:t>
      </w:r>
      <w:r w:rsidR="000B62BE" w:rsidRPr="007E5079">
        <w:rPr>
          <w:rFonts w:ascii="Times New Roman" w:hAnsi="Times New Roman"/>
          <w:spacing w:val="4"/>
        </w:rPr>
        <w:t>輔導方式、辦理</w:t>
      </w:r>
      <w:r w:rsidR="008A35F4" w:rsidRPr="007E5079">
        <w:rPr>
          <w:rFonts w:ascii="Times New Roman" w:hAnsi="Times New Roman"/>
          <w:spacing w:val="4"/>
        </w:rPr>
        <w:t>工作</w:t>
      </w:r>
      <w:r w:rsidR="000B62BE" w:rsidRPr="007E5079">
        <w:rPr>
          <w:rFonts w:ascii="Times New Roman" w:hAnsi="Times New Roman"/>
          <w:spacing w:val="4"/>
        </w:rPr>
        <w:t>、</w:t>
      </w:r>
      <w:r w:rsidR="008A35F4" w:rsidRPr="007E5079">
        <w:rPr>
          <w:rFonts w:ascii="Times New Roman" w:hAnsi="Times New Roman"/>
          <w:spacing w:val="4"/>
        </w:rPr>
        <w:t>作業流程與</w:t>
      </w:r>
      <w:r w:rsidR="000B62BE" w:rsidRPr="007E5079">
        <w:rPr>
          <w:rFonts w:ascii="Times New Roman" w:hAnsi="Times New Roman"/>
          <w:spacing w:val="4"/>
        </w:rPr>
        <w:t>跨網絡合作機制</w:t>
      </w:r>
      <w:r w:rsidR="008A35F4" w:rsidRPr="007E5079">
        <w:rPr>
          <w:rFonts w:ascii="Times New Roman" w:hAnsi="Times New Roman"/>
          <w:spacing w:val="4"/>
        </w:rPr>
        <w:t>等</w:t>
      </w:r>
      <w:r w:rsidR="000B62BE" w:rsidRPr="007E5079">
        <w:rPr>
          <w:rFonts w:ascii="Times New Roman" w:hAnsi="Times New Roman"/>
          <w:spacing w:val="4"/>
        </w:rPr>
        <w:t>，</w:t>
      </w:r>
      <w:r w:rsidR="001F122C" w:rsidRPr="007E5079">
        <w:rPr>
          <w:rFonts w:ascii="Times New Roman" w:hAnsi="Times New Roman"/>
          <w:spacing w:val="4"/>
        </w:rPr>
        <w:t>目前內政部還在配合行政院</w:t>
      </w:r>
      <w:r w:rsidR="008A35F4" w:rsidRPr="007E5079">
        <w:rPr>
          <w:rFonts w:ascii="Times New Roman" w:hAnsi="Times New Roman"/>
          <w:spacing w:val="4"/>
        </w:rPr>
        <w:t>所</w:t>
      </w:r>
      <w:r w:rsidR="001F122C" w:rsidRPr="007E5079">
        <w:rPr>
          <w:rFonts w:ascii="Times New Roman" w:hAnsi="Times New Roman"/>
          <w:spacing w:val="4"/>
        </w:rPr>
        <w:t>召開</w:t>
      </w:r>
      <w:r w:rsidR="008A35F4" w:rsidRPr="007E5079">
        <w:rPr>
          <w:rFonts w:ascii="Times New Roman" w:hAnsi="Times New Roman"/>
          <w:spacing w:val="-2"/>
        </w:rPr>
        <w:t>的</w:t>
      </w:r>
      <w:r w:rsidR="001F122C" w:rsidRPr="007E5079">
        <w:rPr>
          <w:rFonts w:ascii="Times New Roman" w:hAnsi="Times New Roman"/>
          <w:spacing w:val="-2"/>
        </w:rPr>
        <w:t>會議</w:t>
      </w:r>
      <w:r w:rsidR="000B62BE" w:rsidRPr="007E5079">
        <w:rPr>
          <w:rFonts w:ascii="Times New Roman" w:hAnsi="Times New Roman"/>
          <w:spacing w:val="-2"/>
        </w:rPr>
        <w:t>研商中</w:t>
      </w:r>
      <w:r w:rsidRPr="007E5079">
        <w:rPr>
          <w:rFonts w:ascii="Times New Roman" w:hAnsi="Times New Roman"/>
          <w:spacing w:val="-2"/>
        </w:rPr>
        <w:t>。</w:t>
      </w:r>
      <w:bookmarkEnd w:id="6456"/>
      <w:bookmarkEnd w:id="6457"/>
      <w:bookmarkEnd w:id="6458"/>
      <w:bookmarkEnd w:id="6459"/>
      <w:bookmarkEnd w:id="6460"/>
      <w:bookmarkEnd w:id="6461"/>
      <w:bookmarkEnd w:id="6462"/>
      <w:bookmarkEnd w:id="6463"/>
      <w:bookmarkEnd w:id="6464"/>
    </w:p>
    <w:p w14:paraId="7EB4799E" w14:textId="77777777" w:rsidR="002F0AAD" w:rsidRPr="007E5079" w:rsidRDefault="002D41FF" w:rsidP="00882C6A">
      <w:pPr>
        <w:pStyle w:val="0"/>
        <w:numPr>
          <w:ilvl w:val="0"/>
          <w:numId w:val="14"/>
        </w:numPr>
        <w:ind w:leftChars="0" w:left="681" w:hanging="681"/>
        <w:rPr>
          <w:rFonts w:ascii="Times New Roman"/>
          <w:b/>
        </w:rPr>
      </w:pPr>
      <w:r w:rsidRPr="007E5079">
        <w:rPr>
          <w:rFonts w:ascii="Times New Roman"/>
          <w:b/>
        </w:rPr>
        <w:lastRenderedPageBreak/>
        <w:t xml:space="preserve">  </w:t>
      </w:r>
      <w:r w:rsidR="00641D72" w:rsidRPr="007E5079">
        <w:rPr>
          <w:rFonts w:ascii="Times New Roman"/>
          <w:b/>
        </w:rPr>
        <w:t>專家學者與</w:t>
      </w:r>
      <w:r w:rsidR="00444DC0" w:rsidRPr="007E5079">
        <w:rPr>
          <w:rFonts w:ascii="Times New Roman"/>
          <w:b/>
        </w:rPr>
        <w:t>地方第一線</w:t>
      </w:r>
      <w:r w:rsidR="002F0AAD" w:rsidRPr="007E5079">
        <w:rPr>
          <w:rFonts w:ascii="Times New Roman"/>
          <w:b/>
        </w:rPr>
        <w:t>看到防護網</w:t>
      </w:r>
      <w:r w:rsidR="00CD4D3C" w:rsidRPr="007E5079">
        <w:rPr>
          <w:rFonts w:ascii="Times New Roman"/>
          <w:b/>
        </w:rPr>
        <w:t>的</w:t>
      </w:r>
      <w:r w:rsidR="002F0AAD" w:rsidRPr="007E5079">
        <w:rPr>
          <w:rFonts w:ascii="Times New Roman"/>
          <w:b/>
        </w:rPr>
        <w:t>漏洞</w:t>
      </w:r>
    </w:p>
    <w:p w14:paraId="6CAAA539" w14:textId="77777777" w:rsidR="00373DCA" w:rsidRPr="007E5079" w:rsidRDefault="00373DCA" w:rsidP="00786447">
      <w:pPr>
        <w:pStyle w:val="12"/>
        <w:ind w:left="680" w:firstLine="664"/>
        <w:rPr>
          <w:rFonts w:ascii="Times New Roman"/>
        </w:rPr>
      </w:pPr>
      <w:r w:rsidRPr="007E5079">
        <w:rPr>
          <w:rFonts w:ascii="Times New Roman"/>
          <w:spacing w:val="-4"/>
        </w:rPr>
        <w:t>脆弱家庭、兒虐事件增多，反映出家庭關係</w:t>
      </w:r>
      <w:r w:rsidR="00A90D07" w:rsidRPr="007E5079">
        <w:rPr>
          <w:rFonts w:ascii="Times New Roman"/>
          <w:spacing w:val="-4"/>
        </w:rPr>
        <w:t>慢慢</w:t>
      </w:r>
      <w:r w:rsidRPr="007E5079">
        <w:rPr>
          <w:rFonts w:ascii="Times New Roman"/>
          <w:spacing w:val="-4"/>
        </w:rPr>
        <w:t>疏離</w:t>
      </w:r>
      <w:r w:rsidRPr="007E5079">
        <w:rPr>
          <w:rFonts w:ascii="Times New Roman"/>
        </w:rPr>
        <w:t>與</w:t>
      </w:r>
      <w:r w:rsidRPr="007E5079">
        <w:rPr>
          <w:rFonts w:ascii="Times New Roman"/>
          <w:spacing w:val="4"/>
        </w:rPr>
        <w:t>家庭支持系統</w:t>
      </w:r>
      <w:r w:rsidR="00A90D07" w:rsidRPr="007E5079">
        <w:rPr>
          <w:rFonts w:ascii="Times New Roman"/>
          <w:spacing w:val="4"/>
        </w:rPr>
        <w:t>漸漸</w:t>
      </w:r>
      <w:r w:rsidRPr="007E5079">
        <w:rPr>
          <w:rFonts w:ascii="Times New Roman"/>
          <w:spacing w:val="4"/>
        </w:rPr>
        <w:t>弱化</w:t>
      </w:r>
      <w:r w:rsidR="00450F0F" w:rsidRPr="007E5079">
        <w:rPr>
          <w:rFonts w:ascii="Times New Roman"/>
          <w:spacing w:val="4"/>
        </w:rPr>
        <w:t>的現象</w:t>
      </w:r>
      <w:r w:rsidRPr="007E5079">
        <w:rPr>
          <w:rFonts w:ascii="Times New Roman"/>
          <w:spacing w:val="4"/>
        </w:rPr>
        <w:tab/>
      </w:r>
      <w:r w:rsidRPr="007E5079">
        <w:rPr>
          <w:rFonts w:ascii="Times New Roman"/>
          <w:spacing w:val="4"/>
        </w:rPr>
        <w:t>，但</w:t>
      </w:r>
      <w:r w:rsidR="00786447" w:rsidRPr="007E5079">
        <w:rPr>
          <w:rFonts w:ascii="Times New Roman"/>
          <w:spacing w:val="4"/>
        </w:rPr>
        <w:t>兒少</w:t>
      </w:r>
      <w:r w:rsidR="00CE6BC1" w:rsidRPr="007E5079">
        <w:rPr>
          <w:rFonts w:ascii="Times New Roman"/>
          <w:spacing w:val="4"/>
        </w:rPr>
        <w:t>保護議題，千頭</w:t>
      </w:r>
      <w:r w:rsidR="00CE6BC1" w:rsidRPr="007E5079">
        <w:rPr>
          <w:rFonts w:ascii="Times New Roman"/>
          <w:spacing w:val="-4"/>
        </w:rPr>
        <w:t>萬緒。受虐、落入邊緣或司法</w:t>
      </w:r>
      <w:r w:rsidR="00CE6BC1" w:rsidRPr="007E5079">
        <w:rPr>
          <w:rFonts w:ascii="Times New Roman"/>
        </w:rPr>
        <w:t>處遇的孩子，</w:t>
      </w:r>
      <w:r w:rsidRPr="007E5079">
        <w:rPr>
          <w:rFonts w:ascii="Times New Roman"/>
        </w:rPr>
        <w:t>不僅是社會之痛，也是人民</w:t>
      </w:r>
      <w:r w:rsidR="00A90D07" w:rsidRPr="007E5079">
        <w:rPr>
          <w:rFonts w:ascii="Times New Roman"/>
        </w:rPr>
        <w:t>要</w:t>
      </w:r>
      <w:r w:rsidR="00281042" w:rsidRPr="007E5079">
        <w:rPr>
          <w:rFonts w:ascii="Times New Roman"/>
        </w:rPr>
        <w:t>共同承受</w:t>
      </w:r>
      <w:r w:rsidRPr="007E5079">
        <w:rPr>
          <w:rFonts w:ascii="Times New Roman"/>
        </w:rPr>
        <w:t>的</w:t>
      </w:r>
      <w:r w:rsidR="00155269" w:rsidRPr="007E5079">
        <w:rPr>
          <w:rFonts w:ascii="Times New Roman"/>
        </w:rPr>
        <w:t>責任</w:t>
      </w:r>
      <w:r w:rsidRPr="007E5079">
        <w:rPr>
          <w:rFonts w:ascii="Times New Roman"/>
        </w:rPr>
        <w:t>。</w:t>
      </w:r>
    </w:p>
    <w:p w14:paraId="69915B3D" w14:textId="77777777" w:rsidR="001271AD" w:rsidRPr="007E5079" w:rsidRDefault="00690E0F" w:rsidP="00065842">
      <w:pPr>
        <w:pStyle w:val="12"/>
        <w:kinsoku w:val="0"/>
        <w:ind w:left="680" w:firstLine="648"/>
        <w:rPr>
          <w:rFonts w:ascii="Times New Roman"/>
          <w:spacing w:val="-4"/>
        </w:rPr>
      </w:pPr>
      <w:r w:rsidRPr="007E5079">
        <w:rPr>
          <w:rFonts w:ascii="Times New Roman"/>
          <w:spacing w:val="-8"/>
        </w:rPr>
        <w:t>在全球化的趨勢下，</w:t>
      </w:r>
      <w:r w:rsidR="00065842" w:rsidRPr="007E5079">
        <w:rPr>
          <w:rFonts w:ascii="Times New Roman"/>
          <w:spacing w:val="-8"/>
        </w:rPr>
        <w:t>加上從失業、自殺</w:t>
      </w:r>
      <w:r w:rsidR="00065842" w:rsidRPr="007E5079">
        <w:rPr>
          <w:rFonts w:ascii="Times New Roman"/>
          <w:spacing w:val="-4"/>
        </w:rPr>
        <w:t>、貧富差距、離</w:t>
      </w:r>
      <w:r w:rsidR="00065842" w:rsidRPr="007E5079">
        <w:rPr>
          <w:rFonts w:ascii="Times New Roman"/>
        </w:rPr>
        <w:t>婚、心理衛生與兒虐等議題，都讓人感受到經濟面與社會</w:t>
      </w:r>
      <w:r w:rsidR="00065842" w:rsidRPr="007E5079">
        <w:rPr>
          <w:rFonts w:ascii="Times New Roman"/>
          <w:spacing w:val="-4"/>
        </w:rPr>
        <w:t>面的危機，</w:t>
      </w:r>
      <w:r w:rsidR="00065842" w:rsidRPr="007E5079">
        <w:rPr>
          <w:rFonts w:ascii="Times New Roman"/>
          <w:spacing w:val="-4"/>
        </w:rPr>
        <w:t>M</w:t>
      </w:r>
      <w:r w:rsidR="00065842" w:rsidRPr="007E5079">
        <w:rPr>
          <w:rFonts w:ascii="Times New Roman"/>
          <w:spacing w:val="-4"/>
        </w:rPr>
        <w:t>型社會的弱勢峰似乎愈來愈明顯。如果</w:t>
      </w:r>
      <w:r w:rsidR="00A90D07" w:rsidRPr="007E5079">
        <w:rPr>
          <w:rFonts w:ascii="Times New Roman"/>
          <w:spacing w:val="-4"/>
        </w:rPr>
        <w:t>只</w:t>
      </w:r>
      <w:r w:rsidR="00A90D07" w:rsidRPr="007E5079">
        <w:rPr>
          <w:rFonts w:ascii="Times New Roman"/>
          <w:spacing w:val="4"/>
        </w:rPr>
        <w:t>是皺起眉頭來指責這些家庭失靈的邊緣兒少「不好好讀書」、「不學好」，</w:t>
      </w:r>
      <w:r w:rsidR="00155269" w:rsidRPr="007E5079">
        <w:rPr>
          <w:rFonts w:ascii="Times New Roman"/>
          <w:spacing w:val="4"/>
        </w:rPr>
        <w:t>而</w:t>
      </w:r>
      <w:r w:rsidR="00A90D07" w:rsidRPr="007E5079">
        <w:rPr>
          <w:rFonts w:ascii="Times New Roman"/>
          <w:spacing w:val="4"/>
        </w:rPr>
        <w:t>沒有</w:t>
      </w:r>
      <w:r w:rsidR="008C01D0" w:rsidRPr="007E5079">
        <w:rPr>
          <w:rFonts w:ascii="Times New Roman"/>
          <w:spacing w:val="4"/>
        </w:rPr>
        <w:t>帶起這些弱勢家庭</w:t>
      </w:r>
      <w:r w:rsidR="00065842" w:rsidRPr="007E5079">
        <w:rPr>
          <w:rFonts w:ascii="Times New Roman"/>
          <w:spacing w:val="4"/>
        </w:rPr>
        <w:t>，無異是強化了對</w:t>
      </w:r>
      <w:r w:rsidR="008C01D0" w:rsidRPr="007E5079">
        <w:rPr>
          <w:rFonts w:ascii="Times New Roman"/>
          <w:spacing w:val="4"/>
        </w:rPr>
        <w:t>他們</w:t>
      </w:r>
      <w:r w:rsidR="00065842" w:rsidRPr="007E5079">
        <w:rPr>
          <w:rFonts w:ascii="Times New Roman"/>
          <w:spacing w:val="4"/>
        </w:rPr>
        <w:t>的</w:t>
      </w:r>
      <w:r w:rsidR="008003A3" w:rsidRPr="007E5079">
        <w:rPr>
          <w:rFonts w:ascii="Times New Roman"/>
          <w:spacing w:val="4"/>
        </w:rPr>
        <w:t>視而不見</w:t>
      </w:r>
      <w:r w:rsidR="00065842" w:rsidRPr="007E5079">
        <w:rPr>
          <w:rFonts w:ascii="Times New Roman"/>
          <w:spacing w:val="4"/>
        </w:rPr>
        <w:t>與排除</w:t>
      </w:r>
      <w:r w:rsidR="00065842" w:rsidRPr="007E5079">
        <w:rPr>
          <w:rFonts w:ascii="Times New Roman"/>
          <w:spacing w:val="-4"/>
        </w:rPr>
        <w:t>。</w:t>
      </w:r>
    </w:p>
    <w:p w14:paraId="086623C8" w14:textId="77777777" w:rsidR="00444DC0" w:rsidRPr="007E5079" w:rsidRDefault="00545AD7" w:rsidP="00CE6BC1">
      <w:pPr>
        <w:pStyle w:val="12"/>
        <w:kinsoku w:val="0"/>
        <w:ind w:left="680" w:firstLine="680"/>
        <w:rPr>
          <w:rFonts w:ascii="Times New Roman"/>
          <w:spacing w:val="6"/>
        </w:rPr>
      </w:pPr>
      <w:r w:rsidRPr="007E5079">
        <w:rPr>
          <w:rFonts w:ascii="Times New Roman"/>
        </w:rPr>
        <w:t>監察院</w:t>
      </w:r>
      <w:r w:rsidR="00CE6BC1" w:rsidRPr="007E5079">
        <w:rPr>
          <w:rFonts w:ascii="Times New Roman"/>
          <w:spacing w:val="-4"/>
        </w:rPr>
        <w:t>在調查期間，共</w:t>
      </w:r>
      <w:r w:rsidR="00786447" w:rsidRPr="007E5079">
        <w:rPr>
          <w:rFonts w:ascii="Times New Roman"/>
          <w:spacing w:val="-4"/>
        </w:rPr>
        <w:t>諮詢了</w:t>
      </w:r>
      <w:r w:rsidR="00CE6BC1" w:rsidRPr="007E5079">
        <w:rPr>
          <w:rFonts w:ascii="Times New Roman"/>
          <w:spacing w:val="-4"/>
        </w:rPr>
        <w:t>9</w:t>
      </w:r>
      <w:r w:rsidR="00CE6BC1" w:rsidRPr="007E5079">
        <w:rPr>
          <w:rFonts w:ascii="Times New Roman"/>
          <w:spacing w:val="-4"/>
        </w:rPr>
        <w:t>位</w:t>
      </w:r>
      <w:r w:rsidR="008C01D0" w:rsidRPr="007E5079">
        <w:rPr>
          <w:rFonts w:ascii="Times New Roman"/>
          <w:spacing w:val="-4"/>
        </w:rPr>
        <w:t>長期</w:t>
      </w:r>
      <w:r w:rsidR="00CE6BC1" w:rsidRPr="007E5079">
        <w:rPr>
          <w:rFonts w:ascii="Times New Roman"/>
        </w:rPr>
        <w:t>關注</w:t>
      </w:r>
      <w:r w:rsidR="00373DCA" w:rsidRPr="007E5079">
        <w:rPr>
          <w:rFonts w:ascii="Times New Roman"/>
        </w:rPr>
        <w:t>與</w:t>
      </w:r>
      <w:r w:rsidR="00CE6BC1" w:rsidRPr="007E5079">
        <w:rPr>
          <w:rFonts w:ascii="Times New Roman"/>
        </w:rPr>
        <w:t>從事兒少保</w:t>
      </w:r>
      <w:r w:rsidR="00CE6BC1" w:rsidRPr="007E5079">
        <w:rPr>
          <w:rFonts w:ascii="Times New Roman"/>
          <w:spacing w:val="4"/>
        </w:rPr>
        <w:t>護</w:t>
      </w:r>
      <w:r w:rsidR="00373DCA" w:rsidRPr="007E5079">
        <w:rPr>
          <w:rFonts w:ascii="Times New Roman"/>
          <w:spacing w:val="4"/>
        </w:rPr>
        <w:t>工作</w:t>
      </w:r>
      <w:r w:rsidR="00CE6BC1" w:rsidRPr="007E5079">
        <w:rPr>
          <w:rFonts w:ascii="Times New Roman"/>
          <w:spacing w:val="4"/>
        </w:rPr>
        <w:t>的</w:t>
      </w:r>
      <w:r w:rsidR="00786447" w:rsidRPr="007E5079">
        <w:rPr>
          <w:rFonts w:ascii="Times New Roman"/>
          <w:spacing w:val="4"/>
        </w:rPr>
        <w:t>專家學者與第一線實務工作者</w:t>
      </w:r>
      <w:r w:rsidR="00CE6BC1" w:rsidRPr="007E5079">
        <w:rPr>
          <w:rFonts w:ascii="Times New Roman"/>
          <w:spacing w:val="4"/>
        </w:rPr>
        <w:t>，她</w:t>
      </w:r>
      <w:r w:rsidR="00CE6BC1" w:rsidRPr="007E5079">
        <w:rPr>
          <w:rFonts w:ascii="Times New Roman"/>
          <w:spacing w:val="4"/>
        </w:rPr>
        <w:t>/</w:t>
      </w:r>
      <w:r w:rsidR="00CE6BC1" w:rsidRPr="007E5079">
        <w:rPr>
          <w:rFonts w:ascii="Times New Roman"/>
          <w:spacing w:val="4"/>
        </w:rPr>
        <w:t>他們在實</w:t>
      </w:r>
      <w:r w:rsidR="00CE6BC1" w:rsidRPr="007E5079">
        <w:rPr>
          <w:rFonts w:ascii="Times New Roman"/>
          <w:spacing w:val="-4"/>
        </w:rPr>
        <w:t>務界、學術界及政府體系內</w:t>
      </w:r>
      <w:r w:rsidR="00281042" w:rsidRPr="007E5079">
        <w:rPr>
          <w:rFonts w:ascii="Times New Roman"/>
          <w:spacing w:val="-4"/>
        </w:rPr>
        <w:t>，</w:t>
      </w:r>
      <w:r w:rsidR="008003A3" w:rsidRPr="007E5079">
        <w:rPr>
          <w:rFonts w:ascii="Times New Roman"/>
          <w:spacing w:val="-4"/>
        </w:rPr>
        <w:t>不斷地</w:t>
      </w:r>
      <w:r w:rsidR="00CE6BC1" w:rsidRPr="007E5079">
        <w:rPr>
          <w:rFonts w:ascii="Times New Roman"/>
          <w:spacing w:val="-4"/>
        </w:rPr>
        <w:t>為這些脆弱</w:t>
      </w:r>
      <w:r w:rsidR="00DA2231" w:rsidRPr="007E5079">
        <w:rPr>
          <w:rFonts w:ascii="Times New Roman"/>
          <w:spacing w:val="-4"/>
        </w:rPr>
        <w:t>的</w:t>
      </w:r>
      <w:r w:rsidR="00CE6BC1" w:rsidRPr="007E5079">
        <w:rPr>
          <w:rFonts w:ascii="Times New Roman"/>
          <w:spacing w:val="-4"/>
        </w:rPr>
        <w:t>兒少</w:t>
      </w:r>
      <w:r w:rsidR="00CE6BC1" w:rsidRPr="007E5079">
        <w:rPr>
          <w:rFonts w:ascii="Times New Roman"/>
        </w:rPr>
        <w:t>與</w:t>
      </w:r>
      <w:r w:rsidR="00CE6BC1" w:rsidRPr="007E5079">
        <w:rPr>
          <w:rFonts w:ascii="Times New Roman"/>
          <w:spacing w:val="4"/>
        </w:rPr>
        <w:t>家庭</w:t>
      </w:r>
      <w:r w:rsidR="00DA2231" w:rsidRPr="007E5079">
        <w:rPr>
          <w:rFonts w:ascii="Times New Roman"/>
          <w:spacing w:val="4"/>
        </w:rPr>
        <w:t>，</w:t>
      </w:r>
      <w:r w:rsidR="008C01D0" w:rsidRPr="007E5079">
        <w:rPr>
          <w:rFonts w:ascii="Times New Roman"/>
          <w:spacing w:val="4"/>
        </w:rPr>
        <w:t>大聲疾呼</w:t>
      </w:r>
      <w:r w:rsidR="00DA2231" w:rsidRPr="007E5079">
        <w:rPr>
          <w:rFonts w:ascii="Times New Roman"/>
          <w:spacing w:val="4"/>
        </w:rPr>
        <w:t>要</w:t>
      </w:r>
      <w:r w:rsidR="008419B4" w:rsidRPr="007E5079">
        <w:rPr>
          <w:rFonts w:ascii="Times New Roman"/>
          <w:spacing w:val="4"/>
        </w:rPr>
        <w:t>建構起</w:t>
      </w:r>
      <w:r w:rsidR="00DA2231" w:rsidRPr="007E5079">
        <w:rPr>
          <w:rFonts w:ascii="Times New Roman"/>
          <w:spacing w:val="4"/>
        </w:rPr>
        <w:t>完善的兒少保護機制</w:t>
      </w:r>
      <w:r w:rsidR="00CE6BC1" w:rsidRPr="007E5079">
        <w:rPr>
          <w:rFonts w:ascii="Times New Roman"/>
          <w:spacing w:val="4"/>
        </w:rPr>
        <w:t>，</w:t>
      </w:r>
      <w:r w:rsidR="008C01D0" w:rsidRPr="007E5079">
        <w:rPr>
          <w:rFonts w:ascii="Times New Roman"/>
          <w:spacing w:val="4"/>
        </w:rPr>
        <w:t>所提出的</w:t>
      </w:r>
      <w:r w:rsidR="00880CD2" w:rsidRPr="007E5079">
        <w:rPr>
          <w:rFonts w:ascii="Times New Roman" w:hint="eastAsia"/>
          <w:spacing w:val="4"/>
        </w:rPr>
        <w:t>建</w:t>
      </w:r>
      <w:r w:rsidR="008C01D0" w:rsidRPr="007E5079">
        <w:rPr>
          <w:rFonts w:ascii="Times New Roman"/>
          <w:spacing w:val="4"/>
        </w:rPr>
        <w:t>言，</w:t>
      </w:r>
      <w:r w:rsidR="00CE6BC1" w:rsidRPr="007E5079">
        <w:rPr>
          <w:rFonts w:ascii="Times New Roman"/>
          <w:spacing w:val="4"/>
        </w:rPr>
        <w:t>並不是要</w:t>
      </w:r>
      <w:r w:rsidR="005941EF" w:rsidRPr="007E5079">
        <w:rPr>
          <w:rFonts w:ascii="Times New Roman"/>
          <w:spacing w:val="4"/>
        </w:rPr>
        <w:t>「唱衰」</w:t>
      </w:r>
      <w:r w:rsidR="00CE6BC1" w:rsidRPr="007E5079">
        <w:rPr>
          <w:rFonts w:ascii="Times New Roman"/>
        </w:rPr>
        <w:t>社安網計畫，而是</w:t>
      </w:r>
      <w:r w:rsidR="008C01D0" w:rsidRPr="007E5079">
        <w:rPr>
          <w:rFonts w:ascii="Times New Roman"/>
        </w:rPr>
        <w:t>懇切地</w:t>
      </w:r>
      <w:r w:rsidR="00CE6BC1" w:rsidRPr="007E5079">
        <w:rPr>
          <w:rFonts w:ascii="Times New Roman"/>
          <w:spacing w:val="6"/>
        </w:rPr>
        <w:t>希望政府能夠看見並</w:t>
      </w:r>
      <w:r w:rsidR="00281042" w:rsidRPr="007E5079">
        <w:rPr>
          <w:rFonts w:ascii="Times New Roman"/>
          <w:spacing w:val="6"/>
        </w:rPr>
        <w:t>且</w:t>
      </w:r>
      <w:r w:rsidR="00CE6BC1" w:rsidRPr="007E5079">
        <w:rPr>
          <w:rFonts w:ascii="Times New Roman"/>
          <w:spacing w:val="6"/>
        </w:rPr>
        <w:t>一一補起社會安全網還有的漏洞</w:t>
      </w:r>
      <w:r w:rsidR="005941EF" w:rsidRPr="007E5079">
        <w:rPr>
          <w:rFonts w:ascii="Times New Roman"/>
          <w:spacing w:val="6"/>
        </w:rPr>
        <w:t>。</w:t>
      </w:r>
      <w:r w:rsidR="00444DC0" w:rsidRPr="007E5079">
        <w:rPr>
          <w:rFonts w:ascii="Times New Roman"/>
          <w:spacing w:val="6"/>
        </w:rPr>
        <w:t>另外，</w:t>
      </w:r>
      <w:r w:rsidRPr="007E5079">
        <w:rPr>
          <w:rFonts w:ascii="Times New Roman"/>
          <w:spacing w:val="6"/>
        </w:rPr>
        <w:t>監察院</w:t>
      </w:r>
      <w:r w:rsidR="00732CCE" w:rsidRPr="007E5079">
        <w:rPr>
          <w:rFonts w:ascii="Times New Roman" w:hint="eastAsia"/>
          <w:spacing w:val="6"/>
        </w:rPr>
        <w:t>聽</w:t>
      </w:r>
      <w:r w:rsidR="00444DC0" w:rsidRPr="007E5079">
        <w:rPr>
          <w:rFonts w:ascii="Times New Roman"/>
          <w:spacing w:val="6"/>
        </w:rPr>
        <w:t>了</w:t>
      </w:r>
      <w:r w:rsidR="00444DC0" w:rsidRPr="007E5079">
        <w:rPr>
          <w:rFonts w:ascii="Times New Roman"/>
          <w:spacing w:val="6"/>
        </w:rPr>
        <w:t>6</w:t>
      </w:r>
      <w:r w:rsidR="00444DC0" w:rsidRPr="007E5079">
        <w:rPr>
          <w:rFonts w:ascii="Times New Roman"/>
          <w:spacing w:val="6"/>
        </w:rPr>
        <w:t>個地方政府簡報</w:t>
      </w:r>
      <w:r w:rsidR="00450F0F" w:rsidRPr="007E5079">
        <w:rPr>
          <w:rFonts w:ascii="Times New Roman"/>
          <w:spacing w:val="6"/>
        </w:rPr>
        <w:t>說明在</w:t>
      </w:r>
      <w:r w:rsidR="00444DC0" w:rsidRPr="007E5079">
        <w:rPr>
          <w:rFonts w:ascii="Times New Roman"/>
          <w:spacing w:val="6"/>
        </w:rPr>
        <w:t>社安</w:t>
      </w:r>
      <w:r w:rsidR="00444DC0" w:rsidRPr="007E5079">
        <w:rPr>
          <w:rFonts w:ascii="Times New Roman"/>
          <w:spacing w:val="4"/>
        </w:rPr>
        <w:t>網第一期計畫</w:t>
      </w:r>
      <w:r w:rsidR="00444DC0" w:rsidRPr="007E5079">
        <w:rPr>
          <w:rFonts w:ascii="Times New Roman"/>
          <w:spacing w:val="6"/>
        </w:rPr>
        <w:t>執行</w:t>
      </w:r>
      <w:r w:rsidR="00450F0F" w:rsidRPr="007E5079">
        <w:rPr>
          <w:rFonts w:ascii="Times New Roman"/>
          <w:spacing w:val="6"/>
        </w:rPr>
        <w:t>上的</w:t>
      </w:r>
      <w:r w:rsidR="00444DC0" w:rsidRPr="007E5079">
        <w:rPr>
          <w:rFonts w:ascii="Times New Roman"/>
          <w:spacing w:val="6"/>
        </w:rPr>
        <w:t>困難，</w:t>
      </w:r>
      <w:r w:rsidR="00450F0F" w:rsidRPr="007E5079">
        <w:rPr>
          <w:rFonts w:ascii="Times New Roman"/>
          <w:spacing w:val="6"/>
        </w:rPr>
        <w:t>這部分</w:t>
      </w:r>
      <w:r w:rsidR="00444DC0" w:rsidRPr="007E5079">
        <w:rPr>
          <w:rFonts w:ascii="Times New Roman"/>
          <w:spacing w:val="6"/>
        </w:rPr>
        <w:t>也有助於瞭解目前制度的缺角。</w:t>
      </w:r>
    </w:p>
    <w:p w14:paraId="5177635B" w14:textId="77777777" w:rsidR="005941EF" w:rsidRPr="007E5079" w:rsidRDefault="005941EF" w:rsidP="00CE6BC1">
      <w:pPr>
        <w:pStyle w:val="12"/>
        <w:kinsoku w:val="0"/>
        <w:ind w:left="680" w:firstLine="680"/>
        <w:rPr>
          <w:rFonts w:ascii="Times New Roman"/>
        </w:rPr>
      </w:pPr>
    </w:p>
    <w:p w14:paraId="6C2B80A2" w14:textId="77777777" w:rsidR="00355FA2" w:rsidRPr="007E5079" w:rsidRDefault="00355FA2" w:rsidP="008E3AE2">
      <w:pPr>
        <w:pStyle w:val="2"/>
        <w:numPr>
          <w:ilvl w:val="1"/>
          <w:numId w:val="37"/>
        </w:numPr>
        <w:rPr>
          <w:rFonts w:ascii="Times New Roman" w:hAnsi="Times New Roman"/>
          <w:b/>
        </w:rPr>
      </w:pPr>
      <w:bookmarkStart w:id="6465" w:name="_Toc84101965"/>
      <w:bookmarkStart w:id="6466" w:name="_Toc90303657"/>
      <w:bookmarkEnd w:id="6465"/>
      <w:r w:rsidRPr="007E5079">
        <w:rPr>
          <w:rFonts w:ascii="Times New Roman" w:hAnsi="Times New Roman"/>
          <w:b/>
        </w:rPr>
        <w:t>當家庭尚未脆弱、危機尚未發生</w:t>
      </w:r>
      <w:r w:rsidRPr="007E5079">
        <w:rPr>
          <w:rFonts w:ascii="Times New Roman" w:hAnsi="Times New Roman"/>
          <w:b/>
        </w:rPr>
        <w:t>—</w:t>
      </w:r>
      <w:r w:rsidRPr="007E5079">
        <w:rPr>
          <w:rFonts w:ascii="Times New Roman" w:hAnsi="Times New Roman"/>
          <w:b/>
        </w:rPr>
        <w:t>兒少保護</w:t>
      </w:r>
      <w:r w:rsidR="00880CD2" w:rsidRPr="007E5079">
        <w:rPr>
          <w:rFonts w:ascii="Times New Roman" w:hAnsi="Times New Roman" w:hint="eastAsia"/>
          <w:b/>
        </w:rPr>
        <w:t>初</w:t>
      </w:r>
      <w:r w:rsidRPr="007E5079">
        <w:rPr>
          <w:rFonts w:ascii="Times New Roman" w:hAnsi="Times New Roman"/>
          <w:b/>
        </w:rPr>
        <w:t>級預防制度</w:t>
      </w:r>
      <w:r w:rsidR="00A90D07" w:rsidRPr="007E5079">
        <w:rPr>
          <w:rFonts w:ascii="Times New Roman" w:hAnsi="Times New Roman"/>
          <w:b/>
        </w:rPr>
        <w:t>似乎在社安網中缺了一塊</w:t>
      </w:r>
      <w:bookmarkEnd w:id="6466"/>
    </w:p>
    <w:p w14:paraId="5BF2BA3D" w14:textId="77777777" w:rsidR="00355FA2" w:rsidRPr="007E5079" w:rsidRDefault="00355FA2" w:rsidP="00355FA2">
      <w:pPr>
        <w:pStyle w:val="21"/>
        <w:kinsoku w:val="0"/>
        <w:ind w:left="1020" w:firstLine="680"/>
        <w:rPr>
          <w:rFonts w:ascii="Times New Roman"/>
        </w:rPr>
      </w:pPr>
      <w:r w:rsidRPr="007E5079">
        <w:rPr>
          <w:rFonts w:ascii="Times New Roman"/>
        </w:rPr>
        <w:t>社安網第一期計畫就開宗明義指出，</w:t>
      </w:r>
      <w:r w:rsidR="00451EF4" w:rsidRPr="007E5079">
        <w:rPr>
          <w:rFonts w:ascii="Times New Roman"/>
        </w:rPr>
        <w:t>安全網</w:t>
      </w:r>
      <w:r w:rsidRPr="007E5079">
        <w:rPr>
          <w:rFonts w:ascii="Times New Roman"/>
        </w:rPr>
        <w:t>牽涉範圍廣泛，需要跨部會合力推動，</w:t>
      </w:r>
      <w:r w:rsidR="00451EF4" w:rsidRPr="007E5079">
        <w:rPr>
          <w:rFonts w:ascii="Times New Roman"/>
        </w:rPr>
        <w:t>並</w:t>
      </w:r>
      <w:r w:rsidRPr="007E5079">
        <w:rPr>
          <w:rFonts w:ascii="Times New Roman"/>
        </w:rPr>
        <w:t>提出「以整合為策略，完善多元化家庭支持服務」、「以預防為優先，及早辨識脆弱兒童與家庭」、「以風險類型或等級為分流，建構公私協力處理模式」三大新思維。</w:t>
      </w:r>
    </w:p>
    <w:p w14:paraId="09DFABE0" w14:textId="77777777" w:rsidR="00355FA2" w:rsidRPr="007E5079" w:rsidRDefault="00355FA2" w:rsidP="00355FA2">
      <w:pPr>
        <w:pStyle w:val="21"/>
        <w:kinsoku w:val="0"/>
        <w:ind w:left="1020" w:firstLine="656"/>
        <w:rPr>
          <w:rFonts w:ascii="Times New Roman"/>
        </w:rPr>
      </w:pPr>
      <w:r w:rsidRPr="007E5079">
        <w:rPr>
          <w:rFonts w:ascii="Times New Roman"/>
          <w:spacing w:val="-6"/>
        </w:rPr>
        <w:t>其中「以預防為優先，及早辨識脆弱兒童與家庭」</w:t>
      </w:r>
      <w:r w:rsidRPr="007E5079">
        <w:rPr>
          <w:rFonts w:ascii="Times New Roman"/>
        </w:rPr>
        <w:t>，</w:t>
      </w:r>
      <w:r w:rsidRPr="007E5079">
        <w:rPr>
          <w:rFonts w:ascii="Times New Roman"/>
          <w:spacing w:val="-6"/>
        </w:rPr>
        <w:t>所強調的就是兒少保護初級預防與及早辨識的重要性</w:t>
      </w:r>
      <w:r w:rsidRPr="007E5079">
        <w:rPr>
          <w:rFonts w:ascii="Times New Roman"/>
        </w:rPr>
        <w:lastRenderedPageBreak/>
        <w:t>。</w:t>
      </w:r>
      <w:r w:rsidRPr="007E5079">
        <w:rPr>
          <w:rFonts w:ascii="Times New Roman"/>
          <w:spacing w:val="4"/>
        </w:rPr>
        <w:t>但</w:t>
      </w:r>
      <w:r w:rsidR="007F2194" w:rsidRPr="007E5079">
        <w:rPr>
          <w:rFonts w:ascii="Times New Roman"/>
          <w:spacing w:val="-6"/>
        </w:rPr>
        <w:t>專家及實務工作者認為這項</w:t>
      </w:r>
      <w:r w:rsidRPr="007E5079">
        <w:rPr>
          <w:rFonts w:ascii="Times New Roman"/>
          <w:spacing w:val="-6"/>
        </w:rPr>
        <w:t>政策</w:t>
      </w:r>
      <w:r w:rsidR="007F2194" w:rsidRPr="007E5079">
        <w:rPr>
          <w:rFonts w:ascii="Times New Roman"/>
          <w:spacing w:val="-6"/>
        </w:rPr>
        <w:t>的設計讓初期預防</w:t>
      </w:r>
      <w:r w:rsidR="007F2194" w:rsidRPr="007E5079">
        <w:rPr>
          <w:rFonts w:ascii="Times New Roman"/>
        </w:rPr>
        <w:t>機</w:t>
      </w:r>
      <w:r w:rsidR="007F2194" w:rsidRPr="007E5079">
        <w:rPr>
          <w:rFonts w:ascii="Times New Roman"/>
          <w:spacing w:val="2"/>
        </w:rPr>
        <w:t>制消失了，而且</w:t>
      </w:r>
      <w:r w:rsidRPr="007E5079">
        <w:rPr>
          <w:rFonts w:ascii="Times New Roman"/>
          <w:spacing w:val="2"/>
        </w:rPr>
        <w:t>執行的過程中，跨單位體系</w:t>
      </w:r>
      <w:r w:rsidR="007F2194" w:rsidRPr="007E5079">
        <w:rPr>
          <w:rFonts w:ascii="Times New Roman"/>
          <w:spacing w:val="2"/>
        </w:rPr>
        <w:t>也</w:t>
      </w:r>
      <w:r w:rsidRPr="007E5079">
        <w:rPr>
          <w:rFonts w:ascii="Times New Roman"/>
          <w:spacing w:val="2"/>
        </w:rPr>
        <w:t>沒有發揮</w:t>
      </w:r>
      <w:r w:rsidRPr="007E5079">
        <w:rPr>
          <w:rFonts w:ascii="Times New Roman"/>
        </w:rPr>
        <w:t>功能。</w:t>
      </w:r>
    </w:p>
    <w:p w14:paraId="64D17190" w14:textId="77777777" w:rsidR="00355FA2" w:rsidRPr="007E5079" w:rsidRDefault="00355FA2" w:rsidP="00355FA2">
      <w:pPr>
        <w:pStyle w:val="3"/>
        <w:numPr>
          <w:ilvl w:val="2"/>
          <w:numId w:val="1"/>
        </w:numPr>
        <w:rPr>
          <w:rFonts w:ascii="Times New Roman" w:hAnsi="Times New Roman"/>
          <w:b/>
        </w:rPr>
      </w:pPr>
      <w:bookmarkStart w:id="6467" w:name="_Toc84186933"/>
      <w:bookmarkStart w:id="6468" w:name="_Toc84229303"/>
      <w:bookmarkStart w:id="6469" w:name="_Toc85448906"/>
      <w:bookmarkStart w:id="6470" w:name="_Toc86417685"/>
      <w:bookmarkStart w:id="6471" w:name="_Toc86844171"/>
      <w:bookmarkStart w:id="6472" w:name="_Toc86928918"/>
      <w:bookmarkStart w:id="6473" w:name="_Toc89241659"/>
      <w:bookmarkStart w:id="6474" w:name="_Toc90303658"/>
      <w:r w:rsidRPr="007E5079">
        <w:rPr>
          <w:rFonts w:ascii="Times New Roman" w:hAnsi="Times New Roman"/>
          <w:b/>
        </w:rPr>
        <w:t>社安網實施之後，由社福中心接手脆弱家庭的</w:t>
      </w:r>
      <w:r w:rsidR="00CF1692" w:rsidRPr="007E5079">
        <w:rPr>
          <w:rFonts w:ascii="Times New Roman" w:hAnsi="Times New Roman"/>
          <w:b/>
        </w:rPr>
        <w:t>二</w:t>
      </w:r>
      <w:r w:rsidRPr="007E5079">
        <w:rPr>
          <w:rFonts w:ascii="Times New Roman" w:hAnsi="Times New Roman"/>
          <w:b/>
        </w:rPr>
        <w:t>級預防服務工作，反而讓兒少保護光譜最前端的</w:t>
      </w:r>
      <w:r w:rsidR="00880CD2" w:rsidRPr="007E5079">
        <w:rPr>
          <w:rFonts w:ascii="Times New Roman" w:hAnsi="Times New Roman" w:hint="eastAsia"/>
          <w:b/>
        </w:rPr>
        <w:t>初</w:t>
      </w:r>
      <w:r w:rsidR="00CF1692" w:rsidRPr="007E5079">
        <w:rPr>
          <w:rFonts w:ascii="Times New Roman" w:hAnsi="Times New Roman"/>
          <w:b/>
        </w:rPr>
        <w:t>級</w:t>
      </w:r>
      <w:r w:rsidRPr="007E5079">
        <w:rPr>
          <w:rFonts w:ascii="Times New Roman" w:hAnsi="Times New Roman"/>
          <w:b/>
        </w:rPr>
        <w:t>預防空缺了</w:t>
      </w:r>
      <w:bookmarkEnd w:id="6467"/>
      <w:bookmarkEnd w:id="6468"/>
      <w:bookmarkEnd w:id="6469"/>
      <w:bookmarkEnd w:id="6470"/>
      <w:bookmarkEnd w:id="6471"/>
      <w:bookmarkEnd w:id="6472"/>
      <w:bookmarkEnd w:id="6473"/>
      <w:bookmarkEnd w:id="6474"/>
    </w:p>
    <w:p w14:paraId="51FE7C33" w14:textId="77777777" w:rsidR="00355FA2" w:rsidRPr="007E5079" w:rsidRDefault="00355FA2" w:rsidP="00355FA2">
      <w:pPr>
        <w:pStyle w:val="21"/>
        <w:kinsoku w:val="0"/>
        <w:ind w:leftChars="400" w:left="1361" w:firstLine="680"/>
        <w:rPr>
          <w:rFonts w:ascii="Times New Roman"/>
        </w:rPr>
      </w:pPr>
      <w:r w:rsidRPr="007E5079">
        <w:rPr>
          <w:rFonts w:ascii="Times New Roman"/>
        </w:rPr>
        <w:t>兒少受虐事件的</w:t>
      </w:r>
      <w:r w:rsidR="00DD5555" w:rsidRPr="007E5079">
        <w:rPr>
          <w:rFonts w:ascii="Times New Roman"/>
        </w:rPr>
        <w:t>初</w:t>
      </w:r>
      <w:r w:rsidRPr="007E5079">
        <w:rPr>
          <w:rFonts w:ascii="Times New Roman"/>
        </w:rPr>
        <w:t>級預防</w:t>
      </w:r>
      <w:r w:rsidR="00DD5555" w:rsidRPr="007E5079">
        <w:rPr>
          <w:rFonts w:ascii="Times New Roman"/>
        </w:rPr>
        <w:t>工作</w:t>
      </w:r>
      <w:r w:rsidRPr="007E5079">
        <w:rPr>
          <w:rFonts w:ascii="Times New Roman"/>
        </w:rPr>
        <w:t>，其實要從兒少身</w:t>
      </w:r>
      <w:r w:rsidRPr="007E5079">
        <w:rPr>
          <w:rFonts w:ascii="Times New Roman"/>
          <w:spacing w:val="-2"/>
        </w:rPr>
        <w:t>處的家庭、學校與</w:t>
      </w:r>
      <w:r w:rsidR="00DD5555" w:rsidRPr="007E5079">
        <w:rPr>
          <w:rFonts w:ascii="Times New Roman"/>
          <w:spacing w:val="-2"/>
        </w:rPr>
        <w:t>鄰里</w:t>
      </w:r>
      <w:r w:rsidRPr="007E5079">
        <w:rPr>
          <w:rFonts w:ascii="Times New Roman"/>
          <w:spacing w:val="-2"/>
        </w:rPr>
        <w:t>社區</w:t>
      </w:r>
      <w:r w:rsidR="00DD5555" w:rsidRPr="007E5079">
        <w:rPr>
          <w:rFonts w:ascii="Times New Roman"/>
          <w:spacing w:val="-2"/>
        </w:rPr>
        <w:t>中</w:t>
      </w:r>
      <w:r w:rsidRPr="007E5079">
        <w:rPr>
          <w:rFonts w:ascii="Times New Roman"/>
          <w:spacing w:val="-2"/>
        </w:rPr>
        <w:t>著手。但專家指出，社</w:t>
      </w:r>
      <w:r w:rsidRPr="007E5079">
        <w:rPr>
          <w:rFonts w:ascii="Times New Roman"/>
        </w:rPr>
        <w:t>安網計畫</w:t>
      </w:r>
      <w:r w:rsidR="00DD5555" w:rsidRPr="007E5079">
        <w:rPr>
          <w:rFonts w:ascii="Times New Roman"/>
        </w:rPr>
        <w:t>把</w:t>
      </w:r>
      <w:r w:rsidRPr="007E5079">
        <w:rPr>
          <w:rFonts w:ascii="Times New Roman"/>
        </w:rPr>
        <w:t>高風險家庭</w:t>
      </w:r>
      <w:r w:rsidR="00DD5555" w:rsidRPr="007E5079">
        <w:rPr>
          <w:rFonts w:ascii="Times New Roman"/>
        </w:rPr>
        <w:t>服務</w:t>
      </w:r>
      <w:r w:rsidR="00173DB4" w:rsidRPr="007E5079">
        <w:rPr>
          <w:rFonts w:ascii="Times New Roman"/>
        </w:rPr>
        <w:t>「收歸國有」</w:t>
      </w:r>
      <w:r w:rsidRPr="007E5079">
        <w:rPr>
          <w:rFonts w:ascii="Times New Roman"/>
        </w:rPr>
        <w:t>，</w:t>
      </w:r>
      <w:r w:rsidRPr="007E5079">
        <w:rPr>
          <w:rFonts w:ascii="Times New Roman"/>
          <w:spacing w:val="4"/>
        </w:rPr>
        <w:t>並且由社福中心接手</w:t>
      </w:r>
      <w:r w:rsidR="00173DB4" w:rsidRPr="007E5079">
        <w:rPr>
          <w:rFonts w:ascii="Times New Roman"/>
          <w:spacing w:val="4"/>
        </w:rPr>
        <w:t>屬於二級的</w:t>
      </w:r>
      <w:r w:rsidRPr="007E5079">
        <w:rPr>
          <w:rFonts w:ascii="Times New Roman"/>
          <w:spacing w:val="4"/>
        </w:rPr>
        <w:t>脆弱家庭服務工作，</w:t>
      </w:r>
      <w:r w:rsidR="00346A27" w:rsidRPr="007E5079">
        <w:rPr>
          <w:rFonts w:ascii="Times New Roman"/>
          <w:spacing w:val="4"/>
        </w:rPr>
        <w:t>這樣的制度設計</w:t>
      </w:r>
      <w:r w:rsidR="00173DB4" w:rsidRPr="007E5079">
        <w:rPr>
          <w:rFonts w:ascii="Times New Roman"/>
          <w:spacing w:val="4"/>
        </w:rPr>
        <w:t>使得</w:t>
      </w:r>
      <w:r w:rsidRPr="007E5079">
        <w:rPr>
          <w:rFonts w:ascii="Times New Roman"/>
        </w:rPr>
        <w:t>前端的</w:t>
      </w:r>
      <w:r w:rsidR="00173DB4" w:rsidRPr="007E5079">
        <w:rPr>
          <w:rFonts w:ascii="Times New Roman"/>
        </w:rPr>
        <w:t>初級</w:t>
      </w:r>
      <w:r w:rsidRPr="007E5079">
        <w:rPr>
          <w:rFonts w:ascii="Times New Roman"/>
        </w:rPr>
        <w:t>預防</w:t>
      </w:r>
      <w:r w:rsidR="00346A27" w:rsidRPr="007E5079">
        <w:rPr>
          <w:rFonts w:ascii="Times New Roman"/>
        </w:rPr>
        <w:t>缺漏</w:t>
      </w:r>
      <w:r w:rsidRPr="007E5079">
        <w:rPr>
          <w:rFonts w:ascii="Times New Roman"/>
        </w:rPr>
        <w:t>了：</w:t>
      </w:r>
    </w:p>
    <w:p w14:paraId="2AEF9708" w14:textId="77777777" w:rsidR="00355FA2" w:rsidRPr="007E5079" w:rsidRDefault="00355FA2" w:rsidP="00B64203">
      <w:pPr>
        <w:pStyle w:val="31"/>
        <w:kinsoku w:val="0"/>
        <w:spacing w:beforeLines="25" w:before="114"/>
        <w:ind w:leftChars="500" w:left="1701" w:firstLineChars="0" w:firstLine="0"/>
        <w:rPr>
          <w:rFonts w:ascii="Times New Roman"/>
          <w:i/>
          <w:sz w:val="28"/>
          <w:szCs w:val="28"/>
        </w:rPr>
      </w:pPr>
      <w:r w:rsidRPr="007E5079">
        <w:rPr>
          <w:rFonts w:ascii="Times New Roman"/>
          <w:i/>
          <w:sz w:val="28"/>
          <w:szCs w:val="28"/>
        </w:rPr>
        <w:t xml:space="preserve">    </w:t>
      </w:r>
      <w:r w:rsidRPr="007E5079">
        <w:rPr>
          <w:rFonts w:ascii="Times New Roman"/>
          <w:i/>
          <w:sz w:val="28"/>
          <w:szCs w:val="28"/>
        </w:rPr>
        <w:t>「初級預防</w:t>
      </w:r>
      <w:r w:rsidR="00B64203" w:rsidRPr="007E5079">
        <w:rPr>
          <w:rFonts w:ascii="Times New Roman"/>
          <w:i/>
          <w:sz w:val="28"/>
          <w:szCs w:val="28"/>
        </w:rPr>
        <w:t>工作</w:t>
      </w:r>
      <w:r w:rsidRPr="007E5079">
        <w:rPr>
          <w:rFonts w:ascii="Times New Roman"/>
          <w:i/>
          <w:sz w:val="28"/>
          <w:szCs w:val="28"/>
        </w:rPr>
        <w:t>過去</w:t>
      </w:r>
      <w:r w:rsidR="00B64203" w:rsidRPr="007E5079">
        <w:rPr>
          <w:rFonts w:ascii="Times New Roman"/>
          <w:i/>
          <w:sz w:val="28"/>
          <w:szCs w:val="28"/>
        </w:rPr>
        <w:t>是放在</w:t>
      </w:r>
      <w:r w:rsidRPr="007E5079">
        <w:rPr>
          <w:rFonts w:ascii="Times New Roman"/>
          <w:i/>
          <w:sz w:val="28"/>
          <w:szCs w:val="28"/>
        </w:rPr>
        <w:t>社福或家庭服務中心，</w:t>
      </w:r>
      <w:r w:rsidR="00B64203" w:rsidRPr="007E5079">
        <w:rPr>
          <w:rFonts w:ascii="Times New Roman"/>
          <w:i/>
          <w:sz w:val="28"/>
          <w:szCs w:val="28"/>
        </w:rPr>
        <w:t>但</w:t>
      </w:r>
      <w:r w:rsidRPr="007E5079">
        <w:rPr>
          <w:rFonts w:ascii="Times New Roman"/>
          <w:i/>
          <w:sz w:val="28"/>
          <w:szCs w:val="28"/>
        </w:rPr>
        <w:t>社安網後</w:t>
      </w:r>
      <w:r w:rsidR="00B64203" w:rsidRPr="007E5079">
        <w:rPr>
          <w:rFonts w:ascii="Times New Roman"/>
          <w:i/>
          <w:sz w:val="28"/>
          <w:szCs w:val="28"/>
        </w:rPr>
        <w:t>，</w:t>
      </w:r>
      <w:r w:rsidRPr="007E5079">
        <w:rPr>
          <w:rFonts w:ascii="Times New Roman"/>
          <w:i/>
          <w:sz w:val="28"/>
          <w:szCs w:val="28"/>
        </w:rPr>
        <w:t>所有的中心統一為社福中心</w:t>
      </w:r>
      <w:r w:rsidR="00B64203" w:rsidRPr="007E5079">
        <w:rPr>
          <w:rFonts w:ascii="Times New Roman"/>
          <w:i/>
          <w:sz w:val="28"/>
          <w:szCs w:val="28"/>
        </w:rPr>
        <w:t>，</w:t>
      </w:r>
      <w:r w:rsidRPr="007E5079">
        <w:rPr>
          <w:rFonts w:ascii="Times New Roman"/>
          <w:i/>
          <w:sz w:val="28"/>
          <w:szCs w:val="28"/>
        </w:rPr>
        <w:t>並扮演二級</w:t>
      </w:r>
      <w:r w:rsidR="00B64203" w:rsidRPr="007E5079">
        <w:rPr>
          <w:rFonts w:ascii="Times New Roman"/>
          <w:i/>
          <w:sz w:val="28"/>
          <w:szCs w:val="28"/>
        </w:rPr>
        <w:t>的</w:t>
      </w:r>
      <w:r w:rsidRPr="007E5079">
        <w:rPr>
          <w:rFonts w:ascii="Times New Roman"/>
          <w:i/>
          <w:sz w:val="28"/>
          <w:szCs w:val="28"/>
        </w:rPr>
        <w:t>角色</w:t>
      </w:r>
      <w:r w:rsidR="00B64203" w:rsidRPr="007E5079">
        <w:rPr>
          <w:rFonts w:ascii="Times New Roman"/>
          <w:i/>
          <w:sz w:val="28"/>
          <w:szCs w:val="28"/>
        </w:rPr>
        <w:t>，</w:t>
      </w:r>
      <w:r w:rsidRPr="007E5079">
        <w:rPr>
          <w:rFonts w:ascii="Times New Roman"/>
          <w:i/>
          <w:sz w:val="28"/>
          <w:szCs w:val="28"/>
        </w:rPr>
        <w:t>服務脆弱家庭，</w:t>
      </w:r>
      <w:r w:rsidR="00B64203" w:rsidRPr="007E5079">
        <w:rPr>
          <w:rFonts w:ascii="Times New Roman"/>
          <w:i/>
          <w:sz w:val="28"/>
          <w:szCs w:val="28"/>
        </w:rPr>
        <w:t>讓</w:t>
      </w:r>
      <w:r w:rsidRPr="007E5079">
        <w:rPr>
          <w:rFonts w:ascii="Times New Roman"/>
          <w:i/>
          <w:sz w:val="28"/>
          <w:szCs w:val="28"/>
        </w:rPr>
        <w:t>初級空掉了。」「現在初級這塊是空的，沒有政府單位主力去做，很多說有做的目前都是試辦計畫、或只有幾個直轄市在推行。針對</w:t>
      </w:r>
      <w:r w:rsidRPr="007E5079">
        <w:rPr>
          <w:rFonts w:ascii="Times New Roman"/>
          <w:i/>
          <w:sz w:val="28"/>
          <w:szCs w:val="28"/>
        </w:rPr>
        <w:t>6</w:t>
      </w:r>
      <w:r w:rsidRPr="007E5079">
        <w:rPr>
          <w:rFonts w:ascii="Times New Roman"/>
          <w:i/>
          <w:sz w:val="28"/>
          <w:szCs w:val="28"/>
        </w:rPr>
        <w:t>歲以下的孩子，其實在學校、社區、醫院，這些網絡有沒有扮演初級預防角色，需要檢視。」</w:t>
      </w:r>
      <w:r w:rsidRPr="007E5079">
        <w:rPr>
          <w:rFonts w:ascii="Times New Roman"/>
          <w:b/>
          <w:i/>
          <w:sz w:val="28"/>
          <w:szCs w:val="28"/>
        </w:rPr>
        <w:t>(</w:t>
      </w:r>
      <w:r w:rsidR="00D61937" w:rsidRPr="007E5079">
        <w:rPr>
          <w:rFonts w:ascii="Times New Roman" w:hint="eastAsia"/>
          <w:b/>
          <w:i/>
          <w:sz w:val="28"/>
          <w:szCs w:val="28"/>
        </w:rPr>
        <w:t>D</w:t>
      </w:r>
      <w:r w:rsidR="00D61937" w:rsidRPr="007E5079">
        <w:rPr>
          <w:rFonts w:ascii="Times New Roman" w:hint="eastAsia"/>
          <w:b/>
          <w:i/>
          <w:sz w:val="28"/>
          <w:szCs w:val="28"/>
        </w:rPr>
        <w:t>專家</w:t>
      </w:r>
      <w:r w:rsidRPr="007E5079">
        <w:rPr>
          <w:rFonts w:ascii="Times New Roman"/>
          <w:b/>
          <w:i/>
          <w:sz w:val="28"/>
          <w:szCs w:val="28"/>
        </w:rPr>
        <w:t>)</w:t>
      </w:r>
    </w:p>
    <w:p w14:paraId="4481D3F7" w14:textId="77777777" w:rsidR="00355FA2" w:rsidRPr="007E5079" w:rsidRDefault="00355FA2" w:rsidP="00355FA2">
      <w:pPr>
        <w:pStyle w:val="31"/>
        <w:kinsoku w:val="0"/>
        <w:spacing w:beforeLines="25" w:before="114"/>
        <w:ind w:leftChars="500" w:left="1701" w:firstLineChars="0" w:firstLine="0"/>
        <w:rPr>
          <w:rFonts w:ascii="Times New Roman"/>
          <w:i/>
          <w:sz w:val="28"/>
          <w:szCs w:val="28"/>
        </w:rPr>
      </w:pPr>
      <w:r w:rsidRPr="007E5079">
        <w:rPr>
          <w:rFonts w:ascii="Times New Roman"/>
          <w:i/>
          <w:sz w:val="28"/>
          <w:szCs w:val="28"/>
        </w:rPr>
        <w:tab/>
      </w:r>
      <w:r w:rsidRPr="007E5079">
        <w:rPr>
          <w:rFonts w:ascii="Times New Roman"/>
          <w:i/>
          <w:sz w:val="28"/>
          <w:szCs w:val="28"/>
        </w:rPr>
        <w:tab/>
        <w:t xml:space="preserve">    </w:t>
      </w:r>
      <w:r w:rsidRPr="007E5079">
        <w:rPr>
          <w:rFonts w:ascii="Times New Roman"/>
          <w:i/>
          <w:sz w:val="28"/>
          <w:szCs w:val="28"/>
        </w:rPr>
        <w:t>「</w:t>
      </w:r>
      <w:r w:rsidRPr="007E5079">
        <w:rPr>
          <w:rFonts w:ascii="Times New Roman"/>
          <w:i/>
          <w:spacing w:val="4"/>
          <w:sz w:val="28"/>
          <w:szCs w:val="28"/>
        </w:rPr>
        <w:t>社安網的規劃重點應</w:t>
      </w:r>
      <w:r w:rsidR="008F10A0" w:rsidRPr="007E5079">
        <w:rPr>
          <w:rFonts w:ascii="Times New Roman"/>
          <w:i/>
          <w:spacing w:val="4"/>
          <w:sz w:val="28"/>
          <w:szCs w:val="28"/>
        </w:rPr>
        <w:t>該</w:t>
      </w:r>
      <w:r w:rsidRPr="007E5079">
        <w:rPr>
          <w:rFonts w:ascii="Times New Roman"/>
          <w:i/>
          <w:spacing w:val="4"/>
          <w:sz w:val="28"/>
          <w:szCs w:val="28"/>
        </w:rPr>
        <w:t>是</w:t>
      </w:r>
      <w:r w:rsidR="008F10A0" w:rsidRPr="007E5079">
        <w:rPr>
          <w:rFonts w:ascii="Times New Roman"/>
          <w:i/>
          <w:spacing w:val="4"/>
          <w:sz w:val="28"/>
          <w:szCs w:val="28"/>
        </w:rPr>
        <w:t>要</w:t>
      </w:r>
      <w:r w:rsidRPr="007E5079">
        <w:rPr>
          <w:rFonts w:ascii="Times New Roman"/>
          <w:i/>
          <w:spacing w:val="4"/>
          <w:sz w:val="28"/>
          <w:szCs w:val="28"/>
        </w:rPr>
        <w:t>加強初級預防工作，但實際</w:t>
      </w:r>
      <w:r w:rsidR="00B64203" w:rsidRPr="007E5079">
        <w:rPr>
          <w:rFonts w:ascii="Times New Roman"/>
          <w:i/>
          <w:spacing w:val="4"/>
          <w:sz w:val="28"/>
          <w:szCs w:val="28"/>
        </w:rPr>
        <w:t>上</w:t>
      </w:r>
      <w:r w:rsidRPr="007E5079">
        <w:rPr>
          <w:rFonts w:ascii="Times New Roman"/>
          <w:i/>
          <w:sz w:val="28"/>
          <w:szCs w:val="28"/>
        </w:rPr>
        <w:t>卻變成關注在二、三級工作，仍</w:t>
      </w:r>
      <w:r w:rsidR="00B64203" w:rsidRPr="007E5079">
        <w:rPr>
          <w:rFonts w:ascii="Times New Roman"/>
          <w:i/>
          <w:sz w:val="28"/>
          <w:szCs w:val="28"/>
        </w:rPr>
        <w:t>是等到</w:t>
      </w:r>
      <w:r w:rsidRPr="007E5079">
        <w:rPr>
          <w:rFonts w:ascii="Times New Roman"/>
          <w:i/>
          <w:sz w:val="28"/>
          <w:szCs w:val="28"/>
        </w:rPr>
        <w:t>家庭已經有問題、受傷害的情況下</w:t>
      </w:r>
      <w:r w:rsidR="00B64203" w:rsidRPr="007E5079">
        <w:rPr>
          <w:rFonts w:ascii="Times New Roman"/>
          <w:i/>
          <w:sz w:val="28"/>
          <w:szCs w:val="28"/>
        </w:rPr>
        <w:t>，</w:t>
      </w:r>
      <w:r w:rsidRPr="007E5079">
        <w:rPr>
          <w:rFonts w:ascii="Times New Roman"/>
          <w:i/>
          <w:sz w:val="28"/>
          <w:szCs w:val="28"/>
        </w:rPr>
        <w:t>才介入。」</w:t>
      </w:r>
      <w:r w:rsidRPr="007E5079">
        <w:rPr>
          <w:rFonts w:ascii="Times New Roman"/>
          <w:b/>
          <w:i/>
          <w:sz w:val="28"/>
          <w:szCs w:val="28"/>
        </w:rPr>
        <w:t>(A</w:t>
      </w:r>
      <w:r w:rsidR="00D61937" w:rsidRPr="007E5079">
        <w:rPr>
          <w:rFonts w:ascii="Times New Roman" w:hint="eastAsia"/>
          <w:b/>
          <w:i/>
          <w:sz w:val="28"/>
          <w:szCs w:val="28"/>
        </w:rPr>
        <w:t>專家</w:t>
      </w:r>
      <w:r w:rsidRPr="007E5079">
        <w:rPr>
          <w:rFonts w:ascii="Times New Roman"/>
          <w:b/>
          <w:i/>
          <w:sz w:val="28"/>
          <w:szCs w:val="28"/>
        </w:rPr>
        <w:t>)</w:t>
      </w:r>
    </w:p>
    <w:p w14:paraId="43AD7E33" w14:textId="77777777" w:rsidR="00355FA2" w:rsidRPr="007E5079" w:rsidRDefault="00355FA2" w:rsidP="00355FA2">
      <w:pPr>
        <w:pStyle w:val="31"/>
        <w:kinsoku w:val="0"/>
        <w:spacing w:beforeLines="25" w:before="114"/>
        <w:ind w:leftChars="500" w:left="1701" w:firstLineChars="0" w:firstLine="0"/>
        <w:rPr>
          <w:rFonts w:ascii="Times New Roman"/>
        </w:rPr>
      </w:pPr>
      <w:r w:rsidRPr="007E5079">
        <w:rPr>
          <w:rFonts w:ascii="Times New Roman"/>
          <w:i/>
          <w:sz w:val="28"/>
          <w:szCs w:val="28"/>
        </w:rPr>
        <w:t xml:space="preserve">    </w:t>
      </w:r>
      <w:r w:rsidRPr="007E5079">
        <w:rPr>
          <w:rFonts w:ascii="Times New Roman"/>
          <w:i/>
          <w:sz w:val="28"/>
          <w:szCs w:val="28"/>
        </w:rPr>
        <w:t>「福利服務中心原定位做社區初級、二級的綜合社會福利服務，最初是以兒少為重、家庭為核心、社區為場</w:t>
      </w:r>
      <w:r w:rsidRPr="007E5079">
        <w:rPr>
          <w:rFonts w:ascii="Times New Roman"/>
          <w:i/>
          <w:spacing w:val="-6"/>
          <w:sz w:val="28"/>
          <w:szCs w:val="28"/>
        </w:rPr>
        <w:t>域，</w:t>
      </w:r>
      <w:r w:rsidR="008F10A0" w:rsidRPr="007E5079">
        <w:rPr>
          <w:rFonts w:ascii="Times New Roman"/>
          <w:i/>
          <w:spacing w:val="-6"/>
          <w:sz w:val="28"/>
          <w:szCs w:val="28"/>
        </w:rPr>
        <w:t>但</w:t>
      </w:r>
      <w:r w:rsidRPr="007E5079">
        <w:rPr>
          <w:rFonts w:ascii="Times New Roman"/>
          <w:i/>
          <w:spacing w:val="-6"/>
          <w:sz w:val="28"/>
          <w:szCs w:val="28"/>
        </w:rPr>
        <w:t>社安網後，轉型成二級單位，</w:t>
      </w:r>
      <w:r w:rsidR="008F10A0" w:rsidRPr="007E5079">
        <w:rPr>
          <w:rFonts w:ascii="Times New Roman"/>
          <w:i/>
          <w:spacing w:val="-6"/>
          <w:sz w:val="28"/>
          <w:szCs w:val="28"/>
        </w:rPr>
        <w:t>服務對象</w:t>
      </w:r>
      <w:r w:rsidRPr="007E5079">
        <w:rPr>
          <w:rFonts w:ascii="Times New Roman"/>
          <w:i/>
          <w:spacing w:val="-6"/>
          <w:sz w:val="28"/>
          <w:szCs w:val="28"/>
        </w:rPr>
        <w:t>變成全民</w:t>
      </w:r>
      <w:r w:rsidRPr="007E5079">
        <w:rPr>
          <w:rFonts w:ascii="Times New Roman"/>
          <w:i/>
          <w:sz w:val="28"/>
          <w:szCs w:val="28"/>
        </w:rPr>
        <w:t>，業務過度龐雜。」</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71CF51B3" w14:textId="77777777" w:rsidR="00355FA2" w:rsidRPr="007E5079" w:rsidRDefault="00355FA2" w:rsidP="00355FA2">
      <w:pPr>
        <w:pStyle w:val="21"/>
        <w:ind w:left="1020" w:firstLine="680"/>
        <w:rPr>
          <w:rFonts w:ascii="Times New Roman"/>
          <w:b/>
        </w:rPr>
      </w:pPr>
      <w:r w:rsidRPr="007E5079">
        <w:rPr>
          <w:rFonts w:ascii="Times New Roman"/>
        </w:rPr>
        <w:t xml:space="preserve">    </w:t>
      </w:r>
    </w:p>
    <w:p w14:paraId="397E44CD" w14:textId="77777777" w:rsidR="00355FA2" w:rsidRPr="007E5079" w:rsidRDefault="00355FA2" w:rsidP="00355FA2">
      <w:pPr>
        <w:pStyle w:val="3"/>
        <w:numPr>
          <w:ilvl w:val="2"/>
          <w:numId w:val="1"/>
        </w:numPr>
        <w:rPr>
          <w:rFonts w:ascii="Times New Roman" w:hAnsi="Times New Roman"/>
          <w:b/>
        </w:rPr>
      </w:pPr>
      <w:bookmarkStart w:id="6475" w:name="_Toc84186934"/>
      <w:bookmarkStart w:id="6476" w:name="_Toc84229304"/>
      <w:bookmarkStart w:id="6477" w:name="_Toc85448907"/>
      <w:bookmarkStart w:id="6478" w:name="_Toc86417686"/>
      <w:bookmarkStart w:id="6479" w:name="_Toc86844172"/>
      <w:bookmarkStart w:id="6480" w:name="_Toc86928919"/>
      <w:bookmarkStart w:id="6481" w:name="_Toc89241660"/>
      <w:bookmarkStart w:id="6482" w:name="_Toc90303659"/>
      <w:r w:rsidRPr="007E5079">
        <w:rPr>
          <w:rFonts w:ascii="Times New Roman" w:hAnsi="Times New Roman"/>
          <w:b/>
        </w:rPr>
        <w:t>學校、家庭教育、醫療及社區網絡，沒有發揮</w:t>
      </w:r>
      <w:r w:rsidR="00880CD2" w:rsidRPr="007E5079">
        <w:rPr>
          <w:rFonts w:ascii="Times New Roman" w:hAnsi="Times New Roman" w:hint="eastAsia"/>
          <w:b/>
        </w:rPr>
        <w:t>初</w:t>
      </w:r>
      <w:r w:rsidR="00621BCC" w:rsidRPr="007E5079">
        <w:rPr>
          <w:rFonts w:ascii="Times New Roman" w:hAnsi="Times New Roman"/>
          <w:b/>
        </w:rPr>
        <w:t>級</w:t>
      </w:r>
      <w:r w:rsidRPr="007E5079">
        <w:rPr>
          <w:rFonts w:ascii="Times New Roman" w:hAnsi="Times New Roman"/>
          <w:b/>
        </w:rPr>
        <w:t>預防的角色</w:t>
      </w:r>
      <w:bookmarkEnd w:id="6475"/>
      <w:bookmarkEnd w:id="6476"/>
      <w:bookmarkEnd w:id="6477"/>
      <w:bookmarkEnd w:id="6478"/>
      <w:bookmarkEnd w:id="6479"/>
      <w:bookmarkEnd w:id="6480"/>
      <w:bookmarkEnd w:id="6481"/>
      <w:bookmarkEnd w:id="6482"/>
    </w:p>
    <w:p w14:paraId="3C224138" w14:textId="77777777" w:rsidR="00355FA2" w:rsidRPr="007E5079" w:rsidRDefault="00355FA2" w:rsidP="00106EE0">
      <w:pPr>
        <w:pStyle w:val="31"/>
        <w:kinsoku w:val="0"/>
        <w:ind w:left="1361" w:firstLine="664"/>
        <w:rPr>
          <w:rFonts w:ascii="Times New Roman"/>
        </w:rPr>
      </w:pPr>
      <w:r w:rsidRPr="007E5079">
        <w:rPr>
          <w:rFonts w:ascii="Times New Roman"/>
          <w:spacing w:val="-4"/>
        </w:rPr>
        <w:t>社安網計畫的</w:t>
      </w:r>
      <w:r w:rsidR="004B1943" w:rsidRPr="007E5079">
        <w:rPr>
          <w:rFonts w:ascii="Times New Roman"/>
          <w:spacing w:val="-4"/>
        </w:rPr>
        <w:t>策略</w:t>
      </w:r>
      <w:r w:rsidR="00346A27" w:rsidRPr="007E5079">
        <w:rPr>
          <w:rFonts w:ascii="Times New Roman"/>
          <w:spacing w:val="-4"/>
        </w:rPr>
        <w:t>4</w:t>
      </w:r>
      <w:r w:rsidR="00346A27" w:rsidRPr="007E5079">
        <w:rPr>
          <w:rFonts w:ascii="Times New Roman"/>
          <w:spacing w:val="-4"/>
        </w:rPr>
        <w:t>，是</w:t>
      </w:r>
      <w:r w:rsidRPr="007E5079">
        <w:rPr>
          <w:rFonts w:ascii="Times New Roman"/>
          <w:spacing w:val="-4"/>
        </w:rPr>
        <w:t>強調「整合跨部會服務</w:t>
      </w:r>
      <w:r w:rsidRPr="007E5079">
        <w:rPr>
          <w:rFonts w:ascii="Times New Roman"/>
        </w:rPr>
        <w:lastRenderedPageBreak/>
        <w:t>體</w:t>
      </w:r>
      <w:r w:rsidRPr="007E5079">
        <w:rPr>
          <w:rFonts w:ascii="Times New Roman"/>
          <w:spacing w:val="4"/>
        </w:rPr>
        <w:t>系」，</w:t>
      </w:r>
      <w:r w:rsidR="00346A27" w:rsidRPr="007E5079">
        <w:rPr>
          <w:rFonts w:ascii="Times New Roman"/>
          <w:spacing w:val="4"/>
        </w:rPr>
        <w:t>而</w:t>
      </w:r>
      <w:r w:rsidRPr="007E5079">
        <w:rPr>
          <w:rFonts w:ascii="Times New Roman"/>
          <w:spacing w:val="4"/>
        </w:rPr>
        <w:t>其中</w:t>
      </w:r>
      <w:r w:rsidR="00C96423" w:rsidRPr="007E5079">
        <w:rPr>
          <w:rFonts w:ascii="Times New Roman"/>
          <w:spacing w:val="4"/>
        </w:rPr>
        <w:t>希望</w:t>
      </w:r>
      <w:r w:rsidRPr="007E5079">
        <w:rPr>
          <w:rFonts w:ascii="Times New Roman"/>
          <w:spacing w:val="4"/>
        </w:rPr>
        <w:t>「家庭教育、學生輔導」</w:t>
      </w:r>
      <w:r w:rsidR="00C96423" w:rsidRPr="007E5079">
        <w:rPr>
          <w:rFonts w:ascii="Times New Roman"/>
          <w:spacing w:val="4"/>
        </w:rPr>
        <w:t>能</w:t>
      </w:r>
      <w:r w:rsidRPr="007E5079">
        <w:rPr>
          <w:rFonts w:ascii="Times New Roman"/>
          <w:spacing w:val="4"/>
        </w:rPr>
        <w:t>在脆</w:t>
      </w:r>
      <w:r w:rsidRPr="007E5079">
        <w:rPr>
          <w:rFonts w:ascii="Times New Roman"/>
          <w:spacing w:val="2"/>
        </w:rPr>
        <w:t>弱家庭及危機家庭中</w:t>
      </w:r>
      <w:r w:rsidR="004B1943" w:rsidRPr="007E5079">
        <w:rPr>
          <w:rFonts w:ascii="Times New Roman"/>
          <w:spacing w:val="2"/>
        </w:rPr>
        <w:t>展現</w:t>
      </w:r>
      <w:r w:rsidRPr="007E5079">
        <w:rPr>
          <w:rFonts w:ascii="Times New Roman"/>
          <w:spacing w:val="2"/>
        </w:rPr>
        <w:t>功能，更</w:t>
      </w:r>
      <w:r w:rsidR="004B1943" w:rsidRPr="007E5079">
        <w:rPr>
          <w:rFonts w:ascii="Times New Roman"/>
          <w:spacing w:val="2"/>
        </w:rPr>
        <w:t>期待</w:t>
      </w:r>
      <w:r w:rsidR="00C96423" w:rsidRPr="007E5079">
        <w:rPr>
          <w:rFonts w:ascii="Times New Roman"/>
          <w:spacing w:val="2"/>
        </w:rPr>
        <w:t>能</w:t>
      </w:r>
      <w:r w:rsidR="004B1943" w:rsidRPr="007E5079">
        <w:rPr>
          <w:rFonts w:ascii="Times New Roman"/>
          <w:spacing w:val="2"/>
        </w:rPr>
        <w:t>對</w:t>
      </w:r>
      <w:r w:rsidRPr="007E5079">
        <w:rPr>
          <w:rFonts w:ascii="Times New Roman"/>
          <w:spacing w:val="2"/>
        </w:rPr>
        <w:t>一般</w:t>
      </w:r>
      <w:r w:rsidRPr="007E5079">
        <w:rPr>
          <w:rFonts w:ascii="Times New Roman"/>
          <w:spacing w:val="4"/>
        </w:rPr>
        <w:t>家庭</w:t>
      </w:r>
      <w:r w:rsidRPr="007E5079">
        <w:rPr>
          <w:rFonts w:ascii="Times New Roman"/>
          <w:spacing w:val="-4"/>
        </w:rPr>
        <w:t>發揮</w:t>
      </w:r>
      <w:r w:rsidR="004B1943" w:rsidRPr="007E5079">
        <w:rPr>
          <w:rFonts w:ascii="Times New Roman"/>
          <w:spacing w:val="-4"/>
        </w:rPr>
        <w:t>初級預防的</w:t>
      </w:r>
      <w:r w:rsidRPr="007E5079">
        <w:rPr>
          <w:rFonts w:ascii="Times New Roman"/>
          <w:spacing w:val="-4"/>
        </w:rPr>
        <w:t>角色。</w:t>
      </w:r>
      <w:r w:rsidR="00106EE0" w:rsidRPr="007E5079">
        <w:rPr>
          <w:rFonts w:ascii="Times New Roman"/>
          <w:spacing w:val="-4"/>
        </w:rPr>
        <w:t>除了</w:t>
      </w:r>
      <w:r w:rsidRPr="007E5079">
        <w:rPr>
          <w:rFonts w:ascii="Times New Roman"/>
          <w:spacing w:val="-4"/>
        </w:rPr>
        <w:t>家庭</w:t>
      </w:r>
      <w:r w:rsidRPr="007E5079">
        <w:rPr>
          <w:rFonts w:ascii="Times New Roman"/>
        </w:rPr>
        <w:t>與學校</w:t>
      </w:r>
      <w:r w:rsidR="00106EE0" w:rsidRPr="007E5079">
        <w:rPr>
          <w:rFonts w:ascii="Times New Roman"/>
        </w:rPr>
        <w:t>之外</w:t>
      </w:r>
      <w:r w:rsidRPr="007E5079">
        <w:rPr>
          <w:rFonts w:ascii="Times New Roman"/>
        </w:rPr>
        <w:t>，兒少的生活也與醫療及社區</w:t>
      </w:r>
      <w:r w:rsidR="00106EE0" w:rsidRPr="007E5079">
        <w:rPr>
          <w:rFonts w:ascii="Times New Roman"/>
        </w:rPr>
        <w:t>緊密</w:t>
      </w:r>
      <w:r w:rsidRPr="007E5079">
        <w:rPr>
          <w:rFonts w:ascii="Times New Roman"/>
        </w:rPr>
        <w:t>連</w:t>
      </w:r>
      <w:r w:rsidRPr="007E5079">
        <w:rPr>
          <w:rFonts w:ascii="Times New Roman"/>
          <w:spacing w:val="-4"/>
        </w:rPr>
        <w:t>結</w:t>
      </w:r>
      <w:r w:rsidR="00106EE0" w:rsidRPr="007E5079">
        <w:rPr>
          <w:rFonts w:ascii="Times New Roman"/>
          <w:spacing w:val="-4"/>
        </w:rPr>
        <w:t>。但</w:t>
      </w:r>
      <w:r w:rsidRPr="007E5079">
        <w:rPr>
          <w:rFonts w:ascii="Times New Roman"/>
          <w:spacing w:val="-4"/>
        </w:rPr>
        <w:t>學者專家指</w:t>
      </w:r>
      <w:r w:rsidRPr="007E5079">
        <w:rPr>
          <w:rFonts w:ascii="Times New Roman"/>
          <w:spacing w:val="4"/>
        </w:rPr>
        <w:t>出，在初級預防上，現行各</w:t>
      </w:r>
      <w:r w:rsidR="00C96423" w:rsidRPr="007E5079">
        <w:rPr>
          <w:rFonts w:ascii="Times New Roman"/>
          <w:spacing w:val="4"/>
        </w:rPr>
        <w:t>個</w:t>
      </w:r>
      <w:r w:rsidRPr="007E5079">
        <w:rPr>
          <w:rFonts w:ascii="Times New Roman"/>
          <w:spacing w:val="4"/>
        </w:rPr>
        <w:t>體系仍</w:t>
      </w:r>
      <w:r w:rsidR="00106EE0" w:rsidRPr="007E5079">
        <w:rPr>
          <w:rFonts w:ascii="Times New Roman"/>
          <w:spacing w:val="4"/>
        </w:rPr>
        <w:t>然沒有</w:t>
      </w:r>
      <w:r w:rsidR="003E75F8" w:rsidRPr="007E5079">
        <w:rPr>
          <w:rFonts w:ascii="Times New Roman"/>
          <w:spacing w:val="4"/>
        </w:rPr>
        <w:t>達到</w:t>
      </w:r>
      <w:r w:rsidR="003E75F8" w:rsidRPr="007E5079">
        <w:rPr>
          <w:rFonts w:ascii="Times New Roman"/>
          <w:spacing w:val="-4"/>
        </w:rPr>
        <w:t>社</w:t>
      </w:r>
      <w:r w:rsidRPr="007E5079">
        <w:rPr>
          <w:rFonts w:ascii="Times New Roman"/>
        </w:rPr>
        <w:t>安網計畫所期待的網絡合作。</w:t>
      </w:r>
    </w:p>
    <w:p w14:paraId="092CC588" w14:textId="77777777" w:rsidR="00355FA2" w:rsidRPr="007E5079" w:rsidRDefault="00355FA2" w:rsidP="00355FA2">
      <w:pPr>
        <w:pStyle w:val="4"/>
        <w:numPr>
          <w:ilvl w:val="3"/>
          <w:numId w:val="1"/>
        </w:numPr>
        <w:rPr>
          <w:rFonts w:ascii="Times New Roman" w:hAnsi="Times New Roman"/>
          <w:b/>
        </w:rPr>
      </w:pPr>
      <w:r w:rsidRPr="007E5079">
        <w:rPr>
          <w:rFonts w:ascii="Times New Roman" w:hAnsi="Times New Roman"/>
          <w:b/>
        </w:rPr>
        <w:t>學校教育及輔導諮商體系還有精進空間</w:t>
      </w:r>
    </w:p>
    <w:p w14:paraId="15A2B120" w14:textId="77777777" w:rsidR="00355FA2" w:rsidRPr="007E5079" w:rsidRDefault="00355FA2" w:rsidP="00355FA2">
      <w:pPr>
        <w:pStyle w:val="31"/>
        <w:kinsoku w:val="0"/>
        <w:ind w:leftChars="500" w:left="1701" w:firstLineChars="0" w:firstLine="0"/>
        <w:rPr>
          <w:rFonts w:ascii="Times New Roman"/>
          <w:b/>
          <w:i/>
          <w:sz w:val="28"/>
          <w:szCs w:val="28"/>
        </w:rPr>
      </w:pPr>
      <w:r w:rsidRPr="007E5079">
        <w:rPr>
          <w:rFonts w:ascii="Times New Roman"/>
          <w:i/>
        </w:rPr>
        <w:t xml:space="preserve">   </w:t>
      </w:r>
      <w:r w:rsidRPr="007E5079">
        <w:rPr>
          <w:rFonts w:ascii="Times New Roman"/>
          <w:i/>
          <w:sz w:val="28"/>
          <w:szCs w:val="28"/>
        </w:rPr>
        <w:t>「在初級預防上，學校其實可以有蠻大的功能，但不知道學校實際上有沒有認真投入這一塊。」</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1D71CD61" w14:textId="77777777" w:rsidR="00355FA2" w:rsidRPr="007E5079" w:rsidRDefault="00355FA2" w:rsidP="00355FA2">
      <w:pPr>
        <w:pStyle w:val="31"/>
        <w:kinsoku w:val="0"/>
        <w:spacing w:beforeLines="25" w:before="114"/>
        <w:ind w:leftChars="500" w:left="1701" w:firstLineChars="0" w:firstLine="0"/>
        <w:rPr>
          <w:rFonts w:ascii="Times New Roman"/>
          <w:b/>
          <w:i/>
          <w:sz w:val="28"/>
          <w:szCs w:val="28"/>
        </w:rPr>
      </w:pPr>
      <w:r w:rsidRPr="007E5079">
        <w:rPr>
          <w:rFonts w:ascii="Times New Roman"/>
          <w:bCs/>
          <w:i/>
          <w:spacing w:val="4"/>
          <w:kern w:val="0"/>
          <w:sz w:val="28"/>
          <w:szCs w:val="28"/>
        </w:rPr>
        <w:t xml:space="preserve">   </w:t>
      </w:r>
      <w:r w:rsidRPr="007E5079">
        <w:rPr>
          <w:rFonts w:ascii="Times New Roman"/>
          <w:bCs/>
          <w:i/>
          <w:spacing w:val="4"/>
          <w:kern w:val="0"/>
          <w:sz w:val="28"/>
          <w:szCs w:val="28"/>
        </w:rPr>
        <w:t>「醫療人員、教育人員其實很多是最先接觸孩子的，</w:t>
      </w:r>
      <w:r w:rsidRPr="007E5079">
        <w:rPr>
          <w:rFonts w:ascii="Times New Roman"/>
          <w:bCs/>
          <w:i/>
          <w:spacing w:val="-2"/>
          <w:kern w:val="0"/>
          <w:sz w:val="28"/>
          <w:szCs w:val="28"/>
        </w:rPr>
        <w:t>若沒有通報的意識會很嚴重，在歐美真正的一級預防</w:t>
      </w:r>
      <w:r w:rsidRPr="007E5079">
        <w:rPr>
          <w:rFonts w:ascii="Times New Roman"/>
          <w:bCs/>
          <w:i/>
          <w:spacing w:val="4"/>
          <w:kern w:val="0"/>
          <w:sz w:val="28"/>
          <w:szCs w:val="28"/>
        </w:rPr>
        <w:t>都</w:t>
      </w:r>
      <w:r w:rsidRPr="007E5079">
        <w:rPr>
          <w:rFonts w:ascii="Times New Roman"/>
          <w:bCs/>
          <w:i/>
          <w:spacing w:val="-4"/>
          <w:kern w:val="0"/>
          <w:sz w:val="28"/>
          <w:szCs w:val="28"/>
        </w:rPr>
        <w:t>是</w:t>
      </w:r>
      <w:r w:rsidR="00E4691F" w:rsidRPr="007E5079">
        <w:rPr>
          <w:rFonts w:ascii="Times New Roman"/>
          <w:bCs/>
          <w:i/>
          <w:spacing w:val="-4"/>
          <w:kern w:val="0"/>
          <w:sz w:val="28"/>
          <w:szCs w:val="28"/>
        </w:rPr>
        <w:t>放</w:t>
      </w:r>
      <w:r w:rsidRPr="007E5079">
        <w:rPr>
          <w:rFonts w:ascii="Times New Roman"/>
          <w:bCs/>
          <w:i/>
          <w:spacing w:val="-4"/>
          <w:kern w:val="0"/>
          <w:sz w:val="28"/>
          <w:szCs w:val="28"/>
        </w:rPr>
        <w:t>在</w:t>
      </w:r>
      <w:r w:rsidRPr="007E5079">
        <w:rPr>
          <w:rFonts w:ascii="Times New Roman"/>
          <w:i/>
          <w:spacing w:val="-4"/>
          <w:sz w:val="28"/>
          <w:szCs w:val="28"/>
        </w:rPr>
        <w:t>教育</w:t>
      </w:r>
      <w:r w:rsidRPr="007E5079">
        <w:rPr>
          <w:rFonts w:ascii="Times New Roman"/>
          <w:bCs/>
          <w:i/>
          <w:spacing w:val="-4"/>
          <w:kern w:val="0"/>
          <w:sz w:val="28"/>
          <w:szCs w:val="28"/>
        </w:rPr>
        <w:t>，</w:t>
      </w:r>
      <w:r w:rsidR="00E4691F" w:rsidRPr="007E5079">
        <w:rPr>
          <w:rFonts w:ascii="Times New Roman"/>
          <w:bCs/>
          <w:i/>
          <w:spacing w:val="-4"/>
          <w:kern w:val="0"/>
          <w:sz w:val="28"/>
          <w:szCs w:val="28"/>
        </w:rPr>
        <w:t>如果</w:t>
      </w:r>
      <w:r w:rsidRPr="007E5079">
        <w:rPr>
          <w:rFonts w:ascii="Times New Roman"/>
          <w:bCs/>
          <w:i/>
          <w:spacing w:val="-4"/>
          <w:kern w:val="0"/>
          <w:sz w:val="28"/>
          <w:szCs w:val="28"/>
        </w:rPr>
        <w:t>可以多問幾句，不一定要立刻</w:t>
      </w:r>
      <w:r w:rsidRPr="007E5079">
        <w:rPr>
          <w:rFonts w:ascii="Times New Roman"/>
          <w:i/>
          <w:spacing w:val="-4"/>
          <w:sz w:val="28"/>
          <w:szCs w:val="28"/>
        </w:rPr>
        <w:t>通報</w:t>
      </w:r>
      <w:r w:rsidRPr="007E5079">
        <w:rPr>
          <w:rFonts w:ascii="Times New Roman"/>
          <w:bCs/>
          <w:i/>
          <w:spacing w:val="4"/>
          <w:kern w:val="0"/>
          <w:sz w:val="28"/>
          <w:szCs w:val="28"/>
        </w:rPr>
        <w:t>，因為證據不足時不開案的狀況很多，可能受案人員經驗不足、相信父母陳述、兒童表述沒有受虐等因素而不開案。」</w:t>
      </w:r>
      <w:r w:rsidRPr="007E5079">
        <w:rPr>
          <w:rFonts w:ascii="Times New Roman"/>
          <w:i/>
          <w:sz w:val="28"/>
          <w:szCs w:val="28"/>
        </w:rPr>
        <w:t>「若要處理初級預防，勢必要與教育三級輔導系統合作。學校諮商很大的</w:t>
      </w:r>
      <w:r w:rsidRPr="007E5079">
        <w:rPr>
          <w:rFonts w:ascii="Times New Roman"/>
          <w:bCs/>
          <w:i/>
          <w:spacing w:val="4"/>
          <w:kern w:val="0"/>
          <w:sz w:val="28"/>
          <w:szCs w:val="28"/>
        </w:rPr>
        <w:t>問題</w:t>
      </w:r>
      <w:r w:rsidRPr="007E5079">
        <w:rPr>
          <w:rFonts w:ascii="Times New Roman"/>
          <w:i/>
          <w:sz w:val="28"/>
          <w:szCs w:val="28"/>
        </w:rPr>
        <w:t>是心理師按照學校休息，社工卻要工作，很多孩子就是中輟不來學校，怎麼可能到學校給心理師輔導，長期</w:t>
      </w:r>
      <w:r w:rsidR="00E4691F" w:rsidRPr="007E5079">
        <w:rPr>
          <w:rFonts w:ascii="Times New Roman"/>
          <w:i/>
          <w:sz w:val="28"/>
          <w:szCs w:val="28"/>
        </w:rPr>
        <w:t>以來，</w:t>
      </w:r>
      <w:r w:rsidRPr="007E5079">
        <w:rPr>
          <w:rFonts w:ascii="Times New Roman"/>
          <w:i/>
          <w:sz w:val="28"/>
          <w:szCs w:val="28"/>
        </w:rPr>
        <w:t>學校諮商心理輔導系統不進家裡</w:t>
      </w:r>
      <w:r w:rsidR="00E4691F" w:rsidRPr="007E5079">
        <w:rPr>
          <w:rFonts w:ascii="Times New Roman"/>
          <w:i/>
          <w:sz w:val="28"/>
          <w:szCs w:val="28"/>
        </w:rPr>
        <w:t>，這</w:t>
      </w:r>
      <w:r w:rsidRPr="007E5079">
        <w:rPr>
          <w:rFonts w:ascii="Times New Roman"/>
          <w:i/>
          <w:sz w:val="28"/>
          <w:szCs w:val="28"/>
        </w:rPr>
        <w:t>是</w:t>
      </w:r>
      <w:r w:rsidR="00E4691F" w:rsidRPr="007E5079">
        <w:rPr>
          <w:rFonts w:ascii="Times New Roman"/>
          <w:i/>
          <w:sz w:val="28"/>
          <w:szCs w:val="28"/>
        </w:rPr>
        <w:t>一個</w:t>
      </w:r>
      <w:r w:rsidRPr="007E5079">
        <w:rPr>
          <w:rFonts w:ascii="Times New Roman"/>
          <w:i/>
          <w:sz w:val="28"/>
          <w:szCs w:val="28"/>
        </w:rPr>
        <w:t>很大的問題</w:t>
      </w:r>
      <w:r w:rsidR="00E4691F" w:rsidRPr="007E5079">
        <w:rPr>
          <w:rFonts w:ascii="Times New Roman"/>
          <w:i/>
          <w:sz w:val="28"/>
          <w:szCs w:val="28"/>
        </w:rPr>
        <w:t>。</w:t>
      </w:r>
      <w:r w:rsidRPr="007E5079">
        <w:rPr>
          <w:rFonts w:ascii="Times New Roman"/>
          <w:i/>
          <w:sz w:val="28"/>
          <w:szCs w:val="28"/>
        </w:rPr>
        <w:t>對教育系統來說，即使孩子要自殺，但他</w:t>
      </w:r>
      <w:r w:rsidR="00E4691F" w:rsidRPr="007E5079">
        <w:rPr>
          <w:rFonts w:ascii="Times New Roman"/>
          <w:i/>
          <w:sz w:val="28"/>
          <w:szCs w:val="28"/>
        </w:rPr>
        <w:t>若</w:t>
      </w:r>
      <w:r w:rsidRPr="007E5079">
        <w:rPr>
          <w:rFonts w:ascii="Times New Roman"/>
          <w:i/>
          <w:sz w:val="28"/>
          <w:szCs w:val="28"/>
        </w:rPr>
        <w:t>不來學校，輔導系統就</w:t>
      </w:r>
      <w:r w:rsidR="00E4691F" w:rsidRPr="007E5079">
        <w:rPr>
          <w:rFonts w:ascii="Times New Roman"/>
          <w:i/>
          <w:sz w:val="28"/>
          <w:szCs w:val="28"/>
        </w:rPr>
        <w:t>難以</w:t>
      </w:r>
      <w:r w:rsidRPr="007E5079">
        <w:rPr>
          <w:rFonts w:ascii="Times New Roman"/>
          <w:i/>
          <w:sz w:val="28"/>
          <w:szCs w:val="28"/>
        </w:rPr>
        <w:t>介入。這需要改變，不然</w:t>
      </w:r>
      <w:r w:rsidR="00E4691F" w:rsidRPr="007E5079">
        <w:rPr>
          <w:rFonts w:ascii="Times New Roman"/>
          <w:i/>
          <w:sz w:val="28"/>
          <w:szCs w:val="28"/>
        </w:rPr>
        <w:t>做不到</w:t>
      </w:r>
      <w:r w:rsidRPr="007E5079">
        <w:rPr>
          <w:rFonts w:ascii="Times New Roman"/>
          <w:i/>
          <w:sz w:val="28"/>
          <w:szCs w:val="28"/>
        </w:rPr>
        <w:t>一級、二級預防，因為不一定每個案子都會進到社政，但一定會到學校，而</w:t>
      </w:r>
      <w:r w:rsidRPr="007E5079">
        <w:rPr>
          <w:rFonts w:ascii="Times New Roman"/>
          <w:i/>
          <w:spacing w:val="-6"/>
          <w:sz w:val="28"/>
          <w:szCs w:val="28"/>
        </w:rPr>
        <w:t>社政的孩子不一定</w:t>
      </w:r>
      <w:r w:rsidR="00E4691F" w:rsidRPr="007E5079">
        <w:rPr>
          <w:rFonts w:ascii="Times New Roman"/>
          <w:i/>
          <w:spacing w:val="-6"/>
          <w:sz w:val="28"/>
          <w:szCs w:val="28"/>
        </w:rPr>
        <w:t>都</w:t>
      </w:r>
      <w:r w:rsidRPr="007E5079">
        <w:rPr>
          <w:rFonts w:ascii="Times New Roman"/>
          <w:i/>
          <w:spacing w:val="-6"/>
          <w:sz w:val="28"/>
          <w:szCs w:val="28"/>
        </w:rPr>
        <w:t>是司法少年的前端，反</w:t>
      </w:r>
      <w:r w:rsidR="009116C5" w:rsidRPr="007E5079">
        <w:rPr>
          <w:rFonts w:ascii="Times New Roman"/>
          <w:i/>
          <w:spacing w:val="-6"/>
          <w:sz w:val="28"/>
          <w:szCs w:val="28"/>
        </w:rPr>
        <w:t>而</w:t>
      </w:r>
      <w:r w:rsidRPr="007E5079">
        <w:rPr>
          <w:rFonts w:ascii="Times New Roman"/>
          <w:i/>
          <w:spacing w:val="-6"/>
          <w:sz w:val="28"/>
          <w:szCs w:val="28"/>
        </w:rPr>
        <w:t>學校輔導</w:t>
      </w:r>
      <w:r w:rsidRPr="007E5079">
        <w:rPr>
          <w:rFonts w:ascii="Times New Roman"/>
          <w:i/>
          <w:sz w:val="28"/>
          <w:szCs w:val="28"/>
        </w:rPr>
        <w:t>系統的孩子才是司法少年的前端。」</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31E0B0EB" w14:textId="77777777" w:rsidR="00355FA2" w:rsidRPr="007E5079" w:rsidRDefault="00106EE0" w:rsidP="001B5827">
      <w:pPr>
        <w:pStyle w:val="4"/>
        <w:numPr>
          <w:ilvl w:val="3"/>
          <w:numId w:val="1"/>
        </w:numPr>
        <w:spacing w:beforeLines="50" w:before="228"/>
        <w:rPr>
          <w:rFonts w:ascii="Times New Roman" w:hAnsi="Times New Roman"/>
          <w:b/>
        </w:rPr>
      </w:pPr>
      <w:r w:rsidRPr="007E5079">
        <w:rPr>
          <w:rFonts w:ascii="Times New Roman" w:hAnsi="Times New Roman"/>
          <w:b/>
          <w:spacing w:val="-4"/>
        </w:rPr>
        <w:t>仍然沒有見到</w:t>
      </w:r>
      <w:r w:rsidR="00355FA2" w:rsidRPr="007E5079">
        <w:rPr>
          <w:rFonts w:ascii="Times New Roman" w:hAnsi="Times New Roman"/>
          <w:b/>
          <w:spacing w:val="-4"/>
        </w:rPr>
        <w:t>各地方家庭教育中心發揮預防家庭問題</w:t>
      </w:r>
      <w:r w:rsidR="00355FA2" w:rsidRPr="007E5079">
        <w:rPr>
          <w:rFonts w:ascii="Times New Roman" w:hAnsi="Times New Roman"/>
          <w:b/>
        </w:rPr>
        <w:t>的功能</w:t>
      </w:r>
    </w:p>
    <w:p w14:paraId="13F0076F" w14:textId="77777777" w:rsidR="00355FA2" w:rsidRPr="007E5079" w:rsidRDefault="00355FA2" w:rsidP="00355FA2">
      <w:pPr>
        <w:pStyle w:val="31"/>
        <w:kinsoku w:val="0"/>
        <w:spacing w:beforeLines="25" w:before="114"/>
        <w:ind w:leftChars="500" w:left="1701" w:firstLineChars="0" w:firstLine="0"/>
        <w:rPr>
          <w:rFonts w:ascii="Times New Roman"/>
          <w:b/>
          <w:i/>
          <w:sz w:val="28"/>
          <w:szCs w:val="28"/>
        </w:rPr>
      </w:pPr>
      <w:r w:rsidRPr="007E5079">
        <w:rPr>
          <w:rFonts w:ascii="Times New Roman"/>
          <w:i/>
        </w:rPr>
        <w:t xml:space="preserve">    </w:t>
      </w:r>
      <w:r w:rsidRPr="007E5079">
        <w:rPr>
          <w:rFonts w:ascii="Times New Roman"/>
          <w:i/>
        </w:rPr>
        <w:t>「</w:t>
      </w:r>
      <w:r w:rsidRPr="007E5079">
        <w:rPr>
          <w:rFonts w:ascii="Times New Roman"/>
          <w:i/>
          <w:sz w:val="28"/>
          <w:szCs w:val="28"/>
        </w:rPr>
        <w:t>家庭教育在初級預防一直未能發揮功能，修法後，雖然增加了</w:t>
      </w:r>
      <w:r w:rsidRPr="007E5079">
        <w:rPr>
          <w:rFonts w:ascii="Times New Roman"/>
          <w:i/>
          <w:sz w:val="28"/>
          <w:szCs w:val="28"/>
        </w:rPr>
        <w:t>1</w:t>
      </w:r>
      <w:r w:rsidRPr="007E5079">
        <w:rPr>
          <w:rFonts w:ascii="Times New Roman"/>
          <w:i/>
          <w:sz w:val="28"/>
          <w:szCs w:val="28"/>
        </w:rPr>
        <w:t>億多的經費，但目前還是多在辦理中產階級的聯誼性活動。」</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7A59DB8D" w14:textId="77777777" w:rsidR="00355FA2" w:rsidRPr="007E5079" w:rsidRDefault="00355FA2" w:rsidP="00355FA2">
      <w:pPr>
        <w:pStyle w:val="31"/>
        <w:kinsoku w:val="0"/>
        <w:spacing w:beforeLines="25" w:before="114"/>
        <w:ind w:leftChars="500" w:left="1701" w:firstLineChars="0" w:firstLine="0"/>
        <w:rPr>
          <w:rFonts w:ascii="Times New Roman"/>
          <w:b/>
          <w:i/>
          <w:sz w:val="28"/>
          <w:szCs w:val="28"/>
        </w:rPr>
      </w:pPr>
      <w:r w:rsidRPr="007E5079">
        <w:rPr>
          <w:rFonts w:ascii="Times New Roman"/>
          <w:i/>
          <w:spacing w:val="4"/>
          <w:kern w:val="0"/>
          <w:sz w:val="28"/>
          <w:szCs w:val="28"/>
        </w:rPr>
        <w:lastRenderedPageBreak/>
        <w:t xml:space="preserve">    </w:t>
      </w:r>
      <w:r w:rsidRPr="007E5079">
        <w:rPr>
          <w:rFonts w:ascii="Times New Roman"/>
          <w:i/>
          <w:spacing w:val="4"/>
          <w:kern w:val="0"/>
          <w:sz w:val="28"/>
          <w:szCs w:val="28"/>
        </w:rPr>
        <w:t>「社安網應該要網網相連</w:t>
      </w:r>
      <w:r w:rsidR="00450F0F" w:rsidRPr="007E5079">
        <w:rPr>
          <w:rFonts w:ascii="Times New Roman"/>
          <w:i/>
          <w:sz w:val="28"/>
          <w:szCs w:val="28"/>
        </w:rPr>
        <w:t>。」「</w:t>
      </w:r>
      <w:r w:rsidRPr="007E5079">
        <w:rPr>
          <w:rFonts w:ascii="Times New Roman"/>
          <w:i/>
          <w:spacing w:val="4"/>
          <w:kern w:val="0"/>
          <w:sz w:val="28"/>
          <w:szCs w:val="28"/>
        </w:rPr>
        <w:t>但家庭教育中心與社政的</w:t>
      </w:r>
      <w:r w:rsidRPr="007E5079">
        <w:rPr>
          <w:rFonts w:ascii="Times New Roman"/>
          <w:i/>
          <w:sz w:val="28"/>
          <w:szCs w:val="28"/>
        </w:rPr>
        <w:t>合作，以</w:t>
      </w:r>
      <w:r w:rsidRPr="007E5079">
        <w:rPr>
          <w:rFonts w:ascii="Times New Roman"/>
          <w:i/>
          <w:spacing w:val="4"/>
          <w:kern w:val="0"/>
          <w:sz w:val="28"/>
          <w:szCs w:val="28"/>
        </w:rPr>
        <w:t>及在初級預防的功能，還需要加強。社工對家庭教育專</w:t>
      </w:r>
      <w:r w:rsidRPr="007E5079">
        <w:rPr>
          <w:rFonts w:ascii="Times New Roman"/>
          <w:i/>
          <w:kern w:val="0"/>
          <w:sz w:val="28"/>
          <w:szCs w:val="28"/>
        </w:rPr>
        <w:t>業期待很深，但使用上傷心，家庭教育中心把輔導</w:t>
      </w:r>
      <w:r w:rsidRPr="007E5079">
        <w:rPr>
          <w:rFonts w:ascii="Times New Roman"/>
          <w:i/>
          <w:spacing w:val="4"/>
          <w:kern w:val="0"/>
          <w:sz w:val="28"/>
          <w:szCs w:val="28"/>
        </w:rPr>
        <w:t>做小了，做成是家庭活動。」</w:t>
      </w:r>
      <w:r w:rsidRPr="007E5079">
        <w:rPr>
          <w:rFonts w:ascii="Times New Roman"/>
          <w:bCs/>
          <w:i/>
          <w:spacing w:val="4"/>
          <w:kern w:val="0"/>
          <w:sz w:val="28"/>
          <w:szCs w:val="28"/>
        </w:rPr>
        <w:t>(</w:t>
      </w:r>
      <w:r w:rsidR="00C90402" w:rsidRPr="007E5079">
        <w:rPr>
          <w:rFonts w:ascii="Times New Roman"/>
          <w:b/>
          <w:i/>
          <w:spacing w:val="4"/>
          <w:kern w:val="0"/>
          <w:sz w:val="28"/>
          <w:szCs w:val="28"/>
        </w:rPr>
        <w:t>E</w:t>
      </w:r>
      <w:r w:rsidR="00C90402" w:rsidRPr="007E5079">
        <w:rPr>
          <w:rFonts w:ascii="Times New Roman"/>
          <w:b/>
          <w:i/>
          <w:spacing w:val="4"/>
          <w:kern w:val="0"/>
          <w:sz w:val="28"/>
          <w:szCs w:val="28"/>
        </w:rPr>
        <w:t>專家</w:t>
      </w:r>
      <w:r w:rsidRPr="007E5079">
        <w:rPr>
          <w:rFonts w:ascii="Times New Roman"/>
          <w:b/>
          <w:bCs/>
          <w:i/>
          <w:spacing w:val="4"/>
          <w:kern w:val="0"/>
          <w:sz w:val="28"/>
          <w:szCs w:val="28"/>
        </w:rPr>
        <w:t>)</w:t>
      </w:r>
    </w:p>
    <w:p w14:paraId="6448B332" w14:textId="77777777" w:rsidR="00355FA2" w:rsidRPr="007E5079" w:rsidRDefault="00355FA2" w:rsidP="00355FA2">
      <w:pPr>
        <w:pStyle w:val="31"/>
        <w:kinsoku w:val="0"/>
        <w:spacing w:beforeLines="25" w:before="114"/>
        <w:ind w:leftChars="500" w:left="1701" w:firstLineChars="0" w:firstLine="0"/>
        <w:rPr>
          <w:rFonts w:ascii="Times New Roman"/>
          <w:i/>
          <w:sz w:val="28"/>
          <w:szCs w:val="28"/>
        </w:rPr>
      </w:pPr>
      <w:r w:rsidRPr="007E5079">
        <w:rPr>
          <w:rFonts w:ascii="Times New Roman"/>
          <w:i/>
          <w:sz w:val="28"/>
          <w:szCs w:val="28"/>
        </w:rPr>
        <w:t xml:space="preserve">    </w:t>
      </w:r>
      <w:r w:rsidRPr="007E5079">
        <w:rPr>
          <w:rFonts w:ascii="Times New Roman"/>
          <w:i/>
          <w:sz w:val="28"/>
          <w:szCs w:val="28"/>
        </w:rPr>
        <w:t>「</w:t>
      </w:r>
      <w:r w:rsidRPr="007E5079">
        <w:rPr>
          <w:rFonts w:ascii="Times New Roman"/>
          <w:i/>
          <w:spacing w:val="4"/>
          <w:sz w:val="28"/>
          <w:szCs w:val="28"/>
        </w:rPr>
        <w:t>攔沙壩應該要層層進行，先由家庭教育中心等單位進入、鄰里系統去</w:t>
      </w:r>
      <w:r w:rsidRPr="007E5079">
        <w:rPr>
          <w:rFonts w:ascii="Times New Roman"/>
          <w:i/>
          <w:spacing w:val="4"/>
          <w:kern w:val="0"/>
          <w:sz w:val="28"/>
          <w:szCs w:val="28"/>
        </w:rPr>
        <w:t>介入</w:t>
      </w:r>
      <w:r w:rsidR="00450F0F" w:rsidRPr="007E5079">
        <w:rPr>
          <w:rFonts w:ascii="Times New Roman"/>
          <w:i/>
          <w:spacing w:val="4"/>
          <w:kern w:val="0"/>
          <w:sz w:val="28"/>
          <w:szCs w:val="28"/>
        </w:rPr>
        <w:t>，因此在</w:t>
      </w:r>
      <w:r w:rsidRPr="007E5079">
        <w:rPr>
          <w:rFonts w:ascii="Times New Roman"/>
          <w:i/>
          <w:spacing w:val="4"/>
          <w:sz w:val="28"/>
          <w:szCs w:val="28"/>
        </w:rPr>
        <w:t>前端</w:t>
      </w:r>
      <w:r w:rsidR="00450F0F" w:rsidRPr="007E5079">
        <w:rPr>
          <w:rFonts w:ascii="Times New Roman"/>
          <w:i/>
          <w:spacing w:val="4"/>
          <w:sz w:val="28"/>
          <w:szCs w:val="28"/>
        </w:rPr>
        <w:t>應建立</w:t>
      </w:r>
      <w:r w:rsidRPr="007E5079">
        <w:rPr>
          <w:rFonts w:ascii="Times New Roman"/>
          <w:i/>
          <w:spacing w:val="4"/>
          <w:sz w:val="28"/>
          <w:szCs w:val="28"/>
        </w:rPr>
        <w:t>篩案輔導</w:t>
      </w:r>
      <w:r w:rsidRPr="007E5079">
        <w:rPr>
          <w:rFonts w:ascii="Times New Roman"/>
          <w:i/>
          <w:sz w:val="28"/>
          <w:szCs w:val="28"/>
        </w:rPr>
        <w:t>機制，若沒有建立，所有</w:t>
      </w:r>
      <w:r w:rsidR="00450F0F" w:rsidRPr="007E5079">
        <w:rPr>
          <w:rFonts w:ascii="Times New Roman"/>
          <w:i/>
          <w:sz w:val="28"/>
          <w:szCs w:val="28"/>
        </w:rPr>
        <w:t>對象</w:t>
      </w:r>
      <w:r w:rsidRPr="007E5079">
        <w:rPr>
          <w:rFonts w:ascii="Times New Roman"/>
          <w:i/>
          <w:sz w:val="28"/>
          <w:szCs w:val="28"/>
        </w:rPr>
        <w:t>都到最後防線一起做，就會削弱兒保及社福體系的</w:t>
      </w:r>
      <w:r w:rsidR="00155269" w:rsidRPr="007E5079">
        <w:rPr>
          <w:rFonts w:ascii="Times New Roman"/>
          <w:i/>
          <w:sz w:val="28"/>
          <w:szCs w:val="28"/>
        </w:rPr>
        <w:t>服務</w:t>
      </w:r>
      <w:r w:rsidRPr="007E5079">
        <w:rPr>
          <w:rFonts w:ascii="Times New Roman"/>
          <w:i/>
          <w:sz w:val="28"/>
          <w:szCs w:val="28"/>
        </w:rPr>
        <w:t>能量。」</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540F727C" w14:textId="77777777" w:rsidR="00355FA2" w:rsidRPr="007E5079" w:rsidRDefault="00450F0F" w:rsidP="001B5827">
      <w:pPr>
        <w:pStyle w:val="4"/>
        <w:numPr>
          <w:ilvl w:val="3"/>
          <w:numId w:val="1"/>
        </w:numPr>
        <w:spacing w:beforeLines="50" w:before="228"/>
        <w:rPr>
          <w:rFonts w:ascii="Times New Roman" w:hAnsi="Times New Roman"/>
          <w:b/>
        </w:rPr>
      </w:pPr>
      <w:r w:rsidRPr="007E5079">
        <w:rPr>
          <w:rFonts w:ascii="Times New Roman" w:hAnsi="Times New Roman"/>
          <w:b/>
        </w:rPr>
        <w:t>公共衛生</w:t>
      </w:r>
      <w:r w:rsidR="00355FA2" w:rsidRPr="007E5079">
        <w:rPr>
          <w:rFonts w:ascii="Times New Roman" w:hAnsi="Times New Roman"/>
          <w:b/>
        </w:rPr>
        <w:t>及</w:t>
      </w:r>
      <w:r w:rsidR="00355FA2" w:rsidRPr="007E5079">
        <w:rPr>
          <w:rFonts w:ascii="Times New Roman" w:hAnsi="Times New Roman"/>
          <w:b/>
          <w:spacing w:val="-4"/>
        </w:rPr>
        <w:t>醫療</w:t>
      </w:r>
      <w:r w:rsidR="00355FA2" w:rsidRPr="007E5079">
        <w:rPr>
          <w:rFonts w:ascii="Times New Roman" w:hAnsi="Times New Roman"/>
          <w:b/>
        </w:rPr>
        <w:t>體系欠缺預防的角色</w:t>
      </w:r>
    </w:p>
    <w:p w14:paraId="6FA7D968" w14:textId="77777777" w:rsidR="00355FA2" w:rsidRPr="007E5079" w:rsidRDefault="00355FA2" w:rsidP="001B5827">
      <w:pPr>
        <w:pStyle w:val="31"/>
        <w:kinsoku w:val="0"/>
        <w:ind w:leftChars="500" w:left="1701" w:firstLineChars="0" w:firstLine="0"/>
        <w:rPr>
          <w:rFonts w:ascii="Times New Roman"/>
          <w:b/>
          <w:i/>
          <w:sz w:val="28"/>
          <w:szCs w:val="28"/>
        </w:rPr>
      </w:pPr>
      <w:r w:rsidRPr="007E5079">
        <w:rPr>
          <w:rFonts w:ascii="Times New Roman"/>
          <w:i/>
        </w:rPr>
        <w:t xml:space="preserve">    </w:t>
      </w:r>
      <w:r w:rsidRPr="007E5079">
        <w:rPr>
          <w:rFonts w:ascii="Times New Roman"/>
          <w:i/>
          <w:sz w:val="28"/>
          <w:szCs w:val="28"/>
        </w:rPr>
        <w:t>「其實</w:t>
      </w:r>
      <w:r w:rsidR="00450F0F" w:rsidRPr="007E5079">
        <w:rPr>
          <w:rFonts w:ascii="Times New Roman"/>
          <w:i/>
          <w:sz w:val="28"/>
          <w:szCs w:val="28"/>
        </w:rPr>
        <w:t>在</w:t>
      </w:r>
      <w:r w:rsidRPr="007E5079">
        <w:rPr>
          <w:rFonts w:ascii="Times New Roman"/>
          <w:i/>
          <w:sz w:val="28"/>
          <w:szCs w:val="28"/>
        </w:rPr>
        <w:t>孕產婦就醫歷程時</w:t>
      </w:r>
      <w:r w:rsidR="00450F0F" w:rsidRPr="007E5079">
        <w:rPr>
          <w:rFonts w:ascii="Times New Roman"/>
          <w:i/>
          <w:sz w:val="28"/>
          <w:szCs w:val="28"/>
        </w:rPr>
        <w:t>，</w:t>
      </w:r>
      <w:r w:rsidRPr="007E5079">
        <w:rPr>
          <w:rFonts w:ascii="Times New Roman"/>
          <w:i/>
          <w:sz w:val="28"/>
          <w:szCs w:val="28"/>
        </w:rPr>
        <w:t>就可以有一批</w:t>
      </w:r>
      <w:r w:rsidR="00450F0F" w:rsidRPr="007E5079">
        <w:rPr>
          <w:rFonts w:ascii="Times New Roman"/>
          <w:i/>
          <w:sz w:val="28"/>
          <w:szCs w:val="28"/>
        </w:rPr>
        <w:t>人</w:t>
      </w:r>
      <w:r w:rsidRPr="007E5079">
        <w:rPr>
          <w:rFonts w:ascii="Times New Roman"/>
          <w:i/>
          <w:sz w:val="28"/>
          <w:szCs w:val="28"/>
        </w:rPr>
        <w:t>介入，</w:t>
      </w:r>
      <w:r w:rsidRPr="007E5079">
        <w:rPr>
          <w:rFonts w:ascii="Times New Roman"/>
          <w:i/>
          <w:spacing w:val="-6"/>
          <w:sz w:val="28"/>
          <w:szCs w:val="28"/>
        </w:rPr>
        <w:t>篩檢出高風險的家庭，及早有機制及親職資源介入避免</w:t>
      </w:r>
      <w:r w:rsidRPr="007E5079">
        <w:rPr>
          <w:rFonts w:ascii="Times New Roman"/>
          <w:i/>
          <w:sz w:val="28"/>
          <w:szCs w:val="28"/>
        </w:rPr>
        <w:t>發生兒童虐待問題。」「醫療可以在一級預防提早介入，而不是總在案情嚴重後才介入診斷、治療，特殊早</w:t>
      </w:r>
      <w:r w:rsidRPr="007E5079">
        <w:rPr>
          <w:rFonts w:ascii="Times New Roman"/>
          <w:i/>
          <w:spacing w:val="4"/>
          <w:sz w:val="28"/>
          <w:szCs w:val="28"/>
        </w:rPr>
        <w:t>療議題的孩子，如</w:t>
      </w:r>
      <w:r w:rsidRPr="007E5079">
        <w:rPr>
          <w:rFonts w:ascii="Times New Roman"/>
          <w:i/>
          <w:spacing w:val="4"/>
          <w:sz w:val="28"/>
          <w:szCs w:val="28"/>
        </w:rPr>
        <w:t>ADD</w:t>
      </w:r>
      <w:r w:rsidRPr="007E5079">
        <w:rPr>
          <w:rFonts w:ascii="Times New Roman"/>
          <w:i/>
          <w:spacing w:val="4"/>
          <w:sz w:val="28"/>
          <w:szCs w:val="28"/>
        </w:rPr>
        <w:t>、</w:t>
      </w:r>
      <w:r w:rsidRPr="007E5079">
        <w:rPr>
          <w:rFonts w:ascii="Times New Roman"/>
          <w:i/>
          <w:spacing w:val="4"/>
          <w:sz w:val="28"/>
          <w:szCs w:val="28"/>
        </w:rPr>
        <w:t>ADHD</w:t>
      </w:r>
      <w:r w:rsidRPr="007E5079">
        <w:rPr>
          <w:rStyle w:val="aff0"/>
          <w:rFonts w:ascii="Times New Roman"/>
          <w:i/>
          <w:spacing w:val="4"/>
          <w:sz w:val="28"/>
          <w:szCs w:val="28"/>
        </w:rPr>
        <w:footnoteReference w:id="120"/>
      </w:r>
      <w:r w:rsidRPr="007E5079">
        <w:rPr>
          <w:rFonts w:ascii="Times New Roman"/>
          <w:i/>
          <w:spacing w:val="4"/>
          <w:sz w:val="28"/>
          <w:szCs w:val="28"/>
        </w:rPr>
        <w:t>，特別難照顧，醫療</w:t>
      </w:r>
      <w:r w:rsidRPr="007E5079">
        <w:rPr>
          <w:rFonts w:ascii="Times New Roman"/>
          <w:i/>
          <w:sz w:val="28"/>
          <w:szCs w:val="28"/>
        </w:rPr>
        <w:t>體系就可以即早介入，讓家長及工作者理解</w:t>
      </w:r>
      <w:r w:rsidR="00450F0F" w:rsidRPr="007E5079">
        <w:rPr>
          <w:rFonts w:ascii="Times New Roman"/>
          <w:i/>
          <w:sz w:val="28"/>
          <w:szCs w:val="28"/>
        </w:rPr>
        <w:t>並</w:t>
      </w:r>
      <w:r w:rsidRPr="007E5079">
        <w:rPr>
          <w:rFonts w:ascii="Times New Roman"/>
          <w:i/>
          <w:sz w:val="28"/>
          <w:szCs w:val="28"/>
        </w:rPr>
        <w:t>學習如</w:t>
      </w:r>
      <w:r w:rsidRPr="007E5079">
        <w:rPr>
          <w:rFonts w:ascii="Times New Roman"/>
          <w:i/>
          <w:spacing w:val="2"/>
          <w:sz w:val="28"/>
          <w:szCs w:val="28"/>
        </w:rPr>
        <w:t>何提供協助。但即早介入也須規劃資源配套，需要直接</w:t>
      </w:r>
      <w:r w:rsidRPr="007E5079">
        <w:rPr>
          <w:rFonts w:ascii="Times New Roman"/>
          <w:i/>
          <w:sz w:val="28"/>
          <w:szCs w:val="28"/>
        </w:rPr>
        <w:t>服</w:t>
      </w:r>
      <w:r w:rsidRPr="007E5079">
        <w:rPr>
          <w:rFonts w:ascii="Times New Roman"/>
          <w:i/>
          <w:spacing w:val="-6"/>
          <w:sz w:val="28"/>
          <w:szCs w:val="28"/>
        </w:rPr>
        <w:t>務與政策</w:t>
      </w:r>
      <w:r w:rsidR="00450F0F" w:rsidRPr="007E5079">
        <w:rPr>
          <w:rFonts w:ascii="Times New Roman"/>
          <w:i/>
          <w:spacing w:val="-6"/>
          <w:sz w:val="28"/>
          <w:szCs w:val="28"/>
        </w:rPr>
        <w:t>的</w:t>
      </w:r>
      <w:r w:rsidRPr="007E5079">
        <w:rPr>
          <w:rFonts w:ascii="Times New Roman"/>
          <w:i/>
          <w:spacing w:val="-6"/>
          <w:sz w:val="28"/>
          <w:szCs w:val="28"/>
        </w:rPr>
        <w:t>規劃，目前醫療體系都停留在第三級的工作</w:t>
      </w:r>
      <w:r w:rsidRPr="007E5079">
        <w:rPr>
          <w:rFonts w:ascii="Times New Roman"/>
          <w:i/>
          <w:sz w:val="28"/>
          <w:szCs w:val="28"/>
        </w:rPr>
        <w:t>，還沒有做到初級預防。」</w:t>
      </w:r>
      <w:r w:rsidRPr="007E5079">
        <w:rPr>
          <w:rFonts w:ascii="Times New Roman"/>
          <w:b/>
          <w:i/>
          <w:sz w:val="28"/>
          <w:szCs w:val="28"/>
        </w:rPr>
        <w:t>(</w:t>
      </w:r>
      <w:r w:rsidR="00C90402" w:rsidRPr="007E5079">
        <w:rPr>
          <w:rFonts w:ascii="Times New Roman"/>
          <w:b/>
          <w:i/>
          <w:sz w:val="28"/>
          <w:szCs w:val="28"/>
        </w:rPr>
        <w:t>A</w:t>
      </w:r>
      <w:r w:rsidR="00C90402" w:rsidRPr="007E5079">
        <w:rPr>
          <w:rFonts w:ascii="Times New Roman"/>
          <w:b/>
          <w:i/>
          <w:sz w:val="28"/>
          <w:szCs w:val="28"/>
        </w:rPr>
        <w:t>專家</w:t>
      </w:r>
      <w:r w:rsidRPr="007E5079">
        <w:rPr>
          <w:rFonts w:ascii="Times New Roman"/>
          <w:b/>
          <w:i/>
          <w:sz w:val="28"/>
          <w:szCs w:val="28"/>
        </w:rPr>
        <w:t>)</w:t>
      </w:r>
    </w:p>
    <w:p w14:paraId="154C6D3C" w14:textId="77777777" w:rsidR="00355FA2" w:rsidRPr="007E5079" w:rsidRDefault="00355FA2" w:rsidP="00355FA2">
      <w:pPr>
        <w:pStyle w:val="31"/>
        <w:spacing w:beforeLines="25" w:before="114"/>
        <w:ind w:leftChars="500" w:left="1701" w:firstLineChars="0" w:firstLine="0"/>
        <w:rPr>
          <w:rFonts w:ascii="Times New Roman"/>
          <w:i/>
          <w:sz w:val="28"/>
          <w:szCs w:val="28"/>
        </w:rPr>
      </w:pPr>
      <w:r w:rsidRPr="007E5079">
        <w:rPr>
          <w:rStyle w:val="22"/>
          <w:rFonts w:ascii="Times New Roman"/>
          <w:i/>
          <w:sz w:val="28"/>
          <w:szCs w:val="28"/>
        </w:rPr>
        <w:t xml:space="preserve">    </w:t>
      </w:r>
      <w:r w:rsidRPr="007E5079">
        <w:rPr>
          <w:rStyle w:val="22"/>
          <w:rFonts w:ascii="Times New Roman"/>
          <w:i/>
          <w:sz w:val="28"/>
          <w:szCs w:val="28"/>
        </w:rPr>
        <w:t>「衛福部聲稱目前有推動了</w:t>
      </w:r>
      <w:r w:rsidR="00396752" w:rsidRPr="007E5079">
        <w:rPr>
          <w:rStyle w:val="22"/>
          <w:rFonts w:ascii="Times New Roman"/>
          <w:i/>
          <w:sz w:val="28"/>
          <w:szCs w:val="28"/>
        </w:rPr>
        <w:t>『高危險妊娠孕產婦關懷試辦計畫』</w:t>
      </w:r>
      <w:r w:rsidRPr="007E5079">
        <w:rPr>
          <w:rStyle w:val="22"/>
          <w:rFonts w:ascii="Times New Roman"/>
          <w:i/>
          <w:sz w:val="28"/>
          <w:szCs w:val="28"/>
        </w:rPr>
        <w:t>，但這項計畫的目的、作法與成效，都值得商榷。目前行政部門存在</w:t>
      </w:r>
      <w:r w:rsidR="001B5827" w:rsidRPr="007E5079">
        <w:rPr>
          <w:rStyle w:val="22"/>
          <w:rFonts w:ascii="Times New Roman"/>
          <w:i/>
          <w:sz w:val="28"/>
          <w:szCs w:val="28"/>
        </w:rPr>
        <w:t>著</w:t>
      </w:r>
      <w:r w:rsidRPr="007E5079">
        <w:rPr>
          <w:rStyle w:val="22"/>
          <w:rFonts w:ascii="Times New Roman"/>
          <w:i/>
          <w:sz w:val="28"/>
          <w:szCs w:val="28"/>
        </w:rPr>
        <w:t>一種行為模式，就是當提到有哪些問題時，就說有相關計畫，但仔細瞭解之後，其實多是試辦計畫，並沒有普遍落實。在前端的預防，日本是</w:t>
      </w:r>
      <w:r w:rsidRPr="007E5079">
        <w:rPr>
          <w:rStyle w:val="22"/>
          <w:rFonts w:ascii="Times New Roman"/>
          <w:i/>
          <w:spacing w:val="-6"/>
          <w:sz w:val="28"/>
          <w:szCs w:val="28"/>
        </w:rPr>
        <w:t>對新生兒進行普篩</w:t>
      </w:r>
      <w:r w:rsidRPr="007E5079">
        <w:rPr>
          <w:rStyle w:val="aff0"/>
          <w:rFonts w:ascii="Times New Roman"/>
          <w:i/>
          <w:spacing w:val="-6"/>
          <w:sz w:val="28"/>
          <w:szCs w:val="28"/>
        </w:rPr>
        <w:footnoteReference w:id="121"/>
      </w:r>
      <w:r w:rsidRPr="007E5079">
        <w:rPr>
          <w:rStyle w:val="22"/>
          <w:rFonts w:ascii="Times New Roman"/>
          <w:i/>
          <w:spacing w:val="-6"/>
          <w:sz w:val="28"/>
          <w:szCs w:val="28"/>
        </w:rPr>
        <w:t>，運用保健師等專業人員進行</w:t>
      </w:r>
      <w:r w:rsidRPr="007E5079">
        <w:rPr>
          <w:rStyle w:val="22"/>
          <w:rFonts w:ascii="Times New Roman"/>
          <w:i/>
          <w:sz w:val="28"/>
          <w:szCs w:val="28"/>
        </w:rPr>
        <w:t>家訪、走入家庭。」</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3007536A" w14:textId="77777777" w:rsidR="00355FA2" w:rsidRPr="007E5079" w:rsidRDefault="00355FA2" w:rsidP="001B5827">
      <w:pPr>
        <w:pStyle w:val="4"/>
        <w:numPr>
          <w:ilvl w:val="3"/>
          <w:numId w:val="1"/>
        </w:numPr>
        <w:spacing w:beforeLines="50" w:before="228"/>
        <w:rPr>
          <w:rFonts w:ascii="Times New Roman" w:hAnsi="Times New Roman"/>
          <w:b/>
        </w:rPr>
      </w:pPr>
      <w:r w:rsidRPr="007E5079">
        <w:rPr>
          <w:rFonts w:ascii="Times New Roman" w:hAnsi="Times New Roman"/>
          <w:b/>
        </w:rPr>
        <w:lastRenderedPageBreak/>
        <w:t>社區鄰里及社區工作</w:t>
      </w:r>
      <w:r w:rsidR="001B5827" w:rsidRPr="007E5079">
        <w:rPr>
          <w:rFonts w:ascii="Times New Roman" w:hAnsi="Times New Roman"/>
          <w:b/>
        </w:rPr>
        <w:t>在</w:t>
      </w:r>
      <w:r w:rsidR="00880CD2" w:rsidRPr="007E5079">
        <w:rPr>
          <w:rFonts w:ascii="Times New Roman" w:hAnsi="Times New Roman" w:hint="eastAsia"/>
          <w:b/>
        </w:rPr>
        <w:t>初</w:t>
      </w:r>
      <w:r w:rsidR="00621BCC" w:rsidRPr="007E5079">
        <w:rPr>
          <w:rFonts w:ascii="Times New Roman" w:hAnsi="Times New Roman"/>
          <w:b/>
        </w:rPr>
        <w:t>級</w:t>
      </w:r>
      <w:r w:rsidRPr="007E5079">
        <w:rPr>
          <w:rFonts w:ascii="Times New Roman" w:hAnsi="Times New Roman"/>
          <w:b/>
        </w:rPr>
        <w:t>預防</w:t>
      </w:r>
      <w:r w:rsidR="00106EE0" w:rsidRPr="007E5079">
        <w:rPr>
          <w:rFonts w:ascii="Times New Roman" w:hAnsi="Times New Roman"/>
          <w:b/>
        </w:rPr>
        <w:t>的</w:t>
      </w:r>
      <w:r w:rsidRPr="007E5079">
        <w:rPr>
          <w:rFonts w:ascii="Times New Roman" w:hAnsi="Times New Roman"/>
          <w:b/>
        </w:rPr>
        <w:t>力量不足</w:t>
      </w:r>
    </w:p>
    <w:p w14:paraId="2417E153" w14:textId="77777777" w:rsidR="00355FA2" w:rsidRPr="007E5079" w:rsidRDefault="00355FA2" w:rsidP="00355FA2">
      <w:pPr>
        <w:pStyle w:val="31"/>
        <w:ind w:leftChars="500" w:left="1701" w:firstLineChars="0" w:firstLine="0"/>
        <w:rPr>
          <w:rStyle w:val="22"/>
          <w:rFonts w:ascii="Times New Roman"/>
          <w:i/>
          <w:sz w:val="28"/>
          <w:szCs w:val="28"/>
        </w:rPr>
      </w:pPr>
      <w:r w:rsidRPr="007E5079">
        <w:rPr>
          <w:rFonts w:ascii="Times New Roman"/>
          <w:i/>
        </w:rPr>
        <w:t xml:space="preserve">    </w:t>
      </w:r>
      <w:r w:rsidRPr="007E5079">
        <w:rPr>
          <w:rFonts w:ascii="Times New Roman"/>
          <w:i/>
          <w:sz w:val="28"/>
          <w:szCs w:val="28"/>
        </w:rPr>
        <w:t>「兒少服務體系一直希望有初級預防，但目前頂多就是宣導，</w:t>
      </w:r>
      <w:r w:rsidRPr="007E5079">
        <w:rPr>
          <w:rStyle w:val="22"/>
          <w:rFonts w:ascii="Times New Roman"/>
          <w:spacing w:val="-6"/>
          <w:sz w:val="28"/>
        </w:rPr>
        <w:t>實際上</w:t>
      </w:r>
      <w:r w:rsidRPr="007E5079">
        <w:rPr>
          <w:rFonts w:ascii="Times New Roman"/>
          <w:i/>
          <w:sz w:val="28"/>
          <w:szCs w:val="28"/>
        </w:rPr>
        <w:t>沒有很清楚的脈絡，服務對象是誰？如</w:t>
      </w:r>
      <w:r w:rsidRPr="007E5079">
        <w:rPr>
          <w:rFonts w:ascii="Times New Roman"/>
          <w:i/>
          <w:spacing w:val="-6"/>
          <w:sz w:val="28"/>
          <w:szCs w:val="28"/>
        </w:rPr>
        <w:t>何操作？其實這應該以社區工作的方式介入，要有社區</w:t>
      </w:r>
      <w:r w:rsidRPr="007E5079">
        <w:rPr>
          <w:rFonts w:ascii="Times New Roman"/>
          <w:i/>
          <w:sz w:val="28"/>
          <w:szCs w:val="28"/>
        </w:rPr>
        <w:t>實驗模式的推動</w:t>
      </w:r>
      <w:r w:rsidRPr="007E5079">
        <w:rPr>
          <w:rStyle w:val="22"/>
          <w:rFonts w:ascii="Times New Roman"/>
          <w:i/>
          <w:sz w:val="28"/>
          <w:szCs w:val="28"/>
        </w:rPr>
        <w:t>。</w:t>
      </w:r>
      <w:r w:rsidRPr="007E5079">
        <w:rPr>
          <w:rStyle w:val="22"/>
          <w:rFonts w:ascii="Times New Roman"/>
          <w:i/>
          <w:sz w:val="28"/>
          <w:szCs w:val="28"/>
        </w:rPr>
        <w:t>……</w:t>
      </w:r>
      <w:r w:rsidRPr="007E5079">
        <w:rPr>
          <w:rFonts w:ascii="Times New Roman"/>
          <w:i/>
          <w:sz w:val="28"/>
          <w:szCs w:val="28"/>
        </w:rPr>
        <w:t>初級</w:t>
      </w:r>
      <w:r w:rsidRPr="007E5079">
        <w:rPr>
          <w:rStyle w:val="22"/>
          <w:rFonts w:ascii="Times New Roman"/>
          <w:i/>
          <w:sz w:val="28"/>
          <w:szCs w:val="28"/>
        </w:rPr>
        <w:t>預防需要思考社區的力量，家庭存在於社區，社區鄰里發揮功效、提供早期支持，這在兒保體系中是相當重要，社區重要關鍵人物</w:t>
      </w:r>
      <w:r w:rsidRPr="007E5079">
        <w:rPr>
          <w:rStyle w:val="22"/>
          <w:rFonts w:ascii="Times New Roman"/>
          <w:i/>
          <w:sz w:val="28"/>
          <w:szCs w:val="28"/>
        </w:rPr>
        <w:t>(key person)</w:t>
      </w:r>
      <w:r w:rsidRPr="007E5079">
        <w:rPr>
          <w:rStyle w:val="22"/>
          <w:rFonts w:ascii="Times New Roman"/>
          <w:i/>
          <w:sz w:val="28"/>
          <w:szCs w:val="28"/>
        </w:rPr>
        <w:t>可用友善協助</w:t>
      </w:r>
      <w:r w:rsidR="001B5827" w:rsidRPr="007E5079">
        <w:rPr>
          <w:rStyle w:val="22"/>
          <w:rFonts w:ascii="Times New Roman"/>
          <w:i/>
          <w:sz w:val="28"/>
          <w:szCs w:val="28"/>
        </w:rPr>
        <w:t>的</w:t>
      </w:r>
      <w:r w:rsidRPr="007E5079">
        <w:rPr>
          <w:rStyle w:val="22"/>
          <w:rFonts w:ascii="Times New Roman"/>
          <w:i/>
          <w:sz w:val="28"/>
          <w:szCs w:val="28"/>
        </w:rPr>
        <w:t>立場</w:t>
      </w:r>
      <w:r w:rsidR="001B5827" w:rsidRPr="007E5079">
        <w:rPr>
          <w:rStyle w:val="22"/>
          <w:rFonts w:ascii="Times New Roman"/>
          <w:i/>
          <w:sz w:val="28"/>
          <w:szCs w:val="28"/>
        </w:rPr>
        <w:t>，</w:t>
      </w:r>
      <w:r w:rsidRPr="007E5079">
        <w:rPr>
          <w:rStyle w:val="22"/>
          <w:rFonts w:ascii="Times New Roman"/>
          <w:i/>
          <w:sz w:val="28"/>
          <w:szCs w:val="28"/>
        </w:rPr>
        <w:t>早期介入家庭，</w:t>
      </w:r>
      <w:r w:rsidR="001B5827" w:rsidRPr="007E5079">
        <w:rPr>
          <w:rStyle w:val="22"/>
          <w:rFonts w:ascii="Times New Roman"/>
          <w:i/>
          <w:sz w:val="28"/>
          <w:szCs w:val="28"/>
        </w:rPr>
        <w:t>如果</w:t>
      </w:r>
      <w:r w:rsidRPr="007E5079">
        <w:rPr>
          <w:rStyle w:val="22"/>
          <w:rFonts w:ascii="Times New Roman"/>
          <w:i/>
          <w:sz w:val="28"/>
          <w:szCs w:val="28"/>
        </w:rPr>
        <w:t>由兒少保護服務體系介入</w:t>
      </w:r>
      <w:r w:rsidR="001B5827" w:rsidRPr="007E5079">
        <w:rPr>
          <w:rStyle w:val="22"/>
          <w:rFonts w:ascii="Times New Roman"/>
          <w:i/>
          <w:sz w:val="28"/>
          <w:szCs w:val="28"/>
        </w:rPr>
        <w:t>，</w:t>
      </w:r>
      <w:r w:rsidRPr="007E5079">
        <w:rPr>
          <w:rStyle w:val="22"/>
          <w:rFonts w:ascii="Times New Roman"/>
          <w:i/>
          <w:sz w:val="28"/>
          <w:szCs w:val="28"/>
        </w:rPr>
        <w:t>可能讓這些家庭因為害怕被標籤而拒絕</w:t>
      </w:r>
      <w:r w:rsidR="001B5827" w:rsidRPr="007E5079">
        <w:rPr>
          <w:rStyle w:val="22"/>
          <w:rFonts w:ascii="Times New Roman"/>
          <w:i/>
          <w:sz w:val="28"/>
          <w:szCs w:val="28"/>
        </w:rPr>
        <w:t>協助</w:t>
      </w:r>
      <w:r w:rsidRPr="007E5079">
        <w:rPr>
          <w:rStyle w:val="22"/>
          <w:rFonts w:ascii="Times New Roman"/>
          <w:i/>
          <w:sz w:val="28"/>
          <w:szCs w:val="28"/>
        </w:rPr>
        <w:t>。保母系統、托育機構</w:t>
      </w:r>
      <w:r w:rsidR="001B5827" w:rsidRPr="007E5079">
        <w:rPr>
          <w:rStyle w:val="22"/>
          <w:rFonts w:ascii="Times New Roman"/>
          <w:i/>
          <w:sz w:val="28"/>
          <w:szCs w:val="28"/>
        </w:rPr>
        <w:t>等</w:t>
      </w:r>
      <w:r w:rsidRPr="007E5079">
        <w:rPr>
          <w:rStyle w:val="22"/>
          <w:rFonts w:ascii="Times New Roman"/>
          <w:i/>
          <w:sz w:val="28"/>
          <w:szCs w:val="28"/>
        </w:rPr>
        <w:t>可以發揮家庭篩檢功能，</w:t>
      </w:r>
      <w:r w:rsidR="001B5827" w:rsidRPr="007E5079">
        <w:rPr>
          <w:rStyle w:val="22"/>
          <w:rFonts w:ascii="Times New Roman"/>
          <w:i/>
          <w:sz w:val="28"/>
          <w:szCs w:val="28"/>
        </w:rPr>
        <w:t>在</w:t>
      </w:r>
      <w:r w:rsidRPr="007E5079">
        <w:rPr>
          <w:rStyle w:val="22"/>
          <w:rFonts w:ascii="Times New Roman"/>
          <w:i/>
          <w:sz w:val="28"/>
          <w:szCs w:val="28"/>
        </w:rPr>
        <w:t>社區</w:t>
      </w:r>
      <w:r w:rsidR="001B5827" w:rsidRPr="007E5079">
        <w:rPr>
          <w:rStyle w:val="22"/>
          <w:rFonts w:ascii="Times New Roman"/>
          <w:i/>
          <w:sz w:val="28"/>
          <w:szCs w:val="28"/>
        </w:rPr>
        <w:t>中給予</w:t>
      </w:r>
      <w:r w:rsidRPr="007E5079">
        <w:rPr>
          <w:rStyle w:val="22"/>
          <w:rFonts w:ascii="Times New Roman"/>
          <w:i/>
          <w:sz w:val="28"/>
          <w:szCs w:val="28"/>
        </w:rPr>
        <w:t>支持。」</w:t>
      </w:r>
      <w:r w:rsidRPr="007E5079">
        <w:rPr>
          <w:rStyle w:val="22"/>
          <w:rFonts w:ascii="Times New Roman"/>
          <w:b/>
          <w:i/>
          <w:sz w:val="28"/>
          <w:szCs w:val="28"/>
        </w:rPr>
        <w:t>(</w:t>
      </w:r>
      <w:r w:rsidR="00C90402" w:rsidRPr="007E5079">
        <w:rPr>
          <w:rStyle w:val="22"/>
          <w:rFonts w:ascii="Times New Roman"/>
          <w:b/>
          <w:i/>
          <w:sz w:val="28"/>
          <w:szCs w:val="28"/>
        </w:rPr>
        <w:t>A</w:t>
      </w:r>
      <w:r w:rsidR="00C90402" w:rsidRPr="007E5079">
        <w:rPr>
          <w:rStyle w:val="22"/>
          <w:rFonts w:ascii="Times New Roman"/>
          <w:b/>
          <w:i/>
          <w:sz w:val="28"/>
          <w:szCs w:val="28"/>
        </w:rPr>
        <w:t>專家</w:t>
      </w:r>
      <w:r w:rsidRPr="007E5079">
        <w:rPr>
          <w:rStyle w:val="22"/>
          <w:rFonts w:ascii="Times New Roman"/>
          <w:b/>
          <w:i/>
          <w:sz w:val="28"/>
          <w:szCs w:val="28"/>
        </w:rPr>
        <w:t>)</w:t>
      </w:r>
    </w:p>
    <w:p w14:paraId="432C027F" w14:textId="77777777" w:rsidR="00355FA2" w:rsidRPr="007E5079" w:rsidRDefault="00355FA2" w:rsidP="001B5827">
      <w:pPr>
        <w:pStyle w:val="31"/>
        <w:kinsoku w:val="0"/>
        <w:spacing w:beforeLines="25" w:before="114"/>
        <w:ind w:leftChars="500" w:left="1701" w:firstLineChars="0" w:firstLine="0"/>
        <w:rPr>
          <w:rFonts w:ascii="Times New Roman"/>
          <w:i/>
          <w:sz w:val="28"/>
          <w:szCs w:val="28"/>
        </w:rPr>
      </w:pPr>
      <w:r w:rsidRPr="007E5079">
        <w:rPr>
          <w:rFonts w:ascii="Times New Roman"/>
          <w:i/>
          <w:sz w:val="28"/>
          <w:szCs w:val="28"/>
        </w:rPr>
        <w:t xml:space="preserve">    </w:t>
      </w:r>
      <w:r w:rsidRPr="007E5079">
        <w:rPr>
          <w:rFonts w:ascii="Times New Roman"/>
          <w:i/>
          <w:sz w:val="28"/>
          <w:szCs w:val="28"/>
        </w:rPr>
        <w:t>「社安網本身的立意良好，但實務操作</w:t>
      </w:r>
      <w:r w:rsidR="001B5827" w:rsidRPr="007E5079">
        <w:rPr>
          <w:rFonts w:ascii="Times New Roman"/>
          <w:i/>
          <w:sz w:val="28"/>
          <w:szCs w:val="28"/>
        </w:rPr>
        <w:t>還</w:t>
      </w:r>
      <w:r w:rsidRPr="007E5079">
        <w:rPr>
          <w:rFonts w:ascii="Times New Roman"/>
          <w:i/>
          <w:sz w:val="28"/>
          <w:szCs w:val="28"/>
        </w:rPr>
        <w:t>未到位，</w:t>
      </w:r>
      <w:r w:rsidRPr="007E5079">
        <w:rPr>
          <w:rFonts w:ascii="Times New Roman"/>
          <w:i/>
          <w:spacing w:val="-4"/>
          <w:sz w:val="28"/>
          <w:szCs w:val="28"/>
        </w:rPr>
        <w:t>三級預防中的一級預防需要很清楚的社區概念</w:t>
      </w:r>
      <w:r w:rsidR="001B5827" w:rsidRPr="007E5079">
        <w:rPr>
          <w:rFonts w:ascii="Times New Roman"/>
          <w:i/>
          <w:spacing w:val="-4"/>
          <w:sz w:val="28"/>
          <w:szCs w:val="28"/>
        </w:rPr>
        <w:t>與</w:t>
      </w:r>
      <w:r w:rsidRPr="007E5079">
        <w:rPr>
          <w:rFonts w:ascii="Times New Roman"/>
          <w:i/>
          <w:spacing w:val="-4"/>
          <w:sz w:val="28"/>
          <w:szCs w:val="28"/>
        </w:rPr>
        <w:t>脈絡</w:t>
      </w:r>
      <w:r w:rsidRPr="007E5079">
        <w:rPr>
          <w:rFonts w:ascii="Times New Roman"/>
          <w:i/>
          <w:sz w:val="28"/>
          <w:szCs w:val="28"/>
        </w:rPr>
        <w:t>，社工養成教育很少觸及社區。社區工作需要</w:t>
      </w:r>
      <w:r w:rsidR="001B5827" w:rsidRPr="007E5079">
        <w:rPr>
          <w:rFonts w:ascii="Times New Roman"/>
          <w:i/>
          <w:sz w:val="28"/>
          <w:szCs w:val="28"/>
        </w:rPr>
        <w:t>靠</w:t>
      </w:r>
      <w:r w:rsidRPr="007E5079">
        <w:rPr>
          <w:rFonts w:ascii="Times New Roman"/>
          <w:i/>
          <w:sz w:val="28"/>
          <w:szCs w:val="28"/>
        </w:rPr>
        <w:t>資深的人帶領，在社區中啟動系統，應該要研究適合社區的工作模式，但社工領域在</w:t>
      </w:r>
      <w:r w:rsidRPr="007E5079">
        <w:rPr>
          <w:rStyle w:val="22"/>
          <w:rFonts w:ascii="Times New Roman"/>
          <w:i/>
          <w:sz w:val="28"/>
        </w:rPr>
        <w:t>社區</w:t>
      </w:r>
      <w:r w:rsidRPr="007E5079">
        <w:rPr>
          <w:rFonts w:ascii="Times New Roman"/>
          <w:i/>
          <w:sz w:val="28"/>
          <w:szCs w:val="28"/>
        </w:rPr>
        <w:t>工作研發的人員</w:t>
      </w:r>
      <w:r w:rsidR="001B5827" w:rsidRPr="007E5079">
        <w:rPr>
          <w:rFonts w:ascii="Times New Roman"/>
          <w:i/>
          <w:sz w:val="28"/>
          <w:szCs w:val="28"/>
        </w:rPr>
        <w:t>較為</w:t>
      </w:r>
      <w:r w:rsidRPr="007E5079">
        <w:rPr>
          <w:rFonts w:ascii="Times New Roman"/>
          <w:i/>
          <w:sz w:val="28"/>
          <w:szCs w:val="28"/>
        </w:rPr>
        <w:t>缺乏，以致沒</w:t>
      </w:r>
      <w:r w:rsidRPr="007E5079">
        <w:rPr>
          <w:rFonts w:ascii="Times New Roman"/>
          <w:i/>
          <w:spacing w:val="4"/>
          <w:sz w:val="28"/>
          <w:szCs w:val="28"/>
        </w:rPr>
        <w:t>有研發出一個初級預防的社區模式。」</w:t>
      </w:r>
      <w:r w:rsidRPr="007E5079">
        <w:rPr>
          <w:rStyle w:val="22"/>
          <w:rFonts w:ascii="Times New Roman"/>
          <w:i/>
          <w:spacing w:val="4"/>
          <w:sz w:val="28"/>
          <w:szCs w:val="28"/>
        </w:rPr>
        <w:t>「社安網的執行</w:t>
      </w:r>
      <w:r w:rsidRPr="007E5079">
        <w:rPr>
          <w:rStyle w:val="22"/>
          <w:rFonts w:ascii="Times New Roman"/>
          <w:i/>
          <w:sz w:val="28"/>
          <w:szCs w:val="28"/>
        </w:rPr>
        <w:t>架構沒有很清楚，又想集結社區所有單位資源，但</w:t>
      </w:r>
      <w:r w:rsidR="001B5827" w:rsidRPr="007E5079">
        <w:rPr>
          <w:rStyle w:val="22"/>
          <w:rFonts w:ascii="Times New Roman"/>
          <w:i/>
          <w:sz w:val="28"/>
          <w:szCs w:val="28"/>
        </w:rPr>
        <w:t>我從</w:t>
      </w:r>
      <w:r w:rsidRPr="007E5079">
        <w:rPr>
          <w:rStyle w:val="22"/>
          <w:rFonts w:ascii="Times New Roman"/>
          <w:i/>
          <w:sz w:val="28"/>
          <w:szCs w:val="28"/>
        </w:rPr>
        <w:t>實際參加各縣市個案研討</w:t>
      </w:r>
      <w:r w:rsidR="001B5827" w:rsidRPr="007E5079">
        <w:rPr>
          <w:rStyle w:val="22"/>
          <w:rFonts w:ascii="Times New Roman"/>
          <w:i/>
          <w:sz w:val="28"/>
          <w:szCs w:val="28"/>
        </w:rPr>
        <w:t>的經驗</w:t>
      </w:r>
      <w:r w:rsidRPr="007E5079">
        <w:rPr>
          <w:rStyle w:val="22"/>
          <w:rFonts w:ascii="Times New Roman"/>
          <w:i/>
          <w:sz w:val="28"/>
          <w:szCs w:val="28"/>
        </w:rPr>
        <w:t>，最後都還是社政單位自己提個案，讓網絡中的其他體系</w:t>
      </w:r>
      <w:r w:rsidRPr="007E5079">
        <w:rPr>
          <w:rFonts w:ascii="Times New Roman"/>
          <w:i/>
          <w:sz w:val="28"/>
          <w:szCs w:val="28"/>
        </w:rPr>
        <w:t>學習</w:t>
      </w:r>
      <w:r w:rsidRPr="007E5079">
        <w:rPr>
          <w:rStyle w:val="22"/>
          <w:rFonts w:ascii="Times New Roman"/>
          <w:i/>
          <w:sz w:val="28"/>
          <w:szCs w:val="28"/>
        </w:rPr>
        <w:t>，因為社政以</w:t>
      </w:r>
      <w:r w:rsidRPr="007E5079">
        <w:rPr>
          <w:rStyle w:val="22"/>
          <w:rFonts w:ascii="Times New Roman"/>
          <w:i/>
          <w:spacing w:val="6"/>
          <w:sz w:val="28"/>
          <w:szCs w:val="28"/>
        </w:rPr>
        <w:t>外的體系都沒有接觸到這些</w:t>
      </w:r>
      <w:r w:rsidRPr="007E5079">
        <w:rPr>
          <w:rFonts w:ascii="Times New Roman"/>
          <w:i/>
          <w:spacing w:val="6"/>
          <w:sz w:val="28"/>
          <w:szCs w:val="28"/>
        </w:rPr>
        <w:t>個案</w:t>
      </w:r>
      <w:r w:rsidRPr="007E5079">
        <w:rPr>
          <w:rStyle w:val="22"/>
          <w:rFonts w:ascii="Times New Roman"/>
          <w:i/>
          <w:spacing w:val="6"/>
          <w:sz w:val="28"/>
          <w:szCs w:val="28"/>
        </w:rPr>
        <w:t>，協助有限，這讓社安</w:t>
      </w:r>
      <w:r w:rsidRPr="007E5079">
        <w:rPr>
          <w:rStyle w:val="22"/>
          <w:rFonts w:ascii="Times New Roman"/>
          <w:i/>
          <w:sz w:val="28"/>
          <w:szCs w:val="28"/>
        </w:rPr>
        <w:t>網希望在初級預防有網絡合作的初衷失焦。</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A</w:t>
      </w:r>
      <w:r w:rsidR="00C90402" w:rsidRPr="007E5079">
        <w:rPr>
          <w:rFonts w:ascii="Times New Roman"/>
          <w:b/>
          <w:i/>
          <w:sz w:val="28"/>
          <w:szCs w:val="28"/>
        </w:rPr>
        <w:t>專家</w:t>
      </w:r>
      <w:r w:rsidRPr="007E5079">
        <w:rPr>
          <w:rFonts w:ascii="Times New Roman"/>
          <w:b/>
          <w:i/>
          <w:sz w:val="28"/>
          <w:szCs w:val="28"/>
        </w:rPr>
        <w:t>)</w:t>
      </w:r>
    </w:p>
    <w:p w14:paraId="0A6897B5" w14:textId="77777777" w:rsidR="00355FA2" w:rsidRPr="007E5079" w:rsidRDefault="00355FA2" w:rsidP="00355FA2">
      <w:pPr>
        <w:pStyle w:val="31"/>
        <w:spacing w:beforeLines="25" w:before="114"/>
        <w:ind w:leftChars="500" w:left="1701" w:firstLineChars="0" w:firstLine="0"/>
        <w:rPr>
          <w:rFonts w:ascii="Times New Roman"/>
          <w:i/>
          <w:sz w:val="28"/>
          <w:szCs w:val="28"/>
        </w:rPr>
      </w:pPr>
      <w:r w:rsidRPr="007E5079">
        <w:rPr>
          <w:rFonts w:ascii="Times New Roman"/>
          <w:i/>
          <w:sz w:val="28"/>
          <w:szCs w:val="28"/>
        </w:rPr>
        <w:t xml:space="preserve">    </w:t>
      </w:r>
      <w:r w:rsidRPr="007E5079">
        <w:rPr>
          <w:rFonts w:ascii="Times New Roman"/>
          <w:i/>
          <w:sz w:val="28"/>
          <w:szCs w:val="28"/>
        </w:rPr>
        <w:t>「社安網正式</w:t>
      </w:r>
      <w:r w:rsidRPr="007E5079">
        <w:rPr>
          <w:rStyle w:val="22"/>
          <w:rFonts w:ascii="Times New Roman"/>
          <w:i/>
          <w:sz w:val="28"/>
        </w:rPr>
        <w:t>回歸由</w:t>
      </w:r>
      <w:r w:rsidRPr="007E5079">
        <w:rPr>
          <w:rFonts w:ascii="Times New Roman"/>
          <w:i/>
          <w:sz w:val="28"/>
          <w:szCs w:val="28"/>
        </w:rPr>
        <w:t>各地方政府執行時很亂，這個政策設計原始有想做初級預防，的確各縣市也有編列小額預算去做社區預防工作，但實際上中央到底有沒有確實檢視各縣市社區預防工作的落實情形？若這部分各縣</w:t>
      </w:r>
      <w:r w:rsidRPr="007E5079">
        <w:rPr>
          <w:rFonts w:ascii="Times New Roman"/>
          <w:i/>
          <w:spacing w:val="4"/>
          <w:sz w:val="28"/>
          <w:szCs w:val="28"/>
        </w:rPr>
        <w:t>市沒有執行，那實際上初級預防是空缺的。新型的案件在社區需要用方案的介入模式處遇，但實際上各</w:t>
      </w:r>
      <w:r w:rsidRPr="007E5079">
        <w:rPr>
          <w:rFonts w:ascii="Times New Roman"/>
          <w:i/>
          <w:spacing w:val="4"/>
          <w:sz w:val="28"/>
          <w:szCs w:val="28"/>
        </w:rPr>
        <w:lastRenderedPageBreak/>
        <w:t>社區</w:t>
      </w:r>
      <w:r w:rsidRPr="007E5079">
        <w:rPr>
          <w:rFonts w:ascii="Times New Roman"/>
          <w:i/>
          <w:sz w:val="28"/>
          <w:szCs w:val="28"/>
        </w:rPr>
        <w:t>比</w:t>
      </w:r>
      <w:r w:rsidRPr="007E5079">
        <w:rPr>
          <w:rFonts w:ascii="Times New Roman"/>
          <w:i/>
          <w:spacing w:val="-4"/>
          <w:sz w:val="28"/>
          <w:szCs w:val="28"/>
        </w:rPr>
        <w:t>較少在做這部分，對於初級預防的個案定義也不明確</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6990BEDD" w14:textId="77777777" w:rsidR="00355FA2" w:rsidRPr="007E5079" w:rsidRDefault="00355FA2" w:rsidP="00950CB0">
      <w:pPr>
        <w:pStyle w:val="2"/>
        <w:numPr>
          <w:ilvl w:val="1"/>
          <w:numId w:val="1"/>
        </w:numPr>
        <w:spacing w:beforeLines="50" w:before="228"/>
        <w:ind w:left="907" w:hanging="680"/>
        <w:rPr>
          <w:rFonts w:ascii="Times New Roman" w:hAnsi="Times New Roman"/>
          <w:b/>
          <w:szCs w:val="36"/>
        </w:rPr>
      </w:pPr>
      <w:bookmarkStart w:id="6483" w:name="_Toc90303660"/>
      <w:r w:rsidRPr="007E5079">
        <w:rPr>
          <w:rFonts w:ascii="Times New Roman" w:hAnsi="Times New Roman"/>
          <w:b/>
          <w:spacing w:val="4"/>
        </w:rPr>
        <w:t>當家庭陷入脆弱或危機狀態</w:t>
      </w:r>
      <w:r w:rsidRPr="007E5079">
        <w:rPr>
          <w:rFonts w:ascii="Times New Roman" w:hAnsi="Times New Roman"/>
          <w:b/>
          <w:spacing w:val="4"/>
        </w:rPr>
        <w:t>—</w:t>
      </w:r>
      <w:r w:rsidRPr="007E5079">
        <w:rPr>
          <w:rFonts w:ascii="Times New Roman" w:hAnsi="Times New Roman"/>
          <w:b/>
          <w:spacing w:val="4"/>
          <w:szCs w:val="36"/>
        </w:rPr>
        <w:t>兒少保護的</w:t>
      </w:r>
      <w:r w:rsidR="00950CB0" w:rsidRPr="007E5079">
        <w:rPr>
          <w:rFonts w:ascii="Times New Roman" w:hAnsi="Times New Roman"/>
          <w:b/>
          <w:spacing w:val="4"/>
          <w:szCs w:val="36"/>
        </w:rPr>
        <w:t>第</w:t>
      </w:r>
      <w:r w:rsidR="00621BCC" w:rsidRPr="007E5079">
        <w:rPr>
          <w:rFonts w:ascii="Times New Roman" w:hAnsi="Times New Roman"/>
          <w:b/>
          <w:spacing w:val="4"/>
          <w:szCs w:val="36"/>
        </w:rPr>
        <w:t>二</w:t>
      </w:r>
      <w:r w:rsidRPr="007E5079">
        <w:rPr>
          <w:rFonts w:ascii="Times New Roman" w:hAnsi="Times New Roman"/>
          <w:b/>
          <w:spacing w:val="4"/>
        </w:rPr>
        <w:t>級與第三級</w:t>
      </w:r>
      <w:r w:rsidRPr="007E5079">
        <w:rPr>
          <w:rFonts w:ascii="Times New Roman" w:hAnsi="Times New Roman"/>
          <w:b/>
        </w:rPr>
        <w:t>預防</w:t>
      </w:r>
      <w:bookmarkEnd w:id="6483"/>
    </w:p>
    <w:p w14:paraId="70F70264" w14:textId="77777777" w:rsidR="00355FA2" w:rsidRPr="007E5079" w:rsidRDefault="00355FA2" w:rsidP="00950CB0">
      <w:pPr>
        <w:pStyle w:val="31"/>
        <w:kinsoku w:val="0"/>
        <w:ind w:leftChars="300" w:left="1020" w:firstLine="656"/>
        <w:rPr>
          <w:rFonts w:ascii="Times New Roman"/>
        </w:rPr>
      </w:pPr>
      <w:r w:rsidRPr="007E5079">
        <w:rPr>
          <w:rFonts w:ascii="Times New Roman"/>
          <w:spacing w:val="-6"/>
        </w:rPr>
        <w:t>專家學者以「大兒保」</w:t>
      </w:r>
      <w:r w:rsidRPr="007E5079">
        <w:rPr>
          <w:rFonts w:ascii="Times New Roman"/>
          <w:spacing w:val="4"/>
        </w:rPr>
        <w:t>，來形容</w:t>
      </w:r>
      <w:r w:rsidR="00DB23C1" w:rsidRPr="007E5079">
        <w:rPr>
          <w:rFonts w:ascii="Times New Roman"/>
          <w:spacing w:val="4"/>
        </w:rPr>
        <w:t>社安網計畫</w:t>
      </w:r>
      <w:r w:rsidRPr="007E5079">
        <w:rPr>
          <w:rFonts w:ascii="Times New Roman"/>
          <w:spacing w:val="4"/>
        </w:rPr>
        <w:t>想</w:t>
      </w:r>
      <w:r w:rsidR="00950CB0" w:rsidRPr="007E5079">
        <w:rPr>
          <w:rFonts w:ascii="Times New Roman"/>
          <w:spacing w:val="4"/>
        </w:rPr>
        <w:t>一網打盡</w:t>
      </w:r>
      <w:r w:rsidRPr="007E5079">
        <w:rPr>
          <w:rFonts w:ascii="Times New Roman"/>
          <w:spacing w:val="4"/>
        </w:rPr>
        <w:t>對</w:t>
      </w:r>
      <w:r w:rsidR="00950CB0" w:rsidRPr="007E5079">
        <w:rPr>
          <w:rFonts w:ascii="Times New Roman"/>
          <w:spacing w:val="4"/>
        </w:rPr>
        <w:t>各類</w:t>
      </w:r>
      <w:r w:rsidRPr="007E5079">
        <w:rPr>
          <w:rFonts w:ascii="Times New Roman"/>
          <w:spacing w:val="4"/>
        </w:rPr>
        <w:t>家庭提供服務的企圖</w:t>
      </w:r>
      <w:r w:rsidR="00950CB0" w:rsidRPr="007E5079">
        <w:rPr>
          <w:rFonts w:ascii="Times New Roman"/>
          <w:spacing w:val="4"/>
        </w:rPr>
        <w:t>，但</w:t>
      </w:r>
      <w:r w:rsidRPr="007E5079">
        <w:rPr>
          <w:rFonts w:ascii="Times New Roman"/>
        </w:rPr>
        <w:t>這樣的概念之下，</w:t>
      </w:r>
      <w:r w:rsidRPr="007E5079">
        <w:rPr>
          <w:rFonts w:ascii="Times New Roman"/>
          <w:spacing w:val="-4"/>
        </w:rPr>
        <w:t>過去</w:t>
      </w:r>
      <w:r w:rsidR="00C45259" w:rsidRPr="007E5079">
        <w:rPr>
          <w:rFonts w:ascii="Times New Roman"/>
          <w:spacing w:val="-4"/>
        </w:rPr>
        <w:t>發生</w:t>
      </w:r>
      <w:r w:rsidRPr="007E5079">
        <w:rPr>
          <w:rFonts w:ascii="Times New Roman"/>
          <w:spacing w:val="-4"/>
        </w:rPr>
        <w:t>兒少高風險家庭與兒少保護服務的分野模糊</w:t>
      </w:r>
      <w:r w:rsidRPr="007E5079">
        <w:rPr>
          <w:rFonts w:ascii="Times New Roman"/>
        </w:rPr>
        <w:t>問題，</w:t>
      </w:r>
      <w:r w:rsidR="00950CB0" w:rsidRPr="007E5079">
        <w:rPr>
          <w:rFonts w:ascii="Times New Roman"/>
        </w:rPr>
        <w:t>就</w:t>
      </w:r>
      <w:r w:rsidR="00C45259" w:rsidRPr="007E5079">
        <w:rPr>
          <w:rFonts w:ascii="Times New Roman"/>
        </w:rPr>
        <w:t>因此</w:t>
      </w:r>
      <w:r w:rsidR="00950CB0" w:rsidRPr="007E5079">
        <w:rPr>
          <w:rFonts w:ascii="Times New Roman"/>
        </w:rPr>
        <w:t>獲得解決了嗎？</w:t>
      </w:r>
    </w:p>
    <w:p w14:paraId="4F23BBED" w14:textId="77777777" w:rsidR="00355FA2" w:rsidRPr="007E5079" w:rsidRDefault="00355FA2" w:rsidP="00950CB0">
      <w:pPr>
        <w:pStyle w:val="3"/>
        <w:rPr>
          <w:rFonts w:ascii="Times New Roman" w:hAnsi="Times New Roman"/>
          <w:b/>
        </w:rPr>
      </w:pPr>
      <w:bookmarkStart w:id="6484" w:name="_Toc84186936"/>
      <w:bookmarkStart w:id="6485" w:name="_Toc84229306"/>
      <w:bookmarkStart w:id="6486" w:name="_Toc85448909"/>
      <w:bookmarkStart w:id="6487" w:name="_Toc86417688"/>
      <w:bookmarkStart w:id="6488" w:name="_Toc86844174"/>
      <w:bookmarkStart w:id="6489" w:name="_Toc86928921"/>
      <w:bookmarkStart w:id="6490" w:name="_Toc89241662"/>
      <w:bookmarkStart w:id="6491" w:name="_Toc90303661"/>
      <w:r w:rsidRPr="007E5079">
        <w:rPr>
          <w:rFonts w:ascii="Times New Roman" w:hAnsi="Times New Roman"/>
          <w:b/>
          <w:spacing w:val="-4"/>
        </w:rPr>
        <w:t>兒少保護</w:t>
      </w:r>
      <w:r w:rsidR="00C90402" w:rsidRPr="007E5079">
        <w:rPr>
          <w:rFonts w:ascii="Times New Roman" w:hAnsi="Times New Roman" w:hint="eastAsia"/>
          <w:b/>
          <w:spacing w:val="-4"/>
        </w:rPr>
        <w:t>與</w:t>
      </w:r>
      <w:r w:rsidRPr="007E5079">
        <w:rPr>
          <w:rFonts w:ascii="Times New Roman" w:hAnsi="Times New Roman"/>
          <w:b/>
          <w:spacing w:val="-4"/>
        </w:rPr>
        <w:t>脆弱家庭</w:t>
      </w:r>
      <w:r w:rsidR="00106EE0" w:rsidRPr="007E5079">
        <w:rPr>
          <w:rFonts w:ascii="Times New Roman" w:hAnsi="Times New Roman"/>
          <w:b/>
          <w:spacing w:val="-4"/>
        </w:rPr>
        <w:t>案件</w:t>
      </w:r>
      <w:r w:rsidRPr="007E5079">
        <w:rPr>
          <w:rFonts w:ascii="Times New Roman" w:hAnsi="Times New Roman"/>
          <w:b/>
          <w:spacing w:val="-4"/>
        </w:rPr>
        <w:t>，</w:t>
      </w:r>
      <w:r w:rsidR="00106EE0" w:rsidRPr="007E5079">
        <w:rPr>
          <w:rFonts w:ascii="Times New Roman" w:hAnsi="Times New Roman"/>
          <w:b/>
          <w:spacing w:val="-4"/>
        </w:rPr>
        <w:t>還是</w:t>
      </w:r>
      <w:r w:rsidRPr="007E5079">
        <w:rPr>
          <w:rFonts w:ascii="Times New Roman" w:hAnsi="Times New Roman"/>
          <w:b/>
          <w:spacing w:val="-4"/>
        </w:rPr>
        <w:t>分不清楚？</w:t>
      </w:r>
      <w:r w:rsidR="00A428F4" w:rsidRPr="007E5079">
        <w:rPr>
          <w:rFonts w:ascii="Times New Roman" w:hAnsi="Times New Roman"/>
          <w:b/>
        </w:rPr>
        <w:t>持續延燒的分案爭議與</w:t>
      </w:r>
      <w:r w:rsidRPr="007E5079">
        <w:rPr>
          <w:rFonts w:ascii="Times New Roman" w:hAnsi="Times New Roman"/>
          <w:b/>
        </w:rPr>
        <w:t>集中篩派案</w:t>
      </w:r>
      <w:r w:rsidR="00106EE0" w:rsidRPr="007E5079">
        <w:rPr>
          <w:rFonts w:ascii="Times New Roman" w:hAnsi="Times New Roman"/>
          <w:b/>
        </w:rPr>
        <w:t>中心的無奈</w:t>
      </w:r>
      <w:bookmarkEnd w:id="6484"/>
      <w:bookmarkEnd w:id="6485"/>
      <w:bookmarkEnd w:id="6486"/>
      <w:bookmarkEnd w:id="6487"/>
      <w:bookmarkEnd w:id="6488"/>
      <w:bookmarkEnd w:id="6489"/>
      <w:bookmarkEnd w:id="6490"/>
      <w:bookmarkEnd w:id="6491"/>
    </w:p>
    <w:p w14:paraId="28ED47D8" w14:textId="77777777" w:rsidR="00355FA2" w:rsidRPr="007E5079" w:rsidRDefault="00DB23C1" w:rsidP="00C45259">
      <w:pPr>
        <w:pStyle w:val="31"/>
        <w:kinsoku w:val="0"/>
        <w:ind w:left="1361" w:firstLine="680"/>
        <w:rPr>
          <w:rFonts w:ascii="Times New Roman"/>
        </w:rPr>
      </w:pPr>
      <w:r w:rsidRPr="007E5079">
        <w:rPr>
          <w:rFonts w:ascii="Times New Roman"/>
        </w:rPr>
        <w:t>社安網計畫依照三級預防概念，將服務對象重新</w:t>
      </w:r>
      <w:r w:rsidRPr="007E5079">
        <w:rPr>
          <w:rFonts w:ascii="Times New Roman"/>
          <w:spacing w:val="6"/>
        </w:rPr>
        <w:t>建構分為「一般家庭」、「脆弱家庭」及「危機家庭」</w:t>
      </w:r>
      <w:r w:rsidRPr="007E5079">
        <w:rPr>
          <w:rFonts w:ascii="Times New Roman"/>
          <w:spacing w:val="-6"/>
        </w:rPr>
        <w:t>三類</w:t>
      </w:r>
      <w:r w:rsidRPr="007E5079">
        <w:rPr>
          <w:rStyle w:val="aff0"/>
          <w:rFonts w:ascii="Times New Roman"/>
          <w:spacing w:val="-6"/>
        </w:rPr>
        <w:footnoteReference w:id="122"/>
      </w:r>
      <w:r w:rsidRPr="007E5079">
        <w:rPr>
          <w:rFonts w:ascii="Times New Roman"/>
          <w:spacing w:val="-6"/>
        </w:rPr>
        <w:t>。而</w:t>
      </w:r>
      <w:r w:rsidR="00355FA2" w:rsidRPr="007E5079">
        <w:rPr>
          <w:rFonts w:ascii="Times New Roman"/>
          <w:spacing w:val="-4"/>
        </w:rPr>
        <w:t>為</w:t>
      </w:r>
      <w:r w:rsidR="00C45259" w:rsidRPr="007E5079">
        <w:rPr>
          <w:rFonts w:ascii="Times New Roman"/>
          <w:spacing w:val="-4"/>
        </w:rPr>
        <w:t>因應</w:t>
      </w:r>
      <w:r w:rsidRPr="007E5079">
        <w:rPr>
          <w:rFonts w:ascii="Times New Roman"/>
          <w:spacing w:val="-4"/>
        </w:rPr>
        <w:t>這項</w:t>
      </w:r>
      <w:r w:rsidR="00355FA2" w:rsidRPr="007E5079">
        <w:rPr>
          <w:rFonts w:ascii="Times New Roman"/>
          <w:spacing w:val="-4"/>
        </w:rPr>
        <w:t>計畫中「危機救援不</w:t>
      </w:r>
      <w:r w:rsidR="00355FA2" w:rsidRPr="007E5079">
        <w:rPr>
          <w:rFonts w:ascii="Times New Roman"/>
          <w:spacing w:val="4"/>
        </w:rPr>
        <w:t>漏接」的策略目標，</w:t>
      </w:r>
      <w:r w:rsidR="00C45259" w:rsidRPr="007E5079">
        <w:rPr>
          <w:rFonts w:ascii="Times New Roman"/>
          <w:spacing w:val="4"/>
        </w:rPr>
        <w:t>衛福部</w:t>
      </w:r>
      <w:r w:rsidRPr="007E5079">
        <w:rPr>
          <w:rFonts w:ascii="Times New Roman"/>
          <w:spacing w:val="4"/>
        </w:rPr>
        <w:t>督導</w:t>
      </w:r>
      <w:r w:rsidR="00355FA2" w:rsidRPr="007E5079">
        <w:rPr>
          <w:rFonts w:ascii="Times New Roman"/>
          <w:spacing w:val="4"/>
        </w:rPr>
        <w:t>各地方政府</w:t>
      </w:r>
      <w:r w:rsidR="00C45259" w:rsidRPr="007E5079">
        <w:rPr>
          <w:rFonts w:ascii="Times New Roman"/>
          <w:spacing w:val="4"/>
        </w:rPr>
        <w:t>設立集中</w:t>
      </w:r>
      <w:r w:rsidR="00C45259" w:rsidRPr="007E5079">
        <w:rPr>
          <w:rFonts w:ascii="Times New Roman"/>
          <w:spacing w:val="-6"/>
        </w:rPr>
        <w:t>篩派案中心</w:t>
      </w:r>
      <w:r w:rsidR="00C45259" w:rsidRPr="007E5079">
        <w:rPr>
          <w:rFonts w:ascii="Times New Roman"/>
        </w:rPr>
        <w:t>，透過單一窗口，統一</w:t>
      </w:r>
      <w:r w:rsidR="00355FA2" w:rsidRPr="007E5079">
        <w:rPr>
          <w:rFonts w:ascii="Times New Roman"/>
        </w:rPr>
        <w:t>受理通報</w:t>
      </w:r>
      <w:r w:rsidR="00C45259" w:rsidRPr="007E5079">
        <w:rPr>
          <w:rFonts w:ascii="Times New Roman"/>
        </w:rPr>
        <w:t>並進</w:t>
      </w:r>
      <w:r w:rsidR="00C45259" w:rsidRPr="007E5079">
        <w:rPr>
          <w:rFonts w:ascii="Times New Roman"/>
          <w:spacing w:val="-6"/>
        </w:rPr>
        <w:t>行篩檢，再依照</w:t>
      </w:r>
      <w:r w:rsidR="00355FA2" w:rsidRPr="007E5079">
        <w:rPr>
          <w:rFonts w:ascii="Times New Roman"/>
          <w:spacing w:val="-6"/>
        </w:rPr>
        <w:t>案件</w:t>
      </w:r>
      <w:r w:rsidR="00C45259" w:rsidRPr="007E5079">
        <w:rPr>
          <w:rFonts w:ascii="Times New Roman"/>
          <w:spacing w:val="-6"/>
        </w:rPr>
        <w:t>的</w:t>
      </w:r>
      <w:r w:rsidR="00355FA2" w:rsidRPr="007E5079">
        <w:rPr>
          <w:rFonts w:ascii="Times New Roman"/>
          <w:spacing w:val="-6"/>
        </w:rPr>
        <w:t>風險程度，</w:t>
      </w:r>
      <w:r w:rsidR="00C45259" w:rsidRPr="007E5079">
        <w:rPr>
          <w:rFonts w:ascii="Times New Roman"/>
          <w:spacing w:val="-6"/>
        </w:rPr>
        <w:t>分流到</w:t>
      </w:r>
      <w:r w:rsidR="00355FA2" w:rsidRPr="007E5079">
        <w:rPr>
          <w:rFonts w:ascii="Times New Roman"/>
          <w:spacing w:val="-6"/>
        </w:rPr>
        <w:t>家防中心</w:t>
      </w:r>
      <w:r w:rsidR="00C45259" w:rsidRPr="007E5079">
        <w:rPr>
          <w:rFonts w:ascii="Times New Roman"/>
          <w:spacing w:val="-4"/>
        </w:rPr>
        <w:t>或</w:t>
      </w:r>
      <w:r w:rsidR="00355FA2" w:rsidRPr="007E5079">
        <w:rPr>
          <w:rFonts w:ascii="Times New Roman"/>
          <w:spacing w:val="6"/>
        </w:rPr>
        <w:t>社福中心</w:t>
      </w:r>
      <w:r w:rsidR="00C45259" w:rsidRPr="007E5079">
        <w:rPr>
          <w:rFonts w:ascii="Times New Roman"/>
          <w:spacing w:val="6"/>
        </w:rPr>
        <w:t>接續</w:t>
      </w:r>
      <w:r w:rsidRPr="007E5079">
        <w:rPr>
          <w:rFonts w:ascii="Times New Roman"/>
          <w:spacing w:val="6"/>
        </w:rPr>
        <w:t>兒保</w:t>
      </w:r>
      <w:r w:rsidR="00C45259" w:rsidRPr="007E5079">
        <w:rPr>
          <w:rFonts w:ascii="Times New Roman"/>
          <w:spacing w:val="6"/>
        </w:rPr>
        <w:t>調查</w:t>
      </w:r>
      <w:r w:rsidRPr="007E5079">
        <w:rPr>
          <w:rFonts w:ascii="Times New Roman"/>
          <w:spacing w:val="6"/>
        </w:rPr>
        <w:t>或脆弱家庭</w:t>
      </w:r>
      <w:r w:rsidR="00C45259" w:rsidRPr="007E5079">
        <w:rPr>
          <w:rFonts w:ascii="Times New Roman"/>
          <w:spacing w:val="6"/>
        </w:rPr>
        <w:t>訪視評估，</w:t>
      </w:r>
      <w:r w:rsidR="00355FA2" w:rsidRPr="007E5079">
        <w:rPr>
          <w:rFonts w:ascii="Times New Roman"/>
          <w:spacing w:val="4"/>
        </w:rPr>
        <w:t>避免因分工</w:t>
      </w:r>
      <w:r w:rsidR="00C45259" w:rsidRPr="007E5079">
        <w:rPr>
          <w:rFonts w:ascii="Times New Roman"/>
          <w:spacing w:val="4"/>
        </w:rPr>
        <w:t>不清</w:t>
      </w:r>
      <w:r w:rsidR="00355FA2" w:rsidRPr="007E5079">
        <w:rPr>
          <w:rFonts w:ascii="Times New Roman"/>
          <w:spacing w:val="4"/>
        </w:rPr>
        <w:t>或</w:t>
      </w:r>
      <w:r w:rsidR="00355FA2" w:rsidRPr="007E5079">
        <w:rPr>
          <w:rFonts w:ascii="Times New Roman"/>
          <w:spacing w:val="-6"/>
        </w:rPr>
        <w:t>跨單位</w:t>
      </w:r>
      <w:r w:rsidR="00355FA2" w:rsidRPr="007E5079">
        <w:rPr>
          <w:rFonts w:ascii="Times New Roman"/>
        </w:rPr>
        <w:t>協調而影響服務</w:t>
      </w:r>
      <w:r w:rsidR="00C45259" w:rsidRPr="007E5079">
        <w:rPr>
          <w:rFonts w:ascii="Times New Roman"/>
        </w:rPr>
        <w:t>時效</w:t>
      </w:r>
      <w:r w:rsidR="00355FA2" w:rsidRPr="007E5079">
        <w:rPr>
          <w:rFonts w:ascii="Times New Roman"/>
        </w:rPr>
        <w:t>。</w:t>
      </w:r>
    </w:p>
    <w:p w14:paraId="31E9EDA8" w14:textId="77777777" w:rsidR="00355FA2" w:rsidRPr="007E5079" w:rsidRDefault="00355FA2" w:rsidP="00355FA2">
      <w:pPr>
        <w:pStyle w:val="31"/>
        <w:ind w:left="1361" w:firstLine="696"/>
        <w:rPr>
          <w:rFonts w:ascii="Times New Roman"/>
        </w:rPr>
      </w:pPr>
      <w:r w:rsidRPr="007E5079">
        <w:rPr>
          <w:rFonts w:ascii="Times New Roman"/>
          <w:spacing w:val="4"/>
        </w:rPr>
        <w:t>但在實際執行上，專家學者及實務工作者</w:t>
      </w:r>
      <w:r w:rsidR="00C3618B" w:rsidRPr="007E5079">
        <w:rPr>
          <w:rFonts w:ascii="Times New Roman"/>
          <w:spacing w:val="4"/>
        </w:rPr>
        <w:t>卻見到</w:t>
      </w:r>
      <w:r w:rsidRPr="007E5079">
        <w:rPr>
          <w:rFonts w:ascii="Times New Roman"/>
        </w:rPr>
        <w:t>各縣市一線社工人員迎來巨大的挑戰與困境：</w:t>
      </w:r>
    </w:p>
    <w:p w14:paraId="764F04BE" w14:textId="77777777" w:rsidR="00C45259" w:rsidRPr="007E5079" w:rsidRDefault="00C45259" w:rsidP="00355FA2">
      <w:pPr>
        <w:pStyle w:val="4"/>
        <w:numPr>
          <w:ilvl w:val="3"/>
          <w:numId w:val="1"/>
        </w:numPr>
        <w:rPr>
          <w:rFonts w:ascii="Times New Roman" w:hAnsi="Times New Roman"/>
        </w:rPr>
      </w:pPr>
      <w:r w:rsidRPr="007E5079">
        <w:rPr>
          <w:rFonts w:ascii="Times New Roman" w:hAnsi="Times New Roman"/>
          <w:spacing w:val="-4"/>
        </w:rPr>
        <w:t>過去兒少高風險家庭與兒少保護服務所發生分野</w:t>
      </w:r>
      <w:r w:rsidR="002F62F3" w:rsidRPr="007E5079">
        <w:rPr>
          <w:rFonts w:ascii="Times New Roman" w:hAnsi="Times New Roman"/>
          <w:spacing w:val="-4"/>
        </w:rPr>
        <w:t>模糊</w:t>
      </w:r>
      <w:r w:rsidRPr="007E5079">
        <w:rPr>
          <w:rFonts w:ascii="Times New Roman" w:hAnsi="Times New Roman"/>
          <w:spacing w:val="4"/>
        </w:rPr>
        <w:t>不清的問題，在新的制度下</w:t>
      </w:r>
      <w:r w:rsidR="00A428F4" w:rsidRPr="007E5079">
        <w:rPr>
          <w:rFonts w:ascii="Times New Roman" w:hAnsi="Times New Roman"/>
          <w:spacing w:val="4"/>
        </w:rPr>
        <w:t>仍</w:t>
      </w:r>
      <w:r w:rsidR="003B3D43" w:rsidRPr="007E5079">
        <w:rPr>
          <w:rFonts w:ascii="Times New Roman" w:hAnsi="Times New Roman"/>
          <w:spacing w:val="4"/>
        </w:rPr>
        <w:t>持續存在</w:t>
      </w:r>
      <w:r w:rsidRPr="007E5079">
        <w:rPr>
          <w:rFonts w:ascii="Times New Roman" w:hAnsi="Times New Roman"/>
          <w:spacing w:val="4"/>
        </w:rPr>
        <w:t>，</w:t>
      </w:r>
      <w:r w:rsidR="003B3D43" w:rsidRPr="007E5079">
        <w:rPr>
          <w:rFonts w:ascii="Times New Roman" w:hAnsi="Times New Roman"/>
          <w:spacing w:val="4"/>
        </w:rPr>
        <w:t>並沒有</w:t>
      </w:r>
      <w:r w:rsidR="003B3D43" w:rsidRPr="007E5079">
        <w:rPr>
          <w:rFonts w:ascii="Times New Roman" w:hAnsi="Times New Roman"/>
        </w:rPr>
        <w:t>得到有效的解決：</w:t>
      </w:r>
    </w:p>
    <w:p w14:paraId="5075EE80" w14:textId="77777777" w:rsidR="00C45259" w:rsidRPr="007E5079" w:rsidRDefault="00C45259" w:rsidP="00774880">
      <w:pPr>
        <w:pStyle w:val="31"/>
        <w:kinsoku w:val="0"/>
        <w:spacing w:beforeLines="25" w:before="114"/>
        <w:ind w:leftChars="500" w:left="1701" w:firstLineChars="142" w:firstLine="415"/>
        <w:rPr>
          <w:rFonts w:ascii="Times New Roman"/>
          <w:b/>
          <w:bCs/>
          <w:i/>
          <w:spacing w:val="-4"/>
          <w:sz w:val="28"/>
          <w:szCs w:val="28"/>
        </w:rPr>
      </w:pPr>
      <w:r w:rsidRPr="007E5079">
        <w:rPr>
          <w:rFonts w:ascii="Times New Roman"/>
          <w:bCs/>
          <w:i/>
          <w:spacing w:val="-4"/>
          <w:sz w:val="28"/>
          <w:szCs w:val="28"/>
        </w:rPr>
        <w:t>「早期</w:t>
      </w:r>
      <w:r w:rsidR="00A428F4" w:rsidRPr="007E5079">
        <w:rPr>
          <w:rFonts w:ascii="Times New Roman"/>
          <w:bCs/>
          <w:i/>
          <w:spacing w:val="-4"/>
          <w:sz w:val="28"/>
          <w:szCs w:val="28"/>
        </w:rPr>
        <w:t>對於『兒虐家庭』</w:t>
      </w:r>
      <w:r w:rsidRPr="007E5079">
        <w:rPr>
          <w:rFonts w:ascii="Times New Roman"/>
          <w:bCs/>
          <w:i/>
          <w:spacing w:val="-4"/>
          <w:sz w:val="28"/>
          <w:szCs w:val="28"/>
        </w:rPr>
        <w:t>和</w:t>
      </w:r>
      <w:r w:rsidR="00A428F4" w:rsidRPr="007E5079">
        <w:rPr>
          <w:rFonts w:ascii="Times New Roman"/>
          <w:bCs/>
          <w:i/>
          <w:spacing w:val="-4"/>
          <w:sz w:val="28"/>
          <w:szCs w:val="28"/>
        </w:rPr>
        <w:t>『危機家庭』</w:t>
      </w:r>
      <w:r w:rsidRPr="007E5079">
        <w:rPr>
          <w:rFonts w:ascii="Times New Roman"/>
          <w:bCs/>
          <w:i/>
          <w:spacing w:val="-4"/>
          <w:sz w:val="28"/>
          <w:szCs w:val="28"/>
        </w:rPr>
        <w:t>的分野非常</w:t>
      </w:r>
      <w:r w:rsidRPr="007E5079">
        <w:rPr>
          <w:rFonts w:ascii="Times New Roman"/>
          <w:bCs/>
          <w:i/>
          <w:sz w:val="28"/>
          <w:szCs w:val="28"/>
        </w:rPr>
        <w:t>清</w:t>
      </w:r>
      <w:r w:rsidRPr="007E5079">
        <w:rPr>
          <w:rFonts w:ascii="Times New Roman"/>
          <w:bCs/>
          <w:i/>
          <w:spacing w:val="-6"/>
          <w:sz w:val="28"/>
          <w:szCs w:val="28"/>
        </w:rPr>
        <w:t>楚，</w:t>
      </w:r>
      <w:r w:rsidR="00DB23C1" w:rsidRPr="007E5079">
        <w:rPr>
          <w:rFonts w:ascii="Times New Roman"/>
          <w:bCs/>
          <w:i/>
          <w:spacing w:val="-6"/>
          <w:sz w:val="28"/>
          <w:szCs w:val="28"/>
        </w:rPr>
        <w:t>當時對於</w:t>
      </w:r>
      <w:r w:rsidRPr="007E5079">
        <w:rPr>
          <w:rFonts w:ascii="Times New Roman"/>
          <w:bCs/>
          <w:i/>
          <w:spacing w:val="-6"/>
          <w:sz w:val="28"/>
          <w:szCs w:val="28"/>
        </w:rPr>
        <w:t>兒保的部分</w:t>
      </w:r>
      <w:r w:rsidR="00DB23C1" w:rsidRPr="007E5079">
        <w:rPr>
          <w:rFonts w:ascii="Times New Roman"/>
          <w:bCs/>
          <w:i/>
          <w:spacing w:val="-6"/>
          <w:sz w:val="28"/>
          <w:szCs w:val="28"/>
        </w:rPr>
        <w:t>，</w:t>
      </w:r>
      <w:r w:rsidRPr="007E5079">
        <w:rPr>
          <w:rFonts w:ascii="Times New Roman"/>
          <w:bCs/>
          <w:i/>
          <w:spacing w:val="-6"/>
          <w:sz w:val="28"/>
          <w:szCs w:val="28"/>
        </w:rPr>
        <w:t>是已經</w:t>
      </w:r>
      <w:r w:rsidR="005B4009" w:rsidRPr="007E5079">
        <w:rPr>
          <w:rFonts w:ascii="Times New Roman"/>
          <w:bCs/>
          <w:i/>
          <w:spacing w:val="-6"/>
          <w:sz w:val="28"/>
          <w:szCs w:val="28"/>
        </w:rPr>
        <w:t>有</w:t>
      </w:r>
      <w:r w:rsidR="00DB23C1" w:rsidRPr="007E5079">
        <w:rPr>
          <w:rFonts w:ascii="Times New Roman"/>
          <w:bCs/>
          <w:i/>
          <w:spacing w:val="-6"/>
          <w:sz w:val="28"/>
          <w:szCs w:val="28"/>
        </w:rPr>
        <w:t>遭受到</w:t>
      </w:r>
      <w:r w:rsidRPr="007E5079">
        <w:rPr>
          <w:rFonts w:ascii="Times New Roman"/>
          <w:bCs/>
          <w:i/>
          <w:spacing w:val="-6"/>
          <w:sz w:val="28"/>
          <w:szCs w:val="28"/>
        </w:rPr>
        <w:t>傷害、疏忽</w:t>
      </w:r>
      <w:r w:rsidRPr="007E5079">
        <w:rPr>
          <w:rFonts w:ascii="Times New Roman"/>
          <w:bCs/>
          <w:i/>
          <w:spacing w:val="6"/>
          <w:sz w:val="28"/>
          <w:szCs w:val="28"/>
        </w:rPr>
        <w:lastRenderedPageBreak/>
        <w:t>、</w:t>
      </w:r>
      <w:r w:rsidR="005B4009" w:rsidRPr="007E5079">
        <w:rPr>
          <w:rFonts w:ascii="Times New Roman"/>
          <w:bCs/>
          <w:i/>
          <w:spacing w:val="6"/>
          <w:sz w:val="28"/>
          <w:szCs w:val="28"/>
        </w:rPr>
        <w:t>身心</w:t>
      </w:r>
      <w:r w:rsidRPr="007E5079">
        <w:rPr>
          <w:rFonts w:ascii="Times New Roman"/>
          <w:bCs/>
          <w:i/>
          <w:spacing w:val="6"/>
          <w:sz w:val="28"/>
          <w:szCs w:val="28"/>
        </w:rPr>
        <w:t>虐待</w:t>
      </w:r>
      <w:r w:rsidR="00DB23C1" w:rsidRPr="007E5079">
        <w:rPr>
          <w:rFonts w:ascii="Times New Roman"/>
          <w:bCs/>
          <w:i/>
          <w:spacing w:val="6"/>
          <w:sz w:val="28"/>
          <w:szCs w:val="28"/>
        </w:rPr>
        <w:t>的</w:t>
      </w:r>
      <w:r w:rsidRPr="007E5079">
        <w:rPr>
          <w:rFonts w:ascii="Times New Roman"/>
          <w:bCs/>
          <w:i/>
          <w:spacing w:val="6"/>
          <w:sz w:val="28"/>
          <w:szCs w:val="28"/>
        </w:rPr>
        <w:t>孩子，公權力</w:t>
      </w:r>
      <w:r w:rsidR="00C3618B" w:rsidRPr="007E5079">
        <w:rPr>
          <w:rFonts w:ascii="Times New Roman"/>
          <w:bCs/>
          <w:i/>
          <w:spacing w:val="6"/>
          <w:sz w:val="28"/>
          <w:szCs w:val="28"/>
        </w:rPr>
        <w:t>必須</w:t>
      </w:r>
      <w:r w:rsidRPr="007E5079">
        <w:rPr>
          <w:rFonts w:ascii="Times New Roman"/>
          <w:bCs/>
          <w:i/>
          <w:spacing w:val="6"/>
          <w:sz w:val="28"/>
          <w:szCs w:val="28"/>
        </w:rPr>
        <w:t>強制介入；</w:t>
      </w:r>
      <w:r w:rsidR="00DB23C1" w:rsidRPr="007E5079">
        <w:rPr>
          <w:rFonts w:ascii="Times New Roman"/>
          <w:bCs/>
          <w:i/>
          <w:spacing w:val="6"/>
          <w:sz w:val="28"/>
          <w:szCs w:val="28"/>
        </w:rPr>
        <w:t>而</w:t>
      </w:r>
      <w:r w:rsidR="00A428F4" w:rsidRPr="007E5079">
        <w:rPr>
          <w:rFonts w:ascii="Times New Roman"/>
          <w:bCs/>
          <w:i/>
          <w:spacing w:val="6"/>
          <w:sz w:val="28"/>
          <w:szCs w:val="28"/>
        </w:rPr>
        <w:t>『</w:t>
      </w:r>
      <w:r w:rsidR="00A428F4" w:rsidRPr="007E5079">
        <w:rPr>
          <w:rFonts w:ascii="Times New Roman"/>
          <w:bCs/>
          <w:i/>
          <w:spacing w:val="4"/>
          <w:sz w:val="28"/>
          <w:szCs w:val="28"/>
        </w:rPr>
        <w:t>危機</w:t>
      </w:r>
      <w:r w:rsidR="00A428F4" w:rsidRPr="007E5079">
        <w:rPr>
          <w:rFonts w:ascii="Times New Roman"/>
          <w:i/>
          <w:spacing w:val="4"/>
          <w:sz w:val="28"/>
          <w:szCs w:val="28"/>
        </w:rPr>
        <w:t>家庭</w:t>
      </w:r>
      <w:r w:rsidR="00A428F4" w:rsidRPr="007E5079">
        <w:rPr>
          <w:rFonts w:ascii="Times New Roman"/>
          <w:bCs/>
          <w:i/>
          <w:spacing w:val="4"/>
          <w:sz w:val="28"/>
          <w:szCs w:val="28"/>
        </w:rPr>
        <w:t>』</w:t>
      </w:r>
      <w:r w:rsidRPr="007E5079">
        <w:rPr>
          <w:rFonts w:ascii="Times New Roman"/>
          <w:bCs/>
          <w:i/>
          <w:sz w:val="28"/>
          <w:szCs w:val="28"/>
        </w:rPr>
        <w:t>則是</w:t>
      </w:r>
      <w:r w:rsidR="005B4009" w:rsidRPr="007E5079">
        <w:rPr>
          <w:rFonts w:ascii="Times New Roman"/>
          <w:bCs/>
          <w:i/>
          <w:sz w:val="28"/>
          <w:szCs w:val="28"/>
        </w:rPr>
        <w:t>缺乏</w:t>
      </w:r>
      <w:r w:rsidRPr="007E5079">
        <w:rPr>
          <w:rFonts w:ascii="Times New Roman"/>
          <w:bCs/>
          <w:i/>
          <w:sz w:val="28"/>
          <w:szCs w:val="28"/>
        </w:rPr>
        <w:t>家庭功能、經濟弱勢、資源薄弱</w:t>
      </w:r>
      <w:r w:rsidR="00DB23C1" w:rsidRPr="007E5079">
        <w:rPr>
          <w:rFonts w:ascii="Times New Roman"/>
          <w:bCs/>
          <w:i/>
          <w:sz w:val="28"/>
          <w:szCs w:val="28"/>
        </w:rPr>
        <w:t>而</w:t>
      </w:r>
      <w:r w:rsidRPr="007E5079">
        <w:rPr>
          <w:rFonts w:ascii="Times New Roman"/>
          <w:bCs/>
          <w:i/>
          <w:sz w:val="28"/>
          <w:szCs w:val="28"/>
        </w:rPr>
        <w:t>需</w:t>
      </w:r>
      <w:r w:rsidR="00C3618B" w:rsidRPr="007E5079">
        <w:rPr>
          <w:rFonts w:ascii="Times New Roman"/>
          <w:bCs/>
          <w:i/>
          <w:sz w:val="28"/>
          <w:szCs w:val="28"/>
        </w:rPr>
        <w:t>要</w:t>
      </w:r>
      <w:r w:rsidRPr="007E5079">
        <w:rPr>
          <w:rFonts w:ascii="Times New Roman"/>
          <w:bCs/>
          <w:i/>
          <w:sz w:val="28"/>
          <w:szCs w:val="28"/>
        </w:rPr>
        <w:t>資源介入協助</w:t>
      </w:r>
      <w:r w:rsidR="00DB23C1" w:rsidRPr="007E5079">
        <w:rPr>
          <w:rFonts w:ascii="Times New Roman"/>
          <w:bCs/>
          <w:i/>
          <w:sz w:val="28"/>
          <w:szCs w:val="28"/>
        </w:rPr>
        <w:t>的家庭</w:t>
      </w:r>
      <w:r w:rsidRPr="007E5079">
        <w:rPr>
          <w:rFonts w:ascii="Times New Roman"/>
          <w:bCs/>
          <w:i/>
          <w:sz w:val="28"/>
          <w:szCs w:val="28"/>
        </w:rPr>
        <w:t>，還</w:t>
      </w:r>
      <w:r w:rsidRPr="007E5079">
        <w:rPr>
          <w:rFonts w:ascii="Times New Roman"/>
          <w:i/>
          <w:sz w:val="28"/>
          <w:szCs w:val="28"/>
        </w:rPr>
        <w:t>沒</w:t>
      </w:r>
      <w:r w:rsidRPr="007E5079">
        <w:rPr>
          <w:rFonts w:ascii="Times New Roman"/>
          <w:bCs/>
          <w:i/>
          <w:sz w:val="28"/>
          <w:szCs w:val="28"/>
        </w:rPr>
        <w:t>傷害</w:t>
      </w:r>
      <w:r w:rsidR="00C3618B" w:rsidRPr="007E5079">
        <w:rPr>
          <w:rFonts w:ascii="Times New Roman"/>
          <w:bCs/>
          <w:i/>
          <w:sz w:val="28"/>
          <w:szCs w:val="28"/>
        </w:rPr>
        <w:t>到</w:t>
      </w:r>
      <w:r w:rsidRPr="007E5079">
        <w:rPr>
          <w:rFonts w:ascii="Times New Roman"/>
          <w:bCs/>
          <w:i/>
          <w:sz w:val="28"/>
          <w:szCs w:val="28"/>
        </w:rPr>
        <w:t>孩子</w:t>
      </w:r>
      <w:r w:rsidR="005B4009" w:rsidRPr="007E5079">
        <w:rPr>
          <w:rFonts w:ascii="Times New Roman"/>
          <w:bCs/>
          <w:i/>
          <w:sz w:val="28"/>
          <w:szCs w:val="28"/>
        </w:rPr>
        <w:t>的程度</w:t>
      </w:r>
      <w:r w:rsidRPr="007E5079">
        <w:rPr>
          <w:rFonts w:ascii="Times New Roman"/>
          <w:bCs/>
          <w:i/>
          <w:sz w:val="28"/>
          <w:szCs w:val="28"/>
        </w:rPr>
        <w:t>。</w:t>
      </w:r>
      <w:r w:rsidR="00774880" w:rsidRPr="007E5079">
        <w:rPr>
          <w:rFonts w:ascii="Times New Roman"/>
          <w:bCs/>
          <w:i/>
          <w:sz w:val="28"/>
          <w:szCs w:val="28"/>
        </w:rPr>
        <w:t>」「</w:t>
      </w:r>
      <w:r w:rsidRPr="007E5079">
        <w:rPr>
          <w:rFonts w:ascii="Times New Roman"/>
          <w:bCs/>
          <w:i/>
          <w:sz w:val="28"/>
          <w:szCs w:val="28"/>
        </w:rPr>
        <w:t>但</w:t>
      </w:r>
      <w:r w:rsidR="005B4009" w:rsidRPr="007E5079">
        <w:rPr>
          <w:rFonts w:ascii="Times New Roman"/>
          <w:bCs/>
          <w:i/>
          <w:sz w:val="28"/>
          <w:szCs w:val="28"/>
        </w:rPr>
        <w:t>後來</w:t>
      </w:r>
      <w:r w:rsidRPr="007E5079">
        <w:rPr>
          <w:rFonts w:ascii="Times New Roman"/>
          <w:bCs/>
          <w:i/>
          <w:sz w:val="28"/>
          <w:szCs w:val="28"/>
        </w:rPr>
        <w:t>因</w:t>
      </w:r>
      <w:r w:rsidRPr="007E5079">
        <w:rPr>
          <w:rFonts w:ascii="Times New Roman"/>
          <w:bCs/>
          <w:i/>
          <w:spacing w:val="-8"/>
          <w:sz w:val="28"/>
          <w:szCs w:val="28"/>
        </w:rPr>
        <w:t>為</w:t>
      </w:r>
      <w:r w:rsidR="005B4009" w:rsidRPr="007E5079">
        <w:rPr>
          <w:rFonts w:ascii="Times New Roman"/>
          <w:bCs/>
          <w:i/>
          <w:spacing w:val="-8"/>
          <w:sz w:val="28"/>
          <w:szCs w:val="28"/>
        </w:rPr>
        <w:t>兒保</w:t>
      </w:r>
      <w:r w:rsidRPr="007E5079">
        <w:rPr>
          <w:rFonts w:ascii="Times New Roman"/>
          <w:bCs/>
          <w:i/>
          <w:spacing w:val="-8"/>
          <w:sz w:val="28"/>
          <w:szCs w:val="28"/>
        </w:rPr>
        <w:t>體系</w:t>
      </w:r>
      <w:r w:rsidR="00C3618B" w:rsidRPr="007E5079">
        <w:rPr>
          <w:rFonts w:ascii="Times New Roman"/>
          <w:bCs/>
          <w:i/>
          <w:spacing w:val="-8"/>
          <w:sz w:val="28"/>
          <w:szCs w:val="28"/>
        </w:rPr>
        <w:t>的服務能量與</w:t>
      </w:r>
      <w:r w:rsidRPr="007E5079">
        <w:rPr>
          <w:rFonts w:ascii="Times New Roman"/>
          <w:bCs/>
          <w:i/>
          <w:spacing w:val="-8"/>
          <w:sz w:val="28"/>
          <w:szCs w:val="28"/>
        </w:rPr>
        <w:t>人力不足，</w:t>
      </w:r>
      <w:r w:rsidR="00774880" w:rsidRPr="007E5079">
        <w:rPr>
          <w:rFonts w:ascii="Times New Roman"/>
          <w:bCs/>
          <w:i/>
          <w:spacing w:val="-8"/>
          <w:sz w:val="28"/>
          <w:szCs w:val="28"/>
        </w:rPr>
        <w:t>於是</w:t>
      </w:r>
      <w:r w:rsidR="00774880" w:rsidRPr="007E5079">
        <w:rPr>
          <w:rFonts w:ascii="Times New Roman"/>
          <w:bCs/>
          <w:i/>
          <w:spacing w:val="-6"/>
          <w:sz w:val="28"/>
          <w:szCs w:val="28"/>
        </w:rPr>
        <w:t>將有傷害但沒有明顯傷勢或者疏忽等案件</w:t>
      </w:r>
      <w:r w:rsidR="00774880" w:rsidRPr="007E5079">
        <w:rPr>
          <w:rFonts w:ascii="Times New Roman"/>
          <w:bCs/>
          <w:i/>
          <w:sz w:val="28"/>
          <w:szCs w:val="28"/>
        </w:rPr>
        <w:t>，讓社區的社福</w:t>
      </w:r>
      <w:r w:rsidR="00774880" w:rsidRPr="007E5079">
        <w:rPr>
          <w:rFonts w:ascii="Times New Roman"/>
          <w:bCs/>
          <w:i/>
          <w:sz w:val="28"/>
          <w:szCs w:val="28"/>
        </w:rPr>
        <w:t>/</w:t>
      </w:r>
      <w:r w:rsidR="00774880" w:rsidRPr="007E5079">
        <w:rPr>
          <w:rFonts w:ascii="Times New Roman"/>
          <w:bCs/>
          <w:i/>
          <w:spacing w:val="4"/>
          <w:sz w:val="28"/>
          <w:szCs w:val="28"/>
        </w:rPr>
        <w:t>家庭服務中心承接</w:t>
      </w:r>
      <w:r w:rsidR="00774880" w:rsidRPr="007E5079">
        <w:rPr>
          <w:rFonts w:ascii="Times New Roman"/>
          <w:bCs/>
          <w:i/>
          <w:spacing w:val="4"/>
          <w:sz w:val="28"/>
          <w:szCs w:val="28"/>
        </w:rPr>
        <w:t>(</w:t>
      </w:r>
      <w:r w:rsidR="00774880" w:rsidRPr="007E5079">
        <w:rPr>
          <w:rFonts w:ascii="Times New Roman"/>
          <w:bCs/>
          <w:i/>
          <w:spacing w:val="4"/>
          <w:sz w:val="28"/>
          <w:szCs w:val="28"/>
        </w:rPr>
        <w:t>這部分之後就演變成歸到高風險家庭</w:t>
      </w:r>
      <w:r w:rsidR="00774880" w:rsidRPr="007E5079">
        <w:rPr>
          <w:rFonts w:ascii="Times New Roman"/>
          <w:bCs/>
          <w:i/>
          <w:spacing w:val="4"/>
          <w:sz w:val="28"/>
          <w:szCs w:val="28"/>
        </w:rPr>
        <w:t>)</w:t>
      </w:r>
      <w:r w:rsidR="00774880" w:rsidRPr="007E5079">
        <w:rPr>
          <w:rFonts w:ascii="Times New Roman"/>
          <w:bCs/>
          <w:i/>
          <w:spacing w:val="4"/>
          <w:sz w:val="28"/>
          <w:szCs w:val="28"/>
        </w:rPr>
        <w:t>，就開始愈來愈分</w:t>
      </w:r>
      <w:r w:rsidRPr="007E5079">
        <w:rPr>
          <w:rFonts w:ascii="Times New Roman"/>
          <w:bCs/>
          <w:i/>
          <w:spacing w:val="4"/>
          <w:sz w:val="28"/>
          <w:szCs w:val="28"/>
        </w:rPr>
        <w:t>不清楚</w:t>
      </w:r>
      <w:r w:rsidR="00774880" w:rsidRPr="007E5079">
        <w:rPr>
          <w:rFonts w:ascii="Times New Roman"/>
          <w:bCs/>
          <w:i/>
          <w:spacing w:val="4"/>
          <w:sz w:val="28"/>
          <w:szCs w:val="28"/>
        </w:rPr>
        <w:t>『兒虐家庭』和『危機家庭』</w:t>
      </w:r>
      <w:r w:rsidR="00C3618B" w:rsidRPr="007E5079">
        <w:rPr>
          <w:rFonts w:ascii="Times New Roman"/>
          <w:bCs/>
          <w:i/>
          <w:spacing w:val="4"/>
          <w:sz w:val="28"/>
          <w:szCs w:val="28"/>
        </w:rPr>
        <w:t>的差異</w:t>
      </w:r>
      <w:r w:rsidR="00FD05F4" w:rsidRPr="007E5079">
        <w:rPr>
          <w:rFonts w:ascii="Times New Roman"/>
          <w:bCs/>
          <w:i/>
          <w:spacing w:val="4"/>
          <w:sz w:val="28"/>
          <w:szCs w:val="28"/>
        </w:rPr>
        <w:t>。</w:t>
      </w:r>
      <w:r w:rsidR="00C3618B" w:rsidRPr="007E5079">
        <w:rPr>
          <w:rFonts w:ascii="Times New Roman"/>
          <w:bCs/>
          <w:i/>
          <w:spacing w:val="4"/>
          <w:sz w:val="28"/>
          <w:szCs w:val="28"/>
        </w:rPr>
        <w:t>但</w:t>
      </w:r>
      <w:r w:rsidRPr="007E5079">
        <w:rPr>
          <w:rFonts w:ascii="Times New Roman"/>
          <w:bCs/>
          <w:i/>
          <w:spacing w:val="4"/>
          <w:sz w:val="28"/>
          <w:szCs w:val="28"/>
        </w:rPr>
        <w:t>照理來說</w:t>
      </w:r>
      <w:r w:rsidR="00C3618B" w:rsidRPr="007E5079">
        <w:rPr>
          <w:rFonts w:ascii="Times New Roman"/>
          <w:bCs/>
          <w:i/>
          <w:spacing w:val="4"/>
          <w:sz w:val="28"/>
          <w:szCs w:val="28"/>
        </w:rPr>
        <w:t>，</w:t>
      </w:r>
      <w:r w:rsidRPr="007E5079">
        <w:rPr>
          <w:rFonts w:ascii="Times New Roman"/>
          <w:bCs/>
          <w:i/>
          <w:spacing w:val="4"/>
          <w:sz w:val="28"/>
          <w:szCs w:val="28"/>
        </w:rPr>
        <w:t>高風險</w:t>
      </w:r>
      <w:r w:rsidRPr="007E5079">
        <w:rPr>
          <w:rFonts w:ascii="Times New Roman"/>
          <w:bCs/>
          <w:i/>
          <w:spacing w:val="4"/>
          <w:sz w:val="28"/>
          <w:szCs w:val="28"/>
        </w:rPr>
        <w:t>/</w:t>
      </w:r>
      <w:r w:rsidRPr="007E5079">
        <w:rPr>
          <w:rFonts w:ascii="Times New Roman"/>
          <w:bCs/>
          <w:i/>
          <w:spacing w:val="4"/>
          <w:sz w:val="28"/>
          <w:szCs w:val="28"/>
        </w:rPr>
        <w:t>危機</w:t>
      </w:r>
      <w:r w:rsidR="00774880" w:rsidRPr="007E5079">
        <w:rPr>
          <w:rFonts w:ascii="Times New Roman"/>
          <w:bCs/>
          <w:i/>
          <w:spacing w:val="4"/>
          <w:sz w:val="28"/>
          <w:szCs w:val="28"/>
        </w:rPr>
        <w:t>家庭</w:t>
      </w:r>
      <w:r w:rsidRPr="007E5079">
        <w:rPr>
          <w:rFonts w:ascii="Times New Roman"/>
          <w:bCs/>
          <w:i/>
          <w:spacing w:val="4"/>
          <w:sz w:val="28"/>
          <w:szCs w:val="28"/>
        </w:rPr>
        <w:t>的案件</w:t>
      </w:r>
      <w:r w:rsidR="00774880" w:rsidRPr="007E5079">
        <w:rPr>
          <w:rFonts w:ascii="Times New Roman"/>
          <w:bCs/>
          <w:i/>
          <w:spacing w:val="4"/>
          <w:sz w:val="28"/>
          <w:szCs w:val="28"/>
        </w:rPr>
        <w:t>原本</w:t>
      </w:r>
      <w:r w:rsidRPr="007E5079">
        <w:rPr>
          <w:rFonts w:ascii="Times New Roman"/>
          <w:bCs/>
          <w:i/>
          <w:spacing w:val="4"/>
          <w:sz w:val="28"/>
          <w:szCs w:val="28"/>
        </w:rPr>
        <w:t>應</w:t>
      </w:r>
      <w:r w:rsidR="00C3618B" w:rsidRPr="007E5079">
        <w:rPr>
          <w:rFonts w:ascii="Times New Roman"/>
          <w:bCs/>
          <w:i/>
          <w:spacing w:val="4"/>
          <w:sz w:val="28"/>
          <w:szCs w:val="28"/>
        </w:rPr>
        <w:t>該</w:t>
      </w:r>
      <w:r w:rsidRPr="007E5079">
        <w:rPr>
          <w:rFonts w:ascii="Times New Roman"/>
          <w:bCs/>
          <w:i/>
          <w:spacing w:val="4"/>
          <w:sz w:val="28"/>
          <w:szCs w:val="28"/>
        </w:rPr>
        <w:t>是沒有虐待議題，</w:t>
      </w:r>
      <w:r w:rsidR="00774880" w:rsidRPr="007E5079">
        <w:rPr>
          <w:rFonts w:ascii="Times New Roman"/>
          <w:bCs/>
          <w:i/>
          <w:spacing w:val="4"/>
          <w:sz w:val="28"/>
          <w:szCs w:val="28"/>
        </w:rPr>
        <w:t>只</w:t>
      </w:r>
      <w:r w:rsidR="00C3618B" w:rsidRPr="007E5079">
        <w:rPr>
          <w:rFonts w:ascii="Times New Roman"/>
          <w:bCs/>
          <w:i/>
          <w:spacing w:val="4"/>
          <w:sz w:val="28"/>
          <w:szCs w:val="28"/>
        </w:rPr>
        <w:t>因為</w:t>
      </w:r>
      <w:r w:rsidRPr="007E5079">
        <w:rPr>
          <w:rFonts w:ascii="Times New Roman"/>
          <w:bCs/>
          <w:i/>
          <w:spacing w:val="4"/>
          <w:sz w:val="28"/>
          <w:szCs w:val="28"/>
        </w:rPr>
        <w:t>兒保體系承受不住</w:t>
      </w:r>
      <w:r w:rsidR="00774880" w:rsidRPr="007E5079">
        <w:rPr>
          <w:rFonts w:ascii="Times New Roman"/>
          <w:bCs/>
          <w:i/>
          <w:spacing w:val="4"/>
          <w:sz w:val="28"/>
          <w:szCs w:val="28"/>
        </w:rPr>
        <w:t>案量</w:t>
      </w:r>
      <w:r w:rsidRPr="007E5079">
        <w:rPr>
          <w:rFonts w:ascii="Times New Roman"/>
          <w:bCs/>
          <w:i/>
          <w:sz w:val="28"/>
          <w:szCs w:val="28"/>
        </w:rPr>
        <w:t>，</w:t>
      </w:r>
      <w:r w:rsidR="00FD05F4" w:rsidRPr="007E5079">
        <w:rPr>
          <w:rFonts w:ascii="Times New Roman"/>
          <w:bCs/>
          <w:i/>
          <w:spacing w:val="4"/>
          <w:sz w:val="28"/>
          <w:szCs w:val="28"/>
        </w:rPr>
        <w:t>導致</w:t>
      </w:r>
      <w:r w:rsidR="00774880" w:rsidRPr="007E5079">
        <w:rPr>
          <w:rFonts w:ascii="Times New Roman"/>
          <w:bCs/>
          <w:i/>
          <w:spacing w:val="4"/>
          <w:sz w:val="28"/>
          <w:szCs w:val="28"/>
        </w:rPr>
        <w:t>現在分案時往往</w:t>
      </w:r>
      <w:r w:rsidRPr="007E5079">
        <w:rPr>
          <w:rFonts w:ascii="Times New Roman"/>
          <w:bCs/>
          <w:i/>
          <w:spacing w:val="4"/>
          <w:sz w:val="28"/>
          <w:szCs w:val="28"/>
        </w:rPr>
        <w:t>要有明顯傷勢或立即危險</w:t>
      </w:r>
      <w:r w:rsidR="00774880" w:rsidRPr="007E5079">
        <w:rPr>
          <w:rFonts w:ascii="Times New Roman"/>
          <w:bCs/>
          <w:i/>
          <w:spacing w:val="4"/>
          <w:sz w:val="28"/>
          <w:szCs w:val="28"/>
        </w:rPr>
        <w:t>的</w:t>
      </w:r>
      <w:r w:rsidR="00774880" w:rsidRPr="007E5079">
        <w:rPr>
          <w:rFonts w:ascii="Times New Roman"/>
          <w:bCs/>
          <w:i/>
          <w:sz w:val="28"/>
          <w:szCs w:val="28"/>
        </w:rPr>
        <w:t>狀況</w:t>
      </w:r>
      <w:r w:rsidRPr="007E5079">
        <w:rPr>
          <w:rFonts w:ascii="Times New Roman"/>
          <w:bCs/>
          <w:i/>
          <w:sz w:val="28"/>
          <w:szCs w:val="28"/>
        </w:rPr>
        <w:t>，才進入兒少</w:t>
      </w:r>
      <w:r w:rsidR="00C3618B" w:rsidRPr="007E5079">
        <w:rPr>
          <w:rFonts w:ascii="Times New Roman"/>
          <w:bCs/>
          <w:i/>
          <w:sz w:val="28"/>
          <w:szCs w:val="28"/>
        </w:rPr>
        <w:t>保護</w:t>
      </w:r>
      <w:r w:rsidRPr="007E5079">
        <w:rPr>
          <w:rFonts w:ascii="Times New Roman"/>
          <w:bCs/>
          <w:i/>
          <w:sz w:val="28"/>
          <w:szCs w:val="28"/>
        </w:rPr>
        <w:t>系統，其他都歸</w:t>
      </w:r>
      <w:r w:rsidR="00C3618B" w:rsidRPr="007E5079">
        <w:rPr>
          <w:rFonts w:ascii="Times New Roman"/>
          <w:bCs/>
          <w:i/>
          <w:sz w:val="28"/>
          <w:szCs w:val="28"/>
        </w:rPr>
        <w:t>為</w:t>
      </w:r>
      <w:r w:rsidRPr="007E5079">
        <w:rPr>
          <w:rFonts w:ascii="Times New Roman"/>
          <w:bCs/>
          <w:i/>
          <w:sz w:val="28"/>
          <w:szCs w:val="28"/>
        </w:rPr>
        <w:t>高風險</w:t>
      </w:r>
      <w:r w:rsidR="00FD05F4" w:rsidRPr="007E5079">
        <w:rPr>
          <w:rFonts w:ascii="Times New Roman"/>
          <w:bCs/>
          <w:i/>
          <w:sz w:val="28"/>
          <w:szCs w:val="28"/>
        </w:rPr>
        <w:t>家庭</w:t>
      </w:r>
      <w:r w:rsidRPr="007E5079">
        <w:rPr>
          <w:rFonts w:ascii="Times New Roman"/>
          <w:bCs/>
          <w:i/>
          <w:spacing w:val="4"/>
          <w:sz w:val="28"/>
          <w:szCs w:val="28"/>
        </w:rPr>
        <w:t>，</w:t>
      </w:r>
      <w:r w:rsidR="00774880" w:rsidRPr="007E5079">
        <w:rPr>
          <w:rFonts w:ascii="Times New Roman"/>
          <w:bCs/>
          <w:i/>
          <w:spacing w:val="4"/>
          <w:sz w:val="28"/>
          <w:szCs w:val="28"/>
        </w:rPr>
        <w:t>造成</w:t>
      </w:r>
      <w:r w:rsidR="00FD05F4" w:rsidRPr="007E5079">
        <w:rPr>
          <w:rFonts w:ascii="Times New Roman"/>
          <w:bCs/>
          <w:i/>
          <w:spacing w:val="4"/>
          <w:sz w:val="28"/>
          <w:szCs w:val="28"/>
        </w:rPr>
        <w:t>這</w:t>
      </w:r>
      <w:r w:rsidRPr="007E5079">
        <w:rPr>
          <w:rFonts w:ascii="Times New Roman"/>
          <w:bCs/>
          <w:i/>
          <w:spacing w:val="4"/>
          <w:sz w:val="28"/>
          <w:szCs w:val="28"/>
        </w:rPr>
        <w:t>兩個體系</w:t>
      </w:r>
      <w:r w:rsidRPr="007E5079">
        <w:rPr>
          <w:rFonts w:ascii="Times New Roman"/>
          <w:bCs/>
          <w:i/>
          <w:sz w:val="28"/>
          <w:szCs w:val="28"/>
        </w:rPr>
        <w:t>在分案的過程中</w:t>
      </w:r>
      <w:r w:rsidR="00C3618B" w:rsidRPr="007E5079">
        <w:rPr>
          <w:rFonts w:ascii="Times New Roman"/>
          <w:bCs/>
          <w:i/>
          <w:sz w:val="28"/>
          <w:szCs w:val="28"/>
        </w:rPr>
        <w:t>出現很多</w:t>
      </w:r>
      <w:r w:rsidRPr="007E5079">
        <w:rPr>
          <w:rFonts w:ascii="Times New Roman"/>
          <w:bCs/>
          <w:i/>
          <w:sz w:val="28"/>
          <w:szCs w:val="28"/>
        </w:rPr>
        <w:t>互相指責</w:t>
      </w:r>
      <w:r w:rsidR="00C3618B" w:rsidRPr="007E5079">
        <w:rPr>
          <w:rFonts w:ascii="Times New Roman"/>
          <w:bCs/>
          <w:i/>
          <w:sz w:val="28"/>
          <w:szCs w:val="28"/>
        </w:rPr>
        <w:t>的情</w:t>
      </w:r>
      <w:r w:rsidR="00C3618B" w:rsidRPr="007E5079">
        <w:rPr>
          <w:rFonts w:ascii="Times New Roman"/>
          <w:bCs/>
          <w:i/>
          <w:spacing w:val="2"/>
          <w:sz w:val="28"/>
          <w:szCs w:val="28"/>
        </w:rPr>
        <w:t>況</w:t>
      </w:r>
      <w:r w:rsidRPr="007E5079">
        <w:rPr>
          <w:rFonts w:ascii="Times New Roman"/>
          <w:bCs/>
          <w:i/>
          <w:spacing w:val="2"/>
          <w:sz w:val="28"/>
          <w:szCs w:val="28"/>
        </w:rPr>
        <w:t>，已經分不清楚，</w:t>
      </w:r>
      <w:r w:rsidR="00774880" w:rsidRPr="007E5079">
        <w:rPr>
          <w:rFonts w:ascii="Times New Roman"/>
          <w:bCs/>
          <w:i/>
          <w:spacing w:val="2"/>
          <w:sz w:val="28"/>
          <w:szCs w:val="28"/>
        </w:rPr>
        <w:t>而</w:t>
      </w:r>
      <w:r w:rsidR="00FD05F4" w:rsidRPr="007E5079">
        <w:rPr>
          <w:rFonts w:ascii="Times New Roman"/>
          <w:bCs/>
          <w:i/>
          <w:spacing w:val="2"/>
          <w:sz w:val="28"/>
          <w:szCs w:val="28"/>
        </w:rPr>
        <w:t>社安網實施</w:t>
      </w:r>
      <w:r w:rsidR="00C3618B" w:rsidRPr="007E5079">
        <w:rPr>
          <w:rFonts w:ascii="Times New Roman"/>
          <w:bCs/>
          <w:i/>
          <w:spacing w:val="2"/>
          <w:sz w:val="28"/>
          <w:szCs w:val="28"/>
        </w:rPr>
        <w:t>後</w:t>
      </w:r>
      <w:r w:rsidR="00FD05F4" w:rsidRPr="007E5079">
        <w:rPr>
          <w:rFonts w:ascii="Times New Roman"/>
          <w:bCs/>
          <w:i/>
          <w:spacing w:val="2"/>
          <w:sz w:val="28"/>
          <w:szCs w:val="28"/>
        </w:rPr>
        <w:t>，</w:t>
      </w:r>
      <w:r w:rsidRPr="007E5079">
        <w:rPr>
          <w:rFonts w:ascii="Times New Roman"/>
          <w:bCs/>
          <w:i/>
          <w:spacing w:val="2"/>
          <w:sz w:val="28"/>
          <w:szCs w:val="28"/>
        </w:rPr>
        <w:t>高風險家庭</w:t>
      </w:r>
      <w:r w:rsidR="00C3618B" w:rsidRPr="007E5079">
        <w:rPr>
          <w:rFonts w:ascii="Times New Roman"/>
          <w:bCs/>
          <w:i/>
          <w:spacing w:val="2"/>
          <w:sz w:val="28"/>
          <w:szCs w:val="28"/>
        </w:rPr>
        <w:t>服務</w:t>
      </w:r>
      <w:r w:rsidRPr="007E5079">
        <w:rPr>
          <w:rFonts w:ascii="Times New Roman"/>
          <w:bCs/>
          <w:i/>
          <w:sz w:val="28"/>
          <w:szCs w:val="28"/>
        </w:rPr>
        <w:t>又</w:t>
      </w:r>
      <w:r w:rsidR="00C3618B" w:rsidRPr="007E5079">
        <w:rPr>
          <w:rFonts w:ascii="Times New Roman"/>
          <w:bCs/>
          <w:i/>
          <w:sz w:val="28"/>
          <w:szCs w:val="28"/>
        </w:rPr>
        <w:t>轉型</w:t>
      </w:r>
      <w:r w:rsidRPr="007E5079">
        <w:rPr>
          <w:rFonts w:ascii="Times New Roman"/>
          <w:bCs/>
          <w:i/>
          <w:sz w:val="28"/>
          <w:szCs w:val="28"/>
        </w:rPr>
        <w:t>成</w:t>
      </w:r>
      <w:r w:rsidR="00C3618B" w:rsidRPr="007E5079">
        <w:rPr>
          <w:rFonts w:ascii="Times New Roman"/>
          <w:bCs/>
          <w:i/>
          <w:sz w:val="28"/>
          <w:szCs w:val="28"/>
        </w:rPr>
        <w:t>為</w:t>
      </w:r>
      <w:r w:rsidRPr="007E5079">
        <w:rPr>
          <w:rFonts w:ascii="Times New Roman"/>
          <w:bCs/>
          <w:i/>
          <w:sz w:val="28"/>
          <w:szCs w:val="28"/>
        </w:rPr>
        <w:t>脆弱家庭。」</w:t>
      </w:r>
      <w:r w:rsidRPr="007E5079">
        <w:rPr>
          <w:rFonts w:ascii="Times New Roman"/>
          <w:b/>
          <w:bCs/>
          <w:i/>
          <w:spacing w:val="-4"/>
          <w:sz w:val="28"/>
          <w:szCs w:val="28"/>
        </w:rPr>
        <w:t>(</w:t>
      </w:r>
      <w:r w:rsidR="00C90402" w:rsidRPr="007E5079">
        <w:rPr>
          <w:rFonts w:ascii="Times New Roman"/>
          <w:b/>
          <w:bCs/>
          <w:i/>
          <w:spacing w:val="-4"/>
          <w:sz w:val="28"/>
          <w:szCs w:val="28"/>
        </w:rPr>
        <w:t>A</w:t>
      </w:r>
      <w:r w:rsidR="00C90402" w:rsidRPr="007E5079">
        <w:rPr>
          <w:rFonts w:ascii="Times New Roman"/>
          <w:b/>
          <w:bCs/>
          <w:i/>
          <w:spacing w:val="-4"/>
          <w:sz w:val="28"/>
          <w:szCs w:val="28"/>
        </w:rPr>
        <w:t>專家</w:t>
      </w:r>
      <w:r w:rsidRPr="007E5079">
        <w:rPr>
          <w:rFonts w:ascii="Times New Roman"/>
          <w:b/>
          <w:bCs/>
          <w:i/>
          <w:spacing w:val="-4"/>
          <w:sz w:val="28"/>
          <w:szCs w:val="28"/>
        </w:rPr>
        <w:t>)</w:t>
      </w:r>
    </w:p>
    <w:p w14:paraId="574B798B" w14:textId="77777777" w:rsidR="002F62F3" w:rsidRPr="007E5079" w:rsidRDefault="002F62F3" w:rsidP="00774880">
      <w:pPr>
        <w:pStyle w:val="31"/>
        <w:kinsoku w:val="0"/>
        <w:spacing w:beforeLines="25" w:before="114"/>
        <w:ind w:leftChars="500" w:left="1701" w:firstLineChars="142" w:firstLine="409"/>
        <w:rPr>
          <w:rFonts w:ascii="Times New Roman"/>
          <w:b/>
          <w:i/>
          <w:spacing w:val="-6"/>
          <w:sz w:val="28"/>
          <w:szCs w:val="28"/>
        </w:rPr>
      </w:pPr>
      <w:r w:rsidRPr="007E5079">
        <w:rPr>
          <w:rFonts w:ascii="Times New Roman"/>
          <w:i/>
          <w:spacing w:val="-6"/>
          <w:sz w:val="28"/>
          <w:szCs w:val="28"/>
        </w:rPr>
        <w:t>「整合高風險與兒少保護服務，以及設立集中篩派案中心，原本是要解決分案爭議、委託民間沒有公權力、太多社工服務同一家庭等問題，但目前兒少保護和脆弱家庭案件的界線還是不清楚，壓力都集中到篩派案中心。社福中</w:t>
      </w:r>
      <w:r w:rsidRPr="007E5079">
        <w:rPr>
          <w:rFonts w:ascii="Times New Roman"/>
          <w:i/>
          <w:sz w:val="28"/>
          <w:szCs w:val="28"/>
        </w:rPr>
        <w:t>心和家防中心的督導常常在召開爭議案件會議彼此協調</w:t>
      </w:r>
      <w:r w:rsidRPr="007E5079">
        <w:rPr>
          <w:rFonts w:ascii="Times New Roman"/>
          <w:i/>
          <w:spacing w:val="-6"/>
          <w:sz w:val="28"/>
          <w:szCs w:val="28"/>
        </w:rPr>
        <w:t>、溝通，爭議到最後讓體系彼此傷害。」</w:t>
      </w:r>
      <w:r w:rsidRPr="007E5079">
        <w:rPr>
          <w:rFonts w:ascii="Times New Roman"/>
          <w:b/>
          <w:i/>
          <w:spacing w:val="-6"/>
          <w:sz w:val="28"/>
          <w:szCs w:val="28"/>
        </w:rPr>
        <w:t>(</w:t>
      </w:r>
      <w:r w:rsidR="00D61937" w:rsidRPr="007E5079">
        <w:rPr>
          <w:rFonts w:ascii="Times New Roman"/>
          <w:b/>
          <w:i/>
          <w:spacing w:val="-6"/>
          <w:sz w:val="28"/>
          <w:szCs w:val="28"/>
        </w:rPr>
        <w:t>I</w:t>
      </w:r>
      <w:r w:rsidR="00D61937" w:rsidRPr="007E5079">
        <w:rPr>
          <w:rFonts w:ascii="Times New Roman"/>
          <w:b/>
          <w:i/>
          <w:spacing w:val="-6"/>
          <w:sz w:val="28"/>
          <w:szCs w:val="28"/>
        </w:rPr>
        <w:t>專家</w:t>
      </w:r>
      <w:r w:rsidRPr="007E5079">
        <w:rPr>
          <w:rFonts w:ascii="Times New Roman"/>
          <w:b/>
          <w:i/>
          <w:spacing w:val="-6"/>
          <w:sz w:val="28"/>
          <w:szCs w:val="28"/>
        </w:rPr>
        <w:t>)</w:t>
      </w:r>
    </w:p>
    <w:p w14:paraId="0582A98F" w14:textId="77777777" w:rsidR="002F62F3" w:rsidRPr="007E5079" w:rsidRDefault="002F62F3" w:rsidP="00774880">
      <w:pPr>
        <w:pStyle w:val="31"/>
        <w:kinsoku w:val="0"/>
        <w:spacing w:beforeLines="25" w:before="114"/>
        <w:ind w:leftChars="500" w:left="1701" w:firstLineChars="142" w:firstLine="426"/>
        <w:rPr>
          <w:rFonts w:ascii="Times New Roman"/>
          <w:bCs/>
          <w:i/>
          <w:sz w:val="28"/>
          <w:szCs w:val="28"/>
        </w:rPr>
      </w:pPr>
      <w:r w:rsidRPr="007E5079">
        <w:rPr>
          <w:rFonts w:ascii="Times New Roman"/>
          <w:i/>
          <w:sz w:val="28"/>
          <w:szCs w:val="28"/>
        </w:rPr>
        <w:t>「實務中很多孩子被打了很多次，但若不嚴重，還是可能會進入脆弱家庭服務系統，而未到兒少保護系統，各縣市實際執行其實很亂，而孩子在這樣的體系中不斷流轉，很容易失去對政府系統的信任。」</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00AF812F" w14:textId="77777777" w:rsidR="00355FA2" w:rsidRPr="007E5079" w:rsidRDefault="00355FA2" w:rsidP="00224B50">
      <w:pPr>
        <w:pStyle w:val="4"/>
        <w:numPr>
          <w:ilvl w:val="3"/>
          <w:numId w:val="1"/>
        </w:numPr>
        <w:kinsoku w:val="0"/>
        <w:spacing w:beforeLines="25" w:before="114"/>
        <w:rPr>
          <w:rFonts w:ascii="Times New Roman" w:hAnsi="Times New Roman"/>
        </w:rPr>
      </w:pPr>
      <w:r w:rsidRPr="007E5079">
        <w:rPr>
          <w:rFonts w:ascii="Times New Roman" w:hAnsi="Times New Roman"/>
          <w:spacing w:val="2"/>
        </w:rPr>
        <w:t>案件量多、集中篩派案中心權力不足、新機制</w:t>
      </w:r>
      <w:r w:rsidR="00224B50" w:rsidRPr="007E5079">
        <w:rPr>
          <w:rFonts w:ascii="Times New Roman" w:hAnsi="Times New Roman"/>
          <w:spacing w:val="2"/>
        </w:rPr>
        <w:t>還在</w:t>
      </w:r>
      <w:r w:rsidRPr="007E5079">
        <w:rPr>
          <w:rFonts w:ascii="Times New Roman" w:hAnsi="Times New Roman"/>
        </w:rPr>
        <w:t>學習、各縣市標準不一、從中央延燒到地方的分工內耗等議題，致使分工或跨單位協調問題在新制度下仍然持續。</w:t>
      </w:r>
    </w:p>
    <w:p w14:paraId="67FB9E52" w14:textId="77777777" w:rsidR="00355FA2" w:rsidRPr="007E5079" w:rsidRDefault="00355FA2" w:rsidP="006C473D">
      <w:pPr>
        <w:pStyle w:val="31"/>
        <w:kinsoku w:val="0"/>
        <w:spacing w:beforeLines="25" w:before="114"/>
        <w:ind w:leftChars="500" w:left="1701" w:firstLineChars="193" w:firstLine="579"/>
        <w:rPr>
          <w:rFonts w:ascii="Times New Roman"/>
          <w:i/>
          <w:sz w:val="28"/>
          <w:szCs w:val="28"/>
        </w:rPr>
      </w:pPr>
      <w:r w:rsidRPr="007E5079">
        <w:rPr>
          <w:rFonts w:ascii="Times New Roman"/>
          <w:i/>
          <w:sz w:val="28"/>
          <w:szCs w:val="28"/>
        </w:rPr>
        <w:t>「</w:t>
      </w:r>
      <w:r w:rsidR="00224B50" w:rsidRPr="007E5079">
        <w:rPr>
          <w:rFonts w:ascii="Times New Roman"/>
          <w:i/>
          <w:sz w:val="28"/>
          <w:szCs w:val="28"/>
        </w:rPr>
        <w:t>各縣市設立</w:t>
      </w:r>
      <w:r w:rsidRPr="007E5079">
        <w:rPr>
          <w:rFonts w:ascii="Times New Roman"/>
          <w:i/>
          <w:sz w:val="28"/>
          <w:szCs w:val="28"/>
        </w:rPr>
        <w:t>集中篩派案機制後</w:t>
      </w:r>
      <w:r w:rsidR="00224B50" w:rsidRPr="007E5079">
        <w:rPr>
          <w:rFonts w:ascii="Times New Roman"/>
          <w:i/>
          <w:sz w:val="28"/>
          <w:szCs w:val="28"/>
        </w:rPr>
        <w:t>，統一接案，受理</w:t>
      </w:r>
      <w:r w:rsidRPr="007E5079">
        <w:rPr>
          <w:rFonts w:ascii="Times New Roman"/>
          <w:i/>
          <w:sz w:val="28"/>
          <w:szCs w:val="28"/>
        </w:rPr>
        <w:lastRenderedPageBreak/>
        <w:t>大量通報，案量多，他們接受通報後就會將案件分派給脆</w:t>
      </w:r>
      <w:r w:rsidRPr="007E5079">
        <w:rPr>
          <w:rFonts w:ascii="Times New Roman"/>
          <w:i/>
          <w:spacing w:val="6"/>
          <w:sz w:val="28"/>
          <w:szCs w:val="28"/>
        </w:rPr>
        <w:t>弱家庭</w:t>
      </w:r>
      <w:r w:rsidR="00AB28F7" w:rsidRPr="007E5079">
        <w:rPr>
          <w:rFonts w:ascii="Times New Roman"/>
          <w:i/>
          <w:spacing w:val="6"/>
          <w:sz w:val="28"/>
          <w:szCs w:val="28"/>
        </w:rPr>
        <w:t>或</w:t>
      </w:r>
      <w:r w:rsidRPr="007E5079">
        <w:rPr>
          <w:rFonts w:ascii="Times New Roman"/>
          <w:i/>
          <w:spacing w:val="6"/>
          <w:sz w:val="28"/>
          <w:szCs w:val="28"/>
        </w:rPr>
        <w:t>兒少保護，其中脆弱家庭</w:t>
      </w:r>
      <w:r w:rsidR="00AB28F7" w:rsidRPr="007E5079">
        <w:rPr>
          <w:rFonts w:ascii="Times New Roman"/>
          <w:i/>
          <w:spacing w:val="6"/>
          <w:sz w:val="28"/>
          <w:szCs w:val="28"/>
        </w:rPr>
        <w:t>的</w:t>
      </w:r>
      <w:r w:rsidRPr="007E5079">
        <w:rPr>
          <w:rFonts w:ascii="Times New Roman"/>
          <w:i/>
          <w:spacing w:val="6"/>
          <w:sz w:val="28"/>
          <w:szCs w:val="28"/>
        </w:rPr>
        <w:t>服務</w:t>
      </w:r>
      <w:r w:rsidR="00AB28F7" w:rsidRPr="007E5079">
        <w:rPr>
          <w:rFonts w:ascii="Times New Roman"/>
          <w:i/>
          <w:spacing w:val="6"/>
          <w:sz w:val="28"/>
          <w:szCs w:val="28"/>
        </w:rPr>
        <w:t>對象是從</w:t>
      </w:r>
      <w:r w:rsidRPr="007E5079">
        <w:rPr>
          <w:rFonts w:ascii="Times New Roman"/>
          <w:i/>
          <w:spacing w:val="6"/>
          <w:sz w:val="28"/>
          <w:szCs w:val="28"/>
        </w:rPr>
        <w:t>小孩</w:t>
      </w:r>
      <w:r w:rsidRPr="007E5079">
        <w:rPr>
          <w:rFonts w:ascii="Times New Roman"/>
          <w:i/>
          <w:sz w:val="28"/>
          <w:szCs w:val="28"/>
        </w:rPr>
        <w:t>到老人所有年齡層，</w:t>
      </w:r>
      <w:r w:rsidR="00AB28F7" w:rsidRPr="007E5079">
        <w:rPr>
          <w:rFonts w:ascii="Times New Roman"/>
          <w:i/>
          <w:sz w:val="28"/>
          <w:szCs w:val="28"/>
        </w:rPr>
        <w:t>而</w:t>
      </w:r>
      <w:r w:rsidRPr="007E5079">
        <w:rPr>
          <w:rFonts w:ascii="Times New Roman"/>
          <w:i/>
          <w:sz w:val="28"/>
          <w:szCs w:val="28"/>
        </w:rPr>
        <w:t>兒少</w:t>
      </w:r>
      <w:r w:rsidR="00AB28F7" w:rsidRPr="007E5079">
        <w:rPr>
          <w:rFonts w:ascii="Times New Roman"/>
          <w:i/>
          <w:sz w:val="28"/>
          <w:szCs w:val="28"/>
        </w:rPr>
        <w:t>保護</w:t>
      </w:r>
      <w:r w:rsidRPr="007E5079">
        <w:rPr>
          <w:rFonts w:ascii="Times New Roman"/>
          <w:i/>
          <w:sz w:val="28"/>
          <w:szCs w:val="28"/>
        </w:rPr>
        <w:t>則</w:t>
      </w:r>
      <w:r w:rsidR="00AB28F7" w:rsidRPr="007E5079">
        <w:rPr>
          <w:rFonts w:ascii="Times New Roman"/>
          <w:i/>
          <w:sz w:val="28"/>
          <w:szCs w:val="28"/>
        </w:rPr>
        <w:t>在</w:t>
      </w:r>
      <w:r w:rsidRPr="007E5079">
        <w:rPr>
          <w:rFonts w:ascii="Times New Roman"/>
          <w:i/>
          <w:sz w:val="28"/>
          <w:szCs w:val="28"/>
        </w:rPr>
        <w:t>受案後要進行</w:t>
      </w:r>
      <w:r w:rsidRPr="007E5079">
        <w:rPr>
          <w:rFonts w:ascii="Times New Roman"/>
          <w:i/>
          <w:sz w:val="28"/>
          <w:szCs w:val="28"/>
        </w:rPr>
        <w:t>SDM-R</w:t>
      </w:r>
      <w:r w:rsidRPr="007E5079">
        <w:rPr>
          <w:rFonts w:ascii="Times New Roman"/>
          <w:i/>
          <w:sz w:val="28"/>
          <w:szCs w:val="28"/>
        </w:rPr>
        <w:t>等綿密仔細的調查</w:t>
      </w:r>
      <w:r w:rsidR="00AB28F7" w:rsidRPr="007E5079">
        <w:rPr>
          <w:rFonts w:ascii="Times New Roman"/>
          <w:i/>
          <w:sz w:val="28"/>
          <w:szCs w:val="28"/>
        </w:rPr>
        <w:t>，</w:t>
      </w:r>
      <w:r w:rsidRPr="007E5079">
        <w:rPr>
          <w:rFonts w:ascii="Times New Roman"/>
          <w:i/>
          <w:sz w:val="28"/>
          <w:szCs w:val="28"/>
        </w:rPr>
        <w:t>多一個案對</w:t>
      </w:r>
      <w:r w:rsidR="00AB28F7" w:rsidRPr="007E5079">
        <w:rPr>
          <w:rFonts w:ascii="Times New Roman"/>
          <w:i/>
          <w:sz w:val="28"/>
          <w:szCs w:val="28"/>
        </w:rPr>
        <w:t>每位</w:t>
      </w:r>
      <w:r w:rsidRPr="007E5079">
        <w:rPr>
          <w:rFonts w:ascii="Times New Roman"/>
          <w:i/>
          <w:sz w:val="28"/>
          <w:szCs w:val="28"/>
        </w:rPr>
        <w:t>社工的負擔就很大，調查</w:t>
      </w:r>
      <w:r w:rsidR="00AB28F7" w:rsidRPr="007E5079">
        <w:rPr>
          <w:rFonts w:ascii="Times New Roman"/>
          <w:i/>
          <w:sz w:val="28"/>
          <w:szCs w:val="28"/>
        </w:rPr>
        <w:t>評估往往</w:t>
      </w:r>
      <w:r w:rsidRPr="007E5079">
        <w:rPr>
          <w:rFonts w:ascii="Times New Roman"/>
          <w:i/>
          <w:sz w:val="28"/>
          <w:szCs w:val="28"/>
        </w:rPr>
        <w:t>就需花一天或一個半天</w:t>
      </w:r>
      <w:r w:rsidR="00AB28F7" w:rsidRPr="007E5079">
        <w:rPr>
          <w:rFonts w:ascii="Times New Roman"/>
          <w:i/>
          <w:sz w:val="28"/>
          <w:szCs w:val="28"/>
        </w:rPr>
        <w:t>的時間</w:t>
      </w:r>
      <w:r w:rsidRPr="007E5079">
        <w:rPr>
          <w:rFonts w:ascii="Times New Roman"/>
          <w:i/>
          <w:sz w:val="28"/>
          <w:szCs w:val="28"/>
        </w:rPr>
        <w:t>。</w:t>
      </w:r>
      <w:r w:rsidR="00AB28F7" w:rsidRPr="007E5079">
        <w:rPr>
          <w:rFonts w:ascii="Times New Roman"/>
          <w:i/>
          <w:sz w:val="28"/>
          <w:szCs w:val="28"/>
        </w:rPr>
        <w:t>因此，</w:t>
      </w:r>
      <w:r w:rsidRPr="007E5079">
        <w:rPr>
          <w:rFonts w:ascii="Times New Roman"/>
          <w:i/>
          <w:sz w:val="28"/>
          <w:szCs w:val="28"/>
        </w:rPr>
        <w:t>集中篩派案中心夾在民眾期待和後端社工及網絡合作之間，左右為難，派</w:t>
      </w:r>
      <w:r w:rsidR="00AB28F7" w:rsidRPr="007E5079">
        <w:rPr>
          <w:rFonts w:ascii="Times New Roman"/>
          <w:i/>
          <w:sz w:val="28"/>
          <w:szCs w:val="28"/>
        </w:rPr>
        <w:t>案</w:t>
      </w:r>
      <w:r w:rsidRPr="007E5079">
        <w:rPr>
          <w:rFonts w:ascii="Times New Roman"/>
          <w:i/>
          <w:sz w:val="28"/>
          <w:szCs w:val="28"/>
        </w:rPr>
        <w:t>下去就被同仁罵，因為同仁</w:t>
      </w:r>
      <w:r w:rsidRPr="007E5079">
        <w:rPr>
          <w:rFonts w:ascii="Times New Roman"/>
          <w:i/>
          <w:spacing w:val="4"/>
          <w:sz w:val="28"/>
          <w:szCs w:val="28"/>
        </w:rPr>
        <w:t>負擔太重了，</w:t>
      </w:r>
      <w:r w:rsidR="00AB28F7" w:rsidRPr="007E5079">
        <w:rPr>
          <w:rFonts w:ascii="Times New Roman"/>
          <w:i/>
          <w:spacing w:val="4"/>
          <w:sz w:val="28"/>
          <w:szCs w:val="28"/>
        </w:rPr>
        <w:t>但</w:t>
      </w:r>
      <w:r w:rsidRPr="007E5079">
        <w:rPr>
          <w:rFonts w:ascii="Times New Roman"/>
          <w:i/>
          <w:spacing w:val="4"/>
          <w:sz w:val="28"/>
          <w:szCs w:val="28"/>
        </w:rPr>
        <w:t>不派又會遭到民眾</w:t>
      </w:r>
      <w:r w:rsidR="00AB28F7" w:rsidRPr="007E5079">
        <w:rPr>
          <w:rFonts w:ascii="Times New Roman"/>
          <w:i/>
          <w:spacing w:val="4"/>
          <w:sz w:val="28"/>
          <w:szCs w:val="28"/>
        </w:rPr>
        <w:t>的</w:t>
      </w:r>
      <w:r w:rsidRPr="007E5079">
        <w:rPr>
          <w:rFonts w:ascii="Times New Roman"/>
          <w:i/>
          <w:spacing w:val="4"/>
          <w:sz w:val="28"/>
          <w:szCs w:val="28"/>
        </w:rPr>
        <w:t>質疑及保護司</w:t>
      </w:r>
      <w:r w:rsidR="00AB28F7" w:rsidRPr="007E5079">
        <w:rPr>
          <w:rFonts w:ascii="Times New Roman"/>
          <w:i/>
          <w:spacing w:val="4"/>
          <w:sz w:val="28"/>
          <w:szCs w:val="28"/>
        </w:rPr>
        <w:t>的</w:t>
      </w:r>
      <w:r w:rsidRPr="007E5079">
        <w:rPr>
          <w:rFonts w:ascii="Times New Roman"/>
          <w:i/>
          <w:spacing w:val="4"/>
          <w:sz w:val="28"/>
          <w:szCs w:val="28"/>
        </w:rPr>
        <w:t>檢討</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3AF59D1C" w14:textId="77777777" w:rsidR="00355FA2" w:rsidRPr="007E5079" w:rsidRDefault="00355FA2" w:rsidP="006C473D">
      <w:pPr>
        <w:pStyle w:val="31"/>
        <w:kinsoku w:val="0"/>
        <w:spacing w:beforeLines="25" w:before="114"/>
        <w:ind w:leftChars="500" w:left="1701" w:firstLineChars="193" w:firstLine="579"/>
        <w:rPr>
          <w:rFonts w:ascii="Times New Roman"/>
          <w:b/>
          <w:i/>
          <w:sz w:val="28"/>
          <w:szCs w:val="28"/>
        </w:rPr>
      </w:pPr>
      <w:r w:rsidRPr="007E5079">
        <w:rPr>
          <w:rFonts w:ascii="Times New Roman"/>
          <w:i/>
          <w:sz w:val="28"/>
          <w:szCs w:val="28"/>
        </w:rPr>
        <w:t>「</w:t>
      </w:r>
      <w:r w:rsidR="006C473D" w:rsidRPr="007E5079">
        <w:rPr>
          <w:rFonts w:ascii="Times New Roman"/>
          <w:i/>
          <w:sz w:val="28"/>
          <w:szCs w:val="28"/>
        </w:rPr>
        <w:t>集中篩派案中心的督導及社工雖然都算是有經驗的人，但在</w:t>
      </w:r>
      <w:r w:rsidRPr="007E5079">
        <w:rPr>
          <w:rFonts w:ascii="Times New Roman"/>
          <w:i/>
          <w:sz w:val="28"/>
          <w:szCs w:val="28"/>
        </w:rPr>
        <w:t>新的機制中也是新人，</w:t>
      </w:r>
      <w:r w:rsidR="006C473D" w:rsidRPr="007E5079">
        <w:rPr>
          <w:rFonts w:ascii="Times New Roman"/>
          <w:i/>
          <w:sz w:val="28"/>
          <w:szCs w:val="28"/>
        </w:rPr>
        <w:t>這部分對於</w:t>
      </w:r>
      <w:r w:rsidRPr="007E5079">
        <w:rPr>
          <w:rFonts w:ascii="Times New Roman"/>
          <w:i/>
          <w:sz w:val="28"/>
          <w:szCs w:val="28"/>
        </w:rPr>
        <w:t>社工</w:t>
      </w:r>
      <w:r w:rsidR="006C473D" w:rsidRPr="007E5079">
        <w:rPr>
          <w:rFonts w:ascii="Times New Roman"/>
          <w:i/>
          <w:sz w:val="28"/>
          <w:szCs w:val="28"/>
        </w:rPr>
        <w:t>的</w:t>
      </w:r>
      <w:r w:rsidRPr="007E5079">
        <w:rPr>
          <w:rFonts w:ascii="Times New Roman"/>
          <w:i/>
          <w:spacing w:val="4"/>
          <w:sz w:val="28"/>
          <w:szCs w:val="28"/>
        </w:rPr>
        <w:t>支持非常</w:t>
      </w:r>
      <w:r w:rsidR="006C473D" w:rsidRPr="007E5079">
        <w:rPr>
          <w:rFonts w:ascii="Times New Roman"/>
          <w:i/>
          <w:spacing w:val="4"/>
          <w:sz w:val="28"/>
          <w:szCs w:val="28"/>
        </w:rPr>
        <w:t>薄弱</w:t>
      </w:r>
      <w:r w:rsidRPr="007E5079">
        <w:rPr>
          <w:rFonts w:ascii="Times New Roman"/>
          <w:i/>
          <w:spacing w:val="4"/>
          <w:sz w:val="28"/>
          <w:szCs w:val="28"/>
        </w:rPr>
        <w:t>，衛福部保護司</w:t>
      </w:r>
      <w:r w:rsidR="006C473D" w:rsidRPr="007E5079">
        <w:rPr>
          <w:rFonts w:ascii="Times New Roman"/>
          <w:i/>
          <w:spacing w:val="4"/>
          <w:sz w:val="28"/>
          <w:szCs w:val="28"/>
        </w:rPr>
        <w:t>曾經</w:t>
      </w:r>
      <w:r w:rsidRPr="007E5079">
        <w:rPr>
          <w:rFonts w:ascii="Times New Roman"/>
          <w:i/>
          <w:spacing w:val="4"/>
          <w:sz w:val="28"/>
          <w:szCs w:val="28"/>
        </w:rPr>
        <w:t>為</w:t>
      </w:r>
      <w:r w:rsidR="006C473D" w:rsidRPr="007E5079">
        <w:rPr>
          <w:rFonts w:ascii="Times New Roman"/>
          <w:i/>
          <w:spacing w:val="4"/>
          <w:sz w:val="28"/>
          <w:szCs w:val="28"/>
        </w:rPr>
        <w:t>了</w:t>
      </w:r>
      <w:r w:rsidRPr="007E5079">
        <w:rPr>
          <w:rFonts w:ascii="Times New Roman"/>
          <w:i/>
          <w:spacing w:val="4"/>
          <w:sz w:val="28"/>
          <w:szCs w:val="28"/>
        </w:rPr>
        <w:t>集中篩派案人員</w:t>
      </w:r>
      <w:r w:rsidR="006C473D" w:rsidRPr="007E5079">
        <w:rPr>
          <w:rFonts w:ascii="Times New Roman"/>
          <w:i/>
          <w:spacing w:val="4"/>
          <w:sz w:val="28"/>
          <w:szCs w:val="28"/>
        </w:rPr>
        <w:t>辦</w:t>
      </w:r>
      <w:r w:rsidRPr="007E5079">
        <w:rPr>
          <w:rFonts w:ascii="Times New Roman"/>
          <w:i/>
          <w:spacing w:val="4"/>
          <w:sz w:val="28"/>
          <w:szCs w:val="28"/>
        </w:rPr>
        <w:t>了一次激勵營，當時</w:t>
      </w:r>
      <w:r w:rsidR="00C90402" w:rsidRPr="007E5079">
        <w:rPr>
          <w:rFonts w:ascii="Times New Roman" w:hint="eastAsia"/>
          <w:i/>
          <w:spacing w:val="4"/>
          <w:sz w:val="28"/>
          <w:szCs w:val="28"/>
        </w:rPr>
        <w:t>社工</w:t>
      </w:r>
      <w:r w:rsidRPr="007E5079">
        <w:rPr>
          <w:rFonts w:ascii="Times New Roman"/>
          <w:i/>
          <w:spacing w:val="4"/>
          <w:sz w:val="28"/>
          <w:szCs w:val="28"/>
        </w:rPr>
        <w:t>吐了很多苦水，當初希望</w:t>
      </w:r>
      <w:r w:rsidRPr="007E5079">
        <w:rPr>
          <w:rFonts w:ascii="Times New Roman"/>
          <w:i/>
          <w:sz w:val="28"/>
          <w:szCs w:val="28"/>
        </w:rPr>
        <w:t>召聘有</w:t>
      </w:r>
      <w:r w:rsidRPr="007E5079">
        <w:rPr>
          <w:rFonts w:ascii="Times New Roman"/>
          <w:i/>
          <w:sz w:val="28"/>
          <w:szCs w:val="28"/>
        </w:rPr>
        <w:t>3</w:t>
      </w:r>
      <w:r w:rsidRPr="007E5079">
        <w:rPr>
          <w:rFonts w:ascii="Times New Roman"/>
          <w:i/>
          <w:sz w:val="28"/>
          <w:szCs w:val="28"/>
        </w:rPr>
        <w:t>年以上經驗的社工，但因為做篩派案沒有家訪出勤，所以有些社工因此少了</w:t>
      </w:r>
      <w:r w:rsidRPr="007E5079">
        <w:rPr>
          <w:rFonts w:ascii="Times New Roman"/>
          <w:i/>
          <w:sz w:val="28"/>
          <w:szCs w:val="28"/>
        </w:rPr>
        <w:t>3,000</w:t>
      </w:r>
      <w:r w:rsidRPr="007E5079">
        <w:rPr>
          <w:rFonts w:ascii="Times New Roman"/>
          <w:i/>
          <w:sz w:val="28"/>
          <w:szCs w:val="28"/>
        </w:rPr>
        <w:t>元的風險加給，</w:t>
      </w:r>
      <w:r w:rsidR="00C90402" w:rsidRPr="007E5079">
        <w:rPr>
          <w:rFonts w:ascii="Times New Roman" w:hint="eastAsia"/>
          <w:i/>
          <w:sz w:val="28"/>
          <w:szCs w:val="28"/>
        </w:rPr>
        <w:t>他</w:t>
      </w:r>
      <w:r w:rsidRPr="007E5079">
        <w:rPr>
          <w:rFonts w:ascii="Times New Roman"/>
          <w:i/>
          <w:sz w:val="28"/>
          <w:szCs w:val="28"/>
        </w:rPr>
        <w:t>們除了當夾心餅乾</w:t>
      </w:r>
      <w:r w:rsidR="006C473D" w:rsidRPr="007E5079">
        <w:rPr>
          <w:rFonts w:ascii="Times New Roman"/>
          <w:i/>
          <w:sz w:val="28"/>
          <w:szCs w:val="28"/>
        </w:rPr>
        <w:t>、</w:t>
      </w:r>
      <w:r w:rsidRPr="007E5079">
        <w:rPr>
          <w:rFonts w:ascii="Times New Roman"/>
          <w:bCs/>
          <w:i/>
          <w:spacing w:val="4"/>
          <w:kern w:val="0"/>
          <w:sz w:val="28"/>
          <w:szCs w:val="28"/>
        </w:rPr>
        <w:t>左右為難</w:t>
      </w:r>
      <w:r w:rsidR="006C473D" w:rsidRPr="007E5079">
        <w:rPr>
          <w:rFonts w:ascii="Times New Roman"/>
          <w:i/>
          <w:sz w:val="28"/>
          <w:szCs w:val="28"/>
        </w:rPr>
        <w:t>之</w:t>
      </w:r>
      <w:r w:rsidRPr="007E5079">
        <w:rPr>
          <w:rFonts w:ascii="Times New Roman"/>
          <w:i/>
          <w:sz w:val="28"/>
          <w:szCs w:val="28"/>
        </w:rPr>
        <w:t>外，加給還被砍。」</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7B9920FF" w14:textId="77777777" w:rsidR="00355FA2" w:rsidRPr="007E5079" w:rsidRDefault="00355FA2" w:rsidP="006C473D">
      <w:pPr>
        <w:pStyle w:val="31"/>
        <w:kinsoku w:val="0"/>
        <w:spacing w:beforeLines="25" w:before="114"/>
        <w:ind w:leftChars="500" w:left="1701" w:firstLineChars="193" w:firstLine="564"/>
        <w:rPr>
          <w:rFonts w:ascii="Times New Roman"/>
          <w:b/>
          <w:bCs/>
          <w:i/>
          <w:kern w:val="0"/>
          <w:sz w:val="28"/>
          <w:szCs w:val="28"/>
        </w:rPr>
      </w:pPr>
      <w:r w:rsidRPr="007E5079">
        <w:rPr>
          <w:rFonts w:ascii="Times New Roman"/>
          <w:bCs/>
          <w:i/>
          <w:spacing w:val="-4"/>
          <w:kern w:val="0"/>
          <w:sz w:val="28"/>
          <w:szCs w:val="28"/>
        </w:rPr>
        <w:t>「篩派案單位其實跟受案社工單位是</w:t>
      </w:r>
      <w:r w:rsidR="006C473D" w:rsidRPr="007E5079">
        <w:rPr>
          <w:rFonts w:ascii="Times New Roman"/>
          <w:bCs/>
          <w:i/>
          <w:spacing w:val="-4"/>
          <w:kern w:val="0"/>
          <w:sz w:val="28"/>
          <w:szCs w:val="28"/>
        </w:rPr>
        <w:t>屬於</w:t>
      </w:r>
      <w:r w:rsidRPr="007E5079">
        <w:rPr>
          <w:rFonts w:ascii="Times New Roman"/>
          <w:bCs/>
          <w:i/>
          <w:spacing w:val="-4"/>
          <w:kern w:val="0"/>
          <w:sz w:val="28"/>
          <w:szCs w:val="28"/>
        </w:rPr>
        <w:t>平行單位</w:t>
      </w:r>
      <w:r w:rsidRPr="007E5079">
        <w:rPr>
          <w:rFonts w:ascii="Times New Roman"/>
          <w:bCs/>
          <w:i/>
          <w:spacing w:val="4"/>
          <w:kern w:val="0"/>
          <w:sz w:val="28"/>
          <w:szCs w:val="28"/>
        </w:rPr>
        <w:t>，並非</w:t>
      </w:r>
      <w:r w:rsidR="006C473D" w:rsidRPr="007E5079">
        <w:rPr>
          <w:rFonts w:ascii="Times New Roman"/>
          <w:bCs/>
          <w:i/>
          <w:spacing w:val="4"/>
          <w:kern w:val="0"/>
          <w:sz w:val="28"/>
          <w:szCs w:val="28"/>
        </w:rPr>
        <w:t>上級</w:t>
      </w:r>
      <w:r w:rsidRPr="007E5079">
        <w:rPr>
          <w:rFonts w:ascii="Times New Roman"/>
          <w:bCs/>
          <w:i/>
          <w:spacing w:val="4"/>
          <w:kern w:val="0"/>
          <w:sz w:val="28"/>
          <w:szCs w:val="28"/>
        </w:rPr>
        <w:t>主管或掌有特殊權力，雖然保護司及社家署在制度上都會</w:t>
      </w:r>
      <w:r w:rsidR="006C473D" w:rsidRPr="007E5079">
        <w:rPr>
          <w:rFonts w:ascii="Times New Roman"/>
          <w:bCs/>
          <w:i/>
          <w:spacing w:val="4"/>
          <w:kern w:val="0"/>
          <w:sz w:val="28"/>
          <w:szCs w:val="28"/>
        </w:rPr>
        <w:t>一再</w:t>
      </w:r>
      <w:r w:rsidRPr="007E5079">
        <w:rPr>
          <w:rFonts w:ascii="Times New Roman"/>
          <w:bCs/>
          <w:i/>
          <w:spacing w:val="4"/>
          <w:kern w:val="0"/>
          <w:sz w:val="28"/>
          <w:szCs w:val="28"/>
        </w:rPr>
        <w:t>強調絕對不可拒絕受理，但實際上</w:t>
      </w:r>
      <w:r w:rsidR="006C473D" w:rsidRPr="007E5079">
        <w:rPr>
          <w:rFonts w:ascii="Times New Roman"/>
          <w:bCs/>
          <w:i/>
          <w:spacing w:val="4"/>
          <w:kern w:val="0"/>
          <w:sz w:val="28"/>
          <w:szCs w:val="28"/>
        </w:rPr>
        <w:t>雖然不能透過</w:t>
      </w:r>
      <w:r w:rsidRPr="007E5079">
        <w:rPr>
          <w:rFonts w:ascii="Times New Roman"/>
          <w:bCs/>
          <w:i/>
          <w:spacing w:val="4"/>
          <w:kern w:val="0"/>
          <w:sz w:val="28"/>
          <w:szCs w:val="28"/>
        </w:rPr>
        <w:t>系統拒絕</w:t>
      </w:r>
      <w:r w:rsidR="006C473D" w:rsidRPr="007E5079">
        <w:rPr>
          <w:rFonts w:ascii="Times New Roman"/>
          <w:bCs/>
          <w:i/>
          <w:spacing w:val="4"/>
          <w:kern w:val="0"/>
          <w:sz w:val="28"/>
          <w:szCs w:val="28"/>
        </w:rPr>
        <w:t>收案</w:t>
      </w:r>
      <w:r w:rsidRPr="007E5079">
        <w:rPr>
          <w:rFonts w:ascii="Times New Roman"/>
          <w:bCs/>
          <w:i/>
          <w:spacing w:val="4"/>
          <w:kern w:val="0"/>
          <w:sz w:val="28"/>
          <w:szCs w:val="28"/>
        </w:rPr>
        <w:t>，</w:t>
      </w:r>
      <w:r w:rsidR="006C473D" w:rsidRPr="007E5079">
        <w:rPr>
          <w:rFonts w:ascii="Times New Roman"/>
          <w:bCs/>
          <w:i/>
          <w:spacing w:val="4"/>
          <w:kern w:val="0"/>
          <w:sz w:val="28"/>
          <w:szCs w:val="28"/>
        </w:rPr>
        <w:t>卻</w:t>
      </w:r>
      <w:r w:rsidRPr="007E5079">
        <w:rPr>
          <w:rFonts w:ascii="Times New Roman"/>
          <w:bCs/>
          <w:i/>
          <w:spacing w:val="4"/>
          <w:kern w:val="0"/>
          <w:sz w:val="28"/>
          <w:szCs w:val="28"/>
        </w:rPr>
        <w:t>可以打電話向篩</w:t>
      </w:r>
      <w:r w:rsidRPr="007E5079">
        <w:rPr>
          <w:rFonts w:ascii="Times New Roman"/>
          <w:bCs/>
          <w:i/>
          <w:kern w:val="0"/>
          <w:sz w:val="28"/>
          <w:szCs w:val="28"/>
        </w:rPr>
        <w:t>派案中心反映。社工會對派案</w:t>
      </w:r>
      <w:r w:rsidR="006C473D" w:rsidRPr="007E5079">
        <w:rPr>
          <w:rFonts w:ascii="Times New Roman"/>
          <w:bCs/>
          <w:i/>
          <w:kern w:val="0"/>
          <w:sz w:val="28"/>
          <w:szCs w:val="28"/>
        </w:rPr>
        <w:t>提出</w:t>
      </w:r>
      <w:r w:rsidRPr="007E5079">
        <w:rPr>
          <w:rFonts w:ascii="Times New Roman"/>
          <w:bCs/>
          <w:i/>
          <w:kern w:val="0"/>
          <w:sz w:val="28"/>
          <w:szCs w:val="28"/>
        </w:rPr>
        <w:t>質疑，</w:t>
      </w:r>
      <w:r w:rsidR="006C473D" w:rsidRPr="007E5079">
        <w:rPr>
          <w:rFonts w:ascii="Times New Roman"/>
          <w:bCs/>
          <w:i/>
          <w:kern w:val="0"/>
          <w:sz w:val="28"/>
          <w:szCs w:val="28"/>
        </w:rPr>
        <w:t>例如</w:t>
      </w:r>
      <w:r w:rsidRPr="007E5079">
        <w:rPr>
          <w:rFonts w:ascii="Times New Roman"/>
          <w:bCs/>
          <w:i/>
          <w:kern w:val="0"/>
          <w:sz w:val="28"/>
          <w:szCs w:val="28"/>
        </w:rPr>
        <w:t>被派</w:t>
      </w:r>
      <w:r w:rsidR="006C473D" w:rsidRPr="007E5079">
        <w:rPr>
          <w:rFonts w:ascii="Times New Roman"/>
          <w:bCs/>
          <w:i/>
          <w:kern w:val="0"/>
          <w:sz w:val="28"/>
          <w:szCs w:val="28"/>
        </w:rPr>
        <w:t>到案</w:t>
      </w:r>
      <w:r w:rsidRPr="007E5079">
        <w:rPr>
          <w:rFonts w:ascii="Times New Roman"/>
          <w:bCs/>
          <w:i/>
          <w:kern w:val="0"/>
          <w:sz w:val="28"/>
          <w:szCs w:val="28"/>
        </w:rPr>
        <w:t>的社工看了</w:t>
      </w:r>
      <w:r w:rsidR="006C473D" w:rsidRPr="007E5079">
        <w:rPr>
          <w:rFonts w:ascii="Times New Roman"/>
          <w:bCs/>
          <w:i/>
          <w:kern w:val="0"/>
          <w:sz w:val="28"/>
          <w:szCs w:val="28"/>
        </w:rPr>
        <w:t>案情</w:t>
      </w:r>
      <w:r w:rsidRPr="007E5079">
        <w:rPr>
          <w:rFonts w:ascii="Times New Roman"/>
          <w:bCs/>
          <w:i/>
          <w:kern w:val="0"/>
          <w:sz w:val="28"/>
          <w:szCs w:val="28"/>
        </w:rPr>
        <w:t>之後，認為媽媽</w:t>
      </w:r>
      <w:r w:rsidR="006C473D" w:rsidRPr="007E5079">
        <w:rPr>
          <w:rFonts w:ascii="Times New Roman"/>
          <w:bCs/>
          <w:i/>
          <w:kern w:val="0"/>
          <w:sz w:val="28"/>
          <w:szCs w:val="28"/>
        </w:rPr>
        <w:t>其實</w:t>
      </w:r>
      <w:r w:rsidRPr="007E5079">
        <w:rPr>
          <w:rFonts w:ascii="Times New Roman"/>
          <w:bCs/>
          <w:i/>
          <w:kern w:val="0"/>
          <w:sz w:val="28"/>
          <w:szCs w:val="28"/>
        </w:rPr>
        <w:t>只需要一些初級親職教育即可，為何要派案。」</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3C93D112" w14:textId="77777777" w:rsidR="00355FA2" w:rsidRPr="007E5079" w:rsidRDefault="00355FA2" w:rsidP="006C473D">
      <w:pPr>
        <w:pStyle w:val="31"/>
        <w:kinsoku w:val="0"/>
        <w:spacing w:beforeLines="25" w:before="114"/>
        <w:ind w:leftChars="500" w:left="1701" w:firstLineChars="193" w:firstLine="579"/>
        <w:rPr>
          <w:rFonts w:ascii="Times New Roman"/>
          <w:i/>
          <w:sz w:val="28"/>
          <w:szCs w:val="28"/>
        </w:rPr>
      </w:pPr>
      <w:r w:rsidRPr="007E5079">
        <w:rPr>
          <w:rFonts w:ascii="Times New Roman"/>
          <w:i/>
          <w:sz w:val="28"/>
          <w:szCs w:val="28"/>
        </w:rPr>
        <w:t>「</w:t>
      </w:r>
      <w:r w:rsidR="006C473D" w:rsidRPr="007E5079">
        <w:rPr>
          <w:rFonts w:ascii="Times New Roman"/>
          <w:i/>
          <w:sz w:val="28"/>
          <w:szCs w:val="28"/>
        </w:rPr>
        <w:t>中央對於</w:t>
      </w:r>
      <w:r w:rsidRPr="007E5079">
        <w:rPr>
          <w:rFonts w:ascii="Times New Roman"/>
          <w:i/>
          <w:sz w:val="28"/>
          <w:szCs w:val="28"/>
        </w:rPr>
        <w:t>社安網二、三級處遇</w:t>
      </w:r>
      <w:r w:rsidR="006C473D" w:rsidRPr="007E5079">
        <w:rPr>
          <w:rFonts w:ascii="Times New Roman"/>
          <w:i/>
          <w:sz w:val="28"/>
          <w:szCs w:val="28"/>
        </w:rPr>
        <w:t>，雖然</w:t>
      </w:r>
      <w:r w:rsidRPr="007E5079">
        <w:rPr>
          <w:rFonts w:ascii="Times New Roman"/>
          <w:i/>
          <w:sz w:val="28"/>
          <w:szCs w:val="28"/>
        </w:rPr>
        <w:t>有統一指標，但各縣市篩</w:t>
      </w:r>
      <w:r w:rsidR="006C473D" w:rsidRPr="007E5079">
        <w:rPr>
          <w:rFonts w:ascii="Times New Roman"/>
          <w:i/>
          <w:sz w:val="28"/>
          <w:szCs w:val="28"/>
        </w:rPr>
        <w:t>派</w:t>
      </w:r>
      <w:r w:rsidRPr="007E5079">
        <w:rPr>
          <w:rFonts w:ascii="Times New Roman"/>
          <w:i/>
          <w:sz w:val="28"/>
          <w:szCs w:val="28"/>
        </w:rPr>
        <w:t>案中心</w:t>
      </w:r>
      <w:r w:rsidR="006C473D" w:rsidRPr="007E5079">
        <w:rPr>
          <w:rFonts w:ascii="Times New Roman"/>
          <w:i/>
          <w:sz w:val="28"/>
          <w:szCs w:val="28"/>
        </w:rPr>
        <w:t>的</w:t>
      </w:r>
      <w:r w:rsidRPr="007E5079">
        <w:rPr>
          <w:rFonts w:ascii="Times New Roman"/>
          <w:i/>
          <w:sz w:val="28"/>
          <w:szCs w:val="28"/>
        </w:rPr>
        <w:t>標準仍不一致，例如</w:t>
      </w:r>
      <w:r w:rsidRPr="007E5079">
        <w:rPr>
          <w:rFonts w:ascii="Times New Roman"/>
          <w:i/>
          <w:sz w:val="28"/>
          <w:szCs w:val="28"/>
        </w:rPr>
        <w:t>6</w:t>
      </w:r>
      <w:r w:rsidRPr="007E5079">
        <w:rPr>
          <w:rFonts w:ascii="Times New Roman"/>
          <w:i/>
          <w:sz w:val="28"/>
          <w:szCs w:val="28"/>
        </w:rPr>
        <w:t>歲</w:t>
      </w:r>
      <w:r w:rsidR="006C473D" w:rsidRPr="007E5079">
        <w:rPr>
          <w:rFonts w:ascii="Times New Roman"/>
          <w:i/>
          <w:sz w:val="28"/>
          <w:szCs w:val="28"/>
        </w:rPr>
        <w:t>兒童關懷</w:t>
      </w:r>
      <w:r w:rsidRPr="007E5079">
        <w:rPr>
          <w:rFonts w:ascii="Times New Roman"/>
          <w:i/>
          <w:sz w:val="28"/>
          <w:szCs w:val="28"/>
        </w:rPr>
        <w:t>方案，篩案後</w:t>
      </w:r>
      <w:r w:rsidR="00B05A91" w:rsidRPr="007E5079">
        <w:rPr>
          <w:rFonts w:ascii="Times New Roman"/>
          <w:i/>
          <w:sz w:val="28"/>
          <w:szCs w:val="28"/>
        </w:rPr>
        <w:t>是</w:t>
      </w:r>
      <w:r w:rsidRPr="007E5079">
        <w:rPr>
          <w:rFonts w:ascii="Times New Roman"/>
          <w:i/>
          <w:sz w:val="28"/>
          <w:szCs w:val="28"/>
        </w:rPr>
        <w:t>進</w:t>
      </w:r>
      <w:r w:rsidR="00B05A91" w:rsidRPr="007E5079">
        <w:rPr>
          <w:rFonts w:ascii="Times New Roman"/>
          <w:i/>
          <w:sz w:val="28"/>
          <w:szCs w:val="28"/>
        </w:rPr>
        <w:t>入</w:t>
      </w:r>
      <w:r w:rsidRPr="007E5079">
        <w:rPr>
          <w:rFonts w:ascii="Times New Roman"/>
          <w:i/>
          <w:sz w:val="28"/>
          <w:szCs w:val="28"/>
        </w:rPr>
        <w:t>兒少</w:t>
      </w:r>
      <w:r w:rsidR="00B05A91" w:rsidRPr="007E5079">
        <w:rPr>
          <w:rFonts w:ascii="Times New Roman"/>
          <w:i/>
          <w:sz w:val="28"/>
          <w:szCs w:val="28"/>
        </w:rPr>
        <w:t>保護</w:t>
      </w:r>
      <w:r w:rsidRPr="007E5079">
        <w:rPr>
          <w:rFonts w:ascii="Times New Roman"/>
          <w:i/>
          <w:sz w:val="28"/>
          <w:szCs w:val="28"/>
        </w:rPr>
        <w:t>或脆弱家庭系統，</w:t>
      </w:r>
      <w:r w:rsidR="00B05A91" w:rsidRPr="007E5079">
        <w:rPr>
          <w:rFonts w:ascii="Times New Roman"/>
          <w:i/>
          <w:sz w:val="28"/>
          <w:szCs w:val="28"/>
        </w:rPr>
        <w:t>並</w:t>
      </w:r>
      <w:r w:rsidRPr="007E5079">
        <w:rPr>
          <w:rFonts w:ascii="Times New Roman"/>
          <w:i/>
          <w:sz w:val="28"/>
          <w:szCs w:val="28"/>
        </w:rPr>
        <w:t>沒</w:t>
      </w:r>
      <w:r w:rsidRPr="007E5079">
        <w:rPr>
          <w:rFonts w:ascii="Times New Roman"/>
          <w:i/>
          <w:spacing w:val="4"/>
          <w:sz w:val="28"/>
          <w:szCs w:val="28"/>
        </w:rPr>
        <w:t>有明確分野。有些高危機個案在篩案</w:t>
      </w:r>
      <w:r w:rsidR="00B05A91" w:rsidRPr="007E5079">
        <w:rPr>
          <w:rFonts w:ascii="Times New Roman"/>
          <w:i/>
          <w:spacing w:val="4"/>
          <w:sz w:val="28"/>
          <w:szCs w:val="28"/>
        </w:rPr>
        <w:t>當下評估狀況</w:t>
      </w:r>
      <w:r w:rsidRPr="007E5079">
        <w:rPr>
          <w:rFonts w:ascii="Times New Roman"/>
          <w:i/>
          <w:spacing w:val="4"/>
          <w:sz w:val="28"/>
          <w:szCs w:val="28"/>
        </w:rPr>
        <w:t>不夠</w:t>
      </w:r>
      <w:r w:rsidRPr="007E5079">
        <w:rPr>
          <w:rFonts w:ascii="Times New Roman"/>
          <w:i/>
          <w:sz w:val="28"/>
          <w:szCs w:val="28"/>
        </w:rPr>
        <w:t>嚴</w:t>
      </w:r>
      <w:r w:rsidRPr="007E5079">
        <w:rPr>
          <w:rFonts w:ascii="Times New Roman"/>
          <w:i/>
          <w:spacing w:val="-6"/>
          <w:sz w:val="28"/>
          <w:szCs w:val="28"/>
        </w:rPr>
        <w:t>重，</w:t>
      </w:r>
      <w:r w:rsidR="00B05A91" w:rsidRPr="007E5079">
        <w:rPr>
          <w:rFonts w:ascii="Times New Roman"/>
          <w:i/>
          <w:spacing w:val="-6"/>
          <w:sz w:val="28"/>
          <w:szCs w:val="28"/>
        </w:rPr>
        <w:t>就</w:t>
      </w:r>
      <w:r w:rsidRPr="007E5079">
        <w:rPr>
          <w:rFonts w:ascii="Times New Roman"/>
          <w:i/>
          <w:spacing w:val="-6"/>
          <w:sz w:val="28"/>
          <w:szCs w:val="28"/>
        </w:rPr>
        <w:t>導向經濟</w:t>
      </w:r>
      <w:r w:rsidR="00B05A91" w:rsidRPr="007E5079">
        <w:rPr>
          <w:rFonts w:ascii="Times New Roman"/>
          <w:i/>
          <w:spacing w:val="-6"/>
          <w:sz w:val="28"/>
          <w:szCs w:val="28"/>
        </w:rPr>
        <w:t>議題</w:t>
      </w:r>
      <w:r w:rsidRPr="007E5079">
        <w:rPr>
          <w:rFonts w:ascii="Times New Roman"/>
          <w:i/>
          <w:spacing w:val="-6"/>
          <w:sz w:val="28"/>
          <w:szCs w:val="28"/>
        </w:rPr>
        <w:t>而篩給脆弱家庭體系去用經濟</w:t>
      </w:r>
      <w:r w:rsidR="00B05A91" w:rsidRPr="007E5079">
        <w:rPr>
          <w:rFonts w:ascii="Times New Roman"/>
          <w:i/>
          <w:spacing w:val="-6"/>
          <w:sz w:val="28"/>
          <w:szCs w:val="28"/>
        </w:rPr>
        <w:lastRenderedPageBreak/>
        <w:t>扶助</w:t>
      </w:r>
      <w:r w:rsidRPr="007E5079">
        <w:rPr>
          <w:rFonts w:ascii="Times New Roman"/>
          <w:i/>
          <w:sz w:val="28"/>
          <w:szCs w:val="28"/>
        </w:rPr>
        <w:t>案件來做，但有時案子和經濟沒</w:t>
      </w:r>
      <w:r w:rsidRPr="007E5079">
        <w:rPr>
          <w:rFonts w:ascii="Times New Roman"/>
          <w:i/>
          <w:spacing w:val="-6"/>
          <w:sz w:val="28"/>
          <w:szCs w:val="28"/>
        </w:rPr>
        <w:t>有那麼大的關係，可是怎麼樣都派不進兒少保體系。」</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0DC871E3" w14:textId="77777777" w:rsidR="00355FA2" w:rsidRPr="007E5079" w:rsidRDefault="00355FA2" w:rsidP="002F62F3">
      <w:pPr>
        <w:pStyle w:val="31"/>
        <w:kinsoku w:val="0"/>
        <w:spacing w:beforeLines="25" w:before="114"/>
        <w:ind w:leftChars="500" w:left="1701" w:firstLineChars="193" w:firstLine="579"/>
        <w:rPr>
          <w:rFonts w:ascii="Times New Roman"/>
          <w:b/>
          <w:i/>
          <w:spacing w:val="-6"/>
          <w:sz w:val="28"/>
          <w:szCs w:val="28"/>
        </w:rPr>
      </w:pPr>
      <w:r w:rsidRPr="007E5079">
        <w:rPr>
          <w:rFonts w:ascii="Times New Roman"/>
          <w:i/>
          <w:sz w:val="28"/>
          <w:szCs w:val="28"/>
        </w:rPr>
        <w:t>「其實家庭狀態是會流動改變</w:t>
      </w:r>
      <w:r w:rsidR="002F62F3" w:rsidRPr="007E5079">
        <w:rPr>
          <w:rFonts w:ascii="Times New Roman"/>
          <w:i/>
          <w:sz w:val="28"/>
          <w:szCs w:val="28"/>
        </w:rPr>
        <w:t>的</w:t>
      </w:r>
      <w:r w:rsidRPr="007E5079">
        <w:rPr>
          <w:rFonts w:ascii="Times New Roman"/>
          <w:i/>
          <w:sz w:val="28"/>
          <w:szCs w:val="28"/>
        </w:rPr>
        <w:t>，篩派案中心跟著家庭狀況變動分流到不同的分級服務</w:t>
      </w:r>
      <w:r w:rsidR="002F62F3" w:rsidRPr="007E5079">
        <w:rPr>
          <w:rFonts w:ascii="Times New Roman"/>
          <w:i/>
          <w:sz w:val="28"/>
          <w:szCs w:val="28"/>
        </w:rPr>
        <w:t>體系</w:t>
      </w:r>
      <w:r w:rsidRPr="007E5079">
        <w:rPr>
          <w:rFonts w:ascii="Times New Roman"/>
          <w:i/>
          <w:sz w:val="28"/>
          <w:szCs w:val="28"/>
        </w:rPr>
        <w:t>。現在分案上仍</w:t>
      </w:r>
      <w:r w:rsidRPr="007E5079">
        <w:rPr>
          <w:rFonts w:ascii="Times New Roman"/>
          <w:i/>
          <w:spacing w:val="4"/>
          <w:sz w:val="28"/>
          <w:szCs w:val="28"/>
        </w:rPr>
        <w:t>有困難，所以也有討論保護司與社家署是否合併，過去</w:t>
      </w:r>
      <w:r w:rsidRPr="007E5079">
        <w:rPr>
          <w:rFonts w:ascii="Times New Roman"/>
          <w:i/>
          <w:sz w:val="28"/>
          <w:szCs w:val="28"/>
        </w:rPr>
        <w:t>是兒童局統籌，組織再造後就分開了，現在中央</w:t>
      </w:r>
      <w:r w:rsidR="002F62F3" w:rsidRPr="007E5079">
        <w:rPr>
          <w:rFonts w:ascii="Times New Roman"/>
          <w:i/>
          <w:sz w:val="28"/>
          <w:szCs w:val="28"/>
        </w:rPr>
        <w:t>在</w:t>
      </w:r>
      <w:r w:rsidRPr="007E5079">
        <w:rPr>
          <w:rFonts w:ascii="Times New Roman"/>
          <w:i/>
          <w:sz w:val="28"/>
          <w:szCs w:val="28"/>
        </w:rPr>
        <w:t>分</w:t>
      </w:r>
      <w:r w:rsidRPr="007E5079">
        <w:rPr>
          <w:rFonts w:ascii="Times New Roman"/>
          <w:i/>
          <w:spacing w:val="-6"/>
          <w:sz w:val="28"/>
          <w:szCs w:val="28"/>
        </w:rPr>
        <w:t>工上都打不完，地方就繼續打，持續內耗。」</w:t>
      </w:r>
      <w:r w:rsidRPr="007E5079">
        <w:rPr>
          <w:rFonts w:ascii="Times New Roman"/>
          <w:b/>
          <w:i/>
          <w:spacing w:val="-6"/>
          <w:sz w:val="28"/>
          <w:szCs w:val="28"/>
        </w:rPr>
        <w:t>(</w:t>
      </w:r>
      <w:r w:rsidR="00C90402" w:rsidRPr="007E5079">
        <w:rPr>
          <w:rFonts w:ascii="Times New Roman"/>
          <w:b/>
          <w:i/>
          <w:spacing w:val="-6"/>
          <w:sz w:val="28"/>
          <w:szCs w:val="28"/>
        </w:rPr>
        <w:t>F</w:t>
      </w:r>
      <w:r w:rsidR="00C90402" w:rsidRPr="007E5079">
        <w:rPr>
          <w:rFonts w:ascii="Times New Roman"/>
          <w:b/>
          <w:i/>
          <w:spacing w:val="-6"/>
          <w:sz w:val="28"/>
          <w:szCs w:val="28"/>
        </w:rPr>
        <w:t>專家</w:t>
      </w:r>
      <w:r w:rsidRPr="007E5079">
        <w:rPr>
          <w:rFonts w:ascii="Times New Roman"/>
          <w:b/>
          <w:i/>
          <w:spacing w:val="-6"/>
          <w:sz w:val="28"/>
          <w:szCs w:val="28"/>
        </w:rPr>
        <w:t>)</w:t>
      </w:r>
    </w:p>
    <w:p w14:paraId="5DC5DCD7" w14:textId="77777777" w:rsidR="006A066C" w:rsidRPr="007E5079" w:rsidRDefault="00355FA2" w:rsidP="004B3740">
      <w:pPr>
        <w:pStyle w:val="4"/>
        <w:numPr>
          <w:ilvl w:val="3"/>
          <w:numId w:val="1"/>
        </w:numPr>
        <w:kinsoku w:val="0"/>
        <w:spacing w:beforeLines="25" w:before="114"/>
        <w:rPr>
          <w:rFonts w:ascii="Times New Roman" w:hAnsi="Times New Roman"/>
          <w:b/>
          <w:i/>
        </w:rPr>
      </w:pPr>
      <w:r w:rsidRPr="007E5079">
        <w:rPr>
          <w:rFonts w:ascii="Times New Roman" w:hAnsi="Times New Roman"/>
        </w:rPr>
        <w:t>對於從中央延燒到地方的分工內耗，</w:t>
      </w:r>
      <w:r w:rsidR="002F62F3" w:rsidRPr="007E5079">
        <w:rPr>
          <w:rFonts w:ascii="Times New Roman" w:hAnsi="Times New Roman"/>
        </w:rPr>
        <w:t>讓</w:t>
      </w:r>
      <w:r w:rsidRPr="007E5079">
        <w:rPr>
          <w:rFonts w:ascii="Times New Roman" w:hAnsi="Times New Roman"/>
        </w:rPr>
        <w:t>長期走訪</w:t>
      </w:r>
      <w:r w:rsidRPr="007E5079">
        <w:rPr>
          <w:rFonts w:ascii="Times New Roman" w:hAnsi="Times New Roman"/>
          <w:spacing w:val="-6"/>
        </w:rPr>
        <w:t>各</w:t>
      </w:r>
      <w:r w:rsidRPr="007E5079">
        <w:rPr>
          <w:rFonts w:ascii="Times New Roman" w:hAnsi="Times New Roman"/>
          <w:spacing w:val="-4"/>
        </w:rPr>
        <w:t>地</w:t>
      </w:r>
      <w:r w:rsidR="004B3740" w:rsidRPr="007E5079">
        <w:rPr>
          <w:rFonts w:ascii="Times New Roman" w:hAnsi="Times New Roman"/>
          <w:spacing w:val="-4"/>
        </w:rPr>
        <w:t>並</w:t>
      </w:r>
      <w:r w:rsidRPr="007E5079">
        <w:rPr>
          <w:rFonts w:ascii="Times New Roman" w:hAnsi="Times New Roman"/>
          <w:spacing w:val="-4"/>
        </w:rPr>
        <w:t>擔任家防中心、社福中心外聘督導的</w:t>
      </w:r>
      <w:r w:rsidR="00C90402" w:rsidRPr="007E5079">
        <w:rPr>
          <w:rFonts w:ascii="Times New Roman" w:hAnsi="Times New Roman"/>
          <w:i/>
          <w:spacing w:val="-4"/>
        </w:rPr>
        <w:t>G</w:t>
      </w:r>
      <w:r w:rsidR="00C90402" w:rsidRPr="007E5079">
        <w:rPr>
          <w:rFonts w:ascii="Times New Roman" w:hAnsi="Times New Roman"/>
          <w:i/>
          <w:spacing w:val="-4"/>
        </w:rPr>
        <w:t>專家</w:t>
      </w:r>
      <w:r w:rsidR="004B3740" w:rsidRPr="007E5079">
        <w:rPr>
          <w:rFonts w:ascii="Times New Roman" w:hAnsi="Times New Roman"/>
        </w:rPr>
        <w:t>憂心忡忡</w:t>
      </w:r>
      <w:r w:rsidRPr="007E5079">
        <w:rPr>
          <w:rFonts w:ascii="Times New Roman" w:hAnsi="Times New Roman"/>
        </w:rPr>
        <w:t>，這樣的內耗不只造成在</w:t>
      </w:r>
      <w:r w:rsidRPr="007E5079">
        <w:rPr>
          <w:rFonts w:ascii="Times New Roman" w:hAnsi="Times New Roman"/>
          <w:spacing w:val="-4"/>
        </w:rPr>
        <w:t>中央</w:t>
      </w:r>
      <w:r w:rsidR="002F62F3" w:rsidRPr="007E5079">
        <w:rPr>
          <w:rFonts w:ascii="Times New Roman" w:hAnsi="Times New Roman"/>
          <w:spacing w:val="-4"/>
        </w:rPr>
        <w:t>衛福部</w:t>
      </w:r>
      <w:r w:rsidRPr="007E5079">
        <w:rPr>
          <w:rFonts w:ascii="Times New Roman" w:hAnsi="Times New Roman"/>
          <w:spacing w:val="-4"/>
        </w:rPr>
        <w:t>的保護司與社家署、地方的家防中心</w:t>
      </w:r>
      <w:r w:rsidRPr="007E5079">
        <w:rPr>
          <w:rFonts w:ascii="Times New Roman" w:hAnsi="Times New Roman"/>
        </w:rPr>
        <w:t>與社福中心間的彼此傷害，也將帶給有理想的社</w:t>
      </w:r>
      <w:r w:rsidRPr="007E5079">
        <w:rPr>
          <w:rFonts w:ascii="Times New Roman" w:hAnsi="Times New Roman"/>
          <w:spacing w:val="-6"/>
        </w:rPr>
        <w:t>工人員極大的挫折</w:t>
      </w:r>
      <w:r w:rsidR="002F62F3" w:rsidRPr="007E5079">
        <w:rPr>
          <w:rFonts w:ascii="Times New Roman" w:hAnsi="Times New Roman"/>
          <w:spacing w:val="-6"/>
        </w:rPr>
        <w:t>，</w:t>
      </w:r>
      <w:r w:rsidRPr="007E5079">
        <w:rPr>
          <w:rFonts w:ascii="Times New Roman" w:hAnsi="Times New Roman"/>
          <w:spacing w:val="-6"/>
        </w:rPr>
        <w:t>而最終這些傷害，都將</w:t>
      </w:r>
      <w:r w:rsidR="002F62F3" w:rsidRPr="007E5079">
        <w:rPr>
          <w:rFonts w:ascii="Times New Roman" w:hAnsi="Times New Roman"/>
          <w:spacing w:val="-6"/>
        </w:rPr>
        <w:t>反射</w:t>
      </w:r>
      <w:r w:rsidR="002F62F3" w:rsidRPr="007E5079">
        <w:rPr>
          <w:rFonts w:ascii="Times New Roman" w:hAnsi="Times New Roman"/>
          <w:spacing w:val="-4"/>
        </w:rPr>
        <w:t>到</w:t>
      </w:r>
      <w:r w:rsidRPr="007E5079">
        <w:rPr>
          <w:rFonts w:ascii="Times New Roman" w:hAnsi="Times New Roman"/>
        </w:rPr>
        <w:t>需要</w:t>
      </w:r>
      <w:r w:rsidR="002F62F3" w:rsidRPr="007E5079">
        <w:rPr>
          <w:rFonts w:ascii="Times New Roman" w:hAnsi="Times New Roman"/>
        </w:rPr>
        <w:t>保護照顧</w:t>
      </w:r>
      <w:r w:rsidRPr="007E5079">
        <w:rPr>
          <w:rFonts w:ascii="Times New Roman" w:hAnsi="Times New Roman"/>
        </w:rPr>
        <w:t>的兒童身上</w:t>
      </w:r>
      <w:r w:rsidR="006A066C" w:rsidRPr="007E5079">
        <w:rPr>
          <w:rFonts w:ascii="Times New Roman" w:hAnsi="Times New Roman"/>
        </w:rPr>
        <w:t>：</w:t>
      </w:r>
    </w:p>
    <w:p w14:paraId="0AB619F9" w14:textId="77777777" w:rsidR="00355FA2" w:rsidRPr="007E5079" w:rsidRDefault="00355FA2" w:rsidP="006A066C">
      <w:pPr>
        <w:pStyle w:val="31"/>
        <w:kinsoku w:val="0"/>
        <w:spacing w:beforeLines="25" w:before="114"/>
        <w:ind w:leftChars="500" w:left="1701" w:firstLineChars="193" w:firstLine="579"/>
        <w:rPr>
          <w:rFonts w:ascii="Times New Roman"/>
          <w:b/>
          <w:i/>
        </w:rPr>
      </w:pPr>
      <w:r w:rsidRPr="007E5079">
        <w:rPr>
          <w:rFonts w:ascii="Times New Roman"/>
          <w:i/>
          <w:sz w:val="28"/>
          <w:szCs w:val="28"/>
        </w:rPr>
        <w:t>「</w:t>
      </w:r>
      <w:r w:rsidRPr="007E5079">
        <w:rPr>
          <w:rFonts w:ascii="Times New Roman"/>
          <w:i/>
          <w:spacing w:val="4"/>
          <w:sz w:val="28"/>
          <w:szCs w:val="28"/>
        </w:rPr>
        <w:t>過去兒童局統整兒少服務，現在改制後把兒童生命</w:t>
      </w:r>
      <w:r w:rsidRPr="007E5079">
        <w:rPr>
          <w:rFonts w:ascii="Times New Roman"/>
          <w:i/>
          <w:sz w:val="28"/>
          <w:szCs w:val="28"/>
        </w:rPr>
        <w:t>和家庭拆在保護司和社家署兩個</w:t>
      </w:r>
      <w:r w:rsidRPr="007E5079">
        <w:rPr>
          <w:rFonts w:ascii="Times New Roman"/>
          <w:i/>
          <w:spacing w:val="-6"/>
          <w:sz w:val="28"/>
          <w:szCs w:val="28"/>
        </w:rPr>
        <w:t>系統，這兩個系統在政策研擬、推動及執行是合作關係</w:t>
      </w:r>
      <w:r w:rsidRPr="007E5079">
        <w:rPr>
          <w:rFonts w:ascii="Times New Roman"/>
          <w:i/>
          <w:sz w:val="28"/>
          <w:szCs w:val="28"/>
        </w:rPr>
        <w:t>、還是疏離</w:t>
      </w:r>
      <w:r w:rsidR="006A066C" w:rsidRPr="007E5079">
        <w:rPr>
          <w:rFonts w:ascii="Times New Roman"/>
          <w:i/>
          <w:sz w:val="28"/>
          <w:szCs w:val="28"/>
        </w:rPr>
        <w:t>，甚至</w:t>
      </w:r>
      <w:r w:rsidRPr="007E5079">
        <w:rPr>
          <w:rFonts w:ascii="Times New Roman"/>
          <w:i/>
          <w:sz w:val="28"/>
          <w:szCs w:val="28"/>
        </w:rPr>
        <w:t>對立關係，這些都會給基層</w:t>
      </w:r>
      <w:r w:rsidR="006A066C" w:rsidRPr="007E5079">
        <w:rPr>
          <w:rFonts w:ascii="Times New Roman"/>
          <w:i/>
          <w:sz w:val="28"/>
          <w:szCs w:val="28"/>
        </w:rPr>
        <w:t>人員</w:t>
      </w:r>
      <w:r w:rsidRPr="007E5079">
        <w:rPr>
          <w:rFonts w:ascii="Times New Roman"/>
          <w:i/>
          <w:sz w:val="28"/>
          <w:szCs w:val="28"/>
        </w:rPr>
        <w:t>人力很大的無力與挫折，</w:t>
      </w:r>
      <w:r w:rsidRPr="007E5079">
        <w:rPr>
          <w:rFonts w:ascii="Times New Roman"/>
          <w:i/>
          <w:spacing w:val="4"/>
          <w:sz w:val="28"/>
          <w:szCs w:val="28"/>
        </w:rPr>
        <w:t>很難留住有理想及經驗的工作者，</w:t>
      </w:r>
      <w:r w:rsidR="006C4D00" w:rsidRPr="007E5079">
        <w:rPr>
          <w:rFonts w:ascii="Times New Roman"/>
          <w:i/>
          <w:spacing w:val="4"/>
          <w:sz w:val="28"/>
          <w:szCs w:val="28"/>
        </w:rPr>
        <w:t>而</w:t>
      </w:r>
      <w:r w:rsidRPr="007E5079">
        <w:rPr>
          <w:rFonts w:ascii="Times New Roman"/>
          <w:i/>
          <w:spacing w:val="4"/>
          <w:sz w:val="28"/>
          <w:szCs w:val="28"/>
        </w:rPr>
        <w:t>兒童就更沒有機會</w:t>
      </w:r>
      <w:r w:rsidRPr="007E5079">
        <w:rPr>
          <w:rFonts w:ascii="Times New Roman"/>
          <w:i/>
          <w:sz w:val="28"/>
          <w:szCs w:val="28"/>
        </w:rPr>
        <w:t>。</w:t>
      </w:r>
      <w:r w:rsidR="006C4D00" w:rsidRPr="007E5079">
        <w:rPr>
          <w:rFonts w:ascii="Times New Roman"/>
          <w:i/>
          <w:sz w:val="28"/>
          <w:szCs w:val="28"/>
        </w:rPr>
        <w:t>因為</w:t>
      </w:r>
      <w:r w:rsidRPr="007E5079">
        <w:rPr>
          <w:rFonts w:ascii="Times New Roman"/>
          <w:i/>
          <w:sz w:val="28"/>
          <w:szCs w:val="28"/>
        </w:rPr>
        <w:t>兒童的生命機會不是在中央的政策中，而是在</w:t>
      </w:r>
      <w:r w:rsidR="006C4D00" w:rsidRPr="007E5079">
        <w:rPr>
          <w:rFonts w:ascii="Times New Roman"/>
          <w:i/>
          <w:sz w:val="28"/>
          <w:szCs w:val="28"/>
        </w:rPr>
        <w:t>這些</w:t>
      </w:r>
      <w:r w:rsidRPr="007E5079">
        <w:rPr>
          <w:rFonts w:ascii="Times New Roman"/>
          <w:i/>
          <w:sz w:val="28"/>
          <w:szCs w:val="28"/>
        </w:rPr>
        <w:t>敲開兒童家門的社工人員手中。」</w:t>
      </w:r>
    </w:p>
    <w:p w14:paraId="070F0E39" w14:textId="77777777" w:rsidR="00355FA2" w:rsidRPr="007E5079" w:rsidRDefault="00355FA2" w:rsidP="00F544F3">
      <w:pPr>
        <w:pStyle w:val="4"/>
        <w:numPr>
          <w:ilvl w:val="3"/>
          <w:numId w:val="1"/>
        </w:numPr>
        <w:kinsoku w:val="0"/>
        <w:spacing w:beforeLines="25" w:before="114"/>
        <w:rPr>
          <w:rFonts w:ascii="Times New Roman" w:hAnsi="Times New Roman"/>
          <w:b/>
        </w:rPr>
      </w:pPr>
      <w:r w:rsidRPr="007E5079">
        <w:rPr>
          <w:rFonts w:ascii="Times New Roman" w:hAnsi="Times New Roman"/>
          <w:b/>
          <w:spacing w:val="-4"/>
        </w:rPr>
        <w:t>社政單位</w:t>
      </w:r>
      <w:r w:rsidR="00F544F3" w:rsidRPr="007E5079">
        <w:rPr>
          <w:rFonts w:ascii="Times New Roman" w:hAnsi="Times New Roman"/>
          <w:b/>
          <w:spacing w:val="-4"/>
        </w:rPr>
        <w:t>及各網絡單位</w:t>
      </w:r>
      <w:r w:rsidRPr="007E5079">
        <w:rPr>
          <w:rFonts w:ascii="Times New Roman" w:hAnsi="Times New Roman"/>
          <w:b/>
          <w:spacing w:val="-4"/>
        </w:rPr>
        <w:t>為這些進到體系中的孩子，</w:t>
      </w:r>
      <w:r w:rsidRPr="007E5079">
        <w:rPr>
          <w:rFonts w:ascii="Times New Roman" w:hAnsi="Times New Roman"/>
          <w:b/>
        </w:rPr>
        <w:t>準備好適合的服務了嗎？</w:t>
      </w:r>
    </w:p>
    <w:p w14:paraId="67A14CFD" w14:textId="77777777" w:rsidR="00355FA2" w:rsidRPr="007E5079" w:rsidRDefault="00355FA2" w:rsidP="00F544F3">
      <w:pPr>
        <w:pStyle w:val="42"/>
        <w:kinsoku w:val="0"/>
        <w:ind w:left="1701" w:firstLine="664"/>
        <w:rPr>
          <w:rFonts w:ascii="Times New Roman"/>
          <w:spacing w:val="-6"/>
        </w:rPr>
      </w:pPr>
      <w:r w:rsidRPr="007E5079">
        <w:rPr>
          <w:rFonts w:ascii="Times New Roman"/>
          <w:spacing w:val="-4"/>
        </w:rPr>
        <w:t>當兒少及家庭經歷過通報、篩派案的層層分類</w:t>
      </w:r>
      <w:r w:rsidR="00BD0C13" w:rsidRPr="007E5079">
        <w:rPr>
          <w:rFonts w:ascii="Times New Roman"/>
        </w:rPr>
        <w:t>之後</w:t>
      </w:r>
      <w:r w:rsidRPr="007E5079">
        <w:rPr>
          <w:rFonts w:ascii="Times New Roman"/>
        </w:rPr>
        <w:t>，進</w:t>
      </w:r>
      <w:r w:rsidR="00BD0C13" w:rsidRPr="007E5079">
        <w:rPr>
          <w:rFonts w:ascii="Times New Roman"/>
        </w:rPr>
        <w:t>到</w:t>
      </w:r>
      <w:r w:rsidRPr="007E5079">
        <w:rPr>
          <w:rFonts w:ascii="Times New Roman"/>
        </w:rPr>
        <w:t>服務體系，但服務系統</w:t>
      </w:r>
      <w:r w:rsidR="00BD0C13" w:rsidRPr="007E5079">
        <w:rPr>
          <w:rFonts w:ascii="Times New Roman"/>
        </w:rPr>
        <w:t>做好</w:t>
      </w:r>
      <w:r w:rsidRPr="007E5079">
        <w:rPr>
          <w:rFonts w:ascii="Times New Roman"/>
        </w:rPr>
        <w:t>準備</w:t>
      </w:r>
      <w:r w:rsidRPr="007E5079">
        <w:rPr>
          <w:rFonts w:ascii="Times New Roman"/>
          <w:spacing w:val="10"/>
        </w:rPr>
        <w:t>了嗎？</w:t>
      </w:r>
      <w:r w:rsidR="00BD0C13" w:rsidRPr="007E5079">
        <w:rPr>
          <w:rFonts w:ascii="Times New Roman"/>
        </w:rPr>
        <w:t>實務工作者</w:t>
      </w:r>
      <w:r w:rsidR="00F544F3" w:rsidRPr="007E5079">
        <w:rPr>
          <w:rFonts w:ascii="Times New Roman"/>
        </w:rPr>
        <w:t>除了提出長久以來</w:t>
      </w:r>
      <w:r w:rsidR="00F544F3" w:rsidRPr="007E5079">
        <w:rPr>
          <w:rFonts w:ascii="Times New Roman"/>
          <w:spacing w:val="10"/>
        </w:rPr>
        <w:t>照顧</w:t>
      </w:r>
      <w:r w:rsidR="00F544F3" w:rsidRPr="007E5079">
        <w:rPr>
          <w:rFonts w:ascii="Times New Roman"/>
        </w:rPr>
        <w:t>疏忽議題沒有</w:t>
      </w:r>
      <w:r w:rsidR="00BD0C13" w:rsidRPr="007E5079">
        <w:rPr>
          <w:rFonts w:ascii="Times New Roman"/>
        </w:rPr>
        <w:t>受到政府</w:t>
      </w:r>
      <w:r w:rsidRPr="007E5079">
        <w:rPr>
          <w:rFonts w:ascii="Times New Roman"/>
          <w:spacing w:val="10"/>
        </w:rPr>
        <w:t>重視</w:t>
      </w:r>
      <w:r w:rsidR="00F544F3" w:rsidRPr="007E5079">
        <w:rPr>
          <w:rFonts w:ascii="Times New Roman"/>
        </w:rPr>
        <w:t>，</w:t>
      </w:r>
      <w:r w:rsidR="00BD0C13" w:rsidRPr="007E5079">
        <w:rPr>
          <w:rFonts w:ascii="Times New Roman"/>
        </w:rPr>
        <w:t>以致</w:t>
      </w:r>
      <w:r w:rsidR="00F544F3" w:rsidRPr="007E5079">
        <w:rPr>
          <w:rFonts w:ascii="Times New Roman"/>
        </w:rPr>
        <w:t>造成系統漏接的</w:t>
      </w:r>
      <w:r w:rsidRPr="007E5079">
        <w:rPr>
          <w:rFonts w:ascii="Times New Roman"/>
          <w:spacing w:val="-6"/>
        </w:rPr>
        <w:t>問題</w:t>
      </w:r>
      <w:r w:rsidR="00F544F3" w:rsidRPr="007E5079">
        <w:rPr>
          <w:rFonts w:ascii="Times New Roman"/>
          <w:spacing w:val="-6"/>
        </w:rPr>
        <w:t>外</w:t>
      </w:r>
      <w:r w:rsidRPr="007E5079">
        <w:rPr>
          <w:rFonts w:ascii="Times New Roman"/>
          <w:spacing w:val="-6"/>
        </w:rPr>
        <w:t>，</w:t>
      </w:r>
      <w:r w:rsidR="00F544F3" w:rsidRPr="007E5079">
        <w:rPr>
          <w:rFonts w:ascii="Times New Roman"/>
          <w:spacing w:val="-6"/>
        </w:rPr>
        <w:t>也指出了</w:t>
      </w:r>
      <w:r w:rsidRPr="007E5079">
        <w:rPr>
          <w:rFonts w:ascii="Times New Roman"/>
          <w:spacing w:val="-6"/>
        </w:rPr>
        <w:t>服務進入家庭，是否對家庭有</w:t>
      </w:r>
      <w:r w:rsidR="00BD0C13" w:rsidRPr="007E5079">
        <w:rPr>
          <w:rFonts w:ascii="Times New Roman"/>
          <w:spacing w:val="-6"/>
        </w:rPr>
        <w:t>幫助？</w:t>
      </w:r>
      <w:r w:rsidRPr="007E5079">
        <w:rPr>
          <w:rFonts w:ascii="Times New Roman"/>
          <w:spacing w:val="-6"/>
        </w:rPr>
        <w:t>提供服務的人員是否適任或</w:t>
      </w:r>
      <w:r w:rsidRPr="007E5079">
        <w:rPr>
          <w:rFonts w:ascii="Times New Roman"/>
        </w:rPr>
        <w:t>有能力</w:t>
      </w:r>
      <w:r w:rsidRPr="007E5079">
        <w:rPr>
          <w:rFonts w:ascii="Times New Roman"/>
          <w:spacing w:val="-6"/>
        </w:rPr>
        <w:t>協助家庭</w:t>
      </w:r>
      <w:r w:rsidR="00BD0C13" w:rsidRPr="007E5079">
        <w:rPr>
          <w:rFonts w:ascii="Times New Roman"/>
          <w:spacing w:val="-6"/>
        </w:rPr>
        <w:t>？這些</w:t>
      </w:r>
      <w:r w:rsidR="00BD0C13" w:rsidRPr="007E5079">
        <w:rPr>
          <w:rFonts w:ascii="Times New Roman"/>
          <w:spacing w:val="-6"/>
        </w:rPr>
        <w:lastRenderedPageBreak/>
        <w:t>都是需要</w:t>
      </w:r>
      <w:r w:rsidRPr="007E5079">
        <w:rPr>
          <w:rFonts w:ascii="Times New Roman"/>
          <w:spacing w:val="-6"/>
        </w:rPr>
        <w:t>更進一步檢視的地方。</w:t>
      </w:r>
    </w:p>
    <w:p w14:paraId="32136D2A" w14:textId="77777777" w:rsidR="00355FA2" w:rsidRPr="007E5079" w:rsidRDefault="00355FA2" w:rsidP="00F544F3">
      <w:pPr>
        <w:pStyle w:val="42"/>
        <w:kinsoku w:val="0"/>
        <w:spacing w:beforeLines="25" w:before="114"/>
        <w:ind w:leftChars="600" w:left="2041" w:firstLine="600"/>
        <w:rPr>
          <w:rFonts w:ascii="Times New Roman"/>
          <w:i/>
          <w:sz w:val="28"/>
          <w:szCs w:val="28"/>
        </w:rPr>
      </w:pPr>
      <w:r w:rsidRPr="007E5079">
        <w:rPr>
          <w:rFonts w:ascii="Times New Roman"/>
          <w:i/>
          <w:sz w:val="28"/>
          <w:szCs w:val="28"/>
        </w:rPr>
        <w:t>「照顧疏忽的問題，其實是所有兒童傷害重要的根</w:t>
      </w:r>
      <w:r w:rsidRPr="007E5079">
        <w:rPr>
          <w:rFonts w:ascii="Times New Roman"/>
          <w:i/>
          <w:spacing w:val="4"/>
          <w:sz w:val="28"/>
          <w:szCs w:val="28"/>
        </w:rPr>
        <w:t>源</w:t>
      </w:r>
      <w:r w:rsidR="00F544F3" w:rsidRPr="007E5079">
        <w:rPr>
          <w:rFonts w:ascii="Times New Roman"/>
          <w:i/>
          <w:spacing w:val="4"/>
          <w:sz w:val="28"/>
          <w:szCs w:val="28"/>
        </w:rPr>
        <w:t>之一</w:t>
      </w:r>
      <w:r w:rsidRPr="007E5079">
        <w:rPr>
          <w:rFonts w:ascii="Times New Roman"/>
          <w:i/>
          <w:spacing w:val="4"/>
          <w:sz w:val="28"/>
          <w:szCs w:val="28"/>
        </w:rPr>
        <w:t>，但在兒保體系卻被忽略，針對</w:t>
      </w:r>
      <w:r w:rsidR="00F544F3" w:rsidRPr="007E5079">
        <w:rPr>
          <w:rFonts w:ascii="Times New Roman"/>
          <w:i/>
          <w:spacing w:val="4"/>
          <w:sz w:val="28"/>
          <w:szCs w:val="28"/>
        </w:rPr>
        <w:t>這類虐待</w:t>
      </w:r>
      <w:r w:rsidRPr="007E5079">
        <w:rPr>
          <w:rFonts w:ascii="Times New Roman"/>
          <w:i/>
          <w:spacing w:val="4"/>
          <w:sz w:val="28"/>
          <w:szCs w:val="28"/>
        </w:rPr>
        <w:t>問題沒有家庭處遇的概念，也沒有為</w:t>
      </w:r>
      <w:r w:rsidR="00F544F3" w:rsidRPr="007E5079">
        <w:rPr>
          <w:rFonts w:ascii="Times New Roman"/>
          <w:i/>
          <w:spacing w:val="4"/>
          <w:sz w:val="28"/>
          <w:szCs w:val="28"/>
        </w:rPr>
        <w:t>這類受虐</w:t>
      </w:r>
      <w:r w:rsidRPr="007E5079">
        <w:rPr>
          <w:rFonts w:ascii="Times New Roman"/>
          <w:i/>
          <w:spacing w:val="4"/>
          <w:sz w:val="28"/>
          <w:szCs w:val="28"/>
        </w:rPr>
        <w:t>兒童量身規劃適合的介入模式。」「很多</w:t>
      </w:r>
      <w:r w:rsidR="00F544F3" w:rsidRPr="007E5079">
        <w:rPr>
          <w:rFonts w:ascii="Times New Roman"/>
          <w:i/>
          <w:spacing w:val="4"/>
          <w:sz w:val="28"/>
          <w:szCs w:val="28"/>
        </w:rPr>
        <w:t>重大兒虐</w:t>
      </w:r>
      <w:r w:rsidRPr="007E5079">
        <w:rPr>
          <w:rFonts w:ascii="Times New Roman"/>
          <w:i/>
          <w:spacing w:val="4"/>
          <w:sz w:val="28"/>
          <w:szCs w:val="28"/>
        </w:rPr>
        <w:t>案件發</w:t>
      </w:r>
      <w:r w:rsidRPr="007E5079">
        <w:rPr>
          <w:rFonts w:ascii="Times New Roman"/>
          <w:i/>
          <w:spacing w:val="2"/>
          <w:sz w:val="28"/>
          <w:szCs w:val="28"/>
        </w:rPr>
        <w:t>生後</w:t>
      </w:r>
      <w:r w:rsidR="00F544F3" w:rsidRPr="007E5079">
        <w:rPr>
          <w:rFonts w:ascii="Times New Roman"/>
          <w:i/>
          <w:spacing w:val="2"/>
          <w:sz w:val="28"/>
          <w:szCs w:val="28"/>
        </w:rPr>
        <w:t>，</w:t>
      </w:r>
      <w:r w:rsidRPr="007E5079">
        <w:rPr>
          <w:rFonts w:ascii="Times New Roman"/>
          <w:i/>
          <w:spacing w:val="2"/>
          <w:sz w:val="28"/>
          <w:szCs w:val="28"/>
        </w:rPr>
        <w:t>在兒保系統、高風險系統都開會檢討，但系統</w:t>
      </w:r>
      <w:r w:rsidRPr="007E5079">
        <w:rPr>
          <w:rFonts w:ascii="Times New Roman"/>
          <w:i/>
          <w:sz w:val="28"/>
          <w:szCs w:val="28"/>
        </w:rPr>
        <w:t>真的有服務到孩子嗎？還是孩子服務</w:t>
      </w:r>
      <w:r w:rsidR="00F544F3" w:rsidRPr="007E5079">
        <w:rPr>
          <w:rFonts w:ascii="Times New Roman"/>
          <w:i/>
          <w:sz w:val="28"/>
          <w:szCs w:val="28"/>
        </w:rPr>
        <w:t>了</w:t>
      </w:r>
      <w:r w:rsidRPr="007E5079">
        <w:rPr>
          <w:rFonts w:ascii="Times New Roman"/>
          <w:i/>
          <w:sz w:val="28"/>
          <w:szCs w:val="28"/>
        </w:rPr>
        <w:t>系統</w:t>
      </w:r>
      <w:r w:rsidR="00F544F3" w:rsidRPr="007E5079">
        <w:rPr>
          <w:rFonts w:ascii="Times New Roman"/>
          <w:i/>
          <w:sz w:val="28"/>
          <w:szCs w:val="28"/>
        </w:rPr>
        <w:t>？讓</w:t>
      </w:r>
      <w:r w:rsidRPr="007E5079">
        <w:rPr>
          <w:rFonts w:ascii="Times New Roman"/>
          <w:i/>
          <w:spacing w:val="6"/>
          <w:sz w:val="28"/>
          <w:szCs w:val="28"/>
        </w:rPr>
        <w:t>系統幫性侵</w:t>
      </w:r>
      <w:r w:rsidR="00F544F3" w:rsidRPr="007E5079">
        <w:rPr>
          <w:rFonts w:ascii="Times New Roman"/>
          <w:i/>
          <w:spacing w:val="6"/>
          <w:sz w:val="28"/>
          <w:szCs w:val="28"/>
        </w:rPr>
        <w:t>害</w:t>
      </w:r>
      <w:r w:rsidRPr="007E5079">
        <w:rPr>
          <w:rFonts w:ascii="Times New Roman"/>
          <w:i/>
          <w:spacing w:val="6"/>
          <w:sz w:val="28"/>
          <w:szCs w:val="28"/>
        </w:rPr>
        <w:t>加害人的孩子做</w:t>
      </w:r>
      <w:r w:rsidRPr="007E5079">
        <w:rPr>
          <w:rFonts w:ascii="Times New Roman"/>
          <w:i/>
          <w:spacing w:val="6"/>
          <w:sz w:val="28"/>
          <w:szCs w:val="28"/>
        </w:rPr>
        <w:t>100</w:t>
      </w:r>
      <w:r w:rsidRPr="007E5079">
        <w:rPr>
          <w:rFonts w:ascii="Times New Roman"/>
          <w:i/>
          <w:spacing w:val="6"/>
          <w:sz w:val="28"/>
          <w:szCs w:val="28"/>
        </w:rPr>
        <w:t>次的諮商，但孩子</w:t>
      </w:r>
      <w:r w:rsidR="00F544F3" w:rsidRPr="007E5079">
        <w:rPr>
          <w:rFonts w:ascii="Times New Roman"/>
          <w:i/>
          <w:sz w:val="28"/>
          <w:szCs w:val="28"/>
        </w:rPr>
        <w:t>仍然</w:t>
      </w:r>
      <w:r w:rsidRPr="007E5079">
        <w:rPr>
          <w:rFonts w:ascii="Times New Roman"/>
          <w:i/>
          <w:sz w:val="28"/>
          <w:szCs w:val="28"/>
        </w:rPr>
        <w:t>繼續</w:t>
      </w:r>
      <w:r w:rsidR="009351DB" w:rsidRPr="007E5079">
        <w:rPr>
          <w:rFonts w:ascii="Times New Roman"/>
          <w:i/>
          <w:sz w:val="28"/>
          <w:szCs w:val="28"/>
        </w:rPr>
        <w:t>被</w:t>
      </w:r>
      <w:r w:rsidRPr="007E5079">
        <w:rPr>
          <w:rFonts w:ascii="Times New Roman"/>
          <w:i/>
          <w:sz w:val="28"/>
          <w:szCs w:val="28"/>
        </w:rPr>
        <w:t>性侵</w:t>
      </w:r>
      <w:r w:rsidR="00F544F3" w:rsidRPr="007E5079">
        <w:rPr>
          <w:rFonts w:ascii="Times New Roman"/>
          <w:i/>
          <w:sz w:val="28"/>
          <w:szCs w:val="28"/>
        </w:rPr>
        <w:t>；</w:t>
      </w:r>
      <w:r w:rsidRPr="007E5079">
        <w:rPr>
          <w:rFonts w:ascii="Times New Roman"/>
          <w:i/>
          <w:sz w:val="28"/>
          <w:szCs w:val="28"/>
        </w:rPr>
        <w:t>讓系統協助家庭</w:t>
      </w:r>
      <w:r w:rsidR="00F544F3" w:rsidRPr="007E5079">
        <w:rPr>
          <w:rFonts w:ascii="Times New Roman"/>
          <w:i/>
          <w:sz w:val="28"/>
          <w:szCs w:val="28"/>
        </w:rPr>
        <w:t>做</w:t>
      </w:r>
      <w:r w:rsidRPr="007E5079">
        <w:rPr>
          <w:rFonts w:ascii="Times New Roman"/>
          <w:i/>
          <w:sz w:val="28"/>
          <w:szCs w:val="28"/>
        </w:rPr>
        <w:t>親職教育、親</w:t>
      </w:r>
      <w:r w:rsidRPr="007E5079">
        <w:rPr>
          <w:rFonts w:ascii="Times New Roman"/>
          <w:i/>
          <w:spacing w:val="4"/>
          <w:sz w:val="28"/>
          <w:szCs w:val="28"/>
        </w:rPr>
        <w:t>子諮商，讓各種諮商流派、工作室進入家庭，</w:t>
      </w:r>
      <w:r w:rsidR="00F544F3" w:rsidRPr="007E5079">
        <w:rPr>
          <w:rFonts w:ascii="Times New Roman"/>
          <w:i/>
          <w:spacing w:val="4"/>
          <w:sz w:val="28"/>
          <w:szCs w:val="28"/>
        </w:rPr>
        <w:t>但</w:t>
      </w:r>
      <w:r w:rsidRPr="007E5079">
        <w:rPr>
          <w:rFonts w:ascii="Times New Roman"/>
          <w:i/>
          <w:spacing w:val="4"/>
          <w:sz w:val="28"/>
          <w:szCs w:val="28"/>
        </w:rPr>
        <w:t>問題仍在</w:t>
      </w:r>
      <w:r w:rsidR="00F544F3" w:rsidRPr="007E5079">
        <w:rPr>
          <w:rFonts w:ascii="Times New Roman"/>
          <w:i/>
          <w:spacing w:val="4"/>
          <w:sz w:val="28"/>
          <w:szCs w:val="28"/>
        </w:rPr>
        <w:t>。我們</w:t>
      </w:r>
      <w:r w:rsidRPr="007E5079">
        <w:rPr>
          <w:rFonts w:ascii="Times New Roman"/>
          <w:i/>
          <w:spacing w:val="4"/>
          <w:sz w:val="28"/>
          <w:szCs w:val="28"/>
        </w:rPr>
        <w:t>真正要檢討的是</w:t>
      </w:r>
      <w:r w:rsidR="00F544F3" w:rsidRPr="007E5079">
        <w:rPr>
          <w:rFonts w:ascii="Times New Roman"/>
          <w:i/>
          <w:spacing w:val="4"/>
          <w:sz w:val="28"/>
          <w:szCs w:val="28"/>
        </w:rPr>
        <w:t>，</w:t>
      </w:r>
      <w:r w:rsidRPr="007E5079">
        <w:rPr>
          <w:rFonts w:ascii="Times New Roman"/>
          <w:i/>
          <w:spacing w:val="4"/>
          <w:sz w:val="28"/>
          <w:szCs w:val="28"/>
        </w:rPr>
        <w:t>政策建立了，但執行者</w:t>
      </w:r>
      <w:r w:rsidRPr="007E5079">
        <w:rPr>
          <w:rFonts w:ascii="Times New Roman"/>
          <w:i/>
          <w:sz w:val="28"/>
          <w:szCs w:val="28"/>
        </w:rPr>
        <w:t>是否有適任能力、是否有適當訓練可以做這些服務。」</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2E4FA346" w14:textId="77777777" w:rsidR="00355FA2" w:rsidRPr="007E5079" w:rsidRDefault="00355FA2" w:rsidP="000242E1">
      <w:pPr>
        <w:pStyle w:val="3"/>
        <w:numPr>
          <w:ilvl w:val="2"/>
          <w:numId w:val="8"/>
        </w:numPr>
        <w:kinsoku w:val="0"/>
        <w:spacing w:beforeLines="50" w:before="228"/>
        <w:ind w:left="1360" w:hanging="680"/>
        <w:rPr>
          <w:rFonts w:ascii="Times New Roman" w:hAnsi="Times New Roman"/>
          <w:b/>
        </w:rPr>
      </w:pPr>
      <w:bookmarkStart w:id="6492" w:name="_Toc84186937"/>
      <w:bookmarkStart w:id="6493" w:name="_Toc84229307"/>
      <w:bookmarkStart w:id="6494" w:name="_Toc85448910"/>
      <w:bookmarkStart w:id="6495" w:name="_Toc86417689"/>
      <w:bookmarkStart w:id="6496" w:name="_Toc86844175"/>
      <w:bookmarkStart w:id="6497" w:name="_Toc86928922"/>
      <w:bookmarkStart w:id="6498" w:name="_Toc89241663"/>
      <w:bookmarkStart w:id="6499" w:name="_Toc90303662"/>
      <w:r w:rsidRPr="007E5079">
        <w:rPr>
          <w:rFonts w:ascii="Times New Roman" w:hAnsi="Times New Roman"/>
          <w:b/>
          <w:spacing w:val="-6"/>
        </w:rPr>
        <w:t>以</w:t>
      </w:r>
      <w:r w:rsidR="005340CE" w:rsidRPr="007E5079">
        <w:rPr>
          <w:rFonts w:ascii="Times New Roman" w:hAnsi="Times New Roman"/>
          <w:b/>
          <w:spacing w:val="-6"/>
        </w:rPr>
        <w:t>「家庭」</w:t>
      </w:r>
      <w:r w:rsidRPr="007E5079">
        <w:rPr>
          <w:rFonts w:ascii="Times New Roman" w:hAnsi="Times New Roman"/>
          <w:b/>
          <w:spacing w:val="-6"/>
        </w:rPr>
        <w:t>為中心？包山包海、從出生到死亡的脆弱家庭</w:t>
      </w:r>
      <w:r w:rsidRPr="007E5079">
        <w:rPr>
          <w:rFonts w:ascii="Times New Roman" w:hAnsi="Times New Roman"/>
          <w:b/>
        </w:rPr>
        <w:t>服務與</w:t>
      </w:r>
      <w:r w:rsidR="002F6AB5" w:rsidRPr="007E5079">
        <w:rPr>
          <w:rFonts w:ascii="Times New Roman" w:hAnsi="Times New Roman"/>
          <w:b/>
        </w:rPr>
        <w:t>愈來愈</w:t>
      </w:r>
      <w:r w:rsidRPr="007E5079">
        <w:rPr>
          <w:rFonts w:ascii="Times New Roman" w:hAnsi="Times New Roman"/>
          <w:b/>
        </w:rPr>
        <w:t>「脆弱」的社工：</w:t>
      </w:r>
      <w:bookmarkEnd w:id="6492"/>
      <w:bookmarkEnd w:id="6493"/>
      <w:bookmarkEnd w:id="6494"/>
      <w:bookmarkEnd w:id="6495"/>
      <w:bookmarkEnd w:id="6496"/>
      <w:bookmarkEnd w:id="6497"/>
      <w:bookmarkEnd w:id="6498"/>
      <w:bookmarkEnd w:id="6499"/>
    </w:p>
    <w:p w14:paraId="4037850E" w14:textId="77777777" w:rsidR="00355FA2" w:rsidRPr="007E5079" w:rsidRDefault="00355FA2" w:rsidP="000242E1">
      <w:pPr>
        <w:pStyle w:val="31"/>
        <w:kinsoku w:val="0"/>
        <w:ind w:left="1361" w:firstLineChars="0" w:firstLine="0"/>
        <w:rPr>
          <w:rFonts w:ascii="Times New Roman"/>
        </w:rPr>
      </w:pPr>
      <w:r w:rsidRPr="007E5079">
        <w:rPr>
          <w:rFonts w:ascii="Times New Roman"/>
        </w:rPr>
        <w:t xml:space="preserve">    </w:t>
      </w:r>
      <w:r w:rsidRPr="007E5079">
        <w:rPr>
          <w:rFonts w:ascii="Times New Roman"/>
        </w:rPr>
        <w:t>社安網</w:t>
      </w:r>
      <w:r w:rsidR="005340CE" w:rsidRPr="007E5079">
        <w:rPr>
          <w:rFonts w:ascii="Times New Roman"/>
        </w:rPr>
        <w:t>計畫</w:t>
      </w:r>
      <w:r w:rsidRPr="007E5079">
        <w:rPr>
          <w:rFonts w:ascii="Times New Roman"/>
        </w:rPr>
        <w:t>下的「脆弱家庭」，涵蓋了「家庭經濟陷困」、「家庭支持系統變化」、「家庭關係衝突或疏離」、「兒少發展不利處境」、「家庭成員有不利處</w:t>
      </w:r>
      <w:r w:rsidRPr="007E5079">
        <w:rPr>
          <w:rFonts w:ascii="Times New Roman"/>
          <w:spacing w:val="-4"/>
        </w:rPr>
        <w:t>境」、「個人生活適應困難」等六大面項。服務對象</w:t>
      </w:r>
      <w:r w:rsidR="005340CE" w:rsidRPr="007E5079">
        <w:rPr>
          <w:rFonts w:ascii="Times New Roman"/>
          <w:spacing w:val="-4"/>
        </w:rPr>
        <w:t>也</w:t>
      </w:r>
      <w:r w:rsidRPr="007E5079">
        <w:rPr>
          <w:rFonts w:ascii="Times New Roman"/>
          <w:spacing w:val="6"/>
        </w:rPr>
        <w:t>從兒少、婦女、身心障礙者、老人，到遊民、低</w:t>
      </w:r>
      <w:r w:rsidRPr="007E5079">
        <w:rPr>
          <w:rFonts w:ascii="Times New Roman"/>
          <w:spacing w:val="14"/>
        </w:rPr>
        <w:t>收入戶等，學者專家與實務工作者</w:t>
      </w:r>
      <w:r w:rsidR="005340CE" w:rsidRPr="007E5079">
        <w:rPr>
          <w:rFonts w:ascii="Times New Roman"/>
          <w:spacing w:val="14"/>
        </w:rPr>
        <w:t>以</w:t>
      </w:r>
      <w:r w:rsidRPr="007E5079">
        <w:rPr>
          <w:rFonts w:ascii="Times New Roman"/>
          <w:spacing w:val="14"/>
        </w:rPr>
        <w:t>「包山包</w:t>
      </w:r>
      <w:r w:rsidRPr="007E5079">
        <w:rPr>
          <w:rFonts w:ascii="Times New Roman"/>
          <w:spacing w:val="6"/>
        </w:rPr>
        <w:t>海」、「從搖籃到墳墓」</w:t>
      </w:r>
      <w:r w:rsidR="005340CE" w:rsidRPr="007E5079">
        <w:rPr>
          <w:rFonts w:ascii="Times New Roman"/>
          <w:spacing w:val="6"/>
        </w:rPr>
        <w:t>，</w:t>
      </w:r>
      <w:r w:rsidRPr="007E5079">
        <w:rPr>
          <w:rFonts w:ascii="Times New Roman"/>
          <w:spacing w:val="6"/>
        </w:rPr>
        <w:t>來形容脆弱家庭的</w:t>
      </w:r>
      <w:r w:rsidR="005340CE" w:rsidRPr="007E5079">
        <w:rPr>
          <w:rFonts w:ascii="Times New Roman"/>
          <w:spacing w:val="6"/>
        </w:rPr>
        <w:t>服務對</w:t>
      </w:r>
      <w:r w:rsidR="005340CE" w:rsidRPr="007E5079">
        <w:rPr>
          <w:rFonts w:ascii="Times New Roman"/>
          <w:spacing w:val="-6"/>
        </w:rPr>
        <w:t>象與範疇</w:t>
      </w:r>
      <w:r w:rsidRPr="007E5079">
        <w:rPr>
          <w:rFonts w:ascii="Times New Roman"/>
          <w:spacing w:val="-6"/>
        </w:rPr>
        <w:t>包含之多</w:t>
      </w:r>
      <w:r w:rsidR="005340CE" w:rsidRPr="007E5079">
        <w:rPr>
          <w:rFonts w:ascii="Times New Roman"/>
          <w:spacing w:val="-6"/>
        </w:rPr>
        <w:t>、之廣</w:t>
      </w:r>
      <w:r w:rsidRPr="007E5079">
        <w:rPr>
          <w:rFonts w:ascii="Times New Roman"/>
          <w:spacing w:val="-6"/>
        </w:rPr>
        <w:t>，更指出</w:t>
      </w:r>
      <w:r w:rsidR="000242E1" w:rsidRPr="007E5079">
        <w:rPr>
          <w:rFonts w:ascii="Times New Roman"/>
          <w:spacing w:val="-6"/>
        </w:rPr>
        <w:t>這麼</w:t>
      </w:r>
      <w:r w:rsidRPr="007E5079">
        <w:rPr>
          <w:rFonts w:ascii="Times New Roman"/>
          <w:spacing w:val="-6"/>
        </w:rPr>
        <w:t>廣泛的服務</w:t>
      </w:r>
      <w:r w:rsidRPr="007E5079">
        <w:rPr>
          <w:rFonts w:ascii="Times New Roman"/>
        </w:rPr>
        <w:t>對</w:t>
      </w:r>
      <w:r w:rsidRPr="007E5079">
        <w:rPr>
          <w:rFonts w:ascii="Times New Roman"/>
          <w:spacing w:val="-4"/>
        </w:rPr>
        <w:t>象及服務範疇，無疑造成案件大量湧入，社工必須</w:t>
      </w:r>
      <w:r w:rsidRPr="007E5079">
        <w:rPr>
          <w:rFonts w:ascii="Times New Roman"/>
          <w:spacing w:val="-6"/>
        </w:rPr>
        <w:t>耗</w:t>
      </w:r>
      <w:r w:rsidRPr="007E5079">
        <w:rPr>
          <w:rFonts w:ascii="Times New Roman"/>
          <w:spacing w:val="4"/>
        </w:rPr>
        <w:t>費更多時間調查</w:t>
      </w:r>
      <w:r w:rsidR="000242E1" w:rsidRPr="007E5079">
        <w:rPr>
          <w:rFonts w:ascii="Times New Roman"/>
          <w:spacing w:val="4"/>
        </w:rPr>
        <w:t>、訪視評估</w:t>
      </w:r>
      <w:r w:rsidRPr="007E5079">
        <w:rPr>
          <w:rFonts w:ascii="Times New Roman"/>
          <w:spacing w:val="4"/>
        </w:rPr>
        <w:t>新的案件，而</w:t>
      </w:r>
      <w:r w:rsidR="005340CE" w:rsidRPr="007E5079">
        <w:rPr>
          <w:rFonts w:ascii="Times New Roman"/>
          <w:spacing w:val="4"/>
        </w:rPr>
        <w:t>非</w:t>
      </w:r>
      <w:r w:rsidRPr="007E5079">
        <w:rPr>
          <w:rFonts w:ascii="Times New Roman"/>
          <w:spacing w:val="4"/>
        </w:rPr>
        <w:t>開案提供</w:t>
      </w:r>
      <w:r w:rsidRPr="007E5079">
        <w:rPr>
          <w:rFonts w:ascii="Times New Roman"/>
        </w:rPr>
        <w:t>服務，連帶削弱社工服務家庭的</w:t>
      </w:r>
      <w:r w:rsidR="000242E1" w:rsidRPr="007E5079">
        <w:rPr>
          <w:rFonts w:ascii="Times New Roman"/>
        </w:rPr>
        <w:t>能量</w:t>
      </w:r>
      <w:r w:rsidRPr="007E5079">
        <w:rPr>
          <w:rFonts w:ascii="Times New Roman"/>
        </w:rPr>
        <w:t>。</w:t>
      </w:r>
    </w:p>
    <w:p w14:paraId="2CF82EA6" w14:textId="77777777" w:rsidR="00355FA2" w:rsidRPr="007E5079" w:rsidRDefault="00355FA2" w:rsidP="00355FA2">
      <w:pPr>
        <w:pStyle w:val="31"/>
        <w:kinsoku w:val="0"/>
        <w:spacing w:beforeLines="25" w:before="114"/>
        <w:ind w:leftChars="500" w:left="1701" w:firstLineChars="0" w:firstLine="0"/>
        <w:rPr>
          <w:rFonts w:ascii="Times New Roman"/>
          <w:b/>
          <w:i/>
          <w:sz w:val="28"/>
          <w:szCs w:val="28"/>
        </w:rPr>
      </w:pPr>
      <w:r w:rsidRPr="007E5079">
        <w:rPr>
          <w:rFonts w:ascii="Times New Roman"/>
          <w:i/>
          <w:sz w:val="28"/>
          <w:szCs w:val="28"/>
        </w:rPr>
        <w:t xml:space="preserve">   </w:t>
      </w:r>
      <w:r w:rsidRPr="007E5079">
        <w:rPr>
          <w:rFonts w:ascii="Times New Roman"/>
          <w:i/>
          <w:sz w:val="28"/>
          <w:szCs w:val="28"/>
        </w:rPr>
        <w:t>「脆弱家庭工作包山包海，</w:t>
      </w:r>
      <w:r w:rsidRPr="007E5079">
        <w:rPr>
          <w:rFonts w:ascii="Times New Roman"/>
          <w:i/>
          <w:sz w:val="28"/>
          <w:szCs w:val="28"/>
        </w:rPr>
        <w:t>6</w:t>
      </w:r>
      <w:r w:rsidRPr="007E5079">
        <w:rPr>
          <w:rFonts w:ascii="Times New Roman"/>
          <w:i/>
          <w:sz w:val="28"/>
          <w:szCs w:val="28"/>
        </w:rPr>
        <w:t>歲以下、議員交辦案件等，從搖籃到墳墓，脆弱家庭的六大面向</w:t>
      </w:r>
      <w:r w:rsidR="00B811F3" w:rsidRPr="007E5079">
        <w:rPr>
          <w:rFonts w:ascii="Times New Roman"/>
          <w:i/>
          <w:sz w:val="28"/>
          <w:szCs w:val="28"/>
        </w:rPr>
        <w:t>在</w:t>
      </w:r>
      <w:r w:rsidRPr="007E5079">
        <w:rPr>
          <w:rFonts w:ascii="Times New Roman"/>
          <w:i/>
          <w:sz w:val="28"/>
          <w:szCs w:val="28"/>
        </w:rPr>
        <w:t>實務執行上</w:t>
      </w:r>
      <w:r w:rsidR="00B811F3" w:rsidRPr="007E5079">
        <w:rPr>
          <w:rFonts w:ascii="Times New Roman"/>
          <w:i/>
          <w:sz w:val="28"/>
          <w:szCs w:val="28"/>
        </w:rPr>
        <w:t>，</w:t>
      </w:r>
      <w:r w:rsidRPr="007E5079">
        <w:rPr>
          <w:rFonts w:ascii="Times New Roman"/>
          <w:i/>
          <w:sz w:val="28"/>
          <w:szCs w:val="28"/>
        </w:rPr>
        <w:t>發現</w:t>
      </w:r>
      <w:r w:rsidR="00B811F3" w:rsidRPr="007E5079">
        <w:rPr>
          <w:rFonts w:ascii="Times New Roman"/>
          <w:i/>
          <w:sz w:val="28"/>
          <w:szCs w:val="28"/>
        </w:rPr>
        <w:t>造成</w:t>
      </w:r>
      <w:r w:rsidRPr="007E5079">
        <w:rPr>
          <w:rFonts w:ascii="Times New Roman"/>
          <w:i/>
          <w:sz w:val="28"/>
          <w:szCs w:val="28"/>
        </w:rPr>
        <w:t>無窮無盡</w:t>
      </w:r>
      <w:r w:rsidR="00B811F3" w:rsidRPr="007E5079">
        <w:rPr>
          <w:rFonts w:ascii="Times New Roman"/>
          <w:i/>
          <w:sz w:val="28"/>
          <w:szCs w:val="28"/>
        </w:rPr>
        <w:t>的困境</w:t>
      </w:r>
      <w:r w:rsidRPr="007E5079">
        <w:rPr>
          <w:rFonts w:ascii="Times New Roman"/>
          <w:i/>
          <w:sz w:val="28"/>
          <w:szCs w:val="28"/>
        </w:rPr>
        <w:t>，這會再</w:t>
      </w:r>
      <w:r w:rsidR="00B811F3" w:rsidRPr="007E5079">
        <w:rPr>
          <w:rFonts w:ascii="Times New Roman"/>
          <w:i/>
          <w:sz w:val="28"/>
          <w:szCs w:val="28"/>
        </w:rPr>
        <w:t>做</w:t>
      </w:r>
      <w:r w:rsidRPr="007E5079">
        <w:rPr>
          <w:rFonts w:ascii="Times New Roman"/>
          <w:i/>
          <w:sz w:val="28"/>
          <w:szCs w:val="28"/>
        </w:rPr>
        <w:t>修正。</w:t>
      </w:r>
      <w:r w:rsidR="00B811F3" w:rsidRPr="007E5079">
        <w:rPr>
          <w:rFonts w:ascii="Times New Roman"/>
          <w:i/>
          <w:sz w:val="28"/>
          <w:szCs w:val="28"/>
        </w:rPr>
        <w:t>……</w:t>
      </w:r>
      <w:bookmarkStart w:id="6500" w:name="_Hlk86397692"/>
      <w:r w:rsidRPr="007E5079">
        <w:rPr>
          <w:rFonts w:ascii="Times New Roman"/>
          <w:i/>
          <w:sz w:val="28"/>
          <w:szCs w:val="28"/>
        </w:rPr>
        <w:t>社安</w:t>
      </w:r>
      <w:r w:rsidRPr="007E5079">
        <w:rPr>
          <w:rFonts w:ascii="Times New Roman"/>
          <w:i/>
          <w:sz w:val="28"/>
          <w:szCs w:val="28"/>
        </w:rPr>
        <w:lastRenderedPageBreak/>
        <w:t>網</w:t>
      </w:r>
      <w:r w:rsidR="00B811F3" w:rsidRPr="007E5079">
        <w:rPr>
          <w:rFonts w:ascii="Times New Roman"/>
          <w:i/>
          <w:sz w:val="28"/>
          <w:szCs w:val="28"/>
        </w:rPr>
        <w:t>實施</w:t>
      </w:r>
      <w:r w:rsidRPr="007E5079">
        <w:rPr>
          <w:rFonts w:ascii="Times New Roman"/>
          <w:i/>
          <w:sz w:val="28"/>
          <w:szCs w:val="28"/>
        </w:rPr>
        <w:t>後</w:t>
      </w:r>
      <w:r w:rsidR="00B811F3" w:rsidRPr="007E5079">
        <w:rPr>
          <w:rFonts w:ascii="Times New Roman"/>
          <w:i/>
          <w:sz w:val="28"/>
          <w:szCs w:val="28"/>
        </w:rPr>
        <w:t>，二級案件</w:t>
      </w:r>
      <w:r w:rsidRPr="007E5079">
        <w:rPr>
          <w:rFonts w:ascii="Times New Roman"/>
          <w:i/>
          <w:sz w:val="28"/>
          <w:szCs w:val="28"/>
        </w:rPr>
        <w:t>大量湧入</w:t>
      </w:r>
      <w:r w:rsidR="00B811F3" w:rsidRPr="007E5079">
        <w:rPr>
          <w:rFonts w:ascii="Times New Roman"/>
          <w:i/>
          <w:sz w:val="28"/>
          <w:szCs w:val="28"/>
        </w:rPr>
        <w:t>社福中心</w:t>
      </w:r>
      <w:r w:rsidRPr="007E5079">
        <w:rPr>
          <w:rFonts w:ascii="Times New Roman"/>
          <w:i/>
          <w:sz w:val="28"/>
          <w:szCs w:val="28"/>
        </w:rPr>
        <w:t>，</w:t>
      </w:r>
      <w:r w:rsidR="00B811F3" w:rsidRPr="007E5079">
        <w:rPr>
          <w:rFonts w:ascii="Times New Roman"/>
          <w:i/>
          <w:sz w:val="28"/>
          <w:szCs w:val="28"/>
        </w:rPr>
        <w:t>讓社福中心</w:t>
      </w:r>
      <w:r w:rsidRPr="007E5079">
        <w:rPr>
          <w:rFonts w:ascii="Times New Roman"/>
          <w:i/>
          <w:sz w:val="28"/>
          <w:szCs w:val="28"/>
        </w:rPr>
        <w:t>沒有足夠能力做過去</w:t>
      </w:r>
      <w:r w:rsidR="00B811F3" w:rsidRPr="007E5079">
        <w:rPr>
          <w:rFonts w:ascii="Times New Roman"/>
          <w:i/>
          <w:sz w:val="28"/>
          <w:szCs w:val="28"/>
        </w:rPr>
        <w:t>的</w:t>
      </w:r>
      <w:r w:rsidRPr="007E5079">
        <w:rPr>
          <w:rFonts w:ascii="Times New Roman"/>
          <w:i/>
          <w:sz w:val="28"/>
          <w:szCs w:val="28"/>
        </w:rPr>
        <w:t>各級預防</w:t>
      </w:r>
      <w:r w:rsidR="00B811F3" w:rsidRPr="007E5079">
        <w:rPr>
          <w:rFonts w:ascii="Times New Roman"/>
          <w:i/>
          <w:sz w:val="28"/>
          <w:szCs w:val="28"/>
        </w:rPr>
        <w:t>工作</w:t>
      </w:r>
      <w:r w:rsidRPr="007E5079">
        <w:rPr>
          <w:rFonts w:ascii="Times New Roman"/>
          <w:i/>
          <w:sz w:val="28"/>
          <w:szCs w:val="28"/>
        </w:rPr>
        <w:t>。</w:t>
      </w:r>
      <w:bookmarkEnd w:id="6500"/>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4822517F" w14:textId="77777777" w:rsidR="00355FA2" w:rsidRPr="007E5079" w:rsidRDefault="00355FA2" w:rsidP="00355FA2">
      <w:pPr>
        <w:pStyle w:val="31"/>
        <w:kinsoku w:val="0"/>
        <w:spacing w:beforeLines="25" w:before="114"/>
        <w:ind w:leftChars="500" w:left="1701" w:firstLineChars="0" w:firstLine="0"/>
        <w:rPr>
          <w:rFonts w:ascii="Times New Roman"/>
          <w:b/>
          <w:i/>
          <w:sz w:val="28"/>
          <w:szCs w:val="28"/>
        </w:rPr>
      </w:pPr>
      <w:r w:rsidRPr="007E5079">
        <w:rPr>
          <w:rFonts w:ascii="Times New Roman"/>
          <w:i/>
          <w:sz w:val="28"/>
          <w:szCs w:val="28"/>
        </w:rPr>
        <w:t xml:space="preserve">   </w:t>
      </w:r>
      <w:r w:rsidRPr="007E5079">
        <w:rPr>
          <w:rFonts w:ascii="Times New Roman"/>
          <w:i/>
          <w:sz w:val="28"/>
          <w:szCs w:val="28"/>
        </w:rPr>
        <w:t>「</w:t>
      </w:r>
      <w:r w:rsidRPr="007E5079">
        <w:rPr>
          <w:rFonts w:ascii="Times New Roman"/>
          <w:i/>
          <w:spacing w:val="4"/>
          <w:sz w:val="28"/>
          <w:szCs w:val="28"/>
        </w:rPr>
        <w:t>以家庭為中心</w:t>
      </w:r>
      <w:r w:rsidR="00B811F3" w:rsidRPr="007E5079">
        <w:rPr>
          <w:rFonts w:ascii="Times New Roman"/>
          <w:i/>
          <w:spacing w:val="4"/>
          <w:sz w:val="28"/>
          <w:szCs w:val="28"/>
        </w:rPr>
        <w:t>，落實到</w:t>
      </w:r>
      <w:r w:rsidRPr="007E5079">
        <w:rPr>
          <w:rFonts w:ascii="Times New Roman"/>
          <w:i/>
          <w:spacing w:val="4"/>
          <w:sz w:val="28"/>
          <w:szCs w:val="28"/>
        </w:rPr>
        <w:t>現在</w:t>
      </w:r>
      <w:r w:rsidR="00B811F3" w:rsidRPr="007E5079">
        <w:rPr>
          <w:rFonts w:ascii="Times New Roman"/>
          <w:i/>
          <w:spacing w:val="4"/>
          <w:sz w:val="28"/>
          <w:szCs w:val="28"/>
        </w:rPr>
        <w:t>已</w:t>
      </w:r>
      <w:r w:rsidRPr="007E5079">
        <w:rPr>
          <w:rFonts w:ascii="Times New Roman"/>
          <w:i/>
          <w:spacing w:val="4"/>
          <w:sz w:val="28"/>
          <w:szCs w:val="28"/>
        </w:rPr>
        <w:t>偏離初衷，社福中心</w:t>
      </w:r>
      <w:r w:rsidR="00B811F3" w:rsidRPr="007E5079">
        <w:rPr>
          <w:rFonts w:ascii="Times New Roman"/>
          <w:i/>
          <w:spacing w:val="4"/>
          <w:sz w:val="28"/>
          <w:szCs w:val="28"/>
        </w:rPr>
        <w:t>的</w:t>
      </w:r>
      <w:r w:rsidRPr="007E5079">
        <w:rPr>
          <w:rFonts w:ascii="Times New Roman"/>
          <w:i/>
          <w:sz w:val="28"/>
          <w:szCs w:val="28"/>
        </w:rPr>
        <w:t>設置</w:t>
      </w:r>
      <w:r w:rsidR="00B811F3" w:rsidRPr="007E5079">
        <w:rPr>
          <w:rFonts w:ascii="Times New Roman"/>
          <w:i/>
          <w:sz w:val="28"/>
          <w:szCs w:val="28"/>
        </w:rPr>
        <w:t>目的</w:t>
      </w:r>
      <w:r w:rsidRPr="007E5079">
        <w:rPr>
          <w:rFonts w:ascii="Times New Roman"/>
          <w:i/>
          <w:sz w:val="28"/>
          <w:szCs w:val="28"/>
        </w:rPr>
        <w:t>是以家庭為中心的概念，兒少保個案</w:t>
      </w:r>
      <w:r w:rsidR="00B811F3" w:rsidRPr="007E5079">
        <w:rPr>
          <w:rFonts w:ascii="Times New Roman"/>
          <w:i/>
          <w:sz w:val="28"/>
          <w:szCs w:val="28"/>
        </w:rPr>
        <w:t>則是</w:t>
      </w:r>
      <w:r w:rsidRPr="007E5079">
        <w:rPr>
          <w:rFonts w:ascii="Times New Roman"/>
          <w:i/>
          <w:sz w:val="28"/>
          <w:szCs w:val="28"/>
        </w:rPr>
        <w:t>以</w:t>
      </w:r>
      <w:r w:rsidRPr="007E5079">
        <w:rPr>
          <w:rFonts w:ascii="Times New Roman"/>
          <w:i/>
          <w:spacing w:val="4"/>
          <w:sz w:val="28"/>
          <w:szCs w:val="28"/>
        </w:rPr>
        <w:t>個案工作進行，並不一定適合以家庭為中心模式。</w:t>
      </w:r>
      <w:r w:rsidR="00B811F3" w:rsidRPr="007E5079">
        <w:rPr>
          <w:rFonts w:ascii="Times New Roman"/>
          <w:i/>
          <w:spacing w:val="4"/>
          <w:sz w:val="28"/>
          <w:szCs w:val="28"/>
        </w:rPr>
        <w:t>某</w:t>
      </w:r>
      <w:r w:rsidR="00B811F3" w:rsidRPr="007E5079">
        <w:rPr>
          <w:rFonts w:ascii="Times New Roman"/>
          <w:i/>
          <w:spacing w:val="-6"/>
          <w:sz w:val="28"/>
          <w:szCs w:val="28"/>
        </w:rPr>
        <w:t>地方政府</w:t>
      </w:r>
      <w:r w:rsidRPr="007E5079">
        <w:rPr>
          <w:rFonts w:ascii="Times New Roman"/>
          <w:i/>
          <w:spacing w:val="-6"/>
          <w:sz w:val="28"/>
          <w:szCs w:val="28"/>
        </w:rPr>
        <w:t>目前推行一戶一社工，</w:t>
      </w:r>
      <w:r w:rsidR="00B811F3" w:rsidRPr="007E5079">
        <w:rPr>
          <w:rFonts w:ascii="Times New Roman"/>
          <w:i/>
          <w:spacing w:val="-6"/>
          <w:sz w:val="28"/>
          <w:szCs w:val="28"/>
        </w:rPr>
        <w:t>可能會讓</w:t>
      </w:r>
      <w:r w:rsidRPr="007E5079">
        <w:rPr>
          <w:rFonts w:ascii="Times New Roman"/>
          <w:i/>
          <w:spacing w:val="-6"/>
          <w:sz w:val="28"/>
          <w:szCs w:val="28"/>
        </w:rPr>
        <w:t>社工</w:t>
      </w:r>
      <w:r w:rsidR="00B811F3" w:rsidRPr="007E5079">
        <w:rPr>
          <w:rFonts w:ascii="Times New Roman"/>
          <w:i/>
          <w:spacing w:val="-6"/>
          <w:sz w:val="28"/>
          <w:szCs w:val="28"/>
        </w:rPr>
        <w:t>失去</w:t>
      </w:r>
      <w:r w:rsidRPr="007E5079">
        <w:rPr>
          <w:rFonts w:ascii="Times New Roman"/>
          <w:i/>
          <w:spacing w:val="-6"/>
          <w:sz w:val="28"/>
          <w:szCs w:val="28"/>
        </w:rPr>
        <w:t>專精</w:t>
      </w:r>
      <w:r w:rsidRPr="007E5079">
        <w:rPr>
          <w:rFonts w:ascii="Times New Roman"/>
          <w:i/>
          <w:sz w:val="28"/>
          <w:szCs w:val="28"/>
        </w:rPr>
        <w:t>服務，</w:t>
      </w:r>
      <w:r w:rsidR="00B811F3" w:rsidRPr="007E5079">
        <w:rPr>
          <w:rFonts w:ascii="Times New Roman"/>
          <w:i/>
          <w:sz w:val="28"/>
          <w:szCs w:val="28"/>
        </w:rPr>
        <w:t>一位社工同時</w:t>
      </w:r>
      <w:r w:rsidRPr="007E5079">
        <w:rPr>
          <w:rFonts w:ascii="Times New Roman"/>
          <w:i/>
          <w:sz w:val="28"/>
          <w:szCs w:val="28"/>
        </w:rPr>
        <w:t>要處理家裡的老人長照、</w:t>
      </w:r>
      <w:r w:rsidR="00B811F3" w:rsidRPr="007E5079">
        <w:rPr>
          <w:rFonts w:ascii="Times New Roman"/>
          <w:i/>
          <w:sz w:val="28"/>
          <w:szCs w:val="28"/>
        </w:rPr>
        <w:t>身心障礙</w:t>
      </w:r>
      <w:r w:rsidRPr="007E5079">
        <w:rPr>
          <w:rFonts w:ascii="Times New Roman"/>
          <w:i/>
          <w:sz w:val="28"/>
          <w:szCs w:val="28"/>
        </w:rPr>
        <w:t>、</w:t>
      </w:r>
      <w:r w:rsidR="00B811F3" w:rsidRPr="007E5079">
        <w:rPr>
          <w:rFonts w:ascii="Times New Roman"/>
          <w:i/>
          <w:sz w:val="28"/>
          <w:szCs w:val="28"/>
        </w:rPr>
        <w:t>新住民等</w:t>
      </w:r>
      <w:r w:rsidRPr="007E5079">
        <w:rPr>
          <w:rFonts w:ascii="Times New Roman"/>
          <w:i/>
          <w:sz w:val="28"/>
          <w:szCs w:val="28"/>
        </w:rPr>
        <w:t>議題，保護社工的能量</w:t>
      </w:r>
      <w:r w:rsidR="00B811F3" w:rsidRPr="007E5079">
        <w:rPr>
          <w:rFonts w:ascii="Times New Roman"/>
          <w:i/>
          <w:sz w:val="28"/>
          <w:szCs w:val="28"/>
        </w:rPr>
        <w:t>也會</w:t>
      </w:r>
      <w:r w:rsidRPr="007E5079">
        <w:rPr>
          <w:rFonts w:ascii="Times New Roman"/>
          <w:i/>
          <w:sz w:val="28"/>
          <w:szCs w:val="28"/>
        </w:rPr>
        <w:t>被損耗</w:t>
      </w:r>
      <w:r w:rsidR="00B811F3" w:rsidRPr="007E5079">
        <w:rPr>
          <w:rFonts w:ascii="Times New Roman"/>
          <w:i/>
          <w:sz w:val="28"/>
          <w:szCs w:val="28"/>
        </w:rPr>
        <w:t>。</w:t>
      </w:r>
      <w:r w:rsidRPr="007E5079">
        <w:rPr>
          <w:rFonts w:ascii="Times New Roman"/>
          <w:i/>
          <w:sz w:val="28"/>
          <w:szCs w:val="28"/>
        </w:rPr>
        <w:t>相對有些縣市就只做個案服務，有一</w:t>
      </w:r>
      <w:r w:rsidR="00B811F3" w:rsidRPr="007E5079">
        <w:rPr>
          <w:rFonts w:ascii="Times New Roman"/>
          <w:i/>
          <w:sz w:val="28"/>
          <w:szCs w:val="28"/>
        </w:rPr>
        <w:t>位新住民因遭受家庭</w:t>
      </w:r>
      <w:r w:rsidRPr="007E5079">
        <w:rPr>
          <w:rFonts w:ascii="Times New Roman"/>
          <w:i/>
          <w:sz w:val="28"/>
          <w:szCs w:val="28"/>
        </w:rPr>
        <w:t>暴力</w:t>
      </w:r>
      <w:r w:rsidR="00B811F3" w:rsidRPr="007E5079">
        <w:rPr>
          <w:rFonts w:ascii="Times New Roman"/>
          <w:i/>
          <w:sz w:val="28"/>
          <w:szCs w:val="28"/>
        </w:rPr>
        <w:t>而被</w:t>
      </w:r>
      <w:r w:rsidRPr="007E5079">
        <w:rPr>
          <w:rFonts w:ascii="Times New Roman"/>
          <w:i/>
          <w:sz w:val="28"/>
          <w:szCs w:val="28"/>
        </w:rPr>
        <w:t>安置</w:t>
      </w:r>
      <w:r w:rsidR="00B811F3" w:rsidRPr="007E5079">
        <w:rPr>
          <w:rFonts w:ascii="Times New Roman"/>
          <w:i/>
          <w:sz w:val="28"/>
          <w:szCs w:val="28"/>
        </w:rPr>
        <w:t>，她</w:t>
      </w:r>
      <w:r w:rsidRPr="007E5079">
        <w:rPr>
          <w:rFonts w:ascii="Times New Roman"/>
          <w:i/>
          <w:sz w:val="28"/>
          <w:szCs w:val="28"/>
        </w:rPr>
        <w:t>有子女，</w:t>
      </w:r>
      <w:r w:rsidR="00B811F3" w:rsidRPr="007E5079">
        <w:rPr>
          <w:rFonts w:ascii="Times New Roman"/>
          <w:i/>
          <w:sz w:val="28"/>
          <w:szCs w:val="28"/>
        </w:rPr>
        <w:t>但成人保護的社工</w:t>
      </w:r>
      <w:r w:rsidRPr="007E5079">
        <w:rPr>
          <w:rFonts w:ascii="Times New Roman"/>
          <w:i/>
          <w:sz w:val="28"/>
          <w:szCs w:val="28"/>
        </w:rPr>
        <w:t>說不做兒保、兒保</w:t>
      </w:r>
      <w:r w:rsidR="00B811F3" w:rsidRPr="007E5079">
        <w:rPr>
          <w:rFonts w:ascii="Times New Roman"/>
          <w:i/>
          <w:sz w:val="28"/>
          <w:szCs w:val="28"/>
        </w:rPr>
        <w:t>的社工</w:t>
      </w:r>
      <w:r w:rsidRPr="007E5079">
        <w:rPr>
          <w:rFonts w:ascii="Times New Roman"/>
          <w:i/>
          <w:sz w:val="28"/>
          <w:szCs w:val="28"/>
        </w:rPr>
        <w:t>說這是成保案件不受理，最後孩子交給</w:t>
      </w:r>
      <w:r w:rsidR="00B811F3" w:rsidRPr="007E5079">
        <w:rPr>
          <w:rFonts w:ascii="Times New Roman"/>
          <w:i/>
          <w:sz w:val="28"/>
          <w:szCs w:val="28"/>
        </w:rPr>
        <w:t>同樣也是新住民</w:t>
      </w:r>
      <w:r w:rsidRPr="007E5079">
        <w:rPr>
          <w:rFonts w:ascii="Times New Roman"/>
          <w:i/>
          <w:sz w:val="28"/>
          <w:szCs w:val="28"/>
        </w:rPr>
        <w:t>的朋友照顧，所以到底所謂的家庭為中心，應該怎麼定義？在保護服務中是否能做到、如何做較妥適。」「脆弱家庭服務全民化的</w:t>
      </w:r>
      <w:r w:rsidRPr="007E5079">
        <w:rPr>
          <w:rFonts w:ascii="Times New Roman"/>
          <w:i/>
          <w:spacing w:val="4"/>
          <w:sz w:val="28"/>
          <w:szCs w:val="28"/>
        </w:rPr>
        <w:t>結果，導致脆弱家庭開案率低，不到五成，這導致資源</w:t>
      </w:r>
      <w:r w:rsidRPr="007E5079">
        <w:rPr>
          <w:rFonts w:ascii="Times New Roman"/>
          <w:i/>
          <w:sz w:val="28"/>
          <w:szCs w:val="28"/>
        </w:rPr>
        <w:t>體系及大眾質疑社福中心為何轉介進去</w:t>
      </w:r>
      <w:r w:rsidR="00F71F6D" w:rsidRPr="007E5079">
        <w:rPr>
          <w:rFonts w:ascii="Times New Roman"/>
          <w:i/>
          <w:sz w:val="28"/>
          <w:szCs w:val="28"/>
        </w:rPr>
        <w:t>最後卻</w:t>
      </w:r>
      <w:r w:rsidRPr="007E5079">
        <w:rPr>
          <w:rFonts w:ascii="Times New Roman"/>
          <w:i/>
          <w:sz w:val="28"/>
          <w:szCs w:val="28"/>
        </w:rPr>
        <w:t>都不開案。」</w:t>
      </w:r>
      <w:r w:rsidRPr="007E5079">
        <w:rPr>
          <w:rFonts w:ascii="Times New Roman"/>
          <w:i/>
          <w:sz w:val="28"/>
          <w:szCs w:val="28"/>
        </w:rPr>
        <w:t xml:space="preserve"> </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679D6201" w14:textId="77777777" w:rsidR="00355FA2" w:rsidRPr="007E5079" w:rsidRDefault="00355FA2" w:rsidP="00FA5E55">
      <w:pPr>
        <w:pStyle w:val="31"/>
        <w:kinsoku w:val="0"/>
        <w:spacing w:beforeLines="25" w:before="114"/>
        <w:ind w:leftChars="500" w:left="1701" w:firstLineChars="236" w:firstLine="689"/>
        <w:rPr>
          <w:rFonts w:ascii="Times New Roman"/>
          <w:b/>
          <w:i/>
          <w:sz w:val="28"/>
          <w:szCs w:val="28"/>
        </w:rPr>
      </w:pPr>
      <w:r w:rsidRPr="007E5079">
        <w:rPr>
          <w:rFonts w:ascii="Times New Roman"/>
          <w:i/>
          <w:spacing w:val="-4"/>
          <w:sz w:val="28"/>
          <w:szCs w:val="28"/>
        </w:rPr>
        <w:t>「兒少保護服務體系原本應該</w:t>
      </w:r>
      <w:r w:rsidR="00F71F6D" w:rsidRPr="007E5079">
        <w:rPr>
          <w:rFonts w:ascii="Times New Roman"/>
          <w:i/>
          <w:spacing w:val="-4"/>
          <w:sz w:val="28"/>
          <w:szCs w:val="28"/>
        </w:rPr>
        <w:t>呈現</w:t>
      </w:r>
      <w:r w:rsidRPr="007E5079">
        <w:rPr>
          <w:rFonts w:ascii="Times New Roman"/>
          <w:i/>
          <w:spacing w:val="-4"/>
          <w:sz w:val="28"/>
          <w:szCs w:val="28"/>
        </w:rPr>
        <w:t>漏斗型，重案組</w:t>
      </w:r>
      <w:r w:rsidRPr="007E5079">
        <w:rPr>
          <w:rFonts w:ascii="Times New Roman"/>
          <w:i/>
          <w:sz w:val="28"/>
          <w:szCs w:val="28"/>
        </w:rPr>
        <w:t>的兒保社工是最後一道防線，但現在社安網的設計變成一直在做調查，</w:t>
      </w:r>
      <w:r w:rsidRPr="007E5079">
        <w:rPr>
          <w:rFonts w:ascii="Times New Roman"/>
          <w:i/>
          <w:spacing w:val="-6"/>
          <w:sz w:val="28"/>
          <w:szCs w:val="28"/>
        </w:rPr>
        <w:t>缺乏後續處遇服務，社工人員調查久了之後，就會麻木</w:t>
      </w:r>
      <w:r w:rsidRPr="007E5079">
        <w:rPr>
          <w:rFonts w:ascii="Times New Roman"/>
          <w:i/>
          <w:sz w:val="28"/>
          <w:szCs w:val="28"/>
        </w:rPr>
        <w:t>，專業能力弱化。」</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1BC5BDA5" w14:textId="77777777" w:rsidR="00FA5E55" w:rsidRPr="007E5079" w:rsidRDefault="00FA5E55" w:rsidP="00FA5E55">
      <w:pPr>
        <w:pStyle w:val="31"/>
        <w:kinsoku w:val="0"/>
        <w:spacing w:beforeLines="25" w:before="114"/>
        <w:ind w:leftChars="500" w:left="1701" w:firstLineChars="236" w:firstLine="708"/>
        <w:rPr>
          <w:rFonts w:ascii="Times New Roman"/>
          <w:i/>
          <w:sz w:val="28"/>
          <w:szCs w:val="28"/>
        </w:rPr>
      </w:pPr>
      <w:bookmarkStart w:id="6501" w:name="_Hlk86397853"/>
      <w:r w:rsidRPr="007E5079">
        <w:rPr>
          <w:rFonts w:ascii="Times New Roman"/>
          <w:i/>
          <w:sz w:val="28"/>
          <w:szCs w:val="28"/>
        </w:rPr>
        <w:t>「社安網計畫執行後，脆弱家庭通報接受各項具有福利服務需求的案件，類型多元、服務對象範圍廣、涉及事件複雜，</w:t>
      </w:r>
      <w:r w:rsidR="00215660" w:rsidRPr="007E5079">
        <w:rPr>
          <w:rFonts w:ascii="Times New Roman"/>
          <w:i/>
          <w:sz w:val="28"/>
          <w:szCs w:val="28"/>
        </w:rPr>
        <w:t>導致</w:t>
      </w:r>
      <w:r w:rsidRPr="007E5079">
        <w:rPr>
          <w:rFonts w:ascii="Times New Roman"/>
          <w:i/>
          <w:sz w:val="28"/>
          <w:szCs w:val="28"/>
        </w:rPr>
        <w:t>接案人員需疲於確認案件情形再轉介給既有的主管單位</w:t>
      </w:r>
      <w:r w:rsidR="00E713E4" w:rsidRPr="007E5079">
        <w:rPr>
          <w:rFonts w:ascii="Times New Roman"/>
          <w:i/>
          <w:sz w:val="28"/>
          <w:szCs w:val="28"/>
        </w:rPr>
        <w:t>(</w:t>
      </w:r>
      <w:r w:rsidR="00E713E4" w:rsidRPr="007E5079">
        <w:rPr>
          <w:rFonts w:ascii="Times New Roman"/>
          <w:i/>
          <w:sz w:val="28"/>
          <w:szCs w:val="28"/>
        </w:rPr>
        <w:t>如</w:t>
      </w:r>
      <w:r w:rsidRPr="007E5079">
        <w:rPr>
          <w:rFonts w:ascii="Times New Roman"/>
          <w:i/>
          <w:sz w:val="28"/>
          <w:szCs w:val="28"/>
        </w:rPr>
        <w:t>心衛中心、少輔會、教育單位</w:t>
      </w:r>
      <w:r w:rsidR="00E713E4" w:rsidRPr="007E5079">
        <w:rPr>
          <w:rFonts w:ascii="Times New Roman"/>
          <w:i/>
          <w:sz w:val="28"/>
          <w:szCs w:val="28"/>
        </w:rPr>
        <w:t>……</w:t>
      </w:r>
      <w:r w:rsidRPr="007E5079">
        <w:rPr>
          <w:rFonts w:ascii="Times New Roman"/>
          <w:i/>
          <w:sz w:val="28"/>
          <w:szCs w:val="28"/>
        </w:rPr>
        <w:t>等</w:t>
      </w:r>
      <w:r w:rsidR="00E713E4" w:rsidRPr="007E5079">
        <w:rPr>
          <w:rFonts w:ascii="Times New Roman"/>
          <w:i/>
          <w:sz w:val="28"/>
          <w:szCs w:val="28"/>
        </w:rPr>
        <w:t>)</w:t>
      </w:r>
      <w:r w:rsidR="00E713E4" w:rsidRPr="007E5079">
        <w:rPr>
          <w:rFonts w:ascii="Times New Roman"/>
          <w:i/>
          <w:sz w:val="28"/>
          <w:szCs w:val="28"/>
        </w:rPr>
        <w:t>。」</w:t>
      </w:r>
      <w:r w:rsidR="00E713E4" w:rsidRPr="007E5079">
        <w:rPr>
          <w:rFonts w:ascii="Times New Roman"/>
          <w:b/>
          <w:i/>
          <w:sz w:val="28"/>
          <w:szCs w:val="28"/>
        </w:rPr>
        <w:t>(</w:t>
      </w:r>
      <w:r w:rsidR="00E713E4" w:rsidRPr="007E5079">
        <w:rPr>
          <w:rFonts w:ascii="Times New Roman"/>
          <w:b/>
          <w:i/>
          <w:sz w:val="28"/>
          <w:szCs w:val="28"/>
        </w:rPr>
        <w:t>高雄市政府</w:t>
      </w:r>
      <w:r w:rsidR="00E713E4" w:rsidRPr="007E5079">
        <w:rPr>
          <w:rFonts w:ascii="Times New Roman"/>
          <w:b/>
          <w:i/>
          <w:sz w:val="28"/>
          <w:szCs w:val="28"/>
        </w:rPr>
        <w:t>)</w:t>
      </w:r>
      <w:r w:rsidR="00E713E4" w:rsidRPr="007E5079">
        <w:rPr>
          <w:rFonts w:ascii="Times New Roman"/>
          <w:i/>
          <w:sz w:val="28"/>
          <w:szCs w:val="28"/>
        </w:rPr>
        <w:t xml:space="preserve"> </w:t>
      </w:r>
      <w:bookmarkEnd w:id="6501"/>
    </w:p>
    <w:p w14:paraId="0C093165" w14:textId="77777777" w:rsidR="00355FA2" w:rsidRPr="007E5079" w:rsidRDefault="00355FA2" w:rsidP="00F71F6D">
      <w:pPr>
        <w:pStyle w:val="3"/>
        <w:numPr>
          <w:ilvl w:val="2"/>
          <w:numId w:val="1"/>
        </w:numPr>
        <w:kinsoku w:val="0"/>
        <w:spacing w:beforeLines="50" w:before="228"/>
        <w:ind w:left="1474" w:hanging="907"/>
        <w:rPr>
          <w:rFonts w:ascii="Times New Roman" w:hAnsi="Times New Roman"/>
          <w:b/>
        </w:rPr>
      </w:pPr>
      <w:bookmarkStart w:id="6502" w:name="_Toc84186938"/>
      <w:bookmarkStart w:id="6503" w:name="_Toc84229308"/>
      <w:bookmarkStart w:id="6504" w:name="_Toc85448911"/>
      <w:bookmarkStart w:id="6505" w:name="_Toc86417690"/>
      <w:bookmarkStart w:id="6506" w:name="_Toc86844176"/>
      <w:bookmarkStart w:id="6507" w:name="_Toc86928923"/>
      <w:bookmarkStart w:id="6508" w:name="_Toc89241664"/>
      <w:bookmarkStart w:id="6509" w:name="_Toc90303663"/>
      <w:r w:rsidRPr="007E5079">
        <w:rPr>
          <w:rFonts w:ascii="Times New Roman" w:hAnsi="Times New Roman"/>
          <w:b/>
        </w:rPr>
        <w:t>高風險家庭服務方案終止後的公私協力合作</w:t>
      </w:r>
      <w:bookmarkEnd w:id="6502"/>
      <w:bookmarkEnd w:id="6503"/>
      <w:bookmarkEnd w:id="6504"/>
      <w:bookmarkEnd w:id="6505"/>
      <w:bookmarkEnd w:id="6506"/>
      <w:bookmarkEnd w:id="6507"/>
      <w:bookmarkEnd w:id="6508"/>
      <w:bookmarkEnd w:id="6509"/>
    </w:p>
    <w:p w14:paraId="57B8A9FC" w14:textId="77777777" w:rsidR="00355FA2" w:rsidRPr="007E5079" w:rsidRDefault="00355FA2" w:rsidP="00355FA2">
      <w:pPr>
        <w:pStyle w:val="21"/>
        <w:kinsoku w:val="0"/>
        <w:ind w:leftChars="400" w:left="1361" w:firstLine="680"/>
        <w:rPr>
          <w:rFonts w:ascii="Times New Roman"/>
        </w:rPr>
      </w:pPr>
      <w:r w:rsidRPr="007E5079">
        <w:rPr>
          <w:rFonts w:ascii="Times New Roman"/>
        </w:rPr>
        <w:t>社安網計畫在服務提供上，改變了過去既有的公私合作模式，</w:t>
      </w:r>
      <w:r w:rsidR="005340CE" w:rsidRPr="007E5079">
        <w:rPr>
          <w:rFonts w:ascii="Times New Roman"/>
        </w:rPr>
        <w:t>把</w:t>
      </w:r>
      <w:r w:rsidRPr="007E5079">
        <w:rPr>
          <w:rFonts w:ascii="Times New Roman"/>
        </w:rPr>
        <w:t>需要高度公權力介入的案件，</w:t>
      </w:r>
      <w:r w:rsidRPr="007E5079">
        <w:rPr>
          <w:rFonts w:ascii="Times New Roman"/>
          <w:spacing w:val="-6"/>
        </w:rPr>
        <w:t>由</w:t>
      </w:r>
      <w:r w:rsidRPr="007E5079">
        <w:rPr>
          <w:rFonts w:ascii="Times New Roman"/>
          <w:spacing w:val="-6"/>
        </w:rPr>
        <w:lastRenderedPageBreak/>
        <w:t>公</w:t>
      </w:r>
      <w:r w:rsidRPr="007E5079">
        <w:rPr>
          <w:rFonts w:ascii="Times New Roman"/>
          <w:spacing w:val="4"/>
        </w:rPr>
        <w:t>部門處理，低度公權力介入案件</w:t>
      </w:r>
      <w:r w:rsidR="00590894" w:rsidRPr="007E5079">
        <w:rPr>
          <w:rFonts w:ascii="Times New Roman"/>
          <w:spacing w:val="4"/>
        </w:rPr>
        <w:t>，</w:t>
      </w:r>
      <w:r w:rsidRPr="007E5079">
        <w:rPr>
          <w:rFonts w:ascii="Times New Roman"/>
          <w:spacing w:val="4"/>
        </w:rPr>
        <w:t>則結合私部門協力，並希望發展新的公私協力型態，鼓勵民間非營利組織跳脫過去經營已久的</w:t>
      </w:r>
      <w:r w:rsidR="005340CE" w:rsidRPr="007E5079">
        <w:rPr>
          <w:rFonts w:ascii="Times New Roman"/>
          <w:spacing w:val="4"/>
        </w:rPr>
        <w:t>兒少</w:t>
      </w:r>
      <w:r w:rsidRPr="007E5079">
        <w:rPr>
          <w:rFonts w:ascii="Times New Roman"/>
          <w:spacing w:val="4"/>
        </w:rPr>
        <w:t>高風險家庭個管服務</w:t>
      </w:r>
      <w:r w:rsidR="00590894" w:rsidRPr="007E5079">
        <w:rPr>
          <w:rFonts w:ascii="Times New Roman"/>
          <w:spacing w:val="4"/>
        </w:rPr>
        <w:t>模式</w:t>
      </w:r>
      <w:r w:rsidRPr="007E5079">
        <w:rPr>
          <w:rFonts w:ascii="Times New Roman"/>
          <w:spacing w:val="4"/>
        </w:rPr>
        <w:t>，逐漸發展</w:t>
      </w:r>
      <w:r w:rsidR="00590894" w:rsidRPr="007E5079">
        <w:rPr>
          <w:rFonts w:ascii="Times New Roman"/>
          <w:spacing w:val="4"/>
        </w:rPr>
        <w:t>具有</w:t>
      </w:r>
      <w:r w:rsidRPr="007E5079">
        <w:rPr>
          <w:rFonts w:ascii="Times New Roman"/>
          <w:spacing w:val="4"/>
        </w:rPr>
        <w:t>如育兒指導、就業服務</w:t>
      </w:r>
      <w:r w:rsidR="005340CE" w:rsidRPr="007E5079">
        <w:rPr>
          <w:rFonts w:ascii="Times New Roman"/>
        </w:rPr>
        <w:t>……</w:t>
      </w:r>
      <w:r w:rsidRPr="007E5079">
        <w:rPr>
          <w:rFonts w:ascii="Times New Roman"/>
        </w:rPr>
        <w:t>等多元化、專精化的特殊服務。</w:t>
      </w:r>
    </w:p>
    <w:p w14:paraId="625E0E86" w14:textId="77777777" w:rsidR="00355FA2" w:rsidRPr="007E5079" w:rsidRDefault="0068543F" w:rsidP="00A4077F">
      <w:pPr>
        <w:pStyle w:val="31"/>
        <w:ind w:left="1361" w:firstLineChars="237" w:firstLine="806"/>
        <w:rPr>
          <w:rFonts w:ascii="Times New Roman"/>
        </w:rPr>
      </w:pPr>
      <w:r w:rsidRPr="007E5079">
        <w:rPr>
          <w:noProof/>
        </w:rPr>
        <w:drawing>
          <wp:inline distT="0" distB="0" distL="0" distR="0" wp14:anchorId="20E0FAA8" wp14:editId="71FCBBCC">
            <wp:extent cx="3777615" cy="3465195"/>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7615" cy="3465195"/>
                    </a:xfrm>
                    <a:prstGeom prst="rect">
                      <a:avLst/>
                    </a:prstGeom>
                    <a:noFill/>
                    <a:ln>
                      <a:noFill/>
                    </a:ln>
                  </pic:spPr>
                </pic:pic>
              </a:graphicData>
            </a:graphic>
          </wp:inline>
        </w:drawing>
      </w:r>
    </w:p>
    <w:p w14:paraId="4D600CAF" w14:textId="77777777" w:rsidR="00355FA2" w:rsidRPr="007E5079" w:rsidRDefault="00355FA2" w:rsidP="00355FA2">
      <w:pPr>
        <w:pStyle w:val="a1"/>
        <w:spacing w:before="0" w:after="0"/>
        <w:ind w:left="482" w:firstLine="1089"/>
        <w:rPr>
          <w:rFonts w:ascii="Times New Roman" w:hAnsi="Times New Roman"/>
          <w:b/>
        </w:rPr>
      </w:pPr>
      <w:r w:rsidRPr="007E5079">
        <w:rPr>
          <w:rFonts w:ascii="Times New Roman" w:hAnsi="Times New Roman"/>
          <w:b/>
        </w:rPr>
        <w:t>民間團體發展多元化家庭服務</w:t>
      </w:r>
    </w:p>
    <w:p w14:paraId="78D385E3" w14:textId="77777777" w:rsidR="00355FA2" w:rsidRPr="007E5079" w:rsidRDefault="005340CE" w:rsidP="00C90402">
      <w:pPr>
        <w:pStyle w:val="12"/>
        <w:kinsoku w:val="0"/>
        <w:spacing w:afterLines="100" w:after="457" w:line="320" w:lineRule="exact"/>
        <w:ind w:leftChars="601" w:left="2221" w:hangingChars="68" w:hanging="177"/>
        <w:jc w:val="left"/>
        <w:rPr>
          <w:rFonts w:ascii="Times New Roman"/>
          <w:sz w:val="24"/>
          <w:szCs w:val="24"/>
        </w:rPr>
      </w:pPr>
      <w:r w:rsidRPr="007E5079">
        <w:rPr>
          <w:rFonts w:ascii="Times New Roman"/>
          <w:sz w:val="24"/>
          <w:szCs w:val="24"/>
        </w:rPr>
        <w:t>(</w:t>
      </w:r>
      <w:r w:rsidR="00355FA2" w:rsidRPr="007E5079">
        <w:rPr>
          <w:rFonts w:ascii="Times New Roman"/>
          <w:sz w:val="24"/>
          <w:szCs w:val="24"/>
        </w:rPr>
        <w:t>資料來源：摘自衛福部於</w:t>
      </w:r>
      <w:r w:rsidR="00355FA2" w:rsidRPr="007E5079">
        <w:rPr>
          <w:rFonts w:ascii="Times New Roman"/>
          <w:sz w:val="24"/>
          <w:szCs w:val="24"/>
        </w:rPr>
        <w:t>107</w:t>
      </w:r>
      <w:r w:rsidR="00355FA2" w:rsidRPr="007E5079">
        <w:rPr>
          <w:rFonts w:ascii="Times New Roman"/>
          <w:sz w:val="24"/>
          <w:szCs w:val="24"/>
        </w:rPr>
        <w:t>年</w:t>
      </w:r>
      <w:r w:rsidR="00355FA2" w:rsidRPr="007E5079">
        <w:rPr>
          <w:rFonts w:ascii="Times New Roman"/>
          <w:sz w:val="24"/>
          <w:szCs w:val="24"/>
        </w:rPr>
        <w:t>3</w:t>
      </w:r>
      <w:r w:rsidR="00355FA2" w:rsidRPr="007E5079">
        <w:rPr>
          <w:rFonts w:ascii="Times New Roman"/>
          <w:sz w:val="24"/>
          <w:szCs w:val="24"/>
        </w:rPr>
        <w:t>月</w:t>
      </w:r>
      <w:r w:rsidR="00355FA2" w:rsidRPr="007E5079">
        <w:rPr>
          <w:rFonts w:ascii="Times New Roman"/>
          <w:sz w:val="24"/>
          <w:szCs w:val="24"/>
        </w:rPr>
        <w:t>8</w:t>
      </w:r>
      <w:r w:rsidR="00355FA2" w:rsidRPr="007E5079">
        <w:rPr>
          <w:rFonts w:ascii="Times New Roman"/>
          <w:sz w:val="24"/>
          <w:szCs w:val="24"/>
        </w:rPr>
        <w:t>日行政院第</w:t>
      </w:r>
      <w:r w:rsidR="00355FA2" w:rsidRPr="007E5079">
        <w:rPr>
          <w:rFonts w:ascii="Times New Roman"/>
          <w:sz w:val="24"/>
          <w:szCs w:val="24"/>
        </w:rPr>
        <w:t>3591</w:t>
      </w:r>
      <w:r w:rsidR="00355FA2" w:rsidRPr="007E5079">
        <w:rPr>
          <w:rFonts w:ascii="Times New Roman"/>
          <w:sz w:val="24"/>
          <w:szCs w:val="24"/>
        </w:rPr>
        <w:t>次會議之推動強化社會安全網簡報</w:t>
      </w:r>
      <w:r w:rsidRPr="007E5079">
        <w:rPr>
          <w:rFonts w:ascii="Times New Roman"/>
          <w:sz w:val="24"/>
          <w:szCs w:val="24"/>
        </w:rPr>
        <w:t>)</w:t>
      </w:r>
    </w:p>
    <w:p w14:paraId="65C46061" w14:textId="77777777" w:rsidR="00355FA2" w:rsidRPr="007E5079" w:rsidRDefault="00355FA2" w:rsidP="00355FA2">
      <w:pPr>
        <w:pStyle w:val="4"/>
        <w:numPr>
          <w:ilvl w:val="3"/>
          <w:numId w:val="1"/>
        </w:numPr>
        <w:rPr>
          <w:rFonts w:ascii="Times New Roman" w:hAnsi="Times New Roman"/>
          <w:b/>
        </w:rPr>
      </w:pPr>
      <w:r w:rsidRPr="007E5079">
        <w:rPr>
          <w:rFonts w:ascii="Times New Roman" w:hAnsi="Times New Roman"/>
          <w:b/>
        </w:rPr>
        <w:t>破鏡如何重圓？還沒</w:t>
      </w:r>
      <w:r w:rsidR="005340CE" w:rsidRPr="007E5079">
        <w:rPr>
          <w:rFonts w:ascii="Times New Roman" w:hAnsi="Times New Roman"/>
          <w:b/>
        </w:rPr>
        <w:t>開始</w:t>
      </w:r>
      <w:r w:rsidRPr="007E5079">
        <w:rPr>
          <w:rFonts w:ascii="Times New Roman" w:hAnsi="Times New Roman"/>
          <w:b/>
        </w:rPr>
        <w:t>協力，合作關係就先被破壞了</w:t>
      </w:r>
      <w:r w:rsidR="005340CE" w:rsidRPr="007E5079">
        <w:rPr>
          <w:rFonts w:ascii="Times New Roman" w:hAnsi="Times New Roman"/>
          <w:b/>
        </w:rPr>
        <w:t>！</w:t>
      </w:r>
    </w:p>
    <w:p w14:paraId="39B26073" w14:textId="77777777" w:rsidR="00355FA2" w:rsidRPr="007E5079" w:rsidRDefault="00355FA2" w:rsidP="0029072D">
      <w:pPr>
        <w:pStyle w:val="42"/>
        <w:kinsoku w:val="0"/>
        <w:ind w:left="1701" w:firstLineChars="0" w:firstLine="0"/>
        <w:rPr>
          <w:rFonts w:ascii="Times New Roman"/>
        </w:rPr>
      </w:pPr>
      <w:r w:rsidRPr="007E5079">
        <w:rPr>
          <w:rFonts w:ascii="Times New Roman"/>
        </w:rPr>
        <w:t xml:space="preserve">    </w:t>
      </w:r>
      <w:r w:rsidRPr="007E5079">
        <w:rPr>
          <w:rFonts w:ascii="Times New Roman"/>
          <w:spacing w:val="-4"/>
        </w:rPr>
        <w:t>專家學者及實務工作者指出，回顧</w:t>
      </w:r>
      <w:r w:rsidR="004671DF" w:rsidRPr="007E5079">
        <w:rPr>
          <w:rFonts w:ascii="Times New Roman"/>
          <w:spacing w:val="-4"/>
        </w:rPr>
        <w:t>兒少</w:t>
      </w:r>
      <w:r w:rsidRPr="007E5079">
        <w:rPr>
          <w:rFonts w:ascii="Times New Roman"/>
          <w:spacing w:val="-4"/>
        </w:rPr>
        <w:t>高風險</w:t>
      </w:r>
      <w:r w:rsidRPr="007E5079">
        <w:rPr>
          <w:rFonts w:ascii="Times New Roman"/>
        </w:rPr>
        <w:t>家庭服務方案轉換為脆弱</w:t>
      </w:r>
      <w:r w:rsidR="001B659F" w:rsidRPr="007E5079">
        <w:rPr>
          <w:rFonts w:ascii="Times New Roman"/>
        </w:rPr>
        <w:t>或</w:t>
      </w:r>
      <w:r w:rsidRPr="007E5079">
        <w:rPr>
          <w:rFonts w:ascii="Times New Roman"/>
        </w:rPr>
        <w:t>危機家庭的過</w:t>
      </w:r>
      <w:r w:rsidRPr="007E5079">
        <w:rPr>
          <w:rFonts w:ascii="Times New Roman"/>
          <w:spacing w:val="4"/>
        </w:rPr>
        <w:t>程，</w:t>
      </w:r>
      <w:r w:rsidRPr="007E5079">
        <w:rPr>
          <w:rFonts w:ascii="Times New Roman"/>
          <w:spacing w:val="-6"/>
        </w:rPr>
        <w:t>其實破壞了政府與民間單位建立已久的合作默契</w:t>
      </w:r>
      <w:r w:rsidRPr="007E5079">
        <w:rPr>
          <w:rFonts w:ascii="Times New Roman"/>
          <w:spacing w:val="6"/>
        </w:rPr>
        <w:t>，更有民間</w:t>
      </w:r>
      <w:r w:rsidR="001B659F" w:rsidRPr="007E5079">
        <w:rPr>
          <w:rFonts w:ascii="Times New Roman"/>
          <w:spacing w:val="6"/>
        </w:rPr>
        <w:t>用</w:t>
      </w:r>
      <w:r w:rsidRPr="007E5079">
        <w:rPr>
          <w:rFonts w:ascii="Times New Roman"/>
          <w:spacing w:val="6"/>
        </w:rPr>
        <w:t>「災難」</w:t>
      </w:r>
      <w:r w:rsidR="001B659F" w:rsidRPr="007E5079">
        <w:rPr>
          <w:rFonts w:ascii="Times New Roman"/>
          <w:spacing w:val="6"/>
        </w:rPr>
        <w:t>兩字</w:t>
      </w:r>
      <w:r w:rsidRPr="007E5079">
        <w:rPr>
          <w:rFonts w:ascii="Times New Roman"/>
          <w:spacing w:val="6"/>
        </w:rPr>
        <w:t>來形容政策翻轉</w:t>
      </w:r>
      <w:r w:rsidRPr="007E5079">
        <w:rPr>
          <w:rFonts w:ascii="Times New Roman"/>
        </w:rPr>
        <w:t>的過程，認為這樣的翻轉也損及民間單位對政府的信任，影響到後續</w:t>
      </w:r>
      <w:r w:rsidR="0029072D" w:rsidRPr="007E5079">
        <w:rPr>
          <w:rFonts w:ascii="Times New Roman"/>
        </w:rPr>
        <w:t>投入與</w:t>
      </w:r>
      <w:r w:rsidRPr="007E5079">
        <w:rPr>
          <w:rFonts w:ascii="Times New Roman"/>
        </w:rPr>
        <w:t>協力合作的意願。</w:t>
      </w:r>
    </w:p>
    <w:p w14:paraId="0B2AF53F" w14:textId="77777777" w:rsidR="00355FA2" w:rsidRPr="007E5079" w:rsidRDefault="00355FA2" w:rsidP="0029072D">
      <w:pPr>
        <w:pStyle w:val="42"/>
        <w:kinsoku w:val="0"/>
        <w:spacing w:beforeLines="25" w:before="114"/>
        <w:ind w:leftChars="700" w:left="2381" w:firstLine="600"/>
        <w:rPr>
          <w:rFonts w:ascii="Times New Roman"/>
          <w:b/>
          <w:i/>
          <w:sz w:val="28"/>
          <w:szCs w:val="28"/>
        </w:rPr>
      </w:pPr>
      <w:r w:rsidRPr="007E5079">
        <w:rPr>
          <w:rFonts w:ascii="Times New Roman"/>
          <w:i/>
          <w:sz w:val="28"/>
          <w:szCs w:val="28"/>
        </w:rPr>
        <w:t>「高風險家庭服務委託方案結束後，許多接受</w:t>
      </w:r>
      <w:r w:rsidRPr="007E5079">
        <w:rPr>
          <w:rFonts w:ascii="Times New Roman"/>
          <w:i/>
          <w:sz w:val="28"/>
          <w:szCs w:val="28"/>
        </w:rPr>
        <w:lastRenderedPageBreak/>
        <w:t>委辦的民間單位社工人員在方案結束被解聘，影響政府與民間單位的關係。」</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0A0F20B8" w14:textId="77777777" w:rsidR="00355FA2" w:rsidRPr="007E5079" w:rsidRDefault="00355FA2" w:rsidP="0029072D">
      <w:pPr>
        <w:pStyle w:val="42"/>
        <w:kinsoku w:val="0"/>
        <w:spacing w:beforeLines="25" w:before="114"/>
        <w:ind w:leftChars="700" w:left="2381" w:firstLine="600"/>
        <w:rPr>
          <w:rFonts w:ascii="Times New Roman"/>
          <w:i/>
          <w:sz w:val="28"/>
          <w:szCs w:val="28"/>
        </w:rPr>
      </w:pPr>
      <w:r w:rsidRPr="007E5079">
        <w:rPr>
          <w:rFonts w:ascii="Times New Roman"/>
          <w:i/>
          <w:sz w:val="28"/>
          <w:szCs w:val="28"/>
        </w:rPr>
        <w:t>「</w:t>
      </w:r>
      <w:r w:rsidRPr="007E5079">
        <w:rPr>
          <w:rFonts w:ascii="Times New Roman"/>
          <w:i/>
          <w:spacing w:val="4"/>
          <w:sz w:val="28"/>
          <w:szCs w:val="28"/>
        </w:rPr>
        <w:t>以前兒少高風險家庭</w:t>
      </w:r>
      <w:r w:rsidR="005C3BFF" w:rsidRPr="007E5079">
        <w:rPr>
          <w:rFonts w:ascii="Times New Roman"/>
          <w:i/>
          <w:spacing w:val="4"/>
          <w:sz w:val="28"/>
          <w:szCs w:val="28"/>
        </w:rPr>
        <w:t>是</w:t>
      </w:r>
      <w:r w:rsidRPr="007E5079">
        <w:rPr>
          <w:rFonts w:ascii="Times New Roman"/>
          <w:i/>
          <w:spacing w:val="4"/>
          <w:sz w:val="28"/>
          <w:szCs w:val="28"/>
        </w:rPr>
        <w:t>委託民間單位服務，</w:t>
      </w:r>
      <w:r w:rsidR="008221C7" w:rsidRPr="007E5079">
        <w:rPr>
          <w:rFonts w:ascii="Times New Roman"/>
          <w:i/>
          <w:spacing w:val="4"/>
          <w:sz w:val="28"/>
          <w:szCs w:val="28"/>
        </w:rPr>
        <w:t>政府</w:t>
      </w:r>
      <w:r w:rsidR="008221C7" w:rsidRPr="007E5079">
        <w:rPr>
          <w:rFonts w:ascii="Times New Roman"/>
          <w:i/>
          <w:sz w:val="28"/>
          <w:szCs w:val="28"/>
        </w:rPr>
        <w:t>在</w:t>
      </w:r>
      <w:r w:rsidRPr="007E5079">
        <w:rPr>
          <w:rFonts w:ascii="Times New Roman"/>
          <w:i/>
          <w:sz w:val="28"/>
          <w:szCs w:val="28"/>
        </w:rPr>
        <w:t>107</w:t>
      </w:r>
      <w:r w:rsidRPr="007E5079">
        <w:rPr>
          <w:rFonts w:ascii="Times New Roman"/>
          <w:i/>
          <w:sz w:val="28"/>
          <w:szCs w:val="28"/>
        </w:rPr>
        <w:t>年</w:t>
      </w:r>
      <w:r w:rsidR="008221C7" w:rsidRPr="007E5079">
        <w:rPr>
          <w:rFonts w:ascii="Times New Roman"/>
          <w:i/>
          <w:sz w:val="28"/>
          <w:szCs w:val="28"/>
        </w:rPr>
        <w:t>結束了</w:t>
      </w:r>
      <w:r w:rsidRPr="007E5079">
        <w:rPr>
          <w:rFonts w:ascii="Times New Roman"/>
          <w:i/>
          <w:sz w:val="28"/>
          <w:szCs w:val="28"/>
        </w:rPr>
        <w:t>高風險</w:t>
      </w:r>
      <w:r w:rsidR="005C3BFF" w:rsidRPr="007E5079">
        <w:rPr>
          <w:rFonts w:ascii="Times New Roman"/>
          <w:i/>
          <w:sz w:val="28"/>
          <w:szCs w:val="28"/>
        </w:rPr>
        <w:t>服務方案</w:t>
      </w:r>
      <w:r w:rsidRPr="007E5079">
        <w:rPr>
          <w:rFonts w:ascii="Times New Roman"/>
          <w:i/>
          <w:sz w:val="28"/>
          <w:szCs w:val="28"/>
        </w:rPr>
        <w:t>，</w:t>
      </w:r>
      <w:r w:rsidR="008221C7" w:rsidRPr="007E5079">
        <w:rPr>
          <w:rFonts w:ascii="Times New Roman"/>
          <w:i/>
          <w:sz w:val="28"/>
          <w:szCs w:val="28"/>
        </w:rPr>
        <w:t>將</w:t>
      </w:r>
      <w:r w:rsidRPr="007E5079">
        <w:rPr>
          <w:rFonts w:ascii="Times New Roman"/>
          <w:i/>
          <w:sz w:val="28"/>
          <w:szCs w:val="28"/>
        </w:rPr>
        <w:t>個案管理拉回</w:t>
      </w:r>
      <w:r w:rsidRPr="007E5079">
        <w:rPr>
          <w:rFonts w:ascii="Times New Roman"/>
          <w:i/>
          <w:spacing w:val="-6"/>
          <w:sz w:val="28"/>
          <w:szCs w:val="28"/>
        </w:rPr>
        <w:t>國有，</w:t>
      </w:r>
      <w:r w:rsidR="005C3BFF" w:rsidRPr="007E5079">
        <w:rPr>
          <w:rFonts w:ascii="Times New Roman"/>
          <w:i/>
          <w:spacing w:val="-6"/>
          <w:sz w:val="28"/>
          <w:szCs w:val="28"/>
        </w:rPr>
        <w:t>並</w:t>
      </w:r>
      <w:r w:rsidRPr="007E5079">
        <w:rPr>
          <w:rFonts w:ascii="Times New Roman"/>
          <w:i/>
          <w:spacing w:val="-6"/>
          <w:sz w:val="28"/>
          <w:szCs w:val="28"/>
        </w:rPr>
        <w:t>向</w:t>
      </w:r>
      <w:r w:rsidRPr="007E5079">
        <w:rPr>
          <w:rFonts w:ascii="Times New Roman"/>
          <w:i/>
          <w:spacing w:val="-6"/>
          <w:sz w:val="28"/>
          <w:szCs w:val="28"/>
        </w:rPr>
        <w:t>NGO</w:t>
      </w:r>
      <w:r w:rsidRPr="007E5079">
        <w:rPr>
          <w:rFonts w:ascii="Times New Roman"/>
          <w:i/>
          <w:spacing w:val="-6"/>
          <w:sz w:val="28"/>
          <w:szCs w:val="28"/>
        </w:rPr>
        <w:t>購買專精化</w:t>
      </w:r>
      <w:r w:rsidR="005C3BFF" w:rsidRPr="007E5079">
        <w:rPr>
          <w:rFonts w:ascii="Times New Roman"/>
          <w:i/>
          <w:spacing w:val="-6"/>
          <w:sz w:val="28"/>
          <w:szCs w:val="28"/>
        </w:rPr>
        <w:t>的</w:t>
      </w:r>
      <w:r w:rsidRPr="007E5079">
        <w:rPr>
          <w:rFonts w:ascii="Times New Roman"/>
          <w:i/>
          <w:spacing w:val="-6"/>
          <w:sz w:val="28"/>
          <w:szCs w:val="28"/>
        </w:rPr>
        <w:t>服務，但</w:t>
      </w:r>
      <w:r w:rsidR="008221C7" w:rsidRPr="007E5079">
        <w:rPr>
          <w:rFonts w:ascii="Times New Roman"/>
          <w:i/>
          <w:spacing w:val="-6"/>
          <w:sz w:val="28"/>
          <w:szCs w:val="28"/>
        </w:rPr>
        <w:t>與</w:t>
      </w:r>
      <w:r w:rsidRPr="007E5079">
        <w:rPr>
          <w:rFonts w:ascii="Times New Roman"/>
          <w:i/>
          <w:spacing w:val="-6"/>
          <w:sz w:val="28"/>
          <w:szCs w:val="28"/>
        </w:rPr>
        <w:t>NGO</w:t>
      </w:r>
      <w:r w:rsidRPr="007E5079">
        <w:rPr>
          <w:rFonts w:ascii="Times New Roman"/>
          <w:i/>
          <w:spacing w:val="-6"/>
          <w:sz w:val="28"/>
          <w:szCs w:val="28"/>
        </w:rPr>
        <w:t>關係</w:t>
      </w:r>
      <w:r w:rsidR="008221C7" w:rsidRPr="007E5079">
        <w:rPr>
          <w:rFonts w:ascii="Times New Roman"/>
          <w:i/>
          <w:sz w:val="28"/>
          <w:szCs w:val="28"/>
        </w:rPr>
        <w:t>，其實</w:t>
      </w:r>
      <w:r w:rsidRPr="007E5079">
        <w:rPr>
          <w:rFonts w:ascii="Times New Roman"/>
          <w:i/>
          <w:sz w:val="28"/>
          <w:szCs w:val="28"/>
        </w:rPr>
        <w:t>需要修復期。」</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0166FA7B" w14:textId="77777777" w:rsidR="00355FA2" w:rsidRPr="007E5079" w:rsidRDefault="00355FA2" w:rsidP="0029072D">
      <w:pPr>
        <w:pStyle w:val="42"/>
        <w:kinsoku w:val="0"/>
        <w:spacing w:beforeLines="25" w:before="114"/>
        <w:ind w:leftChars="700" w:left="2381" w:firstLine="600"/>
        <w:rPr>
          <w:rFonts w:ascii="Times New Roman"/>
          <w:i/>
          <w:sz w:val="28"/>
          <w:szCs w:val="28"/>
        </w:rPr>
      </w:pPr>
      <w:r w:rsidRPr="007E5079">
        <w:rPr>
          <w:rFonts w:ascii="Times New Roman"/>
          <w:i/>
          <w:sz w:val="28"/>
          <w:szCs w:val="28"/>
        </w:rPr>
        <w:t>「中央在所有兒少高風險家庭收回公部門後，</w:t>
      </w:r>
      <w:r w:rsidRPr="007E5079">
        <w:rPr>
          <w:rFonts w:ascii="Times New Roman"/>
          <w:i/>
          <w:spacing w:val="4"/>
          <w:sz w:val="28"/>
          <w:szCs w:val="28"/>
        </w:rPr>
        <w:t>民間單位也有反彈聲浪，</w:t>
      </w:r>
      <w:r w:rsidR="0029072D" w:rsidRPr="007E5079">
        <w:rPr>
          <w:rFonts w:ascii="Times New Roman"/>
          <w:i/>
          <w:spacing w:val="4"/>
          <w:sz w:val="28"/>
          <w:szCs w:val="28"/>
        </w:rPr>
        <w:t>只</w:t>
      </w:r>
      <w:r w:rsidRPr="007E5079">
        <w:rPr>
          <w:rFonts w:ascii="Times New Roman"/>
          <w:i/>
          <w:spacing w:val="4"/>
          <w:sz w:val="28"/>
          <w:szCs w:val="28"/>
        </w:rPr>
        <w:t>因為少部分不適任的</w:t>
      </w:r>
      <w:r w:rsidRPr="007E5079">
        <w:rPr>
          <w:rFonts w:ascii="Times New Roman"/>
          <w:i/>
          <w:spacing w:val="-6"/>
          <w:sz w:val="28"/>
          <w:szCs w:val="28"/>
        </w:rPr>
        <w:t>單位，</w:t>
      </w:r>
      <w:r w:rsidR="001B659F" w:rsidRPr="007E5079">
        <w:rPr>
          <w:rFonts w:ascii="Times New Roman"/>
          <w:i/>
          <w:spacing w:val="-6"/>
          <w:sz w:val="28"/>
          <w:szCs w:val="28"/>
        </w:rPr>
        <w:t>就</w:t>
      </w:r>
      <w:r w:rsidRPr="007E5079">
        <w:rPr>
          <w:rFonts w:ascii="Times New Roman"/>
          <w:i/>
          <w:spacing w:val="-6"/>
          <w:sz w:val="28"/>
          <w:szCs w:val="28"/>
        </w:rPr>
        <w:t>讓過去高風險家庭努力已久的公私協力</w:t>
      </w:r>
      <w:r w:rsidR="0029072D" w:rsidRPr="007E5079">
        <w:rPr>
          <w:rFonts w:ascii="Times New Roman"/>
          <w:i/>
          <w:sz w:val="28"/>
          <w:szCs w:val="28"/>
        </w:rPr>
        <w:t>關係</w:t>
      </w:r>
      <w:r w:rsidRPr="007E5079">
        <w:rPr>
          <w:rFonts w:ascii="Times New Roman"/>
          <w:i/>
          <w:sz w:val="28"/>
          <w:szCs w:val="28"/>
        </w:rPr>
        <w:t>全被破壞。收回後，進用、栽培、訓練都沒辦法保留那些民間熟成的人。民間單位也產生人才荒，人</w:t>
      </w:r>
      <w:r w:rsidRPr="007E5079">
        <w:rPr>
          <w:rFonts w:ascii="Times New Roman"/>
          <w:i/>
          <w:spacing w:val="-6"/>
          <w:sz w:val="28"/>
          <w:szCs w:val="28"/>
        </w:rPr>
        <w:t>力被社安網吸納，衝擊如安置機構等服務人力。」</w:t>
      </w:r>
      <w:r w:rsidRPr="007E5079">
        <w:rPr>
          <w:rFonts w:ascii="Times New Roman"/>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i/>
          <w:sz w:val="28"/>
          <w:szCs w:val="28"/>
        </w:rPr>
        <w:t>)</w:t>
      </w:r>
    </w:p>
    <w:p w14:paraId="66A3E6AC" w14:textId="77777777" w:rsidR="00355FA2" w:rsidRPr="007E5079" w:rsidRDefault="00355FA2" w:rsidP="0029072D">
      <w:pPr>
        <w:pStyle w:val="42"/>
        <w:kinsoku w:val="0"/>
        <w:spacing w:beforeLines="25" w:before="114"/>
        <w:ind w:leftChars="700" w:left="2381" w:firstLine="600"/>
        <w:rPr>
          <w:rFonts w:ascii="Times New Roman"/>
          <w:i/>
          <w:sz w:val="28"/>
          <w:szCs w:val="28"/>
        </w:rPr>
      </w:pPr>
      <w:r w:rsidRPr="007E5079">
        <w:rPr>
          <w:rFonts w:ascii="Times New Roman"/>
          <w:i/>
          <w:sz w:val="28"/>
          <w:szCs w:val="28"/>
        </w:rPr>
        <w:t>「在社安網計畫中，高風險服務轉變為脆弱家庭服務，我覺得是</w:t>
      </w:r>
      <w:r w:rsidR="0029072D" w:rsidRPr="007E5079">
        <w:rPr>
          <w:rFonts w:ascii="Times New Roman"/>
          <w:i/>
          <w:sz w:val="28"/>
          <w:szCs w:val="28"/>
        </w:rPr>
        <w:t>場</w:t>
      </w:r>
      <w:r w:rsidRPr="007E5079">
        <w:rPr>
          <w:rFonts w:ascii="Times New Roman"/>
          <w:i/>
          <w:sz w:val="28"/>
          <w:szCs w:val="28"/>
        </w:rPr>
        <w:t>災難，高風險十幾年來民間已經培養出非常好的</w:t>
      </w:r>
      <w:r w:rsidR="0029072D" w:rsidRPr="007E5079">
        <w:rPr>
          <w:rFonts w:ascii="Times New Roman"/>
          <w:i/>
          <w:sz w:val="28"/>
          <w:szCs w:val="28"/>
        </w:rPr>
        <w:t>服務</w:t>
      </w:r>
      <w:r w:rsidRPr="007E5079">
        <w:rPr>
          <w:rFonts w:ascii="Times New Roman"/>
          <w:i/>
          <w:sz w:val="28"/>
          <w:szCs w:val="28"/>
        </w:rPr>
        <w:t>能量，社安網的政策、服務翻轉</w:t>
      </w:r>
      <w:r w:rsidR="0029072D" w:rsidRPr="007E5079">
        <w:rPr>
          <w:rFonts w:ascii="Times New Roman"/>
          <w:i/>
          <w:sz w:val="28"/>
          <w:szCs w:val="28"/>
        </w:rPr>
        <w:t>，</w:t>
      </w:r>
      <w:r w:rsidRPr="007E5079">
        <w:rPr>
          <w:rFonts w:ascii="Times New Roman"/>
          <w:i/>
          <w:sz w:val="28"/>
          <w:szCs w:val="28"/>
        </w:rPr>
        <w:t>造成民間單位長久扶植的社工人力必須解散，相關資遣費用由民間單位自行吸收，政府沒有考量民間單位受到什麼樣的影響。這也影響現在社安網希望發展民間單位專精服務方案的推動，民間單位因為過去政策翻轉的經驗，被嚇到了，意願不高，不敢貿然投入。」</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38D531D9" w14:textId="77777777" w:rsidR="00355FA2" w:rsidRPr="007E5079" w:rsidRDefault="00355FA2" w:rsidP="00355FA2">
      <w:pPr>
        <w:pStyle w:val="4"/>
        <w:numPr>
          <w:ilvl w:val="0"/>
          <w:numId w:val="0"/>
        </w:numPr>
        <w:ind w:left="1701"/>
        <w:rPr>
          <w:rFonts w:ascii="Times New Roman" w:hAnsi="Times New Roman"/>
        </w:rPr>
      </w:pPr>
    </w:p>
    <w:p w14:paraId="65E61D35" w14:textId="77777777" w:rsidR="00355FA2" w:rsidRPr="007E5079" w:rsidRDefault="00355FA2" w:rsidP="00355FA2">
      <w:pPr>
        <w:pStyle w:val="4"/>
        <w:numPr>
          <w:ilvl w:val="3"/>
          <w:numId w:val="1"/>
        </w:numPr>
        <w:rPr>
          <w:rFonts w:ascii="Times New Roman" w:hAnsi="Times New Roman"/>
          <w:b/>
          <w:spacing w:val="-6"/>
        </w:rPr>
      </w:pPr>
      <w:r w:rsidRPr="007E5079">
        <w:rPr>
          <w:rFonts w:ascii="Times New Roman" w:hAnsi="Times New Roman"/>
          <w:b/>
          <w:spacing w:val="-6"/>
        </w:rPr>
        <w:t>打掉重練的公私協力模式，還沒長出的專精服務：</w:t>
      </w:r>
    </w:p>
    <w:p w14:paraId="47FB701E" w14:textId="77777777" w:rsidR="00355FA2" w:rsidRPr="007E5079" w:rsidRDefault="00355FA2" w:rsidP="0029072D">
      <w:pPr>
        <w:pStyle w:val="42"/>
        <w:kinsoku w:val="0"/>
        <w:ind w:left="1701" w:firstLine="680"/>
        <w:rPr>
          <w:rFonts w:ascii="Times New Roman"/>
        </w:rPr>
      </w:pPr>
      <w:r w:rsidRPr="007E5079">
        <w:rPr>
          <w:rFonts w:ascii="Times New Roman"/>
        </w:rPr>
        <w:t>社安網</w:t>
      </w:r>
      <w:r w:rsidR="0029072D" w:rsidRPr="007E5079">
        <w:rPr>
          <w:rFonts w:ascii="Times New Roman"/>
        </w:rPr>
        <w:t>希望</w:t>
      </w:r>
      <w:r w:rsidRPr="007E5079">
        <w:rPr>
          <w:rFonts w:ascii="Times New Roman"/>
        </w:rPr>
        <w:t>民間單位</w:t>
      </w:r>
      <w:r w:rsidR="0029072D" w:rsidRPr="007E5079">
        <w:rPr>
          <w:rFonts w:ascii="Times New Roman"/>
        </w:rPr>
        <w:t>承擔起</w:t>
      </w:r>
      <w:r w:rsidRPr="007E5079">
        <w:rPr>
          <w:rFonts w:ascii="Times New Roman"/>
        </w:rPr>
        <w:t>發展</w:t>
      </w:r>
      <w:r w:rsidR="0029072D" w:rsidRPr="007E5079">
        <w:rPr>
          <w:rFonts w:ascii="Times New Roman"/>
        </w:rPr>
        <w:t>及提供</w:t>
      </w:r>
      <w:r w:rsidRPr="007E5079">
        <w:rPr>
          <w:rFonts w:ascii="Times New Roman"/>
        </w:rPr>
        <w:t>多元</w:t>
      </w:r>
      <w:r w:rsidRPr="007E5079">
        <w:rPr>
          <w:rFonts w:ascii="Times New Roman"/>
          <w:spacing w:val="4"/>
        </w:rPr>
        <w:t>家</w:t>
      </w:r>
      <w:r w:rsidRPr="007E5079">
        <w:rPr>
          <w:rFonts w:ascii="Times New Roman"/>
          <w:spacing w:val="6"/>
        </w:rPr>
        <w:t>庭服務的角色，政府再以委託、購買服務</w:t>
      </w:r>
      <w:r w:rsidR="0029072D" w:rsidRPr="007E5079">
        <w:rPr>
          <w:rFonts w:ascii="Times New Roman"/>
          <w:spacing w:val="6"/>
        </w:rPr>
        <w:t>的</w:t>
      </w:r>
      <w:r w:rsidRPr="007E5079">
        <w:rPr>
          <w:rFonts w:ascii="Times New Roman"/>
          <w:spacing w:val="6"/>
        </w:rPr>
        <w:t>方式與民間單位合作。但</w:t>
      </w:r>
      <w:r w:rsidR="0029072D" w:rsidRPr="007E5079">
        <w:rPr>
          <w:rFonts w:ascii="Times New Roman"/>
          <w:spacing w:val="6"/>
        </w:rPr>
        <w:t>服務不是說需要就能馬上培植</w:t>
      </w:r>
      <w:r w:rsidR="0029072D" w:rsidRPr="007E5079">
        <w:rPr>
          <w:rFonts w:ascii="Times New Roman"/>
        </w:rPr>
        <w:t>出來，</w:t>
      </w:r>
      <w:r w:rsidRPr="007E5079">
        <w:rPr>
          <w:rFonts w:ascii="Times New Roman"/>
        </w:rPr>
        <w:t>學者及實務專家指出，現有的民間單</w:t>
      </w:r>
      <w:r w:rsidRPr="007E5079">
        <w:rPr>
          <w:rFonts w:ascii="Times New Roman"/>
          <w:spacing w:val="-6"/>
        </w:rPr>
        <w:t>位，因為地域性資源差異、組織研發能力等議題</w:t>
      </w:r>
      <w:r w:rsidRPr="007E5079">
        <w:rPr>
          <w:rFonts w:ascii="Times New Roman"/>
          <w:spacing w:val="6"/>
        </w:rPr>
        <w:lastRenderedPageBreak/>
        <w:t>，而在發展</w:t>
      </w:r>
      <w:r w:rsidR="0029072D" w:rsidRPr="007E5079">
        <w:rPr>
          <w:rFonts w:ascii="Times New Roman"/>
          <w:spacing w:val="6"/>
        </w:rPr>
        <w:t>多元專精</w:t>
      </w:r>
      <w:r w:rsidRPr="007E5079">
        <w:rPr>
          <w:rFonts w:ascii="Times New Roman"/>
          <w:spacing w:val="6"/>
        </w:rPr>
        <w:t>服務方案的路上困難重重，</w:t>
      </w:r>
      <w:r w:rsidR="0029072D" w:rsidRPr="007E5079">
        <w:rPr>
          <w:rFonts w:ascii="Times New Roman"/>
          <w:spacing w:val="6"/>
        </w:rPr>
        <w:t>導致</w:t>
      </w:r>
      <w:r w:rsidRPr="007E5079">
        <w:rPr>
          <w:rFonts w:ascii="Times New Roman"/>
          <w:spacing w:val="6"/>
        </w:rPr>
        <w:t>許多</w:t>
      </w:r>
      <w:r w:rsidRPr="007E5079">
        <w:rPr>
          <w:rFonts w:ascii="Times New Roman"/>
        </w:rPr>
        <w:t>家庭</w:t>
      </w:r>
      <w:r w:rsidR="0029072D" w:rsidRPr="007E5079">
        <w:rPr>
          <w:rFonts w:ascii="Times New Roman"/>
        </w:rPr>
        <w:t>所</w:t>
      </w:r>
      <w:r w:rsidRPr="007E5079">
        <w:rPr>
          <w:rFonts w:ascii="Times New Roman"/>
        </w:rPr>
        <w:t>需要的服務，想買都還買不到。</w:t>
      </w:r>
    </w:p>
    <w:p w14:paraId="1408FE07" w14:textId="77777777" w:rsidR="00355FA2" w:rsidRPr="007E5079" w:rsidRDefault="00355FA2" w:rsidP="001B659F">
      <w:pPr>
        <w:pStyle w:val="42"/>
        <w:kinsoku w:val="0"/>
        <w:spacing w:beforeLines="25" w:before="114"/>
        <w:ind w:leftChars="600" w:left="2041" w:firstLine="600"/>
        <w:rPr>
          <w:rFonts w:ascii="Times New Roman"/>
          <w:i/>
          <w:sz w:val="28"/>
          <w:szCs w:val="28"/>
        </w:rPr>
      </w:pPr>
      <w:r w:rsidRPr="007E5079">
        <w:rPr>
          <w:rFonts w:ascii="Times New Roman"/>
          <w:i/>
          <w:sz w:val="28"/>
          <w:szCs w:val="28"/>
        </w:rPr>
        <w:t>「社福中心</w:t>
      </w:r>
      <w:r w:rsidR="0029072D" w:rsidRPr="007E5079">
        <w:rPr>
          <w:rFonts w:ascii="Times New Roman"/>
          <w:i/>
          <w:sz w:val="28"/>
          <w:szCs w:val="28"/>
        </w:rPr>
        <w:t>經過訪視評估後，</w:t>
      </w:r>
      <w:r w:rsidRPr="007E5079">
        <w:rPr>
          <w:rFonts w:ascii="Times New Roman"/>
          <w:i/>
          <w:sz w:val="28"/>
          <w:szCs w:val="28"/>
        </w:rPr>
        <w:t>發現</w:t>
      </w:r>
      <w:r w:rsidR="0029072D" w:rsidRPr="007E5079">
        <w:rPr>
          <w:rFonts w:ascii="Times New Roman"/>
          <w:i/>
          <w:sz w:val="28"/>
          <w:szCs w:val="28"/>
        </w:rPr>
        <w:t>家庭</w:t>
      </w:r>
      <w:r w:rsidRPr="007E5079">
        <w:rPr>
          <w:rFonts w:ascii="Times New Roman"/>
          <w:i/>
          <w:sz w:val="28"/>
          <w:szCs w:val="28"/>
        </w:rPr>
        <w:t>需要</w:t>
      </w:r>
      <w:r w:rsidR="0029072D" w:rsidRPr="007E5079">
        <w:rPr>
          <w:rFonts w:ascii="Times New Roman"/>
          <w:i/>
          <w:sz w:val="28"/>
          <w:szCs w:val="28"/>
        </w:rPr>
        <w:t>多元的</w:t>
      </w:r>
      <w:r w:rsidRPr="007E5079">
        <w:rPr>
          <w:rFonts w:ascii="Times New Roman"/>
          <w:i/>
          <w:sz w:val="28"/>
          <w:szCs w:val="28"/>
        </w:rPr>
        <w:t>服務，有些可以自己做，有些則需要連結</w:t>
      </w:r>
      <w:r w:rsidR="0029072D" w:rsidRPr="007E5079">
        <w:rPr>
          <w:rFonts w:ascii="Times New Roman"/>
          <w:i/>
          <w:sz w:val="28"/>
          <w:szCs w:val="28"/>
        </w:rPr>
        <w:t>外部資源</w:t>
      </w:r>
      <w:r w:rsidRPr="007E5079">
        <w:rPr>
          <w:rFonts w:ascii="Times New Roman"/>
          <w:i/>
          <w:sz w:val="28"/>
          <w:szCs w:val="28"/>
        </w:rPr>
        <w:t>，但有些服務是想買也買不到。」「社福中心只有</w:t>
      </w:r>
      <w:r w:rsidRPr="007E5079">
        <w:rPr>
          <w:rFonts w:ascii="Times New Roman"/>
          <w:i/>
          <w:sz w:val="28"/>
          <w:szCs w:val="28"/>
        </w:rPr>
        <w:t>4-7</w:t>
      </w:r>
      <w:r w:rsidR="006A7571" w:rsidRPr="007E5079">
        <w:rPr>
          <w:rFonts w:ascii="Times New Roman"/>
          <w:i/>
          <w:sz w:val="28"/>
          <w:szCs w:val="28"/>
        </w:rPr>
        <w:t>名人力</w:t>
      </w:r>
      <w:r w:rsidRPr="007E5079">
        <w:rPr>
          <w:rFonts w:ascii="Times New Roman"/>
          <w:i/>
          <w:sz w:val="28"/>
          <w:szCs w:val="28"/>
        </w:rPr>
        <w:t>大概要做</w:t>
      </w:r>
      <w:r w:rsidRPr="007E5079">
        <w:rPr>
          <w:rFonts w:ascii="Times New Roman"/>
          <w:i/>
          <w:sz w:val="28"/>
          <w:szCs w:val="28"/>
        </w:rPr>
        <w:t>240</w:t>
      </w:r>
      <w:r w:rsidRPr="007E5079">
        <w:rPr>
          <w:rFonts w:ascii="Times New Roman"/>
          <w:i/>
          <w:sz w:val="28"/>
          <w:szCs w:val="28"/>
        </w:rPr>
        <w:t>案，能做的有限，公私協力合作的現階段</w:t>
      </w:r>
      <w:r w:rsidR="00D55B76" w:rsidRPr="007E5079">
        <w:rPr>
          <w:rFonts w:ascii="Times New Roman"/>
          <w:i/>
          <w:sz w:val="28"/>
          <w:szCs w:val="28"/>
        </w:rPr>
        <w:t>，</w:t>
      </w:r>
      <w:r w:rsidRPr="007E5079">
        <w:rPr>
          <w:rFonts w:ascii="Times New Roman"/>
          <w:i/>
          <w:sz w:val="28"/>
          <w:szCs w:val="28"/>
        </w:rPr>
        <w:t>要先去盤點區域內</w:t>
      </w:r>
      <w:r w:rsidR="00D55B76" w:rsidRPr="007E5079">
        <w:rPr>
          <w:rFonts w:ascii="Times New Roman"/>
          <w:i/>
          <w:sz w:val="28"/>
          <w:szCs w:val="28"/>
        </w:rPr>
        <w:t>現有的</w:t>
      </w:r>
      <w:r w:rsidRPr="007E5079">
        <w:rPr>
          <w:rFonts w:ascii="Times New Roman"/>
          <w:i/>
          <w:sz w:val="28"/>
          <w:szCs w:val="28"/>
        </w:rPr>
        <w:t>需求和資源，</w:t>
      </w:r>
      <w:r w:rsidR="00D55B76" w:rsidRPr="007E5079">
        <w:rPr>
          <w:rFonts w:ascii="Times New Roman"/>
          <w:i/>
          <w:sz w:val="28"/>
          <w:szCs w:val="28"/>
        </w:rPr>
        <w:t>並且</w:t>
      </w:r>
      <w:r w:rsidRPr="007E5079">
        <w:rPr>
          <w:rFonts w:ascii="Times New Roman"/>
          <w:i/>
          <w:sz w:val="28"/>
          <w:szCs w:val="28"/>
        </w:rPr>
        <w:t>分析區域</w:t>
      </w:r>
      <w:r w:rsidR="0029072D" w:rsidRPr="007E5079">
        <w:rPr>
          <w:rFonts w:ascii="Times New Roman"/>
          <w:i/>
          <w:sz w:val="28"/>
          <w:szCs w:val="28"/>
        </w:rPr>
        <w:t>內</w:t>
      </w:r>
      <w:r w:rsidRPr="007E5079">
        <w:rPr>
          <w:rFonts w:ascii="Times New Roman"/>
          <w:i/>
          <w:sz w:val="28"/>
          <w:szCs w:val="28"/>
        </w:rPr>
        <w:t>需要</w:t>
      </w:r>
      <w:r w:rsidR="0029072D" w:rsidRPr="007E5079">
        <w:rPr>
          <w:rFonts w:ascii="Times New Roman"/>
          <w:i/>
          <w:sz w:val="28"/>
          <w:szCs w:val="28"/>
        </w:rPr>
        <w:t>哪些</w:t>
      </w:r>
      <w:r w:rsidRPr="007E5079">
        <w:rPr>
          <w:rFonts w:ascii="Times New Roman"/>
          <w:i/>
          <w:sz w:val="28"/>
          <w:szCs w:val="28"/>
        </w:rPr>
        <w:t>一般服務及專精服務，</w:t>
      </w:r>
      <w:r w:rsidRPr="007E5079">
        <w:rPr>
          <w:rFonts w:ascii="Times New Roman"/>
          <w:i/>
          <w:sz w:val="28"/>
          <w:szCs w:val="28"/>
        </w:rPr>
        <w:t>NGO</w:t>
      </w:r>
      <w:r w:rsidRPr="007E5079">
        <w:rPr>
          <w:rFonts w:ascii="Times New Roman"/>
          <w:i/>
          <w:sz w:val="28"/>
          <w:szCs w:val="28"/>
        </w:rPr>
        <w:t>如兒盟有發展</w:t>
      </w:r>
      <w:r w:rsidRPr="007E5079">
        <w:rPr>
          <w:rFonts w:ascii="Times New Roman"/>
          <w:i/>
          <w:sz w:val="28"/>
          <w:szCs w:val="28"/>
        </w:rPr>
        <w:tab/>
        <w:t>ABC</w:t>
      </w:r>
      <w:r w:rsidRPr="007E5079">
        <w:rPr>
          <w:rStyle w:val="aff0"/>
          <w:rFonts w:ascii="Times New Roman"/>
          <w:i/>
          <w:sz w:val="28"/>
          <w:szCs w:val="28"/>
        </w:rPr>
        <w:footnoteReference w:id="123"/>
      </w:r>
      <w:r w:rsidRPr="007E5079">
        <w:rPr>
          <w:rFonts w:ascii="Times New Roman"/>
          <w:i/>
          <w:sz w:val="28"/>
          <w:szCs w:val="28"/>
        </w:rPr>
        <w:t>方案精緻到宅育嬰指導，但都還需要時間</w:t>
      </w:r>
      <w:r w:rsidR="0029072D" w:rsidRPr="007E5079">
        <w:rPr>
          <w:rFonts w:ascii="Times New Roman"/>
          <w:i/>
          <w:sz w:val="28"/>
          <w:szCs w:val="28"/>
        </w:rPr>
        <w:t>發展成熟</w:t>
      </w:r>
      <w:r w:rsidRPr="007E5079">
        <w:rPr>
          <w:rFonts w:ascii="Times New Roman"/>
          <w:i/>
          <w:sz w:val="28"/>
          <w:szCs w:val="28"/>
        </w:rPr>
        <w:t>。大縣市資源較足，</w:t>
      </w:r>
      <w:r w:rsidR="0029072D" w:rsidRPr="007E5079">
        <w:rPr>
          <w:rFonts w:ascii="Times New Roman"/>
          <w:i/>
          <w:sz w:val="28"/>
          <w:szCs w:val="28"/>
        </w:rPr>
        <w:t>而</w:t>
      </w:r>
      <w:r w:rsidRPr="007E5079">
        <w:rPr>
          <w:rFonts w:ascii="Times New Roman"/>
          <w:i/>
          <w:sz w:val="28"/>
          <w:szCs w:val="28"/>
        </w:rPr>
        <w:t>小縣市</w:t>
      </w:r>
      <w:r w:rsidR="00D55B76" w:rsidRPr="007E5079">
        <w:rPr>
          <w:rFonts w:ascii="Times New Roman"/>
          <w:i/>
          <w:sz w:val="28"/>
          <w:szCs w:val="28"/>
        </w:rPr>
        <w:t>若</w:t>
      </w:r>
      <w:r w:rsidRPr="007E5079">
        <w:rPr>
          <w:rFonts w:ascii="Times New Roman"/>
          <w:i/>
          <w:sz w:val="28"/>
          <w:szCs w:val="28"/>
        </w:rPr>
        <w:t>要能買到適合的服務，地方機構及</w:t>
      </w:r>
      <w:r w:rsidRPr="007E5079">
        <w:rPr>
          <w:rFonts w:ascii="Times New Roman"/>
          <w:i/>
          <w:sz w:val="28"/>
          <w:szCs w:val="28"/>
        </w:rPr>
        <w:t>NGO</w:t>
      </w:r>
      <w:r w:rsidRPr="007E5079">
        <w:rPr>
          <w:rFonts w:ascii="Times New Roman"/>
          <w:i/>
          <w:sz w:val="28"/>
          <w:szCs w:val="28"/>
        </w:rPr>
        <w:t>還需要培力。」</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3805FED4" w14:textId="77777777" w:rsidR="00355FA2" w:rsidRPr="007E5079" w:rsidRDefault="00355FA2" w:rsidP="001B659F">
      <w:pPr>
        <w:pStyle w:val="42"/>
        <w:kinsoku w:val="0"/>
        <w:spacing w:beforeLines="25" w:before="114"/>
        <w:ind w:leftChars="600" w:left="2041" w:firstLine="600"/>
        <w:rPr>
          <w:rFonts w:ascii="Times New Roman"/>
          <w:b/>
          <w:i/>
          <w:sz w:val="28"/>
          <w:szCs w:val="28"/>
        </w:rPr>
      </w:pPr>
      <w:r w:rsidRPr="007E5079">
        <w:rPr>
          <w:rFonts w:ascii="Times New Roman"/>
          <w:i/>
          <w:sz w:val="28"/>
          <w:szCs w:val="28"/>
        </w:rPr>
        <w:t>「社安網</w:t>
      </w:r>
      <w:r w:rsidR="001A195D" w:rsidRPr="007E5079">
        <w:rPr>
          <w:rFonts w:ascii="Times New Roman"/>
          <w:i/>
          <w:sz w:val="28"/>
          <w:szCs w:val="28"/>
        </w:rPr>
        <w:t>落實到地方，</w:t>
      </w:r>
      <w:r w:rsidRPr="007E5079">
        <w:rPr>
          <w:rFonts w:ascii="Times New Roman"/>
          <w:i/>
          <w:sz w:val="28"/>
          <w:szCs w:val="28"/>
        </w:rPr>
        <w:t>地域</w:t>
      </w:r>
      <w:r w:rsidR="00D55B76" w:rsidRPr="007E5079">
        <w:rPr>
          <w:rFonts w:ascii="Times New Roman"/>
          <w:i/>
          <w:sz w:val="28"/>
          <w:szCs w:val="28"/>
        </w:rPr>
        <w:t>之間</w:t>
      </w:r>
      <w:r w:rsidRPr="007E5079">
        <w:rPr>
          <w:rFonts w:ascii="Times New Roman"/>
          <w:i/>
          <w:sz w:val="28"/>
          <w:szCs w:val="28"/>
        </w:rPr>
        <w:t>操作差異性太</w:t>
      </w:r>
      <w:r w:rsidR="00D55B76" w:rsidRPr="007E5079">
        <w:rPr>
          <w:rFonts w:ascii="Times New Roman"/>
          <w:i/>
          <w:sz w:val="28"/>
          <w:szCs w:val="28"/>
        </w:rPr>
        <w:t>大</w:t>
      </w:r>
      <w:r w:rsidRPr="007E5079">
        <w:rPr>
          <w:rFonts w:ascii="Times New Roman"/>
          <w:i/>
          <w:sz w:val="28"/>
          <w:szCs w:val="28"/>
        </w:rPr>
        <w:t>，有些縣市沒有經費協助民間發展服務，有些有經費並願意委辦民間單位發展服務，但很多接的</w:t>
      </w:r>
      <w:r w:rsidR="001A195D" w:rsidRPr="007E5079">
        <w:rPr>
          <w:rFonts w:ascii="Times New Roman"/>
          <w:i/>
          <w:sz w:val="28"/>
          <w:szCs w:val="28"/>
        </w:rPr>
        <w:t>單位</w:t>
      </w:r>
      <w:r w:rsidRPr="007E5079">
        <w:rPr>
          <w:rFonts w:ascii="Times New Roman"/>
          <w:i/>
          <w:sz w:val="28"/>
          <w:szCs w:val="28"/>
        </w:rPr>
        <w:t>本身還沒有能力操作，這都造成服務品質問題。」</w:t>
      </w:r>
      <w:r w:rsidRPr="007E5079">
        <w:rPr>
          <w:rFonts w:ascii="Times New Roman"/>
          <w:b/>
          <w:i/>
          <w:kern w:val="0"/>
          <w:sz w:val="28"/>
          <w:szCs w:val="28"/>
          <w:fitText w:val="945" w:id="-1675887870"/>
        </w:rPr>
        <w:t>(</w:t>
      </w:r>
      <w:r w:rsidR="00C90402" w:rsidRPr="007E5079">
        <w:rPr>
          <w:rFonts w:ascii="Times New Roman"/>
          <w:b/>
          <w:i/>
          <w:kern w:val="0"/>
          <w:sz w:val="28"/>
          <w:szCs w:val="28"/>
          <w:fitText w:val="945" w:id="-1675887870"/>
        </w:rPr>
        <w:t>G</w:t>
      </w:r>
      <w:r w:rsidR="00C90402" w:rsidRPr="007E5079">
        <w:rPr>
          <w:rFonts w:ascii="Times New Roman"/>
          <w:b/>
          <w:i/>
          <w:kern w:val="0"/>
          <w:sz w:val="28"/>
          <w:szCs w:val="28"/>
          <w:fitText w:val="945" w:id="-1675887870"/>
        </w:rPr>
        <w:t>專家</w:t>
      </w:r>
      <w:r w:rsidRPr="007E5079">
        <w:rPr>
          <w:rFonts w:ascii="Times New Roman"/>
          <w:b/>
          <w:i/>
          <w:kern w:val="0"/>
          <w:sz w:val="28"/>
          <w:szCs w:val="28"/>
          <w:fitText w:val="945" w:id="-1675887870"/>
        </w:rPr>
        <w:t>)</w:t>
      </w:r>
    </w:p>
    <w:p w14:paraId="590DCBE7" w14:textId="77777777" w:rsidR="00355FA2" w:rsidRPr="007E5079" w:rsidRDefault="00355FA2" w:rsidP="001B659F">
      <w:pPr>
        <w:pStyle w:val="42"/>
        <w:kinsoku w:val="0"/>
        <w:spacing w:beforeLines="25" w:before="114"/>
        <w:ind w:leftChars="600" w:left="2041" w:firstLine="600"/>
        <w:rPr>
          <w:rFonts w:ascii="Times New Roman"/>
          <w:b/>
          <w:i/>
          <w:sz w:val="28"/>
          <w:szCs w:val="28"/>
        </w:rPr>
      </w:pPr>
      <w:r w:rsidRPr="007E5079">
        <w:rPr>
          <w:rFonts w:ascii="Times New Roman"/>
          <w:i/>
          <w:sz w:val="28"/>
          <w:szCs w:val="28"/>
        </w:rPr>
        <w:t>「臺灣是大政府、小民間，民間團體本來就</w:t>
      </w:r>
      <w:r w:rsidR="00D55B76" w:rsidRPr="007E5079">
        <w:rPr>
          <w:rFonts w:ascii="Times New Roman"/>
          <w:i/>
          <w:sz w:val="28"/>
          <w:szCs w:val="28"/>
        </w:rPr>
        <w:t>不多</w:t>
      </w:r>
      <w:r w:rsidRPr="007E5079">
        <w:rPr>
          <w:rFonts w:ascii="Times New Roman"/>
          <w:i/>
          <w:sz w:val="28"/>
          <w:szCs w:val="28"/>
        </w:rPr>
        <w:t>，政府大就很難</w:t>
      </w:r>
      <w:r w:rsidR="008221C7" w:rsidRPr="007E5079">
        <w:rPr>
          <w:rFonts w:ascii="Times New Roman"/>
          <w:i/>
          <w:sz w:val="28"/>
          <w:szCs w:val="28"/>
        </w:rPr>
        <w:t>再</w:t>
      </w:r>
      <w:r w:rsidRPr="007E5079">
        <w:rPr>
          <w:rFonts w:ascii="Times New Roman"/>
          <w:i/>
          <w:sz w:val="28"/>
          <w:szCs w:val="28"/>
        </w:rPr>
        <w:t>有資源去扶持地方</w:t>
      </w:r>
      <w:r w:rsidR="00D55B76" w:rsidRPr="007E5079">
        <w:rPr>
          <w:rFonts w:ascii="Times New Roman"/>
          <w:i/>
          <w:sz w:val="28"/>
          <w:szCs w:val="28"/>
        </w:rPr>
        <w:t>的</w:t>
      </w:r>
      <w:r w:rsidRPr="007E5079">
        <w:rPr>
          <w:rFonts w:ascii="Times New Roman"/>
          <w:i/>
          <w:sz w:val="28"/>
          <w:szCs w:val="28"/>
        </w:rPr>
        <w:t>小團體，就會找全國性</w:t>
      </w:r>
      <w:r w:rsidR="00D55B76" w:rsidRPr="007E5079">
        <w:rPr>
          <w:rFonts w:ascii="Times New Roman"/>
          <w:i/>
          <w:sz w:val="28"/>
          <w:szCs w:val="28"/>
        </w:rPr>
        <w:t>團體在</w:t>
      </w:r>
      <w:r w:rsidRPr="007E5079">
        <w:rPr>
          <w:rFonts w:ascii="Times New Roman"/>
          <w:i/>
          <w:sz w:val="28"/>
          <w:szCs w:val="28"/>
        </w:rPr>
        <w:t>各縣市</w:t>
      </w:r>
      <w:r w:rsidR="00D55B76" w:rsidRPr="007E5079">
        <w:rPr>
          <w:rFonts w:ascii="Times New Roman"/>
          <w:i/>
          <w:sz w:val="28"/>
          <w:szCs w:val="28"/>
        </w:rPr>
        <w:t>的</w:t>
      </w:r>
      <w:r w:rsidRPr="007E5079">
        <w:rPr>
          <w:rFonts w:ascii="Times New Roman"/>
          <w:i/>
          <w:sz w:val="28"/>
          <w:szCs w:val="28"/>
        </w:rPr>
        <w:t>分部來</w:t>
      </w:r>
      <w:r w:rsidR="00D55B76" w:rsidRPr="007E5079">
        <w:rPr>
          <w:rFonts w:ascii="Times New Roman"/>
          <w:i/>
          <w:sz w:val="28"/>
          <w:szCs w:val="28"/>
        </w:rPr>
        <w:t>承接</w:t>
      </w:r>
      <w:r w:rsidRPr="007E5079">
        <w:rPr>
          <w:rFonts w:ascii="Times New Roman"/>
          <w:i/>
          <w:sz w:val="28"/>
          <w:szCs w:val="28"/>
        </w:rPr>
        <w:t>，但全國性</w:t>
      </w:r>
      <w:r w:rsidR="00D55B76" w:rsidRPr="007E5079">
        <w:rPr>
          <w:rFonts w:ascii="Times New Roman"/>
          <w:i/>
          <w:sz w:val="28"/>
          <w:szCs w:val="28"/>
        </w:rPr>
        <w:t>團體</w:t>
      </w:r>
      <w:r w:rsidRPr="007E5079">
        <w:rPr>
          <w:rFonts w:ascii="Times New Roman"/>
          <w:i/>
          <w:sz w:val="28"/>
          <w:szCs w:val="28"/>
        </w:rPr>
        <w:t>要做大投資的研究和方案，也有他的考量。中央要先去盤點服務需求，去長出</w:t>
      </w:r>
      <w:r w:rsidR="00D55B76" w:rsidRPr="007E5079">
        <w:rPr>
          <w:rFonts w:ascii="Times New Roman"/>
          <w:i/>
          <w:sz w:val="28"/>
          <w:szCs w:val="28"/>
        </w:rPr>
        <w:t>、</w:t>
      </w:r>
      <w:r w:rsidRPr="007E5079">
        <w:rPr>
          <w:rFonts w:ascii="Times New Roman"/>
          <w:i/>
          <w:sz w:val="28"/>
          <w:szCs w:val="28"/>
        </w:rPr>
        <w:t>培力服務，地方可以做</w:t>
      </w:r>
      <w:r w:rsidR="008221C7" w:rsidRPr="007E5079">
        <w:rPr>
          <w:rFonts w:ascii="Times New Roman"/>
          <w:i/>
          <w:sz w:val="28"/>
          <w:szCs w:val="28"/>
        </w:rPr>
        <w:t>的</w:t>
      </w:r>
      <w:r w:rsidRPr="007E5079">
        <w:rPr>
          <w:rFonts w:ascii="Times New Roman"/>
          <w:i/>
          <w:sz w:val="28"/>
          <w:szCs w:val="28"/>
        </w:rPr>
        <w:t>自己做，不能做的中央培力，串聯鄰近地區彼此媒合資源及教育訓練等，我也建議聯合勸募去培育一縣市一團體。」「臺灣</w:t>
      </w:r>
      <w:r w:rsidRPr="007E5079">
        <w:rPr>
          <w:rFonts w:ascii="Times New Roman"/>
          <w:i/>
          <w:sz w:val="28"/>
          <w:szCs w:val="28"/>
        </w:rPr>
        <w:t>NGO</w:t>
      </w:r>
      <w:r w:rsidRPr="007E5079">
        <w:rPr>
          <w:rFonts w:ascii="Times New Roman"/>
          <w:i/>
          <w:sz w:val="28"/>
          <w:szCs w:val="28"/>
        </w:rPr>
        <w:t>在環境影響下，缺乏</w:t>
      </w:r>
      <w:r w:rsidR="00D55B76" w:rsidRPr="007E5079">
        <w:rPr>
          <w:rFonts w:ascii="Times New Roman"/>
          <w:i/>
          <w:sz w:val="28"/>
          <w:szCs w:val="28"/>
        </w:rPr>
        <w:t>方案</w:t>
      </w:r>
      <w:r w:rsidRPr="007E5079">
        <w:rPr>
          <w:rFonts w:ascii="Times New Roman"/>
          <w:i/>
          <w:sz w:val="28"/>
          <w:szCs w:val="28"/>
        </w:rPr>
        <w:t>研發、實驗、後續評估的能力，大部分</w:t>
      </w:r>
      <w:r w:rsidR="00D55B76" w:rsidRPr="007E5079">
        <w:rPr>
          <w:rFonts w:ascii="Times New Roman"/>
          <w:i/>
          <w:sz w:val="28"/>
          <w:szCs w:val="28"/>
        </w:rPr>
        <w:t>做</w:t>
      </w:r>
      <w:r w:rsidRPr="007E5079">
        <w:rPr>
          <w:rFonts w:ascii="Times New Roman"/>
          <w:i/>
          <w:sz w:val="28"/>
          <w:szCs w:val="28"/>
        </w:rPr>
        <w:t>的都是政府</w:t>
      </w:r>
      <w:r w:rsidR="00D55B76" w:rsidRPr="007E5079">
        <w:rPr>
          <w:rFonts w:ascii="Times New Roman"/>
          <w:i/>
          <w:sz w:val="28"/>
          <w:szCs w:val="28"/>
        </w:rPr>
        <w:t>委託</w:t>
      </w:r>
      <w:r w:rsidRPr="007E5079">
        <w:rPr>
          <w:rFonts w:ascii="Times New Roman"/>
          <w:i/>
          <w:sz w:val="28"/>
          <w:szCs w:val="28"/>
        </w:rPr>
        <w:t>的</w:t>
      </w:r>
      <w:r w:rsidR="00D55B76" w:rsidRPr="007E5079">
        <w:rPr>
          <w:rFonts w:ascii="Times New Roman"/>
          <w:i/>
          <w:sz w:val="28"/>
          <w:szCs w:val="28"/>
        </w:rPr>
        <w:t>方案</w:t>
      </w:r>
      <w:r w:rsidRPr="007E5079">
        <w:rPr>
          <w:rFonts w:ascii="Times New Roman"/>
          <w:i/>
          <w:sz w:val="28"/>
          <w:szCs w:val="28"/>
        </w:rPr>
        <w:t>，邊罵邊做政府規劃好的服務，以及</w:t>
      </w:r>
      <w:r w:rsidR="00D55B76" w:rsidRPr="007E5079">
        <w:rPr>
          <w:rFonts w:ascii="Times New Roman"/>
          <w:i/>
          <w:sz w:val="28"/>
          <w:szCs w:val="28"/>
        </w:rPr>
        <w:t>因應</w:t>
      </w:r>
      <w:r w:rsidRPr="007E5079">
        <w:rPr>
          <w:rFonts w:ascii="Times New Roman"/>
          <w:i/>
          <w:sz w:val="28"/>
          <w:szCs w:val="28"/>
        </w:rPr>
        <w:t>募款需求的服務，但發展專精方案的實務能力</w:t>
      </w:r>
      <w:r w:rsidR="00D55B76" w:rsidRPr="007E5079">
        <w:rPr>
          <w:rFonts w:ascii="Times New Roman"/>
          <w:i/>
          <w:sz w:val="28"/>
          <w:szCs w:val="28"/>
        </w:rPr>
        <w:t>與</w:t>
      </w:r>
      <w:r w:rsidRPr="007E5079">
        <w:rPr>
          <w:rFonts w:ascii="Times New Roman"/>
          <w:i/>
          <w:sz w:val="28"/>
          <w:szCs w:val="28"/>
        </w:rPr>
        <w:t>人才</w:t>
      </w:r>
      <w:r w:rsidR="00D55B76" w:rsidRPr="007E5079">
        <w:rPr>
          <w:rFonts w:ascii="Times New Roman"/>
          <w:i/>
          <w:sz w:val="28"/>
          <w:szCs w:val="28"/>
        </w:rPr>
        <w:t>，</w:t>
      </w:r>
      <w:r w:rsidRPr="007E5079">
        <w:rPr>
          <w:rFonts w:ascii="Times New Roman"/>
          <w:i/>
          <w:sz w:val="28"/>
          <w:szCs w:val="28"/>
        </w:rPr>
        <w:t>還</w:t>
      </w:r>
      <w:r w:rsidRPr="007E5079">
        <w:rPr>
          <w:rFonts w:ascii="Times New Roman"/>
          <w:i/>
          <w:sz w:val="28"/>
          <w:szCs w:val="28"/>
        </w:rPr>
        <w:lastRenderedPageBreak/>
        <w:t>需要培養，才能把服務做深入。政府重新拿回個管</w:t>
      </w:r>
      <w:r w:rsidR="00D55B76" w:rsidRPr="007E5079">
        <w:rPr>
          <w:rFonts w:ascii="Times New Roman"/>
          <w:i/>
          <w:sz w:val="28"/>
          <w:szCs w:val="28"/>
        </w:rPr>
        <w:t>之</w:t>
      </w:r>
      <w:r w:rsidRPr="007E5079">
        <w:rPr>
          <w:rFonts w:ascii="Times New Roman"/>
          <w:i/>
          <w:sz w:val="28"/>
          <w:szCs w:val="28"/>
        </w:rPr>
        <w:t>後，要去發展後續專精化服務也</w:t>
      </w:r>
      <w:r w:rsidR="00D55B76" w:rsidRPr="007E5079">
        <w:rPr>
          <w:rFonts w:ascii="Times New Roman"/>
          <w:i/>
          <w:sz w:val="28"/>
          <w:szCs w:val="28"/>
        </w:rPr>
        <w:t>有</w:t>
      </w:r>
      <w:r w:rsidRPr="007E5079">
        <w:rPr>
          <w:rFonts w:ascii="Times New Roman"/>
          <w:i/>
          <w:sz w:val="28"/>
          <w:szCs w:val="28"/>
        </w:rPr>
        <w:t>困難</w:t>
      </w:r>
      <w:r w:rsidR="00D55B76" w:rsidRPr="007E5079">
        <w:rPr>
          <w:rFonts w:ascii="Times New Roman"/>
          <w:i/>
          <w:sz w:val="28"/>
          <w:szCs w:val="28"/>
        </w:rPr>
        <w:t>。</w:t>
      </w:r>
      <w:r w:rsidRPr="007E5079">
        <w:rPr>
          <w:rFonts w:ascii="Times New Roman"/>
          <w:i/>
          <w:sz w:val="28"/>
          <w:szCs w:val="28"/>
        </w:rPr>
        <w:t>目前脆家</w:t>
      </w:r>
      <w:r w:rsidR="00D55B76" w:rsidRPr="007E5079">
        <w:rPr>
          <w:rFonts w:ascii="Times New Roman"/>
          <w:i/>
          <w:sz w:val="28"/>
          <w:szCs w:val="28"/>
        </w:rPr>
        <w:t>與</w:t>
      </w:r>
      <w:r w:rsidRPr="007E5079">
        <w:rPr>
          <w:rFonts w:ascii="Times New Roman"/>
          <w:i/>
          <w:sz w:val="28"/>
          <w:szCs w:val="28"/>
        </w:rPr>
        <w:t>兒保</w:t>
      </w:r>
      <w:r w:rsidR="00D55B76" w:rsidRPr="007E5079">
        <w:rPr>
          <w:rFonts w:ascii="Times New Roman"/>
          <w:i/>
          <w:sz w:val="28"/>
          <w:szCs w:val="28"/>
        </w:rPr>
        <w:t>在前端的</w:t>
      </w:r>
      <w:r w:rsidRPr="007E5079">
        <w:rPr>
          <w:rFonts w:ascii="Times New Roman"/>
          <w:i/>
          <w:sz w:val="28"/>
          <w:szCs w:val="28"/>
        </w:rPr>
        <w:t>整合還需要時間，光</w:t>
      </w:r>
      <w:r w:rsidR="003D6D30" w:rsidRPr="007E5079">
        <w:rPr>
          <w:rFonts w:ascii="Times New Roman"/>
          <w:i/>
          <w:sz w:val="28"/>
          <w:szCs w:val="28"/>
        </w:rPr>
        <w:t>分</w:t>
      </w:r>
      <w:r w:rsidRPr="007E5079">
        <w:rPr>
          <w:rFonts w:ascii="Times New Roman"/>
          <w:i/>
          <w:sz w:val="28"/>
          <w:szCs w:val="28"/>
        </w:rPr>
        <w:t>案</w:t>
      </w:r>
      <w:r w:rsidR="003D6D30" w:rsidRPr="007E5079">
        <w:rPr>
          <w:rFonts w:ascii="Times New Roman"/>
          <w:i/>
          <w:sz w:val="28"/>
          <w:szCs w:val="28"/>
        </w:rPr>
        <w:t>爭議與協調</w:t>
      </w:r>
      <w:r w:rsidRPr="007E5079">
        <w:rPr>
          <w:rFonts w:ascii="Times New Roman"/>
          <w:i/>
          <w:sz w:val="28"/>
          <w:szCs w:val="28"/>
        </w:rPr>
        <w:t>就很耗損</w:t>
      </w:r>
      <w:r w:rsidR="00D55B76" w:rsidRPr="007E5079">
        <w:rPr>
          <w:rFonts w:ascii="Times New Roman"/>
          <w:i/>
          <w:sz w:val="28"/>
          <w:szCs w:val="28"/>
        </w:rPr>
        <w:t>力氣</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0154424D" w14:textId="77777777" w:rsidR="007B7A69" w:rsidRPr="007E5079" w:rsidRDefault="007B7A69" w:rsidP="001B659F">
      <w:pPr>
        <w:pStyle w:val="42"/>
        <w:kinsoku w:val="0"/>
        <w:spacing w:beforeLines="25" w:before="114"/>
        <w:ind w:leftChars="600" w:left="2041" w:firstLine="600"/>
        <w:rPr>
          <w:rFonts w:ascii="Times New Roman"/>
          <w:b/>
          <w:i/>
          <w:sz w:val="28"/>
          <w:szCs w:val="28"/>
        </w:rPr>
      </w:pPr>
      <w:r w:rsidRPr="007E5079">
        <w:rPr>
          <w:rFonts w:ascii="Times New Roman"/>
          <w:i/>
          <w:sz w:val="28"/>
          <w:szCs w:val="28"/>
        </w:rPr>
        <w:t>「</w:t>
      </w:r>
      <w:r w:rsidR="00444DC0" w:rsidRPr="007E5079">
        <w:rPr>
          <w:rFonts w:ascii="Times New Roman"/>
          <w:i/>
          <w:spacing w:val="-4"/>
          <w:sz w:val="28"/>
          <w:szCs w:val="28"/>
        </w:rPr>
        <w:t>多數民間團體培育社工</w:t>
      </w:r>
      <w:r w:rsidR="00992658" w:rsidRPr="007E5079">
        <w:rPr>
          <w:rFonts w:ascii="Times New Roman"/>
          <w:i/>
          <w:spacing w:val="-4"/>
          <w:sz w:val="28"/>
          <w:szCs w:val="28"/>
        </w:rPr>
        <w:t>在高風險家庭</w:t>
      </w:r>
      <w:r w:rsidR="00444DC0" w:rsidRPr="007E5079">
        <w:rPr>
          <w:rFonts w:ascii="Times New Roman"/>
          <w:i/>
          <w:spacing w:val="-4"/>
          <w:sz w:val="28"/>
          <w:szCs w:val="28"/>
        </w:rPr>
        <w:t>進行個案</w:t>
      </w:r>
      <w:r w:rsidR="00444DC0" w:rsidRPr="007E5079">
        <w:rPr>
          <w:rFonts w:ascii="Times New Roman"/>
          <w:i/>
          <w:spacing w:val="4"/>
          <w:sz w:val="28"/>
          <w:szCs w:val="28"/>
        </w:rPr>
        <w:t>管理服務、方案</w:t>
      </w:r>
      <w:r w:rsidR="00444DC0" w:rsidRPr="007E5079">
        <w:rPr>
          <w:rFonts w:ascii="Times New Roman"/>
          <w:i/>
          <w:sz w:val="28"/>
          <w:szCs w:val="28"/>
        </w:rPr>
        <w:t>規劃與執行，其實已具備獨立作業的</w:t>
      </w:r>
      <w:r w:rsidR="00444DC0" w:rsidRPr="007E5079">
        <w:rPr>
          <w:rFonts w:ascii="Times New Roman"/>
          <w:i/>
          <w:spacing w:val="4"/>
          <w:sz w:val="28"/>
          <w:szCs w:val="28"/>
        </w:rPr>
        <w:t>專業成熟度，</w:t>
      </w:r>
      <w:r w:rsidR="000D5B3C" w:rsidRPr="007E5079">
        <w:rPr>
          <w:rFonts w:ascii="Times New Roman"/>
          <w:i/>
          <w:spacing w:val="4"/>
          <w:sz w:val="28"/>
          <w:szCs w:val="28"/>
        </w:rPr>
        <w:t>並</w:t>
      </w:r>
      <w:r w:rsidR="00444DC0" w:rsidRPr="007E5079">
        <w:rPr>
          <w:rFonts w:ascii="Times New Roman"/>
          <w:i/>
          <w:spacing w:val="4"/>
          <w:sz w:val="28"/>
          <w:szCs w:val="28"/>
        </w:rPr>
        <w:t>以個案及家庭服務的資源與個管連結</w:t>
      </w:r>
      <w:r w:rsidR="00444DC0" w:rsidRPr="007E5079">
        <w:rPr>
          <w:rFonts w:ascii="Times New Roman"/>
          <w:i/>
          <w:sz w:val="28"/>
          <w:szCs w:val="28"/>
        </w:rPr>
        <w:t>角色為優勢。但</w:t>
      </w:r>
      <w:r w:rsidRPr="007E5079">
        <w:rPr>
          <w:rFonts w:ascii="Times New Roman"/>
          <w:i/>
          <w:sz w:val="28"/>
          <w:szCs w:val="28"/>
        </w:rPr>
        <w:t>脆弱</w:t>
      </w:r>
      <w:r w:rsidR="00444DC0" w:rsidRPr="007E5079">
        <w:rPr>
          <w:rFonts w:ascii="Times New Roman"/>
          <w:i/>
          <w:sz w:val="28"/>
          <w:szCs w:val="28"/>
        </w:rPr>
        <w:t>家庭專精化服務的轉型，受補</w:t>
      </w:r>
      <w:r w:rsidR="00444DC0" w:rsidRPr="007E5079">
        <w:rPr>
          <w:rFonts w:ascii="Times New Roman"/>
          <w:i/>
          <w:spacing w:val="4"/>
          <w:sz w:val="28"/>
          <w:szCs w:val="28"/>
        </w:rPr>
        <w:t>助的民間團體，依照衛福部個案管理程序，必須接</w:t>
      </w:r>
      <w:r w:rsidR="00444DC0" w:rsidRPr="007E5079">
        <w:rPr>
          <w:rFonts w:ascii="Times New Roman"/>
          <w:i/>
          <w:spacing w:val="2"/>
          <w:sz w:val="28"/>
          <w:szCs w:val="28"/>
        </w:rPr>
        <w:t>受社福中心進行轉介，隨著社福中心處遇計畫提供</w:t>
      </w:r>
      <w:r w:rsidR="00444DC0" w:rsidRPr="007E5079">
        <w:rPr>
          <w:rFonts w:ascii="Times New Roman"/>
          <w:i/>
          <w:sz w:val="28"/>
          <w:szCs w:val="28"/>
        </w:rPr>
        <w:t>特定的服務，而非由民間單位自行且全面性連結家庭服務</w:t>
      </w:r>
      <w:r w:rsidRPr="007E5079">
        <w:rPr>
          <w:rFonts w:ascii="Times New Roman"/>
          <w:i/>
          <w:sz w:val="28"/>
          <w:szCs w:val="28"/>
        </w:rPr>
        <w:t>。</w:t>
      </w:r>
      <w:r w:rsidR="000D5B3C" w:rsidRPr="007E5079">
        <w:rPr>
          <w:rFonts w:ascii="Times New Roman"/>
          <w:i/>
          <w:sz w:val="28"/>
          <w:szCs w:val="28"/>
        </w:rPr>
        <w:t>團體服務方案又因案件量及參與率，</w:t>
      </w:r>
      <w:r w:rsidR="000D5B3C" w:rsidRPr="007E5079">
        <w:rPr>
          <w:rFonts w:ascii="Times New Roman"/>
          <w:i/>
          <w:sz w:val="28"/>
          <w:szCs w:val="28"/>
        </w:rPr>
        <w:t>……</w:t>
      </w:r>
      <w:r w:rsidR="000D5B3C" w:rsidRPr="007E5079">
        <w:rPr>
          <w:rFonts w:ascii="Times New Roman"/>
          <w:i/>
          <w:sz w:val="28"/>
          <w:szCs w:val="28"/>
        </w:rPr>
        <w:t>也考驗著民間團體的能量</w:t>
      </w:r>
      <w:r w:rsidRPr="007E5079">
        <w:rPr>
          <w:rFonts w:ascii="Times New Roman"/>
          <w:i/>
          <w:sz w:val="28"/>
          <w:szCs w:val="28"/>
        </w:rPr>
        <w:t>」</w:t>
      </w:r>
      <w:r w:rsidRPr="007E5079">
        <w:rPr>
          <w:rFonts w:ascii="Times New Roman"/>
          <w:b/>
          <w:i/>
          <w:sz w:val="28"/>
          <w:szCs w:val="28"/>
        </w:rPr>
        <w:t>(</w:t>
      </w:r>
      <w:r w:rsidRPr="007E5079">
        <w:rPr>
          <w:rFonts w:ascii="Times New Roman"/>
          <w:b/>
          <w:i/>
          <w:sz w:val="28"/>
          <w:szCs w:val="28"/>
        </w:rPr>
        <w:t>新北市政府</w:t>
      </w:r>
      <w:r w:rsidRPr="007E5079">
        <w:rPr>
          <w:rFonts w:ascii="Times New Roman"/>
          <w:b/>
          <w:i/>
          <w:sz w:val="28"/>
          <w:szCs w:val="28"/>
        </w:rPr>
        <w:t>)</w:t>
      </w:r>
    </w:p>
    <w:p w14:paraId="18802E3C" w14:textId="77777777" w:rsidR="00FE5190" w:rsidRPr="007E5079" w:rsidRDefault="00FE5190" w:rsidP="00FE5190">
      <w:pPr>
        <w:pStyle w:val="42"/>
        <w:kinsoku w:val="0"/>
        <w:spacing w:beforeLines="25" w:before="114"/>
        <w:ind w:leftChars="600" w:left="2041" w:firstLine="600"/>
        <w:rPr>
          <w:rFonts w:ascii="Times New Roman"/>
          <w:b/>
          <w:i/>
          <w:sz w:val="28"/>
          <w:szCs w:val="28"/>
        </w:rPr>
      </w:pPr>
      <w:r w:rsidRPr="007E5079">
        <w:rPr>
          <w:rFonts w:ascii="Times New Roman"/>
          <w:i/>
          <w:sz w:val="28"/>
          <w:szCs w:val="28"/>
        </w:rPr>
        <w:t>「本市幅員廣闊，民間資源量能因區域而有差異，</w:t>
      </w:r>
      <w:r w:rsidRPr="007E5079">
        <w:rPr>
          <w:rFonts w:ascii="Times New Roman"/>
          <w:i/>
          <w:spacing w:val="4"/>
          <w:sz w:val="28"/>
          <w:szCs w:val="28"/>
        </w:rPr>
        <w:t>以致各區域協力團體的專業能力及意願，還有待發掘</w:t>
      </w:r>
      <w:r w:rsidRPr="007E5079">
        <w:rPr>
          <w:rFonts w:ascii="Times New Roman"/>
          <w:i/>
          <w:sz w:val="28"/>
          <w:szCs w:val="28"/>
        </w:rPr>
        <w:t>與培力」</w:t>
      </w:r>
      <w:r w:rsidRPr="007E5079">
        <w:rPr>
          <w:rFonts w:ascii="Times New Roman"/>
          <w:b/>
          <w:i/>
          <w:sz w:val="28"/>
          <w:szCs w:val="28"/>
        </w:rPr>
        <w:t>(</w:t>
      </w:r>
      <w:r w:rsidRPr="007E5079">
        <w:rPr>
          <w:rFonts w:ascii="Times New Roman"/>
          <w:b/>
          <w:i/>
          <w:sz w:val="28"/>
          <w:szCs w:val="28"/>
        </w:rPr>
        <w:t>高雄市政府</w:t>
      </w:r>
      <w:r w:rsidRPr="007E5079">
        <w:rPr>
          <w:rFonts w:ascii="Times New Roman"/>
          <w:b/>
          <w:i/>
          <w:sz w:val="28"/>
          <w:szCs w:val="28"/>
        </w:rPr>
        <w:t>)</w:t>
      </w:r>
    </w:p>
    <w:p w14:paraId="087A785C" w14:textId="77777777" w:rsidR="009B3AE4" w:rsidRPr="007E5079" w:rsidRDefault="00026BFF" w:rsidP="0038036F">
      <w:pPr>
        <w:pStyle w:val="42"/>
        <w:kinsoku w:val="0"/>
        <w:spacing w:beforeLines="50" w:before="228"/>
        <w:ind w:left="1701" w:firstLine="680"/>
        <w:rPr>
          <w:rFonts w:ascii="Times New Roman"/>
        </w:rPr>
      </w:pPr>
      <w:r w:rsidRPr="007E5079">
        <w:rPr>
          <w:rFonts w:ascii="Times New Roman"/>
        </w:rPr>
        <w:t>另外，衛福部對於</w:t>
      </w:r>
      <w:r w:rsidR="00DE36A7" w:rsidRPr="007E5079">
        <w:rPr>
          <w:rFonts w:ascii="Times New Roman"/>
        </w:rPr>
        <w:t>脆弱家庭服務</w:t>
      </w:r>
      <w:r w:rsidRPr="007E5079">
        <w:rPr>
          <w:rFonts w:ascii="Times New Roman"/>
        </w:rPr>
        <w:t>的</w:t>
      </w:r>
      <w:r w:rsidR="00DE36A7" w:rsidRPr="007E5079">
        <w:rPr>
          <w:rFonts w:ascii="Times New Roman"/>
        </w:rPr>
        <w:t>公私部門分工原則，</w:t>
      </w:r>
      <w:r w:rsidRPr="007E5079">
        <w:rPr>
          <w:rFonts w:ascii="Times New Roman"/>
        </w:rPr>
        <w:t>是</w:t>
      </w:r>
      <w:r w:rsidR="00DE36A7" w:rsidRPr="007E5079">
        <w:rPr>
          <w:rFonts w:ascii="Times New Roman"/>
        </w:rPr>
        <w:t>由家庭服務中心執行個管、資源盤點與開發</w:t>
      </w:r>
      <w:r w:rsidRPr="007E5079">
        <w:rPr>
          <w:rFonts w:ascii="Times New Roman"/>
        </w:rPr>
        <w:t>，以及</w:t>
      </w:r>
      <w:r w:rsidR="00DE36A7" w:rsidRPr="007E5079">
        <w:rPr>
          <w:rFonts w:ascii="Times New Roman"/>
        </w:rPr>
        <w:t>服務系統整合，</w:t>
      </w:r>
      <w:r w:rsidRPr="007E5079">
        <w:rPr>
          <w:rFonts w:ascii="Times New Roman"/>
        </w:rPr>
        <w:t>而</w:t>
      </w:r>
      <w:r w:rsidR="00DE36A7" w:rsidRPr="007E5079">
        <w:rPr>
          <w:rFonts w:ascii="Times New Roman"/>
        </w:rPr>
        <w:t>民間單位則</w:t>
      </w:r>
      <w:r w:rsidRPr="007E5079">
        <w:rPr>
          <w:rFonts w:ascii="Times New Roman"/>
        </w:rPr>
        <w:t>是</w:t>
      </w:r>
      <w:r w:rsidR="00DE36A7" w:rsidRPr="007E5079">
        <w:rPr>
          <w:rFonts w:ascii="Times New Roman"/>
        </w:rPr>
        <w:t>發展多元</w:t>
      </w:r>
      <w:r w:rsidRPr="007E5079">
        <w:rPr>
          <w:rFonts w:ascii="Times New Roman"/>
        </w:rPr>
        <w:t>、</w:t>
      </w:r>
      <w:r w:rsidR="00DE36A7" w:rsidRPr="007E5079">
        <w:rPr>
          <w:rFonts w:ascii="Times New Roman"/>
        </w:rPr>
        <w:t>專精服務</w:t>
      </w:r>
      <w:r w:rsidRPr="007E5079">
        <w:rPr>
          <w:rFonts w:ascii="Times New Roman"/>
        </w:rPr>
        <w:t>與</w:t>
      </w:r>
      <w:r w:rsidR="00DE36A7" w:rsidRPr="007E5079">
        <w:rPr>
          <w:rFonts w:ascii="Times New Roman"/>
        </w:rPr>
        <w:t>開發創新服務為主，兩者服務同一個案時需共案共管，</w:t>
      </w:r>
      <w:r w:rsidRPr="007E5079">
        <w:rPr>
          <w:rFonts w:ascii="Times New Roman"/>
        </w:rPr>
        <w:t>也就是說，</w:t>
      </w:r>
      <w:r w:rsidR="00DE36A7" w:rsidRPr="007E5079">
        <w:rPr>
          <w:rFonts w:ascii="Times New Roman"/>
        </w:rPr>
        <w:t>民間單位</w:t>
      </w:r>
      <w:r w:rsidRPr="007E5079">
        <w:rPr>
          <w:rFonts w:ascii="Times New Roman"/>
        </w:rPr>
        <w:t>還</w:t>
      </w:r>
      <w:r w:rsidR="00DE36A7" w:rsidRPr="007E5079">
        <w:rPr>
          <w:rFonts w:ascii="Times New Roman"/>
        </w:rPr>
        <w:t>在提供服務時，家庭服務中心不</w:t>
      </w:r>
      <w:r w:rsidRPr="007E5079">
        <w:rPr>
          <w:rFonts w:ascii="Times New Roman"/>
        </w:rPr>
        <w:t>能</w:t>
      </w:r>
      <w:r w:rsidR="00DE36A7" w:rsidRPr="007E5079">
        <w:rPr>
          <w:rFonts w:ascii="Times New Roman"/>
        </w:rPr>
        <w:t>結案。</w:t>
      </w:r>
    </w:p>
    <w:p w14:paraId="5D68281E" w14:textId="77777777" w:rsidR="00355FA2" w:rsidRPr="007E5079" w:rsidRDefault="00026BFF" w:rsidP="006448F8">
      <w:pPr>
        <w:pStyle w:val="42"/>
        <w:kinsoku w:val="0"/>
        <w:ind w:left="1701" w:firstLine="680"/>
        <w:rPr>
          <w:rFonts w:ascii="Times New Roman"/>
        </w:rPr>
      </w:pPr>
      <w:r w:rsidRPr="007E5079">
        <w:rPr>
          <w:rFonts w:ascii="Times New Roman"/>
        </w:rPr>
        <w:t>但原本是促進</w:t>
      </w:r>
      <w:r w:rsidR="00355FA2" w:rsidRPr="007E5079">
        <w:rPr>
          <w:rFonts w:ascii="Times New Roman"/>
          <w:spacing w:val="-6"/>
        </w:rPr>
        <w:t>公私協力的</w:t>
      </w:r>
      <w:r w:rsidRPr="007E5079">
        <w:rPr>
          <w:rFonts w:ascii="Times New Roman"/>
          <w:spacing w:val="-6"/>
        </w:rPr>
        <w:t>「共案機制」</w:t>
      </w:r>
      <w:r w:rsidR="00355FA2" w:rsidRPr="007E5079">
        <w:rPr>
          <w:rFonts w:ascii="Times New Roman"/>
          <w:spacing w:val="-6"/>
        </w:rPr>
        <w:t>落</w:t>
      </w:r>
      <w:r w:rsidR="00775749" w:rsidRPr="007E5079">
        <w:rPr>
          <w:rFonts w:ascii="Times New Roman"/>
          <w:spacing w:val="-6"/>
        </w:rPr>
        <w:t>到</w:t>
      </w:r>
      <w:r w:rsidR="00355FA2" w:rsidRPr="007E5079">
        <w:rPr>
          <w:rFonts w:ascii="Times New Roman"/>
          <w:spacing w:val="-6"/>
        </w:rPr>
        <w:t>實際</w:t>
      </w:r>
      <w:r w:rsidR="00355FA2" w:rsidRPr="007E5079">
        <w:rPr>
          <w:rFonts w:ascii="Times New Roman"/>
        </w:rPr>
        <w:t>執行上，網絡各角色的定位與合作方式仍</w:t>
      </w:r>
      <w:r w:rsidR="006448F8" w:rsidRPr="007E5079">
        <w:rPr>
          <w:rFonts w:ascii="Times New Roman"/>
        </w:rPr>
        <w:t>是</w:t>
      </w:r>
      <w:r w:rsidR="00355FA2" w:rsidRPr="007E5079">
        <w:rPr>
          <w:rFonts w:ascii="Times New Roman"/>
        </w:rPr>
        <w:t>相</w:t>
      </w:r>
      <w:r w:rsidR="00355FA2" w:rsidRPr="007E5079">
        <w:rPr>
          <w:rFonts w:ascii="Times New Roman"/>
          <w:spacing w:val="-6"/>
        </w:rPr>
        <w:t>當模糊，社工不知道「怎麼用</w:t>
      </w:r>
      <w:r w:rsidR="00355FA2" w:rsidRPr="007E5079">
        <w:rPr>
          <w:rFonts w:ascii="Times New Roman"/>
          <w:spacing w:val="-6"/>
        </w:rPr>
        <w:t>?</w:t>
      </w:r>
      <w:r w:rsidR="00355FA2" w:rsidRPr="007E5079">
        <w:rPr>
          <w:rFonts w:ascii="Times New Roman"/>
          <w:spacing w:val="-6"/>
        </w:rPr>
        <w:t>」「怎麼合作？」</w:t>
      </w:r>
      <w:r w:rsidR="00355FA2" w:rsidRPr="007E5079">
        <w:rPr>
          <w:rFonts w:ascii="Times New Roman"/>
          <w:spacing w:val="4"/>
        </w:rPr>
        <w:t>會比較好，這種情況讓</w:t>
      </w:r>
      <w:r w:rsidR="00355FA2" w:rsidRPr="007E5079">
        <w:rPr>
          <w:rFonts w:ascii="Times New Roman"/>
        </w:rPr>
        <w:t>擔任脆弱家庭</w:t>
      </w:r>
      <w:r w:rsidR="0038036F" w:rsidRPr="007E5079">
        <w:rPr>
          <w:rFonts w:ascii="Times New Roman"/>
        </w:rPr>
        <w:t>個案管理</w:t>
      </w:r>
      <w:r w:rsidR="00355FA2" w:rsidRPr="007E5079">
        <w:rPr>
          <w:rFonts w:ascii="Times New Roman"/>
        </w:rPr>
        <w:t>的社工人員感到負擔，進而影響轉介民間單位資源的意願</w:t>
      </w:r>
      <w:r w:rsidRPr="007E5079">
        <w:rPr>
          <w:rFonts w:ascii="Times New Roman"/>
        </w:rPr>
        <w:t>，也讓這樣</w:t>
      </w:r>
      <w:r w:rsidRPr="007E5079">
        <w:rPr>
          <w:rFonts w:ascii="Times New Roman"/>
          <w:spacing w:val="-6"/>
        </w:rPr>
        <w:t>「共案機制」</w:t>
      </w:r>
      <w:r w:rsidRPr="007E5079">
        <w:rPr>
          <w:rFonts w:ascii="Times New Roman"/>
        </w:rPr>
        <w:t>成為公私部門彼此相互牽制的絆腳石</w:t>
      </w:r>
      <w:r w:rsidR="00355FA2" w:rsidRPr="007E5079">
        <w:rPr>
          <w:rFonts w:ascii="Times New Roman"/>
        </w:rPr>
        <w:t>。</w:t>
      </w:r>
    </w:p>
    <w:p w14:paraId="7FD7DC0D" w14:textId="77777777" w:rsidR="00355FA2" w:rsidRPr="007E5079" w:rsidRDefault="00355FA2" w:rsidP="001B659F">
      <w:pPr>
        <w:pStyle w:val="42"/>
        <w:kinsoku w:val="0"/>
        <w:spacing w:beforeLines="25" w:before="114"/>
        <w:ind w:leftChars="600" w:left="2041" w:firstLine="600"/>
        <w:rPr>
          <w:rFonts w:ascii="Times New Roman"/>
          <w:b/>
          <w:i/>
          <w:sz w:val="28"/>
          <w:szCs w:val="28"/>
        </w:rPr>
      </w:pPr>
      <w:r w:rsidRPr="007E5079">
        <w:rPr>
          <w:rFonts w:ascii="Times New Roman"/>
          <w:i/>
          <w:sz w:val="28"/>
          <w:szCs w:val="28"/>
        </w:rPr>
        <w:lastRenderedPageBreak/>
        <w:t>「高風險家庭服務收回政府轉為脆弱家庭服務，有些專精方案規劃放在不熟悉直接服務的科別如婦幼科，社工又在社福中心，專精單位受理的案子多為社</w:t>
      </w:r>
      <w:r w:rsidRPr="007E5079">
        <w:rPr>
          <w:rFonts w:ascii="Times New Roman"/>
          <w:i/>
          <w:spacing w:val="-6"/>
          <w:sz w:val="28"/>
          <w:szCs w:val="28"/>
        </w:rPr>
        <w:t>福中心轉介。社安網聘請的新人力，有些可能對</w:t>
      </w:r>
      <w:r w:rsidR="0038036F" w:rsidRPr="007E5079">
        <w:rPr>
          <w:rFonts w:ascii="Times New Roman"/>
          <w:i/>
          <w:spacing w:val="-6"/>
          <w:sz w:val="28"/>
          <w:szCs w:val="28"/>
        </w:rPr>
        <w:t>具有</w:t>
      </w:r>
      <w:r w:rsidRPr="007E5079">
        <w:rPr>
          <w:rFonts w:ascii="Times New Roman"/>
          <w:i/>
          <w:sz w:val="28"/>
          <w:szCs w:val="28"/>
        </w:rPr>
        <w:t>深度的家庭服務工作不熟悉，</w:t>
      </w:r>
      <w:r w:rsidR="0038036F" w:rsidRPr="007E5079">
        <w:rPr>
          <w:rFonts w:ascii="Times New Roman"/>
          <w:i/>
          <w:sz w:val="28"/>
          <w:szCs w:val="28"/>
        </w:rPr>
        <w:t>在</w:t>
      </w:r>
      <w:r w:rsidRPr="007E5079">
        <w:rPr>
          <w:rFonts w:ascii="Times New Roman"/>
          <w:i/>
          <w:sz w:val="28"/>
          <w:szCs w:val="28"/>
        </w:rPr>
        <w:t>現行制度</w:t>
      </w:r>
      <w:r w:rsidR="0038036F" w:rsidRPr="007E5079">
        <w:rPr>
          <w:rFonts w:ascii="Times New Roman"/>
          <w:i/>
          <w:sz w:val="28"/>
          <w:szCs w:val="28"/>
        </w:rPr>
        <w:t>下，由社工擬</w:t>
      </w:r>
      <w:r w:rsidR="0038036F" w:rsidRPr="007E5079">
        <w:rPr>
          <w:rFonts w:ascii="Times New Roman"/>
          <w:i/>
          <w:spacing w:val="6"/>
          <w:sz w:val="28"/>
          <w:szCs w:val="28"/>
        </w:rPr>
        <w:t>訂</w:t>
      </w:r>
      <w:r w:rsidRPr="007E5079">
        <w:rPr>
          <w:rFonts w:ascii="Times New Roman"/>
          <w:i/>
          <w:spacing w:val="6"/>
          <w:sz w:val="28"/>
          <w:szCs w:val="28"/>
        </w:rPr>
        <w:t>處遇計畫，</w:t>
      </w:r>
      <w:r w:rsidR="0038036F" w:rsidRPr="007E5079">
        <w:rPr>
          <w:rFonts w:ascii="Times New Roman"/>
          <w:i/>
          <w:spacing w:val="6"/>
          <w:sz w:val="28"/>
          <w:szCs w:val="28"/>
        </w:rPr>
        <w:t>再</w:t>
      </w:r>
      <w:r w:rsidRPr="007E5079">
        <w:rPr>
          <w:rFonts w:ascii="Times New Roman"/>
          <w:i/>
          <w:spacing w:val="6"/>
          <w:sz w:val="28"/>
          <w:szCs w:val="28"/>
        </w:rPr>
        <w:t>轉介</w:t>
      </w:r>
      <w:r w:rsidR="0038036F" w:rsidRPr="007E5079">
        <w:rPr>
          <w:rFonts w:ascii="Times New Roman"/>
          <w:i/>
          <w:spacing w:val="6"/>
          <w:sz w:val="28"/>
          <w:szCs w:val="28"/>
        </w:rPr>
        <w:t>由</w:t>
      </w:r>
      <w:r w:rsidRPr="007E5079">
        <w:rPr>
          <w:rFonts w:ascii="Times New Roman"/>
          <w:i/>
          <w:spacing w:val="6"/>
          <w:sz w:val="28"/>
          <w:szCs w:val="28"/>
        </w:rPr>
        <w:t>民間單位</w:t>
      </w:r>
      <w:r w:rsidR="0038036F" w:rsidRPr="007E5079">
        <w:rPr>
          <w:rFonts w:ascii="Times New Roman"/>
          <w:i/>
          <w:spacing w:val="6"/>
          <w:sz w:val="28"/>
          <w:szCs w:val="28"/>
        </w:rPr>
        <w:t>提供</w:t>
      </w:r>
      <w:r w:rsidRPr="007E5079">
        <w:rPr>
          <w:rFonts w:ascii="Times New Roman"/>
          <w:i/>
          <w:spacing w:val="6"/>
          <w:sz w:val="28"/>
          <w:szCs w:val="28"/>
        </w:rPr>
        <w:t>專精服務，民間</w:t>
      </w:r>
      <w:r w:rsidRPr="007E5079">
        <w:rPr>
          <w:rFonts w:ascii="Times New Roman"/>
          <w:i/>
          <w:sz w:val="28"/>
          <w:szCs w:val="28"/>
        </w:rPr>
        <w:t>單位</w:t>
      </w:r>
      <w:r w:rsidR="0038036F" w:rsidRPr="007E5079">
        <w:rPr>
          <w:rFonts w:ascii="Times New Roman"/>
          <w:i/>
          <w:sz w:val="28"/>
          <w:szCs w:val="28"/>
        </w:rPr>
        <w:t>必須遵循</w:t>
      </w:r>
      <w:r w:rsidRPr="007E5079">
        <w:rPr>
          <w:rFonts w:ascii="Times New Roman"/>
          <w:i/>
          <w:sz w:val="28"/>
          <w:szCs w:val="28"/>
        </w:rPr>
        <w:t>處遇計畫去</w:t>
      </w:r>
      <w:r w:rsidR="0038036F" w:rsidRPr="007E5079">
        <w:rPr>
          <w:rFonts w:ascii="Times New Roman"/>
          <w:i/>
          <w:sz w:val="28"/>
          <w:szCs w:val="28"/>
        </w:rPr>
        <w:t>做</w:t>
      </w:r>
      <w:r w:rsidRPr="007E5079">
        <w:rPr>
          <w:rFonts w:ascii="Times New Roman"/>
          <w:i/>
          <w:sz w:val="28"/>
          <w:szCs w:val="28"/>
        </w:rPr>
        <w:t>執行，</w:t>
      </w:r>
      <w:r w:rsidR="0038036F" w:rsidRPr="007E5079">
        <w:rPr>
          <w:rFonts w:ascii="Times New Roman"/>
          <w:i/>
          <w:sz w:val="28"/>
          <w:szCs w:val="28"/>
        </w:rPr>
        <w:t>但</w:t>
      </w:r>
      <w:r w:rsidRPr="007E5079">
        <w:rPr>
          <w:rFonts w:ascii="Times New Roman"/>
          <w:i/>
          <w:sz w:val="28"/>
          <w:szCs w:val="28"/>
        </w:rPr>
        <w:t>有時候民間單位反而較有經驗，並不一定</w:t>
      </w:r>
      <w:r w:rsidR="0038036F" w:rsidRPr="007E5079">
        <w:rPr>
          <w:rFonts w:ascii="Times New Roman"/>
          <w:i/>
          <w:sz w:val="28"/>
          <w:szCs w:val="28"/>
        </w:rPr>
        <w:t>會</w:t>
      </w:r>
      <w:r w:rsidRPr="007E5079">
        <w:rPr>
          <w:rFonts w:ascii="Times New Roman"/>
          <w:i/>
          <w:sz w:val="28"/>
          <w:szCs w:val="28"/>
        </w:rPr>
        <w:t>認同</w:t>
      </w:r>
      <w:r w:rsidR="0038036F" w:rsidRPr="007E5079">
        <w:rPr>
          <w:rFonts w:ascii="Times New Roman"/>
          <w:i/>
          <w:sz w:val="28"/>
          <w:szCs w:val="28"/>
        </w:rPr>
        <w:t>社工的</w:t>
      </w:r>
      <w:r w:rsidRPr="007E5079">
        <w:rPr>
          <w:rFonts w:ascii="Times New Roman"/>
          <w:i/>
          <w:sz w:val="28"/>
          <w:szCs w:val="28"/>
        </w:rPr>
        <w:t>處遇內容。社安網</w:t>
      </w:r>
      <w:r w:rsidR="0038036F" w:rsidRPr="007E5079">
        <w:rPr>
          <w:rFonts w:ascii="Times New Roman"/>
          <w:i/>
          <w:sz w:val="28"/>
          <w:szCs w:val="28"/>
        </w:rPr>
        <w:t>對於</w:t>
      </w:r>
      <w:r w:rsidRPr="007E5079">
        <w:rPr>
          <w:rFonts w:ascii="Times New Roman"/>
          <w:i/>
          <w:sz w:val="28"/>
          <w:szCs w:val="28"/>
        </w:rPr>
        <w:t>各</w:t>
      </w:r>
      <w:r w:rsidR="0038036F" w:rsidRPr="007E5079">
        <w:rPr>
          <w:rFonts w:ascii="Times New Roman"/>
          <w:i/>
          <w:sz w:val="28"/>
          <w:szCs w:val="28"/>
        </w:rPr>
        <w:t>網絡的</w:t>
      </w:r>
      <w:r w:rsidRPr="007E5079">
        <w:rPr>
          <w:rFonts w:ascii="Times New Roman"/>
          <w:i/>
          <w:sz w:val="28"/>
          <w:szCs w:val="28"/>
        </w:rPr>
        <w:t>社工角色定位還不清楚，政策規劃社工以共案制的方式與民間單位搭配，但對社安網的社工來說，這樣的做法反而負擔，轉介民間單位案量很少。」</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1721DC75" w14:textId="77777777" w:rsidR="00DE36A7" w:rsidRPr="007E5079" w:rsidRDefault="00DE36A7" w:rsidP="001B659F">
      <w:pPr>
        <w:pStyle w:val="42"/>
        <w:kinsoku w:val="0"/>
        <w:spacing w:beforeLines="25" w:before="114"/>
        <w:ind w:leftChars="600" w:left="2041" w:firstLine="600"/>
        <w:rPr>
          <w:rFonts w:ascii="Times New Roman"/>
          <w:i/>
          <w:sz w:val="28"/>
          <w:szCs w:val="28"/>
        </w:rPr>
      </w:pPr>
      <w:r w:rsidRPr="007E5079">
        <w:rPr>
          <w:rFonts w:ascii="Times New Roman"/>
          <w:i/>
          <w:sz w:val="28"/>
          <w:szCs w:val="28"/>
        </w:rPr>
        <w:t>「家庭服務中心與民間單位因彼此服務目標及性質不同，在共案共管機制下，如果兩單位對結案指標有不同看法，也會因為需要共案而彼此牽制，造成社工耗能、或民間單位的服務無法延續，建議應能賦予共案機制更多彈性。」</w:t>
      </w:r>
      <w:r w:rsidRPr="007E5079">
        <w:rPr>
          <w:rFonts w:ascii="Times New Roman"/>
          <w:b/>
          <w:i/>
          <w:sz w:val="28"/>
          <w:szCs w:val="28"/>
        </w:rPr>
        <w:t>(</w:t>
      </w:r>
      <w:r w:rsidRPr="007E5079">
        <w:rPr>
          <w:rFonts w:ascii="Times New Roman"/>
          <w:b/>
          <w:i/>
          <w:sz w:val="28"/>
          <w:szCs w:val="28"/>
        </w:rPr>
        <w:t>桃園市政府</w:t>
      </w:r>
      <w:r w:rsidRPr="007E5079">
        <w:rPr>
          <w:rFonts w:ascii="Times New Roman"/>
          <w:b/>
          <w:i/>
          <w:sz w:val="28"/>
          <w:szCs w:val="28"/>
        </w:rPr>
        <w:t>)</w:t>
      </w:r>
    </w:p>
    <w:p w14:paraId="09132031" w14:textId="77777777" w:rsidR="00355FA2" w:rsidRPr="007E5079" w:rsidRDefault="00355FA2" w:rsidP="00355FA2">
      <w:pPr>
        <w:pStyle w:val="42"/>
        <w:kinsoku w:val="0"/>
        <w:ind w:leftChars="600" w:left="2041" w:firstLineChars="0" w:firstLine="0"/>
        <w:rPr>
          <w:rFonts w:ascii="Times New Roman"/>
          <w:i/>
          <w:sz w:val="28"/>
          <w:szCs w:val="28"/>
        </w:rPr>
      </w:pPr>
    </w:p>
    <w:p w14:paraId="3DC6A74E" w14:textId="77777777" w:rsidR="00355FA2" w:rsidRPr="007E5079" w:rsidRDefault="00355FA2" w:rsidP="00355FA2">
      <w:pPr>
        <w:pStyle w:val="4"/>
        <w:numPr>
          <w:ilvl w:val="3"/>
          <w:numId w:val="1"/>
        </w:numPr>
        <w:rPr>
          <w:rFonts w:ascii="Times New Roman" w:hAnsi="Times New Roman"/>
          <w:b/>
        </w:rPr>
      </w:pPr>
      <w:r w:rsidRPr="007E5079">
        <w:rPr>
          <w:rFonts w:ascii="Times New Roman" w:hAnsi="Times New Roman"/>
          <w:b/>
          <w:spacing w:val="4"/>
        </w:rPr>
        <w:t>孩子去哪了？高風險家庭服務結束時，</w:t>
      </w:r>
      <w:r w:rsidR="001B659F" w:rsidRPr="007E5079">
        <w:rPr>
          <w:rFonts w:ascii="Times New Roman" w:hAnsi="Times New Roman"/>
          <w:b/>
          <w:spacing w:val="4"/>
        </w:rPr>
        <w:t>被</w:t>
      </w:r>
      <w:r w:rsidRPr="007E5079">
        <w:rPr>
          <w:rFonts w:ascii="Times New Roman" w:hAnsi="Times New Roman"/>
          <w:b/>
          <w:spacing w:val="4"/>
        </w:rPr>
        <w:t>大量結案</w:t>
      </w:r>
      <w:r w:rsidRPr="007E5079">
        <w:rPr>
          <w:rFonts w:ascii="Times New Roman" w:hAnsi="Times New Roman"/>
          <w:b/>
        </w:rPr>
        <w:t>的兒少</w:t>
      </w:r>
      <w:r w:rsidR="001B659F" w:rsidRPr="007E5079">
        <w:rPr>
          <w:rFonts w:ascii="Times New Roman" w:hAnsi="Times New Roman"/>
          <w:b/>
        </w:rPr>
        <w:t>與</w:t>
      </w:r>
      <w:r w:rsidRPr="007E5079">
        <w:rPr>
          <w:rFonts w:ascii="Times New Roman" w:hAnsi="Times New Roman"/>
          <w:b/>
        </w:rPr>
        <w:t>家庭落腳</w:t>
      </w:r>
      <w:r w:rsidR="001B659F" w:rsidRPr="007E5079">
        <w:rPr>
          <w:rFonts w:ascii="Times New Roman" w:hAnsi="Times New Roman"/>
          <w:b/>
        </w:rPr>
        <w:t>在</w:t>
      </w:r>
      <w:r w:rsidRPr="007E5079">
        <w:rPr>
          <w:rFonts w:ascii="Times New Roman" w:hAnsi="Times New Roman"/>
          <w:b/>
        </w:rPr>
        <w:t>何處？</w:t>
      </w:r>
    </w:p>
    <w:p w14:paraId="090D3B53" w14:textId="77777777" w:rsidR="00355FA2" w:rsidRPr="007E5079" w:rsidRDefault="00355FA2" w:rsidP="00355FA2">
      <w:pPr>
        <w:pStyle w:val="42"/>
        <w:ind w:left="1701" w:firstLine="680"/>
        <w:rPr>
          <w:rFonts w:ascii="Times New Roman"/>
        </w:rPr>
      </w:pPr>
      <w:r w:rsidRPr="007E5079">
        <w:rPr>
          <w:rFonts w:ascii="Times New Roman"/>
        </w:rPr>
        <w:t>107</w:t>
      </w:r>
      <w:r w:rsidRPr="007E5079">
        <w:rPr>
          <w:rFonts w:ascii="Times New Roman"/>
        </w:rPr>
        <w:t>年開始進行原本高風險家庭服務方案的結束與轉銜，實際參與相關單位督導的資深實務工作者就指出，許多案件在轉銜過程中被結案或有「短開短結」的情形：</w:t>
      </w:r>
    </w:p>
    <w:p w14:paraId="5BA9866A" w14:textId="77777777" w:rsidR="00355FA2" w:rsidRPr="007E5079" w:rsidRDefault="00355FA2" w:rsidP="00355FA2">
      <w:pPr>
        <w:pStyle w:val="42"/>
        <w:kinsoku w:val="0"/>
        <w:spacing w:beforeLines="25" w:before="114"/>
        <w:ind w:leftChars="600" w:left="2041" w:firstLineChars="186" w:firstLine="633"/>
        <w:rPr>
          <w:rFonts w:ascii="Times New Roman"/>
          <w:b/>
          <w:i/>
          <w:sz w:val="28"/>
          <w:szCs w:val="28"/>
        </w:rPr>
      </w:pPr>
      <w:r w:rsidRPr="007E5079">
        <w:rPr>
          <w:rFonts w:ascii="Times New Roman"/>
          <w:i/>
        </w:rPr>
        <w:t>「</w:t>
      </w:r>
      <w:r w:rsidRPr="007E5079">
        <w:rPr>
          <w:rFonts w:ascii="Times New Roman"/>
          <w:i/>
          <w:sz w:val="28"/>
          <w:szCs w:val="28"/>
        </w:rPr>
        <w:t>有很大的疑問是，高風險過去</w:t>
      </w:r>
      <w:r w:rsidRPr="007E5079">
        <w:rPr>
          <w:rFonts w:ascii="Times New Roman"/>
          <w:i/>
          <w:sz w:val="28"/>
          <w:szCs w:val="28"/>
        </w:rPr>
        <w:t>hold</w:t>
      </w:r>
      <w:r w:rsidRPr="007E5079">
        <w:rPr>
          <w:rFonts w:ascii="Times New Roman"/>
          <w:i/>
          <w:sz w:val="28"/>
          <w:szCs w:val="28"/>
        </w:rPr>
        <w:t>住的那些案子現在到哪裡去了，怎麼被處理？高風險原本</w:t>
      </w:r>
      <w:r w:rsidRPr="007E5079">
        <w:rPr>
          <w:rFonts w:ascii="Times New Roman"/>
          <w:i/>
          <w:sz w:val="28"/>
          <w:szCs w:val="28"/>
        </w:rPr>
        <w:t>4,000</w:t>
      </w:r>
      <w:r w:rsidRPr="007E5079">
        <w:rPr>
          <w:rFonts w:ascii="Times New Roman"/>
          <w:i/>
          <w:sz w:val="28"/>
          <w:szCs w:val="28"/>
        </w:rPr>
        <w:t>多案，有很多表象好的個案在</w:t>
      </w:r>
      <w:r w:rsidRPr="007E5079">
        <w:rPr>
          <w:rFonts w:ascii="Times New Roman"/>
          <w:i/>
          <w:sz w:val="28"/>
          <w:szCs w:val="28"/>
        </w:rPr>
        <w:t>107</w:t>
      </w:r>
      <w:r w:rsidRPr="007E5079">
        <w:rPr>
          <w:rFonts w:ascii="Times New Roman"/>
          <w:i/>
          <w:sz w:val="28"/>
          <w:szCs w:val="28"/>
        </w:rPr>
        <w:t>年轉變為脆家時被結案，因為政府無法承受所有案量回歸，這對很多個案來說，真的是災難。」</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1196713E" w14:textId="77777777" w:rsidR="00355FA2" w:rsidRPr="007E5079" w:rsidRDefault="00355FA2" w:rsidP="00355FA2">
      <w:pPr>
        <w:pStyle w:val="42"/>
        <w:kinsoku w:val="0"/>
        <w:spacing w:beforeLines="25" w:before="114"/>
        <w:ind w:leftChars="600" w:left="2041" w:firstLineChars="186" w:firstLine="558"/>
        <w:rPr>
          <w:rFonts w:ascii="Times New Roman"/>
          <w:b/>
          <w:i/>
          <w:sz w:val="28"/>
          <w:szCs w:val="28"/>
        </w:rPr>
      </w:pPr>
      <w:r w:rsidRPr="007E5079">
        <w:rPr>
          <w:rFonts w:ascii="Times New Roman"/>
          <w:i/>
          <w:sz w:val="28"/>
          <w:szCs w:val="28"/>
        </w:rPr>
        <w:lastRenderedPageBreak/>
        <w:t>「</w:t>
      </w:r>
      <w:r w:rsidRPr="007E5079">
        <w:rPr>
          <w:rFonts w:ascii="Times New Roman"/>
          <w:i/>
          <w:sz w:val="28"/>
          <w:szCs w:val="28"/>
        </w:rPr>
        <w:t>107</w:t>
      </w:r>
      <w:r w:rsidRPr="007E5079">
        <w:rPr>
          <w:rFonts w:ascii="Times New Roman"/>
          <w:i/>
          <w:sz w:val="28"/>
          <w:szCs w:val="28"/>
        </w:rPr>
        <w:t>年高風險轉銜有落日條款，逐漸讓高風險退場</w:t>
      </w:r>
      <w:r w:rsidR="00862E34" w:rsidRPr="007E5079">
        <w:rPr>
          <w:rFonts w:ascii="Times New Roman" w:hint="eastAsia"/>
          <w:i/>
          <w:sz w:val="28"/>
          <w:szCs w:val="28"/>
        </w:rPr>
        <w:t>，</w:t>
      </w:r>
      <w:r w:rsidRPr="007E5079">
        <w:rPr>
          <w:rFonts w:ascii="Times New Roman"/>
          <w:i/>
          <w:sz w:val="28"/>
          <w:szCs w:val="28"/>
        </w:rPr>
        <w:t>108</w:t>
      </w:r>
      <w:r w:rsidRPr="007E5079">
        <w:rPr>
          <w:rFonts w:ascii="Times New Roman"/>
          <w:i/>
          <w:sz w:val="28"/>
          <w:szCs w:val="28"/>
        </w:rPr>
        <w:t>年就轉到政府，政府人力沒有能力</w:t>
      </w:r>
      <w:r w:rsidR="0038036F" w:rsidRPr="007E5079">
        <w:rPr>
          <w:rFonts w:ascii="Times New Roman"/>
          <w:i/>
          <w:sz w:val="28"/>
          <w:szCs w:val="28"/>
        </w:rPr>
        <w:t>承接</w:t>
      </w:r>
      <w:r w:rsidRPr="007E5079">
        <w:rPr>
          <w:rFonts w:ascii="Times New Roman"/>
          <w:i/>
          <w:sz w:val="28"/>
          <w:szCs w:val="28"/>
        </w:rPr>
        <w:t>，就一直結案，</w:t>
      </w:r>
      <w:r w:rsidR="0038036F" w:rsidRPr="007E5079">
        <w:rPr>
          <w:rFonts w:ascii="Times New Roman"/>
          <w:i/>
          <w:sz w:val="28"/>
          <w:szCs w:val="28"/>
        </w:rPr>
        <w:t>等到之後</w:t>
      </w:r>
      <w:r w:rsidRPr="007E5079">
        <w:rPr>
          <w:rFonts w:ascii="Times New Roman"/>
          <w:i/>
          <w:sz w:val="28"/>
          <w:szCs w:val="28"/>
        </w:rPr>
        <w:t>兒少和家庭出問題再進案。」</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53831E1B" w14:textId="77777777" w:rsidR="00355FA2" w:rsidRPr="007E5079" w:rsidRDefault="00355FA2" w:rsidP="00355FA2">
      <w:pPr>
        <w:pStyle w:val="42"/>
        <w:kinsoku w:val="0"/>
        <w:spacing w:beforeLines="25" w:before="114"/>
        <w:ind w:leftChars="600" w:left="2041" w:firstLineChars="186" w:firstLine="558"/>
        <w:rPr>
          <w:rFonts w:ascii="Times New Roman"/>
          <w:b/>
          <w:i/>
          <w:sz w:val="28"/>
          <w:szCs w:val="28"/>
        </w:rPr>
      </w:pPr>
      <w:r w:rsidRPr="007E5079">
        <w:rPr>
          <w:rFonts w:ascii="Times New Roman"/>
          <w:i/>
          <w:sz w:val="28"/>
          <w:szCs w:val="28"/>
        </w:rPr>
        <w:t>「高風險家庭服務從民間單位轉換回社福中心承接，常有『短開短結』的現象，處理經濟問題開案，</w:t>
      </w:r>
      <w:r w:rsidR="0038036F" w:rsidRPr="007E5079">
        <w:rPr>
          <w:rFonts w:ascii="Times New Roman"/>
          <w:i/>
          <w:sz w:val="28"/>
          <w:szCs w:val="28"/>
        </w:rPr>
        <w:t>一</w:t>
      </w:r>
      <w:r w:rsidRPr="007E5079">
        <w:rPr>
          <w:rFonts w:ascii="Times New Roman"/>
          <w:i/>
          <w:sz w:val="28"/>
          <w:szCs w:val="28"/>
        </w:rPr>
        <w:t>處理完就結案，但兒少保護牽涉整體家庭關係與照顧</w:t>
      </w:r>
      <w:r w:rsidR="0038036F" w:rsidRPr="007E5079">
        <w:rPr>
          <w:rFonts w:ascii="Times New Roman"/>
          <w:i/>
          <w:sz w:val="28"/>
          <w:szCs w:val="28"/>
        </w:rPr>
        <w:t>支持系統</w:t>
      </w:r>
      <w:r w:rsidRPr="007E5079">
        <w:rPr>
          <w:rFonts w:ascii="Times New Roman"/>
          <w:i/>
          <w:sz w:val="28"/>
          <w:szCs w:val="28"/>
        </w:rPr>
        <w:t>，其實都需要很深入、很長的工作時間，但政府會盯著服務時間與績效，</w:t>
      </w:r>
      <w:r w:rsidRPr="007E5079">
        <w:rPr>
          <w:rFonts w:ascii="Times New Roman"/>
          <w:i/>
          <w:sz w:val="28"/>
          <w:szCs w:val="28"/>
        </w:rPr>
        <w:t>6</w:t>
      </w:r>
      <w:r w:rsidRPr="007E5079">
        <w:rPr>
          <w:rFonts w:ascii="Times New Roman"/>
          <w:i/>
          <w:sz w:val="28"/>
          <w:szCs w:val="28"/>
        </w:rPr>
        <w:t>個月或</w:t>
      </w:r>
      <w:r w:rsidRPr="007E5079">
        <w:rPr>
          <w:rFonts w:ascii="Times New Roman"/>
          <w:i/>
          <w:sz w:val="28"/>
          <w:szCs w:val="28"/>
        </w:rPr>
        <w:t>12</w:t>
      </w:r>
      <w:r w:rsidRPr="007E5079">
        <w:rPr>
          <w:rFonts w:ascii="Times New Roman"/>
          <w:i/>
          <w:sz w:val="28"/>
          <w:szCs w:val="28"/>
        </w:rPr>
        <w:t>個月一到，若不結案就會催社工，但很多個案是需要花兩</w:t>
      </w:r>
      <w:r w:rsidR="0038036F" w:rsidRPr="007E5079">
        <w:rPr>
          <w:rFonts w:ascii="Times New Roman"/>
          <w:i/>
          <w:sz w:val="28"/>
          <w:szCs w:val="28"/>
        </w:rPr>
        <w:t>、</w:t>
      </w:r>
      <w:r w:rsidRPr="007E5079">
        <w:rPr>
          <w:rFonts w:ascii="Times New Roman"/>
          <w:i/>
          <w:sz w:val="28"/>
          <w:szCs w:val="28"/>
        </w:rPr>
        <w:t>三年去做、去陪伴。」</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6826CFB1" w14:textId="77777777" w:rsidR="00355FA2" w:rsidRPr="007E5079" w:rsidRDefault="00355FA2" w:rsidP="009C5A1C">
      <w:pPr>
        <w:pStyle w:val="21"/>
        <w:ind w:left="1020" w:firstLine="680"/>
      </w:pPr>
    </w:p>
    <w:p w14:paraId="33FAA9FE" w14:textId="77777777" w:rsidR="00355FA2" w:rsidRPr="007E5079" w:rsidRDefault="00355FA2" w:rsidP="00355FA2">
      <w:pPr>
        <w:pStyle w:val="4"/>
        <w:numPr>
          <w:ilvl w:val="3"/>
          <w:numId w:val="1"/>
        </w:numPr>
        <w:rPr>
          <w:rFonts w:ascii="Times New Roman" w:hAnsi="Times New Roman"/>
          <w:b/>
        </w:rPr>
      </w:pPr>
      <w:r w:rsidRPr="007E5079">
        <w:rPr>
          <w:rFonts w:ascii="Times New Roman" w:hAnsi="Times New Roman"/>
          <w:b/>
        </w:rPr>
        <w:t>那些被結案與不開案的家庭</w:t>
      </w:r>
    </w:p>
    <w:p w14:paraId="3258564F" w14:textId="77777777" w:rsidR="00355FA2" w:rsidRPr="007E5079" w:rsidRDefault="00355FA2" w:rsidP="0038036F">
      <w:pPr>
        <w:pStyle w:val="42"/>
        <w:kinsoku w:val="0"/>
        <w:ind w:left="1701" w:firstLineChars="0" w:firstLine="0"/>
        <w:rPr>
          <w:rFonts w:ascii="Times New Roman"/>
          <w:vanish/>
          <w:specVanish/>
        </w:rPr>
      </w:pPr>
      <w:r w:rsidRPr="007E5079">
        <w:rPr>
          <w:rFonts w:ascii="Times New Roman"/>
        </w:rPr>
        <w:t xml:space="preserve">    </w:t>
      </w:r>
      <w:r w:rsidRPr="007E5079">
        <w:rPr>
          <w:rFonts w:ascii="Times New Roman"/>
        </w:rPr>
        <w:t>實務工作者</w:t>
      </w:r>
      <w:r w:rsidR="00CB4157" w:rsidRPr="007E5079">
        <w:rPr>
          <w:rFonts w:ascii="Times New Roman"/>
        </w:rPr>
        <w:t>提出原本被接住的家庭，卻</w:t>
      </w:r>
      <w:r w:rsidRPr="007E5079">
        <w:rPr>
          <w:rFonts w:ascii="Times New Roman"/>
        </w:rPr>
        <w:t>在政策轉變過程中</w:t>
      </w:r>
      <w:r w:rsidR="001B659F" w:rsidRPr="007E5079">
        <w:rPr>
          <w:rFonts w:ascii="Times New Roman"/>
        </w:rPr>
        <w:t>被丟下</w:t>
      </w:r>
      <w:r w:rsidRPr="007E5079">
        <w:rPr>
          <w:rFonts w:ascii="Times New Roman"/>
        </w:rPr>
        <w:t>的</w:t>
      </w:r>
      <w:r w:rsidR="00CB4157" w:rsidRPr="007E5079">
        <w:rPr>
          <w:rFonts w:ascii="Times New Roman"/>
        </w:rPr>
        <w:t>3</w:t>
      </w:r>
      <w:r w:rsidR="00CB4157" w:rsidRPr="007E5079">
        <w:rPr>
          <w:rFonts w:ascii="Times New Roman"/>
        </w:rPr>
        <w:t>起</w:t>
      </w:r>
      <w:r w:rsidRPr="007E5079">
        <w:rPr>
          <w:rFonts w:ascii="Times New Roman"/>
        </w:rPr>
        <w:t>實例</w:t>
      </w:r>
      <w:r w:rsidR="00CB4157" w:rsidRPr="007E5079">
        <w:rPr>
          <w:rFonts w:ascii="Times New Roman"/>
        </w:rPr>
        <w:t>，</w:t>
      </w:r>
      <w:r w:rsidRPr="007E5079">
        <w:rPr>
          <w:rFonts w:ascii="Times New Roman"/>
        </w:rPr>
        <w:t>民間單位看著</w:t>
      </w:r>
      <w:r w:rsidR="001B659F" w:rsidRPr="007E5079">
        <w:rPr>
          <w:rFonts w:ascii="Times New Roman"/>
        </w:rPr>
        <w:t>原本接受</w:t>
      </w:r>
      <w:r w:rsidRPr="007E5079">
        <w:rPr>
          <w:rFonts w:ascii="Times New Roman"/>
        </w:rPr>
        <w:t>高風險家庭服</w:t>
      </w:r>
      <w:r w:rsidRPr="007E5079">
        <w:rPr>
          <w:rFonts w:ascii="Times New Roman"/>
          <w:spacing w:val="4"/>
        </w:rPr>
        <w:t>務介入的家庭，在</w:t>
      </w:r>
      <w:r w:rsidR="001B659F" w:rsidRPr="007E5079">
        <w:rPr>
          <w:rFonts w:ascii="Times New Roman"/>
          <w:spacing w:val="4"/>
        </w:rPr>
        <w:t>轉型</w:t>
      </w:r>
      <w:r w:rsidR="0038036F" w:rsidRPr="007E5079">
        <w:rPr>
          <w:rFonts w:ascii="Times New Roman"/>
          <w:spacing w:val="4"/>
        </w:rPr>
        <w:t>為脆弱家庭服務過程</w:t>
      </w:r>
      <w:r w:rsidR="00CB4157" w:rsidRPr="007E5079">
        <w:rPr>
          <w:rFonts w:ascii="Times New Roman"/>
          <w:spacing w:val="4"/>
        </w:rPr>
        <w:t>之</w:t>
      </w:r>
      <w:r w:rsidRPr="007E5079">
        <w:rPr>
          <w:rFonts w:ascii="Times New Roman"/>
          <w:spacing w:val="4"/>
        </w:rPr>
        <w:t>中被結案</w:t>
      </w:r>
      <w:r w:rsidRPr="007E5079">
        <w:rPr>
          <w:rFonts w:ascii="Times New Roman"/>
        </w:rPr>
        <w:t>或不開案</w:t>
      </w:r>
      <w:r w:rsidR="00CB4157" w:rsidRPr="007E5079">
        <w:rPr>
          <w:rFonts w:ascii="Times New Roman"/>
        </w:rPr>
        <w:t>，</w:t>
      </w:r>
      <w:r w:rsidR="0038036F" w:rsidRPr="007E5079">
        <w:rPr>
          <w:rFonts w:ascii="Times New Roman"/>
        </w:rPr>
        <w:t>因而</w:t>
      </w:r>
      <w:r w:rsidR="00CB4157" w:rsidRPr="007E5079">
        <w:rPr>
          <w:rFonts w:ascii="Times New Roman"/>
        </w:rPr>
        <w:t>又陷入了</w:t>
      </w:r>
      <w:r w:rsidR="0038036F" w:rsidRPr="007E5079">
        <w:rPr>
          <w:rFonts w:ascii="Times New Roman"/>
        </w:rPr>
        <w:t>風險處境</w:t>
      </w:r>
      <w:r w:rsidRPr="007E5079">
        <w:rPr>
          <w:rFonts w:ascii="Times New Roman"/>
        </w:rPr>
        <w:t>：</w:t>
      </w:r>
    </w:p>
    <w:p w14:paraId="01F3D0CC" w14:textId="77777777" w:rsidR="00355FA2" w:rsidRPr="007E5079" w:rsidRDefault="00355FA2" w:rsidP="009C5A1C">
      <w:pPr>
        <w:pStyle w:val="31"/>
        <w:ind w:left="1361" w:firstLine="680"/>
      </w:pPr>
    </w:p>
    <w:p w14:paraId="019DC927" w14:textId="77777777" w:rsidR="00355FA2" w:rsidRPr="007E5079" w:rsidRDefault="001B659F" w:rsidP="00355FA2">
      <w:pPr>
        <w:pStyle w:val="5"/>
        <w:numPr>
          <w:ilvl w:val="4"/>
          <w:numId w:val="1"/>
        </w:numPr>
        <w:rPr>
          <w:rFonts w:ascii="Times New Roman" w:hAnsi="Times New Roman"/>
          <w:b/>
        </w:rPr>
      </w:pPr>
      <w:r w:rsidRPr="007E5079">
        <w:rPr>
          <w:rFonts w:ascii="Times New Roman" w:hAnsi="Times New Roman"/>
          <w:b/>
        </w:rPr>
        <w:t>一位</w:t>
      </w:r>
      <w:r w:rsidR="00355FA2" w:rsidRPr="007E5079">
        <w:rPr>
          <w:rFonts w:ascii="Times New Roman" w:hAnsi="Times New Roman"/>
          <w:b/>
        </w:rPr>
        <w:t>需要</w:t>
      </w:r>
      <w:r w:rsidRPr="007E5079">
        <w:rPr>
          <w:rFonts w:ascii="Times New Roman" w:hAnsi="Times New Roman"/>
          <w:b/>
        </w:rPr>
        <w:t>陪伴、</w:t>
      </w:r>
      <w:r w:rsidR="00355FA2" w:rsidRPr="007E5079">
        <w:rPr>
          <w:rFonts w:ascii="Times New Roman" w:hAnsi="Times New Roman"/>
          <w:b/>
        </w:rPr>
        <w:t>扶一把的媽媽</w:t>
      </w:r>
    </w:p>
    <w:p w14:paraId="1D3A82A3" w14:textId="77777777" w:rsidR="00355FA2" w:rsidRPr="007E5079" w:rsidRDefault="00355FA2" w:rsidP="00355FA2">
      <w:pPr>
        <w:pStyle w:val="6"/>
        <w:numPr>
          <w:ilvl w:val="0"/>
          <w:numId w:val="0"/>
        </w:numPr>
        <w:kinsoku w:val="0"/>
        <w:ind w:leftChars="600" w:left="2041"/>
        <w:rPr>
          <w:rFonts w:ascii="Times New Roman" w:hAnsi="Times New Roman"/>
          <w:b/>
          <w:i/>
          <w:sz w:val="28"/>
          <w:szCs w:val="28"/>
        </w:rPr>
      </w:pPr>
      <w:r w:rsidRPr="007E5079">
        <w:rPr>
          <w:rFonts w:ascii="Times New Roman" w:hAnsi="Times New Roman"/>
          <w:i/>
          <w:sz w:val="28"/>
          <w:szCs w:val="28"/>
        </w:rPr>
        <w:t xml:space="preserve">   </w:t>
      </w:r>
      <w:r w:rsidRPr="007E5079">
        <w:rPr>
          <w:rFonts w:ascii="Times New Roman" w:hAnsi="Times New Roman"/>
          <w:i/>
          <w:sz w:val="28"/>
          <w:szCs w:val="28"/>
        </w:rPr>
        <w:t>「我們有一個個案在高風險家庭服務方案結束後，轉回給社福中心以脆家接續服務，</w:t>
      </w:r>
      <w:r w:rsidR="001B659F" w:rsidRPr="007E5079">
        <w:rPr>
          <w:rFonts w:ascii="Times New Roman" w:hAnsi="Times New Roman"/>
          <w:i/>
          <w:sz w:val="28"/>
          <w:szCs w:val="28"/>
        </w:rPr>
        <w:t>但</w:t>
      </w:r>
      <w:r w:rsidRPr="007E5079">
        <w:rPr>
          <w:rFonts w:ascii="Times New Roman" w:hAnsi="Times New Roman"/>
          <w:i/>
          <w:sz w:val="28"/>
          <w:szCs w:val="28"/>
        </w:rPr>
        <w:t>差不多</w:t>
      </w:r>
      <w:r w:rsidRPr="007E5079">
        <w:rPr>
          <w:rFonts w:ascii="Times New Roman" w:hAnsi="Times New Roman"/>
          <w:i/>
          <w:sz w:val="28"/>
          <w:szCs w:val="28"/>
        </w:rPr>
        <w:t>1</w:t>
      </w:r>
      <w:r w:rsidRPr="007E5079">
        <w:rPr>
          <w:rFonts w:ascii="Times New Roman" w:hAnsi="Times New Roman"/>
          <w:i/>
          <w:sz w:val="28"/>
          <w:szCs w:val="28"/>
        </w:rPr>
        <w:t>年之後，這個家庭又跟民間單位申請經濟補助，這</w:t>
      </w:r>
      <w:r w:rsidR="00307423" w:rsidRPr="007E5079">
        <w:rPr>
          <w:rFonts w:ascii="Times New Roman" w:hAnsi="Times New Roman"/>
          <w:i/>
          <w:sz w:val="28"/>
          <w:szCs w:val="28"/>
        </w:rPr>
        <w:t>時候</w:t>
      </w:r>
      <w:r w:rsidRPr="007E5079">
        <w:rPr>
          <w:rFonts w:ascii="Times New Roman" w:hAnsi="Times New Roman"/>
          <w:i/>
          <w:sz w:val="28"/>
          <w:szCs w:val="28"/>
        </w:rPr>
        <w:t>才知道</w:t>
      </w:r>
      <w:r w:rsidR="001B659F" w:rsidRPr="007E5079">
        <w:rPr>
          <w:rFonts w:ascii="Times New Roman" w:hAnsi="Times New Roman"/>
          <w:i/>
          <w:sz w:val="28"/>
          <w:szCs w:val="28"/>
        </w:rPr>
        <w:t>這個案</w:t>
      </w:r>
      <w:r w:rsidRPr="007E5079">
        <w:rPr>
          <w:rFonts w:ascii="Times New Roman" w:hAnsi="Times New Roman"/>
          <w:i/>
          <w:sz w:val="28"/>
          <w:szCs w:val="28"/>
        </w:rPr>
        <w:t>轉為脆弱家庭後，脆家的社工並沒有去</w:t>
      </w:r>
      <w:r w:rsidR="00307423" w:rsidRPr="007E5079">
        <w:rPr>
          <w:rFonts w:ascii="Times New Roman" w:hAnsi="Times New Roman"/>
          <w:i/>
          <w:sz w:val="28"/>
          <w:szCs w:val="28"/>
        </w:rPr>
        <w:t>到</w:t>
      </w:r>
      <w:r w:rsidRPr="007E5079">
        <w:rPr>
          <w:rFonts w:ascii="Times New Roman" w:hAnsi="Times New Roman"/>
          <w:i/>
          <w:sz w:val="28"/>
          <w:szCs w:val="28"/>
        </w:rPr>
        <w:t>家裡</w:t>
      </w:r>
      <w:r w:rsidR="001B659F" w:rsidRPr="007E5079">
        <w:rPr>
          <w:rFonts w:ascii="Times New Roman" w:hAnsi="Times New Roman"/>
          <w:i/>
          <w:sz w:val="28"/>
          <w:szCs w:val="28"/>
        </w:rPr>
        <w:t>訪視</w:t>
      </w:r>
      <w:r w:rsidRPr="007E5079">
        <w:rPr>
          <w:rFonts w:ascii="Times New Roman" w:hAnsi="Times New Roman"/>
          <w:i/>
          <w:sz w:val="28"/>
          <w:szCs w:val="28"/>
        </w:rPr>
        <w:t>，媽媽過去</w:t>
      </w:r>
      <w:r w:rsidR="00307423" w:rsidRPr="007E5079">
        <w:rPr>
          <w:rFonts w:ascii="Times New Roman" w:hAnsi="Times New Roman"/>
          <w:i/>
          <w:sz w:val="28"/>
          <w:szCs w:val="28"/>
        </w:rPr>
        <w:t>長期</w:t>
      </w:r>
      <w:r w:rsidRPr="007E5079">
        <w:rPr>
          <w:rFonts w:ascii="Times New Roman" w:hAnsi="Times New Roman"/>
          <w:i/>
          <w:sz w:val="28"/>
          <w:szCs w:val="28"/>
        </w:rPr>
        <w:t>在</w:t>
      </w:r>
      <w:r w:rsidR="001B659F" w:rsidRPr="007E5079">
        <w:rPr>
          <w:rFonts w:ascii="Times New Roman" w:hAnsi="Times New Roman"/>
          <w:i/>
          <w:sz w:val="28"/>
          <w:szCs w:val="28"/>
        </w:rPr>
        <w:t>接受</w:t>
      </w:r>
      <w:r w:rsidRPr="007E5079">
        <w:rPr>
          <w:rFonts w:ascii="Times New Roman" w:hAnsi="Times New Roman"/>
          <w:i/>
          <w:sz w:val="28"/>
          <w:szCs w:val="28"/>
        </w:rPr>
        <w:t>高風險家庭</w:t>
      </w:r>
      <w:r w:rsidR="00307423" w:rsidRPr="007E5079">
        <w:rPr>
          <w:rFonts w:ascii="Times New Roman" w:hAnsi="Times New Roman"/>
          <w:i/>
          <w:sz w:val="28"/>
          <w:szCs w:val="28"/>
        </w:rPr>
        <w:t>服務</w:t>
      </w:r>
      <w:r w:rsidRPr="007E5079">
        <w:rPr>
          <w:rFonts w:ascii="Times New Roman" w:hAnsi="Times New Roman"/>
          <w:i/>
          <w:sz w:val="28"/>
          <w:szCs w:val="28"/>
        </w:rPr>
        <w:t>方案時，功能</w:t>
      </w:r>
      <w:r w:rsidR="00307423" w:rsidRPr="007E5079">
        <w:rPr>
          <w:rFonts w:ascii="Times New Roman" w:hAnsi="Times New Roman"/>
          <w:i/>
          <w:sz w:val="28"/>
          <w:szCs w:val="28"/>
        </w:rPr>
        <w:t>提升的狀況</w:t>
      </w:r>
      <w:r w:rsidRPr="007E5079">
        <w:rPr>
          <w:rFonts w:ascii="Times New Roman" w:hAnsi="Times New Roman"/>
          <w:i/>
          <w:sz w:val="28"/>
          <w:szCs w:val="28"/>
        </w:rPr>
        <w:t>算是不錯，現在卻變得很憂鬱，</w:t>
      </w:r>
      <w:r w:rsidRPr="007E5079">
        <w:rPr>
          <w:rFonts w:ascii="Times New Roman" w:hAnsi="Times New Roman"/>
          <w:i/>
          <w:sz w:val="28"/>
          <w:szCs w:val="28"/>
        </w:rPr>
        <w:t>2</w:t>
      </w:r>
      <w:r w:rsidRPr="007E5079">
        <w:rPr>
          <w:rFonts w:ascii="Times New Roman" w:hAnsi="Times New Roman"/>
          <w:i/>
          <w:spacing w:val="-4"/>
          <w:sz w:val="28"/>
          <w:szCs w:val="28"/>
        </w:rPr>
        <w:t>個幼兒也變得怕生，不太會說話。後來民間單位補助</w:t>
      </w:r>
      <w:r w:rsidRPr="007E5079">
        <w:rPr>
          <w:rFonts w:ascii="Times New Roman" w:hAnsi="Times New Roman"/>
          <w:i/>
          <w:sz w:val="28"/>
          <w:szCs w:val="28"/>
        </w:rPr>
        <w:t>大</w:t>
      </w:r>
      <w:r w:rsidRPr="007E5079">
        <w:rPr>
          <w:rFonts w:ascii="Times New Roman" w:hAnsi="Times New Roman"/>
          <w:i/>
          <w:spacing w:val="4"/>
          <w:sz w:val="28"/>
          <w:szCs w:val="28"/>
        </w:rPr>
        <w:t>的孩子上幼兒園後，媽媽的情緒和精神明顯好了很</w:t>
      </w:r>
      <w:r w:rsidRPr="007E5079">
        <w:rPr>
          <w:rFonts w:ascii="Times New Roman" w:hAnsi="Times New Roman"/>
          <w:i/>
          <w:spacing w:val="-6"/>
          <w:sz w:val="28"/>
          <w:szCs w:val="28"/>
        </w:rPr>
        <w:t>多，照顧和陪伴的功能也增強起來，二個孩子的人際</w:t>
      </w:r>
      <w:r w:rsidRPr="007E5079">
        <w:rPr>
          <w:rFonts w:ascii="Times New Roman" w:hAnsi="Times New Roman"/>
          <w:i/>
          <w:sz w:val="28"/>
          <w:szCs w:val="28"/>
        </w:rPr>
        <w:t>互動與語言發展情況，都有明顯進步。這個案子轉回</w:t>
      </w:r>
      <w:r w:rsidRPr="007E5079">
        <w:rPr>
          <w:rFonts w:ascii="Times New Roman" w:hAnsi="Times New Roman"/>
          <w:i/>
          <w:sz w:val="28"/>
          <w:szCs w:val="28"/>
        </w:rPr>
        <w:lastRenderedPageBreak/>
        <w:t>政府手上後，可能因為『沒有明顯問題」』就被結案，但這類家庭當缺乏協助與支持時，功能就會往下掉。承接高風險服務的民間單位因為是長期服務，評估跟</w:t>
      </w:r>
      <w:r w:rsidRPr="007E5079">
        <w:rPr>
          <w:rFonts w:ascii="Times New Roman" w:hAnsi="Times New Roman"/>
          <w:i/>
          <w:spacing w:val="4"/>
          <w:sz w:val="28"/>
          <w:szCs w:val="28"/>
        </w:rPr>
        <w:t>處遇的品質都較為細緻，所以開案服務的可能性較高</w:t>
      </w:r>
      <w:r w:rsidRPr="007E5079">
        <w:rPr>
          <w:rFonts w:ascii="Times New Roman" w:hAnsi="Times New Roman"/>
          <w:i/>
          <w:sz w:val="28"/>
          <w:szCs w:val="28"/>
        </w:rPr>
        <w:t>、服務期程也會比較久，但轉到脆家，太容易被結</w:t>
      </w:r>
      <w:r w:rsidRPr="007E5079">
        <w:rPr>
          <w:rFonts w:ascii="Times New Roman" w:hAnsi="Times New Roman"/>
          <w:i/>
          <w:spacing w:val="-6"/>
          <w:sz w:val="28"/>
          <w:szCs w:val="28"/>
        </w:rPr>
        <w:t>案或不開案，讓有需要的案家卻沒機會得到服務。」</w:t>
      </w:r>
    </w:p>
    <w:p w14:paraId="68B26ACB" w14:textId="77777777" w:rsidR="00355FA2" w:rsidRPr="007E5079" w:rsidRDefault="00355FA2" w:rsidP="009C5A1C">
      <w:pPr>
        <w:pStyle w:val="42"/>
        <w:ind w:left="1701" w:firstLine="680"/>
      </w:pPr>
    </w:p>
    <w:p w14:paraId="1FB7D4AA" w14:textId="77777777" w:rsidR="00355FA2" w:rsidRPr="007E5079" w:rsidRDefault="00355FA2" w:rsidP="00355FA2">
      <w:pPr>
        <w:pStyle w:val="5"/>
        <w:numPr>
          <w:ilvl w:val="4"/>
          <w:numId w:val="1"/>
        </w:numPr>
        <w:rPr>
          <w:rFonts w:ascii="Times New Roman" w:hAnsi="Times New Roman"/>
          <w:b/>
          <w:spacing w:val="-6"/>
          <w:szCs w:val="32"/>
          <w:shd w:val="clear" w:color="auto" w:fill="FFFFFF"/>
        </w:rPr>
      </w:pPr>
      <w:r w:rsidRPr="007E5079">
        <w:rPr>
          <w:rFonts w:ascii="Times New Roman" w:hAnsi="Times New Roman"/>
          <w:b/>
          <w:spacing w:val="-6"/>
          <w:szCs w:val="32"/>
          <w:shd w:val="clear" w:color="auto" w:fill="FFFFFF"/>
        </w:rPr>
        <w:t>有特殊</w:t>
      </w:r>
      <w:r w:rsidR="00307423" w:rsidRPr="007E5079">
        <w:rPr>
          <w:rFonts w:ascii="Times New Roman" w:hAnsi="Times New Roman"/>
          <w:b/>
          <w:spacing w:val="-6"/>
          <w:szCs w:val="32"/>
          <w:shd w:val="clear" w:color="auto" w:fill="FFFFFF"/>
        </w:rPr>
        <w:t>需求</w:t>
      </w:r>
      <w:r w:rsidRPr="007E5079">
        <w:rPr>
          <w:rFonts w:ascii="Times New Roman" w:hAnsi="Times New Roman"/>
          <w:b/>
          <w:spacing w:val="-6"/>
          <w:szCs w:val="32"/>
          <w:shd w:val="clear" w:color="auto" w:fill="FFFFFF"/>
        </w:rPr>
        <w:t>兒童的家庭</w:t>
      </w:r>
      <w:r w:rsidR="00307423" w:rsidRPr="007E5079">
        <w:rPr>
          <w:rFonts w:ascii="Times New Roman" w:hAnsi="Times New Roman"/>
          <w:b/>
          <w:spacing w:val="-6"/>
          <w:szCs w:val="32"/>
          <w:shd w:val="clear" w:color="auto" w:fill="FFFFFF"/>
        </w:rPr>
        <w:t>但進不到政府服務系統</w:t>
      </w:r>
    </w:p>
    <w:p w14:paraId="6A66308F" w14:textId="77777777" w:rsidR="00355FA2" w:rsidRPr="007E5079" w:rsidRDefault="00355FA2" w:rsidP="001B659F">
      <w:pPr>
        <w:pStyle w:val="42"/>
        <w:kinsoku w:val="0"/>
        <w:ind w:leftChars="600" w:left="2041" w:firstLine="600"/>
        <w:rPr>
          <w:rFonts w:ascii="Times New Roman"/>
          <w:b/>
          <w:i/>
          <w:sz w:val="28"/>
          <w:szCs w:val="28"/>
          <w:shd w:val="clear" w:color="auto" w:fill="FFFFFF"/>
        </w:rPr>
      </w:pPr>
      <w:r w:rsidRPr="007E5079">
        <w:rPr>
          <w:rFonts w:ascii="Times New Roman"/>
          <w:i/>
          <w:sz w:val="28"/>
          <w:szCs w:val="28"/>
          <w:shd w:val="clear" w:color="auto" w:fill="FFFFFF"/>
        </w:rPr>
        <w:t>「民間單位遇到一</w:t>
      </w:r>
      <w:r w:rsidR="001B659F" w:rsidRPr="007E5079">
        <w:rPr>
          <w:rFonts w:ascii="Times New Roman"/>
          <w:i/>
          <w:sz w:val="28"/>
          <w:szCs w:val="28"/>
          <w:shd w:val="clear" w:color="auto" w:fill="FFFFFF"/>
        </w:rPr>
        <w:t>位</w:t>
      </w:r>
      <w:r w:rsidRPr="007E5079">
        <w:rPr>
          <w:rFonts w:ascii="Times New Roman"/>
          <w:i/>
          <w:sz w:val="28"/>
          <w:szCs w:val="28"/>
          <w:shd w:val="clear" w:color="auto" w:fill="FFFFFF"/>
        </w:rPr>
        <w:t>媽媽帶著</w:t>
      </w:r>
      <w:r w:rsidRPr="007E5079">
        <w:rPr>
          <w:rFonts w:ascii="Times New Roman"/>
          <w:i/>
          <w:sz w:val="28"/>
          <w:szCs w:val="28"/>
          <w:shd w:val="clear" w:color="auto" w:fill="FFFFFF"/>
        </w:rPr>
        <w:t>2</w:t>
      </w:r>
      <w:r w:rsidRPr="007E5079">
        <w:rPr>
          <w:rFonts w:ascii="Times New Roman"/>
          <w:i/>
          <w:sz w:val="28"/>
          <w:szCs w:val="28"/>
          <w:shd w:val="clear" w:color="auto" w:fill="FFFFFF"/>
        </w:rPr>
        <w:t>歲和</w:t>
      </w:r>
      <w:r w:rsidRPr="007E5079">
        <w:rPr>
          <w:rFonts w:ascii="Times New Roman"/>
          <w:i/>
          <w:sz w:val="28"/>
          <w:szCs w:val="28"/>
          <w:shd w:val="clear" w:color="auto" w:fill="FFFFFF"/>
        </w:rPr>
        <w:t>4</w:t>
      </w:r>
      <w:r w:rsidRPr="007E5079">
        <w:rPr>
          <w:rFonts w:ascii="Times New Roman"/>
          <w:i/>
          <w:sz w:val="28"/>
          <w:szCs w:val="28"/>
          <w:shd w:val="clear" w:color="auto" w:fill="FFFFFF"/>
        </w:rPr>
        <w:t>歲的孩子，孩子有</w:t>
      </w:r>
      <w:r w:rsidR="001B659F" w:rsidRPr="007E5079">
        <w:rPr>
          <w:rFonts w:ascii="Times New Roman"/>
          <w:i/>
          <w:sz w:val="28"/>
          <w:szCs w:val="28"/>
          <w:shd w:val="clear" w:color="auto" w:fill="FFFFFF"/>
        </w:rPr>
        <w:t>身心障礙與</w:t>
      </w:r>
      <w:r w:rsidRPr="007E5079">
        <w:rPr>
          <w:rFonts w:ascii="Times New Roman"/>
          <w:i/>
          <w:sz w:val="28"/>
          <w:szCs w:val="28"/>
          <w:shd w:val="clear" w:color="auto" w:fill="FFFFFF"/>
        </w:rPr>
        <w:t>發展遲緩議題，媽媽照顧能力也不好，餵食上都幾乎只喝奶，沒有提供副食品，在</w:t>
      </w:r>
      <w:r w:rsidRPr="007E5079">
        <w:rPr>
          <w:rFonts w:ascii="Times New Roman"/>
          <w:i/>
          <w:sz w:val="28"/>
          <w:szCs w:val="28"/>
          <w:shd w:val="clear" w:color="auto" w:fill="FFFFFF"/>
        </w:rPr>
        <w:t>109</w:t>
      </w:r>
      <w:r w:rsidRPr="007E5079">
        <w:rPr>
          <w:rFonts w:ascii="Times New Roman"/>
          <w:i/>
          <w:sz w:val="28"/>
          <w:szCs w:val="28"/>
          <w:shd w:val="clear" w:color="auto" w:fill="FFFFFF"/>
        </w:rPr>
        <w:t>年上半年曾經被通報過</w:t>
      </w:r>
      <w:r w:rsidR="001B659F" w:rsidRPr="007E5079">
        <w:rPr>
          <w:rFonts w:ascii="Times New Roman"/>
          <w:i/>
          <w:sz w:val="28"/>
          <w:szCs w:val="28"/>
          <w:shd w:val="clear" w:color="auto" w:fill="FFFFFF"/>
        </w:rPr>
        <w:t>脆弱家庭</w:t>
      </w:r>
      <w:r w:rsidRPr="007E5079">
        <w:rPr>
          <w:rFonts w:ascii="Times New Roman"/>
          <w:i/>
          <w:sz w:val="28"/>
          <w:szCs w:val="28"/>
          <w:shd w:val="clear" w:color="auto" w:fill="FFFFFF"/>
        </w:rPr>
        <w:t>，但評估不開案，因為</w:t>
      </w:r>
      <w:r w:rsidRPr="007E5079">
        <w:rPr>
          <w:rFonts w:ascii="Times New Roman"/>
          <w:i/>
          <w:spacing w:val="-6"/>
          <w:sz w:val="28"/>
          <w:szCs w:val="28"/>
          <w:shd w:val="clear" w:color="auto" w:fill="FFFFFF"/>
        </w:rPr>
        <w:t>社福中心</w:t>
      </w:r>
      <w:r w:rsidR="00307423" w:rsidRPr="007E5079">
        <w:rPr>
          <w:rFonts w:ascii="Times New Roman"/>
          <w:i/>
          <w:spacing w:val="-6"/>
          <w:sz w:val="28"/>
          <w:szCs w:val="28"/>
          <w:shd w:val="clear" w:color="auto" w:fill="FFFFFF"/>
        </w:rPr>
        <w:t>的</w:t>
      </w:r>
      <w:r w:rsidRPr="007E5079">
        <w:rPr>
          <w:rFonts w:ascii="Times New Roman"/>
          <w:i/>
          <w:spacing w:val="-6"/>
          <w:sz w:val="28"/>
          <w:szCs w:val="28"/>
          <w:shd w:val="clear" w:color="auto" w:fill="FFFFFF"/>
        </w:rPr>
        <w:t>社工覺得當下沒</w:t>
      </w:r>
      <w:r w:rsidR="001B659F" w:rsidRPr="007E5079">
        <w:rPr>
          <w:rFonts w:ascii="Times New Roman"/>
          <w:i/>
          <w:spacing w:val="-6"/>
          <w:sz w:val="28"/>
          <w:szCs w:val="28"/>
          <w:shd w:val="clear" w:color="auto" w:fill="FFFFFF"/>
        </w:rPr>
        <w:t>有</w:t>
      </w:r>
      <w:r w:rsidRPr="007E5079">
        <w:rPr>
          <w:rFonts w:ascii="Times New Roman"/>
          <w:i/>
          <w:spacing w:val="-6"/>
          <w:sz w:val="28"/>
          <w:szCs w:val="28"/>
          <w:shd w:val="clear" w:color="auto" w:fill="FFFFFF"/>
        </w:rPr>
        <w:t>發生事情就沒問題。」</w:t>
      </w:r>
    </w:p>
    <w:p w14:paraId="6D61BDA1" w14:textId="77777777" w:rsidR="00355FA2" w:rsidRPr="007E5079" w:rsidRDefault="00355FA2" w:rsidP="009C5A1C">
      <w:pPr>
        <w:pStyle w:val="31"/>
        <w:ind w:left="1361" w:firstLine="680"/>
        <w:rPr>
          <w:shd w:val="clear" w:color="auto" w:fill="FFFFFF"/>
        </w:rPr>
      </w:pPr>
    </w:p>
    <w:p w14:paraId="59B4C7F7" w14:textId="77777777" w:rsidR="00355FA2" w:rsidRPr="007E5079" w:rsidRDefault="00355FA2" w:rsidP="00355FA2">
      <w:pPr>
        <w:pStyle w:val="5"/>
        <w:numPr>
          <w:ilvl w:val="4"/>
          <w:numId w:val="1"/>
        </w:numPr>
        <w:rPr>
          <w:rFonts w:ascii="Times New Roman" w:hAnsi="Times New Roman"/>
          <w:b/>
          <w:shd w:val="clear" w:color="auto" w:fill="FFFFFF"/>
        </w:rPr>
      </w:pPr>
      <w:r w:rsidRPr="007E5079">
        <w:rPr>
          <w:rFonts w:ascii="Times New Roman" w:hAnsi="Times New Roman"/>
          <w:b/>
          <w:shd w:val="clear" w:color="auto" w:fill="FFFFFF"/>
        </w:rPr>
        <w:t>被打回原形的少年</w:t>
      </w:r>
    </w:p>
    <w:p w14:paraId="07683FF3" w14:textId="77777777" w:rsidR="00355FA2" w:rsidRPr="007E5079" w:rsidRDefault="00355FA2" w:rsidP="001B659F">
      <w:pPr>
        <w:pStyle w:val="42"/>
        <w:kinsoku w:val="0"/>
        <w:ind w:leftChars="600" w:left="2041" w:firstLine="600"/>
        <w:rPr>
          <w:rFonts w:ascii="Times New Roman"/>
          <w:i/>
          <w:sz w:val="28"/>
          <w:szCs w:val="28"/>
          <w:shd w:val="clear" w:color="auto" w:fill="FFFFFF"/>
        </w:rPr>
      </w:pPr>
      <w:r w:rsidRPr="007E5079">
        <w:rPr>
          <w:rFonts w:ascii="Times New Roman"/>
          <w:i/>
          <w:sz w:val="28"/>
          <w:szCs w:val="28"/>
          <w:shd w:val="clear" w:color="auto" w:fill="FFFFFF"/>
        </w:rPr>
        <w:t>「</w:t>
      </w:r>
      <w:r w:rsidR="001B659F" w:rsidRPr="007E5079">
        <w:rPr>
          <w:rFonts w:ascii="Times New Roman"/>
          <w:i/>
          <w:sz w:val="28"/>
          <w:szCs w:val="28"/>
          <w:shd w:val="clear" w:color="auto" w:fill="FFFFFF"/>
        </w:rPr>
        <w:t>一位</w:t>
      </w:r>
      <w:r w:rsidRPr="007E5079">
        <w:rPr>
          <w:rFonts w:ascii="Times New Roman"/>
          <w:i/>
          <w:sz w:val="28"/>
          <w:szCs w:val="28"/>
          <w:shd w:val="clear" w:color="auto" w:fill="FFFFFF"/>
        </w:rPr>
        <w:t>國三中輟生案例</w:t>
      </w:r>
      <w:r w:rsidR="00CB4157" w:rsidRPr="007E5079">
        <w:rPr>
          <w:rFonts w:ascii="Times New Roman"/>
          <w:i/>
          <w:sz w:val="28"/>
          <w:szCs w:val="28"/>
          <w:shd w:val="clear" w:color="auto" w:fill="FFFFFF"/>
        </w:rPr>
        <w:t>，這是從</w:t>
      </w:r>
      <w:r w:rsidRPr="007E5079">
        <w:rPr>
          <w:rFonts w:ascii="Times New Roman"/>
          <w:i/>
          <w:sz w:val="28"/>
          <w:szCs w:val="28"/>
          <w:shd w:val="clear" w:color="auto" w:fill="FFFFFF"/>
        </w:rPr>
        <w:t>駐校社工轉介給我們單位</w:t>
      </w:r>
      <w:r w:rsidR="00CB4157" w:rsidRPr="007E5079">
        <w:rPr>
          <w:rFonts w:ascii="Times New Roman"/>
          <w:i/>
          <w:sz w:val="28"/>
          <w:szCs w:val="28"/>
          <w:shd w:val="clear" w:color="auto" w:fill="FFFFFF"/>
        </w:rPr>
        <w:t>的孩子</w:t>
      </w:r>
      <w:r w:rsidRPr="007E5079">
        <w:rPr>
          <w:rFonts w:ascii="Times New Roman"/>
          <w:i/>
          <w:sz w:val="28"/>
          <w:szCs w:val="28"/>
          <w:shd w:val="clear" w:color="auto" w:fill="FFFFFF"/>
        </w:rPr>
        <w:t>，我們說服心理師和我們</w:t>
      </w:r>
      <w:r w:rsidR="001B659F" w:rsidRPr="007E5079">
        <w:rPr>
          <w:rFonts w:ascii="Times New Roman"/>
          <w:i/>
          <w:sz w:val="28"/>
          <w:szCs w:val="28"/>
          <w:shd w:val="clear" w:color="auto" w:fill="FFFFFF"/>
        </w:rPr>
        <w:t>一同</w:t>
      </w:r>
      <w:r w:rsidRPr="007E5079">
        <w:rPr>
          <w:rFonts w:ascii="Times New Roman"/>
          <w:i/>
          <w:sz w:val="28"/>
          <w:szCs w:val="28"/>
          <w:shd w:val="clear" w:color="auto" w:fill="FFFFFF"/>
        </w:rPr>
        <w:t>去家訪，去找他</w:t>
      </w:r>
      <w:r w:rsidR="001B659F" w:rsidRPr="007E5079">
        <w:rPr>
          <w:rFonts w:ascii="Times New Roman"/>
          <w:i/>
          <w:sz w:val="28"/>
          <w:szCs w:val="28"/>
          <w:shd w:val="clear" w:color="auto" w:fill="FFFFFF"/>
        </w:rPr>
        <w:t>時卻</w:t>
      </w:r>
      <w:r w:rsidRPr="007E5079">
        <w:rPr>
          <w:rFonts w:ascii="Times New Roman"/>
          <w:i/>
          <w:spacing w:val="4"/>
          <w:sz w:val="28"/>
          <w:szCs w:val="28"/>
          <w:shd w:val="clear" w:color="auto" w:fill="FFFFFF"/>
        </w:rPr>
        <w:t>不得其門而入，後來管理員說他們家的鑰匙放在外面</w:t>
      </w:r>
      <w:r w:rsidRPr="007E5079">
        <w:rPr>
          <w:rFonts w:ascii="Times New Roman"/>
          <w:i/>
          <w:sz w:val="28"/>
          <w:szCs w:val="28"/>
          <w:shd w:val="clear" w:color="auto" w:fill="FFFFFF"/>
        </w:rPr>
        <w:t>，因為媽媽常常想自殺，所以房東和鄰里需要有鑰匙可以進去協助。我們開門進去，</w:t>
      </w:r>
      <w:r w:rsidR="00113321" w:rsidRPr="007E5079">
        <w:rPr>
          <w:rFonts w:ascii="Times New Roman"/>
          <w:i/>
          <w:sz w:val="28"/>
          <w:szCs w:val="28"/>
          <w:shd w:val="clear" w:color="auto" w:fill="FFFFFF"/>
        </w:rPr>
        <w:t>發現</w:t>
      </w:r>
      <w:r w:rsidRPr="007E5079">
        <w:rPr>
          <w:rFonts w:ascii="Times New Roman"/>
          <w:i/>
          <w:sz w:val="28"/>
          <w:szCs w:val="28"/>
          <w:shd w:val="clear" w:color="auto" w:fill="FFFFFF"/>
        </w:rPr>
        <w:t>家中很暗，相當髒亂，都是吃一半的</w:t>
      </w:r>
      <w:r w:rsidR="00113321" w:rsidRPr="007E5079">
        <w:rPr>
          <w:rFonts w:ascii="Times New Roman"/>
          <w:i/>
          <w:sz w:val="28"/>
          <w:szCs w:val="28"/>
          <w:shd w:val="clear" w:color="auto" w:fill="FFFFFF"/>
        </w:rPr>
        <w:t>食物</w:t>
      </w:r>
      <w:r w:rsidRPr="007E5079">
        <w:rPr>
          <w:rFonts w:ascii="Times New Roman"/>
          <w:i/>
          <w:sz w:val="28"/>
          <w:szCs w:val="28"/>
          <w:shd w:val="clear" w:color="auto" w:fill="FFFFFF"/>
        </w:rPr>
        <w:t>和瓶罐，</w:t>
      </w:r>
      <w:r w:rsidR="00113321" w:rsidRPr="007E5079">
        <w:rPr>
          <w:rFonts w:ascii="Times New Roman"/>
          <w:i/>
          <w:sz w:val="28"/>
          <w:szCs w:val="28"/>
          <w:shd w:val="clear" w:color="auto" w:fill="FFFFFF"/>
        </w:rPr>
        <w:t>那位</w:t>
      </w:r>
      <w:r w:rsidRPr="007E5079">
        <w:rPr>
          <w:rFonts w:ascii="Times New Roman"/>
          <w:i/>
          <w:sz w:val="28"/>
          <w:szCs w:val="28"/>
          <w:shd w:val="clear" w:color="auto" w:fill="FFFFFF"/>
        </w:rPr>
        <w:t>孩子</w:t>
      </w:r>
      <w:r w:rsidR="00113321" w:rsidRPr="007E5079">
        <w:rPr>
          <w:rFonts w:ascii="Times New Roman"/>
          <w:i/>
          <w:sz w:val="28"/>
          <w:szCs w:val="28"/>
          <w:shd w:val="clear" w:color="auto" w:fill="FFFFFF"/>
        </w:rPr>
        <w:t>只穿著背心和四角褲，身材瘦弱，也都不講話，</w:t>
      </w:r>
      <w:r w:rsidRPr="007E5079">
        <w:rPr>
          <w:rFonts w:ascii="Times New Roman"/>
          <w:i/>
          <w:sz w:val="28"/>
          <w:szCs w:val="28"/>
          <w:shd w:val="clear" w:color="auto" w:fill="FFFFFF"/>
        </w:rPr>
        <w:t>就靜靜在黑暗中</w:t>
      </w:r>
      <w:r w:rsidR="00880CD2" w:rsidRPr="007E5079">
        <w:rPr>
          <w:rFonts w:ascii="Times New Roman" w:hint="eastAsia"/>
          <w:i/>
          <w:sz w:val="28"/>
          <w:szCs w:val="28"/>
          <w:shd w:val="clear" w:color="auto" w:fill="FFFFFF"/>
        </w:rPr>
        <w:t>兩眼直</w:t>
      </w:r>
      <w:r w:rsidR="00D01A8A" w:rsidRPr="007E5079">
        <w:rPr>
          <w:rFonts w:ascii="Times New Roman" w:hint="eastAsia"/>
          <w:i/>
          <w:sz w:val="28"/>
          <w:szCs w:val="28"/>
          <w:shd w:val="clear" w:color="auto" w:fill="FFFFFF"/>
        </w:rPr>
        <w:t>盯</w:t>
      </w:r>
      <w:r w:rsidRPr="007E5079">
        <w:rPr>
          <w:rFonts w:ascii="Times New Roman"/>
          <w:i/>
          <w:sz w:val="28"/>
          <w:szCs w:val="28"/>
          <w:shd w:val="clear" w:color="auto" w:fill="FFFFFF"/>
        </w:rPr>
        <w:t>著我們</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我們和心理師慢慢</w:t>
      </w:r>
      <w:r w:rsidR="00113321" w:rsidRPr="007E5079">
        <w:rPr>
          <w:rFonts w:ascii="Times New Roman"/>
          <w:i/>
          <w:sz w:val="28"/>
          <w:szCs w:val="28"/>
          <w:shd w:val="clear" w:color="auto" w:fill="FFFFFF"/>
        </w:rPr>
        <w:t>地</w:t>
      </w:r>
      <w:r w:rsidRPr="007E5079">
        <w:rPr>
          <w:rFonts w:ascii="Times New Roman"/>
          <w:i/>
          <w:sz w:val="28"/>
          <w:szCs w:val="28"/>
          <w:shd w:val="clear" w:color="auto" w:fill="FFFFFF"/>
        </w:rPr>
        <w:t>和他談了</w:t>
      </w:r>
      <w:r w:rsidRPr="007E5079">
        <w:rPr>
          <w:rFonts w:ascii="Times New Roman"/>
          <w:i/>
          <w:spacing w:val="4"/>
          <w:sz w:val="28"/>
          <w:szCs w:val="28"/>
          <w:shd w:val="clear" w:color="auto" w:fill="FFFFFF"/>
        </w:rPr>
        <w:t>一個小時，</w:t>
      </w:r>
      <w:r w:rsidR="00113321" w:rsidRPr="007E5079">
        <w:rPr>
          <w:rFonts w:ascii="Times New Roman"/>
          <w:i/>
          <w:spacing w:val="4"/>
          <w:sz w:val="28"/>
          <w:szCs w:val="28"/>
          <w:shd w:val="clear" w:color="auto" w:fill="FFFFFF"/>
        </w:rPr>
        <w:t>知道</w:t>
      </w:r>
      <w:r w:rsidRPr="007E5079">
        <w:rPr>
          <w:rFonts w:ascii="Times New Roman"/>
          <w:i/>
          <w:spacing w:val="4"/>
          <w:sz w:val="28"/>
          <w:szCs w:val="28"/>
          <w:shd w:val="clear" w:color="auto" w:fill="FFFFFF"/>
        </w:rPr>
        <w:t>他</w:t>
      </w:r>
      <w:r w:rsidR="00113321" w:rsidRPr="007E5079">
        <w:rPr>
          <w:rFonts w:ascii="Times New Roman"/>
          <w:i/>
          <w:spacing w:val="4"/>
          <w:sz w:val="28"/>
          <w:szCs w:val="28"/>
          <w:shd w:val="clear" w:color="auto" w:fill="FFFFFF"/>
        </w:rPr>
        <w:t>的</w:t>
      </w:r>
      <w:r w:rsidRPr="007E5079">
        <w:rPr>
          <w:rFonts w:ascii="Times New Roman"/>
          <w:i/>
          <w:spacing w:val="4"/>
          <w:sz w:val="28"/>
          <w:szCs w:val="28"/>
          <w:shd w:val="clear" w:color="auto" w:fill="FFFFFF"/>
        </w:rPr>
        <w:t>爸媽沒結婚，小時候被爸爸家暴</w:t>
      </w:r>
      <w:r w:rsidRPr="007E5079">
        <w:rPr>
          <w:rFonts w:ascii="Times New Roman"/>
          <w:i/>
          <w:sz w:val="28"/>
          <w:szCs w:val="28"/>
          <w:shd w:val="clear" w:color="auto" w:fill="FFFFFF"/>
        </w:rPr>
        <w:t>，他印象中哥哥在家暴中死掉，爸爸去服刑後</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媽媽常常不</w:t>
      </w:r>
      <w:r w:rsidR="00113321" w:rsidRPr="007E5079">
        <w:rPr>
          <w:rFonts w:ascii="Times New Roman"/>
          <w:i/>
          <w:sz w:val="28"/>
          <w:szCs w:val="28"/>
          <w:shd w:val="clear" w:color="auto" w:fill="FFFFFF"/>
        </w:rPr>
        <w:t>在</w:t>
      </w:r>
      <w:r w:rsidRPr="007E5079">
        <w:rPr>
          <w:rFonts w:ascii="Times New Roman"/>
          <w:i/>
          <w:sz w:val="28"/>
          <w:szCs w:val="28"/>
          <w:shd w:val="clear" w:color="auto" w:fill="FFFFFF"/>
        </w:rPr>
        <w:t>家</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去住男友家。到六月快畢業，我們才知道</w:t>
      </w:r>
      <w:r w:rsidR="00113321" w:rsidRPr="007E5079">
        <w:rPr>
          <w:rFonts w:ascii="Times New Roman"/>
          <w:i/>
          <w:sz w:val="28"/>
          <w:szCs w:val="28"/>
          <w:shd w:val="clear" w:color="auto" w:fill="FFFFFF"/>
        </w:rPr>
        <w:t>原來有一位社工，是</w:t>
      </w:r>
      <w:r w:rsidRPr="007E5079">
        <w:rPr>
          <w:rFonts w:ascii="Times New Roman"/>
          <w:i/>
          <w:sz w:val="28"/>
          <w:szCs w:val="28"/>
          <w:shd w:val="clear" w:color="auto" w:fill="FFFFFF"/>
        </w:rPr>
        <w:t>家扶中心高風險家庭服務方案的社工，很專業</w:t>
      </w:r>
      <w:r w:rsidR="00113321" w:rsidRPr="007E5079">
        <w:rPr>
          <w:rFonts w:ascii="Times New Roman"/>
          <w:i/>
          <w:sz w:val="28"/>
          <w:szCs w:val="28"/>
          <w:shd w:val="clear" w:color="auto" w:fill="FFFFFF"/>
        </w:rPr>
        <w:t>、也</w:t>
      </w:r>
      <w:r w:rsidRPr="007E5079">
        <w:rPr>
          <w:rFonts w:ascii="Times New Roman"/>
          <w:i/>
          <w:sz w:val="28"/>
          <w:szCs w:val="28"/>
          <w:shd w:val="clear" w:color="auto" w:fill="FFFFFF"/>
        </w:rPr>
        <w:t>已經對家庭做了很多協助，連結了很多資源。我們就開始跟家扶中心共案合作，討論這個孩子和媽媽一起住不適合，因為</w:t>
      </w:r>
      <w:r w:rsidRPr="007E5079">
        <w:rPr>
          <w:rFonts w:ascii="Times New Roman"/>
          <w:i/>
          <w:sz w:val="28"/>
          <w:szCs w:val="28"/>
          <w:shd w:val="clear" w:color="auto" w:fill="FFFFFF"/>
        </w:rPr>
        <w:lastRenderedPageBreak/>
        <w:t>媽媽</w:t>
      </w:r>
      <w:r w:rsidR="00113321" w:rsidRPr="007E5079">
        <w:rPr>
          <w:rFonts w:ascii="Times New Roman"/>
          <w:i/>
          <w:sz w:val="28"/>
          <w:szCs w:val="28"/>
          <w:shd w:val="clear" w:color="auto" w:fill="FFFFFF"/>
        </w:rPr>
        <w:t>因為</w:t>
      </w:r>
      <w:r w:rsidRPr="007E5079">
        <w:rPr>
          <w:rFonts w:ascii="Times New Roman"/>
          <w:i/>
          <w:sz w:val="28"/>
          <w:szCs w:val="28"/>
          <w:shd w:val="clear" w:color="auto" w:fill="FFFFFF"/>
        </w:rPr>
        <w:t>憂鬱症</w:t>
      </w:r>
      <w:r w:rsidR="00113321" w:rsidRPr="007E5079">
        <w:rPr>
          <w:rFonts w:ascii="Times New Roman"/>
          <w:i/>
          <w:sz w:val="28"/>
          <w:szCs w:val="28"/>
          <w:shd w:val="clear" w:color="auto" w:fill="FFFFFF"/>
        </w:rPr>
        <w:t>而</w:t>
      </w:r>
      <w:r w:rsidRPr="007E5079">
        <w:rPr>
          <w:rFonts w:ascii="Times New Roman"/>
          <w:i/>
          <w:sz w:val="28"/>
          <w:szCs w:val="28"/>
          <w:shd w:val="clear" w:color="auto" w:fill="FFFFFF"/>
        </w:rPr>
        <w:t>領有身心障礙證明，也一直帶孩子看身心科</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希望孩子被診斷，藉由</w:t>
      </w:r>
      <w:r w:rsidR="00113321" w:rsidRPr="007E5079">
        <w:rPr>
          <w:rFonts w:ascii="Times New Roman"/>
          <w:i/>
          <w:sz w:val="28"/>
          <w:szCs w:val="28"/>
          <w:shd w:val="clear" w:color="auto" w:fill="FFFFFF"/>
        </w:rPr>
        <w:t>這種方式</w:t>
      </w:r>
      <w:r w:rsidRPr="007E5079">
        <w:rPr>
          <w:rFonts w:ascii="Times New Roman"/>
          <w:i/>
          <w:sz w:val="28"/>
          <w:szCs w:val="28"/>
          <w:shd w:val="clear" w:color="auto" w:fill="FFFFFF"/>
        </w:rPr>
        <w:t>讓孩子</w:t>
      </w:r>
      <w:r w:rsidR="00113321" w:rsidRPr="007E5079">
        <w:rPr>
          <w:rFonts w:ascii="Times New Roman"/>
          <w:i/>
          <w:sz w:val="28"/>
          <w:szCs w:val="28"/>
          <w:shd w:val="clear" w:color="auto" w:fill="FFFFFF"/>
        </w:rPr>
        <w:t>取得身心</w:t>
      </w:r>
      <w:r w:rsidRPr="007E5079">
        <w:rPr>
          <w:rFonts w:ascii="Times New Roman"/>
          <w:i/>
          <w:sz w:val="28"/>
          <w:szCs w:val="28"/>
          <w:shd w:val="clear" w:color="auto" w:fill="FFFFFF"/>
        </w:rPr>
        <w:t>障礙證明</w:t>
      </w:r>
      <w:r w:rsidR="00113321" w:rsidRPr="007E5079">
        <w:rPr>
          <w:rFonts w:ascii="Times New Roman"/>
          <w:i/>
          <w:sz w:val="28"/>
          <w:szCs w:val="28"/>
          <w:shd w:val="clear" w:color="auto" w:fill="FFFFFF"/>
        </w:rPr>
        <w:t>，可以</w:t>
      </w:r>
      <w:r w:rsidRPr="007E5079">
        <w:rPr>
          <w:rFonts w:ascii="Times New Roman"/>
          <w:i/>
          <w:sz w:val="28"/>
          <w:szCs w:val="28"/>
          <w:shd w:val="clear" w:color="auto" w:fill="FFFFFF"/>
        </w:rPr>
        <w:t>領取補助、不用工作。這個孩子過去其實也被通報多次，但一直沒有被安置，後來這位家扶</w:t>
      </w:r>
      <w:r w:rsidR="00113321" w:rsidRPr="007E5079">
        <w:rPr>
          <w:rFonts w:ascii="Times New Roman"/>
          <w:i/>
          <w:sz w:val="28"/>
          <w:szCs w:val="28"/>
          <w:shd w:val="clear" w:color="auto" w:fill="FFFFFF"/>
        </w:rPr>
        <w:t>的</w:t>
      </w:r>
      <w:r w:rsidRPr="007E5079">
        <w:rPr>
          <w:rFonts w:ascii="Times New Roman"/>
          <w:i/>
          <w:sz w:val="28"/>
          <w:szCs w:val="28"/>
          <w:shd w:val="clear" w:color="auto" w:fill="FFFFFF"/>
        </w:rPr>
        <w:t>社工就運用</w:t>
      </w:r>
      <w:r w:rsidR="00113321" w:rsidRPr="007E5079">
        <w:rPr>
          <w:rFonts w:ascii="Times New Roman"/>
          <w:i/>
          <w:sz w:val="28"/>
          <w:szCs w:val="28"/>
          <w:shd w:val="clear" w:color="auto" w:fill="FFFFFF"/>
        </w:rPr>
        <w:t>了</w:t>
      </w:r>
      <w:r w:rsidRPr="007E5079">
        <w:rPr>
          <w:rFonts w:ascii="Times New Roman"/>
          <w:i/>
          <w:sz w:val="28"/>
          <w:szCs w:val="28"/>
          <w:shd w:val="clear" w:color="auto" w:fill="FFFFFF"/>
        </w:rPr>
        <w:t>家扶資源</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找一</w:t>
      </w:r>
      <w:r w:rsidR="00113321" w:rsidRPr="007E5079">
        <w:rPr>
          <w:rFonts w:ascii="Times New Roman"/>
          <w:i/>
          <w:sz w:val="28"/>
          <w:szCs w:val="28"/>
          <w:shd w:val="clear" w:color="auto" w:fill="FFFFFF"/>
        </w:rPr>
        <w:t>位</w:t>
      </w:r>
      <w:r w:rsidRPr="007E5079">
        <w:rPr>
          <w:rFonts w:ascii="Times New Roman"/>
          <w:i/>
          <w:sz w:val="28"/>
          <w:szCs w:val="28"/>
          <w:shd w:val="clear" w:color="auto" w:fill="FFFFFF"/>
        </w:rPr>
        <w:t>長期捐助者協助</w:t>
      </w:r>
      <w:r w:rsidR="00113321" w:rsidRPr="007E5079">
        <w:rPr>
          <w:rFonts w:ascii="Times New Roman"/>
          <w:i/>
          <w:sz w:val="28"/>
          <w:szCs w:val="28"/>
          <w:shd w:val="clear" w:color="auto" w:fill="FFFFFF"/>
        </w:rPr>
        <w:t>這孩子</w:t>
      </w:r>
      <w:r w:rsidRPr="007E5079">
        <w:rPr>
          <w:rFonts w:ascii="Times New Roman"/>
          <w:i/>
          <w:sz w:val="28"/>
          <w:szCs w:val="28"/>
          <w:shd w:val="clear" w:color="auto" w:fill="FFFFFF"/>
        </w:rPr>
        <w:t>租屋自住，孩子也順利在這樣的環境下自立考上高職。」</w:t>
      </w:r>
    </w:p>
    <w:p w14:paraId="456A125C" w14:textId="77777777" w:rsidR="00113321" w:rsidRPr="007E5079" w:rsidRDefault="00355FA2" w:rsidP="00355FA2">
      <w:pPr>
        <w:pStyle w:val="42"/>
        <w:spacing w:beforeLines="25" w:before="114"/>
        <w:ind w:leftChars="600" w:left="2041" w:firstLine="600"/>
        <w:rPr>
          <w:rFonts w:ascii="Times New Roman"/>
          <w:i/>
          <w:sz w:val="28"/>
          <w:szCs w:val="28"/>
          <w:shd w:val="clear" w:color="auto" w:fill="FFFFFF"/>
        </w:rPr>
      </w:pPr>
      <w:r w:rsidRPr="007E5079">
        <w:rPr>
          <w:rFonts w:ascii="Times New Roman"/>
          <w:i/>
          <w:sz w:val="28"/>
          <w:szCs w:val="28"/>
          <w:shd w:val="clear" w:color="auto" w:fill="FFFFFF"/>
        </w:rPr>
        <w:t>「</w:t>
      </w:r>
      <w:r w:rsidR="00113321" w:rsidRPr="007E5079">
        <w:rPr>
          <w:rFonts w:ascii="Times New Roman"/>
          <w:i/>
          <w:sz w:val="28"/>
          <w:szCs w:val="28"/>
          <w:shd w:val="clear" w:color="auto" w:fill="FFFFFF"/>
        </w:rPr>
        <w:t>但</w:t>
      </w:r>
      <w:r w:rsidRPr="007E5079">
        <w:rPr>
          <w:rFonts w:ascii="Times New Roman"/>
          <w:i/>
          <w:sz w:val="28"/>
          <w:szCs w:val="28"/>
          <w:shd w:val="clear" w:color="auto" w:fill="FFFFFF"/>
        </w:rPr>
        <w:t>後來面臨</w:t>
      </w:r>
      <w:r w:rsidRPr="007E5079">
        <w:rPr>
          <w:rFonts w:ascii="Times New Roman"/>
          <w:i/>
          <w:sz w:val="28"/>
          <w:szCs w:val="28"/>
          <w:shd w:val="clear" w:color="auto" w:fill="FFFFFF"/>
        </w:rPr>
        <w:t>107</w:t>
      </w:r>
      <w:r w:rsidRPr="007E5079">
        <w:rPr>
          <w:rFonts w:ascii="Times New Roman"/>
          <w:i/>
          <w:sz w:val="28"/>
          <w:szCs w:val="28"/>
          <w:shd w:val="clear" w:color="auto" w:fill="FFFFFF"/>
        </w:rPr>
        <w:t>年高風險服務轉換脆弱家庭服務，家扶系統撤退後</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回歸社福中心，看</w:t>
      </w:r>
      <w:r w:rsidR="00113321" w:rsidRPr="007E5079">
        <w:rPr>
          <w:rFonts w:ascii="Times New Roman"/>
          <w:i/>
          <w:sz w:val="28"/>
          <w:szCs w:val="28"/>
          <w:shd w:val="clear" w:color="auto" w:fill="FFFFFF"/>
        </w:rPr>
        <w:t>這位少年</w:t>
      </w:r>
      <w:r w:rsidRPr="007E5079">
        <w:rPr>
          <w:rFonts w:ascii="Times New Roman"/>
          <w:i/>
          <w:sz w:val="28"/>
          <w:szCs w:val="28"/>
          <w:shd w:val="clear" w:color="auto" w:fill="FFFFFF"/>
        </w:rPr>
        <w:t>因為有穩定升學就結案了。結案後</w:t>
      </w:r>
      <w:r w:rsidR="00113321" w:rsidRPr="007E5079">
        <w:rPr>
          <w:rFonts w:ascii="Times New Roman"/>
          <w:i/>
          <w:sz w:val="28"/>
          <w:szCs w:val="28"/>
          <w:shd w:val="clear" w:color="auto" w:fill="FFFFFF"/>
        </w:rPr>
        <w:t>過了</w:t>
      </w:r>
      <w:r w:rsidRPr="007E5079">
        <w:rPr>
          <w:rFonts w:ascii="Times New Roman"/>
          <w:i/>
          <w:sz w:val="28"/>
          <w:szCs w:val="28"/>
          <w:shd w:val="clear" w:color="auto" w:fill="FFFFFF"/>
        </w:rPr>
        <w:t>半年</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這個孩子又出狀況，我們追蹤發現結案後他媽媽叫他回家一起住，所以這個孩子又</w:t>
      </w:r>
      <w:r w:rsidR="00113321" w:rsidRPr="007E5079">
        <w:rPr>
          <w:rFonts w:ascii="Times New Roman"/>
          <w:i/>
          <w:sz w:val="28"/>
          <w:szCs w:val="28"/>
          <w:shd w:val="clear" w:color="auto" w:fill="FFFFFF"/>
        </w:rPr>
        <w:t>開始</w:t>
      </w:r>
      <w:r w:rsidRPr="007E5079">
        <w:rPr>
          <w:rFonts w:ascii="Times New Roman"/>
          <w:i/>
          <w:sz w:val="28"/>
          <w:szCs w:val="28"/>
          <w:shd w:val="clear" w:color="auto" w:fill="FFFFFF"/>
        </w:rPr>
        <w:t>沒</w:t>
      </w:r>
      <w:r w:rsidR="00113321" w:rsidRPr="007E5079">
        <w:rPr>
          <w:rFonts w:ascii="Times New Roman"/>
          <w:i/>
          <w:sz w:val="28"/>
          <w:szCs w:val="28"/>
          <w:shd w:val="clear" w:color="auto" w:fill="FFFFFF"/>
        </w:rPr>
        <w:t>上</w:t>
      </w:r>
      <w:r w:rsidRPr="007E5079">
        <w:rPr>
          <w:rFonts w:ascii="Times New Roman"/>
          <w:i/>
          <w:sz w:val="28"/>
          <w:szCs w:val="28"/>
          <w:shd w:val="clear" w:color="auto" w:fill="FFFFFF"/>
        </w:rPr>
        <w:t>學，建教合作的錢</w:t>
      </w:r>
      <w:r w:rsidR="00113321" w:rsidRPr="007E5079">
        <w:rPr>
          <w:rFonts w:ascii="Times New Roman"/>
          <w:i/>
          <w:sz w:val="28"/>
          <w:szCs w:val="28"/>
          <w:shd w:val="clear" w:color="auto" w:fill="FFFFFF"/>
        </w:rPr>
        <w:t>也</w:t>
      </w:r>
      <w:r w:rsidRPr="007E5079">
        <w:rPr>
          <w:rFonts w:ascii="Times New Roman"/>
          <w:i/>
          <w:sz w:val="28"/>
          <w:szCs w:val="28"/>
          <w:shd w:val="clear" w:color="auto" w:fill="FFFFFF"/>
        </w:rPr>
        <w:t>都被媽媽拿</w:t>
      </w:r>
      <w:r w:rsidR="00113321" w:rsidRPr="007E5079">
        <w:rPr>
          <w:rFonts w:ascii="Times New Roman"/>
          <w:i/>
          <w:sz w:val="28"/>
          <w:szCs w:val="28"/>
          <w:shd w:val="clear" w:color="auto" w:fill="FFFFFF"/>
        </w:rPr>
        <w:t>走</w:t>
      </w:r>
      <w:r w:rsidRPr="007E5079">
        <w:rPr>
          <w:rFonts w:ascii="Times New Roman"/>
          <w:i/>
          <w:sz w:val="28"/>
          <w:szCs w:val="28"/>
          <w:shd w:val="clear" w:color="auto" w:fill="FFFFFF"/>
        </w:rPr>
        <w:t>，我們單位通報了</w:t>
      </w:r>
      <w:r w:rsidR="00113321" w:rsidRPr="007E5079">
        <w:rPr>
          <w:rFonts w:ascii="Times New Roman"/>
          <w:i/>
          <w:sz w:val="28"/>
          <w:szCs w:val="28"/>
          <w:shd w:val="clear" w:color="auto" w:fill="FFFFFF"/>
        </w:rPr>
        <w:t>脆弱家庭</w:t>
      </w:r>
      <w:r w:rsidRPr="007E5079">
        <w:rPr>
          <w:rFonts w:ascii="Times New Roman"/>
          <w:i/>
          <w:sz w:val="28"/>
          <w:szCs w:val="28"/>
          <w:shd w:val="clear" w:color="auto" w:fill="FFFFFF"/>
        </w:rPr>
        <w:t>幾次</w:t>
      </w:r>
      <w:r w:rsidR="00113321" w:rsidRPr="007E5079">
        <w:rPr>
          <w:rFonts w:ascii="Times New Roman"/>
          <w:i/>
          <w:sz w:val="28"/>
          <w:szCs w:val="28"/>
          <w:shd w:val="clear" w:color="auto" w:fill="FFFFFF"/>
        </w:rPr>
        <w:t>，</w:t>
      </w:r>
      <w:r w:rsidRPr="007E5079">
        <w:rPr>
          <w:rFonts w:ascii="Times New Roman"/>
          <w:i/>
          <w:sz w:val="28"/>
          <w:szCs w:val="28"/>
          <w:shd w:val="clear" w:color="auto" w:fill="FFFFFF"/>
        </w:rPr>
        <w:t>都沒開案</w:t>
      </w:r>
      <w:r w:rsidR="00113321" w:rsidRPr="007E5079">
        <w:rPr>
          <w:rFonts w:ascii="Times New Roman"/>
          <w:i/>
          <w:sz w:val="28"/>
          <w:szCs w:val="28"/>
          <w:shd w:val="clear" w:color="auto" w:fill="FFFFFF"/>
        </w:rPr>
        <w:t>。」</w:t>
      </w:r>
    </w:p>
    <w:p w14:paraId="114F3F66" w14:textId="77777777" w:rsidR="00113321" w:rsidRPr="007E5079" w:rsidRDefault="00113321" w:rsidP="00355FA2">
      <w:pPr>
        <w:pStyle w:val="42"/>
        <w:spacing w:beforeLines="25" w:before="114"/>
        <w:ind w:leftChars="600" w:left="2041" w:firstLine="600"/>
        <w:rPr>
          <w:rFonts w:ascii="Times New Roman"/>
          <w:i/>
          <w:sz w:val="28"/>
          <w:szCs w:val="28"/>
          <w:shd w:val="clear" w:color="auto" w:fill="FFFFFF"/>
        </w:rPr>
      </w:pPr>
      <w:r w:rsidRPr="007E5079">
        <w:rPr>
          <w:rFonts w:ascii="Times New Roman"/>
          <w:i/>
          <w:sz w:val="28"/>
          <w:szCs w:val="28"/>
          <w:shd w:val="clear" w:color="auto" w:fill="FFFFFF"/>
        </w:rPr>
        <w:t>「</w:t>
      </w:r>
      <w:r w:rsidR="00355FA2" w:rsidRPr="007E5079">
        <w:rPr>
          <w:rFonts w:ascii="Times New Roman"/>
          <w:i/>
          <w:sz w:val="28"/>
          <w:szCs w:val="28"/>
          <w:shd w:val="clear" w:color="auto" w:fill="FFFFFF"/>
        </w:rPr>
        <w:t>接著我又聽到這孩子自殺送醫急診，紀錄上</w:t>
      </w:r>
      <w:r w:rsidRPr="007E5079">
        <w:rPr>
          <w:rFonts w:ascii="Times New Roman"/>
          <w:i/>
          <w:sz w:val="28"/>
          <w:szCs w:val="28"/>
          <w:shd w:val="clear" w:color="auto" w:fill="FFFFFF"/>
        </w:rPr>
        <w:t>寫</w:t>
      </w:r>
      <w:r w:rsidR="00717D88" w:rsidRPr="007E5079">
        <w:rPr>
          <w:rFonts w:ascii="Times New Roman"/>
          <w:i/>
          <w:sz w:val="28"/>
          <w:szCs w:val="28"/>
          <w:shd w:val="clear" w:color="auto" w:fill="FFFFFF"/>
        </w:rPr>
        <w:t>著是</w:t>
      </w:r>
      <w:r w:rsidR="00355FA2" w:rsidRPr="007E5079">
        <w:rPr>
          <w:rFonts w:ascii="Times New Roman"/>
          <w:i/>
          <w:sz w:val="28"/>
          <w:szCs w:val="28"/>
          <w:shd w:val="clear" w:color="auto" w:fill="FFFFFF"/>
        </w:rPr>
        <w:t>他自己服用精神科藥物，但其實是</w:t>
      </w:r>
      <w:r w:rsidRPr="007E5079">
        <w:rPr>
          <w:rFonts w:ascii="Times New Roman"/>
          <w:i/>
          <w:sz w:val="28"/>
          <w:szCs w:val="28"/>
          <w:shd w:val="clear" w:color="auto" w:fill="FFFFFF"/>
        </w:rPr>
        <w:t>因為他的</w:t>
      </w:r>
      <w:r w:rsidR="00355FA2" w:rsidRPr="007E5079">
        <w:rPr>
          <w:rFonts w:ascii="Times New Roman"/>
          <w:i/>
          <w:sz w:val="28"/>
          <w:szCs w:val="28"/>
          <w:shd w:val="clear" w:color="auto" w:fill="FFFFFF"/>
        </w:rPr>
        <w:t>錢被</w:t>
      </w:r>
      <w:r w:rsidRPr="007E5079">
        <w:rPr>
          <w:rFonts w:ascii="Times New Roman"/>
          <w:i/>
          <w:sz w:val="28"/>
          <w:szCs w:val="28"/>
          <w:shd w:val="clear" w:color="auto" w:fill="FFFFFF"/>
        </w:rPr>
        <w:t>媽媽</w:t>
      </w:r>
      <w:r w:rsidR="00355FA2" w:rsidRPr="007E5079">
        <w:rPr>
          <w:rFonts w:ascii="Times New Roman"/>
          <w:i/>
          <w:sz w:val="28"/>
          <w:szCs w:val="28"/>
          <w:shd w:val="clear" w:color="auto" w:fill="FFFFFF"/>
        </w:rPr>
        <w:t>拿走，</w:t>
      </w:r>
      <w:r w:rsidRPr="007E5079">
        <w:rPr>
          <w:rFonts w:ascii="Times New Roman"/>
          <w:i/>
          <w:sz w:val="28"/>
          <w:szCs w:val="28"/>
          <w:shd w:val="clear" w:color="auto" w:fill="FFFFFF"/>
        </w:rPr>
        <w:t>而</w:t>
      </w:r>
      <w:r w:rsidR="00355FA2" w:rsidRPr="007E5079">
        <w:rPr>
          <w:rFonts w:ascii="Times New Roman"/>
          <w:i/>
          <w:sz w:val="28"/>
          <w:szCs w:val="28"/>
          <w:shd w:val="clear" w:color="auto" w:fill="FFFFFF"/>
        </w:rPr>
        <w:t>媽媽</w:t>
      </w:r>
      <w:r w:rsidRPr="007E5079">
        <w:rPr>
          <w:rFonts w:ascii="Times New Roman"/>
          <w:i/>
          <w:sz w:val="28"/>
          <w:szCs w:val="28"/>
          <w:shd w:val="clear" w:color="auto" w:fill="FFFFFF"/>
        </w:rPr>
        <w:t>又</w:t>
      </w:r>
      <w:r w:rsidR="00355FA2" w:rsidRPr="007E5079">
        <w:rPr>
          <w:rFonts w:ascii="Times New Roman"/>
          <w:i/>
          <w:sz w:val="28"/>
          <w:szCs w:val="28"/>
          <w:shd w:val="clear" w:color="auto" w:fill="FFFFFF"/>
        </w:rPr>
        <w:t>不</w:t>
      </w:r>
      <w:r w:rsidRPr="007E5079">
        <w:rPr>
          <w:rFonts w:ascii="Times New Roman"/>
          <w:i/>
          <w:sz w:val="28"/>
          <w:szCs w:val="28"/>
          <w:shd w:val="clear" w:color="auto" w:fill="FFFFFF"/>
        </w:rPr>
        <w:t>還</w:t>
      </w:r>
      <w:r w:rsidR="00355FA2" w:rsidRPr="007E5079">
        <w:rPr>
          <w:rFonts w:ascii="Times New Roman"/>
          <w:i/>
          <w:sz w:val="28"/>
          <w:szCs w:val="28"/>
          <w:shd w:val="clear" w:color="auto" w:fill="FFFFFF"/>
        </w:rPr>
        <w:t>給他，兩人吵架，媽媽</w:t>
      </w:r>
      <w:r w:rsidRPr="007E5079">
        <w:rPr>
          <w:rFonts w:ascii="Times New Roman"/>
          <w:i/>
          <w:sz w:val="28"/>
          <w:szCs w:val="28"/>
          <w:shd w:val="clear" w:color="auto" w:fill="FFFFFF"/>
        </w:rPr>
        <w:t>就</w:t>
      </w:r>
      <w:r w:rsidR="00355FA2" w:rsidRPr="007E5079">
        <w:rPr>
          <w:rFonts w:ascii="Times New Roman"/>
          <w:i/>
          <w:sz w:val="28"/>
          <w:szCs w:val="28"/>
          <w:shd w:val="clear" w:color="auto" w:fill="FFFFFF"/>
        </w:rPr>
        <w:t>拿藥給他</w:t>
      </w:r>
      <w:r w:rsidRPr="007E5079">
        <w:rPr>
          <w:rFonts w:ascii="Times New Roman"/>
          <w:i/>
          <w:sz w:val="28"/>
          <w:szCs w:val="28"/>
          <w:shd w:val="clear" w:color="auto" w:fill="FFFFFF"/>
        </w:rPr>
        <w:t>，</w:t>
      </w:r>
      <w:r w:rsidR="00355FA2" w:rsidRPr="007E5079">
        <w:rPr>
          <w:rFonts w:ascii="Times New Roman"/>
          <w:i/>
          <w:sz w:val="28"/>
          <w:szCs w:val="28"/>
          <w:shd w:val="clear" w:color="auto" w:fill="FFFFFF"/>
        </w:rPr>
        <w:t>叫他死一死。</w:t>
      </w:r>
      <w:r w:rsidRPr="007E5079">
        <w:rPr>
          <w:rFonts w:ascii="Times New Roman"/>
          <w:i/>
          <w:sz w:val="28"/>
          <w:szCs w:val="28"/>
          <w:shd w:val="clear" w:color="auto" w:fill="FFFFFF"/>
        </w:rPr>
        <w:t>之後</w:t>
      </w:r>
      <w:r w:rsidR="00355FA2" w:rsidRPr="007E5079">
        <w:rPr>
          <w:rFonts w:ascii="Times New Roman"/>
          <w:i/>
          <w:sz w:val="28"/>
          <w:szCs w:val="28"/>
          <w:shd w:val="clear" w:color="auto" w:fill="FFFFFF"/>
        </w:rPr>
        <w:t>脆弱家庭系統終於開案，又回到半年前的方式協助</w:t>
      </w:r>
      <w:r w:rsidRPr="007E5079">
        <w:rPr>
          <w:rFonts w:ascii="Times New Roman"/>
          <w:i/>
          <w:sz w:val="28"/>
          <w:szCs w:val="28"/>
          <w:shd w:val="clear" w:color="auto" w:fill="FFFFFF"/>
        </w:rPr>
        <w:t>這個孩子</w:t>
      </w:r>
      <w:r w:rsidR="00355FA2" w:rsidRPr="007E5079">
        <w:rPr>
          <w:rFonts w:ascii="Times New Roman"/>
          <w:i/>
          <w:sz w:val="28"/>
          <w:szCs w:val="28"/>
          <w:shd w:val="clear" w:color="auto" w:fill="FFFFFF"/>
        </w:rPr>
        <w:t>，</w:t>
      </w:r>
      <w:r w:rsidRPr="007E5079">
        <w:rPr>
          <w:rFonts w:ascii="Times New Roman"/>
          <w:i/>
          <w:sz w:val="28"/>
          <w:szCs w:val="28"/>
          <w:shd w:val="clear" w:color="auto" w:fill="FFFFFF"/>
        </w:rPr>
        <w:t>並</w:t>
      </w:r>
      <w:r w:rsidR="00355FA2" w:rsidRPr="007E5079">
        <w:rPr>
          <w:rFonts w:ascii="Times New Roman"/>
          <w:i/>
          <w:sz w:val="28"/>
          <w:szCs w:val="28"/>
          <w:shd w:val="clear" w:color="auto" w:fill="FFFFFF"/>
        </w:rPr>
        <w:t>以自立</w:t>
      </w:r>
      <w:r w:rsidRPr="007E5079">
        <w:rPr>
          <w:rFonts w:ascii="Times New Roman"/>
          <w:i/>
          <w:sz w:val="28"/>
          <w:szCs w:val="28"/>
          <w:shd w:val="clear" w:color="auto" w:fill="FFFFFF"/>
        </w:rPr>
        <w:t>生活方案</w:t>
      </w:r>
      <w:r w:rsidR="00355FA2" w:rsidRPr="007E5079">
        <w:rPr>
          <w:rFonts w:ascii="Times New Roman"/>
          <w:i/>
          <w:sz w:val="28"/>
          <w:szCs w:val="28"/>
          <w:shd w:val="clear" w:color="auto" w:fill="FFFFFF"/>
        </w:rPr>
        <w:t>幫他獨立租屋，後來孩子</w:t>
      </w:r>
      <w:r w:rsidRPr="007E5079">
        <w:rPr>
          <w:rFonts w:ascii="Times New Roman"/>
          <w:i/>
          <w:sz w:val="28"/>
          <w:szCs w:val="28"/>
          <w:shd w:val="clear" w:color="auto" w:fill="FFFFFF"/>
        </w:rPr>
        <w:t>自己</w:t>
      </w:r>
      <w:r w:rsidR="00355FA2" w:rsidRPr="007E5079">
        <w:rPr>
          <w:rFonts w:ascii="Times New Roman"/>
          <w:i/>
          <w:sz w:val="28"/>
          <w:szCs w:val="28"/>
          <w:shd w:val="clear" w:color="auto" w:fill="FFFFFF"/>
        </w:rPr>
        <w:t>獨立生活</w:t>
      </w:r>
      <w:r w:rsidRPr="007E5079">
        <w:rPr>
          <w:rFonts w:ascii="Times New Roman"/>
          <w:i/>
          <w:sz w:val="28"/>
          <w:szCs w:val="28"/>
          <w:shd w:val="clear" w:color="auto" w:fill="FFFFFF"/>
        </w:rPr>
        <w:t>，</w:t>
      </w:r>
      <w:r w:rsidR="00355FA2" w:rsidRPr="007E5079">
        <w:rPr>
          <w:rFonts w:ascii="Times New Roman"/>
          <w:i/>
          <w:sz w:val="28"/>
          <w:szCs w:val="28"/>
          <w:shd w:val="clear" w:color="auto" w:fill="FFFFFF"/>
        </w:rPr>
        <w:t>在火鍋店工作</w:t>
      </w:r>
      <w:r w:rsidRPr="007E5079">
        <w:rPr>
          <w:rFonts w:ascii="Times New Roman"/>
          <w:i/>
          <w:sz w:val="28"/>
          <w:szCs w:val="28"/>
          <w:shd w:val="clear" w:color="auto" w:fill="FFFFFF"/>
        </w:rPr>
        <w:t>，</w:t>
      </w:r>
      <w:r w:rsidR="00355FA2" w:rsidRPr="007E5079">
        <w:rPr>
          <w:rFonts w:ascii="Times New Roman"/>
          <w:i/>
          <w:sz w:val="28"/>
          <w:szCs w:val="28"/>
          <w:shd w:val="clear" w:color="auto" w:fill="FFFFFF"/>
        </w:rPr>
        <w:t>也</w:t>
      </w:r>
      <w:r w:rsidRPr="007E5079">
        <w:rPr>
          <w:rFonts w:ascii="Times New Roman"/>
          <w:i/>
          <w:sz w:val="28"/>
          <w:szCs w:val="28"/>
          <w:shd w:val="clear" w:color="auto" w:fill="FFFFFF"/>
        </w:rPr>
        <w:t>重新</w:t>
      </w:r>
      <w:r w:rsidR="00355FA2" w:rsidRPr="007E5079">
        <w:rPr>
          <w:rFonts w:ascii="Times New Roman"/>
          <w:i/>
          <w:sz w:val="28"/>
          <w:szCs w:val="28"/>
          <w:shd w:val="clear" w:color="auto" w:fill="FFFFFF"/>
        </w:rPr>
        <w:t>回歸學校。</w:t>
      </w:r>
      <w:r w:rsidRPr="007E5079">
        <w:rPr>
          <w:rFonts w:ascii="Times New Roman"/>
          <w:i/>
          <w:sz w:val="28"/>
          <w:szCs w:val="28"/>
          <w:shd w:val="clear" w:color="auto" w:fill="FFFFFF"/>
        </w:rPr>
        <w:t>」</w:t>
      </w:r>
    </w:p>
    <w:p w14:paraId="283FD5B7" w14:textId="77777777" w:rsidR="00355FA2" w:rsidRPr="007E5079" w:rsidRDefault="00113321" w:rsidP="00355FA2">
      <w:pPr>
        <w:pStyle w:val="42"/>
        <w:spacing w:beforeLines="25" w:before="114"/>
        <w:ind w:leftChars="600" w:left="2041" w:firstLine="600"/>
        <w:rPr>
          <w:rFonts w:ascii="Times New Roman"/>
          <w:i/>
          <w:sz w:val="28"/>
          <w:szCs w:val="28"/>
          <w:shd w:val="clear" w:color="auto" w:fill="FFFFFF"/>
        </w:rPr>
      </w:pPr>
      <w:r w:rsidRPr="007E5079">
        <w:rPr>
          <w:rFonts w:ascii="Times New Roman"/>
          <w:i/>
          <w:sz w:val="28"/>
          <w:szCs w:val="28"/>
          <w:shd w:val="clear" w:color="auto" w:fill="FFFFFF"/>
        </w:rPr>
        <w:t>「</w:t>
      </w:r>
      <w:r w:rsidR="00CB4157" w:rsidRPr="007E5079">
        <w:rPr>
          <w:rFonts w:ascii="Times New Roman"/>
          <w:i/>
          <w:sz w:val="28"/>
          <w:szCs w:val="28"/>
          <w:shd w:val="clear" w:color="auto" w:fill="FFFFFF"/>
        </w:rPr>
        <w:t>這個個案</w:t>
      </w:r>
      <w:r w:rsidR="00355FA2" w:rsidRPr="007E5079">
        <w:rPr>
          <w:rFonts w:ascii="Times New Roman"/>
          <w:i/>
          <w:sz w:val="28"/>
          <w:szCs w:val="28"/>
          <w:shd w:val="clear" w:color="auto" w:fill="FFFFFF"/>
        </w:rPr>
        <w:t>在</w:t>
      </w:r>
      <w:r w:rsidR="00CB4157" w:rsidRPr="007E5079">
        <w:rPr>
          <w:rFonts w:ascii="Times New Roman"/>
          <w:i/>
          <w:sz w:val="28"/>
          <w:szCs w:val="28"/>
          <w:shd w:val="clear" w:color="auto" w:fill="FFFFFF"/>
        </w:rPr>
        <w:t>當時</w:t>
      </w:r>
      <w:r w:rsidR="00355FA2" w:rsidRPr="007E5079">
        <w:rPr>
          <w:rFonts w:ascii="Times New Roman"/>
          <w:i/>
          <w:sz w:val="28"/>
          <w:szCs w:val="28"/>
          <w:shd w:val="clear" w:color="auto" w:fill="FFFFFF"/>
        </w:rPr>
        <w:t>家扶</w:t>
      </w:r>
      <w:r w:rsidR="00CB4157" w:rsidRPr="007E5079">
        <w:rPr>
          <w:rFonts w:ascii="Times New Roman"/>
          <w:i/>
          <w:sz w:val="28"/>
          <w:szCs w:val="28"/>
          <w:shd w:val="clear" w:color="auto" w:fill="FFFFFF"/>
        </w:rPr>
        <w:t>的</w:t>
      </w:r>
      <w:r w:rsidR="00355FA2" w:rsidRPr="007E5079">
        <w:rPr>
          <w:rFonts w:ascii="Times New Roman"/>
          <w:i/>
          <w:sz w:val="28"/>
          <w:szCs w:val="28"/>
          <w:shd w:val="clear" w:color="auto" w:fill="FFFFFF"/>
        </w:rPr>
        <w:t>高風險系統處理的很專業，也為了個案體系共同開了好幾次個案研討會，但回歸脆弱家庭後</w:t>
      </w:r>
      <w:r w:rsidR="00CB4157" w:rsidRPr="007E5079">
        <w:rPr>
          <w:rFonts w:ascii="Times New Roman"/>
          <w:i/>
          <w:sz w:val="28"/>
          <w:szCs w:val="28"/>
          <w:shd w:val="clear" w:color="auto" w:fill="FFFFFF"/>
        </w:rPr>
        <w:t>，</w:t>
      </w:r>
      <w:r w:rsidR="00355FA2" w:rsidRPr="007E5079">
        <w:rPr>
          <w:rFonts w:ascii="Times New Roman"/>
          <w:i/>
          <w:sz w:val="28"/>
          <w:szCs w:val="28"/>
          <w:shd w:val="clear" w:color="auto" w:fill="FFFFFF"/>
        </w:rPr>
        <w:t>就沒有這樣的溝通管道，也可能是案量太多。」</w:t>
      </w:r>
    </w:p>
    <w:p w14:paraId="33F6A705" w14:textId="77777777" w:rsidR="00355FA2" w:rsidRPr="007E5079" w:rsidRDefault="00355FA2" w:rsidP="009C5A1C">
      <w:pPr>
        <w:pStyle w:val="31"/>
        <w:ind w:left="1361" w:firstLine="680"/>
        <w:rPr>
          <w:shd w:val="clear" w:color="auto" w:fill="FFFFFF"/>
        </w:rPr>
      </w:pPr>
    </w:p>
    <w:p w14:paraId="187246FB" w14:textId="77777777" w:rsidR="00355FA2" w:rsidRPr="007E5079" w:rsidRDefault="00355FA2" w:rsidP="00355FA2">
      <w:pPr>
        <w:pStyle w:val="42"/>
        <w:ind w:left="1701" w:firstLine="680"/>
        <w:rPr>
          <w:rFonts w:ascii="Times New Roman"/>
        </w:rPr>
      </w:pPr>
      <w:r w:rsidRPr="007E5079">
        <w:rPr>
          <w:rFonts w:ascii="Times New Roman"/>
        </w:rPr>
        <w:t>專家提出這些案例，解釋了轉換服務方案時，高風險</w:t>
      </w:r>
      <w:r w:rsidR="00307423" w:rsidRPr="007E5079">
        <w:rPr>
          <w:rFonts w:ascii="Times New Roman"/>
        </w:rPr>
        <w:t>家庭</w:t>
      </w:r>
      <w:r w:rsidRPr="007E5079">
        <w:rPr>
          <w:rFonts w:ascii="Times New Roman"/>
        </w:rPr>
        <w:t>的案量為何沒有全數呈現在脆弱家庭上的疑問。面對這樣的現象，專家認為應該有</w:t>
      </w:r>
      <w:r w:rsidRPr="007E5079">
        <w:rPr>
          <w:rFonts w:ascii="Times New Roman"/>
        </w:rPr>
        <w:lastRenderedPageBreak/>
        <w:t>更審慎的作法</w:t>
      </w:r>
      <w:r w:rsidR="00307423" w:rsidRPr="007E5079">
        <w:rPr>
          <w:rFonts w:ascii="Times New Roman"/>
        </w:rPr>
        <w:t>來</w:t>
      </w:r>
      <w:r w:rsidRPr="007E5079">
        <w:rPr>
          <w:rFonts w:ascii="Times New Roman"/>
        </w:rPr>
        <w:t>維護這些家庭的權益：</w:t>
      </w:r>
    </w:p>
    <w:p w14:paraId="7319CEB1" w14:textId="77777777" w:rsidR="00355FA2" w:rsidRPr="007E5079" w:rsidRDefault="00355FA2" w:rsidP="00355FA2">
      <w:pPr>
        <w:pStyle w:val="52"/>
        <w:spacing w:beforeLines="25" w:before="114"/>
        <w:ind w:left="2041" w:firstLine="576"/>
        <w:rPr>
          <w:rFonts w:ascii="Times New Roman"/>
          <w:b/>
          <w:i/>
          <w:sz w:val="28"/>
          <w:szCs w:val="28"/>
        </w:rPr>
      </w:pPr>
      <w:r w:rsidRPr="007E5079">
        <w:rPr>
          <w:rFonts w:ascii="Times New Roman"/>
          <w:i/>
          <w:spacing w:val="-6"/>
          <w:sz w:val="28"/>
          <w:szCs w:val="28"/>
        </w:rPr>
        <w:t>「雖然政策上的轉換讓</w:t>
      </w:r>
      <w:r w:rsidRPr="007E5079">
        <w:rPr>
          <w:rFonts w:ascii="Times New Roman"/>
          <w:i/>
          <w:spacing w:val="-6"/>
          <w:sz w:val="28"/>
          <w:szCs w:val="28"/>
        </w:rPr>
        <w:t>NGO</w:t>
      </w:r>
      <w:r w:rsidRPr="007E5079">
        <w:rPr>
          <w:rFonts w:ascii="Times New Roman"/>
          <w:i/>
          <w:spacing w:val="-6"/>
          <w:sz w:val="28"/>
          <w:szCs w:val="28"/>
        </w:rPr>
        <w:t>跟案家都嚐盡苦頭</w:t>
      </w:r>
      <w:r w:rsidRPr="007E5079">
        <w:rPr>
          <w:rFonts w:ascii="Times New Roman"/>
          <w:i/>
          <w:sz w:val="28"/>
          <w:szCs w:val="28"/>
        </w:rPr>
        <w:t>，但</w:t>
      </w:r>
      <w:r w:rsidR="00307423" w:rsidRPr="007E5079">
        <w:rPr>
          <w:rFonts w:ascii="Times New Roman"/>
          <w:i/>
          <w:spacing w:val="4"/>
          <w:sz w:val="28"/>
          <w:szCs w:val="28"/>
        </w:rPr>
        <w:t>已經是</w:t>
      </w:r>
      <w:r w:rsidRPr="007E5079">
        <w:rPr>
          <w:rFonts w:ascii="Times New Roman"/>
          <w:i/>
          <w:spacing w:val="4"/>
          <w:sz w:val="28"/>
          <w:szCs w:val="28"/>
        </w:rPr>
        <w:t>既成</w:t>
      </w:r>
      <w:r w:rsidR="00307423" w:rsidRPr="007E5079">
        <w:rPr>
          <w:rFonts w:ascii="Times New Roman"/>
          <w:i/>
          <w:spacing w:val="4"/>
          <w:sz w:val="28"/>
          <w:szCs w:val="28"/>
        </w:rPr>
        <w:t>的</w:t>
      </w:r>
      <w:r w:rsidRPr="007E5079">
        <w:rPr>
          <w:rFonts w:ascii="Times New Roman"/>
          <w:i/>
          <w:spacing w:val="4"/>
          <w:sz w:val="28"/>
          <w:szCs w:val="28"/>
        </w:rPr>
        <w:t>事實，也只能強烈建議政府應該</w:t>
      </w:r>
      <w:r w:rsidR="00307423" w:rsidRPr="007E5079">
        <w:rPr>
          <w:rFonts w:ascii="Times New Roman"/>
          <w:i/>
          <w:spacing w:val="4"/>
          <w:sz w:val="28"/>
          <w:szCs w:val="28"/>
        </w:rPr>
        <w:t>再檢視</w:t>
      </w:r>
      <w:r w:rsidRPr="007E5079">
        <w:rPr>
          <w:rFonts w:ascii="Times New Roman"/>
          <w:i/>
          <w:sz w:val="28"/>
          <w:szCs w:val="28"/>
        </w:rPr>
        <w:t>開案標準。另外，有些縣市政府的社福中心</w:t>
      </w:r>
      <w:r w:rsidR="00307423" w:rsidRPr="007E5079">
        <w:rPr>
          <w:rFonts w:ascii="Times New Roman"/>
          <w:i/>
          <w:sz w:val="28"/>
          <w:szCs w:val="28"/>
        </w:rPr>
        <w:t>服務</w:t>
      </w:r>
      <w:r w:rsidRPr="007E5079">
        <w:rPr>
          <w:rFonts w:ascii="Times New Roman"/>
          <w:i/>
          <w:sz w:val="28"/>
          <w:szCs w:val="28"/>
        </w:rPr>
        <w:t>能量還沒培養起來，如果民間單位</w:t>
      </w:r>
      <w:r w:rsidR="00307423" w:rsidRPr="007E5079">
        <w:rPr>
          <w:rFonts w:ascii="Times New Roman"/>
          <w:i/>
          <w:sz w:val="28"/>
          <w:szCs w:val="28"/>
        </w:rPr>
        <w:t>的</w:t>
      </w:r>
      <w:r w:rsidRPr="007E5079">
        <w:rPr>
          <w:rFonts w:ascii="Times New Roman"/>
          <w:i/>
          <w:sz w:val="28"/>
          <w:szCs w:val="28"/>
        </w:rPr>
        <w:t>能量仍可用，我也</w:t>
      </w:r>
      <w:r w:rsidRPr="007E5079">
        <w:rPr>
          <w:rFonts w:ascii="Times New Roman"/>
          <w:i/>
          <w:spacing w:val="4"/>
          <w:sz w:val="28"/>
          <w:szCs w:val="28"/>
        </w:rPr>
        <w:t>認為應該因地制宜，再延長過渡期，讓民間單位幫忙</w:t>
      </w:r>
      <w:r w:rsidRPr="007E5079">
        <w:rPr>
          <w:rFonts w:ascii="Times New Roman"/>
          <w:i/>
          <w:sz w:val="28"/>
          <w:szCs w:val="28"/>
        </w:rPr>
        <w:t>撐</w:t>
      </w:r>
      <w:r w:rsidR="00307423" w:rsidRPr="007E5079">
        <w:rPr>
          <w:rFonts w:ascii="Times New Roman"/>
          <w:i/>
          <w:sz w:val="28"/>
          <w:szCs w:val="28"/>
        </w:rPr>
        <w:t>住</w:t>
      </w:r>
      <w:r w:rsidRPr="007E5079">
        <w:rPr>
          <w:rFonts w:ascii="Times New Roman"/>
          <w:i/>
          <w:sz w:val="28"/>
          <w:szCs w:val="28"/>
        </w:rPr>
        <w:t>一段時間，讓政府單位有機會整軍、訓練，再進行完整的交接，這樣也可以避免案家的權益因為政策上的大轉彎而受損。」</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401B4F64" w14:textId="77777777" w:rsidR="00355FA2" w:rsidRPr="007E5079" w:rsidRDefault="00355FA2" w:rsidP="00355FA2">
      <w:pPr>
        <w:pStyle w:val="42"/>
        <w:ind w:left="1701" w:firstLine="601"/>
        <w:rPr>
          <w:rFonts w:ascii="Times New Roman"/>
          <w:b/>
          <w:i/>
          <w:sz w:val="28"/>
          <w:szCs w:val="28"/>
        </w:rPr>
      </w:pPr>
    </w:p>
    <w:p w14:paraId="72C1892A" w14:textId="77777777" w:rsidR="00355FA2" w:rsidRPr="007E5079" w:rsidRDefault="00355FA2" w:rsidP="00355FA2">
      <w:pPr>
        <w:pStyle w:val="2"/>
        <w:numPr>
          <w:ilvl w:val="1"/>
          <w:numId w:val="1"/>
        </w:numPr>
        <w:rPr>
          <w:rFonts w:ascii="Times New Roman" w:hAnsi="Times New Roman"/>
          <w:b/>
        </w:rPr>
      </w:pPr>
      <w:bookmarkStart w:id="6510" w:name="_Toc90303664"/>
      <w:r w:rsidRPr="007E5079">
        <w:rPr>
          <w:rFonts w:ascii="Times New Roman" w:hAnsi="Times New Roman"/>
          <w:b/>
        </w:rPr>
        <w:t>司法及衛生醫療如何在網絡中發揮功能？</w:t>
      </w:r>
      <w:bookmarkEnd w:id="6510"/>
    </w:p>
    <w:p w14:paraId="05B8084C" w14:textId="77777777" w:rsidR="00545E02" w:rsidRPr="007E5079" w:rsidRDefault="00355FA2" w:rsidP="00DE0EFF">
      <w:pPr>
        <w:tabs>
          <w:tab w:val="left" w:pos="567"/>
        </w:tabs>
        <w:kinsoku w:val="0"/>
        <w:ind w:leftChars="300" w:left="1020" w:firstLineChars="200" w:firstLine="680"/>
        <w:rPr>
          <w:rFonts w:ascii="Times New Roman"/>
          <w:spacing w:val="-4"/>
          <w:kern w:val="32"/>
        </w:rPr>
      </w:pPr>
      <w:r w:rsidRPr="007E5079">
        <w:rPr>
          <w:rFonts w:ascii="Times New Roman"/>
          <w:kern w:val="32"/>
        </w:rPr>
        <w:t>如何讓司法及醫療在兒童保護</w:t>
      </w:r>
      <w:r w:rsidR="006E62C6" w:rsidRPr="007E5079">
        <w:rPr>
          <w:rFonts w:ascii="Times New Roman"/>
          <w:kern w:val="32"/>
        </w:rPr>
        <w:t>機制</w:t>
      </w:r>
      <w:r w:rsidRPr="007E5079">
        <w:rPr>
          <w:rFonts w:ascii="Times New Roman"/>
          <w:kern w:val="32"/>
        </w:rPr>
        <w:t>上，發揮更強的</w:t>
      </w:r>
      <w:r w:rsidRPr="007E5079">
        <w:rPr>
          <w:rFonts w:ascii="Times New Roman"/>
          <w:spacing w:val="-4"/>
          <w:kern w:val="32"/>
        </w:rPr>
        <w:t>公權力介入、更精準的傷勢辨識、更細緻的死因分析，是近來兒少保護網絡</w:t>
      </w:r>
      <w:r w:rsidR="00307423" w:rsidRPr="007E5079">
        <w:rPr>
          <w:rFonts w:ascii="Times New Roman"/>
          <w:spacing w:val="-4"/>
          <w:kern w:val="32"/>
        </w:rPr>
        <w:t>推動</w:t>
      </w:r>
      <w:r w:rsidRPr="007E5079">
        <w:rPr>
          <w:rFonts w:ascii="Times New Roman"/>
          <w:spacing w:val="-4"/>
          <w:kern w:val="32"/>
        </w:rPr>
        <w:t>精進的目標。</w:t>
      </w:r>
    </w:p>
    <w:p w14:paraId="0022FECA" w14:textId="77777777" w:rsidR="00355FA2" w:rsidRPr="007E5079" w:rsidRDefault="00DE0EFF" w:rsidP="00DE0EFF">
      <w:pPr>
        <w:tabs>
          <w:tab w:val="left" w:pos="567"/>
        </w:tabs>
        <w:kinsoku w:val="0"/>
        <w:ind w:leftChars="300" w:left="1020" w:firstLineChars="200" w:firstLine="664"/>
        <w:rPr>
          <w:rFonts w:ascii="Times New Roman"/>
          <w:kern w:val="32"/>
        </w:rPr>
      </w:pPr>
      <w:r w:rsidRPr="007E5079">
        <w:rPr>
          <w:rFonts w:ascii="Times New Roman"/>
          <w:spacing w:val="-4"/>
          <w:kern w:val="32"/>
        </w:rPr>
        <w:t>1</w:t>
      </w:r>
      <w:r w:rsidRPr="007E5079">
        <w:rPr>
          <w:rFonts w:ascii="Times New Roman"/>
          <w:spacing w:val="2"/>
          <w:kern w:val="32"/>
        </w:rPr>
        <w:t>06</w:t>
      </w:r>
      <w:r w:rsidRPr="007E5079">
        <w:rPr>
          <w:rFonts w:ascii="Times New Roman"/>
          <w:spacing w:val="2"/>
          <w:kern w:val="32"/>
        </w:rPr>
        <w:t>年</w:t>
      </w:r>
      <w:r w:rsidR="006E62C6" w:rsidRPr="007E5079">
        <w:rPr>
          <w:rFonts w:ascii="Times New Roman"/>
          <w:spacing w:val="2"/>
          <w:kern w:val="32"/>
        </w:rPr>
        <w:t>的</w:t>
      </w:r>
      <w:r w:rsidRPr="007E5079">
        <w:rPr>
          <w:rFonts w:ascii="Times New Roman"/>
          <w:spacing w:val="2"/>
          <w:kern w:val="32"/>
        </w:rPr>
        <w:t>司法改革國是會議，就</w:t>
      </w:r>
      <w:r w:rsidR="00307423" w:rsidRPr="007E5079">
        <w:rPr>
          <w:rFonts w:ascii="Times New Roman"/>
          <w:spacing w:val="2"/>
          <w:kern w:val="32"/>
        </w:rPr>
        <w:t>建議針對「重大兒虐</w:t>
      </w:r>
      <w:r w:rsidR="00307423" w:rsidRPr="007E5079">
        <w:rPr>
          <w:rFonts w:ascii="Times New Roman"/>
          <w:kern w:val="32"/>
        </w:rPr>
        <w:t>案件」</w:t>
      </w:r>
      <w:r w:rsidR="00355FA2" w:rsidRPr="007E5079">
        <w:rPr>
          <w:rFonts w:ascii="Times New Roman"/>
          <w:kern w:val="32"/>
        </w:rPr>
        <w:t>建構以檢</w:t>
      </w:r>
      <w:r w:rsidR="00355FA2" w:rsidRPr="007E5079">
        <w:rPr>
          <w:rFonts w:ascii="Times New Roman"/>
          <w:spacing w:val="4"/>
          <w:kern w:val="32"/>
        </w:rPr>
        <w:t>察體系為主導</w:t>
      </w:r>
      <w:r w:rsidR="00307423" w:rsidRPr="007E5079">
        <w:rPr>
          <w:rFonts w:ascii="Times New Roman"/>
          <w:spacing w:val="4"/>
          <w:kern w:val="32"/>
        </w:rPr>
        <w:t>的</w:t>
      </w:r>
      <w:r w:rsidR="00355FA2" w:rsidRPr="007E5079">
        <w:rPr>
          <w:rFonts w:ascii="Times New Roman"/>
          <w:spacing w:val="4"/>
          <w:kern w:val="32"/>
        </w:rPr>
        <w:t>網絡，強化現行兒童保護機制。</w:t>
      </w:r>
      <w:r w:rsidR="00307423" w:rsidRPr="007E5079">
        <w:rPr>
          <w:rFonts w:ascii="Times New Roman"/>
          <w:spacing w:val="4"/>
          <w:kern w:val="32"/>
        </w:rPr>
        <w:t>法</w:t>
      </w:r>
      <w:r w:rsidR="00307423" w:rsidRPr="007E5079">
        <w:rPr>
          <w:rFonts w:ascii="Times New Roman"/>
          <w:spacing w:val="-6"/>
          <w:kern w:val="32"/>
        </w:rPr>
        <w:t>務部因此建立了</w:t>
      </w:r>
      <w:r w:rsidR="00307423" w:rsidRPr="007E5079">
        <w:rPr>
          <w:rFonts w:ascii="Times New Roman"/>
          <w:spacing w:val="-6"/>
        </w:rPr>
        <w:t>「檢察機關重大兒虐案件偵辦流程」</w:t>
      </w:r>
      <w:r w:rsidR="006E62C6" w:rsidRPr="007E5079">
        <w:rPr>
          <w:rFonts w:ascii="Times New Roman"/>
          <w:spacing w:val="-4"/>
        </w:rPr>
        <w:t>、推動「六歲以下兒童死亡原因檢視機制」。而衛福部</w:t>
      </w:r>
      <w:r w:rsidR="006E62C6" w:rsidRPr="007E5079">
        <w:rPr>
          <w:rFonts w:ascii="Times New Roman"/>
          <w:spacing w:val="6"/>
        </w:rPr>
        <w:t>因應</w:t>
      </w:r>
      <w:r w:rsidR="006E62C6" w:rsidRPr="007E5079">
        <w:rPr>
          <w:rFonts w:ascii="Times New Roman"/>
          <w:spacing w:val="-6"/>
        </w:rPr>
        <w:t>108</w:t>
      </w:r>
      <w:r w:rsidR="006E62C6" w:rsidRPr="007E5079">
        <w:rPr>
          <w:rFonts w:ascii="Times New Roman"/>
          <w:spacing w:val="-6"/>
        </w:rPr>
        <w:t>年《兒少權法》的修正，也</w:t>
      </w:r>
      <w:r w:rsidR="006E62C6" w:rsidRPr="007E5079">
        <w:rPr>
          <w:rFonts w:ascii="Times New Roman"/>
          <w:spacing w:val="4"/>
        </w:rPr>
        <w:t>進行</w:t>
      </w:r>
      <w:r w:rsidR="006E62C6" w:rsidRPr="007E5079">
        <w:rPr>
          <w:rFonts w:ascii="Times New Roman"/>
          <w:spacing w:val="4"/>
        </w:rPr>
        <w:t>6</w:t>
      </w:r>
      <w:r w:rsidR="006E62C6" w:rsidRPr="007E5079">
        <w:rPr>
          <w:rFonts w:ascii="Times New Roman"/>
          <w:spacing w:val="4"/>
        </w:rPr>
        <w:t>歲以下兒童死亡原因回溯分析，並</w:t>
      </w:r>
      <w:r w:rsidR="00355FA2" w:rsidRPr="007E5079">
        <w:rPr>
          <w:rFonts w:ascii="Times New Roman"/>
          <w:spacing w:val="4"/>
          <w:kern w:val="32"/>
        </w:rPr>
        <w:t>建立兒少保護區域醫療整合中</w:t>
      </w:r>
      <w:r w:rsidR="00355FA2" w:rsidRPr="007E5079">
        <w:rPr>
          <w:rFonts w:ascii="Times New Roman"/>
          <w:kern w:val="32"/>
        </w:rPr>
        <w:t>心。</w:t>
      </w:r>
      <w:r w:rsidR="00307423" w:rsidRPr="007E5079">
        <w:rPr>
          <w:rFonts w:ascii="Times New Roman"/>
          <w:kern w:val="32"/>
        </w:rPr>
        <w:t>但專家學者</w:t>
      </w:r>
      <w:r w:rsidR="006E62C6" w:rsidRPr="007E5079">
        <w:rPr>
          <w:rFonts w:ascii="Times New Roman"/>
          <w:kern w:val="32"/>
        </w:rPr>
        <w:t>認為實際執行上還有缺漏。</w:t>
      </w:r>
    </w:p>
    <w:p w14:paraId="5995412E" w14:textId="77777777" w:rsidR="00355FA2" w:rsidRPr="007E5079" w:rsidRDefault="00265FEF" w:rsidP="00355FA2">
      <w:pPr>
        <w:pStyle w:val="3"/>
        <w:numPr>
          <w:ilvl w:val="2"/>
          <w:numId w:val="1"/>
        </w:numPr>
        <w:rPr>
          <w:rFonts w:ascii="Times New Roman" w:hAnsi="Times New Roman"/>
          <w:b/>
        </w:rPr>
      </w:pPr>
      <w:bookmarkStart w:id="6511" w:name="_Toc85448913"/>
      <w:bookmarkStart w:id="6512" w:name="_Toc86417692"/>
      <w:bookmarkStart w:id="6513" w:name="_Toc86844178"/>
      <w:bookmarkStart w:id="6514" w:name="_Toc86928925"/>
      <w:bookmarkStart w:id="6515" w:name="_Toc89241666"/>
      <w:bookmarkStart w:id="6516" w:name="_Toc90303665"/>
      <w:r w:rsidRPr="007E5079">
        <w:rPr>
          <w:rFonts w:ascii="Times New Roman" w:hAnsi="Times New Roman"/>
          <w:b/>
        </w:rPr>
        <w:t>還有</w:t>
      </w:r>
      <w:r w:rsidR="00355FA2" w:rsidRPr="007E5079">
        <w:rPr>
          <w:rFonts w:ascii="Times New Roman" w:hAnsi="Times New Roman"/>
          <w:b/>
        </w:rPr>
        <w:t>待努力的司法早期介入與兒童死</w:t>
      </w:r>
      <w:r w:rsidRPr="007E5079">
        <w:rPr>
          <w:rFonts w:ascii="Times New Roman" w:hAnsi="Times New Roman"/>
          <w:b/>
        </w:rPr>
        <w:t>因檢視</w:t>
      </w:r>
      <w:r w:rsidR="00355FA2" w:rsidRPr="007E5079">
        <w:rPr>
          <w:rFonts w:ascii="Times New Roman" w:hAnsi="Times New Roman"/>
          <w:b/>
        </w:rPr>
        <w:t>機制</w:t>
      </w:r>
      <w:bookmarkEnd w:id="6511"/>
      <w:bookmarkEnd w:id="6512"/>
      <w:bookmarkEnd w:id="6513"/>
      <w:bookmarkEnd w:id="6514"/>
      <w:bookmarkEnd w:id="6515"/>
      <w:bookmarkEnd w:id="6516"/>
    </w:p>
    <w:p w14:paraId="4DF26B96" w14:textId="77777777" w:rsidR="000C6C30" w:rsidRPr="007E5079" w:rsidRDefault="006E62C6" w:rsidP="000C6C30">
      <w:pPr>
        <w:pStyle w:val="31"/>
        <w:kinsoku w:val="0"/>
        <w:ind w:left="1361" w:firstLine="696"/>
        <w:rPr>
          <w:rFonts w:ascii="Times New Roman"/>
        </w:rPr>
      </w:pPr>
      <w:r w:rsidRPr="007E5079">
        <w:rPr>
          <w:rFonts w:ascii="Times New Roman"/>
          <w:spacing w:val="4"/>
        </w:rPr>
        <w:t>按照</w:t>
      </w:r>
      <w:bookmarkStart w:id="6517" w:name="_Hlk85971628"/>
      <w:r w:rsidRPr="007E5079">
        <w:rPr>
          <w:rFonts w:ascii="Times New Roman"/>
          <w:spacing w:val="4"/>
        </w:rPr>
        <w:t>「檢察機關重大兒虐案件偵辦流程」</w:t>
      </w:r>
      <w:bookmarkEnd w:id="6517"/>
      <w:r w:rsidR="000C6C30" w:rsidRPr="007E5079">
        <w:rPr>
          <w:rFonts w:ascii="Times New Roman"/>
          <w:spacing w:val="4"/>
        </w:rPr>
        <w:t>的運</w:t>
      </w:r>
      <w:r w:rsidR="000C6C30" w:rsidRPr="007E5079">
        <w:rPr>
          <w:rFonts w:ascii="Times New Roman"/>
          <w:spacing w:val="-6"/>
        </w:rPr>
        <w:t>作：各地方家防中心受理通報案件，</w:t>
      </w:r>
      <w:bookmarkStart w:id="6518" w:name="_Hlk85971467"/>
      <w:r w:rsidR="000C6C30" w:rsidRPr="007E5079">
        <w:rPr>
          <w:rFonts w:ascii="Times New Roman"/>
          <w:spacing w:val="-6"/>
        </w:rPr>
        <w:t>若是</w:t>
      </w:r>
      <w:r w:rsidRPr="007E5079">
        <w:rPr>
          <w:rFonts w:ascii="Times New Roman"/>
          <w:spacing w:val="-6"/>
        </w:rPr>
        <w:t>疑似重大</w:t>
      </w:r>
      <w:r w:rsidRPr="007E5079">
        <w:rPr>
          <w:rFonts w:ascii="Times New Roman"/>
          <w:spacing w:val="-4"/>
        </w:rPr>
        <w:t>兒虐非死亡案件</w:t>
      </w:r>
      <w:bookmarkEnd w:id="6518"/>
      <w:r w:rsidRPr="007E5079">
        <w:rPr>
          <w:rFonts w:ascii="Times New Roman"/>
          <w:spacing w:val="-4"/>
        </w:rPr>
        <w:t>，</w:t>
      </w:r>
      <w:r w:rsidR="000C6C30" w:rsidRPr="007E5079">
        <w:rPr>
          <w:rFonts w:ascii="Times New Roman"/>
          <w:spacing w:val="-4"/>
        </w:rPr>
        <w:t>就由</w:t>
      </w:r>
      <w:bookmarkStart w:id="6519" w:name="_Hlk85971488"/>
      <w:r w:rsidRPr="007E5079">
        <w:rPr>
          <w:rFonts w:ascii="Times New Roman"/>
          <w:spacing w:val="-4"/>
        </w:rPr>
        <w:t>轄區</w:t>
      </w:r>
      <w:r w:rsidR="000C6C30" w:rsidRPr="007E5079">
        <w:rPr>
          <w:rFonts w:ascii="Times New Roman"/>
          <w:spacing w:val="-4"/>
        </w:rPr>
        <w:t>內的各</w:t>
      </w:r>
      <w:r w:rsidRPr="007E5079">
        <w:rPr>
          <w:rFonts w:ascii="Times New Roman"/>
          <w:spacing w:val="-4"/>
        </w:rPr>
        <w:t>網絡</w:t>
      </w:r>
      <w:r w:rsidR="000C6C30" w:rsidRPr="007E5079">
        <w:rPr>
          <w:rFonts w:ascii="Times New Roman"/>
          <w:spacing w:val="-4"/>
        </w:rPr>
        <w:t>共同</w:t>
      </w:r>
      <w:r w:rsidRPr="007E5079">
        <w:rPr>
          <w:rFonts w:ascii="Times New Roman"/>
          <w:spacing w:val="-4"/>
        </w:rPr>
        <w:t>評估</w:t>
      </w:r>
      <w:bookmarkEnd w:id="6519"/>
      <w:r w:rsidR="00355FA2" w:rsidRPr="007E5079">
        <w:rPr>
          <w:rFonts w:ascii="Times New Roman"/>
          <w:spacing w:val="-6"/>
        </w:rPr>
        <w:t>，</w:t>
      </w:r>
      <w:r w:rsidR="000C6C30" w:rsidRPr="007E5079">
        <w:rPr>
          <w:rFonts w:ascii="Times New Roman"/>
          <w:spacing w:val="-6"/>
        </w:rPr>
        <w:t>當共識認為應啟動檢察官早期介入，就</w:t>
      </w:r>
      <w:r w:rsidR="00355FA2" w:rsidRPr="007E5079">
        <w:rPr>
          <w:rFonts w:ascii="Times New Roman"/>
          <w:spacing w:val="-6"/>
        </w:rPr>
        <w:t>由司法警</w:t>
      </w:r>
      <w:r w:rsidR="00355FA2" w:rsidRPr="007E5079">
        <w:rPr>
          <w:rFonts w:ascii="Times New Roman"/>
        </w:rPr>
        <w:t>察報請地</w:t>
      </w:r>
      <w:r w:rsidR="00355FA2" w:rsidRPr="007E5079">
        <w:rPr>
          <w:rFonts w:ascii="Times New Roman"/>
          <w:spacing w:val="6"/>
        </w:rPr>
        <w:t>檢署檢察官指揮偵辦</w:t>
      </w:r>
      <w:r w:rsidR="000C6C30" w:rsidRPr="007E5079">
        <w:rPr>
          <w:rFonts w:ascii="Times New Roman"/>
          <w:spacing w:val="6"/>
        </w:rPr>
        <w:t>，或由家防中心直接報請</w:t>
      </w:r>
      <w:r w:rsidR="000C6C30" w:rsidRPr="007E5079">
        <w:rPr>
          <w:rFonts w:ascii="Times New Roman"/>
        </w:rPr>
        <w:t>地檢署</w:t>
      </w:r>
      <w:r w:rsidR="006F7876" w:rsidRPr="007E5079">
        <w:rPr>
          <w:rFonts w:ascii="Times New Roman"/>
        </w:rPr>
        <w:t>立案並</w:t>
      </w:r>
      <w:r w:rsidR="000C6C30" w:rsidRPr="007E5079">
        <w:rPr>
          <w:rFonts w:ascii="Times New Roman"/>
        </w:rPr>
        <w:t>指派檢察官。</w:t>
      </w:r>
    </w:p>
    <w:p w14:paraId="6816349A" w14:textId="77777777" w:rsidR="00355FA2" w:rsidRPr="007E5079" w:rsidRDefault="00355FA2" w:rsidP="000C6C30">
      <w:pPr>
        <w:pStyle w:val="31"/>
        <w:kinsoku w:val="0"/>
        <w:ind w:left="1361" w:firstLine="680"/>
        <w:rPr>
          <w:rFonts w:ascii="Times New Roman"/>
        </w:rPr>
      </w:pPr>
      <w:bookmarkStart w:id="6520" w:name="_Hlk85971777"/>
      <w:r w:rsidRPr="007E5079">
        <w:rPr>
          <w:rFonts w:ascii="Times New Roman"/>
        </w:rPr>
        <w:lastRenderedPageBreak/>
        <w:t>但專家學者</w:t>
      </w:r>
      <w:r w:rsidR="000C6C30" w:rsidRPr="007E5079">
        <w:rPr>
          <w:rFonts w:ascii="Times New Roman"/>
        </w:rPr>
        <w:t>從</w:t>
      </w:r>
      <w:r w:rsidRPr="007E5079">
        <w:rPr>
          <w:rFonts w:ascii="Times New Roman"/>
        </w:rPr>
        <w:t>實際</w:t>
      </w:r>
      <w:r w:rsidR="000C6C30" w:rsidRPr="007E5079">
        <w:rPr>
          <w:rFonts w:ascii="Times New Roman"/>
        </w:rPr>
        <w:t>執行</w:t>
      </w:r>
      <w:r w:rsidRPr="007E5079">
        <w:rPr>
          <w:rFonts w:ascii="Times New Roman"/>
        </w:rPr>
        <w:t>情形</w:t>
      </w:r>
      <w:r w:rsidR="000C6C30" w:rsidRPr="007E5079">
        <w:rPr>
          <w:rFonts w:ascii="Times New Roman"/>
        </w:rPr>
        <w:t>觀察到</w:t>
      </w:r>
      <w:r w:rsidRPr="007E5079">
        <w:rPr>
          <w:rFonts w:ascii="Times New Roman"/>
        </w:rPr>
        <w:t>，目前</w:t>
      </w:r>
      <w:r w:rsidR="000C6C30" w:rsidRPr="007E5079">
        <w:rPr>
          <w:rFonts w:ascii="Times New Roman"/>
        </w:rPr>
        <w:t>這套</w:t>
      </w:r>
      <w:r w:rsidRPr="007E5079">
        <w:rPr>
          <w:rFonts w:ascii="Times New Roman"/>
        </w:rPr>
        <w:t>司法</w:t>
      </w:r>
      <w:r w:rsidRPr="007E5079">
        <w:rPr>
          <w:rFonts w:ascii="Times New Roman"/>
          <w:spacing w:val="4"/>
        </w:rPr>
        <w:t>及早介入機制</w:t>
      </w:r>
      <w:r w:rsidR="000C6C30" w:rsidRPr="007E5079">
        <w:rPr>
          <w:rFonts w:ascii="Times New Roman"/>
          <w:spacing w:val="4"/>
        </w:rPr>
        <w:t>的運作還不是很順暢</w:t>
      </w:r>
      <w:r w:rsidRPr="007E5079">
        <w:rPr>
          <w:rFonts w:ascii="Times New Roman"/>
          <w:spacing w:val="4"/>
        </w:rPr>
        <w:t>，</w:t>
      </w:r>
      <w:r w:rsidR="000C6C30" w:rsidRPr="007E5079">
        <w:rPr>
          <w:rFonts w:ascii="Times New Roman"/>
          <w:spacing w:val="4"/>
        </w:rPr>
        <w:t>需要社政單位</w:t>
      </w:r>
      <w:r w:rsidR="000C6C30" w:rsidRPr="007E5079">
        <w:rPr>
          <w:rFonts w:ascii="Times New Roman"/>
          <w:spacing w:val="-6"/>
        </w:rPr>
        <w:t>持續</w:t>
      </w:r>
      <w:r w:rsidRPr="007E5079">
        <w:rPr>
          <w:rFonts w:ascii="Times New Roman"/>
          <w:spacing w:val="-6"/>
        </w:rPr>
        <w:t>與警政、檢察</w:t>
      </w:r>
      <w:r w:rsidRPr="007E5079">
        <w:rPr>
          <w:rFonts w:ascii="Times New Roman"/>
        </w:rPr>
        <w:t>機關溝通</w:t>
      </w:r>
      <w:r w:rsidR="000C6C30" w:rsidRPr="007E5079">
        <w:rPr>
          <w:rFonts w:ascii="Times New Roman"/>
        </w:rPr>
        <w:t>協調、</w:t>
      </w:r>
      <w:r w:rsidRPr="007E5079">
        <w:rPr>
          <w:rFonts w:ascii="Times New Roman"/>
        </w:rPr>
        <w:t>建立</w:t>
      </w:r>
      <w:r w:rsidR="000C6C30" w:rsidRPr="007E5079">
        <w:rPr>
          <w:rFonts w:ascii="Times New Roman"/>
        </w:rPr>
        <w:t>共識</w:t>
      </w:r>
      <w:r w:rsidRPr="007E5079">
        <w:rPr>
          <w:rFonts w:ascii="Times New Roman"/>
        </w:rPr>
        <w:t>：</w:t>
      </w:r>
      <w:bookmarkEnd w:id="6520"/>
    </w:p>
    <w:p w14:paraId="36ECF35A" w14:textId="77777777" w:rsidR="00355FA2" w:rsidRPr="007E5079" w:rsidRDefault="00355FA2" w:rsidP="00355FA2">
      <w:pPr>
        <w:pStyle w:val="42"/>
        <w:spacing w:beforeLines="25" w:before="114"/>
        <w:ind w:left="1701" w:firstLine="600"/>
        <w:rPr>
          <w:rFonts w:ascii="Times New Roman"/>
          <w:i/>
          <w:sz w:val="28"/>
          <w:szCs w:val="28"/>
        </w:rPr>
      </w:pPr>
      <w:bookmarkStart w:id="6521" w:name="_Hlk85974907"/>
      <w:r w:rsidRPr="007E5079">
        <w:rPr>
          <w:rFonts w:ascii="Times New Roman"/>
          <w:i/>
          <w:sz w:val="28"/>
          <w:szCs w:val="28"/>
        </w:rPr>
        <w:t>「若詢問法務部或檢察體系，會說他們在兒虐案件有規劃檢察體系早期介入</w:t>
      </w:r>
      <w:r w:rsidR="00D4740E" w:rsidRPr="007E5079">
        <w:rPr>
          <w:rFonts w:ascii="Times New Roman"/>
          <w:i/>
          <w:sz w:val="28"/>
          <w:szCs w:val="28"/>
        </w:rPr>
        <w:t>的作法</w:t>
      </w:r>
      <w:r w:rsidRPr="007E5079">
        <w:rPr>
          <w:rFonts w:ascii="Times New Roman"/>
          <w:i/>
          <w:sz w:val="28"/>
          <w:szCs w:val="28"/>
        </w:rPr>
        <w:t>，但實際上每個地檢署執行狀況不一，實務上還是很多社政單位要透過警政，而非由檢察體系直接提早介入，早期介入就是希望社政</w:t>
      </w:r>
      <w:r w:rsidR="00D4740E" w:rsidRPr="007E5079">
        <w:rPr>
          <w:rFonts w:ascii="Times New Roman"/>
          <w:i/>
          <w:sz w:val="28"/>
          <w:szCs w:val="28"/>
        </w:rPr>
        <w:t>能</w:t>
      </w:r>
      <w:r w:rsidRPr="007E5079">
        <w:rPr>
          <w:rFonts w:ascii="Times New Roman"/>
          <w:i/>
          <w:sz w:val="28"/>
          <w:szCs w:val="28"/>
        </w:rPr>
        <w:t>提早與檢察體系</w:t>
      </w:r>
      <w:r w:rsidR="00D4740E" w:rsidRPr="007E5079">
        <w:rPr>
          <w:rFonts w:ascii="Times New Roman"/>
          <w:i/>
          <w:sz w:val="28"/>
          <w:szCs w:val="28"/>
        </w:rPr>
        <w:t>進行</w:t>
      </w:r>
      <w:r w:rsidRPr="007E5079">
        <w:rPr>
          <w:rFonts w:ascii="Times New Roman"/>
          <w:i/>
          <w:sz w:val="28"/>
          <w:szCs w:val="28"/>
        </w:rPr>
        <w:t>溝通，</w:t>
      </w:r>
      <w:r w:rsidR="00D4740E" w:rsidRPr="007E5079">
        <w:rPr>
          <w:rFonts w:ascii="Times New Roman"/>
          <w:i/>
          <w:sz w:val="28"/>
          <w:szCs w:val="28"/>
        </w:rPr>
        <w:t>但</w:t>
      </w:r>
      <w:r w:rsidRPr="007E5079">
        <w:rPr>
          <w:rFonts w:ascii="Times New Roman"/>
          <w:i/>
          <w:sz w:val="28"/>
          <w:szCs w:val="28"/>
        </w:rPr>
        <w:t>警政</w:t>
      </w:r>
      <w:r w:rsidR="00D4740E" w:rsidRPr="007E5079">
        <w:rPr>
          <w:rFonts w:ascii="Times New Roman"/>
          <w:i/>
          <w:sz w:val="28"/>
          <w:szCs w:val="28"/>
        </w:rPr>
        <w:t>單位</w:t>
      </w:r>
      <w:r w:rsidRPr="007E5079">
        <w:rPr>
          <w:rFonts w:ascii="Times New Roman"/>
          <w:i/>
          <w:sz w:val="28"/>
          <w:szCs w:val="28"/>
        </w:rPr>
        <w:t>會覺得怎麼</w:t>
      </w:r>
      <w:r w:rsidR="00D4740E" w:rsidRPr="007E5079">
        <w:rPr>
          <w:rFonts w:ascii="Times New Roman"/>
          <w:i/>
          <w:sz w:val="28"/>
          <w:szCs w:val="28"/>
        </w:rPr>
        <w:t>可以</w:t>
      </w:r>
      <w:r w:rsidRPr="007E5079">
        <w:rPr>
          <w:rFonts w:ascii="Times New Roman"/>
          <w:i/>
          <w:sz w:val="28"/>
          <w:szCs w:val="28"/>
        </w:rPr>
        <w:t>跳過</w:t>
      </w:r>
      <w:r w:rsidR="006F7876" w:rsidRPr="007E5079">
        <w:rPr>
          <w:rFonts w:ascii="Times New Roman"/>
          <w:i/>
          <w:sz w:val="28"/>
          <w:szCs w:val="28"/>
        </w:rPr>
        <w:t>他們</w:t>
      </w:r>
      <w:r w:rsidR="00D4740E" w:rsidRPr="007E5079">
        <w:rPr>
          <w:rFonts w:ascii="Times New Roman"/>
          <w:i/>
          <w:sz w:val="28"/>
          <w:szCs w:val="28"/>
        </w:rPr>
        <w:t>直接</w:t>
      </w:r>
      <w:r w:rsidRPr="007E5079">
        <w:rPr>
          <w:rFonts w:ascii="Times New Roman"/>
          <w:i/>
          <w:sz w:val="28"/>
          <w:szCs w:val="28"/>
        </w:rPr>
        <w:t>與檢察體系聯絡，</w:t>
      </w:r>
      <w:r w:rsidR="00545E02" w:rsidRPr="007E5079">
        <w:rPr>
          <w:rFonts w:ascii="Times New Roman"/>
          <w:i/>
          <w:sz w:val="28"/>
          <w:szCs w:val="28"/>
        </w:rPr>
        <w:t>而且</w:t>
      </w:r>
      <w:r w:rsidR="00D4740E" w:rsidRPr="007E5079">
        <w:rPr>
          <w:rFonts w:ascii="Times New Roman"/>
          <w:i/>
          <w:sz w:val="28"/>
          <w:szCs w:val="28"/>
        </w:rPr>
        <w:t>有時</w:t>
      </w:r>
      <w:r w:rsidR="006F7876" w:rsidRPr="007E5079">
        <w:rPr>
          <w:rFonts w:ascii="Times New Roman"/>
          <w:i/>
          <w:sz w:val="28"/>
          <w:szCs w:val="28"/>
        </w:rPr>
        <w:t>透過</w:t>
      </w:r>
      <w:r w:rsidRPr="007E5079">
        <w:rPr>
          <w:rFonts w:ascii="Times New Roman"/>
          <w:i/>
          <w:sz w:val="28"/>
          <w:szCs w:val="28"/>
        </w:rPr>
        <w:t>警政</w:t>
      </w:r>
      <w:r w:rsidR="006F7876" w:rsidRPr="007E5079">
        <w:rPr>
          <w:rFonts w:ascii="Times New Roman"/>
          <w:i/>
          <w:sz w:val="28"/>
          <w:szCs w:val="28"/>
        </w:rPr>
        <w:t>卻</w:t>
      </w:r>
      <w:r w:rsidRPr="007E5079">
        <w:rPr>
          <w:rFonts w:ascii="Times New Roman"/>
          <w:i/>
          <w:sz w:val="28"/>
          <w:szCs w:val="28"/>
        </w:rPr>
        <w:t>不積極</w:t>
      </w:r>
      <w:r w:rsidR="00D4740E" w:rsidRPr="007E5079">
        <w:rPr>
          <w:rFonts w:ascii="Times New Roman"/>
          <w:i/>
          <w:sz w:val="28"/>
          <w:szCs w:val="28"/>
        </w:rPr>
        <w:t>處理</w:t>
      </w:r>
      <w:r w:rsidRPr="007E5079">
        <w:rPr>
          <w:rFonts w:ascii="Times New Roman"/>
          <w:i/>
          <w:sz w:val="28"/>
          <w:szCs w:val="28"/>
        </w:rPr>
        <w:t>。」</w:t>
      </w:r>
      <w:bookmarkEnd w:id="6521"/>
      <w:r w:rsidRPr="007E5079">
        <w:rPr>
          <w:rFonts w:ascii="Times New Roman"/>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i/>
          <w:sz w:val="28"/>
          <w:szCs w:val="28"/>
        </w:rPr>
        <w:t>)</w:t>
      </w:r>
    </w:p>
    <w:p w14:paraId="3B40A3C1" w14:textId="77777777" w:rsidR="00355FA2" w:rsidRPr="007E5079" w:rsidRDefault="00355FA2" w:rsidP="00355FA2">
      <w:pPr>
        <w:tabs>
          <w:tab w:val="left" w:pos="567"/>
        </w:tabs>
        <w:ind w:leftChars="300" w:left="1020" w:firstLineChars="200" w:firstLine="680"/>
        <w:rPr>
          <w:rFonts w:ascii="Times New Roman"/>
          <w:kern w:val="32"/>
        </w:rPr>
      </w:pPr>
    </w:p>
    <w:p w14:paraId="39D6F7B5" w14:textId="77777777" w:rsidR="00355FA2" w:rsidRPr="007E5079" w:rsidRDefault="006F7876" w:rsidP="00355FA2">
      <w:pPr>
        <w:pStyle w:val="31"/>
        <w:ind w:left="1361" w:firstLine="680"/>
        <w:rPr>
          <w:rFonts w:ascii="Times New Roman"/>
        </w:rPr>
      </w:pPr>
      <w:r w:rsidRPr="007E5079">
        <w:rPr>
          <w:rFonts w:ascii="Times New Roman"/>
        </w:rPr>
        <w:t>此外，長期推動我國兒童死亡檢視及死因複審的</w:t>
      </w:r>
      <w:r w:rsidR="00C90402" w:rsidRPr="007E5079">
        <w:rPr>
          <w:rFonts w:ascii="Times New Roman"/>
        </w:rPr>
        <w:t>F</w:t>
      </w:r>
      <w:r w:rsidR="00C90402" w:rsidRPr="007E5079">
        <w:rPr>
          <w:rFonts w:ascii="Times New Roman"/>
        </w:rPr>
        <w:t>專家</w:t>
      </w:r>
      <w:r w:rsidRPr="007E5079">
        <w:rPr>
          <w:rFonts w:ascii="Times New Roman"/>
        </w:rPr>
        <w:t>，認為目前法務部推動的「六歲以下兒童死</w:t>
      </w:r>
      <w:r w:rsidRPr="007E5079">
        <w:rPr>
          <w:rFonts w:ascii="Times New Roman"/>
          <w:spacing w:val="-6"/>
        </w:rPr>
        <w:t>亡原因檢視機制」</w:t>
      </w:r>
      <w:r w:rsidR="00355FA2" w:rsidRPr="007E5079">
        <w:rPr>
          <w:rFonts w:ascii="Times New Roman"/>
          <w:spacing w:val="-6"/>
        </w:rPr>
        <w:t>，仍停留在初審</w:t>
      </w:r>
      <w:r w:rsidRPr="007E5079">
        <w:rPr>
          <w:rFonts w:ascii="Times New Roman"/>
          <w:spacing w:val="-6"/>
        </w:rPr>
        <w:t>層面</w:t>
      </w:r>
      <w:r w:rsidR="00355FA2" w:rsidRPr="007E5079">
        <w:rPr>
          <w:rFonts w:ascii="Times New Roman"/>
          <w:spacing w:val="-6"/>
        </w:rPr>
        <w:t>，</w:t>
      </w:r>
      <w:r w:rsidR="00862E34" w:rsidRPr="007E5079">
        <w:rPr>
          <w:rFonts w:ascii="Times New Roman" w:hint="eastAsia"/>
          <w:spacing w:val="-6"/>
        </w:rPr>
        <w:t>專家</w:t>
      </w:r>
      <w:r w:rsidRPr="007E5079">
        <w:rPr>
          <w:rFonts w:ascii="Times New Roman"/>
          <w:spacing w:val="-6"/>
        </w:rPr>
        <w:t>也指出</w:t>
      </w:r>
      <w:r w:rsidRPr="007E5079">
        <w:rPr>
          <w:rFonts w:ascii="Times New Roman"/>
        </w:rPr>
        <w:t>了</w:t>
      </w:r>
      <w:r w:rsidR="00355FA2" w:rsidRPr="007E5079">
        <w:rPr>
          <w:rFonts w:ascii="Times New Roman"/>
        </w:rPr>
        <w:t>實務上可能遭遇到的限制：</w:t>
      </w:r>
    </w:p>
    <w:p w14:paraId="06E9B75E" w14:textId="77777777" w:rsidR="00907A89" w:rsidRPr="007E5079" w:rsidRDefault="00355FA2" w:rsidP="00907A89">
      <w:pPr>
        <w:pStyle w:val="42"/>
        <w:kinsoku w:val="0"/>
        <w:spacing w:beforeLines="25" w:before="114"/>
        <w:ind w:left="1701" w:firstLine="600"/>
        <w:rPr>
          <w:rFonts w:ascii="Times New Roman"/>
          <w:i/>
          <w:sz w:val="28"/>
          <w:szCs w:val="28"/>
        </w:rPr>
      </w:pPr>
      <w:r w:rsidRPr="007E5079">
        <w:rPr>
          <w:rFonts w:ascii="Times New Roman"/>
          <w:i/>
          <w:sz w:val="28"/>
          <w:szCs w:val="28"/>
        </w:rPr>
        <w:t>「所謂兒童死因『複審』，應是表面判斷是這樣，但在經過多個社工、專業人員審視後</w:t>
      </w:r>
      <w:r w:rsidR="00907A89" w:rsidRPr="007E5079">
        <w:rPr>
          <w:rFonts w:ascii="Times New Roman"/>
          <w:i/>
          <w:sz w:val="28"/>
          <w:szCs w:val="28"/>
        </w:rPr>
        <w:t>，</w:t>
      </w:r>
      <w:r w:rsidRPr="007E5079">
        <w:rPr>
          <w:rFonts w:ascii="Times New Roman"/>
          <w:i/>
          <w:sz w:val="28"/>
          <w:szCs w:val="28"/>
        </w:rPr>
        <w:t>有更多的發現及預防效果。美國</w:t>
      </w:r>
      <w:r w:rsidR="00907A89" w:rsidRPr="007E5079">
        <w:rPr>
          <w:rFonts w:ascii="Times New Roman"/>
          <w:i/>
          <w:sz w:val="28"/>
          <w:szCs w:val="28"/>
        </w:rPr>
        <w:t>實施的經驗，</w:t>
      </w:r>
      <w:r w:rsidRPr="007E5079">
        <w:rPr>
          <w:rFonts w:ascii="Times New Roman"/>
          <w:i/>
          <w:sz w:val="28"/>
          <w:szCs w:val="28"/>
        </w:rPr>
        <w:t>發現經過</w:t>
      </w:r>
      <w:r w:rsidRPr="007E5079">
        <w:rPr>
          <w:rFonts w:ascii="Times New Roman"/>
          <w:i/>
          <w:sz w:val="28"/>
          <w:szCs w:val="28"/>
        </w:rPr>
        <w:t>CDR</w:t>
      </w:r>
      <w:r w:rsidRPr="007E5079">
        <w:rPr>
          <w:rFonts w:ascii="Times New Roman"/>
          <w:i/>
          <w:sz w:val="28"/>
          <w:szCs w:val="28"/>
        </w:rPr>
        <w:t>過程，</w:t>
      </w:r>
      <w:r w:rsidR="00907A89" w:rsidRPr="007E5079">
        <w:rPr>
          <w:rFonts w:ascii="Times New Roman"/>
          <w:i/>
          <w:sz w:val="28"/>
          <w:szCs w:val="28"/>
        </w:rPr>
        <w:t>因為</w:t>
      </w:r>
      <w:r w:rsidRPr="007E5079">
        <w:rPr>
          <w:rFonts w:ascii="Times New Roman"/>
          <w:i/>
          <w:sz w:val="28"/>
          <w:szCs w:val="28"/>
        </w:rPr>
        <w:t>受虐致死</w:t>
      </w:r>
      <w:r w:rsidR="00907A89" w:rsidRPr="007E5079">
        <w:rPr>
          <w:rFonts w:ascii="Times New Roman"/>
          <w:i/>
          <w:sz w:val="28"/>
          <w:szCs w:val="28"/>
        </w:rPr>
        <w:t>的</w:t>
      </w:r>
      <w:r w:rsidRPr="007E5079">
        <w:rPr>
          <w:rFonts w:ascii="Times New Roman"/>
          <w:i/>
          <w:sz w:val="28"/>
          <w:szCs w:val="28"/>
        </w:rPr>
        <w:t>結果會</w:t>
      </w:r>
      <w:r w:rsidR="00907A89" w:rsidRPr="007E5079">
        <w:rPr>
          <w:rFonts w:ascii="Times New Roman"/>
          <w:i/>
          <w:sz w:val="28"/>
          <w:szCs w:val="28"/>
        </w:rPr>
        <w:t>增加</w:t>
      </w:r>
      <w:r w:rsidRPr="007E5079">
        <w:rPr>
          <w:rFonts w:ascii="Times New Roman"/>
          <w:i/>
          <w:sz w:val="28"/>
          <w:szCs w:val="28"/>
        </w:rPr>
        <w:t>到</w:t>
      </w:r>
      <w:r w:rsidRPr="007E5079">
        <w:rPr>
          <w:rFonts w:ascii="Times New Roman"/>
          <w:i/>
          <w:sz w:val="28"/>
          <w:szCs w:val="28"/>
        </w:rPr>
        <w:t>4</w:t>
      </w:r>
      <w:r w:rsidRPr="007E5079">
        <w:rPr>
          <w:rFonts w:ascii="Times New Roman"/>
          <w:i/>
          <w:sz w:val="28"/>
          <w:szCs w:val="28"/>
        </w:rPr>
        <w:t>倍，</w:t>
      </w:r>
      <w:r w:rsidR="00907A89" w:rsidRPr="007E5079">
        <w:rPr>
          <w:rFonts w:ascii="Times New Roman"/>
          <w:i/>
          <w:sz w:val="28"/>
          <w:szCs w:val="28"/>
        </w:rPr>
        <w:t>但</w:t>
      </w:r>
      <w:r w:rsidRPr="007E5079">
        <w:rPr>
          <w:rFonts w:ascii="Times New Roman"/>
          <w:i/>
          <w:sz w:val="28"/>
          <w:szCs w:val="28"/>
        </w:rPr>
        <w:t>現行法務部所稱複審</w:t>
      </w:r>
      <w:r w:rsidR="00907A89" w:rsidRPr="007E5079">
        <w:rPr>
          <w:rFonts w:ascii="Times New Roman"/>
          <w:i/>
          <w:sz w:val="28"/>
          <w:szCs w:val="28"/>
        </w:rPr>
        <w:t>，</w:t>
      </w:r>
      <w:r w:rsidRPr="007E5079">
        <w:rPr>
          <w:rFonts w:ascii="Times New Roman"/>
          <w:i/>
          <w:sz w:val="28"/>
          <w:szCs w:val="28"/>
        </w:rPr>
        <w:t>其實還停留於初審。」</w:t>
      </w:r>
    </w:p>
    <w:p w14:paraId="4F2C581B" w14:textId="77777777" w:rsidR="00355FA2" w:rsidRPr="007E5079" w:rsidRDefault="00355FA2" w:rsidP="00BD7DBB">
      <w:pPr>
        <w:pStyle w:val="42"/>
        <w:spacing w:beforeLines="25" w:before="114"/>
        <w:ind w:left="1701" w:firstLine="600"/>
        <w:rPr>
          <w:rFonts w:ascii="Times New Roman"/>
          <w:i/>
          <w:sz w:val="28"/>
          <w:szCs w:val="28"/>
        </w:rPr>
      </w:pPr>
      <w:r w:rsidRPr="007E5079">
        <w:rPr>
          <w:rFonts w:ascii="Times New Roman"/>
          <w:i/>
          <w:sz w:val="28"/>
          <w:szCs w:val="28"/>
        </w:rPr>
        <w:t>「法務部宣稱正在進行兒童死因複審，建立檢察官督同法醫判斷兒童死因有無外力、是自然或非自然死亡，建立釐清孩子死因</w:t>
      </w:r>
      <w:r w:rsidR="00907A89" w:rsidRPr="007E5079">
        <w:rPr>
          <w:rFonts w:ascii="Times New Roman"/>
          <w:i/>
          <w:sz w:val="28"/>
          <w:szCs w:val="28"/>
        </w:rPr>
        <w:t>的</w:t>
      </w:r>
      <w:r w:rsidRPr="007E5079">
        <w:rPr>
          <w:rFonts w:ascii="Times New Roman"/>
          <w:i/>
          <w:sz w:val="28"/>
          <w:szCs w:val="28"/>
        </w:rPr>
        <w:t>驗屍標準作業流程。高檢署依照法務部規劃製作</w:t>
      </w:r>
      <w:r w:rsidR="00907A89" w:rsidRPr="007E5079">
        <w:rPr>
          <w:rFonts w:ascii="Times New Roman"/>
          <w:i/>
          <w:sz w:val="28"/>
          <w:szCs w:val="28"/>
        </w:rPr>
        <w:t>了</w:t>
      </w:r>
      <w:r w:rsidRPr="007E5079">
        <w:rPr>
          <w:rFonts w:ascii="Times New Roman"/>
          <w:i/>
          <w:sz w:val="28"/>
          <w:szCs w:val="28"/>
        </w:rPr>
        <w:t>檢核表，第一步要求司法警察把資料找清楚提供</w:t>
      </w:r>
      <w:r w:rsidR="00907A89" w:rsidRPr="007E5079">
        <w:rPr>
          <w:rFonts w:ascii="Times New Roman"/>
          <w:i/>
          <w:sz w:val="28"/>
          <w:szCs w:val="28"/>
        </w:rPr>
        <w:t>給</w:t>
      </w:r>
      <w:r w:rsidRPr="007E5079">
        <w:rPr>
          <w:rFonts w:ascii="Times New Roman"/>
          <w:i/>
          <w:sz w:val="28"/>
          <w:szCs w:val="28"/>
        </w:rPr>
        <w:t>檢察官，因檢察官都是輪值，不一定</w:t>
      </w:r>
      <w:r w:rsidR="00907A89" w:rsidRPr="007E5079">
        <w:rPr>
          <w:rFonts w:ascii="Times New Roman"/>
          <w:i/>
          <w:sz w:val="28"/>
          <w:szCs w:val="28"/>
        </w:rPr>
        <w:t>都是</w:t>
      </w:r>
      <w:r w:rsidRPr="007E5079">
        <w:rPr>
          <w:rFonts w:ascii="Times New Roman"/>
          <w:i/>
          <w:sz w:val="28"/>
          <w:szCs w:val="28"/>
        </w:rPr>
        <w:t>婦</w:t>
      </w:r>
      <w:r w:rsidRPr="007E5079">
        <w:rPr>
          <w:rFonts w:ascii="Times New Roman"/>
          <w:i/>
          <w:spacing w:val="-6"/>
          <w:sz w:val="28"/>
          <w:szCs w:val="28"/>
        </w:rPr>
        <w:t>幼專組，但實務執行上</w:t>
      </w:r>
      <w:r w:rsidR="00907A89" w:rsidRPr="007E5079">
        <w:rPr>
          <w:rFonts w:ascii="Times New Roman"/>
          <w:i/>
          <w:spacing w:val="-6"/>
          <w:sz w:val="28"/>
          <w:szCs w:val="28"/>
        </w:rPr>
        <w:t>，</w:t>
      </w:r>
      <w:r w:rsidRPr="007E5079">
        <w:rPr>
          <w:rFonts w:ascii="Times New Roman"/>
          <w:i/>
          <w:spacing w:val="-6"/>
          <w:sz w:val="28"/>
          <w:szCs w:val="28"/>
        </w:rPr>
        <w:t>驗屍時間其實很短，需要考量</w:t>
      </w:r>
      <w:r w:rsidRPr="007E5079">
        <w:rPr>
          <w:rFonts w:ascii="Times New Roman"/>
          <w:i/>
          <w:sz w:val="28"/>
          <w:szCs w:val="28"/>
        </w:rPr>
        <w:t>司法警察有沒有辦法把資料要到位、檢察官是否有時間把資料消化。法務部</w:t>
      </w:r>
      <w:r w:rsidR="00907A89" w:rsidRPr="007E5079">
        <w:rPr>
          <w:rFonts w:ascii="Times New Roman"/>
          <w:i/>
          <w:sz w:val="28"/>
          <w:szCs w:val="28"/>
        </w:rPr>
        <w:t>對於這次</w:t>
      </w:r>
      <w:r w:rsidRPr="007E5079">
        <w:rPr>
          <w:rFonts w:ascii="Times New Roman"/>
          <w:i/>
          <w:sz w:val="28"/>
          <w:szCs w:val="28"/>
        </w:rPr>
        <w:t>修改驗屍流程</w:t>
      </w:r>
      <w:r w:rsidR="00907A89" w:rsidRPr="007E5079">
        <w:rPr>
          <w:rFonts w:ascii="Times New Roman"/>
          <w:i/>
          <w:sz w:val="28"/>
          <w:szCs w:val="28"/>
        </w:rPr>
        <w:t>，說</w:t>
      </w:r>
      <w:r w:rsidRPr="007E5079">
        <w:rPr>
          <w:rFonts w:ascii="Times New Roman"/>
          <w:i/>
          <w:sz w:val="28"/>
          <w:szCs w:val="28"/>
        </w:rPr>
        <w:t>是兒童死</w:t>
      </w:r>
      <w:r w:rsidRPr="007E5079">
        <w:rPr>
          <w:rFonts w:ascii="Times New Roman"/>
          <w:i/>
          <w:spacing w:val="-2"/>
          <w:sz w:val="28"/>
          <w:szCs w:val="28"/>
        </w:rPr>
        <w:t>因複審，但其實還是原來的作法，只是給檢察官多</w:t>
      </w:r>
      <w:r w:rsidR="00907A89" w:rsidRPr="007E5079">
        <w:rPr>
          <w:rFonts w:ascii="Times New Roman"/>
          <w:i/>
          <w:spacing w:val="-2"/>
          <w:sz w:val="28"/>
          <w:szCs w:val="28"/>
        </w:rPr>
        <w:lastRenderedPageBreak/>
        <w:t>看</w:t>
      </w:r>
      <w:r w:rsidRPr="007E5079">
        <w:rPr>
          <w:rFonts w:ascii="Times New Roman"/>
          <w:i/>
          <w:spacing w:val="-2"/>
          <w:sz w:val="28"/>
          <w:szCs w:val="28"/>
        </w:rPr>
        <w:t>一些</w:t>
      </w:r>
      <w:r w:rsidRPr="007E5079">
        <w:rPr>
          <w:rFonts w:ascii="Times New Roman"/>
          <w:i/>
          <w:sz w:val="28"/>
          <w:szCs w:val="28"/>
        </w:rPr>
        <w:t>資料，但在實務上</w:t>
      </w:r>
      <w:r w:rsidR="00907A89" w:rsidRPr="007E5079">
        <w:rPr>
          <w:rFonts w:ascii="Times New Roman"/>
          <w:i/>
          <w:sz w:val="28"/>
          <w:szCs w:val="28"/>
        </w:rPr>
        <w:t>，</w:t>
      </w:r>
      <w:r w:rsidRPr="007E5079">
        <w:rPr>
          <w:rFonts w:ascii="Times New Roman"/>
          <w:i/>
          <w:sz w:val="28"/>
          <w:szCs w:val="28"/>
        </w:rPr>
        <w:t>檢察官輪值時有無時間看</w:t>
      </w:r>
      <w:r w:rsidR="00907A89" w:rsidRPr="007E5079">
        <w:rPr>
          <w:rFonts w:ascii="Times New Roman"/>
          <w:i/>
          <w:sz w:val="28"/>
          <w:szCs w:val="28"/>
        </w:rPr>
        <w:t>，</w:t>
      </w:r>
      <w:r w:rsidRPr="007E5079">
        <w:rPr>
          <w:rFonts w:ascii="Times New Roman"/>
          <w:i/>
          <w:sz w:val="28"/>
          <w:szCs w:val="28"/>
        </w:rPr>
        <w:t>也是</w:t>
      </w:r>
      <w:r w:rsidR="00907A89" w:rsidRPr="007E5079">
        <w:rPr>
          <w:rFonts w:ascii="Times New Roman"/>
          <w:i/>
          <w:sz w:val="28"/>
          <w:szCs w:val="28"/>
        </w:rPr>
        <w:t>個</w:t>
      </w:r>
      <w:r w:rsidRPr="007E5079">
        <w:rPr>
          <w:rFonts w:ascii="Times New Roman"/>
          <w:i/>
          <w:sz w:val="28"/>
          <w:szCs w:val="28"/>
        </w:rPr>
        <w:t>問題。」</w:t>
      </w:r>
    </w:p>
    <w:p w14:paraId="733CDE2B" w14:textId="77777777" w:rsidR="00BD7DBB" w:rsidRPr="007E5079" w:rsidRDefault="00355FA2" w:rsidP="00BD7DBB">
      <w:pPr>
        <w:pStyle w:val="42"/>
        <w:spacing w:beforeLines="25" w:before="114"/>
        <w:ind w:left="1701" w:firstLine="600"/>
        <w:rPr>
          <w:rFonts w:ascii="Times New Roman"/>
          <w:i/>
          <w:sz w:val="28"/>
          <w:szCs w:val="28"/>
        </w:rPr>
      </w:pPr>
      <w:r w:rsidRPr="007E5079">
        <w:rPr>
          <w:rFonts w:ascii="Times New Roman"/>
          <w:i/>
          <w:sz w:val="28"/>
          <w:szCs w:val="28"/>
        </w:rPr>
        <w:t>「目前司法單位在重大兒虐有設備受限問題，目前法醫</w:t>
      </w:r>
      <w:r w:rsidRPr="007E5079">
        <w:rPr>
          <w:rFonts w:ascii="Times New Roman"/>
          <w:i/>
          <w:sz w:val="28"/>
          <w:szCs w:val="28"/>
        </w:rPr>
        <w:t>3D CT Scanner</w:t>
      </w:r>
      <w:r w:rsidRPr="007E5079">
        <w:rPr>
          <w:rFonts w:ascii="Times New Roman"/>
          <w:i/>
          <w:sz w:val="28"/>
          <w:szCs w:val="28"/>
        </w:rPr>
        <w:t>配備仍</w:t>
      </w:r>
      <w:r w:rsidR="00907A89" w:rsidRPr="007E5079">
        <w:rPr>
          <w:rFonts w:ascii="Times New Roman"/>
          <w:i/>
          <w:sz w:val="28"/>
          <w:szCs w:val="28"/>
        </w:rPr>
        <w:t>有</w:t>
      </w:r>
      <w:r w:rsidRPr="007E5079">
        <w:rPr>
          <w:rFonts w:ascii="Times New Roman"/>
          <w:i/>
          <w:sz w:val="28"/>
          <w:szCs w:val="28"/>
        </w:rPr>
        <w:t>不足，醫院雖有</w:t>
      </w:r>
      <w:r w:rsidR="00907A89" w:rsidRPr="007E5079">
        <w:rPr>
          <w:rFonts w:ascii="Times New Roman"/>
          <w:i/>
          <w:sz w:val="28"/>
          <w:szCs w:val="28"/>
        </w:rPr>
        <w:t>這些配備</w:t>
      </w:r>
      <w:r w:rsidRPr="007E5079">
        <w:rPr>
          <w:rFonts w:ascii="Times New Roman"/>
          <w:i/>
          <w:sz w:val="28"/>
          <w:szCs w:val="28"/>
        </w:rPr>
        <w:t>，但</w:t>
      </w:r>
      <w:r w:rsidRPr="007E5079">
        <w:rPr>
          <w:rFonts w:ascii="Times New Roman"/>
          <w:i/>
          <w:spacing w:val="-6"/>
          <w:sz w:val="28"/>
          <w:szCs w:val="28"/>
        </w:rPr>
        <w:t>受限</w:t>
      </w:r>
      <w:r w:rsidR="00BD7DBB" w:rsidRPr="007E5079">
        <w:rPr>
          <w:rFonts w:ascii="Times New Roman"/>
          <w:i/>
          <w:spacing w:val="-6"/>
          <w:sz w:val="28"/>
          <w:szCs w:val="28"/>
        </w:rPr>
        <w:t>於</w:t>
      </w:r>
      <w:r w:rsidRPr="007E5079">
        <w:rPr>
          <w:rFonts w:ascii="Times New Roman"/>
          <w:i/>
          <w:spacing w:val="-6"/>
          <w:sz w:val="28"/>
          <w:szCs w:val="28"/>
        </w:rPr>
        <w:t>兒少死後不可再進行醫療檢查行為，但其實死</w:t>
      </w:r>
      <w:r w:rsidR="00BD7DBB" w:rsidRPr="007E5079">
        <w:rPr>
          <w:rFonts w:ascii="Times New Roman"/>
          <w:i/>
          <w:spacing w:val="-6"/>
          <w:sz w:val="28"/>
          <w:szCs w:val="28"/>
        </w:rPr>
        <w:t>亡</w:t>
      </w:r>
      <w:r w:rsidR="00BD7DBB" w:rsidRPr="007E5079">
        <w:rPr>
          <w:rFonts w:ascii="Times New Roman"/>
          <w:i/>
          <w:sz w:val="28"/>
          <w:szCs w:val="28"/>
        </w:rPr>
        <w:t>不久</w:t>
      </w:r>
      <w:r w:rsidRPr="007E5079">
        <w:rPr>
          <w:rFonts w:ascii="Times New Roman"/>
          <w:i/>
          <w:sz w:val="28"/>
          <w:szCs w:val="28"/>
        </w:rPr>
        <w:t>去照</w:t>
      </w:r>
      <w:r w:rsidRPr="007E5079">
        <w:rPr>
          <w:rFonts w:ascii="Times New Roman"/>
          <w:i/>
          <w:sz w:val="28"/>
          <w:szCs w:val="28"/>
        </w:rPr>
        <w:t>CT</w:t>
      </w:r>
      <w:r w:rsidRPr="007E5079">
        <w:rPr>
          <w:rFonts w:ascii="Times New Roman"/>
          <w:i/>
          <w:sz w:val="28"/>
          <w:szCs w:val="28"/>
        </w:rPr>
        <w:t>，在證據保全上很重要，</w:t>
      </w:r>
      <w:r w:rsidR="00BD7DBB" w:rsidRPr="007E5079">
        <w:rPr>
          <w:rFonts w:ascii="Times New Roman"/>
          <w:i/>
          <w:sz w:val="28"/>
          <w:szCs w:val="28"/>
        </w:rPr>
        <w:t>屍體</w:t>
      </w:r>
      <w:r w:rsidRPr="007E5079">
        <w:rPr>
          <w:rFonts w:ascii="Times New Roman"/>
          <w:i/>
          <w:sz w:val="28"/>
          <w:szCs w:val="28"/>
        </w:rPr>
        <w:t>到法醫</w:t>
      </w:r>
      <w:r w:rsidR="00BD7DBB" w:rsidRPr="007E5079">
        <w:rPr>
          <w:rFonts w:ascii="Times New Roman"/>
          <w:i/>
          <w:sz w:val="28"/>
          <w:szCs w:val="28"/>
        </w:rPr>
        <w:t>相驗的階段</w:t>
      </w:r>
      <w:r w:rsidRPr="007E5079">
        <w:rPr>
          <w:rFonts w:ascii="Times New Roman"/>
          <w:i/>
          <w:sz w:val="28"/>
          <w:szCs w:val="28"/>
        </w:rPr>
        <w:t>已經</w:t>
      </w:r>
      <w:r w:rsidR="00BD7DBB" w:rsidRPr="007E5079">
        <w:rPr>
          <w:rFonts w:ascii="Times New Roman"/>
          <w:i/>
          <w:sz w:val="28"/>
          <w:szCs w:val="28"/>
        </w:rPr>
        <w:t>過了</w:t>
      </w:r>
      <w:r w:rsidRPr="007E5079">
        <w:rPr>
          <w:rFonts w:ascii="Times New Roman"/>
          <w:i/>
          <w:sz w:val="28"/>
          <w:szCs w:val="28"/>
        </w:rPr>
        <w:t>一段時間。目前法醫研究所</w:t>
      </w:r>
      <w:r w:rsidR="00BD7DBB" w:rsidRPr="007E5079">
        <w:rPr>
          <w:rFonts w:ascii="Times New Roman"/>
          <w:i/>
          <w:sz w:val="28"/>
          <w:szCs w:val="28"/>
        </w:rPr>
        <w:t>只</w:t>
      </w:r>
      <w:r w:rsidRPr="007E5079">
        <w:rPr>
          <w:rFonts w:ascii="Times New Roman"/>
          <w:i/>
          <w:sz w:val="28"/>
          <w:szCs w:val="28"/>
        </w:rPr>
        <w:t>購置</w:t>
      </w:r>
      <w:r w:rsidRPr="007E5079">
        <w:rPr>
          <w:rFonts w:ascii="Times New Roman"/>
          <w:i/>
          <w:sz w:val="28"/>
          <w:szCs w:val="28"/>
        </w:rPr>
        <w:t>1</w:t>
      </w:r>
      <w:r w:rsidRPr="007E5079">
        <w:rPr>
          <w:rFonts w:ascii="Times New Roman"/>
          <w:i/>
          <w:sz w:val="28"/>
          <w:szCs w:val="28"/>
        </w:rPr>
        <w:t>台，絕對不夠，很難保護兒少</w:t>
      </w:r>
      <w:r w:rsidR="00BD7DBB" w:rsidRPr="007E5079">
        <w:rPr>
          <w:rFonts w:ascii="Times New Roman"/>
          <w:i/>
          <w:sz w:val="28"/>
          <w:szCs w:val="28"/>
        </w:rPr>
        <w:t>的</w:t>
      </w:r>
      <w:r w:rsidRPr="007E5079">
        <w:rPr>
          <w:rFonts w:ascii="Times New Roman"/>
          <w:i/>
          <w:sz w:val="28"/>
          <w:szCs w:val="28"/>
        </w:rPr>
        <w:t>司法正義，重大兒虐常常無法查到明確死因，最後常</w:t>
      </w:r>
      <w:r w:rsidR="00BD7DBB" w:rsidRPr="007E5079">
        <w:rPr>
          <w:rFonts w:ascii="Times New Roman"/>
          <w:i/>
          <w:sz w:val="28"/>
          <w:szCs w:val="28"/>
        </w:rPr>
        <w:t>以</w:t>
      </w:r>
      <w:r w:rsidRPr="007E5079">
        <w:rPr>
          <w:rFonts w:ascii="Times New Roman"/>
          <w:i/>
          <w:sz w:val="28"/>
          <w:szCs w:val="28"/>
        </w:rPr>
        <w:t>死因不明或自然死。</w:t>
      </w:r>
      <w:r w:rsidR="00BD7DBB" w:rsidRPr="007E5079">
        <w:rPr>
          <w:rFonts w:ascii="Times New Roman"/>
          <w:i/>
          <w:sz w:val="28"/>
          <w:szCs w:val="28"/>
        </w:rPr>
        <w:t>」</w:t>
      </w:r>
    </w:p>
    <w:p w14:paraId="01241A13" w14:textId="77777777" w:rsidR="00355FA2" w:rsidRPr="007E5079" w:rsidRDefault="00BD7DBB" w:rsidP="00BD7DBB">
      <w:pPr>
        <w:pStyle w:val="42"/>
        <w:spacing w:beforeLines="25" w:before="114"/>
        <w:ind w:left="1701" w:firstLine="600"/>
        <w:rPr>
          <w:rFonts w:ascii="Times New Roman"/>
          <w:b/>
          <w:i/>
          <w:sz w:val="28"/>
          <w:szCs w:val="28"/>
        </w:rPr>
      </w:pPr>
      <w:r w:rsidRPr="007E5079">
        <w:rPr>
          <w:rFonts w:ascii="Times New Roman"/>
          <w:i/>
          <w:sz w:val="28"/>
          <w:szCs w:val="28"/>
        </w:rPr>
        <w:t>「</w:t>
      </w:r>
      <w:r w:rsidR="00355FA2" w:rsidRPr="007E5079">
        <w:rPr>
          <w:rFonts w:ascii="Times New Roman"/>
          <w:i/>
          <w:sz w:val="28"/>
          <w:szCs w:val="28"/>
        </w:rPr>
        <w:t>司法單位擔心冤獄，但</w:t>
      </w:r>
      <w:r w:rsidRPr="007E5079">
        <w:rPr>
          <w:rFonts w:ascii="Times New Roman"/>
          <w:i/>
          <w:sz w:val="28"/>
          <w:szCs w:val="28"/>
        </w:rPr>
        <w:t>社政</w:t>
      </w:r>
      <w:r w:rsidR="00355FA2" w:rsidRPr="007E5079">
        <w:rPr>
          <w:rFonts w:ascii="Times New Roman"/>
          <w:i/>
          <w:sz w:val="28"/>
          <w:szCs w:val="28"/>
        </w:rPr>
        <w:t>單位擔心縱放，我和</w:t>
      </w:r>
      <w:r w:rsidRPr="007E5079">
        <w:rPr>
          <w:rFonts w:ascii="Times New Roman"/>
          <w:i/>
          <w:sz w:val="28"/>
          <w:szCs w:val="28"/>
        </w:rPr>
        <w:t>1</w:t>
      </w:r>
      <w:r w:rsidRPr="007E5079">
        <w:rPr>
          <w:rFonts w:ascii="Times New Roman"/>
          <w:i/>
          <w:sz w:val="28"/>
          <w:szCs w:val="28"/>
        </w:rPr>
        <w:t>位</w:t>
      </w:r>
      <w:r w:rsidR="00355FA2" w:rsidRPr="007E5079">
        <w:rPr>
          <w:rFonts w:ascii="Times New Roman"/>
          <w:i/>
          <w:sz w:val="28"/>
          <w:szCs w:val="28"/>
        </w:rPr>
        <w:t>醫師</w:t>
      </w:r>
      <w:r w:rsidRPr="007E5079">
        <w:rPr>
          <w:rFonts w:ascii="Times New Roman"/>
          <w:i/>
          <w:sz w:val="28"/>
          <w:szCs w:val="28"/>
        </w:rPr>
        <w:t>做了一項</w:t>
      </w:r>
      <w:r w:rsidR="00355FA2" w:rsidRPr="007E5079">
        <w:rPr>
          <w:rFonts w:ascii="Times New Roman"/>
          <w:i/>
          <w:sz w:val="28"/>
          <w:szCs w:val="28"/>
        </w:rPr>
        <w:t>死因回顧分析</w:t>
      </w:r>
      <w:r w:rsidRPr="007E5079">
        <w:rPr>
          <w:rFonts w:ascii="Times New Roman"/>
          <w:i/>
          <w:sz w:val="28"/>
          <w:szCs w:val="28"/>
        </w:rPr>
        <w:t>，</w:t>
      </w:r>
      <w:r w:rsidR="00355FA2" w:rsidRPr="007E5079">
        <w:rPr>
          <w:rFonts w:ascii="Times New Roman"/>
          <w:i/>
          <w:sz w:val="28"/>
          <w:szCs w:val="28"/>
        </w:rPr>
        <w:t>其中</w:t>
      </w:r>
      <w:r w:rsidRPr="007E5079">
        <w:rPr>
          <w:rFonts w:ascii="Times New Roman"/>
          <w:i/>
          <w:sz w:val="28"/>
          <w:szCs w:val="28"/>
        </w:rPr>
        <w:t>有</w:t>
      </w:r>
      <w:r w:rsidR="00355FA2" w:rsidRPr="007E5079">
        <w:rPr>
          <w:rFonts w:ascii="Times New Roman"/>
          <w:i/>
          <w:sz w:val="28"/>
          <w:szCs w:val="28"/>
        </w:rPr>
        <w:t>一個案例，老大水腦症，老二被打死</w:t>
      </w:r>
      <w:r w:rsidRPr="007E5079">
        <w:rPr>
          <w:rFonts w:ascii="Times New Roman"/>
          <w:i/>
          <w:sz w:val="28"/>
          <w:szCs w:val="28"/>
        </w:rPr>
        <w:t>，</w:t>
      </w:r>
      <w:r w:rsidR="00355FA2" w:rsidRPr="007E5079">
        <w:rPr>
          <w:rFonts w:ascii="Times New Roman"/>
          <w:i/>
          <w:sz w:val="28"/>
          <w:szCs w:val="28"/>
        </w:rPr>
        <w:t>但法醫</w:t>
      </w:r>
      <w:r w:rsidRPr="007E5079">
        <w:rPr>
          <w:rFonts w:ascii="Times New Roman"/>
          <w:i/>
          <w:sz w:val="28"/>
          <w:szCs w:val="28"/>
        </w:rPr>
        <w:t>卻</w:t>
      </w:r>
      <w:r w:rsidR="00355FA2" w:rsidRPr="007E5079">
        <w:rPr>
          <w:rFonts w:ascii="Times New Roman"/>
          <w:i/>
          <w:sz w:val="28"/>
          <w:szCs w:val="28"/>
        </w:rPr>
        <w:t>寫自然死，第三個</w:t>
      </w:r>
      <w:r w:rsidRPr="007E5079">
        <w:rPr>
          <w:rFonts w:ascii="Times New Roman"/>
          <w:i/>
          <w:sz w:val="28"/>
          <w:szCs w:val="28"/>
        </w:rPr>
        <w:t>孩子</w:t>
      </w:r>
      <w:r w:rsidR="00355FA2" w:rsidRPr="007E5079">
        <w:rPr>
          <w:rFonts w:ascii="Times New Roman"/>
          <w:i/>
          <w:sz w:val="28"/>
          <w:szCs w:val="28"/>
        </w:rPr>
        <w:t>又被打死，</w:t>
      </w:r>
      <w:r w:rsidRPr="007E5079">
        <w:rPr>
          <w:rFonts w:ascii="Times New Roman"/>
          <w:i/>
          <w:sz w:val="28"/>
          <w:szCs w:val="28"/>
        </w:rPr>
        <w:t>直</w:t>
      </w:r>
      <w:r w:rsidRPr="007E5079">
        <w:rPr>
          <w:rFonts w:ascii="Times New Roman"/>
          <w:i/>
          <w:spacing w:val="-6"/>
          <w:sz w:val="28"/>
          <w:szCs w:val="28"/>
        </w:rPr>
        <w:t>到</w:t>
      </w:r>
      <w:r w:rsidR="00355FA2" w:rsidRPr="007E5079">
        <w:rPr>
          <w:rFonts w:ascii="Times New Roman"/>
          <w:i/>
          <w:spacing w:val="-6"/>
          <w:sz w:val="28"/>
          <w:szCs w:val="28"/>
        </w:rPr>
        <w:t>第三個被打死</w:t>
      </w:r>
      <w:r w:rsidRPr="007E5079">
        <w:rPr>
          <w:rFonts w:ascii="Times New Roman"/>
          <w:i/>
          <w:spacing w:val="-6"/>
          <w:sz w:val="28"/>
          <w:szCs w:val="28"/>
        </w:rPr>
        <w:t>，</w:t>
      </w:r>
      <w:r w:rsidR="00355FA2" w:rsidRPr="007E5079">
        <w:rPr>
          <w:rFonts w:ascii="Times New Roman"/>
          <w:i/>
          <w:spacing w:val="-6"/>
          <w:sz w:val="28"/>
          <w:szCs w:val="28"/>
        </w:rPr>
        <w:t>爸爸才承認，</w:t>
      </w:r>
      <w:r w:rsidRPr="007E5079">
        <w:rPr>
          <w:rFonts w:ascii="Times New Roman"/>
          <w:i/>
          <w:spacing w:val="-6"/>
          <w:sz w:val="28"/>
          <w:szCs w:val="28"/>
        </w:rPr>
        <w:t>之後</w:t>
      </w:r>
      <w:r w:rsidR="00355FA2" w:rsidRPr="007E5079">
        <w:rPr>
          <w:rFonts w:ascii="Times New Roman"/>
          <w:i/>
          <w:spacing w:val="-6"/>
          <w:sz w:val="28"/>
          <w:szCs w:val="28"/>
        </w:rPr>
        <w:t>再針對老二的死亡</w:t>
      </w:r>
      <w:r w:rsidR="00355FA2" w:rsidRPr="007E5079">
        <w:rPr>
          <w:rFonts w:ascii="Times New Roman"/>
          <w:i/>
          <w:sz w:val="28"/>
          <w:szCs w:val="28"/>
        </w:rPr>
        <w:t>提獨立告訴偵辦，</w:t>
      </w:r>
      <w:r w:rsidRPr="007E5079">
        <w:rPr>
          <w:rFonts w:ascii="Times New Roman"/>
          <w:i/>
          <w:sz w:val="28"/>
          <w:szCs w:val="28"/>
        </w:rPr>
        <w:t>這時候</w:t>
      </w:r>
      <w:r w:rsidR="00355FA2" w:rsidRPr="007E5079">
        <w:rPr>
          <w:rFonts w:ascii="Times New Roman"/>
          <w:i/>
          <w:sz w:val="28"/>
          <w:szCs w:val="28"/>
        </w:rPr>
        <w:t>才發現老二其實也受虐，所以老大的水腦症也可能與受虐</w:t>
      </w:r>
      <w:r w:rsidRPr="007E5079">
        <w:rPr>
          <w:rFonts w:ascii="Times New Roman"/>
          <w:i/>
          <w:sz w:val="28"/>
          <w:szCs w:val="28"/>
        </w:rPr>
        <w:t>有</w:t>
      </w:r>
      <w:r w:rsidR="00355FA2" w:rsidRPr="007E5079">
        <w:rPr>
          <w:rFonts w:ascii="Times New Roman"/>
          <w:i/>
          <w:sz w:val="28"/>
          <w:szCs w:val="28"/>
        </w:rPr>
        <w:t>關，由</w:t>
      </w:r>
      <w:r w:rsidRPr="007E5079">
        <w:rPr>
          <w:rFonts w:ascii="Times New Roman"/>
          <w:i/>
          <w:sz w:val="28"/>
          <w:szCs w:val="28"/>
        </w:rPr>
        <w:t>這個</w:t>
      </w:r>
      <w:r w:rsidR="00355FA2" w:rsidRPr="007E5079">
        <w:rPr>
          <w:rFonts w:ascii="Times New Roman"/>
          <w:i/>
          <w:sz w:val="28"/>
          <w:szCs w:val="28"/>
        </w:rPr>
        <w:t>案例可以看</w:t>
      </w:r>
      <w:r w:rsidRPr="007E5079">
        <w:rPr>
          <w:rFonts w:ascii="Times New Roman"/>
          <w:i/>
          <w:sz w:val="28"/>
          <w:szCs w:val="28"/>
        </w:rPr>
        <w:t>到如果</w:t>
      </w:r>
      <w:r w:rsidR="00355FA2" w:rsidRPr="007E5079">
        <w:rPr>
          <w:rFonts w:ascii="Times New Roman"/>
          <w:i/>
          <w:sz w:val="28"/>
          <w:szCs w:val="28"/>
        </w:rPr>
        <w:t>法醫</w:t>
      </w:r>
      <w:r w:rsidRPr="007E5079">
        <w:rPr>
          <w:rFonts w:ascii="Times New Roman"/>
          <w:i/>
          <w:sz w:val="28"/>
          <w:szCs w:val="28"/>
        </w:rPr>
        <w:t>沒有</w:t>
      </w:r>
      <w:r w:rsidR="00355FA2" w:rsidRPr="007E5079">
        <w:rPr>
          <w:rFonts w:ascii="Times New Roman"/>
          <w:i/>
          <w:sz w:val="28"/>
          <w:szCs w:val="28"/>
        </w:rPr>
        <w:t>掌握明確死因，</w:t>
      </w:r>
      <w:r w:rsidRPr="007E5079">
        <w:rPr>
          <w:rFonts w:ascii="Times New Roman"/>
          <w:i/>
          <w:sz w:val="28"/>
          <w:szCs w:val="28"/>
        </w:rPr>
        <w:t>就</w:t>
      </w:r>
      <w:r w:rsidR="00355FA2" w:rsidRPr="007E5079">
        <w:rPr>
          <w:rFonts w:ascii="Times New Roman"/>
          <w:i/>
          <w:sz w:val="28"/>
          <w:szCs w:val="28"/>
        </w:rPr>
        <w:t>沒辦法達到預防。」</w:t>
      </w:r>
    </w:p>
    <w:p w14:paraId="61090785" w14:textId="77777777" w:rsidR="00355FA2" w:rsidRPr="007E5079" w:rsidRDefault="00C90402" w:rsidP="00BD7DBB">
      <w:pPr>
        <w:pStyle w:val="31"/>
        <w:kinsoku w:val="0"/>
        <w:spacing w:beforeLines="50" w:before="228"/>
        <w:ind w:left="1361" w:firstLine="680"/>
        <w:rPr>
          <w:rFonts w:ascii="Times New Roman"/>
          <w:kern w:val="2"/>
        </w:rPr>
      </w:pPr>
      <w:r w:rsidRPr="007E5079">
        <w:rPr>
          <w:rFonts w:ascii="Times New Roman"/>
        </w:rPr>
        <w:t>F</w:t>
      </w:r>
      <w:r w:rsidRPr="007E5079">
        <w:rPr>
          <w:rFonts w:ascii="Times New Roman"/>
        </w:rPr>
        <w:t>專家</w:t>
      </w:r>
      <w:r w:rsidR="00BD7DBB" w:rsidRPr="007E5079">
        <w:rPr>
          <w:rFonts w:ascii="Times New Roman"/>
        </w:rPr>
        <w:t>接著</w:t>
      </w:r>
      <w:r w:rsidR="00355FA2" w:rsidRPr="007E5079">
        <w:rPr>
          <w:rFonts w:ascii="Times New Roman"/>
        </w:rPr>
        <w:t>指出，</w:t>
      </w:r>
      <w:r w:rsidR="00BD7DBB" w:rsidRPr="007E5079">
        <w:rPr>
          <w:rFonts w:ascii="Times New Roman"/>
        </w:rPr>
        <w:t>如果</w:t>
      </w:r>
      <w:r w:rsidR="00355FA2" w:rsidRPr="007E5079">
        <w:rPr>
          <w:rFonts w:ascii="Times New Roman"/>
        </w:rPr>
        <w:t>要達成司法體系對受虐兒</w:t>
      </w:r>
      <w:r w:rsidR="00355FA2" w:rsidRPr="007E5079">
        <w:rPr>
          <w:rFonts w:ascii="Times New Roman"/>
          <w:spacing w:val="-6"/>
        </w:rPr>
        <w:t>少死因的精準判別，</w:t>
      </w:r>
      <w:r w:rsidR="00BD7DBB" w:rsidRPr="007E5079">
        <w:rPr>
          <w:rFonts w:ascii="Times New Roman"/>
          <w:spacing w:val="-6"/>
        </w:rPr>
        <w:t>需要</w:t>
      </w:r>
      <w:r w:rsidR="00355FA2" w:rsidRPr="007E5079">
        <w:rPr>
          <w:rFonts w:ascii="Times New Roman"/>
          <w:spacing w:val="-6"/>
        </w:rPr>
        <w:t>臨床醫師及法醫</w:t>
      </w:r>
      <w:r w:rsidR="00BD7DBB" w:rsidRPr="007E5079">
        <w:rPr>
          <w:rFonts w:ascii="Times New Roman"/>
          <w:spacing w:val="-6"/>
        </w:rPr>
        <w:t>之間建立</w:t>
      </w:r>
      <w:r w:rsidR="00355FA2" w:rsidRPr="007E5079">
        <w:rPr>
          <w:rFonts w:ascii="Times New Roman"/>
        </w:rPr>
        <w:t>對話</w:t>
      </w:r>
      <w:r w:rsidR="00BD7DBB" w:rsidRPr="007E5079">
        <w:rPr>
          <w:rFonts w:ascii="Times New Roman"/>
        </w:rPr>
        <w:t>的機制</w:t>
      </w:r>
      <w:r w:rsidR="00355FA2" w:rsidRPr="007E5079">
        <w:rPr>
          <w:rFonts w:ascii="Times New Roman"/>
        </w:rPr>
        <w:t>，才能藉由「看生」的醫師與「看死」的</w:t>
      </w:r>
      <w:r w:rsidR="00355FA2" w:rsidRPr="007E5079">
        <w:rPr>
          <w:rFonts w:ascii="Times New Roman"/>
          <w:spacing w:val="-4"/>
        </w:rPr>
        <w:t>法醫</w:t>
      </w:r>
      <w:r w:rsidR="00BD7DBB" w:rsidRPr="007E5079">
        <w:rPr>
          <w:rFonts w:ascii="Times New Roman"/>
          <w:spacing w:val="-4"/>
        </w:rPr>
        <w:t>，</w:t>
      </w:r>
      <w:r w:rsidR="00355FA2" w:rsidRPr="007E5079">
        <w:rPr>
          <w:rFonts w:ascii="Times New Roman"/>
          <w:spacing w:val="-4"/>
        </w:rPr>
        <w:t>串聯出兒少完整的生命圖像、整合不同觀點</w:t>
      </w:r>
      <w:r w:rsidR="00BD7DBB" w:rsidRPr="007E5079">
        <w:rPr>
          <w:rFonts w:ascii="Times New Roman"/>
        </w:rPr>
        <w:t>、</w:t>
      </w:r>
      <w:r w:rsidR="00355FA2" w:rsidRPr="007E5079">
        <w:rPr>
          <w:rFonts w:ascii="Times New Roman"/>
        </w:rPr>
        <w:t>分析死亡原因，</w:t>
      </w:r>
      <w:r w:rsidR="00BD7DBB" w:rsidRPr="007E5079">
        <w:rPr>
          <w:rFonts w:ascii="Times New Roman"/>
        </w:rPr>
        <w:t>也才能針對原因找出對策，</w:t>
      </w:r>
      <w:r w:rsidR="00355FA2" w:rsidRPr="007E5079">
        <w:rPr>
          <w:rFonts w:ascii="Times New Roman"/>
        </w:rPr>
        <w:t>達到</w:t>
      </w:r>
      <w:r w:rsidR="00355FA2" w:rsidRPr="007E5079">
        <w:rPr>
          <w:rFonts w:ascii="Times New Roman"/>
          <w:spacing w:val="-4"/>
        </w:rPr>
        <w:t>預防效果。</w:t>
      </w:r>
    </w:p>
    <w:p w14:paraId="32725122" w14:textId="77777777" w:rsidR="00BD7DBB" w:rsidRPr="007E5079" w:rsidRDefault="00355FA2" w:rsidP="0060660E">
      <w:pPr>
        <w:pStyle w:val="42"/>
        <w:kinsoku w:val="0"/>
        <w:spacing w:beforeLines="25" w:before="114"/>
        <w:ind w:left="1701" w:firstLine="576"/>
        <w:rPr>
          <w:rFonts w:ascii="Times New Roman"/>
          <w:i/>
          <w:spacing w:val="-6"/>
          <w:sz w:val="28"/>
          <w:szCs w:val="28"/>
        </w:rPr>
      </w:pPr>
      <w:r w:rsidRPr="007E5079">
        <w:rPr>
          <w:rFonts w:ascii="Times New Roman"/>
          <w:i/>
          <w:spacing w:val="-6"/>
          <w:sz w:val="28"/>
          <w:szCs w:val="28"/>
        </w:rPr>
        <w:t>「臨床兒科醫師是看到孩子活著狀態，和僅看到兒童</w:t>
      </w:r>
      <w:r w:rsidRPr="007E5079">
        <w:rPr>
          <w:rFonts w:ascii="Times New Roman"/>
          <w:i/>
          <w:sz w:val="28"/>
          <w:szCs w:val="28"/>
        </w:rPr>
        <w:t>死亡樣子的法醫師</w:t>
      </w:r>
      <w:r w:rsidR="0060660E" w:rsidRPr="007E5079">
        <w:rPr>
          <w:rFonts w:ascii="Times New Roman"/>
          <w:i/>
          <w:sz w:val="28"/>
          <w:szCs w:val="28"/>
        </w:rPr>
        <w:t>，兩者</w:t>
      </w:r>
      <w:r w:rsidRPr="007E5079">
        <w:rPr>
          <w:rFonts w:ascii="Times New Roman"/>
          <w:i/>
          <w:sz w:val="28"/>
          <w:szCs w:val="28"/>
        </w:rPr>
        <w:t>判斷常不同，而檢察官多半較採</w:t>
      </w:r>
      <w:r w:rsidRPr="007E5079">
        <w:rPr>
          <w:rFonts w:ascii="Times New Roman"/>
          <w:i/>
          <w:spacing w:val="-6"/>
          <w:sz w:val="28"/>
          <w:szCs w:val="28"/>
        </w:rPr>
        <w:t>信法醫診斷，</w:t>
      </w:r>
      <w:r w:rsidR="0060660E" w:rsidRPr="007E5079">
        <w:rPr>
          <w:rFonts w:ascii="Times New Roman"/>
          <w:i/>
          <w:spacing w:val="-6"/>
          <w:sz w:val="28"/>
          <w:szCs w:val="28"/>
        </w:rPr>
        <w:t>使得</w:t>
      </w:r>
      <w:r w:rsidRPr="007E5079">
        <w:rPr>
          <w:rFonts w:ascii="Times New Roman"/>
          <w:i/>
          <w:spacing w:val="-6"/>
          <w:sz w:val="28"/>
          <w:szCs w:val="28"/>
        </w:rPr>
        <w:t>臨床醫師意見到法庭上難被採納。」</w:t>
      </w:r>
    </w:p>
    <w:p w14:paraId="669F6628" w14:textId="77777777" w:rsidR="00355FA2" w:rsidRPr="007E5079" w:rsidRDefault="00355FA2" w:rsidP="0060660E">
      <w:pPr>
        <w:pStyle w:val="42"/>
        <w:kinsoku w:val="0"/>
        <w:spacing w:beforeLines="25" w:before="114"/>
        <w:ind w:left="1701" w:firstLine="600"/>
        <w:rPr>
          <w:rFonts w:ascii="Times New Roman"/>
          <w:b/>
          <w:i/>
          <w:sz w:val="28"/>
          <w:szCs w:val="28"/>
        </w:rPr>
      </w:pPr>
      <w:r w:rsidRPr="007E5079">
        <w:rPr>
          <w:rFonts w:ascii="Times New Roman"/>
          <w:i/>
          <w:sz w:val="28"/>
          <w:szCs w:val="28"/>
        </w:rPr>
        <w:t>「臨床醫師與法醫</w:t>
      </w:r>
      <w:r w:rsidR="0060660E" w:rsidRPr="007E5079">
        <w:rPr>
          <w:rFonts w:ascii="Times New Roman"/>
          <w:i/>
          <w:sz w:val="28"/>
          <w:szCs w:val="28"/>
        </w:rPr>
        <w:t>需要建立</w:t>
      </w:r>
      <w:r w:rsidRPr="007E5079">
        <w:rPr>
          <w:rFonts w:ascii="Times New Roman"/>
          <w:i/>
          <w:sz w:val="28"/>
          <w:szCs w:val="28"/>
        </w:rPr>
        <w:t>對話，臺中之前有一案，</w:t>
      </w:r>
      <w:r w:rsidR="0060660E" w:rsidRPr="007E5079">
        <w:rPr>
          <w:rFonts w:ascii="Times New Roman"/>
          <w:i/>
          <w:sz w:val="28"/>
          <w:szCs w:val="28"/>
        </w:rPr>
        <w:t>孩子</w:t>
      </w:r>
      <w:r w:rsidRPr="007E5079">
        <w:rPr>
          <w:rFonts w:ascii="Times New Roman"/>
          <w:i/>
          <w:sz w:val="28"/>
          <w:szCs w:val="28"/>
        </w:rPr>
        <w:t>送到部立臺中醫院，從喉嚨抽到粉紅色汁，臺中</w:t>
      </w:r>
      <w:r w:rsidRPr="007E5079">
        <w:rPr>
          <w:rFonts w:ascii="Times New Roman"/>
          <w:i/>
          <w:sz w:val="28"/>
          <w:szCs w:val="28"/>
        </w:rPr>
        <w:lastRenderedPageBreak/>
        <w:t>家</w:t>
      </w:r>
      <w:r w:rsidRPr="007E5079">
        <w:rPr>
          <w:rFonts w:ascii="Times New Roman"/>
          <w:i/>
          <w:spacing w:val="-4"/>
          <w:sz w:val="28"/>
          <w:szCs w:val="28"/>
        </w:rPr>
        <w:t>防</w:t>
      </w:r>
      <w:r w:rsidR="0060660E" w:rsidRPr="007E5079">
        <w:rPr>
          <w:rFonts w:ascii="Times New Roman"/>
          <w:i/>
          <w:spacing w:val="-4"/>
          <w:sz w:val="28"/>
          <w:szCs w:val="28"/>
        </w:rPr>
        <w:t>中心</w:t>
      </w:r>
      <w:r w:rsidRPr="007E5079">
        <w:rPr>
          <w:rFonts w:ascii="Times New Roman"/>
          <w:i/>
          <w:spacing w:val="-4"/>
          <w:sz w:val="28"/>
          <w:szCs w:val="28"/>
        </w:rPr>
        <w:t>請部立醫院</w:t>
      </w:r>
      <w:r w:rsidR="00C5046B" w:rsidRPr="007E5079">
        <w:rPr>
          <w:rFonts w:ascii="Times New Roman"/>
          <w:i/>
          <w:spacing w:val="-4"/>
          <w:sz w:val="28"/>
          <w:szCs w:val="28"/>
        </w:rPr>
        <w:t>轉</w:t>
      </w:r>
      <w:r w:rsidRPr="007E5079">
        <w:rPr>
          <w:rFonts w:ascii="Times New Roman"/>
          <w:i/>
          <w:spacing w:val="-4"/>
          <w:sz w:val="28"/>
          <w:szCs w:val="28"/>
        </w:rPr>
        <w:t>給中國醫藥學院附設醫院的醫師</w:t>
      </w:r>
      <w:r w:rsidRPr="007E5079">
        <w:rPr>
          <w:rFonts w:ascii="Times New Roman"/>
          <w:i/>
          <w:sz w:val="28"/>
          <w:szCs w:val="28"/>
        </w:rPr>
        <w:t>看</w:t>
      </w:r>
      <w:r w:rsidRPr="007E5079">
        <w:rPr>
          <w:rFonts w:ascii="Times New Roman"/>
          <w:i/>
          <w:spacing w:val="2"/>
          <w:sz w:val="28"/>
          <w:szCs w:val="28"/>
        </w:rPr>
        <w:t>，醫師找了幾個疑點，告訴地檢署檢察官，說這個孩</w:t>
      </w:r>
      <w:r w:rsidRPr="007E5079">
        <w:rPr>
          <w:rFonts w:ascii="Times New Roman"/>
          <w:i/>
          <w:spacing w:val="-6"/>
          <w:sz w:val="28"/>
          <w:szCs w:val="28"/>
        </w:rPr>
        <w:t>子</w:t>
      </w:r>
      <w:r w:rsidR="00C5046B" w:rsidRPr="007E5079">
        <w:rPr>
          <w:rFonts w:ascii="Times New Roman"/>
          <w:i/>
          <w:spacing w:val="-6"/>
          <w:sz w:val="28"/>
          <w:szCs w:val="28"/>
        </w:rPr>
        <w:t>的死因</w:t>
      </w:r>
      <w:r w:rsidRPr="007E5079">
        <w:rPr>
          <w:rFonts w:ascii="Times New Roman"/>
          <w:i/>
          <w:spacing w:val="-6"/>
          <w:sz w:val="28"/>
          <w:szCs w:val="28"/>
        </w:rPr>
        <w:t>有點可疑，請檢察官</w:t>
      </w:r>
      <w:r w:rsidR="00C5046B" w:rsidRPr="007E5079">
        <w:rPr>
          <w:rFonts w:ascii="Times New Roman"/>
          <w:i/>
          <w:spacing w:val="-6"/>
          <w:sz w:val="28"/>
          <w:szCs w:val="28"/>
        </w:rPr>
        <w:t>提醒</w:t>
      </w:r>
      <w:r w:rsidRPr="007E5079">
        <w:rPr>
          <w:rFonts w:ascii="Times New Roman"/>
          <w:i/>
          <w:spacing w:val="-6"/>
          <w:sz w:val="28"/>
          <w:szCs w:val="28"/>
        </w:rPr>
        <w:t>法醫特別注意，後來</w:t>
      </w:r>
      <w:r w:rsidRPr="007E5079">
        <w:rPr>
          <w:rFonts w:ascii="Times New Roman"/>
          <w:i/>
          <w:sz w:val="28"/>
          <w:szCs w:val="28"/>
        </w:rPr>
        <w:t>檢</w:t>
      </w:r>
      <w:r w:rsidRPr="007E5079">
        <w:rPr>
          <w:rFonts w:ascii="Times New Roman"/>
          <w:i/>
          <w:spacing w:val="-4"/>
          <w:sz w:val="28"/>
          <w:szCs w:val="28"/>
        </w:rPr>
        <w:t>察官與臨床醫師、法醫師</w:t>
      </w:r>
      <w:r w:rsidRPr="007E5079">
        <w:rPr>
          <w:rFonts w:ascii="Times New Roman"/>
          <w:i/>
          <w:spacing w:val="-4"/>
          <w:sz w:val="28"/>
          <w:szCs w:val="28"/>
        </w:rPr>
        <w:t>3</w:t>
      </w:r>
      <w:r w:rsidRPr="007E5079">
        <w:rPr>
          <w:rFonts w:ascii="Times New Roman"/>
          <w:i/>
          <w:spacing w:val="-4"/>
          <w:sz w:val="28"/>
          <w:szCs w:val="28"/>
        </w:rPr>
        <w:t>人一起討論開了簡易偵查庭</w:t>
      </w:r>
      <w:r w:rsidRPr="007E5079">
        <w:rPr>
          <w:rFonts w:ascii="Times New Roman"/>
          <w:i/>
          <w:sz w:val="28"/>
          <w:szCs w:val="28"/>
        </w:rPr>
        <w:t>，發現</w:t>
      </w:r>
      <w:r w:rsidR="00C5046B" w:rsidRPr="007E5079">
        <w:rPr>
          <w:rFonts w:ascii="Times New Roman"/>
          <w:i/>
          <w:sz w:val="28"/>
          <w:szCs w:val="28"/>
        </w:rPr>
        <w:t>這孩子</w:t>
      </w:r>
      <w:r w:rsidRPr="007E5079">
        <w:rPr>
          <w:rFonts w:ascii="Times New Roman"/>
          <w:i/>
          <w:sz w:val="28"/>
          <w:szCs w:val="28"/>
        </w:rPr>
        <w:t>有虐待性腦傷。這個案件是很好的例子，讓臨床醫師和法醫師共同討論，但實際上兩邊</w:t>
      </w:r>
      <w:r w:rsidR="00C5046B" w:rsidRPr="007E5079">
        <w:rPr>
          <w:rFonts w:ascii="Times New Roman"/>
          <w:i/>
          <w:sz w:val="28"/>
          <w:szCs w:val="28"/>
        </w:rPr>
        <w:t>經</w:t>
      </w:r>
      <w:r w:rsidRPr="007E5079">
        <w:rPr>
          <w:rFonts w:ascii="Times New Roman"/>
          <w:i/>
          <w:sz w:val="28"/>
          <w:szCs w:val="28"/>
        </w:rPr>
        <w:t>常無法對話，法醫會質疑臨床醫師為何可以肯定是虐待腦傷，這樣的歧異讓社工無所適從，因為知道死因</w:t>
      </w:r>
      <w:r w:rsidR="00C5046B" w:rsidRPr="007E5079">
        <w:rPr>
          <w:rFonts w:ascii="Times New Roman"/>
          <w:i/>
          <w:sz w:val="28"/>
          <w:szCs w:val="28"/>
        </w:rPr>
        <w:t>，</w:t>
      </w:r>
      <w:r w:rsidRPr="007E5079">
        <w:rPr>
          <w:rFonts w:ascii="Times New Roman"/>
          <w:i/>
          <w:sz w:val="28"/>
          <w:szCs w:val="28"/>
        </w:rPr>
        <w:t>社工才可以預防，法務部在兒保</w:t>
      </w:r>
      <w:r w:rsidR="00C5046B" w:rsidRPr="007E5079">
        <w:rPr>
          <w:rFonts w:ascii="Times New Roman"/>
          <w:i/>
          <w:sz w:val="28"/>
          <w:szCs w:val="28"/>
        </w:rPr>
        <w:t>體系</w:t>
      </w:r>
      <w:r w:rsidR="00D01A8A" w:rsidRPr="007E5079">
        <w:rPr>
          <w:rFonts w:ascii="Times New Roman" w:hint="eastAsia"/>
          <w:i/>
          <w:sz w:val="28"/>
          <w:szCs w:val="28"/>
        </w:rPr>
        <w:t>的程序</w:t>
      </w:r>
      <w:r w:rsidR="00D01A8A" w:rsidRPr="007E5079">
        <w:rPr>
          <w:rFonts w:ascii="Times New Roman"/>
          <w:i/>
          <w:sz w:val="28"/>
          <w:szCs w:val="28"/>
        </w:rPr>
        <w:t>上</w:t>
      </w:r>
      <w:r w:rsidR="00C5046B" w:rsidRPr="007E5079">
        <w:rPr>
          <w:rFonts w:ascii="Times New Roman"/>
          <w:i/>
          <w:sz w:val="28"/>
          <w:szCs w:val="28"/>
        </w:rPr>
        <w:t>雖然是</w:t>
      </w:r>
      <w:r w:rsidRPr="007E5079">
        <w:rPr>
          <w:rFonts w:ascii="Times New Roman"/>
          <w:i/>
          <w:sz w:val="28"/>
          <w:szCs w:val="28"/>
        </w:rPr>
        <w:t>後端，但其實</w:t>
      </w:r>
      <w:r w:rsidR="00C5046B" w:rsidRPr="007E5079">
        <w:rPr>
          <w:rFonts w:ascii="Times New Roman"/>
          <w:i/>
          <w:sz w:val="28"/>
          <w:szCs w:val="28"/>
        </w:rPr>
        <w:t>可</w:t>
      </w:r>
      <w:r w:rsidR="00C5046B" w:rsidRPr="007E5079">
        <w:rPr>
          <w:rFonts w:ascii="Times New Roman"/>
          <w:i/>
          <w:spacing w:val="4"/>
          <w:sz w:val="28"/>
          <w:szCs w:val="28"/>
        </w:rPr>
        <w:t>以</w:t>
      </w:r>
      <w:r w:rsidRPr="007E5079">
        <w:rPr>
          <w:rFonts w:ascii="Times New Roman"/>
          <w:i/>
          <w:spacing w:val="4"/>
          <w:sz w:val="28"/>
          <w:szCs w:val="28"/>
        </w:rPr>
        <w:t>幫孩子鞏固他的司法正義及證據，</w:t>
      </w:r>
      <w:r w:rsidR="00C5046B" w:rsidRPr="007E5079">
        <w:rPr>
          <w:rFonts w:ascii="Times New Roman"/>
          <w:i/>
          <w:spacing w:val="4"/>
          <w:sz w:val="28"/>
          <w:szCs w:val="28"/>
        </w:rPr>
        <w:t>有助</w:t>
      </w:r>
      <w:r w:rsidRPr="007E5079">
        <w:rPr>
          <w:rFonts w:ascii="Times New Roman"/>
          <w:i/>
          <w:spacing w:val="4"/>
          <w:sz w:val="28"/>
          <w:szCs w:val="28"/>
        </w:rPr>
        <w:t>後續</w:t>
      </w:r>
      <w:r w:rsidR="00C5046B" w:rsidRPr="007E5079">
        <w:rPr>
          <w:rFonts w:ascii="Times New Roman"/>
          <w:i/>
          <w:spacing w:val="4"/>
          <w:sz w:val="28"/>
          <w:szCs w:val="28"/>
        </w:rPr>
        <w:t>對於</w:t>
      </w:r>
      <w:r w:rsidRPr="007E5079">
        <w:rPr>
          <w:rFonts w:ascii="Times New Roman"/>
          <w:i/>
          <w:spacing w:val="4"/>
          <w:sz w:val="28"/>
          <w:szCs w:val="28"/>
        </w:rPr>
        <w:t>兒虐</w:t>
      </w:r>
      <w:r w:rsidRPr="007E5079">
        <w:rPr>
          <w:rFonts w:ascii="Times New Roman"/>
          <w:i/>
          <w:sz w:val="28"/>
          <w:szCs w:val="28"/>
        </w:rPr>
        <w:t>的預防，這也是前端預防的概念。」</w:t>
      </w:r>
    </w:p>
    <w:p w14:paraId="0C1F0073" w14:textId="77777777" w:rsidR="00355FA2" w:rsidRPr="007E5079" w:rsidRDefault="00355FA2" w:rsidP="00355FA2">
      <w:pPr>
        <w:pStyle w:val="42"/>
        <w:spacing w:beforeLines="50" w:before="228"/>
        <w:ind w:left="1701" w:firstLine="601"/>
        <w:rPr>
          <w:rFonts w:ascii="Times New Roman"/>
          <w:b/>
          <w:i/>
          <w:sz w:val="28"/>
          <w:szCs w:val="28"/>
        </w:rPr>
      </w:pPr>
    </w:p>
    <w:p w14:paraId="1C60EF2E" w14:textId="77777777" w:rsidR="00355FA2" w:rsidRPr="007E5079" w:rsidRDefault="00355FA2" w:rsidP="00C5046B">
      <w:pPr>
        <w:pStyle w:val="3"/>
        <w:numPr>
          <w:ilvl w:val="2"/>
          <w:numId w:val="1"/>
        </w:numPr>
        <w:kinsoku w:val="0"/>
        <w:ind w:left="1360" w:hanging="680"/>
        <w:rPr>
          <w:rFonts w:ascii="Times New Roman" w:hAnsi="Times New Roman"/>
          <w:b/>
        </w:rPr>
      </w:pPr>
      <w:bookmarkStart w:id="6522" w:name="_Toc85448914"/>
      <w:bookmarkStart w:id="6523" w:name="_Toc86417693"/>
      <w:bookmarkStart w:id="6524" w:name="_Toc86844179"/>
      <w:bookmarkStart w:id="6525" w:name="_Toc86928926"/>
      <w:bookmarkStart w:id="6526" w:name="_Toc89241667"/>
      <w:bookmarkStart w:id="6527" w:name="_Toc90303666"/>
      <w:r w:rsidRPr="007E5079">
        <w:rPr>
          <w:rFonts w:ascii="Times New Roman" w:hAnsi="Times New Roman"/>
          <w:b/>
          <w:spacing w:val="-8"/>
        </w:rPr>
        <w:t>衛福部國健署主導的「六歲以下兒童死</w:t>
      </w:r>
      <w:r w:rsidR="00C5046B" w:rsidRPr="007E5079">
        <w:rPr>
          <w:rFonts w:ascii="Times New Roman" w:hAnsi="Times New Roman"/>
          <w:b/>
          <w:spacing w:val="-8"/>
        </w:rPr>
        <w:t>因</w:t>
      </w:r>
      <w:r w:rsidRPr="007E5079">
        <w:rPr>
          <w:rFonts w:ascii="Times New Roman" w:hAnsi="Times New Roman"/>
          <w:b/>
          <w:spacing w:val="-8"/>
        </w:rPr>
        <w:t>回溯分析」</w:t>
      </w:r>
      <w:r w:rsidR="00C5046B" w:rsidRPr="007E5079">
        <w:rPr>
          <w:rFonts w:ascii="Times New Roman" w:hAnsi="Times New Roman"/>
          <w:b/>
          <w:spacing w:val="-8"/>
        </w:rPr>
        <w:t>，</w:t>
      </w:r>
      <w:r w:rsidR="00C5046B" w:rsidRPr="007E5079">
        <w:rPr>
          <w:rFonts w:ascii="Times New Roman" w:hAnsi="Times New Roman"/>
          <w:b/>
        </w:rPr>
        <w:t>沒有涵蓋到所有死因</w:t>
      </w:r>
      <w:r w:rsidR="004B46B3" w:rsidRPr="007E5079">
        <w:rPr>
          <w:rFonts w:ascii="Times New Roman" w:hAnsi="Times New Roman"/>
          <w:b/>
        </w:rPr>
        <w:t>的兒童</w:t>
      </w:r>
      <w:bookmarkEnd w:id="6522"/>
      <w:bookmarkEnd w:id="6523"/>
      <w:bookmarkEnd w:id="6524"/>
      <w:bookmarkEnd w:id="6525"/>
      <w:bookmarkEnd w:id="6526"/>
      <w:bookmarkEnd w:id="6527"/>
    </w:p>
    <w:p w14:paraId="4DC4826A" w14:textId="77777777" w:rsidR="00355FA2" w:rsidRPr="007E5079" w:rsidRDefault="00355FA2" w:rsidP="00355FA2">
      <w:pPr>
        <w:pStyle w:val="31"/>
        <w:ind w:left="1361" w:firstLine="680"/>
        <w:rPr>
          <w:rFonts w:ascii="Times New Roman"/>
        </w:rPr>
      </w:pPr>
      <w:r w:rsidRPr="007E5079">
        <w:rPr>
          <w:rFonts w:ascii="Times New Roman"/>
        </w:rPr>
        <w:t>學者及專家</w:t>
      </w:r>
      <w:r w:rsidR="00C5046B" w:rsidRPr="007E5079">
        <w:rPr>
          <w:rFonts w:ascii="Times New Roman"/>
        </w:rPr>
        <w:t>認為</w:t>
      </w:r>
      <w:r w:rsidRPr="007E5079">
        <w:rPr>
          <w:rFonts w:ascii="Times New Roman"/>
        </w:rPr>
        <w:t>，</w:t>
      </w:r>
      <w:r w:rsidR="00C5046B" w:rsidRPr="007E5079">
        <w:rPr>
          <w:rFonts w:ascii="Times New Roman"/>
        </w:rPr>
        <w:t>目前是由</w:t>
      </w:r>
      <w:r w:rsidRPr="007E5079">
        <w:rPr>
          <w:rFonts w:ascii="Times New Roman"/>
        </w:rPr>
        <w:t>衛生單位主導進行的兒童死亡原因回溯分析，缺乏針對兒少虐待死亡案件的分析，較偏重公共衛生及傷害事故的角度：</w:t>
      </w:r>
    </w:p>
    <w:p w14:paraId="06CBFA06" w14:textId="77777777" w:rsidR="00355FA2" w:rsidRPr="007E5079" w:rsidRDefault="00355FA2" w:rsidP="00C5046B">
      <w:pPr>
        <w:pStyle w:val="42"/>
        <w:kinsoku w:val="0"/>
        <w:spacing w:beforeLines="25" w:before="114"/>
        <w:ind w:left="1701" w:firstLine="600"/>
        <w:rPr>
          <w:rFonts w:ascii="Times New Roman"/>
          <w:i/>
          <w:sz w:val="28"/>
          <w:szCs w:val="28"/>
        </w:rPr>
      </w:pPr>
      <w:r w:rsidRPr="007E5079">
        <w:rPr>
          <w:rFonts w:ascii="Times New Roman"/>
          <w:i/>
          <w:sz w:val="28"/>
          <w:szCs w:val="28"/>
        </w:rPr>
        <w:t>「《兒少權法》修法規定要做兒童死因回溯，但目前做出的結果並非我們原先所想要的</w:t>
      </w:r>
      <w:r w:rsidRPr="007E5079">
        <w:rPr>
          <w:rFonts w:ascii="Times New Roman"/>
          <w:i/>
          <w:sz w:val="28"/>
          <w:szCs w:val="28"/>
        </w:rPr>
        <w:t>CDR(Child Death Review)</w:t>
      </w:r>
      <w:r w:rsidR="00C5046B" w:rsidRPr="007E5079">
        <w:rPr>
          <w:rFonts w:ascii="Times New Roman"/>
          <w:i/>
          <w:sz w:val="28"/>
          <w:szCs w:val="28"/>
        </w:rPr>
        <w:t>。」「</w:t>
      </w:r>
      <w:r w:rsidRPr="007E5079">
        <w:rPr>
          <w:rFonts w:ascii="Times New Roman"/>
          <w:i/>
          <w:sz w:val="28"/>
          <w:szCs w:val="28"/>
        </w:rPr>
        <w:t>修法後，</w:t>
      </w:r>
      <w:r w:rsidR="00C5046B" w:rsidRPr="007E5079">
        <w:rPr>
          <w:rFonts w:ascii="Times New Roman"/>
          <w:i/>
          <w:sz w:val="28"/>
          <w:szCs w:val="28"/>
        </w:rPr>
        <w:t>這</w:t>
      </w:r>
      <w:r w:rsidRPr="007E5079">
        <w:rPr>
          <w:rFonts w:ascii="Times New Roman"/>
          <w:i/>
          <w:sz w:val="28"/>
          <w:szCs w:val="28"/>
        </w:rPr>
        <w:t>項工作由國健署負責，</w:t>
      </w:r>
      <w:r w:rsidR="00862E34" w:rsidRPr="007E5079">
        <w:rPr>
          <w:rFonts w:ascii="Times New Roman" w:hint="eastAsia"/>
          <w:i/>
          <w:sz w:val="28"/>
          <w:szCs w:val="28"/>
        </w:rPr>
        <w:t>……</w:t>
      </w:r>
      <w:r w:rsidRPr="007E5079">
        <w:rPr>
          <w:rFonts w:ascii="Times New Roman"/>
          <w:i/>
          <w:sz w:val="28"/>
          <w:szCs w:val="28"/>
        </w:rPr>
        <w:t>是用公衛</w:t>
      </w:r>
      <w:r w:rsidR="00C5046B" w:rsidRPr="007E5079">
        <w:rPr>
          <w:rFonts w:ascii="Times New Roman"/>
          <w:i/>
          <w:sz w:val="28"/>
          <w:szCs w:val="28"/>
        </w:rPr>
        <w:t>的</w:t>
      </w:r>
      <w:r w:rsidRPr="007E5079">
        <w:rPr>
          <w:rFonts w:ascii="Times New Roman"/>
          <w:i/>
          <w:sz w:val="28"/>
          <w:szCs w:val="28"/>
        </w:rPr>
        <w:t>思維來做大數據分析，他選</w:t>
      </w:r>
      <w:r w:rsidR="00C5046B" w:rsidRPr="007E5079">
        <w:rPr>
          <w:rFonts w:ascii="Times New Roman"/>
          <w:i/>
          <w:sz w:val="28"/>
          <w:szCs w:val="28"/>
        </w:rPr>
        <w:t>了</w:t>
      </w:r>
      <w:r w:rsidRPr="007E5079">
        <w:rPr>
          <w:rFonts w:ascii="Times New Roman"/>
          <w:i/>
          <w:sz w:val="28"/>
          <w:szCs w:val="28"/>
        </w:rPr>
        <w:t>幾個縣市做實驗計畫，請各縣市提供個案，</w:t>
      </w:r>
      <w:r w:rsidR="00C5046B" w:rsidRPr="007E5079">
        <w:rPr>
          <w:rFonts w:ascii="Times New Roman"/>
          <w:i/>
          <w:sz w:val="28"/>
          <w:szCs w:val="28"/>
        </w:rPr>
        <w:t>並</w:t>
      </w:r>
      <w:r w:rsidRPr="007E5079">
        <w:rPr>
          <w:rFonts w:ascii="Times New Roman"/>
          <w:i/>
          <w:sz w:val="28"/>
          <w:szCs w:val="28"/>
        </w:rPr>
        <w:t>由</w:t>
      </w:r>
      <w:r w:rsidR="00C5046B" w:rsidRPr="007E5079">
        <w:rPr>
          <w:rFonts w:ascii="Times New Roman"/>
          <w:i/>
          <w:sz w:val="28"/>
          <w:szCs w:val="28"/>
        </w:rPr>
        <w:t>各</w:t>
      </w:r>
      <w:r w:rsidRPr="007E5079">
        <w:rPr>
          <w:rFonts w:ascii="Times New Roman"/>
          <w:i/>
          <w:sz w:val="28"/>
          <w:szCs w:val="28"/>
        </w:rPr>
        <w:t>局處代表對這些個案發表意見，這種作法形式是</w:t>
      </w:r>
      <w:r w:rsidRPr="007E5079">
        <w:rPr>
          <w:rFonts w:ascii="Times New Roman"/>
          <w:i/>
          <w:spacing w:val="-6"/>
          <w:sz w:val="28"/>
          <w:szCs w:val="28"/>
        </w:rPr>
        <w:t>對，但實質上局處代表不一定知道個案</w:t>
      </w:r>
      <w:r w:rsidR="00C5046B" w:rsidRPr="007E5079">
        <w:rPr>
          <w:rFonts w:ascii="Times New Roman"/>
          <w:i/>
          <w:spacing w:val="-6"/>
          <w:sz w:val="28"/>
          <w:szCs w:val="28"/>
        </w:rPr>
        <w:t>的</w:t>
      </w:r>
      <w:r w:rsidRPr="007E5079">
        <w:rPr>
          <w:rFonts w:ascii="Times New Roman"/>
          <w:i/>
          <w:spacing w:val="-6"/>
          <w:sz w:val="28"/>
          <w:szCs w:val="28"/>
        </w:rPr>
        <w:t>狀況，而死亡</w:t>
      </w:r>
      <w:r w:rsidRPr="007E5079">
        <w:rPr>
          <w:rFonts w:ascii="Times New Roman"/>
          <w:i/>
          <w:sz w:val="28"/>
          <w:szCs w:val="28"/>
        </w:rPr>
        <w:t>案</w:t>
      </w:r>
      <w:r w:rsidRPr="007E5079">
        <w:rPr>
          <w:rFonts w:ascii="Times New Roman"/>
          <w:i/>
          <w:spacing w:val="-6"/>
          <w:sz w:val="28"/>
          <w:szCs w:val="28"/>
        </w:rPr>
        <w:t>件通常成因很複雜，多一個資料都會有很大的影響。</w:t>
      </w:r>
      <w:r w:rsidR="00C5046B" w:rsidRPr="007E5079">
        <w:rPr>
          <w:rFonts w:ascii="Times New Roman"/>
          <w:i/>
          <w:spacing w:val="-6"/>
          <w:sz w:val="28"/>
          <w:szCs w:val="28"/>
        </w:rPr>
        <w:t>」</w:t>
      </w:r>
      <w:r w:rsidR="00C5046B" w:rsidRPr="007E5079">
        <w:rPr>
          <w:rFonts w:ascii="Times New Roman"/>
          <w:i/>
          <w:sz w:val="28"/>
          <w:szCs w:val="28"/>
        </w:rPr>
        <w:t>「</w:t>
      </w:r>
      <w:r w:rsidR="00862E34" w:rsidRPr="007E5079">
        <w:rPr>
          <w:rFonts w:ascii="Times New Roman" w:hint="eastAsia"/>
          <w:i/>
          <w:sz w:val="28"/>
          <w:szCs w:val="28"/>
        </w:rPr>
        <w:t>……</w:t>
      </w:r>
      <w:r w:rsidRPr="007E5079">
        <w:rPr>
          <w:rFonts w:ascii="Times New Roman"/>
          <w:i/>
          <w:sz w:val="28"/>
          <w:szCs w:val="28"/>
        </w:rPr>
        <w:t>執行</w:t>
      </w:r>
      <w:r w:rsidR="004B46B3" w:rsidRPr="007E5079">
        <w:rPr>
          <w:rFonts w:ascii="Times New Roman"/>
          <w:i/>
          <w:sz w:val="28"/>
          <w:szCs w:val="28"/>
        </w:rPr>
        <w:t>上</w:t>
      </w:r>
      <w:r w:rsidRPr="007E5079">
        <w:rPr>
          <w:rFonts w:ascii="Times New Roman"/>
          <w:i/>
          <w:sz w:val="28"/>
          <w:szCs w:val="28"/>
        </w:rPr>
        <w:t>最大困難是</w:t>
      </w:r>
      <w:r w:rsidR="004B46B3" w:rsidRPr="007E5079">
        <w:rPr>
          <w:rFonts w:ascii="Times New Roman"/>
          <w:i/>
          <w:sz w:val="28"/>
          <w:szCs w:val="28"/>
        </w:rPr>
        <w:t>，</w:t>
      </w:r>
      <w:r w:rsidRPr="007E5079">
        <w:rPr>
          <w:rFonts w:ascii="Times New Roman"/>
          <w:i/>
          <w:sz w:val="28"/>
          <w:szCs w:val="28"/>
        </w:rPr>
        <w:t>地方政府因業務繁忙而無法配合，就期中報告而言，臺中市挑選的案件並無兒虐個案，均是意外事件，由於案子明確，因此結論與建</w:t>
      </w:r>
      <w:r w:rsidRPr="007E5079">
        <w:rPr>
          <w:rFonts w:ascii="Times New Roman"/>
          <w:i/>
          <w:spacing w:val="6"/>
          <w:sz w:val="28"/>
          <w:szCs w:val="28"/>
        </w:rPr>
        <w:t>議</w:t>
      </w:r>
      <w:r w:rsidR="004B46B3" w:rsidRPr="007E5079">
        <w:rPr>
          <w:rFonts w:ascii="Times New Roman"/>
          <w:i/>
          <w:spacing w:val="6"/>
          <w:sz w:val="28"/>
          <w:szCs w:val="28"/>
        </w:rPr>
        <w:t>就是</w:t>
      </w:r>
      <w:r w:rsidRPr="007E5079">
        <w:rPr>
          <w:rFonts w:ascii="Times New Roman"/>
          <w:i/>
          <w:spacing w:val="6"/>
          <w:sz w:val="28"/>
          <w:szCs w:val="28"/>
        </w:rPr>
        <w:t>教育社會大眾如何防範意外事件。我跟</w:t>
      </w:r>
      <w:r w:rsidR="004B46B3" w:rsidRPr="007E5079">
        <w:rPr>
          <w:rFonts w:ascii="Times New Roman"/>
          <w:i/>
          <w:spacing w:val="6"/>
          <w:sz w:val="28"/>
          <w:szCs w:val="28"/>
        </w:rPr>
        <w:t>1</w:t>
      </w:r>
      <w:r w:rsidR="004B46B3" w:rsidRPr="007E5079">
        <w:rPr>
          <w:rFonts w:ascii="Times New Roman"/>
          <w:i/>
          <w:spacing w:val="6"/>
          <w:sz w:val="28"/>
          <w:szCs w:val="28"/>
        </w:rPr>
        <w:t>位</w:t>
      </w:r>
      <w:r w:rsidRPr="007E5079">
        <w:rPr>
          <w:rFonts w:ascii="Times New Roman"/>
          <w:i/>
          <w:spacing w:val="6"/>
          <w:sz w:val="28"/>
          <w:szCs w:val="28"/>
        </w:rPr>
        <w:t>醫師</w:t>
      </w:r>
      <w:r w:rsidRPr="007E5079">
        <w:rPr>
          <w:rFonts w:ascii="Times New Roman"/>
          <w:i/>
          <w:sz w:val="28"/>
          <w:szCs w:val="28"/>
        </w:rPr>
        <w:t>過去做死亡根本原因分析，一個案</w:t>
      </w:r>
      <w:r w:rsidRPr="007E5079">
        <w:rPr>
          <w:rFonts w:ascii="Times New Roman"/>
          <w:i/>
          <w:sz w:val="28"/>
          <w:szCs w:val="28"/>
        </w:rPr>
        <w:lastRenderedPageBreak/>
        <w:t>子</w:t>
      </w:r>
      <w:r w:rsidR="004B46B3" w:rsidRPr="007E5079">
        <w:rPr>
          <w:rFonts w:ascii="Times New Roman"/>
          <w:i/>
          <w:sz w:val="28"/>
          <w:szCs w:val="28"/>
        </w:rPr>
        <w:t>往往</w:t>
      </w:r>
      <w:r w:rsidRPr="007E5079">
        <w:rPr>
          <w:rFonts w:ascii="Times New Roman"/>
          <w:i/>
          <w:sz w:val="28"/>
          <w:szCs w:val="28"/>
        </w:rPr>
        <w:t>需要耗費</w:t>
      </w:r>
      <w:r w:rsidRPr="007E5079">
        <w:rPr>
          <w:rFonts w:ascii="Times New Roman"/>
          <w:i/>
          <w:sz w:val="28"/>
          <w:szCs w:val="28"/>
        </w:rPr>
        <w:t>3</w:t>
      </w:r>
      <w:r w:rsidRPr="007E5079">
        <w:rPr>
          <w:rFonts w:ascii="Times New Roman"/>
          <w:i/>
          <w:spacing w:val="4"/>
          <w:sz w:val="28"/>
          <w:szCs w:val="28"/>
        </w:rPr>
        <w:t>0</w:t>
      </w:r>
      <w:r w:rsidRPr="007E5079">
        <w:rPr>
          <w:rFonts w:ascii="Times New Roman"/>
          <w:i/>
          <w:spacing w:val="4"/>
          <w:sz w:val="28"/>
          <w:szCs w:val="28"/>
        </w:rPr>
        <w:t>小時以上進行細緻檢視。現在交給國健署來做，用公衛</w:t>
      </w:r>
      <w:r w:rsidR="004B46B3" w:rsidRPr="007E5079">
        <w:rPr>
          <w:rFonts w:ascii="Times New Roman"/>
          <w:i/>
          <w:sz w:val="28"/>
          <w:szCs w:val="28"/>
        </w:rPr>
        <w:t>的</w:t>
      </w:r>
      <w:r w:rsidRPr="007E5079">
        <w:rPr>
          <w:rFonts w:ascii="Times New Roman"/>
          <w:i/>
          <w:sz w:val="28"/>
          <w:szCs w:val="28"/>
        </w:rPr>
        <w:t>角度來做我們也很期待，但就會偏離兒虐</w:t>
      </w:r>
      <w:r w:rsidR="004B46B3" w:rsidRPr="007E5079">
        <w:rPr>
          <w:rFonts w:ascii="Times New Roman"/>
          <w:i/>
          <w:sz w:val="28"/>
          <w:szCs w:val="28"/>
        </w:rPr>
        <w:t>的案件</w:t>
      </w:r>
      <w:r w:rsidRPr="007E5079">
        <w:rPr>
          <w:rFonts w:ascii="Times New Roman"/>
          <w:i/>
          <w:sz w:val="28"/>
          <w:szCs w:val="28"/>
        </w:rPr>
        <w:t>，國外做</w:t>
      </w:r>
      <w:r w:rsidRPr="007E5079">
        <w:rPr>
          <w:rFonts w:ascii="Times New Roman"/>
          <w:i/>
          <w:sz w:val="28"/>
          <w:szCs w:val="28"/>
        </w:rPr>
        <w:t>CDR</w:t>
      </w:r>
      <w:r w:rsidRPr="007E5079">
        <w:rPr>
          <w:rFonts w:ascii="Times New Roman"/>
          <w:i/>
          <w:sz w:val="28"/>
          <w:szCs w:val="28"/>
        </w:rPr>
        <w:t>也是跨領域</w:t>
      </w:r>
      <w:r w:rsidR="004B46B3" w:rsidRPr="007E5079">
        <w:rPr>
          <w:rFonts w:ascii="Times New Roman"/>
          <w:i/>
          <w:sz w:val="28"/>
          <w:szCs w:val="28"/>
        </w:rPr>
        <w:t>來檢視</w:t>
      </w:r>
      <w:r w:rsidRPr="007E5079">
        <w:rPr>
          <w:rFonts w:ascii="Times New Roman"/>
          <w:i/>
          <w:sz w:val="28"/>
          <w:szCs w:val="28"/>
        </w:rPr>
        <w:t>，但我國</w:t>
      </w:r>
      <w:r w:rsidR="004B46B3" w:rsidRPr="007E5079">
        <w:rPr>
          <w:rFonts w:ascii="Times New Roman"/>
          <w:i/>
          <w:sz w:val="28"/>
          <w:szCs w:val="28"/>
        </w:rPr>
        <w:t>目前</w:t>
      </w:r>
      <w:r w:rsidRPr="007E5079">
        <w:rPr>
          <w:rFonts w:ascii="Times New Roman"/>
          <w:i/>
          <w:sz w:val="28"/>
          <w:szCs w:val="28"/>
        </w:rPr>
        <w:t>作法</w:t>
      </w:r>
      <w:r w:rsidR="004B46B3" w:rsidRPr="007E5079">
        <w:rPr>
          <w:rFonts w:ascii="Times New Roman"/>
          <w:i/>
          <w:sz w:val="28"/>
          <w:szCs w:val="28"/>
        </w:rPr>
        <w:t>可能</w:t>
      </w:r>
      <w:r w:rsidRPr="007E5079">
        <w:rPr>
          <w:rFonts w:ascii="Times New Roman"/>
          <w:i/>
          <w:sz w:val="28"/>
          <w:szCs w:val="28"/>
        </w:rPr>
        <w:t>不會對兒虐有太多著墨，而</w:t>
      </w:r>
      <w:r w:rsidR="004B46B3" w:rsidRPr="007E5079">
        <w:rPr>
          <w:rFonts w:ascii="Times New Roman"/>
          <w:i/>
          <w:sz w:val="28"/>
          <w:szCs w:val="28"/>
        </w:rPr>
        <w:t>是偏</w:t>
      </w:r>
      <w:r w:rsidRPr="007E5079">
        <w:rPr>
          <w:rFonts w:ascii="Times New Roman"/>
          <w:i/>
          <w:sz w:val="28"/>
          <w:szCs w:val="28"/>
        </w:rPr>
        <w:t>重整體死亡原因分析，兒虐雖是整體兒少死亡中的一小部分，</w:t>
      </w:r>
      <w:r w:rsidR="004B46B3" w:rsidRPr="007E5079">
        <w:rPr>
          <w:rFonts w:ascii="Times New Roman"/>
          <w:i/>
          <w:sz w:val="28"/>
          <w:szCs w:val="28"/>
        </w:rPr>
        <w:t>卻是</w:t>
      </w:r>
      <w:r w:rsidRPr="007E5079">
        <w:rPr>
          <w:rFonts w:ascii="Times New Roman"/>
          <w:i/>
          <w:sz w:val="28"/>
          <w:szCs w:val="28"/>
        </w:rPr>
        <w:t>很重要。」</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5A435FAA" w14:textId="77777777" w:rsidR="00355FA2" w:rsidRPr="007E5079" w:rsidRDefault="00355FA2" w:rsidP="00C5046B">
      <w:pPr>
        <w:pStyle w:val="42"/>
        <w:kinsoku w:val="0"/>
        <w:spacing w:beforeLines="25" w:before="114"/>
        <w:ind w:left="1701" w:firstLine="616"/>
        <w:rPr>
          <w:rFonts w:ascii="Times New Roman"/>
          <w:i/>
          <w:sz w:val="28"/>
          <w:szCs w:val="28"/>
        </w:rPr>
      </w:pPr>
      <w:r w:rsidRPr="007E5079">
        <w:rPr>
          <w:rFonts w:ascii="Times New Roman"/>
          <w:i/>
          <w:spacing w:val="4"/>
          <w:sz w:val="28"/>
          <w:szCs w:val="28"/>
        </w:rPr>
        <w:t>「我出席中央兒少權益小組委員會會議時，看見死因</w:t>
      </w:r>
      <w:r w:rsidRPr="007E5079">
        <w:rPr>
          <w:rFonts w:ascii="Times New Roman"/>
          <w:i/>
          <w:sz w:val="28"/>
          <w:szCs w:val="28"/>
        </w:rPr>
        <w:t>回溯報告中與兒虐的關係非常少。」</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65B9F265" w14:textId="77777777" w:rsidR="00355FA2" w:rsidRPr="007E5079" w:rsidRDefault="00C5046B" w:rsidP="00355FA2">
      <w:pPr>
        <w:pStyle w:val="31"/>
        <w:spacing w:beforeLines="50" w:before="228"/>
        <w:ind w:left="1361" w:firstLine="680"/>
        <w:rPr>
          <w:rFonts w:ascii="Times New Roman"/>
          <w:kern w:val="2"/>
        </w:rPr>
      </w:pPr>
      <w:r w:rsidRPr="007E5079">
        <w:rPr>
          <w:rFonts w:ascii="Times New Roman"/>
        </w:rPr>
        <w:t>也</w:t>
      </w:r>
      <w:r w:rsidR="00355FA2" w:rsidRPr="007E5079">
        <w:rPr>
          <w:rFonts w:ascii="Times New Roman"/>
        </w:rPr>
        <w:t>有學者認為保護兒少並非只是</w:t>
      </w:r>
      <w:r w:rsidR="004B46B3" w:rsidRPr="007E5079">
        <w:rPr>
          <w:rFonts w:ascii="Times New Roman"/>
        </w:rPr>
        <w:t>社政</w:t>
      </w:r>
      <w:r w:rsidR="00355FA2" w:rsidRPr="007E5079">
        <w:rPr>
          <w:rFonts w:ascii="Times New Roman"/>
        </w:rPr>
        <w:t>的工作</w:t>
      </w:r>
      <w:r w:rsidR="004B46B3" w:rsidRPr="007E5079">
        <w:rPr>
          <w:rFonts w:ascii="Times New Roman"/>
        </w:rPr>
        <w:t>與責</w:t>
      </w:r>
      <w:r w:rsidR="004B46B3" w:rsidRPr="007E5079">
        <w:rPr>
          <w:rFonts w:ascii="Times New Roman"/>
          <w:spacing w:val="6"/>
        </w:rPr>
        <w:t>任</w:t>
      </w:r>
      <w:r w:rsidR="00355FA2" w:rsidRPr="007E5079">
        <w:rPr>
          <w:rFonts w:ascii="Times New Roman"/>
          <w:spacing w:val="6"/>
        </w:rPr>
        <w:t>，</w:t>
      </w:r>
      <w:r w:rsidR="004B46B3" w:rsidRPr="007E5079">
        <w:rPr>
          <w:rFonts w:ascii="Times New Roman"/>
          <w:spacing w:val="6"/>
        </w:rPr>
        <w:t>因此，</w:t>
      </w:r>
      <w:r w:rsidR="00355FA2" w:rsidRPr="007E5079">
        <w:rPr>
          <w:rFonts w:ascii="Times New Roman"/>
          <w:spacing w:val="6"/>
        </w:rPr>
        <w:t>無論是針對兒虐或意外</w:t>
      </w:r>
      <w:r w:rsidR="004B46B3" w:rsidRPr="007E5079">
        <w:rPr>
          <w:rFonts w:ascii="Times New Roman"/>
          <w:spacing w:val="6"/>
        </w:rPr>
        <w:t>事件</w:t>
      </w:r>
      <w:r w:rsidR="00355FA2" w:rsidRPr="007E5079">
        <w:rPr>
          <w:rFonts w:ascii="Times New Roman"/>
          <w:spacing w:val="6"/>
        </w:rPr>
        <w:t>，重要的</w:t>
      </w:r>
      <w:r w:rsidR="00355FA2" w:rsidRPr="007E5079">
        <w:rPr>
          <w:rFonts w:ascii="Times New Roman"/>
          <w:spacing w:val="-4"/>
        </w:rPr>
        <w:t>是能透過死亡原因回溯分析</w:t>
      </w:r>
      <w:r w:rsidR="004B46B3" w:rsidRPr="007E5079">
        <w:rPr>
          <w:rFonts w:ascii="Times New Roman"/>
          <w:spacing w:val="-4"/>
        </w:rPr>
        <w:t>來瞭解</w:t>
      </w:r>
      <w:r w:rsidR="00355FA2" w:rsidRPr="007E5079">
        <w:rPr>
          <w:rFonts w:ascii="Times New Roman"/>
          <w:spacing w:val="-4"/>
        </w:rPr>
        <w:t>兒少整體死亡</w:t>
      </w:r>
      <w:r w:rsidR="00355FA2" w:rsidRPr="007E5079">
        <w:rPr>
          <w:rFonts w:ascii="Times New Roman"/>
        </w:rPr>
        <w:t>因素，</w:t>
      </w:r>
      <w:r w:rsidR="004B46B3" w:rsidRPr="007E5079">
        <w:rPr>
          <w:rFonts w:ascii="Times New Roman"/>
        </w:rPr>
        <w:t>進而</w:t>
      </w:r>
      <w:r w:rsidR="00355FA2" w:rsidRPr="007E5079">
        <w:rPr>
          <w:rFonts w:ascii="Times New Roman"/>
        </w:rPr>
        <w:t>發現結構性問題</w:t>
      </w:r>
      <w:r w:rsidR="004B46B3" w:rsidRPr="007E5079">
        <w:rPr>
          <w:rFonts w:ascii="Times New Roman"/>
        </w:rPr>
        <w:t>，才能對症下藥</w:t>
      </w:r>
      <w:r w:rsidR="00355FA2" w:rsidRPr="007E5079">
        <w:rPr>
          <w:rFonts w:ascii="Times New Roman"/>
        </w:rPr>
        <w:t>：</w:t>
      </w:r>
    </w:p>
    <w:p w14:paraId="2994ED47" w14:textId="77777777" w:rsidR="00355FA2" w:rsidRPr="007E5079" w:rsidRDefault="00355FA2" w:rsidP="004B46B3">
      <w:pPr>
        <w:pStyle w:val="42"/>
        <w:spacing w:beforeLines="25" w:before="114"/>
        <w:ind w:left="1701" w:firstLine="600"/>
        <w:rPr>
          <w:rFonts w:ascii="Times New Roman"/>
          <w:b/>
          <w:i/>
          <w:sz w:val="28"/>
          <w:szCs w:val="28"/>
        </w:rPr>
      </w:pPr>
      <w:r w:rsidRPr="007E5079">
        <w:rPr>
          <w:rFonts w:ascii="Times New Roman"/>
          <w:i/>
          <w:sz w:val="28"/>
          <w:szCs w:val="28"/>
        </w:rPr>
        <w:t>「我認為死亡檢視除了死因再檢視外，很重要的是去</w:t>
      </w:r>
      <w:r w:rsidRPr="007E5079">
        <w:rPr>
          <w:rFonts w:ascii="Times New Roman"/>
          <w:i/>
          <w:spacing w:val="-6"/>
          <w:sz w:val="28"/>
          <w:szCs w:val="28"/>
        </w:rPr>
        <w:t>做結構性不利因素的重新檢視，透過回溯可以看到兒少</w:t>
      </w:r>
      <w:r w:rsidRPr="007E5079">
        <w:rPr>
          <w:rFonts w:ascii="Times New Roman"/>
          <w:i/>
          <w:sz w:val="28"/>
          <w:szCs w:val="28"/>
        </w:rPr>
        <w:t>整體死亡因素，不管是兒虐或是其他意外，去發現交通設計的問題或是照顧者</w:t>
      </w:r>
      <w:r w:rsidR="004B46B3" w:rsidRPr="007E5079">
        <w:rPr>
          <w:rFonts w:ascii="Times New Roman"/>
          <w:i/>
          <w:sz w:val="28"/>
          <w:szCs w:val="28"/>
        </w:rPr>
        <w:t>有</w:t>
      </w:r>
      <w:r w:rsidRPr="007E5079">
        <w:rPr>
          <w:rFonts w:ascii="Times New Roman"/>
          <w:i/>
          <w:sz w:val="28"/>
          <w:szCs w:val="28"/>
        </w:rPr>
        <w:t>照顧困難等，因兒少保護就是要大家一起來，並非只是社工的工作。」</w:t>
      </w:r>
      <w:r w:rsidRPr="007E5079">
        <w:rPr>
          <w:rFonts w:ascii="Times New Roman"/>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515F7570" w14:textId="77777777" w:rsidR="00355FA2" w:rsidRPr="007E5079" w:rsidRDefault="00355FA2" w:rsidP="007752CB">
      <w:pPr>
        <w:pStyle w:val="3"/>
        <w:numPr>
          <w:ilvl w:val="2"/>
          <w:numId w:val="1"/>
        </w:numPr>
        <w:spacing w:beforeLines="50" w:before="228"/>
        <w:ind w:left="1360" w:hanging="680"/>
        <w:rPr>
          <w:rFonts w:ascii="Times New Roman" w:hAnsi="Times New Roman"/>
          <w:b/>
        </w:rPr>
      </w:pPr>
      <w:bookmarkStart w:id="6528" w:name="_Toc85448915"/>
      <w:bookmarkStart w:id="6529" w:name="_Toc86417694"/>
      <w:bookmarkStart w:id="6530" w:name="_Toc86844180"/>
      <w:bookmarkStart w:id="6531" w:name="_Toc86928927"/>
      <w:bookmarkStart w:id="6532" w:name="_Toc89241668"/>
      <w:bookmarkStart w:id="6533" w:name="_Toc90303667"/>
      <w:r w:rsidRPr="007E5079">
        <w:rPr>
          <w:rFonts w:ascii="Times New Roman" w:hAnsi="Times New Roman"/>
          <w:b/>
          <w:shd w:val="clear" w:color="auto" w:fill="FFFFFF"/>
        </w:rPr>
        <w:t>兒少保護區域醫療整合中心</w:t>
      </w:r>
      <w:r w:rsidR="004B46B3" w:rsidRPr="007E5079">
        <w:rPr>
          <w:rFonts w:ascii="Times New Roman" w:hAnsi="Times New Roman"/>
          <w:b/>
          <w:shd w:val="clear" w:color="auto" w:fill="FFFFFF"/>
        </w:rPr>
        <w:t>的</w:t>
      </w:r>
      <w:r w:rsidRPr="007E5079">
        <w:rPr>
          <w:rFonts w:ascii="Times New Roman" w:hAnsi="Times New Roman"/>
          <w:b/>
          <w:shd w:val="clear" w:color="auto" w:fill="FFFFFF"/>
        </w:rPr>
        <w:t>功能</w:t>
      </w:r>
      <w:r w:rsidR="008A47DB" w:rsidRPr="007E5079">
        <w:rPr>
          <w:rFonts w:ascii="Times New Roman" w:hAnsi="Times New Roman"/>
          <w:b/>
          <w:shd w:val="clear" w:color="auto" w:fill="FFFFFF"/>
        </w:rPr>
        <w:t>還沒有</w:t>
      </w:r>
      <w:r w:rsidRPr="007E5079">
        <w:rPr>
          <w:rFonts w:ascii="Times New Roman" w:hAnsi="Times New Roman"/>
          <w:b/>
          <w:shd w:val="clear" w:color="auto" w:fill="FFFFFF"/>
        </w:rPr>
        <w:t>到位</w:t>
      </w:r>
      <w:bookmarkEnd w:id="6528"/>
      <w:bookmarkEnd w:id="6529"/>
      <w:bookmarkEnd w:id="6530"/>
      <w:bookmarkEnd w:id="6531"/>
      <w:bookmarkEnd w:id="6532"/>
      <w:bookmarkEnd w:id="6533"/>
    </w:p>
    <w:p w14:paraId="56292FD0" w14:textId="77777777" w:rsidR="00355FA2" w:rsidRPr="007E5079" w:rsidRDefault="00104082" w:rsidP="00104082">
      <w:pPr>
        <w:pStyle w:val="31"/>
        <w:ind w:left="1361" w:firstLine="680"/>
        <w:rPr>
          <w:rFonts w:ascii="Times New Roman"/>
        </w:rPr>
      </w:pPr>
      <w:r w:rsidRPr="007E5079">
        <w:rPr>
          <w:rFonts w:ascii="Times New Roman"/>
        </w:rPr>
        <w:t>因應社安網計畫，</w:t>
      </w:r>
      <w:r w:rsidR="00355FA2" w:rsidRPr="007E5079">
        <w:rPr>
          <w:rFonts w:ascii="Times New Roman"/>
        </w:rPr>
        <w:t>衛福部</w:t>
      </w:r>
      <w:r w:rsidRPr="007E5079">
        <w:rPr>
          <w:rFonts w:ascii="Times New Roman"/>
        </w:rPr>
        <w:t>為了完善兒虐個案驗傷採證、傷勢鑑定及後續追蹤程序，希望運用醫療資源協助辨識兒虐個案，從</w:t>
      </w:r>
      <w:r w:rsidR="00355FA2" w:rsidRPr="007E5079">
        <w:rPr>
          <w:rFonts w:ascii="Times New Roman"/>
        </w:rPr>
        <w:t>107</w:t>
      </w:r>
      <w:r w:rsidR="00355FA2" w:rsidRPr="007E5079">
        <w:rPr>
          <w:rFonts w:ascii="Times New Roman"/>
        </w:rPr>
        <w:t>年</w:t>
      </w:r>
      <w:r w:rsidR="00355FA2" w:rsidRPr="007E5079">
        <w:rPr>
          <w:rFonts w:ascii="Times New Roman"/>
        </w:rPr>
        <w:t>7</w:t>
      </w:r>
      <w:r w:rsidR="00355FA2" w:rsidRPr="007E5079">
        <w:rPr>
          <w:rFonts w:ascii="Times New Roman"/>
        </w:rPr>
        <w:t>月分區成立</w:t>
      </w:r>
      <w:r w:rsidR="00355FA2" w:rsidRPr="007E5079">
        <w:rPr>
          <w:rFonts w:ascii="Times New Roman"/>
        </w:rPr>
        <w:t>7</w:t>
      </w:r>
      <w:r w:rsidR="00355FA2" w:rsidRPr="007E5079">
        <w:rPr>
          <w:rFonts w:ascii="Times New Roman"/>
        </w:rPr>
        <w:t>家兒保醫療中心，</w:t>
      </w:r>
      <w:r w:rsidR="00355FA2" w:rsidRPr="007E5079">
        <w:rPr>
          <w:rFonts w:ascii="Times New Roman"/>
        </w:rPr>
        <w:t>110</w:t>
      </w:r>
      <w:r w:rsidR="00355FA2" w:rsidRPr="007E5079">
        <w:rPr>
          <w:rFonts w:ascii="Times New Roman"/>
        </w:rPr>
        <w:t>年更擴增至</w:t>
      </w:r>
      <w:r w:rsidR="00355FA2" w:rsidRPr="007E5079">
        <w:rPr>
          <w:rFonts w:ascii="Times New Roman"/>
        </w:rPr>
        <w:t>10</w:t>
      </w:r>
      <w:r w:rsidR="00355FA2" w:rsidRPr="007E5079">
        <w:rPr>
          <w:rFonts w:ascii="Times New Roman"/>
        </w:rPr>
        <w:t>家。</w:t>
      </w:r>
    </w:p>
    <w:p w14:paraId="051C2E82" w14:textId="77777777" w:rsidR="00355FA2" w:rsidRPr="007E5079" w:rsidRDefault="00355FA2" w:rsidP="00104082">
      <w:pPr>
        <w:pStyle w:val="31"/>
        <w:kinsoku w:val="0"/>
        <w:ind w:left="1361" w:firstLine="664"/>
        <w:rPr>
          <w:rFonts w:ascii="Times New Roman"/>
        </w:rPr>
      </w:pPr>
      <w:r w:rsidRPr="007E5079">
        <w:rPr>
          <w:rFonts w:ascii="Times New Roman"/>
          <w:spacing w:val="-4"/>
        </w:rPr>
        <w:t>專家對於</w:t>
      </w:r>
      <w:r w:rsidR="00104082" w:rsidRPr="007E5079">
        <w:rPr>
          <w:rFonts w:ascii="Times New Roman"/>
          <w:spacing w:val="-4"/>
        </w:rPr>
        <w:t>這項</w:t>
      </w:r>
      <w:r w:rsidRPr="007E5079">
        <w:rPr>
          <w:rFonts w:ascii="Times New Roman"/>
          <w:spacing w:val="-4"/>
        </w:rPr>
        <w:t>制度有很</w:t>
      </w:r>
      <w:r w:rsidR="00104082" w:rsidRPr="007E5079">
        <w:rPr>
          <w:rFonts w:ascii="Times New Roman"/>
          <w:spacing w:val="-4"/>
        </w:rPr>
        <w:t>高</w:t>
      </w:r>
      <w:r w:rsidRPr="007E5079">
        <w:rPr>
          <w:rFonts w:ascii="Times New Roman"/>
          <w:spacing w:val="-4"/>
        </w:rPr>
        <w:t>的</w:t>
      </w:r>
      <w:r w:rsidR="00104082" w:rsidRPr="007E5079">
        <w:rPr>
          <w:rFonts w:ascii="Times New Roman"/>
          <w:spacing w:val="-4"/>
        </w:rPr>
        <w:t>期待</w:t>
      </w:r>
      <w:r w:rsidRPr="007E5079">
        <w:rPr>
          <w:rFonts w:ascii="Times New Roman"/>
          <w:spacing w:val="-4"/>
        </w:rPr>
        <w:t>，認為醫療系統</w:t>
      </w:r>
      <w:r w:rsidRPr="007E5079">
        <w:rPr>
          <w:rFonts w:ascii="Times New Roman"/>
        </w:rPr>
        <w:t>在</w:t>
      </w:r>
      <w:r w:rsidR="00104082" w:rsidRPr="007E5079">
        <w:rPr>
          <w:rFonts w:ascii="Times New Roman"/>
          <w:spacing w:val="-6"/>
        </w:rPr>
        <w:t>及</w:t>
      </w:r>
      <w:r w:rsidR="00104082" w:rsidRPr="007E5079">
        <w:rPr>
          <w:rFonts w:ascii="Times New Roman"/>
        </w:rPr>
        <w:t>早辨識</w:t>
      </w:r>
      <w:r w:rsidRPr="007E5079">
        <w:rPr>
          <w:rFonts w:ascii="Times New Roman"/>
        </w:rPr>
        <w:t>傷勢、後續</w:t>
      </w:r>
      <w:r w:rsidR="00104082" w:rsidRPr="007E5079">
        <w:rPr>
          <w:rFonts w:ascii="Times New Roman"/>
        </w:rPr>
        <w:t>家庭</w:t>
      </w:r>
      <w:r w:rsidRPr="007E5079">
        <w:rPr>
          <w:rFonts w:ascii="Times New Roman"/>
        </w:rPr>
        <w:t>處遇</w:t>
      </w:r>
      <w:r w:rsidR="00104082" w:rsidRPr="007E5079">
        <w:rPr>
          <w:rFonts w:ascii="Times New Roman"/>
        </w:rPr>
        <w:t>都有很大</w:t>
      </w:r>
      <w:r w:rsidRPr="007E5079">
        <w:rPr>
          <w:rFonts w:ascii="Times New Roman"/>
        </w:rPr>
        <w:t>的</w:t>
      </w:r>
      <w:r w:rsidR="00104082" w:rsidRPr="007E5079">
        <w:rPr>
          <w:rFonts w:ascii="Times New Roman"/>
        </w:rPr>
        <w:t>協助</w:t>
      </w:r>
      <w:r w:rsidRPr="007E5079">
        <w:rPr>
          <w:rFonts w:ascii="Times New Roman"/>
        </w:rPr>
        <w:t>。</w:t>
      </w:r>
      <w:r w:rsidRPr="007E5079">
        <w:rPr>
          <w:rFonts w:ascii="Times New Roman"/>
          <w:spacing w:val="-6"/>
        </w:rPr>
        <w:t>但</w:t>
      </w:r>
      <w:r w:rsidR="00104082" w:rsidRPr="007E5079">
        <w:rPr>
          <w:rFonts w:ascii="Times New Roman"/>
          <w:spacing w:val="-6"/>
        </w:rPr>
        <w:t>目前</w:t>
      </w:r>
      <w:r w:rsidRPr="007E5079">
        <w:rPr>
          <w:rFonts w:ascii="Times New Roman"/>
        </w:rPr>
        <w:t>不僅在中央缺乏主管醫療的醫事司參與、</w:t>
      </w:r>
      <w:r w:rsidR="00104082" w:rsidRPr="007E5079">
        <w:rPr>
          <w:rFonts w:ascii="Times New Roman"/>
        </w:rPr>
        <w:t>在</w:t>
      </w:r>
      <w:r w:rsidRPr="007E5079">
        <w:rPr>
          <w:rFonts w:ascii="Times New Roman"/>
        </w:rPr>
        <w:t>第</w:t>
      </w:r>
      <w:r w:rsidRPr="007E5079">
        <w:rPr>
          <w:rFonts w:ascii="Times New Roman"/>
          <w:spacing w:val="-6"/>
        </w:rPr>
        <w:t>一線醫療</w:t>
      </w:r>
      <w:r w:rsidR="00104082" w:rsidRPr="007E5079">
        <w:rPr>
          <w:rFonts w:ascii="Times New Roman"/>
          <w:spacing w:val="-6"/>
        </w:rPr>
        <w:t>現場</w:t>
      </w:r>
      <w:r w:rsidRPr="007E5079">
        <w:rPr>
          <w:rFonts w:ascii="Times New Roman"/>
          <w:spacing w:val="-6"/>
        </w:rPr>
        <w:t>也</w:t>
      </w:r>
      <w:r w:rsidR="00104082" w:rsidRPr="007E5079">
        <w:rPr>
          <w:rFonts w:ascii="Times New Roman"/>
          <w:spacing w:val="-6"/>
        </w:rPr>
        <w:t>只</w:t>
      </w:r>
      <w:r w:rsidRPr="007E5079">
        <w:rPr>
          <w:rFonts w:ascii="Times New Roman"/>
          <w:spacing w:val="-6"/>
        </w:rPr>
        <w:t>依靠幾位熱心的醫師</w:t>
      </w:r>
      <w:r w:rsidR="00104082" w:rsidRPr="007E5079">
        <w:rPr>
          <w:rFonts w:ascii="Times New Roman"/>
          <w:spacing w:val="-6"/>
        </w:rPr>
        <w:t>參與</w:t>
      </w:r>
      <w:r w:rsidRPr="007E5079">
        <w:rPr>
          <w:rFonts w:ascii="Times New Roman"/>
          <w:spacing w:val="-6"/>
        </w:rPr>
        <w:t>推動</w:t>
      </w:r>
      <w:r w:rsidRPr="007E5079">
        <w:rPr>
          <w:rFonts w:ascii="Times New Roman"/>
        </w:rPr>
        <w:t>，</w:t>
      </w:r>
      <w:r w:rsidR="00104082" w:rsidRPr="007E5079">
        <w:rPr>
          <w:rFonts w:ascii="Times New Roman"/>
        </w:rPr>
        <w:t>使得</w:t>
      </w:r>
      <w:r w:rsidRPr="007E5079">
        <w:rPr>
          <w:rFonts w:ascii="Times New Roman"/>
        </w:rPr>
        <w:t>兒保醫療中心</w:t>
      </w:r>
      <w:r w:rsidR="00104082" w:rsidRPr="007E5079">
        <w:rPr>
          <w:rFonts w:ascii="Times New Roman"/>
        </w:rPr>
        <w:t>還未發揮功能</w:t>
      </w:r>
      <w:r w:rsidRPr="007E5079">
        <w:rPr>
          <w:rFonts w:ascii="Times New Roman"/>
        </w:rPr>
        <w:t>：</w:t>
      </w:r>
    </w:p>
    <w:p w14:paraId="2530F2F1" w14:textId="77777777" w:rsidR="00355FA2" w:rsidRPr="007E5079" w:rsidRDefault="00355FA2" w:rsidP="00653FC5">
      <w:pPr>
        <w:pStyle w:val="42"/>
        <w:kinsoku w:val="0"/>
        <w:spacing w:beforeLines="25" w:before="114"/>
        <w:ind w:left="1701" w:firstLine="600"/>
        <w:rPr>
          <w:rFonts w:ascii="Times New Roman"/>
          <w:b/>
          <w:i/>
          <w:sz w:val="28"/>
          <w:szCs w:val="28"/>
        </w:rPr>
      </w:pPr>
      <w:r w:rsidRPr="007E5079">
        <w:rPr>
          <w:rFonts w:ascii="Times New Roman"/>
          <w:i/>
          <w:sz w:val="28"/>
          <w:szCs w:val="28"/>
        </w:rPr>
        <w:t>「目前衛福部保護司主導</w:t>
      </w:r>
      <w:r w:rsidR="00653FC5" w:rsidRPr="007E5079">
        <w:rPr>
          <w:rFonts w:ascii="Times New Roman"/>
          <w:i/>
          <w:sz w:val="28"/>
          <w:szCs w:val="28"/>
        </w:rPr>
        <w:t>在</w:t>
      </w:r>
      <w:r w:rsidRPr="007E5079">
        <w:rPr>
          <w:rFonts w:ascii="Times New Roman"/>
          <w:i/>
          <w:sz w:val="28"/>
          <w:szCs w:val="28"/>
        </w:rPr>
        <w:t>全國七大區域</w:t>
      </w:r>
      <w:r w:rsidR="00653FC5" w:rsidRPr="007E5079">
        <w:rPr>
          <w:rFonts w:ascii="Times New Roman"/>
          <w:i/>
          <w:sz w:val="28"/>
          <w:szCs w:val="28"/>
        </w:rPr>
        <w:t>設立</w:t>
      </w:r>
      <w:r w:rsidRPr="007E5079">
        <w:rPr>
          <w:rFonts w:ascii="Times New Roman"/>
          <w:i/>
          <w:sz w:val="28"/>
          <w:szCs w:val="28"/>
        </w:rPr>
        <w:t>7</w:t>
      </w:r>
      <w:r w:rsidRPr="007E5079">
        <w:rPr>
          <w:rFonts w:ascii="Times New Roman"/>
          <w:i/>
          <w:sz w:val="28"/>
          <w:szCs w:val="28"/>
        </w:rPr>
        <w:t>家</w:t>
      </w:r>
      <w:r w:rsidRPr="007E5079">
        <w:rPr>
          <w:rFonts w:ascii="Times New Roman"/>
          <w:i/>
          <w:sz w:val="28"/>
          <w:szCs w:val="28"/>
        </w:rPr>
        <w:lastRenderedPageBreak/>
        <w:t>兒少保護</w:t>
      </w:r>
      <w:r w:rsidR="00653FC5" w:rsidRPr="007E5079">
        <w:rPr>
          <w:rFonts w:ascii="Times New Roman"/>
          <w:i/>
          <w:sz w:val="28"/>
          <w:szCs w:val="28"/>
        </w:rPr>
        <w:t>醫療</w:t>
      </w:r>
      <w:r w:rsidRPr="007E5079">
        <w:rPr>
          <w:rFonts w:ascii="Times New Roman"/>
          <w:i/>
          <w:sz w:val="28"/>
          <w:szCs w:val="28"/>
        </w:rPr>
        <w:t>中心，本歸由心口司主管，但心口司覺得無力承擔兒少保護業務，但保護司也不瞭解醫療的運作，</w:t>
      </w:r>
      <w:r w:rsidR="00653FC5" w:rsidRPr="007E5079">
        <w:rPr>
          <w:rFonts w:ascii="Times New Roman"/>
          <w:i/>
          <w:sz w:val="28"/>
          <w:szCs w:val="28"/>
        </w:rPr>
        <w:t>其實</w:t>
      </w:r>
      <w:r w:rsidRPr="007E5079">
        <w:rPr>
          <w:rFonts w:ascii="Times New Roman"/>
          <w:i/>
          <w:sz w:val="28"/>
          <w:szCs w:val="28"/>
        </w:rPr>
        <w:t>應由醫事司主管，但醫事司表示</w:t>
      </w:r>
      <w:r w:rsidR="00653FC5" w:rsidRPr="007E5079">
        <w:rPr>
          <w:rFonts w:ascii="Times New Roman"/>
          <w:i/>
          <w:sz w:val="28"/>
          <w:szCs w:val="28"/>
        </w:rPr>
        <w:t>將</w:t>
      </w:r>
      <w:r w:rsidRPr="007E5079">
        <w:rPr>
          <w:rFonts w:ascii="Times New Roman"/>
          <w:i/>
          <w:sz w:val="28"/>
          <w:szCs w:val="28"/>
        </w:rPr>
        <w:t>在</w:t>
      </w:r>
      <w:r w:rsidRPr="007E5079">
        <w:rPr>
          <w:rFonts w:ascii="Times New Roman"/>
          <w:i/>
          <w:sz w:val="28"/>
          <w:szCs w:val="28"/>
        </w:rPr>
        <w:t>110-113</w:t>
      </w:r>
      <w:r w:rsidRPr="007E5079">
        <w:rPr>
          <w:rFonts w:ascii="Times New Roman"/>
          <w:i/>
          <w:sz w:val="28"/>
          <w:szCs w:val="28"/>
        </w:rPr>
        <w:t>年兒</w:t>
      </w:r>
      <w:r w:rsidRPr="007E5079">
        <w:rPr>
          <w:rFonts w:ascii="Times New Roman"/>
          <w:i/>
          <w:spacing w:val="-6"/>
          <w:sz w:val="28"/>
          <w:szCs w:val="28"/>
        </w:rPr>
        <w:t>童醫療照護計畫中</w:t>
      </w:r>
      <w:r w:rsidR="00653FC5" w:rsidRPr="007E5079">
        <w:rPr>
          <w:rFonts w:ascii="Times New Roman"/>
          <w:i/>
          <w:spacing w:val="-6"/>
          <w:sz w:val="28"/>
          <w:szCs w:val="28"/>
        </w:rPr>
        <w:t>，</w:t>
      </w:r>
      <w:r w:rsidRPr="007E5079">
        <w:rPr>
          <w:rFonts w:ascii="Times New Roman"/>
          <w:i/>
          <w:spacing w:val="-6"/>
          <w:sz w:val="28"/>
          <w:szCs w:val="28"/>
        </w:rPr>
        <w:t>推行幼兒責任醫師，本質上</w:t>
      </w:r>
      <w:r w:rsidR="00CB44B8" w:rsidRPr="007E5079">
        <w:rPr>
          <w:rFonts w:ascii="Times New Roman"/>
          <w:i/>
          <w:spacing w:val="-6"/>
          <w:sz w:val="28"/>
          <w:szCs w:val="28"/>
        </w:rPr>
        <w:t>這項</w:t>
      </w:r>
      <w:r w:rsidR="00862E34" w:rsidRPr="007E5079">
        <w:rPr>
          <w:rFonts w:ascii="Times New Roman" w:hint="eastAsia"/>
          <w:i/>
          <w:spacing w:val="-6"/>
          <w:sz w:val="28"/>
          <w:szCs w:val="28"/>
        </w:rPr>
        <w:t>計</w:t>
      </w:r>
      <w:r w:rsidRPr="007E5079">
        <w:rPr>
          <w:rFonts w:ascii="Times New Roman"/>
          <w:i/>
          <w:spacing w:val="-6"/>
          <w:sz w:val="28"/>
          <w:szCs w:val="28"/>
        </w:rPr>
        <w:t>畫</w:t>
      </w:r>
      <w:r w:rsidR="00060B0E" w:rsidRPr="007E5079">
        <w:rPr>
          <w:rFonts w:ascii="Times New Roman"/>
          <w:i/>
          <w:sz w:val="28"/>
          <w:szCs w:val="28"/>
        </w:rPr>
        <w:t>的</w:t>
      </w:r>
      <w:r w:rsidRPr="007E5079">
        <w:rPr>
          <w:rFonts w:ascii="Times New Roman"/>
          <w:i/>
          <w:spacing w:val="-6"/>
          <w:sz w:val="28"/>
          <w:szCs w:val="28"/>
        </w:rPr>
        <w:t>初衷很好，但實際執行與兒少保護沒有太大</w:t>
      </w:r>
      <w:r w:rsidR="00060B0E" w:rsidRPr="007E5079">
        <w:rPr>
          <w:rFonts w:ascii="Times New Roman"/>
          <w:i/>
          <w:spacing w:val="-6"/>
          <w:sz w:val="28"/>
          <w:szCs w:val="28"/>
        </w:rPr>
        <w:t>的</w:t>
      </w:r>
      <w:r w:rsidRPr="007E5079">
        <w:rPr>
          <w:rFonts w:ascii="Times New Roman"/>
          <w:i/>
          <w:spacing w:val="-6"/>
          <w:sz w:val="28"/>
          <w:szCs w:val="28"/>
        </w:rPr>
        <w:t>關係。</w:t>
      </w:r>
      <w:r w:rsidR="00060B0E" w:rsidRPr="007E5079">
        <w:rPr>
          <w:rFonts w:ascii="Times New Roman"/>
          <w:i/>
          <w:spacing w:val="-6"/>
          <w:sz w:val="28"/>
          <w:szCs w:val="28"/>
        </w:rPr>
        <w:t>」</w:t>
      </w:r>
      <w:r w:rsidR="00060B0E" w:rsidRPr="007E5079">
        <w:rPr>
          <w:rFonts w:ascii="Times New Roman"/>
          <w:i/>
          <w:sz w:val="28"/>
          <w:szCs w:val="28"/>
        </w:rPr>
        <w:t>「《兒少權法》</w:t>
      </w:r>
      <w:r w:rsidRPr="007E5079">
        <w:rPr>
          <w:rFonts w:ascii="Times New Roman"/>
          <w:i/>
          <w:sz w:val="28"/>
          <w:szCs w:val="28"/>
        </w:rPr>
        <w:t>的中央主管機關為衛福部，兒少保護由保護司主管，因此所有關於兒少保護業務</w:t>
      </w:r>
      <w:r w:rsidR="00060B0E" w:rsidRPr="007E5079">
        <w:rPr>
          <w:rFonts w:ascii="Times New Roman"/>
          <w:i/>
          <w:sz w:val="28"/>
          <w:szCs w:val="28"/>
        </w:rPr>
        <w:t>都</w:t>
      </w:r>
      <w:r w:rsidRPr="007E5079">
        <w:rPr>
          <w:rFonts w:ascii="Times New Roman"/>
          <w:i/>
          <w:sz w:val="28"/>
          <w:szCs w:val="28"/>
        </w:rPr>
        <w:t>歸由保護司，但兒少保護的醫療應</w:t>
      </w:r>
      <w:r w:rsidR="00060B0E" w:rsidRPr="007E5079">
        <w:rPr>
          <w:rFonts w:ascii="Times New Roman"/>
          <w:i/>
          <w:sz w:val="28"/>
          <w:szCs w:val="28"/>
        </w:rPr>
        <w:t>該</w:t>
      </w:r>
      <w:r w:rsidRPr="007E5079">
        <w:rPr>
          <w:rFonts w:ascii="Times New Roman"/>
          <w:i/>
          <w:sz w:val="28"/>
          <w:szCs w:val="28"/>
        </w:rPr>
        <w:t>是兒少醫療的一部分，兒少醫療屬於整體醫療的一部分，醫事司</w:t>
      </w:r>
      <w:r w:rsidR="00060B0E" w:rsidRPr="007E5079">
        <w:rPr>
          <w:rFonts w:ascii="Times New Roman"/>
          <w:i/>
          <w:sz w:val="28"/>
          <w:szCs w:val="28"/>
        </w:rPr>
        <w:t>怎麼能夠</w:t>
      </w:r>
      <w:r w:rsidRPr="007E5079">
        <w:rPr>
          <w:rFonts w:ascii="Times New Roman"/>
          <w:i/>
          <w:sz w:val="28"/>
          <w:szCs w:val="28"/>
        </w:rPr>
        <w:t>置身事外，當兒童虐待案件進入各級醫療機構，</w:t>
      </w:r>
      <w:r w:rsidR="00060B0E" w:rsidRPr="007E5079">
        <w:rPr>
          <w:rFonts w:ascii="Times New Roman"/>
          <w:i/>
          <w:sz w:val="28"/>
          <w:szCs w:val="28"/>
        </w:rPr>
        <w:t>都</w:t>
      </w:r>
      <w:r w:rsidRPr="007E5079">
        <w:rPr>
          <w:rFonts w:ascii="Times New Roman"/>
          <w:i/>
          <w:sz w:val="28"/>
          <w:szCs w:val="28"/>
        </w:rPr>
        <w:t>應</w:t>
      </w:r>
      <w:r w:rsidR="00060B0E" w:rsidRPr="007E5079">
        <w:rPr>
          <w:rFonts w:ascii="Times New Roman"/>
          <w:i/>
          <w:sz w:val="28"/>
          <w:szCs w:val="28"/>
        </w:rPr>
        <w:t>該</w:t>
      </w:r>
      <w:r w:rsidRPr="007E5079">
        <w:rPr>
          <w:rFonts w:ascii="Times New Roman"/>
          <w:i/>
          <w:sz w:val="28"/>
          <w:szCs w:val="28"/>
        </w:rPr>
        <w:t>進行早期辨識有</w:t>
      </w:r>
      <w:r w:rsidRPr="007E5079">
        <w:rPr>
          <w:rFonts w:ascii="Times New Roman"/>
          <w:i/>
          <w:sz w:val="28"/>
          <w:szCs w:val="28"/>
        </w:rPr>
        <w:t>SOP</w:t>
      </w:r>
      <w:r w:rsidRPr="007E5079">
        <w:rPr>
          <w:rFonts w:ascii="Times New Roman"/>
          <w:i/>
          <w:sz w:val="28"/>
          <w:szCs w:val="28"/>
        </w:rPr>
        <w:t>，現在進到七大區域兒少保護中心的案子，都是已經相當嚴重的兒虐案件，並沒有達到及早辨識的功能。總</w:t>
      </w:r>
      <w:r w:rsidR="00060B0E" w:rsidRPr="007E5079">
        <w:rPr>
          <w:rFonts w:ascii="Times New Roman"/>
          <w:i/>
          <w:sz w:val="28"/>
          <w:szCs w:val="28"/>
        </w:rPr>
        <w:t>而言之</w:t>
      </w:r>
      <w:r w:rsidRPr="007E5079">
        <w:rPr>
          <w:rFonts w:ascii="Times New Roman"/>
          <w:i/>
          <w:sz w:val="28"/>
          <w:szCs w:val="28"/>
        </w:rPr>
        <w:t>，政府都</w:t>
      </w:r>
      <w:r w:rsidR="00060B0E" w:rsidRPr="007E5079">
        <w:rPr>
          <w:rFonts w:ascii="Times New Roman"/>
          <w:i/>
          <w:sz w:val="28"/>
          <w:szCs w:val="28"/>
        </w:rPr>
        <w:t>說</w:t>
      </w:r>
      <w:r w:rsidRPr="007E5079">
        <w:rPr>
          <w:rFonts w:ascii="Times New Roman"/>
          <w:i/>
          <w:sz w:val="28"/>
          <w:szCs w:val="28"/>
        </w:rPr>
        <w:t>有做，但實際上卻</w:t>
      </w:r>
      <w:r w:rsidR="00060B0E" w:rsidRPr="007E5079">
        <w:rPr>
          <w:rFonts w:ascii="Times New Roman"/>
          <w:i/>
          <w:sz w:val="28"/>
          <w:szCs w:val="28"/>
        </w:rPr>
        <w:t>沒</w:t>
      </w:r>
      <w:r w:rsidRPr="007E5079">
        <w:rPr>
          <w:rFonts w:ascii="Times New Roman"/>
          <w:i/>
          <w:sz w:val="28"/>
          <w:szCs w:val="28"/>
        </w:rPr>
        <w:t>到位。」</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61E4C67D" w14:textId="77777777" w:rsidR="00355FA2" w:rsidRPr="007E5079" w:rsidRDefault="00355FA2" w:rsidP="007752CB">
      <w:pPr>
        <w:pStyle w:val="42"/>
        <w:kinsoku w:val="0"/>
        <w:spacing w:beforeLines="25" w:before="114"/>
        <w:ind w:left="1701" w:firstLine="600"/>
        <w:rPr>
          <w:rFonts w:ascii="Times New Roman"/>
          <w:b/>
          <w:i/>
          <w:sz w:val="28"/>
          <w:szCs w:val="28"/>
        </w:rPr>
      </w:pPr>
      <w:r w:rsidRPr="007E5079">
        <w:rPr>
          <w:rFonts w:ascii="Times New Roman"/>
          <w:i/>
          <w:sz w:val="28"/>
          <w:szCs w:val="28"/>
        </w:rPr>
        <w:t>「評估</w:t>
      </w:r>
      <w:r w:rsidR="00025BFD" w:rsidRPr="007E5079">
        <w:rPr>
          <w:rFonts w:ascii="Times New Roman"/>
          <w:i/>
          <w:sz w:val="28"/>
          <w:szCs w:val="28"/>
        </w:rPr>
        <w:t>兒少的傷勢</w:t>
      </w:r>
      <w:r w:rsidRPr="007E5079">
        <w:rPr>
          <w:rFonts w:ascii="Times New Roman"/>
          <w:i/>
          <w:sz w:val="28"/>
          <w:szCs w:val="28"/>
        </w:rPr>
        <w:t>到底是受虐還是意外</w:t>
      </w:r>
      <w:r w:rsidR="00025BFD" w:rsidRPr="007E5079">
        <w:rPr>
          <w:rFonts w:ascii="Times New Roman"/>
          <w:i/>
          <w:sz w:val="28"/>
          <w:szCs w:val="28"/>
        </w:rPr>
        <w:t>造成，不是</w:t>
      </w:r>
      <w:r w:rsidRPr="007E5079">
        <w:rPr>
          <w:rFonts w:ascii="Times New Roman"/>
          <w:i/>
          <w:sz w:val="28"/>
          <w:szCs w:val="28"/>
        </w:rPr>
        <w:t>社工</w:t>
      </w:r>
      <w:r w:rsidR="00025BFD" w:rsidRPr="007E5079">
        <w:rPr>
          <w:rFonts w:ascii="Times New Roman"/>
          <w:i/>
          <w:sz w:val="28"/>
          <w:szCs w:val="28"/>
        </w:rPr>
        <w:t>的</w:t>
      </w:r>
      <w:r w:rsidRPr="007E5079">
        <w:rPr>
          <w:rFonts w:ascii="Times New Roman"/>
          <w:i/>
          <w:sz w:val="28"/>
          <w:szCs w:val="28"/>
        </w:rPr>
        <w:t>專業，</w:t>
      </w:r>
      <w:r w:rsidR="00025BFD" w:rsidRPr="007E5079">
        <w:rPr>
          <w:rFonts w:ascii="Times New Roman"/>
          <w:i/>
          <w:sz w:val="28"/>
          <w:szCs w:val="28"/>
        </w:rPr>
        <w:t>目前</w:t>
      </w:r>
      <w:r w:rsidRPr="007E5079">
        <w:rPr>
          <w:rFonts w:ascii="Times New Roman"/>
          <w:i/>
          <w:sz w:val="28"/>
          <w:szCs w:val="28"/>
        </w:rPr>
        <w:t>推動醫療資源及早進入傷勢辨別診斷</w:t>
      </w:r>
      <w:r w:rsidR="00025BFD" w:rsidRPr="007E5079">
        <w:rPr>
          <w:rFonts w:ascii="Times New Roman"/>
          <w:i/>
          <w:sz w:val="28"/>
          <w:szCs w:val="28"/>
        </w:rPr>
        <w:t>的</w:t>
      </w:r>
      <w:r w:rsidRPr="007E5079">
        <w:rPr>
          <w:rFonts w:ascii="Times New Roman"/>
          <w:i/>
          <w:spacing w:val="4"/>
          <w:sz w:val="28"/>
          <w:szCs w:val="28"/>
        </w:rPr>
        <w:t>立意良善，但資源看得到不一定</w:t>
      </w:r>
      <w:r w:rsidR="00E20754" w:rsidRPr="007E5079">
        <w:rPr>
          <w:rFonts w:ascii="Times New Roman"/>
          <w:i/>
          <w:spacing w:val="4"/>
          <w:sz w:val="28"/>
          <w:szCs w:val="28"/>
        </w:rPr>
        <w:t>能</w:t>
      </w:r>
      <w:r w:rsidRPr="007E5079">
        <w:rPr>
          <w:rFonts w:ascii="Times New Roman"/>
          <w:i/>
          <w:spacing w:val="4"/>
          <w:sz w:val="28"/>
          <w:szCs w:val="28"/>
        </w:rPr>
        <w:t>使用到，在醫療系統</w:t>
      </w:r>
      <w:r w:rsidRPr="007E5079">
        <w:rPr>
          <w:rFonts w:ascii="Times New Roman"/>
          <w:i/>
          <w:sz w:val="28"/>
          <w:szCs w:val="28"/>
        </w:rPr>
        <w:t>中願意參與兒少保護的都還是那幾位熱心的醫生，很</w:t>
      </w:r>
      <w:r w:rsidRPr="007E5079">
        <w:rPr>
          <w:rFonts w:ascii="Times New Roman"/>
          <w:i/>
          <w:spacing w:val="-4"/>
          <w:sz w:val="28"/>
          <w:szCs w:val="28"/>
        </w:rPr>
        <w:t>少看</w:t>
      </w:r>
      <w:r w:rsidR="007752CB" w:rsidRPr="007E5079">
        <w:rPr>
          <w:rFonts w:ascii="Times New Roman"/>
          <w:i/>
          <w:spacing w:val="-4"/>
          <w:sz w:val="28"/>
          <w:szCs w:val="28"/>
        </w:rPr>
        <w:t>到有</w:t>
      </w:r>
      <w:r w:rsidRPr="007E5079">
        <w:rPr>
          <w:rFonts w:ascii="Times New Roman"/>
          <w:i/>
          <w:spacing w:val="-4"/>
          <w:sz w:val="28"/>
          <w:szCs w:val="28"/>
        </w:rPr>
        <w:t>制度化或常規化的正式合作</w:t>
      </w:r>
      <w:r w:rsidR="007752CB" w:rsidRPr="007E5079">
        <w:rPr>
          <w:rFonts w:ascii="Times New Roman"/>
          <w:i/>
          <w:spacing w:val="-4"/>
          <w:sz w:val="28"/>
          <w:szCs w:val="28"/>
        </w:rPr>
        <w:t>機制</w:t>
      </w:r>
      <w:r w:rsidRPr="007E5079">
        <w:rPr>
          <w:rFonts w:ascii="Times New Roman"/>
          <w:i/>
          <w:spacing w:val="-4"/>
          <w:sz w:val="28"/>
          <w:szCs w:val="28"/>
        </w:rPr>
        <w:t>。」</w:t>
      </w:r>
      <w:r w:rsidRPr="007E5079">
        <w:rPr>
          <w:rFonts w:ascii="Times New Roman"/>
          <w:b/>
          <w:i/>
          <w:spacing w:val="-4"/>
          <w:sz w:val="28"/>
          <w:szCs w:val="28"/>
        </w:rPr>
        <w:t>(</w:t>
      </w:r>
      <w:r w:rsidR="00C90402" w:rsidRPr="007E5079">
        <w:rPr>
          <w:rFonts w:ascii="Times New Roman"/>
          <w:b/>
          <w:i/>
          <w:spacing w:val="-4"/>
          <w:sz w:val="28"/>
          <w:szCs w:val="28"/>
        </w:rPr>
        <w:t>H</w:t>
      </w:r>
      <w:r w:rsidR="00C90402" w:rsidRPr="007E5079">
        <w:rPr>
          <w:rFonts w:ascii="Times New Roman"/>
          <w:b/>
          <w:i/>
          <w:spacing w:val="-4"/>
          <w:sz w:val="28"/>
          <w:szCs w:val="28"/>
        </w:rPr>
        <w:t>專家</w:t>
      </w:r>
      <w:r w:rsidRPr="007E5079">
        <w:rPr>
          <w:rFonts w:ascii="Times New Roman"/>
          <w:b/>
          <w:i/>
          <w:spacing w:val="-4"/>
          <w:sz w:val="28"/>
          <w:szCs w:val="28"/>
        </w:rPr>
        <w:t>)</w:t>
      </w:r>
    </w:p>
    <w:p w14:paraId="209F996E" w14:textId="77777777" w:rsidR="00355FA2" w:rsidRPr="007E5079" w:rsidRDefault="00355FA2" w:rsidP="00355FA2">
      <w:pPr>
        <w:pStyle w:val="42"/>
        <w:spacing w:beforeLines="25" w:before="114"/>
        <w:ind w:left="1701" w:firstLine="616"/>
        <w:rPr>
          <w:rFonts w:ascii="Times New Roman"/>
          <w:b/>
          <w:i/>
          <w:sz w:val="28"/>
          <w:szCs w:val="28"/>
        </w:rPr>
      </w:pPr>
      <w:r w:rsidRPr="007E5079">
        <w:rPr>
          <w:rFonts w:ascii="Times New Roman"/>
          <w:i/>
          <w:spacing w:val="4"/>
          <w:sz w:val="28"/>
          <w:szCs w:val="28"/>
        </w:rPr>
        <w:t>「很多兒少案件後續都有醫療議題，安置機構</w:t>
      </w:r>
      <w:r w:rsidR="007752CB" w:rsidRPr="007E5079">
        <w:rPr>
          <w:rFonts w:ascii="Times New Roman"/>
          <w:i/>
          <w:spacing w:val="4"/>
          <w:sz w:val="28"/>
          <w:szCs w:val="28"/>
        </w:rPr>
        <w:t>中</w:t>
      </w:r>
      <w:r w:rsidRPr="007E5079">
        <w:rPr>
          <w:rFonts w:ascii="Times New Roman"/>
          <w:i/>
          <w:spacing w:val="4"/>
          <w:sz w:val="28"/>
          <w:szCs w:val="28"/>
        </w:rPr>
        <w:t>兒童</w:t>
      </w:r>
      <w:r w:rsidRPr="007E5079">
        <w:rPr>
          <w:rFonts w:ascii="Times New Roman"/>
          <w:i/>
          <w:sz w:val="28"/>
          <w:szCs w:val="28"/>
        </w:rPr>
        <w:t>服藥的狀況普遍，在國外其實早年有探討機構醫療虐</w:t>
      </w:r>
      <w:r w:rsidRPr="007E5079">
        <w:rPr>
          <w:rFonts w:ascii="Times New Roman"/>
          <w:i/>
          <w:spacing w:val="-6"/>
          <w:sz w:val="28"/>
          <w:szCs w:val="28"/>
        </w:rPr>
        <w:t>待的情形，社工對兒童疾病及醫療認識不足，需要醫療</w:t>
      </w:r>
      <w:r w:rsidRPr="007E5079">
        <w:rPr>
          <w:rFonts w:ascii="Times New Roman"/>
          <w:i/>
          <w:sz w:val="28"/>
          <w:szCs w:val="28"/>
        </w:rPr>
        <w:t>系統</w:t>
      </w:r>
      <w:r w:rsidR="007752CB" w:rsidRPr="007E5079">
        <w:rPr>
          <w:rFonts w:ascii="Times New Roman"/>
          <w:i/>
          <w:sz w:val="28"/>
          <w:szCs w:val="28"/>
        </w:rPr>
        <w:t>的</w:t>
      </w:r>
      <w:r w:rsidRPr="007E5079">
        <w:rPr>
          <w:rFonts w:ascii="Times New Roman"/>
          <w:i/>
          <w:sz w:val="28"/>
          <w:szCs w:val="28"/>
        </w:rPr>
        <w:t>協助。」</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25CDD9A5" w14:textId="77777777" w:rsidR="00355FA2" w:rsidRPr="007E5079" w:rsidRDefault="00355FA2" w:rsidP="00355FA2">
      <w:pPr>
        <w:pStyle w:val="42"/>
        <w:ind w:left="1701" w:firstLine="601"/>
        <w:rPr>
          <w:rFonts w:ascii="Times New Roman"/>
          <w:b/>
          <w:i/>
          <w:sz w:val="28"/>
          <w:szCs w:val="28"/>
        </w:rPr>
      </w:pPr>
    </w:p>
    <w:p w14:paraId="652349C2" w14:textId="77777777" w:rsidR="00355FA2" w:rsidRPr="007E5079" w:rsidRDefault="00BC48BF" w:rsidP="00355FA2">
      <w:pPr>
        <w:pStyle w:val="2"/>
        <w:numPr>
          <w:ilvl w:val="1"/>
          <w:numId w:val="1"/>
        </w:numPr>
        <w:rPr>
          <w:rFonts w:ascii="Times New Roman" w:hAnsi="Times New Roman"/>
          <w:b/>
        </w:rPr>
      </w:pPr>
      <w:bookmarkStart w:id="6534" w:name="_Toc84186940"/>
      <w:bookmarkStart w:id="6535" w:name="_Toc84229310"/>
      <w:bookmarkStart w:id="6536" w:name="_Toc90303668"/>
      <w:r w:rsidRPr="007E5079">
        <w:rPr>
          <w:rFonts w:ascii="Times New Roman" w:hAnsi="Times New Roman"/>
          <w:b/>
        </w:rPr>
        <w:t>政府的社安網？還是</w:t>
      </w:r>
      <w:r w:rsidR="00355FA2" w:rsidRPr="007E5079">
        <w:rPr>
          <w:rFonts w:ascii="Times New Roman" w:hAnsi="Times New Roman"/>
          <w:b/>
        </w:rPr>
        <w:t>「社政」的社安網</w:t>
      </w:r>
      <w:bookmarkEnd w:id="6534"/>
      <w:bookmarkEnd w:id="6535"/>
      <w:r w:rsidRPr="007E5079">
        <w:rPr>
          <w:rFonts w:ascii="Times New Roman" w:hAnsi="Times New Roman"/>
          <w:b/>
        </w:rPr>
        <w:t>？</w:t>
      </w:r>
      <w:bookmarkEnd w:id="6536"/>
    </w:p>
    <w:p w14:paraId="15D187DF" w14:textId="77777777" w:rsidR="00355FA2" w:rsidRPr="007E5079" w:rsidRDefault="00355FA2" w:rsidP="003547A8">
      <w:pPr>
        <w:pStyle w:val="21"/>
        <w:kinsoku w:val="0"/>
        <w:ind w:left="1020" w:firstLine="664"/>
        <w:rPr>
          <w:rFonts w:ascii="Times New Roman"/>
        </w:rPr>
      </w:pPr>
      <w:r w:rsidRPr="007E5079">
        <w:rPr>
          <w:rFonts w:ascii="Times New Roman"/>
          <w:spacing w:val="-4"/>
        </w:rPr>
        <w:t>促成</w:t>
      </w:r>
      <w:r w:rsidR="007752CB" w:rsidRPr="007E5079">
        <w:rPr>
          <w:rFonts w:ascii="Times New Roman"/>
          <w:spacing w:val="-4"/>
        </w:rPr>
        <w:t>與</w:t>
      </w:r>
      <w:r w:rsidRPr="007E5079">
        <w:rPr>
          <w:rFonts w:ascii="Times New Roman"/>
          <w:spacing w:val="-4"/>
        </w:rPr>
        <w:t>強化社政、衛政、警政、教育、勞政及民政</w:t>
      </w:r>
      <w:r w:rsidR="007752CB" w:rsidRPr="007E5079">
        <w:rPr>
          <w:rFonts w:ascii="Times New Roman"/>
        </w:rPr>
        <w:t>之</w:t>
      </w:r>
      <w:r w:rsidR="007752CB" w:rsidRPr="007E5079">
        <w:rPr>
          <w:rFonts w:ascii="Times New Roman"/>
          <w:spacing w:val="4"/>
        </w:rPr>
        <w:t>間</w:t>
      </w:r>
      <w:r w:rsidRPr="007E5079">
        <w:rPr>
          <w:rFonts w:ascii="Times New Roman"/>
          <w:spacing w:val="4"/>
        </w:rPr>
        <w:t>跨體系的合作，一直是社安網</w:t>
      </w:r>
      <w:r w:rsidR="007752CB" w:rsidRPr="007E5079">
        <w:rPr>
          <w:rFonts w:ascii="Times New Roman"/>
          <w:spacing w:val="4"/>
        </w:rPr>
        <w:t>計畫</w:t>
      </w:r>
      <w:r w:rsidRPr="007E5079">
        <w:rPr>
          <w:rFonts w:ascii="Times New Roman"/>
          <w:spacing w:val="4"/>
        </w:rPr>
        <w:t>所強調的重要策略</w:t>
      </w:r>
      <w:r w:rsidRPr="007E5079">
        <w:rPr>
          <w:rFonts w:ascii="Times New Roman"/>
        </w:rPr>
        <w:t>，但專家學者及實務工作者指出，現行社安網還</w:t>
      </w:r>
      <w:r w:rsidR="007752CB" w:rsidRPr="007E5079">
        <w:rPr>
          <w:rFonts w:ascii="Times New Roman"/>
          <w:spacing w:val="6"/>
        </w:rPr>
        <w:t>沒</w:t>
      </w:r>
      <w:r w:rsidRPr="007E5079">
        <w:rPr>
          <w:rFonts w:ascii="Times New Roman"/>
          <w:spacing w:val="6"/>
        </w:rPr>
        <w:t>實現這樣的理想，各</w:t>
      </w:r>
      <w:r w:rsidR="007752CB" w:rsidRPr="007E5079">
        <w:rPr>
          <w:rFonts w:ascii="Times New Roman"/>
          <w:spacing w:val="6"/>
        </w:rPr>
        <w:t>服務體系仍不</w:t>
      </w:r>
      <w:r w:rsidRPr="007E5079">
        <w:rPr>
          <w:rFonts w:ascii="Times New Roman"/>
          <w:spacing w:val="6"/>
        </w:rPr>
        <w:t>熟悉「共案合</w:t>
      </w:r>
      <w:r w:rsidRPr="007E5079">
        <w:rPr>
          <w:rFonts w:ascii="Times New Roman"/>
          <w:spacing w:val="6"/>
        </w:rPr>
        <w:lastRenderedPageBreak/>
        <w:t>作」的模式，</w:t>
      </w:r>
      <w:r w:rsidR="007752CB" w:rsidRPr="007E5079">
        <w:rPr>
          <w:rFonts w:ascii="Times New Roman"/>
          <w:spacing w:val="6"/>
        </w:rPr>
        <w:t>也沒有</w:t>
      </w:r>
      <w:r w:rsidRPr="007E5079">
        <w:rPr>
          <w:rFonts w:ascii="Times New Roman"/>
          <w:spacing w:val="6"/>
        </w:rPr>
        <w:t>共同織起綿密的合作網絡，網絡中</w:t>
      </w:r>
      <w:r w:rsidR="007752CB" w:rsidRPr="007E5079">
        <w:rPr>
          <w:rFonts w:ascii="Times New Roman"/>
          <w:spacing w:val="6"/>
        </w:rPr>
        <w:t>的</w:t>
      </w:r>
      <w:r w:rsidRPr="007E5079">
        <w:rPr>
          <w:rFonts w:ascii="Times New Roman"/>
          <w:spacing w:val="6"/>
        </w:rPr>
        <w:t>各體系普遍認為這是「社政的社安網」、</w:t>
      </w:r>
      <w:r w:rsidRPr="007E5079">
        <w:rPr>
          <w:rFonts w:ascii="Times New Roman"/>
          <w:spacing w:val="4"/>
        </w:rPr>
        <w:t>「社工</w:t>
      </w:r>
      <w:r w:rsidRPr="007E5079">
        <w:rPr>
          <w:rFonts w:ascii="Times New Roman"/>
        </w:rPr>
        <w:t>的社安網」，認為</w:t>
      </w:r>
      <w:r w:rsidR="007752CB" w:rsidRPr="007E5079">
        <w:rPr>
          <w:rFonts w:ascii="Times New Roman"/>
        </w:rPr>
        <w:t>只要把案件</w:t>
      </w:r>
      <w:r w:rsidRPr="007E5079">
        <w:rPr>
          <w:rFonts w:ascii="Times New Roman"/>
        </w:rPr>
        <w:t>通報給社政機關就沒事了，專家更以「</w:t>
      </w:r>
      <w:r w:rsidRPr="007E5079">
        <w:rPr>
          <w:rFonts w:ascii="Times New Roman"/>
          <w:spacing w:val="-4"/>
        </w:rPr>
        <w:t>卸責性通報」來形容各網絡的功能已經弱化</w:t>
      </w:r>
      <w:r w:rsidR="007752CB" w:rsidRPr="007E5079">
        <w:rPr>
          <w:rFonts w:ascii="Times New Roman"/>
          <w:spacing w:val="-4"/>
        </w:rPr>
        <w:t>到</w:t>
      </w:r>
      <w:r w:rsidRPr="007E5079">
        <w:rPr>
          <w:rFonts w:ascii="Times New Roman"/>
          <w:spacing w:val="-4"/>
        </w:rPr>
        <w:t>只剩</w:t>
      </w:r>
      <w:r w:rsidRPr="007E5079">
        <w:rPr>
          <w:rFonts w:ascii="Times New Roman"/>
        </w:rPr>
        <w:t>通報功能的現象：</w:t>
      </w:r>
    </w:p>
    <w:p w14:paraId="22563B2C" w14:textId="77777777" w:rsidR="00355FA2" w:rsidRPr="007E5079" w:rsidRDefault="00355FA2" w:rsidP="007752CB">
      <w:pPr>
        <w:pStyle w:val="31"/>
        <w:kinsoku w:val="0"/>
        <w:spacing w:beforeLines="25" w:before="114"/>
        <w:ind w:left="1361" w:firstLine="600"/>
        <w:rPr>
          <w:rFonts w:ascii="Times New Roman"/>
          <w:b/>
          <w:i/>
          <w:sz w:val="28"/>
          <w:szCs w:val="28"/>
        </w:rPr>
      </w:pPr>
      <w:r w:rsidRPr="007E5079">
        <w:rPr>
          <w:rFonts w:ascii="Times New Roman"/>
          <w:i/>
          <w:sz w:val="28"/>
          <w:szCs w:val="28"/>
        </w:rPr>
        <w:t>「社安網政策規劃時，仍以社政為主，社安網設計規劃時</w:t>
      </w:r>
      <w:r w:rsidR="007752CB" w:rsidRPr="007E5079">
        <w:rPr>
          <w:rFonts w:ascii="Times New Roman"/>
          <w:i/>
          <w:sz w:val="28"/>
          <w:szCs w:val="28"/>
        </w:rPr>
        <w:t>，</w:t>
      </w:r>
      <w:r w:rsidRPr="007E5079">
        <w:rPr>
          <w:rFonts w:ascii="Times New Roman"/>
          <w:i/>
          <w:sz w:val="28"/>
          <w:szCs w:val="28"/>
        </w:rPr>
        <w:t>相關學者及委員幾乎都來自社工及社政界，缺乏醫療、心衛、勞政、教育等各體系參與，各項研究案也都侷限</w:t>
      </w:r>
      <w:r w:rsidR="007752CB" w:rsidRPr="007E5079">
        <w:rPr>
          <w:rFonts w:ascii="Times New Roman"/>
          <w:i/>
          <w:spacing w:val="-4"/>
          <w:sz w:val="28"/>
          <w:szCs w:val="28"/>
        </w:rPr>
        <w:t>在</w:t>
      </w:r>
      <w:r w:rsidRPr="007E5079">
        <w:rPr>
          <w:rFonts w:ascii="Times New Roman"/>
          <w:i/>
          <w:spacing w:val="-4"/>
          <w:sz w:val="28"/>
          <w:szCs w:val="28"/>
        </w:rPr>
        <w:t>社政，訓練也都集中社工，其實應該要合作並海納百川</w:t>
      </w:r>
      <w:r w:rsidRPr="007E5079">
        <w:rPr>
          <w:rFonts w:ascii="Times New Roman"/>
          <w:i/>
          <w:sz w:val="28"/>
          <w:szCs w:val="28"/>
        </w:rPr>
        <w:t>，若格局僅限社工，落實在實務上，就容易變成只是社工的事，網絡沒有友善夥伴</w:t>
      </w:r>
      <w:r w:rsidR="007752CB" w:rsidRPr="007E5079">
        <w:rPr>
          <w:rFonts w:ascii="Times New Roman"/>
          <w:i/>
          <w:sz w:val="28"/>
          <w:szCs w:val="28"/>
        </w:rPr>
        <w:t>的</w:t>
      </w:r>
      <w:r w:rsidRPr="007E5079">
        <w:rPr>
          <w:rFonts w:ascii="Times New Roman"/>
          <w:i/>
          <w:sz w:val="28"/>
          <w:szCs w:val="28"/>
        </w:rPr>
        <w:t>概念。」「社安網在藥毒癮、精神疾病</w:t>
      </w:r>
      <w:r w:rsidR="007752CB" w:rsidRPr="007E5079">
        <w:rPr>
          <w:rFonts w:ascii="Times New Roman"/>
          <w:i/>
          <w:sz w:val="28"/>
          <w:szCs w:val="28"/>
        </w:rPr>
        <w:t>雖然</w:t>
      </w:r>
      <w:r w:rsidRPr="007E5079">
        <w:rPr>
          <w:rFonts w:ascii="Times New Roman"/>
          <w:i/>
          <w:sz w:val="28"/>
          <w:szCs w:val="28"/>
        </w:rPr>
        <w:t>也有補充衛政資源及人力，但衛政在執行上多專做法定責任工作如領有身心障礙手冊、強制診療的個案，若毒品議題個案沒有進到獄政系統、沒被判強制診療，通常會流到社政處理，造成精神、毒品議題、甚至性議題的個案都倒入社政，衛政補充的人力反而沒有去處理這些個案。」</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6128D38F" w14:textId="77777777" w:rsidR="00355FA2" w:rsidRPr="007E5079" w:rsidRDefault="00355FA2" w:rsidP="007752CB">
      <w:pPr>
        <w:pStyle w:val="31"/>
        <w:kinsoku w:val="0"/>
        <w:spacing w:beforeLines="25" w:before="114"/>
        <w:ind w:left="1361" w:firstLine="600"/>
        <w:rPr>
          <w:rFonts w:ascii="Times New Roman"/>
          <w:b/>
          <w:i/>
          <w:sz w:val="28"/>
          <w:szCs w:val="28"/>
        </w:rPr>
      </w:pPr>
      <w:r w:rsidRPr="007E5079">
        <w:rPr>
          <w:rFonts w:ascii="Times New Roman"/>
          <w:i/>
          <w:sz w:val="28"/>
          <w:szCs w:val="28"/>
        </w:rPr>
        <w:t>「</w:t>
      </w:r>
      <w:r w:rsidRPr="007E5079">
        <w:rPr>
          <w:rFonts w:ascii="Times New Roman"/>
          <w:i/>
          <w:spacing w:val="-6"/>
          <w:sz w:val="28"/>
          <w:szCs w:val="28"/>
        </w:rPr>
        <w:t>社安網概念除了大兒保，也希望織起綿密的合作網絡</w:t>
      </w:r>
      <w:r w:rsidRPr="007E5079">
        <w:rPr>
          <w:rFonts w:ascii="Times New Roman"/>
          <w:i/>
          <w:sz w:val="28"/>
          <w:szCs w:val="28"/>
        </w:rPr>
        <w:t>，但實際</w:t>
      </w:r>
      <w:r w:rsidR="007752CB" w:rsidRPr="007E5079">
        <w:rPr>
          <w:rFonts w:ascii="Times New Roman"/>
          <w:i/>
          <w:sz w:val="28"/>
          <w:szCs w:val="28"/>
        </w:rPr>
        <w:t>上</w:t>
      </w:r>
      <w:r w:rsidRPr="007E5079">
        <w:rPr>
          <w:rFonts w:ascii="Times New Roman"/>
          <w:i/>
          <w:sz w:val="28"/>
          <w:szCs w:val="28"/>
        </w:rPr>
        <w:t>大部</w:t>
      </w:r>
      <w:r w:rsidR="007752CB" w:rsidRPr="007E5079">
        <w:rPr>
          <w:rFonts w:ascii="Times New Roman"/>
          <w:i/>
          <w:sz w:val="28"/>
          <w:szCs w:val="28"/>
        </w:rPr>
        <w:t>分的</w:t>
      </w:r>
      <w:r w:rsidRPr="007E5079">
        <w:rPr>
          <w:rFonts w:ascii="Times New Roman"/>
          <w:i/>
          <w:sz w:val="28"/>
          <w:szCs w:val="28"/>
        </w:rPr>
        <w:t>焦點還是落在社政，其他教育、警政、勞政、司法多覺得</w:t>
      </w:r>
      <w:r w:rsidR="007752CB" w:rsidRPr="007E5079">
        <w:rPr>
          <w:rFonts w:ascii="Times New Roman"/>
          <w:i/>
          <w:sz w:val="28"/>
          <w:szCs w:val="28"/>
        </w:rPr>
        <w:t>自己</w:t>
      </w:r>
      <w:r w:rsidRPr="007E5079">
        <w:rPr>
          <w:rFonts w:ascii="Times New Roman"/>
          <w:i/>
          <w:sz w:val="28"/>
          <w:szCs w:val="28"/>
        </w:rPr>
        <w:t>非管轄權責，社安網的網絡會議中</w:t>
      </w:r>
      <w:r w:rsidRPr="007E5079">
        <w:rPr>
          <w:rFonts w:ascii="Times New Roman"/>
          <w:i/>
          <w:spacing w:val="-4"/>
          <w:sz w:val="28"/>
          <w:szCs w:val="28"/>
        </w:rPr>
        <w:t>幾乎</w:t>
      </w:r>
      <w:r w:rsidR="007752CB" w:rsidRPr="007E5079">
        <w:rPr>
          <w:rFonts w:ascii="Times New Roman"/>
          <w:i/>
          <w:spacing w:val="-4"/>
          <w:sz w:val="28"/>
          <w:szCs w:val="28"/>
        </w:rPr>
        <w:t>也</w:t>
      </w:r>
      <w:r w:rsidRPr="007E5079">
        <w:rPr>
          <w:rFonts w:ascii="Times New Roman"/>
          <w:i/>
          <w:spacing w:val="-4"/>
          <w:sz w:val="28"/>
          <w:szCs w:val="28"/>
        </w:rPr>
        <w:t>都還是社政</w:t>
      </w:r>
      <w:r w:rsidR="007752CB" w:rsidRPr="007E5079">
        <w:rPr>
          <w:rFonts w:ascii="Times New Roman"/>
          <w:i/>
          <w:spacing w:val="-4"/>
          <w:sz w:val="28"/>
          <w:szCs w:val="28"/>
        </w:rPr>
        <w:t>在</w:t>
      </w:r>
      <w:r w:rsidRPr="007E5079">
        <w:rPr>
          <w:rFonts w:ascii="Times New Roman"/>
          <w:i/>
          <w:spacing w:val="-4"/>
          <w:sz w:val="28"/>
          <w:szCs w:val="28"/>
        </w:rPr>
        <w:t>發言，再來才是</w:t>
      </w:r>
      <w:r w:rsidR="007752CB" w:rsidRPr="007E5079">
        <w:rPr>
          <w:rFonts w:ascii="Times New Roman"/>
          <w:i/>
          <w:spacing w:val="-4"/>
          <w:sz w:val="28"/>
          <w:szCs w:val="28"/>
        </w:rPr>
        <w:t>心理衛生</w:t>
      </w:r>
      <w:r w:rsidRPr="007E5079">
        <w:rPr>
          <w:rFonts w:ascii="Times New Roman"/>
          <w:i/>
          <w:spacing w:val="-4"/>
          <w:sz w:val="28"/>
          <w:szCs w:val="28"/>
        </w:rPr>
        <w:t>、家庭教育</w:t>
      </w:r>
      <w:r w:rsidRPr="007E5079">
        <w:rPr>
          <w:rFonts w:ascii="Times New Roman"/>
          <w:i/>
          <w:sz w:val="28"/>
          <w:szCs w:val="28"/>
        </w:rPr>
        <w:t>的參與。有些縣市功能較好，可以</w:t>
      </w:r>
      <w:r w:rsidR="007752CB" w:rsidRPr="007E5079">
        <w:rPr>
          <w:rFonts w:ascii="Times New Roman"/>
          <w:i/>
          <w:sz w:val="28"/>
          <w:szCs w:val="28"/>
        </w:rPr>
        <w:t>整合</w:t>
      </w:r>
      <w:r w:rsidRPr="007E5079">
        <w:rPr>
          <w:rFonts w:ascii="Times New Roman"/>
          <w:i/>
          <w:sz w:val="28"/>
          <w:szCs w:val="28"/>
        </w:rPr>
        <w:t>體系，這與會議</w:t>
      </w:r>
      <w:r w:rsidR="007752CB" w:rsidRPr="007E5079">
        <w:rPr>
          <w:rFonts w:ascii="Times New Roman"/>
          <w:i/>
          <w:sz w:val="28"/>
          <w:szCs w:val="28"/>
        </w:rPr>
        <w:t>的主席</w:t>
      </w:r>
      <w:r w:rsidRPr="007E5079">
        <w:rPr>
          <w:rFonts w:ascii="Times New Roman"/>
          <w:i/>
          <w:sz w:val="28"/>
          <w:szCs w:val="28"/>
        </w:rPr>
        <w:t>層級及決策力有關，屏東</w:t>
      </w:r>
      <w:r w:rsidR="007752CB" w:rsidRPr="007E5079">
        <w:rPr>
          <w:rFonts w:ascii="Times New Roman"/>
          <w:i/>
          <w:sz w:val="28"/>
          <w:szCs w:val="28"/>
        </w:rPr>
        <w:t>縣的</w:t>
      </w:r>
      <w:r w:rsidRPr="007E5079">
        <w:rPr>
          <w:rFonts w:ascii="Times New Roman"/>
          <w:i/>
          <w:sz w:val="28"/>
          <w:szCs w:val="28"/>
        </w:rPr>
        <w:t>社安網會議是</w:t>
      </w:r>
      <w:r w:rsidR="007752CB" w:rsidRPr="007E5079">
        <w:rPr>
          <w:rFonts w:ascii="Times New Roman"/>
          <w:i/>
          <w:sz w:val="28"/>
          <w:szCs w:val="28"/>
        </w:rPr>
        <w:t>由</w:t>
      </w:r>
      <w:r w:rsidRPr="007E5079">
        <w:rPr>
          <w:rFonts w:ascii="Times New Roman"/>
          <w:i/>
          <w:sz w:val="28"/>
          <w:szCs w:val="28"/>
        </w:rPr>
        <w:t>副縣長主持，就非常清楚</w:t>
      </w:r>
      <w:r w:rsidR="007752CB" w:rsidRPr="007E5079">
        <w:rPr>
          <w:rFonts w:ascii="Times New Roman"/>
          <w:i/>
          <w:sz w:val="28"/>
          <w:szCs w:val="28"/>
        </w:rPr>
        <w:t>、</w:t>
      </w:r>
      <w:r w:rsidRPr="007E5079">
        <w:rPr>
          <w:rFonts w:ascii="Times New Roman"/>
          <w:i/>
          <w:sz w:val="28"/>
          <w:szCs w:val="28"/>
        </w:rPr>
        <w:t>有效率的要各網絡責任單位</w:t>
      </w:r>
      <w:r w:rsidR="007752CB" w:rsidRPr="007E5079">
        <w:rPr>
          <w:rFonts w:ascii="Times New Roman"/>
          <w:i/>
          <w:sz w:val="28"/>
          <w:szCs w:val="28"/>
        </w:rPr>
        <w:t>共同</w:t>
      </w:r>
      <w:r w:rsidRPr="007E5079">
        <w:rPr>
          <w:rFonts w:ascii="Times New Roman"/>
          <w:i/>
          <w:sz w:val="28"/>
          <w:szCs w:val="28"/>
        </w:rPr>
        <w:t>承擔執行，也有縣市是行禮如儀，流於形式。」</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76490736" w14:textId="77777777" w:rsidR="00355FA2" w:rsidRPr="007E5079" w:rsidRDefault="00355FA2" w:rsidP="007752CB">
      <w:pPr>
        <w:pStyle w:val="31"/>
        <w:kinsoku w:val="0"/>
        <w:spacing w:beforeLines="25" w:before="114"/>
        <w:ind w:left="1361" w:firstLine="600"/>
        <w:rPr>
          <w:rFonts w:ascii="Times New Roman"/>
          <w:b/>
          <w:i/>
          <w:sz w:val="28"/>
          <w:szCs w:val="28"/>
        </w:rPr>
      </w:pPr>
      <w:r w:rsidRPr="007E5079">
        <w:rPr>
          <w:rFonts w:ascii="Times New Roman"/>
          <w:i/>
          <w:sz w:val="28"/>
          <w:szCs w:val="28"/>
        </w:rPr>
        <w:t>「社安網跨網絡『共案合作』的機制還需要建立，目前只要個案指標上有福利需求，都倒給社政單位，這是社安網下一期計畫在指標上要修正的地方，讓社安網不是衛福部的社安網，而是教育輔導、勞政、精神衛生等各單位</w:t>
      </w:r>
      <w:r w:rsidRPr="007E5079">
        <w:rPr>
          <w:rFonts w:ascii="Times New Roman"/>
          <w:i/>
          <w:sz w:val="28"/>
          <w:szCs w:val="28"/>
        </w:rPr>
        <w:lastRenderedPageBreak/>
        <w:t>共同要做的社安網，有需求的都要進來，一、二、三各級預防的網絡合作策略是下一個挑戰，也是兒少和</w:t>
      </w:r>
      <w:r w:rsidR="007752CB" w:rsidRPr="007E5079">
        <w:rPr>
          <w:rFonts w:ascii="Times New Roman"/>
          <w:i/>
          <w:sz w:val="28"/>
          <w:szCs w:val="28"/>
        </w:rPr>
        <w:t>脆弱家庭</w:t>
      </w:r>
      <w:r w:rsidRPr="007E5079">
        <w:rPr>
          <w:rFonts w:ascii="Times New Roman"/>
          <w:i/>
          <w:sz w:val="28"/>
          <w:szCs w:val="28"/>
        </w:rPr>
        <w:t>服務的關鍵，跨網絡合作包含府內各單位、各處室及府外公私協力合作。」</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6AA6A2E4" w14:textId="77777777" w:rsidR="00355FA2" w:rsidRPr="007E5079" w:rsidRDefault="00355FA2" w:rsidP="007752CB">
      <w:pPr>
        <w:pStyle w:val="31"/>
        <w:kinsoku w:val="0"/>
        <w:spacing w:beforeLines="25" w:before="114"/>
        <w:ind w:left="1361" w:firstLine="600"/>
        <w:rPr>
          <w:rFonts w:ascii="Times New Roman"/>
          <w:i/>
          <w:sz w:val="28"/>
          <w:szCs w:val="28"/>
        </w:rPr>
      </w:pPr>
      <w:r w:rsidRPr="007E5079">
        <w:rPr>
          <w:rFonts w:ascii="Times New Roman"/>
          <w:i/>
          <w:sz w:val="28"/>
          <w:szCs w:val="28"/>
        </w:rPr>
        <w:t>「社安網整體網絡功能仍然被弱化，大家看到</w:t>
      </w:r>
      <w:r w:rsidR="007752CB" w:rsidRPr="007E5079">
        <w:rPr>
          <w:rFonts w:ascii="Times New Roman"/>
          <w:i/>
          <w:sz w:val="28"/>
          <w:szCs w:val="28"/>
        </w:rPr>
        <w:t>社安</w:t>
      </w:r>
      <w:r w:rsidRPr="007E5079">
        <w:rPr>
          <w:rFonts w:ascii="Times New Roman"/>
          <w:i/>
          <w:sz w:val="28"/>
          <w:szCs w:val="28"/>
        </w:rPr>
        <w:t>網，</w:t>
      </w:r>
      <w:r w:rsidRPr="007E5079">
        <w:rPr>
          <w:rFonts w:ascii="Times New Roman"/>
          <w:i/>
          <w:spacing w:val="4"/>
          <w:sz w:val="28"/>
          <w:szCs w:val="28"/>
        </w:rPr>
        <w:t>還是會覺得</w:t>
      </w:r>
      <w:r w:rsidR="007752CB" w:rsidRPr="007E5079">
        <w:rPr>
          <w:rFonts w:ascii="Times New Roman"/>
          <w:i/>
          <w:spacing w:val="4"/>
          <w:sz w:val="28"/>
          <w:szCs w:val="28"/>
        </w:rPr>
        <w:t>這是</w:t>
      </w:r>
      <w:r w:rsidRPr="007E5079">
        <w:rPr>
          <w:rFonts w:ascii="Times New Roman"/>
          <w:i/>
          <w:spacing w:val="4"/>
          <w:sz w:val="28"/>
          <w:szCs w:val="28"/>
        </w:rPr>
        <w:t>歸屬社政，變成社政孤立無援，沒有網</w:t>
      </w:r>
      <w:r w:rsidRPr="007E5079">
        <w:rPr>
          <w:rFonts w:ascii="Times New Roman"/>
          <w:i/>
          <w:spacing w:val="-4"/>
          <w:sz w:val="28"/>
          <w:szCs w:val="28"/>
        </w:rPr>
        <w:t>絡</w:t>
      </w:r>
      <w:r w:rsidR="007752CB" w:rsidRPr="007E5079">
        <w:rPr>
          <w:rFonts w:ascii="Times New Roman"/>
          <w:i/>
          <w:spacing w:val="-4"/>
          <w:sz w:val="28"/>
          <w:szCs w:val="28"/>
        </w:rPr>
        <w:t>的支援</w:t>
      </w:r>
      <w:r w:rsidRPr="007E5079">
        <w:rPr>
          <w:rFonts w:ascii="Times New Roman"/>
          <w:i/>
          <w:spacing w:val="-4"/>
          <w:sz w:val="28"/>
          <w:szCs w:val="28"/>
        </w:rPr>
        <w:t>，網絡</w:t>
      </w:r>
      <w:r w:rsidR="007752CB" w:rsidRPr="007E5079">
        <w:rPr>
          <w:rFonts w:ascii="Times New Roman"/>
          <w:i/>
          <w:spacing w:val="-4"/>
          <w:sz w:val="28"/>
          <w:szCs w:val="28"/>
        </w:rPr>
        <w:t>只</w:t>
      </w:r>
      <w:r w:rsidRPr="007E5079">
        <w:rPr>
          <w:rFonts w:ascii="Times New Roman"/>
          <w:i/>
          <w:spacing w:val="-4"/>
          <w:sz w:val="28"/>
          <w:szCs w:val="28"/>
        </w:rPr>
        <w:t>剩下通報</w:t>
      </w:r>
      <w:r w:rsidR="007752CB" w:rsidRPr="007E5079">
        <w:rPr>
          <w:rFonts w:ascii="Times New Roman"/>
          <w:i/>
          <w:spacing w:val="-4"/>
          <w:sz w:val="28"/>
          <w:szCs w:val="28"/>
        </w:rPr>
        <w:t>的功能</w:t>
      </w:r>
      <w:r w:rsidRPr="007E5079">
        <w:rPr>
          <w:rFonts w:ascii="Times New Roman"/>
          <w:i/>
          <w:spacing w:val="-4"/>
          <w:sz w:val="28"/>
          <w:szCs w:val="28"/>
        </w:rPr>
        <w:t>。其實網絡有很多功能</w:t>
      </w:r>
      <w:r w:rsidRPr="007E5079">
        <w:rPr>
          <w:rFonts w:ascii="Times New Roman"/>
          <w:i/>
          <w:sz w:val="28"/>
          <w:szCs w:val="28"/>
        </w:rPr>
        <w:t>，如學校</w:t>
      </w:r>
      <w:r w:rsidR="007752CB" w:rsidRPr="007E5079">
        <w:rPr>
          <w:rFonts w:ascii="Times New Roman"/>
          <w:i/>
          <w:sz w:val="28"/>
          <w:szCs w:val="28"/>
        </w:rPr>
        <w:t>在</w:t>
      </w:r>
      <w:r w:rsidRPr="007E5079">
        <w:rPr>
          <w:rFonts w:ascii="Times New Roman"/>
          <w:i/>
          <w:sz w:val="28"/>
          <w:szCs w:val="28"/>
        </w:rPr>
        <w:t>初期可以介入教育輔導</w:t>
      </w:r>
      <w:r w:rsidR="007752CB" w:rsidRPr="007E5079">
        <w:rPr>
          <w:rFonts w:ascii="Times New Roman"/>
          <w:i/>
          <w:sz w:val="28"/>
          <w:szCs w:val="28"/>
        </w:rPr>
        <w:t>，</w:t>
      </w:r>
      <w:r w:rsidRPr="007E5079">
        <w:rPr>
          <w:rFonts w:ascii="Times New Roman"/>
          <w:i/>
          <w:sz w:val="28"/>
          <w:szCs w:val="28"/>
        </w:rPr>
        <w:t>告訴孩子遇到不舒服的事情該怎麼做等，學校人力也很多。現在整體網絡功能被弱化，眼睛都盯著社工</w:t>
      </w:r>
      <w:r w:rsidR="007752CB" w:rsidRPr="007E5079">
        <w:rPr>
          <w:rFonts w:ascii="Times New Roman"/>
          <w:i/>
          <w:sz w:val="28"/>
          <w:szCs w:val="28"/>
        </w:rPr>
        <w:t>，</w:t>
      </w:r>
      <w:r w:rsidRPr="007E5079">
        <w:rPr>
          <w:rFonts w:ascii="Times New Roman"/>
          <w:i/>
          <w:sz w:val="28"/>
          <w:szCs w:val="28"/>
        </w:rPr>
        <w:t>覺得</w:t>
      </w:r>
      <w:r w:rsidR="008A25D0" w:rsidRPr="007E5079">
        <w:rPr>
          <w:rFonts w:ascii="Times New Roman"/>
          <w:i/>
          <w:sz w:val="28"/>
          <w:szCs w:val="28"/>
        </w:rPr>
        <w:t>實施社安網，人力也補了，</w:t>
      </w:r>
      <w:r w:rsidR="008A25D0" w:rsidRPr="007E5079">
        <w:rPr>
          <w:rFonts w:ascii="Times New Roman"/>
          <w:i/>
          <w:spacing w:val="4"/>
          <w:sz w:val="28"/>
          <w:szCs w:val="28"/>
        </w:rPr>
        <w:t>為什麼</w:t>
      </w:r>
      <w:r w:rsidRPr="007E5079">
        <w:rPr>
          <w:rFonts w:ascii="Times New Roman"/>
          <w:i/>
          <w:spacing w:val="4"/>
          <w:sz w:val="28"/>
          <w:szCs w:val="28"/>
        </w:rPr>
        <w:t>兒虐還會發生</w:t>
      </w:r>
      <w:r w:rsidR="008A25D0" w:rsidRPr="007E5079">
        <w:rPr>
          <w:rFonts w:ascii="Times New Roman"/>
          <w:i/>
          <w:spacing w:val="4"/>
          <w:sz w:val="28"/>
          <w:szCs w:val="28"/>
        </w:rPr>
        <w:t>？</w:t>
      </w:r>
      <w:r w:rsidRPr="007E5079">
        <w:rPr>
          <w:rFonts w:ascii="Times New Roman"/>
          <w:i/>
          <w:spacing w:val="4"/>
          <w:sz w:val="28"/>
          <w:szCs w:val="28"/>
        </w:rPr>
        <w:t>是否訓練不專業</w:t>
      </w:r>
      <w:r w:rsidR="008A25D0" w:rsidRPr="007E5079">
        <w:rPr>
          <w:rFonts w:ascii="Times New Roman"/>
          <w:i/>
          <w:spacing w:val="4"/>
          <w:sz w:val="28"/>
          <w:szCs w:val="28"/>
        </w:rPr>
        <w:t>？</w:t>
      </w:r>
      <w:r w:rsidRPr="007E5079">
        <w:rPr>
          <w:rFonts w:ascii="Times New Roman"/>
          <w:i/>
          <w:spacing w:val="4"/>
          <w:sz w:val="28"/>
          <w:szCs w:val="28"/>
        </w:rPr>
        <w:t>等質疑。從預</w:t>
      </w:r>
      <w:r w:rsidRPr="007E5079">
        <w:rPr>
          <w:rFonts w:ascii="Times New Roman"/>
          <w:i/>
          <w:spacing w:val="-6"/>
          <w:sz w:val="28"/>
          <w:szCs w:val="28"/>
        </w:rPr>
        <w:t>防端到</w:t>
      </w:r>
      <w:r w:rsidR="008A25D0" w:rsidRPr="007E5079">
        <w:rPr>
          <w:rFonts w:ascii="Times New Roman"/>
          <w:i/>
          <w:spacing w:val="-6"/>
          <w:sz w:val="28"/>
          <w:szCs w:val="28"/>
        </w:rPr>
        <w:t>補救</w:t>
      </w:r>
      <w:r w:rsidRPr="007E5079">
        <w:rPr>
          <w:rFonts w:ascii="Times New Roman"/>
          <w:i/>
          <w:spacing w:val="-6"/>
          <w:sz w:val="28"/>
          <w:szCs w:val="28"/>
        </w:rPr>
        <w:t>端，法醫、檢察官、醫師的合作，都非常重要</w:t>
      </w:r>
      <w:r w:rsidRPr="007E5079">
        <w:rPr>
          <w:rFonts w:ascii="Times New Roman"/>
          <w:i/>
          <w:sz w:val="28"/>
          <w:szCs w:val="28"/>
        </w:rPr>
        <w:t>。現今社會大眾對社安網好像覺得有事通報後</w:t>
      </w:r>
      <w:r w:rsidR="008A25D0" w:rsidRPr="007E5079">
        <w:rPr>
          <w:rFonts w:ascii="Times New Roman"/>
          <w:i/>
          <w:sz w:val="28"/>
          <w:szCs w:val="28"/>
        </w:rPr>
        <w:t>，</w:t>
      </w:r>
      <w:r w:rsidRPr="007E5079">
        <w:rPr>
          <w:rFonts w:ascii="Times New Roman"/>
          <w:i/>
          <w:sz w:val="28"/>
          <w:szCs w:val="28"/>
        </w:rPr>
        <w:t>就退場了</w:t>
      </w:r>
      <w:r w:rsidR="008A25D0" w:rsidRPr="007E5079">
        <w:rPr>
          <w:rFonts w:ascii="Times New Roman"/>
          <w:i/>
          <w:sz w:val="28"/>
          <w:szCs w:val="28"/>
        </w:rPr>
        <w:t>，</w:t>
      </w:r>
      <w:r w:rsidRPr="007E5079">
        <w:rPr>
          <w:rFonts w:ascii="Times New Roman"/>
          <w:i/>
          <w:sz w:val="28"/>
          <w:szCs w:val="28"/>
        </w:rPr>
        <w:t>所有人只剩下通報功能。</w:t>
      </w:r>
      <w:r w:rsidRPr="007E5079">
        <w:rPr>
          <w:rFonts w:ascii="Times New Roman"/>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i/>
          <w:sz w:val="28"/>
          <w:szCs w:val="28"/>
        </w:rPr>
        <w:t>)</w:t>
      </w:r>
    </w:p>
    <w:p w14:paraId="15C403D6" w14:textId="77777777" w:rsidR="00355FA2" w:rsidRPr="007E5079" w:rsidRDefault="00355FA2" w:rsidP="00355FA2">
      <w:pPr>
        <w:pStyle w:val="31"/>
        <w:spacing w:beforeLines="25" w:before="114"/>
        <w:ind w:left="1361" w:firstLine="600"/>
        <w:rPr>
          <w:rFonts w:ascii="Times New Roman"/>
          <w:i/>
          <w:sz w:val="28"/>
          <w:szCs w:val="28"/>
        </w:rPr>
      </w:pPr>
      <w:r w:rsidRPr="007E5079">
        <w:rPr>
          <w:rFonts w:ascii="Times New Roman"/>
          <w:i/>
          <w:sz w:val="28"/>
          <w:szCs w:val="28"/>
        </w:rPr>
        <w:t>「這是卸責性通報。」</w:t>
      </w:r>
      <w:r w:rsidRPr="007E5079">
        <w:rPr>
          <w:rFonts w:ascii="Times New Roman"/>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i/>
          <w:sz w:val="28"/>
          <w:szCs w:val="28"/>
        </w:rPr>
        <w:t>)</w:t>
      </w:r>
    </w:p>
    <w:p w14:paraId="1BD3D7A6" w14:textId="77777777" w:rsidR="00355FA2" w:rsidRPr="007E5079" w:rsidRDefault="00355FA2" w:rsidP="00355FA2">
      <w:pPr>
        <w:pStyle w:val="31"/>
        <w:ind w:left="1361" w:firstLine="600"/>
        <w:rPr>
          <w:rFonts w:ascii="Times New Roman"/>
          <w:i/>
          <w:sz w:val="28"/>
          <w:szCs w:val="28"/>
        </w:rPr>
      </w:pPr>
    </w:p>
    <w:p w14:paraId="2904C9E8" w14:textId="77777777" w:rsidR="00355FA2" w:rsidRPr="007E5079" w:rsidRDefault="00355FA2" w:rsidP="00355FA2">
      <w:pPr>
        <w:pStyle w:val="21"/>
        <w:spacing w:afterLines="50" w:after="228"/>
        <w:ind w:left="1020" w:firstLine="680"/>
        <w:rPr>
          <w:rFonts w:ascii="Times New Roman"/>
        </w:rPr>
      </w:pPr>
      <w:r w:rsidRPr="007E5079">
        <w:rPr>
          <w:rFonts w:ascii="Times New Roman"/>
        </w:rPr>
        <w:t>專家也指出，部分網絡會認為社安網的經費大量投注在增加社工的人力與薪資，社政單位自然就應該承擔起更大</w:t>
      </w:r>
      <w:r w:rsidR="008A25D0" w:rsidRPr="007E5079">
        <w:rPr>
          <w:rFonts w:ascii="Times New Roman"/>
        </w:rPr>
        <w:t>、更多</w:t>
      </w:r>
      <w:r w:rsidRPr="007E5079">
        <w:rPr>
          <w:rFonts w:ascii="Times New Roman"/>
        </w:rPr>
        <w:t>的責任，但實際上</w:t>
      </w:r>
      <w:r w:rsidR="008A25D0" w:rsidRPr="007E5079">
        <w:rPr>
          <w:rFonts w:ascii="Times New Roman"/>
        </w:rPr>
        <w:t>則不然，</w:t>
      </w:r>
      <w:r w:rsidRPr="007E5079">
        <w:rPr>
          <w:rFonts w:ascii="Times New Roman"/>
        </w:rPr>
        <w:t>社安網也投入了大量資源在強化網絡中的各體系：</w:t>
      </w:r>
    </w:p>
    <w:p w14:paraId="37C29183" w14:textId="77777777" w:rsidR="00355FA2" w:rsidRPr="007E5079" w:rsidRDefault="00355FA2" w:rsidP="00355FA2">
      <w:pPr>
        <w:pStyle w:val="31"/>
        <w:ind w:left="1361" w:firstLine="584"/>
        <w:rPr>
          <w:rFonts w:ascii="Times New Roman"/>
          <w:b/>
          <w:i/>
          <w:sz w:val="28"/>
          <w:szCs w:val="28"/>
        </w:rPr>
      </w:pPr>
      <w:r w:rsidRPr="007E5079">
        <w:rPr>
          <w:rFonts w:ascii="Times New Roman"/>
          <w:i/>
          <w:spacing w:val="-4"/>
          <w:sz w:val="28"/>
          <w:szCs w:val="28"/>
        </w:rPr>
        <w:t>「政府重視社工薪資，起薪也有保障，各地方政府社工</w:t>
      </w:r>
      <w:r w:rsidRPr="007E5079">
        <w:rPr>
          <w:rFonts w:ascii="Times New Roman"/>
          <w:i/>
          <w:sz w:val="28"/>
          <w:szCs w:val="28"/>
        </w:rPr>
        <w:t>人力龐大，各體系會認為社政人力</w:t>
      </w:r>
      <w:r w:rsidR="008A25D0" w:rsidRPr="007E5079">
        <w:rPr>
          <w:rFonts w:ascii="Times New Roman"/>
          <w:i/>
          <w:sz w:val="28"/>
          <w:szCs w:val="28"/>
        </w:rPr>
        <w:t>變</w:t>
      </w:r>
      <w:r w:rsidRPr="007E5079">
        <w:rPr>
          <w:rFonts w:ascii="Times New Roman"/>
          <w:i/>
          <w:sz w:val="28"/>
          <w:szCs w:val="28"/>
        </w:rPr>
        <w:t>多，</w:t>
      </w:r>
      <w:r w:rsidR="008A25D0" w:rsidRPr="007E5079">
        <w:rPr>
          <w:rFonts w:ascii="Times New Roman"/>
          <w:i/>
          <w:sz w:val="28"/>
          <w:szCs w:val="28"/>
        </w:rPr>
        <w:t>司法院</w:t>
      </w:r>
      <w:r w:rsidRPr="007E5079">
        <w:rPr>
          <w:rFonts w:ascii="Times New Roman"/>
          <w:i/>
          <w:sz w:val="28"/>
          <w:szCs w:val="28"/>
        </w:rPr>
        <w:t>少家廳也會覺得社安網大量</w:t>
      </w:r>
      <w:r w:rsidR="008A25D0" w:rsidRPr="007E5079">
        <w:rPr>
          <w:rFonts w:ascii="Times New Roman"/>
          <w:i/>
          <w:sz w:val="28"/>
          <w:szCs w:val="28"/>
        </w:rPr>
        <w:t>的</w:t>
      </w:r>
      <w:r w:rsidRPr="007E5079">
        <w:rPr>
          <w:rFonts w:ascii="Times New Roman"/>
          <w:i/>
          <w:sz w:val="28"/>
          <w:szCs w:val="28"/>
        </w:rPr>
        <w:t>人力都進入社政，就讓社政來做，但社安網其實也大量補進人力</w:t>
      </w:r>
      <w:r w:rsidR="008A25D0" w:rsidRPr="007E5079">
        <w:rPr>
          <w:rFonts w:ascii="Times New Roman"/>
          <w:i/>
          <w:sz w:val="28"/>
          <w:szCs w:val="28"/>
        </w:rPr>
        <w:t>到</w:t>
      </w:r>
      <w:r w:rsidRPr="007E5079">
        <w:rPr>
          <w:rFonts w:ascii="Times New Roman"/>
          <w:i/>
          <w:sz w:val="28"/>
          <w:szCs w:val="28"/>
        </w:rPr>
        <w:t>衛政和教育系統。」</w:t>
      </w:r>
      <w:r w:rsidRPr="007E5079">
        <w:rPr>
          <w:rFonts w:ascii="Times New Roman"/>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3E552C53" w14:textId="77777777" w:rsidR="00355FA2" w:rsidRPr="007E5079" w:rsidRDefault="00355FA2" w:rsidP="00954968">
      <w:pPr>
        <w:pStyle w:val="31"/>
        <w:kinsoku w:val="0"/>
        <w:spacing w:beforeLines="25" w:before="114"/>
        <w:ind w:left="1361" w:firstLine="576"/>
        <w:rPr>
          <w:rFonts w:ascii="Times New Roman"/>
          <w:b/>
          <w:i/>
          <w:sz w:val="28"/>
          <w:szCs w:val="28"/>
        </w:rPr>
      </w:pPr>
      <w:r w:rsidRPr="007E5079">
        <w:rPr>
          <w:rFonts w:ascii="Times New Roman"/>
          <w:i/>
          <w:spacing w:val="-6"/>
          <w:sz w:val="28"/>
          <w:szCs w:val="28"/>
        </w:rPr>
        <w:t>「在社安網，我們撒了很多資源，但實際上社政、警政、</w:t>
      </w:r>
      <w:r w:rsidRPr="007E5079">
        <w:rPr>
          <w:rFonts w:ascii="Times New Roman"/>
          <w:i/>
          <w:sz w:val="28"/>
          <w:szCs w:val="28"/>
        </w:rPr>
        <w:t>衛政、勞政還是各做各的，即使有共案，彼此也不一定合</w:t>
      </w:r>
      <w:r w:rsidRPr="007E5079">
        <w:rPr>
          <w:rFonts w:ascii="Times New Roman"/>
          <w:i/>
          <w:spacing w:val="-6"/>
          <w:sz w:val="28"/>
          <w:szCs w:val="28"/>
        </w:rPr>
        <w:t>作，孩子不知道自己被那些單位服務，網絡沒有織在一起</w:t>
      </w:r>
      <w:r w:rsidRPr="007E5079">
        <w:rPr>
          <w:rFonts w:ascii="Times New Roman"/>
          <w:i/>
          <w:sz w:val="28"/>
          <w:szCs w:val="28"/>
        </w:rPr>
        <w:t>，每個單位接觸孩子時，都像是問筆錄，不停重複問</w:t>
      </w:r>
      <w:r w:rsidR="008A25D0" w:rsidRPr="007E5079">
        <w:rPr>
          <w:rFonts w:ascii="Times New Roman"/>
          <w:i/>
          <w:sz w:val="28"/>
          <w:szCs w:val="28"/>
        </w:rPr>
        <w:t>同樣</w:t>
      </w:r>
      <w:r w:rsidR="008A25D0" w:rsidRPr="007E5079">
        <w:rPr>
          <w:rFonts w:ascii="Times New Roman"/>
          <w:i/>
          <w:sz w:val="28"/>
          <w:szCs w:val="28"/>
        </w:rPr>
        <w:lastRenderedPageBreak/>
        <w:t>的</w:t>
      </w:r>
      <w:r w:rsidR="008A25D0" w:rsidRPr="007E5079">
        <w:rPr>
          <w:rFonts w:ascii="Times New Roman"/>
          <w:i/>
          <w:spacing w:val="-4"/>
          <w:sz w:val="28"/>
          <w:szCs w:val="28"/>
        </w:rPr>
        <w:t>問題</w:t>
      </w:r>
      <w:r w:rsidRPr="007E5079">
        <w:rPr>
          <w:rFonts w:ascii="Times New Roman"/>
          <w:i/>
          <w:spacing w:val="-4"/>
          <w:sz w:val="28"/>
          <w:szCs w:val="28"/>
        </w:rPr>
        <w:t>。我們民間在第一線，有時想找政府體系中的人討論</w:t>
      </w:r>
      <w:r w:rsidRPr="007E5079">
        <w:rPr>
          <w:rFonts w:ascii="Times New Roman"/>
          <w:i/>
          <w:sz w:val="28"/>
          <w:szCs w:val="28"/>
        </w:rPr>
        <w:t>，</w:t>
      </w:r>
      <w:r w:rsidR="008A25D0" w:rsidRPr="007E5079">
        <w:rPr>
          <w:rFonts w:ascii="Times New Roman"/>
          <w:i/>
          <w:spacing w:val="2"/>
          <w:sz w:val="28"/>
          <w:szCs w:val="28"/>
        </w:rPr>
        <w:t>但</w:t>
      </w:r>
      <w:r w:rsidRPr="007E5079">
        <w:rPr>
          <w:rFonts w:ascii="Times New Roman"/>
          <w:i/>
          <w:spacing w:val="2"/>
          <w:sz w:val="28"/>
          <w:szCs w:val="28"/>
        </w:rPr>
        <w:t>問孩子也不知道服務自己的是誰，我們服務時找不到蛛絲</w:t>
      </w:r>
      <w:r w:rsidRPr="007E5079">
        <w:rPr>
          <w:rFonts w:ascii="Times New Roman"/>
          <w:i/>
          <w:sz w:val="28"/>
          <w:szCs w:val="28"/>
        </w:rPr>
        <w:t>馬跡，必須重頭開始，也很挫敗，若很多資源</w:t>
      </w:r>
      <w:r w:rsidR="008A25D0" w:rsidRPr="007E5079">
        <w:rPr>
          <w:rFonts w:ascii="Times New Roman"/>
          <w:i/>
          <w:sz w:val="28"/>
          <w:szCs w:val="28"/>
        </w:rPr>
        <w:t>都</w:t>
      </w:r>
      <w:r w:rsidRPr="007E5079">
        <w:rPr>
          <w:rFonts w:ascii="Times New Roman"/>
          <w:i/>
          <w:sz w:val="28"/>
          <w:szCs w:val="28"/>
        </w:rPr>
        <w:t>結合在</w:t>
      </w:r>
      <w:r w:rsidRPr="007E5079">
        <w:rPr>
          <w:rFonts w:ascii="Times New Roman"/>
          <w:i/>
          <w:spacing w:val="-6"/>
          <w:sz w:val="28"/>
          <w:szCs w:val="28"/>
        </w:rPr>
        <w:t>一起，或許可以織成一個綿密的網，但實際上</w:t>
      </w:r>
      <w:r w:rsidR="008A25D0" w:rsidRPr="007E5079">
        <w:rPr>
          <w:rFonts w:ascii="Times New Roman"/>
          <w:i/>
          <w:spacing w:val="-6"/>
          <w:sz w:val="28"/>
          <w:szCs w:val="28"/>
        </w:rPr>
        <w:t>並</w:t>
      </w:r>
      <w:r w:rsidRPr="007E5079">
        <w:rPr>
          <w:rFonts w:ascii="Times New Roman"/>
          <w:i/>
          <w:spacing w:val="-6"/>
          <w:sz w:val="28"/>
          <w:szCs w:val="28"/>
        </w:rPr>
        <w:t>沒有看到</w:t>
      </w:r>
      <w:r w:rsidR="008A25D0" w:rsidRPr="007E5079">
        <w:rPr>
          <w:rFonts w:ascii="Times New Roman"/>
          <w:i/>
          <w:sz w:val="28"/>
          <w:szCs w:val="28"/>
        </w:rPr>
        <w:t>這個</w:t>
      </w:r>
      <w:r w:rsidRPr="007E5079">
        <w:rPr>
          <w:rFonts w:ascii="Times New Roman"/>
          <w:i/>
          <w:sz w:val="28"/>
          <w:szCs w:val="28"/>
        </w:rPr>
        <w:t>網。」</w:t>
      </w:r>
      <w:r w:rsidRPr="007E5079">
        <w:rPr>
          <w:rFonts w:ascii="Times New Roman"/>
          <w:b/>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64924EE8" w14:textId="77777777" w:rsidR="00145B75" w:rsidRPr="007E5079" w:rsidRDefault="00145B75" w:rsidP="00954968">
      <w:pPr>
        <w:pStyle w:val="31"/>
        <w:kinsoku w:val="0"/>
        <w:spacing w:beforeLines="25" w:before="114"/>
        <w:ind w:left="1361" w:firstLine="600"/>
        <w:rPr>
          <w:rFonts w:ascii="Times New Roman"/>
          <w:b/>
          <w:i/>
          <w:sz w:val="28"/>
          <w:szCs w:val="28"/>
        </w:rPr>
      </w:pPr>
      <w:r w:rsidRPr="007E5079">
        <w:rPr>
          <w:rFonts w:ascii="Times New Roman"/>
          <w:i/>
          <w:sz w:val="28"/>
          <w:szCs w:val="28"/>
        </w:rPr>
        <w:t>「因服務案件類型多元、服務對象範圍廣、涉及事件複雜，亟需有效的跨部門合作，但各專業領域各有專精及職責，需耗時溝通協調，以達成一致性的服務目標，尚需建</w:t>
      </w:r>
      <w:r w:rsidRPr="007E5079">
        <w:rPr>
          <w:rFonts w:ascii="Times New Roman"/>
          <w:i/>
          <w:spacing w:val="4"/>
          <w:sz w:val="28"/>
          <w:szCs w:val="28"/>
        </w:rPr>
        <w:t>立跨部門橫向互動的良好合作經驗，並且對社安網的運作</w:t>
      </w:r>
      <w:r w:rsidRPr="007E5079">
        <w:rPr>
          <w:rFonts w:ascii="Times New Roman"/>
          <w:i/>
          <w:sz w:val="28"/>
          <w:szCs w:val="28"/>
        </w:rPr>
        <w:t>達成一致性的共識。」</w:t>
      </w:r>
      <w:r w:rsidRPr="007E5079">
        <w:rPr>
          <w:rFonts w:ascii="Times New Roman"/>
          <w:b/>
          <w:i/>
          <w:sz w:val="28"/>
          <w:szCs w:val="28"/>
        </w:rPr>
        <w:t>(</w:t>
      </w:r>
      <w:r w:rsidRPr="007E5079">
        <w:rPr>
          <w:rFonts w:ascii="Times New Roman"/>
          <w:b/>
          <w:i/>
          <w:sz w:val="28"/>
          <w:szCs w:val="28"/>
        </w:rPr>
        <w:t>高雄市政府</w:t>
      </w:r>
      <w:r w:rsidRPr="007E5079">
        <w:rPr>
          <w:rFonts w:ascii="Times New Roman"/>
          <w:b/>
          <w:i/>
          <w:sz w:val="28"/>
          <w:szCs w:val="28"/>
        </w:rPr>
        <w:t>)</w:t>
      </w:r>
    </w:p>
    <w:p w14:paraId="5BEA038E" w14:textId="77777777" w:rsidR="00954968" w:rsidRPr="007E5079" w:rsidRDefault="00954968" w:rsidP="00954968">
      <w:pPr>
        <w:pStyle w:val="31"/>
        <w:kinsoku w:val="0"/>
        <w:spacing w:beforeLines="25" w:before="114"/>
        <w:ind w:left="1361" w:firstLine="601"/>
        <w:rPr>
          <w:rFonts w:ascii="Times New Roman"/>
          <w:b/>
          <w:i/>
          <w:sz w:val="28"/>
          <w:szCs w:val="28"/>
        </w:rPr>
      </w:pPr>
    </w:p>
    <w:p w14:paraId="3B97404B" w14:textId="77777777" w:rsidR="00355FA2" w:rsidRPr="007E5079" w:rsidRDefault="00355FA2" w:rsidP="00EA2623">
      <w:pPr>
        <w:pStyle w:val="21"/>
        <w:kinsoku w:val="0"/>
        <w:spacing w:afterLines="25" w:after="114"/>
        <w:ind w:left="1020" w:firstLine="664"/>
        <w:rPr>
          <w:rFonts w:ascii="Times New Roman"/>
          <w:shd w:val="clear" w:color="auto" w:fill="FFFFFF"/>
        </w:rPr>
      </w:pPr>
      <w:r w:rsidRPr="007E5079">
        <w:rPr>
          <w:rFonts w:ascii="Times New Roman"/>
          <w:spacing w:val="-4"/>
          <w:shd w:val="clear" w:color="auto" w:fill="FFFFFF"/>
        </w:rPr>
        <w:t>在社安網第二期計畫中，各</w:t>
      </w:r>
      <w:r w:rsidR="008A25D0" w:rsidRPr="007E5079">
        <w:rPr>
          <w:rFonts w:ascii="Times New Roman"/>
          <w:spacing w:val="-4"/>
          <w:shd w:val="clear" w:color="auto" w:fill="FFFFFF"/>
        </w:rPr>
        <w:t>服務體系</w:t>
      </w:r>
      <w:r w:rsidRPr="007E5079">
        <w:rPr>
          <w:rFonts w:ascii="Times New Roman"/>
          <w:spacing w:val="-4"/>
          <w:shd w:val="clear" w:color="auto" w:fill="FFFFFF"/>
        </w:rPr>
        <w:t>預計也</w:t>
      </w:r>
      <w:r w:rsidR="008A25D0" w:rsidRPr="007E5079">
        <w:rPr>
          <w:rFonts w:ascii="Times New Roman"/>
          <w:spacing w:val="-4"/>
          <w:shd w:val="clear" w:color="auto" w:fill="FFFFFF"/>
        </w:rPr>
        <w:t>會</w:t>
      </w:r>
      <w:r w:rsidRPr="007E5079">
        <w:rPr>
          <w:rFonts w:ascii="Times New Roman"/>
          <w:spacing w:val="-4"/>
          <w:shd w:val="clear" w:color="auto" w:fill="FFFFFF"/>
        </w:rPr>
        <w:t>加入</w:t>
      </w:r>
      <w:r w:rsidRPr="007E5079">
        <w:rPr>
          <w:rFonts w:ascii="Times New Roman"/>
          <w:shd w:val="clear" w:color="auto" w:fill="FFFFFF"/>
        </w:rPr>
        <w:t>社工人力，除了原本社政與民間非營利組織公私協力的共案合作</w:t>
      </w:r>
      <w:r w:rsidR="008A25D0" w:rsidRPr="007E5079">
        <w:rPr>
          <w:rFonts w:ascii="Times New Roman"/>
          <w:shd w:val="clear" w:color="auto" w:fill="FFFFFF"/>
        </w:rPr>
        <w:t>之外，</w:t>
      </w:r>
      <w:r w:rsidRPr="007E5079">
        <w:rPr>
          <w:rFonts w:ascii="Times New Roman"/>
          <w:shd w:val="clear" w:color="auto" w:fill="FFFFFF"/>
        </w:rPr>
        <w:t>也會有跨網絡不同社工的共案合作，</w:t>
      </w:r>
      <w:r w:rsidR="008A25D0" w:rsidRPr="007E5079">
        <w:rPr>
          <w:rFonts w:ascii="Times New Roman"/>
          <w:shd w:val="clear" w:color="auto" w:fill="FFFFFF"/>
        </w:rPr>
        <w:t>可能讓</w:t>
      </w:r>
      <w:r w:rsidRPr="007E5079">
        <w:rPr>
          <w:rFonts w:ascii="Times New Roman"/>
          <w:shd w:val="clear" w:color="auto" w:fill="FFFFFF"/>
        </w:rPr>
        <w:t>一個家庭同時</w:t>
      </w:r>
      <w:r w:rsidR="008A25D0" w:rsidRPr="007E5079">
        <w:rPr>
          <w:rFonts w:ascii="Times New Roman"/>
          <w:shd w:val="clear" w:color="auto" w:fill="FFFFFF"/>
        </w:rPr>
        <w:t>接受</w:t>
      </w:r>
      <w:r w:rsidRPr="007E5079">
        <w:rPr>
          <w:rFonts w:ascii="Times New Roman"/>
          <w:shd w:val="clear" w:color="auto" w:fill="FFFFFF"/>
        </w:rPr>
        <w:t>多位社工共同服務，針對這個現象，專家也提出反思：</w:t>
      </w:r>
    </w:p>
    <w:p w14:paraId="348A51B1" w14:textId="77777777" w:rsidR="00355FA2" w:rsidRPr="007E5079" w:rsidRDefault="00355FA2" w:rsidP="008A25D0">
      <w:pPr>
        <w:pStyle w:val="31"/>
        <w:kinsoku w:val="0"/>
        <w:spacing w:beforeLines="25" w:before="114"/>
        <w:ind w:leftChars="406" w:left="1381" w:firstLine="600"/>
        <w:rPr>
          <w:rFonts w:ascii="Times New Roman"/>
          <w:b/>
          <w:i/>
          <w:sz w:val="28"/>
          <w:szCs w:val="28"/>
        </w:rPr>
      </w:pPr>
      <w:r w:rsidRPr="007E5079">
        <w:rPr>
          <w:rFonts w:ascii="Times New Roman"/>
          <w:i/>
          <w:sz w:val="28"/>
          <w:szCs w:val="28"/>
        </w:rPr>
        <w:t>「</w:t>
      </w:r>
      <w:r w:rsidR="008A25D0" w:rsidRPr="007E5079">
        <w:rPr>
          <w:rFonts w:ascii="Times New Roman"/>
          <w:i/>
          <w:sz w:val="28"/>
          <w:szCs w:val="28"/>
        </w:rPr>
        <w:t>社安網實施後，</w:t>
      </w:r>
      <w:r w:rsidRPr="007E5079">
        <w:rPr>
          <w:rFonts w:ascii="Times New Roman"/>
          <w:i/>
          <w:sz w:val="28"/>
          <w:szCs w:val="28"/>
        </w:rPr>
        <w:t>社工</w:t>
      </w:r>
      <w:r w:rsidR="008A25D0" w:rsidRPr="007E5079">
        <w:rPr>
          <w:rFonts w:ascii="Times New Roman"/>
          <w:i/>
          <w:sz w:val="28"/>
          <w:szCs w:val="28"/>
        </w:rPr>
        <w:t>被</w:t>
      </w:r>
      <w:r w:rsidRPr="007E5079">
        <w:rPr>
          <w:rFonts w:ascii="Times New Roman"/>
          <w:i/>
          <w:sz w:val="28"/>
          <w:szCs w:val="28"/>
        </w:rPr>
        <w:t>大量使用，可能會造成一個家庭有多位社工提供服務，但</w:t>
      </w:r>
      <w:r w:rsidR="008A25D0" w:rsidRPr="007E5079">
        <w:rPr>
          <w:rFonts w:ascii="Times New Roman"/>
          <w:i/>
          <w:sz w:val="28"/>
          <w:szCs w:val="28"/>
        </w:rPr>
        <w:t>每位社工</w:t>
      </w:r>
      <w:r w:rsidRPr="007E5079">
        <w:rPr>
          <w:rFonts w:ascii="Times New Roman"/>
          <w:i/>
          <w:sz w:val="28"/>
          <w:szCs w:val="28"/>
        </w:rPr>
        <w:t>提供的服務</w:t>
      </w:r>
      <w:r w:rsidR="008A25D0" w:rsidRPr="007E5079">
        <w:rPr>
          <w:rFonts w:ascii="Times New Roman"/>
          <w:i/>
          <w:sz w:val="28"/>
          <w:szCs w:val="28"/>
        </w:rPr>
        <w:t>內容</w:t>
      </w:r>
      <w:r w:rsidRPr="007E5079">
        <w:rPr>
          <w:rFonts w:ascii="Times New Roman"/>
          <w:i/>
          <w:sz w:val="28"/>
          <w:szCs w:val="28"/>
        </w:rPr>
        <w:t>及使用的工作方法</w:t>
      </w:r>
      <w:r w:rsidR="008A25D0" w:rsidRPr="007E5079">
        <w:rPr>
          <w:rFonts w:ascii="Times New Roman"/>
          <w:i/>
          <w:sz w:val="28"/>
          <w:szCs w:val="28"/>
        </w:rPr>
        <w:t>，</w:t>
      </w:r>
      <w:r w:rsidRPr="007E5079">
        <w:rPr>
          <w:rFonts w:ascii="Times New Roman"/>
          <w:i/>
          <w:sz w:val="28"/>
          <w:szCs w:val="28"/>
        </w:rPr>
        <w:t>卻重複性極高，缺乏特殊服務，</w:t>
      </w:r>
      <w:r w:rsidR="008A25D0" w:rsidRPr="007E5079">
        <w:rPr>
          <w:rFonts w:ascii="Times New Roman"/>
          <w:i/>
          <w:sz w:val="28"/>
          <w:szCs w:val="28"/>
        </w:rPr>
        <w:t>在這樣的體系下，</w:t>
      </w:r>
      <w:r w:rsidRPr="007E5079">
        <w:rPr>
          <w:rFonts w:ascii="Times New Roman"/>
          <w:i/>
          <w:sz w:val="28"/>
          <w:szCs w:val="28"/>
        </w:rPr>
        <w:t>個案若有特殊需求，不一定能得到幫助。」</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396CC1FA" w14:textId="77777777" w:rsidR="00355FA2" w:rsidRPr="007E5079" w:rsidRDefault="00355FA2" w:rsidP="00355FA2">
      <w:pPr>
        <w:pStyle w:val="af8"/>
        <w:ind w:left="680"/>
        <w:rPr>
          <w:rFonts w:ascii="Times New Roman"/>
        </w:rPr>
      </w:pPr>
    </w:p>
    <w:p w14:paraId="1C5A6306" w14:textId="77777777" w:rsidR="00355FA2" w:rsidRPr="007E5079" w:rsidRDefault="00355FA2" w:rsidP="008A25D0">
      <w:pPr>
        <w:pStyle w:val="2"/>
        <w:numPr>
          <w:ilvl w:val="1"/>
          <w:numId w:val="1"/>
        </w:numPr>
        <w:kinsoku w:val="0"/>
        <w:ind w:left="1020" w:hanging="680"/>
        <w:rPr>
          <w:rFonts w:ascii="Times New Roman" w:hAnsi="Times New Roman"/>
          <w:b/>
        </w:rPr>
      </w:pPr>
      <w:bookmarkStart w:id="6537" w:name="_Toc90303669"/>
      <w:r w:rsidRPr="007E5079">
        <w:rPr>
          <w:rFonts w:ascii="Times New Roman" w:hAnsi="Times New Roman"/>
          <w:b/>
        </w:rPr>
        <w:t>經費、社工人力、督導制度、專業服務品質</w:t>
      </w:r>
      <w:r w:rsidR="001A3BDA" w:rsidRPr="007E5079">
        <w:rPr>
          <w:rFonts w:ascii="Times New Roman" w:hAnsi="Times New Roman"/>
          <w:b/>
        </w:rPr>
        <w:t>，</w:t>
      </w:r>
      <w:r w:rsidRPr="007E5079">
        <w:rPr>
          <w:rFonts w:ascii="Times New Roman" w:hAnsi="Times New Roman"/>
          <w:b/>
        </w:rPr>
        <w:t>仍需</w:t>
      </w:r>
      <w:r w:rsidR="008A25D0" w:rsidRPr="007E5079">
        <w:rPr>
          <w:rFonts w:ascii="Times New Roman" w:hAnsi="Times New Roman"/>
          <w:b/>
        </w:rPr>
        <w:t>要</w:t>
      </w:r>
      <w:r w:rsidRPr="007E5079">
        <w:rPr>
          <w:rFonts w:ascii="Times New Roman" w:hAnsi="Times New Roman"/>
          <w:b/>
        </w:rPr>
        <w:t>資源投入</w:t>
      </w:r>
      <w:r w:rsidR="008A25D0" w:rsidRPr="007E5079">
        <w:rPr>
          <w:rFonts w:ascii="Times New Roman" w:hAnsi="Times New Roman"/>
          <w:b/>
        </w:rPr>
        <w:t>與</w:t>
      </w:r>
      <w:r w:rsidRPr="007E5079">
        <w:rPr>
          <w:rFonts w:ascii="Times New Roman" w:hAnsi="Times New Roman"/>
          <w:b/>
        </w:rPr>
        <w:t>重視</w:t>
      </w:r>
      <w:bookmarkEnd w:id="6537"/>
    </w:p>
    <w:p w14:paraId="5295906E" w14:textId="77777777" w:rsidR="00355FA2" w:rsidRPr="007E5079" w:rsidRDefault="00355FA2" w:rsidP="00D64EE1">
      <w:pPr>
        <w:pStyle w:val="3"/>
        <w:numPr>
          <w:ilvl w:val="2"/>
          <w:numId w:val="1"/>
        </w:numPr>
        <w:kinsoku w:val="0"/>
        <w:rPr>
          <w:rFonts w:ascii="Times New Roman" w:hAnsi="Times New Roman"/>
        </w:rPr>
      </w:pPr>
      <w:bookmarkStart w:id="6538" w:name="_Toc84513866"/>
      <w:bookmarkStart w:id="6539" w:name="_Toc85020420"/>
      <w:bookmarkStart w:id="6540" w:name="_Toc85448918"/>
      <w:bookmarkStart w:id="6541" w:name="_Toc86417697"/>
      <w:bookmarkStart w:id="6542" w:name="_Toc86844183"/>
      <w:bookmarkStart w:id="6543" w:name="_Toc86928930"/>
      <w:bookmarkStart w:id="6544" w:name="_Toc89241671"/>
      <w:bookmarkStart w:id="6545" w:name="_Toc90303670"/>
      <w:r w:rsidRPr="007E5079">
        <w:rPr>
          <w:rFonts w:ascii="Times New Roman" w:hAnsi="Times New Roman"/>
        </w:rPr>
        <w:t>專家學者及實務工作者提出經費</w:t>
      </w:r>
      <w:r w:rsidR="008A25D0" w:rsidRPr="007E5079">
        <w:rPr>
          <w:rFonts w:ascii="Times New Roman" w:hAnsi="Times New Roman"/>
        </w:rPr>
        <w:t>投入</w:t>
      </w:r>
      <w:r w:rsidRPr="007E5079">
        <w:rPr>
          <w:rFonts w:ascii="Times New Roman" w:hAnsi="Times New Roman"/>
        </w:rPr>
        <w:t>及社工人力仍然不足</w:t>
      </w:r>
      <w:r w:rsidR="008A25D0" w:rsidRPr="007E5079">
        <w:rPr>
          <w:rFonts w:ascii="Times New Roman" w:hAnsi="Times New Roman"/>
        </w:rPr>
        <w:t>、</w:t>
      </w:r>
      <w:r w:rsidRPr="007E5079">
        <w:rPr>
          <w:rFonts w:ascii="Times New Roman" w:hAnsi="Times New Roman"/>
        </w:rPr>
        <w:t>一線社工</w:t>
      </w:r>
      <w:r w:rsidR="008A25D0" w:rsidRPr="007E5079">
        <w:rPr>
          <w:rFonts w:ascii="Times New Roman" w:hAnsi="Times New Roman"/>
        </w:rPr>
        <w:t>的</w:t>
      </w:r>
      <w:r w:rsidRPr="007E5079">
        <w:rPr>
          <w:rFonts w:ascii="Times New Roman" w:hAnsi="Times New Roman"/>
        </w:rPr>
        <w:t>負擔</w:t>
      </w:r>
      <w:r w:rsidR="008A25D0" w:rsidRPr="007E5079">
        <w:rPr>
          <w:rFonts w:ascii="Times New Roman" w:hAnsi="Times New Roman"/>
        </w:rPr>
        <w:t>沉重</w:t>
      </w:r>
      <w:r w:rsidRPr="007E5079">
        <w:rPr>
          <w:rFonts w:ascii="Times New Roman" w:hAnsi="Times New Roman"/>
        </w:rPr>
        <w:t>、中央政策規劃與地方執行落差</w:t>
      </w:r>
      <w:r w:rsidR="008A25D0" w:rsidRPr="007E5079">
        <w:rPr>
          <w:rFonts w:ascii="Times New Roman" w:hAnsi="Times New Roman"/>
        </w:rPr>
        <w:t>等</w:t>
      </w:r>
      <w:r w:rsidRPr="007E5079">
        <w:rPr>
          <w:rFonts w:ascii="Times New Roman" w:hAnsi="Times New Roman"/>
        </w:rPr>
        <w:t>問題：</w:t>
      </w:r>
      <w:bookmarkEnd w:id="6538"/>
      <w:bookmarkEnd w:id="6539"/>
      <w:bookmarkEnd w:id="6540"/>
      <w:bookmarkEnd w:id="6541"/>
      <w:bookmarkEnd w:id="6542"/>
      <w:bookmarkEnd w:id="6543"/>
      <w:bookmarkEnd w:id="6544"/>
      <w:bookmarkEnd w:id="6545"/>
    </w:p>
    <w:p w14:paraId="4ED2AF17" w14:textId="77777777" w:rsidR="00355FA2" w:rsidRPr="007E5079" w:rsidRDefault="00355FA2" w:rsidP="008A25D0">
      <w:pPr>
        <w:pStyle w:val="42"/>
        <w:kinsoku w:val="0"/>
        <w:spacing w:beforeLines="25" w:before="114"/>
        <w:ind w:left="1701" w:firstLine="600"/>
        <w:rPr>
          <w:rFonts w:ascii="Times New Roman"/>
          <w:i/>
          <w:sz w:val="28"/>
          <w:szCs w:val="28"/>
        </w:rPr>
      </w:pPr>
      <w:r w:rsidRPr="007E5079">
        <w:rPr>
          <w:rFonts w:ascii="Times New Roman"/>
          <w:i/>
          <w:sz w:val="28"/>
          <w:szCs w:val="28"/>
        </w:rPr>
        <w:t>「兒少保護雖有相當經費投入，但考察</w:t>
      </w:r>
      <w:r w:rsidR="007F4077" w:rsidRPr="007E5079">
        <w:rPr>
          <w:rFonts w:ascii="Times New Roman"/>
          <w:i/>
          <w:sz w:val="28"/>
          <w:szCs w:val="28"/>
        </w:rPr>
        <w:t>了</w:t>
      </w:r>
      <w:r w:rsidRPr="007E5079">
        <w:rPr>
          <w:rFonts w:ascii="Times New Roman"/>
          <w:i/>
          <w:sz w:val="28"/>
          <w:szCs w:val="28"/>
        </w:rPr>
        <w:t>美西、日本之後，先不論現在</w:t>
      </w:r>
      <w:r w:rsidR="007F4077" w:rsidRPr="007E5079">
        <w:rPr>
          <w:rFonts w:ascii="Times New Roman"/>
          <w:i/>
          <w:sz w:val="28"/>
          <w:szCs w:val="28"/>
        </w:rPr>
        <w:t>的</w:t>
      </w:r>
      <w:r w:rsidRPr="007E5079">
        <w:rPr>
          <w:rFonts w:ascii="Times New Roman"/>
          <w:i/>
          <w:sz w:val="28"/>
          <w:szCs w:val="28"/>
        </w:rPr>
        <w:t>錢有沒有用在刀口上，對照要達</w:t>
      </w:r>
      <w:r w:rsidRPr="007E5079">
        <w:rPr>
          <w:rFonts w:ascii="Times New Roman"/>
          <w:i/>
          <w:sz w:val="28"/>
          <w:szCs w:val="28"/>
        </w:rPr>
        <w:lastRenderedPageBreak/>
        <w:t>成的目標，目前投入的經費仍是太少。每一道關卡，</w:t>
      </w:r>
      <w:r w:rsidR="007F4077" w:rsidRPr="007E5079">
        <w:rPr>
          <w:rFonts w:ascii="Times New Roman"/>
          <w:i/>
          <w:sz w:val="28"/>
          <w:szCs w:val="28"/>
        </w:rPr>
        <w:t>都</w:t>
      </w:r>
      <w:r w:rsidRPr="007E5079">
        <w:rPr>
          <w:rFonts w:ascii="Times New Roman"/>
          <w:i/>
          <w:sz w:val="28"/>
          <w:szCs w:val="28"/>
        </w:rPr>
        <w:t>還需要投入資源。」</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0393EB1D" w14:textId="77777777" w:rsidR="00355FA2" w:rsidRPr="007E5079" w:rsidRDefault="00355FA2" w:rsidP="00D64EE1">
      <w:pPr>
        <w:pStyle w:val="42"/>
        <w:kinsoku w:val="0"/>
        <w:spacing w:beforeLines="25" w:before="114"/>
        <w:ind w:left="1701" w:firstLine="600"/>
        <w:rPr>
          <w:rFonts w:ascii="Times New Roman"/>
          <w:i/>
          <w:sz w:val="28"/>
          <w:szCs w:val="28"/>
        </w:rPr>
      </w:pPr>
      <w:r w:rsidRPr="007E5079">
        <w:rPr>
          <w:rFonts w:ascii="Times New Roman"/>
          <w:i/>
          <w:sz w:val="28"/>
          <w:szCs w:val="28"/>
        </w:rPr>
        <w:t>「社安網目前經費、人力仍不足，所以投入資源</w:t>
      </w:r>
      <w:r w:rsidR="007F4077" w:rsidRPr="007E5079">
        <w:rPr>
          <w:rFonts w:ascii="Times New Roman"/>
          <w:i/>
          <w:sz w:val="28"/>
          <w:szCs w:val="28"/>
        </w:rPr>
        <w:t>會</w:t>
      </w:r>
      <w:r w:rsidRPr="007E5079">
        <w:rPr>
          <w:rFonts w:ascii="Times New Roman"/>
          <w:i/>
          <w:sz w:val="28"/>
          <w:szCs w:val="28"/>
        </w:rPr>
        <w:t>被整體稀釋。」</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5CAF5E46" w14:textId="77777777" w:rsidR="00355FA2" w:rsidRPr="007E5079" w:rsidRDefault="00355FA2" w:rsidP="00D64EE1">
      <w:pPr>
        <w:pStyle w:val="42"/>
        <w:kinsoku w:val="0"/>
        <w:spacing w:beforeLines="25" w:before="114"/>
        <w:ind w:left="1701" w:firstLine="600"/>
        <w:rPr>
          <w:rFonts w:ascii="Times New Roman"/>
          <w:b/>
          <w:i/>
          <w:sz w:val="28"/>
          <w:szCs w:val="28"/>
        </w:rPr>
      </w:pPr>
      <w:r w:rsidRPr="007E5079">
        <w:rPr>
          <w:rFonts w:ascii="Times New Roman"/>
          <w:i/>
          <w:sz w:val="28"/>
          <w:szCs w:val="28"/>
        </w:rPr>
        <w:t>「社會福利政策</w:t>
      </w:r>
      <w:r w:rsidR="007F4077" w:rsidRPr="007E5079">
        <w:rPr>
          <w:rFonts w:ascii="Times New Roman"/>
          <w:i/>
          <w:sz w:val="28"/>
          <w:szCs w:val="28"/>
        </w:rPr>
        <w:t>是</w:t>
      </w:r>
      <w:r w:rsidRPr="007E5079">
        <w:rPr>
          <w:rFonts w:ascii="Times New Roman"/>
          <w:i/>
          <w:sz w:val="28"/>
          <w:szCs w:val="28"/>
        </w:rPr>
        <w:t>中央規畫、地方執行，中央不一定知道地方的人力、經費、實務狀態是否能</w:t>
      </w:r>
      <w:r w:rsidR="007F4077" w:rsidRPr="007E5079">
        <w:rPr>
          <w:rFonts w:ascii="Times New Roman"/>
          <w:i/>
          <w:sz w:val="28"/>
          <w:szCs w:val="28"/>
        </w:rPr>
        <w:t>夠</w:t>
      </w:r>
      <w:r w:rsidRPr="007E5079">
        <w:rPr>
          <w:rFonts w:ascii="Times New Roman"/>
          <w:i/>
          <w:sz w:val="28"/>
          <w:szCs w:val="28"/>
        </w:rPr>
        <w:t>執行。」</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4EC079BF" w14:textId="77777777" w:rsidR="00355FA2" w:rsidRPr="007E5079" w:rsidRDefault="00355FA2" w:rsidP="007F4077">
      <w:pPr>
        <w:pStyle w:val="42"/>
        <w:kinsoku w:val="0"/>
        <w:spacing w:beforeLines="25" w:before="114"/>
        <w:ind w:left="1701" w:firstLine="600"/>
        <w:rPr>
          <w:rFonts w:ascii="Times New Roman"/>
          <w:b/>
          <w:i/>
          <w:sz w:val="28"/>
          <w:szCs w:val="28"/>
        </w:rPr>
      </w:pPr>
      <w:r w:rsidRPr="007E5079">
        <w:rPr>
          <w:rFonts w:ascii="Times New Roman"/>
          <w:i/>
          <w:sz w:val="28"/>
          <w:szCs w:val="28"/>
        </w:rPr>
        <w:t>「社安網</w:t>
      </w:r>
      <w:r w:rsidRPr="007E5079">
        <w:rPr>
          <w:rFonts w:ascii="Times New Roman"/>
          <w:i/>
          <w:sz w:val="28"/>
          <w:szCs w:val="28"/>
        </w:rPr>
        <w:t>107</w:t>
      </w:r>
      <w:r w:rsidRPr="007E5079">
        <w:rPr>
          <w:rFonts w:ascii="Times New Roman"/>
          <w:i/>
          <w:sz w:val="28"/>
          <w:szCs w:val="28"/>
        </w:rPr>
        <w:t>年開始到現在才進行不到</w:t>
      </w:r>
      <w:r w:rsidRPr="007E5079">
        <w:rPr>
          <w:rFonts w:ascii="Times New Roman"/>
          <w:i/>
          <w:sz w:val="28"/>
          <w:szCs w:val="28"/>
        </w:rPr>
        <w:t>3</w:t>
      </w:r>
      <w:r w:rsidRPr="007E5079">
        <w:rPr>
          <w:rFonts w:ascii="Times New Roman"/>
          <w:i/>
          <w:sz w:val="28"/>
          <w:szCs w:val="28"/>
        </w:rPr>
        <w:t>年，需要</w:t>
      </w:r>
      <w:r w:rsidRPr="007E5079">
        <w:rPr>
          <w:rFonts w:ascii="Times New Roman"/>
          <w:i/>
          <w:sz w:val="28"/>
          <w:szCs w:val="28"/>
        </w:rPr>
        <w:t>3-5</w:t>
      </w:r>
      <w:r w:rsidRPr="007E5079">
        <w:rPr>
          <w:rFonts w:ascii="Times New Roman"/>
          <w:i/>
          <w:sz w:val="28"/>
          <w:szCs w:val="28"/>
        </w:rPr>
        <w:t>年資源投入</w:t>
      </w:r>
      <w:r w:rsidR="007F4077" w:rsidRPr="007E5079">
        <w:rPr>
          <w:rFonts w:ascii="Times New Roman"/>
          <w:i/>
          <w:sz w:val="28"/>
          <w:szCs w:val="28"/>
        </w:rPr>
        <w:t>，</w:t>
      </w:r>
      <w:r w:rsidRPr="007E5079">
        <w:rPr>
          <w:rFonts w:ascii="Times New Roman"/>
          <w:i/>
          <w:sz w:val="28"/>
          <w:szCs w:val="28"/>
        </w:rPr>
        <w:t>再看成效，目前很難下定論，是滾動式修正過程。在脆弱家庭</w:t>
      </w:r>
      <w:r w:rsidR="007F4077" w:rsidRPr="007E5079">
        <w:rPr>
          <w:rFonts w:ascii="Times New Roman"/>
          <w:i/>
          <w:sz w:val="28"/>
          <w:szCs w:val="28"/>
        </w:rPr>
        <w:t>部分</w:t>
      </w:r>
      <w:r w:rsidRPr="007E5079">
        <w:rPr>
          <w:rFonts w:ascii="Times New Roman"/>
          <w:i/>
          <w:sz w:val="28"/>
          <w:szCs w:val="28"/>
        </w:rPr>
        <w:t>，目標全國</w:t>
      </w:r>
      <w:r w:rsidR="007F4077" w:rsidRPr="007E5079">
        <w:rPr>
          <w:rFonts w:ascii="Times New Roman"/>
          <w:i/>
          <w:sz w:val="28"/>
          <w:szCs w:val="28"/>
        </w:rPr>
        <w:t>預計設立</w:t>
      </w:r>
      <w:r w:rsidRPr="007E5079">
        <w:rPr>
          <w:rFonts w:ascii="Times New Roman"/>
          <w:i/>
          <w:sz w:val="28"/>
          <w:szCs w:val="28"/>
        </w:rPr>
        <w:t>154</w:t>
      </w:r>
      <w:r w:rsidRPr="007E5079">
        <w:rPr>
          <w:rFonts w:ascii="Times New Roman"/>
          <w:i/>
          <w:sz w:val="28"/>
          <w:szCs w:val="28"/>
        </w:rPr>
        <w:t>家社福中心，</w:t>
      </w:r>
      <w:r w:rsidR="007F4077" w:rsidRPr="007E5079">
        <w:rPr>
          <w:rFonts w:ascii="Times New Roman"/>
          <w:i/>
          <w:sz w:val="28"/>
          <w:szCs w:val="28"/>
        </w:rPr>
        <w:t>配置</w:t>
      </w:r>
      <w:r w:rsidRPr="007E5079">
        <w:rPr>
          <w:rFonts w:ascii="Times New Roman"/>
          <w:i/>
          <w:sz w:val="28"/>
          <w:szCs w:val="28"/>
        </w:rPr>
        <w:t>145</w:t>
      </w:r>
      <w:r w:rsidR="007F4077" w:rsidRPr="007E5079">
        <w:rPr>
          <w:rFonts w:ascii="Times New Roman"/>
          <w:i/>
          <w:sz w:val="28"/>
          <w:szCs w:val="28"/>
        </w:rPr>
        <w:t>位</w:t>
      </w:r>
      <w:r w:rsidRPr="007E5079">
        <w:rPr>
          <w:rFonts w:ascii="Times New Roman"/>
          <w:i/>
          <w:sz w:val="28"/>
          <w:szCs w:val="28"/>
        </w:rPr>
        <w:t>督導、</w:t>
      </w:r>
      <w:r w:rsidRPr="007E5079">
        <w:rPr>
          <w:rFonts w:ascii="Times New Roman"/>
          <w:i/>
          <w:sz w:val="28"/>
          <w:szCs w:val="28"/>
        </w:rPr>
        <w:t>1</w:t>
      </w:r>
      <w:r w:rsidR="007F4077" w:rsidRPr="007E5079">
        <w:rPr>
          <w:rFonts w:ascii="Times New Roman"/>
          <w:i/>
          <w:sz w:val="28"/>
          <w:szCs w:val="28"/>
        </w:rPr>
        <w:t>,</w:t>
      </w:r>
      <w:r w:rsidRPr="007E5079">
        <w:rPr>
          <w:rFonts w:ascii="Times New Roman"/>
          <w:i/>
          <w:sz w:val="28"/>
          <w:szCs w:val="28"/>
        </w:rPr>
        <w:t>009</w:t>
      </w:r>
      <w:r w:rsidR="007F4077" w:rsidRPr="007E5079">
        <w:rPr>
          <w:rFonts w:ascii="Times New Roman"/>
          <w:i/>
          <w:sz w:val="28"/>
          <w:szCs w:val="28"/>
        </w:rPr>
        <w:t>位</w:t>
      </w:r>
      <w:r w:rsidRPr="007E5079">
        <w:rPr>
          <w:rFonts w:ascii="Times New Roman"/>
          <w:i/>
          <w:sz w:val="28"/>
          <w:szCs w:val="28"/>
        </w:rPr>
        <w:t>的社工，到</w:t>
      </w:r>
      <w:r w:rsidR="007F4077" w:rsidRPr="007E5079">
        <w:rPr>
          <w:rFonts w:ascii="Times New Roman"/>
          <w:i/>
          <w:sz w:val="28"/>
          <w:szCs w:val="28"/>
        </w:rPr>
        <w:t>109</w:t>
      </w:r>
      <w:r w:rsidRPr="007E5079">
        <w:rPr>
          <w:rFonts w:ascii="Times New Roman"/>
          <w:i/>
          <w:sz w:val="28"/>
          <w:szCs w:val="28"/>
        </w:rPr>
        <w:t>年第</w:t>
      </w:r>
      <w:r w:rsidRPr="007E5079">
        <w:rPr>
          <w:rFonts w:ascii="Times New Roman"/>
          <w:i/>
          <w:sz w:val="28"/>
          <w:szCs w:val="28"/>
        </w:rPr>
        <w:t>2</w:t>
      </w:r>
      <w:r w:rsidRPr="007E5079">
        <w:rPr>
          <w:rFonts w:ascii="Times New Roman"/>
          <w:i/>
          <w:sz w:val="28"/>
          <w:szCs w:val="28"/>
        </w:rPr>
        <w:t>季，聘了</w:t>
      </w:r>
      <w:r w:rsidRPr="007E5079">
        <w:rPr>
          <w:rFonts w:ascii="Times New Roman"/>
          <w:i/>
          <w:sz w:val="28"/>
          <w:szCs w:val="28"/>
        </w:rPr>
        <w:t>730</w:t>
      </w:r>
      <w:r w:rsidRPr="007E5079">
        <w:rPr>
          <w:rFonts w:ascii="Times New Roman"/>
          <w:i/>
          <w:sz w:val="28"/>
          <w:szCs w:val="28"/>
        </w:rPr>
        <w:t>多位社工、</w:t>
      </w:r>
      <w:r w:rsidR="007F4077" w:rsidRPr="007E5079">
        <w:rPr>
          <w:rFonts w:ascii="Times New Roman"/>
          <w:i/>
          <w:sz w:val="28"/>
          <w:szCs w:val="28"/>
        </w:rPr>
        <w:t>設立完成</w:t>
      </w:r>
      <w:r w:rsidRPr="007E5079">
        <w:rPr>
          <w:rFonts w:ascii="Times New Roman"/>
          <w:i/>
          <w:sz w:val="28"/>
          <w:szCs w:val="28"/>
        </w:rPr>
        <w:t>136</w:t>
      </w:r>
      <w:r w:rsidRPr="007E5079">
        <w:rPr>
          <w:rFonts w:ascii="Times New Roman"/>
          <w:i/>
          <w:sz w:val="28"/>
          <w:szCs w:val="28"/>
        </w:rPr>
        <w:t>家社福中心，案量大概</w:t>
      </w:r>
      <w:r w:rsidR="007F4077" w:rsidRPr="007E5079">
        <w:rPr>
          <w:rFonts w:ascii="Times New Roman"/>
          <w:i/>
          <w:sz w:val="28"/>
          <w:szCs w:val="28"/>
        </w:rPr>
        <w:t>有</w:t>
      </w:r>
      <w:r w:rsidRPr="007E5079">
        <w:rPr>
          <w:rFonts w:ascii="Times New Roman"/>
          <w:i/>
          <w:sz w:val="28"/>
          <w:szCs w:val="28"/>
        </w:rPr>
        <w:t>39</w:t>
      </w:r>
      <w:r w:rsidR="007F4077" w:rsidRPr="007E5079">
        <w:rPr>
          <w:rFonts w:ascii="Times New Roman"/>
          <w:i/>
          <w:sz w:val="28"/>
          <w:szCs w:val="28"/>
        </w:rPr>
        <w:t>,</w:t>
      </w:r>
      <w:r w:rsidRPr="007E5079">
        <w:rPr>
          <w:rFonts w:ascii="Times New Roman"/>
          <w:i/>
          <w:sz w:val="28"/>
          <w:szCs w:val="28"/>
        </w:rPr>
        <w:t>000</w:t>
      </w:r>
      <w:r w:rsidRPr="007E5079">
        <w:rPr>
          <w:rFonts w:ascii="Times New Roman"/>
          <w:i/>
          <w:sz w:val="28"/>
          <w:szCs w:val="28"/>
        </w:rPr>
        <w:t>多筆，</w:t>
      </w:r>
      <w:r w:rsidR="007F4077" w:rsidRPr="007E5079">
        <w:rPr>
          <w:rFonts w:ascii="Times New Roman"/>
          <w:i/>
          <w:sz w:val="28"/>
          <w:szCs w:val="28"/>
        </w:rPr>
        <w:t>1</w:t>
      </w:r>
      <w:r w:rsidRPr="007E5079">
        <w:rPr>
          <w:rFonts w:ascii="Times New Roman"/>
          <w:i/>
          <w:sz w:val="28"/>
          <w:szCs w:val="28"/>
        </w:rPr>
        <w:t>個人</w:t>
      </w:r>
      <w:r w:rsidR="007F4077" w:rsidRPr="007E5079">
        <w:rPr>
          <w:rFonts w:ascii="Times New Roman"/>
          <w:i/>
          <w:sz w:val="28"/>
          <w:szCs w:val="28"/>
        </w:rPr>
        <w:t>負荷</w:t>
      </w:r>
      <w:r w:rsidRPr="007E5079">
        <w:rPr>
          <w:rFonts w:ascii="Times New Roman"/>
          <w:i/>
          <w:sz w:val="28"/>
          <w:szCs w:val="28"/>
        </w:rPr>
        <w:t>約</w:t>
      </w:r>
      <w:r w:rsidRPr="007E5079">
        <w:rPr>
          <w:rFonts w:ascii="Times New Roman"/>
          <w:i/>
          <w:sz w:val="28"/>
          <w:szCs w:val="28"/>
        </w:rPr>
        <w:t>50</w:t>
      </w:r>
      <w:r w:rsidRPr="007E5079">
        <w:rPr>
          <w:rFonts w:ascii="Times New Roman"/>
          <w:i/>
          <w:sz w:val="28"/>
          <w:szCs w:val="28"/>
        </w:rPr>
        <w:t>案，若以</w:t>
      </w:r>
      <w:r w:rsidRPr="007E5079">
        <w:rPr>
          <w:rFonts w:ascii="Times New Roman"/>
          <w:i/>
          <w:sz w:val="28"/>
          <w:szCs w:val="28"/>
        </w:rPr>
        <w:t>2</w:t>
      </w:r>
      <w:r w:rsidRPr="007E5079">
        <w:rPr>
          <w:rFonts w:ascii="Times New Roman"/>
          <w:i/>
          <w:sz w:val="28"/>
          <w:szCs w:val="28"/>
        </w:rPr>
        <w:t>級案件來看，其實負擔有點大，還需要補齊</w:t>
      </w:r>
      <w:r w:rsidR="007F4077" w:rsidRPr="007E5079">
        <w:rPr>
          <w:rFonts w:ascii="Times New Roman"/>
          <w:i/>
          <w:sz w:val="28"/>
          <w:szCs w:val="28"/>
        </w:rPr>
        <w:t>人力</w:t>
      </w:r>
      <w:r w:rsidRPr="007E5079">
        <w:rPr>
          <w:rFonts w:ascii="Times New Roman"/>
          <w:i/>
          <w:sz w:val="28"/>
          <w:szCs w:val="28"/>
        </w:rPr>
        <w:t>，但這</w:t>
      </w:r>
      <w:r w:rsidR="007F4077" w:rsidRPr="007E5079">
        <w:rPr>
          <w:rFonts w:ascii="Times New Roman"/>
          <w:i/>
          <w:sz w:val="28"/>
          <w:szCs w:val="28"/>
        </w:rPr>
        <w:t>與</w:t>
      </w:r>
      <w:r w:rsidRPr="007E5079">
        <w:rPr>
          <w:rFonts w:ascii="Times New Roman"/>
          <w:i/>
          <w:sz w:val="28"/>
          <w:szCs w:val="28"/>
        </w:rPr>
        <w:t>整個勞動市場有關係，是</w:t>
      </w:r>
      <w:r w:rsidR="00415478" w:rsidRPr="007E5079">
        <w:rPr>
          <w:rFonts w:ascii="Times New Roman"/>
          <w:i/>
          <w:sz w:val="28"/>
          <w:szCs w:val="28"/>
        </w:rPr>
        <w:t>不</w:t>
      </w:r>
      <w:r w:rsidR="007F4077" w:rsidRPr="007E5079">
        <w:rPr>
          <w:rFonts w:ascii="Times New Roman"/>
          <w:i/>
          <w:sz w:val="28"/>
          <w:szCs w:val="28"/>
        </w:rPr>
        <w:t>患</w:t>
      </w:r>
      <w:r w:rsidRPr="007E5079">
        <w:rPr>
          <w:rFonts w:ascii="Times New Roman"/>
          <w:i/>
          <w:sz w:val="28"/>
          <w:szCs w:val="28"/>
        </w:rPr>
        <w:t>窮而</w:t>
      </w:r>
      <w:r w:rsidR="007F4077" w:rsidRPr="007E5079">
        <w:rPr>
          <w:rFonts w:ascii="Times New Roman"/>
          <w:i/>
          <w:sz w:val="28"/>
          <w:szCs w:val="28"/>
        </w:rPr>
        <w:t>患</w:t>
      </w:r>
      <w:r w:rsidRPr="007E5079">
        <w:rPr>
          <w:rFonts w:ascii="Times New Roman"/>
          <w:i/>
          <w:sz w:val="28"/>
          <w:szCs w:val="28"/>
        </w:rPr>
        <w:t>不均。」</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490B77D1" w14:textId="77777777" w:rsidR="00355FA2" w:rsidRPr="007E5079" w:rsidRDefault="00355FA2" w:rsidP="00415478">
      <w:pPr>
        <w:pStyle w:val="42"/>
        <w:kinsoku w:val="0"/>
        <w:spacing w:beforeLines="25" w:before="114"/>
        <w:ind w:left="1701" w:firstLine="600"/>
        <w:rPr>
          <w:rFonts w:ascii="Times New Roman"/>
          <w:b/>
          <w:i/>
          <w:sz w:val="28"/>
          <w:szCs w:val="28"/>
        </w:rPr>
      </w:pPr>
      <w:r w:rsidRPr="007E5079">
        <w:rPr>
          <w:rFonts w:ascii="Times New Roman"/>
          <w:i/>
          <w:sz w:val="28"/>
          <w:szCs w:val="28"/>
        </w:rPr>
        <w:t>「現在是員額夠</w:t>
      </w:r>
      <w:r w:rsidR="00415478" w:rsidRPr="007E5079">
        <w:rPr>
          <w:rFonts w:ascii="Times New Roman"/>
          <w:i/>
          <w:sz w:val="28"/>
          <w:szCs w:val="28"/>
        </w:rPr>
        <w:t>，</w:t>
      </w:r>
      <w:r w:rsidRPr="007E5079">
        <w:rPr>
          <w:rFonts w:ascii="Times New Roman"/>
          <w:i/>
          <w:sz w:val="28"/>
          <w:szCs w:val="28"/>
        </w:rPr>
        <w:t>但募不到人，危機和保護社工</w:t>
      </w:r>
      <w:r w:rsidR="00415478" w:rsidRPr="007E5079">
        <w:rPr>
          <w:rFonts w:ascii="Times New Roman"/>
          <w:i/>
          <w:sz w:val="28"/>
          <w:szCs w:val="28"/>
        </w:rPr>
        <w:t>的</w:t>
      </w:r>
      <w:r w:rsidRPr="007E5079">
        <w:rPr>
          <w:rFonts w:ascii="Times New Roman"/>
          <w:i/>
          <w:sz w:val="28"/>
          <w:szCs w:val="28"/>
        </w:rPr>
        <w:t>薪水較高，但社福中心脆弱家庭是和一般社工一致，起薪</w:t>
      </w:r>
      <w:r w:rsidRPr="007E5079">
        <w:rPr>
          <w:rFonts w:ascii="Times New Roman"/>
          <w:i/>
          <w:spacing w:val="-4"/>
          <w:sz w:val="28"/>
          <w:szCs w:val="28"/>
        </w:rPr>
        <w:t>和風險加給</w:t>
      </w:r>
      <w:r w:rsidRPr="007E5079">
        <w:rPr>
          <w:rFonts w:ascii="Times New Roman"/>
          <w:i/>
          <w:spacing w:val="-4"/>
          <w:sz w:val="28"/>
          <w:szCs w:val="28"/>
        </w:rPr>
        <w:t>(</w:t>
      </w:r>
      <w:r w:rsidRPr="007E5079">
        <w:rPr>
          <w:rFonts w:ascii="Times New Roman"/>
          <w:i/>
          <w:spacing w:val="-4"/>
          <w:sz w:val="28"/>
          <w:szCs w:val="28"/>
        </w:rPr>
        <w:t>和保護性社工相比</w:t>
      </w:r>
      <w:r w:rsidRPr="007E5079">
        <w:rPr>
          <w:rFonts w:ascii="Times New Roman"/>
          <w:i/>
          <w:spacing w:val="-4"/>
          <w:sz w:val="28"/>
          <w:szCs w:val="28"/>
        </w:rPr>
        <w:t>)</w:t>
      </w:r>
      <w:r w:rsidRPr="007E5079">
        <w:rPr>
          <w:rFonts w:ascii="Times New Roman"/>
          <w:i/>
          <w:spacing w:val="-4"/>
          <w:sz w:val="28"/>
          <w:szCs w:val="28"/>
        </w:rPr>
        <w:t>有差距，即使薪水提高</w:t>
      </w:r>
      <w:r w:rsidRPr="007E5079">
        <w:rPr>
          <w:rFonts w:ascii="Times New Roman"/>
          <w:i/>
          <w:sz w:val="28"/>
          <w:szCs w:val="28"/>
        </w:rPr>
        <w:t>，有些還是寧願去當學校</w:t>
      </w:r>
      <w:r w:rsidR="00415478" w:rsidRPr="007E5079">
        <w:rPr>
          <w:rFonts w:ascii="Times New Roman"/>
          <w:i/>
          <w:sz w:val="28"/>
          <w:szCs w:val="28"/>
        </w:rPr>
        <w:t>的</w:t>
      </w:r>
      <w:r w:rsidRPr="007E5079">
        <w:rPr>
          <w:rFonts w:ascii="Times New Roman"/>
          <w:i/>
          <w:sz w:val="28"/>
          <w:szCs w:val="28"/>
        </w:rPr>
        <w:t>社工</w:t>
      </w:r>
      <w:r w:rsidR="00415478" w:rsidRPr="007E5079">
        <w:rPr>
          <w:rFonts w:ascii="Times New Roman"/>
          <w:i/>
          <w:sz w:val="28"/>
          <w:szCs w:val="28"/>
        </w:rPr>
        <w:t>或</w:t>
      </w:r>
      <w:r w:rsidRPr="007E5079">
        <w:rPr>
          <w:rFonts w:ascii="Times New Roman"/>
          <w:i/>
          <w:sz w:val="28"/>
          <w:szCs w:val="28"/>
        </w:rPr>
        <w:t>長照居家服務</w:t>
      </w:r>
      <w:r w:rsidR="00415478" w:rsidRPr="007E5079">
        <w:rPr>
          <w:rFonts w:ascii="Times New Roman"/>
          <w:i/>
          <w:sz w:val="28"/>
          <w:szCs w:val="28"/>
        </w:rPr>
        <w:t>的</w:t>
      </w:r>
      <w:r w:rsidRPr="007E5079">
        <w:rPr>
          <w:rFonts w:ascii="Times New Roman"/>
          <w:i/>
          <w:sz w:val="28"/>
          <w:szCs w:val="28"/>
        </w:rPr>
        <w:t>督導，薪水也是</w:t>
      </w:r>
      <w:r w:rsidRPr="007E5079">
        <w:rPr>
          <w:rFonts w:ascii="Times New Roman"/>
          <w:i/>
          <w:sz w:val="28"/>
          <w:szCs w:val="28"/>
        </w:rPr>
        <w:t>3</w:t>
      </w:r>
      <w:r w:rsidRPr="007E5079">
        <w:rPr>
          <w:rFonts w:ascii="Times New Roman"/>
          <w:i/>
          <w:sz w:val="28"/>
          <w:szCs w:val="28"/>
        </w:rPr>
        <w:t>萬</w:t>
      </w:r>
      <w:r w:rsidRPr="007E5079">
        <w:rPr>
          <w:rFonts w:ascii="Times New Roman"/>
          <w:i/>
          <w:sz w:val="28"/>
          <w:szCs w:val="28"/>
        </w:rPr>
        <w:t>7</w:t>
      </w:r>
      <w:r w:rsidR="00415478" w:rsidRPr="007E5079">
        <w:rPr>
          <w:rFonts w:ascii="Times New Roman"/>
          <w:i/>
          <w:sz w:val="28"/>
          <w:szCs w:val="28"/>
        </w:rPr>
        <w:t>，</w:t>
      </w:r>
      <w:r w:rsidRPr="007E5079">
        <w:rPr>
          <w:rFonts w:ascii="Times New Roman"/>
          <w:i/>
          <w:sz w:val="28"/>
          <w:szCs w:val="28"/>
        </w:rPr>
        <w:t>或喊到</w:t>
      </w:r>
      <w:r w:rsidRPr="007E5079">
        <w:rPr>
          <w:rFonts w:ascii="Times New Roman"/>
          <w:i/>
          <w:sz w:val="28"/>
          <w:szCs w:val="28"/>
        </w:rPr>
        <w:t>4</w:t>
      </w:r>
      <w:r w:rsidRPr="007E5079">
        <w:rPr>
          <w:rFonts w:ascii="Times New Roman"/>
          <w:i/>
          <w:sz w:val="28"/>
          <w:szCs w:val="28"/>
        </w:rPr>
        <w:t>萬。」</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58006830" w14:textId="77777777" w:rsidR="00355FA2" w:rsidRPr="007E5079" w:rsidRDefault="00355FA2" w:rsidP="00D64EE1">
      <w:pPr>
        <w:pStyle w:val="42"/>
        <w:kinsoku w:val="0"/>
        <w:spacing w:beforeLines="25" w:before="114"/>
        <w:ind w:left="1701" w:firstLine="601"/>
        <w:rPr>
          <w:rFonts w:ascii="Times New Roman"/>
          <w:b/>
          <w:i/>
          <w:sz w:val="28"/>
          <w:szCs w:val="28"/>
        </w:rPr>
      </w:pPr>
    </w:p>
    <w:p w14:paraId="22A9DC6B" w14:textId="77777777" w:rsidR="00355FA2" w:rsidRPr="007E5079" w:rsidRDefault="00355FA2" w:rsidP="00D64EE1">
      <w:pPr>
        <w:pStyle w:val="3"/>
        <w:numPr>
          <w:ilvl w:val="2"/>
          <w:numId w:val="1"/>
        </w:numPr>
        <w:kinsoku w:val="0"/>
        <w:rPr>
          <w:rFonts w:ascii="Times New Roman" w:hAnsi="Times New Roman"/>
          <w:i/>
          <w:sz w:val="28"/>
          <w:szCs w:val="28"/>
        </w:rPr>
      </w:pPr>
      <w:bookmarkStart w:id="6546" w:name="_Toc84513867"/>
      <w:bookmarkStart w:id="6547" w:name="_Toc85020421"/>
      <w:bookmarkStart w:id="6548" w:name="_Toc85448919"/>
      <w:bookmarkStart w:id="6549" w:name="_Toc86417698"/>
      <w:bookmarkStart w:id="6550" w:name="_Toc86844184"/>
      <w:bookmarkStart w:id="6551" w:name="_Toc86928931"/>
      <w:bookmarkStart w:id="6552" w:name="_Toc89241672"/>
      <w:bookmarkStart w:id="6553" w:name="_Toc90303671"/>
      <w:r w:rsidRPr="007E5079">
        <w:rPr>
          <w:rFonts w:ascii="Times New Roman" w:hAnsi="Times New Roman"/>
        </w:rPr>
        <w:t>在社會工作的執行上，社工支持與督導系統是協助社工工作重要的一環，特別是在面對複雜兒童及少年議題上，更需要督導系統去支持社工進行適切的判斷與操作，專家及實務工作者提出督導系統的重要性及現行督導支持不足的困境：</w:t>
      </w:r>
      <w:bookmarkEnd w:id="6546"/>
      <w:bookmarkEnd w:id="6547"/>
      <w:bookmarkEnd w:id="6548"/>
      <w:bookmarkEnd w:id="6549"/>
      <w:bookmarkEnd w:id="6550"/>
      <w:bookmarkEnd w:id="6551"/>
      <w:bookmarkEnd w:id="6552"/>
      <w:bookmarkEnd w:id="6553"/>
    </w:p>
    <w:p w14:paraId="6979CCAF" w14:textId="77777777" w:rsidR="00355FA2" w:rsidRPr="007E5079" w:rsidRDefault="00355FA2" w:rsidP="00D64EE1">
      <w:pPr>
        <w:pStyle w:val="42"/>
        <w:kinsoku w:val="0"/>
        <w:spacing w:beforeLines="25" w:before="114"/>
        <w:ind w:left="1701" w:firstLine="600"/>
        <w:rPr>
          <w:rFonts w:ascii="Times New Roman"/>
          <w:i/>
          <w:sz w:val="28"/>
          <w:szCs w:val="28"/>
        </w:rPr>
      </w:pPr>
      <w:r w:rsidRPr="007E5079">
        <w:rPr>
          <w:rFonts w:ascii="Times New Roman"/>
          <w:i/>
          <w:sz w:val="28"/>
          <w:szCs w:val="28"/>
        </w:rPr>
        <w:t>「社安網目前</w:t>
      </w:r>
      <w:r w:rsidRPr="007E5079">
        <w:rPr>
          <w:rFonts w:ascii="Times New Roman"/>
          <w:i/>
          <w:sz w:val="28"/>
          <w:szCs w:val="28"/>
        </w:rPr>
        <w:t>700</w:t>
      </w:r>
      <w:r w:rsidRPr="007E5079">
        <w:rPr>
          <w:rFonts w:ascii="Times New Roman"/>
          <w:i/>
          <w:sz w:val="28"/>
          <w:szCs w:val="28"/>
        </w:rPr>
        <w:t>多位的社工和督導，第一期督導目前有</w:t>
      </w:r>
      <w:r w:rsidRPr="007E5079">
        <w:rPr>
          <w:rFonts w:ascii="Times New Roman"/>
          <w:i/>
          <w:sz w:val="28"/>
          <w:szCs w:val="28"/>
        </w:rPr>
        <w:t>8</w:t>
      </w:r>
      <w:r w:rsidRPr="007E5079">
        <w:rPr>
          <w:rFonts w:ascii="Times New Roman"/>
          <w:i/>
          <w:sz w:val="28"/>
          <w:szCs w:val="28"/>
        </w:rPr>
        <w:t>成為兩年以下的新手督導，社工在流動和新進</w:t>
      </w:r>
      <w:r w:rsidRPr="007E5079">
        <w:rPr>
          <w:rFonts w:ascii="Times New Roman"/>
          <w:i/>
          <w:sz w:val="28"/>
          <w:szCs w:val="28"/>
        </w:rPr>
        <w:lastRenderedPageBreak/>
        <w:t>率更高，社安網在滾動式修正上，第二期要精進督導，讓督導穩了，社工才可以穩。」</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00AE5149" w14:textId="77777777" w:rsidR="00355FA2" w:rsidRPr="007E5079" w:rsidRDefault="00355FA2" w:rsidP="00D64EE1">
      <w:pPr>
        <w:pStyle w:val="42"/>
        <w:kinsoku w:val="0"/>
        <w:spacing w:beforeLines="25" w:before="114"/>
        <w:ind w:left="1701" w:firstLine="600"/>
        <w:rPr>
          <w:rFonts w:ascii="Times New Roman"/>
          <w:i/>
          <w:sz w:val="28"/>
          <w:szCs w:val="28"/>
        </w:rPr>
      </w:pPr>
      <w:r w:rsidRPr="007E5079">
        <w:rPr>
          <w:rFonts w:ascii="Times New Roman"/>
          <w:i/>
          <w:sz w:val="28"/>
          <w:szCs w:val="28"/>
        </w:rPr>
        <w:t>「有些單位有設置督導，但最後變成行政主管為主，或可能就是一年幾萬塊督導費配一個督導人力，公部門的督導有公職及約聘，但重要的是督導要有一定臨床經驗或較為資深。有些案件會發生，可能是督導評估處遇計畫時，狀況不好、沒有認真看或真的有問題，無法協助到案件。」「許多重大兒保案有社工介入，但為何還是招致後面的結果，的確需要看這個社工能力到哪裡，但要怪社工也是於心不忍，很多社工其實才剛進入社會，本來處理複雜議題上也有限制，重要是社工支持系統是否存在，這就牽涉督導系統的建構。雖然目前都有專業訓練，但大部份都是知識訓練，督導系統在架構上有督導職稱，但實務督導不一定被重視。很多督導是做行政管理，很多年輕資淺社工在實務判斷上其實需要足夠督導支持系統來協助評估及現場操作，外聘督導很難及時協助。」</w:t>
      </w:r>
      <w:r w:rsidRPr="007E5079">
        <w:rPr>
          <w:rFonts w:ascii="Times New Roman"/>
          <w:b/>
          <w:i/>
          <w:sz w:val="28"/>
          <w:szCs w:val="28"/>
        </w:rPr>
        <w:t>(</w:t>
      </w:r>
      <w:r w:rsidR="00C90402" w:rsidRPr="007E5079">
        <w:rPr>
          <w:rFonts w:ascii="Times New Roman"/>
          <w:b/>
          <w:i/>
          <w:sz w:val="28"/>
          <w:szCs w:val="28"/>
        </w:rPr>
        <w:t>H</w:t>
      </w:r>
      <w:r w:rsidR="00C90402" w:rsidRPr="007E5079">
        <w:rPr>
          <w:rFonts w:ascii="Times New Roman"/>
          <w:b/>
          <w:i/>
          <w:sz w:val="28"/>
          <w:szCs w:val="28"/>
        </w:rPr>
        <w:t>專家</w:t>
      </w:r>
      <w:r w:rsidRPr="007E5079">
        <w:rPr>
          <w:rFonts w:ascii="Times New Roman"/>
          <w:b/>
          <w:i/>
          <w:sz w:val="28"/>
          <w:szCs w:val="28"/>
        </w:rPr>
        <w:t>)</w:t>
      </w:r>
    </w:p>
    <w:p w14:paraId="3A710CBA" w14:textId="77777777" w:rsidR="00355FA2" w:rsidRPr="007E5079" w:rsidRDefault="00355FA2" w:rsidP="00D64EE1">
      <w:pPr>
        <w:pStyle w:val="42"/>
        <w:kinsoku w:val="0"/>
        <w:spacing w:beforeLines="25" w:before="114"/>
        <w:ind w:left="1701" w:firstLine="600"/>
        <w:rPr>
          <w:rFonts w:ascii="Times New Roman"/>
          <w:b/>
          <w:i/>
          <w:sz w:val="28"/>
          <w:szCs w:val="28"/>
        </w:rPr>
      </w:pPr>
      <w:r w:rsidRPr="007E5079">
        <w:rPr>
          <w:rFonts w:ascii="Times New Roman"/>
          <w:i/>
          <w:sz w:val="28"/>
          <w:szCs w:val="28"/>
        </w:rPr>
        <w:t>「部分單位督導制度其實不一定有正式系統，督導要有效也需看督導風格。我們單位服務毒品個案，許多新進社工第一、二年會非常慌張，面對個案較為激烈的行為會不知道該怎麼辦，很需要督導陪同共同處理，穩定社工心情並帶社工邊做邊學。」</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1E01FFAF" w14:textId="77777777" w:rsidR="00355FA2" w:rsidRPr="007E5079" w:rsidRDefault="00355FA2" w:rsidP="00D64EE1">
      <w:pPr>
        <w:pStyle w:val="42"/>
        <w:kinsoku w:val="0"/>
        <w:spacing w:beforeLines="25" w:before="114" w:afterLines="50" w:after="228"/>
        <w:ind w:left="1701" w:firstLine="600"/>
        <w:rPr>
          <w:rFonts w:ascii="Times New Roman"/>
          <w:b/>
          <w:i/>
          <w:spacing w:val="6"/>
          <w:sz w:val="28"/>
          <w:szCs w:val="28"/>
        </w:rPr>
      </w:pPr>
      <w:r w:rsidRPr="007E5079">
        <w:rPr>
          <w:rFonts w:ascii="Times New Roman"/>
          <w:i/>
          <w:sz w:val="28"/>
          <w:szCs w:val="28"/>
        </w:rPr>
        <w:t>「很多社工不一定想當督導，因為需承擔責任，會有</w:t>
      </w:r>
      <w:r w:rsidRPr="007E5079">
        <w:rPr>
          <w:rFonts w:ascii="Times New Roman"/>
          <w:i/>
          <w:spacing w:val="6"/>
          <w:sz w:val="28"/>
          <w:szCs w:val="28"/>
        </w:rPr>
        <w:t>督導荒一部分是督導也沒有足夠的支持系統。」</w:t>
      </w:r>
      <w:r w:rsidRPr="007E5079">
        <w:rPr>
          <w:rFonts w:ascii="Times New Roman"/>
          <w:i/>
          <w:spacing w:val="6"/>
          <w:sz w:val="28"/>
          <w:szCs w:val="28"/>
        </w:rPr>
        <w:t>(</w:t>
      </w:r>
      <w:r w:rsidR="00C90402" w:rsidRPr="007E5079">
        <w:rPr>
          <w:rFonts w:ascii="Times New Roman"/>
          <w:b/>
          <w:i/>
          <w:spacing w:val="6"/>
          <w:sz w:val="28"/>
          <w:szCs w:val="28"/>
        </w:rPr>
        <w:t>A</w:t>
      </w:r>
      <w:r w:rsidR="00C90402" w:rsidRPr="007E5079">
        <w:rPr>
          <w:rFonts w:ascii="Times New Roman"/>
          <w:b/>
          <w:i/>
          <w:spacing w:val="6"/>
          <w:sz w:val="28"/>
          <w:szCs w:val="28"/>
        </w:rPr>
        <w:t>專家</w:t>
      </w:r>
      <w:r w:rsidRPr="007E5079">
        <w:rPr>
          <w:rFonts w:ascii="Times New Roman"/>
          <w:b/>
          <w:i/>
          <w:spacing w:val="6"/>
          <w:sz w:val="28"/>
          <w:szCs w:val="28"/>
        </w:rPr>
        <w:t>)</w:t>
      </w:r>
    </w:p>
    <w:p w14:paraId="4DBA9FC9" w14:textId="77777777" w:rsidR="00355FA2" w:rsidRPr="007E5079" w:rsidRDefault="00355FA2" w:rsidP="00D64EE1">
      <w:pPr>
        <w:pStyle w:val="31"/>
        <w:kinsoku w:val="0"/>
        <w:ind w:left="1361" w:firstLine="680"/>
        <w:rPr>
          <w:rFonts w:ascii="Times New Roman"/>
        </w:rPr>
      </w:pPr>
      <w:r w:rsidRPr="007E5079">
        <w:rPr>
          <w:rFonts w:ascii="Times New Roman"/>
        </w:rPr>
        <w:t>對於長期承接政府</w:t>
      </w:r>
      <w:r w:rsidR="00F277F8" w:rsidRPr="007E5079">
        <w:rPr>
          <w:rFonts w:ascii="Times New Roman"/>
        </w:rPr>
        <w:t>委託</w:t>
      </w:r>
      <w:r w:rsidRPr="007E5079">
        <w:rPr>
          <w:rFonts w:ascii="Times New Roman"/>
        </w:rPr>
        <w:t>方案的民間單位，容易受</w:t>
      </w:r>
      <w:r w:rsidRPr="007E5079">
        <w:rPr>
          <w:rFonts w:ascii="Times New Roman"/>
          <w:spacing w:val="10"/>
        </w:rPr>
        <w:t>到政府經費的限縮</w:t>
      </w:r>
      <w:r w:rsidR="00F277F8" w:rsidRPr="007E5079">
        <w:rPr>
          <w:rFonts w:ascii="Times New Roman"/>
          <w:spacing w:val="10"/>
        </w:rPr>
        <w:t>，或者</w:t>
      </w:r>
      <w:r w:rsidRPr="007E5079">
        <w:rPr>
          <w:rFonts w:ascii="Times New Roman"/>
          <w:spacing w:val="10"/>
        </w:rPr>
        <w:t>補助</w:t>
      </w:r>
      <w:r w:rsidR="00F277F8" w:rsidRPr="007E5079">
        <w:rPr>
          <w:rFonts w:ascii="Times New Roman"/>
          <w:spacing w:val="10"/>
        </w:rPr>
        <w:t>人力不足</w:t>
      </w:r>
      <w:r w:rsidRPr="007E5079">
        <w:rPr>
          <w:rFonts w:ascii="Times New Roman"/>
          <w:spacing w:val="10"/>
        </w:rPr>
        <w:t>、缺乏外聘</w:t>
      </w:r>
      <w:r w:rsidRPr="007E5079">
        <w:rPr>
          <w:rFonts w:ascii="Times New Roman"/>
          <w:spacing w:val="4"/>
        </w:rPr>
        <w:t>督導</w:t>
      </w:r>
      <w:r w:rsidRPr="007E5079">
        <w:rPr>
          <w:rFonts w:ascii="Times New Roman"/>
        </w:rPr>
        <w:t>費用，</w:t>
      </w:r>
      <w:r w:rsidR="00F277F8" w:rsidRPr="007E5079">
        <w:rPr>
          <w:rFonts w:ascii="Times New Roman"/>
        </w:rPr>
        <w:t>因</w:t>
      </w:r>
      <w:r w:rsidRPr="007E5079">
        <w:rPr>
          <w:rFonts w:ascii="Times New Roman"/>
        </w:rPr>
        <w:t>而影響民間</w:t>
      </w:r>
      <w:r w:rsidR="00F277F8" w:rsidRPr="007E5079">
        <w:rPr>
          <w:rFonts w:ascii="Times New Roman"/>
        </w:rPr>
        <w:t>服務</w:t>
      </w:r>
      <w:r w:rsidRPr="007E5079">
        <w:rPr>
          <w:rFonts w:ascii="Times New Roman"/>
        </w:rPr>
        <w:t>的</w:t>
      </w:r>
      <w:r w:rsidR="00F277F8" w:rsidRPr="007E5079">
        <w:rPr>
          <w:rFonts w:ascii="Times New Roman"/>
        </w:rPr>
        <w:t>品質及意願</w:t>
      </w:r>
      <w:r w:rsidRPr="007E5079">
        <w:rPr>
          <w:rFonts w:ascii="Times New Roman"/>
        </w:rPr>
        <w:t>：</w:t>
      </w:r>
    </w:p>
    <w:p w14:paraId="0B90B93D" w14:textId="77777777" w:rsidR="00355FA2" w:rsidRPr="007E5079" w:rsidRDefault="00355FA2" w:rsidP="00D64EE1">
      <w:pPr>
        <w:pStyle w:val="42"/>
        <w:kinsoku w:val="0"/>
        <w:spacing w:beforeLines="25" w:before="114"/>
        <w:ind w:left="1701" w:firstLine="600"/>
        <w:rPr>
          <w:rFonts w:ascii="Times New Roman"/>
          <w:i/>
          <w:sz w:val="28"/>
          <w:szCs w:val="28"/>
        </w:rPr>
      </w:pPr>
      <w:r w:rsidRPr="007E5079">
        <w:rPr>
          <w:rFonts w:ascii="Times New Roman"/>
          <w:i/>
          <w:sz w:val="28"/>
          <w:szCs w:val="28"/>
        </w:rPr>
        <w:lastRenderedPageBreak/>
        <w:t>「國內這幾年很多小型協會依靠政府方案聘請人力，因為倚靠政府經費及方案支持，對人員的訓練培養不</w:t>
      </w:r>
      <w:r w:rsidRPr="007E5079">
        <w:rPr>
          <w:rFonts w:ascii="Times New Roman"/>
          <w:i/>
          <w:spacing w:val="-6"/>
          <w:sz w:val="28"/>
          <w:szCs w:val="28"/>
        </w:rPr>
        <w:t>一定有穩定的長期規劃，也沒有辦法培養出督導人才。」</w:t>
      </w:r>
      <w:r w:rsidRPr="007E5079">
        <w:rPr>
          <w:rFonts w:ascii="Times New Roman"/>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4A1F1D1F" w14:textId="77777777" w:rsidR="00355FA2" w:rsidRPr="007E5079" w:rsidRDefault="00355FA2" w:rsidP="00897486">
      <w:pPr>
        <w:pStyle w:val="42"/>
        <w:kinsoku w:val="0"/>
        <w:spacing w:beforeLines="25" w:before="114"/>
        <w:ind w:left="1701" w:firstLine="576"/>
        <w:rPr>
          <w:rFonts w:ascii="Times New Roman"/>
          <w:i/>
          <w:sz w:val="28"/>
          <w:szCs w:val="28"/>
        </w:rPr>
      </w:pPr>
      <w:r w:rsidRPr="007E5079">
        <w:rPr>
          <w:rFonts w:ascii="Times New Roman"/>
          <w:i/>
          <w:spacing w:val="-6"/>
          <w:sz w:val="28"/>
          <w:szCs w:val="28"/>
        </w:rPr>
        <w:t>「督導機制不穩</w:t>
      </w:r>
      <w:r w:rsidR="00897486" w:rsidRPr="007E5079">
        <w:rPr>
          <w:rFonts w:ascii="Times New Roman"/>
          <w:i/>
          <w:spacing w:val="-6"/>
          <w:sz w:val="28"/>
          <w:szCs w:val="28"/>
        </w:rPr>
        <w:t>，</w:t>
      </w:r>
      <w:r w:rsidRPr="007E5079">
        <w:rPr>
          <w:rFonts w:ascii="Times New Roman"/>
          <w:i/>
          <w:spacing w:val="-6"/>
          <w:sz w:val="28"/>
          <w:szCs w:val="28"/>
        </w:rPr>
        <w:t>其實來自委辦民間資源的惡性</w:t>
      </w:r>
      <w:r w:rsidR="00897486" w:rsidRPr="007E5079">
        <w:rPr>
          <w:rFonts w:ascii="Times New Roman"/>
          <w:i/>
          <w:spacing w:val="-6"/>
          <w:sz w:val="28"/>
          <w:szCs w:val="28"/>
        </w:rPr>
        <w:t>循環</w:t>
      </w:r>
      <w:r w:rsidRPr="007E5079">
        <w:rPr>
          <w:rFonts w:ascii="Times New Roman"/>
          <w:i/>
          <w:sz w:val="28"/>
          <w:szCs w:val="28"/>
        </w:rPr>
        <w:t>，我們基金會做</w:t>
      </w:r>
      <w:r w:rsidR="00862E34" w:rsidRPr="007E5079">
        <w:rPr>
          <w:rFonts w:ascii="Times New Roman" w:hint="eastAsia"/>
          <w:i/>
          <w:sz w:val="28"/>
          <w:szCs w:val="28"/>
        </w:rPr>
        <w:t>的</w:t>
      </w:r>
      <w:r w:rsidR="00897486" w:rsidRPr="007E5079">
        <w:rPr>
          <w:rFonts w:ascii="Times New Roman"/>
          <w:i/>
          <w:sz w:val="28"/>
          <w:szCs w:val="28"/>
        </w:rPr>
        <w:t>是</w:t>
      </w:r>
      <w:r w:rsidRPr="007E5079">
        <w:rPr>
          <w:rFonts w:ascii="Times New Roman"/>
          <w:i/>
          <w:sz w:val="28"/>
          <w:szCs w:val="28"/>
        </w:rPr>
        <w:t>安置、社區、高關懷的孩子，大部分的業務來自</w:t>
      </w:r>
      <w:r w:rsidR="00897486" w:rsidRPr="007E5079">
        <w:rPr>
          <w:rFonts w:ascii="Times New Roman"/>
          <w:i/>
          <w:sz w:val="28"/>
          <w:szCs w:val="28"/>
        </w:rPr>
        <w:t>地方政府社會局處的</w:t>
      </w:r>
      <w:r w:rsidRPr="007E5079">
        <w:rPr>
          <w:rFonts w:ascii="Times New Roman"/>
          <w:i/>
          <w:sz w:val="28"/>
          <w:szCs w:val="28"/>
        </w:rPr>
        <w:t>社工科、兒少科</w:t>
      </w:r>
      <w:r w:rsidR="00897486" w:rsidRPr="007E5079">
        <w:rPr>
          <w:rFonts w:ascii="Times New Roman"/>
          <w:i/>
          <w:sz w:val="28"/>
          <w:szCs w:val="28"/>
        </w:rPr>
        <w:t>，以及</w:t>
      </w:r>
      <w:r w:rsidRPr="007E5079">
        <w:rPr>
          <w:rFonts w:ascii="Times New Roman"/>
          <w:i/>
          <w:sz w:val="28"/>
          <w:szCs w:val="28"/>
        </w:rPr>
        <w:t>家防中心後追個案，各服務委辦標案標準不一，有些</w:t>
      </w:r>
      <w:r w:rsidR="00897486" w:rsidRPr="007E5079">
        <w:rPr>
          <w:rFonts w:ascii="Times New Roman"/>
          <w:i/>
          <w:sz w:val="28"/>
          <w:szCs w:val="28"/>
        </w:rPr>
        <w:t>只</w:t>
      </w:r>
      <w:r w:rsidRPr="007E5079">
        <w:rPr>
          <w:rFonts w:ascii="Times New Roman"/>
          <w:i/>
          <w:sz w:val="28"/>
          <w:szCs w:val="28"/>
        </w:rPr>
        <w:t>配置</w:t>
      </w:r>
      <w:r w:rsidRPr="007E5079">
        <w:rPr>
          <w:rFonts w:ascii="Times New Roman"/>
          <w:i/>
          <w:sz w:val="28"/>
          <w:szCs w:val="28"/>
        </w:rPr>
        <w:t>0.5</w:t>
      </w:r>
      <w:r w:rsidR="00897486" w:rsidRPr="007E5079">
        <w:rPr>
          <w:rFonts w:ascii="Times New Roman"/>
          <w:i/>
          <w:sz w:val="28"/>
          <w:szCs w:val="28"/>
        </w:rPr>
        <w:t>名</w:t>
      </w:r>
      <w:r w:rsidRPr="007E5079">
        <w:rPr>
          <w:rFonts w:ascii="Times New Roman"/>
          <w:i/>
          <w:sz w:val="28"/>
          <w:szCs w:val="28"/>
        </w:rPr>
        <w:t>的督導人力，有些是</w:t>
      </w:r>
      <w:r w:rsidR="00897486" w:rsidRPr="007E5079">
        <w:rPr>
          <w:rFonts w:ascii="Times New Roman"/>
          <w:i/>
          <w:sz w:val="28"/>
          <w:szCs w:val="28"/>
        </w:rPr>
        <w:t>給</w:t>
      </w:r>
      <w:r w:rsidRPr="007E5079">
        <w:rPr>
          <w:rFonts w:ascii="Times New Roman"/>
          <w:i/>
          <w:sz w:val="28"/>
          <w:szCs w:val="28"/>
        </w:rPr>
        <w:t>幾個月外聘督導</w:t>
      </w:r>
      <w:r w:rsidR="00897486" w:rsidRPr="007E5079">
        <w:rPr>
          <w:rFonts w:ascii="Times New Roman"/>
          <w:i/>
          <w:sz w:val="28"/>
          <w:szCs w:val="28"/>
        </w:rPr>
        <w:t>的</w:t>
      </w:r>
      <w:r w:rsidRPr="007E5079">
        <w:rPr>
          <w:rFonts w:ascii="Times New Roman"/>
          <w:i/>
          <w:sz w:val="28"/>
          <w:szCs w:val="28"/>
        </w:rPr>
        <w:t>費用，沒有穩定的督導補助經費。在一些單位不</w:t>
      </w:r>
      <w:r w:rsidR="00897486" w:rsidRPr="007E5079">
        <w:rPr>
          <w:rFonts w:ascii="Times New Roman"/>
          <w:i/>
          <w:sz w:val="28"/>
          <w:szCs w:val="28"/>
        </w:rPr>
        <w:t>願接受委託</w:t>
      </w:r>
      <w:r w:rsidRPr="007E5079">
        <w:rPr>
          <w:rFonts w:ascii="Times New Roman"/>
          <w:i/>
          <w:sz w:val="28"/>
          <w:szCs w:val="28"/>
        </w:rPr>
        <w:t>後，政府請我們單位多承接，但沒有足夠督導經費，</w:t>
      </w:r>
      <w:r w:rsidR="00897486" w:rsidRPr="007E5079">
        <w:rPr>
          <w:rFonts w:ascii="Times New Roman"/>
          <w:i/>
          <w:sz w:val="28"/>
          <w:szCs w:val="28"/>
        </w:rPr>
        <w:t>當</w:t>
      </w:r>
      <w:r w:rsidRPr="007E5079">
        <w:rPr>
          <w:rFonts w:ascii="Times New Roman"/>
          <w:i/>
          <w:sz w:val="28"/>
          <w:szCs w:val="28"/>
        </w:rPr>
        <w:t>我們</w:t>
      </w:r>
      <w:r w:rsidR="00897486" w:rsidRPr="007E5079">
        <w:rPr>
          <w:rFonts w:ascii="Times New Roman"/>
          <w:i/>
          <w:sz w:val="28"/>
          <w:szCs w:val="28"/>
        </w:rPr>
        <w:t>反映</w:t>
      </w:r>
      <w:r w:rsidRPr="007E5079">
        <w:rPr>
          <w:rFonts w:ascii="Times New Roman"/>
          <w:i/>
          <w:sz w:val="28"/>
          <w:szCs w:val="28"/>
        </w:rPr>
        <w:t>沒有辦法承接</w:t>
      </w:r>
      <w:r w:rsidR="00897486" w:rsidRPr="007E5079">
        <w:rPr>
          <w:rFonts w:ascii="Times New Roman"/>
          <w:i/>
          <w:sz w:val="28"/>
          <w:szCs w:val="28"/>
        </w:rPr>
        <w:t>時</w:t>
      </w:r>
      <w:r w:rsidRPr="007E5079">
        <w:rPr>
          <w:rFonts w:ascii="Times New Roman"/>
          <w:i/>
          <w:sz w:val="28"/>
          <w:szCs w:val="28"/>
        </w:rPr>
        <w:t>，市政府</w:t>
      </w:r>
      <w:r w:rsidR="00897486" w:rsidRPr="007E5079">
        <w:rPr>
          <w:rFonts w:ascii="Times New Roman"/>
          <w:i/>
          <w:sz w:val="28"/>
          <w:szCs w:val="28"/>
        </w:rPr>
        <w:t>就</w:t>
      </w:r>
      <w:r w:rsidRPr="007E5079">
        <w:rPr>
          <w:rFonts w:ascii="Times New Roman"/>
          <w:i/>
          <w:sz w:val="28"/>
          <w:szCs w:val="28"/>
        </w:rPr>
        <w:t>會</w:t>
      </w:r>
      <w:r w:rsidR="00897486" w:rsidRPr="007E5079">
        <w:rPr>
          <w:rFonts w:ascii="Times New Roman"/>
          <w:i/>
          <w:sz w:val="28"/>
          <w:szCs w:val="28"/>
        </w:rPr>
        <w:t>用『若由其他不成熟的單位來承接，這會影響孩子』，</w:t>
      </w:r>
      <w:r w:rsidRPr="007E5079">
        <w:rPr>
          <w:rFonts w:ascii="Times New Roman"/>
          <w:i/>
          <w:sz w:val="28"/>
          <w:szCs w:val="28"/>
        </w:rPr>
        <w:t>對</w:t>
      </w:r>
      <w:r w:rsidR="00897486" w:rsidRPr="007E5079">
        <w:rPr>
          <w:rFonts w:ascii="Times New Roman"/>
          <w:i/>
          <w:sz w:val="28"/>
          <w:szCs w:val="28"/>
        </w:rPr>
        <w:t>我們</w:t>
      </w:r>
      <w:r w:rsidRPr="007E5079">
        <w:rPr>
          <w:rFonts w:ascii="Times New Roman"/>
          <w:i/>
          <w:sz w:val="28"/>
          <w:szCs w:val="28"/>
        </w:rPr>
        <w:t>動之以情，</w:t>
      </w:r>
      <w:r w:rsidRPr="007E5079">
        <w:rPr>
          <w:rFonts w:ascii="Times New Roman"/>
          <w:i/>
          <w:spacing w:val="4"/>
          <w:sz w:val="28"/>
          <w:szCs w:val="28"/>
        </w:rPr>
        <w:t>而非回歸</w:t>
      </w:r>
      <w:r w:rsidR="00897486" w:rsidRPr="007E5079">
        <w:rPr>
          <w:rFonts w:ascii="Times New Roman"/>
          <w:i/>
          <w:spacing w:val="4"/>
          <w:sz w:val="28"/>
          <w:szCs w:val="28"/>
        </w:rPr>
        <w:t>合理的</w:t>
      </w:r>
      <w:r w:rsidRPr="007E5079">
        <w:rPr>
          <w:rFonts w:ascii="Times New Roman"/>
          <w:i/>
          <w:spacing w:val="4"/>
          <w:sz w:val="28"/>
          <w:szCs w:val="28"/>
        </w:rPr>
        <w:t>委辦條件</w:t>
      </w:r>
      <w:r w:rsidR="00897486" w:rsidRPr="007E5079">
        <w:rPr>
          <w:rFonts w:ascii="Times New Roman"/>
          <w:i/>
          <w:spacing w:val="4"/>
          <w:sz w:val="28"/>
          <w:szCs w:val="28"/>
        </w:rPr>
        <w:t>，來增加民間單位承接的意願</w:t>
      </w:r>
      <w:r w:rsidRPr="007E5079">
        <w:rPr>
          <w:rFonts w:ascii="Times New Roman"/>
          <w:i/>
          <w:sz w:val="28"/>
          <w:szCs w:val="28"/>
        </w:rPr>
        <w:t>。社政是這樣</w:t>
      </w:r>
      <w:r w:rsidR="00404A97" w:rsidRPr="007E5079">
        <w:rPr>
          <w:rFonts w:ascii="Times New Roman"/>
          <w:i/>
          <w:sz w:val="28"/>
          <w:szCs w:val="28"/>
        </w:rPr>
        <w:t>的情況</w:t>
      </w:r>
      <w:r w:rsidRPr="007E5079">
        <w:rPr>
          <w:rFonts w:ascii="Times New Roman"/>
          <w:i/>
          <w:sz w:val="28"/>
          <w:szCs w:val="28"/>
        </w:rPr>
        <w:t>，勞政更是</w:t>
      </w:r>
      <w:r w:rsidR="00404A97" w:rsidRPr="007E5079">
        <w:rPr>
          <w:rFonts w:ascii="Times New Roman"/>
          <w:i/>
          <w:sz w:val="28"/>
          <w:szCs w:val="28"/>
        </w:rPr>
        <w:t>如此，</w:t>
      </w:r>
      <w:r w:rsidRPr="007E5079">
        <w:rPr>
          <w:rFonts w:ascii="Times New Roman"/>
          <w:i/>
          <w:sz w:val="28"/>
          <w:szCs w:val="28"/>
        </w:rPr>
        <w:t>但標案條件較好，有些</w:t>
      </w:r>
      <w:r w:rsidR="00404A97" w:rsidRPr="007E5079">
        <w:rPr>
          <w:rFonts w:ascii="Times New Roman"/>
          <w:i/>
          <w:sz w:val="28"/>
          <w:szCs w:val="28"/>
        </w:rPr>
        <w:t>優質的</w:t>
      </w:r>
      <w:r w:rsidRPr="007E5079">
        <w:rPr>
          <w:rFonts w:ascii="Times New Roman"/>
          <w:i/>
          <w:sz w:val="28"/>
          <w:szCs w:val="28"/>
        </w:rPr>
        <w:t>單位真的接不下去，流標多次，勞政</w:t>
      </w:r>
      <w:r w:rsidR="00404A97" w:rsidRPr="007E5079">
        <w:rPr>
          <w:rFonts w:ascii="Times New Roman"/>
          <w:i/>
          <w:sz w:val="28"/>
          <w:szCs w:val="28"/>
        </w:rPr>
        <w:t>的許多</w:t>
      </w:r>
      <w:r w:rsidRPr="007E5079">
        <w:rPr>
          <w:rFonts w:ascii="Times New Roman"/>
          <w:i/>
          <w:sz w:val="28"/>
          <w:szCs w:val="28"/>
        </w:rPr>
        <w:t>方案都被</w:t>
      </w:r>
      <w:r w:rsidRPr="007E5079">
        <w:rPr>
          <w:rFonts w:ascii="Times New Roman"/>
          <w:i/>
          <w:spacing w:val="-4"/>
          <w:sz w:val="28"/>
          <w:szCs w:val="28"/>
        </w:rPr>
        <w:t>顧問公司標走，</w:t>
      </w:r>
      <w:r w:rsidR="00F277F8" w:rsidRPr="007E5079">
        <w:rPr>
          <w:rFonts w:ascii="Times New Roman"/>
          <w:i/>
          <w:spacing w:val="-4"/>
          <w:sz w:val="28"/>
          <w:szCs w:val="28"/>
        </w:rPr>
        <w:t>就會</w:t>
      </w:r>
      <w:r w:rsidRPr="007E5079">
        <w:rPr>
          <w:rFonts w:ascii="Times New Roman"/>
          <w:i/>
          <w:spacing w:val="-4"/>
          <w:sz w:val="28"/>
          <w:szCs w:val="28"/>
        </w:rPr>
        <w:t>流於訓練形式。」</w:t>
      </w:r>
      <w:r w:rsidRPr="007E5079">
        <w:rPr>
          <w:rFonts w:ascii="Times New Roman"/>
          <w:b/>
          <w:i/>
          <w:spacing w:val="-4"/>
          <w:sz w:val="28"/>
          <w:szCs w:val="28"/>
        </w:rPr>
        <w:t>(</w:t>
      </w:r>
      <w:r w:rsidR="00862E34" w:rsidRPr="007E5079">
        <w:rPr>
          <w:rFonts w:ascii="Times New Roman"/>
          <w:b/>
          <w:i/>
          <w:spacing w:val="-4"/>
          <w:sz w:val="28"/>
          <w:szCs w:val="28"/>
        </w:rPr>
        <w:t>C</w:t>
      </w:r>
      <w:r w:rsidR="00862E34" w:rsidRPr="007E5079">
        <w:rPr>
          <w:rFonts w:ascii="Times New Roman"/>
          <w:b/>
          <w:i/>
          <w:spacing w:val="-4"/>
          <w:sz w:val="28"/>
          <w:szCs w:val="28"/>
        </w:rPr>
        <w:t>專家</w:t>
      </w:r>
      <w:r w:rsidRPr="007E5079">
        <w:rPr>
          <w:rFonts w:ascii="Times New Roman"/>
          <w:b/>
          <w:i/>
          <w:spacing w:val="-4"/>
          <w:sz w:val="28"/>
          <w:szCs w:val="28"/>
        </w:rPr>
        <w:t>)</w:t>
      </w:r>
    </w:p>
    <w:p w14:paraId="26ACFE70" w14:textId="77777777" w:rsidR="00355FA2" w:rsidRPr="007E5079" w:rsidRDefault="00355FA2" w:rsidP="00D64EE1">
      <w:pPr>
        <w:pStyle w:val="42"/>
        <w:kinsoku w:val="0"/>
        <w:spacing w:beforeLines="25" w:before="114" w:afterLines="50" w:after="228"/>
        <w:ind w:left="1701" w:firstLine="616"/>
        <w:rPr>
          <w:rFonts w:ascii="Times New Roman"/>
          <w:b/>
          <w:i/>
          <w:sz w:val="28"/>
          <w:szCs w:val="28"/>
        </w:rPr>
      </w:pPr>
      <w:r w:rsidRPr="007E5079">
        <w:rPr>
          <w:rFonts w:ascii="Times New Roman"/>
          <w:i/>
          <w:spacing w:val="4"/>
          <w:sz w:val="28"/>
          <w:szCs w:val="28"/>
        </w:rPr>
        <w:t>「目前我們基金會</w:t>
      </w:r>
      <w:r w:rsidR="00F277F8" w:rsidRPr="007E5079">
        <w:rPr>
          <w:rFonts w:ascii="Times New Roman"/>
          <w:i/>
          <w:spacing w:val="4"/>
          <w:sz w:val="28"/>
          <w:szCs w:val="28"/>
        </w:rPr>
        <w:t>接的</w:t>
      </w:r>
      <w:r w:rsidRPr="007E5079">
        <w:rPr>
          <w:rFonts w:ascii="Times New Roman"/>
          <w:i/>
          <w:spacing w:val="4"/>
          <w:sz w:val="28"/>
          <w:szCs w:val="28"/>
        </w:rPr>
        <w:t>兒少保</w:t>
      </w:r>
      <w:r w:rsidR="00F277F8" w:rsidRPr="007E5079">
        <w:rPr>
          <w:rFonts w:ascii="Times New Roman"/>
          <w:i/>
          <w:spacing w:val="4"/>
          <w:sz w:val="28"/>
          <w:szCs w:val="28"/>
        </w:rPr>
        <w:t>護個案</w:t>
      </w:r>
      <w:r w:rsidRPr="007E5079">
        <w:rPr>
          <w:rFonts w:ascii="Times New Roman"/>
          <w:i/>
          <w:spacing w:val="4"/>
          <w:sz w:val="28"/>
          <w:szCs w:val="28"/>
        </w:rPr>
        <w:t>後追、毒品後追</w:t>
      </w:r>
      <w:r w:rsidR="00F277F8" w:rsidRPr="007E5079">
        <w:rPr>
          <w:rFonts w:ascii="Times New Roman"/>
          <w:i/>
          <w:sz w:val="28"/>
          <w:szCs w:val="28"/>
        </w:rPr>
        <w:t>等</w:t>
      </w:r>
      <w:r w:rsidRPr="007E5079">
        <w:rPr>
          <w:rFonts w:ascii="Times New Roman"/>
          <w:i/>
          <w:sz w:val="28"/>
          <w:szCs w:val="28"/>
        </w:rPr>
        <w:t>方案，各補助</w:t>
      </w:r>
      <w:r w:rsidR="00F277F8" w:rsidRPr="007E5079">
        <w:rPr>
          <w:rFonts w:ascii="Times New Roman"/>
          <w:i/>
          <w:sz w:val="28"/>
          <w:szCs w:val="28"/>
        </w:rPr>
        <w:t>2</w:t>
      </w:r>
      <w:r w:rsidR="00F277F8" w:rsidRPr="007E5079">
        <w:rPr>
          <w:rFonts w:ascii="Times New Roman"/>
          <w:i/>
          <w:sz w:val="28"/>
          <w:szCs w:val="28"/>
        </w:rPr>
        <w:t>名的</w:t>
      </w:r>
      <w:r w:rsidRPr="007E5079">
        <w:rPr>
          <w:rFonts w:ascii="Times New Roman"/>
          <w:i/>
          <w:sz w:val="28"/>
          <w:szCs w:val="28"/>
        </w:rPr>
        <w:t>人力和不到</w:t>
      </w:r>
      <w:r w:rsidRPr="007E5079">
        <w:rPr>
          <w:rFonts w:ascii="Times New Roman"/>
          <w:i/>
          <w:sz w:val="28"/>
          <w:szCs w:val="28"/>
        </w:rPr>
        <w:t>0.5</w:t>
      </w:r>
      <w:r w:rsidR="00F277F8" w:rsidRPr="007E5079">
        <w:rPr>
          <w:rFonts w:ascii="Times New Roman"/>
          <w:i/>
          <w:sz w:val="28"/>
          <w:szCs w:val="28"/>
        </w:rPr>
        <w:t>名的</w:t>
      </w:r>
      <w:r w:rsidRPr="007E5079">
        <w:rPr>
          <w:rFonts w:ascii="Times New Roman"/>
          <w:i/>
          <w:sz w:val="28"/>
          <w:szCs w:val="28"/>
        </w:rPr>
        <w:t>督導，約</w:t>
      </w:r>
      <w:r w:rsidRPr="007E5079">
        <w:rPr>
          <w:rFonts w:ascii="Times New Roman"/>
          <w:i/>
          <w:sz w:val="28"/>
          <w:szCs w:val="28"/>
        </w:rPr>
        <w:t>200</w:t>
      </w:r>
      <w:r w:rsidRPr="007E5079">
        <w:rPr>
          <w:rFonts w:ascii="Times New Roman"/>
          <w:i/>
          <w:sz w:val="28"/>
          <w:szCs w:val="28"/>
        </w:rPr>
        <w:t>萬</w:t>
      </w:r>
      <w:r w:rsidR="00F277F8" w:rsidRPr="007E5079">
        <w:rPr>
          <w:rFonts w:ascii="Times New Roman"/>
          <w:i/>
          <w:sz w:val="28"/>
          <w:szCs w:val="28"/>
        </w:rPr>
        <w:t>元</w:t>
      </w:r>
      <w:r w:rsidRPr="007E5079">
        <w:rPr>
          <w:rFonts w:ascii="Times New Roman"/>
          <w:i/>
          <w:sz w:val="28"/>
          <w:szCs w:val="28"/>
        </w:rPr>
        <w:t>左右，但案量</w:t>
      </w:r>
      <w:r w:rsidR="00F277F8" w:rsidRPr="007E5079">
        <w:rPr>
          <w:rFonts w:ascii="Times New Roman"/>
          <w:i/>
          <w:sz w:val="28"/>
          <w:szCs w:val="28"/>
        </w:rPr>
        <w:t>卻</w:t>
      </w:r>
      <w:r w:rsidRPr="007E5079">
        <w:rPr>
          <w:rFonts w:ascii="Times New Roman"/>
          <w:i/>
          <w:sz w:val="28"/>
          <w:szCs w:val="28"/>
        </w:rPr>
        <w:t>無上限，又</w:t>
      </w:r>
      <w:r w:rsidR="00F277F8" w:rsidRPr="007E5079">
        <w:rPr>
          <w:rFonts w:ascii="Times New Roman"/>
          <w:i/>
          <w:sz w:val="28"/>
          <w:szCs w:val="28"/>
        </w:rPr>
        <w:t>108</w:t>
      </w:r>
      <w:r w:rsidRPr="007E5079">
        <w:rPr>
          <w:rFonts w:ascii="Times New Roman"/>
          <w:i/>
          <w:sz w:val="28"/>
          <w:szCs w:val="28"/>
        </w:rPr>
        <w:t>年</w:t>
      </w:r>
      <w:r w:rsidR="00F277F8" w:rsidRPr="007E5079">
        <w:rPr>
          <w:rFonts w:ascii="Times New Roman"/>
          <w:i/>
          <w:sz w:val="28"/>
          <w:szCs w:val="28"/>
        </w:rPr>
        <w:t>因</w:t>
      </w:r>
      <w:r w:rsidRPr="007E5079">
        <w:rPr>
          <w:rFonts w:ascii="Times New Roman"/>
          <w:i/>
          <w:sz w:val="28"/>
          <w:szCs w:val="28"/>
        </w:rPr>
        <w:t>案件變少</w:t>
      </w:r>
      <w:r w:rsidR="00F277F8" w:rsidRPr="007E5079">
        <w:rPr>
          <w:rFonts w:ascii="Times New Roman"/>
          <w:i/>
          <w:sz w:val="28"/>
          <w:szCs w:val="28"/>
        </w:rPr>
        <w:t>了，</w:t>
      </w:r>
      <w:r w:rsidRPr="007E5079">
        <w:rPr>
          <w:rFonts w:ascii="Times New Roman"/>
          <w:i/>
          <w:sz w:val="28"/>
          <w:szCs w:val="28"/>
        </w:rPr>
        <w:t>政府</w:t>
      </w:r>
      <w:r w:rsidR="00F277F8" w:rsidRPr="007E5079">
        <w:rPr>
          <w:rFonts w:ascii="Times New Roman"/>
          <w:i/>
          <w:sz w:val="28"/>
          <w:szCs w:val="28"/>
        </w:rPr>
        <w:t>就</w:t>
      </w:r>
      <w:r w:rsidRPr="007E5079">
        <w:rPr>
          <w:rFonts w:ascii="Times New Roman"/>
          <w:i/>
          <w:sz w:val="28"/>
          <w:szCs w:val="28"/>
        </w:rPr>
        <w:t>縮減補助人力。社安網說</w:t>
      </w:r>
      <w:r w:rsidR="00F277F8" w:rsidRPr="007E5079">
        <w:rPr>
          <w:rFonts w:ascii="Times New Roman"/>
          <w:i/>
          <w:sz w:val="28"/>
          <w:szCs w:val="28"/>
        </w:rPr>
        <w:t>有投入</w:t>
      </w:r>
      <w:r w:rsidRPr="007E5079">
        <w:rPr>
          <w:rFonts w:ascii="Times New Roman"/>
          <w:i/>
          <w:sz w:val="28"/>
          <w:szCs w:val="28"/>
        </w:rPr>
        <w:t>大量資源，</w:t>
      </w:r>
      <w:r w:rsidR="00F277F8" w:rsidRPr="007E5079">
        <w:rPr>
          <w:rFonts w:ascii="Times New Roman"/>
          <w:i/>
          <w:sz w:val="28"/>
          <w:szCs w:val="28"/>
        </w:rPr>
        <w:t>但</w:t>
      </w:r>
      <w:r w:rsidRPr="007E5079">
        <w:rPr>
          <w:rFonts w:ascii="Times New Roman"/>
          <w:i/>
          <w:sz w:val="28"/>
          <w:szCs w:val="28"/>
        </w:rPr>
        <w:t>不知道這些經費跑去哪</w:t>
      </w:r>
      <w:r w:rsidR="00F277F8" w:rsidRPr="007E5079">
        <w:rPr>
          <w:rFonts w:ascii="Times New Roman"/>
          <w:i/>
          <w:sz w:val="28"/>
          <w:szCs w:val="28"/>
        </w:rPr>
        <w:t>了</w:t>
      </w:r>
      <w:r w:rsidRPr="007E5079">
        <w:rPr>
          <w:rFonts w:ascii="Times New Roman"/>
          <w:i/>
          <w:sz w:val="28"/>
          <w:szCs w:val="28"/>
        </w:rPr>
        <w:t>，很多</w:t>
      </w:r>
      <w:r w:rsidR="00F277F8" w:rsidRPr="007E5079">
        <w:rPr>
          <w:rFonts w:ascii="Times New Roman"/>
          <w:i/>
          <w:sz w:val="28"/>
          <w:szCs w:val="28"/>
        </w:rPr>
        <w:t>需要</w:t>
      </w:r>
      <w:r w:rsidRPr="007E5079">
        <w:rPr>
          <w:rFonts w:ascii="Times New Roman"/>
          <w:i/>
          <w:sz w:val="28"/>
          <w:szCs w:val="28"/>
        </w:rPr>
        <w:t>做深的案子</w:t>
      </w:r>
      <w:r w:rsidR="00F277F8" w:rsidRPr="007E5079">
        <w:rPr>
          <w:rFonts w:ascii="Times New Roman"/>
          <w:i/>
          <w:sz w:val="28"/>
          <w:szCs w:val="28"/>
        </w:rPr>
        <w:t>，</w:t>
      </w:r>
      <w:r w:rsidRPr="007E5079">
        <w:rPr>
          <w:rFonts w:ascii="Times New Roman"/>
          <w:i/>
          <w:sz w:val="28"/>
          <w:szCs w:val="28"/>
        </w:rPr>
        <w:t>沒有看見資源，反而是錙銖必較、縮減的狀態，這樣導致民間</w:t>
      </w:r>
      <w:r w:rsidR="00F277F8" w:rsidRPr="007E5079">
        <w:rPr>
          <w:rFonts w:ascii="Times New Roman"/>
          <w:i/>
          <w:sz w:val="28"/>
          <w:szCs w:val="28"/>
        </w:rPr>
        <w:t>的</w:t>
      </w:r>
      <w:r w:rsidRPr="007E5079">
        <w:rPr>
          <w:rFonts w:ascii="Times New Roman"/>
          <w:i/>
          <w:sz w:val="28"/>
          <w:szCs w:val="28"/>
        </w:rPr>
        <w:t>社工沒有發展性、流動率高，因為每年方案都不一樣。」</w:t>
      </w:r>
      <w:r w:rsidRPr="007E5079">
        <w:rPr>
          <w:rFonts w:ascii="Times New Roman"/>
          <w:b/>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55A9CFCD" w14:textId="77777777" w:rsidR="00355FA2" w:rsidRPr="007E5079" w:rsidRDefault="00355FA2" w:rsidP="00D64EE1">
      <w:pPr>
        <w:pStyle w:val="3"/>
        <w:numPr>
          <w:ilvl w:val="2"/>
          <w:numId w:val="1"/>
        </w:numPr>
        <w:kinsoku w:val="0"/>
        <w:rPr>
          <w:rFonts w:ascii="Times New Roman" w:hAnsi="Times New Roman"/>
          <w:shd w:val="clear" w:color="auto" w:fill="FFFFFF"/>
        </w:rPr>
      </w:pPr>
      <w:bookmarkStart w:id="6554" w:name="_Toc84513868"/>
      <w:bookmarkStart w:id="6555" w:name="_Toc85020422"/>
      <w:bookmarkStart w:id="6556" w:name="_Toc85448920"/>
      <w:bookmarkStart w:id="6557" w:name="_Toc86417699"/>
      <w:bookmarkStart w:id="6558" w:name="_Toc86844185"/>
      <w:bookmarkStart w:id="6559" w:name="_Toc86928932"/>
      <w:bookmarkStart w:id="6560" w:name="_Toc89241673"/>
      <w:bookmarkStart w:id="6561" w:name="_Toc90303672"/>
      <w:r w:rsidRPr="007E5079">
        <w:rPr>
          <w:rFonts w:ascii="Times New Roman" w:hAnsi="Times New Roman"/>
          <w:shd w:val="clear" w:color="auto" w:fill="FFFFFF"/>
        </w:rPr>
        <w:t>專家學者及實務工作者也</w:t>
      </w:r>
      <w:r w:rsidR="00000BF9" w:rsidRPr="007E5079">
        <w:rPr>
          <w:rFonts w:ascii="Times New Roman" w:hAnsi="Times New Roman"/>
          <w:shd w:val="clear" w:color="auto" w:fill="FFFFFF"/>
        </w:rPr>
        <w:t>直指</w:t>
      </w:r>
      <w:r w:rsidRPr="007E5079">
        <w:rPr>
          <w:rFonts w:ascii="Times New Roman" w:hAnsi="Times New Roman"/>
          <w:shd w:val="clear" w:color="auto" w:fill="FFFFFF"/>
        </w:rPr>
        <w:t>社工人員的專業是否足夠勝任的核心議題</w:t>
      </w:r>
      <w:r w:rsidR="00000BF9" w:rsidRPr="007E5079">
        <w:rPr>
          <w:rFonts w:ascii="Times New Roman" w:hAnsi="Times New Roman"/>
          <w:shd w:val="clear" w:color="auto" w:fill="FFFFFF"/>
        </w:rPr>
        <w:t>？</w:t>
      </w:r>
      <w:r w:rsidRPr="007E5079">
        <w:rPr>
          <w:rFonts w:ascii="Times New Roman" w:hAnsi="Times New Roman"/>
          <w:shd w:val="clear" w:color="auto" w:fill="FFFFFF"/>
        </w:rPr>
        <w:t>社工人員是否足以面對複雜</w:t>
      </w:r>
      <w:r w:rsidRPr="007E5079">
        <w:rPr>
          <w:rFonts w:ascii="Times New Roman" w:hAnsi="Times New Roman"/>
          <w:spacing w:val="-4"/>
          <w:shd w:val="clear" w:color="auto" w:fill="FFFFFF"/>
        </w:rPr>
        <w:t>的兒少保議題</w:t>
      </w:r>
      <w:r w:rsidR="00000BF9" w:rsidRPr="007E5079">
        <w:rPr>
          <w:rFonts w:ascii="Times New Roman" w:hAnsi="Times New Roman"/>
          <w:spacing w:val="-4"/>
          <w:shd w:val="clear" w:color="auto" w:fill="FFFFFF"/>
        </w:rPr>
        <w:t>？</w:t>
      </w:r>
      <w:r w:rsidRPr="007E5079">
        <w:rPr>
          <w:rFonts w:ascii="Times New Roman" w:hAnsi="Times New Roman"/>
          <w:spacing w:val="-4"/>
          <w:shd w:val="clear" w:color="auto" w:fill="FFFFFF"/>
        </w:rPr>
        <w:t>能否落實政策規劃與執行</w:t>
      </w:r>
      <w:r w:rsidR="00000BF9" w:rsidRPr="007E5079">
        <w:rPr>
          <w:rFonts w:ascii="Times New Roman" w:hAnsi="Times New Roman"/>
          <w:spacing w:val="-4"/>
          <w:shd w:val="clear" w:color="auto" w:fill="FFFFFF"/>
        </w:rPr>
        <w:t>？這些</w:t>
      </w:r>
      <w:r w:rsidRPr="007E5079">
        <w:rPr>
          <w:rFonts w:ascii="Times New Roman" w:hAnsi="Times New Roman"/>
          <w:shd w:val="clear" w:color="auto" w:fill="FFFFFF"/>
        </w:rPr>
        <w:lastRenderedPageBreak/>
        <w:t>都是</w:t>
      </w:r>
      <w:r w:rsidR="00000BF9" w:rsidRPr="007E5079">
        <w:rPr>
          <w:rFonts w:ascii="Times New Roman" w:hAnsi="Times New Roman"/>
          <w:shd w:val="clear" w:color="auto" w:fill="FFFFFF"/>
        </w:rPr>
        <w:t>能否完整織起</w:t>
      </w:r>
      <w:r w:rsidRPr="007E5079">
        <w:rPr>
          <w:rFonts w:ascii="Times New Roman" w:hAnsi="Times New Roman"/>
          <w:shd w:val="clear" w:color="auto" w:fill="FFFFFF"/>
        </w:rPr>
        <w:t>兒少保護安全網的關鍵：</w:t>
      </w:r>
      <w:bookmarkEnd w:id="6554"/>
      <w:bookmarkEnd w:id="6555"/>
      <w:bookmarkEnd w:id="6556"/>
      <w:bookmarkEnd w:id="6557"/>
      <w:bookmarkEnd w:id="6558"/>
      <w:bookmarkEnd w:id="6559"/>
      <w:bookmarkEnd w:id="6560"/>
      <w:bookmarkEnd w:id="6561"/>
    </w:p>
    <w:p w14:paraId="6E95BF64" w14:textId="77777777" w:rsidR="00355FA2" w:rsidRPr="007E5079" w:rsidRDefault="00355FA2" w:rsidP="00D64EE1">
      <w:pPr>
        <w:tabs>
          <w:tab w:val="left" w:pos="567"/>
        </w:tabs>
        <w:kinsoku w:val="0"/>
        <w:spacing w:beforeLines="25" w:before="114"/>
        <w:ind w:leftChars="400" w:left="1361" w:firstLineChars="200" w:firstLine="600"/>
        <w:rPr>
          <w:rFonts w:ascii="Times New Roman"/>
          <w:b/>
          <w:i/>
          <w:kern w:val="32"/>
          <w:sz w:val="28"/>
          <w:szCs w:val="28"/>
        </w:rPr>
      </w:pPr>
      <w:r w:rsidRPr="007E5079">
        <w:rPr>
          <w:rFonts w:ascii="Times New Roman"/>
          <w:i/>
          <w:kern w:val="32"/>
          <w:sz w:val="28"/>
          <w:szCs w:val="28"/>
        </w:rPr>
        <w:t>「在社安網強調的以家庭為中心的概念上，要去精進，</w:t>
      </w:r>
      <w:r w:rsidR="00D01A8A" w:rsidRPr="007E5079">
        <w:rPr>
          <w:rFonts w:ascii="Times New Roman" w:hint="eastAsia"/>
          <w:i/>
          <w:kern w:val="32"/>
          <w:sz w:val="28"/>
          <w:szCs w:val="28"/>
        </w:rPr>
        <w:t>學</w:t>
      </w:r>
      <w:r w:rsidRPr="007E5079">
        <w:rPr>
          <w:rFonts w:ascii="Times New Roman"/>
          <w:i/>
          <w:kern w:val="32"/>
          <w:sz w:val="28"/>
          <w:szCs w:val="28"/>
        </w:rPr>
        <w:t>校端也要負責任去增進評估及處遇的教育，還有繼續教育訓練，如何精進網絡合作能力，有時社工自己的領域都需要精進，</w:t>
      </w:r>
      <w:r w:rsidR="00000BF9" w:rsidRPr="007E5079">
        <w:rPr>
          <w:rFonts w:ascii="Times New Roman"/>
          <w:i/>
          <w:kern w:val="32"/>
          <w:sz w:val="28"/>
          <w:szCs w:val="28"/>
        </w:rPr>
        <w:t>不然</w:t>
      </w:r>
      <w:r w:rsidRPr="007E5079">
        <w:rPr>
          <w:rFonts w:ascii="Times New Roman"/>
          <w:i/>
          <w:kern w:val="32"/>
          <w:sz w:val="28"/>
          <w:szCs w:val="28"/>
        </w:rPr>
        <w:t>怎麼去跟毒防、少輔、學校等跨網絡會議。」</w:t>
      </w:r>
      <w:r w:rsidRPr="007E5079">
        <w:rPr>
          <w:rFonts w:ascii="Times New Roman"/>
          <w:b/>
          <w:i/>
          <w:kern w:val="32"/>
          <w:sz w:val="28"/>
          <w:szCs w:val="28"/>
        </w:rPr>
        <w:t>(</w:t>
      </w:r>
      <w:r w:rsidR="00C90402" w:rsidRPr="007E5079">
        <w:rPr>
          <w:rFonts w:ascii="Times New Roman"/>
          <w:b/>
          <w:i/>
          <w:kern w:val="32"/>
          <w:sz w:val="28"/>
          <w:szCs w:val="28"/>
        </w:rPr>
        <w:t>E</w:t>
      </w:r>
      <w:r w:rsidR="00C90402" w:rsidRPr="007E5079">
        <w:rPr>
          <w:rFonts w:ascii="Times New Roman"/>
          <w:b/>
          <w:i/>
          <w:kern w:val="32"/>
          <w:sz w:val="28"/>
          <w:szCs w:val="28"/>
        </w:rPr>
        <w:t>專家</w:t>
      </w:r>
      <w:r w:rsidRPr="007E5079">
        <w:rPr>
          <w:rFonts w:ascii="Times New Roman"/>
          <w:b/>
          <w:i/>
          <w:kern w:val="32"/>
          <w:sz w:val="28"/>
          <w:szCs w:val="28"/>
        </w:rPr>
        <w:t>)</w:t>
      </w:r>
    </w:p>
    <w:p w14:paraId="01DC49F5" w14:textId="77777777" w:rsidR="00355FA2" w:rsidRPr="007E5079" w:rsidRDefault="00355FA2" w:rsidP="004C268B">
      <w:pPr>
        <w:tabs>
          <w:tab w:val="left" w:pos="567"/>
        </w:tabs>
        <w:kinsoku w:val="0"/>
        <w:spacing w:beforeLines="5" w:before="22"/>
        <w:ind w:leftChars="400" w:left="1361" w:firstLineChars="200" w:firstLine="600"/>
        <w:rPr>
          <w:rFonts w:ascii="Times New Roman"/>
          <w:b/>
          <w:i/>
          <w:spacing w:val="-6"/>
          <w:kern w:val="32"/>
          <w:sz w:val="28"/>
          <w:szCs w:val="28"/>
        </w:rPr>
      </w:pPr>
      <w:r w:rsidRPr="007E5079">
        <w:rPr>
          <w:rFonts w:ascii="Times New Roman"/>
          <w:i/>
          <w:kern w:val="32"/>
          <w:sz w:val="28"/>
          <w:szCs w:val="28"/>
        </w:rPr>
        <w:t>「社會工作不是理論而是一門操作性的專業，需思考目前大量進用社工的方式，這些人力是否配備足夠操作能力。」「很多一線人員最大的問題在於不瞭解創傷議題及孩子適應症狀，是否適任</w:t>
      </w:r>
      <w:r w:rsidR="00000BF9" w:rsidRPr="007E5079">
        <w:rPr>
          <w:rFonts w:ascii="Times New Roman"/>
          <w:i/>
          <w:kern w:val="32"/>
          <w:sz w:val="28"/>
          <w:szCs w:val="28"/>
        </w:rPr>
        <w:t>社工，</w:t>
      </w:r>
      <w:r w:rsidRPr="007E5079">
        <w:rPr>
          <w:rFonts w:ascii="Times New Roman"/>
          <w:i/>
          <w:kern w:val="32"/>
          <w:sz w:val="28"/>
          <w:szCs w:val="28"/>
        </w:rPr>
        <w:t>沒有測試機制，有些甚至害</w:t>
      </w:r>
      <w:r w:rsidRPr="007E5079">
        <w:rPr>
          <w:rFonts w:ascii="Times New Roman"/>
          <w:i/>
          <w:spacing w:val="-4"/>
          <w:kern w:val="32"/>
          <w:sz w:val="28"/>
          <w:szCs w:val="28"/>
        </w:rPr>
        <w:t>怕接觸個案，目前公職社工師的</w:t>
      </w:r>
      <w:r w:rsidR="00000BF9" w:rsidRPr="007E5079">
        <w:rPr>
          <w:rFonts w:ascii="Times New Roman"/>
          <w:i/>
          <w:spacing w:val="-4"/>
          <w:kern w:val="32"/>
          <w:sz w:val="28"/>
          <w:szCs w:val="28"/>
        </w:rPr>
        <w:t>職缺</w:t>
      </w:r>
      <w:r w:rsidRPr="007E5079">
        <w:rPr>
          <w:rFonts w:ascii="Times New Roman"/>
          <w:i/>
          <w:spacing w:val="-4"/>
          <w:kern w:val="32"/>
          <w:sz w:val="28"/>
          <w:szCs w:val="28"/>
        </w:rPr>
        <w:t>很多</w:t>
      </w:r>
      <w:r w:rsidR="00000BF9" w:rsidRPr="007E5079">
        <w:rPr>
          <w:rFonts w:ascii="Times New Roman"/>
          <w:i/>
          <w:spacing w:val="-4"/>
          <w:kern w:val="32"/>
          <w:sz w:val="28"/>
          <w:szCs w:val="28"/>
        </w:rPr>
        <w:t>是放在</w:t>
      </w:r>
      <w:r w:rsidRPr="007E5079">
        <w:rPr>
          <w:rFonts w:ascii="Times New Roman"/>
          <w:i/>
          <w:spacing w:val="-4"/>
          <w:kern w:val="32"/>
          <w:sz w:val="28"/>
          <w:szCs w:val="28"/>
        </w:rPr>
        <w:t>兒保體系</w:t>
      </w:r>
      <w:r w:rsidRPr="007E5079">
        <w:rPr>
          <w:rFonts w:ascii="Times New Roman"/>
          <w:i/>
          <w:kern w:val="32"/>
          <w:sz w:val="28"/>
          <w:szCs w:val="28"/>
        </w:rPr>
        <w:t>，有些人會考試，但不一定有辦法面對如此複雜的生命</w:t>
      </w:r>
      <w:r w:rsidR="004C268B" w:rsidRPr="007E5079">
        <w:rPr>
          <w:rFonts w:ascii="Times New Roman"/>
          <w:i/>
          <w:kern w:val="32"/>
          <w:sz w:val="28"/>
          <w:szCs w:val="28"/>
        </w:rPr>
        <w:t>與家</w:t>
      </w:r>
      <w:r w:rsidR="004C268B" w:rsidRPr="007E5079">
        <w:rPr>
          <w:rFonts w:ascii="Times New Roman"/>
          <w:i/>
          <w:spacing w:val="-4"/>
          <w:kern w:val="32"/>
          <w:sz w:val="28"/>
          <w:szCs w:val="28"/>
        </w:rPr>
        <w:t>庭</w:t>
      </w:r>
      <w:r w:rsidRPr="007E5079">
        <w:rPr>
          <w:rFonts w:ascii="Times New Roman"/>
          <w:i/>
          <w:spacing w:val="-4"/>
          <w:kern w:val="32"/>
          <w:sz w:val="28"/>
          <w:szCs w:val="28"/>
        </w:rPr>
        <w:t>，所以</w:t>
      </w:r>
      <w:r w:rsidR="004C268B" w:rsidRPr="007E5079">
        <w:rPr>
          <w:rFonts w:ascii="Times New Roman"/>
          <w:i/>
          <w:spacing w:val="-4"/>
          <w:kern w:val="32"/>
          <w:sz w:val="28"/>
          <w:szCs w:val="28"/>
        </w:rPr>
        <w:t>任用期限一</w:t>
      </w:r>
      <w:r w:rsidRPr="007E5079">
        <w:rPr>
          <w:rFonts w:ascii="Times New Roman"/>
          <w:i/>
          <w:spacing w:val="-4"/>
          <w:kern w:val="32"/>
          <w:sz w:val="28"/>
          <w:szCs w:val="28"/>
        </w:rPr>
        <w:t>到就離開。」「兒保是很複雜</w:t>
      </w:r>
      <w:r w:rsidR="004C268B" w:rsidRPr="007E5079">
        <w:rPr>
          <w:rFonts w:ascii="Times New Roman"/>
          <w:i/>
          <w:spacing w:val="-4"/>
          <w:kern w:val="32"/>
          <w:sz w:val="28"/>
          <w:szCs w:val="28"/>
        </w:rPr>
        <w:t>、</w:t>
      </w:r>
      <w:r w:rsidRPr="007E5079">
        <w:rPr>
          <w:rFonts w:ascii="Times New Roman"/>
          <w:i/>
          <w:spacing w:val="-4"/>
          <w:kern w:val="32"/>
          <w:sz w:val="28"/>
          <w:szCs w:val="28"/>
        </w:rPr>
        <w:t>高階</w:t>
      </w:r>
      <w:r w:rsidRPr="007E5079">
        <w:rPr>
          <w:rFonts w:ascii="Times New Roman"/>
          <w:i/>
          <w:kern w:val="32"/>
          <w:sz w:val="28"/>
          <w:szCs w:val="28"/>
        </w:rPr>
        <w:t>的社會工作，牽涉司法醫療，新進人員</w:t>
      </w:r>
      <w:r w:rsidR="004C268B" w:rsidRPr="007E5079">
        <w:rPr>
          <w:rFonts w:ascii="Times New Roman"/>
          <w:i/>
          <w:kern w:val="32"/>
          <w:sz w:val="28"/>
          <w:szCs w:val="28"/>
        </w:rPr>
        <w:t>的</w:t>
      </w:r>
      <w:r w:rsidRPr="007E5079">
        <w:rPr>
          <w:rFonts w:ascii="Times New Roman"/>
          <w:i/>
          <w:kern w:val="32"/>
          <w:sz w:val="28"/>
          <w:szCs w:val="28"/>
        </w:rPr>
        <w:t>心理</w:t>
      </w:r>
      <w:r w:rsidR="004C268B" w:rsidRPr="007E5079">
        <w:rPr>
          <w:rFonts w:ascii="Times New Roman"/>
          <w:i/>
          <w:kern w:val="32"/>
          <w:sz w:val="28"/>
          <w:szCs w:val="28"/>
        </w:rPr>
        <w:t>素質</w:t>
      </w:r>
      <w:r w:rsidRPr="007E5079">
        <w:rPr>
          <w:rFonts w:ascii="Times New Roman"/>
          <w:i/>
          <w:kern w:val="32"/>
          <w:sz w:val="28"/>
          <w:szCs w:val="28"/>
        </w:rPr>
        <w:t>及</w:t>
      </w:r>
      <w:r w:rsidR="004C268B" w:rsidRPr="007E5079">
        <w:rPr>
          <w:rFonts w:ascii="Times New Roman"/>
          <w:i/>
          <w:kern w:val="32"/>
          <w:sz w:val="28"/>
          <w:szCs w:val="28"/>
        </w:rPr>
        <w:t>專業</w:t>
      </w:r>
      <w:r w:rsidRPr="007E5079">
        <w:rPr>
          <w:rFonts w:ascii="Times New Roman"/>
          <w:i/>
          <w:kern w:val="32"/>
          <w:sz w:val="28"/>
          <w:szCs w:val="28"/>
        </w:rPr>
        <w:t>能</w:t>
      </w:r>
      <w:r w:rsidRPr="007E5079">
        <w:rPr>
          <w:rFonts w:ascii="Times New Roman"/>
          <w:i/>
          <w:spacing w:val="-6"/>
          <w:kern w:val="32"/>
          <w:sz w:val="28"/>
          <w:szCs w:val="28"/>
        </w:rPr>
        <w:t>力若訓練不足</w:t>
      </w:r>
      <w:r w:rsidR="004C268B" w:rsidRPr="007E5079">
        <w:rPr>
          <w:rFonts w:ascii="Times New Roman"/>
          <w:i/>
          <w:spacing w:val="-6"/>
          <w:kern w:val="32"/>
          <w:sz w:val="28"/>
          <w:szCs w:val="28"/>
        </w:rPr>
        <w:t>，</w:t>
      </w:r>
      <w:r w:rsidRPr="007E5079">
        <w:rPr>
          <w:rFonts w:ascii="Times New Roman"/>
          <w:i/>
          <w:spacing w:val="-6"/>
          <w:kern w:val="32"/>
          <w:sz w:val="28"/>
          <w:szCs w:val="28"/>
        </w:rPr>
        <w:t>根本難以負荷</w:t>
      </w:r>
      <w:r w:rsidR="00EA78DB" w:rsidRPr="007E5079">
        <w:rPr>
          <w:rFonts w:ascii="Times New Roman"/>
          <w:i/>
          <w:spacing w:val="-6"/>
          <w:kern w:val="32"/>
          <w:sz w:val="28"/>
          <w:szCs w:val="28"/>
        </w:rPr>
        <w:t>……</w:t>
      </w:r>
      <w:r w:rsidRPr="007E5079">
        <w:rPr>
          <w:rFonts w:ascii="Times New Roman"/>
          <w:i/>
          <w:spacing w:val="-6"/>
          <w:kern w:val="32"/>
          <w:sz w:val="28"/>
          <w:szCs w:val="28"/>
        </w:rPr>
        <w:t>。」</w:t>
      </w:r>
      <w:r w:rsidRPr="007E5079">
        <w:rPr>
          <w:rFonts w:ascii="Times New Roman"/>
          <w:b/>
          <w:i/>
          <w:spacing w:val="-6"/>
          <w:kern w:val="32"/>
          <w:sz w:val="28"/>
          <w:szCs w:val="28"/>
        </w:rPr>
        <w:t>(</w:t>
      </w:r>
      <w:r w:rsidR="00C90402" w:rsidRPr="007E5079">
        <w:rPr>
          <w:rFonts w:ascii="Times New Roman"/>
          <w:b/>
          <w:i/>
          <w:spacing w:val="-6"/>
          <w:kern w:val="32"/>
          <w:sz w:val="28"/>
          <w:szCs w:val="28"/>
        </w:rPr>
        <w:t>G</w:t>
      </w:r>
      <w:r w:rsidR="00C90402" w:rsidRPr="007E5079">
        <w:rPr>
          <w:rFonts w:ascii="Times New Roman"/>
          <w:b/>
          <w:i/>
          <w:spacing w:val="-6"/>
          <w:kern w:val="32"/>
          <w:sz w:val="28"/>
          <w:szCs w:val="28"/>
        </w:rPr>
        <w:t>專家</w:t>
      </w:r>
      <w:r w:rsidRPr="007E5079">
        <w:rPr>
          <w:rFonts w:ascii="Times New Roman"/>
          <w:b/>
          <w:i/>
          <w:spacing w:val="-6"/>
          <w:kern w:val="32"/>
          <w:sz w:val="28"/>
          <w:szCs w:val="28"/>
        </w:rPr>
        <w:t>)</w:t>
      </w:r>
    </w:p>
    <w:p w14:paraId="7B0DDB65" w14:textId="77777777" w:rsidR="00355FA2" w:rsidRPr="007E5079" w:rsidRDefault="00355FA2" w:rsidP="00D64EE1">
      <w:pPr>
        <w:tabs>
          <w:tab w:val="left" w:pos="567"/>
        </w:tabs>
        <w:kinsoku w:val="0"/>
        <w:spacing w:before="25"/>
        <w:ind w:leftChars="400" w:left="1361" w:firstLineChars="200" w:firstLine="600"/>
        <w:rPr>
          <w:rFonts w:ascii="Times New Roman"/>
          <w:b/>
          <w:i/>
          <w:kern w:val="32"/>
          <w:sz w:val="28"/>
          <w:szCs w:val="28"/>
        </w:rPr>
      </w:pPr>
      <w:r w:rsidRPr="007E5079">
        <w:rPr>
          <w:rFonts w:ascii="Times New Roman"/>
          <w:i/>
          <w:kern w:val="32"/>
          <w:sz w:val="28"/>
          <w:szCs w:val="28"/>
        </w:rPr>
        <w:t>「</w:t>
      </w:r>
      <w:r w:rsidR="00EA78DB" w:rsidRPr="007E5079">
        <w:rPr>
          <w:rFonts w:ascii="Times New Roman"/>
          <w:i/>
          <w:kern w:val="32"/>
          <w:sz w:val="28"/>
          <w:szCs w:val="28"/>
        </w:rPr>
        <w:t>大部分的</w:t>
      </w:r>
      <w:r w:rsidRPr="007E5079">
        <w:rPr>
          <w:rFonts w:ascii="Times New Roman"/>
          <w:i/>
          <w:kern w:val="32"/>
          <w:sz w:val="28"/>
          <w:szCs w:val="28"/>
        </w:rPr>
        <w:t>脆弱家庭案件都落在經濟扶助</w:t>
      </w:r>
      <w:r w:rsidR="00EA78DB" w:rsidRPr="007E5079">
        <w:rPr>
          <w:rFonts w:ascii="Times New Roman"/>
          <w:i/>
          <w:kern w:val="32"/>
          <w:sz w:val="28"/>
          <w:szCs w:val="28"/>
        </w:rPr>
        <w:t>的</w:t>
      </w:r>
      <w:r w:rsidRPr="007E5079">
        <w:rPr>
          <w:rFonts w:ascii="Times New Roman"/>
          <w:i/>
          <w:kern w:val="32"/>
          <w:sz w:val="28"/>
          <w:szCs w:val="28"/>
        </w:rPr>
        <w:t>模式</w:t>
      </w:r>
      <w:r w:rsidR="00EA78DB" w:rsidRPr="007E5079">
        <w:rPr>
          <w:rFonts w:ascii="Times New Roman"/>
          <w:i/>
          <w:kern w:val="32"/>
          <w:sz w:val="28"/>
          <w:szCs w:val="28"/>
        </w:rPr>
        <w:t>與思考</w:t>
      </w:r>
      <w:r w:rsidRPr="007E5079">
        <w:rPr>
          <w:rFonts w:ascii="Times New Roman"/>
          <w:i/>
          <w:kern w:val="32"/>
          <w:sz w:val="28"/>
          <w:szCs w:val="28"/>
        </w:rPr>
        <w:t>，</w:t>
      </w:r>
      <w:r w:rsidR="00EA78DB" w:rsidRPr="007E5079">
        <w:rPr>
          <w:rFonts w:ascii="Times New Roman"/>
          <w:i/>
          <w:kern w:val="32"/>
          <w:sz w:val="28"/>
          <w:szCs w:val="28"/>
        </w:rPr>
        <w:t>但</w:t>
      </w:r>
      <w:r w:rsidRPr="007E5079">
        <w:rPr>
          <w:rFonts w:ascii="Times New Roman"/>
          <w:i/>
          <w:kern w:val="32"/>
          <w:sz w:val="28"/>
          <w:szCs w:val="28"/>
        </w:rPr>
        <w:t>如何透過教育</w:t>
      </w:r>
      <w:r w:rsidR="00EA78DB" w:rsidRPr="007E5079">
        <w:rPr>
          <w:rFonts w:ascii="Times New Roman"/>
          <w:i/>
          <w:kern w:val="32"/>
          <w:sz w:val="28"/>
          <w:szCs w:val="28"/>
        </w:rPr>
        <w:t>訓練</w:t>
      </w:r>
      <w:r w:rsidRPr="007E5079">
        <w:rPr>
          <w:rFonts w:ascii="Times New Roman"/>
          <w:i/>
          <w:kern w:val="32"/>
          <w:sz w:val="28"/>
          <w:szCs w:val="28"/>
        </w:rPr>
        <w:t>讓</w:t>
      </w:r>
      <w:r w:rsidR="00EA78DB" w:rsidRPr="007E5079">
        <w:rPr>
          <w:rFonts w:ascii="Times New Roman"/>
          <w:i/>
          <w:kern w:val="32"/>
          <w:sz w:val="28"/>
          <w:szCs w:val="28"/>
        </w:rPr>
        <w:t>社工</w:t>
      </w:r>
      <w:r w:rsidRPr="007E5079">
        <w:rPr>
          <w:rFonts w:ascii="Times New Roman"/>
          <w:i/>
          <w:kern w:val="32"/>
          <w:sz w:val="28"/>
          <w:szCs w:val="28"/>
        </w:rPr>
        <w:t>有能力在經濟扶助介入的同時去察覺家庭系統</w:t>
      </w:r>
      <w:r w:rsidR="00EA78DB" w:rsidRPr="007E5079">
        <w:rPr>
          <w:rFonts w:ascii="Times New Roman"/>
          <w:i/>
          <w:kern w:val="32"/>
          <w:sz w:val="28"/>
          <w:szCs w:val="28"/>
        </w:rPr>
        <w:t>存在的</w:t>
      </w:r>
      <w:r w:rsidRPr="007E5079">
        <w:rPr>
          <w:rFonts w:ascii="Times New Roman"/>
          <w:i/>
          <w:kern w:val="32"/>
          <w:sz w:val="28"/>
          <w:szCs w:val="28"/>
        </w:rPr>
        <w:t>問題，如父母</w:t>
      </w:r>
      <w:r w:rsidR="00EA78DB" w:rsidRPr="007E5079">
        <w:rPr>
          <w:rFonts w:ascii="Times New Roman"/>
          <w:i/>
          <w:kern w:val="32"/>
          <w:sz w:val="28"/>
          <w:szCs w:val="28"/>
        </w:rPr>
        <w:t>的</w:t>
      </w:r>
      <w:r w:rsidRPr="007E5079">
        <w:rPr>
          <w:rFonts w:ascii="Times New Roman"/>
          <w:i/>
          <w:kern w:val="32"/>
          <w:sz w:val="28"/>
          <w:szCs w:val="28"/>
        </w:rPr>
        <w:t>教養觀念，</w:t>
      </w:r>
      <w:r w:rsidR="00EA78DB" w:rsidRPr="007E5079">
        <w:rPr>
          <w:rFonts w:ascii="Times New Roman"/>
          <w:i/>
          <w:kern w:val="32"/>
          <w:sz w:val="28"/>
          <w:szCs w:val="28"/>
        </w:rPr>
        <w:t>從</w:t>
      </w:r>
      <w:r w:rsidRPr="007E5079">
        <w:rPr>
          <w:rFonts w:ascii="Times New Roman"/>
          <w:i/>
          <w:kern w:val="32"/>
          <w:sz w:val="28"/>
          <w:szCs w:val="28"/>
        </w:rPr>
        <w:t>經濟開始協助家庭並非就不專業，</w:t>
      </w:r>
      <w:r w:rsidR="00EA78DB" w:rsidRPr="007E5079">
        <w:rPr>
          <w:rFonts w:ascii="Times New Roman"/>
          <w:i/>
          <w:kern w:val="32"/>
          <w:sz w:val="28"/>
          <w:szCs w:val="28"/>
        </w:rPr>
        <w:t>而是</w:t>
      </w:r>
      <w:r w:rsidRPr="007E5079">
        <w:rPr>
          <w:rFonts w:ascii="Times New Roman"/>
          <w:i/>
          <w:kern w:val="32"/>
          <w:sz w:val="28"/>
          <w:szCs w:val="28"/>
        </w:rPr>
        <w:t>專業人員更需要有</w:t>
      </w:r>
      <w:r w:rsidRPr="007E5079">
        <w:rPr>
          <w:rFonts w:ascii="Times New Roman"/>
          <w:i/>
          <w:spacing w:val="-4"/>
          <w:kern w:val="32"/>
          <w:sz w:val="28"/>
          <w:szCs w:val="28"/>
        </w:rPr>
        <w:t>整體家庭脈絡的思考與系統介入。」「有些案件</w:t>
      </w:r>
      <w:r w:rsidR="00EA78DB" w:rsidRPr="007E5079">
        <w:rPr>
          <w:rFonts w:ascii="Times New Roman"/>
          <w:i/>
          <w:spacing w:val="-4"/>
          <w:kern w:val="32"/>
          <w:sz w:val="28"/>
          <w:szCs w:val="28"/>
        </w:rPr>
        <w:t>之所以</w:t>
      </w:r>
      <w:r w:rsidRPr="007E5079">
        <w:rPr>
          <w:rFonts w:ascii="Times New Roman"/>
          <w:i/>
          <w:spacing w:val="-4"/>
          <w:kern w:val="32"/>
          <w:sz w:val="28"/>
          <w:szCs w:val="28"/>
        </w:rPr>
        <w:t>會</w:t>
      </w:r>
      <w:r w:rsidRPr="007E5079">
        <w:rPr>
          <w:rFonts w:ascii="Times New Roman"/>
          <w:i/>
          <w:kern w:val="32"/>
          <w:sz w:val="28"/>
          <w:szCs w:val="28"/>
        </w:rPr>
        <w:t>發生，是專業</w:t>
      </w:r>
      <w:r w:rsidR="00EA78DB" w:rsidRPr="007E5079">
        <w:rPr>
          <w:rFonts w:ascii="Times New Roman"/>
          <w:i/>
          <w:kern w:val="32"/>
          <w:sz w:val="28"/>
          <w:szCs w:val="28"/>
        </w:rPr>
        <w:t>不足</w:t>
      </w:r>
      <w:r w:rsidRPr="007E5079">
        <w:rPr>
          <w:rFonts w:ascii="Times New Roman"/>
          <w:i/>
          <w:kern w:val="32"/>
          <w:sz w:val="28"/>
          <w:szCs w:val="28"/>
        </w:rPr>
        <w:t>的問題，若沒有使命感，很多資深的人</w:t>
      </w:r>
      <w:r w:rsidR="00EA78DB" w:rsidRPr="007E5079">
        <w:rPr>
          <w:rFonts w:ascii="Times New Roman"/>
          <w:i/>
          <w:kern w:val="32"/>
          <w:sz w:val="28"/>
          <w:szCs w:val="28"/>
        </w:rPr>
        <w:t>並</w:t>
      </w:r>
      <w:r w:rsidRPr="007E5079">
        <w:rPr>
          <w:rFonts w:ascii="Times New Roman"/>
          <w:i/>
          <w:kern w:val="32"/>
          <w:sz w:val="28"/>
          <w:szCs w:val="28"/>
        </w:rPr>
        <w:t>不想留在這個體制</w:t>
      </w:r>
      <w:r w:rsidR="00EA78DB" w:rsidRPr="007E5079">
        <w:rPr>
          <w:rFonts w:ascii="Times New Roman"/>
          <w:i/>
          <w:kern w:val="32"/>
          <w:sz w:val="28"/>
          <w:szCs w:val="28"/>
        </w:rPr>
        <w:t>。</w:t>
      </w:r>
      <w:r w:rsidRPr="007E5079">
        <w:rPr>
          <w:rFonts w:ascii="Times New Roman"/>
          <w:i/>
          <w:kern w:val="32"/>
          <w:sz w:val="28"/>
          <w:szCs w:val="28"/>
        </w:rPr>
        <w:t>現在隨</w:t>
      </w:r>
      <w:r w:rsidR="00EA78DB" w:rsidRPr="007E5079">
        <w:rPr>
          <w:rFonts w:ascii="Times New Roman"/>
          <w:i/>
          <w:kern w:val="32"/>
          <w:sz w:val="28"/>
          <w:szCs w:val="28"/>
        </w:rPr>
        <w:t>著</w:t>
      </w:r>
      <w:r w:rsidRPr="007E5079">
        <w:rPr>
          <w:rFonts w:ascii="Times New Roman"/>
          <w:i/>
          <w:kern w:val="32"/>
          <w:sz w:val="28"/>
          <w:szCs w:val="28"/>
        </w:rPr>
        <w:t>城市發展，各城市</w:t>
      </w:r>
      <w:r w:rsidR="00EA78DB" w:rsidRPr="007E5079">
        <w:rPr>
          <w:rFonts w:ascii="Times New Roman"/>
          <w:i/>
          <w:kern w:val="32"/>
          <w:sz w:val="28"/>
          <w:szCs w:val="28"/>
        </w:rPr>
        <w:t>的</w:t>
      </w:r>
      <w:r w:rsidRPr="007E5079">
        <w:rPr>
          <w:rFonts w:ascii="Times New Roman"/>
          <w:i/>
          <w:kern w:val="32"/>
          <w:sz w:val="28"/>
          <w:szCs w:val="28"/>
        </w:rPr>
        <w:t>特性</w:t>
      </w:r>
      <w:r w:rsidR="00EA78DB" w:rsidRPr="007E5079">
        <w:rPr>
          <w:rFonts w:ascii="Times New Roman"/>
          <w:i/>
          <w:kern w:val="32"/>
          <w:sz w:val="28"/>
          <w:szCs w:val="28"/>
        </w:rPr>
        <w:t>與</w:t>
      </w:r>
      <w:r w:rsidRPr="007E5079">
        <w:rPr>
          <w:rFonts w:ascii="Times New Roman"/>
          <w:i/>
          <w:kern w:val="32"/>
          <w:sz w:val="28"/>
          <w:szCs w:val="28"/>
        </w:rPr>
        <w:t>新興議題也益發多元複雜，更難處理。」</w:t>
      </w:r>
      <w:r w:rsidRPr="007E5079">
        <w:rPr>
          <w:rFonts w:ascii="Times New Roman"/>
          <w:b/>
          <w:i/>
          <w:kern w:val="32"/>
          <w:sz w:val="28"/>
          <w:szCs w:val="28"/>
        </w:rPr>
        <w:t>(</w:t>
      </w:r>
      <w:r w:rsidR="00C90402" w:rsidRPr="007E5079">
        <w:rPr>
          <w:rFonts w:ascii="Times New Roman"/>
          <w:b/>
          <w:i/>
          <w:kern w:val="32"/>
          <w:sz w:val="28"/>
          <w:szCs w:val="28"/>
        </w:rPr>
        <w:t>A</w:t>
      </w:r>
      <w:r w:rsidR="00C90402" w:rsidRPr="007E5079">
        <w:rPr>
          <w:rFonts w:ascii="Times New Roman"/>
          <w:b/>
          <w:i/>
          <w:kern w:val="32"/>
          <w:sz w:val="28"/>
          <w:szCs w:val="28"/>
        </w:rPr>
        <w:t>專家</w:t>
      </w:r>
      <w:r w:rsidRPr="007E5079">
        <w:rPr>
          <w:rFonts w:ascii="Times New Roman"/>
          <w:b/>
          <w:i/>
          <w:kern w:val="32"/>
          <w:sz w:val="28"/>
          <w:szCs w:val="28"/>
        </w:rPr>
        <w:t>)</w:t>
      </w:r>
    </w:p>
    <w:p w14:paraId="5DA6B604" w14:textId="77777777" w:rsidR="00355FA2" w:rsidRPr="007E5079" w:rsidRDefault="00355FA2" w:rsidP="00355FA2">
      <w:pPr>
        <w:tabs>
          <w:tab w:val="left" w:pos="567"/>
        </w:tabs>
        <w:spacing w:before="25"/>
        <w:ind w:leftChars="400" w:left="1361" w:firstLineChars="200" w:firstLine="601"/>
        <w:rPr>
          <w:rFonts w:ascii="Times New Roman"/>
          <w:b/>
          <w:i/>
          <w:kern w:val="32"/>
          <w:sz w:val="28"/>
          <w:szCs w:val="28"/>
        </w:rPr>
      </w:pPr>
    </w:p>
    <w:p w14:paraId="5FA19FD4" w14:textId="77777777" w:rsidR="00355FA2" w:rsidRPr="007E5079" w:rsidRDefault="00355FA2" w:rsidP="00355FA2">
      <w:pPr>
        <w:pStyle w:val="2"/>
        <w:numPr>
          <w:ilvl w:val="1"/>
          <w:numId w:val="1"/>
        </w:numPr>
        <w:ind w:left="907" w:hanging="680"/>
        <w:rPr>
          <w:rFonts w:ascii="Times New Roman" w:hAnsi="Times New Roman"/>
          <w:b/>
        </w:rPr>
      </w:pPr>
      <w:bookmarkStart w:id="6562" w:name="_Toc90303673"/>
      <w:r w:rsidRPr="007E5079">
        <w:rPr>
          <w:rFonts w:ascii="Times New Roman" w:hAnsi="Times New Roman"/>
          <w:b/>
        </w:rPr>
        <w:t>那些必須離開家裡的孩子</w:t>
      </w:r>
      <w:r w:rsidRPr="007E5079">
        <w:rPr>
          <w:rFonts w:ascii="Times New Roman" w:hAnsi="Times New Roman"/>
          <w:b/>
        </w:rPr>
        <w:t>—</w:t>
      </w:r>
      <w:r w:rsidRPr="007E5079">
        <w:rPr>
          <w:rFonts w:ascii="Times New Roman" w:hAnsi="Times New Roman"/>
          <w:b/>
        </w:rPr>
        <w:t>替代性照顧的實施及資源困境</w:t>
      </w:r>
      <w:bookmarkEnd w:id="6562"/>
    </w:p>
    <w:p w14:paraId="567D62D4" w14:textId="77777777" w:rsidR="00355FA2" w:rsidRPr="007E5079" w:rsidRDefault="00355FA2" w:rsidP="00132F54">
      <w:pPr>
        <w:pStyle w:val="21"/>
        <w:kinsoku w:val="0"/>
        <w:ind w:left="1020" w:firstLine="680"/>
        <w:rPr>
          <w:rFonts w:ascii="Times New Roman"/>
        </w:rPr>
      </w:pPr>
      <w:r w:rsidRPr="007E5079">
        <w:rPr>
          <w:rFonts w:ascii="Times New Roman"/>
        </w:rPr>
        <w:t>當兒少</w:t>
      </w:r>
      <w:r w:rsidR="003A4B69" w:rsidRPr="007E5079">
        <w:rPr>
          <w:rFonts w:ascii="Times New Roman"/>
        </w:rPr>
        <w:t>留在原生家庭有危險，</w:t>
      </w:r>
      <w:r w:rsidR="00132F54" w:rsidRPr="007E5079">
        <w:rPr>
          <w:rFonts w:ascii="Times New Roman"/>
        </w:rPr>
        <w:t>而</w:t>
      </w:r>
      <w:r w:rsidR="003A4B69" w:rsidRPr="007E5079">
        <w:rPr>
          <w:rFonts w:ascii="Times New Roman"/>
        </w:rPr>
        <w:t>家庭又沒有保護的能力</w:t>
      </w:r>
      <w:r w:rsidR="003A4B69" w:rsidRPr="007E5079">
        <w:rPr>
          <w:rFonts w:ascii="Times New Roman"/>
          <w:spacing w:val="-6"/>
        </w:rPr>
        <w:t>時</w:t>
      </w:r>
      <w:r w:rsidRPr="007E5079">
        <w:rPr>
          <w:rFonts w:ascii="Times New Roman"/>
        </w:rPr>
        <w:t>，讓孩子離開原生家庭的「替代性照顧」就成為社工人員必須</w:t>
      </w:r>
      <w:r w:rsidR="00132F54" w:rsidRPr="007E5079">
        <w:rPr>
          <w:rFonts w:ascii="Times New Roman"/>
        </w:rPr>
        <w:t>評估考量</w:t>
      </w:r>
      <w:r w:rsidRPr="007E5079">
        <w:rPr>
          <w:rFonts w:ascii="Times New Roman"/>
        </w:rPr>
        <w:t>的</w:t>
      </w:r>
      <w:r w:rsidR="00132F54" w:rsidRPr="007E5079">
        <w:rPr>
          <w:rFonts w:ascii="Times New Roman"/>
        </w:rPr>
        <w:t>選擇</w:t>
      </w:r>
      <w:r w:rsidR="003A4B69" w:rsidRPr="007E5079">
        <w:rPr>
          <w:rFonts w:ascii="Times New Roman"/>
        </w:rPr>
        <w:t>。</w:t>
      </w:r>
      <w:r w:rsidRPr="007E5079">
        <w:rPr>
          <w:rFonts w:ascii="Times New Roman"/>
        </w:rPr>
        <w:t>每當</w:t>
      </w:r>
      <w:r w:rsidR="003A4B69" w:rsidRPr="007E5079">
        <w:rPr>
          <w:rFonts w:ascii="Times New Roman"/>
        </w:rPr>
        <w:t>重大</w:t>
      </w:r>
      <w:r w:rsidRPr="007E5079">
        <w:rPr>
          <w:rFonts w:ascii="Times New Roman"/>
        </w:rPr>
        <w:t>兒虐事</w:t>
      </w:r>
      <w:r w:rsidRPr="007E5079">
        <w:rPr>
          <w:rFonts w:ascii="Times New Roman"/>
        </w:rPr>
        <w:lastRenderedPageBreak/>
        <w:t>件</w:t>
      </w:r>
      <w:r w:rsidR="003A4B69" w:rsidRPr="007E5079">
        <w:rPr>
          <w:rFonts w:ascii="Times New Roman"/>
        </w:rPr>
        <w:t>發生後</w:t>
      </w:r>
      <w:r w:rsidRPr="007E5079">
        <w:rPr>
          <w:rFonts w:ascii="Times New Roman"/>
          <w:spacing w:val="-4"/>
        </w:rPr>
        <w:t>被搬上媒體，社工的服務</w:t>
      </w:r>
      <w:r w:rsidR="003A4B69" w:rsidRPr="007E5079">
        <w:rPr>
          <w:rFonts w:ascii="Times New Roman"/>
          <w:spacing w:val="-4"/>
        </w:rPr>
        <w:t>歷程</w:t>
      </w:r>
      <w:r w:rsidRPr="007E5079">
        <w:rPr>
          <w:rFonts w:ascii="Times New Roman"/>
          <w:spacing w:val="-4"/>
        </w:rPr>
        <w:t>就完全被</w:t>
      </w:r>
      <w:r w:rsidR="003A4B69" w:rsidRPr="007E5079">
        <w:rPr>
          <w:rFonts w:ascii="Times New Roman"/>
          <w:spacing w:val="-4"/>
        </w:rPr>
        <w:t>大眾只</w:t>
      </w:r>
      <w:r w:rsidRPr="007E5079">
        <w:rPr>
          <w:rFonts w:ascii="Times New Roman"/>
          <w:spacing w:val="-4"/>
        </w:rPr>
        <w:t>從單一</w:t>
      </w:r>
      <w:r w:rsidRPr="007E5079">
        <w:rPr>
          <w:rFonts w:ascii="Times New Roman"/>
        </w:rPr>
        <w:t>面向去檢視，「為什麼不安置</w:t>
      </w:r>
      <w:r w:rsidR="004B062E" w:rsidRPr="007E5079">
        <w:rPr>
          <w:rFonts w:ascii="Times New Roman"/>
        </w:rPr>
        <w:t>呢</w:t>
      </w:r>
      <w:r w:rsidRPr="007E5079">
        <w:rPr>
          <w:rFonts w:ascii="Times New Roman"/>
        </w:rPr>
        <w:t>？」「</w:t>
      </w:r>
      <w:r w:rsidR="003A4B69" w:rsidRPr="007E5079">
        <w:rPr>
          <w:rFonts w:ascii="Times New Roman"/>
        </w:rPr>
        <w:t>是</w:t>
      </w:r>
      <w:r w:rsidRPr="007E5079">
        <w:rPr>
          <w:rFonts w:ascii="Times New Roman"/>
        </w:rPr>
        <w:t>要等</w:t>
      </w:r>
      <w:r w:rsidR="003A4B69" w:rsidRPr="007E5079">
        <w:rPr>
          <w:rFonts w:ascii="Times New Roman"/>
        </w:rPr>
        <w:t>到孩子</w:t>
      </w:r>
      <w:r w:rsidRPr="007E5079">
        <w:rPr>
          <w:rFonts w:ascii="Times New Roman"/>
        </w:rPr>
        <w:t>被打死了才安置嗎？」等各種質疑聲浪</w:t>
      </w:r>
      <w:r w:rsidR="004B062E" w:rsidRPr="007E5079">
        <w:rPr>
          <w:rFonts w:ascii="Times New Roman"/>
        </w:rPr>
        <w:t>，</w:t>
      </w:r>
      <w:r w:rsidRPr="007E5079">
        <w:rPr>
          <w:rFonts w:ascii="Times New Roman"/>
        </w:rPr>
        <w:t>總是會一波波</w:t>
      </w:r>
      <w:r w:rsidR="00D01A8A" w:rsidRPr="007E5079">
        <w:rPr>
          <w:rFonts w:ascii="Times New Roman" w:hint="eastAsia"/>
        </w:rPr>
        <w:t>襲擊</w:t>
      </w:r>
      <w:r w:rsidRPr="007E5079">
        <w:rPr>
          <w:rFonts w:ascii="Times New Roman"/>
        </w:rPr>
        <w:t>社工人員</w:t>
      </w:r>
      <w:r w:rsidR="00132F54" w:rsidRPr="007E5079">
        <w:rPr>
          <w:rFonts w:ascii="Times New Roman"/>
        </w:rPr>
        <w:t>，這種「孩子的生命，掌握在社工的手中」所形成的莫名隱形壓力，成為社工不可承受的重。</w:t>
      </w:r>
    </w:p>
    <w:p w14:paraId="23453E8D" w14:textId="77777777" w:rsidR="00355FA2" w:rsidRPr="007E5079" w:rsidRDefault="00355FA2" w:rsidP="00355FA2">
      <w:pPr>
        <w:pStyle w:val="21"/>
        <w:kinsoku w:val="0"/>
        <w:ind w:left="1020" w:firstLine="680"/>
        <w:rPr>
          <w:rFonts w:ascii="Times New Roman"/>
        </w:rPr>
      </w:pPr>
      <w:r w:rsidRPr="007E5079">
        <w:rPr>
          <w:rFonts w:ascii="Times New Roman"/>
        </w:rPr>
        <w:t>但與大眾</w:t>
      </w:r>
      <w:r w:rsidR="004B062E" w:rsidRPr="007E5079">
        <w:rPr>
          <w:rFonts w:ascii="Times New Roman"/>
        </w:rPr>
        <w:t>質疑</w:t>
      </w:r>
      <w:r w:rsidRPr="007E5079">
        <w:rPr>
          <w:rFonts w:ascii="Times New Roman"/>
        </w:rPr>
        <w:t>「為什麼不安置？」相反</w:t>
      </w:r>
      <w:r w:rsidR="00D01A8A" w:rsidRPr="007E5079">
        <w:rPr>
          <w:rFonts w:ascii="Times New Roman" w:hint="eastAsia"/>
        </w:rPr>
        <w:t>的</w:t>
      </w:r>
      <w:r w:rsidR="004B062E" w:rsidRPr="007E5079">
        <w:rPr>
          <w:rFonts w:ascii="Times New Roman"/>
        </w:rPr>
        <w:t>是來自</w:t>
      </w:r>
      <w:r w:rsidR="004B062E" w:rsidRPr="007E5079">
        <w:rPr>
          <w:rFonts w:ascii="Times New Roman"/>
          <w:spacing w:val="4"/>
        </w:rPr>
        <w:t>於</w:t>
      </w:r>
      <w:r w:rsidR="00E54521" w:rsidRPr="007E5079">
        <w:rPr>
          <w:rFonts w:ascii="Times New Roman"/>
          <w:spacing w:val="4"/>
        </w:rPr>
        <w:t>國際審查委員的關切，在</w:t>
      </w:r>
      <w:r w:rsidR="00E54521" w:rsidRPr="007E5079">
        <w:rPr>
          <w:rFonts w:ascii="Times New Roman"/>
          <w:spacing w:val="4"/>
        </w:rPr>
        <w:t>106</w:t>
      </w:r>
      <w:r w:rsidR="00E54521" w:rsidRPr="007E5079">
        <w:rPr>
          <w:rFonts w:ascii="Times New Roman"/>
          <w:spacing w:val="4"/>
        </w:rPr>
        <w:t>年</w:t>
      </w:r>
      <w:r w:rsidR="00132F54" w:rsidRPr="007E5079">
        <w:rPr>
          <w:rFonts w:ascii="Times New Roman"/>
          <w:spacing w:val="4"/>
        </w:rPr>
        <w:t>我國</w:t>
      </w:r>
      <w:r w:rsidR="004B062E" w:rsidRPr="007E5079">
        <w:rPr>
          <w:rFonts w:ascii="Times New Roman"/>
          <w:spacing w:val="4"/>
        </w:rPr>
        <w:t>《兒童權利公約》</w:t>
      </w:r>
      <w:r w:rsidRPr="007E5079">
        <w:rPr>
          <w:rFonts w:ascii="Times New Roman"/>
        </w:rPr>
        <w:t>首次國家報告</w:t>
      </w:r>
      <w:r w:rsidR="00E54521" w:rsidRPr="007E5079">
        <w:rPr>
          <w:rFonts w:ascii="Times New Roman"/>
        </w:rPr>
        <w:t>接受</w:t>
      </w:r>
      <w:r w:rsidRPr="007E5079">
        <w:rPr>
          <w:rFonts w:ascii="Times New Roman"/>
        </w:rPr>
        <w:t>國際審查</w:t>
      </w:r>
      <w:r w:rsidR="00E54521" w:rsidRPr="007E5079">
        <w:rPr>
          <w:rFonts w:ascii="Times New Roman"/>
        </w:rPr>
        <w:t>時，委員會就指出</w:t>
      </w:r>
      <w:r w:rsidRPr="007E5079">
        <w:rPr>
          <w:rFonts w:ascii="Times New Roman"/>
        </w:rPr>
        <w:t>「為什麼</w:t>
      </w:r>
      <w:r w:rsidR="004B062E" w:rsidRPr="007E5079">
        <w:rPr>
          <w:rFonts w:ascii="Times New Roman"/>
        </w:rPr>
        <w:t>有</w:t>
      </w:r>
      <w:r w:rsidRPr="007E5079">
        <w:rPr>
          <w:rFonts w:ascii="Times New Roman"/>
        </w:rPr>
        <w:t>那麼多安置？」</w:t>
      </w:r>
      <w:r w:rsidR="004B062E" w:rsidRPr="007E5079">
        <w:rPr>
          <w:rFonts w:ascii="Times New Roman"/>
        </w:rPr>
        <w:t>也擔心</w:t>
      </w:r>
      <w:r w:rsidRPr="007E5079">
        <w:rPr>
          <w:rFonts w:ascii="Times New Roman"/>
        </w:rPr>
        <w:t>過剩的機構數可能</w:t>
      </w:r>
      <w:r w:rsidR="004B062E" w:rsidRPr="007E5079">
        <w:rPr>
          <w:rFonts w:ascii="Times New Roman"/>
        </w:rPr>
        <w:t>會</w:t>
      </w:r>
      <w:r w:rsidRPr="007E5079">
        <w:rPr>
          <w:rFonts w:ascii="Times New Roman"/>
          <w:spacing w:val="4"/>
        </w:rPr>
        <w:t>誘發兒少被安置在機構中，而不是</w:t>
      </w:r>
      <w:r w:rsidR="004B062E" w:rsidRPr="007E5079">
        <w:rPr>
          <w:rFonts w:ascii="Times New Roman"/>
          <w:spacing w:val="4"/>
        </w:rPr>
        <w:t>接受</w:t>
      </w:r>
      <w:r w:rsidRPr="007E5079">
        <w:rPr>
          <w:rFonts w:ascii="Times New Roman"/>
          <w:spacing w:val="4"/>
        </w:rPr>
        <w:t>家庭</w:t>
      </w:r>
      <w:r w:rsidR="004B062E" w:rsidRPr="007E5079">
        <w:rPr>
          <w:rFonts w:ascii="Times New Roman"/>
          <w:spacing w:val="4"/>
        </w:rPr>
        <w:t>式的替代性</w:t>
      </w:r>
      <w:r w:rsidRPr="007E5079">
        <w:rPr>
          <w:rFonts w:ascii="Times New Roman"/>
          <w:spacing w:val="4"/>
        </w:rPr>
        <w:t>照</w:t>
      </w:r>
      <w:r w:rsidRPr="007E5079">
        <w:rPr>
          <w:rFonts w:ascii="Times New Roman"/>
          <w:spacing w:val="-6"/>
        </w:rPr>
        <w:t>顧</w:t>
      </w:r>
      <w:r w:rsidR="004B062E" w:rsidRPr="007E5079">
        <w:rPr>
          <w:rFonts w:ascii="Times New Roman"/>
          <w:spacing w:val="-6"/>
        </w:rPr>
        <w:t>，</w:t>
      </w:r>
      <w:r w:rsidRPr="007E5079">
        <w:rPr>
          <w:rFonts w:ascii="Times New Roman"/>
          <w:spacing w:val="-6"/>
        </w:rPr>
        <w:t>並</w:t>
      </w:r>
      <w:r w:rsidR="004B062E" w:rsidRPr="007E5079">
        <w:rPr>
          <w:rFonts w:ascii="Times New Roman"/>
          <w:spacing w:val="-6"/>
        </w:rPr>
        <w:t>建議我國</w:t>
      </w:r>
      <w:r w:rsidRPr="007E5079">
        <w:rPr>
          <w:rFonts w:ascii="Times New Roman"/>
          <w:spacing w:val="-6"/>
        </w:rPr>
        <w:t>依據《聯合國兒童替代性照顧準則》</w:t>
      </w:r>
      <w:r w:rsidRPr="007E5079">
        <w:rPr>
          <w:rFonts w:ascii="Times New Roman"/>
        </w:rPr>
        <w:t>，</w:t>
      </w:r>
      <w:r w:rsidR="004D0040" w:rsidRPr="007E5079">
        <w:rPr>
          <w:rFonts w:ascii="Times New Roman"/>
          <w:spacing w:val="-4"/>
        </w:rPr>
        <w:t>積極</w:t>
      </w:r>
      <w:r w:rsidRPr="007E5079">
        <w:rPr>
          <w:rFonts w:ascii="Times New Roman"/>
          <w:spacing w:val="-4"/>
        </w:rPr>
        <w:t>推動以家庭環境為主的替代性照顧，特別是親屬</w:t>
      </w:r>
      <w:r w:rsidRPr="007E5079">
        <w:rPr>
          <w:rFonts w:ascii="Times New Roman"/>
        </w:rPr>
        <w:t>照顧</w:t>
      </w:r>
      <w:r w:rsidRPr="007E5079">
        <w:rPr>
          <w:rStyle w:val="aff0"/>
          <w:rFonts w:ascii="Times New Roman"/>
        </w:rPr>
        <w:footnoteReference w:id="124"/>
      </w:r>
      <w:r w:rsidRPr="007E5079">
        <w:rPr>
          <w:rFonts w:ascii="Times New Roman"/>
        </w:rPr>
        <w:t>。</w:t>
      </w:r>
    </w:p>
    <w:p w14:paraId="327D7167" w14:textId="77777777" w:rsidR="00355FA2" w:rsidRPr="007E5079" w:rsidRDefault="00355FA2" w:rsidP="00355FA2">
      <w:pPr>
        <w:pStyle w:val="21"/>
        <w:kinsoku w:val="0"/>
        <w:ind w:left="1020" w:firstLine="664"/>
        <w:rPr>
          <w:rFonts w:ascii="Times New Roman"/>
        </w:rPr>
      </w:pPr>
      <w:r w:rsidRPr="007E5079">
        <w:rPr>
          <w:rFonts w:ascii="Times New Roman"/>
          <w:spacing w:val="-4"/>
        </w:rPr>
        <w:t>在一般大眾質疑與國際人權</w:t>
      </w:r>
      <w:r w:rsidR="004D0040" w:rsidRPr="007E5079">
        <w:rPr>
          <w:rFonts w:ascii="Times New Roman"/>
          <w:spacing w:val="-4"/>
        </w:rPr>
        <w:t>公約</w:t>
      </w:r>
      <w:r w:rsidRPr="007E5079">
        <w:rPr>
          <w:rFonts w:ascii="Times New Roman"/>
          <w:spacing w:val="-4"/>
        </w:rPr>
        <w:t>的擺盪</w:t>
      </w:r>
      <w:r w:rsidR="004D0040" w:rsidRPr="007E5079">
        <w:rPr>
          <w:rFonts w:ascii="Times New Roman"/>
          <w:spacing w:val="-4"/>
        </w:rPr>
        <w:t>之</w:t>
      </w:r>
      <w:r w:rsidRPr="007E5079">
        <w:rPr>
          <w:rFonts w:ascii="Times New Roman"/>
          <w:spacing w:val="-4"/>
        </w:rPr>
        <w:t>下，學者</w:t>
      </w:r>
      <w:r w:rsidRPr="007E5079">
        <w:rPr>
          <w:rFonts w:ascii="Times New Roman"/>
        </w:rPr>
        <w:t>專</w:t>
      </w:r>
      <w:r w:rsidRPr="007E5079">
        <w:rPr>
          <w:rFonts w:ascii="Times New Roman"/>
          <w:spacing w:val="6"/>
        </w:rPr>
        <w:t>家及實務工作者提出</w:t>
      </w:r>
      <w:r w:rsidR="007B19FC" w:rsidRPr="007E5079">
        <w:rPr>
          <w:rFonts w:ascii="Times New Roman"/>
          <w:spacing w:val="6"/>
        </w:rPr>
        <w:t>我國家外安置的重要現象與困境</w:t>
      </w:r>
      <w:r w:rsidRPr="007E5079">
        <w:rPr>
          <w:rFonts w:ascii="Times New Roman"/>
        </w:rPr>
        <w:t>：</w:t>
      </w:r>
    </w:p>
    <w:p w14:paraId="11744F84" w14:textId="77777777" w:rsidR="00355FA2" w:rsidRPr="007E5079" w:rsidRDefault="00355FA2" w:rsidP="00355FA2">
      <w:pPr>
        <w:pStyle w:val="3"/>
        <w:numPr>
          <w:ilvl w:val="2"/>
          <w:numId w:val="1"/>
        </w:numPr>
        <w:rPr>
          <w:rFonts w:ascii="Times New Roman" w:hAnsi="Times New Roman"/>
          <w:b/>
        </w:rPr>
      </w:pPr>
      <w:bookmarkStart w:id="6563" w:name="_Toc84186942"/>
      <w:bookmarkStart w:id="6564" w:name="_Toc84229312"/>
      <w:bookmarkStart w:id="6565" w:name="_Toc85448922"/>
      <w:bookmarkStart w:id="6566" w:name="_Toc86417701"/>
      <w:bookmarkStart w:id="6567" w:name="_Toc86844187"/>
      <w:bookmarkStart w:id="6568" w:name="_Toc86928934"/>
      <w:bookmarkStart w:id="6569" w:name="_Toc89241675"/>
      <w:bookmarkStart w:id="6570" w:name="_Toc90303674"/>
      <w:r w:rsidRPr="007E5079">
        <w:rPr>
          <w:rFonts w:ascii="Times New Roman" w:hAnsi="Times New Roman"/>
          <w:b/>
        </w:rPr>
        <w:t>我國現行替代性照顧仍</w:t>
      </w:r>
      <w:r w:rsidR="00D64EE1" w:rsidRPr="007E5079">
        <w:rPr>
          <w:rFonts w:ascii="Times New Roman" w:hAnsi="Times New Roman"/>
          <w:b/>
        </w:rPr>
        <w:t>是</w:t>
      </w:r>
      <w:r w:rsidRPr="007E5079">
        <w:rPr>
          <w:rFonts w:ascii="Times New Roman" w:hAnsi="Times New Roman"/>
          <w:b/>
        </w:rPr>
        <w:t>以機構安置為主流</w:t>
      </w:r>
      <w:bookmarkEnd w:id="6563"/>
      <w:bookmarkEnd w:id="6564"/>
      <w:bookmarkEnd w:id="6565"/>
      <w:bookmarkEnd w:id="6566"/>
      <w:bookmarkEnd w:id="6567"/>
      <w:bookmarkEnd w:id="6568"/>
      <w:bookmarkEnd w:id="6569"/>
      <w:bookmarkEnd w:id="6570"/>
    </w:p>
    <w:p w14:paraId="361B3F4A" w14:textId="77777777" w:rsidR="00355FA2" w:rsidRPr="007E5079" w:rsidRDefault="00355FA2" w:rsidP="00EA37A3">
      <w:pPr>
        <w:pStyle w:val="31"/>
        <w:kinsoku w:val="0"/>
        <w:spacing w:beforeLines="25" w:before="114"/>
        <w:ind w:left="1361" w:firstLine="584"/>
        <w:rPr>
          <w:rFonts w:ascii="Times New Roman"/>
          <w:b/>
          <w:i/>
          <w:sz w:val="28"/>
          <w:szCs w:val="28"/>
        </w:rPr>
      </w:pPr>
      <w:r w:rsidRPr="007E5079">
        <w:rPr>
          <w:rFonts w:ascii="Times New Roman"/>
          <w:i/>
          <w:spacing w:val="-4"/>
          <w:sz w:val="28"/>
          <w:szCs w:val="28"/>
        </w:rPr>
        <w:t>「</w:t>
      </w:r>
      <w:r w:rsidR="00EA37A3" w:rsidRPr="007E5079">
        <w:rPr>
          <w:rFonts w:ascii="Times New Roman"/>
          <w:i/>
          <w:spacing w:val="-4"/>
          <w:sz w:val="28"/>
          <w:szCs w:val="28"/>
        </w:rPr>
        <w:t>針對</w:t>
      </w:r>
      <w:r w:rsidRPr="007E5079">
        <w:rPr>
          <w:rFonts w:ascii="Times New Roman"/>
          <w:i/>
          <w:spacing w:val="-4"/>
          <w:sz w:val="28"/>
          <w:szCs w:val="28"/>
        </w:rPr>
        <w:t>兒少安置的替代性照顧政策，衛福部因為《兒童</w:t>
      </w:r>
      <w:r w:rsidRPr="007E5079">
        <w:rPr>
          <w:rFonts w:ascii="Times New Roman"/>
          <w:i/>
          <w:sz w:val="28"/>
          <w:szCs w:val="28"/>
        </w:rPr>
        <w:t>權</w:t>
      </w:r>
      <w:r w:rsidRPr="007E5079">
        <w:rPr>
          <w:rFonts w:ascii="Times New Roman"/>
          <w:i/>
          <w:spacing w:val="4"/>
          <w:sz w:val="28"/>
          <w:szCs w:val="28"/>
        </w:rPr>
        <w:t>利公約》初次結論性意見提及</w:t>
      </w:r>
      <w:r w:rsidR="00EA37A3" w:rsidRPr="007E5079">
        <w:rPr>
          <w:rFonts w:ascii="Times New Roman"/>
          <w:i/>
          <w:spacing w:val="4"/>
          <w:sz w:val="28"/>
          <w:szCs w:val="28"/>
        </w:rPr>
        <w:t>而</w:t>
      </w:r>
      <w:r w:rsidRPr="007E5079">
        <w:rPr>
          <w:rFonts w:ascii="Times New Roman"/>
          <w:i/>
          <w:spacing w:val="4"/>
          <w:sz w:val="28"/>
          <w:szCs w:val="28"/>
        </w:rPr>
        <w:t>要改善，現在</w:t>
      </w:r>
      <w:r w:rsidR="00EA37A3" w:rsidRPr="007E5079">
        <w:rPr>
          <w:rFonts w:ascii="Times New Roman"/>
          <w:i/>
          <w:spacing w:val="4"/>
          <w:sz w:val="28"/>
          <w:szCs w:val="28"/>
        </w:rPr>
        <w:t>將</w:t>
      </w:r>
      <w:r w:rsidRPr="007E5079">
        <w:rPr>
          <w:rFonts w:ascii="Times New Roman"/>
          <w:i/>
          <w:spacing w:val="4"/>
          <w:sz w:val="28"/>
          <w:szCs w:val="28"/>
        </w:rPr>
        <w:t>面臨第二</w:t>
      </w:r>
      <w:r w:rsidRPr="007E5079">
        <w:rPr>
          <w:rFonts w:ascii="Times New Roman"/>
          <w:i/>
          <w:spacing w:val="-4"/>
          <w:sz w:val="28"/>
          <w:szCs w:val="28"/>
        </w:rPr>
        <w:t>次國家報告國際審查的壓力。目前第一個問題是各縣市</w:t>
      </w:r>
      <w:r w:rsidRPr="007E5079">
        <w:rPr>
          <w:rFonts w:ascii="Times New Roman"/>
          <w:i/>
          <w:sz w:val="28"/>
          <w:szCs w:val="28"/>
        </w:rPr>
        <w:t>需求</w:t>
      </w:r>
      <w:r w:rsidR="00EA37A3" w:rsidRPr="007E5079">
        <w:rPr>
          <w:rFonts w:ascii="Times New Roman"/>
          <w:i/>
          <w:sz w:val="28"/>
          <w:szCs w:val="28"/>
        </w:rPr>
        <w:t>與</w:t>
      </w:r>
      <w:r w:rsidRPr="007E5079">
        <w:rPr>
          <w:rFonts w:ascii="Times New Roman"/>
          <w:i/>
          <w:sz w:val="28"/>
          <w:szCs w:val="28"/>
        </w:rPr>
        <w:t>供給不均衡，家庭式的替代照顧在國外是優先，</w:t>
      </w:r>
      <w:r w:rsidR="00EA37A3" w:rsidRPr="007E5079">
        <w:rPr>
          <w:rFonts w:ascii="Times New Roman"/>
          <w:i/>
          <w:sz w:val="28"/>
          <w:szCs w:val="28"/>
        </w:rPr>
        <w:t>而</w:t>
      </w:r>
      <w:r w:rsidRPr="007E5079">
        <w:rPr>
          <w:rFonts w:ascii="Times New Roman"/>
          <w:i/>
          <w:sz w:val="28"/>
          <w:szCs w:val="28"/>
        </w:rPr>
        <w:t>我</w:t>
      </w:r>
      <w:r w:rsidRPr="007E5079">
        <w:rPr>
          <w:rFonts w:ascii="Times New Roman"/>
          <w:i/>
          <w:sz w:val="28"/>
          <w:szCs w:val="28"/>
        </w:rPr>
        <w:lastRenderedPageBreak/>
        <w:t>國實際上還是呈現倒三角形的狀態，</w:t>
      </w:r>
      <w:r w:rsidRPr="007E5079">
        <w:rPr>
          <w:rFonts w:ascii="Times New Roman"/>
          <w:i/>
          <w:sz w:val="28"/>
          <w:szCs w:val="28"/>
        </w:rPr>
        <w:t>6</w:t>
      </w:r>
      <w:r w:rsidRPr="007E5079">
        <w:rPr>
          <w:rFonts w:ascii="Times New Roman"/>
          <w:i/>
          <w:sz w:val="28"/>
          <w:szCs w:val="28"/>
        </w:rPr>
        <w:t>成在機構，</w:t>
      </w:r>
      <w:r w:rsidRPr="007E5079">
        <w:rPr>
          <w:rFonts w:ascii="Times New Roman"/>
          <w:i/>
          <w:sz w:val="28"/>
          <w:szCs w:val="28"/>
        </w:rPr>
        <w:t>3</w:t>
      </w:r>
      <w:r w:rsidRPr="007E5079">
        <w:rPr>
          <w:rFonts w:ascii="Times New Roman"/>
          <w:i/>
          <w:sz w:val="28"/>
          <w:szCs w:val="28"/>
        </w:rPr>
        <w:t>成在寄</w:t>
      </w:r>
      <w:r w:rsidRPr="007E5079">
        <w:rPr>
          <w:rFonts w:ascii="Times New Roman"/>
          <w:i/>
          <w:spacing w:val="-4"/>
          <w:sz w:val="28"/>
          <w:szCs w:val="28"/>
        </w:rPr>
        <w:t>養，不到</w:t>
      </w:r>
      <w:r w:rsidRPr="007E5079">
        <w:rPr>
          <w:rFonts w:ascii="Times New Roman"/>
          <w:i/>
          <w:spacing w:val="-4"/>
          <w:sz w:val="28"/>
          <w:szCs w:val="28"/>
        </w:rPr>
        <w:t>1</w:t>
      </w:r>
      <w:r w:rsidRPr="007E5079">
        <w:rPr>
          <w:rFonts w:ascii="Times New Roman"/>
          <w:i/>
          <w:spacing w:val="-4"/>
          <w:sz w:val="28"/>
          <w:szCs w:val="28"/>
        </w:rPr>
        <w:t>成</w:t>
      </w:r>
      <w:r w:rsidR="00EA37A3" w:rsidRPr="007E5079">
        <w:rPr>
          <w:rFonts w:ascii="Times New Roman"/>
          <w:i/>
          <w:spacing w:val="-4"/>
          <w:sz w:val="28"/>
          <w:szCs w:val="28"/>
        </w:rPr>
        <w:t>是</w:t>
      </w:r>
      <w:r w:rsidRPr="007E5079">
        <w:rPr>
          <w:rFonts w:ascii="Times New Roman"/>
          <w:i/>
          <w:spacing w:val="-4"/>
          <w:sz w:val="28"/>
          <w:szCs w:val="28"/>
        </w:rPr>
        <w:t>在親屬、團家、短期式緊急照顧等，國外</w:t>
      </w:r>
      <w:r w:rsidRPr="007E5079">
        <w:rPr>
          <w:rFonts w:ascii="Times New Roman"/>
          <w:i/>
          <w:sz w:val="28"/>
          <w:szCs w:val="28"/>
        </w:rPr>
        <w:t>則是反過來，這</w:t>
      </w:r>
      <w:r w:rsidR="00EA37A3" w:rsidRPr="007E5079">
        <w:rPr>
          <w:rFonts w:ascii="Times New Roman"/>
          <w:i/>
          <w:sz w:val="28"/>
          <w:szCs w:val="28"/>
        </w:rPr>
        <w:t>要</w:t>
      </w:r>
      <w:r w:rsidRPr="007E5079">
        <w:rPr>
          <w:rFonts w:ascii="Times New Roman"/>
          <w:i/>
          <w:sz w:val="28"/>
          <w:szCs w:val="28"/>
        </w:rPr>
        <w:t>在第二次國家報告</w:t>
      </w:r>
      <w:r w:rsidR="00EA37A3" w:rsidRPr="007E5079">
        <w:rPr>
          <w:rFonts w:ascii="Times New Roman"/>
          <w:i/>
          <w:sz w:val="28"/>
          <w:szCs w:val="28"/>
        </w:rPr>
        <w:t>之前</w:t>
      </w:r>
      <w:r w:rsidRPr="007E5079">
        <w:rPr>
          <w:rFonts w:ascii="Times New Roman"/>
          <w:i/>
          <w:sz w:val="28"/>
          <w:szCs w:val="28"/>
        </w:rPr>
        <w:t>就要翻轉</w:t>
      </w:r>
      <w:r w:rsidR="00EA37A3" w:rsidRPr="007E5079">
        <w:rPr>
          <w:rFonts w:ascii="Times New Roman"/>
          <w:i/>
          <w:sz w:val="28"/>
          <w:szCs w:val="28"/>
        </w:rPr>
        <w:t>，</w:t>
      </w:r>
      <w:r w:rsidRPr="007E5079">
        <w:rPr>
          <w:rFonts w:ascii="Times New Roman"/>
          <w:i/>
          <w:sz w:val="28"/>
          <w:szCs w:val="28"/>
        </w:rPr>
        <w:t>是很</w:t>
      </w:r>
      <w:r w:rsidRPr="007E5079">
        <w:rPr>
          <w:rFonts w:ascii="Times New Roman"/>
          <w:i/>
          <w:spacing w:val="-4"/>
          <w:sz w:val="28"/>
          <w:szCs w:val="28"/>
        </w:rPr>
        <w:t>困難。親屬照顧如何優化、支持服務如何建立</w:t>
      </w:r>
      <w:r w:rsidR="00EA37A3" w:rsidRPr="007E5079">
        <w:rPr>
          <w:rFonts w:ascii="Times New Roman"/>
          <w:i/>
          <w:spacing w:val="-4"/>
          <w:sz w:val="28"/>
          <w:szCs w:val="28"/>
        </w:rPr>
        <w:t>等都是</w:t>
      </w:r>
      <w:r w:rsidRPr="007E5079">
        <w:rPr>
          <w:rFonts w:ascii="Times New Roman"/>
          <w:i/>
          <w:spacing w:val="-4"/>
          <w:sz w:val="28"/>
          <w:szCs w:val="28"/>
        </w:rPr>
        <w:t>問題</w:t>
      </w:r>
      <w:r w:rsidRPr="007E5079">
        <w:rPr>
          <w:rFonts w:ascii="Times New Roman"/>
          <w:i/>
          <w:sz w:val="28"/>
          <w:szCs w:val="28"/>
        </w:rPr>
        <w:t>，而寄養家庭在</w:t>
      </w:r>
      <w:r w:rsidRPr="007E5079">
        <w:rPr>
          <w:rFonts w:ascii="Times New Roman"/>
          <w:i/>
          <w:sz w:val="28"/>
          <w:szCs w:val="28"/>
        </w:rPr>
        <w:t>106</w:t>
      </w:r>
      <w:r w:rsidRPr="007E5079">
        <w:rPr>
          <w:rFonts w:ascii="Times New Roman"/>
          <w:i/>
          <w:sz w:val="28"/>
          <w:szCs w:val="28"/>
        </w:rPr>
        <w:t>年呈現死亡交叉</w:t>
      </w:r>
      <w:r w:rsidRPr="007E5079">
        <w:rPr>
          <w:rFonts w:ascii="Times New Roman"/>
          <w:i/>
          <w:sz w:val="28"/>
          <w:szCs w:val="28"/>
          <w:vertAlign w:val="superscript"/>
        </w:rPr>
        <w:footnoteReference w:id="125"/>
      </w:r>
      <w:r w:rsidRPr="007E5079">
        <w:rPr>
          <w:rFonts w:ascii="Times New Roman"/>
          <w:i/>
          <w:sz w:val="28"/>
          <w:szCs w:val="28"/>
        </w:rPr>
        <w:t>，新增的人少，若沒有增加，很難翻轉，這也導致跨轄安置的問題</w:t>
      </w:r>
      <w:r w:rsidR="00EA37A3" w:rsidRPr="007E5079">
        <w:rPr>
          <w:rFonts w:ascii="Times New Roman"/>
          <w:i/>
          <w:sz w:val="28"/>
          <w:szCs w:val="28"/>
        </w:rPr>
        <w:t>持續</w:t>
      </w:r>
      <w:r w:rsidRPr="007E5079">
        <w:rPr>
          <w:rFonts w:ascii="Times New Roman"/>
          <w:i/>
          <w:sz w:val="28"/>
          <w:szCs w:val="28"/>
        </w:rPr>
        <w:t>存在。」</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4E57C689" w14:textId="77777777" w:rsidR="00355FA2" w:rsidRPr="007E5079" w:rsidRDefault="00355FA2" w:rsidP="00355FA2">
      <w:pPr>
        <w:pStyle w:val="31"/>
        <w:spacing w:beforeLines="25" w:before="114"/>
        <w:ind w:left="1361" w:firstLine="600"/>
        <w:rPr>
          <w:rFonts w:ascii="Times New Roman"/>
          <w:b/>
          <w:i/>
          <w:sz w:val="28"/>
          <w:szCs w:val="28"/>
        </w:rPr>
      </w:pPr>
      <w:r w:rsidRPr="007E5079">
        <w:rPr>
          <w:rFonts w:ascii="Times New Roman"/>
          <w:i/>
          <w:sz w:val="28"/>
          <w:szCs w:val="28"/>
        </w:rPr>
        <w:t>「在家外安置方面，其實有許多問題，美國一些少年在經歷機構安置階段之後，反過來提告政府，理由是因為這些少年在身心狀況需要照顧的階段，沒有被妥善照顧，更別提在機構內遭受性侵、霸凌等問題</w:t>
      </w:r>
      <w:r w:rsidRPr="007E5079">
        <w:rPr>
          <w:rFonts w:ascii="Times New Roman"/>
          <w:i/>
          <w:spacing w:val="-6"/>
          <w:sz w:val="28"/>
          <w:szCs w:val="28"/>
          <w:vertAlign w:val="superscript"/>
        </w:rPr>
        <w:footnoteReference w:id="126"/>
      </w:r>
      <w:r w:rsidRPr="007E5079">
        <w:rPr>
          <w:rFonts w:ascii="Times New Roman"/>
          <w:i/>
          <w:sz w:val="28"/>
          <w:szCs w:val="28"/>
        </w:rPr>
        <w:t>。我考察了美國</w:t>
      </w:r>
      <w:r w:rsidRPr="007E5079">
        <w:rPr>
          <w:rFonts w:ascii="Times New Roman"/>
          <w:i/>
          <w:sz w:val="28"/>
          <w:szCs w:val="28"/>
        </w:rPr>
        <w:t>STRTP</w:t>
      </w:r>
      <w:r w:rsidRPr="007E5079">
        <w:rPr>
          <w:rFonts w:ascii="Times New Roman"/>
          <w:i/>
          <w:sz w:val="28"/>
          <w:szCs w:val="28"/>
          <w:vertAlign w:val="superscript"/>
        </w:rPr>
        <w:footnoteReference w:id="127"/>
      </w:r>
      <w:r w:rsidRPr="007E5079">
        <w:rPr>
          <w:rFonts w:ascii="Times New Roman"/>
          <w:i/>
          <w:sz w:val="28"/>
          <w:szCs w:val="28"/>
        </w:rPr>
        <w:t>，此屬於短期住宿方案，係以團體家園密集協助方案處遇難置兒少，配置社工、醫師、護理師、心理師等專業人員，但經費甚高，我國</w:t>
      </w:r>
      <w:r w:rsidR="00EA37A3" w:rsidRPr="007E5079">
        <w:rPr>
          <w:rFonts w:ascii="Times New Roman"/>
          <w:i/>
          <w:sz w:val="28"/>
          <w:szCs w:val="28"/>
        </w:rPr>
        <w:t>雖然</w:t>
      </w:r>
      <w:r w:rsidRPr="007E5079">
        <w:rPr>
          <w:rFonts w:ascii="Times New Roman"/>
          <w:i/>
          <w:sz w:val="28"/>
          <w:szCs w:val="28"/>
        </w:rPr>
        <w:t>有在推行，但</w:t>
      </w:r>
      <w:r w:rsidR="00EA37A3" w:rsidRPr="007E5079">
        <w:rPr>
          <w:rFonts w:ascii="Times New Roman"/>
          <w:i/>
          <w:sz w:val="28"/>
          <w:szCs w:val="28"/>
        </w:rPr>
        <w:t>只是</w:t>
      </w:r>
      <w:r w:rsidRPr="007E5079">
        <w:rPr>
          <w:rFonts w:ascii="Times New Roman"/>
          <w:i/>
          <w:sz w:val="28"/>
          <w:szCs w:val="28"/>
        </w:rPr>
        <w:t>點到為止，都說有做，但落實與否</w:t>
      </w:r>
      <w:r w:rsidR="00EA37A3" w:rsidRPr="007E5079">
        <w:rPr>
          <w:rFonts w:ascii="Times New Roman"/>
          <w:i/>
          <w:sz w:val="28"/>
          <w:szCs w:val="28"/>
        </w:rPr>
        <w:t>則</w:t>
      </w:r>
      <w:r w:rsidRPr="007E5079">
        <w:rPr>
          <w:rFonts w:ascii="Times New Roman"/>
          <w:i/>
          <w:sz w:val="28"/>
          <w:szCs w:val="28"/>
        </w:rPr>
        <w:t>是問題。」「美國做安置改革，機構安置要降到</w:t>
      </w:r>
      <w:r w:rsidRPr="007E5079">
        <w:rPr>
          <w:rFonts w:ascii="Times New Roman"/>
          <w:i/>
          <w:sz w:val="28"/>
          <w:szCs w:val="28"/>
        </w:rPr>
        <w:t>3%</w:t>
      </w:r>
      <w:r w:rsidRPr="007E5079">
        <w:rPr>
          <w:rFonts w:ascii="Times New Roman"/>
          <w:i/>
          <w:sz w:val="28"/>
          <w:szCs w:val="28"/>
        </w:rPr>
        <w:t>，現行需要檢視放到寄養及安置機構對孩子來說是否是好的。」</w:t>
      </w:r>
      <w:r w:rsidRPr="007E5079">
        <w:rPr>
          <w:rFonts w:ascii="Times New Roman"/>
          <w:b/>
          <w:i/>
          <w:sz w:val="28"/>
          <w:szCs w:val="28"/>
        </w:rPr>
        <w:t>(</w:t>
      </w:r>
      <w:r w:rsidR="00C90402" w:rsidRPr="007E5079">
        <w:rPr>
          <w:rFonts w:ascii="Times New Roman"/>
          <w:b/>
          <w:i/>
          <w:sz w:val="28"/>
          <w:szCs w:val="28"/>
        </w:rPr>
        <w:t>F</w:t>
      </w:r>
      <w:r w:rsidR="00C90402" w:rsidRPr="007E5079">
        <w:rPr>
          <w:rFonts w:ascii="Times New Roman"/>
          <w:b/>
          <w:i/>
          <w:sz w:val="28"/>
          <w:szCs w:val="28"/>
        </w:rPr>
        <w:t>專家</w:t>
      </w:r>
      <w:r w:rsidRPr="007E5079">
        <w:rPr>
          <w:rFonts w:ascii="Times New Roman"/>
          <w:b/>
          <w:i/>
          <w:sz w:val="28"/>
          <w:szCs w:val="28"/>
        </w:rPr>
        <w:t>)</w:t>
      </w:r>
    </w:p>
    <w:p w14:paraId="186848A5" w14:textId="77777777" w:rsidR="00355FA2" w:rsidRPr="007E5079" w:rsidRDefault="00355FA2" w:rsidP="00355FA2">
      <w:pPr>
        <w:pStyle w:val="31"/>
        <w:ind w:leftChars="0" w:left="0" w:firstLineChars="0" w:firstLine="0"/>
        <w:rPr>
          <w:rFonts w:ascii="Times New Roman"/>
          <w:b/>
          <w:i/>
          <w:sz w:val="28"/>
          <w:szCs w:val="28"/>
        </w:rPr>
      </w:pPr>
    </w:p>
    <w:p w14:paraId="73B7915E" w14:textId="77777777" w:rsidR="00355FA2" w:rsidRPr="007E5079" w:rsidRDefault="00355FA2" w:rsidP="00355FA2">
      <w:pPr>
        <w:pStyle w:val="3"/>
        <w:numPr>
          <w:ilvl w:val="2"/>
          <w:numId w:val="1"/>
        </w:numPr>
        <w:rPr>
          <w:rFonts w:ascii="Times New Roman" w:hAnsi="Times New Roman"/>
          <w:b/>
        </w:rPr>
      </w:pPr>
      <w:bookmarkStart w:id="6571" w:name="_Toc84186943"/>
      <w:bookmarkStart w:id="6572" w:name="_Toc84229313"/>
      <w:bookmarkStart w:id="6573" w:name="_Toc85448923"/>
      <w:bookmarkStart w:id="6574" w:name="_Toc86417702"/>
      <w:bookmarkStart w:id="6575" w:name="_Toc86844188"/>
      <w:bookmarkStart w:id="6576" w:name="_Toc86928935"/>
      <w:bookmarkStart w:id="6577" w:name="_Toc89241676"/>
      <w:bookmarkStart w:id="6578" w:name="_Toc90303675"/>
      <w:r w:rsidRPr="007E5079">
        <w:rPr>
          <w:rFonts w:ascii="Times New Roman" w:hAnsi="Times New Roman"/>
          <w:b/>
        </w:rPr>
        <w:t>現有機構安置需求尚未下降，資源仍不足</w:t>
      </w:r>
      <w:bookmarkEnd w:id="6571"/>
      <w:bookmarkEnd w:id="6572"/>
      <w:r w:rsidRPr="007E5079">
        <w:rPr>
          <w:rFonts w:ascii="Times New Roman" w:hAnsi="Times New Roman"/>
          <w:b/>
        </w:rPr>
        <w:t>，「難置兒」</w:t>
      </w:r>
      <w:r w:rsidR="00EA37A3" w:rsidRPr="007E5079">
        <w:rPr>
          <w:rFonts w:ascii="Times New Roman" w:hAnsi="Times New Roman"/>
          <w:b/>
        </w:rPr>
        <w:t>的</w:t>
      </w:r>
      <w:r w:rsidRPr="007E5079">
        <w:rPr>
          <w:rFonts w:ascii="Times New Roman" w:hAnsi="Times New Roman"/>
          <w:b/>
        </w:rPr>
        <w:t>資源更是薄弱</w:t>
      </w:r>
      <w:bookmarkEnd w:id="6573"/>
      <w:bookmarkEnd w:id="6574"/>
      <w:bookmarkEnd w:id="6575"/>
      <w:bookmarkEnd w:id="6576"/>
      <w:bookmarkEnd w:id="6577"/>
      <w:bookmarkEnd w:id="6578"/>
    </w:p>
    <w:p w14:paraId="6450C286" w14:textId="77777777" w:rsidR="00355FA2" w:rsidRPr="007E5079" w:rsidRDefault="00355FA2" w:rsidP="007D1D4F">
      <w:pPr>
        <w:pStyle w:val="31"/>
        <w:kinsoku w:val="0"/>
        <w:spacing w:beforeLines="25" w:before="114"/>
        <w:ind w:left="1361" w:firstLine="600"/>
        <w:rPr>
          <w:rFonts w:ascii="Times New Roman"/>
          <w:b/>
          <w:bCs/>
          <w:i/>
          <w:spacing w:val="4"/>
          <w:kern w:val="0"/>
          <w:sz w:val="28"/>
          <w:szCs w:val="28"/>
        </w:rPr>
      </w:pPr>
      <w:r w:rsidRPr="007E5079">
        <w:rPr>
          <w:rFonts w:ascii="Times New Roman"/>
          <w:i/>
          <w:sz w:val="28"/>
          <w:szCs w:val="28"/>
        </w:rPr>
        <w:t>「</w:t>
      </w:r>
      <w:r w:rsidRPr="007E5079">
        <w:rPr>
          <w:rFonts w:ascii="Times New Roman"/>
          <w:bCs/>
          <w:i/>
          <w:spacing w:val="4"/>
          <w:kern w:val="0"/>
          <w:sz w:val="28"/>
          <w:szCs w:val="28"/>
        </w:rPr>
        <w:t>目前安置機構已有組成安置盟</w:t>
      </w:r>
      <w:r w:rsidR="000E3E26" w:rsidRPr="007E5079">
        <w:rPr>
          <w:rStyle w:val="aff0"/>
          <w:rFonts w:ascii="Times New Roman"/>
          <w:bCs/>
          <w:i/>
          <w:spacing w:val="4"/>
          <w:kern w:val="0"/>
          <w:sz w:val="28"/>
          <w:szCs w:val="28"/>
        </w:rPr>
        <w:footnoteReference w:id="128"/>
      </w:r>
      <w:r w:rsidRPr="007E5079">
        <w:rPr>
          <w:rFonts w:ascii="Times New Roman"/>
          <w:bCs/>
          <w:i/>
          <w:spacing w:val="4"/>
          <w:kern w:val="0"/>
          <w:sz w:val="28"/>
          <w:szCs w:val="28"/>
        </w:rPr>
        <w:t>，主要是在經費的問</w:t>
      </w:r>
      <w:r w:rsidRPr="007E5079">
        <w:rPr>
          <w:rFonts w:ascii="Times New Roman"/>
          <w:bCs/>
          <w:i/>
          <w:spacing w:val="-4"/>
          <w:kern w:val="0"/>
          <w:sz w:val="28"/>
          <w:szCs w:val="28"/>
        </w:rPr>
        <w:t>題，他們認為公立兒童之家一</w:t>
      </w:r>
      <w:r w:rsidR="00F73C20" w:rsidRPr="007E5079">
        <w:rPr>
          <w:rFonts w:ascii="Times New Roman"/>
          <w:bCs/>
          <w:i/>
          <w:spacing w:val="-4"/>
          <w:kern w:val="0"/>
          <w:sz w:val="28"/>
          <w:szCs w:val="28"/>
        </w:rPr>
        <w:t>個案</w:t>
      </w:r>
      <w:r w:rsidRPr="007E5079">
        <w:rPr>
          <w:rFonts w:ascii="Times New Roman"/>
          <w:bCs/>
          <w:i/>
          <w:spacing w:val="-4"/>
          <w:kern w:val="0"/>
          <w:sz w:val="28"/>
          <w:szCs w:val="28"/>
        </w:rPr>
        <w:t>有</w:t>
      </w:r>
      <w:r w:rsidRPr="007E5079">
        <w:rPr>
          <w:rFonts w:ascii="Times New Roman"/>
          <w:bCs/>
          <w:i/>
          <w:spacing w:val="-4"/>
          <w:kern w:val="0"/>
          <w:sz w:val="28"/>
          <w:szCs w:val="28"/>
        </w:rPr>
        <w:t>5</w:t>
      </w:r>
      <w:r w:rsidRPr="007E5079">
        <w:rPr>
          <w:rFonts w:ascii="Times New Roman"/>
          <w:bCs/>
          <w:i/>
          <w:spacing w:val="-4"/>
          <w:kern w:val="0"/>
          <w:sz w:val="28"/>
          <w:szCs w:val="28"/>
        </w:rPr>
        <w:t>萬元左右的經費</w:t>
      </w:r>
      <w:r w:rsidRPr="007E5079">
        <w:rPr>
          <w:rFonts w:ascii="Times New Roman"/>
          <w:bCs/>
          <w:i/>
          <w:spacing w:val="4"/>
          <w:kern w:val="0"/>
          <w:sz w:val="28"/>
          <w:szCs w:val="28"/>
        </w:rPr>
        <w:lastRenderedPageBreak/>
        <w:t>，</w:t>
      </w:r>
      <w:r w:rsidRPr="007E5079">
        <w:rPr>
          <w:rFonts w:ascii="Times New Roman"/>
          <w:bCs/>
          <w:i/>
          <w:kern w:val="0"/>
          <w:sz w:val="28"/>
          <w:szCs w:val="28"/>
        </w:rPr>
        <w:t>私立安置機構政府卻只有補助</w:t>
      </w:r>
      <w:r w:rsidRPr="007E5079">
        <w:rPr>
          <w:rFonts w:ascii="Times New Roman"/>
          <w:bCs/>
          <w:i/>
          <w:kern w:val="0"/>
          <w:sz w:val="28"/>
          <w:szCs w:val="28"/>
        </w:rPr>
        <w:t>2-3</w:t>
      </w:r>
      <w:r w:rsidRPr="007E5079">
        <w:rPr>
          <w:rFonts w:ascii="Times New Roman"/>
          <w:bCs/>
          <w:i/>
          <w:kern w:val="0"/>
          <w:sz w:val="28"/>
          <w:szCs w:val="28"/>
        </w:rPr>
        <w:t>萬元，安置盟自算成本</w:t>
      </w:r>
      <w:r w:rsidRPr="007E5079">
        <w:rPr>
          <w:rFonts w:ascii="Times New Roman"/>
          <w:bCs/>
          <w:i/>
          <w:spacing w:val="4"/>
          <w:kern w:val="0"/>
          <w:sz w:val="28"/>
          <w:szCs w:val="28"/>
        </w:rPr>
        <w:t>需</w:t>
      </w:r>
      <w:r w:rsidRPr="007E5079">
        <w:rPr>
          <w:rFonts w:ascii="Times New Roman"/>
          <w:bCs/>
          <w:i/>
          <w:spacing w:val="-4"/>
          <w:kern w:val="0"/>
          <w:sz w:val="28"/>
          <w:szCs w:val="28"/>
        </w:rPr>
        <w:t>要約</w:t>
      </w:r>
      <w:r w:rsidRPr="007E5079">
        <w:rPr>
          <w:rFonts w:ascii="Times New Roman"/>
          <w:bCs/>
          <w:i/>
          <w:spacing w:val="-4"/>
          <w:kern w:val="0"/>
          <w:sz w:val="28"/>
          <w:szCs w:val="28"/>
        </w:rPr>
        <w:t>6</w:t>
      </w:r>
      <w:r w:rsidRPr="007E5079">
        <w:rPr>
          <w:rFonts w:ascii="Times New Roman"/>
          <w:bCs/>
          <w:i/>
          <w:spacing w:val="-4"/>
          <w:kern w:val="0"/>
          <w:sz w:val="28"/>
          <w:szCs w:val="28"/>
        </w:rPr>
        <w:t>至</w:t>
      </w:r>
      <w:r w:rsidRPr="007E5079">
        <w:rPr>
          <w:rFonts w:ascii="Times New Roman"/>
          <w:bCs/>
          <w:i/>
          <w:spacing w:val="-4"/>
          <w:kern w:val="0"/>
          <w:sz w:val="28"/>
          <w:szCs w:val="28"/>
        </w:rPr>
        <w:t>7</w:t>
      </w:r>
      <w:r w:rsidRPr="007E5079">
        <w:rPr>
          <w:rFonts w:ascii="Times New Roman"/>
          <w:bCs/>
          <w:i/>
          <w:spacing w:val="-4"/>
          <w:kern w:val="0"/>
          <w:sz w:val="28"/>
          <w:szCs w:val="28"/>
        </w:rPr>
        <w:t>萬，但社家署認為是補助性質，並非購買式服務</w:t>
      </w:r>
      <w:r w:rsidRPr="007E5079">
        <w:rPr>
          <w:rFonts w:ascii="Times New Roman"/>
          <w:bCs/>
          <w:i/>
          <w:spacing w:val="4"/>
          <w:kern w:val="0"/>
          <w:sz w:val="28"/>
          <w:szCs w:val="28"/>
        </w:rPr>
        <w:t>，中間的落差是另一個問題</w:t>
      </w:r>
      <w:r w:rsidRPr="007E5079">
        <w:rPr>
          <w:rFonts w:ascii="Times New Roman"/>
          <w:i/>
          <w:sz w:val="28"/>
          <w:szCs w:val="28"/>
        </w:rPr>
        <w:t>。」</w:t>
      </w:r>
      <w:r w:rsidRPr="007E5079">
        <w:rPr>
          <w:rFonts w:ascii="Times New Roman"/>
          <w:bCs/>
          <w:i/>
          <w:spacing w:val="4"/>
          <w:kern w:val="0"/>
          <w:sz w:val="28"/>
          <w:szCs w:val="28"/>
        </w:rPr>
        <w:t>(</w:t>
      </w:r>
      <w:r w:rsidR="00C90402" w:rsidRPr="007E5079">
        <w:rPr>
          <w:rFonts w:ascii="Times New Roman"/>
          <w:b/>
          <w:bCs/>
          <w:i/>
          <w:spacing w:val="4"/>
          <w:kern w:val="0"/>
          <w:sz w:val="28"/>
          <w:szCs w:val="28"/>
        </w:rPr>
        <w:t>F</w:t>
      </w:r>
      <w:r w:rsidR="00C90402" w:rsidRPr="007E5079">
        <w:rPr>
          <w:rFonts w:ascii="Times New Roman"/>
          <w:b/>
          <w:bCs/>
          <w:i/>
          <w:spacing w:val="4"/>
          <w:kern w:val="0"/>
          <w:sz w:val="28"/>
          <w:szCs w:val="28"/>
        </w:rPr>
        <w:t>專家</w:t>
      </w:r>
      <w:r w:rsidRPr="007E5079">
        <w:rPr>
          <w:rFonts w:ascii="Times New Roman"/>
          <w:b/>
          <w:bCs/>
          <w:i/>
          <w:spacing w:val="4"/>
          <w:kern w:val="0"/>
          <w:sz w:val="28"/>
          <w:szCs w:val="28"/>
        </w:rPr>
        <w:t>)</w:t>
      </w:r>
    </w:p>
    <w:p w14:paraId="094386CB" w14:textId="77777777" w:rsidR="00355FA2" w:rsidRPr="007E5079" w:rsidRDefault="00355FA2" w:rsidP="007D1D4F">
      <w:pPr>
        <w:pStyle w:val="31"/>
        <w:kinsoku w:val="0"/>
        <w:spacing w:beforeLines="25" w:before="114"/>
        <w:ind w:left="1361" w:firstLine="600"/>
        <w:rPr>
          <w:rFonts w:ascii="Times New Roman"/>
          <w:bCs/>
          <w:i/>
          <w:spacing w:val="4"/>
          <w:kern w:val="0"/>
          <w:sz w:val="28"/>
          <w:szCs w:val="28"/>
        </w:rPr>
      </w:pPr>
      <w:r w:rsidRPr="007E5079">
        <w:rPr>
          <w:rFonts w:ascii="Times New Roman"/>
          <w:i/>
          <w:sz w:val="28"/>
          <w:szCs w:val="28"/>
        </w:rPr>
        <w:t>「</w:t>
      </w:r>
      <w:r w:rsidR="00F73C20" w:rsidRPr="007E5079">
        <w:rPr>
          <w:rFonts w:ascii="Times New Roman"/>
          <w:i/>
          <w:sz w:val="28"/>
          <w:szCs w:val="28"/>
        </w:rPr>
        <w:t>身心障礙</w:t>
      </w:r>
      <w:r w:rsidRPr="007E5079">
        <w:rPr>
          <w:rFonts w:ascii="Times New Roman"/>
          <w:i/>
          <w:sz w:val="28"/>
          <w:szCs w:val="28"/>
        </w:rPr>
        <w:t>兒少安置資源薄弱，需要建構符合需求的寄養及安置資源</w:t>
      </w:r>
      <w:r w:rsidR="00F73C20" w:rsidRPr="007E5079">
        <w:rPr>
          <w:rFonts w:ascii="Times New Roman"/>
          <w:i/>
          <w:sz w:val="28"/>
          <w:szCs w:val="28"/>
        </w:rPr>
        <w:t>。</w:t>
      </w:r>
      <w:r w:rsidRPr="007E5079">
        <w:rPr>
          <w:rFonts w:ascii="Times New Roman"/>
          <w:i/>
          <w:sz w:val="28"/>
          <w:szCs w:val="28"/>
        </w:rPr>
        <w:t>第一線的社工面臨兒少無法繼續在家中必須安置時，常不知道該怎麼辦，沒有地方可以送，所以要有完整的資源，才能讓個案管理做好。」</w:t>
      </w:r>
      <w:r w:rsidRPr="007E5079">
        <w:rPr>
          <w:rFonts w:ascii="Times New Roman"/>
          <w:b/>
          <w:bCs/>
          <w:i/>
          <w:spacing w:val="4"/>
          <w:kern w:val="0"/>
          <w:sz w:val="28"/>
          <w:szCs w:val="28"/>
        </w:rPr>
        <w:t>(</w:t>
      </w:r>
      <w:r w:rsidR="00C90402" w:rsidRPr="007E5079">
        <w:rPr>
          <w:rFonts w:ascii="Times New Roman"/>
          <w:b/>
          <w:bCs/>
          <w:i/>
          <w:spacing w:val="4"/>
          <w:kern w:val="0"/>
          <w:sz w:val="28"/>
          <w:szCs w:val="28"/>
        </w:rPr>
        <w:t>A</w:t>
      </w:r>
      <w:r w:rsidR="00C90402" w:rsidRPr="007E5079">
        <w:rPr>
          <w:rFonts w:ascii="Times New Roman"/>
          <w:b/>
          <w:bCs/>
          <w:i/>
          <w:spacing w:val="4"/>
          <w:kern w:val="0"/>
          <w:sz w:val="28"/>
          <w:szCs w:val="28"/>
        </w:rPr>
        <w:t>專家</w:t>
      </w:r>
      <w:r w:rsidRPr="007E5079">
        <w:rPr>
          <w:rFonts w:ascii="Times New Roman"/>
          <w:b/>
          <w:bCs/>
          <w:i/>
          <w:spacing w:val="4"/>
          <w:kern w:val="0"/>
          <w:sz w:val="28"/>
          <w:szCs w:val="28"/>
        </w:rPr>
        <w:t>)</w:t>
      </w:r>
    </w:p>
    <w:p w14:paraId="7E96D3BD" w14:textId="77777777" w:rsidR="00355FA2" w:rsidRPr="007E5079" w:rsidRDefault="00355FA2" w:rsidP="007D1D4F">
      <w:pPr>
        <w:pStyle w:val="31"/>
        <w:kinsoku w:val="0"/>
        <w:spacing w:beforeLines="25" w:before="114"/>
        <w:ind w:left="1361" w:firstLine="600"/>
        <w:rPr>
          <w:rFonts w:ascii="Times New Roman"/>
          <w:i/>
          <w:sz w:val="28"/>
          <w:szCs w:val="28"/>
        </w:rPr>
      </w:pPr>
      <w:r w:rsidRPr="007E5079">
        <w:rPr>
          <w:rFonts w:ascii="Times New Roman"/>
          <w:i/>
          <w:sz w:val="28"/>
          <w:szCs w:val="28"/>
        </w:rPr>
        <w:t>「很多難置兒無法安置，安置機構也會挑個案，行為偏</w:t>
      </w:r>
      <w:r w:rsidRPr="007E5079">
        <w:rPr>
          <w:rFonts w:ascii="Times New Roman"/>
          <w:i/>
          <w:spacing w:val="4"/>
          <w:sz w:val="28"/>
          <w:szCs w:val="28"/>
        </w:rPr>
        <w:t>差的創傷兒少有很多情緒及行為議題難以安置</w:t>
      </w:r>
      <w:r w:rsidR="00F73C20" w:rsidRPr="007E5079">
        <w:rPr>
          <w:rFonts w:ascii="Times New Roman"/>
          <w:i/>
          <w:spacing w:val="4"/>
          <w:sz w:val="28"/>
          <w:szCs w:val="28"/>
        </w:rPr>
        <w:t>，身心障</w:t>
      </w:r>
      <w:r w:rsidR="00F73C20" w:rsidRPr="007E5079">
        <w:rPr>
          <w:rFonts w:ascii="Times New Roman"/>
          <w:i/>
          <w:spacing w:val="6"/>
          <w:sz w:val="28"/>
          <w:szCs w:val="28"/>
        </w:rPr>
        <w:t>礙</w:t>
      </w:r>
      <w:r w:rsidRPr="007E5079">
        <w:rPr>
          <w:rFonts w:ascii="Times New Roman"/>
          <w:i/>
          <w:spacing w:val="6"/>
          <w:sz w:val="28"/>
          <w:szCs w:val="28"/>
        </w:rPr>
        <w:t>兒少</w:t>
      </w:r>
      <w:r w:rsidR="00F73C20" w:rsidRPr="007E5079">
        <w:rPr>
          <w:rFonts w:ascii="Times New Roman"/>
          <w:i/>
          <w:spacing w:val="6"/>
          <w:sz w:val="28"/>
          <w:szCs w:val="28"/>
        </w:rPr>
        <w:t>也是</w:t>
      </w:r>
      <w:r w:rsidRPr="007E5079">
        <w:rPr>
          <w:rFonts w:ascii="Times New Roman"/>
          <w:i/>
          <w:spacing w:val="6"/>
          <w:sz w:val="28"/>
          <w:szCs w:val="28"/>
        </w:rPr>
        <w:t>。當兒少機構無法</w:t>
      </w:r>
      <w:r w:rsidR="00F73C20" w:rsidRPr="007E5079">
        <w:rPr>
          <w:rFonts w:ascii="Times New Roman"/>
          <w:i/>
          <w:spacing w:val="6"/>
          <w:sz w:val="28"/>
          <w:szCs w:val="28"/>
        </w:rPr>
        <w:t>安置身心障礙兒少</w:t>
      </w:r>
      <w:r w:rsidRPr="007E5079">
        <w:rPr>
          <w:rFonts w:ascii="Times New Roman"/>
          <w:i/>
          <w:spacing w:val="6"/>
          <w:sz w:val="28"/>
          <w:szCs w:val="28"/>
        </w:rPr>
        <w:t>，</w:t>
      </w:r>
      <w:r w:rsidR="00F73C20" w:rsidRPr="007E5079">
        <w:rPr>
          <w:rFonts w:ascii="Times New Roman"/>
          <w:i/>
          <w:spacing w:val="6"/>
          <w:sz w:val="28"/>
          <w:szCs w:val="28"/>
        </w:rPr>
        <w:t>而身心</w:t>
      </w:r>
      <w:r w:rsidR="00F73C20" w:rsidRPr="007E5079">
        <w:rPr>
          <w:rFonts w:ascii="Times New Roman"/>
          <w:i/>
          <w:sz w:val="28"/>
          <w:szCs w:val="28"/>
        </w:rPr>
        <w:t>障礙</w:t>
      </w:r>
      <w:r w:rsidRPr="007E5079">
        <w:rPr>
          <w:rFonts w:ascii="Times New Roman"/>
          <w:i/>
          <w:sz w:val="28"/>
          <w:szCs w:val="28"/>
        </w:rPr>
        <w:t>機構又只收</w:t>
      </w:r>
      <w:r w:rsidRPr="007E5079">
        <w:rPr>
          <w:rFonts w:ascii="Times New Roman"/>
          <w:i/>
          <w:sz w:val="28"/>
          <w:szCs w:val="28"/>
        </w:rPr>
        <w:t>15</w:t>
      </w:r>
      <w:r w:rsidRPr="007E5079">
        <w:rPr>
          <w:rFonts w:ascii="Times New Roman"/>
          <w:i/>
          <w:sz w:val="28"/>
          <w:szCs w:val="28"/>
        </w:rPr>
        <w:t>歲以上，</w:t>
      </w:r>
      <w:r w:rsidR="00F73C20" w:rsidRPr="007E5079">
        <w:rPr>
          <w:rFonts w:ascii="Times New Roman"/>
          <w:i/>
          <w:sz w:val="28"/>
          <w:szCs w:val="28"/>
        </w:rPr>
        <w:t>但</w:t>
      </w:r>
      <w:r w:rsidRPr="007E5079">
        <w:rPr>
          <w:rFonts w:ascii="Times New Roman"/>
          <w:bCs/>
          <w:i/>
          <w:spacing w:val="4"/>
          <w:kern w:val="0"/>
          <w:sz w:val="28"/>
          <w:szCs w:val="28"/>
        </w:rPr>
        <w:t>司法</w:t>
      </w:r>
      <w:r w:rsidRPr="007E5079">
        <w:rPr>
          <w:rFonts w:ascii="Times New Roman"/>
          <w:i/>
          <w:sz w:val="28"/>
          <w:szCs w:val="28"/>
        </w:rPr>
        <w:t>兒少</w:t>
      </w:r>
      <w:r w:rsidR="00F73C20" w:rsidRPr="007E5079">
        <w:rPr>
          <w:rFonts w:ascii="Times New Roman"/>
          <w:i/>
          <w:sz w:val="28"/>
          <w:szCs w:val="28"/>
        </w:rPr>
        <w:t>有</w:t>
      </w:r>
      <w:r w:rsidRPr="007E5079">
        <w:rPr>
          <w:rFonts w:ascii="Times New Roman"/>
          <w:i/>
          <w:sz w:val="28"/>
          <w:szCs w:val="28"/>
        </w:rPr>
        <w:t>7</w:t>
      </w:r>
      <w:r w:rsidRPr="007E5079">
        <w:rPr>
          <w:rFonts w:ascii="Times New Roman"/>
          <w:i/>
          <w:sz w:val="28"/>
          <w:szCs w:val="28"/>
        </w:rPr>
        <w:t>成以上</w:t>
      </w:r>
      <w:r w:rsidR="00F73C20" w:rsidRPr="007E5079">
        <w:rPr>
          <w:rFonts w:ascii="Times New Roman"/>
          <w:i/>
          <w:sz w:val="28"/>
          <w:szCs w:val="28"/>
        </w:rPr>
        <w:t>具</w:t>
      </w:r>
      <w:r w:rsidRPr="007E5079">
        <w:rPr>
          <w:rFonts w:ascii="Times New Roman"/>
          <w:i/>
          <w:sz w:val="28"/>
          <w:szCs w:val="28"/>
        </w:rPr>
        <w:t>有身心障礙議題</w:t>
      </w:r>
      <w:r w:rsidRPr="007E5079">
        <w:rPr>
          <w:rFonts w:ascii="Times New Roman"/>
          <w:i/>
          <w:sz w:val="28"/>
          <w:szCs w:val="28"/>
        </w:rPr>
        <w:t>(</w:t>
      </w:r>
      <w:r w:rsidRPr="007E5079">
        <w:rPr>
          <w:rFonts w:ascii="Times New Roman"/>
          <w:i/>
          <w:sz w:val="28"/>
          <w:szCs w:val="28"/>
        </w:rPr>
        <w:t>智能障礙、情緒障礙、亞斯伯格、過動等等多元議題</w:t>
      </w:r>
      <w:r w:rsidRPr="007E5079">
        <w:rPr>
          <w:rFonts w:ascii="Times New Roman"/>
          <w:i/>
          <w:sz w:val="28"/>
          <w:szCs w:val="28"/>
        </w:rPr>
        <w:t>)</w:t>
      </w:r>
      <w:r w:rsidRPr="007E5079">
        <w:rPr>
          <w:rFonts w:ascii="Times New Roman"/>
          <w:i/>
          <w:sz w:val="28"/>
          <w:szCs w:val="28"/>
        </w:rPr>
        <w:t>，針對難置兒</w:t>
      </w:r>
      <w:r w:rsidR="00F73C20" w:rsidRPr="007E5079">
        <w:rPr>
          <w:rFonts w:ascii="Times New Roman"/>
          <w:i/>
          <w:sz w:val="28"/>
          <w:szCs w:val="28"/>
        </w:rPr>
        <w:t>，</w:t>
      </w:r>
      <w:r w:rsidRPr="007E5079">
        <w:rPr>
          <w:rFonts w:ascii="Times New Roman"/>
          <w:i/>
          <w:sz w:val="28"/>
          <w:szCs w:val="28"/>
        </w:rPr>
        <w:t>衛福部</w:t>
      </w:r>
      <w:r w:rsidR="00F73C20" w:rsidRPr="007E5079">
        <w:rPr>
          <w:rFonts w:ascii="Times New Roman"/>
          <w:i/>
          <w:sz w:val="28"/>
          <w:szCs w:val="28"/>
        </w:rPr>
        <w:t>雖然</w:t>
      </w:r>
      <w:r w:rsidRPr="007E5079">
        <w:rPr>
          <w:rFonts w:ascii="Times New Roman"/>
          <w:i/>
          <w:sz w:val="28"/>
          <w:szCs w:val="28"/>
        </w:rPr>
        <w:t>有發展</w:t>
      </w:r>
      <w:r w:rsidR="00F73C20" w:rsidRPr="007E5079">
        <w:rPr>
          <w:rFonts w:ascii="Times New Roman"/>
          <w:i/>
          <w:sz w:val="28"/>
          <w:szCs w:val="28"/>
        </w:rPr>
        <w:t>團體家庭</w:t>
      </w:r>
      <w:r w:rsidRPr="007E5079">
        <w:rPr>
          <w:rFonts w:ascii="Times New Roman"/>
          <w:i/>
          <w:sz w:val="28"/>
          <w:szCs w:val="28"/>
        </w:rPr>
        <w:t>和自</w:t>
      </w:r>
      <w:r w:rsidRPr="007E5079">
        <w:rPr>
          <w:rFonts w:ascii="Times New Roman"/>
          <w:i/>
          <w:spacing w:val="-4"/>
          <w:sz w:val="28"/>
          <w:szCs w:val="28"/>
        </w:rPr>
        <w:t>立宿舍，但</w:t>
      </w:r>
      <w:r w:rsidRPr="007E5079">
        <w:rPr>
          <w:rFonts w:ascii="Times New Roman"/>
          <w:i/>
          <w:spacing w:val="-4"/>
          <w:sz w:val="28"/>
          <w:szCs w:val="28"/>
        </w:rPr>
        <w:t>NGO</w:t>
      </w:r>
      <w:r w:rsidRPr="007E5079">
        <w:rPr>
          <w:rFonts w:ascii="Times New Roman"/>
          <w:i/>
          <w:spacing w:val="-4"/>
          <w:sz w:val="28"/>
          <w:szCs w:val="28"/>
        </w:rPr>
        <w:t>不想申請、推動上有限制。今年矯正學校</w:t>
      </w:r>
      <w:r w:rsidRPr="007E5079">
        <w:rPr>
          <w:rFonts w:ascii="Times New Roman"/>
          <w:i/>
          <w:sz w:val="28"/>
          <w:szCs w:val="28"/>
        </w:rPr>
        <w:t>增設特教老師，就是回應</w:t>
      </w:r>
      <w:r w:rsidR="00F73C20" w:rsidRPr="007E5079">
        <w:rPr>
          <w:rFonts w:ascii="Times New Roman"/>
          <w:i/>
          <w:sz w:val="28"/>
          <w:szCs w:val="28"/>
        </w:rPr>
        <w:t>身心障礙兒少</w:t>
      </w:r>
      <w:r w:rsidRPr="007E5079">
        <w:rPr>
          <w:rFonts w:ascii="Times New Roman"/>
          <w:i/>
          <w:sz w:val="28"/>
          <w:szCs w:val="28"/>
        </w:rPr>
        <w:t>議</w:t>
      </w:r>
      <w:r w:rsidRPr="007E5079">
        <w:rPr>
          <w:rFonts w:ascii="Times New Roman"/>
          <w:i/>
          <w:spacing w:val="-4"/>
          <w:sz w:val="28"/>
          <w:szCs w:val="28"/>
        </w:rPr>
        <w:t>題的關係。針對安置兒少所做的家庭處遇</w:t>
      </w:r>
      <w:r w:rsidR="00F73C20" w:rsidRPr="007E5079">
        <w:rPr>
          <w:rFonts w:ascii="Times New Roman"/>
          <w:i/>
          <w:spacing w:val="-4"/>
          <w:sz w:val="28"/>
          <w:szCs w:val="28"/>
        </w:rPr>
        <w:t>，</w:t>
      </w:r>
      <w:r w:rsidRPr="007E5079">
        <w:rPr>
          <w:rFonts w:ascii="Times New Roman"/>
          <w:i/>
          <w:spacing w:val="-4"/>
          <w:sz w:val="28"/>
          <w:szCs w:val="28"/>
        </w:rPr>
        <w:t>執行沒有一致性</w:t>
      </w:r>
      <w:r w:rsidRPr="007E5079">
        <w:rPr>
          <w:rFonts w:ascii="Times New Roman"/>
          <w:i/>
          <w:sz w:val="28"/>
          <w:szCs w:val="28"/>
        </w:rPr>
        <w:t>，</w:t>
      </w:r>
      <w:r w:rsidR="00F73C20" w:rsidRPr="007E5079">
        <w:rPr>
          <w:rFonts w:ascii="Times New Roman"/>
          <w:i/>
          <w:sz w:val="28"/>
          <w:szCs w:val="28"/>
        </w:rPr>
        <w:t>各縣市</w:t>
      </w:r>
      <w:r w:rsidRPr="007E5079">
        <w:rPr>
          <w:rFonts w:ascii="Times New Roman"/>
          <w:i/>
          <w:sz w:val="28"/>
          <w:szCs w:val="28"/>
        </w:rPr>
        <w:t>承接的</w:t>
      </w:r>
      <w:r w:rsidRPr="007E5079">
        <w:rPr>
          <w:rFonts w:ascii="Times New Roman"/>
          <w:i/>
          <w:sz w:val="28"/>
          <w:szCs w:val="28"/>
        </w:rPr>
        <w:t>NGO</w:t>
      </w:r>
      <w:r w:rsidR="00F73C20" w:rsidRPr="007E5079">
        <w:rPr>
          <w:rFonts w:ascii="Times New Roman"/>
          <w:i/>
          <w:sz w:val="28"/>
          <w:szCs w:val="28"/>
        </w:rPr>
        <w:t>，服務</w:t>
      </w:r>
      <w:r w:rsidRPr="007E5079">
        <w:rPr>
          <w:rFonts w:ascii="Times New Roman"/>
          <w:i/>
          <w:sz w:val="28"/>
          <w:szCs w:val="28"/>
        </w:rPr>
        <w:t>能量</w:t>
      </w:r>
      <w:r w:rsidR="00F73C20" w:rsidRPr="007E5079">
        <w:rPr>
          <w:rFonts w:ascii="Times New Roman"/>
          <w:i/>
          <w:sz w:val="28"/>
          <w:szCs w:val="28"/>
        </w:rPr>
        <w:t>也</w:t>
      </w:r>
      <w:r w:rsidRPr="007E5079">
        <w:rPr>
          <w:rFonts w:ascii="Times New Roman"/>
          <w:i/>
          <w:sz w:val="28"/>
          <w:szCs w:val="28"/>
        </w:rPr>
        <w:t>不同，</w:t>
      </w:r>
      <w:r w:rsidR="00F73C20" w:rsidRPr="007E5079">
        <w:rPr>
          <w:rFonts w:ascii="Times New Roman"/>
          <w:i/>
          <w:sz w:val="28"/>
          <w:szCs w:val="28"/>
        </w:rPr>
        <w:t>執行</w:t>
      </w:r>
      <w:r w:rsidRPr="007E5079">
        <w:rPr>
          <w:rFonts w:ascii="Times New Roman"/>
          <w:i/>
          <w:sz w:val="28"/>
          <w:szCs w:val="28"/>
        </w:rPr>
        <w:t>的成效就不一，家庭處遇後追要如何做</w:t>
      </w:r>
      <w:r w:rsidR="00F73C20" w:rsidRPr="007E5079">
        <w:rPr>
          <w:rFonts w:ascii="Times New Roman"/>
          <w:i/>
          <w:sz w:val="28"/>
          <w:szCs w:val="28"/>
        </w:rPr>
        <w:t>又</w:t>
      </w:r>
      <w:r w:rsidRPr="007E5079">
        <w:rPr>
          <w:rFonts w:ascii="Times New Roman"/>
          <w:i/>
          <w:sz w:val="28"/>
          <w:szCs w:val="28"/>
        </w:rPr>
        <w:t>是另一個議題。」</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7B45EA20" w14:textId="77777777" w:rsidR="00355FA2" w:rsidRPr="007E5079" w:rsidRDefault="00355FA2" w:rsidP="00355FA2">
      <w:pPr>
        <w:pStyle w:val="31"/>
        <w:kinsoku w:val="0"/>
        <w:spacing w:beforeLines="25" w:before="114"/>
        <w:ind w:left="1361" w:firstLine="600"/>
        <w:rPr>
          <w:rFonts w:ascii="Times New Roman"/>
          <w:b/>
          <w:i/>
          <w:sz w:val="28"/>
          <w:szCs w:val="28"/>
        </w:rPr>
      </w:pPr>
      <w:r w:rsidRPr="007E5079">
        <w:rPr>
          <w:rFonts w:ascii="Times New Roman"/>
          <w:i/>
          <w:sz w:val="28"/>
          <w:szCs w:val="28"/>
        </w:rPr>
        <w:t>「一般縣市安置案件</w:t>
      </w:r>
      <w:r w:rsidR="00F73C20" w:rsidRPr="007E5079">
        <w:rPr>
          <w:rFonts w:ascii="Times New Roman"/>
          <w:i/>
          <w:sz w:val="28"/>
          <w:szCs w:val="28"/>
        </w:rPr>
        <w:t>費用約</w:t>
      </w:r>
      <w:r w:rsidRPr="007E5079">
        <w:rPr>
          <w:rFonts w:ascii="Times New Roman"/>
          <w:i/>
          <w:sz w:val="28"/>
          <w:szCs w:val="28"/>
        </w:rPr>
        <w:t>2</w:t>
      </w:r>
      <w:r w:rsidRPr="007E5079">
        <w:rPr>
          <w:rFonts w:ascii="Times New Roman"/>
          <w:i/>
          <w:sz w:val="28"/>
          <w:szCs w:val="28"/>
        </w:rPr>
        <w:t>萬</w:t>
      </w:r>
      <w:r w:rsidRPr="007E5079">
        <w:rPr>
          <w:rFonts w:ascii="Times New Roman"/>
          <w:i/>
          <w:sz w:val="28"/>
          <w:szCs w:val="28"/>
        </w:rPr>
        <w:t>2</w:t>
      </w:r>
      <w:r w:rsidR="00F73C20" w:rsidRPr="007E5079">
        <w:rPr>
          <w:rFonts w:ascii="Times New Roman"/>
          <w:i/>
          <w:sz w:val="28"/>
          <w:szCs w:val="28"/>
        </w:rPr>
        <w:t>千元</w:t>
      </w:r>
      <w:r w:rsidRPr="007E5079">
        <w:rPr>
          <w:rFonts w:ascii="Times New Roman"/>
          <w:i/>
          <w:sz w:val="28"/>
          <w:szCs w:val="28"/>
        </w:rPr>
        <w:t>到</w:t>
      </w:r>
      <w:r w:rsidRPr="007E5079">
        <w:rPr>
          <w:rFonts w:ascii="Times New Roman"/>
          <w:i/>
          <w:sz w:val="28"/>
          <w:szCs w:val="28"/>
        </w:rPr>
        <w:t>2</w:t>
      </w:r>
      <w:r w:rsidRPr="007E5079">
        <w:rPr>
          <w:rFonts w:ascii="Times New Roman"/>
          <w:i/>
          <w:sz w:val="28"/>
          <w:szCs w:val="28"/>
        </w:rPr>
        <w:t>萬</w:t>
      </w:r>
      <w:r w:rsidRPr="007E5079">
        <w:rPr>
          <w:rFonts w:ascii="Times New Roman"/>
          <w:i/>
          <w:sz w:val="28"/>
          <w:szCs w:val="28"/>
        </w:rPr>
        <w:t>4</w:t>
      </w:r>
      <w:r w:rsidR="00F73C20" w:rsidRPr="007E5079">
        <w:rPr>
          <w:rFonts w:ascii="Times New Roman"/>
          <w:i/>
          <w:sz w:val="28"/>
          <w:szCs w:val="28"/>
        </w:rPr>
        <w:t>千</w:t>
      </w:r>
      <w:r w:rsidRPr="007E5079">
        <w:rPr>
          <w:rFonts w:ascii="Times New Roman"/>
          <w:i/>
          <w:sz w:val="28"/>
          <w:szCs w:val="28"/>
        </w:rPr>
        <w:t>元，特殊</w:t>
      </w:r>
      <w:r w:rsidR="00F73C20" w:rsidRPr="007E5079">
        <w:rPr>
          <w:rFonts w:ascii="Times New Roman"/>
          <w:i/>
          <w:spacing w:val="-6"/>
          <w:sz w:val="28"/>
          <w:szCs w:val="28"/>
        </w:rPr>
        <w:t>議題</w:t>
      </w:r>
      <w:r w:rsidRPr="007E5079">
        <w:rPr>
          <w:rFonts w:ascii="Times New Roman"/>
          <w:i/>
          <w:spacing w:val="-6"/>
          <w:sz w:val="28"/>
          <w:szCs w:val="28"/>
        </w:rPr>
        <w:t>如</w:t>
      </w:r>
      <w:r w:rsidR="00F73C20" w:rsidRPr="007E5079">
        <w:rPr>
          <w:rFonts w:ascii="Times New Roman"/>
          <w:i/>
          <w:spacing w:val="-6"/>
          <w:sz w:val="28"/>
          <w:szCs w:val="28"/>
        </w:rPr>
        <w:t>身心障礙</w:t>
      </w:r>
      <w:r w:rsidRPr="007E5079">
        <w:rPr>
          <w:rFonts w:ascii="Times New Roman"/>
          <w:i/>
          <w:spacing w:val="-6"/>
          <w:sz w:val="28"/>
          <w:szCs w:val="28"/>
        </w:rPr>
        <w:t>、難置的兒少，才會到</w:t>
      </w:r>
      <w:r w:rsidRPr="007E5079">
        <w:rPr>
          <w:rFonts w:ascii="Times New Roman"/>
          <w:i/>
          <w:spacing w:val="-6"/>
          <w:sz w:val="28"/>
          <w:szCs w:val="28"/>
        </w:rPr>
        <w:t>2</w:t>
      </w:r>
      <w:r w:rsidRPr="007E5079">
        <w:rPr>
          <w:rFonts w:ascii="Times New Roman"/>
          <w:i/>
          <w:spacing w:val="-6"/>
          <w:sz w:val="28"/>
          <w:szCs w:val="28"/>
        </w:rPr>
        <w:t>萬</w:t>
      </w:r>
      <w:r w:rsidRPr="007E5079">
        <w:rPr>
          <w:rFonts w:ascii="Times New Roman"/>
          <w:i/>
          <w:spacing w:val="-6"/>
          <w:sz w:val="28"/>
          <w:szCs w:val="28"/>
        </w:rPr>
        <w:t>6</w:t>
      </w:r>
      <w:r w:rsidR="00F73C20" w:rsidRPr="007E5079">
        <w:rPr>
          <w:rFonts w:ascii="Times New Roman"/>
          <w:i/>
          <w:spacing w:val="-6"/>
          <w:sz w:val="28"/>
          <w:szCs w:val="28"/>
        </w:rPr>
        <w:t>千</w:t>
      </w:r>
      <w:r w:rsidRPr="007E5079">
        <w:rPr>
          <w:rFonts w:ascii="Times New Roman"/>
          <w:i/>
          <w:spacing w:val="-6"/>
          <w:sz w:val="28"/>
          <w:szCs w:val="28"/>
        </w:rPr>
        <w:t>元，各縣市</w:t>
      </w:r>
      <w:r w:rsidRPr="007E5079">
        <w:rPr>
          <w:rFonts w:ascii="Times New Roman"/>
          <w:i/>
          <w:sz w:val="28"/>
          <w:szCs w:val="28"/>
        </w:rPr>
        <w:t>之間也有落差，剩下部分</w:t>
      </w:r>
      <w:r w:rsidR="00603715" w:rsidRPr="007E5079">
        <w:rPr>
          <w:rFonts w:ascii="Times New Roman"/>
          <w:i/>
          <w:sz w:val="28"/>
          <w:szCs w:val="28"/>
        </w:rPr>
        <w:t>必須</w:t>
      </w:r>
      <w:r w:rsidRPr="007E5079">
        <w:rPr>
          <w:rFonts w:ascii="Times New Roman"/>
          <w:i/>
          <w:sz w:val="28"/>
          <w:szCs w:val="28"/>
        </w:rPr>
        <w:t>由</w:t>
      </w:r>
      <w:r w:rsidRPr="007E5079">
        <w:rPr>
          <w:rFonts w:ascii="Times New Roman"/>
          <w:bCs/>
          <w:i/>
          <w:spacing w:val="4"/>
          <w:kern w:val="0"/>
          <w:sz w:val="28"/>
          <w:szCs w:val="28"/>
        </w:rPr>
        <w:t>民間</w:t>
      </w:r>
      <w:r w:rsidRPr="007E5079">
        <w:rPr>
          <w:rFonts w:ascii="Times New Roman"/>
          <w:i/>
          <w:sz w:val="28"/>
          <w:szCs w:val="28"/>
        </w:rPr>
        <w:t>單位自籌，這也是為什</w:t>
      </w:r>
      <w:r w:rsidRPr="007E5079">
        <w:rPr>
          <w:rFonts w:ascii="Times New Roman"/>
          <w:i/>
          <w:spacing w:val="4"/>
          <w:sz w:val="28"/>
          <w:szCs w:val="28"/>
        </w:rPr>
        <w:t>麼民間只能招募比較年輕的社工，因為無法開出適合的薪資</w:t>
      </w:r>
      <w:r w:rsidRPr="007E5079">
        <w:rPr>
          <w:rFonts w:ascii="Times New Roman"/>
          <w:i/>
          <w:spacing w:val="-6"/>
          <w:sz w:val="28"/>
          <w:szCs w:val="28"/>
        </w:rPr>
        <w:t>招募有經驗者，社工</w:t>
      </w:r>
      <w:r w:rsidRPr="007E5079">
        <w:rPr>
          <w:rFonts w:ascii="Times New Roman"/>
          <w:i/>
          <w:sz w:val="28"/>
          <w:szCs w:val="28"/>
        </w:rPr>
        <w:t>有了經驗後</w:t>
      </w:r>
      <w:r w:rsidR="00603715" w:rsidRPr="007E5079">
        <w:rPr>
          <w:rFonts w:ascii="Times New Roman"/>
          <w:i/>
          <w:sz w:val="28"/>
          <w:szCs w:val="28"/>
        </w:rPr>
        <w:t>，</w:t>
      </w:r>
      <w:r w:rsidRPr="007E5079">
        <w:rPr>
          <w:rFonts w:ascii="Times New Roman"/>
          <w:i/>
          <w:sz w:val="28"/>
          <w:szCs w:val="28"/>
        </w:rPr>
        <w:t>又會被社安網的薪水吸引走。」</w:t>
      </w:r>
      <w:r w:rsidRPr="007E5079">
        <w:rPr>
          <w:rFonts w:ascii="Times New Roman"/>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4433C031" w14:textId="77777777" w:rsidR="00355FA2" w:rsidRPr="007E5079" w:rsidRDefault="00355FA2" w:rsidP="00355FA2">
      <w:pPr>
        <w:pStyle w:val="31"/>
        <w:ind w:left="1361" w:firstLine="601"/>
        <w:rPr>
          <w:rFonts w:ascii="Times New Roman"/>
          <w:b/>
          <w:i/>
          <w:sz w:val="28"/>
          <w:szCs w:val="28"/>
        </w:rPr>
      </w:pPr>
    </w:p>
    <w:p w14:paraId="1060E74E" w14:textId="77777777" w:rsidR="00355FA2" w:rsidRPr="007E5079" w:rsidRDefault="00355FA2" w:rsidP="00355FA2">
      <w:pPr>
        <w:pStyle w:val="3"/>
        <w:numPr>
          <w:ilvl w:val="2"/>
          <w:numId w:val="1"/>
        </w:numPr>
        <w:rPr>
          <w:rFonts w:ascii="Times New Roman" w:hAnsi="Times New Roman"/>
          <w:b/>
        </w:rPr>
      </w:pPr>
      <w:bookmarkStart w:id="6579" w:name="_Toc84186944"/>
      <w:bookmarkStart w:id="6580" w:name="_Toc84229314"/>
      <w:bookmarkStart w:id="6581" w:name="_Toc85448924"/>
      <w:bookmarkStart w:id="6582" w:name="_Toc86417703"/>
      <w:bookmarkStart w:id="6583" w:name="_Toc86844189"/>
      <w:bookmarkStart w:id="6584" w:name="_Toc86928936"/>
      <w:bookmarkStart w:id="6585" w:name="_Toc89241677"/>
      <w:bookmarkStart w:id="6586" w:name="_Toc90303676"/>
      <w:r w:rsidRPr="007E5079">
        <w:rPr>
          <w:rFonts w:ascii="Times New Roman" w:hAnsi="Times New Roman"/>
          <w:b/>
          <w:bCs w:val="0"/>
        </w:rPr>
        <w:t>政策朝向國際人權</w:t>
      </w:r>
      <w:r w:rsidRPr="007E5079">
        <w:rPr>
          <w:rFonts w:ascii="Times New Roman" w:hAnsi="Times New Roman"/>
          <w:b/>
        </w:rPr>
        <w:t>公約</w:t>
      </w:r>
      <w:r w:rsidRPr="007E5079">
        <w:rPr>
          <w:rFonts w:ascii="Times New Roman" w:hAnsi="Times New Roman"/>
          <w:b/>
          <w:bCs w:val="0"/>
        </w:rPr>
        <w:t>，但兒少家庭的特殊</w:t>
      </w:r>
      <w:r w:rsidRPr="007E5079">
        <w:rPr>
          <w:rFonts w:ascii="Times New Roman" w:hAnsi="Times New Roman"/>
          <w:b/>
        </w:rPr>
        <w:t>狀況卻無法讓社工安心走向親屬安置</w:t>
      </w:r>
      <w:bookmarkEnd w:id="6579"/>
      <w:bookmarkEnd w:id="6580"/>
      <w:bookmarkEnd w:id="6581"/>
      <w:bookmarkEnd w:id="6582"/>
      <w:bookmarkEnd w:id="6583"/>
      <w:bookmarkEnd w:id="6584"/>
      <w:bookmarkEnd w:id="6585"/>
      <w:bookmarkEnd w:id="6586"/>
    </w:p>
    <w:p w14:paraId="70964418" w14:textId="77777777" w:rsidR="00355FA2" w:rsidRPr="007E5079" w:rsidRDefault="00355FA2" w:rsidP="00355FA2">
      <w:pPr>
        <w:pStyle w:val="31"/>
        <w:kinsoku w:val="0"/>
        <w:spacing w:beforeLines="25" w:before="114"/>
        <w:ind w:left="1361" w:firstLine="600"/>
        <w:rPr>
          <w:rFonts w:ascii="Times New Roman"/>
          <w:i/>
          <w:sz w:val="28"/>
          <w:szCs w:val="28"/>
        </w:rPr>
      </w:pPr>
      <w:r w:rsidRPr="007E5079">
        <w:rPr>
          <w:rFonts w:ascii="Times New Roman"/>
          <w:i/>
          <w:sz w:val="28"/>
          <w:szCs w:val="28"/>
        </w:rPr>
        <w:t>「</w:t>
      </w:r>
      <w:r w:rsidR="00603715" w:rsidRPr="007E5079">
        <w:rPr>
          <w:rFonts w:ascii="Times New Roman"/>
          <w:i/>
          <w:spacing w:val="-4"/>
          <w:sz w:val="28"/>
          <w:szCs w:val="28"/>
        </w:rPr>
        <w:t>我國在</w:t>
      </w:r>
      <w:r w:rsidRPr="007E5079">
        <w:rPr>
          <w:rFonts w:ascii="Times New Roman"/>
          <w:i/>
          <w:spacing w:val="-4"/>
          <w:sz w:val="28"/>
          <w:szCs w:val="28"/>
        </w:rPr>
        <w:t>政策上希望納入</w:t>
      </w:r>
      <w:r w:rsidRPr="007E5079">
        <w:rPr>
          <w:rFonts w:ascii="Times New Roman"/>
          <w:i/>
          <w:spacing w:val="-4"/>
          <w:sz w:val="28"/>
          <w:szCs w:val="28"/>
        </w:rPr>
        <w:t>CRC</w:t>
      </w:r>
      <w:r w:rsidRPr="007E5079">
        <w:rPr>
          <w:rFonts w:ascii="Times New Roman"/>
          <w:i/>
          <w:spacing w:val="-4"/>
          <w:sz w:val="28"/>
          <w:szCs w:val="28"/>
        </w:rPr>
        <w:t>思維，</w:t>
      </w:r>
      <w:r w:rsidRPr="007E5079">
        <w:rPr>
          <w:rFonts w:ascii="Times New Roman"/>
          <w:i/>
          <w:spacing w:val="-4"/>
          <w:sz w:val="28"/>
          <w:szCs w:val="28"/>
        </w:rPr>
        <w:t>CRC</w:t>
      </w:r>
      <w:r w:rsidRPr="007E5079">
        <w:rPr>
          <w:rFonts w:ascii="Times New Roman"/>
          <w:i/>
          <w:spacing w:val="-4"/>
          <w:sz w:val="28"/>
          <w:szCs w:val="28"/>
        </w:rPr>
        <w:t>的順位是親屬</w:t>
      </w:r>
      <w:r w:rsidR="00603715" w:rsidRPr="007E5079">
        <w:rPr>
          <w:rFonts w:ascii="Times New Roman"/>
          <w:i/>
          <w:spacing w:val="-4"/>
          <w:sz w:val="28"/>
          <w:szCs w:val="28"/>
        </w:rPr>
        <w:t>安置</w:t>
      </w:r>
      <w:r w:rsidRPr="007E5079">
        <w:rPr>
          <w:rFonts w:ascii="Times New Roman"/>
          <w:i/>
          <w:spacing w:val="-4"/>
          <w:sz w:val="28"/>
          <w:szCs w:val="28"/>
        </w:rPr>
        <w:t>優先，各縣市都要</w:t>
      </w:r>
      <w:r w:rsidR="00603715" w:rsidRPr="007E5079">
        <w:rPr>
          <w:rFonts w:ascii="Times New Roman"/>
          <w:i/>
          <w:spacing w:val="-4"/>
          <w:sz w:val="28"/>
          <w:szCs w:val="28"/>
        </w:rPr>
        <w:t>把親屬安置人數報給</w:t>
      </w:r>
      <w:r w:rsidRPr="007E5079">
        <w:rPr>
          <w:rFonts w:ascii="Times New Roman"/>
          <w:i/>
          <w:spacing w:val="-4"/>
          <w:sz w:val="28"/>
          <w:szCs w:val="28"/>
        </w:rPr>
        <w:t>中央，</w:t>
      </w:r>
      <w:r w:rsidR="00603715" w:rsidRPr="007E5079">
        <w:rPr>
          <w:rFonts w:ascii="Times New Roman"/>
          <w:i/>
          <w:spacing w:val="-4"/>
          <w:sz w:val="28"/>
          <w:szCs w:val="28"/>
        </w:rPr>
        <w:t>這會</w:t>
      </w:r>
      <w:r w:rsidRPr="007E5079">
        <w:rPr>
          <w:rFonts w:ascii="Times New Roman"/>
          <w:i/>
          <w:spacing w:val="-4"/>
          <w:sz w:val="28"/>
          <w:szCs w:val="28"/>
        </w:rPr>
        <w:t>影響</w:t>
      </w:r>
      <w:r w:rsidRPr="007E5079">
        <w:rPr>
          <w:rFonts w:ascii="Times New Roman"/>
          <w:i/>
          <w:spacing w:val="-4"/>
          <w:sz w:val="28"/>
          <w:szCs w:val="28"/>
        </w:rPr>
        <w:lastRenderedPageBreak/>
        <w:t>社福考評，</w:t>
      </w:r>
      <w:r w:rsidR="00603715" w:rsidRPr="007E5079">
        <w:rPr>
          <w:rFonts w:ascii="Times New Roman"/>
          <w:i/>
          <w:spacing w:val="-4"/>
          <w:sz w:val="28"/>
          <w:szCs w:val="28"/>
        </w:rPr>
        <w:t>因此</w:t>
      </w:r>
      <w:r w:rsidRPr="007E5079">
        <w:rPr>
          <w:rFonts w:ascii="Times New Roman"/>
          <w:i/>
          <w:spacing w:val="-4"/>
          <w:sz w:val="28"/>
          <w:szCs w:val="28"/>
        </w:rPr>
        <w:t>給基層很大壓力。但親屬</w:t>
      </w:r>
      <w:r w:rsidR="00603715" w:rsidRPr="007E5079">
        <w:rPr>
          <w:rFonts w:ascii="Times New Roman"/>
          <w:i/>
          <w:spacing w:val="-4"/>
          <w:sz w:val="28"/>
          <w:szCs w:val="28"/>
        </w:rPr>
        <w:t>安</w:t>
      </w:r>
      <w:r w:rsidR="00603715" w:rsidRPr="007E5079">
        <w:rPr>
          <w:rFonts w:ascii="Times New Roman"/>
          <w:i/>
          <w:sz w:val="28"/>
          <w:szCs w:val="28"/>
        </w:rPr>
        <w:t>置</w:t>
      </w:r>
      <w:r w:rsidRPr="007E5079">
        <w:rPr>
          <w:rFonts w:ascii="Times New Roman"/>
          <w:i/>
          <w:sz w:val="28"/>
          <w:szCs w:val="28"/>
        </w:rPr>
        <w:t>在專業評估及訓練上</w:t>
      </w:r>
      <w:r w:rsidR="00603715" w:rsidRPr="007E5079">
        <w:rPr>
          <w:rFonts w:ascii="Times New Roman"/>
          <w:i/>
          <w:sz w:val="28"/>
          <w:szCs w:val="28"/>
        </w:rPr>
        <w:t>，</w:t>
      </w:r>
      <w:r w:rsidRPr="007E5079">
        <w:rPr>
          <w:rFonts w:ascii="Times New Roman"/>
          <w:i/>
          <w:sz w:val="28"/>
          <w:szCs w:val="28"/>
        </w:rPr>
        <w:t>我們都知道有性議題的兒少</w:t>
      </w:r>
      <w:r w:rsidR="00603715" w:rsidRPr="007E5079">
        <w:rPr>
          <w:rFonts w:ascii="Times New Roman"/>
          <w:i/>
          <w:sz w:val="28"/>
          <w:szCs w:val="28"/>
        </w:rPr>
        <w:t>，</w:t>
      </w:r>
      <w:r w:rsidRPr="007E5079">
        <w:rPr>
          <w:rFonts w:ascii="Times New Roman"/>
          <w:i/>
          <w:sz w:val="28"/>
          <w:szCs w:val="28"/>
        </w:rPr>
        <w:t>不可以放在親屬</w:t>
      </w:r>
      <w:r w:rsidR="00603715" w:rsidRPr="007E5079">
        <w:rPr>
          <w:rFonts w:ascii="Times New Roman"/>
          <w:i/>
          <w:sz w:val="28"/>
          <w:szCs w:val="28"/>
        </w:rPr>
        <w:t>安</w:t>
      </w:r>
      <w:r w:rsidR="00603715" w:rsidRPr="007E5079">
        <w:rPr>
          <w:rFonts w:ascii="Times New Roman"/>
          <w:i/>
          <w:spacing w:val="-4"/>
          <w:sz w:val="28"/>
          <w:szCs w:val="28"/>
        </w:rPr>
        <w:t>置</w:t>
      </w:r>
      <w:r w:rsidRPr="007E5079">
        <w:rPr>
          <w:rFonts w:ascii="Times New Roman"/>
          <w:i/>
          <w:spacing w:val="-4"/>
          <w:sz w:val="28"/>
          <w:szCs w:val="28"/>
        </w:rPr>
        <w:t>，在動力上也不適合，也容易</w:t>
      </w:r>
      <w:r w:rsidR="00603715" w:rsidRPr="007E5079">
        <w:rPr>
          <w:rFonts w:ascii="Times New Roman"/>
          <w:i/>
          <w:spacing w:val="-4"/>
          <w:sz w:val="28"/>
          <w:szCs w:val="28"/>
        </w:rPr>
        <w:t>有</w:t>
      </w:r>
      <w:r w:rsidRPr="007E5079">
        <w:rPr>
          <w:rFonts w:ascii="Times New Roman"/>
          <w:i/>
          <w:spacing w:val="-4"/>
          <w:sz w:val="28"/>
          <w:szCs w:val="28"/>
        </w:rPr>
        <w:t>汙染證詞的問題，親屬</w:t>
      </w:r>
      <w:r w:rsidR="00603715" w:rsidRPr="007E5079">
        <w:rPr>
          <w:rFonts w:ascii="Times New Roman"/>
          <w:i/>
          <w:sz w:val="28"/>
          <w:szCs w:val="28"/>
        </w:rPr>
        <w:t>安置</w:t>
      </w:r>
      <w:r w:rsidRPr="007E5079">
        <w:rPr>
          <w:rFonts w:ascii="Times New Roman"/>
          <w:i/>
          <w:sz w:val="28"/>
          <w:szCs w:val="28"/>
        </w:rPr>
        <w:t>即使有</w:t>
      </w:r>
      <w:r w:rsidR="00603715" w:rsidRPr="007E5079">
        <w:rPr>
          <w:rFonts w:ascii="Times New Roman"/>
          <w:i/>
          <w:sz w:val="28"/>
          <w:szCs w:val="28"/>
        </w:rPr>
        <w:t>簽署</w:t>
      </w:r>
      <w:r w:rsidRPr="007E5079">
        <w:rPr>
          <w:rFonts w:ascii="Times New Roman"/>
          <w:i/>
          <w:sz w:val="28"/>
          <w:szCs w:val="28"/>
        </w:rPr>
        <w:t>安全計畫，但保護</w:t>
      </w:r>
      <w:r w:rsidR="00603715" w:rsidRPr="007E5079">
        <w:rPr>
          <w:rFonts w:ascii="Times New Roman"/>
          <w:i/>
          <w:sz w:val="28"/>
          <w:szCs w:val="28"/>
        </w:rPr>
        <w:t>仍</w:t>
      </w:r>
      <w:r w:rsidRPr="007E5079">
        <w:rPr>
          <w:rFonts w:ascii="Times New Roman"/>
          <w:i/>
          <w:sz w:val="28"/>
          <w:szCs w:val="28"/>
        </w:rPr>
        <w:t>有限，很多安全計畫在簽署上很容易，但實際進入家庭生活上很難落實</w:t>
      </w:r>
      <w:r w:rsidR="00603715" w:rsidRPr="007E5079">
        <w:rPr>
          <w:rFonts w:ascii="Times New Roman"/>
          <w:i/>
          <w:sz w:val="28"/>
          <w:szCs w:val="28"/>
        </w:rPr>
        <w:t>。</w:t>
      </w:r>
      <w:r w:rsidRPr="007E5079">
        <w:rPr>
          <w:rFonts w:ascii="Times New Roman"/>
          <w:i/>
          <w:sz w:val="28"/>
          <w:szCs w:val="28"/>
        </w:rPr>
        <w:t>目前政策幾乎都是菁英學者專家建構，</w:t>
      </w:r>
      <w:r w:rsidR="00603715" w:rsidRPr="007E5079">
        <w:rPr>
          <w:rFonts w:ascii="Times New Roman"/>
          <w:i/>
          <w:sz w:val="28"/>
          <w:szCs w:val="28"/>
        </w:rPr>
        <w:t>但</w:t>
      </w:r>
      <w:r w:rsidRPr="007E5079">
        <w:rPr>
          <w:rFonts w:ascii="Times New Roman"/>
          <w:i/>
          <w:sz w:val="28"/>
          <w:szCs w:val="28"/>
        </w:rPr>
        <w:t>在實際操作</w:t>
      </w:r>
      <w:r w:rsidR="00603715" w:rsidRPr="007E5079">
        <w:rPr>
          <w:rFonts w:ascii="Times New Roman"/>
          <w:i/>
          <w:sz w:val="28"/>
          <w:szCs w:val="28"/>
        </w:rPr>
        <w:t>上</w:t>
      </w:r>
      <w:r w:rsidRPr="007E5079">
        <w:rPr>
          <w:rFonts w:ascii="Times New Roman"/>
          <w:i/>
          <w:sz w:val="28"/>
          <w:szCs w:val="28"/>
        </w:rPr>
        <w:t>能</w:t>
      </w:r>
      <w:r w:rsidR="00603715" w:rsidRPr="007E5079">
        <w:rPr>
          <w:rFonts w:ascii="Times New Roman"/>
          <w:i/>
          <w:sz w:val="28"/>
          <w:szCs w:val="28"/>
        </w:rPr>
        <w:t>否</w:t>
      </w:r>
      <w:r w:rsidRPr="007E5079">
        <w:rPr>
          <w:rFonts w:ascii="Times New Roman"/>
          <w:i/>
          <w:sz w:val="28"/>
          <w:szCs w:val="28"/>
        </w:rPr>
        <w:t>回應兒少生命</w:t>
      </w:r>
      <w:r w:rsidR="00603715" w:rsidRPr="007E5079">
        <w:rPr>
          <w:rFonts w:ascii="Times New Roman"/>
          <w:i/>
          <w:sz w:val="28"/>
          <w:szCs w:val="28"/>
        </w:rPr>
        <w:t>，仍然存疑</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4FBF45BA" w14:textId="77777777" w:rsidR="00355FA2" w:rsidRPr="007E5079" w:rsidRDefault="00355FA2" w:rsidP="00355FA2">
      <w:pPr>
        <w:pStyle w:val="31"/>
        <w:kinsoku w:val="0"/>
        <w:spacing w:beforeLines="25" w:before="114"/>
        <w:ind w:left="1361" w:firstLine="600"/>
        <w:rPr>
          <w:rFonts w:ascii="Times New Roman"/>
          <w:b/>
          <w:i/>
          <w:sz w:val="28"/>
          <w:szCs w:val="28"/>
        </w:rPr>
      </w:pPr>
      <w:r w:rsidRPr="007E5079">
        <w:rPr>
          <w:rFonts w:ascii="Times New Roman"/>
          <w:i/>
          <w:sz w:val="28"/>
          <w:szCs w:val="28"/>
        </w:rPr>
        <w:t>「這幾年政策積極推親屬安置，但忽略家庭系統中會有</w:t>
      </w:r>
      <w:r w:rsidRPr="007E5079">
        <w:rPr>
          <w:rFonts w:ascii="Times New Roman"/>
          <w:i/>
          <w:spacing w:val="-6"/>
          <w:sz w:val="28"/>
          <w:szCs w:val="28"/>
        </w:rPr>
        <w:t>原本的權力結構議題</w:t>
      </w:r>
      <w:r w:rsidRPr="007E5079">
        <w:rPr>
          <w:rFonts w:ascii="Times New Roman"/>
          <w:i/>
          <w:spacing w:val="-6"/>
          <w:sz w:val="28"/>
          <w:szCs w:val="28"/>
        </w:rPr>
        <w:t>(power struggle)</w:t>
      </w:r>
      <w:r w:rsidRPr="007E5079">
        <w:rPr>
          <w:rFonts w:ascii="Times New Roman"/>
          <w:i/>
          <w:spacing w:val="-6"/>
          <w:sz w:val="28"/>
          <w:szCs w:val="28"/>
        </w:rPr>
        <w:t>，有些親屬沒有守住</w:t>
      </w:r>
      <w:r w:rsidRPr="007E5079">
        <w:rPr>
          <w:rFonts w:ascii="Times New Roman"/>
          <w:i/>
          <w:sz w:val="28"/>
          <w:szCs w:val="28"/>
        </w:rPr>
        <w:t>安置的界線，讓相對人有機會介入操控，所以親屬安置要更嚴謹評估，需要更多個案管理能力。對於有些兒少來說，安置的親屬也非熟悉的親屬，在安置過程中也可能遭遇親屬曉以大義，要被害人思考及體諒被害人，創傷反而沒有被處理。」</w:t>
      </w:r>
      <w:r w:rsidRPr="007E5079">
        <w:rPr>
          <w:rFonts w:ascii="Times New Roman"/>
          <w:b/>
          <w:i/>
          <w:sz w:val="28"/>
          <w:szCs w:val="28"/>
        </w:rPr>
        <w:t>(</w:t>
      </w:r>
      <w:r w:rsidR="00C90402" w:rsidRPr="007E5079">
        <w:rPr>
          <w:rFonts w:ascii="Times New Roman"/>
          <w:b/>
          <w:i/>
          <w:sz w:val="28"/>
          <w:szCs w:val="28"/>
        </w:rPr>
        <w:t>A</w:t>
      </w:r>
      <w:r w:rsidR="00C90402" w:rsidRPr="007E5079">
        <w:rPr>
          <w:rFonts w:ascii="Times New Roman"/>
          <w:b/>
          <w:i/>
          <w:sz w:val="28"/>
          <w:szCs w:val="28"/>
        </w:rPr>
        <w:t>專家</w:t>
      </w:r>
      <w:r w:rsidRPr="007E5079">
        <w:rPr>
          <w:rFonts w:ascii="Times New Roman"/>
          <w:b/>
          <w:i/>
          <w:sz w:val="28"/>
          <w:szCs w:val="28"/>
        </w:rPr>
        <w:t>)</w:t>
      </w:r>
    </w:p>
    <w:p w14:paraId="77E2D7E5" w14:textId="77777777" w:rsidR="00355FA2" w:rsidRPr="007E5079" w:rsidRDefault="00355FA2" w:rsidP="00355FA2">
      <w:pPr>
        <w:pStyle w:val="31"/>
        <w:kinsoku w:val="0"/>
        <w:spacing w:beforeLines="25" w:before="114"/>
        <w:ind w:left="1361" w:firstLine="600"/>
        <w:rPr>
          <w:rFonts w:ascii="Times New Roman"/>
          <w:b/>
          <w:i/>
          <w:sz w:val="28"/>
          <w:szCs w:val="28"/>
        </w:rPr>
      </w:pPr>
      <w:r w:rsidRPr="007E5079">
        <w:rPr>
          <w:rFonts w:ascii="Times New Roman"/>
          <w:i/>
          <w:sz w:val="28"/>
          <w:szCs w:val="28"/>
        </w:rPr>
        <w:t>「臺灣親屬安置比例低的原因，其實是社工不太放心將孩子放在親屬，會覺得不夠安全</w:t>
      </w:r>
      <w:r w:rsidR="00603715" w:rsidRPr="007E5079">
        <w:rPr>
          <w:rFonts w:ascii="Times New Roman"/>
          <w:i/>
          <w:sz w:val="28"/>
          <w:szCs w:val="28"/>
        </w:rPr>
        <w:t>，</w:t>
      </w:r>
      <w:r w:rsidRPr="007E5079">
        <w:rPr>
          <w:rFonts w:ascii="Times New Roman"/>
          <w:i/>
          <w:sz w:val="28"/>
          <w:szCs w:val="28"/>
        </w:rPr>
        <w:t>親屬訓練</w:t>
      </w:r>
      <w:r w:rsidR="00603715" w:rsidRPr="007E5079">
        <w:rPr>
          <w:rFonts w:ascii="Times New Roman"/>
          <w:i/>
          <w:sz w:val="28"/>
          <w:szCs w:val="28"/>
        </w:rPr>
        <w:t>也</w:t>
      </w:r>
      <w:r w:rsidRPr="007E5079">
        <w:rPr>
          <w:rFonts w:ascii="Times New Roman"/>
          <w:i/>
          <w:sz w:val="28"/>
          <w:szCs w:val="28"/>
        </w:rPr>
        <w:t>不足，親屬受限時間很難接受相關照顧教育訓練，但安置在親屬後有特殊事件比例是否真的有特別多？因為現行重大兒虐案</w:t>
      </w:r>
      <w:r w:rsidRPr="007E5079">
        <w:rPr>
          <w:rFonts w:ascii="Times New Roman"/>
          <w:i/>
          <w:spacing w:val="4"/>
          <w:sz w:val="28"/>
          <w:szCs w:val="28"/>
        </w:rPr>
        <w:t>件檢視其實對社工</w:t>
      </w:r>
      <w:r w:rsidR="00603715" w:rsidRPr="007E5079">
        <w:rPr>
          <w:rFonts w:ascii="Times New Roman"/>
          <w:i/>
          <w:spacing w:val="4"/>
          <w:sz w:val="28"/>
          <w:szCs w:val="28"/>
        </w:rPr>
        <w:t>來說</w:t>
      </w:r>
      <w:r w:rsidRPr="007E5079">
        <w:rPr>
          <w:rFonts w:ascii="Times New Roman"/>
          <w:i/>
          <w:spacing w:val="4"/>
          <w:sz w:val="28"/>
          <w:szCs w:val="28"/>
        </w:rPr>
        <w:t>壓力</w:t>
      </w:r>
      <w:r w:rsidR="00603715" w:rsidRPr="007E5079">
        <w:rPr>
          <w:rFonts w:ascii="Times New Roman"/>
          <w:i/>
          <w:spacing w:val="4"/>
          <w:sz w:val="28"/>
          <w:szCs w:val="28"/>
        </w:rPr>
        <w:t>很</w:t>
      </w:r>
      <w:r w:rsidRPr="007E5079">
        <w:rPr>
          <w:rFonts w:ascii="Times New Roman"/>
          <w:i/>
          <w:spacing w:val="4"/>
          <w:sz w:val="28"/>
          <w:szCs w:val="28"/>
        </w:rPr>
        <w:t>大，若有數據證明親屬</w:t>
      </w:r>
      <w:r w:rsidRPr="007E5079">
        <w:rPr>
          <w:rFonts w:ascii="Times New Roman"/>
          <w:i/>
          <w:sz w:val="28"/>
          <w:szCs w:val="28"/>
        </w:rPr>
        <w:t>安</w:t>
      </w:r>
      <w:r w:rsidRPr="007E5079">
        <w:rPr>
          <w:rFonts w:ascii="Times New Roman"/>
          <w:i/>
          <w:spacing w:val="4"/>
          <w:sz w:val="28"/>
          <w:szCs w:val="28"/>
        </w:rPr>
        <w:t>置特殊事件</w:t>
      </w:r>
      <w:r w:rsidR="00603715" w:rsidRPr="007E5079">
        <w:rPr>
          <w:rFonts w:ascii="Times New Roman"/>
          <w:i/>
          <w:spacing w:val="4"/>
          <w:sz w:val="28"/>
          <w:szCs w:val="28"/>
        </w:rPr>
        <w:t>沒有</w:t>
      </w:r>
      <w:r w:rsidRPr="007E5079">
        <w:rPr>
          <w:rFonts w:ascii="Times New Roman"/>
          <w:i/>
          <w:spacing w:val="4"/>
          <w:sz w:val="28"/>
          <w:szCs w:val="28"/>
        </w:rPr>
        <w:t>比較多，則能讓社工安心把兒少交給親屬</w:t>
      </w:r>
      <w:r w:rsidRPr="007E5079">
        <w:rPr>
          <w:rFonts w:ascii="Times New Roman"/>
          <w:i/>
          <w:sz w:val="28"/>
          <w:szCs w:val="28"/>
        </w:rPr>
        <w:t>。」</w:t>
      </w:r>
      <w:r w:rsidRPr="007E5079">
        <w:rPr>
          <w:rFonts w:ascii="Times New Roman"/>
          <w:b/>
          <w:i/>
          <w:sz w:val="28"/>
          <w:szCs w:val="28"/>
        </w:rPr>
        <w:t>(</w:t>
      </w:r>
      <w:r w:rsidR="00C90402" w:rsidRPr="007E5079">
        <w:rPr>
          <w:rFonts w:ascii="Times New Roman"/>
          <w:b/>
          <w:i/>
          <w:sz w:val="28"/>
          <w:szCs w:val="28"/>
        </w:rPr>
        <w:t>D</w:t>
      </w:r>
      <w:r w:rsidR="00C90402" w:rsidRPr="007E5079">
        <w:rPr>
          <w:rFonts w:ascii="Times New Roman"/>
          <w:b/>
          <w:i/>
          <w:sz w:val="28"/>
          <w:szCs w:val="28"/>
        </w:rPr>
        <w:t>專家</w:t>
      </w:r>
      <w:r w:rsidRPr="007E5079">
        <w:rPr>
          <w:rFonts w:ascii="Times New Roman"/>
          <w:b/>
          <w:i/>
          <w:sz w:val="28"/>
          <w:szCs w:val="28"/>
        </w:rPr>
        <w:t>)</w:t>
      </w:r>
    </w:p>
    <w:p w14:paraId="54815889" w14:textId="77777777" w:rsidR="00355FA2" w:rsidRPr="007E5079" w:rsidRDefault="00355FA2" w:rsidP="00355FA2">
      <w:pPr>
        <w:pStyle w:val="af8"/>
        <w:ind w:left="680"/>
        <w:rPr>
          <w:rFonts w:ascii="Times New Roman"/>
        </w:rPr>
      </w:pPr>
    </w:p>
    <w:p w14:paraId="012E72CA" w14:textId="77777777" w:rsidR="00355FA2" w:rsidRPr="007E5079" w:rsidRDefault="00995221" w:rsidP="00355FA2">
      <w:pPr>
        <w:pStyle w:val="3"/>
        <w:numPr>
          <w:ilvl w:val="2"/>
          <w:numId w:val="1"/>
        </w:numPr>
        <w:rPr>
          <w:rFonts w:ascii="Times New Roman" w:hAnsi="Times New Roman"/>
          <w:b/>
        </w:rPr>
      </w:pPr>
      <w:bookmarkStart w:id="6587" w:name="_Toc84186945"/>
      <w:bookmarkStart w:id="6588" w:name="_Toc84229315"/>
      <w:bookmarkStart w:id="6589" w:name="_Toc85448925"/>
      <w:bookmarkStart w:id="6590" w:name="_Toc86417704"/>
      <w:bookmarkStart w:id="6591" w:name="_Toc86844190"/>
      <w:bookmarkStart w:id="6592" w:name="_Toc86928937"/>
      <w:bookmarkStart w:id="6593" w:name="_Toc89241678"/>
      <w:bookmarkStart w:id="6594" w:name="_Toc90303677"/>
      <w:r w:rsidRPr="007E5079">
        <w:rPr>
          <w:rFonts w:ascii="Times New Roman" w:hAnsi="Times New Roman"/>
          <w:b/>
          <w:spacing w:val="-4"/>
        </w:rPr>
        <w:t>未從事兒少</w:t>
      </w:r>
      <w:r w:rsidR="00355FA2" w:rsidRPr="007E5079">
        <w:rPr>
          <w:rFonts w:ascii="Times New Roman" w:hAnsi="Times New Roman"/>
          <w:b/>
          <w:spacing w:val="-4"/>
        </w:rPr>
        <w:t>保護</w:t>
      </w:r>
      <w:r w:rsidRPr="007E5079">
        <w:rPr>
          <w:rFonts w:ascii="Times New Roman" w:hAnsi="Times New Roman"/>
          <w:b/>
          <w:spacing w:val="-4"/>
        </w:rPr>
        <w:t>工作的</w:t>
      </w:r>
      <w:r w:rsidR="00355FA2" w:rsidRPr="007E5079">
        <w:rPr>
          <w:rFonts w:ascii="Times New Roman" w:hAnsi="Times New Roman"/>
          <w:b/>
          <w:spacing w:val="-4"/>
        </w:rPr>
        <w:t>社工人員也處理到兒少安置</w:t>
      </w:r>
      <w:r w:rsidR="00355FA2" w:rsidRPr="007E5079">
        <w:rPr>
          <w:rFonts w:ascii="Times New Roman" w:hAnsi="Times New Roman"/>
          <w:b/>
        </w:rPr>
        <w:t>議題，但沒有受到完整訓練</w:t>
      </w:r>
      <w:bookmarkEnd w:id="6587"/>
      <w:bookmarkEnd w:id="6588"/>
      <w:bookmarkEnd w:id="6589"/>
      <w:bookmarkEnd w:id="6590"/>
      <w:bookmarkEnd w:id="6591"/>
      <w:bookmarkEnd w:id="6592"/>
      <w:bookmarkEnd w:id="6593"/>
      <w:bookmarkEnd w:id="6594"/>
    </w:p>
    <w:p w14:paraId="6DF65BE3" w14:textId="77777777" w:rsidR="00355FA2" w:rsidRPr="007E5079" w:rsidRDefault="00355FA2" w:rsidP="00355FA2">
      <w:pPr>
        <w:pStyle w:val="31"/>
        <w:kinsoku w:val="0"/>
        <w:spacing w:beforeLines="25" w:before="114"/>
        <w:ind w:left="1361" w:firstLine="600"/>
        <w:rPr>
          <w:rFonts w:ascii="Times New Roman"/>
          <w:b/>
          <w:i/>
          <w:sz w:val="28"/>
          <w:szCs w:val="28"/>
        </w:rPr>
      </w:pPr>
      <w:r w:rsidRPr="007E5079">
        <w:rPr>
          <w:rFonts w:ascii="Times New Roman"/>
          <w:i/>
          <w:sz w:val="28"/>
          <w:szCs w:val="28"/>
        </w:rPr>
        <w:t>「</w:t>
      </w:r>
      <w:r w:rsidRPr="007E5079">
        <w:rPr>
          <w:rFonts w:ascii="Times New Roman"/>
          <w:i/>
          <w:spacing w:val="-4"/>
          <w:sz w:val="28"/>
          <w:szCs w:val="28"/>
        </w:rPr>
        <w:t>社福中心被要求做委託安置及家庭處遇，</w:t>
      </w:r>
      <w:r w:rsidR="00C35E5B" w:rsidRPr="007E5079">
        <w:rPr>
          <w:rFonts w:ascii="Times New Roman"/>
          <w:i/>
          <w:spacing w:val="-4"/>
          <w:sz w:val="28"/>
          <w:szCs w:val="28"/>
        </w:rPr>
        <w:t>但</w:t>
      </w:r>
      <w:r w:rsidRPr="007E5079">
        <w:rPr>
          <w:rFonts w:ascii="Times New Roman"/>
          <w:i/>
          <w:spacing w:val="-4"/>
          <w:sz w:val="28"/>
          <w:szCs w:val="28"/>
        </w:rPr>
        <w:t>安置涉及</w:t>
      </w:r>
      <w:r w:rsidRPr="007E5079">
        <w:rPr>
          <w:rFonts w:ascii="Times New Roman"/>
          <w:i/>
          <w:sz w:val="28"/>
          <w:szCs w:val="28"/>
        </w:rPr>
        <w:t>保</w:t>
      </w:r>
      <w:r w:rsidRPr="007E5079">
        <w:rPr>
          <w:rFonts w:ascii="Times New Roman"/>
          <w:i/>
          <w:spacing w:val="6"/>
          <w:sz w:val="28"/>
          <w:szCs w:val="28"/>
        </w:rPr>
        <w:t>護議題，安置後的家庭處遇在家防中心是一個精緻的委</w:t>
      </w:r>
      <w:r w:rsidRPr="007E5079">
        <w:rPr>
          <w:rFonts w:ascii="Times New Roman"/>
          <w:i/>
          <w:spacing w:val="4"/>
          <w:sz w:val="28"/>
          <w:szCs w:val="28"/>
        </w:rPr>
        <w:t>外服務方案，對家庭功能</w:t>
      </w:r>
      <w:r w:rsidR="00C35E5B" w:rsidRPr="007E5079">
        <w:rPr>
          <w:rFonts w:ascii="Times New Roman"/>
          <w:i/>
          <w:spacing w:val="4"/>
          <w:sz w:val="28"/>
          <w:szCs w:val="28"/>
        </w:rPr>
        <w:t>的恢復</w:t>
      </w:r>
      <w:r w:rsidRPr="007E5079">
        <w:rPr>
          <w:rFonts w:ascii="Times New Roman"/>
          <w:i/>
          <w:spacing w:val="4"/>
          <w:sz w:val="28"/>
          <w:szCs w:val="28"/>
        </w:rPr>
        <w:t>很重要，</w:t>
      </w:r>
      <w:r w:rsidR="00C35E5B" w:rsidRPr="007E5079">
        <w:rPr>
          <w:rFonts w:ascii="Times New Roman"/>
          <w:i/>
          <w:spacing w:val="4"/>
          <w:sz w:val="28"/>
          <w:szCs w:val="28"/>
        </w:rPr>
        <w:t>對</w:t>
      </w:r>
      <w:r w:rsidRPr="007E5079">
        <w:rPr>
          <w:rFonts w:ascii="Times New Roman"/>
          <w:i/>
          <w:spacing w:val="4"/>
          <w:sz w:val="28"/>
          <w:szCs w:val="28"/>
        </w:rPr>
        <w:t>社福中心要怎麼</w:t>
      </w:r>
      <w:r w:rsidRPr="007E5079">
        <w:rPr>
          <w:rFonts w:ascii="Times New Roman"/>
          <w:i/>
          <w:sz w:val="28"/>
          <w:szCs w:val="28"/>
        </w:rPr>
        <w:t>自己去做？各縣市家庭處遇執行落差很大。」</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1F300FA0" w14:textId="77777777" w:rsidR="00355FA2" w:rsidRPr="007E5079" w:rsidRDefault="00355FA2" w:rsidP="00355FA2">
      <w:pPr>
        <w:pStyle w:val="31"/>
        <w:kinsoku w:val="0"/>
        <w:spacing w:beforeLines="25" w:before="114"/>
        <w:ind w:left="1361" w:firstLine="600"/>
        <w:rPr>
          <w:rFonts w:ascii="Times New Roman"/>
          <w:b/>
          <w:i/>
          <w:sz w:val="28"/>
          <w:szCs w:val="28"/>
        </w:rPr>
      </w:pPr>
      <w:r w:rsidRPr="007E5079">
        <w:rPr>
          <w:rFonts w:ascii="Times New Roman"/>
          <w:i/>
          <w:sz w:val="28"/>
          <w:szCs w:val="28"/>
        </w:rPr>
        <w:t>「機構評鑑現在納入兒少表意權，也有聲音質疑不必</w:t>
      </w:r>
      <w:r w:rsidRPr="007E5079">
        <w:rPr>
          <w:rFonts w:ascii="Times New Roman"/>
          <w:i/>
          <w:sz w:val="28"/>
          <w:szCs w:val="28"/>
        </w:rPr>
        <w:lastRenderedPageBreak/>
        <w:t>要的家外安置時間為何拉長，但當兒少緊急安全議題沒了，家庭功能又沒有起來，就變成需要委託安置。目前我國安置時間，與國外安置時間相比較，是超過的，機構現在不</w:t>
      </w:r>
      <w:r w:rsidRPr="007E5079">
        <w:rPr>
          <w:rFonts w:ascii="Times New Roman"/>
          <w:i/>
          <w:spacing w:val="-4"/>
          <w:sz w:val="28"/>
          <w:szCs w:val="28"/>
        </w:rPr>
        <w:t>可以自收個案，委託安置則是由社福中心主責，委託安置</w:t>
      </w:r>
      <w:r w:rsidRPr="007E5079">
        <w:rPr>
          <w:rFonts w:ascii="Times New Roman"/>
          <w:i/>
          <w:sz w:val="28"/>
          <w:szCs w:val="28"/>
        </w:rPr>
        <w:t>所涉及的流程事項與保護性是相同的</w:t>
      </w:r>
      <w:r w:rsidR="00816850" w:rsidRPr="007E5079">
        <w:rPr>
          <w:rFonts w:ascii="Times New Roman"/>
          <w:i/>
          <w:sz w:val="28"/>
          <w:szCs w:val="28"/>
        </w:rPr>
        <w:t>狀況</w:t>
      </w:r>
      <w:r w:rsidRPr="007E5079">
        <w:rPr>
          <w:rFonts w:ascii="Times New Roman"/>
          <w:i/>
          <w:sz w:val="28"/>
          <w:szCs w:val="28"/>
        </w:rPr>
        <w:t>，但社福中心並沒有這部分的訓練，因此在訓練及個案處遇上，有精進的空間。」</w:t>
      </w:r>
      <w:r w:rsidRPr="007E5079">
        <w:rPr>
          <w:rFonts w:ascii="Times New Roman"/>
          <w:b/>
          <w:i/>
          <w:sz w:val="28"/>
          <w:szCs w:val="28"/>
        </w:rPr>
        <w:t>(</w:t>
      </w:r>
      <w:r w:rsidR="00C90402" w:rsidRPr="007E5079">
        <w:rPr>
          <w:rFonts w:ascii="Times New Roman"/>
          <w:b/>
          <w:i/>
          <w:sz w:val="28"/>
          <w:szCs w:val="28"/>
        </w:rPr>
        <w:t>E</w:t>
      </w:r>
      <w:r w:rsidR="00C90402" w:rsidRPr="007E5079">
        <w:rPr>
          <w:rFonts w:ascii="Times New Roman"/>
          <w:b/>
          <w:i/>
          <w:sz w:val="28"/>
          <w:szCs w:val="28"/>
        </w:rPr>
        <w:t>專家</w:t>
      </w:r>
      <w:r w:rsidRPr="007E5079">
        <w:rPr>
          <w:rFonts w:ascii="Times New Roman"/>
          <w:b/>
          <w:i/>
          <w:sz w:val="28"/>
          <w:szCs w:val="28"/>
        </w:rPr>
        <w:t>)</w:t>
      </w:r>
    </w:p>
    <w:p w14:paraId="11D42B65" w14:textId="77777777" w:rsidR="00355FA2" w:rsidRPr="007E5079" w:rsidRDefault="00355FA2" w:rsidP="00355FA2">
      <w:pPr>
        <w:pStyle w:val="31"/>
        <w:kinsoku w:val="0"/>
        <w:spacing w:beforeLines="25" w:before="114"/>
        <w:ind w:left="1361" w:firstLine="601"/>
        <w:rPr>
          <w:rFonts w:ascii="Times New Roman"/>
          <w:b/>
          <w:i/>
          <w:sz w:val="28"/>
          <w:szCs w:val="28"/>
        </w:rPr>
      </w:pPr>
    </w:p>
    <w:p w14:paraId="139172FF" w14:textId="77777777" w:rsidR="00355FA2" w:rsidRPr="007E5079" w:rsidRDefault="00355FA2" w:rsidP="00355FA2">
      <w:pPr>
        <w:pStyle w:val="2"/>
        <w:numPr>
          <w:ilvl w:val="1"/>
          <w:numId w:val="1"/>
        </w:numPr>
        <w:rPr>
          <w:rFonts w:ascii="Times New Roman" w:hAnsi="Times New Roman"/>
          <w:b/>
        </w:rPr>
      </w:pPr>
      <w:bookmarkStart w:id="6595" w:name="_Toc90303678"/>
      <w:bookmarkStart w:id="6596" w:name="_Hlk82190301"/>
      <w:r w:rsidRPr="007E5079">
        <w:rPr>
          <w:rFonts w:ascii="Times New Roman" w:hAnsi="Times New Roman"/>
          <w:b/>
        </w:rPr>
        <w:t>在社政及司法體系</w:t>
      </w:r>
      <w:r w:rsidR="004928AC" w:rsidRPr="007E5079">
        <w:rPr>
          <w:rFonts w:ascii="Times New Roman" w:hAnsi="Times New Roman"/>
          <w:b/>
        </w:rPr>
        <w:t>之間</w:t>
      </w:r>
      <w:r w:rsidRPr="007E5079">
        <w:rPr>
          <w:rFonts w:ascii="Times New Roman" w:hAnsi="Times New Roman"/>
          <w:b/>
        </w:rPr>
        <w:t>流轉的跨界兒少</w:t>
      </w:r>
      <w:r w:rsidRPr="007E5079">
        <w:rPr>
          <w:rFonts w:ascii="Times New Roman" w:hAnsi="Times New Roman"/>
          <w:b/>
        </w:rPr>
        <w:t>(Crossover Children/Youth)</w:t>
      </w:r>
      <w:bookmarkEnd w:id="6595"/>
    </w:p>
    <w:p w14:paraId="4DF5680B" w14:textId="77777777" w:rsidR="00355FA2" w:rsidRPr="007E5079" w:rsidRDefault="00355FA2" w:rsidP="00355FA2">
      <w:pPr>
        <w:pStyle w:val="21"/>
        <w:ind w:left="1020" w:firstLine="680"/>
        <w:rPr>
          <w:rFonts w:ascii="Times New Roman"/>
        </w:rPr>
      </w:pPr>
      <w:r w:rsidRPr="007E5079">
        <w:rPr>
          <w:rFonts w:ascii="Times New Roman"/>
        </w:rPr>
        <w:t>跨界兒少</w:t>
      </w:r>
      <w:r w:rsidRPr="007E5079">
        <w:rPr>
          <w:rFonts w:ascii="Times New Roman"/>
        </w:rPr>
        <w:t>(Crossover Children/Youth)</w:t>
      </w:r>
      <w:r w:rsidRPr="007E5079">
        <w:rPr>
          <w:rFonts w:ascii="Times New Roman"/>
        </w:rPr>
        <w:t>一詞指的是同</w:t>
      </w:r>
      <w:r w:rsidRPr="007E5079">
        <w:rPr>
          <w:rFonts w:ascii="Times New Roman"/>
          <w:spacing w:val="4"/>
        </w:rPr>
        <w:t>時擁有社會福利議題及非行行為風險，或已經在福利</w:t>
      </w:r>
      <w:r w:rsidR="00816850" w:rsidRPr="007E5079">
        <w:rPr>
          <w:rFonts w:ascii="Times New Roman"/>
          <w:spacing w:val="4"/>
        </w:rPr>
        <w:t>體系</w:t>
      </w:r>
      <w:r w:rsidRPr="007E5079">
        <w:rPr>
          <w:rFonts w:ascii="Times New Roman"/>
          <w:spacing w:val="4"/>
        </w:rPr>
        <w:t>及司法體系中流轉的兒少。國外已有許多研究</w:t>
      </w:r>
      <w:r w:rsidR="00816850" w:rsidRPr="007E5079">
        <w:rPr>
          <w:rFonts w:ascii="Times New Roman"/>
        </w:rPr>
        <w:t>在</w:t>
      </w:r>
      <w:r w:rsidRPr="007E5079">
        <w:rPr>
          <w:rFonts w:ascii="Times New Roman"/>
        </w:rPr>
        <w:t>關注這些跨體系兒少</w:t>
      </w:r>
      <w:r w:rsidR="00816850" w:rsidRPr="007E5079">
        <w:rPr>
          <w:rFonts w:ascii="Times New Roman"/>
        </w:rPr>
        <w:t>所</w:t>
      </w:r>
      <w:r w:rsidRPr="007E5079">
        <w:rPr>
          <w:rFonts w:ascii="Times New Roman"/>
        </w:rPr>
        <w:t>面對的多重問題，美國喬治城大學</w:t>
      </w:r>
      <w:r w:rsidR="00816850" w:rsidRPr="007E5079">
        <w:rPr>
          <w:rFonts w:ascii="Times New Roman"/>
        </w:rPr>
        <w:t>的</w:t>
      </w:r>
      <w:r w:rsidRPr="007E5079">
        <w:rPr>
          <w:rFonts w:ascii="Times New Roman"/>
        </w:rPr>
        <w:t>少年司法改革中心</w:t>
      </w:r>
      <w:r w:rsidRPr="007E5079">
        <w:rPr>
          <w:rFonts w:ascii="Times New Roman"/>
        </w:rPr>
        <w:t>(The Center for J</w:t>
      </w:r>
      <w:r w:rsidRPr="007E5079">
        <w:rPr>
          <w:rFonts w:ascii="Times New Roman"/>
          <w:spacing w:val="-4"/>
        </w:rPr>
        <w:t>uvenile Justice Reform)</w:t>
      </w:r>
      <w:r w:rsidRPr="007E5079">
        <w:rPr>
          <w:rFonts w:ascii="Times New Roman"/>
          <w:spacing w:val="-4"/>
        </w:rPr>
        <w:t>更</w:t>
      </w:r>
      <w:r w:rsidR="00C4194A" w:rsidRPr="007E5079">
        <w:rPr>
          <w:rFonts w:ascii="Times New Roman"/>
          <w:spacing w:val="-4"/>
        </w:rPr>
        <w:t>從</w:t>
      </w:r>
      <w:r w:rsidRPr="007E5079">
        <w:rPr>
          <w:rFonts w:ascii="Times New Roman"/>
          <w:spacing w:val="-4"/>
        </w:rPr>
        <w:t>2010</w:t>
      </w:r>
      <w:r w:rsidRPr="007E5079">
        <w:rPr>
          <w:rFonts w:ascii="Times New Roman"/>
          <w:spacing w:val="-4"/>
        </w:rPr>
        <w:t>年開始推動以跨體系</w:t>
      </w:r>
      <w:r w:rsidRPr="007E5079">
        <w:rPr>
          <w:rFonts w:ascii="Times New Roman"/>
        </w:rPr>
        <w:t>兒少為中心的實務工作模式</w:t>
      </w:r>
      <w:r w:rsidRPr="007E5079">
        <w:rPr>
          <w:rFonts w:ascii="Times New Roman"/>
        </w:rPr>
        <w:t>(Crossover Youth Practice Model</w:t>
      </w:r>
      <w:r w:rsidR="00C4194A" w:rsidRPr="007E5079">
        <w:rPr>
          <w:rFonts w:ascii="Times New Roman"/>
        </w:rPr>
        <w:t xml:space="preserve">, </w:t>
      </w:r>
      <w:r w:rsidRPr="007E5079">
        <w:rPr>
          <w:rFonts w:ascii="Times New Roman"/>
        </w:rPr>
        <w:t>CYPM)</w:t>
      </w:r>
      <w:r w:rsidRPr="007E5079">
        <w:rPr>
          <w:rStyle w:val="aff0"/>
          <w:rFonts w:ascii="Times New Roman"/>
        </w:rPr>
        <w:footnoteReference w:id="129"/>
      </w:r>
      <w:r w:rsidRPr="007E5079">
        <w:rPr>
          <w:rFonts w:ascii="Times New Roman"/>
        </w:rPr>
        <w:t>。</w:t>
      </w:r>
    </w:p>
    <w:p w14:paraId="5AA54BCE" w14:textId="77777777" w:rsidR="00355FA2" w:rsidRPr="007E5079" w:rsidRDefault="00545AD7" w:rsidP="00202584">
      <w:pPr>
        <w:pStyle w:val="21"/>
        <w:kinsoku w:val="0"/>
        <w:ind w:left="1020" w:firstLine="704"/>
        <w:rPr>
          <w:rFonts w:ascii="Times New Roman"/>
        </w:rPr>
      </w:pPr>
      <w:r w:rsidRPr="007E5079">
        <w:rPr>
          <w:rFonts w:ascii="Times New Roman"/>
          <w:spacing w:val="6"/>
        </w:rPr>
        <w:t>監察院</w:t>
      </w:r>
      <w:r w:rsidR="00355FA2" w:rsidRPr="007E5079">
        <w:rPr>
          <w:rFonts w:ascii="Times New Roman"/>
          <w:spacing w:val="6"/>
        </w:rPr>
        <w:t>諮詢的專家</w:t>
      </w:r>
      <w:r w:rsidR="00855DA8" w:rsidRPr="007E5079">
        <w:rPr>
          <w:rFonts w:ascii="Times New Roman"/>
          <w:spacing w:val="6"/>
        </w:rPr>
        <w:t>及實務工作者</w:t>
      </w:r>
      <w:r w:rsidR="00355FA2" w:rsidRPr="007E5079">
        <w:rPr>
          <w:rFonts w:ascii="Times New Roman"/>
          <w:spacing w:val="6"/>
        </w:rPr>
        <w:t>也指出</w:t>
      </w:r>
      <w:r w:rsidR="00855DA8" w:rsidRPr="007E5079">
        <w:rPr>
          <w:rFonts w:ascii="Times New Roman"/>
          <w:spacing w:val="6"/>
        </w:rPr>
        <w:t>，</w:t>
      </w:r>
      <w:r w:rsidR="00355FA2" w:rsidRPr="007E5079">
        <w:rPr>
          <w:rFonts w:ascii="Times New Roman"/>
          <w:spacing w:val="6"/>
        </w:rPr>
        <w:t>一部分</w:t>
      </w:r>
      <w:r w:rsidR="00355FA2" w:rsidRPr="007E5079">
        <w:rPr>
          <w:rFonts w:ascii="Times New Roman"/>
        </w:rPr>
        <w:t>「</w:t>
      </w:r>
      <w:r w:rsidR="00355FA2" w:rsidRPr="007E5079">
        <w:rPr>
          <w:rFonts w:ascii="Times New Roman"/>
          <w:spacing w:val="2"/>
        </w:rPr>
        <w:t>司法兒少」</w:t>
      </w:r>
      <w:r w:rsidR="00202584" w:rsidRPr="007E5079">
        <w:rPr>
          <w:rFonts w:ascii="Times New Roman"/>
          <w:spacing w:val="2"/>
        </w:rPr>
        <w:t>的原生家庭</w:t>
      </w:r>
      <w:r w:rsidR="00355FA2" w:rsidRPr="007E5079">
        <w:rPr>
          <w:rFonts w:ascii="Times New Roman"/>
          <w:spacing w:val="2"/>
        </w:rPr>
        <w:t>資源</w:t>
      </w:r>
      <w:r w:rsidR="00202584" w:rsidRPr="007E5079">
        <w:rPr>
          <w:rFonts w:ascii="Times New Roman"/>
          <w:spacing w:val="2"/>
        </w:rPr>
        <w:t>不足</w:t>
      </w:r>
      <w:r w:rsidR="00355FA2" w:rsidRPr="007E5079">
        <w:rPr>
          <w:rFonts w:ascii="Times New Roman"/>
          <w:spacing w:val="2"/>
        </w:rPr>
        <w:t>、較</w:t>
      </w:r>
      <w:r w:rsidR="00202584" w:rsidRPr="007E5079">
        <w:rPr>
          <w:rFonts w:ascii="Times New Roman"/>
          <w:spacing w:val="2"/>
        </w:rPr>
        <w:t>為</w:t>
      </w:r>
      <w:r w:rsidR="00355FA2" w:rsidRPr="007E5079">
        <w:rPr>
          <w:rFonts w:ascii="Times New Roman"/>
          <w:spacing w:val="2"/>
        </w:rPr>
        <w:t>脆弱</w:t>
      </w:r>
      <w:r w:rsidR="00202584" w:rsidRPr="007E5079">
        <w:rPr>
          <w:rFonts w:ascii="Times New Roman"/>
          <w:spacing w:val="2"/>
        </w:rPr>
        <w:t>而</w:t>
      </w:r>
      <w:r w:rsidR="00355FA2" w:rsidRPr="007E5079">
        <w:rPr>
          <w:rFonts w:ascii="Times New Roman"/>
          <w:spacing w:val="2"/>
        </w:rPr>
        <w:t>曾</w:t>
      </w:r>
      <w:r w:rsidR="00202584" w:rsidRPr="007E5079">
        <w:rPr>
          <w:rFonts w:ascii="Times New Roman"/>
          <w:spacing w:val="2"/>
        </w:rPr>
        <w:t>經</w:t>
      </w:r>
      <w:r w:rsidR="00355FA2" w:rsidRPr="007E5079">
        <w:rPr>
          <w:rFonts w:ascii="Times New Roman"/>
          <w:spacing w:val="2"/>
        </w:rPr>
        <w:t>接</w:t>
      </w:r>
      <w:r w:rsidR="00355FA2" w:rsidRPr="007E5079">
        <w:rPr>
          <w:rFonts w:ascii="Times New Roman"/>
          <w:spacing w:val="-6"/>
        </w:rPr>
        <w:t>受福利服務，</w:t>
      </w:r>
      <w:r w:rsidR="00855DA8" w:rsidRPr="007E5079">
        <w:rPr>
          <w:rFonts w:ascii="Times New Roman"/>
          <w:spacing w:val="-6"/>
        </w:rPr>
        <w:t>而</w:t>
      </w:r>
      <w:r w:rsidR="00202584" w:rsidRPr="007E5079">
        <w:rPr>
          <w:rFonts w:ascii="Times New Roman"/>
          <w:spacing w:val="-6"/>
        </w:rPr>
        <w:t>不少</w:t>
      </w:r>
      <w:r w:rsidR="00355FA2" w:rsidRPr="007E5079">
        <w:rPr>
          <w:rFonts w:ascii="Times New Roman"/>
          <w:spacing w:val="-6"/>
        </w:rPr>
        <w:t>在</w:t>
      </w:r>
      <w:r w:rsidR="00202584" w:rsidRPr="007E5079">
        <w:rPr>
          <w:rFonts w:ascii="Times New Roman"/>
          <w:spacing w:val="-6"/>
        </w:rPr>
        <w:t>福利</w:t>
      </w:r>
      <w:r w:rsidR="00355FA2" w:rsidRPr="007E5079">
        <w:rPr>
          <w:rFonts w:ascii="Times New Roman"/>
          <w:spacing w:val="-6"/>
        </w:rPr>
        <w:t>體系</w:t>
      </w:r>
      <w:r w:rsidR="00C4194A" w:rsidRPr="007E5079">
        <w:rPr>
          <w:rFonts w:ascii="Times New Roman"/>
          <w:spacing w:val="-6"/>
        </w:rPr>
        <w:t>安置</w:t>
      </w:r>
      <w:r w:rsidR="00355FA2" w:rsidRPr="007E5079">
        <w:rPr>
          <w:rFonts w:ascii="Times New Roman"/>
          <w:spacing w:val="-6"/>
        </w:rPr>
        <w:t>的</w:t>
      </w:r>
      <w:r w:rsidR="00202584" w:rsidRPr="007E5079">
        <w:rPr>
          <w:rFonts w:ascii="Times New Roman"/>
          <w:spacing w:val="-6"/>
        </w:rPr>
        <w:t>「社政</w:t>
      </w:r>
      <w:r w:rsidR="00355FA2" w:rsidRPr="007E5079">
        <w:rPr>
          <w:rFonts w:ascii="Times New Roman"/>
          <w:spacing w:val="-6"/>
        </w:rPr>
        <w:t>兒少</w:t>
      </w:r>
      <w:r w:rsidR="00202584" w:rsidRPr="007E5079">
        <w:rPr>
          <w:rFonts w:ascii="Times New Roman"/>
          <w:spacing w:val="-6"/>
        </w:rPr>
        <w:t>」</w:t>
      </w:r>
      <w:r w:rsidR="00355FA2" w:rsidRPr="007E5079">
        <w:rPr>
          <w:rFonts w:ascii="Times New Roman"/>
          <w:spacing w:val="4"/>
        </w:rPr>
        <w:t>，也</w:t>
      </w:r>
      <w:r w:rsidR="00C4194A" w:rsidRPr="007E5079">
        <w:rPr>
          <w:rFonts w:ascii="Times New Roman"/>
          <w:spacing w:val="4"/>
        </w:rPr>
        <w:t>帶</w:t>
      </w:r>
      <w:r w:rsidR="00355FA2" w:rsidRPr="007E5079">
        <w:rPr>
          <w:rFonts w:ascii="Times New Roman"/>
          <w:spacing w:val="4"/>
        </w:rPr>
        <w:t>有</w:t>
      </w:r>
      <w:r w:rsidR="00355FA2" w:rsidRPr="007E5079">
        <w:rPr>
          <w:rFonts w:ascii="Times New Roman"/>
        </w:rPr>
        <w:t>司法案件，</w:t>
      </w:r>
      <w:r w:rsidR="00C4194A" w:rsidRPr="007E5079">
        <w:rPr>
          <w:rFonts w:ascii="Times New Roman"/>
        </w:rPr>
        <w:t>顯然</w:t>
      </w:r>
      <w:r w:rsidR="00355FA2" w:rsidRPr="007E5079">
        <w:rPr>
          <w:rFonts w:ascii="Times New Roman"/>
        </w:rPr>
        <w:t>這些跨界兒少帶著難以擺脫的</w:t>
      </w:r>
      <w:r w:rsidR="00355FA2" w:rsidRPr="007E5079">
        <w:rPr>
          <w:rFonts w:ascii="Times New Roman"/>
          <w:spacing w:val="-12"/>
        </w:rPr>
        <w:t>脆弱性及被不當對待的經驗，</w:t>
      </w:r>
      <w:r w:rsidR="00202584" w:rsidRPr="007E5079">
        <w:rPr>
          <w:rFonts w:ascii="Times New Roman"/>
          <w:spacing w:val="-12"/>
        </w:rPr>
        <w:t>落入</w:t>
      </w:r>
      <w:r w:rsidR="00355FA2" w:rsidRPr="007E5079">
        <w:rPr>
          <w:rFonts w:ascii="Times New Roman"/>
          <w:spacing w:val="-12"/>
        </w:rPr>
        <w:t>「社政」及「司法」</w:t>
      </w:r>
      <w:r w:rsidR="00355FA2" w:rsidRPr="007E5079">
        <w:rPr>
          <w:rFonts w:ascii="Times New Roman"/>
        </w:rPr>
        <w:lastRenderedPageBreak/>
        <w:t>體系</w:t>
      </w:r>
      <w:r w:rsidR="00202584" w:rsidRPr="007E5079">
        <w:rPr>
          <w:rFonts w:ascii="Times New Roman"/>
        </w:rPr>
        <w:t>的流轉循環</w:t>
      </w:r>
      <w:r w:rsidR="00355FA2" w:rsidRPr="007E5079">
        <w:rPr>
          <w:rFonts w:ascii="Times New Roman"/>
        </w:rPr>
        <w:t>。</w:t>
      </w:r>
    </w:p>
    <w:p w14:paraId="125A0790" w14:textId="77777777" w:rsidR="00355FA2" w:rsidRPr="007E5079" w:rsidRDefault="00355FA2" w:rsidP="00355FA2">
      <w:pPr>
        <w:pStyle w:val="31"/>
        <w:spacing w:beforeLines="25" w:before="114"/>
        <w:ind w:left="1361" w:firstLine="616"/>
        <w:rPr>
          <w:rFonts w:ascii="Times New Roman"/>
          <w:i/>
          <w:sz w:val="28"/>
          <w:szCs w:val="28"/>
        </w:rPr>
      </w:pPr>
      <w:r w:rsidRPr="007E5079">
        <w:rPr>
          <w:rFonts w:ascii="Times New Roman"/>
          <w:i/>
          <w:spacing w:val="4"/>
          <w:sz w:val="28"/>
          <w:szCs w:val="28"/>
        </w:rPr>
        <w:t>「</w:t>
      </w:r>
      <w:r w:rsidR="00202584" w:rsidRPr="007E5079">
        <w:rPr>
          <w:rFonts w:ascii="Times New Roman"/>
          <w:i/>
          <w:spacing w:val="4"/>
          <w:sz w:val="28"/>
          <w:szCs w:val="28"/>
        </w:rPr>
        <w:t>在</w:t>
      </w:r>
      <w:r w:rsidRPr="007E5079">
        <w:rPr>
          <w:rFonts w:ascii="Times New Roman"/>
          <w:i/>
          <w:spacing w:val="4"/>
          <w:sz w:val="28"/>
          <w:szCs w:val="28"/>
        </w:rPr>
        <w:t>社政、少輔會、後追團體服務過</w:t>
      </w:r>
      <w:r w:rsidR="00202584" w:rsidRPr="007E5079">
        <w:rPr>
          <w:rFonts w:ascii="Times New Roman"/>
          <w:i/>
          <w:spacing w:val="4"/>
          <w:sz w:val="28"/>
          <w:szCs w:val="28"/>
        </w:rPr>
        <w:t>之後</w:t>
      </w:r>
      <w:r w:rsidRPr="007E5079">
        <w:rPr>
          <w:rFonts w:ascii="Times New Roman"/>
          <w:i/>
          <w:spacing w:val="4"/>
          <w:sz w:val="28"/>
          <w:szCs w:val="28"/>
        </w:rPr>
        <w:t>再到我們單位</w:t>
      </w:r>
      <w:r w:rsidRPr="007E5079">
        <w:rPr>
          <w:rFonts w:ascii="Times New Roman"/>
          <w:i/>
          <w:sz w:val="28"/>
          <w:szCs w:val="28"/>
        </w:rPr>
        <w:t>的兒少其實蠻多，我們自己也有去少觀所開發個案，同時也是後追單位，並</w:t>
      </w:r>
      <w:r w:rsidR="00202584" w:rsidRPr="007E5079">
        <w:rPr>
          <w:rFonts w:ascii="Times New Roman"/>
          <w:i/>
          <w:sz w:val="28"/>
          <w:szCs w:val="28"/>
        </w:rPr>
        <w:t>且</w:t>
      </w:r>
      <w:r w:rsidRPr="007E5079">
        <w:rPr>
          <w:rFonts w:ascii="Times New Roman"/>
          <w:i/>
          <w:sz w:val="28"/>
          <w:szCs w:val="28"/>
        </w:rPr>
        <w:t>辦理更生少年中繼職場</w:t>
      </w:r>
      <w:r w:rsidRPr="007E5079">
        <w:rPr>
          <w:rFonts w:ascii="Times New Roman"/>
          <w:i/>
          <w:sz w:val="28"/>
          <w:szCs w:val="28"/>
        </w:rPr>
        <w:t>1</w:t>
      </w:r>
      <w:r w:rsidRPr="007E5079">
        <w:rPr>
          <w:rFonts w:ascii="Times New Roman"/>
          <w:i/>
          <w:sz w:val="28"/>
          <w:szCs w:val="28"/>
        </w:rPr>
        <w:t>年約收</w:t>
      </w:r>
      <w:r w:rsidRPr="007E5079">
        <w:rPr>
          <w:rFonts w:ascii="Times New Roman"/>
          <w:i/>
          <w:sz w:val="28"/>
          <w:szCs w:val="28"/>
        </w:rPr>
        <w:t>2</w:t>
      </w:r>
      <w:r w:rsidRPr="007E5079">
        <w:rPr>
          <w:rFonts w:ascii="Times New Roman"/>
          <w:i/>
          <w:spacing w:val="4"/>
          <w:sz w:val="28"/>
          <w:szCs w:val="28"/>
        </w:rPr>
        <w:t>0</w:t>
      </w:r>
      <w:r w:rsidRPr="007E5079">
        <w:rPr>
          <w:rFonts w:ascii="Times New Roman"/>
          <w:i/>
          <w:spacing w:val="4"/>
          <w:sz w:val="28"/>
          <w:szCs w:val="28"/>
        </w:rPr>
        <w:t>個個案，在這些個案中，約略</w:t>
      </w:r>
      <w:r w:rsidRPr="007E5079">
        <w:rPr>
          <w:rFonts w:ascii="Times New Roman"/>
          <w:i/>
          <w:spacing w:val="4"/>
          <w:sz w:val="28"/>
          <w:szCs w:val="28"/>
        </w:rPr>
        <w:t>5</w:t>
      </w:r>
      <w:r w:rsidRPr="007E5079">
        <w:rPr>
          <w:rFonts w:ascii="Times New Roman"/>
          <w:i/>
          <w:spacing w:val="4"/>
          <w:sz w:val="28"/>
          <w:szCs w:val="28"/>
        </w:rPr>
        <w:t>分之</w:t>
      </w:r>
      <w:r w:rsidRPr="007E5079">
        <w:rPr>
          <w:rFonts w:ascii="Times New Roman"/>
          <w:i/>
          <w:spacing w:val="4"/>
          <w:sz w:val="28"/>
          <w:szCs w:val="28"/>
        </w:rPr>
        <w:t>1</w:t>
      </w:r>
      <w:r w:rsidRPr="007E5079">
        <w:rPr>
          <w:rFonts w:ascii="Times New Roman"/>
          <w:i/>
          <w:spacing w:val="4"/>
          <w:sz w:val="28"/>
          <w:szCs w:val="28"/>
        </w:rPr>
        <w:t>有</w:t>
      </w:r>
      <w:r w:rsidR="00202584" w:rsidRPr="007E5079">
        <w:rPr>
          <w:rFonts w:ascii="Times New Roman"/>
          <w:i/>
          <w:spacing w:val="4"/>
          <w:sz w:val="28"/>
          <w:szCs w:val="28"/>
        </w:rPr>
        <w:t>在</w:t>
      </w:r>
      <w:r w:rsidRPr="007E5079">
        <w:rPr>
          <w:rFonts w:ascii="Times New Roman"/>
          <w:i/>
          <w:spacing w:val="4"/>
          <w:sz w:val="28"/>
          <w:szCs w:val="28"/>
        </w:rPr>
        <w:t>社政</w:t>
      </w:r>
      <w:r w:rsidR="00202584" w:rsidRPr="007E5079">
        <w:rPr>
          <w:rFonts w:ascii="Times New Roman"/>
          <w:i/>
          <w:spacing w:val="4"/>
          <w:sz w:val="28"/>
          <w:szCs w:val="28"/>
        </w:rPr>
        <w:t>體系被</w:t>
      </w:r>
      <w:r w:rsidRPr="007E5079">
        <w:rPr>
          <w:rFonts w:ascii="Times New Roman"/>
          <w:i/>
          <w:spacing w:val="4"/>
          <w:sz w:val="28"/>
          <w:szCs w:val="28"/>
        </w:rPr>
        <w:t>服務</w:t>
      </w:r>
      <w:r w:rsidR="00202584" w:rsidRPr="007E5079">
        <w:rPr>
          <w:rFonts w:ascii="Times New Roman"/>
          <w:i/>
          <w:sz w:val="28"/>
          <w:szCs w:val="28"/>
        </w:rPr>
        <w:t>過</w:t>
      </w:r>
      <w:r w:rsidRPr="007E5079">
        <w:rPr>
          <w:rFonts w:ascii="Times New Roman"/>
          <w:i/>
          <w:sz w:val="28"/>
          <w:szCs w:val="28"/>
        </w:rPr>
        <w:t>。」</w:t>
      </w:r>
      <w:r w:rsidRPr="007E5079">
        <w:rPr>
          <w:rFonts w:ascii="Times New Roman"/>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i/>
          <w:sz w:val="28"/>
          <w:szCs w:val="28"/>
        </w:rPr>
        <w:t>)</w:t>
      </w:r>
    </w:p>
    <w:p w14:paraId="22E0DE1B" w14:textId="77777777" w:rsidR="00355FA2" w:rsidRPr="007E5079" w:rsidRDefault="00355FA2" w:rsidP="00202584">
      <w:pPr>
        <w:pStyle w:val="31"/>
        <w:kinsoku w:val="0"/>
        <w:spacing w:beforeLines="25" w:before="114"/>
        <w:ind w:left="1361" w:firstLine="600"/>
        <w:rPr>
          <w:rFonts w:ascii="Times New Roman"/>
          <w:i/>
          <w:sz w:val="28"/>
          <w:szCs w:val="28"/>
        </w:rPr>
      </w:pPr>
      <w:r w:rsidRPr="007E5079">
        <w:rPr>
          <w:rFonts w:ascii="Times New Roman"/>
          <w:i/>
          <w:sz w:val="28"/>
          <w:szCs w:val="28"/>
        </w:rPr>
        <w:t>「很多</w:t>
      </w:r>
      <w:r w:rsidR="00202584" w:rsidRPr="007E5079">
        <w:rPr>
          <w:rFonts w:ascii="Times New Roman"/>
          <w:i/>
          <w:sz w:val="28"/>
          <w:szCs w:val="28"/>
        </w:rPr>
        <w:t>參加</w:t>
      </w:r>
      <w:r w:rsidRPr="007E5079">
        <w:rPr>
          <w:rFonts w:ascii="Times New Roman"/>
          <w:i/>
          <w:sz w:val="28"/>
          <w:szCs w:val="28"/>
        </w:rPr>
        <w:t>陣頭、幫派的孩子</w:t>
      </w:r>
      <w:r w:rsidR="00202584" w:rsidRPr="007E5079">
        <w:rPr>
          <w:rFonts w:ascii="Times New Roman"/>
          <w:i/>
          <w:sz w:val="28"/>
          <w:szCs w:val="28"/>
        </w:rPr>
        <w:t>，</w:t>
      </w:r>
      <w:r w:rsidRPr="007E5079">
        <w:rPr>
          <w:rFonts w:ascii="Times New Roman"/>
          <w:i/>
          <w:sz w:val="28"/>
          <w:szCs w:val="28"/>
        </w:rPr>
        <w:t>實際都從小</w:t>
      </w:r>
      <w:r w:rsidR="00202584" w:rsidRPr="007E5079">
        <w:rPr>
          <w:rFonts w:ascii="Times New Roman"/>
          <w:i/>
          <w:sz w:val="28"/>
          <w:szCs w:val="28"/>
        </w:rPr>
        <w:t>自己</w:t>
      </w:r>
      <w:r w:rsidRPr="007E5079">
        <w:rPr>
          <w:rFonts w:ascii="Times New Roman"/>
          <w:i/>
          <w:sz w:val="28"/>
          <w:szCs w:val="28"/>
        </w:rPr>
        <w:t>獨居，但</w:t>
      </w:r>
      <w:r w:rsidR="00202584" w:rsidRPr="007E5079">
        <w:rPr>
          <w:rFonts w:ascii="Times New Roman"/>
          <w:i/>
          <w:sz w:val="28"/>
          <w:szCs w:val="28"/>
        </w:rPr>
        <w:t>從</w:t>
      </w:r>
      <w:r w:rsidRPr="007E5079">
        <w:rPr>
          <w:rFonts w:ascii="Times New Roman"/>
          <w:i/>
          <w:sz w:val="28"/>
          <w:szCs w:val="28"/>
        </w:rPr>
        <w:t>服務紀錄</w:t>
      </w:r>
      <w:r w:rsidR="00202584" w:rsidRPr="007E5079">
        <w:rPr>
          <w:rFonts w:ascii="Times New Roman"/>
          <w:i/>
          <w:sz w:val="28"/>
          <w:szCs w:val="28"/>
        </w:rPr>
        <w:t>上</w:t>
      </w:r>
      <w:r w:rsidRPr="007E5079">
        <w:rPr>
          <w:rFonts w:ascii="Times New Roman"/>
          <w:i/>
          <w:sz w:val="28"/>
          <w:szCs w:val="28"/>
        </w:rPr>
        <w:t>看起來都不是獨居</w:t>
      </w:r>
      <w:r w:rsidR="00202584" w:rsidRPr="007E5079">
        <w:rPr>
          <w:rFonts w:ascii="Times New Roman"/>
          <w:i/>
          <w:sz w:val="28"/>
          <w:szCs w:val="28"/>
        </w:rPr>
        <w:t>的狀態</w:t>
      </w:r>
      <w:r w:rsidRPr="007E5079">
        <w:rPr>
          <w:rFonts w:ascii="Times New Roman"/>
          <w:i/>
          <w:sz w:val="28"/>
          <w:szCs w:val="28"/>
        </w:rPr>
        <w:t>，</w:t>
      </w:r>
      <w:r w:rsidR="00202584" w:rsidRPr="007E5079">
        <w:rPr>
          <w:rFonts w:ascii="Times New Roman"/>
          <w:i/>
          <w:sz w:val="28"/>
          <w:szCs w:val="28"/>
        </w:rPr>
        <w:t>直到</w:t>
      </w:r>
      <w:r w:rsidRPr="007E5079">
        <w:rPr>
          <w:rFonts w:ascii="Times New Roman"/>
          <w:i/>
          <w:sz w:val="28"/>
          <w:szCs w:val="28"/>
        </w:rPr>
        <w:t>國三從學</w:t>
      </w:r>
      <w:r w:rsidRPr="007E5079">
        <w:rPr>
          <w:rFonts w:ascii="Times New Roman"/>
          <w:i/>
          <w:spacing w:val="-4"/>
          <w:sz w:val="28"/>
          <w:szCs w:val="28"/>
        </w:rPr>
        <w:t>校中輟系統</w:t>
      </w:r>
      <w:r w:rsidR="00202584" w:rsidRPr="007E5079">
        <w:rPr>
          <w:rFonts w:ascii="Times New Roman"/>
          <w:i/>
          <w:spacing w:val="-4"/>
          <w:sz w:val="28"/>
          <w:szCs w:val="28"/>
        </w:rPr>
        <w:t>轉介</w:t>
      </w:r>
      <w:r w:rsidRPr="007E5079">
        <w:rPr>
          <w:rFonts w:ascii="Times New Roman"/>
          <w:i/>
          <w:spacing w:val="-4"/>
          <w:sz w:val="28"/>
          <w:szCs w:val="28"/>
        </w:rPr>
        <w:t>到我們單位才知道</w:t>
      </w:r>
      <w:r w:rsidR="00202584" w:rsidRPr="007E5079">
        <w:rPr>
          <w:rFonts w:ascii="Times New Roman"/>
          <w:i/>
          <w:spacing w:val="-4"/>
          <w:sz w:val="28"/>
          <w:szCs w:val="28"/>
        </w:rPr>
        <w:t>其實</w:t>
      </w:r>
      <w:r w:rsidRPr="007E5079">
        <w:rPr>
          <w:rFonts w:ascii="Times New Roman"/>
          <w:i/>
          <w:spacing w:val="-4"/>
          <w:sz w:val="28"/>
          <w:szCs w:val="28"/>
        </w:rPr>
        <w:t>已經獨居好多年</w:t>
      </w:r>
      <w:r w:rsidRPr="007E5079">
        <w:rPr>
          <w:rFonts w:ascii="Times New Roman"/>
          <w:i/>
          <w:sz w:val="28"/>
          <w:szCs w:val="28"/>
        </w:rPr>
        <w:t>，媽媽可能住在其他縣市，個案自己</w:t>
      </w:r>
      <w:r w:rsidR="00202584" w:rsidRPr="007E5079">
        <w:rPr>
          <w:rFonts w:ascii="Times New Roman"/>
          <w:i/>
          <w:sz w:val="28"/>
          <w:szCs w:val="28"/>
        </w:rPr>
        <w:t>就</w:t>
      </w:r>
      <w:r w:rsidRPr="007E5079">
        <w:rPr>
          <w:rFonts w:ascii="Times New Roman"/>
          <w:i/>
          <w:sz w:val="28"/>
          <w:szCs w:val="28"/>
        </w:rPr>
        <w:t>住在某個車行樓上一個小夾層。」「我們的兒少安置機構有做</w:t>
      </w:r>
      <w:r w:rsidR="00202584" w:rsidRPr="007E5079">
        <w:rPr>
          <w:rFonts w:ascii="Times New Roman"/>
          <w:i/>
          <w:sz w:val="28"/>
          <w:szCs w:val="28"/>
        </w:rPr>
        <w:t>過</w:t>
      </w:r>
      <w:r w:rsidRPr="007E5079">
        <w:rPr>
          <w:rFonts w:ascii="Times New Roman"/>
          <w:i/>
          <w:sz w:val="28"/>
          <w:szCs w:val="28"/>
        </w:rPr>
        <w:t>一個統計，其中社政安置的孩子，有</w:t>
      </w:r>
      <w:r w:rsidRPr="007E5079">
        <w:rPr>
          <w:rFonts w:ascii="Times New Roman"/>
          <w:i/>
          <w:sz w:val="28"/>
          <w:szCs w:val="28"/>
        </w:rPr>
        <w:t>20%</w:t>
      </w:r>
      <w:r w:rsidRPr="007E5079">
        <w:rPr>
          <w:rFonts w:ascii="Times New Roman"/>
          <w:i/>
          <w:sz w:val="28"/>
          <w:szCs w:val="28"/>
        </w:rPr>
        <w:t>帶有司法案件及保護管束，</w:t>
      </w:r>
      <w:r w:rsidR="00202584" w:rsidRPr="007E5079">
        <w:rPr>
          <w:rFonts w:ascii="Times New Roman"/>
          <w:i/>
          <w:sz w:val="28"/>
          <w:szCs w:val="28"/>
        </w:rPr>
        <w:t>需要</w:t>
      </w:r>
      <w:r w:rsidRPr="007E5079">
        <w:rPr>
          <w:rFonts w:ascii="Times New Roman"/>
          <w:i/>
          <w:sz w:val="28"/>
          <w:szCs w:val="28"/>
        </w:rPr>
        <w:t>定期到法院報到，所以很難說社政及司法誰先誰後，可能這些孩子都是同一群人。」</w:t>
      </w:r>
      <w:r w:rsidRPr="007E5079">
        <w:rPr>
          <w:rFonts w:ascii="Times New Roman"/>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i/>
          <w:sz w:val="28"/>
          <w:szCs w:val="28"/>
        </w:rPr>
        <w:t>)</w:t>
      </w:r>
    </w:p>
    <w:p w14:paraId="27B56D87" w14:textId="77777777" w:rsidR="00355FA2" w:rsidRPr="007E5079" w:rsidRDefault="00202584" w:rsidP="00C40463">
      <w:pPr>
        <w:pStyle w:val="31"/>
        <w:spacing w:beforeLines="25" w:before="114"/>
        <w:ind w:left="1361" w:firstLine="616"/>
        <w:rPr>
          <w:rFonts w:ascii="Times New Roman"/>
          <w:b/>
          <w:i/>
          <w:sz w:val="28"/>
          <w:szCs w:val="28"/>
        </w:rPr>
      </w:pPr>
      <w:r w:rsidRPr="007E5079">
        <w:rPr>
          <w:rFonts w:ascii="Times New Roman"/>
          <w:i/>
          <w:spacing w:val="4"/>
          <w:sz w:val="28"/>
          <w:szCs w:val="28"/>
        </w:rPr>
        <w:t>「</w:t>
      </w:r>
      <w:r w:rsidR="00355FA2" w:rsidRPr="007E5079">
        <w:rPr>
          <w:rFonts w:ascii="Times New Roman"/>
          <w:i/>
          <w:spacing w:val="4"/>
          <w:sz w:val="28"/>
          <w:szCs w:val="28"/>
        </w:rPr>
        <w:t>司法後追的少年，很多經歷過兒少保護，我最近協助</w:t>
      </w:r>
      <w:r w:rsidR="00355FA2" w:rsidRPr="007E5079">
        <w:rPr>
          <w:rFonts w:ascii="Times New Roman"/>
          <w:i/>
          <w:sz w:val="28"/>
          <w:szCs w:val="28"/>
        </w:rPr>
        <w:t>的</w:t>
      </w:r>
      <w:r w:rsidRPr="007E5079">
        <w:rPr>
          <w:rFonts w:ascii="Times New Roman"/>
          <w:i/>
          <w:sz w:val="28"/>
          <w:szCs w:val="28"/>
        </w:rPr>
        <w:t>2</w:t>
      </w:r>
      <w:r w:rsidR="00355FA2" w:rsidRPr="007E5079">
        <w:rPr>
          <w:rFonts w:ascii="Times New Roman"/>
          <w:i/>
          <w:sz w:val="28"/>
          <w:szCs w:val="28"/>
        </w:rPr>
        <w:t>名</w:t>
      </w:r>
      <w:r w:rsidR="00355FA2" w:rsidRPr="007E5079">
        <w:rPr>
          <w:rFonts w:ascii="Times New Roman"/>
          <w:i/>
          <w:sz w:val="28"/>
          <w:szCs w:val="28"/>
        </w:rPr>
        <w:t>14</w:t>
      </w:r>
      <w:r w:rsidR="00355FA2" w:rsidRPr="007E5079">
        <w:rPr>
          <w:rFonts w:ascii="Times New Roman"/>
          <w:i/>
          <w:sz w:val="28"/>
          <w:szCs w:val="28"/>
        </w:rPr>
        <w:t>歲以下司法少女</w:t>
      </w:r>
      <w:r w:rsidRPr="007E5079">
        <w:rPr>
          <w:rFonts w:ascii="Times New Roman"/>
          <w:i/>
          <w:sz w:val="28"/>
          <w:szCs w:val="28"/>
        </w:rPr>
        <w:t>個案</w:t>
      </w:r>
      <w:r w:rsidR="00355FA2" w:rsidRPr="007E5079">
        <w:rPr>
          <w:rFonts w:ascii="Times New Roman"/>
          <w:i/>
          <w:sz w:val="28"/>
          <w:szCs w:val="28"/>
        </w:rPr>
        <w:t>，</w:t>
      </w:r>
      <w:r w:rsidRPr="007E5079">
        <w:rPr>
          <w:rFonts w:ascii="Times New Roman"/>
          <w:i/>
          <w:sz w:val="28"/>
          <w:szCs w:val="28"/>
        </w:rPr>
        <w:t>過去</w:t>
      </w:r>
      <w:r w:rsidR="00355FA2" w:rsidRPr="007E5079">
        <w:rPr>
          <w:rFonts w:ascii="Times New Roman"/>
          <w:i/>
          <w:sz w:val="28"/>
          <w:szCs w:val="28"/>
        </w:rPr>
        <w:t>曾經</w:t>
      </w:r>
      <w:r w:rsidRPr="007E5079">
        <w:rPr>
          <w:rFonts w:ascii="Times New Roman"/>
          <w:i/>
          <w:sz w:val="28"/>
          <w:szCs w:val="28"/>
        </w:rPr>
        <w:t>安置</w:t>
      </w:r>
      <w:r w:rsidR="00355FA2" w:rsidRPr="007E5079">
        <w:rPr>
          <w:rFonts w:ascii="Times New Roman"/>
          <w:i/>
          <w:sz w:val="28"/>
          <w:szCs w:val="28"/>
        </w:rPr>
        <w:t>在寄養家庭及機構，其中</w:t>
      </w:r>
      <w:r w:rsidRPr="007E5079">
        <w:rPr>
          <w:rFonts w:ascii="Times New Roman"/>
          <w:i/>
          <w:sz w:val="28"/>
          <w:szCs w:val="28"/>
        </w:rPr>
        <w:t>1</w:t>
      </w:r>
      <w:r w:rsidR="00355FA2" w:rsidRPr="007E5079">
        <w:rPr>
          <w:rFonts w:ascii="Times New Roman"/>
          <w:i/>
          <w:sz w:val="28"/>
          <w:szCs w:val="28"/>
        </w:rPr>
        <w:t>位是中止收養個案</w:t>
      </w:r>
      <w:r w:rsidRPr="007E5079">
        <w:rPr>
          <w:rFonts w:ascii="Times New Roman"/>
          <w:i/>
          <w:sz w:val="28"/>
          <w:szCs w:val="28"/>
        </w:rPr>
        <w:t>。」</w:t>
      </w:r>
      <w:r w:rsidR="00355FA2" w:rsidRPr="007E5079">
        <w:rPr>
          <w:rFonts w:ascii="Times New Roman"/>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00355FA2" w:rsidRPr="007E5079">
        <w:rPr>
          <w:rFonts w:ascii="Times New Roman"/>
          <w:i/>
          <w:sz w:val="28"/>
          <w:szCs w:val="28"/>
        </w:rPr>
        <w:t>)</w:t>
      </w:r>
    </w:p>
    <w:p w14:paraId="7637A4F6" w14:textId="77777777" w:rsidR="00355FA2" w:rsidRPr="007E5079" w:rsidRDefault="00C40463" w:rsidP="00C40463">
      <w:pPr>
        <w:pStyle w:val="31"/>
        <w:kinsoku w:val="0"/>
        <w:spacing w:beforeLines="25" w:before="114"/>
        <w:ind w:left="1361" w:firstLine="584"/>
        <w:rPr>
          <w:rFonts w:ascii="Times New Roman"/>
          <w:b/>
          <w:i/>
          <w:sz w:val="28"/>
          <w:szCs w:val="28"/>
        </w:rPr>
      </w:pPr>
      <w:r w:rsidRPr="007E5079">
        <w:rPr>
          <w:rFonts w:ascii="Times New Roman"/>
          <w:i/>
          <w:spacing w:val="-4"/>
          <w:sz w:val="28"/>
          <w:szCs w:val="28"/>
        </w:rPr>
        <w:t>「</w:t>
      </w:r>
      <w:r w:rsidR="00355FA2" w:rsidRPr="007E5079">
        <w:rPr>
          <w:rFonts w:ascii="Times New Roman"/>
          <w:i/>
          <w:spacing w:val="-4"/>
          <w:sz w:val="28"/>
          <w:szCs w:val="28"/>
        </w:rPr>
        <w:t>有時兒少</w:t>
      </w:r>
      <w:r w:rsidRPr="007E5079">
        <w:rPr>
          <w:rFonts w:ascii="Times New Roman"/>
          <w:i/>
          <w:spacing w:val="-4"/>
          <w:sz w:val="28"/>
          <w:szCs w:val="28"/>
        </w:rPr>
        <w:t>的</w:t>
      </w:r>
      <w:r w:rsidR="00355FA2" w:rsidRPr="007E5079">
        <w:rPr>
          <w:rFonts w:ascii="Times New Roman"/>
          <w:i/>
          <w:spacing w:val="-4"/>
          <w:sz w:val="28"/>
          <w:szCs w:val="28"/>
        </w:rPr>
        <w:t>議題在前端</w:t>
      </w:r>
      <w:r w:rsidRPr="007E5079">
        <w:rPr>
          <w:rFonts w:ascii="Times New Roman"/>
          <w:i/>
          <w:spacing w:val="-4"/>
          <w:sz w:val="28"/>
          <w:szCs w:val="28"/>
        </w:rPr>
        <w:t>的</w:t>
      </w:r>
      <w:r w:rsidR="00355FA2" w:rsidRPr="007E5079">
        <w:rPr>
          <w:rFonts w:ascii="Times New Roman"/>
          <w:i/>
          <w:spacing w:val="-4"/>
          <w:sz w:val="28"/>
          <w:szCs w:val="28"/>
        </w:rPr>
        <w:t>學校、社福沒有好好</w:t>
      </w:r>
      <w:r w:rsidRPr="007E5079">
        <w:rPr>
          <w:rFonts w:ascii="Times New Roman"/>
          <w:i/>
          <w:spacing w:val="-4"/>
          <w:sz w:val="28"/>
          <w:szCs w:val="28"/>
        </w:rPr>
        <w:t>被</w:t>
      </w:r>
      <w:r w:rsidR="00355FA2" w:rsidRPr="007E5079">
        <w:rPr>
          <w:rFonts w:ascii="Times New Roman"/>
          <w:i/>
          <w:spacing w:val="-4"/>
          <w:sz w:val="28"/>
          <w:szCs w:val="28"/>
        </w:rPr>
        <w:t>處理</w:t>
      </w:r>
      <w:r w:rsidR="00355FA2" w:rsidRPr="007E5079">
        <w:rPr>
          <w:rFonts w:ascii="Times New Roman"/>
          <w:i/>
          <w:sz w:val="28"/>
          <w:szCs w:val="28"/>
        </w:rPr>
        <w:t>，經過司法</w:t>
      </w:r>
      <w:r w:rsidRPr="007E5079">
        <w:rPr>
          <w:rFonts w:ascii="Times New Roman"/>
          <w:i/>
          <w:sz w:val="28"/>
          <w:szCs w:val="28"/>
        </w:rPr>
        <w:t>處遇</w:t>
      </w:r>
      <w:r w:rsidR="00355FA2" w:rsidRPr="007E5079">
        <w:rPr>
          <w:rFonts w:ascii="Times New Roman"/>
          <w:i/>
          <w:sz w:val="28"/>
          <w:szCs w:val="28"/>
        </w:rPr>
        <w:t>系統再到後追</w:t>
      </w:r>
      <w:r w:rsidRPr="007E5079">
        <w:rPr>
          <w:rFonts w:ascii="Times New Roman"/>
          <w:i/>
          <w:sz w:val="28"/>
          <w:szCs w:val="28"/>
        </w:rPr>
        <w:t>輔導</w:t>
      </w:r>
      <w:r w:rsidR="00355FA2" w:rsidRPr="007E5079">
        <w:rPr>
          <w:rFonts w:ascii="Times New Roman"/>
          <w:i/>
          <w:sz w:val="28"/>
          <w:szCs w:val="28"/>
        </w:rPr>
        <w:t>、更生體系，才有機會處理。</w:t>
      </w:r>
      <w:r w:rsidRPr="007E5079">
        <w:rPr>
          <w:rFonts w:ascii="Times New Roman"/>
          <w:i/>
          <w:sz w:val="28"/>
          <w:szCs w:val="28"/>
        </w:rPr>
        <w:t>」</w:t>
      </w:r>
      <w:r w:rsidR="00355FA2"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00355FA2" w:rsidRPr="007E5079">
        <w:rPr>
          <w:rFonts w:ascii="Times New Roman"/>
          <w:b/>
          <w:i/>
          <w:sz w:val="28"/>
          <w:szCs w:val="28"/>
        </w:rPr>
        <w:t>)</w:t>
      </w:r>
    </w:p>
    <w:p w14:paraId="4FC0782A" w14:textId="77777777" w:rsidR="00355FA2" w:rsidRPr="007E5079" w:rsidRDefault="00355FA2" w:rsidP="00C40463">
      <w:pPr>
        <w:pStyle w:val="21"/>
        <w:kinsoku w:val="0"/>
        <w:spacing w:beforeLines="50" w:before="228" w:afterLines="25" w:after="114"/>
        <w:ind w:left="1020" w:firstLine="680"/>
        <w:rPr>
          <w:rFonts w:ascii="Times New Roman"/>
        </w:rPr>
      </w:pPr>
      <w:r w:rsidRPr="007E5079">
        <w:rPr>
          <w:rFonts w:ascii="Times New Roman"/>
        </w:rPr>
        <w:t>面對這些同時需要「社政」及「司法」服務資源的</w:t>
      </w:r>
      <w:r w:rsidRPr="007E5079">
        <w:rPr>
          <w:rFonts w:ascii="Times New Roman"/>
          <w:spacing w:val="4"/>
        </w:rPr>
        <w:t>跨界兒少，跨服務體系合作還不是常態。以服務更生</w:t>
      </w:r>
      <w:r w:rsidRPr="007E5079">
        <w:rPr>
          <w:rFonts w:ascii="Times New Roman"/>
        </w:rPr>
        <w:t>少年為主的實務工作者</w:t>
      </w:r>
      <w:r w:rsidR="00862E34" w:rsidRPr="007E5079">
        <w:rPr>
          <w:rFonts w:ascii="Times New Roman"/>
        </w:rPr>
        <w:t>B</w:t>
      </w:r>
      <w:r w:rsidR="00862E34" w:rsidRPr="007E5079">
        <w:rPr>
          <w:rFonts w:ascii="Times New Roman"/>
        </w:rPr>
        <w:t>專家</w:t>
      </w:r>
      <w:r w:rsidR="006476CF" w:rsidRPr="007E5079">
        <w:rPr>
          <w:rFonts w:ascii="Times New Roman"/>
        </w:rPr>
        <w:t>，就</w:t>
      </w:r>
      <w:r w:rsidRPr="007E5079">
        <w:rPr>
          <w:rFonts w:ascii="Times New Roman"/>
        </w:rPr>
        <w:t>分享過去服</w:t>
      </w:r>
      <w:r w:rsidRPr="007E5079">
        <w:rPr>
          <w:rFonts w:ascii="Times New Roman"/>
          <w:spacing w:val="4"/>
        </w:rPr>
        <w:t>務跨界少年的經驗，有些個案只見過社工幾次，</w:t>
      </w:r>
      <w:r w:rsidR="00D40FD7" w:rsidRPr="007E5079">
        <w:rPr>
          <w:rFonts w:ascii="Times New Roman"/>
          <w:spacing w:val="4"/>
        </w:rPr>
        <w:t>未</w:t>
      </w:r>
      <w:r w:rsidR="00D40FD7" w:rsidRPr="007E5079">
        <w:rPr>
          <w:rFonts w:ascii="Times New Roman"/>
          <w:spacing w:val="-6"/>
        </w:rPr>
        <w:t>必</w:t>
      </w:r>
      <w:r w:rsidRPr="007E5079">
        <w:rPr>
          <w:rFonts w:ascii="Times New Roman"/>
          <w:spacing w:val="-6"/>
        </w:rPr>
        <w:t>知道自己</w:t>
      </w:r>
      <w:r w:rsidR="00D40FD7" w:rsidRPr="007E5079">
        <w:rPr>
          <w:rFonts w:ascii="Times New Roman"/>
          <w:spacing w:val="-6"/>
        </w:rPr>
        <w:t>其實曾經接受過</w:t>
      </w:r>
      <w:r w:rsidRPr="007E5079">
        <w:rPr>
          <w:rFonts w:ascii="Times New Roman"/>
          <w:spacing w:val="-6"/>
        </w:rPr>
        <w:t>社政</w:t>
      </w:r>
      <w:r w:rsidR="00D40FD7" w:rsidRPr="007E5079">
        <w:rPr>
          <w:rFonts w:ascii="Times New Roman"/>
          <w:spacing w:val="-6"/>
        </w:rPr>
        <w:t>單位的</w:t>
      </w:r>
      <w:r w:rsidRPr="007E5079">
        <w:rPr>
          <w:rFonts w:ascii="Times New Roman"/>
          <w:spacing w:val="-6"/>
        </w:rPr>
        <w:t>服務，當孩子</w:t>
      </w:r>
      <w:r w:rsidRPr="007E5079">
        <w:rPr>
          <w:rFonts w:ascii="Times New Roman"/>
          <w:spacing w:val="-4"/>
        </w:rPr>
        <w:t>進到</w:t>
      </w:r>
      <w:r w:rsidR="00D40FD7" w:rsidRPr="007E5079">
        <w:rPr>
          <w:rFonts w:ascii="Times New Roman"/>
          <w:spacing w:val="-4"/>
        </w:rPr>
        <w:t>以</w:t>
      </w:r>
      <w:r w:rsidRPr="007E5079">
        <w:rPr>
          <w:rFonts w:ascii="Times New Roman"/>
          <w:spacing w:val="-4"/>
        </w:rPr>
        <w:t>司法少年為主的服務體系後，只有少數社政單位</w:t>
      </w:r>
      <w:r w:rsidRPr="007E5079">
        <w:rPr>
          <w:rFonts w:ascii="Times New Roman"/>
          <w:spacing w:val="4"/>
        </w:rPr>
        <w:t>仍</w:t>
      </w:r>
      <w:r w:rsidR="00D40FD7" w:rsidRPr="007E5079">
        <w:rPr>
          <w:rFonts w:ascii="Times New Roman"/>
          <w:spacing w:val="6"/>
        </w:rPr>
        <w:t>會</w:t>
      </w:r>
      <w:r w:rsidRPr="007E5079">
        <w:rPr>
          <w:rFonts w:ascii="Times New Roman"/>
          <w:spacing w:val="6"/>
        </w:rPr>
        <w:t>密切聯繫</w:t>
      </w:r>
      <w:r w:rsidR="00D40FD7" w:rsidRPr="007E5079">
        <w:rPr>
          <w:rFonts w:ascii="Times New Roman"/>
          <w:spacing w:val="6"/>
        </w:rPr>
        <w:t>追蹤</w:t>
      </w:r>
      <w:r w:rsidRPr="007E5079">
        <w:rPr>
          <w:rFonts w:ascii="Times New Roman"/>
          <w:spacing w:val="6"/>
        </w:rPr>
        <w:t>，顯示孩子過去在社政單位</w:t>
      </w:r>
      <w:r w:rsidR="00D40FD7" w:rsidRPr="007E5079">
        <w:rPr>
          <w:rFonts w:ascii="Times New Roman"/>
          <w:spacing w:val="6"/>
        </w:rPr>
        <w:t>接受</w:t>
      </w:r>
      <w:r w:rsidRPr="007E5079">
        <w:rPr>
          <w:rFonts w:ascii="Times New Roman"/>
          <w:spacing w:val="6"/>
        </w:rPr>
        <w:t>服務</w:t>
      </w:r>
      <w:r w:rsidRPr="007E5079">
        <w:rPr>
          <w:rFonts w:ascii="Times New Roman"/>
        </w:rPr>
        <w:t>的狀況及</w:t>
      </w:r>
      <w:r w:rsidR="00D40FD7" w:rsidRPr="007E5079">
        <w:rPr>
          <w:rFonts w:ascii="Times New Roman"/>
        </w:rPr>
        <w:t>需要持續</w:t>
      </w:r>
      <w:r w:rsidRPr="007E5079">
        <w:rPr>
          <w:rFonts w:ascii="Times New Roman"/>
        </w:rPr>
        <w:t>處理的議題</w:t>
      </w:r>
      <w:r w:rsidR="00D40FD7" w:rsidRPr="007E5079">
        <w:rPr>
          <w:rFonts w:ascii="Times New Roman"/>
        </w:rPr>
        <w:t>與需求</w:t>
      </w:r>
      <w:r w:rsidRPr="007E5079">
        <w:rPr>
          <w:rFonts w:ascii="Times New Roman"/>
        </w:rPr>
        <w:t>，大部分都沒有被</w:t>
      </w:r>
      <w:r w:rsidRPr="007E5079">
        <w:rPr>
          <w:rFonts w:ascii="Times New Roman"/>
        </w:rPr>
        <w:lastRenderedPageBreak/>
        <w:t>延續、傳達給下一個單位</w:t>
      </w:r>
      <w:r w:rsidR="006476CF" w:rsidRPr="007E5079">
        <w:rPr>
          <w:rFonts w:ascii="Times New Roman"/>
        </w:rPr>
        <w:t>接手</w:t>
      </w:r>
      <w:r w:rsidR="00D40FD7" w:rsidRPr="007E5079">
        <w:rPr>
          <w:rFonts w:ascii="Times New Roman"/>
        </w:rPr>
        <w:t>處理</w:t>
      </w:r>
      <w:r w:rsidRPr="007E5079">
        <w:rPr>
          <w:rFonts w:ascii="Times New Roman"/>
        </w:rPr>
        <w:t>。</w:t>
      </w:r>
    </w:p>
    <w:p w14:paraId="25CEB468" w14:textId="77777777" w:rsidR="00855DA8" w:rsidRPr="007E5079" w:rsidRDefault="00355FA2" w:rsidP="00855DA8">
      <w:pPr>
        <w:pStyle w:val="31"/>
        <w:kinsoku w:val="0"/>
        <w:ind w:left="1361" w:firstLine="600"/>
        <w:rPr>
          <w:rFonts w:ascii="Times New Roman"/>
          <w:i/>
          <w:sz w:val="28"/>
          <w:szCs w:val="28"/>
        </w:rPr>
      </w:pPr>
      <w:r w:rsidRPr="007E5079">
        <w:rPr>
          <w:rFonts w:ascii="Times New Roman"/>
          <w:i/>
          <w:sz w:val="28"/>
          <w:szCs w:val="28"/>
        </w:rPr>
        <w:t>「有些個案也才見過社工幾次，不一定知道有被社政服務。」</w:t>
      </w:r>
    </w:p>
    <w:p w14:paraId="05EBC8C2" w14:textId="77777777" w:rsidR="00355FA2" w:rsidRPr="007E5079" w:rsidRDefault="00355FA2" w:rsidP="00855DA8">
      <w:pPr>
        <w:pStyle w:val="31"/>
        <w:kinsoku w:val="0"/>
        <w:ind w:left="1361" w:firstLine="600"/>
        <w:rPr>
          <w:rFonts w:ascii="Times New Roman"/>
          <w:b/>
          <w:i/>
          <w:sz w:val="28"/>
          <w:szCs w:val="28"/>
        </w:rPr>
      </w:pPr>
      <w:r w:rsidRPr="007E5079">
        <w:rPr>
          <w:rFonts w:ascii="Times New Roman"/>
          <w:i/>
          <w:sz w:val="28"/>
          <w:szCs w:val="28"/>
        </w:rPr>
        <w:t>「我們有一個個案已進過司法安置系統及感化教育，</w:t>
      </w:r>
      <w:r w:rsidR="00855DA8" w:rsidRPr="007E5079">
        <w:rPr>
          <w:rFonts w:ascii="Times New Roman"/>
          <w:i/>
          <w:sz w:val="28"/>
          <w:szCs w:val="28"/>
        </w:rPr>
        <w:t>之後</w:t>
      </w:r>
      <w:r w:rsidRPr="007E5079">
        <w:rPr>
          <w:rFonts w:ascii="Times New Roman"/>
          <w:i/>
          <w:sz w:val="28"/>
          <w:szCs w:val="28"/>
        </w:rPr>
        <w:t>又再</w:t>
      </w:r>
      <w:r w:rsidR="00855DA8" w:rsidRPr="007E5079">
        <w:rPr>
          <w:rFonts w:ascii="Times New Roman"/>
          <w:i/>
          <w:sz w:val="28"/>
          <w:szCs w:val="28"/>
        </w:rPr>
        <w:t>因為</w:t>
      </w:r>
      <w:r w:rsidRPr="007E5079">
        <w:rPr>
          <w:rFonts w:ascii="Times New Roman"/>
          <w:i/>
          <w:sz w:val="28"/>
          <w:szCs w:val="28"/>
        </w:rPr>
        <w:t>毒品案件進</w:t>
      </w:r>
      <w:r w:rsidR="00855DA8" w:rsidRPr="007E5079">
        <w:rPr>
          <w:rFonts w:ascii="Times New Roman"/>
          <w:i/>
          <w:sz w:val="28"/>
          <w:szCs w:val="28"/>
        </w:rPr>
        <w:t>入</w:t>
      </w:r>
      <w:r w:rsidRPr="007E5079">
        <w:rPr>
          <w:rFonts w:ascii="Times New Roman"/>
          <w:i/>
          <w:sz w:val="28"/>
          <w:szCs w:val="28"/>
        </w:rPr>
        <w:t>感化教育，他同時</w:t>
      </w:r>
      <w:r w:rsidR="00855DA8" w:rsidRPr="007E5079">
        <w:rPr>
          <w:rFonts w:ascii="Times New Roman"/>
          <w:i/>
          <w:sz w:val="28"/>
          <w:szCs w:val="28"/>
        </w:rPr>
        <w:t>也</w:t>
      </w:r>
      <w:r w:rsidRPr="007E5079">
        <w:rPr>
          <w:rFonts w:ascii="Times New Roman"/>
          <w:i/>
          <w:sz w:val="28"/>
          <w:szCs w:val="28"/>
        </w:rPr>
        <w:t>是社福中</w:t>
      </w:r>
      <w:r w:rsidRPr="007E5079">
        <w:rPr>
          <w:rFonts w:ascii="Times New Roman"/>
          <w:i/>
          <w:spacing w:val="4"/>
          <w:sz w:val="28"/>
          <w:szCs w:val="28"/>
        </w:rPr>
        <w:t>心過去長期服務的個案，但</w:t>
      </w:r>
      <w:r w:rsidR="00855DA8" w:rsidRPr="007E5079">
        <w:rPr>
          <w:rFonts w:ascii="Times New Roman"/>
          <w:i/>
          <w:spacing w:val="4"/>
          <w:sz w:val="28"/>
          <w:szCs w:val="28"/>
        </w:rPr>
        <w:t>服務</w:t>
      </w:r>
      <w:r w:rsidRPr="007E5079">
        <w:rPr>
          <w:rFonts w:ascii="Times New Roman"/>
          <w:i/>
          <w:spacing w:val="4"/>
          <w:sz w:val="28"/>
          <w:szCs w:val="28"/>
        </w:rPr>
        <w:t>時間太長</w:t>
      </w:r>
      <w:r w:rsidR="00855DA8" w:rsidRPr="007E5079">
        <w:rPr>
          <w:rFonts w:ascii="Times New Roman"/>
          <w:i/>
          <w:spacing w:val="4"/>
          <w:sz w:val="28"/>
          <w:szCs w:val="28"/>
        </w:rPr>
        <w:t>，期間</w:t>
      </w:r>
      <w:r w:rsidRPr="007E5079">
        <w:rPr>
          <w:rFonts w:ascii="Times New Roman"/>
          <w:i/>
          <w:spacing w:val="4"/>
          <w:sz w:val="28"/>
          <w:szCs w:val="28"/>
        </w:rPr>
        <w:t>換</w:t>
      </w:r>
      <w:r w:rsidR="00855DA8" w:rsidRPr="007E5079">
        <w:rPr>
          <w:rFonts w:ascii="Times New Roman"/>
          <w:i/>
          <w:spacing w:val="4"/>
          <w:sz w:val="28"/>
          <w:szCs w:val="28"/>
        </w:rPr>
        <w:t>了</w:t>
      </w:r>
      <w:r w:rsidRPr="007E5079">
        <w:rPr>
          <w:rFonts w:ascii="Times New Roman"/>
          <w:i/>
          <w:spacing w:val="4"/>
          <w:sz w:val="28"/>
          <w:szCs w:val="28"/>
        </w:rPr>
        <w:t>多位</w:t>
      </w:r>
      <w:r w:rsidRPr="007E5079">
        <w:rPr>
          <w:rFonts w:ascii="Times New Roman"/>
          <w:i/>
          <w:sz w:val="28"/>
          <w:szCs w:val="28"/>
        </w:rPr>
        <w:t>社工，所以我們</w:t>
      </w:r>
      <w:r w:rsidR="00855DA8" w:rsidRPr="007E5079">
        <w:rPr>
          <w:rFonts w:ascii="Times New Roman"/>
          <w:i/>
          <w:sz w:val="28"/>
          <w:szCs w:val="28"/>
        </w:rPr>
        <w:t>剛</w:t>
      </w:r>
      <w:r w:rsidRPr="007E5079">
        <w:rPr>
          <w:rFonts w:ascii="Times New Roman"/>
          <w:i/>
          <w:sz w:val="28"/>
          <w:szCs w:val="28"/>
        </w:rPr>
        <w:t>接觸</w:t>
      </w:r>
      <w:r w:rsidR="00855DA8" w:rsidRPr="007E5079">
        <w:rPr>
          <w:rFonts w:ascii="Times New Roman"/>
          <w:i/>
          <w:sz w:val="28"/>
          <w:szCs w:val="28"/>
        </w:rPr>
        <w:t>他</w:t>
      </w:r>
      <w:r w:rsidRPr="007E5079">
        <w:rPr>
          <w:rFonts w:ascii="Times New Roman"/>
          <w:i/>
          <w:sz w:val="28"/>
          <w:szCs w:val="28"/>
        </w:rPr>
        <w:t>時</w:t>
      </w:r>
      <w:r w:rsidR="00855DA8" w:rsidRPr="007E5079">
        <w:rPr>
          <w:rFonts w:ascii="Times New Roman"/>
          <w:i/>
          <w:sz w:val="28"/>
          <w:szCs w:val="28"/>
        </w:rPr>
        <w:t>，並</w:t>
      </w:r>
      <w:r w:rsidRPr="007E5079">
        <w:rPr>
          <w:rFonts w:ascii="Times New Roman"/>
          <w:i/>
          <w:sz w:val="28"/>
          <w:szCs w:val="28"/>
        </w:rPr>
        <w:t>沒有太多背景資訊，他進到我們中繼商店</w:t>
      </w:r>
      <w:r w:rsidR="00855DA8" w:rsidRPr="007E5079">
        <w:rPr>
          <w:rFonts w:ascii="Times New Roman"/>
          <w:i/>
          <w:sz w:val="28"/>
          <w:szCs w:val="28"/>
        </w:rPr>
        <w:t>之後，</w:t>
      </w:r>
      <w:r w:rsidRPr="007E5079">
        <w:rPr>
          <w:rFonts w:ascii="Times New Roman"/>
          <w:i/>
          <w:sz w:val="28"/>
          <w:szCs w:val="28"/>
        </w:rPr>
        <w:t>又發生</w:t>
      </w:r>
      <w:r w:rsidR="00855DA8" w:rsidRPr="007E5079">
        <w:rPr>
          <w:rFonts w:ascii="Times New Roman"/>
          <w:i/>
          <w:sz w:val="28"/>
          <w:szCs w:val="28"/>
        </w:rPr>
        <w:t>了</w:t>
      </w:r>
      <w:r w:rsidRPr="007E5079">
        <w:rPr>
          <w:rFonts w:ascii="Times New Roman"/>
          <w:i/>
          <w:sz w:val="28"/>
          <w:szCs w:val="28"/>
        </w:rPr>
        <w:t>吸毒議題</w:t>
      </w:r>
      <w:r w:rsidR="00855DA8" w:rsidRPr="007E5079">
        <w:rPr>
          <w:rFonts w:ascii="Times New Roman"/>
          <w:i/>
          <w:sz w:val="28"/>
          <w:szCs w:val="28"/>
        </w:rPr>
        <w:t>。當</w:t>
      </w:r>
      <w:r w:rsidRPr="007E5079">
        <w:rPr>
          <w:rFonts w:ascii="Times New Roman"/>
          <w:i/>
          <w:sz w:val="28"/>
          <w:szCs w:val="28"/>
        </w:rPr>
        <w:t>我們深入了解</w:t>
      </w:r>
      <w:r w:rsidR="00D40FD7" w:rsidRPr="007E5079">
        <w:rPr>
          <w:rFonts w:ascii="Times New Roman"/>
          <w:i/>
          <w:sz w:val="28"/>
          <w:szCs w:val="28"/>
        </w:rPr>
        <w:t>之後</w:t>
      </w:r>
      <w:r w:rsidR="00855DA8" w:rsidRPr="007E5079">
        <w:rPr>
          <w:rFonts w:ascii="Times New Roman"/>
          <w:i/>
          <w:sz w:val="28"/>
          <w:szCs w:val="28"/>
        </w:rPr>
        <w:t>，</w:t>
      </w:r>
      <w:r w:rsidRPr="007E5079">
        <w:rPr>
          <w:rFonts w:ascii="Times New Roman"/>
          <w:i/>
          <w:sz w:val="28"/>
          <w:szCs w:val="28"/>
        </w:rPr>
        <w:t>才知道他長期有精神方面的議題，</w:t>
      </w:r>
      <w:r w:rsidR="00855DA8" w:rsidRPr="007E5079">
        <w:rPr>
          <w:rFonts w:ascii="Times New Roman"/>
          <w:i/>
          <w:sz w:val="28"/>
          <w:szCs w:val="28"/>
        </w:rPr>
        <w:t>也</w:t>
      </w:r>
      <w:r w:rsidRPr="007E5079">
        <w:rPr>
          <w:rFonts w:ascii="Times New Roman"/>
          <w:i/>
          <w:sz w:val="28"/>
          <w:szCs w:val="28"/>
        </w:rPr>
        <w:t>發現他有</w:t>
      </w:r>
      <w:r w:rsidRPr="007E5079">
        <w:rPr>
          <w:rFonts w:ascii="Times New Roman"/>
          <w:i/>
          <w:spacing w:val="-6"/>
          <w:sz w:val="28"/>
          <w:szCs w:val="28"/>
        </w:rPr>
        <w:t>性侵議題，我們通報家防中心</w:t>
      </w:r>
      <w:r w:rsidR="00855DA8" w:rsidRPr="007E5079">
        <w:rPr>
          <w:rFonts w:ascii="Times New Roman"/>
          <w:i/>
          <w:spacing w:val="-6"/>
          <w:sz w:val="28"/>
          <w:szCs w:val="28"/>
        </w:rPr>
        <w:t>，</w:t>
      </w:r>
      <w:r w:rsidRPr="007E5079">
        <w:rPr>
          <w:rFonts w:ascii="Times New Roman"/>
          <w:i/>
          <w:spacing w:val="-6"/>
          <w:sz w:val="28"/>
          <w:szCs w:val="28"/>
        </w:rPr>
        <w:t>社工又進來，變成有</w:t>
      </w:r>
      <w:r w:rsidR="00855DA8" w:rsidRPr="007E5079">
        <w:rPr>
          <w:rFonts w:ascii="Times New Roman"/>
          <w:i/>
          <w:spacing w:val="-6"/>
          <w:sz w:val="28"/>
          <w:szCs w:val="28"/>
        </w:rPr>
        <w:t>3</w:t>
      </w:r>
      <w:r w:rsidR="00D40FD7" w:rsidRPr="007E5079">
        <w:rPr>
          <w:rFonts w:ascii="Times New Roman"/>
          <w:i/>
          <w:spacing w:val="-6"/>
          <w:sz w:val="28"/>
          <w:szCs w:val="28"/>
        </w:rPr>
        <w:t>位</w:t>
      </w:r>
      <w:r w:rsidRPr="007E5079">
        <w:rPr>
          <w:rFonts w:ascii="Times New Roman"/>
          <w:i/>
          <w:sz w:val="28"/>
          <w:szCs w:val="28"/>
        </w:rPr>
        <w:t>社工同時服務</w:t>
      </w:r>
      <w:r w:rsidR="00855DA8" w:rsidRPr="007E5079">
        <w:rPr>
          <w:rFonts w:ascii="Times New Roman"/>
          <w:i/>
          <w:sz w:val="28"/>
          <w:szCs w:val="28"/>
        </w:rPr>
        <w:t>這位少年</w:t>
      </w:r>
      <w:r w:rsidRPr="007E5079">
        <w:rPr>
          <w:rFonts w:ascii="Times New Roman"/>
          <w:b/>
          <w:i/>
          <w:sz w:val="28"/>
          <w:szCs w:val="28"/>
        </w:rPr>
        <w:t>。</w:t>
      </w:r>
      <w:r w:rsidRPr="007E5079">
        <w:rPr>
          <w:rFonts w:ascii="Times New Roman"/>
          <w:i/>
          <w:sz w:val="28"/>
          <w:szCs w:val="28"/>
        </w:rPr>
        <w:t>社安網從</w:t>
      </w:r>
      <w:r w:rsidRPr="007E5079">
        <w:rPr>
          <w:rFonts w:ascii="Times New Roman"/>
          <w:i/>
          <w:sz w:val="28"/>
          <w:szCs w:val="28"/>
        </w:rPr>
        <w:t>0</w:t>
      </w:r>
      <w:r w:rsidRPr="007E5079">
        <w:rPr>
          <w:rFonts w:ascii="Times New Roman"/>
          <w:i/>
          <w:sz w:val="28"/>
          <w:szCs w:val="28"/>
        </w:rPr>
        <w:t>歲服務到</w:t>
      </w:r>
      <w:r w:rsidRPr="007E5079">
        <w:rPr>
          <w:rFonts w:ascii="Times New Roman"/>
          <w:i/>
          <w:sz w:val="28"/>
          <w:szCs w:val="28"/>
        </w:rPr>
        <w:t>99</w:t>
      </w:r>
      <w:r w:rsidRPr="007E5079">
        <w:rPr>
          <w:rFonts w:ascii="Times New Roman"/>
          <w:i/>
          <w:sz w:val="28"/>
          <w:szCs w:val="28"/>
        </w:rPr>
        <w:t>歲，</w:t>
      </w:r>
      <w:r w:rsidR="00855DA8" w:rsidRPr="007E5079">
        <w:rPr>
          <w:rFonts w:ascii="Times New Roman"/>
          <w:i/>
          <w:sz w:val="28"/>
          <w:szCs w:val="28"/>
        </w:rPr>
        <w:t>對於</w:t>
      </w:r>
      <w:r w:rsidRPr="007E5079">
        <w:rPr>
          <w:rFonts w:ascii="Times New Roman"/>
          <w:i/>
          <w:sz w:val="28"/>
          <w:szCs w:val="28"/>
        </w:rPr>
        <w:t>這</w:t>
      </w:r>
      <w:r w:rsidR="00D40FD7" w:rsidRPr="007E5079">
        <w:rPr>
          <w:rFonts w:ascii="Times New Roman"/>
          <w:i/>
          <w:sz w:val="28"/>
          <w:szCs w:val="28"/>
        </w:rPr>
        <w:t>位</w:t>
      </w:r>
      <w:r w:rsidRPr="007E5079">
        <w:rPr>
          <w:rFonts w:ascii="Times New Roman"/>
          <w:i/>
          <w:sz w:val="28"/>
          <w:szCs w:val="28"/>
        </w:rPr>
        <w:t>個案來說是有</w:t>
      </w:r>
      <w:r w:rsidR="00855DA8" w:rsidRPr="007E5079">
        <w:rPr>
          <w:rFonts w:ascii="Times New Roman"/>
          <w:i/>
          <w:sz w:val="28"/>
          <w:szCs w:val="28"/>
        </w:rPr>
        <w:t>接受服務</w:t>
      </w:r>
      <w:r w:rsidRPr="007E5079">
        <w:rPr>
          <w:rFonts w:ascii="Times New Roman"/>
          <w:i/>
          <w:sz w:val="28"/>
          <w:szCs w:val="28"/>
        </w:rPr>
        <w:t>，離開感化教育體系</w:t>
      </w:r>
      <w:r w:rsidR="00855DA8" w:rsidRPr="007E5079">
        <w:rPr>
          <w:rFonts w:ascii="Times New Roman"/>
          <w:i/>
          <w:sz w:val="28"/>
          <w:szCs w:val="28"/>
        </w:rPr>
        <w:t>後，</w:t>
      </w:r>
      <w:r w:rsidR="00D40FD7" w:rsidRPr="007E5079">
        <w:rPr>
          <w:rFonts w:ascii="Times New Roman"/>
          <w:i/>
          <w:sz w:val="28"/>
          <w:szCs w:val="28"/>
        </w:rPr>
        <w:t>有</w:t>
      </w:r>
      <w:r w:rsidRPr="007E5079">
        <w:rPr>
          <w:rFonts w:ascii="Times New Roman"/>
          <w:i/>
          <w:sz w:val="28"/>
          <w:szCs w:val="28"/>
        </w:rPr>
        <w:t>回到社福中心</w:t>
      </w:r>
      <w:r w:rsidR="00855DA8" w:rsidRPr="007E5079">
        <w:rPr>
          <w:rFonts w:ascii="Times New Roman"/>
          <w:i/>
          <w:sz w:val="28"/>
          <w:szCs w:val="28"/>
        </w:rPr>
        <w:t>進行輔導</w:t>
      </w:r>
      <w:r w:rsidRPr="007E5079">
        <w:rPr>
          <w:rFonts w:ascii="Times New Roman"/>
          <w:i/>
          <w:sz w:val="28"/>
          <w:szCs w:val="28"/>
        </w:rPr>
        <w:t>。</w:t>
      </w:r>
      <w:r w:rsidR="00D40FD7" w:rsidRPr="007E5079">
        <w:rPr>
          <w:rFonts w:ascii="Times New Roman"/>
          <w:i/>
          <w:sz w:val="28"/>
          <w:szCs w:val="28"/>
        </w:rPr>
        <w:t>但</w:t>
      </w:r>
      <w:r w:rsidRPr="007E5079">
        <w:rPr>
          <w:rFonts w:ascii="Times New Roman"/>
          <w:i/>
          <w:sz w:val="28"/>
          <w:szCs w:val="28"/>
        </w:rPr>
        <w:t>這是少數，其他個案</w:t>
      </w:r>
      <w:r w:rsidR="00855DA8" w:rsidRPr="007E5079">
        <w:rPr>
          <w:rFonts w:ascii="Times New Roman"/>
          <w:i/>
          <w:sz w:val="28"/>
          <w:szCs w:val="28"/>
        </w:rPr>
        <w:t>則</w:t>
      </w:r>
      <w:r w:rsidRPr="007E5079">
        <w:rPr>
          <w:rFonts w:ascii="Times New Roman"/>
          <w:i/>
          <w:sz w:val="28"/>
          <w:szCs w:val="28"/>
        </w:rPr>
        <w:t>不一定有社福中心和我們密切追蹤聯絡</w:t>
      </w:r>
      <w:r w:rsidRPr="007E5079">
        <w:rPr>
          <w:rFonts w:ascii="Times New Roman"/>
          <w:b/>
          <w:i/>
          <w:sz w:val="28"/>
          <w:szCs w:val="28"/>
        </w:rPr>
        <w:t>。」</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41817F30" w14:textId="77777777" w:rsidR="00355FA2" w:rsidRPr="007E5079" w:rsidRDefault="00855DA8" w:rsidP="006476CF">
      <w:pPr>
        <w:pStyle w:val="21"/>
        <w:spacing w:beforeLines="25" w:before="114" w:afterLines="25" w:after="114"/>
        <w:ind w:left="1020" w:firstLine="696"/>
        <w:rPr>
          <w:rFonts w:ascii="Times New Roman"/>
        </w:rPr>
      </w:pPr>
      <w:r w:rsidRPr="007E5079">
        <w:rPr>
          <w:rFonts w:ascii="Times New Roman"/>
          <w:spacing w:val="4"/>
        </w:rPr>
        <w:t>另外，</w:t>
      </w:r>
      <w:r w:rsidR="00355FA2" w:rsidRPr="007E5079">
        <w:rPr>
          <w:rFonts w:ascii="Times New Roman"/>
          <w:spacing w:val="4"/>
        </w:rPr>
        <w:t>專家</w:t>
      </w:r>
      <w:r w:rsidRPr="007E5079">
        <w:rPr>
          <w:rFonts w:ascii="Times New Roman"/>
          <w:spacing w:val="4"/>
        </w:rPr>
        <w:t>從</w:t>
      </w:r>
      <w:r w:rsidR="00355FA2" w:rsidRPr="007E5079">
        <w:rPr>
          <w:rFonts w:ascii="Times New Roman"/>
          <w:spacing w:val="4"/>
        </w:rPr>
        <w:t>實務工作中，</w:t>
      </w:r>
      <w:r w:rsidR="00D40FD7" w:rsidRPr="007E5079">
        <w:rPr>
          <w:rFonts w:ascii="Times New Roman"/>
          <w:spacing w:val="4"/>
        </w:rPr>
        <w:t>也</w:t>
      </w:r>
      <w:r w:rsidRPr="007E5079">
        <w:rPr>
          <w:rFonts w:ascii="Times New Roman"/>
          <w:spacing w:val="4"/>
        </w:rPr>
        <w:t>發現</w:t>
      </w:r>
      <w:r w:rsidR="00355FA2" w:rsidRPr="007E5079">
        <w:rPr>
          <w:rFonts w:ascii="Times New Roman"/>
          <w:spacing w:val="4"/>
        </w:rPr>
        <w:t>很多兒少不僅在</w:t>
      </w:r>
      <w:r w:rsidR="00355FA2" w:rsidRPr="007E5079">
        <w:rPr>
          <w:rFonts w:ascii="Times New Roman"/>
        </w:rPr>
        <w:t>不</w:t>
      </w:r>
      <w:r w:rsidR="00355FA2" w:rsidRPr="007E5079">
        <w:rPr>
          <w:rFonts w:ascii="Times New Roman"/>
          <w:spacing w:val="-4"/>
        </w:rPr>
        <w:t>同的服務體系流轉</w:t>
      </w:r>
      <w:r w:rsidR="00D40FD7" w:rsidRPr="007E5079">
        <w:rPr>
          <w:rFonts w:ascii="Times New Roman"/>
          <w:spacing w:val="-4"/>
        </w:rPr>
        <w:t>著</w:t>
      </w:r>
      <w:r w:rsidR="00355FA2" w:rsidRPr="007E5079">
        <w:rPr>
          <w:rFonts w:ascii="Times New Roman"/>
          <w:spacing w:val="-4"/>
        </w:rPr>
        <w:t>，長大</w:t>
      </w:r>
      <w:r w:rsidR="00D40FD7" w:rsidRPr="007E5079">
        <w:rPr>
          <w:rFonts w:ascii="Times New Roman"/>
          <w:spacing w:val="-4"/>
        </w:rPr>
        <w:t>之</w:t>
      </w:r>
      <w:r w:rsidR="00355FA2" w:rsidRPr="007E5079">
        <w:rPr>
          <w:rFonts w:ascii="Times New Roman"/>
          <w:spacing w:val="-4"/>
        </w:rPr>
        <w:t>後，因為早期的創傷</w:t>
      </w:r>
      <w:r w:rsidR="00D40FD7" w:rsidRPr="007E5079">
        <w:rPr>
          <w:rFonts w:ascii="Times New Roman"/>
          <w:spacing w:val="-4"/>
        </w:rPr>
        <w:t>沒有被</w:t>
      </w:r>
      <w:r w:rsidRPr="007E5079">
        <w:rPr>
          <w:rFonts w:ascii="Times New Roman"/>
          <w:spacing w:val="-4"/>
        </w:rPr>
        <w:t>妥善</w:t>
      </w:r>
      <w:r w:rsidR="00355FA2" w:rsidRPr="007E5079">
        <w:rPr>
          <w:rFonts w:ascii="Times New Roman"/>
          <w:spacing w:val="-4"/>
        </w:rPr>
        <w:t>處理</w:t>
      </w:r>
      <w:r w:rsidRPr="007E5079">
        <w:rPr>
          <w:rFonts w:ascii="Times New Roman"/>
          <w:spacing w:val="-4"/>
        </w:rPr>
        <w:t>、輔導</w:t>
      </w:r>
      <w:r w:rsidR="00355FA2" w:rsidRPr="007E5079">
        <w:rPr>
          <w:rFonts w:ascii="Times New Roman"/>
          <w:spacing w:val="-4"/>
        </w:rPr>
        <w:t>，他們的</w:t>
      </w:r>
      <w:r w:rsidR="00D40FD7" w:rsidRPr="007E5079">
        <w:rPr>
          <w:rFonts w:ascii="Times New Roman"/>
          <w:spacing w:val="-4"/>
        </w:rPr>
        <w:t>受虐</w:t>
      </w:r>
      <w:r w:rsidR="00355FA2" w:rsidRPr="007E5079">
        <w:rPr>
          <w:rFonts w:ascii="Times New Roman"/>
          <w:spacing w:val="-4"/>
        </w:rPr>
        <w:t>經驗</w:t>
      </w:r>
      <w:r w:rsidRPr="007E5079">
        <w:rPr>
          <w:rFonts w:ascii="Times New Roman"/>
          <w:spacing w:val="-4"/>
        </w:rPr>
        <w:t>就</w:t>
      </w:r>
      <w:r w:rsidR="00355FA2" w:rsidRPr="007E5079">
        <w:rPr>
          <w:rFonts w:ascii="Times New Roman"/>
          <w:spacing w:val="-4"/>
        </w:rPr>
        <w:t>在世代</w:t>
      </w:r>
      <w:r w:rsidR="00355FA2" w:rsidRPr="007E5079">
        <w:rPr>
          <w:rFonts w:ascii="Times New Roman"/>
        </w:rPr>
        <w:t>中</w:t>
      </w:r>
      <w:r w:rsidR="00D40FD7" w:rsidRPr="007E5079">
        <w:rPr>
          <w:rFonts w:ascii="Times New Roman"/>
        </w:rPr>
        <w:t>複製</w:t>
      </w:r>
      <w:r w:rsidR="00355FA2" w:rsidRPr="007E5079">
        <w:rPr>
          <w:rFonts w:ascii="Times New Roman"/>
        </w:rPr>
        <w:t>循環</w:t>
      </w:r>
      <w:r w:rsidR="00D40FD7" w:rsidRPr="007E5079">
        <w:rPr>
          <w:rFonts w:ascii="Times New Roman"/>
        </w:rPr>
        <w:t>下去</w:t>
      </w:r>
      <w:r w:rsidR="00355FA2" w:rsidRPr="007E5079">
        <w:rPr>
          <w:rFonts w:ascii="Times New Roman"/>
        </w:rPr>
        <w:t>。</w:t>
      </w:r>
    </w:p>
    <w:p w14:paraId="1FF91D92" w14:textId="77777777" w:rsidR="00355FA2" w:rsidRPr="007E5079" w:rsidRDefault="00355FA2" w:rsidP="008C15E4">
      <w:pPr>
        <w:pStyle w:val="31"/>
        <w:kinsoku w:val="0"/>
        <w:spacing w:beforeLines="25" w:before="114"/>
        <w:ind w:left="1361" w:firstLine="600"/>
        <w:rPr>
          <w:rFonts w:ascii="Times New Roman"/>
          <w:b/>
          <w:i/>
          <w:spacing w:val="-4"/>
          <w:sz w:val="28"/>
          <w:szCs w:val="28"/>
        </w:rPr>
      </w:pPr>
      <w:r w:rsidRPr="007E5079">
        <w:rPr>
          <w:rFonts w:ascii="Times New Roman"/>
          <w:i/>
          <w:sz w:val="28"/>
          <w:szCs w:val="28"/>
        </w:rPr>
        <w:t>「這些司法孩子後來長大，容易進到</w:t>
      </w:r>
      <w:r w:rsidR="00363379" w:rsidRPr="007E5079">
        <w:rPr>
          <w:rFonts w:ascii="Times New Roman"/>
          <w:i/>
          <w:sz w:val="28"/>
          <w:szCs w:val="28"/>
        </w:rPr>
        <w:t>強制親職教育</w:t>
      </w:r>
      <w:r w:rsidRPr="007E5079">
        <w:rPr>
          <w:rFonts w:ascii="Times New Roman"/>
          <w:i/>
          <w:sz w:val="28"/>
          <w:szCs w:val="28"/>
        </w:rPr>
        <w:t>的系統，常常在親職教育過程中發現這些父母過去都有在社政體系中</w:t>
      </w:r>
      <w:r w:rsidR="00D40FD7" w:rsidRPr="007E5079">
        <w:rPr>
          <w:rFonts w:ascii="Times New Roman"/>
          <w:i/>
          <w:sz w:val="28"/>
          <w:szCs w:val="28"/>
        </w:rPr>
        <w:t>接受處遇</w:t>
      </w:r>
      <w:r w:rsidRPr="007E5079">
        <w:rPr>
          <w:rFonts w:ascii="Times New Roman"/>
          <w:i/>
          <w:sz w:val="28"/>
          <w:szCs w:val="28"/>
        </w:rPr>
        <w:t>的經驗，</w:t>
      </w:r>
      <w:r w:rsidR="008C15E4" w:rsidRPr="007E5079">
        <w:rPr>
          <w:rFonts w:ascii="Times New Roman"/>
          <w:i/>
          <w:sz w:val="28"/>
          <w:szCs w:val="28"/>
        </w:rPr>
        <w:t>最後</w:t>
      </w:r>
      <w:r w:rsidRPr="007E5079">
        <w:rPr>
          <w:rFonts w:ascii="Times New Roman"/>
          <w:i/>
          <w:sz w:val="28"/>
          <w:szCs w:val="28"/>
        </w:rPr>
        <w:t>變成在體系中循環。」「我服務的個案中，性剝削的個案其實很多是複製家長</w:t>
      </w:r>
      <w:r w:rsidR="008C15E4" w:rsidRPr="007E5079">
        <w:rPr>
          <w:rFonts w:ascii="Times New Roman"/>
          <w:i/>
          <w:sz w:val="28"/>
          <w:szCs w:val="28"/>
        </w:rPr>
        <w:t>的</w:t>
      </w:r>
      <w:r w:rsidRPr="007E5079">
        <w:rPr>
          <w:rFonts w:ascii="Times New Roman"/>
          <w:i/>
          <w:sz w:val="28"/>
          <w:szCs w:val="28"/>
        </w:rPr>
        <w:t>經驗，過去有被強暴等性創傷議題，在早期沒有被處理，會</w:t>
      </w:r>
      <w:r w:rsidRPr="007E5079">
        <w:rPr>
          <w:rFonts w:ascii="Times New Roman"/>
          <w:i/>
          <w:spacing w:val="-4"/>
          <w:sz w:val="28"/>
          <w:szCs w:val="28"/>
        </w:rPr>
        <w:t>有依附關係不良的問題，自小被忽視、虐待、遺棄，自己</w:t>
      </w:r>
      <w:r w:rsidRPr="007E5079">
        <w:rPr>
          <w:rFonts w:ascii="Times New Roman"/>
          <w:i/>
          <w:sz w:val="28"/>
          <w:szCs w:val="28"/>
        </w:rPr>
        <w:t>的議題沒有被處理好，在</w:t>
      </w:r>
      <w:r w:rsidRPr="007E5079">
        <w:rPr>
          <w:rFonts w:ascii="Times New Roman"/>
          <w:i/>
          <w:sz w:val="28"/>
          <w:szCs w:val="28"/>
        </w:rPr>
        <w:t>15-18</w:t>
      </w:r>
      <w:r w:rsidRPr="007E5079">
        <w:rPr>
          <w:rFonts w:ascii="Times New Roman"/>
          <w:i/>
          <w:sz w:val="28"/>
          <w:szCs w:val="28"/>
        </w:rPr>
        <w:t>歲、成年就進到性剝削體系，長大繼續從事八大行業機會非常高，後續在男女關係中生</w:t>
      </w:r>
      <w:r w:rsidRPr="007E5079">
        <w:rPr>
          <w:rFonts w:ascii="Times New Roman"/>
          <w:i/>
          <w:spacing w:val="-4"/>
          <w:sz w:val="28"/>
          <w:szCs w:val="28"/>
        </w:rPr>
        <w:t>下孩子，會有創傷循環的狀況。」「這些個案的早期創傷</w:t>
      </w:r>
      <w:r w:rsidRPr="007E5079">
        <w:rPr>
          <w:rFonts w:ascii="Times New Roman"/>
          <w:i/>
          <w:sz w:val="28"/>
          <w:szCs w:val="28"/>
        </w:rPr>
        <w:t>經驗要</w:t>
      </w:r>
      <w:r w:rsidR="008C15E4" w:rsidRPr="007E5079">
        <w:rPr>
          <w:rFonts w:ascii="Times New Roman"/>
          <w:i/>
          <w:sz w:val="28"/>
          <w:szCs w:val="28"/>
        </w:rPr>
        <w:t>等</w:t>
      </w:r>
      <w:r w:rsidRPr="007E5079">
        <w:rPr>
          <w:rFonts w:ascii="Times New Roman"/>
          <w:i/>
          <w:sz w:val="28"/>
          <w:szCs w:val="28"/>
        </w:rPr>
        <w:t>到她們的孩子出現問題時重新進</w:t>
      </w:r>
      <w:r w:rsidR="008C15E4" w:rsidRPr="007E5079">
        <w:rPr>
          <w:rFonts w:ascii="Times New Roman"/>
          <w:i/>
          <w:sz w:val="28"/>
          <w:szCs w:val="28"/>
        </w:rPr>
        <w:t>到</w:t>
      </w:r>
      <w:r w:rsidRPr="007E5079">
        <w:rPr>
          <w:rFonts w:ascii="Times New Roman"/>
          <w:i/>
          <w:sz w:val="28"/>
          <w:szCs w:val="28"/>
        </w:rPr>
        <w:t>服務系統</w:t>
      </w:r>
      <w:r w:rsidR="008C15E4" w:rsidRPr="007E5079">
        <w:rPr>
          <w:rFonts w:ascii="Times New Roman"/>
          <w:i/>
          <w:sz w:val="28"/>
          <w:szCs w:val="28"/>
        </w:rPr>
        <w:t>之後</w:t>
      </w:r>
      <w:r w:rsidRPr="007E5079">
        <w:rPr>
          <w:rFonts w:ascii="Times New Roman"/>
          <w:i/>
          <w:sz w:val="28"/>
          <w:szCs w:val="28"/>
        </w:rPr>
        <w:t>，才有機會</w:t>
      </w:r>
      <w:r w:rsidR="008C15E4" w:rsidRPr="007E5079">
        <w:rPr>
          <w:rFonts w:ascii="Times New Roman"/>
          <w:i/>
          <w:sz w:val="28"/>
          <w:szCs w:val="28"/>
        </w:rPr>
        <w:t>好好</w:t>
      </w:r>
      <w:r w:rsidRPr="007E5079">
        <w:rPr>
          <w:rFonts w:ascii="Times New Roman"/>
          <w:i/>
          <w:sz w:val="28"/>
          <w:szCs w:val="28"/>
        </w:rPr>
        <w:t>被處理。兒少</w:t>
      </w:r>
      <w:r w:rsidR="008C15E4" w:rsidRPr="007E5079">
        <w:rPr>
          <w:rFonts w:ascii="Times New Roman"/>
          <w:i/>
          <w:sz w:val="28"/>
          <w:szCs w:val="28"/>
        </w:rPr>
        <w:t>保護</w:t>
      </w:r>
      <w:r w:rsidRPr="007E5079">
        <w:rPr>
          <w:rFonts w:ascii="Times New Roman"/>
          <w:i/>
          <w:sz w:val="28"/>
          <w:szCs w:val="28"/>
        </w:rPr>
        <w:t>、性侵、性剝削其實</w:t>
      </w:r>
      <w:r w:rsidR="008C15E4" w:rsidRPr="007E5079">
        <w:rPr>
          <w:rFonts w:ascii="Times New Roman"/>
          <w:i/>
          <w:sz w:val="28"/>
          <w:szCs w:val="28"/>
        </w:rPr>
        <w:t>與</w:t>
      </w:r>
      <w:r w:rsidRPr="007E5079">
        <w:rPr>
          <w:rFonts w:ascii="Times New Roman"/>
          <w:i/>
          <w:spacing w:val="-4"/>
          <w:sz w:val="28"/>
          <w:szCs w:val="28"/>
        </w:rPr>
        <w:t>兒</w:t>
      </w:r>
      <w:r w:rsidRPr="007E5079">
        <w:rPr>
          <w:rFonts w:ascii="Times New Roman"/>
          <w:i/>
          <w:spacing w:val="-4"/>
          <w:sz w:val="28"/>
          <w:szCs w:val="28"/>
        </w:rPr>
        <w:lastRenderedPageBreak/>
        <w:t>童早年經驗都有很大的關係，這些早期經驗沒有被協助</w:t>
      </w:r>
      <w:r w:rsidRPr="007E5079">
        <w:rPr>
          <w:rFonts w:ascii="Times New Roman"/>
          <w:i/>
          <w:sz w:val="28"/>
          <w:szCs w:val="28"/>
        </w:rPr>
        <w:t>，創傷就會循環，若</w:t>
      </w:r>
      <w:r w:rsidR="008C15E4" w:rsidRPr="007E5079">
        <w:rPr>
          <w:rFonts w:ascii="Times New Roman"/>
          <w:i/>
          <w:sz w:val="28"/>
          <w:szCs w:val="28"/>
        </w:rPr>
        <w:t>沒有</w:t>
      </w:r>
      <w:r w:rsidRPr="007E5079">
        <w:rPr>
          <w:rFonts w:ascii="Times New Roman"/>
          <w:i/>
          <w:sz w:val="28"/>
          <w:szCs w:val="28"/>
        </w:rPr>
        <w:t>在家庭、學校、社政體系被</w:t>
      </w:r>
      <w:r w:rsidR="008C15E4" w:rsidRPr="007E5079">
        <w:rPr>
          <w:rFonts w:ascii="Times New Roman"/>
          <w:i/>
          <w:sz w:val="28"/>
          <w:szCs w:val="28"/>
        </w:rPr>
        <w:t>好好</w:t>
      </w:r>
      <w:r w:rsidRPr="007E5079">
        <w:rPr>
          <w:rFonts w:ascii="Times New Roman"/>
          <w:i/>
          <w:sz w:val="28"/>
          <w:szCs w:val="28"/>
        </w:rPr>
        <w:t>處理，</w:t>
      </w:r>
      <w:r w:rsidR="008C15E4" w:rsidRPr="007E5079">
        <w:rPr>
          <w:rFonts w:ascii="Times New Roman"/>
          <w:i/>
          <w:spacing w:val="-4"/>
          <w:sz w:val="28"/>
          <w:szCs w:val="28"/>
        </w:rPr>
        <w:t>之後</w:t>
      </w:r>
      <w:r w:rsidRPr="007E5079">
        <w:rPr>
          <w:rFonts w:ascii="Times New Roman"/>
          <w:i/>
          <w:spacing w:val="-4"/>
          <w:sz w:val="28"/>
          <w:szCs w:val="28"/>
        </w:rPr>
        <w:t>就會落到警政、醫療、司法，一脈相承。」</w:t>
      </w:r>
      <w:r w:rsidRPr="007E5079">
        <w:rPr>
          <w:rFonts w:ascii="Times New Roman"/>
          <w:i/>
          <w:spacing w:val="-4"/>
          <w:sz w:val="28"/>
          <w:szCs w:val="28"/>
        </w:rPr>
        <w:t>(</w:t>
      </w:r>
      <w:r w:rsidR="00C90402" w:rsidRPr="007E5079">
        <w:rPr>
          <w:rFonts w:ascii="Times New Roman"/>
          <w:b/>
          <w:i/>
          <w:spacing w:val="-4"/>
          <w:sz w:val="28"/>
          <w:szCs w:val="28"/>
        </w:rPr>
        <w:t>A</w:t>
      </w:r>
      <w:r w:rsidR="00C90402" w:rsidRPr="007E5079">
        <w:rPr>
          <w:rFonts w:ascii="Times New Roman"/>
          <w:b/>
          <w:i/>
          <w:spacing w:val="-4"/>
          <w:sz w:val="28"/>
          <w:szCs w:val="28"/>
        </w:rPr>
        <w:t>專家</w:t>
      </w:r>
      <w:r w:rsidRPr="007E5079">
        <w:rPr>
          <w:rFonts w:ascii="Times New Roman"/>
          <w:b/>
          <w:i/>
          <w:spacing w:val="-4"/>
          <w:sz w:val="28"/>
          <w:szCs w:val="28"/>
        </w:rPr>
        <w:t>)</w:t>
      </w:r>
    </w:p>
    <w:p w14:paraId="32F0284E" w14:textId="77777777" w:rsidR="00355FA2" w:rsidRPr="007E5079" w:rsidRDefault="00355FA2" w:rsidP="008C15E4">
      <w:pPr>
        <w:pStyle w:val="31"/>
        <w:kinsoku w:val="0"/>
        <w:spacing w:beforeLines="25" w:before="114"/>
        <w:ind w:left="1361" w:firstLine="616"/>
        <w:rPr>
          <w:rFonts w:ascii="Times New Roman"/>
          <w:i/>
          <w:sz w:val="28"/>
          <w:szCs w:val="28"/>
        </w:rPr>
      </w:pPr>
      <w:r w:rsidRPr="007E5079">
        <w:rPr>
          <w:rFonts w:ascii="Times New Roman"/>
          <w:i/>
          <w:spacing w:val="4"/>
          <w:sz w:val="28"/>
          <w:szCs w:val="28"/>
        </w:rPr>
        <w:t>「很多少女在孕期期間又有性關係或吸菸</w:t>
      </w:r>
      <w:r w:rsidR="008C15E4" w:rsidRPr="007E5079">
        <w:rPr>
          <w:rFonts w:ascii="Times New Roman"/>
          <w:i/>
          <w:spacing w:val="4"/>
          <w:sz w:val="28"/>
          <w:szCs w:val="28"/>
        </w:rPr>
        <w:t>、</w:t>
      </w:r>
      <w:r w:rsidRPr="007E5079">
        <w:rPr>
          <w:rFonts w:ascii="Times New Roman"/>
          <w:i/>
          <w:spacing w:val="4"/>
          <w:sz w:val="28"/>
          <w:szCs w:val="28"/>
        </w:rPr>
        <w:t>吸毒</w:t>
      </w:r>
      <w:r w:rsidR="008C15E4" w:rsidRPr="007E5079">
        <w:rPr>
          <w:rFonts w:ascii="Times New Roman"/>
          <w:i/>
          <w:spacing w:val="4"/>
          <w:sz w:val="28"/>
          <w:szCs w:val="28"/>
        </w:rPr>
        <w:t>、</w:t>
      </w:r>
      <w:r w:rsidRPr="007E5079">
        <w:rPr>
          <w:rFonts w:ascii="Times New Roman"/>
          <w:i/>
          <w:spacing w:val="4"/>
          <w:sz w:val="28"/>
          <w:szCs w:val="28"/>
        </w:rPr>
        <w:t>喝</w:t>
      </w:r>
      <w:r w:rsidRPr="007E5079">
        <w:rPr>
          <w:rFonts w:ascii="Times New Roman"/>
          <w:i/>
          <w:spacing w:val="-4"/>
          <w:sz w:val="28"/>
          <w:szCs w:val="28"/>
        </w:rPr>
        <w:t>酒。這些孩子</w:t>
      </w:r>
      <w:r w:rsidR="008C15E4" w:rsidRPr="007E5079">
        <w:rPr>
          <w:rFonts w:ascii="Times New Roman"/>
          <w:i/>
          <w:spacing w:val="-4"/>
          <w:sz w:val="28"/>
          <w:szCs w:val="28"/>
        </w:rPr>
        <w:t>出生後</w:t>
      </w:r>
      <w:r w:rsidRPr="007E5079">
        <w:rPr>
          <w:rFonts w:ascii="Times New Roman"/>
          <w:i/>
          <w:spacing w:val="-4"/>
          <w:sz w:val="28"/>
          <w:szCs w:val="28"/>
        </w:rPr>
        <w:t>又可能在教育資源上落後，也有早療</w:t>
      </w:r>
      <w:r w:rsidRPr="007E5079">
        <w:rPr>
          <w:rFonts w:ascii="Times New Roman"/>
          <w:i/>
          <w:sz w:val="28"/>
          <w:szCs w:val="28"/>
        </w:rPr>
        <w:t>議</w:t>
      </w:r>
      <w:r w:rsidRPr="007E5079">
        <w:rPr>
          <w:rFonts w:ascii="Times New Roman"/>
          <w:i/>
          <w:spacing w:val="-4"/>
          <w:sz w:val="28"/>
          <w:szCs w:val="28"/>
        </w:rPr>
        <w:t>題，無法適當照顧，就一直在體系中循環。」</w:t>
      </w:r>
      <w:r w:rsidRPr="007E5079">
        <w:rPr>
          <w:rFonts w:ascii="Times New Roman"/>
          <w:i/>
          <w:spacing w:val="-4"/>
          <w:sz w:val="28"/>
          <w:szCs w:val="28"/>
        </w:rPr>
        <w:t>(</w:t>
      </w:r>
      <w:r w:rsidR="00862E34" w:rsidRPr="007E5079">
        <w:rPr>
          <w:rFonts w:ascii="Times New Roman"/>
          <w:b/>
          <w:i/>
          <w:spacing w:val="-4"/>
          <w:sz w:val="28"/>
          <w:szCs w:val="28"/>
        </w:rPr>
        <w:t>C</w:t>
      </w:r>
      <w:r w:rsidR="00862E34" w:rsidRPr="007E5079">
        <w:rPr>
          <w:rFonts w:ascii="Times New Roman"/>
          <w:b/>
          <w:i/>
          <w:spacing w:val="-4"/>
          <w:sz w:val="28"/>
          <w:szCs w:val="28"/>
        </w:rPr>
        <w:t>專家</w:t>
      </w:r>
      <w:r w:rsidRPr="007E5079">
        <w:rPr>
          <w:rFonts w:ascii="Times New Roman"/>
          <w:b/>
          <w:i/>
          <w:sz w:val="28"/>
          <w:szCs w:val="28"/>
        </w:rPr>
        <w:t>)</w:t>
      </w:r>
    </w:p>
    <w:p w14:paraId="42471001" w14:textId="77777777" w:rsidR="00355FA2" w:rsidRPr="007E5079" w:rsidRDefault="00355FA2" w:rsidP="009C5A1C">
      <w:pPr>
        <w:pStyle w:val="21"/>
        <w:ind w:left="1020" w:firstLine="680"/>
      </w:pPr>
    </w:p>
    <w:p w14:paraId="3B3DBDC5" w14:textId="77777777" w:rsidR="00355FA2" w:rsidRPr="007E5079" w:rsidRDefault="00355FA2" w:rsidP="00355FA2">
      <w:pPr>
        <w:pStyle w:val="2"/>
        <w:numPr>
          <w:ilvl w:val="1"/>
          <w:numId w:val="1"/>
        </w:numPr>
        <w:ind w:left="965"/>
        <w:rPr>
          <w:rFonts w:ascii="Times New Roman" w:hAnsi="Times New Roman"/>
          <w:b/>
          <w:i/>
          <w:sz w:val="28"/>
          <w:szCs w:val="28"/>
        </w:rPr>
      </w:pPr>
      <w:bookmarkStart w:id="6597" w:name="_Toc90303679"/>
      <w:r w:rsidRPr="007E5079">
        <w:rPr>
          <w:rFonts w:ascii="Times New Roman" w:hAnsi="Times New Roman"/>
          <w:b/>
        </w:rPr>
        <w:t>「中輟」、「中離」</w:t>
      </w:r>
      <w:r w:rsidRPr="007E5079">
        <w:rPr>
          <w:rFonts w:ascii="Times New Roman" w:hAnsi="Times New Roman"/>
          <w:b/>
        </w:rPr>
        <w:t>—</w:t>
      </w:r>
      <w:r w:rsidRPr="007E5079">
        <w:rPr>
          <w:rFonts w:ascii="Times New Roman" w:hAnsi="Times New Roman"/>
          <w:b/>
        </w:rPr>
        <w:t>教育三級輔導系統中</w:t>
      </w:r>
      <w:r w:rsidR="002C370A" w:rsidRPr="007E5079">
        <w:rPr>
          <w:rFonts w:ascii="Times New Roman" w:hAnsi="Times New Roman"/>
          <w:b/>
        </w:rPr>
        <w:t>漏接</w:t>
      </w:r>
      <w:r w:rsidRPr="007E5079">
        <w:rPr>
          <w:rFonts w:ascii="Times New Roman" w:hAnsi="Times New Roman"/>
          <w:b/>
        </w:rPr>
        <w:t>的孩子去向何處？</w:t>
      </w:r>
      <w:bookmarkEnd w:id="6597"/>
    </w:p>
    <w:p w14:paraId="4AA60C60" w14:textId="77777777" w:rsidR="00355FA2" w:rsidRPr="007E5079" w:rsidRDefault="00355FA2" w:rsidP="002C370A">
      <w:pPr>
        <w:pStyle w:val="21"/>
        <w:kinsoku w:val="0"/>
        <w:spacing w:afterLines="25" w:after="114"/>
        <w:ind w:left="1020" w:firstLine="664"/>
        <w:rPr>
          <w:rFonts w:ascii="Times New Roman"/>
        </w:rPr>
      </w:pPr>
      <w:r w:rsidRPr="007E5079">
        <w:rPr>
          <w:rFonts w:ascii="Times New Roman"/>
          <w:spacing w:val="-4"/>
        </w:rPr>
        <w:t>「中輟生」</w:t>
      </w:r>
      <w:r w:rsidRPr="007E5079">
        <w:rPr>
          <w:rFonts w:ascii="Times New Roman"/>
          <w:spacing w:val="-4"/>
          <w:vertAlign w:val="superscript"/>
        </w:rPr>
        <w:footnoteReference w:id="130"/>
      </w:r>
      <w:r w:rsidRPr="007E5079">
        <w:rPr>
          <w:rFonts w:ascii="Times New Roman"/>
          <w:spacing w:val="-4"/>
        </w:rPr>
        <w:t>於我國的法定定義是指</w:t>
      </w:r>
      <w:r w:rsidR="002C370A" w:rsidRPr="007E5079">
        <w:rPr>
          <w:rFonts w:ascii="Times New Roman"/>
          <w:spacing w:val="-4"/>
        </w:rPr>
        <w:t>在</w:t>
      </w:r>
      <w:r w:rsidRPr="007E5079">
        <w:rPr>
          <w:rFonts w:ascii="Times New Roman"/>
          <w:spacing w:val="-4"/>
        </w:rPr>
        <w:t>國小及國中</w:t>
      </w:r>
      <w:r w:rsidR="002C370A" w:rsidRPr="007E5079">
        <w:rPr>
          <w:rFonts w:ascii="Times New Roman"/>
        </w:rPr>
        <w:t>階段沒有</w:t>
      </w:r>
      <w:r w:rsidRPr="007E5079">
        <w:rPr>
          <w:rFonts w:ascii="Times New Roman"/>
        </w:rPr>
        <w:t>經</w:t>
      </w:r>
      <w:r w:rsidR="002C370A" w:rsidRPr="007E5079">
        <w:rPr>
          <w:rFonts w:ascii="Times New Roman"/>
        </w:rPr>
        <w:t>過</w:t>
      </w:r>
      <w:r w:rsidRPr="007E5079">
        <w:rPr>
          <w:rFonts w:ascii="Times New Roman"/>
        </w:rPr>
        <w:t>請假</w:t>
      </w:r>
      <w:r w:rsidR="002C370A" w:rsidRPr="007E5079">
        <w:rPr>
          <w:rFonts w:ascii="Times New Roman"/>
        </w:rPr>
        <w:t>而</w:t>
      </w:r>
      <w:r w:rsidRPr="007E5079">
        <w:rPr>
          <w:rFonts w:ascii="Times New Roman"/>
        </w:rPr>
        <w:t>不明原因未到校連續達</w:t>
      </w:r>
      <w:r w:rsidRPr="007E5079">
        <w:rPr>
          <w:rFonts w:ascii="Times New Roman"/>
        </w:rPr>
        <w:t>3</w:t>
      </w:r>
      <w:r w:rsidRPr="007E5079">
        <w:rPr>
          <w:rFonts w:ascii="Times New Roman"/>
        </w:rPr>
        <w:t>日以上</w:t>
      </w:r>
      <w:r w:rsidR="002C370A" w:rsidRPr="007E5079">
        <w:rPr>
          <w:rFonts w:ascii="Times New Roman"/>
        </w:rPr>
        <w:t>的</w:t>
      </w:r>
      <w:r w:rsidR="002C370A" w:rsidRPr="007E5079">
        <w:rPr>
          <w:rFonts w:ascii="Times New Roman"/>
          <w:spacing w:val="-6"/>
        </w:rPr>
        <w:t>學生，</w:t>
      </w:r>
      <w:r w:rsidRPr="007E5079">
        <w:rPr>
          <w:rFonts w:ascii="Times New Roman"/>
          <w:spacing w:val="-6"/>
        </w:rPr>
        <w:t>而「中離生」</w:t>
      </w:r>
      <w:r w:rsidRPr="007E5079">
        <w:rPr>
          <w:rStyle w:val="aff0"/>
          <w:rFonts w:ascii="Times New Roman"/>
          <w:spacing w:val="-6"/>
        </w:rPr>
        <w:footnoteReference w:id="131"/>
      </w:r>
      <w:r w:rsidRPr="007E5079">
        <w:rPr>
          <w:rFonts w:ascii="Times New Roman"/>
          <w:spacing w:val="-6"/>
        </w:rPr>
        <w:t>是</w:t>
      </w:r>
      <w:r w:rsidR="002C370A" w:rsidRPr="007E5079">
        <w:rPr>
          <w:rFonts w:ascii="Times New Roman"/>
          <w:spacing w:val="-6"/>
        </w:rPr>
        <w:t>指在高中職階段</w:t>
      </w:r>
      <w:r w:rsidRPr="007E5079">
        <w:rPr>
          <w:rFonts w:ascii="Times New Roman"/>
          <w:spacing w:val="-6"/>
        </w:rPr>
        <w:t>有上述情形</w:t>
      </w:r>
      <w:r w:rsidRPr="007E5079">
        <w:rPr>
          <w:rFonts w:ascii="Times New Roman"/>
        </w:rPr>
        <w:t>及休學</w:t>
      </w:r>
      <w:r w:rsidR="002C370A" w:rsidRPr="007E5079">
        <w:rPr>
          <w:rFonts w:ascii="Times New Roman"/>
        </w:rPr>
        <w:t>的</w:t>
      </w:r>
      <w:r w:rsidRPr="007E5079">
        <w:rPr>
          <w:rFonts w:ascii="Times New Roman"/>
        </w:rPr>
        <w:t>學生</w:t>
      </w:r>
      <w:r w:rsidR="002C370A" w:rsidRPr="007E5079">
        <w:rPr>
          <w:rFonts w:ascii="Times New Roman"/>
        </w:rPr>
        <w:t>。</w:t>
      </w:r>
      <w:r w:rsidRPr="007E5079">
        <w:rPr>
          <w:rFonts w:ascii="Times New Roman"/>
        </w:rPr>
        <w:t>專家指出，司法兒少過去雖然可能具有</w:t>
      </w:r>
      <w:r w:rsidRPr="007E5079">
        <w:rPr>
          <w:rFonts w:ascii="Times New Roman"/>
          <w:spacing w:val="-6"/>
        </w:rPr>
        <w:t>社會福利議題，</w:t>
      </w:r>
      <w:r w:rsidR="002C370A" w:rsidRPr="007E5079">
        <w:rPr>
          <w:rFonts w:ascii="Times New Roman"/>
          <w:spacing w:val="-6"/>
        </w:rPr>
        <w:t>卻</w:t>
      </w:r>
      <w:r w:rsidRPr="007E5079">
        <w:rPr>
          <w:rFonts w:ascii="Times New Roman"/>
          <w:spacing w:val="-6"/>
        </w:rPr>
        <w:t>不一定都能直接進到社政體系</w:t>
      </w:r>
      <w:r w:rsidR="002C370A" w:rsidRPr="007E5079">
        <w:rPr>
          <w:rFonts w:ascii="Times New Roman"/>
          <w:spacing w:val="-6"/>
        </w:rPr>
        <w:t>接受</w:t>
      </w:r>
      <w:r w:rsidR="002C370A" w:rsidRPr="007E5079">
        <w:rPr>
          <w:rFonts w:ascii="Times New Roman"/>
        </w:rPr>
        <w:t>服務或保護</w:t>
      </w:r>
      <w:r w:rsidRPr="007E5079">
        <w:rPr>
          <w:rFonts w:ascii="Times New Roman"/>
        </w:rPr>
        <w:t>，</w:t>
      </w:r>
      <w:r w:rsidR="002C370A" w:rsidRPr="007E5079">
        <w:rPr>
          <w:rFonts w:ascii="Times New Roman"/>
        </w:rPr>
        <w:t>但</w:t>
      </w:r>
      <w:r w:rsidRPr="007E5079">
        <w:rPr>
          <w:rFonts w:ascii="Times New Roman"/>
        </w:rPr>
        <w:t>一定會進到學校，</w:t>
      </w:r>
      <w:r w:rsidR="002C370A" w:rsidRPr="007E5079">
        <w:rPr>
          <w:rFonts w:ascii="Times New Roman"/>
        </w:rPr>
        <w:t>卻</w:t>
      </w:r>
      <w:r w:rsidRPr="007E5079">
        <w:rPr>
          <w:rFonts w:ascii="Times New Roman"/>
        </w:rPr>
        <w:t>沒有被輔導系統接住，</w:t>
      </w:r>
      <w:r w:rsidR="002C370A" w:rsidRPr="007E5079">
        <w:rPr>
          <w:rFonts w:ascii="Times New Roman"/>
        </w:rPr>
        <w:t>而</w:t>
      </w:r>
      <w:r w:rsidRPr="007E5079">
        <w:rPr>
          <w:rFonts w:ascii="Times New Roman"/>
        </w:rPr>
        <w:t>成為中輟</w:t>
      </w:r>
      <w:r w:rsidR="002C370A" w:rsidRPr="007E5079">
        <w:rPr>
          <w:rFonts w:ascii="Times New Roman"/>
        </w:rPr>
        <w:t>生</w:t>
      </w:r>
      <w:r w:rsidRPr="007E5079">
        <w:rPr>
          <w:rFonts w:ascii="Times New Roman"/>
        </w:rPr>
        <w:t>、中離生，就有可能</w:t>
      </w:r>
      <w:r w:rsidR="002C370A" w:rsidRPr="007E5079">
        <w:rPr>
          <w:rFonts w:ascii="Times New Roman"/>
        </w:rPr>
        <w:t>演變成</w:t>
      </w:r>
      <w:r w:rsidRPr="007E5079">
        <w:rPr>
          <w:rFonts w:ascii="Times New Roman"/>
        </w:rPr>
        <w:t>為在體系中流轉及循環的跨界兒少：</w:t>
      </w:r>
    </w:p>
    <w:p w14:paraId="5F35A899" w14:textId="77777777" w:rsidR="00355FA2" w:rsidRPr="007E5079" w:rsidRDefault="00355FA2" w:rsidP="002C370A">
      <w:pPr>
        <w:tabs>
          <w:tab w:val="left" w:pos="567"/>
        </w:tabs>
        <w:kinsoku w:val="0"/>
        <w:spacing w:beforeLines="25" w:before="114"/>
        <w:ind w:leftChars="400" w:left="1361" w:firstLineChars="200" w:firstLine="600"/>
        <w:rPr>
          <w:rFonts w:ascii="Times New Roman"/>
          <w:i/>
          <w:kern w:val="32"/>
          <w:sz w:val="28"/>
          <w:szCs w:val="28"/>
        </w:rPr>
      </w:pPr>
      <w:r w:rsidRPr="007E5079">
        <w:rPr>
          <w:rFonts w:ascii="Times New Roman"/>
          <w:i/>
          <w:kern w:val="32"/>
          <w:sz w:val="28"/>
          <w:szCs w:val="28"/>
        </w:rPr>
        <w:t>「不一定每個案子都會進到社政，但一定會到學校，而社政的孩子不一定直接是司法少年的前端，反而學校輔導系統的孩子可能是司法少年的直接前端。」</w:t>
      </w:r>
      <w:r w:rsidRPr="007E5079">
        <w:rPr>
          <w:rFonts w:ascii="Times New Roman"/>
          <w:i/>
          <w:kern w:val="32"/>
          <w:sz w:val="28"/>
          <w:szCs w:val="28"/>
        </w:rPr>
        <w:t>(</w:t>
      </w:r>
      <w:r w:rsidR="00C90402" w:rsidRPr="007E5079">
        <w:rPr>
          <w:rFonts w:ascii="Times New Roman"/>
          <w:b/>
          <w:i/>
          <w:kern w:val="32"/>
          <w:sz w:val="28"/>
          <w:szCs w:val="28"/>
        </w:rPr>
        <w:t>G</w:t>
      </w:r>
      <w:r w:rsidR="00C90402" w:rsidRPr="007E5079">
        <w:rPr>
          <w:rFonts w:ascii="Times New Roman"/>
          <w:b/>
          <w:i/>
          <w:kern w:val="32"/>
          <w:sz w:val="28"/>
          <w:szCs w:val="28"/>
        </w:rPr>
        <w:t>專家</w:t>
      </w:r>
      <w:r w:rsidRPr="007E5079">
        <w:rPr>
          <w:rFonts w:ascii="Times New Roman"/>
          <w:i/>
          <w:kern w:val="32"/>
          <w:sz w:val="28"/>
          <w:szCs w:val="28"/>
        </w:rPr>
        <w:t>)</w:t>
      </w:r>
    </w:p>
    <w:p w14:paraId="2891DABD" w14:textId="77777777" w:rsidR="00355FA2" w:rsidRPr="007E5079" w:rsidRDefault="00355FA2" w:rsidP="002C370A">
      <w:pPr>
        <w:tabs>
          <w:tab w:val="left" w:pos="567"/>
        </w:tabs>
        <w:kinsoku w:val="0"/>
        <w:spacing w:beforeLines="25" w:before="114"/>
        <w:ind w:leftChars="400" w:left="1361" w:firstLineChars="200" w:firstLine="600"/>
        <w:rPr>
          <w:rFonts w:ascii="Times New Roman"/>
          <w:b/>
          <w:i/>
          <w:kern w:val="32"/>
          <w:sz w:val="28"/>
          <w:szCs w:val="28"/>
        </w:rPr>
      </w:pPr>
      <w:r w:rsidRPr="007E5079">
        <w:rPr>
          <w:rFonts w:ascii="Times New Roman"/>
          <w:i/>
          <w:kern w:val="32"/>
          <w:sz w:val="28"/>
          <w:szCs w:val="28"/>
        </w:rPr>
        <w:t>「很多中輟輔導缺乏有系統聯繫，孩子沒到學校</w:t>
      </w:r>
      <w:r w:rsidR="002C370A" w:rsidRPr="007E5079">
        <w:rPr>
          <w:rFonts w:ascii="Times New Roman"/>
          <w:i/>
          <w:kern w:val="32"/>
          <w:sz w:val="28"/>
          <w:szCs w:val="28"/>
        </w:rPr>
        <w:t>，</w:t>
      </w:r>
      <w:r w:rsidRPr="007E5079">
        <w:rPr>
          <w:rFonts w:ascii="Times New Roman"/>
          <w:i/>
          <w:kern w:val="32"/>
          <w:sz w:val="28"/>
          <w:szCs w:val="28"/>
        </w:rPr>
        <w:t>到底去哪</w:t>
      </w:r>
      <w:r w:rsidR="002C370A" w:rsidRPr="007E5079">
        <w:rPr>
          <w:rFonts w:ascii="Times New Roman"/>
          <w:i/>
          <w:kern w:val="32"/>
          <w:sz w:val="28"/>
          <w:szCs w:val="28"/>
        </w:rPr>
        <w:t>了？</w:t>
      </w:r>
      <w:r w:rsidRPr="007E5079">
        <w:rPr>
          <w:rFonts w:ascii="Times New Roman"/>
          <w:i/>
          <w:kern w:val="32"/>
          <w:sz w:val="28"/>
          <w:szCs w:val="28"/>
        </w:rPr>
        <w:t>其實才是最大的漏洞，若強迫入學條例的開罰沒有落實、跨體系會議流於形式，則孩子可能就流失了。</w:t>
      </w:r>
      <w:r w:rsidRPr="007E5079">
        <w:rPr>
          <w:rFonts w:ascii="Times New Roman"/>
          <w:i/>
          <w:kern w:val="32"/>
          <w:sz w:val="28"/>
          <w:szCs w:val="28"/>
        </w:rPr>
        <w:lastRenderedPageBreak/>
        <w:t>教育體系的漏洞若能補起來，孩子在學校一有狀況立刻就可以被發現。」</w:t>
      </w:r>
      <w:r w:rsidRPr="007E5079">
        <w:rPr>
          <w:rFonts w:ascii="Times New Roman"/>
          <w:b/>
          <w:i/>
          <w:kern w:val="32"/>
          <w:sz w:val="28"/>
          <w:szCs w:val="28"/>
        </w:rPr>
        <w:t>（</w:t>
      </w:r>
      <w:r w:rsidR="00862E34" w:rsidRPr="007E5079">
        <w:rPr>
          <w:rFonts w:ascii="Times New Roman"/>
          <w:b/>
          <w:i/>
          <w:kern w:val="32"/>
          <w:sz w:val="28"/>
          <w:szCs w:val="28"/>
        </w:rPr>
        <w:t>C</w:t>
      </w:r>
      <w:r w:rsidR="00862E34" w:rsidRPr="007E5079">
        <w:rPr>
          <w:rFonts w:ascii="Times New Roman"/>
          <w:b/>
          <w:i/>
          <w:kern w:val="32"/>
          <w:sz w:val="28"/>
          <w:szCs w:val="28"/>
        </w:rPr>
        <w:t>專家</w:t>
      </w:r>
      <w:r w:rsidRPr="007E5079">
        <w:rPr>
          <w:rFonts w:ascii="Times New Roman"/>
          <w:b/>
          <w:i/>
          <w:kern w:val="32"/>
          <w:sz w:val="28"/>
          <w:szCs w:val="28"/>
        </w:rPr>
        <w:t>）</w:t>
      </w:r>
    </w:p>
    <w:p w14:paraId="7E814060" w14:textId="77777777" w:rsidR="00355FA2" w:rsidRPr="007E5079" w:rsidRDefault="00355FA2" w:rsidP="002C370A">
      <w:pPr>
        <w:pStyle w:val="21"/>
        <w:kinsoku w:val="0"/>
        <w:spacing w:beforeLines="50" w:before="228"/>
        <w:ind w:left="1020" w:firstLine="664"/>
        <w:rPr>
          <w:rFonts w:ascii="Times New Roman"/>
        </w:rPr>
      </w:pPr>
      <w:r w:rsidRPr="007E5079">
        <w:rPr>
          <w:rFonts w:ascii="Times New Roman"/>
          <w:spacing w:val="-4"/>
        </w:rPr>
        <w:t>長期耕耘中輟生、中離生領域的</w:t>
      </w:r>
      <w:r w:rsidR="00862E34" w:rsidRPr="007E5079">
        <w:rPr>
          <w:rFonts w:ascii="Times New Roman"/>
          <w:spacing w:val="-4"/>
        </w:rPr>
        <w:t>C</w:t>
      </w:r>
      <w:r w:rsidR="00862E34" w:rsidRPr="007E5079">
        <w:rPr>
          <w:rFonts w:ascii="Times New Roman"/>
          <w:spacing w:val="-4"/>
        </w:rPr>
        <w:t>專家</w:t>
      </w:r>
      <w:r w:rsidRPr="007E5079">
        <w:rPr>
          <w:rFonts w:ascii="Times New Roman"/>
        </w:rPr>
        <w:t>，</w:t>
      </w:r>
      <w:r w:rsidRPr="007E5079">
        <w:rPr>
          <w:rFonts w:ascii="Times New Roman"/>
          <w:spacing w:val="-4"/>
        </w:rPr>
        <w:t>分享他在教育輔導系統看</w:t>
      </w:r>
      <w:r w:rsidR="002C370A" w:rsidRPr="007E5079">
        <w:rPr>
          <w:rFonts w:ascii="Times New Roman"/>
          <w:spacing w:val="-4"/>
        </w:rPr>
        <w:t>到</w:t>
      </w:r>
      <w:r w:rsidRPr="007E5079">
        <w:rPr>
          <w:rFonts w:ascii="Times New Roman"/>
          <w:spacing w:val="-4"/>
        </w:rPr>
        <w:t>的問題，包含</w:t>
      </w:r>
      <w:r w:rsidR="002C370A" w:rsidRPr="007E5079">
        <w:rPr>
          <w:rFonts w:ascii="Times New Roman"/>
          <w:spacing w:val="-4"/>
        </w:rPr>
        <w:t>輔導在</w:t>
      </w:r>
      <w:r w:rsidRPr="007E5079">
        <w:rPr>
          <w:rFonts w:ascii="Times New Roman"/>
          <w:spacing w:val="-4"/>
        </w:rPr>
        <w:t>寒暑</w:t>
      </w:r>
      <w:r w:rsidRPr="007E5079">
        <w:rPr>
          <w:rFonts w:ascii="Times New Roman"/>
          <w:spacing w:val="4"/>
        </w:rPr>
        <w:t>假</w:t>
      </w:r>
      <w:r w:rsidR="002C370A" w:rsidRPr="007E5079">
        <w:rPr>
          <w:rFonts w:ascii="Times New Roman"/>
          <w:spacing w:val="4"/>
        </w:rPr>
        <w:t>期間</w:t>
      </w:r>
      <w:r w:rsidR="002C370A" w:rsidRPr="007E5079">
        <w:rPr>
          <w:rFonts w:ascii="Times New Roman"/>
        </w:rPr>
        <w:t>就</w:t>
      </w:r>
      <w:r w:rsidRPr="007E5079">
        <w:rPr>
          <w:rFonts w:ascii="Times New Roman"/>
        </w:rPr>
        <w:t>斷線，嚴重案件沒有進到</w:t>
      </w:r>
      <w:r w:rsidR="002C370A" w:rsidRPr="007E5079">
        <w:rPr>
          <w:rFonts w:ascii="Times New Roman"/>
        </w:rPr>
        <w:t>第</w:t>
      </w:r>
      <w:r w:rsidRPr="007E5079">
        <w:rPr>
          <w:rFonts w:ascii="Times New Roman"/>
        </w:rPr>
        <w:t>3</w:t>
      </w:r>
      <w:r w:rsidRPr="007E5079">
        <w:rPr>
          <w:rFonts w:ascii="Times New Roman"/>
        </w:rPr>
        <w:t>級</w:t>
      </w:r>
      <w:r w:rsidR="002C370A" w:rsidRPr="007E5079">
        <w:rPr>
          <w:rFonts w:ascii="Times New Roman"/>
        </w:rPr>
        <w:t>輔導</w:t>
      </w:r>
      <w:r w:rsidRPr="007E5079">
        <w:rPr>
          <w:rFonts w:ascii="Times New Roman"/>
        </w:rPr>
        <w:t>系統</w:t>
      </w:r>
      <w:r w:rsidR="002C370A" w:rsidRPr="007E5079">
        <w:rPr>
          <w:rFonts w:ascii="Times New Roman"/>
        </w:rPr>
        <w:t>，以及</w:t>
      </w:r>
      <w:r w:rsidR="00870770" w:rsidRPr="007E5079">
        <w:rPr>
          <w:rFonts w:ascii="Times New Roman"/>
        </w:rPr>
        <w:t>補助經費未放在</w:t>
      </w:r>
      <w:r w:rsidRPr="007E5079">
        <w:rPr>
          <w:rFonts w:ascii="Times New Roman"/>
        </w:rPr>
        <w:t>中離生</w:t>
      </w:r>
      <w:r w:rsidR="002C370A" w:rsidRPr="007E5079">
        <w:rPr>
          <w:rFonts w:ascii="Times New Roman"/>
        </w:rPr>
        <w:t>輔導</w:t>
      </w:r>
      <w:r w:rsidR="00870770" w:rsidRPr="007E5079">
        <w:rPr>
          <w:rFonts w:ascii="Times New Roman"/>
        </w:rPr>
        <w:t>上</w:t>
      </w:r>
      <w:r w:rsidRPr="007E5079">
        <w:rPr>
          <w:rFonts w:ascii="Times New Roman"/>
        </w:rPr>
        <w:t>等議題：</w:t>
      </w:r>
    </w:p>
    <w:p w14:paraId="3F8F9A29" w14:textId="77777777" w:rsidR="00870770" w:rsidRPr="007E5079" w:rsidRDefault="00355FA2" w:rsidP="00870770">
      <w:pPr>
        <w:tabs>
          <w:tab w:val="left" w:pos="567"/>
        </w:tabs>
        <w:kinsoku w:val="0"/>
        <w:spacing w:beforeLines="25" w:before="114"/>
        <w:ind w:leftChars="400" w:left="1361" w:firstLineChars="200" w:firstLine="600"/>
        <w:rPr>
          <w:rFonts w:ascii="Times New Roman"/>
          <w:i/>
          <w:kern w:val="32"/>
          <w:sz w:val="28"/>
          <w:szCs w:val="28"/>
        </w:rPr>
      </w:pPr>
      <w:r w:rsidRPr="007E5079">
        <w:rPr>
          <w:rFonts w:ascii="Times New Roman"/>
          <w:i/>
          <w:kern w:val="32"/>
          <w:sz w:val="28"/>
          <w:szCs w:val="28"/>
        </w:rPr>
        <w:t>「教育系統還有一個問題是寒暑假全部斷線，若孩子是</w:t>
      </w:r>
      <w:r w:rsidRPr="007E5079">
        <w:rPr>
          <w:rFonts w:ascii="Times New Roman"/>
          <w:i/>
          <w:spacing w:val="-4"/>
          <w:kern w:val="32"/>
          <w:sz w:val="28"/>
          <w:szCs w:val="28"/>
        </w:rPr>
        <w:t>在</w:t>
      </w:r>
      <w:r w:rsidRPr="007E5079">
        <w:rPr>
          <w:rFonts w:ascii="Times New Roman"/>
          <w:i/>
          <w:spacing w:val="-4"/>
          <w:kern w:val="32"/>
          <w:sz w:val="28"/>
          <w:szCs w:val="28"/>
        </w:rPr>
        <w:t>2</w:t>
      </w:r>
      <w:r w:rsidRPr="007E5079">
        <w:rPr>
          <w:rFonts w:ascii="Times New Roman"/>
          <w:i/>
          <w:spacing w:val="-4"/>
          <w:kern w:val="32"/>
          <w:sz w:val="28"/>
          <w:szCs w:val="28"/>
        </w:rPr>
        <w:t>級</w:t>
      </w:r>
      <w:r w:rsidR="00DC7EFC" w:rsidRPr="007E5079">
        <w:rPr>
          <w:rFonts w:ascii="Times New Roman"/>
          <w:i/>
          <w:spacing w:val="-4"/>
          <w:kern w:val="32"/>
          <w:sz w:val="28"/>
          <w:szCs w:val="28"/>
        </w:rPr>
        <w:t>輔導</w:t>
      </w:r>
      <w:r w:rsidRPr="007E5079">
        <w:rPr>
          <w:rFonts w:ascii="Times New Roman"/>
          <w:i/>
          <w:spacing w:val="-4"/>
          <w:kern w:val="32"/>
          <w:sz w:val="28"/>
          <w:szCs w:val="28"/>
        </w:rPr>
        <w:t>系統，沒在</w:t>
      </w:r>
      <w:r w:rsidRPr="007E5079">
        <w:rPr>
          <w:rFonts w:ascii="Times New Roman"/>
          <w:i/>
          <w:spacing w:val="-4"/>
          <w:kern w:val="32"/>
          <w:sz w:val="28"/>
          <w:szCs w:val="28"/>
        </w:rPr>
        <w:t>3</w:t>
      </w:r>
      <w:r w:rsidRPr="007E5079">
        <w:rPr>
          <w:rFonts w:ascii="Times New Roman"/>
          <w:i/>
          <w:spacing w:val="-4"/>
          <w:kern w:val="32"/>
          <w:sz w:val="28"/>
          <w:szCs w:val="28"/>
        </w:rPr>
        <w:t>級，就會面臨輔導系統</w:t>
      </w:r>
      <w:r w:rsidR="00870770" w:rsidRPr="007E5079">
        <w:rPr>
          <w:rFonts w:ascii="Times New Roman"/>
          <w:i/>
          <w:spacing w:val="-4"/>
          <w:kern w:val="32"/>
          <w:sz w:val="28"/>
          <w:szCs w:val="28"/>
        </w:rPr>
        <w:t>一起</w:t>
      </w:r>
      <w:r w:rsidRPr="007E5079">
        <w:rPr>
          <w:rFonts w:ascii="Times New Roman"/>
          <w:i/>
          <w:spacing w:val="-4"/>
          <w:kern w:val="32"/>
          <w:sz w:val="28"/>
          <w:szCs w:val="28"/>
        </w:rPr>
        <w:t>放</w:t>
      </w:r>
      <w:r w:rsidR="00870770" w:rsidRPr="007E5079">
        <w:rPr>
          <w:rFonts w:ascii="Times New Roman"/>
          <w:i/>
          <w:spacing w:val="-4"/>
          <w:kern w:val="32"/>
          <w:sz w:val="28"/>
          <w:szCs w:val="28"/>
        </w:rPr>
        <w:t>寒暑</w:t>
      </w:r>
      <w:r w:rsidRPr="007E5079">
        <w:rPr>
          <w:rFonts w:ascii="Times New Roman"/>
          <w:i/>
          <w:spacing w:val="-4"/>
          <w:kern w:val="32"/>
          <w:sz w:val="28"/>
          <w:szCs w:val="28"/>
        </w:rPr>
        <w:t>假</w:t>
      </w:r>
      <w:r w:rsidRPr="007E5079">
        <w:rPr>
          <w:rFonts w:ascii="Times New Roman"/>
          <w:i/>
          <w:kern w:val="32"/>
          <w:sz w:val="28"/>
          <w:szCs w:val="28"/>
        </w:rPr>
        <w:t>的問題。</w:t>
      </w:r>
      <w:r w:rsidR="00870770" w:rsidRPr="007E5079">
        <w:rPr>
          <w:rFonts w:ascii="Times New Roman"/>
          <w:i/>
          <w:kern w:val="32"/>
          <w:sz w:val="28"/>
          <w:szCs w:val="28"/>
        </w:rPr>
        <w:t>」</w:t>
      </w:r>
    </w:p>
    <w:p w14:paraId="0319F755" w14:textId="77777777" w:rsidR="00870770" w:rsidRPr="007E5079" w:rsidRDefault="00870770" w:rsidP="00870770">
      <w:pPr>
        <w:tabs>
          <w:tab w:val="left" w:pos="567"/>
        </w:tabs>
        <w:kinsoku w:val="0"/>
        <w:spacing w:beforeLines="25" w:before="114"/>
        <w:ind w:leftChars="400" w:left="1361" w:firstLineChars="200" w:firstLine="600"/>
        <w:rPr>
          <w:rFonts w:ascii="Times New Roman"/>
          <w:i/>
          <w:kern w:val="32"/>
          <w:sz w:val="28"/>
          <w:szCs w:val="28"/>
        </w:rPr>
      </w:pPr>
      <w:r w:rsidRPr="007E5079">
        <w:rPr>
          <w:rFonts w:ascii="Times New Roman"/>
          <w:i/>
          <w:kern w:val="32"/>
          <w:sz w:val="28"/>
          <w:szCs w:val="28"/>
        </w:rPr>
        <w:t>「</w:t>
      </w:r>
      <w:r w:rsidR="00355FA2" w:rsidRPr="007E5079">
        <w:rPr>
          <w:rFonts w:ascii="Times New Roman"/>
          <w:i/>
          <w:kern w:val="32"/>
          <w:sz w:val="28"/>
          <w:szCs w:val="28"/>
        </w:rPr>
        <w:t>在</w:t>
      </w:r>
      <w:r w:rsidR="00355FA2" w:rsidRPr="007E5079">
        <w:rPr>
          <w:rFonts w:ascii="Times New Roman"/>
          <w:i/>
          <w:kern w:val="32"/>
          <w:sz w:val="28"/>
          <w:szCs w:val="28"/>
        </w:rPr>
        <w:t>2</w:t>
      </w:r>
      <w:r w:rsidR="00355FA2" w:rsidRPr="007E5079">
        <w:rPr>
          <w:rFonts w:ascii="Times New Roman"/>
          <w:i/>
          <w:kern w:val="32"/>
          <w:sz w:val="28"/>
          <w:szCs w:val="28"/>
        </w:rPr>
        <w:t>、</w:t>
      </w:r>
      <w:r w:rsidR="00355FA2" w:rsidRPr="007E5079">
        <w:rPr>
          <w:rFonts w:ascii="Times New Roman"/>
          <w:i/>
          <w:kern w:val="32"/>
          <w:sz w:val="28"/>
          <w:szCs w:val="28"/>
        </w:rPr>
        <w:t>3</w:t>
      </w:r>
      <w:r w:rsidR="00355FA2" w:rsidRPr="007E5079">
        <w:rPr>
          <w:rFonts w:ascii="Times New Roman"/>
          <w:i/>
          <w:kern w:val="32"/>
          <w:sz w:val="28"/>
          <w:szCs w:val="28"/>
        </w:rPr>
        <w:t>級分野上也有很多押案的狀況，學校在中</w:t>
      </w:r>
      <w:r w:rsidR="00355FA2" w:rsidRPr="007E5079">
        <w:rPr>
          <w:rFonts w:ascii="Times New Roman"/>
          <w:i/>
          <w:spacing w:val="4"/>
          <w:kern w:val="32"/>
          <w:sz w:val="28"/>
          <w:szCs w:val="28"/>
        </w:rPr>
        <w:t>輟數字、人力</w:t>
      </w:r>
      <w:r w:rsidR="002C370A" w:rsidRPr="007E5079">
        <w:rPr>
          <w:rFonts w:ascii="Times New Roman"/>
          <w:i/>
          <w:spacing w:val="4"/>
          <w:kern w:val="32"/>
          <w:sz w:val="28"/>
          <w:szCs w:val="28"/>
        </w:rPr>
        <w:t>等</w:t>
      </w:r>
      <w:r w:rsidR="00355FA2" w:rsidRPr="007E5079">
        <w:rPr>
          <w:rFonts w:ascii="Times New Roman"/>
          <w:i/>
          <w:spacing w:val="4"/>
          <w:kern w:val="32"/>
          <w:sz w:val="28"/>
          <w:szCs w:val="28"/>
        </w:rPr>
        <w:t>種種考量下，</w:t>
      </w:r>
      <w:r w:rsidRPr="007E5079">
        <w:rPr>
          <w:rFonts w:ascii="Times New Roman"/>
          <w:i/>
          <w:spacing w:val="4"/>
          <w:kern w:val="32"/>
          <w:sz w:val="28"/>
          <w:szCs w:val="28"/>
        </w:rPr>
        <w:t>把</w:t>
      </w:r>
      <w:r w:rsidR="00355FA2" w:rsidRPr="007E5079">
        <w:rPr>
          <w:rFonts w:ascii="Times New Roman"/>
          <w:i/>
          <w:spacing w:val="4"/>
          <w:kern w:val="32"/>
          <w:sz w:val="28"/>
          <w:szCs w:val="28"/>
        </w:rPr>
        <w:t>很多</w:t>
      </w:r>
      <w:r w:rsidR="002C370A" w:rsidRPr="007E5079">
        <w:rPr>
          <w:rFonts w:ascii="Times New Roman"/>
          <w:i/>
          <w:spacing w:val="4"/>
          <w:kern w:val="32"/>
          <w:sz w:val="28"/>
          <w:szCs w:val="28"/>
        </w:rPr>
        <w:t>嚴重案子放在</w:t>
      </w:r>
      <w:r w:rsidR="00355FA2" w:rsidRPr="007E5079">
        <w:rPr>
          <w:rFonts w:ascii="Times New Roman"/>
          <w:i/>
          <w:spacing w:val="4"/>
          <w:kern w:val="32"/>
          <w:sz w:val="28"/>
          <w:szCs w:val="28"/>
        </w:rPr>
        <w:t>1</w:t>
      </w:r>
      <w:r w:rsidR="00355FA2" w:rsidRPr="007E5079">
        <w:rPr>
          <w:rFonts w:ascii="Times New Roman"/>
          <w:i/>
          <w:spacing w:val="4"/>
          <w:kern w:val="32"/>
          <w:sz w:val="28"/>
          <w:szCs w:val="28"/>
        </w:rPr>
        <w:t>、</w:t>
      </w:r>
      <w:r w:rsidR="00355FA2" w:rsidRPr="007E5079">
        <w:rPr>
          <w:rFonts w:ascii="Times New Roman"/>
          <w:i/>
          <w:spacing w:val="4"/>
          <w:kern w:val="32"/>
          <w:sz w:val="28"/>
          <w:szCs w:val="28"/>
        </w:rPr>
        <w:t>2</w:t>
      </w:r>
      <w:r w:rsidR="00355FA2" w:rsidRPr="007E5079">
        <w:rPr>
          <w:rFonts w:ascii="Times New Roman"/>
          <w:i/>
          <w:spacing w:val="4"/>
          <w:kern w:val="32"/>
          <w:sz w:val="28"/>
          <w:szCs w:val="28"/>
        </w:rPr>
        <w:t>級</w:t>
      </w:r>
      <w:r w:rsidRPr="007E5079">
        <w:rPr>
          <w:rFonts w:ascii="Times New Roman"/>
          <w:i/>
          <w:kern w:val="32"/>
          <w:sz w:val="28"/>
          <w:szCs w:val="28"/>
        </w:rPr>
        <w:t>輔導</w:t>
      </w:r>
      <w:r w:rsidR="00355FA2" w:rsidRPr="007E5079">
        <w:rPr>
          <w:rFonts w:ascii="Times New Roman"/>
          <w:i/>
          <w:kern w:val="32"/>
          <w:sz w:val="28"/>
          <w:szCs w:val="28"/>
        </w:rPr>
        <w:t>，不願意</w:t>
      </w:r>
      <w:r w:rsidR="002C370A" w:rsidRPr="007E5079">
        <w:rPr>
          <w:rFonts w:ascii="Times New Roman"/>
          <w:i/>
          <w:kern w:val="32"/>
          <w:sz w:val="28"/>
          <w:szCs w:val="28"/>
        </w:rPr>
        <w:t>轉到</w:t>
      </w:r>
      <w:r w:rsidR="00355FA2" w:rsidRPr="007E5079">
        <w:rPr>
          <w:rFonts w:ascii="Times New Roman"/>
          <w:i/>
          <w:kern w:val="32"/>
          <w:sz w:val="28"/>
          <w:szCs w:val="28"/>
        </w:rPr>
        <w:t>3</w:t>
      </w:r>
      <w:r w:rsidR="00355FA2" w:rsidRPr="007E5079">
        <w:rPr>
          <w:rFonts w:ascii="Times New Roman"/>
          <w:i/>
          <w:kern w:val="32"/>
          <w:sz w:val="28"/>
          <w:szCs w:val="28"/>
        </w:rPr>
        <w:t>級。」</w:t>
      </w:r>
    </w:p>
    <w:p w14:paraId="16322297" w14:textId="77777777" w:rsidR="00355FA2" w:rsidRPr="007E5079" w:rsidRDefault="00355FA2" w:rsidP="00870770">
      <w:pPr>
        <w:tabs>
          <w:tab w:val="left" w:pos="567"/>
        </w:tabs>
        <w:kinsoku w:val="0"/>
        <w:spacing w:beforeLines="25" w:before="114"/>
        <w:ind w:leftChars="400" w:left="1361" w:firstLineChars="200" w:firstLine="616"/>
        <w:rPr>
          <w:rFonts w:ascii="Times New Roman"/>
          <w:b/>
          <w:i/>
          <w:kern w:val="32"/>
          <w:sz w:val="28"/>
          <w:szCs w:val="28"/>
        </w:rPr>
      </w:pPr>
      <w:r w:rsidRPr="007E5079">
        <w:rPr>
          <w:rFonts w:ascii="Times New Roman"/>
          <w:i/>
          <w:spacing w:val="4"/>
          <w:kern w:val="32"/>
          <w:sz w:val="28"/>
          <w:szCs w:val="28"/>
        </w:rPr>
        <w:t>「我們去跟國教署詢問中離生</w:t>
      </w:r>
      <w:r w:rsidR="00870770" w:rsidRPr="007E5079">
        <w:rPr>
          <w:rFonts w:ascii="Times New Roman"/>
          <w:i/>
          <w:spacing w:val="4"/>
          <w:kern w:val="32"/>
          <w:sz w:val="28"/>
          <w:szCs w:val="28"/>
        </w:rPr>
        <w:t>的</w:t>
      </w:r>
      <w:r w:rsidRPr="007E5079">
        <w:rPr>
          <w:rFonts w:ascii="Times New Roman"/>
          <w:i/>
          <w:spacing w:val="4"/>
          <w:kern w:val="32"/>
          <w:sz w:val="28"/>
          <w:szCs w:val="28"/>
        </w:rPr>
        <w:t>資源，國教署表示資源</w:t>
      </w:r>
      <w:r w:rsidRPr="007E5079">
        <w:rPr>
          <w:rFonts w:ascii="Times New Roman"/>
          <w:i/>
          <w:kern w:val="32"/>
          <w:sz w:val="28"/>
          <w:szCs w:val="28"/>
        </w:rPr>
        <w:t>是</w:t>
      </w:r>
      <w:r w:rsidR="00870770" w:rsidRPr="007E5079">
        <w:rPr>
          <w:rFonts w:ascii="Times New Roman"/>
          <w:i/>
          <w:kern w:val="32"/>
          <w:sz w:val="28"/>
          <w:szCs w:val="28"/>
        </w:rPr>
        <w:t>提供</w:t>
      </w:r>
      <w:r w:rsidRPr="007E5079">
        <w:rPr>
          <w:rFonts w:ascii="Times New Roman"/>
          <w:i/>
          <w:kern w:val="32"/>
          <w:sz w:val="28"/>
          <w:szCs w:val="28"/>
        </w:rPr>
        <w:t>學校申請，但實際上很多學校申請下來</w:t>
      </w:r>
      <w:r w:rsidR="00DC7EFC" w:rsidRPr="007E5079">
        <w:rPr>
          <w:rFonts w:ascii="Times New Roman"/>
          <w:i/>
          <w:kern w:val="32"/>
          <w:sz w:val="28"/>
          <w:szCs w:val="28"/>
        </w:rPr>
        <w:t>的經費，是</w:t>
      </w:r>
      <w:r w:rsidRPr="007E5079">
        <w:rPr>
          <w:rFonts w:ascii="Times New Roman"/>
          <w:i/>
          <w:kern w:val="32"/>
          <w:sz w:val="28"/>
          <w:szCs w:val="28"/>
        </w:rPr>
        <w:t>花在一般生的職涯適性輔導、就業博覽。」</w:t>
      </w:r>
    </w:p>
    <w:p w14:paraId="1C65C2DE" w14:textId="77777777" w:rsidR="00355FA2" w:rsidRPr="007E5079" w:rsidRDefault="00355FA2" w:rsidP="00355FA2">
      <w:pPr>
        <w:tabs>
          <w:tab w:val="left" w:pos="567"/>
        </w:tabs>
        <w:spacing w:beforeLines="25" w:before="114"/>
        <w:ind w:leftChars="400" w:left="1361"/>
        <w:rPr>
          <w:rFonts w:ascii="Times New Roman"/>
          <w:b/>
          <w:i/>
          <w:kern w:val="32"/>
          <w:sz w:val="28"/>
          <w:szCs w:val="28"/>
        </w:rPr>
      </w:pPr>
    </w:p>
    <w:p w14:paraId="06F1781F" w14:textId="77777777" w:rsidR="00355FA2" w:rsidRPr="007E5079" w:rsidRDefault="00355FA2" w:rsidP="00355FA2">
      <w:pPr>
        <w:pStyle w:val="2"/>
        <w:numPr>
          <w:ilvl w:val="1"/>
          <w:numId w:val="1"/>
        </w:numPr>
        <w:ind w:left="965"/>
        <w:rPr>
          <w:rFonts w:ascii="Times New Roman" w:hAnsi="Times New Roman"/>
          <w:b/>
        </w:rPr>
      </w:pPr>
      <w:bookmarkStart w:id="6598" w:name="_Toc90303680"/>
      <w:r w:rsidRPr="007E5079">
        <w:rPr>
          <w:rFonts w:ascii="Times New Roman" w:hAnsi="Times New Roman"/>
          <w:b/>
        </w:rPr>
        <w:t>當孩子落入司法</w:t>
      </w:r>
      <w:r w:rsidR="00870770" w:rsidRPr="007E5079">
        <w:rPr>
          <w:rFonts w:ascii="Times New Roman" w:hAnsi="Times New Roman"/>
          <w:b/>
        </w:rPr>
        <w:t>處遇</w:t>
      </w:r>
      <w:r w:rsidRPr="007E5079">
        <w:rPr>
          <w:rFonts w:ascii="Times New Roman" w:hAnsi="Times New Roman"/>
          <w:b/>
        </w:rPr>
        <w:t>成為司法兒少</w:t>
      </w:r>
      <w:r w:rsidR="00870770" w:rsidRPr="007E5079">
        <w:rPr>
          <w:rFonts w:ascii="Times New Roman" w:hAnsi="Times New Roman"/>
          <w:b/>
        </w:rPr>
        <w:t>的處境</w:t>
      </w:r>
      <w:bookmarkEnd w:id="6598"/>
    </w:p>
    <w:p w14:paraId="7899FCF3" w14:textId="77777777" w:rsidR="00355FA2" w:rsidRPr="007E5079" w:rsidRDefault="00355FA2" w:rsidP="00355FA2">
      <w:pPr>
        <w:pStyle w:val="3"/>
        <w:numPr>
          <w:ilvl w:val="2"/>
          <w:numId w:val="1"/>
        </w:numPr>
        <w:rPr>
          <w:rFonts w:ascii="Times New Roman" w:hAnsi="Times New Roman"/>
          <w:b/>
        </w:rPr>
      </w:pPr>
      <w:bookmarkStart w:id="6599" w:name="_Toc85448929"/>
      <w:bookmarkStart w:id="6600" w:name="_Toc86417708"/>
      <w:bookmarkStart w:id="6601" w:name="_Toc86844194"/>
      <w:bookmarkStart w:id="6602" w:name="_Toc86928941"/>
      <w:bookmarkStart w:id="6603" w:name="_Toc89241682"/>
      <w:bookmarkStart w:id="6604" w:name="_Toc90303681"/>
      <w:r w:rsidRPr="007E5079">
        <w:rPr>
          <w:rFonts w:ascii="Times New Roman" w:hAnsi="Times New Roman"/>
          <w:b/>
        </w:rPr>
        <w:t>感化教育</w:t>
      </w:r>
      <w:r w:rsidRPr="007E5079">
        <w:rPr>
          <w:rFonts w:ascii="Times New Roman" w:hAnsi="Times New Roman"/>
          <w:b/>
        </w:rPr>
        <w:t>—</w:t>
      </w:r>
      <w:r w:rsidRPr="007E5079">
        <w:rPr>
          <w:rFonts w:ascii="Times New Roman" w:hAnsi="Times New Roman"/>
          <w:b/>
        </w:rPr>
        <w:t>進入另一個世界</w:t>
      </w:r>
      <w:bookmarkEnd w:id="6599"/>
      <w:bookmarkEnd w:id="6600"/>
      <w:bookmarkEnd w:id="6601"/>
      <w:bookmarkEnd w:id="6602"/>
      <w:bookmarkEnd w:id="6603"/>
      <w:bookmarkEnd w:id="6604"/>
    </w:p>
    <w:p w14:paraId="4689DF40" w14:textId="77777777" w:rsidR="00355FA2" w:rsidRPr="007E5079" w:rsidRDefault="00355FA2" w:rsidP="00C36033">
      <w:pPr>
        <w:pStyle w:val="31"/>
        <w:kinsoku w:val="0"/>
        <w:ind w:left="1361" w:firstLine="680"/>
        <w:rPr>
          <w:rFonts w:ascii="Times New Roman"/>
        </w:rPr>
      </w:pPr>
      <w:r w:rsidRPr="007E5079">
        <w:rPr>
          <w:rFonts w:ascii="Times New Roman"/>
        </w:rPr>
        <w:t>依據《少事法》</w:t>
      </w:r>
      <w:r w:rsidR="00C36033" w:rsidRPr="007E5079">
        <w:rPr>
          <w:rFonts w:ascii="Times New Roman"/>
        </w:rPr>
        <w:t>，</w:t>
      </w:r>
      <w:r w:rsidRPr="007E5079">
        <w:rPr>
          <w:rFonts w:ascii="Times New Roman"/>
        </w:rPr>
        <w:t>當兒少觸犯刑罰法律或</w:t>
      </w:r>
      <w:r w:rsidR="00AE543A" w:rsidRPr="007E5079">
        <w:rPr>
          <w:rFonts w:ascii="Times New Roman" w:hint="eastAsia"/>
        </w:rPr>
        <w:t>有</w:t>
      </w:r>
      <w:r w:rsidRPr="007E5079">
        <w:rPr>
          <w:rFonts w:ascii="Times New Roman"/>
        </w:rPr>
        <w:t>觸犯之虞</w:t>
      </w:r>
      <w:r w:rsidR="00C36033" w:rsidRPr="007E5079">
        <w:rPr>
          <w:rFonts w:ascii="Times New Roman"/>
          <w:spacing w:val="-6"/>
        </w:rPr>
        <w:t>時</w:t>
      </w:r>
      <w:r w:rsidRPr="007E5079">
        <w:rPr>
          <w:rFonts w:ascii="Times New Roman"/>
          <w:spacing w:val="-6"/>
        </w:rPr>
        <w:t>，</w:t>
      </w:r>
      <w:r w:rsidR="00C36033" w:rsidRPr="007E5079">
        <w:rPr>
          <w:rFonts w:ascii="Times New Roman"/>
          <w:spacing w:val="-6"/>
        </w:rPr>
        <w:t>經法院審理後</w:t>
      </w:r>
      <w:r w:rsidRPr="007E5079">
        <w:rPr>
          <w:rFonts w:ascii="Times New Roman"/>
          <w:spacing w:val="-6"/>
        </w:rPr>
        <w:t>裁定</w:t>
      </w:r>
      <w:r w:rsidR="00C36033" w:rsidRPr="007E5079">
        <w:rPr>
          <w:rFonts w:ascii="Times New Roman"/>
          <w:spacing w:val="-6"/>
        </w:rPr>
        <w:t>保護處分，包括</w:t>
      </w:r>
      <w:r w:rsidRPr="007E5079">
        <w:rPr>
          <w:rFonts w:ascii="Times New Roman"/>
          <w:spacing w:val="-6"/>
        </w:rPr>
        <w:t>訓誡</w:t>
      </w:r>
      <w:r w:rsidR="00C36033" w:rsidRPr="007E5079">
        <w:rPr>
          <w:rFonts w:ascii="Times New Roman"/>
          <w:spacing w:val="-6"/>
        </w:rPr>
        <w:t>、</w:t>
      </w:r>
      <w:r w:rsidRPr="007E5079">
        <w:rPr>
          <w:rFonts w:ascii="Times New Roman"/>
          <w:spacing w:val="-6"/>
        </w:rPr>
        <w:t>假日</w:t>
      </w:r>
      <w:r w:rsidRPr="007E5079">
        <w:rPr>
          <w:rFonts w:ascii="Times New Roman"/>
        </w:rPr>
        <w:t>生活輔導、勞動服務、安置輔導</w:t>
      </w:r>
      <w:r w:rsidR="00C36033" w:rsidRPr="007E5079">
        <w:rPr>
          <w:rFonts w:ascii="Times New Roman"/>
        </w:rPr>
        <w:t>或</w:t>
      </w:r>
      <w:r w:rsidRPr="007E5079">
        <w:rPr>
          <w:rFonts w:ascii="Times New Roman"/>
        </w:rPr>
        <w:t>感化教育。</w:t>
      </w:r>
      <w:r w:rsidR="00C36033" w:rsidRPr="007E5079">
        <w:rPr>
          <w:rFonts w:ascii="Times New Roman"/>
        </w:rPr>
        <w:t>「感化教育」</w:t>
      </w:r>
      <w:r w:rsidRPr="007E5079">
        <w:rPr>
          <w:rFonts w:ascii="Times New Roman"/>
        </w:rPr>
        <w:t>雖名為教育，</w:t>
      </w:r>
      <w:r w:rsidR="00C36033" w:rsidRPr="007E5079">
        <w:rPr>
          <w:rFonts w:ascii="Times New Roman"/>
        </w:rPr>
        <w:t>但在過去</w:t>
      </w:r>
      <w:r w:rsidRPr="007E5079">
        <w:rPr>
          <w:rFonts w:ascii="Times New Roman"/>
        </w:rPr>
        <w:t>實則為保護處分中最</w:t>
      </w:r>
      <w:r w:rsidRPr="007E5079">
        <w:rPr>
          <w:rFonts w:ascii="Times New Roman"/>
          <w:spacing w:val="-4"/>
        </w:rPr>
        <w:t>重的處分，兒少需要進入禁閉的機構環境，</w:t>
      </w:r>
      <w:r w:rsidR="00C36033" w:rsidRPr="007E5079">
        <w:rPr>
          <w:rFonts w:ascii="Times New Roman"/>
          <w:spacing w:val="-4"/>
        </w:rPr>
        <w:t>而</w:t>
      </w:r>
      <w:r w:rsidRPr="007E5079">
        <w:rPr>
          <w:rFonts w:ascii="Times New Roman"/>
          <w:spacing w:val="-4"/>
        </w:rPr>
        <w:t>執行</w:t>
      </w:r>
      <w:r w:rsidRPr="007E5079">
        <w:rPr>
          <w:rFonts w:ascii="Times New Roman"/>
        </w:rPr>
        <w:t>感化教育的少輔院</w:t>
      </w:r>
      <w:r w:rsidR="00C36033" w:rsidRPr="007E5079">
        <w:rPr>
          <w:rFonts w:ascii="Times New Roman"/>
        </w:rPr>
        <w:t>雖已</w:t>
      </w:r>
      <w:r w:rsidRPr="007E5079">
        <w:rPr>
          <w:rFonts w:ascii="Times New Roman"/>
        </w:rPr>
        <w:t>改制為矯正學校，但仍不改拘束人身自由的性質</w:t>
      </w:r>
      <w:r w:rsidRPr="007E5079">
        <w:rPr>
          <w:rStyle w:val="aff0"/>
          <w:rFonts w:ascii="Times New Roman"/>
          <w:sz w:val="28"/>
          <w:szCs w:val="28"/>
        </w:rPr>
        <w:footnoteReference w:id="132"/>
      </w:r>
      <w:r w:rsidRPr="007E5079">
        <w:rPr>
          <w:rFonts w:ascii="Times New Roman"/>
        </w:rPr>
        <w:t>。</w:t>
      </w:r>
    </w:p>
    <w:p w14:paraId="32468686" w14:textId="77777777" w:rsidR="00355FA2" w:rsidRPr="007E5079" w:rsidRDefault="00355FA2" w:rsidP="00C36033">
      <w:pPr>
        <w:pStyle w:val="31"/>
        <w:kinsoku w:val="0"/>
        <w:spacing w:afterLines="25" w:after="114"/>
        <w:ind w:left="1361" w:firstLine="664"/>
        <w:rPr>
          <w:rFonts w:ascii="Times New Roman"/>
        </w:rPr>
      </w:pPr>
      <w:r w:rsidRPr="007E5079">
        <w:rPr>
          <w:rFonts w:ascii="Times New Roman"/>
          <w:spacing w:val="-4"/>
        </w:rPr>
        <w:lastRenderedPageBreak/>
        <w:t>對於進入感化教育的司法兒少來說，就如同進入</w:t>
      </w:r>
      <w:r w:rsidRPr="007E5079">
        <w:rPr>
          <w:rFonts w:ascii="Times New Roman"/>
        </w:rPr>
        <w:t>另一個世界，實務工作者及學者指出孩子進入矯正學校後容易與感化教育體制</w:t>
      </w:r>
      <w:r w:rsidR="002B334B" w:rsidRPr="007E5079">
        <w:rPr>
          <w:rFonts w:ascii="Times New Roman" w:hint="eastAsia"/>
        </w:rPr>
        <w:t>產生</w:t>
      </w:r>
      <w:r w:rsidRPr="007E5079">
        <w:rPr>
          <w:rFonts w:ascii="Times New Roman"/>
        </w:rPr>
        <w:t>衝撞，</w:t>
      </w:r>
      <w:r w:rsidR="00C36033" w:rsidRPr="007E5079">
        <w:rPr>
          <w:rFonts w:ascii="Times New Roman"/>
        </w:rPr>
        <w:t>因此</w:t>
      </w:r>
      <w:r w:rsidRPr="007E5079">
        <w:rPr>
          <w:rFonts w:ascii="Times New Roman"/>
        </w:rPr>
        <w:t>提醒</w:t>
      </w:r>
      <w:r w:rsidR="00C36033" w:rsidRPr="007E5079">
        <w:rPr>
          <w:rFonts w:ascii="Times New Roman"/>
        </w:rPr>
        <w:t>政府在</w:t>
      </w:r>
      <w:r w:rsidRPr="007E5079">
        <w:rPr>
          <w:rFonts w:ascii="Times New Roman"/>
        </w:rPr>
        <w:t>改制</w:t>
      </w:r>
      <w:r w:rsidR="00C36033" w:rsidRPr="007E5079">
        <w:rPr>
          <w:rFonts w:ascii="Times New Roman"/>
        </w:rPr>
        <w:t>之</w:t>
      </w:r>
      <w:r w:rsidRPr="007E5079">
        <w:rPr>
          <w:rFonts w:ascii="Times New Roman"/>
        </w:rPr>
        <w:t>後</w:t>
      </w:r>
      <w:r w:rsidR="00C36033" w:rsidRPr="007E5079">
        <w:rPr>
          <w:rFonts w:ascii="Times New Roman"/>
        </w:rPr>
        <w:t>，</w:t>
      </w:r>
      <w:r w:rsidRPr="007E5079">
        <w:rPr>
          <w:rFonts w:ascii="Times New Roman"/>
        </w:rPr>
        <w:t>不只是</w:t>
      </w:r>
      <w:r w:rsidR="00C36033" w:rsidRPr="007E5079">
        <w:rPr>
          <w:rFonts w:ascii="Times New Roman"/>
        </w:rPr>
        <w:t>讓少輔院</w:t>
      </w:r>
      <w:r w:rsidRPr="007E5079">
        <w:rPr>
          <w:rFonts w:ascii="Times New Roman"/>
        </w:rPr>
        <w:t>形式上</w:t>
      </w:r>
      <w:r w:rsidR="00C36033" w:rsidRPr="007E5079">
        <w:rPr>
          <w:rFonts w:ascii="Times New Roman"/>
        </w:rPr>
        <w:t>成為</w:t>
      </w:r>
      <w:r w:rsidRPr="007E5079">
        <w:rPr>
          <w:rFonts w:ascii="Times New Roman"/>
        </w:rPr>
        <w:t>學校，在軟體部分更要一起</w:t>
      </w:r>
      <w:r w:rsidR="00C36033" w:rsidRPr="007E5079">
        <w:rPr>
          <w:rFonts w:ascii="Times New Roman"/>
        </w:rPr>
        <w:t>提升改善</w:t>
      </w:r>
      <w:r w:rsidRPr="007E5079">
        <w:rPr>
          <w:rFonts w:ascii="Times New Roman"/>
        </w:rPr>
        <w:t>，並</w:t>
      </w:r>
      <w:r w:rsidR="00C36033" w:rsidRPr="007E5079">
        <w:rPr>
          <w:rFonts w:ascii="Times New Roman"/>
        </w:rPr>
        <w:t>且</w:t>
      </w:r>
      <w:r w:rsidR="004C1186" w:rsidRPr="007E5079">
        <w:rPr>
          <w:rFonts w:ascii="Times New Roman"/>
        </w:rPr>
        <w:t>更透明採納院生</w:t>
      </w:r>
      <w:r w:rsidRPr="007E5079">
        <w:rPr>
          <w:rFonts w:ascii="Times New Roman"/>
        </w:rPr>
        <w:t>的意見</w:t>
      </w:r>
      <w:r w:rsidR="004C1186" w:rsidRPr="007E5079">
        <w:rPr>
          <w:rFonts w:ascii="Times New Roman"/>
        </w:rPr>
        <w:t>，也</w:t>
      </w:r>
      <w:r w:rsidRPr="007E5079">
        <w:rPr>
          <w:rFonts w:ascii="Times New Roman"/>
        </w:rPr>
        <w:t>讓更多的外界資源進入</w:t>
      </w:r>
      <w:r w:rsidR="004C1186" w:rsidRPr="007E5079">
        <w:rPr>
          <w:rFonts w:ascii="Times New Roman"/>
        </w:rPr>
        <w:t>協助</w:t>
      </w:r>
      <w:r w:rsidRPr="007E5079">
        <w:rPr>
          <w:rFonts w:ascii="Times New Roman"/>
        </w:rPr>
        <w:t>：</w:t>
      </w:r>
    </w:p>
    <w:p w14:paraId="56A38836" w14:textId="77777777" w:rsidR="00355FA2" w:rsidRPr="007E5079" w:rsidRDefault="00355FA2" w:rsidP="004C1186">
      <w:pPr>
        <w:pStyle w:val="42"/>
        <w:kinsoku w:val="0"/>
        <w:spacing w:beforeLines="25" w:before="114"/>
        <w:ind w:left="1701" w:firstLine="616"/>
        <w:rPr>
          <w:rFonts w:ascii="Times New Roman"/>
          <w:i/>
          <w:sz w:val="28"/>
          <w:szCs w:val="28"/>
        </w:rPr>
      </w:pPr>
      <w:r w:rsidRPr="007E5079">
        <w:rPr>
          <w:rFonts w:ascii="Times New Roman"/>
          <w:i/>
          <w:spacing w:val="4"/>
          <w:sz w:val="28"/>
          <w:szCs w:val="28"/>
        </w:rPr>
        <w:t>「少輔院的系統不太相信輔導，習慣用高壓</w:t>
      </w:r>
      <w:r w:rsidR="004C1186" w:rsidRPr="007E5079">
        <w:rPr>
          <w:rFonts w:ascii="Times New Roman"/>
          <w:i/>
          <w:spacing w:val="4"/>
          <w:sz w:val="28"/>
          <w:szCs w:val="28"/>
        </w:rPr>
        <w:t>方式</w:t>
      </w:r>
      <w:r w:rsidRPr="007E5079">
        <w:rPr>
          <w:rFonts w:ascii="Times New Roman"/>
          <w:i/>
          <w:spacing w:val="4"/>
          <w:sz w:val="28"/>
          <w:szCs w:val="28"/>
        </w:rPr>
        <w:t>管理</w:t>
      </w:r>
      <w:r w:rsidRPr="007E5079">
        <w:rPr>
          <w:rFonts w:ascii="Times New Roman"/>
          <w:i/>
          <w:sz w:val="28"/>
          <w:szCs w:val="28"/>
        </w:rPr>
        <w:t>，有時</w:t>
      </w:r>
      <w:r w:rsidR="004C1186" w:rsidRPr="007E5079">
        <w:rPr>
          <w:rFonts w:ascii="Times New Roman"/>
          <w:i/>
          <w:sz w:val="28"/>
          <w:szCs w:val="28"/>
        </w:rPr>
        <w:t>孩子</w:t>
      </w:r>
      <w:r w:rsidRPr="007E5079">
        <w:rPr>
          <w:rFonts w:ascii="Times New Roman"/>
          <w:i/>
          <w:sz w:val="28"/>
          <w:szCs w:val="28"/>
        </w:rPr>
        <w:t>進去</w:t>
      </w:r>
      <w:r w:rsidRPr="007E5079">
        <w:rPr>
          <w:rFonts w:ascii="Times New Roman"/>
          <w:i/>
          <w:sz w:val="28"/>
          <w:szCs w:val="28"/>
        </w:rPr>
        <w:t>1</w:t>
      </w:r>
      <w:r w:rsidRPr="007E5079">
        <w:rPr>
          <w:rFonts w:ascii="Times New Roman"/>
          <w:i/>
          <w:sz w:val="28"/>
          <w:szCs w:val="28"/>
        </w:rPr>
        <w:t>年多</w:t>
      </w:r>
      <w:r w:rsidR="004C1186" w:rsidRPr="007E5079">
        <w:rPr>
          <w:rFonts w:ascii="Times New Roman"/>
          <w:i/>
          <w:sz w:val="28"/>
          <w:szCs w:val="28"/>
        </w:rPr>
        <w:t>了，</w:t>
      </w:r>
      <w:r w:rsidRPr="007E5079">
        <w:rPr>
          <w:rFonts w:ascii="Times New Roman"/>
          <w:i/>
          <w:sz w:val="28"/>
          <w:szCs w:val="28"/>
        </w:rPr>
        <w:t>很多議題都沒被處理，反而以暴制暴，讓孩子出來也習慣用暴力方式面對世界。</w:t>
      </w:r>
      <w:r w:rsidRPr="007E5079">
        <w:rPr>
          <w:rFonts w:ascii="Times New Roman"/>
          <w:i/>
          <w:sz w:val="28"/>
          <w:szCs w:val="28"/>
        </w:rPr>
        <w:t>109</w:t>
      </w:r>
      <w:r w:rsidRPr="007E5079">
        <w:rPr>
          <w:rFonts w:ascii="Times New Roman"/>
          <w:i/>
          <w:sz w:val="28"/>
          <w:szCs w:val="28"/>
        </w:rPr>
        <w:t>年</w:t>
      </w:r>
      <w:r w:rsidRPr="007E5079">
        <w:rPr>
          <w:rFonts w:ascii="Times New Roman"/>
          <w:i/>
          <w:sz w:val="28"/>
          <w:szCs w:val="28"/>
        </w:rPr>
        <w:t>10</w:t>
      </w:r>
      <w:r w:rsidRPr="007E5079">
        <w:rPr>
          <w:rFonts w:ascii="Times New Roman"/>
          <w:i/>
          <w:sz w:val="28"/>
          <w:szCs w:val="28"/>
        </w:rPr>
        <w:t>月少輔院</w:t>
      </w:r>
      <w:r w:rsidR="004C1186" w:rsidRPr="007E5079">
        <w:rPr>
          <w:rFonts w:ascii="Times New Roman"/>
          <w:i/>
          <w:sz w:val="28"/>
          <w:szCs w:val="28"/>
        </w:rPr>
        <w:t>發生</w:t>
      </w:r>
      <w:r w:rsidRPr="007E5079">
        <w:rPr>
          <w:rFonts w:ascii="Times New Roman"/>
          <w:i/>
          <w:sz w:val="28"/>
          <w:szCs w:val="28"/>
        </w:rPr>
        <w:t>暴動，其實起源</w:t>
      </w:r>
      <w:r w:rsidR="004C1186" w:rsidRPr="007E5079">
        <w:rPr>
          <w:rFonts w:ascii="Times New Roman"/>
          <w:i/>
          <w:sz w:val="28"/>
          <w:szCs w:val="28"/>
        </w:rPr>
        <w:t>於</w:t>
      </w:r>
      <w:r w:rsidRPr="007E5079">
        <w:rPr>
          <w:rFonts w:ascii="Times New Roman"/>
          <w:i/>
          <w:sz w:val="28"/>
          <w:szCs w:val="28"/>
        </w:rPr>
        <w:t>孩子只是</w:t>
      </w:r>
      <w:r w:rsidR="004C1186" w:rsidRPr="007E5079">
        <w:rPr>
          <w:rFonts w:ascii="Times New Roman"/>
          <w:i/>
          <w:sz w:val="28"/>
          <w:szCs w:val="28"/>
        </w:rPr>
        <w:t>要求</w:t>
      </w:r>
      <w:r w:rsidRPr="007E5079">
        <w:rPr>
          <w:rFonts w:ascii="Times New Roman"/>
          <w:i/>
          <w:sz w:val="28"/>
          <w:szCs w:val="28"/>
        </w:rPr>
        <w:t>一個體育課，很多司法少年有過動議題，需要發洩精力，但課程被取消，</w:t>
      </w:r>
      <w:r w:rsidR="004C1186" w:rsidRPr="007E5079">
        <w:rPr>
          <w:rFonts w:ascii="Times New Roman"/>
          <w:i/>
          <w:sz w:val="28"/>
          <w:szCs w:val="28"/>
        </w:rPr>
        <w:t>反映的意見</w:t>
      </w:r>
      <w:r w:rsidRPr="007E5079">
        <w:rPr>
          <w:rFonts w:ascii="Times New Roman"/>
          <w:i/>
          <w:sz w:val="28"/>
          <w:szCs w:val="28"/>
        </w:rPr>
        <w:t>又沒被聽見，最後只好採取激烈舉動。」「少輔院改制後其實應該可以更透明，讓孩子的聲音被聽見，其實需要一些對話的機會。這也比較符合</w:t>
      </w:r>
      <w:r w:rsidR="004C1186" w:rsidRPr="007E5079">
        <w:rPr>
          <w:rFonts w:ascii="Times New Roman"/>
          <w:i/>
          <w:sz w:val="28"/>
          <w:szCs w:val="28"/>
        </w:rPr>
        <w:t>《兒童權利公約》</w:t>
      </w:r>
      <w:r w:rsidRPr="007E5079">
        <w:rPr>
          <w:rFonts w:ascii="Times New Roman"/>
          <w:i/>
          <w:sz w:val="28"/>
          <w:szCs w:val="28"/>
        </w:rPr>
        <w:t>的理念，也可以讓社工提早進入，去</w:t>
      </w:r>
      <w:r w:rsidR="00164BA0" w:rsidRPr="007E5079">
        <w:rPr>
          <w:rFonts w:ascii="Times New Roman"/>
          <w:i/>
          <w:sz w:val="28"/>
          <w:szCs w:val="28"/>
        </w:rPr>
        <w:t>傾聽</w:t>
      </w:r>
      <w:r w:rsidRPr="007E5079">
        <w:rPr>
          <w:rFonts w:ascii="Times New Roman"/>
          <w:i/>
          <w:sz w:val="28"/>
          <w:szCs w:val="28"/>
        </w:rPr>
        <w:t>孩子的聲音，讓更多專業資源進入，促進對話。」</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5AAD6F09" w14:textId="77777777" w:rsidR="00355FA2" w:rsidRPr="007E5079" w:rsidRDefault="00355FA2" w:rsidP="004C1186">
      <w:pPr>
        <w:pStyle w:val="42"/>
        <w:kinsoku w:val="0"/>
        <w:spacing w:beforeLines="25" w:before="114"/>
        <w:ind w:left="1701" w:firstLine="600"/>
        <w:rPr>
          <w:rFonts w:ascii="Times New Roman"/>
          <w:b/>
          <w:bCs/>
          <w:i/>
          <w:sz w:val="28"/>
          <w:szCs w:val="28"/>
        </w:rPr>
      </w:pPr>
      <w:r w:rsidRPr="007E5079">
        <w:rPr>
          <w:rFonts w:ascii="Times New Roman"/>
          <w:bCs/>
          <w:i/>
          <w:sz w:val="28"/>
          <w:szCs w:val="28"/>
        </w:rPr>
        <w:t>「少輔院雖已改制為矯正學校，但實務上仍存在矯正人員與教育人員間理念衝突的問題。對行政部門而言，形式上改掉招牌</w:t>
      </w:r>
      <w:r w:rsidR="004C1186" w:rsidRPr="007E5079">
        <w:rPr>
          <w:rFonts w:ascii="Times New Roman"/>
          <w:bCs/>
          <w:i/>
          <w:sz w:val="28"/>
          <w:szCs w:val="28"/>
        </w:rPr>
        <w:t>，就</w:t>
      </w:r>
      <w:r w:rsidRPr="007E5079">
        <w:rPr>
          <w:rFonts w:ascii="Times New Roman"/>
          <w:bCs/>
          <w:i/>
          <w:sz w:val="28"/>
          <w:szCs w:val="28"/>
        </w:rPr>
        <w:t>達成改制學校的目的，但實質的軟體並未</w:t>
      </w:r>
      <w:r w:rsidR="004C1186" w:rsidRPr="007E5079">
        <w:rPr>
          <w:rFonts w:ascii="Times New Roman"/>
          <w:bCs/>
          <w:i/>
          <w:sz w:val="28"/>
          <w:szCs w:val="28"/>
        </w:rPr>
        <w:t>同步</w:t>
      </w:r>
      <w:r w:rsidRPr="007E5079">
        <w:rPr>
          <w:rFonts w:ascii="Times New Roman"/>
          <w:bCs/>
          <w:i/>
          <w:sz w:val="28"/>
          <w:szCs w:val="28"/>
        </w:rPr>
        <w:t>改善，教育人員與矯正人員彼此格格不入，</w:t>
      </w:r>
      <w:r w:rsidR="004C1186" w:rsidRPr="007E5079">
        <w:rPr>
          <w:rFonts w:ascii="Times New Roman"/>
          <w:bCs/>
          <w:i/>
          <w:sz w:val="28"/>
          <w:szCs w:val="28"/>
        </w:rPr>
        <w:t>這</w:t>
      </w:r>
      <w:r w:rsidRPr="007E5079">
        <w:rPr>
          <w:rFonts w:ascii="Times New Roman"/>
          <w:bCs/>
          <w:i/>
          <w:sz w:val="28"/>
          <w:szCs w:val="28"/>
        </w:rPr>
        <w:t>部分缺乏整體規劃，形式上先求有，但後續還未</w:t>
      </w:r>
      <w:r w:rsidR="004C1186" w:rsidRPr="007E5079">
        <w:rPr>
          <w:rFonts w:ascii="Times New Roman"/>
          <w:bCs/>
          <w:i/>
          <w:sz w:val="28"/>
          <w:szCs w:val="28"/>
        </w:rPr>
        <w:t>進一步</w:t>
      </w:r>
      <w:r w:rsidRPr="007E5079">
        <w:rPr>
          <w:rFonts w:ascii="Times New Roman"/>
          <w:bCs/>
          <w:i/>
          <w:sz w:val="28"/>
          <w:szCs w:val="28"/>
        </w:rPr>
        <w:t>求好。」</w:t>
      </w:r>
      <w:r w:rsidRPr="007E5079">
        <w:rPr>
          <w:rFonts w:ascii="Times New Roman"/>
          <w:b/>
          <w:bCs/>
          <w:i/>
          <w:sz w:val="28"/>
          <w:szCs w:val="28"/>
        </w:rPr>
        <w:t>(</w:t>
      </w:r>
      <w:r w:rsidR="00C90402" w:rsidRPr="007E5079">
        <w:rPr>
          <w:rFonts w:ascii="Times New Roman"/>
          <w:b/>
          <w:bCs/>
          <w:i/>
          <w:sz w:val="28"/>
          <w:szCs w:val="28"/>
        </w:rPr>
        <w:t>F</w:t>
      </w:r>
      <w:r w:rsidR="00C90402" w:rsidRPr="007E5079">
        <w:rPr>
          <w:rFonts w:ascii="Times New Roman"/>
          <w:b/>
          <w:bCs/>
          <w:i/>
          <w:sz w:val="28"/>
          <w:szCs w:val="28"/>
        </w:rPr>
        <w:t>專家</w:t>
      </w:r>
      <w:r w:rsidRPr="007E5079">
        <w:rPr>
          <w:rFonts w:ascii="Times New Roman"/>
          <w:b/>
          <w:bCs/>
          <w:i/>
          <w:sz w:val="28"/>
          <w:szCs w:val="28"/>
        </w:rPr>
        <w:t>)</w:t>
      </w:r>
    </w:p>
    <w:p w14:paraId="4A8989EE" w14:textId="77777777" w:rsidR="00355FA2" w:rsidRPr="007E5079" w:rsidRDefault="00355FA2" w:rsidP="00355FA2">
      <w:pPr>
        <w:pStyle w:val="42"/>
        <w:ind w:left="1701" w:firstLine="601"/>
        <w:rPr>
          <w:rFonts w:ascii="Times New Roman"/>
          <w:b/>
          <w:bCs/>
          <w:i/>
          <w:sz w:val="28"/>
          <w:szCs w:val="28"/>
        </w:rPr>
      </w:pPr>
    </w:p>
    <w:p w14:paraId="197D4B40" w14:textId="77777777" w:rsidR="00355FA2" w:rsidRPr="007E5079" w:rsidRDefault="00355FA2" w:rsidP="00355FA2">
      <w:pPr>
        <w:pStyle w:val="3"/>
        <w:numPr>
          <w:ilvl w:val="2"/>
          <w:numId w:val="1"/>
        </w:numPr>
        <w:rPr>
          <w:rFonts w:ascii="Times New Roman" w:hAnsi="Times New Roman"/>
          <w:b/>
        </w:rPr>
      </w:pPr>
      <w:bookmarkStart w:id="6605" w:name="_Toc85448930"/>
      <w:bookmarkStart w:id="6606" w:name="_Toc86417709"/>
      <w:bookmarkStart w:id="6607" w:name="_Toc86844195"/>
      <w:bookmarkStart w:id="6608" w:name="_Toc86928942"/>
      <w:bookmarkStart w:id="6609" w:name="_Toc89241683"/>
      <w:bookmarkStart w:id="6610" w:name="_Toc90303682"/>
      <w:r w:rsidRPr="007E5079">
        <w:rPr>
          <w:rFonts w:ascii="Times New Roman" w:hAnsi="Times New Roman"/>
          <w:b/>
        </w:rPr>
        <w:t>離</w:t>
      </w:r>
      <w:r w:rsidR="00B7041E" w:rsidRPr="007E5079">
        <w:rPr>
          <w:rFonts w:ascii="Times New Roman" w:hAnsi="Times New Roman"/>
          <w:b/>
        </w:rPr>
        <w:t>校</w:t>
      </w:r>
      <w:r w:rsidR="00557653" w:rsidRPr="007E5079">
        <w:rPr>
          <w:rFonts w:ascii="Times New Roman" w:hAnsi="Times New Roman"/>
          <w:b/>
        </w:rPr>
        <w:t>之</w:t>
      </w:r>
      <w:r w:rsidRPr="007E5079">
        <w:rPr>
          <w:rFonts w:ascii="Times New Roman" w:hAnsi="Times New Roman"/>
          <w:b/>
        </w:rPr>
        <w:t>後</w:t>
      </w:r>
      <w:r w:rsidR="00EC7135" w:rsidRPr="007E5079">
        <w:rPr>
          <w:rFonts w:ascii="Times New Roman" w:hAnsi="Times New Roman"/>
          <w:b/>
        </w:rPr>
        <w:t>像斷了線的風箏</w:t>
      </w:r>
      <w:r w:rsidR="00EC7135" w:rsidRPr="007E5079">
        <w:rPr>
          <w:rFonts w:ascii="Times New Roman" w:hAnsi="Times New Roman"/>
          <w:b/>
        </w:rPr>
        <w:t>-</w:t>
      </w:r>
      <w:r w:rsidRPr="007E5079">
        <w:rPr>
          <w:rFonts w:ascii="Times New Roman" w:hAnsi="Times New Roman"/>
          <w:b/>
        </w:rPr>
        <w:t>追不到孩子</w:t>
      </w:r>
      <w:r w:rsidR="00557653" w:rsidRPr="007E5079">
        <w:rPr>
          <w:rFonts w:ascii="Times New Roman" w:hAnsi="Times New Roman"/>
          <w:b/>
        </w:rPr>
        <w:t>的追輔系統</w:t>
      </w:r>
      <w:bookmarkEnd w:id="6605"/>
      <w:bookmarkEnd w:id="6606"/>
      <w:bookmarkEnd w:id="6607"/>
      <w:bookmarkEnd w:id="6608"/>
      <w:bookmarkEnd w:id="6609"/>
      <w:bookmarkEnd w:id="6610"/>
    </w:p>
    <w:p w14:paraId="76BC9D47" w14:textId="77777777" w:rsidR="00355FA2" w:rsidRPr="007E5079" w:rsidRDefault="00355FA2" w:rsidP="00B7041E">
      <w:pPr>
        <w:pStyle w:val="31"/>
        <w:kinsoku w:val="0"/>
        <w:ind w:left="1361" w:firstLine="688"/>
        <w:rPr>
          <w:rFonts w:ascii="Times New Roman"/>
        </w:rPr>
      </w:pPr>
      <w:r w:rsidRPr="007E5079">
        <w:rPr>
          <w:rFonts w:ascii="Times New Roman"/>
          <w:spacing w:val="2"/>
        </w:rPr>
        <w:t>結束司法安置與感化教育的兒少，各縣市</w:t>
      </w:r>
      <w:r w:rsidR="00B7041E" w:rsidRPr="007E5079">
        <w:rPr>
          <w:rFonts w:ascii="Times New Roman"/>
          <w:spacing w:val="2"/>
        </w:rPr>
        <w:t>社政</w:t>
      </w:r>
      <w:r w:rsidRPr="007E5079">
        <w:rPr>
          <w:rFonts w:ascii="Times New Roman"/>
          <w:spacing w:val="4"/>
        </w:rPr>
        <w:t>主管機關</w:t>
      </w:r>
      <w:r w:rsidR="00557653" w:rsidRPr="007E5079">
        <w:rPr>
          <w:rFonts w:ascii="Times New Roman"/>
          <w:spacing w:val="4"/>
        </w:rPr>
        <w:t>必須</w:t>
      </w:r>
      <w:r w:rsidRPr="007E5079">
        <w:rPr>
          <w:rFonts w:ascii="Times New Roman"/>
          <w:spacing w:val="4"/>
        </w:rPr>
        <w:t>追蹤輔導至少</w:t>
      </w:r>
      <w:r w:rsidRPr="007E5079">
        <w:rPr>
          <w:rFonts w:ascii="Times New Roman"/>
          <w:spacing w:val="4"/>
        </w:rPr>
        <w:t>1</w:t>
      </w:r>
      <w:r w:rsidRPr="007E5079">
        <w:rPr>
          <w:rFonts w:ascii="Times New Roman"/>
          <w:spacing w:val="4"/>
        </w:rPr>
        <w:t>年，</w:t>
      </w:r>
      <w:r w:rsidR="00B7041E" w:rsidRPr="007E5079">
        <w:rPr>
          <w:rFonts w:ascii="Times New Roman"/>
          <w:spacing w:val="4"/>
        </w:rPr>
        <w:t>地方在實務上也</w:t>
      </w:r>
      <w:r w:rsidRPr="007E5079">
        <w:rPr>
          <w:rFonts w:ascii="Times New Roman"/>
          <w:spacing w:val="4"/>
        </w:rPr>
        <w:t>多委託</w:t>
      </w:r>
      <w:r w:rsidR="00B7041E" w:rsidRPr="007E5079">
        <w:rPr>
          <w:rFonts w:ascii="Times New Roman"/>
          <w:spacing w:val="4"/>
        </w:rPr>
        <w:t>由</w:t>
      </w:r>
      <w:r w:rsidRPr="007E5079">
        <w:rPr>
          <w:rFonts w:ascii="Times New Roman"/>
          <w:spacing w:val="4"/>
        </w:rPr>
        <w:t>民間</w:t>
      </w:r>
      <w:r w:rsidRPr="007E5079">
        <w:rPr>
          <w:rFonts w:ascii="Times New Roman"/>
        </w:rPr>
        <w:t>單位辦理。</w:t>
      </w:r>
    </w:p>
    <w:p w14:paraId="3CEAB47D" w14:textId="77777777" w:rsidR="00355FA2" w:rsidRPr="007E5079" w:rsidRDefault="00355FA2" w:rsidP="00B7041E">
      <w:pPr>
        <w:pStyle w:val="31"/>
        <w:kinsoku w:val="0"/>
        <w:ind w:left="1361" w:firstLine="664"/>
        <w:rPr>
          <w:rFonts w:ascii="Times New Roman"/>
        </w:rPr>
      </w:pPr>
      <w:r w:rsidRPr="007E5079">
        <w:rPr>
          <w:rFonts w:ascii="Times New Roman"/>
          <w:spacing w:val="-4"/>
        </w:rPr>
        <w:t>民間</w:t>
      </w:r>
      <w:r w:rsidR="00B7041E" w:rsidRPr="007E5079">
        <w:rPr>
          <w:rFonts w:ascii="Times New Roman"/>
          <w:spacing w:val="-4"/>
        </w:rPr>
        <w:t>的</w:t>
      </w:r>
      <w:r w:rsidRPr="007E5079">
        <w:rPr>
          <w:rFonts w:ascii="Times New Roman"/>
          <w:spacing w:val="-4"/>
        </w:rPr>
        <w:t>實務工作者指出，</w:t>
      </w:r>
      <w:r w:rsidR="00B7041E" w:rsidRPr="007E5079">
        <w:rPr>
          <w:rFonts w:ascii="Times New Roman"/>
          <w:spacing w:val="-4"/>
        </w:rPr>
        <w:t>基於</w:t>
      </w:r>
      <w:r w:rsidRPr="007E5079">
        <w:rPr>
          <w:rFonts w:ascii="Times New Roman"/>
          <w:spacing w:val="-4"/>
        </w:rPr>
        <w:t>司法少年自身經歷</w:t>
      </w:r>
      <w:r w:rsidRPr="007E5079">
        <w:rPr>
          <w:rFonts w:ascii="Times New Roman"/>
        </w:rPr>
        <w:lastRenderedPageBreak/>
        <w:t>的特殊性，追蹤輔導的人員需要花</w:t>
      </w:r>
      <w:r w:rsidR="00B7041E" w:rsidRPr="007E5079">
        <w:rPr>
          <w:rFonts w:ascii="Times New Roman"/>
        </w:rPr>
        <w:t>費</w:t>
      </w:r>
      <w:r w:rsidRPr="007E5079">
        <w:rPr>
          <w:rFonts w:ascii="Times New Roman"/>
        </w:rPr>
        <w:t>更多時</w:t>
      </w:r>
      <w:r w:rsidRPr="007E5079">
        <w:rPr>
          <w:rFonts w:ascii="Times New Roman"/>
          <w:spacing w:val="-4"/>
        </w:rPr>
        <w:t>間接觸這些孩子，但</w:t>
      </w:r>
      <w:r w:rsidR="00B7041E" w:rsidRPr="007E5079">
        <w:rPr>
          <w:rFonts w:ascii="Times New Roman"/>
          <w:spacing w:val="-4"/>
        </w:rPr>
        <w:t>在執行上，</w:t>
      </w:r>
      <w:r w:rsidRPr="007E5079">
        <w:rPr>
          <w:rFonts w:ascii="Times New Roman"/>
          <w:spacing w:val="-4"/>
        </w:rPr>
        <w:t>司法後追</w:t>
      </w:r>
      <w:r w:rsidR="00B7041E" w:rsidRPr="007E5079">
        <w:rPr>
          <w:rFonts w:ascii="Times New Roman"/>
          <w:spacing w:val="-4"/>
        </w:rPr>
        <w:t>的社工</w:t>
      </w:r>
      <w:r w:rsidRPr="007E5079">
        <w:rPr>
          <w:rFonts w:ascii="Times New Roman"/>
          <w:spacing w:val="-4"/>
        </w:rPr>
        <w:t>常因與孩子</w:t>
      </w:r>
      <w:r w:rsidR="00B7041E" w:rsidRPr="007E5079">
        <w:rPr>
          <w:rFonts w:ascii="Times New Roman"/>
        </w:rPr>
        <w:t>在</w:t>
      </w:r>
      <w:r w:rsidRPr="007E5079">
        <w:rPr>
          <w:rFonts w:ascii="Times New Roman"/>
        </w:rPr>
        <w:t>前端關係建立不夠、收到的兒少資訊</w:t>
      </w:r>
      <w:r w:rsidR="00B7041E" w:rsidRPr="007E5079">
        <w:rPr>
          <w:rFonts w:ascii="Times New Roman"/>
        </w:rPr>
        <w:t>也</w:t>
      </w:r>
      <w:r w:rsidRPr="007E5079">
        <w:rPr>
          <w:rFonts w:ascii="Times New Roman"/>
        </w:rPr>
        <w:t>不足</w:t>
      </w:r>
      <w:r w:rsidR="002111CB" w:rsidRPr="007E5079">
        <w:rPr>
          <w:rFonts w:ascii="Times New Roman"/>
        </w:rPr>
        <w:t>夠</w:t>
      </w:r>
      <w:r w:rsidRPr="007E5079">
        <w:rPr>
          <w:rFonts w:ascii="Times New Roman"/>
        </w:rPr>
        <w:t>，</w:t>
      </w:r>
      <w:r w:rsidR="00B7041E" w:rsidRPr="007E5079">
        <w:rPr>
          <w:rFonts w:ascii="Times New Roman"/>
        </w:rPr>
        <w:t>之後就</w:t>
      </w:r>
      <w:r w:rsidR="002111CB" w:rsidRPr="007E5079">
        <w:rPr>
          <w:rFonts w:ascii="Times New Roman"/>
        </w:rPr>
        <w:t>會</w:t>
      </w:r>
      <w:r w:rsidRPr="007E5079">
        <w:rPr>
          <w:rFonts w:ascii="Times New Roman"/>
          <w:spacing w:val="-4"/>
        </w:rPr>
        <w:t>面臨追不到孩子的窘境</w:t>
      </w:r>
      <w:r w:rsidR="002111CB" w:rsidRPr="007E5079">
        <w:rPr>
          <w:rFonts w:ascii="Times New Roman"/>
          <w:spacing w:val="-4"/>
        </w:rPr>
        <w:t>。而接受委託</w:t>
      </w:r>
      <w:r w:rsidRPr="007E5079">
        <w:rPr>
          <w:rFonts w:ascii="Times New Roman"/>
          <w:spacing w:val="-4"/>
        </w:rPr>
        <w:t>執行後</w:t>
      </w:r>
      <w:r w:rsidRPr="007E5079">
        <w:rPr>
          <w:rFonts w:ascii="Times New Roman"/>
          <w:spacing w:val="4"/>
        </w:rPr>
        <w:t>追的民間單位</w:t>
      </w:r>
      <w:r w:rsidR="00B7041E" w:rsidRPr="007E5079">
        <w:rPr>
          <w:rFonts w:ascii="Times New Roman"/>
          <w:spacing w:val="4"/>
        </w:rPr>
        <w:t>經</w:t>
      </w:r>
      <w:r w:rsidRPr="007E5079">
        <w:rPr>
          <w:rFonts w:ascii="Times New Roman"/>
          <w:spacing w:val="4"/>
        </w:rPr>
        <w:t>常面臨績效不彰、無力持續承接服務</w:t>
      </w:r>
      <w:r w:rsidR="00B7041E" w:rsidRPr="007E5079">
        <w:rPr>
          <w:rFonts w:ascii="Times New Roman"/>
          <w:spacing w:val="-6"/>
        </w:rPr>
        <w:t>等困境</w:t>
      </w:r>
      <w:r w:rsidRPr="007E5079">
        <w:rPr>
          <w:rFonts w:ascii="Times New Roman"/>
        </w:rPr>
        <w:t>，</w:t>
      </w:r>
      <w:r w:rsidR="00B7041E" w:rsidRPr="007E5079">
        <w:rPr>
          <w:rFonts w:ascii="Times New Roman"/>
          <w:spacing w:val="6"/>
        </w:rPr>
        <w:t>而</w:t>
      </w:r>
      <w:r w:rsidRPr="007E5079">
        <w:rPr>
          <w:rFonts w:ascii="Times New Roman"/>
          <w:spacing w:val="6"/>
        </w:rPr>
        <w:t>這些困境最終影響的是這群兒少</w:t>
      </w:r>
      <w:r w:rsidR="00B7041E" w:rsidRPr="007E5079">
        <w:rPr>
          <w:rFonts w:ascii="Times New Roman"/>
          <w:spacing w:val="6"/>
        </w:rPr>
        <w:t>復歸</w:t>
      </w:r>
      <w:r w:rsidRPr="007E5079">
        <w:rPr>
          <w:rFonts w:ascii="Times New Roman"/>
          <w:spacing w:val="6"/>
        </w:rPr>
        <w:t>社會、接觸</w:t>
      </w:r>
      <w:r w:rsidRPr="007E5079">
        <w:rPr>
          <w:rFonts w:ascii="Times New Roman"/>
        </w:rPr>
        <w:t>資源的機會：</w:t>
      </w:r>
    </w:p>
    <w:p w14:paraId="131AF774" w14:textId="77777777" w:rsidR="00355FA2" w:rsidRPr="007E5079" w:rsidRDefault="00355FA2" w:rsidP="00B7041E">
      <w:pPr>
        <w:pStyle w:val="42"/>
        <w:kinsoku w:val="0"/>
        <w:spacing w:beforeLines="25" w:before="114"/>
        <w:ind w:left="1701" w:firstLine="600"/>
        <w:rPr>
          <w:rFonts w:ascii="Times New Roman"/>
          <w:b/>
          <w:i/>
          <w:sz w:val="28"/>
          <w:szCs w:val="28"/>
        </w:rPr>
      </w:pPr>
      <w:r w:rsidRPr="007E5079">
        <w:rPr>
          <w:rFonts w:ascii="Times New Roman"/>
          <w:i/>
          <w:sz w:val="28"/>
          <w:szCs w:val="28"/>
        </w:rPr>
        <w:t>「社工若能陪同復歸社會及銜接，</w:t>
      </w:r>
      <w:r w:rsidR="00B7041E" w:rsidRPr="007E5079">
        <w:rPr>
          <w:rFonts w:ascii="Times New Roman"/>
          <w:i/>
          <w:sz w:val="28"/>
          <w:szCs w:val="28"/>
        </w:rPr>
        <w:t>可以</w:t>
      </w:r>
      <w:r w:rsidRPr="007E5079">
        <w:rPr>
          <w:rFonts w:ascii="Times New Roman"/>
          <w:i/>
          <w:sz w:val="28"/>
          <w:szCs w:val="28"/>
        </w:rPr>
        <w:t>增加兒少對社工系統認識及信任，做好就業</w:t>
      </w:r>
      <w:r w:rsidR="00B7041E" w:rsidRPr="007E5079">
        <w:rPr>
          <w:rFonts w:ascii="Times New Roman"/>
          <w:i/>
          <w:sz w:val="28"/>
          <w:szCs w:val="28"/>
        </w:rPr>
        <w:t>、</w:t>
      </w:r>
      <w:r w:rsidRPr="007E5079">
        <w:rPr>
          <w:rFonts w:ascii="Times New Roman"/>
          <w:i/>
          <w:sz w:val="28"/>
          <w:szCs w:val="28"/>
        </w:rPr>
        <w:t>就學回歸社會的準備，</w:t>
      </w:r>
      <w:r w:rsidRPr="007E5079">
        <w:rPr>
          <w:rFonts w:ascii="Times New Roman"/>
          <w:i/>
          <w:spacing w:val="-6"/>
          <w:sz w:val="28"/>
          <w:szCs w:val="28"/>
        </w:rPr>
        <w:t>但很常</w:t>
      </w:r>
      <w:r w:rsidR="00B7041E" w:rsidRPr="007E5079">
        <w:rPr>
          <w:rFonts w:ascii="Times New Roman"/>
          <w:i/>
          <w:spacing w:val="-6"/>
          <w:sz w:val="28"/>
          <w:szCs w:val="28"/>
        </w:rPr>
        <w:t>的情況是</w:t>
      </w:r>
      <w:r w:rsidRPr="007E5079">
        <w:rPr>
          <w:rFonts w:ascii="Times New Roman"/>
          <w:i/>
          <w:spacing w:val="-6"/>
          <w:sz w:val="28"/>
          <w:szCs w:val="28"/>
        </w:rPr>
        <w:t>孩子離</w:t>
      </w:r>
      <w:r w:rsidR="00B7041E" w:rsidRPr="007E5079">
        <w:rPr>
          <w:rFonts w:ascii="Times New Roman"/>
          <w:i/>
          <w:spacing w:val="-6"/>
          <w:sz w:val="28"/>
          <w:szCs w:val="28"/>
        </w:rPr>
        <w:t>校</w:t>
      </w:r>
      <w:r w:rsidRPr="007E5079">
        <w:rPr>
          <w:rFonts w:ascii="Times New Roman"/>
          <w:i/>
          <w:spacing w:val="-6"/>
          <w:sz w:val="28"/>
          <w:szCs w:val="28"/>
        </w:rPr>
        <w:t>後跑了，社工追不到孩子。」</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0C93E107" w14:textId="77777777" w:rsidR="00355FA2" w:rsidRPr="007E5079" w:rsidRDefault="00355FA2" w:rsidP="00D12C7D">
      <w:pPr>
        <w:pStyle w:val="42"/>
        <w:kinsoku w:val="0"/>
        <w:ind w:left="1701" w:firstLine="600"/>
        <w:rPr>
          <w:rFonts w:ascii="Times New Roman"/>
          <w:i/>
          <w:sz w:val="28"/>
          <w:szCs w:val="28"/>
        </w:rPr>
      </w:pPr>
      <w:r w:rsidRPr="007E5079">
        <w:rPr>
          <w:rFonts w:ascii="Times New Roman"/>
          <w:i/>
          <w:sz w:val="28"/>
          <w:szCs w:val="28"/>
        </w:rPr>
        <w:t>「後追對社工來說很困難，收到案件時沒有足夠的勾</w:t>
      </w:r>
      <w:r w:rsidRPr="007E5079">
        <w:rPr>
          <w:rFonts w:ascii="Times New Roman"/>
          <w:i/>
          <w:spacing w:val="4"/>
          <w:sz w:val="28"/>
          <w:szCs w:val="28"/>
        </w:rPr>
        <w:t>稽資料，等於要重新開始</w:t>
      </w:r>
      <w:r w:rsidR="00B7041E" w:rsidRPr="007E5079">
        <w:rPr>
          <w:rFonts w:ascii="Times New Roman"/>
          <w:i/>
          <w:spacing w:val="4"/>
          <w:sz w:val="28"/>
          <w:szCs w:val="28"/>
        </w:rPr>
        <w:t>瞭解這個孩子</w:t>
      </w:r>
      <w:r w:rsidRPr="007E5079">
        <w:rPr>
          <w:rFonts w:ascii="Times New Roman"/>
          <w:i/>
          <w:spacing w:val="4"/>
          <w:sz w:val="28"/>
          <w:szCs w:val="28"/>
        </w:rPr>
        <w:t>，</w:t>
      </w:r>
      <w:r w:rsidR="00B7041E" w:rsidRPr="007E5079">
        <w:rPr>
          <w:rFonts w:ascii="Times New Roman"/>
          <w:i/>
          <w:spacing w:val="4"/>
          <w:sz w:val="28"/>
          <w:szCs w:val="28"/>
        </w:rPr>
        <w:t>而對</w:t>
      </w:r>
      <w:r w:rsidRPr="007E5079">
        <w:rPr>
          <w:rFonts w:ascii="Times New Roman"/>
          <w:i/>
          <w:spacing w:val="4"/>
          <w:sz w:val="28"/>
          <w:szCs w:val="28"/>
        </w:rPr>
        <w:t>少年</w:t>
      </w:r>
      <w:r w:rsidR="00B7041E" w:rsidRPr="007E5079">
        <w:rPr>
          <w:rFonts w:ascii="Times New Roman"/>
          <w:i/>
          <w:spacing w:val="4"/>
          <w:sz w:val="28"/>
          <w:szCs w:val="28"/>
        </w:rPr>
        <w:t>而言</w:t>
      </w:r>
      <w:r w:rsidR="00B7041E" w:rsidRPr="007E5079">
        <w:rPr>
          <w:rFonts w:ascii="Times New Roman"/>
          <w:i/>
          <w:sz w:val="28"/>
          <w:szCs w:val="28"/>
        </w:rPr>
        <w:t>，</w:t>
      </w:r>
      <w:r w:rsidRPr="007E5079">
        <w:rPr>
          <w:rFonts w:ascii="Times New Roman"/>
          <w:i/>
          <w:sz w:val="28"/>
          <w:szCs w:val="28"/>
        </w:rPr>
        <w:t>長大了突然</w:t>
      </w:r>
      <w:r w:rsidR="00B7041E" w:rsidRPr="007E5079">
        <w:rPr>
          <w:rFonts w:ascii="Times New Roman"/>
          <w:i/>
          <w:sz w:val="28"/>
          <w:szCs w:val="28"/>
        </w:rPr>
        <w:t>有</w:t>
      </w:r>
      <w:r w:rsidRPr="007E5079">
        <w:rPr>
          <w:rFonts w:ascii="Times New Roman"/>
          <w:i/>
          <w:sz w:val="28"/>
          <w:szCs w:val="28"/>
        </w:rPr>
        <w:t>一</w:t>
      </w:r>
      <w:r w:rsidR="00B7041E" w:rsidRPr="007E5079">
        <w:rPr>
          <w:rFonts w:ascii="Times New Roman"/>
          <w:i/>
          <w:sz w:val="28"/>
          <w:szCs w:val="28"/>
        </w:rPr>
        <w:t>位</w:t>
      </w:r>
      <w:r w:rsidRPr="007E5079">
        <w:rPr>
          <w:rFonts w:ascii="Times New Roman"/>
          <w:i/>
          <w:sz w:val="28"/>
          <w:szCs w:val="28"/>
        </w:rPr>
        <w:t>社工出現在面前，他也不太想理</w:t>
      </w:r>
      <w:r w:rsidRPr="007E5079">
        <w:rPr>
          <w:rFonts w:ascii="Times New Roman"/>
          <w:i/>
          <w:spacing w:val="-6"/>
          <w:sz w:val="28"/>
          <w:szCs w:val="28"/>
        </w:rPr>
        <w:t>你。」「《兒少權法》</w:t>
      </w:r>
      <w:r w:rsidR="00B1564F" w:rsidRPr="007E5079">
        <w:rPr>
          <w:rFonts w:ascii="Times New Roman"/>
          <w:i/>
          <w:spacing w:val="-6"/>
          <w:sz w:val="28"/>
          <w:szCs w:val="28"/>
        </w:rPr>
        <w:t>第</w:t>
      </w:r>
      <w:r w:rsidRPr="007E5079">
        <w:rPr>
          <w:rFonts w:ascii="Times New Roman"/>
          <w:i/>
          <w:spacing w:val="-6"/>
          <w:sz w:val="28"/>
          <w:szCs w:val="28"/>
        </w:rPr>
        <w:t>67</w:t>
      </w:r>
      <w:r w:rsidRPr="007E5079">
        <w:rPr>
          <w:rFonts w:ascii="Times New Roman"/>
          <w:i/>
          <w:spacing w:val="-6"/>
          <w:sz w:val="28"/>
          <w:szCs w:val="28"/>
        </w:rPr>
        <w:t>條</w:t>
      </w:r>
      <w:r w:rsidR="00D12C7D" w:rsidRPr="007E5079">
        <w:rPr>
          <w:rFonts w:ascii="Times New Roman"/>
          <w:i/>
          <w:spacing w:val="-6"/>
          <w:sz w:val="28"/>
          <w:szCs w:val="28"/>
        </w:rPr>
        <w:t>及</w:t>
      </w:r>
      <w:r w:rsidR="00B1564F" w:rsidRPr="007E5079">
        <w:rPr>
          <w:rFonts w:ascii="Times New Roman"/>
          <w:i/>
          <w:spacing w:val="-6"/>
          <w:sz w:val="28"/>
          <w:szCs w:val="28"/>
        </w:rPr>
        <w:t>第</w:t>
      </w:r>
      <w:r w:rsidRPr="007E5079">
        <w:rPr>
          <w:rFonts w:ascii="Times New Roman"/>
          <w:i/>
          <w:spacing w:val="-6"/>
          <w:sz w:val="28"/>
          <w:szCs w:val="28"/>
        </w:rPr>
        <w:t>68</w:t>
      </w:r>
      <w:r w:rsidRPr="007E5079">
        <w:rPr>
          <w:rFonts w:ascii="Times New Roman"/>
          <w:i/>
          <w:spacing w:val="-6"/>
          <w:sz w:val="28"/>
          <w:szCs w:val="28"/>
        </w:rPr>
        <w:t>條後追的落實</w:t>
      </w:r>
      <w:r w:rsidR="00D12C7D" w:rsidRPr="007E5079">
        <w:rPr>
          <w:rFonts w:ascii="Times New Roman"/>
          <w:i/>
          <w:spacing w:val="-6"/>
          <w:sz w:val="28"/>
          <w:szCs w:val="28"/>
        </w:rPr>
        <w:t>程度</w:t>
      </w:r>
      <w:r w:rsidR="00D12C7D" w:rsidRPr="007E5079">
        <w:rPr>
          <w:rFonts w:ascii="Times New Roman"/>
          <w:i/>
          <w:sz w:val="28"/>
          <w:szCs w:val="28"/>
        </w:rPr>
        <w:t>，</w:t>
      </w:r>
      <w:r w:rsidRPr="007E5079">
        <w:rPr>
          <w:rFonts w:ascii="Times New Roman"/>
          <w:i/>
          <w:sz w:val="28"/>
          <w:szCs w:val="28"/>
        </w:rPr>
        <w:t>要看各縣市的狀態，目前委辦民間單位居多，新北市有一個單位決定不續約就不做了，但</w:t>
      </w:r>
      <w:r w:rsidR="00B1564F" w:rsidRPr="007E5079">
        <w:rPr>
          <w:rFonts w:ascii="Times New Roman"/>
          <w:i/>
          <w:sz w:val="28"/>
          <w:szCs w:val="28"/>
        </w:rPr>
        <w:t>這個單位之前</w:t>
      </w:r>
      <w:r w:rsidRPr="007E5079">
        <w:rPr>
          <w:rFonts w:ascii="Times New Roman"/>
          <w:i/>
          <w:sz w:val="28"/>
          <w:szCs w:val="28"/>
        </w:rPr>
        <w:t>承接</w:t>
      </w:r>
      <w:r w:rsidR="00B1564F" w:rsidRPr="007E5079">
        <w:rPr>
          <w:rFonts w:ascii="Times New Roman"/>
          <w:i/>
          <w:sz w:val="28"/>
          <w:szCs w:val="28"/>
        </w:rPr>
        <w:t>的</w:t>
      </w:r>
      <w:r w:rsidRPr="007E5079">
        <w:rPr>
          <w:rFonts w:ascii="Times New Roman"/>
          <w:i/>
          <w:sz w:val="28"/>
          <w:szCs w:val="28"/>
        </w:rPr>
        <w:t>個案</w:t>
      </w:r>
      <w:r w:rsidR="00B1564F" w:rsidRPr="007E5079">
        <w:rPr>
          <w:rFonts w:ascii="Times New Roman"/>
          <w:i/>
          <w:sz w:val="28"/>
          <w:szCs w:val="28"/>
        </w:rPr>
        <w:t>，</w:t>
      </w:r>
      <w:r w:rsidRPr="007E5079">
        <w:rPr>
          <w:rFonts w:ascii="Times New Roman"/>
          <w:i/>
          <w:sz w:val="28"/>
          <w:szCs w:val="28"/>
        </w:rPr>
        <w:t>後續要如何處理是個問題，需要再找願意承接的單位</w:t>
      </w:r>
      <w:r w:rsidR="00D12C7D" w:rsidRPr="007E5079">
        <w:rPr>
          <w:rFonts w:ascii="Times New Roman"/>
          <w:i/>
          <w:sz w:val="28"/>
          <w:szCs w:val="28"/>
        </w:rPr>
        <w:t>協助</w:t>
      </w:r>
      <w:r w:rsidRPr="007E5079">
        <w:rPr>
          <w:rFonts w:ascii="Times New Roman"/>
          <w:i/>
          <w:sz w:val="28"/>
          <w:szCs w:val="28"/>
        </w:rPr>
        <w:t>。」「承接後追</w:t>
      </w:r>
      <w:r w:rsidR="00B1564F" w:rsidRPr="007E5079">
        <w:rPr>
          <w:rFonts w:ascii="Times New Roman"/>
          <w:i/>
          <w:sz w:val="28"/>
          <w:szCs w:val="28"/>
        </w:rPr>
        <w:t>服務的</w:t>
      </w:r>
      <w:r w:rsidRPr="007E5079">
        <w:rPr>
          <w:rFonts w:ascii="Times New Roman"/>
          <w:i/>
          <w:sz w:val="28"/>
          <w:szCs w:val="28"/>
        </w:rPr>
        <w:t>單位在方案管理上，也</w:t>
      </w:r>
      <w:r w:rsidRPr="007E5079">
        <w:rPr>
          <w:rFonts w:ascii="Times New Roman"/>
          <w:i/>
          <w:spacing w:val="4"/>
          <w:sz w:val="28"/>
          <w:szCs w:val="28"/>
        </w:rPr>
        <w:t>遭遇到績效的</w:t>
      </w:r>
      <w:r w:rsidR="00D12C7D" w:rsidRPr="007E5079">
        <w:rPr>
          <w:rFonts w:ascii="Times New Roman"/>
          <w:i/>
          <w:spacing w:val="4"/>
          <w:sz w:val="28"/>
          <w:szCs w:val="28"/>
        </w:rPr>
        <w:t>考驗</w:t>
      </w:r>
      <w:r w:rsidRPr="007E5079">
        <w:rPr>
          <w:rFonts w:ascii="Times New Roman"/>
          <w:i/>
          <w:spacing w:val="4"/>
          <w:sz w:val="28"/>
          <w:szCs w:val="28"/>
        </w:rPr>
        <w:t>，結案狀況常是</w:t>
      </w:r>
      <w:r w:rsidR="00896D0D" w:rsidRPr="007E5079">
        <w:rPr>
          <w:rFonts w:ascii="Times New Roman"/>
          <w:i/>
          <w:spacing w:val="4"/>
          <w:sz w:val="28"/>
          <w:szCs w:val="28"/>
        </w:rPr>
        <w:t>因為</w:t>
      </w:r>
      <w:r w:rsidR="00D12C7D" w:rsidRPr="007E5079">
        <w:rPr>
          <w:rFonts w:ascii="Times New Roman"/>
          <w:i/>
          <w:spacing w:val="4"/>
          <w:sz w:val="28"/>
          <w:szCs w:val="28"/>
        </w:rPr>
        <w:t>孩子</w:t>
      </w:r>
      <w:r w:rsidRPr="007E5079">
        <w:rPr>
          <w:rFonts w:ascii="Times New Roman"/>
          <w:i/>
          <w:spacing w:val="4"/>
          <w:sz w:val="28"/>
          <w:szCs w:val="28"/>
        </w:rPr>
        <w:t>失聯、追蹤</w:t>
      </w:r>
      <w:r w:rsidRPr="007E5079">
        <w:rPr>
          <w:rFonts w:ascii="Times New Roman"/>
          <w:i/>
          <w:sz w:val="28"/>
          <w:szCs w:val="28"/>
        </w:rPr>
        <w:t>不到，</w:t>
      </w:r>
      <w:r w:rsidR="00896D0D" w:rsidRPr="007E5079">
        <w:rPr>
          <w:rFonts w:ascii="Times New Roman"/>
          <w:i/>
          <w:sz w:val="28"/>
          <w:szCs w:val="28"/>
        </w:rPr>
        <w:t>使得</w:t>
      </w:r>
      <w:r w:rsidRPr="007E5079">
        <w:rPr>
          <w:rFonts w:ascii="Times New Roman"/>
          <w:i/>
          <w:sz w:val="28"/>
          <w:szCs w:val="28"/>
        </w:rPr>
        <w:t>方案成效難以呈現。」</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202C92C0" w14:textId="77777777" w:rsidR="00355FA2" w:rsidRPr="007E5079" w:rsidRDefault="00355FA2" w:rsidP="00355FA2">
      <w:pPr>
        <w:pStyle w:val="42"/>
        <w:ind w:left="1701" w:firstLine="600"/>
        <w:rPr>
          <w:rFonts w:ascii="Times New Roman"/>
          <w:b/>
          <w:i/>
          <w:sz w:val="28"/>
          <w:szCs w:val="28"/>
        </w:rPr>
      </w:pPr>
      <w:r w:rsidRPr="007E5079">
        <w:rPr>
          <w:rFonts w:ascii="Times New Roman"/>
          <w:i/>
          <w:sz w:val="28"/>
          <w:szCs w:val="28"/>
        </w:rPr>
        <w:t>「後追的初衷可能是為了幫孩子，但對孩子來說，他可能覺得他已經服完刑期了，不想被別人知道，所以排</w:t>
      </w:r>
      <w:r w:rsidRPr="007E5079">
        <w:rPr>
          <w:rFonts w:ascii="Times New Roman"/>
          <w:i/>
          <w:spacing w:val="4"/>
          <w:sz w:val="28"/>
          <w:szCs w:val="28"/>
        </w:rPr>
        <w:t>斥後追，所以不贊成由全國、鄰里系統去密切追蹤</w:t>
      </w:r>
      <w:r w:rsidR="00D12C7D" w:rsidRPr="007E5079">
        <w:rPr>
          <w:rFonts w:ascii="Times New Roman"/>
          <w:i/>
          <w:spacing w:val="4"/>
          <w:sz w:val="28"/>
          <w:szCs w:val="28"/>
        </w:rPr>
        <w:t>孩</w:t>
      </w:r>
      <w:r w:rsidR="00D12C7D" w:rsidRPr="007E5079">
        <w:rPr>
          <w:rFonts w:ascii="Times New Roman"/>
          <w:i/>
          <w:spacing w:val="-2"/>
          <w:sz w:val="28"/>
          <w:szCs w:val="28"/>
        </w:rPr>
        <w:t>子</w:t>
      </w:r>
      <w:r w:rsidRPr="007E5079">
        <w:rPr>
          <w:rFonts w:ascii="Times New Roman"/>
          <w:i/>
          <w:spacing w:val="-2"/>
          <w:sz w:val="28"/>
          <w:szCs w:val="28"/>
        </w:rPr>
        <w:t>，</w:t>
      </w:r>
      <w:r w:rsidR="00D12C7D" w:rsidRPr="007E5079">
        <w:rPr>
          <w:rFonts w:ascii="Times New Roman"/>
          <w:i/>
          <w:spacing w:val="-2"/>
          <w:sz w:val="28"/>
          <w:szCs w:val="28"/>
        </w:rPr>
        <w:t>而</w:t>
      </w:r>
      <w:r w:rsidRPr="007E5079">
        <w:rPr>
          <w:rFonts w:ascii="Times New Roman"/>
          <w:i/>
          <w:spacing w:val="-2"/>
          <w:sz w:val="28"/>
          <w:szCs w:val="28"/>
        </w:rPr>
        <w:t>在資訊取得上，需要思考助人關係</w:t>
      </w:r>
      <w:r w:rsidR="00D12C7D" w:rsidRPr="007E5079">
        <w:rPr>
          <w:rFonts w:ascii="Times New Roman"/>
          <w:i/>
          <w:spacing w:val="-2"/>
          <w:sz w:val="28"/>
          <w:szCs w:val="28"/>
        </w:rPr>
        <w:t>的建立不應</w:t>
      </w:r>
      <w:r w:rsidRPr="007E5079">
        <w:rPr>
          <w:rFonts w:ascii="Times New Roman"/>
          <w:i/>
          <w:spacing w:val="-2"/>
          <w:sz w:val="28"/>
          <w:szCs w:val="28"/>
        </w:rPr>
        <w:t>過度</w:t>
      </w:r>
      <w:r w:rsidRPr="007E5079">
        <w:rPr>
          <w:rFonts w:ascii="Times New Roman"/>
          <w:i/>
          <w:spacing w:val="-6"/>
          <w:sz w:val="28"/>
          <w:szCs w:val="28"/>
        </w:rPr>
        <w:t>講究</w:t>
      </w:r>
      <w:r w:rsidR="00D12C7D" w:rsidRPr="007E5079">
        <w:rPr>
          <w:rFonts w:ascii="Times New Roman"/>
          <w:i/>
          <w:spacing w:val="-6"/>
          <w:sz w:val="28"/>
          <w:szCs w:val="28"/>
        </w:rPr>
        <w:t>對孩子</w:t>
      </w:r>
      <w:r w:rsidRPr="007E5079">
        <w:rPr>
          <w:rFonts w:ascii="Times New Roman"/>
          <w:i/>
          <w:sz w:val="28"/>
          <w:szCs w:val="28"/>
        </w:rPr>
        <w:t>資訊</w:t>
      </w:r>
      <w:r w:rsidR="00D12C7D" w:rsidRPr="007E5079">
        <w:rPr>
          <w:rFonts w:ascii="Times New Roman"/>
          <w:i/>
          <w:sz w:val="28"/>
          <w:szCs w:val="28"/>
        </w:rPr>
        <w:t>的掌握</w:t>
      </w:r>
      <w:r w:rsidRPr="007E5079">
        <w:rPr>
          <w:rFonts w:ascii="Times New Roman"/>
          <w:i/>
          <w:sz w:val="28"/>
          <w:szCs w:val="28"/>
        </w:rPr>
        <w:t>，應回歸以關心出發，孩子有時候是需要</w:t>
      </w:r>
      <w:r w:rsidR="00D12C7D" w:rsidRPr="007E5079">
        <w:rPr>
          <w:rFonts w:ascii="Times New Roman"/>
          <w:i/>
          <w:sz w:val="28"/>
          <w:szCs w:val="28"/>
        </w:rPr>
        <w:t>從</w:t>
      </w:r>
      <w:r w:rsidRPr="007E5079">
        <w:rPr>
          <w:rFonts w:ascii="Times New Roman"/>
          <w:i/>
          <w:sz w:val="28"/>
          <w:szCs w:val="28"/>
        </w:rPr>
        <w:t>關心開始</w:t>
      </w:r>
      <w:r w:rsidR="00D12C7D" w:rsidRPr="007E5079">
        <w:rPr>
          <w:rFonts w:ascii="Times New Roman"/>
          <w:i/>
          <w:sz w:val="28"/>
          <w:szCs w:val="28"/>
        </w:rPr>
        <w:t>逐步建立</w:t>
      </w:r>
      <w:r w:rsidRPr="007E5079">
        <w:rPr>
          <w:rFonts w:ascii="Times New Roman"/>
          <w:i/>
          <w:sz w:val="28"/>
          <w:szCs w:val="28"/>
        </w:rPr>
        <w:t>關係。」</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690694FB" w14:textId="77777777" w:rsidR="00732CCE" w:rsidRPr="007E5079" w:rsidRDefault="00732CCE" w:rsidP="00355FA2">
      <w:pPr>
        <w:pStyle w:val="42"/>
        <w:ind w:left="1701" w:firstLine="600"/>
        <w:rPr>
          <w:rFonts w:ascii="Times New Roman"/>
          <w:i/>
          <w:spacing w:val="-2"/>
          <w:sz w:val="28"/>
          <w:szCs w:val="28"/>
        </w:rPr>
      </w:pPr>
      <w:r w:rsidRPr="007E5079">
        <w:rPr>
          <w:rFonts w:ascii="Times New Roman"/>
          <w:i/>
          <w:sz w:val="28"/>
          <w:szCs w:val="28"/>
        </w:rPr>
        <w:t>「</w:t>
      </w:r>
      <w:r w:rsidRPr="007E5079">
        <w:rPr>
          <w:rFonts w:ascii="Times New Roman" w:hint="eastAsia"/>
          <w:i/>
          <w:spacing w:val="-2"/>
          <w:sz w:val="28"/>
          <w:szCs w:val="28"/>
        </w:rPr>
        <w:t>司法兒少後追服務社工員對於感化教育機構填寫的轉介個案資料因內容過於簡單及不足，因此對個案的</w:t>
      </w:r>
      <w:r w:rsidRPr="007E5079">
        <w:rPr>
          <w:rFonts w:ascii="Times New Roman" w:hint="eastAsia"/>
          <w:i/>
          <w:spacing w:val="-2"/>
          <w:sz w:val="28"/>
          <w:szCs w:val="28"/>
        </w:rPr>
        <w:lastRenderedPageBreak/>
        <w:t>瞭解及掌握無法在第一時間獲得重要的資訊，而影響到服務的時機</w:t>
      </w:r>
      <w:r w:rsidRPr="007E5079">
        <w:rPr>
          <w:rFonts w:ascii="Times New Roman"/>
          <w:i/>
          <w:sz w:val="28"/>
          <w:szCs w:val="28"/>
        </w:rPr>
        <w:t>。」</w:t>
      </w:r>
      <w:r w:rsidRPr="007E5079">
        <w:rPr>
          <w:rFonts w:ascii="Times New Roman"/>
          <w:b/>
          <w:i/>
          <w:sz w:val="28"/>
          <w:szCs w:val="28"/>
        </w:rPr>
        <w:t>(</w:t>
      </w:r>
      <w:r w:rsidRPr="007E5079">
        <w:rPr>
          <w:rFonts w:ascii="Times New Roman" w:hint="eastAsia"/>
          <w:b/>
          <w:i/>
          <w:sz w:val="28"/>
          <w:szCs w:val="28"/>
        </w:rPr>
        <w:t>臺中市政府委託的民間團體</w:t>
      </w:r>
      <w:r w:rsidRPr="007E5079">
        <w:rPr>
          <w:rFonts w:ascii="Times New Roman"/>
          <w:b/>
          <w:i/>
          <w:sz w:val="28"/>
          <w:szCs w:val="28"/>
        </w:rPr>
        <w:t>)</w:t>
      </w:r>
    </w:p>
    <w:p w14:paraId="3C8E5B18" w14:textId="77777777" w:rsidR="00355FA2" w:rsidRPr="007E5079" w:rsidRDefault="00355FA2" w:rsidP="00355FA2">
      <w:pPr>
        <w:pStyle w:val="31"/>
        <w:spacing w:beforeLines="50" w:before="228"/>
        <w:ind w:left="1361" w:firstLine="680"/>
        <w:rPr>
          <w:rFonts w:ascii="Times New Roman"/>
        </w:rPr>
      </w:pPr>
      <w:r w:rsidRPr="007E5079">
        <w:rPr>
          <w:rFonts w:ascii="Times New Roman"/>
        </w:rPr>
        <w:t>依據目前《兒童及少年結束家外安置後續追蹤輔導與自立生活服務作業規定》</w:t>
      </w:r>
      <w:r w:rsidRPr="007E5079">
        <w:rPr>
          <w:rStyle w:val="aff0"/>
          <w:rFonts w:ascii="Times New Roman"/>
        </w:rPr>
        <w:footnoteReference w:id="133"/>
      </w:r>
      <w:r w:rsidRPr="007E5079">
        <w:rPr>
          <w:rFonts w:ascii="Times New Roman"/>
        </w:rPr>
        <w:t>、《兒童及少年受</w:t>
      </w:r>
      <w:r w:rsidRPr="007E5079">
        <w:rPr>
          <w:rFonts w:ascii="Times New Roman"/>
          <w:spacing w:val="-6"/>
        </w:rPr>
        <w:t>感化教育處分人出校</w:t>
      </w:r>
      <w:r w:rsidRPr="007E5079">
        <w:rPr>
          <w:rFonts w:ascii="Times New Roman"/>
          <w:spacing w:val="-6"/>
        </w:rPr>
        <w:t>(</w:t>
      </w:r>
      <w:r w:rsidRPr="007E5079">
        <w:rPr>
          <w:rFonts w:ascii="Times New Roman"/>
          <w:spacing w:val="-6"/>
        </w:rPr>
        <w:t>院</w:t>
      </w:r>
      <w:r w:rsidRPr="007E5079">
        <w:rPr>
          <w:rFonts w:ascii="Times New Roman"/>
          <w:spacing w:val="-6"/>
        </w:rPr>
        <w:t>)</w:t>
      </w:r>
      <w:r w:rsidRPr="007E5079">
        <w:rPr>
          <w:rFonts w:ascii="Times New Roman"/>
          <w:spacing w:val="-6"/>
        </w:rPr>
        <w:t>後轉介輔導服務流程圖》</w:t>
      </w:r>
      <w:r w:rsidRPr="007E5079">
        <w:rPr>
          <w:rFonts w:ascii="Times New Roman"/>
        </w:rPr>
        <w:t>規</w:t>
      </w:r>
      <w:r w:rsidRPr="007E5079">
        <w:rPr>
          <w:rFonts w:ascii="Times New Roman"/>
          <w:spacing w:val="-2"/>
        </w:rPr>
        <w:t>定，矯正學校</w:t>
      </w:r>
      <w:r w:rsidR="00855DA8" w:rsidRPr="007E5079">
        <w:rPr>
          <w:rFonts w:ascii="Times New Roman"/>
          <w:spacing w:val="-2"/>
        </w:rPr>
        <w:t>必須</w:t>
      </w:r>
      <w:r w:rsidRPr="007E5079">
        <w:rPr>
          <w:rFonts w:ascii="Times New Roman"/>
          <w:spacing w:val="-2"/>
        </w:rPr>
        <w:t>要在</w:t>
      </w:r>
      <w:r w:rsidR="00D12C7D" w:rsidRPr="007E5079">
        <w:rPr>
          <w:rFonts w:ascii="Times New Roman"/>
          <w:spacing w:val="-2"/>
        </w:rPr>
        <w:t>孩子</w:t>
      </w:r>
      <w:r w:rsidRPr="007E5079">
        <w:rPr>
          <w:rFonts w:ascii="Times New Roman"/>
          <w:spacing w:val="-2"/>
        </w:rPr>
        <w:t>感化教育期滿前</w:t>
      </w:r>
      <w:r w:rsidRPr="007E5079">
        <w:rPr>
          <w:rFonts w:ascii="Times New Roman"/>
          <w:spacing w:val="-2"/>
        </w:rPr>
        <w:t>3</w:t>
      </w:r>
      <w:r w:rsidRPr="007E5079">
        <w:rPr>
          <w:rFonts w:ascii="Times New Roman"/>
          <w:spacing w:val="-2"/>
        </w:rPr>
        <w:t>個月</w:t>
      </w:r>
      <w:r w:rsidR="00D12C7D" w:rsidRPr="007E5079">
        <w:rPr>
          <w:rFonts w:ascii="Times New Roman"/>
          <w:spacing w:val="4"/>
        </w:rPr>
        <w:t>填寫</w:t>
      </w:r>
      <w:r w:rsidRPr="007E5079">
        <w:rPr>
          <w:rFonts w:ascii="Times New Roman"/>
        </w:rPr>
        <w:t>個案轉介評估單</w:t>
      </w:r>
      <w:r w:rsidR="00855DA8" w:rsidRPr="007E5079">
        <w:rPr>
          <w:rFonts w:ascii="Times New Roman"/>
        </w:rPr>
        <w:t>，</w:t>
      </w:r>
      <w:r w:rsidRPr="007E5079">
        <w:rPr>
          <w:rFonts w:ascii="Times New Roman"/>
        </w:rPr>
        <w:t>送</w:t>
      </w:r>
      <w:r w:rsidR="00855DA8" w:rsidRPr="007E5079">
        <w:rPr>
          <w:rFonts w:ascii="Times New Roman"/>
        </w:rPr>
        <w:t>到</w:t>
      </w:r>
      <w:r w:rsidRPr="007E5079">
        <w:rPr>
          <w:rFonts w:ascii="Times New Roman"/>
        </w:rPr>
        <w:t>戶籍</w:t>
      </w:r>
      <w:r w:rsidR="00D12C7D" w:rsidRPr="007E5079">
        <w:rPr>
          <w:rFonts w:ascii="Times New Roman"/>
        </w:rPr>
        <w:t>所在</w:t>
      </w:r>
      <w:r w:rsidRPr="007E5079">
        <w:rPr>
          <w:rFonts w:ascii="Times New Roman"/>
        </w:rPr>
        <w:t>地</w:t>
      </w:r>
      <w:r w:rsidR="00855DA8" w:rsidRPr="007E5079">
        <w:rPr>
          <w:rFonts w:ascii="Times New Roman"/>
        </w:rPr>
        <w:t>的地方</w:t>
      </w:r>
      <w:r w:rsidRPr="007E5079">
        <w:rPr>
          <w:rFonts w:ascii="Times New Roman"/>
        </w:rPr>
        <w:t>政府社會局</w:t>
      </w:r>
      <w:r w:rsidR="00855DA8" w:rsidRPr="007E5079">
        <w:rPr>
          <w:rFonts w:ascii="Times New Roman"/>
        </w:rPr>
        <w:t>(</w:t>
      </w:r>
      <w:r w:rsidRPr="007E5079">
        <w:rPr>
          <w:rFonts w:ascii="Times New Roman"/>
        </w:rPr>
        <w:t>處</w:t>
      </w:r>
      <w:r w:rsidR="00855DA8" w:rsidRPr="007E5079">
        <w:rPr>
          <w:rFonts w:ascii="Times New Roman"/>
        </w:rPr>
        <w:t>)</w:t>
      </w:r>
      <w:r w:rsidRPr="007E5079">
        <w:rPr>
          <w:rFonts w:ascii="Times New Roman"/>
        </w:rPr>
        <w:t>，讓後追的社工可以提早</w:t>
      </w:r>
      <w:r w:rsidR="00D12C7D" w:rsidRPr="007E5079">
        <w:rPr>
          <w:rFonts w:ascii="Times New Roman"/>
        </w:rPr>
        <w:t>進校</w:t>
      </w:r>
      <w:r w:rsidRPr="007E5079">
        <w:rPr>
          <w:rFonts w:ascii="Times New Roman"/>
        </w:rPr>
        <w:t>接觸少年。</w:t>
      </w:r>
    </w:p>
    <w:p w14:paraId="3C496F80" w14:textId="77777777" w:rsidR="00355FA2" w:rsidRPr="007E5079" w:rsidRDefault="00855DA8" w:rsidP="00D12C7D">
      <w:pPr>
        <w:pStyle w:val="31"/>
        <w:kinsoku w:val="0"/>
        <w:ind w:left="1361" w:firstLine="680"/>
        <w:rPr>
          <w:rFonts w:ascii="Times New Roman"/>
        </w:rPr>
      </w:pPr>
      <w:r w:rsidRPr="007E5079">
        <w:rPr>
          <w:rFonts w:ascii="Times New Roman"/>
        </w:rPr>
        <w:t>但</w:t>
      </w:r>
      <w:r w:rsidR="00355FA2" w:rsidRPr="007E5079">
        <w:rPr>
          <w:rFonts w:ascii="Times New Roman"/>
        </w:rPr>
        <w:t>專家指出目前實際執行上</w:t>
      </w:r>
      <w:r w:rsidRPr="007E5079">
        <w:rPr>
          <w:rFonts w:ascii="Times New Roman"/>
        </w:rPr>
        <w:t>還有</w:t>
      </w:r>
      <w:r w:rsidR="00355FA2" w:rsidRPr="007E5079">
        <w:rPr>
          <w:rFonts w:ascii="Times New Roman"/>
        </w:rPr>
        <w:t>待落實，矯正機</w:t>
      </w:r>
      <w:r w:rsidR="00355FA2" w:rsidRPr="007E5079">
        <w:rPr>
          <w:rFonts w:ascii="Times New Roman"/>
          <w:spacing w:val="6"/>
        </w:rPr>
        <w:t>關</w:t>
      </w:r>
      <w:r w:rsidR="00D12C7D" w:rsidRPr="007E5079">
        <w:rPr>
          <w:rFonts w:ascii="Times New Roman"/>
          <w:spacing w:val="6"/>
        </w:rPr>
        <w:t>反映</w:t>
      </w:r>
      <w:r w:rsidR="00355FA2" w:rsidRPr="007E5079">
        <w:rPr>
          <w:rFonts w:ascii="Times New Roman"/>
          <w:spacing w:val="6"/>
        </w:rPr>
        <w:t>常面臨感化教育期限提早結束的變數</w:t>
      </w:r>
      <w:r w:rsidR="00D12C7D" w:rsidRPr="007E5079">
        <w:rPr>
          <w:rFonts w:ascii="Times New Roman"/>
          <w:spacing w:val="6"/>
        </w:rPr>
        <w:t>，而</w:t>
      </w:r>
      <w:r w:rsidR="00355FA2" w:rsidRPr="007E5079">
        <w:rPr>
          <w:rFonts w:ascii="Times New Roman"/>
          <w:spacing w:val="4"/>
        </w:rPr>
        <w:t>無法即早通知</w:t>
      </w:r>
      <w:r w:rsidR="00D12C7D" w:rsidRPr="007E5079">
        <w:rPr>
          <w:rFonts w:ascii="Times New Roman"/>
          <w:spacing w:val="4"/>
        </w:rPr>
        <w:t>社政單位</w:t>
      </w:r>
      <w:r w:rsidR="00355FA2" w:rsidRPr="007E5079">
        <w:rPr>
          <w:rFonts w:ascii="Times New Roman"/>
          <w:spacing w:val="4"/>
        </w:rPr>
        <w:t>，</w:t>
      </w:r>
      <w:r w:rsidR="00D12C7D" w:rsidRPr="007E5079">
        <w:rPr>
          <w:rFonts w:ascii="Times New Roman"/>
          <w:spacing w:val="4"/>
        </w:rPr>
        <w:t>而且</w:t>
      </w:r>
      <w:r w:rsidR="00355FA2" w:rsidRPr="007E5079">
        <w:rPr>
          <w:rFonts w:ascii="Times New Roman"/>
          <w:spacing w:val="4"/>
        </w:rPr>
        <w:t>相較於一般社政安置</w:t>
      </w:r>
      <w:r w:rsidR="00D12C7D" w:rsidRPr="007E5079">
        <w:rPr>
          <w:rFonts w:ascii="Times New Roman"/>
          <w:spacing w:val="4"/>
        </w:rPr>
        <w:t>模式</w:t>
      </w:r>
      <w:r w:rsidR="00355FA2" w:rsidRPr="007E5079">
        <w:rPr>
          <w:rFonts w:ascii="Times New Roman"/>
        </w:rPr>
        <w:t>，矯正機關本身也缺乏</w:t>
      </w:r>
      <w:r w:rsidR="00D12C7D" w:rsidRPr="007E5079">
        <w:rPr>
          <w:rFonts w:ascii="Times New Roman"/>
        </w:rPr>
        <w:t>對少年進行</w:t>
      </w:r>
      <w:r w:rsidR="00355FA2" w:rsidRPr="007E5079">
        <w:rPr>
          <w:rFonts w:ascii="Times New Roman"/>
        </w:rPr>
        <w:t>妥適的自立預備規劃：</w:t>
      </w:r>
    </w:p>
    <w:p w14:paraId="68475BC9" w14:textId="77777777" w:rsidR="00355FA2" w:rsidRPr="007E5079" w:rsidRDefault="00355FA2" w:rsidP="00D12C7D">
      <w:pPr>
        <w:pStyle w:val="42"/>
        <w:kinsoku w:val="0"/>
        <w:spacing w:beforeLines="25" w:before="114"/>
        <w:ind w:left="1701" w:firstLine="584"/>
        <w:rPr>
          <w:rFonts w:ascii="Times New Roman"/>
          <w:b/>
          <w:i/>
          <w:sz w:val="28"/>
          <w:szCs w:val="28"/>
        </w:rPr>
      </w:pPr>
      <w:r w:rsidRPr="007E5079">
        <w:rPr>
          <w:rFonts w:ascii="Times New Roman"/>
          <w:i/>
          <w:spacing w:val="-4"/>
          <w:sz w:val="28"/>
          <w:szCs w:val="28"/>
        </w:rPr>
        <w:t>「現在是規定</w:t>
      </w:r>
      <w:r w:rsidR="00D01A8A" w:rsidRPr="007E5079">
        <w:rPr>
          <w:rFonts w:ascii="Times New Roman" w:hint="eastAsia"/>
          <w:i/>
          <w:spacing w:val="-4"/>
          <w:sz w:val="28"/>
          <w:szCs w:val="28"/>
        </w:rPr>
        <w:t>離開矯正學校</w:t>
      </w:r>
      <w:r w:rsidRPr="007E5079">
        <w:rPr>
          <w:rFonts w:ascii="Times New Roman"/>
          <w:i/>
          <w:spacing w:val="-4"/>
          <w:sz w:val="28"/>
          <w:szCs w:val="28"/>
        </w:rPr>
        <w:t>前</w:t>
      </w:r>
      <w:r w:rsidRPr="007E5079">
        <w:rPr>
          <w:rFonts w:ascii="Times New Roman"/>
          <w:i/>
          <w:spacing w:val="-4"/>
          <w:sz w:val="28"/>
          <w:szCs w:val="28"/>
        </w:rPr>
        <w:t>3</w:t>
      </w:r>
      <w:r w:rsidRPr="007E5079">
        <w:rPr>
          <w:rFonts w:ascii="Times New Roman"/>
          <w:i/>
          <w:spacing w:val="-4"/>
          <w:sz w:val="28"/>
          <w:szCs w:val="28"/>
        </w:rPr>
        <w:t>個月</w:t>
      </w:r>
      <w:r w:rsidR="00D12C7D" w:rsidRPr="007E5079">
        <w:rPr>
          <w:rFonts w:ascii="Times New Roman"/>
          <w:i/>
          <w:spacing w:val="-4"/>
          <w:sz w:val="28"/>
          <w:szCs w:val="28"/>
        </w:rPr>
        <w:t>，</w:t>
      </w:r>
      <w:r w:rsidRPr="007E5079">
        <w:rPr>
          <w:rFonts w:ascii="Times New Roman"/>
          <w:i/>
          <w:spacing w:val="-4"/>
          <w:sz w:val="28"/>
          <w:szCs w:val="28"/>
        </w:rPr>
        <w:t>後追系統就可進入輔導</w:t>
      </w:r>
      <w:r w:rsidRPr="007E5079">
        <w:rPr>
          <w:rFonts w:ascii="Times New Roman"/>
          <w:i/>
          <w:sz w:val="28"/>
          <w:szCs w:val="28"/>
        </w:rPr>
        <w:t>，但實際上少年有提早結束或延長感化教育的變數存在，少輔院</w:t>
      </w:r>
      <w:r w:rsidR="00072FE8" w:rsidRPr="007E5079">
        <w:rPr>
          <w:rFonts w:ascii="Times New Roman" w:hint="eastAsia"/>
          <w:i/>
          <w:sz w:val="28"/>
          <w:szCs w:val="28"/>
        </w:rPr>
        <w:t>(</w:t>
      </w:r>
      <w:r w:rsidR="00072FE8" w:rsidRPr="007E5079">
        <w:rPr>
          <w:rFonts w:ascii="Times New Roman" w:hint="eastAsia"/>
          <w:i/>
          <w:spacing w:val="-4"/>
          <w:sz w:val="28"/>
          <w:szCs w:val="28"/>
        </w:rPr>
        <w:t>矯正學校</w:t>
      </w:r>
      <w:r w:rsidR="00072FE8" w:rsidRPr="007E5079">
        <w:rPr>
          <w:rFonts w:ascii="Times New Roman"/>
          <w:i/>
          <w:sz w:val="28"/>
          <w:szCs w:val="28"/>
        </w:rPr>
        <w:t>)</w:t>
      </w:r>
      <w:r w:rsidRPr="007E5079">
        <w:rPr>
          <w:rFonts w:ascii="Times New Roman"/>
          <w:i/>
          <w:sz w:val="28"/>
          <w:szCs w:val="28"/>
        </w:rPr>
        <w:t>覺得無法確定何時結束，就不會提早通知社工進入。」</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14992981" w14:textId="77777777" w:rsidR="00355FA2" w:rsidRPr="007E5079" w:rsidRDefault="00355FA2" w:rsidP="00D12C7D">
      <w:pPr>
        <w:pStyle w:val="42"/>
        <w:kinsoku w:val="0"/>
        <w:spacing w:beforeLines="25" w:before="114"/>
        <w:ind w:left="1701" w:firstLine="600"/>
        <w:rPr>
          <w:rFonts w:ascii="Times New Roman"/>
          <w:i/>
          <w:sz w:val="28"/>
          <w:szCs w:val="28"/>
        </w:rPr>
      </w:pPr>
      <w:r w:rsidRPr="007E5079">
        <w:rPr>
          <w:rFonts w:ascii="Times New Roman"/>
          <w:i/>
          <w:sz w:val="28"/>
          <w:szCs w:val="28"/>
        </w:rPr>
        <w:t>「在中央兒童少年犯罪預防會議中，有討論矯正署誠正明陽學校是否可以讓社工提早</w:t>
      </w:r>
      <w:r w:rsidRPr="007E5079">
        <w:rPr>
          <w:rFonts w:ascii="Times New Roman"/>
          <w:i/>
          <w:sz w:val="28"/>
          <w:szCs w:val="28"/>
        </w:rPr>
        <w:t>3</w:t>
      </w:r>
      <w:r w:rsidRPr="007E5079">
        <w:rPr>
          <w:rFonts w:ascii="Times New Roman"/>
          <w:i/>
          <w:sz w:val="28"/>
          <w:szCs w:val="28"/>
        </w:rPr>
        <w:t>個月進入矯正學校及早介入建立關係，</w:t>
      </w:r>
      <w:r w:rsidR="00D12C7D" w:rsidRPr="007E5079">
        <w:rPr>
          <w:rFonts w:ascii="Times New Roman"/>
          <w:i/>
          <w:sz w:val="28"/>
          <w:szCs w:val="28"/>
        </w:rPr>
        <w:t>但</w:t>
      </w:r>
      <w:r w:rsidRPr="007E5079">
        <w:rPr>
          <w:rFonts w:ascii="Times New Roman"/>
          <w:i/>
          <w:sz w:val="28"/>
          <w:szCs w:val="28"/>
        </w:rPr>
        <w:t>矯正署</w:t>
      </w:r>
      <w:r w:rsidR="00D12C7D" w:rsidRPr="007E5079">
        <w:rPr>
          <w:rFonts w:ascii="Times New Roman"/>
          <w:i/>
          <w:sz w:val="28"/>
          <w:szCs w:val="28"/>
        </w:rPr>
        <w:t>說在</w:t>
      </w:r>
      <w:r w:rsidRPr="007E5079">
        <w:rPr>
          <w:rFonts w:ascii="Times New Roman"/>
          <w:i/>
          <w:sz w:val="28"/>
          <w:szCs w:val="28"/>
        </w:rPr>
        <w:t>執行上有困難，因為是由法院決定安置輔導期限而沒辦法提早</w:t>
      </w:r>
      <w:r w:rsidR="00D12C7D" w:rsidRPr="007E5079">
        <w:rPr>
          <w:rFonts w:ascii="Times New Roman"/>
          <w:i/>
          <w:sz w:val="28"/>
          <w:szCs w:val="28"/>
        </w:rPr>
        <w:t>通知</w:t>
      </w:r>
      <w:r w:rsidRPr="007E5079">
        <w:rPr>
          <w:rFonts w:ascii="Times New Roman"/>
          <w:i/>
          <w:sz w:val="28"/>
          <w:szCs w:val="28"/>
        </w:rPr>
        <w:t>。」「司法後追前端的關係建立是很重要的，希望有協助復歸的人員早期介入協助做好復歸計畫、提早三個月介入做好自立預備，在矯正端就開始有家庭支持等計畫。社政安置機構進院都有離院計畫、自立手冊，</w:t>
      </w:r>
      <w:r w:rsidR="00D12C7D" w:rsidRPr="007E5079">
        <w:rPr>
          <w:rFonts w:ascii="Times New Roman"/>
          <w:i/>
          <w:sz w:val="28"/>
          <w:szCs w:val="28"/>
        </w:rPr>
        <w:t>但</w:t>
      </w:r>
      <w:r w:rsidR="00AE543A" w:rsidRPr="007E5079">
        <w:rPr>
          <w:rFonts w:ascii="Times New Roman"/>
          <w:i/>
          <w:sz w:val="28"/>
          <w:szCs w:val="28"/>
        </w:rPr>
        <w:t>誠正明陽沒有</w:t>
      </w:r>
      <w:r w:rsidR="00AE543A" w:rsidRPr="007E5079">
        <w:rPr>
          <w:rFonts w:ascii="Times New Roman"/>
          <w:i/>
          <w:sz w:val="28"/>
          <w:szCs w:val="28"/>
        </w:rPr>
        <w:lastRenderedPageBreak/>
        <w:t>自立預備的規劃，</w:t>
      </w:r>
      <w:r w:rsidR="00AE543A" w:rsidRPr="007E5079">
        <w:rPr>
          <w:rFonts w:ascii="Times New Roman" w:hint="eastAsia"/>
          <w:i/>
          <w:sz w:val="28"/>
          <w:szCs w:val="28"/>
        </w:rPr>
        <w:t>而</w:t>
      </w:r>
      <w:r w:rsidRPr="007E5079">
        <w:rPr>
          <w:rFonts w:ascii="Times New Roman"/>
          <w:i/>
          <w:sz w:val="28"/>
          <w:szCs w:val="28"/>
        </w:rPr>
        <w:t>其實社政與司法安置本質都是安置，矯正署說因為行政程序沒辦法落實。」</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52D9FA87" w14:textId="77777777" w:rsidR="00355FA2" w:rsidRPr="007E5079" w:rsidRDefault="00355FA2" w:rsidP="00EC7135">
      <w:pPr>
        <w:pStyle w:val="31"/>
        <w:kinsoku w:val="0"/>
        <w:spacing w:beforeLines="50" w:before="228"/>
        <w:ind w:left="1361" w:firstLine="680"/>
        <w:rPr>
          <w:rFonts w:ascii="Times New Roman"/>
        </w:rPr>
      </w:pPr>
      <w:r w:rsidRPr="007E5079">
        <w:rPr>
          <w:rFonts w:ascii="Times New Roman"/>
        </w:rPr>
        <w:t>面對後追社工人員提早進入矯正體系的變數及與少年建立關係的困難，實務工作者也提出另一個前</w:t>
      </w:r>
      <w:r w:rsidRPr="007E5079">
        <w:rPr>
          <w:rFonts w:ascii="Times New Roman"/>
          <w:spacing w:val="-4"/>
        </w:rPr>
        <w:t>端介入的</w:t>
      </w:r>
      <w:r w:rsidR="00EC7135" w:rsidRPr="007E5079">
        <w:rPr>
          <w:rFonts w:ascii="Times New Roman"/>
          <w:spacing w:val="-4"/>
        </w:rPr>
        <w:t>可行</w:t>
      </w:r>
      <w:r w:rsidRPr="007E5079">
        <w:rPr>
          <w:rFonts w:ascii="Times New Roman"/>
          <w:spacing w:val="-4"/>
        </w:rPr>
        <w:t>方向</w:t>
      </w:r>
      <w:r w:rsidRPr="007E5079">
        <w:rPr>
          <w:rFonts w:ascii="Times New Roman"/>
          <w:spacing w:val="-4"/>
        </w:rPr>
        <w:t>—</w:t>
      </w:r>
      <w:r w:rsidRPr="007E5079">
        <w:rPr>
          <w:rFonts w:ascii="Times New Roman"/>
          <w:spacing w:val="-4"/>
        </w:rPr>
        <w:t>這些兒少</w:t>
      </w:r>
      <w:r w:rsidR="00D12C7D" w:rsidRPr="007E5079">
        <w:rPr>
          <w:rFonts w:ascii="Times New Roman"/>
          <w:spacing w:val="-4"/>
        </w:rPr>
        <w:t>在</w:t>
      </w:r>
      <w:r w:rsidRPr="007E5079">
        <w:rPr>
          <w:rFonts w:ascii="Times New Roman"/>
          <w:spacing w:val="-4"/>
        </w:rPr>
        <w:t>過去可能</w:t>
      </w:r>
      <w:r w:rsidR="00EC7135" w:rsidRPr="007E5079">
        <w:rPr>
          <w:rFonts w:ascii="Times New Roman"/>
          <w:spacing w:val="-4"/>
        </w:rPr>
        <w:t>曾</w:t>
      </w:r>
      <w:r w:rsidRPr="007E5079">
        <w:rPr>
          <w:rFonts w:ascii="Times New Roman"/>
          <w:spacing w:val="-4"/>
        </w:rPr>
        <w:t>長期</w:t>
      </w:r>
      <w:r w:rsidR="00D12C7D" w:rsidRPr="007E5079">
        <w:rPr>
          <w:rFonts w:ascii="Times New Roman"/>
          <w:spacing w:val="-4"/>
        </w:rPr>
        <w:t>接</w:t>
      </w:r>
      <w:r w:rsidR="00D12C7D" w:rsidRPr="007E5079">
        <w:rPr>
          <w:rFonts w:ascii="Times New Roman"/>
          <w:spacing w:val="2"/>
        </w:rPr>
        <w:t>受社政單位服務</w:t>
      </w:r>
      <w:r w:rsidRPr="007E5079">
        <w:rPr>
          <w:rFonts w:ascii="Times New Roman"/>
          <w:spacing w:val="2"/>
        </w:rPr>
        <w:t>，能</w:t>
      </w:r>
      <w:r w:rsidR="00EC7135" w:rsidRPr="007E5079">
        <w:rPr>
          <w:rFonts w:ascii="Times New Roman"/>
          <w:spacing w:val="2"/>
        </w:rPr>
        <w:t>否</w:t>
      </w:r>
      <w:r w:rsidRPr="007E5079">
        <w:rPr>
          <w:rFonts w:ascii="Times New Roman"/>
          <w:spacing w:val="2"/>
        </w:rPr>
        <w:t>讓</w:t>
      </w:r>
      <w:r w:rsidR="00EC7135" w:rsidRPr="007E5079">
        <w:rPr>
          <w:rFonts w:ascii="Times New Roman"/>
          <w:spacing w:val="2"/>
        </w:rPr>
        <w:t>這些服務單位</w:t>
      </w:r>
      <w:r w:rsidRPr="007E5079">
        <w:rPr>
          <w:rFonts w:ascii="Times New Roman"/>
          <w:spacing w:val="2"/>
        </w:rPr>
        <w:t>知道</w:t>
      </w:r>
      <w:r w:rsidR="00EC7135" w:rsidRPr="007E5079">
        <w:rPr>
          <w:rFonts w:ascii="Times New Roman"/>
          <w:spacing w:val="2"/>
        </w:rPr>
        <w:t>孩子</w:t>
      </w:r>
      <w:r w:rsidRPr="007E5079">
        <w:rPr>
          <w:rFonts w:ascii="Times New Roman"/>
          <w:spacing w:val="2"/>
        </w:rPr>
        <w:t>即將</w:t>
      </w:r>
      <w:r w:rsidRPr="007E5079">
        <w:rPr>
          <w:rFonts w:ascii="Times New Roman"/>
        </w:rPr>
        <w:t>進入矯正體系</w:t>
      </w:r>
      <w:r w:rsidR="00EC7135" w:rsidRPr="007E5079">
        <w:rPr>
          <w:rFonts w:ascii="Times New Roman"/>
        </w:rPr>
        <w:t>，</w:t>
      </w:r>
      <w:r w:rsidRPr="007E5079">
        <w:rPr>
          <w:rFonts w:ascii="Times New Roman"/>
        </w:rPr>
        <w:t>社政</w:t>
      </w:r>
      <w:r w:rsidR="00EC7135" w:rsidRPr="007E5079">
        <w:rPr>
          <w:rFonts w:ascii="Times New Roman"/>
        </w:rPr>
        <w:t>與</w:t>
      </w:r>
      <w:r w:rsidRPr="007E5079">
        <w:rPr>
          <w:rFonts w:ascii="Times New Roman"/>
        </w:rPr>
        <w:t>兒少</w:t>
      </w:r>
      <w:r w:rsidR="00EC7135" w:rsidRPr="007E5079">
        <w:rPr>
          <w:rFonts w:ascii="Times New Roman"/>
        </w:rPr>
        <w:t>原本就</w:t>
      </w:r>
      <w:r w:rsidRPr="007E5079">
        <w:rPr>
          <w:rFonts w:ascii="Times New Roman"/>
        </w:rPr>
        <w:t>已經建立好的關係</w:t>
      </w:r>
      <w:r w:rsidR="00EC7135" w:rsidRPr="007E5079">
        <w:rPr>
          <w:rFonts w:ascii="Times New Roman"/>
        </w:rPr>
        <w:t>若能</w:t>
      </w:r>
      <w:r w:rsidRPr="007E5079">
        <w:rPr>
          <w:rFonts w:ascii="Times New Roman"/>
        </w:rPr>
        <w:t>延續</w:t>
      </w:r>
      <w:r w:rsidR="00EC7135" w:rsidRPr="007E5079">
        <w:rPr>
          <w:rFonts w:ascii="Times New Roman"/>
        </w:rPr>
        <w:t>下去</w:t>
      </w:r>
      <w:r w:rsidRPr="007E5079">
        <w:rPr>
          <w:rFonts w:ascii="Times New Roman"/>
        </w:rPr>
        <w:t>，</w:t>
      </w:r>
      <w:r w:rsidR="00EC7135" w:rsidRPr="007E5079">
        <w:rPr>
          <w:rFonts w:ascii="Times New Roman"/>
        </w:rPr>
        <w:t>而</w:t>
      </w:r>
      <w:r w:rsidRPr="007E5079">
        <w:rPr>
          <w:rFonts w:ascii="Times New Roman"/>
        </w:rPr>
        <w:t>非</w:t>
      </w:r>
      <w:r w:rsidR="00EC7135" w:rsidRPr="007E5079">
        <w:rPr>
          <w:rFonts w:ascii="Times New Roman"/>
        </w:rPr>
        <w:t>一</w:t>
      </w:r>
      <w:r w:rsidRPr="007E5079">
        <w:rPr>
          <w:rFonts w:ascii="Times New Roman"/>
        </w:rPr>
        <w:t>進到矯正體系就斷掉</w:t>
      </w:r>
      <w:r w:rsidR="00EC7135" w:rsidRPr="007E5079">
        <w:rPr>
          <w:rFonts w:ascii="Times New Roman"/>
        </w:rPr>
        <w:t>，或許離校之後就容易後追了。</w:t>
      </w:r>
    </w:p>
    <w:p w14:paraId="0F6CDD85" w14:textId="77777777" w:rsidR="00355FA2" w:rsidRPr="007E5079" w:rsidRDefault="00355FA2" w:rsidP="00355FA2">
      <w:pPr>
        <w:pStyle w:val="42"/>
        <w:spacing w:beforeLines="25" w:before="114"/>
        <w:ind w:left="1701" w:firstLine="600"/>
        <w:rPr>
          <w:rFonts w:ascii="Times New Roman"/>
          <w:b/>
          <w:i/>
          <w:sz w:val="28"/>
          <w:szCs w:val="28"/>
        </w:rPr>
      </w:pPr>
      <w:r w:rsidRPr="007E5079">
        <w:rPr>
          <w:rFonts w:ascii="Times New Roman"/>
          <w:i/>
          <w:sz w:val="28"/>
          <w:szCs w:val="28"/>
        </w:rPr>
        <w:t>「前端若相關單位在</w:t>
      </w:r>
      <w:r w:rsidR="00EC7135" w:rsidRPr="007E5079">
        <w:rPr>
          <w:rFonts w:ascii="Times New Roman"/>
          <w:i/>
          <w:sz w:val="28"/>
          <w:szCs w:val="28"/>
        </w:rPr>
        <w:t>孩子</w:t>
      </w:r>
      <w:r w:rsidRPr="007E5079">
        <w:rPr>
          <w:rFonts w:ascii="Times New Roman"/>
          <w:i/>
          <w:sz w:val="28"/>
          <w:szCs w:val="28"/>
        </w:rPr>
        <w:t>進</w:t>
      </w:r>
      <w:r w:rsidR="00EC7135" w:rsidRPr="007E5079">
        <w:rPr>
          <w:rFonts w:ascii="Times New Roman"/>
          <w:i/>
          <w:sz w:val="28"/>
          <w:szCs w:val="28"/>
        </w:rPr>
        <w:t>入</w:t>
      </w:r>
      <w:r w:rsidRPr="007E5079">
        <w:rPr>
          <w:rFonts w:ascii="Times New Roman"/>
          <w:i/>
          <w:sz w:val="28"/>
          <w:szCs w:val="28"/>
        </w:rPr>
        <w:t>感化教育前</w:t>
      </w:r>
      <w:r w:rsidR="00EC7135" w:rsidRPr="007E5079">
        <w:rPr>
          <w:rFonts w:ascii="Times New Roman"/>
          <w:i/>
          <w:sz w:val="28"/>
          <w:szCs w:val="28"/>
        </w:rPr>
        <w:t>就已經</w:t>
      </w:r>
      <w:r w:rsidR="002B334B" w:rsidRPr="007E5079">
        <w:rPr>
          <w:rFonts w:ascii="Times New Roman" w:hint="eastAsia"/>
          <w:i/>
          <w:sz w:val="28"/>
          <w:szCs w:val="28"/>
        </w:rPr>
        <w:t>服務</w:t>
      </w:r>
      <w:r w:rsidRPr="007E5079">
        <w:rPr>
          <w:rFonts w:ascii="Times New Roman"/>
          <w:i/>
          <w:sz w:val="28"/>
          <w:szCs w:val="28"/>
        </w:rPr>
        <w:t>，在他進感化教育後不知道是否會持續服務，還是就</w:t>
      </w:r>
      <w:r w:rsidR="00EC7135" w:rsidRPr="007E5079">
        <w:rPr>
          <w:rFonts w:ascii="Times New Roman"/>
          <w:i/>
          <w:spacing w:val="4"/>
          <w:sz w:val="28"/>
          <w:szCs w:val="28"/>
        </w:rPr>
        <w:t>因此</w:t>
      </w:r>
      <w:r w:rsidRPr="007E5079">
        <w:rPr>
          <w:rFonts w:ascii="Times New Roman"/>
          <w:i/>
          <w:spacing w:val="4"/>
          <w:sz w:val="28"/>
          <w:szCs w:val="28"/>
        </w:rPr>
        <w:t>結案了？少年最終還是要</w:t>
      </w:r>
      <w:r w:rsidR="00EC7135" w:rsidRPr="007E5079">
        <w:rPr>
          <w:rFonts w:ascii="Times New Roman"/>
          <w:i/>
          <w:spacing w:val="4"/>
          <w:sz w:val="28"/>
          <w:szCs w:val="28"/>
        </w:rPr>
        <w:t>復歸</w:t>
      </w:r>
      <w:r w:rsidRPr="007E5079">
        <w:rPr>
          <w:rFonts w:ascii="Times New Roman"/>
          <w:i/>
          <w:spacing w:val="4"/>
          <w:sz w:val="28"/>
          <w:szCs w:val="28"/>
        </w:rPr>
        <w:t>社會，</w:t>
      </w:r>
      <w:r w:rsidR="00EC7135" w:rsidRPr="007E5079">
        <w:rPr>
          <w:rFonts w:ascii="Times New Roman"/>
          <w:i/>
          <w:spacing w:val="4"/>
          <w:sz w:val="28"/>
          <w:szCs w:val="28"/>
        </w:rPr>
        <w:t>離校回到社區</w:t>
      </w:r>
      <w:r w:rsidR="00EC7135" w:rsidRPr="007E5079">
        <w:rPr>
          <w:rFonts w:ascii="Times New Roman"/>
          <w:i/>
          <w:sz w:val="28"/>
          <w:szCs w:val="28"/>
        </w:rPr>
        <w:t>後</w:t>
      </w:r>
      <w:r w:rsidRPr="007E5079">
        <w:rPr>
          <w:rFonts w:ascii="Times New Roman"/>
          <w:i/>
          <w:sz w:val="28"/>
          <w:szCs w:val="28"/>
        </w:rPr>
        <w:t>換成一</w:t>
      </w:r>
      <w:r w:rsidR="00EC7135" w:rsidRPr="007E5079">
        <w:rPr>
          <w:rFonts w:ascii="Times New Roman"/>
          <w:i/>
          <w:sz w:val="28"/>
          <w:szCs w:val="28"/>
        </w:rPr>
        <w:t>位不</w:t>
      </w:r>
      <w:r w:rsidRPr="007E5079">
        <w:rPr>
          <w:rFonts w:ascii="Times New Roman"/>
          <w:i/>
          <w:sz w:val="28"/>
          <w:szCs w:val="28"/>
        </w:rPr>
        <w:t>認識的社工，就會斷掉與系統的連結。」「現行社安網一條龍服務下，當孩子被判感化教育後，有沒有辦法持續服務</w:t>
      </w:r>
      <w:r w:rsidRPr="007E5079">
        <w:rPr>
          <w:rFonts w:ascii="Times New Roman"/>
          <w:i/>
          <w:sz w:val="28"/>
          <w:szCs w:val="28"/>
        </w:rPr>
        <w:t>?</w:t>
      </w:r>
      <w:r w:rsidRPr="007E5079">
        <w:rPr>
          <w:rFonts w:ascii="Times New Roman"/>
          <w:i/>
          <w:sz w:val="28"/>
          <w:szCs w:val="28"/>
        </w:rPr>
        <w:t>」</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5E7AEDF0" w14:textId="77777777" w:rsidR="00355FA2" w:rsidRPr="007E5079" w:rsidRDefault="00355FA2" w:rsidP="00355FA2">
      <w:pPr>
        <w:pStyle w:val="42"/>
        <w:spacing w:beforeLines="25" w:before="114"/>
        <w:ind w:left="1701" w:firstLine="576"/>
        <w:rPr>
          <w:rFonts w:ascii="Times New Roman"/>
          <w:b/>
          <w:i/>
          <w:sz w:val="28"/>
          <w:szCs w:val="28"/>
        </w:rPr>
      </w:pPr>
      <w:r w:rsidRPr="007E5079">
        <w:rPr>
          <w:rFonts w:ascii="Times New Roman"/>
          <w:i/>
          <w:spacing w:val="-6"/>
          <w:sz w:val="28"/>
          <w:szCs w:val="28"/>
        </w:rPr>
        <w:t>「社政有時候並不知道孩子進入司法系統，因為司法</w:t>
      </w:r>
      <w:r w:rsidR="002111CB" w:rsidRPr="007E5079">
        <w:rPr>
          <w:rFonts w:ascii="Times New Roman"/>
          <w:i/>
          <w:spacing w:val="-4"/>
          <w:sz w:val="28"/>
          <w:szCs w:val="28"/>
        </w:rPr>
        <w:t>裁定</w:t>
      </w:r>
      <w:r w:rsidRPr="007E5079">
        <w:rPr>
          <w:rFonts w:ascii="Times New Roman"/>
          <w:i/>
          <w:sz w:val="28"/>
          <w:szCs w:val="28"/>
        </w:rPr>
        <w:t>後不一定有通知社政單位。」</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2D06F9FD" w14:textId="77777777" w:rsidR="00355FA2" w:rsidRPr="007E5079" w:rsidRDefault="00355FA2" w:rsidP="00355FA2">
      <w:pPr>
        <w:pStyle w:val="42"/>
        <w:spacing w:beforeLines="25" w:before="114"/>
        <w:ind w:left="1701" w:firstLine="601"/>
        <w:rPr>
          <w:rFonts w:ascii="Times New Roman"/>
          <w:b/>
          <w:i/>
          <w:sz w:val="28"/>
          <w:szCs w:val="28"/>
        </w:rPr>
      </w:pPr>
    </w:p>
    <w:p w14:paraId="7FB124AA" w14:textId="77777777" w:rsidR="00355FA2" w:rsidRPr="007E5079" w:rsidRDefault="004928AC" w:rsidP="00355FA2">
      <w:pPr>
        <w:pStyle w:val="3"/>
        <w:numPr>
          <w:ilvl w:val="2"/>
          <w:numId w:val="1"/>
        </w:numPr>
        <w:rPr>
          <w:rFonts w:ascii="Times New Roman" w:hAnsi="Times New Roman"/>
          <w:b/>
        </w:rPr>
      </w:pPr>
      <w:bookmarkStart w:id="6611" w:name="_Toc85448931"/>
      <w:bookmarkStart w:id="6612" w:name="_Toc86417710"/>
      <w:bookmarkStart w:id="6613" w:name="_Toc86844196"/>
      <w:bookmarkStart w:id="6614" w:name="_Toc86928943"/>
      <w:bookmarkStart w:id="6615" w:name="_Toc89241684"/>
      <w:bookmarkStart w:id="6616" w:name="_Toc90303683"/>
      <w:r w:rsidRPr="007E5079">
        <w:rPr>
          <w:rFonts w:ascii="Times New Roman" w:hAnsi="Times New Roman"/>
          <w:b/>
        </w:rPr>
        <w:t>即使</w:t>
      </w:r>
      <w:r w:rsidR="00355FA2" w:rsidRPr="007E5079">
        <w:rPr>
          <w:rFonts w:ascii="Times New Roman" w:hAnsi="Times New Roman"/>
          <w:b/>
        </w:rPr>
        <w:t>追到了</w:t>
      </w:r>
      <w:r w:rsidRPr="007E5079">
        <w:rPr>
          <w:rFonts w:ascii="Times New Roman" w:hAnsi="Times New Roman"/>
          <w:b/>
        </w:rPr>
        <w:t>孩子</w:t>
      </w:r>
      <w:r w:rsidR="00355FA2" w:rsidRPr="007E5079">
        <w:rPr>
          <w:rFonts w:ascii="Times New Roman" w:hAnsi="Times New Roman"/>
          <w:b/>
        </w:rPr>
        <w:t>，但資源及合作機制</w:t>
      </w:r>
      <w:r w:rsidRPr="007E5079">
        <w:rPr>
          <w:rFonts w:ascii="Times New Roman" w:hAnsi="Times New Roman"/>
          <w:b/>
        </w:rPr>
        <w:t>在哪裡</w:t>
      </w:r>
      <w:r w:rsidR="002111CB" w:rsidRPr="007E5079">
        <w:rPr>
          <w:rFonts w:ascii="Times New Roman" w:hAnsi="Times New Roman"/>
          <w:b/>
        </w:rPr>
        <w:t>？</w:t>
      </w:r>
      <w:bookmarkEnd w:id="6611"/>
      <w:bookmarkEnd w:id="6612"/>
      <w:bookmarkEnd w:id="6613"/>
      <w:bookmarkEnd w:id="6614"/>
      <w:bookmarkEnd w:id="6615"/>
      <w:bookmarkEnd w:id="6616"/>
    </w:p>
    <w:p w14:paraId="49D89215" w14:textId="77777777" w:rsidR="00355FA2" w:rsidRPr="007E5079" w:rsidRDefault="00355FA2" w:rsidP="002111CB">
      <w:pPr>
        <w:pStyle w:val="31"/>
        <w:kinsoku w:val="0"/>
        <w:ind w:left="1361" w:firstLine="664"/>
        <w:rPr>
          <w:rFonts w:ascii="Times New Roman"/>
        </w:rPr>
      </w:pPr>
      <w:r w:rsidRPr="007E5079">
        <w:rPr>
          <w:rFonts w:ascii="Times New Roman"/>
          <w:spacing w:val="-4"/>
        </w:rPr>
        <w:t>司法後追除了面臨追不到兒少的</w:t>
      </w:r>
      <w:r w:rsidR="002111CB" w:rsidRPr="007E5079">
        <w:rPr>
          <w:rFonts w:ascii="Times New Roman"/>
          <w:spacing w:val="-4"/>
        </w:rPr>
        <w:t>窘境</w:t>
      </w:r>
      <w:r w:rsidRPr="007E5079">
        <w:rPr>
          <w:rFonts w:ascii="Times New Roman"/>
          <w:spacing w:val="-4"/>
        </w:rPr>
        <w:t>，對於好不</w:t>
      </w:r>
      <w:r w:rsidRPr="007E5079">
        <w:rPr>
          <w:rFonts w:ascii="Times New Roman"/>
        </w:rPr>
        <w:t>容易追到的兒少，</w:t>
      </w:r>
      <w:r w:rsidR="002111CB" w:rsidRPr="007E5079">
        <w:rPr>
          <w:rFonts w:ascii="Times New Roman"/>
        </w:rPr>
        <w:t>服務</w:t>
      </w:r>
      <w:r w:rsidRPr="007E5079">
        <w:rPr>
          <w:rFonts w:ascii="Times New Roman"/>
        </w:rPr>
        <w:t>體系也</w:t>
      </w:r>
      <w:r w:rsidR="002111CB" w:rsidRPr="007E5079">
        <w:rPr>
          <w:rFonts w:ascii="Times New Roman"/>
        </w:rPr>
        <w:t>還沒有準備好足夠的支</w:t>
      </w:r>
      <w:r w:rsidR="002111CB" w:rsidRPr="007E5079">
        <w:rPr>
          <w:rFonts w:ascii="Times New Roman"/>
          <w:spacing w:val="-4"/>
        </w:rPr>
        <w:t>持。</w:t>
      </w:r>
      <w:r w:rsidRPr="007E5079">
        <w:rPr>
          <w:rFonts w:ascii="Times New Roman"/>
          <w:spacing w:val="-4"/>
        </w:rPr>
        <w:t>實務工作者指出面對司法兒少在藥</w:t>
      </w:r>
      <w:r w:rsidR="002111CB" w:rsidRPr="007E5079">
        <w:rPr>
          <w:rFonts w:ascii="Times New Roman"/>
          <w:spacing w:val="-4"/>
        </w:rPr>
        <w:t>毒</w:t>
      </w:r>
      <w:r w:rsidRPr="007E5079">
        <w:rPr>
          <w:rFonts w:ascii="Times New Roman"/>
          <w:spacing w:val="-4"/>
        </w:rPr>
        <w:t>癮、</w:t>
      </w:r>
      <w:r w:rsidR="002111CB" w:rsidRPr="007E5079">
        <w:rPr>
          <w:rFonts w:ascii="Times New Roman"/>
          <w:spacing w:val="-4"/>
        </w:rPr>
        <w:t>心理</w:t>
      </w:r>
      <w:r w:rsidR="002111CB" w:rsidRPr="007E5079">
        <w:rPr>
          <w:rFonts w:ascii="Times New Roman"/>
        </w:rPr>
        <w:t>衛生等等特殊議題與</w:t>
      </w:r>
      <w:r w:rsidRPr="007E5079">
        <w:rPr>
          <w:rFonts w:ascii="Times New Roman"/>
        </w:rPr>
        <w:t>需求</w:t>
      </w:r>
      <w:r w:rsidR="002111CB" w:rsidRPr="007E5079">
        <w:rPr>
          <w:rFonts w:ascii="Times New Roman"/>
        </w:rPr>
        <w:t>，</w:t>
      </w:r>
      <w:r w:rsidR="00E243C0" w:rsidRPr="007E5079">
        <w:rPr>
          <w:rFonts w:ascii="Times New Roman"/>
        </w:rPr>
        <w:t>政府</w:t>
      </w:r>
      <w:r w:rsidRPr="007E5079">
        <w:rPr>
          <w:rFonts w:ascii="Times New Roman"/>
        </w:rPr>
        <w:t>還未建立正式的跨體系合作</w:t>
      </w:r>
      <w:r w:rsidR="00E243C0" w:rsidRPr="007E5079">
        <w:rPr>
          <w:rFonts w:ascii="Times New Roman"/>
        </w:rPr>
        <w:t>機制</w:t>
      </w:r>
      <w:r w:rsidRPr="007E5079">
        <w:rPr>
          <w:rFonts w:ascii="Times New Roman"/>
        </w:rPr>
        <w:t>，聯繫會議與個案研討也流於形式：</w:t>
      </w:r>
    </w:p>
    <w:p w14:paraId="14690114" w14:textId="77777777" w:rsidR="00355FA2" w:rsidRPr="007E5079" w:rsidRDefault="00355FA2" w:rsidP="00E243C0">
      <w:pPr>
        <w:pStyle w:val="42"/>
        <w:kinsoku w:val="0"/>
        <w:spacing w:beforeLines="25" w:before="114"/>
        <w:ind w:left="1701" w:firstLine="600"/>
        <w:rPr>
          <w:rFonts w:ascii="Times New Roman"/>
          <w:b/>
          <w:i/>
          <w:sz w:val="28"/>
          <w:szCs w:val="28"/>
        </w:rPr>
      </w:pPr>
      <w:r w:rsidRPr="007E5079">
        <w:rPr>
          <w:rFonts w:ascii="Times New Roman"/>
          <w:i/>
          <w:sz w:val="28"/>
          <w:szCs w:val="28"/>
        </w:rPr>
        <w:t>「毒品個案或精神議題個案、藥癮與精神疾病共病個案有很多需要衛政系統治療協助，</w:t>
      </w:r>
      <w:r w:rsidR="00E243C0" w:rsidRPr="007E5079">
        <w:rPr>
          <w:rFonts w:ascii="Times New Roman"/>
          <w:i/>
          <w:sz w:val="28"/>
          <w:szCs w:val="28"/>
        </w:rPr>
        <w:t>但</w:t>
      </w:r>
      <w:r w:rsidRPr="007E5079">
        <w:rPr>
          <w:rFonts w:ascii="Times New Roman"/>
          <w:i/>
          <w:sz w:val="28"/>
          <w:szCs w:val="28"/>
        </w:rPr>
        <w:t>現有合作未正式化，變成民間單位要</w:t>
      </w:r>
      <w:r w:rsidR="00E243C0" w:rsidRPr="007E5079">
        <w:rPr>
          <w:rFonts w:ascii="Times New Roman"/>
          <w:i/>
          <w:sz w:val="28"/>
          <w:szCs w:val="28"/>
        </w:rPr>
        <w:t>自己</w:t>
      </w:r>
      <w:r w:rsidRPr="007E5079">
        <w:rPr>
          <w:rFonts w:ascii="Times New Roman"/>
          <w:i/>
          <w:sz w:val="28"/>
          <w:szCs w:val="28"/>
        </w:rPr>
        <w:t>去開發</w:t>
      </w:r>
      <w:r w:rsidR="00E243C0" w:rsidRPr="007E5079">
        <w:rPr>
          <w:rFonts w:ascii="Times New Roman"/>
          <w:i/>
          <w:sz w:val="28"/>
          <w:szCs w:val="28"/>
        </w:rPr>
        <w:t>資源</w:t>
      </w:r>
      <w:r w:rsidRPr="007E5079">
        <w:rPr>
          <w:rFonts w:ascii="Times New Roman"/>
          <w:i/>
          <w:sz w:val="28"/>
          <w:szCs w:val="28"/>
        </w:rPr>
        <w:t>。我們目前就跟</w:t>
      </w:r>
      <w:r w:rsidR="00E243C0" w:rsidRPr="007E5079">
        <w:rPr>
          <w:rFonts w:ascii="Times New Roman"/>
          <w:i/>
          <w:sz w:val="28"/>
          <w:szCs w:val="28"/>
        </w:rPr>
        <w:t>市立醫院</w:t>
      </w:r>
      <w:r w:rsidRPr="007E5079">
        <w:rPr>
          <w:rFonts w:ascii="Times New Roman"/>
          <w:i/>
          <w:sz w:val="28"/>
          <w:szCs w:val="28"/>
        </w:rPr>
        <w:t>松德</w:t>
      </w:r>
      <w:r w:rsidR="00E243C0" w:rsidRPr="007E5079">
        <w:rPr>
          <w:rFonts w:ascii="Times New Roman"/>
          <w:i/>
          <w:sz w:val="28"/>
          <w:szCs w:val="28"/>
        </w:rPr>
        <w:t>院區</w:t>
      </w:r>
      <w:r w:rsidRPr="007E5079">
        <w:rPr>
          <w:rFonts w:ascii="Times New Roman"/>
          <w:i/>
          <w:sz w:val="28"/>
          <w:szCs w:val="28"/>
        </w:rPr>
        <w:t>和毒防中心合作，建立兒少出所後轉介</w:t>
      </w:r>
      <w:r w:rsidRPr="007E5079">
        <w:rPr>
          <w:rFonts w:ascii="Times New Roman"/>
          <w:i/>
          <w:sz w:val="28"/>
          <w:szCs w:val="28"/>
        </w:rPr>
        <w:lastRenderedPageBreak/>
        <w:t>醫療單位協助的機制，但</w:t>
      </w:r>
      <w:r w:rsidR="00E243C0" w:rsidRPr="007E5079">
        <w:rPr>
          <w:rFonts w:ascii="Times New Roman"/>
          <w:i/>
          <w:sz w:val="28"/>
          <w:szCs w:val="28"/>
        </w:rPr>
        <w:t>委外民間單位</w:t>
      </w:r>
      <w:r w:rsidRPr="007E5079">
        <w:rPr>
          <w:rFonts w:ascii="Times New Roman"/>
          <w:i/>
          <w:sz w:val="28"/>
          <w:szCs w:val="28"/>
        </w:rPr>
        <w:t>若沒有建立</w:t>
      </w:r>
      <w:r w:rsidR="00E243C0" w:rsidRPr="007E5079">
        <w:rPr>
          <w:rFonts w:ascii="Times New Roman"/>
          <w:i/>
          <w:sz w:val="28"/>
          <w:szCs w:val="28"/>
        </w:rPr>
        <w:t>這樣的合作機制，就</w:t>
      </w:r>
      <w:r w:rsidRPr="007E5079">
        <w:rPr>
          <w:rFonts w:ascii="Times New Roman"/>
          <w:i/>
          <w:sz w:val="28"/>
          <w:szCs w:val="28"/>
        </w:rPr>
        <w:t>不知道他們要如何去處理這類</w:t>
      </w:r>
      <w:r w:rsidR="00E243C0" w:rsidRPr="007E5079">
        <w:rPr>
          <w:rFonts w:ascii="Times New Roman"/>
          <w:i/>
          <w:sz w:val="28"/>
          <w:szCs w:val="28"/>
        </w:rPr>
        <w:t>孩子</w:t>
      </w:r>
      <w:r w:rsidRPr="007E5079">
        <w:rPr>
          <w:rFonts w:ascii="Times New Roman"/>
          <w:i/>
          <w:sz w:val="28"/>
          <w:szCs w:val="28"/>
        </w:rPr>
        <w:t>。」</w:t>
      </w:r>
      <w:r w:rsidRPr="007E5079">
        <w:rPr>
          <w:rFonts w:ascii="Times New Roman"/>
          <w:b/>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1B5B20C1" w14:textId="77777777" w:rsidR="00355FA2" w:rsidRPr="007E5079" w:rsidRDefault="00355FA2" w:rsidP="00025458">
      <w:pPr>
        <w:pStyle w:val="42"/>
        <w:kinsoku w:val="0"/>
        <w:spacing w:beforeLines="25" w:before="114"/>
        <w:ind w:left="1701" w:firstLine="600"/>
        <w:rPr>
          <w:rFonts w:ascii="Times New Roman"/>
          <w:b/>
          <w:i/>
          <w:sz w:val="28"/>
          <w:szCs w:val="28"/>
        </w:rPr>
      </w:pPr>
      <w:r w:rsidRPr="007E5079">
        <w:rPr>
          <w:rFonts w:ascii="Times New Roman"/>
          <w:i/>
          <w:sz w:val="28"/>
          <w:szCs w:val="28"/>
        </w:rPr>
        <w:t>「我們接了很多司法後追、毒品後追</w:t>
      </w:r>
      <w:r w:rsidR="00E243C0" w:rsidRPr="007E5079">
        <w:rPr>
          <w:rFonts w:ascii="Times New Roman"/>
          <w:i/>
          <w:sz w:val="28"/>
          <w:szCs w:val="28"/>
        </w:rPr>
        <w:t>的孩子</w:t>
      </w:r>
      <w:r w:rsidRPr="007E5079">
        <w:rPr>
          <w:rFonts w:ascii="Times New Roman"/>
          <w:i/>
          <w:sz w:val="28"/>
          <w:szCs w:val="28"/>
        </w:rPr>
        <w:t>，</w:t>
      </w:r>
      <w:r w:rsidR="00E243C0" w:rsidRPr="007E5079">
        <w:rPr>
          <w:rFonts w:ascii="Times New Roman"/>
          <w:i/>
          <w:sz w:val="28"/>
          <w:szCs w:val="28"/>
        </w:rPr>
        <w:t>雖然</w:t>
      </w:r>
      <w:r w:rsidRPr="007E5079">
        <w:rPr>
          <w:rFonts w:ascii="Times New Roman"/>
          <w:i/>
          <w:sz w:val="28"/>
          <w:szCs w:val="28"/>
        </w:rPr>
        <w:t>都</w:t>
      </w:r>
      <w:r w:rsidRPr="007E5079">
        <w:rPr>
          <w:rFonts w:ascii="Times New Roman"/>
          <w:i/>
          <w:spacing w:val="-6"/>
          <w:sz w:val="28"/>
          <w:szCs w:val="28"/>
        </w:rPr>
        <w:t>規定要開聯繫會議，但都流於形式，因為</w:t>
      </w:r>
      <w:r w:rsidR="00E243C0" w:rsidRPr="007E5079">
        <w:rPr>
          <w:rFonts w:ascii="Times New Roman"/>
          <w:i/>
          <w:spacing w:val="-6"/>
          <w:sz w:val="28"/>
          <w:szCs w:val="28"/>
        </w:rPr>
        <w:t>會議主持</w:t>
      </w:r>
      <w:r w:rsidRPr="007E5079">
        <w:rPr>
          <w:rFonts w:ascii="Times New Roman"/>
          <w:i/>
          <w:spacing w:val="-6"/>
          <w:sz w:val="28"/>
          <w:szCs w:val="28"/>
        </w:rPr>
        <w:t>層級</w:t>
      </w:r>
      <w:r w:rsidRPr="007E5079">
        <w:rPr>
          <w:rFonts w:ascii="Times New Roman"/>
          <w:i/>
          <w:sz w:val="28"/>
          <w:szCs w:val="28"/>
        </w:rPr>
        <w:t>太低，各體系都</w:t>
      </w:r>
      <w:r w:rsidR="00E243C0" w:rsidRPr="007E5079">
        <w:rPr>
          <w:rFonts w:ascii="Times New Roman"/>
          <w:i/>
          <w:sz w:val="28"/>
          <w:szCs w:val="28"/>
        </w:rPr>
        <w:t>指</w:t>
      </w:r>
      <w:r w:rsidRPr="007E5079">
        <w:rPr>
          <w:rFonts w:ascii="Times New Roman"/>
          <w:i/>
          <w:sz w:val="28"/>
          <w:szCs w:val="28"/>
        </w:rPr>
        <w:t>派不能決策的人</w:t>
      </w:r>
      <w:r w:rsidR="00E243C0" w:rsidRPr="007E5079">
        <w:rPr>
          <w:rFonts w:ascii="Times New Roman"/>
          <w:i/>
          <w:sz w:val="28"/>
          <w:szCs w:val="28"/>
        </w:rPr>
        <w:t>出席</w:t>
      </w:r>
      <w:r w:rsidRPr="007E5079">
        <w:rPr>
          <w:rFonts w:ascii="Times New Roman"/>
          <w:i/>
          <w:sz w:val="28"/>
          <w:szCs w:val="28"/>
        </w:rPr>
        <w:t>，有時連學校</w:t>
      </w:r>
      <w:r w:rsidR="00E243C0" w:rsidRPr="007E5079">
        <w:rPr>
          <w:rFonts w:ascii="Times New Roman"/>
          <w:i/>
          <w:sz w:val="28"/>
          <w:szCs w:val="28"/>
        </w:rPr>
        <w:t>的</w:t>
      </w:r>
      <w:r w:rsidRPr="007E5079">
        <w:rPr>
          <w:rFonts w:ascii="Times New Roman"/>
          <w:i/>
          <w:sz w:val="28"/>
          <w:szCs w:val="28"/>
        </w:rPr>
        <w:t>教師都不太願意</w:t>
      </w:r>
      <w:r w:rsidR="00E243C0" w:rsidRPr="007E5079">
        <w:rPr>
          <w:rFonts w:ascii="Times New Roman"/>
          <w:i/>
          <w:sz w:val="28"/>
          <w:szCs w:val="28"/>
        </w:rPr>
        <w:t>參加</w:t>
      </w:r>
      <w:r w:rsidRPr="007E5079">
        <w:rPr>
          <w:rFonts w:ascii="Times New Roman"/>
          <w:i/>
          <w:sz w:val="28"/>
          <w:szCs w:val="28"/>
        </w:rPr>
        <w:t>，</w:t>
      </w:r>
      <w:r w:rsidR="00E243C0" w:rsidRPr="007E5079">
        <w:rPr>
          <w:rFonts w:ascii="Times New Roman"/>
          <w:i/>
          <w:sz w:val="28"/>
          <w:szCs w:val="28"/>
        </w:rPr>
        <w:t>而</w:t>
      </w:r>
      <w:r w:rsidRPr="007E5079">
        <w:rPr>
          <w:rFonts w:ascii="Times New Roman"/>
          <w:i/>
          <w:sz w:val="28"/>
          <w:szCs w:val="28"/>
        </w:rPr>
        <w:t>個案研討會永遠都</w:t>
      </w:r>
      <w:r w:rsidR="00E243C0" w:rsidRPr="007E5079">
        <w:rPr>
          <w:rFonts w:ascii="Times New Roman"/>
          <w:i/>
          <w:sz w:val="28"/>
          <w:szCs w:val="28"/>
        </w:rPr>
        <w:t>是</w:t>
      </w:r>
      <w:r w:rsidRPr="007E5079">
        <w:rPr>
          <w:rFonts w:ascii="Times New Roman"/>
          <w:i/>
          <w:sz w:val="28"/>
          <w:szCs w:val="28"/>
        </w:rPr>
        <w:t>固定</w:t>
      </w:r>
      <w:r w:rsidR="00E243C0" w:rsidRPr="007E5079">
        <w:rPr>
          <w:rFonts w:ascii="Times New Roman"/>
          <w:i/>
          <w:sz w:val="28"/>
          <w:szCs w:val="28"/>
        </w:rPr>
        <w:t>的</w:t>
      </w:r>
      <w:r w:rsidRPr="007E5079">
        <w:rPr>
          <w:rFonts w:ascii="Times New Roman"/>
          <w:i/>
          <w:sz w:val="28"/>
          <w:szCs w:val="28"/>
        </w:rPr>
        <w:t>人在開，變成閉門造車。」</w:t>
      </w:r>
      <w:r w:rsidRPr="007E5079">
        <w:rPr>
          <w:rFonts w:ascii="Times New Roman"/>
          <w:b/>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12044057" w14:textId="77777777" w:rsidR="00732CCE" w:rsidRPr="007E5079" w:rsidRDefault="00732CCE" w:rsidP="00025458">
      <w:pPr>
        <w:pStyle w:val="42"/>
        <w:kinsoku w:val="0"/>
        <w:spacing w:beforeLines="25" w:before="114"/>
        <w:ind w:left="1701" w:firstLine="600"/>
        <w:rPr>
          <w:rFonts w:ascii="Times New Roman"/>
          <w:i/>
          <w:sz w:val="28"/>
          <w:szCs w:val="28"/>
        </w:rPr>
      </w:pPr>
      <w:r w:rsidRPr="007E5079">
        <w:rPr>
          <w:rFonts w:ascii="Times New Roman"/>
          <w:i/>
          <w:sz w:val="28"/>
          <w:szCs w:val="28"/>
        </w:rPr>
        <w:t>「離院後繼續就學的個案，於離院前由老師安排好未來轉銜學校，</w:t>
      </w:r>
      <w:r w:rsidR="00E32450" w:rsidRPr="007E5079">
        <w:rPr>
          <w:rFonts w:ascii="Times New Roman" w:hint="eastAsia"/>
          <w:i/>
          <w:sz w:val="28"/>
          <w:szCs w:val="28"/>
        </w:rPr>
        <w:t>但之後</w:t>
      </w:r>
      <w:r w:rsidRPr="007E5079">
        <w:rPr>
          <w:rFonts w:ascii="Times New Roman"/>
          <w:i/>
          <w:sz w:val="28"/>
          <w:szCs w:val="28"/>
        </w:rPr>
        <w:t>在轉入過程經常受到阻礙</w:t>
      </w:r>
      <w:r w:rsidRPr="007E5079">
        <w:rPr>
          <w:rFonts w:ascii="Times New Roman"/>
          <w:i/>
          <w:sz w:val="28"/>
          <w:szCs w:val="28"/>
        </w:rPr>
        <w:t>(</w:t>
      </w:r>
      <w:r w:rsidRPr="007E5079">
        <w:rPr>
          <w:rFonts w:ascii="Times New Roman"/>
          <w:i/>
          <w:sz w:val="28"/>
          <w:szCs w:val="28"/>
        </w:rPr>
        <w:t>如新學校無提供或不願提供司法兒少銜接就學服務等</w:t>
      </w:r>
      <w:r w:rsidRPr="007E5079">
        <w:rPr>
          <w:rFonts w:ascii="Times New Roman"/>
          <w:i/>
          <w:sz w:val="28"/>
          <w:szCs w:val="28"/>
        </w:rPr>
        <w:t>)</w:t>
      </w:r>
      <w:r w:rsidRPr="007E5079">
        <w:rPr>
          <w:rFonts w:ascii="Times New Roman"/>
          <w:i/>
          <w:sz w:val="28"/>
          <w:szCs w:val="28"/>
        </w:rPr>
        <w:t>，影響司法兒少之就學權利。」</w:t>
      </w:r>
      <w:r w:rsidRPr="007E5079">
        <w:rPr>
          <w:rFonts w:ascii="Times New Roman"/>
          <w:b/>
          <w:i/>
          <w:sz w:val="28"/>
          <w:szCs w:val="28"/>
        </w:rPr>
        <w:t>(</w:t>
      </w:r>
      <w:r w:rsidRPr="007E5079">
        <w:rPr>
          <w:rFonts w:ascii="Times New Roman" w:hint="eastAsia"/>
          <w:b/>
          <w:i/>
          <w:sz w:val="28"/>
          <w:szCs w:val="28"/>
        </w:rPr>
        <w:t>臺中市政府委託辦理的民間團體</w:t>
      </w:r>
      <w:r w:rsidRPr="007E5079">
        <w:rPr>
          <w:rFonts w:ascii="Times New Roman"/>
          <w:b/>
          <w:i/>
          <w:sz w:val="28"/>
          <w:szCs w:val="28"/>
        </w:rPr>
        <w:t>)</w:t>
      </w:r>
    </w:p>
    <w:p w14:paraId="4825143C" w14:textId="77777777" w:rsidR="00355FA2" w:rsidRPr="007E5079" w:rsidRDefault="00355FA2" w:rsidP="00355FA2">
      <w:pPr>
        <w:pStyle w:val="42"/>
        <w:spacing w:beforeLines="25" w:before="114"/>
        <w:ind w:left="1701" w:firstLine="601"/>
        <w:rPr>
          <w:rFonts w:ascii="Times New Roman"/>
          <w:b/>
          <w:i/>
          <w:sz w:val="28"/>
          <w:szCs w:val="28"/>
        </w:rPr>
      </w:pPr>
    </w:p>
    <w:p w14:paraId="51861857" w14:textId="77777777" w:rsidR="00355FA2" w:rsidRPr="007E5079" w:rsidRDefault="00355FA2" w:rsidP="00355FA2">
      <w:pPr>
        <w:pStyle w:val="2"/>
        <w:numPr>
          <w:ilvl w:val="1"/>
          <w:numId w:val="1"/>
        </w:numPr>
        <w:ind w:left="965"/>
        <w:rPr>
          <w:rFonts w:ascii="Times New Roman" w:hAnsi="Times New Roman"/>
          <w:b/>
          <w:spacing w:val="-4"/>
        </w:rPr>
      </w:pPr>
      <w:bookmarkStart w:id="6617" w:name="_Toc90303684"/>
      <w:r w:rsidRPr="007E5079">
        <w:rPr>
          <w:rFonts w:ascii="Times New Roman" w:hAnsi="Times New Roman"/>
          <w:b/>
          <w:spacing w:val="-4"/>
        </w:rPr>
        <w:t>觸法兒童及曝顯少年</w:t>
      </w:r>
      <w:r w:rsidR="00883740" w:rsidRPr="007E5079">
        <w:rPr>
          <w:rFonts w:ascii="Times New Roman" w:hAnsi="Times New Roman"/>
          <w:b/>
          <w:spacing w:val="-4"/>
        </w:rPr>
        <w:t>-</w:t>
      </w:r>
      <w:r w:rsidRPr="007E5079">
        <w:rPr>
          <w:rFonts w:ascii="Times New Roman" w:hAnsi="Times New Roman"/>
          <w:b/>
          <w:spacing w:val="-4"/>
        </w:rPr>
        <w:t>《少事法》</w:t>
      </w:r>
      <w:r w:rsidR="00025458" w:rsidRPr="007E5079">
        <w:rPr>
          <w:rFonts w:ascii="Times New Roman" w:hAnsi="Times New Roman"/>
          <w:b/>
          <w:spacing w:val="-4"/>
        </w:rPr>
        <w:t>修正後的</w:t>
      </w:r>
      <w:r w:rsidRPr="007E5079">
        <w:rPr>
          <w:rFonts w:ascii="Times New Roman" w:hAnsi="Times New Roman"/>
          <w:b/>
          <w:spacing w:val="-4"/>
        </w:rPr>
        <w:t>影響</w:t>
      </w:r>
      <w:bookmarkEnd w:id="6617"/>
    </w:p>
    <w:p w14:paraId="20609394" w14:textId="77777777" w:rsidR="00355FA2" w:rsidRPr="007E5079" w:rsidRDefault="004928AC" w:rsidP="00355FA2">
      <w:pPr>
        <w:pStyle w:val="3"/>
        <w:numPr>
          <w:ilvl w:val="2"/>
          <w:numId w:val="1"/>
        </w:numPr>
        <w:rPr>
          <w:rFonts w:ascii="Times New Roman" w:hAnsi="Times New Roman"/>
          <w:b/>
        </w:rPr>
      </w:pPr>
      <w:bookmarkStart w:id="6618" w:name="_Toc85448933"/>
      <w:bookmarkStart w:id="6619" w:name="_Toc86417712"/>
      <w:bookmarkStart w:id="6620" w:name="_Toc86844198"/>
      <w:bookmarkStart w:id="6621" w:name="_Toc86928945"/>
      <w:bookmarkStart w:id="6622" w:name="_Toc89241686"/>
      <w:bookmarkStart w:id="6623" w:name="_Toc90303685"/>
      <w:bookmarkEnd w:id="6596"/>
      <w:r w:rsidRPr="007E5079">
        <w:rPr>
          <w:rFonts w:ascii="Times New Roman" w:hAnsi="Times New Roman"/>
          <w:b/>
        </w:rPr>
        <w:t>一開始去向不明的</w:t>
      </w:r>
      <w:r w:rsidRPr="007E5079">
        <w:rPr>
          <w:rFonts w:ascii="Times New Roman" w:hAnsi="Times New Roman"/>
          <w:b/>
        </w:rPr>
        <w:t>619</w:t>
      </w:r>
      <w:r w:rsidRPr="007E5079">
        <w:rPr>
          <w:rFonts w:ascii="Times New Roman" w:hAnsi="Times New Roman"/>
          <w:b/>
        </w:rPr>
        <w:t>觸法兒童</w:t>
      </w:r>
      <w:bookmarkEnd w:id="6618"/>
      <w:bookmarkEnd w:id="6619"/>
      <w:bookmarkEnd w:id="6620"/>
      <w:bookmarkEnd w:id="6621"/>
      <w:bookmarkEnd w:id="6622"/>
      <w:bookmarkEnd w:id="6623"/>
    </w:p>
    <w:p w14:paraId="340A63AB" w14:textId="77777777" w:rsidR="00355FA2" w:rsidRPr="007E5079" w:rsidRDefault="00355FA2" w:rsidP="00025458">
      <w:pPr>
        <w:pStyle w:val="31"/>
        <w:kinsoku w:val="0"/>
        <w:ind w:left="1361" w:firstLine="680"/>
        <w:rPr>
          <w:rFonts w:ascii="Times New Roman"/>
        </w:rPr>
      </w:pPr>
      <w:r w:rsidRPr="007E5079">
        <w:rPr>
          <w:rFonts w:ascii="Times New Roman"/>
        </w:rPr>
        <w:t>《</w:t>
      </w:r>
      <w:r w:rsidRPr="007E5079">
        <w:rPr>
          <w:rFonts w:ascii="Times New Roman"/>
          <w:bCs/>
        </w:rPr>
        <w:t>少</w:t>
      </w:r>
      <w:r w:rsidR="00855DA8" w:rsidRPr="007E5079">
        <w:rPr>
          <w:rFonts w:ascii="Times New Roman"/>
          <w:bCs/>
        </w:rPr>
        <w:t>事</w:t>
      </w:r>
      <w:r w:rsidRPr="007E5079">
        <w:rPr>
          <w:rFonts w:ascii="Times New Roman"/>
          <w:bCs/>
        </w:rPr>
        <w:t>法</w:t>
      </w:r>
      <w:r w:rsidRPr="007E5079">
        <w:rPr>
          <w:rFonts w:ascii="Times New Roman"/>
        </w:rPr>
        <w:t>》</w:t>
      </w:r>
      <w:r w:rsidRPr="007E5079">
        <w:rPr>
          <w:rFonts w:ascii="Times New Roman"/>
          <w:bCs/>
        </w:rPr>
        <w:t>刪除</w:t>
      </w:r>
      <w:r w:rsidR="00855DA8" w:rsidRPr="007E5079">
        <w:rPr>
          <w:rFonts w:ascii="Times New Roman"/>
          <w:bCs/>
        </w:rPr>
        <w:t>第</w:t>
      </w:r>
      <w:r w:rsidRPr="007E5079">
        <w:rPr>
          <w:rFonts w:ascii="Times New Roman"/>
          <w:bCs/>
        </w:rPr>
        <w:t>85</w:t>
      </w:r>
      <w:r w:rsidRPr="007E5079">
        <w:rPr>
          <w:rFonts w:ascii="Times New Roman"/>
          <w:bCs/>
        </w:rPr>
        <w:t>條之</w:t>
      </w:r>
      <w:r w:rsidRPr="007E5079">
        <w:rPr>
          <w:rFonts w:ascii="Times New Roman"/>
          <w:bCs/>
        </w:rPr>
        <w:t>1</w:t>
      </w:r>
      <w:r w:rsidR="00855DA8" w:rsidRPr="007E5079">
        <w:rPr>
          <w:rFonts w:ascii="Times New Roman"/>
          <w:bCs/>
        </w:rPr>
        <w:t>規定</w:t>
      </w:r>
      <w:r w:rsidRPr="007E5079">
        <w:rPr>
          <w:rFonts w:ascii="Times New Roman"/>
        </w:rPr>
        <w:t>後，原本繫屬在法</w:t>
      </w:r>
      <w:r w:rsidRPr="007E5079">
        <w:rPr>
          <w:rFonts w:ascii="Times New Roman"/>
          <w:spacing w:val="-4"/>
        </w:rPr>
        <w:t>院的</w:t>
      </w:r>
      <w:r w:rsidR="00025458" w:rsidRPr="007E5079">
        <w:rPr>
          <w:rFonts w:ascii="Times New Roman"/>
          <w:spacing w:val="-4"/>
        </w:rPr>
        <w:t>619</w:t>
      </w:r>
      <w:r w:rsidRPr="007E5079">
        <w:rPr>
          <w:rFonts w:ascii="Times New Roman"/>
          <w:spacing w:val="-4"/>
        </w:rPr>
        <w:t>觸法兒童，於</w:t>
      </w:r>
      <w:r w:rsidRPr="007E5079">
        <w:rPr>
          <w:rFonts w:ascii="Times New Roman"/>
          <w:spacing w:val="-4"/>
        </w:rPr>
        <w:t>109</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19</w:t>
      </w:r>
      <w:r w:rsidRPr="007E5079">
        <w:rPr>
          <w:rFonts w:ascii="Times New Roman"/>
          <w:spacing w:val="-4"/>
        </w:rPr>
        <w:t>日回歸行政體系</w:t>
      </w:r>
      <w:r w:rsidR="00025458" w:rsidRPr="007E5079">
        <w:rPr>
          <w:rFonts w:ascii="Times New Roman"/>
          <w:spacing w:val="-4"/>
        </w:rPr>
        <w:t>接手輔導、保護</w:t>
      </w:r>
      <w:r w:rsidRPr="007E5079">
        <w:rPr>
          <w:rFonts w:ascii="Times New Roman"/>
          <w:spacing w:val="-4"/>
        </w:rPr>
        <w:t>。</w:t>
      </w:r>
      <w:r w:rsidR="00025458" w:rsidRPr="007E5079">
        <w:rPr>
          <w:rFonts w:ascii="Times New Roman"/>
          <w:spacing w:val="-4"/>
        </w:rPr>
        <w:t>但專家學者也發現到</w:t>
      </w:r>
      <w:r w:rsidRPr="007E5079">
        <w:rPr>
          <w:rFonts w:ascii="Times New Roman"/>
          <w:spacing w:val="-4"/>
        </w:rPr>
        <w:t>法院</w:t>
      </w:r>
      <w:r w:rsidR="00025458" w:rsidRPr="007E5079">
        <w:rPr>
          <w:rFonts w:ascii="Times New Roman"/>
          <w:spacing w:val="-4"/>
        </w:rPr>
        <w:t>端的轉銜</w:t>
      </w:r>
      <w:r w:rsidR="00025458" w:rsidRPr="007E5079">
        <w:rPr>
          <w:rFonts w:ascii="Times New Roman"/>
        </w:rPr>
        <w:t>與教育與社政單位端的接收，兩端的人數</w:t>
      </w:r>
      <w:r w:rsidR="0094429A" w:rsidRPr="007E5079">
        <w:rPr>
          <w:rFonts w:ascii="Times New Roman"/>
        </w:rPr>
        <w:t>根本兜不</w:t>
      </w:r>
      <w:r w:rsidRPr="007E5079">
        <w:rPr>
          <w:rFonts w:ascii="Times New Roman"/>
        </w:rPr>
        <w:t>起來。</w:t>
      </w:r>
    </w:p>
    <w:p w14:paraId="0D9E54DE" w14:textId="77777777" w:rsidR="00355FA2" w:rsidRPr="007E5079" w:rsidRDefault="00355FA2" w:rsidP="00025458">
      <w:pPr>
        <w:pStyle w:val="42"/>
        <w:kinsoku w:val="0"/>
        <w:spacing w:beforeLines="25" w:before="114"/>
        <w:ind w:left="1701" w:firstLine="600"/>
        <w:rPr>
          <w:rFonts w:ascii="Times New Roman"/>
          <w:b/>
          <w:i/>
          <w:sz w:val="28"/>
          <w:szCs w:val="28"/>
        </w:rPr>
      </w:pPr>
      <w:r w:rsidRPr="007E5079">
        <w:rPr>
          <w:rFonts w:ascii="Times New Roman"/>
          <w:i/>
          <w:sz w:val="28"/>
          <w:szCs w:val="28"/>
        </w:rPr>
        <w:t>「</w:t>
      </w:r>
      <w:r w:rsidRPr="007E5079">
        <w:rPr>
          <w:rFonts w:ascii="Times New Roman"/>
          <w:i/>
          <w:sz w:val="28"/>
          <w:szCs w:val="28"/>
        </w:rPr>
        <w:t>109</w:t>
      </w:r>
      <w:r w:rsidRPr="007E5079">
        <w:rPr>
          <w:rFonts w:ascii="Times New Roman"/>
          <w:i/>
          <w:sz w:val="28"/>
          <w:szCs w:val="28"/>
        </w:rPr>
        <w:t>年</w:t>
      </w:r>
      <w:r w:rsidRPr="007E5079">
        <w:rPr>
          <w:rFonts w:ascii="Times New Roman"/>
          <w:i/>
          <w:sz w:val="28"/>
          <w:szCs w:val="28"/>
        </w:rPr>
        <w:t>6</w:t>
      </w:r>
      <w:r w:rsidRPr="007E5079">
        <w:rPr>
          <w:rFonts w:ascii="Times New Roman"/>
          <w:i/>
          <w:sz w:val="28"/>
          <w:szCs w:val="28"/>
        </w:rPr>
        <w:t>月</w:t>
      </w:r>
      <w:r w:rsidRPr="007E5079">
        <w:rPr>
          <w:rFonts w:ascii="Times New Roman"/>
          <w:i/>
          <w:sz w:val="28"/>
          <w:szCs w:val="28"/>
        </w:rPr>
        <w:t>19</w:t>
      </w:r>
      <w:r w:rsidRPr="007E5079">
        <w:rPr>
          <w:rFonts w:ascii="Times New Roman"/>
          <w:i/>
          <w:sz w:val="28"/>
          <w:szCs w:val="28"/>
        </w:rPr>
        <w:t>日</w:t>
      </w:r>
      <w:r w:rsidR="00025458" w:rsidRPr="007E5079">
        <w:rPr>
          <w:rFonts w:ascii="Times New Roman"/>
          <w:i/>
          <w:sz w:val="28"/>
          <w:szCs w:val="28"/>
        </w:rPr>
        <w:t>之</w:t>
      </w:r>
      <w:r w:rsidRPr="007E5079">
        <w:rPr>
          <w:rFonts w:ascii="Times New Roman"/>
          <w:i/>
          <w:sz w:val="28"/>
          <w:szCs w:val="28"/>
        </w:rPr>
        <w:t>後</w:t>
      </w:r>
      <w:r w:rsidR="001658F8" w:rsidRPr="007E5079">
        <w:rPr>
          <w:rFonts w:ascii="Times New Roman"/>
          <w:i/>
          <w:sz w:val="28"/>
          <w:szCs w:val="28"/>
        </w:rPr>
        <w:t>觸法</w:t>
      </w:r>
      <w:r w:rsidRPr="007E5079">
        <w:rPr>
          <w:rFonts w:ascii="Times New Roman"/>
          <w:i/>
          <w:sz w:val="28"/>
          <w:szCs w:val="28"/>
        </w:rPr>
        <w:t>兒童歸位，很多個案進</w:t>
      </w:r>
      <w:r w:rsidR="001658F8" w:rsidRPr="007E5079">
        <w:rPr>
          <w:rFonts w:ascii="Times New Roman"/>
          <w:i/>
          <w:sz w:val="28"/>
          <w:szCs w:val="28"/>
        </w:rPr>
        <w:t>到</w:t>
      </w:r>
      <w:r w:rsidRPr="007E5079">
        <w:rPr>
          <w:rFonts w:ascii="Times New Roman"/>
          <w:i/>
          <w:sz w:val="28"/>
          <w:szCs w:val="28"/>
        </w:rPr>
        <w:t>學校，</w:t>
      </w:r>
      <w:r w:rsidR="001658F8" w:rsidRPr="007E5079">
        <w:rPr>
          <w:rFonts w:ascii="Times New Roman"/>
          <w:i/>
          <w:sz w:val="28"/>
          <w:szCs w:val="28"/>
        </w:rPr>
        <w:t>但</w:t>
      </w:r>
      <w:r w:rsidRPr="007E5079">
        <w:rPr>
          <w:rFonts w:ascii="Times New Roman"/>
          <w:i/>
          <w:sz w:val="28"/>
          <w:szCs w:val="28"/>
        </w:rPr>
        <w:t>學校認為</w:t>
      </w:r>
      <w:r w:rsidR="001658F8" w:rsidRPr="007E5079">
        <w:rPr>
          <w:rFonts w:ascii="Times New Roman"/>
          <w:i/>
          <w:sz w:val="28"/>
          <w:szCs w:val="28"/>
        </w:rPr>
        <w:t>兒童</w:t>
      </w:r>
      <w:r w:rsidR="00AE543A" w:rsidRPr="007E5079">
        <w:rPr>
          <w:rFonts w:ascii="Times New Roman" w:hint="eastAsia"/>
          <w:i/>
          <w:sz w:val="28"/>
          <w:szCs w:val="28"/>
        </w:rPr>
        <w:t>的</w:t>
      </w:r>
      <w:r w:rsidR="00025458" w:rsidRPr="007E5079">
        <w:rPr>
          <w:rFonts w:ascii="Times New Roman"/>
          <w:i/>
          <w:sz w:val="28"/>
          <w:szCs w:val="28"/>
        </w:rPr>
        <w:t>所</w:t>
      </w:r>
      <w:r w:rsidR="001658F8" w:rsidRPr="007E5079">
        <w:rPr>
          <w:rFonts w:ascii="Times New Roman"/>
          <w:i/>
          <w:sz w:val="28"/>
          <w:szCs w:val="28"/>
        </w:rPr>
        <w:t>有</w:t>
      </w:r>
      <w:r w:rsidRPr="007E5079">
        <w:rPr>
          <w:rFonts w:ascii="Times New Roman"/>
          <w:i/>
          <w:sz w:val="28"/>
          <w:szCs w:val="28"/>
        </w:rPr>
        <w:t>偏差行為</w:t>
      </w:r>
      <w:r w:rsidR="001658F8" w:rsidRPr="007E5079">
        <w:rPr>
          <w:rFonts w:ascii="Times New Roman"/>
          <w:i/>
          <w:sz w:val="28"/>
          <w:szCs w:val="28"/>
        </w:rPr>
        <w:t>是</w:t>
      </w:r>
      <w:r w:rsidRPr="007E5079">
        <w:rPr>
          <w:rFonts w:ascii="Times New Roman"/>
          <w:i/>
          <w:sz w:val="28"/>
          <w:szCs w:val="28"/>
        </w:rPr>
        <w:t>來自家庭問題，</w:t>
      </w:r>
      <w:r w:rsidR="001658F8" w:rsidRPr="007E5079">
        <w:rPr>
          <w:rFonts w:ascii="Times New Roman"/>
          <w:i/>
          <w:sz w:val="28"/>
          <w:szCs w:val="28"/>
        </w:rPr>
        <w:t>這</w:t>
      </w:r>
      <w:r w:rsidRPr="007E5079">
        <w:rPr>
          <w:rFonts w:ascii="Times New Roman"/>
          <w:i/>
          <w:sz w:val="28"/>
          <w:szCs w:val="28"/>
        </w:rPr>
        <w:t>要由脆</w:t>
      </w:r>
      <w:r w:rsidRPr="007E5079">
        <w:rPr>
          <w:rFonts w:ascii="Times New Roman"/>
          <w:i/>
          <w:spacing w:val="-6"/>
          <w:sz w:val="28"/>
          <w:szCs w:val="28"/>
        </w:rPr>
        <w:t>弱家庭輔導，目前</w:t>
      </w:r>
      <w:r w:rsidRPr="007E5079">
        <w:rPr>
          <w:rFonts w:ascii="Times New Roman"/>
          <w:i/>
          <w:spacing w:val="-6"/>
          <w:sz w:val="28"/>
          <w:szCs w:val="28"/>
        </w:rPr>
        <w:t>220</w:t>
      </w:r>
      <w:r w:rsidRPr="007E5079">
        <w:rPr>
          <w:rFonts w:ascii="Times New Roman"/>
          <w:i/>
          <w:spacing w:val="-6"/>
          <w:sz w:val="28"/>
          <w:szCs w:val="28"/>
        </w:rPr>
        <w:t>多</w:t>
      </w:r>
      <w:r w:rsidR="001658F8" w:rsidRPr="007E5079">
        <w:rPr>
          <w:rFonts w:ascii="Times New Roman"/>
          <w:i/>
          <w:spacing w:val="-6"/>
          <w:sz w:val="28"/>
          <w:szCs w:val="28"/>
        </w:rPr>
        <w:t>位個案，</w:t>
      </w:r>
      <w:r w:rsidRPr="007E5079">
        <w:rPr>
          <w:rFonts w:ascii="Times New Roman"/>
          <w:i/>
          <w:spacing w:val="-6"/>
          <w:sz w:val="28"/>
          <w:szCs w:val="28"/>
        </w:rPr>
        <w:t>教育單位和社政單位</w:t>
      </w:r>
      <w:r w:rsidRPr="007E5079">
        <w:rPr>
          <w:rFonts w:ascii="Times New Roman"/>
          <w:i/>
          <w:sz w:val="28"/>
          <w:szCs w:val="28"/>
        </w:rPr>
        <w:t>資料對不起來。」</w:t>
      </w:r>
      <w:r w:rsidRPr="007E5079">
        <w:rPr>
          <w:rFonts w:ascii="Times New Roman"/>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0E2A6F8A" w14:textId="77777777" w:rsidR="00355FA2" w:rsidRPr="007E5079" w:rsidRDefault="00355FA2" w:rsidP="00025458">
      <w:pPr>
        <w:pStyle w:val="42"/>
        <w:kinsoku w:val="0"/>
        <w:spacing w:beforeLines="25" w:before="114"/>
        <w:ind w:left="1701" w:firstLine="600"/>
        <w:rPr>
          <w:rFonts w:ascii="Times New Roman"/>
          <w:b/>
          <w:i/>
          <w:sz w:val="28"/>
          <w:szCs w:val="28"/>
        </w:rPr>
      </w:pPr>
      <w:r w:rsidRPr="007E5079">
        <w:rPr>
          <w:rFonts w:ascii="Times New Roman"/>
          <w:i/>
          <w:sz w:val="28"/>
          <w:szCs w:val="28"/>
        </w:rPr>
        <w:t>「《少事法》司法轉向的兒童於</w:t>
      </w:r>
      <w:r w:rsidRPr="007E5079">
        <w:rPr>
          <w:rFonts w:ascii="Times New Roman"/>
          <w:i/>
          <w:sz w:val="28"/>
          <w:szCs w:val="28"/>
        </w:rPr>
        <w:t>6</w:t>
      </w:r>
      <w:r w:rsidRPr="007E5079">
        <w:rPr>
          <w:rFonts w:ascii="Times New Roman"/>
          <w:i/>
          <w:sz w:val="28"/>
          <w:szCs w:val="28"/>
        </w:rPr>
        <w:t>月</w:t>
      </w:r>
      <w:r w:rsidRPr="007E5079">
        <w:rPr>
          <w:rFonts w:ascii="Times New Roman"/>
          <w:i/>
          <w:sz w:val="28"/>
          <w:szCs w:val="28"/>
        </w:rPr>
        <w:t>19</w:t>
      </w:r>
      <w:r w:rsidRPr="007E5079">
        <w:rPr>
          <w:rFonts w:ascii="Times New Roman"/>
          <w:i/>
          <w:sz w:val="28"/>
          <w:szCs w:val="28"/>
        </w:rPr>
        <w:t>日前若沒有安置事實，可能面臨無法後追的局面</w:t>
      </w:r>
      <w:r w:rsidR="00643C66" w:rsidRPr="007E5079">
        <w:rPr>
          <w:rFonts w:ascii="Times New Roman"/>
          <w:i/>
          <w:sz w:val="28"/>
          <w:szCs w:val="28"/>
        </w:rPr>
        <w:t>。</w:t>
      </w:r>
      <w:r w:rsidR="00643C66" w:rsidRPr="007E5079">
        <w:rPr>
          <w:rFonts w:ascii="Times New Roman"/>
          <w:i/>
          <w:sz w:val="28"/>
          <w:szCs w:val="28"/>
        </w:rPr>
        <w:t>……</w:t>
      </w:r>
      <w:r w:rsidR="00643C66" w:rsidRPr="007E5079">
        <w:rPr>
          <w:rFonts w:ascii="Times New Roman"/>
          <w:i/>
          <w:sz w:val="28"/>
          <w:szCs w:val="28"/>
        </w:rPr>
        <w:t>有進入安置系統比較能掌握發展。</w:t>
      </w:r>
      <w:r w:rsidR="00643C66" w:rsidRPr="007E5079">
        <w:rPr>
          <w:rFonts w:ascii="Times New Roman"/>
          <w:i/>
          <w:spacing w:val="-6"/>
          <w:sz w:val="28"/>
          <w:szCs w:val="28"/>
        </w:rPr>
        <w:t>另外</w:t>
      </w:r>
      <w:r w:rsidR="001658F8" w:rsidRPr="007E5079">
        <w:rPr>
          <w:rFonts w:ascii="Times New Roman"/>
          <w:i/>
          <w:spacing w:val="-6"/>
          <w:sz w:val="28"/>
          <w:szCs w:val="28"/>
        </w:rPr>
        <w:t>《少事法》</w:t>
      </w:r>
      <w:r w:rsidRPr="007E5079">
        <w:rPr>
          <w:rFonts w:ascii="Times New Roman"/>
          <w:i/>
          <w:spacing w:val="-6"/>
          <w:sz w:val="28"/>
          <w:szCs w:val="28"/>
        </w:rPr>
        <w:t>修法後，正在審理中</w:t>
      </w:r>
      <w:r w:rsidRPr="007E5079">
        <w:rPr>
          <w:rFonts w:ascii="Times New Roman"/>
          <w:i/>
          <w:sz w:val="28"/>
          <w:szCs w:val="28"/>
        </w:rPr>
        <w:lastRenderedPageBreak/>
        <w:t>的</w:t>
      </w:r>
      <w:r w:rsidRPr="007E5079">
        <w:rPr>
          <w:rFonts w:ascii="Times New Roman"/>
          <w:i/>
          <w:spacing w:val="-6"/>
          <w:sz w:val="28"/>
          <w:szCs w:val="28"/>
        </w:rPr>
        <w:t>孩子若無裁定，也未成立案件，沒有派保護官或調查官</w:t>
      </w:r>
      <w:r w:rsidRPr="007E5079">
        <w:rPr>
          <w:rFonts w:ascii="Times New Roman"/>
          <w:i/>
          <w:sz w:val="28"/>
          <w:szCs w:val="28"/>
        </w:rPr>
        <w:t>調</w:t>
      </w:r>
      <w:r w:rsidRPr="007E5079">
        <w:rPr>
          <w:rFonts w:ascii="Times New Roman"/>
          <w:i/>
          <w:spacing w:val="-6"/>
          <w:sz w:val="28"/>
          <w:szCs w:val="28"/>
        </w:rPr>
        <w:t>查，恐怕追也追不到，除非重啟將名單交給各所屬縣市</w:t>
      </w:r>
      <w:r w:rsidRPr="007E5079">
        <w:rPr>
          <w:rFonts w:ascii="Times New Roman"/>
          <w:i/>
          <w:sz w:val="28"/>
          <w:szCs w:val="28"/>
        </w:rPr>
        <w:t>政府去做訪視，或比照高雄前</w:t>
      </w:r>
      <w:r w:rsidR="001658F8" w:rsidRPr="007E5079">
        <w:rPr>
          <w:rFonts w:ascii="Times New Roman"/>
          <w:i/>
          <w:sz w:val="28"/>
          <w:szCs w:val="28"/>
        </w:rPr>
        <w:t>2</w:t>
      </w:r>
      <w:r w:rsidRPr="007E5079">
        <w:rPr>
          <w:rFonts w:ascii="Times New Roman"/>
          <w:i/>
          <w:sz w:val="28"/>
          <w:szCs w:val="28"/>
        </w:rPr>
        <w:t>年龍發堂院區感染解散，衛福部成立專案計畫聘</w:t>
      </w:r>
      <w:r w:rsidR="001658F8" w:rsidRPr="007E5079">
        <w:rPr>
          <w:rFonts w:ascii="Times New Roman"/>
          <w:i/>
          <w:sz w:val="28"/>
          <w:szCs w:val="28"/>
        </w:rPr>
        <w:t>用</w:t>
      </w:r>
      <w:r w:rsidRPr="007E5079">
        <w:rPr>
          <w:rFonts w:ascii="Times New Roman"/>
          <w:i/>
          <w:sz w:val="28"/>
          <w:szCs w:val="28"/>
        </w:rPr>
        <w:t>一些人力去追蹤。」</w:t>
      </w:r>
      <w:r w:rsidRPr="007E5079">
        <w:rPr>
          <w:rFonts w:ascii="Times New Roman"/>
          <w:b/>
          <w:i/>
          <w:sz w:val="28"/>
          <w:szCs w:val="28"/>
        </w:rPr>
        <w:t>(</w:t>
      </w:r>
      <w:r w:rsidR="00C90402" w:rsidRPr="007E5079">
        <w:rPr>
          <w:rFonts w:ascii="Times New Roman"/>
          <w:b/>
          <w:i/>
          <w:sz w:val="28"/>
          <w:szCs w:val="28"/>
        </w:rPr>
        <w:t>G</w:t>
      </w:r>
      <w:r w:rsidR="00C90402" w:rsidRPr="007E5079">
        <w:rPr>
          <w:rFonts w:ascii="Times New Roman"/>
          <w:b/>
          <w:i/>
          <w:sz w:val="28"/>
          <w:szCs w:val="28"/>
        </w:rPr>
        <w:t>專家</w:t>
      </w:r>
      <w:r w:rsidRPr="007E5079">
        <w:rPr>
          <w:rFonts w:ascii="Times New Roman"/>
          <w:b/>
          <w:i/>
          <w:sz w:val="28"/>
          <w:szCs w:val="28"/>
        </w:rPr>
        <w:t>)</w:t>
      </w:r>
    </w:p>
    <w:p w14:paraId="0D05BF07" w14:textId="77777777" w:rsidR="00355FA2" w:rsidRPr="007E5079" w:rsidRDefault="001658F8" w:rsidP="001658F8">
      <w:pPr>
        <w:tabs>
          <w:tab w:val="left" w:pos="567"/>
        </w:tabs>
        <w:kinsoku w:val="0"/>
        <w:spacing w:beforeLines="50" w:before="228"/>
        <w:ind w:leftChars="400" w:left="1361" w:firstLineChars="200" w:firstLine="680"/>
        <w:rPr>
          <w:rFonts w:ascii="Times New Roman"/>
          <w:b/>
          <w:i/>
          <w:kern w:val="32"/>
          <w:sz w:val="28"/>
          <w:szCs w:val="28"/>
        </w:rPr>
      </w:pPr>
      <w:r w:rsidRPr="007E5079">
        <w:rPr>
          <w:rFonts w:ascii="Times New Roman"/>
        </w:rPr>
        <w:t>除了</w:t>
      </w:r>
      <w:r w:rsidR="008F3F1D" w:rsidRPr="007E5079">
        <w:rPr>
          <w:rFonts w:ascii="Times New Roman"/>
        </w:rPr>
        <w:t>619</w:t>
      </w:r>
      <w:r w:rsidR="008F3F1D" w:rsidRPr="007E5079">
        <w:rPr>
          <w:rFonts w:ascii="Times New Roman"/>
        </w:rPr>
        <w:t>觸法</w:t>
      </w:r>
      <w:r w:rsidR="00355FA2" w:rsidRPr="007E5079">
        <w:rPr>
          <w:rFonts w:ascii="Times New Roman"/>
        </w:rPr>
        <w:t>兒童轉銜去處不明之外，相關轉銜的</w:t>
      </w:r>
      <w:r w:rsidR="00355FA2" w:rsidRPr="007E5079">
        <w:rPr>
          <w:rFonts w:ascii="Times New Roman"/>
          <w:spacing w:val="-4"/>
        </w:rPr>
        <w:t>評估機制</w:t>
      </w:r>
      <w:r w:rsidRPr="007E5079">
        <w:rPr>
          <w:rFonts w:ascii="Times New Roman"/>
          <w:spacing w:val="-4"/>
        </w:rPr>
        <w:t>是否</w:t>
      </w:r>
      <w:r w:rsidR="00355FA2" w:rsidRPr="007E5079">
        <w:rPr>
          <w:rFonts w:ascii="Times New Roman"/>
          <w:spacing w:val="-4"/>
        </w:rPr>
        <w:t>明確</w:t>
      </w:r>
      <w:r w:rsidRPr="007E5079">
        <w:rPr>
          <w:rFonts w:ascii="Times New Roman"/>
          <w:spacing w:val="-4"/>
        </w:rPr>
        <w:t>？</w:t>
      </w:r>
      <w:r w:rsidR="00355FA2" w:rsidRPr="007E5079">
        <w:rPr>
          <w:rFonts w:ascii="Times New Roman"/>
          <w:spacing w:val="-4"/>
        </w:rPr>
        <w:t>兒童</w:t>
      </w:r>
      <w:r w:rsidRPr="007E5079">
        <w:rPr>
          <w:rFonts w:ascii="Times New Roman"/>
          <w:spacing w:val="-4"/>
        </w:rPr>
        <w:t>有沒有</w:t>
      </w:r>
      <w:r w:rsidR="00355FA2" w:rsidRPr="007E5079">
        <w:rPr>
          <w:rFonts w:ascii="Times New Roman"/>
          <w:spacing w:val="-4"/>
        </w:rPr>
        <w:t>順利返家？</w:t>
      </w:r>
      <w:r w:rsidRPr="007E5079">
        <w:rPr>
          <w:rFonts w:ascii="Times New Roman"/>
          <w:spacing w:val="-4"/>
        </w:rPr>
        <w:t>家庭</w:t>
      </w:r>
      <w:r w:rsidR="00355FA2" w:rsidRPr="007E5079">
        <w:rPr>
          <w:rFonts w:ascii="Times New Roman"/>
        </w:rPr>
        <w:t>功能是否健</w:t>
      </w:r>
      <w:r w:rsidR="00355FA2" w:rsidRPr="007E5079">
        <w:rPr>
          <w:rFonts w:ascii="Times New Roman"/>
          <w:spacing w:val="-4"/>
        </w:rPr>
        <w:t>全</w:t>
      </w:r>
      <w:r w:rsidRPr="007E5079">
        <w:rPr>
          <w:rFonts w:ascii="Times New Roman"/>
          <w:spacing w:val="-4"/>
        </w:rPr>
        <w:t>、可以提供</w:t>
      </w:r>
      <w:r w:rsidR="00355FA2" w:rsidRPr="007E5079">
        <w:rPr>
          <w:rFonts w:ascii="Times New Roman"/>
          <w:spacing w:val="-4"/>
        </w:rPr>
        <w:t>足夠支持</w:t>
      </w:r>
      <w:r w:rsidRPr="007E5079">
        <w:rPr>
          <w:rFonts w:ascii="Times New Roman"/>
          <w:spacing w:val="-4"/>
        </w:rPr>
        <w:t>嗎</w:t>
      </w:r>
      <w:r w:rsidR="00355FA2" w:rsidRPr="007E5079">
        <w:rPr>
          <w:rFonts w:ascii="Times New Roman"/>
          <w:spacing w:val="-4"/>
        </w:rPr>
        <w:t>？行政單位要怎</w:t>
      </w:r>
      <w:r w:rsidR="00355FA2" w:rsidRPr="007E5079">
        <w:rPr>
          <w:rFonts w:ascii="Times New Roman"/>
          <w:spacing w:val="4"/>
        </w:rPr>
        <w:t>麼</w:t>
      </w:r>
      <w:r w:rsidRPr="007E5079">
        <w:rPr>
          <w:rFonts w:ascii="Times New Roman"/>
          <w:spacing w:val="4"/>
        </w:rPr>
        <w:t>銜接</w:t>
      </w:r>
      <w:r w:rsidR="00355FA2" w:rsidRPr="007E5079">
        <w:rPr>
          <w:rFonts w:ascii="Times New Roman"/>
          <w:spacing w:val="4"/>
        </w:rPr>
        <w:t>補位？</w:t>
      </w:r>
      <w:r w:rsidRPr="007E5079">
        <w:rPr>
          <w:rFonts w:ascii="Times New Roman"/>
          <w:spacing w:val="4"/>
        </w:rPr>
        <w:t>這些</w:t>
      </w:r>
      <w:r w:rsidR="00355FA2" w:rsidRPr="007E5079">
        <w:rPr>
          <w:rFonts w:ascii="Times New Roman"/>
          <w:spacing w:val="4"/>
        </w:rPr>
        <w:t>都是實務工作者心中存在的疑問</w:t>
      </w:r>
      <w:r w:rsidRPr="007E5079">
        <w:rPr>
          <w:rFonts w:ascii="Times New Roman"/>
        </w:rPr>
        <w:t>與擔心</w:t>
      </w:r>
      <w:r w:rsidR="00355FA2" w:rsidRPr="007E5079">
        <w:rPr>
          <w:rFonts w:ascii="Times New Roman"/>
        </w:rPr>
        <w:t>。</w:t>
      </w:r>
    </w:p>
    <w:p w14:paraId="307E245E" w14:textId="77777777" w:rsidR="00355FA2" w:rsidRPr="007E5079" w:rsidRDefault="00355FA2" w:rsidP="008F3F1D">
      <w:pPr>
        <w:pStyle w:val="42"/>
        <w:kinsoku w:val="0"/>
        <w:spacing w:beforeLines="25" w:before="114"/>
        <w:ind w:left="1701" w:firstLine="600"/>
        <w:rPr>
          <w:rFonts w:ascii="Times New Roman"/>
          <w:b/>
          <w:i/>
          <w:sz w:val="28"/>
          <w:szCs w:val="28"/>
        </w:rPr>
      </w:pPr>
      <w:r w:rsidRPr="007E5079">
        <w:rPr>
          <w:rFonts w:ascii="Times New Roman"/>
          <w:i/>
          <w:sz w:val="28"/>
          <w:szCs w:val="28"/>
        </w:rPr>
        <w:t>「司法轉向這塊，這些孩子轉向後若能真的回到</w:t>
      </w:r>
      <w:r w:rsidR="001658F8" w:rsidRPr="007E5079">
        <w:rPr>
          <w:rFonts w:ascii="Times New Roman"/>
          <w:i/>
          <w:sz w:val="28"/>
          <w:szCs w:val="28"/>
        </w:rPr>
        <w:t>家庭</w:t>
      </w:r>
      <w:r w:rsidRPr="007E5079">
        <w:rPr>
          <w:rFonts w:ascii="Times New Roman"/>
          <w:i/>
          <w:sz w:val="28"/>
          <w:szCs w:val="28"/>
        </w:rPr>
        <w:t>，</w:t>
      </w:r>
      <w:r w:rsidR="001658F8" w:rsidRPr="007E5079">
        <w:rPr>
          <w:rFonts w:ascii="Times New Roman"/>
          <w:i/>
          <w:sz w:val="28"/>
          <w:szCs w:val="28"/>
        </w:rPr>
        <w:t>家庭</w:t>
      </w:r>
      <w:r w:rsidRPr="007E5079">
        <w:rPr>
          <w:rFonts w:ascii="Times New Roman"/>
          <w:i/>
          <w:sz w:val="28"/>
          <w:szCs w:val="28"/>
        </w:rPr>
        <w:t>功能又健全</w:t>
      </w:r>
      <w:r w:rsidR="001658F8" w:rsidRPr="007E5079">
        <w:rPr>
          <w:rFonts w:ascii="Times New Roman"/>
          <w:i/>
          <w:sz w:val="28"/>
          <w:szCs w:val="28"/>
        </w:rPr>
        <w:t>，這</w:t>
      </w:r>
      <w:r w:rsidRPr="007E5079">
        <w:rPr>
          <w:rFonts w:ascii="Times New Roman"/>
          <w:i/>
          <w:sz w:val="28"/>
          <w:szCs w:val="28"/>
        </w:rPr>
        <w:t>是好的一部分，但實際上很多孩子會跟朋友</w:t>
      </w:r>
      <w:r w:rsidR="001658F8" w:rsidRPr="007E5079">
        <w:rPr>
          <w:rFonts w:ascii="Times New Roman"/>
          <w:i/>
          <w:sz w:val="28"/>
          <w:szCs w:val="28"/>
        </w:rPr>
        <w:t>同</w:t>
      </w:r>
      <w:r w:rsidRPr="007E5079">
        <w:rPr>
          <w:rFonts w:ascii="Times New Roman"/>
          <w:i/>
          <w:sz w:val="28"/>
          <w:szCs w:val="28"/>
        </w:rPr>
        <w:t>住，想辦法自己賺錢。」</w:t>
      </w:r>
      <w:r w:rsidRPr="007E5079">
        <w:rPr>
          <w:rFonts w:ascii="Times New Roman"/>
          <w:i/>
          <w:sz w:val="28"/>
          <w:szCs w:val="28"/>
        </w:rPr>
        <w:t>(</w:t>
      </w:r>
      <w:r w:rsidR="00862E34" w:rsidRPr="007E5079">
        <w:rPr>
          <w:rFonts w:ascii="Times New Roman"/>
          <w:b/>
          <w:i/>
          <w:sz w:val="28"/>
          <w:szCs w:val="28"/>
        </w:rPr>
        <w:t>B</w:t>
      </w:r>
      <w:r w:rsidR="00862E34" w:rsidRPr="007E5079">
        <w:rPr>
          <w:rFonts w:ascii="Times New Roman"/>
          <w:b/>
          <w:i/>
          <w:sz w:val="28"/>
          <w:szCs w:val="28"/>
        </w:rPr>
        <w:t>專家</w:t>
      </w:r>
      <w:r w:rsidRPr="007E5079">
        <w:rPr>
          <w:rFonts w:ascii="Times New Roman"/>
          <w:b/>
          <w:i/>
          <w:sz w:val="28"/>
          <w:szCs w:val="28"/>
        </w:rPr>
        <w:t>)</w:t>
      </w:r>
    </w:p>
    <w:p w14:paraId="72460628" w14:textId="77777777" w:rsidR="00355FA2" w:rsidRPr="007E5079" w:rsidRDefault="00355FA2" w:rsidP="001658F8">
      <w:pPr>
        <w:pStyle w:val="42"/>
        <w:kinsoku w:val="0"/>
        <w:spacing w:beforeLines="25" w:before="114"/>
        <w:ind w:left="1701" w:firstLine="600"/>
        <w:rPr>
          <w:rFonts w:ascii="Times New Roman"/>
          <w:b/>
          <w:i/>
          <w:sz w:val="28"/>
          <w:szCs w:val="28"/>
        </w:rPr>
      </w:pPr>
      <w:r w:rsidRPr="007E5079">
        <w:rPr>
          <w:rFonts w:ascii="Times New Roman"/>
          <w:i/>
          <w:sz w:val="28"/>
          <w:szCs w:val="28"/>
        </w:rPr>
        <w:t>「我們有一個司法個案因</w:t>
      </w:r>
      <w:r w:rsidRPr="007E5079">
        <w:rPr>
          <w:rFonts w:ascii="Times New Roman"/>
          <w:i/>
          <w:sz w:val="28"/>
          <w:szCs w:val="28"/>
        </w:rPr>
        <w:t>619</w:t>
      </w:r>
      <w:r w:rsidRPr="007E5079">
        <w:rPr>
          <w:rFonts w:ascii="Times New Roman"/>
          <w:i/>
          <w:sz w:val="28"/>
          <w:szCs w:val="28"/>
        </w:rPr>
        <w:t>轉向</w:t>
      </w:r>
      <w:r w:rsidR="001658F8" w:rsidRPr="007E5079">
        <w:rPr>
          <w:rFonts w:ascii="Times New Roman"/>
          <w:i/>
          <w:sz w:val="28"/>
          <w:szCs w:val="28"/>
        </w:rPr>
        <w:t>而</w:t>
      </w:r>
      <w:r w:rsidRPr="007E5079">
        <w:rPr>
          <w:rFonts w:ascii="Times New Roman"/>
          <w:i/>
          <w:sz w:val="28"/>
          <w:szCs w:val="28"/>
        </w:rPr>
        <w:t>結案，他回</w:t>
      </w:r>
      <w:r w:rsidR="001658F8" w:rsidRPr="007E5079">
        <w:rPr>
          <w:rFonts w:ascii="Times New Roman"/>
          <w:i/>
          <w:sz w:val="28"/>
          <w:szCs w:val="28"/>
        </w:rPr>
        <w:t>到</w:t>
      </w:r>
      <w:r w:rsidRPr="007E5079">
        <w:rPr>
          <w:rFonts w:ascii="Times New Roman"/>
          <w:i/>
          <w:sz w:val="28"/>
          <w:szCs w:val="28"/>
        </w:rPr>
        <w:t>新北的家，轉換</w:t>
      </w:r>
      <w:r w:rsidR="001658F8" w:rsidRPr="007E5079">
        <w:rPr>
          <w:rFonts w:ascii="Times New Roman"/>
          <w:i/>
          <w:sz w:val="28"/>
          <w:szCs w:val="28"/>
        </w:rPr>
        <w:t>由</w:t>
      </w:r>
      <w:r w:rsidRPr="007E5079">
        <w:rPr>
          <w:rFonts w:ascii="Times New Roman"/>
          <w:i/>
          <w:sz w:val="28"/>
          <w:szCs w:val="28"/>
        </w:rPr>
        <w:t>新北</w:t>
      </w:r>
      <w:r w:rsidR="001658F8" w:rsidRPr="007E5079">
        <w:rPr>
          <w:rFonts w:ascii="Times New Roman"/>
          <w:i/>
          <w:sz w:val="28"/>
          <w:szCs w:val="28"/>
        </w:rPr>
        <w:t>市政府繼續</w:t>
      </w:r>
      <w:r w:rsidRPr="007E5079">
        <w:rPr>
          <w:rFonts w:ascii="Times New Roman"/>
          <w:i/>
          <w:sz w:val="28"/>
          <w:szCs w:val="28"/>
        </w:rPr>
        <w:t>服務。我們知道媽媽有新的同居人，看到孩子很常待網路</w:t>
      </w:r>
      <w:r w:rsidR="001658F8" w:rsidRPr="007E5079">
        <w:rPr>
          <w:rFonts w:ascii="Times New Roman"/>
          <w:i/>
          <w:sz w:val="28"/>
          <w:szCs w:val="28"/>
        </w:rPr>
        <w:t>上</w:t>
      </w:r>
      <w:r w:rsidRPr="007E5079">
        <w:rPr>
          <w:rFonts w:ascii="Times New Roman"/>
          <w:i/>
          <w:sz w:val="28"/>
          <w:szCs w:val="28"/>
        </w:rPr>
        <w:t>發文，也不知道是否就學穩定及</w:t>
      </w:r>
      <w:r w:rsidR="001658F8" w:rsidRPr="007E5079">
        <w:rPr>
          <w:rFonts w:ascii="Times New Roman"/>
          <w:i/>
          <w:sz w:val="28"/>
          <w:szCs w:val="28"/>
        </w:rPr>
        <w:t>目前</w:t>
      </w:r>
      <w:r w:rsidRPr="007E5079">
        <w:rPr>
          <w:rFonts w:ascii="Times New Roman"/>
          <w:i/>
          <w:sz w:val="28"/>
          <w:szCs w:val="28"/>
        </w:rPr>
        <w:t>現況。」</w:t>
      </w:r>
      <w:r w:rsidRPr="007E5079">
        <w:rPr>
          <w:rFonts w:ascii="Times New Roman"/>
          <w:b/>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03672ED6" w14:textId="77777777" w:rsidR="00355FA2" w:rsidRPr="007E5079" w:rsidRDefault="00355FA2" w:rsidP="00355FA2">
      <w:pPr>
        <w:pStyle w:val="42"/>
        <w:spacing w:beforeLines="25" w:before="114"/>
        <w:ind w:left="1701" w:firstLine="601"/>
        <w:rPr>
          <w:rFonts w:ascii="Times New Roman"/>
          <w:b/>
          <w:i/>
          <w:sz w:val="28"/>
          <w:szCs w:val="28"/>
        </w:rPr>
      </w:pPr>
    </w:p>
    <w:p w14:paraId="287C766D" w14:textId="77777777" w:rsidR="00355FA2" w:rsidRPr="007E5079" w:rsidRDefault="00355FA2" w:rsidP="00355FA2">
      <w:pPr>
        <w:pStyle w:val="3"/>
        <w:numPr>
          <w:ilvl w:val="2"/>
          <w:numId w:val="1"/>
        </w:numPr>
        <w:rPr>
          <w:rFonts w:ascii="Times New Roman" w:hAnsi="Times New Roman"/>
          <w:b/>
        </w:rPr>
      </w:pPr>
      <w:bookmarkStart w:id="6624" w:name="_Toc85448934"/>
      <w:bookmarkStart w:id="6625" w:name="_Toc86417713"/>
      <w:bookmarkStart w:id="6626" w:name="_Toc86844199"/>
      <w:bookmarkStart w:id="6627" w:name="_Toc86928946"/>
      <w:bookmarkStart w:id="6628" w:name="_Toc89241687"/>
      <w:bookmarkStart w:id="6629" w:name="_Toc90303686"/>
      <w:r w:rsidRPr="007E5079">
        <w:rPr>
          <w:rFonts w:ascii="Times New Roman" w:hAnsi="Times New Roman"/>
          <w:b/>
        </w:rPr>
        <w:t>行政輔導先行的困境</w:t>
      </w:r>
      <w:bookmarkEnd w:id="6624"/>
      <w:bookmarkEnd w:id="6625"/>
      <w:bookmarkEnd w:id="6626"/>
      <w:bookmarkEnd w:id="6627"/>
      <w:bookmarkEnd w:id="6628"/>
      <w:bookmarkEnd w:id="6629"/>
    </w:p>
    <w:p w14:paraId="49D7ED4B" w14:textId="77777777" w:rsidR="00355FA2" w:rsidRPr="007E5079" w:rsidRDefault="00355FA2" w:rsidP="008F3F1D">
      <w:pPr>
        <w:pStyle w:val="31"/>
        <w:kinsoku w:val="0"/>
        <w:ind w:left="1361" w:firstLine="680"/>
        <w:rPr>
          <w:rFonts w:ascii="Times New Roman"/>
        </w:rPr>
      </w:pPr>
      <w:r w:rsidRPr="007E5079">
        <w:rPr>
          <w:rFonts w:ascii="Times New Roman"/>
        </w:rPr>
        <w:t>《少事法》限縮司法介入「曝險少年」的事由，</w:t>
      </w:r>
      <w:r w:rsidRPr="007E5079">
        <w:rPr>
          <w:rFonts w:ascii="Times New Roman"/>
          <w:spacing w:val="-6"/>
        </w:rPr>
        <w:t>從現行規定的</w:t>
      </w:r>
      <w:r w:rsidRPr="007E5079">
        <w:rPr>
          <w:rFonts w:ascii="Times New Roman"/>
          <w:spacing w:val="-6"/>
        </w:rPr>
        <w:t>7</w:t>
      </w:r>
      <w:r w:rsidRPr="007E5079">
        <w:rPr>
          <w:rFonts w:ascii="Times New Roman"/>
          <w:spacing w:val="-6"/>
        </w:rPr>
        <w:t>類事由縮減為</w:t>
      </w:r>
      <w:r w:rsidRPr="007E5079">
        <w:rPr>
          <w:rFonts w:ascii="Times New Roman"/>
          <w:spacing w:val="-6"/>
        </w:rPr>
        <w:t>3</w:t>
      </w:r>
      <w:r w:rsidRPr="007E5079">
        <w:rPr>
          <w:rFonts w:ascii="Times New Roman"/>
          <w:spacing w:val="-6"/>
        </w:rPr>
        <w:t>類，預計從</w:t>
      </w:r>
      <w:r w:rsidRPr="007E5079">
        <w:rPr>
          <w:rFonts w:ascii="Times New Roman"/>
          <w:spacing w:val="-6"/>
        </w:rPr>
        <w:t>112</w:t>
      </w:r>
      <w:r w:rsidRPr="007E5079">
        <w:rPr>
          <w:rFonts w:ascii="Times New Roman"/>
          <w:spacing w:val="-6"/>
        </w:rPr>
        <w:t>年</w:t>
      </w:r>
      <w:r w:rsidRPr="007E5079">
        <w:rPr>
          <w:rFonts w:ascii="Times New Roman"/>
          <w:spacing w:val="-6"/>
        </w:rPr>
        <w:t>7</w:t>
      </w:r>
      <w:r w:rsidRPr="007E5079">
        <w:rPr>
          <w:rFonts w:ascii="Times New Roman"/>
          <w:spacing w:val="-6"/>
        </w:rPr>
        <w:t>月</w:t>
      </w:r>
      <w:r w:rsidRPr="007E5079">
        <w:rPr>
          <w:rFonts w:ascii="Times New Roman"/>
          <w:spacing w:val="4"/>
        </w:rPr>
        <w:t>1</w:t>
      </w:r>
      <w:r w:rsidRPr="007E5079">
        <w:rPr>
          <w:rFonts w:ascii="Times New Roman"/>
          <w:spacing w:val="4"/>
        </w:rPr>
        <w:t>日</w:t>
      </w:r>
      <w:r w:rsidRPr="007E5079">
        <w:rPr>
          <w:rFonts w:ascii="Times New Roman"/>
        </w:rPr>
        <w:t>開始，刪除的</w:t>
      </w:r>
      <w:r w:rsidRPr="007E5079">
        <w:rPr>
          <w:rFonts w:ascii="Times New Roman"/>
        </w:rPr>
        <w:t>4</w:t>
      </w:r>
      <w:r w:rsidRPr="007E5079">
        <w:rPr>
          <w:rFonts w:ascii="Times New Roman"/>
        </w:rPr>
        <w:t>類少年將採「行政輔導先行，以司法為後盾」的方式，由行政單位先行在社區內提供協助。面對這樣</w:t>
      </w:r>
      <w:r w:rsidR="008F3F1D" w:rsidRPr="007E5079">
        <w:rPr>
          <w:rFonts w:ascii="Times New Roman"/>
        </w:rPr>
        <w:t>的修正</w:t>
      </w:r>
      <w:r w:rsidRPr="007E5079">
        <w:rPr>
          <w:rFonts w:ascii="Times New Roman"/>
        </w:rPr>
        <w:t>，專家學者</w:t>
      </w:r>
      <w:r w:rsidR="001658F8" w:rsidRPr="007E5079">
        <w:rPr>
          <w:rFonts w:ascii="Times New Roman"/>
        </w:rPr>
        <w:t>與</w:t>
      </w:r>
      <w:r w:rsidRPr="007E5079">
        <w:rPr>
          <w:rFonts w:ascii="Times New Roman"/>
        </w:rPr>
        <w:t>實務工作者提出</w:t>
      </w:r>
      <w:r w:rsidR="008F3F1D" w:rsidRPr="007E5079">
        <w:rPr>
          <w:rFonts w:ascii="Times New Roman"/>
        </w:rPr>
        <w:t>了擔心及政府</w:t>
      </w:r>
      <w:r w:rsidRPr="007E5079">
        <w:rPr>
          <w:rFonts w:ascii="Times New Roman"/>
        </w:rPr>
        <w:t>可能面對的困境：</w:t>
      </w:r>
    </w:p>
    <w:p w14:paraId="7BB72AD6" w14:textId="77777777" w:rsidR="00355FA2" w:rsidRPr="007E5079" w:rsidRDefault="00355FA2" w:rsidP="00355FA2">
      <w:pPr>
        <w:pStyle w:val="4"/>
        <w:numPr>
          <w:ilvl w:val="3"/>
          <w:numId w:val="1"/>
        </w:numPr>
        <w:rPr>
          <w:rFonts w:ascii="Times New Roman" w:hAnsi="Times New Roman"/>
          <w:b/>
        </w:rPr>
      </w:pPr>
      <w:r w:rsidRPr="007E5079">
        <w:rPr>
          <w:rFonts w:ascii="Times New Roman" w:hAnsi="Times New Roman"/>
          <w:b/>
        </w:rPr>
        <w:t>資源不足、更加脆弱的社政體系</w:t>
      </w:r>
    </w:p>
    <w:p w14:paraId="3CF356B8" w14:textId="77777777" w:rsidR="00355FA2" w:rsidRPr="007E5079" w:rsidRDefault="00355FA2" w:rsidP="008F3F1D">
      <w:pPr>
        <w:pStyle w:val="42"/>
        <w:kinsoku w:val="0"/>
        <w:ind w:left="1701" w:firstLine="664"/>
        <w:rPr>
          <w:rFonts w:ascii="Times New Roman"/>
        </w:rPr>
      </w:pPr>
      <w:r w:rsidRPr="007E5079">
        <w:rPr>
          <w:rFonts w:ascii="Times New Roman"/>
          <w:spacing w:val="-4"/>
        </w:rPr>
        <w:t>專家學者及實務工作者指出，這些兒少若進入</w:t>
      </w:r>
      <w:r w:rsidRPr="007E5079">
        <w:rPr>
          <w:rFonts w:ascii="Times New Roman"/>
        </w:rPr>
        <w:t>社政單位，最終會歸於脆弱家庭進入社福中心的服務體系，但面對有特殊服務需求</w:t>
      </w:r>
      <w:r w:rsidR="008F3F1D" w:rsidRPr="007E5079">
        <w:rPr>
          <w:rFonts w:ascii="Times New Roman"/>
        </w:rPr>
        <w:t>，</w:t>
      </w:r>
      <w:r w:rsidRPr="007E5079">
        <w:rPr>
          <w:rFonts w:ascii="Times New Roman"/>
        </w:rPr>
        <w:t>如性侵害</w:t>
      </w:r>
      <w:r w:rsidR="008F3F1D" w:rsidRPr="007E5079">
        <w:rPr>
          <w:rFonts w:ascii="Times New Roman"/>
        </w:rPr>
        <w:t>、</w:t>
      </w:r>
      <w:r w:rsidRPr="007E5079">
        <w:rPr>
          <w:rFonts w:ascii="Times New Roman"/>
        </w:rPr>
        <w:lastRenderedPageBreak/>
        <w:t>刑後治療的司法兒少，社福中心在「包山包海」的工作範疇下，是否還有能力</w:t>
      </w:r>
      <w:r w:rsidR="00152686" w:rsidRPr="007E5079">
        <w:rPr>
          <w:rFonts w:ascii="Times New Roman"/>
        </w:rPr>
        <w:t>接手</w:t>
      </w:r>
      <w:r w:rsidRPr="007E5079">
        <w:rPr>
          <w:rFonts w:ascii="Times New Roman"/>
        </w:rPr>
        <w:t>輔導</w:t>
      </w:r>
      <w:r w:rsidR="00152686" w:rsidRPr="007E5079">
        <w:rPr>
          <w:rFonts w:ascii="Times New Roman"/>
        </w:rPr>
        <w:t>、處遇</w:t>
      </w:r>
      <w:r w:rsidRPr="007E5079">
        <w:rPr>
          <w:rFonts w:ascii="Times New Roman"/>
        </w:rPr>
        <w:t>？能</w:t>
      </w:r>
      <w:r w:rsidR="008F3F1D" w:rsidRPr="007E5079">
        <w:rPr>
          <w:rFonts w:ascii="Times New Roman"/>
        </w:rPr>
        <w:t>否</w:t>
      </w:r>
      <w:r w:rsidRPr="007E5079">
        <w:rPr>
          <w:rFonts w:ascii="Times New Roman"/>
        </w:rPr>
        <w:t>連結及規劃足夠資源？</w:t>
      </w:r>
      <w:r w:rsidR="008F3F1D" w:rsidRPr="007E5079">
        <w:rPr>
          <w:rFonts w:ascii="Times New Roman"/>
        </w:rPr>
        <w:t>這些</w:t>
      </w:r>
      <w:r w:rsidRPr="007E5079">
        <w:rPr>
          <w:rFonts w:ascii="Times New Roman"/>
        </w:rPr>
        <w:t>都是社政體系即將面臨的</w:t>
      </w:r>
      <w:r w:rsidR="008F3F1D" w:rsidRPr="007E5079">
        <w:rPr>
          <w:rFonts w:ascii="Times New Roman"/>
        </w:rPr>
        <w:t>挑戰</w:t>
      </w:r>
      <w:r w:rsidRPr="007E5079">
        <w:rPr>
          <w:rFonts w:ascii="Times New Roman"/>
        </w:rPr>
        <w:t>。</w:t>
      </w:r>
    </w:p>
    <w:p w14:paraId="5E5297CD" w14:textId="77777777" w:rsidR="00355FA2" w:rsidRPr="007E5079" w:rsidRDefault="00355FA2" w:rsidP="00D82F69">
      <w:pPr>
        <w:pStyle w:val="42"/>
        <w:kinsoku w:val="0"/>
        <w:spacing w:beforeLines="25" w:before="114"/>
        <w:ind w:leftChars="600" w:left="2041" w:firstLine="576"/>
        <w:rPr>
          <w:rFonts w:ascii="Times New Roman"/>
          <w:b/>
          <w:i/>
          <w:sz w:val="28"/>
          <w:szCs w:val="28"/>
        </w:rPr>
      </w:pPr>
      <w:r w:rsidRPr="007E5079">
        <w:rPr>
          <w:rFonts w:ascii="Times New Roman"/>
          <w:i/>
          <w:spacing w:val="-6"/>
          <w:sz w:val="28"/>
          <w:szCs w:val="28"/>
        </w:rPr>
        <w:t>「依據兒童及少年偏差行為預防及輔導辦法，尬車</w:t>
      </w:r>
      <w:r w:rsidRPr="007E5079">
        <w:rPr>
          <w:rFonts w:ascii="Times New Roman"/>
          <w:i/>
          <w:sz w:val="28"/>
          <w:szCs w:val="28"/>
        </w:rPr>
        <w:t>、過度玩</w:t>
      </w:r>
      <w:r w:rsidRPr="007E5079">
        <w:rPr>
          <w:rFonts w:ascii="Times New Roman"/>
          <w:i/>
          <w:sz w:val="28"/>
          <w:szCs w:val="28"/>
        </w:rPr>
        <w:t>3C</w:t>
      </w:r>
      <w:r w:rsidRPr="007E5079">
        <w:rPr>
          <w:rFonts w:ascii="Times New Roman"/>
          <w:i/>
          <w:sz w:val="28"/>
          <w:szCs w:val="28"/>
        </w:rPr>
        <w:t>等議題若要入社政，那一定歸於脆弱家庭體系，進去後整個體系會更脆弱。」「接受性侵害強制治療的行為人孩子返回學校，原本衛生單位治療結束，因性侵害強制治療屬於刑法，孩子後續非刑法管轄，法制層面不在刑法體系繼續治療，但性侵害有高度再犯的議題，回歸行政輔導後，教育部在相關強制治療是否有預備經費讓</w:t>
      </w:r>
      <w:r w:rsidR="008F3F1D" w:rsidRPr="007E5079">
        <w:rPr>
          <w:rFonts w:ascii="Times New Roman"/>
          <w:i/>
          <w:sz w:val="28"/>
          <w:szCs w:val="28"/>
        </w:rPr>
        <w:t>孩子的</w:t>
      </w:r>
      <w:r w:rsidRPr="007E5079">
        <w:rPr>
          <w:rFonts w:ascii="Times New Roman"/>
          <w:i/>
          <w:sz w:val="28"/>
          <w:szCs w:val="28"/>
        </w:rPr>
        <w:t>治療</w:t>
      </w:r>
      <w:r w:rsidR="008F3F1D" w:rsidRPr="007E5079">
        <w:rPr>
          <w:rFonts w:ascii="Times New Roman"/>
          <w:i/>
          <w:sz w:val="28"/>
          <w:szCs w:val="28"/>
        </w:rPr>
        <w:t>可以</w:t>
      </w:r>
      <w:r w:rsidRPr="007E5079">
        <w:rPr>
          <w:rFonts w:ascii="Times New Roman"/>
          <w:i/>
          <w:sz w:val="28"/>
          <w:szCs w:val="28"/>
        </w:rPr>
        <w:t>持續？學校若表示性侵害是高度偏差行為所以轉介社福中心，但社福中心要怎麼輔導？社福中心要做《少事法》、全民化通報、委託安置及家庭處遇，業務過大，功能被分散。」</w:t>
      </w:r>
      <w:r w:rsidRPr="007E5079">
        <w:rPr>
          <w:rFonts w:ascii="Times New Roman"/>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21966DD7" w14:textId="77777777" w:rsidR="00355FA2" w:rsidRPr="007E5079" w:rsidRDefault="00355FA2" w:rsidP="008F3F1D">
      <w:pPr>
        <w:pStyle w:val="42"/>
        <w:kinsoku w:val="0"/>
        <w:spacing w:beforeLines="25" w:before="114"/>
        <w:ind w:leftChars="600" w:left="2041" w:firstLine="600"/>
        <w:rPr>
          <w:rFonts w:ascii="Times New Roman"/>
          <w:b/>
          <w:i/>
          <w:sz w:val="28"/>
          <w:szCs w:val="28"/>
        </w:rPr>
      </w:pPr>
      <w:r w:rsidRPr="007E5079">
        <w:rPr>
          <w:rFonts w:ascii="Times New Roman"/>
          <w:i/>
          <w:sz w:val="28"/>
          <w:szCs w:val="28"/>
        </w:rPr>
        <w:t>「現在司法不讓孩子進司法安置系統，其實也對輔導和社區系統是</w:t>
      </w:r>
      <w:r w:rsidR="008F3F1D" w:rsidRPr="007E5079">
        <w:rPr>
          <w:rFonts w:ascii="Times New Roman"/>
          <w:i/>
          <w:sz w:val="28"/>
          <w:szCs w:val="28"/>
        </w:rPr>
        <w:t>個</w:t>
      </w:r>
      <w:r w:rsidRPr="007E5079">
        <w:rPr>
          <w:rFonts w:ascii="Times New Roman"/>
          <w:i/>
          <w:sz w:val="28"/>
          <w:szCs w:val="28"/>
        </w:rPr>
        <w:t>災難，因為沒有足夠的配套措施。</w:t>
      </w:r>
      <w:r w:rsidRPr="007E5079">
        <w:rPr>
          <w:rFonts w:ascii="Times New Roman"/>
          <w:i/>
          <w:spacing w:val="-6"/>
          <w:sz w:val="28"/>
          <w:szCs w:val="28"/>
        </w:rPr>
        <w:t>司法轉向安置經費本來就少，一個月</w:t>
      </w:r>
      <w:r w:rsidRPr="007E5079">
        <w:rPr>
          <w:rFonts w:ascii="Times New Roman"/>
          <w:i/>
          <w:spacing w:val="-6"/>
          <w:sz w:val="28"/>
          <w:szCs w:val="28"/>
        </w:rPr>
        <w:t>21,000</w:t>
      </w:r>
      <w:r w:rsidRPr="007E5079">
        <w:rPr>
          <w:rFonts w:ascii="Times New Roman"/>
          <w:i/>
          <w:spacing w:val="-6"/>
          <w:sz w:val="28"/>
          <w:szCs w:val="28"/>
        </w:rPr>
        <w:t>元，苗栗</w:t>
      </w:r>
      <w:r w:rsidRPr="007E5079">
        <w:rPr>
          <w:rFonts w:ascii="Times New Roman"/>
          <w:i/>
          <w:sz w:val="28"/>
          <w:szCs w:val="28"/>
        </w:rPr>
        <w:t>地</w:t>
      </w:r>
      <w:r w:rsidRPr="007E5079">
        <w:rPr>
          <w:rFonts w:ascii="Times New Roman"/>
          <w:i/>
          <w:spacing w:val="-4"/>
          <w:sz w:val="28"/>
          <w:szCs w:val="28"/>
        </w:rPr>
        <w:t>院一天</w:t>
      </w:r>
      <w:r w:rsidRPr="007E5079">
        <w:rPr>
          <w:rFonts w:ascii="Times New Roman"/>
          <w:i/>
          <w:spacing w:val="-4"/>
          <w:sz w:val="28"/>
          <w:szCs w:val="28"/>
        </w:rPr>
        <w:t>700</w:t>
      </w:r>
      <w:r w:rsidRPr="007E5079">
        <w:rPr>
          <w:rFonts w:ascii="Times New Roman"/>
          <w:i/>
          <w:spacing w:val="-4"/>
          <w:sz w:val="28"/>
          <w:szCs w:val="28"/>
        </w:rPr>
        <w:t>元，士林地院</w:t>
      </w:r>
      <w:r w:rsidRPr="007E5079">
        <w:rPr>
          <w:rFonts w:ascii="Times New Roman"/>
          <w:i/>
          <w:spacing w:val="-4"/>
          <w:sz w:val="28"/>
          <w:szCs w:val="28"/>
        </w:rPr>
        <w:t>750</w:t>
      </w:r>
      <w:r w:rsidRPr="007E5079">
        <w:rPr>
          <w:rFonts w:ascii="Times New Roman"/>
          <w:i/>
          <w:spacing w:val="-4"/>
          <w:sz w:val="28"/>
          <w:szCs w:val="28"/>
        </w:rPr>
        <w:t>元，社政大概</w:t>
      </w:r>
      <w:r w:rsidRPr="007E5079">
        <w:rPr>
          <w:rFonts w:ascii="Times New Roman"/>
          <w:i/>
          <w:spacing w:val="-4"/>
          <w:sz w:val="28"/>
          <w:szCs w:val="28"/>
        </w:rPr>
        <w:t>800</w:t>
      </w:r>
      <w:r w:rsidRPr="007E5079">
        <w:rPr>
          <w:rFonts w:ascii="Times New Roman"/>
          <w:i/>
          <w:spacing w:val="-4"/>
          <w:sz w:val="28"/>
          <w:szCs w:val="28"/>
        </w:rPr>
        <w:t>元左右</w:t>
      </w:r>
      <w:r w:rsidRPr="007E5079">
        <w:rPr>
          <w:rFonts w:ascii="Times New Roman"/>
          <w:i/>
          <w:sz w:val="28"/>
          <w:szCs w:val="28"/>
        </w:rPr>
        <w:t>，但司法的問題是</w:t>
      </w:r>
      <w:r w:rsidR="008F3F1D" w:rsidRPr="007E5079">
        <w:rPr>
          <w:rFonts w:ascii="Times New Roman"/>
          <w:i/>
          <w:sz w:val="28"/>
          <w:szCs w:val="28"/>
        </w:rPr>
        <w:t>，</w:t>
      </w:r>
      <w:r w:rsidRPr="007E5079">
        <w:rPr>
          <w:rFonts w:ascii="Times New Roman"/>
          <w:i/>
          <w:sz w:val="28"/>
          <w:szCs w:val="28"/>
        </w:rPr>
        <w:t>他就只付安置費，其他醫療、配眼鏡、畢業旅行</w:t>
      </w:r>
      <w:r w:rsidR="008F3F1D" w:rsidRPr="007E5079">
        <w:rPr>
          <w:rFonts w:ascii="Times New Roman"/>
          <w:i/>
          <w:sz w:val="28"/>
          <w:szCs w:val="28"/>
        </w:rPr>
        <w:t>……</w:t>
      </w:r>
      <w:r w:rsidR="008F3F1D" w:rsidRPr="007E5079">
        <w:rPr>
          <w:rFonts w:ascii="Times New Roman"/>
          <w:i/>
          <w:sz w:val="28"/>
          <w:szCs w:val="28"/>
        </w:rPr>
        <w:t>等等</w:t>
      </w:r>
      <w:r w:rsidRPr="007E5079">
        <w:rPr>
          <w:rFonts w:ascii="Times New Roman"/>
          <w:i/>
          <w:sz w:val="28"/>
          <w:szCs w:val="28"/>
        </w:rPr>
        <w:t>費用都不付，而司法的孩子又難照顧，造成一些民間單位</w:t>
      </w:r>
      <w:r w:rsidR="008F3F1D" w:rsidRPr="007E5079">
        <w:rPr>
          <w:rFonts w:ascii="Times New Roman"/>
          <w:i/>
          <w:sz w:val="28"/>
          <w:szCs w:val="28"/>
        </w:rPr>
        <w:t>承</w:t>
      </w:r>
      <w:r w:rsidRPr="007E5079">
        <w:rPr>
          <w:rFonts w:ascii="Times New Roman"/>
          <w:i/>
          <w:sz w:val="28"/>
          <w:szCs w:val="28"/>
        </w:rPr>
        <w:t>接的意願不高，惡性循環下</w:t>
      </w:r>
      <w:r w:rsidR="008F3F1D" w:rsidRPr="007E5079">
        <w:rPr>
          <w:rFonts w:ascii="Times New Roman"/>
          <w:i/>
          <w:sz w:val="28"/>
          <w:szCs w:val="28"/>
        </w:rPr>
        <w:t>，</w:t>
      </w:r>
      <w:r w:rsidRPr="007E5079">
        <w:rPr>
          <w:rFonts w:ascii="Times New Roman"/>
          <w:i/>
          <w:sz w:val="28"/>
          <w:szCs w:val="28"/>
        </w:rPr>
        <w:t>少保官、法院就更不想</w:t>
      </w:r>
      <w:r w:rsidR="008F3F1D" w:rsidRPr="007E5079">
        <w:rPr>
          <w:rFonts w:ascii="Times New Roman"/>
          <w:i/>
          <w:sz w:val="28"/>
          <w:szCs w:val="28"/>
        </w:rPr>
        <w:t>裁定</w:t>
      </w:r>
      <w:r w:rsidRPr="007E5079">
        <w:rPr>
          <w:rFonts w:ascii="Times New Roman"/>
          <w:i/>
          <w:sz w:val="28"/>
          <w:szCs w:val="28"/>
        </w:rPr>
        <w:t>安置</w:t>
      </w:r>
      <w:r w:rsidR="008F3F1D" w:rsidRPr="007E5079">
        <w:rPr>
          <w:rFonts w:ascii="Times New Roman"/>
          <w:i/>
          <w:sz w:val="28"/>
          <w:szCs w:val="28"/>
        </w:rPr>
        <w:t>輔導</w:t>
      </w:r>
      <w:r w:rsidRPr="007E5079">
        <w:rPr>
          <w:rFonts w:ascii="Times New Roman"/>
          <w:i/>
          <w:sz w:val="28"/>
          <w:szCs w:val="28"/>
        </w:rPr>
        <w:t>，因為找不到機構，</w:t>
      </w:r>
      <w:r w:rsidR="008F3F1D" w:rsidRPr="007E5079">
        <w:rPr>
          <w:rFonts w:ascii="Times New Roman"/>
          <w:i/>
          <w:sz w:val="28"/>
          <w:szCs w:val="28"/>
        </w:rPr>
        <w:t>於是</w:t>
      </w:r>
      <w:r w:rsidRPr="007E5079">
        <w:rPr>
          <w:rFonts w:ascii="Times New Roman"/>
          <w:i/>
          <w:sz w:val="28"/>
          <w:szCs w:val="28"/>
        </w:rPr>
        <w:t>就判保護管束和責付，那不能關又不安置，若社區沒有足夠資源，孩子回到社區就還是一</w:t>
      </w:r>
      <w:r w:rsidRPr="007E5079">
        <w:rPr>
          <w:rFonts w:ascii="Times New Roman"/>
          <w:i/>
          <w:spacing w:val="4"/>
          <w:sz w:val="28"/>
          <w:szCs w:val="28"/>
        </w:rPr>
        <w:t>樣，因為他的家庭支持系統原本就不好，就去住大哥</w:t>
      </w:r>
      <w:r w:rsidRPr="007E5079">
        <w:rPr>
          <w:rFonts w:ascii="Times New Roman"/>
          <w:i/>
          <w:sz w:val="28"/>
          <w:szCs w:val="28"/>
        </w:rPr>
        <w:t>家，可以打工，</w:t>
      </w:r>
      <w:r w:rsidR="008F3F1D" w:rsidRPr="007E5079">
        <w:rPr>
          <w:rFonts w:ascii="Times New Roman"/>
          <w:i/>
          <w:sz w:val="28"/>
          <w:szCs w:val="28"/>
        </w:rPr>
        <w:t>也都有供應</w:t>
      </w:r>
      <w:r w:rsidRPr="007E5079">
        <w:rPr>
          <w:rFonts w:ascii="Times New Roman"/>
          <w:i/>
          <w:sz w:val="28"/>
          <w:szCs w:val="28"/>
        </w:rPr>
        <w:t>食物、藥、酒。」「過去臺中有破獲年紀最小的車手才</w:t>
      </w:r>
      <w:r w:rsidRPr="007E5079">
        <w:rPr>
          <w:rFonts w:ascii="Times New Roman"/>
          <w:i/>
          <w:sz w:val="28"/>
          <w:szCs w:val="28"/>
        </w:rPr>
        <w:t>10</w:t>
      </w:r>
      <w:r w:rsidRPr="007E5079">
        <w:rPr>
          <w:rFonts w:ascii="Times New Roman"/>
          <w:i/>
          <w:sz w:val="28"/>
          <w:szCs w:val="28"/>
        </w:rPr>
        <w:t>歲，《少事法》</w:t>
      </w:r>
      <w:r w:rsidRPr="007E5079">
        <w:rPr>
          <w:rFonts w:ascii="Times New Roman"/>
          <w:i/>
          <w:sz w:val="28"/>
          <w:szCs w:val="28"/>
        </w:rPr>
        <w:lastRenderedPageBreak/>
        <w:t>轉</w:t>
      </w:r>
      <w:r w:rsidRPr="007E5079">
        <w:rPr>
          <w:rFonts w:ascii="Times New Roman"/>
          <w:i/>
          <w:spacing w:val="4"/>
          <w:sz w:val="28"/>
          <w:szCs w:val="28"/>
        </w:rPr>
        <w:t>向會不會造成犯罪年齡下降，未來到案</w:t>
      </w:r>
      <w:r w:rsidR="008F3F1D" w:rsidRPr="007E5079">
        <w:rPr>
          <w:rFonts w:ascii="Times New Roman"/>
          <w:i/>
          <w:spacing w:val="4"/>
          <w:sz w:val="28"/>
          <w:szCs w:val="28"/>
        </w:rPr>
        <w:t>，警察</w:t>
      </w:r>
      <w:r w:rsidRPr="007E5079">
        <w:rPr>
          <w:rFonts w:ascii="Times New Roman"/>
          <w:i/>
          <w:spacing w:val="4"/>
          <w:sz w:val="28"/>
          <w:szCs w:val="28"/>
        </w:rPr>
        <w:t>讓老師</w:t>
      </w:r>
      <w:r w:rsidR="008F3F1D" w:rsidRPr="007E5079">
        <w:rPr>
          <w:rFonts w:ascii="Times New Roman"/>
          <w:i/>
          <w:sz w:val="28"/>
          <w:szCs w:val="28"/>
        </w:rPr>
        <w:t>、</w:t>
      </w:r>
      <w:r w:rsidRPr="007E5079">
        <w:rPr>
          <w:rFonts w:ascii="Times New Roman"/>
          <w:i/>
          <w:sz w:val="28"/>
          <w:szCs w:val="28"/>
        </w:rPr>
        <w:t>家長帶回</w:t>
      </w:r>
      <w:r w:rsidR="008F3F1D" w:rsidRPr="007E5079">
        <w:rPr>
          <w:rFonts w:ascii="Times New Roman"/>
          <w:i/>
          <w:sz w:val="28"/>
          <w:szCs w:val="28"/>
        </w:rPr>
        <w:t>去</w:t>
      </w:r>
      <w:r w:rsidRPr="007E5079">
        <w:rPr>
          <w:rFonts w:ascii="Times New Roman"/>
          <w:i/>
          <w:sz w:val="28"/>
          <w:szCs w:val="28"/>
        </w:rPr>
        <w:t>，社區家長及老師、社工對個案沒有高度強制管束能力，社區資源及社工如何去跟這些集團式犯罪對抗。」</w:t>
      </w:r>
      <w:r w:rsidRPr="007E5079">
        <w:rPr>
          <w:rFonts w:ascii="Times New Roman"/>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230086D5" w14:textId="77777777" w:rsidR="00355FA2" w:rsidRPr="007E5079" w:rsidRDefault="00355FA2" w:rsidP="00355FA2">
      <w:pPr>
        <w:pStyle w:val="42"/>
        <w:ind w:left="1701" w:firstLine="601"/>
        <w:rPr>
          <w:rFonts w:ascii="Times New Roman"/>
          <w:b/>
          <w:i/>
          <w:sz w:val="28"/>
          <w:szCs w:val="28"/>
        </w:rPr>
      </w:pPr>
    </w:p>
    <w:p w14:paraId="664155EB" w14:textId="77777777" w:rsidR="00355FA2" w:rsidRPr="007E5079" w:rsidRDefault="00355FA2" w:rsidP="00355FA2">
      <w:pPr>
        <w:pStyle w:val="4"/>
        <w:numPr>
          <w:ilvl w:val="3"/>
          <w:numId w:val="1"/>
        </w:numPr>
        <w:rPr>
          <w:rFonts w:ascii="Times New Roman" w:hAnsi="Times New Roman"/>
          <w:b/>
          <w:spacing w:val="-4"/>
        </w:rPr>
      </w:pPr>
      <w:r w:rsidRPr="007E5079">
        <w:rPr>
          <w:rFonts w:ascii="Times New Roman" w:hAnsi="Times New Roman"/>
          <w:b/>
          <w:spacing w:val="-4"/>
        </w:rPr>
        <w:t>少輔會</w:t>
      </w:r>
      <w:r w:rsidR="00D82F69" w:rsidRPr="007E5079">
        <w:rPr>
          <w:rFonts w:ascii="Times New Roman" w:hAnsi="Times New Roman"/>
          <w:b/>
          <w:spacing w:val="-4"/>
        </w:rPr>
        <w:t>承接曝險少年輔導的</w:t>
      </w:r>
      <w:r w:rsidRPr="007E5079">
        <w:rPr>
          <w:rFonts w:ascii="Times New Roman" w:hAnsi="Times New Roman"/>
          <w:b/>
          <w:spacing w:val="-4"/>
        </w:rPr>
        <w:t>人力及專業</w:t>
      </w:r>
      <w:r w:rsidR="00D82F69" w:rsidRPr="007E5079">
        <w:rPr>
          <w:rFonts w:ascii="Times New Roman" w:hAnsi="Times New Roman"/>
          <w:b/>
          <w:spacing w:val="-4"/>
        </w:rPr>
        <w:t>還沒</w:t>
      </w:r>
      <w:r w:rsidRPr="007E5079">
        <w:rPr>
          <w:rFonts w:ascii="Times New Roman" w:hAnsi="Times New Roman"/>
          <w:b/>
          <w:spacing w:val="-4"/>
        </w:rPr>
        <w:t>到位</w:t>
      </w:r>
    </w:p>
    <w:p w14:paraId="738A0F94" w14:textId="77777777" w:rsidR="00355FA2" w:rsidRPr="007E5079" w:rsidRDefault="001658F8" w:rsidP="001658F8">
      <w:pPr>
        <w:pStyle w:val="42"/>
        <w:kinsoku w:val="0"/>
        <w:ind w:left="1701" w:firstLine="664"/>
        <w:rPr>
          <w:rFonts w:ascii="Times New Roman"/>
        </w:rPr>
      </w:pPr>
      <w:r w:rsidRPr="007E5079">
        <w:rPr>
          <w:rFonts w:ascii="Times New Roman"/>
          <w:spacing w:val="-4"/>
        </w:rPr>
        <w:t>地方</w:t>
      </w:r>
      <w:r w:rsidR="00355FA2" w:rsidRPr="007E5079">
        <w:rPr>
          <w:rFonts w:ascii="Times New Roman"/>
          <w:spacing w:val="-4"/>
        </w:rPr>
        <w:t>少輔會</w:t>
      </w:r>
      <w:r w:rsidRPr="007E5079">
        <w:rPr>
          <w:rFonts w:ascii="Times New Roman"/>
          <w:spacing w:val="-4"/>
        </w:rPr>
        <w:t>由</w:t>
      </w:r>
      <w:r w:rsidR="00355FA2" w:rsidRPr="007E5079">
        <w:rPr>
          <w:rFonts w:ascii="Times New Roman"/>
          <w:spacing w:val="-4"/>
        </w:rPr>
        <w:t>內政部警政署管轄，專家及實務</w:t>
      </w:r>
      <w:r w:rsidR="00355FA2" w:rsidRPr="007E5079">
        <w:rPr>
          <w:rFonts w:ascii="Times New Roman"/>
        </w:rPr>
        <w:t>工作者指出各</w:t>
      </w:r>
      <w:r w:rsidRPr="007E5079">
        <w:rPr>
          <w:rFonts w:ascii="Times New Roman"/>
        </w:rPr>
        <w:t>地方</w:t>
      </w:r>
      <w:r w:rsidR="00355FA2" w:rsidRPr="007E5079">
        <w:rPr>
          <w:rFonts w:ascii="Times New Roman"/>
        </w:rPr>
        <w:t>政府對於少輔會的定位不同，運作差異</w:t>
      </w:r>
      <w:r w:rsidR="000C468C" w:rsidRPr="007E5079">
        <w:rPr>
          <w:rFonts w:ascii="Times New Roman"/>
        </w:rPr>
        <w:t>也</w:t>
      </w:r>
      <w:r w:rsidR="00355FA2" w:rsidRPr="007E5079">
        <w:rPr>
          <w:rFonts w:ascii="Times New Roman"/>
        </w:rPr>
        <w:t>大，人力及輔導能力都</w:t>
      </w:r>
      <w:r w:rsidR="000C468C" w:rsidRPr="007E5079">
        <w:rPr>
          <w:rFonts w:ascii="Times New Roman"/>
        </w:rPr>
        <w:t>還沒有到位的問題</w:t>
      </w:r>
      <w:r w:rsidR="00355FA2" w:rsidRPr="007E5079">
        <w:rPr>
          <w:rFonts w:ascii="Times New Roman"/>
        </w:rPr>
        <w:t>。</w:t>
      </w:r>
    </w:p>
    <w:p w14:paraId="1284A099" w14:textId="77777777" w:rsidR="00355FA2" w:rsidRPr="007E5079" w:rsidRDefault="00355FA2" w:rsidP="001658F8">
      <w:pPr>
        <w:pStyle w:val="42"/>
        <w:kinsoku w:val="0"/>
        <w:spacing w:beforeLines="25" w:before="114"/>
        <w:ind w:leftChars="600" w:left="2041" w:firstLine="600"/>
        <w:rPr>
          <w:rFonts w:ascii="Times New Roman"/>
          <w:b/>
          <w:i/>
          <w:sz w:val="28"/>
          <w:szCs w:val="28"/>
        </w:rPr>
      </w:pPr>
      <w:r w:rsidRPr="007E5079">
        <w:rPr>
          <w:rFonts w:ascii="Times New Roman"/>
          <w:i/>
          <w:sz w:val="28"/>
          <w:szCs w:val="28"/>
        </w:rPr>
        <w:t>「少輔會為警政署管轄，各縣市作法不一，</w:t>
      </w:r>
      <w:r w:rsidR="000C468C" w:rsidRPr="007E5079">
        <w:rPr>
          <w:rFonts w:ascii="Times New Roman"/>
          <w:i/>
          <w:sz w:val="28"/>
          <w:szCs w:val="28"/>
        </w:rPr>
        <w:t>比如</w:t>
      </w:r>
      <w:r w:rsidRPr="007E5079">
        <w:rPr>
          <w:rFonts w:ascii="Times New Roman"/>
          <w:i/>
          <w:sz w:val="28"/>
          <w:szCs w:val="28"/>
        </w:rPr>
        <w:t>臺南市政府只請一</w:t>
      </w:r>
      <w:r w:rsidR="000C468C" w:rsidRPr="007E5079">
        <w:rPr>
          <w:rFonts w:ascii="Times New Roman"/>
          <w:i/>
          <w:sz w:val="28"/>
          <w:szCs w:val="28"/>
        </w:rPr>
        <w:t>位</w:t>
      </w:r>
      <w:r w:rsidRPr="007E5079">
        <w:rPr>
          <w:rFonts w:ascii="Times New Roman"/>
          <w:i/>
          <w:sz w:val="28"/>
          <w:szCs w:val="28"/>
        </w:rPr>
        <w:t>幹事，不聘社工及輔導人力，幹事沒有相關訓練及</w:t>
      </w:r>
      <w:r w:rsidR="000C468C" w:rsidRPr="007E5079">
        <w:rPr>
          <w:rFonts w:ascii="Times New Roman"/>
          <w:i/>
          <w:sz w:val="28"/>
          <w:szCs w:val="28"/>
        </w:rPr>
        <w:t>專業</w:t>
      </w:r>
      <w:r w:rsidRPr="007E5079">
        <w:rPr>
          <w:rFonts w:ascii="Times New Roman"/>
          <w:i/>
          <w:sz w:val="28"/>
          <w:szCs w:val="28"/>
        </w:rPr>
        <w:t>背景，專做協調聯繫、派案給社政相關單位，並要求各局處提供資料及服務績效回復中央。」</w:t>
      </w:r>
      <w:r w:rsidRPr="007E5079">
        <w:rPr>
          <w:rFonts w:ascii="Times New Roman"/>
          <w:b/>
          <w:i/>
          <w:sz w:val="28"/>
          <w:szCs w:val="28"/>
        </w:rPr>
        <w:t>(</w:t>
      </w:r>
      <w:r w:rsidR="00D61937" w:rsidRPr="007E5079">
        <w:rPr>
          <w:rFonts w:ascii="Times New Roman"/>
          <w:b/>
          <w:i/>
          <w:sz w:val="28"/>
          <w:szCs w:val="28"/>
        </w:rPr>
        <w:t>I</w:t>
      </w:r>
      <w:r w:rsidR="00D61937" w:rsidRPr="007E5079">
        <w:rPr>
          <w:rFonts w:ascii="Times New Roman"/>
          <w:b/>
          <w:i/>
          <w:sz w:val="28"/>
          <w:szCs w:val="28"/>
        </w:rPr>
        <w:t>專家</w:t>
      </w:r>
      <w:r w:rsidRPr="007E5079">
        <w:rPr>
          <w:rFonts w:ascii="Times New Roman"/>
          <w:b/>
          <w:i/>
          <w:sz w:val="28"/>
          <w:szCs w:val="28"/>
        </w:rPr>
        <w:t>)</w:t>
      </w:r>
    </w:p>
    <w:p w14:paraId="0511BC91" w14:textId="77777777" w:rsidR="00355FA2" w:rsidRPr="007E5079" w:rsidRDefault="00355FA2" w:rsidP="000C468C">
      <w:pPr>
        <w:pStyle w:val="42"/>
        <w:kinsoku w:val="0"/>
        <w:spacing w:beforeLines="25" w:before="114"/>
        <w:ind w:leftChars="600" w:left="2041" w:firstLine="600"/>
        <w:rPr>
          <w:rFonts w:ascii="Times New Roman"/>
          <w:b/>
          <w:i/>
          <w:sz w:val="28"/>
          <w:szCs w:val="28"/>
        </w:rPr>
      </w:pPr>
      <w:r w:rsidRPr="007E5079">
        <w:rPr>
          <w:rFonts w:ascii="Times New Roman"/>
          <w:i/>
          <w:sz w:val="28"/>
          <w:szCs w:val="28"/>
        </w:rPr>
        <w:t>「部分少輔會因人員少，主要人力</w:t>
      </w:r>
      <w:r w:rsidR="000C468C" w:rsidRPr="007E5079">
        <w:rPr>
          <w:rFonts w:ascii="Times New Roman"/>
          <w:i/>
          <w:sz w:val="28"/>
          <w:szCs w:val="28"/>
        </w:rPr>
        <w:t>是</w:t>
      </w:r>
      <w:r w:rsidRPr="007E5079">
        <w:rPr>
          <w:rFonts w:ascii="Times New Roman"/>
          <w:i/>
          <w:sz w:val="28"/>
          <w:szCs w:val="28"/>
        </w:rPr>
        <w:t>做行政，把輔</w:t>
      </w:r>
      <w:r w:rsidRPr="007E5079">
        <w:rPr>
          <w:rFonts w:ascii="Times New Roman"/>
          <w:i/>
          <w:spacing w:val="-4"/>
          <w:sz w:val="28"/>
          <w:szCs w:val="28"/>
        </w:rPr>
        <w:t>導這塊</w:t>
      </w:r>
      <w:r w:rsidR="000C468C" w:rsidRPr="007E5079">
        <w:rPr>
          <w:rFonts w:ascii="Times New Roman"/>
          <w:i/>
          <w:spacing w:val="-4"/>
          <w:sz w:val="28"/>
          <w:szCs w:val="28"/>
        </w:rPr>
        <w:t>就</w:t>
      </w:r>
      <w:r w:rsidRPr="007E5079">
        <w:rPr>
          <w:rFonts w:ascii="Times New Roman"/>
          <w:i/>
          <w:spacing w:val="-4"/>
          <w:sz w:val="28"/>
          <w:szCs w:val="28"/>
        </w:rPr>
        <w:t>交給志工，這其實是有爭議。」</w:t>
      </w:r>
      <w:r w:rsidRPr="007E5079">
        <w:rPr>
          <w:rFonts w:ascii="Times New Roman"/>
          <w:b/>
          <w:i/>
          <w:spacing w:val="-4"/>
          <w:sz w:val="28"/>
          <w:szCs w:val="28"/>
        </w:rPr>
        <w:t>(</w:t>
      </w:r>
      <w:r w:rsidR="00C90402" w:rsidRPr="007E5079">
        <w:rPr>
          <w:rFonts w:ascii="Times New Roman"/>
          <w:b/>
          <w:i/>
          <w:spacing w:val="-4"/>
          <w:sz w:val="28"/>
          <w:szCs w:val="28"/>
        </w:rPr>
        <w:t>A</w:t>
      </w:r>
      <w:r w:rsidR="00C90402" w:rsidRPr="007E5079">
        <w:rPr>
          <w:rFonts w:ascii="Times New Roman"/>
          <w:b/>
          <w:i/>
          <w:spacing w:val="-4"/>
          <w:sz w:val="28"/>
          <w:szCs w:val="28"/>
        </w:rPr>
        <w:t>專家</w:t>
      </w:r>
      <w:r w:rsidRPr="007E5079">
        <w:rPr>
          <w:rFonts w:ascii="Times New Roman"/>
          <w:b/>
          <w:i/>
          <w:spacing w:val="-4"/>
          <w:sz w:val="28"/>
          <w:szCs w:val="28"/>
        </w:rPr>
        <w:t>)</w:t>
      </w:r>
    </w:p>
    <w:p w14:paraId="147BB5E2" w14:textId="77777777" w:rsidR="00604F85" w:rsidRPr="007E5079" w:rsidRDefault="00355FA2" w:rsidP="000C468C">
      <w:pPr>
        <w:pStyle w:val="42"/>
        <w:kinsoku w:val="0"/>
        <w:spacing w:beforeLines="25" w:before="114"/>
        <w:ind w:leftChars="600" w:left="2041" w:firstLine="584"/>
        <w:rPr>
          <w:rFonts w:ascii="Times New Roman"/>
        </w:rPr>
      </w:pPr>
      <w:r w:rsidRPr="007E5079">
        <w:rPr>
          <w:rFonts w:ascii="Times New Roman"/>
          <w:i/>
          <w:spacing w:val="-4"/>
          <w:sz w:val="28"/>
          <w:szCs w:val="28"/>
        </w:rPr>
        <w:t>「臺中少輔會只有</w:t>
      </w:r>
      <w:r w:rsidRPr="007E5079">
        <w:rPr>
          <w:rFonts w:ascii="Times New Roman"/>
          <w:i/>
          <w:spacing w:val="-4"/>
          <w:sz w:val="28"/>
          <w:szCs w:val="28"/>
        </w:rPr>
        <w:t>10</w:t>
      </w:r>
      <w:r w:rsidRPr="007E5079">
        <w:rPr>
          <w:rFonts w:ascii="Times New Roman"/>
          <w:i/>
          <w:spacing w:val="-4"/>
          <w:sz w:val="28"/>
          <w:szCs w:val="28"/>
        </w:rPr>
        <w:t>至</w:t>
      </w:r>
      <w:r w:rsidRPr="007E5079">
        <w:rPr>
          <w:rFonts w:ascii="Times New Roman"/>
          <w:i/>
          <w:spacing w:val="-4"/>
          <w:sz w:val="28"/>
          <w:szCs w:val="28"/>
        </w:rPr>
        <w:t>12</w:t>
      </w:r>
      <w:r w:rsidRPr="007E5079">
        <w:rPr>
          <w:rFonts w:ascii="Times New Roman"/>
          <w:i/>
          <w:spacing w:val="-4"/>
          <w:sz w:val="28"/>
          <w:szCs w:val="28"/>
        </w:rPr>
        <w:t>位社工，如何面對</w:t>
      </w:r>
      <w:r w:rsidR="000C468C" w:rsidRPr="007E5079">
        <w:rPr>
          <w:rFonts w:ascii="Times New Roman"/>
          <w:i/>
          <w:spacing w:val="-4"/>
          <w:sz w:val="28"/>
          <w:szCs w:val="28"/>
        </w:rPr>
        <w:t>與承接</w:t>
      </w:r>
      <w:r w:rsidRPr="007E5079">
        <w:rPr>
          <w:rFonts w:ascii="Times New Roman"/>
          <w:i/>
          <w:sz w:val="28"/>
          <w:szCs w:val="28"/>
        </w:rPr>
        <w:t>112</w:t>
      </w:r>
      <w:r w:rsidRPr="007E5079">
        <w:rPr>
          <w:rFonts w:ascii="Times New Roman"/>
          <w:i/>
          <w:sz w:val="28"/>
          <w:szCs w:val="28"/>
        </w:rPr>
        <w:t>年</w:t>
      </w:r>
      <w:r w:rsidR="000C468C" w:rsidRPr="007E5079">
        <w:rPr>
          <w:rFonts w:ascii="Times New Roman"/>
          <w:i/>
          <w:sz w:val="28"/>
          <w:szCs w:val="28"/>
        </w:rPr>
        <w:t>後</w:t>
      </w:r>
      <w:r w:rsidRPr="007E5079">
        <w:rPr>
          <w:rFonts w:ascii="Times New Roman"/>
          <w:i/>
          <w:sz w:val="28"/>
          <w:szCs w:val="28"/>
        </w:rPr>
        <w:t>的下一波司法轉向</w:t>
      </w:r>
      <w:r w:rsidR="000C468C" w:rsidRPr="007E5079">
        <w:rPr>
          <w:rFonts w:ascii="Times New Roman"/>
          <w:i/>
          <w:sz w:val="28"/>
          <w:szCs w:val="28"/>
        </w:rPr>
        <w:t>個案</w:t>
      </w:r>
      <w:r w:rsidRPr="007E5079">
        <w:rPr>
          <w:rFonts w:ascii="Times New Roman"/>
          <w:i/>
          <w:sz w:val="28"/>
          <w:szCs w:val="28"/>
        </w:rPr>
        <w:t>，甚至有些縣市少輔會還只有</w:t>
      </w:r>
      <w:r w:rsidRPr="007E5079">
        <w:rPr>
          <w:rFonts w:ascii="Times New Roman"/>
          <w:i/>
          <w:sz w:val="28"/>
          <w:szCs w:val="28"/>
        </w:rPr>
        <w:t>1</w:t>
      </w:r>
      <w:r w:rsidRPr="007E5079">
        <w:rPr>
          <w:rFonts w:ascii="Times New Roman"/>
          <w:i/>
          <w:sz w:val="28"/>
          <w:szCs w:val="28"/>
        </w:rPr>
        <w:t>、</w:t>
      </w:r>
      <w:r w:rsidRPr="007E5079">
        <w:rPr>
          <w:rFonts w:ascii="Times New Roman"/>
          <w:i/>
          <w:sz w:val="28"/>
          <w:szCs w:val="28"/>
        </w:rPr>
        <w:t>2</w:t>
      </w:r>
      <w:r w:rsidR="000C468C" w:rsidRPr="007E5079">
        <w:rPr>
          <w:rFonts w:ascii="Times New Roman"/>
          <w:i/>
          <w:sz w:val="28"/>
          <w:szCs w:val="28"/>
        </w:rPr>
        <w:t>名</w:t>
      </w:r>
      <w:r w:rsidRPr="007E5079">
        <w:rPr>
          <w:rFonts w:ascii="Times New Roman"/>
          <w:i/>
          <w:sz w:val="28"/>
          <w:szCs w:val="28"/>
        </w:rPr>
        <w:t>人力。而</w:t>
      </w:r>
      <w:r w:rsidR="000C468C" w:rsidRPr="007E5079">
        <w:rPr>
          <w:rFonts w:ascii="Times New Roman"/>
          <w:i/>
          <w:sz w:val="28"/>
          <w:szCs w:val="28"/>
        </w:rPr>
        <w:t>且</w:t>
      </w:r>
      <w:r w:rsidRPr="007E5079">
        <w:rPr>
          <w:rFonts w:ascii="Times New Roman"/>
          <w:i/>
          <w:sz w:val="28"/>
          <w:szCs w:val="28"/>
        </w:rPr>
        <w:t>少輔會和法院</w:t>
      </w:r>
      <w:r w:rsidR="000C468C" w:rsidRPr="007E5079">
        <w:rPr>
          <w:rFonts w:ascii="Times New Roman"/>
          <w:i/>
          <w:sz w:val="28"/>
          <w:szCs w:val="28"/>
        </w:rPr>
        <w:t>的</w:t>
      </w:r>
      <w:r w:rsidRPr="007E5079">
        <w:rPr>
          <w:rFonts w:ascii="Times New Roman"/>
          <w:i/>
          <w:sz w:val="28"/>
          <w:szCs w:val="28"/>
        </w:rPr>
        <w:t>志工</w:t>
      </w:r>
      <w:r w:rsidR="000C468C" w:rsidRPr="007E5079">
        <w:rPr>
          <w:rFonts w:ascii="Times New Roman"/>
          <w:i/>
          <w:sz w:val="28"/>
          <w:szCs w:val="28"/>
        </w:rPr>
        <w:t>，</w:t>
      </w:r>
      <w:r w:rsidRPr="007E5079">
        <w:rPr>
          <w:rFonts w:ascii="Times New Roman"/>
          <w:i/>
          <w:sz w:val="28"/>
          <w:szCs w:val="28"/>
        </w:rPr>
        <w:t>很</w:t>
      </w:r>
      <w:r w:rsidRPr="007E5079">
        <w:rPr>
          <w:rFonts w:ascii="Times New Roman"/>
          <w:i/>
          <w:spacing w:val="-6"/>
          <w:sz w:val="28"/>
          <w:szCs w:val="28"/>
        </w:rPr>
        <w:t>多都是退休老師，比較站在管教的立場，運用的方式</w:t>
      </w:r>
      <w:r w:rsidRPr="007E5079">
        <w:rPr>
          <w:rFonts w:ascii="Times New Roman"/>
          <w:i/>
          <w:sz w:val="28"/>
          <w:szCs w:val="28"/>
        </w:rPr>
        <w:t>不一定適合少年，很多</w:t>
      </w:r>
      <w:r w:rsidR="000C468C" w:rsidRPr="007E5079">
        <w:rPr>
          <w:rFonts w:ascii="Times New Roman"/>
          <w:i/>
          <w:sz w:val="28"/>
          <w:szCs w:val="28"/>
        </w:rPr>
        <w:t>少年被</w:t>
      </w:r>
      <w:r w:rsidRPr="007E5079">
        <w:rPr>
          <w:rFonts w:ascii="Times New Roman"/>
          <w:i/>
          <w:sz w:val="28"/>
          <w:szCs w:val="28"/>
        </w:rPr>
        <w:t>念一念</w:t>
      </w:r>
      <w:r w:rsidR="000C468C" w:rsidRPr="007E5079">
        <w:rPr>
          <w:rFonts w:ascii="Times New Roman"/>
          <w:i/>
          <w:sz w:val="28"/>
          <w:szCs w:val="28"/>
        </w:rPr>
        <w:t>之後</w:t>
      </w:r>
      <w:r w:rsidRPr="007E5079">
        <w:rPr>
          <w:rFonts w:ascii="Times New Roman"/>
          <w:i/>
          <w:sz w:val="28"/>
          <w:szCs w:val="28"/>
        </w:rPr>
        <w:t>就想跑。」</w:t>
      </w:r>
      <w:r w:rsidRPr="007E5079">
        <w:rPr>
          <w:rFonts w:ascii="Times New Roman"/>
          <w:i/>
          <w:sz w:val="28"/>
          <w:szCs w:val="28"/>
        </w:rPr>
        <w:t>(</w:t>
      </w:r>
      <w:r w:rsidR="00862E34" w:rsidRPr="007E5079">
        <w:rPr>
          <w:rFonts w:ascii="Times New Roman"/>
          <w:b/>
          <w:i/>
          <w:sz w:val="28"/>
          <w:szCs w:val="28"/>
        </w:rPr>
        <w:t>C</w:t>
      </w:r>
      <w:r w:rsidR="00862E34" w:rsidRPr="007E5079">
        <w:rPr>
          <w:rFonts w:ascii="Times New Roman"/>
          <w:b/>
          <w:i/>
          <w:sz w:val="28"/>
          <w:szCs w:val="28"/>
        </w:rPr>
        <w:t>專家</w:t>
      </w:r>
      <w:r w:rsidRPr="007E5079">
        <w:rPr>
          <w:rFonts w:ascii="Times New Roman"/>
          <w:b/>
          <w:i/>
          <w:sz w:val="28"/>
          <w:szCs w:val="28"/>
        </w:rPr>
        <w:t>)</w:t>
      </w:r>
    </w:p>
    <w:p w14:paraId="68FD6336" w14:textId="77777777" w:rsidR="002D41FF" w:rsidRPr="007E5079" w:rsidRDefault="002D41FF" w:rsidP="00882C6A">
      <w:pPr>
        <w:pStyle w:val="0"/>
        <w:numPr>
          <w:ilvl w:val="0"/>
          <w:numId w:val="14"/>
        </w:numPr>
        <w:ind w:leftChars="0" w:left="681" w:hanging="681"/>
        <w:rPr>
          <w:rFonts w:ascii="Times New Roman"/>
          <w:b/>
        </w:rPr>
        <w:sectPr w:rsidR="002D41FF" w:rsidRPr="007E5079" w:rsidSect="00C12E63">
          <w:pgSz w:w="11907" w:h="16840" w:code="9"/>
          <w:pgMar w:top="1701" w:right="1418" w:bottom="1418" w:left="1418" w:header="851" w:footer="851" w:gutter="227"/>
          <w:cols w:space="425"/>
          <w:docGrid w:type="linesAndChars" w:linePitch="457" w:charSpace="4127"/>
        </w:sectPr>
      </w:pPr>
    </w:p>
    <w:p w14:paraId="5BD3ECBA" w14:textId="77777777" w:rsidR="002F0AAD" w:rsidRPr="007E5079" w:rsidRDefault="002D41FF" w:rsidP="00882C6A">
      <w:pPr>
        <w:pStyle w:val="0"/>
        <w:numPr>
          <w:ilvl w:val="0"/>
          <w:numId w:val="14"/>
        </w:numPr>
        <w:ind w:leftChars="0" w:left="681" w:hanging="681"/>
        <w:rPr>
          <w:rFonts w:ascii="Times New Roman"/>
        </w:rPr>
      </w:pPr>
      <w:r w:rsidRPr="007E5079">
        <w:rPr>
          <w:rFonts w:ascii="Times New Roman"/>
        </w:rPr>
        <w:lastRenderedPageBreak/>
        <w:t xml:space="preserve">  </w:t>
      </w:r>
      <w:r w:rsidR="002F0AAD" w:rsidRPr="007E5079">
        <w:rPr>
          <w:rFonts w:ascii="Times New Roman"/>
          <w:b/>
        </w:rPr>
        <w:t>從兩個實際兒虐案看到</w:t>
      </w:r>
      <w:r w:rsidR="00B5580A" w:rsidRPr="007E5079">
        <w:rPr>
          <w:rFonts w:ascii="Times New Roman"/>
          <w:b/>
        </w:rPr>
        <w:t>防護網</w:t>
      </w:r>
      <w:r w:rsidR="002F0AAD" w:rsidRPr="007E5079">
        <w:rPr>
          <w:rFonts w:ascii="Times New Roman"/>
          <w:b/>
        </w:rPr>
        <w:t>的漏洞</w:t>
      </w:r>
    </w:p>
    <w:p w14:paraId="6C2D7ACD" w14:textId="77777777" w:rsidR="003919B7" w:rsidRPr="007E5079" w:rsidRDefault="008C19FF" w:rsidP="00882C6A">
      <w:pPr>
        <w:pStyle w:val="2"/>
        <w:numPr>
          <w:ilvl w:val="1"/>
          <w:numId w:val="31"/>
        </w:numPr>
        <w:rPr>
          <w:rFonts w:ascii="Times New Roman" w:hAnsi="Times New Roman"/>
        </w:rPr>
      </w:pPr>
      <w:bookmarkStart w:id="6630" w:name="_Toc90303687"/>
      <w:r w:rsidRPr="007E5079">
        <w:rPr>
          <w:rFonts w:ascii="Times New Roman" w:hAnsi="Times New Roman"/>
          <w:b/>
        </w:rPr>
        <w:t>一位被</w:t>
      </w:r>
      <w:r w:rsidR="008741A8" w:rsidRPr="007E5079">
        <w:rPr>
          <w:rFonts w:ascii="Times New Roman" w:hAnsi="Times New Roman"/>
          <w:b/>
        </w:rPr>
        <w:t>兒保</w:t>
      </w:r>
      <w:r w:rsidRPr="007E5079">
        <w:rPr>
          <w:rFonts w:ascii="Times New Roman" w:hAnsi="Times New Roman"/>
          <w:b/>
        </w:rPr>
        <w:t>系統</w:t>
      </w:r>
      <w:r w:rsidR="00B279D5" w:rsidRPr="007E5079">
        <w:rPr>
          <w:rFonts w:ascii="Times New Roman" w:hAnsi="Times New Roman"/>
          <w:b/>
        </w:rPr>
        <w:t>漏接</w:t>
      </w:r>
      <w:r w:rsidRPr="007E5079">
        <w:rPr>
          <w:rFonts w:ascii="Times New Roman" w:hAnsi="Times New Roman"/>
          <w:b/>
        </w:rPr>
        <w:t>3</w:t>
      </w:r>
      <w:r w:rsidRPr="007E5079">
        <w:rPr>
          <w:rFonts w:ascii="Times New Roman" w:hAnsi="Times New Roman"/>
          <w:b/>
        </w:rPr>
        <w:t>次的女童</w:t>
      </w:r>
      <w:bookmarkEnd w:id="6630"/>
    </w:p>
    <w:p w14:paraId="27CD0582" w14:textId="77777777" w:rsidR="002F0AAD" w:rsidRPr="007E5079" w:rsidRDefault="002F0AAD" w:rsidP="002F0AAD">
      <w:pPr>
        <w:pStyle w:val="21"/>
        <w:ind w:left="1020" w:firstLine="680"/>
        <w:rPr>
          <w:rFonts w:ascii="Times New Roman"/>
        </w:rPr>
      </w:pPr>
      <w:r w:rsidRPr="007E5079">
        <w:rPr>
          <w:rFonts w:ascii="Times New Roman"/>
        </w:rPr>
        <w:t>105</w:t>
      </w:r>
      <w:r w:rsidRPr="007E5079">
        <w:rPr>
          <w:rFonts w:ascii="Times New Roman"/>
        </w:rPr>
        <w:t>年出生的彤彤</w:t>
      </w:r>
      <w:r w:rsidRPr="007E5079">
        <w:rPr>
          <w:rFonts w:ascii="Times New Roman"/>
        </w:rPr>
        <w:t>(</w:t>
      </w:r>
      <w:r w:rsidRPr="007E5079">
        <w:rPr>
          <w:rFonts w:ascii="Times New Roman"/>
        </w:rPr>
        <w:t>化名</w:t>
      </w:r>
      <w:r w:rsidRPr="007E5079">
        <w:rPr>
          <w:rFonts w:ascii="Times New Roman"/>
        </w:rPr>
        <w:t>)</w:t>
      </w:r>
      <w:r w:rsidRPr="007E5079">
        <w:rPr>
          <w:rFonts w:ascii="Times New Roman"/>
        </w:rPr>
        <w:t>，在她</w:t>
      </w:r>
      <w:r w:rsidRPr="007E5079">
        <w:rPr>
          <w:rFonts w:ascii="Times New Roman"/>
        </w:rPr>
        <w:t>4</w:t>
      </w:r>
      <w:r w:rsidRPr="007E5079">
        <w:rPr>
          <w:rFonts w:ascii="Times New Roman"/>
        </w:rPr>
        <w:t>歲生日的隔天，被南投縣</w:t>
      </w:r>
      <w:r w:rsidR="00152DDE" w:rsidRPr="007E5079">
        <w:rPr>
          <w:rFonts w:ascii="Times New Roman" w:hint="eastAsia"/>
        </w:rPr>
        <w:t>轄區</w:t>
      </w:r>
      <w:r w:rsidRPr="007E5079">
        <w:rPr>
          <w:rFonts w:ascii="Times New Roman"/>
        </w:rPr>
        <w:t>警</w:t>
      </w:r>
      <w:r w:rsidR="00152DDE" w:rsidRPr="007E5079">
        <w:rPr>
          <w:rFonts w:ascii="Times New Roman" w:hint="eastAsia"/>
        </w:rPr>
        <w:t>分局</w:t>
      </w:r>
      <w:r w:rsidRPr="007E5079">
        <w:rPr>
          <w:rFonts w:ascii="Times New Roman"/>
        </w:rPr>
        <w:t>大陣仗從南投</w:t>
      </w:r>
      <w:r w:rsidR="00E10BDB" w:rsidRPr="007E5079">
        <w:rPr>
          <w:rFonts w:ascii="Times New Roman" w:hint="eastAsia"/>
        </w:rPr>
        <w:t>縣</w:t>
      </w:r>
      <w:r w:rsidR="008C19FF" w:rsidRPr="007E5079">
        <w:rPr>
          <w:rFonts w:ascii="Times New Roman"/>
        </w:rPr>
        <w:t>一處</w:t>
      </w:r>
      <w:r w:rsidRPr="007E5079">
        <w:rPr>
          <w:rFonts w:ascii="Times New Roman"/>
        </w:rPr>
        <w:t>的雜草地</w:t>
      </w:r>
      <w:r w:rsidR="008C19FF" w:rsidRPr="007E5079">
        <w:rPr>
          <w:rFonts w:ascii="Times New Roman"/>
        </w:rPr>
        <w:t>下</w:t>
      </w:r>
      <w:r w:rsidRPr="007E5079">
        <w:rPr>
          <w:rFonts w:ascii="Times New Roman"/>
        </w:rPr>
        <w:t>挖出，小小的身軀包裹著黑色塑膠袋，已經死亡多時。這一挖，不只挖出了彤</w:t>
      </w:r>
      <w:r w:rsidRPr="007E5079">
        <w:rPr>
          <w:rFonts w:ascii="Times New Roman"/>
          <w:spacing w:val="4"/>
        </w:rPr>
        <w:t>彤的</w:t>
      </w:r>
      <w:r w:rsidRPr="007E5079">
        <w:rPr>
          <w:rFonts w:ascii="Times New Roman"/>
          <w:spacing w:val="6"/>
        </w:rPr>
        <w:t>遺體，也挖出了她生前遭受</w:t>
      </w:r>
      <w:r w:rsidR="008C19FF" w:rsidRPr="007E5079">
        <w:rPr>
          <w:rFonts w:ascii="Times New Roman"/>
          <w:spacing w:val="6"/>
        </w:rPr>
        <w:t>殘忍</w:t>
      </w:r>
      <w:r w:rsidRPr="007E5079">
        <w:rPr>
          <w:rFonts w:ascii="Times New Roman"/>
          <w:spacing w:val="6"/>
        </w:rPr>
        <w:t>的虐待，更揭露現行</w:t>
      </w:r>
      <w:r w:rsidRPr="007E5079">
        <w:rPr>
          <w:rFonts w:ascii="Times New Roman"/>
          <w:spacing w:val="-4"/>
        </w:rPr>
        <w:t>兒少保護</w:t>
      </w:r>
      <w:r w:rsidR="008C19FF" w:rsidRPr="007E5079">
        <w:rPr>
          <w:rFonts w:ascii="Times New Roman"/>
          <w:spacing w:val="-4"/>
        </w:rPr>
        <w:t>系統</w:t>
      </w:r>
      <w:r w:rsidRPr="007E5079">
        <w:rPr>
          <w:rFonts w:ascii="Times New Roman"/>
          <w:spacing w:val="-4"/>
        </w:rPr>
        <w:t>的失靈</w:t>
      </w:r>
      <w:r w:rsidRPr="007E5079">
        <w:rPr>
          <w:rFonts w:ascii="Times New Roman"/>
        </w:rPr>
        <w:t>。</w:t>
      </w:r>
    </w:p>
    <w:p w14:paraId="7F590997" w14:textId="77777777" w:rsidR="002F0AAD" w:rsidRPr="007E5079" w:rsidRDefault="002F0AAD" w:rsidP="002F0AAD">
      <w:pPr>
        <w:pStyle w:val="21"/>
        <w:ind w:left="1020" w:firstLine="680"/>
        <w:rPr>
          <w:rFonts w:ascii="Times New Roman"/>
        </w:rPr>
      </w:pPr>
      <w:r w:rsidRPr="007E5079">
        <w:rPr>
          <w:rFonts w:ascii="Times New Roman"/>
        </w:rPr>
        <w:t>彤彤的死</w:t>
      </w:r>
      <w:r w:rsidR="008C19FF" w:rsidRPr="007E5079">
        <w:rPr>
          <w:rFonts w:ascii="Times New Roman"/>
        </w:rPr>
        <w:t>，無異</w:t>
      </w:r>
      <w:r w:rsidRPr="007E5079">
        <w:rPr>
          <w:rFonts w:ascii="Times New Roman"/>
        </w:rPr>
        <w:t>是對現行兒少保護系統最沉痛的</w:t>
      </w:r>
      <w:r w:rsidR="008C19FF" w:rsidRPr="007E5079">
        <w:rPr>
          <w:rFonts w:ascii="Times New Roman"/>
        </w:rPr>
        <w:t>當</w:t>
      </w:r>
      <w:r w:rsidR="008C19FF" w:rsidRPr="007E5079">
        <w:rPr>
          <w:rFonts w:ascii="Times New Roman"/>
          <w:spacing w:val="4"/>
        </w:rPr>
        <w:t>頭一棒</w:t>
      </w:r>
      <w:r w:rsidRPr="007E5079">
        <w:rPr>
          <w:rFonts w:ascii="Times New Roman"/>
          <w:spacing w:val="4"/>
        </w:rPr>
        <w:t>：「</w:t>
      </w:r>
      <w:r w:rsidR="009D10FF" w:rsidRPr="007E5079">
        <w:rPr>
          <w:rFonts w:ascii="Times New Roman"/>
          <w:spacing w:val="4"/>
        </w:rPr>
        <w:t>社安網實施了，為何</w:t>
      </w:r>
      <w:r w:rsidRPr="007E5079">
        <w:rPr>
          <w:rFonts w:ascii="Times New Roman"/>
          <w:spacing w:val="4"/>
        </w:rPr>
        <w:t>系統</w:t>
      </w:r>
      <w:r w:rsidR="009D10FF" w:rsidRPr="007E5079">
        <w:rPr>
          <w:rFonts w:ascii="Times New Roman"/>
          <w:spacing w:val="4"/>
        </w:rPr>
        <w:t>仍然</w:t>
      </w:r>
      <w:r w:rsidRPr="007E5079">
        <w:rPr>
          <w:rFonts w:ascii="Times New Roman"/>
          <w:spacing w:val="4"/>
        </w:rPr>
        <w:t>一再錯失</w:t>
      </w:r>
      <w:r w:rsidR="008C19FF" w:rsidRPr="007E5079">
        <w:rPr>
          <w:rFonts w:ascii="Times New Roman"/>
          <w:spacing w:val="4"/>
        </w:rPr>
        <w:t>救援</w:t>
      </w:r>
      <w:r w:rsidRPr="007E5079">
        <w:rPr>
          <w:rFonts w:ascii="Times New Roman"/>
          <w:spacing w:val="4"/>
        </w:rPr>
        <w:t>機會，沒有辦法接住</w:t>
      </w:r>
      <w:r w:rsidR="008C19FF" w:rsidRPr="007E5079">
        <w:rPr>
          <w:rFonts w:ascii="Times New Roman"/>
          <w:spacing w:val="4"/>
        </w:rPr>
        <w:t>這個</w:t>
      </w:r>
      <w:r w:rsidRPr="007E5079">
        <w:rPr>
          <w:rFonts w:ascii="Times New Roman"/>
        </w:rPr>
        <w:t>孩子的生命？」</w:t>
      </w:r>
    </w:p>
    <w:p w14:paraId="15D1DCFF" w14:textId="77777777" w:rsidR="00B443E4" w:rsidRPr="007E5079" w:rsidRDefault="00556B0D" w:rsidP="00882C6A">
      <w:pPr>
        <w:pStyle w:val="3"/>
        <w:numPr>
          <w:ilvl w:val="2"/>
          <w:numId w:val="31"/>
        </w:numPr>
        <w:rPr>
          <w:rFonts w:ascii="Times New Roman" w:hAnsi="Times New Roman"/>
          <w:b/>
        </w:rPr>
      </w:pPr>
      <w:bookmarkStart w:id="6631" w:name="_Toc90303688"/>
      <w:r w:rsidRPr="007E5079">
        <w:rPr>
          <w:rFonts w:ascii="Times New Roman" w:hAnsi="Times New Roman"/>
          <w:b/>
        </w:rPr>
        <w:t>這要先從她的家庭開始說起</w:t>
      </w:r>
      <w:r w:rsidRPr="007E5079">
        <w:rPr>
          <w:rFonts w:ascii="Times New Roman" w:hAnsi="Times New Roman"/>
          <w:b/>
        </w:rPr>
        <w:t>-</w:t>
      </w:r>
      <w:r w:rsidR="002F0AAD" w:rsidRPr="007E5079">
        <w:rPr>
          <w:rFonts w:ascii="Times New Roman" w:hAnsi="Times New Roman"/>
          <w:b/>
        </w:rPr>
        <w:t>彤彤的家庭樣貌</w:t>
      </w:r>
      <w:bookmarkEnd w:id="6631"/>
    </w:p>
    <w:p w14:paraId="2F17CEEC" w14:textId="77777777" w:rsidR="00556B0D" w:rsidRPr="007E5079" w:rsidRDefault="00556B0D" w:rsidP="00556B0D">
      <w:pPr>
        <w:pStyle w:val="42"/>
        <w:kinsoku w:val="0"/>
        <w:ind w:leftChars="400" w:left="1361" w:firstLine="680"/>
        <w:rPr>
          <w:rFonts w:ascii="Times New Roman"/>
        </w:rPr>
      </w:pPr>
      <w:r w:rsidRPr="007E5079">
        <w:rPr>
          <w:rFonts w:ascii="Times New Roman"/>
        </w:rPr>
        <w:t>彤彤在家</w:t>
      </w:r>
      <w:r w:rsidR="008C19FF" w:rsidRPr="007E5079">
        <w:rPr>
          <w:rFonts w:ascii="Times New Roman"/>
        </w:rPr>
        <w:t>中</w:t>
      </w:r>
      <w:r w:rsidRPr="007E5079">
        <w:rPr>
          <w:rFonts w:ascii="Times New Roman"/>
        </w:rPr>
        <w:t>排行第二，與父母、哥哥、阿姨</w:t>
      </w:r>
      <w:r w:rsidR="008C19FF" w:rsidRPr="007E5079">
        <w:rPr>
          <w:rFonts w:ascii="Times New Roman"/>
        </w:rPr>
        <w:t>、</w:t>
      </w:r>
      <w:r w:rsidRPr="007E5079">
        <w:rPr>
          <w:rFonts w:ascii="Times New Roman"/>
        </w:rPr>
        <w:t>舅舅</w:t>
      </w:r>
      <w:r w:rsidR="008C19FF" w:rsidRPr="007E5079">
        <w:rPr>
          <w:rFonts w:ascii="Times New Roman"/>
        </w:rPr>
        <w:t>與</w:t>
      </w:r>
      <w:r w:rsidRPr="007E5079">
        <w:rPr>
          <w:rFonts w:ascii="Times New Roman"/>
        </w:rPr>
        <w:t>外婆</w:t>
      </w:r>
      <w:r w:rsidR="008C19FF" w:rsidRPr="007E5079">
        <w:rPr>
          <w:rFonts w:ascii="Times New Roman"/>
        </w:rPr>
        <w:t>共同</w:t>
      </w:r>
      <w:r w:rsidRPr="007E5079">
        <w:rPr>
          <w:rFonts w:ascii="Times New Roman"/>
        </w:rPr>
        <w:t>合租</w:t>
      </w:r>
      <w:r w:rsidR="008C19FF" w:rsidRPr="007E5079">
        <w:rPr>
          <w:rFonts w:ascii="Times New Roman"/>
        </w:rPr>
        <w:t>住在</w:t>
      </w:r>
      <w:r w:rsidR="008C19FF" w:rsidRPr="007E5079">
        <w:rPr>
          <w:rFonts w:ascii="Times New Roman"/>
        </w:rPr>
        <w:t>1</w:t>
      </w:r>
      <w:r w:rsidR="008C19FF" w:rsidRPr="007E5079">
        <w:rPr>
          <w:rFonts w:ascii="Times New Roman"/>
        </w:rPr>
        <w:t>棟</w:t>
      </w:r>
      <w:r w:rsidRPr="007E5079">
        <w:rPr>
          <w:rFonts w:ascii="Times New Roman"/>
        </w:rPr>
        <w:t>四層樓</w:t>
      </w:r>
      <w:r w:rsidR="008C19FF" w:rsidRPr="007E5079">
        <w:rPr>
          <w:rFonts w:ascii="Times New Roman"/>
        </w:rPr>
        <w:t>的</w:t>
      </w:r>
      <w:r w:rsidRPr="007E5079">
        <w:rPr>
          <w:rFonts w:ascii="Times New Roman"/>
        </w:rPr>
        <w:t>透天厝，</w:t>
      </w:r>
      <w:r w:rsidR="008C19FF" w:rsidRPr="007E5079">
        <w:rPr>
          <w:rFonts w:ascii="Times New Roman"/>
        </w:rPr>
        <w:t>可說</w:t>
      </w:r>
      <w:r w:rsidR="008C19FF" w:rsidRPr="007E5079">
        <w:rPr>
          <w:rFonts w:ascii="Times New Roman"/>
          <w:spacing w:val="-4"/>
        </w:rPr>
        <w:t>是</w:t>
      </w:r>
      <w:r w:rsidRPr="007E5079">
        <w:rPr>
          <w:rFonts w:ascii="Times New Roman"/>
          <w:spacing w:val="-4"/>
        </w:rPr>
        <w:t>三代同堂的大家庭，家中</w:t>
      </w:r>
      <w:r w:rsidR="008C19FF" w:rsidRPr="007E5079">
        <w:rPr>
          <w:rFonts w:ascii="Times New Roman"/>
          <w:spacing w:val="-4"/>
        </w:rPr>
        <w:t>不是列冊的</w:t>
      </w:r>
      <w:r w:rsidRPr="007E5079">
        <w:rPr>
          <w:rFonts w:ascii="Times New Roman"/>
          <w:spacing w:val="-4"/>
        </w:rPr>
        <w:t>低收入戶</w:t>
      </w:r>
      <w:r w:rsidR="008C19FF" w:rsidRPr="007E5079">
        <w:rPr>
          <w:rFonts w:ascii="Times New Roman"/>
        </w:rPr>
        <w:t>，也</w:t>
      </w:r>
      <w:r w:rsidR="008C19FF" w:rsidRPr="007E5079">
        <w:rPr>
          <w:rFonts w:ascii="Times New Roman"/>
          <w:spacing w:val="4"/>
        </w:rPr>
        <w:t>不具有</w:t>
      </w:r>
      <w:r w:rsidRPr="007E5079">
        <w:rPr>
          <w:rFonts w:ascii="Times New Roman"/>
          <w:spacing w:val="4"/>
        </w:rPr>
        <w:t>相關福利身分</w:t>
      </w:r>
      <w:r w:rsidR="008C19FF" w:rsidRPr="007E5079">
        <w:rPr>
          <w:rFonts w:ascii="Times New Roman"/>
          <w:spacing w:val="4"/>
        </w:rPr>
        <w:t>。</w:t>
      </w:r>
      <w:r w:rsidRPr="007E5079">
        <w:rPr>
          <w:rFonts w:ascii="Times New Roman"/>
          <w:spacing w:val="4"/>
        </w:rPr>
        <w:t>108</w:t>
      </w:r>
      <w:r w:rsidRPr="007E5079">
        <w:rPr>
          <w:rFonts w:ascii="Times New Roman"/>
          <w:spacing w:val="4"/>
        </w:rPr>
        <w:t>年</w:t>
      </w:r>
      <w:r w:rsidRPr="007E5079">
        <w:rPr>
          <w:rFonts w:ascii="Times New Roman"/>
          <w:spacing w:val="4"/>
        </w:rPr>
        <w:t>11</w:t>
      </w:r>
      <w:r w:rsidRPr="007E5079">
        <w:rPr>
          <w:rFonts w:ascii="Times New Roman"/>
          <w:spacing w:val="4"/>
        </w:rPr>
        <w:t>月彤彤</w:t>
      </w:r>
      <w:r w:rsidR="008C19FF" w:rsidRPr="007E5079">
        <w:rPr>
          <w:rFonts w:ascii="Times New Roman"/>
          <w:spacing w:val="4"/>
        </w:rPr>
        <w:t>的</w:t>
      </w:r>
      <w:r w:rsidRPr="007E5079">
        <w:rPr>
          <w:rFonts w:ascii="Times New Roman"/>
          <w:spacing w:val="4"/>
        </w:rPr>
        <w:t>父母親離異</w:t>
      </w:r>
      <w:r w:rsidRPr="007E5079">
        <w:rPr>
          <w:rFonts w:ascii="Times New Roman"/>
        </w:rPr>
        <w:t>，</w:t>
      </w:r>
      <w:r w:rsidR="008741A8" w:rsidRPr="007E5079">
        <w:rPr>
          <w:rFonts w:ascii="Times New Roman"/>
        </w:rPr>
        <w:t>彤母取得</w:t>
      </w:r>
      <w:r w:rsidRPr="007E5079">
        <w:rPr>
          <w:rFonts w:ascii="Times New Roman"/>
        </w:rPr>
        <w:t>彤彤</w:t>
      </w:r>
      <w:r w:rsidR="008741A8" w:rsidRPr="007E5079">
        <w:rPr>
          <w:rFonts w:ascii="Times New Roman"/>
        </w:rPr>
        <w:t>和</w:t>
      </w:r>
      <w:r w:rsidRPr="007E5079">
        <w:rPr>
          <w:rFonts w:ascii="Times New Roman"/>
        </w:rPr>
        <w:t>哥哥</w:t>
      </w:r>
      <w:r w:rsidR="008741A8" w:rsidRPr="007E5079">
        <w:rPr>
          <w:rFonts w:ascii="Times New Roman"/>
        </w:rPr>
        <w:t>的</w:t>
      </w:r>
      <w:r w:rsidRPr="007E5079">
        <w:rPr>
          <w:rFonts w:ascii="Times New Roman"/>
        </w:rPr>
        <w:t>監護</w:t>
      </w:r>
      <w:r w:rsidR="008741A8" w:rsidRPr="007E5079">
        <w:rPr>
          <w:rFonts w:ascii="Times New Roman"/>
        </w:rPr>
        <w:t>權</w:t>
      </w:r>
      <w:r w:rsidRPr="007E5079">
        <w:rPr>
          <w:rFonts w:ascii="Times New Roman"/>
        </w:rPr>
        <w:t>，</w:t>
      </w:r>
      <w:r w:rsidR="008741A8" w:rsidRPr="007E5079">
        <w:rPr>
          <w:rFonts w:ascii="Times New Roman"/>
        </w:rPr>
        <w:t>和</w:t>
      </w:r>
      <w:r w:rsidRPr="007E5079">
        <w:rPr>
          <w:rFonts w:ascii="Times New Roman"/>
        </w:rPr>
        <w:t>外婆</w:t>
      </w:r>
      <w:r w:rsidR="008741A8" w:rsidRPr="007E5079">
        <w:rPr>
          <w:rFonts w:ascii="Times New Roman"/>
        </w:rPr>
        <w:t>一起照顧這兩個幼小孩子</w:t>
      </w:r>
      <w:r w:rsidRPr="007E5079">
        <w:rPr>
          <w:rFonts w:ascii="Times New Roman"/>
        </w:rPr>
        <w:t>。</w:t>
      </w:r>
    </w:p>
    <w:p w14:paraId="3F69F49F" w14:textId="77777777" w:rsidR="008741A8" w:rsidRPr="007E5079" w:rsidRDefault="00556B0D" w:rsidP="00556B0D">
      <w:pPr>
        <w:pStyle w:val="42"/>
        <w:kinsoku w:val="0"/>
        <w:ind w:leftChars="400" w:left="1361" w:firstLine="680"/>
        <w:rPr>
          <w:rFonts w:ascii="Times New Roman"/>
        </w:rPr>
      </w:pPr>
      <w:r w:rsidRPr="007E5079">
        <w:rPr>
          <w:rFonts w:ascii="Times New Roman"/>
        </w:rPr>
        <w:t>彤彤的家庭在不同評估者</w:t>
      </w:r>
      <w:r w:rsidR="008741A8" w:rsidRPr="007E5079">
        <w:rPr>
          <w:rFonts w:ascii="Times New Roman"/>
        </w:rPr>
        <w:t>的眼中，有著</w:t>
      </w:r>
      <w:r w:rsidRPr="007E5079">
        <w:rPr>
          <w:rFonts w:ascii="Times New Roman"/>
        </w:rPr>
        <w:t>迥異的家庭樣貌</w:t>
      </w:r>
      <w:r w:rsidR="008741A8" w:rsidRPr="007E5079">
        <w:rPr>
          <w:rFonts w:ascii="Times New Roman"/>
        </w:rPr>
        <w:t>。</w:t>
      </w:r>
      <w:r w:rsidRPr="007E5079">
        <w:rPr>
          <w:rFonts w:ascii="Times New Roman"/>
        </w:rPr>
        <w:t>臺中市家庭暴力</w:t>
      </w:r>
      <w:r w:rsidR="00131263" w:rsidRPr="007E5079">
        <w:rPr>
          <w:rFonts w:ascii="Times New Roman"/>
        </w:rPr>
        <w:t>及</w:t>
      </w:r>
      <w:r w:rsidRPr="007E5079">
        <w:rPr>
          <w:rFonts w:ascii="Times New Roman"/>
        </w:rPr>
        <w:t>性侵害防治中心</w:t>
      </w:r>
      <w:r w:rsidR="00C12E63" w:rsidRPr="007E5079">
        <w:rPr>
          <w:rFonts w:ascii="Times New Roman"/>
        </w:rPr>
        <w:t>(</w:t>
      </w:r>
      <w:r w:rsidRPr="007E5079">
        <w:rPr>
          <w:rFonts w:ascii="Times New Roman"/>
        </w:rPr>
        <w:t>下稱臺中市家防中心</w:t>
      </w:r>
      <w:r w:rsidR="00C12E63" w:rsidRPr="007E5079">
        <w:rPr>
          <w:rFonts w:ascii="Times New Roman"/>
        </w:rPr>
        <w:t>)</w:t>
      </w:r>
      <w:r w:rsidR="008741A8" w:rsidRPr="007E5079">
        <w:rPr>
          <w:rFonts w:ascii="Times New Roman"/>
        </w:rPr>
        <w:t>在第</w:t>
      </w:r>
      <w:r w:rsidR="008741A8" w:rsidRPr="007E5079">
        <w:rPr>
          <w:rFonts w:ascii="Times New Roman"/>
        </w:rPr>
        <w:t>1</w:t>
      </w:r>
      <w:r w:rsidR="008741A8" w:rsidRPr="007E5079">
        <w:rPr>
          <w:rFonts w:ascii="Times New Roman"/>
        </w:rPr>
        <w:t>次及第</w:t>
      </w:r>
      <w:r w:rsidR="008741A8" w:rsidRPr="007E5079">
        <w:rPr>
          <w:rFonts w:ascii="Times New Roman"/>
        </w:rPr>
        <w:t>2</w:t>
      </w:r>
      <w:r w:rsidR="008741A8" w:rsidRPr="007E5079">
        <w:rPr>
          <w:rFonts w:ascii="Times New Roman"/>
        </w:rPr>
        <w:t>次</w:t>
      </w:r>
      <w:r w:rsidRPr="007E5079">
        <w:rPr>
          <w:rFonts w:ascii="Times New Roman"/>
        </w:rPr>
        <w:t>調查報告</w:t>
      </w:r>
      <w:r w:rsidR="008741A8" w:rsidRPr="007E5079">
        <w:rPr>
          <w:rFonts w:ascii="Times New Roman"/>
        </w:rPr>
        <w:t>中</w:t>
      </w:r>
      <w:r w:rsidRPr="007E5079">
        <w:rPr>
          <w:rFonts w:ascii="Times New Roman"/>
        </w:rPr>
        <w:t>，認為彤</w:t>
      </w:r>
      <w:r w:rsidRPr="007E5079">
        <w:rPr>
          <w:rFonts w:ascii="Times New Roman"/>
          <w:spacing w:val="-6"/>
        </w:rPr>
        <w:t>彤</w:t>
      </w:r>
      <w:r w:rsidR="008741A8" w:rsidRPr="007E5079">
        <w:rPr>
          <w:rFonts w:ascii="Times New Roman"/>
          <w:spacing w:val="-6"/>
        </w:rPr>
        <w:t>的</w:t>
      </w:r>
      <w:r w:rsidRPr="007E5079">
        <w:rPr>
          <w:rFonts w:ascii="Times New Roman"/>
          <w:spacing w:val="-6"/>
        </w:rPr>
        <w:t>父母工作穩定、家庭整體親職能力佳</w:t>
      </w:r>
      <w:r w:rsidR="008741A8" w:rsidRPr="007E5079">
        <w:rPr>
          <w:rFonts w:ascii="Times New Roman"/>
          <w:spacing w:val="-6"/>
        </w:rPr>
        <w:t>，</w:t>
      </w:r>
      <w:r w:rsidRPr="007E5079">
        <w:rPr>
          <w:rFonts w:ascii="Times New Roman"/>
          <w:spacing w:val="-6"/>
        </w:rPr>
        <w:t>能勝任</w:t>
      </w:r>
      <w:r w:rsidRPr="007E5079">
        <w:rPr>
          <w:rFonts w:ascii="Times New Roman"/>
        </w:rPr>
        <w:t>照顧。</w:t>
      </w:r>
    </w:p>
    <w:p w14:paraId="5EDA5D23" w14:textId="77777777" w:rsidR="002F0AAD" w:rsidRPr="007E5079" w:rsidRDefault="00E10BDB" w:rsidP="00556B0D">
      <w:pPr>
        <w:pStyle w:val="42"/>
        <w:kinsoku w:val="0"/>
        <w:ind w:leftChars="400" w:left="1361" w:firstLine="696"/>
        <w:rPr>
          <w:rFonts w:ascii="Times New Roman"/>
        </w:rPr>
      </w:pPr>
      <w:r w:rsidRPr="007E5079">
        <w:rPr>
          <w:rFonts w:ascii="Times New Roman"/>
          <w:spacing w:val="4"/>
        </w:rPr>
        <w:t>而在臺中市社會局</w:t>
      </w:r>
      <w:r w:rsidR="00CE37E5" w:rsidRPr="007E5079">
        <w:rPr>
          <w:rFonts w:ascii="Times New Roman" w:hint="eastAsia"/>
          <w:spacing w:val="4"/>
        </w:rPr>
        <w:t>轄區</w:t>
      </w:r>
      <w:r w:rsidR="00C3331E" w:rsidRPr="007E5079">
        <w:rPr>
          <w:rFonts w:ascii="Times New Roman" w:hint="eastAsia"/>
          <w:spacing w:val="4"/>
        </w:rPr>
        <w:t>的</w:t>
      </w:r>
      <w:r w:rsidR="00556B0D" w:rsidRPr="007E5079">
        <w:rPr>
          <w:rFonts w:ascii="Times New Roman"/>
          <w:spacing w:val="4"/>
        </w:rPr>
        <w:t>家庭福利服務中心調查</w:t>
      </w:r>
      <w:r w:rsidR="00556B0D" w:rsidRPr="007E5079">
        <w:rPr>
          <w:rFonts w:ascii="Times New Roman"/>
        </w:rPr>
        <w:t>紀錄則顯示，</w:t>
      </w:r>
      <w:r w:rsidR="008741A8" w:rsidRPr="007E5079">
        <w:rPr>
          <w:rFonts w:ascii="Times New Roman"/>
        </w:rPr>
        <w:t>彤彤的</w:t>
      </w:r>
      <w:r w:rsidR="00556B0D" w:rsidRPr="007E5079">
        <w:rPr>
          <w:rFonts w:ascii="Times New Roman"/>
        </w:rPr>
        <w:t>父</w:t>
      </w:r>
      <w:r w:rsidR="00556B0D" w:rsidRPr="007E5079">
        <w:rPr>
          <w:rFonts w:ascii="Times New Roman"/>
          <w:spacing w:val="-6"/>
        </w:rPr>
        <w:t>母長期工作不穩</w:t>
      </w:r>
      <w:r w:rsidR="007321A4" w:rsidRPr="007E5079">
        <w:rPr>
          <w:rFonts w:ascii="Times New Roman" w:hint="eastAsia"/>
          <w:spacing w:val="-6"/>
        </w:rPr>
        <w:t>定</w:t>
      </w:r>
      <w:r w:rsidR="008741A8" w:rsidRPr="007E5079">
        <w:rPr>
          <w:rFonts w:ascii="Times New Roman"/>
          <w:spacing w:val="-6"/>
        </w:rPr>
        <w:t>，不</w:t>
      </w:r>
      <w:r w:rsidR="00556B0D" w:rsidRPr="007E5079">
        <w:rPr>
          <w:rFonts w:ascii="Times New Roman"/>
          <w:spacing w:val="-6"/>
        </w:rPr>
        <w:t>曾支付</w:t>
      </w:r>
      <w:r w:rsidR="008741A8" w:rsidRPr="007E5079">
        <w:rPr>
          <w:rFonts w:ascii="Times New Roman"/>
          <w:spacing w:val="-6"/>
        </w:rPr>
        <w:t>過</w:t>
      </w:r>
      <w:r w:rsidR="00556B0D" w:rsidRPr="007E5079">
        <w:rPr>
          <w:rFonts w:ascii="Times New Roman"/>
          <w:spacing w:val="-6"/>
        </w:rPr>
        <w:t>彤彤及哥哥</w:t>
      </w:r>
      <w:r w:rsidR="008741A8" w:rsidRPr="007E5079">
        <w:rPr>
          <w:rFonts w:ascii="Times New Roman"/>
          <w:spacing w:val="-6"/>
        </w:rPr>
        <w:t>的</w:t>
      </w:r>
      <w:r w:rsidR="00556B0D" w:rsidRPr="007E5079">
        <w:rPr>
          <w:rFonts w:ascii="Times New Roman"/>
          <w:spacing w:val="-6"/>
        </w:rPr>
        <w:t>照顧</w:t>
      </w:r>
      <w:r w:rsidR="00556B0D" w:rsidRPr="007E5079">
        <w:rPr>
          <w:rFonts w:ascii="Times New Roman"/>
        </w:rPr>
        <w:t>費用，還向</w:t>
      </w:r>
      <w:r w:rsidR="008741A8" w:rsidRPr="007E5079">
        <w:rPr>
          <w:rFonts w:ascii="Times New Roman"/>
        </w:rPr>
        <w:t>彤彤的</w:t>
      </w:r>
      <w:r w:rsidR="00556B0D" w:rsidRPr="007E5079">
        <w:rPr>
          <w:rFonts w:ascii="Times New Roman"/>
        </w:rPr>
        <w:t>外婆、阿姨</w:t>
      </w:r>
      <w:r w:rsidR="008741A8" w:rsidRPr="007E5079">
        <w:rPr>
          <w:rFonts w:ascii="Times New Roman"/>
        </w:rPr>
        <w:t>借錢，</w:t>
      </w:r>
      <w:r w:rsidR="00556B0D" w:rsidRPr="007E5079">
        <w:rPr>
          <w:rFonts w:ascii="Times New Roman"/>
        </w:rPr>
        <w:t>導致家人經濟困難。</w:t>
      </w:r>
    </w:p>
    <w:p w14:paraId="7A33FEB3" w14:textId="77777777" w:rsidR="00556B0D" w:rsidRPr="007E5079" w:rsidRDefault="00556B0D" w:rsidP="00882C6A">
      <w:pPr>
        <w:pStyle w:val="3"/>
        <w:numPr>
          <w:ilvl w:val="2"/>
          <w:numId w:val="31"/>
        </w:numPr>
        <w:rPr>
          <w:rFonts w:ascii="Times New Roman" w:hAnsi="Times New Roman"/>
        </w:rPr>
      </w:pPr>
      <w:bookmarkStart w:id="6632" w:name="_Toc90303689"/>
      <w:r w:rsidRPr="007E5079">
        <w:rPr>
          <w:rFonts w:ascii="Times New Roman" w:hAnsi="Times New Roman"/>
          <w:b/>
          <w:shd w:val="clear" w:color="auto" w:fill="FFFFFF"/>
        </w:rPr>
        <w:t>被</w:t>
      </w:r>
      <w:r w:rsidR="008741A8" w:rsidRPr="007E5079">
        <w:rPr>
          <w:rFonts w:ascii="Times New Roman" w:hAnsi="Times New Roman"/>
          <w:b/>
          <w:shd w:val="clear" w:color="auto" w:fill="FFFFFF"/>
        </w:rPr>
        <w:t>兒</w:t>
      </w:r>
      <w:r w:rsidR="00AE543A" w:rsidRPr="007E5079">
        <w:rPr>
          <w:rFonts w:ascii="Times New Roman" w:hAnsi="Times New Roman" w:hint="eastAsia"/>
          <w:b/>
          <w:shd w:val="clear" w:color="auto" w:fill="FFFFFF"/>
        </w:rPr>
        <w:t>少</w:t>
      </w:r>
      <w:r w:rsidR="008741A8" w:rsidRPr="007E5079">
        <w:rPr>
          <w:rFonts w:ascii="Times New Roman" w:hAnsi="Times New Roman"/>
          <w:b/>
          <w:shd w:val="clear" w:color="auto" w:fill="FFFFFF"/>
        </w:rPr>
        <w:t>保</w:t>
      </w:r>
      <w:r w:rsidR="00AE543A" w:rsidRPr="007E5079">
        <w:rPr>
          <w:rFonts w:ascii="Times New Roman" w:hAnsi="Times New Roman" w:hint="eastAsia"/>
          <w:b/>
          <w:shd w:val="clear" w:color="auto" w:fill="FFFFFF"/>
        </w:rPr>
        <w:t>護</w:t>
      </w:r>
      <w:r w:rsidRPr="007E5079">
        <w:rPr>
          <w:rFonts w:ascii="Times New Roman" w:hAnsi="Times New Roman"/>
          <w:b/>
          <w:shd w:val="clear" w:color="auto" w:fill="FFFFFF"/>
        </w:rPr>
        <w:t>系統</w:t>
      </w:r>
      <w:r w:rsidR="00B279D5" w:rsidRPr="007E5079">
        <w:rPr>
          <w:rFonts w:ascii="Times New Roman" w:hAnsi="Times New Roman"/>
          <w:b/>
        </w:rPr>
        <w:t>漏接</w:t>
      </w:r>
      <w:r w:rsidR="008741A8" w:rsidRPr="007E5079">
        <w:rPr>
          <w:rFonts w:ascii="Times New Roman" w:hAnsi="Times New Roman"/>
          <w:b/>
          <w:shd w:val="clear" w:color="auto" w:fill="FFFFFF"/>
        </w:rPr>
        <w:t>了</w:t>
      </w:r>
      <w:r w:rsidRPr="007E5079">
        <w:rPr>
          <w:rFonts w:ascii="Times New Roman" w:hAnsi="Times New Roman"/>
          <w:b/>
          <w:shd w:val="clear" w:color="auto" w:fill="FFFFFF"/>
        </w:rPr>
        <w:t>3</w:t>
      </w:r>
      <w:r w:rsidRPr="007E5079">
        <w:rPr>
          <w:rFonts w:ascii="Times New Roman" w:hAnsi="Times New Roman"/>
          <w:b/>
          <w:shd w:val="clear" w:color="auto" w:fill="FFFFFF"/>
        </w:rPr>
        <w:t>次</w:t>
      </w:r>
      <w:bookmarkEnd w:id="6632"/>
    </w:p>
    <w:p w14:paraId="37BF03F3" w14:textId="77777777" w:rsidR="00C055EC" w:rsidRPr="007E5079" w:rsidRDefault="00556B0D" w:rsidP="00AA68A8">
      <w:pPr>
        <w:pStyle w:val="42"/>
        <w:kinsoku w:val="0"/>
        <w:ind w:leftChars="400" w:left="1361" w:firstLine="680"/>
        <w:rPr>
          <w:rFonts w:ascii="Times New Roman"/>
          <w:shd w:val="clear" w:color="auto" w:fill="FFFFFF"/>
        </w:rPr>
      </w:pPr>
      <w:r w:rsidRPr="007E5079">
        <w:rPr>
          <w:rFonts w:ascii="Times New Roman"/>
          <w:shd w:val="clear" w:color="auto" w:fill="FFFFFF"/>
        </w:rPr>
        <w:t>彤彤的死</w:t>
      </w:r>
      <w:r w:rsidR="008741A8" w:rsidRPr="007E5079">
        <w:rPr>
          <w:rFonts w:ascii="Times New Roman"/>
          <w:shd w:val="clear" w:color="auto" w:fill="FFFFFF"/>
        </w:rPr>
        <w:t>，</w:t>
      </w:r>
      <w:r w:rsidRPr="007E5079">
        <w:rPr>
          <w:rFonts w:ascii="Times New Roman"/>
          <w:shd w:val="clear" w:color="auto" w:fill="FFFFFF"/>
        </w:rPr>
        <w:t>並非毫無徵兆，她被</w:t>
      </w:r>
      <w:r w:rsidR="00AA68A8" w:rsidRPr="007E5079">
        <w:rPr>
          <w:rFonts w:ascii="Times New Roman"/>
          <w:shd w:val="clear" w:color="auto" w:fill="FFFFFF"/>
        </w:rPr>
        <w:t>政府</w:t>
      </w:r>
      <w:r w:rsidRPr="007E5079">
        <w:rPr>
          <w:rFonts w:ascii="Times New Roman"/>
          <w:shd w:val="clear" w:color="auto" w:fill="FFFFFF"/>
        </w:rPr>
        <w:t>系統</w:t>
      </w:r>
      <w:r w:rsidR="00B279D5" w:rsidRPr="007E5079">
        <w:rPr>
          <w:rFonts w:ascii="Times New Roman"/>
        </w:rPr>
        <w:t>漏接</w:t>
      </w:r>
      <w:r w:rsidRPr="007E5079">
        <w:rPr>
          <w:rFonts w:ascii="Times New Roman"/>
          <w:shd w:val="clear" w:color="auto" w:fill="FFFFFF"/>
        </w:rPr>
        <w:t>了</w:t>
      </w:r>
      <w:r w:rsidRPr="007E5079">
        <w:rPr>
          <w:rFonts w:ascii="Times New Roman"/>
          <w:shd w:val="clear" w:color="auto" w:fill="FFFFFF"/>
        </w:rPr>
        <w:t>3</w:t>
      </w:r>
      <w:r w:rsidRPr="007E5079">
        <w:rPr>
          <w:rFonts w:ascii="Times New Roman"/>
          <w:shd w:val="clear" w:color="auto" w:fill="FFFFFF"/>
        </w:rPr>
        <w:t>次，回顧她來不及長大的人生軌跡，</w:t>
      </w:r>
      <w:r w:rsidR="00AA68A8" w:rsidRPr="007E5079">
        <w:rPr>
          <w:rFonts w:ascii="Times New Roman"/>
          <w:shd w:val="clear" w:color="auto" w:fill="FFFFFF"/>
        </w:rPr>
        <w:t>不僅</w:t>
      </w:r>
      <w:r w:rsidRPr="007E5079">
        <w:rPr>
          <w:rFonts w:ascii="Times New Roman"/>
          <w:shd w:val="clear" w:color="auto" w:fill="FFFFFF"/>
        </w:rPr>
        <w:t>預防接種</w:t>
      </w:r>
      <w:r w:rsidR="00F10F1E" w:rsidRPr="007E5079">
        <w:rPr>
          <w:rFonts w:ascii="Times New Roman"/>
          <w:shd w:val="clear" w:color="auto" w:fill="FFFFFF"/>
        </w:rPr>
        <w:t>時程</w:t>
      </w:r>
      <w:r w:rsidRPr="007E5079">
        <w:rPr>
          <w:rFonts w:ascii="Times New Roman"/>
          <w:shd w:val="clear" w:color="auto" w:fill="FFFFFF"/>
        </w:rPr>
        <w:t>落後</w:t>
      </w:r>
      <w:r w:rsidR="00AA68A8" w:rsidRPr="007E5079">
        <w:rPr>
          <w:rFonts w:ascii="Times New Roman"/>
          <w:shd w:val="clear" w:color="auto" w:fill="FFFFFF"/>
        </w:rPr>
        <w:t>，</w:t>
      </w:r>
      <w:r w:rsidR="00F10F1E" w:rsidRPr="007E5079">
        <w:rPr>
          <w:rFonts w:ascii="Times New Roman"/>
          <w:shd w:val="clear" w:color="auto" w:fill="FFFFFF"/>
        </w:rPr>
        <w:t>而且</w:t>
      </w:r>
      <w:r w:rsidRPr="007E5079">
        <w:rPr>
          <w:rFonts w:ascii="Times New Roman"/>
          <w:shd w:val="clear" w:color="auto" w:fill="FFFFFF"/>
        </w:rPr>
        <w:t>有</w:t>
      </w:r>
      <w:r w:rsidRPr="007E5079">
        <w:rPr>
          <w:rFonts w:ascii="Times New Roman"/>
          <w:shd w:val="clear" w:color="auto" w:fill="FFFFFF"/>
        </w:rPr>
        <w:t>3</w:t>
      </w:r>
      <w:r w:rsidRPr="007E5079">
        <w:rPr>
          <w:rFonts w:ascii="Times New Roman"/>
          <w:shd w:val="clear" w:color="auto" w:fill="FFFFFF"/>
        </w:rPr>
        <w:t>次被通報</w:t>
      </w:r>
      <w:r w:rsidR="00F10F1E" w:rsidRPr="007E5079">
        <w:rPr>
          <w:rFonts w:ascii="Times New Roman"/>
          <w:shd w:val="clear" w:color="auto" w:fill="FFFFFF"/>
        </w:rPr>
        <w:t>到</w:t>
      </w:r>
      <w:r w:rsidRPr="007E5079">
        <w:rPr>
          <w:rFonts w:ascii="Times New Roman"/>
          <w:shd w:val="clear" w:color="auto" w:fill="FFFFFF"/>
        </w:rPr>
        <w:t>社政</w:t>
      </w:r>
      <w:r w:rsidR="00AA68A8" w:rsidRPr="007E5079">
        <w:rPr>
          <w:rFonts w:ascii="Times New Roman"/>
          <w:shd w:val="clear" w:color="auto" w:fill="FFFFFF"/>
        </w:rPr>
        <w:t>單位</w:t>
      </w:r>
      <w:r w:rsidRPr="007E5079">
        <w:rPr>
          <w:rFonts w:ascii="Times New Roman"/>
          <w:shd w:val="clear" w:color="auto" w:fill="FFFFFF"/>
        </w:rPr>
        <w:t>的紀錄，</w:t>
      </w:r>
      <w:r w:rsidRPr="007E5079">
        <w:rPr>
          <w:rFonts w:ascii="Times New Roman"/>
          <w:shd w:val="clear" w:color="auto" w:fill="FFFFFF"/>
        </w:rPr>
        <w:lastRenderedPageBreak/>
        <w:t>前</w:t>
      </w:r>
      <w:r w:rsidRPr="007E5079">
        <w:rPr>
          <w:rFonts w:ascii="Times New Roman"/>
          <w:shd w:val="clear" w:color="auto" w:fill="FFFFFF"/>
        </w:rPr>
        <w:t>2</w:t>
      </w:r>
      <w:r w:rsidRPr="007E5079">
        <w:rPr>
          <w:rFonts w:ascii="Times New Roman"/>
          <w:shd w:val="clear" w:color="auto" w:fill="FFFFFF"/>
        </w:rPr>
        <w:t>次是在她生前，</w:t>
      </w:r>
      <w:r w:rsidR="00F10F1E" w:rsidRPr="007E5079">
        <w:rPr>
          <w:rFonts w:ascii="Times New Roman"/>
          <w:shd w:val="clear" w:color="auto" w:fill="FFFFFF"/>
        </w:rPr>
        <w:t>也</w:t>
      </w:r>
      <w:r w:rsidRPr="007E5079">
        <w:rPr>
          <w:rFonts w:ascii="Times New Roman"/>
          <w:shd w:val="clear" w:color="auto" w:fill="FFFFFF"/>
        </w:rPr>
        <w:t>都有警方的介入</w:t>
      </w:r>
      <w:r w:rsidR="00F10F1E" w:rsidRPr="007E5079">
        <w:rPr>
          <w:rFonts w:ascii="Times New Roman"/>
          <w:shd w:val="clear" w:color="auto" w:fill="FFFFFF"/>
        </w:rPr>
        <w:t>與</w:t>
      </w:r>
      <w:r w:rsidRPr="007E5079">
        <w:rPr>
          <w:rFonts w:ascii="Times New Roman"/>
          <w:shd w:val="clear" w:color="auto" w:fill="FFFFFF"/>
        </w:rPr>
        <w:t>社工的訪視，第</w:t>
      </w:r>
      <w:r w:rsidRPr="007E5079">
        <w:rPr>
          <w:rFonts w:ascii="Times New Roman"/>
          <w:shd w:val="clear" w:color="auto" w:fill="FFFFFF"/>
        </w:rPr>
        <w:t>2</w:t>
      </w:r>
      <w:r w:rsidRPr="007E5079">
        <w:rPr>
          <w:rFonts w:ascii="Times New Roman"/>
          <w:shd w:val="clear" w:color="auto" w:fill="FFFFFF"/>
        </w:rPr>
        <w:t>次警方更與施虐者</w:t>
      </w:r>
      <w:r w:rsidR="00AA68A8" w:rsidRPr="007E5079">
        <w:rPr>
          <w:rFonts w:ascii="Times New Roman"/>
          <w:shd w:val="clear" w:color="auto" w:fill="FFFFFF"/>
        </w:rPr>
        <w:t>有</w:t>
      </w:r>
      <w:r w:rsidRPr="007E5079">
        <w:rPr>
          <w:rFonts w:ascii="Times New Roman"/>
          <w:shd w:val="clear" w:color="auto" w:fill="FFFFFF"/>
        </w:rPr>
        <w:t>直接接觸</w:t>
      </w:r>
      <w:r w:rsidR="00F10F1E" w:rsidRPr="007E5079">
        <w:rPr>
          <w:rFonts w:ascii="Times New Roman"/>
          <w:shd w:val="clear" w:color="auto" w:fill="FFFFFF"/>
        </w:rPr>
        <w:t>。</w:t>
      </w:r>
      <w:r w:rsidRPr="007E5079">
        <w:rPr>
          <w:rFonts w:ascii="Times New Roman"/>
          <w:shd w:val="clear" w:color="auto" w:fill="FFFFFF"/>
        </w:rPr>
        <w:t>第</w:t>
      </w:r>
      <w:r w:rsidRPr="007E5079">
        <w:rPr>
          <w:rFonts w:ascii="Times New Roman"/>
          <w:shd w:val="clear" w:color="auto" w:fill="FFFFFF"/>
        </w:rPr>
        <w:t>3</w:t>
      </w:r>
      <w:r w:rsidRPr="007E5079">
        <w:rPr>
          <w:rFonts w:ascii="Times New Roman"/>
          <w:shd w:val="clear" w:color="auto" w:fill="FFFFFF"/>
        </w:rPr>
        <w:t>次通報，</w:t>
      </w:r>
      <w:r w:rsidR="00881B47" w:rsidRPr="007E5079">
        <w:rPr>
          <w:rFonts w:ascii="Times New Roman" w:hint="eastAsia"/>
          <w:shd w:val="clear" w:color="auto" w:fill="FFFFFF"/>
        </w:rPr>
        <w:t>則是</w:t>
      </w:r>
      <w:r w:rsidR="00F10F1E" w:rsidRPr="007E5079">
        <w:rPr>
          <w:rFonts w:ascii="Times New Roman"/>
          <w:shd w:val="clear" w:color="auto" w:fill="FFFFFF"/>
        </w:rPr>
        <w:t>她已經</w:t>
      </w:r>
      <w:r w:rsidRPr="007E5079">
        <w:rPr>
          <w:rFonts w:ascii="Times New Roman"/>
          <w:shd w:val="clear" w:color="auto" w:fill="FFFFFF"/>
        </w:rPr>
        <w:t>死亡</w:t>
      </w:r>
      <w:r w:rsidR="00881B47" w:rsidRPr="007E5079">
        <w:rPr>
          <w:rFonts w:ascii="Times New Roman" w:hint="eastAsia"/>
          <w:shd w:val="clear" w:color="auto" w:fill="FFFFFF"/>
        </w:rPr>
        <w:t>近</w:t>
      </w:r>
      <w:r w:rsidRPr="007E5079">
        <w:rPr>
          <w:rFonts w:ascii="Times New Roman"/>
          <w:shd w:val="clear" w:color="auto" w:fill="FFFFFF"/>
        </w:rPr>
        <w:t>1</w:t>
      </w:r>
      <w:r w:rsidRPr="007E5079">
        <w:rPr>
          <w:rFonts w:ascii="Times New Roman"/>
          <w:shd w:val="clear" w:color="auto" w:fill="FFFFFF"/>
        </w:rPr>
        <w:t>個月</w:t>
      </w:r>
      <w:r w:rsidR="00AA68A8" w:rsidRPr="007E5079">
        <w:rPr>
          <w:rFonts w:ascii="Times New Roman"/>
          <w:shd w:val="clear" w:color="auto" w:fill="FFFFFF"/>
        </w:rPr>
        <w:t>了</w:t>
      </w:r>
      <w:r w:rsidRPr="007E5079">
        <w:rPr>
          <w:rFonts w:ascii="Times New Roman"/>
          <w:shd w:val="clear" w:color="auto" w:fill="FFFFFF"/>
        </w:rPr>
        <w:t>。</w:t>
      </w:r>
    </w:p>
    <w:p w14:paraId="360762E9" w14:textId="77777777" w:rsidR="00C12E63" w:rsidRPr="007E5079" w:rsidRDefault="00C12E63" w:rsidP="00AA68A8">
      <w:pPr>
        <w:pStyle w:val="42"/>
        <w:kinsoku w:val="0"/>
        <w:ind w:leftChars="400" w:left="1361" w:firstLine="680"/>
        <w:rPr>
          <w:rFonts w:ascii="Times New Roman"/>
        </w:rPr>
      </w:pPr>
      <w:bookmarkStart w:id="6633" w:name="_Toc83582411"/>
    </w:p>
    <w:p w14:paraId="546A521F" w14:textId="77777777" w:rsidR="00C12E63" w:rsidRPr="007E5079" w:rsidRDefault="00C12E63" w:rsidP="00AA68A8">
      <w:pPr>
        <w:pStyle w:val="42"/>
        <w:kinsoku w:val="0"/>
        <w:ind w:leftChars="400" w:left="1361" w:firstLine="680"/>
        <w:rPr>
          <w:rFonts w:ascii="Times New Roman"/>
        </w:rPr>
        <w:sectPr w:rsidR="00C12E63" w:rsidRPr="007E5079" w:rsidSect="00C12E63">
          <w:pgSz w:w="11907" w:h="16840" w:code="9"/>
          <w:pgMar w:top="1701" w:right="1418" w:bottom="1418" w:left="1418" w:header="851" w:footer="851" w:gutter="227"/>
          <w:cols w:space="425"/>
          <w:docGrid w:type="linesAndChars" w:linePitch="457" w:charSpace="4127"/>
        </w:sectPr>
      </w:pPr>
    </w:p>
    <w:p w14:paraId="0DDD4210" w14:textId="77777777" w:rsidR="00367A7F" w:rsidRPr="007E5079" w:rsidRDefault="005429C2" w:rsidP="0008423B">
      <w:pPr>
        <w:pStyle w:val="12"/>
        <w:ind w:leftChars="-1" w:left="677" w:hangingChars="200" w:hanging="680"/>
        <w:jc w:val="center"/>
        <w:rPr>
          <w:rFonts w:ascii="Times New Roman"/>
        </w:rPr>
      </w:pPr>
      <w:bookmarkStart w:id="6634" w:name="_Toc422732535"/>
      <w:bookmarkEnd w:id="6633"/>
      <w:r w:rsidRPr="007E5079">
        <w:rPr>
          <w:rFonts w:ascii="Times New Roman"/>
          <w:noProof/>
        </w:rPr>
        <w:lastRenderedPageBreak/>
        <w:drawing>
          <wp:inline distT="0" distB="0" distL="0" distR="0" wp14:anchorId="07BD66DE" wp14:editId="081FF98A">
            <wp:extent cx="8364855" cy="4715933"/>
            <wp:effectExtent l="0" t="0" r="0"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1101213.png"/>
                    <pic:cNvPicPr/>
                  </pic:nvPicPr>
                  <pic:blipFill>
                    <a:blip r:embed="rId69">
                      <a:extLst>
                        <a:ext uri="{28A0092B-C50C-407E-A947-70E740481C1C}">
                          <a14:useLocalDpi xmlns:a14="http://schemas.microsoft.com/office/drawing/2010/main" val="0"/>
                        </a:ext>
                      </a:extLst>
                    </a:blip>
                    <a:stretch>
                      <a:fillRect/>
                    </a:stretch>
                  </pic:blipFill>
                  <pic:spPr>
                    <a:xfrm>
                      <a:off x="0" y="0"/>
                      <a:ext cx="8386027" cy="4727869"/>
                    </a:xfrm>
                    <a:prstGeom prst="rect">
                      <a:avLst/>
                    </a:prstGeom>
                  </pic:spPr>
                </pic:pic>
              </a:graphicData>
            </a:graphic>
          </wp:inline>
        </w:drawing>
      </w:r>
    </w:p>
    <w:p w14:paraId="7C3C0845" w14:textId="77777777" w:rsidR="00556B0D" w:rsidRPr="007E5079" w:rsidRDefault="00AA68A8" w:rsidP="00C12E63">
      <w:pPr>
        <w:pStyle w:val="a1"/>
        <w:kinsoku w:val="0"/>
        <w:spacing w:before="0" w:after="0"/>
        <w:rPr>
          <w:rFonts w:ascii="Times New Roman" w:hAnsi="Times New Roman"/>
          <w:b/>
        </w:rPr>
      </w:pPr>
      <w:r w:rsidRPr="007E5079">
        <w:rPr>
          <w:rFonts w:ascii="Times New Roman" w:hAnsi="Times New Roman"/>
          <w:b/>
          <w:shd w:val="clear" w:color="auto" w:fill="FFFFFF"/>
        </w:rPr>
        <w:t>被系統</w:t>
      </w:r>
      <w:r w:rsidRPr="007E5079">
        <w:rPr>
          <w:rFonts w:ascii="Times New Roman" w:hAnsi="Times New Roman"/>
          <w:b/>
          <w:shd w:val="clear" w:color="auto" w:fill="FFFFFF"/>
        </w:rPr>
        <w:t>3</w:t>
      </w:r>
      <w:r w:rsidRPr="007E5079">
        <w:rPr>
          <w:rFonts w:ascii="Times New Roman" w:hAnsi="Times New Roman"/>
          <w:b/>
          <w:shd w:val="clear" w:color="auto" w:fill="FFFFFF"/>
        </w:rPr>
        <w:t>次</w:t>
      </w:r>
      <w:r w:rsidR="00B279D5" w:rsidRPr="007E5079">
        <w:rPr>
          <w:rFonts w:ascii="Times New Roman" w:hAnsi="Times New Roman"/>
          <w:b/>
        </w:rPr>
        <w:t>漏接</w:t>
      </w:r>
      <w:r w:rsidRPr="007E5079">
        <w:rPr>
          <w:rFonts w:ascii="Times New Roman" w:hAnsi="Times New Roman"/>
          <w:b/>
          <w:shd w:val="clear" w:color="auto" w:fill="FFFFFF"/>
        </w:rPr>
        <w:t>的孩子</w:t>
      </w:r>
      <w:r w:rsidRPr="007E5079">
        <w:rPr>
          <w:rFonts w:ascii="Times New Roman" w:hAnsi="Times New Roman"/>
          <w:b/>
          <w:shd w:val="clear" w:color="auto" w:fill="FFFFFF"/>
        </w:rPr>
        <w:t>—</w:t>
      </w:r>
      <w:r w:rsidRPr="007E5079">
        <w:rPr>
          <w:rFonts w:ascii="Times New Roman" w:hAnsi="Times New Roman"/>
          <w:b/>
          <w:shd w:val="clear" w:color="auto" w:fill="FFFFFF"/>
        </w:rPr>
        <w:t>彤彤</w:t>
      </w:r>
    </w:p>
    <w:p w14:paraId="26164291" w14:textId="77777777" w:rsidR="00AA68A8" w:rsidRPr="007E5079" w:rsidRDefault="0008423B" w:rsidP="0008423B">
      <w:pPr>
        <w:pStyle w:val="12"/>
        <w:tabs>
          <w:tab w:val="clear" w:pos="567"/>
        </w:tabs>
        <w:kinsoku w:val="0"/>
        <w:spacing w:line="320" w:lineRule="exact"/>
        <w:ind w:leftChars="-33" w:left="767" w:hangingChars="338" w:hanging="879"/>
        <w:jc w:val="right"/>
        <w:rPr>
          <w:rFonts w:ascii="Times New Roman"/>
          <w:sz w:val="24"/>
          <w:szCs w:val="24"/>
        </w:rPr>
      </w:pPr>
      <w:r w:rsidRPr="007E5079">
        <w:rPr>
          <w:rFonts w:ascii="Times New Roman" w:hint="eastAsia"/>
          <w:sz w:val="24"/>
          <w:szCs w:val="24"/>
        </w:rPr>
        <w:t>(</w:t>
      </w:r>
      <w:r w:rsidR="00AA68A8" w:rsidRPr="007E5079">
        <w:rPr>
          <w:rFonts w:ascii="Times New Roman"/>
          <w:sz w:val="24"/>
          <w:szCs w:val="24"/>
        </w:rPr>
        <w:t>備註：</w:t>
      </w:r>
      <w:r w:rsidR="00AA68A8" w:rsidRPr="007E5079">
        <w:rPr>
          <w:rFonts w:ascii="Times New Roman"/>
          <w:spacing w:val="-4"/>
          <w:sz w:val="24"/>
          <w:szCs w:val="24"/>
        </w:rPr>
        <w:t>根據衛福部、臺中市政府、南投縣政府警察局、南投地檢署</w:t>
      </w:r>
      <w:r w:rsidR="00AA68A8" w:rsidRPr="007E5079">
        <w:rPr>
          <w:rFonts w:ascii="Times New Roman"/>
          <w:sz w:val="24"/>
          <w:szCs w:val="24"/>
        </w:rPr>
        <w:t>查復資料，</w:t>
      </w:r>
      <w:r w:rsidR="00545AD7" w:rsidRPr="007E5079">
        <w:rPr>
          <w:rFonts w:ascii="Times New Roman"/>
          <w:sz w:val="24"/>
          <w:szCs w:val="24"/>
        </w:rPr>
        <w:t>監察院</w:t>
      </w:r>
      <w:r w:rsidR="00AA68A8" w:rsidRPr="007E5079">
        <w:rPr>
          <w:rFonts w:ascii="Times New Roman"/>
          <w:sz w:val="24"/>
          <w:szCs w:val="24"/>
        </w:rPr>
        <w:t>彙整製圖</w:t>
      </w:r>
      <w:r w:rsidRPr="007E5079">
        <w:rPr>
          <w:rFonts w:ascii="Times New Roman" w:hint="eastAsia"/>
          <w:sz w:val="24"/>
          <w:szCs w:val="24"/>
        </w:rPr>
        <w:t>)</w:t>
      </w:r>
    </w:p>
    <w:p w14:paraId="3F048620" w14:textId="77777777" w:rsidR="00C12E63" w:rsidRPr="007E5079" w:rsidRDefault="00C12E63" w:rsidP="00AA68A8">
      <w:pPr>
        <w:pStyle w:val="4"/>
        <w:rPr>
          <w:rFonts w:ascii="Times New Roman" w:hAnsi="Times New Roman"/>
          <w:b/>
        </w:rPr>
        <w:sectPr w:rsidR="00C12E63" w:rsidRPr="007E5079" w:rsidSect="00C12E63">
          <w:pgSz w:w="16840" w:h="11907" w:orient="landscape" w:code="9"/>
          <w:pgMar w:top="1418" w:right="1701" w:bottom="1418" w:left="1418" w:header="851" w:footer="851" w:gutter="227"/>
          <w:cols w:space="425"/>
          <w:docGrid w:type="linesAndChars" w:linePitch="457" w:charSpace="4127"/>
        </w:sectPr>
      </w:pPr>
    </w:p>
    <w:p w14:paraId="2B9A3E1C" w14:textId="77777777" w:rsidR="00556B0D" w:rsidRPr="007E5079" w:rsidRDefault="00AA68A8" w:rsidP="00AA68A8">
      <w:pPr>
        <w:pStyle w:val="4"/>
        <w:rPr>
          <w:rFonts w:ascii="Times New Roman" w:hAnsi="Times New Roman"/>
          <w:b/>
        </w:rPr>
      </w:pPr>
      <w:r w:rsidRPr="007E5079">
        <w:rPr>
          <w:rFonts w:ascii="Times New Roman" w:hAnsi="Times New Roman"/>
          <w:b/>
        </w:rPr>
        <w:lastRenderedPageBreak/>
        <w:t>第</w:t>
      </w:r>
      <w:r w:rsidRPr="007E5079">
        <w:rPr>
          <w:rFonts w:ascii="Times New Roman" w:hAnsi="Times New Roman"/>
          <w:b/>
        </w:rPr>
        <w:t>1</w:t>
      </w:r>
      <w:r w:rsidRPr="007E5079">
        <w:rPr>
          <w:rFonts w:ascii="Times New Roman" w:hAnsi="Times New Roman"/>
          <w:b/>
        </w:rPr>
        <w:t>次</w:t>
      </w:r>
      <w:r w:rsidR="00A56A30" w:rsidRPr="007E5079">
        <w:rPr>
          <w:rFonts w:ascii="Times New Roman" w:hAnsi="Times New Roman"/>
          <w:b/>
        </w:rPr>
        <w:t>漏接</w:t>
      </w:r>
      <w:r w:rsidRPr="007E5079">
        <w:rPr>
          <w:rFonts w:ascii="Times New Roman" w:hAnsi="Times New Roman"/>
          <w:b/>
        </w:rPr>
        <w:t>-</w:t>
      </w:r>
      <w:r w:rsidRPr="007E5079">
        <w:rPr>
          <w:rFonts w:ascii="Times New Roman" w:hAnsi="Times New Roman"/>
          <w:b/>
        </w:rPr>
        <w:t>沒有按時施打疫苗</w:t>
      </w:r>
      <w:r w:rsidR="00E6507A" w:rsidRPr="007E5079">
        <w:rPr>
          <w:rFonts w:ascii="Times New Roman" w:hAnsi="Times New Roman"/>
          <w:b/>
        </w:rPr>
        <w:t>，卻</w:t>
      </w:r>
      <w:r w:rsidR="00240028" w:rsidRPr="007E5079">
        <w:rPr>
          <w:rFonts w:ascii="Times New Roman" w:hAnsi="Times New Roman"/>
          <w:b/>
        </w:rPr>
        <w:t>未</w:t>
      </w:r>
      <w:r w:rsidR="00E6507A" w:rsidRPr="007E5079">
        <w:rPr>
          <w:rFonts w:ascii="Times New Roman" w:hAnsi="Times New Roman"/>
          <w:b/>
        </w:rPr>
        <w:t>納入「</w:t>
      </w:r>
      <w:r w:rsidR="00DB567C" w:rsidRPr="007E5079">
        <w:rPr>
          <w:rFonts w:ascii="Times New Roman" w:hAnsi="Times New Roman"/>
          <w:b/>
        </w:rPr>
        <w:t>六歲關懷方案</w:t>
      </w:r>
      <w:r w:rsidR="00E6507A" w:rsidRPr="007E5079">
        <w:rPr>
          <w:rFonts w:ascii="Times New Roman" w:hAnsi="Times New Roman"/>
          <w:b/>
        </w:rPr>
        <w:t>」</w:t>
      </w:r>
    </w:p>
    <w:p w14:paraId="574D92C2" w14:textId="77777777" w:rsidR="00556B0D" w:rsidRPr="007E5079" w:rsidRDefault="00AA68A8" w:rsidP="00AA68A8">
      <w:pPr>
        <w:pStyle w:val="31"/>
        <w:ind w:leftChars="500" w:left="1701" w:firstLine="680"/>
        <w:rPr>
          <w:rFonts w:ascii="Times New Roman"/>
        </w:rPr>
      </w:pPr>
      <w:r w:rsidRPr="007E5079">
        <w:rPr>
          <w:rFonts w:ascii="Times New Roman"/>
        </w:rPr>
        <w:t>彤彤從出生就由家人</w:t>
      </w:r>
      <w:r w:rsidR="00F10F1E" w:rsidRPr="007E5079">
        <w:rPr>
          <w:rFonts w:ascii="Times New Roman"/>
        </w:rPr>
        <w:t>自行</w:t>
      </w:r>
      <w:r w:rsidRPr="007E5079">
        <w:rPr>
          <w:rFonts w:ascii="Times New Roman"/>
        </w:rPr>
        <w:t>照顧，沒有送到托嬰中心</w:t>
      </w:r>
      <w:r w:rsidR="007101BB" w:rsidRPr="007E5079">
        <w:rPr>
          <w:rFonts w:ascii="Times New Roman"/>
        </w:rPr>
        <w:t>，也沒有請保母帶</w:t>
      </w:r>
      <w:r w:rsidRPr="007E5079">
        <w:rPr>
          <w:rFonts w:ascii="Times New Roman"/>
        </w:rPr>
        <w:t>，疫苗接種</w:t>
      </w:r>
      <w:r w:rsidR="007101BB" w:rsidRPr="007E5079">
        <w:rPr>
          <w:rFonts w:ascii="Times New Roman"/>
        </w:rPr>
        <w:t>就</w:t>
      </w:r>
      <w:r w:rsidRPr="007E5079">
        <w:rPr>
          <w:rFonts w:ascii="Times New Roman"/>
        </w:rPr>
        <w:t>成為她與外</w:t>
      </w:r>
      <w:r w:rsidRPr="007E5079">
        <w:rPr>
          <w:rFonts w:ascii="Times New Roman"/>
          <w:spacing w:val="-6"/>
        </w:rPr>
        <w:t>界唯一接觸的機會。調閱彤彤的疫苗接種</w:t>
      </w:r>
      <w:r w:rsidRPr="007E5079">
        <w:rPr>
          <w:rFonts w:ascii="Times New Roman"/>
        </w:rPr>
        <w:t>紀</w:t>
      </w:r>
      <w:r w:rsidRPr="007E5079">
        <w:rPr>
          <w:rFonts w:ascii="Times New Roman"/>
          <w:spacing w:val="-2"/>
        </w:rPr>
        <w:t>錄</w:t>
      </w:r>
      <w:r w:rsidRPr="007E5079">
        <w:rPr>
          <w:rStyle w:val="aff0"/>
          <w:rFonts w:ascii="Times New Roman"/>
          <w:spacing w:val="-2"/>
        </w:rPr>
        <w:footnoteReference w:id="134"/>
      </w:r>
      <w:r w:rsidRPr="007E5079">
        <w:rPr>
          <w:rFonts w:ascii="Times New Roman"/>
          <w:spacing w:val="-2"/>
        </w:rPr>
        <w:t>，</w:t>
      </w:r>
      <w:r w:rsidR="007101BB" w:rsidRPr="007E5079">
        <w:rPr>
          <w:rFonts w:ascii="Times New Roman"/>
          <w:spacing w:val="-2"/>
        </w:rPr>
        <w:t>發現</w:t>
      </w:r>
      <w:r w:rsidRPr="007E5079">
        <w:rPr>
          <w:rFonts w:ascii="Times New Roman"/>
          <w:spacing w:val="-2"/>
        </w:rPr>
        <w:t>最後</w:t>
      </w:r>
      <w:r w:rsidRPr="007E5079">
        <w:rPr>
          <w:rFonts w:ascii="Times New Roman"/>
          <w:spacing w:val="-2"/>
        </w:rPr>
        <w:t>1</w:t>
      </w:r>
      <w:r w:rsidRPr="007E5079">
        <w:rPr>
          <w:rFonts w:ascii="Times New Roman"/>
          <w:spacing w:val="-2"/>
        </w:rPr>
        <w:t>次接種疫苗是在</w:t>
      </w:r>
      <w:r w:rsidRPr="007E5079">
        <w:rPr>
          <w:rFonts w:ascii="Times New Roman"/>
          <w:spacing w:val="-2"/>
        </w:rPr>
        <w:t>108</w:t>
      </w:r>
      <w:r w:rsidRPr="007E5079">
        <w:rPr>
          <w:rFonts w:ascii="Times New Roman"/>
          <w:spacing w:val="-2"/>
        </w:rPr>
        <w:t>年</w:t>
      </w:r>
      <w:r w:rsidRPr="007E5079">
        <w:rPr>
          <w:rFonts w:ascii="Times New Roman"/>
          <w:spacing w:val="-2"/>
        </w:rPr>
        <w:t>4</w:t>
      </w:r>
      <w:r w:rsidRPr="007E5079">
        <w:rPr>
          <w:rFonts w:ascii="Times New Roman"/>
          <w:spacing w:val="-2"/>
        </w:rPr>
        <w:t>月</w:t>
      </w:r>
      <w:r w:rsidRPr="007E5079">
        <w:rPr>
          <w:rFonts w:ascii="Times New Roman"/>
          <w:spacing w:val="-2"/>
        </w:rPr>
        <w:t>24</w:t>
      </w:r>
      <w:r w:rsidRPr="007E5079">
        <w:rPr>
          <w:rFonts w:ascii="Times New Roman"/>
          <w:spacing w:val="-2"/>
        </w:rPr>
        <w:t>日</w:t>
      </w:r>
      <w:r w:rsidRPr="007E5079">
        <w:rPr>
          <w:rFonts w:ascii="Times New Roman"/>
        </w:rPr>
        <w:t>，施打的是</w:t>
      </w:r>
      <w:r w:rsidR="007101BB" w:rsidRPr="007E5079">
        <w:rPr>
          <w:rFonts w:ascii="Times New Roman"/>
        </w:rPr>
        <w:t>「</w:t>
      </w:r>
      <w:r w:rsidR="007101BB" w:rsidRPr="007E5079">
        <w:rPr>
          <w:rFonts w:ascii="Times New Roman"/>
        </w:rPr>
        <w:t>13</w:t>
      </w:r>
      <w:r w:rsidR="007101BB" w:rsidRPr="007E5079">
        <w:rPr>
          <w:rFonts w:ascii="Times New Roman"/>
        </w:rPr>
        <w:t>價結合型肺炎鏈球菌疫苗第三劑」</w:t>
      </w:r>
      <w:r w:rsidRPr="007E5079">
        <w:rPr>
          <w:rFonts w:ascii="Times New Roman"/>
        </w:rPr>
        <w:t>，一</w:t>
      </w:r>
      <w:r w:rsidRPr="007E5079">
        <w:rPr>
          <w:rFonts w:ascii="Times New Roman"/>
          <w:spacing w:val="6"/>
        </w:rPr>
        <w:t>般兒童都是在</w:t>
      </w:r>
      <w:r w:rsidR="00525E0B" w:rsidRPr="007E5079">
        <w:rPr>
          <w:rFonts w:ascii="Times New Roman"/>
          <w:spacing w:val="6"/>
        </w:rPr>
        <w:t>滿</w:t>
      </w:r>
      <w:r w:rsidRPr="007E5079">
        <w:rPr>
          <w:rFonts w:ascii="Times New Roman"/>
          <w:spacing w:val="6"/>
        </w:rPr>
        <w:t>1</w:t>
      </w:r>
      <w:r w:rsidRPr="007E5079">
        <w:rPr>
          <w:rFonts w:ascii="Times New Roman"/>
          <w:spacing w:val="6"/>
        </w:rPr>
        <w:t>歲</w:t>
      </w:r>
      <w:r w:rsidR="007101BB" w:rsidRPr="007E5079">
        <w:rPr>
          <w:rFonts w:ascii="Times New Roman"/>
          <w:spacing w:val="6"/>
        </w:rPr>
        <w:t>至</w:t>
      </w:r>
      <w:r w:rsidR="007101BB" w:rsidRPr="007E5079">
        <w:rPr>
          <w:rFonts w:ascii="Times New Roman"/>
          <w:spacing w:val="6"/>
        </w:rPr>
        <w:t>1</w:t>
      </w:r>
      <w:r w:rsidR="007101BB" w:rsidRPr="007E5079">
        <w:rPr>
          <w:rFonts w:ascii="Times New Roman"/>
          <w:spacing w:val="6"/>
        </w:rPr>
        <w:t>歲</w:t>
      </w:r>
      <w:r w:rsidR="007101BB" w:rsidRPr="007E5079">
        <w:rPr>
          <w:rFonts w:ascii="Times New Roman"/>
          <w:spacing w:val="6"/>
        </w:rPr>
        <w:t>3</w:t>
      </w:r>
      <w:r w:rsidR="007101BB" w:rsidRPr="007E5079">
        <w:rPr>
          <w:rFonts w:ascii="Times New Roman"/>
          <w:spacing w:val="6"/>
        </w:rPr>
        <w:t>個月間</w:t>
      </w:r>
      <w:r w:rsidRPr="007E5079">
        <w:rPr>
          <w:rStyle w:val="aff0"/>
          <w:rFonts w:ascii="Times New Roman"/>
          <w:spacing w:val="6"/>
        </w:rPr>
        <w:footnoteReference w:id="135"/>
      </w:r>
      <w:r w:rsidR="007101BB" w:rsidRPr="007E5079">
        <w:rPr>
          <w:rFonts w:ascii="Times New Roman"/>
          <w:spacing w:val="6"/>
        </w:rPr>
        <w:t>接種</w:t>
      </w:r>
      <w:r w:rsidRPr="007E5079">
        <w:rPr>
          <w:rFonts w:ascii="Times New Roman"/>
          <w:spacing w:val="6"/>
        </w:rPr>
        <w:t>，而彤彤</w:t>
      </w:r>
      <w:r w:rsidRPr="007E5079">
        <w:rPr>
          <w:rFonts w:ascii="Times New Roman"/>
        </w:rPr>
        <w:t>施打時已</w:t>
      </w:r>
      <w:r w:rsidR="007101BB" w:rsidRPr="007E5079">
        <w:rPr>
          <w:rFonts w:ascii="Times New Roman"/>
        </w:rPr>
        <w:t>經</w:t>
      </w:r>
      <w:r w:rsidRPr="007E5079">
        <w:rPr>
          <w:rFonts w:ascii="Times New Roman"/>
        </w:rPr>
        <w:t>2</w:t>
      </w:r>
      <w:r w:rsidRPr="007E5079">
        <w:rPr>
          <w:rFonts w:ascii="Times New Roman"/>
        </w:rPr>
        <w:t>歲多，足足晚了</w:t>
      </w:r>
      <w:r w:rsidRPr="007E5079">
        <w:rPr>
          <w:rFonts w:ascii="Times New Roman"/>
        </w:rPr>
        <w:t>1</w:t>
      </w:r>
      <w:r w:rsidRPr="007E5079">
        <w:rPr>
          <w:rFonts w:ascii="Times New Roman"/>
        </w:rPr>
        <w:t>年多。而之後</w:t>
      </w:r>
      <w:r w:rsidR="0093062C" w:rsidRPr="007E5079">
        <w:rPr>
          <w:rFonts w:ascii="Times New Roman"/>
          <w:spacing w:val="-6"/>
        </w:rPr>
        <w:t>應該要施打的三種疫苗</w:t>
      </w:r>
      <w:r w:rsidR="0093062C" w:rsidRPr="007E5079">
        <w:rPr>
          <w:rStyle w:val="aff0"/>
          <w:rFonts w:ascii="Times New Roman"/>
          <w:spacing w:val="-6"/>
        </w:rPr>
        <w:footnoteReference w:id="136"/>
      </w:r>
      <w:r w:rsidR="0093062C" w:rsidRPr="007E5079">
        <w:rPr>
          <w:rFonts w:ascii="Times New Roman"/>
          <w:spacing w:val="-6"/>
        </w:rPr>
        <w:t>，</w:t>
      </w:r>
      <w:r w:rsidR="00525E0B" w:rsidRPr="007E5079">
        <w:rPr>
          <w:rFonts w:ascii="Times New Roman"/>
          <w:spacing w:val="-6"/>
        </w:rPr>
        <w:t>彤彤</w:t>
      </w:r>
      <w:r w:rsidR="007101BB" w:rsidRPr="007E5079">
        <w:rPr>
          <w:rFonts w:ascii="Times New Roman"/>
          <w:spacing w:val="-6"/>
        </w:rPr>
        <w:t>也都沒有</w:t>
      </w:r>
      <w:r w:rsidR="0093062C" w:rsidRPr="007E5079">
        <w:rPr>
          <w:rFonts w:ascii="Times New Roman"/>
          <w:spacing w:val="-6"/>
        </w:rPr>
        <w:t>完成</w:t>
      </w:r>
      <w:r w:rsidR="007101BB" w:rsidRPr="007E5079">
        <w:rPr>
          <w:rFonts w:ascii="Times New Roman"/>
          <w:spacing w:val="-6"/>
        </w:rPr>
        <w:t>接種</w:t>
      </w:r>
      <w:r w:rsidR="0093062C" w:rsidRPr="007E5079">
        <w:rPr>
          <w:rFonts w:ascii="Times New Roman"/>
          <w:spacing w:val="-6"/>
        </w:rPr>
        <w:t>(</w:t>
      </w:r>
      <w:r w:rsidR="0093062C" w:rsidRPr="007E5079">
        <w:rPr>
          <w:rFonts w:ascii="Times New Roman"/>
          <w:spacing w:val="-6"/>
        </w:rPr>
        <w:t>參閱</w:t>
      </w:r>
      <w:r w:rsidR="009B3A5A" w:rsidRPr="007E5079">
        <w:rPr>
          <w:rFonts w:ascii="Times New Roman"/>
          <w:spacing w:val="-6"/>
        </w:rPr>
        <w:t>下表</w:t>
      </w:r>
      <w:r w:rsidR="009F27E0" w:rsidRPr="007E5079">
        <w:rPr>
          <w:rFonts w:ascii="Times New Roman" w:hint="eastAsia"/>
          <w:spacing w:val="-6"/>
        </w:rPr>
        <w:t>5</w:t>
      </w:r>
      <w:r w:rsidR="009F27E0" w:rsidRPr="007E5079">
        <w:rPr>
          <w:rFonts w:ascii="Times New Roman"/>
          <w:spacing w:val="-6"/>
        </w:rPr>
        <w:t>7</w:t>
      </w:r>
      <w:r w:rsidR="0093062C" w:rsidRPr="007E5079">
        <w:rPr>
          <w:rFonts w:ascii="Times New Roman"/>
          <w:spacing w:val="-6"/>
        </w:rPr>
        <w:t>)</w:t>
      </w:r>
      <w:r w:rsidRPr="007E5079">
        <w:rPr>
          <w:rFonts w:ascii="Times New Roman"/>
        </w:rPr>
        <w:t>。</w:t>
      </w:r>
    </w:p>
    <w:p w14:paraId="56040D78" w14:textId="77777777" w:rsidR="00AA68A8" w:rsidRPr="007E5079" w:rsidRDefault="00AA68A8" w:rsidP="00E842B1">
      <w:pPr>
        <w:pStyle w:val="a3"/>
        <w:spacing w:before="120" w:after="0"/>
        <w:ind w:left="680" w:firstLine="880"/>
        <w:jc w:val="center"/>
        <w:rPr>
          <w:rFonts w:ascii="Times New Roman" w:hAnsi="Times New Roman"/>
          <w:b/>
        </w:rPr>
      </w:pPr>
      <w:bookmarkStart w:id="6635" w:name="_Toc83582400"/>
      <w:r w:rsidRPr="007E5079">
        <w:rPr>
          <w:rFonts w:ascii="Times New Roman" w:hAnsi="Times New Roman"/>
          <w:b/>
        </w:rPr>
        <w:t>彤彤</w:t>
      </w:r>
      <w:r w:rsidR="009B3A5A" w:rsidRPr="007E5079">
        <w:rPr>
          <w:rFonts w:ascii="Times New Roman" w:hAnsi="Times New Roman"/>
          <w:b/>
        </w:rPr>
        <w:t>應施打而未完成接種的疫苗</w:t>
      </w:r>
      <w:bookmarkEnd w:id="6635"/>
    </w:p>
    <w:tbl>
      <w:tblPr>
        <w:tblW w:w="4047" w:type="pct"/>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94"/>
        <w:gridCol w:w="2518"/>
        <w:gridCol w:w="1318"/>
        <w:gridCol w:w="2015"/>
      </w:tblGrid>
      <w:tr w:rsidR="007E5079" w:rsidRPr="007E5079" w14:paraId="36BA5499" w14:textId="77777777" w:rsidTr="00AE543A">
        <w:trPr>
          <w:trHeight w:val="499"/>
          <w:tblHeader/>
        </w:trPr>
        <w:tc>
          <w:tcPr>
            <w:tcW w:w="906" w:type="pct"/>
            <w:shd w:val="clear" w:color="auto" w:fill="FDE9D9"/>
            <w:vAlign w:val="center"/>
          </w:tcPr>
          <w:p w14:paraId="74858B22" w14:textId="77777777" w:rsidR="00167238" w:rsidRPr="007E5079" w:rsidRDefault="00AA68A8"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接種</w:t>
            </w:r>
          </w:p>
          <w:p w14:paraId="42378FB0" w14:textId="77777777" w:rsidR="00AA68A8" w:rsidRPr="007E5079" w:rsidRDefault="00AA68A8"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年齡</w:t>
            </w:r>
          </w:p>
        </w:tc>
        <w:tc>
          <w:tcPr>
            <w:tcW w:w="1762" w:type="pct"/>
            <w:shd w:val="clear" w:color="auto" w:fill="FDE9D9"/>
            <w:vAlign w:val="center"/>
          </w:tcPr>
          <w:p w14:paraId="689021FC" w14:textId="77777777" w:rsidR="00AA68A8" w:rsidRPr="007E5079" w:rsidRDefault="00AA68A8"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疫苗種類</w:t>
            </w:r>
          </w:p>
        </w:tc>
        <w:tc>
          <w:tcPr>
            <w:tcW w:w="922" w:type="pct"/>
            <w:shd w:val="clear" w:color="auto" w:fill="FDE9D9"/>
            <w:vAlign w:val="center"/>
          </w:tcPr>
          <w:p w14:paraId="7C74B296" w14:textId="77777777" w:rsidR="009B3A5A" w:rsidRPr="007E5079" w:rsidRDefault="009B3A5A"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預訂</w:t>
            </w:r>
          </w:p>
          <w:p w14:paraId="23F40FDE" w14:textId="77777777" w:rsidR="00AA68A8" w:rsidRPr="007E5079" w:rsidRDefault="00AA68A8" w:rsidP="0008423B">
            <w:pPr>
              <w:pStyle w:val="4"/>
              <w:numPr>
                <w:ilvl w:val="0"/>
                <w:numId w:val="0"/>
              </w:numPr>
              <w:kinsoku w:val="0"/>
              <w:spacing w:line="320" w:lineRule="exact"/>
              <w:ind w:leftChars="-26" w:left="2" w:rightChars="-22" w:right="-75" w:hangingChars="32" w:hanging="90"/>
              <w:jc w:val="center"/>
              <w:rPr>
                <w:rFonts w:ascii="Times New Roman" w:hAnsi="Times New Roman"/>
                <w:b/>
                <w:sz w:val="26"/>
                <w:szCs w:val="26"/>
              </w:rPr>
            </w:pPr>
            <w:r w:rsidRPr="007E5079">
              <w:rPr>
                <w:rFonts w:ascii="Times New Roman" w:hAnsi="Times New Roman"/>
                <w:b/>
                <w:sz w:val="26"/>
                <w:szCs w:val="26"/>
              </w:rPr>
              <w:t>接種時間</w:t>
            </w:r>
          </w:p>
        </w:tc>
        <w:tc>
          <w:tcPr>
            <w:tcW w:w="1410" w:type="pct"/>
            <w:shd w:val="clear" w:color="auto" w:fill="FDE9D9"/>
            <w:vAlign w:val="center"/>
          </w:tcPr>
          <w:p w14:paraId="6511765D" w14:textId="77777777" w:rsidR="009B3A5A" w:rsidRPr="007E5079" w:rsidRDefault="00AA68A8"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實際接種</w:t>
            </w:r>
          </w:p>
          <w:p w14:paraId="69F6A8E5" w14:textId="77777777" w:rsidR="00AA68A8" w:rsidRPr="007E5079" w:rsidRDefault="00AA68A8" w:rsidP="00AF2CBD">
            <w:pPr>
              <w:pStyle w:val="4"/>
              <w:numPr>
                <w:ilvl w:val="0"/>
                <w:numId w:val="0"/>
              </w:numPr>
              <w:kinsoku w:val="0"/>
              <w:spacing w:line="320" w:lineRule="exact"/>
              <w:jc w:val="center"/>
              <w:rPr>
                <w:rFonts w:ascii="Times New Roman" w:hAnsi="Times New Roman"/>
                <w:b/>
                <w:sz w:val="26"/>
                <w:szCs w:val="26"/>
              </w:rPr>
            </w:pPr>
            <w:r w:rsidRPr="007E5079">
              <w:rPr>
                <w:rFonts w:ascii="Times New Roman" w:hAnsi="Times New Roman"/>
                <w:b/>
                <w:sz w:val="26"/>
                <w:szCs w:val="26"/>
              </w:rPr>
              <w:t>情形</w:t>
            </w:r>
          </w:p>
        </w:tc>
      </w:tr>
      <w:tr w:rsidR="007E5079" w:rsidRPr="007E5079" w14:paraId="14F0C960" w14:textId="77777777" w:rsidTr="00AE543A">
        <w:trPr>
          <w:trHeight w:val="630"/>
        </w:trPr>
        <w:tc>
          <w:tcPr>
            <w:tcW w:w="906" w:type="pct"/>
            <w:shd w:val="clear" w:color="auto" w:fill="auto"/>
            <w:vAlign w:val="center"/>
          </w:tcPr>
          <w:p w14:paraId="254C51A4" w14:textId="77777777" w:rsidR="00AA68A8" w:rsidRPr="007E5079" w:rsidRDefault="00AA68A8" w:rsidP="00AF2CBD">
            <w:pPr>
              <w:kinsoku w:val="0"/>
              <w:spacing w:line="300" w:lineRule="exact"/>
              <w:ind w:leftChars="-21" w:left="7" w:rightChars="-21" w:right="-71" w:hangingChars="30" w:hanging="78"/>
              <w:rPr>
                <w:rFonts w:ascii="Times New Roman"/>
                <w:sz w:val="24"/>
                <w:szCs w:val="24"/>
              </w:rPr>
            </w:pPr>
            <w:r w:rsidRPr="007E5079">
              <w:rPr>
                <w:rFonts w:ascii="Times New Roman"/>
                <w:sz w:val="24"/>
                <w:szCs w:val="24"/>
              </w:rPr>
              <w:t>12~15</w:t>
            </w:r>
            <w:r w:rsidRPr="007E5079">
              <w:rPr>
                <w:rFonts w:ascii="Times New Roman"/>
                <w:sz w:val="24"/>
                <w:szCs w:val="24"/>
              </w:rPr>
              <w:t>個月</w:t>
            </w:r>
          </w:p>
        </w:tc>
        <w:tc>
          <w:tcPr>
            <w:tcW w:w="1762" w:type="pct"/>
            <w:shd w:val="clear" w:color="auto" w:fill="auto"/>
            <w:vAlign w:val="center"/>
          </w:tcPr>
          <w:p w14:paraId="7BE4D52B"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13</w:t>
            </w:r>
            <w:r w:rsidRPr="007E5079">
              <w:rPr>
                <w:rFonts w:ascii="Times New Roman"/>
                <w:sz w:val="24"/>
                <w:szCs w:val="24"/>
              </w:rPr>
              <w:t>價結合型肺炎鏈球菌疫苗第三劑</w:t>
            </w:r>
          </w:p>
        </w:tc>
        <w:tc>
          <w:tcPr>
            <w:tcW w:w="922" w:type="pct"/>
            <w:shd w:val="clear" w:color="auto" w:fill="auto"/>
            <w:vAlign w:val="center"/>
          </w:tcPr>
          <w:p w14:paraId="14D2D599"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106/09/02</w:t>
            </w:r>
          </w:p>
        </w:tc>
        <w:tc>
          <w:tcPr>
            <w:tcW w:w="1410" w:type="pct"/>
            <w:shd w:val="clear" w:color="auto" w:fill="auto"/>
            <w:vAlign w:val="center"/>
          </w:tcPr>
          <w:p w14:paraId="77591589"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108/4/24</w:t>
            </w:r>
          </w:p>
          <w:p w14:paraId="2F9C297F"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接種期程落後</w:t>
            </w:r>
          </w:p>
        </w:tc>
      </w:tr>
      <w:tr w:rsidR="007E5079" w:rsidRPr="007E5079" w14:paraId="455E8959" w14:textId="77777777" w:rsidTr="00AE543A">
        <w:trPr>
          <w:trHeight w:val="554"/>
        </w:trPr>
        <w:tc>
          <w:tcPr>
            <w:tcW w:w="906" w:type="pct"/>
            <w:shd w:val="clear" w:color="auto" w:fill="auto"/>
            <w:vAlign w:val="center"/>
          </w:tcPr>
          <w:p w14:paraId="746A325A" w14:textId="77777777" w:rsidR="00AA68A8" w:rsidRPr="007E5079" w:rsidRDefault="00AA68A8" w:rsidP="00AF2CBD">
            <w:pPr>
              <w:kinsoku w:val="0"/>
              <w:spacing w:line="300" w:lineRule="exact"/>
              <w:ind w:leftChars="-21" w:left="7" w:rightChars="-21" w:right="-71" w:hangingChars="30" w:hanging="78"/>
              <w:rPr>
                <w:rFonts w:ascii="Times New Roman"/>
                <w:sz w:val="24"/>
                <w:szCs w:val="24"/>
              </w:rPr>
            </w:pPr>
            <w:r w:rsidRPr="007E5079">
              <w:rPr>
                <w:rFonts w:ascii="Times New Roman"/>
                <w:sz w:val="24"/>
                <w:szCs w:val="24"/>
              </w:rPr>
              <w:t>滿</w:t>
            </w:r>
            <w:r w:rsidRPr="007E5079">
              <w:rPr>
                <w:rFonts w:ascii="Times New Roman"/>
                <w:sz w:val="24"/>
                <w:szCs w:val="24"/>
              </w:rPr>
              <w:t>15</w:t>
            </w:r>
            <w:r w:rsidRPr="007E5079">
              <w:rPr>
                <w:rFonts w:ascii="Times New Roman"/>
                <w:sz w:val="24"/>
                <w:szCs w:val="24"/>
              </w:rPr>
              <w:t>個月</w:t>
            </w:r>
          </w:p>
        </w:tc>
        <w:tc>
          <w:tcPr>
            <w:tcW w:w="1762" w:type="pct"/>
            <w:shd w:val="clear" w:color="auto" w:fill="auto"/>
            <w:vAlign w:val="center"/>
          </w:tcPr>
          <w:p w14:paraId="291A95AA" w14:textId="77777777" w:rsidR="00AA68A8" w:rsidRPr="007E5079" w:rsidRDefault="00AA68A8" w:rsidP="00AF2CBD">
            <w:pPr>
              <w:widowControl/>
              <w:kinsoku w:val="0"/>
              <w:spacing w:line="300" w:lineRule="exact"/>
              <w:rPr>
                <w:rFonts w:ascii="Times New Roman"/>
                <w:spacing w:val="-6"/>
                <w:sz w:val="24"/>
                <w:szCs w:val="24"/>
              </w:rPr>
            </w:pPr>
            <w:r w:rsidRPr="007E5079">
              <w:rPr>
                <w:rFonts w:ascii="Times New Roman"/>
                <w:spacing w:val="-6"/>
                <w:sz w:val="24"/>
                <w:szCs w:val="24"/>
              </w:rPr>
              <w:t>日本腦炎疫苗第一劑</w:t>
            </w:r>
          </w:p>
        </w:tc>
        <w:tc>
          <w:tcPr>
            <w:tcW w:w="922" w:type="pct"/>
            <w:shd w:val="clear" w:color="auto" w:fill="auto"/>
            <w:vAlign w:val="center"/>
          </w:tcPr>
          <w:p w14:paraId="7BEC750B"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106/12/02</w:t>
            </w:r>
          </w:p>
        </w:tc>
        <w:tc>
          <w:tcPr>
            <w:tcW w:w="1410" w:type="pct"/>
            <w:shd w:val="clear" w:color="auto" w:fill="auto"/>
            <w:vAlign w:val="center"/>
          </w:tcPr>
          <w:p w14:paraId="3953227B"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未完成施打</w:t>
            </w:r>
            <w:r w:rsidRPr="007E5079">
              <w:rPr>
                <w:rFonts w:ascii="Times New Roman"/>
                <w:sz w:val="24"/>
                <w:szCs w:val="24"/>
              </w:rPr>
              <w:t>(</w:t>
            </w:r>
            <w:r w:rsidRPr="007E5079">
              <w:rPr>
                <w:rFonts w:ascii="Times New Roman"/>
                <w:sz w:val="24"/>
                <w:szCs w:val="24"/>
              </w:rPr>
              <w:t>原預約</w:t>
            </w:r>
            <w:r w:rsidRPr="007E5079">
              <w:rPr>
                <w:rFonts w:ascii="Times New Roman"/>
                <w:sz w:val="24"/>
                <w:szCs w:val="24"/>
              </w:rPr>
              <w:t>108/5/21</w:t>
            </w:r>
            <w:r w:rsidRPr="007E5079">
              <w:rPr>
                <w:rFonts w:ascii="Times New Roman"/>
                <w:sz w:val="24"/>
                <w:szCs w:val="24"/>
              </w:rPr>
              <w:t>施打</w:t>
            </w:r>
            <w:r w:rsidRPr="007E5079">
              <w:rPr>
                <w:rFonts w:ascii="Times New Roman"/>
                <w:sz w:val="24"/>
                <w:szCs w:val="24"/>
              </w:rPr>
              <w:t>)</w:t>
            </w:r>
          </w:p>
        </w:tc>
      </w:tr>
      <w:tr w:rsidR="007E5079" w:rsidRPr="007E5079" w14:paraId="0C2F0280" w14:textId="77777777" w:rsidTr="00AE543A">
        <w:trPr>
          <w:trHeight w:val="548"/>
        </w:trPr>
        <w:tc>
          <w:tcPr>
            <w:tcW w:w="906" w:type="pct"/>
            <w:shd w:val="clear" w:color="auto" w:fill="auto"/>
            <w:vAlign w:val="center"/>
          </w:tcPr>
          <w:p w14:paraId="56C7EBCE" w14:textId="77777777" w:rsidR="00AA68A8" w:rsidRPr="007E5079" w:rsidRDefault="00AA68A8" w:rsidP="00AF2CBD">
            <w:pPr>
              <w:kinsoku w:val="0"/>
              <w:spacing w:line="300" w:lineRule="exact"/>
              <w:ind w:leftChars="-22" w:left="-75" w:rightChars="-8" w:right="-27"/>
              <w:rPr>
                <w:rFonts w:ascii="Times New Roman"/>
                <w:spacing w:val="-26"/>
                <w:sz w:val="24"/>
                <w:szCs w:val="24"/>
              </w:rPr>
            </w:pPr>
            <w:r w:rsidRPr="007E5079">
              <w:rPr>
                <w:rFonts w:ascii="Times New Roman"/>
                <w:spacing w:val="-26"/>
                <w:sz w:val="24"/>
                <w:szCs w:val="24"/>
              </w:rPr>
              <w:t>滿</w:t>
            </w:r>
            <w:r w:rsidRPr="007E5079">
              <w:rPr>
                <w:rFonts w:ascii="Times New Roman"/>
                <w:spacing w:val="-26"/>
                <w:sz w:val="24"/>
                <w:szCs w:val="24"/>
              </w:rPr>
              <w:t>18~21</w:t>
            </w:r>
            <w:r w:rsidRPr="007E5079">
              <w:rPr>
                <w:rFonts w:ascii="Times New Roman"/>
                <w:spacing w:val="-26"/>
                <w:sz w:val="24"/>
                <w:szCs w:val="24"/>
              </w:rPr>
              <w:t>個月</w:t>
            </w:r>
          </w:p>
        </w:tc>
        <w:tc>
          <w:tcPr>
            <w:tcW w:w="1762" w:type="pct"/>
            <w:shd w:val="clear" w:color="auto" w:fill="auto"/>
            <w:vAlign w:val="center"/>
          </w:tcPr>
          <w:p w14:paraId="4EAE1AD2"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五合一疫苗第四劑</w:t>
            </w:r>
          </w:p>
        </w:tc>
        <w:tc>
          <w:tcPr>
            <w:tcW w:w="922" w:type="pct"/>
            <w:shd w:val="clear" w:color="auto" w:fill="auto"/>
            <w:vAlign w:val="center"/>
          </w:tcPr>
          <w:p w14:paraId="0847D417"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107/03/02</w:t>
            </w:r>
          </w:p>
        </w:tc>
        <w:tc>
          <w:tcPr>
            <w:tcW w:w="1410" w:type="pct"/>
            <w:shd w:val="clear" w:color="auto" w:fill="auto"/>
            <w:vAlign w:val="center"/>
          </w:tcPr>
          <w:p w14:paraId="46A03C1D"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未完成施打</w:t>
            </w:r>
          </w:p>
        </w:tc>
      </w:tr>
      <w:tr w:rsidR="007E5079" w:rsidRPr="007E5079" w14:paraId="7E56CC07" w14:textId="77777777" w:rsidTr="00AE543A">
        <w:trPr>
          <w:trHeight w:val="431"/>
        </w:trPr>
        <w:tc>
          <w:tcPr>
            <w:tcW w:w="906" w:type="pct"/>
            <w:shd w:val="clear" w:color="auto" w:fill="auto"/>
            <w:vAlign w:val="center"/>
          </w:tcPr>
          <w:p w14:paraId="027F9370" w14:textId="77777777" w:rsidR="00AA68A8" w:rsidRPr="007E5079" w:rsidRDefault="00AA68A8" w:rsidP="00AF2CBD">
            <w:pPr>
              <w:kinsoku w:val="0"/>
              <w:spacing w:line="300" w:lineRule="exact"/>
              <w:ind w:leftChars="-21" w:left="7" w:rightChars="-21" w:right="-71" w:hangingChars="30" w:hanging="78"/>
              <w:rPr>
                <w:rFonts w:ascii="Times New Roman"/>
                <w:sz w:val="24"/>
                <w:szCs w:val="24"/>
              </w:rPr>
            </w:pPr>
            <w:r w:rsidRPr="007E5079">
              <w:rPr>
                <w:rFonts w:ascii="Times New Roman"/>
                <w:sz w:val="24"/>
                <w:szCs w:val="24"/>
              </w:rPr>
              <w:t>滿</w:t>
            </w:r>
            <w:r w:rsidRPr="007E5079">
              <w:rPr>
                <w:rFonts w:ascii="Times New Roman"/>
                <w:sz w:val="24"/>
                <w:szCs w:val="24"/>
              </w:rPr>
              <w:t>27</w:t>
            </w:r>
            <w:r w:rsidRPr="007E5079">
              <w:rPr>
                <w:rFonts w:ascii="Times New Roman"/>
                <w:sz w:val="24"/>
                <w:szCs w:val="24"/>
              </w:rPr>
              <w:t>個月</w:t>
            </w:r>
          </w:p>
        </w:tc>
        <w:tc>
          <w:tcPr>
            <w:tcW w:w="1762" w:type="pct"/>
            <w:shd w:val="clear" w:color="auto" w:fill="auto"/>
            <w:vAlign w:val="center"/>
          </w:tcPr>
          <w:p w14:paraId="7347E63C" w14:textId="77777777" w:rsidR="00AA68A8" w:rsidRPr="007E5079" w:rsidRDefault="00AA68A8" w:rsidP="00AF2CBD">
            <w:pPr>
              <w:widowControl/>
              <w:kinsoku w:val="0"/>
              <w:spacing w:line="300" w:lineRule="exact"/>
              <w:rPr>
                <w:rFonts w:ascii="Times New Roman"/>
                <w:sz w:val="24"/>
                <w:szCs w:val="24"/>
              </w:rPr>
            </w:pPr>
            <w:r w:rsidRPr="007E5079">
              <w:rPr>
                <w:rFonts w:ascii="Times New Roman"/>
                <w:spacing w:val="-6"/>
                <w:sz w:val="24"/>
                <w:szCs w:val="24"/>
              </w:rPr>
              <w:t>日本腦炎疫苗第二劑</w:t>
            </w:r>
          </w:p>
        </w:tc>
        <w:tc>
          <w:tcPr>
            <w:tcW w:w="922" w:type="pct"/>
            <w:shd w:val="clear" w:color="auto" w:fill="auto"/>
            <w:vAlign w:val="center"/>
          </w:tcPr>
          <w:p w14:paraId="28586EA2"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107/12/02</w:t>
            </w:r>
          </w:p>
        </w:tc>
        <w:tc>
          <w:tcPr>
            <w:tcW w:w="1410" w:type="pct"/>
            <w:shd w:val="clear" w:color="auto" w:fill="auto"/>
            <w:vAlign w:val="center"/>
          </w:tcPr>
          <w:p w14:paraId="6398F75E" w14:textId="77777777" w:rsidR="00AA68A8" w:rsidRPr="007E5079" w:rsidRDefault="00AA68A8" w:rsidP="00AF2CBD">
            <w:pPr>
              <w:kinsoku w:val="0"/>
              <w:spacing w:line="300" w:lineRule="exact"/>
              <w:rPr>
                <w:rFonts w:ascii="Times New Roman"/>
                <w:sz w:val="24"/>
                <w:szCs w:val="24"/>
              </w:rPr>
            </w:pPr>
            <w:r w:rsidRPr="007E5079">
              <w:rPr>
                <w:rFonts w:ascii="Times New Roman"/>
                <w:sz w:val="24"/>
                <w:szCs w:val="24"/>
              </w:rPr>
              <w:t>未完成施打</w:t>
            </w:r>
          </w:p>
        </w:tc>
      </w:tr>
    </w:tbl>
    <w:p w14:paraId="62DE248C" w14:textId="77777777" w:rsidR="00AA68A8" w:rsidRPr="007E5079" w:rsidRDefault="00167238" w:rsidP="009B3A5A">
      <w:pPr>
        <w:pStyle w:val="31"/>
        <w:kinsoku w:val="0"/>
        <w:spacing w:line="320" w:lineRule="exact"/>
        <w:ind w:leftChars="519" w:left="2605" w:hangingChars="323" w:hanging="840"/>
        <w:rPr>
          <w:rFonts w:ascii="Times New Roman"/>
          <w:sz w:val="24"/>
          <w:szCs w:val="24"/>
        </w:rPr>
      </w:pPr>
      <w:r w:rsidRPr="007E5079">
        <w:rPr>
          <w:rFonts w:ascii="Times New Roman"/>
          <w:sz w:val="24"/>
          <w:szCs w:val="24"/>
        </w:rPr>
        <w:t>備註：預訂接種時間是根據衛福部疾病管制署嬰幼兒預防接種時間試算網頁之試算結果</w:t>
      </w:r>
      <w:r w:rsidRPr="007E5079">
        <w:rPr>
          <w:rFonts w:ascii="Times New Roman"/>
          <w:sz w:val="24"/>
          <w:szCs w:val="24"/>
        </w:rPr>
        <w:t>(</w:t>
      </w:r>
      <w:r w:rsidRPr="007E5079">
        <w:rPr>
          <w:rFonts w:ascii="Times New Roman"/>
          <w:sz w:val="24"/>
          <w:szCs w:val="24"/>
        </w:rPr>
        <w:t>檢自：</w:t>
      </w:r>
      <w:r w:rsidRPr="007E5079">
        <w:rPr>
          <w:rFonts w:ascii="Times New Roman"/>
          <w:sz w:val="24"/>
          <w:szCs w:val="24"/>
        </w:rPr>
        <w:t>https://www.cdc.gov.tw/Vaccine/Index/M3lMd2tkMlVTUXMwVDc4MXk3L3dYZz09)</w:t>
      </w:r>
      <w:r w:rsidRPr="007E5079">
        <w:rPr>
          <w:rFonts w:ascii="Times New Roman"/>
          <w:sz w:val="24"/>
          <w:szCs w:val="24"/>
        </w:rPr>
        <w:t>。</w:t>
      </w:r>
    </w:p>
    <w:p w14:paraId="7F2D005F" w14:textId="77777777" w:rsidR="00167238" w:rsidRPr="007E5079" w:rsidRDefault="00167238" w:rsidP="009B3A5A">
      <w:pPr>
        <w:pStyle w:val="31"/>
        <w:kinsoku w:val="0"/>
        <w:spacing w:afterLines="100" w:after="457" w:line="320" w:lineRule="exact"/>
        <w:ind w:leftChars="523" w:left="3080" w:hangingChars="500" w:hanging="1301"/>
        <w:rPr>
          <w:rFonts w:ascii="Times New Roman"/>
          <w:sz w:val="24"/>
          <w:szCs w:val="24"/>
        </w:rPr>
      </w:pPr>
      <w:r w:rsidRPr="007E5079">
        <w:rPr>
          <w:rFonts w:ascii="Times New Roman"/>
          <w:sz w:val="24"/>
          <w:szCs w:val="24"/>
        </w:rPr>
        <w:t>資料來源：衛福部查復有關本案重大兒少虐待事件</w:t>
      </w:r>
      <w:r w:rsidR="009B3A5A" w:rsidRPr="007E5079">
        <w:rPr>
          <w:rFonts w:ascii="Times New Roman"/>
          <w:sz w:val="24"/>
          <w:szCs w:val="24"/>
        </w:rPr>
        <w:t>個案</w:t>
      </w:r>
      <w:r w:rsidRPr="007E5079">
        <w:rPr>
          <w:rFonts w:ascii="Times New Roman"/>
          <w:sz w:val="24"/>
          <w:szCs w:val="24"/>
        </w:rPr>
        <w:t>檢討中的相關衛生醫療報告，</w:t>
      </w:r>
      <w:r w:rsidR="00545AD7" w:rsidRPr="007E5079">
        <w:rPr>
          <w:rFonts w:ascii="Times New Roman"/>
          <w:sz w:val="24"/>
          <w:szCs w:val="24"/>
        </w:rPr>
        <w:t>監察院</w:t>
      </w:r>
      <w:r w:rsidRPr="007E5079">
        <w:rPr>
          <w:rFonts w:ascii="Times New Roman"/>
          <w:sz w:val="24"/>
          <w:szCs w:val="24"/>
        </w:rPr>
        <w:t>彙整製表。</w:t>
      </w:r>
    </w:p>
    <w:p w14:paraId="7C7443D4" w14:textId="77777777" w:rsidR="00885394" w:rsidRPr="007E5079" w:rsidRDefault="00885394" w:rsidP="00E6507A">
      <w:pPr>
        <w:pStyle w:val="31"/>
        <w:ind w:leftChars="500" w:left="1701" w:firstLine="680"/>
        <w:rPr>
          <w:rFonts w:ascii="Times New Roman"/>
        </w:rPr>
      </w:pPr>
      <w:r w:rsidRPr="007E5079">
        <w:rPr>
          <w:rFonts w:ascii="Times New Roman"/>
        </w:rPr>
        <w:t>像彤彤</w:t>
      </w:r>
      <w:r w:rsidR="00E6507A" w:rsidRPr="007E5079">
        <w:rPr>
          <w:rFonts w:ascii="Times New Roman"/>
        </w:rPr>
        <w:t>這類</w:t>
      </w:r>
      <w:r w:rsidRPr="007E5079">
        <w:rPr>
          <w:rFonts w:ascii="Times New Roman"/>
        </w:rPr>
        <w:t>逾期未施打疫苗的孩子，</w:t>
      </w:r>
      <w:r w:rsidR="00E6507A" w:rsidRPr="007E5079">
        <w:rPr>
          <w:rFonts w:ascii="Times New Roman"/>
        </w:rPr>
        <w:t>原本應納入</w:t>
      </w:r>
      <w:r w:rsidRPr="007E5079">
        <w:rPr>
          <w:rFonts w:ascii="Times New Roman"/>
        </w:rPr>
        <w:t>「</w:t>
      </w:r>
      <w:r w:rsidR="00DB567C" w:rsidRPr="007E5079">
        <w:rPr>
          <w:rFonts w:ascii="Times New Roman"/>
        </w:rPr>
        <w:t>六歲關懷方案</w:t>
      </w:r>
      <w:r w:rsidRPr="007E5079">
        <w:rPr>
          <w:rFonts w:ascii="Times New Roman"/>
        </w:rPr>
        <w:t>」，</w:t>
      </w:r>
      <w:r w:rsidR="00E6507A" w:rsidRPr="007E5079">
        <w:rPr>
          <w:rFonts w:ascii="Times New Roman"/>
        </w:rPr>
        <w:t>由</w:t>
      </w:r>
      <w:r w:rsidRPr="007E5079">
        <w:rPr>
          <w:rFonts w:ascii="Times New Roman"/>
        </w:rPr>
        <w:tab/>
      </w:r>
      <w:r w:rsidRPr="007E5079">
        <w:rPr>
          <w:rFonts w:ascii="Times New Roman"/>
        </w:rPr>
        <w:t>戶籍地的衛生所</w:t>
      </w:r>
      <w:r w:rsidR="00E6507A" w:rsidRPr="007E5079">
        <w:rPr>
          <w:rFonts w:ascii="Times New Roman"/>
        </w:rPr>
        <w:t>在</w:t>
      </w:r>
      <w:r w:rsidRPr="007E5079">
        <w:rPr>
          <w:rFonts w:ascii="Times New Roman"/>
        </w:rPr>
        <w:t>半年內</w:t>
      </w:r>
      <w:r w:rsidR="00E6507A" w:rsidRPr="007E5079">
        <w:rPr>
          <w:rFonts w:ascii="Times New Roman"/>
        </w:rPr>
        <w:t>經過</w:t>
      </w:r>
      <w:r w:rsidRPr="007E5079">
        <w:rPr>
          <w:rFonts w:ascii="Times New Roman"/>
        </w:rPr>
        <w:t>至少</w:t>
      </w:r>
      <w:r w:rsidRPr="007E5079">
        <w:rPr>
          <w:rFonts w:ascii="Times New Roman"/>
        </w:rPr>
        <w:t>3</w:t>
      </w:r>
      <w:r w:rsidRPr="007E5079">
        <w:rPr>
          <w:rFonts w:ascii="Times New Roman"/>
        </w:rPr>
        <w:t>次</w:t>
      </w:r>
      <w:r w:rsidR="00E6507A" w:rsidRPr="007E5079">
        <w:rPr>
          <w:rFonts w:ascii="Times New Roman"/>
        </w:rPr>
        <w:t>的</w:t>
      </w:r>
      <w:r w:rsidRPr="007E5079">
        <w:rPr>
          <w:rFonts w:ascii="Times New Roman"/>
        </w:rPr>
        <w:t>催促提醒接種疫苗</w:t>
      </w:r>
      <w:r w:rsidR="00E6507A" w:rsidRPr="007E5079">
        <w:rPr>
          <w:rFonts w:ascii="Times New Roman"/>
        </w:rPr>
        <w:t>之</w:t>
      </w:r>
      <w:r w:rsidRPr="007E5079">
        <w:rPr>
          <w:rFonts w:ascii="Times New Roman"/>
        </w:rPr>
        <w:t>後</w:t>
      </w:r>
      <w:r w:rsidRPr="007E5079">
        <w:rPr>
          <w:rFonts w:ascii="Times New Roman"/>
          <w:spacing w:val="-6"/>
        </w:rPr>
        <w:t>，如果</w:t>
      </w:r>
      <w:r w:rsidRPr="007E5079">
        <w:rPr>
          <w:rFonts w:ascii="Times New Roman"/>
          <w:spacing w:val="-6"/>
        </w:rPr>
        <w:lastRenderedPageBreak/>
        <w:t>仍沒完成接種，就必須前往兒童的家中</w:t>
      </w:r>
      <w:r w:rsidRPr="007E5079">
        <w:rPr>
          <w:rFonts w:ascii="Times New Roman"/>
        </w:rPr>
        <w:t>進行訪視，當發現到兒童有</w:t>
      </w:r>
      <w:r w:rsidR="00E6507A" w:rsidRPr="007E5079">
        <w:rPr>
          <w:rFonts w:ascii="Times New Roman"/>
        </w:rPr>
        <w:t>被照顧不周，或遭</w:t>
      </w:r>
      <w:r w:rsidR="00E6507A" w:rsidRPr="007E5079">
        <w:rPr>
          <w:rFonts w:ascii="Times New Roman"/>
          <w:spacing w:val="-4"/>
        </w:rPr>
        <w:t>受虐待、疏忽等</w:t>
      </w:r>
      <w:r w:rsidRPr="007E5079">
        <w:rPr>
          <w:rFonts w:ascii="Times New Roman"/>
          <w:spacing w:val="-4"/>
        </w:rPr>
        <w:t>，</w:t>
      </w:r>
      <w:r w:rsidR="00E6507A" w:rsidRPr="007E5079">
        <w:rPr>
          <w:rFonts w:ascii="Times New Roman"/>
          <w:spacing w:val="-4"/>
        </w:rPr>
        <w:t>則依</w:t>
      </w:r>
      <w:r w:rsidRPr="007E5079">
        <w:rPr>
          <w:rFonts w:ascii="Times New Roman"/>
          <w:spacing w:val="-4"/>
        </w:rPr>
        <w:t>《兒少權法》進行責任</w:t>
      </w:r>
      <w:r w:rsidRPr="007E5079">
        <w:rPr>
          <w:rFonts w:ascii="Times New Roman"/>
        </w:rPr>
        <w:t>通報，讓地方政府社政單位的社工員進行評估</w:t>
      </w:r>
      <w:r w:rsidR="00E6507A" w:rsidRPr="007E5079">
        <w:rPr>
          <w:rFonts w:ascii="Times New Roman"/>
        </w:rPr>
        <w:t>與</w:t>
      </w:r>
      <w:r w:rsidRPr="007E5079">
        <w:rPr>
          <w:rFonts w:ascii="Times New Roman"/>
        </w:rPr>
        <w:t>協助。</w:t>
      </w:r>
    </w:p>
    <w:p w14:paraId="135B1E05" w14:textId="77777777" w:rsidR="00C03198" w:rsidRPr="007E5079" w:rsidRDefault="00C03198" w:rsidP="00A56A30">
      <w:pPr>
        <w:pStyle w:val="31"/>
        <w:kinsoku w:val="0"/>
        <w:ind w:leftChars="500" w:left="1701" w:firstLine="680"/>
        <w:rPr>
          <w:rFonts w:ascii="Times New Roman"/>
        </w:rPr>
      </w:pPr>
      <w:r w:rsidRPr="007E5079">
        <w:rPr>
          <w:rFonts w:ascii="Times New Roman"/>
        </w:rPr>
        <w:t>根據臺中市政府衛生局及衛福部提供的資料</w:t>
      </w:r>
      <w:r w:rsidRPr="007E5079">
        <w:rPr>
          <w:rStyle w:val="aff0"/>
          <w:rFonts w:ascii="Times New Roman"/>
        </w:rPr>
        <w:footnoteReference w:id="137"/>
      </w:r>
      <w:r w:rsidRPr="007E5079">
        <w:rPr>
          <w:rFonts w:ascii="Times New Roman"/>
        </w:rPr>
        <w:t>指出，</w:t>
      </w:r>
      <w:r w:rsidRPr="007E5079">
        <w:rPr>
          <w:rFonts w:ascii="Times New Roman"/>
          <w:spacing w:val="-6"/>
        </w:rPr>
        <w:t>彤彤逾期未施打疫苗，衛生所在</w:t>
      </w:r>
      <w:r w:rsidRPr="007E5079">
        <w:rPr>
          <w:rFonts w:ascii="Times New Roman"/>
          <w:spacing w:val="-6"/>
        </w:rPr>
        <w:t>107</w:t>
      </w:r>
      <w:r w:rsidRPr="007E5079">
        <w:rPr>
          <w:rFonts w:ascii="Times New Roman"/>
          <w:spacing w:val="-6"/>
        </w:rPr>
        <w:t>年打電話</w:t>
      </w:r>
      <w:r w:rsidR="00A56A30" w:rsidRPr="007E5079">
        <w:rPr>
          <w:rFonts w:ascii="Times New Roman"/>
          <w:spacing w:val="-6"/>
        </w:rPr>
        <w:t>催注</w:t>
      </w:r>
      <w:r w:rsidRPr="007E5079">
        <w:rPr>
          <w:rFonts w:ascii="Times New Roman"/>
          <w:spacing w:val="-6"/>
        </w:rPr>
        <w:t>，但沒人接聽，就寄了</w:t>
      </w:r>
      <w:r w:rsidRPr="007E5079">
        <w:rPr>
          <w:rFonts w:ascii="Times New Roman"/>
          <w:spacing w:val="-6"/>
        </w:rPr>
        <w:t>3</w:t>
      </w:r>
      <w:r w:rsidRPr="007E5079">
        <w:rPr>
          <w:rFonts w:ascii="Times New Roman"/>
          <w:spacing w:val="-6"/>
        </w:rPr>
        <w:t>次明信片提醒，到了</w:t>
      </w:r>
      <w:r w:rsidRPr="007E5079">
        <w:rPr>
          <w:rFonts w:ascii="Times New Roman"/>
          <w:spacing w:val="-6"/>
        </w:rPr>
        <w:t>108</w:t>
      </w:r>
      <w:r w:rsidRPr="007E5079">
        <w:rPr>
          <w:rFonts w:ascii="Times New Roman"/>
          <w:spacing w:val="-6"/>
        </w:rPr>
        <w:t>年</w:t>
      </w:r>
      <w:r w:rsidRPr="007E5079">
        <w:rPr>
          <w:rFonts w:ascii="Times New Roman"/>
          <w:spacing w:val="-6"/>
        </w:rPr>
        <w:t>2</w:t>
      </w:r>
      <w:r w:rsidRPr="007E5079">
        <w:rPr>
          <w:rFonts w:ascii="Times New Roman"/>
          <w:spacing w:val="-6"/>
        </w:rPr>
        <w:t>月</w:t>
      </w:r>
      <w:r w:rsidR="00A56A30" w:rsidRPr="007E5079">
        <w:rPr>
          <w:rFonts w:ascii="Times New Roman"/>
          <w:spacing w:val="-6"/>
        </w:rPr>
        <w:t>，</w:t>
      </w:r>
      <w:r w:rsidRPr="007E5079">
        <w:rPr>
          <w:rFonts w:ascii="Times New Roman"/>
          <w:spacing w:val="-6"/>
        </w:rPr>
        <w:t>還是沒</w:t>
      </w:r>
      <w:r w:rsidR="00A56A30" w:rsidRPr="007E5079">
        <w:rPr>
          <w:rFonts w:ascii="Times New Roman"/>
          <w:spacing w:val="-6"/>
        </w:rPr>
        <w:t>人</w:t>
      </w:r>
      <w:r w:rsidRPr="007E5079">
        <w:rPr>
          <w:rFonts w:ascii="Times New Roman"/>
          <w:spacing w:val="-6"/>
        </w:rPr>
        <w:t>接聽電話，一直到</w:t>
      </w:r>
      <w:r w:rsidRPr="007E5079">
        <w:rPr>
          <w:rFonts w:ascii="Times New Roman"/>
          <w:spacing w:val="-6"/>
        </w:rPr>
        <w:t>4</w:t>
      </w:r>
      <w:r w:rsidRPr="007E5079">
        <w:rPr>
          <w:rFonts w:ascii="Times New Roman"/>
          <w:spacing w:val="-6"/>
        </w:rPr>
        <w:t>月才聯絡上彤彤的阿姨，並在同月家訪時提醒彤母要帶彤彤去施打疫苗，彤母當時表示之前彤彤在南投</w:t>
      </w:r>
      <w:r w:rsidR="00A56A30" w:rsidRPr="007E5079">
        <w:rPr>
          <w:rFonts w:ascii="Times New Roman"/>
          <w:spacing w:val="-6"/>
        </w:rPr>
        <w:t>由</w:t>
      </w:r>
      <w:r w:rsidRPr="007E5079">
        <w:rPr>
          <w:rFonts w:ascii="Times New Roman"/>
          <w:spacing w:val="-6"/>
        </w:rPr>
        <w:t>奶奶家</w:t>
      </w:r>
      <w:r w:rsidR="00A56A30" w:rsidRPr="007E5079">
        <w:rPr>
          <w:rFonts w:ascii="Times New Roman"/>
          <w:spacing w:val="-6"/>
        </w:rPr>
        <w:t>照顧</w:t>
      </w:r>
      <w:r w:rsidRPr="007E5079">
        <w:rPr>
          <w:rFonts w:ascii="Times New Roman"/>
          <w:spacing w:val="-6"/>
        </w:rPr>
        <w:t>，所以才沒有打針，當時觀看彤彤沒有異</w:t>
      </w:r>
      <w:r w:rsidRPr="007E5079">
        <w:rPr>
          <w:rFonts w:ascii="Times New Roman"/>
          <w:spacing w:val="6"/>
        </w:rPr>
        <w:t>狀，之後彤彤在</w:t>
      </w:r>
      <w:r w:rsidRPr="007E5079">
        <w:rPr>
          <w:rFonts w:ascii="Times New Roman"/>
          <w:spacing w:val="6"/>
        </w:rPr>
        <w:t>108</w:t>
      </w:r>
      <w:r w:rsidRPr="007E5079">
        <w:rPr>
          <w:rFonts w:ascii="Times New Roman"/>
          <w:spacing w:val="6"/>
        </w:rPr>
        <w:t>年</w:t>
      </w:r>
      <w:r w:rsidRPr="007E5079">
        <w:rPr>
          <w:rFonts w:ascii="Times New Roman"/>
          <w:spacing w:val="6"/>
        </w:rPr>
        <w:t>4</w:t>
      </w:r>
      <w:r w:rsidRPr="007E5079">
        <w:rPr>
          <w:rFonts w:ascii="Times New Roman"/>
          <w:spacing w:val="6"/>
        </w:rPr>
        <w:t>月</w:t>
      </w:r>
      <w:r w:rsidRPr="007E5079">
        <w:rPr>
          <w:rFonts w:ascii="Times New Roman"/>
          <w:spacing w:val="6"/>
        </w:rPr>
        <w:t>24</w:t>
      </w:r>
      <w:r w:rsidRPr="007E5079">
        <w:rPr>
          <w:rFonts w:ascii="Times New Roman"/>
          <w:spacing w:val="6"/>
        </w:rPr>
        <w:t>日施打疫苗後，衛生所</w:t>
      </w:r>
      <w:r w:rsidRPr="007E5079">
        <w:rPr>
          <w:rFonts w:ascii="Times New Roman"/>
          <w:spacing w:val="-6"/>
        </w:rPr>
        <w:t>又再度聯絡不上，直到在</w:t>
      </w:r>
      <w:r w:rsidRPr="007E5079">
        <w:rPr>
          <w:rFonts w:ascii="Times New Roman"/>
          <w:spacing w:val="-6"/>
        </w:rPr>
        <w:t>108</w:t>
      </w:r>
      <w:r w:rsidRPr="007E5079">
        <w:rPr>
          <w:rFonts w:ascii="Times New Roman"/>
          <w:spacing w:val="-6"/>
        </w:rPr>
        <w:t>年</w:t>
      </w:r>
      <w:r w:rsidRPr="007E5079">
        <w:rPr>
          <w:rFonts w:ascii="Times New Roman"/>
          <w:spacing w:val="-6"/>
        </w:rPr>
        <w:t>8</w:t>
      </w:r>
      <w:r w:rsidRPr="007E5079">
        <w:rPr>
          <w:rFonts w:ascii="Times New Roman"/>
          <w:spacing w:val="-6"/>
        </w:rPr>
        <w:t>月</w:t>
      </w:r>
      <w:r w:rsidRPr="007E5079">
        <w:rPr>
          <w:rFonts w:ascii="Times New Roman"/>
          <w:spacing w:val="-6"/>
        </w:rPr>
        <w:t>15</w:t>
      </w:r>
      <w:r w:rsidRPr="007E5079">
        <w:rPr>
          <w:rFonts w:ascii="Times New Roman"/>
          <w:spacing w:val="-6"/>
        </w:rPr>
        <w:t>日才用電話</w:t>
      </w:r>
      <w:r w:rsidRPr="007E5079">
        <w:rPr>
          <w:rFonts w:ascii="Times New Roman"/>
        </w:rPr>
        <w:t>聯絡上彤彤的阿姨，阿姨也表示會儘快轉告彤母，但之後彤母</w:t>
      </w:r>
      <w:r w:rsidR="00A56A30" w:rsidRPr="007E5079">
        <w:rPr>
          <w:rFonts w:ascii="Times New Roman"/>
        </w:rPr>
        <w:t>都</w:t>
      </w:r>
      <w:r w:rsidRPr="007E5079">
        <w:rPr>
          <w:rFonts w:ascii="Times New Roman"/>
        </w:rPr>
        <w:t>沒有帶彤彤去完成接種。</w:t>
      </w:r>
    </w:p>
    <w:p w14:paraId="299B5EFD" w14:textId="77777777" w:rsidR="00C03198" w:rsidRPr="007E5079" w:rsidRDefault="00C03198" w:rsidP="00525E0B">
      <w:pPr>
        <w:pStyle w:val="31"/>
        <w:kinsoku w:val="0"/>
        <w:ind w:leftChars="500" w:left="1701" w:firstLine="664"/>
        <w:rPr>
          <w:rFonts w:ascii="Times New Roman"/>
        </w:rPr>
      </w:pPr>
      <w:r w:rsidRPr="007E5079">
        <w:rPr>
          <w:rFonts w:ascii="Times New Roman"/>
          <w:spacing w:val="-4"/>
        </w:rPr>
        <w:t>衛生所後續在</w:t>
      </w:r>
      <w:r w:rsidRPr="007E5079">
        <w:rPr>
          <w:rFonts w:ascii="Times New Roman"/>
          <w:spacing w:val="-4"/>
        </w:rPr>
        <w:t>108</w:t>
      </w:r>
      <w:r w:rsidRPr="007E5079">
        <w:rPr>
          <w:rFonts w:ascii="Times New Roman"/>
          <w:spacing w:val="-4"/>
        </w:rPr>
        <w:t>年</w:t>
      </w:r>
      <w:r w:rsidRPr="007E5079">
        <w:rPr>
          <w:rFonts w:ascii="Times New Roman"/>
          <w:spacing w:val="-4"/>
        </w:rPr>
        <w:t>9</w:t>
      </w:r>
      <w:r w:rsidRPr="007E5079">
        <w:rPr>
          <w:rFonts w:ascii="Times New Roman"/>
          <w:spacing w:val="-4"/>
        </w:rPr>
        <w:t>月、</w:t>
      </w:r>
      <w:r w:rsidRPr="007E5079">
        <w:rPr>
          <w:rFonts w:ascii="Times New Roman"/>
          <w:spacing w:val="-4"/>
        </w:rPr>
        <w:t>10</w:t>
      </w:r>
      <w:r w:rsidRPr="007E5079">
        <w:rPr>
          <w:rFonts w:ascii="Times New Roman"/>
          <w:spacing w:val="-4"/>
        </w:rPr>
        <w:t>月都聯絡不到家屬</w:t>
      </w:r>
      <w:r w:rsidRPr="007E5079">
        <w:rPr>
          <w:rFonts w:ascii="Times New Roman"/>
        </w:rPr>
        <w:t>，也沒有回應，原本預計在</w:t>
      </w:r>
      <w:r w:rsidRPr="007E5079">
        <w:rPr>
          <w:rFonts w:ascii="Times New Roman"/>
        </w:rPr>
        <w:t>108</w:t>
      </w:r>
      <w:r w:rsidRPr="007E5079">
        <w:rPr>
          <w:rFonts w:ascii="Times New Roman"/>
        </w:rPr>
        <w:t>年</w:t>
      </w:r>
      <w:r w:rsidRPr="007E5079">
        <w:rPr>
          <w:rFonts w:ascii="Times New Roman"/>
        </w:rPr>
        <w:t>11</w:t>
      </w:r>
      <w:r w:rsidRPr="007E5079">
        <w:rPr>
          <w:rFonts w:ascii="Times New Roman"/>
        </w:rPr>
        <w:t>月再到彤彤家進</w:t>
      </w:r>
      <w:r w:rsidRPr="007E5079">
        <w:rPr>
          <w:rFonts w:ascii="Times New Roman"/>
          <w:spacing w:val="4"/>
        </w:rPr>
        <w:t>行家訪，但因為彤彤的戶籍地在</w:t>
      </w:r>
      <w:r w:rsidRPr="007E5079">
        <w:rPr>
          <w:rFonts w:ascii="Times New Roman"/>
          <w:spacing w:val="4"/>
        </w:rPr>
        <w:t>11</w:t>
      </w:r>
      <w:r w:rsidRPr="007E5079">
        <w:rPr>
          <w:rFonts w:ascii="Times New Roman"/>
          <w:spacing w:val="4"/>
        </w:rPr>
        <w:t>月</w:t>
      </w:r>
      <w:r w:rsidRPr="007E5079">
        <w:rPr>
          <w:rFonts w:ascii="Times New Roman"/>
          <w:spacing w:val="4"/>
        </w:rPr>
        <w:t>5</w:t>
      </w:r>
      <w:r w:rsidRPr="007E5079">
        <w:rPr>
          <w:rFonts w:ascii="Times New Roman"/>
          <w:spacing w:val="4"/>
        </w:rPr>
        <w:t>日轉往南</w:t>
      </w:r>
      <w:r w:rsidRPr="007E5079">
        <w:rPr>
          <w:rFonts w:ascii="Times New Roman"/>
        </w:rPr>
        <w:t>投縣，</w:t>
      </w:r>
      <w:r w:rsidRPr="007E5079">
        <w:rPr>
          <w:rFonts w:ascii="Times New Roman"/>
          <w:shd w:val="clear" w:color="auto" w:fill="FFFFFF"/>
        </w:rPr>
        <w:t>臺中市政府衛生局就也沒有照原定計畫前往家訪，決定後續就讓南投縣的衛生單位接手處理</w:t>
      </w:r>
      <w:r w:rsidRPr="007E5079">
        <w:rPr>
          <w:rFonts w:ascii="Times New Roman"/>
        </w:rPr>
        <w:t>。</w:t>
      </w:r>
    </w:p>
    <w:p w14:paraId="4897DA17" w14:textId="77777777" w:rsidR="00885394" w:rsidRPr="007E5079" w:rsidRDefault="00885394" w:rsidP="00525E0B">
      <w:pPr>
        <w:pStyle w:val="31"/>
        <w:kinsoku w:val="0"/>
        <w:ind w:leftChars="500" w:left="1701" w:firstLine="680"/>
        <w:rPr>
          <w:rFonts w:ascii="Times New Roman"/>
        </w:rPr>
      </w:pPr>
      <w:r w:rsidRPr="007E5079">
        <w:rPr>
          <w:rFonts w:ascii="Times New Roman"/>
        </w:rPr>
        <w:t>整個疫苗施打</w:t>
      </w:r>
      <w:r w:rsidR="00525E0B" w:rsidRPr="007E5079">
        <w:rPr>
          <w:rFonts w:ascii="Times New Roman"/>
        </w:rPr>
        <w:t>進度</w:t>
      </w:r>
      <w:r w:rsidRPr="007E5079">
        <w:rPr>
          <w:rFonts w:ascii="Times New Roman"/>
        </w:rPr>
        <w:t>的拖延，讓原本</w:t>
      </w:r>
      <w:r w:rsidRPr="007E5079">
        <w:rPr>
          <w:rFonts w:ascii="Times New Roman"/>
        </w:rPr>
        <w:t>1</w:t>
      </w:r>
      <w:r w:rsidRPr="007E5079">
        <w:rPr>
          <w:rFonts w:ascii="Times New Roman"/>
        </w:rPr>
        <w:t>歲</w:t>
      </w:r>
      <w:r w:rsidRPr="007E5079">
        <w:rPr>
          <w:rFonts w:ascii="Times New Roman"/>
        </w:rPr>
        <w:t>3</w:t>
      </w:r>
      <w:r w:rsidRPr="007E5079">
        <w:rPr>
          <w:rFonts w:ascii="Times New Roman"/>
        </w:rPr>
        <w:t>個月就該接種的</w:t>
      </w:r>
      <w:r w:rsidR="00F532A8" w:rsidRPr="007E5079">
        <w:rPr>
          <w:rFonts w:ascii="Times New Roman"/>
        </w:rPr>
        <w:t>「日本腦炎疫苗第一劑」，</w:t>
      </w:r>
      <w:r w:rsidRPr="007E5079">
        <w:rPr>
          <w:rFonts w:ascii="Times New Roman"/>
        </w:rPr>
        <w:t>拖到</w:t>
      </w:r>
      <w:r w:rsidRPr="007E5079">
        <w:rPr>
          <w:rFonts w:ascii="Times New Roman"/>
        </w:rPr>
        <w:t>3</w:t>
      </w:r>
      <w:r w:rsidRPr="007E5079">
        <w:rPr>
          <w:rFonts w:ascii="Times New Roman"/>
        </w:rPr>
        <w:t>歲半都</w:t>
      </w:r>
      <w:r w:rsidRPr="007E5079">
        <w:rPr>
          <w:rFonts w:ascii="Times New Roman"/>
          <w:spacing w:val="6"/>
        </w:rPr>
        <w:t>還沒完成，彤彤</w:t>
      </w:r>
      <w:r w:rsidR="00C20600" w:rsidRPr="007E5079">
        <w:rPr>
          <w:rFonts w:ascii="Times New Roman"/>
          <w:spacing w:val="6"/>
        </w:rPr>
        <w:t>從</w:t>
      </w:r>
      <w:r w:rsidRPr="007E5079">
        <w:rPr>
          <w:rFonts w:ascii="Times New Roman"/>
          <w:spacing w:val="6"/>
        </w:rPr>
        <w:t>此脫離了疫苗接種體系的常</w:t>
      </w:r>
      <w:r w:rsidRPr="007E5079">
        <w:rPr>
          <w:rFonts w:ascii="Times New Roman"/>
          <w:spacing w:val="-6"/>
        </w:rPr>
        <w:t>軌。綜觀整個催種過程，衛政單位沒有</w:t>
      </w:r>
      <w:r w:rsidR="004B7A84" w:rsidRPr="007E5079">
        <w:rPr>
          <w:rFonts w:ascii="Times New Roman"/>
        </w:rPr>
        <w:t>依照作業流程</w:t>
      </w:r>
      <w:r w:rsidR="00AE543A" w:rsidRPr="007E5079">
        <w:rPr>
          <w:rFonts w:ascii="Times New Roman" w:hint="eastAsia"/>
        </w:rPr>
        <w:t>再</w:t>
      </w:r>
      <w:r w:rsidR="00C20600" w:rsidRPr="007E5079">
        <w:rPr>
          <w:rFonts w:ascii="Times New Roman"/>
          <w:spacing w:val="-6"/>
        </w:rPr>
        <w:t>去家訪</w:t>
      </w:r>
      <w:r w:rsidRPr="007E5079">
        <w:rPr>
          <w:rFonts w:ascii="Times New Roman"/>
        </w:rPr>
        <w:t>確認彤彤的受照顧狀況，</w:t>
      </w:r>
      <w:r w:rsidR="00AE543A" w:rsidRPr="007E5079">
        <w:rPr>
          <w:rFonts w:ascii="Times New Roman" w:hint="eastAsia"/>
        </w:rPr>
        <w:t>並</w:t>
      </w:r>
      <w:r w:rsidRPr="007E5079">
        <w:rPr>
          <w:rFonts w:ascii="Times New Roman"/>
        </w:rPr>
        <w:t>轉介給社政</w:t>
      </w:r>
      <w:r w:rsidRPr="007E5079">
        <w:rPr>
          <w:rFonts w:ascii="Times New Roman"/>
          <w:spacing w:val="-6"/>
        </w:rPr>
        <w:t>單位接手處理。</w:t>
      </w:r>
      <w:r w:rsidRPr="007E5079">
        <w:rPr>
          <w:rFonts w:ascii="Times New Roman"/>
          <w:spacing w:val="-6"/>
        </w:rPr>
        <w:t>109</w:t>
      </w:r>
      <w:r w:rsidRPr="007E5079">
        <w:rPr>
          <w:rFonts w:ascii="Times New Roman"/>
          <w:spacing w:val="-6"/>
        </w:rPr>
        <w:t>年</w:t>
      </w:r>
      <w:r w:rsidRPr="007E5079">
        <w:rPr>
          <w:rFonts w:ascii="Times New Roman"/>
          <w:spacing w:val="-6"/>
        </w:rPr>
        <w:t>5</w:t>
      </w:r>
      <w:r w:rsidRPr="007E5079">
        <w:rPr>
          <w:rFonts w:ascii="Times New Roman"/>
          <w:spacing w:val="-6"/>
        </w:rPr>
        <w:t>月</w:t>
      </w:r>
      <w:r w:rsidRPr="007E5079">
        <w:rPr>
          <w:rFonts w:ascii="Times New Roman"/>
          <w:spacing w:val="-6"/>
        </w:rPr>
        <w:t>15</w:t>
      </w:r>
      <w:r w:rsidRPr="007E5079">
        <w:rPr>
          <w:rFonts w:ascii="Times New Roman"/>
          <w:spacing w:val="-6"/>
        </w:rPr>
        <w:t>日</w:t>
      </w:r>
      <w:r w:rsidRPr="007E5079">
        <w:rPr>
          <w:rFonts w:ascii="Times New Roman"/>
        </w:rPr>
        <w:t>，彤</w:t>
      </w:r>
      <w:r w:rsidRPr="007E5079">
        <w:rPr>
          <w:rFonts w:ascii="Times New Roman"/>
          <w:spacing w:val="4"/>
        </w:rPr>
        <w:t>彤由母親帶</w:t>
      </w:r>
      <w:r w:rsidRPr="007E5079">
        <w:rPr>
          <w:rFonts w:ascii="Times New Roman"/>
          <w:spacing w:val="6"/>
        </w:rPr>
        <w:lastRenderedPageBreak/>
        <w:t>離後不知去向，並在</w:t>
      </w:r>
      <w:r w:rsidRPr="007E5079">
        <w:rPr>
          <w:rFonts w:ascii="Times New Roman"/>
          <w:spacing w:val="6"/>
        </w:rPr>
        <w:t>6</w:t>
      </w:r>
      <w:r w:rsidRPr="007E5079">
        <w:rPr>
          <w:rFonts w:ascii="Times New Roman"/>
          <w:spacing w:val="6"/>
        </w:rPr>
        <w:t>月</w:t>
      </w:r>
      <w:r w:rsidRPr="007E5079">
        <w:rPr>
          <w:rFonts w:ascii="Times New Roman"/>
          <w:spacing w:val="6"/>
        </w:rPr>
        <w:t>7</w:t>
      </w:r>
      <w:r w:rsidRPr="007E5079">
        <w:rPr>
          <w:rFonts w:ascii="Times New Roman"/>
          <w:spacing w:val="6"/>
        </w:rPr>
        <w:t>日遭到母親的</w:t>
      </w:r>
      <w:r w:rsidR="00822B15" w:rsidRPr="007E5079">
        <w:rPr>
          <w:rFonts w:ascii="Times New Roman"/>
          <w:spacing w:val="6"/>
        </w:rPr>
        <w:t>陳姓</w:t>
      </w:r>
      <w:r w:rsidRPr="007E5079">
        <w:rPr>
          <w:rFonts w:ascii="Times New Roman"/>
          <w:spacing w:val="6"/>
        </w:rPr>
        <w:t>男友</w:t>
      </w:r>
      <w:r w:rsidR="00822B15" w:rsidRPr="007E5079">
        <w:rPr>
          <w:rFonts w:ascii="Times New Roman"/>
          <w:spacing w:val="-2"/>
        </w:rPr>
        <w:t>(</w:t>
      </w:r>
      <w:r w:rsidR="00822B15" w:rsidRPr="007E5079">
        <w:rPr>
          <w:rFonts w:ascii="Times New Roman"/>
          <w:spacing w:val="4"/>
        </w:rPr>
        <w:t>下稱陳男</w:t>
      </w:r>
      <w:r w:rsidR="00822B15" w:rsidRPr="007E5079">
        <w:rPr>
          <w:rFonts w:ascii="Times New Roman"/>
          <w:spacing w:val="4"/>
        </w:rPr>
        <w:t>)</w:t>
      </w:r>
      <w:r w:rsidRPr="007E5079">
        <w:rPr>
          <w:rFonts w:ascii="Times New Roman"/>
          <w:spacing w:val="4"/>
        </w:rPr>
        <w:t>虐殺死亡</w:t>
      </w:r>
      <w:r w:rsidRPr="007E5079">
        <w:rPr>
          <w:rFonts w:ascii="Times New Roman"/>
        </w:rPr>
        <w:t>。</w:t>
      </w:r>
    </w:p>
    <w:p w14:paraId="04967774" w14:textId="77777777" w:rsidR="00556B0D" w:rsidRPr="007E5079" w:rsidRDefault="00FB44A9" w:rsidP="00525E0B">
      <w:pPr>
        <w:pStyle w:val="31"/>
        <w:kinsoku w:val="0"/>
        <w:ind w:leftChars="500" w:left="1701" w:firstLine="664"/>
        <w:rPr>
          <w:rFonts w:ascii="Times New Roman"/>
        </w:rPr>
      </w:pPr>
      <w:r w:rsidRPr="007E5079">
        <w:rPr>
          <w:rFonts w:ascii="Times New Roman"/>
          <w:spacing w:val="-4"/>
        </w:rPr>
        <w:t>而在</w:t>
      </w:r>
      <w:r w:rsidR="00545AD7" w:rsidRPr="007E5079">
        <w:rPr>
          <w:rFonts w:ascii="Times New Roman"/>
          <w:spacing w:val="-4"/>
        </w:rPr>
        <w:t>監察院</w:t>
      </w:r>
      <w:r w:rsidR="00885394" w:rsidRPr="007E5079">
        <w:rPr>
          <w:rFonts w:ascii="Times New Roman"/>
          <w:spacing w:val="-4"/>
        </w:rPr>
        <w:t>函請臺中市政府說明時，市政府仍然</w:t>
      </w:r>
      <w:r w:rsidR="00885394" w:rsidRPr="007E5079">
        <w:rPr>
          <w:rFonts w:ascii="Times New Roman"/>
        </w:rPr>
        <w:t>忽略彤彤「逾期未完成預防接種」的事實，</w:t>
      </w:r>
      <w:r w:rsidR="00885394" w:rsidRPr="007E5079">
        <w:rPr>
          <w:rFonts w:ascii="Times New Roman"/>
        </w:rPr>
        <w:t>109</w:t>
      </w:r>
      <w:r w:rsidR="00885394" w:rsidRPr="007E5079">
        <w:rPr>
          <w:rFonts w:ascii="Times New Roman"/>
        </w:rPr>
        <w:t>年</w:t>
      </w:r>
      <w:r w:rsidR="00885394" w:rsidRPr="007E5079">
        <w:rPr>
          <w:rFonts w:ascii="Times New Roman"/>
        </w:rPr>
        <w:t>10</w:t>
      </w:r>
      <w:r w:rsidR="00885394" w:rsidRPr="007E5079">
        <w:rPr>
          <w:rFonts w:ascii="Times New Roman"/>
        </w:rPr>
        <w:t>月</w:t>
      </w:r>
      <w:r w:rsidR="00885394" w:rsidRPr="007E5079">
        <w:rPr>
          <w:rFonts w:ascii="Times New Roman"/>
        </w:rPr>
        <w:t>16</w:t>
      </w:r>
      <w:r w:rsidR="00885394" w:rsidRPr="007E5079">
        <w:rPr>
          <w:rFonts w:ascii="Times New Roman"/>
        </w:rPr>
        <w:t>日</w:t>
      </w:r>
      <w:r w:rsidR="00885394" w:rsidRPr="007E5079">
        <w:rPr>
          <w:rStyle w:val="aff0"/>
          <w:rFonts w:ascii="Times New Roman"/>
        </w:rPr>
        <w:footnoteReference w:id="138"/>
      </w:r>
      <w:r w:rsidR="00885394" w:rsidRPr="007E5079">
        <w:rPr>
          <w:rFonts w:ascii="Times New Roman"/>
        </w:rPr>
        <w:t>回復：「查主動關懷對象為下列六歲以下之兒童</w:t>
      </w:r>
      <w:r w:rsidR="00885394" w:rsidRPr="007E5079">
        <w:rPr>
          <w:rFonts w:hAnsi="標楷體"/>
        </w:rPr>
        <w:t>……</w:t>
      </w:r>
      <w:r w:rsidR="00885394" w:rsidRPr="007E5079">
        <w:rPr>
          <w:rFonts w:ascii="Times New Roman"/>
        </w:rPr>
        <w:t>(</w:t>
      </w:r>
      <w:r w:rsidR="00885394" w:rsidRPr="007E5079">
        <w:rPr>
          <w:rFonts w:ascii="Times New Roman"/>
        </w:rPr>
        <w:t>三</w:t>
      </w:r>
      <w:r w:rsidR="00885394" w:rsidRPr="007E5079">
        <w:rPr>
          <w:rFonts w:ascii="Times New Roman"/>
        </w:rPr>
        <w:t>)</w:t>
      </w:r>
      <w:r w:rsidR="00885394" w:rsidRPr="007E5079">
        <w:rPr>
          <w:rFonts w:ascii="Times New Roman"/>
        </w:rPr>
        <w:t>逾期未完成預防接種者</w:t>
      </w:r>
      <w:r w:rsidR="00885394" w:rsidRPr="007E5079">
        <w:rPr>
          <w:rFonts w:hAnsi="標楷體"/>
        </w:rPr>
        <w:t>……</w:t>
      </w:r>
      <w:r w:rsidR="00885394" w:rsidRPr="007E5079">
        <w:rPr>
          <w:rFonts w:ascii="Times New Roman"/>
        </w:rPr>
        <w:t>本案女童無符合『</w:t>
      </w:r>
      <w:r w:rsidR="00DB567C" w:rsidRPr="007E5079">
        <w:rPr>
          <w:rFonts w:ascii="Times New Roman"/>
        </w:rPr>
        <w:t>六歲關懷方案</w:t>
      </w:r>
      <w:r w:rsidR="00885394" w:rsidRPr="007E5079">
        <w:rPr>
          <w:rFonts w:ascii="Times New Roman"/>
        </w:rPr>
        <w:t>』，故未依上開方案進行篩檢。」</w:t>
      </w:r>
    </w:p>
    <w:p w14:paraId="1B71617A" w14:textId="77777777" w:rsidR="00885394" w:rsidRPr="007E5079" w:rsidRDefault="00885394" w:rsidP="00885394">
      <w:pPr>
        <w:pStyle w:val="4"/>
        <w:rPr>
          <w:rFonts w:ascii="Times New Roman" w:hAnsi="Times New Roman"/>
        </w:rPr>
      </w:pPr>
      <w:r w:rsidRPr="007E5079">
        <w:rPr>
          <w:rFonts w:ascii="Times New Roman" w:hAnsi="Times New Roman"/>
          <w:b/>
        </w:rPr>
        <w:t>第</w:t>
      </w:r>
      <w:r w:rsidRPr="007E5079">
        <w:rPr>
          <w:rFonts w:ascii="Times New Roman" w:hAnsi="Times New Roman"/>
          <w:b/>
        </w:rPr>
        <w:t>2</w:t>
      </w:r>
      <w:r w:rsidRPr="007E5079">
        <w:rPr>
          <w:rFonts w:ascii="Times New Roman" w:hAnsi="Times New Roman"/>
          <w:b/>
        </w:rPr>
        <w:t>次</w:t>
      </w:r>
      <w:r w:rsidR="009B19F7" w:rsidRPr="007E5079">
        <w:rPr>
          <w:rFonts w:ascii="Times New Roman" w:hAnsi="Times New Roman"/>
          <w:b/>
        </w:rPr>
        <w:t>漏接</w:t>
      </w:r>
      <w:r w:rsidRPr="007E5079">
        <w:rPr>
          <w:rFonts w:ascii="Times New Roman" w:hAnsi="Times New Roman"/>
          <w:b/>
        </w:rPr>
        <w:t>：</w:t>
      </w:r>
      <w:r w:rsidR="00870CB7" w:rsidRPr="007E5079">
        <w:rPr>
          <w:rFonts w:ascii="Times New Roman" w:hAnsi="Times New Roman"/>
          <w:b/>
        </w:rPr>
        <w:t>108</w:t>
      </w:r>
      <w:r w:rsidR="00870CB7" w:rsidRPr="007E5079">
        <w:rPr>
          <w:rFonts w:ascii="Times New Roman" w:hAnsi="Times New Roman"/>
          <w:b/>
        </w:rPr>
        <w:t>年</w:t>
      </w:r>
      <w:r w:rsidR="00870CB7" w:rsidRPr="007E5079">
        <w:rPr>
          <w:rFonts w:ascii="Times New Roman" w:hAnsi="Times New Roman"/>
          <w:b/>
        </w:rPr>
        <w:t>6</w:t>
      </w:r>
      <w:r w:rsidR="00870CB7" w:rsidRPr="007E5079">
        <w:rPr>
          <w:rFonts w:ascii="Times New Roman" w:hAnsi="Times New Roman"/>
          <w:b/>
        </w:rPr>
        <w:t>月</w:t>
      </w:r>
      <w:r w:rsidR="00870CB7" w:rsidRPr="007E5079">
        <w:rPr>
          <w:rFonts w:ascii="Times New Roman" w:hAnsi="Times New Roman"/>
          <w:b/>
        </w:rPr>
        <w:t>2</w:t>
      </w:r>
      <w:r w:rsidR="00870CB7" w:rsidRPr="007E5079">
        <w:rPr>
          <w:rFonts w:ascii="Times New Roman" w:hAnsi="Times New Roman"/>
          <w:b/>
        </w:rPr>
        <w:t>日</w:t>
      </w:r>
      <w:r w:rsidRPr="007E5079">
        <w:rPr>
          <w:rFonts w:ascii="Times New Roman" w:hAnsi="Times New Roman"/>
          <w:b/>
        </w:rPr>
        <w:t>獨自在路上遊蕩</w:t>
      </w:r>
      <w:r w:rsidR="00313652" w:rsidRPr="007E5079">
        <w:rPr>
          <w:rFonts w:ascii="Times New Roman" w:hAnsi="Times New Roman"/>
          <w:b/>
        </w:rPr>
        <w:t>的</w:t>
      </w:r>
      <w:r w:rsidRPr="007E5079">
        <w:rPr>
          <w:rFonts w:ascii="Times New Roman" w:hAnsi="Times New Roman"/>
          <w:b/>
        </w:rPr>
        <w:t>走失</w:t>
      </w:r>
      <w:r w:rsidR="00313652" w:rsidRPr="007E5079">
        <w:rPr>
          <w:rFonts w:ascii="Times New Roman" w:hAnsi="Times New Roman"/>
          <w:b/>
        </w:rPr>
        <w:t>事件</w:t>
      </w:r>
      <w:r w:rsidR="00EC0ACC" w:rsidRPr="007E5079">
        <w:rPr>
          <w:rFonts w:ascii="Times New Roman" w:hAnsi="Times New Roman"/>
          <w:b/>
        </w:rPr>
        <w:t>，</w:t>
      </w:r>
      <w:r w:rsidR="00313652" w:rsidRPr="007E5079">
        <w:rPr>
          <w:rFonts w:ascii="Times New Roman" w:hAnsi="Times New Roman"/>
          <w:b/>
        </w:rPr>
        <w:t>被當成</w:t>
      </w:r>
      <w:r w:rsidRPr="007E5079">
        <w:rPr>
          <w:rFonts w:ascii="Times New Roman" w:hAnsi="Times New Roman"/>
          <w:b/>
        </w:rPr>
        <w:t>「意外」</w:t>
      </w:r>
    </w:p>
    <w:p w14:paraId="67B551F8" w14:textId="77777777" w:rsidR="008D3E0A" w:rsidRPr="007E5079" w:rsidRDefault="00C12E63" w:rsidP="00C12E63">
      <w:pPr>
        <w:pStyle w:val="52"/>
        <w:kinsoku w:val="0"/>
        <w:ind w:leftChars="500" w:left="1701" w:firstLine="704"/>
        <w:rPr>
          <w:rFonts w:ascii="Times New Roman"/>
        </w:rPr>
      </w:pPr>
      <w:r w:rsidRPr="007E5079">
        <w:rPr>
          <w:rFonts w:ascii="Times New Roman"/>
          <w:spacing w:val="6"/>
        </w:rPr>
        <w:t>彤彤第</w:t>
      </w:r>
      <w:r w:rsidRPr="007E5079">
        <w:rPr>
          <w:rFonts w:ascii="Times New Roman"/>
          <w:spacing w:val="6"/>
        </w:rPr>
        <w:t>1</w:t>
      </w:r>
      <w:r w:rsidRPr="007E5079">
        <w:rPr>
          <w:rFonts w:ascii="Times New Roman"/>
          <w:spacing w:val="6"/>
        </w:rPr>
        <w:t>次被通報到社政單位的兒保安全網</w:t>
      </w:r>
      <w:r w:rsidRPr="007E5079">
        <w:rPr>
          <w:rFonts w:ascii="Times New Roman"/>
          <w:spacing w:val="-6"/>
        </w:rPr>
        <w:t>絡，是在她</w:t>
      </w:r>
      <w:r w:rsidR="008D3E0A" w:rsidRPr="007E5079">
        <w:rPr>
          <w:rFonts w:ascii="Times New Roman"/>
          <w:spacing w:val="-6"/>
        </w:rPr>
        <w:t>2</w:t>
      </w:r>
      <w:r w:rsidR="008D3E0A" w:rsidRPr="007E5079">
        <w:rPr>
          <w:rFonts w:ascii="Times New Roman"/>
          <w:spacing w:val="-6"/>
        </w:rPr>
        <w:t>歲多</w:t>
      </w:r>
      <w:r w:rsidRPr="007E5079">
        <w:rPr>
          <w:rFonts w:ascii="Times New Roman"/>
          <w:spacing w:val="-6"/>
        </w:rPr>
        <w:t>的時候</w:t>
      </w:r>
      <w:r w:rsidR="008D3E0A" w:rsidRPr="007E5079">
        <w:rPr>
          <w:rFonts w:ascii="Times New Roman"/>
          <w:spacing w:val="-6"/>
        </w:rPr>
        <w:t>，當時</w:t>
      </w:r>
      <w:r w:rsidRPr="007E5079">
        <w:rPr>
          <w:rFonts w:ascii="Times New Roman"/>
          <w:spacing w:val="-6"/>
        </w:rPr>
        <w:t>她的</w:t>
      </w:r>
      <w:r w:rsidR="008D3E0A" w:rsidRPr="007E5079">
        <w:rPr>
          <w:rFonts w:ascii="Times New Roman"/>
          <w:spacing w:val="-6"/>
        </w:rPr>
        <w:t>父母</w:t>
      </w:r>
      <w:r w:rsidRPr="007E5079">
        <w:rPr>
          <w:rFonts w:ascii="Times New Roman"/>
          <w:spacing w:val="-6"/>
        </w:rPr>
        <w:t>親</w:t>
      </w:r>
      <w:r w:rsidRPr="007E5079">
        <w:rPr>
          <w:rFonts w:ascii="Times New Roman"/>
          <w:spacing w:val="-6"/>
        </w:rPr>
        <w:t>(</w:t>
      </w:r>
      <w:r w:rsidRPr="007E5079">
        <w:rPr>
          <w:rFonts w:ascii="Times New Roman"/>
          <w:spacing w:val="-6"/>
        </w:rPr>
        <w:t>下稱</w:t>
      </w:r>
      <w:r w:rsidRPr="007E5079">
        <w:rPr>
          <w:rFonts w:ascii="Times New Roman"/>
        </w:rPr>
        <w:t>彤父、彤母</w:t>
      </w:r>
      <w:r w:rsidRPr="007E5079">
        <w:rPr>
          <w:rFonts w:ascii="Times New Roman"/>
        </w:rPr>
        <w:t>)</w:t>
      </w:r>
      <w:r w:rsidR="008D3E0A" w:rsidRPr="007E5079">
        <w:rPr>
          <w:rFonts w:ascii="Times New Roman"/>
        </w:rPr>
        <w:t>還沒離異，</w:t>
      </w:r>
      <w:r w:rsidRPr="007E5079">
        <w:rPr>
          <w:rFonts w:ascii="Times New Roman"/>
        </w:rPr>
        <w:t>並且</w:t>
      </w:r>
      <w:r w:rsidR="008D3E0A" w:rsidRPr="007E5079">
        <w:rPr>
          <w:rFonts w:ascii="Times New Roman"/>
        </w:rPr>
        <w:t>與外婆、阿姨、舅舅一起居住。</w:t>
      </w:r>
    </w:p>
    <w:p w14:paraId="32169054" w14:textId="77777777" w:rsidR="008D3E0A" w:rsidRPr="007E5079" w:rsidRDefault="008D3E0A" w:rsidP="00845FA4">
      <w:pPr>
        <w:pStyle w:val="52"/>
        <w:kinsoku w:val="0"/>
        <w:ind w:leftChars="500" w:left="1701" w:firstLine="640"/>
        <w:rPr>
          <w:rFonts w:ascii="Times New Roman"/>
        </w:rPr>
      </w:pPr>
      <w:bookmarkStart w:id="6636" w:name="_Hlk85962616"/>
      <w:r w:rsidRPr="007E5079">
        <w:rPr>
          <w:rFonts w:ascii="Times New Roman"/>
          <w:spacing w:val="-10"/>
        </w:rPr>
        <w:t>108</w:t>
      </w:r>
      <w:r w:rsidRPr="007E5079">
        <w:rPr>
          <w:rFonts w:ascii="Times New Roman"/>
          <w:spacing w:val="-10"/>
        </w:rPr>
        <w:t>年</w:t>
      </w:r>
      <w:r w:rsidRPr="007E5079">
        <w:rPr>
          <w:rFonts w:ascii="Times New Roman"/>
          <w:spacing w:val="-10"/>
        </w:rPr>
        <w:t>6</w:t>
      </w:r>
      <w:r w:rsidRPr="007E5079">
        <w:rPr>
          <w:rFonts w:ascii="Times New Roman"/>
          <w:spacing w:val="-10"/>
        </w:rPr>
        <w:t>月</w:t>
      </w:r>
      <w:r w:rsidRPr="007E5079">
        <w:rPr>
          <w:rFonts w:ascii="Times New Roman"/>
          <w:spacing w:val="-10"/>
        </w:rPr>
        <w:t>2</w:t>
      </w:r>
      <w:r w:rsidRPr="007E5079">
        <w:rPr>
          <w:rFonts w:ascii="Times New Roman"/>
          <w:spacing w:val="-10"/>
        </w:rPr>
        <w:t>日</w:t>
      </w:r>
      <w:r w:rsidRPr="007E5079">
        <w:rPr>
          <w:rFonts w:ascii="Times New Roman"/>
          <w:spacing w:val="-10"/>
        </w:rPr>
        <w:tab/>
      </w:r>
      <w:r w:rsidRPr="007E5079">
        <w:rPr>
          <w:rFonts w:ascii="Times New Roman"/>
          <w:spacing w:val="-10"/>
        </w:rPr>
        <w:t>，臺中市</w:t>
      </w:r>
      <w:r w:rsidR="00E47316" w:rsidRPr="007E5079">
        <w:rPr>
          <w:rFonts w:ascii="Times New Roman" w:hint="eastAsia"/>
          <w:spacing w:val="-10"/>
        </w:rPr>
        <w:t>轄區</w:t>
      </w:r>
      <w:r w:rsidRPr="007E5079">
        <w:rPr>
          <w:rFonts w:ascii="Times New Roman"/>
          <w:spacing w:val="-10"/>
        </w:rPr>
        <w:t>派出所</w:t>
      </w:r>
      <w:r w:rsidRPr="007E5079">
        <w:rPr>
          <w:rFonts w:ascii="Times New Roman"/>
          <w:spacing w:val="4"/>
        </w:rPr>
        <w:t>接獲民眾報案</w:t>
      </w:r>
      <w:r w:rsidR="00EC0ACC" w:rsidRPr="007E5079">
        <w:rPr>
          <w:rFonts w:ascii="Times New Roman"/>
        </w:rPr>
        <w:t>，有一位</w:t>
      </w:r>
      <w:r w:rsidRPr="007E5079">
        <w:rPr>
          <w:rFonts w:ascii="Times New Roman"/>
        </w:rPr>
        <w:t>2</w:t>
      </w:r>
      <w:r w:rsidRPr="007E5079">
        <w:rPr>
          <w:rFonts w:ascii="Times New Roman"/>
        </w:rPr>
        <w:t>歲多的</w:t>
      </w:r>
      <w:r w:rsidR="00EC0ACC" w:rsidRPr="007E5079">
        <w:rPr>
          <w:rFonts w:ascii="Times New Roman"/>
        </w:rPr>
        <w:t>女童</w:t>
      </w:r>
      <w:r w:rsidRPr="007E5079">
        <w:rPr>
          <w:rFonts w:ascii="Times New Roman"/>
        </w:rPr>
        <w:t>單獨在路上遊蕩，身邊沒有任何家人看顧</w:t>
      </w:r>
      <w:r w:rsidR="00EC0ACC" w:rsidRPr="007E5079">
        <w:rPr>
          <w:rFonts w:ascii="Times New Roman"/>
        </w:rPr>
        <w:t>著</w:t>
      </w:r>
      <w:r w:rsidRPr="007E5079">
        <w:rPr>
          <w:rFonts w:ascii="Times New Roman"/>
        </w:rPr>
        <w:t>，警方</w:t>
      </w:r>
      <w:r w:rsidR="00EC0ACC" w:rsidRPr="007E5079">
        <w:rPr>
          <w:rFonts w:ascii="Times New Roman"/>
        </w:rPr>
        <w:t>循線</w:t>
      </w:r>
      <w:r w:rsidRPr="007E5079">
        <w:rPr>
          <w:rFonts w:ascii="Times New Roman"/>
        </w:rPr>
        <w:t>找到後將她帶回</w:t>
      </w:r>
      <w:r w:rsidRPr="007E5079">
        <w:rPr>
          <w:rFonts w:ascii="Times New Roman"/>
          <w:spacing w:val="-6"/>
        </w:rPr>
        <w:t>警局。當天傍晚，彤</w:t>
      </w:r>
      <w:r w:rsidR="00EC0ACC" w:rsidRPr="007E5079">
        <w:rPr>
          <w:rFonts w:ascii="Times New Roman"/>
          <w:spacing w:val="-6"/>
        </w:rPr>
        <w:t>父</w:t>
      </w:r>
      <w:r w:rsidRPr="007E5079">
        <w:rPr>
          <w:rFonts w:ascii="Times New Roman"/>
          <w:spacing w:val="-6"/>
        </w:rPr>
        <w:t>發現女兒走失報警，經</w:t>
      </w:r>
      <w:r w:rsidR="00FC55F2" w:rsidRPr="007E5079">
        <w:rPr>
          <w:rFonts w:ascii="Times New Roman"/>
          <w:spacing w:val="-6"/>
        </w:rPr>
        <w:t>過</w:t>
      </w:r>
      <w:r w:rsidRPr="007E5079">
        <w:rPr>
          <w:rFonts w:ascii="Times New Roman"/>
          <w:spacing w:val="-4"/>
        </w:rPr>
        <w:t>警方</w:t>
      </w:r>
      <w:r w:rsidRPr="007E5079">
        <w:rPr>
          <w:rFonts w:ascii="Times New Roman"/>
        </w:rPr>
        <w:t>比對</w:t>
      </w:r>
      <w:r w:rsidR="00FC55F2" w:rsidRPr="007E5079">
        <w:rPr>
          <w:rFonts w:ascii="Times New Roman"/>
        </w:rPr>
        <w:t>後發現</w:t>
      </w:r>
      <w:r w:rsidRPr="007E5079">
        <w:rPr>
          <w:rFonts w:ascii="Times New Roman"/>
        </w:rPr>
        <w:t>就是</w:t>
      </w:r>
      <w:r w:rsidR="00FC55F2" w:rsidRPr="007E5079">
        <w:rPr>
          <w:rFonts w:ascii="Times New Roman"/>
        </w:rPr>
        <w:t>白天</w:t>
      </w:r>
      <w:r w:rsidRPr="007E5079">
        <w:rPr>
          <w:rFonts w:ascii="Times New Roman"/>
        </w:rPr>
        <w:t>走失的</w:t>
      </w:r>
      <w:r w:rsidR="007E43B7" w:rsidRPr="007E5079">
        <w:rPr>
          <w:rFonts w:ascii="Times New Roman"/>
        </w:rPr>
        <w:t>那位女童</w:t>
      </w:r>
      <w:r w:rsidRPr="007E5079">
        <w:rPr>
          <w:rFonts w:ascii="Times New Roman"/>
        </w:rPr>
        <w:t>，</w:t>
      </w:r>
      <w:r w:rsidR="007E43B7" w:rsidRPr="007E5079">
        <w:rPr>
          <w:rFonts w:ascii="Times New Roman"/>
        </w:rPr>
        <w:t>彤彤</w:t>
      </w:r>
      <w:r w:rsidRPr="007E5079">
        <w:rPr>
          <w:rFonts w:ascii="Times New Roman"/>
        </w:rPr>
        <w:t>才</w:t>
      </w:r>
      <w:r w:rsidRPr="007E5079">
        <w:rPr>
          <w:rFonts w:ascii="Times New Roman"/>
          <w:spacing w:val="6"/>
        </w:rPr>
        <w:t>順利返家。</w:t>
      </w:r>
      <w:r w:rsidR="007E43B7" w:rsidRPr="007E5079">
        <w:rPr>
          <w:rFonts w:ascii="Times New Roman"/>
          <w:spacing w:val="6"/>
        </w:rPr>
        <w:t>由於</w:t>
      </w:r>
      <w:r w:rsidRPr="007E5079">
        <w:rPr>
          <w:rFonts w:ascii="Times New Roman"/>
          <w:spacing w:val="6"/>
        </w:rPr>
        <w:t>警方當時警覺這次走失事件可能涉及</w:t>
      </w:r>
      <w:r w:rsidR="007E43B7" w:rsidRPr="007E5079">
        <w:rPr>
          <w:rFonts w:ascii="Times New Roman"/>
          <w:spacing w:val="6"/>
        </w:rPr>
        <w:t>到父母</w:t>
      </w:r>
      <w:r w:rsidRPr="007E5079">
        <w:rPr>
          <w:rFonts w:ascii="Times New Roman"/>
          <w:spacing w:val="6"/>
        </w:rPr>
        <w:t>疏忽照顧，</w:t>
      </w:r>
      <w:r w:rsidR="007E43B7" w:rsidRPr="007E5079">
        <w:rPr>
          <w:rFonts w:ascii="Times New Roman"/>
          <w:spacing w:val="6"/>
        </w:rPr>
        <w:t>於是進行</w:t>
      </w:r>
      <w:r w:rsidRPr="007E5079">
        <w:rPr>
          <w:rFonts w:ascii="Times New Roman"/>
          <w:spacing w:val="6"/>
        </w:rPr>
        <w:t>通報，讓社政</w:t>
      </w:r>
      <w:r w:rsidRPr="007E5079">
        <w:rPr>
          <w:rFonts w:ascii="Times New Roman"/>
          <w:spacing w:val="-6"/>
        </w:rPr>
        <w:t>單位進一步</w:t>
      </w:r>
      <w:r w:rsidRPr="007E5079">
        <w:rPr>
          <w:rFonts w:ascii="Times New Roman"/>
        </w:rPr>
        <w:t>評估</w:t>
      </w:r>
      <w:r w:rsidR="007E43B7" w:rsidRPr="007E5079">
        <w:rPr>
          <w:rFonts w:ascii="Times New Roman"/>
        </w:rPr>
        <w:t>處理</w:t>
      </w:r>
      <w:bookmarkEnd w:id="6636"/>
      <w:r w:rsidRPr="007E5079">
        <w:rPr>
          <w:rFonts w:ascii="Times New Roman"/>
        </w:rPr>
        <w:t>。</w:t>
      </w:r>
    </w:p>
    <w:p w14:paraId="26ABBC4F" w14:textId="77777777" w:rsidR="008D3E0A" w:rsidRPr="007E5079" w:rsidRDefault="008D3E0A" w:rsidP="00C12E63">
      <w:pPr>
        <w:pStyle w:val="52"/>
        <w:kinsoku w:val="0"/>
        <w:ind w:leftChars="500" w:left="1701" w:firstLine="680"/>
        <w:rPr>
          <w:rFonts w:ascii="Times New Roman"/>
        </w:rPr>
      </w:pPr>
      <w:r w:rsidRPr="007E5079">
        <w:rPr>
          <w:rFonts w:ascii="Times New Roman"/>
        </w:rPr>
        <w:t>臺中市家防中心集中篩派案中心在</w:t>
      </w:r>
      <w:r w:rsidRPr="007E5079">
        <w:rPr>
          <w:rFonts w:ascii="Times New Roman"/>
        </w:rPr>
        <w:t>108</w:t>
      </w:r>
      <w:r w:rsidRPr="007E5079">
        <w:rPr>
          <w:rFonts w:ascii="Times New Roman"/>
        </w:rPr>
        <w:t>年</w:t>
      </w:r>
      <w:r w:rsidRPr="007E5079">
        <w:rPr>
          <w:rFonts w:ascii="Times New Roman"/>
        </w:rPr>
        <w:t>6</w:t>
      </w:r>
      <w:r w:rsidRPr="007E5079">
        <w:rPr>
          <w:rFonts w:ascii="Times New Roman"/>
        </w:rPr>
        <w:t>月</w:t>
      </w:r>
      <w:r w:rsidRPr="007E5079">
        <w:rPr>
          <w:rFonts w:ascii="Times New Roman"/>
        </w:rPr>
        <w:t>3</w:t>
      </w:r>
      <w:r w:rsidRPr="007E5079">
        <w:rPr>
          <w:rFonts w:ascii="Times New Roman"/>
        </w:rPr>
        <w:t>日</w:t>
      </w:r>
      <w:r w:rsidRPr="007E5079">
        <w:rPr>
          <w:rFonts w:ascii="Times New Roman"/>
        </w:rPr>
        <w:tab/>
      </w:r>
      <w:r w:rsidRPr="007E5079">
        <w:rPr>
          <w:rFonts w:ascii="Times New Roman"/>
        </w:rPr>
        <w:t>受理</w:t>
      </w:r>
      <w:r w:rsidR="007E43B7" w:rsidRPr="007E5079">
        <w:rPr>
          <w:rFonts w:ascii="Times New Roman"/>
          <w:spacing w:val="4"/>
        </w:rPr>
        <w:t>派出所</w:t>
      </w:r>
      <w:r w:rsidRPr="007E5079">
        <w:rPr>
          <w:rFonts w:ascii="Times New Roman"/>
        </w:rPr>
        <w:t>的通報，經</w:t>
      </w:r>
      <w:r w:rsidR="007E43B7" w:rsidRPr="007E5079">
        <w:rPr>
          <w:rFonts w:ascii="Times New Roman"/>
        </w:rPr>
        <w:t>分級分類後認為屬</w:t>
      </w:r>
      <w:r w:rsidR="007E43B7" w:rsidRPr="007E5079">
        <w:rPr>
          <w:rFonts w:ascii="Times New Roman"/>
          <w:spacing w:val="-4"/>
        </w:rPr>
        <w:t>於家內的非緊急</w:t>
      </w:r>
      <w:r w:rsidRPr="007E5079">
        <w:rPr>
          <w:rFonts w:ascii="Times New Roman"/>
          <w:spacing w:val="-4"/>
        </w:rPr>
        <w:t>保護案件</w:t>
      </w:r>
      <w:r w:rsidRPr="007E5079">
        <w:rPr>
          <w:rStyle w:val="aff0"/>
          <w:rFonts w:ascii="Times New Roman"/>
          <w:spacing w:val="-4"/>
        </w:rPr>
        <w:footnoteReference w:id="139"/>
      </w:r>
      <w:r w:rsidRPr="007E5079">
        <w:rPr>
          <w:rFonts w:ascii="Times New Roman"/>
          <w:spacing w:val="-4"/>
        </w:rPr>
        <w:t>，</w:t>
      </w:r>
      <w:r w:rsidR="007E43B7" w:rsidRPr="007E5079">
        <w:rPr>
          <w:rFonts w:ascii="Times New Roman"/>
          <w:spacing w:val="-4"/>
        </w:rPr>
        <w:t>必須在</w:t>
      </w:r>
      <w:r w:rsidRPr="007E5079">
        <w:rPr>
          <w:rFonts w:ascii="Times New Roman"/>
          <w:spacing w:val="-4"/>
        </w:rPr>
        <w:t>30</w:t>
      </w:r>
      <w:r w:rsidRPr="007E5079">
        <w:rPr>
          <w:rFonts w:ascii="Times New Roman"/>
          <w:spacing w:val="-4"/>
        </w:rPr>
        <w:t>日內訪視</w:t>
      </w:r>
      <w:r w:rsidRPr="007E5079">
        <w:rPr>
          <w:rFonts w:ascii="Times New Roman"/>
        </w:rPr>
        <w:t>評</w:t>
      </w:r>
      <w:r w:rsidRPr="007E5079">
        <w:rPr>
          <w:rFonts w:ascii="Times New Roman"/>
          <w:spacing w:val="6"/>
        </w:rPr>
        <w:t>估並完成調查報告。</w:t>
      </w:r>
      <w:r w:rsidR="007E43B7" w:rsidRPr="007E5079">
        <w:rPr>
          <w:rFonts w:ascii="Times New Roman"/>
          <w:spacing w:val="6"/>
        </w:rPr>
        <w:t>主責</w:t>
      </w:r>
      <w:r w:rsidRPr="007E5079">
        <w:rPr>
          <w:rFonts w:ascii="Times New Roman"/>
          <w:spacing w:val="6"/>
        </w:rPr>
        <w:t>社工</w:t>
      </w:r>
      <w:r w:rsidR="007E43B7" w:rsidRPr="007E5079">
        <w:rPr>
          <w:rFonts w:ascii="Times New Roman"/>
          <w:spacing w:val="6"/>
        </w:rPr>
        <w:t>接案後</w:t>
      </w:r>
      <w:r w:rsidRPr="007E5079">
        <w:rPr>
          <w:rFonts w:ascii="Times New Roman"/>
          <w:spacing w:val="6"/>
        </w:rPr>
        <w:t>，在</w:t>
      </w:r>
      <w:r w:rsidRPr="007E5079">
        <w:rPr>
          <w:rFonts w:ascii="Times New Roman"/>
          <w:spacing w:val="6"/>
        </w:rPr>
        <w:t>6</w:t>
      </w:r>
      <w:r w:rsidRPr="007E5079">
        <w:rPr>
          <w:rFonts w:ascii="Times New Roman"/>
          <w:spacing w:val="6"/>
        </w:rPr>
        <w:t>月</w:t>
      </w:r>
      <w:r w:rsidRPr="007E5079">
        <w:rPr>
          <w:rFonts w:ascii="Times New Roman"/>
          <w:spacing w:val="6"/>
        </w:rPr>
        <w:t>6</w:t>
      </w:r>
      <w:r w:rsidRPr="007E5079">
        <w:rPr>
          <w:rFonts w:ascii="Times New Roman"/>
          <w:spacing w:val="-6"/>
        </w:rPr>
        <w:t>日進行家訪</w:t>
      </w:r>
      <w:r w:rsidR="007E43B7" w:rsidRPr="007E5079">
        <w:rPr>
          <w:rFonts w:ascii="Times New Roman"/>
          <w:spacing w:val="-6"/>
        </w:rPr>
        <w:t>，瞭解</w:t>
      </w:r>
      <w:r w:rsidRPr="007E5079">
        <w:rPr>
          <w:rFonts w:ascii="Times New Roman"/>
          <w:spacing w:val="-6"/>
        </w:rPr>
        <w:t>彤彤與哥哥受照顧情形、</w:t>
      </w:r>
      <w:r w:rsidR="007E43B7" w:rsidRPr="007E5079">
        <w:rPr>
          <w:rFonts w:ascii="Times New Roman"/>
          <w:spacing w:val="-6"/>
        </w:rPr>
        <w:t>家庭</w:t>
      </w:r>
      <w:r w:rsidRPr="007E5079">
        <w:rPr>
          <w:rFonts w:ascii="Times New Roman"/>
          <w:spacing w:val="2"/>
        </w:rPr>
        <w:t>狀況</w:t>
      </w:r>
      <w:r w:rsidR="007E43B7" w:rsidRPr="007E5079">
        <w:rPr>
          <w:rFonts w:ascii="Times New Roman"/>
          <w:spacing w:val="2"/>
        </w:rPr>
        <w:lastRenderedPageBreak/>
        <w:t>與彤彤</w:t>
      </w:r>
      <w:r w:rsidRPr="007E5079">
        <w:rPr>
          <w:rFonts w:ascii="Times New Roman"/>
          <w:spacing w:val="2"/>
        </w:rPr>
        <w:t>走失</w:t>
      </w:r>
      <w:r w:rsidR="007E43B7" w:rsidRPr="007E5079">
        <w:rPr>
          <w:rFonts w:ascii="Times New Roman"/>
          <w:spacing w:val="2"/>
        </w:rPr>
        <w:t>原因</w:t>
      </w:r>
      <w:r w:rsidRPr="007E5079">
        <w:rPr>
          <w:rFonts w:ascii="Times New Roman"/>
        </w:rPr>
        <w:t>。</w:t>
      </w:r>
    </w:p>
    <w:p w14:paraId="2563FBB7" w14:textId="77777777" w:rsidR="008D3E0A" w:rsidRPr="007E5079" w:rsidRDefault="008D3E0A" w:rsidP="00965007">
      <w:pPr>
        <w:pStyle w:val="52"/>
        <w:kinsoku w:val="0"/>
        <w:ind w:leftChars="500" w:left="1701" w:firstLine="680"/>
        <w:rPr>
          <w:rFonts w:ascii="Times New Roman"/>
        </w:rPr>
      </w:pPr>
      <w:r w:rsidRPr="007E5079">
        <w:rPr>
          <w:rFonts w:ascii="Times New Roman"/>
        </w:rPr>
        <w:t>依據社工</w:t>
      </w:r>
      <w:r w:rsidR="00965007" w:rsidRPr="007E5079">
        <w:rPr>
          <w:rFonts w:ascii="Times New Roman"/>
        </w:rPr>
        <w:t>訪視後所做</w:t>
      </w:r>
      <w:r w:rsidRPr="007E5079">
        <w:rPr>
          <w:rFonts w:ascii="Times New Roman"/>
        </w:rPr>
        <w:t>的紀錄，訪視</w:t>
      </w:r>
      <w:r w:rsidR="00DC1A5F" w:rsidRPr="007E5079">
        <w:rPr>
          <w:rFonts w:ascii="Times New Roman"/>
        </w:rPr>
        <w:t>當天</w:t>
      </w:r>
      <w:r w:rsidRPr="007E5079">
        <w:rPr>
          <w:rFonts w:ascii="Times New Roman"/>
        </w:rPr>
        <w:t>主要訪談彤</w:t>
      </w:r>
      <w:r w:rsidR="00C12E63" w:rsidRPr="007E5079">
        <w:rPr>
          <w:rFonts w:ascii="Times New Roman"/>
        </w:rPr>
        <w:t>母</w:t>
      </w:r>
      <w:r w:rsidRPr="007E5079">
        <w:rPr>
          <w:rFonts w:ascii="Times New Roman"/>
        </w:rPr>
        <w:t>，</w:t>
      </w:r>
      <w:r w:rsidR="00C12E63" w:rsidRPr="007E5079">
        <w:rPr>
          <w:rFonts w:ascii="Times New Roman"/>
        </w:rPr>
        <w:t>彤母說</w:t>
      </w:r>
      <w:r w:rsidRPr="007E5079">
        <w:rPr>
          <w:rFonts w:ascii="Times New Roman"/>
        </w:rPr>
        <w:t>彤彤走失是個意外，因為家中是合租的透天</w:t>
      </w:r>
      <w:r w:rsidRPr="007E5079">
        <w:rPr>
          <w:rFonts w:ascii="Times New Roman"/>
          <w:spacing w:val="4"/>
        </w:rPr>
        <w:t>厝，</w:t>
      </w:r>
      <w:r w:rsidR="00965007" w:rsidRPr="007E5079">
        <w:rPr>
          <w:rFonts w:ascii="Times New Roman"/>
          <w:spacing w:val="4"/>
        </w:rPr>
        <w:t>走失</w:t>
      </w:r>
      <w:r w:rsidRPr="007E5079">
        <w:rPr>
          <w:rFonts w:ascii="Times New Roman"/>
          <w:spacing w:val="4"/>
        </w:rPr>
        <w:t>當天彤彤和哥哥在</w:t>
      </w:r>
      <w:r w:rsidRPr="007E5079">
        <w:rPr>
          <w:rFonts w:ascii="Times New Roman"/>
          <w:spacing w:val="4"/>
        </w:rPr>
        <w:t>1</w:t>
      </w:r>
      <w:r w:rsidRPr="007E5079">
        <w:rPr>
          <w:rFonts w:ascii="Times New Roman"/>
          <w:spacing w:val="4"/>
        </w:rPr>
        <w:t>樓，而</w:t>
      </w:r>
      <w:r w:rsidR="00965007" w:rsidRPr="007E5079">
        <w:rPr>
          <w:rFonts w:ascii="Times New Roman"/>
          <w:spacing w:val="-6"/>
        </w:rPr>
        <w:t>彤母</w:t>
      </w:r>
      <w:r w:rsidRPr="007E5079">
        <w:rPr>
          <w:rFonts w:ascii="Times New Roman"/>
          <w:spacing w:val="-6"/>
        </w:rPr>
        <w:t>在樓上，下午</w:t>
      </w:r>
      <w:r w:rsidRPr="007E5079">
        <w:rPr>
          <w:rFonts w:ascii="Times New Roman"/>
          <w:spacing w:val="-6"/>
        </w:rPr>
        <w:t>1</w:t>
      </w:r>
      <w:r w:rsidRPr="007E5079">
        <w:rPr>
          <w:rFonts w:ascii="Times New Roman"/>
          <w:spacing w:val="-6"/>
        </w:rPr>
        <w:t>點多</w:t>
      </w:r>
      <w:r w:rsidR="00DC1A5F" w:rsidRPr="007E5079">
        <w:rPr>
          <w:rFonts w:ascii="Times New Roman"/>
          <w:spacing w:val="-6"/>
        </w:rPr>
        <w:t>，同住的</w:t>
      </w:r>
      <w:r w:rsidRPr="007E5079">
        <w:rPr>
          <w:rFonts w:ascii="Times New Roman"/>
          <w:spacing w:val="-6"/>
        </w:rPr>
        <w:t>其他家人出門</w:t>
      </w:r>
      <w:r w:rsidRPr="007E5079">
        <w:rPr>
          <w:rFonts w:ascii="Times New Roman"/>
        </w:rPr>
        <w:t>拜拜，自己下樓後沒看到彤彤，</w:t>
      </w:r>
      <w:r w:rsidR="00DC1A5F" w:rsidRPr="007E5079">
        <w:rPr>
          <w:rFonts w:ascii="Times New Roman"/>
        </w:rPr>
        <w:t>便問了</w:t>
      </w:r>
      <w:r w:rsidRPr="007E5079">
        <w:rPr>
          <w:rFonts w:ascii="Times New Roman"/>
        </w:rPr>
        <w:t>哥哥</w:t>
      </w:r>
      <w:r w:rsidR="00DC1A5F" w:rsidRPr="007E5079">
        <w:rPr>
          <w:rFonts w:ascii="Times New Roman"/>
        </w:rPr>
        <w:t>，他</w:t>
      </w:r>
      <w:r w:rsidRPr="007E5079">
        <w:rPr>
          <w:rFonts w:ascii="Times New Roman"/>
        </w:rPr>
        <w:t>說彤彤</w:t>
      </w:r>
      <w:r w:rsidR="00DC1A5F" w:rsidRPr="007E5079">
        <w:rPr>
          <w:rFonts w:ascii="Times New Roman"/>
        </w:rPr>
        <w:t>一起</w:t>
      </w:r>
      <w:r w:rsidRPr="007E5079">
        <w:rPr>
          <w:rFonts w:ascii="Times New Roman"/>
        </w:rPr>
        <w:t>和家人</w:t>
      </w:r>
      <w:r w:rsidRPr="007E5079">
        <w:rPr>
          <w:rFonts w:ascii="Times New Roman"/>
          <w:spacing w:val="4"/>
        </w:rPr>
        <w:t>去拜拜。直到傍晚</w:t>
      </w:r>
      <w:r w:rsidRPr="007E5079">
        <w:rPr>
          <w:rFonts w:ascii="Times New Roman"/>
          <w:spacing w:val="4"/>
        </w:rPr>
        <w:t>5</w:t>
      </w:r>
      <w:r w:rsidRPr="007E5079">
        <w:rPr>
          <w:rFonts w:ascii="Times New Roman"/>
          <w:spacing w:val="4"/>
        </w:rPr>
        <w:t>點多，家人</w:t>
      </w:r>
      <w:r w:rsidRPr="007E5079">
        <w:rPr>
          <w:rFonts w:ascii="Times New Roman"/>
        </w:rPr>
        <w:t>陸續回家</w:t>
      </w:r>
      <w:r w:rsidR="00965007" w:rsidRPr="007E5079">
        <w:rPr>
          <w:rFonts w:ascii="Times New Roman"/>
        </w:rPr>
        <w:t>，卻</w:t>
      </w:r>
      <w:r w:rsidR="00DC1A5F" w:rsidRPr="007E5079">
        <w:rPr>
          <w:rFonts w:ascii="Times New Roman"/>
        </w:rPr>
        <w:t>沒見到</w:t>
      </w:r>
      <w:r w:rsidRPr="007E5079">
        <w:rPr>
          <w:rFonts w:ascii="Times New Roman"/>
        </w:rPr>
        <w:t>彤彤</w:t>
      </w:r>
      <w:r w:rsidR="00DC1A5F" w:rsidRPr="007E5079">
        <w:rPr>
          <w:rFonts w:ascii="Times New Roman"/>
        </w:rPr>
        <w:t>身影</w:t>
      </w:r>
      <w:r w:rsidRPr="007E5079">
        <w:rPr>
          <w:rFonts w:ascii="Times New Roman"/>
        </w:rPr>
        <w:t>，</w:t>
      </w:r>
      <w:r w:rsidR="00DC1A5F" w:rsidRPr="007E5079">
        <w:rPr>
          <w:rFonts w:ascii="Times New Roman"/>
        </w:rPr>
        <w:t>彤母</w:t>
      </w:r>
      <w:r w:rsidR="00965007" w:rsidRPr="007E5079">
        <w:rPr>
          <w:rFonts w:ascii="Times New Roman"/>
        </w:rPr>
        <w:t>這時</w:t>
      </w:r>
      <w:r w:rsidR="00DC1A5F" w:rsidRPr="007E5079">
        <w:rPr>
          <w:rFonts w:ascii="Times New Roman"/>
        </w:rPr>
        <w:t>才</w:t>
      </w:r>
      <w:r w:rsidR="00965007" w:rsidRPr="007E5079">
        <w:rPr>
          <w:rFonts w:ascii="Times New Roman"/>
        </w:rPr>
        <w:t>發現女兒根本</w:t>
      </w:r>
      <w:r w:rsidRPr="007E5079">
        <w:rPr>
          <w:rFonts w:ascii="Times New Roman"/>
        </w:rPr>
        <w:t>沒有跟</w:t>
      </w:r>
      <w:r w:rsidR="00DC1A5F" w:rsidRPr="007E5079">
        <w:rPr>
          <w:rFonts w:ascii="Times New Roman"/>
        </w:rPr>
        <w:t>著出門</w:t>
      </w:r>
      <w:r w:rsidRPr="007E5079">
        <w:rPr>
          <w:rFonts w:ascii="Times New Roman"/>
        </w:rPr>
        <w:t>，</w:t>
      </w:r>
      <w:r w:rsidR="00DC1A5F" w:rsidRPr="007E5079">
        <w:rPr>
          <w:rFonts w:ascii="Times New Roman"/>
        </w:rPr>
        <w:t>於是</w:t>
      </w:r>
      <w:r w:rsidRPr="007E5079">
        <w:rPr>
          <w:rFonts w:ascii="Times New Roman"/>
        </w:rPr>
        <w:t>報警協尋才找回，</w:t>
      </w:r>
      <w:r w:rsidR="00DC1A5F" w:rsidRPr="007E5079">
        <w:rPr>
          <w:rFonts w:ascii="Times New Roman"/>
        </w:rPr>
        <w:t>彤母</w:t>
      </w:r>
      <w:r w:rsidRPr="007E5079">
        <w:rPr>
          <w:rFonts w:ascii="Times New Roman"/>
        </w:rPr>
        <w:t>猜測</w:t>
      </w:r>
      <w:r w:rsidR="00DC1A5F" w:rsidRPr="007E5079">
        <w:rPr>
          <w:rFonts w:ascii="Times New Roman"/>
        </w:rPr>
        <w:t>彤彤應該</w:t>
      </w:r>
      <w:r w:rsidRPr="007E5079">
        <w:rPr>
          <w:rFonts w:ascii="Times New Roman"/>
        </w:rPr>
        <w:t>是趁隙走出家門。</w:t>
      </w:r>
    </w:p>
    <w:p w14:paraId="07BC6D3B" w14:textId="77777777" w:rsidR="008D3E0A" w:rsidRPr="007E5079" w:rsidRDefault="008D3E0A" w:rsidP="00DC1A5F">
      <w:pPr>
        <w:pStyle w:val="42"/>
        <w:kinsoku w:val="0"/>
        <w:ind w:left="1701" w:firstLine="696"/>
        <w:rPr>
          <w:rFonts w:ascii="Times New Roman"/>
        </w:rPr>
      </w:pPr>
      <w:r w:rsidRPr="007E5079">
        <w:rPr>
          <w:rFonts w:ascii="Times New Roman"/>
          <w:spacing w:val="4"/>
        </w:rPr>
        <w:t>社工在訪視中</w:t>
      </w:r>
      <w:r w:rsidR="00965007" w:rsidRPr="007E5079">
        <w:rPr>
          <w:rFonts w:ascii="Times New Roman"/>
          <w:spacing w:val="4"/>
        </w:rPr>
        <w:t>，</w:t>
      </w:r>
      <w:r w:rsidRPr="007E5079">
        <w:rPr>
          <w:rFonts w:ascii="Times New Roman"/>
          <w:spacing w:val="4"/>
        </w:rPr>
        <w:t>與</w:t>
      </w:r>
      <w:r w:rsidR="00DC1A5F" w:rsidRPr="007E5079">
        <w:rPr>
          <w:rFonts w:ascii="Times New Roman"/>
          <w:spacing w:val="4"/>
        </w:rPr>
        <w:t>彤母</w:t>
      </w:r>
      <w:r w:rsidRPr="007E5079">
        <w:rPr>
          <w:rFonts w:ascii="Times New Roman"/>
          <w:spacing w:val="4"/>
        </w:rPr>
        <w:t>討論後續如何避免</w:t>
      </w:r>
      <w:r w:rsidR="00DC1A5F" w:rsidRPr="007E5079">
        <w:rPr>
          <w:rFonts w:ascii="Times New Roman"/>
          <w:spacing w:val="4"/>
        </w:rPr>
        <w:t>再發生</w:t>
      </w:r>
      <w:r w:rsidR="00924C1F" w:rsidRPr="007E5079">
        <w:rPr>
          <w:rFonts w:ascii="Times New Roman"/>
        </w:rPr>
        <w:t>孩子</w:t>
      </w:r>
      <w:r w:rsidRPr="007E5079">
        <w:rPr>
          <w:rFonts w:ascii="Times New Roman"/>
        </w:rPr>
        <w:t>走失事件，</w:t>
      </w:r>
      <w:r w:rsidR="00DC1A5F" w:rsidRPr="007E5079">
        <w:rPr>
          <w:rFonts w:ascii="Times New Roman"/>
        </w:rPr>
        <w:t>也</w:t>
      </w:r>
      <w:r w:rsidRPr="007E5079">
        <w:rPr>
          <w:rFonts w:ascii="Times New Roman"/>
        </w:rPr>
        <w:t>評估</w:t>
      </w:r>
      <w:r w:rsidR="00924C1F" w:rsidRPr="007E5079">
        <w:rPr>
          <w:rFonts w:ascii="Times New Roman"/>
        </w:rPr>
        <w:t>認為</w:t>
      </w:r>
      <w:r w:rsidR="00DC1A5F" w:rsidRPr="007E5079">
        <w:rPr>
          <w:rFonts w:ascii="Times New Roman"/>
        </w:rPr>
        <w:t>彤母</w:t>
      </w:r>
      <w:r w:rsidRPr="007E5079">
        <w:rPr>
          <w:rFonts w:ascii="Times New Roman"/>
        </w:rPr>
        <w:t>有能力察覺孩子</w:t>
      </w:r>
      <w:r w:rsidR="00924C1F" w:rsidRPr="007E5079">
        <w:rPr>
          <w:rFonts w:ascii="Times New Roman"/>
        </w:rPr>
        <w:t>的</w:t>
      </w:r>
      <w:r w:rsidRPr="007E5079">
        <w:rPr>
          <w:rFonts w:ascii="Times New Roman"/>
        </w:rPr>
        <w:t>需求、彤彤與哥哥外表乾淨整潔無異味</w:t>
      </w:r>
      <w:r w:rsidR="00DC1A5F" w:rsidRPr="007E5079">
        <w:rPr>
          <w:rFonts w:ascii="Times New Roman"/>
        </w:rPr>
        <w:t>，</w:t>
      </w:r>
      <w:r w:rsidRPr="007E5079">
        <w:rPr>
          <w:rFonts w:ascii="Times New Roman"/>
        </w:rPr>
        <w:t>父</w:t>
      </w:r>
      <w:r w:rsidRPr="007E5079">
        <w:rPr>
          <w:rFonts w:ascii="Times New Roman"/>
          <w:spacing w:val="-6"/>
        </w:rPr>
        <w:t>母</w:t>
      </w:r>
      <w:r w:rsidR="00DC1A5F" w:rsidRPr="007E5079">
        <w:rPr>
          <w:rFonts w:ascii="Times New Roman"/>
          <w:spacing w:val="-6"/>
        </w:rPr>
        <w:t>也有</w:t>
      </w:r>
      <w:r w:rsidRPr="007E5079">
        <w:rPr>
          <w:rFonts w:ascii="Times New Roman"/>
          <w:spacing w:val="-6"/>
        </w:rPr>
        <w:t>穩定工作，</w:t>
      </w:r>
      <w:r w:rsidR="00DC1A5F" w:rsidRPr="007E5079">
        <w:rPr>
          <w:rFonts w:ascii="Times New Roman"/>
          <w:spacing w:val="-6"/>
        </w:rPr>
        <w:t>因此</w:t>
      </w:r>
      <w:r w:rsidR="00924C1F" w:rsidRPr="007E5079">
        <w:rPr>
          <w:rFonts w:ascii="Times New Roman"/>
          <w:spacing w:val="-6"/>
        </w:rPr>
        <w:t>判斷</w:t>
      </w:r>
      <w:r w:rsidRPr="007E5079">
        <w:rPr>
          <w:rFonts w:ascii="Times New Roman"/>
          <w:spacing w:val="-6"/>
        </w:rPr>
        <w:t>彤彤家庭的整體親職</w:t>
      </w:r>
      <w:r w:rsidRPr="007E5079">
        <w:rPr>
          <w:rFonts w:ascii="Times New Roman"/>
        </w:rPr>
        <w:t>能力佳，</w:t>
      </w:r>
      <w:r w:rsidR="00924C1F" w:rsidRPr="007E5079">
        <w:rPr>
          <w:rFonts w:ascii="Times New Roman"/>
        </w:rPr>
        <w:t>是</w:t>
      </w:r>
      <w:r w:rsidR="00DC1A5F" w:rsidRPr="007E5079">
        <w:rPr>
          <w:rFonts w:ascii="Times New Roman"/>
        </w:rPr>
        <w:t>「安全」</w:t>
      </w:r>
      <w:r w:rsidRPr="007E5079">
        <w:rPr>
          <w:rFonts w:ascii="Times New Roman"/>
        </w:rPr>
        <w:t>，</w:t>
      </w:r>
      <w:r w:rsidR="00DC1A5F" w:rsidRPr="007E5079">
        <w:rPr>
          <w:rFonts w:ascii="Times New Roman"/>
        </w:rPr>
        <w:t>在報告中寫到</w:t>
      </w:r>
      <w:bookmarkStart w:id="6637" w:name="_Hlk85962649"/>
      <w:r w:rsidRPr="007E5079">
        <w:rPr>
          <w:rFonts w:ascii="Times New Roman"/>
        </w:rPr>
        <w:t>：「本次走失為意外事件，未有獨留及未獲適當照顧之疑慮，且親子關係良好</w:t>
      </w:r>
      <w:r w:rsidRPr="007E5079">
        <w:rPr>
          <w:rFonts w:hAnsi="標楷體"/>
        </w:rPr>
        <w:t>……</w:t>
      </w:r>
      <w:r w:rsidRPr="007E5079">
        <w:rPr>
          <w:rFonts w:ascii="Times New Roman"/>
        </w:rPr>
        <w:t>評估案家無其他服務需求</w:t>
      </w:r>
      <w:r w:rsidRPr="007E5079">
        <w:rPr>
          <w:rFonts w:hAnsi="標楷體"/>
        </w:rPr>
        <w:t>……</w:t>
      </w:r>
      <w:r w:rsidRPr="007E5079">
        <w:rPr>
          <w:rFonts w:ascii="Times New Roman"/>
        </w:rPr>
        <w:t>」。</w:t>
      </w:r>
      <w:bookmarkEnd w:id="6637"/>
    </w:p>
    <w:p w14:paraId="62B72A6D" w14:textId="77777777" w:rsidR="008D3E0A" w:rsidRPr="007E5079" w:rsidRDefault="00DC1A5F" w:rsidP="00DC1A5F">
      <w:pPr>
        <w:pStyle w:val="42"/>
        <w:kinsoku w:val="0"/>
        <w:ind w:left="1701" w:firstLine="680"/>
        <w:rPr>
          <w:rFonts w:ascii="Times New Roman"/>
          <w:b/>
        </w:rPr>
      </w:pPr>
      <w:r w:rsidRPr="007E5079">
        <w:rPr>
          <w:rFonts w:ascii="Times New Roman"/>
        </w:rPr>
        <w:t>之後</w:t>
      </w:r>
      <w:r w:rsidR="008D3E0A" w:rsidRPr="007E5079">
        <w:rPr>
          <w:rFonts w:ascii="Times New Roman"/>
        </w:rPr>
        <w:t>社工督導審查</w:t>
      </w:r>
      <w:r w:rsidRPr="007E5079">
        <w:rPr>
          <w:rFonts w:ascii="Times New Roman"/>
        </w:rPr>
        <w:t>報告</w:t>
      </w:r>
      <w:r w:rsidR="008D3E0A" w:rsidRPr="007E5079">
        <w:rPr>
          <w:rFonts w:ascii="Times New Roman"/>
        </w:rPr>
        <w:t>時，也認為</w:t>
      </w:r>
      <w:r w:rsidRPr="007E5079">
        <w:rPr>
          <w:rFonts w:ascii="Times New Roman"/>
        </w:rPr>
        <w:t>彤彤</w:t>
      </w:r>
      <w:r w:rsidR="008D3E0A" w:rsidRPr="007E5079">
        <w:rPr>
          <w:rFonts w:ascii="Times New Roman"/>
        </w:rPr>
        <w:t>的父母親都具有穩定的收入、親屬資源充足，也沒有環境不利因素與風險因子</w:t>
      </w:r>
      <w:r w:rsidRPr="007E5079">
        <w:rPr>
          <w:rFonts w:ascii="Times New Roman"/>
        </w:rPr>
        <w:t>，</w:t>
      </w:r>
      <w:r w:rsidR="008D3E0A" w:rsidRPr="007E5079">
        <w:rPr>
          <w:rFonts w:ascii="Times New Roman"/>
        </w:rPr>
        <w:t>審查意見寫著：「評估為偶發意外事件，非有違反兒少權法</w:t>
      </w:r>
      <w:r w:rsidR="008D3E0A" w:rsidRPr="007E5079">
        <w:rPr>
          <w:rFonts w:ascii="Times New Roman"/>
        </w:rPr>
        <w:t>51</w:t>
      </w:r>
      <w:r w:rsidR="008D3E0A" w:rsidRPr="007E5079">
        <w:rPr>
          <w:rFonts w:ascii="Times New Roman"/>
        </w:rPr>
        <w:t>條</w:t>
      </w:r>
      <w:r w:rsidR="008D3E0A" w:rsidRPr="007E5079">
        <w:rPr>
          <w:rStyle w:val="aff0"/>
          <w:rFonts w:ascii="Times New Roman"/>
        </w:rPr>
        <w:footnoteReference w:id="140"/>
      </w:r>
      <w:r w:rsidR="008D3E0A" w:rsidRPr="007E5079">
        <w:rPr>
          <w:rFonts w:ascii="Times New Roman"/>
        </w:rPr>
        <w:t>或</w:t>
      </w:r>
      <w:r w:rsidR="008D3E0A" w:rsidRPr="007E5079">
        <w:rPr>
          <w:rFonts w:ascii="Times New Roman"/>
        </w:rPr>
        <w:t>56</w:t>
      </w:r>
      <w:r w:rsidR="008D3E0A" w:rsidRPr="007E5079">
        <w:rPr>
          <w:rFonts w:ascii="Times New Roman"/>
        </w:rPr>
        <w:t>條</w:t>
      </w:r>
      <w:r w:rsidR="008D3E0A" w:rsidRPr="007E5079">
        <w:rPr>
          <w:rStyle w:val="aff0"/>
          <w:rFonts w:ascii="Times New Roman"/>
        </w:rPr>
        <w:footnoteReference w:id="141"/>
      </w:r>
      <w:r w:rsidR="008D3E0A" w:rsidRPr="007E5079">
        <w:rPr>
          <w:rFonts w:ascii="Times New Roman"/>
        </w:rPr>
        <w:t>情節。</w:t>
      </w:r>
      <w:r w:rsidR="008D3E0A" w:rsidRPr="007E5079">
        <w:rPr>
          <w:rFonts w:ascii="Times New Roman"/>
          <w:b/>
        </w:rPr>
        <w:t>」</w:t>
      </w:r>
      <w:r w:rsidR="008D3E0A" w:rsidRPr="007E5079">
        <w:rPr>
          <w:rFonts w:ascii="Times New Roman"/>
          <w:b/>
        </w:rPr>
        <w:t xml:space="preserve">   </w:t>
      </w:r>
    </w:p>
    <w:p w14:paraId="27E38811" w14:textId="77777777" w:rsidR="008D3E0A" w:rsidRPr="007E5079" w:rsidRDefault="008D3E0A" w:rsidP="008D3E0A">
      <w:pPr>
        <w:pStyle w:val="42"/>
        <w:ind w:left="1701" w:firstLine="680"/>
        <w:rPr>
          <w:rFonts w:ascii="Times New Roman"/>
        </w:rPr>
      </w:pPr>
      <w:r w:rsidRPr="007E5079">
        <w:rPr>
          <w:rFonts w:ascii="Times New Roman"/>
        </w:rPr>
        <w:t>本次事件最終</w:t>
      </w:r>
      <w:r w:rsidR="00DC1A5F" w:rsidRPr="007E5079">
        <w:rPr>
          <w:rFonts w:ascii="Times New Roman"/>
        </w:rPr>
        <w:t>不</w:t>
      </w:r>
      <w:r w:rsidRPr="007E5079">
        <w:rPr>
          <w:rFonts w:ascii="Times New Roman"/>
        </w:rPr>
        <w:t>開案。</w:t>
      </w:r>
    </w:p>
    <w:p w14:paraId="5EE7C04D" w14:textId="77777777" w:rsidR="00924C1F" w:rsidRPr="007E5079" w:rsidRDefault="00924C1F" w:rsidP="008D3E0A">
      <w:pPr>
        <w:pStyle w:val="42"/>
        <w:ind w:left="1701" w:firstLine="680"/>
        <w:rPr>
          <w:rFonts w:ascii="Times New Roman"/>
        </w:rPr>
      </w:pPr>
    </w:p>
    <w:p w14:paraId="7BC938CA" w14:textId="77777777" w:rsidR="00E842B1" w:rsidRPr="007E5079" w:rsidRDefault="008D3E0A" w:rsidP="00870CB7">
      <w:pPr>
        <w:pStyle w:val="4"/>
        <w:kinsoku w:val="0"/>
        <w:rPr>
          <w:rFonts w:ascii="Times New Roman" w:hAnsi="Times New Roman"/>
          <w:spacing w:val="2"/>
        </w:rPr>
      </w:pPr>
      <w:r w:rsidRPr="007E5079">
        <w:rPr>
          <w:rFonts w:ascii="Times New Roman" w:hAnsi="Times New Roman"/>
          <w:b/>
          <w:spacing w:val="-4"/>
        </w:rPr>
        <w:lastRenderedPageBreak/>
        <w:t>第</w:t>
      </w:r>
      <w:r w:rsidRPr="007E5079">
        <w:rPr>
          <w:rFonts w:ascii="Times New Roman" w:hAnsi="Times New Roman"/>
          <w:b/>
          <w:spacing w:val="-4"/>
        </w:rPr>
        <w:t>3</w:t>
      </w:r>
      <w:r w:rsidRPr="007E5079">
        <w:rPr>
          <w:rFonts w:ascii="Times New Roman" w:hAnsi="Times New Roman"/>
          <w:b/>
          <w:spacing w:val="-4"/>
        </w:rPr>
        <w:t>次</w:t>
      </w:r>
      <w:r w:rsidR="009B19F7" w:rsidRPr="007E5079">
        <w:rPr>
          <w:rFonts w:ascii="Times New Roman" w:hAnsi="Times New Roman"/>
          <w:b/>
        </w:rPr>
        <w:t>漏接</w:t>
      </w:r>
      <w:r w:rsidRPr="007E5079">
        <w:rPr>
          <w:rFonts w:ascii="Times New Roman" w:hAnsi="Times New Roman"/>
          <w:b/>
          <w:spacing w:val="-4"/>
        </w:rPr>
        <w:t>：</w:t>
      </w:r>
      <w:r w:rsidR="00870CB7" w:rsidRPr="007E5079">
        <w:rPr>
          <w:rFonts w:ascii="Times New Roman" w:hAnsi="Times New Roman"/>
          <w:b/>
          <w:spacing w:val="-4"/>
        </w:rPr>
        <w:t>109</w:t>
      </w:r>
      <w:r w:rsidR="00870CB7" w:rsidRPr="007E5079">
        <w:rPr>
          <w:rFonts w:ascii="Times New Roman" w:hAnsi="Times New Roman"/>
          <w:b/>
          <w:spacing w:val="-4"/>
        </w:rPr>
        <w:t>年</w:t>
      </w:r>
      <w:r w:rsidR="00870CB7" w:rsidRPr="007E5079">
        <w:rPr>
          <w:rFonts w:ascii="Times New Roman" w:hAnsi="Times New Roman"/>
          <w:b/>
          <w:spacing w:val="-4"/>
        </w:rPr>
        <w:t>2</w:t>
      </w:r>
      <w:r w:rsidR="00870CB7" w:rsidRPr="007E5079">
        <w:rPr>
          <w:rFonts w:ascii="Times New Roman" w:hAnsi="Times New Roman"/>
          <w:b/>
          <w:spacing w:val="-4"/>
        </w:rPr>
        <w:t>月</w:t>
      </w:r>
      <w:r w:rsidR="00870CB7" w:rsidRPr="007E5079">
        <w:rPr>
          <w:rFonts w:ascii="Times New Roman" w:hAnsi="Times New Roman"/>
          <w:b/>
          <w:spacing w:val="-4"/>
        </w:rPr>
        <w:t>14</w:t>
      </w:r>
      <w:r w:rsidR="00870CB7" w:rsidRPr="007E5079">
        <w:rPr>
          <w:rFonts w:ascii="Times New Roman" w:hAnsi="Times New Roman"/>
          <w:b/>
          <w:spacing w:val="-4"/>
        </w:rPr>
        <w:t>日腦部重傷</w:t>
      </w:r>
      <w:r w:rsidRPr="007E5079">
        <w:rPr>
          <w:rFonts w:ascii="Times New Roman" w:hAnsi="Times New Roman"/>
          <w:b/>
          <w:spacing w:val="-4"/>
        </w:rPr>
        <w:t>送入加護病房</w:t>
      </w:r>
      <w:r w:rsidR="00D61CDA" w:rsidRPr="007E5079">
        <w:rPr>
          <w:rFonts w:ascii="Times New Roman" w:hAnsi="Times New Roman"/>
          <w:b/>
          <w:spacing w:val="2"/>
        </w:rPr>
        <w:t>，</w:t>
      </w:r>
      <w:r w:rsidR="00965007" w:rsidRPr="007E5079">
        <w:rPr>
          <w:rFonts w:ascii="Times New Roman" w:hAnsi="Times New Roman"/>
          <w:b/>
          <w:spacing w:val="2"/>
        </w:rPr>
        <w:t>再次</w:t>
      </w:r>
      <w:r w:rsidR="00870CB7" w:rsidRPr="007E5079">
        <w:rPr>
          <w:rFonts w:ascii="Times New Roman" w:hAnsi="Times New Roman"/>
          <w:b/>
          <w:spacing w:val="2"/>
        </w:rPr>
        <w:t>被當做是一場</w:t>
      </w:r>
      <w:r w:rsidRPr="007E5079">
        <w:rPr>
          <w:rFonts w:ascii="Times New Roman" w:hAnsi="Times New Roman"/>
          <w:b/>
          <w:spacing w:val="2"/>
        </w:rPr>
        <w:t>「意外」</w:t>
      </w:r>
    </w:p>
    <w:p w14:paraId="71949005" w14:textId="77777777" w:rsidR="008D3E0A" w:rsidRPr="007E5079" w:rsidRDefault="008D3E0A" w:rsidP="008D3E0A">
      <w:pPr>
        <w:pStyle w:val="42"/>
        <w:ind w:left="1701" w:firstLine="680"/>
        <w:rPr>
          <w:rFonts w:ascii="Times New Roman"/>
        </w:rPr>
      </w:pPr>
      <w:r w:rsidRPr="007E5079">
        <w:rPr>
          <w:rFonts w:ascii="Times New Roman"/>
        </w:rPr>
        <w:t>彤彤第</w:t>
      </w:r>
      <w:r w:rsidRPr="007E5079">
        <w:rPr>
          <w:rFonts w:ascii="Times New Roman"/>
        </w:rPr>
        <w:t>2</w:t>
      </w:r>
      <w:r w:rsidRPr="007E5079">
        <w:rPr>
          <w:rFonts w:ascii="Times New Roman"/>
        </w:rPr>
        <w:t>次被通報</w:t>
      </w:r>
      <w:r w:rsidR="007D2822" w:rsidRPr="007E5079">
        <w:rPr>
          <w:rFonts w:ascii="Times New Roman"/>
        </w:rPr>
        <w:t>時</w:t>
      </w:r>
      <w:r w:rsidRPr="007E5079">
        <w:rPr>
          <w:rFonts w:ascii="Times New Roman"/>
        </w:rPr>
        <w:t>，是</w:t>
      </w:r>
      <w:r w:rsidR="007D2822" w:rsidRPr="007E5079">
        <w:rPr>
          <w:rFonts w:ascii="Times New Roman"/>
        </w:rPr>
        <w:t>昏迷</w:t>
      </w:r>
      <w:r w:rsidRPr="007E5079">
        <w:rPr>
          <w:rFonts w:ascii="Times New Roman"/>
        </w:rPr>
        <w:t>躺在</w:t>
      </w:r>
      <w:r w:rsidR="00561086" w:rsidRPr="007E5079">
        <w:rPr>
          <w:rFonts w:ascii="Times New Roman"/>
        </w:rPr>
        <w:t>醫院的</w:t>
      </w:r>
      <w:r w:rsidRPr="007E5079">
        <w:rPr>
          <w:rFonts w:ascii="Times New Roman"/>
        </w:rPr>
        <w:t>加護病房。</w:t>
      </w:r>
    </w:p>
    <w:p w14:paraId="6B660CB8" w14:textId="77777777" w:rsidR="008D3E0A" w:rsidRPr="007E5079" w:rsidRDefault="008D3E0A" w:rsidP="00561086">
      <w:pPr>
        <w:pStyle w:val="42"/>
        <w:kinsoku w:val="0"/>
        <w:ind w:left="1701" w:firstLine="680"/>
        <w:rPr>
          <w:rFonts w:ascii="Times New Roman"/>
        </w:rPr>
      </w:pPr>
      <w:r w:rsidRPr="007E5079">
        <w:rPr>
          <w:rFonts w:ascii="Times New Roman"/>
        </w:rPr>
        <w:t>109</w:t>
      </w:r>
      <w:r w:rsidRPr="007E5079">
        <w:rPr>
          <w:rFonts w:ascii="Times New Roman"/>
        </w:rPr>
        <w:t>年</w:t>
      </w:r>
      <w:r w:rsidRPr="007E5079">
        <w:rPr>
          <w:rFonts w:ascii="Times New Roman"/>
        </w:rPr>
        <w:t>2</w:t>
      </w:r>
      <w:r w:rsidRPr="007E5079">
        <w:rPr>
          <w:rFonts w:ascii="Times New Roman"/>
        </w:rPr>
        <w:t>月</w:t>
      </w:r>
      <w:r w:rsidRPr="007E5079">
        <w:rPr>
          <w:rFonts w:ascii="Times New Roman"/>
        </w:rPr>
        <w:t>14</w:t>
      </w:r>
      <w:r w:rsidRPr="007E5079">
        <w:rPr>
          <w:rFonts w:ascii="Times New Roman"/>
        </w:rPr>
        <w:t>日，距離上次被通報才過半年</w:t>
      </w:r>
      <w:r w:rsidR="00561086" w:rsidRPr="007E5079">
        <w:rPr>
          <w:rFonts w:ascii="Times New Roman"/>
        </w:rPr>
        <w:t>的時</w:t>
      </w:r>
      <w:r w:rsidR="00561086" w:rsidRPr="007E5079">
        <w:rPr>
          <w:rFonts w:ascii="Times New Roman"/>
          <w:spacing w:val="6"/>
        </w:rPr>
        <w:t>間</w:t>
      </w:r>
      <w:r w:rsidRPr="007E5079">
        <w:rPr>
          <w:rFonts w:ascii="Times New Roman"/>
          <w:spacing w:val="6"/>
        </w:rPr>
        <w:t>，彤彤</w:t>
      </w:r>
      <w:r w:rsidR="007D2822" w:rsidRPr="007E5079">
        <w:rPr>
          <w:rFonts w:ascii="Times New Roman"/>
          <w:spacing w:val="6"/>
        </w:rPr>
        <w:t>的</w:t>
      </w:r>
      <w:r w:rsidRPr="007E5079">
        <w:rPr>
          <w:rFonts w:ascii="Times New Roman"/>
          <w:spacing w:val="6"/>
        </w:rPr>
        <w:t>家庭結構有</w:t>
      </w:r>
      <w:r w:rsidR="00561086" w:rsidRPr="007E5079">
        <w:rPr>
          <w:rFonts w:ascii="Times New Roman"/>
          <w:spacing w:val="6"/>
        </w:rPr>
        <w:t>了</w:t>
      </w:r>
      <w:r w:rsidRPr="007E5079">
        <w:rPr>
          <w:rFonts w:ascii="Times New Roman"/>
          <w:spacing w:val="6"/>
        </w:rPr>
        <w:t>明顯變化，她的父母親</w:t>
      </w:r>
      <w:r w:rsidRPr="007E5079">
        <w:rPr>
          <w:rFonts w:ascii="Times New Roman"/>
          <w:spacing w:val="-4"/>
        </w:rPr>
        <w:t>在</w:t>
      </w:r>
      <w:r w:rsidRPr="007E5079">
        <w:rPr>
          <w:rFonts w:ascii="Times New Roman"/>
          <w:spacing w:val="-4"/>
        </w:rPr>
        <w:t>108</w:t>
      </w:r>
      <w:r w:rsidRPr="007E5079">
        <w:rPr>
          <w:rFonts w:ascii="Times New Roman"/>
          <w:spacing w:val="-4"/>
        </w:rPr>
        <w:t>年</w:t>
      </w:r>
      <w:r w:rsidRPr="007E5079">
        <w:rPr>
          <w:rFonts w:ascii="Times New Roman"/>
          <w:spacing w:val="-4"/>
        </w:rPr>
        <w:t>8</w:t>
      </w:r>
      <w:r w:rsidRPr="007E5079">
        <w:rPr>
          <w:rFonts w:ascii="Times New Roman"/>
          <w:spacing w:val="-4"/>
        </w:rPr>
        <w:t>月離婚，母親的</w:t>
      </w:r>
      <w:r w:rsidR="007D2822" w:rsidRPr="007E5079">
        <w:rPr>
          <w:rFonts w:ascii="Times New Roman"/>
          <w:spacing w:val="-4"/>
        </w:rPr>
        <w:t>男友</w:t>
      </w:r>
      <w:r w:rsidRPr="007E5079">
        <w:rPr>
          <w:rFonts w:ascii="Times New Roman"/>
          <w:spacing w:val="-4"/>
        </w:rPr>
        <w:t>陳男</w:t>
      </w:r>
      <w:r w:rsidR="007D2822" w:rsidRPr="007E5079">
        <w:rPr>
          <w:rFonts w:ascii="Times New Roman"/>
          <w:spacing w:val="-4"/>
        </w:rPr>
        <w:t>開始</w:t>
      </w:r>
      <w:r w:rsidRPr="007E5079">
        <w:rPr>
          <w:rFonts w:ascii="Times New Roman"/>
        </w:rPr>
        <w:t>頻繁出現在生活中，而</w:t>
      </w:r>
      <w:r w:rsidR="007D2822" w:rsidRPr="007E5079">
        <w:rPr>
          <w:rFonts w:ascii="Times New Roman"/>
        </w:rPr>
        <w:t>彤彤</w:t>
      </w:r>
      <w:r w:rsidRPr="007E5079">
        <w:rPr>
          <w:rFonts w:ascii="Times New Roman"/>
        </w:rPr>
        <w:t>這次受傷，就是在陳男單獨帶</w:t>
      </w:r>
      <w:r w:rsidR="00AD6150" w:rsidRPr="007E5079">
        <w:rPr>
          <w:rFonts w:ascii="Times New Roman"/>
        </w:rPr>
        <w:t>著</w:t>
      </w:r>
      <w:r w:rsidR="007D2822" w:rsidRPr="007E5079">
        <w:rPr>
          <w:rFonts w:ascii="Times New Roman"/>
        </w:rPr>
        <w:t>她</w:t>
      </w:r>
      <w:r w:rsidRPr="007E5079">
        <w:rPr>
          <w:rFonts w:ascii="Times New Roman"/>
        </w:rPr>
        <w:t>出遊時發生。</w:t>
      </w:r>
    </w:p>
    <w:p w14:paraId="4502E741" w14:textId="77777777" w:rsidR="00AD6150" w:rsidRPr="007E5079" w:rsidRDefault="00AD6150" w:rsidP="00AD6150">
      <w:pPr>
        <w:pStyle w:val="5"/>
        <w:numPr>
          <w:ilvl w:val="4"/>
          <w:numId w:val="1"/>
        </w:numPr>
        <w:rPr>
          <w:rFonts w:ascii="Times New Roman" w:hAnsi="Times New Roman"/>
          <w:b/>
        </w:rPr>
      </w:pPr>
      <w:r w:rsidRPr="007E5079">
        <w:rPr>
          <w:rFonts w:ascii="Times New Roman" w:hAnsi="Times New Roman"/>
          <w:b/>
        </w:rPr>
        <w:t>疑點重重的交通「意外」</w:t>
      </w:r>
    </w:p>
    <w:p w14:paraId="1B6E7E8F" w14:textId="77777777" w:rsidR="00AD6150" w:rsidRPr="007E5079" w:rsidRDefault="00AD6150" w:rsidP="00986980">
      <w:pPr>
        <w:pStyle w:val="52"/>
        <w:kinsoku w:val="0"/>
        <w:ind w:left="2041" w:firstLine="696"/>
        <w:rPr>
          <w:rFonts w:ascii="Times New Roman"/>
        </w:rPr>
      </w:pPr>
      <w:r w:rsidRPr="007E5079">
        <w:rPr>
          <w:rFonts w:ascii="Times New Roman"/>
          <w:spacing w:val="4"/>
        </w:rPr>
        <w:tab/>
      </w:r>
      <w:r w:rsidR="00FC2461" w:rsidRPr="007E5079">
        <w:rPr>
          <w:rFonts w:ascii="Times New Roman"/>
          <w:spacing w:val="-6"/>
        </w:rPr>
        <w:t>109</w:t>
      </w:r>
      <w:r w:rsidR="00FC2461" w:rsidRPr="007E5079">
        <w:rPr>
          <w:rFonts w:ascii="Times New Roman"/>
          <w:spacing w:val="-6"/>
        </w:rPr>
        <w:t>年</w:t>
      </w:r>
      <w:r w:rsidR="00FC2461" w:rsidRPr="007E5079">
        <w:rPr>
          <w:rFonts w:ascii="Times New Roman"/>
          <w:spacing w:val="-6"/>
        </w:rPr>
        <w:t>2</w:t>
      </w:r>
      <w:r w:rsidR="00FC2461" w:rsidRPr="007E5079">
        <w:rPr>
          <w:rFonts w:ascii="Times New Roman"/>
          <w:spacing w:val="-6"/>
        </w:rPr>
        <w:t>月</w:t>
      </w:r>
      <w:r w:rsidR="00FC2461" w:rsidRPr="007E5079">
        <w:rPr>
          <w:rFonts w:ascii="Times New Roman"/>
          <w:spacing w:val="-6"/>
        </w:rPr>
        <w:t>14</w:t>
      </w:r>
      <w:r w:rsidR="00FC2461" w:rsidRPr="007E5079">
        <w:rPr>
          <w:rFonts w:ascii="Times New Roman"/>
          <w:spacing w:val="-6"/>
        </w:rPr>
        <w:t>日，</w:t>
      </w:r>
      <w:bookmarkStart w:id="6638" w:name="_Hlk85963013"/>
      <w:r w:rsidRPr="007E5079">
        <w:rPr>
          <w:rFonts w:ascii="Times New Roman"/>
          <w:spacing w:val="-6"/>
        </w:rPr>
        <w:t>陳男</w:t>
      </w:r>
      <w:r w:rsidR="00976989" w:rsidRPr="007E5079">
        <w:rPr>
          <w:rFonts w:ascii="Times New Roman"/>
          <w:spacing w:val="-6"/>
        </w:rPr>
        <w:t>單獨</w:t>
      </w:r>
      <w:r w:rsidRPr="007E5079">
        <w:rPr>
          <w:rFonts w:ascii="Times New Roman"/>
          <w:spacing w:val="-6"/>
        </w:rPr>
        <w:t>載著彤彤到南投縣遊</w:t>
      </w:r>
      <w:r w:rsidRPr="007E5079">
        <w:rPr>
          <w:rFonts w:ascii="Times New Roman"/>
          <w:spacing w:val="8"/>
        </w:rPr>
        <w:t>玩，下午彤彤就因為腦部重傷而被送進</w:t>
      </w:r>
      <w:r w:rsidR="00986980" w:rsidRPr="007E5079">
        <w:rPr>
          <w:rFonts w:ascii="Times New Roman" w:hint="eastAsia"/>
          <w:spacing w:val="8"/>
        </w:rPr>
        <w:t>A</w:t>
      </w:r>
      <w:r w:rsidR="00986980" w:rsidRPr="007E5079">
        <w:rPr>
          <w:rFonts w:ascii="Times New Roman" w:hint="eastAsia"/>
          <w:spacing w:val="8"/>
        </w:rPr>
        <w:t>醫院</w:t>
      </w:r>
      <w:r w:rsidR="00FC2461" w:rsidRPr="007E5079">
        <w:rPr>
          <w:rFonts w:ascii="Times New Roman"/>
          <w:spacing w:val="4"/>
        </w:rPr>
        <w:t>，但沒有</w:t>
      </w:r>
      <w:r w:rsidRPr="007E5079">
        <w:rPr>
          <w:rFonts w:ascii="Times New Roman"/>
          <w:spacing w:val="4"/>
        </w:rPr>
        <w:t>兒童急診，</w:t>
      </w:r>
      <w:r w:rsidR="00FC2461" w:rsidRPr="007E5079">
        <w:rPr>
          <w:rFonts w:ascii="Times New Roman"/>
          <w:spacing w:val="4"/>
        </w:rPr>
        <w:t>於是馬上</w:t>
      </w:r>
      <w:r w:rsidRPr="007E5079">
        <w:rPr>
          <w:rFonts w:ascii="Times New Roman"/>
          <w:spacing w:val="4"/>
        </w:rPr>
        <w:t>轉診</w:t>
      </w:r>
      <w:r w:rsidRPr="007E5079">
        <w:rPr>
          <w:rFonts w:ascii="Times New Roman"/>
        </w:rPr>
        <w:t>到</w:t>
      </w:r>
      <w:r w:rsidR="00986980" w:rsidRPr="007E5079">
        <w:rPr>
          <w:rFonts w:ascii="Times New Roman" w:hint="eastAsia"/>
        </w:rPr>
        <w:t>B</w:t>
      </w:r>
      <w:r w:rsidR="00986980" w:rsidRPr="007E5079">
        <w:rPr>
          <w:rFonts w:ascii="Times New Roman" w:hint="eastAsia"/>
        </w:rPr>
        <w:t>醫院</w:t>
      </w:r>
      <w:r w:rsidRPr="007E5079">
        <w:rPr>
          <w:rFonts w:ascii="Times New Roman"/>
        </w:rPr>
        <w:t>。</w:t>
      </w:r>
      <w:r w:rsidR="00986980" w:rsidRPr="007E5079">
        <w:rPr>
          <w:rFonts w:ascii="Times New Roman" w:hint="eastAsia"/>
          <w:spacing w:val="8"/>
        </w:rPr>
        <w:t>B</w:t>
      </w:r>
      <w:r w:rsidR="00986980" w:rsidRPr="007E5079">
        <w:rPr>
          <w:rFonts w:ascii="Times New Roman" w:hint="eastAsia"/>
          <w:spacing w:val="8"/>
        </w:rPr>
        <w:t>醫院</w:t>
      </w:r>
      <w:r w:rsidRPr="007E5079">
        <w:rPr>
          <w:rFonts w:ascii="Times New Roman"/>
        </w:rPr>
        <w:t>評估</w:t>
      </w:r>
      <w:r w:rsidR="00B10F05" w:rsidRPr="007E5079">
        <w:rPr>
          <w:rFonts w:ascii="Times New Roman"/>
        </w:rPr>
        <w:t>彤彤的</w:t>
      </w:r>
      <w:r w:rsidRPr="007E5079">
        <w:rPr>
          <w:rFonts w:ascii="Times New Roman"/>
        </w:rPr>
        <w:t>傷勢嚴重，</w:t>
      </w:r>
      <w:r w:rsidR="00B10F05" w:rsidRPr="007E5079">
        <w:rPr>
          <w:rFonts w:ascii="Times New Roman"/>
        </w:rPr>
        <w:t>因而</w:t>
      </w:r>
      <w:r w:rsidRPr="007E5079">
        <w:rPr>
          <w:rFonts w:ascii="Times New Roman"/>
        </w:rPr>
        <w:t>再轉診</w:t>
      </w:r>
      <w:r w:rsidR="00B10F05" w:rsidRPr="007E5079">
        <w:rPr>
          <w:rFonts w:ascii="Times New Roman"/>
        </w:rPr>
        <w:t>到</w:t>
      </w:r>
      <w:bookmarkStart w:id="6639" w:name="_Hlk85963061"/>
      <w:r w:rsidR="00986980" w:rsidRPr="007E5079">
        <w:rPr>
          <w:rFonts w:ascii="Times New Roman" w:hint="eastAsia"/>
          <w:spacing w:val="8"/>
        </w:rPr>
        <w:t>C</w:t>
      </w:r>
      <w:r w:rsidR="00986980" w:rsidRPr="007E5079">
        <w:rPr>
          <w:rFonts w:ascii="Times New Roman" w:hint="eastAsia"/>
          <w:spacing w:val="8"/>
        </w:rPr>
        <w:t>醫院</w:t>
      </w:r>
      <w:r w:rsidR="00B10F05" w:rsidRPr="007E5079">
        <w:rPr>
          <w:rFonts w:ascii="Times New Roman"/>
          <w:spacing w:val="4"/>
        </w:rPr>
        <w:t>進行</w:t>
      </w:r>
      <w:r w:rsidRPr="007E5079">
        <w:rPr>
          <w:rFonts w:ascii="Times New Roman"/>
          <w:spacing w:val="4"/>
        </w:rPr>
        <w:t>救治</w:t>
      </w:r>
      <w:bookmarkEnd w:id="6639"/>
      <w:r w:rsidRPr="007E5079">
        <w:rPr>
          <w:rFonts w:ascii="Times New Roman"/>
          <w:spacing w:val="4"/>
        </w:rPr>
        <w:t>。</w:t>
      </w:r>
      <w:bookmarkEnd w:id="6638"/>
    </w:p>
    <w:p w14:paraId="78F9F489" w14:textId="77777777" w:rsidR="00AD6150" w:rsidRPr="007E5079" w:rsidRDefault="00AD6150" w:rsidP="00FC2461">
      <w:pPr>
        <w:pStyle w:val="52"/>
        <w:kinsoku w:val="0"/>
        <w:ind w:left="2041" w:firstLine="680"/>
        <w:rPr>
          <w:rFonts w:ascii="Times New Roman"/>
        </w:rPr>
      </w:pPr>
      <w:r w:rsidRPr="007E5079">
        <w:rPr>
          <w:rFonts w:ascii="Times New Roman"/>
        </w:rPr>
        <w:t>當下陳男並未陪同彤彤轉送</w:t>
      </w:r>
      <w:r w:rsidR="00986980" w:rsidRPr="007E5079">
        <w:rPr>
          <w:rFonts w:ascii="Times New Roman" w:hint="eastAsia"/>
          <w:spacing w:val="8"/>
        </w:rPr>
        <w:t>C</w:t>
      </w:r>
      <w:r w:rsidR="00986980" w:rsidRPr="007E5079">
        <w:rPr>
          <w:rFonts w:ascii="Times New Roman" w:hint="eastAsia"/>
          <w:spacing w:val="8"/>
        </w:rPr>
        <w:t>醫院</w:t>
      </w:r>
      <w:r w:rsidRPr="007E5079">
        <w:rPr>
          <w:rFonts w:ascii="Times New Roman"/>
        </w:rPr>
        <w:t>，而是打電話請他的</w:t>
      </w:r>
      <w:r w:rsidR="00DC3FD5" w:rsidRPr="007E5079">
        <w:rPr>
          <w:rFonts w:ascii="Times New Roman"/>
        </w:rPr>
        <w:t>一位</w:t>
      </w:r>
      <w:r w:rsidRPr="007E5079">
        <w:rPr>
          <w:rFonts w:ascii="Times New Roman"/>
        </w:rPr>
        <w:t>友人</w:t>
      </w:r>
      <w:r w:rsidR="00B10F05" w:rsidRPr="007E5079">
        <w:rPr>
          <w:rFonts w:ascii="Times New Roman"/>
        </w:rPr>
        <w:t>(</w:t>
      </w:r>
      <w:r w:rsidR="00B10F05" w:rsidRPr="007E5079">
        <w:rPr>
          <w:rFonts w:ascii="Times New Roman"/>
        </w:rPr>
        <w:t>下稱小蔡</w:t>
      </w:r>
      <w:r w:rsidR="00B10F05" w:rsidRPr="007E5079">
        <w:rPr>
          <w:rFonts w:ascii="Times New Roman"/>
        </w:rPr>
        <w:t>)</w:t>
      </w:r>
      <w:r w:rsidRPr="007E5079">
        <w:rPr>
          <w:rFonts w:ascii="Times New Roman"/>
        </w:rPr>
        <w:t>陪同前往，之後彤彤的父母也趕到了</w:t>
      </w:r>
      <w:r w:rsidR="00986980" w:rsidRPr="007E5079">
        <w:rPr>
          <w:rFonts w:ascii="Times New Roman" w:hint="eastAsia"/>
          <w:spacing w:val="8"/>
        </w:rPr>
        <w:t>C</w:t>
      </w:r>
      <w:r w:rsidR="00986980" w:rsidRPr="007E5079">
        <w:rPr>
          <w:rFonts w:ascii="Times New Roman" w:hint="eastAsia"/>
          <w:spacing w:val="8"/>
        </w:rPr>
        <w:t>醫院</w:t>
      </w:r>
      <w:r w:rsidRPr="007E5079">
        <w:rPr>
          <w:rFonts w:ascii="Times New Roman"/>
        </w:rPr>
        <w:t>。</w:t>
      </w:r>
    </w:p>
    <w:p w14:paraId="28271BA4" w14:textId="77777777" w:rsidR="00AD6150" w:rsidRPr="007E5079" w:rsidRDefault="006D15B2" w:rsidP="00AD6150">
      <w:pPr>
        <w:pStyle w:val="52"/>
        <w:kinsoku w:val="0"/>
        <w:ind w:left="2041" w:firstLine="680"/>
        <w:rPr>
          <w:rFonts w:ascii="Times New Roman"/>
        </w:rPr>
      </w:pPr>
      <w:r w:rsidRPr="007E5079">
        <w:rPr>
          <w:rFonts w:ascii="Times New Roman"/>
        </w:rPr>
        <w:t>彤彤</w:t>
      </w:r>
      <w:r w:rsidR="00B10F05" w:rsidRPr="007E5079">
        <w:rPr>
          <w:rFonts w:ascii="Times New Roman"/>
        </w:rPr>
        <w:t>的</w:t>
      </w:r>
      <w:r w:rsidRPr="007E5079">
        <w:rPr>
          <w:rFonts w:ascii="Times New Roman"/>
        </w:rPr>
        <w:t>傷勢相當嚴重，有開放性顱骨穹窿骨</w:t>
      </w:r>
      <w:r w:rsidRPr="007E5079">
        <w:rPr>
          <w:rFonts w:ascii="Times New Roman"/>
          <w:spacing w:val="-6"/>
        </w:rPr>
        <w:t>折、創傷性硬腦膜下出血、氣顱、頭皮撕裂</w:t>
      </w:r>
      <w:r w:rsidR="00DC3FD5" w:rsidRPr="007E5079">
        <w:rPr>
          <w:rFonts w:ascii="Times New Roman"/>
          <w:spacing w:val="-6"/>
        </w:rPr>
        <w:t>傷、</w:t>
      </w:r>
      <w:r w:rsidR="00DC3FD5" w:rsidRPr="007E5079">
        <w:rPr>
          <w:rFonts w:ascii="Times New Roman"/>
          <w:spacing w:val="6"/>
        </w:rPr>
        <w:t>臉部擦挫傷等</w:t>
      </w:r>
      <w:r w:rsidRPr="007E5079">
        <w:rPr>
          <w:rFonts w:ascii="Times New Roman"/>
          <w:spacing w:val="6"/>
        </w:rPr>
        <w:t>，</w:t>
      </w:r>
      <w:r w:rsidR="00986980" w:rsidRPr="007E5079">
        <w:rPr>
          <w:rFonts w:ascii="Times New Roman" w:hint="eastAsia"/>
          <w:spacing w:val="8"/>
        </w:rPr>
        <w:t>C</w:t>
      </w:r>
      <w:r w:rsidR="00986980" w:rsidRPr="007E5079">
        <w:rPr>
          <w:rFonts w:ascii="Times New Roman" w:hint="eastAsia"/>
          <w:spacing w:val="8"/>
        </w:rPr>
        <w:t>醫院</w:t>
      </w:r>
      <w:r w:rsidRPr="007E5079">
        <w:rPr>
          <w:rFonts w:ascii="Times New Roman"/>
          <w:spacing w:val="6"/>
        </w:rPr>
        <w:t>隨即</w:t>
      </w:r>
      <w:bookmarkStart w:id="6640" w:name="_Hlk85963071"/>
      <w:r w:rsidR="00B10F05" w:rsidRPr="007E5079">
        <w:rPr>
          <w:rFonts w:ascii="Times New Roman"/>
          <w:spacing w:val="6"/>
        </w:rPr>
        <w:t>動了</w:t>
      </w:r>
      <w:r w:rsidRPr="007E5079">
        <w:rPr>
          <w:rFonts w:ascii="Times New Roman"/>
          <w:spacing w:val="6"/>
        </w:rPr>
        <w:t>腦部手術</w:t>
      </w:r>
      <w:bookmarkEnd w:id="6640"/>
      <w:r w:rsidRPr="007E5079">
        <w:rPr>
          <w:rFonts w:ascii="Times New Roman"/>
          <w:spacing w:val="6"/>
        </w:rPr>
        <w:t>。</w:t>
      </w:r>
      <w:bookmarkStart w:id="6641" w:name="_Hlk85963084"/>
      <w:r w:rsidRPr="007E5079">
        <w:rPr>
          <w:rFonts w:ascii="Times New Roman"/>
          <w:spacing w:val="6"/>
        </w:rPr>
        <w:t>同時</w:t>
      </w:r>
      <w:r w:rsidR="00AD6150" w:rsidRPr="007E5079">
        <w:rPr>
          <w:rFonts w:ascii="Times New Roman"/>
          <w:spacing w:val="6"/>
        </w:rPr>
        <w:t>彤彤的狀況</w:t>
      </w:r>
      <w:r w:rsidRPr="007E5079">
        <w:rPr>
          <w:rFonts w:ascii="Times New Roman"/>
          <w:spacing w:val="6"/>
        </w:rPr>
        <w:t>，</w:t>
      </w:r>
      <w:r w:rsidR="00AD6150" w:rsidRPr="007E5079">
        <w:rPr>
          <w:rFonts w:ascii="Times New Roman"/>
          <w:spacing w:val="6"/>
        </w:rPr>
        <w:t>在當天</w:t>
      </w:r>
      <w:r w:rsidRPr="007E5079">
        <w:rPr>
          <w:rFonts w:ascii="Times New Roman"/>
          <w:spacing w:val="6"/>
        </w:rPr>
        <w:t>也</w:t>
      </w:r>
      <w:r w:rsidR="00AD6150" w:rsidRPr="007E5079">
        <w:rPr>
          <w:rFonts w:ascii="Times New Roman"/>
          <w:spacing w:val="6"/>
        </w:rPr>
        <w:t>立刻被</w:t>
      </w:r>
      <w:r w:rsidR="00986980" w:rsidRPr="007E5079">
        <w:rPr>
          <w:rFonts w:ascii="Times New Roman" w:hint="eastAsia"/>
          <w:spacing w:val="8"/>
        </w:rPr>
        <w:t>B</w:t>
      </w:r>
      <w:r w:rsidR="00AD6150" w:rsidRPr="007E5079">
        <w:rPr>
          <w:rFonts w:ascii="Times New Roman"/>
          <w:spacing w:val="8"/>
        </w:rPr>
        <w:t>醫院</w:t>
      </w:r>
      <w:r w:rsidR="00AD6150" w:rsidRPr="007E5079">
        <w:rPr>
          <w:rFonts w:ascii="Times New Roman"/>
          <w:spacing w:val="6"/>
        </w:rPr>
        <w:t>與</w:t>
      </w:r>
      <w:r w:rsidR="00986980" w:rsidRPr="007E5079">
        <w:rPr>
          <w:rFonts w:ascii="Times New Roman" w:hint="eastAsia"/>
          <w:spacing w:val="8"/>
        </w:rPr>
        <w:t>C</w:t>
      </w:r>
      <w:r w:rsidR="00986980" w:rsidRPr="007E5079">
        <w:rPr>
          <w:rFonts w:ascii="Times New Roman" w:hint="eastAsia"/>
          <w:spacing w:val="8"/>
        </w:rPr>
        <w:t>醫院</w:t>
      </w:r>
      <w:r w:rsidR="00AD6150" w:rsidRPr="007E5079">
        <w:rPr>
          <w:rFonts w:ascii="Times New Roman"/>
          <w:spacing w:val="-6"/>
        </w:rPr>
        <w:t>以兒少保護案件</w:t>
      </w:r>
      <w:r w:rsidR="00AE543A" w:rsidRPr="007E5079">
        <w:rPr>
          <w:rFonts w:ascii="Times New Roman" w:hint="eastAsia"/>
          <w:spacing w:val="-6"/>
        </w:rPr>
        <w:t>進行線上通報</w:t>
      </w:r>
      <w:r w:rsidRPr="007E5079">
        <w:rPr>
          <w:rFonts w:ascii="Times New Roman"/>
        </w:rPr>
        <w:t>。</w:t>
      </w:r>
      <w:bookmarkEnd w:id="6641"/>
    </w:p>
    <w:p w14:paraId="7F5C1D65" w14:textId="77777777" w:rsidR="00AD6150" w:rsidRPr="007E5079" w:rsidRDefault="00B10F05" w:rsidP="00B10F05">
      <w:pPr>
        <w:pStyle w:val="52"/>
        <w:kinsoku w:val="0"/>
        <w:ind w:left="2041" w:firstLine="696"/>
        <w:rPr>
          <w:rFonts w:ascii="Times New Roman"/>
        </w:rPr>
      </w:pPr>
      <w:r w:rsidRPr="007E5079">
        <w:rPr>
          <w:rFonts w:ascii="Times New Roman"/>
          <w:spacing w:val="4"/>
        </w:rPr>
        <w:t>另外，</w:t>
      </w:r>
      <w:r w:rsidR="00986980" w:rsidRPr="007E5079">
        <w:rPr>
          <w:rFonts w:ascii="Times New Roman" w:hint="eastAsia"/>
          <w:spacing w:val="4"/>
        </w:rPr>
        <w:t>B</w:t>
      </w:r>
      <w:r w:rsidR="00986980" w:rsidRPr="007E5079">
        <w:rPr>
          <w:rFonts w:ascii="Times New Roman"/>
          <w:spacing w:val="4"/>
        </w:rPr>
        <w:t>醫院</w:t>
      </w:r>
      <w:r w:rsidR="00AD6150" w:rsidRPr="007E5079">
        <w:rPr>
          <w:rFonts w:ascii="Times New Roman"/>
          <w:spacing w:val="4"/>
        </w:rPr>
        <w:t>因為陳男提供</w:t>
      </w:r>
      <w:r w:rsidR="00AE543A" w:rsidRPr="007E5079">
        <w:rPr>
          <w:rFonts w:ascii="Times New Roman" w:hint="eastAsia"/>
          <w:spacing w:val="4"/>
        </w:rPr>
        <w:t>聯絡</w:t>
      </w:r>
      <w:r w:rsidR="00E16D3E" w:rsidRPr="007E5079">
        <w:rPr>
          <w:rFonts w:ascii="Times New Roman"/>
          <w:spacing w:val="4"/>
        </w:rPr>
        <w:t>的姓名</w:t>
      </w:r>
      <w:r w:rsidR="00FB4CC8" w:rsidRPr="007E5079">
        <w:rPr>
          <w:rFonts w:ascii="Times New Roman" w:hint="eastAsia"/>
          <w:spacing w:val="4"/>
        </w:rPr>
        <w:t>有</w:t>
      </w:r>
      <w:r w:rsidRPr="007E5079">
        <w:rPr>
          <w:rFonts w:ascii="Times New Roman"/>
          <w:spacing w:val="4"/>
        </w:rPr>
        <w:t>錯誤</w:t>
      </w:r>
      <w:r w:rsidRPr="007E5079">
        <w:rPr>
          <w:rFonts w:ascii="Times New Roman"/>
          <w:spacing w:val="2"/>
        </w:rPr>
        <w:t>，也</w:t>
      </w:r>
      <w:r w:rsidR="00D36A2E" w:rsidRPr="007E5079">
        <w:rPr>
          <w:rFonts w:ascii="Times New Roman"/>
          <w:spacing w:val="2"/>
        </w:rPr>
        <w:t>撥</w:t>
      </w:r>
      <w:r w:rsidR="0054218E" w:rsidRPr="007E5079">
        <w:rPr>
          <w:rFonts w:ascii="Times New Roman"/>
          <w:spacing w:val="2"/>
        </w:rPr>
        <w:t>不通</w:t>
      </w:r>
      <w:r w:rsidR="00D36A2E" w:rsidRPr="007E5079">
        <w:rPr>
          <w:rFonts w:ascii="Times New Roman"/>
          <w:spacing w:val="2"/>
        </w:rPr>
        <w:t>他的手機電話</w:t>
      </w:r>
      <w:r w:rsidR="00AD6150" w:rsidRPr="007E5079">
        <w:rPr>
          <w:rFonts w:ascii="Times New Roman"/>
          <w:spacing w:val="2"/>
        </w:rPr>
        <w:t>，</w:t>
      </w:r>
      <w:r w:rsidRPr="007E5079">
        <w:rPr>
          <w:rFonts w:ascii="Times New Roman"/>
          <w:spacing w:val="2"/>
        </w:rPr>
        <w:t>於是</w:t>
      </w:r>
      <w:r w:rsidR="00AD6150" w:rsidRPr="007E5079">
        <w:rPr>
          <w:rFonts w:ascii="Times New Roman"/>
          <w:spacing w:val="2"/>
        </w:rPr>
        <w:t>報警協尋確認</w:t>
      </w:r>
      <w:r w:rsidR="00AD6150" w:rsidRPr="007E5079">
        <w:rPr>
          <w:rFonts w:ascii="Times New Roman"/>
        </w:rPr>
        <w:t>。警方之後聯繫上彤彤的父母親，彤父與陳</w:t>
      </w:r>
      <w:r w:rsidR="00AD6150" w:rsidRPr="007E5079">
        <w:rPr>
          <w:rFonts w:ascii="Times New Roman"/>
          <w:spacing w:val="-6"/>
        </w:rPr>
        <w:t>男是好朋友，</w:t>
      </w:r>
      <w:r w:rsidRPr="007E5079">
        <w:rPr>
          <w:rFonts w:ascii="Times New Roman"/>
          <w:spacing w:val="-6"/>
        </w:rPr>
        <w:t>因此</w:t>
      </w:r>
      <w:r w:rsidR="00AD6150" w:rsidRPr="007E5079">
        <w:rPr>
          <w:rFonts w:ascii="Times New Roman"/>
          <w:spacing w:val="-6"/>
        </w:rPr>
        <w:t>在當天晚上</w:t>
      </w:r>
      <w:r w:rsidRPr="007E5079">
        <w:rPr>
          <w:rFonts w:ascii="Times New Roman"/>
          <w:spacing w:val="-6"/>
        </w:rPr>
        <w:t>10</w:t>
      </w:r>
      <w:r w:rsidRPr="007E5079">
        <w:rPr>
          <w:rFonts w:ascii="Times New Roman"/>
          <w:spacing w:val="-6"/>
        </w:rPr>
        <w:t>點多</w:t>
      </w:r>
      <w:r w:rsidR="00AD6150" w:rsidRPr="007E5079">
        <w:rPr>
          <w:rFonts w:ascii="Times New Roman"/>
          <w:spacing w:val="-6"/>
        </w:rPr>
        <w:t>時，</w:t>
      </w:r>
      <w:r w:rsidR="00D36A2E" w:rsidRPr="007E5079">
        <w:rPr>
          <w:rFonts w:ascii="Times New Roman"/>
          <w:spacing w:val="-6"/>
        </w:rPr>
        <w:t>2</w:t>
      </w:r>
      <w:r w:rsidR="00D36A2E" w:rsidRPr="007E5079">
        <w:rPr>
          <w:rFonts w:ascii="Times New Roman"/>
          <w:spacing w:val="-6"/>
        </w:rPr>
        <w:t>人一起</w:t>
      </w:r>
      <w:r w:rsidRPr="007E5079">
        <w:rPr>
          <w:rFonts w:ascii="Times New Roman"/>
        </w:rPr>
        <w:t>到</w:t>
      </w:r>
      <w:r w:rsidR="00AD6150" w:rsidRPr="007E5079">
        <w:rPr>
          <w:rFonts w:ascii="Times New Roman"/>
        </w:rPr>
        <w:t>南投</w:t>
      </w:r>
      <w:r w:rsidR="00FB4F18" w:rsidRPr="007E5079">
        <w:rPr>
          <w:rFonts w:ascii="Times New Roman" w:hint="eastAsia"/>
        </w:rPr>
        <w:t>縣轄區</w:t>
      </w:r>
      <w:r w:rsidR="00AD6150" w:rsidRPr="007E5079">
        <w:rPr>
          <w:rFonts w:ascii="Times New Roman"/>
        </w:rPr>
        <w:t>派出所報案。</w:t>
      </w:r>
      <w:bookmarkStart w:id="6642" w:name="_Hlk85963356"/>
      <w:r w:rsidR="00AD6150" w:rsidRPr="007E5079">
        <w:rPr>
          <w:rFonts w:ascii="Times New Roman"/>
        </w:rPr>
        <w:t>當時陳男是這</w:t>
      </w:r>
      <w:r w:rsidRPr="007E5079">
        <w:rPr>
          <w:rFonts w:ascii="Times New Roman"/>
        </w:rPr>
        <w:t>麼</w:t>
      </w:r>
      <w:r w:rsidR="00AD6150" w:rsidRPr="007E5079">
        <w:rPr>
          <w:rFonts w:ascii="Times New Roman"/>
        </w:rPr>
        <w:t>辯稱：</w:t>
      </w:r>
      <w:r w:rsidR="00851F38" w:rsidRPr="007E5079">
        <w:rPr>
          <w:rFonts w:ascii="Times New Roman" w:hint="eastAsia"/>
        </w:rPr>
        <w:t>「</w:t>
      </w:r>
      <w:r w:rsidR="00AD6150" w:rsidRPr="007E5079">
        <w:rPr>
          <w:rFonts w:ascii="Times New Roman"/>
        </w:rPr>
        <w:t>當時約</w:t>
      </w:r>
      <w:r w:rsidR="00851F38" w:rsidRPr="007E5079">
        <w:rPr>
          <w:rFonts w:ascii="Times New Roman" w:hint="eastAsia"/>
        </w:rPr>
        <w:t>用</w:t>
      </w:r>
      <w:r w:rsidR="00AD6150" w:rsidRPr="007E5079">
        <w:rPr>
          <w:rFonts w:ascii="Times New Roman"/>
        </w:rPr>
        <w:t>時速</w:t>
      </w:r>
      <w:r w:rsidR="00AD6150" w:rsidRPr="007E5079">
        <w:rPr>
          <w:rFonts w:ascii="Times New Roman"/>
        </w:rPr>
        <w:t>10</w:t>
      </w:r>
      <w:r w:rsidR="00AD6150" w:rsidRPr="007E5079">
        <w:rPr>
          <w:rFonts w:ascii="Times New Roman"/>
        </w:rPr>
        <w:t>公里移車到路邊，倒車時從後照鏡發現彤彤趴在地上，停車前往查</w:t>
      </w:r>
      <w:r w:rsidR="00AD6150" w:rsidRPr="007E5079">
        <w:rPr>
          <w:rFonts w:ascii="Times New Roman"/>
        </w:rPr>
        <w:lastRenderedPageBreak/>
        <w:t>看，發現她頭頂有撕裂流血，於是開車送醫。</w:t>
      </w:r>
      <w:bookmarkEnd w:id="6642"/>
      <w:r w:rsidR="00851F38" w:rsidRPr="007E5079">
        <w:rPr>
          <w:rFonts w:ascii="Times New Roman" w:hint="eastAsia"/>
        </w:rPr>
        <w:t>」</w:t>
      </w:r>
      <w:r w:rsidR="00AD6150" w:rsidRPr="007E5079">
        <w:rPr>
          <w:rFonts w:ascii="Times New Roman"/>
        </w:rPr>
        <w:t>但根據警方到現場勘查的交通事故紀錄，現場地面、車輛外觀都沒有血跡或任何撞擊痕跡。</w:t>
      </w:r>
    </w:p>
    <w:p w14:paraId="0BE09C16" w14:textId="77777777" w:rsidR="00AD6150" w:rsidRPr="007E5079" w:rsidRDefault="00D36A2E" w:rsidP="00DC3FD5">
      <w:pPr>
        <w:pStyle w:val="52"/>
        <w:kinsoku w:val="0"/>
        <w:ind w:left="2041" w:firstLine="704"/>
        <w:rPr>
          <w:rFonts w:ascii="Times New Roman"/>
        </w:rPr>
      </w:pPr>
      <w:r w:rsidRPr="007E5079">
        <w:rPr>
          <w:rFonts w:ascii="Times New Roman"/>
          <w:spacing w:val="6"/>
        </w:rPr>
        <w:t>此外，</w:t>
      </w:r>
      <w:r w:rsidR="006C264B" w:rsidRPr="007E5079">
        <w:rPr>
          <w:rFonts w:ascii="Times New Roman" w:hint="eastAsia"/>
          <w:spacing w:val="6"/>
        </w:rPr>
        <w:t>C</w:t>
      </w:r>
      <w:r w:rsidR="006C264B" w:rsidRPr="007E5079">
        <w:rPr>
          <w:rFonts w:ascii="Times New Roman" w:hint="eastAsia"/>
          <w:spacing w:val="6"/>
        </w:rPr>
        <w:t>醫院</w:t>
      </w:r>
      <w:r w:rsidR="00AD6150" w:rsidRPr="007E5079">
        <w:rPr>
          <w:rFonts w:ascii="Times New Roman"/>
          <w:spacing w:val="6"/>
        </w:rPr>
        <w:t>通報</w:t>
      </w:r>
      <w:r w:rsidR="00B8259A" w:rsidRPr="007E5079">
        <w:rPr>
          <w:rFonts w:ascii="Times New Roman"/>
          <w:spacing w:val="6"/>
        </w:rPr>
        <w:t>本件</w:t>
      </w:r>
      <w:r w:rsidR="00AD6150" w:rsidRPr="007E5079">
        <w:rPr>
          <w:rFonts w:ascii="Times New Roman"/>
          <w:spacing w:val="6"/>
        </w:rPr>
        <w:t>兒少保護案的相對人</w:t>
      </w:r>
      <w:r w:rsidR="00AD6150" w:rsidRPr="007E5079">
        <w:rPr>
          <w:rFonts w:ascii="Times New Roman"/>
        </w:rPr>
        <w:t>也</w:t>
      </w:r>
      <w:r w:rsidR="00B8259A" w:rsidRPr="007E5079">
        <w:rPr>
          <w:rFonts w:ascii="Times New Roman"/>
        </w:rPr>
        <w:t>是錯誤</w:t>
      </w:r>
      <w:r w:rsidR="00AD6150" w:rsidRPr="007E5079">
        <w:rPr>
          <w:rFonts w:ascii="Times New Roman"/>
          <w:spacing w:val="4"/>
        </w:rPr>
        <w:t>，當時</w:t>
      </w:r>
      <w:r w:rsidRPr="007E5079">
        <w:rPr>
          <w:rFonts w:ascii="Times New Roman"/>
          <w:spacing w:val="4"/>
        </w:rPr>
        <w:t>彤父</w:t>
      </w:r>
      <w:r w:rsidR="00DC3FD5" w:rsidRPr="007E5079">
        <w:rPr>
          <w:rFonts w:ascii="Times New Roman"/>
          <w:spacing w:val="4"/>
        </w:rPr>
        <w:t>不是</w:t>
      </w:r>
      <w:r w:rsidR="00B8259A" w:rsidRPr="007E5079">
        <w:rPr>
          <w:rFonts w:ascii="Times New Roman"/>
        </w:rPr>
        <w:t>填寫陳男姓名，</w:t>
      </w:r>
      <w:r w:rsidR="00DC3FD5" w:rsidRPr="007E5079">
        <w:rPr>
          <w:rFonts w:ascii="Times New Roman"/>
        </w:rPr>
        <w:t>反而</w:t>
      </w:r>
      <w:r w:rsidR="00B8259A" w:rsidRPr="007E5079">
        <w:rPr>
          <w:rFonts w:ascii="Times New Roman"/>
        </w:rPr>
        <w:t>是</w:t>
      </w:r>
      <w:r w:rsidR="00AD6150" w:rsidRPr="007E5079">
        <w:rPr>
          <w:rFonts w:ascii="Times New Roman"/>
          <w:spacing w:val="4"/>
        </w:rPr>
        <w:t>提供</w:t>
      </w:r>
      <w:r w:rsidRPr="007E5079">
        <w:rPr>
          <w:rFonts w:ascii="Times New Roman"/>
          <w:spacing w:val="4"/>
        </w:rPr>
        <w:t>一位</w:t>
      </w:r>
      <w:r w:rsidR="00AD6150" w:rsidRPr="007E5079">
        <w:rPr>
          <w:rFonts w:ascii="Times New Roman"/>
          <w:spacing w:val="4"/>
        </w:rPr>
        <w:t>林姓友人名</w:t>
      </w:r>
      <w:r w:rsidR="00AD6150" w:rsidRPr="007E5079">
        <w:rPr>
          <w:rFonts w:ascii="Times New Roman"/>
        </w:rPr>
        <w:t>字。</w:t>
      </w:r>
    </w:p>
    <w:p w14:paraId="42D0BD27" w14:textId="77777777" w:rsidR="00AD6150" w:rsidRPr="007E5079" w:rsidRDefault="00AD6150" w:rsidP="00DC3FD5">
      <w:pPr>
        <w:pStyle w:val="52"/>
        <w:kinsoku w:val="0"/>
        <w:ind w:left="2041" w:firstLine="704"/>
        <w:rPr>
          <w:rFonts w:ascii="Times New Roman"/>
        </w:rPr>
      </w:pPr>
      <w:r w:rsidRPr="007E5079">
        <w:rPr>
          <w:rFonts w:ascii="Times New Roman"/>
          <w:spacing w:val="6"/>
        </w:rPr>
        <w:t>回顧整個</w:t>
      </w:r>
      <w:r w:rsidR="00976989" w:rsidRPr="007E5079">
        <w:rPr>
          <w:rFonts w:ascii="Times New Roman"/>
          <w:spacing w:val="6"/>
        </w:rPr>
        <w:t>過程，從彤彤</w:t>
      </w:r>
      <w:r w:rsidRPr="007E5079">
        <w:rPr>
          <w:rFonts w:ascii="Times New Roman"/>
          <w:spacing w:val="6"/>
        </w:rPr>
        <w:t>致傷</w:t>
      </w:r>
      <w:r w:rsidR="00976989" w:rsidRPr="007E5079">
        <w:rPr>
          <w:rFonts w:ascii="Times New Roman"/>
          <w:spacing w:val="6"/>
        </w:rPr>
        <w:t>原因</w:t>
      </w:r>
      <w:r w:rsidRPr="007E5079">
        <w:rPr>
          <w:rFonts w:ascii="Times New Roman"/>
          <w:spacing w:val="6"/>
        </w:rPr>
        <w:t>、</w:t>
      </w:r>
      <w:r w:rsidR="00976989" w:rsidRPr="007E5079">
        <w:rPr>
          <w:rFonts w:ascii="Times New Roman"/>
          <w:spacing w:val="6"/>
        </w:rPr>
        <w:t>陳男</w:t>
      </w:r>
      <w:r w:rsidRPr="007E5079">
        <w:rPr>
          <w:rFonts w:ascii="Times New Roman"/>
          <w:spacing w:val="6"/>
        </w:rPr>
        <w:t>送醫</w:t>
      </w:r>
      <w:r w:rsidR="00976989" w:rsidRPr="007E5079">
        <w:rPr>
          <w:rFonts w:ascii="Times New Roman"/>
          <w:spacing w:val="4"/>
        </w:rPr>
        <w:t>經過</w:t>
      </w:r>
      <w:r w:rsidRPr="007E5079">
        <w:rPr>
          <w:rFonts w:ascii="Times New Roman"/>
        </w:rPr>
        <w:t>、</w:t>
      </w:r>
      <w:r w:rsidR="00976989" w:rsidRPr="007E5079">
        <w:rPr>
          <w:rFonts w:ascii="Times New Roman"/>
        </w:rPr>
        <w:t>到父母</w:t>
      </w:r>
      <w:r w:rsidR="00DC3FD5" w:rsidRPr="007E5079">
        <w:rPr>
          <w:rFonts w:ascii="Times New Roman"/>
        </w:rPr>
        <w:t>迴護並與</w:t>
      </w:r>
      <w:r w:rsidR="00976989" w:rsidRPr="007E5079">
        <w:rPr>
          <w:rFonts w:ascii="Times New Roman"/>
        </w:rPr>
        <w:t>陳男</w:t>
      </w:r>
      <w:r w:rsidR="00DC3FD5" w:rsidRPr="007E5079">
        <w:rPr>
          <w:rFonts w:ascii="Times New Roman"/>
        </w:rPr>
        <w:t>和解，實在有太多</w:t>
      </w:r>
      <w:r w:rsidRPr="007E5079">
        <w:rPr>
          <w:rFonts w:ascii="Times New Roman"/>
        </w:rPr>
        <w:t>疑點</w:t>
      </w:r>
      <w:r w:rsidR="00DC3FD5" w:rsidRPr="007E5079">
        <w:rPr>
          <w:rFonts w:ascii="Times New Roman"/>
        </w:rPr>
        <w:t>了</w:t>
      </w:r>
      <w:r w:rsidRPr="007E5079">
        <w:rPr>
          <w:rFonts w:ascii="Times New Roman"/>
        </w:rPr>
        <w:t>。</w:t>
      </w:r>
    </w:p>
    <w:p w14:paraId="5CF54DBE" w14:textId="77777777" w:rsidR="00AD6150" w:rsidRPr="007E5079" w:rsidRDefault="00AD6150" w:rsidP="00AD6150">
      <w:pPr>
        <w:pStyle w:val="5"/>
        <w:numPr>
          <w:ilvl w:val="4"/>
          <w:numId w:val="1"/>
        </w:numPr>
        <w:rPr>
          <w:rFonts w:ascii="Times New Roman" w:hAnsi="Times New Roman"/>
          <w:b/>
        </w:rPr>
      </w:pPr>
      <w:r w:rsidRPr="007E5079">
        <w:rPr>
          <w:rFonts w:ascii="Times New Roman" w:hAnsi="Times New Roman"/>
          <w:b/>
        </w:rPr>
        <w:t>彤彤還未甦醒轉出加護病房，家防中心就已經評估不開案</w:t>
      </w:r>
    </w:p>
    <w:p w14:paraId="49B4644A" w14:textId="77777777" w:rsidR="00355737" w:rsidRPr="007E5079" w:rsidRDefault="00AD6150" w:rsidP="00355737">
      <w:pPr>
        <w:pStyle w:val="52"/>
        <w:kinsoku w:val="0"/>
        <w:ind w:left="2041" w:firstLine="680"/>
        <w:rPr>
          <w:rFonts w:ascii="Times New Roman"/>
        </w:rPr>
      </w:pPr>
      <w:r w:rsidRPr="007E5079">
        <w:rPr>
          <w:rFonts w:ascii="Times New Roman"/>
        </w:rPr>
        <w:t>109</w:t>
      </w:r>
      <w:r w:rsidRPr="007E5079">
        <w:rPr>
          <w:rFonts w:ascii="Times New Roman"/>
        </w:rPr>
        <w:t>年</w:t>
      </w:r>
      <w:r w:rsidRPr="007E5079">
        <w:rPr>
          <w:rFonts w:ascii="Times New Roman"/>
        </w:rPr>
        <w:t>2</w:t>
      </w:r>
      <w:r w:rsidRPr="007E5079">
        <w:rPr>
          <w:rFonts w:ascii="Times New Roman"/>
        </w:rPr>
        <w:t>月</w:t>
      </w:r>
      <w:r w:rsidRPr="007E5079">
        <w:rPr>
          <w:rFonts w:ascii="Times New Roman"/>
        </w:rPr>
        <w:t>15</w:t>
      </w:r>
      <w:r w:rsidRPr="007E5079">
        <w:rPr>
          <w:rFonts w:ascii="Times New Roman"/>
        </w:rPr>
        <w:t>日，臺中市家防中心受理彤彤</w:t>
      </w:r>
      <w:r w:rsidR="00976989" w:rsidRPr="007E5079">
        <w:rPr>
          <w:rFonts w:ascii="Times New Roman"/>
        </w:rPr>
        <w:t>這次受傷</w:t>
      </w:r>
      <w:r w:rsidRPr="007E5079">
        <w:rPr>
          <w:rFonts w:ascii="Times New Roman"/>
        </w:rPr>
        <w:t>的</w:t>
      </w:r>
      <w:r w:rsidR="00355737" w:rsidRPr="007E5079">
        <w:rPr>
          <w:rFonts w:ascii="Times New Roman"/>
        </w:rPr>
        <w:t>通報</w:t>
      </w:r>
      <w:r w:rsidRPr="007E5079">
        <w:rPr>
          <w:rFonts w:ascii="Times New Roman"/>
        </w:rPr>
        <w:t>案件，</w:t>
      </w:r>
      <w:r w:rsidR="00355737" w:rsidRPr="007E5079">
        <w:rPr>
          <w:rFonts w:ascii="Times New Roman"/>
        </w:rPr>
        <w:t>因為</w:t>
      </w:r>
      <w:r w:rsidRPr="007E5079">
        <w:rPr>
          <w:rFonts w:ascii="Times New Roman"/>
        </w:rPr>
        <w:t>傷勢嚴重，</w:t>
      </w:r>
      <w:r w:rsidR="00355737" w:rsidRPr="007E5079">
        <w:rPr>
          <w:rFonts w:ascii="Times New Roman"/>
        </w:rPr>
        <w:t>接案的社工員必須在</w:t>
      </w:r>
      <w:r w:rsidRPr="007E5079">
        <w:rPr>
          <w:rFonts w:ascii="Times New Roman"/>
        </w:rPr>
        <w:t>4</w:t>
      </w:r>
      <w:r w:rsidRPr="007E5079">
        <w:rPr>
          <w:rFonts w:ascii="Times New Roman"/>
        </w:rPr>
        <w:t>日內完成調查報告</w:t>
      </w:r>
      <w:r w:rsidR="00355737" w:rsidRPr="007E5079">
        <w:rPr>
          <w:rFonts w:ascii="Times New Roman"/>
        </w:rPr>
        <w:t>。</w:t>
      </w:r>
    </w:p>
    <w:p w14:paraId="287844CC" w14:textId="77777777" w:rsidR="00AD6150" w:rsidRPr="007E5079" w:rsidRDefault="00976989" w:rsidP="00355737">
      <w:pPr>
        <w:pStyle w:val="52"/>
        <w:kinsoku w:val="0"/>
        <w:ind w:left="2041" w:firstLine="680"/>
        <w:rPr>
          <w:rFonts w:ascii="Times New Roman"/>
        </w:rPr>
      </w:pPr>
      <w:bookmarkStart w:id="6643" w:name="_Hlk85963300"/>
      <w:r w:rsidRPr="007E5079">
        <w:rPr>
          <w:rFonts w:ascii="Times New Roman"/>
        </w:rPr>
        <w:t>隔天，</w:t>
      </w:r>
      <w:r w:rsidR="00AD6150" w:rsidRPr="007E5079">
        <w:rPr>
          <w:rFonts w:ascii="Times New Roman"/>
        </w:rPr>
        <w:t>社工到醫院訪視彤彤</w:t>
      </w:r>
      <w:r w:rsidR="00355737" w:rsidRPr="007E5079">
        <w:rPr>
          <w:rFonts w:ascii="Times New Roman"/>
        </w:rPr>
        <w:t>與她的</w:t>
      </w:r>
      <w:r w:rsidR="00AD6150" w:rsidRPr="007E5079">
        <w:rPr>
          <w:rFonts w:ascii="Times New Roman"/>
        </w:rPr>
        <w:t>母親、外</w:t>
      </w:r>
      <w:r w:rsidR="00AD6150" w:rsidRPr="007E5079">
        <w:rPr>
          <w:rFonts w:ascii="Times New Roman"/>
          <w:spacing w:val="-4"/>
        </w:rPr>
        <w:t>婆，</w:t>
      </w:r>
      <w:r w:rsidRPr="007E5079">
        <w:rPr>
          <w:rFonts w:ascii="Times New Roman"/>
          <w:spacing w:val="-4"/>
        </w:rPr>
        <w:t>彤母</w:t>
      </w:r>
      <w:r w:rsidR="00AC75A0" w:rsidRPr="007E5079">
        <w:rPr>
          <w:rFonts w:ascii="Times New Roman"/>
          <w:spacing w:val="-4"/>
        </w:rPr>
        <w:t>明明沒在案發現場，卻跟社工說</w:t>
      </w:r>
      <w:r w:rsidR="00355737" w:rsidRPr="007E5079">
        <w:rPr>
          <w:rFonts w:ascii="Times New Roman"/>
          <w:spacing w:val="-4"/>
        </w:rPr>
        <w:t>這</w:t>
      </w:r>
      <w:r w:rsidR="00AD6150" w:rsidRPr="007E5079">
        <w:rPr>
          <w:rFonts w:ascii="Times New Roman"/>
          <w:spacing w:val="-4"/>
        </w:rPr>
        <w:t>次</w:t>
      </w:r>
      <w:r w:rsidR="00AD6150" w:rsidRPr="007E5079">
        <w:rPr>
          <w:rFonts w:ascii="Times New Roman"/>
        </w:rPr>
        <w:t>事故有</w:t>
      </w:r>
      <w:r w:rsidR="00355737" w:rsidRPr="007E5079">
        <w:rPr>
          <w:rFonts w:ascii="Times New Roman"/>
        </w:rPr>
        <w:t>經過</w:t>
      </w:r>
      <w:r w:rsidR="00AD6150" w:rsidRPr="007E5079">
        <w:rPr>
          <w:rFonts w:ascii="Times New Roman"/>
        </w:rPr>
        <w:t>警方丈量，撞擊處</w:t>
      </w:r>
      <w:r w:rsidR="00355737" w:rsidRPr="007E5079">
        <w:rPr>
          <w:rFonts w:ascii="Times New Roman"/>
        </w:rPr>
        <w:t>確實是</w:t>
      </w:r>
      <w:r w:rsidR="00AD6150" w:rsidRPr="007E5079">
        <w:rPr>
          <w:rFonts w:ascii="Times New Roman"/>
        </w:rPr>
        <w:t>汽車視線</w:t>
      </w:r>
      <w:r w:rsidR="00355737" w:rsidRPr="007E5079">
        <w:rPr>
          <w:rFonts w:ascii="Times New Roman"/>
        </w:rPr>
        <w:t>的</w:t>
      </w:r>
      <w:r w:rsidR="00AD6150" w:rsidRPr="007E5079">
        <w:rPr>
          <w:rFonts w:ascii="Times New Roman"/>
        </w:rPr>
        <w:t>死角，應</w:t>
      </w:r>
      <w:r w:rsidR="00355737" w:rsidRPr="007E5079">
        <w:rPr>
          <w:rFonts w:ascii="Times New Roman"/>
        </w:rPr>
        <w:t>該是</w:t>
      </w:r>
      <w:r w:rsidR="00AD6150" w:rsidRPr="007E5079">
        <w:rPr>
          <w:rFonts w:ascii="Times New Roman"/>
        </w:rPr>
        <w:t>意外事件，後續也會配合警政單位</w:t>
      </w:r>
      <w:r w:rsidR="00355737" w:rsidRPr="007E5079">
        <w:rPr>
          <w:rFonts w:ascii="Times New Roman"/>
        </w:rPr>
        <w:t>的</w:t>
      </w:r>
      <w:r w:rsidR="00AD6150" w:rsidRPr="007E5079">
        <w:rPr>
          <w:rFonts w:ascii="Times New Roman"/>
        </w:rPr>
        <w:t>調查。</w:t>
      </w:r>
      <w:bookmarkEnd w:id="6643"/>
    </w:p>
    <w:p w14:paraId="28F41EC0" w14:textId="77777777" w:rsidR="00AD6150" w:rsidRPr="007E5079" w:rsidRDefault="00AD6150" w:rsidP="00311A52">
      <w:pPr>
        <w:pStyle w:val="52"/>
        <w:kinsoku w:val="0"/>
        <w:ind w:left="2041" w:firstLine="656"/>
        <w:rPr>
          <w:rFonts w:ascii="Times New Roman"/>
        </w:rPr>
      </w:pPr>
      <w:r w:rsidRPr="007E5079">
        <w:rPr>
          <w:rFonts w:ascii="Times New Roman"/>
          <w:spacing w:val="-6"/>
        </w:rPr>
        <w:t>社工</w:t>
      </w:r>
      <w:r w:rsidR="00355737" w:rsidRPr="007E5079">
        <w:rPr>
          <w:rFonts w:ascii="Times New Roman"/>
          <w:spacing w:val="-6"/>
        </w:rPr>
        <w:t>陸續在</w:t>
      </w:r>
      <w:r w:rsidRPr="007E5079">
        <w:rPr>
          <w:rFonts w:ascii="Times New Roman"/>
          <w:spacing w:val="-6"/>
        </w:rPr>
        <w:t>2</w:t>
      </w:r>
      <w:r w:rsidRPr="007E5079">
        <w:rPr>
          <w:rFonts w:ascii="Times New Roman"/>
          <w:spacing w:val="-6"/>
        </w:rPr>
        <w:t>月</w:t>
      </w:r>
      <w:r w:rsidRPr="007E5079">
        <w:rPr>
          <w:rFonts w:ascii="Times New Roman"/>
          <w:spacing w:val="-6"/>
        </w:rPr>
        <w:t>17</w:t>
      </w:r>
      <w:r w:rsidRPr="007E5079">
        <w:rPr>
          <w:rFonts w:ascii="Times New Roman"/>
          <w:spacing w:val="-6"/>
        </w:rPr>
        <w:t>日</w:t>
      </w:r>
      <w:r w:rsidRPr="007E5079">
        <w:rPr>
          <w:rFonts w:ascii="Times New Roman"/>
          <w:spacing w:val="-6"/>
        </w:rPr>
        <w:tab/>
      </w:r>
      <w:r w:rsidRPr="007E5079">
        <w:rPr>
          <w:rFonts w:ascii="Times New Roman"/>
          <w:spacing w:val="-6"/>
        </w:rPr>
        <w:t>電話聯絡</w:t>
      </w:r>
      <w:r w:rsidR="00F21AD0" w:rsidRPr="007E5079">
        <w:rPr>
          <w:rFonts w:ascii="Times New Roman" w:hint="eastAsia"/>
          <w:spacing w:val="-6"/>
        </w:rPr>
        <w:t>B</w:t>
      </w:r>
      <w:r w:rsidRPr="007E5079">
        <w:rPr>
          <w:rFonts w:ascii="Times New Roman"/>
          <w:spacing w:val="-6"/>
        </w:rPr>
        <w:t>醫院</w:t>
      </w:r>
      <w:r w:rsidR="00AC75A0" w:rsidRPr="007E5079">
        <w:rPr>
          <w:rFonts w:ascii="Times New Roman"/>
          <w:spacing w:val="-6"/>
        </w:rPr>
        <w:t>的</w:t>
      </w:r>
      <w:r w:rsidRPr="007E5079">
        <w:rPr>
          <w:rFonts w:ascii="Times New Roman"/>
          <w:spacing w:val="-6"/>
        </w:rPr>
        <w:t>社工</w:t>
      </w:r>
      <w:r w:rsidRPr="007E5079">
        <w:rPr>
          <w:rFonts w:ascii="Times New Roman"/>
        </w:rPr>
        <w:t>、</w:t>
      </w:r>
      <w:r w:rsidRPr="007E5079">
        <w:rPr>
          <w:rFonts w:ascii="Times New Roman"/>
        </w:rPr>
        <w:t>2</w:t>
      </w:r>
      <w:r w:rsidRPr="007E5079">
        <w:rPr>
          <w:rFonts w:ascii="Times New Roman"/>
        </w:rPr>
        <w:t>月</w:t>
      </w:r>
      <w:r w:rsidRPr="007E5079">
        <w:rPr>
          <w:rFonts w:ascii="Times New Roman"/>
        </w:rPr>
        <w:t>18</w:t>
      </w:r>
      <w:r w:rsidRPr="007E5079">
        <w:rPr>
          <w:rFonts w:ascii="Times New Roman"/>
        </w:rPr>
        <w:t>日</w:t>
      </w:r>
      <w:r w:rsidRPr="007E5079">
        <w:rPr>
          <w:rFonts w:ascii="Times New Roman"/>
        </w:rPr>
        <w:tab/>
      </w:r>
      <w:r w:rsidRPr="007E5079">
        <w:rPr>
          <w:rFonts w:ascii="Times New Roman"/>
        </w:rPr>
        <w:t>電話聯絡</w:t>
      </w:r>
      <w:r w:rsidR="00EA567A" w:rsidRPr="007E5079">
        <w:rPr>
          <w:rFonts w:ascii="Times New Roman" w:hint="eastAsia"/>
        </w:rPr>
        <w:t>C</w:t>
      </w:r>
      <w:r w:rsidR="00EA567A" w:rsidRPr="007E5079">
        <w:rPr>
          <w:rFonts w:ascii="Times New Roman" w:hint="eastAsia"/>
        </w:rPr>
        <w:t>醫院</w:t>
      </w:r>
      <w:r w:rsidR="00355737" w:rsidRPr="007E5079">
        <w:rPr>
          <w:rFonts w:ascii="Times New Roman"/>
        </w:rPr>
        <w:t>的</w:t>
      </w:r>
      <w:r w:rsidRPr="007E5079">
        <w:rPr>
          <w:rFonts w:ascii="Times New Roman"/>
        </w:rPr>
        <w:t>社工</w:t>
      </w:r>
      <w:r w:rsidR="00355737" w:rsidRPr="007E5079">
        <w:rPr>
          <w:rFonts w:ascii="Times New Roman"/>
        </w:rPr>
        <w:t>，</w:t>
      </w:r>
      <w:r w:rsidRPr="007E5079">
        <w:rPr>
          <w:rFonts w:ascii="Times New Roman"/>
        </w:rPr>
        <w:t>瞭解彤</w:t>
      </w:r>
      <w:r w:rsidRPr="007E5079">
        <w:rPr>
          <w:rFonts w:ascii="Times New Roman"/>
          <w:spacing w:val="4"/>
        </w:rPr>
        <w:t>彤在</w:t>
      </w:r>
      <w:r w:rsidR="00355737" w:rsidRPr="007E5079">
        <w:rPr>
          <w:rFonts w:ascii="Times New Roman"/>
          <w:spacing w:val="4"/>
        </w:rPr>
        <w:t>醫院</w:t>
      </w:r>
      <w:r w:rsidRPr="007E5079">
        <w:rPr>
          <w:rFonts w:ascii="Times New Roman"/>
          <w:spacing w:val="4"/>
        </w:rPr>
        <w:t>受照顧情況，</w:t>
      </w:r>
      <w:r w:rsidR="00AC75A0" w:rsidRPr="007E5079">
        <w:rPr>
          <w:rFonts w:ascii="Times New Roman"/>
          <w:spacing w:val="4"/>
        </w:rPr>
        <w:t>又在</w:t>
      </w:r>
      <w:r w:rsidRPr="007E5079">
        <w:rPr>
          <w:rFonts w:ascii="Times New Roman"/>
          <w:spacing w:val="4"/>
        </w:rPr>
        <w:t>18</w:t>
      </w:r>
      <w:r w:rsidRPr="007E5079">
        <w:rPr>
          <w:rFonts w:ascii="Times New Roman"/>
          <w:spacing w:val="4"/>
        </w:rPr>
        <w:t>日</w:t>
      </w:r>
      <w:r w:rsidR="00AC75A0" w:rsidRPr="007E5079">
        <w:rPr>
          <w:rFonts w:ascii="Times New Roman"/>
          <w:spacing w:val="4"/>
        </w:rPr>
        <w:t>電</w:t>
      </w:r>
      <w:r w:rsidR="00DC3FD5" w:rsidRPr="007E5079">
        <w:rPr>
          <w:rFonts w:ascii="Times New Roman"/>
          <w:spacing w:val="4"/>
        </w:rPr>
        <w:t>訪</w:t>
      </w:r>
      <w:r w:rsidR="00355737" w:rsidRPr="007E5079">
        <w:rPr>
          <w:rFonts w:ascii="Times New Roman"/>
          <w:spacing w:val="4"/>
        </w:rPr>
        <w:t>彤</w:t>
      </w:r>
      <w:r w:rsidRPr="007E5079">
        <w:rPr>
          <w:rFonts w:ascii="Times New Roman"/>
          <w:spacing w:val="4"/>
        </w:rPr>
        <w:t>父</w:t>
      </w:r>
      <w:r w:rsidR="00355737" w:rsidRPr="007E5079">
        <w:rPr>
          <w:rFonts w:ascii="Times New Roman"/>
        </w:rPr>
        <w:t>，</w:t>
      </w:r>
      <w:r w:rsidRPr="007E5079">
        <w:rPr>
          <w:rFonts w:ascii="Times New Roman"/>
        </w:rPr>
        <w:t>釐清</w:t>
      </w:r>
      <w:r w:rsidR="00355737" w:rsidRPr="007E5079">
        <w:rPr>
          <w:rFonts w:ascii="Times New Roman"/>
        </w:rPr>
        <w:t>確認當天讓彤彤受傷的是</w:t>
      </w:r>
      <w:r w:rsidRPr="007E5079">
        <w:rPr>
          <w:rFonts w:ascii="Times New Roman"/>
        </w:rPr>
        <w:t>陳男。</w:t>
      </w:r>
    </w:p>
    <w:p w14:paraId="384C8105" w14:textId="77777777" w:rsidR="00CC7F19" w:rsidRPr="007E5079" w:rsidRDefault="00DA362C" w:rsidP="00DA362C">
      <w:pPr>
        <w:pStyle w:val="52"/>
        <w:kinsoku w:val="0"/>
        <w:ind w:left="2041" w:firstLine="664"/>
        <w:rPr>
          <w:rFonts w:ascii="Times New Roman"/>
        </w:rPr>
      </w:pPr>
      <w:r w:rsidRPr="007E5079">
        <w:rPr>
          <w:rFonts w:ascii="Times New Roman"/>
          <w:spacing w:val="-4"/>
        </w:rPr>
        <w:t>為了強化兒虐案件跨網絡整合工作，</w:t>
      </w:r>
      <w:r w:rsidRPr="007E5079">
        <w:rPr>
          <w:rFonts w:ascii="Times New Roman"/>
          <w:spacing w:val="-4"/>
          <w:szCs w:val="32"/>
        </w:rPr>
        <w:t>在</w:t>
      </w:r>
      <w:r w:rsidRPr="007E5079">
        <w:rPr>
          <w:rFonts w:ascii="Times New Roman"/>
          <w:spacing w:val="-4"/>
          <w:szCs w:val="32"/>
        </w:rPr>
        <w:t>108</w:t>
      </w:r>
      <w:r w:rsidRPr="007E5079">
        <w:rPr>
          <w:rFonts w:ascii="Times New Roman"/>
          <w:spacing w:val="-4"/>
          <w:szCs w:val="32"/>
        </w:rPr>
        <w:t>年</w:t>
      </w:r>
      <w:r w:rsidRPr="007E5079">
        <w:rPr>
          <w:rFonts w:ascii="Times New Roman"/>
          <w:spacing w:val="-4"/>
          <w:szCs w:val="32"/>
        </w:rPr>
        <w:t>5</w:t>
      </w:r>
      <w:r w:rsidRPr="007E5079">
        <w:rPr>
          <w:rFonts w:ascii="Times New Roman"/>
          <w:spacing w:val="4"/>
        </w:rPr>
        <w:t>月間，法務部已實施</w:t>
      </w:r>
      <w:r w:rsidRPr="007E5079">
        <w:rPr>
          <w:rFonts w:ascii="Times New Roman"/>
        </w:rPr>
        <w:t>「檢察機關重大兒虐案</w:t>
      </w:r>
      <w:r w:rsidRPr="007E5079">
        <w:rPr>
          <w:rFonts w:ascii="Times New Roman"/>
          <w:spacing w:val="4"/>
        </w:rPr>
        <w:t>件偵辦流程」</w:t>
      </w:r>
      <w:r w:rsidR="0010219F" w:rsidRPr="007E5079">
        <w:rPr>
          <w:rFonts w:ascii="Times New Roman"/>
          <w:spacing w:val="4"/>
          <w:szCs w:val="32"/>
        </w:rPr>
        <w:t>，衛福部也</w:t>
      </w:r>
      <w:r w:rsidR="0038573D" w:rsidRPr="007E5079">
        <w:rPr>
          <w:rFonts w:ascii="Times New Roman"/>
          <w:spacing w:val="4"/>
          <w:szCs w:val="32"/>
        </w:rPr>
        <w:t>訂出</w:t>
      </w:r>
      <w:r w:rsidR="000C7961" w:rsidRPr="007E5079">
        <w:rPr>
          <w:rFonts w:ascii="Times New Roman"/>
          <w:spacing w:val="4"/>
        </w:rPr>
        <w:t>「重大兒童及少年</w:t>
      </w:r>
      <w:r w:rsidR="000C7961" w:rsidRPr="007E5079">
        <w:rPr>
          <w:rFonts w:ascii="Times New Roman"/>
          <w:spacing w:val="-6"/>
        </w:rPr>
        <w:t>受虐案件司法早期介入及三方</w:t>
      </w:r>
      <w:r w:rsidR="000C7961" w:rsidRPr="007E5079">
        <w:rPr>
          <w:rFonts w:ascii="Times New Roman"/>
          <w:spacing w:val="-6"/>
        </w:rPr>
        <w:t>(</w:t>
      </w:r>
      <w:r w:rsidR="000C7961" w:rsidRPr="007E5079">
        <w:rPr>
          <w:rFonts w:ascii="Times New Roman"/>
          <w:spacing w:val="-6"/>
        </w:rPr>
        <w:t>社政、</w:t>
      </w:r>
      <w:r w:rsidR="000C7961" w:rsidRPr="007E5079">
        <w:rPr>
          <w:rFonts w:ascii="Times New Roman"/>
          <w:spacing w:val="-4"/>
        </w:rPr>
        <w:t>檢警及醫療</w:t>
      </w:r>
      <w:r w:rsidR="000C7961" w:rsidRPr="007E5079">
        <w:rPr>
          <w:rFonts w:ascii="Times New Roman"/>
          <w:spacing w:val="-4"/>
        </w:rPr>
        <w:t>)</w:t>
      </w:r>
      <w:r w:rsidR="000C7961" w:rsidRPr="007E5079">
        <w:rPr>
          <w:rFonts w:ascii="Times New Roman"/>
          <w:spacing w:val="-4"/>
        </w:rPr>
        <w:t>合作流程」，</w:t>
      </w:r>
      <w:r w:rsidR="0010219F" w:rsidRPr="007E5079">
        <w:rPr>
          <w:rFonts w:ascii="Times New Roman"/>
          <w:spacing w:val="-4"/>
        </w:rPr>
        <w:t>就是希望</w:t>
      </w:r>
      <w:r w:rsidR="000C7961" w:rsidRPr="007E5079">
        <w:rPr>
          <w:rFonts w:ascii="Times New Roman"/>
          <w:spacing w:val="-4"/>
        </w:rPr>
        <w:t>讓多方專業</w:t>
      </w:r>
      <w:r w:rsidR="000C7961" w:rsidRPr="007E5079">
        <w:rPr>
          <w:rFonts w:ascii="Times New Roman"/>
          <w:spacing w:val="4"/>
        </w:rPr>
        <w:t>共同評</w:t>
      </w:r>
      <w:r w:rsidR="000C7961" w:rsidRPr="007E5079">
        <w:rPr>
          <w:rFonts w:ascii="Times New Roman"/>
          <w:spacing w:val="6"/>
        </w:rPr>
        <w:t>估與鑑定，避免只由社工人員單方評估而造</w:t>
      </w:r>
      <w:r w:rsidR="000C7961" w:rsidRPr="007E5079">
        <w:rPr>
          <w:rFonts w:ascii="Times New Roman"/>
          <w:spacing w:val="6"/>
        </w:rPr>
        <w:lastRenderedPageBreak/>
        <w:t>成</w:t>
      </w:r>
      <w:r w:rsidR="000C7961" w:rsidRPr="007E5079">
        <w:rPr>
          <w:rFonts w:ascii="Times New Roman"/>
        </w:rPr>
        <w:t>誤判</w:t>
      </w:r>
      <w:r w:rsidRPr="007E5079">
        <w:rPr>
          <w:rStyle w:val="aff0"/>
          <w:rFonts w:ascii="Times New Roman"/>
        </w:rPr>
        <w:footnoteReference w:id="142"/>
      </w:r>
      <w:r w:rsidR="00CC7F19" w:rsidRPr="007E5079">
        <w:rPr>
          <w:rFonts w:ascii="Times New Roman"/>
        </w:rPr>
        <w:t>。</w:t>
      </w:r>
    </w:p>
    <w:p w14:paraId="69FE6B6A" w14:textId="77777777" w:rsidR="00355737" w:rsidRPr="007E5079" w:rsidRDefault="0038573D" w:rsidP="0038573D">
      <w:pPr>
        <w:pStyle w:val="52"/>
        <w:kinsoku w:val="0"/>
        <w:ind w:left="2041" w:firstLine="656"/>
        <w:rPr>
          <w:rFonts w:ascii="Times New Roman"/>
        </w:rPr>
      </w:pPr>
      <w:bookmarkStart w:id="6645" w:name="_Hlk85963382"/>
      <w:r w:rsidRPr="007E5079">
        <w:rPr>
          <w:rFonts w:ascii="Times New Roman"/>
          <w:spacing w:val="-6"/>
        </w:rPr>
        <w:t>但</w:t>
      </w:r>
      <w:r w:rsidR="008311D3" w:rsidRPr="007E5079">
        <w:rPr>
          <w:rFonts w:ascii="Times New Roman"/>
          <w:spacing w:val="-6"/>
        </w:rPr>
        <w:t>社工對這次彤彤的重傷事件，並沒有啟動跨網絡合作機制</w:t>
      </w:r>
      <w:r w:rsidR="00CC7F19" w:rsidRPr="007E5079">
        <w:rPr>
          <w:rFonts w:ascii="Times New Roman"/>
          <w:spacing w:val="-6"/>
        </w:rPr>
        <w:t>，</w:t>
      </w:r>
      <w:r w:rsidR="008311D3" w:rsidRPr="007E5079">
        <w:rPr>
          <w:rFonts w:ascii="Times New Roman"/>
          <w:spacing w:val="-6"/>
        </w:rPr>
        <w:t>而且</w:t>
      </w:r>
      <w:r w:rsidR="002E4494" w:rsidRPr="007E5079">
        <w:rPr>
          <w:rFonts w:ascii="Times New Roman"/>
          <w:spacing w:val="-6"/>
        </w:rPr>
        <w:t>在</w:t>
      </w:r>
      <w:r w:rsidR="002E4494" w:rsidRPr="007E5079">
        <w:rPr>
          <w:rFonts w:ascii="Times New Roman"/>
          <w:spacing w:val="-6"/>
        </w:rPr>
        <w:t>109</w:t>
      </w:r>
      <w:r w:rsidR="00AD6150" w:rsidRPr="007E5079">
        <w:rPr>
          <w:rFonts w:ascii="Times New Roman"/>
          <w:spacing w:val="-6"/>
        </w:rPr>
        <w:t>年</w:t>
      </w:r>
      <w:r w:rsidR="00AD6150" w:rsidRPr="007E5079">
        <w:rPr>
          <w:rFonts w:ascii="Times New Roman"/>
          <w:spacing w:val="-6"/>
        </w:rPr>
        <w:t>2</w:t>
      </w:r>
      <w:r w:rsidR="00AD6150" w:rsidRPr="007E5079">
        <w:rPr>
          <w:rFonts w:ascii="Times New Roman"/>
          <w:spacing w:val="-6"/>
        </w:rPr>
        <w:t>月</w:t>
      </w:r>
      <w:r w:rsidR="00AD6150" w:rsidRPr="007E5079">
        <w:rPr>
          <w:rFonts w:ascii="Times New Roman"/>
          <w:spacing w:val="-6"/>
        </w:rPr>
        <w:t>19</w:t>
      </w:r>
      <w:r w:rsidR="00AD6150" w:rsidRPr="007E5079">
        <w:rPr>
          <w:rFonts w:ascii="Times New Roman"/>
          <w:spacing w:val="-6"/>
        </w:rPr>
        <w:t>日</w:t>
      </w:r>
      <w:r w:rsidR="00A74D68" w:rsidRPr="007E5079">
        <w:rPr>
          <w:rFonts w:ascii="Times New Roman"/>
          <w:spacing w:val="-6"/>
        </w:rPr>
        <w:t>完成</w:t>
      </w:r>
      <w:r w:rsidR="00A74D68" w:rsidRPr="007E5079">
        <w:rPr>
          <w:rFonts w:ascii="Times New Roman"/>
        </w:rPr>
        <w:t>的</w:t>
      </w:r>
      <w:r w:rsidR="00AD6150" w:rsidRPr="007E5079">
        <w:rPr>
          <w:rFonts w:ascii="Times New Roman"/>
        </w:rPr>
        <w:t>調查報告中</w:t>
      </w:r>
      <w:r w:rsidR="00355737" w:rsidRPr="007E5079">
        <w:rPr>
          <w:rFonts w:ascii="Times New Roman"/>
          <w:spacing w:val="-6"/>
        </w:rPr>
        <w:t>，</w:t>
      </w:r>
      <w:r w:rsidR="00A74D68" w:rsidRPr="007E5079">
        <w:rPr>
          <w:rFonts w:ascii="Times New Roman"/>
          <w:spacing w:val="-6"/>
        </w:rPr>
        <w:t>對</w:t>
      </w:r>
      <w:r w:rsidR="00A74D68" w:rsidRPr="007E5079">
        <w:rPr>
          <w:rFonts w:ascii="Times New Roman"/>
          <w:spacing w:val="2"/>
        </w:rPr>
        <w:t>於</w:t>
      </w:r>
      <w:r w:rsidR="00AD6150" w:rsidRPr="007E5079">
        <w:rPr>
          <w:rFonts w:ascii="Times New Roman"/>
          <w:spacing w:val="2"/>
        </w:rPr>
        <w:t>家庭概況</w:t>
      </w:r>
      <w:r w:rsidR="00A74D68" w:rsidRPr="007E5079">
        <w:rPr>
          <w:rFonts w:ascii="Times New Roman"/>
          <w:spacing w:val="2"/>
        </w:rPr>
        <w:t>的評估</w:t>
      </w:r>
      <w:r w:rsidR="002E4494" w:rsidRPr="007E5079">
        <w:rPr>
          <w:rFonts w:ascii="Times New Roman"/>
          <w:spacing w:val="2"/>
        </w:rPr>
        <w:t>，</w:t>
      </w:r>
      <w:r w:rsidR="00AD6150" w:rsidRPr="007E5079">
        <w:rPr>
          <w:rFonts w:ascii="Times New Roman"/>
          <w:spacing w:val="2"/>
        </w:rPr>
        <w:t>幾乎</w:t>
      </w:r>
      <w:r w:rsidR="002E4494" w:rsidRPr="007E5079">
        <w:rPr>
          <w:rFonts w:ascii="Times New Roman"/>
          <w:spacing w:val="2"/>
        </w:rPr>
        <w:t>是</w:t>
      </w:r>
      <w:r w:rsidR="00AD6150" w:rsidRPr="007E5079">
        <w:rPr>
          <w:rFonts w:ascii="Times New Roman"/>
          <w:spacing w:val="2"/>
        </w:rPr>
        <w:t>沿用</w:t>
      </w:r>
      <w:r w:rsidR="00A74D68" w:rsidRPr="007E5079">
        <w:rPr>
          <w:rFonts w:ascii="Times New Roman"/>
          <w:spacing w:val="2"/>
        </w:rPr>
        <w:t>了</w:t>
      </w:r>
      <w:r w:rsidR="00AD6150" w:rsidRPr="007E5079">
        <w:rPr>
          <w:rFonts w:ascii="Times New Roman"/>
          <w:spacing w:val="2"/>
        </w:rPr>
        <w:t>108</w:t>
      </w:r>
      <w:r w:rsidR="00AD6150" w:rsidRPr="007E5079">
        <w:rPr>
          <w:rFonts w:ascii="Times New Roman"/>
          <w:spacing w:val="2"/>
        </w:rPr>
        <w:t>年</w:t>
      </w:r>
      <w:r w:rsidR="00AD6150" w:rsidRPr="007E5079">
        <w:rPr>
          <w:rFonts w:ascii="Times New Roman"/>
          <w:spacing w:val="2"/>
        </w:rPr>
        <w:t>6</w:t>
      </w:r>
      <w:r w:rsidR="00AD6150" w:rsidRPr="007E5079">
        <w:rPr>
          <w:rFonts w:ascii="Times New Roman"/>
          <w:spacing w:val="2"/>
        </w:rPr>
        <w:t>月</w:t>
      </w:r>
      <w:r w:rsidR="00AD6150" w:rsidRPr="007E5079">
        <w:rPr>
          <w:rFonts w:ascii="Times New Roman"/>
          <w:spacing w:val="5"/>
        </w:rPr>
        <w:t>2</w:t>
      </w:r>
      <w:r w:rsidR="00AD6150" w:rsidRPr="007E5079">
        <w:rPr>
          <w:rFonts w:ascii="Times New Roman"/>
          <w:spacing w:val="5"/>
        </w:rPr>
        <w:t>日</w:t>
      </w:r>
      <w:r w:rsidR="00AD6150" w:rsidRPr="007E5079">
        <w:rPr>
          <w:rFonts w:ascii="Times New Roman"/>
          <w:spacing w:val="-6"/>
        </w:rPr>
        <w:t>的家庭狀態</w:t>
      </w:r>
      <w:r w:rsidR="00AD6150" w:rsidRPr="007E5079">
        <w:rPr>
          <w:rFonts w:ascii="Times New Roman"/>
          <w:spacing w:val="6"/>
        </w:rPr>
        <w:t>，</w:t>
      </w:r>
      <w:r w:rsidR="00355737" w:rsidRPr="007E5079">
        <w:rPr>
          <w:rFonts w:ascii="Times New Roman"/>
          <w:spacing w:val="6"/>
        </w:rPr>
        <w:t>只</w:t>
      </w:r>
      <w:r w:rsidR="00AD6150" w:rsidRPr="007E5079">
        <w:rPr>
          <w:rFonts w:ascii="Times New Roman"/>
          <w:spacing w:val="6"/>
        </w:rPr>
        <w:t>新增</w:t>
      </w:r>
      <w:r w:rsidR="00AD6150" w:rsidRPr="007E5079">
        <w:rPr>
          <w:rFonts w:ascii="Times New Roman"/>
          <w:spacing w:val="6"/>
        </w:rPr>
        <w:t>108</w:t>
      </w:r>
      <w:r w:rsidR="00AD6150" w:rsidRPr="007E5079">
        <w:rPr>
          <w:rFonts w:ascii="Times New Roman"/>
          <w:spacing w:val="6"/>
        </w:rPr>
        <w:t>年</w:t>
      </w:r>
      <w:r w:rsidR="00AD6150" w:rsidRPr="007E5079">
        <w:rPr>
          <w:rFonts w:ascii="Times New Roman"/>
          <w:spacing w:val="6"/>
        </w:rPr>
        <w:t>8</w:t>
      </w:r>
      <w:r w:rsidR="00AD6150" w:rsidRPr="007E5079">
        <w:rPr>
          <w:rFonts w:ascii="Times New Roman"/>
          <w:spacing w:val="6"/>
        </w:rPr>
        <w:t>月父母離異</w:t>
      </w:r>
      <w:r w:rsidR="00A74D68" w:rsidRPr="007E5079">
        <w:rPr>
          <w:rFonts w:ascii="Times New Roman"/>
          <w:spacing w:val="6"/>
        </w:rPr>
        <w:t>的狀態</w:t>
      </w:r>
      <w:r w:rsidR="00AD6150" w:rsidRPr="007E5079">
        <w:rPr>
          <w:rFonts w:ascii="Times New Roman"/>
        </w:rPr>
        <w:t>，</w:t>
      </w:r>
      <w:r w:rsidR="00355737" w:rsidRPr="007E5079">
        <w:rPr>
          <w:rFonts w:ascii="Times New Roman"/>
        </w:rPr>
        <w:t>沒有把</w:t>
      </w:r>
      <w:r w:rsidR="00A74D68" w:rsidRPr="007E5079">
        <w:rPr>
          <w:rFonts w:ascii="Times New Roman"/>
        </w:rPr>
        <w:t>彤彤的</w:t>
      </w:r>
      <w:r w:rsidR="00AD6150" w:rsidRPr="007E5079">
        <w:rPr>
          <w:rFonts w:ascii="Times New Roman"/>
        </w:rPr>
        <w:t>外婆</w:t>
      </w:r>
      <w:r w:rsidR="00355737" w:rsidRPr="007E5079">
        <w:rPr>
          <w:rFonts w:ascii="Times New Roman"/>
        </w:rPr>
        <w:t>必須</w:t>
      </w:r>
      <w:r w:rsidR="00DC3FD5" w:rsidRPr="007E5079">
        <w:rPr>
          <w:rFonts w:ascii="Times New Roman"/>
        </w:rPr>
        <w:t>辭掉工作</w:t>
      </w:r>
      <w:r w:rsidR="00CC7F19" w:rsidRPr="007E5079">
        <w:rPr>
          <w:rFonts w:ascii="Times New Roman"/>
        </w:rPr>
        <w:t>來</w:t>
      </w:r>
      <w:r w:rsidR="00AD6150" w:rsidRPr="007E5079">
        <w:rPr>
          <w:rFonts w:ascii="Times New Roman"/>
        </w:rPr>
        <w:t>照顧彤彤</w:t>
      </w:r>
      <w:r w:rsidR="00355737" w:rsidRPr="007E5079">
        <w:rPr>
          <w:rFonts w:ascii="Times New Roman"/>
        </w:rPr>
        <w:t>與</w:t>
      </w:r>
      <w:r w:rsidR="00AD6150" w:rsidRPr="007E5079">
        <w:rPr>
          <w:rFonts w:ascii="Times New Roman"/>
        </w:rPr>
        <w:t>哥哥</w:t>
      </w:r>
      <w:r w:rsidR="00AD6150" w:rsidRPr="007E5079">
        <w:rPr>
          <w:rFonts w:ascii="Times New Roman"/>
          <w:spacing w:val="-6"/>
        </w:rPr>
        <w:t>、</w:t>
      </w:r>
      <w:r w:rsidR="00A74D68" w:rsidRPr="007E5079">
        <w:rPr>
          <w:rFonts w:ascii="Times New Roman"/>
          <w:spacing w:val="-6"/>
        </w:rPr>
        <w:t>家中</w:t>
      </w:r>
      <w:r w:rsidR="00AD6150" w:rsidRPr="007E5079">
        <w:rPr>
          <w:rFonts w:ascii="Times New Roman"/>
          <w:spacing w:val="-6"/>
        </w:rPr>
        <w:t>經</w:t>
      </w:r>
      <w:r w:rsidR="00AD6150" w:rsidRPr="007E5079">
        <w:rPr>
          <w:rFonts w:ascii="Times New Roman"/>
          <w:spacing w:val="6"/>
        </w:rPr>
        <w:t>濟狀況、親職能力</w:t>
      </w:r>
      <w:r w:rsidR="00A74D68" w:rsidRPr="007E5079">
        <w:rPr>
          <w:rFonts w:ascii="Times New Roman"/>
          <w:spacing w:val="6"/>
        </w:rPr>
        <w:t>改變等</w:t>
      </w:r>
      <w:r w:rsidR="00355737" w:rsidRPr="007E5079">
        <w:rPr>
          <w:rFonts w:ascii="Times New Roman"/>
          <w:spacing w:val="6"/>
        </w:rPr>
        <w:t>，</w:t>
      </w:r>
      <w:r w:rsidR="00AD6150" w:rsidRPr="007E5079">
        <w:rPr>
          <w:rFonts w:ascii="Times New Roman"/>
          <w:spacing w:val="6"/>
        </w:rPr>
        <w:t>納入</w:t>
      </w:r>
      <w:r w:rsidR="00A74D68" w:rsidRPr="007E5079">
        <w:rPr>
          <w:rFonts w:ascii="Times New Roman"/>
          <w:spacing w:val="6"/>
        </w:rPr>
        <w:t>評估</w:t>
      </w:r>
      <w:r w:rsidR="00AD6150" w:rsidRPr="007E5079">
        <w:rPr>
          <w:rFonts w:ascii="Times New Roman"/>
          <w:spacing w:val="6"/>
        </w:rPr>
        <w:t>考量。</w:t>
      </w:r>
      <w:r w:rsidR="00A74D68" w:rsidRPr="007E5079">
        <w:rPr>
          <w:rFonts w:ascii="Times New Roman"/>
          <w:spacing w:val="6"/>
        </w:rPr>
        <w:t>而</w:t>
      </w:r>
      <w:r w:rsidR="00AD6150" w:rsidRPr="007E5079">
        <w:rPr>
          <w:rFonts w:ascii="Times New Roman"/>
          <w:spacing w:val="6"/>
        </w:rPr>
        <w:t>在安全評估</w:t>
      </w:r>
      <w:r w:rsidR="00AD6150" w:rsidRPr="007E5079">
        <w:rPr>
          <w:rFonts w:ascii="Times New Roman"/>
          <w:spacing w:val="-6"/>
        </w:rPr>
        <w:t>部分，</w:t>
      </w:r>
      <w:r w:rsidR="00355737" w:rsidRPr="007E5079">
        <w:rPr>
          <w:rFonts w:ascii="Times New Roman"/>
          <w:spacing w:val="-6"/>
        </w:rPr>
        <w:t>社工</w:t>
      </w:r>
      <w:r w:rsidR="00AD6150" w:rsidRPr="007E5079">
        <w:rPr>
          <w:rFonts w:ascii="Times New Roman"/>
          <w:spacing w:val="-6"/>
        </w:rPr>
        <w:t>以「母親允諾未來彤彤復原後，不會將彤彤交由親屬他人</w:t>
      </w:r>
      <w:r w:rsidR="00AD6150" w:rsidRPr="007E5079">
        <w:rPr>
          <w:rFonts w:ascii="Times New Roman"/>
          <w:spacing w:val="4"/>
        </w:rPr>
        <w:t>照顧」</w:t>
      </w:r>
      <w:r w:rsidR="00355737" w:rsidRPr="007E5079">
        <w:rPr>
          <w:rFonts w:ascii="Times New Roman"/>
          <w:spacing w:val="4"/>
        </w:rPr>
        <w:t>，</w:t>
      </w:r>
      <w:r w:rsidR="00AD6150" w:rsidRPr="007E5079">
        <w:rPr>
          <w:rFonts w:ascii="Times New Roman"/>
          <w:spacing w:val="4"/>
        </w:rPr>
        <w:t>評估彤彤沒有安全議題，並</w:t>
      </w:r>
      <w:r w:rsidR="00355737" w:rsidRPr="007E5079">
        <w:rPr>
          <w:rFonts w:ascii="Times New Roman"/>
          <w:spacing w:val="4"/>
        </w:rPr>
        <w:t>且</w:t>
      </w:r>
      <w:r w:rsidR="00AD6150" w:rsidRPr="007E5079">
        <w:rPr>
          <w:rFonts w:ascii="Times New Roman"/>
          <w:spacing w:val="4"/>
        </w:rPr>
        <w:t>直接</w:t>
      </w:r>
      <w:r w:rsidR="00355737" w:rsidRPr="007E5079">
        <w:rPr>
          <w:rFonts w:ascii="Times New Roman"/>
          <w:spacing w:val="4"/>
        </w:rPr>
        <w:t>照著</w:t>
      </w:r>
      <w:r w:rsidR="00AD6150" w:rsidRPr="007E5079">
        <w:rPr>
          <w:rFonts w:ascii="Times New Roman"/>
          <w:spacing w:val="-4"/>
        </w:rPr>
        <w:t>過往的調查紀錄</w:t>
      </w:r>
      <w:r w:rsidR="00355737" w:rsidRPr="007E5079">
        <w:rPr>
          <w:rFonts w:ascii="Times New Roman"/>
          <w:spacing w:val="-4"/>
        </w:rPr>
        <w:t>，就</w:t>
      </w:r>
      <w:r w:rsidR="00AD6150" w:rsidRPr="007E5079">
        <w:rPr>
          <w:rFonts w:ascii="Times New Roman"/>
          <w:spacing w:val="-4"/>
        </w:rPr>
        <w:t>認為母親</w:t>
      </w:r>
      <w:r w:rsidR="002E4494" w:rsidRPr="007E5079">
        <w:rPr>
          <w:rFonts w:ascii="Times New Roman"/>
          <w:spacing w:val="-4"/>
        </w:rPr>
        <w:t>的</w:t>
      </w:r>
      <w:r w:rsidR="00AD6150" w:rsidRPr="007E5079">
        <w:rPr>
          <w:rFonts w:ascii="Times New Roman"/>
          <w:spacing w:val="-4"/>
        </w:rPr>
        <w:t>親職能力佳。</w:t>
      </w:r>
    </w:p>
    <w:bookmarkEnd w:id="6645"/>
    <w:p w14:paraId="606BB01A" w14:textId="77777777" w:rsidR="00AD6150" w:rsidRPr="007E5079" w:rsidRDefault="00355737" w:rsidP="00355737">
      <w:pPr>
        <w:pStyle w:val="52"/>
        <w:kinsoku w:val="0"/>
        <w:ind w:left="2041" w:firstLine="680"/>
        <w:rPr>
          <w:rFonts w:ascii="Times New Roman"/>
        </w:rPr>
      </w:pPr>
      <w:r w:rsidRPr="007E5079">
        <w:rPr>
          <w:rFonts w:ascii="Times New Roman"/>
        </w:rPr>
        <w:t>之後</w:t>
      </w:r>
      <w:r w:rsidR="00AD6150" w:rsidRPr="007E5079">
        <w:rPr>
          <w:rFonts w:ascii="Times New Roman"/>
        </w:rPr>
        <w:t>在社工督導</w:t>
      </w:r>
      <w:r w:rsidR="00A74D68" w:rsidRPr="007E5079">
        <w:rPr>
          <w:rFonts w:ascii="Times New Roman"/>
        </w:rPr>
        <w:t>的</w:t>
      </w:r>
      <w:r w:rsidR="00AD6150" w:rsidRPr="007E5079">
        <w:rPr>
          <w:rFonts w:ascii="Times New Roman"/>
        </w:rPr>
        <w:t>建議下</w:t>
      </w:r>
      <w:r w:rsidRPr="007E5079">
        <w:rPr>
          <w:rFonts w:ascii="Times New Roman"/>
        </w:rPr>
        <w:t>，社工雖然</w:t>
      </w:r>
      <w:r w:rsidR="00AD6150" w:rsidRPr="007E5079">
        <w:rPr>
          <w:rFonts w:ascii="Times New Roman"/>
        </w:rPr>
        <w:t>再度提供福利諮詢、瞭解家中照顧支持資源、</w:t>
      </w:r>
      <w:r w:rsidR="002E4494" w:rsidRPr="007E5079">
        <w:rPr>
          <w:rFonts w:ascii="Times New Roman"/>
        </w:rPr>
        <w:t>確認</w:t>
      </w:r>
      <w:r w:rsidR="00A74D68" w:rsidRPr="007E5079">
        <w:rPr>
          <w:rFonts w:ascii="Times New Roman"/>
        </w:rPr>
        <w:t>彤母</w:t>
      </w:r>
      <w:r w:rsidR="00CC7F19" w:rsidRPr="007E5079">
        <w:rPr>
          <w:rFonts w:ascii="Times New Roman"/>
        </w:rPr>
        <w:t>對於陳男</w:t>
      </w:r>
      <w:r w:rsidR="00AD6150" w:rsidRPr="007E5079">
        <w:rPr>
          <w:rFonts w:ascii="Times New Roman"/>
        </w:rPr>
        <w:t>沒有提告意願。</w:t>
      </w:r>
      <w:bookmarkStart w:id="6646" w:name="_Hlk85963417"/>
      <w:r w:rsidRPr="007E5079">
        <w:rPr>
          <w:rFonts w:ascii="Times New Roman"/>
        </w:rPr>
        <w:t>但</w:t>
      </w:r>
      <w:r w:rsidR="00AD6150" w:rsidRPr="007E5079">
        <w:rPr>
          <w:rFonts w:ascii="Times New Roman"/>
        </w:rPr>
        <w:t>最終</w:t>
      </w:r>
      <w:r w:rsidRPr="007E5079">
        <w:rPr>
          <w:rFonts w:ascii="Times New Roman"/>
        </w:rPr>
        <w:t>對</w:t>
      </w:r>
      <w:r w:rsidR="00AD6150" w:rsidRPr="007E5079">
        <w:rPr>
          <w:rFonts w:ascii="Times New Roman"/>
        </w:rPr>
        <w:t>彤彤的評估</w:t>
      </w:r>
      <w:r w:rsidRPr="007E5079">
        <w:rPr>
          <w:rFonts w:ascii="Times New Roman"/>
        </w:rPr>
        <w:t>結果是</w:t>
      </w:r>
      <w:r w:rsidR="00AD6150" w:rsidRPr="007E5079">
        <w:rPr>
          <w:rFonts w:ascii="Times New Roman"/>
        </w:rPr>
        <w:t>「本案件經釐清，為意外事件</w:t>
      </w:r>
      <w:r w:rsidR="00AD6150" w:rsidRPr="007E5079">
        <w:rPr>
          <w:rFonts w:ascii="Times New Roman"/>
        </w:rPr>
        <w:t>……</w:t>
      </w:r>
      <w:r w:rsidR="00AD6150" w:rsidRPr="007E5079">
        <w:rPr>
          <w:rFonts w:ascii="Times New Roman"/>
        </w:rPr>
        <w:t>母</w:t>
      </w:r>
      <w:r w:rsidR="00AD6150" w:rsidRPr="007E5079">
        <w:rPr>
          <w:rFonts w:ascii="Times New Roman"/>
          <w:spacing w:val="-6"/>
        </w:rPr>
        <w:t>親表達會配合警政之調查，故評估無服務之需</w:t>
      </w:r>
      <w:r w:rsidR="00AD6150" w:rsidRPr="007E5079">
        <w:rPr>
          <w:rFonts w:ascii="Times New Roman"/>
        </w:rPr>
        <w:t>，擬不開案」。</w:t>
      </w:r>
      <w:bookmarkEnd w:id="6646"/>
    </w:p>
    <w:p w14:paraId="1E4FB32F" w14:textId="77777777" w:rsidR="00AD6150" w:rsidRPr="007E5079" w:rsidRDefault="00AD6150" w:rsidP="00355737">
      <w:pPr>
        <w:pStyle w:val="52"/>
        <w:kinsoku w:val="0"/>
        <w:ind w:left="2041" w:firstLine="656"/>
        <w:rPr>
          <w:rFonts w:ascii="Times New Roman"/>
        </w:rPr>
      </w:pPr>
      <w:bookmarkStart w:id="6647" w:name="_Hlk85963429"/>
      <w:r w:rsidRPr="007E5079">
        <w:rPr>
          <w:rFonts w:ascii="Times New Roman"/>
          <w:spacing w:val="-6"/>
        </w:rPr>
        <w:t>評估不開案的</w:t>
      </w:r>
      <w:r w:rsidR="002E4494" w:rsidRPr="007E5079">
        <w:rPr>
          <w:rFonts w:ascii="Times New Roman"/>
          <w:spacing w:val="-6"/>
        </w:rPr>
        <w:t>同時</w:t>
      </w:r>
      <w:r w:rsidRPr="007E5079">
        <w:rPr>
          <w:rFonts w:ascii="Times New Roman"/>
          <w:spacing w:val="-6"/>
        </w:rPr>
        <w:t>，彤彤</w:t>
      </w:r>
      <w:r w:rsidR="002E4494" w:rsidRPr="007E5079">
        <w:rPr>
          <w:rFonts w:ascii="Times New Roman"/>
          <w:spacing w:val="-6"/>
        </w:rPr>
        <w:t>還</w:t>
      </w:r>
      <w:r w:rsidR="00355737" w:rsidRPr="007E5079">
        <w:rPr>
          <w:rFonts w:ascii="Times New Roman"/>
          <w:spacing w:val="-6"/>
        </w:rPr>
        <w:t>在</w:t>
      </w:r>
      <w:r w:rsidRPr="007E5079">
        <w:rPr>
          <w:rFonts w:ascii="Times New Roman"/>
          <w:spacing w:val="-6"/>
        </w:rPr>
        <w:t>加護病房</w:t>
      </w:r>
      <w:r w:rsidR="00A74D68" w:rsidRPr="007E5079">
        <w:rPr>
          <w:rFonts w:ascii="Times New Roman"/>
          <w:spacing w:val="-6"/>
        </w:rPr>
        <w:t>沒有</w:t>
      </w:r>
      <w:r w:rsidR="002E4494" w:rsidRPr="007E5079">
        <w:rPr>
          <w:rFonts w:ascii="Times New Roman"/>
        </w:rPr>
        <w:t>甦醒</w:t>
      </w:r>
      <w:r w:rsidRPr="007E5079">
        <w:rPr>
          <w:rFonts w:ascii="Times New Roman"/>
        </w:rPr>
        <w:t>，</w:t>
      </w:r>
      <w:r w:rsidR="002E4494" w:rsidRPr="007E5079">
        <w:rPr>
          <w:rFonts w:ascii="Times New Roman"/>
        </w:rPr>
        <w:t>也就是說，</w:t>
      </w:r>
      <w:r w:rsidRPr="007E5079">
        <w:rPr>
          <w:rFonts w:ascii="Times New Roman"/>
        </w:rPr>
        <w:t>社工</w:t>
      </w:r>
      <w:r w:rsidRPr="007E5079">
        <w:rPr>
          <w:rFonts w:ascii="Times New Roman"/>
        </w:rPr>
        <w:tab/>
      </w:r>
      <w:r w:rsidR="00355737" w:rsidRPr="007E5079">
        <w:rPr>
          <w:rFonts w:ascii="Times New Roman"/>
        </w:rPr>
        <w:t>沒有</w:t>
      </w:r>
      <w:r w:rsidRPr="007E5079">
        <w:rPr>
          <w:rFonts w:ascii="Times New Roman"/>
        </w:rPr>
        <w:t>確認彤彤實際受傷</w:t>
      </w:r>
      <w:r w:rsidR="00B8259A" w:rsidRPr="007E5079">
        <w:rPr>
          <w:rFonts w:ascii="Times New Roman"/>
        </w:rPr>
        <w:t>原因與</w:t>
      </w:r>
      <w:r w:rsidRPr="007E5079">
        <w:rPr>
          <w:rFonts w:ascii="Times New Roman"/>
        </w:rPr>
        <w:t>過程、與家庭成員</w:t>
      </w:r>
      <w:r w:rsidR="00355737" w:rsidRPr="007E5079">
        <w:rPr>
          <w:rFonts w:ascii="Times New Roman"/>
        </w:rPr>
        <w:t>的</w:t>
      </w:r>
      <w:r w:rsidRPr="007E5079">
        <w:rPr>
          <w:rFonts w:ascii="Times New Roman"/>
        </w:rPr>
        <w:t>互動狀況</w:t>
      </w:r>
      <w:r w:rsidR="00B8259A" w:rsidRPr="007E5079">
        <w:rPr>
          <w:rFonts w:ascii="Times New Roman"/>
        </w:rPr>
        <w:t>，就決定「不開案」。</w:t>
      </w:r>
      <w:bookmarkEnd w:id="6647"/>
    </w:p>
    <w:p w14:paraId="7299CE77" w14:textId="77777777" w:rsidR="00976989" w:rsidRPr="007E5079" w:rsidRDefault="00CC7F19" w:rsidP="00355737">
      <w:pPr>
        <w:pStyle w:val="52"/>
        <w:kinsoku w:val="0"/>
        <w:ind w:left="2041" w:firstLine="680"/>
        <w:rPr>
          <w:rFonts w:ascii="Times New Roman"/>
        </w:rPr>
      </w:pPr>
      <w:bookmarkStart w:id="6648" w:name="_Hlk85963508"/>
      <w:r w:rsidRPr="007E5079">
        <w:rPr>
          <w:rFonts w:ascii="Times New Roman"/>
        </w:rPr>
        <w:t>這</w:t>
      </w:r>
      <w:r w:rsidRPr="007E5079">
        <w:rPr>
          <w:rFonts w:ascii="Times New Roman"/>
          <w:spacing w:val="4"/>
        </w:rPr>
        <w:t>次是政府</w:t>
      </w:r>
      <w:r w:rsidR="0038573D" w:rsidRPr="007E5079">
        <w:rPr>
          <w:rFonts w:ascii="Times New Roman"/>
          <w:spacing w:val="4"/>
        </w:rPr>
        <w:t>安全網</w:t>
      </w:r>
      <w:r w:rsidRPr="007E5079">
        <w:rPr>
          <w:rFonts w:ascii="Times New Roman"/>
          <w:spacing w:val="4"/>
        </w:rPr>
        <w:t>能夠</w:t>
      </w:r>
      <w:r w:rsidR="0038573D" w:rsidRPr="007E5079">
        <w:rPr>
          <w:rFonts w:ascii="Times New Roman"/>
          <w:spacing w:val="4"/>
        </w:rPr>
        <w:t>接住</w:t>
      </w:r>
      <w:r w:rsidRPr="007E5079">
        <w:rPr>
          <w:rFonts w:ascii="Times New Roman"/>
          <w:spacing w:val="4"/>
        </w:rPr>
        <w:t>彤彤的最後一次</w:t>
      </w:r>
      <w:r w:rsidRPr="007E5079">
        <w:rPr>
          <w:rFonts w:ascii="Times New Roman"/>
        </w:rPr>
        <w:t>機會，但這張網</w:t>
      </w:r>
      <w:r w:rsidR="0038573D" w:rsidRPr="007E5079">
        <w:rPr>
          <w:rFonts w:ascii="Times New Roman"/>
        </w:rPr>
        <w:t>終究</w:t>
      </w:r>
      <w:r w:rsidRPr="007E5079">
        <w:rPr>
          <w:rFonts w:ascii="Times New Roman"/>
        </w:rPr>
        <w:t>還是破了。</w:t>
      </w:r>
      <w:bookmarkEnd w:id="6648"/>
    </w:p>
    <w:p w14:paraId="11929482" w14:textId="77777777" w:rsidR="00CC7F19" w:rsidRPr="007E5079" w:rsidRDefault="00CC7F19" w:rsidP="00355737">
      <w:pPr>
        <w:pStyle w:val="52"/>
        <w:kinsoku w:val="0"/>
        <w:ind w:left="2041" w:firstLine="680"/>
        <w:rPr>
          <w:rFonts w:ascii="Times New Roman"/>
        </w:rPr>
      </w:pPr>
    </w:p>
    <w:p w14:paraId="3F57FAA5" w14:textId="77777777" w:rsidR="006D15B2" w:rsidRPr="007E5079" w:rsidRDefault="00EF6821" w:rsidP="00882C6A">
      <w:pPr>
        <w:pStyle w:val="3"/>
        <w:numPr>
          <w:ilvl w:val="2"/>
          <w:numId w:val="31"/>
        </w:numPr>
        <w:kinsoku w:val="0"/>
        <w:ind w:left="1360" w:hanging="680"/>
        <w:rPr>
          <w:rFonts w:ascii="Times New Roman" w:hAnsi="Times New Roman"/>
          <w:sz w:val="24"/>
          <w:szCs w:val="24"/>
        </w:rPr>
      </w:pPr>
      <w:bookmarkStart w:id="6649" w:name="_Toc90303690"/>
      <w:r w:rsidRPr="007E5079">
        <w:rPr>
          <w:rFonts w:ascii="Times New Roman" w:hAnsi="Times New Roman"/>
          <w:b/>
        </w:rPr>
        <w:t>揭開家庭面紗：</w:t>
      </w:r>
      <w:r w:rsidR="008302EA" w:rsidRPr="007E5079">
        <w:rPr>
          <w:rFonts w:ascii="Times New Roman" w:hAnsi="Times New Roman"/>
          <w:b/>
        </w:rPr>
        <w:t>父母</w:t>
      </w:r>
      <w:r w:rsidRPr="007E5079">
        <w:rPr>
          <w:rFonts w:ascii="Times New Roman" w:hAnsi="Times New Roman"/>
          <w:b/>
        </w:rPr>
        <w:t>工作不穩</w:t>
      </w:r>
      <w:r w:rsidR="000B5BB3" w:rsidRPr="007E5079">
        <w:rPr>
          <w:rFonts w:ascii="Times New Roman" w:hAnsi="Times New Roman"/>
          <w:b/>
        </w:rPr>
        <w:t>定</w:t>
      </w:r>
      <w:r w:rsidRPr="007E5079">
        <w:rPr>
          <w:rFonts w:ascii="Times New Roman" w:hAnsi="Times New Roman"/>
          <w:b/>
        </w:rPr>
        <w:t>、</w:t>
      </w:r>
      <w:r w:rsidR="007B6DFA" w:rsidRPr="007E5079">
        <w:rPr>
          <w:rFonts w:ascii="Times New Roman" w:hAnsi="Times New Roman"/>
          <w:b/>
        </w:rPr>
        <w:t>借錢</w:t>
      </w:r>
      <w:r w:rsidR="000B5BB3" w:rsidRPr="007E5079">
        <w:rPr>
          <w:rFonts w:ascii="Times New Roman" w:hAnsi="Times New Roman"/>
          <w:b/>
        </w:rPr>
        <w:t>度日</w:t>
      </w:r>
      <w:r w:rsidRPr="007E5079">
        <w:rPr>
          <w:rFonts w:ascii="Times New Roman" w:hAnsi="Times New Roman"/>
          <w:b/>
        </w:rPr>
        <w:t>、</w:t>
      </w:r>
      <w:r w:rsidR="007B6DFA" w:rsidRPr="007E5079">
        <w:rPr>
          <w:rFonts w:ascii="Times New Roman" w:hAnsi="Times New Roman"/>
          <w:b/>
        </w:rPr>
        <w:t>沒</w:t>
      </w:r>
      <w:r w:rsidR="007B6DFA" w:rsidRPr="007E5079">
        <w:rPr>
          <w:rFonts w:ascii="Times New Roman" w:hAnsi="Times New Roman"/>
          <w:b/>
          <w:spacing w:val="-6"/>
        </w:rPr>
        <w:t>有善盡</w:t>
      </w:r>
      <w:r w:rsidRPr="007E5079">
        <w:rPr>
          <w:rFonts w:ascii="Times New Roman" w:hAnsi="Times New Roman"/>
          <w:b/>
          <w:spacing w:val="-6"/>
        </w:rPr>
        <w:t>照顧</w:t>
      </w:r>
      <w:r w:rsidRPr="007E5079">
        <w:rPr>
          <w:rFonts w:ascii="Times New Roman" w:hAnsi="Times New Roman"/>
          <w:b/>
          <w:spacing w:val="-6"/>
        </w:rPr>
        <w:t>—</w:t>
      </w:r>
      <w:r w:rsidRPr="007E5079">
        <w:rPr>
          <w:rFonts w:ascii="Times New Roman" w:hAnsi="Times New Roman"/>
          <w:b/>
          <w:spacing w:val="-6"/>
        </w:rPr>
        <w:t>彤彤死後才被看見的家庭</w:t>
      </w:r>
      <w:r w:rsidR="0038573D" w:rsidRPr="007E5079">
        <w:rPr>
          <w:rFonts w:ascii="Times New Roman" w:hAnsi="Times New Roman"/>
          <w:b/>
          <w:spacing w:val="-6"/>
        </w:rPr>
        <w:t>風險因子</w:t>
      </w:r>
      <w:bookmarkEnd w:id="6649"/>
    </w:p>
    <w:p w14:paraId="2D37675B" w14:textId="77777777" w:rsidR="00EF6821" w:rsidRPr="007E5079" w:rsidRDefault="00EF6821" w:rsidP="00EF6821">
      <w:pPr>
        <w:pStyle w:val="42"/>
        <w:ind w:leftChars="400" w:left="1361" w:firstLine="680"/>
        <w:rPr>
          <w:rFonts w:ascii="Times New Roman"/>
        </w:rPr>
      </w:pPr>
      <w:r w:rsidRPr="007E5079">
        <w:rPr>
          <w:rFonts w:ascii="Times New Roman"/>
        </w:rPr>
        <w:lastRenderedPageBreak/>
        <w:t>彤彤第</w:t>
      </w:r>
      <w:r w:rsidRPr="007E5079">
        <w:rPr>
          <w:rFonts w:ascii="Times New Roman"/>
        </w:rPr>
        <w:t>3</w:t>
      </w:r>
      <w:r w:rsidRPr="007E5079">
        <w:rPr>
          <w:rFonts w:ascii="Times New Roman"/>
        </w:rPr>
        <w:t>次被通報</w:t>
      </w:r>
      <w:r w:rsidR="007B6DFA" w:rsidRPr="007E5079">
        <w:rPr>
          <w:rFonts w:ascii="Times New Roman"/>
        </w:rPr>
        <w:t>時</w:t>
      </w:r>
      <w:r w:rsidRPr="007E5079">
        <w:rPr>
          <w:rFonts w:ascii="Times New Roman"/>
        </w:rPr>
        <w:t>，已經是失蹤</w:t>
      </w:r>
      <w:r w:rsidR="00851F38" w:rsidRPr="007E5079">
        <w:rPr>
          <w:rFonts w:ascii="Times New Roman" w:hint="eastAsia"/>
        </w:rPr>
        <w:t>近</w:t>
      </w:r>
      <w:r w:rsidRPr="007E5079">
        <w:rPr>
          <w:rFonts w:ascii="Times New Roman"/>
        </w:rPr>
        <w:t>2</w:t>
      </w:r>
      <w:r w:rsidRPr="007E5079">
        <w:rPr>
          <w:rFonts w:ascii="Times New Roman"/>
        </w:rPr>
        <w:t>個月</w:t>
      </w:r>
      <w:r w:rsidR="007B6DFA" w:rsidRPr="007E5079">
        <w:rPr>
          <w:rFonts w:ascii="Times New Roman"/>
        </w:rPr>
        <w:t>之後</w:t>
      </w:r>
      <w:r w:rsidRPr="007E5079">
        <w:rPr>
          <w:rFonts w:ascii="Times New Roman"/>
        </w:rPr>
        <w:t>的事了，並且早已死亡多時。</w:t>
      </w:r>
    </w:p>
    <w:p w14:paraId="4184D89D" w14:textId="77777777" w:rsidR="00EF6821" w:rsidRPr="007E5079" w:rsidRDefault="00EF6821" w:rsidP="007B6DFA">
      <w:pPr>
        <w:pStyle w:val="42"/>
        <w:kinsoku w:val="0"/>
        <w:ind w:leftChars="400" w:left="1361" w:firstLine="696"/>
        <w:rPr>
          <w:rFonts w:ascii="Times New Roman"/>
        </w:rPr>
      </w:pPr>
      <w:r w:rsidRPr="007E5079">
        <w:rPr>
          <w:rFonts w:ascii="Times New Roman"/>
          <w:spacing w:val="4"/>
        </w:rPr>
        <w:t>109</w:t>
      </w:r>
      <w:r w:rsidRPr="007E5079">
        <w:rPr>
          <w:rFonts w:ascii="Times New Roman"/>
          <w:spacing w:val="4"/>
        </w:rPr>
        <w:t>年</w:t>
      </w:r>
      <w:r w:rsidRPr="007E5079">
        <w:rPr>
          <w:rFonts w:ascii="Times New Roman"/>
          <w:spacing w:val="4"/>
        </w:rPr>
        <w:t>7</w:t>
      </w:r>
      <w:r w:rsidRPr="007E5079">
        <w:rPr>
          <w:rFonts w:ascii="Times New Roman"/>
          <w:spacing w:val="4"/>
        </w:rPr>
        <w:t>月</w:t>
      </w:r>
      <w:r w:rsidRPr="007E5079">
        <w:rPr>
          <w:rFonts w:ascii="Times New Roman"/>
          <w:spacing w:val="4"/>
        </w:rPr>
        <w:t>5</w:t>
      </w:r>
      <w:r w:rsidR="00E10BDB" w:rsidRPr="007E5079">
        <w:rPr>
          <w:rFonts w:ascii="Times New Roman"/>
          <w:spacing w:val="4"/>
        </w:rPr>
        <w:t>日，彤彤的外婆到</w:t>
      </w:r>
      <w:r w:rsidR="00E10BDB" w:rsidRPr="007E5079">
        <w:rPr>
          <w:rFonts w:ascii="Times New Roman"/>
          <w:spacing w:val="-8"/>
        </w:rPr>
        <w:t>臺中市</w:t>
      </w:r>
      <w:r w:rsidR="008E5E45" w:rsidRPr="007E5079">
        <w:rPr>
          <w:rFonts w:ascii="Times New Roman" w:hint="eastAsia"/>
          <w:spacing w:val="-8"/>
        </w:rPr>
        <w:t>轄區派出</w:t>
      </w:r>
      <w:r w:rsidRPr="007E5079">
        <w:rPr>
          <w:rFonts w:ascii="Times New Roman"/>
          <w:spacing w:val="-8"/>
        </w:rPr>
        <w:t>所</w:t>
      </w:r>
      <w:r w:rsidRPr="007E5079">
        <w:rPr>
          <w:rFonts w:ascii="Times New Roman"/>
          <w:spacing w:val="4"/>
        </w:rPr>
        <w:t>通報</w:t>
      </w:r>
      <w:r w:rsidR="007B6DFA" w:rsidRPr="007E5079">
        <w:rPr>
          <w:rFonts w:ascii="Times New Roman"/>
          <w:spacing w:val="-4"/>
        </w:rPr>
        <w:t>彤母與</w:t>
      </w:r>
      <w:r w:rsidRPr="007E5079">
        <w:rPr>
          <w:rFonts w:ascii="Times New Roman"/>
          <w:spacing w:val="-4"/>
        </w:rPr>
        <w:t>彤彤失蹤了，表示彤彤從</w:t>
      </w:r>
      <w:r w:rsidRPr="007E5079">
        <w:rPr>
          <w:rFonts w:ascii="Times New Roman"/>
          <w:spacing w:val="-4"/>
        </w:rPr>
        <w:t>5</w:t>
      </w:r>
      <w:r w:rsidRPr="007E5079">
        <w:rPr>
          <w:rFonts w:ascii="Times New Roman"/>
          <w:spacing w:val="-4"/>
        </w:rPr>
        <w:t>月</w:t>
      </w:r>
      <w:r w:rsidRPr="007E5079">
        <w:rPr>
          <w:rFonts w:ascii="Times New Roman"/>
          <w:spacing w:val="-4"/>
        </w:rPr>
        <w:t>15</w:t>
      </w:r>
      <w:r w:rsidRPr="007E5079">
        <w:rPr>
          <w:rFonts w:ascii="Times New Roman"/>
          <w:spacing w:val="-4"/>
        </w:rPr>
        <w:t>日</w:t>
      </w:r>
      <w:r w:rsidRPr="007E5079">
        <w:rPr>
          <w:rFonts w:ascii="Times New Roman"/>
          <w:spacing w:val="8"/>
        </w:rPr>
        <w:t>被</w:t>
      </w:r>
      <w:r w:rsidRPr="007E5079">
        <w:rPr>
          <w:rFonts w:ascii="Times New Roman"/>
          <w:spacing w:val="6"/>
        </w:rPr>
        <w:t>彤母擅自帶走</w:t>
      </w:r>
      <w:r w:rsidR="007B6DFA" w:rsidRPr="007E5079">
        <w:rPr>
          <w:rFonts w:ascii="Times New Roman"/>
          <w:spacing w:val="6"/>
        </w:rPr>
        <w:t>後</w:t>
      </w:r>
      <w:r w:rsidR="0038348C" w:rsidRPr="007E5079">
        <w:rPr>
          <w:rFonts w:ascii="Times New Roman"/>
          <w:spacing w:val="6"/>
        </w:rPr>
        <w:t>，母女</w:t>
      </w:r>
      <w:r w:rsidR="0038348C" w:rsidRPr="007E5079">
        <w:rPr>
          <w:rFonts w:ascii="Times New Roman"/>
          <w:spacing w:val="6"/>
        </w:rPr>
        <w:t>2</w:t>
      </w:r>
      <w:r w:rsidR="0038348C" w:rsidRPr="007E5079">
        <w:rPr>
          <w:rFonts w:ascii="Times New Roman"/>
          <w:spacing w:val="6"/>
        </w:rPr>
        <w:t>人</w:t>
      </w:r>
      <w:r w:rsidR="007B6DFA" w:rsidRPr="007E5079">
        <w:rPr>
          <w:rFonts w:ascii="Times New Roman"/>
          <w:spacing w:val="6"/>
        </w:rPr>
        <w:t>便</w:t>
      </w:r>
      <w:r w:rsidRPr="007E5079">
        <w:rPr>
          <w:rFonts w:ascii="Times New Roman"/>
          <w:spacing w:val="6"/>
        </w:rPr>
        <w:t>不知去向</w:t>
      </w:r>
      <w:r w:rsidR="00C94CBF" w:rsidRPr="007E5079">
        <w:rPr>
          <w:rFonts w:ascii="Times New Roman"/>
          <w:spacing w:val="6"/>
        </w:rPr>
        <w:t>，希望警方幫忙協</w:t>
      </w:r>
      <w:r w:rsidR="00C94CBF" w:rsidRPr="007E5079">
        <w:rPr>
          <w:rFonts w:ascii="Times New Roman"/>
          <w:spacing w:val="4"/>
        </w:rPr>
        <w:t>尋</w:t>
      </w:r>
      <w:r w:rsidR="00E10BDB" w:rsidRPr="007E5079">
        <w:rPr>
          <w:rFonts w:ascii="Times New Roman"/>
          <w:spacing w:val="4"/>
        </w:rPr>
        <w:t>。</w:t>
      </w:r>
      <w:r w:rsidRPr="007E5079">
        <w:rPr>
          <w:rFonts w:ascii="Times New Roman"/>
          <w:spacing w:val="4"/>
        </w:rPr>
        <w:t>派出所以失蹤人口緊急查詢作業規定受理</w:t>
      </w:r>
      <w:r w:rsidRPr="007E5079">
        <w:rPr>
          <w:rFonts w:ascii="Times New Roman"/>
        </w:rPr>
        <w:t>，也在當</w:t>
      </w:r>
      <w:r w:rsidR="007B6DFA" w:rsidRPr="007E5079">
        <w:rPr>
          <w:rFonts w:ascii="Times New Roman"/>
        </w:rPr>
        <w:t>天</w:t>
      </w:r>
      <w:r w:rsidRPr="007E5079">
        <w:rPr>
          <w:rFonts w:ascii="Times New Roman"/>
        </w:rPr>
        <w:t>以兒少保護案件通報給</w:t>
      </w:r>
      <w:r w:rsidR="007B6DFA" w:rsidRPr="007E5079">
        <w:rPr>
          <w:rFonts w:ascii="Times New Roman"/>
        </w:rPr>
        <w:t>臺中市政府</w:t>
      </w:r>
      <w:r w:rsidR="00C94CBF" w:rsidRPr="007E5079">
        <w:rPr>
          <w:rFonts w:ascii="Times New Roman"/>
        </w:rPr>
        <w:t>家防中心</w:t>
      </w:r>
      <w:r w:rsidRPr="007E5079">
        <w:rPr>
          <w:rFonts w:ascii="Times New Roman"/>
        </w:rPr>
        <w:t>。</w:t>
      </w:r>
    </w:p>
    <w:p w14:paraId="2076CE9C" w14:textId="77777777" w:rsidR="00EF6821" w:rsidRPr="007E5079" w:rsidRDefault="00EF6821" w:rsidP="00882C6A">
      <w:pPr>
        <w:pStyle w:val="4"/>
        <w:numPr>
          <w:ilvl w:val="3"/>
          <w:numId w:val="31"/>
        </w:numPr>
        <w:kinsoku w:val="0"/>
        <w:rPr>
          <w:rFonts w:ascii="Times New Roman" w:hAnsi="Times New Roman"/>
          <w:b/>
        </w:rPr>
      </w:pPr>
      <w:r w:rsidRPr="007E5079">
        <w:rPr>
          <w:rFonts w:ascii="Times New Roman" w:hAnsi="Times New Roman"/>
          <w:b/>
        </w:rPr>
        <w:t>協尋不到的孩子</w:t>
      </w:r>
    </w:p>
    <w:p w14:paraId="08E10CC5" w14:textId="77777777" w:rsidR="00EF6821" w:rsidRPr="007E5079" w:rsidRDefault="00EF6821" w:rsidP="00EF6821">
      <w:pPr>
        <w:pStyle w:val="42"/>
        <w:ind w:left="1701" w:firstLine="680"/>
        <w:rPr>
          <w:rFonts w:ascii="Times New Roman"/>
        </w:rPr>
      </w:pPr>
      <w:r w:rsidRPr="007E5079">
        <w:rPr>
          <w:rFonts w:ascii="Times New Roman"/>
        </w:rPr>
        <w:t>派出所受理之後，</w:t>
      </w:r>
      <w:r w:rsidR="00086F4E" w:rsidRPr="007E5079">
        <w:rPr>
          <w:rFonts w:ascii="Times New Roman"/>
        </w:rPr>
        <w:t>藉由</w:t>
      </w:r>
      <w:r w:rsidRPr="007E5079">
        <w:rPr>
          <w:rFonts w:ascii="Times New Roman"/>
        </w:rPr>
        <w:t>手機定位，</w:t>
      </w:r>
      <w:r w:rsidR="00086F4E" w:rsidRPr="007E5079">
        <w:rPr>
          <w:rFonts w:ascii="Times New Roman"/>
        </w:rPr>
        <w:t>找到彤</w:t>
      </w:r>
      <w:r w:rsidR="00086F4E" w:rsidRPr="007E5079">
        <w:rPr>
          <w:rFonts w:ascii="Times New Roman"/>
          <w:spacing w:val="4"/>
        </w:rPr>
        <w:t>母</w:t>
      </w:r>
      <w:r w:rsidRPr="007E5079">
        <w:rPr>
          <w:rFonts w:ascii="Times New Roman"/>
          <w:spacing w:val="4"/>
        </w:rPr>
        <w:t>當時</w:t>
      </w:r>
      <w:r w:rsidR="005F5030" w:rsidRPr="007E5079">
        <w:rPr>
          <w:rFonts w:ascii="Times New Roman"/>
          <w:spacing w:val="4"/>
        </w:rPr>
        <w:t>位置</w:t>
      </w:r>
      <w:r w:rsidR="007B6DFA" w:rsidRPr="007E5079">
        <w:rPr>
          <w:rFonts w:ascii="Times New Roman"/>
          <w:spacing w:val="4"/>
        </w:rPr>
        <w:t>是</w:t>
      </w:r>
      <w:r w:rsidRPr="007E5079">
        <w:rPr>
          <w:rFonts w:ascii="Times New Roman"/>
          <w:spacing w:val="4"/>
        </w:rPr>
        <w:t>在桃園市中壢區</w:t>
      </w:r>
      <w:r w:rsidR="00086F4E" w:rsidRPr="007E5079">
        <w:rPr>
          <w:rFonts w:ascii="Times New Roman"/>
          <w:spacing w:val="4"/>
        </w:rPr>
        <w:t>，於是</w:t>
      </w:r>
      <w:r w:rsidR="005F5030" w:rsidRPr="007E5079">
        <w:rPr>
          <w:rFonts w:ascii="Times New Roman"/>
          <w:spacing w:val="4"/>
        </w:rPr>
        <w:t>除</w:t>
      </w:r>
      <w:r w:rsidR="007B6DFA" w:rsidRPr="007E5079">
        <w:rPr>
          <w:rFonts w:ascii="Times New Roman"/>
          <w:spacing w:val="4"/>
        </w:rPr>
        <w:t>了</w:t>
      </w:r>
      <w:r w:rsidRPr="007E5079">
        <w:rPr>
          <w:rFonts w:ascii="Times New Roman"/>
        </w:rPr>
        <w:t>通報臺</w:t>
      </w:r>
      <w:r w:rsidRPr="007E5079">
        <w:rPr>
          <w:rFonts w:ascii="Times New Roman"/>
          <w:spacing w:val="4"/>
        </w:rPr>
        <w:t>中市</w:t>
      </w:r>
      <w:r w:rsidR="007B6DFA" w:rsidRPr="007E5079">
        <w:rPr>
          <w:rFonts w:ascii="Times New Roman"/>
          <w:spacing w:val="4"/>
        </w:rPr>
        <w:t>政府警察局</w:t>
      </w:r>
      <w:r w:rsidRPr="007E5079">
        <w:rPr>
          <w:rFonts w:ascii="Times New Roman"/>
          <w:spacing w:val="4"/>
        </w:rPr>
        <w:t>勤務指揮中心發布全市緊急協尋</w:t>
      </w:r>
      <w:r w:rsidRPr="007E5079">
        <w:rPr>
          <w:rStyle w:val="aff0"/>
          <w:rFonts w:ascii="Times New Roman"/>
          <w:spacing w:val="-6"/>
        </w:rPr>
        <w:footnoteReference w:id="143"/>
      </w:r>
      <w:r w:rsidR="005F5030" w:rsidRPr="007E5079">
        <w:rPr>
          <w:rFonts w:ascii="Times New Roman"/>
          <w:spacing w:val="-6"/>
        </w:rPr>
        <w:t>外</w:t>
      </w:r>
      <w:r w:rsidRPr="007E5079">
        <w:rPr>
          <w:rFonts w:ascii="Times New Roman"/>
          <w:spacing w:val="-6"/>
        </w:rPr>
        <w:t>，</w:t>
      </w:r>
      <w:r w:rsidR="005F5030" w:rsidRPr="007E5079">
        <w:rPr>
          <w:rFonts w:ascii="Times New Roman"/>
          <w:spacing w:val="-6"/>
        </w:rPr>
        <w:t>也</w:t>
      </w:r>
      <w:r w:rsidRPr="007E5079">
        <w:rPr>
          <w:rFonts w:ascii="Times New Roman"/>
          <w:spacing w:val="-6"/>
        </w:rPr>
        <w:t>轉報桃園市中壢</w:t>
      </w:r>
      <w:r w:rsidR="00086F4E" w:rsidRPr="007E5079">
        <w:rPr>
          <w:rFonts w:ascii="Times New Roman"/>
          <w:spacing w:val="-6"/>
        </w:rPr>
        <w:t>警</w:t>
      </w:r>
      <w:r w:rsidRPr="007E5079">
        <w:rPr>
          <w:rFonts w:ascii="Times New Roman"/>
          <w:spacing w:val="4"/>
        </w:rPr>
        <w:t>分局協尋。但因為彤彤離家將近</w:t>
      </w:r>
      <w:r w:rsidRPr="007E5079">
        <w:rPr>
          <w:rFonts w:ascii="Times New Roman"/>
          <w:spacing w:val="4"/>
        </w:rPr>
        <w:t>2</w:t>
      </w:r>
      <w:r w:rsidRPr="007E5079">
        <w:rPr>
          <w:rFonts w:ascii="Times New Roman"/>
          <w:spacing w:val="4"/>
        </w:rPr>
        <w:t>個月，監視器畫面</w:t>
      </w:r>
      <w:r w:rsidR="005F5030" w:rsidRPr="007E5079">
        <w:rPr>
          <w:rFonts w:ascii="Times New Roman"/>
        </w:rPr>
        <w:t>早已</w:t>
      </w:r>
      <w:r w:rsidRPr="007E5079">
        <w:rPr>
          <w:rFonts w:ascii="Times New Roman"/>
        </w:rPr>
        <w:t>被覆蓋了，無法調閱。</w:t>
      </w:r>
    </w:p>
    <w:p w14:paraId="3CB389BA" w14:textId="77777777" w:rsidR="00EF6821" w:rsidRPr="007E5079" w:rsidRDefault="00EF6821" w:rsidP="009955A5">
      <w:pPr>
        <w:pStyle w:val="42"/>
        <w:kinsoku w:val="0"/>
        <w:ind w:left="1701" w:firstLine="696"/>
        <w:rPr>
          <w:rFonts w:ascii="Times New Roman"/>
        </w:rPr>
      </w:pPr>
      <w:r w:rsidRPr="007E5079">
        <w:rPr>
          <w:rFonts w:ascii="Times New Roman"/>
          <w:spacing w:val="4"/>
        </w:rPr>
        <w:t>109</w:t>
      </w:r>
      <w:r w:rsidRPr="007E5079">
        <w:rPr>
          <w:rFonts w:ascii="Times New Roman"/>
          <w:spacing w:val="4"/>
        </w:rPr>
        <w:t>年</w:t>
      </w:r>
      <w:r w:rsidRPr="007E5079">
        <w:rPr>
          <w:rFonts w:ascii="Times New Roman"/>
          <w:spacing w:val="4"/>
        </w:rPr>
        <w:t>7</w:t>
      </w:r>
      <w:r w:rsidRPr="007E5079">
        <w:rPr>
          <w:rFonts w:ascii="Times New Roman"/>
          <w:spacing w:val="4"/>
        </w:rPr>
        <w:t>月</w:t>
      </w:r>
      <w:r w:rsidRPr="007E5079">
        <w:rPr>
          <w:rFonts w:ascii="Times New Roman"/>
          <w:spacing w:val="4"/>
        </w:rPr>
        <w:t>6</w:t>
      </w:r>
      <w:r w:rsidR="00D171D4" w:rsidRPr="007E5079">
        <w:rPr>
          <w:rFonts w:ascii="Times New Roman"/>
          <w:spacing w:val="4"/>
        </w:rPr>
        <w:t>日，彤母自行前往臺中市</w:t>
      </w:r>
      <w:r w:rsidR="00D171D4" w:rsidRPr="007E5079">
        <w:rPr>
          <w:rFonts w:ascii="Times New Roman" w:hint="eastAsia"/>
          <w:spacing w:val="4"/>
        </w:rPr>
        <w:t>另一個</w:t>
      </w:r>
      <w:r w:rsidRPr="007E5079">
        <w:rPr>
          <w:rFonts w:ascii="Times New Roman"/>
        </w:rPr>
        <w:t>派出</w:t>
      </w:r>
      <w:r w:rsidRPr="007E5079">
        <w:rPr>
          <w:rFonts w:ascii="Times New Roman"/>
          <w:spacing w:val="6"/>
        </w:rPr>
        <w:t>所撤銷協尋，她表示失蹤期間暫住在臺中市</w:t>
      </w:r>
      <w:r w:rsidR="00D171D4" w:rsidRPr="007E5079">
        <w:rPr>
          <w:rFonts w:ascii="Times New Roman" w:hint="eastAsia"/>
          <w:spacing w:val="6"/>
        </w:rPr>
        <w:t>某</w:t>
      </w:r>
      <w:r w:rsidRPr="007E5079">
        <w:rPr>
          <w:rFonts w:ascii="Times New Roman"/>
        </w:rPr>
        <w:t>區的汽車旅館，當時警員見她身心狀態正</w:t>
      </w:r>
      <w:r w:rsidRPr="007E5079">
        <w:rPr>
          <w:rFonts w:ascii="Times New Roman"/>
          <w:spacing w:val="4"/>
        </w:rPr>
        <w:t>常，</w:t>
      </w:r>
      <w:r w:rsidRPr="007E5079">
        <w:rPr>
          <w:rFonts w:ascii="Times New Roman"/>
          <w:spacing w:val="-4"/>
        </w:rPr>
        <w:t>也沒有人身安全疑慮，</w:t>
      </w:r>
      <w:r w:rsidR="005F014D" w:rsidRPr="007E5079">
        <w:rPr>
          <w:rFonts w:ascii="Times New Roman"/>
          <w:spacing w:val="-4"/>
        </w:rPr>
        <w:t>於是</w:t>
      </w:r>
      <w:r w:rsidRPr="007E5079">
        <w:rPr>
          <w:rFonts w:ascii="Times New Roman"/>
          <w:spacing w:val="-4"/>
        </w:rPr>
        <w:t>依規定</w:t>
      </w:r>
      <w:r w:rsidRPr="007E5079">
        <w:rPr>
          <w:rStyle w:val="aff0"/>
          <w:rFonts w:ascii="Times New Roman"/>
          <w:spacing w:val="-4"/>
        </w:rPr>
        <w:footnoteReference w:id="144"/>
      </w:r>
      <w:r w:rsidRPr="007E5079">
        <w:rPr>
          <w:rFonts w:ascii="Times New Roman"/>
          <w:spacing w:val="-4"/>
        </w:rPr>
        <w:t>撤銷</w:t>
      </w:r>
      <w:r w:rsidR="005F5030" w:rsidRPr="007E5079">
        <w:rPr>
          <w:rFonts w:ascii="Times New Roman"/>
          <w:spacing w:val="-4"/>
        </w:rPr>
        <w:t>對</w:t>
      </w:r>
      <w:r w:rsidRPr="007E5079">
        <w:rPr>
          <w:rFonts w:ascii="Times New Roman"/>
          <w:spacing w:val="-4"/>
        </w:rPr>
        <w:t>彤</w:t>
      </w:r>
      <w:r w:rsidR="0038348C" w:rsidRPr="007E5079">
        <w:rPr>
          <w:rFonts w:ascii="Times New Roman"/>
          <w:spacing w:val="-4"/>
        </w:rPr>
        <w:t>母</w:t>
      </w:r>
      <w:r w:rsidRPr="007E5079">
        <w:rPr>
          <w:rFonts w:ascii="Times New Roman"/>
        </w:rPr>
        <w:t>的協尋，</w:t>
      </w:r>
      <w:r w:rsidR="005F5030" w:rsidRPr="007E5079">
        <w:rPr>
          <w:rFonts w:ascii="Times New Roman"/>
        </w:rPr>
        <w:t>彤母也</w:t>
      </w:r>
      <w:r w:rsidR="005F014D" w:rsidRPr="007E5079">
        <w:rPr>
          <w:rFonts w:ascii="Times New Roman"/>
        </w:rPr>
        <w:t>請</w:t>
      </w:r>
      <w:r w:rsidR="005F5030" w:rsidRPr="007E5079">
        <w:rPr>
          <w:rFonts w:ascii="Times New Roman"/>
        </w:rPr>
        <w:t>警方一併撤銷對</w:t>
      </w:r>
      <w:r w:rsidRPr="007E5079">
        <w:rPr>
          <w:rFonts w:ascii="Times New Roman"/>
        </w:rPr>
        <w:t>彤彤</w:t>
      </w:r>
      <w:r w:rsidR="0038348C" w:rsidRPr="007E5079">
        <w:rPr>
          <w:rFonts w:ascii="Times New Roman"/>
        </w:rPr>
        <w:t>的</w:t>
      </w:r>
      <w:r w:rsidR="005F5030" w:rsidRPr="007E5079">
        <w:rPr>
          <w:rFonts w:ascii="Times New Roman"/>
        </w:rPr>
        <w:t>協尋</w:t>
      </w:r>
      <w:r w:rsidR="005F014D" w:rsidRPr="007E5079">
        <w:rPr>
          <w:rFonts w:ascii="Times New Roman"/>
        </w:rPr>
        <w:t>。但</w:t>
      </w:r>
      <w:r w:rsidRPr="007E5079">
        <w:rPr>
          <w:rFonts w:ascii="Times New Roman"/>
        </w:rPr>
        <w:t>警員</w:t>
      </w:r>
      <w:r w:rsidR="005F014D" w:rsidRPr="007E5079">
        <w:rPr>
          <w:rFonts w:ascii="Times New Roman"/>
        </w:rPr>
        <w:t>沒有</w:t>
      </w:r>
      <w:r w:rsidRPr="007E5079">
        <w:rPr>
          <w:rFonts w:ascii="Times New Roman"/>
        </w:rPr>
        <w:t>見到</w:t>
      </w:r>
      <w:r w:rsidR="005F5030" w:rsidRPr="007E5079">
        <w:rPr>
          <w:rFonts w:ascii="Times New Roman"/>
        </w:rPr>
        <w:t>彤彤</w:t>
      </w:r>
      <w:r w:rsidRPr="007E5079">
        <w:rPr>
          <w:rFonts w:ascii="Times New Roman"/>
        </w:rPr>
        <w:t>本人</w:t>
      </w:r>
      <w:r w:rsidR="005F014D" w:rsidRPr="007E5079">
        <w:rPr>
          <w:rFonts w:ascii="Times New Roman"/>
        </w:rPr>
        <w:t>，依規定</w:t>
      </w:r>
      <w:r w:rsidR="005F5030" w:rsidRPr="007E5079">
        <w:rPr>
          <w:rFonts w:ascii="Times New Roman"/>
        </w:rPr>
        <w:t>無法</w:t>
      </w:r>
      <w:r w:rsidRPr="007E5079">
        <w:rPr>
          <w:rFonts w:ascii="Times New Roman"/>
        </w:rPr>
        <w:t>撤尋，</w:t>
      </w:r>
      <w:r w:rsidR="005F014D" w:rsidRPr="007E5079">
        <w:rPr>
          <w:rFonts w:ascii="Times New Roman"/>
          <w:spacing w:val="-6"/>
        </w:rPr>
        <w:t>並</w:t>
      </w:r>
      <w:r w:rsidR="005F5030" w:rsidRPr="007E5079">
        <w:rPr>
          <w:rFonts w:ascii="Times New Roman"/>
          <w:spacing w:val="-2"/>
        </w:rPr>
        <w:t>問</w:t>
      </w:r>
      <w:r w:rsidR="005F52D5" w:rsidRPr="007E5079">
        <w:rPr>
          <w:rFonts w:ascii="Times New Roman"/>
          <w:spacing w:val="4"/>
        </w:rPr>
        <w:t>了</w:t>
      </w:r>
      <w:r w:rsidR="005F5030" w:rsidRPr="007E5079">
        <w:rPr>
          <w:rFonts w:ascii="Times New Roman"/>
          <w:spacing w:val="4"/>
        </w:rPr>
        <w:t>彤母</w:t>
      </w:r>
      <w:r w:rsidRPr="007E5079">
        <w:rPr>
          <w:rFonts w:ascii="Times New Roman"/>
          <w:spacing w:val="4"/>
        </w:rPr>
        <w:t>：「</w:t>
      </w:r>
      <w:r w:rsidR="005F5030" w:rsidRPr="007E5079">
        <w:rPr>
          <w:rFonts w:ascii="Times New Roman"/>
          <w:spacing w:val="4"/>
        </w:rPr>
        <w:t>彤彤</w:t>
      </w:r>
      <w:r w:rsidRPr="007E5079">
        <w:rPr>
          <w:rFonts w:ascii="Times New Roman"/>
          <w:spacing w:val="4"/>
        </w:rPr>
        <w:t>目前人</w:t>
      </w:r>
      <w:r w:rsidR="005F5030" w:rsidRPr="007E5079">
        <w:rPr>
          <w:rFonts w:ascii="Times New Roman"/>
          <w:spacing w:val="4"/>
        </w:rPr>
        <w:t>在</w:t>
      </w:r>
      <w:r w:rsidRPr="007E5079">
        <w:rPr>
          <w:rFonts w:ascii="Times New Roman"/>
          <w:spacing w:val="4"/>
        </w:rPr>
        <w:t>何處？由誰照顧？」</w:t>
      </w:r>
      <w:r w:rsidR="005F5030" w:rsidRPr="007E5079">
        <w:rPr>
          <w:rFonts w:ascii="Times New Roman"/>
          <w:spacing w:val="-4"/>
        </w:rPr>
        <w:t>彤</w:t>
      </w:r>
      <w:r w:rsidR="005F5030" w:rsidRPr="007E5079">
        <w:rPr>
          <w:rFonts w:ascii="Times New Roman"/>
          <w:spacing w:val="-6"/>
        </w:rPr>
        <w:t>母</w:t>
      </w:r>
      <w:r w:rsidRPr="007E5079">
        <w:rPr>
          <w:rFonts w:ascii="Times New Roman"/>
          <w:spacing w:val="-6"/>
        </w:rPr>
        <w:t>當時回答</w:t>
      </w:r>
      <w:r w:rsidR="005F5030" w:rsidRPr="007E5079">
        <w:rPr>
          <w:rFonts w:ascii="Times New Roman"/>
          <w:spacing w:val="-6"/>
        </w:rPr>
        <w:t>是</w:t>
      </w:r>
      <w:r w:rsidRPr="007E5079">
        <w:rPr>
          <w:rFonts w:ascii="Times New Roman"/>
          <w:spacing w:val="-6"/>
        </w:rPr>
        <w:t>寄託</w:t>
      </w:r>
      <w:r w:rsidR="005F5030" w:rsidRPr="007E5079">
        <w:rPr>
          <w:rFonts w:ascii="Times New Roman"/>
          <w:spacing w:val="-6"/>
        </w:rPr>
        <w:t>在</w:t>
      </w:r>
      <w:r w:rsidRPr="007E5079">
        <w:rPr>
          <w:rFonts w:ascii="Times New Roman"/>
          <w:spacing w:val="-6"/>
        </w:rPr>
        <w:t>朋友家，</w:t>
      </w:r>
      <w:r w:rsidR="005F5030" w:rsidRPr="007E5079">
        <w:rPr>
          <w:rFonts w:ascii="Times New Roman"/>
          <w:spacing w:val="-6"/>
        </w:rPr>
        <w:t>警員見彤母有</w:t>
      </w:r>
      <w:r w:rsidRPr="007E5079">
        <w:rPr>
          <w:rFonts w:ascii="Times New Roman"/>
          <w:spacing w:val="-6"/>
        </w:rPr>
        <w:t>回答</w:t>
      </w:r>
      <w:r w:rsidR="005F5030" w:rsidRPr="007E5079">
        <w:rPr>
          <w:rFonts w:ascii="Times New Roman"/>
        </w:rPr>
        <w:t>，</w:t>
      </w:r>
      <w:r w:rsidRPr="007E5079">
        <w:rPr>
          <w:rFonts w:ascii="Times New Roman"/>
        </w:rPr>
        <w:t>神色</w:t>
      </w:r>
      <w:r w:rsidR="005F5030" w:rsidRPr="007E5079">
        <w:rPr>
          <w:rFonts w:ascii="Times New Roman"/>
        </w:rPr>
        <w:t>也沒有</w:t>
      </w:r>
      <w:r w:rsidRPr="007E5079">
        <w:rPr>
          <w:rFonts w:ascii="Times New Roman"/>
        </w:rPr>
        <w:t>異狀</w:t>
      </w:r>
      <w:r w:rsidR="005F5030" w:rsidRPr="007E5079">
        <w:rPr>
          <w:rFonts w:ascii="Times New Roman"/>
        </w:rPr>
        <w:t>，</w:t>
      </w:r>
      <w:r w:rsidRPr="007E5079">
        <w:rPr>
          <w:rFonts w:ascii="Times New Roman"/>
        </w:rPr>
        <w:t>便讓她離去</w:t>
      </w:r>
      <w:r w:rsidRPr="007E5079">
        <w:rPr>
          <w:rStyle w:val="aff0"/>
          <w:rFonts w:ascii="Times New Roman"/>
        </w:rPr>
        <w:footnoteReference w:id="145"/>
      </w:r>
      <w:r w:rsidR="005F5030" w:rsidRPr="007E5079">
        <w:rPr>
          <w:rFonts w:ascii="Times New Roman"/>
        </w:rPr>
        <w:t>。</w:t>
      </w:r>
    </w:p>
    <w:p w14:paraId="4EB78C32" w14:textId="77777777" w:rsidR="00EF6821" w:rsidRPr="007E5079" w:rsidRDefault="00EF6821" w:rsidP="00EF6821">
      <w:pPr>
        <w:pStyle w:val="42"/>
        <w:ind w:left="1701" w:firstLine="656"/>
        <w:rPr>
          <w:rFonts w:ascii="Times New Roman"/>
        </w:rPr>
      </w:pPr>
      <w:r w:rsidRPr="007E5079">
        <w:rPr>
          <w:rFonts w:ascii="Times New Roman"/>
          <w:spacing w:val="-6"/>
        </w:rPr>
        <w:t>在彤母撤銷協尋的當天晚上，</w:t>
      </w:r>
      <w:r w:rsidR="005F014D" w:rsidRPr="007E5079">
        <w:rPr>
          <w:rFonts w:ascii="Times New Roman"/>
          <w:spacing w:val="6"/>
        </w:rPr>
        <w:t>臺中市</w:t>
      </w:r>
      <w:r w:rsidR="008E5E45" w:rsidRPr="007E5079">
        <w:rPr>
          <w:rFonts w:ascii="Times New Roman" w:hint="eastAsia"/>
          <w:spacing w:val="6"/>
        </w:rPr>
        <w:t>轄區</w:t>
      </w:r>
      <w:r w:rsidRPr="007E5079">
        <w:rPr>
          <w:rFonts w:ascii="Times New Roman"/>
          <w:spacing w:val="6"/>
        </w:rPr>
        <w:t>派出所</w:t>
      </w:r>
      <w:r w:rsidRPr="007E5079">
        <w:rPr>
          <w:rFonts w:ascii="Times New Roman"/>
          <w:spacing w:val="-6"/>
        </w:rPr>
        <w:t>電話聯絡</w:t>
      </w:r>
      <w:r w:rsidR="005F5030" w:rsidRPr="007E5079">
        <w:rPr>
          <w:rFonts w:ascii="Times New Roman"/>
          <w:spacing w:val="-6"/>
        </w:rPr>
        <w:t>彤彤的</w:t>
      </w:r>
      <w:r w:rsidRPr="007E5079">
        <w:rPr>
          <w:rFonts w:ascii="Times New Roman"/>
          <w:spacing w:val="-6"/>
        </w:rPr>
        <w:t>外婆，</w:t>
      </w:r>
      <w:r w:rsidR="005F014D" w:rsidRPr="007E5079">
        <w:rPr>
          <w:rFonts w:ascii="Times New Roman"/>
          <w:spacing w:val="-6"/>
        </w:rPr>
        <w:t>告知</w:t>
      </w:r>
      <w:r w:rsidRPr="007E5079">
        <w:rPr>
          <w:rFonts w:ascii="Times New Roman"/>
          <w:spacing w:val="-6"/>
        </w:rPr>
        <w:t>彤母</w:t>
      </w:r>
      <w:r w:rsidR="005C7E54" w:rsidRPr="007E5079">
        <w:rPr>
          <w:rFonts w:ascii="Times New Roman"/>
          <w:spacing w:val="-6"/>
        </w:rPr>
        <w:t>已經</w:t>
      </w:r>
      <w:r w:rsidRPr="007E5079">
        <w:rPr>
          <w:rFonts w:ascii="Times New Roman"/>
          <w:spacing w:val="-6"/>
        </w:rPr>
        <w:t>自行辦理</w:t>
      </w:r>
      <w:r w:rsidRPr="007E5079">
        <w:rPr>
          <w:rFonts w:ascii="Times New Roman"/>
        </w:rPr>
        <w:lastRenderedPageBreak/>
        <w:t>撤</w:t>
      </w:r>
      <w:r w:rsidRPr="007E5079">
        <w:rPr>
          <w:rFonts w:ascii="Times New Roman"/>
          <w:spacing w:val="6"/>
        </w:rPr>
        <w:t>尋且安全無虞</w:t>
      </w:r>
      <w:r w:rsidR="005C7E54" w:rsidRPr="007E5079">
        <w:rPr>
          <w:rFonts w:ascii="Times New Roman"/>
          <w:spacing w:val="6"/>
        </w:rPr>
        <w:t>，</w:t>
      </w:r>
      <w:r w:rsidR="005F5030" w:rsidRPr="007E5079">
        <w:rPr>
          <w:rFonts w:ascii="Times New Roman"/>
          <w:spacing w:val="6"/>
        </w:rPr>
        <w:t>但</w:t>
      </w:r>
      <w:r w:rsidRPr="007E5079">
        <w:rPr>
          <w:rFonts w:ascii="Times New Roman"/>
          <w:spacing w:val="6"/>
        </w:rPr>
        <w:t>外婆</w:t>
      </w:r>
      <w:r w:rsidR="005C7E54" w:rsidRPr="007E5079">
        <w:rPr>
          <w:rFonts w:ascii="Times New Roman"/>
          <w:spacing w:val="6"/>
        </w:rPr>
        <w:t>仍</w:t>
      </w:r>
      <w:r w:rsidRPr="007E5079">
        <w:rPr>
          <w:rFonts w:ascii="Times New Roman"/>
          <w:spacing w:val="6"/>
        </w:rPr>
        <w:t>進一步追問彤彤</w:t>
      </w:r>
      <w:r w:rsidR="005F5030" w:rsidRPr="007E5079">
        <w:rPr>
          <w:rFonts w:ascii="Times New Roman"/>
          <w:spacing w:val="6"/>
        </w:rPr>
        <w:t>的</w:t>
      </w:r>
      <w:r w:rsidRPr="007E5079">
        <w:rPr>
          <w:rFonts w:ascii="Times New Roman"/>
          <w:spacing w:val="6"/>
        </w:rPr>
        <w:t>下落</w:t>
      </w:r>
      <w:r w:rsidR="005C7E54" w:rsidRPr="007E5079">
        <w:rPr>
          <w:rStyle w:val="aff0"/>
          <w:rFonts w:ascii="Times New Roman"/>
        </w:rPr>
        <w:footnoteReference w:id="146"/>
      </w:r>
      <w:r w:rsidRPr="007E5079">
        <w:rPr>
          <w:rFonts w:ascii="Times New Roman"/>
        </w:rPr>
        <w:t>：</w:t>
      </w:r>
    </w:p>
    <w:p w14:paraId="728A3C05" w14:textId="77777777" w:rsidR="00EF6821" w:rsidRPr="007E5079" w:rsidRDefault="00EF6821" w:rsidP="00FB4CC8">
      <w:pPr>
        <w:pStyle w:val="42"/>
        <w:ind w:left="1701" w:firstLineChars="98" w:firstLine="314"/>
        <w:rPr>
          <w:rFonts w:ascii="Times New Roman"/>
          <w:i/>
          <w:sz w:val="30"/>
          <w:szCs w:val="30"/>
        </w:rPr>
      </w:pPr>
      <w:r w:rsidRPr="007E5079">
        <w:rPr>
          <w:rFonts w:ascii="Times New Roman"/>
          <w:i/>
          <w:sz w:val="30"/>
          <w:szCs w:val="30"/>
        </w:rPr>
        <w:t>外婆：阿她女兒呢？</w:t>
      </w:r>
    </w:p>
    <w:p w14:paraId="3C2D6E33" w14:textId="77777777" w:rsidR="00EF6821" w:rsidRPr="007E5079" w:rsidRDefault="00EF6821" w:rsidP="00FB4CC8">
      <w:pPr>
        <w:pStyle w:val="42"/>
        <w:ind w:left="1701" w:firstLineChars="98" w:firstLine="314"/>
        <w:rPr>
          <w:rFonts w:ascii="Times New Roman"/>
          <w:i/>
          <w:sz w:val="30"/>
          <w:szCs w:val="30"/>
        </w:rPr>
      </w:pPr>
      <w:r w:rsidRPr="007E5079">
        <w:rPr>
          <w:rFonts w:ascii="Times New Roman"/>
          <w:i/>
          <w:sz w:val="30"/>
          <w:szCs w:val="30"/>
        </w:rPr>
        <w:t>警員：</w:t>
      </w:r>
      <w:r w:rsidRPr="007E5079">
        <w:rPr>
          <w:rFonts w:ascii="Times New Roman"/>
          <w:i/>
          <w:spacing w:val="-4"/>
          <w:sz w:val="30"/>
          <w:szCs w:val="30"/>
        </w:rPr>
        <w:t>她</w:t>
      </w:r>
      <w:r w:rsidRPr="007E5079">
        <w:rPr>
          <w:rFonts w:ascii="Times New Roman"/>
          <w:i/>
          <w:sz w:val="30"/>
          <w:szCs w:val="30"/>
        </w:rPr>
        <w:t>女兒</w:t>
      </w:r>
      <w:r w:rsidRPr="007E5079">
        <w:rPr>
          <w:rFonts w:ascii="Times New Roman"/>
          <w:i/>
          <w:spacing w:val="-4"/>
          <w:sz w:val="30"/>
          <w:szCs w:val="30"/>
        </w:rPr>
        <w:t>的話她</w:t>
      </w:r>
      <w:r w:rsidRPr="007E5079">
        <w:rPr>
          <w:rFonts w:ascii="Times New Roman"/>
          <w:i/>
          <w:spacing w:val="-4"/>
          <w:sz w:val="30"/>
          <w:szCs w:val="30"/>
        </w:rPr>
        <w:t>……</w:t>
      </w:r>
      <w:r w:rsidRPr="007E5079">
        <w:rPr>
          <w:rFonts w:ascii="Times New Roman"/>
          <w:i/>
          <w:spacing w:val="-4"/>
          <w:sz w:val="30"/>
          <w:szCs w:val="30"/>
        </w:rPr>
        <w:t>她會</w:t>
      </w:r>
      <w:r w:rsidR="005F014D" w:rsidRPr="007E5079">
        <w:rPr>
          <w:rFonts w:ascii="Times New Roman"/>
          <w:i/>
          <w:spacing w:val="-4"/>
          <w:sz w:val="30"/>
          <w:szCs w:val="30"/>
        </w:rPr>
        <w:t>再</w:t>
      </w:r>
      <w:r w:rsidRPr="007E5079">
        <w:rPr>
          <w:rFonts w:ascii="Times New Roman"/>
          <w:i/>
          <w:spacing w:val="-4"/>
          <w:sz w:val="30"/>
          <w:szCs w:val="30"/>
        </w:rPr>
        <w:t>自己帶她去撤銷啦</w:t>
      </w:r>
    </w:p>
    <w:p w14:paraId="35E96109" w14:textId="77777777" w:rsidR="00EF6821" w:rsidRPr="007E5079" w:rsidRDefault="00EF6821" w:rsidP="00FB4CC8">
      <w:pPr>
        <w:pStyle w:val="42"/>
        <w:ind w:left="1701" w:firstLineChars="98" w:firstLine="314"/>
        <w:rPr>
          <w:rFonts w:ascii="Times New Roman"/>
          <w:i/>
          <w:sz w:val="30"/>
          <w:szCs w:val="30"/>
        </w:rPr>
      </w:pPr>
      <w:r w:rsidRPr="007E5079">
        <w:rPr>
          <w:rFonts w:ascii="Times New Roman"/>
          <w:i/>
          <w:sz w:val="30"/>
          <w:szCs w:val="30"/>
        </w:rPr>
        <w:t>外婆：好，這樣</w:t>
      </w:r>
    </w:p>
    <w:p w14:paraId="553C6D2F" w14:textId="77777777" w:rsidR="00EF6821" w:rsidRPr="007E5079" w:rsidRDefault="00EF6821" w:rsidP="00FB4CC8">
      <w:pPr>
        <w:pStyle w:val="42"/>
        <w:ind w:leftChars="592" w:left="2923" w:hangingChars="284" w:hanging="909"/>
        <w:rPr>
          <w:rFonts w:ascii="Times New Roman"/>
          <w:i/>
          <w:sz w:val="30"/>
          <w:szCs w:val="30"/>
        </w:rPr>
      </w:pPr>
      <w:r w:rsidRPr="007E5079">
        <w:rPr>
          <w:rFonts w:ascii="Times New Roman"/>
          <w:i/>
          <w:sz w:val="30"/>
          <w:szCs w:val="30"/>
        </w:rPr>
        <w:t>警員：</w:t>
      </w:r>
      <w:r w:rsidRPr="007E5079">
        <w:rPr>
          <w:rFonts w:ascii="Times New Roman"/>
          <w:i/>
          <w:spacing w:val="4"/>
          <w:sz w:val="30"/>
          <w:szCs w:val="30"/>
        </w:rPr>
        <w:t>這樣子對阿，我只是告訴妳一下她有來撤尋了，她現在人沒有事這樣子，再來就是妳跟再她連絡啦。</w:t>
      </w:r>
    </w:p>
    <w:p w14:paraId="0A3598E4" w14:textId="77777777" w:rsidR="00EF6821" w:rsidRPr="007E5079" w:rsidRDefault="00EF6821" w:rsidP="00FB4CC8">
      <w:pPr>
        <w:pStyle w:val="42"/>
        <w:ind w:leftChars="592" w:left="2923" w:hangingChars="284" w:hanging="909"/>
        <w:rPr>
          <w:rFonts w:ascii="Times New Roman"/>
          <w:i/>
          <w:sz w:val="30"/>
          <w:szCs w:val="30"/>
        </w:rPr>
      </w:pPr>
      <w:r w:rsidRPr="007E5079">
        <w:rPr>
          <w:rFonts w:ascii="Times New Roman"/>
          <w:i/>
          <w:sz w:val="30"/>
          <w:szCs w:val="30"/>
        </w:rPr>
        <w:t>外婆：啊就是她不回啊。</w:t>
      </w:r>
    </w:p>
    <w:p w14:paraId="45371D1F" w14:textId="77777777" w:rsidR="00EF6821" w:rsidRPr="007E5079" w:rsidRDefault="00EF6821" w:rsidP="00FB4CC8">
      <w:pPr>
        <w:pStyle w:val="42"/>
        <w:ind w:leftChars="592" w:left="2923" w:hangingChars="284" w:hanging="909"/>
        <w:rPr>
          <w:rFonts w:ascii="Times New Roman"/>
          <w:i/>
          <w:sz w:val="30"/>
          <w:szCs w:val="30"/>
        </w:rPr>
      </w:pPr>
      <w:r w:rsidRPr="007E5079">
        <w:rPr>
          <w:rFonts w:ascii="Times New Roman"/>
          <w:i/>
          <w:sz w:val="30"/>
          <w:szCs w:val="30"/>
        </w:rPr>
        <w:t>警員：這個是你們</w:t>
      </w:r>
      <w:r w:rsidRPr="007E5079">
        <w:rPr>
          <w:rFonts w:ascii="Times New Roman"/>
          <w:i/>
          <w:sz w:val="30"/>
          <w:szCs w:val="30"/>
        </w:rPr>
        <w:t>…</w:t>
      </w:r>
      <w:r w:rsidRPr="007E5079">
        <w:rPr>
          <w:rFonts w:ascii="Times New Roman"/>
          <w:i/>
          <w:sz w:val="30"/>
          <w:szCs w:val="30"/>
        </w:rPr>
        <w:t>你們也要去溝通的部分啦。</w:t>
      </w:r>
    </w:p>
    <w:p w14:paraId="6E65143D" w14:textId="77777777" w:rsidR="00685F44" w:rsidRPr="007E5079" w:rsidRDefault="00685F44" w:rsidP="005C7E54">
      <w:pPr>
        <w:pStyle w:val="42"/>
        <w:kinsoku w:val="0"/>
        <w:ind w:left="1701" w:firstLine="688"/>
        <w:rPr>
          <w:rFonts w:ascii="Times New Roman"/>
          <w:spacing w:val="2"/>
        </w:rPr>
      </w:pPr>
    </w:p>
    <w:p w14:paraId="36C64A2B" w14:textId="77777777" w:rsidR="00EF6821" w:rsidRPr="007E5079" w:rsidRDefault="00EF6821" w:rsidP="005C7E54">
      <w:pPr>
        <w:pStyle w:val="42"/>
        <w:kinsoku w:val="0"/>
        <w:ind w:left="1701" w:firstLine="688"/>
        <w:rPr>
          <w:rFonts w:ascii="Times New Roman"/>
        </w:rPr>
      </w:pPr>
      <w:r w:rsidRPr="007E5079">
        <w:rPr>
          <w:rFonts w:ascii="Times New Roman"/>
          <w:spacing w:val="2"/>
        </w:rPr>
        <w:t>從對話過程可以感受到外婆對於聯絡不上彤</w:t>
      </w:r>
      <w:r w:rsidRPr="007E5079">
        <w:rPr>
          <w:rFonts w:ascii="Times New Roman"/>
          <w:spacing w:val="6"/>
        </w:rPr>
        <w:t>母的無奈</w:t>
      </w:r>
      <w:r w:rsidR="00256160" w:rsidRPr="007E5079">
        <w:rPr>
          <w:rFonts w:ascii="Times New Roman"/>
          <w:spacing w:val="6"/>
        </w:rPr>
        <w:t>，也擔心彤彤的狀況</w:t>
      </w:r>
      <w:r w:rsidRPr="007E5079">
        <w:rPr>
          <w:rFonts w:ascii="Times New Roman"/>
          <w:spacing w:val="6"/>
        </w:rPr>
        <w:t>，而</w:t>
      </w:r>
      <w:r w:rsidR="005C7E54" w:rsidRPr="007E5079">
        <w:rPr>
          <w:rFonts w:ascii="Times New Roman"/>
          <w:spacing w:val="6"/>
        </w:rPr>
        <w:t>彤母</w:t>
      </w:r>
      <w:r w:rsidR="0038573D" w:rsidRPr="007E5079">
        <w:rPr>
          <w:rFonts w:ascii="Times New Roman"/>
          <w:spacing w:val="6"/>
        </w:rPr>
        <w:t>之後</w:t>
      </w:r>
      <w:r w:rsidRPr="007E5079">
        <w:rPr>
          <w:rFonts w:ascii="Times New Roman"/>
          <w:spacing w:val="6"/>
        </w:rPr>
        <w:t>當然</w:t>
      </w:r>
      <w:r w:rsidRPr="007E5079">
        <w:rPr>
          <w:rFonts w:ascii="Times New Roman"/>
        </w:rPr>
        <w:t>不可</w:t>
      </w:r>
      <w:r w:rsidRPr="007E5079">
        <w:rPr>
          <w:rFonts w:ascii="Times New Roman"/>
          <w:spacing w:val="4"/>
        </w:rPr>
        <w:t>能</w:t>
      </w:r>
      <w:r w:rsidR="009B19F7" w:rsidRPr="007E5079">
        <w:rPr>
          <w:rFonts w:ascii="Times New Roman"/>
          <w:spacing w:val="4"/>
        </w:rPr>
        <w:t>如</w:t>
      </w:r>
      <w:r w:rsidRPr="007E5079">
        <w:rPr>
          <w:rFonts w:ascii="Times New Roman"/>
          <w:spacing w:val="4"/>
        </w:rPr>
        <w:t>她向警</w:t>
      </w:r>
      <w:r w:rsidR="00256160" w:rsidRPr="007E5079">
        <w:rPr>
          <w:rFonts w:ascii="Times New Roman"/>
          <w:spacing w:val="4"/>
        </w:rPr>
        <w:t>員</w:t>
      </w:r>
      <w:r w:rsidRPr="007E5079">
        <w:rPr>
          <w:rFonts w:ascii="Times New Roman"/>
          <w:spacing w:val="4"/>
        </w:rPr>
        <w:t>所說</w:t>
      </w:r>
      <w:r w:rsidR="00256160" w:rsidRPr="007E5079">
        <w:rPr>
          <w:rFonts w:ascii="Times New Roman"/>
          <w:spacing w:val="4"/>
        </w:rPr>
        <w:t>，會</w:t>
      </w:r>
      <w:r w:rsidRPr="007E5079">
        <w:rPr>
          <w:rFonts w:ascii="Times New Roman"/>
          <w:spacing w:val="4"/>
        </w:rPr>
        <w:t>帶彤彤到派出所辦理</w:t>
      </w:r>
      <w:r w:rsidRPr="007E5079">
        <w:rPr>
          <w:rFonts w:ascii="Times New Roman"/>
          <w:spacing w:val="-4"/>
        </w:rPr>
        <w:t>撤銷協尋，因為</w:t>
      </w:r>
      <w:r w:rsidR="00256160" w:rsidRPr="007E5079">
        <w:rPr>
          <w:rFonts w:ascii="Times New Roman"/>
          <w:spacing w:val="-4"/>
        </w:rPr>
        <w:t>彤彤已經在</w:t>
      </w:r>
      <w:r w:rsidR="005C7E54" w:rsidRPr="007E5079">
        <w:rPr>
          <w:rFonts w:ascii="Times New Roman"/>
          <w:spacing w:val="-4"/>
        </w:rPr>
        <w:t>109</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7</w:t>
      </w:r>
      <w:r w:rsidRPr="007E5079">
        <w:rPr>
          <w:rFonts w:ascii="Times New Roman"/>
          <w:spacing w:val="-4"/>
        </w:rPr>
        <w:t>日</w:t>
      </w:r>
      <w:r w:rsidR="00256160" w:rsidRPr="007E5079">
        <w:rPr>
          <w:rFonts w:ascii="Times New Roman"/>
          <w:spacing w:val="-4"/>
        </w:rPr>
        <w:t>被媽媽</w:t>
      </w:r>
      <w:r w:rsidR="00256160" w:rsidRPr="007E5079">
        <w:rPr>
          <w:rFonts w:ascii="Times New Roman"/>
        </w:rPr>
        <w:t>的男友虐</w:t>
      </w:r>
      <w:r w:rsidR="00147F5F" w:rsidRPr="007E5079">
        <w:rPr>
          <w:rFonts w:ascii="Times New Roman" w:hint="eastAsia"/>
        </w:rPr>
        <w:t>待</w:t>
      </w:r>
      <w:r w:rsidR="00256160" w:rsidRPr="007E5079">
        <w:rPr>
          <w:rFonts w:ascii="Times New Roman"/>
        </w:rPr>
        <w:t>致死</w:t>
      </w:r>
      <w:r w:rsidRPr="007E5079">
        <w:rPr>
          <w:rFonts w:ascii="Times New Roman"/>
        </w:rPr>
        <w:t>。</w:t>
      </w:r>
    </w:p>
    <w:p w14:paraId="70181D93" w14:textId="77777777" w:rsidR="00EF6821" w:rsidRPr="007E5079" w:rsidRDefault="00EF6821" w:rsidP="00882C6A">
      <w:pPr>
        <w:pStyle w:val="4"/>
        <w:numPr>
          <w:ilvl w:val="3"/>
          <w:numId w:val="31"/>
        </w:numPr>
        <w:kinsoku w:val="0"/>
        <w:rPr>
          <w:rFonts w:ascii="Times New Roman" w:hAnsi="Times New Roman"/>
          <w:b/>
        </w:rPr>
      </w:pPr>
      <w:bookmarkStart w:id="6650" w:name="_Hlk85963723"/>
      <w:r w:rsidRPr="007E5079">
        <w:rPr>
          <w:rFonts w:ascii="Times New Roman" w:hAnsi="Times New Roman"/>
          <w:b/>
        </w:rPr>
        <w:t>彤彤死後才攤開的脆弱家庭</w:t>
      </w:r>
      <w:bookmarkEnd w:id="6650"/>
    </w:p>
    <w:p w14:paraId="683374F4" w14:textId="77777777" w:rsidR="00256160" w:rsidRPr="007E5079" w:rsidRDefault="00EF6821" w:rsidP="00256160">
      <w:pPr>
        <w:pStyle w:val="42"/>
        <w:kinsoku w:val="0"/>
        <w:ind w:left="1701" w:firstLine="688"/>
        <w:rPr>
          <w:rFonts w:ascii="Times New Roman"/>
          <w:spacing w:val="-6"/>
        </w:rPr>
      </w:pPr>
      <w:r w:rsidRPr="007E5079">
        <w:rPr>
          <w:rFonts w:ascii="Times New Roman"/>
          <w:spacing w:val="2"/>
        </w:rPr>
        <w:t>109</w:t>
      </w:r>
      <w:r w:rsidRPr="007E5079">
        <w:rPr>
          <w:rFonts w:ascii="Times New Roman"/>
          <w:spacing w:val="2"/>
        </w:rPr>
        <w:t>年</w:t>
      </w:r>
      <w:r w:rsidRPr="007E5079">
        <w:rPr>
          <w:rFonts w:ascii="Times New Roman"/>
          <w:spacing w:val="2"/>
        </w:rPr>
        <w:t>7</w:t>
      </w:r>
      <w:r w:rsidRPr="007E5079">
        <w:rPr>
          <w:rFonts w:ascii="Times New Roman"/>
          <w:spacing w:val="2"/>
        </w:rPr>
        <w:t>月</w:t>
      </w:r>
      <w:r w:rsidRPr="007E5079">
        <w:rPr>
          <w:rFonts w:ascii="Times New Roman"/>
          <w:spacing w:val="2"/>
        </w:rPr>
        <w:t>6</w:t>
      </w:r>
      <w:r w:rsidRPr="007E5079">
        <w:rPr>
          <w:rFonts w:ascii="Times New Roman"/>
          <w:spacing w:val="2"/>
        </w:rPr>
        <w:t>日</w:t>
      </w:r>
      <w:r w:rsidR="005C7E54" w:rsidRPr="007E5079">
        <w:rPr>
          <w:rFonts w:ascii="Times New Roman"/>
          <w:spacing w:val="2"/>
        </w:rPr>
        <w:t>，</w:t>
      </w:r>
      <w:r w:rsidRPr="007E5079">
        <w:rPr>
          <w:rFonts w:ascii="Times New Roman"/>
          <w:spacing w:val="2"/>
        </w:rPr>
        <w:t>臺中市家防中心篩派案中心受理</w:t>
      </w:r>
      <w:r w:rsidR="00256160" w:rsidRPr="007E5079">
        <w:rPr>
          <w:rFonts w:ascii="Times New Roman"/>
          <w:spacing w:val="6"/>
        </w:rPr>
        <w:t>派出</w:t>
      </w:r>
      <w:r w:rsidR="00256160" w:rsidRPr="007E5079">
        <w:rPr>
          <w:rFonts w:ascii="Times New Roman"/>
          <w:spacing w:val="-2"/>
        </w:rPr>
        <w:t>所的</w:t>
      </w:r>
      <w:r w:rsidRPr="007E5079">
        <w:rPr>
          <w:rFonts w:ascii="Times New Roman"/>
        </w:rPr>
        <w:t>通報，</w:t>
      </w:r>
      <w:r w:rsidR="00256160" w:rsidRPr="007E5079">
        <w:rPr>
          <w:rFonts w:ascii="Times New Roman"/>
        </w:rPr>
        <w:t>並篩選</w:t>
      </w:r>
      <w:r w:rsidRPr="007E5079">
        <w:rPr>
          <w:rFonts w:ascii="Times New Roman"/>
        </w:rPr>
        <w:t>分流</w:t>
      </w:r>
      <w:r w:rsidR="00256160" w:rsidRPr="007E5079">
        <w:rPr>
          <w:rFonts w:ascii="Times New Roman"/>
        </w:rPr>
        <w:t>到</w:t>
      </w:r>
      <w:r w:rsidRPr="007E5079">
        <w:rPr>
          <w:rFonts w:ascii="Times New Roman"/>
        </w:rPr>
        <w:t>脆弱家庭</w:t>
      </w:r>
      <w:r w:rsidR="00256160" w:rsidRPr="007E5079">
        <w:rPr>
          <w:rFonts w:ascii="Times New Roman"/>
        </w:rPr>
        <w:t>服</w:t>
      </w:r>
      <w:r w:rsidR="00256160" w:rsidRPr="007E5079">
        <w:rPr>
          <w:rFonts w:ascii="Times New Roman"/>
          <w:spacing w:val="-6"/>
        </w:rPr>
        <w:t>務案</w:t>
      </w:r>
      <w:r w:rsidR="00256160" w:rsidRPr="007E5079">
        <w:rPr>
          <w:rFonts w:ascii="Times New Roman"/>
        </w:rPr>
        <w:t>件</w:t>
      </w:r>
      <w:r w:rsidR="00E10BDB" w:rsidRPr="007E5079">
        <w:rPr>
          <w:rFonts w:ascii="Times New Roman"/>
        </w:rPr>
        <w:t>，由臺中市</w:t>
      </w:r>
      <w:r w:rsidR="000C739E" w:rsidRPr="007E5079">
        <w:rPr>
          <w:rFonts w:ascii="Times New Roman" w:hint="eastAsia"/>
        </w:rPr>
        <w:t>政府社會局轄區的家庭福利服務中心</w:t>
      </w:r>
      <w:r w:rsidR="00256160" w:rsidRPr="007E5079">
        <w:rPr>
          <w:rFonts w:ascii="Times New Roman"/>
          <w:spacing w:val="-6"/>
        </w:rPr>
        <w:t>介入處理。</w:t>
      </w:r>
      <w:r w:rsidR="0038573D" w:rsidRPr="007E5079">
        <w:rPr>
          <w:rFonts w:ascii="Times New Roman"/>
          <w:spacing w:val="-6"/>
        </w:rPr>
        <w:t>中心</w:t>
      </w:r>
      <w:r w:rsidR="0038573D" w:rsidRPr="007E5079">
        <w:rPr>
          <w:rFonts w:ascii="Times New Roman"/>
        </w:rPr>
        <w:t>的</w:t>
      </w:r>
      <w:r w:rsidR="00256160" w:rsidRPr="007E5079">
        <w:rPr>
          <w:rFonts w:ascii="Times New Roman"/>
        </w:rPr>
        <w:t>社工接案後用</w:t>
      </w:r>
      <w:r w:rsidRPr="007E5079">
        <w:rPr>
          <w:rFonts w:ascii="Times New Roman"/>
        </w:rPr>
        <w:t>電話</w:t>
      </w:r>
      <w:r w:rsidR="00256160" w:rsidRPr="007E5079">
        <w:rPr>
          <w:rFonts w:ascii="Times New Roman"/>
        </w:rPr>
        <w:t>、</w:t>
      </w:r>
      <w:r w:rsidR="00256160" w:rsidRPr="007E5079">
        <w:rPr>
          <w:rFonts w:ascii="Times New Roman"/>
        </w:rPr>
        <w:t>LINE</w:t>
      </w:r>
      <w:r w:rsidR="00256160" w:rsidRPr="007E5079">
        <w:rPr>
          <w:rFonts w:ascii="Times New Roman"/>
        </w:rPr>
        <w:t>等方式不斷</w:t>
      </w:r>
      <w:r w:rsidRPr="007E5079">
        <w:rPr>
          <w:rFonts w:ascii="Times New Roman"/>
        </w:rPr>
        <w:t>聯絡約訪</w:t>
      </w:r>
      <w:r w:rsidR="00256160" w:rsidRPr="007E5079">
        <w:rPr>
          <w:rFonts w:ascii="Times New Roman"/>
        </w:rPr>
        <w:t>彤母</w:t>
      </w:r>
      <w:r w:rsidRPr="007E5079">
        <w:rPr>
          <w:rFonts w:ascii="Times New Roman"/>
        </w:rPr>
        <w:t>，</w:t>
      </w:r>
      <w:r w:rsidR="0038573D" w:rsidRPr="007E5079">
        <w:rPr>
          <w:rFonts w:ascii="Times New Roman"/>
        </w:rPr>
        <w:t>但</w:t>
      </w:r>
      <w:r w:rsidR="00256160" w:rsidRPr="007E5079">
        <w:rPr>
          <w:rFonts w:ascii="Times New Roman"/>
        </w:rPr>
        <w:t>彤母只</w:t>
      </w:r>
      <w:r w:rsidRPr="007E5079">
        <w:rPr>
          <w:rFonts w:ascii="Times New Roman"/>
        </w:rPr>
        <w:t>回訊息</w:t>
      </w:r>
      <w:r w:rsidR="00256160" w:rsidRPr="007E5079">
        <w:rPr>
          <w:rFonts w:ascii="Times New Roman"/>
        </w:rPr>
        <w:t>說</w:t>
      </w:r>
      <w:r w:rsidRPr="007E5079">
        <w:rPr>
          <w:rFonts w:ascii="Times New Roman"/>
        </w:rPr>
        <w:t>工作忙</w:t>
      </w:r>
      <w:r w:rsidR="00256160" w:rsidRPr="007E5079">
        <w:rPr>
          <w:rFonts w:ascii="Times New Roman"/>
        </w:rPr>
        <w:t>、</w:t>
      </w:r>
      <w:r w:rsidRPr="007E5079">
        <w:rPr>
          <w:rFonts w:ascii="Times New Roman"/>
        </w:rPr>
        <w:t>不願受訪</w:t>
      </w:r>
      <w:r w:rsidR="00256160" w:rsidRPr="007E5079">
        <w:rPr>
          <w:rFonts w:ascii="Times New Roman"/>
        </w:rPr>
        <w:t>，之後再也沒有</w:t>
      </w:r>
      <w:r w:rsidRPr="007E5079">
        <w:rPr>
          <w:rFonts w:ascii="Times New Roman"/>
        </w:rPr>
        <w:t>回應</w:t>
      </w:r>
      <w:r w:rsidR="00256160" w:rsidRPr="007E5079">
        <w:rPr>
          <w:rFonts w:ascii="Times New Roman"/>
        </w:rPr>
        <w:t>了。社工到</w:t>
      </w:r>
      <w:r w:rsidRPr="007E5079">
        <w:rPr>
          <w:rFonts w:ascii="Times New Roman"/>
        </w:rPr>
        <w:t>彤彤家訪視、與外婆會談，但</w:t>
      </w:r>
      <w:r w:rsidR="00256160" w:rsidRPr="007E5079">
        <w:rPr>
          <w:rFonts w:ascii="Times New Roman"/>
        </w:rPr>
        <w:t>始終都沒見到</w:t>
      </w:r>
      <w:r w:rsidRPr="007E5079">
        <w:rPr>
          <w:rFonts w:ascii="Times New Roman"/>
        </w:rPr>
        <w:t>彤彤</w:t>
      </w:r>
      <w:r w:rsidR="00256160" w:rsidRPr="007E5079">
        <w:rPr>
          <w:rFonts w:ascii="Times New Roman"/>
        </w:rPr>
        <w:t>本人</w:t>
      </w:r>
      <w:r w:rsidRPr="007E5079">
        <w:rPr>
          <w:rFonts w:ascii="Times New Roman"/>
        </w:rPr>
        <w:t>，</w:t>
      </w:r>
      <w:r w:rsidR="00256160" w:rsidRPr="007E5079">
        <w:rPr>
          <w:rFonts w:ascii="Times New Roman"/>
        </w:rPr>
        <w:t>因此</w:t>
      </w:r>
      <w:r w:rsidRPr="007E5079">
        <w:rPr>
          <w:rFonts w:ascii="Times New Roman"/>
        </w:rPr>
        <w:t>評估</w:t>
      </w:r>
      <w:r w:rsidR="00256160" w:rsidRPr="007E5079">
        <w:rPr>
          <w:rFonts w:ascii="Times New Roman"/>
        </w:rPr>
        <w:t>彤彤</w:t>
      </w:r>
      <w:r w:rsidRPr="007E5079">
        <w:rPr>
          <w:rFonts w:ascii="Times New Roman"/>
        </w:rPr>
        <w:t>有</w:t>
      </w:r>
      <w:r w:rsidRPr="007E5079">
        <w:rPr>
          <w:rFonts w:ascii="Times New Roman"/>
          <w:spacing w:val="4"/>
        </w:rPr>
        <w:t>人身安全風險，</w:t>
      </w:r>
      <w:r w:rsidR="00256160" w:rsidRPr="007E5079">
        <w:rPr>
          <w:rFonts w:ascii="Times New Roman"/>
          <w:spacing w:val="4"/>
        </w:rPr>
        <w:t>於是在</w:t>
      </w:r>
      <w:r w:rsidRPr="007E5079">
        <w:rPr>
          <w:rFonts w:ascii="Times New Roman"/>
          <w:spacing w:val="4"/>
        </w:rPr>
        <w:t>7</w:t>
      </w:r>
      <w:r w:rsidRPr="007E5079">
        <w:rPr>
          <w:rFonts w:ascii="Times New Roman"/>
          <w:spacing w:val="4"/>
        </w:rPr>
        <w:t>月</w:t>
      </w:r>
      <w:r w:rsidRPr="007E5079">
        <w:rPr>
          <w:rFonts w:ascii="Times New Roman"/>
          <w:spacing w:val="4"/>
        </w:rPr>
        <w:t>24</w:t>
      </w:r>
      <w:r w:rsidRPr="007E5079">
        <w:rPr>
          <w:rFonts w:ascii="Times New Roman"/>
          <w:spacing w:val="4"/>
        </w:rPr>
        <w:t>日</w:t>
      </w:r>
      <w:r w:rsidR="00256160" w:rsidRPr="007E5079">
        <w:rPr>
          <w:rFonts w:ascii="Times New Roman"/>
          <w:spacing w:val="4"/>
        </w:rPr>
        <w:t>透過</w:t>
      </w:r>
      <w:r w:rsidRPr="007E5079">
        <w:rPr>
          <w:rFonts w:ascii="Times New Roman"/>
          <w:spacing w:val="4"/>
        </w:rPr>
        <w:t>脆弱家庭系統</w:t>
      </w:r>
      <w:r w:rsidRPr="007E5079">
        <w:rPr>
          <w:rFonts w:ascii="Times New Roman"/>
          <w:spacing w:val="-6"/>
        </w:rPr>
        <w:t>通報</w:t>
      </w:r>
      <w:r w:rsidR="00256160" w:rsidRPr="007E5079">
        <w:rPr>
          <w:rFonts w:ascii="Times New Roman"/>
          <w:spacing w:val="-6"/>
        </w:rPr>
        <w:t>請</w:t>
      </w:r>
      <w:r w:rsidRPr="007E5079">
        <w:rPr>
          <w:rFonts w:ascii="Times New Roman"/>
        </w:rPr>
        <w:t>警政</w:t>
      </w:r>
      <w:r w:rsidR="00256160" w:rsidRPr="007E5079">
        <w:rPr>
          <w:rFonts w:ascii="Times New Roman"/>
        </w:rPr>
        <w:t>單位</w:t>
      </w:r>
      <w:r w:rsidRPr="007E5079">
        <w:rPr>
          <w:rFonts w:ascii="Times New Roman"/>
        </w:rPr>
        <w:t>協尋，也發函</w:t>
      </w:r>
      <w:r w:rsidR="00256160" w:rsidRPr="007E5079">
        <w:rPr>
          <w:rFonts w:ascii="Times New Roman"/>
        </w:rPr>
        <w:t>請彤彤</w:t>
      </w:r>
      <w:r w:rsidRPr="007E5079">
        <w:rPr>
          <w:rFonts w:ascii="Times New Roman"/>
        </w:rPr>
        <w:t>戶籍</w:t>
      </w:r>
      <w:r w:rsidR="00256160" w:rsidRPr="007E5079">
        <w:rPr>
          <w:rFonts w:ascii="Times New Roman"/>
        </w:rPr>
        <w:t>所在</w:t>
      </w:r>
      <w:r w:rsidRPr="007E5079">
        <w:rPr>
          <w:rFonts w:ascii="Times New Roman"/>
        </w:rPr>
        <w:t>地</w:t>
      </w:r>
      <w:r w:rsidR="00256160" w:rsidRPr="007E5079">
        <w:rPr>
          <w:rFonts w:ascii="Times New Roman"/>
        </w:rPr>
        <w:t>的</w:t>
      </w:r>
      <w:r w:rsidRPr="007E5079">
        <w:rPr>
          <w:rFonts w:ascii="Times New Roman"/>
        </w:rPr>
        <w:t>南</w:t>
      </w:r>
      <w:r w:rsidRPr="007E5079">
        <w:rPr>
          <w:rFonts w:ascii="Times New Roman"/>
          <w:spacing w:val="6"/>
        </w:rPr>
        <w:t>投縣政府協助查訪、查調醫療紀錄</w:t>
      </w:r>
      <w:r w:rsidR="00256160" w:rsidRPr="007E5079">
        <w:rPr>
          <w:rFonts w:ascii="Times New Roman"/>
          <w:spacing w:val="6"/>
        </w:rPr>
        <w:t>與</w:t>
      </w:r>
      <w:r w:rsidRPr="007E5079">
        <w:rPr>
          <w:rFonts w:ascii="Times New Roman"/>
          <w:spacing w:val="6"/>
        </w:rPr>
        <w:t>出入境資料</w:t>
      </w:r>
      <w:r w:rsidR="00256160" w:rsidRPr="007E5079">
        <w:rPr>
          <w:rFonts w:ascii="Times New Roman"/>
          <w:spacing w:val="6"/>
        </w:rPr>
        <w:t>。</w:t>
      </w:r>
    </w:p>
    <w:p w14:paraId="191AABDB" w14:textId="77777777" w:rsidR="00EF6821" w:rsidRPr="007E5079" w:rsidRDefault="00256160" w:rsidP="00256160">
      <w:pPr>
        <w:pStyle w:val="42"/>
        <w:kinsoku w:val="0"/>
        <w:ind w:left="1701" w:firstLine="656"/>
        <w:rPr>
          <w:rFonts w:ascii="Times New Roman"/>
        </w:rPr>
      </w:pPr>
      <w:r w:rsidRPr="007E5079">
        <w:rPr>
          <w:rFonts w:ascii="Times New Roman"/>
          <w:spacing w:val="-6"/>
        </w:rPr>
        <w:lastRenderedPageBreak/>
        <w:t>109</w:t>
      </w:r>
      <w:r w:rsidRPr="007E5079">
        <w:rPr>
          <w:rFonts w:ascii="Times New Roman"/>
          <w:spacing w:val="-6"/>
        </w:rPr>
        <w:t>年</w:t>
      </w:r>
      <w:r w:rsidRPr="007E5079">
        <w:rPr>
          <w:rFonts w:ascii="Times New Roman"/>
          <w:spacing w:val="-6"/>
        </w:rPr>
        <w:t>8</w:t>
      </w:r>
      <w:r w:rsidRPr="007E5079">
        <w:rPr>
          <w:rFonts w:ascii="Times New Roman"/>
          <w:spacing w:val="-6"/>
        </w:rPr>
        <w:t>月</w:t>
      </w:r>
      <w:r w:rsidRPr="007E5079">
        <w:rPr>
          <w:rFonts w:ascii="Times New Roman"/>
          <w:spacing w:val="-6"/>
        </w:rPr>
        <w:t>10</w:t>
      </w:r>
      <w:r w:rsidRPr="007E5079">
        <w:rPr>
          <w:rFonts w:ascii="Times New Roman"/>
          <w:spacing w:val="-6"/>
        </w:rPr>
        <w:t>日，社工經過評估之後，認為彤彤有安全疑慮</w:t>
      </w:r>
      <w:r w:rsidRPr="007E5079">
        <w:rPr>
          <w:rFonts w:ascii="Times New Roman"/>
        </w:rPr>
        <w:t>，</w:t>
      </w:r>
      <w:r w:rsidR="00F22A4D" w:rsidRPr="007E5079">
        <w:rPr>
          <w:rFonts w:ascii="Times New Roman"/>
        </w:rPr>
        <w:t>於是</w:t>
      </w:r>
      <w:r w:rsidR="00EF6821" w:rsidRPr="007E5079">
        <w:rPr>
          <w:rFonts w:ascii="Times New Roman"/>
        </w:rPr>
        <w:t>開案服務。</w:t>
      </w:r>
    </w:p>
    <w:p w14:paraId="2F3FA3A9" w14:textId="77777777" w:rsidR="00EF6821" w:rsidRPr="007E5079" w:rsidRDefault="00EF6821" w:rsidP="00EF6821">
      <w:pPr>
        <w:pStyle w:val="42"/>
        <w:ind w:left="1701" w:firstLine="680"/>
        <w:rPr>
          <w:rFonts w:ascii="Times New Roman"/>
        </w:rPr>
      </w:pPr>
      <w:r w:rsidRPr="007E5079">
        <w:rPr>
          <w:rFonts w:ascii="Times New Roman"/>
        </w:rPr>
        <w:t>社工</w:t>
      </w:r>
      <w:r w:rsidR="00993BD3" w:rsidRPr="007E5079">
        <w:rPr>
          <w:rFonts w:ascii="Times New Roman"/>
        </w:rPr>
        <w:t>透過</w:t>
      </w:r>
      <w:r w:rsidRPr="007E5079">
        <w:rPr>
          <w:rFonts w:ascii="Times New Roman"/>
        </w:rPr>
        <w:t>警政、醫療、戶政</w:t>
      </w:r>
      <w:r w:rsidR="00F22A4D" w:rsidRPr="007E5079">
        <w:rPr>
          <w:rFonts w:ascii="Times New Roman"/>
        </w:rPr>
        <w:t>、社政</w:t>
      </w:r>
      <w:r w:rsidR="0038573D" w:rsidRPr="007E5079">
        <w:rPr>
          <w:rFonts w:ascii="Times New Roman"/>
        </w:rPr>
        <w:t>等</w:t>
      </w:r>
      <w:r w:rsidR="00F22A4D" w:rsidRPr="007E5079">
        <w:rPr>
          <w:rFonts w:ascii="Times New Roman"/>
        </w:rPr>
        <w:t>單位</w:t>
      </w:r>
      <w:r w:rsidRPr="007E5079">
        <w:rPr>
          <w:rFonts w:ascii="Times New Roman"/>
        </w:rPr>
        <w:t>，仍</w:t>
      </w:r>
      <w:r w:rsidR="00993BD3" w:rsidRPr="007E5079">
        <w:rPr>
          <w:rFonts w:ascii="Times New Roman"/>
        </w:rPr>
        <w:t>然</w:t>
      </w:r>
      <w:r w:rsidR="00F22A4D" w:rsidRPr="007E5079">
        <w:rPr>
          <w:rFonts w:ascii="Times New Roman"/>
        </w:rPr>
        <w:t>無法</w:t>
      </w:r>
      <w:r w:rsidRPr="007E5079">
        <w:rPr>
          <w:rFonts w:ascii="Times New Roman"/>
        </w:rPr>
        <w:t>找到彤彤</w:t>
      </w:r>
      <w:r w:rsidR="00993BD3" w:rsidRPr="007E5079">
        <w:rPr>
          <w:rFonts w:ascii="Times New Roman"/>
        </w:rPr>
        <w:t>的下落</w:t>
      </w:r>
      <w:r w:rsidRPr="007E5079">
        <w:rPr>
          <w:rFonts w:ascii="Times New Roman"/>
        </w:rPr>
        <w:t>，</w:t>
      </w:r>
      <w:r w:rsidR="00993BD3" w:rsidRPr="007E5079">
        <w:rPr>
          <w:rFonts w:ascii="Times New Roman"/>
        </w:rPr>
        <w:t>彤母</w:t>
      </w:r>
      <w:r w:rsidR="00F22A4D" w:rsidRPr="007E5079">
        <w:rPr>
          <w:rFonts w:ascii="Times New Roman"/>
        </w:rPr>
        <w:t>曾</w:t>
      </w:r>
      <w:r w:rsidR="00993BD3" w:rsidRPr="007E5079">
        <w:rPr>
          <w:rFonts w:ascii="Times New Roman"/>
        </w:rPr>
        <w:t>在</w:t>
      </w:r>
      <w:r w:rsidRPr="007E5079">
        <w:rPr>
          <w:rFonts w:ascii="Times New Roman"/>
        </w:rPr>
        <w:t>8</w:t>
      </w:r>
      <w:r w:rsidRPr="007E5079">
        <w:rPr>
          <w:rFonts w:ascii="Times New Roman"/>
        </w:rPr>
        <w:t>月</w:t>
      </w:r>
      <w:r w:rsidR="00993BD3" w:rsidRPr="007E5079">
        <w:rPr>
          <w:rFonts w:ascii="Times New Roman"/>
        </w:rPr>
        <w:t>間</w:t>
      </w:r>
      <w:r w:rsidRPr="007E5079">
        <w:rPr>
          <w:rFonts w:ascii="Times New Roman"/>
        </w:rPr>
        <w:t>多次向</w:t>
      </w:r>
      <w:r w:rsidR="00993BD3" w:rsidRPr="007E5079">
        <w:rPr>
          <w:rFonts w:ascii="Times New Roman"/>
        </w:rPr>
        <w:t>彤彤的</w:t>
      </w:r>
      <w:r w:rsidRPr="007E5079">
        <w:rPr>
          <w:rFonts w:ascii="Times New Roman"/>
        </w:rPr>
        <w:t>外婆承諾會</w:t>
      </w:r>
      <w:r w:rsidR="00993BD3" w:rsidRPr="007E5079">
        <w:rPr>
          <w:rFonts w:ascii="Times New Roman"/>
        </w:rPr>
        <w:t>把</w:t>
      </w:r>
      <w:r w:rsidRPr="007E5079">
        <w:rPr>
          <w:rFonts w:ascii="Times New Roman"/>
        </w:rPr>
        <w:t>彤彤</w:t>
      </w:r>
      <w:r w:rsidR="00993BD3" w:rsidRPr="007E5079">
        <w:rPr>
          <w:rFonts w:ascii="Times New Roman"/>
        </w:rPr>
        <w:t>帶回家</w:t>
      </w:r>
      <w:r w:rsidRPr="007E5079">
        <w:rPr>
          <w:rFonts w:ascii="Times New Roman"/>
        </w:rPr>
        <w:t>，但日期到了</w:t>
      </w:r>
      <w:r w:rsidR="00993BD3" w:rsidRPr="007E5079">
        <w:rPr>
          <w:rFonts w:ascii="Times New Roman"/>
        </w:rPr>
        <w:t>，都沒有</w:t>
      </w:r>
      <w:r w:rsidRPr="007E5079">
        <w:rPr>
          <w:rFonts w:ascii="Times New Roman"/>
        </w:rPr>
        <w:t>出現。</w:t>
      </w:r>
    </w:p>
    <w:p w14:paraId="37765F97" w14:textId="77777777" w:rsidR="00EF6821" w:rsidRPr="007E5079" w:rsidRDefault="00EF6821" w:rsidP="00EF6821">
      <w:pPr>
        <w:pStyle w:val="42"/>
        <w:ind w:left="1701" w:firstLine="680"/>
        <w:rPr>
          <w:rFonts w:ascii="Times New Roman"/>
        </w:rPr>
      </w:pPr>
      <w:r w:rsidRPr="007E5079">
        <w:rPr>
          <w:rFonts w:ascii="Times New Roman"/>
        </w:rPr>
        <w:t>109</w:t>
      </w:r>
      <w:r w:rsidRPr="007E5079">
        <w:rPr>
          <w:rFonts w:ascii="Times New Roman"/>
        </w:rPr>
        <w:t>年</w:t>
      </w:r>
      <w:r w:rsidRPr="007E5079">
        <w:rPr>
          <w:rFonts w:ascii="Times New Roman"/>
        </w:rPr>
        <w:t>9</w:t>
      </w:r>
      <w:r w:rsidRPr="007E5079">
        <w:rPr>
          <w:rFonts w:ascii="Times New Roman"/>
        </w:rPr>
        <w:t>月</w:t>
      </w:r>
      <w:r w:rsidRPr="007E5079">
        <w:rPr>
          <w:rFonts w:ascii="Times New Roman"/>
        </w:rPr>
        <w:t>2</w:t>
      </w:r>
      <w:r w:rsidRPr="007E5079">
        <w:rPr>
          <w:rFonts w:ascii="Times New Roman"/>
        </w:rPr>
        <w:t>日</w:t>
      </w:r>
      <w:r w:rsidR="00F22A4D" w:rsidRPr="007E5079">
        <w:rPr>
          <w:rFonts w:ascii="Times New Roman"/>
        </w:rPr>
        <w:t>，</w:t>
      </w:r>
      <w:r w:rsidR="00993BD3" w:rsidRPr="007E5079">
        <w:rPr>
          <w:rFonts w:ascii="Times New Roman"/>
        </w:rPr>
        <w:t>是</w:t>
      </w:r>
      <w:r w:rsidRPr="007E5079">
        <w:rPr>
          <w:rFonts w:ascii="Times New Roman"/>
        </w:rPr>
        <w:t>彤彤</w:t>
      </w:r>
      <w:r w:rsidR="00993BD3" w:rsidRPr="007E5079">
        <w:rPr>
          <w:rFonts w:ascii="Times New Roman"/>
        </w:rPr>
        <w:t>4</w:t>
      </w:r>
      <w:r w:rsidR="00993BD3" w:rsidRPr="007E5079">
        <w:rPr>
          <w:rFonts w:ascii="Times New Roman"/>
        </w:rPr>
        <w:t>歲的</w:t>
      </w:r>
      <w:r w:rsidRPr="007E5079">
        <w:rPr>
          <w:rFonts w:ascii="Times New Roman"/>
        </w:rPr>
        <w:t>生日，</w:t>
      </w:r>
      <w:r w:rsidR="00993BD3" w:rsidRPr="007E5079">
        <w:rPr>
          <w:rFonts w:ascii="Times New Roman"/>
        </w:rPr>
        <w:t>彤母</w:t>
      </w:r>
      <w:r w:rsidR="00F22A4D" w:rsidRPr="007E5079">
        <w:rPr>
          <w:rFonts w:ascii="Times New Roman"/>
        </w:rPr>
        <w:t>再次</w:t>
      </w:r>
      <w:r w:rsidRPr="007E5079">
        <w:rPr>
          <w:rFonts w:ascii="Times New Roman"/>
        </w:rPr>
        <w:t>承</w:t>
      </w:r>
      <w:r w:rsidRPr="007E5079">
        <w:rPr>
          <w:rFonts w:ascii="Times New Roman"/>
          <w:spacing w:val="-4"/>
        </w:rPr>
        <w:t>諾會</w:t>
      </w:r>
      <w:r w:rsidR="00993BD3" w:rsidRPr="007E5079">
        <w:rPr>
          <w:rFonts w:ascii="Times New Roman"/>
          <w:spacing w:val="-4"/>
        </w:rPr>
        <w:t>帶彤彤</w:t>
      </w:r>
      <w:r w:rsidRPr="007E5079">
        <w:rPr>
          <w:rFonts w:ascii="Times New Roman"/>
          <w:spacing w:val="-4"/>
        </w:rPr>
        <w:t>返家</w:t>
      </w:r>
      <w:r w:rsidR="00993BD3" w:rsidRPr="007E5079">
        <w:rPr>
          <w:rFonts w:ascii="Times New Roman"/>
          <w:spacing w:val="-4"/>
        </w:rPr>
        <w:t>與外婆、舅舅一起</w:t>
      </w:r>
      <w:r w:rsidRPr="007E5079">
        <w:rPr>
          <w:rFonts w:ascii="Times New Roman"/>
          <w:spacing w:val="-4"/>
        </w:rPr>
        <w:t>慶生，但當</w:t>
      </w:r>
      <w:r w:rsidR="00F22A4D" w:rsidRPr="007E5079">
        <w:rPr>
          <w:rFonts w:ascii="Times New Roman"/>
          <w:spacing w:val="-4"/>
        </w:rPr>
        <w:t>天</w:t>
      </w:r>
      <w:r w:rsidR="00993BD3" w:rsidRPr="007E5079">
        <w:rPr>
          <w:rFonts w:ascii="Times New Roman"/>
        </w:rPr>
        <w:t>只</w:t>
      </w:r>
      <w:r w:rsidR="00993BD3" w:rsidRPr="007E5079">
        <w:rPr>
          <w:rFonts w:ascii="Times New Roman"/>
          <w:spacing w:val="-2"/>
        </w:rPr>
        <w:t>有彤母</w:t>
      </w:r>
      <w:r w:rsidRPr="007E5079">
        <w:rPr>
          <w:rFonts w:ascii="Times New Roman"/>
          <w:spacing w:val="-2"/>
        </w:rPr>
        <w:t>獨自</w:t>
      </w:r>
      <w:r w:rsidRPr="007E5079">
        <w:rPr>
          <w:rFonts w:ascii="Times New Roman"/>
          <w:spacing w:val="-2"/>
        </w:rPr>
        <w:t>1</w:t>
      </w:r>
      <w:r w:rsidRPr="007E5079">
        <w:rPr>
          <w:rFonts w:ascii="Times New Roman"/>
          <w:spacing w:val="-2"/>
        </w:rPr>
        <w:t>人回家</w:t>
      </w:r>
      <w:r w:rsidR="00F22A4D" w:rsidRPr="007E5079">
        <w:rPr>
          <w:rFonts w:ascii="Times New Roman"/>
          <w:spacing w:val="-2"/>
        </w:rPr>
        <w:t>。晚上，</w:t>
      </w:r>
      <w:r w:rsidRPr="007E5079">
        <w:rPr>
          <w:rFonts w:ascii="Times New Roman"/>
          <w:spacing w:val="-2"/>
        </w:rPr>
        <w:t>南投</w:t>
      </w:r>
      <w:r w:rsidR="00B808DC" w:rsidRPr="007E5079">
        <w:rPr>
          <w:rFonts w:ascii="Times New Roman" w:hint="eastAsia"/>
          <w:spacing w:val="-2"/>
        </w:rPr>
        <w:t>縣</w:t>
      </w:r>
      <w:r w:rsidR="00152DDE" w:rsidRPr="007E5079">
        <w:rPr>
          <w:rFonts w:ascii="Times New Roman" w:hint="eastAsia"/>
          <w:spacing w:val="-2"/>
        </w:rPr>
        <w:t>轄區</w:t>
      </w:r>
      <w:r w:rsidR="00F800C3" w:rsidRPr="007E5079">
        <w:rPr>
          <w:rFonts w:ascii="Times New Roman" w:hint="eastAsia"/>
          <w:spacing w:val="-2"/>
        </w:rPr>
        <w:t>警</w:t>
      </w:r>
      <w:r w:rsidRPr="007E5079">
        <w:rPr>
          <w:rFonts w:ascii="Times New Roman"/>
          <w:spacing w:val="-2"/>
        </w:rPr>
        <w:t>分局</w:t>
      </w:r>
      <w:r w:rsidR="00152DDE" w:rsidRPr="007E5079">
        <w:rPr>
          <w:rFonts w:ascii="Times New Roman" w:hint="eastAsia"/>
          <w:spacing w:val="4"/>
        </w:rPr>
        <w:t>員警</w:t>
      </w:r>
      <w:r w:rsidR="00993BD3" w:rsidRPr="007E5079">
        <w:rPr>
          <w:rFonts w:ascii="Times New Roman"/>
          <w:spacing w:val="4"/>
        </w:rPr>
        <w:t>持著</w:t>
      </w:r>
      <w:r w:rsidR="00993BD3" w:rsidRPr="007E5079">
        <w:rPr>
          <w:rFonts w:ascii="Times New Roman"/>
          <w:spacing w:val="6"/>
        </w:rPr>
        <w:t>拘票到</w:t>
      </w:r>
      <w:r w:rsidRPr="007E5079">
        <w:rPr>
          <w:rFonts w:ascii="Times New Roman"/>
          <w:spacing w:val="6"/>
        </w:rPr>
        <w:t>家中拘提</w:t>
      </w:r>
      <w:r w:rsidR="00F22A4D" w:rsidRPr="007E5079">
        <w:rPr>
          <w:rFonts w:ascii="Times New Roman"/>
          <w:spacing w:val="6"/>
        </w:rPr>
        <w:t>彤母</w:t>
      </w:r>
      <w:r w:rsidRPr="007E5079">
        <w:rPr>
          <w:rFonts w:ascii="Times New Roman"/>
          <w:spacing w:val="6"/>
        </w:rPr>
        <w:t>，</w:t>
      </w:r>
      <w:r w:rsidR="00993BD3" w:rsidRPr="007E5079">
        <w:rPr>
          <w:rFonts w:ascii="Times New Roman"/>
          <w:spacing w:val="6"/>
        </w:rPr>
        <w:t>彤彤的</w:t>
      </w:r>
      <w:r w:rsidRPr="007E5079">
        <w:rPr>
          <w:rFonts w:ascii="Times New Roman"/>
          <w:spacing w:val="6"/>
        </w:rPr>
        <w:t>外婆</w:t>
      </w:r>
      <w:r w:rsidR="00993BD3" w:rsidRPr="007E5079">
        <w:rPr>
          <w:rFonts w:ascii="Times New Roman"/>
          <w:spacing w:val="6"/>
        </w:rPr>
        <w:t>也在</w:t>
      </w:r>
      <w:r w:rsidR="00F22A4D" w:rsidRPr="007E5079">
        <w:rPr>
          <w:rFonts w:ascii="Times New Roman"/>
          <w:spacing w:val="8"/>
        </w:rPr>
        <w:t>隔天</w:t>
      </w:r>
      <w:r w:rsidRPr="007E5079">
        <w:rPr>
          <w:rFonts w:ascii="Times New Roman"/>
          <w:spacing w:val="8"/>
        </w:rPr>
        <w:t>接</w:t>
      </w:r>
      <w:r w:rsidR="00993BD3" w:rsidRPr="007E5079">
        <w:rPr>
          <w:rFonts w:ascii="Times New Roman"/>
          <w:spacing w:val="8"/>
        </w:rPr>
        <w:t>到彤彤</w:t>
      </w:r>
      <w:r w:rsidR="00F22A4D" w:rsidRPr="007E5079">
        <w:rPr>
          <w:rFonts w:ascii="Times New Roman"/>
          <w:spacing w:val="8"/>
        </w:rPr>
        <w:t>死亡</w:t>
      </w:r>
      <w:r w:rsidRPr="007E5079">
        <w:rPr>
          <w:rFonts w:ascii="Times New Roman"/>
          <w:spacing w:val="8"/>
        </w:rPr>
        <w:t>的</w:t>
      </w:r>
      <w:r w:rsidR="00F22A4D" w:rsidRPr="007E5079">
        <w:rPr>
          <w:rFonts w:ascii="Times New Roman"/>
          <w:spacing w:val="8"/>
        </w:rPr>
        <w:t>噩耗</w:t>
      </w:r>
      <w:r w:rsidRPr="007E5079">
        <w:rPr>
          <w:rFonts w:ascii="Times New Roman"/>
          <w:spacing w:val="8"/>
        </w:rPr>
        <w:t>，隨</w:t>
      </w:r>
      <w:r w:rsidR="00993BD3" w:rsidRPr="007E5079">
        <w:rPr>
          <w:rFonts w:ascii="Times New Roman"/>
          <w:spacing w:val="8"/>
        </w:rPr>
        <w:t>著警方到南投</w:t>
      </w:r>
      <w:r w:rsidRPr="007E5079">
        <w:rPr>
          <w:rFonts w:ascii="Times New Roman"/>
          <w:spacing w:val="8"/>
        </w:rPr>
        <w:t>驗屍</w:t>
      </w:r>
      <w:r w:rsidRPr="007E5079">
        <w:rPr>
          <w:rFonts w:ascii="Times New Roman"/>
        </w:rPr>
        <w:t>。</w:t>
      </w:r>
    </w:p>
    <w:p w14:paraId="533DEB7C" w14:textId="77777777" w:rsidR="00EF6821" w:rsidRPr="007E5079" w:rsidRDefault="00EF6821" w:rsidP="00147F5F">
      <w:pPr>
        <w:pStyle w:val="42"/>
        <w:kinsoku w:val="0"/>
        <w:ind w:left="1701" w:firstLine="704"/>
        <w:rPr>
          <w:rFonts w:ascii="Times New Roman"/>
        </w:rPr>
      </w:pPr>
      <w:r w:rsidRPr="007E5079">
        <w:rPr>
          <w:rFonts w:ascii="Times New Roman"/>
          <w:spacing w:val="6"/>
        </w:rPr>
        <w:t>與遺體一起被找到的是</w:t>
      </w:r>
      <w:r w:rsidR="00993BD3" w:rsidRPr="007E5079">
        <w:rPr>
          <w:rFonts w:ascii="Times New Roman"/>
          <w:spacing w:val="6"/>
        </w:rPr>
        <w:t>，</w:t>
      </w:r>
      <w:bookmarkStart w:id="6651" w:name="_Hlk85963739"/>
      <w:r w:rsidRPr="007E5079">
        <w:rPr>
          <w:rFonts w:ascii="Times New Roman"/>
          <w:spacing w:val="6"/>
        </w:rPr>
        <w:t>彤彤實際的家庭圖</w:t>
      </w:r>
      <w:r w:rsidRPr="007E5079">
        <w:rPr>
          <w:rFonts w:ascii="Times New Roman"/>
          <w:spacing w:val="4"/>
        </w:rPr>
        <w:t>像。與前</w:t>
      </w:r>
      <w:r w:rsidRPr="007E5079">
        <w:rPr>
          <w:rFonts w:ascii="Times New Roman"/>
          <w:spacing w:val="4"/>
        </w:rPr>
        <w:t>2</w:t>
      </w:r>
      <w:r w:rsidRPr="007E5079">
        <w:rPr>
          <w:rFonts w:ascii="Times New Roman"/>
          <w:spacing w:val="4"/>
        </w:rPr>
        <w:t>次臺中市家防中心評估「母親親職能力佳」大相逕庭，「工作不穩定」、「未曾支付彤</w:t>
      </w:r>
      <w:r w:rsidRPr="007E5079">
        <w:rPr>
          <w:rFonts w:ascii="Times New Roman"/>
          <w:spacing w:val="-6"/>
        </w:rPr>
        <w:t>彤兄妹照顧費用外，仍不斷向外婆和阿姨借錢」</w:t>
      </w:r>
      <w:r w:rsidR="00147F5F" w:rsidRPr="007E5079">
        <w:rPr>
          <w:rFonts w:ascii="Times New Roman" w:hint="eastAsia"/>
          <w:spacing w:val="-6"/>
        </w:rPr>
        <w:t>……等等</w:t>
      </w:r>
      <w:r w:rsidR="00275251" w:rsidRPr="007E5079">
        <w:rPr>
          <w:rStyle w:val="aff0"/>
          <w:rFonts w:ascii="Times New Roman"/>
          <w:spacing w:val="-6"/>
        </w:rPr>
        <w:footnoteReference w:id="147"/>
      </w:r>
      <w:r w:rsidR="00275251" w:rsidRPr="007E5079">
        <w:rPr>
          <w:rFonts w:ascii="Times New Roman"/>
          <w:spacing w:val="-6"/>
        </w:rPr>
        <w:t>一連串的風險因子</w:t>
      </w:r>
      <w:r w:rsidR="00275251" w:rsidRPr="007E5079">
        <w:rPr>
          <w:rFonts w:ascii="Times New Roman"/>
        </w:rPr>
        <w:t>，</w:t>
      </w:r>
      <w:r w:rsidRPr="007E5079">
        <w:rPr>
          <w:rFonts w:ascii="Times New Roman"/>
        </w:rPr>
        <w:t>直到</w:t>
      </w:r>
      <w:r w:rsidR="009B19F7" w:rsidRPr="007E5079">
        <w:rPr>
          <w:rFonts w:ascii="Times New Roman"/>
        </w:rPr>
        <w:t>彤彤死亡後</w:t>
      </w:r>
      <w:r w:rsidR="00275251" w:rsidRPr="007E5079">
        <w:rPr>
          <w:rFonts w:ascii="Times New Roman"/>
        </w:rPr>
        <w:t>，社工</w:t>
      </w:r>
      <w:r w:rsidR="002A2D41" w:rsidRPr="007E5079">
        <w:rPr>
          <w:rFonts w:ascii="Times New Roman"/>
        </w:rPr>
        <w:t>才</w:t>
      </w:r>
      <w:r w:rsidR="00275251" w:rsidRPr="007E5079">
        <w:rPr>
          <w:rFonts w:ascii="Times New Roman"/>
        </w:rPr>
        <w:t>知道</w:t>
      </w:r>
      <w:r w:rsidR="002A2D41" w:rsidRPr="007E5079">
        <w:rPr>
          <w:rFonts w:ascii="Times New Roman"/>
        </w:rPr>
        <w:t>了</w:t>
      </w:r>
      <w:r w:rsidRPr="007E5079">
        <w:rPr>
          <w:rFonts w:ascii="Times New Roman"/>
        </w:rPr>
        <w:t>。</w:t>
      </w:r>
      <w:bookmarkEnd w:id="6651"/>
    </w:p>
    <w:p w14:paraId="097FE6C4" w14:textId="77777777" w:rsidR="00EF6821" w:rsidRPr="007E5079" w:rsidRDefault="00EF6821" w:rsidP="00882C6A">
      <w:pPr>
        <w:pStyle w:val="4"/>
        <w:numPr>
          <w:ilvl w:val="3"/>
          <w:numId w:val="31"/>
        </w:numPr>
        <w:kinsoku w:val="0"/>
        <w:rPr>
          <w:rFonts w:ascii="Times New Roman" w:hAnsi="Times New Roman"/>
          <w:b/>
        </w:rPr>
      </w:pPr>
      <w:r w:rsidRPr="007E5079">
        <w:rPr>
          <w:rFonts w:ascii="Times New Roman" w:hAnsi="Times New Roman"/>
          <w:b/>
        </w:rPr>
        <w:t>水落石出：司法機關介入偵查後看</w:t>
      </w:r>
      <w:r w:rsidR="00993BD3" w:rsidRPr="007E5079">
        <w:rPr>
          <w:rFonts w:ascii="Times New Roman" w:hAnsi="Times New Roman"/>
          <w:b/>
        </w:rPr>
        <w:t>到</w:t>
      </w:r>
      <w:r w:rsidRPr="007E5079">
        <w:rPr>
          <w:rFonts w:ascii="Times New Roman" w:hAnsi="Times New Roman"/>
          <w:b/>
        </w:rPr>
        <w:t>的</w:t>
      </w:r>
      <w:r w:rsidR="00993BD3" w:rsidRPr="007E5079">
        <w:rPr>
          <w:rFonts w:ascii="Times New Roman" w:hAnsi="Times New Roman"/>
          <w:b/>
        </w:rPr>
        <w:t>真相</w:t>
      </w:r>
    </w:p>
    <w:p w14:paraId="0AC4A434" w14:textId="77777777" w:rsidR="00EF6821" w:rsidRPr="007E5079" w:rsidRDefault="00EF6821" w:rsidP="00275251">
      <w:pPr>
        <w:pStyle w:val="42"/>
        <w:kinsoku w:val="0"/>
        <w:ind w:left="1701" w:firstLine="680"/>
        <w:rPr>
          <w:rFonts w:ascii="Times New Roman"/>
        </w:rPr>
      </w:pPr>
      <w:r w:rsidRPr="007E5079">
        <w:rPr>
          <w:rFonts w:ascii="Times New Roman"/>
        </w:rPr>
        <w:t>彤彤</w:t>
      </w:r>
      <w:r w:rsidR="002A2D41" w:rsidRPr="007E5079">
        <w:rPr>
          <w:rFonts w:ascii="Times New Roman"/>
        </w:rPr>
        <w:t>受虐</w:t>
      </w:r>
      <w:r w:rsidR="0038573D" w:rsidRPr="007E5079">
        <w:rPr>
          <w:rFonts w:ascii="Times New Roman"/>
        </w:rPr>
        <w:t>的遭遇</w:t>
      </w:r>
      <w:r w:rsidRPr="007E5079">
        <w:rPr>
          <w:rFonts w:ascii="Times New Roman"/>
        </w:rPr>
        <w:t>，最終不是因為社政、警政、衛政體系中</w:t>
      </w:r>
      <w:r w:rsidR="002A2D41" w:rsidRPr="007E5079">
        <w:rPr>
          <w:rFonts w:ascii="Times New Roman"/>
        </w:rPr>
        <w:t>任何一個</w:t>
      </w:r>
      <w:r w:rsidRPr="007E5079">
        <w:rPr>
          <w:rFonts w:ascii="Times New Roman"/>
        </w:rPr>
        <w:t>單位的發現，</w:t>
      </w:r>
      <w:r w:rsidR="00275251" w:rsidRPr="007E5079">
        <w:rPr>
          <w:rFonts w:ascii="Times New Roman"/>
        </w:rPr>
        <w:t>而</w:t>
      </w:r>
      <w:r w:rsidRPr="007E5079">
        <w:rPr>
          <w:rFonts w:ascii="Times New Roman"/>
        </w:rPr>
        <w:t>是</w:t>
      </w:r>
      <w:r w:rsidR="00275251" w:rsidRPr="007E5079">
        <w:rPr>
          <w:rFonts w:ascii="Times New Roman"/>
        </w:rPr>
        <w:t>來自於</w:t>
      </w:r>
      <w:r w:rsidRPr="007E5079">
        <w:rPr>
          <w:rFonts w:ascii="Times New Roman"/>
        </w:rPr>
        <w:t>陳</w:t>
      </w:r>
      <w:r w:rsidRPr="007E5079">
        <w:rPr>
          <w:rFonts w:ascii="Times New Roman"/>
          <w:spacing w:val="-6"/>
        </w:rPr>
        <w:t>男的友人</w:t>
      </w:r>
      <w:r w:rsidR="00275251" w:rsidRPr="007E5079">
        <w:rPr>
          <w:rFonts w:ascii="Times New Roman"/>
          <w:spacing w:val="-6"/>
        </w:rPr>
        <w:t>小蔡所</w:t>
      </w:r>
      <w:r w:rsidRPr="007E5079">
        <w:rPr>
          <w:rFonts w:ascii="Times New Roman"/>
          <w:spacing w:val="-6"/>
        </w:rPr>
        <w:t>寄出</w:t>
      </w:r>
      <w:r w:rsidR="00275251" w:rsidRPr="007E5079">
        <w:rPr>
          <w:rFonts w:ascii="Times New Roman"/>
          <w:spacing w:val="-6"/>
        </w:rPr>
        <w:t>的一封</w:t>
      </w:r>
      <w:r w:rsidRPr="007E5079">
        <w:rPr>
          <w:rFonts w:ascii="Times New Roman"/>
          <w:spacing w:val="-6"/>
        </w:rPr>
        <w:t>自白陳情，才</w:t>
      </w:r>
      <w:r w:rsidR="0038573D" w:rsidRPr="007E5079">
        <w:rPr>
          <w:rFonts w:ascii="Times New Roman"/>
          <w:spacing w:val="-6"/>
        </w:rPr>
        <w:t>被揭發</w:t>
      </w:r>
      <w:r w:rsidR="0038573D" w:rsidRPr="007E5079">
        <w:rPr>
          <w:rFonts w:ascii="Times New Roman"/>
        </w:rPr>
        <w:t>出來</w:t>
      </w:r>
      <w:r w:rsidRPr="007E5079">
        <w:rPr>
          <w:rFonts w:ascii="Times New Roman"/>
        </w:rPr>
        <w:t>。</w:t>
      </w:r>
    </w:p>
    <w:p w14:paraId="34DC1ECE" w14:textId="77777777" w:rsidR="00EF6821" w:rsidRPr="007E5079" w:rsidRDefault="00EF6821" w:rsidP="00275251">
      <w:pPr>
        <w:pStyle w:val="42"/>
        <w:kinsoku w:val="0"/>
        <w:ind w:left="1701" w:firstLine="664"/>
        <w:rPr>
          <w:rFonts w:ascii="Times New Roman"/>
        </w:rPr>
      </w:pPr>
      <w:r w:rsidRPr="007E5079">
        <w:rPr>
          <w:rFonts w:ascii="Times New Roman"/>
          <w:spacing w:val="-4"/>
        </w:rPr>
        <w:t>109</w:t>
      </w:r>
      <w:r w:rsidRPr="007E5079">
        <w:rPr>
          <w:rFonts w:ascii="Times New Roman"/>
          <w:spacing w:val="-4"/>
        </w:rPr>
        <w:t>年</w:t>
      </w:r>
      <w:r w:rsidRPr="007E5079">
        <w:rPr>
          <w:rFonts w:ascii="Times New Roman"/>
          <w:spacing w:val="-4"/>
        </w:rPr>
        <w:t>8</w:t>
      </w:r>
      <w:r w:rsidRPr="007E5079">
        <w:rPr>
          <w:rFonts w:ascii="Times New Roman"/>
          <w:spacing w:val="-4"/>
        </w:rPr>
        <w:t>月</w:t>
      </w:r>
      <w:r w:rsidR="00275251" w:rsidRPr="007E5079">
        <w:rPr>
          <w:rFonts w:ascii="Times New Roman"/>
          <w:spacing w:val="-4"/>
        </w:rPr>
        <w:t>，</w:t>
      </w:r>
      <w:r w:rsidRPr="007E5079">
        <w:rPr>
          <w:rFonts w:ascii="Times New Roman"/>
          <w:spacing w:val="-4"/>
        </w:rPr>
        <w:t>在</w:t>
      </w:r>
      <w:r w:rsidR="00275251" w:rsidRPr="007E5079">
        <w:rPr>
          <w:rFonts w:ascii="Times New Roman"/>
          <w:spacing w:val="-4"/>
        </w:rPr>
        <w:t>獄中服刑</w:t>
      </w:r>
      <w:r w:rsidRPr="007E5079">
        <w:rPr>
          <w:rFonts w:ascii="Times New Roman"/>
          <w:spacing w:val="-4"/>
        </w:rPr>
        <w:t>的</w:t>
      </w:r>
      <w:r w:rsidR="00275251" w:rsidRPr="007E5079">
        <w:rPr>
          <w:rFonts w:ascii="Times New Roman"/>
          <w:spacing w:val="-4"/>
        </w:rPr>
        <w:t>小蔡</w:t>
      </w:r>
      <w:r w:rsidRPr="007E5079">
        <w:rPr>
          <w:rFonts w:ascii="Times New Roman"/>
        </w:rPr>
        <w:t>向</w:t>
      </w:r>
      <w:r w:rsidR="00B808DC" w:rsidRPr="007E5079">
        <w:rPr>
          <w:rFonts w:ascii="Times New Roman"/>
          <w:spacing w:val="4"/>
        </w:rPr>
        <w:t>南投</w:t>
      </w:r>
      <w:r w:rsidR="00B808DC" w:rsidRPr="007E5079">
        <w:rPr>
          <w:rFonts w:ascii="Times New Roman" w:hint="eastAsia"/>
          <w:spacing w:val="4"/>
        </w:rPr>
        <w:t>縣轄區警</w:t>
      </w:r>
      <w:r w:rsidR="00B808DC" w:rsidRPr="007E5079">
        <w:rPr>
          <w:rFonts w:ascii="Times New Roman"/>
          <w:spacing w:val="4"/>
        </w:rPr>
        <w:t>分局</w:t>
      </w:r>
      <w:r w:rsidRPr="007E5079">
        <w:rPr>
          <w:rFonts w:ascii="Times New Roman"/>
        </w:rPr>
        <w:t>陳情，信中</w:t>
      </w:r>
      <w:r w:rsidR="00275251" w:rsidRPr="007E5079">
        <w:rPr>
          <w:rFonts w:ascii="Times New Roman"/>
        </w:rPr>
        <w:t>指述</w:t>
      </w:r>
      <w:r w:rsidRPr="007E5079">
        <w:rPr>
          <w:rFonts w:ascii="Times New Roman"/>
        </w:rPr>
        <w:t>陳男有販賣毒品</w:t>
      </w:r>
      <w:r w:rsidR="00275251" w:rsidRPr="007E5079">
        <w:rPr>
          <w:rFonts w:ascii="Times New Roman"/>
        </w:rPr>
        <w:t>與</w:t>
      </w:r>
      <w:r w:rsidRPr="007E5079">
        <w:rPr>
          <w:rFonts w:ascii="Times New Roman"/>
        </w:rPr>
        <w:t>虐童</w:t>
      </w:r>
      <w:r w:rsidR="0095744D" w:rsidRPr="007E5079">
        <w:rPr>
          <w:rFonts w:ascii="Times New Roman"/>
        </w:rPr>
        <w:t>的犯行</w:t>
      </w:r>
      <w:r w:rsidRPr="007E5079">
        <w:rPr>
          <w:rFonts w:ascii="Times New Roman"/>
        </w:rPr>
        <w:t>，更</w:t>
      </w:r>
      <w:r w:rsidR="00275251" w:rsidRPr="007E5079">
        <w:rPr>
          <w:rFonts w:ascii="Times New Roman"/>
        </w:rPr>
        <w:t>直言</w:t>
      </w:r>
      <w:r w:rsidRPr="007E5079">
        <w:rPr>
          <w:rFonts w:ascii="Times New Roman"/>
        </w:rPr>
        <w:t>彤</w:t>
      </w:r>
      <w:r w:rsidRPr="007E5079">
        <w:rPr>
          <w:rFonts w:ascii="Times New Roman"/>
          <w:spacing w:val="-6"/>
        </w:rPr>
        <w:t>彤已</w:t>
      </w:r>
      <w:r w:rsidR="00275251" w:rsidRPr="007E5079">
        <w:rPr>
          <w:rFonts w:ascii="Times New Roman"/>
          <w:spacing w:val="-6"/>
        </w:rPr>
        <w:t>在</w:t>
      </w:r>
      <w:r w:rsidRPr="007E5079">
        <w:rPr>
          <w:rFonts w:ascii="Times New Roman"/>
          <w:spacing w:val="-6"/>
        </w:rPr>
        <w:t>109</w:t>
      </w:r>
      <w:r w:rsidRPr="007E5079">
        <w:rPr>
          <w:rFonts w:ascii="Times New Roman"/>
          <w:spacing w:val="-6"/>
        </w:rPr>
        <w:t>年</w:t>
      </w:r>
      <w:r w:rsidRPr="007E5079">
        <w:rPr>
          <w:rFonts w:ascii="Times New Roman"/>
          <w:spacing w:val="-6"/>
        </w:rPr>
        <w:t>6</w:t>
      </w:r>
      <w:r w:rsidRPr="007E5079">
        <w:rPr>
          <w:rFonts w:ascii="Times New Roman"/>
          <w:spacing w:val="-6"/>
        </w:rPr>
        <w:t>月</w:t>
      </w:r>
      <w:r w:rsidRPr="007E5079">
        <w:rPr>
          <w:rFonts w:ascii="Times New Roman"/>
          <w:spacing w:val="-6"/>
        </w:rPr>
        <w:t>7</w:t>
      </w:r>
      <w:r w:rsidRPr="007E5079">
        <w:rPr>
          <w:rFonts w:ascii="Times New Roman"/>
          <w:spacing w:val="-6"/>
        </w:rPr>
        <w:t>日死亡</w:t>
      </w:r>
      <w:r w:rsidR="00275251" w:rsidRPr="007E5079">
        <w:rPr>
          <w:rFonts w:ascii="Times New Roman"/>
          <w:spacing w:val="-6"/>
        </w:rPr>
        <w:t>。</w:t>
      </w:r>
      <w:r w:rsidR="0095744D" w:rsidRPr="007E5079">
        <w:rPr>
          <w:rFonts w:ascii="Times New Roman"/>
          <w:spacing w:val="8"/>
        </w:rPr>
        <w:t>警方</w:t>
      </w:r>
      <w:r w:rsidR="00275251" w:rsidRPr="007E5079">
        <w:rPr>
          <w:rFonts w:ascii="Times New Roman"/>
          <w:spacing w:val="8"/>
        </w:rPr>
        <w:t>立刻</w:t>
      </w:r>
      <w:r w:rsidRPr="007E5079">
        <w:rPr>
          <w:rFonts w:ascii="Times New Roman"/>
          <w:spacing w:val="8"/>
        </w:rPr>
        <w:t>成立專案小組，由南投地檢署指揮偵</w:t>
      </w:r>
      <w:r w:rsidRPr="007E5079">
        <w:rPr>
          <w:rFonts w:ascii="Times New Roman"/>
          <w:spacing w:val="4"/>
        </w:rPr>
        <w:t>辦，</w:t>
      </w:r>
      <w:bookmarkStart w:id="6652" w:name="_Hlk85964259"/>
      <w:r w:rsidR="00275251" w:rsidRPr="007E5079">
        <w:rPr>
          <w:rFonts w:ascii="Times New Roman"/>
          <w:spacing w:val="4"/>
        </w:rPr>
        <w:t>開始</w:t>
      </w:r>
      <w:r w:rsidR="0038573D" w:rsidRPr="007E5079">
        <w:rPr>
          <w:rFonts w:ascii="Times New Roman"/>
          <w:spacing w:val="4"/>
        </w:rPr>
        <w:t>一一</w:t>
      </w:r>
      <w:r w:rsidRPr="007E5079">
        <w:rPr>
          <w:rFonts w:ascii="Times New Roman"/>
          <w:spacing w:val="4"/>
        </w:rPr>
        <w:t>串聯起網絡單位所看到的</w:t>
      </w:r>
      <w:r w:rsidR="0095744D" w:rsidRPr="007E5079">
        <w:rPr>
          <w:rFonts w:ascii="Times New Roman"/>
          <w:spacing w:val="4"/>
        </w:rPr>
        <w:t>各種</w:t>
      </w:r>
      <w:r w:rsidRPr="007E5079">
        <w:rPr>
          <w:rFonts w:ascii="Times New Roman"/>
          <w:spacing w:val="4"/>
        </w:rPr>
        <w:t>疑點</w:t>
      </w:r>
      <w:bookmarkEnd w:id="6652"/>
      <w:r w:rsidR="00275251" w:rsidRPr="007E5079">
        <w:rPr>
          <w:rFonts w:ascii="Times New Roman"/>
        </w:rPr>
        <w:t>。</w:t>
      </w:r>
      <w:r w:rsidRPr="007E5079">
        <w:rPr>
          <w:rFonts w:ascii="Times New Roman"/>
        </w:rPr>
        <w:t>根據</w:t>
      </w:r>
      <w:r w:rsidR="00086F4E" w:rsidRPr="007E5079">
        <w:rPr>
          <w:rFonts w:ascii="Times New Roman"/>
        </w:rPr>
        <w:lastRenderedPageBreak/>
        <w:t>109</w:t>
      </w:r>
      <w:r w:rsidR="00086F4E" w:rsidRPr="007E5079">
        <w:rPr>
          <w:rFonts w:ascii="Times New Roman"/>
        </w:rPr>
        <w:t>年</w:t>
      </w:r>
      <w:r w:rsidR="00086F4E" w:rsidRPr="007E5079">
        <w:rPr>
          <w:rFonts w:ascii="Times New Roman"/>
        </w:rPr>
        <w:t>10</w:t>
      </w:r>
      <w:r w:rsidR="00086F4E" w:rsidRPr="007E5079">
        <w:rPr>
          <w:rFonts w:ascii="Times New Roman"/>
        </w:rPr>
        <w:t>月</w:t>
      </w:r>
      <w:r w:rsidR="00275251" w:rsidRPr="007E5079">
        <w:rPr>
          <w:rFonts w:ascii="Times New Roman"/>
        </w:rPr>
        <w:t>南投地檢署</w:t>
      </w:r>
      <w:r w:rsidRPr="007E5079">
        <w:rPr>
          <w:rFonts w:ascii="Times New Roman"/>
        </w:rPr>
        <w:t>偵查結果</w:t>
      </w:r>
      <w:r w:rsidRPr="007E5079">
        <w:rPr>
          <w:rStyle w:val="aff0"/>
          <w:rFonts w:ascii="Times New Roman"/>
        </w:rPr>
        <w:footnoteReference w:id="148"/>
      </w:r>
      <w:r w:rsidRPr="007E5079">
        <w:rPr>
          <w:rFonts w:ascii="Times New Roman"/>
        </w:rPr>
        <w:t>：</w:t>
      </w:r>
    </w:p>
    <w:p w14:paraId="7B969C59" w14:textId="77777777" w:rsidR="00EF6821" w:rsidRPr="007E5079" w:rsidRDefault="00EF6821" w:rsidP="002F114A">
      <w:pPr>
        <w:pStyle w:val="5"/>
        <w:numPr>
          <w:ilvl w:val="4"/>
          <w:numId w:val="1"/>
        </w:numPr>
        <w:kinsoku w:val="0"/>
        <w:ind w:left="2042" w:hanging="851"/>
        <w:rPr>
          <w:rFonts w:ascii="Times New Roman" w:hAnsi="Times New Roman"/>
          <w:b/>
          <w:spacing w:val="-14"/>
        </w:rPr>
      </w:pPr>
      <w:r w:rsidRPr="007E5079">
        <w:rPr>
          <w:rFonts w:ascii="Times New Roman" w:hAnsi="Times New Roman"/>
          <w:b/>
          <w:spacing w:val="-14"/>
        </w:rPr>
        <w:t>109</w:t>
      </w:r>
      <w:r w:rsidRPr="007E5079">
        <w:rPr>
          <w:rFonts w:ascii="Times New Roman" w:hAnsi="Times New Roman"/>
          <w:b/>
          <w:spacing w:val="-14"/>
        </w:rPr>
        <w:t>年</w:t>
      </w:r>
      <w:r w:rsidRPr="007E5079">
        <w:rPr>
          <w:rFonts w:ascii="Times New Roman" w:hAnsi="Times New Roman"/>
          <w:b/>
          <w:spacing w:val="-14"/>
        </w:rPr>
        <w:t>2</w:t>
      </w:r>
      <w:r w:rsidRPr="007E5079">
        <w:rPr>
          <w:rFonts w:ascii="Times New Roman" w:hAnsi="Times New Roman"/>
          <w:b/>
          <w:spacing w:val="-14"/>
        </w:rPr>
        <w:t>月</w:t>
      </w:r>
      <w:r w:rsidRPr="007E5079">
        <w:rPr>
          <w:rFonts w:ascii="Times New Roman" w:hAnsi="Times New Roman"/>
          <w:b/>
          <w:spacing w:val="-14"/>
        </w:rPr>
        <w:t>14</w:t>
      </w:r>
      <w:r w:rsidR="00275251" w:rsidRPr="007E5079">
        <w:rPr>
          <w:rFonts w:ascii="Times New Roman" w:hAnsi="Times New Roman"/>
          <w:b/>
          <w:spacing w:val="-14"/>
        </w:rPr>
        <w:t>日</w:t>
      </w:r>
      <w:r w:rsidRPr="007E5079">
        <w:rPr>
          <w:rFonts w:ascii="Times New Roman" w:hAnsi="Times New Roman"/>
          <w:b/>
          <w:spacing w:val="-14"/>
        </w:rPr>
        <w:t>的交通事故並非意外，是蓄意虐待</w:t>
      </w:r>
      <w:r w:rsidR="002F114A" w:rsidRPr="007E5079">
        <w:rPr>
          <w:rFonts w:ascii="Times New Roman" w:hAnsi="Times New Roman"/>
          <w:b/>
          <w:spacing w:val="-14"/>
        </w:rPr>
        <w:t>：</w:t>
      </w:r>
    </w:p>
    <w:p w14:paraId="5BF90887" w14:textId="77777777" w:rsidR="00275251" w:rsidRPr="007E5079" w:rsidRDefault="00275251" w:rsidP="00275251">
      <w:pPr>
        <w:pStyle w:val="52"/>
        <w:kinsoku w:val="0"/>
        <w:ind w:left="2041" w:firstLine="680"/>
        <w:rPr>
          <w:rFonts w:ascii="Times New Roman"/>
          <w:bCs/>
        </w:rPr>
      </w:pPr>
      <w:bookmarkStart w:id="6653" w:name="_Hlk85962954"/>
      <w:r w:rsidRPr="007E5079">
        <w:rPr>
          <w:rFonts w:ascii="Times New Roman"/>
          <w:bCs/>
        </w:rPr>
        <w:t>109</w:t>
      </w:r>
      <w:r w:rsidRPr="007E5079">
        <w:rPr>
          <w:rFonts w:ascii="Times New Roman"/>
          <w:bCs/>
        </w:rPr>
        <w:t>年</w:t>
      </w:r>
      <w:r w:rsidRPr="007E5079">
        <w:rPr>
          <w:rFonts w:ascii="Times New Roman"/>
          <w:bCs/>
        </w:rPr>
        <w:t>2</w:t>
      </w:r>
      <w:r w:rsidRPr="007E5079">
        <w:rPr>
          <w:rFonts w:ascii="Times New Roman"/>
          <w:bCs/>
        </w:rPr>
        <w:t>月</w:t>
      </w:r>
      <w:r w:rsidRPr="007E5079">
        <w:rPr>
          <w:rFonts w:ascii="Times New Roman"/>
          <w:bCs/>
        </w:rPr>
        <w:t>14</w:t>
      </w:r>
      <w:r w:rsidRPr="007E5079">
        <w:rPr>
          <w:rFonts w:ascii="Times New Roman"/>
          <w:bCs/>
        </w:rPr>
        <w:t>日</w:t>
      </w:r>
      <w:bookmarkEnd w:id="6653"/>
      <w:r w:rsidRPr="007E5079">
        <w:rPr>
          <w:rFonts w:ascii="Times New Roman"/>
          <w:bCs/>
        </w:rPr>
        <w:t>，</w:t>
      </w:r>
      <w:r w:rsidR="00EF6821" w:rsidRPr="007E5079">
        <w:rPr>
          <w:rFonts w:ascii="Times New Roman"/>
        </w:rPr>
        <w:t>陳男</w:t>
      </w:r>
      <w:r w:rsidR="00EF6821" w:rsidRPr="007E5079">
        <w:rPr>
          <w:rFonts w:ascii="Times New Roman"/>
          <w:bCs/>
        </w:rPr>
        <w:t>聲稱</w:t>
      </w:r>
      <w:r w:rsidRPr="007E5079">
        <w:rPr>
          <w:rFonts w:ascii="Times New Roman"/>
          <w:bCs/>
        </w:rPr>
        <w:t>是</w:t>
      </w:r>
      <w:r w:rsidR="00EF6821" w:rsidRPr="007E5079">
        <w:rPr>
          <w:rFonts w:ascii="Times New Roman"/>
          <w:bCs/>
        </w:rPr>
        <w:t>因為倒車</w:t>
      </w:r>
      <w:r w:rsidRPr="007E5079">
        <w:rPr>
          <w:rFonts w:ascii="Times New Roman"/>
          <w:bCs/>
        </w:rPr>
        <w:t>而</w:t>
      </w:r>
      <w:r w:rsidR="00EF6821" w:rsidRPr="007E5079">
        <w:rPr>
          <w:rFonts w:ascii="Times New Roman"/>
          <w:bCs/>
        </w:rPr>
        <w:t>未注意才撞到彤彤，</w:t>
      </w:r>
      <w:r w:rsidRPr="007E5079">
        <w:rPr>
          <w:rFonts w:ascii="Times New Roman"/>
          <w:bCs/>
        </w:rPr>
        <w:t>但檢方經過</w:t>
      </w:r>
      <w:r w:rsidR="00EF6821" w:rsidRPr="007E5079">
        <w:rPr>
          <w:rFonts w:ascii="Times New Roman"/>
          <w:bCs/>
        </w:rPr>
        <w:t>比對</w:t>
      </w:r>
      <w:r w:rsidR="00E16D3E" w:rsidRPr="007E5079">
        <w:rPr>
          <w:rFonts w:ascii="Times New Roman" w:hint="eastAsia"/>
          <w:bCs/>
        </w:rPr>
        <w:t>，發現</w:t>
      </w:r>
      <w:r w:rsidR="00EF6821" w:rsidRPr="007E5079">
        <w:rPr>
          <w:rFonts w:ascii="Times New Roman"/>
          <w:bCs/>
        </w:rPr>
        <w:t>陳男與</w:t>
      </w:r>
      <w:r w:rsidRPr="007E5079">
        <w:rPr>
          <w:rFonts w:ascii="Times New Roman"/>
          <w:bCs/>
        </w:rPr>
        <w:t>彤母</w:t>
      </w:r>
      <w:r w:rsidR="00EF6821" w:rsidRPr="007E5079">
        <w:rPr>
          <w:rFonts w:ascii="Times New Roman"/>
          <w:bCs/>
        </w:rPr>
        <w:t>在事件發生地點的說詞</w:t>
      </w:r>
      <w:r w:rsidRPr="007E5079">
        <w:rPr>
          <w:rFonts w:ascii="Times New Roman"/>
          <w:bCs/>
        </w:rPr>
        <w:t>，</w:t>
      </w:r>
      <w:r w:rsidR="00EF6821" w:rsidRPr="007E5079">
        <w:rPr>
          <w:rFonts w:ascii="Times New Roman"/>
          <w:bCs/>
        </w:rPr>
        <w:t>未完全相符</w:t>
      </w:r>
      <w:r w:rsidR="0095744D" w:rsidRPr="007E5079">
        <w:rPr>
          <w:rFonts w:ascii="Times New Roman"/>
          <w:bCs/>
        </w:rPr>
        <w:t>之外</w:t>
      </w:r>
      <w:r w:rsidR="00EF6821" w:rsidRPr="007E5079">
        <w:rPr>
          <w:rFonts w:ascii="Times New Roman"/>
          <w:bCs/>
        </w:rPr>
        <w:t>，</w:t>
      </w:r>
      <w:r w:rsidR="00EF6821" w:rsidRPr="007E5079">
        <w:rPr>
          <w:rFonts w:ascii="Times New Roman"/>
          <w:bCs/>
          <w:spacing w:val="4"/>
        </w:rPr>
        <w:t>也</w:t>
      </w:r>
      <w:r w:rsidRPr="007E5079">
        <w:rPr>
          <w:rFonts w:ascii="Times New Roman"/>
          <w:bCs/>
          <w:spacing w:val="4"/>
        </w:rPr>
        <w:t>一一串起有</w:t>
      </w:r>
      <w:r w:rsidR="00EF6821" w:rsidRPr="007E5079">
        <w:rPr>
          <w:rFonts w:ascii="Times New Roman"/>
          <w:bCs/>
          <w:spacing w:val="4"/>
        </w:rPr>
        <w:t>接觸</w:t>
      </w:r>
      <w:r w:rsidRPr="007E5079">
        <w:rPr>
          <w:rFonts w:ascii="Times New Roman"/>
          <w:bCs/>
          <w:spacing w:val="4"/>
        </w:rPr>
        <w:t>到彤彤的</w:t>
      </w:r>
      <w:r w:rsidR="00851F38" w:rsidRPr="007E5079">
        <w:rPr>
          <w:rFonts w:ascii="Times New Roman" w:hint="eastAsia"/>
          <w:bCs/>
          <w:spacing w:val="4"/>
        </w:rPr>
        <w:t>B</w:t>
      </w:r>
      <w:r w:rsidR="00EF6821" w:rsidRPr="007E5079">
        <w:rPr>
          <w:rFonts w:ascii="Times New Roman"/>
          <w:bCs/>
          <w:spacing w:val="4"/>
        </w:rPr>
        <w:t>醫院急診科醫</w:t>
      </w:r>
      <w:r w:rsidR="00F800C3" w:rsidRPr="007E5079">
        <w:rPr>
          <w:rFonts w:ascii="Times New Roman"/>
          <w:bCs/>
          <w:spacing w:val="-4"/>
        </w:rPr>
        <w:t>師、護理師與社工、</w:t>
      </w:r>
      <w:r w:rsidR="00F800C3" w:rsidRPr="007E5079">
        <w:rPr>
          <w:rFonts w:ascii="Times New Roman" w:hint="eastAsia"/>
          <w:bCs/>
          <w:spacing w:val="-4"/>
        </w:rPr>
        <w:t>南投</w:t>
      </w:r>
      <w:r w:rsidR="00D171D4" w:rsidRPr="007E5079">
        <w:rPr>
          <w:rFonts w:ascii="Times New Roman" w:hint="eastAsia"/>
          <w:bCs/>
          <w:spacing w:val="-4"/>
        </w:rPr>
        <w:t>縣</w:t>
      </w:r>
      <w:r w:rsidR="00931DDB" w:rsidRPr="007E5079">
        <w:rPr>
          <w:rFonts w:ascii="Times New Roman" w:hint="eastAsia"/>
          <w:bCs/>
          <w:spacing w:val="-4"/>
        </w:rPr>
        <w:t>轄區</w:t>
      </w:r>
      <w:r w:rsidR="00EF6821" w:rsidRPr="007E5079">
        <w:rPr>
          <w:rFonts w:ascii="Times New Roman"/>
          <w:bCs/>
          <w:spacing w:val="-4"/>
        </w:rPr>
        <w:t>派出所</w:t>
      </w:r>
      <w:r w:rsidR="00086F4E" w:rsidRPr="007E5079">
        <w:rPr>
          <w:rFonts w:ascii="Times New Roman"/>
          <w:bCs/>
          <w:spacing w:val="-4"/>
        </w:rPr>
        <w:t>的</w:t>
      </w:r>
      <w:r w:rsidRPr="007E5079">
        <w:rPr>
          <w:rFonts w:ascii="Times New Roman"/>
          <w:bCs/>
          <w:spacing w:val="-4"/>
        </w:rPr>
        <w:t>員</w:t>
      </w:r>
      <w:r w:rsidR="000C739E" w:rsidRPr="007E5079">
        <w:rPr>
          <w:rFonts w:ascii="Times New Roman"/>
          <w:bCs/>
          <w:spacing w:val="-4"/>
        </w:rPr>
        <w:t>警</w:t>
      </w:r>
      <w:r w:rsidR="00EF6821" w:rsidRPr="007E5079">
        <w:rPr>
          <w:rFonts w:ascii="Times New Roman"/>
          <w:bCs/>
          <w:spacing w:val="6"/>
        </w:rPr>
        <w:t>、</w:t>
      </w:r>
      <w:r w:rsidR="00FD1931" w:rsidRPr="007E5079">
        <w:rPr>
          <w:rFonts w:ascii="Times New Roman" w:hint="eastAsia"/>
          <w:bCs/>
          <w:spacing w:val="6"/>
        </w:rPr>
        <w:t>C</w:t>
      </w:r>
      <w:r w:rsidR="00FD1931" w:rsidRPr="007E5079">
        <w:rPr>
          <w:rFonts w:ascii="Times New Roman" w:hint="eastAsia"/>
          <w:bCs/>
          <w:spacing w:val="6"/>
        </w:rPr>
        <w:t>醫院</w:t>
      </w:r>
      <w:r w:rsidR="00086F4E" w:rsidRPr="007E5079">
        <w:rPr>
          <w:rFonts w:ascii="Times New Roman"/>
          <w:bCs/>
          <w:spacing w:val="-4"/>
        </w:rPr>
        <w:t>的</w:t>
      </w:r>
      <w:r w:rsidR="00EF6821" w:rsidRPr="007E5079">
        <w:rPr>
          <w:rFonts w:ascii="Times New Roman"/>
          <w:bCs/>
          <w:spacing w:val="-4"/>
        </w:rPr>
        <w:t>神經</w:t>
      </w:r>
      <w:r w:rsidR="00EF6821" w:rsidRPr="007E5079">
        <w:rPr>
          <w:rFonts w:ascii="Times New Roman"/>
          <w:bCs/>
        </w:rPr>
        <w:t>外</w:t>
      </w:r>
      <w:r w:rsidR="00EF6821" w:rsidRPr="007E5079">
        <w:rPr>
          <w:rFonts w:ascii="Times New Roman"/>
          <w:bCs/>
          <w:spacing w:val="6"/>
        </w:rPr>
        <w:t>科主治醫師</w:t>
      </w:r>
      <w:r w:rsidRPr="007E5079">
        <w:rPr>
          <w:rFonts w:ascii="Times New Roman"/>
          <w:bCs/>
          <w:spacing w:val="6"/>
        </w:rPr>
        <w:t>，以及</w:t>
      </w:r>
      <w:r w:rsidR="00F67A60" w:rsidRPr="007E5079">
        <w:rPr>
          <w:rFonts w:ascii="Times New Roman"/>
          <w:bCs/>
          <w:spacing w:val="6"/>
        </w:rPr>
        <w:t>這起案件</w:t>
      </w:r>
      <w:r w:rsidR="00EF6821" w:rsidRPr="007E5079">
        <w:rPr>
          <w:rFonts w:ascii="Times New Roman"/>
          <w:bCs/>
          <w:spacing w:val="6"/>
        </w:rPr>
        <w:t>交通事故</w:t>
      </w:r>
      <w:r w:rsidRPr="007E5079">
        <w:rPr>
          <w:rFonts w:ascii="Times New Roman"/>
          <w:bCs/>
          <w:spacing w:val="6"/>
        </w:rPr>
        <w:t>與</w:t>
      </w:r>
      <w:r w:rsidR="00EF6821" w:rsidRPr="007E5079">
        <w:rPr>
          <w:rFonts w:ascii="Times New Roman"/>
          <w:bCs/>
          <w:spacing w:val="6"/>
        </w:rPr>
        <w:t>醫療</w:t>
      </w:r>
      <w:r w:rsidRPr="007E5079">
        <w:rPr>
          <w:rFonts w:ascii="Times New Roman"/>
          <w:bCs/>
          <w:spacing w:val="6"/>
        </w:rPr>
        <w:t>的</w:t>
      </w:r>
      <w:r w:rsidR="00086F4E" w:rsidRPr="007E5079">
        <w:rPr>
          <w:rFonts w:ascii="Times New Roman"/>
          <w:bCs/>
          <w:spacing w:val="6"/>
        </w:rPr>
        <w:t>相關</w:t>
      </w:r>
      <w:r w:rsidR="00EF6821" w:rsidRPr="007E5079">
        <w:rPr>
          <w:rFonts w:ascii="Times New Roman"/>
          <w:bCs/>
          <w:spacing w:val="6"/>
        </w:rPr>
        <w:t>紀錄</w:t>
      </w:r>
      <w:r w:rsidRPr="007E5079">
        <w:rPr>
          <w:rFonts w:ascii="Times New Roman"/>
          <w:bCs/>
        </w:rPr>
        <w:t>。</w:t>
      </w:r>
    </w:p>
    <w:p w14:paraId="7BC9092B" w14:textId="77777777" w:rsidR="00EF6821" w:rsidRPr="007E5079" w:rsidRDefault="00275251" w:rsidP="00540BCD">
      <w:pPr>
        <w:pStyle w:val="52"/>
        <w:kinsoku w:val="0"/>
        <w:ind w:left="2041" w:firstLine="704"/>
        <w:rPr>
          <w:rFonts w:ascii="Times New Roman"/>
          <w:bCs/>
        </w:rPr>
      </w:pPr>
      <w:r w:rsidRPr="007E5079">
        <w:rPr>
          <w:rFonts w:ascii="Times New Roman"/>
          <w:bCs/>
          <w:spacing w:val="6"/>
        </w:rPr>
        <w:t>首先，</w:t>
      </w:r>
      <w:r w:rsidR="00EF6821" w:rsidRPr="007E5079">
        <w:rPr>
          <w:rFonts w:ascii="Times New Roman"/>
          <w:bCs/>
          <w:spacing w:val="6"/>
        </w:rPr>
        <w:t>陳男</w:t>
      </w:r>
      <w:r w:rsidRPr="007E5079">
        <w:rPr>
          <w:rFonts w:ascii="Times New Roman"/>
          <w:bCs/>
          <w:spacing w:val="6"/>
        </w:rPr>
        <w:t>表示</w:t>
      </w:r>
      <w:r w:rsidR="00EF6821" w:rsidRPr="007E5079">
        <w:rPr>
          <w:rFonts w:ascii="Times New Roman"/>
          <w:bCs/>
          <w:spacing w:val="6"/>
        </w:rPr>
        <w:t>車禍發生地點</w:t>
      </w:r>
      <w:r w:rsidRPr="007E5079">
        <w:rPr>
          <w:rFonts w:ascii="Times New Roman"/>
          <w:bCs/>
          <w:spacing w:val="6"/>
        </w:rPr>
        <w:t>是在</w:t>
      </w:r>
      <w:r w:rsidR="00EF6821" w:rsidRPr="007E5079">
        <w:rPr>
          <w:rFonts w:ascii="Times New Roman"/>
          <w:bCs/>
          <w:spacing w:val="6"/>
        </w:rPr>
        <w:t>黃土路</w:t>
      </w:r>
      <w:r w:rsidR="00EF6821" w:rsidRPr="007E5079">
        <w:rPr>
          <w:rFonts w:ascii="Times New Roman"/>
          <w:bCs/>
          <w:spacing w:val="-2"/>
        </w:rPr>
        <w:t>面，</w:t>
      </w:r>
      <w:r w:rsidRPr="007E5079">
        <w:rPr>
          <w:rFonts w:ascii="Times New Roman"/>
          <w:bCs/>
          <w:spacing w:val="-2"/>
        </w:rPr>
        <w:t>但</w:t>
      </w:r>
      <w:r w:rsidR="00EF6821" w:rsidRPr="007E5079">
        <w:rPr>
          <w:rFonts w:ascii="Times New Roman"/>
          <w:bCs/>
          <w:spacing w:val="-2"/>
        </w:rPr>
        <w:t>彤彤送醫救治時，身上並無黃土</w:t>
      </w:r>
      <w:r w:rsidR="00540BCD" w:rsidRPr="007E5079">
        <w:rPr>
          <w:rFonts w:ascii="Times New Roman"/>
          <w:bCs/>
          <w:spacing w:val="-2"/>
        </w:rPr>
        <w:t>。接著</w:t>
      </w:r>
      <w:r w:rsidR="00540BCD" w:rsidRPr="007E5079">
        <w:rPr>
          <w:rFonts w:ascii="Times New Roman"/>
          <w:bCs/>
          <w:spacing w:val="6"/>
        </w:rPr>
        <w:t>，</w:t>
      </w:r>
      <w:bookmarkStart w:id="6654" w:name="_Hlk85964082"/>
      <w:r w:rsidR="00FD1931" w:rsidRPr="007E5079">
        <w:rPr>
          <w:rFonts w:ascii="Times New Roman" w:hint="eastAsia"/>
          <w:bCs/>
          <w:spacing w:val="-4"/>
        </w:rPr>
        <w:t>B</w:t>
      </w:r>
      <w:r w:rsidR="00EF6821" w:rsidRPr="007E5079">
        <w:rPr>
          <w:rFonts w:ascii="Times New Roman"/>
          <w:bCs/>
          <w:spacing w:val="-4"/>
        </w:rPr>
        <w:t>醫院</w:t>
      </w:r>
      <w:r w:rsidRPr="007E5079">
        <w:rPr>
          <w:rFonts w:ascii="Times New Roman"/>
          <w:bCs/>
          <w:spacing w:val="-4"/>
        </w:rPr>
        <w:t>與</w:t>
      </w:r>
      <w:r w:rsidR="00FD1931" w:rsidRPr="007E5079">
        <w:rPr>
          <w:rFonts w:ascii="Times New Roman" w:hint="eastAsia"/>
          <w:bCs/>
          <w:spacing w:val="-4"/>
        </w:rPr>
        <w:t>C</w:t>
      </w:r>
      <w:r w:rsidR="00FD1931" w:rsidRPr="007E5079">
        <w:rPr>
          <w:rFonts w:ascii="Times New Roman" w:hint="eastAsia"/>
          <w:bCs/>
          <w:spacing w:val="-4"/>
        </w:rPr>
        <w:t>醫院</w:t>
      </w:r>
      <w:r w:rsidR="00EF6821" w:rsidRPr="007E5079">
        <w:rPr>
          <w:rFonts w:ascii="Times New Roman"/>
          <w:bCs/>
          <w:spacing w:val="-4"/>
        </w:rPr>
        <w:t>的醫師依照彤彤傷勢的嚴重性</w:t>
      </w:r>
      <w:r w:rsidRPr="007E5079">
        <w:rPr>
          <w:rFonts w:ascii="Times New Roman"/>
          <w:bCs/>
          <w:spacing w:val="4"/>
        </w:rPr>
        <w:t>，</w:t>
      </w:r>
      <w:r w:rsidR="00540BCD" w:rsidRPr="007E5079">
        <w:rPr>
          <w:rFonts w:ascii="Times New Roman"/>
          <w:bCs/>
          <w:spacing w:val="4"/>
        </w:rPr>
        <w:t>都認為</w:t>
      </w:r>
      <w:r w:rsidR="00EF6821" w:rsidRPr="007E5079">
        <w:rPr>
          <w:rFonts w:ascii="Times New Roman"/>
          <w:bCs/>
          <w:spacing w:val="4"/>
        </w:rPr>
        <w:t>較</w:t>
      </w:r>
      <w:r w:rsidR="00F67A60" w:rsidRPr="007E5079">
        <w:rPr>
          <w:rFonts w:ascii="Times New Roman"/>
          <w:bCs/>
          <w:spacing w:val="4"/>
        </w:rPr>
        <w:t>有</w:t>
      </w:r>
      <w:r w:rsidR="00EF6821" w:rsidRPr="007E5079">
        <w:rPr>
          <w:rFonts w:ascii="Times New Roman"/>
          <w:bCs/>
          <w:spacing w:val="4"/>
        </w:rPr>
        <w:t>可能是高速行駛車輛撞擊拋飛</w:t>
      </w:r>
      <w:r w:rsidR="00F67A60" w:rsidRPr="007E5079">
        <w:rPr>
          <w:rFonts w:ascii="Times New Roman"/>
          <w:bCs/>
          <w:spacing w:val="-6"/>
        </w:rPr>
        <w:t>所致</w:t>
      </w:r>
      <w:r w:rsidR="00EF6821" w:rsidRPr="007E5079">
        <w:rPr>
          <w:rFonts w:ascii="Times New Roman"/>
          <w:bCs/>
        </w:rPr>
        <w:t>，但</w:t>
      </w:r>
      <w:r w:rsidR="00540BCD" w:rsidRPr="007E5079">
        <w:rPr>
          <w:rFonts w:ascii="Times New Roman"/>
          <w:bCs/>
        </w:rPr>
        <w:t>在</w:t>
      </w:r>
      <w:r w:rsidR="00EF6821" w:rsidRPr="007E5079">
        <w:rPr>
          <w:rFonts w:ascii="Times New Roman"/>
          <w:bCs/>
        </w:rPr>
        <w:t>彤彤身上</w:t>
      </w:r>
      <w:r w:rsidR="00540BCD" w:rsidRPr="007E5079">
        <w:rPr>
          <w:rFonts w:ascii="Times New Roman"/>
          <w:bCs/>
        </w:rPr>
        <w:t>沒有發現到有</w:t>
      </w:r>
      <w:r w:rsidR="00EF6821" w:rsidRPr="007E5079">
        <w:rPr>
          <w:rFonts w:ascii="Times New Roman"/>
          <w:bCs/>
        </w:rPr>
        <w:t>血跡</w:t>
      </w:r>
      <w:r w:rsidR="00540BCD" w:rsidRPr="007E5079">
        <w:rPr>
          <w:rFonts w:ascii="Times New Roman"/>
          <w:bCs/>
        </w:rPr>
        <w:t>與</w:t>
      </w:r>
      <w:r w:rsidR="00EF6821" w:rsidRPr="007E5079">
        <w:rPr>
          <w:rFonts w:ascii="Times New Roman"/>
          <w:bCs/>
        </w:rPr>
        <w:t>其他傷勢，</w:t>
      </w:r>
      <w:r w:rsidR="00F67A60" w:rsidRPr="007E5079">
        <w:rPr>
          <w:rFonts w:ascii="Times New Roman"/>
          <w:bCs/>
        </w:rPr>
        <w:t>陳男的</w:t>
      </w:r>
      <w:r w:rsidR="00EF6821" w:rsidRPr="007E5079">
        <w:rPr>
          <w:rFonts w:ascii="Times New Roman"/>
          <w:bCs/>
        </w:rPr>
        <w:t>車上</w:t>
      </w:r>
      <w:r w:rsidR="00F67A60" w:rsidRPr="007E5079">
        <w:rPr>
          <w:rFonts w:ascii="Times New Roman"/>
          <w:bCs/>
        </w:rPr>
        <w:t>也</w:t>
      </w:r>
      <w:r w:rsidR="00540BCD" w:rsidRPr="007E5079">
        <w:rPr>
          <w:rFonts w:ascii="Times New Roman"/>
          <w:bCs/>
        </w:rPr>
        <w:t>沒有</w:t>
      </w:r>
      <w:r w:rsidR="00EF6821" w:rsidRPr="007E5079">
        <w:rPr>
          <w:rFonts w:ascii="Times New Roman"/>
          <w:bCs/>
        </w:rPr>
        <w:t>血跡，</w:t>
      </w:r>
      <w:r w:rsidR="00540BCD" w:rsidRPr="007E5079">
        <w:rPr>
          <w:rFonts w:ascii="Times New Roman"/>
          <w:bCs/>
        </w:rPr>
        <w:t>於是</w:t>
      </w:r>
      <w:r w:rsidR="00EF6821" w:rsidRPr="007E5079">
        <w:rPr>
          <w:rFonts w:ascii="Times New Roman"/>
          <w:bCs/>
        </w:rPr>
        <w:t>綜合</w:t>
      </w:r>
      <w:r w:rsidR="00EF6821" w:rsidRPr="007E5079">
        <w:rPr>
          <w:rFonts w:ascii="Times New Roman"/>
          <w:bCs/>
          <w:spacing w:val="-6"/>
        </w:rPr>
        <w:t>評估</w:t>
      </w:r>
      <w:r w:rsidR="00540BCD" w:rsidRPr="007E5079">
        <w:rPr>
          <w:rFonts w:ascii="Times New Roman"/>
          <w:bCs/>
          <w:spacing w:val="-6"/>
        </w:rPr>
        <w:t>彤彤</w:t>
      </w:r>
      <w:r w:rsidR="00086F4E" w:rsidRPr="007E5079">
        <w:rPr>
          <w:rFonts w:ascii="Times New Roman"/>
          <w:bCs/>
          <w:spacing w:val="-6"/>
        </w:rPr>
        <w:t>頭部</w:t>
      </w:r>
      <w:r w:rsidR="00540BCD" w:rsidRPr="007E5079">
        <w:rPr>
          <w:rFonts w:ascii="Times New Roman"/>
          <w:bCs/>
          <w:spacing w:val="-6"/>
        </w:rPr>
        <w:t>的</w:t>
      </w:r>
      <w:r w:rsidR="00EF6821" w:rsidRPr="007E5079">
        <w:rPr>
          <w:rFonts w:ascii="Times New Roman"/>
          <w:bCs/>
          <w:spacing w:val="-6"/>
        </w:rPr>
        <w:t>傷口</w:t>
      </w:r>
      <w:r w:rsidR="00EF6821" w:rsidRPr="007E5079">
        <w:rPr>
          <w:rFonts w:ascii="Times New Roman"/>
          <w:bCs/>
        </w:rPr>
        <w:t>像</w:t>
      </w:r>
      <w:r w:rsidR="00540BCD" w:rsidRPr="007E5079">
        <w:rPr>
          <w:rFonts w:ascii="Times New Roman"/>
          <w:bCs/>
        </w:rPr>
        <w:t>是</w:t>
      </w:r>
      <w:r w:rsidR="00F67A60" w:rsidRPr="007E5079">
        <w:rPr>
          <w:rFonts w:ascii="Times New Roman"/>
          <w:bCs/>
        </w:rPr>
        <w:t>被</w:t>
      </w:r>
      <w:r w:rsidR="00EF6821" w:rsidRPr="007E5079">
        <w:rPr>
          <w:rFonts w:ascii="Times New Roman"/>
          <w:bCs/>
        </w:rPr>
        <w:t>物品敲擊、打擊所造成</w:t>
      </w:r>
      <w:bookmarkEnd w:id="6654"/>
      <w:r w:rsidR="00EF6821" w:rsidRPr="007E5079">
        <w:rPr>
          <w:rFonts w:ascii="Times New Roman"/>
          <w:bCs/>
        </w:rPr>
        <w:t>。</w:t>
      </w:r>
    </w:p>
    <w:p w14:paraId="6A71A690" w14:textId="77777777" w:rsidR="00EF6821" w:rsidRPr="007E5079" w:rsidRDefault="00D171D4" w:rsidP="00685F44">
      <w:pPr>
        <w:pStyle w:val="52"/>
        <w:kinsoku w:val="0"/>
        <w:ind w:left="2041" w:firstLine="704"/>
        <w:rPr>
          <w:rFonts w:ascii="Times New Roman"/>
          <w:bCs/>
        </w:rPr>
      </w:pPr>
      <w:bookmarkStart w:id="6655" w:name="_Hlk85964352"/>
      <w:r w:rsidRPr="007E5079">
        <w:rPr>
          <w:rFonts w:ascii="Times New Roman" w:hint="eastAsia"/>
          <w:bCs/>
          <w:spacing w:val="6"/>
        </w:rPr>
        <w:t>南投縣</w:t>
      </w:r>
      <w:r w:rsidR="00931DDB" w:rsidRPr="007E5079">
        <w:rPr>
          <w:rFonts w:ascii="Times New Roman" w:hint="eastAsia"/>
          <w:bCs/>
          <w:spacing w:val="6"/>
        </w:rPr>
        <w:t>轄區</w:t>
      </w:r>
      <w:r w:rsidR="00EF6821" w:rsidRPr="007E5079">
        <w:rPr>
          <w:rFonts w:ascii="Times New Roman"/>
          <w:bCs/>
          <w:spacing w:val="6"/>
        </w:rPr>
        <w:t>派出所</w:t>
      </w:r>
      <w:r w:rsidR="00540BCD" w:rsidRPr="007E5079">
        <w:rPr>
          <w:rFonts w:ascii="Times New Roman"/>
          <w:bCs/>
          <w:spacing w:val="6"/>
        </w:rPr>
        <w:t>的員</w:t>
      </w:r>
      <w:r w:rsidR="000C739E" w:rsidRPr="007E5079">
        <w:rPr>
          <w:rFonts w:ascii="Times New Roman"/>
          <w:bCs/>
          <w:spacing w:val="6"/>
        </w:rPr>
        <w:t>警</w:t>
      </w:r>
      <w:r w:rsidR="00540BCD" w:rsidRPr="007E5079">
        <w:rPr>
          <w:rFonts w:ascii="Times New Roman"/>
          <w:bCs/>
          <w:spacing w:val="6"/>
        </w:rPr>
        <w:t>也</w:t>
      </w:r>
      <w:r w:rsidR="00EF6821" w:rsidRPr="007E5079">
        <w:rPr>
          <w:rFonts w:ascii="Times New Roman"/>
          <w:bCs/>
          <w:spacing w:val="6"/>
        </w:rPr>
        <w:t>認為，事發地點偏僻，不太會是一般人</w:t>
      </w:r>
      <w:r w:rsidR="00540BCD" w:rsidRPr="007E5079">
        <w:rPr>
          <w:rFonts w:ascii="Times New Roman"/>
          <w:bCs/>
          <w:spacing w:val="6"/>
        </w:rPr>
        <w:t>帶</w:t>
      </w:r>
      <w:r w:rsidR="00EF6821" w:rsidRPr="007E5079">
        <w:rPr>
          <w:rFonts w:ascii="Times New Roman"/>
          <w:bCs/>
          <w:spacing w:val="6"/>
        </w:rPr>
        <w:t>孩子</w:t>
      </w:r>
      <w:r w:rsidR="00540BCD" w:rsidRPr="007E5079">
        <w:rPr>
          <w:rFonts w:ascii="Times New Roman"/>
          <w:bCs/>
          <w:spacing w:val="6"/>
        </w:rPr>
        <w:t>來</w:t>
      </w:r>
      <w:r w:rsidR="00EF6821" w:rsidRPr="007E5079">
        <w:rPr>
          <w:rFonts w:ascii="Times New Roman"/>
          <w:bCs/>
          <w:spacing w:val="6"/>
        </w:rPr>
        <w:t>遊玩的地方</w:t>
      </w:r>
      <w:r w:rsidR="00EF6821" w:rsidRPr="007E5079">
        <w:rPr>
          <w:rFonts w:ascii="Times New Roman"/>
          <w:bCs/>
        </w:rPr>
        <w:t>，</w:t>
      </w:r>
      <w:r w:rsidR="00540BCD" w:rsidRPr="007E5079">
        <w:rPr>
          <w:rFonts w:ascii="Times New Roman"/>
          <w:bCs/>
        </w:rPr>
        <w:t>加上</w:t>
      </w:r>
      <w:r w:rsidR="00EF6821" w:rsidRPr="007E5079">
        <w:rPr>
          <w:rFonts w:ascii="Times New Roman"/>
          <w:bCs/>
        </w:rPr>
        <w:t>109</w:t>
      </w:r>
      <w:r w:rsidR="00EF6821" w:rsidRPr="007E5079">
        <w:rPr>
          <w:rFonts w:ascii="Times New Roman"/>
          <w:bCs/>
        </w:rPr>
        <w:t>年</w:t>
      </w:r>
      <w:r w:rsidR="00EF6821" w:rsidRPr="007E5079">
        <w:rPr>
          <w:rFonts w:ascii="Times New Roman"/>
          <w:bCs/>
        </w:rPr>
        <w:t>2</w:t>
      </w:r>
      <w:r w:rsidR="00EF6821" w:rsidRPr="007E5079">
        <w:rPr>
          <w:rFonts w:ascii="Times New Roman"/>
          <w:bCs/>
        </w:rPr>
        <w:t>月</w:t>
      </w:r>
      <w:r w:rsidR="00EF6821" w:rsidRPr="007E5079">
        <w:rPr>
          <w:rFonts w:ascii="Times New Roman"/>
          <w:bCs/>
        </w:rPr>
        <w:t>14</w:t>
      </w:r>
      <w:r w:rsidR="00EF6821" w:rsidRPr="007E5079">
        <w:rPr>
          <w:rFonts w:ascii="Times New Roman"/>
          <w:bCs/>
        </w:rPr>
        <w:t>日</w:t>
      </w:r>
      <w:r w:rsidR="00A84D34" w:rsidRPr="007E5079">
        <w:rPr>
          <w:rFonts w:ascii="Times New Roman"/>
          <w:bCs/>
        </w:rPr>
        <w:t>與</w:t>
      </w:r>
      <w:r w:rsidR="00EF6821" w:rsidRPr="007E5079">
        <w:rPr>
          <w:rFonts w:ascii="Times New Roman"/>
          <w:bCs/>
        </w:rPr>
        <w:t>隔日勘查時</w:t>
      </w:r>
      <w:r w:rsidR="00540BCD" w:rsidRPr="007E5079">
        <w:rPr>
          <w:rFonts w:ascii="Times New Roman"/>
          <w:bCs/>
        </w:rPr>
        <w:t>，</w:t>
      </w:r>
      <w:r w:rsidR="00EF6821" w:rsidRPr="007E5079">
        <w:rPr>
          <w:rFonts w:ascii="Times New Roman"/>
          <w:bCs/>
        </w:rPr>
        <w:t>的確沒有發現血跡和事</w:t>
      </w:r>
      <w:r w:rsidR="00EF6821" w:rsidRPr="007E5079">
        <w:rPr>
          <w:rFonts w:ascii="Times New Roman"/>
          <w:bCs/>
          <w:spacing w:val="6"/>
        </w:rPr>
        <w:t>故跡證，陳男駕駛的車體也</w:t>
      </w:r>
      <w:r w:rsidR="00540BCD" w:rsidRPr="007E5079">
        <w:rPr>
          <w:rFonts w:ascii="Times New Roman"/>
          <w:bCs/>
          <w:spacing w:val="6"/>
        </w:rPr>
        <w:t>沒有</w:t>
      </w:r>
      <w:r w:rsidR="00EF6821" w:rsidRPr="007E5079">
        <w:rPr>
          <w:rFonts w:ascii="Times New Roman"/>
          <w:bCs/>
          <w:spacing w:val="6"/>
        </w:rPr>
        <w:t>任何碰撞痕跡</w:t>
      </w:r>
      <w:r w:rsidR="00EF6821" w:rsidRPr="007E5079">
        <w:rPr>
          <w:rFonts w:ascii="Times New Roman"/>
          <w:bCs/>
        </w:rPr>
        <w:t>，</w:t>
      </w:r>
      <w:r w:rsidR="00540BCD" w:rsidRPr="007E5079">
        <w:rPr>
          <w:rFonts w:ascii="Times New Roman"/>
          <w:bCs/>
        </w:rPr>
        <w:t>而</w:t>
      </w:r>
      <w:r w:rsidR="00EF6821" w:rsidRPr="007E5079">
        <w:rPr>
          <w:rFonts w:ascii="Times New Roman"/>
          <w:bCs/>
        </w:rPr>
        <w:t>且對照彤彤的嚴重傷勢</w:t>
      </w:r>
      <w:r w:rsidR="00540BCD" w:rsidRPr="007E5079">
        <w:rPr>
          <w:rFonts w:ascii="Times New Roman"/>
          <w:bCs/>
        </w:rPr>
        <w:t>與</w:t>
      </w:r>
      <w:r w:rsidR="00EF6821" w:rsidRPr="007E5079">
        <w:rPr>
          <w:rFonts w:ascii="Times New Roman"/>
          <w:bCs/>
        </w:rPr>
        <w:t>陳男所講的</w:t>
      </w:r>
      <w:r w:rsidR="00EF6821" w:rsidRPr="007E5079">
        <w:rPr>
          <w:rFonts w:ascii="Times New Roman"/>
          <w:bCs/>
        </w:rPr>
        <w:t>10</w:t>
      </w:r>
      <w:r w:rsidR="00EF6821" w:rsidRPr="007E5079">
        <w:rPr>
          <w:rFonts w:ascii="Times New Roman"/>
          <w:bCs/>
        </w:rPr>
        <w:t>公里緩慢車速，</w:t>
      </w:r>
      <w:r w:rsidR="00540BCD" w:rsidRPr="007E5079">
        <w:rPr>
          <w:rFonts w:ascii="Times New Roman"/>
          <w:bCs/>
        </w:rPr>
        <w:t>明顯</w:t>
      </w:r>
      <w:r w:rsidR="00EF6821" w:rsidRPr="007E5079">
        <w:rPr>
          <w:rFonts w:ascii="Times New Roman"/>
          <w:bCs/>
        </w:rPr>
        <w:t>可疑，但</w:t>
      </w:r>
      <w:r w:rsidR="00540BCD" w:rsidRPr="007E5079">
        <w:rPr>
          <w:rFonts w:ascii="Times New Roman"/>
          <w:bCs/>
        </w:rPr>
        <w:t>當</w:t>
      </w:r>
      <w:r w:rsidR="00540BCD" w:rsidRPr="007E5079">
        <w:rPr>
          <w:rFonts w:ascii="Times New Roman"/>
          <w:bCs/>
          <w:spacing w:val="6"/>
        </w:rPr>
        <w:t>時</w:t>
      </w:r>
      <w:r w:rsidR="00EF6821" w:rsidRPr="007E5079">
        <w:rPr>
          <w:rFonts w:ascii="Times New Roman"/>
          <w:bCs/>
          <w:spacing w:val="6"/>
        </w:rPr>
        <w:t>父母都</w:t>
      </w:r>
      <w:r w:rsidR="00540BCD" w:rsidRPr="007E5079">
        <w:rPr>
          <w:rFonts w:ascii="Times New Roman"/>
          <w:bCs/>
          <w:spacing w:val="6"/>
        </w:rPr>
        <w:t>不</w:t>
      </w:r>
      <w:r w:rsidR="00EF6821" w:rsidRPr="007E5079">
        <w:rPr>
          <w:rFonts w:ascii="Times New Roman"/>
          <w:bCs/>
          <w:spacing w:val="6"/>
        </w:rPr>
        <w:t>提出告訴，</w:t>
      </w:r>
      <w:r w:rsidR="00540BCD" w:rsidRPr="007E5079">
        <w:rPr>
          <w:rFonts w:ascii="Times New Roman"/>
          <w:bCs/>
          <w:spacing w:val="6"/>
        </w:rPr>
        <w:t>因此只以</w:t>
      </w:r>
      <w:r w:rsidR="00EF6821" w:rsidRPr="007E5079">
        <w:rPr>
          <w:rFonts w:ascii="Times New Roman"/>
          <w:bCs/>
          <w:spacing w:val="6"/>
        </w:rPr>
        <w:t>交通事故</w:t>
      </w:r>
      <w:r w:rsidR="00540BCD" w:rsidRPr="007E5079">
        <w:rPr>
          <w:rFonts w:ascii="Times New Roman"/>
          <w:bCs/>
          <w:spacing w:val="6"/>
        </w:rPr>
        <w:t>進行</w:t>
      </w:r>
      <w:r w:rsidR="00EF6821" w:rsidRPr="007E5079">
        <w:rPr>
          <w:rFonts w:ascii="Times New Roman"/>
          <w:bCs/>
        </w:rPr>
        <w:t>調查。</w:t>
      </w:r>
      <w:bookmarkEnd w:id="6655"/>
    </w:p>
    <w:p w14:paraId="250FCA8A" w14:textId="77777777" w:rsidR="00EF6821" w:rsidRPr="007E5079" w:rsidRDefault="00540BCD" w:rsidP="00EF6821">
      <w:pPr>
        <w:pStyle w:val="5"/>
        <w:numPr>
          <w:ilvl w:val="4"/>
          <w:numId w:val="1"/>
        </w:numPr>
        <w:rPr>
          <w:rFonts w:ascii="Times New Roman" w:hAnsi="Times New Roman"/>
          <w:b/>
        </w:rPr>
      </w:pPr>
      <w:r w:rsidRPr="007E5079">
        <w:rPr>
          <w:rFonts w:ascii="Times New Roman" w:hAnsi="Times New Roman"/>
          <w:b/>
        </w:rPr>
        <w:t>從</w:t>
      </w:r>
      <w:r w:rsidR="00EF6821" w:rsidRPr="007E5079">
        <w:rPr>
          <w:rFonts w:ascii="Times New Roman" w:hAnsi="Times New Roman"/>
          <w:b/>
        </w:rPr>
        <w:t>109</w:t>
      </w:r>
      <w:r w:rsidR="00EF6821" w:rsidRPr="007E5079">
        <w:rPr>
          <w:rFonts w:ascii="Times New Roman" w:hAnsi="Times New Roman"/>
          <w:b/>
        </w:rPr>
        <w:t>年</w:t>
      </w:r>
      <w:r w:rsidR="00EF6821" w:rsidRPr="007E5079">
        <w:rPr>
          <w:rFonts w:ascii="Times New Roman" w:hAnsi="Times New Roman"/>
          <w:b/>
        </w:rPr>
        <w:t>2</w:t>
      </w:r>
      <w:r w:rsidR="00EF6821" w:rsidRPr="007E5079">
        <w:rPr>
          <w:rFonts w:ascii="Times New Roman" w:hAnsi="Times New Roman"/>
          <w:b/>
        </w:rPr>
        <w:t>月</w:t>
      </w:r>
      <w:r w:rsidRPr="007E5079">
        <w:rPr>
          <w:rFonts w:ascii="Times New Roman" w:hAnsi="Times New Roman"/>
          <w:b/>
        </w:rPr>
        <w:t>到</w:t>
      </w:r>
      <w:r w:rsidR="00EF6821" w:rsidRPr="007E5079">
        <w:rPr>
          <w:rFonts w:ascii="Times New Roman" w:hAnsi="Times New Roman"/>
          <w:b/>
        </w:rPr>
        <w:t>彤彤死亡，陳男多次施虐</w:t>
      </w:r>
      <w:r w:rsidR="002F114A" w:rsidRPr="007E5079">
        <w:rPr>
          <w:rFonts w:ascii="Times New Roman" w:hAnsi="Times New Roman"/>
          <w:b/>
        </w:rPr>
        <w:t>：</w:t>
      </w:r>
    </w:p>
    <w:p w14:paraId="69D9DD02" w14:textId="77777777" w:rsidR="006D500E" w:rsidRPr="007E5079" w:rsidRDefault="00EF6821" w:rsidP="00086F4E">
      <w:pPr>
        <w:pStyle w:val="52"/>
        <w:kinsoku w:val="0"/>
        <w:ind w:left="2041" w:firstLine="656"/>
        <w:rPr>
          <w:rFonts w:ascii="Times New Roman"/>
        </w:rPr>
      </w:pPr>
      <w:r w:rsidRPr="007E5079">
        <w:rPr>
          <w:rFonts w:ascii="Times New Roman"/>
          <w:spacing w:val="-6"/>
        </w:rPr>
        <w:t>檢察官</w:t>
      </w:r>
      <w:r w:rsidR="00086F4E" w:rsidRPr="007E5079">
        <w:rPr>
          <w:rFonts w:ascii="Times New Roman"/>
          <w:spacing w:val="-6"/>
        </w:rPr>
        <w:t>還發現</w:t>
      </w:r>
      <w:r w:rsidR="00B81D52" w:rsidRPr="007E5079">
        <w:rPr>
          <w:rFonts w:ascii="Times New Roman"/>
          <w:spacing w:val="-6"/>
        </w:rPr>
        <w:t>，</w:t>
      </w:r>
      <w:r w:rsidRPr="007E5079">
        <w:rPr>
          <w:rFonts w:ascii="Times New Roman"/>
          <w:spacing w:val="-6"/>
        </w:rPr>
        <w:t>彤母</w:t>
      </w:r>
      <w:r w:rsidR="00540BCD" w:rsidRPr="007E5079">
        <w:rPr>
          <w:rFonts w:ascii="Times New Roman"/>
          <w:spacing w:val="-6"/>
        </w:rPr>
        <w:t>從</w:t>
      </w:r>
      <w:r w:rsidRPr="007E5079">
        <w:rPr>
          <w:rFonts w:ascii="Times New Roman"/>
          <w:spacing w:val="-6"/>
        </w:rPr>
        <w:t>109</w:t>
      </w:r>
      <w:r w:rsidRPr="007E5079">
        <w:rPr>
          <w:rFonts w:ascii="Times New Roman"/>
          <w:spacing w:val="-6"/>
        </w:rPr>
        <w:t>年</w:t>
      </w:r>
      <w:r w:rsidRPr="007E5079">
        <w:rPr>
          <w:rFonts w:ascii="Times New Roman"/>
          <w:spacing w:val="-6"/>
        </w:rPr>
        <w:t>1</w:t>
      </w:r>
      <w:r w:rsidRPr="007E5079">
        <w:rPr>
          <w:rFonts w:ascii="Times New Roman"/>
          <w:spacing w:val="-6"/>
        </w:rPr>
        <w:t>月</w:t>
      </w:r>
      <w:r w:rsidR="00540BCD" w:rsidRPr="007E5079">
        <w:rPr>
          <w:rFonts w:ascii="Times New Roman"/>
          <w:spacing w:val="-6"/>
        </w:rPr>
        <w:t>開始</w:t>
      </w:r>
      <w:r w:rsidRPr="007E5079">
        <w:rPr>
          <w:rFonts w:ascii="Times New Roman"/>
          <w:spacing w:val="-6"/>
        </w:rPr>
        <w:t>與陳男</w:t>
      </w:r>
      <w:r w:rsidRPr="007E5079">
        <w:rPr>
          <w:rFonts w:ascii="Times New Roman"/>
        </w:rPr>
        <w:t>交</w:t>
      </w:r>
      <w:r w:rsidRPr="007E5079">
        <w:rPr>
          <w:rFonts w:ascii="Times New Roman"/>
          <w:spacing w:val="8"/>
        </w:rPr>
        <w:t>往，陳男就多次</w:t>
      </w:r>
      <w:r w:rsidR="00540BCD" w:rsidRPr="007E5079">
        <w:rPr>
          <w:rFonts w:ascii="Times New Roman"/>
          <w:spacing w:val="8"/>
        </w:rPr>
        <w:t>到彤彤的外</w:t>
      </w:r>
      <w:r w:rsidRPr="007E5079">
        <w:rPr>
          <w:rFonts w:ascii="Times New Roman"/>
          <w:spacing w:val="8"/>
        </w:rPr>
        <w:t>婆家過夜、與彤</w:t>
      </w:r>
      <w:r w:rsidRPr="007E5079">
        <w:rPr>
          <w:rFonts w:ascii="Times New Roman"/>
          <w:spacing w:val="-6"/>
        </w:rPr>
        <w:t>彤獨處一室，</w:t>
      </w:r>
      <w:r w:rsidR="00540BCD" w:rsidRPr="007E5079">
        <w:rPr>
          <w:rFonts w:ascii="Times New Roman"/>
          <w:spacing w:val="-6"/>
        </w:rPr>
        <w:t>彤母</w:t>
      </w:r>
      <w:r w:rsidR="00086F4E" w:rsidRPr="007E5079">
        <w:rPr>
          <w:rFonts w:ascii="Times New Roman"/>
          <w:spacing w:val="-6"/>
        </w:rPr>
        <w:t>疏於照顧，</w:t>
      </w:r>
      <w:r w:rsidRPr="007E5079">
        <w:rPr>
          <w:rFonts w:ascii="Times New Roman"/>
          <w:spacing w:val="-6"/>
        </w:rPr>
        <w:t>也任由陳男單獨</w:t>
      </w:r>
      <w:r w:rsidRPr="007E5079">
        <w:rPr>
          <w:rFonts w:ascii="Times New Roman"/>
          <w:spacing w:val="6"/>
        </w:rPr>
        <w:lastRenderedPageBreak/>
        <w:t>帶</w:t>
      </w:r>
      <w:r w:rsidR="00086F4E" w:rsidRPr="007E5079">
        <w:rPr>
          <w:rFonts w:ascii="Times New Roman"/>
          <w:spacing w:val="6"/>
        </w:rPr>
        <w:t>女兒</w:t>
      </w:r>
      <w:r w:rsidRPr="007E5079">
        <w:rPr>
          <w:rFonts w:ascii="Times New Roman"/>
          <w:spacing w:val="6"/>
        </w:rPr>
        <w:t>外出，</w:t>
      </w:r>
      <w:r w:rsidR="00540BCD" w:rsidRPr="007E5079">
        <w:rPr>
          <w:rFonts w:ascii="Times New Roman"/>
          <w:spacing w:val="6"/>
        </w:rPr>
        <w:t>之後彤母</w:t>
      </w:r>
      <w:r w:rsidRPr="007E5079">
        <w:rPr>
          <w:rFonts w:ascii="Times New Roman"/>
          <w:spacing w:val="6"/>
        </w:rPr>
        <w:t>更</w:t>
      </w:r>
      <w:r w:rsidR="00540BCD" w:rsidRPr="007E5079">
        <w:rPr>
          <w:rFonts w:ascii="Times New Roman"/>
          <w:spacing w:val="6"/>
        </w:rPr>
        <w:t>帶著</w:t>
      </w:r>
      <w:r w:rsidR="00086F4E" w:rsidRPr="007E5079">
        <w:rPr>
          <w:rFonts w:ascii="Times New Roman"/>
          <w:spacing w:val="6"/>
        </w:rPr>
        <w:t>女兒</w:t>
      </w:r>
      <w:r w:rsidRPr="007E5079">
        <w:rPr>
          <w:rFonts w:ascii="Times New Roman"/>
          <w:spacing w:val="6"/>
        </w:rPr>
        <w:t>前往陳男</w:t>
      </w:r>
      <w:r w:rsidRPr="007E5079">
        <w:rPr>
          <w:rFonts w:ascii="Times New Roman"/>
        </w:rPr>
        <w:t>與另名女友的租屋處</w:t>
      </w:r>
      <w:r w:rsidR="002F114A" w:rsidRPr="007E5079">
        <w:rPr>
          <w:rFonts w:ascii="Times New Roman"/>
        </w:rPr>
        <w:t>一起</w:t>
      </w:r>
      <w:r w:rsidRPr="007E5079">
        <w:rPr>
          <w:rFonts w:ascii="Times New Roman"/>
        </w:rPr>
        <w:t>居住。</w:t>
      </w:r>
    </w:p>
    <w:p w14:paraId="66007D80" w14:textId="77777777" w:rsidR="006D500E" w:rsidRPr="007E5079" w:rsidRDefault="006D500E" w:rsidP="006D500E">
      <w:pPr>
        <w:pStyle w:val="52"/>
        <w:kinsoku w:val="0"/>
        <w:ind w:left="2041" w:firstLine="696"/>
        <w:rPr>
          <w:rFonts w:ascii="Times New Roman"/>
        </w:rPr>
      </w:pPr>
      <w:r w:rsidRPr="007E5079">
        <w:rPr>
          <w:rFonts w:ascii="Times New Roman"/>
          <w:spacing w:val="4"/>
        </w:rPr>
        <w:t>從</w:t>
      </w:r>
      <w:r w:rsidR="00086F4E" w:rsidRPr="007E5079">
        <w:rPr>
          <w:rFonts w:ascii="Times New Roman"/>
          <w:spacing w:val="4"/>
        </w:rPr>
        <w:t>109</w:t>
      </w:r>
      <w:r w:rsidR="00086F4E" w:rsidRPr="007E5079">
        <w:rPr>
          <w:rFonts w:ascii="Times New Roman"/>
          <w:spacing w:val="4"/>
        </w:rPr>
        <w:t>年</w:t>
      </w:r>
      <w:r w:rsidRPr="007E5079">
        <w:rPr>
          <w:rFonts w:ascii="Times New Roman"/>
          <w:spacing w:val="4"/>
        </w:rPr>
        <w:t>2</w:t>
      </w:r>
      <w:r w:rsidRPr="007E5079">
        <w:rPr>
          <w:rFonts w:ascii="Times New Roman"/>
          <w:spacing w:val="4"/>
        </w:rPr>
        <w:t>月到</w:t>
      </w:r>
      <w:r w:rsidRPr="007E5079">
        <w:rPr>
          <w:rFonts w:ascii="Times New Roman"/>
          <w:spacing w:val="4"/>
        </w:rPr>
        <w:t>6</w:t>
      </w:r>
      <w:r w:rsidRPr="007E5079">
        <w:rPr>
          <w:rFonts w:ascii="Times New Roman"/>
          <w:spacing w:val="4"/>
        </w:rPr>
        <w:t>月期間，陳男在南投市、臺中</w:t>
      </w:r>
      <w:r w:rsidRPr="007E5079">
        <w:rPr>
          <w:rFonts w:ascii="Times New Roman"/>
        </w:rPr>
        <w:t>大里等地多次凌虐</w:t>
      </w:r>
      <w:r w:rsidR="00547444" w:rsidRPr="007E5079">
        <w:rPr>
          <w:rFonts w:ascii="Times New Roman"/>
        </w:rPr>
        <w:t>彤彤</w:t>
      </w:r>
      <w:r w:rsidRPr="007E5079">
        <w:rPr>
          <w:rFonts w:ascii="Times New Roman"/>
        </w:rPr>
        <w:t>，</w:t>
      </w:r>
      <w:r w:rsidR="00C10267" w:rsidRPr="007E5079">
        <w:rPr>
          <w:rFonts w:ascii="Times New Roman"/>
        </w:rPr>
        <w:t>除了曾用</w:t>
      </w:r>
      <w:r w:rsidR="00870CB7" w:rsidRPr="007E5079">
        <w:rPr>
          <w:rFonts w:ascii="Times New Roman"/>
        </w:rPr>
        <w:t>不詳物品</w:t>
      </w:r>
      <w:r w:rsidRPr="007E5079">
        <w:rPr>
          <w:rFonts w:ascii="Times New Roman"/>
        </w:rPr>
        <w:t>毆打彤</w:t>
      </w:r>
      <w:r w:rsidRPr="007E5079">
        <w:rPr>
          <w:rFonts w:ascii="Times New Roman"/>
          <w:spacing w:val="-6"/>
        </w:rPr>
        <w:t>彤的頭部，造成</w:t>
      </w:r>
      <w:r w:rsidR="00870CB7" w:rsidRPr="007E5079">
        <w:rPr>
          <w:rFonts w:ascii="Times New Roman"/>
          <w:spacing w:val="-6"/>
        </w:rPr>
        <w:t>彤彤</w:t>
      </w:r>
      <w:r w:rsidR="00C10267" w:rsidRPr="007E5079">
        <w:rPr>
          <w:rFonts w:ascii="Times New Roman"/>
          <w:spacing w:val="-6"/>
        </w:rPr>
        <w:t>有</w:t>
      </w:r>
      <w:r w:rsidR="00870CB7" w:rsidRPr="007E5079">
        <w:rPr>
          <w:rFonts w:ascii="Times New Roman"/>
          <w:spacing w:val="-6"/>
        </w:rPr>
        <w:t>嚴重外傷</w:t>
      </w:r>
      <w:r w:rsidRPr="007E5079">
        <w:rPr>
          <w:rFonts w:ascii="Times New Roman"/>
          <w:spacing w:val="-6"/>
        </w:rPr>
        <w:t>，送醫時</w:t>
      </w:r>
      <w:r w:rsidR="00547444" w:rsidRPr="007E5079">
        <w:rPr>
          <w:rFonts w:ascii="Times New Roman"/>
          <w:spacing w:val="-6"/>
        </w:rPr>
        <w:t>還</w:t>
      </w:r>
      <w:r w:rsidRPr="007E5079">
        <w:rPr>
          <w:rFonts w:ascii="Times New Roman"/>
          <w:spacing w:val="-6"/>
        </w:rPr>
        <w:t>謊稱</w:t>
      </w:r>
      <w:r w:rsidR="00870CB7" w:rsidRPr="007E5079">
        <w:rPr>
          <w:rFonts w:ascii="Times New Roman"/>
        </w:rPr>
        <w:t>是</w:t>
      </w:r>
      <w:r w:rsidR="00870CB7" w:rsidRPr="007E5079">
        <w:rPr>
          <w:rFonts w:ascii="Times New Roman"/>
          <w:spacing w:val="6"/>
        </w:rPr>
        <w:t>在倒車時</w:t>
      </w:r>
      <w:r w:rsidRPr="007E5079">
        <w:rPr>
          <w:rFonts w:ascii="Times New Roman"/>
          <w:spacing w:val="6"/>
        </w:rPr>
        <w:t>不慎撞到</w:t>
      </w:r>
      <w:r w:rsidR="00870CB7" w:rsidRPr="007E5079">
        <w:rPr>
          <w:rFonts w:ascii="Times New Roman"/>
          <w:spacing w:val="6"/>
        </w:rPr>
        <w:t>彤彤</w:t>
      </w:r>
      <w:r w:rsidR="00C10267" w:rsidRPr="007E5079">
        <w:rPr>
          <w:rFonts w:ascii="Times New Roman"/>
          <w:spacing w:val="6"/>
        </w:rPr>
        <w:t>之外</w:t>
      </w:r>
      <w:r w:rsidRPr="007E5079">
        <w:rPr>
          <w:rFonts w:ascii="Times New Roman"/>
          <w:spacing w:val="6"/>
        </w:rPr>
        <w:t>，陳男還會拿鐵</w:t>
      </w:r>
      <w:r w:rsidRPr="007E5079">
        <w:rPr>
          <w:rFonts w:ascii="Times New Roman"/>
          <w:spacing w:val="-6"/>
        </w:rPr>
        <w:t>尺、鞋拔毆打彤彤，並用竹籤戳刺，造</w:t>
      </w:r>
      <w:r w:rsidRPr="007E5079">
        <w:rPr>
          <w:rFonts w:ascii="Times New Roman"/>
          <w:spacing w:val="-2"/>
        </w:rPr>
        <w:t>成彤彤的大腿及胸腹部有多處點狀紅腫傷勢</w:t>
      </w:r>
      <w:r w:rsidR="00C10267" w:rsidRPr="007E5079">
        <w:rPr>
          <w:rFonts w:ascii="Times New Roman"/>
          <w:spacing w:val="6"/>
        </w:rPr>
        <w:t>，甚至</w:t>
      </w:r>
      <w:r w:rsidR="00C10267" w:rsidRPr="007E5079">
        <w:rPr>
          <w:rFonts w:ascii="Times New Roman"/>
        </w:rPr>
        <w:t>用木板毆打彤彤將近</w:t>
      </w:r>
      <w:r w:rsidR="00C10267" w:rsidRPr="007E5079">
        <w:rPr>
          <w:rFonts w:ascii="Times New Roman"/>
        </w:rPr>
        <w:t>30</w:t>
      </w:r>
      <w:r w:rsidR="00C10267" w:rsidRPr="007E5079">
        <w:rPr>
          <w:rFonts w:ascii="Times New Roman"/>
        </w:rPr>
        <w:t>分鐘，</w:t>
      </w:r>
      <w:r w:rsidR="00D40826" w:rsidRPr="007E5079">
        <w:rPr>
          <w:rFonts w:ascii="Times New Roman"/>
        </w:rPr>
        <w:t>也</w:t>
      </w:r>
      <w:r w:rsidR="00C10267" w:rsidRPr="007E5079">
        <w:rPr>
          <w:rFonts w:ascii="Times New Roman"/>
        </w:rPr>
        <w:t>用俗稱「趴拱橋」方</w:t>
      </w:r>
      <w:r w:rsidR="00C10267" w:rsidRPr="007E5079">
        <w:rPr>
          <w:rFonts w:ascii="Times New Roman"/>
          <w:spacing w:val="6"/>
        </w:rPr>
        <w:t>式體罰彤彤近</w:t>
      </w:r>
      <w:r w:rsidR="00C10267" w:rsidRPr="007E5079">
        <w:rPr>
          <w:rFonts w:ascii="Times New Roman"/>
          <w:spacing w:val="6"/>
        </w:rPr>
        <w:t>20</w:t>
      </w:r>
      <w:r w:rsidR="00C10267" w:rsidRPr="007E5079">
        <w:rPr>
          <w:rFonts w:ascii="Times New Roman"/>
          <w:spacing w:val="6"/>
        </w:rPr>
        <w:t>分鐘。而且陳男</w:t>
      </w:r>
      <w:r w:rsidRPr="007E5079">
        <w:rPr>
          <w:rFonts w:ascii="Times New Roman"/>
          <w:spacing w:val="6"/>
        </w:rPr>
        <w:t>為</w:t>
      </w:r>
      <w:r w:rsidR="00C10267" w:rsidRPr="007E5079">
        <w:rPr>
          <w:rFonts w:ascii="Times New Roman"/>
          <w:spacing w:val="6"/>
        </w:rPr>
        <w:t>了</w:t>
      </w:r>
      <w:r w:rsidRPr="007E5079">
        <w:rPr>
          <w:rFonts w:ascii="Times New Roman"/>
          <w:spacing w:val="6"/>
        </w:rPr>
        <w:t>避免彤彤</w:t>
      </w:r>
      <w:r w:rsidRPr="007E5079">
        <w:rPr>
          <w:rFonts w:ascii="Times New Roman"/>
        </w:rPr>
        <w:t>跑鬧，</w:t>
      </w:r>
      <w:r w:rsidR="00870CB7" w:rsidRPr="007E5079">
        <w:rPr>
          <w:rFonts w:ascii="Times New Roman"/>
        </w:rPr>
        <w:t>竟然</w:t>
      </w:r>
      <w:r w:rsidRPr="007E5079">
        <w:rPr>
          <w:rFonts w:ascii="Times New Roman"/>
        </w:rPr>
        <w:t>以膠帶纏繞</w:t>
      </w:r>
      <w:r w:rsidR="00870CB7" w:rsidRPr="007E5079">
        <w:rPr>
          <w:rFonts w:ascii="Times New Roman"/>
        </w:rPr>
        <w:t>彤</w:t>
      </w:r>
      <w:r w:rsidR="00870CB7" w:rsidRPr="007E5079">
        <w:rPr>
          <w:rFonts w:ascii="Times New Roman"/>
          <w:spacing w:val="-6"/>
        </w:rPr>
        <w:t>彤的</w:t>
      </w:r>
      <w:r w:rsidRPr="007E5079">
        <w:rPr>
          <w:rFonts w:ascii="Times New Roman"/>
          <w:spacing w:val="-6"/>
        </w:rPr>
        <w:t>頭部和眼睛，還不准她睡床，要她睡地上</w:t>
      </w:r>
      <w:r w:rsidR="0077446C" w:rsidRPr="007E5079">
        <w:rPr>
          <w:rFonts w:ascii="Times New Roman"/>
        </w:rPr>
        <w:t>。</w:t>
      </w:r>
      <w:r w:rsidR="00427628" w:rsidRPr="007E5079">
        <w:rPr>
          <w:rFonts w:ascii="Times New Roman"/>
        </w:rPr>
        <w:t>而</w:t>
      </w:r>
      <w:r w:rsidRPr="007E5079">
        <w:rPr>
          <w:rFonts w:ascii="Times New Roman"/>
        </w:rPr>
        <w:t>彤母</w:t>
      </w:r>
      <w:r w:rsidR="00427628" w:rsidRPr="007E5079">
        <w:rPr>
          <w:rFonts w:ascii="Times New Roman"/>
        </w:rPr>
        <w:t>對於經常遍體麟傷的女兒，也</w:t>
      </w:r>
      <w:r w:rsidR="009B19F7" w:rsidRPr="007E5079">
        <w:rPr>
          <w:rFonts w:ascii="Times New Roman"/>
        </w:rPr>
        <w:t>沒有</w:t>
      </w:r>
      <w:r w:rsidRPr="007E5079">
        <w:rPr>
          <w:rFonts w:ascii="Times New Roman"/>
        </w:rPr>
        <w:t>聞問。</w:t>
      </w:r>
    </w:p>
    <w:p w14:paraId="3BDB874B" w14:textId="77777777" w:rsidR="00EF6821" w:rsidRPr="007E5079" w:rsidRDefault="00EF6821" w:rsidP="00870CB7">
      <w:pPr>
        <w:pStyle w:val="52"/>
        <w:kinsoku w:val="0"/>
        <w:ind w:left="2041" w:firstLine="696"/>
        <w:rPr>
          <w:rFonts w:ascii="Times New Roman"/>
          <w:spacing w:val="-4"/>
        </w:rPr>
      </w:pPr>
      <w:r w:rsidRPr="007E5079">
        <w:rPr>
          <w:rFonts w:ascii="Times New Roman"/>
          <w:spacing w:val="4"/>
        </w:rPr>
        <w:t>陳男</w:t>
      </w:r>
      <w:r w:rsidR="006D500E" w:rsidRPr="007E5079">
        <w:rPr>
          <w:rFonts w:ascii="Times New Roman"/>
          <w:spacing w:val="4"/>
        </w:rPr>
        <w:t>就是</w:t>
      </w:r>
      <w:bookmarkStart w:id="6656" w:name="_Hlk85962917"/>
      <w:r w:rsidRPr="007E5079">
        <w:rPr>
          <w:rFonts w:ascii="Times New Roman"/>
          <w:spacing w:val="4"/>
        </w:rPr>
        <w:t>利用彤彤口語表達能力不佳的狀態，</w:t>
      </w:r>
      <w:r w:rsidR="006D500E" w:rsidRPr="007E5079">
        <w:rPr>
          <w:rFonts w:ascii="Times New Roman"/>
          <w:spacing w:val="-4"/>
        </w:rPr>
        <w:t>加上</w:t>
      </w:r>
      <w:r w:rsidR="00FB2F8B" w:rsidRPr="007E5079">
        <w:rPr>
          <w:rFonts w:ascii="Times New Roman"/>
          <w:spacing w:val="-4"/>
        </w:rPr>
        <w:t>大人們的袖手旁觀、</w:t>
      </w:r>
      <w:r w:rsidRPr="007E5079">
        <w:rPr>
          <w:rFonts w:ascii="Times New Roman"/>
          <w:spacing w:val="-4"/>
        </w:rPr>
        <w:t>無人</w:t>
      </w:r>
      <w:r w:rsidRPr="007E5079">
        <w:rPr>
          <w:rFonts w:ascii="Times New Roman"/>
        </w:rPr>
        <w:t>究責，</w:t>
      </w:r>
      <w:r w:rsidR="00B81D52" w:rsidRPr="007E5079">
        <w:rPr>
          <w:rFonts w:ascii="Times New Roman"/>
        </w:rPr>
        <w:t>便</w:t>
      </w:r>
      <w:r w:rsidR="00FB2F8B" w:rsidRPr="007E5079">
        <w:rPr>
          <w:rFonts w:ascii="Times New Roman"/>
        </w:rPr>
        <w:t>肆無</w:t>
      </w:r>
      <w:r w:rsidR="00FB2F8B" w:rsidRPr="007E5079">
        <w:rPr>
          <w:rFonts w:ascii="Times New Roman"/>
          <w:spacing w:val="-4"/>
        </w:rPr>
        <w:t>忌憚</w:t>
      </w:r>
      <w:r w:rsidR="006D500E" w:rsidRPr="007E5079">
        <w:rPr>
          <w:rFonts w:ascii="Times New Roman"/>
          <w:spacing w:val="-4"/>
        </w:rPr>
        <w:t>持續</w:t>
      </w:r>
      <w:r w:rsidRPr="007E5079">
        <w:rPr>
          <w:rFonts w:ascii="Times New Roman"/>
          <w:spacing w:val="-4"/>
        </w:rPr>
        <w:t>對</w:t>
      </w:r>
      <w:r w:rsidR="00D40826" w:rsidRPr="007E5079">
        <w:rPr>
          <w:rFonts w:ascii="Times New Roman"/>
          <w:spacing w:val="-4"/>
        </w:rPr>
        <w:t>幼小的</w:t>
      </w:r>
      <w:r w:rsidRPr="007E5079">
        <w:rPr>
          <w:rFonts w:ascii="Times New Roman"/>
          <w:spacing w:val="-4"/>
        </w:rPr>
        <w:t>彤彤施暴</w:t>
      </w:r>
      <w:r w:rsidR="006D500E" w:rsidRPr="007E5079">
        <w:rPr>
          <w:rFonts w:ascii="Times New Roman"/>
          <w:spacing w:val="-4"/>
        </w:rPr>
        <w:t>，手段殘忍</w:t>
      </w:r>
      <w:bookmarkEnd w:id="6656"/>
      <w:r w:rsidRPr="007E5079">
        <w:rPr>
          <w:rFonts w:ascii="Times New Roman"/>
          <w:spacing w:val="-4"/>
        </w:rPr>
        <w:t>。</w:t>
      </w:r>
    </w:p>
    <w:p w14:paraId="6FE22262" w14:textId="77777777" w:rsidR="00EF6821" w:rsidRPr="007E5079" w:rsidRDefault="00EF6821" w:rsidP="00EF6821">
      <w:pPr>
        <w:pStyle w:val="5"/>
        <w:numPr>
          <w:ilvl w:val="4"/>
          <w:numId w:val="1"/>
        </w:numPr>
        <w:rPr>
          <w:rFonts w:ascii="Times New Roman" w:hAnsi="Times New Roman"/>
          <w:b/>
        </w:rPr>
      </w:pPr>
      <w:r w:rsidRPr="007E5079">
        <w:rPr>
          <w:rFonts w:ascii="Times New Roman" w:hAnsi="Times New Roman"/>
          <w:b/>
        </w:rPr>
        <w:t>109</w:t>
      </w:r>
      <w:r w:rsidRPr="007E5079">
        <w:rPr>
          <w:rFonts w:ascii="Times New Roman" w:hAnsi="Times New Roman"/>
          <w:b/>
        </w:rPr>
        <w:t>年</w:t>
      </w:r>
      <w:r w:rsidRPr="007E5079">
        <w:rPr>
          <w:rFonts w:ascii="Times New Roman" w:hAnsi="Times New Roman"/>
          <w:b/>
        </w:rPr>
        <w:t>6</w:t>
      </w:r>
      <w:r w:rsidRPr="007E5079">
        <w:rPr>
          <w:rFonts w:ascii="Times New Roman" w:hAnsi="Times New Roman"/>
          <w:b/>
        </w:rPr>
        <w:t>月</w:t>
      </w:r>
      <w:r w:rsidRPr="007E5079">
        <w:rPr>
          <w:rFonts w:ascii="Times New Roman" w:hAnsi="Times New Roman"/>
          <w:b/>
        </w:rPr>
        <w:t>7</w:t>
      </w:r>
      <w:r w:rsidRPr="007E5079">
        <w:rPr>
          <w:rFonts w:ascii="Times New Roman" w:hAnsi="Times New Roman"/>
          <w:b/>
        </w:rPr>
        <w:t>日，彤彤被施用毒品窒息而亡</w:t>
      </w:r>
      <w:r w:rsidR="00547444" w:rsidRPr="007E5079">
        <w:rPr>
          <w:rFonts w:ascii="Times New Roman" w:hAnsi="Times New Roman"/>
          <w:b/>
        </w:rPr>
        <w:t>：</w:t>
      </w:r>
    </w:p>
    <w:p w14:paraId="514DF725" w14:textId="77777777" w:rsidR="007F17A4" w:rsidRPr="007E5079" w:rsidRDefault="00EF6821" w:rsidP="00427628">
      <w:pPr>
        <w:pStyle w:val="52"/>
        <w:kinsoku w:val="0"/>
        <w:ind w:left="2041" w:firstLine="680"/>
        <w:rPr>
          <w:rFonts w:ascii="Times New Roman"/>
        </w:rPr>
      </w:pPr>
      <w:r w:rsidRPr="007E5079">
        <w:rPr>
          <w:rFonts w:ascii="Times New Roman"/>
        </w:rPr>
        <w:t>陳男有販毒入監</w:t>
      </w:r>
      <w:r w:rsidR="0077446C" w:rsidRPr="007E5079">
        <w:rPr>
          <w:rFonts w:ascii="Times New Roman"/>
        </w:rPr>
        <w:t>的</w:t>
      </w:r>
      <w:r w:rsidRPr="007E5079">
        <w:rPr>
          <w:rFonts w:ascii="Times New Roman"/>
        </w:rPr>
        <w:t>前科，</w:t>
      </w:r>
      <w:r w:rsidR="0077446C" w:rsidRPr="007E5079">
        <w:rPr>
          <w:rFonts w:ascii="Times New Roman"/>
        </w:rPr>
        <w:t>也</w:t>
      </w:r>
      <w:r w:rsidRPr="007E5079">
        <w:rPr>
          <w:rFonts w:ascii="Times New Roman"/>
        </w:rPr>
        <w:t>長期施用毒品，檢方</w:t>
      </w:r>
      <w:r w:rsidR="005153DA" w:rsidRPr="007E5079">
        <w:rPr>
          <w:rFonts w:ascii="Times New Roman"/>
        </w:rPr>
        <w:t>從</w:t>
      </w:r>
      <w:r w:rsidRPr="007E5079">
        <w:rPr>
          <w:rFonts w:ascii="Times New Roman"/>
        </w:rPr>
        <w:t>彤彤</w:t>
      </w:r>
      <w:r w:rsidR="00427628" w:rsidRPr="007E5079">
        <w:rPr>
          <w:rFonts w:ascii="Times New Roman"/>
        </w:rPr>
        <w:t>的</w:t>
      </w:r>
      <w:r w:rsidRPr="007E5079">
        <w:rPr>
          <w:rFonts w:ascii="Times New Roman"/>
        </w:rPr>
        <w:t>遺體，</w:t>
      </w:r>
      <w:r w:rsidR="00427628" w:rsidRPr="007E5079">
        <w:rPr>
          <w:rFonts w:ascii="Times New Roman"/>
        </w:rPr>
        <w:t>驗出</w:t>
      </w:r>
      <w:r w:rsidR="005153DA" w:rsidRPr="007E5079">
        <w:rPr>
          <w:rFonts w:ascii="Times New Roman"/>
        </w:rPr>
        <w:t>有</w:t>
      </w:r>
      <w:r w:rsidRPr="007E5079">
        <w:rPr>
          <w:rFonts w:ascii="Times New Roman"/>
        </w:rPr>
        <w:t>安非他命與</w:t>
      </w:r>
      <w:r w:rsidRPr="007E5079">
        <w:rPr>
          <w:rFonts w:ascii="Times New Roman"/>
        </w:rPr>
        <w:t>FM2</w:t>
      </w:r>
      <w:r w:rsidRPr="007E5079">
        <w:rPr>
          <w:rFonts w:ascii="Times New Roman"/>
        </w:rPr>
        <w:t>，證明彤彤生前有接觸到毒品</w:t>
      </w:r>
      <w:r w:rsidR="005153DA" w:rsidRPr="007E5079">
        <w:rPr>
          <w:rFonts w:ascii="Times New Roman"/>
        </w:rPr>
        <w:t>，也</w:t>
      </w:r>
      <w:r w:rsidRPr="007E5079">
        <w:rPr>
          <w:rFonts w:ascii="Times New Roman"/>
        </w:rPr>
        <w:t>勘驗陳男</w:t>
      </w:r>
      <w:r w:rsidR="005153DA" w:rsidRPr="007E5079">
        <w:rPr>
          <w:rFonts w:ascii="Times New Roman"/>
        </w:rPr>
        <w:t>的</w:t>
      </w:r>
      <w:r w:rsidRPr="007E5079">
        <w:rPr>
          <w:rFonts w:ascii="Times New Roman"/>
        </w:rPr>
        <w:t>租</w:t>
      </w:r>
      <w:r w:rsidRPr="007E5079">
        <w:rPr>
          <w:rFonts w:ascii="Times New Roman"/>
          <w:spacing w:val="-6"/>
        </w:rPr>
        <w:t>屋處</w:t>
      </w:r>
      <w:r w:rsidR="005153DA" w:rsidRPr="007E5079">
        <w:rPr>
          <w:rFonts w:ascii="Times New Roman"/>
          <w:spacing w:val="-6"/>
        </w:rPr>
        <w:t>，以及取得</w:t>
      </w:r>
      <w:r w:rsidR="00F51A3E" w:rsidRPr="007E5079">
        <w:rPr>
          <w:rFonts w:ascii="Times New Roman"/>
          <w:spacing w:val="-6"/>
        </w:rPr>
        <w:t>小蔡</w:t>
      </w:r>
      <w:r w:rsidR="005153DA" w:rsidRPr="007E5079">
        <w:rPr>
          <w:rFonts w:ascii="Times New Roman"/>
          <w:spacing w:val="-6"/>
        </w:rPr>
        <w:t>與彤母的</w:t>
      </w:r>
      <w:r w:rsidRPr="007E5079">
        <w:rPr>
          <w:rFonts w:ascii="Times New Roman"/>
          <w:spacing w:val="-6"/>
        </w:rPr>
        <w:t>證詞。研判</w:t>
      </w:r>
      <w:r w:rsidRPr="007E5079">
        <w:rPr>
          <w:rFonts w:ascii="Times New Roman"/>
        </w:rPr>
        <w:t>109</w:t>
      </w:r>
      <w:r w:rsidRPr="007E5079">
        <w:rPr>
          <w:rFonts w:ascii="Times New Roman"/>
        </w:rPr>
        <w:t>年</w:t>
      </w:r>
      <w:r w:rsidRPr="007E5079">
        <w:rPr>
          <w:rFonts w:ascii="Times New Roman"/>
        </w:rPr>
        <w:t>6</w:t>
      </w:r>
      <w:r w:rsidRPr="007E5079">
        <w:rPr>
          <w:rFonts w:ascii="Times New Roman"/>
        </w:rPr>
        <w:t>月</w:t>
      </w:r>
      <w:r w:rsidRPr="007E5079">
        <w:rPr>
          <w:rFonts w:ascii="Times New Roman"/>
        </w:rPr>
        <w:t>7</w:t>
      </w:r>
      <w:r w:rsidRPr="007E5079">
        <w:rPr>
          <w:rFonts w:ascii="Times New Roman"/>
        </w:rPr>
        <w:t>日彤彤遭餵食毒品引起呼吸功能抑制而</w:t>
      </w:r>
      <w:r w:rsidR="00547444" w:rsidRPr="007E5079">
        <w:rPr>
          <w:rFonts w:ascii="Times New Roman"/>
        </w:rPr>
        <w:t>死</w:t>
      </w:r>
      <w:r w:rsidRPr="007E5079">
        <w:rPr>
          <w:rFonts w:ascii="Times New Roman"/>
        </w:rPr>
        <w:t>亡，</w:t>
      </w:r>
      <w:r w:rsidR="007F17A4" w:rsidRPr="007E5079">
        <w:rPr>
          <w:rFonts w:ascii="Times New Roman"/>
        </w:rPr>
        <w:t>但</w:t>
      </w:r>
      <w:r w:rsidR="00547444" w:rsidRPr="007E5079">
        <w:rPr>
          <w:rFonts w:ascii="Times New Roman"/>
        </w:rPr>
        <w:t>當時</w:t>
      </w:r>
      <w:r w:rsidR="007F17A4" w:rsidRPr="007E5079">
        <w:rPr>
          <w:rFonts w:ascii="Times New Roman"/>
        </w:rPr>
        <w:t>小蔡與彤母</w:t>
      </w:r>
      <w:r w:rsidR="00547444" w:rsidRPr="007E5079">
        <w:rPr>
          <w:rFonts w:ascii="Times New Roman"/>
        </w:rPr>
        <w:t>都未深究，也沒</w:t>
      </w:r>
      <w:r w:rsidRPr="007E5079">
        <w:rPr>
          <w:rFonts w:ascii="Times New Roman"/>
        </w:rPr>
        <w:t>報警或聯絡救護人員，而是共同協助陳男</w:t>
      </w:r>
      <w:r w:rsidR="007F17A4" w:rsidRPr="007E5079">
        <w:rPr>
          <w:rFonts w:ascii="Times New Roman"/>
        </w:rPr>
        <w:t>掩埋</w:t>
      </w:r>
      <w:r w:rsidRPr="007E5079">
        <w:rPr>
          <w:rFonts w:ascii="Times New Roman"/>
        </w:rPr>
        <w:t>彤彤</w:t>
      </w:r>
      <w:r w:rsidR="007F17A4" w:rsidRPr="007E5079">
        <w:rPr>
          <w:rFonts w:ascii="Times New Roman"/>
        </w:rPr>
        <w:t>的</w:t>
      </w:r>
      <w:r w:rsidRPr="007E5079">
        <w:rPr>
          <w:rFonts w:ascii="Times New Roman"/>
          <w:spacing w:val="-6"/>
        </w:rPr>
        <w:t>遺體</w:t>
      </w:r>
      <w:r w:rsidR="007F17A4" w:rsidRPr="007E5079">
        <w:rPr>
          <w:rFonts w:ascii="Times New Roman"/>
          <w:spacing w:val="-6"/>
        </w:rPr>
        <w:t>，以為可以從此掩蓋住陳男所有的犯行。</w:t>
      </w:r>
    </w:p>
    <w:p w14:paraId="370F35DC" w14:textId="77777777" w:rsidR="00EF6821" w:rsidRPr="007E5079" w:rsidRDefault="007F17A4" w:rsidP="00427628">
      <w:pPr>
        <w:pStyle w:val="52"/>
        <w:kinsoku w:val="0"/>
        <w:ind w:left="2041" w:firstLine="680"/>
        <w:rPr>
          <w:rFonts w:ascii="Times New Roman"/>
        </w:rPr>
      </w:pPr>
      <w:r w:rsidRPr="007E5079">
        <w:rPr>
          <w:rFonts w:ascii="Times New Roman"/>
        </w:rPr>
        <w:t>最終檢察官找出了真相，</w:t>
      </w:r>
      <w:r w:rsidR="00D40826" w:rsidRPr="007E5079">
        <w:rPr>
          <w:rFonts w:ascii="Times New Roman"/>
        </w:rPr>
        <w:t>揭發</w:t>
      </w:r>
      <w:r w:rsidRPr="007E5079">
        <w:rPr>
          <w:rFonts w:ascii="Times New Roman"/>
        </w:rPr>
        <w:t>這起殘酷的虐童案件</w:t>
      </w:r>
      <w:r w:rsidR="00D40826" w:rsidRPr="007E5079">
        <w:rPr>
          <w:rFonts w:ascii="Times New Roman"/>
        </w:rPr>
        <w:t>，也揭露大人的殘酷與漠視</w:t>
      </w:r>
      <w:r w:rsidRPr="007E5079">
        <w:rPr>
          <w:rFonts w:ascii="Times New Roman"/>
        </w:rPr>
        <w:t>。</w:t>
      </w:r>
    </w:p>
    <w:p w14:paraId="5D921695" w14:textId="77777777" w:rsidR="00EF6821" w:rsidRPr="007E5079" w:rsidRDefault="00EF6821" w:rsidP="00547444">
      <w:pPr>
        <w:pStyle w:val="4"/>
        <w:numPr>
          <w:ilvl w:val="3"/>
          <w:numId w:val="1"/>
        </w:numPr>
        <w:kinsoku w:val="0"/>
        <w:rPr>
          <w:rFonts w:ascii="Times New Roman" w:hAnsi="Times New Roman"/>
          <w:b/>
          <w:spacing w:val="-6"/>
        </w:rPr>
      </w:pPr>
      <w:r w:rsidRPr="007E5079">
        <w:rPr>
          <w:rFonts w:ascii="Times New Roman" w:hAnsi="Times New Roman"/>
          <w:b/>
          <w:spacing w:val="-6"/>
        </w:rPr>
        <w:t>各自為政的網絡</w:t>
      </w:r>
      <w:r w:rsidR="00D40826" w:rsidRPr="007E5079">
        <w:rPr>
          <w:rFonts w:ascii="Times New Roman" w:hAnsi="Times New Roman"/>
          <w:b/>
          <w:spacing w:val="-6"/>
        </w:rPr>
        <w:t>，以及</w:t>
      </w:r>
      <w:r w:rsidR="00A56466" w:rsidRPr="007E5079">
        <w:rPr>
          <w:rFonts w:ascii="Times New Roman" w:hAnsi="Times New Roman"/>
          <w:b/>
          <w:spacing w:val="-6"/>
        </w:rPr>
        <w:t>還</w:t>
      </w:r>
      <w:r w:rsidRPr="007E5079">
        <w:rPr>
          <w:rFonts w:ascii="Times New Roman" w:hAnsi="Times New Roman"/>
          <w:b/>
          <w:spacing w:val="-6"/>
        </w:rPr>
        <w:t>沒拼出的家庭</w:t>
      </w:r>
      <w:r w:rsidR="00D40826" w:rsidRPr="007E5079">
        <w:rPr>
          <w:rFonts w:ascii="Times New Roman" w:hAnsi="Times New Roman"/>
          <w:b/>
          <w:spacing w:val="-6"/>
        </w:rPr>
        <w:t>風險</w:t>
      </w:r>
      <w:r w:rsidRPr="007E5079">
        <w:rPr>
          <w:rFonts w:ascii="Times New Roman" w:hAnsi="Times New Roman"/>
          <w:b/>
          <w:spacing w:val="-6"/>
        </w:rPr>
        <w:t>圖像</w:t>
      </w:r>
      <w:r w:rsidR="00547444" w:rsidRPr="007E5079">
        <w:rPr>
          <w:rFonts w:ascii="Times New Roman" w:hAnsi="Times New Roman"/>
          <w:b/>
          <w:spacing w:val="-6"/>
        </w:rPr>
        <w:t>：</w:t>
      </w:r>
    </w:p>
    <w:p w14:paraId="48792DEA" w14:textId="77777777" w:rsidR="00D21DCB" w:rsidRPr="007E5079" w:rsidRDefault="00EF6821" w:rsidP="00547444">
      <w:pPr>
        <w:pStyle w:val="52"/>
        <w:kinsoku w:val="0"/>
        <w:ind w:leftChars="500" w:left="1701" w:firstLine="704"/>
        <w:rPr>
          <w:rFonts w:ascii="Times New Roman"/>
          <w:shd w:val="clear" w:color="auto" w:fill="FFFFFF"/>
        </w:rPr>
      </w:pPr>
      <w:r w:rsidRPr="007E5079">
        <w:rPr>
          <w:rFonts w:ascii="Times New Roman"/>
          <w:spacing w:val="6"/>
          <w:shd w:val="clear" w:color="auto" w:fill="FFFFFF"/>
        </w:rPr>
        <w:t>回顧彤彤的生命軌跡，</w:t>
      </w:r>
      <w:r w:rsidR="00A56466" w:rsidRPr="007E5079">
        <w:rPr>
          <w:rFonts w:ascii="Times New Roman"/>
          <w:spacing w:val="6"/>
          <w:shd w:val="clear" w:color="auto" w:fill="FFFFFF"/>
        </w:rPr>
        <w:t>一連串兒保</w:t>
      </w:r>
      <w:r w:rsidRPr="007E5079">
        <w:rPr>
          <w:rFonts w:ascii="Times New Roman"/>
          <w:spacing w:val="6"/>
          <w:shd w:val="clear" w:color="auto" w:fill="FFFFFF"/>
        </w:rPr>
        <w:t>系統</w:t>
      </w:r>
      <w:r w:rsidRPr="007E5079">
        <w:rPr>
          <w:rFonts w:ascii="Times New Roman"/>
          <w:shd w:val="clear" w:color="auto" w:fill="FFFFFF"/>
        </w:rPr>
        <w:t>的</w:t>
      </w:r>
      <w:r w:rsidR="00A56466" w:rsidRPr="007E5079">
        <w:rPr>
          <w:rFonts w:ascii="Times New Roman"/>
          <w:shd w:val="clear" w:color="auto" w:fill="FFFFFF"/>
        </w:rPr>
        <w:t>失</w:t>
      </w:r>
      <w:r w:rsidR="00A56466" w:rsidRPr="007E5079">
        <w:rPr>
          <w:rFonts w:ascii="Times New Roman"/>
          <w:spacing w:val="-6"/>
          <w:shd w:val="clear" w:color="auto" w:fill="FFFFFF"/>
        </w:rPr>
        <w:t>靈，</w:t>
      </w:r>
      <w:r w:rsidRPr="007E5079">
        <w:rPr>
          <w:rFonts w:ascii="Times New Roman"/>
          <w:spacing w:val="-6"/>
          <w:shd w:val="clear" w:color="auto" w:fill="FFFFFF"/>
        </w:rPr>
        <w:t>從衛政系統的疫苗</w:t>
      </w:r>
      <w:r w:rsidR="00A56466" w:rsidRPr="007E5079">
        <w:rPr>
          <w:rFonts w:ascii="Times New Roman"/>
          <w:spacing w:val="-6"/>
          <w:shd w:val="clear" w:color="auto" w:fill="FFFFFF"/>
        </w:rPr>
        <w:t>催</w:t>
      </w:r>
      <w:r w:rsidRPr="007E5079">
        <w:rPr>
          <w:rFonts w:ascii="Times New Roman"/>
          <w:spacing w:val="-6"/>
          <w:shd w:val="clear" w:color="auto" w:fill="FFFFFF"/>
        </w:rPr>
        <w:t>種、社政</w:t>
      </w:r>
      <w:r w:rsidR="00A56466" w:rsidRPr="007E5079">
        <w:rPr>
          <w:rFonts w:ascii="Times New Roman"/>
          <w:spacing w:val="-6"/>
          <w:shd w:val="clear" w:color="auto" w:fill="FFFFFF"/>
        </w:rPr>
        <w:t>系統</w:t>
      </w:r>
      <w:r w:rsidRPr="007E5079">
        <w:rPr>
          <w:rFonts w:ascii="Times New Roman"/>
          <w:spacing w:val="-6"/>
          <w:shd w:val="clear" w:color="auto" w:fill="FFFFFF"/>
        </w:rPr>
        <w:t>的</w:t>
      </w:r>
      <w:r w:rsidR="000A343B" w:rsidRPr="007E5079">
        <w:rPr>
          <w:rFonts w:ascii="Times New Roman"/>
          <w:spacing w:val="4"/>
          <w:shd w:val="clear" w:color="auto" w:fill="FFFFFF"/>
        </w:rPr>
        <w:t>家訪</w:t>
      </w:r>
      <w:r w:rsidRPr="007E5079">
        <w:rPr>
          <w:rFonts w:ascii="Times New Roman"/>
          <w:spacing w:val="4"/>
          <w:shd w:val="clear" w:color="auto" w:fill="FFFFFF"/>
        </w:rPr>
        <w:t>評</w:t>
      </w:r>
      <w:r w:rsidRPr="007E5079">
        <w:rPr>
          <w:rFonts w:ascii="Times New Roman"/>
          <w:spacing w:val="4"/>
          <w:shd w:val="clear" w:color="auto" w:fill="FFFFFF"/>
        </w:rPr>
        <w:lastRenderedPageBreak/>
        <w:t>估、醫療</w:t>
      </w:r>
      <w:r w:rsidR="00A56466" w:rsidRPr="007E5079">
        <w:rPr>
          <w:rFonts w:ascii="Times New Roman"/>
          <w:spacing w:val="4"/>
          <w:shd w:val="clear" w:color="auto" w:fill="FFFFFF"/>
        </w:rPr>
        <w:t>系統的</w:t>
      </w:r>
      <w:r w:rsidRPr="007E5079">
        <w:rPr>
          <w:rFonts w:ascii="Times New Roman"/>
          <w:spacing w:val="4"/>
          <w:shd w:val="clear" w:color="auto" w:fill="FFFFFF"/>
        </w:rPr>
        <w:t>傷勢判斷</w:t>
      </w:r>
      <w:r w:rsidR="000A343B" w:rsidRPr="007E5079">
        <w:rPr>
          <w:rFonts w:ascii="Times New Roman"/>
          <w:spacing w:val="4"/>
          <w:shd w:val="clear" w:color="auto" w:fill="FFFFFF"/>
        </w:rPr>
        <w:t>，到</w:t>
      </w:r>
      <w:r w:rsidRPr="007E5079">
        <w:rPr>
          <w:rFonts w:ascii="Times New Roman"/>
          <w:spacing w:val="4"/>
          <w:shd w:val="clear" w:color="auto" w:fill="FFFFFF"/>
        </w:rPr>
        <w:t>警政</w:t>
      </w:r>
      <w:r w:rsidR="00A56466" w:rsidRPr="007E5079">
        <w:rPr>
          <w:rFonts w:ascii="Times New Roman"/>
          <w:spacing w:val="4"/>
          <w:shd w:val="clear" w:color="auto" w:fill="FFFFFF"/>
        </w:rPr>
        <w:t>系統的</w:t>
      </w:r>
      <w:r w:rsidRPr="007E5079">
        <w:rPr>
          <w:rFonts w:ascii="Times New Roman"/>
          <w:spacing w:val="4"/>
          <w:shd w:val="clear" w:color="auto" w:fill="FFFFFF"/>
        </w:rPr>
        <w:t>交</w:t>
      </w:r>
      <w:r w:rsidRPr="007E5079">
        <w:rPr>
          <w:rFonts w:ascii="Times New Roman"/>
          <w:spacing w:val="6"/>
          <w:shd w:val="clear" w:color="auto" w:fill="FFFFFF"/>
        </w:rPr>
        <w:t>通事故處理</w:t>
      </w:r>
      <w:r w:rsidR="00A56466" w:rsidRPr="007E5079">
        <w:rPr>
          <w:rFonts w:ascii="Times New Roman"/>
          <w:spacing w:val="6"/>
          <w:shd w:val="clear" w:color="auto" w:fill="FFFFFF"/>
        </w:rPr>
        <w:t>與</w:t>
      </w:r>
      <w:r w:rsidRPr="007E5079">
        <w:rPr>
          <w:rFonts w:ascii="Times New Roman"/>
          <w:spacing w:val="6"/>
          <w:shd w:val="clear" w:color="auto" w:fill="FFFFFF"/>
        </w:rPr>
        <w:t>協尋等都牽涉</w:t>
      </w:r>
      <w:r w:rsidR="00A56466" w:rsidRPr="007E5079">
        <w:rPr>
          <w:rFonts w:ascii="Times New Roman"/>
          <w:spacing w:val="6"/>
          <w:shd w:val="clear" w:color="auto" w:fill="FFFFFF"/>
        </w:rPr>
        <w:t>在</w:t>
      </w:r>
      <w:r w:rsidRPr="007E5079">
        <w:rPr>
          <w:rFonts w:ascii="Times New Roman"/>
          <w:spacing w:val="6"/>
          <w:shd w:val="clear" w:color="auto" w:fill="FFFFFF"/>
        </w:rPr>
        <w:t>其中，顯示</w:t>
      </w:r>
      <w:r w:rsidR="00D40826" w:rsidRPr="007E5079">
        <w:rPr>
          <w:rFonts w:ascii="Times New Roman"/>
          <w:spacing w:val="6"/>
          <w:shd w:val="clear" w:color="auto" w:fill="FFFFFF"/>
        </w:rPr>
        <w:t>政府</w:t>
      </w:r>
      <w:r w:rsidR="00D40826" w:rsidRPr="007E5079">
        <w:rPr>
          <w:rFonts w:ascii="Times New Roman"/>
          <w:spacing w:val="-6"/>
          <w:shd w:val="clear" w:color="auto" w:fill="FFFFFF"/>
        </w:rPr>
        <w:t>既使</w:t>
      </w:r>
      <w:r w:rsidR="00547444" w:rsidRPr="007E5079">
        <w:rPr>
          <w:rFonts w:ascii="Times New Roman"/>
          <w:spacing w:val="-6"/>
          <w:shd w:val="clear" w:color="auto" w:fill="FFFFFF"/>
        </w:rPr>
        <w:t>在</w:t>
      </w:r>
      <w:r w:rsidR="00547444" w:rsidRPr="007E5079">
        <w:rPr>
          <w:rFonts w:ascii="Times New Roman"/>
          <w:spacing w:val="-6"/>
          <w:shd w:val="clear" w:color="auto" w:fill="FFFFFF"/>
        </w:rPr>
        <w:t>107</w:t>
      </w:r>
      <w:r w:rsidR="00547444" w:rsidRPr="007E5079">
        <w:rPr>
          <w:rFonts w:ascii="Times New Roman"/>
          <w:spacing w:val="-6"/>
          <w:shd w:val="clear" w:color="auto" w:fill="FFFFFF"/>
        </w:rPr>
        <w:t>年開始</w:t>
      </w:r>
      <w:r w:rsidR="00D40826" w:rsidRPr="007E5079">
        <w:rPr>
          <w:rFonts w:ascii="Times New Roman"/>
          <w:spacing w:val="-6"/>
          <w:shd w:val="clear" w:color="auto" w:fill="FFFFFF"/>
        </w:rPr>
        <w:t>實施</w:t>
      </w:r>
      <w:r w:rsidR="000A343B" w:rsidRPr="007E5079">
        <w:rPr>
          <w:rFonts w:ascii="Times New Roman"/>
          <w:spacing w:val="-2"/>
          <w:shd w:val="clear" w:color="auto" w:fill="FFFFFF"/>
        </w:rPr>
        <w:t>社安網計</w:t>
      </w:r>
      <w:r w:rsidR="000A343B" w:rsidRPr="007E5079">
        <w:rPr>
          <w:rFonts w:ascii="Times New Roman"/>
          <w:spacing w:val="-6"/>
          <w:shd w:val="clear" w:color="auto" w:fill="FFFFFF"/>
        </w:rPr>
        <w:t>畫，</w:t>
      </w:r>
      <w:r w:rsidRPr="007E5079">
        <w:rPr>
          <w:rFonts w:ascii="Times New Roman"/>
          <w:spacing w:val="-6"/>
          <w:shd w:val="clear" w:color="auto" w:fill="FFFFFF"/>
        </w:rPr>
        <w:t>網絡</w:t>
      </w:r>
      <w:r w:rsidR="000A343B" w:rsidRPr="007E5079">
        <w:rPr>
          <w:rFonts w:ascii="Times New Roman"/>
          <w:spacing w:val="-6"/>
          <w:shd w:val="clear" w:color="auto" w:fill="FFFFFF"/>
        </w:rPr>
        <w:t>之間的</w:t>
      </w:r>
      <w:r w:rsidRPr="007E5079">
        <w:rPr>
          <w:rFonts w:ascii="Times New Roman"/>
          <w:spacing w:val="-6"/>
          <w:shd w:val="clear" w:color="auto" w:fill="FFFFFF"/>
        </w:rPr>
        <w:t>合作</w:t>
      </w:r>
      <w:r w:rsidR="000A343B" w:rsidRPr="007E5079">
        <w:rPr>
          <w:rFonts w:ascii="Times New Roman"/>
          <w:spacing w:val="-6"/>
          <w:shd w:val="clear" w:color="auto" w:fill="FFFFFF"/>
        </w:rPr>
        <w:t>仍然是</w:t>
      </w:r>
      <w:r w:rsidRPr="007E5079">
        <w:rPr>
          <w:rFonts w:ascii="Times New Roman"/>
          <w:spacing w:val="-6"/>
          <w:shd w:val="clear" w:color="auto" w:fill="FFFFFF"/>
        </w:rPr>
        <w:t>斷裂</w:t>
      </w:r>
      <w:r w:rsidR="000A343B" w:rsidRPr="007E5079">
        <w:rPr>
          <w:rFonts w:ascii="Times New Roman"/>
          <w:spacing w:val="-6"/>
          <w:shd w:val="clear" w:color="auto" w:fill="FFFFFF"/>
        </w:rPr>
        <w:t>與各自為政</w:t>
      </w:r>
      <w:r w:rsidR="00A56466" w:rsidRPr="007E5079">
        <w:rPr>
          <w:rFonts w:ascii="Times New Roman"/>
          <w:shd w:val="clear" w:color="auto" w:fill="FFFFFF"/>
        </w:rPr>
        <w:t>。</w:t>
      </w:r>
    </w:p>
    <w:p w14:paraId="6BE35767" w14:textId="77777777" w:rsidR="00775166" w:rsidRPr="007E5079" w:rsidRDefault="00A56466" w:rsidP="00547444">
      <w:pPr>
        <w:pStyle w:val="52"/>
        <w:kinsoku w:val="0"/>
        <w:ind w:leftChars="500" w:left="1701" w:firstLine="664"/>
        <w:rPr>
          <w:rFonts w:ascii="Times New Roman"/>
          <w:shd w:val="clear" w:color="auto" w:fill="FFFFFF"/>
        </w:rPr>
      </w:pPr>
      <w:r w:rsidRPr="007E5079">
        <w:rPr>
          <w:rFonts w:ascii="Times New Roman"/>
          <w:spacing w:val="-4"/>
          <w:shd w:val="clear" w:color="auto" w:fill="FFFFFF"/>
        </w:rPr>
        <w:t>亡羊補牢，或許為時未晚</w:t>
      </w:r>
      <w:r w:rsidR="00D21DCB" w:rsidRPr="007E5079">
        <w:rPr>
          <w:rFonts w:ascii="Times New Roman"/>
          <w:spacing w:val="-4"/>
          <w:shd w:val="clear" w:color="auto" w:fill="FFFFFF"/>
        </w:rPr>
        <w:t>，事後檢討與補救</w:t>
      </w:r>
      <w:r w:rsidR="00D21DCB" w:rsidRPr="007E5079">
        <w:rPr>
          <w:rFonts w:ascii="Times New Roman"/>
          <w:shd w:val="clear" w:color="auto" w:fill="FFFFFF"/>
        </w:rPr>
        <w:t>漏</w:t>
      </w:r>
      <w:r w:rsidR="00D21DCB" w:rsidRPr="007E5079">
        <w:rPr>
          <w:rFonts w:ascii="Times New Roman"/>
          <w:spacing w:val="6"/>
          <w:shd w:val="clear" w:color="auto" w:fill="FFFFFF"/>
        </w:rPr>
        <w:t>洞，可以避免再有幼小的生命受虐致死</w:t>
      </w:r>
      <w:r w:rsidR="000A343B" w:rsidRPr="007E5079">
        <w:rPr>
          <w:rFonts w:ascii="Times New Roman"/>
          <w:spacing w:val="6"/>
          <w:shd w:val="clear" w:color="auto" w:fill="FFFFFF"/>
        </w:rPr>
        <w:t>。</w:t>
      </w:r>
      <w:r w:rsidR="00EF6821" w:rsidRPr="007E5079">
        <w:rPr>
          <w:rFonts w:ascii="Times New Roman"/>
          <w:spacing w:val="6"/>
          <w:shd w:val="clear" w:color="auto" w:fill="FFFFFF"/>
        </w:rPr>
        <w:t>但</w:t>
      </w:r>
      <w:r w:rsidR="00D21DCB" w:rsidRPr="007E5079">
        <w:rPr>
          <w:rFonts w:ascii="Times New Roman"/>
          <w:spacing w:val="6"/>
          <w:shd w:val="clear" w:color="auto" w:fill="FFFFFF"/>
        </w:rPr>
        <w:t>這起</w:t>
      </w:r>
      <w:r w:rsidR="00D21DCB" w:rsidRPr="007E5079">
        <w:rPr>
          <w:rFonts w:ascii="Times New Roman"/>
          <w:spacing w:val="-6"/>
          <w:shd w:val="clear" w:color="auto" w:fill="FFFFFF"/>
        </w:rPr>
        <w:t>重大虐童案</w:t>
      </w:r>
      <w:r w:rsidR="00547444" w:rsidRPr="007E5079">
        <w:rPr>
          <w:rFonts w:ascii="Times New Roman"/>
          <w:spacing w:val="-6"/>
          <w:shd w:val="clear" w:color="auto" w:fill="FFFFFF"/>
        </w:rPr>
        <w:t>，卻是由在彤彤</w:t>
      </w:r>
      <w:r w:rsidR="000A343B" w:rsidRPr="007E5079">
        <w:rPr>
          <w:rFonts w:ascii="Times New Roman"/>
          <w:spacing w:val="-6"/>
          <w:shd w:val="clear" w:color="auto" w:fill="FFFFFF"/>
        </w:rPr>
        <w:t>被尋獲處的南投縣</w:t>
      </w:r>
      <w:r w:rsidR="000A343B" w:rsidRPr="007E5079">
        <w:rPr>
          <w:rFonts w:ascii="Times New Roman"/>
          <w:shd w:val="clear" w:color="auto" w:fill="FFFFFF"/>
        </w:rPr>
        <w:t>政府，而不是由</w:t>
      </w:r>
      <w:r w:rsidR="00547444" w:rsidRPr="007E5079">
        <w:rPr>
          <w:rFonts w:ascii="Times New Roman"/>
          <w:shd w:val="clear" w:color="auto" w:fill="FFFFFF"/>
        </w:rPr>
        <w:t>過往提供服務的</w:t>
      </w:r>
      <w:r w:rsidR="000A343B" w:rsidRPr="007E5079">
        <w:rPr>
          <w:rFonts w:ascii="Times New Roman"/>
          <w:shd w:val="clear" w:color="auto" w:fill="FFFFFF"/>
        </w:rPr>
        <w:t>臺中市政府進行檢討，而且</w:t>
      </w:r>
      <w:r w:rsidR="00EF6821" w:rsidRPr="007E5079">
        <w:rPr>
          <w:rFonts w:ascii="Times New Roman"/>
          <w:shd w:val="clear" w:color="auto" w:fill="FFFFFF"/>
        </w:rPr>
        <w:t>最終</w:t>
      </w:r>
      <w:r w:rsidR="000A343B" w:rsidRPr="007E5079">
        <w:rPr>
          <w:rFonts w:ascii="Times New Roman"/>
          <w:spacing w:val="-6"/>
          <w:shd w:val="clear" w:color="auto" w:fill="FFFFFF"/>
        </w:rPr>
        <w:t>也</w:t>
      </w:r>
      <w:r w:rsidR="00D21DCB" w:rsidRPr="007E5079">
        <w:rPr>
          <w:rFonts w:ascii="Times New Roman"/>
          <w:spacing w:val="-6"/>
          <w:shd w:val="clear" w:color="auto" w:fill="FFFFFF"/>
        </w:rPr>
        <w:t>沒有列入</w:t>
      </w:r>
      <w:r w:rsidR="00EF6821" w:rsidRPr="007E5079">
        <w:rPr>
          <w:rFonts w:ascii="Times New Roman"/>
          <w:spacing w:val="-6"/>
          <w:shd w:val="clear" w:color="auto" w:fill="FFFFFF"/>
        </w:rPr>
        <w:t>衛福部</w:t>
      </w:r>
      <w:r w:rsidR="00D21DCB" w:rsidRPr="007E5079">
        <w:rPr>
          <w:rFonts w:ascii="Times New Roman"/>
          <w:spacing w:val="-6"/>
          <w:shd w:val="clear" w:color="auto" w:fill="FFFFFF"/>
        </w:rPr>
        <w:t>的</w:t>
      </w:r>
      <w:r w:rsidR="00EF6821" w:rsidRPr="007E5079">
        <w:rPr>
          <w:rFonts w:ascii="Times New Roman"/>
          <w:spacing w:val="-6"/>
          <w:shd w:val="clear" w:color="auto" w:fill="FFFFFF"/>
        </w:rPr>
        <w:t>「重大兒童及少年虐待事件</w:t>
      </w:r>
      <w:r w:rsidR="00EF6821" w:rsidRPr="007E5079">
        <w:rPr>
          <w:rFonts w:ascii="Times New Roman"/>
          <w:shd w:val="clear" w:color="auto" w:fill="FFFFFF"/>
        </w:rPr>
        <w:t>防治小組」進行跨單位</w:t>
      </w:r>
      <w:r w:rsidR="00D21DCB" w:rsidRPr="007E5079">
        <w:rPr>
          <w:rFonts w:ascii="Times New Roman"/>
          <w:shd w:val="clear" w:color="auto" w:fill="FFFFFF"/>
        </w:rPr>
        <w:t>的</w:t>
      </w:r>
      <w:r w:rsidR="00EF6821" w:rsidRPr="007E5079">
        <w:rPr>
          <w:rFonts w:ascii="Times New Roman"/>
          <w:shd w:val="clear" w:color="auto" w:fill="FFFFFF"/>
        </w:rPr>
        <w:t>討論，</w:t>
      </w:r>
      <w:r w:rsidR="00D21DCB" w:rsidRPr="007E5079">
        <w:rPr>
          <w:rFonts w:ascii="Times New Roman"/>
          <w:shd w:val="clear" w:color="auto" w:fill="FFFFFF"/>
        </w:rPr>
        <w:t>只停留在內部</w:t>
      </w:r>
      <w:r w:rsidR="000A343B" w:rsidRPr="007E5079">
        <w:rPr>
          <w:rFonts w:ascii="Times New Roman"/>
          <w:shd w:val="clear" w:color="auto" w:fill="FFFFFF"/>
        </w:rPr>
        <w:t>檢討</w:t>
      </w:r>
      <w:r w:rsidR="003045F4" w:rsidRPr="007E5079">
        <w:rPr>
          <w:rStyle w:val="aff0"/>
          <w:rFonts w:ascii="Times New Roman"/>
          <w:shd w:val="clear" w:color="auto" w:fill="FFFFFF"/>
        </w:rPr>
        <w:footnoteReference w:id="149"/>
      </w:r>
      <w:r w:rsidR="00EF6821" w:rsidRPr="007E5079">
        <w:rPr>
          <w:rFonts w:ascii="Times New Roman"/>
          <w:shd w:val="clear" w:color="auto" w:fill="FFFFFF"/>
        </w:rPr>
        <w:t>。</w:t>
      </w:r>
    </w:p>
    <w:p w14:paraId="0B9CEBC1" w14:textId="77777777" w:rsidR="00EF6821" w:rsidRPr="007E5079" w:rsidRDefault="005C6513" w:rsidP="005C6513">
      <w:pPr>
        <w:pStyle w:val="52"/>
        <w:kinsoku w:val="0"/>
        <w:ind w:leftChars="500" w:left="1701" w:firstLine="680"/>
        <w:rPr>
          <w:rFonts w:ascii="Times New Roman"/>
          <w:shd w:val="clear" w:color="auto" w:fill="FFFFFF"/>
        </w:rPr>
      </w:pPr>
      <w:r w:rsidRPr="007E5079">
        <w:rPr>
          <w:rFonts w:ascii="Times New Roman" w:hint="eastAsia"/>
          <w:shd w:val="clear" w:color="auto" w:fill="FFFFFF"/>
        </w:rPr>
        <w:t>此外</w:t>
      </w:r>
      <w:r w:rsidR="00775166" w:rsidRPr="007E5079">
        <w:rPr>
          <w:rFonts w:ascii="Times New Roman" w:hint="eastAsia"/>
          <w:shd w:val="clear" w:color="auto" w:fill="FFFFFF"/>
        </w:rPr>
        <w:t>，檢察官還沒有偵結起訴，南投縣政府</w:t>
      </w:r>
      <w:r w:rsidRPr="007E5079">
        <w:rPr>
          <w:rFonts w:ascii="Times New Roman" w:hint="eastAsia"/>
          <w:shd w:val="clear" w:color="auto" w:fill="FFFFFF"/>
        </w:rPr>
        <w:t>就</w:t>
      </w:r>
      <w:r w:rsidR="00775166" w:rsidRPr="007E5079">
        <w:rPr>
          <w:rFonts w:ascii="Times New Roman" w:hint="eastAsia"/>
          <w:spacing w:val="-4"/>
          <w:shd w:val="clear" w:color="auto" w:fill="FFFFFF"/>
        </w:rPr>
        <w:t>已經完成檢討，衛福部</w:t>
      </w:r>
      <w:r w:rsidRPr="007E5079">
        <w:rPr>
          <w:rFonts w:ascii="Times New Roman" w:hint="eastAsia"/>
          <w:spacing w:val="-4"/>
          <w:shd w:val="clear" w:color="auto" w:fill="FFFFFF"/>
        </w:rPr>
        <w:t>在監察院</w:t>
      </w:r>
      <w:r w:rsidR="00775166" w:rsidRPr="007E5079">
        <w:rPr>
          <w:rFonts w:ascii="Times New Roman" w:hint="eastAsia"/>
          <w:spacing w:val="-4"/>
          <w:shd w:val="clear" w:color="auto" w:fill="FFFFFF"/>
        </w:rPr>
        <w:t>詢問時</w:t>
      </w:r>
      <w:r w:rsidRPr="007E5079">
        <w:rPr>
          <w:rFonts w:ascii="Times New Roman" w:hint="eastAsia"/>
          <w:spacing w:val="-4"/>
          <w:shd w:val="clear" w:color="auto" w:fill="FFFFFF"/>
        </w:rPr>
        <w:t>，</w:t>
      </w:r>
      <w:r w:rsidR="00775166" w:rsidRPr="007E5079">
        <w:rPr>
          <w:rFonts w:ascii="Times New Roman" w:hint="eastAsia"/>
          <w:spacing w:val="-4"/>
          <w:shd w:val="clear" w:color="auto" w:fill="FFFFFF"/>
        </w:rPr>
        <w:t>也坦言</w:t>
      </w:r>
      <w:r w:rsidR="00775166" w:rsidRPr="007E5079">
        <w:rPr>
          <w:rFonts w:ascii="Times New Roman" w:hint="eastAsia"/>
          <w:shd w:val="clear" w:color="auto" w:fill="FFFFFF"/>
        </w:rPr>
        <w:t>：</w:t>
      </w:r>
      <w:r w:rsidR="00775166" w:rsidRPr="007E5079">
        <w:rPr>
          <w:rFonts w:hAnsi="標楷體" w:hint="eastAsia"/>
          <w:shd w:val="clear" w:color="auto" w:fill="FFFFFF"/>
        </w:rPr>
        <w:t>「</w:t>
      </w:r>
      <w:r w:rsidR="00775166" w:rsidRPr="007E5079">
        <w:rPr>
          <w:rFonts w:ascii="Times New Roman" w:hint="eastAsia"/>
          <w:shd w:val="clear" w:color="auto" w:fill="FFFFFF"/>
        </w:rPr>
        <w:t>我們目前請縣市政府對於轄內若發生兒少重大虐待事件時在</w:t>
      </w:r>
      <w:r w:rsidR="00775166" w:rsidRPr="007E5079">
        <w:rPr>
          <w:rFonts w:ascii="Times New Roman" w:hint="eastAsia"/>
          <w:shd w:val="clear" w:color="auto" w:fill="FFFFFF"/>
        </w:rPr>
        <w:t>1</w:t>
      </w:r>
      <w:r w:rsidR="00775166" w:rsidRPr="007E5079">
        <w:rPr>
          <w:rFonts w:ascii="Times New Roman" w:hint="eastAsia"/>
          <w:shd w:val="clear" w:color="auto" w:fill="FFFFFF"/>
        </w:rPr>
        <w:t>個月內，縣市即進行檢討，並回報衛福部讓衛福部即時掌握，但於</w:t>
      </w:r>
      <w:r w:rsidR="00775166" w:rsidRPr="007E5079">
        <w:rPr>
          <w:rFonts w:ascii="Times New Roman" w:hint="eastAsia"/>
          <w:shd w:val="clear" w:color="auto" w:fill="FFFFFF"/>
        </w:rPr>
        <w:t>1</w:t>
      </w:r>
      <w:r w:rsidR="00775166" w:rsidRPr="007E5079">
        <w:rPr>
          <w:rFonts w:ascii="Times New Roman" w:hint="eastAsia"/>
          <w:shd w:val="clear" w:color="auto" w:fill="FFFFFF"/>
        </w:rPr>
        <w:t>個月內當時可能有很多相關資料尚未完整，我們也在研議思考改良重大兒虐檢討機制。</w:t>
      </w:r>
      <w:r w:rsidR="00775166" w:rsidRPr="007E5079">
        <w:rPr>
          <w:rFonts w:hAnsi="標楷體" w:hint="eastAsia"/>
          <w:shd w:val="clear" w:color="auto" w:fill="FFFFFF"/>
        </w:rPr>
        <w:t>」</w:t>
      </w:r>
    </w:p>
    <w:p w14:paraId="1E0CFCCB" w14:textId="77777777" w:rsidR="000A343B" w:rsidRPr="007E5079" w:rsidRDefault="000A343B" w:rsidP="002275C8">
      <w:pPr>
        <w:pStyle w:val="a3"/>
        <w:spacing w:before="120" w:after="0"/>
        <w:ind w:left="482" w:rightChars="-70" w:right="-238" w:firstLine="120"/>
        <w:jc w:val="center"/>
        <w:rPr>
          <w:rFonts w:ascii="Times New Roman" w:hAnsi="Times New Roman"/>
          <w:spacing w:val="0"/>
          <w:shd w:val="clear" w:color="auto" w:fill="FFFFFF"/>
        </w:rPr>
      </w:pPr>
      <w:r w:rsidRPr="007E5079">
        <w:rPr>
          <w:rFonts w:ascii="Times New Roman" w:hAnsi="Times New Roman"/>
          <w:b/>
          <w:spacing w:val="0"/>
          <w:shd w:val="clear" w:color="auto" w:fill="FFFFFF"/>
        </w:rPr>
        <w:t>南投縣政府與衛福部</w:t>
      </w:r>
      <w:r w:rsidR="007F27EB" w:rsidRPr="007E5079">
        <w:rPr>
          <w:rFonts w:ascii="Times New Roman" w:hAnsi="Times New Roman"/>
          <w:b/>
          <w:spacing w:val="0"/>
          <w:shd w:val="clear" w:color="auto" w:fill="FFFFFF"/>
        </w:rPr>
        <w:t>對於彤彤遭虐死案</w:t>
      </w:r>
      <w:r w:rsidRPr="007E5079">
        <w:rPr>
          <w:rFonts w:ascii="Times New Roman" w:hAnsi="Times New Roman"/>
          <w:b/>
          <w:spacing w:val="0"/>
          <w:shd w:val="clear" w:color="auto" w:fill="FFFFFF"/>
        </w:rPr>
        <w:t>的檢討結果</w:t>
      </w:r>
    </w:p>
    <w:tbl>
      <w:tblPr>
        <w:tblW w:w="8481" w:type="dxa"/>
        <w:tblInd w:w="5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02"/>
        <w:gridCol w:w="3402"/>
        <w:gridCol w:w="3877"/>
      </w:tblGrid>
      <w:tr w:rsidR="007E5079" w:rsidRPr="007E5079" w14:paraId="0AAD97FE" w14:textId="77777777" w:rsidTr="00B64A5F">
        <w:trPr>
          <w:tblHeader/>
        </w:trPr>
        <w:tc>
          <w:tcPr>
            <w:tcW w:w="1202" w:type="dxa"/>
            <w:shd w:val="clear" w:color="auto" w:fill="FFFFFF" w:themeFill="background1"/>
            <w:vAlign w:val="center"/>
          </w:tcPr>
          <w:p w14:paraId="734ABBA1" w14:textId="77777777" w:rsidR="00EF6821" w:rsidRPr="007E5079" w:rsidRDefault="00D21DCB" w:rsidP="005C165F">
            <w:pPr>
              <w:pStyle w:val="52"/>
              <w:ind w:leftChars="0" w:left="0" w:firstLineChars="0" w:firstLine="0"/>
              <w:jc w:val="center"/>
              <w:rPr>
                <w:rFonts w:ascii="Times New Roman"/>
                <w:b/>
                <w:sz w:val="26"/>
                <w:szCs w:val="26"/>
                <w:shd w:val="clear" w:color="auto" w:fill="FFFFFF"/>
              </w:rPr>
            </w:pPr>
            <w:r w:rsidRPr="007E5079">
              <w:rPr>
                <w:rFonts w:ascii="Times New Roman"/>
                <w:b/>
                <w:sz w:val="26"/>
                <w:szCs w:val="26"/>
                <w:shd w:val="clear" w:color="auto" w:fill="FFFFFF"/>
              </w:rPr>
              <w:t>項目</w:t>
            </w:r>
          </w:p>
        </w:tc>
        <w:tc>
          <w:tcPr>
            <w:tcW w:w="3402" w:type="dxa"/>
            <w:shd w:val="clear" w:color="auto" w:fill="FFFFFF" w:themeFill="background1"/>
            <w:vAlign w:val="center"/>
          </w:tcPr>
          <w:p w14:paraId="150CFF0F" w14:textId="77777777" w:rsidR="00EF6821" w:rsidRPr="007E5079" w:rsidRDefault="00EF6821" w:rsidP="005C165F">
            <w:pPr>
              <w:pStyle w:val="52"/>
              <w:ind w:leftChars="0" w:left="0" w:firstLineChars="0" w:firstLine="0"/>
              <w:jc w:val="center"/>
              <w:rPr>
                <w:rFonts w:ascii="Times New Roman"/>
                <w:b/>
                <w:sz w:val="26"/>
                <w:szCs w:val="26"/>
                <w:shd w:val="clear" w:color="auto" w:fill="FFFFFF"/>
              </w:rPr>
            </w:pPr>
            <w:r w:rsidRPr="007E5079">
              <w:rPr>
                <w:rFonts w:ascii="Times New Roman"/>
                <w:b/>
                <w:sz w:val="26"/>
                <w:szCs w:val="26"/>
                <w:shd w:val="clear" w:color="auto" w:fill="FFFFFF"/>
              </w:rPr>
              <w:t>南投縣重大兒童及少年虐待檢討會議</w:t>
            </w:r>
          </w:p>
        </w:tc>
        <w:tc>
          <w:tcPr>
            <w:tcW w:w="3877" w:type="dxa"/>
            <w:shd w:val="clear" w:color="auto" w:fill="FFFFFF" w:themeFill="background1"/>
            <w:vAlign w:val="center"/>
          </w:tcPr>
          <w:p w14:paraId="2EA1A7C2" w14:textId="77777777" w:rsidR="00EF6821" w:rsidRPr="007E5079" w:rsidRDefault="00EF6821" w:rsidP="005C165F">
            <w:pPr>
              <w:pStyle w:val="52"/>
              <w:ind w:leftChars="0" w:left="0" w:firstLineChars="0" w:firstLine="0"/>
              <w:jc w:val="center"/>
              <w:rPr>
                <w:rFonts w:ascii="Times New Roman"/>
                <w:b/>
                <w:sz w:val="26"/>
                <w:szCs w:val="26"/>
                <w:shd w:val="clear" w:color="auto" w:fill="FFFFFF"/>
              </w:rPr>
            </w:pPr>
            <w:r w:rsidRPr="007E5079">
              <w:rPr>
                <w:rFonts w:ascii="Times New Roman"/>
                <w:b/>
                <w:sz w:val="26"/>
                <w:szCs w:val="26"/>
                <w:shd w:val="clear" w:color="auto" w:fill="FFFFFF"/>
              </w:rPr>
              <w:t>衛福部重大兒少虐待事件防治小組會前會</w:t>
            </w:r>
          </w:p>
        </w:tc>
      </w:tr>
      <w:tr w:rsidR="007E5079" w:rsidRPr="007E5079" w14:paraId="16360127" w14:textId="77777777" w:rsidTr="00FE63A9">
        <w:tc>
          <w:tcPr>
            <w:tcW w:w="1202" w:type="dxa"/>
          </w:tcPr>
          <w:p w14:paraId="40ACAEEF" w14:textId="77777777" w:rsidR="00EF6821"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時間</w:t>
            </w:r>
          </w:p>
        </w:tc>
        <w:tc>
          <w:tcPr>
            <w:tcW w:w="3402" w:type="dxa"/>
          </w:tcPr>
          <w:p w14:paraId="3BBFE17D" w14:textId="77777777" w:rsidR="00EF6821"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109</w:t>
            </w:r>
            <w:r w:rsidRPr="007E5079">
              <w:rPr>
                <w:rFonts w:ascii="Times New Roman"/>
                <w:sz w:val="25"/>
                <w:szCs w:val="25"/>
                <w:shd w:val="clear" w:color="auto" w:fill="FFFFFF"/>
              </w:rPr>
              <w:t>年</w:t>
            </w:r>
            <w:r w:rsidRPr="007E5079">
              <w:rPr>
                <w:rFonts w:ascii="Times New Roman"/>
                <w:sz w:val="25"/>
                <w:szCs w:val="25"/>
                <w:shd w:val="clear" w:color="auto" w:fill="FFFFFF"/>
              </w:rPr>
              <w:t>10</w:t>
            </w:r>
            <w:r w:rsidRPr="007E5079">
              <w:rPr>
                <w:rFonts w:ascii="Times New Roman"/>
                <w:sz w:val="25"/>
                <w:szCs w:val="25"/>
                <w:shd w:val="clear" w:color="auto" w:fill="FFFFFF"/>
              </w:rPr>
              <w:t>月</w:t>
            </w:r>
            <w:r w:rsidRPr="007E5079">
              <w:rPr>
                <w:rFonts w:ascii="Times New Roman"/>
                <w:sz w:val="25"/>
                <w:szCs w:val="25"/>
                <w:shd w:val="clear" w:color="auto" w:fill="FFFFFF"/>
              </w:rPr>
              <w:t>16</w:t>
            </w:r>
            <w:r w:rsidRPr="007E5079">
              <w:rPr>
                <w:rFonts w:ascii="Times New Roman"/>
                <w:sz w:val="25"/>
                <w:szCs w:val="25"/>
                <w:shd w:val="clear" w:color="auto" w:fill="FFFFFF"/>
              </w:rPr>
              <w:t>日</w:t>
            </w:r>
          </w:p>
        </w:tc>
        <w:tc>
          <w:tcPr>
            <w:tcW w:w="3877" w:type="dxa"/>
          </w:tcPr>
          <w:p w14:paraId="4B3A4A02" w14:textId="77777777" w:rsidR="00EF6821"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110</w:t>
            </w:r>
            <w:r w:rsidRPr="007E5079">
              <w:rPr>
                <w:rFonts w:ascii="Times New Roman"/>
                <w:sz w:val="25"/>
                <w:szCs w:val="25"/>
                <w:shd w:val="clear" w:color="auto" w:fill="FFFFFF"/>
              </w:rPr>
              <w:t>年</w:t>
            </w:r>
            <w:r w:rsidRPr="007E5079">
              <w:rPr>
                <w:rFonts w:ascii="Times New Roman"/>
                <w:sz w:val="25"/>
                <w:szCs w:val="25"/>
                <w:shd w:val="clear" w:color="auto" w:fill="FFFFFF"/>
              </w:rPr>
              <w:t>4</w:t>
            </w:r>
            <w:r w:rsidRPr="007E5079">
              <w:rPr>
                <w:rFonts w:ascii="Times New Roman"/>
                <w:sz w:val="25"/>
                <w:szCs w:val="25"/>
                <w:shd w:val="clear" w:color="auto" w:fill="FFFFFF"/>
              </w:rPr>
              <w:t>月</w:t>
            </w:r>
            <w:r w:rsidRPr="007E5079">
              <w:rPr>
                <w:rFonts w:ascii="Times New Roman"/>
                <w:sz w:val="25"/>
                <w:szCs w:val="25"/>
                <w:shd w:val="clear" w:color="auto" w:fill="FFFFFF"/>
              </w:rPr>
              <w:t>28</w:t>
            </w:r>
            <w:r w:rsidRPr="007E5079">
              <w:rPr>
                <w:rFonts w:ascii="Times New Roman"/>
                <w:sz w:val="25"/>
                <w:szCs w:val="25"/>
                <w:shd w:val="clear" w:color="auto" w:fill="FFFFFF"/>
              </w:rPr>
              <w:t>日</w:t>
            </w:r>
          </w:p>
        </w:tc>
      </w:tr>
      <w:tr w:rsidR="007E5079" w:rsidRPr="007E5079" w14:paraId="3FAE7F81" w14:textId="77777777" w:rsidTr="00FE63A9">
        <w:tc>
          <w:tcPr>
            <w:tcW w:w="1202" w:type="dxa"/>
          </w:tcPr>
          <w:p w14:paraId="30D6E127" w14:textId="77777777" w:rsidR="00CD656F"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參與</w:t>
            </w:r>
          </w:p>
          <w:p w14:paraId="3E88608C" w14:textId="77777777" w:rsidR="00EF6821"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單位</w:t>
            </w:r>
          </w:p>
        </w:tc>
        <w:tc>
          <w:tcPr>
            <w:tcW w:w="3402" w:type="dxa"/>
          </w:tcPr>
          <w:p w14:paraId="10ECAA5D" w14:textId="77777777" w:rsidR="00EF6821" w:rsidRPr="007E5079" w:rsidRDefault="00EF6821" w:rsidP="00DD31C5">
            <w:pPr>
              <w:pStyle w:val="52"/>
              <w:kinsoku w:val="0"/>
              <w:spacing w:line="300" w:lineRule="exact"/>
              <w:ind w:leftChars="0" w:left="0" w:rightChars="-18" w:right="-61" w:firstLineChars="0" w:firstLine="0"/>
              <w:rPr>
                <w:rFonts w:ascii="Times New Roman"/>
                <w:sz w:val="25"/>
                <w:szCs w:val="25"/>
                <w:shd w:val="clear" w:color="auto" w:fill="FFFFFF"/>
              </w:rPr>
            </w:pPr>
            <w:r w:rsidRPr="007E5079">
              <w:rPr>
                <w:rFonts w:ascii="Times New Roman"/>
                <w:sz w:val="25"/>
                <w:szCs w:val="25"/>
                <w:shd w:val="clear" w:color="auto" w:fill="FFFFFF"/>
              </w:rPr>
              <w:t>社政、警政、衛政</w:t>
            </w:r>
            <w:r w:rsidR="00E531DE" w:rsidRPr="007E5079">
              <w:rPr>
                <w:rFonts w:ascii="Times New Roman"/>
                <w:sz w:val="25"/>
                <w:szCs w:val="25"/>
                <w:shd w:val="clear" w:color="auto" w:fill="FFFFFF"/>
              </w:rPr>
              <w:t>、</w:t>
            </w:r>
            <w:r w:rsidRPr="007E5079">
              <w:rPr>
                <w:rFonts w:ascii="Times New Roman"/>
                <w:sz w:val="25"/>
                <w:szCs w:val="25"/>
                <w:shd w:val="clear" w:color="auto" w:fill="FFFFFF"/>
              </w:rPr>
              <w:t>社福</w:t>
            </w:r>
            <w:r w:rsidR="00E531DE" w:rsidRPr="007E5079">
              <w:rPr>
                <w:rFonts w:ascii="Times New Roman"/>
                <w:sz w:val="25"/>
                <w:szCs w:val="25"/>
                <w:shd w:val="clear" w:color="auto" w:fill="FFFFFF"/>
              </w:rPr>
              <w:t>、以及</w:t>
            </w:r>
            <w:r w:rsidRPr="007E5079">
              <w:rPr>
                <w:rFonts w:ascii="Times New Roman"/>
                <w:sz w:val="25"/>
                <w:szCs w:val="25"/>
                <w:shd w:val="clear" w:color="auto" w:fill="FFFFFF"/>
              </w:rPr>
              <w:t>法律相關專家學者</w:t>
            </w:r>
          </w:p>
        </w:tc>
        <w:tc>
          <w:tcPr>
            <w:tcW w:w="3877" w:type="dxa"/>
          </w:tcPr>
          <w:p w14:paraId="62505A8B" w14:textId="77777777" w:rsidR="00EF6821" w:rsidRPr="007E5079" w:rsidRDefault="00EF6821" w:rsidP="00DD31C5">
            <w:pPr>
              <w:pStyle w:val="52"/>
              <w:kinsoku w:val="0"/>
              <w:spacing w:line="300" w:lineRule="exact"/>
              <w:ind w:leftChars="-5" w:left="1" w:rightChars="-18" w:right="-61" w:hangingChars="7" w:hanging="18"/>
              <w:rPr>
                <w:rFonts w:ascii="Times New Roman"/>
                <w:spacing w:val="-6"/>
                <w:sz w:val="25"/>
                <w:szCs w:val="25"/>
                <w:shd w:val="clear" w:color="auto" w:fill="FFFFFF"/>
              </w:rPr>
            </w:pPr>
            <w:r w:rsidRPr="007E5079">
              <w:rPr>
                <w:rFonts w:ascii="Times New Roman"/>
                <w:spacing w:val="-6"/>
                <w:sz w:val="25"/>
                <w:szCs w:val="25"/>
                <w:shd w:val="clear" w:color="auto" w:fill="FFFFFF"/>
              </w:rPr>
              <w:t>保護司、社家署</w:t>
            </w:r>
            <w:r w:rsidR="00E531DE" w:rsidRPr="007E5079">
              <w:rPr>
                <w:rFonts w:ascii="Times New Roman"/>
                <w:spacing w:val="-6"/>
                <w:sz w:val="25"/>
                <w:szCs w:val="25"/>
                <w:shd w:val="clear" w:color="auto" w:fill="FFFFFF"/>
              </w:rPr>
              <w:t>，以</w:t>
            </w:r>
            <w:r w:rsidRPr="007E5079">
              <w:rPr>
                <w:rFonts w:ascii="Times New Roman"/>
                <w:spacing w:val="-6"/>
                <w:sz w:val="25"/>
                <w:szCs w:val="25"/>
                <w:shd w:val="clear" w:color="auto" w:fill="FFFFFF"/>
              </w:rPr>
              <w:t>及專家學者</w:t>
            </w:r>
          </w:p>
        </w:tc>
      </w:tr>
      <w:tr w:rsidR="007E5079" w:rsidRPr="007E5079" w14:paraId="66A7E5C3" w14:textId="77777777" w:rsidTr="00FE63A9">
        <w:tc>
          <w:tcPr>
            <w:tcW w:w="1202" w:type="dxa"/>
          </w:tcPr>
          <w:p w14:paraId="245E5F1E" w14:textId="77777777" w:rsidR="0057528E"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針對社政單位</w:t>
            </w:r>
            <w:r w:rsidR="00D21DCB" w:rsidRPr="007E5079">
              <w:rPr>
                <w:rFonts w:ascii="Times New Roman"/>
                <w:sz w:val="25"/>
                <w:szCs w:val="25"/>
                <w:shd w:val="clear" w:color="auto" w:fill="FFFFFF"/>
              </w:rPr>
              <w:t>的</w:t>
            </w:r>
          </w:p>
          <w:p w14:paraId="5373C0EA" w14:textId="77777777" w:rsidR="00EF6821" w:rsidRPr="007E5079" w:rsidRDefault="00EF6821" w:rsidP="00DD31C5">
            <w:pPr>
              <w:pStyle w:val="52"/>
              <w:spacing w:line="300" w:lineRule="exact"/>
              <w:ind w:leftChars="0" w:left="0" w:firstLineChars="0" w:firstLine="0"/>
              <w:jc w:val="center"/>
              <w:rPr>
                <w:rFonts w:ascii="Times New Roman"/>
                <w:sz w:val="25"/>
                <w:szCs w:val="25"/>
                <w:shd w:val="clear" w:color="auto" w:fill="FFFFFF"/>
              </w:rPr>
            </w:pPr>
            <w:r w:rsidRPr="007E5079">
              <w:rPr>
                <w:rFonts w:ascii="Times New Roman"/>
                <w:sz w:val="25"/>
                <w:szCs w:val="25"/>
                <w:shd w:val="clear" w:color="auto" w:fill="FFFFFF"/>
              </w:rPr>
              <w:t>檢討</w:t>
            </w:r>
            <w:r w:rsidR="00D21DCB" w:rsidRPr="007E5079">
              <w:rPr>
                <w:rFonts w:ascii="Times New Roman"/>
                <w:sz w:val="25"/>
                <w:szCs w:val="25"/>
                <w:shd w:val="clear" w:color="auto" w:fill="FFFFFF"/>
              </w:rPr>
              <w:t>與</w:t>
            </w:r>
            <w:r w:rsidRPr="007E5079">
              <w:rPr>
                <w:rFonts w:ascii="Times New Roman"/>
                <w:sz w:val="25"/>
                <w:szCs w:val="25"/>
                <w:shd w:val="clear" w:color="auto" w:fill="FFFFFF"/>
              </w:rPr>
              <w:t>建議</w:t>
            </w:r>
          </w:p>
        </w:tc>
        <w:tc>
          <w:tcPr>
            <w:tcW w:w="3402" w:type="dxa"/>
          </w:tcPr>
          <w:p w14:paraId="1ABCA1A2" w14:textId="77777777" w:rsidR="00EF6821" w:rsidRPr="007E5079" w:rsidRDefault="00EF6821" w:rsidP="00DD31C5">
            <w:pPr>
              <w:pStyle w:val="52"/>
              <w:numPr>
                <w:ilvl w:val="0"/>
                <w:numId w:val="23"/>
              </w:numPr>
              <w:tabs>
                <w:tab w:val="clear" w:pos="567"/>
                <w:tab w:val="left" w:pos="204"/>
              </w:tabs>
              <w:kinsoku w:val="0"/>
              <w:spacing w:line="300" w:lineRule="exact"/>
              <w:ind w:leftChars="0" w:left="204" w:rightChars="-27" w:right="-92" w:firstLineChars="0" w:hanging="249"/>
              <w:rPr>
                <w:rFonts w:ascii="Times New Roman"/>
                <w:spacing w:val="-6"/>
                <w:sz w:val="25"/>
                <w:szCs w:val="25"/>
              </w:rPr>
            </w:pPr>
            <w:r w:rsidRPr="007E5079">
              <w:rPr>
                <w:rFonts w:ascii="Times New Roman"/>
                <w:spacing w:val="-6"/>
                <w:sz w:val="25"/>
                <w:szCs w:val="25"/>
              </w:rPr>
              <w:t>提升篩派案及調查人員</w:t>
            </w:r>
            <w:r w:rsidR="00E531DE" w:rsidRPr="007E5079">
              <w:rPr>
                <w:rFonts w:ascii="Times New Roman"/>
                <w:spacing w:val="-6"/>
                <w:sz w:val="25"/>
                <w:szCs w:val="25"/>
              </w:rPr>
              <w:t>的</w:t>
            </w:r>
            <w:r w:rsidRPr="007E5079">
              <w:rPr>
                <w:rFonts w:ascii="Times New Roman"/>
                <w:spacing w:val="-6"/>
                <w:sz w:val="25"/>
                <w:szCs w:val="25"/>
              </w:rPr>
              <w:t>敏感度。</w:t>
            </w:r>
          </w:p>
          <w:p w14:paraId="51918869" w14:textId="77777777" w:rsidR="00EF6821" w:rsidRPr="007E5079" w:rsidRDefault="00EF6821" w:rsidP="00DD31C5">
            <w:pPr>
              <w:pStyle w:val="52"/>
              <w:numPr>
                <w:ilvl w:val="0"/>
                <w:numId w:val="23"/>
              </w:numPr>
              <w:tabs>
                <w:tab w:val="clear" w:pos="567"/>
                <w:tab w:val="left" w:pos="204"/>
              </w:tabs>
              <w:kinsoku w:val="0"/>
              <w:spacing w:line="300" w:lineRule="exact"/>
              <w:ind w:leftChars="0" w:left="204" w:rightChars="-27" w:right="-92" w:firstLineChars="0" w:hanging="249"/>
              <w:rPr>
                <w:rFonts w:ascii="Times New Roman"/>
                <w:spacing w:val="-6"/>
                <w:sz w:val="25"/>
                <w:szCs w:val="25"/>
                <w:shd w:val="clear" w:color="auto" w:fill="FFFFFF"/>
              </w:rPr>
            </w:pPr>
            <w:r w:rsidRPr="007E5079">
              <w:rPr>
                <w:rFonts w:ascii="Times New Roman"/>
                <w:spacing w:val="-6"/>
                <w:sz w:val="25"/>
                <w:szCs w:val="25"/>
                <w:shd w:val="clear" w:color="auto" w:fill="FFFFFF"/>
              </w:rPr>
              <w:t>重新檢視兒少保護及脆弱家庭方案評估指標、評估指標是否失真或不周全、</w:t>
            </w:r>
            <w:r w:rsidRPr="007E5079">
              <w:rPr>
                <w:rFonts w:ascii="Times New Roman"/>
                <w:spacing w:val="-6"/>
                <w:sz w:val="25"/>
                <w:szCs w:val="25"/>
              </w:rPr>
              <w:t>是否</w:t>
            </w:r>
            <w:r w:rsidRPr="007E5079">
              <w:rPr>
                <w:rFonts w:ascii="Times New Roman"/>
                <w:spacing w:val="-6"/>
                <w:sz w:val="25"/>
                <w:szCs w:val="25"/>
                <w:shd w:val="clear" w:color="auto" w:fill="FFFFFF"/>
              </w:rPr>
              <w:t>有人為判斷上疏忽、兒少保護網絡成員對指標的實務運用要更細緻。</w:t>
            </w:r>
          </w:p>
          <w:p w14:paraId="572B05B3" w14:textId="77777777" w:rsidR="00EF6821" w:rsidRPr="007E5079" w:rsidRDefault="00EF6821" w:rsidP="00DD31C5">
            <w:pPr>
              <w:pStyle w:val="52"/>
              <w:numPr>
                <w:ilvl w:val="0"/>
                <w:numId w:val="23"/>
              </w:numPr>
              <w:tabs>
                <w:tab w:val="clear" w:pos="567"/>
                <w:tab w:val="left" w:pos="204"/>
              </w:tabs>
              <w:kinsoku w:val="0"/>
              <w:spacing w:line="300" w:lineRule="exact"/>
              <w:ind w:leftChars="0" w:left="204" w:rightChars="-27" w:right="-92" w:firstLineChars="0" w:hanging="249"/>
              <w:rPr>
                <w:rFonts w:ascii="Times New Roman"/>
                <w:spacing w:val="-6"/>
                <w:sz w:val="25"/>
                <w:szCs w:val="25"/>
                <w:shd w:val="clear" w:color="auto" w:fill="FFFFFF"/>
              </w:rPr>
            </w:pPr>
            <w:r w:rsidRPr="007E5079">
              <w:rPr>
                <w:rFonts w:ascii="Times New Roman"/>
                <w:spacing w:val="-6"/>
                <w:sz w:val="25"/>
                <w:szCs w:val="25"/>
                <w:shd w:val="clear" w:color="auto" w:fill="FFFFFF"/>
              </w:rPr>
              <w:lastRenderedPageBreak/>
              <w:t>兒少保護及脆弱家庭系統所</w:t>
            </w:r>
            <w:r w:rsidRPr="007E5079">
              <w:rPr>
                <w:rFonts w:ascii="Times New Roman"/>
                <w:spacing w:val="-6"/>
                <w:sz w:val="25"/>
                <w:szCs w:val="25"/>
              </w:rPr>
              <w:t>建立</w:t>
            </w:r>
            <w:r w:rsidRPr="007E5079">
              <w:rPr>
                <w:rFonts w:ascii="Times New Roman"/>
                <w:spacing w:val="-6"/>
                <w:sz w:val="25"/>
                <w:szCs w:val="25"/>
                <w:shd w:val="clear" w:color="auto" w:fill="FFFFFF"/>
              </w:rPr>
              <w:t>安全網絡，無法有效無縫接軌。</w:t>
            </w:r>
          </w:p>
        </w:tc>
        <w:tc>
          <w:tcPr>
            <w:tcW w:w="3877" w:type="dxa"/>
          </w:tcPr>
          <w:p w14:paraId="288690E6" w14:textId="77777777" w:rsidR="00EF6821" w:rsidRPr="007E5079" w:rsidRDefault="00EF6821" w:rsidP="00DD31C5">
            <w:pPr>
              <w:pStyle w:val="52"/>
              <w:numPr>
                <w:ilvl w:val="0"/>
                <w:numId w:val="26"/>
              </w:numPr>
              <w:tabs>
                <w:tab w:val="clear" w:pos="567"/>
                <w:tab w:val="left" w:pos="218"/>
              </w:tabs>
              <w:kinsoku w:val="0"/>
              <w:spacing w:line="300" w:lineRule="exact"/>
              <w:ind w:leftChars="0" w:left="215" w:rightChars="-23" w:right="-78" w:firstLineChars="0" w:hanging="249"/>
              <w:rPr>
                <w:rFonts w:ascii="Times New Roman"/>
                <w:sz w:val="25"/>
                <w:szCs w:val="25"/>
                <w:shd w:val="clear" w:color="auto" w:fill="FFFFFF"/>
              </w:rPr>
            </w:pPr>
            <w:r w:rsidRPr="007E5079">
              <w:rPr>
                <w:rFonts w:ascii="Times New Roman"/>
                <w:spacing w:val="-6"/>
                <w:sz w:val="25"/>
                <w:szCs w:val="25"/>
                <w:shd w:val="clear" w:color="auto" w:fill="FFFFFF"/>
              </w:rPr>
              <w:lastRenderedPageBreak/>
              <w:t>本案</w:t>
            </w:r>
            <w:r w:rsidR="006B69AE" w:rsidRPr="007E5079">
              <w:rPr>
                <w:rFonts w:ascii="Times New Roman"/>
                <w:spacing w:val="-6"/>
                <w:sz w:val="25"/>
                <w:szCs w:val="25"/>
                <w:shd w:val="clear" w:color="auto" w:fill="FFFFFF"/>
              </w:rPr>
              <w:t>受虐幼童</w:t>
            </w:r>
            <w:r w:rsidRPr="007E5079">
              <w:rPr>
                <w:rFonts w:ascii="Times New Roman"/>
                <w:spacing w:val="-6"/>
                <w:sz w:val="25"/>
                <w:szCs w:val="25"/>
                <w:shd w:val="clear" w:color="auto" w:fill="FFFFFF"/>
              </w:rPr>
              <w:t>曾因走失被通報</w:t>
            </w:r>
            <w:r w:rsidRPr="007E5079">
              <w:rPr>
                <w:rFonts w:ascii="Times New Roman"/>
                <w:sz w:val="25"/>
                <w:szCs w:val="25"/>
                <w:shd w:val="clear" w:color="auto" w:fill="FFFFFF"/>
              </w:rPr>
              <w:t>，當第</w:t>
            </w:r>
            <w:r w:rsidR="00E531DE" w:rsidRPr="007E5079">
              <w:rPr>
                <w:rFonts w:ascii="Times New Roman"/>
                <w:sz w:val="25"/>
                <w:szCs w:val="25"/>
                <w:shd w:val="clear" w:color="auto" w:fill="FFFFFF"/>
              </w:rPr>
              <w:t>2</w:t>
            </w:r>
            <w:r w:rsidRPr="007E5079">
              <w:rPr>
                <w:rFonts w:ascii="Times New Roman"/>
                <w:sz w:val="25"/>
                <w:szCs w:val="25"/>
                <w:shd w:val="clear" w:color="auto" w:fill="FFFFFF"/>
              </w:rPr>
              <w:t>次再因疑似照顧疏忽，造成受傷住院，再次啟動兒少保調</w:t>
            </w:r>
            <w:r w:rsidRPr="007E5079">
              <w:rPr>
                <w:rFonts w:ascii="Times New Roman"/>
                <w:spacing w:val="6"/>
                <w:sz w:val="25"/>
                <w:szCs w:val="25"/>
                <w:shd w:val="clear" w:color="auto" w:fill="FFFFFF"/>
              </w:rPr>
              <w:t>查</w:t>
            </w:r>
            <w:r w:rsidR="00F12A78" w:rsidRPr="007E5079">
              <w:rPr>
                <w:rFonts w:ascii="Times New Roman"/>
                <w:spacing w:val="6"/>
                <w:sz w:val="25"/>
                <w:szCs w:val="25"/>
                <w:shd w:val="clear" w:color="auto" w:fill="FFFFFF"/>
              </w:rPr>
              <w:t>時</w:t>
            </w:r>
            <w:r w:rsidRPr="007E5079">
              <w:rPr>
                <w:rFonts w:ascii="Times New Roman"/>
                <w:spacing w:val="6"/>
                <w:sz w:val="25"/>
                <w:szCs w:val="25"/>
                <w:shd w:val="clear" w:color="auto" w:fill="FFFFFF"/>
              </w:rPr>
              <w:t>，應更仔細檢視核對</w:t>
            </w:r>
            <w:r w:rsidR="00F12A78" w:rsidRPr="007E5079">
              <w:rPr>
                <w:rFonts w:ascii="Times New Roman"/>
                <w:spacing w:val="6"/>
                <w:sz w:val="25"/>
                <w:szCs w:val="25"/>
                <w:shd w:val="clear" w:color="auto" w:fill="FFFFFF"/>
              </w:rPr>
              <w:t>家庭</w:t>
            </w:r>
            <w:r w:rsidRPr="007E5079">
              <w:rPr>
                <w:rFonts w:ascii="Times New Roman"/>
                <w:sz w:val="25"/>
                <w:szCs w:val="25"/>
                <w:shd w:val="clear" w:color="auto" w:fill="FFFFFF"/>
              </w:rPr>
              <w:t>平時照顧情形。</w:t>
            </w:r>
          </w:p>
          <w:p w14:paraId="4D719E79" w14:textId="77777777" w:rsidR="00EF6821" w:rsidRPr="007E5079" w:rsidRDefault="00EF6821" w:rsidP="00DD31C5">
            <w:pPr>
              <w:pStyle w:val="52"/>
              <w:numPr>
                <w:ilvl w:val="0"/>
                <w:numId w:val="26"/>
              </w:numPr>
              <w:tabs>
                <w:tab w:val="clear" w:pos="567"/>
                <w:tab w:val="left" w:pos="218"/>
              </w:tabs>
              <w:kinsoku w:val="0"/>
              <w:spacing w:line="300" w:lineRule="exact"/>
              <w:ind w:leftChars="0" w:left="215" w:rightChars="-23" w:right="-78" w:firstLineChars="0" w:hanging="249"/>
              <w:rPr>
                <w:rFonts w:ascii="Times New Roman"/>
                <w:sz w:val="25"/>
                <w:szCs w:val="25"/>
                <w:shd w:val="clear" w:color="auto" w:fill="FFFFFF"/>
              </w:rPr>
            </w:pPr>
            <w:r w:rsidRPr="007E5079">
              <w:rPr>
                <w:rFonts w:ascii="Times New Roman"/>
                <w:spacing w:val="-6"/>
                <w:sz w:val="25"/>
                <w:szCs w:val="25"/>
                <w:shd w:val="clear" w:color="auto" w:fill="FFFFFF"/>
              </w:rPr>
              <w:t>保護司提出執行人員於過程中</w:t>
            </w:r>
            <w:r w:rsidRPr="007E5079">
              <w:rPr>
                <w:rFonts w:ascii="Times New Roman"/>
                <w:sz w:val="25"/>
                <w:szCs w:val="25"/>
                <w:shd w:val="clear" w:color="auto" w:fill="FFFFFF"/>
              </w:rPr>
              <w:t>有無按照程序，要面對與檢視，才能避免案件的再發生。</w:t>
            </w:r>
          </w:p>
          <w:p w14:paraId="1AD95669" w14:textId="77777777" w:rsidR="00EF6821" w:rsidRPr="007E5079" w:rsidRDefault="00EF6821" w:rsidP="00DD31C5">
            <w:pPr>
              <w:pStyle w:val="52"/>
              <w:numPr>
                <w:ilvl w:val="0"/>
                <w:numId w:val="26"/>
              </w:numPr>
              <w:tabs>
                <w:tab w:val="clear" w:pos="567"/>
                <w:tab w:val="left" w:pos="218"/>
              </w:tabs>
              <w:kinsoku w:val="0"/>
              <w:spacing w:line="300" w:lineRule="exact"/>
              <w:ind w:leftChars="0" w:left="215" w:rightChars="-23" w:right="-78" w:firstLineChars="0" w:hanging="249"/>
              <w:rPr>
                <w:rFonts w:ascii="Times New Roman"/>
                <w:sz w:val="25"/>
                <w:szCs w:val="25"/>
                <w:shd w:val="clear" w:color="auto" w:fill="FFFFFF"/>
              </w:rPr>
            </w:pPr>
            <w:r w:rsidRPr="007E5079">
              <w:rPr>
                <w:rFonts w:ascii="Times New Roman"/>
                <w:sz w:val="25"/>
                <w:szCs w:val="25"/>
                <w:shd w:val="clear" w:color="auto" w:fill="FFFFFF"/>
              </w:rPr>
              <w:lastRenderedPageBreak/>
              <w:t>針對兒少保護現有的流程或制度，兒保社工應適時啟動，讓更多網絡單位都進到服務體系中，強化各服務體系之間連結。</w:t>
            </w:r>
          </w:p>
          <w:p w14:paraId="1ED4B471" w14:textId="77777777" w:rsidR="00EF6821" w:rsidRPr="007E5079" w:rsidRDefault="006B69AE" w:rsidP="00DD31C5">
            <w:pPr>
              <w:pStyle w:val="52"/>
              <w:numPr>
                <w:ilvl w:val="0"/>
                <w:numId w:val="26"/>
              </w:numPr>
              <w:tabs>
                <w:tab w:val="clear" w:pos="567"/>
                <w:tab w:val="left" w:pos="218"/>
              </w:tabs>
              <w:kinsoku w:val="0"/>
              <w:spacing w:line="300" w:lineRule="exact"/>
              <w:ind w:leftChars="0" w:left="215" w:rightChars="-23" w:right="-78" w:firstLineChars="0" w:hanging="249"/>
              <w:rPr>
                <w:rFonts w:ascii="Times New Roman"/>
                <w:sz w:val="25"/>
                <w:szCs w:val="25"/>
                <w:shd w:val="clear" w:color="auto" w:fill="FFFFFF"/>
              </w:rPr>
            </w:pPr>
            <w:r w:rsidRPr="007E5079">
              <w:rPr>
                <w:rFonts w:ascii="Times New Roman"/>
                <w:sz w:val="25"/>
                <w:szCs w:val="25"/>
                <w:shd w:val="clear" w:color="auto" w:fill="FFFFFF"/>
              </w:rPr>
              <w:t>本案受虐幼童</w:t>
            </w:r>
            <w:r w:rsidR="00EF6821" w:rsidRPr="007E5079">
              <w:rPr>
                <w:rFonts w:ascii="Times New Roman"/>
                <w:sz w:val="25"/>
                <w:szCs w:val="25"/>
                <w:shd w:val="clear" w:color="auto" w:fill="FFFFFF"/>
              </w:rPr>
              <w:t>曾遷移戶籍，未能定期接種疫苗與追蹤，社家署</w:t>
            </w:r>
            <w:r w:rsidR="00E531DE" w:rsidRPr="007E5079">
              <w:rPr>
                <w:rFonts w:ascii="Times New Roman"/>
                <w:sz w:val="25"/>
                <w:szCs w:val="25"/>
                <w:shd w:val="clear" w:color="auto" w:fill="FFFFFF"/>
              </w:rPr>
              <w:t>將</w:t>
            </w:r>
            <w:r w:rsidR="00EF6821" w:rsidRPr="007E5079">
              <w:rPr>
                <w:rFonts w:ascii="Times New Roman"/>
                <w:sz w:val="25"/>
                <w:szCs w:val="25"/>
                <w:shd w:val="clear" w:color="auto" w:fill="FFFFFF"/>
              </w:rPr>
              <w:t>再瞭解相關系統於遷移戶籍時是否有確實連結。</w:t>
            </w:r>
          </w:p>
          <w:p w14:paraId="611B12AA" w14:textId="77777777" w:rsidR="00EF6821" w:rsidRPr="007E5079" w:rsidRDefault="00EF6821" w:rsidP="00DD31C5">
            <w:pPr>
              <w:pStyle w:val="52"/>
              <w:numPr>
                <w:ilvl w:val="0"/>
                <w:numId w:val="26"/>
              </w:numPr>
              <w:tabs>
                <w:tab w:val="clear" w:pos="567"/>
                <w:tab w:val="left" w:pos="218"/>
              </w:tabs>
              <w:kinsoku w:val="0"/>
              <w:spacing w:line="300" w:lineRule="exact"/>
              <w:ind w:leftChars="0" w:left="215" w:rightChars="-23" w:right="-78" w:firstLineChars="0" w:hanging="249"/>
              <w:rPr>
                <w:rFonts w:ascii="Times New Roman"/>
                <w:sz w:val="25"/>
                <w:szCs w:val="25"/>
                <w:shd w:val="clear" w:color="auto" w:fill="FFFFFF"/>
              </w:rPr>
            </w:pPr>
            <w:r w:rsidRPr="007E5079">
              <w:rPr>
                <w:rFonts w:ascii="Times New Roman"/>
                <w:sz w:val="25"/>
                <w:szCs w:val="25"/>
                <w:shd w:val="clear" w:color="auto" w:fill="FFFFFF"/>
              </w:rPr>
              <w:t>針對本案</w:t>
            </w:r>
            <w:r w:rsidR="00E531DE" w:rsidRPr="007E5079">
              <w:rPr>
                <w:rFonts w:ascii="Times New Roman"/>
                <w:sz w:val="25"/>
                <w:szCs w:val="25"/>
                <w:shd w:val="clear" w:color="auto" w:fill="FFFFFF"/>
              </w:rPr>
              <w:t>的</w:t>
            </w:r>
            <w:r w:rsidRPr="007E5079">
              <w:rPr>
                <w:rFonts w:ascii="Times New Roman"/>
                <w:sz w:val="25"/>
                <w:szCs w:val="25"/>
                <w:shd w:val="clear" w:color="auto" w:fill="FFFFFF"/>
              </w:rPr>
              <w:t>篩派案分流，未來可納入集中篩派會議討論。</w:t>
            </w:r>
          </w:p>
        </w:tc>
      </w:tr>
      <w:tr w:rsidR="007E5079" w:rsidRPr="007E5079" w14:paraId="115AD15B" w14:textId="77777777" w:rsidTr="00FE63A9">
        <w:tc>
          <w:tcPr>
            <w:tcW w:w="1202" w:type="dxa"/>
          </w:tcPr>
          <w:p w14:paraId="52265A28" w14:textId="77777777" w:rsidR="00EF6821" w:rsidRPr="007E5079" w:rsidRDefault="00EF6821" w:rsidP="00DD31C5">
            <w:pPr>
              <w:pStyle w:val="52"/>
              <w:spacing w:line="300" w:lineRule="exact"/>
              <w:ind w:leftChars="0" w:left="0" w:firstLineChars="0" w:firstLine="0"/>
              <w:jc w:val="center"/>
              <w:rPr>
                <w:rFonts w:ascii="Times New Roman"/>
                <w:spacing w:val="-20"/>
                <w:sz w:val="25"/>
                <w:szCs w:val="25"/>
                <w:shd w:val="clear" w:color="auto" w:fill="FFFFFF"/>
              </w:rPr>
            </w:pPr>
            <w:r w:rsidRPr="007E5079">
              <w:rPr>
                <w:rFonts w:ascii="Times New Roman"/>
                <w:spacing w:val="-20"/>
                <w:sz w:val="25"/>
                <w:szCs w:val="25"/>
                <w:shd w:val="clear" w:color="auto" w:fill="FFFFFF"/>
              </w:rPr>
              <w:lastRenderedPageBreak/>
              <w:t>針對跨單位合作</w:t>
            </w:r>
            <w:r w:rsidR="00D21DCB" w:rsidRPr="007E5079">
              <w:rPr>
                <w:rFonts w:ascii="Times New Roman"/>
                <w:spacing w:val="-20"/>
                <w:sz w:val="25"/>
                <w:szCs w:val="25"/>
                <w:shd w:val="clear" w:color="auto" w:fill="FFFFFF"/>
              </w:rPr>
              <w:t>的</w:t>
            </w:r>
            <w:r w:rsidRPr="007E5079">
              <w:rPr>
                <w:rFonts w:ascii="Times New Roman"/>
                <w:spacing w:val="-30"/>
                <w:sz w:val="25"/>
                <w:szCs w:val="25"/>
                <w:shd w:val="clear" w:color="auto" w:fill="FFFFFF"/>
              </w:rPr>
              <w:t>檢討</w:t>
            </w:r>
            <w:r w:rsidR="00D21DCB" w:rsidRPr="007E5079">
              <w:rPr>
                <w:rFonts w:ascii="Times New Roman"/>
                <w:spacing w:val="-30"/>
                <w:sz w:val="25"/>
                <w:szCs w:val="25"/>
                <w:shd w:val="clear" w:color="auto" w:fill="FFFFFF"/>
              </w:rPr>
              <w:t>與</w:t>
            </w:r>
            <w:r w:rsidRPr="007E5079">
              <w:rPr>
                <w:rFonts w:ascii="Times New Roman"/>
                <w:spacing w:val="-30"/>
                <w:sz w:val="25"/>
                <w:szCs w:val="25"/>
                <w:shd w:val="clear" w:color="auto" w:fill="FFFFFF"/>
              </w:rPr>
              <w:t>建議</w:t>
            </w:r>
          </w:p>
        </w:tc>
        <w:tc>
          <w:tcPr>
            <w:tcW w:w="3402" w:type="dxa"/>
          </w:tcPr>
          <w:p w14:paraId="245D9516" w14:textId="77777777" w:rsidR="00EF6821" w:rsidRPr="007E5079" w:rsidRDefault="00EF6821" w:rsidP="00DD31C5">
            <w:pPr>
              <w:pStyle w:val="af8"/>
              <w:numPr>
                <w:ilvl w:val="0"/>
                <w:numId w:val="24"/>
              </w:numPr>
              <w:spacing w:line="300" w:lineRule="exact"/>
              <w:ind w:leftChars="0" w:left="262" w:rightChars="-22" w:right="-75" w:hanging="262"/>
              <w:rPr>
                <w:rFonts w:ascii="Times New Roman"/>
                <w:kern w:val="32"/>
                <w:sz w:val="25"/>
                <w:szCs w:val="25"/>
                <w:shd w:val="clear" w:color="auto" w:fill="FFFFFF"/>
              </w:rPr>
            </w:pPr>
            <w:r w:rsidRPr="007E5079">
              <w:rPr>
                <w:rFonts w:ascii="Times New Roman"/>
                <w:kern w:val="32"/>
                <w:sz w:val="25"/>
                <w:szCs w:val="25"/>
                <w:shd w:val="clear" w:color="auto" w:fill="FFFFFF"/>
              </w:rPr>
              <w:t>社會安全網絡之間橫向連繫有待強化：本案社安網絡成員</w:t>
            </w:r>
            <w:r w:rsidR="00D21DCB" w:rsidRPr="007E5079">
              <w:rPr>
                <w:rFonts w:ascii="Times New Roman"/>
                <w:kern w:val="32"/>
                <w:sz w:val="25"/>
                <w:szCs w:val="25"/>
                <w:shd w:val="clear" w:color="auto" w:fill="FFFFFF"/>
              </w:rPr>
              <w:t>(</w:t>
            </w:r>
            <w:r w:rsidRPr="007E5079">
              <w:rPr>
                <w:rFonts w:ascii="Times New Roman"/>
                <w:kern w:val="32"/>
                <w:sz w:val="25"/>
                <w:szCs w:val="25"/>
                <w:shd w:val="clear" w:color="auto" w:fill="FFFFFF"/>
              </w:rPr>
              <w:t>社政、警政、衛生及教育</w:t>
            </w:r>
            <w:r w:rsidR="00D21DCB" w:rsidRPr="007E5079">
              <w:rPr>
                <w:rFonts w:ascii="Times New Roman"/>
                <w:kern w:val="32"/>
                <w:sz w:val="25"/>
                <w:szCs w:val="25"/>
                <w:shd w:val="clear" w:color="auto" w:fill="FFFFFF"/>
              </w:rPr>
              <w:t>)</w:t>
            </w:r>
            <w:r w:rsidRPr="007E5079">
              <w:rPr>
                <w:rFonts w:ascii="Times New Roman"/>
                <w:kern w:val="32"/>
                <w:sz w:val="25"/>
                <w:szCs w:val="25"/>
                <w:shd w:val="clear" w:color="auto" w:fill="FFFFFF"/>
              </w:rPr>
              <w:t>彼此之間所掌握案件資訊未能即時溝通。</w:t>
            </w:r>
            <w:r w:rsidRPr="007E5079">
              <w:rPr>
                <w:rFonts w:ascii="Times New Roman"/>
                <w:kern w:val="32"/>
                <w:sz w:val="25"/>
                <w:szCs w:val="25"/>
                <w:shd w:val="clear" w:color="auto" w:fill="FFFFFF"/>
              </w:rPr>
              <w:t xml:space="preserve"> </w:t>
            </w:r>
          </w:p>
          <w:p w14:paraId="352D3DB1" w14:textId="77777777" w:rsidR="00EF6821" w:rsidRPr="007E5079" w:rsidRDefault="00EF6821" w:rsidP="00DD31C5">
            <w:pPr>
              <w:pStyle w:val="af8"/>
              <w:numPr>
                <w:ilvl w:val="0"/>
                <w:numId w:val="24"/>
              </w:numPr>
              <w:spacing w:line="300" w:lineRule="exact"/>
              <w:ind w:leftChars="0" w:left="262" w:rightChars="-22" w:right="-75" w:hanging="262"/>
              <w:rPr>
                <w:rFonts w:ascii="Times New Roman"/>
                <w:kern w:val="32"/>
                <w:sz w:val="25"/>
                <w:szCs w:val="25"/>
                <w:shd w:val="clear" w:color="auto" w:fill="FFFFFF"/>
              </w:rPr>
            </w:pPr>
            <w:r w:rsidRPr="007E5079">
              <w:rPr>
                <w:rFonts w:ascii="Times New Roman"/>
                <w:kern w:val="32"/>
                <w:sz w:val="25"/>
                <w:szCs w:val="25"/>
                <w:shd w:val="clear" w:color="auto" w:fill="FFFFFF"/>
              </w:rPr>
              <w:t>建立逾期未接種疫苗紀錄即</w:t>
            </w:r>
            <w:r w:rsidRPr="007E5079">
              <w:rPr>
                <w:rFonts w:ascii="Times New Roman"/>
                <w:spacing w:val="-16"/>
                <w:kern w:val="32"/>
                <w:sz w:val="25"/>
                <w:szCs w:val="25"/>
                <w:shd w:val="clear" w:color="auto" w:fill="FFFFFF"/>
              </w:rPr>
              <w:t>時通報機制：建議衛福部</w:t>
            </w:r>
            <w:r w:rsidRPr="007E5079">
              <w:rPr>
                <w:rFonts w:ascii="Times New Roman"/>
                <w:kern w:val="32"/>
                <w:sz w:val="25"/>
                <w:szCs w:val="25"/>
                <w:shd w:val="clear" w:color="auto" w:fill="FFFFFF"/>
              </w:rPr>
              <w:t>在衛政催種資訊中</w:t>
            </w:r>
            <w:r w:rsidR="00E531DE" w:rsidRPr="007E5079">
              <w:rPr>
                <w:rFonts w:ascii="Times New Roman"/>
                <w:kern w:val="32"/>
                <w:sz w:val="25"/>
                <w:szCs w:val="25"/>
                <w:shd w:val="clear" w:color="auto" w:fill="FFFFFF"/>
              </w:rPr>
              <w:t>，</w:t>
            </w:r>
            <w:r w:rsidRPr="007E5079">
              <w:rPr>
                <w:rFonts w:ascii="Times New Roman"/>
                <w:kern w:val="32"/>
                <w:sz w:val="25"/>
                <w:szCs w:val="25"/>
                <w:shd w:val="clear" w:color="auto" w:fill="FFFFFF"/>
              </w:rPr>
              <w:t>能加註顯示個案兒少保護通報資訊，提高公衛</w:t>
            </w:r>
            <w:r w:rsidR="00E531DE" w:rsidRPr="007E5079">
              <w:rPr>
                <w:rFonts w:ascii="Times New Roman"/>
                <w:kern w:val="32"/>
                <w:sz w:val="25"/>
                <w:szCs w:val="25"/>
                <w:shd w:val="clear" w:color="auto" w:fill="FFFFFF"/>
              </w:rPr>
              <w:t>護理人員</w:t>
            </w:r>
            <w:r w:rsidRPr="007E5079">
              <w:rPr>
                <w:rFonts w:ascii="Times New Roman"/>
                <w:kern w:val="32"/>
                <w:sz w:val="25"/>
                <w:szCs w:val="25"/>
                <w:shd w:val="clear" w:color="auto" w:fill="FFFFFF"/>
              </w:rPr>
              <w:t>訪視</w:t>
            </w:r>
            <w:r w:rsidR="00E531DE" w:rsidRPr="007E5079">
              <w:rPr>
                <w:rFonts w:ascii="Times New Roman"/>
                <w:kern w:val="32"/>
                <w:sz w:val="25"/>
                <w:szCs w:val="25"/>
                <w:shd w:val="clear" w:color="auto" w:fill="FFFFFF"/>
              </w:rPr>
              <w:t>的</w:t>
            </w:r>
            <w:r w:rsidRPr="007E5079">
              <w:rPr>
                <w:rFonts w:ascii="Times New Roman"/>
                <w:kern w:val="32"/>
                <w:sz w:val="25"/>
                <w:szCs w:val="25"/>
                <w:shd w:val="clear" w:color="auto" w:fill="FFFFFF"/>
              </w:rPr>
              <w:t>警覺性</w:t>
            </w:r>
            <w:r w:rsidR="00E531DE" w:rsidRPr="007E5079">
              <w:rPr>
                <w:rFonts w:ascii="Times New Roman"/>
                <w:kern w:val="32"/>
                <w:sz w:val="25"/>
                <w:szCs w:val="25"/>
                <w:shd w:val="clear" w:color="auto" w:fill="FFFFFF"/>
              </w:rPr>
              <w:t>，</w:t>
            </w:r>
            <w:r w:rsidRPr="007E5079">
              <w:rPr>
                <w:rFonts w:ascii="Times New Roman"/>
                <w:kern w:val="32"/>
                <w:sz w:val="25"/>
                <w:szCs w:val="25"/>
                <w:shd w:val="clear" w:color="auto" w:fill="FFFFFF"/>
              </w:rPr>
              <w:t>健全通報機制。</w:t>
            </w:r>
          </w:p>
          <w:p w14:paraId="23A47AD5" w14:textId="77777777" w:rsidR="00EF6821" w:rsidRPr="007E5079" w:rsidRDefault="00EF6821" w:rsidP="00DD31C5">
            <w:pPr>
              <w:pStyle w:val="af8"/>
              <w:numPr>
                <w:ilvl w:val="0"/>
                <w:numId w:val="24"/>
              </w:numPr>
              <w:spacing w:line="300" w:lineRule="exact"/>
              <w:ind w:leftChars="0" w:left="262" w:rightChars="-22" w:right="-75" w:hanging="262"/>
              <w:rPr>
                <w:rFonts w:ascii="Times New Roman"/>
                <w:sz w:val="25"/>
                <w:szCs w:val="25"/>
                <w:shd w:val="clear" w:color="auto" w:fill="FFFFFF"/>
              </w:rPr>
            </w:pPr>
            <w:r w:rsidRPr="007E5079">
              <w:rPr>
                <w:rFonts w:ascii="Times New Roman"/>
                <w:sz w:val="25"/>
                <w:szCs w:val="25"/>
                <w:shd w:val="clear" w:color="auto" w:fill="FFFFFF"/>
              </w:rPr>
              <w:t>警方一般報警失蹤協尋機制與社政保護資訊系統或脆弱家庭協尋系統能相互介接：如在一般失蹤人口協尋，於尋獲失蹤兒少監護人時，加註要一併確認失蹤兒少，而非於未看到失蹤兒少之情況下</w:t>
            </w:r>
            <w:r w:rsidR="00E531DE" w:rsidRPr="007E5079">
              <w:rPr>
                <w:rFonts w:ascii="Times New Roman"/>
                <w:sz w:val="25"/>
                <w:szCs w:val="25"/>
                <w:shd w:val="clear" w:color="auto" w:fill="FFFFFF"/>
              </w:rPr>
              <w:t>，</w:t>
            </w:r>
            <w:r w:rsidRPr="007E5079">
              <w:rPr>
                <w:rFonts w:ascii="Times New Roman"/>
                <w:sz w:val="25"/>
                <w:szCs w:val="25"/>
                <w:shd w:val="clear" w:color="auto" w:fill="FFFFFF"/>
              </w:rPr>
              <w:t>逕由監</w:t>
            </w:r>
            <w:r w:rsidRPr="007E5079">
              <w:rPr>
                <w:rFonts w:ascii="Times New Roman"/>
                <w:spacing w:val="-16"/>
                <w:sz w:val="25"/>
                <w:szCs w:val="25"/>
                <w:shd w:val="clear" w:color="auto" w:fill="FFFFFF"/>
              </w:rPr>
              <w:t>護人於現場撤銷協尋</w:t>
            </w:r>
            <w:r w:rsidRPr="007E5079">
              <w:rPr>
                <w:rStyle w:val="aff0"/>
                <w:rFonts w:ascii="Times New Roman"/>
                <w:spacing w:val="-16"/>
                <w:sz w:val="25"/>
                <w:szCs w:val="25"/>
                <w:shd w:val="clear" w:color="auto" w:fill="FFFFFF"/>
              </w:rPr>
              <w:footnoteReference w:id="150"/>
            </w:r>
            <w:r w:rsidRPr="007E5079">
              <w:rPr>
                <w:rFonts w:ascii="Times New Roman"/>
                <w:spacing w:val="-16"/>
                <w:sz w:val="25"/>
                <w:szCs w:val="25"/>
                <w:shd w:val="clear" w:color="auto" w:fill="FFFFFF"/>
              </w:rPr>
              <w:t>。</w:t>
            </w:r>
          </w:p>
        </w:tc>
        <w:tc>
          <w:tcPr>
            <w:tcW w:w="3877" w:type="dxa"/>
          </w:tcPr>
          <w:p w14:paraId="7808F473" w14:textId="77777777" w:rsidR="00EF6821" w:rsidRPr="007E5079" w:rsidRDefault="006B69AE" w:rsidP="00DD31C5">
            <w:pPr>
              <w:pStyle w:val="52"/>
              <w:numPr>
                <w:ilvl w:val="0"/>
                <w:numId w:val="27"/>
              </w:numPr>
              <w:tabs>
                <w:tab w:val="clear" w:pos="567"/>
              </w:tabs>
              <w:kinsoku w:val="0"/>
              <w:spacing w:line="300" w:lineRule="exact"/>
              <w:ind w:leftChars="0" w:left="176" w:rightChars="-31" w:right="-105" w:firstLineChars="0" w:hanging="221"/>
              <w:rPr>
                <w:rFonts w:ascii="Times New Roman"/>
                <w:sz w:val="25"/>
                <w:szCs w:val="25"/>
                <w:shd w:val="clear" w:color="auto" w:fill="FFFFFF"/>
              </w:rPr>
            </w:pPr>
            <w:r w:rsidRPr="007E5079">
              <w:rPr>
                <w:rFonts w:ascii="Times New Roman"/>
                <w:sz w:val="25"/>
                <w:szCs w:val="25"/>
                <w:shd w:val="clear" w:color="auto" w:fill="FFFFFF"/>
              </w:rPr>
              <w:t>針對</w:t>
            </w:r>
            <w:r w:rsidR="00EF6821" w:rsidRPr="007E5079">
              <w:rPr>
                <w:rFonts w:ascii="Times New Roman"/>
                <w:sz w:val="25"/>
                <w:szCs w:val="25"/>
                <w:shd w:val="clear" w:color="auto" w:fill="FFFFFF"/>
              </w:rPr>
              <w:t>109</w:t>
            </w:r>
            <w:r w:rsidR="00EF6821" w:rsidRPr="007E5079">
              <w:rPr>
                <w:rFonts w:ascii="Times New Roman"/>
                <w:sz w:val="25"/>
                <w:szCs w:val="25"/>
                <w:shd w:val="clear" w:color="auto" w:fill="FFFFFF"/>
              </w:rPr>
              <w:t>年</w:t>
            </w:r>
            <w:r w:rsidR="00EF6821" w:rsidRPr="007E5079">
              <w:rPr>
                <w:rFonts w:ascii="Times New Roman"/>
                <w:sz w:val="25"/>
                <w:szCs w:val="25"/>
                <w:shd w:val="clear" w:color="auto" w:fill="FFFFFF"/>
              </w:rPr>
              <w:t>2</w:t>
            </w:r>
            <w:r w:rsidR="00EF6821" w:rsidRPr="007E5079">
              <w:rPr>
                <w:rFonts w:ascii="Times New Roman"/>
                <w:sz w:val="25"/>
                <w:szCs w:val="25"/>
                <w:shd w:val="clear" w:color="auto" w:fill="FFFFFF"/>
              </w:rPr>
              <w:t>月</w:t>
            </w:r>
            <w:r w:rsidR="00EF6821" w:rsidRPr="007E5079">
              <w:rPr>
                <w:rFonts w:ascii="Times New Roman"/>
                <w:sz w:val="25"/>
                <w:szCs w:val="25"/>
                <w:shd w:val="clear" w:color="auto" w:fill="FFFFFF"/>
              </w:rPr>
              <w:t>14</w:t>
            </w:r>
            <w:r w:rsidR="00EF6821" w:rsidRPr="007E5079">
              <w:rPr>
                <w:rFonts w:ascii="Times New Roman"/>
                <w:sz w:val="25"/>
                <w:szCs w:val="25"/>
                <w:shd w:val="clear" w:color="auto" w:fill="FFFFFF"/>
              </w:rPr>
              <w:t>日</w:t>
            </w:r>
            <w:r w:rsidRPr="007E5079">
              <w:rPr>
                <w:rFonts w:ascii="Times New Roman"/>
                <w:sz w:val="25"/>
                <w:szCs w:val="25"/>
                <w:shd w:val="clear" w:color="auto" w:fill="FFFFFF"/>
              </w:rPr>
              <w:t>的</w:t>
            </w:r>
            <w:r w:rsidR="00EF6821" w:rsidRPr="007E5079">
              <w:rPr>
                <w:rFonts w:ascii="Times New Roman"/>
                <w:sz w:val="25"/>
                <w:szCs w:val="25"/>
                <w:shd w:val="clear" w:color="auto" w:fill="FFFFFF"/>
              </w:rPr>
              <w:t>通報</w:t>
            </w:r>
            <w:r w:rsidRPr="007E5079">
              <w:rPr>
                <w:rFonts w:ascii="Times New Roman"/>
                <w:sz w:val="25"/>
                <w:szCs w:val="25"/>
                <w:shd w:val="clear" w:color="auto" w:fill="FFFFFF"/>
              </w:rPr>
              <w:t>，</w:t>
            </w:r>
            <w:r w:rsidR="00EF6821" w:rsidRPr="007E5079">
              <w:rPr>
                <w:rFonts w:ascii="Times New Roman"/>
                <w:sz w:val="25"/>
                <w:szCs w:val="25"/>
                <w:shd w:val="clear" w:color="auto" w:fill="FFFFFF"/>
              </w:rPr>
              <w:t>有無與兒保醫療中心討論</w:t>
            </w:r>
            <w:r w:rsidRPr="007E5079">
              <w:rPr>
                <w:rFonts w:ascii="Times New Roman"/>
                <w:sz w:val="25"/>
                <w:szCs w:val="25"/>
                <w:shd w:val="clear" w:color="auto" w:fill="FFFFFF"/>
              </w:rPr>
              <w:t>本案幼童</w:t>
            </w:r>
            <w:r w:rsidR="00EF6821" w:rsidRPr="007E5079">
              <w:rPr>
                <w:rFonts w:ascii="Times New Roman"/>
                <w:sz w:val="25"/>
                <w:szCs w:val="25"/>
                <w:shd w:val="clear" w:color="auto" w:fill="FFFFFF"/>
              </w:rPr>
              <w:t>傷勢</w:t>
            </w:r>
            <w:r w:rsidRPr="007E5079">
              <w:rPr>
                <w:rFonts w:ascii="Times New Roman"/>
                <w:sz w:val="25"/>
                <w:szCs w:val="25"/>
                <w:shd w:val="clear" w:color="auto" w:fill="FFFFFF"/>
              </w:rPr>
              <w:t>評估</w:t>
            </w:r>
            <w:r w:rsidR="00EF6821" w:rsidRPr="007E5079">
              <w:rPr>
                <w:rFonts w:ascii="Times New Roman"/>
                <w:sz w:val="25"/>
                <w:szCs w:val="25"/>
                <w:shd w:val="clear" w:color="auto" w:fill="FFFFFF"/>
              </w:rPr>
              <w:t>情形，是否以本案為例與兒保醫療中心、警政及檢察官等</w:t>
            </w:r>
            <w:r w:rsidRPr="007E5079">
              <w:rPr>
                <w:rFonts w:ascii="Times New Roman"/>
                <w:sz w:val="25"/>
                <w:szCs w:val="25"/>
                <w:shd w:val="clear" w:color="auto" w:fill="FFFFFF"/>
              </w:rPr>
              <w:t>，</w:t>
            </w:r>
            <w:r w:rsidR="00EF6821" w:rsidRPr="007E5079">
              <w:rPr>
                <w:rFonts w:ascii="Times New Roman"/>
                <w:sz w:val="25"/>
                <w:szCs w:val="25"/>
                <w:shd w:val="clear" w:color="auto" w:fill="FFFFFF"/>
              </w:rPr>
              <w:t>再次檢視司法早期介入三方合作流程落實情形。</w:t>
            </w:r>
          </w:p>
          <w:p w14:paraId="0A96CD07" w14:textId="77777777" w:rsidR="00EF6821" w:rsidRPr="007E5079" w:rsidRDefault="00EF6821" w:rsidP="00DD31C5">
            <w:pPr>
              <w:pStyle w:val="52"/>
              <w:numPr>
                <w:ilvl w:val="0"/>
                <w:numId w:val="27"/>
              </w:numPr>
              <w:tabs>
                <w:tab w:val="clear" w:pos="567"/>
              </w:tabs>
              <w:kinsoku w:val="0"/>
              <w:spacing w:line="300" w:lineRule="exact"/>
              <w:ind w:leftChars="0" w:left="176" w:rightChars="-31" w:right="-105" w:firstLineChars="0" w:hanging="221"/>
              <w:rPr>
                <w:rFonts w:ascii="Times New Roman"/>
                <w:sz w:val="25"/>
                <w:szCs w:val="25"/>
                <w:shd w:val="clear" w:color="auto" w:fill="FFFFFF"/>
              </w:rPr>
            </w:pPr>
            <w:r w:rsidRPr="007E5079">
              <w:rPr>
                <w:rFonts w:ascii="Times New Roman"/>
                <w:sz w:val="25"/>
                <w:szCs w:val="25"/>
                <w:shd w:val="clear" w:color="auto" w:fill="FFFFFF"/>
              </w:rPr>
              <w:t>專家提出，若能彙整經典案例，讓各服務網絡體系看待個案有全國一致性作為，亦透過具體案例去推動其他服務體系改善。</w:t>
            </w:r>
          </w:p>
          <w:p w14:paraId="564432B9" w14:textId="77777777" w:rsidR="00EF6821" w:rsidRPr="007E5079" w:rsidRDefault="00EF6821" w:rsidP="00DD31C5">
            <w:pPr>
              <w:pStyle w:val="52"/>
              <w:numPr>
                <w:ilvl w:val="0"/>
                <w:numId w:val="27"/>
              </w:numPr>
              <w:tabs>
                <w:tab w:val="clear" w:pos="567"/>
              </w:tabs>
              <w:kinsoku w:val="0"/>
              <w:spacing w:line="300" w:lineRule="exact"/>
              <w:ind w:leftChars="0" w:left="176" w:rightChars="-31" w:right="-105" w:firstLineChars="0" w:hanging="221"/>
              <w:rPr>
                <w:rFonts w:ascii="Times New Roman"/>
                <w:sz w:val="25"/>
                <w:szCs w:val="25"/>
                <w:shd w:val="clear" w:color="auto" w:fill="FFFFFF"/>
              </w:rPr>
            </w:pPr>
            <w:r w:rsidRPr="007E5079">
              <w:rPr>
                <w:rFonts w:ascii="Times New Roman"/>
                <w:sz w:val="25"/>
                <w:szCs w:val="25"/>
                <w:shd w:val="clear" w:color="auto" w:fill="FFFFFF"/>
              </w:rPr>
              <w:t>衛福部社家署針對疾管署接種疫苗部分，提出如果沒有通報，接種疫苗端可能無法知悉曾經接受服務的紀錄，這部分目前有再討論如何進行連結。</w:t>
            </w:r>
          </w:p>
        </w:tc>
      </w:tr>
      <w:tr w:rsidR="007E5079" w:rsidRPr="007E5079" w14:paraId="17C5F20A" w14:textId="77777777" w:rsidTr="00FE63A9">
        <w:tc>
          <w:tcPr>
            <w:tcW w:w="1202" w:type="dxa"/>
          </w:tcPr>
          <w:p w14:paraId="641E43FB" w14:textId="77777777" w:rsidR="0057528E" w:rsidRPr="007E5079" w:rsidRDefault="00EF6821" w:rsidP="00DD31C5">
            <w:pPr>
              <w:pStyle w:val="52"/>
              <w:spacing w:line="300" w:lineRule="exact"/>
              <w:ind w:leftChars="0" w:left="0" w:firstLineChars="0" w:firstLine="0"/>
              <w:jc w:val="center"/>
              <w:rPr>
                <w:rFonts w:ascii="Times New Roman"/>
                <w:spacing w:val="-20"/>
                <w:sz w:val="25"/>
                <w:szCs w:val="25"/>
                <w:shd w:val="clear" w:color="auto" w:fill="FFFFFF"/>
              </w:rPr>
            </w:pPr>
            <w:r w:rsidRPr="007E5079">
              <w:rPr>
                <w:rFonts w:ascii="Times New Roman"/>
                <w:spacing w:val="-20"/>
                <w:sz w:val="25"/>
                <w:szCs w:val="25"/>
                <w:shd w:val="clear" w:color="auto" w:fill="FFFFFF"/>
              </w:rPr>
              <w:t>針對重大兒虐檢視機制</w:t>
            </w:r>
            <w:r w:rsidR="00D21DCB" w:rsidRPr="007E5079">
              <w:rPr>
                <w:rFonts w:ascii="Times New Roman"/>
                <w:spacing w:val="-20"/>
                <w:sz w:val="25"/>
                <w:szCs w:val="25"/>
                <w:shd w:val="clear" w:color="auto" w:fill="FFFFFF"/>
              </w:rPr>
              <w:t>的</w:t>
            </w:r>
          </w:p>
          <w:p w14:paraId="7822EFAA" w14:textId="77777777" w:rsidR="00EF6821" w:rsidRPr="007E5079" w:rsidRDefault="00EF6821" w:rsidP="00DD31C5">
            <w:pPr>
              <w:pStyle w:val="52"/>
              <w:spacing w:line="300" w:lineRule="exact"/>
              <w:ind w:leftChars="0" w:left="0" w:firstLineChars="0" w:firstLine="0"/>
              <w:jc w:val="center"/>
              <w:rPr>
                <w:rFonts w:ascii="Times New Roman"/>
                <w:spacing w:val="-20"/>
                <w:sz w:val="25"/>
                <w:szCs w:val="25"/>
                <w:shd w:val="clear" w:color="auto" w:fill="FFFFFF"/>
              </w:rPr>
            </w:pPr>
            <w:r w:rsidRPr="007E5079">
              <w:rPr>
                <w:rFonts w:ascii="Times New Roman"/>
                <w:spacing w:val="-30"/>
                <w:sz w:val="25"/>
                <w:szCs w:val="25"/>
                <w:shd w:val="clear" w:color="auto" w:fill="FFFFFF"/>
              </w:rPr>
              <w:t>檢討</w:t>
            </w:r>
            <w:r w:rsidR="00D21DCB" w:rsidRPr="007E5079">
              <w:rPr>
                <w:rFonts w:ascii="Times New Roman"/>
                <w:spacing w:val="-30"/>
                <w:sz w:val="25"/>
                <w:szCs w:val="25"/>
                <w:shd w:val="clear" w:color="auto" w:fill="FFFFFF"/>
              </w:rPr>
              <w:t>與建議</w:t>
            </w:r>
          </w:p>
        </w:tc>
        <w:tc>
          <w:tcPr>
            <w:tcW w:w="3402" w:type="dxa"/>
          </w:tcPr>
          <w:p w14:paraId="6F5133C8" w14:textId="77777777" w:rsidR="00EF6821" w:rsidRPr="007E5079" w:rsidRDefault="00EF6821" w:rsidP="00DD31C5">
            <w:pPr>
              <w:pStyle w:val="52"/>
              <w:numPr>
                <w:ilvl w:val="0"/>
                <w:numId w:val="25"/>
              </w:numPr>
              <w:tabs>
                <w:tab w:val="clear" w:pos="567"/>
                <w:tab w:val="left" w:pos="260"/>
              </w:tabs>
              <w:kinsoku w:val="0"/>
              <w:spacing w:line="300" w:lineRule="exact"/>
              <w:ind w:leftChars="0" w:left="267" w:rightChars="-31" w:right="-105" w:firstLineChars="0" w:hanging="312"/>
              <w:rPr>
                <w:rFonts w:ascii="Times New Roman"/>
                <w:spacing w:val="-6"/>
                <w:sz w:val="25"/>
                <w:szCs w:val="25"/>
                <w:shd w:val="clear" w:color="auto" w:fill="FFFFFF"/>
              </w:rPr>
            </w:pPr>
            <w:r w:rsidRPr="007E5079">
              <w:rPr>
                <w:rFonts w:ascii="Times New Roman"/>
                <w:spacing w:val="-6"/>
                <w:sz w:val="25"/>
                <w:szCs w:val="25"/>
                <w:shd w:val="clear" w:color="auto" w:fill="FFFFFF"/>
              </w:rPr>
              <w:t>應重新檢視跨轄區兒少保護個案權責分工及合作處理原則及召開重大兒虐會議主責縣市</w:t>
            </w:r>
            <w:r w:rsidRPr="007E5079">
              <w:rPr>
                <w:rFonts w:ascii="Times New Roman"/>
                <w:spacing w:val="-6"/>
                <w:sz w:val="25"/>
                <w:szCs w:val="25"/>
                <w:shd w:val="clear" w:color="auto" w:fill="FFFFFF"/>
              </w:rPr>
              <w:t>(</w:t>
            </w:r>
            <w:r w:rsidRPr="007E5079">
              <w:rPr>
                <w:rFonts w:ascii="Times New Roman"/>
                <w:spacing w:val="-6"/>
                <w:sz w:val="25"/>
                <w:szCs w:val="25"/>
                <w:shd w:val="clear" w:color="auto" w:fill="FFFFFF"/>
              </w:rPr>
              <w:t>本案案發地</w:t>
            </w:r>
            <w:r w:rsidR="00D21DCB" w:rsidRPr="007E5079">
              <w:rPr>
                <w:rFonts w:ascii="Times New Roman"/>
                <w:spacing w:val="-6"/>
                <w:sz w:val="25"/>
                <w:szCs w:val="25"/>
                <w:shd w:val="clear" w:color="auto" w:fill="FFFFFF"/>
              </w:rPr>
              <w:t>雖在</w:t>
            </w:r>
            <w:r w:rsidRPr="007E5079">
              <w:rPr>
                <w:rFonts w:ascii="Times New Roman"/>
                <w:spacing w:val="-6"/>
                <w:sz w:val="25"/>
                <w:szCs w:val="25"/>
                <w:shd w:val="clear" w:color="auto" w:fill="FFFFFF"/>
              </w:rPr>
              <w:t>南投縣</w:t>
            </w:r>
            <w:r w:rsidR="00D21DCB" w:rsidRPr="007E5079">
              <w:rPr>
                <w:rFonts w:ascii="Times New Roman"/>
                <w:spacing w:val="-6"/>
                <w:sz w:val="25"/>
                <w:szCs w:val="25"/>
                <w:shd w:val="clear" w:color="auto" w:fill="FFFFFF"/>
              </w:rPr>
              <w:t>，但</w:t>
            </w:r>
            <w:r w:rsidRPr="007E5079">
              <w:rPr>
                <w:rFonts w:ascii="Times New Roman"/>
                <w:spacing w:val="-6"/>
                <w:sz w:val="25"/>
                <w:szCs w:val="25"/>
                <w:shd w:val="clear" w:color="auto" w:fill="FFFFFF"/>
              </w:rPr>
              <w:t>過去服務資料皆</w:t>
            </w:r>
            <w:r w:rsidR="00D21DCB" w:rsidRPr="007E5079">
              <w:rPr>
                <w:rFonts w:ascii="Times New Roman"/>
                <w:spacing w:val="-6"/>
                <w:sz w:val="25"/>
                <w:szCs w:val="25"/>
                <w:shd w:val="clear" w:color="auto" w:fill="FFFFFF"/>
              </w:rPr>
              <w:t>在</w:t>
            </w:r>
            <w:r w:rsidRPr="007E5079">
              <w:rPr>
                <w:rFonts w:ascii="Times New Roman"/>
                <w:spacing w:val="-6"/>
                <w:sz w:val="25"/>
                <w:szCs w:val="25"/>
                <w:shd w:val="clear" w:color="auto" w:fill="FFFFFF"/>
              </w:rPr>
              <w:t>臺中市</w:t>
            </w:r>
            <w:r w:rsidRPr="007E5079">
              <w:rPr>
                <w:rFonts w:ascii="Times New Roman"/>
                <w:spacing w:val="-6"/>
                <w:sz w:val="25"/>
                <w:szCs w:val="25"/>
                <w:shd w:val="clear" w:color="auto" w:fill="FFFFFF"/>
              </w:rPr>
              <w:t>)</w:t>
            </w:r>
            <w:r w:rsidR="00E531DE" w:rsidRPr="007E5079">
              <w:rPr>
                <w:rFonts w:ascii="Times New Roman"/>
                <w:spacing w:val="-6"/>
                <w:sz w:val="25"/>
                <w:szCs w:val="25"/>
                <w:shd w:val="clear" w:color="auto" w:fill="FFFFFF"/>
              </w:rPr>
              <w:t>。</w:t>
            </w:r>
          </w:p>
          <w:p w14:paraId="193C7692" w14:textId="77777777" w:rsidR="00EF6821" w:rsidRPr="007E5079" w:rsidRDefault="00EF6821" w:rsidP="00DD31C5">
            <w:pPr>
              <w:pStyle w:val="52"/>
              <w:numPr>
                <w:ilvl w:val="0"/>
                <w:numId w:val="25"/>
              </w:numPr>
              <w:tabs>
                <w:tab w:val="clear" w:pos="567"/>
                <w:tab w:val="left" w:pos="260"/>
              </w:tabs>
              <w:kinsoku w:val="0"/>
              <w:spacing w:line="300" w:lineRule="exact"/>
              <w:ind w:leftChars="0" w:left="267" w:rightChars="-31" w:right="-105" w:firstLineChars="0" w:hanging="312"/>
              <w:rPr>
                <w:rFonts w:ascii="Times New Roman"/>
                <w:spacing w:val="-6"/>
                <w:sz w:val="25"/>
                <w:szCs w:val="25"/>
                <w:shd w:val="clear" w:color="auto" w:fill="FFFFFF"/>
              </w:rPr>
            </w:pPr>
            <w:r w:rsidRPr="007E5079">
              <w:rPr>
                <w:rFonts w:ascii="Times New Roman"/>
                <w:spacing w:val="-6"/>
                <w:sz w:val="25"/>
                <w:szCs w:val="25"/>
                <w:shd w:val="clear" w:color="auto" w:fill="FFFFFF"/>
              </w:rPr>
              <w:t>司法檢調單位調查未結案，</w:t>
            </w:r>
            <w:r w:rsidRPr="007E5079">
              <w:rPr>
                <w:rFonts w:ascii="Times New Roman"/>
                <w:spacing w:val="-6"/>
                <w:sz w:val="25"/>
                <w:szCs w:val="25"/>
                <w:shd w:val="clear" w:color="auto" w:fill="FFFFFF"/>
              </w:rPr>
              <w:lastRenderedPageBreak/>
              <w:t>個案致死原因不明前，召開檢討會議，專家學者</w:t>
            </w:r>
            <w:r w:rsidR="00E531DE" w:rsidRPr="007E5079">
              <w:rPr>
                <w:rFonts w:ascii="Times New Roman"/>
                <w:spacing w:val="-6"/>
                <w:sz w:val="25"/>
                <w:szCs w:val="25"/>
                <w:shd w:val="clear" w:color="auto" w:fill="FFFFFF"/>
              </w:rPr>
              <w:t>所</w:t>
            </w:r>
            <w:r w:rsidRPr="007E5079">
              <w:rPr>
                <w:rFonts w:ascii="Times New Roman"/>
                <w:spacing w:val="-6"/>
                <w:sz w:val="25"/>
                <w:szCs w:val="25"/>
                <w:shd w:val="clear" w:color="auto" w:fill="FFFFFF"/>
              </w:rPr>
              <w:t>知悉</w:t>
            </w:r>
            <w:r w:rsidR="00E531DE" w:rsidRPr="007E5079">
              <w:rPr>
                <w:rFonts w:ascii="Times New Roman"/>
                <w:spacing w:val="-6"/>
                <w:sz w:val="25"/>
                <w:szCs w:val="25"/>
                <w:shd w:val="clear" w:color="auto" w:fill="FFFFFF"/>
              </w:rPr>
              <w:t>的</w:t>
            </w:r>
            <w:r w:rsidRPr="007E5079">
              <w:rPr>
                <w:rFonts w:ascii="Times New Roman"/>
                <w:spacing w:val="-6"/>
                <w:sz w:val="25"/>
                <w:szCs w:val="25"/>
                <w:shd w:val="clear" w:color="auto" w:fill="FFFFFF"/>
              </w:rPr>
              <w:t>資訊有限，</w:t>
            </w:r>
            <w:r w:rsidR="00E531DE" w:rsidRPr="007E5079">
              <w:rPr>
                <w:rFonts w:ascii="Times New Roman"/>
                <w:spacing w:val="-6"/>
                <w:sz w:val="25"/>
                <w:szCs w:val="25"/>
                <w:shd w:val="clear" w:color="auto" w:fill="FFFFFF"/>
              </w:rPr>
              <w:t>難</w:t>
            </w:r>
            <w:r w:rsidRPr="007E5079">
              <w:rPr>
                <w:rFonts w:ascii="Times New Roman"/>
                <w:spacing w:val="-6"/>
                <w:sz w:val="25"/>
                <w:szCs w:val="25"/>
                <w:shd w:val="clear" w:color="auto" w:fill="FFFFFF"/>
              </w:rPr>
              <w:t>給予實務上明確建議。</w:t>
            </w:r>
          </w:p>
        </w:tc>
        <w:tc>
          <w:tcPr>
            <w:tcW w:w="3877" w:type="dxa"/>
          </w:tcPr>
          <w:p w14:paraId="3F9D7CB5" w14:textId="77777777" w:rsidR="00EF6821" w:rsidRPr="007E5079" w:rsidRDefault="00EF6821" w:rsidP="00DD31C5">
            <w:pPr>
              <w:pStyle w:val="52"/>
              <w:spacing w:line="300" w:lineRule="exact"/>
              <w:ind w:leftChars="0" w:left="0" w:firstLineChars="0" w:firstLine="0"/>
              <w:rPr>
                <w:rFonts w:ascii="Times New Roman"/>
                <w:sz w:val="25"/>
                <w:szCs w:val="25"/>
                <w:shd w:val="clear" w:color="auto" w:fill="FFFFFF"/>
              </w:rPr>
            </w:pPr>
          </w:p>
        </w:tc>
      </w:tr>
    </w:tbl>
    <w:p w14:paraId="1FE32BA6" w14:textId="77777777" w:rsidR="00D27AF0" w:rsidRPr="007E5079" w:rsidRDefault="00E33F96" w:rsidP="00C36346">
      <w:pPr>
        <w:pStyle w:val="21"/>
        <w:kinsoku w:val="0"/>
        <w:spacing w:afterLines="50" w:after="228" w:line="320" w:lineRule="exact"/>
        <w:ind w:leftChars="166" w:left="890" w:hangingChars="125" w:hanging="325"/>
        <w:rPr>
          <w:rFonts w:ascii="Times New Roman"/>
          <w:sz w:val="24"/>
          <w:szCs w:val="24"/>
          <w:shd w:val="clear" w:color="auto" w:fill="FFFFFF"/>
        </w:rPr>
      </w:pPr>
      <w:r w:rsidRPr="007E5079">
        <w:rPr>
          <w:rFonts w:ascii="Times New Roman"/>
          <w:sz w:val="24"/>
          <w:szCs w:val="24"/>
          <w:shd w:val="clear" w:color="auto" w:fill="FFFFFF"/>
        </w:rPr>
        <w:t>資料來源：</w:t>
      </w:r>
      <w:r w:rsidR="00545AD7" w:rsidRPr="007E5079">
        <w:rPr>
          <w:rFonts w:ascii="Times New Roman"/>
          <w:sz w:val="24"/>
          <w:szCs w:val="24"/>
          <w:shd w:val="clear" w:color="auto" w:fill="FFFFFF"/>
        </w:rPr>
        <w:t>監察院</w:t>
      </w:r>
      <w:r w:rsidRPr="007E5079">
        <w:rPr>
          <w:rFonts w:ascii="Times New Roman"/>
          <w:sz w:val="24"/>
          <w:szCs w:val="24"/>
          <w:shd w:val="clear" w:color="auto" w:fill="FFFFFF"/>
        </w:rPr>
        <w:t>整理自衛福部提供的卷證資料。</w:t>
      </w:r>
    </w:p>
    <w:p w14:paraId="60E452A5" w14:textId="77777777" w:rsidR="00EF6821" w:rsidRPr="007E5079" w:rsidRDefault="00547444" w:rsidP="00547444">
      <w:pPr>
        <w:pStyle w:val="52"/>
        <w:kinsoku w:val="0"/>
        <w:ind w:leftChars="500" w:left="1701" w:firstLine="680"/>
        <w:rPr>
          <w:rFonts w:ascii="Times New Roman"/>
          <w:shd w:val="clear" w:color="auto" w:fill="FFFFFF"/>
        </w:rPr>
      </w:pPr>
      <w:r w:rsidRPr="007E5079">
        <w:rPr>
          <w:rFonts w:ascii="Times New Roman"/>
          <w:shd w:val="clear" w:color="auto" w:fill="FFFFFF"/>
        </w:rPr>
        <w:t>另外，</w:t>
      </w:r>
      <w:r w:rsidR="00EF6821" w:rsidRPr="007E5079">
        <w:rPr>
          <w:rFonts w:ascii="Times New Roman"/>
          <w:shd w:val="clear" w:color="auto" w:fill="FFFFFF"/>
        </w:rPr>
        <w:t>配合</w:t>
      </w:r>
      <w:r w:rsidR="00A84D56" w:rsidRPr="007E5079">
        <w:rPr>
          <w:rFonts w:ascii="Times New Roman"/>
          <w:shd w:val="clear" w:color="auto" w:fill="FFFFFF"/>
        </w:rPr>
        <w:t>社安網第一期計畫</w:t>
      </w:r>
      <w:r w:rsidR="00EF6821" w:rsidRPr="007E5079">
        <w:rPr>
          <w:rFonts w:ascii="Times New Roman"/>
          <w:shd w:val="clear" w:color="auto" w:fill="FFFFFF"/>
        </w:rPr>
        <w:t>實施，衛福部</w:t>
      </w:r>
      <w:r w:rsidR="007F27EB" w:rsidRPr="007E5079">
        <w:rPr>
          <w:rFonts w:ascii="Times New Roman"/>
          <w:shd w:val="clear" w:color="auto" w:fill="FFFFFF"/>
        </w:rPr>
        <w:t>建立以家庭為歸戶的個案管理資訊系統，</w:t>
      </w:r>
      <w:r w:rsidR="00EF6821" w:rsidRPr="007E5079">
        <w:rPr>
          <w:rFonts w:ascii="Times New Roman"/>
          <w:shd w:val="clear" w:color="auto" w:fill="FFFFFF"/>
        </w:rPr>
        <w:t>提供各</w:t>
      </w:r>
      <w:r w:rsidR="00EF6821" w:rsidRPr="007E5079">
        <w:rPr>
          <w:rFonts w:ascii="Times New Roman"/>
          <w:spacing w:val="6"/>
          <w:shd w:val="clear" w:color="auto" w:fill="FFFFFF"/>
        </w:rPr>
        <w:t>地方政府運用，也完成跨部會的</w:t>
      </w:r>
      <w:r w:rsidR="00EF6821" w:rsidRPr="007E5079">
        <w:rPr>
          <w:rFonts w:ascii="Times New Roman"/>
          <w:spacing w:val="6"/>
          <w:shd w:val="clear" w:color="auto" w:fill="FFFFFF"/>
        </w:rPr>
        <w:t>16</w:t>
      </w:r>
      <w:r w:rsidR="00EF6821" w:rsidRPr="007E5079">
        <w:rPr>
          <w:rFonts w:ascii="Times New Roman"/>
          <w:spacing w:val="6"/>
          <w:shd w:val="clear" w:color="auto" w:fill="FFFFFF"/>
        </w:rPr>
        <w:t>個資訊系統</w:t>
      </w:r>
      <w:r w:rsidR="00EF6821" w:rsidRPr="007E5079">
        <w:rPr>
          <w:rFonts w:ascii="Times New Roman"/>
          <w:shd w:val="clear" w:color="auto" w:fill="FFFFFF"/>
        </w:rPr>
        <w:t>介接，</w:t>
      </w:r>
      <w:r w:rsidR="007F27EB" w:rsidRPr="007E5079">
        <w:rPr>
          <w:rFonts w:ascii="Times New Roman"/>
          <w:shd w:val="clear" w:color="auto" w:fill="FFFFFF"/>
        </w:rPr>
        <w:t>讓社</w:t>
      </w:r>
      <w:r w:rsidR="00EF6821" w:rsidRPr="007E5079">
        <w:rPr>
          <w:rFonts w:ascii="Times New Roman"/>
          <w:shd w:val="clear" w:color="auto" w:fill="FFFFFF"/>
        </w:rPr>
        <w:t>工人員</w:t>
      </w:r>
      <w:r w:rsidR="007F27EB" w:rsidRPr="007E5079">
        <w:rPr>
          <w:rFonts w:ascii="Times New Roman"/>
          <w:shd w:val="clear" w:color="auto" w:fill="FFFFFF"/>
        </w:rPr>
        <w:t>可以</w:t>
      </w:r>
      <w:r w:rsidR="00EF6821" w:rsidRPr="007E5079">
        <w:rPr>
          <w:rFonts w:ascii="Times New Roman"/>
          <w:shd w:val="clear" w:color="auto" w:fill="FFFFFF"/>
        </w:rPr>
        <w:t>完整掌握家庭風險圖像。</w:t>
      </w:r>
    </w:p>
    <w:p w14:paraId="3243747C" w14:textId="77777777" w:rsidR="00EF6821" w:rsidRPr="007E5079" w:rsidRDefault="007F27EB" w:rsidP="00547444">
      <w:pPr>
        <w:pStyle w:val="52"/>
        <w:kinsoku w:val="0"/>
        <w:ind w:leftChars="500" w:left="1701" w:firstLine="680"/>
        <w:rPr>
          <w:rFonts w:ascii="Times New Roman"/>
          <w:shd w:val="clear" w:color="auto" w:fill="FFFFFF"/>
        </w:rPr>
      </w:pPr>
      <w:r w:rsidRPr="007E5079">
        <w:rPr>
          <w:rFonts w:ascii="Times New Roman"/>
          <w:shd w:val="clear" w:color="auto" w:fill="FFFFFF"/>
        </w:rPr>
        <w:t>但</w:t>
      </w:r>
      <w:r w:rsidR="00545AD7" w:rsidRPr="007E5079">
        <w:rPr>
          <w:rFonts w:ascii="Times New Roman"/>
          <w:shd w:val="clear" w:color="auto" w:fill="FFFFFF"/>
        </w:rPr>
        <w:t>監察院</w:t>
      </w:r>
      <w:r w:rsidR="00CC0D08" w:rsidRPr="007E5079">
        <w:rPr>
          <w:rFonts w:ascii="Times New Roman"/>
          <w:shd w:val="clear" w:color="auto" w:fill="FFFFFF"/>
        </w:rPr>
        <w:t>向</w:t>
      </w:r>
      <w:r w:rsidR="00EF6821" w:rsidRPr="007E5079">
        <w:rPr>
          <w:rFonts w:ascii="Times New Roman"/>
          <w:shd w:val="clear" w:color="auto" w:fill="FFFFFF"/>
        </w:rPr>
        <w:t>衛福部</w:t>
      </w:r>
      <w:r w:rsidR="00CC0D08" w:rsidRPr="007E5079">
        <w:rPr>
          <w:rFonts w:ascii="Times New Roman"/>
          <w:shd w:val="clear" w:color="auto" w:fill="FFFFFF"/>
        </w:rPr>
        <w:t>調閱了</w:t>
      </w:r>
      <w:r w:rsidRPr="007E5079">
        <w:rPr>
          <w:rFonts w:ascii="Times New Roman"/>
          <w:shd w:val="clear" w:color="auto" w:fill="FFFFFF"/>
        </w:rPr>
        <w:t>彤彤</w:t>
      </w:r>
      <w:r w:rsidR="00EF6821" w:rsidRPr="007E5079">
        <w:rPr>
          <w:rFonts w:ascii="Times New Roman"/>
          <w:shd w:val="clear" w:color="auto" w:fill="FFFFFF"/>
        </w:rPr>
        <w:t>的家庭歸戶風</w:t>
      </w:r>
      <w:r w:rsidR="00EF6821" w:rsidRPr="007E5079">
        <w:rPr>
          <w:rFonts w:ascii="Times New Roman"/>
          <w:spacing w:val="-4"/>
          <w:shd w:val="clear" w:color="auto" w:fill="FFFFFF"/>
        </w:rPr>
        <w:t>險圖，</w:t>
      </w:r>
      <w:r w:rsidRPr="007E5079">
        <w:rPr>
          <w:rFonts w:ascii="Times New Roman"/>
          <w:spacing w:val="-4"/>
          <w:shd w:val="clear" w:color="auto" w:fill="FFFFFF"/>
        </w:rPr>
        <w:t>卻</w:t>
      </w:r>
      <w:r w:rsidR="00EF6821" w:rsidRPr="007E5079">
        <w:rPr>
          <w:rFonts w:ascii="Times New Roman"/>
          <w:spacing w:val="-4"/>
          <w:shd w:val="clear" w:color="auto" w:fill="FFFFFF"/>
        </w:rPr>
        <w:t>沒看到除了</w:t>
      </w:r>
      <w:r w:rsidRPr="007E5079">
        <w:rPr>
          <w:rFonts w:ascii="Times New Roman"/>
          <w:spacing w:val="-4"/>
          <w:shd w:val="clear" w:color="auto" w:fill="FFFFFF"/>
        </w:rPr>
        <w:t>彤母以外的</w:t>
      </w:r>
      <w:r w:rsidR="00EF6821" w:rsidRPr="007E5079">
        <w:rPr>
          <w:rFonts w:ascii="Times New Roman"/>
          <w:spacing w:val="-4"/>
          <w:shd w:val="clear" w:color="auto" w:fill="FFFFFF"/>
        </w:rPr>
        <w:t>其他家庭成員</w:t>
      </w:r>
      <w:r w:rsidRPr="007E5079">
        <w:rPr>
          <w:rFonts w:ascii="Times New Roman"/>
          <w:shd w:val="clear" w:color="auto" w:fill="FFFFFF"/>
        </w:rPr>
        <w:t>與風險因子</w:t>
      </w:r>
      <w:r w:rsidR="00EF6821" w:rsidRPr="007E5079">
        <w:rPr>
          <w:rFonts w:ascii="Times New Roman"/>
          <w:shd w:val="clear" w:color="auto" w:fill="FFFFFF"/>
        </w:rPr>
        <w:t>，這樣家庭風險圖像</w:t>
      </w:r>
      <w:r w:rsidR="00CC0D08" w:rsidRPr="007E5079">
        <w:rPr>
          <w:rFonts w:ascii="Times New Roman"/>
          <w:shd w:val="clear" w:color="auto" w:fill="FFFFFF"/>
        </w:rPr>
        <w:t>顯然是</w:t>
      </w:r>
      <w:r w:rsidR="00EF6821" w:rsidRPr="007E5079">
        <w:rPr>
          <w:rFonts w:ascii="Times New Roman"/>
          <w:shd w:val="clear" w:color="auto" w:fill="FFFFFF"/>
        </w:rPr>
        <w:t>缺塊</w:t>
      </w:r>
      <w:r w:rsidR="003045F4" w:rsidRPr="007E5079">
        <w:rPr>
          <w:rFonts w:ascii="Times New Roman" w:hint="eastAsia"/>
          <w:shd w:val="clear" w:color="auto" w:fill="FFFFFF"/>
        </w:rPr>
        <w:t>的不完整拼圖</w:t>
      </w:r>
      <w:r w:rsidR="00EF6821" w:rsidRPr="007E5079">
        <w:rPr>
          <w:rFonts w:ascii="Times New Roman"/>
          <w:shd w:val="clear" w:color="auto" w:fill="FFFFFF"/>
        </w:rPr>
        <w:t>，</w:t>
      </w:r>
      <w:r w:rsidR="00CC0D08" w:rsidRPr="007E5079">
        <w:rPr>
          <w:rFonts w:ascii="Times New Roman"/>
          <w:shd w:val="clear" w:color="auto" w:fill="FFFFFF"/>
        </w:rPr>
        <w:t>這樣</w:t>
      </w:r>
      <w:r w:rsidR="00EF6821" w:rsidRPr="007E5079">
        <w:rPr>
          <w:rFonts w:ascii="Times New Roman"/>
          <w:shd w:val="clear" w:color="auto" w:fill="FFFFFF"/>
        </w:rPr>
        <w:t>如何協助社工人員完整掌握的家庭風險？</w:t>
      </w:r>
    </w:p>
    <w:p w14:paraId="60D88C24" w14:textId="726C2961" w:rsidR="00EF6821" w:rsidRPr="007E5079" w:rsidRDefault="00EF6821" w:rsidP="00547444">
      <w:pPr>
        <w:pStyle w:val="52"/>
        <w:kinsoku w:val="0"/>
        <w:ind w:leftChars="500" w:left="1701" w:firstLine="680"/>
        <w:rPr>
          <w:rFonts w:ascii="Times New Roman"/>
          <w:shd w:val="clear" w:color="auto" w:fill="FFFFFF"/>
        </w:rPr>
      </w:pPr>
      <w:r w:rsidRPr="007E5079">
        <w:rPr>
          <w:rFonts w:ascii="Times New Roman"/>
          <w:shd w:val="clear" w:color="auto" w:fill="FFFFFF"/>
        </w:rPr>
        <w:t>直到彤彤過世，衛福部的家庭歸戶風險圖都沒法完整拼出彤彤</w:t>
      </w:r>
      <w:r w:rsidRPr="007E5079">
        <w:rPr>
          <w:rFonts w:ascii="Times New Roman"/>
          <w:spacing w:val="-4"/>
          <w:shd w:val="clear" w:color="auto" w:fill="FFFFFF"/>
        </w:rPr>
        <w:t>家庭</w:t>
      </w:r>
      <w:r w:rsidRPr="007E5079">
        <w:rPr>
          <w:rFonts w:ascii="Times New Roman"/>
          <w:shd w:val="clear" w:color="auto" w:fill="FFFFFF"/>
        </w:rPr>
        <w:t>的風險樣貌。</w:t>
      </w:r>
    </w:p>
    <w:p w14:paraId="3A7C69CC" w14:textId="77777777" w:rsidR="004F54BF" w:rsidRPr="007E5079" w:rsidRDefault="004F54BF" w:rsidP="00547444">
      <w:pPr>
        <w:pStyle w:val="52"/>
        <w:kinsoku w:val="0"/>
        <w:ind w:leftChars="500" w:left="1701" w:firstLine="680"/>
        <w:rPr>
          <w:rFonts w:ascii="Times New Roman"/>
          <w:shd w:val="clear" w:color="auto" w:fill="FFFFFF"/>
        </w:rPr>
      </w:pPr>
    </w:p>
    <w:p w14:paraId="6E852BC6" w14:textId="77777777" w:rsidR="005C165F" w:rsidRPr="007E5079" w:rsidRDefault="005C165F" w:rsidP="00DD68F5">
      <w:pPr>
        <w:pStyle w:val="2"/>
        <w:rPr>
          <w:rFonts w:ascii="Times New Roman" w:hAnsi="Times New Roman"/>
          <w:b/>
        </w:rPr>
      </w:pPr>
      <w:bookmarkStart w:id="6657" w:name="_Toc90303691"/>
      <w:bookmarkStart w:id="6658" w:name="_Toc524902730"/>
      <w:bookmarkEnd w:id="141"/>
      <w:bookmarkEnd w:id="142"/>
      <w:bookmarkEnd w:id="143"/>
      <w:bookmarkEnd w:id="144"/>
      <w:bookmarkEnd w:id="145"/>
      <w:bookmarkEnd w:id="146"/>
      <w:bookmarkEnd w:id="6634"/>
      <w:r w:rsidRPr="007E5079">
        <w:rPr>
          <w:rFonts w:ascii="Times New Roman" w:hAnsi="Times New Roman"/>
          <w:b/>
        </w:rPr>
        <w:t>2</w:t>
      </w:r>
      <w:r w:rsidRPr="007E5079">
        <w:rPr>
          <w:rFonts w:ascii="Times New Roman" w:hAnsi="Times New Roman"/>
          <w:b/>
        </w:rPr>
        <w:t>年多</w:t>
      </w:r>
      <w:r w:rsidR="00824A96" w:rsidRPr="007E5079">
        <w:rPr>
          <w:rFonts w:ascii="Times New Roman" w:hAnsi="Times New Roman"/>
          <w:b/>
        </w:rPr>
        <w:t>內</w:t>
      </w:r>
      <w:r w:rsidRPr="007E5079">
        <w:rPr>
          <w:rFonts w:ascii="Times New Roman" w:hAnsi="Times New Roman"/>
          <w:b/>
        </w:rPr>
        <w:t>被通報</w:t>
      </w:r>
      <w:r w:rsidR="002304B2" w:rsidRPr="007E5079">
        <w:rPr>
          <w:rFonts w:ascii="Times New Roman" w:hAnsi="Times New Roman"/>
          <w:b/>
        </w:rPr>
        <w:t>11</w:t>
      </w:r>
      <w:r w:rsidRPr="007E5079">
        <w:rPr>
          <w:rFonts w:ascii="Times New Roman" w:hAnsi="Times New Roman"/>
          <w:b/>
        </w:rPr>
        <w:t>次的受虐男童</w:t>
      </w:r>
      <w:bookmarkEnd w:id="6657"/>
    </w:p>
    <w:p w14:paraId="05ED3DF3" w14:textId="77777777" w:rsidR="000C468C" w:rsidRPr="007E5079" w:rsidRDefault="000C468C" w:rsidP="00D375B5">
      <w:pPr>
        <w:pStyle w:val="21"/>
        <w:kinsoku w:val="0"/>
        <w:ind w:left="1020" w:firstLine="712"/>
        <w:rPr>
          <w:rFonts w:ascii="Times New Roman"/>
        </w:rPr>
      </w:pPr>
      <w:r w:rsidRPr="007E5079">
        <w:rPr>
          <w:rFonts w:ascii="Times New Roman"/>
          <w:spacing w:val="8"/>
        </w:rPr>
        <w:t>109</w:t>
      </w:r>
      <w:r w:rsidRPr="007E5079">
        <w:rPr>
          <w:rFonts w:ascii="Times New Roman"/>
          <w:spacing w:val="8"/>
        </w:rPr>
        <w:t>年</w:t>
      </w:r>
      <w:r w:rsidR="00CF09EB" w:rsidRPr="007E5079">
        <w:rPr>
          <w:rFonts w:ascii="Times New Roman" w:hint="eastAsia"/>
          <w:spacing w:val="8"/>
        </w:rPr>
        <w:t>有</w:t>
      </w:r>
      <w:r w:rsidR="00BC48BF" w:rsidRPr="007E5079">
        <w:rPr>
          <w:rFonts w:ascii="Times New Roman"/>
          <w:spacing w:val="8"/>
        </w:rPr>
        <w:t>1</w:t>
      </w:r>
      <w:r w:rsidR="00D375B5" w:rsidRPr="007E5079">
        <w:rPr>
          <w:rFonts w:ascii="Times New Roman"/>
          <w:spacing w:val="8"/>
        </w:rPr>
        <w:t>位</w:t>
      </w:r>
      <w:r w:rsidR="00BC48BF" w:rsidRPr="007E5079">
        <w:rPr>
          <w:rFonts w:ascii="Times New Roman"/>
          <w:spacing w:val="8"/>
        </w:rPr>
        <w:t>男童翔翔</w:t>
      </w:r>
      <w:r w:rsidR="00BC48BF" w:rsidRPr="007E5079">
        <w:rPr>
          <w:rFonts w:ascii="Times New Roman"/>
          <w:spacing w:val="8"/>
        </w:rPr>
        <w:t>(</w:t>
      </w:r>
      <w:r w:rsidR="00BC48BF" w:rsidRPr="007E5079">
        <w:rPr>
          <w:rFonts w:ascii="Times New Roman"/>
          <w:spacing w:val="8"/>
        </w:rPr>
        <w:t>化名</w:t>
      </w:r>
      <w:r w:rsidR="00BC48BF" w:rsidRPr="007E5079">
        <w:rPr>
          <w:rFonts w:ascii="Times New Roman"/>
          <w:spacing w:val="8"/>
        </w:rPr>
        <w:t>)</w:t>
      </w:r>
      <w:r w:rsidR="00D375B5" w:rsidRPr="007E5079">
        <w:rPr>
          <w:rFonts w:ascii="Times New Roman"/>
          <w:spacing w:val="8"/>
        </w:rPr>
        <w:t>被通</w:t>
      </w:r>
      <w:r w:rsidR="00D375B5" w:rsidRPr="007E5079">
        <w:rPr>
          <w:rFonts w:ascii="Times New Roman"/>
        </w:rPr>
        <w:t>報</w:t>
      </w:r>
      <w:r w:rsidR="00BC48BF" w:rsidRPr="007E5079">
        <w:rPr>
          <w:rFonts w:ascii="Times New Roman"/>
        </w:rPr>
        <w:t>了</w:t>
      </w:r>
      <w:r w:rsidR="00D375B5" w:rsidRPr="007E5079">
        <w:rPr>
          <w:rFonts w:ascii="Times New Roman"/>
        </w:rPr>
        <w:t>11</w:t>
      </w:r>
      <w:r w:rsidR="00D375B5" w:rsidRPr="007E5079">
        <w:rPr>
          <w:rFonts w:ascii="Times New Roman"/>
        </w:rPr>
        <w:t>次</w:t>
      </w:r>
      <w:r w:rsidRPr="007E5079">
        <w:rPr>
          <w:rFonts w:ascii="Times New Roman"/>
        </w:rPr>
        <w:t>，</w:t>
      </w:r>
      <w:r w:rsidR="00D375B5" w:rsidRPr="007E5079">
        <w:rPr>
          <w:rFonts w:ascii="Times New Roman"/>
        </w:rPr>
        <w:t>他</w:t>
      </w:r>
      <w:r w:rsidRPr="007E5079">
        <w:rPr>
          <w:rFonts w:ascii="Times New Roman"/>
        </w:rPr>
        <w:t>在臺北市家庭暴力暨性侵害防治中心</w:t>
      </w:r>
      <w:r w:rsidRPr="007E5079">
        <w:rPr>
          <w:rFonts w:ascii="Times New Roman"/>
          <w:spacing w:val="6"/>
        </w:rPr>
        <w:t>(</w:t>
      </w:r>
      <w:r w:rsidRPr="007E5079">
        <w:rPr>
          <w:rFonts w:ascii="Times New Roman"/>
          <w:spacing w:val="6"/>
        </w:rPr>
        <w:t>下稱臺北市家防中心</w:t>
      </w:r>
      <w:r w:rsidRPr="007E5079">
        <w:rPr>
          <w:rFonts w:ascii="Times New Roman"/>
          <w:spacing w:val="6"/>
        </w:rPr>
        <w:t>)</w:t>
      </w:r>
      <w:r w:rsidRPr="007E5079">
        <w:rPr>
          <w:rFonts w:ascii="Times New Roman"/>
          <w:spacing w:val="6"/>
        </w:rPr>
        <w:t>開案服務</w:t>
      </w:r>
      <w:r w:rsidR="00BC48BF" w:rsidRPr="007E5079">
        <w:rPr>
          <w:rFonts w:ascii="Times New Roman"/>
          <w:spacing w:val="6"/>
        </w:rPr>
        <w:t>之後，</w:t>
      </w:r>
      <w:r w:rsidR="00D375B5" w:rsidRPr="007E5079">
        <w:rPr>
          <w:rFonts w:ascii="Times New Roman"/>
          <w:spacing w:val="6"/>
        </w:rPr>
        <w:t>仍然</w:t>
      </w:r>
      <w:r w:rsidRPr="007E5079">
        <w:rPr>
          <w:rFonts w:ascii="Times New Roman"/>
          <w:spacing w:val="6"/>
        </w:rPr>
        <w:t>多次</w:t>
      </w:r>
      <w:r w:rsidR="00D375B5" w:rsidRPr="007E5079">
        <w:rPr>
          <w:rFonts w:ascii="Times New Roman"/>
        </w:rPr>
        <w:t>遭受父親與繼母的</w:t>
      </w:r>
      <w:r w:rsidRPr="007E5079">
        <w:rPr>
          <w:rFonts w:ascii="Times New Roman"/>
        </w:rPr>
        <w:t>虐待</w:t>
      </w:r>
      <w:r w:rsidR="00D375B5" w:rsidRPr="007E5079">
        <w:rPr>
          <w:rFonts w:ascii="Times New Roman"/>
        </w:rPr>
        <w:t>，卻沒有被安置</w:t>
      </w:r>
      <w:r w:rsidRPr="007E5079">
        <w:rPr>
          <w:rFonts w:ascii="Times New Roman"/>
        </w:rPr>
        <w:t>，</w:t>
      </w:r>
      <w:r w:rsidR="00D375B5" w:rsidRPr="007E5079">
        <w:rPr>
          <w:rFonts w:ascii="Times New Roman"/>
        </w:rPr>
        <w:t>因而</w:t>
      </w:r>
      <w:r w:rsidRPr="007E5079">
        <w:rPr>
          <w:rFonts w:ascii="Times New Roman"/>
        </w:rPr>
        <w:t>引發各界對家防中心處理方式</w:t>
      </w:r>
      <w:r w:rsidR="00D375B5" w:rsidRPr="007E5079">
        <w:rPr>
          <w:rFonts w:ascii="Times New Roman"/>
        </w:rPr>
        <w:t>的</w:t>
      </w:r>
      <w:r w:rsidRPr="007E5079">
        <w:rPr>
          <w:rFonts w:ascii="Times New Roman"/>
        </w:rPr>
        <w:t>質疑。</w:t>
      </w:r>
    </w:p>
    <w:p w14:paraId="796E3FDB" w14:textId="77777777" w:rsidR="000C468C" w:rsidRPr="007E5079" w:rsidRDefault="00D375B5" w:rsidP="00F00F00">
      <w:pPr>
        <w:pStyle w:val="21"/>
        <w:kinsoku w:val="0"/>
        <w:ind w:left="1020" w:firstLine="656"/>
        <w:rPr>
          <w:rFonts w:ascii="Times New Roman"/>
        </w:rPr>
      </w:pPr>
      <w:r w:rsidRPr="007E5079">
        <w:rPr>
          <w:rFonts w:ascii="Times New Roman"/>
          <w:spacing w:val="-6"/>
        </w:rPr>
        <w:t>但家外安置可以解決兒虐的問題？其實未必，</w:t>
      </w:r>
      <w:r w:rsidR="000C468C" w:rsidRPr="007E5079">
        <w:rPr>
          <w:rFonts w:ascii="Times New Roman"/>
          <w:spacing w:val="-6"/>
        </w:rPr>
        <w:t>安置</w:t>
      </w:r>
      <w:r w:rsidR="000C468C" w:rsidRPr="007E5079">
        <w:rPr>
          <w:rFonts w:ascii="Times New Roman"/>
        </w:rPr>
        <w:t>絕</w:t>
      </w:r>
      <w:r w:rsidR="000C468C" w:rsidRPr="007E5079">
        <w:rPr>
          <w:rFonts w:ascii="Times New Roman"/>
          <w:spacing w:val="4"/>
        </w:rPr>
        <w:t>對不是兒少保護處遇</w:t>
      </w:r>
      <w:r w:rsidRPr="007E5079">
        <w:rPr>
          <w:rFonts w:ascii="Times New Roman"/>
          <w:spacing w:val="4"/>
        </w:rPr>
        <w:t>的第一選擇，也不是</w:t>
      </w:r>
      <w:r w:rsidR="000C468C" w:rsidRPr="007E5079">
        <w:rPr>
          <w:rFonts w:ascii="Times New Roman"/>
          <w:spacing w:val="4"/>
        </w:rPr>
        <w:t>最好的</w:t>
      </w:r>
      <w:r w:rsidR="00CA552B" w:rsidRPr="007E5079">
        <w:rPr>
          <w:rFonts w:ascii="Times New Roman" w:hint="eastAsia"/>
          <w:spacing w:val="4"/>
        </w:rPr>
        <w:t>安排</w:t>
      </w:r>
      <w:r w:rsidR="000C468C" w:rsidRPr="007E5079">
        <w:rPr>
          <w:rFonts w:ascii="Times New Roman"/>
          <w:spacing w:val="-6"/>
        </w:rPr>
        <w:t>與唯一的終途。</w:t>
      </w:r>
      <w:r w:rsidR="002B6DFE" w:rsidRPr="007E5079">
        <w:rPr>
          <w:rFonts w:ascii="Times New Roman"/>
          <w:spacing w:val="-6"/>
        </w:rPr>
        <w:t>翔翔</w:t>
      </w:r>
      <w:r w:rsidR="000C468C" w:rsidRPr="007E5079">
        <w:rPr>
          <w:rFonts w:ascii="Times New Roman"/>
          <w:spacing w:val="-6"/>
        </w:rPr>
        <w:t>在第</w:t>
      </w:r>
      <w:r w:rsidR="000C468C" w:rsidRPr="007E5079">
        <w:rPr>
          <w:rFonts w:ascii="Times New Roman"/>
          <w:spacing w:val="-6"/>
        </w:rPr>
        <w:t>11</w:t>
      </w:r>
      <w:r w:rsidR="000C468C" w:rsidRPr="007E5079">
        <w:rPr>
          <w:rFonts w:ascii="Times New Roman"/>
          <w:spacing w:val="-6"/>
        </w:rPr>
        <w:t>次</w:t>
      </w:r>
      <w:r w:rsidR="002B6DFE" w:rsidRPr="007E5079">
        <w:rPr>
          <w:rFonts w:ascii="Times New Roman"/>
          <w:spacing w:val="-6"/>
        </w:rPr>
        <w:t>被</w:t>
      </w:r>
      <w:r w:rsidR="000C468C" w:rsidRPr="007E5079">
        <w:rPr>
          <w:rFonts w:ascii="Times New Roman"/>
          <w:spacing w:val="-6"/>
        </w:rPr>
        <w:t>通報</w:t>
      </w:r>
      <w:r w:rsidR="002B6DFE" w:rsidRPr="007E5079">
        <w:rPr>
          <w:rFonts w:ascii="Times New Roman"/>
          <w:spacing w:val="-6"/>
        </w:rPr>
        <w:t>之</w:t>
      </w:r>
      <w:r w:rsidR="000C468C" w:rsidRPr="007E5079">
        <w:rPr>
          <w:rFonts w:ascii="Times New Roman"/>
          <w:spacing w:val="-6"/>
        </w:rPr>
        <w:t>後，臺北市</w:t>
      </w:r>
      <w:r w:rsidR="000C468C" w:rsidRPr="007E5079">
        <w:rPr>
          <w:rFonts w:ascii="Times New Roman"/>
        </w:rPr>
        <w:t>家</w:t>
      </w:r>
      <w:r w:rsidR="000C468C" w:rsidRPr="007E5079">
        <w:rPr>
          <w:rFonts w:ascii="Times New Roman"/>
          <w:spacing w:val="2"/>
        </w:rPr>
        <w:t>防</w:t>
      </w:r>
      <w:r w:rsidR="002B6DFE" w:rsidRPr="007E5079">
        <w:rPr>
          <w:rFonts w:ascii="Times New Roman"/>
          <w:spacing w:val="2"/>
        </w:rPr>
        <w:t>中心最終</w:t>
      </w:r>
      <w:r w:rsidR="000C468C" w:rsidRPr="007E5079">
        <w:rPr>
          <w:rFonts w:ascii="Times New Roman"/>
          <w:spacing w:val="2"/>
        </w:rPr>
        <w:t>評估進行安置，但從</w:t>
      </w:r>
      <w:r w:rsidR="000C468C" w:rsidRPr="007E5079">
        <w:rPr>
          <w:rFonts w:ascii="Times New Roman"/>
          <w:spacing w:val="2"/>
        </w:rPr>
        <w:t>107</w:t>
      </w:r>
      <w:r w:rsidR="000C468C" w:rsidRPr="007E5079">
        <w:rPr>
          <w:rFonts w:ascii="Times New Roman"/>
          <w:spacing w:val="2"/>
        </w:rPr>
        <w:t>年</w:t>
      </w:r>
      <w:r w:rsidR="000C468C" w:rsidRPr="007E5079">
        <w:rPr>
          <w:rFonts w:ascii="Times New Roman"/>
          <w:spacing w:val="2"/>
        </w:rPr>
        <w:t>9</w:t>
      </w:r>
      <w:r w:rsidR="000C468C" w:rsidRPr="007E5079">
        <w:rPr>
          <w:rFonts w:ascii="Times New Roman"/>
          <w:spacing w:val="2"/>
        </w:rPr>
        <w:t>月</w:t>
      </w:r>
      <w:r w:rsidR="002B6DFE" w:rsidRPr="007E5079">
        <w:rPr>
          <w:rFonts w:ascii="Times New Roman"/>
          <w:spacing w:val="2"/>
        </w:rPr>
        <w:t>到</w:t>
      </w:r>
      <w:r w:rsidR="000C468C" w:rsidRPr="007E5079">
        <w:rPr>
          <w:rFonts w:ascii="Times New Roman"/>
          <w:spacing w:val="2"/>
        </w:rPr>
        <w:t>109</w:t>
      </w:r>
      <w:r w:rsidR="000C468C" w:rsidRPr="007E5079">
        <w:rPr>
          <w:rFonts w:ascii="Times New Roman"/>
          <w:spacing w:val="2"/>
        </w:rPr>
        <w:t>年</w:t>
      </w:r>
      <w:r w:rsidR="000C468C" w:rsidRPr="007E5079">
        <w:rPr>
          <w:rFonts w:ascii="Times New Roman"/>
          <w:spacing w:val="2"/>
        </w:rPr>
        <w:t>11</w:t>
      </w:r>
      <w:r w:rsidR="000C468C" w:rsidRPr="007E5079">
        <w:rPr>
          <w:rFonts w:ascii="Times New Roman"/>
          <w:spacing w:val="2"/>
        </w:rPr>
        <w:t>月</w:t>
      </w:r>
      <w:r w:rsidR="002B6DFE" w:rsidRPr="007E5079">
        <w:rPr>
          <w:rFonts w:ascii="Times New Roman"/>
        </w:rPr>
        <w:t>這兩年多來的</w:t>
      </w:r>
      <w:r w:rsidR="000C468C" w:rsidRPr="007E5079">
        <w:rPr>
          <w:rFonts w:ascii="Times New Roman"/>
        </w:rPr>
        <w:t>11</w:t>
      </w:r>
      <w:r w:rsidR="000C468C" w:rsidRPr="007E5079">
        <w:rPr>
          <w:rFonts w:ascii="Times New Roman"/>
        </w:rPr>
        <w:t>次通報</w:t>
      </w:r>
      <w:r w:rsidR="002B6DFE" w:rsidRPr="007E5079">
        <w:rPr>
          <w:rFonts w:ascii="Times New Roman"/>
        </w:rPr>
        <w:t>與</w:t>
      </w:r>
      <w:r w:rsidR="000C468C" w:rsidRPr="007E5079">
        <w:rPr>
          <w:rFonts w:ascii="Times New Roman"/>
        </w:rPr>
        <w:t>持續</w:t>
      </w:r>
      <w:r w:rsidR="002B6DFE" w:rsidRPr="007E5079">
        <w:rPr>
          <w:rFonts w:ascii="Times New Roman"/>
        </w:rPr>
        <w:t>處遇</w:t>
      </w:r>
      <w:r w:rsidR="000C468C" w:rsidRPr="007E5079">
        <w:rPr>
          <w:rFonts w:ascii="Times New Roman"/>
        </w:rPr>
        <w:t>的過程中，為什</w:t>
      </w:r>
      <w:r w:rsidR="000C468C" w:rsidRPr="007E5079">
        <w:rPr>
          <w:rFonts w:ascii="Times New Roman"/>
          <w:spacing w:val="4"/>
        </w:rPr>
        <w:t>麼沒有辦法改</w:t>
      </w:r>
      <w:r w:rsidR="002B6DFE" w:rsidRPr="007E5079">
        <w:rPr>
          <w:rFonts w:ascii="Times New Roman"/>
          <w:spacing w:val="4"/>
        </w:rPr>
        <w:t>善</w:t>
      </w:r>
      <w:r w:rsidR="000C468C" w:rsidRPr="007E5079">
        <w:rPr>
          <w:rFonts w:ascii="Times New Roman"/>
          <w:spacing w:val="4"/>
        </w:rPr>
        <w:t>翔翔一再受虐的處境，現今兒少</w:t>
      </w:r>
      <w:r w:rsidR="000C468C" w:rsidRPr="007E5079">
        <w:rPr>
          <w:rFonts w:ascii="Times New Roman"/>
          <w:spacing w:val="4"/>
        </w:rPr>
        <w:lastRenderedPageBreak/>
        <w:t>保護</w:t>
      </w:r>
      <w:r w:rsidR="002B6DFE" w:rsidRPr="007E5079">
        <w:rPr>
          <w:rFonts w:ascii="Times New Roman"/>
          <w:spacing w:val="4"/>
        </w:rPr>
        <w:t>個案</w:t>
      </w:r>
      <w:r w:rsidR="000C468C" w:rsidRPr="007E5079">
        <w:rPr>
          <w:rFonts w:ascii="Times New Roman"/>
        </w:rPr>
        <w:t>家庭處遇</w:t>
      </w:r>
      <w:r w:rsidR="002B6DFE" w:rsidRPr="007E5079">
        <w:rPr>
          <w:rFonts w:ascii="Times New Roman"/>
        </w:rPr>
        <w:t>計畫</w:t>
      </w:r>
      <w:r w:rsidR="000C468C" w:rsidRPr="007E5079">
        <w:rPr>
          <w:rFonts w:ascii="Times New Roman"/>
        </w:rPr>
        <w:t>的執行，遭遇什麼樣的困境？</w:t>
      </w:r>
    </w:p>
    <w:p w14:paraId="1594B7B0" w14:textId="77777777" w:rsidR="000C468C" w:rsidRPr="007E5079" w:rsidRDefault="00116951" w:rsidP="00F00F00">
      <w:pPr>
        <w:pStyle w:val="3"/>
        <w:numPr>
          <w:ilvl w:val="2"/>
          <w:numId w:val="1"/>
        </w:numPr>
        <w:kinsoku w:val="0"/>
        <w:rPr>
          <w:rFonts w:ascii="Times New Roman" w:hAnsi="Times New Roman"/>
          <w:b/>
        </w:rPr>
      </w:pPr>
      <w:bookmarkStart w:id="6659" w:name="_Toc90303692"/>
      <w:r w:rsidRPr="007E5079">
        <w:rPr>
          <w:rFonts w:ascii="Times New Roman" w:hAnsi="Times New Roman"/>
          <w:b/>
        </w:rPr>
        <w:t>面對特殊議題的孩童，</w:t>
      </w:r>
      <w:r w:rsidR="000C468C" w:rsidRPr="007E5079">
        <w:rPr>
          <w:rFonts w:ascii="Times New Roman" w:hAnsi="Times New Roman"/>
          <w:b/>
        </w:rPr>
        <w:t>家庭</w:t>
      </w:r>
      <w:r w:rsidRPr="007E5079">
        <w:rPr>
          <w:rFonts w:ascii="Times New Roman" w:hAnsi="Times New Roman"/>
          <w:b/>
        </w:rPr>
        <w:t>遭遇</w:t>
      </w:r>
      <w:r w:rsidR="009C4E13" w:rsidRPr="007E5079">
        <w:rPr>
          <w:rFonts w:ascii="Times New Roman" w:hAnsi="Times New Roman"/>
          <w:b/>
        </w:rPr>
        <w:t>的</w:t>
      </w:r>
      <w:r w:rsidR="000C468C" w:rsidRPr="007E5079">
        <w:rPr>
          <w:rFonts w:ascii="Times New Roman" w:hAnsi="Times New Roman"/>
          <w:b/>
        </w:rPr>
        <w:t>親職</w:t>
      </w:r>
      <w:r w:rsidR="009C4E13" w:rsidRPr="007E5079">
        <w:rPr>
          <w:rFonts w:ascii="Times New Roman" w:hAnsi="Times New Roman"/>
          <w:b/>
        </w:rPr>
        <w:t>教養困境</w:t>
      </w:r>
      <w:bookmarkEnd w:id="6659"/>
    </w:p>
    <w:p w14:paraId="0557899F" w14:textId="77777777" w:rsidR="000C468C" w:rsidRPr="007E5079" w:rsidRDefault="004B3EA9" w:rsidP="005D598E">
      <w:pPr>
        <w:pStyle w:val="12"/>
        <w:kinsoku w:val="0"/>
        <w:ind w:leftChars="400" w:left="1361" w:firstLine="680"/>
        <w:rPr>
          <w:rFonts w:ascii="Times New Roman"/>
          <w:sz w:val="28"/>
          <w:szCs w:val="28"/>
        </w:rPr>
      </w:pPr>
      <w:r w:rsidRPr="007E5079">
        <w:rPr>
          <w:rFonts w:ascii="Times New Roman"/>
        </w:rPr>
        <w:t>特殊需求的孩子對家庭來說，照顧及管教容易面</w:t>
      </w:r>
      <w:r w:rsidRPr="007E5079">
        <w:rPr>
          <w:rFonts w:ascii="Times New Roman"/>
          <w:spacing w:val="4"/>
        </w:rPr>
        <w:t>臨親職上的挑戰，需要更多的資源與協助。從</w:t>
      </w:r>
      <w:r w:rsidR="000C468C" w:rsidRPr="007E5079">
        <w:rPr>
          <w:rFonts w:ascii="Times New Roman"/>
          <w:spacing w:val="4"/>
        </w:rPr>
        <w:t>衛福</w:t>
      </w:r>
      <w:r w:rsidR="000C468C" w:rsidRPr="007E5079">
        <w:rPr>
          <w:rFonts w:ascii="Times New Roman"/>
          <w:spacing w:val="-6"/>
        </w:rPr>
        <w:t>部</w:t>
      </w:r>
      <w:r w:rsidRPr="007E5079">
        <w:rPr>
          <w:rFonts w:ascii="Times New Roman"/>
          <w:spacing w:val="-6"/>
        </w:rPr>
        <w:t>的</w:t>
      </w:r>
      <w:r w:rsidR="000C468C" w:rsidRPr="007E5079">
        <w:rPr>
          <w:rFonts w:ascii="Times New Roman"/>
          <w:spacing w:val="-6"/>
        </w:rPr>
        <w:t>統計，</w:t>
      </w:r>
      <w:r w:rsidRPr="007E5079">
        <w:rPr>
          <w:rFonts w:ascii="Times New Roman"/>
          <w:spacing w:val="-6"/>
        </w:rPr>
        <w:t>也發現</w:t>
      </w:r>
      <w:r w:rsidR="00116951" w:rsidRPr="007E5079">
        <w:rPr>
          <w:rFonts w:ascii="Times New Roman"/>
          <w:spacing w:val="-6"/>
        </w:rPr>
        <w:t>近</w:t>
      </w:r>
      <w:r w:rsidR="00116951" w:rsidRPr="007E5079">
        <w:rPr>
          <w:rFonts w:ascii="Times New Roman"/>
          <w:spacing w:val="-6"/>
        </w:rPr>
        <w:t>4</w:t>
      </w:r>
      <w:r w:rsidR="00116951" w:rsidRPr="007E5079">
        <w:rPr>
          <w:rFonts w:ascii="Times New Roman"/>
          <w:spacing w:val="-6"/>
        </w:rPr>
        <w:t>年來</w:t>
      </w:r>
      <w:r w:rsidR="000C468C" w:rsidRPr="007E5079">
        <w:rPr>
          <w:rFonts w:ascii="Times New Roman"/>
          <w:spacing w:val="-6"/>
        </w:rPr>
        <w:t>受虐兒少有過動、身心</w:t>
      </w:r>
      <w:r w:rsidR="000C468C" w:rsidRPr="007E5079">
        <w:rPr>
          <w:rFonts w:ascii="Times New Roman"/>
        </w:rPr>
        <w:t>障礙、</w:t>
      </w:r>
      <w:r w:rsidR="000C468C" w:rsidRPr="007E5079">
        <w:rPr>
          <w:rFonts w:ascii="Times New Roman"/>
        </w:rPr>
        <w:tab/>
      </w:r>
      <w:r w:rsidR="000C468C" w:rsidRPr="007E5079">
        <w:rPr>
          <w:rFonts w:ascii="Times New Roman"/>
        </w:rPr>
        <w:t>發展遲緩</w:t>
      </w:r>
      <w:r w:rsidR="00116951" w:rsidRPr="007E5079">
        <w:rPr>
          <w:rFonts w:ascii="Times New Roman"/>
        </w:rPr>
        <w:t>等</w:t>
      </w:r>
      <w:r w:rsidR="000C468C" w:rsidRPr="007E5079">
        <w:rPr>
          <w:rFonts w:ascii="Times New Roman"/>
        </w:rPr>
        <w:t>情形</w:t>
      </w:r>
      <w:r w:rsidR="00116951" w:rsidRPr="007E5079">
        <w:rPr>
          <w:rFonts w:ascii="Times New Roman"/>
        </w:rPr>
        <w:t>的人數，</w:t>
      </w:r>
      <w:r w:rsidR="000C468C" w:rsidRPr="007E5079">
        <w:rPr>
          <w:rFonts w:ascii="Times New Roman"/>
        </w:rPr>
        <w:t>皆分列第</w:t>
      </w:r>
      <w:r w:rsidR="000C468C" w:rsidRPr="007E5079">
        <w:rPr>
          <w:rFonts w:ascii="Times New Roman"/>
        </w:rPr>
        <w:t>2</w:t>
      </w:r>
      <w:r w:rsidR="000C468C" w:rsidRPr="007E5079">
        <w:rPr>
          <w:rFonts w:ascii="Times New Roman"/>
        </w:rPr>
        <w:t>至</w:t>
      </w:r>
      <w:r w:rsidR="000C468C" w:rsidRPr="007E5079">
        <w:rPr>
          <w:rFonts w:ascii="Times New Roman"/>
        </w:rPr>
        <w:t>4</w:t>
      </w:r>
      <w:r w:rsidR="000C468C" w:rsidRPr="007E5079">
        <w:rPr>
          <w:rFonts w:ascii="Times New Roman"/>
        </w:rPr>
        <w:t>名。</w:t>
      </w:r>
    </w:p>
    <w:p w14:paraId="0A475276" w14:textId="77777777" w:rsidR="000C468C" w:rsidRPr="007E5079" w:rsidRDefault="00116951" w:rsidP="005D598E">
      <w:pPr>
        <w:pStyle w:val="12"/>
        <w:kinsoku w:val="0"/>
        <w:ind w:leftChars="400" w:left="1361" w:firstLine="680"/>
        <w:rPr>
          <w:rFonts w:ascii="Times New Roman"/>
        </w:rPr>
      </w:pPr>
      <w:r w:rsidRPr="007E5079">
        <w:rPr>
          <w:rFonts w:ascii="Times New Roman"/>
        </w:rPr>
        <w:t>翔翔有注意力不集中、過動等議題，</w:t>
      </w:r>
      <w:r w:rsidR="000C468C" w:rsidRPr="007E5079">
        <w:rPr>
          <w:rFonts w:ascii="Times New Roman"/>
        </w:rPr>
        <w:t>被通報</w:t>
      </w:r>
      <w:r w:rsidR="004B3EA9" w:rsidRPr="007E5079">
        <w:rPr>
          <w:rFonts w:ascii="Times New Roman"/>
        </w:rPr>
        <w:t>了</w:t>
      </w:r>
      <w:r w:rsidR="000C468C" w:rsidRPr="007E5079">
        <w:rPr>
          <w:rFonts w:ascii="Times New Roman"/>
        </w:rPr>
        <w:t>11</w:t>
      </w:r>
      <w:r w:rsidR="000C468C" w:rsidRPr="007E5079">
        <w:rPr>
          <w:rFonts w:ascii="Times New Roman"/>
        </w:rPr>
        <w:t>次，</w:t>
      </w:r>
      <w:r w:rsidR="004B3EA9" w:rsidRPr="007E5079">
        <w:rPr>
          <w:rFonts w:ascii="Times New Roman"/>
        </w:rPr>
        <w:t>其中</w:t>
      </w:r>
      <w:r w:rsidR="000C468C" w:rsidRPr="007E5079">
        <w:rPr>
          <w:rFonts w:ascii="Times New Roman"/>
        </w:rPr>
        <w:t>臺北市家防中心</w:t>
      </w:r>
      <w:r w:rsidRPr="007E5079">
        <w:rPr>
          <w:rFonts w:ascii="Times New Roman"/>
        </w:rPr>
        <w:t>7</w:t>
      </w:r>
      <w:r w:rsidRPr="007E5079">
        <w:rPr>
          <w:rFonts w:ascii="Times New Roman"/>
        </w:rPr>
        <w:t>次</w:t>
      </w:r>
      <w:r w:rsidR="000C468C" w:rsidRPr="007E5079">
        <w:rPr>
          <w:rFonts w:ascii="Times New Roman"/>
        </w:rPr>
        <w:t>評估</w:t>
      </w:r>
      <w:r w:rsidR="00685F44" w:rsidRPr="007E5079">
        <w:rPr>
          <w:rFonts w:ascii="Times New Roman" w:hint="eastAsia"/>
        </w:rPr>
        <w:t>是</w:t>
      </w:r>
      <w:r w:rsidR="000C468C" w:rsidRPr="007E5079">
        <w:rPr>
          <w:rFonts w:ascii="Times New Roman"/>
        </w:rPr>
        <w:t>涉及管教過當</w:t>
      </w:r>
      <w:r w:rsidRPr="007E5079">
        <w:rPr>
          <w:rFonts w:ascii="Times New Roman"/>
        </w:rPr>
        <w:t>，</w:t>
      </w:r>
      <w:r w:rsidR="000C468C" w:rsidRPr="007E5079">
        <w:rPr>
          <w:rFonts w:ascii="Times New Roman"/>
        </w:rPr>
        <w:t>2</w:t>
      </w:r>
      <w:r w:rsidR="000C468C" w:rsidRPr="007E5079">
        <w:rPr>
          <w:rFonts w:ascii="Times New Roman"/>
          <w:spacing w:val="-4"/>
        </w:rPr>
        <w:t>次為疏忽</w:t>
      </w:r>
      <w:r w:rsidR="00685F44" w:rsidRPr="007E5079">
        <w:rPr>
          <w:rFonts w:ascii="Times New Roman" w:hint="eastAsia"/>
          <w:spacing w:val="-4"/>
        </w:rPr>
        <w:t>造成</w:t>
      </w:r>
      <w:r w:rsidRPr="007E5079">
        <w:rPr>
          <w:rFonts w:ascii="Times New Roman"/>
          <w:spacing w:val="-4"/>
        </w:rPr>
        <w:t>，</w:t>
      </w:r>
      <w:r w:rsidR="000C468C" w:rsidRPr="007E5079">
        <w:rPr>
          <w:rFonts w:ascii="Times New Roman"/>
          <w:spacing w:val="-4"/>
        </w:rPr>
        <w:t>2</w:t>
      </w:r>
      <w:r w:rsidR="000C468C" w:rsidRPr="007E5079">
        <w:rPr>
          <w:rFonts w:ascii="Times New Roman"/>
          <w:spacing w:val="-4"/>
        </w:rPr>
        <w:t>次</w:t>
      </w:r>
      <w:r w:rsidR="00685F44" w:rsidRPr="007E5079">
        <w:rPr>
          <w:rFonts w:ascii="Times New Roman" w:hint="eastAsia"/>
          <w:spacing w:val="-4"/>
        </w:rPr>
        <w:t>則</w:t>
      </w:r>
      <w:r w:rsidRPr="007E5079">
        <w:rPr>
          <w:rFonts w:ascii="Times New Roman"/>
          <w:spacing w:val="-4"/>
        </w:rPr>
        <w:t>認為不屬於</w:t>
      </w:r>
      <w:r w:rsidR="000C468C" w:rsidRPr="007E5079">
        <w:rPr>
          <w:rFonts w:ascii="Times New Roman"/>
          <w:spacing w:val="-4"/>
        </w:rPr>
        <w:t>保護性案件</w:t>
      </w:r>
      <w:r w:rsidRPr="007E5079">
        <w:rPr>
          <w:rFonts w:ascii="Times New Roman"/>
          <w:spacing w:val="-4"/>
        </w:rPr>
        <w:t>。但</w:t>
      </w:r>
      <w:r w:rsidR="004B3EA9" w:rsidRPr="007E5079">
        <w:rPr>
          <w:rFonts w:ascii="Times New Roman"/>
          <w:spacing w:val="-4"/>
        </w:rPr>
        <w:t>仔細檢視</w:t>
      </w:r>
      <w:r w:rsidR="004B3EA9" w:rsidRPr="007E5079">
        <w:rPr>
          <w:rFonts w:ascii="Times New Roman"/>
        </w:rPr>
        <w:t>翔翔的</w:t>
      </w:r>
      <w:r w:rsidRPr="007E5079">
        <w:rPr>
          <w:rFonts w:ascii="Times New Roman"/>
          <w:spacing w:val="4"/>
        </w:rPr>
        <w:t>個案</w:t>
      </w:r>
      <w:r w:rsidRPr="007E5079">
        <w:rPr>
          <w:rFonts w:ascii="Times New Roman"/>
        </w:rPr>
        <w:t>紀錄</w:t>
      </w:r>
      <w:r w:rsidR="000C468C" w:rsidRPr="007E5079">
        <w:rPr>
          <w:rFonts w:ascii="Times New Roman"/>
        </w:rPr>
        <w:t>，其實</w:t>
      </w:r>
      <w:r w:rsidR="005D598E" w:rsidRPr="007E5079">
        <w:rPr>
          <w:rFonts w:ascii="Times New Roman"/>
        </w:rPr>
        <w:t>都</w:t>
      </w:r>
      <w:r w:rsidR="000C468C" w:rsidRPr="007E5079">
        <w:rPr>
          <w:rFonts w:ascii="Times New Roman"/>
        </w:rPr>
        <w:t>與親職</w:t>
      </w:r>
      <w:r w:rsidR="005D598E" w:rsidRPr="007E5079">
        <w:rPr>
          <w:rFonts w:ascii="Times New Roman"/>
        </w:rPr>
        <w:t>教養</w:t>
      </w:r>
      <w:r w:rsidR="000C468C" w:rsidRPr="007E5079">
        <w:rPr>
          <w:rFonts w:ascii="Times New Roman"/>
        </w:rPr>
        <w:t>議題有關。</w:t>
      </w:r>
    </w:p>
    <w:p w14:paraId="6D332718" w14:textId="77777777" w:rsidR="000C468C" w:rsidRPr="007E5079" w:rsidRDefault="000C468C" w:rsidP="00CE489D">
      <w:pPr>
        <w:pStyle w:val="a3"/>
        <w:spacing w:before="120" w:after="0"/>
        <w:ind w:left="1990" w:rightChars="266" w:right="905" w:hanging="181"/>
        <w:jc w:val="center"/>
        <w:rPr>
          <w:rFonts w:ascii="Times New Roman" w:hAnsi="Times New Roman"/>
          <w:b/>
          <w:spacing w:val="0"/>
        </w:rPr>
      </w:pPr>
      <w:r w:rsidRPr="007E5079">
        <w:rPr>
          <w:rFonts w:ascii="Times New Roman" w:hAnsi="Times New Roman"/>
          <w:b/>
          <w:spacing w:val="0"/>
        </w:rPr>
        <w:t>翔翔歷次</w:t>
      </w:r>
      <w:r w:rsidR="004B3EA9" w:rsidRPr="007E5079">
        <w:rPr>
          <w:rFonts w:ascii="Times New Roman" w:hAnsi="Times New Roman"/>
          <w:b/>
          <w:spacing w:val="0"/>
        </w:rPr>
        <w:t>被</w:t>
      </w:r>
      <w:r w:rsidRPr="007E5079">
        <w:rPr>
          <w:rFonts w:ascii="Times New Roman" w:hAnsi="Times New Roman"/>
          <w:b/>
          <w:spacing w:val="0"/>
        </w:rPr>
        <w:t>通報</w:t>
      </w:r>
      <w:r w:rsidR="004B3EA9" w:rsidRPr="007E5079">
        <w:rPr>
          <w:rFonts w:ascii="Times New Roman" w:hAnsi="Times New Roman"/>
          <w:b/>
          <w:spacing w:val="0"/>
        </w:rPr>
        <w:t>的概況</w:t>
      </w:r>
    </w:p>
    <w:tbl>
      <w:tblPr>
        <w:tblW w:w="3397" w:type="pct"/>
        <w:tblInd w:w="18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1"/>
        <w:gridCol w:w="2108"/>
        <w:gridCol w:w="2799"/>
      </w:tblGrid>
      <w:tr w:rsidR="007E5079" w:rsidRPr="007E5079" w14:paraId="387BEB20" w14:textId="77777777" w:rsidTr="00CE489D">
        <w:trPr>
          <w:tblHeader/>
        </w:trPr>
        <w:tc>
          <w:tcPr>
            <w:tcW w:w="2667" w:type="pct"/>
            <w:gridSpan w:val="2"/>
            <w:shd w:val="clear" w:color="auto" w:fill="FFF2CC"/>
            <w:vAlign w:val="center"/>
          </w:tcPr>
          <w:p w14:paraId="5E6FC6B1" w14:textId="77777777" w:rsidR="00CC3D90" w:rsidRPr="007E5079" w:rsidRDefault="00CC3D90" w:rsidP="00227A30">
            <w:pPr>
              <w:pStyle w:val="4"/>
              <w:numPr>
                <w:ilvl w:val="0"/>
                <w:numId w:val="0"/>
              </w:numPr>
              <w:kinsoku w:val="0"/>
              <w:spacing w:line="340" w:lineRule="exact"/>
              <w:ind w:leftChars="-26" w:left="-7" w:rightChars="-23" w:right="-78" w:hangingChars="29" w:hanging="81"/>
              <w:jc w:val="center"/>
              <w:rPr>
                <w:rFonts w:ascii="Times New Roman" w:hAnsi="Times New Roman"/>
                <w:b/>
                <w:spacing w:val="-10"/>
                <w:sz w:val="28"/>
                <w:szCs w:val="28"/>
              </w:rPr>
            </w:pPr>
            <w:r w:rsidRPr="007E5079">
              <w:rPr>
                <w:rFonts w:ascii="Times New Roman" w:hAnsi="Times New Roman"/>
                <w:b/>
                <w:spacing w:val="-10"/>
                <w:sz w:val="28"/>
                <w:szCs w:val="28"/>
              </w:rPr>
              <w:t>通報</w:t>
            </w:r>
            <w:r w:rsidR="00CE489D" w:rsidRPr="007E5079">
              <w:rPr>
                <w:rFonts w:ascii="Times New Roman" w:hAnsi="Times New Roman" w:hint="eastAsia"/>
                <w:b/>
                <w:spacing w:val="-10"/>
                <w:sz w:val="28"/>
                <w:szCs w:val="28"/>
              </w:rPr>
              <w:t>次數與時間</w:t>
            </w:r>
            <w:r w:rsidR="00CE489D" w:rsidRPr="007E5079">
              <w:rPr>
                <w:rFonts w:ascii="Times New Roman" w:hAnsi="Times New Roman" w:hint="eastAsia"/>
                <w:b/>
                <w:spacing w:val="-10"/>
                <w:sz w:val="28"/>
                <w:szCs w:val="28"/>
              </w:rPr>
              <w:t>(</w:t>
            </w:r>
            <w:r w:rsidR="00CE489D" w:rsidRPr="007E5079">
              <w:rPr>
                <w:rFonts w:ascii="Times New Roman" w:hAnsi="Times New Roman" w:hint="eastAsia"/>
                <w:b/>
                <w:spacing w:val="-10"/>
                <w:sz w:val="28"/>
                <w:szCs w:val="28"/>
              </w:rPr>
              <w:t>年及月</w:t>
            </w:r>
            <w:r w:rsidR="00CE489D" w:rsidRPr="007E5079">
              <w:rPr>
                <w:rFonts w:ascii="Times New Roman" w:hAnsi="Times New Roman"/>
                <w:b/>
                <w:spacing w:val="-10"/>
                <w:sz w:val="28"/>
                <w:szCs w:val="28"/>
              </w:rPr>
              <w:t>)</w:t>
            </w:r>
          </w:p>
        </w:tc>
        <w:tc>
          <w:tcPr>
            <w:tcW w:w="2333" w:type="pct"/>
            <w:shd w:val="clear" w:color="auto" w:fill="FFF2CC"/>
            <w:vAlign w:val="center"/>
          </w:tcPr>
          <w:p w14:paraId="012661A0" w14:textId="77777777" w:rsidR="00CC3D90" w:rsidRPr="007E5079" w:rsidRDefault="00CC3D90" w:rsidP="00116951">
            <w:pPr>
              <w:pStyle w:val="4"/>
              <w:numPr>
                <w:ilvl w:val="0"/>
                <w:numId w:val="0"/>
              </w:numPr>
              <w:kinsoku w:val="0"/>
              <w:spacing w:line="320" w:lineRule="exact"/>
              <w:jc w:val="center"/>
              <w:rPr>
                <w:rFonts w:ascii="Times New Roman" w:hAnsi="Times New Roman"/>
                <w:b/>
                <w:sz w:val="28"/>
                <w:szCs w:val="28"/>
              </w:rPr>
            </w:pPr>
            <w:r w:rsidRPr="007E5079">
              <w:rPr>
                <w:rFonts w:ascii="Times New Roman" w:hAnsi="Times New Roman"/>
                <w:b/>
                <w:sz w:val="28"/>
                <w:szCs w:val="28"/>
              </w:rPr>
              <w:t>家防中心評估</w:t>
            </w:r>
            <w:r w:rsidR="00685F44" w:rsidRPr="007E5079">
              <w:rPr>
                <w:rFonts w:ascii="Times New Roman" w:hAnsi="Times New Roman" w:hint="eastAsia"/>
                <w:b/>
                <w:sz w:val="28"/>
                <w:szCs w:val="28"/>
              </w:rPr>
              <w:t>結果</w:t>
            </w:r>
          </w:p>
        </w:tc>
      </w:tr>
      <w:tr w:rsidR="007E5079" w:rsidRPr="007E5079" w14:paraId="3F9DF947" w14:textId="77777777" w:rsidTr="00CE489D">
        <w:tc>
          <w:tcPr>
            <w:tcW w:w="910" w:type="pct"/>
            <w:tcBorders>
              <w:right w:val="single" w:sz="4" w:space="0" w:color="auto"/>
            </w:tcBorders>
            <w:shd w:val="clear" w:color="auto" w:fill="auto"/>
            <w:vAlign w:val="center"/>
          </w:tcPr>
          <w:p w14:paraId="04F806B8"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1</w:t>
            </w:r>
          </w:p>
        </w:tc>
        <w:tc>
          <w:tcPr>
            <w:tcW w:w="1756" w:type="pct"/>
            <w:tcBorders>
              <w:left w:val="single" w:sz="4" w:space="0" w:color="auto"/>
            </w:tcBorders>
            <w:shd w:val="clear" w:color="auto" w:fill="auto"/>
            <w:vAlign w:val="center"/>
          </w:tcPr>
          <w:p w14:paraId="3A26627D"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107.09</w:t>
            </w:r>
          </w:p>
        </w:tc>
        <w:tc>
          <w:tcPr>
            <w:tcW w:w="2333" w:type="pct"/>
            <w:shd w:val="clear" w:color="auto" w:fill="auto"/>
            <w:vAlign w:val="center"/>
          </w:tcPr>
          <w:p w14:paraId="6D9D1E3D"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74B2AFB1" w14:textId="77777777" w:rsidTr="00CE489D">
        <w:tc>
          <w:tcPr>
            <w:tcW w:w="910" w:type="pct"/>
            <w:tcBorders>
              <w:right w:val="single" w:sz="4" w:space="0" w:color="auto"/>
            </w:tcBorders>
            <w:shd w:val="clear" w:color="auto" w:fill="auto"/>
            <w:vAlign w:val="center"/>
          </w:tcPr>
          <w:p w14:paraId="2A710105"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2</w:t>
            </w:r>
          </w:p>
        </w:tc>
        <w:tc>
          <w:tcPr>
            <w:tcW w:w="1756" w:type="pct"/>
            <w:tcBorders>
              <w:left w:val="single" w:sz="4" w:space="0" w:color="auto"/>
            </w:tcBorders>
            <w:shd w:val="clear" w:color="auto" w:fill="auto"/>
            <w:vAlign w:val="center"/>
          </w:tcPr>
          <w:p w14:paraId="4C40E9B1"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108.04.</w:t>
            </w:r>
          </w:p>
        </w:tc>
        <w:tc>
          <w:tcPr>
            <w:tcW w:w="2333" w:type="pct"/>
            <w:shd w:val="clear" w:color="auto" w:fill="auto"/>
            <w:vAlign w:val="center"/>
          </w:tcPr>
          <w:p w14:paraId="71521313"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2D1C2DF9" w14:textId="77777777" w:rsidTr="00CE489D">
        <w:tc>
          <w:tcPr>
            <w:tcW w:w="910" w:type="pct"/>
            <w:tcBorders>
              <w:right w:val="single" w:sz="4" w:space="0" w:color="auto"/>
            </w:tcBorders>
            <w:shd w:val="clear" w:color="auto" w:fill="auto"/>
            <w:vAlign w:val="center"/>
          </w:tcPr>
          <w:p w14:paraId="060B19CF"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3</w:t>
            </w:r>
          </w:p>
        </w:tc>
        <w:tc>
          <w:tcPr>
            <w:tcW w:w="1756" w:type="pct"/>
            <w:tcBorders>
              <w:left w:val="single" w:sz="4" w:space="0" w:color="auto"/>
            </w:tcBorders>
            <w:shd w:val="clear" w:color="auto" w:fill="auto"/>
            <w:vAlign w:val="center"/>
          </w:tcPr>
          <w:p w14:paraId="72E9BB17"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108.05</w:t>
            </w:r>
          </w:p>
        </w:tc>
        <w:tc>
          <w:tcPr>
            <w:tcW w:w="2333" w:type="pct"/>
            <w:shd w:val="clear" w:color="auto" w:fill="auto"/>
            <w:vAlign w:val="center"/>
          </w:tcPr>
          <w:p w14:paraId="0BBB5799"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63CD3692" w14:textId="77777777" w:rsidTr="00CE489D">
        <w:tc>
          <w:tcPr>
            <w:tcW w:w="910" w:type="pct"/>
            <w:tcBorders>
              <w:right w:val="single" w:sz="4" w:space="0" w:color="auto"/>
            </w:tcBorders>
            <w:shd w:val="clear" w:color="auto" w:fill="auto"/>
            <w:vAlign w:val="center"/>
          </w:tcPr>
          <w:p w14:paraId="2D1C7570"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4</w:t>
            </w:r>
          </w:p>
        </w:tc>
        <w:tc>
          <w:tcPr>
            <w:tcW w:w="1756" w:type="pct"/>
            <w:tcBorders>
              <w:left w:val="single" w:sz="4" w:space="0" w:color="auto"/>
            </w:tcBorders>
            <w:shd w:val="clear" w:color="auto" w:fill="auto"/>
            <w:vAlign w:val="center"/>
          </w:tcPr>
          <w:p w14:paraId="37D20435"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108.06</w:t>
            </w:r>
          </w:p>
        </w:tc>
        <w:tc>
          <w:tcPr>
            <w:tcW w:w="2333" w:type="pct"/>
            <w:shd w:val="clear" w:color="auto" w:fill="auto"/>
            <w:vAlign w:val="center"/>
          </w:tcPr>
          <w:p w14:paraId="0EF839C7"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非屬兒少保護案件</w:t>
            </w:r>
          </w:p>
        </w:tc>
      </w:tr>
      <w:tr w:rsidR="007E5079" w:rsidRPr="007E5079" w14:paraId="6D776FDD" w14:textId="77777777" w:rsidTr="00CE489D">
        <w:tc>
          <w:tcPr>
            <w:tcW w:w="910" w:type="pct"/>
            <w:tcBorders>
              <w:right w:val="single" w:sz="4" w:space="0" w:color="auto"/>
            </w:tcBorders>
            <w:shd w:val="clear" w:color="auto" w:fill="auto"/>
            <w:vAlign w:val="center"/>
          </w:tcPr>
          <w:p w14:paraId="52B3707B"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5</w:t>
            </w:r>
          </w:p>
        </w:tc>
        <w:tc>
          <w:tcPr>
            <w:tcW w:w="1756" w:type="pct"/>
            <w:tcBorders>
              <w:left w:val="single" w:sz="4" w:space="0" w:color="auto"/>
            </w:tcBorders>
            <w:shd w:val="clear" w:color="auto" w:fill="auto"/>
            <w:vAlign w:val="center"/>
          </w:tcPr>
          <w:p w14:paraId="48EEF8AC"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108.09</w:t>
            </w:r>
          </w:p>
        </w:tc>
        <w:tc>
          <w:tcPr>
            <w:tcW w:w="2333" w:type="pct"/>
            <w:shd w:val="clear" w:color="auto" w:fill="auto"/>
            <w:vAlign w:val="center"/>
          </w:tcPr>
          <w:p w14:paraId="12C6BE19"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2D6A816C" w14:textId="77777777" w:rsidTr="00CE489D">
        <w:tc>
          <w:tcPr>
            <w:tcW w:w="910" w:type="pct"/>
            <w:tcBorders>
              <w:right w:val="single" w:sz="4" w:space="0" w:color="auto"/>
            </w:tcBorders>
            <w:shd w:val="clear" w:color="auto" w:fill="auto"/>
            <w:vAlign w:val="center"/>
          </w:tcPr>
          <w:p w14:paraId="1A0B66A0"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6</w:t>
            </w:r>
          </w:p>
        </w:tc>
        <w:tc>
          <w:tcPr>
            <w:tcW w:w="1756" w:type="pct"/>
            <w:tcBorders>
              <w:left w:val="single" w:sz="4" w:space="0" w:color="auto"/>
            </w:tcBorders>
            <w:shd w:val="clear" w:color="auto" w:fill="auto"/>
            <w:vAlign w:val="center"/>
          </w:tcPr>
          <w:p w14:paraId="426CCCFC"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108.12</w:t>
            </w:r>
          </w:p>
        </w:tc>
        <w:tc>
          <w:tcPr>
            <w:tcW w:w="2333" w:type="pct"/>
            <w:shd w:val="clear" w:color="auto" w:fill="auto"/>
            <w:vAlign w:val="center"/>
          </w:tcPr>
          <w:p w14:paraId="6300B69D"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3AAE9E1F" w14:textId="77777777" w:rsidTr="00CE489D">
        <w:tc>
          <w:tcPr>
            <w:tcW w:w="910" w:type="pct"/>
            <w:tcBorders>
              <w:right w:val="single" w:sz="4" w:space="0" w:color="auto"/>
            </w:tcBorders>
            <w:shd w:val="clear" w:color="auto" w:fill="auto"/>
            <w:vAlign w:val="center"/>
          </w:tcPr>
          <w:p w14:paraId="69F3E4A6"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7</w:t>
            </w:r>
          </w:p>
        </w:tc>
        <w:tc>
          <w:tcPr>
            <w:tcW w:w="1756" w:type="pct"/>
            <w:tcBorders>
              <w:left w:val="single" w:sz="4" w:space="0" w:color="auto"/>
            </w:tcBorders>
            <w:shd w:val="clear" w:color="auto" w:fill="auto"/>
            <w:vAlign w:val="center"/>
          </w:tcPr>
          <w:p w14:paraId="4C979B08" w14:textId="77777777" w:rsidR="00CE489D" w:rsidRPr="007E5079" w:rsidRDefault="00CE489D" w:rsidP="00CE489D">
            <w:pPr>
              <w:pStyle w:val="21"/>
              <w:spacing w:line="320" w:lineRule="exact"/>
              <w:ind w:leftChars="-21" w:left="1164" w:hangingChars="363" w:hanging="1235"/>
              <w:rPr>
                <w:rFonts w:ascii="Times New Roman"/>
                <w:spacing w:val="20"/>
                <w:sz w:val="28"/>
                <w:szCs w:val="28"/>
              </w:rPr>
            </w:pPr>
            <w:r w:rsidRPr="007E5079">
              <w:rPr>
                <w:rFonts w:ascii="Times New Roman"/>
                <w:spacing w:val="20"/>
                <w:sz w:val="28"/>
                <w:szCs w:val="28"/>
              </w:rPr>
              <w:t>108.12</w:t>
            </w:r>
          </w:p>
        </w:tc>
        <w:tc>
          <w:tcPr>
            <w:tcW w:w="2333" w:type="pct"/>
            <w:shd w:val="clear" w:color="auto" w:fill="auto"/>
            <w:vAlign w:val="center"/>
          </w:tcPr>
          <w:p w14:paraId="6F235CDE"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非屬兒少保護案件</w:t>
            </w:r>
          </w:p>
        </w:tc>
      </w:tr>
      <w:tr w:rsidR="007E5079" w:rsidRPr="007E5079" w14:paraId="549464A1" w14:textId="77777777" w:rsidTr="00CE489D">
        <w:tc>
          <w:tcPr>
            <w:tcW w:w="910" w:type="pct"/>
            <w:tcBorders>
              <w:right w:val="single" w:sz="4" w:space="0" w:color="auto"/>
            </w:tcBorders>
            <w:shd w:val="clear" w:color="auto" w:fill="auto"/>
            <w:vAlign w:val="center"/>
          </w:tcPr>
          <w:p w14:paraId="57F4CD46"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8</w:t>
            </w:r>
          </w:p>
        </w:tc>
        <w:tc>
          <w:tcPr>
            <w:tcW w:w="1756" w:type="pct"/>
            <w:tcBorders>
              <w:left w:val="single" w:sz="4" w:space="0" w:color="auto"/>
            </w:tcBorders>
            <w:shd w:val="clear" w:color="auto" w:fill="auto"/>
            <w:vAlign w:val="center"/>
          </w:tcPr>
          <w:p w14:paraId="6573D13E" w14:textId="77777777" w:rsidR="00CE489D" w:rsidRPr="007E5079" w:rsidRDefault="00CE489D" w:rsidP="00CE489D">
            <w:pPr>
              <w:pStyle w:val="21"/>
              <w:spacing w:line="320" w:lineRule="exact"/>
              <w:ind w:leftChars="-32" w:left="1170" w:hangingChars="376" w:hanging="1279"/>
              <w:rPr>
                <w:rFonts w:ascii="Times New Roman"/>
                <w:spacing w:val="20"/>
                <w:sz w:val="28"/>
                <w:szCs w:val="28"/>
              </w:rPr>
            </w:pPr>
            <w:r w:rsidRPr="007E5079">
              <w:rPr>
                <w:rFonts w:ascii="Times New Roman"/>
                <w:spacing w:val="20"/>
                <w:sz w:val="28"/>
                <w:szCs w:val="28"/>
              </w:rPr>
              <w:t>109.03</w:t>
            </w:r>
          </w:p>
        </w:tc>
        <w:tc>
          <w:tcPr>
            <w:tcW w:w="2333" w:type="pct"/>
            <w:shd w:val="clear" w:color="auto" w:fill="auto"/>
            <w:vAlign w:val="center"/>
          </w:tcPr>
          <w:p w14:paraId="272F170F"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1D4130FF" w14:textId="77777777" w:rsidTr="00CE489D">
        <w:tc>
          <w:tcPr>
            <w:tcW w:w="910" w:type="pct"/>
            <w:tcBorders>
              <w:right w:val="single" w:sz="4" w:space="0" w:color="auto"/>
            </w:tcBorders>
            <w:shd w:val="clear" w:color="auto" w:fill="auto"/>
            <w:vAlign w:val="center"/>
          </w:tcPr>
          <w:p w14:paraId="5BE54795"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9</w:t>
            </w:r>
          </w:p>
        </w:tc>
        <w:tc>
          <w:tcPr>
            <w:tcW w:w="1756" w:type="pct"/>
            <w:tcBorders>
              <w:left w:val="single" w:sz="4" w:space="0" w:color="auto"/>
            </w:tcBorders>
            <w:shd w:val="clear" w:color="auto" w:fill="auto"/>
            <w:vAlign w:val="center"/>
          </w:tcPr>
          <w:p w14:paraId="05F809D5" w14:textId="77777777" w:rsidR="00CE489D" w:rsidRPr="007E5079" w:rsidRDefault="00CE489D" w:rsidP="00CE489D">
            <w:pPr>
              <w:pStyle w:val="21"/>
              <w:spacing w:line="320" w:lineRule="exact"/>
              <w:ind w:leftChars="-32" w:left="1170" w:hangingChars="376" w:hanging="1279"/>
              <w:rPr>
                <w:rFonts w:ascii="Times New Roman"/>
                <w:spacing w:val="20"/>
                <w:sz w:val="28"/>
                <w:szCs w:val="28"/>
              </w:rPr>
            </w:pPr>
            <w:r w:rsidRPr="007E5079">
              <w:rPr>
                <w:rFonts w:ascii="Times New Roman"/>
                <w:spacing w:val="20"/>
                <w:sz w:val="28"/>
                <w:szCs w:val="28"/>
              </w:rPr>
              <w:t>109.05</w:t>
            </w:r>
          </w:p>
        </w:tc>
        <w:tc>
          <w:tcPr>
            <w:tcW w:w="2333" w:type="pct"/>
            <w:shd w:val="clear" w:color="auto" w:fill="auto"/>
            <w:vAlign w:val="center"/>
          </w:tcPr>
          <w:p w14:paraId="179DD6AC"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管教過當</w:t>
            </w:r>
          </w:p>
        </w:tc>
      </w:tr>
      <w:tr w:rsidR="007E5079" w:rsidRPr="007E5079" w14:paraId="6168BB4A" w14:textId="77777777" w:rsidTr="00CE489D">
        <w:tc>
          <w:tcPr>
            <w:tcW w:w="910" w:type="pct"/>
            <w:tcBorders>
              <w:right w:val="single" w:sz="4" w:space="0" w:color="auto"/>
            </w:tcBorders>
            <w:shd w:val="clear" w:color="auto" w:fill="auto"/>
            <w:vAlign w:val="center"/>
          </w:tcPr>
          <w:p w14:paraId="69015610"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1</w:t>
            </w:r>
            <w:r w:rsidRPr="007E5079">
              <w:rPr>
                <w:rFonts w:ascii="Times New Roman" w:hAnsi="Times New Roman"/>
                <w:spacing w:val="-10"/>
                <w:sz w:val="28"/>
                <w:szCs w:val="28"/>
              </w:rPr>
              <w:t>0</w:t>
            </w:r>
          </w:p>
        </w:tc>
        <w:tc>
          <w:tcPr>
            <w:tcW w:w="1756" w:type="pct"/>
            <w:tcBorders>
              <w:left w:val="single" w:sz="4" w:space="0" w:color="auto"/>
            </w:tcBorders>
            <w:shd w:val="clear" w:color="auto" w:fill="auto"/>
            <w:vAlign w:val="center"/>
          </w:tcPr>
          <w:p w14:paraId="734FA330" w14:textId="77777777" w:rsidR="00CE489D" w:rsidRPr="007E5079" w:rsidRDefault="00CE489D" w:rsidP="00CE489D">
            <w:pPr>
              <w:pStyle w:val="21"/>
              <w:spacing w:line="320" w:lineRule="exact"/>
              <w:ind w:leftChars="-32" w:left="1170" w:hangingChars="376" w:hanging="1279"/>
              <w:rPr>
                <w:rFonts w:ascii="Times New Roman"/>
                <w:spacing w:val="20"/>
                <w:sz w:val="28"/>
                <w:szCs w:val="28"/>
              </w:rPr>
            </w:pPr>
            <w:r w:rsidRPr="007E5079">
              <w:rPr>
                <w:rFonts w:ascii="Times New Roman"/>
                <w:spacing w:val="20"/>
                <w:sz w:val="28"/>
                <w:szCs w:val="28"/>
              </w:rPr>
              <w:t>109.09</w:t>
            </w:r>
          </w:p>
        </w:tc>
        <w:tc>
          <w:tcPr>
            <w:tcW w:w="2333" w:type="pct"/>
            <w:shd w:val="clear" w:color="auto" w:fill="auto"/>
            <w:vAlign w:val="center"/>
          </w:tcPr>
          <w:p w14:paraId="5134608C"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疏忽造成</w:t>
            </w:r>
          </w:p>
        </w:tc>
      </w:tr>
      <w:tr w:rsidR="007E5079" w:rsidRPr="007E5079" w14:paraId="46ADE24E" w14:textId="77777777" w:rsidTr="00CE489D">
        <w:tc>
          <w:tcPr>
            <w:tcW w:w="910" w:type="pct"/>
            <w:tcBorders>
              <w:right w:val="single" w:sz="4" w:space="0" w:color="auto"/>
            </w:tcBorders>
            <w:shd w:val="clear" w:color="auto" w:fill="auto"/>
            <w:vAlign w:val="center"/>
          </w:tcPr>
          <w:p w14:paraId="09E5FD52" w14:textId="77777777" w:rsidR="00CE489D" w:rsidRPr="007E5079" w:rsidRDefault="00CE489D" w:rsidP="00CE489D">
            <w:pPr>
              <w:pStyle w:val="4"/>
              <w:numPr>
                <w:ilvl w:val="0"/>
                <w:numId w:val="0"/>
              </w:numPr>
              <w:kinsoku w:val="0"/>
              <w:spacing w:line="320" w:lineRule="exact"/>
              <w:ind w:leftChars="-18" w:left="1" w:rightChars="-27" w:right="-92" w:hangingChars="22" w:hanging="62"/>
              <w:jc w:val="center"/>
              <w:rPr>
                <w:rFonts w:ascii="Times New Roman" w:hAnsi="Times New Roman"/>
                <w:spacing w:val="-10"/>
                <w:sz w:val="28"/>
                <w:szCs w:val="28"/>
              </w:rPr>
            </w:pPr>
            <w:r w:rsidRPr="007E5079">
              <w:rPr>
                <w:rFonts w:ascii="Times New Roman" w:hAnsi="Times New Roman" w:hint="eastAsia"/>
                <w:spacing w:val="-10"/>
                <w:sz w:val="28"/>
                <w:szCs w:val="28"/>
              </w:rPr>
              <w:t>1</w:t>
            </w:r>
            <w:r w:rsidRPr="007E5079">
              <w:rPr>
                <w:rFonts w:ascii="Times New Roman" w:hAnsi="Times New Roman"/>
                <w:spacing w:val="-10"/>
                <w:sz w:val="28"/>
                <w:szCs w:val="28"/>
              </w:rPr>
              <w:t>1</w:t>
            </w:r>
          </w:p>
        </w:tc>
        <w:tc>
          <w:tcPr>
            <w:tcW w:w="1756" w:type="pct"/>
            <w:tcBorders>
              <w:left w:val="single" w:sz="4" w:space="0" w:color="auto"/>
            </w:tcBorders>
            <w:shd w:val="clear" w:color="auto" w:fill="auto"/>
            <w:vAlign w:val="center"/>
          </w:tcPr>
          <w:p w14:paraId="5733FACB" w14:textId="77777777" w:rsidR="00CE489D" w:rsidRPr="007E5079" w:rsidRDefault="00CE489D" w:rsidP="00CE489D">
            <w:pPr>
              <w:pStyle w:val="21"/>
              <w:spacing w:line="320" w:lineRule="exact"/>
              <w:ind w:leftChars="-32" w:left="1170" w:hangingChars="376" w:hanging="1279"/>
              <w:rPr>
                <w:rFonts w:ascii="Times New Roman"/>
                <w:spacing w:val="20"/>
                <w:sz w:val="28"/>
                <w:szCs w:val="28"/>
              </w:rPr>
            </w:pPr>
            <w:r w:rsidRPr="007E5079">
              <w:rPr>
                <w:rFonts w:ascii="Times New Roman"/>
                <w:spacing w:val="20"/>
                <w:sz w:val="28"/>
                <w:szCs w:val="28"/>
              </w:rPr>
              <w:t>109.10</w:t>
            </w:r>
          </w:p>
        </w:tc>
        <w:tc>
          <w:tcPr>
            <w:tcW w:w="2333" w:type="pct"/>
            <w:shd w:val="clear" w:color="auto" w:fill="auto"/>
            <w:vAlign w:val="center"/>
          </w:tcPr>
          <w:p w14:paraId="00292CF2" w14:textId="77777777" w:rsidR="00CE489D" w:rsidRPr="007E5079" w:rsidRDefault="00CE489D" w:rsidP="00CE489D">
            <w:pPr>
              <w:pStyle w:val="4"/>
              <w:numPr>
                <w:ilvl w:val="0"/>
                <w:numId w:val="0"/>
              </w:numPr>
              <w:kinsoku w:val="0"/>
              <w:spacing w:line="320" w:lineRule="exact"/>
              <w:rPr>
                <w:rFonts w:ascii="Times New Roman" w:hAnsi="Times New Roman"/>
                <w:sz w:val="28"/>
                <w:szCs w:val="28"/>
              </w:rPr>
            </w:pPr>
            <w:r w:rsidRPr="007E5079">
              <w:rPr>
                <w:rFonts w:ascii="Times New Roman" w:hAnsi="Times New Roman"/>
                <w:sz w:val="28"/>
                <w:szCs w:val="28"/>
              </w:rPr>
              <w:t>疏忽造成</w:t>
            </w:r>
          </w:p>
        </w:tc>
      </w:tr>
    </w:tbl>
    <w:p w14:paraId="17CFB27E" w14:textId="77777777" w:rsidR="000C468C" w:rsidRPr="007E5079" w:rsidRDefault="00BC649E" w:rsidP="00685F44">
      <w:pPr>
        <w:pStyle w:val="12"/>
        <w:spacing w:afterLines="50" w:after="228" w:line="320" w:lineRule="exact"/>
        <w:ind w:left="680" w:firstLineChars="501" w:firstLine="1303"/>
        <w:rPr>
          <w:rFonts w:ascii="Times New Roman"/>
          <w:sz w:val="24"/>
          <w:szCs w:val="24"/>
        </w:rPr>
      </w:pPr>
      <w:r w:rsidRPr="007E5079">
        <w:rPr>
          <w:rFonts w:ascii="Times New Roman" w:hint="eastAsia"/>
          <w:sz w:val="24"/>
          <w:szCs w:val="24"/>
        </w:rPr>
        <w:t>資料來源：本院整理自臺北市政府查復卷證資料。</w:t>
      </w:r>
    </w:p>
    <w:p w14:paraId="15FF39B5" w14:textId="77777777" w:rsidR="000C468C" w:rsidRPr="007E5079" w:rsidRDefault="009D1D2E" w:rsidP="002361C6">
      <w:pPr>
        <w:pStyle w:val="12"/>
        <w:kinsoku w:val="0"/>
        <w:ind w:leftChars="400" w:left="1361" w:firstLine="680"/>
        <w:rPr>
          <w:rFonts w:ascii="Times New Roman"/>
        </w:rPr>
      </w:pPr>
      <w:r w:rsidRPr="007E5079">
        <w:rPr>
          <w:rFonts w:ascii="Times New Roman" w:hint="eastAsia"/>
        </w:rPr>
        <w:t>監察院</w:t>
      </w:r>
      <w:r w:rsidR="005D598E" w:rsidRPr="007E5079">
        <w:rPr>
          <w:rFonts w:ascii="Times New Roman"/>
        </w:rPr>
        <w:t>仔細</w:t>
      </w:r>
      <w:r w:rsidR="000C468C" w:rsidRPr="007E5079">
        <w:rPr>
          <w:rFonts w:ascii="Times New Roman"/>
        </w:rPr>
        <w:t>詳閱</w:t>
      </w:r>
      <w:r w:rsidR="005D598E" w:rsidRPr="007E5079">
        <w:rPr>
          <w:rFonts w:ascii="Times New Roman"/>
        </w:rPr>
        <w:t>了</w:t>
      </w:r>
      <w:r w:rsidR="000C468C" w:rsidRPr="007E5079">
        <w:rPr>
          <w:rFonts w:ascii="Times New Roman"/>
        </w:rPr>
        <w:t>相關紀錄，從中可以看</w:t>
      </w:r>
      <w:r w:rsidR="005D598E" w:rsidRPr="007E5079">
        <w:rPr>
          <w:rFonts w:ascii="Times New Roman"/>
        </w:rPr>
        <w:t>到</w:t>
      </w:r>
      <w:r w:rsidR="000C468C" w:rsidRPr="007E5079">
        <w:rPr>
          <w:rFonts w:ascii="Times New Roman"/>
        </w:rPr>
        <w:t>翔翔的確</w:t>
      </w:r>
      <w:r w:rsidR="005D598E" w:rsidRPr="007E5079">
        <w:rPr>
          <w:rFonts w:ascii="Times New Roman"/>
        </w:rPr>
        <w:t>是一位</w:t>
      </w:r>
      <w:r w:rsidR="000C468C" w:rsidRPr="007E5079">
        <w:rPr>
          <w:rFonts w:ascii="Times New Roman"/>
        </w:rPr>
        <w:t>有特殊</w:t>
      </w:r>
      <w:r w:rsidR="005D598E" w:rsidRPr="007E5079">
        <w:rPr>
          <w:rFonts w:ascii="Times New Roman"/>
        </w:rPr>
        <w:t>議題與需求的孩子</w:t>
      </w:r>
      <w:r w:rsidR="000C468C" w:rsidRPr="007E5079">
        <w:rPr>
          <w:rFonts w:ascii="Times New Roman"/>
        </w:rPr>
        <w:t>，需要細心及耐心</w:t>
      </w:r>
      <w:r w:rsidR="005D598E" w:rsidRPr="007E5079">
        <w:rPr>
          <w:rFonts w:ascii="Times New Roman"/>
        </w:rPr>
        <w:t>給予</w:t>
      </w:r>
      <w:r w:rsidR="000C468C" w:rsidRPr="007E5079">
        <w:rPr>
          <w:rFonts w:ascii="Times New Roman"/>
        </w:rPr>
        <w:t>照顧</w:t>
      </w:r>
      <w:r w:rsidR="002D00B7" w:rsidRPr="007E5079">
        <w:rPr>
          <w:rFonts w:ascii="Times New Roman"/>
        </w:rPr>
        <w:t>，更需要專業服務的介入</w:t>
      </w:r>
      <w:r w:rsidR="005D598E" w:rsidRPr="007E5079">
        <w:rPr>
          <w:rFonts w:ascii="Times New Roman"/>
        </w:rPr>
        <w:t>協助家庭</w:t>
      </w:r>
      <w:r w:rsidR="000C468C" w:rsidRPr="007E5079">
        <w:rPr>
          <w:rFonts w:ascii="Times New Roman"/>
        </w:rPr>
        <w:t>。而在最後</w:t>
      </w:r>
      <w:r w:rsidR="000C468C" w:rsidRPr="007E5079">
        <w:rPr>
          <w:rFonts w:ascii="Times New Roman"/>
        </w:rPr>
        <w:t>1</w:t>
      </w:r>
      <w:r w:rsidR="000C468C" w:rsidRPr="007E5079">
        <w:rPr>
          <w:rFonts w:ascii="Times New Roman"/>
        </w:rPr>
        <w:t>次被通報引起大眾關注</w:t>
      </w:r>
      <w:r w:rsidR="005D598E" w:rsidRPr="007E5079">
        <w:rPr>
          <w:rFonts w:ascii="Times New Roman"/>
        </w:rPr>
        <w:t>之</w:t>
      </w:r>
      <w:r w:rsidR="000C468C" w:rsidRPr="007E5079">
        <w:rPr>
          <w:rFonts w:ascii="Times New Roman"/>
        </w:rPr>
        <w:t>後，翔翔</w:t>
      </w:r>
      <w:r w:rsidR="005D598E" w:rsidRPr="007E5079">
        <w:rPr>
          <w:rFonts w:ascii="Times New Roman"/>
        </w:rPr>
        <w:t>因而得知</w:t>
      </w:r>
      <w:r w:rsidR="000C468C" w:rsidRPr="007E5079">
        <w:rPr>
          <w:rFonts w:ascii="Times New Roman"/>
        </w:rPr>
        <w:t>繼母並非</w:t>
      </w:r>
      <w:r w:rsidR="005D598E" w:rsidRPr="007E5079">
        <w:rPr>
          <w:rFonts w:ascii="Times New Roman"/>
        </w:rPr>
        <w:t>是</w:t>
      </w:r>
      <w:r w:rsidR="000C468C" w:rsidRPr="007E5079">
        <w:rPr>
          <w:rFonts w:ascii="Times New Roman"/>
        </w:rPr>
        <w:t>他</w:t>
      </w:r>
      <w:r w:rsidR="005D598E" w:rsidRPr="007E5079">
        <w:rPr>
          <w:rFonts w:ascii="Times New Roman"/>
        </w:rPr>
        <w:t>的</w:t>
      </w:r>
      <w:r w:rsidR="000C468C" w:rsidRPr="007E5079">
        <w:rPr>
          <w:rFonts w:ascii="Times New Roman"/>
        </w:rPr>
        <w:t>親生母親，並</w:t>
      </w:r>
      <w:r w:rsidR="005D598E" w:rsidRPr="007E5079">
        <w:rPr>
          <w:rFonts w:ascii="Times New Roman"/>
        </w:rPr>
        <w:t>且</w:t>
      </w:r>
      <w:r w:rsidR="000C468C" w:rsidRPr="007E5079">
        <w:rPr>
          <w:rFonts w:ascii="Times New Roman"/>
        </w:rPr>
        <w:t>對於有可能要離家安置</w:t>
      </w:r>
      <w:r w:rsidR="005D598E" w:rsidRPr="007E5079">
        <w:rPr>
          <w:rFonts w:ascii="Times New Roman"/>
        </w:rPr>
        <w:t>，</w:t>
      </w:r>
      <w:r w:rsidR="000C468C" w:rsidRPr="007E5079">
        <w:rPr>
          <w:rFonts w:ascii="Times New Roman"/>
        </w:rPr>
        <w:t>感到擔心。</w:t>
      </w:r>
      <w:r w:rsidR="00CB2E3C" w:rsidRPr="007E5079">
        <w:rPr>
          <w:rFonts w:ascii="Times New Roman"/>
        </w:rPr>
        <w:t>雖然</w:t>
      </w:r>
      <w:r w:rsidR="000C468C" w:rsidRPr="007E5079">
        <w:rPr>
          <w:rFonts w:ascii="Times New Roman"/>
        </w:rPr>
        <w:t>最終</w:t>
      </w:r>
      <w:r w:rsidR="005D598E" w:rsidRPr="007E5079">
        <w:rPr>
          <w:rFonts w:ascii="Times New Roman"/>
        </w:rPr>
        <w:t>家防中心做出了評估與決定，把</w:t>
      </w:r>
      <w:r w:rsidR="000C468C" w:rsidRPr="007E5079">
        <w:rPr>
          <w:rFonts w:ascii="Times New Roman"/>
        </w:rPr>
        <w:t>翔翔</w:t>
      </w:r>
      <w:r w:rsidR="005D598E" w:rsidRPr="007E5079">
        <w:rPr>
          <w:rFonts w:ascii="Times New Roman"/>
        </w:rPr>
        <w:t>移出家庭進行</w:t>
      </w:r>
      <w:r w:rsidR="000C468C" w:rsidRPr="007E5079">
        <w:rPr>
          <w:rFonts w:ascii="Times New Roman"/>
        </w:rPr>
        <w:t>安置</w:t>
      </w:r>
      <w:r w:rsidR="00CB2E3C" w:rsidRPr="007E5079">
        <w:rPr>
          <w:rFonts w:ascii="Times New Roman"/>
        </w:rPr>
        <w:t>，但</w:t>
      </w:r>
      <w:r w:rsidR="005D598E" w:rsidRPr="007E5079">
        <w:rPr>
          <w:rFonts w:ascii="Times New Roman"/>
          <w:spacing w:val="2"/>
        </w:rPr>
        <w:t>從這個案</w:t>
      </w:r>
      <w:r w:rsidR="005D598E" w:rsidRPr="007E5079">
        <w:rPr>
          <w:rFonts w:ascii="Times New Roman"/>
          <w:spacing w:val="2"/>
        </w:rPr>
        <w:lastRenderedPageBreak/>
        <w:t>子，</w:t>
      </w:r>
      <w:r w:rsidR="006B6602" w:rsidRPr="007E5079">
        <w:rPr>
          <w:rFonts w:ascii="Times New Roman"/>
          <w:spacing w:val="2"/>
        </w:rPr>
        <w:t>我們</w:t>
      </w:r>
      <w:r w:rsidR="005D598E" w:rsidRPr="007E5079">
        <w:rPr>
          <w:rFonts w:ascii="Times New Roman"/>
          <w:spacing w:val="2"/>
        </w:rPr>
        <w:t>應該要</w:t>
      </w:r>
      <w:r w:rsidR="000C468C" w:rsidRPr="007E5079">
        <w:rPr>
          <w:rFonts w:ascii="Times New Roman"/>
          <w:spacing w:val="2"/>
        </w:rPr>
        <w:t>思考的是</w:t>
      </w:r>
      <w:r w:rsidR="005D598E" w:rsidRPr="007E5079">
        <w:rPr>
          <w:rFonts w:ascii="Times New Roman"/>
          <w:spacing w:val="2"/>
        </w:rPr>
        <w:t>，</w:t>
      </w:r>
      <w:r w:rsidR="000C468C" w:rsidRPr="007E5079">
        <w:rPr>
          <w:rFonts w:ascii="Times New Roman"/>
          <w:spacing w:val="2"/>
        </w:rPr>
        <w:t>兒少保護</w:t>
      </w:r>
      <w:r w:rsidR="005D598E" w:rsidRPr="007E5079">
        <w:rPr>
          <w:rFonts w:ascii="Times New Roman"/>
          <w:spacing w:val="2"/>
        </w:rPr>
        <w:t>服務</w:t>
      </w:r>
      <w:r w:rsidR="005D598E" w:rsidRPr="007E5079">
        <w:rPr>
          <w:rFonts w:ascii="Times New Roman"/>
        </w:rPr>
        <w:t>系統在這</w:t>
      </w:r>
      <w:r w:rsidR="000C468C" w:rsidRPr="007E5079">
        <w:rPr>
          <w:rFonts w:ascii="Times New Roman"/>
        </w:rPr>
        <w:t>2</w:t>
      </w:r>
      <w:r w:rsidR="000C468C" w:rsidRPr="007E5079">
        <w:rPr>
          <w:rFonts w:ascii="Times New Roman"/>
        </w:rPr>
        <w:t>年</w:t>
      </w:r>
      <w:r w:rsidR="005D598E" w:rsidRPr="007E5079">
        <w:rPr>
          <w:rFonts w:ascii="Times New Roman"/>
        </w:rPr>
        <w:t>多的時間，持續</w:t>
      </w:r>
      <w:r w:rsidR="000C468C" w:rsidRPr="007E5079">
        <w:rPr>
          <w:rFonts w:ascii="Times New Roman"/>
        </w:rPr>
        <w:t>投入的家庭處遇與</w:t>
      </w:r>
      <w:r w:rsidR="000C468C" w:rsidRPr="007E5079">
        <w:rPr>
          <w:rFonts w:ascii="Times New Roman"/>
          <w:spacing w:val="6"/>
        </w:rPr>
        <w:t>網絡合作，為何仍</w:t>
      </w:r>
      <w:r w:rsidR="005D598E" w:rsidRPr="007E5079">
        <w:rPr>
          <w:rFonts w:ascii="Times New Roman"/>
          <w:spacing w:val="6"/>
        </w:rPr>
        <w:t>然沒有辦法</w:t>
      </w:r>
      <w:r w:rsidR="000C468C" w:rsidRPr="007E5079">
        <w:rPr>
          <w:rFonts w:ascii="Times New Roman"/>
          <w:spacing w:val="6"/>
        </w:rPr>
        <w:t>改善</w:t>
      </w:r>
      <w:r w:rsidR="00CA552B" w:rsidRPr="007E5079">
        <w:rPr>
          <w:rFonts w:ascii="Times New Roman" w:hint="eastAsia"/>
          <w:spacing w:val="6"/>
        </w:rPr>
        <w:t>親職教育</w:t>
      </w:r>
      <w:r w:rsidR="000C468C" w:rsidRPr="007E5079">
        <w:rPr>
          <w:rFonts w:ascii="Times New Roman"/>
          <w:spacing w:val="6"/>
        </w:rPr>
        <w:t>與教養</w:t>
      </w:r>
      <w:r w:rsidR="000C468C" w:rsidRPr="007E5079">
        <w:rPr>
          <w:rFonts w:ascii="Times New Roman"/>
        </w:rPr>
        <w:t>習慣，而讓管教過當的情境持續</w:t>
      </w:r>
      <w:r w:rsidR="005D598E" w:rsidRPr="007E5079">
        <w:rPr>
          <w:rFonts w:ascii="Times New Roman"/>
        </w:rPr>
        <w:t>存在</w:t>
      </w:r>
      <w:r w:rsidR="000C468C" w:rsidRPr="007E5079">
        <w:rPr>
          <w:rFonts w:ascii="Times New Roman"/>
        </w:rPr>
        <w:t>。</w:t>
      </w:r>
    </w:p>
    <w:p w14:paraId="7B55957D" w14:textId="77777777" w:rsidR="005D598E" w:rsidRPr="007E5079" w:rsidRDefault="005D598E" w:rsidP="005D598E">
      <w:pPr>
        <w:pStyle w:val="12"/>
        <w:kinsoku w:val="0"/>
        <w:ind w:leftChars="400" w:left="1361" w:firstLine="680"/>
        <w:rPr>
          <w:rFonts w:ascii="Times New Roman"/>
        </w:rPr>
      </w:pPr>
    </w:p>
    <w:p w14:paraId="1D54DA38" w14:textId="77777777" w:rsidR="000C468C" w:rsidRPr="007E5079" w:rsidRDefault="000C468C" w:rsidP="00F00F00">
      <w:pPr>
        <w:pStyle w:val="3"/>
        <w:numPr>
          <w:ilvl w:val="2"/>
          <w:numId w:val="1"/>
        </w:numPr>
        <w:kinsoku w:val="0"/>
        <w:rPr>
          <w:rFonts w:ascii="Times New Roman" w:hAnsi="Times New Roman"/>
          <w:b/>
        </w:rPr>
      </w:pPr>
      <w:bookmarkStart w:id="6660" w:name="_Toc90303693"/>
      <w:r w:rsidRPr="007E5079">
        <w:rPr>
          <w:rFonts w:ascii="Times New Roman" w:hAnsi="Times New Roman"/>
          <w:b/>
        </w:rPr>
        <w:t>持續</w:t>
      </w:r>
      <w:r w:rsidR="00A15251" w:rsidRPr="007E5079">
        <w:rPr>
          <w:rFonts w:ascii="Times New Roman" w:hAnsi="Times New Roman"/>
          <w:b/>
        </w:rPr>
        <w:t>不斷</w:t>
      </w:r>
      <w:r w:rsidRPr="007E5079">
        <w:rPr>
          <w:rFonts w:ascii="Times New Roman" w:hAnsi="Times New Roman"/>
          <w:b/>
        </w:rPr>
        <w:t>的家庭處遇與難以撼動的</w:t>
      </w:r>
      <w:r w:rsidR="00A15251" w:rsidRPr="007E5079">
        <w:rPr>
          <w:rFonts w:ascii="Times New Roman" w:hAnsi="Times New Roman"/>
          <w:b/>
        </w:rPr>
        <w:t>教養方式</w:t>
      </w:r>
      <w:bookmarkEnd w:id="6660"/>
    </w:p>
    <w:p w14:paraId="5B4448EB" w14:textId="77777777" w:rsidR="000C468C" w:rsidRPr="007E5079" w:rsidRDefault="000C468C" w:rsidP="00A27F02">
      <w:pPr>
        <w:pStyle w:val="21"/>
        <w:ind w:leftChars="400" w:left="1361" w:firstLine="680"/>
        <w:rPr>
          <w:rFonts w:ascii="Times New Roman"/>
        </w:rPr>
      </w:pPr>
      <w:r w:rsidRPr="007E5079">
        <w:rPr>
          <w:rFonts w:ascii="Times New Roman"/>
        </w:rPr>
        <w:t>臺北市家防中心從</w:t>
      </w:r>
      <w:r w:rsidRPr="007E5079">
        <w:rPr>
          <w:rFonts w:ascii="Times New Roman"/>
        </w:rPr>
        <w:t>107</w:t>
      </w:r>
      <w:r w:rsidRPr="007E5079">
        <w:rPr>
          <w:rFonts w:ascii="Times New Roman"/>
        </w:rPr>
        <w:t>年</w:t>
      </w:r>
      <w:r w:rsidRPr="007E5079">
        <w:rPr>
          <w:rFonts w:ascii="Times New Roman"/>
        </w:rPr>
        <w:t>9</w:t>
      </w:r>
      <w:r w:rsidRPr="007E5079">
        <w:rPr>
          <w:rFonts w:ascii="Times New Roman"/>
        </w:rPr>
        <w:t>月翔翔第</w:t>
      </w:r>
      <w:r w:rsidRPr="007E5079">
        <w:rPr>
          <w:rFonts w:ascii="Times New Roman"/>
        </w:rPr>
        <w:t>1</w:t>
      </w:r>
      <w:r w:rsidRPr="007E5079">
        <w:rPr>
          <w:rFonts w:ascii="Times New Roman"/>
        </w:rPr>
        <w:t>次被通報</w:t>
      </w:r>
      <w:r w:rsidR="002361C6" w:rsidRPr="007E5079">
        <w:rPr>
          <w:rFonts w:ascii="Times New Roman"/>
        </w:rPr>
        <w:t>之</w:t>
      </w:r>
      <w:r w:rsidR="002361C6" w:rsidRPr="007E5079">
        <w:rPr>
          <w:rFonts w:ascii="Times New Roman"/>
          <w:spacing w:val="-4"/>
        </w:rPr>
        <w:t>後，就</w:t>
      </w:r>
      <w:r w:rsidRPr="007E5079">
        <w:rPr>
          <w:rFonts w:ascii="Times New Roman"/>
          <w:spacing w:val="-4"/>
        </w:rPr>
        <w:t>開始</w:t>
      </w:r>
      <w:r w:rsidR="00CB2E3C" w:rsidRPr="007E5079">
        <w:rPr>
          <w:rFonts w:ascii="Times New Roman"/>
          <w:spacing w:val="-4"/>
        </w:rPr>
        <w:t>協助他</w:t>
      </w:r>
      <w:r w:rsidR="002361C6" w:rsidRPr="007E5079">
        <w:rPr>
          <w:rFonts w:ascii="Times New Roman"/>
          <w:spacing w:val="-4"/>
        </w:rPr>
        <w:t>的</w:t>
      </w:r>
      <w:r w:rsidRPr="007E5079">
        <w:rPr>
          <w:rFonts w:ascii="Times New Roman"/>
          <w:spacing w:val="-4"/>
        </w:rPr>
        <w:t>家庭</w:t>
      </w:r>
      <w:r w:rsidR="002361C6" w:rsidRPr="007E5079">
        <w:rPr>
          <w:rFonts w:ascii="Times New Roman"/>
          <w:spacing w:val="-4"/>
        </w:rPr>
        <w:t>。</w:t>
      </w:r>
      <w:r w:rsidRPr="007E5079">
        <w:rPr>
          <w:rFonts w:ascii="Times New Roman"/>
          <w:spacing w:val="-4"/>
        </w:rPr>
        <w:t>家防中心</w:t>
      </w:r>
      <w:r w:rsidR="0017562B" w:rsidRPr="007E5079">
        <w:rPr>
          <w:rFonts w:ascii="Times New Roman"/>
          <w:spacing w:val="-4"/>
        </w:rPr>
        <w:t>的</w:t>
      </w:r>
      <w:r w:rsidRPr="007E5079">
        <w:rPr>
          <w:rFonts w:ascii="Times New Roman"/>
          <w:spacing w:val="-4"/>
        </w:rPr>
        <w:t>社工與督導</w:t>
      </w:r>
      <w:r w:rsidRPr="007E5079">
        <w:rPr>
          <w:rFonts w:ascii="Times New Roman"/>
        </w:rPr>
        <w:t>先評估父親</w:t>
      </w:r>
      <w:r w:rsidR="00C86A70" w:rsidRPr="007E5079">
        <w:rPr>
          <w:rFonts w:ascii="Times New Roman"/>
        </w:rPr>
        <w:t>必須</w:t>
      </w:r>
      <w:r w:rsidR="002361C6" w:rsidRPr="007E5079">
        <w:rPr>
          <w:rFonts w:ascii="Times New Roman"/>
        </w:rPr>
        <w:t>接受</w:t>
      </w:r>
      <w:r w:rsidR="002361C6" w:rsidRPr="007E5079">
        <w:rPr>
          <w:rFonts w:ascii="Times New Roman"/>
        </w:rPr>
        <w:t>6</w:t>
      </w:r>
      <w:r w:rsidR="002361C6" w:rsidRPr="007E5079">
        <w:rPr>
          <w:rFonts w:ascii="Times New Roman"/>
        </w:rPr>
        <w:t>小時的</w:t>
      </w:r>
      <w:r w:rsidRPr="007E5079">
        <w:rPr>
          <w:rFonts w:ascii="Times New Roman"/>
        </w:rPr>
        <w:t>親職教育，</w:t>
      </w:r>
      <w:r w:rsidR="002361C6" w:rsidRPr="007E5079">
        <w:rPr>
          <w:rFonts w:ascii="Times New Roman"/>
        </w:rPr>
        <w:t>並</w:t>
      </w:r>
      <w:r w:rsidRPr="007E5079">
        <w:rPr>
          <w:rFonts w:ascii="Times New Roman"/>
        </w:rPr>
        <w:t>在</w:t>
      </w:r>
      <w:r w:rsidRPr="007E5079">
        <w:rPr>
          <w:rFonts w:ascii="Times New Roman"/>
        </w:rPr>
        <w:t>2</w:t>
      </w:r>
      <w:r w:rsidRPr="007E5079">
        <w:rPr>
          <w:rFonts w:ascii="Times New Roman"/>
        </w:rPr>
        <w:t>個月</w:t>
      </w:r>
      <w:r w:rsidR="002361C6" w:rsidRPr="007E5079">
        <w:rPr>
          <w:rFonts w:ascii="Times New Roman"/>
        </w:rPr>
        <w:t>之</w:t>
      </w:r>
      <w:r w:rsidRPr="007E5079">
        <w:rPr>
          <w:rFonts w:ascii="Times New Roman"/>
        </w:rPr>
        <w:t>後</w:t>
      </w:r>
      <w:r w:rsidR="002361C6" w:rsidRPr="007E5079">
        <w:rPr>
          <w:rFonts w:ascii="Times New Roman"/>
        </w:rPr>
        <w:t>，</w:t>
      </w:r>
      <w:r w:rsidRPr="007E5079">
        <w:rPr>
          <w:rFonts w:ascii="Times New Roman"/>
        </w:rPr>
        <w:t>進行</w:t>
      </w:r>
      <w:r w:rsidR="002361C6" w:rsidRPr="007E5079">
        <w:rPr>
          <w:rFonts w:ascii="Times New Roman"/>
        </w:rPr>
        <w:t>了</w:t>
      </w:r>
      <w:r w:rsidRPr="007E5079">
        <w:rPr>
          <w:rFonts w:ascii="Times New Roman"/>
        </w:rPr>
        <w:t>第</w:t>
      </w:r>
      <w:r w:rsidRPr="007E5079">
        <w:rPr>
          <w:rFonts w:ascii="Times New Roman"/>
        </w:rPr>
        <w:t>1</w:t>
      </w:r>
      <w:r w:rsidRPr="007E5079">
        <w:rPr>
          <w:rFonts w:ascii="Times New Roman"/>
        </w:rPr>
        <w:t>次處遇執行成效</w:t>
      </w:r>
      <w:r w:rsidR="002361C6" w:rsidRPr="007E5079">
        <w:rPr>
          <w:rFonts w:ascii="Times New Roman"/>
        </w:rPr>
        <w:t>的</w:t>
      </w:r>
      <w:r w:rsidRPr="007E5079">
        <w:rPr>
          <w:rFonts w:ascii="Times New Roman"/>
        </w:rPr>
        <w:t>評估會議，</w:t>
      </w:r>
      <w:r w:rsidR="002361C6" w:rsidRPr="007E5079">
        <w:rPr>
          <w:rFonts w:ascii="Times New Roman"/>
        </w:rPr>
        <w:t>接著</w:t>
      </w:r>
      <w:r w:rsidRPr="007E5079">
        <w:rPr>
          <w:rFonts w:ascii="Times New Roman"/>
        </w:rPr>
        <w:t>在</w:t>
      </w:r>
      <w:r w:rsidRPr="007E5079">
        <w:rPr>
          <w:rFonts w:ascii="Times New Roman"/>
        </w:rPr>
        <w:t>12</w:t>
      </w:r>
      <w:r w:rsidRPr="007E5079">
        <w:rPr>
          <w:rFonts w:ascii="Times New Roman"/>
        </w:rPr>
        <w:t>月</w:t>
      </w:r>
      <w:r w:rsidR="002361C6" w:rsidRPr="007E5079">
        <w:rPr>
          <w:rFonts w:ascii="Times New Roman"/>
        </w:rPr>
        <w:t>間</w:t>
      </w:r>
      <w:r w:rsidRPr="007E5079">
        <w:rPr>
          <w:rFonts w:ascii="Times New Roman"/>
        </w:rPr>
        <w:t>委託民間單位</w:t>
      </w:r>
      <w:r w:rsidR="00CB2E3C" w:rsidRPr="007E5079">
        <w:rPr>
          <w:rFonts w:ascii="Times New Roman"/>
        </w:rPr>
        <w:t>繼續辦理</w:t>
      </w:r>
      <w:r w:rsidRPr="007E5079">
        <w:rPr>
          <w:rFonts w:ascii="Times New Roman"/>
        </w:rPr>
        <w:t>家庭處遇</w:t>
      </w:r>
      <w:r w:rsidR="00CB2E3C" w:rsidRPr="007E5079">
        <w:rPr>
          <w:rFonts w:ascii="Times New Roman"/>
        </w:rPr>
        <w:t>計畫</w:t>
      </w:r>
      <w:r w:rsidRPr="007E5079">
        <w:rPr>
          <w:rStyle w:val="aff0"/>
          <w:rFonts w:ascii="Times New Roman"/>
        </w:rPr>
        <w:footnoteReference w:id="151"/>
      </w:r>
      <w:r w:rsidRPr="007E5079">
        <w:rPr>
          <w:rFonts w:ascii="Times New Roman"/>
        </w:rPr>
        <w:t>。</w:t>
      </w:r>
    </w:p>
    <w:p w14:paraId="65AE5083" w14:textId="77777777" w:rsidR="000C468C" w:rsidRPr="007E5079" w:rsidRDefault="002361C6" w:rsidP="00A27F02">
      <w:pPr>
        <w:pStyle w:val="21"/>
        <w:kinsoku w:val="0"/>
        <w:ind w:leftChars="400" w:left="1361" w:firstLine="664"/>
        <w:rPr>
          <w:rFonts w:ascii="Times New Roman"/>
        </w:rPr>
      </w:pPr>
      <w:r w:rsidRPr="007E5079">
        <w:rPr>
          <w:rFonts w:ascii="Times New Roman"/>
          <w:spacing w:val="-4"/>
        </w:rPr>
        <w:t>108</w:t>
      </w:r>
      <w:r w:rsidRPr="007E5079">
        <w:rPr>
          <w:rFonts w:ascii="Times New Roman"/>
          <w:spacing w:val="-4"/>
        </w:rPr>
        <w:t>年</w:t>
      </w:r>
      <w:r w:rsidRPr="007E5079">
        <w:rPr>
          <w:rFonts w:ascii="Times New Roman"/>
          <w:spacing w:val="-4"/>
        </w:rPr>
        <w:t>1</w:t>
      </w:r>
      <w:r w:rsidRPr="007E5079">
        <w:rPr>
          <w:rFonts w:ascii="Times New Roman"/>
          <w:spacing w:val="-4"/>
        </w:rPr>
        <w:t>月間，</w:t>
      </w:r>
      <w:r w:rsidR="000C468C" w:rsidRPr="007E5079">
        <w:rPr>
          <w:rFonts w:ascii="Times New Roman"/>
          <w:spacing w:val="-4"/>
        </w:rPr>
        <w:t>家防中心</w:t>
      </w:r>
      <w:r w:rsidRPr="007E5079">
        <w:rPr>
          <w:rFonts w:ascii="Times New Roman"/>
          <w:spacing w:val="-4"/>
        </w:rPr>
        <w:t>的</w:t>
      </w:r>
      <w:r w:rsidR="000C468C" w:rsidRPr="007E5079">
        <w:rPr>
          <w:rFonts w:ascii="Times New Roman"/>
          <w:spacing w:val="-4"/>
        </w:rPr>
        <w:t>社工與</w:t>
      </w:r>
      <w:r w:rsidRPr="007E5079">
        <w:rPr>
          <w:rFonts w:ascii="Times New Roman"/>
          <w:spacing w:val="-4"/>
        </w:rPr>
        <w:t>委外的</w:t>
      </w:r>
      <w:r w:rsidR="000C468C" w:rsidRPr="007E5079">
        <w:rPr>
          <w:rFonts w:ascii="Times New Roman"/>
          <w:spacing w:val="-4"/>
        </w:rPr>
        <w:t>社工</w:t>
      </w:r>
      <w:r w:rsidRPr="007E5079">
        <w:rPr>
          <w:rFonts w:ascii="Times New Roman"/>
          <w:spacing w:val="-4"/>
        </w:rPr>
        <w:t>一同</w:t>
      </w:r>
      <w:r w:rsidR="000C468C" w:rsidRPr="007E5079">
        <w:rPr>
          <w:rFonts w:ascii="Times New Roman"/>
        </w:rPr>
        <w:t>家訪並</w:t>
      </w:r>
      <w:r w:rsidRPr="007E5079">
        <w:rPr>
          <w:rFonts w:ascii="Times New Roman"/>
        </w:rPr>
        <w:t>且</w:t>
      </w:r>
      <w:r w:rsidR="000C468C" w:rsidRPr="007E5079">
        <w:rPr>
          <w:rFonts w:ascii="Times New Roman"/>
        </w:rPr>
        <w:t>進行交接，之後就</w:t>
      </w:r>
      <w:r w:rsidRPr="007E5079">
        <w:rPr>
          <w:rFonts w:ascii="Times New Roman"/>
        </w:rPr>
        <w:t>由</w:t>
      </w:r>
      <w:r w:rsidRPr="007E5079">
        <w:rPr>
          <w:rFonts w:ascii="Times New Roman"/>
          <w:spacing w:val="-4"/>
        </w:rPr>
        <w:t>委外的社工</w:t>
      </w:r>
      <w:r w:rsidR="000C468C" w:rsidRPr="007E5079">
        <w:rPr>
          <w:rFonts w:ascii="Times New Roman"/>
        </w:rPr>
        <w:t>追蹤親職教育</w:t>
      </w:r>
      <w:r w:rsidRPr="007E5079">
        <w:rPr>
          <w:rFonts w:ascii="Times New Roman"/>
        </w:rPr>
        <w:t>的</w:t>
      </w:r>
      <w:r w:rsidR="000C468C" w:rsidRPr="007E5079">
        <w:rPr>
          <w:rFonts w:ascii="Times New Roman"/>
        </w:rPr>
        <w:t>執行</w:t>
      </w:r>
      <w:r w:rsidRPr="007E5079">
        <w:rPr>
          <w:rFonts w:ascii="Times New Roman"/>
        </w:rPr>
        <w:t>，以及</w:t>
      </w:r>
      <w:r w:rsidR="000C468C" w:rsidRPr="007E5079">
        <w:rPr>
          <w:rFonts w:ascii="Times New Roman"/>
        </w:rPr>
        <w:t>翔翔就學</w:t>
      </w:r>
      <w:r w:rsidRPr="007E5079">
        <w:rPr>
          <w:rFonts w:ascii="Times New Roman"/>
        </w:rPr>
        <w:t>與</w:t>
      </w:r>
      <w:r w:rsidR="000C468C" w:rsidRPr="007E5079">
        <w:rPr>
          <w:rFonts w:ascii="Times New Roman"/>
        </w:rPr>
        <w:t>生活</w:t>
      </w:r>
      <w:r w:rsidRPr="007E5079">
        <w:rPr>
          <w:rFonts w:ascii="Times New Roman"/>
        </w:rPr>
        <w:t>的</w:t>
      </w:r>
      <w:r w:rsidR="000C468C" w:rsidRPr="007E5079">
        <w:rPr>
          <w:rFonts w:ascii="Times New Roman"/>
        </w:rPr>
        <w:t>概況</w:t>
      </w:r>
      <w:r w:rsidRPr="007E5079">
        <w:rPr>
          <w:rFonts w:ascii="Times New Roman"/>
        </w:rPr>
        <w:t>、受</w:t>
      </w:r>
      <w:r w:rsidR="000C468C" w:rsidRPr="007E5079">
        <w:rPr>
          <w:rFonts w:ascii="Times New Roman"/>
        </w:rPr>
        <w:t>照顧品質。</w:t>
      </w:r>
    </w:p>
    <w:p w14:paraId="6B539611" w14:textId="77777777" w:rsidR="000C468C" w:rsidRPr="007E5079" w:rsidRDefault="002361C6" w:rsidP="00A27F02">
      <w:pPr>
        <w:pStyle w:val="21"/>
        <w:kinsoku w:val="0"/>
        <w:ind w:leftChars="400" w:left="1361" w:firstLine="664"/>
        <w:rPr>
          <w:rFonts w:ascii="Times New Roman"/>
          <w:szCs w:val="32"/>
        </w:rPr>
      </w:pPr>
      <w:r w:rsidRPr="007E5079">
        <w:rPr>
          <w:rFonts w:ascii="Times New Roman"/>
          <w:spacing w:val="-4"/>
        </w:rPr>
        <w:t>委外的社工</w:t>
      </w:r>
      <w:r w:rsidR="000C468C" w:rsidRPr="007E5079">
        <w:rPr>
          <w:rFonts w:ascii="Times New Roman"/>
          <w:szCs w:val="32"/>
        </w:rPr>
        <w:t>依據</w:t>
      </w:r>
      <w:r w:rsidRPr="007E5079">
        <w:rPr>
          <w:rFonts w:ascii="Times New Roman"/>
          <w:szCs w:val="32"/>
        </w:rPr>
        <w:t>委託的內容</w:t>
      </w:r>
      <w:r w:rsidR="000C468C" w:rsidRPr="007E5079">
        <w:rPr>
          <w:rFonts w:ascii="Times New Roman"/>
          <w:szCs w:val="32"/>
        </w:rPr>
        <w:t>，以家庭維繫服務為</w:t>
      </w:r>
      <w:r w:rsidR="000C468C" w:rsidRPr="007E5079">
        <w:rPr>
          <w:rFonts w:ascii="Times New Roman"/>
          <w:spacing w:val="-4"/>
          <w:szCs w:val="32"/>
        </w:rPr>
        <w:t>主軸，</w:t>
      </w:r>
      <w:r w:rsidRPr="007E5079">
        <w:rPr>
          <w:rFonts w:ascii="Times New Roman"/>
          <w:spacing w:val="-4"/>
          <w:szCs w:val="32"/>
        </w:rPr>
        <w:t>訂定了兩項</w:t>
      </w:r>
      <w:r w:rsidR="000C468C" w:rsidRPr="007E5079">
        <w:rPr>
          <w:rFonts w:ascii="Times New Roman"/>
          <w:spacing w:val="-4"/>
          <w:szCs w:val="32"/>
        </w:rPr>
        <w:t>家庭處遇目標，第一個是與翔翔</w:t>
      </w:r>
      <w:r w:rsidRPr="007E5079">
        <w:rPr>
          <w:rFonts w:ascii="Times New Roman"/>
          <w:szCs w:val="32"/>
        </w:rPr>
        <w:t>的</w:t>
      </w:r>
      <w:r w:rsidR="000C468C" w:rsidRPr="007E5079">
        <w:rPr>
          <w:rFonts w:ascii="Times New Roman"/>
          <w:szCs w:val="32"/>
        </w:rPr>
        <w:t>家庭建立工作關係</w:t>
      </w:r>
      <w:r w:rsidRPr="007E5079">
        <w:rPr>
          <w:rFonts w:ascii="Times New Roman"/>
          <w:szCs w:val="32"/>
        </w:rPr>
        <w:t>，</w:t>
      </w:r>
      <w:r w:rsidR="000C468C" w:rsidRPr="007E5079">
        <w:rPr>
          <w:rFonts w:ascii="Times New Roman"/>
          <w:szCs w:val="32"/>
        </w:rPr>
        <w:t>每月</w:t>
      </w:r>
      <w:r w:rsidR="00264DE9" w:rsidRPr="007E5079">
        <w:rPr>
          <w:rFonts w:ascii="Times New Roman"/>
          <w:szCs w:val="32"/>
        </w:rPr>
        <w:t>進行</w:t>
      </w:r>
      <w:r w:rsidR="00264DE9" w:rsidRPr="007E5079">
        <w:rPr>
          <w:rFonts w:ascii="Times New Roman"/>
          <w:szCs w:val="32"/>
        </w:rPr>
        <w:t>1</w:t>
      </w:r>
      <w:r w:rsidR="000C468C" w:rsidRPr="007E5079">
        <w:rPr>
          <w:rFonts w:ascii="Times New Roman"/>
          <w:szCs w:val="32"/>
        </w:rPr>
        <w:t>次會談評估</w:t>
      </w:r>
      <w:r w:rsidR="00264DE9" w:rsidRPr="007E5079">
        <w:rPr>
          <w:rFonts w:ascii="Times New Roman"/>
          <w:szCs w:val="32"/>
        </w:rPr>
        <w:t>，來</w:t>
      </w:r>
      <w:r w:rsidRPr="007E5079">
        <w:rPr>
          <w:rFonts w:ascii="Times New Roman"/>
          <w:szCs w:val="32"/>
        </w:rPr>
        <w:t>瞭解</w:t>
      </w:r>
      <w:r w:rsidR="000C468C" w:rsidRPr="007E5079">
        <w:rPr>
          <w:rFonts w:ascii="Times New Roman"/>
          <w:szCs w:val="32"/>
        </w:rPr>
        <w:t>家庭</w:t>
      </w:r>
      <w:r w:rsidR="00264DE9" w:rsidRPr="007E5079">
        <w:rPr>
          <w:rFonts w:ascii="Times New Roman"/>
          <w:szCs w:val="32"/>
        </w:rPr>
        <w:t>的</w:t>
      </w:r>
      <w:r w:rsidR="000C468C" w:rsidRPr="007E5079">
        <w:rPr>
          <w:rFonts w:ascii="Times New Roman"/>
          <w:szCs w:val="32"/>
        </w:rPr>
        <w:t>需求</w:t>
      </w:r>
      <w:r w:rsidRPr="007E5079">
        <w:rPr>
          <w:rFonts w:ascii="Times New Roman"/>
          <w:szCs w:val="32"/>
        </w:rPr>
        <w:t>；</w:t>
      </w:r>
      <w:r w:rsidR="000C468C" w:rsidRPr="007E5079">
        <w:rPr>
          <w:rFonts w:ascii="Times New Roman"/>
          <w:szCs w:val="32"/>
        </w:rPr>
        <w:t>第二個目標</w:t>
      </w:r>
      <w:r w:rsidRPr="007E5079">
        <w:rPr>
          <w:rFonts w:ascii="Times New Roman"/>
          <w:szCs w:val="32"/>
        </w:rPr>
        <w:t>則是</w:t>
      </w:r>
      <w:r w:rsidR="000C468C" w:rsidRPr="007E5079">
        <w:rPr>
          <w:rFonts w:ascii="Times New Roman"/>
          <w:szCs w:val="32"/>
        </w:rPr>
        <w:t>提升</w:t>
      </w:r>
      <w:r w:rsidR="00264DE9" w:rsidRPr="007E5079">
        <w:rPr>
          <w:rFonts w:ascii="Times New Roman"/>
          <w:szCs w:val="32"/>
        </w:rPr>
        <w:t>翔翔</w:t>
      </w:r>
      <w:r w:rsidR="000C468C" w:rsidRPr="007E5079">
        <w:rPr>
          <w:rFonts w:ascii="Times New Roman"/>
          <w:szCs w:val="32"/>
        </w:rPr>
        <w:t>父母</w:t>
      </w:r>
      <w:r w:rsidR="00264DE9" w:rsidRPr="007E5079">
        <w:rPr>
          <w:rFonts w:ascii="Times New Roman"/>
          <w:szCs w:val="32"/>
        </w:rPr>
        <w:t>的</w:t>
      </w:r>
      <w:r w:rsidR="000C468C" w:rsidRPr="007E5079">
        <w:rPr>
          <w:rFonts w:ascii="Times New Roman"/>
          <w:szCs w:val="32"/>
        </w:rPr>
        <w:t>親職教養能力</w:t>
      </w:r>
      <w:r w:rsidR="00264DE9" w:rsidRPr="007E5079">
        <w:rPr>
          <w:rFonts w:ascii="Times New Roman"/>
          <w:szCs w:val="32"/>
        </w:rPr>
        <w:t>，</w:t>
      </w:r>
      <w:r w:rsidR="000C468C" w:rsidRPr="007E5079">
        <w:rPr>
          <w:rFonts w:ascii="Times New Roman"/>
        </w:rPr>
        <w:t>包含</w:t>
      </w:r>
      <w:r w:rsidR="000C468C" w:rsidRPr="007E5079">
        <w:rPr>
          <w:rFonts w:ascii="Times New Roman"/>
          <w:szCs w:val="32"/>
        </w:rPr>
        <w:t>追蹤父親</w:t>
      </w:r>
      <w:r w:rsidR="00264DE9" w:rsidRPr="007E5079">
        <w:rPr>
          <w:rFonts w:ascii="Times New Roman"/>
          <w:szCs w:val="32"/>
        </w:rPr>
        <w:t>完成</w:t>
      </w:r>
      <w:r w:rsidR="00264DE9" w:rsidRPr="007E5079">
        <w:rPr>
          <w:rFonts w:ascii="Times New Roman"/>
          <w:szCs w:val="32"/>
        </w:rPr>
        <w:t>6</w:t>
      </w:r>
      <w:r w:rsidR="00264DE9" w:rsidRPr="007E5079">
        <w:rPr>
          <w:rFonts w:ascii="Times New Roman"/>
          <w:szCs w:val="32"/>
        </w:rPr>
        <w:t>小時</w:t>
      </w:r>
      <w:r w:rsidR="000C468C" w:rsidRPr="007E5079">
        <w:rPr>
          <w:rFonts w:ascii="Times New Roman"/>
          <w:szCs w:val="32"/>
        </w:rPr>
        <w:t>親職教育、</w:t>
      </w:r>
      <w:r w:rsidR="000C468C" w:rsidRPr="007E5079">
        <w:rPr>
          <w:rFonts w:ascii="Times New Roman"/>
          <w:spacing w:val="6"/>
          <w:szCs w:val="32"/>
        </w:rPr>
        <w:t>邀請繼母出席親職教育課程</w:t>
      </w:r>
      <w:r w:rsidR="00264DE9" w:rsidRPr="007E5079">
        <w:rPr>
          <w:rFonts w:ascii="Times New Roman"/>
          <w:spacing w:val="6"/>
          <w:szCs w:val="32"/>
        </w:rPr>
        <w:t>，委外</w:t>
      </w:r>
      <w:r w:rsidR="000C468C" w:rsidRPr="007E5079">
        <w:rPr>
          <w:rFonts w:ascii="Times New Roman"/>
          <w:spacing w:val="6"/>
          <w:szCs w:val="32"/>
        </w:rPr>
        <w:t>社工</w:t>
      </w:r>
      <w:r w:rsidR="00264DE9" w:rsidRPr="007E5079">
        <w:rPr>
          <w:rFonts w:ascii="Times New Roman"/>
          <w:spacing w:val="6"/>
          <w:szCs w:val="32"/>
        </w:rPr>
        <w:t>也會對翔翔</w:t>
      </w:r>
      <w:r w:rsidR="00264DE9" w:rsidRPr="007E5079">
        <w:rPr>
          <w:rFonts w:ascii="Times New Roman"/>
          <w:szCs w:val="32"/>
        </w:rPr>
        <w:t>的父母親</w:t>
      </w:r>
      <w:r w:rsidR="000C468C" w:rsidRPr="007E5079">
        <w:rPr>
          <w:rFonts w:ascii="Times New Roman"/>
          <w:szCs w:val="32"/>
        </w:rPr>
        <w:t>即時</w:t>
      </w:r>
      <w:r w:rsidR="00264DE9" w:rsidRPr="007E5079">
        <w:rPr>
          <w:rFonts w:ascii="Times New Roman"/>
          <w:szCs w:val="32"/>
        </w:rPr>
        <w:t>進行</w:t>
      </w:r>
      <w:r w:rsidR="000C468C" w:rsidRPr="007E5079">
        <w:rPr>
          <w:rFonts w:ascii="Times New Roman"/>
          <w:szCs w:val="32"/>
        </w:rPr>
        <w:t>親職教育。</w:t>
      </w:r>
    </w:p>
    <w:p w14:paraId="00B0FA46" w14:textId="77777777" w:rsidR="000C468C" w:rsidRPr="007E5079" w:rsidRDefault="00264DE9" w:rsidP="00372198">
      <w:pPr>
        <w:pStyle w:val="21"/>
        <w:kinsoku w:val="0"/>
        <w:ind w:leftChars="400" w:left="1361" w:firstLine="664"/>
        <w:rPr>
          <w:rFonts w:ascii="Times New Roman"/>
        </w:rPr>
      </w:pPr>
      <w:r w:rsidRPr="007E5079">
        <w:rPr>
          <w:rFonts w:ascii="Times New Roman"/>
          <w:spacing w:val="-4"/>
          <w:szCs w:val="32"/>
        </w:rPr>
        <w:t>在</w:t>
      </w:r>
      <w:r w:rsidR="000C468C" w:rsidRPr="007E5079">
        <w:rPr>
          <w:rFonts w:ascii="Times New Roman"/>
          <w:spacing w:val="-4"/>
          <w:szCs w:val="32"/>
        </w:rPr>
        <w:t>108</w:t>
      </w:r>
      <w:r w:rsidR="000C468C" w:rsidRPr="007E5079">
        <w:rPr>
          <w:rFonts w:ascii="Times New Roman"/>
          <w:spacing w:val="-4"/>
          <w:szCs w:val="32"/>
        </w:rPr>
        <w:t>年</w:t>
      </w:r>
      <w:r w:rsidR="000C468C" w:rsidRPr="007E5079">
        <w:rPr>
          <w:rFonts w:ascii="Times New Roman"/>
          <w:spacing w:val="-4"/>
          <w:szCs w:val="32"/>
        </w:rPr>
        <w:t>1</w:t>
      </w:r>
      <w:r w:rsidR="000C468C" w:rsidRPr="007E5079">
        <w:rPr>
          <w:rFonts w:ascii="Times New Roman"/>
          <w:spacing w:val="-4"/>
          <w:szCs w:val="32"/>
        </w:rPr>
        <w:t>月到</w:t>
      </w:r>
      <w:r w:rsidR="000C468C" w:rsidRPr="007E5079">
        <w:rPr>
          <w:rFonts w:ascii="Times New Roman"/>
          <w:spacing w:val="-4"/>
          <w:szCs w:val="32"/>
        </w:rPr>
        <w:t>109</w:t>
      </w:r>
      <w:r w:rsidR="000C468C" w:rsidRPr="007E5079">
        <w:rPr>
          <w:rFonts w:ascii="Times New Roman"/>
          <w:spacing w:val="-4"/>
          <w:szCs w:val="32"/>
        </w:rPr>
        <w:t>年</w:t>
      </w:r>
      <w:r w:rsidR="000C468C" w:rsidRPr="007E5079">
        <w:rPr>
          <w:rFonts w:ascii="Times New Roman"/>
          <w:spacing w:val="-4"/>
          <w:szCs w:val="32"/>
        </w:rPr>
        <w:t>10</w:t>
      </w:r>
      <w:r w:rsidR="000C468C" w:rsidRPr="007E5079">
        <w:rPr>
          <w:rFonts w:ascii="Times New Roman"/>
          <w:spacing w:val="-4"/>
          <w:szCs w:val="32"/>
        </w:rPr>
        <w:t>月</w:t>
      </w:r>
      <w:r w:rsidR="000C468C" w:rsidRPr="007E5079">
        <w:rPr>
          <w:rFonts w:ascii="Times New Roman"/>
          <w:szCs w:val="32"/>
        </w:rPr>
        <w:t>家庭處遇期間，</w:t>
      </w:r>
      <w:r w:rsidRPr="007E5079">
        <w:rPr>
          <w:rFonts w:ascii="Times New Roman"/>
          <w:szCs w:val="32"/>
        </w:rPr>
        <w:t>委外的</w:t>
      </w:r>
      <w:r w:rsidR="000C468C" w:rsidRPr="007E5079">
        <w:rPr>
          <w:rFonts w:ascii="Times New Roman"/>
        </w:rPr>
        <w:t>社</w:t>
      </w:r>
      <w:r w:rsidR="000C468C" w:rsidRPr="007E5079">
        <w:rPr>
          <w:rFonts w:ascii="Times New Roman"/>
          <w:spacing w:val="6"/>
        </w:rPr>
        <w:t>工除了以</w:t>
      </w:r>
      <w:r w:rsidRPr="007E5079">
        <w:rPr>
          <w:rFonts w:ascii="Times New Roman"/>
          <w:spacing w:val="6"/>
        </w:rPr>
        <w:t>個案管理</w:t>
      </w:r>
      <w:r w:rsidR="00A50DBC" w:rsidRPr="007E5079">
        <w:rPr>
          <w:rFonts w:ascii="Times New Roman"/>
          <w:spacing w:val="6"/>
        </w:rPr>
        <w:t>的</w:t>
      </w:r>
      <w:r w:rsidR="000C468C" w:rsidRPr="007E5079">
        <w:rPr>
          <w:rFonts w:ascii="Times New Roman"/>
          <w:spacing w:val="6"/>
        </w:rPr>
        <w:t>角色</w:t>
      </w:r>
      <w:r w:rsidR="00A50DBC" w:rsidRPr="007E5079">
        <w:rPr>
          <w:rFonts w:ascii="Times New Roman"/>
          <w:spacing w:val="6"/>
        </w:rPr>
        <w:t>，</w:t>
      </w:r>
      <w:r w:rsidR="000C468C" w:rsidRPr="007E5079">
        <w:rPr>
          <w:rFonts w:ascii="Times New Roman"/>
          <w:spacing w:val="6"/>
        </w:rPr>
        <w:t>與學校等網絡單位接觸</w:t>
      </w:r>
      <w:r w:rsidR="00995221" w:rsidRPr="007E5079">
        <w:rPr>
          <w:rFonts w:ascii="Times New Roman"/>
          <w:spacing w:val="6"/>
        </w:rPr>
        <w:t>，</w:t>
      </w:r>
      <w:r w:rsidR="000C468C" w:rsidRPr="007E5079">
        <w:rPr>
          <w:rFonts w:ascii="Times New Roman"/>
        </w:rPr>
        <w:t>並</w:t>
      </w:r>
      <w:r w:rsidRPr="007E5079">
        <w:rPr>
          <w:rFonts w:ascii="Times New Roman"/>
          <w:spacing w:val="6"/>
        </w:rPr>
        <w:t>且</w:t>
      </w:r>
      <w:r w:rsidR="00312711" w:rsidRPr="007E5079">
        <w:rPr>
          <w:rFonts w:ascii="Times New Roman"/>
          <w:spacing w:val="6"/>
        </w:rPr>
        <w:t>引入</w:t>
      </w:r>
      <w:r w:rsidRPr="007E5079">
        <w:rPr>
          <w:rFonts w:ascii="Times New Roman"/>
          <w:spacing w:val="6"/>
        </w:rPr>
        <w:t>經濟</w:t>
      </w:r>
      <w:r w:rsidR="00995221" w:rsidRPr="007E5079">
        <w:rPr>
          <w:rFonts w:ascii="Times New Roman"/>
          <w:spacing w:val="6"/>
        </w:rPr>
        <w:t>協助</w:t>
      </w:r>
      <w:r w:rsidRPr="007E5079">
        <w:rPr>
          <w:rFonts w:ascii="Times New Roman"/>
          <w:spacing w:val="6"/>
        </w:rPr>
        <w:t>及課後照顧等</w:t>
      </w:r>
      <w:r w:rsidR="000C468C" w:rsidRPr="007E5079">
        <w:rPr>
          <w:rFonts w:ascii="Times New Roman"/>
          <w:spacing w:val="6"/>
        </w:rPr>
        <w:t>相關資源</w:t>
      </w:r>
      <w:r w:rsidRPr="007E5079">
        <w:rPr>
          <w:rFonts w:ascii="Times New Roman"/>
          <w:spacing w:val="6"/>
        </w:rPr>
        <w:t>之</w:t>
      </w:r>
      <w:r w:rsidR="000C468C" w:rsidRPr="007E5079">
        <w:rPr>
          <w:rFonts w:ascii="Times New Roman"/>
          <w:spacing w:val="6"/>
        </w:rPr>
        <w:t>外，也</w:t>
      </w:r>
      <w:r w:rsidR="00312711" w:rsidRPr="007E5079">
        <w:rPr>
          <w:rFonts w:ascii="Times New Roman"/>
          <w:spacing w:val="6"/>
        </w:rPr>
        <w:t>連結</w:t>
      </w:r>
      <w:r w:rsidR="000C468C" w:rsidRPr="007E5079">
        <w:rPr>
          <w:rFonts w:ascii="Times New Roman"/>
          <w:spacing w:val="6"/>
        </w:rPr>
        <w:t>醫療</w:t>
      </w:r>
      <w:r w:rsidR="00312711" w:rsidRPr="007E5079">
        <w:rPr>
          <w:rFonts w:ascii="Times New Roman"/>
          <w:spacing w:val="6"/>
        </w:rPr>
        <w:t>資源</w:t>
      </w:r>
      <w:r w:rsidR="000C468C" w:rsidRPr="007E5079">
        <w:rPr>
          <w:rFonts w:ascii="Times New Roman"/>
        </w:rPr>
        <w:t>對翔翔進行身心評估</w:t>
      </w:r>
      <w:r w:rsidRPr="007E5079">
        <w:rPr>
          <w:rFonts w:ascii="Times New Roman"/>
        </w:rPr>
        <w:t>與</w:t>
      </w:r>
      <w:r w:rsidR="00312711" w:rsidRPr="007E5079">
        <w:rPr>
          <w:rFonts w:ascii="Times New Roman"/>
        </w:rPr>
        <w:t>復健</w:t>
      </w:r>
      <w:r w:rsidRPr="007E5079">
        <w:rPr>
          <w:rFonts w:ascii="Times New Roman"/>
        </w:rPr>
        <w:t>治療</w:t>
      </w:r>
      <w:r w:rsidR="000C468C" w:rsidRPr="007E5079">
        <w:rPr>
          <w:rFonts w:ascii="Times New Roman"/>
        </w:rPr>
        <w:t>，並</w:t>
      </w:r>
      <w:r w:rsidRPr="007E5079">
        <w:rPr>
          <w:rFonts w:ascii="Times New Roman"/>
        </w:rPr>
        <w:t>透過</w:t>
      </w:r>
      <w:r w:rsidR="000C468C" w:rsidRPr="007E5079">
        <w:rPr>
          <w:rFonts w:ascii="Times New Roman"/>
        </w:rPr>
        <w:t>心理諮商師</w:t>
      </w:r>
      <w:r w:rsidRPr="007E5079">
        <w:rPr>
          <w:rFonts w:ascii="Times New Roman"/>
        </w:rPr>
        <w:t>對翔翔及父母親</w:t>
      </w:r>
      <w:r w:rsidR="000C468C" w:rsidRPr="007E5079">
        <w:rPr>
          <w:rFonts w:ascii="Times New Roman"/>
        </w:rPr>
        <w:t>進行</w:t>
      </w:r>
      <w:r w:rsidR="000C468C" w:rsidRPr="007E5079">
        <w:rPr>
          <w:rFonts w:ascii="Times New Roman"/>
          <w:spacing w:val="6"/>
        </w:rPr>
        <w:t>心理諮商</w:t>
      </w:r>
      <w:r w:rsidRPr="007E5079">
        <w:rPr>
          <w:rFonts w:ascii="Times New Roman"/>
          <w:spacing w:val="6"/>
        </w:rPr>
        <w:t>、</w:t>
      </w:r>
      <w:r w:rsidR="000C468C" w:rsidRPr="007E5079">
        <w:rPr>
          <w:rFonts w:ascii="Times New Roman"/>
          <w:spacing w:val="6"/>
        </w:rPr>
        <w:t>親職</w:t>
      </w:r>
      <w:r w:rsidR="000C468C" w:rsidRPr="007E5079">
        <w:rPr>
          <w:rFonts w:ascii="Times New Roman"/>
        </w:rPr>
        <w:t>諮商</w:t>
      </w:r>
      <w:r w:rsidRPr="007E5079">
        <w:rPr>
          <w:rFonts w:ascii="Times New Roman"/>
        </w:rPr>
        <w:t>與</w:t>
      </w:r>
      <w:r w:rsidR="000C468C" w:rsidRPr="007E5079">
        <w:rPr>
          <w:rFonts w:ascii="Times New Roman"/>
        </w:rPr>
        <w:t>個別諮商。</w:t>
      </w:r>
    </w:p>
    <w:p w14:paraId="207DF8B8" w14:textId="77777777" w:rsidR="000C468C" w:rsidRPr="007E5079" w:rsidRDefault="00995221" w:rsidP="00C86A70">
      <w:pPr>
        <w:pStyle w:val="21"/>
        <w:kinsoku w:val="0"/>
        <w:ind w:leftChars="400" w:left="1361" w:firstLine="680"/>
        <w:rPr>
          <w:rFonts w:ascii="Times New Roman"/>
          <w:spacing w:val="-6"/>
          <w:shd w:val="clear" w:color="auto" w:fill="FFFFFF"/>
        </w:rPr>
      </w:pPr>
      <w:r w:rsidRPr="007E5079">
        <w:rPr>
          <w:rFonts w:ascii="Times New Roman"/>
        </w:rPr>
        <w:lastRenderedPageBreak/>
        <w:t>但</w:t>
      </w:r>
      <w:r w:rsidR="000C468C" w:rsidRPr="007E5079">
        <w:rPr>
          <w:rFonts w:ascii="Times New Roman"/>
        </w:rPr>
        <w:t>在</w:t>
      </w:r>
      <w:r w:rsidR="00A50DBC" w:rsidRPr="007E5079">
        <w:rPr>
          <w:rFonts w:ascii="Times New Roman"/>
        </w:rPr>
        <w:t>委外單位提供處遇</w:t>
      </w:r>
      <w:r w:rsidR="000C468C" w:rsidRPr="007E5079">
        <w:rPr>
          <w:rFonts w:ascii="Times New Roman"/>
        </w:rPr>
        <w:t>服務的過程中，翔翔仍然</w:t>
      </w:r>
      <w:r w:rsidR="000C468C" w:rsidRPr="007E5079">
        <w:rPr>
          <w:rFonts w:ascii="Times New Roman"/>
          <w:spacing w:val="4"/>
        </w:rPr>
        <w:t>持續被通報</w:t>
      </w:r>
      <w:r w:rsidRPr="007E5079">
        <w:rPr>
          <w:rFonts w:ascii="Times New Roman"/>
          <w:spacing w:val="4"/>
        </w:rPr>
        <w:t>到</w:t>
      </w:r>
      <w:r w:rsidR="000C468C" w:rsidRPr="007E5079">
        <w:rPr>
          <w:rFonts w:ascii="Times New Roman"/>
          <w:spacing w:val="4"/>
        </w:rPr>
        <w:t>家防中心，並</w:t>
      </w:r>
      <w:r w:rsidR="00A27F02" w:rsidRPr="007E5079">
        <w:rPr>
          <w:rFonts w:ascii="Times New Roman"/>
          <w:spacing w:val="4"/>
        </w:rPr>
        <w:t>且</w:t>
      </w:r>
      <w:r w:rsidR="000C468C" w:rsidRPr="007E5079">
        <w:rPr>
          <w:rFonts w:ascii="Times New Roman"/>
          <w:spacing w:val="4"/>
        </w:rPr>
        <w:t>都</w:t>
      </w:r>
      <w:r w:rsidRPr="007E5079">
        <w:rPr>
          <w:rFonts w:ascii="Times New Roman"/>
          <w:spacing w:val="4"/>
        </w:rPr>
        <w:t>是</w:t>
      </w:r>
      <w:r w:rsidR="000C468C" w:rsidRPr="007E5079">
        <w:rPr>
          <w:rFonts w:ascii="Times New Roman"/>
          <w:spacing w:val="4"/>
        </w:rPr>
        <w:t>由</w:t>
      </w:r>
      <w:r w:rsidR="00A27F02" w:rsidRPr="007E5079">
        <w:rPr>
          <w:rFonts w:ascii="Times New Roman"/>
          <w:spacing w:val="4"/>
        </w:rPr>
        <w:t>委外的</w:t>
      </w:r>
      <w:r w:rsidR="000C468C" w:rsidRPr="007E5079">
        <w:rPr>
          <w:rFonts w:ascii="Times New Roman"/>
          <w:spacing w:val="4"/>
        </w:rPr>
        <w:t>社工</w:t>
      </w:r>
      <w:r w:rsidR="00C86A70" w:rsidRPr="007E5079">
        <w:rPr>
          <w:rFonts w:ascii="Times New Roman"/>
          <w:spacing w:val="4"/>
        </w:rPr>
        <w:t>進行</w:t>
      </w:r>
      <w:r w:rsidR="000C468C" w:rsidRPr="007E5079">
        <w:rPr>
          <w:rFonts w:ascii="Times New Roman"/>
          <w:spacing w:val="4"/>
        </w:rPr>
        <w:t>調查</w:t>
      </w:r>
      <w:r w:rsidR="000C468C" w:rsidRPr="007E5079">
        <w:rPr>
          <w:rFonts w:ascii="Times New Roman"/>
        </w:rPr>
        <w:t>評</w:t>
      </w:r>
      <w:r w:rsidR="000C468C" w:rsidRPr="007E5079">
        <w:rPr>
          <w:rFonts w:ascii="Times New Roman"/>
          <w:spacing w:val="4"/>
        </w:rPr>
        <w:t>估。每次通報</w:t>
      </w:r>
      <w:r w:rsidR="00A27F02" w:rsidRPr="007E5079">
        <w:rPr>
          <w:rFonts w:ascii="Times New Roman"/>
          <w:spacing w:val="4"/>
        </w:rPr>
        <w:t>的</w:t>
      </w:r>
      <w:r w:rsidR="000C468C" w:rsidRPr="007E5079">
        <w:rPr>
          <w:rFonts w:ascii="Times New Roman"/>
          <w:spacing w:val="4"/>
        </w:rPr>
        <w:t>調查評估</w:t>
      </w:r>
      <w:r w:rsidR="00A27F02" w:rsidRPr="007E5079">
        <w:rPr>
          <w:rFonts w:ascii="Times New Roman"/>
          <w:spacing w:val="4"/>
        </w:rPr>
        <w:t>與歷次</w:t>
      </w:r>
      <w:r w:rsidR="00C86A70" w:rsidRPr="007E5079">
        <w:rPr>
          <w:rFonts w:ascii="Times New Roman"/>
          <w:spacing w:val="4"/>
        </w:rPr>
        <w:t>的</w:t>
      </w:r>
      <w:r w:rsidR="000C468C" w:rsidRPr="007E5079">
        <w:rPr>
          <w:rFonts w:ascii="Times New Roman"/>
          <w:spacing w:val="4"/>
        </w:rPr>
        <w:t>處遇成效</w:t>
      </w:r>
      <w:r w:rsidR="00A27F02" w:rsidRPr="007E5079">
        <w:rPr>
          <w:rFonts w:ascii="Times New Roman"/>
          <w:spacing w:val="4"/>
        </w:rPr>
        <w:t>評估</w:t>
      </w:r>
      <w:r w:rsidR="000C468C" w:rsidRPr="007E5079">
        <w:rPr>
          <w:rFonts w:ascii="Times New Roman"/>
          <w:spacing w:val="4"/>
        </w:rPr>
        <w:t>會議</w:t>
      </w:r>
      <w:r w:rsidR="000C468C" w:rsidRPr="007E5079">
        <w:rPr>
          <w:rFonts w:ascii="Times New Roman"/>
        </w:rPr>
        <w:t>中，雖然</w:t>
      </w:r>
      <w:r w:rsidR="00C86A70" w:rsidRPr="007E5079">
        <w:rPr>
          <w:rFonts w:ascii="Times New Roman"/>
        </w:rPr>
        <w:t>都</w:t>
      </w:r>
      <w:r w:rsidR="000C468C" w:rsidRPr="007E5079">
        <w:rPr>
          <w:rFonts w:ascii="Times New Roman"/>
        </w:rPr>
        <w:t>可以看到資源有投入協助</w:t>
      </w:r>
      <w:r w:rsidR="000C468C" w:rsidRPr="007E5079">
        <w:rPr>
          <w:rFonts w:ascii="Times New Roman"/>
          <w:shd w:val="clear" w:color="auto" w:fill="FFFFFF"/>
        </w:rPr>
        <w:t>翔</w:t>
      </w:r>
      <w:r w:rsidR="000C468C" w:rsidRPr="007E5079">
        <w:rPr>
          <w:rFonts w:ascii="Times New Roman"/>
          <w:spacing w:val="-4"/>
          <w:shd w:val="clear" w:color="auto" w:fill="FFFFFF"/>
        </w:rPr>
        <w:t>翔</w:t>
      </w:r>
      <w:r w:rsidR="00A27F02" w:rsidRPr="007E5079">
        <w:rPr>
          <w:rFonts w:ascii="Times New Roman"/>
          <w:spacing w:val="-4"/>
          <w:shd w:val="clear" w:color="auto" w:fill="FFFFFF"/>
        </w:rPr>
        <w:t>的</w:t>
      </w:r>
      <w:r w:rsidR="000C468C" w:rsidRPr="007E5079">
        <w:rPr>
          <w:rFonts w:ascii="Times New Roman"/>
          <w:spacing w:val="-4"/>
          <w:shd w:val="clear" w:color="auto" w:fill="FFFFFF"/>
        </w:rPr>
        <w:t>醫療與復健、家庭經濟</w:t>
      </w:r>
      <w:r w:rsidR="00A27F02" w:rsidRPr="007E5079">
        <w:rPr>
          <w:rFonts w:ascii="Times New Roman"/>
          <w:spacing w:val="-4"/>
          <w:shd w:val="clear" w:color="auto" w:fill="FFFFFF"/>
        </w:rPr>
        <w:t>、親職教育</w:t>
      </w:r>
      <w:r w:rsidR="000C468C" w:rsidRPr="007E5079">
        <w:rPr>
          <w:rFonts w:ascii="Times New Roman"/>
          <w:spacing w:val="-4"/>
          <w:shd w:val="clear" w:color="auto" w:fill="FFFFFF"/>
        </w:rPr>
        <w:t>，但</w:t>
      </w:r>
      <w:r w:rsidR="00A27F02" w:rsidRPr="007E5079">
        <w:rPr>
          <w:rFonts w:ascii="Times New Roman"/>
          <w:spacing w:val="-4"/>
          <w:shd w:val="clear" w:color="auto" w:fill="FFFFFF"/>
        </w:rPr>
        <w:t>依舊</w:t>
      </w:r>
      <w:r w:rsidR="009E7612" w:rsidRPr="007E5079">
        <w:rPr>
          <w:rFonts w:ascii="Times New Roman"/>
          <w:spacing w:val="6"/>
          <w:shd w:val="clear" w:color="auto" w:fill="FFFFFF"/>
        </w:rPr>
        <w:t>沒有</w:t>
      </w:r>
      <w:r w:rsidR="00A27F02" w:rsidRPr="007E5079">
        <w:rPr>
          <w:rFonts w:ascii="Times New Roman"/>
          <w:spacing w:val="-6"/>
          <w:shd w:val="clear" w:color="auto" w:fill="FFFFFF"/>
        </w:rPr>
        <w:t>改變</w:t>
      </w:r>
      <w:r w:rsidRPr="007E5079">
        <w:rPr>
          <w:rFonts w:ascii="Times New Roman"/>
          <w:spacing w:val="-6"/>
          <w:shd w:val="clear" w:color="auto" w:fill="FFFFFF"/>
        </w:rPr>
        <w:t>父母</w:t>
      </w:r>
      <w:r w:rsidR="000C468C" w:rsidRPr="007E5079">
        <w:rPr>
          <w:rFonts w:ascii="Times New Roman"/>
          <w:spacing w:val="-6"/>
          <w:shd w:val="clear" w:color="auto" w:fill="FFFFFF"/>
        </w:rPr>
        <w:t>對翔翔的管教方式</w:t>
      </w:r>
      <w:r w:rsidRPr="007E5079">
        <w:rPr>
          <w:rFonts w:ascii="Times New Roman"/>
          <w:spacing w:val="-6"/>
          <w:shd w:val="clear" w:color="auto" w:fill="FFFFFF"/>
        </w:rPr>
        <w:t>，尤其是他的父親</w:t>
      </w:r>
      <w:r w:rsidR="000C468C" w:rsidRPr="007E5079">
        <w:rPr>
          <w:rFonts w:ascii="Times New Roman"/>
          <w:spacing w:val="-6"/>
          <w:shd w:val="clear" w:color="auto" w:fill="FFFFFF"/>
        </w:rPr>
        <w:t>。</w:t>
      </w:r>
    </w:p>
    <w:p w14:paraId="1BBB618C" w14:textId="77777777" w:rsidR="000C468C" w:rsidRPr="007E5079" w:rsidRDefault="000C468C" w:rsidP="00A27F02">
      <w:pPr>
        <w:pStyle w:val="21"/>
        <w:kinsoku w:val="0"/>
        <w:ind w:leftChars="400" w:left="1361" w:firstLine="680"/>
        <w:rPr>
          <w:rFonts w:ascii="Times New Roman"/>
          <w:shd w:val="clear" w:color="auto" w:fill="FFFFFF"/>
        </w:rPr>
      </w:pPr>
      <w:r w:rsidRPr="007E5079">
        <w:rPr>
          <w:rFonts w:ascii="Times New Roman"/>
          <w:shd w:val="clear" w:color="auto" w:fill="FFFFFF"/>
        </w:rPr>
        <w:t>從</w:t>
      </w:r>
      <w:r w:rsidR="00995221" w:rsidRPr="007E5079">
        <w:rPr>
          <w:rFonts w:ascii="Times New Roman"/>
          <w:shd w:val="clear" w:color="auto" w:fill="FFFFFF"/>
        </w:rPr>
        <w:t>不斷</w:t>
      </w:r>
      <w:r w:rsidRPr="007E5079">
        <w:rPr>
          <w:rFonts w:ascii="Times New Roman"/>
          <w:shd w:val="clear" w:color="auto" w:fill="FFFFFF"/>
        </w:rPr>
        <w:t>的通報及調查評估內容</w:t>
      </w:r>
      <w:r w:rsidR="00A27F02" w:rsidRPr="007E5079">
        <w:rPr>
          <w:rFonts w:ascii="Times New Roman"/>
          <w:shd w:val="clear" w:color="auto" w:fill="FFFFFF"/>
        </w:rPr>
        <w:t>，</w:t>
      </w:r>
      <w:r w:rsidRPr="007E5079">
        <w:rPr>
          <w:rFonts w:ascii="Times New Roman"/>
          <w:shd w:val="clear" w:color="auto" w:fill="FFFFFF"/>
        </w:rPr>
        <w:t>可以</w:t>
      </w:r>
      <w:r w:rsidR="00995221" w:rsidRPr="007E5079">
        <w:rPr>
          <w:rFonts w:ascii="Times New Roman"/>
          <w:shd w:val="clear" w:color="auto" w:fill="FFFFFF"/>
        </w:rPr>
        <w:t>見到家庭處遇</w:t>
      </w:r>
      <w:r w:rsidR="00A27F02" w:rsidRPr="007E5079">
        <w:rPr>
          <w:rFonts w:ascii="Times New Roman"/>
          <w:shd w:val="clear" w:color="auto" w:fill="FFFFFF"/>
        </w:rPr>
        <w:t>對於父母</w:t>
      </w:r>
      <w:r w:rsidRPr="007E5079">
        <w:rPr>
          <w:rFonts w:ascii="Times New Roman"/>
          <w:shd w:val="clear" w:color="auto" w:fill="FFFFFF"/>
        </w:rPr>
        <w:t>親職觀念</w:t>
      </w:r>
      <w:r w:rsidR="00A27F02" w:rsidRPr="007E5079">
        <w:rPr>
          <w:rFonts w:ascii="Times New Roman"/>
          <w:shd w:val="clear" w:color="auto" w:fill="FFFFFF"/>
        </w:rPr>
        <w:t>的</w:t>
      </w:r>
      <w:r w:rsidRPr="007E5079">
        <w:rPr>
          <w:rFonts w:ascii="Times New Roman"/>
          <w:shd w:val="clear" w:color="auto" w:fill="FFFFFF"/>
        </w:rPr>
        <w:t>改變仍然有限，遇到較大衝突</w:t>
      </w:r>
      <w:r w:rsidR="00A27F02" w:rsidRPr="007E5079">
        <w:rPr>
          <w:rFonts w:ascii="Times New Roman"/>
          <w:shd w:val="clear" w:color="auto" w:fill="FFFFFF"/>
        </w:rPr>
        <w:t>或緊張關係</w:t>
      </w:r>
      <w:r w:rsidRPr="007E5079">
        <w:rPr>
          <w:rFonts w:ascii="Times New Roman"/>
          <w:shd w:val="clear" w:color="auto" w:fill="FFFFFF"/>
        </w:rPr>
        <w:t>時，</w:t>
      </w:r>
      <w:r w:rsidR="00A27F02" w:rsidRPr="007E5079">
        <w:rPr>
          <w:rFonts w:ascii="Times New Roman"/>
          <w:shd w:val="clear" w:color="auto" w:fill="FFFFFF"/>
        </w:rPr>
        <w:t>父母</w:t>
      </w:r>
      <w:r w:rsidRPr="007E5079">
        <w:rPr>
          <w:rFonts w:ascii="Times New Roman"/>
          <w:shd w:val="clear" w:color="auto" w:fill="FFFFFF"/>
        </w:rPr>
        <w:t>還是</w:t>
      </w:r>
      <w:r w:rsidR="00A27F02" w:rsidRPr="007E5079">
        <w:rPr>
          <w:rFonts w:ascii="Times New Roman"/>
          <w:shd w:val="clear" w:color="auto" w:fill="FFFFFF"/>
        </w:rPr>
        <w:t>沒有使用合適</w:t>
      </w:r>
      <w:r w:rsidRPr="007E5079">
        <w:rPr>
          <w:rFonts w:ascii="Times New Roman"/>
          <w:shd w:val="clear" w:color="auto" w:fill="FFFFFF"/>
        </w:rPr>
        <w:t>的管教應對</w:t>
      </w:r>
      <w:r w:rsidR="00A27F02" w:rsidRPr="007E5079">
        <w:rPr>
          <w:rFonts w:ascii="Times New Roman"/>
          <w:shd w:val="clear" w:color="auto" w:fill="FFFFFF"/>
        </w:rPr>
        <w:t>方法</w:t>
      </w:r>
      <w:r w:rsidRPr="007E5079">
        <w:rPr>
          <w:rFonts w:ascii="Times New Roman"/>
          <w:shd w:val="clear" w:color="auto" w:fill="FFFFFF"/>
        </w:rPr>
        <w:t>，</w:t>
      </w:r>
      <w:r w:rsidR="00A27F02" w:rsidRPr="007E5079">
        <w:rPr>
          <w:rFonts w:ascii="Times New Roman"/>
          <w:shd w:val="clear" w:color="auto" w:fill="FFFFFF"/>
        </w:rPr>
        <w:t>依舊</w:t>
      </w:r>
      <w:r w:rsidRPr="007E5079">
        <w:rPr>
          <w:rFonts w:ascii="Times New Roman"/>
          <w:shd w:val="clear" w:color="auto" w:fill="FFFFFF"/>
        </w:rPr>
        <w:t>會</w:t>
      </w:r>
      <w:r w:rsidR="00A27F02" w:rsidRPr="007E5079">
        <w:rPr>
          <w:rFonts w:ascii="Times New Roman"/>
          <w:shd w:val="clear" w:color="auto" w:fill="FFFFFF"/>
        </w:rPr>
        <w:t>出現</w:t>
      </w:r>
      <w:r w:rsidRPr="007E5079">
        <w:rPr>
          <w:rFonts w:ascii="Times New Roman"/>
          <w:shd w:val="clear" w:color="auto" w:fill="FFFFFF"/>
        </w:rPr>
        <w:t>高強度</w:t>
      </w:r>
      <w:r w:rsidR="00A27F02" w:rsidRPr="007E5079">
        <w:rPr>
          <w:rFonts w:ascii="Times New Roman"/>
          <w:shd w:val="clear" w:color="auto" w:fill="FFFFFF"/>
        </w:rPr>
        <w:t>的</w:t>
      </w:r>
      <w:r w:rsidRPr="007E5079">
        <w:rPr>
          <w:rFonts w:ascii="Times New Roman"/>
          <w:shd w:val="clear" w:color="auto" w:fill="FFFFFF"/>
        </w:rPr>
        <w:t>管教或放任疏忽的狀況。翔翔</w:t>
      </w:r>
      <w:r w:rsidR="00995221" w:rsidRPr="007E5079">
        <w:rPr>
          <w:rFonts w:ascii="Times New Roman"/>
          <w:shd w:val="clear" w:color="auto" w:fill="FFFFFF"/>
        </w:rPr>
        <w:t>每次</w:t>
      </w:r>
      <w:r w:rsidRPr="007E5079">
        <w:rPr>
          <w:rFonts w:ascii="Times New Roman"/>
          <w:shd w:val="clear" w:color="auto" w:fill="FFFFFF"/>
        </w:rPr>
        <w:t>的傷勢雖</w:t>
      </w:r>
      <w:r w:rsidRPr="007E5079">
        <w:rPr>
          <w:rFonts w:ascii="Times New Roman"/>
          <w:spacing w:val="4"/>
          <w:shd w:val="clear" w:color="auto" w:fill="FFFFFF"/>
        </w:rPr>
        <w:t>然不全</w:t>
      </w:r>
      <w:r w:rsidR="00A27F02" w:rsidRPr="007E5079">
        <w:rPr>
          <w:rFonts w:ascii="Times New Roman"/>
          <w:spacing w:val="4"/>
          <w:shd w:val="clear" w:color="auto" w:fill="FFFFFF"/>
        </w:rPr>
        <w:t>然是</w:t>
      </w:r>
      <w:r w:rsidR="00C86A70" w:rsidRPr="007E5079">
        <w:rPr>
          <w:rFonts w:ascii="Times New Roman"/>
          <w:spacing w:val="4"/>
          <w:shd w:val="clear" w:color="auto" w:fill="FFFFFF"/>
        </w:rPr>
        <w:t>出於</w:t>
      </w:r>
      <w:r w:rsidR="00A27F02" w:rsidRPr="007E5079">
        <w:rPr>
          <w:rFonts w:ascii="Times New Roman"/>
          <w:shd w:val="clear" w:color="auto" w:fill="FFFFFF"/>
        </w:rPr>
        <w:t>父母</w:t>
      </w:r>
      <w:r w:rsidRPr="007E5079">
        <w:rPr>
          <w:rFonts w:ascii="Times New Roman"/>
          <w:spacing w:val="4"/>
          <w:shd w:val="clear" w:color="auto" w:fill="FFFFFF"/>
        </w:rPr>
        <w:t>管教</w:t>
      </w:r>
      <w:r w:rsidR="00A27F02" w:rsidRPr="007E5079">
        <w:rPr>
          <w:rFonts w:ascii="Times New Roman"/>
          <w:spacing w:val="4"/>
          <w:shd w:val="clear" w:color="auto" w:fill="FFFFFF"/>
        </w:rPr>
        <w:t>，</w:t>
      </w:r>
      <w:r w:rsidRPr="007E5079">
        <w:rPr>
          <w:rFonts w:ascii="Times New Roman"/>
          <w:spacing w:val="4"/>
          <w:shd w:val="clear" w:color="auto" w:fill="FFFFFF"/>
        </w:rPr>
        <w:t>有時是自己</w:t>
      </w:r>
      <w:r w:rsidR="00995221" w:rsidRPr="007E5079">
        <w:rPr>
          <w:rFonts w:ascii="Times New Roman"/>
          <w:spacing w:val="4"/>
          <w:shd w:val="clear" w:color="auto" w:fill="FFFFFF"/>
        </w:rPr>
        <w:t>不小心</w:t>
      </w:r>
      <w:r w:rsidRPr="007E5079">
        <w:rPr>
          <w:rFonts w:ascii="Times New Roman"/>
          <w:spacing w:val="4"/>
          <w:shd w:val="clear" w:color="auto" w:fill="FFFFFF"/>
        </w:rPr>
        <w:t>或生理發展</w:t>
      </w:r>
      <w:r w:rsidR="00C86A70" w:rsidRPr="007E5079">
        <w:rPr>
          <w:rFonts w:ascii="Times New Roman"/>
          <w:spacing w:val="4"/>
          <w:shd w:val="clear" w:color="auto" w:fill="FFFFFF"/>
        </w:rPr>
        <w:t>所</w:t>
      </w:r>
      <w:r w:rsidRPr="007E5079">
        <w:rPr>
          <w:rFonts w:ascii="Times New Roman"/>
          <w:shd w:val="clear" w:color="auto" w:fill="FFFFFF"/>
        </w:rPr>
        <w:t>造成，但其實也都反映出家庭</w:t>
      </w:r>
      <w:r w:rsidR="00A27F02" w:rsidRPr="007E5079">
        <w:rPr>
          <w:rFonts w:ascii="Times New Roman"/>
          <w:shd w:val="clear" w:color="auto" w:fill="FFFFFF"/>
        </w:rPr>
        <w:t>對翔翔</w:t>
      </w:r>
      <w:r w:rsidRPr="007E5079">
        <w:rPr>
          <w:rFonts w:ascii="Times New Roman"/>
          <w:shd w:val="clear" w:color="auto" w:fill="FFFFFF"/>
        </w:rPr>
        <w:t>的無力</w:t>
      </w:r>
      <w:r w:rsidR="00EF2408" w:rsidRPr="007E5079">
        <w:rPr>
          <w:rFonts w:ascii="Times New Roman"/>
          <w:shd w:val="clear" w:color="auto" w:fill="FFFFFF"/>
        </w:rPr>
        <w:t>教養</w:t>
      </w:r>
      <w:r w:rsidRPr="007E5079">
        <w:rPr>
          <w:rFonts w:ascii="Times New Roman"/>
          <w:shd w:val="clear" w:color="auto" w:fill="FFFFFF"/>
        </w:rPr>
        <w:t>或照顧困難。</w:t>
      </w:r>
    </w:p>
    <w:p w14:paraId="7E99E766" w14:textId="77777777" w:rsidR="000C468C" w:rsidRPr="007E5079" w:rsidRDefault="000C468C" w:rsidP="00173EE9">
      <w:pPr>
        <w:pStyle w:val="21"/>
        <w:topLinePunct/>
        <w:ind w:leftChars="400" w:left="1361" w:firstLine="680"/>
        <w:rPr>
          <w:rFonts w:ascii="Times New Roman"/>
          <w:shd w:val="clear" w:color="auto" w:fill="FFFFFF"/>
        </w:rPr>
      </w:pPr>
      <w:r w:rsidRPr="007E5079">
        <w:rPr>
          <w:rFonts w:ascii="Times New Roman"/>
          <w:shd w:val="clear" w:color="auto" w:fill="FFFFFF"/>
        </w:rPr>
        <w:t>雖然</w:t>
      </w:r>
      <w:r w:rsidR="008F3FFD" w:rsidRPr="007E5079">
        <w:rPr>
          <w:rFonts w:ascii="Times New Roman"/>
          <w:shd w:val="clear" w:color="auto" w:fill="FFFFFF"/>
        </w:rPr>
        <w:t>委外單位</w:t>
      </w:r>
      <w:r w:rsidR="00A27F02" w:rsidRPr="007E5079">
        <w:rPr>
          <w:rFonts w:ascii="Times New Roman"/>
          <w:shd w:val="clear" w:color="auto" w:fill="FFFFFF"/>
        </w:rPr>
        <w:t>持續提供協助與</w:t>
      </w:r>
      <w:r w:rsidR="008F3FFD" w:rsidRPr="007E5079">
        <w:rPr>
          <w:rFonts w:ascii="Times New Roman"/>
          <w:shd w:val="clear" w:color="auto" w:fill="FFFFFF"/>
        </w:rPr>
        <w:t>連結</w:t>
      </w:r>
      <w:r w:rsidR="00A27F02" w:rsidRPr="007E5079">
        <w:rPr>
          <w:rFonts w:ascii="Times New Roman"/>
          <w:shd w:val="clear" w:color="auto" w:fill="FFFFFF"/>
        </w:rPr>
        <w:t>資源，</w:t>
      </w:r>
      <w:r w:rsidR="008F3FFD" w:rsidRPr="007E5079">
        <w:rPr>
          <w:rFonts w:ascii="Times New Roman"/>
          <w:shd w:val="clear" w:color="auto" w:fill="FFFFFF"/>
        </w:rPr>
        <w:t>委外的</w:t>
      </w:r>
      <w:r w:rsidRPr="007E5079">
        <w:rPr>
          <w:rFonts w:ascii="Times New Roman"/>
          <w:shd w:val="clear" w:color="auto" w:fill="FFFFFF"/>
        </w:rPr>
        <w:t>社工也與家庭建</w:t>
      </w:r>
      <w:r w:rsidRPr="007E5079">
        <w:rPr>
          <w:rFonts w:ascii="Times New Roman"/>
          <w:spacing w:val="-4"/>
          <w:shd w:val="clear" w:color="auto" w:fill="FFFFFF"/>
        </w:rPr>
        <w:t>立</w:t>
      </w:r>
      <w:r w:rsidR="00A27F02" w:rsidRPr="007E5079">
        <w:rPr>
          <w:rFonts w:ascii="Times New Roman"/>
          <w:spacing w:val="-4"/>
          <w:shd w:val="clear" w:color="auto" w:fill="FFFFFF"/>
        </w:rPr>
        <w:t>了</w:t>
      </w:r>
      <w:r w:rsidRPr="007E5079">
        <w:rPr>
          <w:rFonts w:ascii="Times New Roman"/>
          <w:spacing w:val="-4"/>
          <w:shd w:val="clear" w:color="auto" w:fill="FFFFFF"/>
        </w:rPr>
        <w:t>良好</w:t>
      </w:r>
      <w:r w:rsidR="00A27F02" w:rsidRPr="007E5079">
        <w:rPr>
          <w:rFonts w:ascii="Times New Roman"/>
          <w:spacing w:val="-4"/>
          <w:shd w:val="clear" w:color="auto" w:fill="FFFFFF"/>
        </w:rPr>
        <w:t>的</w:t>
      </w:r>
      <w:r w:rsidR="00A27F02" w:rsidRPr="007E5079">
        <w:rPr>
          <w:rFonts w:ascii="Times New Roman"/>
          <w:shd w:val="clear" w:color="auto" w:fill="FFFFFF"/>
        </w:rPr>
        <w:t>工作</w:t>
      </w:r>
      <w:r w:rsidRPr="007E5079">
        <w:rPr>
          <w:rFonts w:ascii="Times New Roman"/>
          <w:spacing w:val="-4"/>
          <w:shd w:val="clear" w:color="auto" w:fill="FFFFFF"/>
        </w:rPr>
        <w:t>關係，但一次次的</w:t>
      </w:r>
      <w:r w:rsidRPr="007E5079">
        <w:rPr>
          <w:rFonts w:ascii="Times New Roman"/>
          <w:spacing w:val="-6"/>
          <w:shd w:val="clear" w:color="auto" w:fill="FFFFFF"/>
        </w:rPr>
        <w:t>通報，</w:t>
      </w:r>
      <w:r w:rsidR="00173EE9" w:rsidRPr="007E5079">
        <w:rPr>
          <w:rFonts w:ascii="Times New Roman"/>
          <w:spacing w:val="-6"/>
          <w:shd w:val="clear" w:color="auto" w:fill="FFFFFF"/>
        </w:rPr>
        <w:t>讓</w:t>
      </w:r>
      <w:r w:rsidRPr="007E5079">
        <w:rPr>
          <w:rFonts w:ascii="Times New Roman"/>
          <w:spacing w:val="-6"/>
          <w:shd w:val="clear" w:color="auto" w:fill="FFFFFF"/>
        </w:rPr>
        <w:t>教育</w:t>
      </w:r>
      <w:r w:rsidR="00173EE9" w:rsidRPr="007E5079">
        <w:rPr>
          <w:rFonts w:ascii="Times New Roman"/>
          <w:spacing w:val="-6"/>
          <w:shd w:val="clear" w:color="auto" w:fill="FFFFFF"/>
        </w:rPr>
        <w:t>單位</w:t>
      </w:r>
      <w:r w:rsidR="00A27F02" w:rsidRPr="007E5079">
        <w:rPr>
          <w:rFonts w:ascii="Times New Roman"/>
          <w:spacing w:val="-6"/>
          <w:shd w:val="clear" w:color="auto" w:fill="FFFFFF"/>
        </w:rPr>
        <w:t>與</w:t>
      </w:r>
      <w:r w:rsidRPr="007E5079">
        <w:rPr>
          <w:rFonts w:ascii="Times New Roman"/>
          <w:spacing w:val="-6"/>
          <w:shd w:val="clear" w:color="auto" w:fill="FFFFFF"/>
        </w:rPr>
        <w:t>鄰里社區對家防中心的信任</w:t>
      </w:r>
      <w:r w:rsidR="00173EE9" w:rsidRPr="007E5079">
        <w:rPr>
          <w:rFonts w:ascii="Times New Roman"/>
          <w:spacing w:val="4"/>
          <w:shd w:val="clear" w:color="auto" w:fill="FFFFFF"/>
        </w:rPr>
        <w:t>，</w:t>
      </w:r>
      <w:r w:rsidRPr="007E5079">
        <w:rPr>
          <w:rFonts w:ascii="Times New Roman"/>
          <w:spacing w:val="4"/>
          <w:shd w:val="clear" w:color="auto" w:fill="FFFFFF"/>
        </w:rPr>
        <w:t>逐漸磨損</w:t>
      </w:r>
      <w:r w:rsidRPr="007E5079">
        <w:rPr>
          <w:rFonts w:ascii="Times New Roman"/>
          <w:shd w:val="clear" w:color="auto" w:fill="FFFFFF"/>
        </w:rPr>
        <w:t>。</w:t>
      </w:r>
    </w:p>
    <w:p w14:paraId="714F2AB3" w14:textId="77777777" w:rsidR="000C468C" w:rsidRPr="007E5079" w:rsidRDefault="000C468C" w:rsidP="00A27F02">
      <w:pPr>
        <w:pStyle w:val="21"/>
        <w:kinsoku w:val="0"/>
        <w:ind w:leftChars="400" w:left="1361" w:firstLine="664"/>
        <w:rPr>
          <w:rFonts w:ascii="Times New Roman"/>
          <w:shd w:val="clear" w:color="auto" w:fill="FFFFFF"/>
        </w:rPr>
      </w:pPr>
      <w:r w:rsidRPr="007E5079">
        <w:rPr>
          <w:rFonts w:ascii="Times New Roman"/>
          <w:spacing w:val="-4"/>
          <w:shd w:val="clear" w:color="auto" w:fill="FFFFFF"/>
        </w:rPr>
        <w:t>這樣的情況延續</w:t>
      </w:r>
      <w:r w:rsidR="00A27F02" w:rsidRPr="007E5079">
        <w:rPr>
          <w:rFonts w:ascii="Times New Roman"/>
          <w:spacing w:val="-4"/>
          <w:shd w:val="clear" w:color="auto" w:fill="FFFFFF"/>
        </w:rPr>
        <w:t>到</w:t>
      </w:r>
      <w:r w:rsidR="00C16C7D" w:rsidRPr="007E5079">
        <w:rPr>
          <w:rFonts w:ascii="Times New Roman"/>
          <w:spacing w:val="-4"/>
          <w:shd w:val="clear" w:color="auto" w:fill="FFFFFF"/>
        </w:rPr>
        <w:t>了</w:t>
      </w:r>
      <w:r w:rsidRPr="007E5079">
        <w:rPr>
          <w:rFonts w:ascii="Times New Roman"/>
          <w:spacing w:val="-4"/>
          <w:shd w:val="clear" w:color="auto" w:fill="FFFFFF"/>
        </w:rPr>
        <w:t>第</w:t>
      </w:r>
      <w:r w:rsidRPr="007E5079">
        <w:rPr>
          <w:rFonts w:ascii="Times New Roman"/>
          <w:spacing w:val="-4"/>
          <w:shd w:val="clear" w:color="auto" w:fill="FFFFFF"/>
        </w:rPr>
        <w:t>11</w:t>
      </w:r>
      <w:r w:rsidRPr="007E5079">
        <w:rPr>
          <w:rFonts w:ascii="Times New Roman"/>
          <w:spacing w:val="-4"/>
          <w:shd w:val="clear" w:color="auto" w:fill="FFFFFF"/>
        </w:rPr>
        <w:t>次通報，</w:t>
      </w:r>
      <w:r w:rsidR="00A27F02" w:rsidRPr="007E5079">
        <w:rPr>
          <w:rFonts w:ascii="Times New Roman"/>
          <w:spacing w:val="-4"/>
          <w:shd w:val="clear" w:color="auto" w:fill="FFFFFF"/>
        </w:rPr>
        <w:t>家防中心</w:t>
      </w:r>
      <w:r w:rsidR="008F3FFD" w:rsidRPr="007E5079">
        <w:rPr>
          <w:rFonts w:ascii="Times New Roman"/>
          <w:spacing w:val="-4"/>
          <w:shd w:val="clear" w:color="auto" w:fill="FFFFFF"/>
        </w:rPr>
        <w:t>終於</w:t>
      </w:r>
      <w:r w:rsidR="00C86A70" w:rsidRPr="007E5079">
        <w:rPr>
          <w:rFonts w:ascii="Times New Roman"/>
          <w:spacing w:val="-4"/>
          <w:shd w:val="clear" w:color="auto" w:fill="FFFFFF"/>
        </w:rPr>
        <w:t>把</w:t>
      </w:r>
      <w:r w:rsidR="00C86A70" w:rsidRPr="007E5079">
        <w:rPr>
          <w:rFonts w:ascii="Times New Roman"/>
          <w:shd w:val="clear" w:color="auto" w:fill="FFFFFF"/>
        </w:rPr>
        <w:t>這個案子從委外單位，</w:t>
      </w:r>
      <w:r w:rsidR="008F3FFD" w:rsidRPr="007E5079">
        <w:rPr>
          <w:rFonts w:ascii="Times New Roman"/>
          <w:spacing w:val="4"/>
          <w:shd w:val="clear" w:color="auto" w:fill="FFFFFF"/>
        </w:rPr>
        <w:t>重新接手</w:t>
      </w:r>
      <w:r w:rsidRPr="007E5079">
        <w:rPr>
          <w:rFonts w:ascii="Times New Roman"/>
          <w:shd w:val="clear" w:color="auto" w:fill="FFFFFF"/>
        </w:rPr>
        <w:t>並</w:t>
      </w:r>
      <w:r w:rsidR="008F3FFD" w:rsidRPr="007E5079">
        <w:rPr>
          <w:rFonts w:ascii="Times New Roman"/>
          <w:shd w:val="clear" w:color="auto" w:fill="FFFFFF"/>
        </w:rPr>
        <w:t>進行</w:t>
      </w:r>
      <w:r w:rsidRPr="007E5079">
        <w:rPr>
          <w:rFonts w:ascii="Times New Roman"/>
          <w:shd w:val="clear" w:color="auto" w:fill="FFFFFF"/>
        </w:rPr>
        <w:t>調查評估，但</w:t>
      </w:r>
      <w:r w:rsidR="00A27F02" w:rsidRPr="007E5079">
        <w:rPr>
          <w:rFonts w:ascii="Times New Roman"/>
          <w:shd w:val="clear" w:color="auto" w:fill="FFFFFF"/>
        </w:rPr>
        <w:t>這時</w:t>
      </w:r>
      <w:r w:rsidRPr="007E5079">
        <w:rPr>
          <w:rFonts w:ascii="Times New Roman"/>
          <w:shd w:val="clear" w:color="auto" w:fill="FFFFFF"/>
        </w:rPr>
        <w:t>已經引發</w:t>
      </w:r>
      <w:r w:rsidR="00CA552B" w:rsidRPr="007E5079">
        <w:rPr>
          <w:rFonts w:ascii="Times New Roman" w:hint="eastAsia"/>
          <w:shd w:val="clear" w:color="auto" w:fill="FFFFFF"/>
        </w:rPr>
        <w:t>社會</w:t>
      </w:r>
      <w:r w:rsidRPr="007E5079">
        <w:rPr>
          <w:rFonts w:ascii="Times New Roman"/>
          <w:shd w:val="clear" w:color="auto" w:fill="FFFFFF"/>
        </w:rPr>
        <w:t>各方</w:t>
      </w:r>
      <w:r w:rsidR="008F3FFD" w:rsidRPr="007E5079">
        <w:rPr>
          <w:rFonts w:ascii="Times New Roman"/>
          <w:spacing w:val="-4"/>
          <w:shd w:val="clear" w:color="auto" w:fill="FFFFFF"/>
        </w:rPr>
        <w:t>的</w:t>
      </w:r>
      <w:r w:rsidRPr="007E5079">
        <w:rPr>
          <w:rFonts w:ascii="Times New Roman"/>
          <w:spacing w:val="-4"/>
          <w:shd w:val="clear" w:color="auto" w:fill="FFFFFF"/>
        </w:rPr>
        <w:t>關注，鄰里及教育體系</w:t>
      </w:r>
      <w:r w:rsidR="00173EE9" w:rsidRPr="007E5079">
        <w:rPr>
          <w:rFonts w:ascii="Times New Roman"/>
          <w:spacing w:val="-4"/>
          <w:shd w:val="clear" w:color="auto" w:fill="FFFFFF"/>
        </w:rPr>
        <w:t>再</w:t>
      </w:r>
      <w:r w:rsidRPr="007E5079">
        <w:rPr>
          <w:rFonts w:ascii="Times New Roman"/>
          <w:spacing w:val="-4"/>
          <w:shd w:val="clear" w:color="auto" w:fill="FFFFFF"/>
        </w:rPr>
        <w:t>也無法理解</w:t>
      </w:r>
      <w:r w:rsidRPr="007E5079">
        <w:rPr>
          <w:rFonts w:ascii="Times New Roman"/>
          <w:spacing w:val="6"/>
          <w:shd w:val="clear" w:color="auto" w:fill="FFFFFF"/>
        </w:rPr>
        <w:t>家防中心的評估</w:t>
      </w:r>
      <w:r w:rsidRPr="007E5079">
        <w:rPr>
          <w:rFonts w:ascii="Times New Roman"/>
          <w:shd w:val="clear" w:color="auto" w:fill="FFFFFF"/>
        </w:rPr>
        <w:t>及處遇。</w:t>
      </w:r>
      <w:r w:rsidRPr="007E5079">
        <w:rPr>
          <w:rFonts w:ascii="Times New Roman"/>
          <w:shd w:val="clear" w:color="auto" w:fill="FFFFFF"/>
        </w:rPr>
        <w:t xml:space="preserve"> </w:t>
      </w:r>
    </w:p>
    <w:p w14:paraId="05261A2E" w14:textId="77777777" w:rsidR="000C468C" w:rsidRPr="007E5079" w:rsidRDefault="00A15251" w:rsidP="00F00F00">
      <w:pPr>
        <w:pStyle w:val="3"/>
        <w:numPr>
          <w:ilvl w:val="2"/>
          <w:numId w:val="1"/>
        </w:numPr>
        <w:kinsoku w:val="0"/>
        <w:rPr>
          <w:rFonts w:ascii="Times New Roman" w:hAnsi="Times New Roman"/>
          <w:b/>
        </w:rPr>
      </w:pPr>
      <w:bookmarkStart w:id="6661" w:name="_Toc90303694"/>
      <w:r w:rsidRPr="007E5079">
        <w:rPr>
          <w:rFonts w:ascii="Times New Roman" w:hAnsi="Times New Roman"/>
          <w:b/>
        </w:rPr>
        <w:t>沒有</w:t>
      </w:r>
      <w:r w:rsidR="000C468C" w:rsidRPr="007E5079">
        <w:rPr>
          <w:rFonts w:ascii="Times New Roman" w:hAnsi="Times New Roman"/>
          <w:b/>
        </w:rPr>
        <w:t>落實的親職教育</w:t>
      </w:r>
      <w:r w:rsidR="006B7FEA" w:rsidRPr="007E5079">
        <w:rPr>
          <w:rFonts w:ascii="Times New Roman" w:hAnsi="Times New Roman"/>
          <w:b/>
        </w:rPr>
        <w:t>輔導</w:t>
      </w:r>
      <w:bookmarkEnd w:id="6661"/>
    </w:p>
    <w:p w14:paraId="21C701A6" w14:textId="77777777" w:rsidR="000C468C" w:rsidRPr="007E5079" w:rsidRDefault="008F3FFD" w:rsidP="00372198">
      <w:pPr>
        <w:pStyle w:val="31"/>
        <w:kinsoku w:val="0"/>
        <w:ind w:left="1361" w:firstLine="680"/>
        <w:rPr>
          <w:rFonts w:ascii="Times New Roman"/>
        </w:rPr>
      </w:pPr>
      <w:r w:rsidRPr="007E5079">
        <w:rPr>
          <w:rFonts w:ascii="Times New Roman"/>
        </w:rPr>
        <w:t>《兒少權法》在</w:t>
      </w:r>
      <w:r w:rsidR="005D6EE2" w:rsidRPr="007E5079">
        <w:rPr>
          <w:rFonts w:ascii="Times New Roman"/>
        </w:rPr>
        <w:t>104</w:t>
      </w:r>
      <w:r w:rsidR="005D6EE2" w:rsidRPr="007E5079">
        <w:rPr>
          <w:rFonts w:ascii="Times New Roman"/>
        </w:rPr>
        <w:t>年</w:t>
      </w:r>
      <w:r w:rsidRPr="007E5079">
        <w:rPr>
          <w:rFonts w:ascii="Times New Roman"/>
        </w:rPr>
        <w:t>進行了不少的</w:t>
      </w:r>
      <w:r w:rsidR="005D6EE2" w:rsidRPr="007E5079">
        <w:rPr>
          <w:rFonts w:ascii="Times New Roman"/>
        </w:rPr>
        <w:t>修正，</w:t>
      </w:r>
      <w:r w:rsidRPr="007E5079">
        <w:rPr>
          <w:rFonts w:ascii="Times New Roman"/>
        </w:rPr>
        <w:t>其中</w:t>
      </w:r>
      <w:r w:rsidR="005D6EE2" w:rsidRPr="007E5079">
        <w:rPr>
          <w:rFonts w:ascii="Times New Roman"/>
        </w:rPr>
        <w:t>要求主管機關必須對</w:t>
      </w:r>
      <w:r w:rsidR="005D6EE2" w:rsidRPr="007E5079">
        <w:rPr>
          <w:rFonts w:ascii="Times New Roman"/>
          <w:spacing w:val="6"/>
        </w:rPr>
        <w:t>兒少有虐待傷害或不當對待的父母或照顧者，一律</w:t>
      </w:r>
      <w:r w:rsidR="005D6EE2" w:rsidRPr="007E5079">
        <w:rPr>
          <w:rFonts w:ascii="Times New Roman"/>
          <w:spacing w:val="4"/>
        </w:rPr>
        <w:t>裁處</w:t>
      </w:r>
      <w:r w:rsidR="00CB483F" w:rsidRPr="007E5079">
        <w:rPr>
          <w:rFonts w:ascii="Times New Roman"/>
        </w:rPr>
        <w:t>4</w:t>
      </w:r>
      <w:r w:rsidR="00CB483F" w:rsidRPr="007E5079">
        <w:rPr>
          <w:rFonts w:ascii="Times New Roman"/>
        </w:rPr>
        <w:t>小時以上</w:t>
      </w:r>
      <w:r w:rsidR="00CB483F" w:rsidRPr="007E5079">
        <w:rPr>
          <w:rFonts w:ascii="Times New Roman"/>
        </w:rPr>
        <w:t>50</w:t>
      </w:r>
      <w:r w:rsidR="00CB483F" w:rsidRPr="007E5079">
        <w:rPr>
          <w:rFonts w:ascii="Times New Roman"/>
        </w:rPr>
        <w:t>小時以下的</w:t>
      </w:r>
      <w:r w:rsidR="005D6EE2" w:rsidRPr="007E5079">
        <w:rPr>
          <w:rFonts w:ascii="Times New Roman"/>
          <w:spacing w:val="-4"/>
        </w:rPr>
        <w:t>強制親職教育</w:t>
      </w:r>
      <w:r w:rsidR="000C468C" w:rsidRPr="007E5079">
        <w:rPr>
          <w:rFonts w:ascii="Times New Roman"/>
          <w:spacing w:val="-4"/>
        </w:rPr>
        <w:t>，若拒絕</w:t>
      </w:r>
      <w:r w:rsidR="005D6EE2" w:rsidRPr="007E5079">
        <w:rPr>
          <w:rFonts w:ascii="Times New Roman"/>
          <w:spacing w:val="-4"/>
        </w:rPr>
        <w:t>或沒有</w:t>
      </w:r>
      <w:r w:rsidR="000C468C" w:rsidRPr="007E5079">
        <w:rPr>
          <w:rFonts w:ascii="Times New Roman"/>
          <w:spacing w:val="-4"/>
        </w:rPr>
        <w:t>完成</w:t>
      </w:r>
      <w:r w:rsidR="005D6EE2" w:rsidRPr="007E5079">
        <w:rPr>
          <w:rFonts w:ascii="Times New Roman"/>
          <w:spacing w:val="-4"/>
        </w:rPr>
        <w:t>，</w:t>
      </w:r>
      <w:r w:rsidR="000C468C" w:rsidRPr="007E5079">
        <w:rPr>
          <w:rFonts w:ascii="Times New Roman"/>
          <w:spacing w:val="-4"/>
        </w:rPr>
        <w:t>則處以罰鍰</w:t>
      </w:r>
      <w:r w:rsidR="000C468C" w:rsidRPr="007E5079">
        <w:rPr>
          <w:rFonts w:ascii="Times New Roman"/>
        </w:rPr>
        <w:t>，</w:t>
      </w:r>
      <w:r w:rsidR="005D6EE2" w:rsidRPr="007E5079">
        <w:rPr>
          <w:rFonts w:ascii="Times New Roman"/>
        </w:rPr>
        <w:t>如果</w:t>
      </w:r>
      <w:r w:rsidR="000C468C" w:rsidRPr="007E5079">
        <w:rPr>
          <w:rFonts w:ascii="Times New Roman"/>
        </w:rPr>
        <w:t>還是不</w:t>
      </w:r>
      <w:r w:rsidR="005D6EE2" w:rsidRPr="007E5079">
        <w:rPr>
          <w:rFonts w:ascii="Times New Roman"/>
        </w:rPr>
        <w:t>願</w:t>
      </w:r>
      <w:r w:rsidR="000C468C" w:rsidRPr="007E5079">
        <w:rPr>
          <w:rFonts w:ascii="Times New Roman"/>
        </w:rPr>
        <w:t>接受，</w:t>
      </w:r>
      <w:r w:rsidR="005D6EE2" w:rsidRPr="007E5079">
        <w:rPr>
          <w:rFonts w:ascii="Times New Roman"/>
        </w:rPr>
        <w:t>可</w:t>
      </w:r>
      <w:r w:rsidR="000C468C" w:rsidRPr="007E5079">
        <w:rPr>
          <w:rFonts w:ascii="Times New Roman"/>
        </w:rPr>
        <w:t>按次處罰到</w:t>
      </w:r>
      <w:r w:rsidR="005D6EE2" w:rsidRPr="007E5079">
        <w:rPr>
          <w:rFonts w:ascii="Times New Roman"/>
        </w:rPr>
        <w:t>接受</w:t>
      </w:r>
      <w:r w:rsidR="000C468C" w:rsidRPr="007E5079">
        <w:rPr>
          <w:rFonts w:ascii="Times New Roman"/>
        </w:rPr>
        <w:t>親職教育為</w:t>
      </w:r>
      <w:r w:rsidR="000C468C" w:rsidRPr="007E5079">
        <w:rPr>
          <w:rFonts w:ascii="Times New Roman"/>
          <w:spacing w:val="-6"/>
        </w:rPr>
        <w:t>止。</w:t>
      </w:r>
      <w:r w:rsidR="005D6EE2" w:rsidRPr="007E5079">
        <w:rPr>
          <w:rFonts w:ascii="Times New Roman"/>
          <w:spacing w:val="-6"/>
        </w:rPr>
        <w:t>修法後，</w:t>
      </w:r>
      <w:r w:rsidR="000C468C" w:rsidRPr="007E5079">
        <w:rPr>
          <w:rFonts w:ascii="Times New Roman"/>
          <w:spacing w:val="-6"/>
        </w:rPr>
        <w:t>衛福部與地方政府</w:t>
      </w:r>
      <w:r w:rsidR="005D6EE2" w:rsidRPr="007E5079">
        <w:rPr>
          <w:rFonts w:ascii="Times New Roman"/>
          <w:spacing w:val="-6"/>
        </w:rPr>
        <w:t>曾在</w:t>
      </w:r>
      <w:r w:rsidR="005D6EE2" w:rsidRPr="007E5079">
        <w:rPr>
          <w:rFonts w:ascii="Times New Roman"/>
          <w:spacing w:val="-6"/>
        </w:rPr>
        <w:t>105</w:t>
      </w:r>
      <w:r w:rsidR="005D6EE2" w:rsidRPr="007E5079">
        <w:rPr>
          <w:rFonts w:ascii="Times New Roman"/>
          <w:spacing w:val="-6"/>
        </w:rPr>
        <w:t>年</w:t>
      </w:r>
      <w:r w:rsidR="005D6EE2" w:rsidRPr="007E5079">
        <w:rPr>
          <w:rFonts w:ascii="Times New Roman"/>
          <w:spacing w:val="-6"/>
        </w:rPr>
        <w:t>3</w:t>
      </w:r>
      <w:r w:rsidR="005D6EE2" w:rsidRPr="007E5079">
        <w:rPr>
          <w:rFonts w:ascii="Times New Roman"/>
          <w:spacing w:val="-6"/>
        </w:rPr>
        <w:t>月</w:t>
      </w:r>
      <w:r w:rsidR="005D6EE2" w:rsidRPr="007E5079">
        <w:rPr>
          <w:rFonts w:ascii="Times New Roman"/>
          <w:spacing w:val="-6"/>
        </w:rPr>
        <w:t>21</w:t>
      </w:r>
      <w:r w:rsidR="005D6EE2" w:rsidRPr="007E5079">
        <w:rPr>
          <w:rFonts w:ascii="Times New Roman"/>
          <w:spacing w:val="-6"/>
        </w:rPr>
        <w:t>日</w:t>
      </w:r>
      <w:r w:rsidR="000C468C" w:rsidRPr="007E5079">
        <w:rPr>
          <w:rFonts w:ascii="Times New Roman"/>
        </w:rPr>
        <w:t>召</w:t>
      </w:r>
      <w:r w:rsidR="000C468C" w:rsidRPr="007E5079">
        <w:rPr>
          <w:rFonts w:ascii="Times New Roman"/>
          <w:spacing w:val="6"/>
        </w:rPr>
        <w:t>開「兒童及少年保護案件之親職教育流程研商會</w:t>
      </w:r>
      <w:r w:rsidR="000C468C" w:rsidRPr="007E5079">
        <w:rPr>
          <w:rFonts w:ascii="Times New Roman"/>
          <w:spacing w:val="4"/>
        </w:rPr>
        <w:t>議」，決議</w:t>
      </w:r>
      <w:r w:rsidR="002D00B7" w:rsidRPr="007E5079">
        <w:rPr>
          <w:rFonts w:ascii="Times New Roman" w:hint="eastAsia"/>
          <w:spacing w:val="4"/>
        </w:rPr>
        <w:t>對於</w:t>
      </w:r>
      <w:r w:rsidR="000C468C" w:rsidRPr="007E5079">
        <w:rPr>
          <w:rFonts w:ascii="Times New Roman"/>
          <w:spacing w:val="4"/>
        </w:rPr>
        <w:t>施虐家長的親職教育，可以</w:t>
      </w:r>
      <w:r w:rsidR="005D6EE2" w:rsidRPr="007E5079">
        <w:rPr>
          <w:rFonts w:ascii="Times New Roman"/>
          <w:spacing w:val="4"/>
        </w:rPr>
        <w:t>透過</w:t>
      </w:r>
      <w:r w:rsidR="000C468C" w:rsidRPr="007E5079">
        <w:rPr>
          <w:rFonts w:ascii="Times New Roman"/>
          <w:spacing w:val="4"/>
        </w:rPr>
        <w:t>家</w:t>
      </w:r>
      <w:r w:rsidR="000C468C" w:rsidRPr="007E5079">
        <w:rPr>
          <w:rFonts w:ascii="Times New Roman"/>
          <w:spacing w:val="4"/>
        </w:rPr>
        <w:lastRenderedPageBreak/>
        <w:t>庭處遇</w:t>
      </w:r>
      <w:r w:rsidR="000C468C" w:rsidRPr="007E5079">
        <w:rPr>
          <w:rFonts w:ascii="Times New Roman"/>
          <w:spacing w:val="-4"/>
        </w:rPr>
        <w:t>計畫，一起通知家長應該接受</w:t>
      </w:r>
      <w:r w:rsidR="00EF2408" w:rsidRPr="007E5079">
        <w:rPr>
          <w:rFonts w:ascii="Times New Roman"/>
          <w:spacing w:val="-4"/>
        </w:rPr>
        <w:t>親職教育</w:t>
      </w:r>
      <w:r w:rsidR="000C468C" w:rsidRPr="007E5079">
        <w:rPr>
          <w:rFonts w:ascii="Times New Roman"/>
          <w:spacing w:val="-4"/>
        </w:rPr>
        <w:t>的時數</w:t>
      </w:r>
      <w:r w:rsidR="000C468C" w:rsidRPr="007E5079">
        <w:rPr>
          <w:rFonts w:ascii="Times New Roman"/>
        </w:rPr>
        <w:t>、內容及方式</w:t>
      </w:r>
      <w:r w:rsidR="002D00B7" w:rsidRPr="007E5079">
        <w:rPr>
          <w:rFonts w:ascii="Times New Roman" w:hint="eastAsia"/>
        </w:rPr>
        <w:t>。</w:t>
      </w:r>
      <w:r w:rsidR="00AC2292" w:rsidRPr="007E5079">
        <w:rPr>
          <w:rFonts w:ascii="Times New Roman"/>
        </w:rPr>
        <w:t>於是發展出非以行政處分</w:t>
      </w:r>
      <w:r w:rsidR="00C06E76" w:rsidRPr="007E5079">
        <w:rPr>
          <w:rFonts w:ascii="Times New Roman"/>
        </w:rPr>
        <w:t>方式</w:t>
      </w:r>
      <w:r w:rsidR="00AC2292" w:rsidRPr="007E5079">
        <w:rPr>
          <w:rFonts w:ascii="Times New Roman"/>
        </w:rPr>
        <w:t>實施的</w:t>
      </w:r>
      <w:r w:rsidR="00363379" w:rsidRPr="007E5079">
        <w:rPr>
          <w:rFonts w:ascii="Times New Roman"/>
        </w:rPr>
        <w:t>強制親職教育</w:t>
      </w:r>
      <w:r w:rsidR="00AC2292" w:rsidRPr="007E5079">
        <w:rPr>
          <w:rFonts w:ascii="Times New Roman"/>
        </w:rPr>
        <w:t>，實務上稱為通知性及一般性的親職教育。</w:t>
      </w:r>
    </w:p>
    <w:p w14:paraId="6A96F3DA" w14:textId="77777777" w:rsidR="00C06E76" w:rsidRPr="007E5079" w:rsidRDefault="000C468C" w:rsidP="005C4F91">
      <w:pPr>
        <w:pStyle w:val="31"/>
        <w:kinsoku w:val="0"/>
        <w:ind w:left="1361" w:firstLine="696"/>
        <w:rPr>
          <w:rFonts w:ascii="Times New Roman"/>
        </w:rPr>
      </w:pPr>
      <w:r w:rsidRPr="007E5079">
        <w:rPr>
          <w:rFonts w:ascii="Times New Roman"/>
          <w:spacing w:val="4"/>
        </w:rPr>
        <w:t>翔翔</w:t>
      </w:r>
      <w:r w:rsidR="005D6EE2" w:rsidRPr="007E5079">
        <w:rPr>
          <w:rFonts w:ascii="Times New Roman"/>
          <w:spacing w:val="4"/>
        </w:rPr>
        <w:t>第</w:t>
      </w:r>
      <w:r w:rsidRPr="007E5079">
        <w:rPr>
          <w:rFonts w:ascii="Times New Roman"/>
          <w:spacing w:val="4"/>
        </w:rPr>
        <w:t>1</w:t>
      </w:r>
      <w:r w:rsidRPr="007E5079">
        <w:rPr>
          <w:rFonts w:ascii="Times New Roman"/>
          <w:spacing w:val="4"/>
        </w:rPr>
        <w:t>次</w:t>
      </w:r>
      <w:r w:rsidR="005D6EE2" w:rsidRPr="007E5079">
        <w:rPr>
          <w:rFonts w:ascii="Times New Roman"/>
          <w:spacing w:val="4"/>
        </w:rPr>
        <w:t>被</w:t>
      </w:r>
      <w:r w:rsidRPr="007E5079">
        <w:rPr>
          <w:rFonts w:ascii="Times New Roman"/>
          <w:spacing w:val="4"/>
        </w:rPr>
        <w:t>通報時，是</w:t>
      </w:r>
      <w:r w:rsidR="005D6EE2" w:rsidRPr="007E5079">
        <w:rPr>
          <w:rFonts w:ascii="Times New Roman"/>
          <w:spacing w:val="4"/>
        </w:rPr>
        <w:t>因為</w:t>
      </w:r>
      <w:r w:rsidRPr="007E5079">
        <w:rPr>
          <w:rFonts w:ascii="Times New Roman"/>
          <w:spacing w:val="4"/>
        </w:rPr>
        <w:t>父親過</w:t>
      </w:r>
      <w:r w:rsidR="00CA552B" w:rsidRPr="007E5079">
        <w:rPr>
          <w:rFonts w:ascii="Times New Roman" w:hint="eastAsia"/>
          <w:spacing w:val="4"/>
        </w:rPr>
        <w:t>當</w:t>
      </w:r>
      <w:r w:rsidRPr="007E5079">
        <w:rPr>
          <w:rFonts w:ascii="Times New Roman"/>
          <w:spacing w:val="4"/>
        </w:rPr>
        <w:t>管教，</w:t>
      </w:r>
      <w:r w:rsidR="005D6EE2" w:rsidRPr="007E5079">
        <w:rPr>
          <w:rFonts w:ascii="Times New Roman"/>
          <w:spacing w:val="4"/>
        </w:rPr>
        <w:t>因</w:t>
      </w:r>
      <w:r w:rsidR="005D6EE2" w:rsidRPr="007E5079">
        <w:rPr>
          <w:rFonts w:ascii="Times New Roman"/>
        </w:rPr>
        <w:t>此，</w:t>
      </w:r>
      <w:r w:rsidRPr="007E5079">
        <w:rPr>
          <w:rFonts w:ascii="Times New Roman"/>
        </w:rPr>
        <w:t>家防中心在</w:t>
      </w:r>
      <w:r w:rsidRPr="007E5079">
        <w:rPr>
          <w:rFonts w:ascii="Times New Roman"/>
          <w:szCs w:val="32"/>
        </w:rPr>
        <w:t>108</w:t>
      </w:r>
      <w:r w:rsidRPr="007E5079">
        <w:rPr>
          <w:rFonts w:ascii="Times New Roman"/>
          <w:szCs w:val="32"/>
        </w:rPr>
        <w:t>年</w:t>
      </w:r>
      <w:r w:rsidRPr="007E5079">
        <w:rPr>
          <w:rFonts w:ascii="Times New Roman"/>
          <w:szCs w:val="32"/>
        </w:rPr>
        <w:t>1</w:t>
      </w:r>
      <w:r w:rsidRPr="007E5079">
        <w:rPr>
          <w:rFonts w:ascii="Times New Roman"/>
          <w:szCs w:val="32"/>
        </w:rPr>
        <w:t>月</w:t>
      </w:r>
      <w:r w:rsidR="005D6EE2" w:rsidRPr="007E5079">
        <w:rPr>
          <w:rFonts w:ascii="Times New Roman"/>
          <w:szCs w:val="32"/>
        </w:rPr>
        <w:t>委託</w:t>
      </w:r>
      <w:r w:rsidR="005D6EE2" w:rsidRPr="007E5079">
        <w:rPr>
          <w:rFonts w:ascii="Times New Roman"/>
        </w:rPr>
        <w:t>民間單位辦理家庭處遇</w:t>
      </w:r>
      <w:r w:rsidRPr="007E5079">
        <w:rPr>
          <w:rFonts w:ascii="Times New Roman"/>
        </w:rPr>
        <w:t>，</w:t>
      </w:r>
      <w:r w:rsidR="00600EC1" w:rsidRPr="007E5079">
        <w:rPr>
          <w:rFonts w:ascii="Times New Roman"/>
        </w:rPr>
        <w:t>委託</w:t>
      </w:r>
      <w:r w:rsidR="00EF6489" w:rsidRPr="007E5079">
        <w:rPr>
          <w:rFonts w:ascii="Times New Roman"/>
        </w:rPr>
        <w:t>之前</w:t>
      </w:r>
      <w:r w:rsidR="00600EC1" w:rsidRPr="007E5079">
        <w:rPr>
          <w:rFonts w:ascii="Times New Roman"/>
        </w:rPr>
        <w:t>雖</w:t>
      </w:r>
      <w:r w:rsidRPr="007E5079">
        <w:rPr>
          <w:rFonts w:ascii="Times New Roman"/>
        </w:rPr>
        <w:t>評估父親</w:t>
      </w:r>
      <w:r w:rsidR="005D6EE2" w:rsidRPr="007E5079">
        <w:rPr>
          <w:rFonts w:ascii="Times New Roman"/>
        </w:rPr>
        <w:t>必須接受</w:t>
      </w:r>
      <w:r w:rsidR="005D6EE2" w:rsidRPr="007E5079">
        <w:rPr>
          <w:rFonts w:ascii="Times New Roman"/>
        </w:rPr>
        <w:t>6</w:t>
      </w:r>
      <w:r w:rsidR="005D6EE2" w:rsidRPr="007E5079">
        <w:rPr>
          <w:rFonts w:ascii="Times New Roman"/>
        </w:rPr>
        <w:t>小時</w:t>
      </w:r>
      <w:r w:rsidRPr="007E5079">
        <w:rPr>
          <w:rFonts w:ascii="Times New Roman"/>
        </w:rPr>
        <w:t>親職教</w:t>
      </w:r>
      <w:r w:rsidRPr="007E5079">
        <w:rPr>
          <w:rFonts w:ascii="Times New Roman"/>
          <w:spacing w:val="6"/>
        </w:rPr>
        <w:t>育，</w:t>
      </w:r>
      <w:r w:rsidR="00AC2292" w:rsidRPr="007E5079">
        <w:rPr>
          <w:rFonts w:ascii="Times New Roman"/>
          <w:spacing w:val="-4"/>
        </w:rPr>
        <w:t>但</w:t>
      </w:r>
      <w:r w:rsidR="00C06E76" w:rsidRPr="007E5079">
        <w:rPr>
          <w:rFonts w:ascii="Times New Roman"/>
          <w:spacing w:val="-4"/>
        </w:rPr>
        <w:t>並</w:t>
      </w:r>
      <w:r w:rsidR="00AC2292" w:rsidRPr="007E5079">
        <w:rPr>
          <w:rFonts w:ascii="Times New Roman"/>
          <w:spacing w:val="-4"/>
        </w:rPr>
        <w:t>沒有進行正式的裁處，而是以通知性的親職教育</w:t>
      </w:r>
      <w:r w:rsidR="00AC2292" w:rsidRPr="007E5079">
        <w:rPr>
          <w:rFonts w:ascii="Times New Roman"/>
        </w:rPr>
        <w:t>，</w:t>
      </w:r>
      <w:r w:rsidRPr="007E5079">
        <w:rPr>
          <w:rFonts w:ascii="Times New Roman"/>
          <w:spacing w:val="6"/>
        </w:rPr>
        <w:t>發給</w:t>
      </w:r>
      <w:r w:rsidR="005D6EE2" w:rsidRPr="007E5079">
        <w:rPr>
          <w:rFonts w:ascii="Times New Roman"/>
          <w:spacing w:val="6"/>
        </w:rPr>
        <w:t>了</w:t>
      </w:r>
      <w:r w:rsidR="00EF2408" w:rsidRPr="007E5079">
        <w:rPr>
          <w:rFonts w:ascii="Times New Roman"/>
          <w:spacing w:val="6"/>
        </w:rPr>
        <w:t>「親職達人護照」</w:t>
      </w:r>
      <w:r w:rsidRPr="007E5079">
        <w:rPr>
          <w:rStyle w:val="aff0"/>
          <w:rFonts w:ascii="Times New Roman"/>
          <w:spacing w:val="6"/>
        </w:rPr>
        <w:footnoteReference w:id="152"/>
      </w:r>
      <w:r w:rsidRPr="007E5079">
        <w:rPr>
          <w:rFonts w:ascii="Times New Roman"/>
          <w:spacing w:val="6"/>
        </w:rPr>
        <w:t>，</w:t>
      </w:r>
      <w:r w:rsidR="005D6EE2" w:rsidRPr="007E5079">
        <w:rPr>
          <w:rFonts w:ascii="Times New Roman"/>
          <w:spacing w:val="6"/>
        </w:rPr>
        <w:t>這也是</w:t>
      </w:r>
      <w:r w:rsidRPr="007E5079">
        <w:rPr>
          <w:rFonts w:ascii="Times New Roman"/>
          <w:spacing w:val="6"/>
        </w:rPr>
        <w:t>後續</w:t>
      </w:r>
      <w:r w:rsidR="005D6EE2" w:rsidRPr="007E5079">
        <w:rPr>
          <w:rFonts w:ascii="Times New Roman"/>
          <w:spacing w:val="6"/>
        </w:rPr>
        <w:t>委</w:t>
      </w:r>
      <w:r w:rsidR="005D6EE2" w:rsidRPr="007E5079">
        <w:rPr>
          <w:rFonts w:ascii="Times New Roman"/>
        </w:rPr>
        <w:t>外社工必須</w:t>
      </w:r>
      <w:r w:rsidRPr="007E5079">
        <w:rPr>
          <w:rFonts w:ascii="Times New Roman"/>
        </w:rPr>
        <w:t>追蹤</w:t>
      </w:r>
      <w:r w:rsidR="005D6EE2" w:rsidRPr="007E5079">
        <w:rPr>
          <w:rFonts w:ascii="Times New Roman"/>
        </w:rPr>
        <w:t>的</w:t>
      </w:r>
      <w:r w:rsidR="005C4F91" w:rsidRPr="007E5079">
        <w:rPr>
          <w:rFonts w:ascii="Times New Roman"/>
        </w:rPr>
        <w:t>處遇項目</w:t>
      </w:r>
      <w:r w:rsidRPr="007E5079">
        <w:rPr>
          <w:rFonts w:ascii="Times New Roman"/>
        </w:rPr>
        <w:t>。</w:t>
      </w:r>
    </w:p>
    <w:p w14:paraId="3C15D507" w14:textId="77777777" w:rsidR="00C06E76" w:rsidRPr="007E5079" w:rsidRDefault="00AC2292" w:rsidP="00C06E76">
      <w:pPr>
        <w:pStyle w:val="31"/>
        <w:kinsoku w:val="0"/>
        <w:ind w:left="1361" w:firstLine="696"/>
        <w:rPr>
          <w:rFonts w:ascii="Times New Roman"/>
        </w:rPr>
      </w:pPr>
      <w:r w:rsidRPr="007E5079">
        <w:rPr>
          <w:rFonts w:ascii="Times New Roman"/>
          <w:spacing w:val="4"/>
        </w:rPr>
        <w:t>依據家防中心的說明，翔翔的父親</w:t>
      </w:r>
      <w:r w:rsidR="00C06E76" w:rsidRPr="007E5079">
        <w:rPr>
          <w:rFonts w:ascii="Times New Roman"/>
          <w:spacing w:val="4"/>
        </w:rPr>
        <w:t>是</w:t>
      </w:r>
      <w:r w:rsidRPr="007E5079">
        <w:rPr>
          <w:rFonts w:ascii="Times New Roman"/>
          <w:spacing w:val="4"/>
        </w:rPr>
        <w:t>在</w:t>
      </w:r>
      <w:r w:rsidRPr="007E5079">
        <w:rPr>
          <w:rFonts w:ascii="Times New Roman"/>
          <w:spacing w:val="4"/>
        </w:rPr>
        <w:t>108</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4</w:t>
      </w:r>
      <w:r w:rsidRPr="007E5079">
        <w:rPr>
          <w:rFonts w:ascii="Times New Roman"/>
          <w:spacing w:val="4"/>
        </w:rPr>
        <w:t>日完成親職教育，</w:t>
      </w:r>
      <w:r w:rsidR="00C06E76" w:rsidRPr="007E5079">
        <w:rPr>
          <w:rFonts w:ascii="Times New Roman"/>
          <w:spacing w:val="4"/>
        </w:rPr>
        <w:t>但仔細檢視實際上實施的內容，其實與一般的親職教育或活動並無差別，因此，</w:t>
      </w:r>
      <w:r w:rsidR="00C06E76" w:rsidRPr="007E5079">
        <w:rPr>
          <w:rFonts w:ascii="Times New Roman"/>
        </w:rPr>
        <w:t>沒有辦法有效紓解翔父對於翔翔過</w:t>
      </w:r>
      <w:r w:rsidR="00CA552B" w:rsidRPr="007E5079">
        <w:rPr>
          <w:rFonts w:ascii="Times New Roman" w:hint="eastAsia"/>
          <w:spacing w:val="4"/>
        </w:rPr>
        <w:t>當</w:t>
      </w:r>
      <w:r w:rsidR="00C06E76" w:rsidRPr="007E5079">
        <w:rPr>
          <w:rFonts w:ascii="Times New Roman"/>
        </w:rPr>
        <w:t>管教的行為，</w:t>
      </w:r>
      <w:r w:rsidR="00C06E76" w:rsidRPr="007E5079">
        <w:rPr>
          <w:rFonts w:ascii="Times New Roman"/>
          <w:spacing w:val="4"/>
        </w:rPr>
        <w:t>108</w:t>
      </w:r>
      <w:r w:rsidR="00C06E76" w:rsidRPr="007E5079">
        <w:rPr>
          <w:rFonts w:ascii="Times New Roman"/>
          <w:spacing w:val="4"/>
        </w:rPr>
        <w:t>年</w:t>
      </w:r>
      <w:r w:rsidR="00C06E76" w:rsidRPr="007E5079">
        <w:rPr>
          <w:rFonts w:ascii="Times New Roman"/>
          <w:spacing w:val="4"/>
        </w:rPr>
        <w:t>9</w:t>
      </w:r>
      <w:r w:rsidR="00C06E76" w:rsidRPr="007E5079">
        <w:rPr>
          <w:rFonts w:ascii="Times New Roman"/>
          <w:spacing w:val="4"/>
        </w:rPr>
        <w:t>月、</w:t>
      </w:r>
      <w:r w:rsidR="00C06E76" w:rsidRPr="007E5079">
        <w:rPr>
          <w:rFonts w:ascii="Times New Roman"/>
          <w:spacing w:val="4"/>
        </w:rPr>
        <w:t>12</w:t>
      </w:r>
      <w:r w:rsidR="00C06E76" w:rsidRPr="007E5079">
        <w:rPr>
          <w:rFonts w:ascii="Times New Roman"/>
          <w:spacing w:val="4"/>
        </w:rPr>
        <w:t>月仍有因管教過當而造成傷勢的狀況：</w:t>
      </w:r>
    </w:p>
    <w:p w14:paraId="2C9A376C" w14:textId="77777777" w:rsidR="00C06E76" w:rsidRPr="007E5079" w:rsidRDefault="003A29CD" w:rsidP="00C06E76">
      <w:pPr>
        <w:pStyle w:val="4"/>
        <w:kinsoku w:val="0"/>
        <w:rPr>
          <w:rFonts w:ascii="Times New Roman" w:hAnsi="Times New Roman"/>
        </w:rPr>
      </w:pPr>
      <w:r w:rsidRPr="007E5079">
        <w:rPr>
          <w:rFonts w:ascii="Times New Roman" w:hAnsi="Times New Roman"/>
          <w:spacing w:val="-4"/>
        </w:rPr>
        <w:t>107</w:t>
      </w:r>
      <w:r w:rsidRPr="007E5079">
        <w:rPr>
          <w:rFonts w:ascii="Times New Roman" w:hAnsi="Times New Roman"/>
          <w:spacing w:val="-4"/>
        </w:rPr>
        <w:t>年</w:t>
      </w:r>
      <w:r w:rsidRPr="007E5079">
        <w:rPr>
          <w:rFonts w:ascii="Times New Roman" w:hAnsi="Times New Roman"/>
          <w:spacing w:val="-4"/>
        </w:rPr>
        <w:t>12</w:t>
      </w:r>
      <w:r w:rsidRPr="007E5079">
        <w:rPr>
          <w:rFonts w:ascii="Times New Roman" w:hAnsi="Times New Roman"/>
          <w:spacing w:val="-4"/>
        </w:rPr>
        <w:t>月</w:t>
      </w:r>
      <w:r w:rsidR="00C34FBD" w:rsidRPr="007E5079">
        <w:rPr>
          <w:rFonts w:ascii="Times New Roman" w:hAnsi="Times New Roman" w:hint="eastAsia"/>
          <w:spacing w:val="-4"/>
        </w:rPr>
        <w:t>間</w:t>
      </w:r>
      <w:r w:rsidR="00C06E76" w:rsidRPr="007E5079">
        <w:rPr>
          <w:rFonts w:ascii="Times New Roman" w:hAnsi="Times New Roman"/>
          <w:spacing w:val="-4"/>
        </w:rPr>
        <w:t>翔父</w:t>
      </w:r>
      <w:r w:rsidR="00AC2292" w:rsidRPr="007E5079">
        <w:rPr>
          <w:rFonts w:ascii="Times New Roman" w:hAnsi="Times New Roman"/>
          <w:spacing w:val="-4"/>
        </w:rPr>
        <w:t>填列</w:t>
      </w:r>
      <w:r w:rsidR="00C06E76" w:rsidRPr="007E5079">
        <w:rPr>
          <w:rFonts w:ascii="Times New Roman" w:hAnsi="Times New Roman"/>
          <w:spacing w:val="-4"/>
        </w:rPr>
        <w:t>完成「親職達人護照」中的</w:t>
      </w:r>
      <w:r w:rsidR="00AC2292" w:rsidRPr="007E5079">
        <w:rPr>
          <w:rFonts w:ascii="Times New Roman" w:hAnsi="Times New Roman"/>
          <w:spacing w:val="-4"/>
        </w:rPr>
        <w:t>問答題</w:t>
      </w:r>
      <w:r w:rsidR="00C06E76" w:rsidRPr="007E5079">
        <w:rPr>
          <w:rFonts w:ascii="Times New Roman" w:hAnsi="Times New Roman"/>
        </w:rPr>
        <w:t>。</w:t>
      </w:r>
    </w:p>
    <w:p w14:paraId="334D07D2" w14:textId="77777777" w:rsidR="009E516F" w:rsidRPr="007E5079" w:rsidRDefault="009E516F" w:rsidP="009E516F">
      <w:pPr>
        <w:pStyle w:val="4"/>
        <w:rPr>
          <w:rFonts w:ascii="Times New Roman" w:hAnsi="Times New Roman"/>
        </w:rPr>
      </w:pPr>
      <w:bookmarkStart w:id="6662" w:name="_Hlk85979299"/>
      <w:r w:rsidRPr="007E5079">
        <w:rPr>
          <w:rFonts w:ascii="Times New Roman" w:hAnsi="Times New Roman"/>
          <w:spacing w:val="6"/>
        </w:rPr>
        <w:t>108</w:t>
      </w:r>
      <w:r w:rsidRPr="007E5079">
        <w:rPr>
          <w:rFonts w:ascii="Times New Roman" w:hAnsi="Times New Roman"/>
          <w:spacing w:val="6"/>
        </w:rPr>
        <w:t>年</w:t>
      </w:r>
      <w:r w:rsidRPr="007E5079">
        <w:rPr>
          <w:rFonts w:ascii="Times New Roman" w:hAnsi="Times New Roman"/>
          <w:spacing w:val="6"/>
        </w:rPr>
        <w:t>4</w:t>
      </w:r>
      <w:r w:rsidRPr="007E5079">
        <w:rPr>
          <w:rFonts w:ascii="Times New Roman" w:hAnsi="Times New Roman"/>
          <w:spacing w:val="6"/>
        </w:rPr>
        <w:t>月間翔翔再被通報，委外社工家訪時與翔父</w:t>
      </w:r>
      <w:r w:rsidRPr="007E5079">
        <w:rPr>
          <w:rFonts w:ascii="Times New Roman" w:hAnsi="Times New Roman"/>
        </w:rPr>
        <w:t>的會談。</w:t>
      </w:r>
      <w:bookmarkEnd w:id="6662"/>
    </w:p>
    <w:p w14:paraId="2D31D81C" w14:textId="77777777" w:rsidR="009E516F" w:rsidRPr="007E5079" w:rsidRDefault="004220C5" w:rsidP="009E516F">
      <w:pPr>
        <w:pStyle w:val="4"/>
        <w:rPr>
          <w:rFonts w:ascii="Times New Roman" w:hAnsi="Times New Roman"/>
          <w:spacing w:val="4"/>
        </w:rPr>
      </w:pPr>
      <w:r w:rsidRPr="007E5079">
        <w:rPr>
          <w:rFonts w:ascii="Times New Roman" w:hAnsi="Times New Roman"/>
          <w:spacing w:val="4"/>
        </w:rPr>
        <w:t>108</w:t>
      </w:r>
      <w:r w:rsidRPr="007E5079">
        <w:rPr>
          <w:rFonts w:ascii="Times New Roman" w:hAnsi="Times New Roman"/>
          <w:spacing w:val="4"/>
        </w:rPr>
        <w:t>年</w:t>
      </w:r>
      <w:r w:rsidRPr="007E5079">
        <w:rPr>
          <w:rFonts w:ascii="Times New Roman" w:hAnsi="Times New Roman"/>
          <w:spacing w:val="4"/>
        </w:rPr>
        <w:t>4</w:t>
      </w:r>
      <w:r w:rsidRPr="007E5079">
        <w:rPr>
          <w:rFonts w:ascii="Times New Roman" w:hAnsi="Times New Roman"/>
          <w:spacing w:val="4"/>
        </w:rPr>
        <w:t>月</w:t>
      </w:r>
      <w:r w:rsidR="00C34FBD" w:rsidRPr="007E5079">
        <w:rPr>
          <w:rFonts w:ascii="Times New Roman" w:hAnsi="Times New Roman" w:hint="eastAsia"/>
          <w:spacing w:val="4"/>
        </w:rPr>
        <w:t>間</w:t>
      </w:r>
      <w:r w:rsidR="009E516F" w:rsidRPr="007E5079">
        <w:rPr>
          <w:rFonts w:ascii="Times New Roman" w:hAnsi="Times New Roman"/>
          <w:spacing w:val="4"/>
        </w:rPr>
        <w:t>委外單位辦理家庭共同出遊的親子活動。</w:t>
      </w:r>
    </w:p>
    <w:p w14:paraId="6C3C7553" w14:textId="77777777" w:rsidR="00C06E76" w:rsidRPr="007E5079" w:rsidRDefault="00C06E76" w:rsidP="00C06E76">
      <w:pPr>
        <w:pStyle w:val="4"/>
        <w:kinsoku w:val="0"/>
        <w:rPr>
          <w:rFonts w:ascii="Times New Roman" w:hAnsi="Times New Roman"/>
        </w:rPr>
      </w:pPr>
      <w:r w:rsidRPr="007E5079">
        <w:rPr>
          <w:rFonts w:ascii="Times New Roman" w:hAnsi="Times New Roman"/>
        </w:rPr>
        <w:t>108</w:t>
      </w:r>
      <w:r w:rsidRPr="007E5079">
        <w:rPr>
          <w:rFonts w:ascii="Times New Roman" w:hAnsi="Times New Roman"/>
        </w:rPr>
        <w:t>年</w:t>
      </w:r>
      <w:r w:rsidRPr="007E5079">
        <w:rPr>
          <w:rFonts w:ascii="Times New Roman" w:hAnsi="Times New Roman"/>
        </w:rPr>
        <w:t>6</w:t>
      </w:r>
      <w:r w:rsidRPr="007E5079">
        <w:rPr>
          <w:rFonts w:ascii="Times New Roman" w:hAnsi="Times New Roman"/>
        </w:rPr>
        <w:t>月</w:t>
      </w:r>
      <w:r w:rsidR="00C34FBD" w:rsidRPr="007E5079">
        <w:rPr>
          <w:rFonts w:ascii="Times New Roman" w:hAnsi="Times New Roman" w:hint="eastAsia"/>
          <w:spacing w:val="-4"/>
        </w:rPr>
        <w:t>間</w:t>
      </w:r>
      <w:r w:rsidRPr="007E5079">
        <w:rPr>
          <w:rFonts w:ascii="Times New Roman" w:hAnsi="Times New Roman"/>
        </w:rPr>
        <w:t>翔父與繼母的第</w:t>
      </w:r>
      <w:r w:rsidRPr="007E5079">
        <w:rPr>
          <w:rFonts w:ascii="Times New Roman" w:hAnsi="Times New Roman"/>
        </w:rPr>
        <w:t>1</w:t>
      </w:r>
      <w:r w:rsidRPr="007E5079">
        <w:rPr>
          <w:rFonts w:ascii="Times New Roman" w:hAnsi="Times New Roman"/>
        </w:rPr>
        <w:t>次夫妻諮商。</w:t>
      </w:r>
    </w:p>
    <w:p w14:paraId="666DD21C" w14:textId="77777777" w:rsidR="00043ECF" w:rsidRPr="007E5079" w:rsidRDefault="00043ECF" w:rsidP="0048306B">
      <w:pPr>
        <w:pStyle w:val="31"/>
        <w:kinsoku w:val="0"/>
        <w:ind w:left="1361" w:firstLine="696"/>
        <w:rPr>
          <w:rFonts w:ascii="Times New Roman"/>
          <w:spacing w:val="4"/>
        </w:rPr>
      </w:pPr>
    </w:p>
    <w:p w14:paraId="1E2257D0" w14:textId="77777777" w:rsidR="000C468C" w:rsidRPr="007E5079" w:rsidRDefault="00C06E76" w:rsidP="0048306B">
      <w:pPr>
        <w:pStyle w:val="31"/>
        <w:kinsoku w:val="0"/>
        <w:ind w:left="1361" w:firstLine="696"/>
        <w:rPr>
          <w:rFonts w:ascii="Times New Roman"/>
        </w:rPr>
      </w:pPr>
      <w:r w:rsidRPr="007E5079">
        <w:rPr>
          <w:rFonts w:ascii="Times New Roman"/>
          <w:spacing w:val="4"/>
        </w:rPr>
        <w:t>另外，</w:t>
      </w:r>
      <w:r w:rsidR="005C4F91" w:rsidRPr="007E5079">
        <w:rPr>
          <w:rFonts w:ascii="Times New Roman"/>
          <w:spacing w:val="4"/>
        </w:rPr>
        <w:t>委外的</w:t>
      </w:r>
      <w:r w:rsidR="000C468C" w:rsidRPr="007E5079">
        <w:rPr>
          <w:rFonts w:ascii="Times New Roman"/>
          <w:spacing w:val="4"/>
        </w:rPr>
        <w:t>社工在每次通報後，都</w:t>
      </w:r>
      <w:r w:rsidR="00CB483F" w:rsidRPr="007E5079">
        <w:rPr>
          <w:rFonts w:ascii="Times New Roman"/>
          <w:spacing w:val="4"/>
        </w:rPr>
        <w:t>與</w:t>
      </w:r>
      <w:r w:rsidR="005C4F91" w:rsidRPr="007E5079">
        <w:rPr>
          <w:rFonts w:ascii="Times New Roman"/>
          <w:spacing w:val="4"/>
        </w:rPr>
        <w:t>翔翔的父母</w:t>
      </w:r>
      <w:r w:rsidR="0048306B" w:rsidRPr="007E5079">
        <w:rPr>
          <w:rFonts w:ascii="Times New Roman"/>
          <w:spacing w:val="4"/>
        </w:rPr>
        <w:t>針對</w:t>
      </w:r>
      <w:r w:rsidR="000C468C" w:rsidRPr="007E5079">
        <w:rPr>
          <w:rFonts w:ascii="Times New Roman"/>
          <w:spacing w:val="4"/>
        </w:rPr>
        <w:t>親職</w:t>
      </w:r>
      <w:r w:rsidR="005C4F91" w:rsidRPr="007E5079">
        <w:rPr>
          <w:rFonts w:ascii="Times New Roman"/>
          <w:spacing w:val="4"/>
        </w:rPr>
        <w:t>教養</w:t>
      </w:r>
      <w:r w:rsidR="0048306B" w:rsidRPr="007E5079">
        <w:rPr>
          <w:rFonts w:ascii="Times New Roman"/>
          <w:spacing w:val="4"/>
        </w:rPr>
        <w:t>進行</w:t>
      </w:r>
      <w:r w:rsidR="000C468C" w:rsidRPr="007E5079">
        <w:rPr>
          <w:rFonts w:ascii="Times New Roman"/>
          <w:spacing w:val="4"/>
        </w:rPr>
        <w:t>會談與提醒，也</w:t>
      </w:r>
      <w:r w:rsidR="005C4F91" w:rsidRPr="007E5079">
        <w:rPr>
          <w:rFonts w:ascii="Times New Roman"/>
          <w:spacing w:val="4"/>
        </w:rPr>
        <w:t>讓他們接</w:t>
      </w:r>
      <w:r w:rsidR="005C4F91" w:rsidRPr="007E5079">
        <w:rPr>
          <w:rFonts w:ascii="Times New Roman"/>
          <w:spacing w:val="4"/>
        </w:rPr>
        <w:lastRenderedPageBreak/>
        <w:t>受</w:t>
      </w:r>
      <w:r w:rsidR="000C468C" w:rsidRPr="007E5079">
        <w:rPr>
          <w:rFonts w:ascii="Times New Roman"/>
          <w:spacing w:val="-4"/>
        </w:rPr>
        <w:t>諮</w:t>
      </w:r>
      <w:r w:rsidR="000C468C" w:rsidRPr="007E5079">
        <w:rPr>
          <w:rFonts w:ascii="Times New Roman"/>
        </w:rPr>
        <w:t>商，但</w:t>
      </w:r>
      <w:r w:rsidR="005C4F91" w:rsidRPr="007E5079">
        <w:rPr>
          <w:rFonts w:ascii="Times New Roman"/>
        </w:rPr>
        <w:t>從執行</w:t>
      </w:r>
      <w:r w:rsidR="000C468C" w:rsidRPr="007E5079">
        <w:rPr>
          <w:rFonts w:ascii="Times New Roman"/>
        </w:rPr>
        <w:t>次數及時間來看，主要有過</w:t>
      </w:r>
      <w:r w:rsidR="00CA552B" w:rsidRPr="007E5079">
        <w:rPr>
          <w:rFonts w:ascii="Times New Roman" w:hint="eastAsia"/>
          <w:spacing w:val="4"/>
        </w:rPr>
        <w:t>當</w:t>
      </w:r>
      <w:r w:rsidR="000C468C" w:rsidRPr="007E5079">
        <w:rPr>
          <w:rFonts w:ascii="Times New Roman"/>
        </w:rPr>
        <w:t>管教議題的父親</w:t>
      </w:r>
      <w:r w:rsidR="005C4F91" w:rsidRPr="007E5079">
        <w:rPr>
          <w:rFonts w:ascii="Times New Roman"/>
        </w:rPr>
        <w:t>，</w:t>
      </w:r>
      <w:r w:rsidR="000C468C" w:rsidRPr="007E5079">
        <w:rPr>
          <w:rFonts w:ascii="Times New Roman"/>
        </w:rPr>
        <w:t>卻是</w:t>
      </w:r>
      <w:r w:rsidR="005C4F91" w:rsidRPr="007E5079">
        <w:rPr>
          <w:rFonts w:ascii="Times New Roman"/>
        </w:rPr>
        <w:t>參與</w:t>
      </w:r>
      <w:r w:rsidR="000C468C" w:rsidRPr="007E5079">
        <w:rPr>
          <w:rFonts w:ascii="Times New Roman"/>
        </w:rPr>
        <w:t>最少的</w:t>
      </w:r>
      <w:r w:rsidR="005C4F91" w:rsidRPr="007E5079">
        <w:rPr>
          <w:rFonts w:ascii="Times New Roman"/>
        </w:rPr>
        <w:t>人</w:t>
      </w:r>
      <w:r w:rsidR="000C468C" w:rsidRPr="007E5079">
        <w:rPr>
          <w:rFonts w:ascii="Times New Roman"/>
        </w:rPr>
        <w:t>。</w:t>
      </w:r>
    </w:p>
    <w:p w14:paraId="268F7FA9" w14:textId="77777777" w:rsidR="000C468C" w:rsidRPr="007E5079" w:rsidRDefault="00C06E76" w:rsidP="00F00F00">
      <w:pPr>
        <w:pStyle w:val="31"/>
        <w:kinsoku w:val="0"/>
        <w:ind w:left="1361" w:firstLine="680"/>
        <w:rPr>
          <w:rFonts w:ascii="Times New Roman"/>
        </w:rPr>
      </w:pPr>
      <w:r w:rsidRPr="007E5079">
        <w:rPr>
          <w:rFonts w:ascii="Times New Roman"/>
        </w:rPr>
        <w:t>直到翔翔第</w:t>
      </w:r>
      <w:r w:rsidRPr="007E5079">
        <w:rPr>
          <w:rFonts w:ascii="Times New Roman"/>
        </w:rPr>
        <w:t>11</w:t>
      </w:r>
      <w:r w:rsidRPr="007E5079">
        <w:rPr>
          <w:rFonts w:ascii="Times New Roman"/>
        </w:rPr>
        <w:t>次被通報</w:t>
      </w:r>
      <w:r w:rsidR="00AC2292" w:rsidRPr="007E5079">
        <w:rPr>
          <w:rFonts w:ascii="Times New Roman"/>
        </w:rPr>
        <w:t>，家防中心</w:t>
      </w:r>
      <w:r w:rsidRPr="007E5079">
        <w:rPr>
          <w:rFonts w:ascii="Times New Roman"/>
        </w:rPr>
        <w:t>才</w:t>
      </w:r>
      <w:r w:rsidR="00AC2292" w:rsidRPr="007E5079">
        <w:rPr>
          <w:rFonts w:ascii="Times New Roman"/>
        </w:rPr>
        <w:t>在</w:t>
      </w:r>
      <w:r w:rsidR="00AC2292" w:rsidRPr="007E5079">
        <w:rPr>
          <w:rFonts w:ascii="Times New Roman"/>
        </w:rPr>
        <w:t>109</w:t>
      </w:r>
      <w:r w:rsidR="00AC2292" w:rsidRPr="007E5079">
        <w:rPr>
          <w:rFonts w:ascii="Times New Roman"/>
        </w:rPr>
        <w:t>年</w:t>
      </w:r>
      <w:r w:rsidR="00AC2292" w:rsidRPr="007E5079">
        <w:rPr>
          <w:rFonts w:ascii="Times New Roman"/>
        </w:rPr>
        <w:t>11</w:t>
      </w:r>
      <w:r w:rsidR="00AC2292" w:rsidRPr="007E5079">
        <w:rPr>
          <w:rFonts w:ascii="Times New Roman"/>
        </w:rPr>
        <w:t>月初</w:t>
      </w:r>
      <w:r w:rsidRPr="007E5079">
        <w:rPr>
          <w:rFonts w:ascii="Times New Roman"/>
        </w:rPr>
        <w:t>依據</w:t>
      </w:r>
      <w:r w:rsidR="00AC2292" w:rsidRPr="007E5079">
        <w:rPr>
          <w:rFonts w:ascii="Times New Roman"/>
        </w:rPr>
        <w:t>《兒少權法》第</w:t>
      </w:r>
      <w:r w:rsidR="00AC2292" w:rsidRPr="007E5079">
        <w:rPr>
          <w:rFonts w:ascii="Times New Roman"/>
        </w:rPr>
        <w:t>102</w:t>
      </w:r>
      <w:r w:rsidR="00AC2292" w:rsidRPr="007E5079">
        <w:rPr>
          <w:rFonts w:ascii="Times New Roman"/>
        </w:rPr>
        <w:t>條</w:t>
      </w:r>
      <w:r w:rsidRPr="007E5079">
        <w:rPr>
          <w:rFonts w:ascii="Times New Roman"/>
        </w:rPr>
        <w:t>規定，</w:t>
      </w:r>
      <w:r w:rsidR="00AC2292" w:rsidRPr="007E5079">
        <w:rPr>
          <w:rFonts w:ascii="Times New Roman"/>
        </w:rPr>
        <w:t>裁處父親及繼母必須接受強制親職教育。</w:t>
      </w:r>
      <w:r w:rsidR="000C468C" w:rsidRPr="007E5079">
        <w:rPr>
          <w:rFonts w:ascii="Times New Roman"/>
        </w:rPr>
        <w:t>家防中心</w:t>
      </w:r>
      <w:r w:rsidR="005C4F91" w:rsidRPr="007E5079">
        <w:rPr>
          <w:rFonts w:ascii="Times New Roman"/>
        </w:rPr>
        <w:t>最後</w:t>
      </w:r>
      <w:r w:rsidR="000C468C" w:rsidRPr="007E5079">
        <w:rPr>
          <w:rFonts w:ascii="Times New Roman"/>
        </w:rPr>
        <w:t>在</w:t>
      </w:r>
      <w:r w:rsidR="000C468C" w:rsidRPr="007E5079">
        <w:rPr>
          <w:rFonts w:ascii="Times New Roman"/>
        </w:rPr>
        <w:t>109</w:t>
      </w:r>
      <w:r w:rsidR="000C468C" w:rsidRPr="007E5079">
        <w:rPr>
          <w:rFonts w:ascii="Times New Roman"/>
        </w:rPr>
        <w:t>年</w:t>
      </w:r>
      <w:r w:rsidR="000C468C" w:rsidRPr="007E5079">
        <w:rPr>
          <w:rFonts w:ascii="Times New Roman"/>
        </w:rPr>
        <w:t>11</w:t>
      </w:r>
      <w:r w:rsidR="000C468C" w:rsidRPr="007E5079">
        <w:rPr>
          <w:rFonts w:ascii="Times New Roman"/>
        </w:rPr>
        <w:t>月</w:t>
      </w:r>
      <w:r w:rsidR="000C468C" w:rsidRPr="007E5079">
        <w:rPr>
          <w:rFonts w:ascii="Times New Roman"/>
        </w:rPr>
        <w:t>18</w:t>
      </w:r>
      <w:r w:rsidR="000C468C" w:rsidRPr="007E5079">
        <w:rPr>
          <w:rFonts w:ascii="Times New Roman"/>
        </w:rPr>
        <w:t>日</w:t>
      </w:r>
      <w:r w:rsidR="005C4F91" w:rsidRPr="007E5079">
        <w:rPr>
          <w:rFonts w:ascii="Times New Roman"/>
        </w:rPr>
        <w:t>的</w:t>
      </w:r>
      <w:r w:rsidR="000C468C" w:rsidRPr="007E5079">
        <w:rPr>
          <w:rFonts w:ascii="Times New Roman"/>
        </w:rPr>
        <w:t>檢討會議中，也</w:t>
      </w:r>
      <w:r w:rsidR="005C4F91" w:rsidRPr="007E5079">
        <w:rPr>
          <w:rFonts w:ascii="Times New Roman"/>
        </w:rPr>
        <w:t>發現並</w:t>
      </w:r>
      <w:r w:rsidR="000C468C" w:rsidRPr="007E5079">
        <w:rPr>
          <w:rFonts w:ascii="Times New Roman"/>
        </w:rPr>
        <w:t>提到</w:t>
      </w:r>
      <w:r w:rsidR="000C468C" w:rsidRPr="007E5079">
        <w:rPr>
          <w:rFonts w:ascii="Times New Roman"/>
          <w:spacing w:val="-6"/>
        </w:rPr>
        <w:t>父親</w:t>
      </w:r>
      <w:r w:rsidR="005C4F91" w:rsidRPr="007E5079">
        <w:rPr>
          <w:rFonts w:ascii="Times New Roman"/>
          <w:spacing w:val="-6"/>
        </w:rPr>
        <w:t>是</w:t>
      </w:r>
      <w:r w:rsidR="000C468C" w:rsidRPr="007E5079">
        <w:rPr>
          <w:rFonts w:ascii="Times New Roman"/>
          <w:spacing w:val="-6"/>
        </w:rPr>
        <w:t>家庭主要經濟來源，</w:t>
      </w:r>
      <w:r w:rsidR="005C4F91" w:rsidRPr="007E5079">
        <w:rPr>
          <w:rFonts w:ascii="Times New Roman"/>
          <w:spacing w:val="-6"/>
        </w:rPr>
        <w:t>同時</w:t>
      </w:r>
      <w:r w:rsidR="000C468C" w:rsidRPr="007E5079">
        <w:rPr>
          <w:rFonts w:ascii="Times New Roman"/>
          <w:spacing w:val="-6"/>
        </w:rPr>
        <w:t>也是施虐者，強制</w:t>
      </w:r>
      <w:r w:rsidR="000C468C" w:rsidRPr="007E5079">
        <w:rPr>
          <w:rFonts w:ascii="Times New Roman"/>
        </w:rPr>
        <w:t>親職教育</w:t>
      </w:r>
      <w:r w:rsidR="005C4F91" w:rsidRPr="007E5079">
        <w:rPr>
          <w:rFonts w:ascii="Times New Roman"/>
        </w:rPr>
        <w:t>的實施會因為家長必須維持家計</w:t>
      </w:r>
      <w:r w:rsidR="000C468C" w:rsidRPr="007E5079">
        <w:rPr>
          <w:rFonts w:ascii="Times New Roman"/>
        </w:rPr>
        <w:t>而有困難</w:t>
      </w:r>
      <w:r w:rsidR="005C4F91" w:rsidRPr="007E5079">
        <w:rPr>
          <w:rFonts w:ascii="Times New Roman"/>
        </w:rPr>
        <w:t>，家長往往</w:t>
      </w:r>
      <w:r w:rsidR="000C468C" w:rsidRPr="007E5079">
        <w:rPr>
          <w:rFonts w:ascii="Times New Roman"/>
        </w:rPr>
        <w:t>工作</w:t>
      </w:r>
      <w:r w:rsidR="005C4F91" w:rsidRPr="007E5079">
        <w:rPr>
          <w:rFonts w:ascii="Times New Roman"/>
        </w:rPr>
        <w:t>緣故，</w:t>
      </w:r>
      <w:r w:rsidR="000C468C" w:rsidRPr="007E5079">
        <w:rPr>
          <w:rFonts w:ascii="Times New Roman"/>
        </w:rPr>
        <w:t>請假</w:t>
      </w:r>
      <w:r w:rsidR="005C4F91" w:rsidRPr="007E5079">
        <w:rPr>
          <w:rFonts w:ascii="Times New Roman"/>
        </w:rPr>
        <w:t>不</w:t>
      </w:r>
      <w:r w:rsidR="00EF2408" w:rsidRPr="007E5079">
        <w:rPr>
          <w:rFonts w:ascii="Times New Roman"/>
        </w:rPr>
        <w:t>出席</w:t>
      </w:r>
      <w:r w:rsidR="000C468C" w:rsidRPr="007E5079">
        <w:rPr>
          <w:rFonts w:ascii="Times New Roman"/>
          <w:spacing w:val="8"/>
        </w:rPr>
        <w:t>，</w:t>
      </w:r>
      <w:r w:rsidR="00CB483F" w:rsidRPr="007E5079">
        <w:rPr>
          <w:rFonts w:ascii="Times New Roman"/>
          <w:spacing w:val="8"/>
        </w:rPr>
        <w:t>這類家長就</w:t>
      </w:r>
      <w:r w:rsidR="005C4F91" w:rsidRPr="007E5079">
        <w:rPr>
          <w:rFonts w:ascii="Times New Roman"/>
          <w:spacing w:val="8"/>
        </w:rPr>
        <w:t>需要另外擬訂客製</w:t>
      </w:r>
      <w:r w:rsidR="000C468C" w:rsidRPr="007E5079">
        <w:rPr>
          <w:rFonts w:ascii="Times New Roman"/>
          <w:spacing w:val="8"/>
        </w:rPr>
        <w:t>化</w:t>
      </w:r>
      <w:r w:rsidR="005C4F91" w:rsidRPr="007E5079">
        <w:rPr>
          <w:rFonts w:ascii="Times New Roman"/>
          <w:spacing w:val="8"/>
        </w:rPr>
        <w:t>的</w:t>
      </w:r>
      <w:r w:rsidR="000C468C" w:rsidRPr="007E5079">
        <w:rPr>
          <w:rFonts w:ascii="Times New Roman"/>
          <w:spacing w:val="8"/>
        </w:rPr>
        <w:t>親</w:t>
      </w:r>
      <w:r w:rsidR="000C468C" w:rsidRPr="007E5079">
        <w:rPr>
          <w:rFonts w:ascii="Times New Roman"/>
          <w:spacing w:val="-4"/>
        </w:rPr>
        <w:t>職教育模式</w:t>
      </w:r>
      <w:r w:rsidR="00EF2408" w:rsidRPr="007E5079">
        <w:rPr>
          <w:rFonts w:ascii="Times New Roman"/>
          <w:spacing w:val="-4"/>
        </w:rPr>
        <w:t>。</w:t>
      </w:r>
      <w:r w:rsidR="00EF2408" w:rsidRPr="007E5079">
        <w:rPr>
          <w:rFonts w:ascii="Times New Roman"/>
          <w:spacing w:val="6"/>
        </w:rPr>
        <w:t>從前述的檢討</w:t>
      </w:r>
      <w:r w:rsidR="000C468C" w:rsidRPr="007E5079">
        <w:rPr>
          <w:rFonts w:ascii="Times New Roman"/>
          <w:spacing w:val="6"/>
        </w:rPr>
        <w:t>，</w:t>
      </w:r>
      <w:r w:rsidR="00EF2408" w:rsidRPr="007E5079">
        <w:rPr>
          <w:rFonts w:ascii="Times New Roman"/>
          <w:spacing w:val="6"/>
        </w:rPr>
        <w:t>可以看到</w:t>
      </w:r>
      <w:r w:rsidR="004C532B" w:rsidRPr="007E5079">
        <w:rPr>
          <w:rFonts w:ascii="Times New Roman"/>
          <w:spacing w:val="6"/>
        </w:rPr>
        <w:t>社政單位對於施虐者執行</w:t>
      </w:r>
      <w:r w:rsidR="000C468C" w:rsidRPr="007E5079">
        <w:rPr>
          <w:rFonts w:ascii="Times New Roman"/>
          <w:spacing w:val="4"/>
        </w:rPr>
        <w:t>親職教育</w:t>
      </w:r>
      <w:r w:rsidR="004C532B" w:rsidRPr="007E5079">
        <w:rPr>
          <w:rFonts w:ascii="Times New Roman"/>
          <w:spacing w:val="4"/>
        </w:rPr>
        <w:t>所面臨的困境</w:t>
      </w:r>
      <w:r w:rsidR="000C468C" w:rsidRPr="007E5079">
        <w:rPr>
          <w:rFonts w:ascii="Times New Roman"/>
        </w:rPr>
        <w:t>。</w:t>
      </w:r>
    </w:p>
    <w:p w14:paraId="6A21399A" w14:textId="77777777" w:rsidR="000C468C" w:rsidRPr="007E5079" w:rsidRDefault="00EF2408" w:rsidP="004C532B">
      <w:pPr>
        <w:pStyle w:val="31"/>
        <w:kinsoku w:val="0"/>
        <w:ind w:left="1361" w:firstLine="696"/>
        <w:rPr>
          <w:rFonts w:ascii="Times New Roman"/>
        </w:rPr>
      </w:pPr>
      <w:bookmarkStart w:id="6663" w:name="_Hlk85975395"/>
      <w:r w:rsidRPr="007E5079">
        <w:rPr>
          <w:rFonts w:ascii="Times New Roman"/>
          <w:spacing w:val="4"/>
        </w:rPr>
        <w:t>檢視</w:t>
      </w:r>
      <w:r w:rsidR="000C468C" w:rsidRPr="007E5079">
        <w:rPr>
          <w:rFonts w:ascii="Times New Roman"/>
          <w:spacing w:val="4"/>
        </w:rPr>
        <w:t>審計部</w:t>
      </w:r>
      <w:r w:rsidRPr="007E5079">
        <w:rPr>
          <w:rFonts w:ascii="Times New Roman"/>
          <w:spacing w:val="4"/>
        </w:rPr>
        <w:t>對於</w:t>
      </w:r>
      <w:r w:rsidR="000C468C" w:rsidRPr="007E5079">
        <w:rPr>
          <w:rFonts w:ascii="Times New Roman"/>
          <w:spacing w:val="4"/>
        </w:rPr>
        <w:t>108</w:t>
      </w:r>
      <w:r w:rsidR="000C468C" w:rsidRPr="007E5079">
        <w:rPr>
          <w:rFonts w:ascii="Times New Roman"/>
          <w:spacing w:val="4"/>
        </w:rPr>
        <w:t>年親職教育執行</w:t>
      </w:r>
      <w:r w:rsidRPr="007E5079">
        <w:rPr>
          <w:rFonts w:ascii="Times New Roman"/>
          <w:spacing w:val="4"/>
        </w:rPr>
        <w:t>情形的查核結果</w:t>
      </w:r>
      <w:r w:rsidR="004C532B" w:rsidRPr="007E5079">
        <w:rPr>
          <w:rStyle w:val="aff0"/>
          <w:rFonts w:ascii="Times New Roman"/>
          <w:spacing w:val="4"/>
        </w:rPr>
        <w:footnoteReference w:id="153"/>
      </w:r>
      <w:r w:rsidR="004C532B" w:rsidRPr="007E5079">
        <w:rPr>
          <w:rFonts w:ascii="Times New Roman"/>
          <w:spacing w:val="4"/>
        </w:rPr>
        <w:t>，</w:t>
      </w:r>
      <w:r w:rsidR="000C468C" w:rsidRPr="007E5079">
        <w:rPr>
          <w:rFonts w:ascii="Times New Roman"/>
          <w:spacing w:val="4"/>
        </w:rPr>
        <w:t>也</w:t>
      </w:r>
      <w:r w:rsidR="004C532B" w:rsidRPr="007E5079">
        <w:rPr>
          <w:rFonts w:ascii="Times New Roman"/>
          <w:spacing w:val="4"/>
        </w:rPr>
        <w:t>發現</w:t>
      </w:r>
      <w:r w:rsidR="000C468C" w:rsidRPr="007E5079">
        <w:rPr>
          <w:rFonts w:ascii="Times New Roman"/>
          <w:spacing w:val="4"/>
        </w:rPr>
        <w:t>108</w:t>
      </w:r>
      <w:r w:rsidR="000C468C" w:rsidRPr="007E5079">
        <w:rPr>
          <w:rFonts w:ascii="Times New Roman"/>
          <w:spacing w:val="4"/>
        </w:rPr>
        <w:t>年全國家內</w:t>
      </w:r>
      <w:r w:rsidR="00265FEF" w:rsidRPr="007E5079">
        <w:rPr>
          <w:rFonts w:ascii="Times New Roman"/>
          <w:spacing w:val="4"/>
        </w:rPr>
        <w:t>兒少</w:t>
      </w:r>
      <w:r w:rsidR="000C468C" w:rsidRPr="007E5079">
        <w:rPr>
          <w:rFonts w:ascii="Times New Roman"/>
          <w:spacing w:val="4"/>
        </w:rPr>
        <w:t>受虐</w:t>
      </w:r>
      <w:r w:rsidR="00265FEF" w:rsidRPr="007E5079">
        <w:rPr>
          <w:rFonts w:ascii="Times New Roman"/>
          <w:spacing w:val="4"/>
        </w:rPr>
        <w:t>案件</w:t>
      </w:r>
      <w:r w:rsidR="000C468C" w:rsidRPr="007E5079">
        <w:rPr>
          <w:rFonts w:ascii="Times New Roman"/>
          <w:spacing w:val="4"/>
        </w:rPr>
        <w:t>開案</w:t>
      </w:r>
      <w:r w:rsidR="000C468C" w:rsidRPr="007E5079">
        <w:rPr>
          <w:rFonts w:ascii="Times New Roman"/>
          <w:spacing w:val="-6"/>
        </w:rPr>
        <w:t>服務的家庭中，有</w:t>
      </w:r>
      <w:r w:rsidR="000C468C" w:rsidRPr="007E5079">
        <w:rPr>
          <w:rFonts w:ascii="Times New Roman"/>
          <w:spacing w:val="-6"/>
        </w:rPr>
        <w:t>82.02%</w:t>
      </w:r>
      <w:r w:rsidR="000C468C" w:rsidRPr="007E5079">
        <w:rPr>
          <w:rFonts w:ascii="Times New Roman"/>
          <w:spacing w:val="-6"/>
        </w:rPr>
        <w:t>都被通知或裁處</w:t>
      </w:r>
      <w:r w:rsidR="00265FEF" w:rsidRPr="007E5079">
        <w:rPr>
          <w:rFonts w:ascii="Times New Roman"/>
          <w:spacing w:val="-6"/>
        </w:rPr>
        <w:t>要接受</w:t>
      </w:r>
      <w:r w:rsidR="000C468C" w:rsidRPr="007E5079">
        <w:rPr>
          <w:rFonts w:ascii="Times New Roman"/>
        </w:rPr>
        <w:t>親職教育，</w:t>
      </w:r>
      <w:r w:rsidR="00265FEF" w:rsidRPr="007E5079">
        <w:rPr>
          <w:rFonts w:ascii="Times New Roman"/>
        </w:rPr>
        <w:t>這</w:t>
      </w:r>
      <w:r w:rsidR="000C468C" w:rsidRPr="007E5079">
        <w:rPr>
          <w:rFonts w:ascii="Times New Roman"/>
        </w:rPr>
        <w:t>代表</w:t>
      </w:r>
      <w:r w:rsidR="00265FEF" w:rsidRPr="007E5079">
        <w:rPr>
          <w:rFonts w:ascii="Times New Roman"/>
        </w:rPr>
        <w:t>著</w:t>
      </w:r>
      <w:r w:rsidR="000C468C" w:rsidRPr="007E5079">
        <w:rPr>
          <w:rFonts w:ascii="Times New Roman"/>
        </w:rPr>
        <w:t>親職教育在家內虐待的案件中是</w:t>
      </w:r>
      <w:r w:rsidR="000C468C" w:rsidRPr="007E5079">
        <w:rPr>
          <w:rFonts w:ascii="Times New Roman"/>
          <w:spacing w:val="-2"/>
        </w:rPr>
        <w:t>被高度使用的</w:t>
      </w:r>
      <w:r w:rsidR="00265FEF" w:rsidRPr="007E5079">
        <w:rPr>
          <w:rFonts w:ascii="Times New Roman"/>
          <w:spacing w:val="-2"/>
        </w:rPr>
        <w:t>處遇方式之一</w:t>
      </w:r>
      <w:r w:rsidR="004C532B" w:rsidRPr="007E5079">
        <w:rPr>
          <w:rFonts w:ascii="Times New Roman"/>
          <w:spacing w:val="-2"/>
        </w:rPr>
        <w:t>，</w:t>
      </w:r>
      <w:r w:rsidR="000C468C" w:rsidRPr="007E5079">
        <w:rPr>
          <w:rFonts w:ascii="Times New Roman"/>
          <w:spacing w:val="-2"/>
        </w:rPr>
        <w:t>但</w:t>
      </w:r>
      <w:r w:rsidR="004C532B" w:rsidRPr="007E5079">
        <w:rPr>
          <w:rFonts w:ascii="Times New Roman"/>
          <w:spacing w:val="-2"/>
        </w:rPr>
        <w:t>截至</w:t>
      </w:r>
      <w:r w:rsidR="000C468C" w:rsidRPr="007E5079">
        <w:rPr>
          <w:rFonts w:ascii="Times New Roman"/>
          <w:spacing w:val="-2"/>
        </w:rPr>
        <w:t>109</w:t>
      </w:r>
      <w:r w:rsidR="000C468C" w:rsidRPr="007E5079">
        <w:rPr>
          <w:rFonts w:ascii="Times New Roman"/>
          <w:spacing w:val="-2"/>
        </w:rPr>
        <w:t>年</w:t>
      </w:r>
      <w:r w:rsidR="000C468C" w:rsidRPr="007E5079">
        <w:rPr>
          <w:rFonts w:ascii="Times New Roman"/>
          <w:spacing w:val="-2"/>
        </w:rPr>
        <w:t>10</w:t>
      </w:r>
      <w:r w:rsidR="000C468C" w:rsidRPr="007E5079">
        <w:rPr>
          <w:rFonts w:ascii="Times New Roman"/>
          <w:spacing w:val="-2"/>
        </w:rPr>
        <w:t>月底</w:t>
      </w:r>
      <w:r w:rsidR="004C532B" w:rsidRPr="007E5079">
        <w:rPr>
          <w:rFonts w:ascii="Times New Roman"/>
          <w:spacing w:val="-2"/>
        </w:rPr>
        <w:t>，</w:t>
      </w:r>
      <w:r w:rsidR="000C468C" w:rsidRPr="007E5079">
        <w:rPr>
          <w:rFonts w:ascii="Times New Roman"/>
        </w:rPr>
        <w:t>執行完成率卻</w:t>
      </w:r>
      <w:r w:rsidR="004C532B" w:rsidRPr="007E5079">
        <w:rPr>
          <w:rFonts w:ascii="Times New Roman"/>
        </w:rPr>
        <w:t>只有</w:t>
      </w:r>
      <w:r w:rsidR="000C468C" w:rsidRPr="007E5079">
        <w:rPr>
          <w:rFonts w:ascii="Times New Roman"/>
        </w:rPr>
        <w:t>64.82%</w:t>
      </w:r>
      <w:r w:rsidR="000C468C" w:rsidRPr="007E5079">
        <w:rPr>
          <w:rFonts w:ascii="Times New Roman"/>
        </w:rPr>
        <w:t>。</w:t>
      </w:r>
      <w:bookmarkEnd w:id="6663"/>
    </w:p>
    <w:p w14:paraId="17ABC687" w14:textId="77777777" w:rsidR="000C468C" w:rsidRPr="007E5079" w:rsidRDefault="00265FEF" w:rsidP="004C532B">
      <w:pPr>
        <w:pStyle w:val="31"/>
        <w:kinsoku w:val="0"/>
        <w:ind w:left="1361" w:firstLine="696"/>
        <w:rPr>
          <w:rFonts w:ascii="Times New Roman"/>
        </w:rPr>
      </w:pPr>
      <w:r w:rsidRPr="007E5079">
        <w:rPr>
          <w:rFonts w:ascii="Times New Roman"/>
          <w:spacing w:val="4"/>
        </w:rPr>
        <w:t>地方</w:t>
      </w:r>
      <w:r w:rsidR="000C468C" w:rsidRPr="007E5079">
        <w:rPr>
          <w:rFonts w:ascii="Times New Roman"/>
          <w:spacing w:val="4"/>
        </w:rPr>
        <w:t>政府對完成率</w:t>
      </w:r>
      <w:r w:rsidR="00EF2408" w:rsidRPr="007E5079">
        <w:rPr>
          <w:rFonts w:ascii="Times New Roman"/>
          <w:spacing w:val="4"/>
        </w:rPr>
        <w:t>不佳</w:t>
      </w:r>
      <w:r w:rsidRPr="007E5079">
        <w:rPr>
          <w:rFonts w:ascii="Times New Roman"/>
          <w:spacing w:val="4"/>
        </w:rPr>
        <w:t>的</w:t>
      </w:r>
      <w:r w:rsidR="000C468C" w:rsidRPr="007E5079">
        <w:rPr>
          <w:rFonts w:ascii="Times New Roman"/>
          <w:spacing w:val="4"/>
        </w:rPr>
        <w:t>解釋，</w:t>
      </w:r>
      <w:r w:rsidR="004C532B" w:rsidRPr="007E5079">
        <w:rPr>
          <w:rFonts w:ascii="Times New Roman"/>
          <w:spacing w:val="4"/>
        </w:rPr>
        <w:t>主要</w:t>
      </w:r>
      <w:r w:rsidRPr="007E5079">
        <w:rPr>
          <w:rFonts w:ascii="Times New Roman"/>
          <w:spacing w:val="4"/>
        </w:rPr>
        <w:t>是</w:t>
      </w:r>
      <w:r w:rsidR="000C468C" w:rsidRPr="007E5079">
        <w:rPr>
          <w:rFonts w:ascii="Times New Roman"/>
          <w:spacing w:val="4"/>
        </w:rPr>
        <w:t>家長拒絕接受或因故無法配合、沒有明定應該完成的期限</w:t>
      </w:r>
      <w:r w:rsidR="000C468C" w:rsidRPr="007E5079">
        <w:rPr>
          <w:rFonts w:ascii="Times New Roman"/>
        </w:rPr>
        <w:t>等</w:t>
      </w:r>
      <w:r w:rsidR="00EF2408" w:rsidRPr="007E5079">
        <w:rPr>
          <w:rFonts w:ascii="Times New Roman"/>
        </w:rPr>
        <w:t>原因</w:t>
      </w:r>
      <w:r w:rsidR="000C468C" w:rsidRPr="007E5079">
        <w:rPr>
          <w:rFonts w:ascii="Times New Roman"/>
        </w:rPr>
        <w:t>。實務上多數親職教育在</w:t>
      </w:r>
      <w:r w:rsidR="004C532B" w:rsidRPr="007E5079">
        <w:rPr>
          <w:rFonts w:ascii="Times New Roman"/>
        </w:rPr>
        <w:t>裁處</w:t>
      </w:r>
      <w:r w:rsidR="000C468C" w:rsidRPr="007E5079">
        <w:rPr>
          <w:rFonts w:ascii="Times New Roman"/>
        </w:rPr>
        <w:t>後</w:t>
      </w:r>
      <w:r w:rsidR="004C532B" w:rsidRPr="007E5079">
        <w:rPr>
          <w:rFonts w:ascii="Times New Roman"/>
        </w:rPr>
        <w:t>，除了</w:t>
      </w:r>
      <w:r w:rsidR="000C468C" w:rsidRPr="007E5079">
        <w:rPr>
          <w:rFonts w:ascii="Times New Roman"/>
        </w:rPr>
        <w:t>執行期程冗長</w:t>
      </w:r>
      <w:r w:rsidR="00EF2408" w:rsidRPr="007E5079">
        <w:rPr>
          <w:rFonts w:ascii="Times New Roman"/>
        </w:rPr>
        <w:t>之外</w:t>
      </w:r>
      <w:r w:rsidR="000C468C" w:rsidRPr="007E5079">
        <w:rPr>
          <w:rFonts w:ascii="Times New Roman"/>
        </w:rPr>
        <w:t>，對於親職教育輔導的執行成效也</w:t>
      </w:r>
      <w:r w:rsidR="000C468C" w:rsidRPr="007E5079">
        <w:rPr>
          <w:rFonts w:ascii="Times New Roman"/>
          <w:spacing w:val="4"/>
        </w:rPr>
        <w:t>沒有一致性的評估方式及基準，</w:t>
      </w:r>
      <w:r w:rsidR="004C532B" w:rsidRPr="007E5079">
        <w:rPr>
          <w:rFonts w:ascii="Times New Roman"/>
          <w:spacing w:val="4"/>
        </w:rPr>
        <w:t>更</w:t>
      </w:r>
      <w:r w:rsidR="000C468C" w:rsidRPr="007E5079">
        <w:rPr>
          <w:rFonts w:ascii="Times New Roman"/>
          <w:spacing w:val="4"/>
        </w:rPr>
        <w:t>沒有辦法</w:t>
      </w:r>
      <w:r w:rsidR="004C532B" w:rsidRPr="007E5079">
        <w:rPr>
          <w:rFonts w:ascii="Times New Roman"/>
          <w:spacing w:val="4"/>
        </w:rPr>
        <w:t>掌握完成課程</w:t>
      </w:r>
      <w:r w:rsidR="000C468C" w:rsidRPr="007E5079">
        <w:rPr>
          <w:rFonts w:ascii="Times New Roman"/>
          <w:spacing w:val="4"/>
        </w:rPr>
        <w:t>之後</w:t>
      </w:r>
      <w:r w:rsidR="002D00B7" w:rsidRPr="007E5079">
        <w:rPr>
          <w:rFonts w:ascii="Times New Roman" w:hint="eastAsia"/>
          <w:spacing w:val="4"/>
        </w:rPr>
        <w:t>，</w:t>
      </w:r>
      <w:r w:rsidR="000C468C" w:rsidRPr="007E5079">
        <w:rPr>
          <w:rFonts w:ascii="Times New Roman"/>
          <w:spacing w:val="4"/>
        </w:rPr>
        <w:t>真的能夠有效減少兒虐發生及改善家庭</w:t>
      </w:r>
      <w:r w:rsidR="000C468C" w:rsidRPr="007E5079">
        <w:rPr>
          <w:rFonts w:ascii="Times New Roman"/>
        </w:rPr>
        <w:t>功能。</w:t>
      </w:r>
    </w:p>
    <w:p w14:paraId="33EBED01" w14:textId="77777777" w:rsidR="0048306B" w:rsidRPr="007E5079" w:rsidRDefault="0048306B" w:rsidP="004C532B">
      <w:pPr>
        <w:pStyle w:val="31"/>
        <w:kinsoku w:val="0"/>
        <w:ind w:left="1361" w:firstLine="680"/>
        <w:rPr>
          <w:rFonts w:ascii="Times New Roman"/>
        </w:rPr>
      </w:pPr>
    </w:p>
    <w:p w14:paraId="7CF00F88" w14:textId="77777777" w:rsidR="000C468C" w:rsidRPr="007E5079" w:rsidRDefault="000C468C" w:rsidP="00F00F00">
      <w:pPr>
        <w:pStyle w:val="3"/>
        <w:numPr>
          <w:ilvl w:val="2"/>
          <w:numId w:val="1"/>
        </w:numPr>
        <w:kinsoku w:val="0"/>
        <w:rPr>
          <w:rFonts w:ascii="Times New Roman" w:hAnsi="Times New Roman"/>
          <w:b/>
        </w:rPr>
      </w:pPr>
      <w:bookmarkStart w:id="6664" w:name="_Toc90303695"/>
      <w:r w:rsidRPr="007E5079">
        <w:rPr>
          <w:rFonts w:ascii="Times New Roman" w:hAnsi="Times New Roman"/>
          <w:b/>
        </w:rPr>
        <w:t>家防中心</w:t>
      </w:r>
      <w:r w:rsidR="001F0235" w:rsidRPr="007E5079">
        <w:rPr>
          <w:rFonts w:ascii="Times New Roman" w:hAnsi="Times New Roman"/>
          <w:b/>
        </w:rPr>
        <w:t>因應</w:t>
      </w:r>
      <w:r w:rsidRPr="007E5079">
        <w:rPr>
          <w:rFonts w:ascii="Times New Roman" w:hAnsi="Times New Roman"/>
          <w:b/>
        </w:rPr>
        <w:t>多次通報的</w:t>
      </w:r>
      <w:r w:rsidR="001F0235" w:rsidRPr="007E5079">
        <w:rPr>
          <w:rFonts w:ascii="Times New Roman" w:hAnsi="Times New Roman"/>
          <w:b/>
        </w:rPr>
        <w:t>調整措施，效果</w:t>
      </w:r>
      <w:r w:rsidR="00AB642C" w:rsidRPr="007E5079">
        <w:rPr>
          <w:rFonts w:ascii="Times New Roman" w:hAnsi="Times New Roman"/>
          <w:b/>
        </w:rPr>
        <w:t>仍</w:t>
      </w:r>
      <w:r w:rsidR="001F0235" w:rsidRPr="007E5079">
        <w:rPr>
          <w:rFonts w:ascii="Times New Roman" w:hAnsi="Times New Roman"/>
          <w:b/>
        </w:rPr>
        <w:t>有限</w:t>
      </w:r>
      <w:bookmarkEnd w:id="6664"/>
    </w:p>
    <w:p w14:paraId="2090E23F" w14:textId="77777777" w:rsidR="000C468C" w:rsidRPr="007E5079" w:rsidRDefault="000C468C" w:rsidP="00F00F00">
      <w:pPr>
        <w:pStyle w:val="31"/>
        <w:kinsoku w:val="0"/>
        <w:ind w:left="1361" w:firstLine="680"/>
        <w:rPr>
          <w:rFonts w:ascii="Times New Roman"/>
        </w:rPr>
      </w:pPr>
      <w:r w:rsidRPr="007E5079">
        <w:rPr>
          <w:rFonts w:ascii="Times New Roman"/>
        </w:rPr>
        <w:t>對</w:t>
      </w:r>
      <w:r w:rsidR="00265FEF" w:rsidRPr="007E5079">
        <w:rPr>
          <w:rFonts w:ascii="Times New Roman"/>
        </w:rPr>
        <w:t>於</w:t>
      </w:r>
      <w:r w:rsidRPr="007E5079">
        <w:rPr>
          <w:rFonts w:ascii="Times New Roman"/>
        </w:rPr>
        <w:t>翔翔這類多次在開案過程中仍持續被通報的兒少保護案件，</w:t>
      </w:r>
      <w:r w:rsidR="00EF2408" w:rsidRPr="007E5079">
        <w:rPr>
          <w:rFonts w:ascii="Times New Roman"/>
        </w:rPr>
        <w:t>其實</w:t>
      </w:r>
      <w:r w:rsidRPr="007E5079">
        <w:rPr>
          <w:rFonts w:ascii="Times New Roman"/>
        </w:rPr>
        <w:t>臺北市家防中心依規定也有</w:t>
      </w:r>
      <w:r w:rsidRPr="007E5079">
        <w:rPr>
          <w:rFonts w:ascii="Times New Roman"/>
        </w:rPr>
        <w:lastRenderedPageBreak/>
        <w:t>因應的</w:t>
      </w:r>
      <w:r w:rsidR="004C532B" w:rsidRPr="007E5079">
        <w:rPr>
          <w:rFonts w:ascii="Times New Roman"/>
        </w:rPr>
        <w:t>作法</w:t>
      </w:r>
      <w:r w:rsidRPr="007E5079">
        <w:rPr>
          <w:rFonts w:ascii="Times New Roman"/>
        </w:rPr>
        <w:t>：</w:t>
      </w:r>
    </w:p>
    <w:p w14:paraId="71445EE1" w14:textId="77777777" w:rsidR="004C532B" w:rsidRPr="007E5079" w:rsidRDefault="004C532B" w:rsidP="00F00F00">
      <w:pPr>
        <w:pStyle w:val="4"/>
        <w:numPr>
          <w:ilvl w:val="3"/>
          <w:numId w:val="1"/>
        </w:numPr>
        <w:kinsoku w:val="0"/>
        <w:rPr>
          <w:rFonts w:ascii="Times New Roman" w:hAnsi="Times New Roman"/>
        </w:rPr>
      </w:pPr>
      <w:r w:rsidRPr="007E5079">
        <w:rPr>
          <w:rFonts w:ascii="Times New Roman" w:hAnsi="Times New Roman"/>
        </w:rPr>
        <w:t>首先是</w:t>
      </w:r>
      <w:r w:rsidR="000C468C" w:rsidRPr="007E5079">
        <w:rPr>
          <w:rFonts w:ascii="Times New Roman" w:hAnsi="Times New Roman"/>
        </w:rPr>
        <w:t>增加訪視頻率：</w:t>
      </w:r>
    </w:p>
    <w:p w14:paraId="66F8CF54" w14:textId="77777777" w:rsidR="004B2272" w:rsidRPr="007E5079" w:rsidRDefault="004B2272" w:rsidP="004B2272">
      <w:pPr>
        <w:pStyle w:val="42"/>
        <w:kinsoku w:val="0"/>
        <w:ind w:left="1701" w:firstLine="672"/>
        <w:rPr>
          <w:rFonts w:ascii="Times New Roman"/>
        </w:rPr>
      </w:pPr>
      <w:r w:rsidRPr="007E5079">
        <w:rPr>
          <w:rFonts w:ascii="Times New Roman"/>
          <w:spacing w:val="-2"/>
        </w:rPr>
        <w:t>按照</w:t>
      </w:r>
      <w:r w:rsidR="000C468C" w:rsidRPr="007E5079">
        <w:rPr>
          <w:rFonts w:ascii="Times New Roman"/>
          <w:spacing w:val="-2"/>
        </w:rPr>
        <w:t>衛福部</w:t>
      </w:r>
      <w:r w:rsidR="004C532B" w:rsidRPr="007E5079">
        <w:rPr>
          <w:rFonts w:ascii="Times New Roman"/>
          <w:spacing w:val="-2"/>
        </w:rPr>
        <w:t>訂定的</w:t>
      </w:r>
      <w:r w:rsidR="005A6B4C" w:rsidRPr="007E5079">
        <w:rPr>
          <w:rFonts w:ascii="Times New Roman"/>
          <w:spacing w:val="-2"/>
        </w:rPr>
        <w:t>作業程序</w:t>
      </w:r>
      <w:r w:rsidR="005A6B4C" w:rsidRPr="007E5079">
        <w:rPr>
          <w:rStyle w:val="aff0"/>
          <w:rFonts w:ascii="Times New Roman"/>
          <w:spacing w:val="-2"/>
        </w:rPr>
        <w:footnoteReference w:id="154"/>
      </w:r>
      <w:r w:rsidR="005A6B4C" w:rsidRPr="007E5079">
        <w:rPr>
          <w:rFonts w:ascii="Times New Roman"/>
          <w:spacing w:val="-2"/>
        </w:rPr>
        <w:t>，</w:t>
      </w:r>
      <w:r w:rsidR="00E26ABB" w:rsidRPr="007E5079">
        <w:rPr>
          <w:rFonts w:ascii="Times New Roman"/>
          <w:spacing w:val="-2"/>
        </w:rPr>
        <w:t>原則上</w:t>
      </w:r>
      <w:r w:rsidRPr="007E5079">
        <w:rPr>
          <w:rFonts w:ascii="Times New Roman"/>
        </w:rPr>
        <w:t>開案服務未滿</w:t>
      </w:r>
      <w:r w:rsidRPr="007E5079">
        <w:rPr>
          <w:rFonts w:ascii="Times New Roman"/>
        </w:rPr>
        <w:t>12</w:t>
      </w:r>
      <w:r w:rsidRPr="007E5079">
        <w:rPr>
          <w:rFonts w:ascii="Times New Roman"/>
        </w:rPr>
        <w:t>個月，每個月應訪視兒少或家庭至少</w:t>
      </w:r>
      <w:r w:rsidRPr="007E5079">
        <w:rPr>
          <w:rFonts w:ascii="Times New Roman"/>
        </w:rPr>
        <w:t>1</w:t>
      </w:r>
      <w:r w:rsidRPr="007E5079">
        <w:rPr>
          <w:rFonts w:ascii="Times New Roman"/>
        </w:rPr>
        <w:t>次，</w:t>
      </w:r>
      <w:r w:rsidRPr="007E5079">
        <w:rPr>
          <w:rFonts w:ascii="Times New Roman"/>
        </w:rPr>
        <w:t>12</w:t>
      </w:r>
      <w:r w:rsidRPr="007E5079">
        <w:rPr>
          <w:rFonts w:ascii="Times New Roman"/>
        </w:rPr>
        <w:t>個月以上可調整為每</w:t>
      </w:r>
      <w:r w:rsidRPr="007E5079">
        <w:rPr>
          <w:rFonts w:ascii="Times New Roman"/>
        </w:rPr>
        <w:t>3</w:t>
      </w:r>
      <w:r w:rsidRPr="007E5079">
        <w:rPr>
          <w:rFonts w:ascii="Times New Roman"/>
        </w:rPr>
        <w:t>個月訪視至少</w:t>
      </w:r>
      <w:r w:rsidRPr="007E5079">
        <w:rPr>
          <w:rFonts w:ascii="Times New Roman"/>
        </w:rPr>
        <w:t>1</w:t>
      </w:r>
      <w:r w:rsidRPr="007E5079">
        <w:rPr>
          <w:rFonts w:ascii="Times New Roman"/>
        </w:rPr>
        <w:t>次</w:t>
      </w:r>
      <w:r w:rsidR="00E26ABB" w:rsidRPr="007E5079">
        <w:rPr>
          <w:rFonts w:ascii="Times New Roman"/>
        </w:rPr>
        <w:t>；</w:t>
      </w:r>
      <w:r w:rsidRPr="007E5079">
        <w:rPr>
          <w:rFonts w:ascii="Times New Roman"/>
        </w:rPr>
        <w:t>但</w:t>
      </w:r>
      <w:r w:rsidR="00E26ABB" w:rsidRPr="007E5079">
        <w:rPr>
          <w:rFonts w:ascii="Times New Roman"/>
        </w:rPr>
        <w:t>還是要看</w:t>
      </w:r>
      <w:r w:rsidR="000C468C" w:rsidRPr="007E5079">
        <w:rPr>
          <w:rFonts w:ascii="Times New Roman"/>
        </w:rPr>
        <w:t>兒少再次受虐</w:t>
      </w:r>
      <w:r w:rsidR="005A6B4C" w:rsidRPr="007E5079">
        <w:rPr>
          <w:rFonts w:ascii="Times New Roman"/>
        </w:rPr>
        <w:t>的</w:t>
      </w:r>
      <w:r w:rsidR="000C468C" w:rsidRPr="007E5079">
        <w:rPr>
          <w:rFonts w:ascii="Times New Roman"/>
        </w:rPr>
        <w:t>危機程度</w:t>
      </w:r>
      <w:r w:rsidR="005A6B4C" w:rsidRPr="007E5079">
        <w:rPr>
          <w:rFonts w:ascii="Times New Roman"/>
        </w:rPr>
        <w:t>，</w:t>
      </w:r>
      <w:r w:rsidR="004F6E77" w:rsidRPr="007E5079">
        <w:rPr>
          <w:rFonts w:ascii="Times New Roman"/>
        </w:rPr>
        <w:t>來</w:t>
      </w:r>
      <w:r w:rsidRPr="007E5079">
        <w:rPr>
          <w:rFonts w:ascii="Times New Roman"/>
        </w:rPr>
        <w:t>決定增加或減少與案家及兒少</w:t>
      </w:r>
      <w:r w:rsidR="00E26ABB" w:rsidRPr="007E5079">
        <w:rPr>
          <w:rFonts w:ascii="Times New Roman"/>
        </w:rPr>
        <w:t>的</w:t>
      </w:r>
      <w:r w:rsidRPr="007E5079">
        <w:rPr>
          <w:rFonts w:ascii="Times New Roman"/>
        </w:rPr>
        <w:t>互動頻率</w:t>
      </w:r>
      <w:r w:rsidR="005A6B4C" w:rsidRPr="007E5079">
        <w:rPr>
          <w:rFonts w:ascii="Times New Roman"/>
        </w:rPr>
        <w:t>。</w:t>
      </w:r>
    </w:p>
    <w:p w14:paraId="7236B170" w14:textId="77777777" w:rsidR="000C468C" w:rsidRPr="007E5079" w:rsidRDefault="004B2272" w:rsidP="004B2272">
      <w:pPr>
        <w:pStyle w:val="42"/>
        <w:kinsoku w:val="0"/>
        <w:ind w:left="1701" w:firstLine="672"/>
        <w:rPr>
          <w:rFonts w:ascii="Times New Roman"/>
        </w:rPr>
      </w:pPr>
      <w:r w:rsidRPr="007E5079">
        <w:rPr>
          <w:rFonts w:ascii="Times New Roman"/>
          <w:spacing w:val="-2"/>
        </w:rPr>
        <w:t>委外的社工原本訪視</w:t>
      </w:r>
      <w:r w:rsidRPr="007E5079">
        <w:rPr>
          <w:rFonts w:ascii="Times New Roman"/>
          <w:spacing w:val="-2"/>
        </w:rPr>
        <w:t>1</w:t>
      </w:r>
      <w:r w:rsidRPr="007E5079">
        <w:rPr>
          <w:rFonts w:ascii="Times New Roman"/>
          <w:spacing w:val="-2"/>
        </w:rPr>
        <w:t>次，但翔翔</w:t>
      </w:r>
      <w:r w:rsidR="003549BB" w:rsidRPr="007E5079">
        <w:rPr>
          <w:rFonts w:ascii="Times New Roman"/>
          <w:spacing w:val="-2"/>
        </w:rPr>
        <w:t>在</w:t>
      </w:r>
      <w:r w:rsidR="003549BB" w:rsidRPr="007E5079">
        <w:rPr>
          <w:rFonts w:ascii="Times New Roman"/>
          <w:spacing w:val="-2"/>
        </w:rPr>
        <w:t>108</w:t>
      </w:r>
      <w:r w:rsidR="003549BB" w:rsidRPr="007E5079">
        <w:rPr>
          <w:rFonts w:ascii="Times New Roman"/>
          <w:spacing w:val="-2"/>
        </w:rPr>
        <w:t>年</w:t>
      </w:r>
      <w:r w:rsidR="003549BB" w:rsidRPr="007E5079">
        <w:rPr>
          <w:rFonts w:ascii="Times New Roman"/>
          <w:spacing w:val="-2"/>
        </w:rPr>
        <w:t>4</w:t>
      </w:r>
      <w:r w:rsidR="003549BB" w:rsidRPr="007E5079">
        <w:rPr>
          <w:rFonts w:ascii="Times New Roman"/>
          <w:spacing w:val="-2"/>
        </w:rPr>
        <w:t>月</w:t>
      </w:r>
      <w:r w:rsidRPr="007E5079">
        <w:rPr>
          <w:rFonts w:ascii="Times New Roman"/>
          <w:spacing w:val="6"/>
        </w:rPr>
        <w:t>第</w:t>
      </w:r>
      <w:r w:rsidRPr="007E5079">
        <w:rPr>
          <w:rFonts w:ascii="Times New Roman"/>
          <w:spacing w:val="6"/>
        </w:rPr>
        <w:t>2</w:t>
      </w:r>
      <w:r w:rsidRPr="007E5079">
        <w:rPr>
          <w:rFonts w:ascii="Times New Roman"/>
          <w:spacing w:val="6"/>
        </w:rPr>
        <w:t>次</w:t>
      </w:r>
      <w:r w:rsidR="003549BB" w:rsidRPr="007E5079">
        <w:rPr>
          <w:rFonts w:ascii="Times New Roman"/>
          <w:spacing w:val="6"/>
        </w:rPr>
        <w:t>被</w:t>
      </w:r>
      <w:r w:rsidRPr="007E5079">
        <w:rPr>
          <w:rFonts w:ascii="Times New Roman"/>
          <w:spacing w:val="6"/>
        </w:rPr>
        <w:t>通報後，經</w:t>
      </w:r>
      <w:r w:rsidR="00A13AFE" w:rsidRPr="007E5079">
        <w:rPr>
          <w:rFonts w:ascii="Times New Roman"/>
          <w:spacing w:val="6"/>
        </w:rPr>
        <w:t>過</w:t>
      </w:r>
      <w:r w:rsidR="000C468C" w:rsidRPr="007E5079">
        <w:rPr>
          <w:rFonts w:ascii="Times New Roman"/>
          <w:spacing w:val="6"/>
        </w:rPr>
        <w:t>綜合</w:t>
      </w:r>
      <w:r w:rsidRPr="007E5079">
        <w:rPr>
          <w:rFonts w:ascii="Times New Roman"/>
          <w:spacing w:val="6"/>
        </w:rPr>
        <w:t>評估</w:t>
      </w:r>
      <w:r w:rsidR="000C468C" w:rsidRPr="007E5079">
        <w:rPr>
          <w:rFonts w:ascii="Times New Roman"/>
          <w:spacing w:val="6"/>
        </w:rPr>
        <w:t>家庭功能，</w:t>
      </w:r>
      <w:r w:rsidRPr="007E5079">
        <w:rPr>
          <w:rFonts w:ascii="Times New Roman"/>
          <w:spacing w:val="6"/>
        </w:rPr>
        <w:t>認</w:t>
      </w:r>
      <w:r w:rsidRPr="007E5079">
        <w:rPr>
          <w:rFonts w:ascii="Times New Roman"/>
          <w:spacing w:val="-4"/>
        </w:rPr>
        <w:t>為翔翔屬於</w:t>
      </w:r>
      <w:r w:rsidR="000C468C" w:rsidRPr="007E5079">
        <w:rPr>
          <w:rFonts w:ascii="Times New Roman"/>
          <w:spacing w:val="-4"/>
        </w:rPr>
        <w:t>高度危機個案</w:t>
      </w:r>
      <w:r w:rsidR="005A6B4C" w:rsidRPr="007E5079">
        <w:rPr>
          <w:rFonts w:ascii="Times New Roman"/>
          <w:spacing w:val="-4"/>
        </w:rPr>
        <w:t>，</w:t>
      </w:r>
      <w:r w:rsidR="003549BB" w:rsidRPr="007E5079">
        <w:rPr>
          <w:rFonts w:ascii="Times New Roman"/>
          <w:spacing w:val="-4"/>
        </w:rPr>
        <w:t>於是從</w:t>
      </w:r>
      <w:r w:rsidR="000C468C" w:rsidRPr="007E5079">
        <w:rPr>
          <w:rFonts w:ascii="Times New Roman"/>
          <w:spacing w:val="-4"/>
        </w:rPr>
        <w:t>108</w:t>
      </w:r>
      <w:r w:rsidR="000C468C" w:rsidRPr="007E5079">
        <w:rPr>
          <w:rFonts w:ascii="Times New Roman"/>
          <w:spacing w:val="-4"/>
        </w:rPr>
        <w:t>年</w:t>
      </w:r>
      <w:r w:rsidR="000C468C" w:rsidRPr="007E5079">
        <w:rPr>
          <w:rFonts w:ascii="Times New Roman"/>
          <w:spacing w:val="-4"/>
        </w:rPr>
        <w:t>5</w:t>
      </w:r>
      <w:r w:rsidR="000C468C" w:rsidRPr="007E5079">
        <w:rPr>
          <w:rFonts w:ascii="Times New Roman"/>
          <w:spacing w:val="-4"/>
        </w:rPr>
        <w:t>月</w:t>
      </w:r>
      <w:r w:rsidR="005A6B4C" w:rsidRPr="007E5079">
        <w:rPr>
          <w:rFonts w:ascii="Times New Roman"/>
        </w:rPr>
        <w:t>到</w:t>
      </w:r>
      <w:r w:rsidR="000C468C" w:rsidRPr="007E5079">
        <w:rPr>
          <w:rFonts w:ascii="Times New Roman"/>
        </w:rPr>
        <w:t>109</w:t>
      </w:r>
      <w:r w:rsidR="000C468C" w:rsidRPr="007E5079">
        <w:rPr>
          <w:rFonts w:ascii="Times New Roman"/>
        </w:rPr>
        <w:t>年</w:t>
      </w:r>
      <w:r w:rsidR="000C468C" w:rsidRPr="007E5079">
        <w:rPr>
          <w:rFonts w:ascii="Times New Roman"/>
        </w:rPr>
        <w:t>6</w:t>
      </w:r>
      <w:r w:rsidR="000C468C" w:rsidRPr="007E5079">
        <w:rPr>
          <w:rFonts w:ascii="Times New Roman"/>
        </w:rPr>
        <w:t>月</w:t>
      </w:r>
      <w:r w:rsidR="005A6B4C" w:rsidRPr="007E5079">
        <w:rPr>
          <w:rFonts w:ascii="Times New Roman"/>
        </w:rPr>
        <w:t>期間</w:t>
      </w:r>
      <w:r w:rsidR="000C468C" w:rsidRPr="007E5079">
        <w:rPr>
          <w:rFonts w:ascii="Times New Roman"/>
        </w:rPr>
        <w:t>每月</w:t>
      </w:r>
      <w:r w:rsidR="00EF2408" w:rsidRPr="007E5079">
        <w:rPr>
          <w:rFonts w:ascii="Times New Roman"/>
        </w:rPr>
        <w:t>訪視</w:t>
      </w:r>
      <w:r w:rsidR="000C468C" w:rsidRPr="007E5079">
        <w:rPr>
          <w:rFonts w:ascii="Times New Roman"/>
        </w:rPr>
        <w:t>2</w:t>
      </w:r>
      <w:r w:rsidR="000C468C" w:rsidRPr="007E5079">
        <w:rPr>
          <w:rFonts w:ascii="Times New Roman"/>
        </w:rPr>
        <w:t>次，</w:t>
      </w:r>
      <w:r w:rsidR="000C468C" w:rsidRPr="007E5079">
        <w:rPr>
          <w:rFonts w:ascii="Times New Roman"/>
        </w:rPr>
        <w:t>109</w:t>
      </w:r>
      <w:r w:rsidR="000C468C" w:rsidRPr="007E5079">
        <w:rPr>
          <w:rFonts w:ascii="Times New Roman"/>
        </w:rPr>
        <w:t>年</w:t>
      </w:r>
      <w:r w:rsidR="000C468C" w:rsidRPr="007E5079">
        <w:rPr>
          <w:rFonts w:ascii="Times New Roman"/>
        </w:rPr>
        <w:t>7</w:t>
      </w:r>
      <w:r w:rsidR="000C468C" w:rsidRPr="007E5079">
        <w:rPr>
          <w:rFonts w:ascii="Times New Roman"/>
        </w:rPr>
        <w:t>月</w:t>
      </w:r>
      <w:r w:rsidR="00EF2408" w:rsidRPr="007E5079">
        <w:rPr>
          <w:rFonts w:ascii="Times New Roman"/>
        </w:rPr>
        <w:t>之後</w:t>
      </w:r>
      <w:r w:rsidR="005A6B4C" w:rsidRPr="007E5079">
        <w:rPr>
          <w:rFonts w:ascii="Times New Roman"/>
        </w:rPr>
        <w:t>又</w:t>
      </w:r>
      <w:r w:rsidR="003549BB" w:rsidRPr="007E5079">
        <w:rPr>
          <w:rFonts w:ascii="Times New Roman"/>
        </w:rPr>
        <w:t>改為</w:t>
      </w:r>
      <w:r w:rsidR="000C468C" w:rsidRPr="007E5079">
        <w:rPr>
          <w:rFonts w:ascii="Times New Roman"/>
        </w:rPr>
        <w:t>每月</w:t>
      </w:r>
      <w:r w:rsidR="00EF2408" w:rsidRPr="007E5079">
        <w:rPr>
          <w:rFonts w:ascii="Times New Roman"/>
        </w:rPr>
        <w:t>訪視</w:t>
      </w:r>
      <w:r w:rsidR="005A6B4C" w:rsidRPr="007E5079">
        <w:rPr>
          <w:rFonts w:ascii="Times New Roman"/>
        </w:rPr>
        <w:t>1</w:t>
      </w:r>
      <w:r w:rsidR="000C468C" w:rsidRPr="007E5079">
        <w:rPr>
          <w:rFonts w:ascii="Times New Roman"/>
        </w:rPr>
        <w:t>次。</w:t>
      </w:r>
    </w:p>
    <w:p w14:paraId="3742136B" w14:textId="77777777" w:rsidR="005A6B4C" w:rsidRPr="007E5079" w:rsidRDefault="000C468C" w:rsidP="00F00F00">
      <w:pPr>
        <w:pStyle w:val="4"/>
        <w:numPr>
          <w:ilvl w:val="3"/>
          <w:numId w:val="1"/>
        </w:numPr>
        <w:kinsoku w:val="0"/>
        <w:rPr>
          <w:rFonts w:ascii="Times New Roman" w:hAnsi="Times New Roman"/>
        </w:rPr>
      </w:pPr>
      <w:r w:rsidRPr="007E5079">
        <w:rPr>
          <w:rFonts w:ascii="Times New Roman" w:hAnsi="Times New Roman"/>
        </w:rPr>
        <w:t>列入「兒少保護個案再通報檢視會議」</w:t>
      </w:r>
      <w:r w:rsidRPr="007E5079">
        <w:rPr>
          <w:rStyle w:val="aff0"/>
          <w:rFonts w:ascii="Times New Roman" w:hAnsi="Times New Roman"/>
        </w:rPr>
        <w:footnoteReference w:id="155"/>
      </w:r>
      <w:r w:rsidRPr="007E5079">
        <w:rPr>
          <w:rFonts w:ascii="Times New Roman" w:hAnsi="Times New Roman"/>
        </w:rPr>
        <w:t>：</w:t>
      </w:r>
    </w:p>
    <w:p w14:paraId="7CEFC1EA" w14:textId="77777777" w:rsidR="000C468C" w:rsidRPr="007E5079" w:rsidRDefault="005A6B4C" w:rsidP="005A6B4C">
      <w:pPr>
        <w:pStyle w:val="42"/>
        <w:kinsoku w:val="0"/>
        <w:ind w:left="1701" w:firstLine="704"/>
        <w:rPr>
          <w:rFonts w:ascii="Times New Roman"/>
        </w:rPr>
      </w:pPr>
      <w:r w:rsidRPr="007E5079">
        <w:rPr>
          <w:rFonts w:ascii="Times New Roman"/>
          <w:spacing w:val="6"/>
        </w:rPr>
        <w:t>家防中心在</w:t>
      </w:r>
      <w:r w:rsidR="000C468C" w:rsidRPr="007E5079">
        <w:rPr>
          <w:rFonts w:ascii="Times New Roman"/>
          <w:spacing w:val="6"/>
        </w:rPr>
        <w:t>108</w:t>
      </w:r>
      <w:r w:rsidR="000C468C" w:rsidRPr="007E5079">
        <w:rPr>
          <w:rFonts w:ascii="Times New Roman"/>
          <w:spacing w:val="6"/>
        </w:rPr>
        <w:t>年</w:t>
      </w:r>
      <w:r w:rsidR="000C468C" w:rsidRPr="007E5079">
        <w:rPr>
          <w:rFonts w:ascii="Times New Roman"/>
          <w:spacing w:val="6"/>
        </w:rPr>
        <w:t>7</w:t>
      </w:r>
      <w:r w:rsidR="000C468C" w:rsidRPr="007E5079">
        <w:rPr>
          <w:rFonts w:ascii="Times New Roman"/>
          <w:spacing w:val="6"/>
        </w:rPr>
        <w:t>月</w:t>
      </w:r>
      <w:r w:rsidR="00043ECF" w:rsidRPr="007E5079">
        <w:rPr>
          <w:rFonts w:ascii="Times New Roman" w:hint="eastAsia"/>
          <w:spacing w:val="6"/>
        </w:rPr>
        <w:t>間及</w:t>
      </w:r>
      <w:r w:rsidR="000C468C" w:rsidRPr="007E5079">
        <w:rPr>
          <w:rFonts w:ascii="Times New Roman"/>
          <w:spacing w:val="6"/>
        </w:rPr>
        <w:t>109</w:t>
      </w:r>
      <w:r w:rsidR="000C468C" w:rsidRPr="007E5079">
        <w:rPr>
          <w:rFonts w:ascii="Times New Roman"/>
          <w:spacing w:val="6"/>
        </w:rPr>
        <w:t>年</w:t>
      </w:r>
      <w:r w:rsidR="000C468C" w:rsidRPr="007E5079">
        <w:rPr>
          <w:rFonts w:ascii="Times New Roman"/>
          <w:spacing w:val="6"/>
        </w:rPr>
        <w:t>9</w:t>
      </w:r>
      <w:r w:rsidR="000C468C" w:rsidRPr="007E5079">
        <w:rPr>
          <w:rFonts w:ascii="Times New Roman"/>
          <w:spacing w:val="6"/>
        </w:rPr>
        <w:t>月</w:t>
      </w:r>
      <w:r w:rsidR="00043ECF" w:rsidRPr="007E5079">
        <w:rPr>
          <w:rFonts w:ascii="Times New Roman" w:hint="eastAsia"/>
          <w:spacing w:val="6"/>
        </w:rPr>
        <w:t>間</w:t>
      </w:r>
      <w:r w:rsidRPr="007E5079">
        <w:rPr>
          <w:rFonts w:ascii="Times New Roman"/>
          <w:spacing w:val="6"/>
        </w:rPr>
        <w:t>兩</w:t>
      </w:r>
      <w:r w:rsidRPr="007E5079">
        <w:rPr>
          <w:rFonts w:ascii="Times New Roman"/>
          <w:spacing w:val="-4"/>
        </w:rPr>
        <w:t>度</w:t>
      </w:r>
      <w:r w:rsidR="000C468C" w:rsidRPr="007E5079">
        <w:rPr>
          <w:rFonts w:ascii="Times New Roman"/>
          <w:spacing w:val="-4"/>
        </w:rPr>
        <w:t>提報</w:t>
      </w:r>
      <w:r w:rsidR="00F36F07" w:rsidRPr="007E5079">
        <w:rPr>
          <w:rFonts w:ascii="Times New Roman"/>
          <w:spacing w:val="-4"/>
        </w:rPr>
        <w:t>到「兒少保護個案再通報檢視會議」</w:t>
      </w:r>
      <w:r w:rsidR="000C468C" w:rsidRPr="007E5079">
        <w:rPr>
          <w:rFonts w:ascii="Times New Roman"/>
          <w:spacing w:val="-4"/>
        </w:rPr>
        <w:t>進行</w:t>
      </w:r>
      <w:r w:rsidR="000C468C" w:rsidRPr="007E5079">
        <w:rPr>
          <w:rFonts w:ascii="Times New Roman"/>
        </w:rPr>
        <w:t>檢視</w:t>
      </w:r>
      <w:r w:rsidR="00F36F07" w:rsidRPr="007E5079">
        <w:rPr>
          <w:rFonts w:ascii="Times New Roman"/>
        </w:rPr>
        <w:t>與</w:t>
      </w:r>
      <w:r w:rsidR="000C468C" w:rsidRPr="007E5079">
        <w:rPr>
          <w:rFonts w:ascii="Times New Roman"/>
        </w:rPr>
        <w:t>討論，</w:t>
      </w:r>
      <w:r w:rsidR="00F36F07" w:rsidRPr="007E5079">
        <w:rPr>
          <w:rFonts w:ascii="Times New Roman"/>
        </w:rPr>
        <w:t>也</w:t>
      </w:r>
      <w:r w:rsidR="000C468C" w:rsidRPr="007E5079">
        <w:rPr>
          <w:rFonts w:ascii="Times New Roman"/>
        </w:rPr>
        <w:t>邀請專家學者提出建議。</w:t>
      </w:r>
    </w:p>
    <w:p w14:paraId="14EF2A3E" w14:textId="77777777" w:rsidR="003549BB" w:rsidRPr="007E5079" w:rsidRDefault="003549BB" w:rsidP="00F00F00">
      <w:pPr>
        <w:pStyle w:val="4"/>
        <w:numPr>
          <w:ilvl w:val="3"/>
          <w:numId w:val="1"/>
        </w:numPr>
        <w:kinsoku w:val="0"/>
        <w:rPr>
          <w:rFonts w:ascii="Times New Roman" w:hAnsi="Times New Roman"/>
        </w:rPr>
      </w:pPr>
      <w:bookmarkStart w:id="6665" w:name="_Hlk84767846"/>
      <w:r w:rsidRPr="007E5079">
        <w:rPr>
          <w:rFonts w:ascii="Times New Roman" w:hAnsi="Times New Roman"/>
        </w:rPr>
        <w:t>列入「</w:t>
      </w:r>
      <w:r w:rsidR="000C468C" w:rsidRPr="007E5079">
        <w:rPr>
          <w:rFonts w:ascii="Times New Roman" w:hAnsi="Times New Roman"/>
        </w:rPr>
        <w:t>臺北市強化兒少保護跨網絡合作會議</w:t>
      </w:r>
      <w:bookmarkEnd w:id="6665"/>
      <w:r w:rsidRPr="007E5079">
        <w:rPr>
          <w:rFonts w:ascii="Times New Roman" w:hAnsi="Times New Roman"/>
        </w:rPr>
        <w:t>」</w:t>
      </w:r>
      <w:r w:rsidR="000C468C" w:rsidRPr="007E5079">
        <w:rPr>
          <w:rFonts w:ascii="Times New Roman" w:hAnsi="Times New Roman"/>
        </w:rPr>
        <w:t>：</w:t>
      </w:r>
    </w:p>
    <w:p w14:paraId="3634464B" w14:textId="77777777" w:rsidR="000C468C" w:rsidRPr="007E5079" w:rsidRDefault="00F22C6D" w:rsidP="00F22C6D">
      <w:pPr>
        <w:pStyle w:val="42"/>
        <w:kinsoku w:val="0"/>
        <w:ind w:left="1701" w:firstLine="696"/>
        <w:rPr>
          <w:rFonts w:ascii="Times New Roman"/>
        </w:rPr>
      </w:pPr>
      <w:r w:rsidRPr="007E5079">
        <w:rPr>
          <w:rFonts w:ascii="Times New Roman"/>
          <w:spacing w:val="4"/>
        </w:rPr>
        <w:t>在</w:t>
      </w:r>
      <w:r w:rsidR="000C468C" w:rsidRPr="007E5079">
        <w:rPr>
          <w:rFonts w:ascii="Times New Roman"/>
          <w:spacing w:val="4"/>
        </w:rPr>
        <w:t>翔翔</w:t>
      </w:r>
      <w:r w:rsidRPr="007E5079">
        <w:rPr>
          <w:rFonts w:ascii="Times New Roman"/>
          <w:spacing w:val="4"/>
        </w:rPr>
        <w:t>第</w:t>
      </w:r>
      <w:r w:rsidR="000C468C" w:rsidRPr="007E5079">
        <w:rPr>
          <w:rFonts w:ascii="Times New Roman"/>
          <w:spacing w:val="4"/>
        </w:rPr>
        <w:t>6</w:t>
      </w:r>
      <w:r w:rsidR="000C468C" w:rsidRPr="007E5079">
        <w:rPr>
          <w:rFonts w:ascii="Times New Roman"/>
          <w:spacing w:val="4"/>
        </w:rPr>
        <w:t>次</w:t>
      </w:r>
      <w:r w:rsidRPr="007E5079">
        <w:rPr>
          <w:rFonts w:ascii="Times New Roman"/>
          <w:spacing w:val="4"/>
        </w:rPr>
        <w:t>被</w:t>
      </w:r>
      <w:r w:rsidR="000C468C" w:rsidRPr="007E5079">
        <w:rPr>
          <w:rFonts w:ascii="Times New Roman"/>
          <w:spacing w:val="4"/>
        </w:rPr>
        <w:t>通報後，</w:t>
      </w:r>
      <w:r w:rsidRPr="007E5079">
        <w:rPr>
          <w:rFonts w:ascii="Times New Roman"/>
          <w:spacing w:val="4"/>
        </w:rPr>
        <w:t>家防中心為了</w:t>
      </w:r>
      <w:r w:rsidRPr="007E5079">
        <w:rPr>
          <w:rFonts w:ascii="Times New Roman"/>
        </w:rPr>
        <w:t>整合網</w:t>
      </w:r>
      <w:r w:rsidRPr="007E5079">
        <w:rPr>
          <w:rFonts w:ascii="Times New Roman"/>
          <w:spacing w:val="-4"/>
        </w:rPr>
        <w:t>絡資源，來降低翔翔再度受虐的風險，於是依照</w:t>
      </w:r>
      <w:r w:rsidRPr="007E5079">
        <w:rPr>
          <w:rFonts w:ascii="Times New Roman"/>
          <w:spacing w:val="6"/>
        </w:rPr>
        <w:t>「臺北市強化兒少保護跨網絡合作計畫」</w:t>
      </w:r>
      <w:r w:rsidRPr="007E5079">
        <w:rPr>
          <w:rStyle w:val="aff0"/>
          <w:rFonts w:ascii="Times New Roman"/>
          <w:spacing w:val="6"/>
        </w:rPr>
        <w:footnoteReference w:id="156"/>
      </w:r>
      <w:r w:rsidRPr="007E5079">
        <w:rPr>
          <w:rFonts w:ascii="Times New Roman"/>
          <w:spacing w:val="6"/>
        </w:rPr>
        <w:t>兩</w:t>
      </w:r>
      <w:r w:rsidRPr="007E5079">
        <w:rPr>
          <w:rFonts w:ascii="Times New Roman"/>
          <w:spacing w:val="6"/>
        </w:rPr>
        <w:lastRenderedPageBreak/>
        <w:t>度</w:t>
      </w:r>
      <w:r w:rsidR="000C468C" w:rsidRPr="007E5079">
        <w:rPr>
          <w:rFonts w:ascii="Times New Roman"/>
          <w:spacing w:val="6"/>
        </w:rPr>
        <w:t>提報</w:t>
      </w:r>
      <w:r w:rsidRPr="007E5079">
        <w:rPr>
          <w:rFonts w:ascii="Times New Roman"/>
          <w:spacing w:val="6"/>
        </w:rPr>
        <w:t>到「臺北市強化兒少保護跨網絡合作會議」</w:t>
      </w:r>
      <w:r w:rsidR="000C468C" w:rsidRPr="007E5079">
        <w:rPr>
          <w:rFonts w:ascii="Times New Roman"/>
        </w:rPr>
        <w:t>進行討論：</w:t>
      </w:r>
    </w:p>
    <w:p w14:paraId="0E7986D0" w14:textId="77777777" w:rsidR="000C468C" w:rsidRPr="007E5079" w:rsidRDefault="000C468C" w:rsidP="00F22C6D">
      <w:pPr>
        <w:pStyle w:val="5"/>
        <w:numPr>
          <w:ilvl w:val="4"/>
          <w:numId w:val="1"/>
        </w:numPr>
        <w:kinsoku w:val="0"/>
        <w:ind w:left="2042" w:hanging="851"/>
        <w:rPr>
          <w:rFonts w:ascii="Times New Roman" w:hAnsi="Times New Roman"/>
        </w:rPr>
      </w:pPr>
      <w:r w:rsidRPr="007E5079">
        <w:rPr>
          <w:rFonts w:ascii="Times New Roman" w:hAnsi="Times New Roman"/>
        </w:rPr>
        <w:t>109</w:t>
      </w:r>
      <w:r w:rsidRPr="007E5079">
        <w:rPr>
          <w:rFonts w:ascii="Times New Roman" w:hAnsi="Times New Roman"/>
        </w:rPr>
        <w:t>年</w:t>
      </w:r>
      <w:r w:rsidRPr="007E5079">
        <w:rPr>
          <w:rFonts w:ascii="Times New Roman" w:hAnsi="Times New Roman"/>
        </w:rPr>
        <w:t>1</w:t>
      </w:r>
      <w:r w:rsidRPr="007E5079">
        <w:rPr>
          <w:rFonts w:ascii="Times New Roman" w:hAnsi="Times New Roman"/>
        </w:rPr>
        <w:t>月</w:t>
      </w:r>
      <w:r w:rsidR="00EB57C0" w:rsidRPr="007E5079">
        <w:rPr>
          <w:rFonts w:ascii="Times New Roman" w:hAnsi="Times New Roman" w:hint="eastAsia"/>
        </w:rPr>
        <w:t>間</w:t>
      </w:r>
      <w:r w:rsidR="00F22C6D" w:rsidRPr="007E5079">
        <w:rPr>
          <w:rFonts w:ascii="Times New Roman" w:hAnsi="Times New Roman"/>
        </w:rPr>
        <w:t>的會議，當天有</w:t>
      </w:r>
      <w:r w:rsidRPr="007E5079">
        <w:rPr>
          <w:rFonts w:ascii="Times New Roman" w:hAnsi="Times New Roman"/>
        </w:rPr>
        <w:t>家防中心、主責社工單位、警察局家防官、衛生局、教育局、學校、復健診所</w:t>
      </w:r>
      <w:r w:rsidR="00F22C6D" w:rsidRPr="007E5079">
        <w:rPr>
          <w:rFonts w:ascii="Times New Roman" w:hAnsi="Times New Roman"/>
        </w:rPr>
        <w:t>等機關、單位</w:t>
      </w:r>
      <w:r w:rsidRPr="007E5079">
        <w:rPr>
          <w:rFonts w:ascii="Times New Roman" w:hAnsi="Times New Roman"/>
        </w:rPr>
        <w:t>參與，</w:t>
      </w:r>
      <w:r w:rsidR="00F22C6D" w:rsidRPr="007E5079">
        <w:rPr>
          <w:rFonts w:ascii="Times New Roman" w:hAnsi="Times New Roman"/>
        </w:rPr>
        <w:t>做成</w:t>
      </w:r>
      <w:r w:rsidRPr="007E5079">
        <w:rPr>
          <w:rFonts w:ascii="Times New Roman" w:hAnsi="Times New Roman"/>
        </w:rPr>
        <w:t>決議</w:t>
      </w:r>
      <w:r w:rsidR="00F22C6D" w:rsidRPr="007E5079">
        <w:rPr>
          <w:rFonts w:ascii="Times New Roman" w:hAnsi="Times New Roman"/>
        </w:rPr>
        <w:t>：</w:t>
      </w:r>
      <w:r w:rsidRPr="007E5079">
        <w:rPr>
          <w:rFonts w:ascii="Times New Roman" w:hAnsi="Times New Roman"/>
          <w:spacing w:val="6"/>
        </w:rPr>
        <w:t>請主責社工邀請學校召開網絡會議，達</w:t>
      </w:r>
      <w:r w:rsidR="00F22C6D" w:rsidRPr="007E5079">
        <w:rPr>
          <w:rFonts w:ascii="Times New Roman" w:hAnsi="Times New Roman"/>
          <w:spacing w:val="6"/>
        </w:rPr>
        <w:t>成</w:t>
      </w:r>
      <w:r w:rsidRPr="007E5079">
        <w:rPr>
          <w:rFonts w:ascii="Times New Roman" w:hAnsi="Times New Roman"/>
          <w:spacing w:val="6"/>
        </w:rPr>
        <w:t>處遇</w:t>
      </w:r>
      <w:r w:rsidRPr="007E5079">
        <w:rPr>
          <w:rFonts w:ascii="Times New Roman" w:hAnsi="Times New Roman"/>
        </w:rPr>
        <w:t>共識</w:t>
      </w:r>
      <w:r w:rsidR="00F22C6D" w:rsidRPr="007E5079">
        <w:rPr>
          <w:rFonts w:ascii="Times New Roman" w:hAnsi="Times New Roman"/>
        </w:rPr>
        <w:t>，也</w:t>
      </w:r>
      <w:r w:rsidRPr="007E5079">
        <w:rPr>
          <w:rFonts w:ascii="Times New Roman" w:hAnsi="Times New Roman"/>
        </w:rPr>
        <w:t>請警政協助約制</w:t>
      </w:r>
      <w:r w:rsidR="00F22C6D" w:rsidRPr="007E5079">
        <w:rPr>
          <w:rFonts w:ascii="Times New Roman" w:hAnsi="Times New Roman"/>
        </w:rPr>
        <w:t>父親</w:t>
      </w:r>
      <w:r w:rsidRPr="007E5079">
        <w:rPr>
          <w:rFonts w:ascii="Times New Roman" w:hAnsi="Times New Roman"/>
        </w:rPr>
        <w:t>不當管教</w:t>
      </w:r>
      <w:r w:rsidR="00F22C6D" w:rsidRPr="007E5079">
        <w:rPr>
          <w:rFonts w:ascii="Times New Roman" w:hAnsi="Times New Roman"/>
        </w:rPr>
        <w:t>的</w:t>
      </w:r>
      <w:r w:rsidRPr="007E5079">
        <w:rPr>
          <w:rFonts w:ascii="Times New Roman" w:hAnsi="Times New Roman"/>
        </w:rPr>
        <w:t>行為，例如將</w:t>
      </w:r>
      <w:r w:rsidR="00F22C6D" w:rsidRPr="007E5079">
        <w:rPr>
          <w:rFonts w:ascii="Times New Roman" w:hAnsi="Times New Roman"/>
        </w:rPr>
        <w:t>翔翔</w:t>
      </w:r>
      <w:r w:rsidRPr="007E5079">
        <w:rPr>
          <w:rFonts w:ascii="Times New Roman" w:hAnsi="Times New Roman"/>
        </w:rPr>
        <w:t>趕出</w:t>
      </w:r>
      <w:r w:rsidR="00F22C6D" w:rsidRPr="007E5079">
        <w:rPr>
          <w:rFonts w:ascii="Times New Roman" w:hAnsi="Times New Roman"/>
        </w:rPr>
        <w:t>家門</w:t>
      </w:r>
      <w:r w:rsidRPr="007E5079">
        <w:rPr>
          <w:rFonts w:ascii="Times New Roman" w:hAnsi="Times New Roman"/>
        </w:rPr>
        <w:t>。</w:t>
      </w:r>
    </w:p>
    <w:p w14:paraId="67358BB0" w14:textId="77777777" w:rsidR="000C468C" w:rsidRPr="007E5079" w:rsidRDefault="000C468C" w:rsidP="00F00F00">
      <w:pPr>
        <w:pStyle w:val="5"/>
        <w:numPr>
          <w:ilvl w:val="4"/>
          <w:numId w:val="1"/>
        </w:numPr>
        <w:kinsoku w:val="0"/>
        <w:rPr>
          <w:rFonts w:ascii="Times New Roman" w:hAnsi="Times New Roman"/>
        </w:rPr>
      </w:pPr>
      <w:r w:rsidRPr="007E5079">
        <w:rPr>
          <w:rFonts w:ascii="Times New Roman" w:hAnsi="Times New Roman"/>
        </w:rPr>
        <w:t>109</w:t>
      </w:r>
      <w:r w:rsidRPr="007E5079">
        <w:rPr>
          <w:rFonts w:ascii="Times New Roman" w:hAnsi="Times New Roman"/>
        </w:rPr>
        <w:t>年</w:t>
      </w:r>
      <w:r w:rsidRPr="007E5079">
        <w:rPr>
          <w:rFonts w:ascii="Times New Roman" w:hAnsi="Times New Roman"/>
        </w:rPr>
        <w:t>2</w:t>
      </w:r>
      <w:r w:rsidRPr="007E5079">
        <w:rPr>
          <w:rFonts w:ascii="Times New Roman" w:hAnsi="Times New Roman"/>
        </w:rPr>
        <w:t>月</w:t>
      </w:r>
      <w:r w:rsidR="00EB57C0" w:rsidRPr="007E5079">
        <w:rPr>
          <w:rFonts w:ascii="Times New Roman" w:hAnsi="Times New Roman" w:hint="eastAsia"/>
        </w:rPr>
        <w:t>間</w:t>
      </w:r>
      <w:r w:rsidR="00F22C6D" w:rsidRPr="007E5079">
        <w:rPr>
          <w:rFonts w:ascii="Times New Roman" w:hAnsi="Times New Roman"/>
        </w:rPr>
        <w:t>的會議</w:t>
      </w:r>
      <w:r w:rsidRPr="007E5079">
        <w:rPr>
          <w:rFonts w:ascii="Times New Roman" w:hAnsi="Times New Roman"/>
        </w:rPr>
        <w:t>：</w:t>
      </w:r>
      <w:r w:rsidR="00F22C6D" w:rsidRPr="007E5079">
        <w:rPr>
          <w:rFonts w:ascii="Times New Roman" w:hAnsi="Times New Roman"/>
        </w:rPr>
        <w:t>當天有</w:t>
      </w:r>
      <w:r w:rsidRPr="007E5079">
        <w:rPr>
          <w:rFonts w:ascii="Times New Roman" w:hAnsi="Times New Roman"/>
        </w:rPr>
        <w:t>家防中心、主責社工單位、警察局家防官、衛生局、教育局、學校輔導主任參與，各單位評估近期</w:t>
      </w:r>
      <w:r w:rsidR="00F22C6D" w:rsidRPr="007E5079">
        <w:rPr>
          <w:rFonts w:ascii="Times New Roman" w:hAnsi="Times New Roman"/>
        </w:rPr>
        <w:t>翔翔</w:t>
      </w:r>
      <w:r w:rsidRPr="007E5079">
        <w:rPr>
          <w:rFonts w:ascii="Times New Roman" w:hAnsi="Times New Roman"/>
        </w:rPr>
        <w:t>受虐風險降低，父親及繼母尚可配合</w:t>
      </w:r>
      <w:r w:rsidR="00F22C6D" w:rsidRPr="007E5079">
        <w:rPr>
          <w:rFonts w:ascii="Times New Roman" w:hAnsi="Times New Roman"/>
        </w:rPr>
        <w:t>接受</w:t>
      </w:r>
      <w:r w:rsidRPr="007E5079">
        <w:rPr>
          <w:rFonts w:ascii="Times New Roman" w:hAnsi="Times New Roman"/>
        </w:rPr>
        <w:t>諮商輔導，</w:t>
      </w:r>
      <w:r w:rsidR="00F22C6D" w:rsidRPr="007E5079">
        <w:rPr>
          <w:rFonts w:ascii="Times New Roman" w:hAnsi="Times New Roman"/>
        </w:rPr>
        <w:t>而</w:t>
      </w:r>
      <w:r w:rsidRPr="007E5079">
        <w:rPr>
          <w:rFonts w:ascii="Times New Roman" w:hAnsi="Times New Roman"/>
        </w:rPr>
        <w:t>且</w:t>
      </w:r>
      <w:r w:rsidR="003A5EDD" w:rsidRPr="007E5079">
        <w:rPr>
          <w:rFonts w:ascii="Times New Roman" w:hAnsi="Times New Roman"/>
        </w:rPr>
        <w:t>翔翔</w:t>
      </w:r>
      <w:r w:rsidRPr="007E5079">
        <w:rPr>
          <w:rFonts w:ascii="Times New Roman" w:hAnsi="Times New Roman"/>
        </w:rPr>
        <w:t>未再</w:t>
      </w:r>
      <w:r w:rsidR="003A5EDD" w:rsidRPr="007E5079">
        <w:rPr>
          <w:rFonts w:ascii="Times New Roman" w:hAnsi="Times New Roman"/>
        </w:rPr>
        <w:t>發生受虐</w:t>
      </w:r>
      <w:r w:rsidRPr="007E5079">
        <w:rPr>
          <w:rFonts w:ascii="Times New Roman" w:hAnsi="Times New Roman"/>
        </w:rPr>
        <w:t>，在校生活及表現</w:t>
      </w:r>
      <w:r w:rsidR="003A5EDD" w:rsidRPr="007E5079">
        <w:rPr>
          <w:rFonts w:ascii="Times New Roman" w:hAnsi="Times New Roman"/>
        </w:rPr>
        <w:t>也有</w:t>
      </w:r>
      <w:r w:rsidRPr="007E5079">
        <w:rPr>
          <w:rFonts w:ascii="Times New Roman" w:hAnsi="Times New Roman"/>
          <w:spacing w:val="-6"/>
        </w:rPr>
        <w:t>進步，</w:t>
      </w:r>
      <w:r w:rsidR="003A5EDD" w:rsidRPr="007E5079">
        <w:rPr>
          <w:rFonts w:ascii="Times New Roman" w:hAnsi="Times New Roman"/>
          <w:spacing w:val="-6"/>
        </w:rPr>
        <w:t>因此</w:t>
      </w:r>
      <w:r w:rsidRPr="007E5079">
        <w:rPr>
          <w:rFonts w:ascii="Times New Roman" w:hAnsi="Times New Roman"/>
          <w:spacing w:val="-6"/>
        </w:rPr>
        <w:t>解除列管，</w:t>
      </w:r>
      <w:r w:rsidR="003A5EDD" w:rsidRPr="007E5079">
        <w:rPr>
          <w:rFonts w:ascii="Times New Roman" w:hAnsi="Times New Roman"/>
          <w:spacing w:val="-6"/>
        </w:rPr>
        <w:t>後續就由家防中心依照</w:t>
      </w:r>
      <w:r w:rsidRPr="007E5079">
        <w:rPr>
          <w:rFonts w:ascii="Times New Roman" w:hAnsi="Times New Roman"/>
        </w:rPr>
        <w:t>家庭處遇計畫繼續追蹤。</w:t>
      </w:r>
    </w:p>
    <w:p w14:paraId="0C3CCCA3" w14:textId="77777777" w:rsidR="008E6462" w:rsidRPr="007E5079" w:rsidRDefault="000C468C" w:rsidP="008E6462">
      <w:pPr>
        <w:pStyle w:val="4"/>
        <w:numPr>
          <w:ilvl w:val="3"/>
          <w:numId w:val="1"/>
        </w:numPr>
        <w:kinsoku w:val="0"/>
        <w:rPr>
          <w:rFonts w:ascii="Times New Roman" w:hAnsi="Times New Roman"/>
        </w:rPr>
      </w:pPr>
      <w:r w:rsidRPr="007E5079">
        <w:rPr>
          <w:rFonts w:ascii="Times New Roman" w:hAnsi="Times New Roman"/>
          <w:spacing w:val="-6"/>
        </w:rPr>
        <w:t>與學校召開網絡聯繫會議：</w:t>
      </w:r>
    </w:p>
    <w:p w14:paraId="138339B2" w14:textId="77777777" w:rsidR="000C468C" w:rsidRPr="007E5079" w:rsidRDefault="008E6462" w:rsidP="008E6462">
      <w:pPr>
        <w:pStyle w:val="31"/>
        <w:ind w:leftChars="500" w:left="1701" w:firstLine="704"/>
        <w:rPr>
          <w:rFonts w:ascii="Times New Roman"/>
        </w:rPr>
      </w:pPr>
      <w:r w:rsidRPr="007E5079">
        <w:rPr>
          <w:rFonts w:ascii="Times New Roman"/>
          <w:spacing w:val="6"/>
        </w:rPr>
        <w:t>委外單位</w:t>
      </w:r>
      <w:r w:rsidR="000C468C" w:rsidRPr="007E5079">
        <w:rPr>
          <w:rFonts w:ascii="Times New Roman"/>
          <w:spacing w:val="6"/>
        </w:rPr>
        <w:t>根據</w:t>
      </w:r>
      <w:r w:rsidR="000C468C" w:rsidRPr="007E5079">
        <w:rPr>
          <w:rFonts w:ascii="Times New Roman"/>
          <w:spacing w:val="6"/>
        </w:rPr>
        <w:t>109</w:t>
      </w:r>
      <w:r w:rsidR="000C468C" w:rsidRPr="007E5079">
        <w:rPr>
          <w:rFonts w:ascii="Times New Roman"/>
          <w:spacing w:val="6"/>
        </w:rPr>
        <w:t>年</w:t>
      </w:r>
      <w:r w:rsidR="000C468C" w:rsidRPr="007E5079">
        <w:rPr>
          <w:rFonts w:ascii="Times New Roman"/>
          <w:spacing w:val="6"/>
        </w:rPr>
        <w:t>1</w:t>
      </w:r>
      <w:r w:rsidR="000C468C" w:rsidRPr="007E5079">
        <w:rPr>
          <w:rFonts w:ascii="Times New Roman"/>
          <w:spacing w:val="6"/>
        </w:rPr>
        <w:t>月</w:t>
      </w:r>
      <w:r w:rsidR="009E555B" w:rsidRPr="007E5079">
        <w:rPr>
          <w:rFonts w:ascii="Times New Roman" w:hint="eastAsia"/>
          <w:spacing w:val="6"/>
        </w:rPr>
        <w:t>間</w:t>
      </w:r>
      <w:r w:rsidR="000C468C" w:rsidRPr="007E5079">
        <w:rPr>
          <w:rFonts w:ascii="Times New Roman"/>
          <w:spacing w:val="6"/>
        </w:rPr>
        <w:t>網絡合作會議</w:t>
      </w:r>
      <w:r w:rsidRPr="007E5079">
        <w:rPr>
          <w:rFonts w:ascii="Times New Roman"/>
          <w:spacing w:val="6"/>
        </w:rPr>
        <w:t>的</w:t>
      </w:r>
      <w:r w:rsidR="000C468C" w:rsidRPr="007E5079">
        <w:rPr>
          <w:rFonts w:ascii="Times New Roman"/>
          <w:spacing w:val="6"/>
        </w:rPr>
        <w:t>決議</w:t>
      </w:r>
      <w:r w:rsidR="000C468C" w:rsidRPr="007E5079">
        <w:rPr>
          <w:rFonts w:ascii="Times New Roman"/>
        </w:rPr>
        <w:t>，與學校召開聯繫會議，</w:t>
      </w:r>
      <w:r w:rsidRPr="007E5079">
        <w:rPr>
          <w:rFonts w:ascii="Times New Roman"/>
        </w:rPr>
        <w:t>針對翔翔就學、服藥、生活習慣、親職諮商、福</w:t>
      </w:r>
      <w:r w:rsidRPr="007E5079">
        <w:rPr>
          <w:rFonts w:ascii="Times New Roman"/>
          <w:spacing w:val="6"/>
        </w:rPr>
        <w:t>利資源申請等，討論家長</w:t>
      </w:r>
      <w:r w:rsidR="000C468C" w:rsidRPr="007E5079">
        <w:rPr>
          <w:rFonts w:ascii="Times New Roman"/>
          <w:spacing w:val="6"/>
        </w:rPr>
        <w:t>、學校</w:t>
      </w:r>
      <w:r w:rsidRPr="007E5079">
        <w:rPr>
          <w:rFonts w:ascii="Times New Roman"/>
          <w:spacing w:val="6"/>
        </w:rPr>
        <w:t>與</w:t>
      </w:r>
      <w:r w:rsidR="000C468C" w:rsidRPr="007E5079">
        <w:rPr>
          <w:rFonts w:ascii="Times New Roman"/>
          <w:spacing w:val="6"/>
        </w:rPr>
        <w:t>社工</w:t>
      </w:r>
      <w:r w:rsidRPr="007E5079">
        <w:rPr>
          <w:rFonts w:ascii="Times New Roman"/>
          <w:spacing w:val="6"/>
        </w:rPr>
        <w:t>如何</w:t>
      </w:r>
      <w:r w:rsidR="000C468C" w:rsidRPr="007E5079">
        <w:rPr>
          <w:rFonts w:ascii="Times New Roman"/>
          <w:spacing w:val="6"/>
        </w:rPr>
        <w:t>分工</w:t>
      </w:r>
      <w:r w:rsidR="000C468C" w:rsidRPr="007E5079">
        <w:rPr>
          <w:rFonts w:ascii="Times New Roman"/>
        </w:rPr>
        <w:t>及</w:t>
      </w:r>
      <w:r w:rsidRPr="007E5079">
        <w:rPr>
          <w:rFonts w:ascii="Times New Roman"/>
        </w:rPr>
        <w:t>需要處理事項</w:t>
      </w:r>
      <w:r w:rsidR="000C468C" w:rsidRPr="007E5079">
        <w:rPr>
          <w:rFonts w:ascii="Times New Roman"/>
        </w:rPr>
        <w:t>。</w:t>
      </w:r>
    </w:p>
    <w:p w14:paraId="2C492926" w14:textId="77777777" w:rsidR="002B2095" w:rsidRPr="007E5079" w:rsidRDefault="002B2095" w:rsidP="008E6462">
      <w:pPr>
        <w:pStyle w:val="31"/>
        <w:ind w:leftChars="500" w:left="1701" w:firstLine="680"/>
        <w:rPr>
          <w:rFonts w:ascii="Times New Roman"/>
        </w:rPr>
      </w:pPr>
    </w:p>
    <w:p w14:paraId="0DBC5539" w14:textId="77777777" w:rsidR="000C468C" w:rsidRPr="007E5079" w:rsidRDefault="00A15251" w:rsidP="00F00F00">
      <w:pPr>
        <w:pStyle w:val="3"/>
        <w:numPr>
          <w:ilvl w:val="2"/>
          <w:numId w:val="1"/>
        </w:numPr>
        <w:kinsoku w:val="0"/>
        <w:rPr>
          <w:rFonts w:ascii="Times New Roman" w:hAnsi="Times New Roman"/>
          <w:b/>
          <w:specVanish/>
        </w:rPr>
      </w:pPr>
      <w:bookmarkStart w:id="6666" w:name="_Toc90303696"/>
      <w:r w:rsidRPr="007E5079">
        <w:rPr>
          <w:rFonts w:ascii="Times New Roman" w:hAnsi="Times New Roman"/>
          <w:b/>
        </w:rPr>
        <w:t>教育的第三級輔導機制在第</w:t>
      </w:r>
      <w:r w:rsidRPr="007E5079">
        <w:rPr>
          <w:rFonts w:ascii="Times New Roman" w:hAnsi="Times New Roman"/>
          <w:b/>
        </w:rPr>
        <w:t>11</w:t>
      </w:r>
      <w:r w:rsidRPr="007E5079">
        <w:rPr>
          <w:rFonts w:ascii="Times New Roman" w:hAnsi="Times New Roman"/>
          <w:b/>
        </w:rPr>
        <w:t>次通報後才啟動</w:t>
      </w:r>
      <w:bookmarkEnd w:id="6666"/>
    </w:p>
    <w:p w14:paraId="0D1E2AF3" w14:textId="77777777" w:rsidR="000C468C" w:rsidRPr="007E5079" w:rsidRDefault="001318FC" w:rsidP="001318FC">
      <w:pPr>
        <w:pStyle w:val="31"/>
        <w:kinsoku w:val="0"/>
        <w:ind w:left="1361" w:firstLine="664"/>
        <w:rPr>
          <w:rFonts w:ascii="Times New Roman"/>
        </w:rPr>
      </w:pPr>
      <w:r w:rsidRPr="007E5079">
        <w:rPr>
          <w:rFonts w:ascii="Times New Roman"/>
          <w:spacing w:val="-4"/>
        </w:rPr>
        <w:t>107</w:t>
      </w:r>
      <w:r w:rsidRPr="007E5079">
        <w:rPr>
          <w:rFonts w:ascii="Times New Roman"/>
          <w:spacing w:val="-4"/>
        </w:rPr>
        <w:t>年</w:t>
      </w:r>
      <w:r w:rsidRPr="007E5079">
        <w:rPr>
          <w:rFonts w:ascii="Times New Roman"/>
          <w:spacing w:val="-4"/>
        </w:rPr>
        <w:t>9</w:t>
      </w:r>
      <w:r w:rsidRPr="007E5079">
        <w:rPr>
          <w:rFonts w:ascii="Times New Roman"/>
          <w:spacing w:val="-4"/>
        </w:rPr>
        <w:t>月，</w:t>
      </w:r>
      <w:r w:rsidR="000C468C" w:rsidRPr="007E5079">
        <w:rPr>
          <w:rFonts w:ascii="Times New Roman"/>
          <w:spacing w:val="-4"/>
        </w:rPr>
        <w:t>翔翔</w:t>
      </w:r>
      <w:r w:rsidRPr="007E5079">
        <w:rPr>
          <w:rFonts w:ascii="Times New Roman"/>
          <w:spacing w:val="-4"/>
        </w:rPr>
        <w:t>第一次</w:t>
      </w:r>
      <w:r w:rsidR="000C468C" w:rsidRPr="007E5079">
        <w:rPr>
          <w:rFonts w:ascii="Times New Roman"/>
          <w:spacing w:val="-4"/>
        </w:rPr>
        <w:t>被通報</w:t>
      </w:r>
      <w:r w:rsidRPr="007E5079">
        <w:rPr>
          <w:rFonts w:ascii="Times New Roman"/>
          <w:spacing w:val="-4"/>
        </w:rPr>
        <w:t>時</w:t>
      </w:r>
      <w:r w:rsidR="000C468C" w:rsidRPr="007E5079">
        <w:rPr>
          <w:rFonts w:ascii="Times New Roman"/>
          <w:spacing w:val="-4"/>
        </w:rPr>
        <w:t>是</w:t>
      </w:r>
      <w:r w:rsidRPr="007E5079">
        <w:rPr>
          <w:rFonts w:ascii="Times New Roman"/>
          <w:spacing w:val="-4"/>
        </w:rPr>
        <w:t>在</w:t>
      </w:r>
      <w:r w:rsidR="000C468C" w:rsidRPr="007E5079">
        <w:rPr>
          <w:rFonts w:ascii="Times New Roman"/>
          <w:spacing w:val="-4"/>
        </w:rPr>
        <w:t>學齡前</w:t>
      </w:r>
      <w:r w:rsidRPr="007E5079">
        <w:rPr>
          <w:rFonts w:ascii="Times New Roman"/>
          <w:spacing w:val="-4"/>
        </w:rPr>
        <w:t>階段</w:t>
      </w:r>
      <w:r w:rsidR="000C468C" w:rsidRPr="007E5079">
        <w:rPr>
          <w:rFonts w:ascii="Times New Roman"/>
        </w:rPr>
        <w:t>，入學後開始有</w:t>
      </w:r>
      <w:r w:rsidR="00265FEF" w:rsidRPr="007E5079">
        <w:rPr>
          <w:rFonts w:ascii="Times New Roman"/>
        </w:rPr>
        <w:t>了</w:t>
      </w:r>
      <w:r w:rsidR="000C468C" w:rsidRPr="007E5079">
        <w:rPr>
          <w:rFonts w:ascii="Times New Roman"/>
        </w:rPr>
        <w:t>學校系統的加入。翔翔</w:t>
      </w:r>
      <w:r w:rsidRPr="007E5079">
        <w:rPr>
          <w:rFonts w:ascii="Times New Roman"/>
        </w:rPr>
        <w:t>礙於</w:t>
      </w:r>
      <w:r w:rsidR="000C468C" w:rsidRPr="007E5079">
        <w:rPr>
          <w:rFonts w:ascii="Times New Roman"/>
        </w:rPr>
        <w:t>身心發</w:t>
      </w:r>
      <w:r w:rsidR="000C468C" w:rsidRPr="007E5079">
        <w:rPr>
          <w:rFonts w:ascii="Times New Roman"/>
          <w:spacing w:val="-4"/>
        </w:rPr>
        <w:t>展，在校學習狀態</w:t>
      </w:r>
      <w:r w:rsidR="00265FEF" w:rsidRPr="007E5079">
        <w:rPr>
          <w:rFonts w:ascii="Times New Roman"/>
          <w:spacing w:val="-4"/>
        </w:rPr>
        <w:t>與</w:t>
      </w:r>
      <w:r w:rsidR="000C468C" w:rsidRPr="007E5079">
        <w:rPr>
          <w:rFonts w:ascii="Times New Roman"/>
          <w:spacing w:val="-4"/>
        </w:rPr>
        <w:t>口語表達較慢，自我清潔意識</w:t>
      </w:r>
      <w:r w:rsidR="000C468C" w:rsidRPr="007E5079">
        <w:rPr>
          <w:rFonts w:ascii="Times New Roman"/>
        </w:rPr>
        <w:t>不足</w:t>
      </w:r>
      <w:r w:rsidRPr="007E5079">
        <w:rPr>
          <w:rFonts w:ascii="Times New Roman"/>
        </w:rPr>
        <w:t>，家庭能夠提供清潔協助也有限</w:t>
      </w:r>
      <w:r w:rsidR="000C468C" w:rsidRPr="007E5079">
        <w:rPr>
          <w:rFonts w:ascii="Times New Roman"/>
        </w:rPr>
        <w:t>。</w:t>
      </w:r>
    </w:p>
    <w:p w14:paraId="59626B71" w14:textId="77777777" w:rsidR="000C468C" w:rsidRPr="007E5079" w:rsidRDefault="001318FC" w:rsidP="001318FC">
      <w:pPr>
        <w:pStyle w:val="31"/>
        <w:kinsoku w:val="0"/>
        <w:ind w:left="1361" w:firstLine="680"/>
        <w:rPr>
          <w:rFonts w:ascii="Times New Roman"/>
        </w:rPr>
      </w:pPr>
      <w:r w:rsidRPr="007E5079">
        <w:rPr>
          <w:rFonts w:ascii="Times New Roman"/>
        </w:rPr>
        <w:t>由於</w:t>
      </w:r>
      <w:r w:rsidR="000C468C" w:rsidRPr="007E5079">
        <w:rPr>
          <w:rFonts w:ascii="Times New Roman"/>
        </w:rPr>
        <w:t>生活照顧及學習</w:t>
      </w:r>
      <w:r w:rsidRPr="007E5079">
        <w:rPr>
          <w:rFonts w:ascii="Times New Roman"/>
        </w:rPr>
        <w:t>狀況</w:t>
      </w:r>
      <w:r w:rsidR="000C468C" w:rsidRPr="007E5079">
        <w:rPr>
          <w:rFonts w:ascii="Times New Roman"/>
        </w:rPr>
        <w:t>，學校在開學後多次</w:t>
      </w:r>
      <w:r w:rsidRPr="007E5079">
        <w:rPr>
          <w:rFonts w:ascii="Times New Roman"/>
        </w:rPr>
        <w:t>聯</w:t>
      </w:r>
      <w:r w:rsidRPr="007E5079">
        <w:rPr>
          <w:rFonts w:ascii="Times New Roman"/>
          <w:spacing w:val="-4"/>
        </w:rPr>
        <w:t>絡</w:t>
      </w:r>
      <w:r w:rsidR="000C468C" w:rsidRPr="007E5079">
        <w:rPr>
          <w:rFonts w:ascii="Times New Roman"/>
          <w:spacing w:val="-4"/>
        </w:rPr>
        <w:t>家長尋求改善，最後在</w:t>
      </w:r>
      <w:r w:rsidR="000C468C" w:rsidRPr="007E5079">
        <w:rPr>
          <w:rFonts w:ascii="Times New Roman"/>
          <w:spacing w:val="-4"/>
        </w:rPr>
        <w:t>107</w:t>
      </w:r>
      <w:r w:rsidR="000C468C" w:rsidRPr="007E5079">
        <w:rPr>
          <w:rFonts w:ascii="Times New Roman"/>
          <w:spacing w:val="-4"/>
        </w:rPr>
        <w:t>年</w:t>
      </w:r>
      <w:r w:rsidR="000C468C" w:rsidRPr="007E5079">
        <w:rPr>
          <w:rFonts w:ascii="Times New Roman"/>
          <w:spacing w:val="-4"/>
        </w:rPr>
        <w:t>10</w:t>
      </w:r>
      <w:r w:rsidR="000C468C" w:rsidRPr="007E5079">
        <w:rPr>
          <w:rFonts w:ascii="Times New Roman"/>
          <w:spacing w:val="-4"/>
        </w:rPr>
        <w:t>月由校長與翔翔</w:t>
      </w:r>
      <w:r w:rsidR="00265FEF" w:rsidRPr="007E5079">
        <w:rPr>
          <w:rFonts w:ascii="Times New Roman"/>
        </w:rPr>
        <w:t>的</w:t>
      </w:r>
      <w:r w:rsidR="000C468C" w:rsidRPr="007E5079">
        <w:rPr>
          <w:rFonts w:ascii="Times New Roman"/>
        </w:rPr>
        <w:t>父母及親人召開親職輔導會議，學校輔導室也針對</w:t>
      </w:r>
      <w:r w:rsidR="000C468C" w:rsidRPr="007E5079">
        <w:rPr>
          <w:rFonts w:ascii="Times New Roman"/>
          <w:spacing w:val="4"/>
        </w:rPr>
        <w:t>翔翔進行各項輔導作為，但</w:t>
      </w:r>
      <w:r w:rsidR="00A45230" w:rsidRPr="007E5079">
        <w:rPr>
          <w:rFonts w:ascii="Times New Roman" w:hint="eastAsia"/>
          <w:spacing w:val="4"/>
        </w:rPr>
        <w:t>改善有限</w:t>
      </w:r>
      <w:r w:rsidR="000C468C" w:rsidRPr="007E5079">
        <w:rPr>
          <w:rFonts w:ascii="Times New Roman"/>
        </w:rPr>
        <w:t>。</w:t>
      </w:r>
    </w:p>
    <w:p w14:paraId="2FC0AC9D" w14:textId="77777777" w:rsidR="000C468C" w:rsidRPr="007E5079" w:rsidRDefault="000C468C" w:rsidP="00F00F00">
      <w:pPr>
        <w:pStyle w:val="4"/>
        <w:numPr>
          <w:ilvl w:val="3"/>
          <w:numId w:val="1"/>
        </w:numPr>
        <w:kinsoku w:val="0"/>
        <w:rPr>
          <w:rFonts w:ascii="Times New Roman" w:hAnsi="Times New Roman"/>
          <w:b/>
        </w:rPr>
      </w:pPr>
      <w:r w:rsidRPr="007E5079">
        <w:rPr>
          <w:rFonts w:ascii="Times New Roman" w:hAnsi="Times New Roman"/>
          <w:b/>
        </w:rPr>
        <w:lastRenderedPageBreak/>
        <w:t>學校</w:t>
      </w:r>
      <w:r w:rsidR="007D2B6B" w:rsidRPr="007E5079">
        <w:rPr>
          <w:rFonts w:ascii="Times New Roman" w:hAnsi="Times New Roman" w:hint="eastAsia"/>
          <w:b/>
        </w:rPr>
        <w:t>發現翔翔</w:t>
      </w:r>
      <w:r w:rsidR="000F2AB7" w:rsidRPr="007E5079">
        <w:rPr>
          <w:rFonts w:ascii="Times New Roman" w:hAnsi="Times New Roman" w:hint="eastAsia"/>
          <w:b/>
        </w:rPr>
        <w:t>的</w:t>
      </w:r>
      <w:r w:rsidR="007D2B6B" w:rsidRPr="007E5079">
        <w:rPr>
          <w:rFonts w:ascii="Times New Roman" w:hAnsi="Times New Roman" w:hint="eastAsia"/>
          <w:b/>
        </w:rPr>
        <w:t>情況後，</w:t>
      </w:r>
      <w:r w:rsidRPr="007E5079">
        <w:rPr>
          <w:rFonts w:ascii="Times New Roman" w:hAnsi="Times New Roman"/>
          <w:b/>
        </w:rPr>
        <w:t>進行二級輔導機制</w:t>
      </w:r>
    </w:p>
    <w:p w14:paraId="0DAABF5B" w14:textId="77777777" w:rsidR="000C468C" w:rsidRPr="007E5079" w:rsidRDefault="000C468C" w:rsidP="00767405">
      <w:pPr>
        <w:pStyle w:val="42"/>
        <w:kinsoku w:val="0"/>
        <w:ind w:left="1701" w:firstLine="680"/>
        <w:rPr>
          <w:rFonts w:ascii="Times New Roman"/>
        </w:rPr>
      </w:pPr>
      <w:r w:rsidRPr="007E5079">
        <w:rPr>
          <w:rFonts w:ascii="Times New Roman"/>
        </w:rPr>
        <w:t>108</w:t>
      </w:r>
      <w:r w:rsidRPr="007E5079">
        <w:rPr>
          <w:rFonts w:ascii="Times New Roman"/>
        </w:rPr>
        <w:t>年</w:t>
      </w:r>
      <w:r w:rsidRPr="007E5079">
        <w:rPr>
          <w:rFonts w:ascii="Times New Roman"/>
        </w:rPr>
        <w:t>4</w:t>
      </w:r>
      <w:r w:rsidRPr="007E5079">
        <w:rPr>
          <w:rFonts w:ascii="Times New Roman"/>
        </w:rPr>
        <w:t>月，學校班級導師第一次發現翔翔</w:t>
      </w:r>
      <w:r w:rsidR="00A45230" w:rsidRPr="007E5079">
        <w:rPr>
          <w:rFonts w:ascii="Times New Roman" w:hint="eastAsia"/>
        </w:rPr>
        <w:t>有傷</w:t>
      </w:r>
      <w:r w:rsidR="00A45230" w:rsidRPr="007E5079">
        <w:rPr>
          <w:rFonts w:ascii="Times New Roman" w:hint="eastAsia"/>
          <w:spacing w:val="-6"/>
        </w:rPr>
        <w:t>勢</w:t>
      </w:r>
      <w:r w:rsidRPr="007E5079">
        <w:rPr>
          <w:rFonts w:ascii="Times New Roman"/>
          <w:spacing w:val="-6"/>
        </w:rPr>
        <w:t>，</w:t>
      </w:r>
      <w:r w:rsidR="001318FC" w:rsidRPr="007E5079">
        <w:rPr>
          <w:rFonts w:ascii="Times New Roman"/>
          <w:spacing w:val="-6"/>
        </w:rPr>
        <w:t>馬上</w:t>
      </w:r>
      <w:r w:rsidRPr="007E5079">
        <w:rPr>
          <w:rFonts w:ascii="Times New Roman"/>
          <w:spacing w:val="-6"/>
        </w:rPr>
        <w:t>告知學務處、輔導室</w:t>
      </w:r>
      <w:r w:rsidR="002D00B7" w:rsidRPr="007E5079">
        <w:rPr>
          <w:rFonts w:ascii="Times New Roman" w:hint="eastAsia"/>
          <w:spacing w:val="-6"/>
        </w:rPr>
        <w:t>，並依規定須</w:t>
      </w:r>
      <w:r w:rsidRPr="007E5079">
        <w:rPr>
          <w:rFonts w:ascii="Times New Roman"/>
          <w:spacing w:val="-6"/>
        </w:rPr>
        <w:t>進行通報，</w:t>
      </w:r>
      <w:r w:rsidR="00696899" w:rsidRPr="007E5079">
        <w:rPr>
          <w:rFonts w:ascii="Times New Roman" w:hint="eastAsia"/>
          <w:spacing w:val="-6"/>
        </w:rPr>
        <w:t>也</w:t>
      </w:r>
      <w:r w:rsidRPr="007E5079">
        <w:rPr>
          <w:rFonts w:ascii="Times New Roman"/>
          <w:spacing w:val="-6"/>
        </w:rPr>
        <w:t>啟動學校輔導機制，輔導組主任聯繫</w:t>
      </w:r>
      <w:r w:rsidRPr="007E5079">
        <w:rPr>
          <w:rFonts w:ascii="Times New Roman"/>
        </w:rPr>
        <w:t>繼</w:t>
      </w:r>
      <w:r w:rsidRPr="007E5079">
        <w:rPr>
          <w:rFonts w:ascii="Times New Roman"/>
          <w:spacing w:val="6"/>
        </w:rPr>
        <w:t>母進行親職教育，專任輔導老師也針對翔翔進行</w:t>
      </w:r>
      <w:r w:rsidRPr="007E5079">
        <w:rPr>
          <w:rFonts w:ascii="Times New Roman"/>
        </w:rPr>
        <w:t>輔導</w:t>
      </w:r>
      <w:r w:rsidR="001318FC" w:rsidRPr="007E5079">
        <w:rPr>
          <w:rFonts w:ascii="Times New Roman"/>
        </w:rPr>
        <w:t>，</w:t>
      </w:r>
      <w:r w:rsidRPr="007E5079">
        <w:rPr>
          <w:rFonts w:ascii="Times New Roman"/>
        </w:rPr>
        <w:t>並陸續提供相關協助。</w:t>
      </w:r>
    </w:p>
    <w:p w14:paraId="6A7BC200" w14:textId="77777777" w:rsidR="000C468C" w:rsidRPr="007E5079" w:rsidRDefault="000C468C" w:rsidP="00CD11C6">
      <w:pPr>
        <w:pStyle w:val="42"/>
        <w:ind w:left="1701" w:firstLine="704"/>
        <w:rPr>
          <w:rFonts w:ascii="Times New Roman"/>
        </w:rPr>
      </w:pPr>
      <w:r w:rsidRPr="007E5079">
        <w:rPr>
          <w:rFonts w:ascii="Times New Roman"/>
          <w:spacing w:val="6"/>
        </w:rPr>
        <w:t>從</w:t>
      </w:r>
      <w:r w:rsidRPr="007E5079">
        <w:rPr>
          <w:rFonts w:ascii="Times New Roman"/>
          <w:spacing w:val="6"/>
        </w:rPr>
        <w:t>108</w:t>
      </w:r>
      <w:r w:rsidRPr="007E5079">
        <w:rPr>
          <w:rFonts w:ascii="Times New Roman"/>
          <w:spacing w:val="6"/>
        </w:rPr>
        <w:t>年</w:t>
      </w:r>
      <w:r w:rsidRPr="007E5079">
        <w:rPr>
          <w:rFonts w:ascii="Times New Roman"/>
          <w:spacing w:val="6"/>
        </w:rPr>
        <w:t>4</w:t>
      </w:r>
      <w:r w:rsidRPr="007E5079">
        <w:rPr>
          <w:rFonts w:ascii="Times New Roman"/>
          <w:spacing w:val="6"/>
        </w:rPr>
        <w:t>月</w:t>
      </w:r>
      <w:r w:rsidR="0093791F" w:rsidRPr="007E5079">
        <w:rPr>
          <w:rFonts w:ascii="Times New Roman"/>
          <w:spacing w:val="6"/>
        </w:rPr>
        <w:t>到</w:t>
      </w:r>
      <w:r w:rsidRPr="007E5079">
        <w:rPr>
          <w:rFonts w:ascii="Times New Roman"/>
          <w:spacing w:val="6"/>
        </w:rPr>
        <w:t>109</w:t>
      </w:r>
      <w:r w:rsidRPr="007E5079">
        <w:rPr>
          <w:rFonts w:ascii="Times New Roman"/>
          <w:spacing w:val="6"/>
        </w:rPr>
        <w:t>年</w:t>
      </w:r>
      <w:r w:rsidRPr="007E5079">
        <w:rPr>
          <w:rFonts w:ascii="Times New Roman"/>
          <w:spacing w:val="6"/>
        </w:rPr>
        <w:t>10</w:t>
      </w:r>
      <w:r w:rsidRPr="007E5079">
        <w:rPr>
          <w:rFonts w:ascii="Times New Roman"/>
          <w:spacing w:val="6"/>
        </w:rPr>
        <w:t>月，</w:t>
      </w:r>
      <w:r w:rsidRPr="007E5079">
        <w:rPr>
          <w:rFonts w:ascii="Times New Roman"/>
        </w:rPr>
        <w:t>而輔導主任除了</w:t>
      </w:r>
      <w:r w:rsidR="0093791F" w:rsidRPr="007E5079">
        <w:rPr>
          <w:rFonts w:ascii="Times New Roman"/>
        </w:rPr>
        <w:t>透過</w:t>
      </w:r>
      <w:r w:rsidRPr="007E5079">
        <w:rPr>
          <w:rFonts w:ascii="Times New Roman"/>
        </w:rPr>
        <w:t>電話訪問</w:t>
      </w:r>
      <w:r w:rsidR="0093791F" w:rsidRPr="007E5079">
        <w:rPr>
          <w:rFonts w:ascii="Times New Roman"/>
        </w:rPr>
        <w:t>了</w:t>
      </w:r>
      <w:r w:rsidRPr="007E5079">
        <w:rPr>
          <w:rFonts w:ascii="Times New Roman"/>
        </w:rPr>
        <w:t>家長和親屬、</w:t>
      </w:r>
      <w:r w:rsidR="0093791F" w:rsidRPr="007E5079">
        <w:rPr>
          <w:rFonts w:ascii="Times New Roman"/>
        </w:rPr>
        <w:t>邀</w:t>
      </w:r>
      <w:r w:rsidRPr="007E5079">
        <w:rPr>
          <w:rFonts w:ascii="Times New Roman"/>
        </w:rPr>
        <w:t>約家長到校</w:t>
      </w:r>
      <w:r w:rsidR="0093791F" w:rsidRPr="007E5079">
        <w:rPr>
          <w:rFonts w:ascii="Times New Roman"/>
        </w:rPr>
        <w:t>，</w:t>
      </w:r>
      <w:r w:rsidRPr="007E5079">
        <w:rPr>
          <w:rFonts w:ascii="Times New Roman"/>
        </w:rPr>
        <w:t>也安排家庭訪視</w:t>
      </w:r>
      <w:r w:rsidR="0093791F" w:rsidRPr="007E5079">
        <w:rPr>
          <w:rFonts w:ascii="Times New Roman"/>
        </w:rPr>
        <w:t>與</w:t>
      </w:r>
      <w:r w:rsidR="0093791F" w:rsidRPr="007E5079">
        <w:rPr>
          <w:rFonts w:ascii="Times New Roman"/>
          <w:spacing w:val="4"/>
        </w:rPr>
        <w:t>翔翔的</w:t>
      </w:r>
      <w:r w:rsidRPr="007E5079">
        <w:rPr>
          <w:rFonts w:ascii="Times New Roman"/>
          <w:spacing w:val="4"/>
        </w:rPr>
        <w:t>家人針對翔翔生活的議題</w:t>
      </w:r>
      <w:r w:rsidR="0093791F" w:rsidRPr="007E5079">
        <w:rPr>
          <w:rFonts w:ascii="Times New Roman"/>
          <w:spacing w:val="4"/>
        </w:rPr>
        <w:t>進行</w:t>
      </w:r>
      <w:r w:rsidRPr="007E5079">
        <w:rPr>
          <w:rFonts w:ascii="Times New Roman"/>
          <w:spacing w:val="4"/>
        </w:rPr>
        <w:t>討論</w:t>
      </w:r>
      <w:r w:rsidR="0093791F" w:rsidRPr="007E5079">
        <w:rPr>
          <w:rFonts w:ascii="Times New Roman"/>
          <w:spacing w:val="4"/>
        </w:rPr>
        <w:t>與</w:t>
      </w:r>
      <w:r w:rsidR="002D00B7" w:rsidRPr="007E5079">
        <w:rPr>
          <w:rFonts w:ascii="Times New Roman"/>
          <w:spacing w:val="4"/>
        </w:rPr>
        <w:t>親職</w:t>
      </w:r>
      <w:r w:rsidR="002D00B7" w:rsidRPr="007E5079">
        <w:rPr>
          <w:rFonts w:ascii="Times New Roman"/>
          <w:spacing w:val="-4"/>
        </w:rPr>
        <w:t>教育。整個過程中</w:t>
      </w:r>
      <w:r w:rsidRPr="007E5079">
        <w:rPr>
          <w:rFonts w:ascii="Times New Roman"/>
          <w:spacing w:val="-4"/>
        </w:rPr>
        <w:t>，學校看</w:t>
      </w:r>
      <w:r w:rsidRPr="007E5079">
        <w:rPr>
          <w:rFonts w:ascii="Times New Roman"/>
        </w:rPr>
        <w:t>見的是</w:t>
      </w:r>
      <w:r w:rsidR="0093791F" w:rsidRPr="007E5079">
        <w:rPr>
          <w:rFonts w:ascii="Times New Roman"/>
        </w:rPr>
        <w:t>沒有得到</w:t>
      </w:r>
      <w:r w:rsidRPr="007E5079">
        <w:rPr>
          <w:rFonts w:ascii="Times New Roman"/>
        </w:rPr>
        <w:t>妥適照顧的孩子，而家長</w:t>
      </w:r>
      <w:r w:rsidR="0093791F" w:rsidRPr="007E5079">
        <w:rPr>
          <w:rFonts w:ascii="Times New Roman"/>
        </w:rPr>
        <w:t>卻</w:t>
      </w:r>
      <w:r w:rsidRPr="007E5079">
        <w:rPr>
          <w:rFonts w:ascii="Times New Roman"/>
        </w:rPr>
        <w:t>認為有被</w:t>
      </w:r>
      <w:r w:rsidRPr="007E5079">
        <w:rPr>
          <w:rFonts w:ascii="Times New Roman"/>
          <w:spacing w:val="-6"/>
        </w:rPr>
        <w:t>誤會、施捨及標籤化，引發</w:t>
      </w:r>
      <w:r w:rsidR="0093791F" w:rsidRPr="007E5079">
        <w:rPr>
          <w:rFonts w:ascii="Times New Roman"/>
          <w:spacing w:val="-6"/>
        </w:rPr>
        <w:t>了</w:t>
      </w:r>
      <w:r w:rsidRPr="007E5079">
        <w:rPr>
          <w:rFonts w:ascii="Times New Roman"/>
          <w:spacing w:val="-6"/>
        </w:rPr>
        <w:t>學校與家長的緊張</w:t>
      </w:r>
      <w:r w:rsidRPr="007E5079">
        <w:rPr>
          <w:rFonts w:ascii="Times New Roman"/>
        </w:rPr>
        <w:t>關係。</w:t>
      </w:r>
    </w:p>
    <w:p w14:paraId="28CE5FD4" w14:textId="77777777" w:rsidR="000C468C" w:rsidRPr="007E5079" w:rsidRDefault="000C468C" w:rsidP="00CD11C6">
      <w:pPr>
        <w:pStyle w:val="42"/>
        <w:ind w:left="1701" w:firstLine="680"/>
      </w:pPr>
      <w:r w:rsidRPr="007E5079">
        <w:t>針對翔翔</w:t>
      </w:r>
      <w:r w:rsidR="0093791F" w:rsidRPr="007E5079">
        <w:t>與他</w:t>
      </w:r>
      <w:r w:rsidRPr="007E5079">
        <w:t>的家庭，家防中心與學校雖然進行了聯繫會議，有交流</w:t>
      </w:r>
      <w:r w:rsidR="0093791F" w:rsidRPr="007E5079">
        <w:t>、也有</w:t>
      </w:r>
      <w:r w:rsidRPr="007E5079">
        <w:t>分工合作。但家防中</w:t>
      </w:r>
      <w:r w:rsidRPr="007E5079">
        <w:rPr>
          <w:spacing w:val="-4"/>
        </w:rPr>
        <w:t>心站在</w:t>
      </w:r>
      <w:r w:rsidR="0093791F" w:rsidRPr="007E5079">
        <w:rPr>
          <w:spacing w:val="-4"/>
        </w:rPr>
        <w:t>社政的專業立場，認為應以</w:t>
      </w:r>
      <w:r w:rsidRPr="007E5079">
        <w:rPr>
          <w:spacing w:val="-4"/>
        </w:rPr>
        <w:t>家庭維繫</w:t>
      </w:r>
      <w:r w:rsidR="0093791F" w:rsidRPr="007E5079">
        <w:rPr>
          <w:spacing w:val="-4"/>
        </w:rPr>
        <w:t>為出發</w:t>
      </w:r>
      <w:r w:rsidRPr="007E5079">
        <w:t>，扶持</w:t>
      </w:r>
      <w:r w:rsidR="009C7655" w:rsidRPr="007E5079">
        <w:t>父母逐漸</w:t>
      </w:r>
      <w:r w:rsidRPr="007E5079">
        <w:t>改變</w:t>
      </w:r>
      <w:r w:rsidR="0093791F" w:rsidRPr="007E5079">
        <w:t>教養</w:t>
      </w:r>
      <w:r w:rsidR="009C7655" w:rsidRPr="007E5079">
        <w:t>方式與</w:t>
      </w:r>
      <w:r w:rsidR="0093791F" w:rsidRPr="007E5079">
        <w:t>管教</w:t>
      </w:r>
      <w:r w:rsidRPr="007E5079">
        <w:t>習慣</w:t>
      </w:r>
      <w:r w:rsidR="00347EC7" w:rsidRPr="007E5079">
        <w:t>，讓</w:t>
      </w:r>
      <w:r w:rsidR="00347EC7" w:rsidRPr="007E5079">
        <w:rPr>
          <w:spacing w:val="-6"/>
        </w:rPr>
        <w:t>孩子可以繼續在原生家庭成長，家外安置是政府</w:t>
      </w:r>
      <w:r w:rsidR="00347EC7" w:rsidRPr="007E5079">
        <w:t>迫不得已的最後一道防線</w:t>
      </w:r>
      <w:r w:rsidRPr="007E5079">
        <w:t>。</w:t>
      </w:r>
      <w:r w:rsidR="00CA552B" w:rsidRPr="007E5079">
        <w:rPr>
          <w:rFonts w:hint="eastAsia"/>
        </w:rPr>
        <w:t>而</w:t>
      </w:r>
      <w:r w:rsidR="0093791F" w:rsidRPr="007E5079">
        <w:t>對</w:t>
      </w:r>
      <w:r w:rsidRPr="007E5079">
        <w:t>學校</w:t>
      </w:r>
      <w:r w:rsidR="0093791F" w:rsidRPr="007E5079">
        <w:t>來說，</w:t>
      </w:r>
      <w:r w:rsidRPr="007E5079">
        <w:t>每天看</w:t>
      </w:r>
      <w:r w:rsidRPr="007E5079">
        <w:rPr>
          <w:spacing w:val="2"/>
        </w:rPr>
        <w:t>見的是</w:t>
      </w:r>
      <w:r w:rsidR="0093791F" w:rsidRPr="007E5079">
        <w:rPr>
          <w:spacing w:val="2"/>
        </w:rPr>
        <w:t>，</w:t>
      </w:r>
      <w:r w:rsidRPr="007E5079">
        <w:rPr>
          <w:spacing w:val="2"/>
        </w:rPr>
        <w:t>翔翔</w:t>
      </w:r>
      <w:r w:rsidR="00AB4307" w:rsidRPr="007E5079">
        <w:rPr>
          <w:rFonts w:hint="eastAsia"/>
          <w:spacing w:val="2"/>
        </w:rPr>
        <w:t>的狀況並</w:t>
      </w:r>
      <w:r w:rsidR="00A45230" w:rsidRPr="007E5079">
        <w:rPr>
          <w:rFonts w:hint="eastAsia"/>
          <w:spacing w:val="2"/>
        </w:rPr>
        <w:t>沒有</w:t>
      </w:r>
      <w:r w:rsidR="00951BB9" w:rsidRPr="007E5079">
        <w:rPr>
          <w:rFonts w:hint="eastAsia"/>
          <w:spacing w:val="2"/>
        </w:rPr>
        <w:t>獲得</w:t>
      </w:r>
      <w:r w:rsidR="00A45230" w:rsidRPr="007E5079">
        <w:rPr>
          <w:rFonts w:hint="eastAsia"/>
          <w:spacing w:val="2"/>
        </w:rPr>
        <w:t>改善</w:t>
      </w:r>
      <w:r w:rsidRPr="007E5079">
        <w:t>。</w:t>
      </w:r>
    </w:p>
    <w:p w14:paraId="103F1C17" w14:textId="77777777" w:rsidR="000C468C" w:rsidRPr="007E5079" w:rsidRDefault="00F02A69" w:rsidP="00F00F00">
      <w:pPr>
        <w:pStyle w:val="4"/>
        <w:numPr>
          <w:ilvl w:val="3"/>
          <w:numId w:val="1"/>
        </w:numPr>
        <w:kinsoku w:val="0"/>
        <w:rPr>
          <w:rFonts w:ascii="Times New Roman" w:hAnsi="Times New Roman"/>
          <w:b/>
        </w:rPr>
      </w:pPr>
      <w:r w:rsidRPr="007E5079">
        <w:rPr>
          <w:rFonts w:ascii="Times New Roman" w:hAnsi="Times New Roman"/>
          <w:b/>
        </w:rPr>
        <w:t>在第</w:t>
      </w:r>
      <w:r w:rsidRPr="007E5079">
        <w:rPr>
          <w:rFonts w:ascii="Times New Roman" w:hAnsi="Times New Roman"/>
          <w:b/>
        </w:rPr>
        <w:t>11</w:t>
      </w:r>
      <w:r w:rsidRPr="007E5079">
        <w:rPr>
          <w:rFonts w:ascii="Times New Roman" w:hAnsi="Times New Roman"/>
          <w:b/>
        </w:rPr>
        <w:t>次通報後</w:t>
      </w:r>
      <w:r w:rsidR="009748A5" w:rsidRPr="007E5079">
        <w:rPr>
          <w:rFonts w:ascii="Times New Roman" w:hAnsi="Times New Roman" w:hint="eastAsia"/>
          <w:b/>
        </w:rPr>
        <w:t>，</w:t>
      </w:r>
      <w:r w:rsidR="008E0800" w:rsidRPr="007E5079">
        <w:rPr>
          <w:rFonts w:ascii="Times New Roman" w:hAnsi="Times New Roman"/>
          <w:b/>
        </w:rPr>
        <w:t>學校</w:t>
      </w:r>
      <w:r w:rsidRPr="007E5079">
        <w:rPr>
          <w:rFonts w:ascii="Times New Roman" w:hAnsi="Times New Roman"/>
          <w:b/>
        </w:rPr>
        <w:t>轉介學生輔導諮商中心</w:t>
      </w:r>
      <w:r w:rsidR="0087204B" w:rsidRPr="007E5079">
        <w:rPr>
          <w:rStyle w:val="aff0"/>
          <w:rFonts w:ascii="Times New Roman" w:hAnsi="Times New Roman"/>
          <w:b/>
        </w:rPr>
        <w:footnoteReference w:id="157"/>
      </w:r>
    </w:p>
    <w:p w14:paraId="60254A30" w14:textId="77777777" w:rsidR="000C468C" w:rsidRPr="007E5079" w:rsidRDefault="000C468C" w:rsidP="007B282B">
      <w:pPr>
        <w:pStyle w:val="42"/>
        <w:kinsoku w:val="0"/>
        <w:ind w:left="1701" w:firstLine="680"/>
        <w:rPr>
          <w:rFonts w:ascii="Times New Roman"/>
        </w:rPr>
      </w:pPr>
      <w:r w:rsidRPr="007E5079">
        <w:rPr>
          <w:rFonts w:ascii="Times New Roman"/>
        </w:rPr>
        <w:t>根據社安網</w:t>
      </w:r>
      <w:r w:rsidR="008B41C4" w:rsidRPr="007E5079">
        <w:rPr>
          <w:rFonts w:ascii="Times New Roman"/>
        </w:rPr>
        <w:t>第一期</w:t>
      </w:r>
      <w:r w:rsidRPr="007E5079">
        <w:rPr>
          <w:rFonts w:ascii="Times New Roman"/>
        </w:rPr>
        <w:t>計畫，</w:t>
      </w:r>
      <w:r w:rsidR="008B41C4" w:rsidRPr="007E5079">
        <w:rPr>
          <w:rFonts w:ascii="Times New Roman"/>
        </w:rPr>
        <w:t>運用的策略</w:t>
      </w:r>
      <w:r w:rsidR="008B41C4" w:rsidRPr="007E5079">
        <w:rPr>
          <w:rFonts w:ascii="Times New Roman"/>
        </w:rPr>
        <w:t>4</w:t>
      </w:r>
      <w:r w:rsidR="008B41C4" w:rsidRPr="007E5079">
        <w:rPr>
          <w:rFonts w:ascii="Times New Roman"/>
        </w:rPr>
        <w:t>是</w:t>
      </w:r>
      <w:r w:rsidRPr="007E5079">
        <w:rPr>
          <w:rFonts w:ascii="Times New Roman"/>
        </w:rPr>
        <w:t>整合跨</w:t>
      </w:r>
      <w:r w:rsidRPr="007E5079">
        <w:rPr>
          <w:rFonts w:ascii="Times New Roman"/>
          <w:spacing w:val="-6"/>
        </w:rPr>
        <w:t>部會服務體系</w:t>
      </w:r>
      <w:r w:rsidR="008B41C4" w:rsidRPr="007E5079">
        <w:rPr>
          <w:rFonts w:ascii="Times New Roman"/>
          <w:spacing w:val="-6"/>
        </w:rPr>
        <w:t>，</w:t>
      </w:r>
      <w:r w:rsidRPr="007E5079">
        <w:rPr>
          <w:rFonts w:ascii="Times New Roman"/>
          <w:spacing w:val="-6"/>
        </w:rPr>
        <w:t>特別強調健全學生輔導三級機制</w:t>
      </w:r>
      <w:r w:rsidRPr="007E5079">
        <w:rPr>
          <w:rFonts w:ascii="Times New Roman"/>
        </w:rPr>
        <w:t>，</w:t>
      </w:r>
      <w:r w:rsidRPr="007E5079">
        <w:rPr>
          <w:rFonts w:ascii="Times New Roman"/>
          <w:spacing w:val="-6"/>
        </w:rPr>
        <w:t>提供整體性與持續性服務。</w:t>
      </w:r>
      <w:r w:rsidR="008B41C4" w:rsidRPr="007E5079">
        <w:rPr>
          <w:rFonts w:ascii="Times New Roman"/>
          <w:spacing w:val="-6"/>
        </w:rPr>
        <w:t>而這項策略</w:t>
      </w:r>
      <w:r w:rsidRPr="007E5079">
        <w:rPr>
          <w:rFonts w:ascii="Times New Roman"/>
          <w:spacing w:val="-6"/>
        </w:rPr>
        <w:t>針對三級</w:t>
      </w:r>
      <w:r w:rsidRPr="007E5079">
        <w:rPr>
          <w:rFonts w:ascii="Times New Roman"/>
        </w:rPr>
        <w:lastRenderedPageBreak/>
        <w:t>輔導的運作，也有特別論述</w:t>
      </w:r>
      <w:r w:rsidRPr="007E5079">
        <w:rPr>
          <w:rFonts w:ascii="Times New Roman"/>
          <w:sz w:val="28"/>
          <w:szCs w:val="28"/>
        </w:rPr>
        <w:t>，</w:t>
      </w:r>
      <w:r w:rsidRPr="007E5079">
        <w:rPr>
          <w:rFonts w:ascii="Times New Roman"/>
        </w:rPr>
        <w:t>指出「輔導教師」</w:t>
      </w:r>
      <w:r w:rsidR="008B41C4" w:rsidRPr="007E5079">
        <w:rPr>
          <w:rFonts w:ascii="Times New Roman"/>
        </w:rPr>
        <w:t>負責</w:t>
      </w:r>
      <w:r w:rsidRPr="007E5079">
        <w:rPr>
          <w:rFonts w:ascii="Times New Roman"/>
        </w:rPr>
        <w:t>中輟、性別平等、學習困擾、人際關係困擾、校園暴力</w:t>
      </w:r>
      <w:r w:rsidR="008B41C4" w:rsidRPr="007E5079">
        <w:rPr>
          <w:rFonts w:ascii="Times New Roman"/>
        </w:rPr>
        <w:t>(</w:t>
      </w:r>
      <w:r w:rsidRPr="007E5079">
        <w:rPr>
          <w:rFonts w:ascii="Times New Roman"/>
        </w:rPr>
        <w:t>含霸凌</w:t>
      </w:r>
      <w:r w:rsidR="008B41C4" w:rsidRPr="007E5079">
        <w:rPr>
          <w:rFonts w:ascii="Times New Roman"/>
        </w:rPr>
        <w:t>)</w:t>
      </w:r>
      <w:r w:rsidRPr="007E5079">
        <w:rPr>
          <w:rFonts w:ascii="Times New Roman"/>
        </w:rPr>
        <w:t>、師生衝突、網路沈迷、行為偏差等。</w:t>
      </w:r>
      <w:r w:rsidR="008B41C4" w:rsidRPr="007E5079">
        <w:rPr>
          <w:rFonts w:ascii="Times New Roman"/>
        </w:rPr>
        <w:t>而</w:t>
      </w:r>
      <w:r w:rsidRPr="007E5079">
        <w:rPr>
          <w:rFonts w:ascii="Times New Roman"/>
        </w:rPr>
        <w:t>「學校心理師」</w:t>
      </w:r>
      <w:r w:rsidR="008B41C4" w:rsidRPr="007E5079">
        <w:rPr>
          <w:rFonts w:ascii="Times New Roman"/>
        </w:rPr>
        <w:t>是負責</w:t>
      </w:r>
      <w:r w:rsidRPr="007E5079">
        <w:rPr>
          <w:rFonts w:ascii="Times New Roman"/>
        </w:rPr>
        <w:t>心理健康、自</w:t>
      </w:r>
      <w:r w:rsidRPr="007E5079">
        <w:rPr>
          <w:rFonts w:ascii="Times New Roman"/>
          <w:spacing w:val="-4"/>
        </w:rPr>
        <w:t>傷、自殺、創傷後壓力疾患、校園暴力</w:t>
      </w:r>
      <w:r w:rsidR="008B41C4" w:rsidRPr="007E5079">
        <w:rPr>
          <w:rFonts w:ascii="Times New Roman"/>
          <w:spacing w:val="-4"/>
        </w:rPr>
        <w:t>(</w:t>
      </w:r>
      <w:r w:rsidRPr="007E5079">
        <w:rPr>
          <w:rFonts w:ascii="Times New Roman"/>
          <w:spacing w:val="-4"/>
        </w:rPr>
        <w:t>含霸凌</w:t>
      </w:r>
      <w:r w:rsidR="008B41C4" w:rsidRPr="007E5079">
        <w:rPr>
          <w:rFonts w:ascii="Times New Roman"/>
          <w:spacing w:val="-4"/>
        </w:rPr>
        <w:t>)</w:t>
      </w:r>
      <w:r w:rsidRPr="007E5079">
        <w:rPr>
          <w:rFonts w:ascii="Times New Roman"/>
        </w:rPr>
        <w:t>、</w:t>
      </w:r>
      <w:r w:rsidRPr="007E5079">
        <w:rPr>
          <w:rFonts w:ascii="Times New Roman"/>
          <w:spacing w:val="-4"/>
        </w:rPr>
        <w:t>物質濫用等。</w:t>
      </w:r>
      <w:r w:rsidR="008B41C4" w:rsidRPr="007E5079">
        <w:rPr>
          <w:rFonts w:ascii="Times New Roman"/>
          <w:spacing w:val="-4"/>
        </w:rPr>
        <w:t>至於</w:t>
      </w:r>
      <w:r w:rsidRPr="007E5079">
        <w:rPr>
          <w:rFonts w:ascii="Times New Roman"/>
          <w:spacing w:val="-4"/>
        </w:rPr>
        <w:t>「學校社會工作師」</w:t>
      </w:r>
      <w:r w:rsidR="008B41C4" w:rsidRPr="007E5079">
        <w:rPr>
          <w:rFonts w:ascii="Times New Roman"/>
          <w:spacing w:val="-4"/>
        </w:rPr>
        <w:t>，則處理</w:t>
      </w:r>
      <w:r w:rsidRPr="007E5079">
        <w:rPr>
          <w:rFonts w:ascii="Times New Roman"/>
        </w:rPr>
        <w:t>兒少虐待與疏忽、性侵害、性剝削、少年犯罪、</w:t>
      </w:r>
      <w:r w:rsidR="008B41C4" w:rsidRPr="007E5079">
        <w:rPr>
          <w:rFonts w:ascii="Times New Roman"/>
        </w:rPr>
        <w:t>校</w:t>
      </w:r>
      <w:r w:rsidR="008B41C4" w:rsidRPr="007E5079">
        <w:rPr>
          <w:rFonts w:ascii="Times New Roman"/>
          <w:spacing w:val="-4"/>
        </w:rPr>
        <w:t>園暴力</w:t>
      </w:r>
      <w:r w:rsidR="008B41C4" w:rsidRPr="007E5079">
        <w:rPr>
          <w:rFonts w:ascii="Times New Roman"/>
          <w:spacing w:val="-4"/>
        </w:rPr>
        <w:t>(</w:t>
      </w:r>
      <w:r w:rsidR="008B41C4" w:rsidRPr="007E5079">
        <w:rPr>
          <w:rFonts w:ascii="Times New Roman"/>
          <w:spacing w:val="-4"/>
        </w:rPr>
        <w:t>含霸凌</w:t>
      </w:r>
      <w:r w:rsidR="008B41C4" w:rsidRPr="007E5079">
        <w:rPr>
          <w:rFonts w:ascii="Times New Roman"/>
          <w:spacing w:val="-4"/>
        </w:rPr>
        <w:t>)</w:t>
      </w:r>
      <w:r w:rsidRPr="007E5079">
        <w:rPr>
          <w:rFonts w:ascii="Times New Roman"/>
          <w:spacing w:val="-4"/>
        </w:rPr>
        <w:t>、幫派、危機事件、貧窮、脆弱</w:t>
      </w:r>
      <w:r w:rsidRPr="007E5079">
        <w:rPr>
          <w:rFonts w:ascii="Times New Roman"/>
          <w:spacing w:val="-2"/>
        </w:rPr>
        <w:t>家</w:t>
      </w:r>
      <w:r w:rsidRPr="007E5079">
        <w:rPr>
          <w:rFonts w:ascii="Times New Roman"/>
          <w:spacing w:val="-6"/>
        </w:rPr>
        <w:t>庭、社區資源整合等。</w:t>
      </w:r>
      <w:r w:rsidR="003119F1" w:rsidRPr="007E5079">
        <w:rPr>
          <w:rFonts w:ascii="Times New Roman"/>
          <w:spacing w:val="-6"/>
        </w:rPr>
        <w:t>同時</w:t>
      </w:r>
      <w:r w:rsidR="008B41C4" w:rsidRPr="007E5079">
        <w:rPr>
          <w:rFonts w:ascii="Times New Roman"/>
          <w:spacing w:val="-6"/>
        </w:rPr>
        <w:t>這三類專業人員彼</w:t>
      </w:r>
      <w:r w:rsidR="008B41C4" w:rsidRPr="007E5079">
        <w:rPr>
          <w:rFonts w:ascii="Times New Roman"/>
          <w:spacing w:val="-2"/>
        </w:rPr>
        <w:t>此</w:t>
      </w:r>
      <w:r w:rsidR="008B41C4" w:rsidRPr="007E5079">
        <w:rPr>
          <w:rFonts w:ascii="Times New Roman"/>
          <w:spacing w:val="-6"/>
        </w:rPr>
        <w:t>相互支援</w:t>
      </w:r>
      <w:r w:rsidRPr="007E5079">
        <w:rPr>
          <w:rFonts w:ascii="Times New Roman"/>
        </w:rPr>
        <w:t>輔導，全校教師與行政人員也需要扮演好初級預防角色，主動進行關懷與轉介。</w:t>
      </w:r>
    </w:p>
    <w:p w14:paraId="119BF73F" w14:textId="77777777" w:rsidR="000C468C" w:rsidRPr="007E5079" w:rsidRDefault="003119F1" w:rsidP="008B41C4">
      <w:pPr>
        <w:pStyle w:val="42"/>
        <w:topLinePunct/>
        <w:ind w:left="1701" w:firstLine="664"/>
        <w:rPr>
          <w:rFonts w:ascii="Times New Roman"/>
        </w:rPr>
      </w:pPr>
      <w:r w:rsidRPr="007E5079">
        <w:rPr>
          <w:rFonts w:ascii="Times New Roman"/>
          <w:spacing w:val="-4"/>
        </w:rPr>
        <w:t>而</w:t>
      </w:r>
      <w:r w:rsidR="008B41C4" w:rsidRPr="007E5079">
        <w:rPr>
          <w:rFonts w:ascii="Times New Roman"/>
          <w:spacing w:val="-4"/>
        </w:rPr>
        <w:t>在</w:t>
      </w:r>
      <w:r w:rsidR="000C468C" w:rsidRPr="007E5079">
        <w:rPr>
          <w:rFonts w:ascii="Times New Roman"/>
          <w:spacing w:val="-4"/>
        </w:rPr>
        <w:t>翔翔第</w:t>
      </w:r>
      <w:r w:rsidR="000C468C" w:rsidRPr="007E5079">
        <w:rPr>
          <w:rFonts w:ascii="Times New Roman"/>
          <w:spacing w:val="-4"/>
        </w:rPr>
        <w:t>11</w:t>
      </w:r>
      <w:r w:rsidR="000C468C" w:rsidRPr="007E5079">
        <w:rPr>
          <w:rFonts w:ascii="Times New Roman"/>
          <w:spacing w:val="-4"/>
        </w:rPr>
        <w:t>次</w:t>
      </w:r>
      <w:r w:rsidR="00951BB9" w:rsidRPr="007E5079">
        <w:rPr>
          <w:rFonts w:ascii="Times New Roman" w:hint="eastAsia"/>
          <w:spacing w:val="-4"/>
        </w:rPr>
        <w:t>被</w:t>
      </w:r>
      <w:r w:rsidR="000C468C" w:rsidRPr="007E5079">
        <w:rPr>
          <w:rFonts w:ascii="Times New Roman"/>
          <w:spacing w:val="-4"/>
        </w:rPr>
        <w:t>通報</w:t>
      </w:r>
      <w:r w:rsidR="00951BB9" w:rsidRPr="007E5079">
        <w:rPr>
          <w:rFonts w:ascii="Times New Roman" w:hint="eastAsia"/>
          <w:spacing w:val="-4"/>
        </w:rPr>
        <w:t>之</w:t>
      </w:r>
      <w:r w:rsidR="000C468C" w:rsidRPr="007E5079">
        <w:rPr>
          <w:rFonts w:ascii="Times New Roman"/>
          <w:spacing w:val="-4"/>
        </w:rPr>
        <w:t>後，學校校長、輔導主任</w:t>
      </w:r>
      <w:r w:rsidR="000C468C" w:rsidRPr="007E5079">
        <w:rPr>
          <w:rFonts w:ascii="Times New Roman"/>
        </w:rPr>
        <w:t>請</w:t>
      </w:r>
      <w:r w:rsidR="000C468C" w:rsidRPr="007E5079">
        <w:rPr>
          <w:rFonts w:ascii="Times New Roman"/>
          <w:spacing w:val="-4"/>
        </w:rPr>
        <w:t>家長到</w:t>
      </w:r>
      <w:r w:rsidR="008B41C4" w:rsidRPr="007E5079">
        <w:rPr>
          <w:rFonts w:ascii="Times New Roman"/>
          <w:spacing w:val="-4"/>
        </w:rPr>
        <w:t>學校</w:t>
      </w:r>
      <w:r w:rsidR="000C468C" w:rsidRPr="007E5079">
        <w:rPr>
          <w:rFonts w:ascii="Times New Roman"/>
          <w:spacing w:val="-4"/>
        </w:rPr>
        <w:t>，</w:t>
      </w:r>
      <w:r w:rsidR="00265FEF" w:rsidRPr="007E5079">
        <w:rPr>
          <w:rFonts w:ascii="Times New Roman"/>
          <w:spacing w:val="-4"/>
        </w:rPr>
        <w:t>但</w:t>
      </w:r>
      <w:r w:rsidR="000C468C" w:rsidRPr="007E5079">
        <w:rPr>
          <w:rFonts w:ascii="Times New Roman"/>
          <w:spacing w:val="-4"/>
        </w:rPr>
        <w:t>父親</w:t>
      </w:r>
      <w:r w:rsidR="00265FEF" w:rsidRPr="007E5079">
        <w:rPr>
          <w:rFonts w:ascii="Times New Roman"/>
          <w:spacing w:val="-4"/>
        </w:rPr>
        <w:t>因為</w:t>
      </w:r>
      <w:r w:rsidR="000C468C" w:rsidRPr="007E5079">
        <w:rPr>
          <w:rFonts w:ascii="Times New Roman"/>
          <w:spacing w:val="-4"/>
        </w:rPr>
        <w:t>工作無法前往，由社工</w:t>
      </w:r>
      <w:r w:rsidR="000C468C" w:rsidRPr="007E5079">
        <w:rPr>
          <w:rFonts w:ascii="Times New Roman"/>
          <w:spacing w:val="6"/>
        </w:rPr>
        <w:t>陪同繼母一起前往，</w:t>
      </w:r>
      <w:r w:rsidR="00265FEF" w:rsidRPr="007E5079">
        <w:rPr>
          <w:rFonts w:ascii="Times New Roman"/>
          <w:spacing w:val="6"/>
        </w:rPr>
        <w:t>會議中</w:t>
      </w:r>
      <w:r w:rsidR="000C468C" w:rsidRPr="007E5079">
        <w:rPr>
          <w:rFonts w:ascii="Times New Roman"/>
          <w:spacing w:val="6"/>
        </w:rPr>
        <w:t>除了討論如何協助</w:t>
      </w:r>
      <w:r w:rsidR="000C468C" w:rsidRPr="007E5079">
        <w:rPr>
          <w:rFonts w:ascii="Times New Roman"/>
        </w:rPr>
        <w:t>翔翔</w:t>
      </w:r>
      <w:r w:rsidR="00265FEF" w:rsidRPr="007E5079">
        <w:rPr>
          <w:rFonts w:ascii="Times New Roman"/>
        </w:rPr>
        <w:t>與</w:t>
      </w:r>
      <w:r w:rsidR="000C468C" w:rsidRPr="007E5079">
        <w:rPr>
          <w:rFonts w:ascii="Times New Roman"/>
        </w:rPr>
        <w:t>家庭外，學校</w:t>
      </w:r>
      <w:r w:rsidR="00265FEF" w:rsidRPr="007E5079">
        <w:rPr>
          <w:rFonts w:ascii="Times New Roman"/>
        </w:rPr>
        <w:t>也</w:t>
      </w:r>
      <w:r w:rsidR="000C468C" w:rsidRPr="007E5079">
        <w:rPr>
          <w:rFonts w:ascii="Times New Roman"/>
        </w:rPr>
        <w:t>表示將</w:t>
      </w:r>
      <w:r w:rsidR="008B41C4" w:rsidRPr="007E5079">
        <w:rPr>
          <w:rFonts w:ascii="Times New Roman"/>
        </w:rPr>
        <w:t>把翔翔</w:t>
      </w:r>
      <w:r w:rsidR="000C468C" w:rsidRPr="007E5079">
        <w:rPr>
          <w:rFonts w:ascii="Times New Roman"/>
        </w:rPr>
        <w:t>轉介</w:t>
      </w:r>
      <w:r w:rsidR="008B41C4" w:rsidRPr="007E5079">
        <w:rPr>
          <w:rFonts w:ascii="Times New Roman"/>
        </w:rPr>
        <w:t>到</w:t>
      </w:r>
      <w:r w:rsidR="000C468C" w:rsidRPr="007E5079">
        <w:rPr>
          <w:rFonts w:ascii="Times New Roman"/>
        </w:rPr>
        <w:t>學生輔導諮商中心的三級輔導資源</w:t>
      </w:r>
      <w:r w:rsidR="00265FEF" w:rsidRPr="007E5079">
        <w:rPr>
          <w:rFonts w:ascii="Times New Roman"/>
        </w:rPr>
        <w:t>提供</w:t>
      </w:r>
      <w:r w:rsidR="000C468C" w:rsidRPr="007E5079">
        <w:rPr>
          <w:rFonts w:ascii="Times New Roman"/>
        </w:rPr>
        <w:t>協助，直至</w:t>
      </w:r>
      <w:r w:rsidRPr="007E5079">
        <w:rPr>
          <w:rFonts w:ascii="Times New Roman"/>
        </w:rPr>
        <w:t>這</w:t>
      </w:r>
      <w:r w:rsidR="000C468C" w:rsidRPr="007E5079">
        <w:rPr>
          <w:rFonts w:ascii="Times New Roman"/>
        </w:rPr>
        <w:t>次通報</w:t>
      </w:r>
      <w:r w:rsidR="00265FEF" w:rsidRPr="007E5079">
        <w:rPr>
          <w:rFonts w:ascii="Times New Roman"/>
        </w:rPr>
        <w:t>，</w:t>
      </w:r>
      <w:r w:rsidR="000C468C" w:rsidRPr="007E5079">
        <w:rPr>
          <w:rFonts w:ascii="Times New Roman"/>
        </w:rPr>
        <w:t>翔翔才進入</w:t>
      </w:r>
      <w:r w:rsidR="00265FEF" w:rsidRPr="007E5079">
        <w:rPr>
          <w:rFonts w:ascii="Times New Roman"/>
        </w:rPr>
        <w:t>了</w:t>
      </w:r>
      <w:r w:rsidRPr="007E5079">
        <w:rPr>
          <w:rFonts w:ascii="Times New Roman"/>
        </w:rPr>
        <w:t>第</w:t>
      </w:r>
      <w:r w:rsidR="000C468C" w:rsidRPr="007E5079">
        <w:rPr>
          <w:rFonts w:ascii="Times New Roman"/>
        </w:rPr>
        <w:t>三級輔導</w:t>
      </w:r>
      <w:r w:rsidRPr="007E5079">
        <w:rPr>
          <w:rFonts w:ascii="Times New Roman"/>
        </w:rPr>
        <w:t>體系</w:t>
      </w:r>
      <w:r w:rsidR="000C468C" w:rsidRPr="007E5079">
        <w:rPr>
          <w:rFonts w:ascii="Times New Roman"/>
        </w:rPr>
        <w:t>。</w:t>
      </w:r>
    </w:p>
    <w:p w14:paraId="2768DD44" w14:textId="77777777" w:rsidR="002B2095" w:rsidRPr="007E5079" w:rsidRDefault="002B2095" w:rsidP="008B41C4">
      <w:pPr>
        <w:pStyle w:val="42"/>
        <w:topLinePunct/>
        <w:ind w:left="1701" w:firstLine="680"/>
        <w:rPr>
          <w:rFonts w:ascii="Times New Roman"/>
        </w:rPr>
      </w:pPr>
    </w:p>
    <w:p w14:paraId="7CFD4813" w14:textId="77777777" w:rsidR="000C468C" w:rsidRPr="007E5079" w:rsidRDefault="000C468C" w:rsidP="00F00F00">
      <w:pPr>
        <w:pStyle w:val="3"/>
        <w:numPr>
          <w:ilvl w:val="2"/>
          <w:numId w:val="1"/>
        </w:numPr>
        <w:kinsoku w:val="0"/>
        <w:rPr>
          <w:rFonts w:ascii="Times New Roman" w:hAnsi="Times New Roman"/>
          <w:b/>
        </w:rPr>
      </w:pPr>
      <w:bookmarkStart w:id="6667" w:name="_Toc90303697"/>
      <w:r w:rsidRPr="007E5079">
        <w:rPr>
          <w:rFonts w:ascii="Times New Roman" w:hAnsi="Times New Roman"/>
          <w:b/>
        </w:rPr>
        <w:t>緊急安置後</w:t>
      </w:r>
      <w:r w:rsidR="001F0235" w:rsidRPr="007E5079">
        <w:rPr>
          <w:rFonts w:ascii="Times New Roman" w:hAnsi="Times New Roman"/>
          <w:b/>
        </w:rPr>
        <w:t>還有</w:t>
      </w:r>
      <w:r w:rsidRPr="007E5079">
        <w:rPr>
          <w:rFonts w:ascii="Times New Roman" w:hAnsi="Times New Roman"/>
          <w:b/>
        </w:rPr>
        <w:t>的家庭重整</w:t>
      </w:r>
      <w:r w:rsidR="00804835" w:rsidRPr="007E5079">
        <w:rPr>
          <w:rFonts w:ascii="Times New Roman" w:hAnsi="Times New Roman"/>
          <w:b/>
        </w:rPr>
        <w:t>之路</w:t>
      </w:r>
      <w:bookmarkEnd w:id="6667"/>
    </w:p>
    <w:p w14:paraId="1BC300F5" w14:textId="77777777" w:rsidR="000C468C" w:rsidRPr="007E5079" w:rsidRDefault="008B41C4" w:rsidP="00F00F00">
      <w:pPr>
        <w:pStyle w:val="42"/>
        <w:kinsoku w:val="0"/>
        <w:ind w:leftChars="400" w:left="1361" w:firstLine="680"/>
        <w:rPr>
          <w:rFonts w:ascii="Times New Roman"/>
        </w:rPr>
      </w:pPr>
      <w:r w:rsidRPr="007E5079">
        <w:rPr>
          <w:rFonts w:ascii="Times New Roman"/>
        </w:rPr>
        <w:t>翔翔在</w:t>
      </w:r>
      <w:r w:rsidR="000C468C" w:rsidRPr="007E5079">
        <w:rPr>
          <w:rFonts w:ascii="Times New Roman"/>
        </w:rPr>
        <w:t>第</w:t>
      </w:r>
      <w:r w:rsidR="000C468C" w:rsidRPr="007E5079">
        <w:rPr>
          <w:rFonts w:ascii="Times New Roman"/>
        </w:rPr>
        <w:t>11</w:t>
      </w:r>
      <w:r w:rsidR="000C468C" w:rsidRPr="007E5079">
        <w:rPr>
          <w:rFonts w:ascii="Times New Roman"/>
        </w:rPr>
        <w:t>次</w:t>
      </w:r>
      <w:r w:rsidR="00FE1A1F" w:rsidRPr="007E5079">
        <w:rPr>
          <w:rFonts w:ascii="Times New Roman"/>
        </w:rPr>
        <w:t>被通報之</w:t>
      </w:r>
      <w:r w:rsidR="000C468C" w:rsidRPr="007E5079">
        <w:rPr>
          <w:rFonts w:ascii="Times New Roman"/>
        </w:rPr>
        <w:t>後，因為過去協助照顧的</w:t>
      </w:r>
      <w:r w:rsidR="000C468C" w:rsidRPr="007E5079">
        <w:rPr>
          <w:rFonts w:ascii="Times New Roman"/>
          <w:spacing w:val="4"/>
        </w:rPr>
        <w:t>親屬都表示</w:t>
      </w:r>
      <w:r w:rsidR="00C51BE9" w:rsidRPr="007E5079">
        <w:rPr>
          <w:rFonts w:ascii="Times New Roman"/>
          <w:spacing w:val="4"/>
        </w:rPr>
        <w:t>無能為力</w:t>
      </w:r>
      <w:r w:rsidR="000C468C" w:rsidRPr="007E5079">
        <w:rPr>
          <w:rFonts w:ascii="Times New Roman"/>
          <w:spacing w:val="4"/>
        </w:rPr>
        <w:t>，社會</w:t>
      </w:r>
      <w:r w:rsidRPr="007E5079">
        <w:rPr>
          <w:rFonts w:ascii="Times New Roman"/>
          <w:spacing w:val="4"/>
        </w:rPr>
        <w:t>各界</w:t>
      </w:r>
      <w:r w:rsidR="000C468C" w:rsidRPr="007E5079">
        <w:rPr>
          <w:rFonts w:ascii="Times New Roman"/>
          <w:spacing w:val="4"/>
        </w:rPr>
        <w:t>對翔翔</w:t>
      </w:r>
      <w:r w:rsidR="00C51BE9" w:rsidRPr="007E5079">
        <w:rPr>
          <w:rFonts w:ascii="Times New Roman"/>
          <w:spacing w:val="4"/>
        </w:rPr>
        <w:t>的關注</w:t>
      </w:r>
      <w:r w:rsidR="000C468C" w:rsidRPr="007E5079">
        <w:rPr>
          <w:rFonts w:ascii="Times New Roman"/>
          <w:spacing w:val="4"/>
        </w:rPr>
        <w:t>也造成</w:t>
      </w:r>
      <w:r w:rsidR="00C51BE9" w:rsidRPr="007E5079">
        <w:rPr>
          <w:rFonts w:ascii="Times New Roman"/>
          <w:spacing w:val="-6"/>
        </w:rPr>
        <w:t>無形</w:t>
      </w:r>
      <w:r w:rsidR="00C51BE9" w:rsidRPr="007E5079">
        <w:rPr>
          <w:rFonts w:ascii="Times New Roman"/>
        </w:rPr>
        <w:t>的</w:t>
      </w:r>
      <w:r w:rsidR="000C468C" w:rsidRPr="007E5079">
        <w:rPr>
          <w:rFonts w:ascii="Times New Roman"/>
        </w:rPr>
        <w:t>打擾</w:t>
      </w:r>
      <w:r w:rsidR="00C51BE9" w:rsidRPr="007E5079">
        <w:rPr>
          <w:rFonts w:ascii="Times New Roman"/>
        </w:rPr>
        <w:t>與壓力</w:t>
      </w:r>
      <w:r w:rsidR="000C468C" w:rsidRPr="007E5079">
        <w:rPr>
          <w:rFonts w:ascii="Times New Roman"/>
        </w:rPr>
        <w:t>，</w:t>
      </w:r>
      <w:r w:rsidR="00FE1A1F" w:rsidRPr="007E5079">
        <w:rPr>
          <w:rFonts w:ascii="Times New Roman"/>
        </w:rPr>
        <w:t>臺北市家防中心</w:t>
      </w:r>
      <w:r w:rsidR="00C51BE9" w:rsidRPr="007E5079">
        <w:rPr>
          <w:rFonts w:ascii="Times New Roman"/>
        </w:rPr>
        <w:t>於是</w:t>
      </w:r>
      <w:r w:rsidR="000C468C" w:rsidRPr="007E5079">
        <w:rPr>
          <w:rFonts w:ascii="Times New Roman"/>
        </w:rPr>
        <w:t>在</w:t>
      </w:r>
      <w:r w:rsidR="000C468C" w:rsidRPr="007E5079">
        <w:rPr>
          <w:rFonts w:ascii="Times New Roman"/>
        </w:rPr>
        <w:t>109</w:t>
      </w:r>
      <w:r w:rsidR="000C468C" w:rsidRPr="007E5079">
        <w:rPr>
          <w:rFonts w:ascii="Times New Roman"/>
        </w:rPr>
        <w:t>年</w:t>
      </w:r>
      <w:r w:rsidR="000C468C" w:rsidRPr="007E5079">
        <w:rPr>
          <w:rFonts w:ascii="Times New Roman"/>
        </w:rPr>
        <w:t>10</w:t>
      </w:r>
      <w:r w:rsidR="000C468C" w:rsidRPr="007E5079">
        <w:rPr>
          <w:rFonts w:ascii="Times New Roman"/>
        </w:rPr>
        <w:t>月緊急安置</w:t>
      </w:r>
      <w:r w:rsidR="00C51BE9" w:rsidRPr="007E5079">
        <w:rPr>
          <w:rFonts w:ascii="Times New Roman"/>
        </w:rPr>
        <w:t>了翔翔</w:t>
      </w:r>
      <w:r w:rsidR="000C468C" w:rsidRPr="007E5079">
        <w:rPr>
          <w:rFonts w:ascii="Times New Roman"/>
        </w:rPr>
        <w:t>，</w:t>
      </w:r>
      <w:r w:rsidR="00C51BE9" w:rsidRPr="007E5079">
        <w:rPr>
          <w:rFonts w:ascii="Times New Roman"/>
        </w:rPr>
        <w:t>提供的處遇</w:t>
      </w:r>
      <w:r w:rsidR="000C468C" w:rsidRPr="007E5079">
        <w:rPr>
          <w:rFonts w:ascii="Times New Roman"/>
        </w:rPr>
        <w:t>也從家庭維繫</w:t>
      </w:r>
      <w:r w:rsidR="00C51BE9" w:rsidRPr="007E5079">
        <w:rPr>
          <w:rFonts w:ascii="Times New Roman"/>
        </w:rPr>
        <w:t>，</w:t>
      </w:r>
      <w:r w:rsidR="000C468C" w:rsidRPr="007E5079">
        <w:rPr>
          <w:rFonts w:ascii="Times New Roman"/>
          <w:spacing w:val="-6"/>
        </w:rPr>
        <w:t>走上家庭重整的路。家防中心裁處父親與繼母</w:t>
      </w:r>
      <w:r w:rsidR="00FE1A1F" w:rsidRPr="007E5079">
        <w:rPr>
          <w:rFonts w:ascii="Times New Roman"/>
          <w:spacing w:val="-6"/>
        </w:rPr>
        <w:t>必須</w:t>
      </w:r>
      <w:r w:rsidR="00FE1A1F" w:rsidRPr="007E5079">
        <w:rPr>
          <w:rFonts w:ascii="Times New Roman"/>
        </w:rPr>
        <w:t>接受親職</w:t>
      </w:r>
      <w:r w:rsidR="000C468C" w:rsidRPr="007E5079">
        <w:rPr>
          <w:rFonts w:ascii="Times New Roman"/>
        </w:rPr>
        <w:t>教育各</w:t>
      </w:r>
      <w:r w:rsidR="000C468C" w:rsidRPr="007E5079">
        <w:rPr>
          <w:rFonts w:ascii="Times New Roman"/>
        </w:rPr>
        <w:t>16</w:t>
      </w:r>
      <w:r w:rsidR="000C468C" w:rsidRPr="007E5079">
        <w:rPr>
          <w:rFonts w:ascii="Times New Roman"/>
        </w:rPr>
        <w:t>小時，並</w:t>
      </w:r>
      <w:r w:rsidR="00FE1A1F" w:rsidRPr="007E5079">
        <w:rPr>
          <w:rFonts w:ascii="Times New Roman"/>
        </w:rPr>
        <w:t>且</w:t>
      </w:r>
      <w:r w:rsidR="000C468C" w:rsidRPr="007E5079">
        <w:rPr>
          <w:rFonts w:ascii="Times New Roman"/>
        </w:rPr>
        <w:t>安排</w:t>
      </w:r>
      <w:r w:rsidR="00FE1A1F" w:rsidRPr="007E5079">
        <w:rPr>
          <w:rFonts w:ascii="Times New Roman"/>
        </w:rPr>
        <w:t>了持續性的</w:t>
      </w:r>
      <w:r w:rsidR="000C468C" w:rsidRPr="007E5079">
        <w:rPr>
          <w:rFonts w:ascii="Times New Roman"/>
        </w:rPr>
        <w:t>個別及夫妻諮商。</w:t>
      </w:r>
    </w:p>
    <w:p w14:paraId="23087AD1" w14:textId="77777777" w:rsidR="005C165F" w:rsidRPr="007E5079" w:rsidRDefault="000C468C" w:rsidP="00BC4028">
      <w:pPr>
        <w:pStyle w:val="42"/>
        <w:kinsoku w:val="0"/>
        <w:ind w:leftChars="400" w:left="1361" w:firstLine="656"/>
        <w:rPr>
          <w:rFonts w:ascii="Times New Roman"/>
        </w:rPr>
      </w:pPr>
      <w:r w:rsidRPr="007E5079">
        <w:rPr>
          <w:rFonts w:ascii="Times New Roman"/>
          <w:spacing w:val="-6"/>
        </w:rPr>
        <w:t>第</w:t>
      </w:r>
      <w:r w:rsidRPr="007E5079">
        <w:rPr>
          <w:rFonts w:ascii="Times New Roman"/>
          <w:spacing w:val="-6"/>
        </w:rPr>
        <w:t>11</w:t>
      </w:r>
      <w:r w:rsidRPr="007E5079">
        <w:rPr>
          <w:rFonts w:ascii="Times New Roman"/>
          <w:spacing w:val="-6"/>
        </w:rPr>
        <w:t>次通報</w:t>
      </w:r>
      <w:r w:rsidR="00EE71AC" w:rsidRPr="007E5079">
        <w:rPr>
          <w:rFonts w:ascii="Times New Roman"/>
          <w:spacing w:val="-6"/>
        </w:rPr>
        <w:t>之</w:t>
      </w:r>
      <w:r w:rsidRPr="007E5079">
        <w:rPr>
          <w:rFonts w:ascii="Times New Roman"/>
          <w:spacing w:val="-6"/>
        </w:rPr>
        <w:t>後，</w:t>
      </w:r>
      <w:r w:rsidR="00EE71AC" w:rsidRPr="007E5079">
        <w:rPr>
          <w:rFonts w:ascii="Times New Roman"/>
          <w:spacing w:val="-6"/>
        </w:rPr>
        <w:t>不僅</w:t>
      </w:r>
      <w:r w:rsidRPr="007E5079">
        <w:rPr>
          <w:rFonts w:ascii="Times New Roman"/>
          <w:spacing w:val="-6"/>
        </w:rPr>
        <w:t>引發兒少保護及學校體系</w:t>
      </w:r>
      <w:r w:rsidRPr="007E5079">
        <w:rPr>
          <w:rFonts w:ascii="Times New Roman"/>
        </w:rPr>
        <w:t>對</w:t>
      </w:r>
      <w:r w:rsidR="00EE71AC" w:rsidRPr="007E5079">
        <w:rPr>
          <w:rFonts w:ascii="Times New Roman"/>
        </w:rPr>
        <w:t>這個</w:t>
      </w:r>
      <w:r w:rsidRPr="007E5079">
        <w:rPr>
          <w:rFonts w:ascii="Times New Roman"/>
        </w:rPr>
        <w:t>案件</w:t>
      </w:r>
      <w:r w:rsidR="00EE71AC" w:rsidRPr="007E5079">
        <w:rPr>
          <w:rFonts w:ascii="Times New Roman"/>
        </w:rPr>
        <w:t>的</w:t>
      </w:r>
      <w:r w:rsidRPr="007E5079">
        <w:rPr>
          <w:rFonts w:ascii="Times New Roman"/>
        </w:rPr>
        <w:t>高度重視，</w:t>
      </w:r>
      <w:r w:rsidR="00EE71AC" w:rsidRPr="007E5079">
        <w:rPr>
          <w:rFonts w:ascii="Times New Roman"/>
        </w:rPr>
        <w:t>處遇</w:t>
      </w:r>
      <w:r w:rsidRPr="007E5079">
        <w:rPr>
          <w:rFonts w:ascii="Times New Roman"/>
        </w:rPr>
        <w:t>方式也</w:t>
      </w:r>
      <w:r w:rsidR="00EE71AC" w:rsidRPr="007E5079">
        <w:rPr>
          <w:rFonts w:ascii="Times New Roman"/>
        </w:rPr>
        <w:t>做了</w:t>
      </w:r>
      <w:r w:rsidR="00FE1A1F" w:rsidRPr="007E5079">
        <w:rPr>
          <w:rFonts w:ascii="Times New Roman"/>
        </w:rPr>
        <w:t>調整</w:t>
      </w:r>
      <w:r w:rsidRPr="007E5079">
        <w:rPr>
          <w:rFonts w:ascii="Times New Roman"/>
        </w:rPr>
        <w:t>，並</w:t>
      </w:r>
      <w:r w:rsidR="00FE1A1F" w:rsidRPr="007E5079">
        <w:rPr>
          <w:rFonts w:ascii="Times New Roman"/>
        </w:rPr>
        <w:t>且</w:t>
      </w:r>
      <w:r w:rsidR="00EE71AC" w:rsidRPr="007E5079">
        <w:rPr>
          <w:rFonts w:ascii="Times New Roman"/>
        </w:rPr>
        <w:t>把翔翔帶離家庭</w:t>
      </w:r>
      <w:r w:rsidRPr="007E5079">
        <w:rPr>
          <w:rFonts w:ascii="Times New Roman"/>
        </w:rPr>
        <w:t>，</w:t>
      </w:r>
      <w:r w:rsidR="00EE71AC" w:rsidRPr="007E5079">
        <w:rPr>
          <w:rFonts w:ascii="Times New Roman"/>
        </w:rPr>
        <w:t>這</w:t>
      </w:r>
      <w:r w:rsidRPr="007E5079">
        <w:rPr>
          <w:rFonts w:ascii="Times New Roman"/>
        </w:rPr>
        <w:t>對</w:t>
      </w:r>
      <w:r w:rsidR="00FE1A1F" w:rsidRPr="007E5079">
        <w:rPr>
          <w:rFonts w:ascii="Times New Roman"/>
          <w:spacing w:val="-6"/>
        </w:rPr>
        <w:t>翔翔</w:t>
      </w:r>
      <w:r w:rsidRPr="007E5079">
        <w:rPr>
          <w:rFonts w:ascii="Times New Roman"/>
        </w:rPr>
        <w:t>與家庭造成的衝擊是好</w:t>
      </w:r>
      <w:r w:rsidR="00FE1A1F" w:rsidRPr="007E5079">
        <w:rPr>
          <w:rFonts w:ascii="Times New Roman"/>
        </w:rPr>
        <w:t>或</w:t>
      </w:r>
      <w:r w:rsidRPr="007E5079">
        <w:rPr>
          <w:rFonts w:ascii="Times New Roman"/>
        </w:rPr>
        <w:t>是壞，沒有正確答案。但從翔翔身上可以看到</w:t>
      </w:r>
      <w:r w:rsidRPr="007E5079">
        <w:rPr>
          <w:rFonts w:ascii="Times New Roman"/>
        </w:rPr>
        <w:lastRenderedPageBreak/>
        <w:t>的是，</w:t>
      </w:r>
      <w:r w:rsidR="00265FEF" w:rsidRPr="007E5079">
        <w:rPr>
          <w:rFonts w:ascii="Times New Roman"/>
          <w:spacing w:val="-4"/>
        </w:rPr>
        <w:t>兒少保護體系</w:t>
      </w:r>
      <w:r w:rsidRPr="007E5079">
        <w:rPr>
          <w:rFonts w:ascii="Times New Roman"/>
          <w:spacing w:val="-4"/>
        </w:rPr>
        <w:t>在家庭處遇</w:t>
      </w:r>
      <w:r w:rsidR="00265FEF" w:rsidRPr="007E5079">
        <w:rPr>
          <w:rFonts w:ascii="Times New Roman"/>
          <w:spacing w:val="-4"/>
        </w:rPr>
        <w:t>的執行</w:t>
      </w:r>
      <w:r w:rsidRPr="007E5079">
        <w:rPr>
          <w:rFonts w:ascii="Times New Roman"/>
          <w:spacing w:val="-4"/>
        </w:rPr>
        <w:t>、親職教育的</w:t>
      </w:r>
      <w:r w:rsidRPr="007E5079">
        <w:rPr>
          <w:rFonts w:ascii="Times New Roman"/>
        </w:rPr>
        <w:t>落實及跨體系的合作上，</w:t>
      </w:r>
      <w:r w:rsidR="00EE71AC" w:rsidRPr="007E5079">
        <w:rPr>
          <w:rFonts w:ascii="Times New Roman"/>
        </w:rPr>
        <w:t>並</w:t>
      </w:r>
      <w:r w:rsidRPr="007E5079">
        <w:rPr>
          <w:rFonts w:ascii="Times New Roman"/>
        </w:rPr>
        <w:t>沒</w:t>
      </w:r>
      <w:r w:rsidR="00951BB9" w:rsidRPr="007E5079">
        <w:rPr>
          <w:rFonts w:ascii="Times New Roman" w:hint="eastAsia"/>
        </w:rPr>
        <w:t>有效</w:t>
      </w:r>
      <w:r w:rsidR="00E469BD" w:rsidRPr="007E5079">
        <w:rPr>
          <w:rFonts w:ascii="Times New Roman"/>
        </w:rPr>
        <w:t>解決</w:t>
      </w:r>
      <w:r w:rsidR="00EE71AC" w:rsidRPr="007E5079">
        <w:rPr>
          <w:rFonts w:ascii="Times New Roman"/>
        </w:rPr>
        <w:t>父母的</w:t>
      </w:r>
      <w:r w:rsidRPr="007E5079">
        <w:rPr>
          <w:rFonts w:ascii="Times New Roman"/>
        </w:rPr>
        <w:t>過</w:t>
      </w:r>
      <w:r w:rsidR="00CA552B" w:rsidRPr="007E5079">
        <w:rPr>
          <w:rFonts w:ascii="Times New Roman" w:hint="eastAsia"/>
        </w:rPr>
        <w:t>當</w:t>
      </w:r>
      <w:r w:rsidRPr="007E5079">
        <w:rPr>
          <w:rFonts w:ascii="Times New Roman"/>
        </w:rPr>
        <w:t>管教</w:t>
      </w:r>
      <w:r w:rsidR="00EE71AC" w:rsidRPr="007E5079">
        <w:rPr>
          <w:rFonts w:ascii="Times New Roman"/>
        </w:rPr>
        <w:t>，以致孩子受虐情況一再循環</w:t>
      </w:r>
      <w:r w:rsidRPr="007E5079">
        <w:rPr>
          <w:rFonts w:ascii="Times New Roman"/>
        </w:rPr>
        <w:t>。</w:t>
      </w:r>
    </w:p>
    <w:p w14:paraId="175C662A" w14:textId="77777777" w:rsidR="008E6462" w:rsidRPr="007E5079" w:rsidRDefault="008E6462" w:rsidP="00EE71AC">
      <w:pPr>
        <w:pStyle w:val="31"/>
        <w:kinsoku w:val="0"/>
        <w:ind w:left="1361" w:firstLine="696"/>
        <w:rPr>
          <w:rFonts w:ascii="Times New Roman"/>
        </w:rPr>
      </w:pPr>
      <w:r w:rsidRPr="007E5079">
        <w:rPr>
          <w:rFonts w:ascii="Times New Roman"/>
          <w:spacing w:val="4"/>
        </w:rPr>
        <w:t>109</w:t>
      </w:r>
      <w:r w:rsidRPr="007E5079">
        <w:rPr>
          <w:rFonts w:ascii="Times New Roman"/>
          <w:spacing w:val="4"/>
        </w:rPr>
        <w:t>年</w:t>
      </w:r>
      <w:r w:rsidRPr="007E5079">
        <w:rPr>
          <w:rFonts w:ascii="Times New Roman"/>
          <w:spacing w:val="4"/>
        </w:rPr>
        <w:t>11</w:t>
      </w:r>
      <w:r w:rsidRPr="007E5079">
        <w:rPr>
          <w:rFonts w:ascii="Times New Roman"/>
          <w:spacing w:val="4"/>
        </w:rPr>
        <w:t>月</w:t>
      </w:r>
      <w:r w:rsidRPr="007E5079">
        <w:rPr>
          <w:rFonts w:ascii="Times New Roman"/>
          <w:spacing w:val="4"/>
        </w:rPr>
        <w:t>18</w:t>
      </w:r>
      <w:r w:rsidRPr="007E5079">
        <w:rPr>
          <w:rFonts w:ascii="Times New Roman"/>
          <w:spacing w:val="4"/>
        </w:rPr>
        <w:t>日臺北市家防中心</w:t>
      </w:r>
      <w:r w:rsidR="00EE71AC" w:rsidRPr="007E5079">
        <w:rPr>
          <w:rFonts w:ascii="Times New Roman"/>
          <w:spacing w:val="4"/>
        </w:rPr>
        <w:t>也做了檢討，</w:t>
      </w:r>
      <w:r w:rsidRPr="007E5079">
        <w:rPr>
          <w:rFonts w:ascii="Times New Roman"/>
          <w:spacing w:val="4"/>
        </w:rPr>
        <w:t>邀</w:t>
      </w:r>
      <w:r w:rsidRPr="007E5079">
        <w:rPr>
          <w:rFonts w:ascii="Times New Roman"/>
          <w:spacing w:val="-6"/>
        </w:rPr>
        <w:t>集了委外單位、學校、醫療、警察局家防官與</w:t>
      </w:r>
      <w:r w:rsidRPr="007E5079">
        <w:rPr>
          <w:rFonts w:ascii="Times New Roman"/>
          <w:spacing w:val="-6"/>
        </w:rPr>
        <w:t>3</w:t>
      </w:r>
      <w:r w:rsidRPr="007E5079">
        <w:rPr>
          <w:rFonts w:ascii="Times New Roman"/>
          <w:spacing w:val="-6"/>
        </w:rPr>
        <w:t>位</w:t>
      </w:r>
      <w:r w:rsidRPr="007E5079">
        <w:rPr>
          <w:rFonts w:ascii="Times New Roman"/>
        </w:rPr>
        <w:t>外部專家</w:t>
      </w:r>
      <w:r w:rsidR="00EE71AC" w:rsidRPr="007E5079">
        <w:rPr>
          <w:rFonts w:ascii="Times New Roman"/>
        </w:rPr>
        <w:t>進行</w:t>
      </w:r>
      <w:r w:rsidRPr="007E5079">
        <w:rPr>
          <w:rFonts w:ascii="Times New Roman"/>
        </w:rPr>
        <w:t>檢視，認為服務期間沒有疏漏的地方，但有再精進的面向：</w:t>
      </w:r>
    </w:p>
    <w:p w14:paraId="4EC8229D" w14:textId="77777777" w:rsidR="008E6462" w:rsidRPr="007E5079" w:rsidRDefault="008E6462" w:rsidP="008E6462">
      <w:pPr>
        <w:pStyle w:val="4"/>
        <w:rPr>
          <w:rFonts w:ascii="Times New Roman" w:hAnsi="Times New Roman"/>
        </w:rPr>
      </w:pPr>
      <w:r w:rsidRPr="007E5079">
        <w:rPr>
          <w:rFonts w:ascii="Times New Roman" w:hAnsi="Times New Roman"/>
        </w:rPr>
        <w:t>父母的親職功能不佳，家庭維繫服務時程與家長親職能力提升速率，家防中心及委外單位需要建立檢視機制；翔翔的心理衡鑑及安全計畫內容，需要再通盤及滾動式調整。另外，父親為家庭主要經濟來源，也是施虐者，接受強制親職教育時考量家庭經濟生計而有困難，這類家長需要另訂客製化親職教育模式。</w:t>
      </w:r>
    </w:p>
    <w:p w14:paraId="6EE4B434" w14:textId="77777777" w:rsidR="005C165F" w:rsidRPr="007E5079" w:rsidRDefault="008E6462" w:rsidP="00C62C4A">
      <w:pPr>
        <w:pStyle w:val="4"/>
        <w:kinsoku w:val="0"/>
        <w:rPr>
          <w:rFonts w:ascii="Times New Roman" w:hAnsi="Times New Roman"/>
        </w:rPr>
      </w:pPr>
      <w:r w:rsidRPr="007E5079">
        <w:rPr>
          <w:rFonts w:ascii="Times New Roman" w:hAnsi="Times New Roman"/>
        </w:rPr>
        <w:t>在派案階段，要重新檢視督導派案及傷勢檢視</w:t>
      </w:r>
      <w:r w:rsidR="00C62C4A" w:rsidRPr="007E5079">
        <w:rPr>
          <w:rFonts w:ascii="Times New Roman" w:hAnsi="Times New Roman"/>
        </w:rPr>
        <w:t>的</w:t>
      </w:r>
      <w:r w:rsidRPr="007E5079">
        <w:rPr>
          <w:rFonts w:ascii="Times New Roman" w:hAnsi="Times New Roman"/>
        </w:rPr>
        <w:t>流程，運用驗傷或傷勢諮詢</w:t>
      </w:r>
      <w:r w:rsidR="00EE71AC" w:rsidRPr="007E5079">
        <w:rPr>
          <w:rFonts w:ascii="Times New Roman" w:hAnsi="Times New Roman"/>
        </w:rPr>
        <w:t>的</w:t>
      </w:r>
      <w:r w:rsidRPr="007E5079">
        <w:rPr>
          <w:rFonts w:ascii="Times New Roman" w:hAnsi="Times New Roman"/>
        </w:rPr>
        <w:t>選擇原則，</w:t>
      </w:r>
      <w:r w:rsidR="00EE71AC" w:rsidRPr="007E5079">
        <w:rPr>
          <w:rFonts w:ascii="Times New Roman" w:hAnsi="Times New Roman"/>
        </w:rPr>
        <w:t>來</w:t>
      </w:r>
      <w:r w:rsidRPr="007E5079">
        <w:rPr>
          <w:rFonts w:ascii="Times New Roman" w:hAnsi="Times New Roman"/>
        </w:rPr>
        <w:t>提昇派</w:t>
      </w:r>
      <w:r w:rsidRPr="007E5079">
        <w:rPr>
          <w:rFonts w:ascii="Times New Roman" w:hAnsi="Times New Roman"/>
          <w:spacing w:val="4"/>
        </w:rPr>
        <w:t>案及調查</w:t>
      </w:r>
      <w:r w:rsidR="00EE71AC" w:rsidRPr="007E5079">
        <w:rPr>
          <w:rFonts w:ascii="Times New Roman" w:hAnsi="Times New Roman"/>
          <w:spacing w:val="4"/>
        </w:rPr>
        <w:t>的</w:t>
      </w:r>
      <w:r w:rsidRPr="007E5079">
        <w:rPr>
          <w:rFonts w:ascii="Times New Roman" w:hAnsi="Times New Roman"/>
          <w:spacing w:val="4"/>
        </w:rPr>
        <w:t>精實</w:t>
      </w:r>
      <w:r w:rsidR="00EE71AC" w:rsidRPr="007E5079">
        <w:rPr>
          <w:rFonts w:ascii="Times New Roman" w:hAnsi="Times New Roman"/>
          <w:spacing w:val="4"/>
        </w:rPr>
        <w:t>度。而</w:t>
      </w:r>
      <w:r w:rsidRPr="007E5079">
        <w:rPr>
          <w:rFonts w:ascii="Times New Roman" w:hAnsi="Times New Roman"/>
          <w:spacing w:val="4"/>
        </w:rPr>
        <w:t>在調查階段，要加強教育</w:t>
      </w:r>
      <w:r w:rsidRPr="007E5079">
        <w:rPr>
          <w:rFonts w:ascii="Times New Roman" w:hAnsi="Times New Roman"/>
        </w:rPr>
        <w:t>訓練，針對</w:t>
      </w:r>
      <w:r w:rsidRPr="007E5079">
        <w:rPr>
          <w:rFonts w:ascii="Times New Roman" w:hAnsi="Times New Roman"/>
        </w:rPr>
        <w:t>SDM</w:t>
      </w:r>
      <w:r w:rsidRPr="007E5079">
        <w:rPr>
          <w:rFonts w:ascii="Times New Roman" w:hAnsi="Times New Roman"/>
        </w:rPr>
        <w:t>「安全評估」及安全計畫無法執行或安全維護人員變動時</w:t>
      </w:r>
      <w:r w:rsidR="00EE71AC" w:rsidRPr="007E5079">
        <w:rPr>
          <w:rFonts w:ascii="Times New Roman" w:hAnsi="Times New Roman"/>
        </w:rPr>
        <w:t>，</w:t>
      </w:r>
      <w:r w:rsidRPr="007E5079">
        <w:rPr>
          <w:rFonts w:ascii="Times New Roman" w:hAnsi="Times New Roman"/>
        </w:rPr>
        <w:t>應調整安全計畫；</w:t>
      </w:r>
      <w:r w:rsidR="00EE71AC" w:rsidRPr="007E5079">
        <w:rPr>
          <w:rFonts w:ascii="Times New Roman" w:hAnsi="Times New Roman"/>
        </w:rPr>
        <w:t>另外</w:t>
      </w:r>
      <w:r w:rsidRPr="007E5079">
        <w:rPr>
          <w:rFonts w:ascii="Times New Roman" w:hAnsi="Times New Roman"/>
        </w:rPr>
        <w:t>對於委外單位所進行通報事件</w:t>
      </w:r>
      <w:r w:rsidR="00EE71AC" w:rsidRPr="007E5079">
        <w:rPr>
          <w:rFonts w:ascii="Times New Roman" w:hAnsi="Times New Roman"/>
        </w:rPr>
        <w:t>的</w:t>
      </w:r>
      <w:r w:rsidRPr="007E5079">
        <w:rPr>
          <w:rFonts w:ascii="Times New Roman" w:hAnsi="Times New Roman"/>
        </w:rPr>
        <w:t>調查報告，家防中心要再重複檢視。</w:t>
      </w:r>
    </w:p>
    <w:p w14:paraId="56E2208E" w14:textId="77777777" w:rsidR="0011345E" w:rsidRPr="007E5079" w:rsidRDefault="0011345E" w:rsidP="0011345E">
      <w:pPr>
        <w:pStyle w:val="21"/>
        <w:ind w:left="1020" w:firstLine="680"/>
        <w:rPr>
          <w:rFonts w:ascii="Times New Roman"/>
        </w:rPr>
      </w:pPr>
    </w:p>
    <w:bookmarkEnd w:id="6658"/>
    <w:p w14:paraId="3C07D68E" w14:textId="77777777" w:rsidR="0011345E" w:rsidRPr="007E5079" w:rsidRDefault="0011345E" w:rsidP="00015C80">
      <w:pPr>
        <w:pStyle w:val="1"/>
        <w:numPr>
          <w:ilvl w:val="0"/>
          <w:numId w:val="0"/>
        </w:numPr>
        <w:rPr>
          <w:rFonts w:ascii="Times New Roman" w:hAnsi="Times New Roman"/>
          <w:szCs w:val="32"/>
        </w:rPr>
        <w:sectPr w:rsidR="0011345E" w:rsidRPr="007E5079" w:rsidSect="00C12E63">
          <w:pgSz w:w="11907" w:h="16840" w:code="9"/>
          <w:pgMar w:top="1701" w:right="1418" w:bottom="1418" w:left="1418" w:header="851" w:footer="851" w:gutter="227"/>
          <w:cols w:space="425"/>
          <w:docGrid w:type="linesAndChars" w:linePitch="457" w:charSpace="4127"/>
        </w:sectPr>
      </w:pPr>
    </w:p>
    <w:p w14:paraId="13BEDFCD" w14:textId="77777777" w:rsidR="00B77D18" w:rsidRPr="007E5079" w:rsidRDefault="0011345E" w:rsidP="0011345E">
      <w:pPr>
        <w:pStyle w:val="1"/>
        <w:rPr>
          <w:rFonts w:ascii="Times New Roman" w:hAnsi="Times New Roman"/>
        </w:rPr>
      </w:pPr>
      <w:bookmarkStart w:id="6668" w:name="_Toc90303698"/>
      <w:r w:rsidRPr="007E5079">
        <w:rPr>
          <w:rFonts w:ascii="Times New Roman" w:hAnsi="Times New Roman"/>
        </w:rPr>
        <w:lastRenderedPageBreak/>
        <w:t>調查意見</w:t>
      </w:r>
      <w:bookmarkEnd w:id="6668"/>
    </w:p>
    <w:p w14:paraId="1C9C89A0" w14:textId="77777777" w:rsidR="00C223FD" w:rsidRPr="007E5079" w:rsidRDefault="00C223FD" w:rsidP="00C223FD">
      <w:pPr>
        <w:pStyle w:val="21"/>
        <w:kinsoku w:val="0"/>
        <w:ind w:leftChars="200" w:left="680" w:firstLine="696"/>
        <w:rPr>
          <w:rFonts w:ascii="Times New Roman"/>
        </w:rPr>
      </w:pPr>
      <w:bookmarkStart w:id="6669" w:name="_Hlk85633687"/>
      <w:r w:rsidRPr="007E5079">
        <w:rPr>
          <w:rFonts w:ascii="Times New Roman"/>
          <w:spacing w:val="4"/>
        </w:rPr>
        <w:t>政府是兒少保護的最後一道重要防線，一旦安全防</w:t>
      </w:r>
      <w:r w:rsidRPr="007E5079">
        <w:rPr>
          <w:rFonts w:ascii="Times New Roman"/>
          <w:spacing w:val="-4"/>
        </w:rPr>
        <w:t>護網沒</w:t>
      </w:r>
      <w:r w:rsidRPr="007E5079">
        <w:rPr>
          <w:rFonts w:ascii="Times New Roman"/>
          <w:spacing w:val="2"/>
        </w:rPr>
        <w:t>有接住，或者保護與處遇</w:t>
      </w:r>
      <w:r w:rsidR="00C55616" w:rsidRPr="007E5079">
        <w:rPr>
          <w:rFonts w:ascii="Times New Roman" w:hint="eastAsia"/>
          <w:spacing w:val="2"/>
        </w:rPr>
        <w:t>有</w:t>
      </w:r>
      <w:r w:rsidRPr="007E5079">
        <w:rPr>
          <w:rFonts w:ascii="Times New Roman"/>
          <w:spacing w:val="2"/>
        </w:rPr>
        <w:t>漏洞，不僅無法紓解家庭面臨</w:t>
      </w:r>
      <w:r w:rsidRPr="007E5079">
        <w:rPr>
          <w:rFonts w:ascii="Times New Roman"/>
          <w:spacing w:val="4"/>
        </w:rPr>
        <w:t>壓力的風險並提升功能，最後都可能讓兒少發生</w:t>
      </w:r>
      <w:r w:rsidRPr="007E5079">
        <w:rPr>
          <w:rFonts w:ascii="Times New Roman"/>
        </w:rPr>
        <w:t>死傷的憾事，或落入司法處遇的循環之中。但重大兒虐致死傷案件頻傳，嚴重影響兒童生存發展，</w:t>
      </w:r>
      <w:r w:rsidR="00545AD7" w:rsidRPr="007E5079">
        <w:rPr>
          <w:rFonts w:ascii="Times New Roman"/>
        </w:rPr>
        <w:t>監察院</w:t>
      </w:r>
      <w:r w:rsidRPr="007E5079">
        <w:rPr>
          <w:rFonts w:ascii="Times New Roman"/>
        </w:rPr>
        <w:t>歷來</w:t>
      </w:r>
      <w:r w:rsidR="00C55616" w:rsidRPr="007E5079">
        <w:rPr>
          <w:rFonts w:ascii="Times New Roman" w:hint="eastAsia"/>
        </w:rPr>
        <w:t>不斷提出</w:t>
      </w:r>
      <w:r w:rsidRPr="007E5079">
        <w:rPr>
          <w:rFonts w:ascii="Times New Roman"/>
        </w:rPr>
        <w:t>調查或糾正。</w:t>
      </w:r>
    </w:p>
    <w:p w14:paraId="3C5883E9" w14:textId="77777777" w:rsidR="00C223FD" w:rsidRPr="007E5079" w:rsidRDefault="00C223FD" w:rsidP="00C223FD">
      <w:pPr>
        <w:pStyle w:val="21"/>
        <w:kinsoku w:val="0"/>
        <w:ind w:leftChars="200" w:left="680" w:firstLine="696"/>
        <w:rPr>
          <w:rFonts w:ascii="Times New Roman"/>
          <w:spacing w:val="6"/>
        </w:rPr>
      </w:pPr>
      <w:r w:rsidRPr="007E5079">
        <w:rPr>
          <w:rFonts w:ascii="Times New Roman"/>
          <w:spacing w:val="4"/>
        </w:rPr>
        <w:t>近年來政府持續推動兒少保護三級預防措施，並修正</w:t>
      </w:r>
      <w:r w:rsidRPr="007E5079">
        <w:rPr>
          <w:rFonts w:ascii="Times New Roman"/>
          <w:spacing w:val="-2"/>
        </w:rPr>
        <w:t>相關法令規定，讓保護</w:t>
      </w:r>
      <w:r w:rsidRPr="007E5079">
        <w:rPr>
          <w:rFonts w:ascii="Times New Roman"/>
          <w:spacing w:val="4"/>
        </w:rPr>
        <w:t>機制有了更具制度化的作為</w:t>
      </w:r>
      <w:r w:rsidRPr="007E5079">
        <w:rPr>
          <w:rFonts w:ascii="Times New Roman"/>
          <w:spacing w:val="-4"/>
        </w:rPr>
        <w:t>，特別是蔡英文總統在競選政見及第一次就職</w:t>
      </w:r>
      <w:r w:rsidRPr="007E5079">
        <w:rPr>
          <w:rFonts w:ascii="Times New Roman"/>
          <w:spacing w:val="4"/>
        </w:rPr>
        <w:t>演說中</w:t>
      </w:r>
      <w:r w:rsidRPr="007E5079">
        <w:rPr>
          <w:rFonts w:ascii="Times New Roman"/>
          <w:spacing w:val="-4"/>
        </w:rPr>
        <w:t>，也宣示</w:t>
      </w:r>
      <w:r w:rsidRPr="007E5079">
        <w:rPr>
          <w:rFonts w:ascii="Times New Roman"/>
        </w:rPr>
        <w:t>將</w:t>
      </w:r>
      <w:r w:rsidRPr="007E5079">
        <w:rPr>
          <w:rFonts w:ascii="Times New Roman"/>
          <w:spacing w:val="4"/>
        </w:rPr>
        <w:t>從治</w:t>
      </w:r>
      <w:r w:rsidRPr="007E5079">
        <w:rPr>
          <w:rFonts w:ascii="Times New Roman"/>
          <w:spacing w:val="-4"/>
        </w:rPr>
        <w:t>安、教育、心理健康、社會工作等面</w:t>
      </w:r>
      <w:r w:rsidRPr="007E5079">
        <w:rPr>
          <w:rFonts w:ascii="Times New Roman"/>
        </w:rPr>
        <w:t>向，</w:t>
      </w:r>
      <w:r w:rsidRPr="007E5079">
        <w:rPr>
          <w:rFonts w:ascii="Times New Roman"/>
          <w:spacing w:val="-4"/>
        </w:rPr>
        <w:t>強化社會安全網，讓臺灣未來的世代，生活在一個安全</w:t>
      </w:r>
      <w:r w:rsidRPr="007E5079">
        <w:rPr>
          <w:rFonts w:ascii="Times New Roman"/>
          <w:spacing w:val="6"/>
        </w:rPr>
        <w:t>、沒有暴力威脅的環境中。</w:t>
      </w:r>
    </w:p>
    <w:p w14:paraId="2AC951BF" w14:textId="77777777" w:rsidR="00C223FD" w:rsidRPr="007E5079" w:rsidRDefault="00C223FD" w:rsidP="00903EB0">
      <w:pPr>
        <w:pStyle w:val="21"/>
        <w:kinsoku w:val="0"/>
        <w:ind w:leftChars="200" w:left="680" w:firstLine="664"/>
        <w:rPr>
          <w:rFonts w:ascii="Times New Roman"/>
          <w:spacing w:val="-6"/>
        </w:rPr>
      </w:pPr>
      <w:r w:rsidRPr="007E5079">
        <w:rPr>
          <w:rFonts w:ascii="Times New Roman"/>
          <w:spacing w:val="-4"/>
        </w:rPr>
        <w:t>行政院為了</w:t>
      </w:r>
      <w:r w:rsidRPr="007E5079">
        <w:rPr>
          <w:rFonts w:ascii="Times New Roman"/>
          <w:bCs/>
          <w:spacing w:val="-4"/>
          <w:szCs w:val="36"/>
        </w:rPr>
        <w:t>完備社會安全網體系</w:t>
      </w:r>
      <w:r w:rsidRPr="007E5079">
        <w:rPr>
          <w:rFonts w:ascii="Times New Roman"/>
          <w:spacing w:val="-4"/>
        </w:rPr>
        <w:t>，經過</w:t>
      </w:r>
      <w:r w:rsidRPr="007E5079">
        <w:rPr>
          <w:rFonts w:ascii="Times New Roman"/>
          <w:spacing w:val="-4"/>
        </w:rPr>
        <w:t>1</w:t>
      </w:r>
      <w:r w:rsidRPr="007E5079">
        <w:rPr>
          <w:rFonts w:ascii="Times New Roman"/>
          <w:spacing w:val="-4"/>
        </w:rPr>
        <w:t>年多的研議，</w:t>
      </w:r>
      <w:r w:rsidRPr="007E5079">
        <w:rPr>
          <w:rFonts w:ascii="Times New Roman"/>
          <w:spacing w:val="-6"/>
        </w:rPr>
        <w:t>在</w:t>
      </w:r>
      <w:r w:rsidRPr="007E5079">
        <w:rPr>
          <w:rFonts w:ascii="Times New Roman"/>
          <w:spacing w:val="-6"/>
        </w:rPr>
        <w:t>107</w:t>
      </w:r>
      <w:r w:rsidRPr="007E5079">
        <w:rPr>
          <w:rFonts w:ascii="Times New Roman"/>
          <w:spacing w:val="-6"/>
        </w:rPr>
        <w:t>年核定「強化社會安全網計畫</w:t>
      </w:r>
      <w:r w:rsidRPr="007E5079">
        <w:rPr>
          <w:rFonts w:ascii="Times New Roman"/>
          <w:spacing w:val="-6"/>
        </w:rPr>
        <w:t>(107-109</w:t>
      </w:r>
      <w:r w:rsidRPr="007E5079">
        <w:rPr>
          <w:rFonts w:ascii="Times New Roman"/>
          <w:spacing w:val="-6"/>
        </w:rPr>
        <w:t>年</w:t>
      </w:r>
      <w:r w:rsidRPr="007E5079">
        <w:rPr>
          <w:rFonts w:ascii="Times New Roman"/>
          <w:spacing w:val="-6"/>
        </w:rPr>
        <w:t>)</w:t>
      </w:r>
      <w:r w:rsidRPr="007E5079">
        <w:rPr>
          <w:rFonts w:ascii="Times New Roman"/>
          <w:spacing w:val="-6"/>
        </w:rPr>
        <w:t>」</w:t>
      </w:r>
      <w:r w:rsidRPr="007E5079">
        <w:rPr>
          <w:rFonts w:ascii="Times New Roman"/>
          <w:spacing w:val="-6"/>
        </w:rPr>
        <w:t>(</w:t>
      </w:r>
      <w:r w:rsidRPr="007E5079">
        <w:rPr>
          <w:rFonts w:ascii="Times New Roman"/>
          <w:spacing w:val="-6"/>
        </w:rPr>
        <w:t>下稱社安網第一期計畫</w:t>
      </w:r>
      <w:r w:rsidRPr="007E5079">
        <w:rPr>
          <w:rFonts w:ascii="Times New Roman"/>
          <w:spacing w:val="-6"/>
        </w:rPr>
        <w:t>)</w:t>
      </w:r>
      <w:r w:rsidRPr="007E5079">
        <w:rPr>
          <w:rFonts w:ascii="Times New Roman"/>
          <w:spacing w:val="-6"/>
        </w:rPr>
        <w:t>，這項計畫對於兒少保護防治模式</w:t>
      </w:r>
      <w:r w:rsidRPr="007E5079">
        <w:rPr>
          <w:rFonts w:ascii="Times New Roman"/>
          <w:spacing w:val="8"/>
        </w:rPr>
        <w:t>，</w:t>
      </w:r>
      <w:r w:rsidRPr="007E5079">
        <w:rPr>
          <w:rFonts w:ascii="Times New Roman"/>
          <w:spacing w:val="-6"/>
        </w:rPr>
        <w:t>是以「家庭」為中心，著眼於前端的預防與預警的機制</w:t>
      </w:r>
      <w:r w:rsidRPr="007E5079">
        <w:rPr>
          <w:rFonts w:ascii="Times New Roman"/>
          <w:spacing w:val="4"/>
        </w:rPr>
        <w:t>，</w:t>
      </w:r>
      <w:r w:rsidRPr="007E5079">
        <w:rPr>
          <w:rFonts w:ascii="Times New Roman"/>
          <w:spacing w:val="-6"/>
        </w:rPr>
        <w:t>提</w:t>
      </w:r>
      <w:r w:rsidRPr="007E5079">
        <w:rPr>
          <w:rFonts w:ascii="Times New Roman"/>
          <w:spacing w:val="2"/>
        </w:rPr>
        <w:t>出許多變革措施與整合策略，</w:t>
      </w:r>
      <w:r w:rsidRPr="007E5079">
        <w:rPr>
          <w:rFonts w:ascii="Times New Roman"/>
          <w:spacing w:val="2"/>
        </w:rPr>
        <w:t>3</w:t>
      </w:r>
      <w:r w:rsidRPr="007E5079">
        <w:rPr>
          <w:rFonts w:ascii="Times New Roman"/>
          <w:spacing w:val="2"/>
        </w:rPr>
        <w:t>年投入將近</w:t>
      </w:r>
      <w:r w:rsidRPr="007E5079">
        <w:rPr>
          <w:rFonts w:ascii="Times New Roman"/>
          <w:spacing w:val="2"/>
        </w:rPr>
        <w:t>70</w:t>
      </w:r>
      <w:r w:rsidRPr="007E5079">
        <w:rPr>
          <w:rFonts w:ascii="Times New Roman"/>
          <w:spacing w:val="2"/>
        </w:rPr>
        <w:t>億元，並在</w:t>
      </w:r>
      <w:r w:rsidRPr="007E5079">
        <w:rPr>
          <w:rFonts w:ascii="Times New Roman"/>
          <w:spacing w:val="-6"/>
        </w:rPr>
        <w:t>109</w:t>
      </w:r>
      <w:r w:rsidRPr="007E5079">
        <w:rPr>
          <w:rFonts w:ascii="Times New Roman"/>
          <w:spacing w:val="-6"/>
        </w:rPr>
        <w:t>年底完成階段</w:t>
      </w:r>
      <w:r w:rsidRPr="007E5079">
        <w:rPr>
          <w:rFonts w:ascii="Times New Roman"/>
          <w:spacing w:val="4"/>
        </w:rPr>
        <w:t>性任務。立</w:t>
      </w:r>
      <w:r w:rsidRPr="007E5079">
        <w:rPr>
          <w:rFonts w:ascii="Times New Roman"/>
          <w:spacing w:val="-4"/>
        </w:rPr>
        <w:t>基於第一期計畫的基礎上</w:t>
      </w:r>
      <w:r w:rsidRPr="007E5079">
        <w:rPr>
          <w:rFonts w:ascii="Times New Roman"/>
          <w:spacing w:val="6"/>
        </w:rPr>
        <w:t>，「強化社會安全網第二期計畫</w:t>
      </w:r>
      <w:r w:rsidRPr="007E5079">
        <w:rPr>
          <w:rFonts w:ascii="Times New Roman"/>
          <w:spacing w:val="6"/>
        </w:rPr>
        <w:t>(110-114</w:t>
      </w:r>
      <w:r w:rsidRPr="007E5079">
        <w:rPr>
          <w:rFonts w:ascii="Times New Roman"/>
          <w:spacing w:val="6"/>
        </w:rPr>
        <w:t>年</w:t>
      </w:r>
      <w:r w:rsidRPr="007E5079">
        <w:rPr>
          <w:rFonts w:ascii="Times New Roman"/>
          <w:spacing w:val="6"/>
        </w:rPr>
        <w:t>)</w:t>
      </w:r>
      <w:r w:rsidRPr="007E5079">
        <w:rPr>
          <w:rFonts w:ascii="Times New Roman"/>
          <w:spacing w:val="6"/>
        </w:rPr>
        <w:t>」</w:t>
      </w:r>
      <w:r w:rsidRPr="007E5079">
        <w:rPr>
          <w:rFonts w:ascii="Times New Roman"/>
          <w:spacing w:val="6"/>
        </w:rPr>
        <w:t>(</w:t>
      </w:r>
      <w:r w:rsidRPr="007E5079">
        <w:rPr>
          <w:rFonts w:ascii="Times New Roman"/>
          <w:spacing w:val="6"/>
        </w:rPr>
        <w:t>下稱社安</w:t>
      </w:r>
      <w:r w:rsidRPr="007E5079">
        <w:rPr>
          <w:rFonts w:ascii="Times New Roman"/>
          <w:spacing w:val="8"/>
        </w:rPr>
        <w:t>網</w:t>
      </w:r>
      <w:r w:rsidRPr="007E5079">
        <w:rPr>
          <w:rFonts w:ascii="Times New Roman"/>
          <w:spacing w:val="4"/>
        </w:rPr>
        <w:t>第二期計畫</w:t>
      </w:r>
      <w:r w:rsidRPr="007E5079">
        <w:rPr>
          <w:rFonts w:ascii="Times New Roman"/>
          <w:spacing w:val="4"/>
        </w:rPr>
        <w:t>)</w:t>
      </w:r>
      <w:r w:rsidRPr="007E5079">
        <w:rPr>
          <w:rFonts w:ascii="Times New Roman"/>
          <w:spacing w:val="4"/>
        </w:rPr>
        <w:t>從</w:t>
      </w:r>
      <w:r w:rsidRPr="007E5079">
        <w:rPr>
          <w:rFonts w:ascii="Times New Roman"/>
          <w:spacing w:val="4"/>
        </w:rPr>
        <w:t>110</w:t>
      </w:r>
      <w:r w:rsidRPr="007E5079">
        <w:rPr>
          <w:rFonts w:ascii="Times New Roman"/>
          <w:spacing w:val="4"/>
        </w:rPr>
        <w:t>年起推動，</w:t>
      </w:r>
      <w:r w:rsidRPr="007E5079">
        <w:rPr>
          <w:rFonts w:ascii="Times New Roman"/>
          <w:spacing w:val="4"/>
        </w:rPr>
        <w:t>5</w:t>
      </w:r>
      <w:r w:rsidRPr="007E5079">
        <w:rPr>
          <w:rFonts w:ascii="Times New Roman"/>
          <w:spacing w:val="4"/>
        </w:rPr>
        <w:t>年預算較第一期增加了</w:t>
      </w:r>
      <w:r w:rsidRPr="007E5079">
        <w:rPr>
          <w:rFonts w:ascii="Times New Roman"/>
          <w:spacing w:val="4"/>
        </w:rPr>
        <w:t>6</w:t>
      </w:r>
      <w:r w:rsidRPr="007E5079">
        <w:rPr>
          <w:rFonts w:ascii="Times New Roman"/>
          <w:spacing w:val="4"/>
        </w:rPr>
        <w:t>倍</w:t>
      </w:r>
      <w:r w:rsidRPr="007E5079">
        <w:rPr>
          <w:rFonts w:ascii="Times New Roman"/>
          <w:spacing w:val="6"/>
        </w:rPr>
        <w:t>、超過</w:t>
      </w:r>
      <w:r w:rsidRPr="007E5079">
        <w:rPr>
          <w:rFonts w:ascii="Times New Roman"/>
          <w:spacing w:val="6"/>
        </w:rPr>
        <w:t>400</w:t>
      </w:r>
      <w:r w:rsidRPr="007E5079">
        <w:rPr>
          <w:rFonts w:ascii="Times New Roman"/>
          <w:spacing w:val="6"/>
        </w:rPr>
        <w:t>億元</w:t>
      </w:r>
      <w:r w:rsidRPr="007E5079">
        <w:rPr>
          <w:rStyle w:val="aff0"/>
          <w:rFonts w:ascii="Times New Roman"/>
          <w:spacing w:val="6"/>
        </w:rPr>
        <w:footnoteReference w:id="158"/>
      </w:r>
      <w:r w:rsidRPr="007E5079">
        <w:rPr>
          <w:rFonts w:ascii="Times New Roman"/>
          <w:spacing w:val="6"/>
        </w:rPr>
        <w:t>。</w:t>
      </w:r>
    </w:p>
    <w:p w14:paraId="0851C689" w14:textId="77777777" w:rsidR="00C223FD" w:rsidRPr="007E5079" w:rsidRDefault="00C223FD" w:rsidP="00C223FD">
      <w:pPr>
        <w:pStyle w:val="21"/>
        <w:kinsoku w:val="0"/>
        <w:ind w:leftChars="200" w:left="680" w:firstLine="688"/>
        <w:rPr>
          <w:rFonts w:ascii="Times New Roman"/>
        </w:rPr>
      </w:pPr>
      <w:r w:rsidRPr="007E5079">
        <w:rPr>
          <w:rFonts w:ascii="Times New Roman"/>
          <w:spacing w:val="2"/>
        </w:rPr>
        <w:t>而在法令方面，</w:t>
      </w:r>
      <w:r w:rsidRPr="007E5079">
        <w:rPr>
          <w:rFonts w:ascii="Times New Roman"/>
          <w:spacing w:val="2"/>
        </w:rPr>
        <w:t>108</w:t>
      </w:r>
      <w:r w:rsidRPr="007E5079">
        <w:rPr>
          <w:rFonts w:ascii="Times New Roman"/>
          <w:spacing w:val="2"/>
        </w:rPr>
        <w:t>年間《兒童及少年福利與權益</w:t>
      </w:r>
      <w:r w:rsidRPr="007E5079">
        <w:rPr>
          <w:rFonts w:ascii="Times New Roman"/>
          <w:spacing w:val="6"/>
        </w:rPr>
        <w:t>保</w:t>
      </w:r>
      <w:r w:rsidRPr="007E5079">
        <w:rPr>
          <w:rFonts w:ascii="Times New Roman"/>
          <w:spacing w:val="2"/>
        </w:rPr>
        <w:t>障法》</w:t>
      </w:r>
      <w:r w:rsidRPr="007E5079">
        <w:rPr>
          <w:rFonts w:ascii="Times New Roman"/>
          <w:spacing w:val="2"/>
        </w:rPr>
        <w:t>(</w:t>
      </w:r>
      <w:r w:rsidRPr="007E5079">
        <w:rPr>
          <w:rFonts w:ascii="Times New Roman"/>
          <w:spacing w:val="2"/>
        </w:rPr>
        <w:t>下稱《兒少權法》</w:t>
      </w:r>
      <w:r w:rsidRPr="007E5079">
        <w:rPr>
          <w:rFonts w:ascii="Times New Roman"/>
          <w:spacing w:val="2"/>
        </w:rPr>
        <w:t>)</w:t>
      </w:r>
      <w:r w:rsidRPr="007E5079">
        <w:rPr>
          <w:rFonts w:ascii="Times New Roman"/>
          <w:spacing w:val="2"/>
        </w:rPr>
        <w:t>配合社安網第一期計畫的實</w:t>
      </w:r>
      <w:r w:rsidRPr="007E5079">
        <w:rPr>
          <w:rFonts w:ascii="Times New Roman"/>
          <w:spacing w:val="-4"/>
        </w:rPr>
        <w:t>施及司改國是會議的決議，進行了修正，不僅增加司法</w:t>
      </w:r>
      <w:r w:rsidRPr="007E5079">
        <w:rPr>
          <w:rFonts w:ascii="Times New Roman"/>
        </w:rPr>
        <w:t>在</w:t>
      </w:r>
      <w:r w:rsidRPr="007E5079">
        <w:rPr>
          <w:rFonts w:ascii="Times New Roman"/>
          <w:spacing w:val="-4"/>
        </w:rPr>
        <w:t>兒虐案件上的積極角色，也對</w:t>
      </w:r>
      <w:r w:rsidRPr="007E5079">
        <w:rPr>
          <w:rFonts w:ascii="Times New Roman"/>
          <w:spacing w:val="-4"/>
        </w:rPr>
        <w:t>6</w:t>
      </w:r>
      <w:r w:rsidRPr="007E5079">
        <w:rPr>
          <w:rFonts w:ascii="Times New Roman"/>
          <w:spacing w:val="-4"/>
        </w:rPr>
        <w:t>歲以下不利處境的兒童</w:t>
      </w:r>
      <w:r w:rsidRPr="007E5079">
        <w:rPr>
          <w:rFonts w:ascii="Times New Roman"/>
          <w:spacing w:val="4"/>
        </w:rPr>
        <w:lastRenderedPageBreak/>
        <w:t>，</w:t>
      </w:r>
      <w:r w:rsidRPr="007E5079">
        <w:rPr>
          <w:rFonts w:ascii="Times New Roman"/>
          <w:spacing w:val="6"/>
        </w:rPr>
        <w:t>透過這次修法給予特別保護措施。同時《刑法》</w:t>
      </w:r>
      <w:r w:rsidRPr="007E5079">
        <w:rPr>
          <w:rStyle w:val="aff0"/>
          <w:rFonts w:ascii="Times New Roman"/>
          <w:spacing w:val="6"/>
        </w:rPr>
        <w:footnoteReference w:id="159"/>
      </w:r>
      <w:r w:rsidRPr="007E5079">
        <w:rPr>
          <w:rFonts w:ascii="Times New Roman"/>
          <w:spacing w:val="6"/>
        </w:rPr>
        <w:t>、</w:t>
      </w:r>
      <w:r w:rsidRPr="007E5079">
        <w:rPr>
          <w:rFonts w:ascii="Times New Roman"/>
          <w:spacing w:val="4"/>
        </w:rPr>
        <w:t>《</w:t>
      </w:r>
      <w:r w:rsidRPr="007E5079">
        <w:rPr>
          <w:rFonts w:ascii="Times New Roman"/>
          <w:spacing w:val="-4"/>
        </w:rPr>
        <w:t>家庭教育法》也做了部分條文的修正，來強化兒少保護</w:t>
      </w:r>
      <w:r w:rsidRPr="007E5079">
        <w:rPr>
          <w:rFonts w:ascii="Times New Roman"/>
          <w:spacing w:val="4"/>
        </w:rPr>
        <w:t>體系</w:t>
      </w:r>
      <w:r w:rsidRPr="007E5079">
        <w:rPr>
          <w:rStyle w:val="aff0"/>
          <w:rFonts w:ascii="Times New Roman"/>
          <w:spacing w:val="4"/>
        </w:rPr>
        <w:footnoteReference w:id="160"/>
      </w:r>
      <w:r w:rsidRPr="007E5079">
        <w:rPr>
          <w:rFonts w:ascii="Times New Roman"/>
          <w:spacing w:val="4"/>
        </w:rPr>
        <w:t>。另外，因應我國《兒童權利公約》初次國家報告</w:t>
      </w:r>
      <w:r w:rsidRPr="007E5079">
        <w:rPr>
          <w:rFonts w:ascii="Times New Roman"/>
          <w:spacing w:val="-4"/>
        </w:rPr>
        <w:t>國</w:t>
      </w:r>
      <w:r w:rsidRPr="007E5079">
        <w:rPr>
          <w:rFonts w:ascii="Times New Roman"/>
          <w:spacing w:val="6"/>
        </w:rPr>
        <w:t>際審查結論性意見，《少年事件處理法》</w:t>
      </w:r>
      <w:r w:rsidRPr="007E5079">
        <w:rPr>
          <w:rFonts w:ascii="Times New Roman"/>
          <w:spacing w:val="6"/>
        </w:rPr>
        <w:t>(</w:t>
      </w:r>
      <w:r w:rsidRPr="007E5079">
        <w:rPr>
          <w:rFonts w:ascii="Times New Roman"/>
          <w:spacing w:val="6"/>
        </w:rPr>
        <w:t>下稱《少事法</w:t>
      </w:r>
      <w:r w:rsidRPr="007E5079">
        <w:rPr>
          <w:rFonts w:ascii="Times New Roman"/>
          <w:spacing w:val="-4"/>
        </w:rPr>
        <w:t>》</w:t>
      </w:r>
      <w:r w:rsidRPr="007E5079">
        <w:rPr>
          <w:rFonts w:ascii="Times New Roman"/>
          <w:spacing w:val="-4"/>
        </w:rPr>
        <w:t>)</w:t>
      </w:r>
      <w:r w:rsidRPr="007E5079">
        <w:rPr>
          <w:rFonts w:ascii="Times New Roman"/>
          <w:spacing w:val="-4"/>
        </w:rPr>
        <w:t>也在</w:t>
      </w:r>
      <w:r w:rsidRPr="007E5079">
        <w:rPr>
          <w:rFonts w:ascii="Times New Roman"/>
          <w:spacing w:val="-4"/>
        </w:rPr>
        <w:t>108</w:t>
      </w:r>
      <w:r w:rsidRPr="007E5079">
        <w:rPr>
          <w:rFonts w:ascii="Times New Roman"/>
          <w:spacing w:val="-4"/>
        </w:rPr>
        <w:t>年間大幅修正，將觸法兒童及曝險少年回歸教</w:t>
      </w:r>
      <w:r w:rsidRPr="007E5079">
        <w:rPr>
          <w:rFonts w:ascii="Times New Roman"/>
          <w:spacing w:val="4"/>
        </w:rPr>
        <w:t>育單位、社政單位及少年輔導委員會</w:t>
      </w:r>
      <w:r w:rsidRPr="007E5079">
        <w:rPr>
          <w:rFonts w:ascii="Times New Roman"/>
          <w:spacing w:val="4"/>
        </w:rPr>
        <w:t>(</w:t>
      </w:r>
      <w:r w:rsidRPr="007E5079">
        <w:rPr>
          <w:rFonts w:ascii="Times New Roman"/>
          <w:spacing w:val="4"/>
        </w:rPr>
        <w:t>下稱少輔會</w:t>
      </w:r>
      <w:r w:rsidRPr="007E5079">
        <w:rPr>
          <w:rFonts w:ascii="Times New Roman"/>
          <w:spacing w:val="4"/>
        </w:rPr>
        <w:t>)</w:t>
      </w:r>
      <w:r w:rsidRPr="007E5079">
        <w:rPr>
          <w:rFonts w:ascii="Times New Roman"/>
          <w:spacing w:val="4"/>
        </w:rPr>
        <w:t>的行政</w:t>
      </w:r>
      <w:r w:rsidRPr="007E5079">
        <w:rPr>
          <w:rFonts w:ascii="Times New Roman"/>
        </w:rPr>
        <w:t>輔導保護機制，避免讓這些孩子過早進入司法處遇，保障最佳利益。</w:t>
      </w:r>
    </w:p>
    <w:p w14:paraId="443A2772" w14:textId="77777777" w:rsidR="00C223FD" w:rsidRPr="007E5079" w:rsidRDefault="00C223FD" w:rsidP="00C223FD">
      <w:pPr>
        <w:pStyle w:val="12"/>
        <w:ind w:left="680" w:firstLine="680"/>
        <w:rPr>
          <w:rFonts w:ascii="Times New Roman"/>
        </w:rPr>
      </w:pPr>
      <w:r w:rsidRPr="007E5079">
        <w:rPr>
          <w:rFonts w:ascii="Times New Roman"/>
        </w:rPr>
        <w:t>聯合國《兒童權利公約》明訂兒少有權接受特別的養</w:t>
      </w:r>
      <w:r w:rsidRPr="007E5079">
        <w:rPr>
          <w:rFonts w:ascii="Times New Roman"/>
          <w:spacing w:val="-4"/>
        </w:rPr>
        <w:t>護與協助，規範世界各國應有防止兒少遭受虐待及遺棄</w:t>
      </w:r>
      <w:r w:rsidRPr="007E5079">
        <w:rPr>
          <w:rFonts w:ascii="Times New Roman"/>
        </w:rPr>
        <w:t>的</w:t>
      </w:r>
      <w:r w:rsidRPr="007E5079">
        <w:rPr>
          <w:rFonts w:ascii="Times New Roman"/>
          <w:spacing w:val="-4"/>
        </w:rPr>
        <w:t>保護措施。我國面對少子化的重大挑戰，政府雖已持續</w:t>
      </w:r>
      <w:r w:rsidRPr="007E5079">
        <w:rPr>
          <w:rFonts w:ascii="Times New Roman"/>
        </w:rPr>
        <w:t>推動各項兒少保護措施，</w:t>
      </w:r>
      <w:r w:rsidRPr="007E5079">
        <w:rPr>
          <w:rFonts w:ascii="Times New Roman"/>
          <w:spacing w:val="4"/>
        </w:rPr>
        <w:t>但根據</w:t>
      </w:r>
      <w:r w:rsidRPr="007E5079">
        <w:rPr>
          <w:rFonts w:ascii="Times New Roman"/>
          <w:spacing w:val="4"/>
        </w:rPr>
        <w:t>109</w:t>
      </w:r>
      <w:r w:rsidRPr="007E5079">
        <w:rPr>
          <w:rFonts w:ascii="Times New Roman"/>
          <w:spacing w:val="4"/>
        </w:rPr>
        <w:t>年的統計，平均每</w:t>
      </w:r>
      <w:r w:rsidRPr="007E5079">
        <w:rPr>
          <w:rFonts w:ascii="Times New Roman"/>
          <w:spacing w:val="4"/>
        </w:rPr>
        <w:t>7</w:t>
      </w:r>
      <w:r w:rsidRPr="007E5079">
        <w:rPr>
          <w:rFonts w:ascii="Times New Roman"/>
          <w:spacing w:val="4"/>
        </w:rPr>
        <w:t>到</w:t>
      </w:r>
      <w:r w:rsidRPr="007E5079">
        <w:rPr>
          <w:rFonts w:ascii="Times New Roman"/>
          <w:spacing w:val="4"/>
        </w:rPr>
        <w:t>8</w:t>
      </w:r>
      <w:r w:rsidRPr="007E5079">
        <w:rPr>
          <w:rFonts w:ascii="Times New Roman"/>
          <w:spacing w:val="4"/>
        </w:rPr>
        <w:t>分鐘就有</w:t>
      </w:r>
      <w:r w:rsidRPr="007E5079">
        <w:rPr>
          <w:rFonts w:ascii="Times New Roman"/>
          <w:spacing w:val="4"/>
        </w:rPr>
        <w:t>1</w:t>
      </w:r>
      <w:r w:rsidRPr="007E5079">
        <w:rPr>
          <w:rFonts w:ascii="Times New Roman"/>
          <w:spacing w:val="4"/>
        </w:rPr>
        <w:t>位兒少被通報虐待或疏忽，受虐兒少也增</w:t>
      </w:r>
      <w:r w:rsidRPr="007E5079">
        <w:rPr>
          <w:rFonts w:ascii="Times New Roman"/>
        </w:rPr>
        <w:t>加到</w:t>
      </w:r>
      <w:r w:rsidRPr="007E5079">
        <w:rPr>
          <w:rFonts w:ascii="Times New Roman"/>
        </w:rPr>
        <w:t>1</w:t>
      </w:r>
      <w:r w:rsidRPr="007E5079">
        <w:rPr>
          <w:rFonts w:ascii="Times New Roman"/>
        </w:rPr>
        <w:t>萬</w:t>
      </w:r>
      <w:r w:rsidRPr="007E5079">
        <w:rPr>
          <w:rFonts w:ascii="Times New Roman"/>
        </w:rPr>
        <w:t>2,610</w:t>
      </w:r>
      <w:r w:rsidRPr="007E5079">
        <w:rPr>
          <w:rFonts w:ascii="Times New Roman"/>
        </w:rPr>
        <w:t>人，顯示兒少虐待問題依舊嚴重。</w:t>
      </w:r>
    </w:p>
    <w:p w14:paraId="06082AAB" w14:textId="77777777" w:rsidR="00C223FD" w:rsidRPr="007E5079" w:rsidRDefault="00545AD7" w:rsidP="00C223FD">
      <w:pPr>
        <w:pStyle w:val="12"/>
        <w:kinsoku w:val="0"/>
        <w:ind w:left="680" w:firstLine="696"/>
        <w:rPr>
          <w:rFonts w:ascii="Times New Roman"/>
          <w:spacing w:val="4"/>
        </w:rPr>
      </w:pPr>
      <w:r w:rsidRPr="007E5079">
        <w:rPr>
          <w:rFonts w:ascii="Times New Roman"/>
          <w:spacing w:val="4"/>
        </w:rPr>
        <w:t>監察院</w:t>
      </w:r>
      <w:r w:rsidR="00C223FD" w:rsidRPr="007E5079">
        <w:rPr>
          <w:rFonts w:ascii="Times New Roman"/>
          <w:spacing w:val="4"/>
        </w:rPr>
        <w:t>經過</w:t>
      </w:r>
      <w:r w:rsidR="00C223FD" w:rsidRPr="007E5079">
        <w:rPr>
          <w:rFonts w:ascii="Times New Roman"/>
          <w:spacing w:val="4"/>
        </w:rPr>
        <w:t>1</w:t>
      </w:r>
      <w:r w:rsidR="00C223FD" w:rsidRPr="007E5079">
        <w:rPr>
          <w:rFonts w:ascii="Times New Roman"/>
          <w:spacing w:val="4"/>
        </w:rPr>
        <w:t>年多的蒐集資料、調卷、諮詢、履勘、訪視</w:t>
      </w:r>
      <w:r w:rsidR="00C223FD" w:rsidRPr="007E5079">
        <w:rPr>
          <w:rFonts w:ascii="Times New Roman"/>
        </w:rPr>
        <w:t>、</w:t>
      </w:r>
      <w:r w:rsidR="00C223FD" w:rsidRPr="007E5079">
        <w:rPr>
          <w:rFonts w:ascii="Times New Roman"/>
          <w:spacing w:val="-4"/>
        </w:rPr>
        <w:t>簡報、詢問等調查過程，發現政府相關機關在兒少保護</w:t>
      </w:r>
      <w:r w:rsidR="00C223FD" w:rsidRPr="007E5079">
        <w:rPr>
          <w:rFonts w:ascii="Times New Roman"/>
          <w:spacing w:val="4"/>
        </w:rPr>
        <w:t>三級預防措施的實際執行上，仍然有需要檢討補強的漏洞與加強落實的環節。</w:t>
      </w:r>
    </w:p>
    <w:p w14:paraId="025984F8" w14:textId="77777777" w:rsidR="00C223FD" w:rsidRPr="007E5079" w:rsidRDefault="00C223FD" w:rsidP="00C223FD">
      <w:pPr>
        <w:pStyle w:val="12"/>
        <w:kinsoku w:val="0"/>
        <w:ind w:left="680" w:firstLine="696"/>
        <w:rPr>
          <w:rFonts w:ascii="Times New Roman"/>
          <w:spacing w:val="-2"/>
        </w:rPr>
      </w:pPr>
      <w:r w:rsidRPr="007E5079">
        <w:rPr>
          <w:rFonts w:ascii="Times New Roman"/>
          <w:spacing w:val="4"/>
        </w:rPr>
        <w:t>首先，綜整調查結果與機關提供的統計資料，揭開</w:t>
      </w:r>
      <w:r w:rsidRPr="007E5079">
        <w:rPr>
          <w:rFonts w:ascii="Times New Roman"/>
        </w:rPr>
        <w:t>層層防護網下的兒少及落入受虐致死傷、司法處遇的圖像。</w:t>
      </w:r>
      <w:bookmarkEnd w:id="6669"/>
    </w:p>
    <w:p w14:paraId="3F4EBCF7" w14:textId="77777777" w:rsidR="00C223FD" w:rsidRPr="007E5079" w:rsidRDefault="00C223FD" w:rsidP="00C223FD">
      <w:pPr>
        <w:pStyle w:val="12"/>
        <w:kinsoku w:val="0"/>
        <w:ind w:left="680" w:firstLine="696"/>
        <w:rPr>
          <w:rFonts w:ascii="Times New Roman"/>
          <w:spacing w:val="4"/>
        </w:rPr>
      </w:pPr>
    </w:p>
    <w:p w14:paraId="4AB42347" w14:textId="77777777" w:rsidR="00C223FD" w:rsidRPr="007E5079" w:rsidRDefault="00C223FD" w:rsidP="009D7D5B">
      <w:pPr>
        <w:pStyle w:val="12"/>
        <w:numPr>
          <w:ilvl w:val="0"/>
          <w:numId w:val="42"/>
        </w:numPr>
        <w:tabs>
          <w:tab w:val="clear" w:pos="567"/>
          <w:tab w:val="left" w:pos="1008"/>
        </w:tabs>
        <w:ind w:leftChars="0" w:left="1036" w:firstLineChars="0" w:hanging="894"/>
        <w:rPr>
          <w:rFonts w:ascii="Times New Roman"/>
          <w:b/>
          <w:spacing w:val="-4"/>
          <w:shd w:val="pct15" w:color="auto" w:fill="FFFFFF"/>
        </w:rPr>
      </w:pPr>
      <w:bookmarkStart w:id="6670" w:name="_Hlk85633700"/>
      <w:r w:rsidRPr="007E5079">
        <w:rPr>
          <w:rFonts w:ascii="Times New Roman"/>
          <w:b/>
          <w:spacing w:val="4"/>
          <w:shd w:val="pct15" w:color="auto" w:fill="FFFFFF"/>
        </w:rPr>
        <w:t>揭開層層防護網下的兒少及落入受虐致死傷或司法處遇</w:t>
      </w:r>
      <w:r w:rsidRPr="007E5079">
        <w:rPr>
          <w:rFonts w:ascii="Times New Roman"/>
          <w:b/>
          <w:spacing w:val="-4"/>
          <w:shd w:val="pct15" w:color="auto" w:fill="FFFFFF"/>
        </w:rPr>
        <w:t>的圖像</w:t>
      </w:r>
    </w:p>
    <w:p w14:paraId="7BBA3993" w14:textId="77777777" w:rsidR="00C223FD" w:rsidRPr="007E5079" w:rsidRDefault="00C223FD" w:rsidP="00C223FD">
      <w:pPr>
        <w:pStyle w:val="31"/>
        <w:ind w:left="1361" w:firstLine="680"/>
        <w:rPr>
          <w:rFonts w:ascii="Times New Roman"/>
        </w:rPr>
      </w:pPr>
    </w:p>
    <w:p w14:paraId="323FB3FD" w14:textId="77777777" w:rsidR="00C223FD" w:rsidRPr="007E5079" w:rsidRDefault="00C223FD" w:rsidP="00C223FD">
      <w:pPr>
        <w:pStyle w:val="31"/>
        <w:ind w:left="1361" w:firstLine="680"/>
        <w:rPr>
          <w:rFonts w:ascii="Times New Roman"/>
        </w:rPr>
        <w:sectPr w:rsidR="00C223FD" w:rsidRPr="007E5079" w:rsidSect="001F028D">
          <w:footerReference w:type="default" r:id="rId70"/>
          <w:pgSz w:w="11907" w:h="16840" w:code="9"/>
          <w:pgMar w:top="1701" w:right="1418" w:bottom="1418" w:left="1418" w:header="851" w:footer="336" w:gutter="227"/>
          <w:cols w:space="425"/>
          <w:docGrid w:type="linesAndChars" w:linePitch="457" w:charSpace="4127"/>
        </w:sectPr>
      </w:pPr>
    </w:p>
    <w:p w14:paraId="50E8C6DA" w14:textId="050997B1" w:rsidR="00C223FD" w:rsidRPr="007E5079" w:rsidRDefault="003A57DD" w:rsidP="00773BDF">
      <w:pPr>
        <w:pStyle w:val="31"/>
        <w:ind w:leftChars="-292" w:left="1351" w:rightChars="-258" w:right="-878" w:hangingChars="689" w:hanging="2344"/>
        <w:rPr>
          <w:rFonts w:ascii="Times New Roman"/>
        </w:rPr>
      </w:pPr>
      <w:r w:rsidRPr="007E5079">
        <w:rPr>
          <w:noProof/>
        </w:rPr>
        <w:lastRenderedPageBreak/>
        <w:drawing>
          <wp:inline distT="0" distB="0" distL="0" distR="0" wp14:anchorId="5C0D1AC5" wp14:editId="671B4BAE">
            <wp:extent cx="10057267" cy="6146800"/>
            <wp:effectExtent l="0" t="0" r="1270" b="6350"/>
            <wp:docPr id="132" name="圖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風險圖最終版1101213.png"/>
                    <pic:cNvPicPr/>
                  </pic:nvPicPr>
                  <pic:blipFill>
                    <a:blip r:embed="rId71">
                      <a:extLst>
                        <a:ext uri="{28A0092B-C50C-407E-A947-70E740481C1C}">
                          <a14:useLocalDpi xmlns:a14="http://schemas.microsoft.com/office/drawing/2010/main" val="0"/>
                        </a:ext>
                      </a:extLst>
                    </a:blip>
                    <a:stretch>
                      <a:fillRect/>
                    </a:stretch>
                  </pic:blipFill>
                  <pic:spPr>
                    <a:xfrm>
                      <a:off x="0" y="0"/>
                      <a:ext cx="10069250" cy="6154124"/>
                    </a:xfrm>
                    <a:prstGeom prst="rect">
                      <a:avLst/>
                    </a:prstGeom>
                  </pic:spPr>
                </pic:pic>
              </a:graphicData>
            </a:graphic>
          </wp:inline>
        </w:drawing>
      </w:r>
      <w:r w:rsidRPr="007E5079">
        <w:rPr>
          <w:noProof/>
        </w:rPr>
        <mc:AlternateContent>
          <mc:Choice Requires="wps">
            <w:drawing>
              <wp:anchor distT="0" distB="0" distL="114300" distR="114300" simplePos="0" relativeHeight="251720704" behindDoc="0" locked="0" layoutInCell="1" allowOverlap="1" wp14:anchorId="20F9721B" wp14:editId="628CB7D9">
                <wp:simplePos x="0" y="0"/>
                <wp:positionH relativeFrom="column">
                  <wp:posOffset>1199303</wp:posOffset>
                </wp:positionH>
                <wp:positionV relativeFrom="paragraph">
                  <wp:posOffset>1090507</wp:posOffset>
                </wp:positionV>
                <wp:extent cx="389467" cy="490643"/>
                <wp:effectExtent l="0" t="0" r="0" b="0"/>
                <wp:wrapNone/>
                <wp:docPr id="130" name="矩形 130"/>
                <wp:cNvGraphicFramePr/>
                <a:graphic xmlns:a="http://schemas.openxmlformats.org/drawingml/2006/main">
                  <a:graphicData uri="http://schemas.microsoft.com/office/word/2010/wordprocessingShape">
                    <wps:wsp>
                      <wps:cNvSpPr/>
                      <wps:spPr>
                        <a:xfrm>
                          <a:off x="0" y="0"/>
                          <a:ext cx="389467" cy="4906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C97E6" id="矩形 130" o:spid="_x0000_s1026" style="position:absolute;margin-left:94.45pt;margin-top:85.85pt;width:30.65pt;height:38.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" filled="f" stroked="f" strokeweight="2pt"/>
            </w:pict>
          </mc:Fallback>
        </mc:AlternateContent>
      </w:r>
      <w:r w:rsidR="00C30953" w:rsidRPr="007E5079">
        <w:rPr>
          <w:noProof/>
        </w:rPr>
        <mc:AlternateContent>
          <mc:Choice Requires="wps">
            <w:drawing>
              <wp:anchor distT="0" distB="0" distL="114300" distR="114300" simplePos="0" relativeHeight="251716608" behindDoc="0" locked="0" layoutInCell="1" allowOverlap="1" wp14:anchorId="16CD1CAB" wp14:editId="4BC83CF3">
                <wp:simplePos x="0" y="0"/>
                <wp:positionH relativeFrom="column">
                  <wp:posOffset>8935386</wp:posOffset>
                </wp:positionH>
                <wp:positionV relativeFrom="paragraph">
                  <wp:posOffset>5710187</wp:posOffset>
                </wp:positionV>
                <wp:extent cx="385010" cy="330869"/>
                <wp:effectExtent l="0" t="0" r="0" b="0"/>
                <wp:wrapNone/>
                <wp:docPr id="230" name="矩形 230"/>
                <wp:cNvGraphicFramePr/>
                <a:graphic xmlns:a="http://schemas.openxmlformats.org/drawingml/2006/main">
                  <a:graphicData uri="http://schemas.microsoft.com/office/word/2010/wordprocessingShape">
                    <wps:wsp>
                      <wps:cNvSpPr/>
                      <wps:spPr>
                        <a:xfrm>
                          <a:off x="0" y="0"/>
                          <a:ext cx="385010" cy="3308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DE6B4" id="矩形 230" o:spid="_x0000_s1026" style="position:absolute;margin-left:703.55pt;margin-top:449.6pt;width:30.3pt;height:26.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" fillcolor="white [3212]" stroked="f" strokeweight="2pt"/>
            </w:pict>
          </mc:Fallback>
        </mc:AlternateContent>
      </w:r>
    </w:p>
    <w:p w14:paraId="0D218026" w14:textId="77777777" w:rsidR="00C223FD" w:rsidRPr="007E5079" w:rsidRDefault="00C223FD" w:rsidP="00C223FD">
      <w:pPr>
        <w:pStyle w:val="2"/>
        <w:numPr>
          <w:ilvl w:val="1"/>
          <w:numId w:val="1"/>
        </w:numPr>
        <w:rPr>
          <w:rFonts w:ascii="Times New Roman" w:hAnsi="Times New Roman"/>
          <w:b/>
        </w:rPr>
        <w:sectPr w:rsidR="00C223FD" w:rsidRPr="007E5079" w:rsidSect="001F028D">
          <w:pgSz w:w="16840" w:h="11907" w:orient="landscape" w:code="9"/>
          <w:pgMar w:top="709" w:right="1701" w:bottom="709" w:left="1418" w:header="851" w:footer="433" w:gutter="227"/>
          <w:cols w:space="425"/>
          <w:docGrid w:type="linesAndChars" w:linePitch="457" w:charSpace="4127"/>
        </w:sectPr>
      </w:pPr>
    </w:p>
    <w:p w14:paraId="593DFB4F" w14:textId="77777777" w:rsidR="00C223FD" w:rsidRPr="007E5079" w:rsidRDefault="00C223FD" w:rsidP="00C223FD">
      <w:pPr>
        <w:pStyle w:val="2"/>
        <w:numPr>
          <w:ilvl w:val="1"/>
          <w:numId w:val="1"/>
        </w:numPr>
        <w:rPr>
          <w:rFonts w:ascii="Times New Roman" w:hAnsi="Times New Roman"/>
          <w:b/>
          <w:bCs w:val="0"/>
          <w:szCs w:val="20"/>
        </w:rPr>
      </w:pPr>
      <w:bookmarkStart w:id="6671" w:name="_Hlk85633815"/>
      <w:bookmarkStart w:id="6672" w:name="_Toc86417727"/>
      <w:bookmarkStart w:id="6673" w:name="_Toc86844213"/>
      <w:bookmarkStart w:id="6674" w:name="_Toc86928960"/>
      <w:bookmarkStart w:id="6675" w:name="_Toc89241701"/>
      <w:bookmarkStart w:id="6676" w:name="_Toc90303699"/>
      <w:bookmarkEnd w:id="6670"/>
      <w:r w:rsidRPr="007E5079">
        <w:rPr>
          <w:rFonts w:ascii="Times New Roman" w:hAnsi="Times New Roman"/>
          <w:b/>
        </w:rPr>
        <w:lastRenderedPageBreak/>
        <w:t>重大兒虐致死、重傷或嚴重疏忽的案件：</w:t>
      </w:r>
      <w:bookmarkEnd w:id="6671"/>
      <w:bookmarkEnd w:id="6672"/>
      <w:bookmarkEnd w:id="6673"/>
      <w:bookmarkEnd w:id="6674"/>
      <w:bookmarkEnd w:id="6675"/>
      <w:bookmarkEnd w:id="6676"/>
    </w:p>
    <w:p w14:paraId="39DEE6CF" w14:textId="77777777" w:rsidR="00C223FD" w:rsidRPr="007E5079" w:rsidRDefault="00C223FD" w:rsidP="00C223FD">
      <w:pPr>
        <w:pStyle w:val="21"/>
        <w:ind w:left="1020" w:firstLine="680"/>
        <w:rPr>
          <w:rFonts w:ascii="Times New Roman"/>
        </w:rPr>
      </w:pPr>
      <w:bookmarkStart w:id="6677" w:name="_Hlk85633846"/>
      <w:r w:rsidRPr="007E5079">
        <w:rPr>
          <w:rFonts w:ascii="Times New Roman"/>
        </w:rPr>
        <w:t>100</w:t>
      </w:r>
      <w:r w:rsidRPr="007E5079">
        <w:rPr>
          <w:rFonts w:ascii="Times New Roman"/>
        </w:rPr>
        <w:t>年到</w:t>
      </w:r>
      <w:r w:rsidRPr="007E5079">
        <w:rPr>
          <w:rFonts w:ascii="Times New Roman"/>
        </w:rPr>
        <w:t>105</w:t>
      </w:r>
      <w:r w:rsidRPr="007E5079">
        <w:rPr>
          <w:rFonts w:ascii="Times New Roman"/>
        </w:rPr>
        <w:t>年間發生</w:t>
      </w:r>
      <w:r w:rsidRPr="007E5079">
        <w:rPr>
          <w:rFonts w:ascii="Times New Roman"/>
        </w:rPr>
        <w:t>68</w:t>
      </w:r>
      <w:r w:rsidRPr="007E5079">
        <w:rPr>
          <w:rFonts w:ascii="Times New Roman"/>
        </w:rPr>
        <w:t>件</w:t>
      </w:r>
      <w:r w:rsidRPr="007E5079">
        <w:rPr>
          <w:rFonts w:ascii="Times New Roman"/>
          <w:bCs/>
        </w:rPr>
        <w:t>重大兒虐致死、重傷</w:t>
      </w:r>
      <w:r w:rsidRPr="007E5079">
        <w:rPr>
          <w:rFonts w:ascii="Times New Roman"/>
        </w:rPr>
        <w:t>或嚴重疏忽</w:t>
      </w:r>
      <w:r w:rsidRPr="007E5079">
        <w:rPr>
          <w:rFonts w:ascii="Times New Roman"/>
          <w:bCs/>
        </w:rPr>
        <w:t>案件</w:t>
      </w:r>
      <w:r w:rsidRPr="007E5079">
        <w:rPr>
          <w:rFonts w:ascii="Times New Roman"/>
        </w:rPr>
        <w:t>，其中</w:t>
      </w:r>
      <w:r w:rsidRPr="007E5079">
        <w:rPr>
          <w:rFonts w:ascii="Times New Roman"/>
        </w:rPr>
        <w:t>18</w:t>
      </w:r>
      <w:r w:rsidRPr="007E5079">
        <w:rPr>
          <w:rFonts w:ascii="Times New Roman"/>
        </w:rPr>
        <w:t>位兒虐個案</w:t>
      </w:r>
      <w:r w:rsidRPr="007E5079">
        <w:rPr>
          <w:rFonts w:ascii="Times New Roman"/>
        </w:rPr>
        <w:t>(</w:t>
      </w:r>
      <w:r w:rsidRPr="007E5079">
        <w:rPr>
          <w:rFonts w:ascii="Times New Roman"/>
        </w:rPr>
        <w:t>占</w:t>
      </w:r>
      <w:r w:rsidRPr="007E5079">
        <w:rPr>
          <w:rFonts w:ascii="Times New Roman"/>
        </w:rPr>
        <w:t>27.3%)</w:t>
      </w:r>
      <w:r w:rsidRPr="007E5079">
        <w:rPr>
          <w:rFonts w:ascii="Times New Roman"/>
        </w:rPr>
        <w:t>過往有「受暴史」。</w:t>
      </w:r>
    </w:p>
    <w:p w14:paraId="37495643" w14:textId="77777777" w:rsidR="00C223FD" w:rsidRPr="007E5079" w:rsidRDefault="00C223FD" w:rsidP="00C223FD">
      <w:pPr>
        <w:pStyle w:val="21"/>
        <w:kinsoku w:val="0"/>
        <w:ind w:left="1020" w:firstLine="680"/>
        <w:rPr>
          <w:rFonts w:ascii="Times New Roman"/>
          <w:b/>
          <w:spacing w:val="-4"/>
        </w:rPr>
      </w:pPr>
      <w:r w:rsidRPr="007E5079">
        <w:rPr>
          <w:rFonts w:ascii="Times New Roman"/>
          <w:bCs/>
        </w:rPr>
        <w:t>再來看</w:t>
      </w:r>
      <w:r w:rsidRPr="007E5079">
        <w:rPr>
          <w:rFonts w:ascii="Times New Roman"/>
          <w:bCs/>
        </w:rPr>
        <w:t>108</w:t>
      </w:r>
      <w:r w:rsidRPr="007E5079">
        <w:rPr>
          <w:rFonts w:ascii="Times New Roman"/>
          <w:bCs/>
        </w:rPr>
        <w:t>年到</w:t>
      </w:r>
      <w:r w:rsidRPr="007E5079">
        <w:rPr>
          <w:rFonts w:ascii="Times New Roman"/>
          <w:bCs/>
        </w:rPr>
        <w:t>109</w:t>
      </w:r>
      <w:r w:rsidRPr="007E5079">
        <w:rPr>
          <w:rFonts w:ascii="Times New Roman"/>
          <w:bCs/>
        </w:rPr>
        <w:t>年</w:t>
      </w:r>
      <w:r w:rsidRPr="007E5079">
        <w:rPr>
          <w:rFonts w:ascii="Times New Roman"/>
          <w:bCs/>
        </w:rPr>
        <w:t>4</w:t>
      </w:r>
      <w:r w:rsidRPr="007E5079">
        <w:rPr>
          <w:rFonts w:ascii="Times New Roman"/>
          <w:bCs/>
        </w:rPr>
        <w:t>月期間所發生的</w:t>
      </w:r>
      <w:r w:rsidRPr="007E5079">
        <w:rPr>
          <w:rFonts w:ascii="Times New Roman"/>
          <w:bCs/>
        </w:rPr>
        <w:t>43</w:t>
      </w:r>
      <w:r w:rsidRPr="007E5079">
        <w:rPr>
          <w:rFonts w:ascii="Times New Roman"/>
          <w:bCs/>
        </w:rPr>
        <w:t>件重大兒虐致死、重傷案件</w:t>
      </w:r>
      <w:r w:rsidRPr="007E5079">
        <w:rPr>
          <w:rFonts w:ascii="Times New Roman"/>
          <w:bCs/>
          <w:spacing w:val="-4"/>
        </w:rPr>
        <w:t>，</w:t>
      </w:r>
      <w:r w:rsidRPr="007E5079">
        <w:rPr>
          <w:rFonts w:ascii="Times New Roman"/>
          <w:spacing w:val="6"/>
        </w:rPr>
        <w:t>除了</w:t>
      </w:r>
      <w:r w:rsidRPr="007E5079">
        <w:rPr>
          <w:rFonts w:ascii="Times New Roman"/>
          <w:bCs/>
          <w:spacing w:val="-4"/>
        </w:rPr>
        <w:t>5</w:t>
      </w:r>
      <w:r w:rsidRPr="007E5079">
        <w:rPr>
          <w:rFonts w:ascii="Times New Roman"/>
          <w:bCs/>
          <w:spacing w:val="-4"/>
        </w:rPr>
        <w:t>件的受害個案家庭不曾被通報之外，其</w:t>
      </w:r>
      <w:r w:rsidRPr="007E5079">
        <w:rPr>
          <w:rFonts w:ascii="Times New Roman"/>
          <w:bCs/>
          <w:spacing w:val="2"/>
        </w:rPr>
        <w:t>他</w:t>
      </w:r>
      <w:r w:rsidRPr="007E5079">
        <w:rPr>
          <w:rFonts w:ascii="Times New Roman"/>
          <w:bCs/>
          <w:spacing w:val="2"/>
        </w:rPr>
        <w:t>38</w:t>
      </w:r>
      <w:r w:rsidRPr="007E5079">
        <w:rPr>
          <w:rFonts w:ascii="Times New Roman"/>
          <w:bCs/>
          <w:spacing w:val="2"/>
        </w:rPr>
        <w:t>件雖有</w:t>
      </w:r>
      <w:r w:rsidRPr="007E5079">
        <w:rPr>
          <w:rFonts w:ascii="Times New Roman"/>
          <w:bCs/>
        </w:rPr>
        <w:t>社政</w:t>
      </w:r>
      <w:r w:rsidRPr="007E5079">
        <w:rPr>
          <w:rFonts w:ascii="Times New Roman"/>
        </w:rPr>
        <w:t>案件</w:t>
      </w:r>
      <w:r w:rsidRPr="007E5079">
        <w:rPr>
          <w:rFonts w:ascii="Times New Roman"/>
          <w:bCs/>
        </w:rPr>
        <w:t>通報史</w:t>
      </w:r>
      <w:r w:rsidRPr="007E5079">
        <w:rPr>
          <w:rStyle w:val="aff0"/>
          <w:rFonts w:ascii="Times New Roman"/>
          <w:bCs/>
        </w:rPr>
        <w:footnoteReference w:id="161"/>
      </w:r>
      <w:r w:rsidRPr="007E5079">
        <w:rPr>
          <w:rFonts w:ascii="Times New Roman"/>
          <w:bCs/>
        </w:rPr>
        <w:t>，或者</w:t>
      </w:r>
      <w:r w:rsidRPr="007E5079">
        <w:rPr>
          <w:rFonts w:ascii="Times New Roman"/>
        </w:rPr>
        <w:t>進入政府相關服務體系</w:t>
      </w:r>
      <w:r w:rsidRPr="007E5079">
        <w:rPr>
          <w:rStyle w:val="aff0"/>
          <w:rFonts w:ascii="Times New Roman"/>
        </w:rPr>
        <w:footnoteReference w:id="162"/>
      </w:r>
      <w:r w:rsidRPr="007E5079">
        <w:rPr>
          <w:rFonts w:ascii="Times New Roman"/>
          <w:spacing w:val="6"/>
        </w:rPr>
        <w:t>或使用福利資源的紀錄</w:t>
      </w:r>
      <w:r w:rsidRPr="007E5079">
        <w:rPr>
          <w:rFonts w:ascii="Times New Roman"/>
          <w:bCs/>
        </w:rPr>
        <w:t>，甚至也被通報多次，但政府防護網還是沒有安全</w:t>
      </w:r>
      <w:r w:rsidRPr="007E5079">
        <w:rPr>
          <w:rFonts w:ascii="Times New Roman"/>
          <w:bCs/>
          <w:spacing w:val="-4"/>
        </w:rPr>
        <w:t>的接住這些孩子與家庭。</w:t>
      </w:r>
    </w:p>
    <w:p w14:paraId="137F119F" w14:textId="77777777" w:rsidR="00C223FD" w:rsidRPr="007E5079" w:rsidRDefault="00C223FD" w:rsidP="00C223FD">
      <w:pPr>
        <w:pStyle w:val="21"/>
        <w:ind w:left="1020" w:firstLine="680"/>
        <w:rPr>
          <w:rFonts w:ascii="Times New Roman"/>
        </w:rPr>
      </w:pPr>
    </w:p>
    <w:p w14:paraId="0CD3CCF8" w14:textId="77777777" w:rsidR="00C223FD" w:rsidRPr="007E5079" w:rsidRDefault="00C223FD" w:rsidP="00C223FD">
      <w:pPr>
        <w:pStyle w:val="2"/>
        <w:numPr>
          <w:ilvl w:val="1"/>
          <w:numId w:val="1"/>
        </w:numPr>
        <w:rPr>
          <w:rFonts w:ascii="Times New Roman" w:hAnsi="Times New Roman"/>
          <w:b/>
        </w:rPr>
      </w:pPr>
      <w:bookmarkStart w:id="6678" w:name="_Toc86417728"/>
      <w:bookmarkStart w:id="6679" w:name="_Toc86844214"/>
      <w:bookmarkStart w:id="6680" w:name="_Toc86928961"/>
      <w:bookmarkStart w:id="6681" w:name="_Toc89241702"/>
      <w:bookmarkStart w:id="6682" w:name="_Toc90303700"/>
      <w:r w:rsidRPr="007E5079">
        <w:rPr>
          <w:rFonts w:ascii="Times New Roman" w:hAnsi="Times New Roman"/>
          <w:b/>
          <w:spacing w:val="-4"/>
        </w:rPr>
        <w:t>遭到家內</w:t>
      </w:r>
      <w:r w:rsidRPr="007E5079">
        <w:rPr>
          <w:rFonts w:ascii="Times New Roman" w:hAnsi="Times New Roman"/>
          <w:b/>
        </w:rPr>
        <w:t>成員</w:t>
      </w:r>
      <w:r w:rsidRPr="007E5079">
        <w:rPr>
          <w:rFonts w:ascii="Times New Roman" w:hAnsi="Times New Roman"/>
          <w:b/>
          <w:spacing w:val="-4"/>
        </w:rPr>
        <w:t>施虐致死的孩子：</w:t>
      </w:r>
      <w:bookmarkEnd w:id="6678"/>
      <w:bookmarkEnd w:id="6679"/>
      <w:bookmarkEnd w:id="6680"/>
      <w:bookmarkEnd w:id="6681"/>
      <w:bookmarkEnd w:id="6682"/>
    </w:p>
    <w:p w14:paraId="346AEF28" w14:textId="77777777" w:rsidR="00C223FD" w:rsidRPr="007E5079" w:rsidRDefault="00C223FD" w:rsidP="00C223FD">
      <w:pPr>
        <w:pStyle w:val="21"/>
        <w:ind w:left="1020" w:firstLine="664"/>
        <w:rPr>
          <w:rFonts w:ascii="Times New Roman"/>
        </w:rPr>
      </w:pPr>
      <w:r w:rsidRPr="007E5079">
        <w:rPr>
          <w:rFonts w:ascii="Times New Roman"/>
          <w:spacing w:val="-4"/>
        </w:rPr>
        <w:t>103</w:t>
      </w:r>
      <w:r w:rsidRPr="007E5079">
        <w:rPr>
          <w:rFonts w:ascii="Times New Roman"/>
          <w:spacing w:val="-4"/>
        </w:rPr>
        <w:t>年至</w:t>
      </w:r>
      <w:r w:rsidRPr="007E5079">
        <w:rPr>
          <w:rFonts w:ascii="Times New Roman"/>
          <w:spacing w:val="-4"/>
        </w:rPr>
        <w:t>109</w:t>
      </w:r>
      <w:r w:rsidRPr="007E5079">
        <w:rPr>
          <w:rFonts w:ascii="Times New Roman"/>
          <w:spacing w:val="-4"/>
        </w:rPr>
        <w:t>年</w:t>
      </w:r>
      <w:r w:rsidRPr="007E5079">
        <w:rPr>
          <w:rFonts w:ascii="Times New Roman"/>
          <w:spacing w:val="4"/>
        </w:rPr>
        <w:t>共發生了</w:t>
      </w:r>
      <w:r w:rsidRPr="007E5079">
        <w:rPr>
          <w:rFonts w:ascii="Times New Roman"/>
        </w:rPr>
        <w:t>144</w:t>
      </w:r>
      <w:r w:rsidRPr="007E5079">
        <w:rPr>
          <w:rFonts w:ascii="Times New Roman"/>
        </w:rPr>
        <w:t>件</w:t>
      </w:r>
      <w:r w:rsidRPr="007E5079">
        <w:rPr>
          <w:rFonts w:ascii="Times New Roman"/>
          <w:spacing w:val="-4"/>
        </w:rPr>
        <w:t>家內</w:t>
      </w:r>
      <w:r w:rsidRPr="007E5079">
        <w:rPr>
          <w:rFonts w:ascii="Times New Roman"/>
        </w:rPr>
        <w:t>成員</w:t>
      </w:r>
      <w:r w:rsidRPr="007E5079">
        <w:rPr>
          <w:rFonts w:ascii="Times New Roman"/>
          <w:spacing w:val="-4"/>
        </w:rPr>
        <w:t>施虐致死的案件，</w:t>
      </w:r>
      <w:r w:rsidRPr="007E5079">
        <w:rPr>
          <w:rFonts w:ascii="Times New Roman"/>
        </w:rPr>
        <w:t>兒少死亡</w:t>
      </w:r>
      <w:r w:rsidRPr="007E5079">
        <w:rPr>
          <w:rFonts w:ascii="Times New Roman"/>
        </w:rPr>
        <w:t>166</w:t>
      </w:r>
      <w:r w:rsidRPr="007E5079">
        <w:rPr>
          <w:rFonts w:ascii="Times New Roman"/>
        </w:rPr>
        <w:t>人。</w:t>
      </w:r>
    </w:p>
    <w:p w14:paraId="056599B1" w14:textId="7B8B5D6B" w:rsidR="00C223FD" w:rsidRPr="007E5079" w:rsidRDefault="00C223FD" w:rsidP="00C223FD">
      <w:pPr>
        <w:pStyle w:val="21"/>
        <w:ind w:left="1020" w:firstLine="696"/>
        <w:rPr>
          <w:rFonts w:ascii="Times New Roman"/>
        </w:rPr>
      </w:pPr>
      <w:r w:rsidRPr="007E5079">
        <w:rPr>
          <w:rFonts w:ascii="Times New Roman"/>
          <w:spacing w:val="4"/>
        </w:rPr>
        <w:t>3</w:t>
      </w:r>
      <w:r w:rsidRPr="007E5079">
        <w:rPr>
          <w:rFonts w:ascii="Times New Roman"/>
          <w:spacing w:val="4"/>
        </w:rPr>
        <w:t>成的</w:t>
      </w:r>
      <w:r w:rsidRPr="007E5079">
        <w:rPr>
          <w:rFonts w:ascii="Times New Roman"/>
        </w:rPr>
        <w:t>案件</w:t>
      </w:r>
      <w:r w:rsidRPr="007E5079">
        <w:rPr>
          <w:rFonts w:ascii="Times New Roman"/>
          <w:spacing w:val="4"/>
        </w:rPr>
        <w:t>沒有進入政府服務體系的通報紀錄，其餘</w:t>
      </w:r>
      <w:r w:rsidRPr="007E5079">
        <w:rPr>
          <w:rFonts w:ascii="Times New Roman"/>
          <w:spacing w:val="-6"/>
        </w:rPr>
        <w:t>7</w:t>
      </w:r>
      <w:r w:rsidRPr="007E5079">
        <w:rPr>
          <w:rFonts w:ascii="Times New Roman"/>
          <w:spacing w:val="-6"/>
        </w:rPr>
        <w:t>成案件都曾有相關通報史</w:t>
      </w:r>
      <w:r w:rsidRPr="007E5079">
        <w:rPr>
          <w:rFonts w:ascii="Times New Roman"/>
          <w:spacing w:val="-4"/>
        </w:rPr>
        <w:t>，並以</w:t>
      </w:r>
      <w:r w:rsidRPr="007E5079">
        <w:rPr>
          <w:rFonts w:ascii="Times New Roman"/>
        </w:rPr>
        <w:t>兒少保護、家</w:t>
      </w:r>
      <w:r w:rsidRPr="007E5079">
        <w:rPr>
          <w:rFonts w:ascii="Times New Roman"/>
          <w:spacing w:val="-6"/>
        </w:rPr>
        <w:t>庭暴力、脆弱家庭</w:t>
      </w:r>
      <w:r w:rsidRPr="007E5079">
        <w:rPr>
          <w:rStyle w:val="aff0"/>
          <w:rFonts w:ascii="Times New Roman"/>
          <w:spacing w:val="-6"/>
        </w:rPr>
        <w:footnoteReference w:id="163"/>
      </w:r>
      <w:r w:rsidRPr="007E5079">
        <w:rPr>
          <w:rFonts w:ascii="Times New Roman"/>
          <w:spacing w:val="6"/>
        </w:rPr>
        <w:t>等通報類型為最多，都占了</w:t>
      </w:r>
      <w:r w:rsidRPr="007E5079">
        <w:rPr>
          <w:rFonts w:ascii="Times New Roman"/>
          <w:spacing w:val="6"/>
        </w:rPr>
        <w:t>3</w:t>
      </w:r>
      <w:r w:rsidRPr="007E5079">
        <w:rPr>
          <w:rFonts w:ascii="Times New Roman"/>
          <w:spacing w:val="6"/>
        </w:rPr>
        <w:t>成</w:t>
      </w:r>
      <w:r w:rsidRPr="007E5079">
        <w:rPr>
          <w:rFonts w:ascii="Times New Roman"/>
          <w:spacing w:val="6"/>
        </w:rPr>
        <w:t>(</w:t>
      </w:r>
      <w:r w:rsidRPr="007E5079">
        <w:rPr>
          <w:rFonts w:ascii="Times New Roman"/>
          <w:spacing w:val="6"/>
        </w:rPr>
        <w:t>詳見下圖</w:t>
      </w:r>
      <w:r w:rsidR="00E46369" w:rsidRPr="007E5079">
        <w:rPr>
          <w:rFonts w:ascii="Times New Roman"/>
          <w:spacing w:val="6"/>
        </w:rPr>
        <w:t>2</w:t>
      </w:r>
      <w:r w:rsidR="006B68C4" w:rsidRPr="007E5079">
        <w:rPr>
          <w:rFonts w:ascii="Times New Roman" w:hint="eastAsia"/>
          <w:spacing w:val="6"/>
        </w:rPr>
        <w:t>5</w:t>
      </w:r>
      <w:r w:rsidRPr="007E5079">
        <w:rPr>
          <w:rFonts w:ascii="Times New Roman"/>
          <w:spacing w:val="6"/>
        </w:rPr>
        <w:t>)</w:t>
      </w:r>
      <w:r w:rsidRPr="007E5079">
        <w:rPr>
          <w:rFonts w:ascii="Times New Roman"/>
          <w:spacing w:val="6"/>
        </w:rPr>
        <w:t>，而且</w:t>
      </w:r>
      <w:r w:rsidRPr="007E5079">
        <w:rPr>
          <w:rFonts w:ascii="Times New Roman"/>
          <w:spacing w:val="-4"/>
        </w:rPr>
        <w:t>有</w:t>
      </w:r>
      <w:r w:rsidRPr="007E5079">
        <w:rPr>
          <w:rFonts w:ascii="Times New Roman"/>
          <w:spacing w:val="-4"/>
        </w:rPr>
        <w:t>4</w:t>
      </w:r>
      <w:r w:rsidRPr="007E5079">
        <w:rPr>
          <w:rFonts w:ascii="Times New Roman"/>
          <w:spacing w:val="-4"/>
        </w:rPr>
        <w:t>成以上的案件</w:t>
      </w:r>
      <w:r w:rsidRPr="007E5079">
        <w:rPr>
          <w:rFonts w:ascii="Times New Roman"/>
          <w:spacing w:val="-4"/>
        </w:rPr>
        <w:t>(62</w:t>
      </w:r>
      <w:r w:rsidRPr="007E5079">
        <w:rPr>
          <w:rFonts w:ascii="Times New Roman"/>
          <w:spacing w:val="-4"/>
        </w:rPr>
        <w:t>件</w:t>
      </w:r>
      <w:r w:rsidRPr="007E5079">
        <w:rPr>
          <w:rFonts w:ascii="Times New Roman"/>
          <w:spacing w:val="-4"/>
        </w:rPr>
        <w:t>)</w:t>
      </w:r>
      <w:r w:rsidRPr="007E5079">
        <w:rPr>
          <w:rFonts w:ascii="Times New Roman"/>
          <w:spacing w:val="-4"/>
        </w:rPr>
        <w:t>都曾經被通報過</w:t>
      </w:r>
      <w:r w:rsidRPr="007E5079">
        <w:rPr>
          <w:rFonts w:ascii="Times New Roman"/>
          <w:spacing w:val="-4"/>
        </w:rPr>
        <w:t>2</w:t>
      </w:r>
      <w:r w:rsidRPr="007E5079">
        <w:rPr>
          <w:rFonts w:ascii="Times New Roman"/>
          <w:spacing w:val="2"/>
        </w:rPr>
        <w:t>種類型以上</w:t>
      </w:r>
      <w:r w:rsidRPr="007E5079">
        <w:rPr>
          <w:rFonts w:ascii="Times New Roman"/>
          <w:spacing w:val="2"/>
        </w:rPr>
        <w:t>(</w:t>
      </w:r>
      <w:r w:rsidRPr="007E5079">
        <w:rPr>
          <w:rFonts w:ascii="Times New Roman"/>
          <w:spacing w:val="2"/>
        </w:rPr>
        <w:t>詳見下圖</w:t>
      </w:r>
      <w:r w:rsidRPr="007E5079">
        <w:rPr>
          <w:rFonts w:ascii="Times New Roman"/>
          <w:spacing w:val="2"/>
        </w:rPr>
        <w:t>2</w:t>
      </w:r>
      <w:r w:rsidR="006B68C4" w:rsidRPr="007E5079">
        <w:rPr>
          <w:rFonts w:ascii="Times New Roman" w:hint="eastAsia"/>
          <w:spacing w:val="2"/>
        </w:rPr>
        <w:t>6</w:t>
      </w:r>
      <w:r w:rsidRPr="007E5079">
        <w:rPr>
          <w:rFonts w:ascii="Times New Roman"/>
          <w:spacing w:val="2"/>
        </w:rPr>
        <w:t>)</w:t>
      </w:r>
      <w:r w:rsidRPr="007E5079">
        <w:rPr>
          <w:rFonts w:ascii="Times New Roman"/>
          <w:spacing w:val="2"/>
        </w:rPr>
        <w:t>。代表這些家庭存在複合型風險</w:t>
      </w:r>
      <w:r w:rsidRPr="007E5079">
        <w:rPr>
          <w:rFonts w:ascii="Times New Roman"/>
          <w:spacing w:val="-4"/>
        </w:rPr>
        <w:t>議題，政府</w:t>
      </w:r>
      <w:r w:rsidRPr="007E5079">
        <w:rPr>
          <w:rFonts w:ascii="Times New Roman"/>
          <w:spacing w:val="2"/>
        </w:rPr>
        <w:t>部門也有機會接觸</w:t>
      </w:r>
      <w:r w:rsidRPr="007E5079">
        <w:rPr>
          <w:rFonts w:ascii="Times New Roman"/>
        </w:rPr>
        <w:t>，但最後仍然發生不幸的悲劇。</w:t>
      </w:r>
    </w:p>
    <w:p w14:paraId="25C5CBB5" w14:textId="77777777" w:rsidR="00C223FD" w:rsidRPr="007E5079" w:rsidRDefault="0068543F" w:rsidP="00C223FD">
      <w:pPr>
        <w:pStyle w:val="31"/>
        <w:kinsoku w:val="0"/>
        <w:ind w:leftChars="300" w:left="1020" w:firstLineChars="25" w:firstLine="85"/>
        <w:rPr>
          <w:rFonts w:ascii="Times New Roman"/>
        </w:rPr>
      </w:pPr>
      <w:r w:rsidRPr="007E5079">
        <w:rPr>
          <w:rFonts w:ascii="Times New Roman"/>
          <w:noProof/>
        </w:rPr>
        <w:lastRenderedPageBreak/>
        <w:drawing>
          <wp:inline distT="0" distB="0" distL="0" distR="0" wp14:anchorId="548F5451" wp14:editId="19A28FE1">
            <wp:extent cx="4806315" cy="2291715"/>
            <wp:effectExtent l="0" t="0" r="0" b="0"/>
            <wp:docPr id="29"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06315" cy="2291715"/>
                    </a:xfrm>
                    <a:prstGeom prst="rect">
                      <a:avLst/>
                    </a:prstGeom>
                    <a:noFill/>
                    <a:ln>
                      <a:noFill/>
                    </a:ln>
                  </pic:spPr>
                </pic:pic>
              </a:graphicData>
            </a:graphic>
          </wp:inline>
        </w:drawing>
      </w:r>
    </w:p>
    <w:p w14:paraId="30249F45" w14:textId="77777777" w:rsidR="00C223FD" w:rsidRPr="007E5079" w:rsidRDefault="00C223FD" w:rsidP="00BE491C">
      <w:pPr>
        <w:pStyle w:val="a1"/>
        <w:spacing w:before="0" w:after="0"/>
        <w:ind w:left="482" w:rightChars="-37" w:right="-126" w:firstLine="511"/>
        <w:rPr>
          <w:rFonts w:ascii="Times New Roman" w:hAnsi="Times New Roman"/>
          <w:b/>
          <w:spacing w:val="0"/>
        </w:rPr>
      </w:pPr>
      <w:r w:rsidRPr="007E5079">
        <w:rPr>
          <w:rFonts w:ascii="Times New Roman" w:hAnsi="Times New Roman"/>
          <w:b/>
          <w:bCs w:val="0"/>
        </w:rPr>
        <w:t>103</w:t>
      </w:r>
      <w:r w:rsidRPr="007E5079">
        <w:rPr>
          <w:rFonts w:ascii="Times New Roman" w:hAnsi="Times New Roman"/>
          <w:b/>
          <w:bCs w:val="0"/>
        </w:rPr>
        <w:t>至</w:t>
      </w:r>
      <w:r w:rsidRPr="007E5079">
        <w:rPr>
          <w:rFonts w:ascii="Times New Roman" w:hAnsi="Times New Roman"/>
          <w:b/>
          <w:bCs w:val="0"/>
        </w:rPr>
        <w:t>109</w:t>
      </w:r>
      <w:r w:rsidRPr="007E5079">
        <w:rPr>
          <w:rFonts w:ascii="Times New Roman" w:hAnsi="Times New Roman"/>
          <w:b/>
          <w:bCs w:val="0"/>
        </w:rPr>
        <w:t>年</w:t>
      </w:r>
      <w:r w:rsidRPr="007E5079">
        <w:rPr>
          <w:rFonts w:ascii="Times New Roman" w:hAnsi="Times New Roman"/>
          <w:b/>
          <w:spacing w:val="0"/>
        </w:rPr>
        <w:t>家內兒虐致死案過往通報史類型占比分布</w:t>
      </w:r>
    </w:p>
    <w:p w14:paraId="07FEDC9B" w14:textId="77777777" w:rsidR="00C223FD" w:rsidRPr="007E5079" w:rsidRDefault="00C223FD" w:rsidP="00C223FD">
      <w:pPr>
        <w:pStyle w:val="12"/>
        <w:spacing w:line="320" w:lineRule="exact"/>
        <w:ind w:leftChars="403" w:left="2071" w:hangingChars="269" w:hanging="700"/>
        <w:rPr>
          <w:rFonts w:ascii="Times New Roman"/>
          <w:sz w:val="24"/>
          <w:szCs w:val="24"/>
        </w:rPr>
      </w:pPr>
      <w:r w:rsidRPr="007E5079">
        <w:rPr>
          <w:rFonts w:ascii="Times New Roman"/>
          <w:sz w:val="24"/>
          <w:szCs w:val="24"/>
        </w:rPr>
        <w:t>備註：</w:t>
      </w:r>
      <w:r w:rsidRPr="007E5079">
        <w:rPr>
          <w:rFonts w:ascii="Times New Roman"/>
          <w:spacing w:val="-6"/>
          <w:sz w:val="24"/>
          <w:szCs w:val="24"/>
        </w:rPr>
        <w:t>占比是</w:t>
      </w:r>
      <w:r w:rsidRPr="007E5079">
        <w:rPr>
          <w:rFonts w:ascii="Times New Roman"/>
          <w:spacing w:val="-6"/>
          <w:sz w:val="24"/>
          <w:szCs w:val="24"/>
        </w:rPr>
        <w:t>103</w:t>
      </w:r>
      <w:r w:rsidRPr="007E5079">
        <w:rPr>
          <w:rFonts w:ascii="Times New Roman"/>
          <w:spacing w:val="-6"/>
          <w:sz w:val="24"/>
          <w:szCs w:val="24"/>
        </w:rPr>
        <w:t>年至</w:t>
      </w:r>
      <w:r w:rsidRPr="007E5079">
        <w:rPr>
          <w:rFonts w:ascii="Times New Roman"/>
          <w:spacing w:val="-6"/>
          <w:sz w:val="24"/>
          <w:szCs w:val="24"/>
        </w:rPr>
        <w:t>109</w:t>
      </w:r>
      <w:r w:rsidRPr="007E5079">
        <w:rPr>
          <w:rFonts w:ascii="Times New Roman"/>
          <w:spacing w:val="-6"/>
          <w:sz w:val="24"/>
          <w:szCs w:val="24"/>
        </w:rPr>
        <w:t>年各個</w:t>
      </w:r>
      <w:r w:rsidRPr="007E5079">
        <w:rPr>
          <w:rFonts w:ascii="Times New Roman"/>
          <w:bCs/>
          <w:spacing w:val="-6"/>
          <w:sz w:val="24"/>
          <w:szCs w:val="24"/>
        </w:rPr>
        <w:t>曾被通報類型的件數合計</w:t>
      </w:r>
      <w:r w:rsidRPr="007E5079">
        <w:rPr>
          <w:rFonts w:ascii="Times New Roman"/>
          <w:bCs/>
          <w:spacing w:val="-6"/>
          <w:sz w:val="24"/>
          <w:szCs w:val="24"/>
        </w:rPr>
        <w:t>/</w:t>
      </w:r>
      <w:r w:rsidRPr="007E5079">
        <w:rPr>
          <w:rFonts w:ascii="Times New Roman"/>
          <w:bCs/>
          <w:spacing w:val="-6"/>
          <w:sz w:val="24"/>
          <w:szCs w:val="24"/>
        </w:rPr>
        <w:t>發生總件數</w:t>
      </w:r>
      <w:r w:rsidRPr="007E5079">
        <w:rPr>
          <w:rFonts w:ascii="Times New Roman"/>
          <w:bCs/>
          <w:sz w:val="24"/>
          <w:szCs w:val="24"/>
        </w:rPr>
        <w:t>的</w:t>
      </w:r>
      <w:r w:rsidRPr="007E5079">
        <w:rPr>
          <w:rFonts w:ascii="Times New Roman"/>
          <w:bCs/>
          <w:spacing w:val="-8"/>
          <w:sz w:val="24"/>
          <w:szCs w:val="24"/>
        </w:rPr>
        <w:t>比率。以兒少保護為例，</w:t>
      </w:r>
      <w:r w:rsidRPr="007E5079">
        <w:rPr>
          <w:rFonts w:ascii="Times New Roman"/>
          <w:bCs/>
          <w:spacing w:val="-8"/>
          <w:sz w:val="24"/>
          <w:szCs w:val="24"/>
        </w:rPr>
        <w:t>6</w:t>
      </w:r>
      <w:r w:rsidRPr="007E5079">
        <w:rPr>
          <w:rFonts w:ascii="Times New Roman"/>
          <w:bCs/>
          <w:spacing w:val="-8"/>
          <w:sz w:val="24"/>
          <w:szCs w:val="24"/>
        </w:rPr>
        <w:t>年來致死案件中曾被通報兒少保護</w:t>
      </w:r>
      <w:r w:rsidRPr="007E5079">
        <w:rPr>
          <w:rFonts w:ascii="Times New Roman"/>
          <w:bCs/>
          <w:spacing w:val="-4"/>
          <w:sz w:val="24"/>
          <w:szCs w:val="24"/>
        </w:rPr>
        <w:t>共</w:t>
      </w:r>
      <w:r w:rsidRPr="007E5079">
        <w:rPr>
          <w:rFonts w:ascii="Times New Roman"/>
          <w:bCs/>
          <w:spacing w:val="-10"/>
          <w:sz w:val="24"/>
          <w:szCs w:val="24"/>
        </w:rPr>
        <w:t>有</w:t>
      </w:r>
      <w:r w:rsidRPr="007E5079">
        <w:rPr>
          <w:rFonts w:ascii="Times New Roman"/>
          <w:bCs/>
          <w:spacing w:val="-10"/>
          <w:sz w:val="24"/>
          <w:szCs w:val="24"/>
        </w:rPr>
        <w:t>49</w:t>
      </w:r>
      <w:r w:rsidRPr="007E5079">
        <w:rPr>
          <w:rFonts w:ascii="Times New Roman"/>
          <w:bCs/>
          <w:spacing w:val="-10"/>
          <w:sz w:val="24"/>
          <w:szCs w:val="24"/>
        </w:rPr>
        <w:t>件</w:t>
      </w:r>
      <w:r w:rsidRPr="007E5079">
        <w:rPr>
          <w:rFonts w:ascii="Times New Roman"/>
          <w:bCs/>
          <w:spacing w:val="-10"/>
          <w:sz w:val="24"/>
          <w:szCs w:val="24"/>
        </w:rPr>
        <w:t>/6</w:t>
      </w:r>
      <w:r w:rsidRPr="007E5079">
        <w:rPr>
          <w:rFonts w:ascii="Times New Roman"/>
          <w:bCs/>
          <w:spacing w:val="-10"/>
          <w:sz w:val="24"/>
          <w:szCs w:val="24"/>
        </w:rPr>
        <w:t>年來兒少遭家內成員施虐致死案件總數</w:t>
      </w:r>
      <w:r w:rsidRPr="007E5079">
        <w:rPr>
          <w:rFonts w:ascii="Times New Roman"/>
          <w:bCs/>
          <w:spacing w:val="-10"/>
          <w:sz w:val="24"/>
          <w:szCs w:val="24"/>
        </w:rPr>
        <w:t>144</w:t>
      </w:r>
      <w:r w:rsidRPr="007E5079">
        <w:rPr>
          <w:rFonts w:ascii="Times New Roman"/>
          <w:bCs/>
          <w:spacing w:val="-10"/>
          <w:sz w:val="24"/>
          <w:szCs w:val="24"/>
        </w:rPr>
        <w:t>件</w:t>
      </w:r>
      <w:r w:rsidRPr="007E5079">
        <w:rPr>
          <w:rFonts w:ascii="Times New Roman"/>
          <w:bCs/>
          <w:spacing w:val="-10"/>
          <w:sz w:val="24"/>
          <w:szCs w:val="24"/>
        </w:rPr>
        <w:t>*100</w:t>
      </w:r>
      <w:r w:rsidRPr="007E5079">
        <w:rPr>
          <w:rFonts w:ascii="Times New Roman" w:eastAsia="新細明體"/>
          <w:bCs/>
          <w:spacing w:val="-10"/>
          <w:sz w:val="24"/>
          <w:szCs w:val="24"/>
        </w:rPr>
        <w:t>％</w:t>
      </w:r>
      <w:r w:rsidRPr="007E5079">
        <w:rPr>
          <w:rFonts w:ascii="Times New Roman"/>
          <w:bCs/>
          <w:spacing w:val="-6"/>
          <w:sz w:val="24"/>
          <w:szCs w:val="24"/>
        </w:rPr>
        <w:t>＝</w:t>
      </w:r>
      <w:r w:rsidRPr="007E5079">
        <w:rPr>
          <w:rFonts w:ascii="Times New Roman"/>
          <w:bCs/>
          <w:spacing w:val="-6"/>
          <w:sz w:val="24"/>
          <w:szCs w:val="24"/>
        </w:rPr>
        <w:t>34.0</w:t>
      </w:r>
      <w:r w:rsidRPr="007E5079">
        <w:rPr>
          <w:rFonts w:ascii="Times New Roman"/>
          <w:bCs/>
          <w:spacing w:val="-6"/>
          <w:sz w:val="24"/>
          <w:szCs w:val="24"/>
        </w:rPr>
        <w:t>％。另因為同一件致死案件中可能有各類通報史</w:t>
      </w:r>
      <w:r w:rsidRPr="007E5079">
        <w:rPr>
          <w:rFonts w:ascii="Times New Roman"/>
          <w:bCs/>
          <w:spacing w:val="-4"/>
          <w:sz w:val="24"/>
          <w:szCs w:val="24"/>
        </w:rPr>
        <w:t>，因此占比合計不等於</w:t>
      </w:r>
      <w:r w:rsidRPr="007E5079">
        <w:rPr>
          <w:rFonts w:ascii="Times New Roman"/>
          <w:bCs/>
          <w:spacing w:val="-4"/>
          <w:sz w:val="24"/>
          <w:szCs w:val="24"/>
        </w:rPr>
        <w:t>100</w:t>
      </w:r>
      <w:r w:rsidRPr="007E5079">
        <w:rPr>
          <w:rFonts w:ascii="Times New Roman" w:eastAsia="新細明體"/>
          <w:bCs/>
          <w:sz w:val="24"/>
          <w:szCs w:val="24"/>
        </w:rPr>
        <w:t>％</w:t>
      </w:r>
    </w:p>
    <w:p w14:paraId="5761E52C" w14:textId="77777777" w:rsidR="00C223FD" w:rsidRPr="007E5079" w:rsidRDefault="00C223FD" w:rsidP="00C223FD">
      <w:pPr>
        <w:pStyle w:val="31"/>
        <w:kinsoku w:val="0"/>
        <w:spacing w:afterLines="50" w:after="228"/>
        <w:ind w:leftChars="300" w:left="1020" w:firstLineChars="33" w:firstLine="86"/>
        <w:jc w:val="right"/>
        <w:rPr>
          <w:rFonts w:ascii="Times New Roman"/>
          <w:sz w:val="24"/>
          <w:szCs w:val="24"/>
        </w:rPr>
      </w:pPr>
      <w:r w:rsidRPr="007E5079">
        <w:rPr>
          <w:rFonts w:ascii="Times New Roman"/>
          <w:sz w:val="24"/>
          <w:szCs w:val="24"/>
        </w:rPr>
        <w:t>(</w:t>
      </w:r>
      <w:r w:rsidRPr="007E5079">
        <w:rPr>
          <w:rFonts w:ascii="Times New Roman"/>
          <w:sz w:val="24"/>
          <w:szCs w:val="24"/>
        </w:rPr>
        <w:t>資料來源：衛福部，監察院製圖</w:t>
      </w:r>
      <w:r w:rsidRPr="007E5079">
        <w:rPr>
          <w:rFonts w:ascii="Times New Roman"/>
          <w:sz w:val="24"/>
          <w:szCs w:val="24"/>
        </w:rPr>
        <w:t>)</w:t>
      </w:r>
    </w:p>
    <w:p w14:paraId="61A1B208" w14:textId="77777777" w:rsidR="00C223FD" w:rsidRPr="007E5079" w:rsidRDefault="0068543F" w:rsidP="00B43028">
      <w:pPr>
        <w:pStyle w:val="21"/>
        <w:ind w:left="1020" w:firstLineChars="441" w:firstLine="1500"/>
        <w:rPr>
          <w:rFonts w:ascii="Times New Roman"/>
        </w:rPr>
      </w:pPr>
      <w:r w:rsidRPr="007E5079">
        <w:rPr>
          <w:rFonts w:ascii="Times New Roman"/>
          <w:noProof/>
        </w:rPr>
        <w:drawing>
          <wp:inline distT="0" distB="0" distL="0" distR="0" wp14:anchorId="0C766629" wp14:editId="3539E7F2">
            <wp:extent cx="2821305" cy="295402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l="25409" t="1239" r="25047" b="4132"/>
                    <a:stretch>
                      <a:fillRect/>
                    </a:stretch>
                  </pic:blipFill>
                  <pic:spPr bwMode="auto">
                    <a:xfrm>
                      <a:off x="0" y="0"/>
                      <a:ext cx="2821305" cy="2954020"/>
                    </a:xfrm>
                    <a:prstGeom prst="rect">
                      <a:avLst/>
                    </a:prstGeom>
                    <a:noFill/>
                    <a:ln>
                      <a:noFill/>
                    </a:ln>
                  </pic:spPr>
                </pic:pic>
              </a:graphicData>
            </a:graphic>
          </wp:inline>
        </w:drawing>
      </w:r>
    </w:p>
    <w:p w14:paraId="1337D013" w14:textId="77777777" w:rsidR="00C223FD" w:rsidRPr="007E5079" w:rsidRDefault="00C223FD" w:rsidP="00B43028">
      <w:pPr>
        <w:pStyle w:val="a1"/>
        <w:spacing w:before="0" w:after="0"/>
        <w:ind w:left="2366" w:rightChars="600" w:right="2041" w:firstLine="186"/>
        <w:rPr>
          <w:rFonts w:ascii="Times New Roman" w:hAnsi="Times New Roman"/>
          <w:spacing w:val="-12"/>
        </w:rPr>
      </w:pPr>
      <w:r w:rsidRPr="007E5079">
        <w:rPr>
          <w:rFonts w:ascii="Times New Roman" w:hAnsi="Times New Roman"/>
          <w:b/>
          <w:bCs w:val="0"/>
          <w:spacing w:val="-12"/>
        </w:rPr>
        <w:t>103</w:t>
      </w:r>
      <w:r w:rsidRPr="007E5079">
        <w:rPr>
          <w:rFonts w:ascii="Times New Roman" w:hAnsi="Times New Roman"/>
          <w:b/>
          <w:bCs w:val="0"/>
          <w:spacing w:val="-12"/>
        </w:rPr>
        <w:t>至</w:t>
      </w:r>
      <w:r w:rsidRPr="007E5079">
        <w:rPr>
          <w:rFonts w:ascii="Times New Roman" w:hAnsi="Times New Roman"/>
          <w:b/>
          <w:bCs w:val="0"/>
          <w:spacing w:val="-12"/>
        </w:rPr>
        <w:t>109</w:t>
      </w:r>
      <w:r w:rsidRPr="007E5079">
        <w:rPr>
          <w:rFonts w:ascii="Times New Roman" w:hAnsi="Times New Roman"/>
          <w:b/>
          <w:bCs w:val="0"/>
          <w:spacing w:val="-12"/>
        </w:rPr>
        <w:t>年</w:t>
      </w:r>
      <w:r w:rsidRPr="007E5079">
        <w:rPr>
          <w:rFonts w:ascii="Times New Roman" w:hAnsi="Times New Roman"/>
          <w:b/>
          <w:spacing w:val="-12"/>
        </w:rPr>
        <w:t>家內兒虐致死案過往被</w:t>
      </w:r>
      <w:r w:rsidRPr="007E5079">
        <w:rPr>
          <w:rFonts w:ascii="Times New Roman" w:hAnsi="Times New Roman"/>
          <w:b/>
          <w:bCs w:val="0"/>
          <w:spacing w:val="-12"/>
        </w:rPr>
        <w:t>通報類型數</w:t>
      </w:r>
    </w:p>
    <w:p w14:paraId="5F362358" w14:textId="77777777" w:rsidR="00C223FD" w:rsidRPr="007E5079" w:rsidRDefault="00C223FD" w:rsidP="003D40D0">
      <w:pPr>
        <w:pStyle w:val="12"/>
        <w:kinsoku w:val="0"/>
        <w:spacing w:line="320" w:lineRule="exact"/>
        <w:ind w:leftChars="777" w:left="3400" w:rightChars="604" w:right="2055" w:hangingChars="291" w:hanging="757"/>
        <w:rPr>
          <w:rFonts w:ascii="Times New Roman"/>
          <w:sz w:val="24"/>
          <w:szCs w:val="24"/>
        </w:rPr>
      </w:pPr>
      <w:r w:rsidRPr="007E5079">
        <w:rPr>
          <w:rFonts w:ascii="Times New Roman"/>
          <w:sz w:val="24"/>
          <w:szCs w:val="24"/>
        </w:rPr>
        <w:t>備註：</w:t>
      </w:r>
      <w:r w:rsidRPr="007E5079">
        <w:rPr>
          <w:rFonts w:ascii="Times New Roman"/>
          <w:spacing w:val="1"/>
          <w:sz w:val="24"/>
          <w:szCs w:val="24"/>
        </w:rPr>
        <w:t>統計通報類型包括：兒少保護、</w:t>
      </w:r>
      <w:r w:rsidRPr="007E5079">
        <w:rPr>
          <w:rFonts w:ascii="Times New Roman"/>
          <w:spacing w:val="-6"/>
          <w:sz w:val="24"/>
          <w:szCs w:val="24"/>
        </w:rPr>
        <w:t>脆弱家庭</w:t>
      </w:r>
      <w:r w:rsidRPr="007E5079">
        <w:rPr>
          <w:rFonts w:ascii="Times New Roman"/>
          <w:spacing w:val="-6"/>
          <w:sz w:val="24"/>
          <w:szCs w:val="24"/>
        </w:rPr>
        <w:t>(</w:t>
      </w:r>
      <w:r w:rsidRPr="007E5079">
        <w:rPr>
          <w:rFonts w:ascii="Times New Roman"/>
          <w:spacing w:val="-6"/>
          <w:sz w:val="24"/>
          <w:szCs w:val="24"/>
        </w:rPr>
        <w:t>含兒少高風險家庭</w:t>
      </w:r>
      <w:r w:rsidRPr="007E5079">
        <w:rPr>
          <w:rFonts w:ascii="Times New Roman"/>
          <w:spacing w:val="-6"/>
          <w:sz w:val="24"/>
          <w:szCs w:val="24"/>
        </w:rPr>
        <w:t>)</w:t>
      </w:r>
      <w:r w:rsidRPr="007E5079">
        <w:rPr>
          <w:rFonts w:ascii="Times New Roman"/>
          <w:spacing w:val="-6"/>
          <w:sz w:val="24"/>
          <w:szCs w:val="24"/>
        </w:rPr>
        <w:t>、</w:t>
      </w:r>
      <w:r w:rsidRPr="007E5079">
        <w:rPr>
          <w:rFonts w:ascii="Times New Roman"/>
          <w:spacing w:val="-10"/>
          <w:sz w:val="24"/>
          <w:szCs w:val="24"/>
        </w:rPr>
        <w:t>六歲關懷方案、家庭暴力、精神</w:t>
      </w:r>
      <w:r w:rsidRPr="007E5079">
        <w:rPr>
          <w:rFonts w:ascii="Times New Roman"/>
          <w:spacing w:val="-8"/>
          <w:sz w:val="24"/>
          <w:szCs w:val="24"/>
        </w:rPr>
        <w:t>照護、自殺防治、毒危列管。</w:t>
      </w:r>
    </w:p>
    <w:p w14:paraId="3AF6DAE2" w14:textId="77777777" w:rsidR="00C223FD" w:rsidRPr="007E5079" w:rsidRDefault="00C223FD" w:rsidP="001F2B93">
      <w:pPr>
        <w:pStyle w:val="12"/>
        <w:spacing w:afterLines="50" w:after="228"/>
        <w:ind w:left="680" w:rightChars="558" w:right="1898" w:firstLine="520"/>
        <w:jc w:val="right"/>
        <w:rPr>
          <w:rFonts w:ascii="Times New Roman"/>
          <w:sz w:val="24"/>
          <w:szCs w:val="24"/>
        </w:rPr>
      </w:pPr>
      <w:r w:rsidRPr="007E5079">
        <w:rPr>
          <w:rFonts w:ascii="Times New Roman"/>
          <w:sz w:val="24"/>
          <w:szCs w:val="24"/>
        </w:rPr>
        <w:t>(</w:t>
      </w:r>
      <w:r w:rsidRPr="007E5079">
        <w:rPr>
          <w:rFonts w:ascii="Times New Roman"/>
          <w:sz w:val="24"/>
          <w:szCs w:val="24"/>
        </w:rPr>
        <w:t>資料來源：衛福部，監察院整理製圖</w:t>
      </w:r>
      <w:r w:rsidRPr="007E5079">
        <w:rPr>
          <w:rFonts w:ascii="Times New Roman"/>
          <w:sz w:val="24"/>
          <w:szCs w:val="24"/>
        </w:rPr>
        <w:t>)</w:t>
      </w:r>
    </w:p>
    <w:p w14:paraId="2B37E9DE" w14:textId="77777777" w:rsidR="00C223FD" w:rsidRPr="007E5079" w:rsidRDefault="00C223FD" w:rsidP="0056441B">
      <w:pPr>
        <w:pStyle w:val="2"/>
        <w:rPr>
          <w:b/>
        </w:rPr>
      </w:pPr>
      <w:bookmarkStart w:id="6683" w:name="_Toc86417729"/>
      <w:bookmarkStart w:id="6684" w:name="_Toc86844215"/>
      <w:bookmarkStart w:id="6685" w:name="_Toc86928962"/>
      <w:bookmarkStart w:id="6686" w:name="_Toc89241703"/>
      <w:bookmarkStart w:id="6687" w:name="_Toc90303701"/>
      <w:r w:rsidRPr="007E5079">
        <w:rPr>
          <w:b/>
        </w:rPr>
        <w:lastRenderedPageBreak/>
        <w:t>攤開司法處遇少年過往的社政通報史：</w:t>
      </w:r>
      <w:bookmarkEnd w:id="6683"/>
      <w:bookmarkEnd w:id="6684"/>
      <w:bookmarkEnd w:id="6685"/>
      <w:bookmarkEnd w:id="6686"/>
      <w:bookmarkEnd w:id="6687"/>
    </w:p>
    <w:p w14:paraId="1B13B45B" w14:textId="77777777" w:rsidR="00C223FD" w:rsidRPr="007E5079" w:rsidRDefault="00C223FD" w:rsidP="00C223FD">
      <w:pPr>
        <w:pStyle w:val="31"/>
        <w:ind w:leftChars="300" w:left="1020" w:firstLine="696"/>
        <w:rPr>
          <w:rFonts w:ascii="Times New Roman"/>
          <w:szCs w:val="36"/>
        </w:rPr>
      </w:pPr>
      <w:r w:rsidRPr="007E5079">
        <w:rPr>
          <w:rFonts w:ascii="Times New Roman"/>
          <w:spacing w:val="4"/>
        </w:rPr>
        <w:t>110</w:t>
      </w:r>
      <w:r w:rsidRPr="007E5079">
        <w:rPr>
          <w:rFonts w:ascii="Times New Roman"/>
          <w:spacing w:val="4"/>
        </w:rPr>
        <w:t>年</w:t>
      </w:r>
      <w:r w:rsidRPr="007E5079">
        <w:rPr>
          <w:rFonts w:ascii="Times New Roman"/>
          <w:spacing w:val="4"/>
        </w:rPr>
        <w:t>1</w:t>
      </w:r>
      <w:r w:rsidRPr="007E5079">
        <w:rPr>
          <w:rFonts w:ascii="Times New Roman"/>
          <w:spacing w:val="4"/>
        </w:rPr>
        <w:t>月在各少年矯正學校</w:t>
      </w:r>
      <w:r w:rsidRPr="007E5079">
        <w:rPr>
          <w:rFonts w:ascii="Times New Roman"/>
          <w:spacing w:val="8"/>
        </w:rPr>
        <w:t>及</w:t>
      </w:r>
      <w:r w:rsidRPr="007E5079">
        <w:rPr>
          <w:rFonts w:ascii="Times New Roman"/>
          <w:spacing w:val="-6"/>
        </w:rPr>
        <w:t>少年觀護所中的</w:t>
      </w:r>
      <w:r w:rsidRPr="007E5079">
        <w:rPr>
          <w:rFonts w:ascii="Times New Roman"/>
          <w:spacing w:val="-6"/>
        </w:rPr>
        <w:t>1,124</w:t>
      </w:r>
      <w:r w:rsidRPr="007E5079">
        <w:rPr>
          <w:rFonts w:ascii="Times New Roman"/>
          <w:spacing w:val="-6"/>
        </w:rPr>
        <w:t>位少年</w:t>
      </w:r>
      <w:r w:rsidRPr="007E5079">
        <w:rPr>
          <w:rFonts w:ascii="Times New Roman"/>
          <w:spacing w:val="4"/>
        </w:rPr>
        <w:t>，在入校</w:t>
      </w:r>
      <w:r w:rsidRPr="007E5079">
        <w:rPr>
          <w:rFonts w:ascii="Times New Roman"/>
        </w:rPr>
        <w:t>所之前就已經屬脆弱或危機家庭有</w:t>
      </w:r>
      <w:r w:rsidRPr="007E5079">
        <w:rPr>
          <w:rFonts w:ascii="Times New Roman"/>
        </w:rPr>
        <w:t>141</w:t>
      </w:r>
      <w:r w:rsidRPr="007E5079">
        <w:rPr>
          <w:rFonts w:ascii="Times New Roman"/>
        </w:rPr>
        <w:t>人，占了</w:t>
      </w:r>
      <w:r w:rsidRPr="007E5079">
        <w:rPr>
          <w:rFonts w:ascii="Times New Roman"/>
        </w:rPr>
        <w:t>12.5</w:t>
      </w:r>
      <w:r w:rsidRPr="007E5079">
        <w:rPr>
          <w:rFonts w:ascii="Times New Roman"/>
        </w:rPr>
        <w:t>％。</w:t>
      </w:r>
    </w:p>
    <w:p w14:paraId="5DFABE34" w14:textId="77777777" w:rsidR="00C223FD" w:rsidRPr="007E5079" w:rsidRDefault="0068543F" w:rsidP="00C223FD">
      <w:pPr>
        <w:pStyle w:val="31"/>
        <w:ind w:leftChars="300" w:left="1020" w:firstLine="680"/>
        <w:rPr>
          <w:rFonts w:ascii="Times New Roman"/>
        </w:rPr>
      </w:pPr>
      <w:r w:rsidRPr="007E5079">
        <w:rPr>
          <w:rFonts w:ascii="Times New Roman"/>
          <w:noProof/>
        </w:rPr>
        <mc:AlternateContent>
          <mc:Choice Requires="wps">
            <w:drawing>
              <wp:anchor distT="0" distB="0" distL="114300" distR="114300" simplePos="0" relativeHeight="251687936" behindDoc="0" locked="0" layoutInCell="1" allowOverlap="1" wp14:anchorId="0983F979" wp14:editId="2706402B">
                <wp:simplePos x="0" y="0"/>
                <wp:positionH relativeFrom="margin">
                  <wp:posOffset>3923665</wp:posOffset>
                </wp:positionH>
                <wp:positionV relativeFrom="paragraph">
                  <wp:posOffset>2051050</wp:posOffset>
                </wp:positionV>
                <wp:extent cx="2090420" cy="266700"/>
                <wp:effectExtent l="0" t="0" r="0" b="0"/>
                <wp:wrapNone/>
                <wp:docPr id="52"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0420" cy="266700"/>
                        </a:xfrm>
                        <a:prstGeom prst="rect">
                          <a:avLst/>
                        </a:prstGeom>
                        <a:noFill/>
                        <a:ln w="12700" cap="flat" cmpd="sng" algn="ctr">
                          <a:noFill/>
                          <a:prstDash val="solid"/>
                          <a:miter lim="800000"/>
                        </a:ln>
                        <a:effectLst/>
                      </wps:spPr>
                      <wps:txbx>
                        <w:txbxContent>
                          <w:p w14:paraId="5C804575" w14:textId="77777777" w:rsidR="00397AE8" w:rsidRPr="00C223FD" w:rsidRDefault="00397AE8" w:rsidP="00C223FD">
                            <w:pPr>
                              <w:spacing w:line="240" w:lineRule="exact"/>
                              <w:ind w:leftChars="-44" w:left="-36" w:hangingChars="71" w:hanging="114"/>
                              <w:jc w:val="left"/>
                              <w:rPr>
                                <w:rFonts w:ascii="Times New Roman"/>
                                <w:color w:val="000000"/>
                                <w:sz w:val="18"/>
                                <w:szCs w:val="18"/>
                              </w:rPr>
                            </w:pPr>
                            <w:r w:rsidRPr="00C223FD">
                              <w:rPr>
                                <w:rFonts w:ascii="Times New Roman"/>
                                <w:color w:val="000000"/>
                                <w:spacing w:val="-20"/>
                                <w:sz w:val="18"/>
                                <w:szCs w:val="18"/>
                              </w:rPr>
                              <w:t>(</w:t>
                            </w:r>
                            <w:r w:rsidRPr="00C223FD">
                              <w:rPr>
                                <w:rFonts w:ascii="Times New Roman"/>
                                <w:color w:val="000000"/>
                                <w:spacing w:val="-20"/>
                                <w:sz w:val="18"/>
                                <w:szCs w:val="18"/>
                              </w:rPr>
                              <w:t>資料來源：衛福部，監察院整理製</w:t>
                            </w:r>
                            <w:r w:rsidRPr="00C223FD">
                              <w:rPr>
                                <w:rFonts w:ascii="Times New Roman"/>
                                <w:color w:val="000000"/>
                                <w:sz w:val="18"/>
                                <w:szCs w:val="18"/>
                              </w:rPr>
                              <w:t>圖</w:t>
                            </w:r>
                            <w:r w:rsidRPr="00C223FD">
                              <w:rPr>
                                <w:rFonts w:ascii="Times New Roman"/>
                                <w:color w:val="00000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3F979" id="_x0000_s1090" style="position:absolute;left:0;text-align:left;margin-left:308.95pt;margin-top:161.5pt;width:164.6pt;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" filled="f" stroked="f" strokeweight="1pt">
                <v:textbox>
                  <w:txbxContent>
                    <w:p w14:paraId="5C804575" w14:textId="77777777" w:rsidR="00397AE8" w:rsidRPr="00C223FD" w:rsidRDefault="00397AE8" w:rsidP="00C223FD">
                      <w:pPr>
                        <w:spacing w:line="240" w:lineRule="exact"/>
                        <w:ind w:leftChars="-44" w:left="-36" w:hangingChars="71" w:hanging="114"/>
                        <w:jc w:val="left"/>
                        <w:rPr>
                          <w:rFonts w:ascii="Times New Roman"/>
                          <w:color w:val="000000"/>
                          <w:sz w:val="18"/>
                          <w:szCs w:val="18"/>
                        </w:rPr>
                      </w:pPr>
                      <w:r w:rsidRPr="00C223FD">
                        <w:rPr>
                          <w:rFonts w:ascii="Times New Roman"/>
                          <w:color w:val="000000"/>
                          <w:spacing w:val="-20"/>
                          <w:sz w:val="18"/>
                          <w:szCs w:val="18"/>
                        </w:rPr>
                        <w:t>(</w:t>
                      </w:r>
                      <w:r w:rsidRPr="00C223FD">
                        <w:rPr>
                          <w:rFonts w:ascii="Times New Roman"/>
                          <w:color w:val="000000"/>
                          <w:spacing w:val="-20"/>
                          <w:sz w:val="18"/>
                          <w:szCs w:val="18"/>
                        </w:rPr>
                        <w:t>資料來源：衛福部，監察院整理製</w:t>
                      </w:r>
                      <w:r w:rsidRPr="00C223FD">
                        <w:rPr>
                          <w:rFonts w:ascii="Times New Roman"/>
                          <w:color w:val="000000"/>
                          <w:sz w:val="18"/>
                          <w:szCs w:val="18"/>
                        </w:rPr>
                        <w:t>圖</w:t>
                      </w:r>
                      <w:r w:rsidRPr="00C223FD">
                        <w:rPr>
                          <w:rFonts w:ascii="Times New Roman"/>
                          <w:color w:val="000000"/>
                          <w:sz w:val="18"/>
                          <w:szCs w:val="18"/>
                        </w:rPr>
                        <w:t>)</w:t>
                      </w:r>
                    </w:p>
                  </w:txbxContent>
                </v:textbox>
                <w10:wrap anchorx="margin"/>
              </v:rect>
            </w:pict>
          </mc:Fallback>
        </mc:AlternateContent>
      </w:r>
      <w:r w:rsidRPr="007E5079">
        <w:rPr>
          <w:b/>
          <w:noProof/>
        </w:rPr>
        <w:drawing>
          <wp:anchor distT="0" distB="0" distL="114300" distR="114300" simplePos="0" relativeHeight="251715584" behindDoc="1" locked="0" layoutInCell="1" allowOverlap="1" wp14:anchorId="35D887B7" wp14:editId="4EDB4601">
            <wp:simplePos x="0" y="0"/>
            <wp:positionH relativeFrom="margin">
              <wp:posOffset>3149600</wp:posOffset>
            </wp:positionH>
            <wp:positionV relativeFrom="margin">
              <wp:posOffset>1787525</wp:posOffset>
            </wp:positionV>
            <wp:extent cx="2562225" cy="1664970"/>
            <wp:effectExtent l="19050" t="19050" r="9525" b="0"/>
            <wp:wrapSquare wrapText="bothSides"/>
            <wp:docPr id="2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74">
                      <a:extLst>
                        <a:ext uri="{28A0092B-C50C-407E-A947-70E740481C1C}">
                          <a14:useLocalDpi xmlns:a14="http://schemas.microsoft.com/office/drawing/2010/main" val="0"/>
                        </a:ext>
                      </a:extLst>
                    </a:blip>
                    <a:srcRect l="11626" t="1585" r="9026" b="2495"/>
                    <a:stretch>
                      <a:fillRect/>
                    </a:stretch>
                  </pic:blipFill>
                  <pic:spPr bwMode="auto">
                    <a:xfrm>
                      <a:off x="0" y="0"/>
                      <a:ext cx="2562225" cy="1664970"/>
                    </a:xfrm>
                    <a:prstGeom prst="rect">
                      <a:avLst/>
                    </a:prstGeom>
                    <a:noFill/>
                    <a:ln w="9525">
                      <a:solidFill>
                        <a:srgbClr val="7F7F7F"/>
                      </a:solidFill>
                      <a:round/>
                      <a:headEnd/>
                      <a:tailEnd/>
                    </a:ln>
                  </pic:spPr>
                </pic:pic>
              </a:graphicData>
            </a:graphic>
            <wp14:sizeRelH relativeFrom="page">
              <wp14:pctWidth>0</wp14:pctWidth>
            </wp14:sizeRelH>
            <wp14:sizeRelV relativeFrom="page">
              <wp14:pctHeight>0</wp14:pctHeight>
            </wp14:sizeRelV>
          </wp:anchor>
        </w:drawing>
      </w:r>
      <w:r w:rsidR="00C223FD" w:rsidRPr="007E5079">
        <w:rPr>
          <w:rFonts w:ascii="Times New Roman"/>
          <w:kern w:val="0"/>
          <w:szCs w:val="24"/>
        </w:rPr>
        <w:t>再來看司法後追少年，</w:t>
      </w:r>
      <w:r w:rsidR="00C223FD" w:rsidRPr="007E5079">
        <w:rPr>
          <w:rFonts w:ascii="Times New Roman"/>
          <w:spacing w:val="-8"/>
          <w:kern w:val="0"/>
          <w:szCs w:val="24"/>
        </w:rPr>
        <w:t>截至</w:t>
      </w:r>
      <w:r w:rsidR="00C223FD" w:rsidRPr="007E5079">
        <w:rPr>
          <w:rFonts w:ascii="Times New Roman"/>
          <w:spacing w:val="-8"/>
        </w:rPr>
        <w:t>109</w:t>
      </w:r>
      <w:r w:rsidR="00C223FD" w:rsidRPr="007E5079">
        <w:rPr>
          <w:rFonts w:ascii="Times New Roman"/>
          <w:spacing w:val="-8"/>
        </w:rPr>
        <w:t>年底，</w:t>
      </w:r>
      <w:r w:rsidR="00C223FD" w:rsidRPr="007E5079">
        <w:rPr>
          <w:rFonts w:ascii="Times New Roman"/>
          <w:spacing w:val="-8"/>
          <w:kern w:val="0"/>
          <w:szCs w:val="24"/>
        </w:rPr>
        <w:t>各地方政府</w:t>
      </w:r>
      <w:r w:rsidR="00C223FD" w:rsidRPr="007E5079">
        <w:rPr>
          <w:rFonts w:ascii="Times New Roman"/>
          <w:kern w:val="0"/>
          <w:szCs w:val="24"/>
        </w:rPr>
        <w:t>依</w:t>
      </w:r>
      <w:r w:rsidR="00C223FD" w:rsidRPr="007E5079">
        <w:rPr>
          <w:rFonts w:ascii="Times New Roman"/>
          <w:spacing w:val="-8"/>
          <w:kern w:val="0"/>
          <w:szCs w:val="24"/>
        </w:rPr>
        <w:t>《兒少權法》第</w:t>
      </w:r>
      <w:r w:rsidR="00C223FD" w:rsidRPr="007E5079">
        <w:rPr>
          <w:rFonts w:ascii="Times New Roman"/>
          <w:spacing w:val="-8"/>
          <w:kern w:val="0"/>
          <w:szCs w:val="24"/>
        </w:rPr>
        <w:t>68</w:t>
      </w:r>
      <w:r w:rsidR="00C223FD" w:rsidRPr="007E5079">
        <w:rPr>
          <w:rFonts w:ascii="Times New Roman"/>
          <w:spacing w:val="-8"/>
          <w:kern w:val="0"/>
          <w:szCs w:val="24"/>
        </w:rPr>
        <w:t>條</w:t>
      </w:r>
      <w:r w:rsidR="00C223FD" w:rsidRPr="007E5079">
        <w:rPr>
          <w:rFonts w:ascii="Times New Roman"/>
          <w:spacing w:val="-8"/>
        </w:rPr>
        <w:t>規定</w:t>
      </w:r>
      <w:r w:rsidR="00C223FD" w:rsidRPr="007E5079">
        <w:rPr>
          <w:rFonts w:ascii="Times New Roman"/>
          <w:spacing w:val="4"/>
          <w:kern w:val="0"/>
          <w:szCs w:val="24"/>
        </w:rPr>
        <w:t>，對結束司法安置</w:t>
      </w:r>
      <w:r w:rsidR="00C223FD" w:rsidRPr="007E5079">
        <w:rPr>
          <w:rStyle w:val="aff0"/>
          <w:rFonts w:ascii="Times New Roman"/>
          <w:spacing w:val="4"/>
          <w:kern w:val="0"/>
          <w:szCs w:val="24"/>
        </w:rPr>
        <w:footnoteReference w:id="164"/>
      </w:r>
      <w:r w:rsidR="00C223FD" w:rsidRPr="007E5079">
        <w:rPr>
          <w:rFonts w:ascii="Times New Roman"/>
          <w:spacing w:val="4"/>
          <w:kern w:val="0"/>
          <w:szCs w:val="24"/>
        </w:rPr>
        <w:t>的兒少</w:t>
      </w:r>
      <w:r w:rsidR="00763D45" w:rsidRPr="007E5079">
        <w:rPr>
          <w:rFonts w:ascii="Times New Roman" w:hint="eastAsia"/>
          <w:spacing w:val="4"/>
          <w:kern w:val="0"/>
          <w:szCs w:val="24"/>
        </w:rPr>
        <w:t>提供</w:t>
      </w:r>
      <w:r w:rsidR="00C223FD" w:rsidRPr="007E5079">
        <w:rPr>
          <w:rFonts w:ascii="Times New Roman"/>
          <w:kern w:val="0"/>
          <w:szCs w:val="24"/>
        </w:rPr>
        <w:t>後追輔導</w:t>
      </w:r>
      <w:r w:rsidR="00C223FD" w:rsidRPr="007E5079">
        <w:rPr>
          <w:rFonts w:ascii="Times New Roman"/>
        </w:rPr>
        <w:t>仍在案共有</w:t>
      </w:r>
      <w:r w:rsidR="00C223FD" w:rsidRPr="007E5079">
        <w:rPr>
          <w:rFonts w:ascii="Times New Roman"/>
        </w:rPr>
        <w:t>1,295</w:t>
      </w:r>
      <w:r w:rsidR="00C223FD" w:rsidRPr="007E5079">
        <w:rPr>
          <w:rFonts w:ascii="Times New Roman"/>
        </w:rPr>
        <w:t>人</w:t>
      </w:r>
      <w:r w:rsidR="00C223FD" w:rsidRPr="007E5079">
        <w:rPr>
          <w:rFonts w:ascii="Times New Roman"/>
          <w:kern w:val="0"/>
          <w:szCs w:val="24"/>
        </w:rPr>
        <w:t>，</w:t>
      </w:r>
      <w:r w:rsidR="00C223FD" w:rsidRPr="007E5079">
        <w:rPr>
          <w:rFonts w:ascii="Times New Roman"/>
        </w:rPr>
        <w:t>這些孩子當</w:t>
      </w:r>
      <w:r w:rsidR="00C223FD" w:rsidRPr="007E5079">
        <w:rPr>
          <w:rFonts w:ascii="Times New Roman"/>
          <w:spacing w:val="6"/>
        </w:rPr>
        <w:t>中曾經是社政單位處遇</w:t>
      </w:r>
      <w:r w:rsidR="00C223FD" w:rsidRPr="007E5079">
        <w:rPr>
          <w:rFonts w:ascii="Times New Roman"/>
        </w:rPr>
        <w:t>的兒少保護個案占了</w:t>
      </w:r>
      <w:r w:rsidR="00C223FD" w:rsidRPr="007E5079">
        <w:rPr>
          <w:rFonts w:ascii="Times New Roman"/>
        </w:rPr>
        <w:t>23.2</w:t>
      </w:r>
      <w:r w:rsidR="00C223FD" w:rsidRPr="007E5079">
        <w:rPr>
          <w:rFonts w:ascii="Times New Roman"/>
        </w:rPr>
        <w:t>％，曾接受高風險</w:t>
      </w:r>
      <w:r w:rsidR="00C223FD" w:rsidRPr="007E5079">
        <w:rPr>
          <w:rFonts w:ascii="Times New Roman"/>
        </w:rPr>
        <w:t>/</w:t>
      </w:r>
      <w:r w:rsidR="00C223FD" w:rsidRPr="007E5079">
        <w:rPr>
          <w:rFonts w:ascii="Times New Roman"/>
        </w:rPr>
        <w:t>脆</w:t>
      </w:r>
      <w:r w:rsidR="00C223FD" w:rsidRPr="007E5079">
        <w:rPr>
          <w:rFonts w:ascii="Times New Roman"/>
          <w:spacing w:val="-6"/>
        </w:rPr>
        <w:t>弱家庭服務占了</w:t>
      </w:r>
      <w:r w:rsidR="00C223FD" w:rsidRPr="007E5079">
        <w:rPr>
          <w:rFonts w:ascii="Times New Roman"/>
          <w:spacing w:val="-6"/>
        </w:rPr>
        <w:t>28.9</w:t>
      </w:r>
      <w:r w:rsidR="00C223FD" w:rsidRPr="007E5079">
        <w:rPr>
          <w:rFonts w:ascii="Times New Roman"/>
          <w:spacing w:val="-6"/>
        </w:rPr>
        <w:t>％。</w:t>
      </w:r>
    </w:p>
    <w:p w14:paraId="775FC51A" w14:textId="77777777" w:rsidR="00C223FD" w:rsidRPr="007E5079" w:rsidRDefault="00C223FD" w:rsidP="00C223FD">
      <w:pPr>
        <w:pStyle w:val="31"/>
        <w:kinsoku w:val="0"/>
        <w:ind w:leftChars="300" w:left="1020" w:firstLine="656"/>
        <w:rPr>
          <w:rFonts w:ascii="Times New Roman"/>
          <w:spacing w:val="8"/>
        </w:rPr>
      </w:pPr>
      <w:r w:rsidRPr="007E5079">
        <w:rPr>
          <w:rFonts w:ascii="Times New Roman"/>
          <w:spacing w:val="-6"/>
        </w:rPr>
        <w:t>另外，</w:t>
      </w:r>
      <w:r w:rsidR="00545AD7" w:rsidRPr="007E5079">
        <w:rPr>
          <w:rFonts w:ascii="Times New Roman"/>
          <w:spacing w:val="-6"/>
        </w:rPr>
        <w:t>監察院</w:t>
      </w:r>
      <w:r w:rsidRPr="007E5079">
        <w:rPr>
          <w:rFonts w:ascii="Times New Roman"/>
          <w:spacing w:val="-6"/>
        </w:rPr>
        <w:t>在調查期間，曾邀請</w:t>
      </w:r>
      <w:r w:rsidRPr="007E5079">
        <w:rPr>
          <w:rFonts w:ascii="Times New Roman"/>
          <w:spacing w:val="-6"/>
        </w:rPr>
        <w:t>5</w:t>
      </w:r>
      <w:r w:rsidRPr="007E5079">
        <w:rPr>
          <w:rFonts w:ascii="Times New Roman"/>
          <w:spacing w:val="-6"/>
        </w:rPr>
        <w:t>個地方政府簡</w:t>
      </w:r>
      <w:r w:rsidRPr="007E5079">
        <w:rPr>
          <w:rFonts w:ascii="Times New Roman"/>
        </w:rPr>
        <w:t>報</w:t>
      </w:r>
      <w:r w:rsidRPr="007E5079">
        <w:rPr>
          <w:rFonts w:ascii="Times New Roman"/>
          <w:spacing w:val="-4"/>
        </w:rPr>
        <w:t>說明，從資料上看到</w:t>
      </w:r>
      <w:r w:rsidRPr="007E5079">
        <w:rPr>
          <w:rFonts w:ascii="Times New Roman"/>
          <w:spacing w:val="-4"/>
        </w:rPr>
        <w:t>108</w:t>
      </w:r>
      <w:r w:rsidRPr="007E5079">
        <w:rPr>
          <w:rFonts w:ascii="Times New Roman"/>
          <w:spacing w:val="-4"/>
        </w:rPr>
        <w:t>年至</w:t>
      </w:r>
      <w:r w:rsidRPr="007E5079">
        <w:rPr>
          <w:rFonts w:ascii="Times New Roman"/>
          <w:spacing w:val="-4"/>
        </w:rPr>
        <w:t>109</w:t>
      </w:r>
      <w:r w:rsidRPr="007E5079">
        <w:rPr>
          <w:rFonts w:ascii="Times New Roman"/>
          <w:spacing w:val="-4"/>
        </w:rPr>
        <w:t>年</w:t>
      </w:r>
      <w:r w:rsidRPr="007E5079">
        <w:rPr>
          <w:rFonts w:ascii="Times New Roman"/>
          <w:spacing w:val="-4"/>
        </w:rPr>
        <w:t>11</w:t>
      </w:r>
      <w:r w:rsidRPr="007E5079">
        <w:rPr>
          <w:rFonts w:ascii="Times New Roman"/>
          <w:spacing w:val="-4"/>
        </w:rPr>
        <w:t>月底後追輔導的</w:t>
      </w:r>
      <w:r w:rsidRPr="007E5079">
        <w:rPr>
          <w:rFonts w:ascii="Times New Roman"/>
          <w:spacing w:val="-6"/>
        </w:rPr>
        <w:t>司法處遇少年，有</w:t>
      </w:r>
      <w:r w:rsidRPr="007E5079">
        <w:rPr>
          <w:rFonts w:ascii="Times New Roman"/>
          <w:spacing w:val="-6"/>
        </w:rPr>
        <w:t>4</w:t>
      </w:r>
      <w:r w:rsidRPr="007E5079">
        <w:rPr>
          <w:rFonts w:ascii="Times New Roman"/>
          <w:spacing w:val="-6"/>
        </w:rPr>
        <w:t>成在過去曾是社政的兒少保護個案</w:t>
      </w:r>
      <w:r w:rsidRPr="007E5079">
        <w:rPr>
          <w:rFonts w:ascii="Times New Roman"/>
          <w:spacing w:val="4"/>
        </w:rPr>
        <w:t>。而</w:t>
      </w:r>
      <w:r w:rsidRPr="007E5079">
        <w:rPr>
          <w:rFonts w:ascii="Times New Roman"/>
          <w:spacing w:val="8"/>
        </w:rPr>
        <w:t>619</w:t>
      </w:r>
      <w:r w:rsidRPr="007E5079">
        <w:rPr>
          <w:rFonts w:ascii="Times New Roman"/>
          <w:spacing w:val="8"/>
        </w:rPr>
        <w:t>觸法兒童</w:t>
      </w:r>
      <w:bookmarkStart w:id="6688" w:name="_Hlk84150275"/>
      <w:r w:rsidRPr="007E5079">
        <w:rPr>
          <w:rFonts w:ascii="Times New Roman"/>
          <w:spacing w:val="8"/>
        </w:rPr>
        <w:t>也曾經有社政或中輟的通報</w:t>
      </w:r>
      <w:bookmarkEnd w:id="6688"/>
      <w:r w:rsidRPr="007E5079">
        <w:rPr>
          <w:rFonts w:ascii="Times New Roman"/>
          <w:spacing w:val="8"/>
        </w:rPr>
        <w:t>經歷。</w:t>
      </w:r>
    </w:p>
    <w:p w14:paraId="30196C16" w14:textId="77777777" w:rsidR="00C223FD" w:rsidRPr="007E5079" w:rsidRDefault="00C223FD" w:rsidP="00C223FD">
      <w:pPr>
        <w:pStyle w:val="31"/>
        <w:ind w:leftChars="300" w:left="1020" w:firstLine="664"/>
        <w:rPr>
          <w:rFonts w:ascii="Times New Roman"/>
          <w:szCs w:val="52"/>
        </w:rPr>
      </w:pPr>
      <w:r w:rsidRPr="007E5079">
        <w:rPr>
          <w:rFonts w:ascii="Times New Roman"/>
          <w:spacing w:val="-4"/>
        </w:rPr>
        <w:t>司法院少家</w:t>
      </w:r>
      <w:r w:rsidRPr="007E5079">
        <w:rPr>
          <w:rFonts w:ascii="Times New Roman"/>
          <w:spacing w:val="-4"/>
          <w:szCs w:val="52"/>
        </w:rPr>
        <w:t>廳從歷年兒少保護事件原因分析結果</w:t>
      </w:r>
      <w:r w:rsidRPr="007E5079">
        <w:rPr>
          <w:rFonts w:ascii="Times New Roman"/>
          <w:spacing w:val="4"/>
          <w:szCs w:val="52"/>
        </w:rPr>
        <w:t>，指出</w:t>
      </w:r>
      <w:r w:rsidRPr="007E5079">
        <w:rPr>
          <w:rFonts w:ascii="Times New Roman"/>
          <w:szCs w:val="52"/>
        </w:rPr>
        <w:t>家庭</w:t>
      </w:r>
      <w:r w:rsidRPr="007E5079">
        <w:rPr>
          <w:rFonts w:ascii="Times New Roman"/>
        </w:rPr>
        <w:t>因素</w:t>
      </w:r>
      <w:r w:rsidRPr="007E5079">
        <w:rPr>
          <w:rFonts w:ascii="Times New Roman"/>
          <w:szCs w:val="52"/>
        </w:rPr>
        <w:t>在導致兒少非行的相關因素上占有</w:t>
      </w:r>
      <w:r w:rsidRPr="007E5079">
        <w:rPr>
          <w:rFonts w:ascii="Times New Roman"/>
          <w:spacing w:val="4"/>
          <w:szCs w:val="52"/>
        </w:rPr>
        <w:t>關鍵性的比例，這些家庭都面臨了環境的壓力</w:t>
      </w:r>
      <w:r w:rsidRPr="007E5079">
        <w:rPr>
          <w:rFonts w:ascii="Times New Roman"/>
          <w:spacing w:val="6"/>
          <w:szCs w:val="52"/>
        </w:rPr>
        <w:t>與資源</w:t>
      </w:r>
      <w:r w:rsidRPr="007E5079">
        <w:rPr>
          <w:rFonts w:ascii="Times New Roman"/>
          <w:szCs w:val="52"/>
        </w:rPr>
        <w:t>的不足。</w:t>
      </w:r>
    </w:p>
    <w:p w14:paraId="5A54425C" w14:textId="77777777" w:rsidR="00C223FD" w:rsidRPr="007E5079" w:rsidRDefault="00C223FD" w:rsidP="00C223FD">
      <w:pPr>
        <w:pStyle w:val="31"/>
        <w:ind w:leftChars="300" w:left="1020" w:firstLine="680"/>
        <w:rPr>
          <w:rFonts w:ascii="Times New Roman"/>
        </w:rPr>
      </w:pPr>
    </w:p>
    <w:p w14:paraId="6D82B05D" w14:textId="77777777" w:rsidR="00C223FD" w:rsidRPr="007E5079" w:rsidRDefault="00C223FD" w:rsidP="00C223FD">
      <w:pPr>
        <w:pStyle w:val="2"/>
        <w:numPr>
          <w:ilvl w:val="1"/>
          <w:numId w:val="1"/>
        </w:numPr>
        <w:rPr>
          <w:rFonts w:ascii="Times New Roman" w:hAnsi="Times New Roman"/>
        </w:rPr>
      </w:pPr>
      <w:bookmarkStart w:id="6689" w:name="_Toc86417730"/>
      <w:bookmarkStart w:id="6690" w:name="_Toc86844216"/>
      <w:bookmarkStart w:id="6691" w:name="_Toc86928963"/>
      <w:bookmarkStart w:id="6692" w:name="_Toc89241704"/>
      <w:bookmarkStart w:id="6693" w:name="_Toc90303702"/>
      <w:r w:rsidRPr="007E5079">
        <w:rPr>
          <w:rFonts w:ascii="Times New Roman" w:hAnsi="Times New Roman"/>
          <w:b/>
          <w:spacing w:val="-4"/>
        </w:rPr>
        <w:t>再度</w:t>
      </w:r>
      <w:r w:rsidRPr="007E5079">
        <w:rPr>
          <w:rFonts w:ascii="Times New Roman" w:hAnsi="Times New Roman"/>
          <w:b/>
        </w:rPr>
        <w:t>落入</w:t>
      </w:r>
      <w:r w:rsidRPr="007E5079">
        <w:rPr>
          <w:rFonts w:ascii="Times New Roman" w:hAnsi="Times New Roman"/>
          <w:b/>
          <w:spacing w:val="-4"/>
        </w:rPr>
        <w:t>司法處遇的司法少年：</w:t>
      </w:r>
      <w:bookmarkEnd w:id="6689"/>
      <w:bookmarkEnd w:id="6690"/>
      <w:bookmarkEnd w:id="6691"/>
      <w:bookmarkEnd w:id="6692"/>
      <w:bookmarkEnd w:id="6693"/>
    </w:p>
    <w:p w14:paraId="49B4E409" w14:textId="77777777" w:rsidR="00C223FD" w:rsidRPr="007E5079" w:rsidRDefault="00C223FD" w:rsidP="00C223FD">
      <w:pPr>
        <w:pStyle w:val="21"/>
        <w:kinsoku w:val="0"/>
        <w:ind w:left="1020" w:firstLine="696"/>
        <w:rPr>
          <w:rFonts w:ascii="Times New Roman"/>
        </w:rPr>
      </w:pPr>
      <w:r w:rsidRPr="007E5079">
        <w:rPr>
          <w:rFonts w:ascii="Times New Roman"/>
          <w:spacing w:val="4"/>
        </w:rPr>
        <w:t>106</w:t>
      </w:r>
      <w:r w:rsidRPr="007E5079">
        <w:rPr>
          <w:rFonts w:ascii="Times New Roman"/>
          <w:spacing w:val="4"/>
        </w:rPr>
        <w:t>年至</w:t>
      </w:r>
      <w:r w:rsidRPr="007E5079">
        <w:rPr>
          <w:rFonts w:ascii="Times New Roman"/>
          <w:spacing w:val="4"/>
        </w:rPr>
        <w:t>109</w:t>
      </w:r>
      <w:r w:rsidRPr="007E5079">
        <w:rPr>
          <w:rFonts w:ascii="Times New Roman"/>
          <w:spacing w:val="4"/>
        </w:rPr>
        <w:t>年各地方政府對於結束司法處遇的少</w:t>
      </w:r>
      <w:r w:rsidRPr="007E5079">
        <w:rPr>
          <w:rFonts w:ascii="Times New Roman"/>
          <w:spacing w:val="-4"/>
        </w:rPr>
        <w:t>年，平均後追輔導服務時間為</w:t>
      </w:r>
      <w:r w:rsidRPr="007E5079">
        <w:rPr>
          <w:rFonts w:ascii="Times New Roman"/>
          <w:spacing w:val="-4"/>
        </w:rPr>
        <w:t>400</w:t>
      </w:r>
      <w:r w:rsidRPr="007E5079">
        <w:rPr>
          <w:rFonts w:ascii="Times New Roman"/>
          <w:spacing w:val="-4"/>
        </w:rPr>
        <w:t>多天，而結束追輔</w:t>
      </w:r>
      <w:r w:rsidRPr="007E5079">
        <w:rPr>
          <w:rFonts w:ascii="Times New Roman"/>
          <w:spacing w:val="6"/>
        </w:rPr>
        <w:t>的</w:t>
      </w:r>
      <w:r w:rsidRPr="007E5079">
        <w:rPr>
          <w:rFonts w:ascii="Times New Roman"/>
          <w:spacing w:val="-6"/>
        </w:rPr>
        <w:t>原因當中為「進入感化教育處所」及「入監服刑」的</w:t>
      </w:r>
      <w:r w:rsidRPr="007E5079">
        <w:rPr>
          <w:rFonts w:ascii="Times New Roman"/>
          <w:spacing w:val="-4"/>
        </w:rPr>
        <w:t>比率，共有</w:t>
      </w:r>
      <w:r w:rsidRPr="007E5079">
        <w:rPr>
          <w:rFonts w:ascii="Times New Roman"/>
          <w:spacing w:val="-4"/>
        </w:rPr>
        <w:t>13</w:t>
      </w:r>
      <w:r w:rsidRPr="007E5079">
        <w:rPr>
          <w:rFonts w:ascii="Times New Roman"/>
          <w:spacing w:val="-4"/>
        </w:rPr>
        <w:t>％。也就是說，</w:t>
      </w:r>
      <w:r w:rsidRPr="007E5079">
        <w:rPr>
          <w:rFonts w:ascii="Times New Roman"/>
          <w:bCs/>
          <w:spacing w:val="-4"/>
        </w:rPr>
        <w:t>這些</w:t>
      </w:r>
      <w:r w:rsidRPr="007E5079">
        <w:rPr>
          <w:rFonts w:ascii="Times New Roman"/>
          <w:spacing w:val="-4"/>
        </w:rPr>
        <w:t>司法少年結束安置</w:t>
      </w:r>
      <w:r w:rsidRPr="007E5079">
        <w:rPr>
          <w:rFonts w:ascii="Times New Roman"/>
          <w:spacing w:val="8"/>
        </w:rPr>
        <w:t>輔導或感化教育之後，不久又再度進入司法處遇</w:t>
      </w:r>
      <w:r w:rsidRPr="007E5079">
        <w:rPr>
          <w:rFonts w:ascii="Times New Roman"/>
        </w:rPr>
        <w:t>。</w:t>
      </w:r>
    </w:p>
    <w:p w14:paraId="3B9CF7AD" w14:textId="77777777" w:rsidR="00C223FD" w:rsidRPr="007E5079" w:rsidRDefault="0068543F" w:rsidP="00C223FD">
      <w:pPr>
        <w:pStyle w:val="21"/>
        <w:ind w:leftChars="338" w:left="1361" w:hangingChars="62" w:hanging="211"/>
        <w:rPr>
          <w:rFonts w:ascii="Times New Roman"/>
        </w:rPr>
      </w:pPr>
      <w:r w:rsidRPr="007E5079">
        <w:rPr>
          <w:rFonts w:ascii="Times New Roman"/>
          <w:noProof/>
        </w:rPr>
        <w:lastRenderedPageBreak/>
        <mc:AlternateContent>
          <mc:Choice Requires="wps">
            <w:drawing>
              <wp:anchor distT="0" distB="0" distL="114300" distR="114300" simplePos="0" relativeHeight="251705344" behindDoc="0" locked="0" layoutInCell="1" allowOverlap="1" wp14:anchorId="4D197BFD" wp14:editId="65B67AC4">
                <wp:simplePos x="0" y="0"/>
                <wp:positionH relativeFrom="column">
                  <wp:posOffset>998220</wp:posOffset>
                </wp:positionH>
                <wp:positionV relativeFrom="paragraph">
                  <wp:posOffset>2933065</wp:posOffset>
                </wp:positionV>
                <wp:extent cx="962660" cy="360680"/>
                <wp:effectExtent l="13970" t="12700" r="13970" b="17145"/>
                <wp:wrapNone/>
                <wp:docPr id="5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36068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06311" id="Rectangle 261" o:spid="_x0000_s1026" style="position:absolute;margin-left:78.6pt;margin-top:230.95pt;width:75.8pt;height:2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" filled="f" strokecolor="#c00000" strokeweight="1.5pt"/>
            </w:pict>
          </mc:Fallback>
        </mc:AlternateContent>
      </w:r>
      <w:r w:rsidRPr="007E5079">
        <w:rPr>
          <w:rFonts w:ascii="Times New Roman"/>
          <w:noProof/>
        </w:rPr>
        <mc:AlternateContent>
          <mc:Choice Requires="wps">
            <w:drawing>
              <wp:anchor distT="0" distB="0" distL="114300" distR="114300" simplePos="0" relativeHeight="251704320" behindDoc="0" locked="0" layoutInCell="1" allowOverlap="1" wp14:anchorId="24909396" wp14:editId="597AA7EC">
                <wp:simplePos x="0" y="0"/>
                <wp:positionH relativeFrom="column">
                  <wp:posOffset>1047115</wp:posOffset>
                </wp:positionH>
                <wp:positionV relativeFrom="paragraph">
                  <wp:posOffset>2409190</wp:posOffset>
                </wp:positionV>
                <wp:extent cx="751205" cy="326390"/>
                <wp:effectExtent l="15240" t="12700" r="14605" b="13335"/>
                <wp:wrapNone/>
                <wp:docPr id="5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32639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3FA07" id="Rectangle 260" o:spid="_x0000_s1026" style="position:absolute;margin-left:82.45pt;margin-top:189.7pt;width:59.15pt;height:2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" filled="f" strokecolor="#c00000" strokeweight="1.5pt"/>
            </w:pict>
          </mc:Fallback>
        </mc:AlternateContent>
      </w:r>
      <w:r w:rsidRPr="007E5079">
        <w:rPr>
          <w:rFonts w:ascii="Times New Roman"/>
          <w:noProof/>
        </w:rPr>
        <w:drawing>
          <wp:inline distT="0" distB="0" distL="0" distR="0" wp14:anchorId="5188FF0C" wp14:editId="0FAD41EF">
            <wp:extent cx="4812665" cy="327850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12665" cy="3278505"/>
                    </a:xfrm>
                    <a:prstGeom prst="rect">
                      <a:avLst/>
                    </a:prstGeom>
                    <a:noFill/>
                    <a:ln>
                      <a:noFill/>
                    </a:ln>
                  </pic:spPr>
                </pic:pic>
              </a:graphicData>
            </a:graphic>
          </wp:inline>
        </w:drawing>
      </w:r>
    </w:p>
    <w:p w14:paraId="0FD6697D" w14:textId="77777777" w:rsidR="00C223FD" w:rsidRPr="007E5079" w:rsidRDefault="00C223FD" w:rsidP="004C4334">
      <w:pPr>
        <w:pStyle w:val="a1"/>
        <w:spacing w:before="0" w:after="0"/>
        <w:ind w:left="1559" w:rightChars="-25" w:right="-85" w:hanging="425"/>
        <w:rPr>
          <w:rFonts w:ascii="Times New Roman" w:hAnsi="Times New Roman"/>
        </w:rPr>
      </w:pPr>
      <w:r w:rsidRPr="007E5079">
        <w:rPr>
          <w:rFonts w:ascii="Times New Roman" w:hAnsi="Times New Roman"/>
          <w:b/>
          <w:spacing w:val="0"/>
        </w:rPr>
        <w:t>106</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年司法兒少後追個案結案情形</w:t>
      </w:r>
    </w:p>
    <w:p w14:paraId="2F999862" w14:textId="77777777" w:rsidR="009B2E30" w:rsidRPr="007E5079" w:rsidRDefault="009B2E30" w:rsidP="004C4334">
      <w:pPr>
        <w:pStyle w:val="21"/>
        <w:spacing w:line="320" w:lineRule="exact"/>
        <w:ind w:left="1020" w:firstLineChars="43" w:firstLine="112"/>
        <w:jc w:val="left"/>
        <w:rPr>
          <w:rFonts w:ascii="Times New Roman"/>
          <w:sz w:val="24"/>
          <w:szCs w:val="24"/>
        </w:rPr>
      </w:pPr>
      <w:r w:rsidRPr="007E5079">
        <w:rPr>
          <w:rFonts w:ascii="Times New Roman" w:hint="eastAsia"/>
          <w:sz w:val="24"/>
          <w:szCs w:val="24"/>
        </w:rPr>
        <w:t>備註：其他包括轉介、社政安置、移居國外、死亡等。</w:t>
      </w:r>
    </w:p>
    <w:p w14:paraId="3277B561" w14:textId="77777777" w:rsidR="00C223FD" w:rsidRPr="007E5079" w:rsidRDefault="00C223FD" w:rsidP="00C223FD">
      <w:pPr>
        <w:pStyle w:val="21"/>
        <w:spacing w:afterLines="50" w:after="228" w:line="320" w:lineRule="exact"/>
        <w:ind w:left="1020" w:firstLine="520"/>
        <w:jc w:val="right"/>
        <w:rPr>
          <w:rFonts w:ascii="Times New Roman"/>
          <w:sz w:val="24"/>
          <w:szCs w:val="24"/>
        </w:rPr>
      </w:pPr>
      <w:r w:rsidRPr="007E5079">
        <w:rPr>
          <w:rFonts w:ascii="Times New Roman"/>
          <w:sz w:val="24"/>
          <w:szCs w:val="24"/>
        </w:rPr>
        <w:t>(</w:t>
      </w:r>
      <w:r w:rsidRPr="007E5079">
        <w:rPr>
          <w:rFonts w:ascii="Times New Roman"/>
          <w:sz w:val="24"/>
          <w:szCs w:val="24"/>
        </w:rPr>
        <w:t>資料來源：衛福部，監察院整理製圖</w:t>
      </w:r>
      <w:r w:rsidRPr="007E5079">
        <w:rPr>
          <w:rFonts w:ascii="Times New Roman"/>
          <w:sz w:val="24"/>
          <w:szCs w:val="24"/>
        </w:rPr>
        <w:t>)</w:t>
      </w:r>
    </w:p>
    <w:p w14:paraId="3576128C" w14:textId="77777777" w:rsidR="00C223FD" w:rsidRPr="007E5079" w:rsidRDefault="00C223FD" w:rsidP="00C223FD">
      <w:pPr>
        <w:pStyle w:val="2"/>
        <w:numPr>
          <w:ilvl w:val="1"/>
          <w:numId w:val="1"/>
        </w:numPr>
        <w:rPr>
          <w:rFonts w:ascii="Times New Roman" w:hAnsi="Times New Roman"/>
          <w:b/>
          <w:spacing w:val="6"/>
        </w:rPr>
      </w:pPr>
      <w:bookmarkStart w:id="6694" w:name="_Toc86417731"/>
      <w:bookmarkStart w:id="6695" w:name="_Toc86844217"/>
      <w:bookmarkStart w:id="6696" w:name="_Toc86928964"/>
      <w:bookmarkStart w:id="6697" w:name="_Toc89241705"/>
      <w:bookmarkStart w:id="6698" w:name="_Toc90303703"/>
      <w:r w:rsidRPr="007E5079">
        <w:rPr>
          <w:rFonts w:ascii="Times New Roman" w:hAnsi="Times New Roman"/>
          <w:b/>
        </w:rPr>
        <w:t>令人憂心的少年犯罪狀況：</w:t>
      </w:r>
      <w:bookmarkEnd w:id="6694"/>
      <w:bookmarkEnd w:id="6695"/>
      <w:bookmarkEnd w:id="6696"/>
      <w:bookmarkEnd w:id="6697"/>
      <w:bookmarkEnd w:id="6698"/>
    </w:p>
    <w:p w14:paraId="0DB24334" w14:textId="77777777" w:rsidR="00C223FD" w:rsidRPr="007E5079" w:rsidRDefault="00C223FD" w:rsidP="00C223FD">
      <w:pPr>
        <w:pStyle w:val="31"/>
        <w:kinsoku w:val="0"/>
        <w:ind w:leftChars="300" w:left="1020" w:firstLine="664"/>
        <w:rPr>
          <w:rFonts w:ascii="Times New Roman"/>
          <w:spacing w:val="6"/>
        </w:rPr>
      </w:pPr>
      <w:r w:rsidRPr="007E5079">
        <w:rPr>
          <w:rFonts w:ascii="Times New Roman"/>
          <w:spacing w:val="-4"/>
        </w:rPr>
        <w:t>近</w:t>
      </w:r>
      <w:r w:rsidRPr="007E5079">
        <w:rPr>
          <w:rFonts w:ascii="Times New Roman"/>
          <w:spacing w:val="-4"/>
        </w:rPr>
        <w:t>10</w:t>
      </w:r>
      <w:r w:rsidRPr="007E5079">
        <w:rPr>
          <w:rFonts w:ascii="Times New Roman"/>
          <w:spacing w:val="-4"/>
        </w:rPr>
        <w:t>年少年犯罪人口率，原本呈現逐年下降的趨勢，</w:t>
      </w:r>
      <w:r w:rsidRPr="007E5079">
        <w:rPr>
          <w:rFonts w:ascii="Times New Roman"/>
          <w:spacing w:val="4"/>
        </w:rPr>
        <w:t>107</w:t>
      </w:r>
      <w:r w:rsidRPr="007E5079">
        <w:rPr>
          <w:rFonts w:ascii="Times New Roman"/>
          <w:spacing w:val="-4"/>
        </w:rPr>
        <w:t>年降至</w:t>
      </w:r>
      <w:r w:rsidRPr="007E5079">
        <w:rPr>
          <w:rFonts w:ascii="Times New Roman"/>
          <w:spacing w:val="6"/>
          <w:szCs w:val="52"/>
        </w:rPr>
        <w:t>622</w:t>
      </w:r>
      <w:r w:rsidRPr="007E5079">
        <w:rPr>
          <w:rFonts w:ascii="Times New Roman"/>
          <w:spacing w:val="-4"/>
        </w:rPr>
        <w:t>.22</w:t>
      </w:r>
      <w:r w:rsidRPr="007E5079">
        <w:rPr>
          <w:rFonts w:ascii="Times New Roman"/>
          <w:spacing w:val="-4"/>
        </w:rPr>
        <w:t>人</w:t>
      </w:r>
      <w:r w:rsidRPr="007E5079">
        <w:rPr>
          <w:rFonts w:ascii="Times New Roman"/>
          <w:spacing w:val="-4"/>
        </w:rPr>
        <w:t>/</w:t>
      </w:r>
      <w:r w:rsidRPr="007E5079">
        <w:rPr>
          <w:rFonts w:ascii="Times New Roman"/>
          <w:spacing w:val="-4"/>
        </w:rPr>
        <w:t>每</w:t>
      </w:r>
      <w:r w:rsidRPr="007E5079">
        <w:rPr>
          <w:rFonts w:ascii="Times New Roman"/>
          <w:spacing w:val="-4"/>
        </w:rPr>
        <w:t>10</w:t>
      </w:r>
      <w:r w:rsidRPr="007E5079">
        <w:rPr>
          <w:rFonts w:ascii="Times New Roman"/>
          <w:spacing w:val="-4"/>
        </w:rPr>
        <w:t>萬人口，但之後</w:t>
      </w:r>
      <w:r w:rsidRPr="007E5079">
        <w:rPr>
          <w:rFonts w:ascii="Times New Roman"/>
        </w:rPr>
        <w:t>突增加</w:t>
      </w:r>
      <w:r w:rsidRPr="007E5079">
        <w:rPr>
          <w:rFonts w:ascii="Times New Roman"/>
        </w:rPr>
        <w:t>1</w:t>
      </w:r>
      <w:r w:rsidRPr="007E5079">
        <w:rPr>
          <w:rFonts w:ascii="Times New Roman"/>
          <w:spacing w:val="-6"/>
        </w:rPr>
        <w:t>09</w:t>
      </w:r>
      <w:r w:rsidRPr="007E5079">
        <w:rPr>
          <w:rFonts w:ascii="Times New Roman"/>
          <w:spacing w:val="-6"/>
        </w:rPr>
        <w:t>年將近</w:t>
      </w:r>
      <w:r w:rsidRPr="007E5079">
        <w:rPr>
          <w:rFonts w:ascii="Times New Roman"/>
          <w:spacing w:val="-6"/>
        </w:rPr>
        <w:t>800</w:t>
      </w:r>
      <w:r w:rsidRPr="007E5079">
        <w:rPr>
          <w:rFonts w:ascii="Times New Roman"/>
          <w:spacing w:val="-6"/>
        </w:rPr>
        <w:t>人，其中以「</w:t>
      </w:r>
      <w:r w:rsidRPr="007E5079">
        <w:rPr>
          <w:rFonts w:ascii="Times New Roman"/>
          <w:spacing w:val="8"/>
        </w:rPr>
        <w:t>詐欺</w:t>
      </w:r>
      <w:r w:rsidRPr="007E5079">
        <w:rPr>
          <w:rFonts w:ascii="Times New Roman"/>
          <w:spacing w:val="-6"/>
        </w:rPr>
        <w:t>」占比最高，其次</w:t>
      </w:r>
      <w:r w:rsidRPr="007E5079">
        <w:rPr>
          <w:rFonts w:ascii="Times New Roman"/>
          <w:spacing w:val="6"/>
        </w:rPr>
        <w:t>依</w:t>
      </w:r>
      <w:r w:rsidRPr="007E5079">
        <w:rPr>
          <w:rFonts w:ascii="Times New Roman"/>
          <w:spacing w:val="-4"/>
        </w:rPr>
        <w:t>序為「竊盜」、「性犯罪」、「妨害秩序」、「毒品」</w:t>
      </w:r>
      <w:r w:rsidRPr="007E5079">
        <w:rPr>
          <w:rFonts w:ascii="Times New Roman"/>
          <w:spacing w:val="6"/>
        </w:rPr>
        <w:t>、「傷害」等，前述</w:t>
      </w:r>
      <w:r w:rsidRPr="007E5079">
        <w:rPr>
          <w:rFonts w:ascii="Times New Roman"/>
          <w:spacing w:val="6"/>
        </w:rPr>
        <w:t>6</w:t>
      </w:r>
      <w:r w:rsidRPr="007E5079">
        <w:rPr>
          <w:rFonts w:ascii="Times New Roman"/>
          <w:spacing w:val="6"/>
        </w:rPr>
        <w:t>案類合計約占</w:t>
      </w:r>
      <w:r w:rsidRPr="007E5079">
        <w:rPr>
          <w:rFonts w:ascii="Times New Roman"/>
          <w:spacing w:val="6"/>
        </w:rPr>
        <w:t>7</w:t>
      </w:r>
      <w:r w:rsidRPr="007E5079">
        <w:rPr>
          <w:rFonts w:ascii="Times New Roman"/>
          <w:spacing w:val="6"/>
        </w:rPr>
        <w:t>成以上</w:t>
      </w:r>
      <w:r w:rsidRPr="007E5079">
        <w:rPr>
          <w:rFonts w:ascii="Times New Roman"/>
          <w:spacing w:val="6"/>
        </w:rPr>
        <w:t>(</w:t>
      </w:r>
      <w:r w:rsidRPr="007E5079">
        <w:rPr>
          <w:rFonts w:ascii="Times New Roman"/>
          <w:spacing w:val="6"/>
        </w:rPr>
        <w:t>詳見下</w:t>
      </w:r>
      <w:r w:rsidR="005C5B46" w:rsidRPr="007E5079">
        <w:rPr>
          <w:rFonts w:ascii="Times New Roman" w:hint="eastAsia"/>
          <w:spacing w:val="6"/>
        </w:rPr>
        <w:t>表</w:t>
      </w:r>
      <w:r w:rsidR="005C5B46" w:rsidRPr="007E5079">
        <w:rPr>
          <w:rFonts w:ascii="Times New Roman" w:hint="eastAsia"/>
          <w:spacing w:val="6"/>
        </w:rPr>
        <w:t>6</w:t>
      </w:r>
      <w:r w:rsidR="005C5B46" w:rsidRPr="007E5079">
        <w:rPr>
          <w:rFonts w:ascii="Times New Roman"/>
          <w:spacing w:val="6"/>
        </w:rPr>
        <w:t>0</w:t>
      </w:r>
      <w:r w:rsidRPr="007E5079">
        <w:rPr>
          <w:rFonts w:ascii="Times New Roman"/>
          <w:spacing w:val="6"/>
        </w:rPr>
        <w:t>)</w:t>
      </w:r>
      <w:r w:rsidRPr="007E5079">
        <w:rPr>
          <w:rFonts w:ascii="Times New Roman"/>
          <w:spacing w:val="6"/>
        </w:rPr>
        <w:t>。</w:t>
      </w:r>
    </w:p>
    <w:p w14:paraId="0AC8DA2A" w14:textId="5534D524" w:rsidR="00131F67" w:rsidRPr="007E5079" w:rsidRDefault="00131F67" w:rsidP="00C223FD">
      <w:pPr>
        <w:pStyle w:val="31"/>
        <w:kinsoku w:val="0"/>
        <w:ind w:leftChars="300" w:left="1020" w:firstLine="656"/>
        <w:rPr>
          <w:rFonts w:ascii="Times New Roman"/>
          <w:spacing w:val="6"/>
        </w:rPr>
      </w:pPr>
      <w:r w:rsidRPr="007E5079">
        <w:rPr>
          <w:rFonts w:ascii="Times New Roman"/>
          <w:spacing w:val="-6"/>
        </w:rPr>
        <w:t>再看青少年的犯罪狀況，近</w:t>
      </w:r>
      <w:r w:rsidRPr="007E5079">
        <w:rPr>
          <w:rFonts w:ascii="Times New Roman"/>
          <w:spacing w:val="-6"/>
        </w:rPr>
        <w:t>5</w:t>
      </w:r>
      <w:r w:rsidRPr="007E5079">
        <w:rPr>
          <w:rFonts w:ascii="Times New Roman"/>
          <w:spacing w:val="-6"/>
        </w:rPr>
        <w:t>年來青少年</w:t>
      </w:r>
      <w:r w:rsidRPr="007E5079">
        <w:rPr>
          <w:rFonts w:ascii="Times New Roman"/>
        </w:rPr>
        <w:t>人口數從</w:t>
      </w:r>
      <w:r w:rsidRPr="007E5079">
        <w:rPr>
          <w:rFonts w:ascii="Times New Roman"/>
          <w:spacing w:val="6"/>
          <w:szCs w:val="52"/>
        </w:rPr>
        <w:t>105</w:t>
      </w:r>
      <w:r w:rsidRPr="007E5079">
        <w:rPr>
          <w:rFonts w:ascii="Times New Roman"/>
        </w:rPr>
        <w:t>年的</w:t>
      </w:r>
      <w:r w:rsidRPr="007E5079">
        <w:rPr>
          <w:rFonts w:ascii="Times New Roman"/>
        </w:rPr>
        <w:t>341.70</w:t>
      </w:r>
      <w:r w:rsidRPr="007E5079">
        <w:rPr>
          <w:rFonts w:ascii="Times New Roman"/>
        </w:rPr>
        <w:t>萬人</w:t>
      </w:r>
      <w:r w:rsidRPr="007E5079">
        <w:rPr>
          <w:rFonts w:ascii="Times New Roman"/>
        </w:rPr>
        <w:t>(</w:t>
      </w:r>
      <w:r w:rsidRPr="007E5079">
        <w:rPr>
          <w:rFonts w:ascii="Times New Roman"/>
        </w:rPr>
        <w:t>占我國總人口數的</w:t>
      </w:r>
      <w:r w:rsidRPr="007E5079">
        <w:rPr>
          <w:rFonts w:ascii="Times New Roman"/>
        </w:rPr>
        <w:t>14.52</w:t>
      </w:r>
      <w:r w:rsidRPr="007E5079">
        <w:rPr>
          <w:rFonts w:ascii="Times New Roman"/>
        </w:rPr>
        <w:t>％</w:t>
      </w:r>
      <w:r w:rsidRPr="007E5079">
        <w:rPr>
          <w:rFonts w:ascii="Times New Roman"/>
        </w:rPr>
        <w:t>)</w:t>
      </w:r>
      <w:r w:rsidRPr="007E5079">
        <w:rPr>
          <w:rFonts w:ascii="Times New Roman"/>
        </w:rPr>
        <w:t>，減少到</w:t>
      </w:r>
      <w:r w:rsidRPr="007E5079">
        <w:rPr>
          <w:rFonts w:ascii="Times New Roman"/>
        </w:rPr>
        <w:t>109</w:t>
      </w:r>
      <w:r w:rsidRPr="007E5079">
        <w:rPr>
          <w:rFonts w:ascii="Times New Roman"/>
        </w:rPr>
        <w:t>年的</w:t>
      </w:r>
      <w:r w:rsidRPr="007E5079">
        <w:rPr>
          <w:rFonts w:ascii="Times New Roman"/>
        </w:rPr>
        <w:t>293.94</w:t>
      </w:r>
      <w:r w:rsidRPr="007E5079">
        <w:rPr>
          <w:rFonts w:ascii="Times New Roman"/>
        </w:rPr>
        <w:t>萬人</w:t>
      </w:r>
      <w:r w:rsidRPr="007E5079">
        <w:rPr>
          <w:rFonts w:ascii="Times New Roman"/>
        </w:rPr>
        <w:t>(</w:t>
      </w:r>
      <w:r w:rsidRPr="007E5079">
        <w:rPr>
          <w:rFonts w:ascii="Times New Roman"/>
        </w:rPr>
        <w:t>占</w:t>
      </w:r>
      <w:r w:rsidRPr="007E5079">
        <w:rPr>
          <w:rFonts w:ascii="Times New Roman"/>
        </w:rPr>
        <w:t>12.48</w:t>
      </w:r>
      <w:r w:rsidRPr="007E5079">
        <w:rPr>
          <w:rFonts w:ascii="Times New Roman"/>
        </w:rPr>
        <w:t>％</w:t>
      </w:r>
      <w:r w:rsidRPr="007E5079">
        <w:rPr>
          <w:rFonts w:ascii="Times New Roman"/>
        </w:rPr>
        <w:t>)</w:t>
      </w:r>
      <w:r w:rsidRPr="007E5079">
        <w:rPr>
          <w:rFonts w:ascii="Times New Roman"/>
        </w:rPr>
        <w:t>，但青少年犯罪人口率卻呈上升的趨勢，從</w:t>
      </w:r>
      <w:r w:rsidRPr="007E5079">
        <w:rPr>
          <w:rFonts w:ascii="Times New Roman"/>
        </w:rPr>
        <w:t>105</w:t>
      </w:r>
      <w:r w:rsidRPr="007E5079">
        <w:rPr>
          <w:rFonts w:ascii="Times New Roman"/>
        </w:rPr>
        <w:t>年的每</w:t>
      </w:r>
      <w:r w:rsidRPr="007E5079">
        <w:rPr>
          <w:rFonts w:ascii="Times New Roman"/>
        </w:rPr>
        <w:t>10</w:t>
      </w:r>
      <w:r w:rsidRPr="007E5079">
        <w:rPr>
          <w:rFonts w:ascii="Times New Roman"/>
        </w:rPr>
        <w:t>萬人口</w:t>
      </w:r>
      <w:r w:rsidRPr="007E5079">
        <w:rPr>
          <w:rFonts w:ascii="Times New Roman"/>
        </w:rPr>
        <w:t>1,178.55</w:t>
      </w:r>
      <w:r w:rsidRPr="007E5079">
        <w:rPr>
          <w:rFonts w:ascii="Times New Roman"/>
        </w:rPr>
        <w:t>人，增加至</w:t>
      </w:r>
      <w:r w:rsidRPr="007E5079">
        <w:rPr>
          <w:rFonts w:ascii="Times New Roman"/>
        </w:rPr>
        <w:t>109</w:t>
      </w:r>
      <w:r w:rsidRPr="007E5079">
        <w:rPr>
          <w:rFonts w:ascii="Times New Roman"/>
        </w:rPr>
        <w:t>年</w:t>
      </w:r>
      <w:r w:rsidRPr="007E5079">
        <w:rPr>
          <w:rFonts w:ascii="Times New Roman"/>
        </w:rPr>
        <w:t>1,466.56</w:t>
      </w:r>
      <w:r w:rsidRPr="007E5079">
        <w:rPr>
          <w:rFonts w:ascii="Times New Roman"/>
        </w:rPr>
        <w:t>人</w:t>
      </w:r>
      <w:r w:rsidRPr="007E5079">
        <w:rPr>
          <w:rFonts w:ascii="Times New Roman"/>
          <w:spacing w:val="6"/>
        </w:rPr>
        <w:t>(</w:t>
      </w:r>
      <w:r w:rsidRPr="007E5079">
        <w:rPr>
          <w:rFonts w:ascii="Times New Roman"/>
          <w:spacing w:val="6"/>
        </w:rPr>
        <w:t>詳見下</w:t>
      </w:r>
      <w:r w:rsidRPr="007E5079">
        <w:rPr>
          <w:rFonts w:ascii="Times New Roman" w:hint="eastAsia"/>
          <w:spacing w:val="6"/>
        </w:rPr>
        <w:t>圖</w:t>
      </w:r>
      <w:r w:rsidR="00DF5C67" w:rsidRPr="007E5079">
        <w:rPr>
          <w:rFonts w:ascii="Times New Roman" w:hint="eastAsia"/>
          <w:spacing w:val="6"/>
        </w:rPr>
        <w:t>2</w:t>
      </w:r>
      <w:r w:rsidR="00E53E87" w:rsidRPr="007E5079">
        <w:rPr>
          <w:rFonts w:ascii="Times New Roman" w:hint="eastAsia"/>
          <w:spacing w:val="6"/>
        </w:rPr>
        <w:t>8</w:t>
      </w:r>
      <w:r w:rsidRPr="007E5079">
        <w:rPr>
          <w:rFonts w:ascii="Times New Roman"/>
          <w:spacing w:val="6"/>
        </w:rPr>
        <w:t>)</w:t>
      </w:r>
      <w:r w:rsidRPr="007E5079">
        <w:rPr>
          <w:rFonts w:ascii="Times New Roman"/>
        </w:rPr>
        <w:t>。</w:t>
      </w:r>
    </w:p>
    <w:p w14:paraId="5666408B" w14:textId="77777777" w:rsidR="0019681F" w:rsidRPr="007E5079" w:rsidRDefault="000A389A" w:rsidP="00CE7965">
      <w:pPr>
        <w:pStyle w:val="a3"/>
        <w:spacing w:before="0" w:after="0"/>
        <w:ind w:left="482" w:firstLine="85"/>
        <w:jc w:val="center"/>
        <w:rPr>
          <w:rFonts w:ascii="Times New Roman" w:hAnsi="Times New Roman"/>
          <w:b/>
          <w:spacing w:val="0"/>
        </w:rPr>
      </w:pPr>
      <w:r w:rsidRPr="007E5079">
        <w:rPr>
          <w:rFonts w:ascii="Times New Roman" w:hAnsi="Times New Roman"/>
          <w:b/>
          <w:spacing w:val="0"/>
        </w:rPr>
        <w:lastRenderedPageBreak/>
        <w:t>100</w:t>
      </w:r>
      <w:r w:rsidRPr="007E5079">
        <w:rPr>
          <w:rFonts w:ascii="Times New Roman" w:hAnsi="Times New Roman"/>
          <w:b/>
          <w:spacing w:val="0"/>
        </w:rPr>
        <w:t>至</w:t>
      </w:r>
      <w:r w:rsidRPr="007E5079">
        <w:rPr>
          <w:rFonts w:ascii="Times New Roman" w:hAnsi="Times New Roman"/>
          <w:b/>
          <w:spacing w:val="0"/>
        </w:rPr>
        <w:t>109</w:t>
      </w:r>
      <w:r w:rsidRPr="007E5079">
        <w:rPr>
          <w:rFonts w:ascii="Times New Roman" w:hAnsi="Times New Roman"/>
          <w:b/>
          <w:spacing w:val="0"/>
        </w:rPr>
        <w:t>年少年犯罪主要涉案類別</w:t>
      </w:r>
    </w:p>
    <w:p w14:paraId="2BC6F2AF" w14:textId="77777777" w:rsidR="00C223FD" w:rsidRPr="007E5079" w:rsidRDefault="0068543F" w:rsidP="00CE7965">
      <w:pPr>
        <w:pStyle w:val="31"/>
        <w:ind w:leftChars="-74" w:left="1359" w:rightChars="-67" w:right="-228" w:hangingChars="671" w:hanging="1611"/>
        <w:rPr>
          <w:rFonts w:ascii="Times New Roman"/>
        </w:rPr>
      </w:pPr>
      <w:r w:rsidRPr="007E5079">
        <w:rPr>
          <w:rFonts w:ascii="Times New Roman"/>
          <w:noProof/>
          <w:sz w:val="22"/>
        </w:rPr>
        <w:drawing>
          <wp:inline distT="0" distB="0" distL="0" distR="0" wp14:anchorId="04C727BF" wp14:editId="674C8D85">
            <wp:extent cx="5949315" cy="3489325"/>
            <wp:effectExtent l="19050" t="19050" r="0" b="0"/>
            <wp:docPr id="32"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pic:cNvPicPr>
                      <a:picLocks noChangeAspect="1" noChangeArrowheads="1"/>
                    </pic:cNvPicPr>
                  </pic:nvPicPr>
                  <pic:blipFill>
                    <a:blip r:embed="rId76">
                      <a:extLst>
                        <a:ext uri="{28A0092B-C50C-407E-A947-70E740481C1C}">
                          <a14:useLocalDpi xmlns:a14="http://schemas.microsoft.com/office/drawing/2010/main" val="0"/>
                        </a:ext>
                      </a:extLst>
                    </a:blip>
                    <a:srcRect b="1102"/>
                    <a:stretch>
                      <a:fillRect/>
                    </a:stretch>
                  </pic:blipFill>
                  <pic:spPr bwMode="auto">
                    <a:xfrm>
                      <a:off x="0" y="0"/>
                      <a:ext cx="5949315" cy="3489325"/>
                    </a:xfrm>
                    <a:prstGeom prst="rect">
                      <a:avLst/>
                    </a:prstGeom>
                    <a:noFill/>
                    <a:ln w="9525" cmpd="sng">
                      <a:solidFill>
                        <a:srgbClr val="7F7F7F"/>
                      </a:solidFill>
                      <a:miter lim="800000"/>
                      <a:headEnd/>
                      <a:tailEnd/>
                    </a:ln>
                    <a:effectLst/>
                  </pic:spPr>
                </pic:pic>
              </a:graphicData>
            </a:graphic>
          </wp:inline>
        </w:drawing>
      </w:r>
    </w:p>
    <w:p w14:paraId="0A58E36B" w14:textId="77777777" w:rsidR="00C223FD" w:rsidRPr="007E5079" w:rsidRDefault="00C223FD" w:rsidP="00CE7965">
      <w:pPr>
        <w:kinsoku w:val="0"/>
        <w:adjustRightInd w:val="0"/>
        <w:spacing w:line="280" w:lineRule="exact"/>
        <w:ind w:leftChars="-70" w:left="-1" w:right="51" w:hangingChars="86" w:hanging="237"/>
        <w:rPr>
          <w:rFonts w:ascii="Times New Roman"/>
          <w:spacing w:val="8"/>
          <w:kern w:val="0"/>
          <w:sz w:val="24"/>
        </w:rPr>
      </w:pPr>
      <w:r w:rsidRPr="007E5079">
        <w:rPr>
          <w:rFonts w:ascii="Times New Roman"/>
          <w:spacing w:val="8"/>
          <w:kern w:val="0"/>
          <w:sz w:val="24"/>
        </w:rPr>
        <w:t>備註：</w:t>
      </w:r>
    </w:p>
    <w:p w14:paraId="0F192A0F" w14:textId="77777777" w:rsidR="00C223FD" w:rsidRPr="007E5079" w:rsidRDefault="00C223FD" w:rsidP="00CE7965">
      <w:pPr>
        <w:pStyle w:val="af8"/>
        <w:numPr>
          <w:ilvl w:val="0"/>
          <w:numId w:val="43"/>
        </w:numPr>
        <w:kinsoku w:val="0"/>
        <w:adjustRightInd w:val="0"/>
        <w:spacing w:line="280" w:lineRule="exact"/>
        <w:ind w:leftChars="0" w:left="567" w:right="51" w:hanging="567"/>
        <w:rPr>
          <w:rFonts w:ascii="Times New Roman"/>
          <w:spacing w:val="8"/>
          <w:kern w:val="0"/>
          <w:sz w:val="24"/>
        </w:rPr>
      </w:pPr>
      <w:r w:rsidRPr="007E5079">
        <w:rPr>
          <w:rFonts w:ascii="Times New Roman"/>
          <w:spacing w:val="8"/>
          <w:kern w:val="0"/>
          <w:sz w:val="24"/>
        </w:rPr>
        <w:t>少年嫌疑犯係指</w:t>
      </w:r>
      <w:r w:rsidRPr="007E5079">
        <w:rPr>
          <w:rFonts w:ascii="Times New Roman"/>
          <w:spacing w:val="8"/>
          <w:kern w:val="0"/>
          <w:sz w:val="24"/>
        </w:rPr>
        <w:t>12</w:t>
      </w:r>
      <w:r w:rsidRPr="007E5079">
        <w:rPr>
          <w:rFonts w:ascii="Times New Roman"/>
          <w:spacing w:val="8"/>
          <w:kern w:val="0"/>
          <w:sz w:val="24"/>
        </w:rPr>
        <w:t>歲以上未滿</w:t>
      </w:r>
      <w:r w:rsidRPr="007E5079">
        <w:rPr>
          <w:rFonts w:ascii="Times New Roman"/>
          <w:spacing w:val="8"/>
          <w:kern w:val="0"/>
          <w:sz w:val="24"/>
        </w:rPr>
        <w:t>18</w:t>
      </w:r>
      <w:r w:rsidRPr="007E5079">
        <w:rPr>
          <w:rFonts w:ascii="Times New Roman"/>
          <w:spacing w:val="8"/>
          <w:kern w:val="0"/>
          <w:sz w:val="24"/>
        </w:rPr>
        <w:t>歲的嫌疑犯人數。</w:t>
      </w:r>
    </w:p>
    <w:p w14:paraId="536F3F0A" w14:textId="77777777" w:rsidR="00C223FD" w:rsidRPr="007E5079" w:rsidRDefault="00C223FD" w:rsidP="00CE7965">
      <w:pPr>
        <w:pStyle w:val="af8"/>
        <w:numPr>
          <w:ilvl w:val="0"/>
          <w:numId w:val="43"/>
        </w:numPr>
        <w:kinsoku w:val="0"/>
        <w:adjustRightInd w:val="0"/>
        <w:spacing w:line="280" w:lineRule="exact"/>
        <w:ind w:leftChars="0" w:left="994" w:right="-311" w:hanging="994"/>
        <w:rPr>
          <w:rFonts w:ascii="Times New Roman"/>
          <w:spacing w:val="-12"/>
          <w:kern w:val="0"/>
          <w:sz w:val="24"/>
        </w:rPr>
      </w:pPr>
      <w:r w:rsidRPr="007E5079">
        <w:rPr>
          <w:rFonts w:ascii="Times New Roman"/>
          <w:spacing w:val="-12"/>
          <w:kern w:val="0"/>
          <w:sz w:val="24"/>
        </w:rPr>
        <w:t>少年犯罪人口率是指每</w:t>
      </w:r>
      <w:r w:rsidRPr="007E5079">
        <w:rPr>
          <w:rFonts w:ascii="Times New Roman"/>
          <w:spacing w:val="-12"/>
          <w:kern w:val="0"/>
          <w:sz w:val="24"/>
        </w:rPr>
        <w:t>10</w:t>
      </w:r>
      <w:r w:rsidRPr="007E5079">
        <w:rPr>
          <w:rFonts w:ascii="Times New Roman"/>
          <w:spacing w:val="-12"/>
          <w:kern w:val="0"/>
          <w:sz w:val="24"/>
        </w:rPr>
        <w:t>萬名</w:t>
      </w:r>
      <w:r w:rsidRPr="007E5079">
        <w:rPr>
          <w:rFonts w:ascii="Times New Roman"/>
          <w:spacing w:val="-12"/>
          <w:kern w:val="0"/>
          <w:sz w:val="24"/>
        </w:rPr>
        <w:t>(</w:t>
      </w:r>
      <w:r w:rsidRPr="007E5079">
        <w:rPr>
          <w:rFonts w:ascii="Times New Roman"/>
          <w:spacing w:val="-12"/>
          <w:kern w:val="0"/>
          <w:sz w:val="24"/>
        </w:rPr>
        <w:t>以年中少年人口數計算</w:t>
      </w:r>
      <w:r w:rsidRPr="007E5079">
        <w:rPr>
          <w:rFonts w:ascii="Times New Roman"/>
          <w:spacing w:val="-12"/>
          <w:kern w:val="0"/>
          <w:sz w:val="24"/>
        </w:rPr>
        <w:t>)</w:t>
      </w:r>
      <w:r w:rsidRPr="007E5079">
        <w:rPr>
          <w:rFonts w:ascii="Times New Roman"/>
          <w:spacing w:val="-12"/>
          <w:kern w:val="0"/>
          <w:sz w:val="24"/>
        </w:rPr>
        <w:t>少年人口中少年嫌疑犯人數。</w:t>
      </w:r>
    </w:p>
    <w:p w14:paraId="6DD2484F" w14:textId="77777777" w:rsidR="00C223FD" w:rsidRPr="007E5079" w:rsidRDefault="00C223FD" w:rsidP="00CE7965">
      <w:pPr>
        <w:pStyle w:val="af8"/>
        <w:numPr>
          <w:ilvl w:val="0"/>
          <w:numId w:val="43"/>
        </w:numPr>
        <w:kinsoku w:val="0"/>
        <w:adjustRightInd w:val="0"/>
        <w:spacing w:line="280" w:lineRule="exact"/>
        <w:ind w:leftChars="0" w:left="196" w:right="-311" w:hanging="196"/>
        <w:rPr>
          <w:rFonts w:ascii="Times New Roman"/>
          <w:spacing w:val="-12"/>
          <w:kern w:val="0"/>
          <w:sz w:val="24"/>
        </w:rPr>
      </w:pPr>
      <w:r w:rsidRPr="007E5079">
        <w:rPr>
          <w:rFonts w:ascii="Times New Roman"/>
          <w:spacing w:val="-8"/>
          <w:kern w:val="0"/>
          <w:sz w:val="24"/>
        </w:rPr>
        <w:t>性犯罪是指違反「妨害風化」、「妨害性自主」及《兒童及少年性剝削防制條例》的犯罪</w:t>
      </w:r>
      <w:r w:rsidRPr="007E5079">
        <w:rPr>
          <w:rFonts w:ascii="Times New Roman"/>
          <w:spacing w:val="-12"/>
          <w:kern w:val="0"/>
          <w:sz w:val="24"/>
        </w:rPr>
        <w:t>行為。</w:t>
      </w:r>
    </w:p>
    <w:p w14:paraId="372CEB32" w14:textId="77777777" w:rsidR="00C223FD" w:rsidRPr="007E5079" w:rsidRDefault="00C223FD" w:rsidP="00CE7965">
      <w:pPr>
        <w:kinsoku w:val="0"/>
        <w:adjustRightInd w:val="0"/>
        <w:spacing w:afterLines="50" w:after="228" w:line="280" w:lineRule="exact"/>
        <w:ind w:leftChars="-61" w:left="3" w:right="51" w:hangingChars="76" w:hanging="210"/>
        <w:rPr>
          <w:rFonts w:ascii="Times New Roman"/>
        </w:rPr>
      </w:pPr>
      <w:r w:rsidRPr="007E5079">
        <w:rPr>
          <w:rFonts w:ascii="Times New Roman"/>
          <w:spacing w:val="8"/>
          <w:kern w:val="0"/>
          <w:sz w:val="24"/>
        </w:rPr>
        <w:t>資料來源：內政部。</w:t>
      </w:r>
    </w:p>
    <w:p w14:paraId="5147B79A" w14:textId="77777777" w:rsidR="00C223FD" w:rsidRPr="007E5079" w:rsidRDefault="0068543F" w:rsidP="00131F67">
      <w:pPr>
        <w:pStyle w:val="31"/>
        <w:ind w:leftChars="0" w:left="1350" w:hangingChars="397" w:hanging="1350"/>
        <w:rPr>
          <w:rFonts w:ascii="Times New Roman"/>
        </w:rPr>
      </w:pPr>
      <w:bookmarkStart w:id="6699" w:name="_Hlk85633767"/>
      <w:r w:rsidRPr="007E5079">
        <w:rPr>
          <w:rFonts w:ascii="Times New Roman"/>
          <w:noProof/>
        </w:rPr>
        <w:drawing>
          <wp:inline distT="0" distB="0" distL="0" distR="0" wp14:anchorId="7EDE1DED" wp14:editId="2A2EFB8B">
            <wp:extent cx="5606415" cy="2454275"/>
            <wp:effectExtent l="0" t="0" r="0" b="0"/>
            <wp:docPr id="33"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77">
                      <a:extLst>
                        <a:ext uri="{28A0092B-C50C-407E-A947-70E740481C1C}">
                          <a14:useLocalDpi xmlns:a14="http://schemas.microsoft.com/office/drawing/2010/main" val="0"/>
                        </a:ext>
                      </a:extLst>
                    </a:blip>
                    <a:srcRect l="32681" t="45702" r="33623" b="24196"/>
                    <a:stretch>
                      <a:fillRect/>
                    </a:stretch>
                  </pic:blipFill>
                  <pic:spPr bwMode="auto">
                    <a:xfrm>
                      <a:off x="0" y="0"/>
                      <a:ext cx="5606415" cy="2454275"/>
                    </a:xfrm>
                    <a:prstGeom prst="rect">
                      <a:avLst/>
                    </a:prstGeom>
                    <a:noFill/>
                    <a:ln>
                      <a:noFill/>
                    </a:ln>
                  </pic:spPr>
                </pic:pic>
              </a:graphicData>
            </a:graphic>
          </wp:inline>
        </w:drawing>
      </w:r>
      <w:bookmarkEnd w:id="6699"/>
    </w:p>
    <w:p w14:paraId="475B7200" w14:textId="77777777" w:rsidR="00C223FD" w:rsidRPr="007E5079" w:rsidRDefault="00C223FD" w:rsidP="00131F67">
      <w:pPr>
        <w:pStyle w:val="a1"/>
        <w:kinsoku w:val="0"/>
        <w:spacing w:before="0" w:after="0" w:line="320" w:lineRule="exact"/>
        <w:ind w:left="482" w:rightChars="-9" w:right="-31" w:hanging="244"/>
        <w:rPr>
          <w:rFonts w:ascii="Times New Roman" w:hAnsi="Times New Roman"/>
          <w:b/>
        </w:rPr>
      </w:pPr>
      <w:r w:rsidRPr="007E5079">
        <w:rPr>
          <w:rFonts w:ascii="Times New Roman" w:hAnsi="Times New Roman"/>
          <w:b/>
        </w:rPr>
        <w:t>青少年犯罪人口率及嫌疑犯人數占比</w:t>
      </w:r>
    </w:p>
    <w:p w14:paraId="1A3148C9" w14:textId="77777777" w:rsidR="000A389A" w:rsidRPr="007E5079" w:rsidRDefault="000A389A" w:rsidP="00131F67">
      <w:pPr>
        <w:pStyle w:val="21"/>
        <w:spacing w:line="320" w:lineRule="exact"/>
        <w:ind w:leftChars="21" w:left="1021" w:hangingChars="383" w:hanging="950"/>
        <w:rPr>
          <w:rFonts w:ascii="Times New Roman"/>
          <w:spacing w:val="-6"/>
          <w:kern w:val="0"/>
          <w:sz w:val="24"/>
        </w:rPr>
      </w:pPr>
      <w:r w:rsidRPr="007E5079">
        <w:rPr>
          <w:rFonts w:ascii="Times New Roman" w:hint="eastAsia"/>
          <w:spacing w:val="-6"/>
          <w:kern w:val="0"/>
          <w:sz w:val="24"/>
        </w:rPr>
        <w:t>備註：</w:t>
      </w:r>
      <w:r w:rsidRPr="007E5079">
        <w:rPr>
          <w:rFonts w:ascii="Times New Roman"/>
          <w:spacing w:val="-6"/>
          <w:kern w:val="0"/>
          <w:sz w:val="24"/>
        </w:rPr>
        <w:t>青少年</w:t>
      </w:r>
      <w:r w:rsidRPr="007E5079">
        <w:rPr>
          <w:rFonts w:ascii="Times New Roman" w:hint="eastAsia"/>
          <w:spacing w:val="-6"/>
          <w:kern w:val="0"/>
          <w:sz w:val="24"/>
        </w:rPr>
        <w:t>指</w:t>
      </w:r>
      <w:r w:rsidRPr="007E5079">
        <w:rPr>
          <w:rFonts w:ascii="Times New Roman"/>
          <w:spacing w:val="-6"/>
          <w:kern w:val="0"/>
          <w:sz w:val="24"/>
        </w:rPr>
        <w:t>12</w:t>
      </w:r>
      <w:r w:rsidRPr="007E5079">
        <w:rPr>
          <w:rFonts w:ascii="Times New Roman"/>
          <w:spacing w:val="-6"/>
          <w:kern w:val="0"/>
          <w:sz w:val="24"/>
        </w:rPr>
        <w:t>歲以上未滿</w:t>
      </w:r>
      <w:r w:rsidRPr="007E5079">
        <w:rPr>
          <w:rFonts w:ascii="Times New Roman"/>
          <w:spacing w:val="-6"/>
          <w:kern w:val="0"/>
          <w:sz w:val="24"/>
        </w:rPr>
        <w:t>24</w:t>
      </w:r>
      <w:r w:rsidRPr="007E5079">
        <w:rPr>
          <w:rFonts w:ascii="Times New Roman"/>
          <w:spacing w:val="-6"/>
          <w:kern w:val="0"/>
          <w:sz w:val="24"/>
        </w:rPr>
        <w:t>歲</w:t>
      </w:r>
      <w:r w:rsidRPr="007E5079">
        <w:rPr>
          <w:rFonts w:ascii="Times New Roman" w:hint="eastAsia"/>
          <w:spacing w:val="-6"/>
          <w:kern w:val="0"/>
          <w:sz w:val="24"/>
        </w:rPr>
        <w:t>。</w:t>
      </w:r>
    </w:p>
    <w:p w14:paraId="6FC2183D" w14:textId="77777777" w:rsidR="00C223FD" w:rsidRPr="007E5079" w:rsidRDefault="00C223FD" w:rsidP="00C223FD">
      <w:pPr>
        <w:pStyle w:val="21"/>
        <w:spacing w:afterLines="75" w:after="342" w:line="320" w:lineRule="exact"/>
        <w:ind w:left="1020" w:firstLine="496"/>
        <w:jc w:val="right"/>
        <w:rPr>
          <w:rFonts w:ascii="Times New Roman"/>
          <w:spacing w:val="-6"/>
          <w:kern w:val="0"/>
          <w:sz w:val="24"/>
        </w:rPr>
      </w:pPr>
      <w:r w:rsidRPr="007E5079">
        <w:rPr>
          <w:rFonts w:ascii="Times New Roman"/>
          <w:spacing w:val="-6"/>
          <w:kern w:val="0"/>
          <w:sz w:val="24"/>
        </w:rPr>
        <w:t>(</w:t>
      </w:r>
      <w:r w:rsidRPr="007E5079">
        <w:rPr>
          <w:rFonts w:ascii="Times New Roman"/>
          <w:spacing w:val="-6"/>
          <w:kern w:val="0"/>
          <w:sz w:val="24"/>
        </w:rPr>
        <w:t>資料來源：</w:t>
      </w:r>
      <w:r w:rsidRPr="007E5079">
        <w:rPr>
          <w:rFonts w:ascii="Times New Roman"/>
          <w:spacing w:val="-6"/>
          <w:kern w:val="0"/>
          <w:sz w:val="24"/>
        </w:rPr>
        <w:t>110</w:t>
      </w:r>
      <w:r w:rsidRPr="007E5079">
        <w:rPr>
          <w:rFonts w:ascii="Times New Roman"/>
          <w:spacing w:val="-6"/>
          <w:kern w:val="0"/>
          <w:sz w:val="24"/>
        </w:rPr>
        <w:t>年第</w:t>
      </w:r>
      <w:r w:rsidRPr="007E5079">
        <w:rPr>
          <w:rFonts w:ascii="Times New Roman"/>
          <w:spacing w:val="-6"/>
          <w:kern w:val="0"/>
          <w:sz w:val="24"/>
        </w:rPr>
        <w:t>12</w:t>
      </w:r>
      <w:r w:rsidRPr="007E5079">
        <w:rPr>
          <w:rFonts w:ascii="Times New Roman"/>
          <w:spacing w:val="-6"/>
          <w:kern w:val="0"/>
          <w:sz w:val="24"/>
        </w:rPr>
        <w:t>週警政統計通報，內政部網站</w:t>
      </w:r>
      <w:bookmarkEnd w:id="6677"/>
      <w:r w:rsidRPr="007E5079">
        <w:rPr>
          <w:rFonts w:ascii="Times New Roman"/>
          <w:spacing w:val="-6"/>
          <w:kern w:val="0"/>
          <w:sz w:val="24"/>
        </w:rPr>
        <w:t>)</w:t>
      </w:r>
    </w:p>
    <w:p w14:paraId="0428D878" w14:textId="77777777" w:rsidR="00C223FD" w:rsidRPr="007E5079" w:rsidRDefault="00C223FD" w:rsidP="008E3AE2">
      <w:pPr>
        <w:pStyle w:val="12"/>
        <w:numPr>
          <w:ilvl w:val="0"/>
          <w:numId w:val="42"/>
        </w:numPr>
        <w:tabs>
          <w:tab w:val="clear" w:pos="567"/>
          <w:tab w:val="left" w:pos="851"/>
        </w:tabs>
        <w:ind w:leftChars="0" w:left="854" w:firstLineChars="0" w:hanging="854"/>
        <w:rPr>
          <w:rFonts w:ascii="Times New Roman"/>
          <w:b/>
          <w:shd w:val="pct15" w:color="auto" w:fill="FFFFFF"/>
        </w:rPr>
        <w:sectPr w:rsidR="00C223FD" w:rsidRPr="007E5079" w:rsidSect="001F028D">
          <w:pgSz w:w="11907" w:h="16840" w:code="9"/>
          <w:pgMar w:top="1701" w:right="1418" w:bottom="1418" w:left="1418" w:header="851" w:footer="473" w:gutter="227"/>
          <w:cols w:space="425"/>
          <w:docGrid w:type="linesAndChars" w:linePitch="457" w:charSpace="4127"/>
        </w:sectPr>
      </w:pPr>
      <w:bookmarkStart w:id="6700" w:name="_Toc421794873"/>
      <w:bookmarkStart w:id="6701" w:name="_Toc422834158"/>
    </w:p>
    <w:p w14:paraId="2E053442" w14:textId="77777777" w:rsidR="00C223FD" w:rsidRPr="007E5079" w:rsidRDefault="00C223FD" w:rsidP="008E3AE2">
      <w:pPr>
        <w:pStyle w:val="12"/>
        <w:numPr>
          <w:ilvl w:val="0"/>
          <w:numId w:val="42"/>
        </w:numPr>
        <w:tabs>
          <w:tab w:val="clear" w:pos="567"/>
          <w:tab w:val="left" w:pos="851"/>
        </w:tabs>
        <w:ind w:leftChars="0" w:left="854" w:firstLineChars="0" w:hanging="854"/>
        <w:rPr>
          <w:rFonts w:ascii="Times New Roman"/>
          <w:b/>
          <w:shd w:val="pct15" w:color="auto" w:fill="FFFFFF"/>
        </w:rPr>
      </w:pPr>
      <w:r w:rsidRPr="007E5079">
        <w:rPr>
          <w:rFonts w:ascii="Times New Roman"/>
          <w:b/>
          <w:shd w:val="pct15" w:color="auto" w:fill="FFFFFF"/>
        </w:rPr>
        <w:lastRenderedPageBreak/>
        <w:t>本案調查意見：</w:t>
      </w:r>
    </w:p>
    <w:p w14:paraId="18B29874" w14:textId="77777777" w:rsidR="00C223FD" w:rsidRPr="007E5079" w:rsidRDefault="00C223FD" w:rsidP="00C223FD">
      <w:pPr>
        <w:pStyle w:val="21"/>
        <w:kinsoku w:val="0"/>
        <w:ind w:leftChars="250" w:left="850" w:firstLineChars="201" w:firstLine="684"/>
        <w:rPr>
          <w:rFonts w:ascii="Times New Roman"/>
        </w:rPr>
      </w:pPr>
      <w:r w:rsidRPr="007E5079">
        <w:rPr>
          <w:rFonts w:ascii="Times New Roman"/>
        </w:rPr>
        <w:t>完善的兒少保護預防策略包含從前端的預防篩檢，到後續的</w:t>
      </w:r>
      <w:r w:rsidRPr="007E5079">
        <w:rPr>
          <w:rFonts w:ascii="Times New Roman"/>
          <w:spacing w:val="6"/>
        </w:rPr>
        <w:t>處遇復原</w:t>
      </w:r>
      <w:r w:rsidRPr="007E5079">
        <w:rPr>
          <w:rFonts w:ascii="Times New Roman"/>
        </w:rPr>
        <w:t>，大致可分為三個階段面向。</w:t>
      </w:r>
    </w:p>
    <w:p w14:paraId="168F50C4" w14:textId="77777777" w:rsidR="00C223FD" w:rsidRPr="007E5079" w:rsidRDefault="00C223FD" w:rsidP="00C223FD">
      <w:pPr>
        <w:pStyle w:val="21"/>
        <w:kinsoku w:val="0"/>
        <w:ind w:leftChars="250" w:left="850" w:firstLineChars="201" w:firstLine="684"/>
        <w:rPr>
          <w:rFonts w:ascii="Times New Roman"/>
        </w:rPr>
      </w:pPr>
      <w:r w:rsidRPr="007E5079">
        <w:rPr>
          <w:rFonts w:ascii="Times New Roman"/>
        </w:rPr>
        <w:t>第一級措施在於初級的預防，包括加強教育宣導，提升社區基層人員、鄰里網絡與醫療衛生系統的發掘與通報，並且推動親職教育、轉化家長教養觀念等。</w:t>
      </w:r>
    </w:p>
    <w:p w14:paraId="131A32A4" w14:textId="77777777" w:rsidR="00C223FD" w:rsidRPr="007E5079" w:rsidRDefault="00C223FD" w:rsidP="00C223FD">
      <w:pPr>
        <w:pStyle w:val="21"/>
        <w:kinsoku w:val="0"/>
        <w:ind w:leftChars="250" w:left="850" w:firstLineChars="201" w:firstLine="684"/>
        <w:rPr>
          <w:rFonts w:ascii="Times New Roman"/>
        </w:rPr>
      </w:pPr>
      <w:r w:rsidRPr="007E5079">
        <w:rPr>
          <w:rFonts w:ascii="Times New Roman"/>
        </w:rPr>
        <w:t>第</w:t>
      </w:r>
      <w:r w:rsidRPr="007E5079">
        <w:rPr>
          <w:rFonts w:ascii="Times New Roman"/>
          <w:bCs/>
        </w:rPr>
        <w:t>二級措施</w:t>
      </w:r>
      <w:r w:rsidRPr="007E5079">
        <w:rPr>
          <w:rFonts w:ascii="Times New Roman"/>
        </w:rPr>
        <w:t>在於建立早期的預警機制，尤其針對脆</w:t>
      </w:r>
      <w:r w:rsidRPr="007E5079">
        <w:rPr>
          <w:rFonts w:ascii="Times New Roman"/>
          <w:spacing w:val="4"/>
        </w:rPr>
        <w:t>弱家庭的兒少，經由社政單位結合各服務體系及早介入</w:t>
      </w:r>
      <w:r w:rsidRPr="007E5079">
        <w:rPr>
          <w:rFonts w:ascii="Times New Roman"/>
        </w:rPr>
        <w:t>、提供輔導，預</w:t>
      </w:r>
      <w:r w:rsidRPr="007E5079">
        <w:rPr>
          <w:rFonts w:ascii="Times New Roman"/>
          <w:spacing w:val="4"/>
        </w:rPr>
        <w:t>防兒虐的發生。第三級措</w:t>
      </w:r>
      <w:r w:rsidRPr="007E5079">
        <w:rPr>
          <w:rFonts w:ascii="Times New Roman"/>
          <w:spacing w:val="6"/>
        </w:rPr>
        <w:t>施則是針</w:t>
      </w:r>
      <w:r w:rsidRPr="007E5079">
        <w:rPr>
          <w:rFonts w:ascii="Times New Roman"/>
          <w:spacing w:val="-6"/>
        </w:rPr>
        <w:t>對已經發生兒少虐待的處置，並進行處遇計畫與協助</w:t>
      </w:r>
      <w:r w:rsidRPr="007E5079">
        <w:rPr>
          <w:rFonts w:ascii="Times New Roman"/>
        </w:rPr>
        <w:t>家庭重建，減少孩子再次被傷害。</w:t>
      </w:r>
    </w:p>
    <w:p w14:paraId="6F158355" w14:textId="77777777" w:rsidR="00C223FD" w:rsidRPr="007E5079" w:rsidRDefault="00C223FD" w:rsidP="00C223FD">
      <w:pPr>
        <w:pStyle w:val="21"/>
        <w:kinsoku w:val="0"/>
        <w:ind w:leftChars="250" w:left="850" w:firstLineChars="201" w:firstLine="716"/>
        <w:rPr>
          <w:rFonts w:ascii="Times New Roman"/>
          <w:spacing w:val="4"/>
        </w:rPr>
      </w:pPr>
      <w:r w:rsidRPr="007E5079">
        <w:rPr>
          <w:rFonts w:ascii="Times New Roman"/>
          <w:spacing w:val="8"/>
        </w:rPr>
        <w:t>近年政府行政部門對於兒少保護體系已從事後的補救，逐漸發</w:t>
      </w:r>
      <w:r w:rsidRPr="007E5079">
        <w:rPr>
          <w:rFonts w:ascii="Times New Roman"/>
          <w:spacing w:val="4"/>
        </w:rPr>
        <w:t>展到事前的預防，提出多項三級預防措</w:t>
      </w:r>
      <w:r w:rsidRPr="007E5079">
        <w:rPr>
          <w:rFonts w:ascii="Times New Roman"/>
          <w:spacing w:val="-4"/>
        </w:rPr>
        <w:t>施。因此，本案針對目前相關機關執行三級預防措施</w:t>
      </w:r>
      <w:r w:rsidRPr="007E5079">
        <w:rPr>
          <w:rFonts w:ascii="Times New Roman"/>
          <w:spacing w:val="6"/>
        </w:rPr>
        <w:t>的問題，綜整提出下列</w:t>
      </w:r>
      <w:r w:rsidRPr="007E5079">
        <w:rPr>
          <w:rFonts w:ascii="Times New Roman"/>
        </w:rPr>
        <w:t>十項調查意見：</w:t>
      </w:r>
    </w:p>
    <w:p w14:paraId="275C5834" w14:textId="77777777" w:rsidR="00C223FD" w:rsidRPr="007E5079" w:rsidRDefault="00C223FD" w:rsidP="00C223FD">
      <w:pPr>
        <w:pStyle w:val="21"/>
        <w:kinsoku w:val="0"/>
        <w:ind w:leftChars="250" w:left="850" w:firstLineChars="201" w:firstLine="700"/>
        <w:rPr>
          <w:rFonts w:ascii="Times New Roman"/>
          <w:spacing w:val="4"/>
        </w:rPr>
      </w:pPr>
    </w:p>
    <w:p w14:paraId="1CB09457" w14:textId="77777777" w:rsidR="00C223FD" w:rsidRPr="007E5079" w:rsidRDefault="00C223FD" w:rsidP="00C223FD">
      <w:pPr>
        <w:pStyle w:val="21"/>
        <w:kinsoku w:val="0"/>
        <w:ind w:leftChars="250" w:left="850" w:firstLineChars="201" w:firstLine="700"/>
        <w:rPr>
          <w:rFonts w:ascii="Times New Roman"/>
          <w:spacing w:val="4"/>
        </w:rPr>
      </w:pPr>
    </w:p>
    <w:p w14:paraId="3D379217" w14:textId="77777777" w:rsidR="00C223FD" w:rsidRPr="007E5079" w:rsidRDefault="00C223FD" w:rsidP="00C223FD">
      <w:pPr>
        <w:pStyle w:val="21"/>
        <w:kinsoku w:val="0"/>
        <w:ind w:leftChars="250" w:left="850" w:firstLineChars="201" w:firstLine="700"/>
        <w:rPr>
          <w:rFonts w:ascii="Times New Roman"/>
          <w:spacing w:val="4"/>
        </w:rPr>
      </w:pPr>
    </w:p>
    <w:p w14:paraId="17EC56F2" w14:textId="77777777" w:rsidR="00C223FD" w:rsidRPr="007E5079" w:rsidRDefault="00C223FD" w:rsidP="00C223FD">
      <w:pPr>
        <w:pStyle w:val="21"/>
        <w:kinsoku w:val="0"/>
        <w:ind w:leftChars="250" w:left="850" w:firstLineChars="201" w:firstLine="700"/>
        <w:rPr>
          <w:rFonts w:ascii="Times New Roman"/>
          <w:spacing w:val="4"/>
        </w:rPr>
      </w:pPr>
    </w:p>
    <w:p w14:paraId="60D04C8A" w14:textId="77777777" w:rsidR="00C223FD" w:rsidRPr="007E5079" w:rsidRDefault="00C223FD" w:rsidP="00C223FD">
      <w:pPr>
        <w:pStyle w:val="21"/>
        <w:kinsoku w:val="0"/>
        <w:ind w:leftChars="250" w:left="850" w:firstLineChars="201" w:firstLine="700"/>
        <w:rPr>
          <w:rFonts w:ascii="Times New Roman"/>
          <w:spacing w:val="4"/>
        </w:rPr>
      </w:pPr>
    </w:p>
    <w:p w14:paraId="3215470A" w14:textId="77777777" w:rsidR="00C223FD" w:rsidRPr="007E5079" w:rsidRDefault="00C223FD" w:rsidP="00C223FD">
      <w:pPr>
        <w:pStyle w:val="21"/>
        <w:kinsoku w:val="0"/>
        <w:ind w:leftChars="250" w:left="850" w:firstLineChars="201" w:firstLine="700"/>
        <w:rPr>
          <w:rFonts w:ascii="Times New Roman"/>
          <w:spacing w:val="4"/>
        </w:rPr>
      </w:pPr>
    </w:p>
    <w:p w14:paraId="75531C9A" w14:textId="77777777" w:rsidR="00C223FD" w:rsidRPr="007E5079" w:rsidRDefault="00C223FD" w:rsidP="00C223FD">
      <w:pPr>
        <w:pStyle w:val="21"/>
        <w:kinsoku w:val="0"/>
        <w:ind w:leftChars="250" w:left="850" w:firstLineChars="201" w:firstLine="700"/>
        <w:rPr>
          <w:rFonts w:ascii="Times New Roman"/>
          <w:spacing w:val="4"/>
        </w:rPr>
      </w:pPr>
    </w:p>
    <w:p w14:paraId="107D3536" w14:textId="77777777" w:rsidR="00C223FD" w:rsidRPr="007E5079" w:rsidRDefault="00C223FD" w:rsidP="00C223FD">
      <w:pPr>
        <w:pStyle w:val="21"/>
        <w:kinsoku w:val="0"/>
        <w:ind w:leftChars="250" w:left="850" w:firstLineChars="201" w:firstLine="700"/>
        <w:rPr>
          <w:rFonts w:ascii="Times New Roman"/>
          <w:spacing w:val="4"/>
        </w:rPr>
      </w:pPr>
    </w:p>
    <w:p w14:paraId="2E6F166F" w14:textId="77777777" w:rsidR="00C223FD" w:rsidRPr="007E5079" w:rsidRDefault="00C223FD" w:rsidP="00C223FD">
      <w:pPr>
        <w:pStyle w:val="21"/>
        <w:kinsoku w:val="0"/>
        <w:ind w:leftChars="250" w:left="850" w:firstLineChars="201" w:firstLine="700"/>
        <w:rPr>
          <w:rFonts w:ascii="Times New Roman"/>
          <w:spacing w:val="4"/>
        </w:rPr>
      </w:pPr>
    </w:p>
    <w:p w14:paraId="76BC748A" w14:textId="77777777" w:rsidR="00C223FD" w:rsidRPr="007E5079" w:rsidRDefault="00C223FD" w:rsidP="00C223FD">
      <w:pPr>
        <w:pStyle w:val="21"/>
        <w:kinsoku w:val="0"/>
        <w:ind w:leftChars="250" w:left="850" w:firstLineChars="201" w:firstLine="700"/>
        <w:rPr>
          <w:rFonts w:ascii="Times New Roman"/>
          <w:spacing w:val="4"/>
        </w:rPr>
      </w:pPr>
    </w:p>
    <w:p w14:paraId="36CFD8A1" w14:textId="77777777" w:rsidR="00C223FD" w:rsidRPr="007E5079" w:rsidRDefault="00C223FD" w:rsidP="00C223FD">
      <w:pPr>
        <w:pStyle w:val="21"/>
        <w:kinsoku w:val="0"/>
        <w:ind w:leftChars="250" w:left="850" w:firstLineChars="201" w:firstLine="700"/>
        <w:rPr>
          <w:rFonts w:ascii="Times New Roman"/>
          <w:spacing w:val="4"/>
        </w:rPr>
      </w:pPr>
    </w:p>
    <w:p w14:paraId="5EB67420" w14:textId="77777777" w:rsidR="00C223FD" w:rsidRPr="007E5079" w:rsidRDefault="00C223FD" w:rsidP="00C223FD">
      <w:pPr>
        <w:pStyle w:val="21"/>
        <w:kinsoku w:val="0"/>
        <w:ind w:leftChars="250" w:left="850" w:firstLineChars="201" w:firstLine="700"/>
        <w:rPr>
          <w:rFonts w:ascii="Times New Roman"/>
          <w:spacing w:val="4"/>
        </w:rPr>
      </w:pPr>
    </w:p>
    <w:p w14:paraId="1891CF16" w14:textId="77777777" w:rsidR="00C223FD" w:rsidRPr="007E5079" w:rsidRDefault="00C223FD" w:rsidP="00C223FD">
      <w:pPr>
        <w:pStyle w:val="21"/>
        <w:kinsoku w:val="0"/>
        <w:ind w:leftChars="250" w:left="850" w:firstLineChars="201" w:firstLine="700"/>
        <w:rPr>
          <w:rFonts w:ascii="Times New Roman"/>
          <w:spacing w:val="4"/>
        </w:rPr>
      </w:pPr>
    </w:p>
    <w:p w14:paraId="2CC24234" w14:textId="77777777" w:rsidR="00C223FD" w:rsidRPr="007E5079" w:rsidRDefault="00C223FD" w:rsidP="00C223FD">
      <w:pPr>
        <w:pStyle w:val="21"/>
        <w:kinsoku w:val="0"/>
        <w:ind w:leftChars="250" w:left="850" w:firstLineChars="201" w:firstLine="700"/>
        <w:rPr>
          <w:rFonts w:ascii="Times New Roman"/>
          <w:spacing w:val="4"/>
        </w:rPr>
      </w:pPr>
    </w:p>
    <w:p w14:paraId="33729C1C" w14:textId="77777777" w:rsidR="00C223FD" w:rsidRPr="007E5079" w:rsidRDefault="00C223FD" w:rsidP="00C223FD">
      <w:pPr>
        <w:pStyle w:val="21"/>
        <w:kinsoku w:val="0"/>
        <w:ind w:leftChars="250" w:left="850" w:firstLineChars="201" w:firstLine="700"/>
        <w:rPr>
          <w:rFonts w:ascii="Times New Roman"/>
          <w:spacing w:val="4"/>
        </w:rPr>
      </w:pPr>
    </w:p>
    <w:p w14:paraId="4EDBA222" w14:textId="77777777" w:rsidR="00C223FD" w:rsidRPr="007E5079" w:rsidRDefault="0068543F" w:rsidP="00C223FD">
      <w:pPr>
        <w:pStyle w:val="21"/>
        <w:kinsoku w:val="0"/>
        <w:ind w:leftChars="250" w:left="850" w:firstLineChars="201" w:firstLine="684"/>
        <w:rPr>
          <w:rFonts w:ascii="Times New Roman"/>
          <w:spacing w:val="4"/>
        </w:rPr>
      </w:pPr>
      <w:r w:rsidRPr="007E5079">
        <w:rPr>
          <w:rFonts w:ascii="Times New Roman"/>
          <w:noProof/>
        </w:rPr>
        <w:lastRenderedPageBreak/>
        <mc:AlternateContent>
          <mc:Choice Requires="wps">
            <w:drawing>
              <wp:anchor distT="0" distB="0" distL="114300" distR="114300" simplePos="0" relativeHeight="251688960" behindDoc="0" locked="0" layoutInCell="1" allowOverlap="1" wp14:anchorId="6774D371" wp14:editId="07E08EFD">
                <wp:simplePos x="0" y="0"/>
                <wp:positionH relativeFrom="page">
                  <wp:posOffset>1937385</wp:posOffset>
                </wp:positionH>
                <wp:positionV relativeFrom="paragraph">
                  <wp:posOffset>46355</wp:posOffset>
                </wp:positionV>
                <wp:extent cx="4076700" cy="413385"/>
                <wp:effectExtent l="0" t="0" r="0" b="5715"/>
                <wp:wrapNone/>
                <wp:docPr id="49" name="矩形 3">
                  <a:extLst xmlns:a="http://schemas.openxmlformats.org/drawingml/2006/main">
                    <a:ext uri="{FF2B5EF4-FFF2-40B4-BE49-F238E27FC236}">
                      <a16:creationId xmlns:a16="http://schemas.microsoft.com/office/drawing/2014/main" id="{FFBF6CDA-4D61-4365-91FD-23202C083F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6700" cy="41338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4B3C1041" w14:textId="77777777" w:rsidR="00397AE8" w:rsidRPr="00A32C48" w:rsidRDefault="00397AE8" w:rsidP="00C223FD">
                            <w:pPr>
                              <w:pStyle w:val="Web"/>
                              <w:spacing w:after="0"/>
                              <w:jc w:val="center"/>
                              <w:rPr>
                                <w:spacing w:val="-20"/>
                              </w:rPr>
                            </w:pPr>
                            <w:r w:rsidRPr="00C223FD">
                              <w:rPr>
                                <w:rFonts w:ascii="標楷體" w:eastAsia="標楷體" w:hAnsi="標楷體" w:cs="Times New Roman" w:hint="eastAsia"/>
                                <w:b/>
                                <w:bCs/>
                                <w:color w:val="000000"/>
                                <w:kern w:val="24"/>
                                <w:sz w:val="32"/>
                                <w:szCs w:val="32"/>
                              </w:rPr>
                              <w:t>行政服務體系兒少保護的三級預防措施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4D371" id="矩形 3" o:spid="_x0000_s1091" style="position:absolute;left:0;text-align:left;margin-left:152.55pt;margin-top:3.65pt;width:321pt;height:32.5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" fillcolor="#b1cbe9" strokecolor="#5b9bd5" strokeweight=".5pt">
                <v:fill color2="#92b9e4" rotate="t" colors="0 #b1cbe9;.5 #a3c1e5;1 #92b9e4" focus="100%" type="gradient">
                  <o:fill v:ext="view" type="gradientUnscaled"/>
                </v:fill>
                <v:path arrowok="t"/>
                <v:textbox>
                  <w:txbxContent>
                    <w:p w14:paraId="4B3C1041" w14:textId="77777777" w:rsidR="00397AE8" w:rsidRPr="00A32C48" w:rsidRDefault="00397AE8" w:rsidP="00C223FD">
                      <w:pPr>
                        <w:pStyle w:val="Web"/>
                        <w:spacing w:after="0"/>
                        <w:jc w:val="center"/>
                        <w:rPr>
                          <w:spacing w:val="-20"/>
                        </w:rPr>
                      </w:pPr>
                      <w:r w:rsidRPr="00C223FD">
                        <w:rPr>
                          <w:rFonts w:ascii="標楷體" w:eastAsia="標楷體" w:hAnsi="標楷體" w:cs="Times New Roman" w:hint="eastAsia"/>
                          <w:b/>
                          <w:bCs/>
                          <w:color w:val="000000"/>
                          <w:kern w:val="24"/>
                          <w:sz w:val="32"/>
                          <w:szCs w:val="32"/>
                        </w:rPr>
                        <w:t>行政服務體系兒少保護的三級預防措施</w:t>
                      </w:r>
                    </w:p>
                  </w:txbxContent>
                </v:textbox>
                <w10:wrap anchorx="page"/>
              </v:rect>
            </w:pict>
          </mc:Fallback>
        </mc:AlternateContent>
      </w:r>
    </w:p>
    <w:p w14:paraId="5AE7C286" w14:textId="77777777" w:rsidR="00C223FD" w:rsidRPr="007E5079" w:rsidRDefault="0068543F" w:rsidP="00C223FD">
      <w:pPr>
        <w:pStyle w:val="21"/>
        <w:kinsoku w:val="0"/>
        <w:ind w:leftChars="250" w:left="850" w:firstLineChars="201" w:firstLine="684"/>
        <w:rPr>
          <w:rFonts w:ascii="Times New Roman"/>
          <w:spacing w:val="4"/>
        </w:rPr>
      </w:pPr>
      <w:r w:rsidRPr="007E5079">
        <w:rPr>
          <w:rFonts w:ascii="Times New Roman"/>
          <w:noProof/>
        </w:rPr>
        <w:drawing>
          <wp:anchor distT="0" distB="0" distL="114300" distR="114300" simplePos="0" relativeHeight="251689984" behindDoc="0" locked="0" layoutInCell="1" allowOverlap="1" wp14:anchorId="4CDA39D4" wp14:editId="6AE96383">
            <wp:simplePos x="0" y="0"/>
            <wp:positionH relativeFrom="column">
              <wp:posOffset>156210</wp:posOffset>
            </wp:positionH>
            <wp:positionV relativeFrom="paragraph">
              <wp:posOffset>271145</wp:posOffset>
            </wp:positionV>
            <wp:extent cx="5471795" cy="370840"/>
            <wp:effectExtent l="0" t="0" r="0" b="0"/>
            <wp:wrapNone/>
            <wp:docPr id="214"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71795" cy="370840"/>
                    </a:xfrm>
                    <a:prstGeom prst="rect">
                      <a:avLst/>
                    </a:prstGeom>
                    <a:noFill/>
                  </pic:spPr>
                </pic:pic>
              </a:graphicData>
            </a:graphic>
            <wp14:sizeRelH relativeFrom="page">
              <wp14:pctWidth>0</wp14:pctWidth>
            </wp14:sizeRelH>
            <wp14:sizeRelV relativeFrom="page">
              <wp14:pctHeight>0</wp14:pctHeight>
            </wp14:sizeRelV>
          </wp:anchor>
        </w:drawing>
      </w:r>
    </w:p>
    <w:p w14:paraId="081E7629" w14:textId="77777777" w:rsidR="00C223FD" w:rsidRPr="007E5079" w:rsidRDefault="00C223FD" w:rsidP="00C223FD">
      <w:pPr>
        <w:pStyle w:val="21"/>
        <w:kinsoku w:val="0"/>
        <w:ind w:leftChars="250" w:left="850" w:firstLineChars="201" w:firstLine="700"/>
        <w:rPr>
          <w:rFonts w:ascii="Times New Roman"/>
          <w:spacing w:val="4"/>
        </w:rPr>
      </w:pPr>
    </w:p>
    <w:p w14:paraId="13A7B074" w14:textId="781CDBFF" w:rsidR="00C223FD" w:rsidRPr="007E5079" w:rsidRDefault="001E4756" w:rsidP="00C223FD">
      <w:pPr>
        <w:pStyle w:val="21"/>
        <w:kinsoku w:val="0"/>
        <w:ind w:leftChars="250" w:left="850" w:firstLineChars="201" w:firstLine="684"/>
        <w:rPr>
          <w:rFonts w:ascii="Times New Roman"/>
          <w:spacing w:val="4"/>
        </w:rPr>
      </w:pPr>
      <w:r w:rsidRPr="007E5079">
        <w:rPr>
          <w:rFonts w:ascii="Times New Roman"/>
          <w:noProof/>
        </w:rPr>
        <mc:AlternateContent>
          <mc:Choice Requires="wps">
            <w:drawing>
              <wp:anchor distT="0" distB="0" distL="114300" distR="114300" simplePos="0" relativeHeight="251694080" behindDoc="0" locked="0" layoutInCell="1" allowOverlap="1" wp14:anchorId="69965A66" wp14:editId="12B8393E">
                <wp:simplePos x="0" y="0"/>
                <wp:positionH relativeFrom="column">
                  <wp:posOffset>3815503</wp:posOffset>
                </wp:positionH>
                <wp:positionV relativeFrom="paragraph">
                  <wp:posOffset>132080</wp:posOffset>
                </wp:positionV>
                <wp:extent cx="1746039" cy="4228465"/>
                <wp:effectExtent l="0" t="0" r="26035" b="19685"/>
                <wp:wrapNone/>
                <wp:docPr id="46" name="矩形 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039" cy="4228465"/>
                        </a:xfrm>
                        <a:prstGeom prst="rect">
                          <a:avLst/>
                        </a:prstGeom>
                        <a:solidFill>
                          <a:sysClr val="window" lastClr="FFFFFF"/>
                        </a:solidFill>
                        <a:ln w="12700" cap="flat" cmpd="sng" algn="ctr">
                          <a:solidFill>
                            <a:srgbClr val="4472C4"/>
                          </a:solidFill>
                          <a:prstDash val="solid"/>
                          <a:miter lim="800000"/>
                        </a:ln>
                        <a:effectLst/>
                      </wps:spPr>
                      <wps:txbx>
                        <w:txbxContent>
                          <w:p w14:paraId="3C82987B" w14:textId="05286A44" w:rsidR="00397AE8" w:rsidRPr="007E5079" w:rsidRDefault="00397AE8" w:rsidP="008E3AE2">
                            <w:pPr>
                              <w:pStyle w:val="af8"/>
                              <w:widowControl/>
                              <w:numPr>
                                <w:ilvl w:val="0"/>
                                <w:numId w:val="44"/>
                              </w:numPr>
                              <w:tabs>
                                <w:tab w:val="clear" w:pos="720"/>
                              </w:tabs>
                              <w:topLinePunct/>
                              <w:spacing w:line="360" w:lineRule="exact"/>
                              <w:ind w:leftChars="0" w:left="198" w:rightChars="-20" w:right="-68" w:hanging="266"/>
                              <w:rPr>
                                <w:kern w:val="0"/>
                                <w:sz w:val="28"/>
                                <w:szCs w:val="28"/>
                              </w:rPr>
                            </w:pPr>
                            <w:r w:rsidRPr="007E5079">
                              <w:rPr>
                                <w:rFonts w:ascii="Times New Roman" w:hAnsi="標楷體" w:hint="eastAsia"/>
                                <w:b/>
                                <w:spacing w:val="-20"/>
                                <w:kern w:val="24"/>
                                <w:sz w:val="30"/>
                                <w:szCs w:val="30"/>
                              </w:rPr>
                              <w:t>調查意見六：</w:t>
                            </w:r>
                            <w:r w:rsidRPr="007E5079">
                              <w:rPr>
                                <w:rFonts w:ascii="Times New Roman"/>
                                <w:kern w:val="24"/>
                                <w:sz w:val="30"/>
                                <w:szCs w:val="30"/>
                              </w:rPr>
                              <w:t>619</w:t>
                            </w:r>
                            <w:r w:rsidRPr="007E5079">
                              <w:rPr>
                                <w:rFonts w:ascii="Times New Roman" w:hAnsi="標楷體" w:hint="eastAsia"/>
                                <w:kern w:val="24"/>
                                <w:sz w:val="30"/>
                                <w:szCs w:val="30"/>
                              </w:rPr>
                              <w:t>觸</w:t>
                            </w:r>
                            <w:r w:rsidRPr="007E5079">
                              <w:rPr>
                                <w:rFonts w:ascii="Times New Roman" w:hAnsi="標楷體" w:hint="eastAsia"/>
                                <w:spacing w:val="-20"/>
                                <w:kern w:val="24"/>
                                <w:sz w:val="30"/>
                                <w:szCs w:val="30"/>
                              </w:rPr>
                              <w:t>法兒童的轉銜</w:t>
                            </w:r>
                            <w:r w:rsidRPr="007E5079">
                              <w:rPr>
                                <w:rFonts w:ascii="Times New Roman" w:hAnsi="標楷體" w:hint="eastAsia"/>
                                <w:kern w:val="24"/>
                                <w:sz w:val="30"/>
                                <w:szCs w:val="30"/>
                              </w:rPr>
                              <w:t>過程與輔導</w:t>
                            </w:r>
                            <w:r w:rsidRPr="007E5079">
                              <w:rPr>
                                <w:rFonts w:ascii="Times New Roman" w:hAnsi="標楷體" w:hint="eastAsia"/>
                                <w:spacing w:val="-20"/>
                                <w:kern w:val="24"/>
                                <w:sz w:val="30"/>
                                <w:szCs w:val="30"/>
                              </w:rPr>
                              <w:t>保護</w:t>
                            </w:r>
                          </w:p>
                          <w:p w14:paraId="79207AC0" w14:textId="3E850C1F" w:rsidR="00397AE8" w:rsidRPr="007E5079" w:rsidRDefault="00397AE8" w:rsidP="008E3AE2">
                            <w:pPr>
                              <w:pStyle w:val="af8"/>
                              <w:widowControl/>
                              <w:numPr>
                                <w:ilvl w:val="0"/>
                                <w:numId w:val="44"/>
                              </w:numPr>
                              <w:tabs>
                                <w:tab w:val="clear" w:pos="720"/>
                              </w:tabs>
                              <w:kinsoku w:val="0"/>
                              <w:autoSpaceDE/>
                              <w:autoSpaceDN/>
                              <w:spacing w:line="360" w:lineRule="exact"/>
                              <w:ind w:leftChars="0" w:left="196" w:rightChars="-25" w:right="-85" w:hanging="266"/>
                              <w:rPr>
                                <w:spacing w:val="-30"/>
                                <w:sz w:val="30"/>
                                <w:szCs w:val="30"/>
                              </w:rPr>
                            </w:pPr>
                            <w:r w:rsidRPr="007E5079">
                              <w:rPr>
                                <w:rFonts w:ascii="Times New Roman" w:hAnsi="標楷體" w:hint="eastAsia"/>
                                <w:b/>
                                <w:spacing w:val="-20"/>
                                <w:kern w:val="24"/>
                                <w:sz w:val="30"/>
                                <w:szCs w:val="30"/>
                              </w:rPr>
                              <w:t>調查意見七：</w:t>
                            </w:r>
                            <w:r w:rsidRPr="007E5079">
                              <w:rPr>
                                <w:rFonts w:ascii="Times New Roman" w:hAnsi="標楷體" w:hint="eastAsia"/>
                                <w:spacing w:val="-20"/>
                                <w:kern w:val="24"/>
                                <w:sz w:val="30"/>
                                <w:szCs w:val="30"/>
                              </w:rPr>
                              <w:t>兒虐案件的調查評估與家庭處遇</w:t>
                            </w:r>
                            <w:r w:rsidRPr="007E5079">
                              <w:rPr>
                                <w:rFonts w:ascii="Times New Roman"/>
                                <w:kern w:val="24"/>
                                <w:sz w:val="30"/>
                                <w:szCs w:val="30"/>
                              </w:rPr>
                              <w:t>-</w:t>
                            </w:r>
                            <w:r w:rsidRPr="007E5079">
                              <w:rPr>
                                <w:rFonts w:ascii="Times New Roman" w:hAnsi="標楷體" w:hint="eastAsia"/>
                                <w:spacing w:val="-20"/>
                                <w:kern w:val="24"/>
                                <w:sz w:val="28"/>
                                <w:szCs w:val="28"/>
                              </w:rPr>
                              <w:t>社工的</w:t>
                            </w:r>
                            <w:r w:rsidRPr="007E5079">
                              <w:rPr>
                                <w:rFonts w:ascii="Times New Roman" w:hAnsi="標楷體" w:hint="eastAsia"/>
                                <w:spacing w:val="-20"/>
                                <w:kern w:val="0"/>
                                <w:sz w:val="28"/>
                                <w:szCs w:val="28"/>
                              </w:rPr>
                              <w:t>調查評估、司法早</w:t>
                            </w:r>
                            <w:r w:rsidRPr="007E5079">
                              <w:rPr>
                                <w:rFonts w:ascii="Times New Roman" w:hAnsi="標楷體" w:hint="eastAsia"/>
                                <w:kern w:val="0"/>
                                <w:sz w:val="28"/>
                                <w:szCs w:val="28"/>
                              </w:rPr>
                              <w:t>期</w:t>
                            </w:r>
                            <w:r w:rsidRPr="007E5079">
                              <w:rPr>
                                <w:rFonts w:ascii="Times New Roman" w:hAnsi="標楷體" w:hint="eastAsia"/>
                                <w:kern w:val="24"/>
                                <w:sz w:val="28"/>
                                <w:szCs w:val="28"/>
                              </w:rPr>
                              <w:t>介入，以及社</w:t>
                            </w:r>
                            <w:r w:rsidRPr="007E5079">
                              <w:rPr>
                                <w:rFonts w:ascii="Times New Roman" w:hAnsi="標楷體" w:hint="eastAsia"/>
                                <w:spacing w:val="-8"/>
                                <w:kern w:val="24"/>
                                <w:sz w:val="28"/>
                                <w:szCs w:val="28"/>
                              </w:rPr>
                              <w:t>政、檢警及醫療合作</w:t>
                            </w:r>
                            <w:r w:rsidRPr="007E5079">
                              <w:rPr>
                                <w:rFonts w:ascii="Times New Roman" w:hAnsi="標楷體" w:hint="eastAsia"/>
                                <w:spacing w:val="-20"/>
                                <w:kern w:val="24"/>
                                <w:sz w:val="28"/>
                                <w:szCs w:val="28"/>
                              </w:rPr>
                              <w:t>機</w:t>
                            </w:r>
                            <w:r w:rsidRPr="007E5079">
                              <w:rPr>
                                <w:rFonts w:ascii="Times New Roman" w:hAnsi="標楷體" w:hint="eastAsia"/>
                                <w:spacing w:val="-32"/>
                                <w:kern w:val="24"/>
                                <w:sz w:val="28"/>
                                <w:szCs w:val="28"/>
                              </w:rPr>
                              <w:t>制、兒少保護區域</w:t>
                            </w:r>
                            <w:r w:rsidRPr="007E5079">
                              <w:rPr>
                                <w:rFonts w:ascii="Times New Roman" w:hAnsi="標楷體" w:hint="eastAsia"/>
                                <w:spacing w:val="-20"/>
                                <w:kern w:val="24"/>
                                <w:sz w:val="28"/>
                                <w:szCs w:val="28"/>
                              </w:rPr>
                              <w:t>醫療整合中</w:t>
                            </w:r>
                            <w:r w:rsidRPr="007E5079">
                              <w:rPr>
                                <w:rFonts w:ascii="Times New Roman" w:hAnsi="標楷體" w:hint="eastAsia"/>
                                <w:spacing w:val="-28"/>
                                <w:kern w:val="24"/>
                                <w:sz w:val="28"/>
                                <w:szCs w:val="28"/>
                              </w:rPr>
                              <w:t>心的</w:t>
                            </w:r>
                            <w:r w:rsidRPr="007E5079">
                              <w:rPr>
                                <w:rFonts w:ascii="Times New Roman" w:hAnsi="標楷體" w:hint="eastAsia"/>
                                <w:spacing w:val="-12"/>
                                <w:kern w:val="24"/>
                                <w:sz w:val="28"/>
                                <w:szCs w:val="28"/>
                              </w:rPr>
                              <w:t>運作、兒虐家庭處遇</w:t>
                            </w:r>
                            <w:r w:rsidRPr="007E5079">
                              <w:rPr>
                                <w:rFonts w:ascii="Times New Roman" w:hAnsi="標楷體" w:hint="eastAsia"/>
                                <w:spacing w:val="-20"/>
                                <w:kern w:val="24"/>
                                <w:sz w:val="28"/>
                                <w:szCs w:val="28"/>
                              </w:rPr>
                              <w:t>計畫的執行</w:t>
                            </w:r>
                            <w:r w:rsidRPr="007E5079">
                              <w:rPr>
                                <w:spacing w:val="-30"/>
                                <w:sz w:val="30"/>
                                <w:szCs w:val="30"/>
                              </w:rPr>
                              <w:t xml:space="preserve"> </w:t>
                            </w:r>
                          </w:p>
                          <w:p w14:paraId="6E12104F" w14:textId="4B64DF77" w:rsidR="00397AE8" w:rsidRPr="007E5079" w:rsidRDefault="00397AE8" w:rsidP="008E3AE2">
                            <w:pPr>
                              <w:pStyle w:val="af8"/>
                              <w:widowControl/>
                              <w:numPr>
                                <w:ilvl w:val="0"/>
                                <w:numId w:val="44"/>
                              </w:numPr>
                              <w:tabs>
                                <w:tab w:val="clear" w:pos="720"/>
                              </w:tabs>
                              <w:kinsoku w:val="0"/>
                              <w:spacing w:line="360" w:lineRule="exact"/>
                              <w:ind w:leftChars="0" w:left="198" w:rightChars="-33" w:right="-112" w:hanging="266"/>
                              <w:rPr>
                                <w:sz w:val="30"/>
                                <w:szCs w:val="30"/>
                              </w:rPr>
                            </w:pPr>
                            <w:r w:rsidRPr="007E5079">
                              <w:rPr>
                                <w:rFonts w:ascii="Times New Roman" w:hAnsi="標楷體" w:hint="eastAsia"/>
                                <w:b/>
                                <w:spacing w:val="-20"/>
                                <w:kern w:val="24"/>
                                <w:sz w:val="30"/>
                                <w:szCs w:val="30"/>
                              </w:rPr>
                              <w:t>調查意見八：</w:t>
                            </w:r>
                            <w:r w:rsidRPr="007E5079">
                              <w:rPr>
                                <w:rFonts w:hint="eastAsia"/>
                                <w:spacing w:val="-40"/>
                                <w:sz w:val="30"/>
                                <w:szCs w:val="30"/>
                              </w:rPr>
                              <w:t>替代性</w:t>
                            </w:r>
                            <w:r w:rsidRPr="007E5079">
                              <w:rPr>
                                <w:rFonts w:hint="eastAsia"/>
                                <w:spacing w:val="-30"/>
                                <w:sz w:val="30"/>
                                <w:szCs w:val="30"/>
                              </w:rPr>
                              <w:t>照顧措施</w:t>
                            </w:r>
                            <w:r w:rsidRPr="007E5079">
                              <w:rPr>
                                <w:spacing w:val="-30"/>
                                <w:sz w:val="30"/>
                                <w:szCs w:val="30"/>
                              </w:rPr>
                              <w:t>的執行</w:t>
                            </w:r>
                            <w:r w:rsidRPr="007E5079">
                              <w:rPr>
                                <w:sz w:val="30"/>
                                <w:szCs w:val="30"/>
                              </w:rPr>
                              <w:t xml:space="preserve"> </w:t>
                            </w:r>
                          </w:p>
                          <w:p w14:paraId="46088A94" w14:textId="112ECC6B" w:rsidR="00397AE8" w:rsidRPr="007E5079" w:rsidRDefault="00397AE8" w:rsidP="008E3AE2">
                            <w:pPr>
                              <w:pStyle w:val="af8"/>
                              <w:widowControl/>
                              <w:numPr>
                                <w:ilvl w:val="0"/>
                                <w:numId w:val="44"/>
                              </w:numPr>
                              <w:tabs>
                                <w:tab w:val="clear" w:pos="720"/>
                              </w:tabs>
                              <w:kinsoku w:val="0"/>
                              <w:autoSpaceDE/>
                              <w:autoSpaceDN/>
                              <w:spacing w:line="360" w:lineRule="exact"/>
                              <w:ind w:leftChars="0" w:left="196" w:rightChars="-33" w:right="-112" w:hanging="266"/>
                              <w:rPr>
                                <w:sz w:val="30"/>
                                <w:szCs w:val="30"/>
                              </w:rPr>
                            </w:pPr>
                            <w:r w:rsidRPr="007E5079">
                              <w:rPr>
                                <w:rFonts w:ascii="Times New Roman" w:hAnsi="標楷體" w:hint="eastAsia"/>
                                <w:b/>
                                <w:spacing w:val="-20"/>
                                <w:kern w:val="24"/>
                                <w:sz w:val="30"/>
                                <w:szCs w:val="30"/>
                              </w:rPr>
                              <w:t>調查意見九：</w:t>
                            </w:r>
                            <w:r w:rsidRPr="007E5079">
                              <w:rPr>
                                <w:rFonts w:ascii="Times New Roman" w:hAnsi="標楷體" w:hint="eastAsia"/>
                                <w:spacing w:val="-20"/>
                                <w:kern w:val="24"/>
                                <w:sz w:val="30"/>
                                <w:szCs w:val="30"/>
                              </w:rPr>
                              <w:t>自立少年與司法後追少年</w:t>
                            </w:r>
                            <w:r w:rsidRPr="007E5079">
                              <w:rPr>
                                <w:rFonts w:ascii="Times New Roman" w:hAnsi="標楷體"/>
                                <w:spacing w:val="-20"/>
                                <w:kern w:val="24"/>
                                <w:sz w:val="30"/>
                                <w:szCs w:val="30"/>
                              </w:rPr>
                              <w:t>的</w:t>
                            </w:r>
                            <w:r w:rsidRPr="007E5079">
                              <w:rPr>
                                <w:rFonts w:ascii="Times New Roman" w:hAnsi="標楷體" w:hint="eastAsia"/>
                                <w:spacing w:val="-20"/>
                                <w:kern w:val="24"/>
                                <w:sz w:val="30"/>
                                <w:szCs w:val="30"/>
                              </w:rPr>
                              <w:t>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65A66" id="矩形 8" o:spid="_x0000_s1092" style="position:absolute;left:0;text-align:left;margin-left:300.45pt;margin-top:10.4pt;width:137.5pt;height:33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" fillcolor="window" strokecolor="#4472c4" strokeweight="1pt">
                <v:path arrowok="t"/>
                <v:textbox>
                  <w:txbxContent>
                    <w:p w14:paraId="3C82987B" w14:textId="05286A44" w:rsidR="00397AE8" w:rsidRPr="007E5079" w:rsidRDefault="00397AE8" w:rsidP="008E3AE2">
                      <w:pPr>
                        <w:pStyle w:val="af8"/>
                        <w:widowControl/>
                        <w:numPr>
                          <w:ilvl w:val="0"/>
                          <w:numId w:val="44"/>
                        </w:numPr>
                        <w:tabs>
                          <w:tab w:val="clear" w:pos="720"/>
                        </w:tabs>
                        <w:topLinePunct/>
                        <w:spacing w:line="360" w:lineRule="exact"/>
                        <w:ind w:leftChars="0" w:left="198" w:rightChars="-20" w:right="-68" w:hanging="266"/>
                        <w:rPr>
                          <w:kern w:val="0"/>
                          <w:sz w:val="28"/>
                          <w:szCs w:val="28"/>
                        </w:rPr>
                      </w:pPr>
                      <w:r w:rsidRPr="007E5079">
                        <w:rPr>
                          <w:rFonts w:ascii="Times New Roman" w:hAnsi="標楷體" w:hint="eastAsia"/>
                          <w:b/>
                          <w:spacing w:val="-20"/>
                          <w:kern w:val="24"/>
                          <w:sz w:val="30"/>
                          <w:szCs w:val="30"/>
                        </w:rPr>
                        <w:t>調查意見六：</w:t>
                      </w:r>
                      <w:r w:rsidRPr="007E5079">
                        <w:rPr>
                          <w:rFonts w:ascii="Times New Roman"/>
                          <w:kern w:val="24"/>
                          <w:sz w:val="30"/>
                          <w:szCs w:val="30"/>
                        </w:rPr>
                        <w:t>619</w:t>
                      </w:r>
                      <w:r w:rsidRPr="007E5079">
                        <w:rPr>
                          <w:rFonts w:ascii="Times New Roman" w:hAnsi="標楷體" w:hint="eastAsia"/>
                          <w:kern w:val="24"/>
                          <w:sz w:val="30"/>
                          <w:szCs w:val="30"/>
                        </w:rPr>
                        <w:t>觸</w:t>
                      </w:r>
                      <w:r w:rsidRPr="007E5079">
                        <w:rPr>
                          <w:rFonts w:ascii="Times New Roman" w:hAnsi="標楷體" w:hint="eastAsia"/>
                          <w:spacing w:val="-20"/>
                          <w:kern w:val="24"/>
                          <w:sz w:val="30"/>
                          <w:szCs w:val="30"/>
                        </w:rPr>
                        <w:t>法兒童的轉銜</w:t>
                      </w:r>
                      <w:r w:rsidRPr="007E5079">
                        <w:rPr>
                          <w:rFonts w:ascii="Times New Roman" w:hAnsi="標楷體" w:hint="eastAsia"/>
                          <w:kern w:val="24"/>
                          <w:sz w:val="30"/>
                          <w:szCs w:val="30"/>
                        </w:rPr>
                        <w:t>過程與輔導</w:t>
                      </w:r>
                      <w:r w:rsidRPr="007E5079">
                        <w:rPr>
                          <w:rFonts w:ascii="Times New Roman" w:hAnsi="標楷體" w:hint="eastAsia"/>
                          <w:spacing w:val="-20"/>
                          <w:kern w:val="24"/>
                          <w:sz w:val="30"/>
                          <w:szCs w:val="30"/>
                        </w:rPr>
                        <w:t>保護</w:t>
                      </w:r>
                    </w:p>
                    <w:p w14:paraId="79207AC0" w14:textId="3E850C1F" w:rsidR="00397AE8" w:rsidRPr="007E5079" w:rsidRDefault="00397AE8" w:rsidP="008E3AE2">
                      <w:pPr>
                        <w:pStyle w:val="af8"/>
                        <w:widowControl/>
                        <w:numPr>
                          <w:ilvl w:val="0"/>
                          <w:numId w:val="44"/>
                        </w:numPr>
                        <w:tabs>
                          <w:tab w:val="clear" w:pos="720"/>
                        </w:tabs>
                        <w:kinsoku w:val="0"/>
                        <w:autoSpaceDE/>
                        <w:autoSpaceDN/>
                        <w:spacing w:line="360" w:lineRule="exact"/>
                        <w:ind w:leftChars="0" w:left="196" w:rightChars="-25" w:right="-85" w:hanging="266"/>
                        <w:rPr>
                          <w:spacing w:val="-30"/>
                          <w:sz w:val="30"/>
                          <w:szCs w:val="30"/>
                        </w:rPr>
                      </w:pPr>
                      <w:r w:rsidRPr="007E5079">
                        <w:rPr>
                          <w:rFonts w:ascii="Times New Roman" w:hAnsi="標楷體" w:hint="eastAsia"/>
                          <w:b/>
                          <w:spacing w:val="-20"/>
                          <w:kern w:val="24"/>
                          <w:sz w:val="30"/>
                          <w:szCs w:val="30"/>
                        </w:rPr>
                        <w:t>調查意見七：</w:t>
                      </w:r>
                      <w:r w:rsidRPr="007E5079">
                        <w:rPr>
                          <w:rFonts w:ascii="Times New Roman" w:hAnsi="標楷體" w:hint="eastAsia"/>
                          <w:spacing w:val="-20"/>
                          <w:kern w:val="24"/>
                          <w:sz w:val="30"/>
                          <w:szCs w:val="30"/>
                        </w:rPr>
                        <w:t>兒虐案件的調查評估與家庭處遇</w:t>
                      </w:r>
                      <w:r w:rsidRPr="007E5079">
                        <w:rPr>
                          <w:rFonts w:ascii="Times New Roman"/>
                          <w:kern w:val="24"/>
                          <w:sz w:val="30"/>
                          <w:szCs w:val="30"/>
                        </w:rPr>
                        <w:t>-</w:t>
                      </w:r>
                      <w:r w:rsidRPr="007E5079">
                        <w:rPr>
                          <w:rFonts w:ascii="Times New Roman" w:hAnsi="標楷體" w:hint="eastAsia"/>
                          <w:spacing w:val="-20"/>
                          <w:kern w:val="24"/>
                          <w:sz w:val="28"/>
                          <w:szCs w:val="28"/>
                        </w:rPr>
                        <w:t>社工的</w:t>
                      </w:r>
                      <w:r w:rsidRPr="007E5079">
                        <w:rPr>
                          <w:rFonts w:ascii="Times New Roman" w:hAnsi="標楷體" w:hint="eastAsia"/>
                          <w:spacing w:val="-20"/>
                          <w:kern w:val="0"/>
                          <w:sz w:val="28"/>
                          <w:szCs w:val="28"/>
                        </w:rPr>
                        <w:t>調查評估、司法早</w:t>
                      </w:r>
                      <w:r w:rsidRPr="007E5079">
                        <w:rPr>
                          <w:rFonts w:ascii="Times New Roman" w:hAnsi="標楷體" w:hint="eastAsia"/>
                          <w:kern w:val="0"/>
                          <w:sz w:val="28"/>
                          <w:szCs w:val="28"/>
                        </w:rPr>
                        <w:t>期</w:t>
                      </w:r>
                      <w:r w:rsidRPr="007E5079">
                        <w:rPr>
                          <w:rFonts w:ascii="Times New Roman" w:hAnsi="標楷體" w:hint="eastAsia"/>
                          <w:kern w:val="24"/>
                          <w:sz w:val="28"/>
                          <w:szCs w:val="28"/>
                        </w:rPr>
                        <w:t>介入，以及社</w:t>
                      </w:r>
                      <w:r w:rsidRPr="007E5079">
                        <w:rPr>
                          <w:rFonts w:ascii="Times New Roman" w:hAnsi="標楷體" w:hint="eastAsia"/>
                          <w:spacing w:val="-8"/>
                          <w:kern w:val="24"/>
                          <w:sz w:val="28"/>
                          <w:szCs w:val="28"/>
                        </w:rPr>
                        <w:t>政、檢警及醫療合作</w:t>
                      </w:r>
                      <w:r w:rsidRPr="007E5079">
                        <w:rPr>
                          <w:rFonts w:ascii="Times New Roman" w:hAnsi="標楷體" w:hint="eastAsia"/>
                          <w:spacing w:val="-20"/>
                          <w:kern w:val="24"/>
                          <w:sz w:val="28"/>
                          <w:szCs w:val="28"/>
                        </w:rPr>
                        <w:t>機</w:t>
                      </w:r>
                      <w:r w:rsidRPr="007E5079">
                        <w:rPr>
                          <w:rFonts w:ascii="Times New Roman" w:hAnsi="標楷體" w:hint="eastAsia"/>
                          <w:spacing w:val="-32"/>
                          <w:kern w:val="24"/>
                          <w:sz w:val="28"/>
                          <w:szCs w:val="28"/>
                        </w:rPr>
                        <w:t>制、兒少保護區域</w:t>
                      </w:r>
                      <w:r w:rsidRPr="007E5079">
                        <w:rPr>
                          <w:rFonts w:ascii="Times New Roman" w:hAnsi="標楷體" w:hint="eastAsia"/>
                          <w:spacing w:val="-20"/>
                          <w:kern w:val="24"/>
                          <w:sz w:val="28"/>
                          <w:szCs w:val="28"/>
                        </w:rPr>
                        <w:t>醫療整合中</w:t>
                      </w:r>
                      <w:r w:rsidRPr="007E5079">
                        <w:rPr>
                          <w:rFonts w:ascii="Times New Roman" w:hAnsi="標楷體" w:hint="eastAsia"/>
                          <w:spacing w:val="-28"/>
                          <w:kern w:val="24"/>
                          <w:sz w:val="28"/>
                          <w:szCs w:val="28"/>
                        </w:rPr>
                        <w:t>心的</w:t>
                      </w:r>
                      <w:r w:rsidRPr="007E5079">
                        <w:rPr>
                          <w:rFonts w:ascii="Times New Roman" w:hAnsi="標楷體" w:hint="eastAsia"/>
                          <w:spacing w:val="-12"/>
                          <w:kern w:val="24"/>
                          <w:sz w:val="28"/>
                          <w:szCs w:val="28"/>
                        </w:rPr>
                        <w:t>運作、兒虐家庭處遇</w:t>
                      </w:r>
                      <w:r w:rsidRPr="007E5079">
                        <w:rPr>
                          <w:rFonts w:ascii="Times New Roman" w:hAnsi="標楷體" w:hint="eastAsia"/>
                          <w:spacing w:val="-20"/>
                          <w:kern w:val="24"/>
                          <w:sz w:val="28"/>
                          <w:szCs w:val="28"/>
                        </w:rPr>
                        <w:t>計畫的執行</w:t>
                      </w:r>
                      <w:r w:rsidRPr="007E5079">
                        <w:rPr>
                          <w:spacing w:val="-30"/>
                          <w:sz w:val="30"/>
                          <w:szCs w:val="30"/>
                        </w:rPr>
                        <w:t xml:space="preserve"> </w:t>
                      </w:r>
                    </w:p>
                    <w:p w14:paraId="6E12104F" w14:textId="4B64DF77" w:rsidR="00397AE8" w:rsidRPr="007E5079" w:rsidRDefault="00397AE8" w:rsidP="008E3AE2">
                      <w:pPr>
                        <w:pStyle w:val="af8"/>
                        <w:widowControl/>
                        <w:numPr>
                          <w:ilvl w:val="0"/>
                          <w:numId w:val="44"/>
                        </w:numPr>
                        <w:tabs>
                          <w:tab w:val="clear" w:pos="720"/>
                        </w:tabs>
                        <w:kinsoku w:val="0"/>
                        <w:spacing w:line="360" w:lineRule="exact"/>
                        <w:ind w:leftChars="0" w:left="198" w:rightChars="-33" w:right="-112" w:hanging="266"/>
                        <w:rPr>
                          <w:sz w:val="30"/>
                          <w:szCs w:val="30"/>
                        </w:rPr>
                      </w:pPr>
                      <w:r w:rsidRPr="007E5079">
                        <w:rPr>
                          <w:rFonts w:ascii="Times New Roman" w:hAnsi="標楷體" w:hint="eastAsia"/>
                          <w:b/>
                          <w:spacing w:val="-20"/>
                          <w:kern w:val="24"/>
                          <w:sz w:val="30"/>
                          <w:szCs w:val="30"/>
                        </w:rPr>
                        <w:t>調查意見八：</w:t>
                      </w:r>
                      <w:r w:rsidRPr="007E5079">
                        <w:rPr>
                          <w:rFonts w:hint="eastAsia"/>
                          <w:spacing w:val="-40"/>
                          <w:sz w:val="30"/>
                          <w:szCs w:val="30"/>
                        </w:rPr>
                        <w:t>替代性</w:t>
                      </w:r>
                      <w:r w:rsidRPr="007E5079">
                        <w:rPr>
                          <w:rFonts w:hint="eastAsia"/>
                          <w:spacing w:val="-30"/>
                          <w:sz w:val="30"/>
                          <w:szCs w:val="30"/>
                        </w:rPr>
                        <w:t>照顧措施</w:t>
                      </w:r>
                      <w:r w:rsidRPr="007E5079">
                        <w:rPr>
                          <w:spacing w:val="-30"/>
                          <w:sz w:val="30"/>
                          <w:szCs w:val="30"/>
                        </w:rPr>
                        <w:t>的執行</w:t>
                      </w:r>
                      <w:r w:rsidRPr="007E5079">
                        <w:rPr>
                          <w:sz w:val="30"/>
                          <w:szCs w:val="30"/>
                        </w:rPr>
                        <w:t xml:space="preserve"> </w:t>
                      </w:r>
                    </w:p>
                    <w:p w14:paraId="46088A94" w14:textId="112ECC6B" w:rsidR="00397AE8" w:rsidRPr="007E5079" w:rsidRDefault="00397AE8" w:rsidP="008E3AE2">
                      <w:pPr>
                        <w:pStyle w:val="af8"/>
                        <w:widowControl/>
                        <w:numPr>
                          <w:ilvl w:val="0"/>
                          <w:numId w:val="44"/>
                        </w:numPr>
                        <w:tabs>
                          <w:tab w:val="clear" w:pos="720"/>
                        </w:tabs>
                        <w:kinsoku w:val="0"/>
                        <w:autoSpaceDE/>
                        <w:autoSpaceDN/>
                        <w:spacing w:line="360" w:lineRule="exact"/>
                        <w:ind w:leftChars="0" w:left="196" w:rightChars="-33" w:right="-112" w:hanging="266"/>
                        <w:rPr>
                          <w:sz w:val="30"/>
                          <w:szCs w:val="30"/>
                        </w:rPr>
                      </w:pPr>
                      <w:r w:rsidRPr="007E5079">
                        <w:rPr>
                          <w:rFonts w:ascii="Times New Roman" w:hAnsi="標楷體" w:hint="eastAsia"/>
                          <w:b/>
                          <w:spacing w:val="-20"/>
                          <w:kern w:val="24"/>
                          <w:sz w:val="30"/>
                          <w:szCs w:val="30"/>
                        </w:rPr>
                        <w:t>調查意見九：</w:t>
                      </w:r>
                      <w:r w:rsidRPr="007E5079">
                        <w:rPr>
                          <w:rFonts w:ascii="Times New Roman" w:hAnsi="標楷體" w:hint="eastAsia"/>
                          <w:spacing w:val="-20"/>
                          <w:kern w:val="24"/>
                          <w:sz w:val="30"/>
                          <w:szCs w:val="30"/>
                        </w:rPr>
                        <w:t>自立少年與司法後追少年</w:t>
                      </w:r>
                      <w:r w:rsidRPr="007E5079">
                        <w:rPr>
                          <w:rFonts w:ascii="Times New Roman" w:hAnsi="標楷體"/>
                          <w:spacing w:val="-20"/>
                          <w:kern w:val="24"/>
                          <w:sz w:val="30"/>
                          <w:szCs w:val="30"/>
                        </w:rPr>
                        <w:t>的</w:t>
                      </w:r>
                      <w:r w:rsidRPr="007E5079">
                        <w:rPr>
                          <w:rFonts w:ascii="Times New Roman" w:hAnsi="標楷體" w:hint="eastAsia"/>
                          <w:spacing w:val="-20"/>
                          <w:kern w:val="24"/>
                          <w:sz w:val="30"/>
                          <w:szCs w:val="30"/>
                        </w:rPr>
                        <w:t>輔導</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92032" behindDoc="0" locked="0" layoutInCell="1" allowOverlap="1" wp14:anchorId="169B8F34" wp14:editId="68D1860B">
                <wp:simplePos x="0" y="0"/>
                <wp:positionH relativeFrom="column">
                  <wp:posOffset>2101215</wp:posOffset>
                </wp:positionH>
                <wp:positionV relativeFrom="paragraph">
                  <wp:posOffset>133985</wp:posOffset>
                </wp:positionV>
                <wp:extent cx="1588770" cy="4222750"/>
                <wp:effectExtent l="0" t="0" r="0" b="6350"/>
                <wp:wrapNone/>
                <wp:docPr id="48" name="矩形 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8770" cy="4222750"/>
                        </a:xfrm>
                        <a:prstGeom prst="rect">
                          <a:avLst/>
                        </a:prstGeom>
                        <a:solidFill>
                          <a:sysClr val="window" lastClr="FFFFFF"/>
                        </a:solidFill>
                        <a:ln w="12700" cap="flat" cmpd="sng" algn="ctr">
                          <a:solidFill>
                            <a:srgbClr val="4472C4"/>
                          </a:solidFill>
                          <a:prstDash val="solid"/>
                          <a:miter lim="800000"/>
                        </a:ln>
                        <a:effectLst/>
                      </wps:spPr>
                      <wps:txbx>
                        <w:txbxContent>
                          <w:p w14:paraId="2795D4BA" w14:textId="4B7765B1" w:rsidR="00397AE8" w:rsidRPr="00A32C48" w:rsidRDefault="00397AE8" w:rsidP="008E3AE2">
                            <w:pPr>
                              <w:pStyle w:val="af8"/>
                              <w:widowControl/>
                              <w:numPr>
                                <w:ilvl w:val="0"/>
                                <w:numId w:val="44"/>
                              </w:numPr>
                              <w:tabs>
                                <w:tab w:val="clear" w:pos="720"/>
                              </w:tabs>
                              <w:kinsoku w:val="0"/>
                              <w:autoSpaceDE/>
                              <w:autoSpaceDN/>
                              <w:spacing w:line="360" w:lineRule="exact"/>
                              <w:ind w:leftChars="0" w:left="198" w:rightChars="-18" w:right="-61" w:hanging="266"/>
                              <w:rPr>
                                <w:kern w:val="0"/>
                                <w:sz w:val="30"/>
                                <w:szCs w:val="30"/>
                              </w:rPr>
                            </w:pPr>
                            <w:r w:rsidRPr="00C223FD">
                              <w:rPr>
                                <w:rFonts w:ascii="Times New Roman" w:hAnsi="標楷體" w:hint="eastAsia"/>
                                <w:b/>
                                <w:color w:val="000000"/>
                                <w:spacing w:val="20"/>
                                <w:kern w:val="24"/>
                                <w:sz w:val="30"/>
                                <w:szCs w:val="30"/>
                              </w:rPr>
                              <w:t>調查意見四：</w:t>
                            </w:r>
                            <w:r w:rsidRPr="00C223FD">
                              <w:rPr>
                                <w:rFonts w:ascii="Times New Roman" w:hAnsi="標楷體" w:hint="eastAsia"/>
                                <w:color w:val="000000"/>
                                <w:spacing w:val="-20"/>
                                <w:kern w:val="24"/>
                                <w:sz w:val="30"/>
                                <w:szCs w:val="30"/>
                              </w:rPr>
                              <w:t>兒少高風險家庭服務與兒少</w:t>
                            </w:r>
                            <w:r w:rsidRPr="00C223FD">
                              <w:rPr>
                                <w:rFonts w:ascii="Times New Roman" w:hAnsi="標楷體" w:hint="eastAsia"/>
                                <w:color w:val="000000"/>
                                <w:kern w:val="24"/>
                                <w:sz w:val="30"/>
                                <w:szCs w:val="30"/>
                              </w:rPr>
                              <w:t>保</w:t>
                            </w:r>
                            <w:r w:rsidRPr="00C223FD">
                              <w:rPr>
                                <w:rFonts w:ascii="Times New Roman" w:hAnsi="標楷體" w:hint="eastAsia"/>
                                <w:color w:val="000000"/>
                                <w:spacing w:val="-32"/>
                                <w:kern w:val="24"/>
                                <w:sz w:val="30"/>
                                <w:szCs w:val="30"/>
                              </w:rPr>
                              <w:t>護服</w:t>
                            </w:r>
                            <w:r w:rsidRPr="00C223FD">
                              <w:rPr>
                                <w:rFonts w:ascii="Times New Roman" w:hAnsi="標楷體" w:hint="eastAsia"/>
                                <w:color w:val="000000"/>
                                <w:kern w:val="24"/>
                                <w:sz w:val="30"/>
                                <w:szCs w:val="30"/>
                              </w:rPr>
                              <w:t>務的整合</w:t>
                            </w:r>
                            <w:r w:rsidRPr="00C223FD">
                              <w:rPr>
                                <w:rFonts w:ascii="Times New Roman"/>
                                <w:color w:val="000000"/>
                                <w:kern w:val="24"/>
                                <w:sz w:val="30"/>
                                <w:szCs w:val="30"/>
                              </w:rPr>
                              <w:t>-</w:t>
                            </w:r>
                            <w:r w:rsidRPr="00C223FD">
                              <w:rPr>
                                <w:rFonts w:ascii="Times New Roman"/>
                                <w:color w:val="000000"/>
                                <w:kern w:val="24"/>
                                <w:sz w:val="28"/>
                                <w:szCs w:val="28"/>
                              </w:rPr>
                              <w:t>各</w:t>
                            </w:r>
                            <w:r w:rsidRPr="00C223FD">
                              <w:rPr>
                                <w:rFonts w:ascii="Times New Roman" w:hint="eastAsia"/>
                                <w:color w:val="000000"/>
                                <w:kern w:val="24"/>
                                <w:sz w:val="28"/>
                                <w:szCs w:val="28"/>
                              </w:rPr>
                              <w:t>地方</w:t>
                            </w:r>
                            <w:r w:rsidRPr="00C223FD">
                              <w:rPr>
                                <w:rFonts w:ascii="Times New Roman" w:hint="eastAsia"/>
                                <w:color w:val="000000"/>
                                <w:spacing w:val="-20"/>
                                <w:kern w:val="24"/>
                                <w:sz w:val="28"/>
                                <w:szCs w:val="28"/>
                              </w:rPr>
                              <w:t>政</w:t>
                            </w:r>
                            <w:r w:rsidRPr="00C223FD">
                              <w:rPr>
                                <w:rFonts w:ascii="Times New Roman" w:hint="eastAsia"/>
                                <w:color w:val="000000"/>
                                <w:spacing w:val="20"/>
                                <w:kern w:val="24"/>
                                <w:sz w:val="28"/>
                                <w:szCs w:val="28"/>
                              </w:rPr>
                              <w:t>府</w:t>
                            </w:r>
                            <w:r w:rsidRPr="00C223FD">
                              <w:rPr>
                                <w:rFonts w:ascii="Times New Roman" w:hAnsi="標楷體" w:hint="eastAsia"/>
                                <w:color w:val="000000"/>
                                <w:spacing w:val="20"/>
                                <w:kern w:val="24"/>
                                <w:sz w:val="28"/>
                                <w:szCs w:val="28"/>
                              </w:rPr>
                              <w:t>建立集中受理</w:t>
                            </w:r>
                            <w:r w:rsidRPr="00C223FD">
                              <w:rPr>
                                <w:rFonts w:ascii="Times New Roman" w:hAnsi="標楷體" w:hint="eastAsia"/>
                                <w:color w:val="000000"/>
                                <w:kern w:val="24"/>
                                <w:sz w:val="28"/>
                                <w:szCs w:val="28"/>
                              </w:rPr>
                              <w:t>與篩派案中</w:t>
                            </w:r>
                            <w:r w:rsidRPr="00C223FD">
                              <w:rPr>
                                <w:rFonts w:ascii="Times New Roman" w:hAnsi="標楷體" w:hint="eastAsia"/>
                                <w:color w:val="000000"/>
                                <w:spacing w:val="-20"/>
                                <w:kern w:val="24"/>
                                <w:sz w:val="28"/>
                                <w:szCs w:val="28"/>
                              </w:rPr>
                              <w:t>心面臨的困境</w:t>
                            </w:r>
                          </w:p>
                          <w:p w14:paraId="3A0EAE6D" w14:textId="77777777" w:rsidR="00397AE8" w:rsidRPr="0007526D" w:rsidRDefault="00397AE8" w:rsidP="008E3AE2">
                            <w:pPr>
                              <w:pStyle w:val="af8"/>
                              <w:widowControl/>
                              <w:numPr>
                                <w:ilvl w:val="0"/>
                                <w:numId w:val="44"/>
                              </w:numPr>
                              <w:tabs>
                                <w:tab w:val="clear" w:pos="720"/>
                              </w:tabs>
                              <w:kinsoku w:val="0"/>
                              <w:autoSpaceDE/>
                              <w:autoSpaceDN/>
                              <w:spacing w:line="360" w:lineRule="exact"/>
                              <w:ind w:leftChars="0" w:left="198" w:rightChars="-28" w:right="-95" w:hanging="266"/>
                              <w:rPr>
                                <w:sz w:val="30"/>
                                <w:szCs w:val="30"/>
                              </w:rPr>
                            </w:pPr>
                            <w:r w:rsidRPr="00C223FD">
                              <w:rPr>
                                <w:rFonts w:ascii="Times New Roman" w:hAnsi="標楷體" w:hint="eastAsia"/>
                                <w:b/>
                                <w:color w:val="000000"/>
                                <w:spacing w:val="20"/>
                                <w:kern w:val="24"/>
                                <w:sz w:val="30"/>
                                <w:szCs w:val="30"/>
                              </w:rPr>
                              <w:t>調查意見五：</w:t>
                            </w:r>
                            <w:r w:rsidRPr="00C223FD">
                              <w:rPr>
                                <w:rFonts w:ascii="Times New Roman" w:hAnsi="標楷體" w:hint="eastAsia"/>
                                <w:color w:val="000000"/>
                                <w:spacing w:val="-20"/>
                                <w:kern w:val="24"/>
                                <w:sz w:val="30"/>
                                <w:szCs w:val="30"/>
                              </w:rPr>
                              <w:t>兒</w:t>
                            </w:r>
                            <w:r w:rsidRPr="00C223FD">
                              <w:rPr>
                                <w:rFonts w:ascii="Times New Roman" w:hAnsi="標楷體" w:hint="eastAsia"/>
                                <w:color w:val="000000"/>
                                <w:spacing w:val="20"/>
                                <w:kern w:val="24"/>
                                <w:sz w:val="30"/>
                                <w:szCs w:val="30"/>
                              </w:rPr>
                              <w:t>少高風險家庭服務</w:t>
                            </w:r>
                            <w:r w:rsidRPr="00C223FD">
                              <w:rPr>
                                <w:rFonts w:ascii="Times New Roman" w:hAnsi="標楷體" w:hint="eastAsia"/>
                                <w:color w:val="000000"/>
                                <w:spacing w:val="-20"/>
                                <w:kern w:val="24"/>
                                <w:sz w:val="30"/>
                                <w:szCs w:val="30"/>
                              </w:rPr>
                              <w:t>轉型為</w:t>
                            </w:r>
                            <w:r w:rsidRPr="00C223FD">
                              <w:rPr>
                                <w:rFonts w:ascii="Times New Roman" w:hAnsi="標楷體" w:hint="eastAsia"/>
                                <w:color w:val="000000"/>
                                <w:spacing w:val="20"/>
                                <w:kern w:val="24"/>
                                <w:sz w:val="30"/>
                                <w:szCs w:val="30"/>
                              </w:rPr>
                              <w:t>脆弱家庭服</w:t>
                            </w:r>
                            <w:r w:rsidRPr="00C223FD">
                              <w:rPr>
                                <w:rFonts w:ascii="Times New Roman" w:hAnsi="標楷體" w:hint="eastAsia"/>
                                <w:color w:val="000000"/>
                                <w:spacing w:val="-20"/>
                                <w:kern w:val="24"/>
                                <w:sz w:val="30"/>
                                <w:szCs w:val="30"/>
                              </w:rPr>
                              <w:t>務，普設社福中</w:t>
                            </w:r>
                            <w:r w:rsidRPr="00C223FD">
                              <w:rPr>
                                <w:rFonts w:ascii="Times New Roman" w:hAnsi="標楷體" w:hint="eastAsia"/>
                                <w:color w:val="000000"/>
                                <w:kern w:val="24"/>
                                <w:sz w:val="30"/>
                                <w:szCs w:val="30"/>
                              </w:rPr>
                              <w:t>心承接全齡人口</w:t>
                            </w:r>
                            <w:r w:rsidRPr="00C223FD">
                              <w:rPr>
                                <w:rFonts w:ascii="Times New Roman" w:hAnsi="標楷體" w:hint="eastAsia"/>
                                <w:color w:val="000000"/>
                                <w:spacing w:val="-20"/>
                                <w:kern w:val="24"/>
                                <w:sz w:val="30"/>
                                <w:szCs w:val="30"/>
                              </w:rPr>
                              <w:t>的脆弱家庭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9B8F34" id="矩形 7" o:spid="_x0000_s1093" style="position:absolute;left:0;text-align:left;margin-left:165.45pt;margin-top:10.55pt;width:125.1pt;height:3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" fillcolor="window" strokecolor="#4472c4" strokeweight="1pt">
                <v:path arrowok="t"/>
                <v:textbox>
                  <w:txbxContent>
                    <w:p w14:paraId="2795D4BA" w14:textId="4B7765B1" w:rsidR="00397AE8" w:rsidRPr="00A32C48" w:rsidRDefault="00397AE8" w:rsidP="008E3AE2">
                      <w:pPr>
                        <w:pStyle w:val="af8"/>
                        <w:widowControl/>
                        <w:numPr>
                          <w:ilvl w:val="0"/>
                          <w:numId w:val="44"/>
                        </w:numPr>
                        <w:tabs>
                          <w:tab w:val="clear" w:pos="720"/>
                        </w:tabs>
                        <w:kinsoku w:val="0"/>
                        <w:autoSpaceDE/>
                        <w:autoSpaceDN/>
                        <w:spacing w:line="360" w:lineRule="exact"/>
                        <w:ind w:leftChars="0" w:left="198" w:rightChars="-18" w:right="-61" w:hanging="266"/>
                        <w:rPr>
                          <w:kern w:val="0"/>
                          <w:sz w:val="30"/>
                          <w:szCs w:val="30"/>
                        </w:rPr>
                      </w:pPr>
                      <w:r w:rsidRPr="00C223FD">
                        <w:rPr>
                          <w:rFonts w:ascii="Times New Roman" w:hAnsi="標楷體" w:hint="eastAsia"/>
                          <w:b/>
                          <w:color w:val="000000"/>
                          <w:spacing w:val="20"/>
                          <w:kern w:val="24"/>
                          <w:sz w:val="30"/>
                          <w:szCs w:val="30"/>
                        </w:rPr>
                        <w:t>調查意見四：</w:t>
                      </w:r>
                      <w:r w:rsidRPr="00C223FD">
                        <w:rPr>
                          <w:rFonts w:ascii="Times New Roman" w:hAnsi="標楷體" w:hint="eastAsia"/>
                          <w:color w:val="000000"/>
                          <w:spacing w:val="-20"/>
                          <w:kern w:val="24"/>
                          <w:sz w:val="30"/>
                          <w:szCs w:val="30"/>
                        </w:rPr>
                        <w:t>兒少高風險家庭服務與兒少</w:t>
                      </w:r>
                      <w:r w:rsidRPr="00C223FD">
                        <w:rPr>
                          <w:rFonts w:ascii="Times New Roman" w:hAnsi="標楷體" w:hint="eastAsia"/>
                          <w:color w:val="000000"/>
                          <w:kern w:val="24"/>
                          <w:sz w:val="30"/>
                          <w:szCs w:val="30"/>
                        </w:rPr>
                        <w:t>保</w:t>
                      </w:r>
                      <w:r w:rsidRPr="00C223FD">
                        <w:rPr>
                          <w:rFonts w:ascii="Times New Roman" w:hAnsi="標楷體" w:hint="eastAsia"/>
                          <w:color w:val="000000"/>
                          <w:spacing w:val="-32"/>
                          <w:kern w:val="24"/>
                          <w:sz w:val="30"/>
                          <w:szCs w:val="30"/>
                        </w:rPr>
                        <w:t>護服</w:t>
                      </w:r>
                      <w:r w:rsidRPr="00C223FD">
                        <w:rPr>
                          <w:rFonts w:ascii="Times New Roman" w:hAnsi="標楷體" w:hint="eastAsia"/>
                          <w:color w:val="000000"/>
                          <w:kern w:val="24"/>
                          <w:sz w:val="30"/>
                          <w:szCs w:val="30"/>
                        </w:rPr>
                        <w:t>務的整合</w:t>
                      </w:r>
                      <w:r w:rsidRPr="00C223FD">
                        <w:rPr>
                          <w:rFonts w:ascii="Times New Roman"/>
                          <w:color w:val="000000"/>
                          <w:kern w:val="24"/>
                          <w:sz w:val="30"/>
                          <w:szCs w:val="30"/>
                        </w:rPr>
                        <w:t>-</w:t>
                      </w:r>
                      <w:r w:rsidRPr="00C223FD">
                        <w:rPr>
                          <w:rFonts w:ascii="Times New Roman"/>
                          <w:color w:val="000000"/>
                          <w:kern w:val="24"/>
                          <w:sz w:val="28"/>
                          <w:szCs w:val="28"/>
                        </w:rPr>
                        <w:t>各</w:t>
                      </w:r>
                      <w:r w:rsidRPr="00C223FD">
                        <w:rPr>
                          <w:rFonts w:ascii="Times New Roman" w:hint="eastAsia"/>
                          <w:color w:val="000000"/>
                          <w:kern w:val="24"/>
                          <w:sz w:val="28"/>
                          <w:szCs w:val="28"/>
                        </w:rPr>
                        <w:t>地方</w:t>
                      </w:r>
                      <w:r w:rsidRPr="00C223FD">
                        <w:rPr>
                          <w:rFonts w:ascii="Times New Roman" w:hint="eastAsia"/>
                          <w:color w:val="000000"/>
                          <w:spacing w:val="-20"/>
                          <w:kern w:val="24"/>
                          <w:sz w:val="28"/>
                          <w:szCs w:val="28"/>
                        </w:rPr>
                        <w:t>政</w:t>
                      </w:r>
                      <w:r w:rsidRPr="00C223FD">
                        <w:rPr>
                          <w:rFonts w:ascii="Times New Roman" w:hint="eastAsia"/>
                          <w:color w:val="000000"/>
                          <w:spacing w:val="20"/>
                          <w:kern w:val="24"/>
                          <w:sz w:val="28"/>
                          <w:szCs w:val="28"/>
                        </w:rPr>
                        <w:t>府</w:t>
                      </w:r>
                      <w:r w:rsidRPr="00C223FD">
                        <w:rPr>
                          <w:rFonts w:ascii="Times New Roman" w:hAnsi="標楷體" w:hint="eastAsia"/>
                          <w:color w:val="000000"/>
                          <w:spacing w:val="20"/>
                          <w:kern w:val="24"/>
                          <w:sz w:val="28"/>
                          <w:szCs w:val="28"/>
                        </w:rPr>
                        <w:t>建立集中受理</w:t>
                      </w:r>
                      <w:r w:rsidRPr="00C223FD">
                        <w:rPr>
                          <w:rFonts w:ascii="Times New Roman" w:hAnsi="標楷體" w:hint="eastAsia"/>
                          <w:color w:val="000000"/>
                          <w:kern w:val="24"/>
                          <w:sz w:val="28"/>
                          <w:szCs w:val="28"/>
                        </w:rPr>
                        <w:t>與篩派案中</w:t>
                      </w:r>
                      <w:r w:rsidRPr="00C223FD">
                        <w:rPr>
                          <w:rFonts w:ascii="Times New Roman" w:hAnsi="標楷體" w:hint="eastAsia"/>
                          <w:color w:val="000000"/>
                          <w:spacing w:val="-20"/>
                          <w:kern w:val="24"/>
                          <w:sz w:val="28"/>
                          <w:szCs w:val="28"/>
                        </w:rPr>
                        <w:t>心面臨的困境</w:t>
                      </w:r>
                    </w:p>
                    <w:p w14:paraId="3A0EAE6D" w14:textId="77777777" w:rsidR="00397AE8" w:rsidRPr="0007526D" w:rsidRDefault="00397AE8" w:rsidP="008E3AE2">
                      <w:pPr>
                        <w:pStyle w:val="af8"/>
                        <w:widowControl/>
                        <w:numPr>
                          <w:ilvl w:val="0"/>
                          <w:numId w:val="44"/>
                        </w:numPr>
                        <w:tabs>
                          <w:tab w:val="clear" w:pos="720"/>
                        </w:tabs>
                        <w:kinsoku w:val="0"/>
                        <w:autoSpaceDE/>
                        <w:autoSpaceDN/>
                        <w:spacing w:line="360" w:lineRule="exact"/>
                        <w:ind w:leftChars="0" w:left="198" w:rightChars="-28" w:right="-95" w:hanging="266"/>
                        <w:rPr>
                          <w:sz w:val="30"/>
                          <w:szCs w:val="30"/>
                        </w:rPr>
                      </w:pPr>
                      <w:r w:rsidRPr="00C223FD">
                        <w:rPr>
                          <w:rFonts w:ascii="Times New Roman" w:hAnsi="標楷體" w:hint="eastAsia"/>
                          <w:b/>
                          <w:color w:val="000000"/>
                          <w:spacing w:val="20"/>
                          <w:kern w:val="24"/>
                          <w:sz w:val="30"/>
                          <w:szCs w:val="30"/>
                        </w:rPr>
                        <w:t>調查意見五：</w:t>
                      </w:r>
                      <w:r w:rsidRPr="00C223FD">
                        <w:rPr>
                          <w:rFonts w:ascii="Times New Roman" w:hAnsi="標楷體" w:hint="eastAsia"/>
                          <w:color w:val="000000"/>
                          <w:spacing w:val="-20"/>
                          <w:kern w:val="24"/>
                          <w:sz w:val="30"/>
                          <w:szCs w:val="30"/>
                        </w:rPr>
                        <w:t>兒</w:t>
                      </w:r>
                      <w:r w:rsidRPr="00C223FD">
                        <w:rPr>
                          <w:rFonts w:ascii="Times New Roman" w:hAnsi="標楷體" w:hint="eastAsia"/>
                          <w:color w:val="000000"/>
                          <w:spacing w:val="20"/>
                          <w:kern w:val="24"/>
                          <w:sz w:val="30"/>
                          <w:szCs w:val="30"/>
                        </w:rPr>
                        <w:t>少高風險家庭服務</w:t>
                      </w:r>
                      <w:r w:rsidRPr="00C223FD">
                        <w:rPr>
                          <w:rFonts w:ascii="Times New Roman" w:hAnsi="標楷體" w:hint="eastAsia"/>
                          <w:color w:val="000000"/>
                          <w:spacing w:val="-20"/>
                          <w:kern w:val="24"/>
                          <w:sz w:val="30"/>
                          <w:szCs w:val="30"/>
                        </w:rPr>
                        <w:t>轉型為</w:t>
                      </w:r>
                      <w:r w:rsidRPr="00C223FD">
                        <w:rPr>
                          <w:rFonts w:ascii="Times New Roman" w:hAnsi="標楷體" w:hint="eastAsia"/>
                          <w:color w:val="000000"/>
                          <w:spacing w:val="20"/>
                          <w:kern w:val="24"/>
                          <w:sz w:val="30"/>
                          <w:szCs w:val="30"/>
                        </w:rPr>
                        <w:t>脆弱家庭服</w:t>
                      </w:r>
                      <w:r w:rsidRPr="00C223FD">
                        <w:rPr>
                          <w:rFonts w:ascii="Times New Roman" w:hAnsi="標楷體" w:hint="eastAsia"/>
                          <w:color w:val="000000"/>
                          <w:spacing w:val="-20"/>
                          <w:kern w:val="24"/>
                          <w:sz w:val="30"/>
                          <w:szCs w:val="30"/>
                        </w:rPr>
                        <w:t>務，普設社福中</w:t>
                      </w:r>
                      <w:r w:rsidRPr="00C223FD">
                        <w:rPr>
                          <w:rFonts w:ascii="Times New Roman" w:hAnsi="標楷體" w:hint="eastAsia"/>
                          <w:color w:val="000000"/>
                          <w:kern w:val="24"/>
                          <w:sz w:val="30"/>
                          <w:szCs w:val="30"/>
                        </w:rPr>
                        <w:t>心承接全齡人口</w:t>
                      </w:r>
                      <w:r w:rsidRPr="00C223FD">
                        <w:rPr>
                          <w:rFonts w:ascii="Times New Roman" w:hAnsi="標楷體" w:hint="eastAsia"/>
                          <w:color w:val="000000"/>
                          <w:spacing w:val="-20"/>
                          <w:kern w:val="24"/>
                          <w:sz w:val="30"/>
                          <w:szCs w:val="30"/>
                        </w:rPr>
                        <w:t>的脆弱家庭</w:t>
                      </w:r>
                    </w:p>
                  </w:txbxContent>
                </v:textbox>
              </v:rect>
            </w:pict>
          </mc:Fallback>
        </mc:AlternateContent>
      </w:r>
      <w:r w:rsidR="0068543F" w:rsidRPr="007E5079">
        <w:rPr>
          <w:rFonts w:ascii="Times New Roman"/>
          <w:noProof/>
        </w:rPr>
        <mc:AlternateContent>
          <mc:Choice Requires="wps">
            <w:drawing>
              <wp:anchor distT="0" distB="0" distL="114300" distR="114300" simplePos="0" relativeHeight="251691008" behindDoc="0" locked="0" layoutInCell="1" allowOverlap="1" wp14:anchorId="49105120" wp14:editId="4D5BD8AC">
                <wp:simplePos x="0" y="0"/>
                <wp:positionH relativeFrom="page">
                  <wp:posOffset>1339215</wp:posOffset>
                </wp:positionH>
                <wp:positionV relativeFrom="paragraph">
                  <wp:posOffset>128270</wp:posOffset>
                </wp:positionV>
                <wp:extent cx="1537970" cy="4245610"/>
                <wp:effectExtent l="0" t="0" r="5080" b="2540"/>
                <wp:wrapNone/>
                <wp:docPr id="47" name="矩形 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970" cy="4245610"/>
                        </a:xfrm>
                        <a:prstGeom prst="rect">
                          <a:avLst/>
                        </a:prstGeom>
                        <a:solidFill>
                          <a:sysClr val="window" lastClr="FFFFFF"/>
                        </a:solidFill>
                        <a:ln w="12700" cap="flat" cmpd="sng" algn="ctr">
                          <a:solidFill>
                            <a:srgbClr val="4472C4"/>
                          </a:solidFill>
                          <a:prstDash val="solid"/>
                          <a:miter lim="800000"/>
                        </a:ln>
                        <a:effectLst/>
                      </wps:spPr>
                      <wps:txbx>
                        <w:txbxContent>
                          <w:p w14:paraId="04920F30" w14:textId="77777777" w:rsidR="00397AE8" w:rsidRPr="00646417" w:rsidRDefault="00397AE8" w:rsidP="008E3AE2">
                            <w:pPr>
                              <w:pStyle w:val="af8"/>
                              <w:widowControl/>
                              <w:numPr>
                                <w:ilvl w:val="0"/>
                                <w:numId w:val="44"/>
                              </w:numPr>
                              <w:tabs>
                                <w:tab w:val="clear" w:pos="720"/>
                              </w:tabs>
                              <w:kinsoku w:val="0"/>
                              <w:spacing w:line="360" w:lineRule="exact"/>
                              <w:ind w:leftChars="-28" w:left="201" w:rightChars="-35" w:right="-119" w:hangingChars="82" w:hanging="296"/>
                              <w:rPr>
                                <w:sz w:val="30"/>
                                <w:szCs w:val="30"/>
                              </w:rPr>
                            </w:pPr>
                            <w:r w:rsidRPr="00C223FD">
                              <w:rPr>
                                <w:rFonts w:ascii="Times New Roman" w:hAnsi="標楷體" w:hint="eastAsia"/>
                                <w:b/>
                                <w:color w:val="000000"/>
                                <w:spacing w:val="20"/>
                                <w:kern w:val="24"/>
                                <w:sz w:val="30"/>
                                <w:szCs w:val="30"/>
                              </w:rPr>
                              <w:t>調查意見一：</w:t>
                            </w:r>
                            <w:r w:rsidRPr="00C223FD">
                              <w:rPr>
                                <w:rFonts w:ascii="Times New Roman" w:hAnsi="標楷體" w:hint="eastAsia"/>
                                <w:color w:val="000000"/>
                                <w:spacing w:val="20"/>
                                <w:kern w:val="24"/>
                                <w:sz w:val="30"/>
                                <w:szCs w:val="30"/>
                              </w:rPr>
                              <w:t>社區宣導與預防，以及親職</w:t>
                            </w:r>
                            <w:r w:rsidRPr="00C223FD">
                              <w:rPr>
                                <w:rFonts w:ascii="Times New Roman" w:hAnsi="標楷體" w:hint="eastAsia"/>
                                <w:color w:val="000000"/>
                                <w:kern w:val="24"/>
                                <w:sz w:val="30"/>
                                <w:szCs w:val="30"/>
                              </w:rPr>
                              <w:t>教育輔導的成效</w:t>
                            </w:r>
                          </w:p>
                          <w:p w14:paraId="725D4E18" w14:textId="77777777" w:rsidR="00397AE8" w:rsidRPr="008E79D2" w:rsidRDefault="00397AE8" w:rsidP="008E3AE2">
                            <w:pPr>
                              <w:pStyle w:val="af8"/>
                              <w:widowControl/>
                              <w:numPr>
                                <w:ilvl w:val="0"/>
                                <w:numId w:val="44"/>
                              </w:numPr>
                              <w:tabs>
                                <w:tab w:val="clear" w:pos="720"/>
                              </w:tabs>
                              <w:kinsoku w:val="0"/>
                              <w:spacing w:line="360" w:lineRule="exact"/>
                              <w:ind w:leftChars="0" w:left="198" w:rightChars="-37" w:right="-126" w:hanging="266"/>
                              <w:rPr>
                                <w:sz w:val="30"/>
                                <w:szCs w:val="30"/>
                              </w:rPr>
                            </w:pPr>
                            <w:r w:rsidRPr="00C223FD">
                              <w:rPr>
                                <w:rFonts w:ascii="Times New Roman" w:hAnsi="標楷體" w:hint="eastAsia"/>
                                <w:b/>
                                <w:color w:val="000000"/>
                                <w:spacing w:val="20"/>
                                <w:kern w:val="24"/>
                                <w:sz w:val="30"/>
                                <w:szCs w:val="30"/>
                              </w:rPr>
                              <w:t>調查意見二：</w:t>
                            </w:r>
                            <w:r w:rsidRPr="00C223FD">
                              <w:rPr>
                                <w:rFonts w:ascii="Times New Roman" w:hAnsi="標楷體" w:hint="eastAsia"/>
                                <w:color w:val="000000"/>
                                <w:spacing w:val="-20"/>
                                <w:kern w:val="24"/>
                                <w:sz w:val="30"/>
                                <w:szCs w:val="30"/>
                              </w:rPr>
                              <w:t>找出預防對策</w:t>
                            </w:r>
                            <w:r w:rsidRPr="00C223FD">
                              <w:rPr>
                                <w:rFonts w:ascii="Times New Roman"/>
                                <w:color w:val="000000"/>
                                <w:kern w:val="24"/>
                                <w:sz w:val="30"/>
                                <w:szCs w:val="30"/>
                              </w:rPr>
                              <w:t>-</w:t>
                            </w:r>
                            <w:r w:rsidRPr="00C223FD">
                              <w:rPr>
                                <w:rFonts w:ascii="Times New Roman" w:hAnsi="標楷體" w:hint="eastAsia"/>
                                <w:color w:val="000000"/>
                                <w:kern w:val="24"/>
                                <w:sz w:val="28"/>
                                <w:szCs w:val="28"/>
                              </w:rPr>
                              <w:t>重大兒虐事件檢討防治小組與</w:t>
                            </w:r>
                            <w:r w:rsidRPr="00C223FD">
                              <w:rPr>
                                <w:rFonts w:ascii="Times New Roman" w:hAnsi="標楷體"/>
                                <w:color w:val="000000"/>
                                <w:kern w:val="24"/>
                                <w:sz w:val="28"/>
                                <w:szCs w:val="28"/>
                              </w:rPr>
                              <w:t>6</w:t>
                            </w:r>
                            <w:r w:rsidRPr="00C223FD">
                              <w:rPr>
                                <w:rFonts w:ascii="Times New Roman" w:hAnsi="標楷體" w:hint="eastAsia"/>
                                <w:color w:val="000000"/>
                                <w:kern w:val="24"/>
                                <w:sz w:val="28"/>
                                <w:szCs w:val="28"/>
                              </w:rPr>
                              <w:t>歲以下兒童死因回溯分析的運作</w:t>
                            </w:r>
                          </w:p>
                          <w:p w14:paraId="0089EEA0" w14:textId="77777777" w:rsidR="00397AE8" w:rsidRPr="00D94DF1" w:rsidRDefault="00397AE8" w:rsidP="008E3AE2">
                            <w:pPr>
                              <w:pStyle w:val="af8"/>
                              <w:widowControl/>
                              <w:numPr>
                                <w:ilvl w:val="0"/>
                                <w:numId w:val="44"/>
                              </w:numPr>
                              <w:tabs>
                                <w:tab w:val="clear" w:pos="720"/>
                              </w:tabs>
                              <w:kinsoku w:val="0"/>
                              <w:spacing w:line="360" w:lineRule="exact"/>
                              <w:ind w:leftChars="0" w:left="198" w:rightChars="-28" w:right="-95" w:hanging="266"/>
                              <w:rPr>
                                <w:sz w:val="30"/>
                                <w:szCs w:val="30"/>
                              </w:rPr>
                            </w:pPr>
                            <w:r w:rsidRPr="00C223FD">
                              <w:rPr>
                                <w:rFonts w:ascii="Times New Roman" w:hAnsi="標楷體" w:hint="eastAsia"/>
                                <w:b/>
                                <w:color w:val="000000"/>
                                <w:spacing w:val="20"/>
                                <w:kern w:val="24"/>
                                <w:sz w:val="30"/>
                                <w:szCs w:val="30"/>
                              </w:rPr>
                              <w:t>調查意見三：</w:t>
                            </w:r>
                            <w:r w:rsidRPr="00C223FD">
                              <w:rPr>
                                <w:rFonts w:ascii="Times New Roman" w:hAnsi="標楷體" w:hint="eastAsia"/>
                                <w:color w:val="000000"/>
                                <w:spacing w:val="-32"/>
                                <w:kern w:val="24"/>
                                <w:sz w:val="30"/>
                                <w:szCs w:val="30"/>
                              </w:rPr>
                              <w:t>篩</w:t>
                            </w:r>
                            <w:r w:rsidRPr="00C223FD">
                              <w:rPr>
                                <w:rFonts w:ascii="Times New Roman" w:hAnsi="標楷體" w:hint="eastAsia"/>
                                <w:color w:val="000000"/>
                                <w:kern w:val="24"/>
                                <w:sz w:val="30"/>
                                <w:szCs w:val="30"/>
                              </w:rPr>
                              <w:t>檢社區潛在脆弱</w:t>
                            </w:r>
                            <w:r w:rsidRPr="00C223FD">
                              <w:rPr>
                                <w:rFonts w:ascii="Times New Roman" w:hAnsi="標楷體" w:hint="eastAsia"/>
                                <w:color w:val="000000"/>
                                <w:spacing w:val="-28"/>
                                <w:kern w:val="24"/>
                                <w:sz w:val="30"/>
                                <w:szCs w:val="30"/>
                              </w:rPr>
                              <w:t>或有需求的</w:t>
                            </w:r>
                            <w:r w:rsidRPr="00C223FD">
                              <w:rPr>
                                <w:rFonts w:ascii="Times New Roman" w:hAnsi="標楷體" w:hint="eastAsia"/>
                                <w:color w:val="000000"/>
                                <w:spacing w:val="-20"/>
                                <w:kern w:val="24"/>
                                <w:sz w:val="30"/>
                                <w:szCs w:val="30"/>
                              </w:rPr>
                              <w:t>家</w:t>
                            </w:r>
                            <w:r w:rsidRPr="00C223FD">
                              <w:rPr>
                                <w:rFonts w:ascii="Times New Roman" w:hAnsi="標楷體" w:hint="eastAsia"/>
                                <w:color w:val="000000"/>
                                <w:spacing w:val="-6"/>
                                <w:kern w:val="24"/>
                                <w:sz w:val="30"/>
                                <w:szCs w:val="30"/>
                              </w:rPr>
                              <w:t>庭</w:t>
                            </w:r>
                            <w:r w:rsidRPr="00C223FD">
                              <w:rPr>
                                <w:rFonts w:ascii="Times New Roman" w:hAnsi="標楷體" w:hint="eastAsia"/>
                                <w:color w:val="000000"/>
                                <w:spacing w:val="-6"/>
                                <w:kern w:val="24"/>
                                <w:sz w:val="30"/>
                                <w:szCs w:val="30"/>
                              </w:rPr>
                              <w:t>-</w:t>
                            </w:r>
                            <w:r w:rsidRPr="00C223FD">
                              <w:rPr>
                                <w:rFonts w:ascii="Times New Roman" w:hAnsi="標楷體" w:hint="eastAsia"/>
                                <w:color w:val="000000"/>
                                <w:spacing w:val="-6"/>
                                <w:kern w:val="24"/>
                                <w:sz w:val="28"/>
                                <w:szCs w:val="28"/>
                              </w:rPr>
                              <w:t>六歲</w:t>
                            </w:r>
                            <w:r w:rsidRPr="00C223FD">
                              <w:rPr>
                                <w:rFonts w:ascii="Times New Roman" w:hAnsi="標楷體" w:hint="eastAsia"/>
                                <w:color w:val="000000"/>
                                <w:kern w:val="24"/>
                                <w:sz w:val="28"/>
                                <w:szCs w:val="28"/>
                              </w:rPr>
                              <w:t>關懷方</w:t>
                            </w:r>
                            <w:r w:rsidRPr="00C223FD">
                              <w:rPr>
                                <w:rFonts w:ascii="Times New Roman" w:hAnsi="標楷體" w:hint="eastAsia"/>
                                <w:color w:val="000000"/>
                                <w:spacing w:val="-8"/>
                                <w:kern w:val="24"/>
                                <w:sz w:val="28"/>
                                <w:szCs w:val="28"/>
                              </w:rPr>
                              <w:t>案與</w:t>
                            </w:r>
                            <w:r w:rsidRPr="00C223FD">
                              <w:rPr>
                                <w:rFonts w:ascii="Times New Roman" w:hAnsi="標楷體" w:hint="eastAsia"/>
                                <w:color w:val="000000"/>
                                <w:spacing w:val="-20"/>
                                <w:kern w:val="24"/>
                                <w:sz w:val="28"/>
                                <w:szCs w:val="28"/>
                              </w:rPr>
                              <w:t>幼兒專責醫師的執行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9105120" id="矩形 6" o:spid="_x0000_s1094" style="position:absolute;left:0;text-align:left;margin-left:105.45pt;margin-top:10.1pt;width:121.1pt;height:334.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" fillcolor="window" strokecolor="#4472c4" strokeweight="1pt">
                <v:path arrowok="t"/>
                <v:textbox>
                  <w:txbxContent>
                    <w:p w14:paraId="04920F30" w14:textId="77777777" w:rsidR="00397AE8" w:rsidRPr="00646417" w:rsidRDefault="00397AE8" w:rsidP="008E3AE2">
                      <w:pPr>
                        <w:pStyle w:val="af8"/>
                        <w:widowControl/>
                        <w:numPr>
                          <w:ilvl w:val="0"/>
                          <w:numId w:val="44"/>
                        </w:numPr>
                        <w:tabs>
                          <w:tab w:val="clear" w:pos="720"/>
                        </w:tabs>
                        <w:kinsoku w:val="0"/>
                        <w:spacing w:line="360" w:lineRule="exact"/>
                        <w:ind w:leftChars="-28" w:left="201" w:rightChars="-35" w:right="-119" w:hangingChars="82" w:hanging="296"/>
                        <w:rPr>
                          <w:sz w:val="30"/>
                          <w:szCs w:val="30"/>
                        </w:rPr>
                      </w:pPr>
                      <w:r w:rsidRPr="00C223FD">
                        <w:rPr>
                          <w:rFonts w:ascii="Times New Roman" w:hAnsi="標楷體" w:hint="eastAsia"/>
                          <w:b/>
                          <w:color w:val="000000"/>
                          <w:spacing w:val="20"/>
                          <w:kern w:val="24"/>
                          <w:sz w:val="30"/>
                          <w:szCs w:val="30"/>
                        </w:rPr>
                        <w:t>調查意見一：</w:t>
                      </w:r>
                      <w:r w:rsidRPr="00C223FD">
                        <w:rPr>
                          <w:rFonts w:ascii="Times New Roman" w:hAnsi="標楷體" w:hint="eastAsia"/>
                          <w:color w:val="000000"/>
                          <w:spacing w:val="20"/>
                          <w:kern w:val="24"/>
                          <w:sz w:val="30"/>
                          <w:szCs w:val="30"/>
                        </w:rPr>
                        <w:t>社區宣導與預防，以及親職</w:t>
                      </w:r>
                      <w:r w:rsidRPr="00C223FD">
                        <w:rPr>
                          <w:rFonts w:ascii="Times New Roman" w:hAnsi="標楷體" w:hint="eastAsia"/>
                          <w:color w:val="000000"/>
                          <w:kern w:val="24"/>
                          <w:sz w:val="30"/>
                          <w:szCs w:val="30"/>
                        </w:rPr>
                        <w:t>教育輔導的成效</w:t>
                      </w:r>
                    </w:p>
                    <w:p w14:paraId="725D4E18" w14:textId="77777777" w:rsidR="00397AE8" w:rsidRPr="008E79D2" w:rsidRDefault="00397AE8" w:rsidP="008E3AE2">
                      <w:pPr>
                        <w:pStyle w:val="af8"/>
                        <w:widowControl/>
                        <w:numPr>
                          <w:ilvl w:val="0"/>
                          <w:numId w:val="44"/>
                        </w:numPr>
                        <w:tabs>
                          <w:tab w:val="clear" w:pos="720"/>
                        </w:tabs>
                        <w:kinsoku w:val="0"/>
                        <w:spacing w:line="360" w:lineRule="exact"/>
                        <w:ind w:leftChars="0" w:left="198" w:rightChars="-37" w:right="-126" w:hanging="266"/>
                        <w:rPr>
                          <w:sz w:val="30"/>
                          <w:szCs w:val="30"/>
                        </w:rPr>
                      </w:pPr>
                      <w:r w:rsidRPr="00C223FD">
                        <w:rPr>
                          <w:rFonts w:ascii="Times New Roman" w:hAnsi="標楷體" w:hint="eastAsia"/>
                          <w:b/>
                          <w:color w:val="000000"/>
                          <w:spacing w:val="20"/>
                          <w:kern w:val="24"/>
                          <w:sz w:val="30"/>
                          <w:szCs w:val="30"/>
                        </w:rPr>
                        <w:t>調查意見二：</w:t>
                      </w:r>
                      <w:r w:rsidRPr="00C223FD">
                        <w:rPr>
                          <w:rFonts w:ascii="Times New Roman" w:hAnsi="標楷體" w:hint="eastAsia"/>
                          <w:color w:val="000000"/>
                          <w:spacing w:val="-20"/>
                          <w:kern w:val="24"/>
                          <w:sz w:val="30"/>
                          <w:szCs w:val="30"/>
                        </w:rPr>
                        <w:t>找出預防對策</w:t>
                      </w:r>
                      <w:r w:rsidRPr="00C223FD">
                        <w:rPr>
                          <w:rFonts w:ascii="Times New Roman"/>
                          <w:color w:val="000000"/>
                          <w:kern w:val="24"/>
                          <w:sz w:val="30"/>
                          <w:szCs w:val="30"/>
                        </w:rPr>
                        <w:t>-</w:t>
                      </w:r>
                      <w:r w:rsidRPr="00C223FD">
                        <w:rPr>
                          <w:rFonts w:ascii="Times New Roman" w:hAnsi="標楷體" w:hint="eastAsia"/>
                          <w:color w:val="000000"/>
                          <w:kern w:val="24"/>
                          <w:sz w:val="28"/>
                          <w:szCs w:val="28"/>
                        </w:rPr>
                        <w:t>重大兒虐事件檢討防治小組與</w:t>
                      </w:r>
                      <w:r w:rsidRPr="00C223FD">
                        <w:rPr>
                          <w:rFonts w:ascii="Times New Roman" w:hAnsi="標楷體"/>
                          <w:color w:val="000000"/>
                          <w:kern w:val="24"/>
                          <w:sz w:val="28"/>
                          <w:szCs w:val="28"/>
                        </w:rPr>
                        <w:t>6</w:t>
                      </w:r>
                      <w:r w:rsidRPr="00C223FD">
                        <w:rPr>
                          <w:rFonts w:ascii="Times New Roman" w:hAnsi="標楷體" w:hint="eastAsia"/>
                          <w:color w:val="000000"/>
                          <w:kern w:val="24"/>
                          <w:sz w:val="28"/>
                          <w:szCs w:val="28"/>
                        </w:rPr>
                        <w:t>歲以下兒童死因回溯分析的運作</w:t>
                      </w:r>
                    </w:p>
                    <w:p w14:paraId="0089EEA0" w14:textId="77777777" w:rsidR="00397AE8" w:rsidRPr="00D94DF1" w:rsidRDefault="00397AE8" w:rsidP="008E3AE2">
                      <w:pPr>
                        <w:pStyle w:val="af8"/>
                        <w:widowControl/>
                        <w:numPr>
                          <w:ilvl w:val="0"/>
                          <w:numId w:val="44"/>
                        </w:numPr>
                        <w:tabs>
                          <w:tab w:val="clear" w:pos="720"/>
                        </w:tabs>
                        <w:kinsoku w:val="0"/>
                        <w:spacing w:line="360" w:lineRule="exact"/>
                        <w:ind w:leftChars="0" w:left="198" w:rightChars="-28" w:right="-95" w:hanging="266"/>
                        <w:rPr>
                          <w:sz w:val="30"/>
                          <w:szCs w:val="30"/>
                        </w:rPr>
                      </w:pPr>
                      <w:r w:rsidRPr="00C223FD">
                        <w:rPr>
                          <w:rFonts w:ascii="Times New Roman" w:hAnsi="標楷體" w:hint="eastAsia"/>
                          <w:b/>
                          <w:color w:val="000000"/>
                          <w:spacing w:val="20"/>
                          <w:kern w:val="24"/>
                          <w:sz w:val="30"/>
                          <w:szCs w:val="30"/>
                        </w:rPr>
                        <w:t>調查意見三：</w:t>
                      </w:r>
                      <w:r w:rsidRPr="00C223FD">
                        <w:rPr>
                          <w:rFonts w:ascii="Times New Roman" w:hAnsi="標楷體" w:hint="eastAsia"/>
                          <w:color w:val="000000"/>
                          <w:spacing w:val="-32"/>
                          <w:kern w:val="24"/>
                          <w:sz w:val="30"/>
                          <w:szCs w:val="30"/>
                        </w:rPr>
                        <w:t>篩</w:t>
                      </w:r>
                      <w:r w:rsidRPr="00C223FD">
                        <w:rPr>
                          <w:rFonts w:ascii="Times New Roman" w:hAnsi="標楷體" w:hint="eastAsia"/>
                          <w:color w:val="000000"/>
                          <w:kern w:val="24"/>
                          <w:sz w:val="30"/>
                          <w:szCs w:val="30"/>
                        </w:rPr>
                        <w:t>檢社區潛在脆弱</w:t>
                      </w:r>
                      <w:r w:rsidRPr="00C223FD">
                        <w:rPr>
                          <w:rFonts w:ascii="Times New Roman" w:hAnsi="標楷體" w:hint="eastAsia"/>
                          <w:color w:val="000000"/>
                          <w:spacing w:val="-28"/>
                          <w:kern w:val="24"/>
                          <w:sz w:val="30"/>
                          <w:szCs w:val="30"/>
                        </w:rPr>
                        <w:t>或有需求的</w:t>
                      </w:r>
                      <w:r w:rsidRPr="00C223FD">
                        <w:rPr>
                          <w:rFonts w:ascii="Times New Roman" w:hAnsi="標楷體" w:hint="eastAsia"/>
                          <w:color w:val="000000"/>
                          <w:spacing w:val="-20"/>
                          <w:kern w:val="24"/>
                          <w:sz w:val="30"/>
                          <w:szCs w:val="30"/>
                        </w:rPr>
                        <w:t>家</w:t>
                      </w:r>
                      <w:r w:rsidRPr="00C223FD">
                        <w:rPr>
                          <w:rFonts w:ascii="Times New Roman" w:hAnsi="標楷體" w:hint="eastAsia"/>
                          <w:color w:val="000000"/>
                          <w:spacing w:val="-6"/>
                          <w:kern w:val="24"/>
                          <w:sz w:val="30"/>
                          <w:szCs w:val="30"/>
                        </w:rPr>
                        <w:t>庭</w:t>
                      </w:r>
                      <w:r w:rsidRPr="00C223FD">
                        <w:rPr>
                          <w:rFonts w:ascii="Times New Roman" w:hAnsi="標楷體" w:hint="eastAsia"/>
                          <w:color w:val="000000"/>
                          <w:spacing w:val="-6"/>
                          <w:kern w:val="24"/>
                          <w:sz w:val="30"/>
                          <w:szCs w:val="30"/>
                        </w:rPr>
                        <w:t>-</w:t>
                      </w:r>
                      <w:r w:rsidRPr="00C223FD">
                        <w:rPr>
                          <w:rFonts w:ascii="Times New Roman" w:hAnsi="標楷體" w:hint="eastAsia"/>
                          <w:color w:val="000000"/>
                          <w:spacing w:val="-6"/>
                          <w:kern w:val="24"/>
                          <w:sz w:val="28"/>
                          <w:szCs w:val="28"/>
                        </w:rPr>
                        <w:t>六歲</w:t>
                      </w:r>
                      <w:r w:rsidRPr="00C223FD">
                        <w:rPr>
                          <w:rFonts w:ascii="Times New Roman" w:hAnsi="標楷體" w:hint="eastAsia"/>
                          <w:color w:val="000000"/>
                          <w:kern w:val="24"/>
                          <w:sz w:val="28"/>
                          <w:szCs w:val="28"/>
                        </w:rPr>
                        <w:t>關懷方</w:t>
                      </w:r>
                      <w:r w:rsidRPr="00C223FD">
                        <w:rPr>
                          <w:rFonts w:ascii="Times New Roman" w:hAnsi="標楷體" w:hint="eastAsia"/>
                          <w:color w:val="000000"/>
                          <w:spacing w:val="-8"/>
                          <w:kern w:val="24"/>
                          <w:sz w:val="28"/>
                          <w:szCs w:val="28"/>
                        </w:rPr>
                        <w:t>案與</w:t>
                      </w:r>
                      <w:r w:rsidRPr="00C223FD">
                        <w:rPr>
                          <w:rFonts w:ascii="Times New Roman" w:hAnsi="標楷體" w:hint="eastAsia"/>
                          <w:color w:val="000000"/>
                          <w:spacing w:val="-20"/>
                          <w:kern w:val="24"/>
                          <w:sz w:val="28"/>
                          <w:szCs w:val="28"/>
                        </w:rPr>
                        <w:t>幼兒專責醫師的執行</w:t>
                      </w:r>
                    </w:p>
                  </w:txbxContent>
                </v:textbox>
                <w10:wrap anchorx="page"/>
              </v:rect>
            </w:pict>
          </mc:Fallback>
        </mc:AlternateContent>
      </w:r>
    </w:p>
    <w:p w14:paraId="23291667" w14:textId="77777777" w:rsidR="00C223FD" w:rsidRPr="007E5079" w:rsidRDefault="00C223FD" w:rsidP="00C223FD">
      <w:pPr>
        <w:pStyle w:val="21"/>
        <w:kinsoku w:val="0"/>
        <w:ind w:leftChars="250" w:left="850" w:firstLineChars="201" w:firstLine="700"/>
        <w:rPr>
          <w:rFonts w:ascii="Times New Roman"/>
          <w:spacing w:val="4"/>
        </w:rPr>
      </w:pPr>
    </w:p>
    <w:p w14:paraId="7A4D3319" w14:textId="77777777" w:rsidR="00C223FD" w:rsidRPr="007E5079" w:rsidRDefault="00C223FD" w:rsidP="00C223FD">
      <w:pPr>
        <w:pStyle w:val="21"/>
        <w:kinsoku w:val="0"/>
        <w:ind w:leftChars="250" w:left="850" w:firstLineChars="201" w:firstLine="700"/>
        <w:rPr>
          <w:rFonts w:ascii="Times New Roman"/>
          <w:spacing w:val="4"/>
        </w:rPr>
      </w:pPr>
    </w:p>
    <w:p w14:paraId="7EAE436F" w14:textId="77777777" w:rsidR="00C223FD" w:rsidRPr="007E5079" w:rsidRDefault="00C223FD" w:rsidP="00C223FD">
      <w:pPr>
        <w:pStyle w:val="21"/>
        <w:kinsoku w:val="0"/>
        <w:ind w:leftChars="250" w:left="850" w:firstLineChars="201" w:firstLine="700"/>
        <w:rPr>
          <w:rFonts w:ascii="Times New Roman"/>
          <w:spacing w:val="4"/>
        </w:rPr>
      </w:pPr>
    </w:p>
    <w:p w14:paraId="7E5DF52D" w14:textId="77777777" w:rsidR="00C223FD" w:rsidRPr="007E5079" w:rsidRDefault="00C223FD" w:rsidP="00C223FD">
      <w:pPr>
        <w:pStyle w:val="21"/>
        <w:kinsoku w:val="0"/>
        <w:ind w:leftChars="250" w:left="850" w:firstLineChars="201" w:firstLine="700"/>
        <w:rPr>
          <w:rFonts w:ascii="Times New Roman"/>
          <w:spacing w:val="4"/>
        </w:rPr>
      </w:pPr>
    </w:p>
    <w:p w14:paraId="7593C94A" w14:textId="77777777" w:rsidR="00C223FD" w:rsidRPr="007E5079" w:rsidRDefault="00C223FD" w:rsidP="00C223FD">
      <w:pPr>
        <w:pStyle w:val="21"/>
        <w:kinsoku w:val="0"/>
        <w:ind w:leftChars="250" w:left="850" w:firstLineChars="201" w:firstLine="700"/>
        <w:rPr>
          <w:rFonts w:ascii="Times New Roman"/>
          <w:spacing w:val="4"/>
        </w:rPr>
      </w:pPr>
    </w:p>
    <w:p w14:paraId="419E0528" w14:textId="77777777" w:rsidR="00C223FD" w:rsidRPr="007E5079" w:rsidRDefault="00C223FD" w:rsidP="00C223FD">
      <w:pPr>
        <w:pStyle w:val="21"/>
        <w:kinsoku w:val="0"/>
        <w:ind w:leftChars="250" w:left="850" w:firstLineChars="201" w:firstLine="700"/>
        <w:rPr>
          <w:rFonts w:ascii="Times New Roman"/>
          <w:spacing w:val="4"/>
        </w:rPr>
      </w:pPr>
    </w:p>
    <w:p w14:paraId="6638B150" w14:textId="77777777" w:rsidR="00C223FD" w:rsidRPr="007E5079" w:rsidRDefault="00C223FD" w:rsidP="00C223FD">
      <w:pPr>
        <w:pStyle w:val="21"/>
        <w:kinsoku w:val="0"/>
        <w:ind w:leftChars="250" w:left="850" w:firstLineChars="201" w:firstLine="700"/>
        <w:rPr>
          <w:rFonts w:ascii="Times New Roman"/>
          <w:spacing w:val="4"/>
        </w:rPr>
      </w:pPr>
    </w:p>
    <w:p w14:paraId="27F7257A" w14:textId="77777777" w:rsidR="00C223FD" w:rsidRPr="007E5079" w:rsidRDefault="00C223FD" w:rsidP="00C223FD">
      <w:pPr>
        <w:pStyle w:val="21"/>
        <w:kinsoku w:val="0"/>
        <w:ind w:leftChars="250" w:left="850" w:firstLineChars="201" w:firstLine="700"/>
        <w:rPr>
          <w:rFonts w:ascii="Times New Roman"/>
          <w:spacing w:val="4"/>
        </w:rPr>
      </w:pPr>
    </w:p>
    <w:p w14:paraId="4F6583E0" w14:textId="77777777" w:rsidR="00C223FD" w:rsidRPr="007E5079" w:rsidRDefault="0068543F" w:rsidP="00C223FD">
      <w:pPr>
        <w:pStyle w:val="21"/>
        <w:kinsoku w:val="0"/>
        <w:ind w:leftChars="250" w:left="850" w:firstLineChars="201" w:firstLine="684"/>
        <w:rPr>
          <w:rFonts w:ascii="Times New Roman"/>
          <w:spacing w:val="4"/>
        </w:rPr>
      </w:pPr>
      <w:r w:rsidRPr="007E5079">
        <w:rPr>
          <w:rFonts w:ascii="Times New Roman"/>
          <w:noProof/>
        </w:rPr>
        <mc:AlternateContent>
          <mc:Choice Requires="wps">
            <w:drawing>
              <wp:anchor distT="0" distB="0" distL="114300" distR="114300" simplePos="0" relativeHeight="251693056" behindDoc="0" locked="0" layoutInCell="1" allowOverlap="1" wp14:anchorId="30A71335" wp14:editId="1498A50F">
                <wp:simplePos x="0" y="0"/>
                <wp:positionH relativeFrom="column">
                  <wp:posOffset>6705600</wp:posOffset>
                </wp:positionH>
                <wp:positionV relativeFrom="paragraph">
                  <wp:posOffset>1364615</wp:posOffset>
                </wp:positionV>
                <wp:extent cx="1552575" cy="4699000"/>
                <wp:effectExtent l="0" t="0" r="9525" b="6350"/>
                <wp:wrapNone/>
                <wp:docPr id="45" name="矩形 8">
                  <a:extLst xmlns:a="http://schemas.openxmlformats.org/drawingml/2006/main">
                    <a:ext uri="{FF2B5EF4-FFF2-40B4-BE49-F238E27FC236}">
                      <a16:creationId xmlns:a16="http://schemas.microsoft.com/office/drawing/2014/main" id="{D58C1D0E-8A63-490B-8771-D890ED031D1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4699000"/>
                        </a:xfrm>
                        <a:prstGeom prst="rect">
                          <a:avLst/>
                        </a:prstGeom>
                        <a:solidFill>
                          <a:sysClr val="window" lastClr="FFFFFF"/>
                        </a:solidFill>
                        <a:ln w="12700" cap="flat" cmpd="sng" algn="ctr">
                          <a:solidFill>
                            <a:srgbClr val="4472C4"/>
                          </a:solidFill>
                          <a:prstDash val="solid"/>
                          <a:miter lim="800000"/>
                        </a:ln>
                        <a:effectLst/>
                      </wps:spPr>
                      <wps:txbx>
                        <w:txbxContent>
                          <w:p w14:paraId="6B3BA871" w14:textId="77777777" w:rsidR="00397AE8" w:rsidRDefault="00397AE8" w:rsidP="008E3AE2">
                            <w:pPr>
                              <w:pStyle w:val="af8"/>
                              <w:widowControl/>
                              <w:numPr>
                                <w:ilvl w:val="0"/>
                                <w:numId w:val="45"/>
                              </w:numPr>
                              <w:kinsoku w:val="0"/>
                              <w:autoSpaceDE/>
                              <w:autoSpaceDN/>
                              <w:ind w:leftChars="0"/>
                              <w:rPr>
                                <w:kern w:val="0"/>
                                <w:szCs w:val="24"/>
                              </w:rPr>
                            </w:pPr>
                            <w:r w:rsidRPr="00C223FD">
                              <w:rPr>
                                <w:rFonts w:ascii="Times New Roman" w:hAnsi="標楷體" w:hint="eastAsia"/>
                                <w:color w:val="000000"/>
                                <w:kern w:val="24"/>
                                <w:szCs w:val="32"/>
                              </w:rPr>
                              <w:t>兒少保保護案件的調查評估</w:t>
                            </w:r>
                            <w:r w:rsidRPr="00C223FD">
                              <w:rPr>
                                <w:rFonts w:ascii="Times New Roman"/>
                                <w:color w:val="000000"/>
                                <w:kern w:val="24"/>
                                <w:sz w:val="28"/>
                                <w:szCs w:val="28"/>
                              </w:rPr>
                              <w:t>-</w:t>
                            </w:r>
                            <w:r w:rsidRPr="00C223FD">
                              <w:rPr>
                                <w:rFonts w:ascii="Times New Roman" w:hAnsi="標楷體" w:hint="eastAsia"/>
                                <w:color w:val="000000"/>
                                <w:kern w:val="24"/>
                                <w:sz w:val="28"/>
                                <w:szCs w:val="28"/>
                              </w:rPr>
                              <w:t>強化社工的</w:t>
                            </w:r>
                            <w:r w:rsidRPr="00C223FD">
                              <w:rPr>
                                <w:rFonts w:ascii="Times New Roman" w:hAnsi="標楷體" w:hint="eastAsia"/>
                                <w:color w:val="000000"/>
                                <w:spacing w:val="-20"/>
                                <w:kern w:val="24"/>
                                <w:sz w:val="28"/>
                                <w:szCs w:val="28"/>
                              </w:rPr>
                              <w:t>調查評估工具</w:t>
                            </w:r>
                            <w:r w:rsidRPr="00C223FD">
                              <w:rPr>
                                <w:rFonts w:ascii="Times New Roman" w:hAnsi="標楷體" w:hint="eastAsia"/>
                                <w:color w:val="000000"/>
                                <w:kern w:val="24"/>
                                <w:sz w:val="28"/>
                                <w:szCs w:val="28"/>
                              </w:rPr>
                              <w:t>、</w:t>
                            </w:r>
                            <w:r w:rsidRPr="00C223FD">
                              <w:rPr>
                                <w:rFonts w:ascii="Times New Roman" w:hAnsi="標楷體" w:hint="eastAsia"/>
                                <w:color w:val="000000"/>
                                <w:spacing w:val="-20"/>
                                <w:kern w:val="24"/>
                                <w:sz w:val="28"/>
                                <w:szCs w:val="28"/>
                              </w:rPr>
                              <w:t>重大兒少受虐</w:t>
                            </w:r>
                            <w:r w:rsidRPr="00C223FD">
                              <w:rPr>
                                <w:rFonts w:ascii="Times New Roman" w:hAnsi="標楷體" w:hint="eastAsia"/>
                                <w:color w:val="000000"/>
                                <w:kern w:val="24"/>
                                <w:sz w:val="28"/>
                                <w:szCs w:val="28"/>
                              </w:rPr>
                              <w:t>案件司法早期</w:t>
                            </w:r>
                            <w:r w:rsidRPr="00C223FD">
                              <w:rPr>
                                <w:rFonts w:ascii="Times New Roman" w:hAnsi="標楷體" w:hint="eastAsia"/>
                                <w:color w:val="000000"/>
                                <w:spacing w:val="-20"/>
                                <w:kern w:val="24"/>
                                <w:sz w:val="28"/>
                                <w:szCs w:val="28"/>
                              </w:rPr>
                              <w:t>介入及三方</w:t>
                            </w:r>
                            <w:r w:rsidRPr="00C223FD">
                              <w:rPr>
                                <w:rFonts w:ascii="Times New Roman"/>
                                <w:color w:val="000000"/>
                                <w:spacing w:val="-20"/>
                                <w:kern w:val="24"/>
                                <w:sz w:val="28"/>
                                <w:szCs w:val="28"/>
                              </w:rPr>
                              <w:t>(</w:t>
                            </w:r>
                            <w:r w:rsidRPr="00C223FD">
                              <w:rPr>
                                <w:rFonts w:ascii="Times New Roman" w:hAnsi="標楷體" w:hint="eastAsia"/>
                                <w:color w:val="000000"/>
                                <w:spacing w:val="-20"/>
                                <w:kern w:val="24"/>
                                <w:sz w:val="28"/>
                                <w:szCs w:val="28"/>
                              </w:rPr>
                              <w:t>社政</w:t>
                            </w:r>
                            <w:r w:rsidRPr="00C223FD">
                              <w:rPr>
                                <w:rFonts w:ascii="Times New Roman" w:hAnsi="標楷體" w:hint="eastAsia"/>
                                <w:color w:val="000000"/>
                                <w:kern w:val="24"/>
                                <w:sz w:val="28"/>
                                <w:szCs w:val="28"/>
                              </w:rPr>
                              <w:t>、檢警及醫療</w:t>
                            </w:r>
                            <w:r w:rsidRPr="00C223FD">
                              <w:rPr>
                                <w:rFonts w:ascii="Times New Roman"/>
                                <w:color w:val="000000"/>
                                <w:kern w:val="24"/>
                                <w:sz w:val="28"/>
                                <w:szCs w:val="28"/>
                              </w:rPr>
                              <w:t>)</w:t>
                            </w:r>
                            <w:r w:rsidRPr="00C223FD">
                              <w:rPr>
                                <w:rFonts w:ascii="Times New Roman" w:hAnsi="標楷體" w:hint="eastAsia"/>
                                <w:color w:val="000000"/>
                                <w:kern w:val="24"/>
                                <w:sz w:val="28"/>
                                <w:szCs w:val="28"/>
                              </w:rPr>
                              <w:t>合作機制、兒少保護區域醫療整合中心</w:t>
                            </w:r>
                          </w:p>
                          <w:p w14:paraId="6AB9F35B"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spacing w:val="-20"/>
                                <w:kern w:val="24"/>
                                <w:szCs w:val="32"/>
                              </w:rPr>
                              <w:t>兒虐家庭處遇計畫</w:t>
                            </w:r>
                          </w:p>
                          <w:p w14:paraId="7AB9D115" w14:textId="77777777" w:rsidR="00397AE8" w:rsidRDefault="00397AE8" w:rsidP="008E3AE2">
                            <w:pPr>
                              <w:pStyle w:val="af8"/>
                              <w:widowControl/>
                              <w:numPr>
                                <w:ilvl w:val="0"/>
                                <w:numId w:val="45"/>
                              </w:numPr>
                              <w:kinsoku w:val="0"/>
                              <w:autoSpaceDE/>
                              <w:autoSpaceDN/>
                              <w:ind w:leftChars="0"/>
                            </w:pPr>
                            <w:r w:rsidRPr="00C223FD">
                              <w:rPr>
                                <w:rFonts w:ascii="Times New Roman"/>
                                <w:color w:val="000000"/>
                                <w:kern w:val="24"/>
                                <w:szCs w:val="32"/>
                              </w:rPr>
                              <w:t>619</w:t>
                            </w:r>
                            <w:r w:rsidRPr="00C223FD">
                              <w:rPr>
                                <w:rFonts w:ascii="Times New Roman" w:hAnsi="標楷體" w:hint="eastAsia"/>
                                <w:color w:val="000000"/>
                                <w:kern w:val="24"/>
                                <w:szCs w:val="32"/>
                              </w:rPr>
                              <w:t>觸法兒童轉</w:t>
                            </w:r>
                            <w:r w:rsidRPr="00C223FD">
                              <w:rPr>
                                <w:rFonts w:ascii="Times New Roman" w:hAnsi="標楷體" w:hint="eastAsia"/>
                                <w:color w:val="000000"/>
                                <w:spacing w:val="-20"/>
                                <w:kern w:val="24"/>
                                <w:szCs w:val="32"/>
                              </w:rPr>
                              <w:t>銜輔導保護</w:t>
                            </w:r>
                          </w:p>
                          <w:p w14:paraId="45970977"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spacing w:val="-20"/>
                                <w:kern w:val="24"/>
                                <w:szCs w:val="32"/>
                              </w:rPr>
                              <w:t>離開家外安置</w:t>
                            </w:r>
                            <w:r w:rsidRPr="00C223FD">
                              <w:rPr>
                                <w:rFonts w:ascii="Times New Roman" w:hAnsi="標楷體" w:hint="eastAsia"/>
                                <w:color w:val="000000"/>
                                <w:kern w:val="24"/>
                                <w:szCs w:val="32"/>
                              </w:rPr>
                              <w:t>的少年自立生活方案</w:t>
                            </w:r>
                          </w:p>
                          <w:p w14:paraId="4E52F75E"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kern w:val="24"/>
                                <w:szCs w:val="32"/>
                              </w:rPr>
                              <w:t>司法少年的後追輔導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A71335" id="_x0000_s1095" style="position:absolute;left:0;text-align:left;margin-left:528pt;margin-top:107.45pt;width:122.25pt;height:37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" fillcolor="window" strokecolor="#4472c4" strokeweight="1pt">
                <v:path arrowok="t"/>
                <v:textbox>
                  <w:txbxContent>
                    <w:p w14:paraId="6B3BA871" w14:textId="77777777" w:rsidR="00397AE8" w:rsidRDefault="00397AE8" w:rsidP="008E3AE2">
                      <w:pPr>
                        <w:pStyle w:val="af8"/>
                        <w:widowControl/>
                        <w:numPr>
                          <w:ilvl w:val="0"/>
                          <w:numId w:val="45"/>
                        </w:numPr>
                        <w:kinsoku w:val="0"/>
                        <w:autoSpaceDE/>
                        <w:autoSpaceDN/>
                        <w:ind w:leftChars="0"/>
                        <w:rPr>
                          <w:kern w:val="0"/>
                          <w:szCs w:val="24"/>
                        </w:rPr>
                      </w:pPr>
                      <w:r w:rsidRPr="00C223FD">
                        <w:rPr>
                          <w:rFonts w:ascii="Times New Roman" w:hAnsi="標楷體" w:hint="eastAsia"/>
                          <w:color w:val="000000"/>
                          <w:kern w:val="24"/>
                          <w:szCs w:val="32"/>
                        </w:rPr>
                        <w:t>兒少保保護案件的調查評估</w:t>
                      </w:r>
                      <w:r w:rsidRPr="00C223FD">
                        <w:rPr>
                          <w:rFonts w:ascii="Times New Roman"/>
                          <w:color w:val="000000"/>
                          <w:kern w:val="24"/>
                          <w:sz w:val="28"/>
                          <w:szCs w:val="28"/>
                        </w:rPr>
                        <w:t>-</w:t>
                      </w:r>
                      <w:r w:rsidRPr="00C223FD">
                        <w:rPr>
                          <w:rFonts w:ascii="Times New Roman" w:hAnsi="標楷體" w:hint="eastAsia"/>
                          <w:color w:val="000000"/>
                          <w:kern w:val="24"/>
                          <w:sz w:val="28"/>
                          <w:szCs w:val="28"/>
                        </w:rPr>
                        <w:t>強化社工的</w:t>
                      </w:r>
                      <w:r w:rsidRPr="00C223FD">
                        <w:rPr>
                          <w:rFonts w:ascii="Times New Roman" w:hAnsi="標楷體" w:hint="eastAsia"/>
                          <w:color w:val="000000"/>
                          <w:spacing w:val="-20"/>
                          <w:kern w:val="24"/>
                          <w:sz w:val="28"/>
                          <w:szCs w:val="28"/>
                        </w:rPr>
                        <w:t>調查評估工具</w:t>
                      </w:r>
                      <w:r w:rsidRPr="00C223FD">
                        <w:rPr>
                          <w:rFonts w:ascii="Times New Roman" w:hAnsi="標楷體" w:hint="eastAsia"/>
                          <w:color w:val="000000"/>
                          <w:kern w:val="24"/>
                          <w:sz w:val="28"/>
                          <w:szCs w:val="28"/>
                        </w:rPr>
                        <w:t>、</w:t>
                      </w:r>
                      <w:r w:rsidRPr="00C223FD">
                        <w:rPr>
                          <w:rFonts w:ascii="Times New Roman" w:hAnsi="標楷體" w:hint="eastAsia"/>
                          <w:color w:val="000000"/>
                          <w:spacing w:val="-20"/>
                          <w:kern w:val="24"/>
                          <w:sz w:val="28"/>
                          <w:szCs w:val="28"/>
                        </w:rPr>
                        <w:t>重大兒少受虐</w:t>
                      </w:r>
                      <w:r w:rsidRPr="00C223FD">
                        <w:rPr>
                          <w:rFonts w:ascii="Times New Roman" w:hAnsi="標楷體" w:hint="eastAsia"/>
                          <w:color w:val="000000"/>
                          <w:kern w:val="24"/>
                          <w:sz w:val="28"/>
                          <w:szCs w:val="28"/>
                        </w:rPr>
                        <w:t>案件司法早期</w:t>
                      </w:r>
                      <w:r w:rsidRPr="00C223FD">
                        <w:rPr>
                          <w:rFonts w:ascii="Times New Roman" w:hAnsi="標楷體" w:hint="eastAsia"/>
                          <w:color w:val="000000"/>
                          <w:spacing w:val="-20"/>
                          <w:kern w:val="24"/>
                          <w:sz w:val="28"/>
                          <w:szCs w:val="28"/>
                        </w:rPr>
                        <w:t>介入及三方</w:t>
                      </w:r>
                      <w:r w:rsidRPr="00C223FD">
                        <w:rPr>
                          <w:rFonts w:ascii="Times New Roman"/>
                          <w:color w:val="000000"/>
                          <w:spacing w:val="-20"/>
                          <w:kern w:val="24"/>
                          <w:sz w:val="28"/>
                          <w:szCs w:val="28"/>
                        </w:rPr>
                        <w:t>(</w:t>
                      </w:r>
                      <w:r w:rsidRPr="00C223FD">
                        <w:rPr>
                          <w:rFonts w:ascii="Times New Roman" w:hAnsi="標楷體" w:hint="eastAsia"/>
                          <w:color w:val="000000"/>
                          <w:spacing w:val="-20"/>
                          <w:kern w:val="24"/>
                          <w:sz w:val="28"/>
                          <w:szCs w:val="28"/>
                        </w:rPr>
                        <w:t>社政</w:t>
                      </w:r>
                      <w:r w:rsidRPr="00C223FD">
                        <w:rPr>
                          <w:rFonts w:ascii="Times New Roman" w:hAnsi="標楷體" w:hint="eastAsia"/>
                          <w:color w:val="000000"/>
                          <w:kern w:val="24"/>
                          <w:sz w:val="28"/>
                          <w:szCs w:val="28"/>
                        </w:rPr>
                        <w:t>、檢警及醫療</w:t>
                      </w:r>
                      <w:r w:rsidRPr="00C223FD">
                        <w:rPr>
                          <w:rFonts w:ascii="Times New Roman"/>
                          <w:color w:val="000000"/>
                          <w:kern w:val="24"/>
                          <w:sz w:val="28"/>
                          <w:szCs w:val="28"/>
                        </w:rPr>
                        <w:t>)</w:t>
                      </w:r>
                      <w:r w:rsidRPr="00C223FD">
                        <w:rPr>
                          <w:rFonts w:ascii="Times New Roman" w:hAnsi="標楷體" w:hint="eastAsia"/>
                          <w:color w:val="000000"/>
                          <w:kern w:val="24"/>
                          <w:sz w:val="28"/>
                          <w:szCs w:val="28"/>
                        </w:rPr>
                        <w:t>合作機制、兒少保護區域醫療整合中心</w:t>
                      </w:r>
                    </w:p>
                    <w:p w14:paraId="6AB9F35B"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spacing w:val="-20"/>
                          <w:kern w:val="24"/>
                          <w:szCs w:val="32"/>
                        </w:rPr>
                        <w:t>兒虐家庭處遇計畫</w:t>
                      </w:r>
                    </w:p>
                    <w:p w14:paraId="7AB9D115" w14:textId="77777777" w:rsidR="00397AE8" w:rsidRDefault="00397AE8" w:rsidP="008E3AE2">
                      <w:pPr>
                        <w:pStyle w:val="af8"/>
                        <w:widowControl/>
                        <w:numPr>
                          <w:ilvl w:val="0"/>
                          <w:numId w:val="45"/>
                        </w:numPr>
                        <w:kinsoku w:val="0"/>
                        <w:autoSpaceDE/>
                        <w:autoSpaceDN/>
                        <w:ind w:leftChars="0"/>
                      </w:pPr>
                      <w:r w:rsidRPr="00C223FD">
                        <w:rPr>
                          <w:rFonts w:ascii="Times New Roman"/>
                          <w:color w:val="000000"/>
                          <w:kern w:val="24"/>
                          <w:szCs w:val="32"/>
                        </w:rPr>
                        <w:t>619</w:t>
                      </w:r>
                      <w:r w:rsidRPr="00C223FD">
                        <w:rPr>
                          <w:rFonts w:ascii="Times New Roman" w:hAnsi="標楷體" w:hint="eastAsia"/>
                          <w:color w:val="000000"/>
                          <w:kern w:val="24"/>
                          <w:szCs w:val="32"/>
                        </w:rPr>
                        <w:t>觸法兒童轉</w:t>
                      </w:r>
                      <w:r w:rsidRPr="00C223FD">
                        <w:rPr>
                          <w:rFonts w:ascii="Times New Roman" w:hAnsi="標楷體" w:hint="eastAsia"/>
                          <w:color w:val="000000"/>
                          <w:spacing w:val="-20"/>
                          <w:kern w:val="24"/>
                          <w:szCs w:val="32"/>
                        </w:rPr>
                        <w:t>銜輔導保護</w:t>
                      </w:r>
                    </w:p>
                    <w:p w14:paraId="45970977"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spacing w:val="-20"/>
                          <w:kern w:val="24"/>
                          <w:szCs w:val="32"/>
                        </w:rPr>
                        <w:t>離開家外安置</w:t>
                      </w:r>
                      <w:r w:rsidRPr="00C223FD">
                        <w:rPr>
                          <w:rFonts w:ascii="Times New Roman" w:hAnsi="標楷體" w:hint="eastAsia"/>
                          <w:color w:val="000000"/>
                          <w:kern w:val="24"/>
                          <w:szCs w:val="32"/>
                        </w:rPr>
                        <w:t>的少年自立生活方案</w:t>
                      </w:r>
                    </w:p>
                    <w:p w14:paraId="4E52F75E" w14:textId="77777777" w:rsidR="00397AE8" w:rsidRDefault="00397AE8" w:rsidP="008E3AE2">
                      <w:pPr>
                        <w:pStyle w:val="af8"/>
                        <w:widowControl/>
                        <w:numPr>
                          <w:ilvl w:val="0"/>
                          <w:numId w:val="45"/>
                        </w:numPr>
                        <w:kinsoku w:val="0"/>
                        <w:autoSpaceDE/>
                        <w:autoSpaceDN/>
                        <w:ind w:leftChars="0"/>
                      </w:pPr>
                      <w:r w:rsidRPr="00C223FD">
                        <w:rPr>
                          <w:rFonts w:ascii="Times New Roman" w:hAnsi="標楷體" w:hint="eastAsia"/>
                          <w:color w:val="000000"/>
                          <w:kern w:val="24"/>
                          <w:szCs w:val="32"/>
                        </w:rPr>
                        <w:t>司法少年的後追輔導</w:t>
                      </w:r>
                    </w:p>
                  </w:txbxContent>
                </v:textbox>
              </v:rect>
            </w:pict>
          </mc:Fallback>
        </mc:AlternateContent>
      </w:r>
    </w:p>
    <w:p w14:paraId="0480F7F4" w14:textId="77777777" w:rsidR="00C223FD" w:rsidRPr="007E5079" w:rsidRDefault="00C223FD" w:rsidP="00C223FD">
      <w:pPr>
        <w:pStyle w:val="21"/>
        <w:kinsoku w:val="0"/>
        <w:ind w:leftChars="250" w:left="850" w:firstLineChars="201" w:firstLine="700"/>
        <w:rPr>
          <w:rFonts w:ascii="Times New Roman"/>
          <w:spacing w:val="4"/>
        </w:rPr>
      </w:pPr>
    </w:p>
    <w:p w14:paraId="62B4FB5E" w14:textId="77777777" w:rsidR="00C223FD" w:rsidRPr="007E5079" w:rsidRDefault="00C223FD" w:rsidP="00C223FD">
      <w:pPr>
        <w:pStyle w:val="21"/>
        <w:kinsoku w:val="0"/>
        <w:ind w:leftChars="250" w:left="850" w:firstLineChars="201" w:firstLine="700"/>
        <w:rPr>
          <w:rFonts w:ascii="Times New Roman"/>
          <w:spacing w:val="4"/>
        </w:rPr>
      </w:pPr>
    </w:p>
    <w:p w14:paraId="541C3A09" w14:textId="77777777" w:rsidR="00C223FD" w:rsidRPr="007E5079" w:rsidRDefault="00C223FD" w:rsidP="00C223FD">
      <w:pPr>
        <w:pStyle w:val="21"/>
        <w:kinsoku w:val="0"/>
        <w:ind w:leftChars="250" w:left="850" w:firstLineChars="201" w:firstLine="684"/>
        <w:rPr>
          <w:rFonts w:ascii="Times New Roman"/>
        </w:rPr>
      </w:pPr>
    </w:p>
    <w:p w14:paraId="59EB52E5" w14:textId="77777777" w:rsidR="00C223FD" w:rsidRPr="007E5079" w:rsidRDefault="00C223FD" w:rsidP="00C223FD">
      <w:pPr>
        <w:pStyle w:val="21"/>
        <w:kinsoku w:val="0"/>
        <w:ind w:leftChars="250" w:left="850" w:firstLineChars="201" w:firstLine="684"/>
        <w:rPr>
          <w:rFonts w:ascii="Times New Roman"/>
        </w:rPr>
      </w:pPr>
    </w:p>
    <w:p w14:paraId="33D7FD0C" w14:textId="77777777" w:rsidR="00C223FD" w:rsidRPr="007E5079" w:rsidRDefault="0068543F" w:rsidP="00C223FD">
      <w:pPr>
        <w:pStyle w:val="21"/>
        <w:kinsoku w:val="0"/>
        <w:ind w:leftChars="250" w:left="850" w:firstLineChars="201" w:firstLine="684"/>
        <w:rPr>
          <w:rFonts w:ascii="Times New Roman"/>
        </w:rPr>
      </w:pPr>
      <w:r w:rsidRPr="007E5079">
        <w:rPr>
          <w:rFonts w:ascii="Times New Roman"/>
          <w:noProof/>
        </w:rPr>
        <mc:AlternateContent>
          <mc:Choice Requires="wps">
            <w:drawing>
              <wp:anchor distT="0" distB="0" distL="114299" distR="114299" simplePos="0" relativeHeight="251699200" behindDoc="0" locked="0" layoutInCell="1" allowOverlap="1" wp14:anchorId="3F00EAE5" wp14:editId="214020BF">
                <wp:simplePos x="0" y="0"/>
                <wp:positionH relativeFrom="page">
                  <wp:posOffset>3842384</wp:posOffset>
                </wp:positionH>
                <wp:positionV relativeFrom="paragraph">
                  <wp:posOffset>285750</wp:posOffset>
                </wp:positionV>
                <wp:extent cx="0" cy="210185"/>
                <wp:effectExtent l="19050" t="0" r="0" b="18415"/>
                <wp:wrapNone/>
                <wp:docPr id="44" name="直線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185"/>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77A0F6C" id="直線接點 36" o:spid="_x0000_s1026" style="position:absolute;z-index:2516992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margin" from="302.55pt,22.5pt" to="302.5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" strokecolor="#4472c4" strokeweight="2.25pt">
                <v:stroke joinstyle="miter"/>
                <o:lock v:ext="edit" shapetype="f"/>
                <w10:wrap anchorx="page"/>
              </v:line>
            </w:pict>
          </mc:Fallback>
        </mc:AlternateContent>
      </w:r>
    </w:p>
    <w:p w14:paraId="001397BF" w14:textId="77777777" w:rsidR="00C223FD" w:rsidRPr="007E5079" w:rsidRDefault="0068543F" w:rsidP="00C223FD">
      <w:pPr>
        <w:pStyle w:val="21"/>
        <w:kinsoku w:val="0"/>
        <w:ind w:leftChars="250" w:left="850" w:firstLineChars="201" w:firstLine="684"/>
        <w:rPr>
          <w:rFonts w:ascii="Times New Roman"/>
        </w:rPr>
      </w:pPr>
      <w:r w:rsidRPr="007E5079">
        <w:rPr>
          <w:rFonts w:ascii="Times New Roman"/>
          <w:noProof/>
        </w:rPr>
        <mc:AlternateContent>
          <mc:Choice Requires="wps">
            <w:drawing>
              <wp:anchor distT="0" distB="0" distL="114300" distR="114300" simplePos="0" relativeHeight="251700224" behindDoc="0" locked="0" layoutInCell="1" allowOverlap="1" wp14:anchorId="3434F2CA" wp14:editId="6E52FA15">
                <wp:simplePos x="0" y="0"/>
                <wp:positionH relativeFrom="column">
                  <wp:posOffset>2537460</wp:posOffset>
                </wp:positionH>
                <wp:positionV relativeFrom="paragraph">
                  <wp:posOffset>240665</wp:posOffset>
                </wp:positionV>
                <wp:extent cx="547370" cy="240030"/>
                <wp:effectExtent l="38100" t="0" r="0" b="26670"/>
                <wp:wrapNone/>
                <wp:docPr id="43" name="箭號: 向下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40030"/>
                        </a:xfrm>
                        <a:prstGeom prst="downArrow">
                          <a:avLst/>
                        </a:prstGeom>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BE26A6" id="箭號: 向下 37" o:spid="_x0000_s1026" type="#_x0000_t67" style="position:absolute;margin-left:199.8pt;margin-top:18.95pt;width:43.1pt;height:1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" adj="10800" fillcolor="#6083cb" strokecolor="#4472c4" strokeweight=".5pt">
                <v:fill color2="#2e61ba" rotate="t" colors="0 #6083cb;.5 #3e70ca;1 #2e61ba" focus="100%" type="gradient">
                  <o:fill v:ext="view" type="gradientUnscaled"/>
                </v:fill>
                <v:path arrowok="t"/>
              </v:shape>
            </w:pict>
          </mc:Fallback>
        </mc:AlternateContent>
      </w:r>
      <w:r w:rsidRPr="007E5079">
        <w:rPr>
          <w:rFonts w:ascii="Times New Roman"/>
          <w:noProof/>
        </w:rPr>
        <mc:AlternateContent>
          <mc:Choice Requires="wps">
            <w:drawing>
              <wp:anchor distT="0" distB="0" distL="114299" distR="114299" simplePos="0" relativeHeight="251696128" behindDoc="0" locked="0" layoutInCell="1" allowOverlap="1" wp14:anchorId="0050FB82" wp14:editId="3DCD51B7">
                <wp:simplePos x="0" y="0"/>
                <wp:positionH relativeFrom="column">
                  <wp:posOffset>1012824</wp:posOffset>
                </wp:positionH>
                <wp:positionV relativeFrom="paragraph">
                  <wp:posOffset>8890</wp:posOffset>
                </wp:positionV>
                <wp:extent cx="0" cy="210185"/>
                <wp:effectExtent l="19050" t="0" r="0" b="18415"/>
                <wp:wrapNone/>
                <wp:docPr id="42" name="直線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185"/>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A3DEA5" id="直線接點 28"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75pt,.7pt" to="79.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" strokecolor="#4472c4" strokeweight="2.25pt">
                <v:stroke joinstyle="miter"/>
                <o:lock v:ext="edit" shapetype="f"/>
              </v:line>
            </w:pict>
          </mc:Fallback>
        </mc:AlternateContent>
      </w:r>
      <w:r w:rsidRPr="007E5079">
        <w:rPr>
          <w:rFonts w:ascii="Times New Roman"/>
          <w:noProof/>
        </w:rPr>
        <mc:AlternateContent>
          <mc:Choice Requires="wps">
            <w:drawing>
              <wp:anchor distT="0" distB="0" distL="114299" distR="114299" simplePos="0" relativeHeight="251698176" behindDoc="0" locked="0" layoutInCell="1" allowOverlap="1" wp14:anchorId="08C4A8C2" wp14:editId="7B8AE314">
                <wp:simplePos x="0" y="0"/>
                <wp:positionH relativeFrom="page">
                  <wp:posOffset>5630544</wp:posOffset>
                </wp:positionH>
                <wp:positionV relativeFrom="paragraph">
                  <wp:posOffset>3810</wp:posOffset>
                </wp:positionV>
                <wp:extent cx="0" cy="210185"/>
                <wp:effectExtent l="19050" t="0" r="0" b="18415"/>
                <wp:wrapNone/>
                <wp:docPr id="41" name="直線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185"/>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77EE091" id="直線接點 33" o:spid="_x0000_s1026" style="position:absolute;z-index:2516981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margin" from="443.35pt,.3pt" to="44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" strokecolor="#4472c4" strokeweight="2.25pt">
                <v:stroke joinstyle="miter"/>
                <o:lock v:ext="edit" shapetype="f"/>
                <w10:wrap anchorx="page"/>
              </v:line>
            </w:pict>
          </mc:Fallback>
        </mc:AlternateContent>
      </w:r>
      <w:r w:rsidRPr="007E5079">
        <w:rPr>
          <w:rFonts w:ascii="Times New Roman"/>
          <w:noProof/>
        </w:rPr>
        <mc:AlternateContent>
          <mc:Choice Requires="wps">
            <w:drawing>
              <wp:anchor distT="4294967295" distB="4294967295" distL="114300" distR="114300" simplePos="0" relativeHeight="251697152" behindDoc="0" locked="0" layoutInCell="1" allowOverlap="1" wp14:anchorId="1A3676D8" wp14:editId="367A0A9F">
                <wp:simplePos x="0" y="0"/>
                <wp:positionH relativeFrom="column">
                  <wp:posOffset>1018540</wp:posOffset>
                </wp:positionH>
                <wp:positionV relativeFrom="paragraph">
                  <wp:posOffset>205739</wp:posOffset>
                </wp:positionV>
                <wp:extent cx="3723640" cy="0"/>
                <wp:effectExtent l="0" t="19050" r="10160" b="0"/>
                <wp:wrapNone/>
                <wp:docPr id="40"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23640" cy="0"/>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C4D52D" id="直線接點 30"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2pt,16.2pt" to="373.4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" strokecolor="#4472c4" strokeweight="2.25pt">
                <v:stroke joinstyle="miter"/>
                <o:lock v:ext="edit" shapetype="f"/>
              </v:line>
            </w:pict>
          </mc:Fallback>
        </mc:AlternateContent>
      </w:r>
    </w:p>
    <w:p w14:paraId="0AB11A76" w14:textId="77777777" w:rsidR="00C223FD" w:rsidRPr="007E5079" w:rsidRDefault="0068543F" w:rsidP="00C223FD">
      <w:pPr>
        <w:pStyle w:val="21"/>
        <w:kinsoku w:val="0"/>
        <w:ind w:leftChars="250" w:left="850" w:firstLineChars="201" w:firstLine="684"/>
        <w:rPr>
          <w:rFonts w:ascii="Times New Roman"/>
        </w:rPr>
      </w:pPr>
      <w:r w:rsidRPr="007E5079">
        <w:rPr>
          <w:rFonts w:ascii="Times New Roman"/>
          <w:noProof/>
        </w:rPr>
        <mc:AlternateContent>
          <mc:Choice Requires="wps">
            <w:drawing>
              <wp:anchor distT="0" distB="0" distL="114300" distR="114300" simplePos="0" relativeHeight="251695104" behindDoc="0" locked="0" layoutInCell="1" allowOverlap="1" wp14:anchorId="02F63A8D" wp14:editId="3B30DCF5">
                <wp:simplePos x="0" y="0"/>
                <wp:positionH relativeFrom="column">
                  <wp:posOffset>392430</wp:posOffset>
                </wp:positionH>
                <wp:positionV relativeFrom="paragraph">
                  <wp:posOffset>177165</wp:posOffset>
                </wp:positionV>
                <wp:extent cx="5209540" cy="745490"/>
                <wp:effectExtent l="0" t="0" r="0" b="0"/>
                <wp:wrapNone/>
                <wp:docPr id="39" name="矩形: 圓角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9540" cy="745490"/>
                        </a:xfrm>
                        <a:prstGeom prst="roundRect">
                          <a:avLst/>
                        </a:prstGeom>
                        <a:solidFill>
                          <a:srgbClr val="44546A">
                            <a:lumMod val="20000"/>
                            <a:lumOff val="80000"/>
                          </a:srgbClr>
                        </a:solidFill>
                        <a:ln w="19050" cap="flat" cmpd="sng" algn="ctr">
                          <a:solidFill>
                            <a:sysClr val="window" lastClr="FFFFFF"/>
                          </a:solidFill>
                          <a:prstDash val="solid"/>
                          <a:miter lim="800000"/>
                        </a:ln>
                        <a:effectLst/>
                      </wps:spPr>
                      <wps:txbx>
                        <w:txbxContent>
                          <w:p w14:paraId="7AAFAC31" w14:textId="77777777" w:rsidR="00397AE8" w:rsidRPr="00E52261" w:rsidRDefault="00397AE8" w:rsidP="00C223FD">
                            <w:pPr>
                              <w:rPr>
                                <w:b/>
                              </w:rPr>
                            </w:pPr>
                            <w:r w:rsidRPr="00C223FD">
                              <w:rPr>
                                <w:rFonts w:hint="eastAsia"/>
                                <w:b/>
                                <w:color w:val="000000"/>
                              </w:rPr>
                              <w:t>調查意見十：</w:t>
                            </w:r>
                            <w:r w:rsidRPr="00C223FD">
                              <w:rPr>
                                <w:rFonts w:hint="eastAsia"/>
                                <w:color w:val="000000"/>
                              </w:rPr>
                              <w:t>跨部會服務體系的整合、人力的到位，以及中央政府組織改造後主管兒少業務單位的分散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63A8D" id="矩形: 圓角 25" o:spid="_x0000_s1096" style="position:absolute;left:0;text-align:left;margin-left:30.9pt;margin-top:13.95pt;width:410.2pt;height:5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" fillcolor="#d6dce5" strokecolor="window" strokeweight="1.5pt">
                <v:stroke joinstyle="miter"/>
                <v:path arrowok="t"/>
                <v:textbox>
                  <w:txbxContent>
                    <w:p w14:paraId="7AAFAC31" w14:textId="77777777" w:rsidR="00397AE8" w:rsidRPr="00E52261" w:rsidRDefault="00397AE8" w:rsidP="00C223FD">
                      <w:pPr>
                        <w:rPr>
                          <w:b/>
                        </w:rPr>
                      </w:pPr>
                      <w:r w:rsidRPr="00C223FD">
                        <w:rPr>
                          <w:rFonts w:hint="eastAsia"/>
                          <w:b/>
                          <w:color w:val="000000"/>
                        </w:rPr>
                        <w:t>調查意見十：</w:t>
                      </w:r>
                      <w:r w:rsidRPr="00C223FD">
                        <w:rPr>
                          <w:rFonts w:hint="eastAsia"/>
                          <w:color w:val="000000"/>
                        </w:rPr>
                        <w:t>跨部會服務體系的整合、人力的到位，以及中央政府組織改造後主管兒少業務單位的分散</w:t>
                      </w:r>
                    </w:p>
                  </w:txbxContent>
                </v:textbox>
              </v:roundrect>
            </w:pict>
          </mc:Fallback>
        </mc:AlternateContent>
      </w:r>
    </w:p>
    <w:p w14:paraId="4750CA74" w14:textId="77777777" w:rsidR="00C223FD" w:rsidRPr="007E5079" w:rsidRDefault="00C223FD" w:rsidP="00C223FD">
      <w:pPr>
        <w:pStyle w:val="21"/>
        <w:kinsoku w:val="0"/>
        <w:ind w:leftChars="250" w:left="850" w:firstLineChars="201" w:firstLine="684"/>
        <w:rPr>
          <w:rFonts w:ascii="Times New Roman"/>
        </w:rPr>
      </w:pPr>
    </w:p>
    <w:p w14:paraId="0173A45F" w14:textId="77777777" w:rsidR="00C223FD" w:rsidRPr="007E5079" w:rsidRDefault="00C223FD" w:rsidP="00C223FD">
      <w:pPr>
        <w:pStyle w:val="12"/>
        <w:ind w:left="680" w:firstLine="680"/>
        <w:rPr>
          <w:rFonts w:ascii="Times New Roman"/>
        </w:rPr>
      </w:pPr>
    </w:p>
    <w:p w14:paraId="4C7584D0" w14:textId="77777777" w:rsidR="00C223FD" w:rsidRPr="007E5079" w:rsidRDefault="00C223FD" w:rsidP="00C223FD">
      <w:pPr>
        <w:pStyle w:val="21"/>
        <w:ind w:left="1020" w:firstLine="680"/>
        <w:rPr>
          <w:rFonts w:ascii="Times New Roman"/>
        </w:rPr>
      </w:pPr>
    </w:p>
    <w:p w14:paraId="5374F129" w14:textId="77777777" w:rsidR="00C223FD" w:rsidRPr="007E5079" w:rsidRDefault="00C223FD" w:rsidP="00C223FD">
      <w:pPr>
        <w:pStyle w:val="21"/>
        <w:ind w:left="1020" w:firstLine="680"/>
        <w:rPr>
          <w:rFonts w:ascii="Times New Roman"/>
        </w:rPr>
      </w:pPr>
    </w:p>
    <w:p w14:paraId="48548FC8" w14:textId="77777777" w:rsidR="00C223FD" w:rsidRPr="007E5079" w:rsidRDefault="00C223FD" w:rsidP="008E3AE2">
      <w:pPr>
        <w:pStyle w:val="12"/>
        <w:numPr>
          <w:ilvl w:val="0"/>
          <w:numId w:val="41"/>
        </w:numPr>
        <w:spacing w:beforeLines="25" w:before="114" w:afterLines="25" w:after="114"/>
        <w:ind w:leftChars="0" w:left="482" w:firstLineChars="0" w:hanging="482"/>
        <w:rPr>
          <w:rFonts w:ascii="Times New Roman"/>
          <w:b/>
          <w:bCs/>
        </w:rPr>
      </w:pPr>
      <w:r w:rsidRPr="007E5079">
        <w:rPr>
          <w:rFonts w:ascii="Times New Roman"/>
          <w:b/>
          <w:bCs/>
        </w:rPr>
        <w:t>一級預防層面</w:t>
      </w:r>
    </w:p>
    <w:p w14:paraId="6F1CB5FC" w14:textId="77777777" w:rsidR="00C223FD" w:rsidRPr="007E5079" w:rsidRDefault="00C223FD" w:rsidP="008E3AE2">
      <w:pPr>
        <w:pStyle w:val="2"/>
        <w:numPr>
          <w:ilvl w:val="1"/>
          <w:numId w:val="46"/>
        </w:numPr>
        <w:kinsoku w:val="0"/>
        <w:rPr>
          <w:rFonts w:ascii="Times New Roman" w:hAnsi="Times New Roman"/>
          <w:b/>
          <w:bCs w:val="0"/>
        </w:rPr>
      </w:pPr>
      <w:bookmarkStart w:id="6702" w:name="_Toc86417732"/>
      <w:bookmarkStart w:id="6703" w:name="_Toc90303704"/>
      <w:bookmarkStart w:id="6704" w:name="_Toc256437770"/>
      <w:r w:rsidRPr="007E5079">
        <w:rPr>
          <w:rFonts w:ascii="Times New Roman" w:hAnsi="Times New Roman"/>
          <w:b/>
          <w:spacing w:val="-4"/>
        </w:rPr>
        <w:t>6</w:t>
      </w:r>
      <w:r w:rsidRPr="007E5079">
        <w:rPr>
          <w:rFonts w:ascii="Times New Roman" w:hAnsi="Times New Roman"/>
          <w:b/>
          <w:spacing w:val="-4"/>
        </w:rPr>
        <w:t>歲以下兒童受虐是被通報最少的一群孩子，卻是</w:t>
      </w:r>
      <w:r w:rsidRPr="007E5079">
        <w:rPr>
          <w:rFonts w:ascii="Times New Roman" w:hAnsi="Times New Roman"/>
          <w:b/>
          <w:bCs w:val="0"/>
        </w:rPr>
        <w:t>兒虐致</w:t>
      </w:r>
      <w:r w:rsidRPr="007E5079">
        <w:rPr>
          <w:rFonts w:ascii="Times New Roman" w:hAnsi="Times New Roman"/>
          <w:b/>
          <w:bCs w:val="0"/>
          <w:spacing w:val="-4"/>
        </w:rPr>
        <w:t>死或重傷的最大受害者</w:t>
      </w:r>
      <w:r w:rsidR="00441084" w:rsidRPr="007E5079">
        <w:rPr>
          <w:rFonts w:ascii="Times New Roman" w:hAnsi="Times New Roman" w:hint="eastAsia"/>
          <w:b/>
          <w:bCs w:val="0"/>
          <w:spacing w:val="-4"/>
        </w:rPr>
        <w:t>，</w:t>
      </w:r>
      <w:r w:rsidR="00441084" w:rsidRPr="007E5079">
        <w:rPr>
          <w:rFonts w:ascii="Times New Roman"/>
          <w:b/>
          <w:spacing w:val="8"/>
        </w:rPr>
        <w:t>從歷年重大兒虐致死或重傷案件來看，超過</w:t>
      </w:r>
      <w:r w:rsidR="00441084" w:rsidRPr="007E5079">
        <w:rPr>
          <w:rFonts w:ascii="Times New Roman"/>
          <w:b/>
          <w:spacing w:val="8"/>
        </w:rPr>
        <w:t>7</w:t>
      </w:r>
      <w:r w:rsidR="00441084" w:rsidRPr="007E5079">
        <w:rPr>
          <w:rFonts w:ascii="Times New Roman"/>
          <w:b/>
          <w:spacing w:val="6"/>
        </w:rPr>
        <w:t>成的受害者都是</w:t>
      </w:r>
      <w:r w:rsidR="00441084" w:rsidRPr="007E5079">
        <w:rPr>
          <w:rFonts w:ascii="Times New Roman"/>
          <w:b/>
          <w:spacing w:val="6"/>
        </w:rPr>
        <w:t>6</w:t>
      </w:r>
      <w:r w:rsidR="00441084" w:rsidRPr="007E5079">
        <w:rPr>
          <w:rFonts w:ascii="Times New Roman"/>
          <w:b/>
          <w:spacing w:val="6"/>
        </w:rPr>
        <w:t>歲以下的幼童，</w:t>
      </w:r>
      <w:r w:rsidR="00441084" w:rsidRPr="007E5079">
        <w:rPr>
          <w:rFonts w:ascii="Times New Roman"/>
          <w:b/>
          <w:spacing w:val="6"/>
        </w:rPr>
        <w:t>107</w:t>
      </w:r>
      <w:r w:rsidR="00441084" w:rsidRPr="007E5079">
        <w:rPr>
          <w:rFonts w:ascii="Times New Roman"/>
          <w:b/>
          <w:spacing w:val="6"/>
        </w:rPr>
        <w:t>年社安網第一期</w:t>
      </w:r>
      <w:r w:rsidR="00441084" w:rsidRPr="007E5079">
        <w:rPr>
          <w:rFonts w:ascii="Times New Roman"/>
          <w:b/>
          <w:spacing w:val="-4"/>
        </w:rPr>
        <w:t>計畫實</w:t>
      </w:r>
      <w:r w:rsidR="00441084" w:rsidRPr="007E5079">
        <w:rPr>
          <w:rFonts w:ascii="Times New Roman"/>
          <w:b/>
        </w:rPr>
        <w:t>施之後，</w:t>
      </w:r>
      <w:r w:rsidR="00441084" w:rsidRPr="007E5079">
        <w:rPr>
          <w:rFonts w:ascii="Times New Roman"/>
          <w:b/>
        </w:rPr>
        <w:t>108</w:t>
      </w:r>
      <w:r w:rsidR="00441084" w:rsidRPr="007E5079">
        <w:rPr>
          <w:rFonts w:ascii="Times New Roman"/>
          <w:b/>
        </w:rPr>
        <w:t>年到</w:t>
      </w:r>
      <w:r w:rsidR="00441084" w:rsidRPr="007E5079">
        <w:rPr>
          <w:rFonts w:ascii="Times New Roman"/>
          <w:b/>
        </w:rPr>
        <w:t>109</w:t>
      </w:r>
      <w:r w:rsidR="00441084" w:rsidRPr="007E5079">
        <w:rPr>
          <w:rFonts w:ascii="Times New Roman"/>
          <w:b/>
        </w:rPr>
        <w:t>年</w:t>
      </w:r>
      <w:r w:rsidR="00441084" w:rsidRPr="007E5079">
        <w:rPr>
          <w:rFonts w:ascii="Times New Roman"/>
          <w:b/>
        </w:rPr>
        <w:lastRenderedPageBreak/>
        <w:t>11</w:t>
      </w:r>
      <w:r w:rsidR="00441084" w:rsidRPr="007E5079">
        <w:rPr>
          <w:rFonts w:ascii="Times New Roman"/>
          <w:b/>
        </w:rPr>
        <w:t>月期間所發生的</w:t>
      </w:r>
      <w:r w:rsidR="00441084" w:rsidRPr="007E5079">
        <w:rPr>
          <w:rFonts w:ascii="Times New Roman"/>
          <w:b/>
        </w:rPr>
        <w:t>54</w:t>
      </w:r>
      <w:r w:rsidR="00441084" w:rsidRPr="007E5079">
        <w:rPr>
          <w:rFonts w:ascii="Times New Roman"/>
          <w:b/>
        </w:rPr>
        <w:t>件重大兒</w:t>
      </w:r>
      <w:r w:rsidR="00441084" w:rsidRPr="007E5079">
        <w:rPr>
          <w:rFonts w:ascii="Times New Roman"/>
          <w:b/>
          <w:spacing w:val="4"/>
        </w:rPr>
        <w:t>虐案</w:t>
      </w:r>
      <w:r w:rsidR="00441084" w:rsidRPr="007E5079">
        <w:rPr>
          <w:rFonts w:ascii="Times New Roman"/>
          <w:b/>
          <w:spacing w:val="4"/>
        </w:rPr>
        <w:t>(</w:t>
      </w:r>
      <w:r w:rsidR="00441084" w:rsidRPr="007E5079">
        <w:rPr>
          <w:rFonts w:ascii="Times New Roman"/>
          <w:b/>
          <w:spacing w:val="4"/>
        </w:rPr>
        <w:t>共有</w:t>
      </w:r>
      <w:r w:rsidR="00441084" w:rsidRPr="007E5079">
        <w:rPr>
          <w:rFonts w:ascii="Times New Roman"/>
          <w:b/>
          <w:spacing w:val="4"/>
        </w:rPr>
        <w:t>62</w:t>
      </w:r>
      <w:r w:rsidR="00441084" w:rsidRPr="007E5079">
        <w:rPr>
          <w:rFonts w:ascii="Times New Roman"/>
          <w:b/>
          <w:spacing w:val="4"/>
        </w:rPr>
        <w:t>位受虐兒少</w:t>
      </w:r>
      <w:r w:rsidR="00441084" w:rsidRPr="007E5079">
        <w:rPr>
          <w:rFonts w:ascii="Times New Roman"/>
          <w:b/>
          <w:spacing w:val="4"/>
        </w:rPr>
        <w:t>)</w:t>
      </w:r>
      <w:r w:rsidR="00441084" w:rsidRPr="007E5079">
        <w:rPr>
          <w:rFonts w:ascii="Times New Roman"/>
          <w:b/>
          <w:spacing w:val="4"/>
        </w:rPr>
        <w:t>，</w:t>
      </w:r>
      <w:r w:rsidR="00441084" w:rsidRPr="007E5079">
        <w:rPr>
          <w:rFonts w:ascii="Times New Roman"/>
          <w:b/>
          <w:spacing w:val="4"/>
        </w:rPr>
        <w:t>6</w:t>
      </w:r>
      <w:r w:rsidR="00441084" w:rsidRPr="007E5079">
        <w:rPr>
          <w:rFonts w:ascii="Times New Roman"/>
          <w:b/>
          <w:spacing w:val="4"/>
        </w:rPr>
        <w:t>歲以下的受害幼童仍</w:t>
      </w:r>
      <w:r w:rsidR="00441084" w:rsidRPr="007E5079">
        <w:rPr>
          <w:rFonts w:ascii="Times New Roman"/>
          <w:b/>
          <w:spacing w:val="-4"/>
        </w:rPr>
        <w:t>占了</w:t>
      </w:r>
      <w:r w:rsidR="00441084" w:rsidRPr="007E5079">
        <w:rPr>
          <w:rFonts w:ascii="Times New Roman"/>
          <w:b/>
          <w:spacing w:val="-4"/>
        </w:rPr>
        <w:t>73.5</w:t>
      </w:r>
      <w:r w:rsidR="00441084" w:rsidRPr="007E5079">
        <w:rPr>
          <w:rFonts w:ascii="Times New Roman"/>
          <w:b/>
          <w:spacing w:val="-4"/>
        </w:rPr>
        <w:t>％之多</w:t>
      </w:r>
      <w:r w:rsidRPr="007E5079">
        <w:rPr>
          <w:rFonts w:ascii="Times New Roman" w:hAnsi="Times New Roman"/>
          <w:b/>
          <w:bCs w:val="0"/>
          <w:spacing w:val="-4"/>
        </w:rPr>
        <w:t>；而在兒少虐待案件中，許多施虐者</w:t>
      </w:r>
      <w:r w:rsidRPr="007E5079">
        <w:rPr>
          <w:rFonts w:ascii="Times New Roman" w:hAnsi="Times New Roman"/>
          <w:b/>
          <w:bCs w:val="0"/>
          <w:spacing w:val="2"/>
        </w:rPr>
        <w:t>仍是父母，多數都是父母欠缺親職教養知能，或</w:t>
      </w:r>
      <w:r w:rsidRPr="007E5079">
        <w:rPr>
          <w:rFonts w:ascii="Times New Roman" w:hAnsi="Times New Roman"/>
          <w:b/>
          <w:bCs w:val="0"/>
          <w:spacing w:val="-4"/>
        </w:rPr>
        <w:t>者處在婚姻失調的狀況。</w:t>
      </w:r>
      <w:r w:rsidRPr="007E5079">
        <w:rPr>
          <w:rFonts w:ascii="Times New Roman" w:hAnsi="Times New Roman"/>
          <w:b/>
          <w:spacing w:val="-4"/>
        </w:rPr>
        <w:t>政府雖已從</w:t>
      </w:r>
      <w:r w:rsidRPr="007E5079">
        <w:rPr>
          <w:rFonts w:ascii="Times New Roman" w:hAnsi="Times New Roman"/>
          <w:b/>
          <w:spacing w:val="-4"/>
        </w:rPr>
        <w:t>107</w:t>
      </w:r>
      <w:r w:rsidRPr="007E5079">
        <w:rPr>
          <w:rFonts w:ascii="Times New Roman" w:hAnsi="Times New Roman"/>
          <w:b/>
          <w:spacing w:val="-4"/>
        </w:rPr>
        <w:t>年開始推動</w:t>
      </w:r>
      <w:r w:rsidRPr="007E5079">
        <w:rPr>
          <w:rFonts w:ascii="Times New Roman" w:hAnsi="Times New Roman"/>
          <w:b/>
          <w:spacing w:val="8"/>
        </w:rPr>
        <w:t>社</w:t>
      </w:r>
      <w:r w:rsidRPr="007E5079">
        <w:rPr>
          <w:rFonts w:ascii="Times New Roman" w:hAnsi="Times New Roman"/>
          <w:b/>
        </w:rPr>
        <w:t>安網第一期計畫，《家庭教育法》</w:t>
      </w:r>
      <w:r w:rsidRPr="007E5079">
        <w:rPr>
          <w:rFonts w:ascii="Times New Roman" w:hAnsi="Times New Roman"/>
          <w:b/>
          <w:spacing w:val="-4"/>
        </w:rPr>
        <w:t>也在</w:t>
      </w:r>
      <w:r w:rsidRPr="007E5079">
        <w:rPr>
          <w:rFonts w:ascii="Times New Roman" w:hAnsi="Times New Roman"/>
          <w:b/>
          <w:spacing w:val="4"/>
        </w:rPr>
        <w:t>108</w:t>
      </w:r>
      <w:r w:rsidRPr="007E5079">
        <w:rPr>
          <w:rFonts w:ascii="Times New Roman" w:hAnsi="Times New Roman"/>
          <w:b/>
          <w:spacing w:val="-4"/>
        </w:rPr>
        <w:t>年間修正，希望做好</w:t>
      </w:r>
      <w:r w:rsidRPr="007E5079">
        <w:rPr>
          <w:rFonts w:ascii="Times New Roman" w:hAnsi="Times New Roman"/>
          <w:b/>
          <w:spacing w:val="4"/>
        </w:rPr>
        <w:t>前端預防，但</w:t>
      </w:r>
      <w:r w:rsidRPr="007E5079">
        <w:rPr>
          <w:rFonts w:ascii="Times New Roman" w:hAnsi="Times New Roman"/>
          <w:b/>
          <w:spacing w:val="8"/>
        </w:rPr>
        <w:t>重大兒虐致死傷案件依然層</w:t>
      </w:r>
      <w:r w:rsidRPr="007E5079">
        <w:rPr>
          <w:rFonts w:ascii="Times New Roman" w:hAnsi="Times New Roman"/>
          <w:b/>
          <w:spacing w:val="-6"/>
        </w:rPr>
        <w:t>出不窮，「欠缺親職教育」及「婚姻</w:t>
      </w:r>
      <w:r w:rsidRPr="007E5079">
        <w:rPr>
          <w:rFonts w:ascii="Times New Roman" w:hAnsi="Times New Roman"/>
          <w:b/>
          <w:spacing w:val="-6"/>
        </w:rPr>
        <w:t>/</w:t>
      </w:r>
      <w:r w:rsidRPr="007E5079">
        <w:rPr>
          <w:rFonts w:ascii="Times New Roman" w:hAnsi="Times New Roman"/>
          <w:b/>
          <w:spacing w:val="-6"/>
        </w:rPr>
        <w:t>親密關係失調」依舊是施虐主因，而社會安全網</w:t>
      </w:r>
      <w:r w:rsidRPr="007E5079">
        <w:rPr>
          <w:rFonts w:ascii="Times New Roman" w:hAnsi="Times New Roman"/>
          <w:b/>
          <w:spacing w:val="2"/>
        </w:rPr>
        <w:t>在</w:t>
      </w:r>
      <w:r w:rsidRPr="007E5079">
        <w:rPr>
          <w:rFonts w:ascii="Times New Roman" w:hAnsi="Times New Roman"/>
          <w:b/>
          <w:spacing w:val="-6"/>
        </w:rPr>
        <w:t>初級預防措施也還有需要再防漏補強的面向。行政院</w:t>
      </w:r>
      <w:r w:rsidRPr="007E5079">
        <w:rPr>
          <w:rFonts w:ascii="Times New Roman" w:hAnsi="Times New Roman"/>
          <w:b/>
          <w:spacing w:val="2"/>
        </w:rPr>
        <w:t>允應督促所屬強化早</w:t>
      </w:r>
      <w:r w:rsidRPr="007E5079">
        <w:rPr>
          <w:rFonts w:ascii="Times New Roman" w:hAnsi="Times New Roman"/>
          <w:b/>
          <w:spacing w:val="4"/>
        </w:rPr>
        <w:t>期介入策略，並強化民政、衛生、醫療等跨服務體系</w:t>
      </w:r>
      <w:r w:rsidRPr="007E5079">
        <w:rPr>
          <w:rFonts w:ascii="Times New Roman" w:hAnsi="Times New Roman"/>
          <w:b/>
          <w:spacing w:val="2"/>
        </w:rPr>
        <w:t>的串聯與合作，以有效擴展兒少保護預防服務的觸角，即早</w:t>
      </w:r>
      <w:r w:rsidR="00A72549" w:rsidRPr="007E5079">
        <w:rPr>
          <w:rFonts w:ascii="Times New Roman" w:hAnsi="Times New Roman" w:hint="eastAsia"/>
          <w:b/>
          <w:spacing w:val="2"/>
        </w:rPr>
        <w:t>解除</w:t>
      </w:r>
      <w:r w:rsidRPr="007E5079">
        <w:rPr>
          <w:rFonts w:ascii="Times New Roman" w:hAnsi="Times New Roman"/>
          <w:b/>
          <w:spacing w:val="2"/>
        </w:rPr>
        <w:t>兒虐家庭的</w:t>
      </w:r>
      <w:r w:rsidR="00A72549" w:rsidRPr="007E5079">
        <w:rPr>
          <w:rFonts w:ascii="Times New Roman" w:hAnsi="Times New Roman" w:hint="eastAsia"/>
          <w:b/>
          <w:spacing w:val="2"/>
        </w:rPr>
        <w:t>危機</w:t>
      </w:r>
      <w:r w:rsidRPr="007E5079">
        <w:rPr>
          <w:rFonts w:ascii="Times New Roman" w:hAnsi="Times New Roman"/>
          <w:b/>
          <w:spacing w:val="2"/>
        </w:rPr>
        <w:t>。</w:t>
      </w:r>
      <w:bookmarkEnd w:id="6702"/>
      <w:bookmarkEnd w:id="6703"/>
    </w:p>
    <w:p w14:paraId="3B7E6594" w14:textId="77777777" w:rsidR="00C223FD" w:rsidRPr="007E5079" w:rsidRDefault="00C223FD" w:rsidP="00C223FD">
      <w:pPr>
        <w:pStyle w:val="3"/>
        <w:numPr>
          <w:ilvl w:val="2"/>
          <w:numId w:val="1"/>
        </w:numPr>
        <w:kinsoku w:val="0"/>
        <w:ind w:left="1360" w:hanging="680"/>
        <w:rPr>
          <w:rFonts w:ascii="Times New Roman" w:hAnsi="Times New Roman"/>
          <w:b/>
          <w:bCs w:val="0"/>
        </w:rPr>
      </w:pPr>
      <w:bookmarkStart w:id="6705" w:name="_Toc86417733"/>
      <w:bookmarkStart w:id="6706" w:name="_Toc86844219"/>
      <w:bookmarkStart w:id="6707" w:name="_Toc86928966"/>
      <w:bookmarkStart w:id="6708" w:name="_Toc89241707"/>
      <w:bookmarkStart w:id="6709" w:name="_Toc90303705"/>
      <w:r w:rsidRPr="007E5079">
        <w:rPr>
          <w:rFonts w:ascii="Times New Roman" w:hAnsi="Times New Roman"/>
          <w:b/>
          <w:bCs w:val="0"/>
        </w:rPr>
        <w:t>社區通報成效不彰，預警機制也還不夠，難以有效避</w:t>
      </w:r>
      <w:r w:rsidRPr="007E5079">
        <w:rPr>
          <w:rFonts w:ascii="Times New Roman" w:hAnsi="Times New Roman"/>
          <w:b/>
          <w:bCs w:val="0"/>
          <w:spacing w:val="-10"/>
        </w:rPr>
        <w:t>免</w:t>
      </w:r>
      <w:r w:rsidRPr="007E5079">
        <w:rPr>
          <w:rFonts w:ascii="Times New Roman" w:hAnsi="Times New Roman"/>
          <w:b/>
          <w:bCs w:val="0"/>
          <w:spacing w:val="-10"/>
        </w:rPr>
        <w:t>6</w:t>
      </w:r>
      <w:r w:rsidRPr="007E5079">
        <w:rPr>
          <w:rFonts w:ascii="Times New Roman" w:hAnsi="Times New Roman"/>
          <w:b/>
          <w:bCs w:val="0"/>
          <w:spacing w:val="-10"/>
        </w:rPr>
        <w:t>歲以下幼童受虐致死、重傷案件的一再發生：</w:t>
      </w:r>
      <w:bookmarkEnd w:id="6704"/>
      <w:bookmarkEnd w:id="6705"/>
      <w:bookmarkEnd w:id="6706"/>
      <w:bookmarkEnd w:id="6707"/>
      <w:bookmarkEnd w:id="6708"/>
      <w:bookmarkEnd w:id="6709"/>
    </w:p>
    <w:p w14:paraId="7B0BC14B" w14:textId="77777777" w:rsidR="00C223FD" w:rsidRPr="007E5079" w:rsidRDefault="00C223FD" w:rsidP="00C223FD">
      <w:pPr>
        <w:pStyle w:val="12"/>
        <w:kinsoku w:val="0"/>
        <w:ind w:leftChars="400" w:left="1361" w:firstLine="680"/>
        <w:rPr>
          <w:rFonts w:ascii="Times New Roman"/>
          <w:spacing w:val="4"/>
        </w:rPr>
      </w:pPr>
      <w:r w:rsidRPr="007E5079">
        <w:rPr>
          <w:rFonts w:ascii="Times New Roman"/>
        </w:rPr>
        <w:t>根據衛福部的統計，相較於其他各年齡層，</w:t>
      </w:r>
      <w:r w:rsidRPr="007E5079">
        <w:rPr>
          <w:rFonts w:ascii="Times New Roman"/>
        </w:rPr>
        <w:t>6</w:t>
      </w:r>
      <w:r w:rsidRPr="007E5079">
        <w:rPr>
          <w:rFonts w:ascii="Times New Roman"/>
        </w:rPr>
        <w:t>歲</w:t>
      </w:r>
      <w:r w:rsidRPr="007E5079">
        <w:rPr>
          <w:rFonts w:ascii="Times New Roman"/>
          <w:spacing w:val="4"/>
        </w:rPr>
        <w:t>以下</w:t>
      </w:r>
      <w:r w:rsidRPr="007E5079">
        <w:rPr>
          <w:rFonts w:ascii="Times New Roman"/>
        </w:rPr>
        <w:t>的兒童受虐通報人數是最低的一群孩子</w:t>
      </w:r>
      <w:r w:rsidRPr="007E5079">
        <w:rPr>
          <w:rFonts w:ascii="Times New Roman"/>
          <w:spacing w:val="4"/>
        </w:rPr>
        <w:t>，但這只是冰山的一角，不代表這個階段的孩子不容易受虐</w:t>
      </w:r>
      <w:r w:rsidRPr="007E5079">
        <w:rPr>
          <w:rFonts w:ascii="Times New Roman"/>
          <w:spacing w:val="-4"/>
        </w:rPr>
        <w:t>，而是遭受虐待時，</w:t>
      </w:r>
      <w:r w:rsidRPr="007E5079">
        <w:rPr>
          <w:rFonts w:ascii="Times New Roman"/>
          <w:spacing w:val="4"/>
        </w:rPr>
        <w:t>不容易被發現，更不</w:t>
      </w:r>
      <w:r w:rsidRPr="007E5079">
        <w:rPr>
          <w:rFonts w:ascii="Times New Roman"/>
          <w:spacing w:val="-4"/>
        </w:rPr>
        <w:t>知道如何</w:t>
      </w:r>
      <w:r w:rsidRPr="007E5079">
        <w:rPr>
          <w:rFonts w:ascii="Times New Roman"/>
          <w:spacing w:val="4"/>
        </w:rPr>
        <w:t>求助。</w:t>
      </w:r>
    </w:p>
    <w:p w14:paraId="0D0354FB" w14:textId="77777777" w:rsidR="00C223FD" w:rsidRPr="007E5079" w:rsidRDefault="0068543F" w:rsidP="0079699A">
      <w:pPr>
        <w:pStyle w:val="31"/>
        <w:ind w:leftChars="299" w:left="1017" w:firstLineChars="104" w:firstLine="354"/>
        <w:rPr>
          <w:rFonts w:ascii="Times New Roman"/>
        </w:rPr>
      </w:pPr>
      <w:r w:rsidRPr="007E5079">
        <w:rPr>
          <w:rFonts w:ascii="Times New Roman"/>
          <w:noProof/>
        </w:rPr>
        <w:drawing>
          <wp:inline distT="0" distB="0" distL="0" distR="0" wp14:anchorId="5C998383" wp14:editId="085727A3">
            <wp:extent cx="4758690" cy="2429302"/>
            <wp:effectExtent l="0" t="0" r="3810" b="9525"/>
            <wp:docPr id="34" name="圖片 3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0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4313" cy="2432173"/>
                    </a:xfrm>
                    <a:prstGeom prst="rect">
                      <a:avLst/>
                    </a:prstGeom>
                    <a:noFill/>
                    <a:ln>
                      <a:noFill/>
                    </a:ln>
                  </pic:spPr>
                </pic:pic>
              </a:graphicData>
            </a:graphic>
          </wp:inline>
        </w:drawing>
      </w:r>
    </w:p>
    <w:p w14:paraId="53DFE90A" w14:textId="77777777" w:rsidR="00C223FD" w:rsidRPr="007E5079" w:rsidRDefault="00C223FD" w:rsidP="0079699A">
      <w:pPr>
        <w:pStyle w:val="a1"/>
        <w:kinsoku w:val="0"/>
        <w:spacing w:before="0" w:after="0" w:line="320" w:lineRule="exact"/>
        <w:ind w:left="482" w:firstLine="936"/>
        <w:rPr>
          <w:rFonts w:ascii="Times New Roman" w:hAnsi="Times New Roman"/>
          <w:b/>
        </w:rPr>
      </w:pPr>
      <w:r w:rsidRPr="007E5079">
        <w:rPr>
          <w:rFonts w:ascii="Times New Roman" w:hAnsi="Times New Roman"/>
          <w:b/>
        </w:rPr>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年受虐兒少年齡占比情形</w:t>
      </w:r>
    </w:p>
    <w:p w14:paraId="4FFC05E4" w14:textId="77777777" w:rsidR="00C223FD" w:rsidRPr="007E5079" w:rsidRDefault="00C223FD" w:rsidP="00C223FD">
      <w:pPr>
        <w:pStyle w:val="12"/>
        <w:kinsoku w:val="0"/>
        <w:spacing w:afterLines="50" w:after="228" w:line="320" w:lineRule="exact"/>
        <w:ind w:leftChars="400" w:left="1361" w:firstLine="520"/>
        <w:jc w:val="right"/>
        <w:rPr>
          <w:rFonts w:ascii="Times New Roman"/>
          <w:spacing w:val="4"/>
        </w:rPr>
      </w:pPr>
      <w:r w:rsidRPr="007E5079">
        <w:rPr>
          <w:rFonts w:ascii="Times New Roman"/>
          <w:sz w:val="24"/>
          <w:szCs w:val="24"/>
        </w:rPr>
        <w:t>(</w:t>
      </w:r>
      <w:r w:rsidRPr="007E5079">
        <w:rPr>
          <w:rFonts w:ascii="Times New Roman"/>
          <w:sz w:val="24"/>
          <w:szCs w:val="24"/>
        </w:rPr>
        <w:t>資料來源：衛福部，監察院製圖</w:t>
      </w:r>
      <w:r w:rsidRPr="007E5079">
        <w:rPr>
          <w:rFonts w:ascii="Times New Roman"/>
          <w:sz w:val="24"/>
          <w:szCs w:val="24"/>
        </w:rPr>
        <w:t>)</w:t>
      </w:r>
    </w:p>
    <w:p w14:paraId="127ACCD4" w14:textId="77777777" w:rsidR="00C223FD" w:rsidRPr="007E5079" w:rsidRDefault="00C223FD" w:rsidP="00C223FD">
      <w:pPr>
        <w:pStyle w:val="12"/>
        <w:kinsoku w:val="0"/>
        <w:ind w:leftChars="400" w:left="1361" w:firstLine="712"/>
        <w:rPr>
          <w:rFonts w:ascii="Times New Roman"/>
          <w:spacing w:val="-4"/>
        </w:rPr>
      </w:pPr>
      <w:r w:rsidRPr="007E5079">
        <w:rPr>
          <w:rFonts w:ascii="Times New Roman"/>
          <w:spacing w:val="8"/>
        </w:rPr>
        <w:lastRenderedPageBreak/>
        <w:t>從歷年重大兒虐致死或重傷案件來看，超過</w:t>
      </w:r>
      <w:r w:rsidRPr="007E5079">
        <w:rPr>
          <w:rFonts w:ascii="Times New Roman"/>
          <w:spacing w:val="8"/>
        </w:rPr>
        <w:t>7</w:t>
      </w:r>
      <w:r w:rsidRPr="007E5079">
        <w:rPr>
          <w:rFonts w:ascii="Times New Roman"/>
          <w:spacing w:val="6"/>
        </w:rPr>
        <w:t>成的受害者都是</w:t>
      </w:r>
      <w:r w:rsidRPr="007E5079">
        <w:rPr>
          <w:rFonts w:ascii="Times New Roman"/>
          <w:spacing w:val="6"/>
        </w:rPr>
        <w:t>6</w:t>
      </w:r>
      <w:r w:rsidRPr="007E5079">
        <w:rPr>
          <w:rFonts w:ascii="Times New Roman"/>
          <w:spacing w:val="6"/>
        </w:rPr>
        <w:t>歲以下的幼童，</w:t>
      </w:r>
      <w:r w:rsidRPr="007E5079">
        <w:rPr>
          <w:rFonts w:ascii="Times New Roman"/>
          <w:spacing w:val="6"/>
        </w:rPr>
        <w:t>107</w:t>
      </w:r>
      <w:r w:rsidRPr="007E5079">
        <w:rPr>
          <w:rFonts w:ascii="Times New Roman"/>
          <w:spacing w:val="6"/>
        </w:rPr>
        <w:t>年社安網第一期</w:t>
      </w:r>
      <w:r w:rsidRPr="007E5079">
        <w:rPr>
          <w:rFonts w:ascii="Times New Roman"/>
          <w:spacing w:val="-4"/>
        </w:rPr>
        <w:t>計畫實</w:t>
      </w:r>
      <w:r w:rsidRPr="007E5079">
        <w:rPr>
          <w:rFonts w:ascii="Times New Roman"/>
        </w:rPr>
        <w:t>施之後，</w:t>
      </w:r>
      <w:r w:rsidRPr="007E5079">
        <w:rPr>
          <w:rFonts w:ascii="Times New Roman"/>
        </w:rPr>
        <w:t>108</w:t>
      </w:r>
      <w:r w:rsidRPr="007E5079">
        <w:rPr>
          <w:rFonts w:ascii="Times New Roman"/>
        </w:rPr>
        <w:t>年到</w:t>
      </w:r>
      <w:r w:rsidRPr="007E5079">
        <w:rPr>
          <w:rFonts w:ascii="Times New Roman"/>
        </w:rPr>
        <w:t>109</w:t>
      </w:r>
      <w:r w:rsidRPr="007E5079">
        <w:rPr>
          <w:rFonts w:ascii="Times New Roman"/>
        </w:rPr>
        <w:t>年</w:t>
      </w:r>
      <w:r w:rsidRPr="007E5079">
        <w:rPr>
          <w:rFonts w:ascii="Times New Roman"/>
        </w:rPr>
        <w:t>11</w:t>
      </w:r>
      <w:r w:rsidRPr="007E5079">
        <w:rPr>
          <w:rFonts w:ascii="Times New Roman"/>
        </w:rPr>
        <w:t>月期間所發生的</w:t>
      </w:r>
      <w:r w:rsidRPr="007E5079">
        <w:rPr>
          <w:rFonts w:ascii="Times New Roman"/>
        </w:rPr>
        <w:t>54</w:t>
      </w:r>
      <w:r w:rsidRPr="007E5079">
        <w:rPr>
          <w:rFonts w:ascii="Times New Roman"/>
        </w:rPr>
        <w:t>件重大兒</w:t>
      </w:r>
      <w:r w:rsidRPr="007E5079">
        <w:rPr>
          <w:rFonts w:ascii="Times New Roman"/>
          <w:spacing w:val="4"/>
        </w:rPr>
        <w:t>虐案</w:t>
      </w:r>
      <w:r w:rsidRPr="007E5079">
        <w:rPr>
          <w:rFonts w:ascii="Times New Roman"/>
          <w:spacing w:val="4"/>
        </w:rPr>
        <w:t>(</w:t>
      </w:r>
      <w:r w:rsidRPr="007E5079">
        <w:rPr>
          <w:rFonts w:ascii="Times New Roman"/>
          <w:spacing w:val="4"/>
        </w:rPr>
        <w:t>共有</w:t>
      </w:r>
      <w:r w:rsidRPr="007E5079">
        <w:rPr>
          <w:rFonts w:ascii="Times New Roman"/>
          <w:spacing w:val="4"/>
        </w:rPr>
        <w:t>62</w:t>
      </w:r>
      <w:r w:rsidRPr="007E5079">
        <w:rPr>
          <w:rFonts w:ascii="Times New Roman"/>
          <w:spacing w:val="4"/>
        </w:rPr>
        <w:t>位受虐兒少</w:t>
      </w:r>
      <w:r w:rsidRPr="007E5079">
        <w:rPr>
          <w:rFonts w:ascii="Times New Roman"/>
          <w:spacing w:val="4"/>
        </w:rPr>
        <w:t>)</w:t>
      </w:r>
      <w:r w:rsidRPr="007E5079">
        <w:rPr>
          <w:rFonts w:ascii="Times New Roman"/>
          <w:spacing w:val="4"/>
        </w:rPr>
        <w:t>，</w:t>
      </w:r>
      <w:r w:rsidRPr="007E5079">
        <w:rPr>
          <w:rFonts w:ascii="Times New Roman"/>
          <w:spacing w:val="4"/>
        </w:rPr>
        <w:t>6</w:t>
      </w:r>
      <w:r w:rsidRPr="007E5079">
        <w:rPr>
          <w:rFonts w:ascii="Times New Roman"/>
          <w:spacing w:val="4"/>
        </w:rPr>
        <w:t>歲以下的受害幼童仍</w:t>
      </w:r>
      <w:r w:rsidRPr="007E5079">
        <w:rPr>
          <w:rFonts w:ascii="Times New Roman"/>
          <w:spacing w:val="-4"/>
        </w:rPr>
        <w:t>占了</w:t>
      </w:r>
      <w:r w:rsidRPr="007E5079">
        <w:rPr>
          <w:rFonts w:ascii="Times New Roman"/>
          <w:spacing w:val="-4"/>
        </w:rPr>
        <w:t>73.5</w:t>
      </w:r>
      <w:r w:rsidRPr="007E5079">
        <w:rPr>
          <w:rFonts w:ascii="Times New Roman"/>
          <w:spacing w:val="-4"/>
        </w:rPr>
        <w:t>％之多。另外，</w:t>
      </w:r>
      <w:r w:rsidRPr="007E5079">
        <w:rPr>
          <w:rFonts w:ascii="Times New Roman"/>
          <w:spacing w:val="-4"/>
        </w:rPr>
        <w:t>103</w:t>
      </w:r>
      <w:r w:rsidRPr="007E5079">
        <w:rPr>
          <w:rFonts w:ascii="Times New Roman"/>
          <w:spacing w:val="-4"/>
        </w:rPr>
        <w:t>年至</w:t>
      </w:r>
      <w:r w:rsidRPr="007E5079">
        <w:rPr>
          <w:rFonts w:ascii="Times New Roman"/>
          <w:spacing w:val="-4"/>
        </w:rPr>
        <w:t>109</w:t>
      </w:r>
      <w:r w:rsidRPr="007E5079">
        <w:rPr>
          <w:rFonts w:ascii="Times New Roman"/>
          <w:spacing w:val="-4"/>
        </w:rPr>
        <w:t>年</w:t>
      </w:r>
      <w:r w:rsidRPr="007E5079">
        <w:rPr>
          <w:rFonts w:ascii="Times New Roman"/>
          <w:spacing w:val="-8"/>
        </w:rPr>
        <w:t>共有</w:t>
      </w:r>
      <w:r w:rsidRPr="007E5079">
        <w:rPr>
          <w:rFonts w:ascii="Times New Roman"/>
          <w:spacing w:val="-8"/>
        </w:rPr>
        <w:t>144</w:t>
      </w:r>
      <w:r w:rsidRPr="007E5079">
        <w:rPr>
          <w:rFonts w:ascii="Times New Roman"/>
          <w:spacing w:val="-8"/>
        </w:rPr>
        <w:t>件兒少遭受家內成員虐待致死的案件，其中</w:t>
      </w:r>
      <w:r w:rsidRPr="007E5079">
        <w:rPr>
          <w:rFonts w:ascii="Times New Roman"/>
          <w:spacing w:val="4"/>
        </w:rPr>
        <w:t>3</w:t>
      </w:r>
      <w:r w:rsidRPr="007E5079">
        <w:rPr>
          <w:rFonts w:ascii="Times New Roman"/>
          <w:spacing w:val="4"/>
        </w:rPr>
        <w:t>成案件過去沒有進到政府服務體系的通報紀錄。</w:t>
      </w:r>
    </w:p>
    <w:p w14:paraId="0C10A20F" w14:textId="77777777" w:rsidR="00C223FD" w:rsidRPr="007E5079" w:rsidRDefault="00C223FD" w:rsidP="00C223FD">
      <w:pPr>
        <w:pStyle w:val="12"/>
        <w:kinsoku w:val="0"/>
        <w:ind w:leftChars="400" w:left="1361" w:firstLine="664"/>
        <w:rPr>
          <w:rFonts w:ascii="Times New Roman"/>
          <w:spacing w:val="4"/>
        </w:rPr>
      </w:pPr>
      <w:r w:rsidRPr="007E5079">
        <w:rPr>
          <w:rFonts w:ascii="Times New Roman"/>
          <w:spacing w:val="-4"/>
        </w:rPr>
        <w:t>這些孩子因為還未進入幼教</w:t>
      </w:r>
      <w:r w:rsidRPr="007E5079">
        <w:rPr>
          <w:rFonts w:ascii="Times New Roman"/>
        </w:rPr>
        <w:t>及托育系統，教育、社工等責任通報人員根本不容易接觸，他</w:t>
      </w:r>
      <w:r w:rsidRPr="007E5079">
        <w:rPr>
          <w:rFonts w:ascii="Times New Roman"/>
        </w:rPr>
        <w:t>/</w:t>
      </w:r>
      <w:r w:rsidRPr="007E5079">
        <w:rPr>
          <w:rFonts w:ascii="Times New Roman"/>
        </w:rPr>
        <w:t>她們除了家</w:t>
      </w:r>
      <w:r w:rsidRPr="007E5079">
        <w:rPr>
          <w:rFonts w:ascii="Times New Roman"/>
          <w:spacing w:val="-4"/>
        </w:rPr>
        <w:t>人以外，幾乎不會接觸其他人，受虐時是最多未被發現、也</w:t>
      </w:r>
      <w:r w:rsidRPr="007E5079">
        <w:rPr>
          <w:rFonts w:ascii="Times New Roman"/>
          <w:spacing w:val="-2"/>
        </w:rPr>
        <w:t>最沒有能力保護自己的一群，被送到醫院時往往已是遍體鱗傷甚至回天乏術，受虐風險更甚於其</w:t>
      </w:r>
      <w:r w:rsidRPr="007E5079">
        <w:rPr>
          <w:rFonts w:ascii="Times New Roman"/>
          <w:spacing w:val="-4"/>
        </w:rPr>
        <w:t>他年齡層的兒少，因而容易形成防護網的重大缺口。</w:t>
      </w:r>
      <w:r w:rsidRPr="007E5079">
        <w:rPr>
          <w:rFonts w:ascii="Times New Roman"/>
        </w:rPr>
        <w:t>這些兒童明明是國家的珍寶但卻又脆弱的存在，甚至</w:t>
      </w:r>
      <w:r w:rsidRPr="007E5079">
        <w:rPr>
          <w:rFonts w:ascii="Times New Roman"/>
          <w:spacing w:val="-4"/>
        </w:rPr>
        <w:t>最後失</w:t>
      </w:r>
      <w:r w:rsidRPr="007E5079">
        <w:rPr>
          <w:rFonts w:ascii="Times New Roman"/>
          <w:spacing w:val="4"/>
        </w:rPr>
        <w:t>去了幼小的生命。</w:t>
      </w:r>
    </w:p>
    <w:p w14:paraId="7525C009" w14:textId="77777777" w:rsidR="00C223FD" w:rsidRPr="007E5079" w:rsidRDefault="00C223FD" w:rsidP="00C223FD">
      <w:pPr>
        <w:pStyle w:val="12"/>
        <w:kinsoku w:val="0"/>
        <w:ind w:leftChars="400" w:left="1361" w:firstLine="664"/>
        <w:rPr>
          <w:rFonts w:ascii="Times New Roman"/>
        </w:rPr>
      </w:pPr>
      <w:r w:rsidRPr="007E5079">
        <w:rPr>
          <w:rFonts w:ascii="Times New Roman"/>
          <w:spacing w:val="-4"/>
        </w:rPr>
        <w:t>因此，這類兒童非常需要社區的基層人員、</w:t>
      </w:r>
      <w:r w:rsidRPr="007E5079">
        <w:rPr>
          <w:rFonts w:ascii="Times New Roman"/>
          <w:spacing w:val="-2"/>
        </w:rPr>
        <w:t>鄰里網絡與醫療衛生</w:t>
      </w:r>
      <w:r w:rsidRPr="007E5079">
        <w:rPr>
          <w:rFonts w:ascii="Times New Roman"/>
          <w:spacing w:val="4"/>
        </w:rPr>
        <w:t>系統協助發掘與通報，才能讓政府</w:t>
      </w:r>
      <w:r w:rsidRPr="007E5079">
        <w:rPr>
          <w:rFonts w:ascii="Times New Roman"/>
        </w:rPr>
        <w:t>資源即早介入。但是：</w:t>
      </w:r>
    </w:p>
    <w:p w14:paraId="44450803" w14:textId="77777777" w:rsidR="00C223FD" w:rsidRPr="007E5079" w:rsidRDefault="00C223FD" w:rsidP="00C223FD">
      <w:pPr>
        <w:pStyle w:val="4"/>
        <w:numPr>
          <w:ilvl w:val="3"/>
          <w:numId w:val="1"/>
        </w:numPr>
        <w:rPr>
          <w:rFonts w:ascii="Times New Roman" w:hAnsi="Times New Roman"/>
        </w:rPr>
      </w:pPr>
      <w:r w:rsidRPr="007E5079">
        <w:rPr>
          <w:rFonts w:ascii="Times New Roman" w:hAnsi="Times New Roman"/>
          <w:b/>
          <w:bCs/>
        </w:rPr>
        <w:t>鄰居、社會人士與基層人員的通報成效還有提升空間：</w:t>
      </w:r>
    </w:p>
    <w:p w14:paraId="275146EA" w14:textId="77777777" w:rsidR="00C223FD" w:rsidRPr="007E5079" w:rsidRDefault="00C223FD" w:rsidP="00C223FD">
      <w:pPr>
        <w:pStyle w:val="21"/>
        <w:kinsoku w:val="0"/>
        <w:ind w:leftChars="500" w:left="1701" w:firstLine="696"/>
        <w:rPr>
          <w:rFonts w:ascii="Times New Roman"/>
          <w:spacing w:val="-4"/>
        </w:rPr>
      </w:pPr>
      <w:r w:rsidRPr="007E5079">
        <w:rPr>
          <w:rFonts w:ascii="Times New Roman"/>
          <w:spacing w:val="4"/>
        </w:rPr>
        <w:t>6</w:t>
      </w:r>
      <w:r w:rsidRPr="007E5079">
        <w:rPr>
          <w:rFonts w:ascii="Times New Roman"/>
          <w:spacing w:val="4"/>
        </w:rPr>
        <w:t>歲以下兒虐事件發生的主要場所多在孩子的</w:t>
      </w:r>
      <w:r w:rsidRPr="007E5079">
        <w:rPr>
          <w:rFonts w:ascii="Times New Roman"/>
        </w:rPr>
        <w:t>住</w:t>
      </w:r>
      <w:r w:rsidRPr="007E5079">
        <w:rPr>
          <w:rFonts w:ascii="Times New Roman"/>
        </w:rPr>
        <w:t>(</w:t>
      </w:r>
      <w:r w:rsidRPr="007E5079">
        <w:rPr>
          <w:rFonts w:ascii="Times New Roman"/>
        </w:rPr>
        <w:t>居</w:t>
      </w:r>
      <w:r w:rsidRPr="007E5079">
        <w:rPr>
          <w:rFonts w:ascii="Times New Roman"/>
        </w:rPr>
        <w:t>)</w:t>
      </w:r>
      <w:r w:rsidRPr="007E5079">
        <w:rPr>
          <w:rFonts w:ascii="Times New Roman"/>
        </w:rPr>
        <w:t>所，因此，針對這類兒童受虐主要的初級預防措施之一</w:t>
      </w:r>
      <w:r w:rsidRPr="007E5079">
        <w:rPr>
          <w:rFonts w:ascii="Times New Roman"/>
          <w:spacing w:val="-4"/>
        </w:rPr>
        <w:t>，在於推廣家庭暴力防治教育，藉由教育大眾，增進對兒虐的認知，進而通報。</w:t>
      </w:r>
    </w:p>
    <w:p w14:paraId="741A4117" w14:textId="77777777" w:rsidR="00C223FD" w:rsidRPr="007E5079" w:rsidRDefault="00C223FD" w:rsidP="00C223FD">
      <w:pPr>
        <w:pStyle w:val="21"/>
        <w:kinsoku w:val="0"/>
        <w:ind w:leftChars="500" w:left="1701" w:firstLine="664"/>
        <w:rPr>
          <w:rFonts w:ascii="Times New Roman"/>
        </w:rPr>
      </w:pPr>
      <w:r w:rsidRPr="007E5079">
        <w:rPr>
          <w:rFonts w:ascii="Times New Roman"/>
          <w:spacing w:val="-4"/>
        </w:rPr>
        <w:t>政府為了提升社會大眾與社區的通報意識</w:t>
      </w:r>
      <w:r w:rsidRPr="007E5079">
        <w:rPr>
          <w:rFonts w:ascii="Times New Roman"/>
          <w:spacing w:val="4"/>
        </w:rPr>
        <w:t>，</w:t>
      </w:r>
      <w:r w:rsidRPr="007E5079">
        <w:rPr>
          <w:rFonts w:ascii="Times New Roman"/>
          <w:spacing w:val="-6"/>
        </w:rPr>
        <w:t>每年均持續辦理教育宣導活動，也發送單張資料</w:t>
      </w:r>
      <w:r w:rsidRPr="007E5079">
        <w:rPr>
          <w:rFonts w:ascii="Times New Roman"/>
        </w:rPr>
        <w:t>等等措施，喚起社會的重視，希望民眾雞婆一點。但從</w:t>
      </w:r>
      <w:r w:rsidRPr="007E5079">
        <w:rPr>
          <w:rFonts w:ascii="Times New Roman"/>
          <w:spacing w:val="6"/>
        </w:rPr>
        <w:t>衛福部的統計資料來看，兒虐案件是經由鄰</w:t>
      </w:r>
      <w:r w:rsidRPr="007E5079">
        <w:rPr>
          <w:rFonts w:ascii="Times New Roman"/>
          <w:spacing w:val="4"/>
        </w:rPr>
        <w:t>居及社會人士通報的比率，卻呈現逐年下滑的趨勢</w:t>
      </w:r>
      <w:r w:rsidRPr="007E5079">
        <w:rPr>
          <w:rFonts w:ascii="Times New Roman"/>
        </w:rPr>
        <w:t>，從</w:t>
      </w:r>
      <w:r w:rsidRPr="007E5079">
        <w:rPr>
          <w:rFonts w:ascii="Times New Roman"/>
        </w:rPr>
        <w:t>103</w:t>
      </w:r>
      <w:r w:rsidRPr="007E5079">
        <w:rPr>
          <w:rFonts w:ascii="Times New Roman"/>
        </w:rPr>
        <w:t>年的</w:t>
      </w:r>
      <w:r w:rsidRPr="007E5079">
        <w:rPr>
          <w:rFonts w:ascii="Times New Roman"/>
        </w:rPr>
        <w:t>4.3</w:t>
      </w:r>
      <w:r w:rsidRPr="007E5079">
        <w:rPr>
          <w:rFonts w:ascii="Times New Roman"/>
        </w:rPr>
        <w:t>％，下降到</w:t>
      </w:r>
      <w:r w:rsidRPr="007E5079">
        <w:rPr>
          <w:rFonts w:ascii="Times New Roman"/>
        </w:rPr>
        <w:t>109</w:t>
      </w:r>
      <w:r w:rsidRPr="007E5079">
        <w:rPr>
          <w:rFonts w:ascii="Times New Roman"/>
        </w:rPr>
        <w:t>年的</w:t>
      </w:r>
      <w:r w:rsidRPr="007E5079">
        <w:rPr>
          <w:rFonts w:ascii="Times New Roman"/>
        </w:rPr>
        <w:t>2.7</w:t>
      </w:r>
      <w:r w:rsidRPr="007E5079">
        <w:rPr>
          <w:rFonts w:ascii="Times New Roman"/>
        </w:rPr>
        <w:t>％</w:t>
      </w:r>
      <w:r w:rsidRPr="007E5079">
        <w:rPr>
          <w:rFonts w:ascii="Times New Roman"/>
        </w:rPr>
        <w:t>(</w:t>
      </w:r>
      <w:r w:rsidRPr="007E5079">
        <w:rPr>
          <w:rFonts w:ascii="Times New Roman"/>
        </w:rPr>
        <w:t>詳</w:t>
      </w:r>
      <w:r w:rsidRPr="007E5079">
        <w:rPr>
          <w:rFonts w:ascii="Times New Roman"/>
        </w:rPr>
        <w:lastRenderedPageBreak/>
        <w:t>見下表</w:t>
      </w:r>
      <w:r w:rsidR="00091EC6" w:rsidRPr="007E5079">
        <w:rPr>
          <w:rFonts w:ascii="Times New Roman"/>
        </w:rPr>
        <w:t>61</w:t>
      </w:r>
      <w:r w:rsidRPr="007E5079">
        <w:rPr>
          <w:rFonts w:ascii="Times New Roman"/>
        </w:rPr>
        <w:t>)</w:t>
      </w:r>
      <w:r w:rsidRPr="007E5079">
        <w:rPr>
          <w:rFonts w:ascii="Times New Roman"/>
        </w:rPr>
        <w:t>。</w:t>
      </w:r>
    </w:p>
    <w:p w14:paraId="2E401780" w14:textId="77777777" w:rsidR="00C223FD" w:rsidRPr="007E5079" w:rsidRDefault="00C223FD" w:rsidP="00C223FD">
      <w:pPr>
        <w:pStyle w:val="21"/>
        <w:kinsoku w:val="0"/>
        <w:ind w:leftChars="500" w:left="1701" w:firstLine="656"/>
        <w:rPr>
          <w:rFonts w:ascii="Times New Roman"/>
        </w:rPr>
      </w:pPr>
      <w:r w:rsidRPr="007E5079">
        <w:rPr>
          <w:rFonts w:ascii="Times New Roman"/>
          <w:spacing w:val="-6"/>
        </w:rPr>
        <w:t>再來看責任通報人員的通報狀況，</w:t>
      </w:r>
      <w:r w:rsidRPr="007E5079">
        <w:rPr>
          <w:rFonts w:ascii="Times New Roman"/>
          <w:spacing w:val="-6"/>
        </w:rPr>
        <w:t>82</w:t>
      </w:r>
      <w:r w:rsidRPr="007E5079">
        <w:rPr>
          <w:rFonts w:ascii="Times New Roman"/>
          <w:spacing w:val="-6"/>
        </w:rPr>
        <w:t>年《兒童</w:t>
      </w:r>
      <w:r w:rsidRPr="007E5079">
        <w:rPr>
          <w:rFonts w:ascii="Times New Roman"/>
        </w:rPr>
        <w:t>福利法》修正時，首度將兒童受虐事件納入強制</w:t>
      </w:r>
      <w:r w:rsidRPr="007E5079">
        <w:rPr>
          <w:rFonts w:ascii="Times New Roman"/>
          <w:spacing w:val="-6"/>
        </w:rPr>
        <w:t>通報</w:t>
      </w:r>
      <w:r w:rsidRPr="007E5079">
        <w:rPr>
          <w:rFonts w:ascii="Times New Roman"/>
          <w:spacing w:val="6"/>
        </w:rPr>
        <w:t>機制</w:t>
      </w:r>
      <w:r w:rsidRPr="007E5079">
        <w:rPr>
          <w:rFonts w:ascii="Times New Roman"/>
        </w:rPr>
        <w:t>，之後《兒少權法》歷經十多次的翻</w:t>
      </w:r>
      <w:r w:rsidRPr="007E5079">
        <w:rPr>
          <w:rFonts w:ascii="Times New Roman"/>
          <w:spacing w:val="-4"/>
        </w:rPr>
        <w:t>修，不斷擴增責任通報人員的範圍</w:t>
      </w:r>
      <w:r w:rsidRPr="007E5079">
        <w:rPr>
          <w:rStyle w:val="aff0"/>
          <w:rFonts w:ascii="Times New Roman"/>
          <w:spacing w:val="-4"/>
        </w:rPr>
        <w:footnoteReference w:id="165"/>
      </w:r>
      <w:r w:rsidRPr="007E5079">
        <w:rPr>
          <w:rFonts w:ascii="Times New Roman"/>
          <w:spacing w:val="-4"/>
        </w:rPr>
        <w:t>，尤其為了</w:t>
      </w:r>
      <w:r w:rsidRPr="007E5079">
        <w:rPr>
          <w:rFonts w:ascii="Times New Roman"/>
          <w:spacing w:val="4"/>
        </w:rPr>
        <w:t>建</w:t>
      </w:r>
      <w:r w:rsidRPr="007E5079">
        <w:rPr>
          <w:rFonts w:ascii="Times New Roman"/>
          <w:spacing w:val="6"/>
        </w:rPr>
        <w:t>構社區化的兒少保護服務網絡，使兒虐案件</w:t>
      </w:r>
      <w:r w:rsidRPr="007E5079">
        <w:rPr>
          <w:rFonts w:ascii="Times New Roman"/>
        </w:rPr>
        <w:t>及</w:t>
      </w:r>
      <w:r w:rsidRPr="007E5079">
        <w:rPr>
          <w:rFonts w:ascii="Times New Roman"/>
          <w:spacing w:val="-4"/>
        </w:rPr>
        <w:t>早被通報與辨識預防，</w:t>
      </w:r>
      <w:r w:rsidRPr="007E5079">
        <w:rPr>
          <w:rFonts w:ascii="Times New Roman"/>
          <w:spacing w:val="-4"/>
        </w:rPr>
        <w:t>100</w:t>
      </w:r>
      <w:r w:rsidRPr="007E5079">
        <w:rPr>
          <w:rFonts w:ascii="Times New Roman"/>
          <w:spacing w:val="-4"/>
        </w:rPr>
        <w:t>年《</w:t>
      </w:r>
      <w:hyperlink r:id="rId80" w:tgtFrame="_blank" w:history="1">
        <w:r w:rsidRPr="007E5079">
          <w:rPr>
            <w:rFonts w:ascii="Times New Roman"/>
            <w:spacing w:val="-4"/>
          </w:rPr>
          <w:t>兒少權法</w:t>
        </w:r>
      </w:hyperlink>
      <w:r w:rsidRPr="007E5079">
        <w:rPr>
          <w:rFonts w:ascii="Times New Roman"/>
          <w:spacing w:val="-4"/>
        </w:rPr>
        <w:t>》修</w:t>
      </w:r>
      <w:r w:rsidRPr="007E5079">
        <w:rPr>
          <w:rFonts w:ascii="Times New Roman"/>
          <w:spacing w:val="-6"/>
        </w:rPr>
        <w:t>正時，就將職務可深入基層的村</w:t>
      </w:r>
      <w:r w:rsidRPr="007E5079">
        <w:rPr>
          <w:rFonts w:ascii="Times New Roman"/>
          <w:spacing w:val="-6"/>
        </w:rPr>
        <w:t>(</w:t>
      </w:r>
      <w:r w:rsidRPr="007E5079">
        <w:rPr>
          <w:rFonts w:ascii="Times New Roman"/>
          <w:spacing w:val="-6"/>
        </w:rPr>
        <w:t>里</w:t>
      </w:r>
      <w:r w:rsidRPr="007E5079">
        <w:rPr>
          <w:rFonts w:ascii="Times New Roman"/>
          <w:spacing w:val="-6"/>
        </w:rPr>
        <w:t>)</w:t>
      </w:r>
      <w:r w:rsidRPr="007E5079">
        <w:rPr>
          <w:rFonts w:ascii="Times New Roman"/>
          <w:spacing w:val="-6"/>
        </w:rPr>
        <w:t>幹事，納入</w:t>
      </w:r>
      <w:r w:rsidRPr="007E5079">
        <w:rPr>
          <w:rFonts w:ascii="Times New Roman"/>
        </w:rPr>
        <w:t>成為責任通報人員；</w:t>
      </w:r>
      <w:r w:rsidRPr="007E5079">
        <w:rPr>
          <w:rFonts w:ascii="Times New Roman"/>
          <w:spacing w:val="4"/>
        </w:rPr>
        <w:t>而在兒少高風險家庭</w:t>
      </w:r>
      <w:r w:rsidRPr="007E5079">
        <w:rPr>
          <w:rFonts w:ascii="Times New Roman"/>
          <w:spacing w:val="4"/>
        </w:rPr>
        <w:t>(108</w:t>
      </w:r>
      <w:r w:rsidRPr="007E5079">
        <w:rPr>
          <w:rFonts w:ascii="Times New Roman"/>
          <w:spacing w:val="4"/>
        </w:rPr>
        <w:t>年</w:t>
      </w:r>
      <w:r w:rsidRPr="007E5079">
        <w:rPr>
          <w:rFonts w:ascii="Times New Roman"/>
          <w:spacing w:val="4"/>
        </w:rPr>
        <w:t>1</w:t>
      </w:r>
      <w:r w:rsidRPr="007E5079">
        <w:rPr>
          <w:rFonts w:ascii="Times New Roman"/>
          <w:spacing w:val="4"/>
        </w:rPr>
        <w:t>月轉型為脆弱家庭</w:t>
      </w:r>
      <w:r w:rsidRPr="007E5079">
        <w:rPr>
          <w:rFonts w:ascii="Times New Roman"/>
          <w:spacing w:val="4"/>
        </w:rPr>
        <w:t>)</w:t>
      </w:r>
      <w:r w:rsidRPr="007E5079">
        <w:rPr>
          <w:rFonts w:ascii="Times New Roman"/>
          <w:spacing w:val="4"/>
        </w:rPr>
        <w:t>的責任通報，則除了村</w:t>
      </w:r>
      <w:r w:rsidRPr="007E5079">
        <w:rPr>
          <w:rFonts w:ascii="Times New Roman"/>
          <w:spacing w:val="4"/>
        </w:rPr>
        <w:t>(</w:t>
      </w:r>
      <w:r w:rsidRPr="007E5079">
        <w:rPr>
          <w:rFonts w:ascii="Times New Roman"/>
          <w:spacing w:val="4"/>
        </w:rPr>
        <w:t>里</w:t>
      </w:r>
      <w:r w:rsidRPr="007E5079">
        <w:rPr>
          <w:rFonts w:ascii="Times New Roman"/>
          <w:spacing w:val="4"/>
        </w:rPr>
        <w:t>)</w:t>
      </w:r>
      <w:r w:rsidRPr="007E5079">
        <w:rPr>
          <w:rFonts w:ascii="Times New Roman"/>
          <w:spacing w:val="4"/>
        </w:rPr>
        <w:t>幹事之外</w:t>
      </w:r>
      <w:r w:rsidRPr="007E5079">
        <w:rPr>
          <w:rFonts w:ascii="Times New Roman"/>
        </w:rPr>
        <w:t>，也</w:t>
      </w:r>
      <w:r w:rsidRPr="007E5079">
        <w:rPr>
          <w:rFonts w:ascii="Times New Roman"/>
          <w:spacing w:val="-4"/>
        </w:rPr>
        <w:t>納入了村</w:t>
      </w:r>
      <w:r w:rsidRPr="007E5079">
        <w:rPr>
          <w:rFonts w:ascii="Times New Roman"/>
          <w:spacing w:val="-4"/>
        </w:rPr>
        <w:t>(</w:t>
      </w:r>
      <w:r w:rsidRPr="007E5079">
        <w:rPr>
          <w:rFonts w:ascii="Times New Roman"/>
          <w:spacing w:val="-4"/>
        </w:rPr>
        <w:t>里</w:t>
      </w:r>
      <w:r w:rsidRPr="007E5079">
        <w:rPr>
          <w:rFonts w:ascii="Times New Roman"/>
          <w:spacing w:val="-4"/>
        </w:rPr>
        <w:t>)</w:t>
      </w:r>
      <w:r w:rsidRPr="007E5079">
        <w:rPr>
          <w:rFonts w:ascii="Times New Roman"/>
          <w:spacing w:val="-4"/>
        </w:rPr>
        <w:t>長、公寓大廈管理服務人</w:t>
      </w:r>
      <w:r w:rsidRPr="007E5079">
        <w:rPr>
          <w:rFonts w:ascii="Times New Roman"/>
          <w:spacing w:val="2"/>
        </w:rPr>
        <w:t>員</w:t>
      </w:r>
      <w:r w:rsidRPr="007E5079">
        <w:rPr>
          <w:rStyle w:val="aff0"/>
          <w:rFonts w:ascii="Times New Roman"/>
          <w:spacing w:val="2"/>
        </w:rPr>
        <w:footnoteReference w:id="166"/>
      </w:r>
      <w:r w:rsidRPr="007E5079">
        <w:rPr>
          <w:rFonts w:ascii="Times New Roman"/>
          <w:spacing w:val="2"/>
        </w:rPr>
        <w:t>，就</w:t>
      </w:r>
      <w:r w:rsidRPr="007E5079">
        <w:rPr>
          <w:rFonts w:ascii="Times New Roman"/>
          <w:spacing w:val="-4"/>
        </w:rPr>
        <w:t>是希望藉由賦予這些社區基層人員的通報責任，讓兒少保護網絡</w:t>
      </w:r>
      <w:r w:rsidRPr="007E5079">
        <w:rPr>
          <w:rFonts w:ascii="Times New Roman"/>
        </w:rPr>
        <w:t>更為周延綿密。</w:t>
      </w:r>
    </w:p>
    <w:p w14:paraId="6BD264FC" w14:textId="77777777" w:rsidR="00C223FD" w:rsidRPr="007E5079" w:rsidRDefault="00C223FD" w:rsidP="00C223FD">
      <w:pPr>
        <w:pStyle w:val="21"/>
        <w:kinsoku w:val="0"/>
        <w:ind w:leftChars="500" w:left="1701" w:firstLine="680"/>
        <w:rPr>
          <w:rFonts w:ascii="Times New Roman"/>
          <w:spacing w:val="4"/>
        </w:rPr>
      </w:pPr>
      <w:r w:rsidRPr="007E5079">
        <w:rPr>
          <w:rFonts w:ascii="Times New Roman"/>
        </w:rPr>
        <w:t>但根據</w:t>
      </w:r>
      <w:r w:rsidRPr="007E5079">
        <w:rPr>
          <w:rFonts w:ascii="Times New Roman"/>
          <w:spacing w:val="6"/>
        </w:rPr>
        <w:t>衛福部統計，近</w:t>
      </w:r>
      <w:r w:rsidRPr="007E5079">
        <w:rPr>
          <w:rFonts w:ascii="Times New Roman"/>
          <w:spacing w:val="6"/>
        </w:rPr>
        <w:t>7</w:t>
      </w:r>
      <w:r w:rsidRPr="007E5079">
        <w:rPr>
          <w:rFonts w:ascii="Times New Roman"/>
          <w:spacing w:val="6"/>
        </w:rPr>
        <w:t>年來</w:t>
      </w:r>
      <w:r w:rsidRPr="007E5079">
        <w:rPr>
          <w:rFonts w:ascii="Times New Roman"/>
          <w:spacing w:val="4"/>
        </w:rPr>
        <w:t>兒少保護案</w:t>
      </w:r>
      <w:r w:rsidRPr="007E5079">
        <w:rPr>
          <w:rFonts w:ascii="Times New Roman"/>
          <w:spacing w:val="-4"/>
        </w:rPr>
        <w:t>件是經</w:t>
      </w:r>
      <w:r w:rsidRPr="007E5079">
        <w:rPr>
          <w:rFonts w:ascii="Times New Roman"/>
        </w:rPr>
        <w:t>由村</w:t>
      </w:r>
      <w:r w:rsidRPr="007E5079">
        <w:rPr>
          <w:rFonts w:ascii="Times New Roman"/>
        </w:rPr>
        <w:t>(</w:t>
      </w:r>
      <w:r w:rsidRPr="007E5079">
        <w:rPr>
          <w:rFonts w:ascii="Times New Roman"/>
        </w:rPr>
        <w:t>里</w:t>
      </w:r>
      <w:r w:rsidRPr="007E5079">
        <w:rPr>
          <w:rFonts w:ascii="Times New Roman"/>
        </w:rPr>
        <w:t>)</w:t>
      </w:r>
      <w:r w:rsidRPr="007E5079">
        <w:rPr>
          <w:rFonts w:ascii="Times New Roman"/>
        </w:rPr>
        <w:t>幹事通報的比率，始終沒能超過</w:t>
      </w:r>
      <w:r w:rsidRPr="007E5079">
        <w:rPr>
          <w:rFonts w:ascii="Times New Roman"/>
        </w:rPr>
        <w:t>0.2</w:t>
      </w:r>
      <w:r w:rsidRPr="007E5079">
        <w:rPr>
          <w:rFonts w:ascii="Times New Roman"/>
        </w:rPr>
        <w:t>％，</w:t>
      </w:r>
      <w:r w:rsidRPr="007E5079">
        <w:rPr>
          <w:rFonts w:ascii="Times New Roman"/>
        </w:rPr>
        <w:t>109</w:t>
      </w:r>
      <w:r w:rsidRPr="007E5079">
        <w:rPr>
          <w:rFonts w:ascii="Times New Roman"/>
        </w:rPr>
        <w:t>年</w:t>
      </w:r>
      <w:r w:rsidRPr="007E5079">
        <w:rPr>
          <w:rFonts w:ascii="Times New Roman"/>
          <w:spacing w:val="-4"/>
        </w:rPr>
        <w:t>甚至降到</w:t>
      </w:r>
      <w:r w:rsidRPr="007E5079">
        <w:rPr>
          <w:rFonts w:ascii="Times New Roman"/>
          <w:spacing w:val="6"/>
        </w:rPr>
        <w:t>只有</w:t>
      </w:r>
      <w:r w:rsidRPr="007E5079">
        <w:rPr>
          <w:rFonts w:ascii="Times New Roman"/>
          <w:spacing w:val="4"/>
        </w:rPr>
        <w:t>0.06</w:t>
      </w:r>
      <w:r w:rsidRPr="007E5079">
        <w:rPr>
          <w:rFonts w:ascii="Times New Roman"/>
          <w:spacing w:val="4"/>
        </w:rPr>
        <w:t>％</w:t>
      </w:r>
      <w:r w:rsidRPr="007E5079">
        <w:rPr>
          <w:rFonts w:ascii="Times New Roman"/>
          <w:spacing w:val="4"/>
        </w:rPr>
        <w:t>(</w:t>
      </w:r>
      <w:r w:rsidRPr="007E5079">
        <w:rPr>
          <w:rFonts w:ascii="Times New Roman"/>
          <w:spacing w:val="4"/>
        </w:rPr>
        <w:t>詳見下表</w:t>
      </w:r>
      <w:r w:rsidR="00091EC6" w:rsidRPr="007E5079">
        <w:rPr>
          <w:rFonts w:ascii="Times New Roman"/>
          <w:spacing w:val="4"/>
        </w:rPr>
        <w:t>61</w:t>
      </w:r>
      <w:r w:rsidRPr="007E5079">
        <w:rPr>
          <w:rFonts w:ascii="Times New Roman"/>
          <w:spacing w:val="4"/>
        </w:rPr>
        <w:t>)</w:t>
      </w:r>
      <w:r w:rsidRPr="007E5079">
        <w:rPr>
          <w:rFonts w:ascii="Times New Roman"/>
          <w:spacing w:val="4"/>
        </w:rPr>
        <w:t>。而</w:t>
      </w:r>
      <w:r w:rsidRPr="007E5079">
        <w:rPr>
          <w:rFonts w:ascii="Times New Roman"/>
          <w:spacing w:val="8"/>
        </w:rPr>
        <w:t>103</w:t>
      </w:r>
      <w:r w:rsidRPr="007E5079">
        <w:rPr>
          <w:rFonts w:ascii="Times New Roman"/>
          <w:spacing w:val="8"/>
        </w:rPr>
        <w:t>年到</w:t>
      </w:r>
      <w:r w:rsidRPr="007E5079">
        <w:rPr>
          <w:rFonts w:ascii="Times New Roman"/>
          <w:spacing w:val="8"/>
        </w:rPr>
        <w:t>107</w:t>
      </w:r>
      <w:r w:rsidRPr="007E5079">
        <w:rPr>
          <w:rFonts w:ascii="Times New Roman"/>
          <w:spacing w:val="8"/>
        </w:rPr>
        <w:t>年</w:t>
      </w:r>
      <w:r w:rsidRPr="007E5079">
        <w:rPr>
          <w:rFonts w:ascii="Times New Roman"/>
          <w:spacing w:val="4"/>
        </w:rPr>
        <w:t>兒少高風險家庭服務推動</w:t>
      </w:r>
      <w:r w:rsidRPr="007E5079">
        <w:rPr>
          <w:rFonts w:ascii="Times New Roman"/>
          <w:spacing w:val="8"/>
        </w:rPr>
        <w:t>期間，通報案件是由村</w:t>
      </w:r>
      <w:r w:rsidRPr="007E5079">
        <w:rPr>
          <w:rFonts w:ascii="Times New Roman"/>
          <w:spacing w:val="8"/>
        </w:rPr>
        <w:t>(</w:t>
      </w:r>
      <w:r w:rsidRPr="007E5079">
        <w:rPr>
          <w:rFonts w:ascii="Times New Roman"/>
          <w:spacing w:val="8"/>
        </w:rPr>
        <w:t>里</w:t>
      </w:r>
      <w:r w:rsidRPr="007E5079">
        <w:rPr>
          <w:rFonts w:ascii="Times New Roman"/>
          <w:spacing w:val="8"/>
        </w:rPr>
        <w:t>)</w:t>
      </w:r>
      <w:r w:rsidRPr="007E5079">
        <w:rPr>
          <w:rFonts w:ascii="Times New Roman"/>
          <w:spacing w:val="8"/>
        </w:rPr>
        <w:t>幹事</w:t>
      </w:r>
      <w:r w:rsidRPr="007E5079">
        <w:rPr>
          <w:rFonts w:ascii="Times New Roman"/>
          <w:spacing w:val="4"/>
        </w:rPr>
        <w:t>、村</w:t>
      </w:r>
      <w:r w:rsidRPr="007E5079">
        <w:rPr>
          <w:rFonts w:ascii="Times New Roman"/>
          <w:spacing w:val="4"/>
        </w:rPr>
        <w:t>(</w:t>
      </w:r>
      <w:r w:rsidRPr="007E5079">
        <w:rPr>
          <w:rFonts w:ascii="Times New Roman"/>
          <w:spacing w:val="4"/>
        </w:rPr>
        <w:t>里</w:t>
      </w:r>
      <w:r w:rsidRPr="007E5079">
        <w:rPr>
          <w:rFonts w:ascii="Times New Roman"/>
          <w:spacing w:val="4"/>
        </w:rPr>
        <w:t>)</w:t>
      </w:r>
      <w:r w:rsidRPr="007E5079">
        <w:rPr>
          <w:rFonts w:ascii="Times New Roman"/>
          <w:spacing w:val="4"/>
        </w:rPr>
        <w:t>長及鄰長通報的占比，一年比一年低，從</w:t>
      </w:r>
      <w:r w:rsidRPr="007E5079">
        <w:rPr>
          <w:rFonts w:ascii="Times New Roman"/>
          <w:spacing w:val="4"/>
        </w:rPr>
        <w:t>7.1</w:t>
      </w:r>
      <w:r w:rsidRPr="007E5079">
        <w:rPr>
          <w:rFonts w:ascii="Times New Roman"/>
          <w:spacing w:val="4"/>
        </w:rPr>
        <w:t>％，下降到</w:t>
      </w:r>
      <w:r w:rsidRPr="007E5079">
        <w:rPr>
          <w:rFonts w:ascii="Times New Roman"/>
          <w:spacing w:val="4"/>
        </w:rPr>
        <w:t>5.1</w:t>
      </w:r>
      <w:r w:rsidRPr="007E5079">
        <w:rPr>
          <w:rFonts w:ascii="Times New Roman"/>
          <w:spacing w:val="4"/>
        </w:rPr>
        <w:t>％，由公寓大廈管理人員</w:t>
      </w:r>
      <w:r w:rsidR="00011101" w:rsidRPr="007E5079">
        <w:rPr>
          <w:rFonts w:ascii="Times New Roman" w:hint="eastAsia"/>
          <w:spacing w:val="4"/>
        </w:rPr>
        <w:t>等</w:t>
      </w:r>
      <w:r w:rsidRPr="007E5079">
        <w:rPr>
          <w:rFonts w:ascii="Times New Roman"/>
          <w:spacing w:val="4"/>
        </w:rPr>
        <w:t>通報的占比則維持在</w:t>
      </w:r>
      <w:r w:rsidRPr="007E5079">
        <w:rPr>
          <w:rFonts w:ascii="Times New Roman"/>
          <w:spacing w:val="4"/>
        </w:rPr>
        <w:t>2.5</w:t>
      </w:r>
      <w:r w:rsidRPr="007E5079">
        <w:rPr>
          <w:rFonts w:ascii="Times New Roman"/>
          <w:spacing w:val="4"/>
        </w:rPr>
        <w:t>％左右</w:t>
      </w:r>
      <w:r w:rsidRPr="007E5079">
        <w:rPr>
          <w:rFonts w:ascii="Times New Roman"/>
          <w:spacing w:val="4"/>
        </w:rPr>
        <w:t>(</w:t>
      </w:r>
      <w:r w:rsidRPr="007E5079">
        <w:rPr>
          <w:rFonts w:ascii="Times New Roman"/>
          <w:spacing w:val="4"/>
        </w:rPr>
        <w:t>詳見下</w:t>
      </w:r>
      <w:r w:rsidR="00AB37F7" w:rsidRPr="007E5079">
        <w:rPr>
          <w:rFonts w:ascii="Times New Roman" w:hint="eastAsia"/>
          <w:spacing w:val="4"/>
        </w:rPr>
        <w:t>表</w:t>
      </w:r>
      <w:r w:rsidR="00AB37F7" w:rsidRPr="007E5079">
        <w:rPr>
          <w:rFonts w:ascii="Times New Roman" w:hint="eastAsia"/>
          <w:spacing w:val="4"/>
        </w:rPr>
        <w:t>6</w:t>
      </w:r>
      <w:r w:rsidR="00AB37F7" w:rsidRPr="007E5079">
        <w:rPr>
          <w:rFonts w:ascii="Times New Roman"/>
          <w:spacing w:val="4"/>
        </w:rPr>
        <w:t>2</w:t>
      </w:r>
      <w:r w:rsidRPr="007E5079">
        <w:rPr>
          <w:rFonts w:ascii="Times New Roman"/>
          <w:spacing w:val="4"/>
        </w:rPr>
        <w:t>)</w:t>
      </w:r>
      <w:r w:rsidRPr="007E5079">
        <w:rPr>
          <w:rFonts w:ascii="Times New Roman"/>
          <w:spacing w:val="4"/>
        </w:rPr>
        <w:t>。</w:t>
      </w:r>
    </w:p>
    <w:p w14:paraId="01790F70" w14:textId="64AFAF70" w:rsidR="00C223FD" w:rsidRPr="007E5079" w:rsidRDefault="00C223FD" w:rsidP="00C223FD">
      <w:pPr>
        <w:pStyle w:val="21"/>
        <w:kinsoku w:val="0"/>
        <w:ind w:leftChars="500" w:left="1701" w:firstLine="680"/>
        <w:rPr>
          <w:rFonts w:ascii="Times New Roman"/>
        </w:rPr>
      </w:pPr>
      <w:r w:rsidRPr="007E5079">
        <w:rPr>
          <w:rFonts w:ascii="Times New Roman"/>
        </w:rPr>
        <w:t>108</w:t>
      </w:r>
      <w:r w:rsidRPr="007E5079">
        <w:rPr>
          <w:rFonts w:ascii="Times New Roman"/>
        </w:rPr>
        <w:t>年社安網實施後，脆弱家庭案件經由</w:t>
      </w:r>
      <w:r w:rsidR="0000552E" w:rsidRPr="007E5079">
        <w:rPr>
          <w:rFonts w:ascii="Times New Roman" w:hint="eastAsia"/>
        </w:rPr>
        <w:t>民政</w:t>
      </w:r>
      <w:r w:rsidR="0000552E" w:rsidRPr="007E5079">
        <w:rPr>
          <w:rFonts w:ascii="Times New Roman" w:hint="eastAsia"/>
          <w:spacing w:val="6"/>
        </w:rPr>
        <w:t>單位</w:t>
      </w:r>
      <w:r w:rsidR="0000552E" w:rsidRPr="007E5079">
        <w:rPr>
          <w:rFonts w:ascii="Times New Roman" w:hint="eastAsia"/>
          <w:spacing w:val="6"/>
        </w:rPr>
        <w:t>(</w:t>
      </w:r>
      <w:r w:rsidR="0000552E" w:rsidRPr="007E5079">
        <w:rPr>
          <w:rFonts w:ascii="Times New Roman" w:hint="eastAsia"/>
          <w:spacing w:val="6"/>
        </w:rPr>
        <w:t>村</w:t>
      </w:r>
      <w:r w:rsidRPr="007E5079">
        <w:rPr>
          <w:rFonts w:ascii="Times New Roman"/>
          <w:spacing w:val="-6"/>
        </w:rPr>
        <w:t>幹事、村里長及鄰長</w:t>
      </w:r>
      <w:r w:rsidR="0000552E" w:rsidRPr="007E5079">
        <w:rPr>
          <w:rFonts w:ascii="Times New Roman" w:hint="eastAsia"/>
          <w:spacing w:val="-6"/>
        </w:rPr>
        <w:t>等</w:t>
      </w:r>
      <w:r w:rsidR="0000552E" w:rsidRPr="007E5079">
        <w:rPr>
          <w:rFonts w:ascii="Times New Roman" w:hint="eastAsia"/>
          <w:spacing w:val="-6"/>
        </w:rPr>
        <w:t>)</w:t>
      </w:r>
      <w:r w:rsidRPr="007E5079">
        <w:rPr>
          <w:rFonts w:ascii="Times New Roman"/>
          <w:spacing w:val="-6"/>
        </w:rPr>
        <w:t>通報</w:t>
      </w:r>
      <w:r w:rsidR="00011101" w:rsidRPr="007E5079">
        <w:rPr>
          <w:rFonts w:ascii="Times New Roman"/>
          <w:spacing w:val="-6"/>
        </w:rPr>
        <w:t>的</w:t>
      </w:r>
      <w:r w:rsidRPr="007E5079">
        <w:rPr>
          <w:rFonts w:ascii="Times New Roman"/>
        </w:rPr>
        <w:t>比率，更降低到</w:t>
      </w:r>
      <w:r w:rsidRPr="007E5079">
        <w:rPr>
          <w:rFonts w:ascii="Times New Roman"/>
        </w:rPr>
        <w:t>3.7%</w:t>
      </w:r>
      <w:r w:rsidRPr="007E5079">
        <w:rPr>
          <w:rFonts w:ascii="Times New Roman"/>
          <w:spacing w:val="4"/>
        </w:rPr>
        <w:t>(</w:t>
      </w:r>
      <w:r w:rsidRPr="007E5079">
        <w:rPr>
          <w:rFonts w:ascii="Times New Roman"/>
          <w:spacing w:val="4"/>
        </w:rPr>
        <w:t>詳見下圖</w:t>
      </w:r>
      <w:r w:rsidR="00AB37F7" w:rsidRPr="007E5079">
        <w:rPr>
          <w:rFonts w:ascii="Times New Roman"/>
          <w:spacing w:val="4"/>
        </w:rPr>
        <w:t>3</w:t>
      </w:r>
      <w:r w:rsidR="0023368E" w:rsidRPr="007E5079">
        <w:rPr>
          <w:rFonts w:ascii="Times New Roman" w:hint="eastAsia"/>
          <w:spacing w:val="4"/>
        </w:rPr>
        <w:t>0</w:t>
      </w:r>
      <w:r w:rsidRPr="007E5079">
        <w:rPr>
          <w:rFonts w:ascii="Times New Roman"/>
          <w:spacing w:val="4"/>
        </w:rPr>
        <w:t>)</w:t>
      </w:r>
      <w:r w:rsidRPr="007E5079">
        <w:rPr>
          <w:rFonts w:ascii="Times New Roman"/>
        </w:rPr>
        <w:t>。</w:t>
      </w:r>
    </w:p>
    <w:p w14:paraId="1C51E0C8" w14:textId="77777777" w:rsidR="00C223FD" w:rsidRPr="007E5079" w:rsidRDefault="00C223FD" w:rsidP="00C223FD">
      <w:pPr>
        <w:pStyle w:val="4"/>
        <w:numPr>
          <w:ilvl w:val="3"/>
          <w:numId w:val="1"/>
        </w:numPr>
        <w:rPr>
          <w:rFonts w:ascii="Times New Roman" w:hAnsi="Times New Roman"/>
          <w:b/>
          <w:bCs/>
        </w:rPr>
        <w:sectPr w:rsidR="00C223FD" w:rsidRPr="007E5079" w:rsidSect="00C223FD">
          <w:pgSz w:w="11907" w:h="16840" w:code="9"/>
          <w:pgMar w:top="1701" w:right="1418" w:bottom="1418" w:left="1418" w:header="851" w:footer="729" w:gutter="227"/>
          <w:cols w:space="425"/>
          <w:docGrid w:type="linesAndChars" w:linePitch="457" w:charSpace="4127"/>
        </w:sectPr>
      </w:pPr>
    </w:p>
    <w:p w14:paraId="0C2908C4" w14:textId="77777777" w:rsidR="00C223FD" w:rsidRPr="007E5079" w:rsidRDefault="00C223FD" w:rsidP="00C223FD">
      <w:pPr>
        <w:pStyle w:val="a3"/>
        <w:spacing w:before="0" w:after="0"/>
        <w:ind w:left="1362" w:rightChars="-300" w:right="-1020" w:hanging="1362"/>
        <w:jc w:val="center"/>
        <w:rPr>
          <w:rFonts w:ascii="Times New Roman" w:hAnsi="Times New Roman"/>
          <w:b/>
        </w:rPr>
      </w:pPr>
      <w:r w:rsidRPr="007E5079">
        <w:rPr>
          <w:rFonts w:ascii="Times New Roman" w:hAnsi="Times New Roman"/>
          <w:b/>
        </w:rPr>
        <w:lastRenderedPageBreak/>
        <w:t>兒少保護案件通報來源</w:t>
      </w:r>
    </w:p>
    <w:p w14:paraId="1D41F759" w14:textId="77777777" w:rsidR="00C223FD" w:rsidRPr="007E5079" w:rsidRDefault="00C223FD" w:rsidP="00C223FD">
      <w:pPr>
        <w:pStyle w:val="12"/>
        <w:wordWrap w:val="0"/>
        <w:spacing w:line="320" w:lineRule="exact"/>
        <w:ind w:left="680" w:rightChars="-300" w:right="-1020" w:firstLine="520"/>
        <w:jc w:val="right"/>
        <w:rPr>
          <w:rFonts w:ascii="Times New Roman"/>
          <w:sz w:val="24"/>
          <w:szCs w:val="24"/>
        </w:rPr>
      </w:pPr>
      <w:r w:rsidRPr="007E5079">
        <w:rPr>
          <w:rFonts w:ascii="Times New Roman"/>
          <w:sz w:val="24"/>
          <w:szCs w:val="24"/>
        </w:rPr>
        <w:t>單位：件次；％</w:t>
      </w:r>
    </w:p>
    <w:tbl>
      <w:tblPr>
        <w:tblW w:w="1531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630"/>
        <w:gridCol w:w="513"/>
        <w:gridCol w:w="782"/>
        <w:gridCol w:w="796"/>
        <w:gridCol w:w="680"/>
        <w:gridCol w:w="822"/>
        <w:gridCol w:w="822"/>
        <w:gridCol w:w="680"/>
        <w:gridCol w:w="680"/>
        <w:gridCol w:w="822"/>
        <w:gridCol w:w="680"/>
        <w:gridCol w:w="680"/>
        <w:gridCol w:w="680"/>
        <w:gridCol w:w="680"/>
        <w:gridCol w:w="680"/>
        <w:gridCol w:w="850"/>
        <w:gridCol w:w="675"/>
        <w:gridCol w:w="742"/>
        <w:gridCol w:w="770"/>
        <w:gridCol w:w="850"/>
        <w:gridCol w:w="796"/>
      </w:tblGrid>
      <w:tr w:rsidR="007E5079" w:rsidRPr="007E5079" w14:paraId="6204BED1" w14:textId="77777777" w:rsidTr="00C223FD">
        <w:trPr>
          <w:trHeight w:val="221"/>
        </w:trPr>
        <w:tc>
          <w:tcPr>
            <w:tcW w:w="1143" w:type="dxa"/>
            <w:gridSpan w:val="2"/>
            <w:vMerge w:val="restart"/>
            <w:shd w:val="clear" w:color="auto" w:fill="E2EFD9"/>
            <w:vAlign w:val="center"/>
          </w:tcPr>
          <w:p w14:paraId="06BACCA4" w14:textId="77777777" w:rsidR="00C223FD" w:rsidRPr="007E5079" w:rsidRDefault="00C223FD" w:rsidP="00C223FD">
            <w:pPr>
              <w:jc w:val="center"/>
              <w:rPr>
                <w:rFonts w:ascii="Times New Roman"/>
                <w:b/>
                <w:bCs/>
                <w:sz w:val="24"/>
                <w:szCs w:val="24"/>
              </w:rPr>
            </w:pPr>
            <w:r w:rsidRPr="007E5079">
              <w:rPr>
                <w:rFonts w:ascii="Times New Roman"/>
                <w:b/>
                <w:bCs/>
                <w:sz w:val="24"/>
                <w:szCs w:val="24"/>
              </w:rPr>
              <w:t>年別</w:t>
            </w:r>
          </w:p>
        </w:tc>
        <w:tc>
          <w:tcPr>
            <w:tcW w:w="782" w:type="dxa"/>
            <w:vMerge w:val="restart"/>
            <w:shd w:val="clear" w:color="auto" w:fill="E2EFD9"/>
            <w:noWrap/>
            <w:vAlign w:val="center"/>
          </w:tcPr>
          <w:p w14:paraId="47496D5B" w14:textId="77777777" w:rsidR="00C223FD" w:rsidRPr="007E5079" w:rsidRDefault="00C223FD" w:rsidP="00C223FD">
            <w:pPr>
              <w:jc w:val="center"/>
              <w:rPr>
                <w:rFonts w:ascii="Times New Roman"/>
                <w:b/>
                <w:bCs/>
                <w:sz w:val="24"/>
                <w:szCs w:val="24"/>
              </w:rPr>
            </w:pPr>
            <w:r w:rsidRPr="007E5079">
              <w:rPr>
                <w:rFonts w:ascii="Times New Roman"/>
                <w:b/>
                <w:bCs/>
                <w:sz w:val="24"/>
                <w:szCs w:val="24"/>
              </w:rPr>
              <w:t>合計</w:t>
            </w:r>
          </w:p>
        </w:tc>
        <w:tc>
          <w:tcPr>
            <w:tcW w:w="8702" w:type="dxa"/>
            <w:gridSpan w:val="12"/>
            <w:shd w:val="clear" w:color="auto" w:fill="E2EFD9"/>
            <w:vAlign w:val="center"/>
          </w:tcPr>
          <w:p w14:paraId="66F51FF9" w14:textId="77777777" w:rsidR="00C223FD" w:rsidRPr="007E5079" w:rsidRDefault="00C223FD" w:rsidP="00C223FD">
            <w:pPr>
              <w:jc w:val="center"/>
              <w:rPr>
                <w:rFonts w:ascii="Times New Roman"/>
                <w:b/>
                <w:bCs/>
                <w:sz w:val="24"/>
                <w:szCs w:val="24"/>
              </w:rPr>
            </w:pPr>
            <w:r w:rsidRPr="007E5079">
              <w:rPr>
                <w:rFonts w:ascii="Times New Roman"/>
                <w:b/>
                <w:bCs/>
                <w:sz w:val="24"/>
                <w:szCs w:val="24"/>
              </w:rPr>
              <w:t>責任通報</w:t>
            </w:r>
          </w:p>
        </w:tc>
        <w:tc>
          <w:tcPr>
            <w:tcW w:w="4683" w:type="dxa"/>
            <w:gridSpan w:val="6"/>
            <w:shd w:val="clear" w:color="auto" w:fill="E2EFD9"/>
            <w:noWrap/>
            <w:vAlign w:val="center"/>
          </w:tcPr>
          <w:p w14:paraId="64D888CB" w14:textId="77777777" w:rsidR="00C223FD" w:rsidRPr="007E5079" w:rsidRDefault="00C223FD" w:rsidP="00C223FD">
            <w:pPr>
              <w:jc w:val="center"/>
              <w:rPr>
                <w:rFonts w:ascii="Times New Roman"/>
                <w:b/>
                <w:bCs/>
                <w:sz w:val="24"/>
                <w:szCs w:val="24"/>
              </w:rPr>
            </w:pPr>
            <w:r w:rsidRPr="007E5079">
              <w:rPr>
                <w:rFonts w:ascii="Times New Roman"/>
                <w:b/>
                <w:bCs/>
                <w:sz w:val="24"/>
                <w:szCs w:val="24"/>
              </w:rPr>
              <w:t>一般通報</w:t>
            </w:r>
          </w:p>
        </w:tc>
      </w:tr>
      <w:tr w:rsidR="007E5079" w:rsidRPr="007E5079" w14:paraId="3EEEA21D" w14:textId="77777777" w:rsidTr="00C223FD">
        <w:trPr>
          <w:trHeight w:val="668"/>
        </w:trPr>
        <w:tc>
          <w:tcPr>
            <w:tcW w:w="1143" w:type="dxa"/>
            <w:gridSpan w:val="2"/>
            <w:vMerge/>
            <w:shd w:val="clear" w:color="auto" w:fill="E2EFD9"/>
          </w:tcPr>
          <w:p w14:paraId="6B19476B" w14:textId="77777777" w:rsidR="00C223FD" w:rsidRPr="007E5079" w:rsidRDefault="00C223FD" w:rsidP="00C223FD">
            <w:pPr>
              <w:rPr>
                <w:rFonts w:ascii="Times New Roman"/>
                <w:b/>
                <w:bCs/>
                <w:sz w:val="24"/>
                <w:szCs w:val="24"/>
              </w:rPr>
            </w:pPr>
          </w:p>
        </w:tc>
        <w:tc>
          <w:tcPr>
            <w:tcW w:w="782" w:type="dxa"/>
            <w:vMerge/>
            <w:shd w:val="clear" w:color="auto" w:fill="E2EFD9"/>
            <w:vAlign w:val="center"/>
          </w:tcPr>
          <w:p w14:paraId="43D5B880" w14:textId="77777777" w:rsidR="00C223FD" w:rsidRPr="007E5079" w:rsidRDefault="00C223FD" w:rsidP="00C223FD">
            <w:pPr>
              <w:rPr>
                <w:rFonts w:ascii="Times New Roman"/>
                <w:b/>
                <w:bCs/>
                <w:sz w:val="24"/>
                <w:szCs w:val="24"/>
              </w:rPr>
            </w:pPr>
          </w:p>
        </w:tc>
        <w:tc>
          <w:tcPr>
            <w:tcW w:w="796" w:type="dxa"/>
            <w:shd w:val="clear" w:color="auto" w:fill="E2EFD9"/>
            <w:noWrap/>
            <w:vAlign w:val="center"/>
          </w:tcPr>
          <w:p w14:paraId="7913DE3D"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小計</w:t>
            </w:r>
          </w:p>
        </w:tc>
        <w:tc>
          <w:tcPr>
            <w:tcW w:w="680" w:type="dxa"/>
            <w:shd w:val="clear" w:color="auto" w:fill="E2EFD9"/>
            <w:vAlign w:val="center"/>
          </w:tcPr>
          <w:p w14:paraId="0A41BEE7"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醫事</w:t>
            </w:r>
            <w:r w:rsidRPr="007E5079">
              <w:rPr>
                <w:rFonts w:ascii="Times New Roman"/>
                <w:b/>
                <w:bCs/>
                <w:sz w:val="24"/>
                <w:szCs w:val="24"/>
              </w:rPr>
              <w:br/>
            </w:r>
            <w:r w:rsidRPr="007E5079">
              <w:rPr>
                <w:rFonts w:ascii="Times New Roman"/>
                <w:b/>
                <w:bCs/>
                <w:sz w:val="24"/>
                <w:szCs w:val="24"/>
              </w:rPr>
              <w:t>人員</w:t>
            </w:r>
          </w:p>
        </w:tc>
        <w:tc>
          <w:tcPr>
            <w:tcW w:w="822" w:type="dxa"/>
            <w:shd w:val="clear" w:color="auto" w:fill="E2EFD9"/>
            <w:vAlign w:val="center"/>
          </w:tcPr>
          <w:p w14:paraId="17455766"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社會</w:t>
            </w:r>
          </w:p>
          <w:p w14:paraId="5A368F5D"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工作</w:t>
            </w:r>
          </w:p>
          <w:p w14:paraId="7A26BC2C"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人員</w:t>
            </w:r>
          </w:p>
        </w:tc>
        <w:tc>
          <w:tcPr>
            <w:tcW w:w="822" w:type="dxa"/>
            <w:shd w:val="clear" w:color="auto" w:fill="E2EFD9"/>
            <w:vAlign w:val="center"/>
          </w:tcPr>
          <w:p w14:paraId="3B0DD893"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教育</w:t>
            </w:r>
          </w:p>
          <w:p w14:paraId="1D3A4B28"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人員</w:t>
            </w:r>
          </w:p>
        </w:tc>
        <w:tc>
          <w:tcPr>
            <w:tcW w:w="680" w:type="dxa"/>
            <w:shd w:val="clear" w:color="auto" w:fill="E2EFD9"/>
            <w:vAlign w:val="center"/>
          </w:tcPr>
          <w:p w14:paraId="60620982"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保育</w:t>
            </w:r>
            <w:r w:rsidRPr="007E5079">
              <w:rPr>
                <w:rFonts w:ascii="Times New Roman"/>
                <w:b/>
                <w:bCs/>
                <w:sz w:val="24"/>
                <w:szCs w:val="24"/>
              </w:rPr>
              <w:br/>
            </w:r>
            <w:r w:rsidRPr="007E5079">
              <w:rPr>
                <w:rFonts w:ascii="Times New Roman"/>
                <w:b/>
                <w:bCs/>
                <w:sz w:val="24"/>
                <w:szCs w:val="24"/>
              </w:rPr>
              <w:t>人員</w:t>
            </w:r>
          </w:p>
        </w:tc>
        <w:tc>
          <w:tcPr>
            <w:tcW w:w="680" w:type="dxa"/>
            <w:shd w:val="clear" w:color="auto" w:fill="E2EFD9"/>
            <w:vAlign w:val="center"/>
          </w:tcPr>
          <w:p w14:paraId="2C13A11C"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教保</w:t>
            </w:r>
          </w:p>
          <w:p w14:paraId="081883B2"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人員</w:t>
            </w:r>
          </w:p>
        </w:tc>
        <w:tc>
          <w:tcPr>
            <w:tcW w:w="822" w:type="dxa"/>
            <w:shd w:val="clear" w:color="auto" w:fill="E2EFD9"/>
            <w:vAlign w:val="center"/>
          </w:tcPr>
          <w:p w14:paraId="2F80F2F2"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警察</w:t>
            </w:r>
          </w:p>
        </w:tc>
        <w:tc>
          <w:tcPr>
            <w:tcW w:w="680" w:type="dxa"/>
            <w:shd w:val="clear" w:color="auto" w:fill="E2EFD9"/>
            <w:vAlign w:val="center"/>
          </w:tcPr>
          <w:p w14:paraId="00F4F8FF"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司法</w:t>
            </w:r>
            <w:r w:rsidRPr="007E5079">
              <w:rPr>
                <w:rFonts w:ascii="Times New Roman"/>
                <w:b/>
                <w:bCs/>
                <w:sz w:val="24"/>
                <w:szCs w:val="24"/>
              </w:rPr>
              <w:br/>
            </w:r>
            <w:r w:rsidRPr="007E5079">
              <w:rPr>
                <w:rFonts w:ascii="Times New Roman"/>
                <w:b/>
                <w:bCs/>
                <w:sz w:val="24"/>
                <w:szCs w:val="24"/>
              </w:rPr>
              <w:t>人員</w:t>
            </w:r>
          </w:p>
        </w:tc>
        <w:tc>
          <w:tcPr>
            <w:tcW w:w="680" w:type="dxa"/>
            <w:shd w:val="clear" w:color="auto" w:fill="E2EFD9"/>
            <w:vAlign w:val="center"/>
          </w:tcPr>
          <w:p w14:paraId="51010243"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移</w:t>
            </w:r>
          </w:p>
          <w:p w14:paraId="2EC0A3F3"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民</w:t>
            </w:r>
          </w:p>
        </w:tc>
        <w:tc>
          <w:tcPr>
            <w:tcW w:w="680" w:type="dxa"/>
            <w:shd w:val="clear" w:color="auto" w:fill="E2EFD9"/>
            <w:vAlign w:val="center"/>
          </w:tcPr>
          <w:p w14:paraId="2F5E7DE4"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戶</w:t>
            </w:r>
          </w:p>
          <w:p w14:paraId="57105AC9"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政</w:t>
            </w:r>
          </w:p>
        </w:tc>
        <w:tc>
          <w:tcPr>
            <w:tcW w:w="680" w:type="dxa"/>
            <w:shd w:val="clear" w:color="auto" w:fill="E2EFD9"/>
            <w:vAlign w:val="center"/>
          </w:tcPr>
          <w:p w14:paraId="2977AB62"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村</w:t>
            </w:r>
            <w:r w:rsidRPr="007E5079">
              <w:rPr>
                <w:rFonts w:ascii="Times New Roman"/>
                <w:b/>
                <w:bCs/>
                <w:sz w:val="24"/>
                <w:szCs w:val="24"/>
              </w:rPr>
              <w:t>(</w:t>
            </w:r>
            <w:r w:rsidRPr="007E5079">
              <w:rPr>
                <w:rFonts w:ascii="Times New Roman"/>
                <w:b/>
                <w:bCs/>
                <w:sz w:val="24"/>
                <w:szCs w:val="24"/>
              </w:rPr>
              <w:t>里</w:t>
            </w:r>
            <w:r w:rsidRPr="007E5079">
              <w:rPr>
                <w:rFonts w:ascii="Times New Roman"/>
                <w:b/>
                <w:bCs/>
                <w:sz w:val="24"/>
                <w:szCs w:val="24"/>
              </w:rPr>
              <w:t>)</w:t>
            </w:r>
            <w:r w:rsidRPr="007E5079">
              <w:rPr>
                <w:rFonts w:ascii="Times New Roman"/>
                <w:b/>
                <w:bCs/>
                <w:sz w:val="24"/>
                <w:szCs w:val="24"/>
              </w:rPr>
              <w:t>幹事</w:t>
            </w:r>
          </w:p>
        </w:tc>
        <w:tc>
          <w:tcPr>
            <w:tcW w:w="680" w:type="dxa"/>
            <w:shd w:val="clear" w:color="auto" w:fill="E2EFD9"/>
            <w:vAlign w:val="center"/>
          </w:tcPr>
          <w:p w14:paraId="6EF6AAB0"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其他</w:t>
            </w:r>
            <w:r w:rsidRPr="007E5079">
              <w:rPr>
                <w:rFonts w:ascii="Times New Roman"/>
                <w:b/>
                <w:bCs/>
                <w:sz w:val="24"/>
                <w:szCs w:val="24"/>
              </w:rPr>
              <w:br/>
            </w:r>
            <w:r w:rsidRPr="007E5079">
              <w:rPr>
                <w:rFonts w:ascii="Times New Roman"/>
                <w:b/>
                <w:bCs/>
                <w:sz w:val="24"/>
                <w:szCs w:val="24"/>
              </w:rPr>
              <w:t>人員</w:t>
            </w:r>
          </w:p>
        </w:tc>
        <w:tc>
          <w:tcPr>
            <w:tcW w:w="850" w:type="dxa"/>
            <w:shd w:val="clear" w:color="auto" w:fill="E2EFD9"/>
            <w:noWrap/>
            <w:vAlign w:val="center"/>
          </w:tcPr>
          <w:p w14:paraId="07FF04D9"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小計</w:t>
            </w:r>
          </w:p>
        </w:tc>
        <w:tc>
          <w:tcPr>
            <w:tcW w:w="675" w:type="dxa"/>
            <w:shd w:val="clear" w:color="auto" w:fill="E2EFD9"/>
            <w:vAlign w:val="center"/>
          </w:tcPr>
          <w:p w14:paraId="5D69A351"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父或</w:t>
            </w:r>
          </w:p>
          <w:p w14:paraId="38AB33E4"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母</w:t>
            </w:r>
          </w:p>
        </w:tc>
        <w:tc>
          <w:tcPr>
            <w:tcW w:w="742" w:type="dxa"/>
            <w:shd w:val="clear" w:color="auto" w:fill="E2EFD9"/>
            <w:vAlign w:val="center"/>
          </w:tcPr>
          <w:p w14:paraId="1AF28706"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親友</w:t>
            </w:r>
          </w:p>
        </w:tc>
        <w:tc>
          <w:tcPr>
            <w:tcW w:w="770" w:type="dxa"/>
            <w:shd w:val="clear" w:color="auto" w:fill="E2EFD9"/>
            <w:vAlign w:val="center"/>
          </w:tcPr>
          <w:p w14:paraId="6532B8CF"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案主主動求助</w:t>
            </w:r>
          </w:p>
        </w:tc>
        <w:tc>
          <w:tcPr>
            <w:tcW w:w="850" w:type="dxa"/>
            <w:shd w:val="clear" w:color="auto" w:fill="E2EFD9"/>
            <w:vAlign w:val="center"/>
          </w:tcPr>
          <w:p w14:paraId="65E8CFEA"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鄰居及</w:t>
            </w:r>
            <w:r w:rsidRPr="007E5079">
              <w:rPr>
                <w:rFonts w:ascii="Times New Roman"/>
                <w:b/>
                <w:bCs/>
                <w:sz w:val="24"/>
                <w:szCs w:val="24"/>
              </w:rPr>
              <w:br/>
            </w:r>
            <w:r w:rsidRPr="007E5079">
              <w:rPr>
                <w:rFonts w:ascii="Times New Roman"/>
                <w:b/>
                <w:bCs/>
                <w:sz w:val="24"/>
                <w:szCs w:val="24"/>
              </w:rPr>
              <w:t>社會</w:t>
            </w:r>
          </w:p>
          <w:p w14:paraId="2F7D215F"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人士</w:t>
            </w:r>
          </w:p>
        </w:tc>
        <w:tc>
          <w:tcPr>
            <w:tcW w:w="796" w:type="dxa"/>
            <w:shd w:val="clear" w:color="auto" w:fill="E2EFD9"/>
            <w:vAlign w:val="center"/>
          </w:tcPr>
          <w:p w14:paraId="6E75F96C" w14:textId="77777777" w:rsidR="00C223FD" w:rsidRPr="007E5079" w:rsidRDefault="00C223FD" w:rsidP="00C223FD">
            <w:pPr>
              <w:spacing w:line="260" w:lineRule="exact"/>
              <w:jc w:val="center"/>
              <w:rPr>
                <w:rFonts w:ascii="Times New Roman"/>
                <w:b/>
                <w:bCs/>
                <w:sz w:val="24"/>
                <w:szCs w:val="24"/>
              </w:rPr>
            </w:pPr>
            <w:r w:rsidRPr="007E5079">
              <w:rPr>
                <w:rFonts w:ascii="Times New Roman"/>
                <w:b/>
                <w:bCs/>
                <w:sz w:val="24"/>
                <w:szCs w:val="24"/>
              </w:rPr>
              <w:t>其他</w:t>
            </w:r>
          </w:p>
        </w:tc>
      </w:tr>
      <w:tr w:rsidR="007E5079" w:rsidRPr="007E5079" w14:paraId="7123726B" w14:textId="77777777" w:rsidTr="00C223FD">
        <w:trPr>
          <w:trHeight w:val="20"/>
        </w:trPr>
        <w:tc>
          <w:tcPr>
            <w:tcW w:w="630" w:type="dxa"/>
            <w:vMerge w:val="restart"/>
            <w:vAlign w:val="center"/>
          </w:tcPr>
          <w:p w14:paraId="63CE125E"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103</w:t>
            </w:r>
          </w:p>
        </w:tc>
        <w:tc>
          <w:tcPr>
            <w:tcW w:w="513" w:type="dxa"/>
            <w:vAlign w:val="center"/>
          </w:tcPr>
          <w:p w14:paraId="73A38633"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vAlign w:val="center"/>
          </w:tcPr>
          <w:p w14:paraId="63603B80"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49,881</w:t>
            </w:r>
          </w:p>
        </w:tc>
        <w:tc>
          <w:tcPr>
            <w:tcW w:w="796" w:type="dxa"/>
            <w:vAlign w:val="center"/>
          </w:tcPr>
          <w:p w14:paraId="7DD789C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40,220</w:t>
            </w:r>
          </w:p>
        </w:tc>
        <w:tc>
          <w:tcPr>
            <w:tcW w:w="680" w:type="dxa"/>
            <w:vAlign w:val="center"/>
          </w:tcPr>
          <w:p w14:paraId="50CD367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3,398</w:t>
            </w:r>
          </w:p>
        </w:tc>
        <w:tc>
          <w:tcPr>
            <w:tcW w:w="822" w:type="dxa"/>
            <w:vAlign w:val="center"/>
          </w:tcPr>
          <w:p w14:paraId="6BAF3C4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10,121</w:t>
            </w:r>
          </w:p>
        </w:tc>
        <w:tc>
          <w:tcPr>
            <w:tcW w:w="822" w:type="dxa"/>
            <w:vAlign w:val="center"/>
          </w:tcPr>
          <w:p w14:paraId="3CA89A2E" w14:textId="77777777" w:rsidR="00C223FD" w:rsidRPr="007E5079" w:rsidRDefault="00C223FD" w:rsidP="00C223FD">
            <w:pPr>
              <w:spacing w:line="360" w:lineRule="exact"/>
              <w:jc w:val="right"/>
              <w:rPr>
                <w:rFonts w:ascii="Times New Roman"/>
                <w:spacing w:val="-12"/>
                <w:sz w:val="24"/>
                <w:szCs w:val="24"/>
              </w:rPr>
            </w:pPr>
            <w:r w:rsidRPr="007E5079">
              <w:rPr>
                <w:rFonts w:ascii="Times New Roman"/>
                <w:spacing w:val="-12"/>
                <w:sz w:val="24"/>
                <w:szCs w:val="24"/>
              </w:rPr>
              <w:t>15,411</w:t>
            </w:r>
          </w:p>
        </w:tc>
        <w:tc>
          <w:tcPr>
            <w:tcW w:w="680" w:type="dxa"/>
            <w:vAlign w:val="center"/>
          </w:tcPr>
          <w:p w14:paraId="2B2FB2A6" w14:textId="77777777" w:rsidR="00C223FD" w:rsidRPr="007E5079" w:rsidRDefault="00C223FD" w:rsidP="00C223FD">
            <w:pPr>
              <w:spacing w:line="360" w:lineRule="exact"/>
              <w:jc w:val="right"/>
              <w:rPr>
                <w:rFonts w:ascii="Times New Roman"/>
                <w:spacing w:val="-12"/>
                <w:sz w:val="24"/>
                <w:szCs w:val="24"/>
              </w:rPr>
            </w:pPr>
            <w:r w:rsidRPr="007E5079">
              <w:rPr>
                <w:rFonts w:ascii="Times New Roman"/>
                <w:spacing w:val="-12"/>
                <w:sz w:val="24"/>
                <w:szCs w:val="24"/>
              </w:rPr>
              <w:t>208</w:t>
            </w:r>
          </w:p>
        </w:tc>
        <w:tc>
          <w:tcPr>
            <w:tcW w:w="680" w:type="dxa"/>
            <w:vAlign w:val="center"/>
          </w:tcPr>
          <w:p w14:paraId="5FE55F46" w14:textId="77777777" w:rsidR="00C223FD" w:rsidRPr="007E5079" w:rsidRDefault="00C223FD" w:rsidP="00C223FD">
            <w:pPr>
              <w:spacing w:line="360" w:lineRule="exact"/>
              <w:jc w:val="right"/>
              <w:rPr>
                <w:rFonts w:ascii="Times New Roman"/>
                <w:spacing w:val="-12"/>
                <w:sz w:val="24"/>
                <w:szCs w:val="24"/>
              </w:rPr>
            </w:pPr>
          </w:p>
        </w:tc>
        <w:tc>
          <w:tcPr>
            <w:tcW w:w="822" w:type="dxa"/>
            <w:vAlign w:val="center"/>
          </w:tcPr>
          <w:p w14:paraId="7D84D98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10,504</w:t>
            </w:r>
          </w:p>
        </w:tc>
        <w:tc>
          <w:tcPr>
            <w:tcW w:w="680" w:type="dxa"/>
            <w:vAlign w:val="center"/>
          </w:tcPr>
          <w:p w14:paraId="6C999C0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427</w:t>
            </w:r>
          </w:p>
        </w:tc>
        <w:tc>
          <w:tcPr>
            <w:tcW w:w="680" w:type="dxa"/>
            <w:vAlign w:val="center"/>
          </w:tcPr>
          <w:p w14:paraId="5C03BB2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vAlign w:val="center"/>
          </w:tcPr>
          <w:p w14:paraId="162F44F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vAlign w:val="center"/>
          </w:tcPr>
          <w:p w14:paraId="2E76BA3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39</w:t>
            </w:r>
          </w:p>
        </w:tc>
        <w:tc>
          <w:tcPr>
            <w:tcW w:w="680" w:type="dxa"/>
            <w:vAlign w:val="center"/>
          </w:tcPr>
          <w:p w14:paraId="1BD27FB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111</w:t>
            </w:r>
          </w:p>
        </w:tc>
        <w:tc>
          <w:tcPr>
            <w:tcW w:w="850" w:type="dxa"/>
            <w:vAlign w:val="center"/>
          </w:tcPr>
          <w:p w14:paraId="757A37A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9,661</w:t>
            </w:r>
          </w:p>
        </w:tc>
        <w:tc>
          <w:tcPr>
            <w:tcW w:w="675" w:type="dxa"/>
            <w:vAlign w:val="center"/>
          </w:tcPr>
          <w:p w14:paraId="6CB5763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2,504</w:t>
            </w:r>
          </w:p>
        </w:tc>
        <w:tc>
          <w:tcPr>
            <w:tcW w:w="742" w:type="dxa"/>
            <w:vAlign w:val="center"/>
          </w:tcPr>
          <w:p w14:paraId="08848AD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1,275</w:t>
            </w:r>
          </w:p>
        </w:tc>
        <w:tc>
          <w:tcPr>
            <w:tcW w:w="770" w:type="dxa"/>
            <w:vAlign w:val="center"/>
          </w:tcPr>
          <w:p w14:paraId="5FCE83B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2,480</w:t>
            </w:r>
          </w:p>
        </w:tc>
        <w:tc>
          <w:tcPr>
            <w:tcW w:w="850" w:type="dxa"/>
            <w:vAlign w:val="center"/>
          </w:tcPr>
          <w:p w14:paraId="109FCCC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2,162</w:t>
            </w:r>
          </w:p>
        </w:tc>
        <w:tc>
          <w:tcPr>
            <w:tcW w:w="796" w:type="dxa"/>
            <w:vAlign w:val="center"/>
          </w:tcPr>
          <w:p w14:paraId="5D7F210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1,240</w:t>
            </w:r>
          </w:p>
        </w:tc>
      </w:tr>
      <w:tr w:rsidR="007E5079" w:rsidRPr="007E5079" w14:paraId="51325C00" w14:textId="77777777" w:rsidTr="00C223FD">
        <w:trPr>
          <w:trHeight w:val="20"/>
        </w:trPr>
        <w:tc>
          <w:tcPr>
            <w:tcW w:w="630" w:type="dxa"/>
            <w:vMerge/>
            <w:vAlign w:val="center"/>
          </w:tcPr>
          <w:p w14:paraId="77E96163" w14:textId="77777777" w:rsidR="00C223FD" w:rsidRPr="007E5079" w:rsidRDefault="00C223FD" w:rsidP="00C223FD">
            <w:pPr>
              <w:spacing w:line="360" w:lineRule="exact"/>
              <w:jc w:val="center"/>
              <w:rPr>
                <w:rFonts w:ascii="Times New Roman"/>
                <w:sz w:val="24"/>
                <w:szCs w:val="24"/>
              </w:rPr>
            </w:pPr>
          </w:p>
        </w:tc>
        <w:tc>
          <w:tcPr>
            <w:tcW w:w="513" w:type="dxa"/>
            <w:shd w:val="clear" w:color="auto" w:fill="EDEDED"/>
            <w:vAlign w:val="center"/>
          </w:tcPr>
          <w:p w14:paraId="4F4A102B"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vAlign w:val="center"/>
          </w:tcPr>
          <w:p w14:paraId="675B2F8A"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vAlign w:val="center"/>
          </w:tcPr>
          <w:p w14:paraId="303BACE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80.6</w:t>
            </w:r>
          </w:p>
        </w:tc>
        <w:tc>
          <w:tcPr>
            <w:tcW w:w="680" w:type="dxa"/>
            <w:shd w:val="clear" w:color="auto" w:fill="EDEDED"/>
            <w:vAlign w:val="center"/>
          </w:tcPr>
          <w:p w14:paraId="7C64153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6.8</w:t>
            </w:r>
          </w:p>
        </w:tc>
        <w:tc>
          <w:tcPr>
            <w:tcW w:w="822" w:type="dxa"/>
            <w:shd w:val="clear" w:color="auto" w:fill="EDEDED"/>
            <w:vAlign w:val="center"/>
          </w:tcPr>
          <w:p w14:paraId="268EEB4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20.3</w:t>
            </w:r>
          </w:p>
        </w:tc>
        <w:tc>
          <w:tcPr>
            <w:tcW w:w="822" w:type="dxa"/>
            <w:shd w:val="clear" w:color="auto" w:fill="EDEDED"/>
            <w:vAlign w:val="center"/>
          </w:tcPr>
          <w:p w14:paraId="53E3AAEC"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30.9</w:t>
            </w:r>
          </w:p>
        </w:tc>
        <w:tc>
          <w:tcPr>
            <w:tcW w:w="680" w:type="dxa"/>
            <w:shd w:val="clear" w:color="auto" w:fill="EDEDED"/>
            <w:vAlign w:val="center"/>
          </w:tcPr>
          <w:p w14:paraId="6021142C"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0.40</w:t>
            </w:r>
          </w:p>
        </w:tc>
        <w:tc>
          <w:tcPr>
            <w:tcW w:w="680" w:type="dxa"/>
            <w:shd w:val="clear" w:color="auto" w:fill="EDEDED"/>
            <w:vAlign w:val="center"/>
          </w:tcPr>
          <w:p w14:paraId="700FC029" w14:textId="77777777" w:rsidR="00C223FD" w:rsidRPr="007E5079" w:rsidRDefault="00C223FD" w:rsidP="00C223FD">
            <w:pPr>
              <w:spacing w:line="360" w:lineRule="exact"/>
              <w:ind w:right="22"/>
              <w:jc w:val="right"/>
              <w:rPr>
                <w:rFonts w:ascii="Times New Roman"/>
                <w:spacing w:val="-12"/>
                <w:sz w:val="24"/>
                <w:szCs w:val="24"/>
              </w:rPr>
            </w:pPr>
          </w:p>
        </w:tc>
        <w:tc>
          <w:tcPr>
            <w:tcW w:w="822" w:type="dxa"/>
            <w:shd w:val="clear" w:color="auto" w:fill="EDEDED"/>
            <w:vAlign w:val="center"/>
          </w:tcPr>
          <w:p w14:paraId="274BDF7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21.1</w:t>
            </w:r>
          </w:p>
        </w:tc>
        <w:tc>
          <w:tcPr>
            <w:tcW w:w="680" w:type="dxa"/>
            <w:shd w:val="clear" w:color="auto" w:fill="EDEDED"/>
            <w:vAlign w:val="center"/>
          </w:tcPr>
          <w:p w14:paraId="24C92B7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0.90</w:t>
            </w:r>
          </w:p>
        </w:tc>
        <w:tc>
          <w:tcPr>
            <w:tcW w:w="680" w:type="dxa"/>
            <w:shd w:val="clear" w:color="auto" w:fill="EDEDED"/>
            <w:vAlign w:val="center"/>
          </w:tcPr>
          <w:p w14:paraId="5494DCB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shd w:val="clear" w:color="auto" w:fill="EDEDED"/>
            <w:vAlign w:val="center"/>
          </w:tcPr>
          <w:p w14:paraId="6DE3BDE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shd w:val="clear" w:color="auto" w:fill="EDEDED"/>
            <w:vAlign w:val="center"/>
          </w:tcPr>
          <w:p w14:paraId="54F84E6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w:t>
            </w:r>
          </w:p>
        </w:tc>
        <w:tc>
          <w:tcPr>
            <w:tcW w:w="680" w:type="dxa"/>
            <w:shd w:val="clear" w:color="auto" w:fill="EDEDED"/>
            <w:vAlign w:val="center"/>
          </w:tcPr>
          <w:p w14:paraId="54E5CF2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0.28</w:t>
            </w:r>
          </w:p>
        </w:tc>
        <w:tc>
          <w:tcPr>
            <w:tcW w:w="850" w:type="dxa"/>
            <w:shd w:val="clear" w:color="auto" w:fill="EDEDED"/>
            <w:vAlign w:val="center"/>
          </w:tcPr>
          <w:p w14:paraId="0F496C1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19.4</w:t>
            </w:r>
          </w:p>
        </w:tc>
        <w:tc>
          <w:tcPr>
            <w:tcW w:w="675" w:type="dxa"/>
            <w:shd w:val="clear" w:color="auto" w:fill="EDEDED"/>
            <w:vAlign w:val="center"/>
          </w:tcPr>
          <w:p w14:paraId="0EC5063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5.00</w:t>
            </w:r>
          </w:p>
        </w:tc>
        <w:tc>
          <w:tcPr>
            <w:tcW w:w="742" w:type="dxa"/>
            <w:shd w:val="clear" w:color="auto" w:fill="EDEDED"/>
            <w:vAlign w:val="center"/>
          </w:tcPr>
          <w:p w14:paraId="378C9E5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2.60</w:t>
            </w:r>
          </w:p>
        </w:tc>
        <w:tc>
          <w:tcPr>
            <w:tcW w:w="770" w:type="dxa"/>
            <w:shd w:val="clear" w:color="auto" w:fill="EDEDED"/>
            <w:vAlign w:val="center"/>
          </w:tcPr>
          <w:p w14:paraId="28A2223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5.00</w:t>
            </w:r>
          </w:p>
        </w:tc>
        <w:tc>
          <w:tcPr>
            <w:tcW w:w="850" w:type="dxa"/>
            <w:shd w:val="clear" w:color="auto" w:fill="EDEDED"/>
            <w:vAlign w:val="center"/>
          </w:tcPr>
          <w:p w14:paraId="6F07E9A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4.30</w:t>
            </w:r>
          </w:p>
        </w:tc>
        <w:tc>
          <w:tcPr>
            <w:tcW w:w="796" w:type="dxa"/>
            <w:shd w:val="clear" w:color="auto" w:fill="EDEDED"/>
            <w:vAlign w:val="center"/>
          </w:tcPr>
          <w:p w14:paraId="1D9AA82C"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2.50</w:t>
            </w:r>
          </w:p>
        </w:tc>
      </w:tr>
      <w:tr w:rsidR="007E5079" w:rsidRPr="007E5079" w14:paraId="704D6F24" w14:textId="77777777" w:rsidTr="00C223FD">
        <w:trPr>
          <w:trHeight w:val="20"/>
        </w:trPr>
        <w:tc>
          <w:tcPr>
            <w:tcW w:w="630" w:type="dxa"/>
            <w:vMerge w:val="restart"/>
            <w:vAlign w:val="center"/>
          </w:tcPr>
          <w:p w14:paraId="140058CD"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104</w:t>
            </w:r>
          </w:p>
        </w:tc>
        <w:tc>
          <w:tcPr>
            <w:tcW w:w="513" w:type="dxa"/>
            <w:vAlign w:val="center"/>
          </w:tcPr>
          <w:p w14:paraId="6C5B5A0E"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vAlign w:val="center"/>
          </w:tcPr>
          <w:p w14:paraId="079AC406"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53,860</w:t>
            </w:r>
          </w:p>
        </w:tc>
        <w:tc>
          <w:tcPr>
            <w:tcW w:w="796" w:type="dxa"/>
            <w:vAlign w:val="center"/>
          </w:tcPr>
          <w:p w14:paraId="575ED43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44,383</w:t>
            </w:r>
          </w:p>
        </w:tc>
        <w:tc>
          <w:tcPr>
            <w:tcW w:w="680" w:type="dxa"/>
            <w:vAlign w:val="center"/>
          </w:tcPr>
          <w:p w14:paraId="6C016C5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2,708</w:t>
            </w:r>
          </w:p>
        </w:tc>
        <w:tc>
          <w:tcPr>
            <w:tcW w:w="822" w:type="dxa"/>
            <w:vAlign w:val="center"/>
          </w:tcPr>
          <w:p w14:paraId="0DA5742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11,131</w:t>
            </w:r>
          </w:p>
        </w:tc>
        <w:tc>
          <w:tcPr>
            <w:tcW w:w="822" w:type="dxa"/>
            <w:vAlign w:val="center"/>
          </w:tcPr>
          <w:p w14:paraId="1F6611C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17,636</w:t>
            </w:r>
          </w:p>
        </w:tc>
        <w:tc>
          <w:tcPr>
            <w:tcW w:w="680" w:type="dxa"/>
            <w:vAlign w:val="center"/>
          </w:tcPr>
          <w:p w14:paraId="29C5B53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208</w:t>
            </w:r>
          </w:p>
        </w:tc>
        <w:tc>
          <w:tcPr>
            <w:tcW w:w="680" w:type="dxa"/>
            <w:vAlign w:val="center"/>
          </w:tcPr>
          <w:p w14:paraId="20C52332" w14:textId="77777777" w:rsidR="00C223FD" w:rsidRPr="007E5079" w:rsidRDefault="00C223FD" w:rsidP="00C223FD">
            <w:pPr>
              <w:spacing w:line="360" w:lineRule="exact"/>
              <w:ind w:right="22"/>
              <w:jc w:val="right"/>
              <w:rPr>
                <w:rFonts w:ascii="Times New Roman"/>
                <w:spacing w:val="-12"/>
                <w:sz w:val="24"/>
                <w:szCs w:val="24"/>
              </w:rPr>
            </w:pPr>
          </w:p>
        </w:tc>
        <w:tc>
          <w:tcPr>
            <w:tcW w:w="822" w:type="dxa"/>
            <w:vAlign w:val="center"/>
          </w:tcPr>
          <w:p w14:paraId="45E3FB7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11,853</w:t>
            </w:r>
          </w:p>
        </w:tc>
        <w:tc>
          <w:tcPr>
            <w:tcW w:w="680" w:type="dxa"/>
            <w:vAlign w:val="center"/>
          </w:tcPr>
          <w:p w14:paraId="56322CC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720</w:t>
            </w:r>
          </w:p>
        </w:tc>
        <w:tc>
          <w:tcPr>
            <w:tcW w:w="680" w:type="dxa"/>
            <w:vAlign w:val="center"/>
          </w:tcPr>
          <w:p w14:paraId="5DED1C3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vAlign w:val="center"/>
          </w:tcPr>
          <w:p w14:paraId="6C5F89B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vAlign w:val="center"/>
          </w:tcPr>
          <w:p w14:paraId="2832623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57</w:t>
            </w:r>
          </w:p>
        </w:tc>
        <w:tc>
          <w:tcPr>
            <w:tcW w:w="680" w:type="dxa"/>
            <w:vAlign w:val="center"/>
          </w:tcPr>
          <w:p w14:paraId="2FEE5E8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70</w:t>
            </w:r>
          </w:p>
        </w:tc>
        <w:tc>
          <w:tcPr>
            <w:tcW w:w="850" w:type="dxa"/>
            <w:vAlign w:val="center"/>
          </w:tcPr>
          <w:p w14:paraId="66AC26C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9,477</w:t>
            </w:r>
          </w:p>
        </w:tc>
        <w:tc>
          <w:tcPr>
            <w:tcW w:w="675" w:type="dxa"/>
            <w:vAlign w:val="center"/>
          </w:tcPr>
          <w:p w14:paraId="75583E5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2,198</w:t>
            </w:r>
          </w:p>
        </w:tc>
        <w:tc>
          <w:tcPr>
            <w:tcW w:w="742" w:type="dxa"/>
            <w:vAlign w:val="center"/>
          </w:tcPr>
          <w:p w14:paraId="555C633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1,180</w:t>
            </w:r>
          </w:p>
        </w:tc>
        <w:tc>
          <w:tcPr>
            <w:tcW w:w="770" w:type="dxa"/>
            <w:vAlign w:val="center"/>
          </w:tcPr>
          <w:p w14:paraId="545776D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2,660</w:t>
            </w:r>
          </w:p>
        </w:tc>
        <w:tc>
          <w:tcPr>
            <w:tcW w:w="850" w:type="dxa"/>
            <w:vAlign w:val="center"/>
          </w:tcPr>
          <w:p w14:paraId="3A762C7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2,025</w:t>
            </w:r>
          </w:p>
        </w:tc>
        <w:tc>
          <w:tcPr>
            <w:tcW w:w="796" w:type="dxa"/>
            <w:vAlign w:val="center"/>
          </w:tcPr>
          <w:p w14:paraId="629459F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1,414</w:t>
            </w:r>
          </w:p>
        </w:tc>
      </w:tr>
      <w:tr w:rsidR="007E5079" w:rsidRPr="007E5079" w14:paraId="14366BF1" w14:textId="77777777" w:rsidTr="00C223FD">
        <w:trPr>
          <w:trHeight w:val="20"/>
        </w:trPr>
        <w:tc>
          <w:tcPr>
            <w:tcW w:w="630" w:type="dxa"/>
            <w:vMerge/>
            <w:vAlign w:val="center"/>
          </w:tcPr>
          <w:p w14:paraId="65AD9A4F" w14:textId="77777777" w:rsidR="00C223FD" w:rsidRPr="007E5079" w:rsidRDefault="00C223FD" w:rsidP="00C223FD">
            <w:pPr>
              <w:spacing w:line="360" w:lineRule="exact"/>
              <w:jc w:val="center"/>
              <w:rPr>
                <w:rFonts w:ascii="Times New Roman"/>
                <w:sz w:val="24"/>
                <w:szCs w:val="24"/>
              </w:rPr>
            </w:pPr>
          </w:p>
        </w:tc>
        <w:tc>
          <w:tcPr>
            <w:tcW w:w="513" w:type="dxa"/>
            <w:shd w:val="clear" w:color="auto" w:fill="EDEDED"/>
            <w:vAlign w:val="center"/>
          </w:tcPr>
          <w:p w14:paraId="5005A7A2"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vAlign w:val="center"/>
          </w:tcPr>
          <w:p w14:paraId="03FCD104"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vAlign w:val="center"/>
          </w:tcPr>
          <w:p w14:paraId="14EB2DC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82.40</w:t>
            </w:r>
          </w:p>
        </w:tc>
        <w:tc>
          <w:tcPr>
            <w:tcW w:w="680" w:type="dxa"/>
            <w:shd w:val="clear" w:color="auto" w:fill="EDEDED"/>
            <w:vAlign w:val="center"/>
          </w:tcPr>
          <w:p w14:paraId="1D48861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5.03</w:t>
            </w:r>
          </w:p>
        </w:tc>
        <w:tc>
          <w:tcPr>
            <w:tcW w:w="822" w:type="dxa"/>
            <w:shd w:val="clear" w:color="auto" w:fill="EDEDED"/>
            <w:vAlign w:val="center"/>
          </w:tcPr>
          <w:p w14:paraId="024CBC7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20.67</w:t>
            </w:r>
          </w:p>
        </w:tc>
        <w:tc>
          <w:tcPr>
            <w:tcW w:w="822" w:type="dxa"/>
            <w:shd w:val="clear" w:color="auto" w:fill="EDEDED"/>
            <w:vAlign w:val="center"/>
          </w:tcPr>
          <w:p w14:paraId="54E68C6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32.74</w:t>
            </w:r>
          </w:p>
        </w:tc>
        <w:tc>
          <w:tcPr>
            <w:tcW w:w="680" w:type="dxa"/>
            <w:shd w:val="clear" w:color="auto" w:fill="EDEDED"/>
            <w:vAlign w:val="center"/>
          </w:tcPr>
          <w:p w14:paraId="2BA5123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0.39</w:t>
            </w:r>
          </w:p>
        </w:tc>
        <w:tc>
          <w:tcPr>
            <w:tcW w:w="680" w:type="dxa"/>
            <w:shd w:val="clear" w:color="auto" w:fill="EDEDED"/>
            <w:vAlign w:val="center"/>
          </w:tcPr>
          <w:p w14:paraId="76B91E7F" w14:textId="77777777" w:rsidR="00C223FD" w:rsidRPr="007E5079" w:rsidRDefault="00C223FD" w:rsidP="00C223FD">
            <w:pPr>
              <w:spacing w:line="360" w:lineRule="exact"/>
              <w:ind w:right="22"/>
              <w:jc w:val="right"/>
              <w:rPr>
                <w:rFonts w:ascii="Times New Roman"/>
                <w:spacing w:val="-12"/>
                <w:sz w:val="24"/>
                <w:szCs w:val="24"/>
              </w:rPr>
            </w:pPr>
          </w:p>
        </w:tc>
        <w:tc>
          <w:tcPr>
            <w:tcW w:w="822" w:type="dxa"/>
            <w:shd w:val="clear" w:color="auto" w:fill="EDEDED"/>
            <w:vAlign w:val="center"/>
          </w:tcPr>
          <w:p w14:paraId="36D3EFC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22.01</w:t>
            </w:r>
          </w:p>
        </w:tc>
        <w:tc>
          <w:tcPr>
            <w:tcW w:w="680" w:type="dxa"/>
            <w:shd w:val="clear" w:color="auto" w:fill="EDEDED"/>
            <w:vAlign w:val="center"/>
          </w:tcPr>
          <w:p w14:paraId="7BA1EEF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1.34</w:t>
            </w:r>
          </w:p>
        </w:tc>
        <w:tc>
          <w:tcPr>
            <w:tcW w:w="680" w:type="dxa"/>
            <w:shd w:val="clear" w:color="auto" w:fill="EDEDED"/>
            <w:vAlign w:val="center"/>
          </w:tcPr>
          <w:p w14:paraId="0E5985D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shd w:val="clear" w:color="auto" w:fill="EDEDED"/>
            <w:vAlign w:val="center"/>
          </w:tcPr>
          <w:p w14:paraId="1B70A31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w:t>
            </w:r>
          </w:p>
        </w:tc>
        <w:tc>
          <w:tcPr>
            <w:tcW w:w="680" w:type="dxa"/>
            <w:shd w:val="clear" w:color="auto" w:fill="EDEDED"/>
            <w:vAlign w:val="center"/>
          </w:tcPr>
          <w:p w14:paraId="4B2D40E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0.10</w:t>
            </w:r>
          </w:p>
        </w:tc>
        <w:tc>
          <w:tcPr>
            <w:tcW w:w="680" w:type="dxa"/>
            <w:shd w:val="clear" w:color="auto" w:fill="EDEDED"/>
            <w:vAlign w:val="center"/>
          </w:tcPr>
          <w:p w14:paraId="221EF94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0.16</w:t>
            </w:r>
          </w:p>
        </w:tc>
        <w:tc>
          <w:tcPr>
            <w:tcW w:w="850" w:type="dxa"/>
            <w:shd w:val="clear" w:color="auto" w:fill="EDEDED"/>
            <w:vAlign w:val="center"/>
          </w:tcPr>
          <w:p w14:paraId="194E67E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17.60</w:t>
            </w:r>
          </w:p>
        </w:tc>
        <w:tc>
          <w:tcPr>
            <w:tcW w:w="675" w:type="dxa"/>
            <w:shd w:val="clear" w:color="auto" w:fill="EDEDED"/>
            <w:vAlign w:val="center"/>
          </w:tcPr>
          <w:p w14:paraId="6FF4982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4.08</w:t>
            </w:r>
          </w:p>
        </w:tc>
        <w:tc>
          <w:tcPr>
            <w:tcW w:w="742" w:type="dxa"/>
            <w:shd w:val="clear" w:color="auto" w:fill="EDEDED"/>
            <w:vAlign w:val="center"/>
          </w:tcPr>
          <w:p w14:paraId="157CFEF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2.19</w:t>
            </w:r>
          </w:p>
        </w:tc>
        <w:tc>
          <w:tcPr>
            <w:tcW w:w="770" w:type="dxa"/>
            <w:shd w:val="clear" w:color="auto" w:fill="EDEDED"/>
            <w:vAlign w:val="center"/>
          </w:tcPr>
          <w:p w14:paraId="774DD63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4.94</w:t>
            </w:r>
          </w:p>
        </w:tc>
        <w:tc>
          <w:tcPr>
            <w:tcW w:w="850" w:type="dxa"/>
            <w:shd w:val="clear" w:color="auto" w:fill="EDEDED"/>
            <w:vAlign w:val="center"/>
          </w:tcPr>
          <w:p w14:paraId="0020EF2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3.76</w:t>
            </w:r>
          </w:p>
        </w:tc>
        <w:tc>
          <w:tcPr>
            <w:tcW w:w="796" w:type="dxa"/>
            <w:shd w:val="clear" w:color="auto" w:fill="EDEDED"/>
            <w:vAlign w:val="center"/>
          </w:tcPr>
          <w:p w14:paraId="0A84657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2.63</w:t>
            </w:r>
          </w:p>
        </w:tc>
      </w:tr>
      <w:tr w:rsidR="007E5079" w:rsidRPr="007E5079" w14:paraId="50D5245F" w14:textId="77777777" w:rsidTr="00C223FD">
        <w:trPr>
          <w:trHeight w:val="20"/>
        </w:trPr>
        <w:tc>
          <w:tcPr>
            <w:tcW w:w="630" w:type="dxa"/>
            <w:vMerge w:val="restart"/>
            <w:vAlign w:val="center"/>
          </w:tcPr>
          <w:p w14:paraId="06D7C440"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105</w:t>
            </w:r>
          </w:p>
        </w:tc>
        <w:tc>
          <w:tcPr>
            <w:tcW w:w="513" w:type="dxa"/>
            <w:vAlign w:val="center"/>
          </w:tcPr>
          <w:p w14:paraId="1E908F53"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vAlign w:val="center"/>
          </w:tcPr>
          <w:p w14:paraId="2AD72A99"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54,597</w:t>
            </w:r>
          </w:p>
        </w:tc>
        <w:tc>
          <w:tcPr>
            <w:tcW w:w="796" w:type="dxa"/>
            <w:vAlign w:val="center"/>
          </w:tcPr>
          <w:p w14:paraId="1B89FDB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44,889</w:t>
            </w:r>
          </w:p>
        </w:tc>
        <w:tc>
          <w:tcPr>
            <w:tcW w:w="680" w:type="dxa"/>
            <w:vAlign w:val="center"/>
          </w:tcPr>
          <w:p w14:paraId="17D66A2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3,070</w:t>
            </w:r>
          </w:p>
        </w:tc>
        <w:tc>
          <w:tcPr>
            <w:tcW w:w="822" w:type="dxa"/>
            <w:vAlign w:val="center"/>
          </w:tcPr>
          <w:p w14:paraId="17B2F2C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11,561</w:t>
            </w:r>
          </w:p>
        </w:tc>
        <w:tc>
          <w:tcPr>
            <w:tcW w:w="822" w:type="dxa"/>
            <w:vAlign w:val="center"/>
          </w:tcPr>
          <w:p w14:paraId="4718C2F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16,076</w:t>
            </w:r>
          </w:p>
        </w:tc>
        <w:tc>
          <w:tcPr>
            <w:tcW w:w="680" w:type="dxa"/>
            <w:vAlign w:val="center"/>
          </w:tcPr>
          <w:p w14:paraId="1BFCCAA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180</w:t>
            </w:r>
          </w:p>
        </w:tc>
        <w:tc>
          <w:tcPr>
            <w:tcW w:w="680" w:type="dxa"/>
            <w:vAlign w:val="center"/>
          </w:tcPr>
          <w:p w14:paraId="4BF6172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169</w:t>
            </w:r>
          </w:p>
        </w:tc>
        <w:tc>
          <w:tcPr>
            <w:tcW w:w="822" w:type="dxa"/>
            <w:vAlign w:val="center"/>
          </w:tcPr>
          <w:p w14:paraId="3AE3AB8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12,985</w:t>
            </w:r>
          </w:p>
        </w:tc>
        <w:tc>
          <w:tcPr>
            <w:tcW w:w="680" w:type="dxa"/>
            <w:vAlign w:val="center"/>
          </w:tcPr>
          <w:p w14:paraId="4B3945B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676</w:t>
            </w:r>
          </w:p>
        </w:tc>
        <w:tc>
          <w:tcPr>
            <w:tcW w:w="680" w:type="dxa"/>
            <w:vAlign w:val="center"/>
          </w:tcPr>
          <w:p w14:paraId="6F357E1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w:t>
            </w:r>
          </w:p>
        </w:tc>
        <w:tc>
          <w:tcPr>
            <w:tcW w:w="680" w:type="dxa"/>
            <w:vAlign w:val="center"/>
          </w:tcPr>
          <w:p w14:paraId="7232F9B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35</w:t>
            </w:r>
          </w:p>
        </w:tc>
        <w:tc>
          <w:tcPr>
            <w:tcW w:w="680" w:type="dxa"/>
            <w:vAlign w:val="center"/>
          </w:tcPr>
          <w:p w14:paraId="28A1E42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57</w:t>
            </w:r>
          </w:p>
        </w:tc>
        <w:tc>
          <w:tcPr>
            <w:tcW w:w="680" w:type="dxa"/>
            <w:vAlign w:val="center"/>
          </w:tcPr>
          <w:p w14:paraId="65B97DF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70</w:t>
            </w:r>
          </w:p>
        </w:tc>
        <w:tc>
          <w:tcPr>
            <w:tcW w:w="850" w:type="dxa"/>
            <w:vAlign w:val="center"/>
          </w:tcPr>
          <w:p w14:paraId="1822142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9,708</w:t>
            </w:r>
          </w:p>
        </w:tc>
        <w:tc>
          <w:tcPr>
            <w:tcW w:w="675" w:type="dxa"/>
            <w:vAlign w:val="center"/>
          </w:tcPr>
          <w:p w14:paraId="6E6B97B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2,193</w:t>
            </w:r>
          </w:p>
        </w:tc>
        <w:tc>
          <w:tcPr>
            <w:tcW w:w="742" w:type="dxa"/>
            <w:vAlign w:val="center"/>
          </w:tcPr>
          <w:p w14:paraId="30A95F1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1,137</w:t>
            </w:r>
          </w:p>
        </w:tc>
        <w:tc>
          <w:tcPr>
            <w:tcW w:w="770" w:type="dxa"/>
            <w:vAlign w:val="center"/>
          </w:tcPr>
          <w:p w14:paraId="6CB1D3F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3,171</w:t>
            </w:r>
          </w:p>
        </w:tc>
        <w:tc>
          <w:tcPr>
            <w:tcW w:w="850" w:type="dxa"/>
            <w:vAlign w:val="center"/>
          </w:tcPr>
          <w:p w14:paraId="7D1E7A8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1,935</w:t>
            </w:r>
          </w:p>
        </w:tc>
        <w:tc>
          <w:tcPr>
            <w:tcW w:w="796" w:type="dxa"/>
            <w:vAlign w:val="center"/>
          </w:tcPr>
          <w:p w14:paraId="15509E4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1,272</w:t>
            </w:r>
          </w:p>
        </w:tc>
      </w:tr>
      <w:tr w:rsidR="007E5079" w:rsidRPr="007E5079" w14:paraId="64ECD808" w14:textId="77777777" w:rsidTr="00C223FD">
        <w:trPr>
          <w:trHeight w:val="20"/>
        </w:trPr>
        <w:tc>
          <w:tcPr>
            <w:tcW w:w="630" w:type="dxa"/>
            <w:vMerge/>
            <w:vAlign w:val="center"/>
          </w:tcPr>
          <w:p w14:paraId="1BE11FCA" w14:textId="77777777" w:rsidR="00C223FD" w:rsidRPr="007E5079" w:rsidRDefault="00C223FD" w:rsidP="00C223FD">
            <w:pPr>
              <w:spacing w:line="360" w:lineRule="exact"/>
              <w:jc w:val="right"/>
              <w:rPr>
                <w:rFonts w:ascii="Times New Roman"/>
                <w:sz w:val="24"/>
                <w:szCs w:val="24"/>
              </w:rPr>
            </w:pPr>
          </w:p>
        </w:tc>
        <w:tc>
          <w:tcPr>
            <w:tcW w:w="513" w:type="dxa"/>
            <w:shd w:val="clear" w:color="auto" w:fill="EDEDED"/>
            <w:vAlign w:val="center"/>
          </w:tcPr>
          <w:p w14:paraId="268D429B"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vAlign w:val="center"/>
          </w:tcPr>
          <w:p w14:paraId="1440ECF5"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vAlign w:val="center"/>
          </w:tcPr>
          <w:p w14:paraId="19CF32C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82.22</w:t>
            </w:r>
          </w:p>
        </w:tc>
        <w:tc>
          <w:tcPr>
            <w:tcW w:w="680" w:type="dxa"/>
            <w:shd w:val="clear" w:color="auto" w:fill="EDEDED"/>
            <w:vAlign w:val="center"/>
          </w:tcPr>
          <w:p w14:paraId="3CDB792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5.62</w:t>
            </w:r>
          </w:p>
        </w:tc>
        <w:tc>
          <w:tcPr>
            <w:tcW w:w="822" w:type="dxa"/>
            <w:shd w:val="clear" w:color="auto" w:fill="EDEDED"/>
            <w:vAlign w:val="center"/>
          </w:tcPr>
          <w:p w14:paraId="4AC3688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21.18</w:t>
            </w:r>
          </w:p>
        </w:tc>
        <w:tc>
          <w:tcPr>
            <w:tcW w:w="822" w:type="dxa"/>
            <w:shd w:val="clear" w:color="auto" w:fill="EDEDED"/>
            <w:vAlign w:val="center"/>
          </w:tcPr>
          <w:p w14:paraId="458D754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29.44</w:t>
            </w:r>
          </w:p>
        </w:tc>
        <w:tc>
          <w:tcPr>
            <w:tcW w:w="680" w:type="dxa"/>
            <w:shd w:val="clear" w:color="auto" w:fill="EDEDED"/>
            <w:vAlign w:val="center"/>
          </w:tcPr>
          <w:p w14:paraId="5ED82EA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0.33</w:t>
            </w:r>
          </w:p>
        </w:tc>
        <w:tc>
          <w:tcPr>
            <w:tcW w:w="680" w:type="dxa"/>
            <w:shd w:val="clear" w:color="auto" w:fill="EDEDED"/>
            <w:vAlign w:val="center"/>
          </w:tcPr>
          <w:p w14:paraId="2681C58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0.31</w:t>
            </w:r>
          </w:p>
        </w:tc>
        <w:tc>
          <w:tcPr>
            <w:tcW w:w="822" w:type="dxa"/>
            <w:shd w:val="clear" w:color="auto" w:fill="EDEDED"/>
            <w:vAlign w:val="center"/>
          </w:tcPr>
          <w:p w14:paraId="5B83D39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23.78</w:t>
            </w:r>
          </w:p>
        </w:tc>
        <w:tc>
          <w:tcPr>
            <w:tcW w:w="680" w:type="dxa"/>
            <w:shd w:val="clear" w:color="auto" w:fill="EDEDED"/>
            <w:vAlign w:val="center"/>
          </w:tcPr>
          <w:p w14:paraId="6B5911E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1.24</w:t>
            </w:r>
          </w:p>
        </w:tc>
        <w:tc>
          <w:tcPr>
            <w:tcW w:w="680" w:type="dxa"/>
            <w:shd w:val="clear" w:color="auto" w:fill="EDEDED"/>
            <w:vAlign w:val="center"/>
          </w:tcPr>
          <w:p w14:paraId="530FF69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0.02</w:t>
            </w:r>
          </w:p>
        </w:tc>
        <w:tc>
          <w:tcPr>
            <w:tcW w:w="680" w:type="dxa"/>
            <w:shd w:val="clear" w:color="auto" w:fill="EDEDED"/>
            <w:vAlign w:val="center"/>
          </w:tcPr>
          <w:p w14:paraId="267524C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0.06</w:t>
            </w:r>
          </w:p>
        </w:tc>
        <w:tc>
          <w:tcPr>
            <w:tcW w:w="680" w:type="dxa"/>
            <w:shd w:val="clear" w:color="auto" w:fill="EDEDED"/>
            <w:vAlign w:val="center"/>
          </w:tcPr>
          <w:p w14:paraId="7710B92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0.10</w:t>
            </w:r>
          </w:p>
        </w:tc>
        <w:tc>
          <w:tcPr>
            <w:tcW w:w="680" w:type="dxa"/>
            <w:shd w:val="clear" w:color="auto" w:fill="EDEDED"/>
            <w:vAlign w:val="center"/>
          </w:tcPr>
          <w:p w14:paraId="579C560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0.13</w:t>
            </w:r>
          </w:p>
        </w:tc>
        <w:tc>
          <w:tcPr>
            <w:tcW w:w="850" w:type="dxa"/>
            <w:shd w:val="clear" w:color="auto" w:fill="EDEDED"/>
            <w:vAlign w:val="center"/>
          </w:tcPr>
          <w:p w14:paraId="239E09D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17.78</w:t>
            </w:r>
          </w:p>
        </w:tc>
        <w:tc>
          <w:tcPr>
            <w:tcW w:w="675" w:type="dxa"/>
            <w:shd w:val="clear" w:color="auto" w:fill="EDEDED"/>
            <w:vAlign w:val="center"/>
          </w:tcPr>
          <w:p w14:paraId="00EB494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4.02</w:t>
            </w:r>
          </w:p>
        </w:tc>
        <w:tc>
          <w:tcPr>
            <w:tcW w:w="742" w:type="dxa"/>
            <w:shd w:val="clear" w:color="auto" w:fill="EDEDED"/>
            <w:vAlign w:val="center"/>
          </w:tcPr>
          <w:p w14:paraId="5D67050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2.08</w:t>
            </w:r>
          </w:p>
        </w:tc>
        <w:tc>
          <w:tcPr>
            <w:tcW w:w="770" w:type="dxa"/>
            <w:shd w:val="clear" w:color="auto" w:fill="EDEDED"/>
            <w:vAlign w:val="center"/>
          </w:tcPr>
          <w:p w14:paraId="5438CE6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5.81</w:t>
            </w:r>
          </w:p>
        </w:tc>
        <w:tc>
          <w:tcPr>
            <w:tcW w:w="850" w:type="dxa"/>
            <w:shd w:val="clear" w:color="auto" w:fill="EDEDED"/>
            <w:vAlign w:val="center"/>
          </w:tcPr>
          <w:p w14:paraId="2252800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3.54</w:t>
            </w:r>
          </w:p>
        </w:tc>
        <w:tc>
          <w:tcPr>
            <w:tcW w:w="796" w:type="dxa"/>
            <w:shd w:val="clear" w:color="auto" w:fill="EDEDED"/>
            <w:vAlign w:val="center"/>
          </w:tcPr>
          <w:p w14:paraId="5206AB7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2.33</w:t>
            </w:r>
          </w:p>
        </w:tc>
      </w:tr>
      <w:tr w:rsidR="007E5079" w:rsidRPr="007E5079" w14:paraId="53FEEF7E" w14:textId="77777777" w:rsidTr="00C223FD">
        <w:trPr>
          <w:trHeight w:val="20"/>
        </w:trPr>
        <w:tc>
          <w:tcPr>
            <w:tcW w:w="630" w:type="dxa"/>
            <w:vMerge w:val="restart"/>
            <w:shd w:val="clear" w:color="auto" w:fill="auto"/>
            <w:vAlign w:val="center"/>
          </w:tcPr>
          <w:p w14:paraId="6D28A902"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106</w:t>
            </w:r>
          </w:p>
        </w:tc>
        <w:tc>
          <w:tcPr>
            <w:tcW w:w="513" w:type="dxa"/>
            <w:shd w:val="clear" w:color="auto" w:fill="auto"/>
            <w:vAlign w:val="center"/>
          </w:tcPr>
          <w:p w14:paraId="4BE8A677"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shd w:val="clear" w:color="auto" w:fill="auto"/>
            <w:vAlign w:val="center"/>
          </w:tcPr>
          <w:p w14:paraId="3746FD12"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59,910</w:t>
            </w:r>
          </w:p>
        </w:tc>
        <w:tc>
          <w:tcPr>
            <w:tcW w:w="796" w:type="dxa"/>
            <w:shd w:val="clear" w:color="auto" w:fill="auto"/>
            <w:vAlign w:val="center"/>
          </w:tcPr>
          <w:p w14:paraId="39676D3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51,090</w:t>
            </w:r>
          </w:p>
        </w:tc>
        <w:tc>
          <w:tcPr>
            <w:tcW w:w="680" w:type="dxa"/>
            <w:shd w:val="clear" w:color="auto" w:fill="auto"/>
            <w:vAlign w:val="center"/>
          </w:tcPr>
          <w:p w14:paraId="4FD58A0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3,626</w:t>
            </w:r>
          </w:p>
        </w:tc>
        <w:tc>
          <w:tcPr>
            <w:tcW w:w="822" w:type="dxa"/>
            <w:shd w:val="clear" w:color="auto" w:fill="auto"/>
            <w:vAlign w:val="center"/>
          </w:tcPr>
          <w:p w14:paraId="4E1C3CF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13,789</w:t>
            </w:r>
          </w:p>
        </w:tc>
        <w:tc>
          <w:tcPr>
            <w:tcW w:w="822" w:type="dxa"/>
            <w:shd w:val="clear" w:color="auto" w:fill="auto"/>
            <w:vAlign w:val="center"/>
          </w:tcPr>
          <w:p w14:paraId="2C5B286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18,260</w:t>
            </w:r>
          </w:p>
        </w:tc>
        <w:tc>
          <w:tcPr>
            <w:tcW w:w="680" w:type="dxa"/>
            <w:shd w:val="clear" w:color="auto" w:fill="auto"/>
            <w:vAlign w:val="center"/>
          </w:tcPr>
          <w:p w14:paraId="402976A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211</w:t>
            </w:r>
          </w:p>
        </w:tc>
        <w:tc>
          <w:tcPr>
            <w:tcW w:w="680" w:type="dxa"/>
            <w:shd w:val="clear" w:color="auto" w:fill="auto"/>
            <w:vAlign w:val="center"/>
          </w:tcPr>
          <w:p w14:paraId="11BA5F0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117</w:t>
            </w:r>
          </w:p>
        </w:tc>
        <w:tc>
          <w:tcPr>
            <w:tcW w:w="822" w:type="dxa"/>
            <w:shd w:val="clear" w:color="auto" w:fill="auto"/>
            <w:vAlign w:val="center"/>
          </w:tcPr>
          <w:p w14:paraId="35DB7DE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14,005</w:t>
            </w:r>
          </w:p>
        </w:tc>
        <w:tc>
          <w:tcPr>
            <w:tcW w:w="680" w:type="dxa"/>
            <w:shd w:val="clear" w:color="auto" w:fill="auto"/>
            <w:vAlign w:val="center"/>
          </w:tcPr>
          <w:p w14:paraId="40791CB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980</w:t>
            </w:r>
          </w:p>
        </w:tc>
        <w:tc>
          <w:tcPr>
            <w:tcW w:w="680" w:type="dxa"/>
            <w:shd w:val="clear" w:color="auto" w:fill="auto"/>
            <w:vAlign w:val="center"/>
          </w:tcPr>
          <w:p w14:paraId="0150967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w:t>
            </w:r>
          </w:p>
        </w:tc>
        <w:tc>
          <w:tcPr>
            <w:tcW w:w="680" w:type="dxa"/>
            <w:shd w:val="clear" w:color="auto" w:fill="auto"/>
            <w:vAlign w:val="center"/>
          </w:tcPr>
          <w:p w14:paraId="0BA92D3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w:t>
            </w:r>
          </w:p>
        </w:tc>
        <w:tc>
          <w:tcPr>
            <w:tcW w:w="680" w:type="dxa"/>
            <w:shd w:val="clear" w:color="auto" w:fill="auto"/>
            <w:vAlign w:val="center"/>
          </w:tcPr>
          <w:p w14:paraId="74389CF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27</w:t>
            </w:r>
          </w:p>
        </w:tc>
        <w:tc>
          <w:tcPr>
            <w:tcW w:w="680" w:type="dxa"/>
            <w:shd w:val="clear" w:color="auto" w:fill="auto"/>
            <w:vAlign w:val="center"/>
          </w:tcPr>
          <w:p w14:paraId="3AEA194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46</w:t>
            </w:r>
          </w:p>
        </w:tc>
        <w:tc>
          <w:tcPr>
            <w:tcW w:w="850" w:type="dxa"/>
            <w:shd w:val="clear" w:color="auto" w:fill="auto"/>
            <w:vAlign w:val="center"/>
          </w:tcPr>
          <w:p w14:paraId="41D9099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8,820</w:t>
            </w:r>
          </w:p>
        </w:tc>
        <w:tc>
          <w:tcPr>
            <w:tcW w:w="675" w:type="dxa"/>
            <w:shd w:val="clear" w:color="auto" w:fill="auto"/>
            <w:vAlign w:val="center"/>
          </w:tcPr>
          <w:p w14:paraId="3E52D52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1,988</w:t>
            </w:r>
          </w:p>
        </w:tc>
        <w:tc>
          <w:tcPr>
            <w:tcW w:w="742" w:type="dxa"/>
            <w:shd w:val="clear" w:color="auto" w:fill="auto"/>
            <w:vAlign w:val="center"/>
          </w:tcPr>
          <w:p w14:paraId="0AC8227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1,045</w:t>
            </w:r>
          </w:p>
        </w:tc>
        <w:tc>
          <w:tcPr>
            <w:tcW w:w="770" w:type="dxa"/>
            <w:shd w:val="clear" w:color="auto" w:fill="auto"/>
            <w:vAlign w:val="center"/>
          </w:tcPr>
          <w:p w14:paraId="3ADE2AC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2,740</w:t>
            </w:r>
          </w:p>
        </w:tc>
        <w:tc>
          <w:tcPr>
            <w:tcW w:w="850" w:type="dxa"/>
            <w:shd w:val="clear" w:color="auto" w:fill="auto"/>
            <w:vAlign w:val="center"/>
          </w:tcPr>
          <w:p w14:paraId="781B28E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1,822</w:t>
            </w:r>
          </w:p>
        </w:tc>
        <w:tc>
          <w:tcPr>
            <w:tcW w:w="796" w:type="dxa"/>
            <w:shd w:val="clear" w:color="auto" w:fill="auto"/>
            <w:vAlign w:val="center"/>
          </w:tcPr>
          <w:p w14:paraId="44FDB46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1,225</w:t>
            </w:r>
          </w:p>
        </w:tc>
      </w:tr>
      <w:tr w:rsidR="007E5079" w:rsidRPr="007E5079" w14:paraId="074FB343" w14:textId="77777777" w:rsidTr="00C223FD">
        <w:trPr>
          <w:trHeight w:val="20"/>
        </w:trPr>
        <w:tc>
          <w:tcPr>
            <w:tcW w:w="630" w:type="dxa"/>
            <w:vMerge/>
            <w:shd w:val="clear" w:color="auto" w:fill="auto"/>
            <w:vAlign w:val="center"/>
          </w:tcPr>
          <w:p w14:paraId="76369C52" w14:textId="77777777" w:rsidR="00C223FD" w:rsidRPr="007E5079" w:rsidRDefault="00C223FD" w:rsidP="00C223FD">
            <w:pPr>
              <w:spacing w:line="360" w:lineRule="exact"/>
              <w:jc w:val="right"/>
              <w:rPr>
                <w:rFonts w:ascii="Times New Roman"/>
                <w:sz w:val="24"/>
                <w:szCs w:val="24"/>
              </w:rPr>
            </w:pPr>
          </w:p>
        </w:tc>
        <w:tc>
          <w:tcPr>
            <w:tcW w:w="513" w:type="dxa"/>
            <w:shd w:val="clear" w:color="auto" w:fill="EDEDED"/>
            <w:vAlign w:val="center"/>
          </w:tcPr>
          <w:p w14:paraId="2817F70B"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vAlign w:val="center"/>
          </w:tcPr>
          <w:p w14:paraId="3A6D2136"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vAlign w:val="center"/>
          </w:tcPr>
          <w:p w14:paraId="079FE1A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85.28</w:t>
            </w:r>
          </w:p>
        </w:tc>
        <w:tc>
          <w:tcPr>
            <w:tcW w:w="680" w:type="dxa"/>
            <w:shd w:val="clear" w:color="auto" w:fill="EDEDED"/>
            <w:vAlign w:val="center"/>
          </w:tcPr>
          <w:p w14:paraId="1BA0464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6.05</w:t>
            </w:r>
          </w:p>
        </w:tc>
        <w:tc>
          <w:tcPr>
            <w:tcW w:w="822" w:type="dxa"/>
            <w:shd w:val="clear" w:color="auto" w:fill="EDEDED"/>
            <w:vAlign w:val="center"/>
          </w:tcPr>
          <w:p w14:paraId="6EB56C6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23.02</w:t>
            </w:r>
          </w:p>
        </w:tc>
        <w:tc>
          <w:tcPr>
            <w:tcW w:w="822" w:type="dxa"/>
            <w:shd w:val="clear" w:color="auto" w:fill="EDEDED"/>
            <w:vAlign w:val="center"/>
          </w:tcPr>
          <w:p w14:paraId="410DB93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30.48</w:t>
            </w:r>
          </w:p>
        </w:tc>
        <w:tc>
          <w:tcPr>
            <w:tcW w:w="680" w:type="dxa"/>
            <w:shd w:val="clear" w:color="auto" w:fill="EDEDED"/>
            <w:vAlign w:val="center"/>
          </w:tcPr>
          <w:p w14:paraId="4687333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0.35</w:t>
            </w:r>
          </w:p>
        </w:tc>
        <w:tc>
          <w:tcPr>
            <w:tcW w:w="680" w:type="dxa"/>
            <w:shd w:val="clear" w:color="auto" w:fill="EDEDED"/>
            <w:vAlign w:val="center"/>
          </w:tcPr>
          <w:p w14:paraId="4BC3D23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0.20</w:t>
            </w:r>
          </w:p>
        </w:tc>
        <w:tc>
          <w:tcPr>
            <w:tcW w:w="822" w:type="dxa"/>
            <w:shd w:val="clear" w:color="auto" w:fill="EDEDED"/>
            <w:vAlign w:val="center"/>
          </w:tcPr>
          <w:p w14:paraId="3263712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23.38</w:t>
            </w:r>
          </w:p>
        </w:tc>
        <w:tc>
          <w:tcPr>
            <w:tcW w:w="680" w:type="dxa"/>
            <w:shd w:val="clear" w:color="auto" w:fill="EDEDED"/>
            <w:vAlign w:val="center"/>
          </w:tcPr>
          <w:p w14:paraId="2BF8A65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1.64</w:t>
            </w:r>
          </w:p>
        </w:tc>
        <w:tc>
          <w:tcPr>
            <w:tcW w:w="680" w:type="dxa"/>
            <w:shd w:val="clear" w:color="auto" w:fill="EDEDED"/>
            <w:vAlign w:val="center"/>
          </w:tcPr>
          <w:p w14:paraId="7D12CBF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0.01</w:t>
            </w:r>
          </w:p>
        </w:tc>
        <w:tc>
          <w:tcPr>
            <w:tcW w:w="680" w:type="dxa"/>
            <w:shd w:val="clear" w:color="auto" w:fill="EDEDED"/>
            <w:vAlign w:val="center"/>
          </w:tcPr>
          <w:p w14:paraId="5526E96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0.04</w:t>
            </w:r>
          </w:p>
        </w:tc>
        <w:tc>
          <w:tcPr>
            <w:tcW w:w="680" w:type="dxa"/>
            <w:shd w:val="clear" w:color="auto" w:fill="EDEDED"/>
            <w:vAlign w:val="center"/>
          </w:tcPr>
          <w:p w14:paraId="50D573E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0.05</w:t>
            </w:r>
          </w:p>
        </w:tc>
        <w:tc>
          <w:tcPr>
            <w:tcW w:w="680" w:type="dxa"/>
            <w:shd w:val="clear" w:color="auto" w:fill="EDEDED"/>
            <w:vAlign w:val="center"/>
          </w:tcPr>
          <w:p w14:paraId="27CD44E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0.08</w:t>
            </w:r>
          </w:p>
        </w:tc>
        <w:tc>
          <w:tcPr>
            <w:tcW w:w="850" w:type="dxa"/>
            <w:shd w:val="clear" w:color="auto" w:fill="EDEDED"/>
            <w:vAlign w:val="center"/>
          </w:tcPr>
          <w:p w14:paraId="08DA45A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14.72</w:t>
            </w:r>
          </w:p>
        </w:tc>
        <w:tc>
          <w:tcPr>
            <w:tcW w:w="675" w:type="dxa"/>
            <w:shd w:val="clear" w:color="auto" w:fill="EDEDED"/>
            <w:vAlign w:val="center"/>
          </w:tcPr>
          <w:p w14:paraId="38AE5CA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3.32</w:t>
            </w:r>
          </w:p>
        </w:tc>
        <w:tc>
          <w:tcPr>
            <w:tcW w:w="742" w:type="dxa"/>
            <w:shd w:val="clear" w:color="auto" w:fill="EDEDED"/>
            <w:vAlign w:val="center"/>
          </w:tcPr>
          <w:p w14:paraId="14243AD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1.74</w:t>
            </w:r>
          </w:p>
        </w:tc>
        <w:tc>
          <w:tcPr>
            <w:tcW w:w="770" w:type="dxa"/>
            <w:shd w:val="clear" w:color="auto" w:fill="EDEDED"/>
            <w:vAlign w:val="center"/>
          </w:tcPr>
          <w:p w14:paraId="4CF3413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4.57</w:t>
            </w:r>
          </w:p>
        </w:tc>
        <w:tc>
          <w:tcPr>
            <w:tcW w:w="850" w:type="dxa"/>
            <w:shd w:val="clear" w:color="auto" w:fill="EDEDED"/>
            <w:vAlign w:val="center"/>
          </w:tcPr>
          <w:p w14:paraId="2B19003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3.04</w:t>
            </w:r>
          </w:p>
        </w:tc>
        <w:tc>
          <w:tcPr>
            <w:tcW w:w="796" w:type="dxa"/>
            <w:shd w:val="clear" w:color="auto" w:fill="EDEDED"/>
            <w:vAlign w:val="center"/>
          </w:tcPr>
          <w:p w14:paraId="792B25A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2.04</w:t>
            </w:r>
          </w:p>
        </w:tc>
      </w:tr>
      <w:tr w:rsidR="007E5079" w:rsidRPr="007E5079" w14:paraId="5FAF868F" w14:textId="77777777" w:rsidTr="00C223FD">
        <w:trPr>
          <w:trHeight w:val="20"/>
        </w:trPr>
        <w:tc>
          <w:tcPr>
            <w:tcW w:w="630" w:type="dxa"/>
            <w:vMerge w:val="restart"/>
            <w:shd w:val="clear" w:color="auto" w:fill="auto"/>
            <w:vAlign w:val="center"/>
          </w:tcPr>
          <w:p w14:paraId="179CCB1D"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107</w:t>
            </w:r>
          </w:p>
        </w:tc>
        <w:tc>
          <w:tcPr>
            <w:tcW w:w="513" w:type="dxa"/>
            <w:shd w:val="clear" w:color="auto" w:fill="auto"/>
            <w:vAlign w:val="center"/>
          </w:tcPr>
          <w:p w14:paraId="7528CCBB"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shd w:val="clear" w:color="auto" w:fill="auto"/>
            <w:vAlign w:val="center"/>
          </w:tcPr>
          <w:p w14:paraId="394320CA"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59,915</w:t>
            </w:r>
          </w:p>
        </w:tc>
        <w:tc>
          <w:tcPr>
            <w:tcW w:w="796" w:type="dxa"/>
            <w:shd w:val="clear" w:color="auto" w:fill="auto"/>
            <w:vAlign w:val="center"/>
          </w:tcPr>
          <w:p w14:paraId="5F4DACC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51,731</w:t>
            </w:r>
          </w:p>
        </w:tc>
        <w:tc>
          <w:tcPr>
            <w:tcW w:w="680" w:type="dxa"/>
            <w:shd w:val="clear" w:color="auto" w:fill="auto"/>
            <w:vAlign w:val="center"/>
          </w:tcPr>
          <w:p w14:paraId="41EA9F3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3,833</w:t>
            </w:r>
          </w:p>
        </w:tc>
        <w:tc>
          <w:tcPr>
            <w:tcW w:w="822" w:type="dxa"/>
            <w:shd w:val="clear" w:color="auto" w:fill="auto"/>
            <w:vAlign w:val="center"/>
          </w:tcPr>
          <w:p w14:paraId="60EA048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13,616</w:t>
            </w:r>
          </w:p>
        </w:tc>
        <w:tc>
          <w:tcPr>
            <w:tcW w:w="822" w:type="dxa"/>
            <w:shd w:val="clear" w:color="auto" w:fill="auto"/>
            <w:vAlign w:val="center"/>
          </w:tcPr>
          <w:p w14:paraId="0CBC6DD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18,991</w:t>
            </w:r>
          </w:p>
        </w:tc>
        <w:tc>
          <w:tcPr>
            <w:tcW w:w="680" w:type="dxa"/>
            <w:shd w:val="clear" w:color="auto" w:fill="auto"/>
            <w:vAlign w:val="center"/>
          </w:tcPr>
          <w:p w14:paraId="33CE667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247</w:t>
            </w:r>
          </w:p>
        </w:tc>
        <w:tc>
          <w:tcPr>
            <w:tcW w:w="680" w:type="dxa"/>
            <w:shd w:val="clear" w:color="auto" w:fill="auto"/>
            <w:vAlign w:val="center"/>
          </w:tcPr>
          <w:p w14:paraId="103D8DC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159</w:t>
            </w:r>
          </w:p>
        </w:tc>
        <w:tc>
          <w:tcPr>
            <w:tcW w:w="822" w:type="dxa"/>
            <w:shd w:val="clear" w:color="auto" w:fill="auto"/>
            <w:vAlign w:val="center"/>
          </w:tcPr>
          <w:p w14:paraId="24755ED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14,214</w:t>
            </w:r>
          </w:p>
        </w:tc>
        <w:tc>
          <w:tcPr>
            <w:tcW w:w="680" w:type="dxa"/>
            <w:shd w:val="clear" w:color="auto" w:fill="auto"/>
            <w:vAlign w:val="center"/>
          </w:tcPr>
          <w:p w14:paraId="45C3490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597</w:t>
            </w:r>
          </w:p>
        </w:tc>
        <w:tc>
          <w:tcPr>
            <w:tcW w:w="680" w:type="dxa"/>
            <w:shd w:val="clear" w:color="auto" w:fill="auto"/>
            <w:vAlign w:val="center"/>
          </w:tcPr>
          <w:p w14:paraId="6FD44D0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11</w:t>
            </w:r>
          </w:p>
        </w:tc>
        <w:tc>
          <w:tcPr>
            <w:tcW w:w="680" w:type="dxa"/>
            <w:shd w:val="clear" w:color="auto" w:fill="auto"/>
            <w:vAlign w:val="center"/>
          </w:tcPr>
          <w:p w14:paraId="3E9B0E8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w:t>
            </w:r>
          </w:p>
        </w:tc>
        <w:tc>
          <w:tcPr>
            <w:tcW w:w="680" w:type="dxa"/>
            <w:shd w:val="clear" w:color="auto" w:fill="auto"/>
            <w:vAlign w:val="center"/>
          </w:tcPr>
          <w:p w14:paraId="5D8A4CB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w:t>
            </w:r>
          </w:p>
        </w:tc>
        <w:tc>
          <w:tcPr>
            <w:tcW w:w="680" w:type="dxa"/>
            <w:shd w:val="clear" w:color="auto" w:fill="auto"/>
            <w:vAlign w:val="center"/>
          </w:tcPr>
          <w:p w14:paraId="1DAD7D8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31</w:t>
            </w:r>
          </w:p>
        </w:tc>
        <w:tc>
          <w:tcPr>
            <w:tcW w:w="850" w:type="dxa"/>
            <w:shd w:val="clear" w:color="auto" w:fill="auto"/>
            <w:vAlign w:val="center"/>
          </w:tcPr>
          <w:p w14:paraId="23B6036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8,184</w:t>
            </w:r>
          </w:p>
        </w:tc>
        <w:tc>
          <w:tcPr>
            <w:tcW w:w="675" w:type="dxa"/>
            <w:shd w:val="clear" w:color="auto" w:fill="auto"/>
            <w:vAlign w:val="center"/>
          </w:tcPr>
          <w:p w14:paraId="18AD725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1,958</w:t>
            </w:r>
          </w:p>
        </w:tc>
        <w:tc>
          <w:tcPr>
            <w:tcW w:w="742" w:type="dxa"/>
            <w:shd w:val="clear" w:color="auto" w:fill="auto"/>
            <w:vAlign w:val="center"/>
          </w:tcPr>
          <w:p w14:paraId="5107567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920</w:t>
            </w:r>
          </w:p>
        </w:tc>
        <w:tc>
          <w:tcPr>
            <w:tcW w:w="770" w:type="dxa"/>
            <w:shd w:val="clear" w:color="auto" w:fill="auto"/>
            <w:vAlign w:val="center"/>
          </w:tcPr>
          <w:p w14:paraId="218D8A5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2,327</w:t>
            </w:r>
          </w:p>
        </w:tc>
        <w:tc>
          <w:tcPr>
            <w:tcW w:w="850" w:type="dxa"/>
            <w:shd w:val="clear" w:color="auto" w:fill="auto"/>
            <w:vAlign w:val="center"/>
          </w:tcPr>
          <w:p w14:paraId="4E012DC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1,760</w:t>
            </w:r>
          </w:p>
        </w:tc>
        <w:tc>
          <w:tcPr>
            <w:tcW w:w="796" w:type="dxa"/>
            <w:shd w:val="clear" w:color="auto" w:fill="auto"/>
            <w:vAlign w:val="center"/>
          </w:tcPr>
          <w:p w14:paraId="1E45328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1,212</w:t>
            </w:r>
          </w:p>
        </w:tc>
      </w:tr>
      <w:tr w:rsidR="007E5079" w:rsidRPr="007E5079" w14:paraId="0F6EBF8A" w14:textId="77777777" w:rsidTr="00C223FD">
        <w:trPr>
          <w:trHeight w:val="20"/>
        </w:trPr>
        <w:tc>
          <w:tcPr>
            <w:tcW w:w="630" w:type="dxa"/>
            <w:vMerge/>
            <w:shd w:val="clear" w:color="auto" w:fill="auto"/>
            <w:vAlign w:val="center"/>
          </w:tcPr>
          <w:p w14:paraId="6BC9F3EA" w14:textId="77777777" w:rsidR="00C223FD" w:rsidRPr="007E5079" w:rsidRDefault="00C223FD" w:rsidP="00C223FD">
            <w:pPr>
              <w:spacing w:line="360" w:lineRule="exact"/>
              <w:jc w:val="right"/>
              <w:rPr>
                <w:rFonts w:ascii="Times New Roman"/>
                <w:sz w:val="24"/>
                <w:szCs w:val="24"/>
              </w:rPr>
            </w:pPr>
          </w:p>
        </w:tc>
        <w:tc>
          <w:tcPr>
            <w:tcW w:w="513" w:type="dxa"/>
            <w:shd w:val="clear" w:color="auto" w:fill="EDEDED"/>
            <w:vAlign w:val="center"/>
          </w:tcPr>
          <w:p w14:paraId="3D9F3B4A"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vAlign w:val="center"/>
          </w:tcPr>
          <w:p w14:paraId="20B25349"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vAlign w:val="center"/>
          </w:tcPr>
          <w:p w14:paraId="7431E35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86.34</w:t>
            </w:r>
          </w:p>
        </w:tc>
        <w:tc>
          <w:tcPr>
            <w:tcW w:w="680" w:type="dxa"/>
            <w:shd w:val="clear" w:color="auto" w:fill="EDEDED"/>
            <w:vAlign w:val="center"/>
          </w:tcPr>
          <w:p w14:paraId="38EBA04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6.40</w:t>
            </w:r>
          </w:p>
        </w:tc>
        <w:tc>
          <w:tcPr>
            <w:tcW w:w="822" w:type="dxa"/>
            <w:shd w:val="clear" w:color="auto" w:fill="EDEDED"/>
            <w:vAlign w:val="center"/>
          </w:tcPr>
          <w:p w14:paraId="4270A0A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22.73</w:t>
            </w:r>
          </w:p>
        </w:tc>
        <w:tc>
          <w:tcPr>
            <w:tcW w:w="822" w:type="dxa"/>
            <w:shd w:val="clear" w:color="auto" w:fill="EDEDED"/>
            <w:vAlign w:val="center"/>
          </w:tcPr>
          <w:p w14:paraId="75CF1C5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31.70</w:t>
            </w:r>
          </w:p>
        </w:tc>
        <w:tc>
          <w:tcPr>
            <w:tcW w:w="680" w:type="dxa"/>
            <w:shd w:val="clear" w:color="auto" w:fill="EDEDED"/>
            <w:vAlign w:val="center"/>
          </w:tcPr>
          <w:p w14:paraId="257F76B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0.40</w:t>
            </w:r>
          </w:p>
        </w:tc>
        <w:tc>
          <w:tcPr>
            <w:tcW w:w="680" w:type="dxa"/>
            <w:shd w:val="clear" w:color="auto" w:fill="EDEDED"/>
            <w:vAlign w:val="center"/>
          </w:tcPr>
          <w:p w14:paraId="25F967F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0.27</w:t>
            </w:r>
          </w:p>
        </w:tc>
        <w:tc>
          <w:tcPr>
            <w:tcW w:w="822" w:type="dxa"/>
            <w:shd w:val="clear" w:color="auto" w:fill="EDEDED"/>
            <w:vAlign w:val="center"/>
          </w:tcPr>
          <w:p w14:paraId="6C15B49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23.72</w:t>
            </w:r>
          </w:p>
        </w:tc>
        <w:tc>
          <w:tcPr>
            <w:tcW w:w="680" w:type="dxa"/>
            <w:shd w:val="clear" w:color="auto" w:fill="EDEDED"/>
            <w:vAlign w:val="center"/>
          </w:tcPr>
          <w:p w14:paraId="17BDBA2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1.00</w:t>
            </w:r>
          </w:p>
        </w:tc>
        <w:tc>
          <w:tcPr>
            <w:tcW w:w="680" w:type="dxa"/>
            <w:shd w:val="clear" w:color="auto" w:fill="EDEDED"/>
            <w:vAlign w:val="center"/>
          </w:tcPr>
          <w:p w14:paraId="649A638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0.02</w:t>
            </w:r>
          </w:p>
        </w:tc>
        <w:tc>
          <w:tcPr>
            <w:tcW w:w="680" w:type="dxa"/>
            <w:shd w:val="clear" w:color="auto" w:fill="EDEDED"/>
            <w:vAlign w:val="center"/>
          </w:tcPr>
          <w:p w14:paraId="11E8D5D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0.02</w:t>
            </w:r>
          </w:p>
        </w:tc>
        <w:tc>
          <w:tcPr>
            <w:tcW w:w="680" w:type="dxa"/>
            <w:shd w:val="clear" w:color="auto" w:fill="EDEDED"/>
            <w:vAlign w:val="center"/>
          </w:tcPr>
          <w:p w14:paraId="2C612C0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0.03</w:t>
            </w:r>
          </w:p>
        </w:tc>
        <w:tc>
          <w:tcPr>
            <w:tcW w:w="680" w:type="dxa"/>
            <w:shd w:val="clear" w:color="auto" w:fill="EDEDED"/>
            <w:vAlign w:val="center"/>
          </w:tcPr>
          <w:p w14:paraId="26E2802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0.05</w:t>
            </w:r>
          </w:p>
        </w:tc>
        <w:tc>
          <w:tcPr>
            <w:tcW w:w="850" w:type="dxa"/>
            <w:shd w:val="clear" w:color="auto" w:fill="EDEDED"/>
            <w:vAlign w:val="center"/>
          </w:tcPr>
          <w:p w14:paraId="5A5B24D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13.66</w:t>
            </w:r>
          </w:p>
        </w:tc>
        <w:tc>
          <w:tcPr>
            <w:tcW w:w="675" w:type="dxa"/>
            <w:shd w:val="clear" w:color="auto" w:fill="EDEDED"/>
            <w:vAlign w:val="center"/>
          </w:tcPr>
          <w:p w14:paraId="75A05F2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3.27</w:t>
            </w:r>
          </w:p>
        </w:tc>
        <w:tc>
          <w:tcPr>
            <w:tcW w:w="742" w:type="dxa"/>
            <w:shd w:val="clear" w:color="auto" w:fill="EDEDED"/>
            <w:vAlign w:val="center"/>
          </w:tcPr>
          <w:p w14:paraId="246F7DB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1.54</w:t>
            </w:r>
          </w:p>
        </w:tc>
        <w:tc>
          <w:tcPr>
            <w:tcW w:w="770" w:type="dxa"/>
            <w:shd w:val="clear" w:color="auto" w:fill="EDEDED"/>
            <w:vAlign w:val="center"/>
          </w:tcPr>
          <w:p w14:paraId="6435A20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3.88</w:t>
            </w:r>
          </w:p>
        </w:tc>
        <w:tc>
          <w:tcPr>
            <w:tcW w:w="850" w:type="dxa"/>
            <w:shd w:val="clear" w:color="auto" w:fill="EDEDED"/>
            <w:vAlign w:val="center"/>
          </w:tcPr>
          <w:p w14:paraId="7895BF4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2.94</w:t>
            </w:r>
          </w:p>
        </w:tc>
        <w:tc>
          <w:tcPr>
            <w:tcW w:w="796" w:type="dxa"/>
            <w:shd w:val="clear" w:color="auto" w:fill="EDEDED"/>
            <w:vAlign w:val="center"/>
          </w:tcPr>
          <w:p w14:paraId="23D7233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2.02</w:t>
            </w:r>
          </w:p>
        </w:tc>
      </w:tr>
      <w:tr w:rsidR="007E5079" w:rsidRPr="007E5079" w14:paraId="23A40605" w14:textId="77777777" w:rsidTr="00C223FD">
        <w:trPr>
          <w:trHeight w:val="20"/>
        </w:trPr>
        <w:tc>
          <w:tcPr>
            <w:tcW w:w="630" w:type="dxa"/>
            <w:vMerge w:val="restart"/>
            <w:shd w:val="clear" w:color="auto" w:fill="auto"/>
            <w:vAlign w:val="center"/>
          </w:tcPr>
          <w:p w14:paraId="26B6BA58"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108</w:t>
            </w:r>
          </w:p>
        </w:tc>
        <w:tc>
          <w:tcPr>
            <w:tcW w:w="513" w:type="dxa"/>
            <w:shd w:val="clear" w:color="auto" w:fill="auto"/>
            <w:vAlign w:val="center"/>
          </w:tcPr>
          <w:p w14:paraId="4B179810"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shd w:val="clear" w:color="auto" w:fill="auto"/>
          </w:tcPr>
          <w:p w14:paraId="63316C56"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73,973</w:t>
            </w:r>
          </w:p>
        </w:tc>
        <w:tc>
          <w:tcPr>
            <w:tcW w:w="796" w:type="dxa"/>
            <w:shd w:val="clear" w:color="auto" w:fill="auto"/>
          </w:tcPr>
          <w:p w14:paraId="7A1606D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64,199</w:t>
            </w:r>
          </w:p>
        </w:tc>
        <w:tc>
          <w:tcPr>
            <w:tcW w:w="680" w:type="dxa"/>
            <w:shd w:val="clear" w:color="auto" w:fill="auto"/>
          </w:tcPr>
          <w:p w14:paraId="3A12548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5,131</w:t>
            </w:r>
          </w:p>
        </w:tc>
        <w:tc>
          <w:tcPr>
            <w:tcW w:w="822" w:type="dxa"/>
            <w:shd w:val="clear" w:color="auto" w:fill="auto"/>
          </w:tcPr>
          <w:p w14:paraId="6C40BB6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15,623</w:t>
            </w:r>
          </w:p>
        </w:tc>
        <w:tc>
          <w:tcPr>
            <w:tcW w:w="822" w:type="dxa"/>
            <w:shd w:val="clear" w:color="auto" w:fill="auto"/>
          </w:tcPr>
          <w:p w14:paraId="0A61E61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25,428</w:t>
            </w:r>
          </w:p>
        </w:tc>
        <w:tc>
          <w:tcPr>
            <w:tcW w:w="680" w:type="dxa"/>
            <w:shd w:val="clear" w:color="auto" w:fill="auto"/>
          </w:tcPr>
          <w:p w14:paraId="68C3BBA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190</w:t>
            </w:r>
          </w:p>
        </w:tc>
        <w:tc>
          <w:tcPr>
            <w:tcW w:w="680" w:type="dxa"/>
            <w:shd w:val="clear" w:color="auto" w:fill="auto"/>
          </w:tcPr>
          <w:p w14:paraId="3803706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388</w:t>
            </w:r>
          </w:p>
        </w:tc>
        <w:tc>
          <w:tcPr>
            <w:tcW w:w="822" w:type="dxa"/>
            <w:shd w:val="clear" w:color="auto" w:fill="auto"/>
          </w:tcPr>
          <w:p w14:paraId="76FB0A3C"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15,044</w:t>
            </w:r>
          </w:p>
        </w:tc>
        <w:tc>
          <w:tcPr>
            <w:tcW w:w="680" w:type="dxa"/>
            <w:shd w:val="clear" w:color="auto" w:fill="auto"/>
          </w:tcPr>
          <w:p w14:paraId="17C4873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636</w:t>
            </w:r>
          </w:p>
        </w:tc>
        <w:tc>
          <w:tcPr>
            <w:tcW w:w="680" w:type="dxa"/>
            <w:shd w:val="clear" w:color="auto" w:fill="auto"/>
          </w:tcPr>
          <w:p w14:paraId="69837C7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16</w:t>
            </w:r>
          </w:p>
        </w:tc>
        <w:tc>
          <w:tcPr>
            <w:tcW w:w="680" w:type="dxa"/>
            <w:shd w:val="clear" w:color="auto" w:fill="auto"/>
          </w:tcPr>
          <w:p w14:paraId="744B431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70</w:t>
            </w:r>
          </w:p>
        </w:tc>
        <w:tc>
          <w:tcPr>
            <w:tcW w:w="680" w:type="dxa"/>
            <w:shd w:val="clear" w:color="auto" w:fill="auto"/>
          </w:tcPr>
          <w:p w14:paraId="0658A87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135</w:t>
            </w:r>
          </w:p>
        </w:tc>
        <w:tc>
          <w:tcPr>
            <w:tcW w:w="680" w:type="dxa"/>
            <w:shd w:val="clear" w:color="auto" w:fill="auto"/>
          </w:tcPr>
          <w:p w14:paraId="124477A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1,538</w:t>
            </w:r>
          </w:p>
        </w:tc>
        <w:tc>
          <w:tcPr>
            <w:tcW w:w="850" w:type="dxa"/>
            <w:shd w:val="clear" w:color="auto" w:fill="auto"/>
          </w:tcPr>
          <w:p w14:paraId="67AE72D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9,774</w:t>
            </w:r>
          </w:p>
        </w:tc>
        <w:tc>
          <w:tcPr>
            <w:tcW w:w="675" w:type="dxa"/>
            <w:shd w:val="clear" w:color="auto" w:fill="auto"/>
          </w:tcPr>
          <w:p w14:paraId="2A789F0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2,787</w:t>
            </w:r>
          </w:p>
        </w:tc>
        <w:tc>
          <w:tcPr>
            <w:tcW w:w="742" w:type="dxa"/>
            <w:shd w:val="clear" w:color="auto" w:fill="auto"/>
          </w:tcPr>
          <w:p w14:paraId="7079080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1,224</w:t>
            </w:r>
          </w:p>
        </w:tc>
        <w:tc>
          <w:tcPr>
            <w:tcW w:w="770" w:type="dxa"/>
            <w:shd w:val="clear" w:color="auto" w:fill="auto"/>
          </w:tcPr>
          <w:p w14:paraId="6E371CB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3,204</w:t>
            </w:r>
          </w:p>
        </w:tc>
        <w:tc>
          <w:tcPr>
            <w:tcW w:w="850" w:type="dxa"/>
            <w:shd w:val="clear" w:color="auto" w:fill="auto"/>
          </w:tcPr>
          <w:p w14:paraId="5355564C"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2,559</w:t>
            </w:r>
          </w:p>
        </w:tc>
        <w:tc>
          <w:tcPr>
            <w:tcW w:w="796" w:type="dxa"/>
            <w:shd w:val="clear" w:color="auto" w:fill="auto"/>
          </w:tcPr>
          <w:p w14:paraId="0BDC75E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w:t>
            </w:r>
          </w:p>
        </w:tc>
      </w:tr>
      <w:tr w:rsidR="007E5079" w:rsidRPr="007E5079" w14:paraId="73537D77" w14:textId="77777777" w:rsidTr="00C223FD">
        <w:trPr>
          <w:trHeight w:val="20"/>
        </w:trPr>
        <w:tc>
          <w:tcPr>
            <w:tcW w:w="630" w:type="dxa"/>
            <w:vMerge/>
            <w:shd w:val="clear" w:color="auto" w:fill="auto"/>
            <w:vAlign w:val="center"/>
          </w:tcPr>
          <w:p w14:paraId="6687C541" w14:textId="77777777" w:rsidR="00C223FD" w:rsidRPr="007E5079" w:rsidRDefault="00C223FD" w:rsidP="00C223FD">
            <w:pPr>
              <w:spacing w:line="360" w:lineRule="exact"/>
              <w:jc w:val="right"/>
              <w:rPr>
                <w:rFonts w:ascii="Times New Roman"/>
                <w:sz w:val="24"/>
                <w:szCs w:val="24"/>
              </w:rPr>
            </w:pPr>
          </w:p>
        </w:tc>
        <w:tc>
          <w:tcPr>
            <w:tcW w:w="513" w:type="dxa"/>
            <w:shd w:val="clear" w:color="auto" w:fill="EDEDED"/>
            <w:vAlign w:val="center"/>
          </w:tcPr>
          <w:p w14:paraId="01A74DD8"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比率</w:t>
            </w:r>
          </w:p>
        </w:tc>
        <w:tc>
          <w:tcPr>
            <w:tcW w:w="782" w:type="dxa"/>
            <w:shd w:val="clear" w:color="auto" w:fill="EDEDED"/>
          </w:tcPr>
          <w:p w14:paraId="0A621B48"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tcPr>
          <w:p w14:paraId="70BD5B6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86.78</w:t>
            </w:r>
          </w:p>
        </w:tc>
        <w:tc>
          <w:tcPr>
            <w:tcW w:w="680" w:type="dxa"/>
            <w:shd w:val="clear" w:color="auto" w:fill="EDEDED"/>
          </w:tcPr>
          <w:p w14:paraId="2B68068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6.93</w:t>
            </w:r>
          </w:p>
        </w:tc>
        <w:tc>
          <w:tcPr>
            <w:tcW w:w="822" w:type="dxa"/>
            <w:shd w:val="clear" w:color="auto" w:fill="EDEDED"/>
          </w:tcPr>
          <w:p w14:paraId="50D00ACA"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21.12</w:t>
            </w:r>
          </w:p>
        </w:tc>
        <w:tc>
          <w:tcPr>
            <w:tcW w:w="822" w:type="dxa"/>
            <w:shd w:val="clear" w:color="auto" w:fill="EDEDED"/>
          </w:tcPr>
          <w:p w14:paraId="583AD0B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34.37</w:t>
            </w:r>
          </w:p>
        </w:tc>
        <w:tc>
          <w:tcPr>
            <w:tcW w:w="680" w:type="dxa"/>
            <w:shd w:val="clear" w:color="auto" w:fill="EDEDED"/>
          </w:tcPr>
          <w:p w14:paraId="63667E9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0.26</w:t>
            </w:r>
          </w:p>
        </w:tc>
        <w:tc>
          <w:tcPr>
            <w:tcW w:w="680" w:type="dxa"/>
            <w:shd w:val="clear" w:color="auto" w:fill="EDEDED"/>
          </w:tcPr>
          <w:p w14:paraId="6E13F6F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0.53</w:t>
            </w:r>
          </w:p>
        </w:tc>
        <w:tc>
          <w:tcPr>
            <w:tcW w:w="822" w:type="dxa"/>
            <w:shd w:val="clear" w:color="auto" w:fill="EDEDED"/>
          </w:tcPr>
          <w:p w14:paraId="0EF763B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20.34</w:t>
            </w:r>
          </w:p>
        </w:tc>
        <w:tc>
          <w:tcPr>
            <w:tcW w:w="680" w:type="dxa"/>
            <w:shd w:val="clear" w:color="auto" w:fill="EDEDED"/>
          </w:tcPr>
          <w:p w14:paraId="43B822B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0.86</w:t>
            </w:r>
          </w:p>
        </w:tc>
        <w:tc>
          <w:tcPr>
            <w:tcW w:w="680" w:type="dxa"/>
            <w:shd w:val="clear" w:color="auto" w:fill="EDEDED"/>
          </w:tcPr>
          <w:p w14:paraId="0A17AC4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0.02</w:t>
            </w:r>
          </w:p>
        </w:tc>
        <w:tc>
          <w:tcPr>
            <w:tcW w:w="680" w:type="dxa"/>
            <w:shd w:val="clear" w:color="auto" w:fill="EDEDED"/>
          </w:tcPr>
          <w:p w14:paraId="493900A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0.09</w:t>
            </w:r>
          </w:p>
        </w:tc>
        <w:tc>
          <w:tcPr>
            <w:tcW w:w="680" w:type="dxa"/>
            <w:shd w:val="clear" w:color="auto" w:fill="EDEDED"/>
          </w:tcPr>
          <w:p w14:paraId="2ADBC15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0.18</w:t>
            </w:r>
          </w:p>
        </w:tc>
        <w:tc>
          <w:tcPr>
            <w:tcW w:w="680" w:type="dxa"/>
            <w:shd w:val="clear" w:color="auto" w:fill="EDEDED"/>
          </w:tcPr>
          <w:p w14:paraId="4B9608C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2.08</w:t>
            </w:r>
          </w:p>
        </w:tc>
        <w:tc>
          <w:tcPr>
            <w:tcW w:w="850" w:type="dxa"/>
            <w:shd w:val="clear" w:color="auto" w:fill="EDEDED"/>
          </w:tcPr>
          <w:p w14:paraId="55DC1ED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13.22</w:t>
            </w:r>
          </w:p>
        </w:tc>
        <w:tc>
          <w:tcPr>
            <w:tcW w:w="675" w:type="dxa"/>
            <w:shd w:val="clear" w:color="auto" w:fill="EDEDED"/>
          </w:tcPr>
          <w:p w14:paraId="78975EA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3.77</w:t>
            </w:r>
          </w:p>
        </w:tc>
        <w:tc>
          <w:tcPr>
            <w:tcW w:w="742" w:type="dxa"/>
            <w:shd w:val="clear" w:color="auto" w:fill="EDEDED"/>
          </w:tcPr>
          <w:p w14:paraId="6216992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1.65</w:t>
            </w:r>
          </w:p>
        </w:tc>
        <w:tc>
          <w:tcPr>
            <w:tcW w:w="770" w:type="dxa"/>
            <w:shd w:val="clear" w:color="auto" w:fill="EDEDED"/>
          </w:tcPr>
          <w:p w14:paraId="17FF979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4.34</w:t>
            </w:r>
          </w:p>
        </w:tc>
        <w:tc>
          <w:tcPr>
            <w:tcW w:w="850" w:type="dxa"/>
            <w:shd w:val="clear" w:color="auto" w:fill="EDEDED"/>
          </w:tcPr>
          <w:p w14:paraId="4367247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3.46</w:t>
            </w:r>
          </w:p>
        </w:tc>
        <w:tc>
          <w:tcPr>
            <w:tcW w:w="796" w:type="dxa"/>
            <w:shd w:val="clear" w:color="auto" w:fill="EDEDED"/>
          </w:tcPr>
          <w:p w14:paraId="66EED44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w:t>
            </w:r>
          </w:p>
        </w:tc>
      </w:tr>
      <w:tr w:rsidR="007E5079" w:rsidRPr="007E5079" w14:paraId="56B27489" w14:textId="77777777" w:rsidTr="00C223FD">
        <w:trPr>
          <w:trHeight w:val="20"/>
        </w:trPr>
        <w:tc>
          <w:tcPr>
            <w:tcW w:w="630" w:type="dxa"/>
            <w:vMerge w:val="restart"/>
            <w:shd w:val="clear" w:color="auto" w:fill="auto"/>
            <w:vAlign w:val="center"/>
          </w:tcPr>
          <w:p w14:paraId="650122DB" w14:textId="77777777" w:rsidR="00C223FD" w:rsidRPr="007E5079" w:rsidRDefault="00C223FD" w:rsidP="00C223FD">
            <w:pPr>
              <w:spacing w:line="360" w:lineRule="exact"/>
              <w:jc w:val="center"/>
              <w:rPr>
                <w:rFonts w:ascii="Times New Roman"/>
                <w:sz w:val="24"/>
                <w:szCs w:val="24"/>
              </w:rPr>
            </w:pPr>
            <w:r w:rsidRPr="007E5079">
              <w:rPr>
                <w:rFonts w:ascii="Times New Roman"/>
                <w:sz w:val="24"/>
                <w:szCs w:val="24"/>
              </w:rPr>
              <w:t>109</w:t>
            </w:r>
          </w:p>
        </w:tc>
        <w:tc>
          <w:tcPr>
            <w:tcW w:w="513" w:type="dxa"/>
            <w:shd w:val="clear" w:color="auto" w:fill="auto"/>
            <w:vAlign w:val="center"/>
          </w:tcPr>
          <w:p w14:paraId="77A329A9" w14:textId="77777777" w:rsidR="00C223FD" w:rsidRPr="007E5079" w:rsidRDefault="00C223FD" w:rsidP="00C223FD">
            <w:pPr>
              <w:spacing w:line="360" w:lineRule="exact"/>
              <w:jc w:val="center"/>
              <w:rPr>
                <w:rFonts w:ascii="Times New Roman"/>
                <w:spacing w:val="-10"/>
                <w:sz w:val="22"/>
                <w:szCs w:val="22"/>
              </w:rPr>
            </w:pPr>
            <w:r w:rsidRPr="007E5079">
              <w:rPr>
                <w:rFonts w:ascii="Times New Roman"/>
                <w:spacing w:val="-10"/>
                <w:sz w:val="22"/>
                <w:szCs w:val="22"/>
              </w:rPr>
              <w:t>件次</w:t>
            </w:r>
          </w:p>
        </w:tc>
        <w:tc>
          <w:tcPr>
            <w:tcW w:w="782" w:type="dxa"/>
            <w:shd w:val="clear" w:color="auto" w:fill="auto"/>
          </w:tcPr>
          <w:p w14:paraId="49822D22"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82,713</w:t>
            </w:r>
          </w:p>
        </w:tc>
        <w:tc>
          <w:tcPr>
            <w:tcW w:w="796" w:type="dxa"/>
            <w:shd w:val="clear" w:color="auto" w:fill="auto"/>
          </w:tcPr>
          <w:p w14:paraId="220A4B3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74,653</w:t>
            </w:r>
          </w:p>
        </w:tc>
        <w:tc>
          <w:tcPr>
            <w:tcW w:w="680" w:type="dxa"/>
            <w:shd w:val="clear" w:color="auto" w:fill="auto"/>
          </w:tcPr>
          <w:p w14:paraId="7FF3687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5,396</w:t>
            </w:r>
          </w:p>
        </w:tc>
        <w:tc>
          <w:tcPr>
            <w:tcW w:w="822" w:type="dxa"/>
            <w:shd w:val="clear" w:color="auto" w:fill="auto"/>
          </w:tcPr>
          <w:p w14:paraId="37FBC35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15,944</w:t>
            </w:r>
          </w:p>
        </w:tc>
        <w:tc>
          <w:tcPr>
            <w:tcW w:w="822" w:type="dxa"/>
            <w:shd w:val="clear" w:color="auto" w:fill="auto"/>
          </w:tcPr>
          <w:p w14:paraId="5081FBA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33,170</w:t>
            </w:r>
          </w:p>
        </w:tc>
        <w:tc>
          <w:tcPr>
            <w:tcW w:w="680" w:type="dxa"/>
            <w:shd w:val="clear" w:color="auto" w:fill="auto"/>
          </w:tcPr>
          <w:p w14:paraId="259F489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274</w:t>
            </w:r>
          </w:p>
        </w:tc>
        <w:tc>
          <w:tcPr>
            <w:tcW w:w="680" w:type="dxa"/>
            <w:shd w:val="clear" w:color="auto" w:fill="auto"/>
          </w:tcPr>
          <w:p w14:paraId="6AAFF742"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529</w:t>
            </w:r>
          </w:p>
        </w:tc>
        <w:tc>
          <w:tcPr>
            <w:tcW w:w="822" w:type="dxa"/>
            <w:shd w:val="clear" w:color="auto" w:fill="auto"/>
          </w:tcPr>
          <w:p w14:paraId="7BAD803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17,041</w:t>
            </w:r>
          </w:p>
        </w:tc>
        <w:tc>
          <w:tcPr>
            <w:tcW w:w="680" w:type="dxa"/>
            <w:shd w:val="clear" w:color="auto" w:fill="auto"/>
          </w:tcPr>
          <w:p w14:paraId="4A1D4EC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713</w:t>
            </w:r>
          </w:p>
        </w:tc>
        <w:tc>
          <w:tcPr>
            <w:tcW w:w="680" w:type="dxa"/>
            <w:shd w:val="clear" w:color="auto" w:fill="auto"/>
          </w:tcPr>
          <w:p w14:paraId="6164A93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w:t>
            </w:r>
          </w:p>
        </w:tc>
        <w:tc>
          <w:tcPr>
            <w:tcW w:w="680" w:type="dxa"/>
            <w:shd w:val="clear" w:color="auto" w:fill="auto"/>
          </w:tcPr>
          <w:p w14:paraId="6DBCC3A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75</w:t>
            </w:r>
          </w:p>
        </w:tc>
        <w:tc>
          <w:tcPr>
            <w:tcW w:w="680" w:type="dxa"/>
            <w:shd w:val="clear" w:color="auto" w:fill="auto"/>
          </w:tcPr>
          <w:p w14:paraId="7DA9BBB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53</w:t>
            </w:r>
          </w:p>
        </w:tc>
        <w:tc>
          <w:tcPr>
            <w:tcW w:w="680" w:type="dxa"/>
            <w:shd w:val="clear" w:color="auto" w:fill="auto"/>
          </w:tcPr>
          <w:p w14:paraId="73947A8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1,457</w:t>
            </w:r>
          </w:p>
        </w:tc>
        <w:tc>
          <w:tcPr>
            <w:tcW w:w="850" w:type="dxa"/>
            <w:shd w:val="clear" w:color="auto" w:fill="auto"/>
          </w:tcPr>
          <w:p w14:paraId="222CAB44"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8,060</w:t>
            </w:r>
          </w:p>
        </w:tc>
        <w:tc>
          <w:tcPr>
            <w:tcW w:w="675" w:type="dxa"/>
            <w:shd w:val="clear" w:color="auto" w:fill="auto"/>
          </w:tcPr>
          <w:p w14:paraId="26B301A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2,411</w:t>
            </w:r>
          </w:p>
        </w:tc>
        <w:tc>
          <w:tcPr>
            <w:tcW w:w="742" w:type="dxa"/>
            <w:shd w:val="clear" w:color="auto" w:fill="auto"/>
          </w:tcPr>
          <w:p w14:paraId="3C544FF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1,030</w:t>
            </w:r>
          </w:p>
        </w:tc>
        <w:tc>
          <w:tcPr>
            <w:tcW w:w="770" w:type="dxa"/>
            <w:shd w:val="clear" w:color="auto" w:fill="auto"/>
          </w:tcPr>
          <w:p w14:paraId="098CBC2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2,378</w:t>
            </w:r>
          </w:p>
        </w:tc>
        <w:tc>
          <w:tcPr>
            <w:tcW w:w="850" w:type="dxa"/>
            <w:shd w:val="clear" w:color="auto" w:fill="auto"/>
          </w:tcPr>
          <w:p w14:paraId="771BF771"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2,209</w:t>
            </w:r>
          </w:p>
        </w:tc>
        <w:tc>
          <w:tcPr>
            <w:tcW w:w="796" w:type="dxa"/>
            <w:shd w:val="clear" w:color="auto" w:fill="auto"/>
          </w:tcPr>
          <w:p w14:paraId="06F095E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32</w:t>
            </w:r>
          </w:p>
        </w:tc>
      </w:tr>
      <w:tr w:rsidR="007E5079" w:rsidRPr="007E5079" w14:paraId="58DD3D46" w14:textId="77777777" w:rsidTr="00C223FD">
        <w:trPr>
          <w:trHeight w:val="20"/>
        </w:trPr>
        <w:tc>
          <w:tcPr>
            <w:tcW w:w="630" w:type="dxa"/>
            <w:vMerge/>
            <w:shd w:val="clear" w:color="auto" w:fill="auto"/>
            <w:vAlign w:val="center"/>
          </w:tcPr>
          <w:p w14:paraId="172D9486" w14:textId="77777777" w:rsidR="00C223FD" w:rsidRPr="007E5079" w:rsidRDefault="00C223FD" w:rsidP="00C223FD">
            <w:pPr>
              <w:spacing w:line="360" w:lineRule="exact"/>
              <w:jc w:val="right"/>
              <w:rPr>
                <w:rFonts w:ascii="Times New Roman"/>
                <w:sz w:val="24"/>
                <w:szCs w:val="24"/>
              </w:rPr>
            </w:pPr>
          </w:p>
        </w:tc>
        <w:tc>
          <w:tcPr>
            <w:tcW w:w="513" w:type="dxa"/>
            <w:shd w:val="clear" w:color="auto" w:fill="EDEDED"/>
            <w:vAlign w:val="center"/>
          </w:tcPr>
          <w:p w14:paraId="4AA7899C" w14:textId="77777777" w:rsidR="00C223FD" w:rsidRPr="007E5079" w:rsidRDefault="00C223FD" w:rsidP="00C223FD">
            <w:pPr>
              <w:spacing w:line="360" w:lineRule="exact"/>
              <w:jc w:val="center"/>
              <w:rPr>
                <w:rFonts w:ascii="Times New Roman"/>
                <w:sz w:val="22"/>
                <w:szCs w:val="22"/>
              </w:rPr>
            </w:pPr>
            <w:r w:rsidRPr="007E5079">
              <w:rPr>
                <w:rFonts w:ascii="Times New Roman"/>
                <w:spacing w:val="-10"/>
                <w:sz w:val="22"/>
                <w:szCs w:val="22"/>
              </w:rPr>
              <w:t>比率</w:t>
            </w:r>
          </w:p>
        </w:tc>
        <w:tc>
          <w:tcPr>
            <w:tcW w:w="782" w:type="dxa"/>
            <w:shd w:val="clear" w:color="auto" w:fill="EDEDED"/>
          </w:tcPr>
          <w:p w14:paraId="1856F09A" w14:textId="77777777" w:rsidR="00C223FD" w:rsidRPr="007E5079" w:rsidRDefault="00C223FD" w:rsidP="00C223FD">
            <w:pPr>
              <w:spacing w:line="360" w:lineRule="exact"/>
              <w:ind w:right="22"/>
              <w:jc w:val="right"/>
              <w:rPr>
                <w:rFonts w:ascii="Times New Roman"/>
                <w:b/>
                <w:spacing w:val="-12"/>
                <w:sz w:val="24"/>
                <w:szCs w:val="24"/>
              </w:rPr>
            </w:pPr>
            <w:r w:rsidRPr="007E5079">
              <w:rPr>
                <w:rFonts w:ascii="Times New Roman"/>
                <w:b/>
                <w:spacing w:val="-12"/>
                <w:sz w:val="24"/>
                <w:szCs w:val="24"/>
              </w:rPr>
              <w:t>100.0</w:t>
            </w:r>
          </w:p>
        </w:tc>
        <w:tc>
          <w:tcPr>
            <w:tcW w:w="796" w:type="dxa"/>
            <w:shd w:val="clear" w:color="auto" w:fill="EDEDED"/>
          </w:tcPr>
          <w:p w14:paraId="5A590FF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90.26</w:t>
            </w:r>
          </w:p>
        </w:tc>
        <w:tc>
          <w:tcPr>
            <w:tcW w:w="680" w:type="dxa"/>
            <w:shd w:val="clear" w:color="auto" w:fill="EDEDED"/>
          </w:tcPr>
          <w:p w14:paraId="25C7917D"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6.52</w:t>
            </w:r>
          </w:p>
        </w:tc>
        <w:tc>
          <w:tcPr>
            <w:tcW w:w="822" w:type="dxa"/>
            <w:shd w:val="clear" w:color="auto" w:fill="EDEDED"/>
          </w:tcPr>
          <w:p w14:paraId="742538C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19.28</w:t>
            </w:r>
          </w:p>
        </w:tc>
        <w:tc>
          <w:tcPr>
            <w:tcW w:w="822" w:type="dxa"/>
            <w:shd w:val="clear" w:color="auto" w:fill="EDEDED"/>
          </w:tcPr>
          <w:p w14:paraId="53013337"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40.10</w:t>
            </w:r>
          </w:p>
        </w:tc>
        <w:tc>
          <w:tcPr>
            <w:tcW w:w="680" w:type="dxa"/>
            <w:shd w:val="clear" w:color="auto" w:fill="EDEDED"/>
          </w:tcPr>
          <w:p w14:paraId="7016B2E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0.33</w:t>
            </w:r>
          </w:p>
        </w:tc>
        <w:tc>
          <w:tcPr>
            <w:tcW w:w="680" w:type="dxa"/>
            <w:shd w:val="clear" w:color="auto" w:fill="EDEDED"/>
          </w:tcPr>
          <w:p w14:paraId="31DA0D4E"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0.64</w:t>
            </w:r>
          </w:p>
        </w:tc>
        <w:tc>
          <w:tcPr>
            <w:tcW w:w="822" w:type="dxa"/>
            <w:shd w:val="clear" w:color="auto" w:fill="EDEDED"/>
          </w:tcPr>
          <w:p w14:paraId="153D249B"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20.60</w:t>
            </w:r>
          </w:p>
        </w:tc>
        <w:tc>
          <w:tcPr>
            <w:tcW w:w="680" w:type="dxa"/>
            <w:shd w:val="clear" w:color="auto" w:fill="EDEDED"/>
          </w:tcPr>
          <w:p w14:paraId="65B21BC8"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0.86</w:t>
            </w:r>
          </w:p>
        </w:tc>
        <w:tc>
          <w:tcPr>
            <w:tcW w:w="680" w:type="dxa"/>
            <w:shd w:val="clear" w:color="auto" w:fill="EDEDED"/>
          </w:tcPr>
          <w:p w14:paraId="7CE0C0D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0.01</w:t>
            </w:r>
          </w:p>
        </w:tc>
        <w:tc>
          <w:tcPr>
            <w:tcW w:w="680" w:type="dxa"/>
            <w:shd w:val="clear" w:color="auto" w:fill="EDEDED"/>
          </w:tcPr>
          <w:p w14:paraId="5551E0C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0.09</w:t>
            </w:r>
          </w:p>
        </w:tc>
        <w:tc>
          <w:tcPr>
            <w:tcW w:w="680" w:type="dxa"/>
            <w:shd w:val="clear" w:color="auto" w:fill="EDEDED"/>
          </w:tcPr>
          <w:p w14:paraId="412802E3"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0.06</w:t>
            </w:r>
          </w:p>
        </w:tc>
        <w:tc>
          <w:tcPr>
            <w:tcW w:w="680" w:type="dxa"/>
            <w:shd w:val="clear" w:color="auto" w:fill="EDEDED"/>
          </w:tcPr>
          <w:p w14:paraId="37038FD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1.76</w:t>
            </w:r>
          </w:p>
        </w:tc>
        <w:tc>
          <w:tcPr>
            <w:tcW w:w="850" w:type="dxa"/>
            <w:shd w:val="clear" w:color="auto" w:fill="EDEDED"/>
          </w:tcPr>
          <w:p w14:paraId="1EB1E8A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9.74</w:t>
            </w:r>
          </w:p>
        </w:tc>
        <w:tc>
          <w:tcPr>
            <w:tcW w:w="675" w:type="dxa"/>
            <w:shd w:val="clear" w:color="auto" w:fill="EDEDED"/>
          </w:tcPr>
          <w:p w14:paraId="2A35FA79"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2.91</w:t>
            </w:r>
          </w:p>
        </w:tc>
        <w:tc>
          <w:tcPr>
            <w:tcW w:w="742" w:type="dxa"/>
            <w:shd w:val="clear" w:color="auto" w:fill="EDEDED"/>
          </w:tcPr>
          <w:p w14:paraId="73D6BE35"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1.25</w:t>
            </w:r>
          </w:p>
        </w:tc>
        <w:tc>
          <w:tcPr>
            <w:tcW w:w="770" w:type="dxa"/>
            <w:shd w:val="clear" w:color="auto" w:fill="EDEDED"/>
          </w:tcPr>
          <w:p w14:paraId="104BF7AF"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2.88</w:t>
            </w:r>
          </w:p>
        </w:tc>
        <w:tc>
          <w:tcPr>
            <w:tcW w:w="850" w:type="dxa"/>
            <w:shd w:val="clear" w:color="auto" w:fill="EDEDED"/>
          </w:tcPr>
          <w:p w14:paraId="4D69B4F0"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2.67</w:t>
            </w:r>
          </w:p>
        </w:tc>
        <w:tc>
          <w:tcPr>
            <w:tcW w:w="796" w:type="dxa"/>
            <w:shd w:val="clear" w:color="auto" w:fill="EDEDED"/>
          </w:tcPr>
          <w:p w14:paraId="6B4F3626" w14:textId="77777777" w:rsidR="00C223FD" w:rsidRPr="007E5079" w:rsidRDefault="00C223FD" w:rsidP="00C223FD">
            <w:pPr>
              <w:spacing w:line="360" w:lineRule="exact"/>
              <w:ind w:right="22"/>
              <w:jc w:val="right"/>
              <w:rPr>
                <w:rFonts w:ascii="Times New Roman"/>
                <w:spacing w:val="-12"/>
                <w:sz w:val="24"/>
                <w:szCs w:val="24"/>
              </w:rPr>
            </w:pPr>
            <w:r w:rsidRPr="007E5079">
              <w:rPr>
                <w:rFonts w:ascii="Times New Roman"/>
                <w:spacing w:val="-12"/>
                <w:sz w:val="24"/>
                <w:szCs w:val="24"/>
              </w:rPr>
              <w:t>0.04</w:t>
            </w:r>
          </w:p>
        </w:tc>
      </w:tr>
    </w:tbl>
    <w:p w14:paraId="3A848ECE" w14:textId="77777777" w:rsidR="00C223FD" w:rsidRPr="007E5079" w:rsidRDefault="00C223FD" w:rsidP="00C223FD">
      <w:pPr>
        <w:pStyle w:val="12"/>
        <w:spacing w:line="320" w:lineRule="exact"/>
        <w:ind w:leftChars="-167" w:left="343" w:hangingChars="350" w:hanging="911"/>
        <w:rPr>
          <w:rFonts w:ascii="Times New Roman"/>
          <w:sz w:val="24"/>
          <w:szCs w:val="24"/>
        </w:rPr>
      </w:pPr>
      <w:r w:rsidRPr="007E5079">
        <w:rPr>
          <w:rFonts w:ascii="Times New Roman"/>
          <w:sz w:val="24"/>
          <w:szCs w:val="24"/>
        </w:rPr>
        <w:t>備註：</w:t>
      </w:r>
      <w:r w:rsidRPr="007E5079">
        <w:rPr>
          <w:rFonts w:ascii="Times New Roman"/>
          <w:sz w:val="24"/>
          <w:szCs w:val="24"/>
        </w:rPr>
        <w:t>108</w:t>
      </w:r>
      <w:r w:rsidRPr="007E5079">
        <w:rPr>
          <w:rFonts w:ascii="Times New Roman"/>
          <w:sz w:val="24"/>
          <w:szCs w:val="24"/>
        </w:rPr>
        <w:t>年起計算通報至強化社會安全網未滿</w:t>
      </w:r>
      <w:r w:rsidRPr="007E5079">
        <w:rPr>
          <w:rFonts w:ascii="Times New Roman"/>
          <w:sz w:val="24"/>
          <w:szCs w:val="24"/>
        </w:rPr>
        <w:t>18</w:t>
      </w:r>
      <w:r w:rsidRPr="007E5079">
        <w:rPr>
          <w:rFonts w:ascii="Times New Roman"/>
          <w:sz w:val="24"/>
          <w:szCs w:val="24"/>
        </w:rPr>
        <w:t>歲疑似保護性事件。</w:t>
      </w:r>
    </w:p>
    <w:p w14:paraId="0A674FA7" w14:textId="77777777" w:rsidR="00C223FD" w:rsidRPr="007E5079" w:rsidRDefault="00C223FD" w:rsidP="00C223FD">
      <w:pPr>
        <w:pStyle w:val="12"/>
        <w:spacing w:line="320" w:lineRule="exact"/>
        <w:ind w:leftChars="-167" w:left="343" w:hangingChars="350" w:hanging="911"/>
        <w:rPr>
          <w:rFonts w:ascii="Times New Roman"/>
          <w:sz w:val="24"/>
          <w:szCs w:val="24"/>
        </w:rPr>
      </w:pPr>
      <w:r w:rsidRPr="007E5079">
        <w:rPr>
          <w:rFonts w:ascii="Times New Roman"/>
          <w:sz w:val="24"/>
          <w:szCs w:val="24"/>
        </w:rPr>
        <w:t>資料來源：衛福部。</w:t>
      </w:r>
    </w:p>
    <w:p w14:paraId="386772D7" w14:textId="77777777" w:rsidR="00C223FD" w:rsidRPr="007E5079" w:rsidRDefault="00C223FD" w:rsidP="00C223FD">
      <w:pPr>
        <w:pStyle w:val="3"/>
        <w:numPr>
          <w:ilvl w:val="2"/>
          <w:numId w:val="1"/>
        </w:numPr>
        <w:kinsoku w:val="0"/>
        <w:ind w:left="1360" w:hanging="680"/>
        <w:rPr>
          <w:rFonts w:ascii="Times New Roman" w:hAnsi="Times New Roman"/>
          <w:b/>
        </w:rPr>
        <w:sectPr w:rsidR="00C223FD" w:rsidRPr="007E5079" w:rsidSect="00C223FD">
          <w:pgSz w:w="16840" w:h="11907" w:orient="landscape" w:code="9"/>
          <w:pgMar w:top="1418" w:right="1701" w:bottom="1418" w:left="1418" w:header="851" w:footer="851" w:gutter="227"/>
          <w:cols w:space="425"/>
          <w:docGrid w:type="linesAndChars" w:linePitch="457" w:charSpace="4127"/>
        </w:sectPr>
      </w:pPr>
    </w:p>
    <w:p w14:paraId="73AD6C48" w14:textId="77777777" w:rsidR="00C223FD" w:rsidRPr="007E5079" w:rsidRDefault="00C223FD" w:rsidP="00EE50E0">
      <w:pPr>
        <w:pStyle w:val="a3"/>
        <w:ind w:firstLine="836"/>
        <w:jc w:val="center"/>
        <w:rPr>
          <w:rFonts w:ascii="Times New Roman" w:hAnsi="Times New Roman"/>
          <w:b/>
        </w:rPr>
      </w:pPr>
      <w:r w:rsidRPr="007E5079">
        <w:rPr>
          <w:rFonts w:ascii="Times New Roman" w:hAnsi="Times New Roman"/>
          <w:b/>
        </w:rPr>
        <w:lastRenderedPageBreak/>
        <w:t>103</w:t>
      </w:r>
      <w:r w:rsidRPr="007E5079">
        <w:rPr>
          <w:rFonts w:ascii="Times New Roman" w:hAnsi="Times New Roman"/>
          <w:b/>
        </w:rPr>
        <w:t>年至</w:t>
      </w:r>
      <w:r w:rsidRPr="007E5079">
        <w:rPr>
          <w:rFonts w:ascii="Times New Roman" w:hAnsi="Times New Roman"/>
          <w:b/>
        </w:rPr>
        <w:t>107</w:t>
      </w:r>
      <w:r w:rsidRPr="007E5079">
        <w:rPr>
          <w:rFonts w:ascii="Times New Roman" w:hAnsi="Times New Roman"/>
          <w:b/>
        </w:rPr>
        <w:t>年高風險家庭各通報來源占比</w:t>
      </w:r>
    </w:p>
    <w:p w14:paraId="5F1FFF9D" w14:textId="77777777" w:rsidR="00EE50E0" w:rsidRPr="007E5079" w:rsidRDefault="00EE50E0" w:rsidP="00EE50E0">
      <w:pPr>
        <w:pStyle w:val="12"/>
        <w:spacing w:line="320" w:lineRule="exact"/>
        <w:ind w:left="680" w:firstLine="520"/>
        <w:jc w:val="right"/>
        <w:rPr>
          <w:sz w:val="24"/>
          <w:szCs w:val="24"/>
        </w:rPr>
      </w:pPr>
      <w:r w:rsidRPr="007E5079">
        <w:rPr>
          <w:rFonts w:hint="eastAsia"/>
          <w:sz w:val="24"/>
          <w:szCs w:val="24"/>
        </w:rPr>
        <w:t>單位：</w:t>
      </w:r>
      <w:r w:rsidRPr="007E5079">
        <w:rPr>
          <w:rFonts w:hAnsi="標楷體" w:hint="eastAsia"/>
          <w:sz w:val="24"/>
          <w:szCs w:val="24"/>
        </w:rPr>
        <w:t>％</w:t>
      </w:r>
    </w:p>
    <w:tbl>
      <w:tblPr>
        <w:tblW w:w="0" w:type="auto"/>
        <w:tblInd w:w="1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35"/>
        <w:gridCol w:w="1121"/>
        <w:gridCol w:w="1121"/>
        <w:gridCol w:w="1122"/>
        <w:gridCol w:w="1121"/>
        <w:gridCol w:w="1122"/>
      </w:tblGrid>
      <w:tr w:rsidR="007E5079" w:rsidRPr="007E5079" w14:paraId="0E6B1BFA" w14:textId="77777777" w:rsidTr="00AD5E5B">
        <w:tc>
          <w:tcPr>
            <w:tcW w:w="1402" w:type="dxa"/>
            <w:shd w:val="clear" w:color="auto" w:fill="FBE4D5"/>
          </w:tcPr>
          <w:p w14:paraId="699E14CE"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b/>
                <w:sz w:val="26"/>
                <w:szCs w:val="26"/>
              </w:rPr>
              <w:t>通報來源</w:t>
            </w:r>
          </w:p>
        </w:tc>
        <w:tc>
          <w:tcPr>
            <w:tcW w:w="1153" w:type="dxa"/>
            <w:shd w:val="clear" w:color="auto" w:fill="FBE4D5"/>
          </w:tcPr>
          <w:p w14:paraId="70911CD1"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b/>
                <w:sz w:val="26"/>
                <w:szCs w:val="26"/>
              </w:rPr>
              <w:t>103</w:t>
            </w:r>
            <w:r w:rsidRPr="007E5079">
              <w:rPr>
                <w:rFonts w:ascii="Times New Roman"/>
                <w:b/>
                <w:sz w:val="26"/>
                <w:szCs w:val="26"/>
              </w:rPr>
              <w:t>年</w:t>
            </w:r>
          </w:p>
        </w:tc>
        <w:tc>
          <w:tcPr>
            <w:tcW w:w="1153" w:type="dxa"/>
            <w:shd w:val="clear" w:color="auto" w:fill="FBE4D5"/>
          </w:tcPr>
          <w:p w14:paraId="0A0B730B"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hint="eastAsia"/>
                <w:b/>
                <w:sz w:val="26"/>
                <w:szCs w:val="26"/>
              </w:rPr>
              <w:t>1</w:t>
            </w:r>
            <w:r w:rsidRPr="007E5079">
              <w:rPr>
                <w:rFonts w:ascii="Times New Roman"/>
                <w:b/>
                <w:sz w:val="26"/>
                <w:szCs w:val="26"/>
              </w:rPr>
              <w:t>04</w:t>
            </w:r>
            <w:r w:rsidRPr="007E5079">
              <w:rPr>
                <w:rFonts w:ascii="Times New Roman" w:hint="eastAsia"/>
                <w:b/>
                <w:sz w:val="26"/>
                <w:szCs w:val="26"/>
              </w:rPr>
              <w:t>年</w:t>
            </w:r>
          </w:p>
        </w:tc>
        <w:tc>
          <w:tcPr>
            <w:tcW w:w="1154" w:type="dxa"/>
            <w:shd w:val="clear" w:color="auto" w:fill="FBE4D5"/>
          </w:tcPr>
          <w:p w14:paraId="74491CDF"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hint="eastAsia"/>
                <w:b/>
                <w:sz w:val="26"/>
                <w:szCs w:val="26"/>
              </w:rPr>
              <w:t>1</w:t>
            </w:r>
            <w:r w:rsidRPr="007E5079">
              <w:rPr>
                <w:rFonts w:ascii="Times New Roman"/>
                <w:b/>
                <w:sz w:val="26"/>
                <w:szCs w:val="26"/>
              </w:rPr>
              <w:t>05</w:t>
            </w:r>
            <w:r w:rsidRPr="007E5079">
              <w:rPr>
                <w:rFonts w:ascii="Times New Roman" w:hint="eastAsia"/>
                <w:b/>
                <w:sz w:val="26"/>
                <w:szCs w:val="26"/>
              </w:rPr>
              <w:t>年</w:t>
            </w:r>
          </w:p>
        </w:tc>
        <w:tc>
          <w:tcPr>
            <w:tcW w:w="1153" w:type="dxa"/>
            <w:shd w:val="clear" w:color="auto" w:fill="FBE4D5"/>
          </w:tcPr>
          <w:p w14:paraId="33E599D6"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hint="eastAsia"/>
                <w:b/>
                <w:sz w:val="26"/>
                <w:szCs w:val="26"/>
              </w:rPr>
              <w:t>1</w:t>
            </w:r>
            <w:r w:rsidRPr="007E5079">
              <w:rPr>
                <w:rFonts w:ascii="Times New Roman"/>
                <w:b/>
                <w:sz w:val="26"/>
                <w:szCs w:val="26"/>
              </w:rPr>
              <w:t>06</w:t>
            </w:r>
            <w:r w:rsidRPr="007E5079">
              <w:rPr>
                <w:rFonts w:ascii="Times New Roman" w:hint="eastAsia"/>
                <w:b/>
                <w:sz w:val="26"/>
                <w:szCs w:val="26"/>
              </w:rPr>
              <w:t>年</w:t>
            </w:r>
          </w:p>
        </w:tc>
        <w:tc>
          <w:tcPr>
            <w:tcW w:w="1154" w:type="dxa"/>
            <w:shd w:val="clear" w:color="auto" w:fill="FBE4D5"/>
          </w:tcPr>
          <w:p w14:paraId="0A4B8648" w14:textId="77777777" w:rsidR="00EE50E0" w:rsidRPr="007E5079" w:rsidRDefault="00EE50E0" w:rsidP="00AD5E5B">
            <w:pPr>
              <w:pStyle w:val="21"/>
              <w:spacing w:line="320" w:lineRule="exact"/>
              <w:ind w:leftChars="0" w:left="0" w:firstLineChars="0" w:firstLine="0"/>
              <w:rPr>
                <w:rFonts w:ascii="Times New Roman"/>
                <w:b/>
                <w:sz w:val="26"/>
                <w:szCs w:val="26"/>
              </w:rPr>
            </w:pPr>
            <w:r w:rsidRPr="007E5079">
              <w:rPr>
                <w:rFonts w:ascii="Times New Roman" w:hint="eastAsia"/>
                <w:b/>
                <w:sz w:val="26"/>
                <w:szCs w:val="26"/>
              </w:rPr>
              <w:t>1</w:t>
            </w:r>
            <w:r w:rsidRPr="007E5079">
              <w:rPr>
                <w:rFonts w:ascii="Times New Roman"/>
                <w:b/>
                <w:sz w:val="26"/>
                <w:szCs w:val="26"/>
              </w:rPr>
              <w:t>07</w:t>
            </w:r>
            <w:r w:rsidRPr="007E5079">
              <w:rPr>
                <w:rFonts w:ascii="Times New Roman" w:hint="eastAsia"/>
                <w:b/>
                <w:sz w:val="26"/>
                <w:szCs w:val="26"/>
              </w:rPr>
              <w:t>年</w:t>
            </w:r>
          </w:p>
        </w:tc>
      </w:tr>
      <w:tr w:rsidR="007E5079" w:rsidRPr="007E5079" w14:paraId="19B1E2F9" w14:textId="77777777" w:rsidTr="00AD5E5B">
        <w:tc>
          <w:tcPr>
            <w:tcW w:w="1402" w:type="dxa"/>
            <w:shd w:val="clear" w:color="auto" w:fill="auto"/>
          </w:tcPr>
          <w:p w14:paraId="3E1CF28E"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社政單位</w:t>
            </w:r>
          </w:p>
        </w:tc>
        <w:tc>
          <w:tcPr>
            <w:tcW w:w="1153" w:type="dxa"/>
            <w:shd w:val="clear" w:color="auto" w:fill="auto"/>
          </w:tcPr>
          <w:p w14:paraId="7791F5EB"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7.1</w:t>
            </w:r>
          </w:p>
        </w:tc>
        <w:tc>
          <w:tcPr>
            <w:tcW w:w="1153" w:type="dxa"/>
            <w:shd w:val="clear" w:color="auto" w:fill="auto"/>
          </w:tcPr>
          <w:p w14:paraId="35942B63"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0.5</w:t>
            </w:r>
          </w:p>
        </w:tc>
        <w:tc>
          <w:tcPr>
            <w:tcW w:w="1154" w:type="dxa"/>
            <w:shd w:val="clear" w:color="auto" w:fill="auto"/>
          </w:tcPr>
          <w:p w14:paraId="105147EA"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8.3</w:t>
            </w:r>
          </w:p>
        </w:tc>
        <w:tc>
          <w:tcPr>
            <w:tcW w:w="1153" w:type="dxa"/>
            <w:shd w:val="clear" w:color="auto" w:fill="auto"/>
          </w:tcPr>
          <w:p w14:paraId="19409269"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7.6</w:t>
            </w:r>
          </w:p>
        </w:tc>
        <w:tc>
          <w:tcPr>
            <w:tcW w:w="1154" w:type="dxa"/>
            <w:shd w:val="clear" w:color="auto" w:fill="auto"/>
          </w:tcPr>
          <w:p w14:paraId="5D3D74AC"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8.3</w:t>
            </w:r>
          </w:p>
        </w:tc>
      </w:tr>
      <w:tr w:rsidR="007E5079" w:rsidRPr="007E5079" w14:paraId="31A62AC4" w14:textId="77777777" w:rsidTr="00AD5E5B">
        <w:tc>
          <w:tcPr>
            <w:tcW w:w="1402" w:type="dxa"/>
            <w:shd w:val="clear" w:color="auto" w:fill="auto"/>
          </w:tcPr>
          <w:p w14:paraId="585D20EE"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警政單位</w:t>
            </w:r>
          </w:p>
        </w:tc>
        <w:tc>
          <w:tcPr>
            <w:tcW w:w="1153" w:type="dxa"/>
            <w:shd w:val="clear" w:color="auto" w:fill="auto"/>
          </w:tcPr>
          <w:p w14:paraId="07C52654"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8.3</w:t>
            </w:r>
          </w:p>
        </w:tc>
        <w:tc>
          <w:tcPr>
            <w:tcW w:w="1153" w:type="dxa"/>
            <w:shd w:val="clear" w:color="auto" w:fill="auto"/>
          </w:tcPr>
          <w:p w14:paraId="315C0C27"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0.9</w:t>
            </w:r>
          </w:p>
        </w:tc>
        <w:tc>
          <w:tcPr>
            <w:tcW w:w="1154" w:type="dxa"/>
            <w:shd w:val="clear" w:color="auto" w:fill="auto"/>
          </w:tcPr>
          <w:p w14:paraId="334B1161"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0.4</w:t>
            </w:r>
          </w:p>
        </w:tc>
        <w:tc>
          <w:tcPr>
            <w:tcW w:w="1153" w:type="dxa"/>
            <w:shd w:val="clear" w:color="auto" w:fill="auto"/>
          </w:tcPr>
          <w:p w14:paraId="61E68E94"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9.0</w:t>
            </w:r>
          </w:p>
        </w:tc>
        <w:tc>
          <w:tcPr>
            <w:tcW w:w="1154" w:type="dxa"/>
            <w:shd w:val="clear" w:color="auto" w:fill="auto"/>
          </w:tcPr>
          <w:p w14:paraId="64F8A386"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7.8</w:t>
            </w:r>
          </w:p>
        </w:tc>
      </w:tr>
      <w:tr w:rsidR="007E5079" w:rsidRPr="007E5079" w14:paraId="47EE94EF" w14:textId="77777777" w:rsidTr="00AD5E5B">
        <w:tc>
          <w:tcPr>
            <w:tcW w:w="1402" w:type="dxa"/>
            <w:shd w:val="clear" w:color="auto" w:fill="auto"/>
          </w:tcPr>
          <w:p w14:paraId="4EC367EF"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醫衛單位</w:t>
            </w:r>
          </w:p>
        </w:tc>
        <w:tc>
          <w:tcPr>
            <w:tcW w:w="1153" w:type="dxa"/>
            <w:shd w:val="clear" w:color="auto" w:fill="auto"/>
          </w:tcPr>
          <w:p w14:paraId="397727A6"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7</w:t>
            </w:r>
            <w:r w:rsidRPr="007E5079">
              <w:rPr>
                <w:rFonts w:ascii="Times New Roman"/>
                <w:sz w:val="26"/>
                <w:szCs w:val="26"/>
              </w:rPr>
              <w:t>.5</w:t>
            </w:r>
          </w:p>
        </w:tc>
        <w:tc>
          <w:tcPr>
            <w:tcW w:w="1153" w:type="dxa"/>
            <w:shd w:val="clear" w:color="auto" w:fill="auto"/>
          </w:tcPr>
          <w:p w14:paraId="2B38CD65"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7</w:t>
            </w:r>
            <w:r w:rsidRPr="007E5079">
              <w:rPr>
                <w:rFonts w:ascii="Times New Roman"/>
                <w:sz w:val="26"/>
                <w:szCs w:val="26"/>
              </w:rPr>
              <w:t>.3</w:t>
            </w:r>
          </w:p>
        </w:tc>
        <w:tc>
          <w:tcPr>
            <w:tcW w:w="1154" w:type="dxa"/>
            <w:shd w:val="clear" w:color="auto" w:fill="auto"/>
          </w:tcPr>
          <w:p w14:paraId="3D2C571C"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8</w:t>
            </w:r>
            <w:r w:rsidRPr="007E5079">
              <w:rPr>
                <w:rFonts w:ascii="Times New Roman"/>
                <w:sz w:val="26"/>
                <w:szCs w:val="26"/>
              </w:rPr>
              <w:t>.5</w:t>
            </w:r>
          </w:p>
        </w:tc>
        <w:tc>
          <w:tcPr>
            <w:tcW w:w="1153" w:type="dxa"/>
            <w:shd w:val="clear" w:color="auto" w:fill="auto"/>
          </w:tcPr>
          <w:p w14:paraId="6916A895"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0.6</w:t>
            </w:r>
          </w:p>
        </w:tc>
        <w:tc>
          <w:tcPr>
            <w:tcW w:w="1154" w:type="dxa"/>
            <w:shd w:val="clear" w:color="auto" w:fill="auto"/>
          </w:tcPr>
          <w:p w14:paraId="254E4D0C"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0.8</w:t>
            </w:r>
          </w:p>
        </w:tc>
      </w:tr>
      <w:tr w:rsidR="007E5079" w:rsidRPr="007E5079" w14:paraId="7E79AB45" w14:textId="77777777" w:rsidTr="00AD5E5B">
        <w:tc>
          <w:tcPr>
            <w:tcW w:w="1402" w:type="dxa"/>
            <w:shd w:val="clear" w:color="auto" w:fill="auto"/>
          </w:tcPr>
          <w:p w14:paraId="26D46AEB"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教育單位</w:t>
            </w:r>
          </w:p>
        </w:tc>
        <w:tc>
          <w:tcPr>
            <w:tcW w:w="1153" w:type="dxa"/>
            <w:shd w:val="clear" w:color="auto" w:fill="auto"/>
          </w:tcPr>
          <w:p w14:paraId="3E1687E5"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2.8</w:t>
            </w:r>
          </w:p>
        </w:tc>
        <w:tc>
          <w:tcPr>
            <w:tcW w:w="1153" w:type="dxa"/>
            <w:shd w:val="clear" w:color="auto" w:fill="auto"/>
          </w:tcPr>
          <w:p w14:paraId="016843D2"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7.2</w:t>
            </w:r>
          </w:p>
        </w:tc>
        <w:tc>
          <w:tcPr>
            <w:tcW w:w="1154" w:type="dxa"/>
            <w:shd w:val="clear" w:color="auto" w:fill="auto"/>
          </w:tcPr>
          <w:p w14:paraId="17FE8AC9"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9.2</w:t>
            </w:r>
          </w:p>
        </w:tc>
        <w:tc>
          <w:tcPr>
            <w:tcW w:w="1153" w:type="dxa"/>
            <w:shd w:val="clear" w:color="auto" w:fill="auto"/>
          </w:tcPr>
          <w:p w14:paraId="1B1EFD0A"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9.9</w:t>
            </w:r>
          </w:p>
        </w:tc>
        <w:tc>
          <w:tcPr>
            <w:tcW w:w="1154" w:type="dxa"/>
            <w:shd w:val="clear" w:color="auto" w:fill="auto"/>
          </w:tcPr>
          <w:p w14:paraId="0EDE3A92"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0.7</w:t>
            </w:r>
          </w:p>
        </w:tc>
      </w:tr>
      <w:tr w:rsidR="007E5079" w:rsidRPr="007E5079" w14:paraId="2CE4184E" w14:textId="77777777" w:rsidTr="00AD5E5B">
        <w:tc>
          <w:tcPr>
            <w:tcW w:w="1402" w:type="dxa"/>
            <w:shd w:val="clear" w:color="auto" w:fill="auto"/>
          </w:tcPr>
          <w:p w14:paraId="1CAC6F6A"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勞政單位</w:t>
            </w:r>
          </w:p>
        </w:tc>
        <w:tc>
          <w:tcPr>
            <w:tcW w:w="1153" w:type="dxa"/>
            <w:shd w:val="clear" w:color="auto" w:fill="auto"/>
          </w:tcPr>
          <w:p w14:paraId="1E3B029D"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.2</w:t>
            </w:r>
          </w:p>
        </w:tc>
        <w:tc>
          <w:tcPr>
            <w:tcW w:w="1153" w:type="dxa"/>
            <w:shd w:val="clear" w:color="auto" w:fill="auto"/>
          </w:tcPr>
          <w:p w14:paraId="58DFF0FD"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0</w:t>
            </w:r>
            <w:r w:rsidRPr="007E5079">
              <w:rPr>
                <w:rFonts w:ascii="Times New Roman"/>
                <w:sz w:val="26"/>
                <w:szCs w:val="26"/>
              </w:rPr>
              <w:t>.8</w:t>
            </w:r>
          </w:p>
        </w:tc>
        <w:tc>
          <w:tcPr>
            <w:tcW w:w="1154" w:type="dxa"/>
            <w:shd w:val="clear" w:color="auto" w:fill="auto"/>
          </w:tcPr>
          <w:p w14:paraId="222CFD58"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0</w:t>
            </w:r>
            <w:r w:rsidRPr="007E5079">
              <w:rPr>
                <w:rFonts w:ascii="Times New Roman"/>
                <w:sz w:val="26"/>
                <w:szCs w:val="26"/>
              </w:rPr>
              <w:t>.8</w:t>
            </w:r>
          </w:p>
        </w:tc>
        <w:tc>
          <w:tcPr>
            <w:tcW w:w="1153" w:type="dxa"/>
            <w:shd w:val="clear" w:color="auto" w:fill="auto"/>
          </w:tcPr>
          <w:p w14:paraId="32FFCDDF"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.0</w:t>
            </w:r>
          </w:p>
        </w:tc>
        <w:tc>
          <w:tcPr>
            <w:tcW w:w="1154" w:type="dxa"/>
            <w:shd w:val="clear" w:color="auto" w:fill="auto"/>
          </w:tcPr>
          <w:p w14:paraId="1A89A0A2"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0</w:t>
            </w:r>
            <w:r w:rsidRPr="007E5079">
              <w:rPr>
                <w:rFonts w:ascii="Times New Roman"/>
                <w:sz w:val="26"/>
                <w:szCs w:val="26"/>
              </w:rPr>
              <w:t>.9</w:t>
            </w:r>
          </w:p>
        </w:tc>
      </w:tr>
      <w:tr w:rsidR="007E5079" w:rsidRPr="007E5079" w14:paraId="201F0560" w14:textId="77777777" w:rsidTr="00AD5E5B">
        <w:tc>
          <w:tcPr>
            <w:tcW w:w="1402" w:type="dxa"/>
            <w:shd w:val="clear" w:color="auto" w:fill="auto"/>
          </w:tcPr>
          <w:p w14:paraId="45853DAE"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法政單位</w:t>
            </w:r>
          </w:p>
        </w:tc>
        <w:tc>
          <w:tcPr>
            <w:tcW w:w="1153" w:type="dxa"/>
            <w:shd w:val="clear" w:color="auto" w:fill="auto"/>
          </w:tcPr>
          <w:p w14:paraId="239C11C8"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.0</w:t>
            </w:r>
          </w:p>
        </w:tc>
        <w:tc>
          <w:tcPr>
            <w:tcW w:w="1153" w:type="dxa"/>
            <w:shd w:val="clear" w:color="auto" w:fill="auto"/>
          </w:tcPr>
          <w:p w14:paraId="3562E9C4"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.4</w:t>
            </w:r>
          </w:p>
        </w:tc>
        <w:tc>
          <w:tcPr>
            <w:tcW w:w="1154" w:type="dxa"/>
            <w:shd w:val="clear" w:color="auto" w:fill="auto"/>
          </w:tcPr>
          <w:p w14:paraId="2EAEE250"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.1</w:t>
            </w:r>
          </w:p>
        </w:tc>
        <w:tc>
          <w:tcPr>
            <w:tcW w:w="1153" w:type="dxa"/>
            <w:shd w:val="clear" w:color="auto" w:fill="auto"/>
          </w:tcPr>
          <w:p w14:paraId="062CF64D"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.0</w:t>
            </w:r>
          </w:p>
        </w:tc>
        <w:tc>
          <w:tcPr>
            <w:tcW w:w="1154" w:type="dxa"/>
            <w:shd w:val="clear" w:color="auto" w:fill="auto"/>
          </w:tcPr>
          <w:p w14:paraId="05F19648"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.9</w:t>
            </w:r>
          </w:p>
        </w:tc>
      </w:tr>
      <w:tr w:rsidR="007E5079" w:rsidRPr="007E5079" w14:paraId="6D179FB2" w14:textId="77777777" w:rsidTr="00AD5E5B">
        <w:tc>
          <w:tcPr>
            <w:tcW w:w="1402" w:type="dxa"/>
            <w:shd w:val="clear" w:color="auto" w:fill="auto"/>
          </w:tcPr>
          <w:p w14:paraId="611DF6B6"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戶政單位</w:t>
            </w:r>
          </w:p>
        </w:tc>
        <w:tc>
          <w:tcPr>
            <w:tcW w:w="1153" w:type="dxa"/>
            <w:shd w:val="clear" w:color="auto" w:fill="auto"/>
          </w:tcPr>
          <w:p w14:paraId="558E7EDB"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0</w:t>
            </w:r>
            <w:r w:rsidRPr="007E5079">
              <w:rPr>
                <w:rFonts w:ascii="Times New Roman"/>
                <w:sz w:val="26"/>
                <w:szCs w:val="26"/>
              </w:rPr>
              <w:t>.4</w:t>
            </w:r>
          </w:p>
        </w:tc>
        <w:tc>
          <w:tcPr>
            <w:tcW w:w="1153" w:type="dxa"/>
            <w:shd w:val="clear" w:color="auto" w:fill="auto"/>
          </w:tcPr>
          <w:p w14:paraId="56A5701F"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.3</w:t>
            </w:r>
          </w:p>
        </w:tc>
        <w:tc>
          <w:tcPr>
            <w:tcW w:w="1154" w:type="dxa"/>
            <w:shd w:val="clear" w:color="auto" w:fill="auto"/>
          </w:tcPr>
          <w:p w14:paraId="23CB49ED"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.5</w:t>
            </w:r>
          </w:p>
        </w:tc>
        <w:tc>
          <w:tcPr>
            <w:tcW w:w="1153" w:type="dxa"/>
            <w:shd w:val="clear" w:color="auto" w:fill="auto"/>
          </w:tcPr>
          <w:p w14:paraId="48DFDBD1"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1</w:t>
            </w:r>
            <w:r w:rsidRPr="007E5079">
              <w:rPr>
                <w:rFonts w:ascii="Times New Roman"/>
                <w:sz w:val="26"/>
                <w:szCs w:val="26"/>
              </w:rPr>
              <w:t>.5</w:t>
            </w:r>
          </w:p>
        </w:tc>
        <w:tc>
          <w:tcPr>
            <w:tcW w:w="1154" w:type="dxa"/>
            <w:shd w:val="clear" w:color="auto" w:fill="auto"/>
          </w:tcPr>
          <w:p w14:paraId="4F00CF25"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.0</w:t>
            </w:r>
          </w:p>
        </w:tc>
      </w:tr>
      <w:tr w:rsidR="007E5079" w:rsidRPr="007E5079" w14:paraId="105405AF" w14:textId="77777777" w:rsidTr="00AD5E5B">
        <w:tc>
          <w:tcPr>
            <w:tcW w:w="1402" w:type="dxa"/>
            <w:shd w:val="clear" w:color="auto" w:fill="auto"/>
          </w:tcPr>
          <w:p w14:paraId="3E566706" w14:textId="77777777" w:rsidR="00EE50E0" w:rsidRPr="007E5079" w:rsidRDefault="00BE6607" w:rsidP="00241773">
            <w:pPr>
              <w:pStyle w:val="21"/>
              <w:spacing w:line="320" w:lineRule="exact"/>
              <w:ind w:leftChars="-11" w:left="-1" w:hangingChars="13" w:hanging="36"/>
              <w:rPr>
                <w:rFonts w:ascii="Times New Roman"/>
                <w:sz w:val="26"/>
                <w:szCs w:val="26"/>
              </w:rPr>
            </w:pPr>
            <w:r w:rsidRPr="007E5079">
              <w:rPr>
                <w:rFonts w:ascii="Times New Roman" w:hint="eastAsia"/>
                <w:sz w:val="26"/>
                <w:szCs w:val="26"/>
              </w:rPr>
              <w:t>民政單位</w:t>
            </w:r>
          </w:p>
        </w:tc>
        <w:tc>
          <w:tcPr>
            <w:tcW w:w="1153" w:type="dxa"/>
            <w:shd w:val="clear" w:color="auto" w:fill="auto"/>
          </w:tcPr>
          <w:p w14:paraId="13BB38A9"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7</w:t>
            </w:r>
            <w:r w:rsidRPr="007E5079">
              <w:rPr>
                <w:rFonts w:ascii="Times New Roman"/>
                <w:sz w:val="26"/>
                <w:szCs w:val="26"/>
              </w:rPr>
              <w:t>.1</w:t>
            </w:r>
          </w:p>
        </w:tc>
        <w:tc>
          <w:tcPr>
            <w:tcW w:w="1153" w:type="dxa"/>
            <w:shd w:val="clear" w:color="auto" w:fill="auto"/>
          </w:tcPr>
          <w:p w14:paraId="107958F4"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7</w:t>
            </w:r>
            <w:r w:rsidRPr="007E5079">
              <w:rPr>
                <w:rFonts w:ascii="Times New Roman"/>
                <w:sz w:val="26"/>
                <w:szCs w:val="26"/>
              </w:rPr>
              <w:t>.2</w:t>
            </w:r>
          </w:p>
        </w:tc>
        <w:tc>
          <w:tcPr>
            <w:tcW w:w="1154" w:type="dxa"/>
            <w:shd w:val="clear" w:color="auto" w:fill="auto"/>
          </w:tcPr>
          <w:p w14:paraId="1A564CE7"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5</w:t>
            </w:r>
            <w:r w:rsidRPr="007E5079">
              <w:rPr>
                <w:rFonts w:ascii="Times New Roman"/>
                <w:sz w:val="26"/>
                <w:szCs w:val="26"/>
              </w:rPr>
              <w:t>.6</w:t>
            </w:r>
          </w:p>
        </w:tc>
        <w:tc>
          <w:tcPr>
            <w:tcW w:w="1153" w:type="dxa"/>
            <w:shd w:val="clear" w:color="auto" w:fill="auto"/>
          </w:tcPr>
          <w:p w14:paraId="7BD0FF99"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5</w:t>
            </w:r>
            <w:r w:rsidRPr="007E5079">
              <w:rPr>
                <w:rFonts w:ascii="Times New Roman"/>
                <w:sz w:val="26"/>
                <w:szCs w:val="26"/>
              </w:rPr>
              <w:t>.3</w:t>
            </w:r>
          </w:p>
        </w:tc>
        <w:tc>
          <w:tcPr>
            <w:tcW w:w="1154" w:type="dxa"/>
            <w:shd w:val="clear" w:color="auto" w:fill="auto"/>
          </w:tcPr>
          <w:p w14:paraId="1BEA8DF1"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5</w:t>
            </w:r>
            <w:r w:rsidRPr="007E5079">
              <w:rPr>
                <w:rFonts w:ascii="Times New Roman"/>
                <w:sz w:val="26"/>
                <w:szCs w:val="26"/>
              </w:rPr>
              <w:t>.1</w:t>
            </w:r>
          </w:p>
        </w:tc>
      </w:tr>
      <w:tr w:rsidR="007E5079" w:rsidRPr="007E5079" w14:paraId="356429B1" w14:textId="77777777" w:rsidTr="00AD5E5B">
        <w:tc>
          <w:tcPr>
            <w:tcW w:w="1402" w:type="dxa"/>
            <w:shd w:val="clear" w:color="auto" w:fill="auto"/>
          </w:tcPr>
          <w:p w14:paraId="026AC7B8" w14:textId="77777777" w:rsidR="00EE50E0" w:rsidRPr="007E5079" w:rsidRDefault="00BE6607" w:rsidP="00AD5E5B">
            <w:pPr>
              <w:pStyle w:val="21"/>
              <w:spacing w:line="320" w:lineRule="exact"/>
              <w:ind w:leftChars="0" w:left="0" w:firstLineChars="0" w:firstLine="0"/>
              <w:rPr>
                <w:rFonts w:ascii="Times New Roman"/>
                <w:sz w:val="26"/>
                <w:szCs w:val="26"/>
              </w:rPr>
            </w:pPr>
            <w:r w:rsidRPr="007E5079">
              <w:rPr>
                <w:rFonts w:ascii="Times New Roman" w:hint="eastAsia"/>
                <w:sz w:val="26"/>
                <w:szCs w:val="26"/>
              </w:rPr>
              <w:t>其他</w:t>
            </w:r>
          </w:p>
        </w:tc>
        <w:tc>
          <w:tcPr>
            <w:tcW w:w="1153" w:type="dxa"/>
            <w:shd w:val="clear" w:color="auto" w:fill="auto"/>
          </w:tcPr>
          <w:p w14:paraId="557C99B6"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.5</w:t>
            </w:r>
          </w:p>
        </w:tc>
        <w:tc>
          <w:tcPr>
            <w:tcW w:w="1153" w:type="dxa"/>
            <w:shd w:val="clear" w:color="auto" w:fill="auto"/>
          </w:tcPr>
          <w:p w14:paraId="2821B9FB"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.4</w:t>
            </w:r>
          </w:p>
        </w:tc>
        <w:tc>
          <w:tcPr>
            <w:tcW w:w="1154" w:type="dxa"/>
            <w:shd w:val="clear" w:color="auto" w:fill="auto"/>
          </w:tcPr>
          <w:p w14:paraId="30E89B04"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3</w:t>
            </w:r>
            <w:r w:rsidRPr="007E5079">
              <w:rPr>
                <w:rFonts w:ascii="Times New Roman"/>
                <w:sz w:val="26"/>
                <w:szCs w:val="26"/>
              </w:rPr>
              <w:t>.5</w:t>
            </w:r>
          </w:p>
        </w:tc>
        <w:tc>
          <w:tcPr>
            <w:tcW w:w="1153" w:type="dxa"/>
            <w:shd w:val="clear" w:color="auto" w:fill="auto"/>
          </w:tcPr>
          <w:p w14:paraId="668FB135"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.7</w:t>
            </w:r>
          </w:p>
        </w:tc>
        <w:tc>
          <w:tcPr>
            <w:tcW w:w="1154" w:type="dxa"/>
            <w:shd w:val="clear" w:color="auto" w:fill="auto"/>
          </w:tcPr>
          <w:p w14:paraId="318E2668" w14:textId="77777777" w:rsidR="00EE50E0" w:rsidRPr="007E5079" w:rsidRDefault="00BE6607" w:rsidP="00AD5E5B">
            <w:pPr>
              <w:pStyle w:val="21"/>
              <w:spacing w:line="320" w:lineRule="exact"/>
              <w:ind w:leftChars="0" w:left="0" w:firstLineChars="0" w:firstLine="0"/>
              <w:jc w:val="right"/>
              <w:rPr>
                <w:rFonts w:ascii="Times New Roman"/>
                <w:sz w:val="26"/>
                <w:szCs w:val="26"/>
              </w:rPr>
            </w:pPr>
            <w:r w:rsidRPr="007E5079">
              <w:rPr>
                <w:rFonts w:ascii="Times New Roman" w:hint="eastAsia"/>
                <w:sz w:val="26"/>
                <w:szCs w:val="26"/>
              </w:rPr>
              <w:t>2</w:t>
            </w:r>
            <w:r w:rsidRPr="007E5079">
              <w:rPr>
                <w:rFonts w:ascii="Times New Roman"/>
                <w:sz w:val="26"/>
                <w:szCs w:val="26"/>
              </w:rPr>
              <w:t>.5</w:t>
            </w:r>
          </w:p>
        </w:tc>
      </w:tr>
    </w:tbl>
    <w:p w14:paraId="5EA030D5" w14:textId="77777777" w:rsidR="00C223FD" w:rsidRPr="007E5079" w:rsidRDefault="00C223FD" w:rsidP="005363AF">
      <w:pPr>
        <w:pStyle w:val="31"/>
        <w:spacing w:line="320" w:lineRule="exact"/>
        <w:ind w:left="1361" w:firstLineChars="219" w:firstLine="570"/>
        <w:rPr>
          <w:rFonts w:ascii="Times New Roman"/>
          <w:sz w:val="24"/>
          <w:szCs w:val="24"/>
        </w:rPr>
      </w:pPr>
      <w:r w:rsidRPr="007E5079">
        <w:rPr>
          <w:rFonts w:ascii="Times New Roman"/>
          <w:sz w:val="24"/>
          <w:szCs w:val="24"/>
        </w:rPr>
        <w:t>備註：</w:t>
      </w:r>
    </w:p>
    <w:p w14:paraId="427E4ACC" w14:textId="77777777" w:rsidR="00C223FD" w:rsidRPr="007E5079" w:rsidRDefault="00C223FD" w:rsidP="005363AF">
      <w:pPr>
        <w:pStyle w:val="31"/>
        <w:numPr>
          <w:ilvl w:val="3"/>
          <w:numId w:val="5"/>
        </w:numPr>
        <w:spacing w:line="320" w:lineRule="exact"/>
        <w:ind w:leftChars="0" w:left="2310" w:firstLineChars="0" w:hanging="140"/>
        <w:rPr>
          <w:rFonts w:ascii="Times New Roman"/>
          <w:spacing w:val="4"/>
          <w:sz w:val="24"/>
          <w:szCs w:val="24"/>
        </w:rPr>
      </w:pPr>
      <w:r w:rsidRPr="007E5079">
        <w:rPr>
          <w:rFonts w:ascii="Times New Roman"/>
          <w:sz w:val="24"/>
          <w:szCs w:val="24"/>
        </w:rPr>
        <w:t>民政單位包含</w:t>
      </w:r>
      <w:r w:rsidRPr="007E5079">
        <w:rPr>
          <w:rFonts w:ascii="Times New Roman"/>
          <w:spacing w:val="8"/>
          <w:sz w:val="24"/>
          <w:szCs w:val="24"/>
        </w:rPr>
        <w:t>村</w:t>
      </w:r>
      <w:r w:rsidRPr="007E5079">
        <w:rPr>
          <w:rFonts w:ascii="Times New Roman"/>
          <w:spacing w:val="8"/>
          <w:sz w:val="24"/>
          <w:szCs w:val="24"/>
        </w:rPr>
        <w:t>(</w:t>
      </w:r>
      <w:r w:rsidRPr="007E5079">
        <w:rPr>
          <w:rFonts w:ascii="Times New Roman"/>
          <w:spacing w:val="8"/>
          <w:sz w:val="24"/>
          <w:szCs w:val="24"/>
        </w:rPr>
        <w:t>里</w:t>
      </w:r>
      <w:r w:rsidRPr="007E5079">
        <w:rPr>
          <w:rFonts w:ascii="Times New Roman"/>
          <w:spacing w:val="8"/>
          <w:sz w:val="24"/>
          <w:szCs w:val="24"/>
        </w:rPr>
        <w:t>)</w:t>
      </w:r>
      <w:r w:rsidRPr="007E5079">
        <w:rPr>
          <w:rFonts w:ascii="Times New Roman"/>
          <w:spacing w:val="8"/>
          <w:sz w:val="24"/>
          <w:szCs w:val="24"/>
        </w:rPr>
        <w:t>幹事、</w:t>
      </w:r>
      <w:r w:rsidRPr="007E5079">
        <w:rPr>
          <w:rFonts w:ascii="Times New Roman"/>
          <w:sz w:val="24"/>
          <w:szCs w:val="24"/>
        </w:rPr>
        <w:t>村</w:t>
      </w:r>
      <w:r w:rsidRPr="007E5079">
        <w:rPr>
          <w:rFonts w:ascii="Times New Roman"/>
          <w:sz w:val="24"/>
          <w:szCs w:val="24"/>
        </w:rPr>
        <w:t>(</w:t>
      </w:r>
      <w:r w:rsidRPr="007E5079">
        <w:rPr>
          <w:rFonts w:ascii="Times New Roman"/>
          <w:sz w:val="24"/>
          <w:szCs w:val="24"/>
        </w:rPr>
        <w:t>里</w:t>
      </w:r>
      <w:r w:rsidRPr="007E5079">
        <w:rPr>
          <w:rFonts w:ascii="Times New Roman"/>
          <w:sz w:val="24"/>
          <w:szCs w:val="24"/>
        </w:rPr>
        <w:t>)</w:t>
      </w:r>
      <w:r w:rsidRPr="007E5079">
        <w:rPr>
          <w:rFonts w:ascii="Times New Roman"/>
          <w:spacing w:val="4"/>
          <w:sz w:val="24"/>
          <w:szCs w:val="24"/>
        </w:rPr>
        <w:t>長及鄰長。</w:t>
      </w:r>
    </w:p>
    <w:p w14:paraId="020851C6" w14:textId="77777777" w:rsidR="00C223FD" w:rsidRPr="007E5079" w:rsidRDefault="00C223FD" w:rsidP="005363AF">
      <w:pPr>
        <w:pStyle w:val="31"/>
        <w:numPr>
          <w:ilvl w:val="3"/>
          <w:numId w:val="5"/>
        </w:numPr>
        <w:spacing w:line="320" w:lineRule="exact"/>
        <w:ind w:leftChars="0" w:left="2310" w:firstLineChars="0" w:hanging="140"/>
        <w:rPr>
          <w:rFonts w:ascii="Times New Roman"/>
          <w:spacing w:val="4"/>
          <w:sz w:val="24"/>
          <w:szCs w:val="24"/>
        </w:rPr>
      </w:pPr>
      <w:r w:rsidRPr="007E5079">
        <w:rPr>
          <w:rFonts w:ascii="Times New Roman"/>
          <w:spacing w:val="4"/>
          <w:sz w:val="24"/>
          <w:szCs w:val="24"/>
        </w:rPr>
        <w:t>其他包含公寓</w:t>
      </w:r>
      <w:r w:rsidRPr="007E5079">
        <w:rPr>
          <w:rFonts w:ascii="Times New Roman"/>
          <w:sz w:val="24"/>
          <w:szCs w:val="24"/>
        </w:rPr>
        <w:t>大廈</w:t>
      </w:r>
      <w:r w:rsidRPr="007E5079">
        <w:rPr>
          <w:rFonts w:ascii="Times New Roman"/>
          <w:spacing w:val="8"/>
          <w:sz w:val="24"/>
          <w:szCs w:val="24"/>
        </w:rPr>
        <w:t>管理</w:t>
      </w:r>
      <w:r w:rsidRPr="007E5079">
        <w:rPr>
          <w:rFonts w:ascii="Times New Roman"/>
          <w:sz w:val="24"/>
          <w:szCs w:val="24"/>
        </w:rPr>
        <w:t>人員、社區巡守員</w:t>
      </w:r>
    </w:p>
    <w:p w14:paraId="1435CE5B" w14:textId="77777777" w:rsidR="00C223FD" w:rsidRPr="007E5079" w:rsidRDefault="00C223FD" w:rsidP="006C50E1">
      <w:pPr>
        <w:pStyle w:val="31"/>
        <w:kinsoku w:val="0"/>
        <w:spacing w:afterLines="50" w:after="228" w:line="320" w:lineRule="exact"/>
        <w:ind w:left="1361" w:firstLineChars="198" w:firstLine="515"/>
        <w:rPr>
          <w:rFonts w:ascii="Times New Roman"/>
          <w:sz w:val="24"/>
          <w:szCs w:val="24"/>
        </w:rPr>
      </w:pPr>
      <w:r w:rsidRPr="007E5079">
        <w:rPr>
          <w:rFonts w:ascii="Times New Roman"/>
          <w:sz w:val="24"/>
          <w:szCs w:val="24"/>
        </w:rPr>
        <w:t>資料來源：</w:t>
      </w:r>
      <w:r w:rsidR="00BE6607" w:rsidRPr="007E5079">
        <w:rPr>
          <w:rFonts w:ascii="Times New Roman"/>
          <w:sz w:val="24"/>
          <w:szCs w:val="24"/>
        </w:rPr>
        <w:t>監察院整理</w:t>
      </w:r>
      <w:r w:rsidRPr="007E5079">
        <w:rPr>
          <w:rFonts w:ascii="Times New Roman"/>
          <w:sz w:val="24"/>
          <w:szCs w:val="24"/>
        </w:rPr>
        <w:t>衛福部</w:t>
      </w:r>
      <w:r w:rsidR="00BE6607" w:rsidRPr="007E5079">
        <w:rPr>
          <w:rFonts w:ascii="Times New Roman" w:hint="eastAsia"/>
          <w:sz w:val="24"/>
          <w:szCs w:val="24"/>
        </w:rPr>
        <w:t>統計資料。</w:t>
      </w:r>
    </w:p>
    <w:p w14:paraId="6F3A4017" w14:textId="77777777" w:rsidR="00C223FD" w:rsidRPr="007E5079" w:rsidRDefault="0068543F" w:rsidP="00D47DC2">
      <w:pPr>
        <w:pStyle w:val="31"/>
        <w:ind w:leftChars="-42" w:left="1360" w:hangingChars="442" w:hanging="1503"/>
        <w:rPr>
          <w:rFonts w:ascii="Times New Roman"/>
        </w:rPr>
      </w:pPr>
      <w:r w:rsidRPr="007E5079">
        <w:rPr>
          <w:rFonts w:ascii="Times New Roman"/>
          <w:noProof/>
        </w:rPr>
        <w:drawing>
          <wp:inline distT="0" distB="0" distL="0" distR="0" wp14:anchorId="12985309" wp14:editId="78B64A4C">
            <wp:extent cx="5847080" cy="317627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47080" cy="3176270"/>
                    </a:xfrm>
                    <a:prstGeom prst="rect">
                      <a:avLst/>
                    </a:prstGeom>
                    <a:noFill/>
                    <a:ln>
                      <a:noFill/>
                    </a:ln>
                  </pic:spPr>
                </pic:pic>
              </a:graphicData>
            </a:graphic>
          </wp:inline>
        </w:drawing>
      </w:r>
    </w:p>
    <w:p w14:paraId="28B9AAB1" w14:textId="77777777" w:rsidR="00C223FD" w:rsidRPr="007E5079" w:rsidRDefault="00C223FD" w:rsidP="00D47DC2">
      <w:pPr>
        <w:pStyle w:val="a1"/>
        <w:spacing w:before="0" w:after="0"/>
        <w:ind w:left="480" w:rightChars="-177" w:right="-602" w:hanging="564"/>
        <w:rPr>
          <w:rFonts w:ascii="Times New Roman" w:hAnsi="Times New Roman"/>
          <w:b/>
        </w:rPr>
      </w:pPr>
      <w:r w:rsidRPr="007E5079">
        <w:rPr>
          <w:rFonts w:ascii="Times New Roman" w:hAnsi="Times New Roman"/>
          <w:b/>
        </w:rPr>
        <w:t>脆弱家庭</w:t>
      </w:r>
      <w:r w:rsidRPr="007E5079">
        <w:rPr>
          <w:rFonts w:ascii="Times New Roman" w:hAnsi="Times New Roman"/>
          <w:b/>
        </w:rPr>
        <w:t>(18</w:t>
      </w:r>
      <w:r w:rsidRPr="007E5079">
        <w:rPr>
          <w:rFonts w:ascii="Times New Roman" w:hAnsi="Times New Roman"/>
          <w:b/>
        </w:rPr>
        <w:t>歲以下通報案件</w:t>
      </w:r>
      <w:r w:rsidRPr="007E5079">
        <w:rPr>
          <w:rFonts w:ascii="Times New Roman" w:hAnsi="Times New Roman"/>
          <w:b/>
        </w:rPr>
        <w:t>)</w:t>
      </w:r>
      <w:r w:rsidRPr="007E5079">
        <w:rPr>
          <w:rFonts w:ascii="Times New Roman" w:hAnsi="Times New Roman"/>
          <w:b/>
        </w:rPr>
        <w:t>通報來源占比</w:t>
      </w:r>
    </w:p>
    <w:p w14:paraId="75D61759" w14:textId="77777777" w:rsidR="00C223FD" w:rsidRPr="007E5079" w:rsidRDefault="00C223FD" w:rsidP="00C223FD">
      <w:pPr>
        <w:pStyle w:val="31"/>
        <w:ind w:left="1361" w:firstLine="520"/>
        <w:jc w:val="right"/>
        <w:rPr>
          <w:rFonts w:ascii="Times New Roman"/>
          <w:sz w:val="24"/>
          <w:szCs w:val="24"/>
        </w:rPr>
      </w:pPr>
      <w:r w:rsidRPr="007E5079">
        <w:rPr>
          <w:rFonts w:ascii="Times New Roman"/>
          <w:sz w:val="24"/>
          <w:szCs w:val="24"/>
        </w:rPr>
        <w:t xml:space="preserve"> (</w:t>
      </w:r>
      <w:r w:rsidRPr="007E5079">
        <w:rPr>
          <w:rFonts w:ascii="Times New Roman"/>
          <w:sz w:val="24"/>
          <w:szCs w:val="24"/>
        </w:rPr>
        <w:t>資料來源：衛福部，監察院整理製圖</w:t>
      </w:r>
      <w:r w:rsidRPr="007E5079">
        <w:rPr>
          <w:rFonts w:ascii="Times New Roman"/>
          <w:sz w:val="24"/>
          <w:szCs w:val="24"/>
        </w:rPr>
        <w:t>)</w:t>
      </w:r>
    </w:p>
    <w:p w14:paraId="314AA360" w14:textId="77777777" w:rsidR="00C223FD" w:rsidRPr="007E5079" w:rsidRDefault="00C223FD" w:rsidP="00C223FD">
      <w:pPr>
        <w:pStyle w:val="4"/>
        <w:numPr>
          <w:ilvl w:val="3"/>
          <w:numId w:val="1"/>
        </w:numPr>
        <w:rPr>
          <w:rFonts w:ascii="Times New Roman" w:hAnsi="Times New Roman"/>
          <w:b/>
          <w:bCs/>
        </w:rPr>
        <w:sectPr w:rsidR="00C223FD" w:rsidRPr="007E5079" w:rsidSect="00C223FD">
          <w:pgSz w:w="11907" w:h="16840" w:code="9"/>
          <w:pgMar w:top="1701" w:right="1418" w:bottom="1418" w:left="1418" w:header="851" w:footer="729" w:gutter="227"/>
          <w:cols w:space="425"/>
          <w:docGrid w:type="linesAndChars" w:linePitch="457" w:charSpace="4127"/>
        </w:sectPr>
      </w:pPr>
    </w:p>
    <w:p w14:paraId="176A5F09" w14:textId="77777777" w:rsidR="00C223FD" w:rsidRPr="007E5079" w:rsidRDefault="00C223FD" w:rsidP="00C223FD">
      <w:pPr>
        <w:pStyle w:val="4"/>
        <w:numPr>
          <w:ilvl w:val="3"/>
          <w:numId w:val="1"/>
        </w:numPr>
        <w:rPr>
          <w:rFonts w:ascii="Times New Roman" w:hAnsi="Times New Roman"/>
          <w:b/>
          <w:bCs/>
        </w:rPr>
      </w:pPr>
      <w:r w:rsidRPr="007E5079">
        <w:rPr>
          <w:rFonts w:ascii="Times New Roman" w:hAnsi="Times New Roman"/>
          <w:b/>
          <w:bCs/>
          <w:spacing w:val="4"/>
        </w:rPr>
        <w:lastRenderedPageBreak/>
        <w:t>社區的預防機制還不夠完備</w:t>
      </w:r>
      <w:r w:rsidRPr="007E5079">
        <w:rPr>
          <w:rFonts w:ascii="Times New Roman" w:hAnsi="Times New Roman"/>
          <w:b/>
          <w:bCs/>
          <w:spacing w:val="4"/>
        </w:rPr>
        <w:t>-</w:t>
      </w:r>
      <w:r w:rsidRPr="007E5079">
        <w:rPr>
          <w:rFonts w:ascii="Times New Roman" w:hAnsi="Times New Roman"/>
          <w:b/>
          <w:bCs/>
          <w:spacing w:val="4"/>
        </w:rPr>
        <w:t>缺少公共衛生服務體系</w:t>
      </w:r>
      <w:r w:rsidRPr="007E5079">
        <w:rPr>
          <w:rFonts w:ascii="Times New Roman" w:hAnsi="Times New Roman"/>
          <w:b/>
          <w:bCs/>
        </w:rPr>
        <w:t>的角色：</w:t>
      </w:r>
    </w:p>
    <w:p w14:paraId="66CCA8D8" w14:textId="77777777" w:rsidR="00C223FD" w:rsidRPr="007E5079" w:rsidRDefault="00C223FD" w:rsidP="00C223FD">
      <w:pPr>
        <w:pStyle w:val="21"/>
        <w:topLinePunct/>
        <w:ind w:leftChars="500" w:left="1701" w:firstLine="680"/>
        <w:rPr>
          <w:rFonts w:ascii="Times New Roman"/>
          <w:spacing w:val="2"/>
        </w:rPr>
      </w:pPr>
      <w:r w:rsidRPr="007E5079">
        <w:rPr>
          <w:rFonts w:ascii="Times New Roman"/>
        </w:rPr>
        <w:t>社安網第一期計畫相當強調「以預防為優先，</w:t>
      </w:r>
      <w:r w:rsidRPr="007E5079">
        <w:rPr>
          <w:rFonts w:ascii="Times New Roman"/>
          <w:spacing w:val="4"/>
        </w:rPr>
        <w:t>及</w:t>
      </w:r>
      <w:r w:rsidRPr="007E5079">
        <w:rPr>
          <w:rFonts w:ascii="Times New Roman"/>
          <w:spacing w:val="-6"/>
        </w:rPr>
        <w:t>早辨識脆弱兒童與家庭」，並且希望透過跨服務</w:t>
      </w:r>
      <w:r w:rsidRPr="007E5079">
        <w:rPr>
          <w:rFonts w:ascii="Times New Roman"/>
          <w:spacing w:val="2"/>
        </w:rPr>
        <w:t>體系的整合，讓安全網恢恢而不漏。</w:t>
      </w:r>
    </w:p>
    <w:p w14:paraId="547658BC" w14:textId="77777777" w:rsidR="00C223FD" w:rsidRPr="007E5079" w:rsidRDefault="00C223FD" w:rsidP="00C223FD">
      <w:pPr>
        <w:pStyle w:val="21"/>
        <w:kinsoku w:val="0"/>
        <w:ind w:leftChars="500" w:left="1701" w:firstLine="680"/>
        <w:rPr>
          <w:rFonts w:ascii="Times New Roman"/>
        </w:rPr>
      </w:pPr>
      <w:r w:rsidRPr="007E5079">
        <w:rPr>
          <w:rFonts w:ascii="Times New Roman"/>
        </w:rPr>
        <w:t>重大兒虐事件的被害兒童為</w:t>
      </w:r>
      <w:r w:rsidRPr="007E5079">
        <w:rPr>
          <w:rFonts w:ascii="Times New Roman"/>
        </w:rPr>
        <w:t>6</w:t>
      </w:r>
      <w:r w:rsidRPr="007E5079">
        <w:rPr>
          <w:rFonts w:ascii="Times New Roman"/>
        </w:rPr>
        <w:t>歲以下比率約有</w:t>
      </w:r>
      <w:r w:rsidRPr="007E5079">
        <w:rPr>
          <w:rFonts w:ascii="Times New Roman"/>
        </w:rPr>
        <w:t>7</w:t>
      </w:r>
      <w:r w:rsidRPr="007E5079">
        <w:rPr>
          <w:rFonts w:ascii="Times New Roman"/>
        </w:rPr>
        <w:t>成，若未就學、未送托，則有受虐情事時也不容</w:t>
      </w:r>
      <w:r w:rsidRPr="007E5079">
        <w:rPr>
          <w:rFonts w:ascii="Times New Roman"/>
          <w:spacing w:val="-2"/>
        </w:rPr>
        <w:t>易為外人發現，因此，</w:t>
      </w:r>
      <w:r w:rsidR="002E6501" w:rsidRPr="007E5079">
        <w:rPr>
          <w:rFonts w:ascii="Times New Roman" w:hint="eastAsia"/>
          <w:spacing w:val="-2"/>
        </w:rPr>
        <w:t>政府若</w:t>
      </w:r>
      <w:r w:rsidRPr="007E5079">
        <w:rPr>
          <w:rFonts w:ascii="Times New Roman"/>
          <w:spacing w:val="-2"/>
        </w:rPr>
        <w:t>可以運用接種疫苗、健康</w:t>
      </w:r>
      <w:r w:rsidRPr="007E5079">
        <w:rPr>
          <w:rFonts w:ascii="Times New Roman"/>
        </w:rPr>
        <w:t>檢查與就診的機制，</w:t>
      </w:r>
      <w:r w:rsidR="002E6501" w:rsidRPr="007E5079">
        <w:rPr>
          <w:rFonts w:ascii="Times New Roman" w:hint="eastAsia"/>
        </w:rPr>
        <w:t>則</w:t>
      </w:r>
      <w:r w:rsidR="003B786B" w:rsidRPr="007E5079">
        <w:rPr>
          <w:rFonts w:ascii="Times New Roman" w:hint="eastAsia"/>
          <w:spacing w:val="-2"/>
        </w:rPr>
        <w:t>能</w:t>
      </w:r>
      <w:r w:rsidRPr="007E5079">
        <w:rPr>
          <w:rFonts w:ascii="Times New Roman"/>
        </w:rPr>
        <w:t>有效強化對脆弱或危機家庭的辨識機會。然而，早期衛生所擔負的兒童照護管理角色，現因任務</w:t>
      </w:r>
      <w:r w:rsidR="003B786B" w:rsidRPr="007E5079">
        <w:rPr>
          <w:rFonts w:ascii="Times New Roman" w:hint="eastAsia"/>
        </w:rPr>
        <w:t>愈來愈多</w:t>
      </w:r>
      <w:r w:rsidRPr="007E5079">
        <w:rPr>
          <w:rFonts w:ascii="Times New Roman"/>
        </w:rPr>
        <w:t>及人力問</w:t>
      </w:r>
      <w:r w:rsidRPr="007E5079">
        <w:rPr>
          <w:rFonts w:ascii="Times New Roman"/>
          <w:spacing w:val="6"/>
        </w:rPr>
        <w:t>題而漸感吃力，現有的健兒門診也未能落實衛教</w:t>
      </w:r>
      <w:r w:rsidRPr="007E5079">
        <w:rPr>
          <w:rFonts w:ascii="Times New Roman"/>
        </w:rPr>
        <w:t>。</w:t>
      </w:r>
    </w:p>
    <w:p w14:paraId="5B36FE36" w14:textId="77777777" w:rsidR="00C223FD" w:rsidRPr="007E5079" w:rsidRDefault="00545AD7" w:rsidP="00C223FD">
      <w:pPr>
        <w:pStyle w:val="21"/>
        <w:topLinePunct/>
        <w:ind w:leftChars="500" w:left="1701" w:firstLine="680"/>
        <w:rPr>
          <w:rFonts w:ascii="Times New Roman"/>
          <w:spacing w:val="2"/>
        </w:rPr>
      </w:pPr>
      <w:r w:rsidRPr="007E5079">
        <w:rPr>
          <w:rFonts w:ascii="Times New Roman"/>
        </w:rPr>
        <w:t>監察院</w:t>
      </w:r>
      <w:r w:rsidR="00C223FD" w:rsidRPr="007E5079">
        <w:rPr>
          <w:rFonts w:ascii="Times New Roman"/>
        </w:rPr>
        <w:t>諮詢的專家學者就指出，兒童生活在社區</w:t>
      </w:r>
      <w:r w:rsidR="00C223FD" w:rsidRPr="007E5079">
        <w:rPr>
          <w:rFonts w:ascii="Times New Roman"/>
          <w:spacing w:val="6"/>
        </w:rPr>
        <w:t>之中，但社區裡的公共衛生及醫療體系卻沒有發揮</w:t>
      </w:r>
      <w:r w:rsidR="00C223FD" w:rsidRPr="007E5079">
        <w:rPr>
          <w:rFonts w:ascii="Times New Roman"/>
          <w:spacing w:val="-6"/>
        </w:rPr>
        <w:t>一級預防的角色，「其實在孕產婦</w:t>
      </w:r>
      <w:r w:rsidR="00C223FD" w:rsidRPr="007E5079">
        <w:rPr>
          <w:rFonts w:ascii="Times New Roman"/>
          <w:spacing w:val="-4"/>
        </w:rPr>
        <w:t>就醫歷程時</w:t>
      </w:r>
      <w:r w:rsidR="00C223FD" w:rsidRPr="007E5079">
        <w:rPr>
          <w:rFonts w:ascii="Times New Roman"/>
          <w:spacing w:val="6"/>
        </w:rPr>
        <w:t>，就可以有一批人員介入，篩檢出高風險的家庭，及早有機制及親職教育資源介入，避免發生兒童虐待問題。」</w:t>
      </w:r>
    </w:p>
    <w:p w14:paraId="67C33641" w14:textId="77777777" w:rsidR="00C223FD" w:rsidRPr="007E5079" w:rsidRDefault="00C223FD" w:rsidP="00C223FD">
      <w:pPr>
        <w:pStyle w:val="21"/>
        <w:kinsoku w:val="0"/>
        <w:ind w:leftChars="500" w:left="1701" w:firstLine="664"/>
        <w:rPr>
          <w:rFonts w:ascii="Times New Roman"/>
          <w:spacing w:val="2"/>
        </w:rPr>
      </w:pPr>
      <w:r w:rsidRPr="007E5079">
        <w:rPr>
          <w:rFonts w:ascii="Times New Roman"/>
          <w:spacing w:val="-4"/>
        </w:rPr>
        <w:t>專家學者接著表示：「衛福部聲稱目前有推動『高危險妊娠孕產婦關懷試辦計畫』</w:t>
      </w:r>
      <w:r w:rsidRPr="007E5079">
        <w:rPr>
          <w:rFonts w:ascii="Times New Roman"/>
          <w:spacing w:val="2"/>
        </w:rPr>
        <w:t>，但這項計畫的</w:t>
      </w:r>
      <w:r w:rsidRPr="007E5079">
        <w:rPr>
          <w:rFonts w:ascii="Times New Roman"/>
          <w:spacing w:val="4"/>
        </w:rPr>
        <w:t>目的、作法與成效，都值得商榷</w:t>
      </w:r>
      <w:r w:rsidRPr="007E5079">
        <w:rPr>
          <w:rStyle w:val="aff0"/>
          <w:rFonts w:ascii="Times New Roman"/>
          <w:spacing w:val="4"/>
        </w:rPr>
        <w:footnoteReference w:id="167"/>
      </w:r>
      <w:r w:rsidRPr="007E5079">
        <w:rPr>
          <w:rFonts w:ascii="Times New Roman"/>
          <w:spacing w:val="4"/>
        </w:rPr>
        <w:t>。行政部門長久</w:t>
      </w:r>
      <w:r w:rsidRPr="007E5079">
        <w:rPr>
          <w:rFonts w:ascii="Times New Roman"/>
          <w:spacing w:val="2"/>
        </w:rPr>
        <w:t>存在著一種行為模式，就是當提到有哪些問題時，</w:t>
      </w:r>
      <w:r w:rsidRPr="007E5079">
        <w:rPr>
          <w:rFonts w:ascii="Times New Roman"/>
          <w:spacing w:val="-4"/>
        </w:rPr>
        <w:t>就說有相關的計畫，但仔細瞭解之後，其實多是試辦計畫，並沒有普遍落實。在前端的預防</w:t>
      </w:r>
      <w:r w:rsidRPr="007E5079">
        <w:rPr>
          <w:rFonts w:ascii="Times New Roman"/>
          <w:spacing w:val="2"/>
        </w:rPr>
        <w:t>，</w:t>
      </w:r>
      <w:r w:rsidRPr="007E5079">
        <w:rPr>
          <w:rFonts w:ascii="Times New Roman"/>
          <w:spacing w:val="8"/>
        </w:rPr>
        <w:t>日本是對新生兒進行普篩，運用保健師等專業人員</w:t>
      </w:r>
      <w:r w:rsidRPr="007E5079">
        <w:rPr>
          <w:rFonts w:ascii="Times New Roman"/>
          <w:spacing w:val="2"/>
        </w:rPr>
        <w:t>進行家訪、走入家庭。」</w:t>
      </w:r>
    </w:p>
    <w:p w14:paraId="4705573F" w14:textId="77777777" w:rsidR="00C223FD" w:rsidRPr="007E5079" w:rsidRDefault="00C223FD" w:rsidP="00C223FD">
      <w:pPr>
        <w:pStyle w:val="21"/>
        <w:kinsoku w:val="0"/>
        <w:ind w:leftChars="500" w:left="1701" w:firstLine="688"/>
        <w:rPr>
          <w:rFonts w:ascii="Times New Roman"/>
        </w:rPr>
      </w:pPr>
      <w:r w:rsidRPr="007E5079">
        <w:rPr>
          <w:rFonts w:ascii="Times New Roman"/>
          <w:spacing w:val="2"/>
        </w:rPr>
        <w:lastRenderedPageBreak/>
        <w:t>衛福部保護司在</w:t>
      </w:r>
      <w:r w:rsidR="00545AD7" w:rsidRPr="007E5079">
        <w:rPr>
          <w:rFonts w:ascii="Times New Roman"/>
          <w:spacing w:val="2"/>
        </w:rPr>
        <w:t>監察院</w:t>
      </w:r>
      <w:r w:rsidRPr="007E5079">
        <w:rPr>
          <w:rFonts w:ascii="Times New Roman"/>
          <w:spacing w:val="2"/>
        </w:rPr>
        <w:t>詢問時也提到</w:t>
      </w:r>
      <w:r w:rsidRPr="007E5079">
        <w:rPr>
          <w:rFonts w:ascii="Times New Roman"/>
        </w:rPr>
        <w:t>：「重大兒虐案件中大概有</w:t>
      </w:r>
      <w:r w:rsidRPr="007E5079">
        <w:rPr>
          <w:rFonts w:ascii="Times New Roman"/>
        </w:rPr>
        <w:t>3</w:t>
      </w:r>
      <w:r w:rsidRPr="007E5079">
        <w:rPr>
          <w:rFonts w:ascii="Times New Roman"/>
        </w:rPr>
        <w:t>成沒有進入體系，這些孩子多</w:t>
      </w:r>
      <w:r w:rsidRPr="007E5079">
        <w:rPr>
          <w:rFonts w:ascii="Times New Roman"/>
          <w:spacing w:val="6"/>
        </w:rPr>
        <w:t>半比較弱小，多在</w:t>
      </w:r>
      <w:r w:rsidRPr="007E5079">
        <w:rPr>
          <w:rFonts w:ascii="Times New Roman"/>
          <w:spacing w:val="6"/>
        </w:rPr>
        <w:t>6</w:t>
      </w:r>
      <w:r w:rsidRPr="007E5079">
        <w:rPr>
          <w:rFonts w:ascii="Times New Roman"/>
          <w:spacing w:val="6"/>
        </w:rPr>
        <w:t>歲以下，</w:t>
      </w:r>
      <w:r w:rsidRPr="007E5079">
        <w:rPr>
          <w:rFonts w:hAnsi="標楷體"/>
          <w:spacing w:val="6"/>
        </w:rPr>
        <w:t>……</w:t>
      </w:r>
      <w:r w:rsidRPr="007E5079">
        <w:rPr>
          <w:rFonts w:ascii="Times New Roman"/>
          <w:spacing w:val="6"/>
        </w:rPr>
        <w:t>一直在家的孩子</w:t>
      </w:r>
      <w:r w:rsidRPr="007E5079">
        <w:rPr>
          <w:rFonts w:ascii="Times New Roman"/>
        </w:rPr>
        <w:t>，則需透過預防接種、生病就醫才容易進入體</w:t>
      </w:r>
      <w:r w:rsidRPr="007E5079">
        <w:rPr>
          <w:rFonts w:ascii="Times New Roman"/>
          <w:spacing w:val="4"/>
        </w:rPr>
        <w:t>系，基層醫療及公衛護士就成為重要通報來源。」</w:t>
      </w:r>
    </w:p>
    <w:p w14:paraId="32F0DA7D" w14:textId="77777777" w:rsidR="00C223FD" w:rsidRPr="007E5079" w:rsidRDefault="00C223FD" w:rsidP="00C223FD">
      <w:pPr>
        <w:pStyle w:val="21"/>
        <w:kinsoku w:val="0"/>
        <w:ind w:leftChars="500" w:left="1701" w:firstLine="704"/>
        <w:rPr>
          <w:rFonts w:ascii="Times New Roman"/>
          <w:spacing w:val="2"/>
        </w:rPr>
      </w:pPr>
      <w:r w:rsidRPr="007E5079">
        <w:rPr>
          <w:rFonts w:ascii="Times New Roman"/>
          <w:spacing w:val="6"/>
        </w:rPr>
        <w:t>但</w:t>
      </w:r>
      <w:r w:rsidRPr="007E5079">
        <w:rPr>
          <w:rFonts w:ascii="Times New Roman"/>
          <w:spacing w:val="2"/>
        </w:rPr>
        <w:t>保護司不諱言地說：</w:t>
      </w:r>
      <w:r w:rsidRPr="007E5079">
        <w:rPr>
          <w:rFonts w:ascii="Times New Roman"/>
          <w:spacing w:val="6"/>
        </w:rPr>
        <w:t>「</w:t>
      </w:r>
      <w:r w:rsidRPr="007E5079">
        <w:rPr>
          <w:rFonts w:hAnsi="標楷體"/>
          <w:spacing w:val="6"/>
        </w:rPr>
        <w:t>……</w:t>
      </w:r>
      <w:r w:rsidRPr="007E5079">
        <w:rPr>
          <w:rFonts w:ascii="Times New Roman"/>
          <w:spacing w:val="6"/>
        </w:rPr>
        <w:t>國外作法會針對</w:t>
      </w:r>
      <w:r w:rsidRPr="007E5079">
        <w:rPr>
          <w:rFonts w:ascii="Times New Roman"/>
          <w:spacing w:val="6"/>
        </w:rPr>
        <w:t>3</w:t>
      </w:r>
      <w:r w:rsidRPr="007E5079">
        <w:rPr>
          <w:rFonts w:ascii="Times New Roman"/>
          <w:spacing w:val="6"/>
        </w:rPr>
        <w:t>歲以下幼兒，藉由育兒</w:t>
      </w:r>
      <w:r w:rsidRPr="007E5079">
        <w:rPr>
          <w:rFonts w:ascii="Times New Roman"/>
        </w:rPr>
        <w:t>指導，由護理人員等專業人士進到家庭，了解父母如何照顧幼兒，並觀察家庭環境、照顧狀況，</w:t>
      </w:r>
      <w:r w:rsidRPr="007E5079">
        <w:rPr>
          <w:rFonts w:ascii="Times New Roman"/>
          <w:spacing w:val="-6"/>
        </w:rPr>
        <w:t>進而發現不利因素，而面對專業人士，這些家庭</w:t>
      </w:r>
      <w:r w:rsidRPr="007E5079">
        <w:rPr>
          <w:rFonts w:ascii="Times New Roman"/>
        </w:rPr>
        <w:t>比較不會拒絕，因為是帶專業技術進到家庭協助，這些人士若有發現風險因素，後續就會通報社</w:t>
      </w:r>
      <w:r w:rsidRPr="007E5079">
        <w:rPr>
          <w:rFonts w:ascii="Times New Roman"/>
          <w:spacing w:val="8"/>
        </w:rPr>
        <w:t>政，</w:t>
      </w:r>
      <w:r w:rsidRPr="007E5079">
        <w:rPr>
          <w:rFonts w:ascii="Times New Roman"/>
          <w:spacing w:val="4"/>
        </w:rPr>
        <w:t>讓社工進入家庭協助，這樣的計畫在臺灣沒有</w:t>
      </w:r>
      <w:r w:rsidRPr="007E5079">
        <w:rPr>
          <w:rFonts w:ascii="Times New Roman"/>
        </w:rPr>
        <w:t>，</w:t>
      </w:r>
      <w:r w:rsidRPr="007E5079">
        <w:rPr>
          <w:rFonts w:ascii="Times New Roman"/>
          <w:spacing w:val="4"/>
        </w:rPr>
        <w:t>這在日本有執行。對於我國，若做</w:t>
      </w:r>
      <w:r w:rsidRPr="007E5079">
        <w:rPr>
          <w:rFonts w:ascii="Times New Roman"/>
          <w:spacing w:val="4"/>
        </w:rPr>
        <w:t>3</w:t>
      </w:r>
      <w:r w:rsidRPr="007E5079">
        <w:rPr>
          <w:rFonts w:ascii="Times New Roman"/>
          <w:spacing w:val="4"/>
        </w:rPr>
        <w:t>歲以下的幼兒</w:t>
      </w:r>
      <w:r w:rsidRPr="007E5079">
        <w:rPr>
          <w:rFonts w:ascii="Times New Roman"/>
        </w:rPr>
        <w:t>太多，至少可以先推動針對</w:t>
      </w:r>
      <w:r w:rsidRPr="007E5079">
        <w:rPr>
          <w:rFonts w:ascii="Times New Roman"/>
        </w:rPr>
        <w:t>6</w:t>
      </w:r>
      <w:r w:rsidRPr="007E5079">
        <w:rPr>
          <w:rFonts w:ascii="Times New Roman"/>
        </w:rPr>
        <w:t>個月以下幼兒，普及式的專業人士主動進入家庭提供協助，這個階</w:t>
      </w:r>
      <w:r w:rsidRPr="007E5079">
        <w:rPr>
          <w:rFonts w:ascii="Times New Roman"/>
          <w:spacing w:val="-4"/>
        </w:rPr>
        <w:t>段對家庭是相當關鍵，可以避免產後憂鬱、改善</w:t>
      </w:r>
      <w:r w:rsidRPr="007E5079">
        <w:rPr>
          <w:rFonts w:ascii="Times New Roman"/>
        </w:rPr>
        <w:t>家庭照顧功能等。</w:t>
      </w:r>
      <w:r w:rsidRPr="007E5079">
        <w:rPr>
          <w:rFonts w:ascii="Times New Roman"/>
          <w:b/>
        </w:rPr>
        <w:t>但我國目前服務多是被動通報，這類主動式且全面涵蓋的服務是空缺的</w:t>
      </w:r>
      <w:r w:rsidRPr="007E5079">
        <w:rPr>
          <w:rFonts w:ascii="Times New Roman"/>
        </w:rPr>
        <w:t>。」</w:t>
      </w:r>
    </w:p>
    <w:p w14:paraId="5CFAB5A4" w14:textId="77777777" w:rsidR="00C223FD" w:rsidRPr="007E5079" w:rsidRDefault="00C223FD" w:rsidP="00C223FD">
      <w:pPr>
        <w:pStyle w:val="21"/>
        <w:kinsoku w:val="0"/>
        <w:ind w:leftChars="500" w:left="1701" w:firstLine="696"/>
        <w:rPr>
          <w:rFonts w:ascii="Times New Roman"/>
          <w:bCs/>
        </w:rPr>
      </w:pPr>
      <w:r w:rsidRPr="007E5079">
        <w:rPr>
          <w:rFonts w:ascii="Times New Roman"/>
          <w:spacing w:val="4"/>
        </w:rPr>
        <w:t>從前述顯示，我國對於</w:t>
      </w:r>
      <w:r w:rsidRPr="007E5079">
        <w:rPr>
          <w:rFonts w:ascii="Times New Roman"/>
          <w:spacing w:val="4"/>
        </w:rPr>
        <w:t>6</w:t>
      </w:r>
      <w:r w:rsidRPr="007E5079">
        <w:rPr>
          <w:rFonts w:ascii="Times New Roman"/>
          <w:spacing w:val="4"/>
        </w:rPr>
        <w:t>歲以下幼童的</w:t>
      </w:r>
      <w:r w:rsidRPr="007E5079">
        <w:rPr>
          <w:rFonts w:ascii="Times New Roman"/>
          <w:bCs/>
          <w:spacing w:val="4"/>
        </w:rPr>
        <w:t>社區預警機制其實</w:t>
      </w:r>
      <w:r w:rsidRPr="007E5079">
        <w:rPr>
          <w:rFonts w:ascii="Times New Roman"/>
        </w:rPr>
        <w:t>仍然</w:t>
      </w:r>
      <w:r w:rsidRPr="007E5079">
        <w:rPr>
          <w:rFonts w:ascii="Times New Roman"/>
          <w:bCs/>
          <w:spacing w:val="4"/>
        </w:rPr>
        <w:t>不夠，就難以有效即早避免這些幼小的孩子受虐致死、重傷案件的一再</w:t>
      </w:r>
      <w:r w:rsidRPr="007E5079">
        <w:rPr>
          <w:rFonts w:ascii="Times New Roman"/>
          <w:bCs/>
        </w:rPr>
        <w:t>發生。</w:t>
      </w:r>
    </w:p>
    <w:p w14:paraId="19173251" w14:textId="77777777" w:rsidR="00C223FD" w:rsidRPr="007E5079" w:rsidRDefault="00C223FD" w:rsidP="00C223FD">
      <w:pPr>
        <w:pStyle w:val="3"/>
        <w:numPr>
          <w:ilvl w:val="2"/>
          <w:numId w:val="1"/>
        </w:numPr>
        <w:kinsoku w:val="0"/>
        <w:spacing w:beforeLines="50" w:before="228"/>
        <w:ind w:left="1360" w:hanging="680"/>
        <w:rPr>
          <w:rFonts w:ascii="Times New Roman" w:hAnsi="Times New Roman"/>
          <w:b/>
          <w:spacing w:val="2"/>
        </w:rPr>
      </w:pPr>
      <w:bookmarkStart w:id="6710" w:name="_Toc86417734"/>
      <w:bookmarkStart w:id="6711" w:name="_Toc86844220"/>
      <w:bookmarkStart w:id="6712" w:name="_Toc86928967"/>
      <w:bookmarkStart w:id="6713" w:name="_Toc89241708"/>
      <w:bookmarkStart w:id="6714" w:name="_Toc90303706"/>
      <w:r w:rsidRPr="007E5079">
        <w:rPr>
          <w:rFonts w:ascii="Times New Roman" w:hAnsi="Times New Roman"/>
          <w:b/>
          <w:spacing w:val="-4"/>
        </w:rPr>
        <w:t>我國兒少受虐人數仍逐年顯著增加，施虐者多為父母</w:t>
      </w:r>
      <w:r w:rsidRPr="007E5079">
        <w:rPr>
          <w:rFonts w:ascii="Times New Roman" w:hAnsi="Times New Roman"/>
          <w:b/>
        </w:rPr>
        <w:t>，</w:t>
      </w:r>
      <w:r w:rsidRPr="007E5079">
        <w:rPr>
          <w:rFonts w:ascii="Times New Roman" w:hAnsi="Times New Roman"/>
          <w:b/>
          <w:spacing w:val="4"/>
        </w:rPr>
        <w:t>缺乏親職與婚姻失調是施虐的兩大主因，但長久以來家庭教育推展方式屢遭詬病，學校輔導系統也</w:t>
      </w:r>
      <w:r w:rsidRPr="007E5079">
        <w:rPr>
          <w:rFonts w:ascii="Times New Roman" w:hAnsi="Times New Roman"/>
          <w:b/>
          <w:spacing w:val="-2"/>
        </w:rPr>
        <w:t>沒能有效發揮功能，以致這兩項的預防機制始終</w:t>
      </w:r>
      <w:r w:rsidRPr="007E5079">
        <w:rPr>
          <w:rFonts w:ascii="Times New Roman" w:hAnsi="Times New Roman"/>
          <w:b/>
          <w:spacing w:val="4"/>
        </w:rPr>
        <w:t>難見成效</w:t>
      </w:r>
      <w:r w:rsidRPr="007E5079">
        <w:rPr>
          <w:rFonts w:ascii="Times New Roman" w:hAnsi="Times New Roman"/>
          <w:b/>
          <w:spacing w:val="2"/>
        </w:rPr>
        <w:t>：</w:t>
      </w:r>
      <w:bookmarkEnd w:id="6710"/>
      <w:bookmarkEnd w:id="6711"/>
      <w:bookmarkEnd w:id="6712"/>
      <w:bookmarkEnd w:id="6713"/>
      <w:bookmarkEnd w:id="6714"/>
    </w:p>
    <w:p w14:paraId="29F209D2" w14:textId="77777777" w:rsidR="00C223FD" w:rsidRPr="007E5079" w:rsidRDefault="0068543F" w:rsidP="00C223FD">
      <w:pPr>
        <w:pStyle w:val="21"/>
        <w:kinsoku w:val="0"/>
        <w:ind w:leftChars="400" w:left="1361" w:firstLine="680"/>
        <w:rPr>
          <w:rFonts w:ascii="Times New Roman"/>
        </w:rPr>
      </w:pPr>
      <w:r w:rsidRPr="007E5079">
        <w:rPr>
          <w:rFonts w:ascii="Times New Roman"/>
          <w:noProof/>
        </w:rPr>
        <w:lastRenderedPageBreak/>
        <w:drawing>
          <wp:anchor distT="0" distB="0" distL="114300" distR="114300" simplePos="0" relativeHeight="251686912" behindDoc="0" locked="0" layoutInCell="1" allowOverlap="1" wp14:anchorId="044D3123" wp14:editId="2062B201">
            <wp:simplePos x="0" y="0"/>
            <wp:positionH relativeFrom="margin">
              <wp:align>right</wp:align>
            </wp:positionH>
            <wp:positionV relativeFrom="margin">
              <wp:posOffset>88265</wp:posOffset>
            </wp:positionV>
            <wp:extent cx="2216785" cy="1581785"/>
            <wp:effectExtent l="19050" t="19050" r="0" b="0"/>
            <wp:wrapSquare wrapText="bothSides"/>
            <wp:docPr id="20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82">
                      <a:extLst>
                        <a:ext uri="{28A0092B-C50C-407E-A947-70E740481C1C}">
                          <a14:useLocalDpi xmlns:a14="http://schemas.microsoft.com/office/drawing/2010/main" val="0"/>
                        </a:ext>
                      </a:extLst>
                    </a:blip>
                    <a:srcRect l="4813" t="7384" r="3119"/>
                    <a:stretch>
                      <a:fillRect/>
                    </a:stretch>
                  </pic:blipFill>
                  <pic:spPr bwMode="auto">
                    <a:xfrm>
                      <a:off x="0" y="0"/>
                      <a:ext cx="2216785" cy="1581785"/>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r w:rsidR="00C223FD" w:rsidRPr="007E5079">
        <w:rPr>
          <w:rFonts w:ascii="Times New Roman"/>
          <w:spacing w:val="-4"/>
        </w:rPr>
        <w:t>近年來我國面臨少子</w:t>
      </w:r>
      <w:r w:rsidR="00C223FD" w:rsidRPr="007E5079">
        <w:rPr>
          <w:rFonts w:ascii="Times New Roman"/>
        </w:rPr>
        <w:t>女</w:t>
      </w:r>
      <w:r w:rsidR="00C223FD" w:rsidRPr="007E5079">
        <w:rPr>
          <w:rFonts w:ascii="Times New Roman"/>
          <w:spacing w:val="-8"/>
        </w:rPr>
        <w:t>化的嚴峻挑戰，兒少人數</w:t>
      </w:r>
      <w:r w:rsidR="00C223FD" w:rsidRPr="007E5079">
        <w:rPr>
          <w:rFonts w:ascii="Times New Roman"/>
        </w:rPr>
        <w:t>從</w:t>
      </w:r>
      <w:r w:rsidR="00C223FD" w:rsidRPr="007E5079">
        <w:rPr>
          <w:rFonts w:ascii="Times New Roman"/>
        </w:rPr>
        <w:t>104</w:t>
      </w:r>
      <w:r w:rsidR="00C223FD" w:rsidRPr="007E5079">
        <w:rPr>
          <w:rFonts w:ascii="Times New Roman"/>
        </w:rPr>
        <w:t>年到</w:t>
      </w:r>
      <w:r w:rsidR="00C223FD" w:rsidRPr="007E5079">
        <w:rPr>
          <w:rFonts w:ascii="Times New Roman"/>
          <w:spacing w:val="4"/>
        </w:rPr>
        <w:t>109</w:t>
      </w:r>
      <w:r w:rsidR="00C223FD" w:rsidRPr="007E5079">
        <w:rPr>
          <w:rFonts w:ascii="Times New Roman"/>
          <w:spacing w:val="4"/>
        </w:rPr>
        <w:t>年已經銳減</w:t>
      </w:r>
      <w:r w:rsidR="00C223FD" w:rsidRPr="007E5079">
        <w:rPr>
          <w:rFonts w:ascii="Times New Roman"/>
          <w:spacing w:val="8"/>
        </w:rPr>
        <w:t>了</w:t>
      </w:r>
      <w:r w:rsidR="00C223FD" w:rsidRPr="007E5079">
        <w:rPr>
          <w:rFonts w:ascii="Times New Roman"/>
          <w:spacing w:val="8"/>
        </w:rPr>
        <w:t>1</w:t>
      </w:r>
      <w:r w:rsidR="00C223FD" w:rsidRPr="007E5079">
        <w:rPr>
          <w:rFonts w:ascii="Times New Roman"/>
          <w:spacing w:val="8"/>
        </w:rPr>
        <w:t>成</w:t>
      </w:r>
      <w:r w:rsidR="00C223FD" w:rsidRPr="007E5079">
        <w:rPr>
          <w:rStyle w:val="aff0"/>
          <w:rFonts w:ascii="Times New Roman"/>
          <w:spacing w:val="8"/>
        </w:rPr>
        <w:footnoteReference w:id="168"/>
      </w:r>
      <w:r w:rsidR="00C223FD" w:rsidRPr="007E5079">
        <w:rPr>
          <w:rFonts w:ascii="Times New Roman"/>
          <w:spacing w:val="8"/>
        </w:rPr>
        <w:t>，但</w:t>
      </w:r>
      <w:r w:rsidR="00C223FD" w:rsidRPr="007E5079">
        <w:rPr>
          <w:rFonts w:ascii="Times New Roman"/>
          <w:spacing w:val="8"/>
        </w:rPr>
        <w:t>108</w:t>
      </w:r>
      <w:r w:rsidR="00C223FD" w:rsidRPr="007E5079">
        <w:rPr>
          <w:rFonts w:ascii="Times New Roman"/>
          <w:spacing w:val="8"/>
        </w:rPr>
        <w:t>年及</w:t>
      </w:r>
      <w:r w:rsidR="00C223FD" w:rsidRPr="007E5079">
        <w:rPr>
          <w:rFonts w:ascii="Times New Roman"/>
          <w:spacing w:val="8"/>
        </w:rPr>
        <w:t>109</w:t>
      </w:r>
      <w:r w:rsidR="00C223FD" w:rsidRPr="007E5079">
        <w:rPr>
          <w:rFonts w:ascii="Times New Roman"/>
          <w:spacing w:val="8"/>
        </w:rPr>
        <w:t>年</w:t>
      </w:r>
      <w:r w:rsidR="00C223FD" w:rsidRPr="007E5079">
        <w:rPr>
          <w:rFonts w:ascii="Times New Roman"/>
          <w:spacing w:val="-6"/>
        </w:rPr>
        <w:t>受虐</w:t>
      </w:r>
      <w:r w:rsidR="00C223FD" w:rsidRPr="007E5079">
        <w:rPr>
          <w:rFonts w:ascii="Times New Roman"/>
          <w:spacing w:val="6"/>
        </w:rPr>
        <w:t>兒少</w:t>
      </w:r>
      <w:r w:rsidR="00C223FD" w:rsidRPr="007E5079">
        <w:rPr>
          <w:rFonts w:ascii="Times New Roman"/>
          <w:spacing w:val="-4"/>
        </w:rPr>
        <w:t>卻有</w:t>
      </w:r>
      <w:r w:rsidR="00C223FD" w:rsidRPr="007E5079">
        <w:rPr>
          <w:rFonts w:ascii="Times New Roman"/>
          <w:spacing w:val="2"/>
        </w:rPr>
        <w:t>增加的趨勢</w:t>
      </w:r>
      <w:r w:rsidR="00C223FD" w:rsidRPr="007E5079">
        <w:rPr>
          <w:rFonts w:ascii="Times New Roman"/>
          <w:spacing w:val="2"/>
        </w:rPr>
        <w:t>(</w:t>
      </w:r>
      <w:r w:rsidR="00C223FD" w:rsidRPr="007E5079">
        <w:rPr>
          <w:rFonts w:ascii="Times New Roman"/>
          <w:spacing w:val="2"/>
        </w:rPr>
        <w:t>詳見左圖</w:t>
      </w:r>
      <w:r w:rsidR="00C223FD" w:rsidRPr="007E5079">
        <w:rPr>
          <w:rFonts w:ascii="Times New Roman"/>
          <w:spacing w:val="2"/>
        </w:rPr>
        <w:t>)</w:t>
      </w:r>
      <w:r w:rsidR="00C223FD" w:rsidRPr="007E5079">
        <w:rPr>
          <w:rFonts w:ascii="Times New Roman"/>
          <w:spacing w:val="2"/>
        </w:rPr>
        <w:t>。</w:t>
      </w:r>
    </w:p>
    <w:p w14:paraId="456F8033" w14:textId="77777777" w:rsidR="00C223FD" w:rsidRPr="007E5079" w:rsidRDefault="00C223FD" w:rsidP="00C223FD">
      <w:pPr>
        <w:pStyle w:val="21"/>
        <w:kinsoku w:val="0"/>
        <w:ind w:leftChars="400" w:left="1361" w:firstLine="664"/>
        <w:rPr>
          <w:rFonts w:ascii="Times New Roman"/>
          <w:spacing w:val="-4"/>
        </w:rPr>
      </w:pPr>
    </w:p>
    <w:p w14:paraId="6196063B" w14:textId="77777777" w:rsidR="00C223FD" w:rsidRPr="007E5079" w:rsidRDefault="00C223FD" w:rsidP="00C223FD">
      <w:pPr>
        <w:pStyle w:val="21"/>
        <w:kinsoku w:val="0"/>
        <w:ind w:leftChars="400" w:left="1361" w:firstLine="664"/>
        <w:rPr>
          <w:rFonts w:ascii="Times New Roman"/>
          <w:bCs/>
        </w:rPr>
      </w:pPr>
      <w:r w:rsidRPr="007E5079">
        <w:rPr>
          <w:rFonts w:ascii="Times New Roman"/>
          <w:spacing w:val="-4"/>
        </w:rPr>
        <w:t>這些受虐兒少遭受虐待的類型雖以「身心虐待」占</w:t>
      </w:r>
      <w:r w:rsidRPr="007E5079">
        <w:rPr>
          <w:rFonts w:ascii="Times New Roman"/>
          <w:spacing w:val="-2"/>
        </w:rPr>
        <w:t>第一位，每年幾乎都超過</w:t>
      </w:r>
      <w:r w:rsidRPr="007E5079">
        <w:rPr>
          <w:rFonts w:ascii="Times New Roman"/>
          <w:spacing w:val="-2"/>
        </w:rPr>
        <w:t>5</w:t>
      </w:r>
      <w:r w:rsidRPr="007E5079">
        <w:rPr>
          <w:rFonts w:ascii="Times New Roman"/>
          <w:spacing w:val="-2"/>
        </w:rPr>
        <w:t>成</w:t>
      </w:r>
      <w:r w:rsidRPr="007E5079">
        <w:rPr>
          <w:rFonts w:ascii="Times New Roman"/>
          <w:spacing w:val="-2"/>
        </w:rPr>
        <w:t>(</w:t>
      </w:r>
      <w:r w:rsidRPr="007E5079">
        <w:rPr>
          <w:rFonts w:ascii="Times New Roman"/>
          <w:spacing w:val="-2"/>
        </w:rPr>
        <w:t>詳見下</w:t>
      </w:r>
      <w:r w:rsidR="000368C6" w:rsidRPr="007E5079">
        <w:rPr>
          <w:rFonts w:ascii="Times New Roman" w:hint="eastAsia"/>
          <w:spacing w:val="-2"/>
        </w:rPr>
        <w:t>表</w:t>
      </w:r>
      <w:r w:rsidR="000368C6" w:rsidRPr="007E5079">
        <w:rPr>
          <w:rFonts w:ascii="Times New Roman" w:hint="eastAsia"/>
          <w:spacing w:val="-2"/>
        </w:rPr>
        <w:t>63</w:t>
      </w:r>
      <w:r w:rsidRPr="007E5079">
        <w:rPr>
          <w:rFonts w:ascii="Times New Roman"/>
          <w:spacing w:val="-2"/>
        </w:rPr>
        <w:t>)</w:t>
      </w:r>
      <w:r w:rsidRPr="007E5079">
        <w:rPr>
          <w:rFonts w:ascii="Times New Roman"/>
          <w:spacing w:val="-2"/>
        </w:rPr>
        <w:t>，但遭受</w:t>
      </w:r>
      <w:r w:rsidRPr="007E5079">
        <w:rPr>
          <w:rFonts w:ascii="Times New Roman"/>
          <w:spacing w:val="4"/>
        </w:rPr>
        <w:t>虐待其實</w:t>
      </w:r>
      <w:r w:rsidRPr="007E5079">
        <w:rPr>
          <w:rFonts w:ascii="Times New Roman"/>
          <w:bCs/>
          <w:spacing w:val="4"/>
        </w:rPr>
        <w:t>並非出於孩子</w:t>
      </w:r>
      <w:r w:rsidRPr="007E5079">
        <w:rPr>
          <w:rFonts w:ascii="Times New Roman"/>
          <w:bCs/>
        </w:rPr>
        <w:t>本身的因素，不過值得注意的是，受虐兒少中有發</w:t>
      </w:r>
      <w:r w:rsidRPr="007E5079">
        <w:rPr>
          <w:rFonts w:ascii="Times New Roman"/>
          <w:bCs/>
          <w:spacing w:val="4"/>
        </w:rPr>
        <w:t>展</w:t>
      </w:r>
      <w:r w:rsidRPr="007E5079">
        <w:rPr>
          <w:rFonts w:ascii="Times New Roman"/>
          <w:spacing w:val="4"/>
        </w:rPr>
        <w:t>遲緩</w:t>
      </w:r>
      <w:r w:rsidRPr="007E5079">
        <w:rPr>
          <w:rFonts w:ascii="Times New Roman"/>
          <w:bCs/>
          <w:spacing w:val="4"/>
        </w:rPr>
        <w:t>、身心障礙、過動及行為偏差等議題與需求</w:t>
      </w:r>
      <w:r w:rsidRPr="007E5079">
        <w:rPr>
          <w:rFonts w:ascii="Times New Roman"/>
          <w:spacing w:val="4"/>
        </w:rPr>
        <w:t>(</w:t>
      </w:r>
      <w:r w:rsidRPr="007E5079">
        <w:rPr>
          <w:rFonts w:ascii="Times New Roman"/>
          <w:spacing w:val="4"/>
        </w:rPr>
        <w:t>詳見下</w:t>
      </w:r>
      <w:r w:rsidR="00091EC6" w:rsidRPr="007E5079">
        <w:rPr>
          <w:rFonts w:ascii="Times New Roman" w:hint="eastAsia"/>
          <w:spacing w:val="-2"/>
        </w:rPr>
        <w:t>表</w:t>
      </w:r>
      <w:r w:rsidR="00091EC6" w:rsidRPr="007E5079">
        <w:rPr>
          <w:rFonts w:ascii="Times New Roman" w:hint="eastAsia"/>
          <w:spacing w:val="-2"/>
        </w:rPr>
        <w:t>6</w:t>
      </w:r>
      <w:r w:rsidR="00091EC6" w:rsidRPr="007E5079">
        <w:rPr>
          <w:rFonts w:ascii="Times New Roman"/>
          <w:spacing w:val="-2"/>
        </w:rPr>
        <w:t>4</w:t>
      </w:r>
      <w:r w:rsidRPr="007E5079">
        <w:rPr>
          <w:rFonts w:ascii="Times New Roman"/>
          <w:spacing w:val="4"/>
        </w:rPr>
        <w:t>)</w:t>
      </w:r>
      <w:r w:rsidRPr="007E5079">
        <w:rPr>
          <w:rFonts w:ascii="Times New Roman"/>
          <w:bCs/>
          <w:spacing w:val="4"/>
        </w:rPr>
        <w:t>，確實容易讓父</w:t>
      </w:r>
      <w:r w:rsidRPr="007E5079">
        <w:rPr>
          <w:rFonts w:ascii="Times New Roman"/>
          <w:bCs/>
          <w:spacing w:val="8"/>
        </w:rPr>
        <w:t>母難以照顧、情緒</w:t>
      </w:r>
      <w:r w:rsidRPr="007E5079">
        <w:rPr>
          <w:rFonts w:ascii="Times New Roman"/>
          <w:spacing w:val="8"/>
        </w:rPr>
        <w:t>失</w:t>
      </w:r>
      <w:r w:rsidRPr="007E5079">
        <w:rPr>
          <w:rFonts w:ascii="Times New Roman"/>
          <w:bCs/>
          <w:spacing w:val="8"/>
        </w:rPr>
        <w:t>控，尤其是欠缺</w:t>
      </w:r>
      <w:r w:rsidRPr="007E5079">
        <w:rPr>
          <w:rFonts w:ascii="Times New Roman"/>
          <w:bCs/>
        </w:rPr>
        <w:t>親職教養認知的年輕父母</w:t>
      </w:r>
      <w:r w:rsidRPr="007E5079">
        <w:rPr>
          <w:rStyle w:val="aff0"/>
          <w:rFonts w:ascii="Times New Roman"/>
          <w:bCs/>
        </w:rPr>
        <w:footnoteReference w:id="169"/>
      </w:r>
      <w:r w:rsidRPr="007E5079">
        <w:rPr>
          <w:rFonts w:ascii="Times New Roman"/>
          <w:bCs/>
        </w:rPr>
        <w:t>。</w:t>
      </w:r>
    </w:p>
    <w:p w14:paraId="537A003D" w14:textId="77777777" w:rsidR="00C223FD" w:rsidRPr="007E5079" w:rsidRDefault="00C223FD" w:rsidP="0033240A">
      <w:pPr>
        <w:pStyle w:val="a3"/>
        <w:spacing w:before="120" w:after="0"/>
        <w:ind w:left="482" w:firstLine="936"/>
        <w:jc w:val="center"/>
        <w:rPr>
          <w:rFonts w:ascii="Times New Roman" w:hAnsi="Times New Roman"/>
          <w:b/>
          <w:spacing w:val="0"/>
        </w:rPr>
      </w:pPr>
      <w:r w:rsidRPr="007E5079">
        <w:rPr>
          <w:rFonts w:ascii="Times New Roman" w:hAnsi="Times New Roman"/>
          <w:b/>
          <w:spacing w:val="0"/>
        </w:rPr>
        <w:t>103</w:t>
      </w:r>
      <w:r w:rsidRPr="007E5079">
        <w:rPr>
          <w:rFonts w:ascii="Times New Roman" w:hAnsi="Times New Roman"/>
          <w:b/>
          <w:spacing w:val="0"/>
        </w:rPr>
        <w:t>年至</w:t>
      </w:r>
      <w:r w:rsidRPr="007E5079">
        <w:rPr>
          <w:rFonts w:ascii="Times New Roman" w:hAnsi="Times New Roman"/>
          <w:b/>
          <w:spacing w:val="0"/>
        </w:rPr>
        <w:t>109</w:t>
      </w:r>
      <w:r w:rsidRPr="007E5079">
        <w:rPr>
          <w:rFonts w:ascii="Times New Roman" w:hAnsi="Times New Roman"/>
          <w:b/>
          <w:spacing w:val="0"/>
        </w:rPr>
        <w:t>年兒少受虐類型占比</w:t>
      </w:r>
    </w:p>
    <w:p w14:paraId="0A681934" w14:textId="77777777" w:rsidR="004F18F0" w:rsidRPr="007E5079" w:rsidRDefault="004F18F0" w:rsidP="004F18F0">
      <w:pPr>
        <w:pStyle w:val="12"/>
        <w:spacing w:line="320" w:lineRule="exact"/>
        <w:ind w:left="680" w:firstLine="520"/>
        <w:jc w:val="right"/>
        <w:rPr>
          <w:sz w:val="24"/>
          <w:szCs w:val="24"/>
        </w:rPr>
      </w:pPr>
      <w:r w:rsidRPr="007E5079">
        <w:rPr>
          <w:rFonts w:hint="eastAsia"/>
          <w:sz w:val="24"/>
          <w:szCs w:val="24"/>
        </w:rPr>
        <w:t>單位：</w:t>
      </w:r>
      <w:r w:rsidRPr="007E5079">
        <w:rPr>
          <w:rFonts w:hAnsi="標楷體" w:hint="eastAsia"/>
          <w:sz w:val="24"/>
          <w:szCs w:val="24"/>
        </w:rPr>
        <w:t>％</w:t>
      </w:r>
    </w:p>
    <w:tbl>
      <w:tblPr>
        <w:tblW w:w="7587" w:type="dxa"/>
        <w:tblInd w:w="14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0"/>
        <w:gridCol w:w="1126"/>
        <w:gridCol w:w="1126"/>
        <w:gridCol w:w="1126"/>
        <w:gridCol w:w="1126"/>
        <w:gridCol w:w="1126"/>
        <w:gridCol w:w="1127"/>
      </w:tblGrid>
      <w:tr w:rsidR="007E5079" w:rsidRPr="007E5079" w14:paraId="3F269EE3" w14:textId="77777777" w:rsidTr="00AD5E5B">
        <w:tc>
          <w:tcPr>
            <w:tcW w:w="830" w:type="dxa"/>
            <w:shd w:val="clear" w:color="auto" w:fill="FBE4D5"/>
            <w:vAlign w:val="center"/>
          </w:tcPr>
          <w:p w14:paraId="569B88BA"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年別</w:t>
            </w:r>
          </w:p>
        </w:tc>
        <w:tc>
          <w:tcPr>
            <w:tcW w:w="1126" w:type="dxa"/>
            <w:shd w:val="clear" w:color="auto" w:fill="FBE4D5"/>
            <w:vAlign w:val="center"/>
          </w:tcPr>
          <w:p w14:paraId="27D92130"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遺棄</w:t>
            </w:r>
          </w:p>
        </w:tc>
        <w:tc>
          <w:tcPr>
            <w:tcW w:w="1126" w:type="dxa"/>
            <w:shd w:val="clear" w:color="auto" w:fill="FBE4D5"/>
            <w:vAlign w:val="center"/>
          </w:tcPr>
          <w:p w14:paraId="4FDAEB34"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身心</w:t>
            </w:r>
          </w:p>
          <w:p w14:paraId="1C7E0FA5"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虐待</w:t>
            </w:r>
          </w:p>
        </w:tc>
        <w:tc>
          <w:tcPr>
            <w:tcW w:w="1126" w:type="dxa"/>
            <w:shd w:val="clear" w:color="auto" w:fill="FBE4D5"/>
            <w:vAlign w:val="center"/>
          </w:tcPr>
          <w:p w14:paraId="2B2AFA0B"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目睹</w:t>
            </w:r>
          </w:p>
          <w:p w14:paraId="2AC74E51"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家暴</w:t>
            </w:r>
          </w:p>
        </w:tc>
        <w:tc>
          <w:tcPr>
            <w:tcW w:w="1126" w:type="dxa"/>
            <w:shd w:val="clear" w:color="auto" w:fill="FBE4D5"/>
            <w:vAlign w:val="center"/>
          </w:tcPr>
          <w:p w14:paraId="3B14367E"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不當</w:t>
            </w:r>
          </w:p>
          <w:p w14:paraId="117B5B0A"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管教</w:t>
            </w:r>
          </w:p>
        </w:tc>
        <w:tc>
          <w:tcPr>
            <w:tcW w:w="1126" w:type="dxa"/>
            <w:shd w:val="clear" w:color="auto" w:fill="FBE4D5"/>
            <w:vAlign w:val="center"/>
          </w:tcPr>
          <w:p w14:paraId="44604B40"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物質</w:t>
            </w:r>
          </w:p>
          <w:p w14:paraId="3D33AE11"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濫用</w:t>
            </w:r>
          </w:p>
        </w:tc>
        <w:tc>
          <w:tcPr>
            <w:tcW w:w="1127" w:type="dxa"/>
            <w:shd w:val="clear" w:color="auto" w:fill="FBE4D5"/>
            <w:vAlign w:val="center"/>
          </w:tcPr>
          <w:p w14:paraId="02A99786" w14:textId="77777777" w:rsidR="004F18F0" w:rsidRPr="007E5079" w:rsidRDefault="004F18F0" w:rsidP="00AD5E5B">
            <w:pPr>
              <w:pStyle w:val="31"/>
              <w:spacing w:line="320" w:lineRule="exact"/>
              <w:ind w:leftChars="0" w:left="0" w:firstLineChars="0" w:firstLine="0"/>
              <w:jc w:val="center"/>
              <w:rPr>
                <w:rFonts w:ascii="Times New Roman"/>
                <w:b/>
                <w:sz w:val="26"/>
                <w:szCs w:val="26"/>
              </w:rPr>
            </w:pPr>
            <w:r w:rsidRPr="007E5079">
              <w:rPr>
                <w:rFonts w:ascii="Times New Roman" w:hint="eastAsia"/>
                <w:b/>
                <w:sz w:val="26"/>
                <w:szCs w:val="26"/>
              </w:rPr>
              <w:t>其他</w:t>
            </w:r>
          </w:p>
        </w:tc>
      </w:tr>
      <w:tr w:rsidR="007E5079" w:rsidRPr="007E5079" w14:paraId="7D1C6585" w14:textId="77777777" w:rsidTr="00AD5E5B">
        <w:tc>
          <w:tcPr>
            <w:tcW w:w="830" w:type="dxa"/>
            <w:shd w:val="clear" w:color="auto" w:fill="auto"/>
          </w:tcPr>
          <w:p w14:paraId="47AA2E94" w14:textId="77777777" w:rsidR="00302ECE" w:rsidRPr="007E5079" w:rsidRDefault="00302ECE"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03</w:t>
            </w:r>
          </w:p>
        </w:tc>
        <w:tc>
          <w:tcPr>
            <w:tcW w:w="1126" w:type="dxa"/>
            <w:shd w:val="clear" w:color="auto" w:fill="auto"/>
            <w:vAlign w:val="center"/>
          </w:tcPr>
          <w:p w14:paraId="66C9B283" w14:textId="77777777" w:rsidR="00302ECE" w:rsidRPr="007E5079" w:rsidRDefault="00302ECE" w:rsidP="00AD5E5B">
            <w:pPr>
              <w:widowControl/>
              <w:overflowPunct/>
              <w:autoSpaceDE/>
              <w:autoSpaceDN/>
              <w:spacing w:line="320" w:lineRule="exact"/>
              <w:jc w:val="right"/>
              <w:rPr>
                <w:rFonts w:ascii="Times New Roman" w:eastAsia="新細明體"/>
                <w:kern w:val="0"/>
                <w:sz w:val="26"/>
                <w:szCs w:val="26"/>
              </w:rPr>
            </w:pPr>
            <w:r w:rsidRPr="007E5079">
              <w:rPr>
                <w:rFonts w:ascii="Times New Roman"/>
                <w:sz w:val="26"/>
                <w:szCs w:val="26"/>
              </w:rPr>
              <w:t xml:space="preserve">0.8 </w:t>
            </w:r>
          </w:p>
        </w:tc>
        <w:tc>
          <w:tcPr>
            <w:tcW w:w="1126" w:type="dxa"/>
            <w:shd w:val="clear" w:color="auto" w:fill="auto"/>
            <w:vAlign w:val="center"/>
          </w:tcPr>
          <w:p w14:paraId="62D2481E"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68.2 </w:t>
            </w:r>
          </w:p>
        </w:tc>
        <w:tc>
          <w:tcPr>
            <w:tcW w:w="1126" w:type="dxa"/>
            <w:shd w:val="clear" w:color="auto" w:fill="auto"/>
          </w:tcPr>
          <w:p w14:paraId="3825A2C1" w14:textId="77777777" w:rsidR="00302ECE" w:rsidRPr="007E5079" w:rsidRDefault="00302ECE" w:rsidP="00AD5E5B">
            <w:pPr>
              <w:spacing w:line="320" w:lineRule="exact"/>
              <w:jc w:val="right"/>
            </w:pPr>
            <w:r w:rsidRPr="007E5079">
              <w:rPr>
                <w:rFonts w:ascii="Times New Roman"/>
                <w:sz w:val="26"/>
                <w:szCs w:val="26"/>
              </w:rPr>
              <w:t>-</w:t>
            </w:r>
          </w:p>
        </w:tc>
        <w:tc>
          <w:tcPr>
            <w:tcW w:w="1126" w:type="dxa"/>
            <w:shd w:val="clear" w:color="auto" w:fill="auto"/>
          </w:tcPr>
          <w:p w14:paraId="16E1A99F" w14:textId="77777777" w:rsidR="00302ECE" w:rsidRPr="007E5079" w:rsidRDefault="00302ECE" w:rsidP="00AD5E5B">
            <w:pPr>
              <w:spacing w:line="320" w:lineRule="exact"/>
              <w:jc w:val="right"/>
            </w:pPr>
            <w:r w:rsidRPr="007E5079">
              <w:rPr>
                <w:rFonts w:ascii="Times New Roman"/>
                <w:sz w:val="26"/>
                <w:szCs w:val="26"/>
              </w:rPr>
              <w:t>-</w:t>
            </w:r>
          </w:p>
        </w:tc>
        <w:tc>
          <w:tcPr>
            <w:tcW w:w="1126" w:type="dxa"/>
            <w:shd w:val="clear" w:color="auto" w:fill="auto"/>
          </w:tcPr>
          <w:p w14:paraId="6A34F4A1" w14:textId="77777777" w:rsidR="00302ECE" w:rsidRPr="007E5079" w:rsidRDefault="00302ECE" w:rsidP="00AD5E5B">
            <w:pPr>
              <w:spacing w:line="320" w:lineRule="exact"/>
              <w:jc w:val="right"/>
            </w:pPr>
            <w:r w:rsidRPr="007E5079">
              <w:rPr>
                <w:rFonts w:ascii="Times New Roman"/>
                <w:sz w:val="26"/>
                <w:szCs w:val="26"/>
              </w:rPr>
              <w:t>-</w:t>
            </w:r>
          </w:p>
        </w:tc>
        <w:tc>
          <w:tcPr>
            <w:tcW w:w="1127" w:type="dxa"/>
            <w:shd w:val="clear" w:color="auto" w:fill="auto"/>
            <w:vAlign w:val="center"/>
          </w:tcPr>
          <w:p w14:paraId="0C99A35A"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31.0 </w:t>
            </w:r>
          </w:p>
        </w:tc>
      </w:tr>
      <w:tr w:rsidR="007E5079" w:rsidRPr="007E5079" w14:paraId="2E45078C" w14:textId="77777777" w:rsidTr="00AD5E5B">
        <w:tc>
          <w:tcPr>
            <w:tcW w:w="830" w:type="dxa"/>
            <w:shd w:val="clear" w:color="auto" w:fill="auto"/>
          </w:tcPr>
          <w:p w14:paraId="456F9780" w14:textId="77777777" w:rsidR="00302ECE" w:rsidRPr="007E5079" w:rsidRDefault="00302ECE"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04</w:t>
            </w:r>
          </w:p>
        </w:tc>
        <w:tc>
          <w:tcPr>
            <w:tcW w:w="1126" w:type="dxa"/>
            <w:shd w:val="clear" w:color="auto" w:fill="auto"/>
            <w:vAlign w:val="center"/>
          </w:tcPr>
          <w:p w14:paraId="6513F0D3"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0.8 </w:t>
            </w:r>
          </w:p>
        </w:tc>
        <w:tc>
          <w:tcPr>
            <w:tcW w:w="1126" w:type="dxa"/>
            <w:shd w:val="clear" w:color="auto" w:fill="auto"/>
            <w:vAlign w:val="center"/>
          </w:tcPr>
          <w:p w14:paraId="490ABB00"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70.8 </w:t>
            </w:r>
          </w:p>
        </w:tc>
        <w:tc>
          <w:tcPr>
            <w:tcW w:w="1126" w:type="dxa"/>
            <w:shd w:val="clear" w:color="auto" w:fill="auto"/>
          </w:tcPr>
          <w:p w14:paraId="3BB4BB81" w14:textId="77777777" w:rsidR="00302ECE" w:rsidRPr="007E5079" w:rsidRDefault="00302ECE" w:rsidP="00AD5E5B">
            <w:pPr>
              <w:spacing w:line="320" w:lineRule="exact"/>
              <w:jc w:val="right"/>
            </w:pPr>
            <w:r w:rsidRPr="007E5079">
              <w:rPr>
                <w:rFonts w:ascii="Times New Roman"/>
                <w:sz w:val="26"/>
                <w:szCs w:val="26"/>
              </w:rPr>
              <w:t>-</w:t>
            </w:r>
          </w:p>
        </w:tc>
        <w:tc>
          <w:tcPr>
            <w:tcW w:w="1126" w:type="dxa"/>
            <w:shd w:val="clear" w:color="auto" w:fill="auto"/>
          </w:tcPr>
          <w:p w14:paraId="1F8A08CD" w14:textId="77777777" w:rsidR="00302ECE" w:rsidRPr="007E5079" w:rsidRDefault="00302ECE" w:rsidP="00AD5E5B">
            <w:pPr>
              <w:spacing w:line="320" w:lineRule="exact"/>
              <w:jc w:val="right"/>
            </w:pPr>
            <w:r w:rsidRPr="007E5079">
              <w:rPr>
                <w:rFonts w:ascii="Times New Roman"/>
                <w:sz w:val="26"/>
                <w:szCs w:val="26"/>
              </w:rPr>
              <w:t>-</w:t>
            </w:r>
          </w:p>
        </w:tc>
        <w:tc>
          <w:tcPr>
            <w:tcW w:w="1126" w:type="dxa"/>
            <w:shd w:val="clear" w:color="auto" w:fill="auto"/>
          </w:tcPr>
          <w:p w14:paraId="0D805826" w14:textId="77777777" w:rsidR="00302ECE" w:rsidRPr="007E5079" w:rsidRDefault="00302ECE" w:rsidP="00AD5E5B">
            <w:pPr>
              <w:spacing w:line="320" w:lineRule="exact"/>
              <w:jc w:val="right"/>
            </w:pPr>
            <w:r w:rsidRPr="007E5079">
              <w:rPr>
                <w:rFonts w:ascii="Times New Roman"/>
                <w:sz w:val="26"/>
                <w:szCs w:val="26"/>
              </w:rPr>
              <w:t>-</w:t>
            </w:r>
          </w:p>
        </w:tc>
        <w:tc>
          <w:tcPr>
            <w:tcW w:w="1127" w:type="dxa"/>
            <w:shd w:val="clear" w:color="auto" w:fill="auto"/>
            <w:vAlign w:val="center"/>
          </w:tcPr>
          <w:p w14:paraId="0FC25BB6"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28.4 </w:t>
            </w:r>
          </w:p>
        </w:tc>
      </w:tr>
      <w:tr w:rsidR="007E5079" w:rsidRPr="007E5079" w14:paraId="40475D85" w14:textId="77777777" w:rsidTr="00AD5E5B">
        <w:tc>
          <w:tcPr>
            <w:tcW w:w="830" w:type="dxa"/>
            <w:shd w:val="clear" w:color="auto" w:fill="auto"/>
          </w:tcPr>
          <w:p w14:paraId="293F42B4" w14:textId="77777777" w:rsidR="00302ECE" w:rsidRPr="007E5079" w:rsidRDefault="00302ECE"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05</w:t>
            </w:r>
          </w:p>
        </w:tc>
        <w:tc>
          <w:tcPr>
            <w:tcW w:w="1126" w:type="dxa"/>
            <w:shd w:val="clear" w:color="auto" w:fill="auto"/>
            <w:vAlign w:val="center"/>
          </w:tcPr>
          <w:p w14:paraId="7AEEB9BF"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0.7 </w:t>
            </w:r>
          </w:p>
        </w:tc>
        <w:tc>
          <w:tcPr>
            <w:tcW w:w="1126" w:type="dxa"/>
            <w:shd w:val="clear" w:color="auto" w:fill="auto"/>
            <w:vAlign w:val="center"/>
          </w:tcPr>
          <w:p w14:paraId="3358C3BB"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56.7 </w:t>
            </w:r>
          </w:p>
        </w:tc>
        <w:tc>
          <w:tcPr>
            <w:tcW w:w="1126" w:type="dxa"/>
            <w:shd w:val="clear" w:color="auto" w:fill="auto"/>
            <w:vAlign w:val="center"/>
          </w:tcPr>
          <w:p w14:paraId="6F59B3C6"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5.0 </w:t>
            </w:r>
          </w:p>
        </w:tc>
        <w:tc>
          <w:tcPr>
            <w:tcW w:w="1126" w:type="dxa"/>
            <w:shd w:val="clear" w:color="auto" w:fill="auto"/>
            <w:vAlign w:val="center"/>
          </w:tcPr>
          <w:p w14:paraId="5F52A0C6"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20.9 </w:t>
            </w:r>
          </w:p>
        </w:tc>
        <w:tc>
          <w:tcPr>
            <w:tcW w:w="1126" w:type="dxa"/>
            <w:shd w:val="clear" w:color="auto" w:fill="auto"/>
          </w:tcPr>
          <w:p w14:paraId="7FEEB0DB" w14:textId="77777777" w:rsidR="00302ECE" w:rsidRPr="007E5079" w:rsidRDefault="00302ECE" w:rsidP="00AD5E5B">
            <w:pPr>
              <w:spacing w:line="320" w:lineRule="exact"/>
              <w:jc w:val="right"/>
            </w:pPr>
            <w:r w:rsidRPr="007E5079">
              <w:rPr>
                <w:rFonts w:ascii="Times New Roman"/>
                <w:sz w:val="26"/>
                <w:szCs w:val="26"/>
              </w:rPr>
              <w:t>-</w:t>
            </w:r>
          </w:p>
        </w:tc>
        <w:tc>
          <w:tcPr>
            <w:tcW w:w="1127" w:type="dxa"/>
            <w:shd w:val="clear" w:color="auto" w:fill="auto"/>
            <w:vAlign w:val="center"/>
          </w:tcPr>
          <w:p w14:paraId="0303B51A"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16.7 </w:t>
            </w:r>
          </w:p>
        </w:tc>
      </w:tr>
      <w:tr w:rsidR="007E5079" w:rsidRPr="007E5079" w14:paraId="1122F790" w14:textId="77777777" w:rsidTr="00AD5E5B">
        <w:tc>
          <w:tcPr>
            <w:tcW w:w="830" w:type="dxa"/>
            <w:shd w:val="clear" w:color="auto" w:fill="auto"/>
          </w:tcPr>
          <w:p w14:paraId="0CDB7E34" w14:textId="77777777" w:rsidR="00302ECE" w:rsidRPr="007E5079" w:rsidRDefault="00302ECE"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06</w:t>
            </w:r>
          </w:p>
        </w:tc>
        <w:tc>
          <w:tcPr>
            <w:tcW w:w="1126" w:type="dxa"/>
            <w:shd w:val="clear" w:color="auto" w:fill="auto"/>
            <w:vAlign w:val="center"/>
          </w:tcPr>
          <w:p w14:paraId="5B8554ED"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0.8 </w:t>
            </w:r>
          </w:p>
        </w:tc>
        <w:tc>
          <w:tcPr>
            <w:tcW w:w="1126" w:type="dxa"/>
            <w:shd w:val="clear" w:color="auto" w:fill="auto"/>
            <w:vAlign w:val="center"/>
          </w:tcPr>
          <w:p w14:paraId="2517DF3E"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74.1 </w:t>
            </w:r>
          </w:p>
        </w:tc>
        <w:tc>
          <w:tcPr>
            <w:tcW w:w="1126" w:type="dxa"/>
            <w:shd w:val="clear" w:color="auto" w:fill="auto"/>
            <w:vAlign w:val="center"/>
          </w:tcPr>
          <w:p w14:paraId="1FDC0A84"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2.1 </w:t>
            </w:r>
          </w:p>
        </w:tc>
        <w:tc>
          <w:tcPr>
            <w:tcW w:w="1126" w:type="dxa"/>
            <w:shd w:val="clear" w:color="auto" w:fill="auto"/>
            <w:vAlign w:val="center"/>
          </w:tcPr>
          <w:p w14:paraId="578C3E3F"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23.0 </w:t>
            </w:r>
          </w:p>
        </w:tc>
        <w:tc>
          <w:tcPr>
            <w:tcW w:w="1126" w:type="dxa"/>
            <w:shd w:val="clear" w:color="auto" w:fill="auto"/>
          </w:tcPr>
          <w:p w14:paraId="3A3CDDFD" w14:textId="77777777" w:rsidR="00302ECE" w:rsidRPr="007E5079" w:rsidRDefault="00302ECE" w:rsidP="00AD5E5B">
            <w:pPr>
              <w:spacing w:line="320" w:lineRule="exact"/>
              <w:jc w:val="right"/>
            </w:pPr>
            <w:r w:rsidRPr="007E5079">
              <w:rPr>
                <w:rFonts w:ascii="Times New Roman"/>
                <w:sz w:val="26"/>
                <w:szCs w:val="26"/>
              </w:rPr>
              <w:t>-</w:t>
            </w:r>
          </w:p>
        </w:tc>
        <w:tc>
          <w:tcPr>
            <w:tcW w:w="1127" w:type="dxa"/>
            <w:shd w:val="clear" w:color="auto" w:fill="auto"/>
          </w:tcPr>
          <w:p w14:paraId="4C1D0A5A" w14:textId="77777777" w:rsidR="00302ECE" w:rsidRPr="007E5079" w:rsidRDefault="00302ECE" w:rsidP="00AD5E5B">
            <w:pPr>
              <w:spacing w:line="320" w:lineRule="exact"/>
              <w:jc w:val="right"/>
            </w:pPr>
            <w:r w:rsidRPr="007E5079">
              <w:rPr>
                <w:rFonts w:ascii="Times New Roman"/>
                <w:sz w:val="26"/>
                <w:szCs w:val="26"/>
              </w:rPr>
              <w:t>-</w:t>
            </w:r>
          </w:p>
        </w:tc>
      </w:tr>
      <w:tr w:rsidR="007E5079" w:rsidRPr="007E5079" w14:paraId="78A5FF36" w14:textId="77777777" w:rsidTr="00AD5E5B">
        <w:tc>
          <w:tcPr>
            <w:tcW w:w="830" w:type="dxa"/>
            <w:shd w:val="clear" w:color="auto" w:fill="auto"/>
          </w:tcPr>
          <w:p w14:paraId="05801320" w14:textId="77777777" w:rsidR="00302ECE" w:rsidRPr="007E5079" w:rsidRDefault="00302ECE"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07</w:t>
            </w:r>
          </w:p>
        </w:tc>
        <w:tc>
          <w:tcPr>
            <w:tcW w:w="1126" w:type="dxa"/>
            <w:shd w:val="clear" w:color="auto" w:fill="auto"/>
            <w:vAlign w:val="center"/>
          </w:tcPr>
          <w:p w14:paraId="1D6A74DD"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0.5 </w:t>
            </w:r>
          </w:p>
        </w:tc>
        <w:tc>
          <w:tcPr>
            <w:tcW w:w="1126" w:type="dxa"/>
            <w:shd w:val="clear" w:color="auto" w:fill="auto"/>
            <w:vAlign w:val="center"/>
          </w:tcPr>
          <w:p w14:paraId="18120BA5"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67.4 </w:t>
            </w:r>
          </w:p>
        </w:tc>
        <w:tc>
          <w:tcPr>
            <w:tcW w:w="1126" w:type="dxa"/>
            <w:shd w:val="clear" w:color="auto" w:fill="auto"/>
            <w:vAlign w:val="center"/>
          </w:tcPr>
          <w:p w14:paraId="075565C1"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1.6 </w:t>
            </w:r>
          </w:p>
        </w:tc>
        <w:tc>
          <w:tcPr>
            <w:tcW w:w="1126" w:type="dxa"/>
            <w:shd w:val="clear" w:color="auto" w:fill="auto"/>
            <w:vAlign w:val="center"/>
          </w:tcPr>
          <w:p w14:paraId="722D420D"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27.0 </w:t>
            </w:r>
          </w:p>
        </w:tc>
        <w:tc>
          <w:tcPr>
            <w:tcW w:w="1126" w:type="dxa"/>
            <w:shd w:val="clear" w:color="auto" w:fill="auto"/>
            <w:vAlign w:val="center"/>
          </w:tcPr>
          <w:p w14:paraId="4D4BDB9E" w14:textId="77777777" w:rsidR="00302ECE" w:rsidRPr="007E5079" w:rsidRDefault="00302ECE" w:rsidP="00AD5E5B">
            <w:pPr>
              <w:spacing w:line="320" w:lineRule="exact"/>
              <w:jc w:val="right"/>
              <w:rPr>
                <w:rFonts w:ascii="Times New Roman"/>
                <w:sz w:val="26"/>
                <w:szCs w:val="26"/>
              </w:rPr>
            </w:pPr>
            <w:r w:rsidRPr="007E5079">
              <w:rPr>
                <w:rFonts w:ascii="Times New Roman"/>
                <w:sz w:val="26"/>
                <w:szCs w:val="26"/>
              </w:rPr>
              <w:t xml:space="preserve">3.6 </w:t>
            </w:r>
          </w:p>
        </w:tc>
        <w:tc>
          <w:tcPr>
            <w:tcW w:w="1127" w:type="dxa"/>
            <w:shd w:val="clear" w:color="auto" w:fill="auto"/>
          </w:tcPr>
          <w:p w14:paraId="72350FA4" w14:textId="77777777" w:rsidR="00302ECE" w:rsidRPr="007E5079" w:rsidRDefault="00302ECE" w:rsidP="00AD5E5B">
            <w:pPr>
              <w:spacing w:line="320" w:lineRule="exact"/>
              <w:jc w:val="right"/>
            </w:pPr>
            <w:r w:rsidRPr="007E5079">
              <w:rPr>
                <w:rFonts w:ascii="Times New Roman"/>
                <w:sz w:val="26"/>
                <w:szCs w:val="26"/>
              </w:rPr>
              <w:t>-</w:t>
            </w:r>
          </w:p>
        </w:tc>
      </w:tr>
      <w:tr w:rsidR="007E5079" w:rsidRPr="007E5079" w14:paraId="6F8F88D3" w14:textId="77777777" w:rsidTr="00AD5E5B">
        <w:tc>
          <w:tcPr>
            <w:tcW w:w="830" w:type="dxa"/>
            <w:shd w:val="clear" w:color="auto" w:fill="auto"/>
          </w:tcPr>
          <w:p w14:paraId="133CA58B" w14:textId="77777777" w:rsidR="004F18F0" w:rsidRPr="007E5079" w:rsidRDefault="004F18F0"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08</w:t>
            </w:r>
          </w:p>
        </w:tc>
        <w:tc>
          <w:tcPr>
            <w:tcW w:w="1126" w:type="dxa"/>
            <w:shd w:val="clear" w:color="auto" w:fill="auto"/>
            <w:vAlign w:val="center"/>
          </w:tcPr>
          <w:p w14:paraId="18A780C4"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0.3 </w:t>
            </w:r>
          </w:p>
        </w:tc>
        <w:tc>
          <w:tcPr>
            <w:tcW w:w="1126" w:type="dxa"/>
            <w:shd w:val="clear" w:color="auto" w:fill="auto"/>
            <w:vAlign w:val="center"/>
          </w:tcPr>
          <w:p w14:paraId="6D03ACAD"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46.5 </w:t>
            </w:r>
          </w:p>
        </w:tc>
        <w:tc>
          <w:tcPr>
            <w:tcW w:w="1126" w:type="dxa"/>
            <w:shd w:val="clear" w:color="auto" w:fill="auto"/>
            <w:vAlign w:val="center"/>
          </w:tcPr>
          <w:p w14:paraId="41046202"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1.1 </w:t>
            </w:r>
          </w:p>
        </w:tc>
        <w:tc>
          <w:tcPr>
            <w:tcW w:w="1126" w:type="dxa"/>
            <w:shd w:val="clear" w:color="auto" w:fill="auto"/>
            <w:vAlign w:val="center"/>
          </w:tcPr>
          <w:p w14:paraId="6030B5A0"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27.3 </w:t>
            </w:r>
          </w:p>
        </w:tc>
        <w:tc>
          <w:tcPr>
            <w:tcW w:w="1126" w:type="dxa"/>
            <w:shd w:val="clear" w:color="auto" w:fill="auto"/>
            <w:vAlign w:val="center"/>
          </w:tcPr>
          <w:p w14:paraId="47B49F3B"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1.9 </w:t>
            </w:r>
          </w:p>
        </w:tc>
        <w:tc>
          <w:tcPr>
            <w:tcW w:w="1127" w:type="dxa"/>
            <w:shd w:val="clear" w:color="auto" w:fill="auto"/>
            <w:vAlign w:val="center"/>
          </w:tcPr>
          <w:p w14:paraId="774D67AE"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23.0 </w:t>
            </w:r>
          </w:p>
        </w:tc>
      </w:tr>
      <w:tr w:rsidR="007E5079" w:rsidRPr="007E5079" w14:paraId="7BB6E230" w14:textId="77777777" w:rsidTr="00AD5E5B">
        <w:tc>
          <w:tcPr>
            <w:tcW w:w="830" w:type="dxa"/>
            <w:shd w:val="clear" w:color="auto" w:fill="auto"/>
          </w:tcPr>
          <w:p w14:paraId="7081085A" w14:textId="77777777" w:rsidR="004F18F0" w:rsidRPr="007E5079" w:rsidRDefault="004F18F0" w:rsidP="00AD5E5B">
            <w:pPr>
              <w:pStyle w:val="31"/>
              <w:spacing w:line="320" w:lineRule="exact"/>
              <w:ind w:leftChars="0" w:left="0" w:firstLineChars="0" w:firstLine="0"/>
              <w:jc w:val="center"/>
              <w:rPr>
                <w:rFonts w:ascii="Times New Roman"/>
                <w:sz w:val="26"/>
                <w:szCs w:val="26"/>
              </w:rPr>
            </w:pPr>
            <w:r w:rsidRPr="007E5079">
              <w:rPr>
                <w:rFonts w:ascii="Times New Roman" w:hint="eastAsia"/>
                <w:sz w:val="26"/>
                <w:szCs w:val="26"/>
              </w:rPr>
              <w:t>1</w:t>
            </w:r>
            <w:r w:rsidRPr="007E5079">
              <w:rPr>
                <w:rFonts w:ascii="Times New Roman"/>
                <w:sz w:val="26"/>
                <w:szCs w:val="26"/>
              </w:rPr>
              <w:t>09</w:t>
            </w:r>
          </w:p>
        </w:tc>
        <w:tc>
          <w:tcPr>
            <w:tcW w:w="1126" w:type="dxa"/>
            <w:shd w:val="clear" w:color="auto" w:fill="auto"/>
            <w:vAlign w:val="center"/>
          </w:tcPr>
          <w:p w14:paraId="212A4EB9"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0.3 </w:t>
            </w:r>
          </w:p>
        </w:tc>
        <w:tc>
          <w:tcPr>
            <w:tcW w:w="1126" w:type="dxa"/>
            <w:shd w:val="clear" w:color="auto" w:fill="auto"/>
            <w:vAlign w:val="center"/>
          </w:tcPr>
          <w:p w14:paraId="6F1AC394"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53.8 </w:t>
            </w:r>
          </w:p>
        </w:tc>
        <w:tc>
          <w:tcPr>
            <w:tcW w:w="1126" w:type="dxa"/>
            <w:shd w:val="clear" w:color="auto" w:fill="auto"/>
            <w:vAlign w:val="center"/>
          </w:tcPr>
          <w:p w14:paraId="70CE03B1"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1.0 </w:t>
            </w:r>
          </w:p>
        </w:tc>
        <w:tc>
          <w:tcPr>
            <w:tcW w:w="1126" w:type="dxa"/>
            <w:shd w:val="clear" w:color="auto" w:fill="auto"/>
            <w:vAlign w:val="center"/>
          </w:tcPr>
          <w:p w14:paraId="2A70921E"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10.6 </w:t>
            </w:r>
          </w:p>
        </w:tc>
        <w:tc>
          <w:tcPr>
            <w:tcW w:w="1126" w:type="dxa"/>
            <w:shd w:val="clear" w:color="auto" w:fill="auto"/>
            <w:vAlign w:val="center"/>
          </w:tcPr>
          <w:p w14:paraId="3BA24345"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4.0 </w:t>
            </w:r>
          </w:p>
        </w:tc>
        <w:tc>
          <w:tcPr>
            <w:tcW w:w="1127" w:type="dxa"/>
            <w:shd w:val="clear" w:color="auto" w:fill="auto"/>
            <w:vAlign w:val="center"/>
          </w:tcPr>
          <w:p w14:paraId="5AFB74A6" w14:textId="77777777" w:rsidR="004F18F0" w:rsidRPr="007E5079" w:rsidRDefault="004F18F0" w:rsidP="00AD5E5B">
            <w:pPr>
              <w:spacing w:line="320" w:lineRule="exact"/>
              <w:jc w:val="right"/>
              <w:rPr>
                <w:rFonts w:ascii="Times New Roman"/>
                <w:sz w:val="26"/>
                <w:szCs w:val="26"/>
              </w:rPr>
            </w:pPr>
            <w:r w:rsidRPr="007E5079">
              <w:rPr>
                <w:rFonts w:ascii="Times New Roman"/>
                <w:sz w:val="26"/>
                <w:szCs w:val="26"/>
              </w:rPr>
              <w:t xml:space="preserve">30.3 </w:t>
            </w:r>
          </w:p>
        </w:tc>
      </w:tr>
    </w:tbl>
    <w:p w14:paraId="32103C21" w14:textId="77777777" w:rsidR="00BB34F3" w:rsidRPr="007E5079" w:rsidRDefault="004F18F0" w:rsidP="00885297">
      <w:pPr>
        <w:pStyle w:val="31"/>
        <w:spacing w:line="320" w:lineRule="exact"/>
        <w:ind w:leftChars="117" w:left="398" w:firstLineChars="385" w:firstLine="1002"/>
        <w:rPr>
          <w:rFonts w:ascii="Times New Roman"/>
          <w:sz w:val="24"/>
          <w:szCs w:val="24"/>
        </w:rPr>
      </w:pPr>
      <w:r w:rsidRPr="007E5079">
        <w:rPr>
          <w:rFonts w:ascii="Times New Roman" w:hint="eastAsia"/>
          <w:sz w:val="24"/>
          <w:szCs w:val="24"/>
        </w:rPr>
        <w:t>備註：身心虐待包含身體虐待、精神虐待、性虐待、疏忽等。</w:t>
      </w:r>
    </w:p>
    <w:p w14:paraId="33DF9F06" w14:textId="77777777" w:rsidR="00C223FD" w:rsidRPr="007E5079" w:rsidRDefault="00C223FD" w:rsidP="00885297">
      <w:pPr>
        <w:pStyle w:val="31"/>
        <w:spacing w:line="320" w:lineRule="exact"/>
        <w:ind w:leftChars="228" w:left="776" w:firstLineChars="234" w:firstLine="609"/>
        <w:rPr>
          <w:rFonts w:ascii="Times New Roman"/>
          <w:sz w:val="24"/>
          <w:szCs w:val="24"/>
        </w:rPr>
      </w:pPr>
      <w:r w:rsidRPr="007E5079">
        <w:rPr>
          <w:rFonts w:ascii="Times New Roman"/>
          <w:sz w:val="24"/>
          <w:szCs w:val="24"/>
        </w:rPr>
        <w:t>資料來源：</w:t>
      </w:r>
      <w:r w:rsidR="004F18F0" w:rsidRPr="007E5079">
        <w:rPr>
          <w:rFonts w:ascii="Times New Roman" w:hint="eastAsia"/>
          <w:sz w:val="24"/>
          <w:szCs w:val="24"/>
        </w:rPr>
        <w:t>監察院整理自</w:t>
      </w:r>
      <w:r w:rsidRPr="007E5079">
        <w:rPr>
          <w:rFonts w:ascii="Times New Roman"/>
          <w:sz w:val="24"/>
          <w:szCs w:val="24"/>
        </w:rPr>
        <w:t>衛福部</w:t>
      </w:r>
      <w:r w:rsidR="004F18F0" w:rsidRPr="007E5079">
        <w:rPr>
          <w:rFonts w:ascii="Times New Roman" w:hint="eastAsia"/>
          <w:sz w:val="24"/>
          <w:szCs w:val="24"/>
        </w:rPr>
        <w:t>統計資料。</w:t>
      </w:r>
    </w:p>
    <w:p w14:paraId="24E46546" w14:textId="77777777" w:rsidR="00C223FD" w:rsidRPr="007E5079" w:rsidRDefault="00C223FD" w:rsidP="00C223FD">
      <w:pPr>
        <w:pStyle w:val="21"/>
        <w:kinsoku w:val="0"/>
        <w:ind w:leftChars="399" w:left="1357" w:firstLineChars="3" w:firstLine="10"/>
        <w:rPr>
          <w:rFonts w:ascii="Times New Roman"/>
          <w:spacing w:val="-4"/>
        </w:rPr>
      </w:pPr>
    </w:p>
    <w:p w14:paraId="690DFBD4" w14:textId="77777777" w:rsidR="0033240A" w:rsidRPr="007E5079" w:rsidRDefault="0033240A" w:rsidP="00C223FD">
      <w:pPr>
        <w:pStyle w:val="21"/>
        <w:kinsoku w:val="0"/>
        <w:ind w:leftChars="399" w:left="1357" w:firstLineChars="3" w:firstLine="10"/>
        <w:rPr>
          <w:rFonts w:ascii="Times New Roman"/>
          <w:spacing w:val="-4"/>
        </w:rPr>
      </w:pPr>
    </w:p>
    <w:p w14:paraId="5882E635" w14:textId="77777777" w:rsidR="0033240A" w:rsidRPr="007E5079" w:rsidRDefault="0033240A" w:rsidP="00C223FD">
      <w:pPr>
        <w:pStyle w:val="21"/>
        <w:kinsoku w:val="0"/>
        <w:ind w:leftChars="399" w:left="1357" w:firstLineChars="3" w:firstLine="10"/>
        <w:rPr>
          <w:rFonts w:ascii="Times New Roman"/>
          <w:spacing w:val="-4"/>
        </w:rPr>
      </w:pPr>
    </w:p>
    <w:p w14:paraId="30C65233" w14:textId="77777777" w:rsidR="00C223FD" w:rsidRPr="007E5079" w:rsidRDefault="00C223FD" w:rsidP="0033240A">
      <w:pPr>
        <w:pStyle w:val="a3"/>
        <w:spacing w:before="120" w:after="0"/>
        <w:ind w:left="482" w:firstLine="936"/>
        <w:jc w:val="center"/>
        <w:rPr>
          <w:rFonts w:ascii="Times New Roman" w:hAnsi="Times New Roman"/>
          <w:b/>
        </w:rPr>
      </w:pPr>
      <w:r w:rsidRPr="007E5079">
        <w:rPr>
          <w:rFonts w:ascii="Times New Roman" w:hAnsi="Times New Roman"/>
          <w:b/>
        </w:rPr>
        <w:lastRenderedPageBreak/>
        <w:t>105</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年少虐兒少的特殊狀況</w:t>
      </w:r>
      <w:r w:rsidR="0033240A" w:rsidRPr="007E5079">
        <w:rPr>
          <w:rFonts w:ascii="Times New Roman" w:hAnsi="Times New Roman" w:hint="eastAsia"/>
          <w:b/>
        </w:rPr>
        <w:t>占比</w:t>
      </w:r>
    </w:p>
    <w:p w14:paraId="434C4B4A" w14:textId="77777777" w:rsidR="0033240A" w:rsidRPr="007E5079" w:rsidRDefault="0033240A" w:rsidP="0033240A">
      <w:pPr>
        <w:pStyle w:val="21"/>
        <w:spacing w:line="320" w:lineRule="exact"/>
        <w:ind w:left="1020" w:firstLine="520"/>
        <w:jc w:val="right"/>
        <w:rPr>
          <w:sz w:val="24"/>
          <w:szCs w:val="24"/>
        </w:rPr>
      </w:pPr>
      <w:r w:rsidRPr="007E5079">
        <w:rPr>
          <w:rFonts w:hint="eastAsia"/>
          <w:sz w:val="24"/>
          <w:szCs w:val="24"/>
        </w:rPr>
        <w:t>單位：</w:t>
      </w:r>
      <w:r w:rsidRPr="007E5079">
        <w:rPr>
          <w:rFonts w:hAnsi="標楷體" w:hint="eastAsia"/>
          <w:sz w:val="24"/>
          <w:szCs w:val="24"/>
        </w:rPr>
        <w:t>％</w:t>
      </w:r>
    </w:p>
    <w:tbl>
      <w:tblPr>
        <w:tblW w:w="7524" w:type="dxa"/>
        <w:tblInd w:w="1446" w:type="dxa"/>
        <w:tblLayout w:type="fixed"/>
        <w:tblCellMar>
          <w:left w:w="28" w:type="dxa"/>
          <w:right w:w="28" w:type="dxa"/>
        </w:tblCellMar>
        <w:tblLook w:val="04A0" w:firstRow="1" w:lastRow="0" w:firstColumn="1" w:lastColumn="0" w:noHBand="0" w:noVBand="1"/>
      </w:tblPr>
      <w:tblGrid>
        <w:gridCol w:w="728"/>
        <w:gridCol w:w="846"/>
        <w:gridCol w:w="1119"/>
        <w:gridCol w:w="789"/>
        <w:gridCol w:w="846"/>
        <w:gridCol w:w="747"/>
        <w:gridCol w:w="847"/>
        <w:gridCol w:w="846"/>
        <w:gridCol w:w="756"/>
      </w:tblGrid>
      <w:tr w:rsidR="007E5079" w:rsidRPr="007E5079" w14:paraId="0CC3D684" w14:textId="77777777" w:rsidTr="0033240A">
        <w:trPr>
          <w:trHeight w:val="995"/>
        </w:trPr>
        <w:tc>
          <w:tcPr>
            <w:tcW w:w="728"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60F12AC6"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年別</w:t>
            </w:r>
          </w:p>
        </w:tc>
        <w:tc>
          <w:tcPr>
            <w:tcW w:w="846" w:type="dxa"/>
            <w:tcBorders>
              <w:top w:val="single" w:sz="4" w:space="0" w:color="auto"/>
              <w:left w:val="nil"/>
              <w:bottom w:val="single" w:sz="4" w:space="0" w:color="auto"/>
              <w:right w:val="single" w:sz="4" w:space="0" w:color="auto"/>
            </w:tcBorders>
            <w:shd w:val="clear" w:color="000000" w:fill="FDE9D9"/>
            <w:vAlign w:val="center"/>
            <w:hideMark/>
          </w:tcPr>
          <w:p w14:paraId="1F02E66B"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不被</w:t>
            </w:r>
            <w:r w:rsidRPr="007E5079">
              <w:rPr>
                <w:rFonts w:ascii="Times New Roman"/>
                <w:b/>
                <w:bCs/>
                <w:kern w:val="0"/>
                <w:sz w:val="26"/>
                <w:szCs w:val="26"/>
              </w:rPr>
              <w:br/>
            </w:r>
            <w:r w:rsidRPr="007E5079">
              <w:rPr>
                <w:rFonts w:ascii="Times New Roman"/>
                <w:b/>
                <w:bCs/>
                <w:spacing w:val="-20"/>
                <w:kern w:val="0"/>
                <w:sz w:val="26"/>
                <w:szCs w:val="26"/>
              </w:rPr>
              <w:t>期望下</w:t>
            </w:r>
            <w:r w:rsidRPr="007E5079">
              <w:rPr>
                <w:rFonts w:ascii="Times New Roman"/>
                <w:b/>
                <w:bCs/>
                <w:kern w:val="0"/>
                <w:sz w:val="26"/>
                <w:szCs w:val="26"/>
              </w:rPr>
              <w:br/>
            </w:r>
            <w:r w:rsidRPr="007E5079">
              <w:rPr>
                <w:rFonts w:ascii="Times New Roman"/>
                <w:b/>
                <w:bCs/>
                <w:kern w:val="0"/>
                <w:sz w:val="26"/>
                <w:szCs w:val="26"/>
              </w:rPr>
              <w:t>出生</w:t>
            </w:r>
          </w:p>
        </w:tc>
        <w:tc>
          <w:tcPr>
            <w:tcW w:w="1119" w:type="dxa"/>
            <w:tcBorders>
              <w:top w:val="single" w:sz="4" w:space="0" w:color="auto"/>
              <w:left w:val="nil"/>
              <w:bottom w:val="single" w:sz="4" w:space="0" w:color="auto"/>
              <w:right w:val="single" w:sz="4" w:space="0" w:color="auto"/>
            </w:tcBorders>
            <w:shd w:val="clear" w:color="000000" w:fill="FDE9D9"/>
            <w:vAlign w:val="center"/>
            <w:hideMark/>
          </w:tcPr>
          <w:p w14:paraId="4D4E4D58" w14:textId="77777777" w:rsidR="0033240A" w:rsidRPr="007E5079" w:rsidRDefault="0033240A" w:rsidP="0033240A">
            <w:pPr>
              <w:widowControl/>
              <w:overflowPunct/>
              <w:autoSpaceDE/>
              <w:autoSpaceDN/>
              <w:spacing w:line="300" w:lineRule="exact"/>
              <w:ind w:leftChars="-11" w:left="-3" w:hangingChars="14" w:hanging="34"/>
              <w:jc w:val="center"/>
              <w:rPr>
                <w:rFonts w:ascii="Times New Roman"/>
                <w:b/>
                <w:bCs/>
                <w:spacing w:val="-20"/>
                <w:kern w:val="0"/>
                <w:sz w:val="26"/>
                <w:szCs w:val="26"/>
              </w:rPr>
            </w:pPr>
            <w:r w:rsidRPr="007E5079">
              <w:rPr>
                <w:rFonts w:ascii="Times New Roman"/>
                <w:b/>
                <w:bCs/>
                <w:spacing w:val="-20"/>
                <w:kern w:val="0"/>
                <w:sz w:val="26"/>
                <w:szCs w:val="26"/>
              </w:rPr>
              <w:t>持續哭鬧</w:t>
            </w:r>
          </w:p>
          <w:p w14:paraId="4FFA04D5" w14:textId="77777777" w:rsidR="0033240A" w:rsidRPr="007E5079" w:rsidRDefault="0033240A" w:rsidP="0033240A">
            <w:pPr>
              <w:widowControl/>
              <w:overflowPunct/>
              <w:autoSpaceDE/>
              <w:autoSpaceDN/>
              <w:spacing w:line="300" w:lineRule="exact"/>
              <w:ind w:leftChars="-11" w:left="-3" w:hangingChars="14" w:hanging="34"/>
              <w:jc w:val="center"/>
              <w:rPr>
                <w:rFonts w:ascii="Times New Roman"/>
                <w:b/>
                <w:bCs/>
                <w:kern w:val="0"/>
                <w:sz w:val="26"/>
                <w:szCs w:val="26"/>
              </w:rPr>
            </w:pPr>
            <w:r w:rsidRPr="007E5079">
              <w:rPr>
                <w:rFonts w:ascii="Times New Roman"/>
                <w:b/>
                <w:bCs/>
                <w:spacing w:val="-20"/>
                <w:kern w:val="0"/>
                <w:sz w:val="26"/>
                <w:szCs w:val="26"/>
              </w:rPr>
              <w:t>不易安撫</w:t>
            </w:r>
          </w:p>
        </w:tc>
        <w:tc>
          <w:tcPr>
            <w:tcW w:w="789" w:type="dxa"/>
            <w:tcBorders>
              <w:top w:val="single" w:sz="4" w:space="0" w:color="auto"/>
              <w:left w:val="nil"/>
              <w:bottom w:val="single" w:sz="4" w:space="0" w:color="auto"/>
              <w:right w:val="single" w:sz="4" w:space="0" w:color="auto"/>
            </w:tcBorders>
            <w:shd w:val="clear" w:color="000000" w:fill="FDE9D9"/>
            <w:vAlign w:val="center"/>
            <w:hideMark/>
          </w:tcPr>
          <w:p w14:paraId="45982D61"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發展</w:t>
            </w:r>
            <w:r w:rsidRPr="007E5079">
              <w:rPr>
                <w:rFonts w:ascii="Times New Roman"/>
                <w:b/>
                <w:bCs/>
                <w:kern w:val="0"/>
                <w:sz w:val="26"/>
                <w:szCs w:val="26"/>
              </w:rPr>
              <w:br/>
            </w:r>
            <w:r w:rsidRPr="007E5079">
              <w:rPr>
                <w:rFonts w:ascii="Times New Roman"/>
                <w:b/>
                <w:bCs/>
                <w:kern w:val="0"/>
                <w:sz w:val="26"/>
                <w:szCs w:val="26"/>
              </w:rPr>
              <w:t>遲緩</w:t>
            </w:r>
          </w:p>
        </w:tc>
        <w:tc>
          <w:tcPr>
            <w:tcW w:w="846" w:type="dxa"/>
            <w:tcBorders>
              <w:top w:val="single" w:sz="4" w:space="0" w:color="auto"/>
              <w:left w:val="nil"/>
              <w:bottom w:val="single" w:sz="4" w:space="0" w:color="auto"/>
              <w:right w:val="single" w:sz="4" w:space="0" w:color="auto"/>
            </w:tcBorders>
            <w:shd w:val="clear" w:color="000000" w:fill="FDE9D9"/>
            <w:vAlign w:val="center"/>
            <w:hideMark/>
          </w:tcPr>
          <w:p w14:paraId="7A11BF72"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身心</w:t>
            </w:r>
            <w:r w:rsidRPr="007E5079">
              <w:rPr>
                <w:rFonts w:ascii="Times New Roman"/>
                <w:b/>
                <w:bCs/>
                <w:kern w:val="0"/>
                <w:sz w:val="26"/>
                <w:szCs w:val="26"/>
              </w:rPr>
              <w:br/>
            </w:r>
            <w:r w:rsidRPr="007E5079">
              <w:rPr>
                <w:rFonts w:ascii="Times New Roman"/>
                <w:b/>
                <w:bCs/>
                <w:kern w:val="0"/>
                <w:sz w:val="26"/>
                <w:szCs w:val="26"/>
              </w:rPr>
              <w:t>障礙</w:t>
            </w:r>
          </w:p>
        </w:tc>
        <w:tc>
          <w:tcPr>
            <w:tcW w:w="747" w:type="dxa"/>
            <w:tcBorders>
              <w:top w:val="single" w:sz="4" w:space="0" w:color="auto"/>
              <w:left w:val="nil"/>
              <w:bottom w:val="single" w:sz="4" w:space="0" w:color="auto"/>
              <w:right w:val="single" w:sz="4" w:space="0" w:color="auto"/>
            </w:tcBorders>
            <w:shd w:val="clear" w:color="000000" w:fill="FDE9D9"/>
            <w:vAlign w:val="center"/>
            <w:hideMark/>
          </w:tcPr>
          <w:p w14:paraId="15EA771F"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過動</w:t>
            </w:r>
          </w:p>
        </w:tc>
        <w:tc>
          <w:tcPr>
            <w:tcW w:w="847" w:type="dxa"/>
            <w:tcBorders>
              <w:top w:val="single" w:sz="4" w:space="0" w:color="auto"/>
              <w:left w:val="nil"/>
              <w:bottom w:val="single" w:sz="4" w:space="0" w:color="auto"/>
              <w:right w:val="single" w:sz="4" w:space="0" w:color="auto"/>
            </w:tcBorders>
            <w:shd w:val="clear" w:color="000000" w:fill="FDE9D9"/>
            <w:vAlign w:val="center"/>
            <w:hideMark/>
          </w:tcPr>
          <w:p w14:paraId="5EE899BB"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偏差</w:t>
            </w:r>
            <w:r w:rsidRPr="007E5079">
              <w:rPr>
                <w:rFonts w:ascii="Times New Roman"/>
                <w:b/>
                <w:bCs/>
                <w:kern w:val="0"/>
                <w:sz w:val="26"/>
                <w:szCs w:val="26"/>
              </w:rPr>
              <w:br/>
            </w:r>
            <w:r w:rsidRPr="007E5079">
              <w:rPr>
                <w:rFonts w:ascii="Times New Roman"/>
                <w:b/>
                <w:bCs/>
                <w:kern w:val="0"/>
                <w:sz w:val="26"/>
                <w:szCs w:val="26"/>
              </w:rPr>
              <w:t>行為</w:t>
            </w:r>
          </w:p>
        </w:tc>
        <w:tc>
          <w:tcPr>
            <w:tcW w:w="846" w:type="dxa"/>
            <w:tcBorders>
              <w:top w:val="single" w:sz="4" w:space="0" w:color="auto"/>
              <w:left w:val="nil"/>
              <w:bottom w:val="single" w:sz="4" w:space="0" w:color="auto"/>
              <w:right w:val="single" w:sz="4" w:space="0" w:color="auto"/>
            </w:tcBorders>
            <w:shd w:val="clear" w:color="000000" w:fill="FDE9D9"/>
            <w:vAlign w:val="center"/>
            <w:hideMark/>
          </w:tcPr>
          <w:p w14:paraId="1C5E80FD"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spacing w:val="-20"/>
                <w:kern w:val="0"/>
                <w:sz w:val="26"/>
                <w:szCs w:val="26"/>
              </w:rPr>
              <w:t>非兒少</w:t>
            </w:r>
            <w:r w:rsidRPr="007E5079">
              <w:rPr>
                <w:rFonts w:ascii="Times New Roman"/>
                <w:b/>
                <w:bCs/>
                <w:kern w:val="0"/>
                <w:sz w:val="26"/>
                <w:szCs w:val="26"/>
              </w:rPr>
              <w:br/>
            </w:r>
            <w:r w:rsidRPr="007E5079">
              <w:rPr>
                <w:rFonts w:ascii="Times New Roman"/>
                <w:b/>
                <w:bCs/>
                <w:kern w:val="0"/>
                <w:sz w:val="26"/>
                <w:szCs w:val="26"/>
              </w:rPr>
              <w:t>因素</w:t>
            </w:r>
          </w:p>
        </w:tc>
        <w:tc>
          <w:tcPr>
            <w:tcW w:w="756" w:type="dxa"/>
            <w:tcBorders>
              <w:top w:val="single" w:sz="4" w:space="0" w:color="auto"/>
              <w:left w:val="nil"/>
              <w:bottom w:val="single" w:sz="4" w:space="0" w:color="auto"/>
              <w:right w:val="single" w:sz="4" w:space="0" w:color="auto"/>
            </w:tcBorders>
            <w:shd w:val="clear" w:color="000000" w:fill="FDE9D9"/>
            <w:vAlign w:val="center"/>
            <w:hideMark/>
          </w:tcPr>
          <w:p w14:paraId="70872C85" w14:textId="77777777" w:rsidR="0033240A" w:rsidRPr="007E5079" w:rsidRDefault="0033240A" w:rsidP="0033240A">
            <w:pPr>
              <w:widowControl/>
              <w:overflowPunct/>
              <w:autoSpaceDE/>
              <w:autoSpaceDN/>
              <w:spacing w:line="300" w:lineRule="exact"/>
              <w:jc w:val="center"/>
              <w:rPr>
                <w:rFonts w:ascii="Times New Roman"/>
                <w:b/>
                <w:bCs/>
                <w:kern w:val="0"/>
                <w:sz w:val="26"/>
                <w:szCs w:val="26"/>
              </w:rPr>
            </w:pPr>
            <w:r w:rsidRPr="007E5079">
              <w:rPr>
                <w:rFonts w:ascii="Times New Roman"/>
                <w:b/>
                <w:bCs/>
                <w:kern w:val="0"/>
                <w:sz w:val="26"/>
                <w:szCs w:val="26"/>
              </w:rPr>
              <w:t>其他</w:t>
            </w:r>
          </w:p>
        </w:tc>
      </w:tr>
      <w:tr w:rsidR="007E5079" w:rsidRPr="007E5079" w14:paraId="78A0D4C5" w14:textId="77777777" w:rsidTr="0033240A">
        <w:trPr>
          <w:trHeight w:val="3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0094485" w14:textId="77777777" w:rsidR="0033240A" w:rsidRPr="007E5079" w:rsidRDefault="0033240A" w:rsidP="0033240A">
            <w:pPr>
              <w:widowControl/>
              <w:overflowPunct/>
              <w:autoSpaceDE/>
              <w:autoSpaceDN/>
              <w:jc w:val="center"/>
              <w:rPr>
                <w:rFonts w:ascii="Times New Roman"/>
                <w:kern w:val="0"/>
                <w:sz w:val="26"/>
                <w:szCs w:val="26"/>
              </w:rPr>
            </w:pPr>
            <w:r w:rsidRPr="007E5079">
              <w:rPr>
                <w:rFonts w:ascii="Times New Roman"/>
                <w:kern w:val="0"/>
                <w:sz w:val="26"/>
                <w:szCs w:val="26"/>
              </w:rPr>
              <w:t>105</w:t>
            </w:r>
          </w:p>
        </w:tc>
        <w:tc>
          <w:tcPr>
            <w:tcW w:w="846" w:type="dxa"/>
            <w:tcBorders>
              <w:top w:val="nil"/>
              <w:left w:val="nil"/>
              <w:bottom w:val="single" w:sz="4" w:space="0" w:color="auto"/>
              <w:right w:val="single" w:sz="4" w:space="0" w:color="auto"/>
            </w:tcBorders>
            <w:shd w:val="clear" w:color="auto" w:fill="auto"/>
            <w:noWrap/>
            <w:vAlign w:val="center"/>
            <w:hideMark/>
          </w:tcPr>
          <w:p w14:paraId="0E966F7F"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1.3 </w:t>
            </w:r>
          </w:p>
        </w:tc>
        <w:tc>
          <w:tcPr>
            <w:tcW w:w="1119" w:type="dxa"/>
            <w:tcBorders>
              <w:top w:val="nil"/>
              <w:left w:val="nil"/>
              <w:bottom w:val="single" w:sz="4" w:space="0" w:color="auto"/>
              <w:right w:val="single" w:sz="4" w:space="0" w:color="auto"/>
            </w:tcBorders>
            <w:shd w:val="clear" w:color="auto" w:fill="auto"/>
            <w:noWrap/>
            <w:vAlign w:val="center"/>
            <w:hideMark/>
          </w:tcPr>
          <w:p w14:paraId="3C40120F"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1.4 </w:t>
            </w:r>
          </w:p>
        </w:tc>
        <w:tc>
          <w:tcPr>
            <w:tcW w:w="789" w:type="dxa"/>
            <w:tcBorders>
              <w:top w:val="nil"/>
              <w:left w:val="nil"/>
              <w:bottom w:val="single" w:sz="4" w:space="0" w:color="auto"/>
              <w:right w:val="single" w:sz="4" w:space="0" w:color="auto"/>
            </w:tcBorders>
            <w:shd w:val="clear" w:color="auto" w:fill="auto"/>
            <w:noWrap/>
            <w:vAlign w:val="center"/>
            <w:hideMark/>
          </w:tcPr>
          <w:p w14:paraId="0101A8C3"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1.7 </w:t>
            </w:r>
          </w:p>
        </w:tc>
        <w:tc>
          <w:tcPr>
            <w:tcW w:w="846" w:type="dxa"/>
            <w:tcBorders>
              <w:top w:val="nil"/>
              <w:left w:val="nil"/>
              <w:bottom w:val="single" w:sz="4" w:space="0" w:color="auto"/>
              <w:right w:val="single" w:sz="4" w:space="0" w:color="auto"/>
            </w:tcBorders>
            <w:shd w:val="clear" w:color="auto" w:fill="auto"/>
            <w:noWrap/>
            <w:vAlign w:val="center"/>
            <w:hideMark/>
          </w:tcPr>
          <w:p w14:paraId="37B3F61D"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3.4 </w:t>
            </w:r>
          </w:p>
        </w:tc>
        <w:tc>
          <w:tcPr>
            <w:tcW w:w="747" w:type="dxa"/>
            <w:tcBorders>
              <w:top w:val="nil"/>
              <w:left w:val="nil"/>
              <w:bottom w:val="single" w:sz="4" w:space="0" w:color="auto"/>
              <w:right w:val="single" w:sz="4" w:space="0" w:color="auto"/>
            </w:tcBorders>
            <w:shd w:val="clear" w:color="auto" w:fill="auto"/>
            <w:noWrap/>
            <w:vAlign w:val="center"/>
            <w:hideMark/>
          </w:tcPr>
          <w:p w14:paraId="0DF59600"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3.4 </w:t>
            </w:r>
          </w:p>
        </w:tc>
        <w:tc>
          <w:tcPr>
            <w:tcW w:w="847" w:type="dxa"/>
            <w:tcBorders>
              <w:top w:val="nil"/>
              <w:left w:val="nil"/>
              <w:bottom w:val="single" w:sz="4" w:space="0" w:color="auto"/>
              <w:right w:val="single" w:sz="4" w:space="0" w:color="auto"/>
            </w:tcBorders>
            <w:shd w:val="clear" w:color="auto" w:fill="auto"/>
            <w:noWrap/>
            <w:vAlign w:val="center"/>
            <w:hideMark/>
          </w:tcPr>
          <w:p w14:paraId="21882650"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9.3 </w:t>
            </w:r>
          </w:p>
        </w:tc>
        <w:tc>
          <w:tcPr>
            <w:tcW w:w="846" w:type="dxa"/>
            <w:tcBorders>
              <w:top w:val="nil"/>
              <w:left w:val="nil"/>
              <w:bottom w:val="single" w:sz="4" w:space="0" w:color="auto"/>
              <w:right w:val="single" w:sz="4" w:space="0" w:color="auto"/>
            </w:tcBorders>
            <w:shd w:val="clear" w:color="auto" w:fill="auto"/>
            <w:noWrap/>
            <w:vAlign w:val="center"/>
            <w:hideMark/>
          </w:tcPr>
          <w:p w14:paraId="7F329A42"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65.3 </w:t>
            </w:r>
          </w:p>
        </w:tc>
        <w:tc>
          <w:tcPr>
            <w:tcW w:w="756" w:type="dxa"/>
            <w:tcBorders>
              <w:top w:val="nil"/>
              <w:left w:val="nil"/>
              <w:bottom w:val="single" w:sz="4" w:space="0" w:color="auto"/>
              <w:right w:val="single" w:sz="4" w:space="0" w:color="auto"/>
            </w:tcBorders>
            <w:shd w:val="clear" w:color="auto" w:fill="auto"/>
            <w:noWrap/>
            <w:vAlign w:val="center"/>
            <w:hideMark/>
          </w:tcPr>
          <w:p w14:paraId="5354D5F4"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14.2 </w:t>
            </w:r>
          </w:p>
        </w:tc>
      </w:tr>
      <w:tr w:rsidR="007E5079" w:rsidRPr="007E5079" w14:paraId="3FEA3D6D" w14:textId="77777777" w:rsidTr="0033240A">
        <w:trPr>
          <w:trHeight w:val="3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4D0F6F52" w14:textId="77777777" w:rsidR="0033240A" w:rsidRPr="007E5079" w:rsidRDefault="0033240A" w:rsidP="0033240A">
            <w:pPr>
              <w:widowControl/>
              <w:overflowPunct/>
              <w:autoSpaceDE/>
              <w:autoSpaceDN/>
              <w:jc w:val="center"/>
              <w:rPr>
                <w:rFonts w:ascii="Times New Roman"/>
                <w:kern w:val="0"/>
                <w:sz w:val="26"/>
                <w:szCs w:val="26"/>
              </w:rPr>
            </w:pPr>
            <w:r w:rsidRPr="007E5079">
              <w:rPr>
                <w:rFonts w:ascii="Times New Roman"/>
                <w:kern w:val="0"/>
                <w:sz w:val="26"/>
                <w:szCs w:val="26"/>
              </w:rPr>
              <w:t>106</w:t>
            </w:r>
          </w:p>
        </w:tc>
        <w:tc>
          <w:tcPr>
            <w:tcW w:w="846" w:type="dxa"/>
            <w:tcBorders>
              <w:top w:val="nil"/>
              <w:left w:val="nil"/>
              <w:bottom w:val="single" w:sz="4" w:space="0" w:color="auto"/>
              <w:right w:val="single" w:sz="4" w:space="0" w:color="auto"/>
            </w:tcBorders>
            <w:shd w:val="clear" w:color="auto" w:fill="auto"/>
            <w:noWrap/>
            <w:vAlign w:val="center"/>
            <w:hideMark/>
          </w:tcPr>
          <w:p w14:paraId="642E6A0A"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2.2 </w:t>
            </w:r>
          </w:p>
        </w:tc>
        <w:tc>
          <w:tcPr>
            <w:tcW w:w="1119" w:type="dxa"/>
            <w:tcBorders>
              <w:top w:val="nil"/>
              <w:left w:val="nil"/>
              <w:bottom w:val="single" w:sz="4" w:space="0" w:color="auto"/>
              <w:right w:val="single" w:sz="4" w:space="0" w:color="auto"/>
            </w:tcBorders>
            <w:shd w:val="clear" w:color="auto" w:fill="auto"/>
            <w:noWrap/>
            <w:vAlign w:val="center"/>
            <w:hideMark/>
          </w:tcPr>
          <w:p w14:paraId="63A6E5E3"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2.5 </w:t>
            </w:r>
          </w:p>
        </w:tc>
        <w:tc>
          <w:tcPr>
            <w:tcW w:w="789" w:type="dxa"/>
            <w:tcBorders>
              <w:top w:val="nil"/>
              <w:left w:val="nil"/>
              <w:bottom w:val="single" w:sz="4" w:space="0" w:color="auto"/>
              <w:right w:val="single" w:sz="4" w:space="0" w:color="auto"/>
            </w:tcBorders>
            <w:shd w:val="clear" w:color="auto" w:fill="auto"/>
            <w:noWrap/>
            <w:vAlign w:val="center"/>
            <w:hideMark/>
          </w:tcPr>
          <w:p w14:paraId="14CE10A8"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3.3 </w:t>
            </w:r>
          </w:p>
        </w:tc>
        <w:tc>
          <w:tcPr>
            <w:tcW w:w="846" w:type="dxa"/>
            <w:tcBorders>
              <w:top w:val="nil"/>
              <w:left w:val="nil"/>
              <w:bottom w:val="single" w:sz="4" w:space="0" w:color="auto"/>
              <w:right w:val="single" w:sz="4" w:space="0" w:color="auto"/>
            </w:tcBorders>
            <w:shd w:val="clear" w:color="auto" w:fill="auto"/>
            <w:noWrap/>
            <w:vAlign w:val="center"/>
            <w:hideMark/>
          </w:tcPr>
          <w:p w14:paraId="4061B2AE"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4.9 </w:t>
            </w:r>
          </w:p>
        </w:tc>
        <w:tc>
          <w:tcPr>
            <w:tcW w:w="747" w:type="dxa"/>
            <w:tcBorders>
              <w:top w:val="nil"/>
              <w:left w:val="nil"/>
              <w:bottom w:val="single" w:sz="4" w:space="0" w:color="auto"/>
              <w:right w:val="single" w:sz="4" w:space="0" w:color="auto"/>
            </w:tcBorders>
            <w:shd w:val="clear" w:color="auto" w:fill="auto"/>
            <w:noWrap/>
            <w:vAlign w:val="center"/>
            <w:hideMark/>
          </w:tcPr>
          <w:p w14:paraId="7F109925"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4.6 </w:t>
            </w:r>
          </w:p>
        </w:tc>
        <w:tc>
          <w:tcPr>
            <w:tcW w:w="847" w:type="dxa"/>
            <w:tcBorders>
              <w:top w:val="nil"/>
              <w:left w:val="nil"/>
              <w:bottom w:val="single" w:sz="4" w:space="0" w:color="auto"/>
              <w:right w:val="single" w:sz="4" w:space="0" w:color="auto"/>
            </w:tcBorders>
            <w:shd w:val="clear" w:color="auto" w:fill="auto"/>
            <w:noWrap/>
            <w:vAlign w:val="center"/>
            <w:hideMark/>
          </w:tcPr>
          <w:p w14:paraId="3AD01BC6"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13.3 </w:t>
            </w:r>
          </w:p>
        </w:tc>
        <w:tc>
          <w:tcPr>
            <w:tcW w:w="846" w:type="dxa"/>
            <w:tcBorders>
              <w:top w:val="nil"/>
              <w:left w:val="nil"/>
              <w:bottom w:val="single" w:sz="4" w:space="0" w:color="auto"/>
              <w:right w:val="single" w:sz="4" w:space="0" w:color="auto"/>
            </w:tcBorders>
            <w:shd w:val="clear" w:color="auto" w:fill="auto"/>
            <w:noWrap/>
            <w:vAlign w:val="center"/>
            <w:hideMark/>
          </w:tcPr>
          <w:p w14:paraId="5CC6542B"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64.9 </w:t>
            </w:r>
          </w:p>
        </w:tc>
        <w:tc>
          <w:tcPr>
            <w:tcW w:w="756" w:type="dxa"/>
            <w:tcBorders>
              <w:top w:val="nil"/>
              <w:left w:val="nil"/>
              <w:bottom w:val="single" w:sz="4" w:space="0" w:color="auto"/>
              <w:right w:val="single" w:sz="4" w:space="0" w:color="auto"/>
            </w:tcBorders>
            <w:shd w:val="clear" w:color="auto" w:fill="auto"/>
            <w:noWrap/>
            <w:vAlign w:val="center"/>
            <w:hideMark/>
          </w:tcPr>
          <w:p w14:paraId="3F97DC46"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4.3 </w:t>
            </w:r>
          </w:p>
        </w:tc>
      </w:tr>
      <w:tr w:rsidR="007E5079" w:rsidRPr="007E5079" w14:paraId="43E642A9" w14:textId="77777777" w:rsidTr="0033240A">
        <w:trPr>
          <w:trHeight w:val="3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184349D4" w14:textId="77777777" w:rsidR="0033240A" w:rsidRPr="007E5079" w:rsidRDefault="0033240A" w:rsidP="0033240A">
            <w:pPr>
              <w:widowControl/>
              <w:overflowPunct/>
              <w:autoSpaceDE/>
              <w:autoSpaceDN/>
              <w:jc w:val="center"/>
              <w:rPr>
                <w:rFonts w:ascii="Times New Roman"/>
                <w:kern w:val="0"/>
                <w:sz w:val="26"/>
                <w:szCs w:val="26"/>
              </w:rPr>
            </w:pPr>
            <w:r w:rsidRPr="007E5079">
              <w:rPr>
                <w:rFonts w:ascii="Times New Roman"/>
                <w:kern w:val="0"/>
                <w:sz w:val="26"/>
                <w:szCs w:val="26"/>
              </w:rPr>
              <w:t>107</w:t>
            </w:r>
          </w:p>
        </w:tc>
        <w:tc>
          <w:tcPr>
            <w:tcW w:w="846" w:type="dxa"/>
            <w:tcBorders>
              <w:top w:val="nil"/>
              <w:left w:val="nil"/>
              <w:bottom w:val="single" w:sz="4" w:space="0" w:color="auto"/>
              <w:right w:val="single" w:sz="4" w:space="0" w:color="auto"/>
            </w:tcBorders>
            <w:shd w:val="clear" w:color="auto" w:fill="auto"/>
            <w:noWrap/>
            <w:vAlign w:val="center"/>
            <w:hideMark/>
          </w:tcPr>
          <w:p w14:paraId="68740B93"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1.7 </w:t>
            </w:r>
          </w:p>
        </w:tc>
        <w:tc>
          <w:tcPr>
            <w:tcW w:w="1119" w:type="dxa"/>
            <w:tcBorders>
              <w:top w:val="nil"/>
              <w:left w:val="nil"/>
              <w:bottom w:val="single" w:sz="4" w:space="0" w:color="auto"/>
              <w:right w:val="single" w:sz="4" w:space="0" w:color="auto"/>
            </w:tcBorders>
            <w:shd w:val="clear" w:color="auto" w:fill="auto"/>
            <w:noWrap/>
            <w:vAlign w:val="center"/>
            <w:hideMark/>
          </w:tcPr>
          <w:p w14:paraId="46ED0422"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2.2 </w:t>
            </w:r>
          </w:p>
        </w:tc>
        <w:tc>
          <w:tcPr>
            <w:tcW w:w="789" w:type="dxa"/>
            <w:tcBorders>
              <w:top w:val="nil"/>
              <w:left w:val="nil"/>
              <w:bottom w:val="single" w:sz="4" w:space="0" w:color="auto"/>
              <w:right w:val="single" w:sz="4" w:space="0" w:color="auto"/>
            </w:tcBorders>
            <w:shd w:val="clear" w:color="auto" w:fill="auto"/>
            <w:noWrap/>
            <w:vAlign w:val="center"/>
            <w:hideMark/>
          </w:tcPr>
          <w:p w14:paraId="0DC45E40"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4.0 </w:t>
            </w:r>
          </w:p>
        </w:tc>
        <w:tc>
          <w:tcPr>
            <w:tcW w:w="846" w:type="dxa"/>
            <w:tcBorders>
              <w:top w:val="nil"/>
              <w:left w:val="nil"/>
              <w:bottom w:val="single" w:sz="4" w:space="0" w:color="auto"/>
              <w:right w:val="single" w:sz="4" w:space="0" w:color="auto"/>
            </w:tcBorders>
            <w:shd w:val="clear" w:color="auto" w:fill="auto"/>
            <w:noWrap/>
            <w:vAlign w:val="center"/>
            <w:hideMark/>
          </w:tcPr>
          <w:p w14:paraId="4160852E"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4.8 </w:t>
            </w:r>
          </w:p>
        </w:tc>
        <w:tc>
          <w:tcPr>
            <w:tcW w:w="747" w:type="dxa"/>
            <w:tcBorders>
              <w:top w:val="nil"/>
              <w:left w:val="nil"/>
              <w:bottom w:val="single" w:sz="4" w:space="0" w:color="auto"/>
              <w:right w:val="single" w:sz="4" w:space="0" w:color="auto"/>
            </w:tcBorders>
            <w:shd w:val="clear" w:color="auto" w:fill="auto"/>
            <w:noWrap/>
            <w:vAlign w:val="center"/>
            <w:hideMark/>
          </w:tcPr>
          <w:p w14:paraId="2EE21DF0"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5.6 </w:t>
            </w:r>
          </w:p>
        </w:tc>
        <w:tc>
          <w:tcPr>
            <w:tcW w:w="847" w:type="dxa"/>
            <w:tcBorders>
              <w:top w:val="nil"/>
              <w:left w:val="nil"/>
              <w:bottom w:val="single" w:sz="4" w:space="0" w:color="auto"/>
              <w:right w:val="single" w:sz="4" w:space="0" w:color="auto"/>
            </w:tcBorders>
            <w:shd w:val="clear" w:color="auto" w:fill="auto"/>
            <w:noWrap/>
            <w:vAlign w:val="center"/>
            <w:hideMark/>
          </w:tcPr>
          <w:p w14:paraId="33A34D11"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13.9 </w:t>
            </w:r>
          </w:p>
        </w:tc>
        <w:tc>
          <w:tcPr>
            <w:tcW w:w="846" w:type="dxa"/>
            <w:tcBorders>
              <w:top w:val="nil"/>
              <w:left w:val="nil"/>
              <w:bottom w:val="single" w:sz="4" w:space="0" w:color="auto"/>
              <w:right w:val="single" w:sz="4" w:space="0" w:color="auto"/>
            </w:tcBorders>
            <w:shd w:val="clear" w:color="auto" w:fill="auto"/>
            <w:noWrap/>
            <w:vAlign w:val="center"/>
            <w:hideMark/>
          </w:tcPr>
          <w:p w14:paraId="1AD04697"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59.3 </w:t>
            </w:r>
          </w:p>
        </w:tc>
        <w:tc>
          <w:tcPr>
            <w:tcW w:w="756" w:type="dxa"/>
            <w:tcBorders>
              <w:top w:val="nil"/>
              <w:left w:val="nil"/>
              <w:bottom w:val="single" w:sz="4" w:space="0" w:color="auto"/>
              <w:right w:val="single" w:sz="4" w:space="0" w:color="auto"/>
            </w:tcBorders>
            <w:shd w:val="clear" w:color="auto" w:fill="auto"/>
            <w:noWrap/>
            <w:vAlign w:val="center"/>
            <w:hideMark/>
          </w:tcPr>
          <w:p w14:paraId="4330D849"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8.5 </w:t>
            </w:r>
          </w:p>
        </w:tc>
      </w:tr>
      <w:tr w:rsidR="007E5079" w:rsidRPr="007E5079" w14:paraId="598EE784" w14:textId="77777777" w:rsidTr="0033240A">
        <w:trPr>
          <w:trHeight w:val="3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73981493" w14:textId="77777777" w:rsidR="0033240A" w:rsidRPr="007E5079" w:rsidRDefault="0033240A" w:rsidP="0033240A">
            <w:pPr>
              <w:widowControl/>
              <w:overflowPunct/>
              <w:autoSpaceDE/>
              <w:autoSpaceDN/>
              <w:jc w:val="center"/>
              <w:rPr>
                <w:rFonts w:ascii="Times New Roman"/>
                <w:kern w:val="0"/>
                <w:sz w:val="26"/>
                <w:szCs w:val="26"/>
              </w:rPr>
            </w:pPr>
            <w:r w:rsidRPr="007E5079">
              <w:rPr>
                <w:rFonts w:ascii="Times New Roman"/>
                <w:kern w:val="0"/>
                <w:sz w:val="26"/>
                <w:szCs w:val="26"/>
              </w:rPr>
              <w:t>108</w:t>
            </w:r>
          </w:p>
        </w:tc>
        <w:tc>
          <w:tcPr>
            <w:tcW w:w="846" w:type="dxa"/>
            <w:tcBorders>
              <w:top w:val="nil"/>
              <w:left w:val="nil"/>
              <w:bottom w:val="single" w:sz="4" w:space="0" w:color="auto"/>
              <w:right w:val="single" w:sz="4" w:space="0" w:color="auto"/>
            </w:tcBorders>
            <w:shd w:val="clear" w:color="auto" w:fill="auto"/>
            <w:noWrap/>
            <w:vAlign w:val="center"/>
            <w:hideMark/>
          </w:tcPr>
          <w:p w14:paraId="2C5A3AAC"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0.9 </w:t>
            </w:r>
          </w:p>
        </w:tc>
        <w:tc>
          <w:tcPr>
            <w:tcW w:w="1119" w:type="dxa"/>
            <w:tcBorders>
              <w:top w:val="nil"/>
              <w:left w:val="nil"/>
              <w:bottom w:val="single" w:sz="4" w:space="0" w:color="auto"/>
              <w:right w:val="single" w:sz="4" w:space="0" w:color="auto"/>
            </w:tcBorders>
            <w:shd w:val="clear" w:color="auto" w:fill="auto"/>
            <w:noWrap/>
            <w:vAlign w:val="center"/>
            <w:hideMark/>
          </w:tcPr>
          <w:p w14:paraId="1C89A849"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1.3 </w:t>
            </w:r>
          </w:p>
        </w:tc>
        <w:tc>
          <w:tcPr>
            <w:tcW w:w="789" w:type="dxa"/>
            <w:tcBorders>
              <w:top w:val="nil"/>
              <w:left w:val="nil"/>
              <w:bottom w:val="single" w:sz="4" w:space="0" w:color="auto"/>
              <w:right w:val="single" w:sz="4" w:space="0" w:color="auto"/>
            </w:tcBorders>
            <w:shd w:val="clear" w:color="auto" w:fill="auto"/>
            <w:noWrap/>
            <w:vAlign w:val="center"/>
            <w:hideMark/>
          </w:tcPr>
          <w:p w14:paraId="6809BD27"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2.6 </w:t>
            </w:r>
          </w:p>
        </w:tc>
        <w:tc>
          <w:tcPr>
            <w:tcW w:w="846" w:type="dxa"/>
            <w:tcBorders>
              <w:top w:val="nil"/>
              <w:left w:val="nil"/>
              <w:bottom w:val="single" w:sz="4" w:space="0" w:color="auto"/>
              <w:right w:val="single" w:sz="4" w:space="0" w:color="auto"/>
            </w:tcBorders>
            <w:shd w:val="clear" w:color="auto" w:fill="auto"/>
            <w:noWrap/>
            <w:vAlign w:val="center"/>
            <w:hideMark/>
          </w:tcPr>
          <w:p w14:paraId="58AA69B1"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4.2 </w:t>
            </w:r>
          </w:p>
        </w:tc>
        <w:tc>
          <w:tcPr>
            <w:tcW w:w="747" w:type="dxa"/>
            <w:tcBorders>
              <w:top w:val="nil"/>
              <w:left w:val="nil"/>
              <w:bottom w:val="single" w:sz="4" w:space="0" w:color="auto"/>
              <w:right w:val="single" w:sz="4" w:space="0" w:color="auto"/>
            </w:tcBorders>
            <w:shd w:val="clear" w:color="auto" w:fill="auto"/>
            <w:noWrap/>
            <w:vAlign w:val="center"/>
            <w:hideMark/>
          </w:tcPr>
          <w:p w14:paraId="1CA5940E"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4.2 </w:t>
            </w:r>
          </w:p>
        </w:tc>
        <w:tc>
          <w:tcPr>
            <w:tcW w:w="847" w:type="dxa"/>
            <w:tcBorders>
              <w:top w:val="nil"/>
              <w:left w:val="nil"/>
              <w:bottom w:val="single" w:sz="4" w:space="0" w:color="auto"/>
              <w:right w:val="single" w:sz="4" w:space="0" w:color="auto"/>
            </w:tcBorders>
            <w:shd w:val="clear" w:color="auto" w:fill="auto"/>
            <w:noWrap/>
            <w:vAlign w:val="center"/>
            <w:hideMark/>
          </w:tcPr>
          <w:p w14:paraId="172D8E04"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11.0 </w:t>
            </w:r>
          </w:p>
        </w:tc>
        <w:tc>
          <w:tcPr>
            <w:tcW w:w="846" w:type="dxa"/>
            <w:tcBorders>
              <w:top w:val="nil"/>
              <w:left w:val="nil"/>
              <w:bottom w:val="single" w:sz="4" w:space="0" w:color="auto"/>
              <w:right w:val="single" w:sz="4" w:space="0" w:color="auto"/>
            </w:tcBorders>
            <w:shd w:val="clear" w:color="auto" w:fill="auto"/>
            <w:noWrap/>
            <w:vAlign w:val="center"/>
            <w:hideMark/>
          </w:tcPr>
          <w:p w14:paraId="49ADFA62"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69.1 </w:t>
            </w:r>
          </w:p>
        </w:tc>
        <w:tc>
          <w:tcPr>
            <w:tcW w:w="756" w:type="dxa"/>
            <w:tcBorders>
              <w:top w:val="nil"/>
              <w:left w:val="nil"/>
              <w:bottom w:val="single" w:sz="4" w:space="0" w:color="auto"/>
              <w:right w:val="single" w:sz="4" w:space="0" w:color="auto"/>
            </w:tcBorders>
            <w:shd w:val="clear" w:color="auto" w:fill="auto"/>
            <w:noWrap/>
            <w:vAlign w:val="center"/>
            <w:hideMark/>
          </w:tcPr>
          <w:p w14:paraId="326B4DA8"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6.7 </w:t>
            </w:r>
          </w:p>
        </w:tc>
      </w:tr>
      <w:tr w:rsidR="007E5079" w:rsidRPr="007E5079" w14:paraId="29DDEE71" w14:textId="77777777" w:rsidTr="0033240A">
        <w:trPr>
          <w:trHeight w:val="335"/>
        </w:trPr>
        <w:tc>
          <w:tcPr>
            <w:tcW w:w="728" w:type="dxa"/>
            <w:tcBorders>
              <w:top w:val="nil"/>
              <w:left w:val="single" w:sz="4" w:space="0" w:color="auto"/>
              <w:bottom w:val="single" w:sz="4" w:space="0" w:color="auto"/>
              <w:right w:val="single" w:sz="4" w:space="0" w:color="auto"/>
            </w:tcBorders>
            <w:shd w:val="clear" w:color="auto" w:fill="auto"/>
            <w:vAlign w:val="center"/>
            <w:hideMark/>
          </w:tcPr>
          <w:p w14:paraId="5A54A9B7" w14:textId="77777777" w:rsidR="0033240A" w:rsidRPr="007E5079" w:rsidRDefault="0033240A" w:rsidP="0033240A">
            <w:pPr>
              <w:widowControl/>
              <w:overflowPunct/>
              <w:autoSpaceDE/>
              <w:autoSpaceDN/>
              <w:jc w:val="center"/>
              <w:rPr>
                <w:rFonts w:ascii="Times New Roman"/>
                <w:kern w:val="0"/>
                <w:sz w:val="26"/>
                <w:szCs w:val="26"/>
              </w:rPr>
            </w:pPr>
            <w:r w:rsidRPr="007E5079">
              <w:rPr>
                <w:rFonts w:ascii="Times New Roman"/>
                <w:kern w:val="0"/>
                <w:sz w:val="26"/>
                <w:szCs w:val="26"/>
              </w:rPr>
              <w:t>109</w:t>
            </w:r>
          </w:p>
        </w:tc>
        <w:tc>
          <w:tcPr>
            <w:tcW w:w="846" w:type="dxa"/>
            <w:tcBorders>
              <w:top w:val="nil"/>
              <w:left w:val="nil"/>
              <w:bottom w:val="single" w:sz="4" w:space="0" w:color="auto"/>
              <w:right w:val="single" w:sz="4" w:space="0" w:color="auto"/>
            </w:tcBorders>
            <w:shd w:val="clear" w:color="auto" w:fill="auto"/>
            <w:noWrap/>
            <w:vAlign w:val="center"/>
            <w:hideMark/>
          </w:tcPr>
          <w:p w14:paraId="7CFFA77F"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0.9 </w:t>
            </w:r>
          </w:p>
        </w:tc>
        <w:tc>
          <w:tcPr>
            <w:tcW w:w="1119" w:type="dxa"/>
            <w:tcBorders>
              <w:top w:val="nil"/>
              <w:left w:val="nil"/>
              <w:bottom w:val="single" w:sz="4" w:space="0" w:color="auto"/>
              <w:right w:val="single" w:sz="4" w:space="0" w:color="auto"/>
            </w:tcBorders>
            <w:shd w:val="clear" w:color="auto" w:fill="auto"/>
            <w:noWrap/>
            <w:vAlign w:val="center"/>
            <w:hideMark/>
          </w:tcPr>
          <w:p w14:paraId="76C9A10E"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1.4 </w:t>
            </w:r>
          </w:p>
        </w:tc>
        <w:tc>
          <w:tcPr>
            <w:tcW w:w="789" w:type="dxa"/>
            <w:tcBorders>
              <w:top w:val="nil"/>
              <w:left w:val="nil"/>
              <w:bottom w:val="single" w:sz="4" w:space="0" w:color="auto"/>
              <w:right w:val="single" w:sz="4" w:space="0" w:color="auto"/>
            </w:tcBorders>
            <w:shd w:val="clear" w:color="auto" w:fill="auto"/>
            <w:noWrap/>
            <w:vAlign w:val="center"/>
            <w:hideMark/>
          </w:tcPr>
          <w:p w14:paraId="303481E9"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3.1 </w:t>
            </w:r>
          </w:p>
        </w:tc>
        <w:tc>
          <w:tcPr>
            <w:tcW w:w="846" w:type="dxa"/>
            <w:tcBorders>
              <w:top w:val="nil"/>
              <w:left w:val="nil"/>
              <w:bottom w:val="single" w:sz="4" w:space="0" w:color="auto"/>
              <w:right w:val="single" w:sz="4" w:space="0" w:color="auto"/>
            </w:tcBorders>
            <w:shd w:val="clear" w:color="auto" w:fill="auto"/>
            <w:noWrap/>
            <w:vAlign w:val="center"/>
            <w:hideMark/>
          </w:tcPr>
          <w:p w14:paraId="696889CE"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3.8 </w:t>
            </w:r>
          </w:p>
        </w:tc>
        <w:tc>
          <w:tcPr>
            <w:tcW w:w="747" w:type="dxa"/>
            <w:tcBorders>
              <w:top w:val="nil"/>
              <w:left w:val="nil"/>
              <w:bottom w:val="single" w:sz="4" w:space="0" w:color="auto"/>
              <w:right w:val="single" w:sz="4" w:space="0" w:color="auto"/>
            </w:tcBorders>
            <w:shd w:val="clear" w:color="auto" w:fill="auto"/>
            <w:noWrap/>
            <w:vAlign w:val="center"/>
            <w:hideMark/>
          </w:tcPr>
          <w:p w14:paraId="6A7B8C95"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5.0 </w:t>
            </w:r>
          </w:p>
        </w:tc>
        <w:tc>
          <w:tcPr>
            <w:tcW w:w="847" w:type="dxa"/>
            <w:tcBorders>
              <w:top w:val="nil"/>
              <w:left w:val="nil"/>
              <w:bottom w:val="single" w:sz="4" w:space="0" w:color="auto"/>
              <w:right w:val="single" w:sz="4" w:space="0" w:color="auto"/>
            </w:tcBorders>
            <w:shd w:val="clear" w:color="auto" w:fill="auto"/>
            <w:noWrap/>
            <w:vAlign w:val="center"/>
            <w:hideMark/>
          </w:tcPr>
          <w:p w14:paraId="20CD2DC9"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10.1 </w:t>
            </w:r>
          </w:p>
        </w:tc>
        <w:tc>
          <w:tcPr>
            <w:tcW w:w="846" w:type="dxa"/>
            <w:tcBorders>
              <w:top w:val="nil"/>
              <w:left w:val="nil"/>
              <w:bottom w:val="single" w:sz="4" w:space="0" w:color="auto"/>
              <w:right w:val="single" w:sz="4" w:space="0" w:color="auto"/>
            </w:tcBorders>
            <w:shd w:val="clear" w:color="auto" w:fill="auto"/>
            <w:noWrap/>
            <w:vAlign w:val="center"/>
            <w:hideMark/>
          </w:tcPr>
          <w:p w14:paraId="7A6242F2"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67.9 </w:t>
            </w:r>
          </w:p>
        </w:tc>
        <w:tc>
          <w:tcPr>
            <w:tcW w:w="756" w:type="dxa"/>
            <w:tcBorders>
              <w:top w:val="nil"/>
              <w:left w:val="nil"/>
              <w:bottom w:val="single" w:sz="4" w:space="0" w:color="auto"/>
              <w:right w:val="single" w:sz="4" w:space="0" w:color="auto"/>
            </w:tcBorders>
            <w:shd w:val="clear" w:color="auto" w:fill="auto"/>
            <w:noWrap/>
            <w:vAlign w:val="center"/>
            <w:hideMark/>
          </w:tcPr>
          <w:p w14:paraId="26AF3055" w14:textId="77777777" w:rsidR="0033240A" w:rsidRPr="007E5079" w:rsidRDefault="0033240A" w:rsidP="0033240A">
            <w:pPr>
              <w:widowControl/>
              <w:overflowPunct/>
              <w:autoSpaceDE/>
              <w:autoSpaceDN/>
              <w:jc w:val="right"/>
              <w:rPr>
                <w:rFonts w:ascii="Times New Roman"/>
                <w:kern w:val="0"/>
                <w:sz w:val="26"/>
                <w:szCs w:val="26"/>
              </w:rPr>
            </w:pPr>
            <w:r w:rsidRPr="007E5079">
              <w:rPr>
                <w:rFonts w:ascii="Times New Roman"/>
                <w:kern w:val="0"/>
                <w:sz w:val="26"/>
                <w:szCs w:val="26"/>
              </w:rPr>
              <w:t xml:space="preserve">7.7 </w:t>
            </w:r>
          </w:p>
        </w:tc>
      </w:tr>
    </w:tbl>
    <w:p w14:paraId="42113C6B" w14:textId="77777777" w:rsidR="00C223FD" w:rsidRPr="007E5079" w:rsidRDefault="00C223FD" w:rsidP="00C223FD">
      <w:pPr>
        <w:pStyle w:val="31"/>
        <w:spacing w:line="320" w:lineRule="exact"/>
        <w:ind w:leftChars="231" w:left="786" w:firstLineChars="243" w:firstLine="632"/>
        <w:rPr>
          <w:rFonts w:ascii="Times New Roman"/>
          <w:sz w:val="24"/>
          <w:szCs w:val="24"/>
        </w:rPr>
      </w:pPr>
      <w:r w:rsidRPr="007E5079">
        <w:rPr>
          <w:rFonts w:ascii="Times New Roman"/>
          <w:sz w:val="24"/>
          <w:szCs w:val="24"/>
        </w:rPr>
        <w:t>備註：</w:t>
      </w:r>
      <w:r w:rsidRPr="007E5079">
        <w:rPr>
          <w:rFonts w:ascii="Times New Roman"/>
          <w:sz w:val="24"/>
          <w:szCs w:val="24"/>
        </w:rPr>
        <w:t>106</w:t>
      </w:r>
      <w:r w:rsidRPr="007E5079">
        <w:rPr>
          <w:rFonts w:ascii="Times New Roman"/>
          <w:sz w:val="24"/>
          <w:szCs w:val="24"/>
        </w:rPr>
        <w:t>年及</w:t>
      </w:r>
      <w:r w:rsidRPr="007E5079">
        <w:rPr>
          <w:rFonts w:ascii="Times New Roman"/>
          <w:sz w:val="24"/>
          <w:szCs w:val="24"/>
        </w:rPr>
        <w:t>107</w:t>
      </w:r>
      <w:r w:rsidRPr="007E5079">
        <w:rPr>
          <w:rFonts w:ascii="Times New Roman"/>
          <w:sz w:val="24"/>
          <w:szCs w:val="24"/>
        </w:rPr>
        <w:t>年的統計數字僅含「家內」兒少保護案件。</w:t>
      </w:r>
    </w:p>
    <w:p w14:paraId="2A47A6C5" w14:textId="77777777" w:rsidR="00C223FD" w:rsidRPr="007E5079" w:rsidRDefault="00795573" w:rsidP="00795573">
      <w:pPr>
        <w:pStyle w:val="31"/>
        <w:spacing w:afterLines="100" w:after="457" w:line="320" w:lineRule="exact"/>
        <w:ind w:leftChars="231" w:left="786" w:firstLineChars="243" w:firstLine="632"/>
        <w:rPr>
          <w:rFonts w:ascii="Times New Roman"/>
          <w:spacing w:val="-4"/>
          <w:sz w:val="24"/>
          <w:szCs w:val="24"/>
        </w:rPr>
      </w:pPr>
      <w:r w:rsidRPr="007E5079">
        <w:rPr>
          <w:rFonts w:ascii="Times New Roman"/>
          <w:sz w:val="24"/>
          <w:szCs w:val="24"/>
        </w:rPr>
        <w:t>資料來源：</w:t>
      </w:r>
      <w:r w:rsidRPr="007E5079">
        <w:rPr>
          <w:rFonts w:ascii="Times New Roman" w:hint="eastAsia"/>
          <w:sz w:val="24"/>
          <w:szCs w:val="24"/>
        </w:rPr>
        <w:t>監察院整理自</w:t>
      </w:r>
      <w:r w:rsidRPr="007E5079">
        <w:rPr>
          <w:rFonts w:ascii="Times New Roman"/>
          <w:sz w:val="24"/>
          <w:szCs w:val="24"/>
        </w:rPr>
        <w:t>衛福部</w:t>
      </w:r>
      <w:r w:rsidRPr="007E5079">
        <w:rPr>
          <w:rFonts w:ascii="Times New Roman" w:hint="eastAsia"/>
          <w:sz w:val="24"/>
          <w:szCs w:val="24"/>
        </w:rPr>
        <w:t>統計資料。</w:t>
      </w:r>
    </w:p>
    <w:p w14:paraId="19D59B80" w14:textId="77777777" w:rsidR="00C223FD" w:rsidRPr="007E5079" w:rsidRDefault="00C223FD" w:rsidP="00C223FD">
      <w:pPr>
        <w:pStyle w:val="21"/>
        <w:kinsoku w:val="0"/>
        <w:ind w:leftChars="400" w:left="1361" w:firstLine="672"/>
        <w:rPr>
          <w:rFonts w:ascii="Times New Roman"/>
        </w:rPr>
      </w:pPr>
      <w:r w:rsidRPr="007E5079">
        <w:rPr>
          <w:rFonts w:ascii="Times New Roman"/>
          <w:spacing w:val="-2"/>
        </w:rPr>
        <w:t>雖說天下無不是的父母，但很不幸</w:t>
      </w:r>
      <w:r w:rsidRPr="007E5079">
        <w:rPr>
          <w:rFonts w:ascii="Times New Roman"/>
          <w:bCs/>
          <w:spacing w:val="-2"/>
        </w:rPr>
        <w:t>的是，許多</w:t>
      </w:r>
      <w:r w:rsidRPr="007E5079">
        <w:rPr>
          <w:rFonts w:ascii="Times New Roman"/>
          <w:spacing w:val="4"/>
        </w:rPr>
        <w:t>施虐者竟是孩子的</w:t>
      </w:r>
      <w:r w:rsidRPr="007E5079">
        <w:rPr>
          <w:rFonts w:ascii="Times New Roman"/>
          <w:spacing w:val="4"/>
          <w:szCs w:val="52"/>
        </w:rPr>
        <w:t>父母</w:t>
      </w:r>
      <w:r w:rsidRPr="007E5079">
        <w:rPr>
          <w:rFonts w:ascii="Times New Roman"/>
          <w:spacing w:val="4"/>
          <w:szCs w:val="52"/>
        </w:rPr>
        <w:t>(</w:t>
      </w:r>
      <w:r w:rsidRPr="007E5079">
        <w:rPr>
          <w:rFonts w:ascii="Times New Roman"/>
          <w:spacing w:val="4"/>
          <w:szCs w:val="52"/>
        </w:rPr>
        <w:t>含養父母</w:t>
      </w:r>
      <w:r w:rsidRPr="007E5079">
        <w:rPr>
          <w:rFonts w:ascii="Times New Roman"/>
          <w:spacing w:val="4"/>
          <w:szCs w:val="52"/>
        </w:rPr>
        <w:t>)</w:t>
      </w:r>
      <w:r w:rsidRPr="007E5079">
        <w:rPr>
          <w:rFonts w:ascii="Times New Roman"/>
          <w:spacing w:val="4"/>
          <w:szCs w:val="52"/>
        </w:rPr>
        <w:t>，</w:t>
      </w:r>
      <w:r w:rsidRPr="007E5079">
        <w:rPr>
          <w:rFonts w:ascii="Times New Roman"/>
          <w:spacing w:val="4"/>
        </w:rPr>
        <w:t>與兒少較親近的親戚</w:t>
      </w:r>
      <w:r w:rsidRPr="007E5079">
        <w:rPr>
          <w:rFonts w:ascii="Times New Roman"/>
        </w:rPr>
        <w:t>、親屬及同居者的比率合計也有</w:t>
      </w:r>
      <w:r w:rsidRPr="007E5079">
        <w:rPr>
          <w:rFonts w:ascii="Times New Roman"/>
        </w:rPr>
        <w:t>9%</w:t>
      </w:r>
      <w:r w:rsidRPr="007E5079">
        <w:rPr>
          <w:rFonts w:ascii="Times New Roman"/>
        </w:rPr>
        <w:t>左右</w:t>
      </w:r>
      <w:r w:rsidRPr="007E5079">
        <w:rPr>
          <w:rFonts w:ascii="Times New Roman"/>
        </w:rPr>
        <w:t>(</w:t>
      </w:r>
      <w:r w:rsidRPr="007E5079">
        <w:rPr>
          <w:rFonts w:ascii="Times New Roman"/>
        </w:rPr>
        <w:t>詳見</w:t>
      </w:r>
      <w:r w:rsidRPr="007E5079">
        <w:rPr>
          <w:rFonts w:ascii="Times New Roman"/>
          <w:spacing w:val="-4"/>
        </w:rPr>
        <w:t>下</w:t>
      </w:r>
      <w:r w:rsidR="00BC4342" w:rsidRPr="007E5079">
        <w:rPr>
          <w:rFonts w:ascii="Times New Roman" w:hint="eastAsia"/>
          <w:spacing w:val="-4"/>
        </w:rPr>
        <w:t>表</w:t>
      </w:r>
      <w:r w:rsidR="00BC4342" w:rsidRPr="007E5079">
        <w:rPr>
          <w:rFonts w:ascii="Times New Roman" w:hint="eastAsia"/>
          <w:spacing w:val="-4"/>
        </w:rPr>
        <w:t>65</w:t>
      </w:r>
      <w:r w:rsidRPr="007E5079">
        <w:rPr>
          <w:rFonts w:ascii="Times New Roman"/>
          <w:spacing w:val="-4"/>
        </w:rPr>
        <w:t>)</w:t>
      </w:r>
      <w:r w:rsidRPr="007E5079">
        <w:rPr>
          <w:rFonts w:ascii="Times New Roman"/>
          <w:spacing w:val="-4"/>
        </w:rPr>
        <w:t>，可見施虐者</w:t>
      </w:r>
      <w:r w:rsidRPr="007E5079">
        <w:rPr>
          <w:rFonts w:ascii="Times New Roman"/>
        </w:rPr>
        <w:t>多半是兒少身邊最親近的人</w:t>
      </w:r>
      <w:r w:rsidRPr="007E5079">
        <w:rPr>
          <w:rFonts w:ascii="Times New Roman"/>
          <w:spacing w:val="-4"/>
        </w:rPr>
        <w:t>。</w:t>
      </w:r>
      <w:r w:rsidRPr="007E5079">
        <w:rPr>
          <w:rFonts w:ascii="Times New Roman"/>
        </w:rPr>
        <w:t>「缺乏親職教育」長期以來皆高居兒虐原因之首</w:t>
      </w:r>
      <w:r w:rsidRPr="007E5079">
        <w:rPr>
          <w:rFonts w:ascii="Times New Roman"/>
          <w:spacing w:val="2"/>
        </w:rPr>
        <w:t>，</w:t>
      </w:r>
      <w:r w:rsidRPr="007E5079">
        <w:rPr>
          <w:rFonts w:ascii="Times New Roman"/>
        </w:rPr>
        <w:t>並有逐</w:t>
      </w:r>
      <w:r w:rsidRPr="007E5079">
        <w:rPr>
          <w:rFonts w:ascii="Times New Roman"/>
          <w:spacing w:val="6"/>
        </w:rPr>
        <w:t>年上升的趨勢，從</w:t>
      </w:r>
      <w:r w:rsidRPr="007E5079">
        <w:rPr>
          <w:rFonts w:ascii="Times New Roman"/>
          <w:spacing w:val="6"/>
        </w:rPr>
        <w:t>4</w:t>
      </w:r>
      <w:r w:rsidRPr="007E5079">
        <w:rPr>
          <w:rFonts w:ascii="Times New Roman"/>
          <w:spacing w:val="6"/>
        </w:rPr>
        <w:t>成提高到</w:t>
      </w:r>
      <w:r w:rsidRPr="007E5079">
        <w:rPr>
          <w:rFonts w:ascii="Times New Roman"/>
          <w:spacing w:val="6"/>
        </w:rPr>
        <w:t>5</w:t>
      </w:r>
      <w:r w:rsidRPr="007E5079">
        <w:rPr>
          <w:rFonts w:ascii="Times New Roman"/>
          <w:spacing w:val="6"/>
        </w:rPr>
        <w:t>成以上；其次是</w:t>
      </w:r>
      <w:r w:rsidRPr="007E5079">
        <w:rPr>
          <w:rFonts w:ascii="Times New Roman"/>
        </w:rPr>
        <w:t>「婚姻失調」</w:t>
      </w:r>
      <w:r w:rsidRPr="007E5079">
        <w:rPr>
          <w:rFonts w:ascii="Times New Roman"/>
        </w:rPr>
        <w:t>(</w:t>
      </w:r>
      <w:r w:rsidRPr="007E5079">
        <w:rPr>
          <w:rFonts w:ascii="Times New Roman"/>
        </w:rPr>
        <w:t>詳見</w:t>
      </w:r>
      <w:r w:rsidRPr="007E5079">
        <w:rPr>
          <w:rFonts w:ascii="Times New Roman"/>
          <w:spacing w:val="-4"/>
        </w:rPr>
        <w:t>下表</w:t>
      </w:r>
      <w:r w:rsidR="008558BC" w:rsidRPr="007E5079">
        <w:rPr>
          <w:rFonts w:ascii="Times New Roman"/>
          <w:spacing w:val="-4"/>
        </w:rPr>
        <w:t>66</w:t>
      </w:r>
      <w:r w:rsidRPr="007E5079">
        <w:rPr>
          <w:rFonts w:ascii="Times New Roman"/>
          <w:spacing w:val="-4"/>
        </w:rPr>
        <w:t>)</w:t>
      </w:r>
      <w:r w:rsidRPr="007E5079">
        <w:rPr>
          <w:rFonts w:ascii="Times New Roman"/>
        </w:rPr>
        <w:t>。</w:t>
      </w:r>
    </w:p>
    <w:p w14:paraId="32BB3F5D" w14:textId="77777777" w:rsidR="00C223FD" w:rsidRPr="007E5079" w:rsidRDefault="00C223FD" w:rsidP="009E63B2">
      <w:pPr>
        <w:pStyle w:val="a3"/>
        <w:spacing w:beforeLines="50" w:before="228" w:after="0"/>
        <w:ind w:left="482" w:firstLine="919"/>
        <w:jc w:val="center"/>
        <w:rPr>
          <w:rFonts w:ascii="Times New Roman" w:hAnsi="Times New Roman"/>
          <w:b/>
        </w:rPr>
      </w:pPr>
      <w:r w:rsidRPr="007E5079">
        <w:rPr>
          <w:rFonts w:ascii="Times New Roman" w:hAnsi="Times New Roman"/>
          <w:b/>
        </w:rPr>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年兒少保護案件施虐者身分別占比</w:t>
      </w:r>
    </w:p>
    <w:p w14:paraId="547A9FA9" w14:textId="77777777" w:rsidR="004866B4" w:rsidRPr="007E5079" w:rsidRDefault="004866B4" w:rsidP="00AD2F12">
      <w:pPr>
        <w:pStyle w:val="12"/>
        <w:spacing w:line="320" w:lineRule="exact"/>
        <w:ind w:left="680" w:rightChars="-25" w:right="-85" w:firstLine="520"/>
        <w:jc w:val="right"/>
        <w:rPr>
          <w:sz w:val="24"/>
          <w:szCs w:val="24"/>
        </w:rPr>
      </w:pPr>
      <w:r w:rsidRPr="007E5079">
        <w:rPr>
          <w:rFonts w:hint="eastAsia"/>
          <w:sz w:val="24"/>
          <w:szCs w:val="24"/>
        </w:rPr>
        <w:t>單位：</w:t>
      </w:r>
      <w:r w:rsidRPr="007E5079">
        <w:rPr>
          <w:rFonts w:hAnsi="標楷體" w:hint="eastAsia"/>
          <w:sz w:val="24"/>
          <w:szCs w:val="24"/>
        </w:rPr>
        <w:t>％</w:t>
      </w:r>
    </w:p>
    <w:tbl>
      <w:tblPr>
        <w:tblW w:w="7489" w:type="dxa"/>
        <w:tblInd w:w="14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20"/>
        <w:gridCol w:w="1673"/>
        <w:gridCol w:w="2038"/>
        <w:gridCol w:w="1379"/>
        <w:gridCol w:w="1379"/>
      </w:tblGrid>
      <w:tr w:rsidR="007E5079" w:rsidRPr="007E5079" w14:paraId="7DB10A06" w14:textId="77777777" w:rsidTr="00AD5E5B">
        <w:trPr>
          <w:trHeight w:val="283"/>
        </w:trPr>
        <w:tc>
          <w:tcPr>
            <w:tcW w:w="1020" w:type="dxa"/>
            <w:shd w:val="clear" w:color="auto" w:fill="FBE4D5"/>
            <w:vAlign w:val="center"/>
            <w:hideMark/>
          </w:tcPr>
          <w:p w14:paraId="7F4BFE2B" w14:textId="77777777" w:rsidR="007719DF" w:rsidRPr="007E5079" w:rsidRDefault="007719DF" w:rsidP="007719DF">
            <w:pPr>
              <w:widowControl/>
              <w:overflowPunct/>
              <w:autoSpaceDE/>
              <w:autoSpaceDN/>
              <w:jc w:val="center"/>
              <w:rPr>
                <w:rFonts w:ascii="Times New Roman" w:eastAsia="新細明體"/>
                <w:b/>
                <w:bCs/>
                <w:kern w:val="0"/>
                <w:sz w:val="26"/>
                <w:szCs w:val="26"/>
              </w:rPr>
            </w:pPr>
            <w:r w:rsidRPr="007E5079">
              <w:rPr>
                <w:rFonts w:hAnsi="標楷體" w:hint="eastAsia"/>
                <w:b/>
                <w:bCs/>
                <w:kern w:val="0"/>
                <w:sz w:val="26"/>
                <w:szCs w:val="26"/>
              </w:rPr>
              <w:t>年別</w:t>
            </w:r>
          </w:p>
        </w:tc>
        <w:tc>
          <w:tcPr>
            <w:tcW w:w="1673" w:type="dxa"/>
            <w:shd w:val="clear" w:color="auto" w:fill="FBE4D5"/>
            <w:vAlign w:val="center"/>
            <w:hideMark/>
          </w:tcPr>
          <w:p w14:paraId="2162A76B" w14:textId="77777777" w:rsidR="007719DF" w:rsidRPr="007E5079" w:rsidRDefault="007719DF" w:rsidP="007719DF">
            <w:pPr>
              <w:widowControl/>
              <w:overflowPunct/>
              <w:autoSpaceDE/>
              <w:autoSpaceDN/>
              <w:jc w:val="center"/>
              <w:rPr>
                <w:rFonts w:ascii="Times New Roman" w:eastAsia="新細明體"/>
                <w:b/>
                <w:kern w:val="0"/>
                <w:sz w:val="26"/>
                <w:szCs w:val="26"/>
              </w:rPr>
            </w:pPr>
            <w:r w:rsidRPr="007E5079">
              <w:rPr>
                <w:rFonts w:hAnsi="標楷體" w:hint="eastAsia"/>
                <w:b/>
                <w:kern w:val="0"/>
                <w:sz w:val="26"/>
                <w:szCs w:val="26"/>
              </w:rPr>
              <w:t>父母</w:t>
            </w:r>
            <w:r w:rsidRPr="007E5079">
              <w:rPr>
                <w:rFonts w:ascii="Times New Roman" w:eastAsia="新細明體"/>
                <w:b/>
                <w:kern w:val="0"/>
                <w:sz w:val="26"/>
                <w:szCs w:val="26"/>
              </w:rPr>
              <w:t>(</w:t>
            </w:r>
            <w:r w:rsidRPr="007E5079">
              <w:rPr>
                <w:rFonts w:hAnsi="標楷體" w:hint="eastAsia"/>
                <w:b/>
                <w:kern w:val="0"/>
                <w:sz w:val="26"/>
                <w:szCs w:val="26"/>
              </w:rPr>
              <w:t>養父母</w:t>
            </w:r>
            <w:r w:rsidRPr="007E5079">
              <w:rPr>
                <w:rFonts w:ascii="Times New Roman" w:eastAsia="新細明體"/>
                <w:b/>
                <w:kern w:val="0"/>
                <w:sz w:val="26"/>
                <w:szCs w:val="26"/>
              </w:rPr>
              <w:t>)</w:t>
            </w:r>
          </w:p>
        </w:tc>
        <w:tc>
          <w:tcPr>
            <w:tcW w:w="2038" w:type="dxa"/>
            <w:shd w:val="clear" w:color="auto" w:fill="FBE4D5"/>
            <w:vAlign w:val="center"/>
            <w:hideMark/>
          </w:tcPr>
          <w:p w14:paraId="60BD67A5" w14:textId="77777777" w:rsidR="007719DF" w:rsidRPr="007E5079" w:rsidRDefault="007719DF" w:rsidP="007719DF">
            <w:pPr>
              <w:widowControl/>
              <w:overflowPunct/>
              <w:autoSpaceDE/>
              <w:autoSpaceDN/>
              <w:jc w:val="center"/>
              <w:rPr>
                <w:rFonts w:ascii="Times New Roman" w:eastAsia="新細明體"/>
                <w:b/>
                <w:kern w:val="0"/>
                <w:sz w:val="26"/>
                <w:szCs w:val="26"/>
              </w:rPr>
            </w:pPr>
            <w:r w:rsidRPr="007E5079">
              <w:rPr>
                <w:rFonts w:hAnsi="標楷體" w:hint="eastAsia"/>
                <w:b/>
                <w:kern w:val="0"/>
                <w:sz w:val="26"/>
                <w:szCs w:val="26"/>
              </w:rPr>
              <w:t>親戚</w:t>
            </w:r>
            <w:r w:rsidRPr="007E5079">
              <w:rPr>
                <w:rFonts w:ascii="Times New Roman" w:eastAsia="新細明體"/>
                <w:b/>
                <w:kern w:val="0"/>
                <w:sz w:val="26"/>
                <w:szCs w:val="26"/>
              </w:rPr>
              <w:t>/(</w:t>
            </w:r>
            <w:r w:rsidRPr="007E5079">
              <w:rPr>
                <w:rFonts w:hAnsi="標楷體" w:hint="eastAsia"/>
                <w:b/>
                <w:kern w:val="0"/>
                <w:sz w:val="26"/>
                <w:szCs w:val="26"/>
              </w:rPr>
              <w:t>外</w:t>
            </w:r>
            <w:r w:rsidRPr="007E5079">
              <w:rPr>
                <w:rFonts w:ascii="Times New Roman" w:eastAsia="新細明體"/>
                <w:b/>
                <w:kern w:val="0"/>
                <w:sz w:val="26"/>
                <w:szCs w:val="26"/>
              </w:rPr>
              <w:t>)</w:t>
            </w:r>
            <w:r w:rsidRPr="007E5079">
              <w:rPr>
                <w:rFonts w:hAnsi="標楷體" w:hint="eastAsia"/>
                <w:b/>
                <w:kern w:val="0"/>
                <w:sz w:val="26"/>
                <w:szCs w:val="26"/>
              </w:rPr>
              <w:t>祖父母</w:t>
            </w:r>
            <w:r w:rsidRPr="007E5079">
              <w:rPr>
                <w:rFonts w:ascii="Times New Roman" w:eastAsia="新細明體"/>
                <w:b/>
                <w:kern w:val="0"/>
                <w:sz w:val="26"/>
                <w:szCs w:val="26"/>
              </w:rPr>
              <w:t>/</w:t>
            </w:r>
            <w:r w:rsidRPr="007E5079">
              <w:rPr>
                <w:rFonts w:hAnsi="標楷體" w:hint="eastAsia"/>
                <w:b/>
                <w:kern w:val="0"/>
                <w:sz w:val="26"/>
                <w:szCs w:val="26"/>
              </w:rPr>
              <w:t>其他親屬</w:t>
            </w:r>
          </w:p>
        </w:tc>
        <w:tc>
          <w:tcPr>
            <w:tcW w:w="1379" w:type="dxa"/>
            <w:shd w:val="clear" w:color="auto" w:fill="FBE4D5"/>
            <w:vAlign w:val="center"/>
            <w:hideMark/>
          </w:tcPr>
          <w:p w14:paraId="5D3E127C" w14:textId="77777777" w:rsidR="004866B4" w:rsidRPr="007E5079" w:rsidRDefault="007719DF" w:rsidP="007719DF">
            <w:pPr>
              <w:widowControl/>
              <w:overflowPunct/>
              <w:autoSpaceDE/>
              <w:autoSpaceDN/>
              <w:jc w:val="center"/>
              <w:rPr>
                <w:rFonts w:ascii="Times New Roman" w:eastAsia="新細明體"/>
                <w:b/>
                <w:kern w:val="0"/>
                <w:sz w:val="26"/>
                <w:szCs w:val="26"/>
              </w:rPr>
            </w:pPr>
            <w:r w:rsidRPr="007E5079">
              <w:rPr>
                <w:rFonts w:hAnsi="標楷體" w:hint="eastAsia"/>
                <w:b/>
                <w:kern w:val="0"/>
                <w:sz w:val="26"/>
                <w:szCs w:val="26"/>
              </w:rPr>
              <w:t>同居者</w:t>
            </w:r>
            <w:r w:rsidRPr="007E5079">
              <w:rPr>
                <w:rFonts w:ascii="Times New Roman" w:eastAsia="新細明體"/>
                <w:b/>
                <w:kern w:val="0"/>
                <w:sz w:val="26"/>
                <w:szCs w:val="26"/>
              </w:rPr>
              <w:t>/</w:t>
            </w:r>
          </w:p>
          <w:p w14:paraId="31580E51" w14:textId="77777777" w:rsidR="007719DF" w:rsidRPr="007E5079" w:rsidRDefault="007719DF" w:rsidP="007719DF">
            <w:pPr>
              <w:widowControl/>
              <w:overflowPunct/>
              <w:autoSpaceDE/>
              <w:autoSpaceDN/>
              <w:jc w:val="center"/>
              <w:rPr>
                <w:rFonts w:ascii="Times New Roman" w:eastAsia="新細明體"/>
                <w:b/>
                <w:kern w:val="0"/>
                <w:sz w:val="26"/>
                <w:szCs w:val="26"/>
              </w:rPr>
            </w:pPr>
            <w:r w:rsidRPr="007E5079">
              <w:rPr>
                <w:rFonts w:hAnsi="標楷體" w:hint="eastAsia"/>
                <w:b/>
                <w:kern w:val="0"/>
                <w:sz w:val="26"/>
                <w:szCs w:val="26"/>
              </w:rPr>
              <w:t>同居人</w:t>
            </w:r>
          </w:p>
        </w:tc>
        <w:tc>
          <w:tcPr>
            <w:tcW w:w="1379" w:type="dxa"/>
            <w:shd w:val="clear" w:color="auto" w:fill="FBE4D5"/>
            <w:vAlign w:val="center"/>
            <w:hideMark/>
          </w:tcPr>
          <w:p w14:paraId="1A2A0927" w14:textId="77777777" w:rsidR="00AD2F12" w:rsidRPr="007E5079" w:rsidRDefault="007719DF" w:rsidP="007719DF">
            <w:pPr>
              <w:widowControl/>
              <w:overflowPunct/>
              <w:autoSpaceDE/>
              <w:autoSpaceDN/>
              <w:jc w:val="center"/>
              <w:rPr>
                <w:rFonts w:hAnsi="標楷體"/>
                <w:b/>
                <w:kern w:val="0"/>
                <w:sz w:val="26"/>
                <w:szCs w:val="26"/>
              </w:rPr>
            </w:pPr>
            <w:r w:rsidRPr="007E5079">
              <w:rPr>
                <w:rFonts w:hAnsi="標楷體" w:hint="eastAsia"/>
                <w:b/>
                <w:kern w:val="0"/>
                <w:sz w:val="26"/>
                <w:szCs w:val="26"/>
              </w:rPr>
              <w:t>其他及</w:t>
            </w:r>
          </w:p>
          <w:p w14:paraId="59ADDAD5" w14:textId="77777777" w:rsidR="007719DF" w:rsidRPr="007E5079" w:rsidRDefault="007719DF" w:rsidP="007719DF">
            <w:pPr>
              <w:widowControl/>
              <w:overflowPunct/>
              <w:autoSpaceDE/>
              <w:autoSpaceDN/>
              <w:jc w:val="center"/>
              <w:rPr>
                <w:rFonts w:ascii="Times New Roman" w:eastAsia="新細明體"/>
                <w:b/>
                <w:kern w:val="0"/>
                <w:sz w:val="26"/>
                <w:szCs w:val="26"/>
              </w:rPr>
            </w:pPr>
            <w:r w:rsidRPr="007E5079">
              <w:rPr>
                <w:rFonts w:hAnsi="標楷體" w:hint="eastAsia"/>
                <w:b/>
                <w:kern w:val="0"/>
                <w:sz w:val="26"/>
                <w:szCs w:val="26"/>
              </w:rPr>
              <w:t>不詳</w:t>
            </w:r>
          </w:p>
        </w:tc>
      </w:tr>
      <w:tr w:rsidR="007E5079" w:rsidRPr="007E5079" w14:paraId="7F09EAD9" w14:textId="77777777" w:rsidTr="00AD2F12">
        <w:trPr>
          <w:trHeight w:val="335"/>
        </w:trPr>
        <w:tc>
          <w:tcPr>
            <w:tcW w:w="1020" w:type="dxa"/>
            <w:shd w:val="clear" w:color="auto" w:fill="auto"/>
            <w:noWrap/>
            <w:vAlign w:val="center"/>
            <w:hideMark/>
          </w:tcPr>
          <w:p w14:paraId="0BDA708F"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103</w:t>
            </w:r>
          </w:p>
        </w:tc>
        <w:tc>
          <w:tcPr>
            <w:tcW w:w="1673" w:type="dxa"/>
            <w:shd w:val="clear" w:color="auto" w:fill="auto"/>
            <w:noWrap/>
            <w:vAlign w:val="center"/>
            <w:hideMark/>
          </w:tcPr>
          <w:p w14:paraId="561CD279"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60.4 </w:t>
            </w:r>
          </w:p>
        </w:tc>
        <w:tc>
          <w:tcPr>
            <w:tcW w:w="2038" w:type="dxa"/>
            <w:shd w:val="clear" w:color="auto" w:fill="auto"/>
            <w:noWrap/>
            <w:vAlign w:val="center"/>
            <w:hideMark/>
          </w:tcPr>
          <w:p w14:paraId="2AC35276"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7.0 </w:t>
            </w:r>
          </w:p>
        </w:tc>
        <w:tc>
          <w:tcPr>
            <w:tcW w:w="1379" w:type="dxa"/>
            <w:shd w:val="clear" w:color="auto" w:fill="auto"/>
            <w:noWrap/>
            <w:vAlign w:val="center"/>
            <w:hideMark/>
          </w:tcPr>
          <w:p w14:paraId="223F3EED"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2.4 </w:t>
            </w:r>
          </w:p>
        </w:tc>
        <w:tc>
          <w:tcPr>
            <w:tcW w:w="1379" w:type="dxa"/>
            <w:shd w:val="clear" w:color="auto" w:fill="auto"/>
            <w:noWrap/>
            <w:vAlign w:val="center"/>
            <w:hideMark/>
          </w:tcPr>
          <w:p w14:paraId="6F5DDD91"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30.3 </w:t>
            </w:r>
          </w:p>
        </w:tc>
      </w:tr>
      <w:tr w:rsidR="007E5079" w:rsidRPr="007E5079" w14:paraId="40CD9FE8" w14:textId="77777777" w:rsidTr="00AD2F12">
        <w:trPr>
          <w:trHeight w:val="335"/>
        </w:trPr>
        <w:tc>
          <w:tcPr>
            <w:tcW w:w="1020" w:type="dxa"/>
            <w:shd w:val="clear" w:color="auto" w:fill="auto"/>
            <w:noWrap/>
            <w:vAlign w:val="center"/>
            <w:hideMark/>
          </w:tcPr>
          <w:p w14:paraId="3A838BAE"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104</w:t>
            </w:r>
          </w:p>
        </w:tc>
        <w:tc>
          <w:tcPr>
            <w:tcW w:w="1673" w:type="dxa"/>
            <w:shd w:val="clear" w:color="auto" w:fill="auto"/>
            <w:noWrap/>
            <w:vAlign w:val="center"/>
            <w:hideMark/>
          </w:tcPr>
          <w:p w14:paraId="63926DFF"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63.0 </w:t>
            </w:r>
          </w:p>
        </w:tc>
        <w:tc>
          <w:tcPr>
            <w:tcW w:w="2038" w:type="dxa"/>
            <w:shd w:val="clear" w:color="auto" w:fill="auto"/>
            <w:noWrap/>
            <w:vAlign w:val="center"/>
            <w:hideMark/>
          </w:tcPr>
          <w:p w14:paraId="0392BD09"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6.3 </w:t>
            </w:r>
          </w:p>
        </w:tc>
        <w:tc>
          <w:tcPr>
            <w:tcW w:w="1379" w:type="dxa"/>
            <w:shd w:val="clear" w:color="auto" w:fill="auto"/>
            <w:noWrap/>
            <w:vAlign w:val="center"/>
            <w:hideMark/>
          </w:tcPr>
          <w:p w14:paraId="2F6ABD3D"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1.6 </w:t>
            </w:r>
          </w:p>
        </w:tc>
        <w:tc>
          <w:tcPr>
            <w:tcW w:w="1379" w:type="dxa"/>
            <w:shd w:val="clear" w:color="auto" w:fill="auto"/>
            <w:noWrap/>
            <w:vAlign w:val="center"/>
            <w:hideMark/>
          </w:tcPr>
          <w:p w14:paraId="2CEAA521"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29.1 </w:t>
            </w:r>
          </w:p>
        </w:tc>
      </w:tr>
      <w:tr w:rsidR="007E5079" w:rsidRPr="007E5079" w14:paraId="1E33DD34" w14:textId="77777777" w:rsidTr="00AD2F12">
        <w:trPr>
          <w:trHeight w:val="335"/>
        </w:trPr>
        <w:tc>
          <w:tcPr>
            <w:tcW w:w="1020" w:type="dxa"/>
            <w:shd w:val="clear" w:color="auto" w:fill="auto"/>
            <w:noWrap/>
            <w:vAlign w:val="center"/>
            <w:hideMark/>
          </w:tcPr>
          <w:p w14:paraId="2B7C549C"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105</w:t>
            </w:r>
          </w:p>
        </w:tc>
        <w:tc>
          <w:tcPr>
            <w:tcW w:w="1673" w:type="dxa"/>
            <w:shd w:val="clear" w:color="auto" w:fill="auto"/>
            <w:noWrap/>
            <w:vAlign w:val="center"/>
            <w:hideMark/>
          </w:tcPr>
          <w:p w14:paraId="5BC6A988"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58.3 </w:t>
            </w:r>
          </w:p>
        </w:tc>
        <w:tc>
          <w:tcPr>
            <w:tcW w:w="2038" w:type="dxa"/>
            <w:shd w:val="clear" w:color="auto" w:fill="auto"/>
            <w:noWrap/>
            <w:vAlign w:val="center"/>
            <w:hideMark/>
          </w:tcPr>
          <w:p w14:paraId="6F629D78"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6.2 </w:t>
            </w:r>
          </w:p>
        </w:tc>
        <w:tc>
          <w:tcPr>
            <w:tcW w:w="1379" w:type="dxa"/>
            <w:shd w:val="clear" w:color="auto" w:fill="auto"/>
            <w:noWrap/>
            <w:vAlign w:val="center"/>
            <w:hideMark/>
          </w:tcPr>
          <w:p w14:paraId="35400758"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1.8 </w:t>
            </w:r>
          </w:p>
        </w:tc>
        <w:tc>
          <w:tcPr>
            <w:tcW w:w="1379" w:type="dxa"/>
            <w:shd w:val="clear" w:color="auto" w:fill="auto"/>
            <w:noWrap/>
            <w:vAlign w:val="center"/>
            <w:hideMark/>
          </w:tcPr>
          <w:p w14:paraId="74669375"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33.8 </w:t>
            </w:r>
          </w:p>
        </w:tc>
      </w:tr>
      <w:tr w:rsidR="007E5079" w:rsidRPr="007E5079" w14:paraId="55AC1AC5" w14:textId="77777777" w:rsidTr="00AD2F12">
        <w:trPr>
          <w:trHeight w:val="335"/>
        </w:trPr>
        <w:tc>
          <w:tcPr>
            <w:tcW w:w="1020" w:type="dxa"/>
            <w:shd w:val="clear" w:color="auto" w:fill="auto"/>
            <w:noWrap/>
            <w:vAlign w:val="center"/>
            <w:hideMark/>
          </w:tcPr>
          <w:p w14:paraId="46B9C45F"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106</w:t>
            </w:r>
          </w:p>
        </w:tc>
        <w:tc>
          <w:tcPr>
            <w:tcW w:w="1673" w:type="dxa"/>
            <w:shd w:val="clear" w:color="auto" w:fill="auto"/>
            <w:noWrap/>
            <w:vAlign w:val="center"/>
            <w:hideMark/>
          </w:tcPr>
          <w:p w14:paraId="5FAF37FE"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45.5 </w:t>
            </w:r>
          </w:p>
        </w:tc>
        <w:tc>
          <w:tcPr>
            <w:tcW w:w="2038" w:type="dxa"/>
            <w:shd w:val="clear" w:color="auto" w:fill="auto"/>
            <w:noWrap/>
            <w:vAlign w:val="center"/>
            <w:hideMark/>
          </w:tcPr>
          <w:p w14:paraId="6003F00D"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6.0 </w:t>
            </w:r>
          </w:p>
        </w:tc>
        <w:tc>
          <w:tcPr>
            <w:tcW w:w="1379" w:type="dxa"/>
            <w:shd w:val="clear" w:color="auto" w:fill="auto"/>
            <w:noWrap/>
            <w:vAlign w:val="center"/>
            <w:hideMark/>
          </w:tcPr>
          <w:p w14:paraId="121D0854"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2.2 </w:t>
            </w:r>
          </w:p>
        </w:tc>
        <w:tc>
          <w:tcPr>
            <w:tcW w:w="1379" w:type="dxa"/>
            <w:shd w:val="clear" w:color="auto" w:fill="auto"/>
            <w:noWrap/>
            <w:vAlign w:val="center"/>
            <w:hideMark/>
          </w:tcPr>
          <w:p w14:paraId="7ED53DAD"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46.3 </w:t>
            </w:r>
          </w:p>
        </w:tc>
      </w:tr>
      <w:tr w:rsidR="007E5079" w:rsidRPr="007E5079" w14:paraId="757AF8F2" w14:textId="77777777" w:rsidTr="00AD2F12">
        <w:trPr>
          <w:trHeight w:val="335"/>
        </w:trPr>
        <w:tc>
          <w:tcPr>
            <w:tcW w:w="1020" w:type="dxa"/>
            <w:shd w:val="clear" w:color="auto" w:fill="auto"/>
            <w:noWrap/>
            <w:vAlign w:val="center"/>
            <w:hideMark/>
          </w:tcPr>
          <w:p w14:paraId="468BDA66"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107</w:t>
            </w:r>
          </w:p>
        </w:tc>
        <w:tc>
          <w:tcPr>
            <w:tcW w:w="1673" w:type="dxa"/>
            <w:shd w:val="clear" w:color="auto" w:fill="auto"/>
            <w:noWrap/>
            <w:vAlign w:val="center"/>
            <w:hideMark/>
          </w:tcPr>
          <w:p w14:paraId="7E4644EE"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49.1 </w:t>
            </w:r>
          </w:p>
        </w:tc>
        <w:tc>
          <w:tcPr>
            <w:tcW w:w="2038" w:type="dxa"/>
            <w:shd w:val="clear" w:color="auto" w:fill="auto"/>
            <w:noWrap/>
            <w:vAlign w:val="center"/>
            <w:hideMark/>
          </w:tcPr>
          <w:p w14:paraId="68CF6268"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5.9 </w:t>
            </w:r>
          </w:p>
        </w:tc>
        <w:tc>
          <w:tcPr>
            <w:tcW w:w="1379" w:type="dxa"/>
            <w:shd w:val="clear" w:color="auto" w:fill="auto"/>
            <w:noWrap/>
            <w:vAlign w:val="center"/>
            <w:hideMark/>
          </w:tcPr>
          <w:p w14:paraId="76FF2B09"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2.9 </w:t>
            </w:r>
          </w:p>
        </w:tc>
        <w:tc>
          <w:tcPr>
            <w:tcW w:w="1379" w:type="dxa"/>
            <w:shd w:val="clear" w:color="auto" w:fill="auto"/>
            <w:noWrap/>
            <w:vAlign w:val="center"/>
            <w:hideMark/>
          </w:tcPr>
          <w:p w14:paraId="3622F0C1"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42.1 </w:t>
            </w:r>
          </w:p>
        </w:tc>
      </w:tr>
      <w:tr w:rsidR="007E5079" w:rsidRPr="007E5079" w14:paraId="0CEF01FF" w14:textId="77777777" w:rsidTr="00AD2F12">
        <w:trPr>
          <w:trHeight w:val="335"/>
        </w:trPr>
        <w:tc>
          <w:tcPr>
            <w:tcW w:w="1020" w:type="dxa"/>
            <w:shd w:val="clear" w:color="auto" w:fill="auto"/>
            <w:noWrap/>
            <w:vAlign w:val="center"/>
            <w:hideMark/>
          </w:tcPr>
          <w:p w14:paraId="09AD5E25"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108</w:t>
            </w:r>
          </w:p>
        </w:tc>
        <w:tc>
          <w:tcPr>
            <w:tcW w:w="1673" w:type="dxa"/>
            <w:shd w:val="clear" w:color="auto" w:fill="auto"/>
            <w:noWrap/>
            <w:vAlign w:val="center"/>
            <w:hideMark/>
          </w:tcPr>
          <w:p w14:paraId="5B01593A"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48.5 </w:t>
            </w:r>
          </w:p>
        </w:tc>
        <w:tc>
          <w:tcPr>
            <w:tcW w:w="2038" w:type="dxa"/>
            <w:shd w:val="clear" w:color="auto" w:fill="auto"/>
            <w:noWrap/>
            <w:vAlign w:val="center"/>
            <w:hideMark/>
          </w:tcPr>
          <w:p w14:paraId="5DC8F137"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6.1 </w:t>
            </w:r>
          </w:p>
        </w:tc>
        <w:tc>
          <w:tcPr>
            <w:tcW w:w="1379" w:type="dxa"/>
            <w:shd w:val="clear" w:color="auto" w:fill="auto"/>
            <w:noWrap/>
            <w:vAlign w:val="center"/>
            <w:hideMark/>
          </w:tcPr>
          <w:p w14:paraId="00DAC172"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2.9 </w:t>
            </w:r>
          </w:p>
        </w:tc>
        <w:tc>
          <w:tcPr>
            <w:tcW w:w="1379" w:type="dxa"/>
            <w:shd w:val="clear" w:color="auto" w:fill="auto"/>
            <w:noWrap/>
            <w:vAlign w:val="center"/>
            <w:hideMark/>
          </w:tcPr>
          <w:p w14:paraId="633BEC8E"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42.6 </w:t>
            </w:r>
          </w:p>
        </w:tc>
      </w:tr>
      <w:tr w:rsidR="007E5079" w:rsidRPr="007E5079" w14:paraId="4D5C96F3" w14:textId="77777777" w:rsidTr="00AD2F12">
        <w:trPr>
          <w:trHeight w:val="335"/>
        </w:trPr>
        <w:tc>
          <w:tcPr>
            <w:tcW w:w="1020" w:type="dxa"/>
            <w:shd w:val="clear" w:color="auto" w:fill="auto"/>
            <w:noWrap/>
            <w:vAlign w:val="center"/>
            <w:hideMark/>
          </w:tcPr>
          <w:p w14:paraId="482C3C9F" w14:textId="77777777" w:rsidR="007719DF" w:rsidRPr="007E5079" w:rsidRDefault="007719DF" w:rsidP="007719DF">
            <w:pPr>
              <w:widowControl/>
              <w:overflowPunct/>
              <w:autoSpaceDE/>
              <w:autoSpaceDN/>
              <w:spacing w:line="320" w:lineRule="exact"/>
              <w:jc w:val="center"/>
              <w:rPr>
                <w:rFonts w:ascii="Times New Roman" w:eastAsia="新細明體"/>
                <w:kern w:val="0"/>
                <w:sz w:val="26"/>
                <w:szCs w:val="26"/>
              </w:rPr>
            </w:pPr>
            <w:r w:rsidRPr="007E5079">
              <w:rPr>
                <w:rFonts w:ascii="Times New Roman" w:eastAsia="新細明體"/>
                <w:kern w:val="0"/>
                <w:sz w:val="26"/>
                <w:szCs w:val="26"/>
              </w:rPr>
              <w:t>109</w:t>
            </w:r>
          </w:p>
        </w:tc>
        <w:tc>
          <w:tcPr>
            <w:tcW w:w="1673" w:type="dxa"/>
            <w:shd w:val="clear" w:color="auto" w:fill="auto"/>
            <w:noWrap/>
            <w:vAlign w:val="center"/>
            <w:hideMark/>
          </w:tcPr>
          <w:p w14:paraId="641E8750"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47.1 </w:t>
            </w:r>
          </w:p>
        </w:tc>
        <w:tc>
          <w:tcPr>
            <w:tcW w:w="2038" w:type="dxa"/>
            <w:shd w:val="clear" w:color="auto" w:fill="auto"/>
            <w:noWrap/>
            <w:vAlign w:val="center"/>
            <w:hideMark/>
          </w:tcPr>
          <w:p w14:paraId="0239E2F4"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6.1 </w:t>
            </w:r>
          </w:p>
        </w:tc>
        <w:tc>
          <w:tcPr>
            <w:tcW w:w="1379" w:type="dxa"/>
            <w:shd w:val="clear" w:color="auto" w:fill="auto"/>
            <w:noWrap/>
            <w:vAlign w:val="center"/>
            <w:hideMark/>
          </w:tcPr>
          <w:p w14:paraId="01C46AC9"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2.8 </w:t>
            </w:r>
          </w:p>
        </w:tc>
        <w:tc>
          <w:tcPr>
            <w:tcW w:w="1379" w:type="dxa"/>
            <w:shd w:val="clear" w:color="auto" w:fill="auto"/>
            <w:noWrap/>
            <w:vAlign w:val="center"/>
            <w:hideMark/>
          </w:tcPr>
          <w:p w14:paraId="674140B7" w14:textId="77777777" w:rsidR="007719DF" w:rsidRPr="007E5079" w:rsidRDefault="007719DF" w:rsidP="007719DF">
            <w:pPr>
              <w:widowControl/>
              <w:overflowPunct/>
              <w:autoSpaceDE/>
              <w:autoSpaceDN/>
              <w:spacing w:line="320" w:lineRule="exact"/>
              <w:jc w:val="right"/>
              <w:rPr>
                <w:rFonts w:ascii="Times New Roman" w:eastAsia="新細明體"/>
                <w:kern w:val="0"/>
                <w:sz w:val="26"/>
                <w:szCs w:val="26"/>
              </w:rPr>
            </w:pPr>
            <w:r w:rsidRPr="007E5079">
              <w:rPr>
                <w:rFonts w:ascii="Times New Roman" w:eastAsia="新細明體"/>
                <w:kern w:val="0"/>
                <w:sz w:val="26"/>
                <w:szCs w:val="26"/>
              </w:rPr>
              <w:t xml:space="preserve">38.9 </w:t>
            </w:r>
          </w:p>
        </w:tc>
      </w:tr>
    </w:tbl>
    <w:p w14:paraId="7417BEBE" w14:textId="77777777" w:rsidR="00C223FD" w:rsidRPr="007E5079" w:rsidRDefault="00C223FD" w:rsidP="007719DF">
      <w:pPr>
        <w:pStyle w:val="31"/>
        <w:kinsoku w:val="0"/>
        <w:spacing w:line="320" w:lineRule="exact"/>
        <w:ind w:leftChars="412" w:left="2158" w:rightChars="-25" w:right="-85" w:hangingChars="291" w:hanging="757"/>
        <w:rPr>
          <w:rFonts w:ascii="Times New Roman"/>
          <w:sz w:val="24"/>
          <w:szCs w:val="24"/>
        </w:rPr>
      </w:pPr>
      <w:r w:rsidRPr="007E5079">
        <w:rPr>
          <w:rFonts w:ascii="Times New Roman"/>
          <w:sz w:val="24"/>
          <w:szCs w:val="24"/>
        </w:rPr>
        <w:t>備註：</w:t>
      </w:r>
      <w:r w:rsidRPr="007E5079">
        <w:rPr>
          <w:rFonts w:ascii="Times New Roman"/>
          <w:spacing w:val="-6"/>
          <w:sz w:val="24"/>
          <w:szCs w:val="24"/>
        </w:rPr>
        <w:t>其他包含照顧者、機構、教師、同儕</w:t>
      </w:r>
      <w:r w:rsidRPr="007E5079">
        <w:rPr>
          <w:rFonts w:ascii="Times New Roman"/>
          <w:spacing w:val="-6"/>
          <w:sz w:val="24"/>
          <w:szCs w:val="24"/>
        </w:rPr>
        <w:t>/</w:t>
      </w:r>
      <w:r w:rsidRPr="007E5079">
        <w:rPr>
          <w:rFonts w:ascii="Times New Roman"/>
          <w:spacing w:val="-6"/>
          <w:sz w:val="24"/>
          <w:szCs w:val="24"/>
        </w:rPr>
        <w:t>男女朋友、保母、陌生人</w:t>
      </w:r>
      <w:r w:rsidRPr="007E5079">
        <w:rPr>
          <w:rFonts w:ascii="Times New Roman"/>
          <w:sz w:val="24"/>
          <w:szCs w:val="24"/>
        </w:rPr>
        <w:t>、機構人員及其他等。</w:t>
      </w:r>
    </w:p>
    <w:p w14:paraId="4DFD7064" w14:textId="77777777" w:rsidR="00C223FD" w:rsidRPr="007E5079" w:rsidRDefault="00C223FD" w:rsidP="007719DF">
      <w:pPr>
        <w:pStyle w:val="31"/>
        <w:spacing w:afterLines="100" w:after="457" w:line="320" w:lineRule="exact"/>
        <w:ind w:leftChars="231" w:left="786" w:firstLineChars="230" w:firstLine="598"/>
        <w:rPr>
          <w:rFonts w:ascii="Times New Roman"/>
          <w:sz w:val="24"/>
          <w:szCs w:val="24"/>
        </w:rPr>
      </w:pPr>
      <w:r w:rsidRPr="007E5079">
        <w:rPr>
          <w:rFonts w:ascii="Times New Roman"/>
          <w:sz w:val="24"/>
          <w:szCs w:val="24"/>
        </w:rPr>
        <w:t>資料來源：</w:t>
      </w:r>
      <w:r w:rsidR="007719DF" w:rsidRPr="007E5079">
        <w:rPr>
          <w:rFonts w:ascii="Times New Roman" w:hint="eastAsia"/>
          <w:sz w:val="24"/>
          <w:szCs w:val="24"/>
        </w:rPr>
        <w:t>監察院整理自</w:t>
      </w:r>
      <w:r w:rsidR="007719DF" w:rsidRPr="007E5079">
        <w:rPr>
          <w:rFonts w:ascii="Times New Roman"/>
          <w:sz w:val="24"/>
          <w:szCs w:val="24"/>
        </w:rPr>
        <w:t>衛福部</w:t>
      </w:r>
      <w:r w:rsidR="007719DF" w:rsidRPr="007E5079">
        <w:rPr>
          <w:rFonts w:ascii="Times New Roman" w:hint="eastAsia"/>
          <w:sz w:val="24"/>
          <w:szCs w:val="24"/>
        </w:rPr>
        <w:t>統計資料。</w:t>
      </w:r>
    </w:p>
    <w:p w14:paraId="0ECD7F6D" w14:textId="77777777" w:rsidR="004866B4" w:rsidRPr="007E5079" w:rsidRDefault="004866B4" w:rsidP="007719DF">
      <w:pPr>
        <w:pStyle w:val="31"/>
        <w:spacing w:afterLines="100" w:after="457" w:line="320" w:lineRule="exact"/>
        <w:ind w:leftChars="231" w:left="786" w:firstLineChars="230" w:firstLine="598"/>
        <w:rPr>
          <w:rFonts w:ascii="Times New Roman"/>
          <w:sz w:val="24"/>
          <w:szCs w:val="24"/>
        </w:rPr>
      </w:pPr>
    </w:p>
    <w:p w14:paraId="7C9E3CEE" w14:textId="77777777" w:rsidR="00C223FD" w:rsidRPr="007E5079" w:rsidRDefault="00C223FD" w:rsidP="008558BC">
      <w:pPr>
        <w:pStyle w:val="a3"/>
        <w:spacing w:before="120" w:after="0"/>
        <w:ind w:left="1362" w:rightChars="11" w:right="37" w:hanging="32"/>
        <w:jc w:val="center"/>
        <w:rPr>
          <w:rFonts w:ascii="Times New Roman" w:hAnsi="Times New Roman"/>
          <w:b/>
        </w:rPr>
      </w:pPr>
      <w:r w:rsidRPr="007E5079">
        <w:rPr>
          <w:rFonts w:ascii="Times New Roman" w:hAnsi="Times New Roman"/>
          <w:b/>
        </w:rPr>
        <w:lastRenderedPageBreak/>
        <w:t>103</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年施虐者施虐因素分析</w:t>
      </w:r>
    </w:p>
    <w:p w14:paraId="5D946979" w14:textId="77777777" w:rsidR="00C223FD" w:rsidRPr="007E5079" w:rsidRDefault="00C223FD" w:rsidP="00C223FD">
      <w:pPr>
        <w:pStyle w:val="31"/>
        <w:spacing w:line="320" w:lineRule="exact"/>
        <w:ind w:leftChars="300" w:left="1020" w:rightChars="-37" w:right="-126" w:firstLine="520"/>
        <w:jc w:val="right"/>
        <w:rPr>
          <w:rFonts w:ascii="Times New Roman"/>
          <w:sz w:val="24"/>
          <w:szCs w:val="24"/>
        </w:rPr>
      </w:pPr>
      <w:r w:rsidRPr="007E5079">
        <w:rPr>
          <w:rFonts w:ascii="Times New Roman"/>
          <w:sz w:val="24"/>
          <w:szCs w:val="24"/>
        </w:rPr>
        <w:t>單位：％</w:t>
      </w:r>
    </w:p>
    <w:tbl>
      <w:tblPr>
        <w:tblW w:w="7601" w:type="dxa"/>
        <w:tblInd w:w="1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6"/>
        <w:gridCol w:w="659"/>
        <w:gridCol w:w="659"/>
        <w:gridCol w:w="880"/>
        <w:gridCol w:w="643"/>
        <w:gridCol w:w="643"/>
        <w:gridCol w:w="643"/>
        <w:gridCol w:w="814"/>
        <w:gridCol w:w="784"/>
        <w:gridCol w:w="672"/>
        <w:gridCol w:w="658"/>
      </w:tblGrid>
      <w:tr w:rsidR="007E5079" w:rsidRPr="007E5079" w14:paraId="2FEB1601" w14:textId="77777777" w:rsidTr="00C223FD">
        <w:trPr>
          <w:trHeight w:val="849"/>
          <w:tblHeader/>
        </w:trPr>
        <w:tc>
          <w:tcPr>
            <w:tcW w:w="546" w:type="dxa"/>
            <w:shd w:val="clear" w:color="auto" w:fill="FDE9D9"/>
            <w:noWrap/>
            <w:vAlign w:val="center"/>
            <w:hideMark/>
          </w:tcPr>
          <w:p w14:paraId="219F4045" w14:textId="77777777" w:rsidR="00C223FD" w:rsidRPr="007E5079" w:rsidRDefault="00C223FD" w:rsidP="00C223FD">
            <w:pPr>
              <w:spacing w:line="260" w:lineRule="exact"/>
              <w:ind w:leftChars="-16" w:left="1" w:rightChars="-15" w:right="-51" w:hangingChars="21" w:hanging="55"/>
              <w:jc w:val="center"/>
              <w:rPr>
                <w:rFonts w:ascii="Times New Roman"/>
                <w:b/>
                <w:sz w:val="24"/>
                <w:szCs w:val="24"/>
              </w:rPr>
            </w:pPr>
            <w:r w:rsidRPr="007E5079">
              <w:rPr>
                <w:rFonts w:ascii="Times New Roman"/>
                <w:b/>
                <w:sz w:val="24"/>
                <w:szCs w:val="24"/>
              </w:rPr>
              <w:t>年別</w:t>
            </w:r>
          </w:p>
        </w:tc>
        <w:tc>
          <w:tcPr>
            <w:tcW w:w="659" w:type="dxa"/>
            <w:shd w:val="clear" w:color="auto" w:fill="FDE9D9"/>
            <w:vAlign w:val="center"/>
            <w:hideMark/>
          </w:tcPr>
          <w:p w14:paraId="75714D76"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缺乏</w:t>
            </w:r>
          </w:p>
          <w:p w14:paraId="16B5A321"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親職</w:t>
            </w:r>
          </w:p>
          <w:p w14:paraId="513FD4D2"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教育</w:t>
            </w:r>
          </w:p>
        </w:tc>
        <w:tc>
          <w:tcPr>
            <w:tcW w:w="659" w:type="dxa"/>
            <w:shd w:val="clear" w:color="auto" w:fill="FDE9D9"/>
            <w:vAlign w:val="center"/>
            <w:hideMark/>
          </w:tcPr>
          <w:p w14:paraId="18D46019"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婚姻失調</w:t>
            </w:r>
          </w:p>
        </w:tc>
        <w:tc>
          <w:tcPr>
            <w:tcW w:w="880" w:type="dxa"/>
            <w:shd w:val="clear" w:color="auto" w:fill="FDE9D9"/>
            <w:vAlign w:val="center"/>
            <w:hideMark/>
          </w:tcPr>
          <w:p w14:paraId="26775076"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經濟</w:t>
            </w:r>
          </w:p>
          <w:p w14:paraId="4A568D3E" w14:textId="77777777" w:rsidR="00C223FD" w:rsidRPr="007E5079" w:rsidRDefault="00C223FD" w:rsidP="00C223FD">
            <w:pPr>
              <w:spacing w:line="260" w:lineRule="exact"/>
              <w:ind w:leftChars="-12" w:left="1" w:rightChars="-7" w:right="-24" w:hangingChars="16" w:hanging="42"/>
              <w:jc w:val="center"/>
              <w:rPr>
                <w:rFonts w:ascii="Times New Roman"/>
                <w:b/>
                <w:sz w:val="24"/>
                <w:szCs w:val="24"/>
              </w:rPr>
            </w:pPr>
            <w:r w:rsidRPr="007E5079">
              <w:rPr>
                <w:rFonts w:ascii="Times New Roman"/>
                <w:b/>
                <w:sz w:val="24"/>
                <w:szCs w:val="24"/>
              </w:rPr>
              <w:t>因素</w:t>
            </w:r>
          </w:p>
          <w:p w14:paraId="75755D36" w14:textId="77777777" w:rsidR="00C223FD" w:rsidRPr="007E5079" w:rsidRDefault="00C223FD" w:rsidP="00C223FD">
            <w:pPr>
              <w:spacing w:line="260" w:lineRule="exact"/>
              <w:ind w:leftChars="-12" w:left="-6" w:rightChars="-7" w:right="-24" w:hangingChars="16" w:hanging="35"/>
              <w:jc w:val="center"/>
              <w:rPr>
                <w:rFonts w:ascii="Times New Roman"/>
                <w:b/>
                <w:spacing w:val="-20"/>
                <w:sz w:val="24"/>
                <w:szCs w:val="24"/>
              </w:rPr>
            </w:pPr>
            <w:r w:rsidRPr="007E5079">
              <w:rPr>
                <w:rFonts w:ascii="Times New Roman"/>
                <w:b/>
                <w:spacing w:val="-20"/>
                <w:sz w:val="24"/>
                <w:szCs w:val="24"/>
              </w:rPr>
              <w:t>(</w:t>
            </w:r>
            <w:r w:rsidRPr="007E5079">
              <w:rPr>
                <w:rFonts w:ascii="Times New Roman"/>
                <w:b/>
                <w:spacing w:val="-20"/>
                <w:sz w:val="24"/>
                <w:szCs w:val="24"/>
              </w:rPr>
              <w:t>含失業</w:t>
            </w:r>
            <w:r w:rsidRPr="007E5079">
              <w:rPr>
                <w:rFonts w:ascii="Times New Roman"/>
                <w:b/>
                <w:spacing w:val="-20"/>
                <w:sz w:val="24"/>
                <w:szCs w:val="24"/>
              </w:rPr>
              <w:t>)</w:t>
            </w:r>
          </w:p>
        </w:tc>
        <w:tc>
          <w:tcPr>
            <w:tcW w:w="643" w:type="dxa"/>
            <w:shd w:val="clear" w:color="auto" w:fill="FDE9D9"/>
            <w:vAlign w:val="center"/>
            <w:hideMark/>
          </w:tcPr>
          <w:p w14:paraId="3285CAB7"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酗酒</w:t>
            </w:r>
          </w:p>
          <w:p w14:paraId="51BEB01C"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藥物</w:t>
            </w:r>
          </w:p>
          <w:p w14:paraId="1B771603"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濫用</w:t>
            </w:r>
          </w:p>
        </w:tc>
        <w:tc>
          <w:tcPr>
            <w:tcW w:w="643" w:type="dxa"/>
            <w:shd w:val="clear" w:color="auto" w:fill="FDE9D9"/>
            <w:vAlign w:val="center"/>
            <w:hideMark/>
          </w:tcPr>
          <w:p w14:paraId="429443E3"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精神</w:t>
            </w:r>
          </w:p>
          <w:p w14:paraId="4CFD2A4A"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疾病</w:t>
            </w:r>
          </w:p>
        </w:tc>
        <w:tc>
          <w:tcPr>
            <w:tcW w:w="643" w:type="dxa"/>
            <w:shd w:val="clear" w:color="auto" w:fill="FDE9D9"/>
            <w:vAlign w:val="center"/>
            <w:hideMark/>
          </w:tcPr>
          <w:p w14:paraId="274C3605"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人格</w:t>
            </w:r>
          </w:p>
          <w:p w14:paraId="31C12F31"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違常</w:t>
            </w:r>
          </w:p>
        </w:tc>
        <w:tc>
          <w:tcPr>
            <w:tcW w:w="814" w:type="dxa"/>
            <w:shd w:val="clear" w:color="auto" w:fill="FDE9D9"/>
            <w:vAlign w:val="center"/>
            <w:hideMark/>
          </w:tcPr>
          <w:p w14:paraId="5B3C2851" w14:textId="77777777" w:rsidR="00C223FD" w:rsidRPr="007E5079" w:rsidRDefault="00C223FD" w:rsidP="00C223FD">
            <w:pPr>
              <w:spacing w:line="260" w:lineRule="exact"/>
              <w:jc w:val="center"/>
              <w:rPr>
                <w:rFonts w:ascii="Times New Roman"/>
                <w:b/>
                <w:spacing w:val="-14"/>
                <w:sz w:val="24"/>
                <w:szCs w:val="24"/>
              </w:rPr>
            </w:pPr>
            <w:r w:rsidRPr="007E5079">
              <w:rPr>
                <w:rFonts w:ascii="Times New Roman"/>
                <w:b/>
                <w:spacing w:val="-14"/>
                <w:sz w:val="24"/>
                <w:szCs w:val="24"/>
              </w:rPr>
              <w:t>未婚或</w:t>
            </w:r>
            <w:r w:rsidRPr="007E5079">
              <w:rPr>
                <w:rFonts w:ascii="Times New Roman"/>
                <w:b/>
                <w:spacing w:val="-14"/>
                <w:sz w:val="24"/>
                <w:szCs w:val="24"/>
              </w:rPr>
              <w:br/>
            </w:r>
            <w:r w:rsidRPr="007E5079">
              <w:rPr>
                <w:rFonts w:ascii="Times New Roman"/>
                <w:b/>
                <w:spacing w:val="-14"/>
                <w:sz w:val="24"/>
                <w:szCs w:val="24"/>
              </w:rPr>
              <w:t>未成年</w:t>
            </w:r>
          </w:p>
          <w:p w14:paraId="2DE38A23" w14:textId="77777777" w:rsidR="00C223FD" w:rsidRPr="007E5079" w:rsidRDefault="00C223FD" w:rsidP="00C223FD">
            <w:pPr>
              <w:spacing w:line="260" w:lineRule="exact"/>
              <w:jc w:val="center"/>
              <w:rPr>
                <w:rFonts w:ascii="Times New Roman"/>
                <w:b/>
                <w:spacing w:val="-14"/>
                <w:sz w:val="24"/>
                <w:szCs w:val="24"/>
              </w:rPr>
            </w:pPr>
            <w:r w:rsidRPr="007E5079">
              <w:rPr>
                <w:rFonts w:ascii="Times New Roman"/>
                <w:b/>
                <w:spacing w:val="-14"/>
                <w:sz w:val="24"/>
                <w:szCs w:val="24"/>
              </w:rPr>
              <w:t>生育</w:t>
            </w:r>
          </w:p>
        </w:tc>
        <w:tc>
          <w:tcPr>
            <w:tcW w:w="784" w:type="dxa"/>
            <w:shd w:val="clear" w:color="auto" w:fill="FDE9D9"/>
            <w:vAlign w:val="center"/>
            <w:hideMark/>
          </w:tcPr>
          <w:p w14:paraId="0D372AF9" w14:textId="77777777" w:rsidR="00C223FD" w:rsidRPr="007E5079" w:rsidRDefault="00C223FD" w:rsidP="00C223FD">
            <w:pPr>
              <w:spacing w:line="260" w:lineRule="exact"/>
              <w:jc w:val="center"/>
              <w:rPr>
                <w:rFonts w:ascii="Times New Roman"/>
                <w:b/>
                <w:spacing w:val="-14"/>
                <w:sz w:val="24"/>
                <w:szCs w:val="24"/>
              </w:rPr>
            </w:pPr>
            <w:r w:rsidRPr="007E5079">
              <w:rPr>
                <w:rFonts w:ascii="Times New Roman"/>
                <w:b/>
                <w:spacing w:val="-14"/>
                <w:sz w:val="24"/>
                <w:szCs w:val="24"/>
              </w:rPr>
              <w:t>有自殺</w:t>
            </w:r>
          </w:p>
          <w:p w14:paraId="18784629" w14:textId="77777777" w:rsidR="00C223FD" w:rsidRPr="007E5079" w:rsidRDefault="00C223FD" w:rsidP="00C223FD">
            <w:pPr>
              <w:spacing w:line="260" w:lineRule="exact"/>
              <w:jc w:val="center"/>
              <w:rPr>
                <w:rFonts w:ascii="Times New Roman"/>
                <w:b/>
                <w:spacing w:val="-14"/>
                <w:sz w:val="24"/>
                <w:szCs w:val="24"/>
              </w:rPr>
            </w:pPr>
            <w:r w:rsidRPr="007E5079">
              <w:rPr>
                <w:rFonts w:ascii="Times New Roman"/>
                <w:b/>
                <w:spacing w:val="-14"/>
                <w:sz w:val="24"/>
                <w:szCs w:val="24"/>
              </w:rPr>
              <w:t>紀錄</w:t>
            </w:r>
            <w:r w:rsidRPr="007E5079">
              <w:rPr>
                <w:rFonts w:ascii="Times New Roman"/>
                <w:b/>
                <w:spacing w:val="-14"/>
                <w:sz w:val="24"/>
                <w:szCs w:val="24"/>
              </w:rPr>
              <w:br/>
            </w:r>
            <w:r w:rsidRPr="007E5079">
              <w:rPr>
                <w:rFonts w:ascii="Times New Roman"/>
                <w:b/>
                <w:spacing w:val="-14"/>
                <w:sz w:val="24"/>
                <w:szCs w:val="24"/>
              </w:rPr>
              <w:t>或意圖</w:t>
            </w:r>
          </w:p>
        </w:tc>
        <w:tc>
          <w:tcPr>
            <w:tcW w:w="672" w:type="dxa"/>
            <w:shd w:val="clear" w:color="auto" w:fill="FDE9D9"/>
            <w:vAlign w:val="center"/>
            <w:hideMark/>
          </w:tcPr>
          <w:p w14:paraId="5928531B"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童年</w:t>
            </w:r>
          </w:p>
          <w:p w14:paraId="7B092632"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受虐</w:t>
            </w:r>
            <w:r w:rsidRPr="007E5079">
              <w:rPr>
                <w:rFonts w:ascii="Times New Roman"/>
                <w:b/>
                <w:sz w:val="24"/>
                <w:szCs w:val="24"/>
              </w:rPr>
              <w:br/>
            </w:r>
            <w:r w:rsidRPr="007E5079">
              <w:rPr>
                <w:rFonts w:ascii="Times New Roman"/>
                <w:b/>
                <w:sz w:val="24"/>
                <w:szCs w:val="24"/>
              </w:rPr>
              <w:t>經驗</w:t>
            </w:r>
          </w:p>
        </w:tc>
        <w:tc>
          <w:tcPr>
            <w:tcW w:w="658" w:type="dxa"/>
            <w:shd w:val="clear" w:color="auto" w:fill="FDE9D9"/>
            <w:vAlign w:val="center"/>
            <w:hideMark/>
          </w:tcPr>
          <w:p w14:paraId="290B41E1" w14:textId="77777777" w:rsidR="00C223FD" w:rsidRPr="007E5079" w:rsidRDefault="00C223FD" w:rsidP="00C223FD">
            <w:pPr>
              <w:spacing w:line="260" w:lineRule="exact"/>
              <w:jc w:val="center"/>
              <w:rPr>
                <w:rFonts w:ascii="Times New Roman"/>
                <w:b/>
                <w:sz w:val="24"/>
                <w:szCs w:val="24"/>
              </w:rPr>
            </w:pPr>
            <w:r w:rsidRPr="007E5079">
              <w:rPr>
                <w:rFonts w:ascii="Times New Roman"/>
                <w:b/>
                <w:sz w:val="24"/>
                <w:szCs w:val="24"/>
              </w:rPr>
              <w:t>其他</w:t>
            </w:r>
          </w:p>
        </w:tc>
      </w:tr>
      <w:tr w:rsidR="007E5079" w:rsidRPr="007E5079" w14:paraId="57AE475F" w14:textId="77777777" w:rsidTr="00C223FD">
        <w:trPr>
          <w:trHeight w:val="20"/>
        </w:trPr>
        <w:tc>
          <w:tcPr>
            <w:tcW w:w="546" w:type="dxa"/>
            <w:shd w:val="clear" w:color="auto" w:fill="auto"/>
            <w:noWrap/>
            <w:vAlign w:val="center"/>
            <w:hideMark/>
          </w:tcPr>
          <w:p w14:paraId="68B7DFDB"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103</w:t>
            </w:r>
          </w:p>
        </w:tc>
        <w:tc>
          <w:tcPr>
            <w:tcW w:w="659" w:type="dxa"/>
            <w:shd w:val="clear" w:color="auto" w:fill="auto"/>
            <w:noWrap/>
            <w:vAlign w:val="center"/>
            <w:hideMark/>
          </w:tcPr>
          <w:p w14:paraId="7113B6F0"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44.7 </w:t>
            </w:r>
          </w:p>
        </w:tc>
        <w:tc>
          <w:tcPr>
            <w:tcW w:w="659" w:type="dxa"/>
            <w:shd w:val="clear" w:color="auto" w:fill="auto"/>
            <w:noWrap/>
            <w:vAlign w:val="center"/>
            <w:hideMark/>
          </w:tcPr>
          <w:p w14:paraId="1C5E01FC"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20.8 </w:t>
            </w:r>
          </w:p>
        </w:tc>
        <w:tc>
          <w:tcPr>
            <w:tcW w:w="880" w:type="dxa"/>
            <w:shd w:val="clear" w:color="auto" w:fill="auto"/>
            <w:noWrap/>
            <w:vAlign w:val="center"/>
            <w:hideMark/>
          </w:tcPr>
          <w:p w14:paraId="5D7EF07E"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10.1 </w:t>
            </w:r>
          </w:p>
        </w:tc>
        <w:tc>
          <w:tcPr>
            <w:tcW w:w="643" w:type="dxa"/>
            <w:shd w:val="clear" w:color="auto" w:fill="auto"/>
            <w:noWrap/>
            <w:vAlign w:val="center"/>
            <w:hideMark/>
          </w:tcPr>
          <w:p w14:paraId="69DD0AB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7.4 </w:t>
            </w:r>
          </w:p>
        </w:tc>
        <w:tc>
          <w:tcPr>
            <w:tcW w:w="643" w:type="dxa"/>
            <w:shd w:val="clear" w:color="auto" w:fill="auto"/>
            <w:noWrap/>
            <w:vAlign w:val="center"/>
            <w:hideMark/>
          </w:tcPr>
          <w:p w14:paraId="5FF0A20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3.4 </w:t>
            </w:r>
          </w:p>
        </w:tc>
        <w:tc>
          <w:tcPr>
            <w:tcW w:w="643" w:type="dxa"/>
            <w:shd w:val="clear" w:color="auto" w:fill="auto"/>
            <w:noWrap/>
            <w:vAlign w:val="center"/>
            <w:hideMark/>
          </w:tcPr>
          <w:p w14:paraId="2D851CC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2.1 </w:t>
            </w:r>
          </w:p>
        </w:tc>
        <w:tc>
          <w:tcPr>
            <w:tcW w:w="814" w:type="dxa"/>
            <w:shd w:val="clear" w:color="auto" w:fill="auto"/>
            <w:noWrap/>
            <w:vAlign w:val="center"/>
            <w:hideMark/>
          </w:tcPr>
          <w:p w14:paraId="66AD81D0"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w:t>
            </w:r>
          </w:p>
        </w:tc>
        <w:tc>
          <w:tcPr>
            <w:tcW w:w="784" w:type="dxa"/>
            <w:shd w:val="clear" w:color="auto" w:fill="auto"/>
            <w:noWrap/>
            <w:vAlign w:val="center"/>
            <w:hideMark/>
          </w:tcPr>
          <w:p w14:paraId="2959F70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w:t>
            </w:r>
          </w:p>
        </w:tc>
        <w:tc>
          <w:tcPr>
            <w:tcW w:w="672" w:type="dxa"/>
            <w:shd w:val="clear" w:color="auto" w:fill="auto"/>
            <w:noWrap/>
            <w:vAlign w:val="center"/>
            <w:hideMark/>
          </w:tcPr>
          <w:p w14:paraId="7B65D786"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0.8 </w:t>
            </w:r>
          </w:p>
        </w:tc>
        <w:tc>
          <w:tcPr>
            <w:tcW w:w="658" w:type="dxa"/>
            <w:shd w:val="clear" w:color="auto" w:fill="auto"/>
            <w:noWrap/>
            <w:vAlign w:val="center"/>
            <w:hideMark/>
          </w:tcPr>
          <w:p w14:paraId="0D0A1AAE"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10.8 </w:t>
            </w:r>
          </w:p>
        </w:tc>
      </w:tr>
      <w:tr w:rsidR="007E5079" w:rsidRPr="007E5079" w14:paraId="3D53697F" w14:textId="77777777" w:rsidTr="00C223FD">
        <w:trPr>
          <w:trHeight w:val="20"/>
        </w:trPr>
        <w:tc>
          <w:tcPr>
            <w:tcW w:w="546" w:type="dxa"/>
            <w:shd w:val="clear" w:color="auto" w:fill="auto"/>
            <w:noWrap/>
            <w:vAlign w:val="center"/>
            <w:hideMark/>
          </w:tcPr>
          <w:p w14:paraId="53F4F043"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104</w:t>
            </w:r>
          </w:p>
        </w:tc>
        <w:tc>
          <w:tcPr>
            <w:tcW w:w="659" w:type="dxa"/>
            <w:shd w:val="clear" w:color="auto" w:fill="auto"/>
            <w:noWrap/>
            <w:vAlign w:val="center"/>
            <w:hideMark/>
          </w:tcPr>
          <w:p w14:paraId="76B211A1"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40.9 </w:t>
            </w:r>
          </w:p>
        </w:tc>
        <w:tc>
          <w:tcPr>
            <w:tcW w:w="659" w:type="dxa"/>
            <w:shd w:val="clear" w:color="auto" w:fill="auto"/>
            <w:noWrap/>
            <w:vAlign w:val="center"/>
            <w:hideMark/>
          </w:tcPr>
          <w:p w14:paraId="285B3EC8"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23.6 </w:t>
            </w:r>
          </w:p>
        </w:tc>
        <w:tc>
          <w:tcPr>
            <w:tcW w:w="880" w:type="dxa"/>
            <w:shd w:val="clear" w:color="auto" w:fill="auto"/>
            <w:noWrap/>
            <w:vAlign w:val="center"/>
            <w:hideMark/>
          </w:tcPr>
          <w:p w14:paraId="4F844AB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15.0 </w:t>
            </w:r>
          </w:p>
        </w:tc>
        <w:tc>
          <w:tcPr>
            <w:tcW w:w="643" w:type="dxa"/>
            <w:shd w:val="clear" w:color="auto" w:fill="auto"/>
            <w:noWrap/>
            <w:vAlign w:val="center"/>
            <w:hideMark/>
          </w:tcPr>
          <w:p w14:paraId="2132E99B"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9.1 </w:t>
            </w:r>
          </w:p>
        </w:tc>
        <w:tc>
          <w:tcPr>
            <w:tcW w:w="643" w:type="dxa"/>
            <w:shd w:val="clear" w:color="auto" w:fill="auto"/>
            <w:noWrap/>
            <w:vAlign w:val="center"/>
            <w:hideMark/>
          </w:tcPr>
          <w:p w14:paraId="3938AFB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3.0 </w:t>
            </w:r>
          </w:p>
        </w:tc>
        <w:tc>
          <w:tcPr>
            <w:tcW w:w="643" w:type="dxa"/>
            <w:shd w:val="clear" w:color="auto" w:fill="auto"/>
            <w:noWrap/>
            <w:vAlign w:val="center"/>
            <w:hideMark/>
          </w:tcPr>
          <w:p w14:paraId="4EB988C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0.8 </w:t>
            </w:r>
          </w:p>
        </w:tc>
        <w:tc>
          <w:tcPr>
            <w:tcW w:w="814" w:type="dxa"/>
            <w:shd w:val="clear" w:color="auto" w:fill="auto"/>
            <w:noWrap/>
            <w:vAlign w:val="center"/>
            <w:hideMark/>
          </w:tcPr>
          <w:p w14:paraId="3EC0DB7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w:t>
            </w:r>
          </w:p>
        </w:tc>
        <w:tc>
          <w:tcPr>
            <w:tcW w:w="784" w:type="dxa"/>
            <w:shd w:val="clear" w:color="auto" w:fill="auto"/>
            <w:noWrap/>
            <w:vAlign w:val="center"/>
            <w:hideMark/>
          </w:tcPr>
          <w:p w14:paraId="07B10FCC"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w:t>
            </w:r>
          </w:p>
        </w:tc>
        <w:tc>
          <w:tcPr>
            <w:tcW w:w="672" w:type="dxa"/>
            <w:shd w:val="clear" w:color="auto" w:fill="auto"/>
            <w:noWrap/>
            <w:vAlign w:val="center"/>
            <w:hideMark/>
          </w:tcPr>
          <w:p w14:paraId="2EB7C03B"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1.1 </w:t>
            </w:r>
          </w:p>
        </w:tc>
        <w:tc>
          <w:tcPr>
            <w:tcW w:w="658" w:type="dxa"/>
            <w:shd w:val="clear" w:color="auto" w:fill="auto"/>
            <w:noWrap/>
            <w:vAlign w:val="center"/>
            <w:hideMark/>
          </w:tcPr>
          <w:p w14:paraId="5A5656F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6.4 </w:t>
            </w:r>
          </w:p>
        </w:tc>
      </w:tr>
      <w:tr w:rsidR="007E5079" w:rsidRPr="007E5079" w14:paraId="251611C0" w14:textId="77777777" w:rsidTr="00C223FD">
        <w:trPr>
          <w:trHeight w:val="20"/>
        </w:trPr>
        <w:tc>
          <w:tcPr>
            <w:tcW w:w="546" w:type="dxa"/>
            <w:shd w:val="clear" w:color="auto" w:fill="auto"/>
            <w:noWrap/>
            <w:vAlign w:val="center"/>
            <w:hideMark/>
          </w:tcPr>
          <w:p w14:paraId="4402FB36"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105</w:t>
            </w:r>
          </w:p>
        </w:tc>
        <w:tc>
          <w:tcPr>
            <w:tcW w:w="659" w:type="dxa"/>
            <w:shd w:val="clear" w:color="auto" w:fill="auto"/>
            <w:noWrap/>
            <w:vAlign w:val="center"/>
            <w:hideMark/>
          </w:tcPr>
          <w:p w14:paraId="416C2ACC"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40.6 </w:t>
            </w:r>
          </w:p>
        </w:tc>
        <w:tc>
          <w:tcPr>
            <w:tcW w:w="659" w:type="dxa"/>
            <w:shd w:val="clear" w:color="auto" w:fill="auto"/>
            <w:noWrap/>
            <w:vAlign w:val="center"/>
            <w:hideMark/>
          </w:tcPr>
          <w:p w14:paraId="6DB2A85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16.5 </w:t>
            </w:r>
          </w:p>
        </w:tc>
        <w:tc>
          <w:tcPr>
            <w:tcW w:w="880" w:type="dxa"/>
            <w:shd w:val="clear" w:color="auto" w:fill="auto"/>
            <w:noWrap/>
            <w:vAlign w:val="center"/>
            <w:hideMark/>
          </w:tcPr>
          <w:p w14:paraId="79F07EA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8.4 </w:t>
            </w:r>
          </w:p>
        </w:tc>
        <w:tc>
          <w:tcPr>
            <w:tcW w:w="643" w:type="dxa"/>
            <w:shd w:val="clear" w:color="auto" w:fill="auto"/>
            <w:noWrap/>
            <w:vAlign w:val="center"/>
            <w:hideMark/>
          </w:tcPr>
          <w:p w14:paraId="1A3781F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9.0 </w:t>
            </w:r>
          </w:p>
        </w:tc>
        <w:tc>
          <w:tcPr>
            <w:tcW w:w="643" w:type="dxa"/>
            <w:shd w:val="clear" w:color="auto" w:fill="auto"/>
            <w:noWrap/>
            <w:vAlign w:val="center"/>
            <w:hideMark/>
          </w:tcPr>
          <w:p w14:paraId="5E80DA15"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2.8 </w:t>
            </w:r>
          </w:p>
        </w:tc>
        <w:tc>
          <w:tcPr>
            <w:tcW w:w="643" w:type="dxa"/>
            <w:shd w:val="clear" w:color="auto" w:fill="auto"/>
            <w:noWrap/>
            <w:vAlign w:val="center"/>
            <w:hideMark/>
          </w:tcPr>
          <w:p w14:paraId="103B482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0.6 </w:t>
            </w:r>
          </w:p>
        </w:tc>
        <w:tc>
          <w:tcPr>
            <w:tcW w:w="814" w:type="dxa"/>
            <w:shd w:val="clear" w:color="auto" w:fill="auto"/>
            <w:noWrap/>
            <w:vAlign w:val="center"/>
            <w:hideMark/>
          </w:tcPr>
          <w:p w14:paraId="4D4C931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1.2 </w:t>
            </w:r>
          </w:p>
        </w:tc>
        <w:tc>
          <w:tcPr>
            <w:tcW w:w="784" w:type="dxa"/>
            <w:shd w:val="clear" w:color="auto" w:fill="auto"/>
            <w:noWrap/>
            <w:vAlign w:val="center"/>
            <w:hideMark/>
          </w:tcPr>
          <w:p w14:paraId="0DB350F8"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1.6 </w:t>
            </w:r>
          </w:p>
        </w:tc>
        <w:tc>
          <w:tcPr>
            <w:tcW w:w="672" w:type="dxa"/>
            <w:shd w:val="clear" w:color="auto" w:fill="auto"/>
            <w:noWrap/>
            <w:vAlign w:val="center"/>
            <w:hideMark/>
          </w:tcPr>
          <w:p w14:paraId="3335E06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1.1 </w:t>
            </w:r>
          </w:p>
        </w:tc>
        <w:tc>
          <w:tcPr>
            <w:tcW w:w="658" w:type="dxa"/>
            <w:shd w:val="clear" w:color="auto" w:fill="auto"/>
            <w:noWrap/>
            <w:vAlign w:val="center"/>
            <w:hideMark/>
          </w:tcPr>
          <w:p w14:paraId="34EDE27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18.1 </w:t>
            </w:r>
          </w:p>
        </w:tc>
      </w:tr>
      <w:tr w:rsidR="007E5079" w:rsidRPr="007E5079" w14:paraId="27A23BE4" w14:textId="77777777" w:rsidTr="00C223FD">
        <w:trPr>
          <w:trHeight w:val="20"/>
        </w:trPr>
        <w:tc>
          <w:tcPr>
            <w:tcW w:w="546" w:type="dxa"/>
            <w:shd w:val="clear" w:color="auto" w:fill="auto"/>
            <w:noWrap/>
            <w:vAlign w:val="center"/>
            <w:hideMark/>
          </w:tcPr>
          <w:p w14:paraId="5AB3CBC3"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106</w:t>
            </w:r>
          </w:p>
        </w:tc>
        <w:tc>
          <w:tcPr>
            <w:tcW w:w="659" w:type="dxa"/>
            <w:shd w:val="clear" w:color="auto" w:fill="auto"/>
            <w:noWrap/>
            <w:vAlign w:val="center"/>
            <w:hideMark/>
          </w:tcPr>
          <w:p w14:paraId="3E9CEFF3"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56.4 </w:t>
            </w:r>
          </w:p>
        </w:tc>
        <w:tc>
          <w:tcPr>
            <w:tcW w:w="659" w:type="dxa"/>
            <w:shd w:val="clear" w:color="auto" w:fill="auto"/>
            <w:noWrap/>
            <w:vAlign w:val="center"/>
            <w:hideMark/>
          </w:tcPr>
          <w:p w14:paraId="25AE1DA3"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12.0 </w:t>
            </w:r>
          </w:p>
        </w:tc>
        <w:tc>
          <w:tcPr>
            <w:tcW w:w="880" w:type="dxa"/>
            <w:shd w:val="clear" w:color="auto" w:fill="auto"/>
            <w:noWrap/>
            <w:vAlign w:val="center"/>
            <w:hideMark/>
          </w:tcPr>
          <w:p w14:paraId="23B3C05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7.3 </w:t>
            </w:r>
          </w:p>
        </w:tc>
        <w:tc>
          <w:tcPr>
            <w:tcW w:w="643" w:type="dxa"/>
            <w:shd w:val="clear" w:color="auto" w:fill="auto"/>
            <w:noWrap/>
            <w:vAlign w:val="center"/>
            <w:hideMark/>
          </w:tcPr>
          <w:p w14:paraId="41E5D5EB"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12.7 </w:t>
            </w:r>
          </w:p>
        </w:tc>
        <w:tc>
          <w:tcPr>
            <w:tcW w:w="643" w:type="dxa"/>
            <w:shd w:val="clear" w:color="auto" w:fill="auto"/>
            <w:noWrap/>
            <w:vAlign w:val="center"/>
            <w:hideMark/>
          </w:tcPr>
          <w:p w14:paraId="294C60D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3.0 </w:t>
            </w:r>
          </w:p>
        </w:tc>
        <w:tc>
          <w:tcPr>
            <w:tcW w:w="643" w:type="dxa"/>
            <w:shd w:val="clear" w:color="auto" w:fill="auto"/>
            <w:noWrap/>
            <w:vAlign w:val="center"/>
            <w:hideMark/>
          </w:tcPr>
          <w:p w14:paraId="722B714A"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0.6 </w:t>
            </w:r>
          </w:p>
        </w:tc>
        <w:tc>
          <w:tcPr>
            <w:tcW w:w="814" w:type="dxa"/>
            <w:shd w:val="clear" w:color="auto" w:fill="auto"/>
            <w:noWrap/>
            <w:vAlign w:val="center"/>
            <w:hideMark/>
          </w:tcPr>
          <w:p w14:paraId="07A620A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2.6 </w:t>
            </w:r>
          </w:p>
        </w:tc>
        <w:tc>
          <w:tcPr>
            <w:tcW w:w="784" w:type="dxa"/>
            <w:shd w:val="clear" w:color="auto" w:fill="auto"/>
            <w:noWrap/>
            <w:vAlign w:val="center"/>
            <w:hideMark/>
          </w:tcPr>
          <w:p w14:paraId="0B3EF7B1"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2.2 </w:t>
            </w:r>
          </w:p>
        </w:tc>
        <w:tc>
          <w:tcPr>
            <w:tcW w:w="672" w:type="dxa"/>
            <w:shd w:val="clear" w:color="auto" w:fill="auto"/>
            <w:noWrap/>
            <w:vAlign w:val="center"/>
            <w:hideMark/>
          </w:tcPr>
          <w:p w14:paraId="09B0F90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1.2 </w:t>
            </w:r>
          </w:p>
        </w:tc>
        <w:tc>
          <w:tcPr>
            <w:tcW w:w="658" w:type="dxa"/>
            <w:shd w:val="clear" w:color="auto" w:fill="auto"/>
            <w:noWrap/>
            <w:vAlign w:val="center"/>
            <w:hideMark/>
          </w:tcPr>
          <w:p w14:paraId="654F2097"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1.9 </w:t>
            </w:r>
          </w:p>
        </w:tc>
      </w:tr>
      <w:tr w:rsidR="007E5079" w:rsidRPr="007E5079" w14:paraId="4D2E8C3D" w14:textId="77777777" w:rsidTr="00C223FD">
        <w:trPr>
          <w:trHeight w:val="20"/>
        </w:trPr>
        <w:tc>
          <w:tcPr>
            <w:tcW w:w="546" w:type="dxa"/>
            <w:shd w:val="clear" w:color="auto" w:fill="auto"/>
            <w:noWrap/>
            <w:vAlign w:val="center"/>
            <w:hideMark/>
          </w:tcPr>
          <w:p w14:paraId="15E0570C"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107</w:t>
            </w:r>
          </w:p>
        </w:tc>
        <w:tc>
          <w:tcPr>
            <w:tcW w:w="659" w:type="dxa"/>
            <w:shd w:val="clear" w:color="auto" w:fill="auto"/>
            <w:noWrap/>
            <w:vAlign w:val="center"/>
            <w:hideMark/>
          </w:tcPr>
          <w:p w14:paraId="5A782A3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57.3 </w:t>
            </w:r>
          </w:p>
        </w:tc>
        <w:tc>
          <w:tcPr>
            <w:tcW w:w="659" w:type="dxa"/>
            <w:shd w:val="clear" w:color="auto" w:fill="auto"/>
            <w:noWrap/>
            <w:vAlign w:val="center"/>
            <w:hideMark/>
          </w:tcPr>
          <w:p w14:paraId="4EF79AE7"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11.1 </w:t>
            </w:r>
          </w:p>
        </w:tc>
        <w:tc>
          <w:tcPr>
            <w:tcW w:w="880" w:type="dxa"/>
            <w:shd w:val="clear" w:color="auto" w:fill="auto"/>
            <w:noWrap/>
            <w:vAlign w:val="center"/>
            <w:hideMark/>
          </w:tcPr>
          <w:p w14:paraId="0BFE687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9.6 </w:t>
            </w:r>
          </w:p>
        </w:tc>
        <w:tc>
          <w:tcPr>
            <w:tcW w:w="643" w:type="dxa"/>
            <w:shd w:val="clear" w:color="auto" w:fill="auto"/>
            <w:noWrap/>
            <w:vAlign w:val="center"/>
            <w:hideMark/>
          </w:tcPr>
          <w:p w14:paraId="39FB2B5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8.9 </w:t>
            </w:r>
          </w:p>
        </w:tc>
        <w:tc>
          <w:tcPr>
            <w:tcW w:w="643" w:type="dxa"/>
            <w:shd w:val="clear" w:color="auto" w:fill="auto"/>
            <w:noWrap/>
            <w:vAlign w:val="center"/>
            <w:hideMark/>
          </w:tcPr>
          <w:p w14:paraId="73BAC80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3.4 </w:t>
            </w:r>
          </w:p>
        </w:tc>
        <w:tc>
          <w:tcPr>
            <w:tcW w:w="643" w:type="dxa"/>
            <w:shd w:val="clear" w:color="auto" w:fill="auto"/>
            <w:noWrap/>
            <w:vAlign w:val="center"/>
            <w:hideMark/>
          </w:tcPr>
          <w:p w14:paraId="5F9988F1"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0.4 </w:t>
            </w:r>
          </w:p>
        </w:tc>
        <w:tc>
          <w:tcPr>
            <w:tcW w:w="814" w:type="dxa"/>
            <w:shd w:val="clear" w:color="auto" w:fill="auto"/>
            <w:noWrap/>
            <w:vAlign w:val="center"/>
            <w:hideMark/>
          </w:tcPr>
          <w:p w14:paraId="202766E3"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3.1 </w:t>
            </w:r>
          </w:p>
        </w:tc>
        <w:tc>
          <w:tcPr>
            <w:tcW w:w="784" w:type="dxa"/>
            <w:shd w:val="clear" w:color="auto" w:fill="auto"/>
            <w:noWrap/>
            <w:vAlign w:val="center"/>
            <w:hideMark/>
          </w:tcPr>
          <w:p w14:paraId="22A2C41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2.8 </w:t>
            </w:r>
          </w:p>
        </w:tc>
        <w:tc>
          <w:tcPr>
            <w:tcW w:w="672" w:type="dxa"/>
            <w:shd w:val="clear" w:color="auto" w:fill="auto"/>
            <w:noWrap/>
            <w:vAlign w:val="center"/>
            <w:hideMark/>
          </w:tcPr>
          <w:p w14:paraId="5948A37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1.2 </w:t>
            </w:r>
          </w:p>
        </w:tc>
        <w:tc>
          <w:tcPr>
            <w:tcW w:w="658" w:type="dxa"/>
            <w:shd w:val="clear" w:color="auto" w:fill="auto"/>
            <w:noWrap/>
            <w:vAlign w:val="center"/>
            <w:hideMark/>
          </w:tcPr>
          <w:p w14:paraId="52B38CD4"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2.3 </w:t>
            </w:r>
          </w:p>
        </w:tc>
      </w:tr>
      <w:tr w:rsidR="007E5079" w:rsidRPr="007E5079" w14:paraId="564D2864" w14:textId="77777777" w:rsidTr="00C223FD">
        <w:trPr>
          <w:trHeight w:val="20"/>
        </w:trPr>
        <w:tc>
          <w:tcPr>
            <w:tcW w:w="546" w:type="dxa"/>
            <w:shd w:val="clear" w:color="auto" w:fill="auto"/>
            <w:noWrap/>
            <w:vAlign w:val="center"/>
            <w:hideMark/>
          </w:tcPr>
          <w:p w14:paraId="0DC6D73B"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108</w:t>
            </w:r>
          </w:p>
        </w:tc>
        <w:tc>
          <w:tcPr>
            <w:tcW w:w="659" w:type="dxa"/>
            <w:shd w:val="clear" w:color="auto" w:fill="auto"/>
            <w:noWrap/>
            <w:vAlign w:val="center"/>
            <w:hideMark/>
          </w:tcPr>
          <w:p w14:paraId="203BA876"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56.1 </w:t>
            </w:r>
          </w:p>
        </w:tc>
        <w:tc>
          <w:tcPr>
            <w:tcW w:w="659" w:type="dxa"/>
            <w:shd w:val="clear" w:color="auto" w:fill="auto"/>
            <w:noWrap/>
            <w:vAlign w:val="center"/>
            <w:hideMark/>
          </w:tcPr>
          <w:p w14:paraId="2BBA68EC"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7.6 </w:t>
            </w:r>
          </w:p>
        </w:tc>
        <w:tc>
          <w:tcPr>
            <w:tcW w:w="880" w:type="dxa"/>
            <w:shd w:val="clear" w:color="auto" w:fill="auto"/>
            <w:noWrap/>
            <w:vAlign w:val="center"/>
            <w:hideMark/>
          </w:tcPr>
          <w:p w14:paraId="2957E61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5.9 </w:t>
            </w:r>
          </w:p>
        </w:tc>
        <w:tc>
          <w:tcPr>
            <w:tcW w:w="643" w:type="dxa"/>
            <w:shd w:val="clear" w:color="auto" w:fill="auto"/>
            <w:noWrap/>
            <w:vAlign w:val="center"/>
            <w:hideMark/>
          </w:tcPr>
          <w:p w14:paraId="2C23280C"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5.8 </w:t>
            </w:r>
          </w:p>
        </w:tc>
        <w:tc>
          <w:tcPr>
            <w:tcW w:w="643" w:type="dxa"/>
            <w:shd w:val="clear" w:color="auto" w:fill="auto"/>
            <w:noWrap/>
            <w:vAlign w:val="center"/>
            <w:hideMark/>
          </w:tcPr>
          <w:p w14:paraId="5BC41B77"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2.6 </w:t>
            </w:r>
          </w:p>
        </w:tc>
        <w:tc>
          <w:tcPr>
            <w:tcW w:w="643" w:type="dxa"/>
            <w:shd w:val="clear" w:color="auto" w:fill="auto"/>
            <w:noWrap/>
            <w:vAlign w:val="center"/>
            <w:hideMark/>
          </w:tcPr>
          <w:p w14:paraId="0D5E8C8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0.4 </w:t>
            </w:r>
          </w:p>
        </w:tc>
        <w:tc>
          <w:tcPr>
            <w:tcW w:w="814" w:type="dxa"/>
            <w:shd w:val="clear" w:color="auto" w:fill="auto"/>
            <w:noWrap/>
            <w:vAlign w:val="center"/>
            <w:hideMark/>
          </w:tcPr>
          <w:p w14:paraId="7F42113F"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1.9 </w:t>
            </w:r>
          </w:p>
        </w:tc>
        <w:tc>
          <w:tcPr>
            <w:tcW w:w="784" w:type="dxa"/>
            <w:shd w:val="clear" w:color="auto" w:fill="auto"/>
            <w:noWrap/>
            <w:vAlign w:val="center"/>
            <w:hideMark/>
          </w:tcPr>
          <w:p w14:paraId="249CA7E8"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2.2 </w:t>
            </w:r>
          </w:p>
        </w:tc>
        <w:tc>
          <w:tcPr>
            <w:tcW w:w="672" w:type="dxa"/>
            <w:shd w:val="clear" w:color="auto" w:fill="auto"/>
            <w:noWrap/>
            <w:vAlign w:val="center"/>
            <w:hideMark/>
          </w:tcPr>
          <w:p w14:paraId="28E2393D"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1.5 </w:t>
            </w:r>
          </w:p>
        </w:tc>
        <w:tc>
          <w:tcPr>
            <w:tcW w:w="658" w:type="dxa"/>
            <w:shd w:val="clear" w:color="auto" w:fill="auto"/>
            <w:noWrap/>
            <w:vAlign w:val="center"/>
            <w:hideMark/>
          </w:tcPr>
          <w:p w14:paraId="09BA975B"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16.0 </w:t>
            </w:r>
          </w:p>
        </w:tc>
      </w:tr>
      <w:tr w:rsidR="007E5079" w:rsidRPr="007E5079" w14:paraId="10FD96D5" w14:textId="77777777" w:rsidTr="00C223FD">
        <w:trPr>
          <w:trHeight w:val="20"/>
        </w:trPr>
        <w:tc>
          <w:tcPr>
            <w:tcW w:w="546" w:type="dxa"/>
            <w:shd w:val="clear" w:color="auto" w:fill="auto"/>
            <w:noWrap/>
            <w:vAlign w:val="center"/>
            <w:hideMark/>
          </w:tcPr>
          <w:p w14:paraId="69137638" w14:textId="77777777" w:rsidR="00C223FD" w:rsidRPr="007E5079" w:rsidRDefault="00C223FD" w:rsidP="00C223FD">
            <w:pPr>
              <w:spacing w:line="320" w:lineRule="exact"/>
              <w:jc w:val="center"/>
              <w:rPr>
                <w:rFonts w:ascii="Times New Roman"/>
                <w:sz w:val="24"/>
                <w:szCs w:val="24"/>
              </w:rPr>
            </w:pPr>
            <w:r w:rsidRPr="007E5079">
              <w:rPr>
                <w:rFonts w:ascii="Times New Roman"/>
                <w:sz w:val="24"/>
                <w:szCs w:val="24"/>
              </w:rPr>
              <w:t>109</w:t>
            </w:r>
          </w:p>
        </w:tc>
        <w:tc>
          <w:tcPr>
            <w:tcW w:w="659" w:type="dxa"/>
            <w:shd w:val="clear" w:color="auto" w:fill="auto"/>
            <w:noWrap/>
            <w:vAlign w:val="center"/>
            <w:hideMark/>
          </w:tcPr>
          <w:p w14:paraId="2AAB1FC8"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51.2 </w:t>
            </w:r>
          </w:p>
        </w:tc>
        <w:tc>
          <w:tcPr>
            <w:tcW w:w="659" w:type="dxa"/>
            <w:shd w:val="clear" w:color="auto" w:fill="auto"/>
            <w:noWrap/>
            <w:vAlign w:val="center"/>
            <w:hideMark/>
          </w:tcPr>
          <w:p w14:paraId="01EF028B"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9.1 </w:t>
            </w:r>
          </w:p>
        </w:tc>
        <w:tc>
          <w:tcPr>
            <w:tcW w:w="880" w:type="dxa"/>
            <w:shd w:val="clear" w:color="auto" w:fill="auto"/>
            <w:noWrap/>
            <w:vAlign w:val="center"/>
            <w:hideMark/>
          </w:tcPr>
          <w:p w14:paraId="49413B87"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8.2 </w:t>
            </w:r>
          </w:p>
        </w:tc>
        <w:tc>
          <w:tcPr>
            <w:tcW w:w="643" w:type="dxa"/>
            <w:shd w:val="clear" w:color="auto" w:fill="auto"/>
            <w:noWrap/>
            <w:vAlign w:val="center"/>
            <w:hideMark/>
          </w:tcPr>
          <w:p w14:paraId="66958A40"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6.3 </w:t>
            </w:r>
          </w:p>
        </w:tc>
        <w:tc>
          <w:tcPr>
            <w:tcW w:w="643" w:type="dxa"/>
            <w:shd w:val="clear" w:color="auto" w:fill="auto"/>
            <w:noWrap/>
            <w:vAlign w:val="center"/>
            <w:hideMark/>
          </w:tcPr>
          <w:p w14:paraId="11E5B2C9"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3.1 </w:t>
            </w:r>
          </w:p>
        </w:tc>
        <w:tc>
          <w:tcPr>
            <w:tcW w:w="643" w:type="dxa"/>
            <w:shd w:val="clear" w:color="auto" w:fill="auto"/>
            <w:noWrap/>
            <w:vAlign w:val="center"/>
            <w:hideMark/>
          </w:tcPr>
          <w:p w14:paraId="34089453"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0.5 </w:t>
            </w:r>
          </w:p>
        </w:tc>
        <w:tc>
          <w:tcPr>
            <w:tcW w:w="814" w:type="dxa"/>
            <w:shd w:val="clear" w:color="auto" w:fill="auto"/>
            <w:noWrap/>
            <w:vAlign w:val="center"/>
            <w:hideMark/>
          </w:tcPr>
          <w:p w14:paraId="482EFCAF"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2.5 </w:t>
            </w:r>
          </w:p>
        </w:tc>
        <w:tc>
          <w:tcPr>
            <w:tcW w:w="784" w:type="dxa"/>
            <w:shd w:val="clear" w:color="auto" w:fill="auto"/>
            <w:noWrap/>
            <w:vAlign w:val="center"/>
            <w:hideMark/>
          </w:tcPr>
          <w:p w14:paraId="4DA098D2"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2.7 </w:t>
            </w:r>
          </w:p>
        </w:tc>
        <w:tc>
          <w:tcPr>
            <w:tcW w:w="672" w:type="dxa"/>
            <w:shd w:val="clear" w:color="auto" w:fill="auto"/>
            <w:noWrap/>
            <w:vAlign w:val="center"/>
            <w:hideMark/>
          </w:tcPr>
          <w:p w14:paraId="25138290"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2.2 </w:t>
            </w:r>
          </w:p>
        </w:tc>
        <w:tc>
          <w:tcPr>
            <w:tcW w:w="658" w:type="dxa"/>
            <w:shd w:val="clear" w:color="auto" w:fill="auto"/>
            <w:noWrap/>
            <w:vAlign w:val="center"/>
            <w:hideMark/>
          </w:tcPr>
          <w:p w14:paraId="788492B8" w14:textId="77777777" w:rsidR="00C223FD" w:rsidRPr="007E5079" w:rsidRDefault="00C223FD" w:rsidP="00C223FD">
            <w:pPr>
              <w:spacing w:line="320" w:lineRule="exact"/>
              <w:jc w:val="right"/>
              <w:rPr>
                <w:rFonts w:ascii="Times New Roman"/>
                <w:sz w:val="24"/>
                <w:szCs w:val="24"/>
              </w:rPr>
            </w:pPr>
            <w:r w:rsidRPr="007E5079">
              <w:rPr>
                <w:rFonts w:ascii="Times New Roman"/>
                <w:sz w:val="24"/>
                <w:szCs w:val="24"/>
              </w:rPr>
              <w:t xml:space="preserve">14.3 </w:t>
            </w:r>
          </w:p>
        </w:tc>
      </w:tr>
    </w:tbl>
    <w:p w14:paraId="6B9011C3" w14:textId="77777777" w:rsidR="00C223FD" w:rsidRPr="007E5079" w:rsidRDefault="00C223FD" w:rsidP="00C223FD">
      <w:pPr>
        <w:pStyle w:val="31"/>
        <w:kinsoku w:val="0"/>
        <w:spacing w:afterLines="100" w:after="457" w:line="320" w:lineRule="exact"/>
        <w:ind w:leftChars="395" w:left="2335" w:hangingChars="381" w:hanging="991"/>
        <w:rPr>
          <w:rFonts w:ascii="Times New Roman"/>
        </w:rPr>
      </w:pPr>
      <w:r w:rsidRPr="007E5079">
        <w:rPr>
          <w:rFonts w:ascii="Times New Roman"/>
          <w:sz w:val="24"/>
          <w:szCs w:val="24"/>
        </w:rPr>
        <w:t>資料來源：衛福部，監察院整理製表。</w:t>
      </w:r>
    </w:p>
    <w:p w14:paraId="11066260" w14:textId="77777777" w:rsidR="00C223FD" w:rsidRPr="007E5079" w:rsidRDefault="00C223FD" w:rsidP="00C223FD">
      <w:pPr>
        <w:pStyle w:val="21"/>
        <w:kinsoku w:val="0"/>
        <w:ind w:leftChars="400" w:left="1361" w:firstLine="704"/>
        <w:rPr>
          <w:rFonts w:ascii="Times New Roman"/>
          <w:bCs/>
          <w:spacing w:val="-4"/>
        </w:rPr>
      </w:pPr>
      <w:r w:rsidRPr="007E5079">
        <w:rPr>
          <w:rFonts w:ascii="Times New Roman"/>
          <w:bCs/>
          <w:spacing w:val="6"/>
        </w:rPr>
        <w:t>從衛福部委託劉淑瓊教授與呂立醫師完成的</w:t>
      </w:r>
      <w:r w:rsidRPr="007E5079">
        <w:rPr>
          <w:rFonts w:ascii="Times New Roman"/>
          <w:bCs/>
        </w:rPr>
        <w:t>「</w:t>
      </w:r>
      <w:r w:rsidRPr="007E5079">
        <w:rPr>
          <w:rFonts w:ascii="Times New Roman"/>
          <w:bCs/>
          <w:spacing w:val="4"/>
        </w:rPr>
        <w:t>重大兒童及少年虐待事件分析研究」結果顯示，兒虐</w:t>
      </w:r>
      <w:r w:rsidRPr="007E5079">
        <w:rPr>
          <w:rFonts w:ascii="Times New Roman"/>
          <w:bCs/>
          <w:spacing w:val="-4"/>
        </w:rPr>
        <w:t>致死案裡</w:t>
      </w:r>
      <w:r w:rsidRPr="007E5079">
        <w:rPr>
          <w:rFonts w:ascii="Times New Roman"/>
          <w:bCs/>
        </w:rPr>
        <w:t>，</w:t>
      </w:r>
      <w:r w:rsidRPr="007E5079">
        <w:rPr>
          <w:rFonts w:ascii="Times New Roman"/>
          <w:bCs/>
          <w:spacing w:val="-4"/>
        </w:rPr>
        <w:t>社工註記的「致死案由」中，以「小孩哭鬧」出現</w:t>
      </w:r>
      <w:r w:rsidRPr="007E5079">
        <w:rPr>
          <w:rFonts w:ascii="Times New Roman"/>
          <w:bCs/>
        </w:rPr>
        <w:t>最</w:t>
      </w:r>
      <w:r w:rsidRPr="007E5079">
        <w:rPr>
          <w:rFonts w:ascii="Times New Roman"/>
          <w:bCs/>
          <w:spacing w:val="8"/>
        </w:rPr>
        <w:t>多，其次為「如廁問題」，「不適當照顧者」、「</w:t>
      </w:r>
      <w:r w:rsidRPr="007E5079">
        <w:rPr>
          <w:rFonts w:ascii="Times New Roman"/>
          <w:bCs/>
          <w:spacing w:val="6"/>
        </w:rPr>
        <w:t>管教致死與爭吵」等；在兒虐非致死案中，受傷原因</w:t>
      </w:r>
      <w:r w:rsidRPr="007E5079">
        <w:rPr>
          <w:rFonts w:ascii="Times New Roman"/>
          <w:bCs/>
        </w:rPr>
        <w:t>也</w:t>
      </w:r>
      <w:r w:rsidRPr="007E5079">
        <w:rPr>
          <w:rFonts w:ascii="Times New Roman"/>
          <w:bCs/>
          <w:spacing w:val="-4"/>
        </w:rPr>
        <w:t>以「小孩哭鬧」最常出現。</w:t>
      </w:r>
    </w:p>
    <w:p w14:paraId="3CF8AC28" w14:textId="77777777" w:rsidR="00C223FD" w:rsidRPr="007E5079" w:rsidRDefault="00C223FD" w:rsidP="00C223FD">
      <w:pPr>
        <w:pStyle w:val="21"/>
        <w:kinsoku w:val="0"/>
        <w:ind w:leftChars="400" w:left="1361" w:firstLine="664"/>
        <w:rPr>
          <w:rFonts w:ascii="Times New Roman"/>
        </w:rPr>
      </w:pPr>
      <w:r w:rsidRPr="007E5079">
        <w:rPr>
          <w:rFonts w:ascii="Times New Roman"/>
          <w:bCs/>
          <w:spacing w:val="-4"/>
        </w:rPr>
        <w:t>再</w:t>
      </w:r>
      <w:r w:rsidRPr="007E5079">
        <w:rPr>
          <w:rFonts w:ascii="Times New Roman"/>
          <w:spacing w:val="-4"/>
        </w:rPr>
        <w:t>從</w:t>
      </w:r>
      <w:r w:rsidRPr="007E5079">
        <w:rPr>
          <w:rFonts w:ascii="Times New Roman"/>
          <w:spacing w:val="-4"/>
        </w:rPr>
        <w:t>108</w:t>
      </w:r>
      <w:r w:rsidRPr="007E5079">
        <w:rPr>
          <w:rFonts w:ascii="Times New Roman"/>
          <w:spacing w:val="-4"/>
        </w:rPr>
        <w:t>年到</w:t>
      </w:r>
      <w:r w:rsidRPr="007E5079">
        <w:rPr>
          <w:rFonts w:ascii="Times New Roman"/>
          <w:spacing w:val="-4"/>
        </w:rPr>
        <w:t>109</w:t>
      </w:r>
      <w:r w:rsidRPr="007E5079">
        <w:rPr>
          <w:rFonts w:ascii="Times New Roman"/>
          <w:spacing w:val="-4"/>
        </w:rPr>
        <w:t>年</w:t>
      </w:r>
      <w:r w:rsidRPr="007E5079">
        <w:rPr>
          <w:rFonts w:ascii="Times New Roman"/>
          <w:spacing w:val="-4"/>
        </w:rPr>
        <w:t>11</w:t>
      </w:r>
      <w:r w:rsidRPr="007E5079">
        <w:rPr>
          <w:rFonts w:ascii="Times New Roman"/>
          <w:spacing w:val="-4"/>
        </w:rPr>
        <w:t>月</w:t>
      </w:r>
      <w:r w:rsidRPr="007E5079">
        <w:rPr>
          <w:rFonts w:ascii="Times New Roman"/>
        </w:rPr>
        <w:t>期間所發生的</w:t>
      </w:r>
      <w:r w:rsidRPr="007E5079">
        <w:rPr>
          <w:rFonts w:ascii="Times New Roman"/>
        </w:rPr>
        <w:t>54</w:t>
      </w:r>
      <w:r w:rsidRPr="007E5079">
        <w:rPr>
          <w:rFonts w:ascii="Times New Roman"/>
        </w:rPr>
        <w:t>起重大兒虐致死或重傷案件，也能看到施虐的父母在薄弱</w:t>
      </w:r>
      <w:r w:rsidRPr="007E5079">
        <w:rPr>
          <w:rFonts w:ascii="Times New Roman"/>
          <w:spacing w:val="6"/>
        </w:rPr>
        <w:t>的</w:t>
      </w:r>
      <w:r w:rsidRPr="007E5079">
        <w:rPr>
          <w:rFonts w:ascii="Times New Roman"/>
          <w:spacing w:val="-4"/>
        </w:rPr>
        <w:t>親職教養知能、失調與衝突的感情關係之下，情緒</w:t>
      </w:r>
      <w:r w:rsidRPr="007E5079">
        <w:rPr>
          <w:rFonts w:ascii="Times New Roman"/>
          <w:spacing w:val="4"/>
        </w:rPr>
        <w:t>失控波及傷害孩子，讓孩子</w:t>
      </w:r>
      <w:r w:rsidRPr="007E5079">
        <w:rPr>
          <w:rFonts w:ascii="Times New Roman"/>
        </w:rPr>
        <w:t>生命安全飽受</w:t>
      </w:r>
      <w:r w:rsidRPr="007E5079">
        <w:rPr>
          <w:rFonts w:ascii="Times New Roman"/>
        </w:rPr>
        <w:t xml:space="preserve"> </w:t>
      </w:r>
      <w:r w:rsidRPr="007E5079">
        <w:rPr>
          <w:rFonts w:ascii="Times New Roman"/>
        </w:rPr>
        <w:t>威</w:t>
      </w:r>
      <w:r w:rsidRPr="007E5079">
        <w:rPr>
          <w:rFonts w:ascii="Times New Roman"/>
          <w:spacing w:val="8"/>
        </w:rPr>
        <w:t>脅。也有研究指出，虐待傾向的父母往往對於孩子</w:t>
      </w:r>
      <w:r w:rsidRPr="007E5079">
        <w:rPr>
          <w:rFonts w:ascii="Times New Roman"/>
        </w:rPr>
        <w:t>的</w:t>
      </w:r>
      <w:r w:rsidRPr="007E5079">
        <w:rPr>
          <w:rFonts w:ascii="Times New Roman"/>
          <w:spacing w:val="-4"/>
        </w:rPr>
        <w:t>發展有過高或錯誤的期待，無法理解嬰幼兒的需求</w:t>
      </w:r>
      <w:r w:rsidRPr="007E5079">
        <w:rPr>
          <w:rFonts w:ascii="Times New Roman"/>
        </w:rPr>
        <w:t>，因此對孩子哭鬧或情緒反映的容忍度，也偏低。</w:t>
      </w:r>
    </w:p>
    <w:p w14:paraId="2AF1459C" w14:textId="77777777" w:rsidR="00C223FD" w:rsidRPr="007E5079" w:rsidRDefault="00C223FD" w:rsidP="00C223FD">
      <w:pPr>
        <w:pStyle w:val="21"/>
        <w:kinsoku w:val="0"/>
        <w:ind w:leftChars="400" w:left="1361" w:firstLine="664"/>
        <w:rPr>
          <w:rFonts w:ascii="Times New Roman"/>
          <w:spacing w:val="-4"/>
        </w:rPr>
      </w:pPr>
      <w:r w:rsidRPr="007E5079">
        <w:rPr>
          <w:rFonts w:ascii="Times New Roman"/>
          <w:spacing w:val="-4"/>
        </w:rPr>
        <w:t>這些情況代表著當家庭的親職能力不足或出現衝突時，就會影響父母</w:t>
      </w:r>
      <w:r w:rsidRPr="007E5079">
        <w:rPr>
          <w:rFonts w:ascii="Times New Roman"/>
        </w:rPr>
        <w:t>的育兒行為與態度，也凸顯在一</w:t>
      </w:r>
      <w:r w:rsidRPr="007E5079">
        <w:rPr>
          <w:rFonts w:ascii="Times New Roman"/>
          <w:spacing w:val="-4"/>
        </w:rPr>
        <w:t>級預防層面上，推動</w:t>
      </w:r>
      <w:r w:rsidRPr="007E5079">
        <w:rPr>
          <w:rFonts w:ascii="Times New Roman"/>
        </w:rPr>
        <w:t>提升弱勢家庭的親職能力與婚姻關係，刻不容緩</w:t>
      </w:r>
      <w:r w:rsidRPr="007E5079">
        <w:rPr>
          <w:rFonts w:ascii="Times New Roman"/>
          <w:spacing w:val="6"/>
        </w:rPr>
        <w:t>。</w:t>
      </w:r>
    </w:p>
    <w:p w14:paraId="05084BAA" w14:textId="77777777" w:rsidR="00C223FD" w:rsidRPr="007E5079" w:rsidRDefault="00C223FD" w:rsidP="00C223FD">
      <w:pPr>
        <w:pStyle w:val="21"/>
        <w:kinsoku w:val="0"/>
        <w:ind w:leftChars="400" w:left="1361" w:firstLine="664"/>
        <w:rPr>
          <w:rFonts w:ascii="Times New Roman"/>
          <w:spacing w:val="-4"/>
        </w:rPr>
      </w:pPr>
      <w:r w:rsidRPr="007E5079">
        <w:rPr>
          <w:rFonts w:ascii="Times New Roman"/>
          <w:spacing w:val="-4"/>
        </w:rPr>
        <w:t>由於父母欠缺教養知能、婚姻關係不穩定等問題</w:t>
      </w:r>
      <w:r w:rsidRPr="007E5079">
        <w:rPr>
          <w:rFonts w:ascii="Times New Roman"/>
        </w:rPr>
        <w:t>，將導致孩子無法得到適當的照顧，陷入兒虐危險</w:t>
      </w:r>
      <w:r w:rsidRPr="007E5079">
        <w:rPr>
          <w:rFonts w:ascii="Times New Roman"/>
        </w:rPr>
        <w:lastRenderedPageBreak/>
        <w:t>之中，因此，國外針對失功能的家庭提供各種親職訓</w:t>
      </w:r>
      <w:r w:rsidRPr="007E5079">
        <w:rPr>
          <w:rFonts w:ascii="Times New Roman"/>
          <w:spacing w:val="-4"/>
        </w:rPr>
        <w:t>練與親職服務方案，希望透過外部資源介入與協助，提供父母學習育兒技巧與辨識</w:t>
      </w:r>
      <w:r w:rsidRPr="007E5079">
        <w:rPr>
          <w:rFonts w:ascii="Times New Roman"/>
        </w:rPr>
        <w:t>預防兒童行為問題，以及增進夫妻溝通、情緒管理等能力，進而降低或減少兒童在成長過程中可能出現的不利風險。但是我國</w:t>
      </w:r>
      <w:r w:rsidRPr="007E5079">
        <w:rPr>
          <w:rFonts w:ascii="Times New Roman"/>
          <w:spacing w:val="-4"/>
        </w:rPr>
        <w:t>目前的狀況：</w:t>
      </w:r>
    </w:p>
    <w:p w14:paraId="2A4B7201" w14:textId="77777777" w:rsidR="00C223FD" w:rsidRPr="007E5079" w:rsidRDefault="00C223FD" w:rsidP="00C223FD">
      <w:pPr>
        <w:pStyle w:val="4"/>
        <w:numPr>
          <w:ilvl w:val="3"/>
          <w:numId w:val="1"/>
        </w:numPr>
        <w:kinsoku w:val="0"/>
        <w:rPr>
          <w:rFonts w:ascii="Times New Roman" w:hAnsi="Times New Roman"/>
        </w:rPr>
      </w:pPr>
      <w:r w:rsidRPr="007E5079">
        <w:rPr>
          <w:rFonts w:ascii="Times New Roman" w:hAnsi="Times New Roman"/>
          <w:b/>
          <w:spacing w:val="-4"/>
        </w:rPr>
        <w:t>家庭教育與學校輔導體系沒有充分發揮一級預防</w:t>
      </w:r>
      <w:r w:rsidRPr="007E5079">
        <w:rPr>
          <w:rFonts w:ascii="Times New Roman" w:hAnsi="Times New Roman"/>
          <w:b/>
        </w:rPr>
        <w:t>的角色：</w:t>
      </w:r>
    </w:p>
    <w:p w14:paraId="2B616183" w14:textId="77777777" w:rsidR="00C223FD" w:rsidRPr="007E5079" w:rsidRDefault="00C223FD" w:rsidP="00C223FD">
      <w:pPr>
        <w:pStyle w:val="31"/>
        <w:kinsoku w:val="0"/>
        <w:ind w:leftChars="500" w:left="1701" w:firstLine="664"/>
        <w:rPr>
          <w:rFonts w:ascii="Times New Roman"/>
        </w:rPr>
      </w:pPr>
      <w:r w:rsidRPr="007E5079">
        <w:rPr>
          <w:rFonts w:ascii="Times New Roman"/>
          <w:spacing w:val="-4"/>
        </w:rPr>
        <w:t>我國</w:t>
      </w:r>
      <w:r w:rsidRPr="007E5079">
        <w:rPr>
          <w:rFonts w:ascii="Times New Roman"/>
        </w:rPr>
        <w:t>的家庭教育在預防家庭問題發生的成效不</w:t>
      </w:r>
      <w:r w:rsidRPr="007E5079">
        <w:rPr>
          <w:rFonts w:ascii="Times New Roman"/>
          <w:spacing w:val="-6"/>
        </w:rPr>
        <w:t>彰，一直以來是各界最為質疑的地方－「有參加</w:t>
      </w:r>
      <w:r w:rsidRPr="007E5079">
        <w:rPr>
          <w:rFonts w:ascii="Times New Roman"/>
          <w:spacing w:val="6"/>
        </w:rPr>
        <w:t>的</w:t>
      </w:r>
      <w:r w:rsidRPr="007E5079">
        <w:rPr>
          <w:rFonts w:ascii="Times New Roman"/>
          <w:spacing w:val="-4"/>
        </w:rPr>
        <w:t>多是自願性家長，而該來的家長卻沒來參加」</w:t>
      </w:r>
      <w:r w:rsidRPr="007E5079">
        <w:rPr>
          <w:rFonts w:ascii="Times New Roman"/>
        </w:rPr>
        <w:t>。</w:t>
      </w:r>
      <w:r w:rsidR="00545AD7" w:rsidRPr="007E5079">
        <w:rPr>
          <w:rFonts w:ascii="Times New Roman"/>
          <w:spacing w:val="-4"/>
        </w:rPr>
        <w:t>監察院</w:t>
      </w:r>
      <w:r w:rsidRPr="007E5079">
        <w:rPr>
          <w:rFonts w:ascii="Times New Roman"/>
          <w:spacing w:val="-4"/>
        </w:rPr>
        <w:t>諮詢的專家學者也指出，目前家庭教育推展</w:t>
      </w:r>
      <w:r w:rsidRPr="007E5079">
        <w:rPr>
          <w:rFonts w:ascii="Times New Roman"/>
        </w:rPr>
        <w:t>的模式仍多以聯誼、活動性質為主，沒有在前端發揮預防效果，讓許多對象都落到最後一道防</w:t>
      </w:r>
      <w:r w:rsidRPr="007E5079">
        <w:rPr>
          <w:rFonts w:ascii="Times New Roman"/>
          <w:spacing w:val="-4"/>
        </w:rPr>
        <w:t>線，但兒保與社福體系承接不了這麼多的個案。</w:t>
      </w:r>
    </w:p>
    <w:p w14:paraId="51E6AD90" w14:textId="77777777" w:rsidR="00C223FD" w:rsidRPr="007E5079" w:rsidRDefault="00C223FD" w:rsidP="00C223FD">
      <w:pPr>
        <w:pStyle w:val="31"/>
        <w:kinsoku w:val="0"/>
        <w:ind w:leftChars="500" w:left="1701" w:firstLine="680"/>
        <w:rPr>
          <w:rFonts w:ascii="Times New Roman"/>
          <w:szCs w:val="36"/>
        </w:rPr>
      </w:pPr>
      <w:r w:rsidRPr="007E5079">
        <w:rPr>
          <w:rFonts w:ascii="Times New Roman"/>
        </w:rPr>
        <w:t>此外，專家學者指出，學校輔導系統在初級預防的功能也不彰，</w:t>
      </w:r>
      <w:r w:rsidRPr="007E5079">
        <w:rPr>
          <w:rFonts w:ascii="Times New Roman"/>
          <w:szCs w:val="36"/>
        </w:rPr>
        <w:t>「若要處理初級預防，勢必要與教育三級輔導系統合作。學校諮商很大的問題是心理師按照學校休息</w:t>
      </w:r>
      <w:r w:rsidRPr="007E5079">
        <w:rPr>
          <w:rFonts w:hAnsi="標楷體"/>
          <w:szCs w:val="36"/>
        </w:rPr>
        <w:t>，……</w:t>
      </w:r>
      <w:r w:rsidRPr="007E5079">
        <w:rPr>
          <w:rFonts w:ascii="Times New Roman"/>
          <w:szCs w:val="36"/>
        </w:rPr>
        <w:t>很多孩子就是中輟不來學校，怎麼可能到學校給心理師輔導。」</w:t>
      </w:r>
    </w:p>
    <w:p w14:paraId="199D5863" w14:textId="77777777" w:rsidR="00C223FD" w:rsidRPr="007E5079" w:rsidRDefault="00C223FD" w:rsidP="00C223FD">
      <w:pPr>
        <w:pStyle w:val="31"/>
        <w:kinsoku w:val="0"/>
        <w:ind w:leftChars="500" w:left="1701" w:firstLine="704"/>
        <w:rPr>
          <w:rFonts w:ascii="Times New Roman"/>
        </w:rPr>
      </w:pPr>
      <w:r w:rsidRPr="007E5079">
        <w:rPr>
          <w:rFonts w:ascii="Times New Roman"/>
          <w:spacing w:val="6"/>
          <w:szCs w:val="36"/>
        </w:rPr>
        <w:t>另外，專家學者進一步提到，每個孩子未必都會進到社政，但都要接受教育，學校卻沒做好輔導，以致兒少落入</w:t>
      </w:r>
      <w:r w:rsidRPr="007E5079">
        <w:rPr>
          <w:rFonts w:ascii="Times New Roman"/>
          <w:szCs w:val="36"/>
        </w:rPr>
        <w:t>司法處遇：</w:t>
      </w:r>
      <w:r w:rsidRPr="007E5079">
        <w:rPr>
          <w:rFonts w:ascii="Times New Roman"/>
          <w:spacing w:val="6"/>
          <w:szCs w:val="36"/>
        </w:rPr>
        <w:t>「長期以來，學校諮商心理輔導系統不進家裡</w:t>
      </w:r>
      <w:r w:rsidRPr="007E5079">
        <w:rPr>
          <w:rFonts w:ascii="Times New Roman"/>
          <w:szCs w:val="36"/>
        </w:rPr>
        <w:t>，這是一個很大的問</w:t>
      </w:r>
      <w:r w:rsidRPr="007E5079">
        <w:rPr>
          <w:rFonts w:ascii="Times New Roman"/>
          <w:spacing w:val="-8"/>
          <w:szCs w:val="36"/>
        </w:rPr>
        <w:t>題。</w:t>
      </w:r>
      <w:r w:rsidRPr="007E5079">
        <w:rPr>
          <w:rFonts w:ascii="Times New Roman"/>
          <w:spacing w:val="-8"/>
          <w:szCs w:val="36"/>
        </w:rPr>
        <w:t>……</w:t>
      </w:r>
      <w:r w:rsidRPr="007E5079">
        <w:rPr>
          <w:rFonts w:ascii="Times New Roman"/>
          <w:spacing w:val="-8"/>
          <w:szCs w:val="36"/>
        </w:rPr>
        <w:t>即使孩子自殺，但他若不來學校，輔導</w:t>
      </w:r>
      <w:r w:rsidRPr="007E5079">
        <w:rPr>
          <w:rFonts w:ascii="Times New Roman"/>
          <w:spacing w:val="-4"/>
          <w:szCs w:val="36"/>
        </w:rPr>
        <w:t>系統就難以</w:t>
      </w:r>
      <w:r w:rsidRPr="007E5079">
        <w:rPr>
          <w:rFonts w:ascii="Times New Roman"/>
          <w:szCs w:val="36"/>
        </w:rPr>
        <w:t>介入。這需要改變，不然做不到一級、二級預防，因為不一定每個案子都會進到社政，</w:t>
      </w:r>
      <w:r w:rsidRPr="007E5079">
        <w:rPr>
          <w:rFonts w:ascii="Times New Roman"/>
          <w:spacing w:val="-6"/>
          <w:szCs w:val="36"/>
        </w:rPr>
        <w:t>但一定會到學校，而社政的孩子不一定都是司法</w:t>
      </w:r>
      <w:r w:rsidRPr="007E5079">
        <w:rPr>
          <w:rFonts w:ascii="Times New Roman"/>
          <w:spacing w:val="6"/>
          <w:szCs w:val="36"/>
        </w:rPr>
        <w:t>少年的前端</w:t>
      </w:r>
      <w:r w:rsidRPr="007E5079">
        <w:rPr>
          <w:rFonts w:ascii="Times New Roman"/>
          <w:szCs w:val="36"/>
        </w:rPr>
        <w:t>，反而學校輔導系統的孩子才是司法少年的前端。」</w:t>
      </w:r>
    </w:p>
    <w:p w14:paraId="44549718"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spacing w:val="4"/>
        </w:rPr>
        <w:lastRenderedPageBreak/>
        <w:t>教育部因應</w:t>
      </w:r>
      <w:r w:rsidRPr="007E5079">
        <w:rPr>
          <w:rFonts w:ascii="Times New Roman" w:hAnsi="Times New Roman"/>
          <w:b/>
          <w:spacing w:val="4"/>
        </w:rPr>
        <w:t>108</w:t>
      </w:r>
      <w:r w:rsidRPr="007E5079">
        <w:rPr>
          <w:rFonts w:ascii="Times New Roman" w:hAnsi="Times New Roman"/>
          <w:b/>
          <w:spacing w:val="4"/>
        </w:rPr>
        <w:t>年</w:t>
      </w:r>
      <w:r w:rsidRPr="007E5079">
        <w:rPr>
          <w:rFonts w:ascii="Times New Roman" w:hAnsi="Times New Roman"/>
          <w:b/>
          <w:spacing w:val="4"/>
        </w:rPr>
        <w:t>5</w:t>
      </w:r>
      <w:r w:rsidRPr="007E5079">
        <w:rPr>
          <w:rFonts w:ascii="Times New Roman" w:hAnsi="Times New Roman"/>
          <w:b/>
          <w:spacing w:val="4"/>
        </w:rPr>
        <w:t>月</w:t>
      </w:r>
      <w:r w:rsidRPr="007E5079">
        <w:rPr>
          <w:rFonts w:ascii="Times New Roman" w:hAnsi="Times New Roman"/>
          <w:b/>
          <w:spacing w:val="4"/>
        </w:rPr>
        <w:t>8</w:t>
      </w:r>
      <w:r w:rsidRPr="007E5079">
        <w:rPr>
          <w:rFonts w:ascii="Times New Roman" w:hAnsi="Times New Roman"/>
          <w:b/>
          <w:spacing w:val="4"/>
        </w:rPr>
        <w:t>日《家庭教育法》增訂的第</w:t>
      </w:r>
      <w:r w:rsidRPr="007E5079">
        <w:rPr>
          <w:rFonts w:ascii="Times New Roman" w:hAnsi="Times New Roman"/>
          <w:b/>
          <w:spacing w:val="-6"/>
        </w:rPr>
        <w:t>16</w:t>
      </w:r>
      <w:r w:rsidRPr="007E5079">
        <w:rPr>
          <w:rFonts w:ascii="Times New Roman" w:hAnsi="Times New Roman"/>
          <w:b/>
          <w:spacing w:val="-6"/>
        </w:rPr>
        <w:t>條規定，直到</w:t>
      </w:r>
      <w:r w:rsidRPr="007E5079">
        <w:rPr>
          <w:rFonts w:ascii="Times New Roman" w:hAnsi="Times New Roman"/>
          <w:b/>
          <w:spacing w:val="-6"/>
          <w:szCs w:val="32"/>
        </w:rPr>
        <w:t>110</w:t>
      </w:r>
      <w:r w:rsidRPr="007E5079">
        <w:rPr>
          <w:rFonts w:ascii="Times New Roman" w:hAnsi="Times New Roman"/>
          <w:b/>
          <w:spacing w:val="-6"/>
          <w:szCs w:val="32"/>
        </w:rPr>
        <w:t>年</w:t>
      </w:r>
      <w:r w:rsidRPr="007E5079">
        <w:rPr>
          <w:rFonts w:ascii="Times New Roman" w:hAnsi="Times New Roman"/>
          <w:b/>
          <w:spacing w:val="-6"/>
          <w:szCs w:val="32"/>
        </w:rPr>
        <w:t>2</w:t>
      </w:r>
      <w:r w:rsidRPr="007E5079">
        <w:rPr>
          <w:rFonts w:ascii="Times New Roman" w:hAnsi="Times New Roman"/>
          <w:b/>
          <w:spacing w:val="-6"/>
          <w:szCs w:val="32"/>
        </w:rPr>
        <w:t>月</w:t>
      </w:r>
      <w:r w:rsidRPr="007E5079">
        <w:rPr>
          <w:rFonts w:ascii="Times New Roman" w:hAnsi="Times New Roman"/>
          <w:b/>
          <w:spacing w:val="-6"/>
          <w:szCs w:val="32"/>
        </w:rPr>
        <w:t>20</w:t>
      </w:r>
      <w:r w:rsidRPr="007E5079">
        <w:rPr>
          <w:rFonts w:ascii="Times New Roman" w:hAnsi="Times New Roman"/>
          <w:b/>
          <w:spacing w:val="-6"/>
          <w:szCs w:val="32"/>
        </w:rPr>
        <w:t>日才訂出基準及作業</w:t>
      </w:r>
      <w:r w:rsidRPr="007E5079">
        <w:rPr>
          <w:rFonts w:ascii="Times New Roman" w:hAnsi="Times New Roman"/>
          <w:b/>
          <w:spacing w:val="6"/>
          <w:szCs w:val="32"/>
        </w:rPr>
        <w:t>流程：</w:t>
      </w:r>
    </w:p>
    <w:p w14:paraId="7C355858" w14:textId="77777777" w:rsidR="00C223FD" w:rsidRPr="007E5079" w:rsidRDefault="00C223FD" w:rsidP="00C223FD">
      <w:pPr>
        <w:pStyle w:val="31"/>
        <w:kinsoku w:val="0"/>
        <w:ind w:leftChars="500" w:left="1701" w:firstLine="664"/>
        <w:rPr>
          <w:rFonts w:ascii="Times New Roman"/>
          <w:spacing w:val="-4"/>
        </w:rPr>
      </w:pPr>
      <w:r w:rsidRPr="007E5079">
        <w:rPr>
          <w:rFonts w:ascii="Times New Roman"/>
          <w:spacing w:val="-4"/>
        </w:rPr>
        <w:t>為了</w:t>
      </w:r>
      <w:r w:rsidRPr="007E5079">
        <w:rPr>
          <w:rFonts w:ascii="Times New Roman"/>
          <w:spacing w:val="-4"/>
          <w:szCs w:val="36"/>
        </w:rPr>
        <w:t>回應各界對健全家庭功能、預防家庭問題與</w:t>
      </w:r>
      <w:r w:rsidRPr="007E5079">
        <w:rPr>
          <w:rFonts w:ascii="Times New Roman"/>
          <w:szCs w:val="36"/>
        </w:rPr>
        <w:t>加強兒少守護的期待</w:t>
      </w:r>
      <w:r w:rsidRPr="007E5079">
        <w:rPr>
          <w:rFonts w:ascii="Times New Roman"/>
        </w:rPr>
        <w:t>，《家庭教育法》在</w:t>
      </w:r>
      <w:r w:rsidRPr="007E5079">
        <w:rPr>
          <w:rFonts w:ascii="Times New Roman"/>
        </w:rPr>
        <w:t>108</w:t>
      </w:r>
      <w:r w:rsidRPr="007E5079">
        <w:rPr>
          <w:rFonts w:ascii="Times New Roman"/>
        </w:rPr>
        <w:t>年</w:t>
      </w:r>
      <w:r w:rsidRPr="007E5079">
        <w:rPr>
          <w:rFonts w:ascii="Times New Roman"/>
        </w:rPr>
        <w:t>5</w:t>
      </w:r>
      <w:r w:rsidRPr="007E5079">
        <w:rPr>
          <w:rFonts w:ascii="Times New Roman"/>
        </w:rPr>
        <w:t>月</w:t>
      </w:r>
      <w:r w:rsidRPr="007E5079">
        <w:rPr>
          <w:rFonts w:ascii="Times New Roman"/>
        </w:rPr>
        <w:t>8</w:t>
      </w:r>
      <w:r w:rsidRPr="007E5079">
        <w:rPr>
          <w:rFonts w:ascii="Times New Roman"/>
          <w:spacing w:val="4"/>
        </w:rPr>
        <w:t>日做了修正，其中增訂第</w:t>
      </w:r>
      <w:r w:rsidRPr="007E5079">
        <w:rPr>
          <w:rFonts w:ascii="Times New Roman"/>
          <w:spacing w:val="4"/>
        </w:rPr>
        <w:t>16</w:t>
      </w:r>
      <w:r w:rsidRPr="007E5079">
        <w:rPr>
          <w:rFonts w:ascii="Times New Roman"/>
          <w:spacing w:val="4"/>
        </w:rPr>
        <w:t>條規定，對於有家庭教育</w:t>
      </w:r>
      <w:r w:rsidRPr="007E5079">
        <w:rPr>
          <w:rFonts w:ascii="Times New Roman"/>
          <w:spacing w:val="-4"/>
        </w:rPr>
        <w:t>需求的家庭，經過</w:t>
      </w:r>
      <w:r w:rsidRPr="007E5079">
        <w:rPr>
          <w:rFonts w:ascii="Times New Roman"/>
        </w:rPr>
        <w:t>社</w:t>
      </w:r>
      <w:r w:rsidRPr="007E5079">
        <w:rPr>
          <w:rFonts w:ascii="Times New Roman"/>
          <w:spacing w:val="8"/>
        </w:rPr>
        <w:t>政單位的評估後，可轉介推展家庭教育的機關</w:t>
      </w:r>
      <w:r w:rsidRPr="007E5079">
        <w:rPr>
          <w:rFonts w:ascii="Times New Roman"/>
        </w:rPr>
        <w:t>(</w:t>
      </w:r>
      <w:r w:rsidRPr="007E5079">
        <w:rPr>
          <w:rFonts w:ascii="Times New Roman"/>
        </w:rPr>
        <w:t>構</w:t>
      </w:r>
      <w:r w:rsidRPr="007E5079">
        <w:rPr>
          <w:rFonts w:ascii="Times New Roman"/>
        </w:rPr>
        <w:t>)</w:t>
      </w:r>
      <w:r w:rsidRPr="007E5079">
        <w:rPr>
          <w:rFonts w:ascii="Times New Roman"/>
        </w:rPr>
        <w:t>及團體提供相關家庭教育課程、諮商或輔導等服</w:t>
      </w:r>
      <w:r w:rsidRPr="007E5079">
        <w:rPr>
          <w:rFonts w:ascii="Times New Roman"/>
          <w:spacing w:val="-4"/>
        </w:rPr>
        <w:t>務。</w:t>
      </w:r>
    </w:p>
    <w:p w14:paraId="258B2600" w14:textId="77777777" w:rsidR="00C223FD" w:rsidRPr="007E5079" w:rsidRDefault="00C223FD" w:rsidP="00C223FD">
      <w:pPr>
        <w:pStyle w:val="31"/>
        <w:kinsoku w:val="0"/>
        <w:ind w:leftChars="500" w:left="1701" w:firstLine="664"/>
        <w:rPr>
          <w:rFonts w:ascii="Times New Roman"/>
        </w:rPr>
      </w:pPr>
      <w:r w:rsidRPr="007E5079">
        <w:rPr>
          <w:rFonts w:ascii="Times New Roman"/>
          <w:spacing w:val="-4"/>
        </w:rPr>
        <w:t>這項規定的立法目的是希望經過社政單位的評估</w:t>
      </w:r>
      <w:r w:rsidRPr="007E5079">
        <w:rPr>
          <w:rFonts w:ascii="Times New Roman"/>
          <w:spacing w:val="6"/>
        </w:rPr>
        <w:t>與轉介機制，以及與各縣市家庭</w:t>
      </w:r>
      <w:r w:rsidRPr="007E5079">
        <w:rPr>
          <w:rFonts w:ascii="Times New Roman"/>
        </w:rPr>
        <w:t>教育中心、學</w:t>
      </w:r>
      <w:r w:rsidRPr="007E5079">
        <w:rPr>
          <w:rFonts w:ascii="Times New Roman"/>
          <w:spacing w:val="4"/>
        </w:rPr>
        <w:t>校、社區間網絡資源的串連，即時對需要家庭教</w:t>
      </w:r>
      <w:r w:rsidRPr="007E5079">
        <w:rPr>
          <w:rFonts w:ascii="Times New Roman"/>
          <w:spacing w:val="6"/>
        </w:rPr>
        <w:t>育服務的家庭伸出援手，藉此有效預防家庭問題</w:t>
      </w:r>
      <w:r w:rsidRPr="007E5079">
        <w:rPr>
          <w:rFonts w:ascii="Times New Roman"/>
        </w:rPr>
        <w:t>的發生，綿密社會安全網絡。</w:t>
      </w:r>
    </w:p>
    <w:p w14:paraId="663D958E" w14:textId="77777777" w:rsidR="00C223FD" w:rsidRPr="007E5079" w:rsidRDefault="00C223FD" w:rsidP="00C223FD">
      <w:pPr>
        <w:pStyle w:val="31"/>
        <w:kinsoku w:val="0"/>
        <w:ind w:leftChars="500" w:left="1701" w:firstLine="664"/>
        <w:rPr>
          <w:rFonts w:ascii="Times New Roman"/>
          <w:spacing w:val="4"/>
          <w:szCs w:val="32"/>
        </w:rPr>
      </w:pPr>
      <w:r w:rsidRPr="007E5079">
        <w:rPr>
          <w:rFonts w:ascii="Times New Roman"/>
          <w:spacing w:val="-4"/>
        </w:rPr>
        <w:t>教育部也表示，</w:t>
      </w:r>
      <w:r w:rsidRPr="007E5079">
        <w:rPr>
          <w:rFonts w:ascii="Times New Roman"/>
          <w:spacing w:val="-4"/>
          <w:szCs w:val="32"/>
        </w:rPr>
        <w:t>這項規定對於有家庭教育需求</w:t>
      </w:r>
      <w:r w:rsidRPr="007E5079">
        <w:rPr>
          <w:rFonts w:ascii="Times New Roman"/>
          <w:spacing w:val="-6"/>
          <w:szCs w:val="32"/>
        </w:rPr>
        <w:t>的家庭，是以「關係經營」</w:t>
      </w:r>
      <w:r w:rsidRPr="007E5079">
        <w:rPr>
          <w:rFonts w:ascii="Times New Roman"/>
          <w:szCs w:val="32"/>
        </w:rPr>
        <w:t>及「</w:t>
      </w:r>
      <w:r w:rsidRPr="007E5079">
        <w:rPr>
          <w:rFonts w:ascii="Times New Roman"/>
          <w:spacing w:val="8"/>
          <w:szCs w:val="32"/>
        </w:rPr>
        <w:t>資源管理」為主要服務類型，提供婚姻或親密關係</w:t>
      </w:r>
      <w:r w:rsidRPr="007E5079">
        <w:rPr>
          <w:rFonts w:ascii="Times New Roman"/>
          <w:szCs w:val="32"/>
        </w:rPr>
        <w:t>經營與溝通技巧學習、親子教養觀念與互動技巧學習、隔代教</w:t>
      </w:r>
      <w:r w:rsidRPr="007E5079">
        <w:rPr>
          <w:rFonts w:ascii="Times New Roman"/>
          <w:spacing w:val="-6"/>
          <w:szCs w:val="32"/>
        </w:rPr>
        <w:t>養知能提升、子職角色學習，以及家庭生活管理</w:t>
      </w:r>
      <w:r w:rsidRPr="007E5079">
        <w:rPr>
          <w:rFonts w:ascii="Times New Roman"/>
          <w:spacing w:val="4"/>
          <w:szCs w:val="32"/>
        </w:rPr>
        <w:t>與經營能力學習等</w:t>
      </w:r>
      <w:r w:rsidRPr="007E5079">
        <w:rPr>
          <w:rFonts w:ascii="Times New Roman"/>
          <w:spacing w:val="4"/>
          <w:szCs w:val="32"/>
        </w:rPr>
        <w:t>5</w:t>
      </w:r>
      <w:r w:rsidRPr="007E5079">
        <w:rPr>
          <w:rFonts w:ascii="Times New Roman"/>
          <w:spacing w:val="4"/>
          <w:szCs w:val="32"/>
        </w:rPr>
        <w:t>項服務項目。</w:t>
      </w:r>
    </w:p>
    <w:p w14:paraId="639F5455" w14:textId="77777777" w:rsidR="00C223FD" w:rsidRPr="007E5079" w:rsidRDefault="00C223FD" w:rsidP="00C223FD">
      <w:pPr>
        <w:pStyle w:val="31"/>
        <w:kinsoku w:val="0"/>
        <w:ind w:leftChars="500" w:left="1701" w:firstLine="696"/>
        <w:rPr>
          <w:rFonts w:ascii="Times New Roman"/>
          <w:spacing w:val="4"/>
          <w:szCs w:val="32"/>
        </w:rPr>
      </w:pPr>
      <w:r w:rsidRPr="007E5079">
        <w:rPr>
          <w:rFonts w:ascii="Times New Roman"/>
          <w:spacing w:val="4"/>
        </w:rPr>
        <w:t>但</w:t>
      </w:r>
      <w:r w:rsidRPr="007E5079">
        <w:rPr>
          <w:rFonts w:ascii="Times New Roman"/>
          <w:spacing w:val="4"/>
          <w:szCs w:val="32"/>
        </w:rPr>
        <w:t>教育部因應這項新的規定，直到</w:t>
      </w:r>
      <w:r w:rsidRPr="007E5079">
        <w:rPr>
          <w:rFonts w:ascii="Times New Roman"/>
          <w:spacing w:val="4"/>
          <w:szCs w:val="32"/>
        </w:rPr>
        <w:t>110</w:t>
      </w:r>
      <w:r w:rsidRPr="007E5079">
        <w:rPr>
          <w:rFonts w:ascii="Times New Roman"/>
          <w:spacing w:val="4"/>
          <w:szCs w:val="32"/>
        </w:rPr>
        <w:t>年</w:t>
      </w:r>
      <w:r w:rsidRPr="007E5079">
        <w:rPr>
          <w:rFonts w:ascii="Times New Roman"/>
          <w:spacing w:val="4"/>
          <w:szCs w:val="32"/>
        </w:rPr>
        <w:t>2</w:t>
      </w:r>
      <w:r w:rsidRPr="007E5079">
        <w:rPr>
          <w:rFonts w:ascii="Times New Roman"/>
          <w:spacing w:val="4"/>
          <w:szCs w:val="32"/>
        </w:rPr>
        <w:t>月</w:t>
      </w:r>
      <w:r w:rsidRPr="007E5079">
        <w:rPr>
          <w:rFonts w:ascii="Times New Roman"/>
          <w:spacing w:val="4"/>
          <w:szCs w:val="32"/>
        </w:rPr>
        <w:t>20</w:t>
      </w:r>
      <w:r w:rsidRPr="007E5079">
        <w:rPr>
          <w:rFonts w:ascii="Times New Roman"/>
          <w:spacing w:val="4"/>
          <w:szCs w:val="32"/>
        </w:rPr>
        <w:t>日才訂出</w:t>
      </w:r>
      <w:r w:rsidRPr="007E5079">
        <w:rPr>
          <w:rFonts w:ascii="Times New Roman"/>
          <w:spacing w:val="-6"/>
          <w:szCs w:val="32"/>
        </w:rPr>
        <w:t>「有</w:t>
      </w:r>
      <w:r w:rsidRPr="007E5079">
        <w:rPr>
          <w:rFonts w:ascii="Times New Roman"/>
          <w:szCs w:val="32"/>
        </w:rPr>
        <w:t>家庭教育需求者評估基準」及「社政連</w:t>
      </w:r>
      <w:r w:rsidRPr="007E5079">
        <w:rPr>
          <w:rFonts w:ascii="Times New Roman"/>
          <w:spacing w:val="4"/>
          <w:szCs w:val="32"/>
        </w:rPr>
        <w:t>結或轉介有家庭教育需求者之家庭教育服務作業</w:t>
      </w:r>
      <w:r w:rsidRPr="007E5079">
        <w:rPr>
          <w:rFonts w:ascii="Times New Roman"/>
          <w:spacing w:val="-4"/>
          <w:szCs w:val="32"/>
        </w:rPr>
        <w:t>參考</w:t>
      </w:r>
      <w:r w:rsidRPr="007E5079">
        <w:rPr>
          <w:rFonts w:ascii="Times New Roman"/>
          <w:spacing w:val="6"/>
          <w:szCs w:val="32"/>
        </w:rPr>
        <w:t>流程」，提供各地</w:t>
      </w:r>
      <w:r w:rsidRPr="007E5079">
        <w:rPr>
          <w:rFonts w:ascii="Times New Roman"/>
          <w:szCs w:val="32"/>
        </w:rPr>
        <w:t>方政府在實際執行的參考，也才開始進行統計，因此目前還無法根據實際執行</w:t>
      </w:r>
      <w:r w:rsidRPr="007E5079">
        <w:rPr>
          <w:rFonts w:ascii="Times New Roman"/>
          <w:spacing w:val="4"/>
          <w:szCs w:val="32"/>
        </w:rPr>
        <w:t>結果，調整並確立各縣市家庭教育服務合作模式。</w:t>
      </w:r>
    </w:p>
    <w:p w14:paraId="7273225C" w14:textId="77777777" w:rsidR="00C223FD" w:rsidRPr="007E5079" w:rsidRDefault="00C223FD" w:rsidP="00C223FD">
      <w:pPr>
        <w:pStyle w:val="3"/>
        <w:numPr>
          <w:ilvl w:val="2"/>
          <w:numId w:val="1"/>
        </w:numPr>
        <w:rPr>
          <w:rFonts w:ascii="Times New Roman" w:hAnsi="Times New Roman"/>
          <w:b/>
        </w:rPr>
      </w:pPr>
      <w:bookmarkStart w:id="6715" w:name="_Toc86417735"/>
      <w:bookmarkStart w:id="6716" w:name="_Toc86844221"/>
      <w:bookmarkStart w:id="6717" w:name="_Toc86928968"/>
      <w:bookmarkStart w:id="6718" w:name="_Toc89241709"/>
      <w:bookmarkStart w:id="6719" w:name="_Toc90303707"/>
      <w:r w:rsidRPr="007E5079">
        <w:rPr>
          <w:rFonts w:ascii="Times New Roman" w:hAnsi="Times New Roman"/>
          <w:b/>
          <w:kern w:val="0"/>
        </w:rPr>
        <w:t>衛福部補助成立的</w:t>
      </w:r>
      <w:r w:rsidRPr="007E5079">
        <w:rPr>
          <w:rFonts w:ascii="Times New Roman" w:hAnsi="Times New Roman"/>
          <w:b/>
          <w:spacing w:val="-4"/>
        </w:rPr>
        <w:t>「兒少保護區域醫療整合中</w:t>
      </w:r>
      <w:r w:rsidRPr="007E5079">
        <w:rPr>
          <w:rFonts w:ascii="Times New Roman" w:hAnsi="Times New Roman"/>
          <w:b/>
          <w:spacing w:val="2"/>
        </w:rPr>
        <w:t>心」</w:t>
      </w:r>
      <w:r w:rsidRPr="007E5079">
        <w:rPr>
          <w:rFonts w:ascii="Times New Roman" w:hAnsi="Times New Roman"/>
          <w:b/>
          <w:spacing w:val="2"/>
        </w:rPr>
        <w:t>(</w:t>
      </w:r>
      <w:r w:rsidRPr="007E5079">
        <w:rPr>
          <w:rFonts w:ascii="Times New Roman" w:hAnsi="Times New Roman"/>
          <w:b/>
          <w:spacing w:val="2"/>
        </w:rPr>
        <w:t>下稱兒保醫療整合中心</w:t>
      </w:r>
      <w:r w:rsidRPr="007E5079">
        <w:rPr>
          <w:rFonts w:ascii="Times New Roman" w:hAnsi="Times New Roman"/>
          <w:b/>
          <w:spacing w:val="2"/>
        </w:rPr>
        <w:t>)</w:t>
      </w:r>
      <w:r w:rsidRPr="007E5079">
        <w:rPr>
          <w:rFonts w:ascii="Times New Roman" w:hAnsi="Times New Roman"/>
          <w:b/>
          <w:spacing w:val="2"/>
        </w:rPr>
        <w:t>，任務功能</w:t>
      </w:r>
      <w:r w:rsidRPr="007E5079">
        <w:rPr>
          <w:rFonts w:ascii="Times New Roman" w:hAnsi="Times New Roman"/>
          <w:b/>
          <w:spacing w:val="2"/>
          <w:kern w:val="0"/>
        </w:rPr>
        <w:t>在</w:t>
      </w:r>
      <w:r w:rsidRPr="007E5079">
        <w:rPr>
          <w:rFonts w:ascii="Times New Roman" w:hAnsi="Times New Roman"/>
          <w:b/>
          <w:spacing w:val="2"/>
          <w:kern w:val="0"/>
        </w:rPr>
        <w:t>110</w:t>
      </w:r>
      <w:r w:rsidRPr="007E5079">
        <w:rPr>
          <w:rFonts w:ascii="Times New Roman" w:hAnsi="Times New Roman"/>
          <w:b/>
          <w:spacing w:val="2"/>
          <w:kern w:val="0"/>
        </w:rPr>
        <w:t>年進</w:t>
      </w:r>
      <w:r w:rsidRPr="007E5079">
        <w:rPr>
          <w:rFonts w:ascii="Times New Roman" w:hAnsi="Times New Roman"/>
          <w:b/>
          <w:spacing w:val="-6"/>
          <w:kern w:val="0"/>
        </w:rPr>
        <w:t>一步擴</w:t>
      </w:r>
      <w:r w:rsidRPr="007E5079">
        <w:rPr>
          <w:rFonts w:ascii="Times New Roman" w:hAnsi="Times New Roman"/>
          <w:b/>
          <w:spacing w:val="4"/>
          <w:kern w:val="0"/>
        </w:rPr>
        <w:t>展到</w:t>
      </w:r>
      <w:r w:rsidRPr="007E5079">
        <w:rPr>
          <w:rFonts w:ascii="Times New Roman" w:hAnsi="Times New Roman"/>
          <w:b/>
          <w:spacing w:val="4"/>
        </w:rPr>
        <w:t>前端預防，</w:t>
      </w:r>
      <w:r w:rsidRPr="007E5079">
        <w:rPr>
          <w:rFonts w:ascii="Times New Roman" w:hAnsi="Times New Roman"/>
          <w:b/>
          <w:spacing w:val="4"/>
          <w:kern w:val="0"/>
        </w:rPr>
        <w:t>專家學者對於這個</w:t>
      </w:r>
      <w:r w:rsidRPr="007E5079">
        <w:rPr>
          <w:rFonts w:ascii="Times New Roman" w:hAnsi="Times New Roman"/>
          <w:b/>
          <w:spacing w:val="4"/>
        </w:rPr>
        <w:t>整合中心</w:t>
      </w:r>
      <w:r w:rsidRPr="007E5079">
        <w:rPr>
          <w:rFonts w:ascii="Times New Roman" w:hAnsi="Times New Roman"/>
          <w:b/>
          <w:spacing w:val="4"/>
          <w:kern w:val="0"/>
        </w:rPr>
        <w:t>給予</w:t>
      </w:r>
      <w:r w:rsidRPr="007E5079">
        <w:rPr>
          <w:rFonts w:ascii="Times New Roman" w:hAnsi="Times New Roman"/>
          <w:b/>
          <w:spacing w:val="4"/>
          <w:kern w:val="0"/>
        </w:rPr>
        <w:lastRenderedPageBreak/>
        <w:t>高</w:t>
      </w:r>
      <w:r w:rsidRPr="007E5079">
        <w:rPr>
          <w:rFonts w:ascii="Times New Roman" w:hAnsi="Times New Roman"/>
          <w:b/>
          <w:spacing w:val="4"/>
        </w:rPr>
        <w:t>度的期待，但同時指出實務運作困境，以致</w:t>
      </w:r>
      <w:r w:rsidRPr="007E5079">
        <w:rPr>
          <w:rFonts w:ascii="Times New Roman" w:hAnsi="Times New Roman"/>
          <w:b/>
        </w:rPr>
        <w:t>功能還未到位，也認為各醫療機構還未普遍承擔起及早辨識兒虐的功能。</w:t>
      </w:r>
      <w:bookmarkEnd w:id="6715"/>
      <w:bookmarkEnd w:id="6716"/>
      <w:bookmarkEnd w:id="6717"/>
      <w:bookmarkEnd w:id="6718"/>
      <w:bookmarkEnd w:id="6719"/>
    </w:p>
    <w:p w14:paraId="45FA0953" w14:textId="77777777" w:rsidR="00C223FD" w:rsidRPr="007E5079" w:rsidRDefault="00C223FD" w:rsidP="00C223FD">
      <w:pPr>
        <w:pStyle w:val="21"/>
        <w:kinsoku w:val="0"/>
        <w:ind w:leftChars="400" w:left="1361" w:firstLine="656"/>
        <w:rPr>
          <w:rFonts w:ascii="Times New Roman"/>
          <w:spacing w:val="-8"/>
        </w:rPr>
      </w:pPr>
      <w:r w:rsidRPr="007E5079">
        <w:rPr>
          <w:rFonts w:ascii="Times New Roman"/>
          <w:spacing w:val="-6"/>
        </w:rPr>
        <w:t>基於嚴重兒虐事件發生時，政府的介入常已經</w:t>
      </w:r>
      <w:r w:rsidRPr="007E5079">
        <w:rPr>
          <w:rFonts w:ascii="Times New Roman"/>
          <w:spacing w:val="4"/>
        </w:rPr>
        <w:t>難以</w:t>
      </w:r>
      <w:r w:rsidRPr="007E5079">
        <w:rPr>
          <w:rFonts w:ascii="Times New Roman"/>
          <w:spacing w:val="-4"/>
        </w:rPr>
        <w:t>挽回兒少的生命或健康，社安網第一期計畫除了強化前端風險因子的預防措施外，認為對於兒虐事件的判斷，也必須建立更科學的專業協助機制，因此，規</w:t>
      </w:r>
      <w:r w:rsidRPr="007E5079">
        <w:rPr>
          <w:rFonts w:ascii="Times New Roman"/>
          <w:spacing w:val="4"/>
        </w:rPr>
        <w:t>劃推動區域級以上醫療院所建立兒保醫療整合中</w:t>
      </w:r>
      <w:r w:rsidRPr="007E5079">
        <w:rPr>
          <w:rFonts w:ascii="Times New Roman"/>
          <w:spacing w:val="-8"/>
        </w:rPr>
        <w:t>心，整合醫院內的團隊，協助兒虐個案驗傷診療。</w:t>
      </w:r>
    </w:p>
    <w:p w14:paraId="24449031" w14:textId="77777777" w:rsidR="00C223FD" w:rsidRPr="007E5079" w:rsidRDefault="00C223FD" w:rsidP="00C223FD">
      <w:pPr>
        <w:pStyle w:val="21"/>
        <w:kinsoku w:val="0"/>
        <w:ind w:leftChars="400" w:left="1361" w:firstLine="680"/>
        <w:rPr>
          <w:rFonts w:ascii="Times New Roman"/>
        </w:rPr>
      </w:pPr>
      <w:r w:rsidRPr="007E5079">
        <w:rPr>
          <w:rFonts w:ascii="Times New Roman"/>
        </w:rPr>
        <w:t>因應上述的規劃，衛福部由保護司主責從</w:t>
      </w:r>
      <w:r w:rsidRPr="007E5079">
        <w:rPr>
          <w:rFonts w:ascii="Times New Roman"/>
        </w:rPr>
        <w:t>107</w:t>
      </w:r>
      <w:r w:rsidRPr="007E5079">
        <w:rPr>
          <w:rFonts w:ascii="Times New Roman"/>
        </w:rPr>
        <w:t>年</w:t>
      </w:r>
      <w:r w:rsidRPr="007E5079">
        <w:rPr>
          <w:rFonts w:ascii="Times New Roman"/>
          <w:spacing w:val="4"/>
        </w:rPr>
        <w:t>7</w:t>
      </w:r>
      <w:r w:rsidRPr="007E5079">
        <w:rPr>
          <w:rFonts w:ascii="Times New Roman"/>
          <w:spacing w:val="4"/>
        </w:rPr>
        <w:t>月開始分區補助醫療機構，截至目前已經成立了</w:t>
      </w:r>
      <w:r w:rsidRPr="007E5079">
        <w:rPr>
          <w:rFonts w:ascii="Times New Roman"/>
          <w:spacing w:val="4"/>
        </w:rPr>
        <w:t>10</w:t>
      </w:r>
      <w:r w:rsidRPr="007E5079">
        <w:rPr>
          <w:rFonts w:ascii="Times New Roman"/>
          <w:spacing w:val="4"/>
        </w:rPr>
        <w:t>家</w:t>
      </w:r>
      <w:r w:rsidRPr="007E5079">
        <w:rPr>
          <w:rFonts w:ascii="Times New Roman"/>
          <w:spacing w:val="6"/>
        </w:rPr>
        <w:t>兒</w:t>
      </w:r>
      <w:r w:rsidRPr="007E5079">
        <w:rPr>
          <w:rFonts w:ascii="Times New Roman"/>
          <w:spacing w:val="4"/>
        </w:rPr>
        <w:t>保醫</w:t>
      </w:r>
      <w:r w:rsidRPr="007E5079">
        <w:rPr>
          <w:rFonts w:ascii="Times New Roman"/>
          <w:spacing w:val="-6"/>
        </w:rPr>
        <w:t>療整合中心</w:t>
      </w:r>
      <w:r w:rsidRPr="007E5079">
        <w:rPr>
          <w:rFonts w:ascii="Times New Roman"/>
        </w:rPr>
        <w:t>。</w:t>
      </w:r>
    </w:p>
    <w:p w14:paraId="755C75E0" w14:textId="77777777" w:rsidR="00C223FD" w:rsidRPr="007E5079" w:rsidRDefault="00C223FD" w:rsidP="00C223FD">
      <w:pPr>
        <w:pStyle w:val="21"/>
        <w:kinsoku w:val="0"/>
        <w:ind w:leftChars="400" w:left="1361" w:firstLine="640"/>
        <w:rPr>
          <w:rFonts w:ascii="Times New Roman"/>
        </w:rPr>
      </w:pPr>
      <w:r w:rsidRPr="007E5079">
        <w:rPr>
          <w:rFonts w:ascii="Times New Roman"/>
          <w:spacing w:val="-10"/>
        </w:rPr>
        <w:t>除了「缺乏親職教育」與「婚姻失調」是兒虐事件</w:t>
      </w:r>
      <w:r w:rsidRPr="007E5079">
        <w:rPr>
          <w:rFonts w:ascii="Times New Roman"/>
        </w:rPr>
        <w:t>的</w:t>
      </w:r>
      <w:r w:rsidRPr="007E5079">
        <w:rPr>
          <w:rFonts w:ascii="Times New Roman"/>
          <w:spacing w:val="4"/>
        </w:rPr>
        <w:t>兩大施虐原因之外，有些</w:t>
      </w:r>
      <w:r w:rsidRPr="007E5079">
        <w:rPr>
          <w:rFonts w:ascii="Times New Roman"/>
          <w:bCs/>
          <w:spacing w:val="4"/>
        </w:rPr>
        <w:t>施虐者有著早期</w:t>
      </w:r>
      <w:r w:rsidRPr="007E5079">
        <w:rPr>
          <w:rFonts w:ascii="Times New Roman"/>
          <w:spacing w:val="4"/>
        </w:rPr>
        <w:t>「</w:t>
      </w:r>
      <w:r w:rsidRPr="007E5079">
        <w:rPr>
          <w:rFonts w:ascii="Times New Roman"/>
          <w:bCs/>
          <w:spacing w:val="4"/>
        </w:rPr>
        <w:t>童年受</w:t>
      </w:r>
      <w:r w:rsidRPr="007E5079">
        <w:rPr>
          <w:rFonts w:ascii="Times New Roman"/>
          <w:bCs/>
          <w:spacing w:val="-6"/>
        </w:rPr>
        <w:t>虐經驗</w:t>
      </w:r>
      <w:r w:rsidRPr="007E5079">
        <w:rPr>
          <w:rFonts w:ascii="Times New Roman"/>
          <w:spacing w:val="-6"/>
        </w:rPr>
        <w:t>」，也</w:t>
      </w:r>
      <w:r w:rsidRPr="007E5079">
        <w:rPr>
          <w:rFonts w:ascii="Times New Roman"/>
          <w:bCs/>
          <w:spacing w:val="-6"/>
        </w:rPr>
        <w:t>造成暴力或不幸經驗</w:t>
      </w:r>
      <w:r w:rsidRPr="007E5079">
        <w:rPr>
          <w:rFonts w:ascii="Times New Roman"/>
          <w:spacing w:val="-6"/>
        </w:rPr>
        <w:t>代間</w:t>
      </w:r>
      <w:r w:rsidRPr="007E5079">
        <w:rPr>
          <w:rFonts w:ascii="Times New Roman"/>
          <w:bCs/>
          <w:spacing w:val="-6"/>
        </w:rPr>
        <w:t>傳遞的惡性循環與影響，過去的</w:t>
      </w:r>
      <w:r w:rsidRPr="007E5079">
        <w:rPr>
          <w:rFonts w:ascii="Times New Roman"/>
          <w:bCs/>
        </w:rPr>
        <w:t>受虐兒少變成日後虐待子女的父</w:t>
      </w:r>
      <w:r w:rsidRPr="007E5079">
        <w:rPr>
          <w:rFonts w:ascii="Times New Roman"/>
          <w:bCs/>
          <w:spacing w:val="-4"/>
        </w:rPr>
        <w:t>母，而這項施虐因素的比率，也有逐漸增高的現象</w:t>
      </w:r>
      <w:r w:rsidRPr="007E5079">
        <w:rPr>
          <w:rFonts w:ascii="Times New Roman"/>
          <w:bCs/>
          <w:spacing w:val="4"/>
        </w:rPr>
        <w:t>，從</w:t>
      </w:r>
      <w:r w:rsidRPr="007E5079">
        <w:rPr>
          <w:rFonts w:ascii="Times New Roman"/>
          <w:bCs/>
          <w:spacing w:val="4"/>
        </w:rPr>
        <w:t>1</w:t>
      </w:r>
      <w:r w:rsidRPr="007E5079">
        <w:rPr>
          <w:rFonts w:ascii="Times New Roman"/>
          <w:bCs/>
        </w:rPr>
        <w:t>03</w:t>
      </w:r>
      <w:r w:rsidRPr="007E5079">
        <w:rPr>
          <w:rFonts w:ascii="Times New Roman"/>
          <w:bCs/>
        </w:rPr>
        <w:t>年的</w:t>
      </w:r>
      <w:r w:rsidRPr="007E5079">
        <w:rPr>
          <w:rFonts w:ascii="Times New Roman"/>
          <w:bCs/>
        </w:rPr>
        <w:t>0.8</w:t>
      </w:r>
      <w:r w:rsidRPr="007E5079">
        <w:rPr>
          <w:rFonts w:ascii="Times New Roman"/>
          <w:bCs/>
        </w:rPr>
        <w:t>％，上升到</w:t>
      </w:r>
      <w:r w:rsidRPr="007E5079">
        <w:rPr>
          <w:rFonts w:ascii="Times New Roman"/>
          <w:bCs/>
        </w:rPr>
        <w:t>109</w:t>
      </w:r>
      <w:r w:rsidRPr="007E5079">
        <w:rPr>
          <w:rFonts w:ascii="Times New Roman"/>
          <w:bCs/>
        </w:rPr>
        <w:t>年的</w:t>
      </w:r>
      <w:r w:rsidRPr="007E5079">
        <w:rPr>
          <w:rFonts w:ascii="Times New Roman"/>
          <w:bCs/>
        </w:rPr>
        <w:t>2.2</w:t>
      </w:r>
      <w:r w:rsidRPr="007E5079">
        <w:rPr>
          <w:rFonts w:ascii="Times New Roman"/>
          <w:bCs/>
        </w:rPr>
        <w:t>％</w:t>
      </w:r>
      <w:r w:rsidRPr="007E5079">
        <w:rPr>
          <w:rFonts w:ascii="Times New Roman"/>
        </w:rPr>
        <w:t>。</w:t>
      </w:r>
    </w:p>
    <w:p w14:paraId="7722F68D" w14:textId="77777777" w:rsidR="00C223FD" w:rsidRPr="007E5079" w:rsidRDefault="00C223FD" w:rsidP="00C223FD">
      <w:pPr>
        <w:pStyle w:val="21"/>
        <w:kinsoku w:val="0"/>
        <w:ind w:leftChars="400" w:left="1361" w:firstLine="696"/>
        <w:rPr>
          <w:rFonts w:ascii="Times New Roman"/>
          <w:spacing w:val="-4"/>
          <w:kern w:val="0"/>
        </w:rPr>
      </w:pPr>
      <w:r w:rsidRPr="007E5079">
        <w:rPr>
          <w:rFonts w:ascii="Times New Roman"/>
          <w:spacing w:val="4"/>
        </w:rPr>
        <w:t>原本設定</w:t>
      </w:r>
      <w:r w:rsidRPr="007E5079">
        <w:rPr>
          <w:rFonts w:ascii="Times New Roman"/>
          <w:bCs/>
          <w:spacing w:val="4"/>
          <w:szCs w:val="32"/>
        </w:rPr>
        <w:t>兒保醫療整合中心的任務功能，是為了整合醫</w:t>
      </w:r>
      <w:r w:rsidRPr="007E5079">
        <w:rPr>
          <w:rFonts w:ascii="Times New Roman"/>
          <w:bCs/>
          <w:spacing w:val="-6"/>
          <w:szCs w:val="32"/>
        </w:rPr>
        <w:t>院內的醫療團隊，協助兒虐個案的傷勢辨</w:t>
      </w:r>
      <w:r w:rsidRPr="007E5079">
        <w:rPr>
          <w:rFonts w:ascii="Times New Roman"/>
          <w:bCs/>
          <w:szCs w:val="32"/>
        </w:rPr>
        <w:t>識、評估與身心診療，之後衛福部</w:t>
      </w:r>
      <w:r w:rsidRPr="007E5079">
        <w:rPr>
          <w:rFonts w:ascii="Times New Roman"/>
        </w:rPr>
        <w:t>希望加強前端預</w:t>
      </w:r>
      <w:r w:rsidRPr="007E5079">
        <w:rPr>
          <w:rFonts w:ascii="Times New Roman"/>
          <w:spacing w:val="-4"/>
        </w:rPr>
        <w:t>防兒少受虐的危險因子</w:t>
      </w:r>
      <w:r w:rsidRPr="007E5079">
        <w:rPr>
          <w:rFonts w:ascii="Times New Roman"/>
          <w:bCs/>
          <w:spacing w:val="-4"/>
          <w:szCs w:val="32"/>
        </w:rPr>
        <w:t>，於是</w:t>
      </w:r>
      <w:r w:rsidRPr="007E5079">
        <w:rPr>
          <w:rFonts w:ascii="Times New Roman"/>
          <w:spacing w:val="-4"/>
        </w:rPr>
        <w:t>在</w:t>
      </w:r>
      <w:r w:rsidRPr="007E5079">
        <w:rPr>
          <w:rFonts w:ascii="Times New Roman"/>
          <w:spacing w:val="-4"/>
        </w:rPr>
        <w:t>110</w:t>
      </w:r>
      <w:r w:rsidRPr="007E5079">
        <w:rPr>
          <w:rFonts w:ascii="Times New Roman"/>
          <w:spacing w:val="-4"/>
        </w:rPr>
        <w:t>年擴增了下列兩</w:t>
      </w:r>
      <w:r w:rsidRPr="007E5079">
        <w:rPr>
          <w:rFonts w:ascii="Times New Roman"/>
        </w:rPr>
        <w:t>項任務：辦理家長親職衛教指導服務</w:t>
      </w:r>
      <w:r w:rsidRPr="007E5079">
        <w:rPr>
          <w:rStyle w:val="aff0"/>
          <w:rFonts w:ascii="Times New Roman"/>
        </w:rPr>
        <w:footnoteReference w:id="170"/>
      </w:r>
      <w:r w:rsidRPr="007E5079">
        <w:rPr>
          <w:rFonts w:ascii="Times New Roman"/>
        </w:rPr>
        <w:t>及創傷知情服務方案</w:t>
      </w:r>
      <w:r w:rsidRPr="007E5079">
        <w:rPr>
          <w:rStyle w:val="aff0"/>
          <w:rFonts w:ascii="Times New Roman"/>
        </w:rPr>
        <w:footnoteReference w:id="171"/>
      </w:r>
      <w:r w:rsidRPr="007E5079">
        <w:rPr>
          <w:rFonts w:ascii="Times New Roman"/>
        </w:rPr>
        <w:t>。</w:t>
      </w:r>
    </w:p>
    <w:p w14:paraId="135979E2" w14:textId="77777777" w:rsidR="00C223FD" w:rsidRPr="007E5079" w:rsidRDefault="00545AD7" w:rsidP="00C223FD">
      <w:pPr>
        <w:pStyle w:val="21"/>
        <w:kinsoku w:val="0"/>
        <w:ind w:leftChars="400" w:left="1361" w:firstLine="680"/>
        <w:rPr>
          <w:rFonts w:ascii="Times New Roman"/>
        </w:rPr>
      </w:pPr>
      <w:r w:rsidRPr="007E5079">
        <w:rPr>
          <w:rFonts w:ascii="Times New Roman"/>
        </w:rPr>
        <w:t>監察院</w:t>
      </w:r>
      <w:r w:rsidR="00C223FD" w:rsidRPr="007E5079">
        <w:rPr>
          <w:rFonts w:ascii="Times New Roman"/>
        </w:rPr>
        <w:t>諮詢的專家學者對於兒保醫療整合中心</w:t>
      </w:r>
      <w:r w:rsidR="00C223FD" w:rsidRPr="007E5079">
        <w:rPr>
          <w:rFonts w:ascii="Times New Roman"/>
        </w:rPr>
        <w:lastRenderedPageBreak/>
        <w:t>，有著高度的肯定與期待，認為醫療系統在</w:t>
      </w:r>
      <w:r w:rsidR="00C223FD" w:rsidRPr="007E5079">
        <w:rPr>
          <w:rFonts w:ascii="Times New Roman"/>
          <w:spacing w:val="-4"/>
        </w:rPr>
        <w:t>及早辨識傷勢、後續家庭處遇等面向，都能提供極大</w:t>
      </w:r>
      <w:r w:rsidR="00C223FD" w:rsidRPr="007E5079">
        <w:rPr>
          <w:rFonts w:ascii="Times New Roman"/>
          <w:spacing w:val="6"/>
        </w:rPr>
        <w:t>的協助，但卻也</w:t>
      </w:r>
      <w:r w:rsidR="00C223FD" w:rsidRPr="007E5079">
        <w:rPr>
          <w:rFonts w:ascii="Times New Roman"/>
          <w:spacing w:val="-2"/>
        </w:rPr>
        <w:t>指出這項制度目前不僅在中央缺乏主管醫療業務</w:t>
      </w:r>
      <w:r w:rsidR="00C223FD" w:rsidRPr="007E5079">
        <w:rPr>
          <w:rFonts w:ascii="Times New Roman"/>
        </w:rPr>
        <w:t>的</w:t>
      </w:r>
      <w:r w:rsidR="00C223FD" w:rsidRPr="007E5079">
        <w:rPr>
          <w:rFonts w:ascii="Times New Roman"/>
          <w:spacing w:val="6"/>
        </w:rPr>
        <w:t>醫事司參與，在第一線醫療現場也只</w:t>
      </w:r>
      <w:r w:rsidR="00C223FD" w:rsidRPr="007E5079">
        <w:rPr>
          <w:rFonts w:ascii="Times New Roman"/>
          <w:spacing w:val="8"/>
        </w:rPr>
        <w:t>依靠少數幾位熱心的醫師參與推動，仍欠缺</w:t>
      </w:r>
      <w:r w:rsidR="00C223FD" w:rsidRPr="007E5079">
        <w:rPr>
          <w:rFonts w:ascii="Times New Roman"/>
          <w:bCs/>
          <w:spacing w:val="8"/>
          <w:kern w:val="0"/>
          <w:szCs w:val="36"/>
        </w:rPr>
        <w:t>制度</w:t>
      </w:r>
      <w:r w:rsidR="00C223FD" w:rsidRPr="007E5079">
        <w:rPr>
          <w:rFonts w:ascii="Times New Roman"/>
          <w:bCs/>
          <w:spacing w:val="-4"/>
          <w:kern w:val="0"/>
          <w:szCs w:val="36"/>
        </w:rPr>
        <w:t>化或常規化的合作</w:t>
      </w:r>
      <w:r w:rsidR="00C223FD" w:rsidRPr="007E5079">
        <w:rPr>
          <w:rFonts w:ascii="Times New Roman"/>
          <w:bCs/>
          <w:kern w:val="0"/>
          <w:szCs w:val="36"/>
        </w:rPr>
        <w:t>機制</w:t>
      </w:r>
      <w:r w:rsidR="00C223FD" w:rsidRPr="007E5079">
        <w:rPr>
          <w:rFonts w:ascii="Times New Roman"/>
        </w:rPr>
        <w:t>，</w:t>
      </w:r>
      <w:r w:rsidR="00C223FD" w:rsidRPr="007E5079">
        <w:rPr>
          <w:rFonts w:ascii="Times New Roman"/>
          <w:spacing w:val="-4"/>
        </w:rPr>
        <w:t>使得兒保醫療整合中心還未能充分發揮功能。另外對未就學</w:t>
      </w:r>
      <w:r w:rsidR="00C223FD" w:rsidRPr="007E5079">
        <w:rPr>
          <w:rFonts w:ascii="Times New Roman"/>
        </w:rPr>
        <w:t>或就托的幼童施</w:t>
      </w:r>
      <w:r w:rsidR="00C223FD" w:rsidRPr="007E5079">
        <w:rPr>
          <w:rFonts w:ascii="Times New Roman"/>
          <w:spacing w:val="-6"/>
        </w:rPr>
        <w:t>虐，若是主要照顧者或家庭成員，醫</w:t>
      </w:r>
      <w:r w:rsidR="00C223FD" w:rsidRPr="007E5079">
        <w:rPr>
          <w:rFonts w:ascii="Times New Roman"/>
          <w:spacing w:val="-4"/>
        </w:rPr>
        <w:t>療院所的即早發現介入就非常重要，但只是</w:t>
      </w:r>
      <w:r w:rsidR="00C223FD" w:rsidRPr="007E5079">
        <w:rPr>
          <w:rFonts w:ascii="Times New Roman"/>
          <w:bCs/>
          <w:spacing w:val="-4"/>
          <w:kern w:val="0"/>
        </w:rPr>
        <w:t>依賴</w:t>
      </w:r>
      <w:r w:rsidR="00C223FD" w:rsidRPr="007E5079">
        <w:rPr>
          <w:rFonts w:ascii="Times New Roman"/>
          <w:bCs/>
          <w:spacing w:val="4"/>
          <w:kern w:val="0"/>
        </w:rPr>
        <w:t>10</w:t>
      </w:r>
      <w:r w:rsidR="00C223FD" w:rsidRPr="007E5079">
        <w:rPr>
          <w:rFonts w:ascii="Times New Roman"/>
          <w:bCs/>
          <w:spacing w:val="4"/>
          <w:kern w:val="0"/>
        </w:rPr>
        <w:t>家的</w:t>
      </w:r>
      <w:r w:rsidR="00C223FD" w:rsidRPr="007E5079">
        <w:rPr>
          <w:rFonts w:ascii="Times New Roman"/>
          <w:spacing w:val="-4"/>
        </w:rPr>
        <w:t>兒保</w:t>
      </w:r>
      <w:r w:rsidR="00C223FD" w:rsidRPr="007E5079">
        <w:rPr>
          <w:rFonts w:ascii="Times New Roman"/>
          <w:spacing w:val="4"/>
        </w:rPr>
        <w:t>醫療整合中心進行辨識</w:t>
      </w:r>
      <w:r w:rsidR="00C223FD" w:rsidRPr="007E5079">
        <w:rPr>
          <w:rFonts w:ascii="Times New Roman"/>
          <w:spacing w:val="-6"/>
        </w:rPr>
        <w:t>，顯然不夠。</w:t>
      </w:r>
    </w:p>
    <w:p w14:paraId="6AA593EA" w14:textId="77777777" w:rsidR="00C223FD" w:rsidRPr="007E5079" w:rsidRDefault="00C223FD" w:rsidP="00C223FD">
      <w:pPr>
        <w:pStyle w:val="3"/>
        <w:numPr>
          <w:ilvl w:val="2"/>
          <w:numId w:val="1"/>
        </w:numPr>
        <w:kinsoku w:val="0"/>
        <w:ind w:left="1360" w:hanging="680"/>
        <w:rPr>
          <w:rFonts w:ascii="Times New Roman" w:hAnsi="Times New Roman"/>
          <w:spacing w:val="-4"/>
        </w:rPr>
      </w:pPr>
      <w:bookmarkStart w:id="6720" w:name="_Toc86417736"/>
      <w:bookmarkStart w:id="6721" w:name="_Toc86844222"/>
      <w:bookmarkStart w:id="6722" w:name="_Toc86928969"/>
      <w:bookmarkStart w:id="6723" w:name="_Toc89241710"/>
      <w:bookmarkStart w:id="6724" w:name="_Toc90303708"/>
      <w:r w:rsidRPr="007E5079">
        <w:rPr>
          <w:rFonts w:ascii="Times New Roman" w:hAnsi="Times New Roman"/>
          <w:bCs w:val="0"/>
          <w:spacing w:val="4"/>
          <w:szCs w:val="32"/>
        </w:rPr>
        <w:t>綜合以上，</w:t>
      </w:r>
      <w:r w:rsidRPr="007E5079">
        <w:rPr>
          <w:rFonts w:ascii="Times New Roman" w:hAnsi="Times New Roman"/>
          <w:spacing w:val="4"/>
        </w:rPr>
        <w:t>6</w:t>
      </w:r>
      <w:r w:rsidRPr="007E5079">
        <w:rPr>
          <w:rFonts w:ascii="Times New Roman" w:hAnsi="Times New Roman"/>
          <w:spacing w:val="4"/>
        </w:rPr>
        <w:t>歲以下兒童受虐被通報的人數是最</w:t>
      </w:r>
      <w:r w:rsidRPr="007E5079">
        <w:rPr>
          <w:rFonts w:ascii="Times New Roman" w:hAnsi="Times New Roman"/>
          <w:spacing w:val="-6"/>
        </w:rPr>
        <w:t>少的一群孩子，卻是兒虐致死、重傷的最大受害者</w:t>
      </w:r>
      <w:r w:rsidR="00123607" w:rsidRPr="007E5079">
        <w:rPr>
          <w:rFonts w:ascii="Times New Roman" w:hAnsi="Times New Roman" w:hint="eastAsia"/>
          <w:spacing w:val="-6"/>
        </w:rPr>
        <w:t>，</w:t>
      </w:r>
      <w:r w:rsidR="00123607" w:rsidRPr="007E5079">
        <w:rPr>
          <w:rFonts w:ascii="Times New Roman" w:hAnsi="Times New Roman"/>
          <w:spacing w:val="-6"/>
        </w:rPr>
        <w:t>從歷年重大兒虐致死或重傷案件來看，超過</w:t>
      </w:r>
      <w:r w:rsidR="00123607" w:rsidRPr="007E5079">
        <w:rPr>
          <w:rFonts w:ascii="Times New Roman" w:hAnsi="Times New Roman"/>
          <w:spacing w:val="-6"/>
        </w:rPr>
        <w:t>7</w:t>
      </w:r>
      <w:r w:rsidR="00123607" w:rsidRPr="007E5079">
        <w:rPr>
          <w:rFonts w:ascii="Times New Roman" w:hAnsi="Times New Roman"/>
          <w:spacing w:val="-6"/>
        </w:rPr>
        <w:t>成的受害者都是</w:t>
      </w:r>
      <w:r w:rsidR="00123607" w:rsidRPr="007E5079">
        <w:rPr>
          <w:rFonts w:ascii="Times New Roman" w:hAnsi="Times New Roman"/>
          <w:spacing w:val="-6"/>
        </w:rPr>
        <w:t>6</w:t>
      </w:r>
      <w:r w:rsidR="00123607" w:rsidRPr="007E5079">
        <w:rPr>
          <w:rFonts w:ascii="Times New Roman" w:hAnsi="Times New Roman"/>
          <w:spacing w:val="-6"/>
        </w:rPr>
        <w:t>歲以下的幼童，</w:t>
      </w:r>
      <w:r w:rsidR="00123607" w:rsidRPr="007E5079">
        <w:rPr>
          <w:rFonts w:ascii="Times New Roman" w:hAnsi="Times New Roman"/>
          <w:spacing w:val="-6"/>
        </w:rPr>
        <w:t>107</w:t>
      </w:r>
      <w:r w:rsidR="00123607" w:rsidRPr="007E5079">
        <w:rPr>
          <w:rFonts w:ascii="Times New Roman" w:hAnsi="Times New Roman"/>
          <w:spacing w:val="-6"/>
        </w:rPr>
        <w:t>年社安網第一期計畫實施之後，</w:t>
      </w:r>
      <w:r w:rsidR="00123607" w:rsidRPr="007E5079">
        <w:rPr>
          <w:rFonts w:ascii="Times New Roman" w:hAnsi="Times New Roman"/>
          <w:spacing w:val="-6"/>
        </w:rPr>
        <w:t>108</w:t>
      </w:r>
      <w:r w:rsidR="00123607" w:rsidRPr="007E5079">
        <w:rPr>
          <w:rFonts w:ascii="Times New Roman" w:hAnsi="Times New Roman"/>
          <w:spacing w:val="-6"/>
        </w:rPr>
        <w:t>年到</w:t>
      </w:r>
      <w:r w:rsidR="00123607" w:rsidRPr="007E5079">
        <w:rPr>
          <w:rFonts w:ascii="Times New Roman" w:hAnsi="Times New Roman"/>
          <w:spacing w:val="-6"/>
        </w:rPr>
        <w:t>109</w:t>
      </w:r>
      <w:r w:rsidR="00123607" w:rsidRPr="007E5079">
        <w:rPr>
          <w:rFonts w:ascii="Times New Roman" w:hAnsi="Times New Roman"/>
          <w:spacing w:val="-6"/>
        </w:rPr>
        <w:t>年</w:t>
      </w:r>
      <w:r w:rsidR="00123607" w:rsidRPr="007E5079">
        <w:rPr>
          <w:rFonts w:ascii="Times New Roman" w:hAnsi="Times New Roman"/>
          <w:spacing w:val="-6"/>
        </w:rPr>
        <w:t>11</w:t>
      </w:r>
      <w:r w:rsidR="00123607" w:rsidRPr="007E5079">
        <w:rPr>
          <w:rFonts w:ascii="Times New Roman" w:hAnsi="Times New Roman"/>
          <w:spacing w:val="-6"/>
        </w:rPr>
        <w:t>月期間所發生的</w:t>
      </w:r>
      <w:r w:rsidR="00123607" w:rsidRPr="007E5079">
        <w:rPr>
          <w:rFonts w:ascii="Times New Roman" w:hAnsi="Times New Roman"/>
          <w:spacing w:val="-6"/>
        </w:rPr>
        <w:t>54</w:t>
      </w:r>
      <w:r w:rsidR="00123607" w:rsidRPr="007E5079">
        <w:rPr>
          <w:rFonts w:ascii="Times New Roman" w:hAnsi="Times New Roman"/>
          <w:spacing w:val="-6"/>
        </w:rPr>
        <w:t>件重大兒虐案</w:t>
      </w:r>
      <w:r w:rsidR="00123607" w:rsidRPr="007E5079">
        <w:rPr>
          <w:rFonts w:ascii="Times New Roman" w:hAnsi="Times New Roman"/>
          <w:spacing w:val="-6"/>
        </w:rPr>
        <w:t>(</w:t>
      </w:r>
      <w:r w:rsidR="00123607" w:rsidRPr="007E5079">
        <w:rPr>
          <w:rFonts w:ascii="Times New Roman" w:hAnsi="Times New Roman"/>
          <w:spacing w:val="-6"/>
        </w:rPr>
        <w:t>共有</w:t>
      </w:r>
      <w:r w:rsidR="00123607" w:rsidRPr="007E5079">
        <w:rPr>
          <w:rFonts w:ascii="Times New Roman" w:hAnsi="Times New Roman"/>
          <w:spacing w:val="-6"/>
        </w:rPr>
        <w:t>62</w:t>
      </w:r>
      <w:r w:rsidR="00123607" w:rsidRPr="007E5079">
        <w:rPr>
          <w:rFonts w:ascii="Times New Roman" w:hAnsi="Times New Roman"/>
          <w:spacing w:val="-6"/>
        </w:rPr>
        <w:t>位受虐兒少</w:t>
      </w:r>
      <w:r w:rsidR="00123607" w:rsidRPr="007E5079">
        <w:rPr>
          <w:rFonts w:ascii="Times New Roman" w:hAnsi="Times New Roman"/>
          <w:spacing w:val="-6"/>
        </w:rPr>
        <w:t>)</w:t>
      </w:r>
      <w:r w:rsidR="00123607" w:rsidRPr="007E5079">
        <w:rPr>
          <w:rFonts w:ascii="Times New Roman" w:hAnsi="Times New Roman"/>
          <w:spacing w:val="-6"/>
        </w:rPr>
        <w:t>，</w:t>
      </w:r>
      <w:r w:rsidR="00123607" w:rsidRPr="007E5079">
        <w:rPr>
          <w:rFonts w:ascii="Times New Roman" w:hAnsi="Times New Roman"/>
          <w:spacing w:val="-6"/>
        </w:rPr>
        <w:t>6</w:t>
      </w:r>
      <w:r w:rsidR="00123607" w:rsidRPr="007E5079">
        <w:rPr>
          <w:rFonts w:ascii="Times New Roman" w:hAnsi="Times New Roman"/>
          <w:spacing w:val="-6"/>
        </w:rPr>
        <w:t>歲以下的受害幼童仍占了</w:t>
      </w:r>
      <w:r w:rsidR="00123607" w:rsidRPr="007E5079">
        <w:rPr>
          <w:rFonts w:ascii="Times New Roman" w:hAnsi="Times New Roman"/>
          <w:spacing w:val="-6"/>
        </w:rPr>
        <w:t>73.5</w:t>
      </w:r>
      <w:r w:rsidR="00123607" w:rsidRPr="007E5079">
        <w:rPr>
          <w:rFonts w:ascii="Times New Roman" w:hAnsi="Times New Roman"/>
          <w:spacing w:val="-6"/>
        </w:rPr>
        <w:t>％之多</w:t>
      </w:r>
      <w:r w:rsidR="00123607" w:rsidRPr="007E5079">
        <w:rPr>
          <w:rFonts w:ascii="Times New Roman" w:hAnsi="Times New Roman" w:hint="eastAsia"/>
          <w:spacing w:val="-6"/>
        </w:rPr>
        <w:t>；</w:t>
      </w:r>
      <w:r w:rsidRPr="007E5079">
        <w:rPr>
          <w:rFonts w:ascii="Times New Roman" w:hAnsi="Times New Roman"/>
          <w:spacing w:val="-6"/>
        </w:rPr>
        <w:t>而且對兒少施虐的許多父母都欠缺親職教育，或者處在婚姻失調的壓力。政府</w:t>
      </w:r>
      <w:r w:rsidRPr="007E5079">
        <w:rPr>
          <w:rFonts w:ascii="Times New Roman" w:hAnsi="Times New Roman"/>
        </w:rPr>
        <w:t>雖已從</w:t>
      </w:r>
      <w:r w:rsidRPr="007E5079">
        <w:rPr>
          <w:rFonts w:ascii="Times New Roman" w:hAnsi="Times New Roman"/>
        </w:rPr>
        <w:t>107</w:t>
      </w:r>
      <w:r w:rsidRPr="007E5079">
        <w:rPr>
          <w:rFonts w:ascii="Times New Roman" w:hAnsi="Times New Roman"/>
        </w:rPr>
        <w:t>年開始推動社安網第一期計畫，希望落實前端的預防，《家庭教育法》也在</w:t>
      </w:r>
      <w:r w:rsidRPr="007E5079">
        <w:rPr>
          <w:rFonts w:ascii="Times New Roman" w:hAnsi="Times New Roman"/>
        </w:rPr>
        <w:t>108</w:t>
      </w:r>
      <w:r w:rsidRPr="007E5079">
        <w:rPr>
          <w:rFonts w:ascii="Times New Roman" w:hAnsi="Times New Roman"/>
        </w:rPr>
        <w:t>年間修正，希望有效預防家庭問題的發生，但</w:t>
      </w:r>
      <w:r w:rsidRPr="007E5079">
        <w:rPr>
          <w:rFonts w:ascii="Times New Roman" w:hAnsi="Times New Roman"/>
          <w:spacing w:val="4"/>
        </w:rPr>
        <w:t>重大兒虐致死傷案件依然層出不窮，「欠缺親職教</w:t>
      </w:r>
      <w:r w:rsidRPr="007E5079">
        <w:rPr>
          <w:rFonts w:ascii="Times New Roman" w:hAnsi="Times New Roman"/>
          <w:spacing w:val="-4"/>
        </w:rPr>
        <w:t>育」及「婚姻失調」依舊是施虐的兩大主因，社會</w:t>
      </w:r>
      <w:r w:rsidRPr="007E5079">
        <w:rPr>
          <w:rFonts w:ascii="Times New Roman" w:hAnsi="Times New Roman"/>
        </w:rPr>
        <w:t>安</w:t>
      </w:r>
      <w:r w:rsidRPr="007E5079">
        <w:rPr>
          <w:rFonts w:ascii="Times New Roman" w:hAnsi="Times New Roman"/>
          <w:spacing w:val="-4"/>
        </w:rPr>
        <w:t>全網在第一級預防層面還有需要防漏補強的面向</w:t>
      </w:r>
      <w:r w:rsidRPr="007E5079">
        <w:rPr>
          <w:rFonts w:ascii="Times New Roman" w:hAnsi="Times New Roman"/>
          <w:spacing w:val="4"/>
        </w:rPr>
        <w:t>，</w:t>
      </w:r>
      <w:r w:rsidRPr="007E5079">
        <w:rPr>
          <w:rFonts w:ascii="Times New Roman" w:hAnsi="Times New Roman"/>
        </w:rPr>
        <w:t>行政院允應督促所屬強化早期介入策略，並加強</w:t>
      </w:r>
      <w:r w:rsidRPr="007E5079">
        <w:rPr>
          <w:rFonts w:ascii="Times New Roman" w:hAnsi="Times New Roman"/>
          <w:spacing w:val="-4"/>
        </w:rPr>
        <w:t>跨服務體系的串聯與合作，</w:t>
      </w:r>
      <w:r w:rsidR="00123607" w:rsidRPr="007E5079">
        <w:rPr>
          <w:rFonts w:ascii="Times New Roman" w:hAnsi="Times New Roman"/>
          <w:spacing w:val="2"/>
        </w:rPr>
        <w:t>以有效擴展兒少保護預防服務的觸角，即早</w:t>
      </w:r>
      <w:r w:rsidR="00123607" w:rsidRPr="007E5079">
        <w:rPr>
          <w:rFonts w:ascii="Times New Roman" w:hAnsi="Times New Roman" w:hint="eastAsia"/>
          <w:spacing w:val="2"/>
        </w:rPr>
        <w:t>解除</w:t>
      </w:r>
      <w:r w:rsidR="00123607" w:rsidRPr="007E5079">
        <w:rPr>
          <w:rFonts w:ascii="Times New Roman" w:hAnsi="Times New Roman"/>
          <w:spacing w:val="2"/>
        </w:rPr>
        <w:t>兒虐家庭的</w:t>
      </w:r>
      <w:r w:rsidR="00123607" w:rsidRPr="007E5079">
        <w:rPr>
          <w:rFonts w:ascii="Times New Roman" w:hAnsi="Times New Roman" w:hint="eastAsia"/>
          <w:spacing w:val="2"/>
        </w:rPr>
        <w:t>危機</w:t>
      </w:r>
      <w:r w:rsidRPr="007E5079">
        <w:rPr>
          <w:rFonts w:ascii="Times New Roman" w:hAnsi="Times New Roman"/>
          <w:spacing w:val="-4"/>
        </w:rPr>
        <w:t>。</w:t>
      </w:r>
      <w:bookmarkEnd w:id="6720"/>
      <w:r w:rsidR="00123607" w:rsidRPr="007E5079">
        <w:rPr>
          <w:rFonts w:ascii="Times New Roman" w:hAnsi="Times New Roman" w:hint="eastAsia"/>
          <w:spacing w:val="-4"/>
        </w:rPr>
        <w:t>.</w:t>
      </w:r>
      <w:bookmarkEnd w:id="6721"/>
      <w:bookmarkEnd w:id="6722"/>
      <w:bookmarkEnd w:id="6723"/>
      <w:bookmarkEnd w:id="6724"/>
    </w:p>
    <w:p w14:paraId="6D28566A" w14:textId="77777777" w:rsidR="00C223FD" w:rsidRPr="007E5079" w:rsidRDefault="00C223FD" w:rsidP="00C223FD">
      <w:pPr>
        <w:pStyle w:val="31"/>
        <w:ind w:left="1361" w:firstLine="680"/>
        <w:rPr>
          <w:rFonts w:ascii="Times New Roman"/>
        </w:rPr>
      </w:pPr>
    </w:p>
    <w:p w14:paraId="3F881B9E" w14:textId="77777777" w:rsidR="00C223FD" w:rsidRPr="007E5079" w:rsidRDefault="00C223FD" w:rsidP="00C223FD">
      <w:pPr>
        <w:pStyle w:val="2"/>
        <w:numPr>
          <w:ilvl w:val="1"/>
          <w:numId w:val="1"/>
        </w:numPr>
        <w:kinsoku w:val="0"/>
        <w:ind w:left="1020" w:hanging="680"/>
        <w:rPr>
          <w:rFonts w:ascii="Times New Roman" w:hAnsi="Times New Roman"/>
          <w:b/>
        </w:rPr>
      </w:pPr>
      <w:bookmarkStart w:id="6725" w:name="_Toc86417737"/>
      <w:bookmarkStart w:id="6726" w:name="_Toc90303709"/>
      <w:r w:rsidRPr="007E5079">
        <w:rPr>
          <w:rFonts w:ascii="Times New Roman" w:hAnsi="Times New Roman"/>
          <w:b/>
          <w:spacing w:val="-4"/>
        </w:rPr>
        <w:t>衛福部保護司實施的「重大兒虐事件檢討機制」，是從</w:t>
      </w:r>
      <w:r w:rsidRPr="007E5079">
        <w:rPr>
          <w:rFonts w:ascii="Times New Roman" w:hAnsi="Times New Roman"/>
          <w:b/>
          <w:spacing w:val="6"/>
        </w:rPr>
        <w:t>家</w:t>
      </w:r>
      <w:r w:rsidRPr="007E5079">
        <w:rPr>
          <w:rFonts w:ascii="Times New Roman" w:hAnsi="Times New Roman"/>
          <w:b/>
          <w:spacing w:val="-6"/>
        </w:rPr>
        <w:t>內兒虐致死或嚴重傷害事件中，找出改善預防對策，</w:t>
      </w:r>
      <w:r w:rsidRPr="007E5079">
        <w:rPr>
          <w:rFonts w:ascii="Times New Roman" w:hAnsi="Times New Roman"/>
          <w:b/>
          <w:spacing w:val="-6"/>
        </w:rPr>
        <w:lastRenderedPageBreak/>
        <w:t>但</w:t>
      </w:r>
      <w:r w:rsidRPr="007E5079">
        <w:rPr>
          <w:rFonts w:ascii="Times New Roman" w:hAnsi="Times New Roman"/>
          <w:b/>
          <w:spacing w:val="8"/>
        </w:rPr>
        <w:t>有時資訊不夠完整，實際運作也有缺漏。此外，目前衛福部</w:t>
      </w:r>
      <w:r w:rsidRPr="007E5079">
        <w:rPr>
          <w:rFonts w:ascii="Times New Roman" w:hAnsi="Times New Roman"/>
          <w:b/>
        </w:rPr>
        <w:t>國民健康署依據</w:t>
      </w:r>
      <w:r w:rsidRPr="007E5079">
        <w:rPr>
          <w:rFonts w:ascii="Times New Roman" w:hAnsi="Times New Roman"/>
          <w:b/>
          <w:spacing w:val="4"/>
        </w:rPr>
        <w:t>《兒少權法》推動的「</w:t>
      </w:r>
      <w:r w:rsidRPr="007E5079">
        <w:rPr>
          <w:rFonts w:ascii="Times New Roman" w:hAnsi="Times New Roman"/>
          <w:b/>
          <w:spacing w:val="4"/>
        </w:rPr>
        <w:t>6</w:t>
      </w:r>
      <w:r w:rsidRPr="007E5079">
        <w:rPr>
          <w:rFonts w:ascii="Times New Roman" w:hAnsi="Times New Roman"/>
          <w:b/>
          <w:spacing w:val="4"/>
        </w:rPr>
        <w:t>歲以下兒童死因回朔分析」，也是檢視</w:t>
      </w:r>
      <w:r w:rsidRPr="007E5079">
        <w:rPr>
          <w:rFonts w:ascii="Times New Roman" w:hAnsi="Times New Roman"/>
          <w:b/>
        </w:rPr>
        <w:t>找</w:t>
      </w:r>
      <w:r w:rsidRPr="007E5079">
        <w:rPr>
          <w:rFonts w:ascii="Times New Roman" w:hAnsi="Times New Roman"/>
          <w:b/>
          <w:spacing w:val="4"/>
        </w:rPr>
        <w:t>出兒童死亡原因、</w:t>
      </w:r>
      <w:r w:rsidR="00017096" w:rsidRPr="007E5079">
        <w:rPr>
          <w:rFonts w:ascii="Times New Roman" w:hAnsi="Times New Roman" w:hint="eastAsia"/>
          <w:b/>
          <w:spacing w:val="4"/>
        </w:rPr>
        <w:t>作為</w:t>
      </w:r>
      <w:r w:rsidRPr="007E5079">
        <w:rPr>
          <w:rFonts w:ascii="Times New Roman" w:hAnsi="Times New Roman"/>
          <w:b/>
          <w:spacing w:val="4"/>
        </w:rPr>
        <w:t>補強兒</w:t>
      </w:r>
      <w:r w:rsidRPr="007E5079">
        <w:rPr>
          <w:rFonts w:ascii="Times New Roman" w:hAnsi="Times New Roman"/>
          <w:b/>
        </w:rPr>
        <w:t>童保護系統的重要機制，</w:t>
      </w:r>
      <w:r w:rsidRPr="007E5079">
        <w:rPr>
          <w:rFonts w:ascii="Times New Roman" w:hAnsi="Times New Roman"/>
          <w:b/>
          <w:spacing w:val="4"/>
        </w:rPr>
        <w:t>避免類似的事件再</w:t>
      </w:r>
      <w:r w:rsidRPr="007E5079">
        <w:rPr>
          <w:rFonts w:ascii="Times New Roman" w:hAnsi="Times New Roman"/>
          <w:b/>
        </w:rPr>
        <w:t>發生，但</w:t>
      </w:r>
      <w:r w:rsidR="001A39F1" w:rsidRPr="007E5079">
        <w:rPr>
          <w:rFonts w:ascii="Times New Roman" w:hAnsi="Times New Roman" w:hint="eastAsia"/>
          <w:spacing w:val="-4"/>
        </w:rPr>
        <w:t>實際執行上</w:t>
      </w:r>
      <w:r w:rsidRPr="007E5079">
        <w:rPr>
          <w:rFonts w:ascii="Times New Roman" w:hAnsi="Times New Roman"/>
          <w:b/>
          <w:szCs w:val="36"/>
        </w:rPr>
        <w:t>卻</w:t>
      </w:r>
      <w:r w:rsidRPr="007E5079">
        <w:rPr>
          <w:rFonts w:ascii="Times New Roman" w:hAnsi="Times New Roman"/>
          <w:b/>
        </w:rPr>
        <w:t>排除了兒虐致死案件</w:t>
      </w:r>
      <w:r w:rsidR="00017096" w:rsidRPr="007E5079">
        <w:rPr>
          <w:rFonts w:ascii="Times New Roman" w:hAnsi="Times New Roman" w:hint="eastAsia"/>
          <w:b/>
        </w:rPr>
        <w:t>，</w:t>
      </w:r>
      <w:r w:rsidR="00055E00" w:rsidRPr="007E5079">
        <w:rPr>
          <w:rFonts w:ascii="Times New Roman" w:hAnsi="Times New Roman" w:hint="eastAsia"/>
          <w:b/>
        </w:rPr>
        <w:t>不僅</w:t>
      </w:r>
      <w:r w:rsidR="00017096" w:rsidRPr="007E5079">
        <w:rPr>
          <w:rFonts w:ascii="Times New Roman" w:hAnsi="Times New Roman" w:hint="eastAsia"/>
          <w:b/>
        </w:rPr>
        <w:t>與原立法意旨不符</w:t>
      </w:r>
      <w:r w:rsidRPr="007E5079">
        <w:rPr>
          <w:rFonts w:ascii="Times New Roman" w:hAnsi="Times New Roman"/>
          <w:b/>
        </w:rPr>
        <w:t>，</w:t>
      </w:r>
      <w:r w:rsidR="00055E00" w:rsidRPr="007E5079">
        <w:rPr>
          <w:rFonts w:ascii="Times New Roman" w:hAnsi="Times New Roman" w:hint="eastAsia"/>
          <w:b/>
        </w:rPr>
        <w:t>也讓</w:t>
      </w:r>
      <w:r w:rsidRPr="007E5079">
        <w:rPr>
          <w:rFonts w:ascii="Times New Roman" w:hAnsi="Times New Roman"/>
          <w:b/>
        </w:rPr>
        <w:t>這項</w:t>
      </w:r>
      <w:r w:rsidRPr="007E5079">
        <w:rPr>
          <w:rFonts w:ascii="Times New Roman" w:hAnsi="Times New Roman"/>
          <w:b/>
          <w:szCs w:val="36"/>
        </w:rPr>
        <w:t>調查機制</w:t>
      </w:r>
      <w:r w:rsidRPr="007E5079">
        <w:rPr>
          <w:rFonts w:ascii="Times New Roman" w:hAnsi="Times New Roman"/>
          <w:b/>
          <w:spacing w:val="-2"/>
        </w:rPr>
        <w:t>無法全面涵蓋兒童各類死因的分析</w:t>
      </w:r>
      <w:r w:rsidRPr="007E5079">
        <w:rPr>
          <w:rFonts w:ascii="Times New Roman" w:hAnsi="Times New Roman"/>
          <w:b/>
        </w:rPr>
        <w:t>與預防，殊</w:t>
      </w:r>
      <w:r w:rsidRPr="007E5079">
        <w:rPr>
          <w:rFonts w:ascii="Times New Roman" w:hAnsi="Times New Roman"/>
          <w:b/>
          <w:spacing w:val="-4"/>
        </w:rPr>
        <w:t>屬可惜。衛福部允應檢討</w:t>
      </w:r>
      <w:r w:rsidRPr="007E5079">
        <w:rPr>
          <w:rFonts w:ascii="Times New Roman" w:hAnsi="Times New Roman"/>
          <w:b/>
        </w:rPr>
        <w:t>改</w:t>
      </w:r>
      <w:r w:rsidRPr="007E5079">
        <w:rPr>
          <w:rFonts w:ascii="Times New Roman" w:hAnsi="Times New Roman"/>
          <w:b/>
          <w:spacing w:val="6"/>
        </w:rPr>
        <w:t>進，讓兒虐成因的檢討機制有效發揮補強防護的重要功能與立法目的。</w:t>
      </w:r>
      <w:bookmarkEnd w:id="6725"/>
      <w:bookmarkEnd w:id="6726"/>
    </w:p>
    <w:p w14:paraId="639840A8" w14:textId="77777777" w:rsidR="00C223FD" w:rsidRPr="007E5079" w:rsidRDefault="00C223FD" w:rsidP="00C223FD">
      <w:pPr>
        <w:pStyle w:val="3"/>
        <w:numPr>
          <w:ilvl w:val="2"/>
          <w:numId w:val="1"/>
        </w:numPr>
        <w:rPr>
          <w:rFonts w:ascii="Times New Roman" w:hAnsi="Times New Roman"/>
        </w:rPr>
      </w:pPr>
      <w:bookmarkStart w:id="6727" w:name="_Toc86417738"/>
      <w:bookmarkStart w:id="6728" w:name="_Toc86844224"/>
      <w:bookmarkStart w:id="6729" w:name="_Toc86928971"/>
      <w:bookmarkStart w:id="6730" w:name="_Toc89241712"/>
      <w:bookmarkStart w:id="6731" w:name="_Toc90303710"/>
      <w:r w:rsidRPr="007E5079">
        <w:rPr>
          <w:rFonts w:ascii="Times New Roman" w:hAnsi="Times New Roman"/>
          <w:b/>
          <w:spacing w:val="4"/>
        </w:rPr>
        <w:t>衛福部保護司實施的「重大兒虐檢討機制」，要求</w:t>
      </w:r>
      <w:r w:rsidRPr="007E5079">
        <w:rPr>
          <w:rFonts w:ascii="Times New Roman" w:hAnsi="Times New Roman"/>
          <w:b/>
        </w:rPr>
        <w:t>地</w:t>
      </w:r>
      <w:r w:rsidRPr="007E5079">
        <w:rPr>
          <w:rFonts w:ascii="Times New Roman" w:hAnsi="Times New Roman"/>
          <w:b/>
          <w:spacing w:val="-6"/>
        </w:rPr>
        <w:t>方政府必須在短時間內完成檢討提出對策，因此</w:t>
      </w:r>
      <w:r w:rsidRPr="007E5079">
        <w:rPr>
          <w:rFonts w:ascii="Times New Roman" w:hAnsi="Times New Roman"/>
          <w:b/>
          <w:spacing w:val="-8"/>
        </w:rPr>
        <w:t>，有時往往在資訊不夠完整之下</w:t>
      </w:r>
      <w:r w:rsidRPr="007E5079">
        <w:rPr>
          <w:rFonts w:ascii="Times New Roman" w:hAnsi="Times New Roman"/>
          <w:b/>
          <w:spacing w:val="6"/>
        </w:rPr>
        <w:t>，難以掌握兒虐事件的全貌與成因，更不用說</w:t>
      </w:r>
      <w:r w:rsidRPr="007E5079">
        <w:rPr>
          <w:rFonts w:ascii="Times New Roman" w:hAnsi="Times New Roman"/>
          <w:b/>
          <w:spacing w:val="-4"/>
        </w:rPr>
        <w:t>找出缺失、</w:t>
      </w:r>
      <w:r w:rsidRPr="007E5079">
        <w:rPr>
          <w:rFonts w:ascii="Times New Roman" w:hAnsi="Times New Roman"/>
          <w:b/>
          <w:spacing w:val="6"/>
        </w:rPr>
        <w:t>對症下藥：</w:t>
      </w:r>
      <w:bookmarkEnd w:id="6727"/>
      <w:bookmarkEnd w:id="6728"/>
      <w:bookmarkEnd w:id="6729"/>
      <w:bookmarkEnd w:id="6730"/>
      <w:bookmarkEnd w:id="6731"/>
    </w:p>
    <w:p w14:paraId="62F55913" w14:textId="77777777" w:rsidR="00C223FD" w:rsidRPr="007E5079" w:rsidRDefault="00C223FD" w:rsidP="00C223FD">
      <w:pPr>
        <w:pStyle w:val="31"/>
        <w:ind w:left="1361" w:firstLine="680"/>
        <w:rPr>
          <w:rFonts w:ascii="Times New Roman"/>
        </w:rPr>
      </w:pPr>
      <w:r w:rsidRPr="007E5079">
        <w:rPr>
          <w:rFonts w:ascii="Times New Roman"/>
        </w:rPr>
        <w:t>前內政部兒童局為了因應兒虐問題嚴重化，在</w:t>
      </w:r>
      <w:r w:rsidRPr="007E5079">
        <w:rPr>
          <w:rFonts w:ascii="Times New Roman"/>
        </w:rPr>
        <w:t>9</w:t>
      </w:r>
      <w:r w:rsidRPr="007E5079">
        <w:rPr>
          <w:rFonts w:ascii="Times New Roman"/>
          <w:spacing w:val="6"/>
        </w:rPr>
        <w:t>5</w:t>
      </w:r>
      <w:r w:rsidRPr="007E5079">
        <w:rPr>
          <w:rFonts w:ascii="Times New Roman"/>
          <w:spacing w:val="6"/>
        </w:rPr>
        <w:t>年</w:t>
      </w:r>
      <w:r w:rsidRPr="007E5079">
        <w:rPr>
          <w:rFonts w:ascii="Times New Roman"/>
          <w:spacing w:val="6"/>
        </w:rPr>
        <w:t>4</w:t>
      </w:r>
      <w:r w:rsidRPr="007E5079">
        <w:rPr>
          <w:rFonts w:ascii="Times New Roman"/>
          <w:spacing w:val="6"/>
        </w:rPr>
        <w:t>月</w:t>
      </w:r>
      <w:r w:rsidRPr="007E5079">
        <w:rPr>
          <w:rFonts w:ascii="Times New Roman"/>
          <w:spacing w:val="6"/>
        </w:rPr>
        <w:t>7</w:t>
      </w:r>
      <w:r w:rsidRPr="007E5079">
        <w:rPr>
          <w:rFonts w:ascii="Times New Roman"/>
          <w:spacing w:val="6"/>
        </w:rPr>
        <w:t>日訂定「重大兒虐個案處理及評估檢討流</w:t>
      </w:r>
      <w:r w:rsidRPr="007E5079">
        <w:rPr>
          <w:rFonts w:ascii="Times New Roman"/>
          <w:spacing w:val="-6"/>
        </w:rPr>
        <w:t>程」，督導轄內發生重大兒虐致死個案的地方政府</w:t>
      </w:r>
      <w:r w:rsidRPr="007E5079">
        <w:rPr>
          <w:rFonts w:ascii="Times New Roman"/>
        </w:rPr>
        <w:t>社政主管機關於接獲通報</w:t>
      </w:r>
      <w:r w:rsidRPr="007E5079">
        <w:rPr>
          <w:rFonts w:ascii="Times New Roman"/>
        </w:rPr>
        <w:t>24</w:t>
      </w:r>
      <w:r w:rsidRPr="007E5079">
        <w:rPr>
          <w:rFonts w:ascii="Times New Roman"/>
        </w:rPr>
        <w:t>小時內，成立跨專業的評估檢討小組，啟動調查機制，來檢視兒虐個案的通</w:t>
      </w:r>
      <w:r w:rsidRPr="007E5079">
        <w:rPr>
          <w:rFonts w:ascii="Times New Roman"/>
          <w:spacing w:val="-4"/>
        </w:rPr>
        <w:t>報處遇過程中有無違法及疏失事項，據以補強兒童</w:t>
      </w:r>
      <w:r w:rsidRPr="007E5079">
        <w:rPr>
          <w:rFonts w:ascii="Times New Roman"/>
        </w:rPr>
        <w:t>保</w:t>
      </w:r>
      <w:r w:rsidRPr="007E5079">
        <w:rPr>
          <w:rFonts w:ascii="Times New Roman"/>
          <w:spacing w:val="-4"/>
        </w:rPr>
        <w:t>護系統。</w:t>
      </w:r>
      <w:r w:rsidR="00C72CC6" w:rsidRPr="007E5079">
        <w:rPr>
          <w:rFonts w:ascii="Times New Roman"/>
          <w:spacing w:val="-4"/>
        </w:rPr>
        <w:t>而</w:t>
      </w:r>
      <w:r w:rsidR="007E26DC" w:rsidRPr="007E5079">
        <w:rPr>
          <w:rFonts w:ascii="Times New Roman"/>
          <w:spacing w:val="-4"/>
        </w:rPr>
        <w:t>為了制度化這項檢討機制，前內政部</w:t>
      </w:r>
      <w:r w:rsidR="007E26DC" w:rsidRPr="007E5079">
        <w:rPr>
          <w:rFonts w:ascii="Times New Roman"/>
        </w:rPr>
        <w:t>兒</w:t>
      </w:r>
      <w:r w:rsidR="007E26DC" w:rsidRPr="007E5079">
        <w:rPr>
          <w:rFonts w:ascii="Times New Roman"/>
          <w:spacing w:val="4"/>
        </w:rPr>
        <w:t>童局</w:t>
      </w:r>
      <w:r w:rsidR="00C72CC6" w:rsidRPr="007E5079">
        <w:rPr>
          <w:rFonts w:ascii="Times New Roman"/>
          <w:spacing w:val="4"/>
        </w:rPr>
        <w:t>之後也</w:t>
      </w:r>
      <w:r w:rsidR="000B74BC" w:rsidRPr="007E5079">
        <w:rPr>
          <w:rFonts w:ascii="Times New Roman" w:hint="eastAsia"/>
          <w:spacing w:val="4"/>
        </w:rPr>
        <w:t>在</w:t>
      </w:r>
      <w:r w:rsidR="000B74BC" w:rsidRPr="007E5079">
        <w:rPr>
          <w:rFonts w:ascii="Times New Roman" w:hint="eastAsia"/>
          <w:spacing w:val="4"/>
        </w:rPr>
        <w:t>9</w:t>
      </w:r>
      <w:r w:rsidR="000B74BC" w:rsidRPr="007E5079">
        <w:rPr>
          <w:rFonts w:ascii="Times New Roman"/>
          <w:spacing w:val="4"/>
        </w:rPr>
        <w:t>9</w:t>
      </w:r>
      <w:r w:rsidR="000B74BC" w:rsidRPr="007E5079">
        <w:rPr>
          <w:rFonts w:ascii="Times New Roman" w:hint="eastAsia"/>
          <w:spacing w:val="4"/>
        </w:rPr>
        <w:t>年間</w:t>
      </w:r>
      <w:r w:rsidR="007E26DC" w:rsidRPr="007E5079">
        <w:rPr>
          <w:rFonts w:ascii="Times New Roman"/>
          <w:spacing w:val="4"/>
        </w:rPr>
        <w:t>訂定「重大兒童及少年虐待事件防治小組</w:t>
      </w:r>
      <w:r w:rsidR="007E26DC" w:rsidRPr="007E5079">
        <w:rPr>
          <w:rFonts w:ascii="Times New Roman"/>
          <w:spacing w:val="-6"/>
        </w:rPr>
        <w:t>實施</w:t>
      </w:r>
      <w:r w:rsidR="007E26DC" w:rsidRPr="007E5079">
        <w:rPr>
          <w:rFonts w:ascii="Times New Roman"/>
          <w:spacing w:val="-4"/>
        </w:rPr>
        <w:t>計畫」。</w:t>
      </w:r>
    </w:p>
    <w:p w14:paraId="79672B41" w14:textId="77777777" w:rsidR="00C223FD" w:rsidRPr="007E5079" w:rsidRDefault="00C223FD" w:rsidP="00C72CC6">
      <w:pPr>
        <w:pStyle w:val="31"/>
        <w:kinsoku w:val="0"/>
        <w:ind w:left="1361" w:firstLine="696"/>
        <w:rPr>
          <w:rFonts w:ascii="Times New Roman"/>
        </w:rPr>
      </w:pPr>
      <w:r w:rsidRPr="007E5079">
        <w:rPr>
          <w:rFonts w:ascii="Times New Roman"/>
          <w:spacing w:val="4"/>
        </w:rPr>
        <w:t>衛福部改制成立後，</w:t>
      </w:r>
      <w:r w:rsidR="007E26DC" w:rsidRPr="007E5079">
        <w:rPr>
          <w:rFonts w:ascii="Times New Roman"/>
          <w:spacing w:val="4"/>
        </w:rPr>
        <w:t>仍延續</w:t>
      </w:r>
      <w:r w:rsidRPr="007E5079">
        <w:rPr>
          <w:rFonts w:ascii="Times New Roman"/>
          <w:spacing w:val="4"/>
        </w:rPr>
        <w:t>這項行之有年的檢討</w:t>
      </w:r>
      <w:r w:rsidR="00C72CC6" w:rsidRPr="007E5079">
        <w:rPr>
          <w:rFonts w:ascii="Times New Roman"/>
          <w:spacing w:val="4"/>
        </w:rPr>
        <w:t>措施</w:t>
      </w:r>
      <w:r w:rsidRPr="007E5079">
        <w:rPr>
          <w:rFonts w:ascii="Times New Roman"/>
        </w:rPr>
        <w:t>，要求各地方政府設置「重大兒童及少</w:t>
      </w:r>
      <w:r w:rsidRPr="007E5079">
        <w:rPr>
          <w:rFonts w:ascii="Times New Roman"/>
          <w:spacing w:val="4"/>
        </w:rPr>
        <w:t>年虐</w:t>
      </w:r>
      <w:r w:rsidRPr="007E5079">
        <w:rPr>
          <w:rFonts w:ascii="Times New Roman"/>
          <w:spacing w:val="-6"/>
        </w:rPr>
        <w:t>待事件防治小組」</w:t>
      </w:r>
      <w:r w:rsidRPr="007E5079">
        <w:rPr>
          <w:rFonts w:ascii="Times New Roman"/>
          <w:spacing w:val="-6"/>
        </w:rPr>
        <w:t>(</w:t>
      </w:r>
      <w:r w:rsidRPr="007E5079">
        <w:rPr>
          <w:rFonts w:ascii="Times New Roman"/>
          <w:spacing w:val="-6"/>
        </w:rPr>
        <w:t>下稱重大兒少虐待防治小組</w:t>
      </w:r>
      <w:r w:rsidRPr="007E5079">
        <w:rPr>
          <w:rFonts w:ascii="Times New Roman"/>
          <w:spacing w:val="-6"/>
        </w:rPr>
        <w:t>)</w:t>
      </w:r>
      <w:r w:rsidRPr="007E5079">
        <w:rPr>
          <w:rStyle w:val="aff0"/>
          <w:rFonts w:ascii="Times New Roman"/>
          <w:spacing w:val="-6"/>
        </w:rPr>
        <w:footnoteReference w:id="172"/>
      </w:r>
      <w:r w:rsidRPr="007E5079">
        <w:rPr>
          <w:rFonts w:ascii="Times New Roman"/>
          <w:spacing w:val="-6"/>
        </w:rPr>
        <w:t>，</w:t>
      </w:r>
      <w:r w:rsidRPr="007E5079">
        <w:rPr>
          <w:rFonts w:ascii="Times New Roman"/>
        </w:rPr>
        <w:t>針對家內兒少受虐致嚴重傷害或死亡事件召開會議</w:t>
      </w:r>
      <w:r w:rsidRPr="007E5079">
        <w:rPr>
          <w:rFonts w:ascii="Times New Roman"/>
          <w:spacing w:val="-6"/>
        </w:rPr>
        <w:t>進行檢討，兒少保護各網絡單位應提報相關資料</w:t>
      </w:r>
      <w:r w:rsidRPr="007E5079">
        <w:rPr>
          <w:rFonts w:ascii="Times New Roman"/>
          <w:spacing w:val="-4"/>
        </w:rPr>
        <w:t>供</w:t>
      </w:r>
      <w:r w:rsidRPr="007E5079">
        <w:rPr>
          <w:rFonts w:ascii="Times New Roman"/>
          <w:spacing w:val="-4"/>
        </w:rPr>
        <w:lastRenderedPageBreak/>
        <w:t>檢討</w:t>
      </w:r>
      <w:r w:rsidRPr="007E5079">
        <w:rPr>
          <w:rFonts w:ascii="Times New Roman"/>
          <w:spacing w:val="4"/>
        </w:rPr>
        <w:t>使用。而衛福部也必須設置「</w:t>
      </w:r>
      <w:r w:rsidRPr="007E5079">
        <w:rPr>
          <w:rFonts w:ascii="Times New Roman"/>
          <w:spacing w:val="-4"/>
        </w:rPr>
        <w:t>重大兒童及少年虐待事</w:t>
      </w:r>
      <w:r w:rsidRPr="007E5079">
        <w:rPr>
          <w:rFonts w:ascii="Times New Roman"/>
          <w:spacing w:val="4"/>
        </w:rPr>
        <w:t>件防治小</w:t>
      </w:r>
      <w:r w:rsidRPr="007E5079">
        <w:rPr>
          <w:rFonts w:ascii="Times New Roman"/>
          <w:spacing w:val="-6"/>
        </w:rPr>
        <w:t>組」</w:t>
      </w:r>
      <w:r w:rsidRPr="007E5079">
        <w:rPr>
          <w:rStyle w:val="aff0"/>
          <w:rFonts w:ascii="Times New Roman"/>
          <w:spacing w:val="-6"/>
        </w:rPr>
        <w:footnoteReference w:id="173"/>
      </w:r>
      <w:r w:rsidRPr="007E5079">
        <w:rPr>
          <w:rFonts w:ascii="Times New Roman"/>
          <w:spacing w:val="-6"/>
        </w:rPr>
        <w:t>，針對地方政府提出的個案檢討報告，邀集</w:t>
      </w:r>
      <w:r w:rsidRPr="007E5079">
        <w:rPr>
          <w:rFonts w:ascii="Times New Roman"/>
        </w:rPr>
        <w:t>跨網絡單位召開檢討會議。</w:t>
      </w:r>
    </w:p>
    <w:p w14:paraId="05F35866" w14:textId="77777777" w:rsidR="00CD58A0" w:rsidRPr="007E5079" w:rsidRDefault="00C223FD" w:rsidP="00C223FD">
      <w:pPr>
        <w:pStyle w:val="31"/>
        <w:kinsoku w:val="0"/>
        <w:ind w:left="1361" w:firstLine="704"/>
        <w:rPr>
          <w:rFonts w:ascii="Times New Roman"/>
          <w:spacing w:val="4"/>
          <w:szCs w:val="48"/>
        </w:rPr>
      </w:pPr>
      <w:r w:rsidRPr="007E5079">
        <w:rPr>
          <w:rFonts w:ascii="Times New Roman"/>
          <w:spacing w:val="6"/>
          <w:szCs w:val="48"/>
        </w:rPr>
        <w:t>而依照衛福部所說，地方政府</w:t>
      </w:r>
      <w:r w:rsidRPr="007E5079">
        <w:rPr>
          <w:rFonts w:ascii="Times New Roman"/>
        </w:rPr>
        <w:t>重大兒少虐待防</w:t>
      </w:r>
      <w:r w:rsidRPr="007E5079">
        <w:rPr>
          <w:rFonts w:ascii="Times New Roman"/>
          <w:spacing w:val="-4"/>
        </w:rPr>
        <w:t>治小組</w:t>
      </w:r>
      <w:r w:rsidRPr="007E5079">
        <w:rPr>
          <w:rFonts w:ascii="Times New Roman"/>
          <w:spacing w:val="-4"/>
          <w:szCs w:val="48"/>
        </w:rPr>
        <w:t>檢討的案件，是針對</w:t>
      </w:r>
      <w:r w:rsidRPr="007E5079">
        <w:rPr>
          <w:rFonts w:ascii="Times New Roman"/>
          <w:spacing w:val="-4"/>
          <w:szCs w:val="48"/>
        </w:rPr>
        <w:t>1</w:t>
      </w:r>
      <w:r w:rsidRPr="007E5079">
        <w:rPr>
          <w:rFonts w:ascii="Times New Roman"/>
          <w:spacing w:val="-4"/>
          <w:szCs w:val="48"/>
        </w:rPr>
        <w:t>個月內所發生的遭受</w:t>
      </w:r>
      <w:r w:rsidRPr="007E5079">
        <w:rPr>
          <w:rFonts w:ascii="Times New Roman"/>
          <w:spacing w:val="8"/>
          <w:szCs w:val="48"/>
        </w:rPr>
        <w:t>父母、監護人、</w:t>
      </w:r>
      <w:r w:rsidRPr="007E5079">
        <w:rPr>
          <w:rFonts w:ascii="Times New Roman"/>
        </w:rPr>
        <w:t>實際</w:t>
      </w:r>
      <w:r w:rsidRPr="007E5079">
        <w:rPr>
          <w:rFonts w:ascii="Times New Roman"/>
          <w:spacing w:val="4"/>
          <w:szCs w:val="48"/>
        </w:rPr>
        <w:t>照顧者</w:t>
      </w:r>
      <w:r w:rsidRPr="007E5079">
        <w:rPr>
          <w:rFonts w:ascii="Times New Roman"/>
        </w:rPr>
        <w:t>虐待</w:t>
      </w:r>
      <w:r w:rsidRPr="007E5079">
        <w:rPr>
          <w:rFonts w:ascii="Times New Roman"/>
          <w:spacing w:val="4"/>
          <w:szCs w:val="48"/>
        </w:rPr>
        <w:t>(</w:t>
      </w:r>
      <w:r w:rsidRPr="007E5079">
        <w:rPr>
          <w:rFonts w:ascii="Times New Roman"/>
          <w:spacing w:val="4"/>
          <w:szCs w:val="48"/>
        </w:rPr>
        <w:t>含殺子自殺</w:t>
      </w:r>
      <w:r w:rsidRPr="007E5079">
        <w:rPr>
          <w:rFonts w:ascii="Times New Roman"/>
          <w:spacing w:val="4"/>
          <w:szCs w:val="48"/>
        </w:rPr>
        <w:t>)</w:t>
      </w:r>
      <w:r w:rsidRPr="007E5079">
        <w:rPr>
          <w:rFonts w:ascii="Times New Roman"/>
          <w:spacing w:val="4"/>
          <w:szCs w:val="48"/>
        </w:rPr>
        <w:t>致死或重傷的兒少個案，透過府內相關局</w:t>
      </w:r>
      <w:r w:rsidRPr="007E5079">
        <w:rPr>
          <w:rFonts w:ascii="Times New Roman"/>
          <w:spacing w:val="4"/>
          <w:szCs w:val="48"/>
        </w:rPr>
        <w:t>(</w:t>
      </w:r>
      <w:r w:rsidRPr="007E5079">
        <w:rPr>
          <w:rFonts w:ascii="Times New Roman"/>
          <w:spacing w:val="4"/>
          <w:szCs w:val="48"/>
        </w:rPr>
        <w:t>處</w:t>
      </w:r>
      <w:r w:rsidRPr="007E5079">
        <w:rPr>
          <w:rFonts w:ascii="Times New Roman"/>
          <w:spacing w:val="4"/>
          <w:szCs w:val="48"/>
        </w:rPr>
        <w:t>)</w:t>
      </w:r>
      <w:r w:rsidRPr="007E5079">
        <w:rPr>
          <w:rFonts w:ascii="Times New Roman"/>
          <w:spacing w:val="4"/>
          <w:szCs w:val="48"/>
        </w:rPr>
        <w:t>填報提供</w:t>
      </w:r>
      <w:r w:rsidRPr="007E5079">
        <w:rPr>
          <w:rFonts w:ascii="Times New Roman"/>
          <w:spacing w:val="8"/>
          <w:szCs w:val="48"/>
        </w:rPr>
        <w:t>的</w:t>
      </w:r>
      <w:r w:rsidRPr="007E5079">
        <w:rPr>
          <w:rFonts w:ascii="Times New Roman"/>
          <w:spacing w:val="-4"/>
          <w:szCs w:val="48"/>
        </w:rPr>
        <w:t>資訊與過往服務歷程，以及邀集跨網絡專家學者共同檢討及</w:t>
      </w:r>
      <w:r w:rsidRPr="007E5079">
        <w:rPr>
          <w:rFonts w:ascii="Times New Roman"/>
          <w:spacing w:val="-4"/>
        </w:rPr>
        <w:t>未來精進作為</w:t>
      </w:r>
      <w:r w:rsidRPr="007E5079">
        <w:rPr>
          <w:rFonts w:ascii="Times New Roman"/>
          <w:spacing w:val="-4"/>
          <w:szCs w:val="48"/>
        </w:rPr>
        <w:t>。顯然這項檢討檢討機制，</w:t>
      </w:r>
      <w:r w:rsidRPr="007E5079">
        <w:rPr>
          <w:rFonts w:ascii="Times New Roman"/>
          <w:szCs w:val="48"/>
        </w:rPr>
        <w:t>必須在短時間內完成檢討並提出對策，但</w:t>
      </w:r>
      <w:r w:rsidRPr="007E5079">
        <w:rPr>
          <w:rFonts w:ascii="Times New Roman"/>
          <w:spacing w:val="4"/>
          <w:szCs w:val="48"/>
        </w:rPr>
        <w:t>掌握到的資訊其實還不夠完整。</w:t>
      </w:r>
    </w:p>
    <w:p w14:paraId="6392F73A" w14:textId="77777777" w:rsidR="00C223FD" w:rsidRPr="007E5079" w:rsidRDefault="00CD58A0" w:rsidP="00C223FD">
      <w:pPr>
        <w:pStyle w:val="31"/>
        <w:kinsoku w:val="0"/>
        <w:ind w:left="1361" w:firstLine="680"/>
        <w:rPr>
          <w:rFonts w:ascii="Times New Roman"/>
          <w:szCs w:val="48"/>
        </w:rPr>
      </w:pPr>
      <w:r w:rsidRPr="007E5079">
        <w:rPr>
          <w:rFonts w:ascii="Times New Roman" w:hint="eastAsia"/>
          <w:szCs w:val="48"/>
        </w:rPr>
        <w:t>衛福部保護司於監察院詢問時也坦言：</w:t>
      </w:r>
      <w:r w:rsidRPr="007E5079">
        <w:rPr>
          <w:rFonts w:hAnsi="標楷體" w:hint="eastAsia"/>
          <w:szCs w:val="48"/>
        </w:rPr>
        <w:t>「</w:t>
      </w:r>
      <w:r w:rsidRPr="007E5079">
        <w:rPr>
          <w:rFonts w:ascii="Times New Roman" w:hint="eastAsia"/>
          <w:szCs w:val="48"/>
        </w:rPr>
        <w:t>我們目前請縣市政府對於轄內若發生兒少重大虐待事件時在</w:t>
      </w:r>
      <w:r w:rsidRPr="007E5079">
        <w:rPr>
          <w:rFonts w:ascii="Times New Roman" w:hint="eastAsia"/>
          <w:szCs w:val="48"/>
        </w:rPr>
        <w:t>1</w:t>
      </w:r>
      <w:r w:rsidRPr="007E5079">
        <w:rPr>
          <w:rFonts w:ascii="Times New Roman" w:hint="eastAsia"/>
          <w:szCs w:val="48"/>
        </w:rPr>
        <w:t>個月內，縣市即進行檢討，並回報衛福部，讓衛福部即時掌握，但於</w:t>
      </w:r>
      <w:r w:rsidRPr="007E5079">
        <w:rPr>
          <w:rFonts w:ascii="Times New Roman" w:hint="eastAsia"/>
          <w:szCs w:val="48"/>
        </w:rPr>
        <w:t>1</w:t>
      </w:r>
      <w:r w:rsidRPr="007E5079">
        <w:rPr>
          <w:rFonts w:ascii="Times New Roman" w:hint="eastAsia"/>
          <w:szCs w:val="48"/>
        </w:rPr>
        <w:t>個月內當時可能有很多相關資料尚未完整，我們也在研議思考改良重大兒虐檢討機制。</w:t>
      </w:r>
      <w:r w:rsidRPr="007E5079">
        <w:rPr>
          <w:rFonts w:hAnsi="標楷體" w:hint="eastAsia"/>
          <w:szCs w:val="48"/>
        </w:rPr>
        <w:t>」</w:t>
      </w:r>
    </w:p>
    <w:p w14:paraId="1823526D" w14:textId="77777777" w:rsidR="00C223FD" w:rsidRPr="007E5079" w:rsidRDefault="00CD58A0" w:rsidP="00C223FD">
      <w:pPr>
        <w:pStyle w:val="31"/>
        <w:ind w:left="1361" w:firstLine="681"/>
        <w:rPr>
          <w:rFonts w:ascii="Times New Roman"/>
          <w:b/>
          <w:szCs w:val="48"/>
        </w:rPr>
      </w:pPr>
      <w:r w:rsidRPr="007E5079">
        <w:rPr>
          <w:rFonts w:ascii="Times New Roman" w:hint="eastAsia"/>
          <w:b/>
          <w:szCs w:val="48"/>
        </w:rPr>
        <w:t>就</w:t>
      </w:r>
      <w:r w:rsidR="00C223FD" w:rsidRPr="007E5079">
        <w:rPr>
          <w:rFonts w:ascii="Times New Roman"/>
          <w:b/>
          <w:szCs w:val="48"/>
        </w:rPr>
        <w:t>以</w:t>
      </w:r>
      <w:r w:rsidR="00C223FD" w:rsidRPr="007E5079">
        <w:rPr>
          <w:rFonts w:ascii="Times New Roman"/>
          <w:b/>
          <w:szCs w:val="48"/>
        </w:rPr>
        <w:t>109</w:t>
      </w:r>
      <w:r w:rsidR="00C223FD" w:rsidRPr="007E5079">
        <w:rPr>
          <w:rFonts w:ascii="Times New Roman"/>
          <w:b/>
          <w:szCs w:val="48"/>
        </w:rPr>
        <w:t>年間在南投縣發現</w:t>
      </w:r>
      <w:r w:rsidR="00C223FD" w:rsidRPr="007E5079">
        <w:rPr>
          <w:rFonts w:ascii="Times New Roman"/>
          <w:b/>
        </w:rPr>
        <w:t>一名</w:t>
      </w:r>
      <w:r w:rsidR="00C223FD" w:rsidRPr="007E5079">
        <w:rPr>
          <w:rFonts w:ascii="Times New Roman"/>
          <w:b/>
          <w:szCs w:val="48"/>
        </w:rPr>
        <w:t>4</w:t>
      </w:r>
      <w:r w:rsidR="00C223FD" w:rsidRPr="007E5079">
        <w:rPr>
          <w:rFonts w:ascii="Times New Roman"/>
          <w:b/>
          <w:szCs w:val="48"/>
        </w:rPr>
        <w:t>歲女童遭母親的</w:t>
      </w:r>
      <w:r w:rsidR="00C223FD" w:rsidRPr="007E5079">
        <w:rPr>
          <w:rFonts w:ascii="Times New Roman"/>
          <w:b/>
          <w:spacing w:val="-6"/>
          <w:szCs w:val="48"/>
        </w:rPr>
        <w:t>陳姓男友虐殺致死案為例，這項檢討機制有下列</w:t>
      </w:r>
      <w:r w:rsidR="00C223FD" w:rsidRPr="007E5079">
        <w:rPr>
          <w:rFonts w:ascii="Times New Roman"/>
          <w:b/>
          <w:spacing w:val="2"/>
          <w:szCs w:val="48"/>
        </w:rPr>
        <w:t>的缺漏</w:t>
      </w:r>
      <w:r w:rsidR="00C223FD" w:rsidRPr="007E5079">
        <w:rPr>
          <w:rFonts w:ascii="Times New Roman"/>
          <w:b/>
          <w:spacing w:val="6"/>
          <w:szCs w:val="48"/>
        </w:rPr>
        <w:t>與不足：</w:t>
      </w:r>
    </w:p>
    <w:p w14:paraId="1E1DD7B9" w14:textId="77777777" w:rsidR="00C223FD" w:rsidRPr="007E5079" w:rsidRDefault="00C223FD" w:rsidP="00C223FD">
      <w:pPr>
        <w:pStyle w:val="4"/>
        <w:numPr>
          <w:ilvl w:val="3"/>
          <w:numId w:val="1"/>
        </w:numPr>
        <w:kinsoku w:val="0"/>
        <w:rPr>
          <w:rFonts w:ascii="Times New Roman" w:hAnsi="Times New Roman"/>
        </w:rPr>
      </w:pPr>
      <w:r w:rsidRPr="007E5079">
        <w:rPr>
          <w:rFonts w:ascii="Times New Roman" w:hAnsi="Times New Roman"/>
        </w:rPr>
        <w:t>這位女童曾被通報兒少保護及催注疫苗，過去皆是由居住地的臺中市政府提供服務，卻仍被系統漏</w:t>
      </w:r>
      <w:r w:rsidRPr="007E5079">
        <w:rPr>
          <w:rFonts w:ascii="Times New Roman" w:hAnsi="Times New Roman"/>
          <w:spacing w:val="6"/>
        </w:rPr>
        <w:t>接了</w:t>
      </w:r>
      <w:r w:rsidRPr="007E5079">
        <w:rPr>
          <w:rFonts w:ascii="Times New Roman" w:hAnsi="Times New Roman"/>
          <w:spacing w:val="6"/>
        </w:rPr>
        <w:t>3</w:t>
      </w:r>
      <w:r w:rsidRPr="007E5079">
        <w:rPr>
          <w:rFonts w:ascii="Times New Roman" w:hAnsi="Times New Roman"/>
          <w:spacing w:val="6"/>
        </w:rPr>
        <w:t>次，但最後竟然是由女童發生死亡地的南</w:t>
      </w:r>
      <w:r w:rsidRPr="007E5079">
        <w:rPr>
          <w:rFonts w:ascii="Times New Roman" w:hAnsi="Times New Roman"/>
          <w:spacing w:val="-4"/>
        </w:rPr>
        <w:t>投縣</w:t>
      </w:r>
      <w:r w:rsidRPr="007E5079">
        <w:rPr>
          <w:rFonts w:ascii="Times New Roman" w:hAnsi="Times New Roman"/>
        </w:rPr>
        <w:t>政府執行這項檢討工作。</w:t>
      </w:r>
    </w:p>
    <w:p w14:paraId="79E9898E" w14:textId="77777777" w:rsidR="00C223FD" w:rsidRPr="007E5079" w:rsidRDefault="00C223FD" w:rsidP="00C223FD">
      <w:pPr>
        <w:pStyle w:val="4"/>
        <w:numPr>
          <w:ilvl w:val="3"/>
          <w:numId w:val="1"/>
        </w:numPr>
        <w:kinsoku w:val="0"/>
        <w:rPr>
          <w:rFonts w:ascii="Times New Roman" w:hAnsi="Times New Roman"/>
        </w:rPr>
      </w:pPr>
      <w:r w:rsidRPr="007E5079">
        <w:rPr>
          <w:rFonts w:ascii="Times New Roman" w:hAnsi="Times New Roman"/>
          <w:spacing w:val="6"/>
        </w:rPr>
        <w:t>這位女童第</w:t>
      </w:r>
      <w:r w:rsidRPr="007E5079">
        <w:rPr>
          <w:rFonts w:ascii="Times New Roman" w:hAnsi="Times New Roman"/>
          <w:spacing w:val="6"/>
        </w:rPr>
        <w:t>2</w:t>
      </w:r>
      <w:r w:rsidRPr="007E5079">
        <w:rPr>
          <w:rFonts w:ascii="Times New Roman" w:hAnsi="Times New Roman"/>
          <w:spacing w:val="6"/>
        </w:rPr>
        <w:t>次被通報兒少保護案件時，明明是遭</w:t>
      </w:r>
      <w:r w:rsidRPr="007E5079">
        <w:rPr>
          <w:rFonts w:ascii="Times New Roman" w:hAnsi="Times New Roman"/>
          <w:spacing w:val="-6"/>
        </w:rPr>
        <w:t>到</w:t>
      </w:r>
      <w:r w:rsidR="00017096" w:rsidRPr="007E5079">
        <w:rPr>
          <w:rFonts w:ascii="Times New Roman" w:hAnsi="Times New Roman" w:hint="eastAsia"/>
          <w:spacing w:val="-6"/>
        </w:rPr>
        <w:t>加害人</w:t>
      </w:r>
      <w:r w:rsidRPr="007E5079">
        <w:rPr>
          <w:rFonts w:ascii="Times New Roman" w:hAnsi="Times New Roman"/>
          <w:spacing w:val="-6"/>
        </w:rPr>
        <w:t>陳男以不明物品毆打頭部致嚴重腦傷，並送往醫院緊急開刀急救，但被陳男以倒車撞傷</w:t>
      </w:r>
      <w:r w:rsidRPr="007E5079">
        <w:rPr>
          <w:rFonts w:ascii="Times New Roman" w:hAnsi="Times New Roman"/>
          <w:spacing w:val="2"/>
        </w:rPr>
        <w:t>的</w:t>
      </w:r>
      <w:r w:rsidRPr="007E5079">
        <w:rPr>
          <w:rFonts w:ascii="Times New Roman" w:hAnsi="Times New Roman"/>
          <w:spacing w:val="6"/>
        </w:rPr>
        <w:lastRenderedPageBreak/>
        <w:t>意外事故搪塞矇騙。而且根據檢察官的偵查結果，也發現到女童其實經常受到陳男殘忍</w:t>
      </w:r>
      <w:r w:rsidRPr="007E5079">
        <w:rPr>
          <w:rFonts w:ascii="Times New Roman" w:hAnsi="Times New Roman"/>
          <w:spacing w:val="-2"/>
        </w:rPr>
        <w:t>的</w:t>
      </w:r>
      <w:r w:rsidRPr="007E5079">
        <w:rPr>
          <w:rFonts w:ascii="Times New Roman" w:hAnsi="Times New Roman"/>
          <w:spacing w:val="-4"/>
        </w:rPr>
        <w:t>虐待，女童的</w:t>
      </w:r>
      <w:r w:rsidRPr="007E5079">
        <w:rPr>
          <w:rFonts w:ascii="Times New Roman" w:hAnsi="Times New Roman"/>
        </w:rPr>
        <w:t>家屬也知道此事。但檢察官還未偵查終結時，</w:t>
      </w:r>
      <w:r w:rsidRPr="007E5079">
        <w:rPr>
          <w:rFonts w:ascii="Times New Roman" w:hAnsi="Times New Roman"/>
          <w:spacing w:val="-4"/>
        </w:rPr>
        <w:t>南</w:t>
      </w:r>
      <w:r w:rsidRPr="007E5079">
        <w:rPr>
          <w:rFonts w:ascii="Times New Roman" w:hAnsi="Times New Roman"/>
          <w:spacing w:val="6"/>
        </w:rPr>
        <w:t>投縣政府已召開檢討會議，與會的專業學者因為資訊有限，而沒辦法提供明確的建議。</w:t>
      </w:r>
    </w:p>
    <w:p w14:paraId="0F4EF304" w14:textId="77777777" w:rsidR="00C223FD" w:rsidRPr="007E5079" w:rsidRDefault="00C223FD" w:rsidP="00C223FD">
      <w:pPr>
        <w:pStyle w:val="4"/>
        <w:numPr>
          <w:ilvl w:val="3"/>
          <w:numId w:val="1"/>
        </w:numPr>
        <w:kinsoku w:val="0"/>
        <w:rPr>
          <w:rFonts w:ascii="Times New Roman" w:hAnsi="Times New Roman"/>
        </w:rPr>
      </w:pPr>
      <w:r w:rsidRPr="007E5079">
        <w:rPr>
          <w:rFonts w:ascii="Times New Roman" w:hAnsi="Times New Roman"/>
          <w:spacing w:val="-4"/>
        </w:rPr>
        <w:t>衛福部為了讓</w:t>
      </w:r>
      <w:r w:rsidRPr="007E5079">
        <w:rPr>
          <w:rFonts w:ascii="Times New Roman" w:hAnsi="Times New Roman"/>
          <w:spacing w:val="-4"/>
          <w:szCs w:val="32"/>
        </w:rPr>
        <w:t>社工在進行評估時，能夠完整</w:t>
      </w:r>
      <w:r w:rsidRPr="007E5079">
        <w:rPr>
          <w:rFonts w:ascii="Times New Roman" w:hAnsi="Times New Roman"/>
          <w:spacing w:val="6"/>
          <w:szCs w:val="32"/>
        </w:rPr>
        <w:t>掌</w:t>
      </w:r>
      <w:r w:rsidRPr="007E5079">
        <w:rPr>
          <w:rFonts w:ascii="Times New Roman" w:hAnsi="Times New Roman"/>
          <w:szCs w:val="32"/>
        </w:rPr>
        <w:t>握家庭風險圖像，擬訂家庭處遇計畫，開發「家庭</w:t>
      </w:r>
      <w:r w:rsidRPr="007E5079">
        <w:rPr>
          <w:rFonts w:ascii="Times New Roman" w:hAnsi="Times New Roman"/>
          <w:spacing w:val="-2"/>
          <w:szCs w:val="32"/>
        </w:rPr>
        <w:t>歸戶模型」，串聯橫跨部內與部外的相關</w:t>
      </w:r>
      <w:r w:rsidRPr="007E5079">
        <w:rPr>
          <w:rFonts w:ascii="Times New Roman" w:hAnsi="Times New Roman"/>
          <w:spacing w:val="4"/>
          <w:szCs w:val="32"/>
        </w:rPr>
        <w:t>風險資訊系</w:t>
      </w:r>
      <w:r w:rsidRPr="007E5079">
        <w:rPr>
          <w:rFonts w:ascii="Times New Roman" w:hAnsi="Times New Roman"/>
          <w:spacing w:val="6"/>
          <w:szCs w:val="32"/>
        </w:rPr>
        <w:t>統。但這項風險</w:t>
      </w:r>
      <w:r w:rsidRPr="007E5079">
        <w:rPr>
          <w:rFonts w:ascii="Times New Roman" w:hAnsi="Times New Roman"/>
          <w:spacing w:val="6"/>
        </w:rPr>
        <w:t>歸戶資訊隨時處於更新狀</w:t>
      </w:r>
      <w:r w:rsidRPr="007E5079">
        <w:rPr>
          <w:rFonts w:ascii="Times New Roman" w:hAnsi="Times New Roman"/>
          <w:spacing w:val="4"/>
        </w:rPr>
        <w:t>態，以</w:t>
      </w:r>
      <w:r w:rsidRPr="007E5079">
        <w:rPr>
          <w:rFonts w:ascii="Times New Roman" w:hAnsi="Times New Roman"/>
          <w:spacing w:val="-6"/>
        </w:rPr>
        <w:t>致事發之後的檢討，無法回過頭來檢視兒虐家庭</w:t>
      </w:r>
      <w:r w:rsidRPr="007E5079">
        <w:rPr>
          <w:rFonts w:ascii="Times New Roman" w:hAnsi="Times New Roman"/>
          <w:spacing w:val="-4"/>
        </w:rPr>
        <w:t>風險歸戶資訊的完整性與需要改進之處</w:t>
      </w:r>
      <w:r w:rsidRPr="007E5079">
        <w:rPr>
          <w:rFonts w:ascii="Times New Roman" w:hAnsi="Times New Roman"/>
        </w:rPr>
        <w:t>。</w:t>
      </w:r>
    </w:p>
    <w:p w14:paraId="62CD9F9E" w14:textId="77777777" w:rsidR="00CD58A0" w:rsidRPr="007E5079" w:rsidRDefault="00C223FD" w:rsidP="00567476">
      <w:pPr>
        <w:pStyle w:val="4"/>
        <w:numPr>
          <w:ilvl w:val="3"/>
          <w:numId w:val="1"/>
        </w:numPr>
        <w:kinsoku w:val="0"/>
      </w:pPr>
      <w:r w:rsidRPr="007E5079">
        <w:rPr>
          <w:rFonts w:ascii="Times New Roman" w:hAnsi="Times New Roman"/>
          <w:spacing w:val="-4"/>
        </w:rPr>
        <w:t>這起兒虐案件涉及了衛政單位對</w:t>
      </w:r>
      <w:r w:rsidRPr="007E5079">
        <w:rPr>
          <w:rFonts w:ascii="Times New Roman" w:hAnsi="Times New Roman"/>
          <w:spacing w:val="-4"/>
        </w:rPr>
        <w:t>6</w:t>
      </w:r>
      <w:r w:rsidRPr="007E5079">
        <w:rPr>
          <w:rFonts w:ascii="Times New Roman" w:hAnsi="Times New Roman"/>
          <w:spacing w:val="-4"/>
        </w:rPr>
        <w:t>歲以下兒童催注疫</w:t>
      </w:r>
      <w:r w:rsidRPr="007E5079">
        <w:rPr>
          <w:rFonts w:ascii="Times New Roman" w:hAnsi="Times New Roman"/>
          <w:spacing w:val="-6"/>
        </w:rPr>
        <w:t>苗的訪視、醫療機構對於兒虐傷害的辨識、警政</w:t>
      </w:r>
      <w:r w:rsidRPr="007E5079">
        <w:rPr>
          <w:rFonts w:ascii="Times New Roman" w:hAnsi="Times New Roman"/>
          <w:spacing w:val="4"/>
        </w:rPr>
        <w:t>單</w:t>
      </w:r>
      <w:r w:rsidRPr="007E5079">
        <w:rPr>
          <w:rFonts w:ascii="Times New Roman" w:hAnsi="Times New Roman"/>
          <w:spacing w:val="-4"/>
        </w:rPr>
        <w:t>位對幼童</w:t>
      </w:r>
      <w:r w:rsidRPr="007E5079">
        <w:rPr>
          <w:rFonts w:ascii="Times New Roman" w:hAnsi="Times New Roman"/>
          <w:spacing w:val="6"/>
          <w:szCs w:val="32"/>
        </w:rPr>
        <w:t>遭受</w:t>
      </w:r>
      <w:r w:rsidRPr="007E5079">
        <w:rPr>
          <w:rFonts w:ascii="Times New Roman" w:hAnsi="Times New Roman"/>
          <w:spacing w:val="-4"/>
        </w:rPr>
        <w:t>嚴重傷害的處理</w:t>
      </w:r>
      <w:r w:rsidRPr="007E5079">
        <w:rPr>
          <w:rFonts w:hAnsi="標楷體"/>
          <w:spacing w:val="-4"/>
        </w:rPr>
        <w:t>……</w:t>
      </w:r>
      <w:r w:rsidRPr="007E5079">
        <w:rPr>
          <w:rFonts w:ascii="Times New Roman" w:hAnsi="Times New Roman"/>
          <w:spacing w:val="-4"/>
        </w:rPr>
        <w:t>等。衛福部雖</w:t>
      </w:r>
      <w:r w:rsidRPr="007E5079">
        <w:rPr>
          <w:rFonts w:ascii="Times New Roman" w:hAnsi="Times New Roman"/>
          <w:spacing w:val="-10"/>
        </w:rPr>
        <w:t>有召開檢討會議，但參與單位只有保護司、社家署</w:t>
      </w:r>
      <w:r w:rsidRPr="007E5079">
        <w:rPr>
          <w:rFonts w:ascii="Times New Roman" w:hAnsi="Times New Roman"/>
        </w:rPr>
        <w:t>及專家學者，並沒有其他兒保網絡機關單</w:t>
      </w:r>
      <w:r w:rsidRPr="007E5079">
        <w:rPr>
          <w:rFonts w:ascii="Times New Roman" w:hAnsi="Times New Roman"/>
          <w:spacing w:val="6"/>
        </w:rPr>
        <w:t>位一同參與，讓這項檢討只停留在社政體系內部</w:t>
      </w:r>
      <w:r w:rsidRPr="007E5079">
        <w:rPr>
          <w:rFonts w:ascii="Times New Roman" w:hAnsi="Times New Roman"/>
          <w:spacing w:val="4"/>
        </w:rPr>
        <w:t>。</w:t>
      </w:r>
    </w:p>
    <w:p w14:paraId="05714EF6" w14:textId="77777777" w:rsidR="00C223FD" w:rsidRPr="007E5079" w:rsidRDefault="00C223FD" w:rsidP="00C223FD">
      <w:pPr>
        <w:pStyle w:val="3"/>
        <w:numPr>
          <w:ilvl w:val="2"/>
          <w:numId w:val="1"/>
        </w:numPr>
        <w:kinsoku w:val="0"/>
        <w:spacing w:beforeLines="50" w:before="228"/>
        <w:ind w:left="1360" w:hanging="680"/>
        <w:rPr>
          <w:rFonts w:ascii="Times New Roman" w:hAnsi="Times New Roman"/>
          <w:b/>
        </w:rPr>
      </w:pPr>
      <w:bookmarkStart w:id="6732" w:name="_Toc86417739"/>
      <w:bookmarkStart w:id="6733" w:name="_Toc86844225"/>
      <w:bookmarkStart w:id="6734" w:name="_Toc86928972"/>
      <w:bookmarkStart w:id="6735" w:name="_Toc89241713"/>
      <w:bookmarkStart w:id="6736" w:name="_Toc90303711"/>
      <w:r w:rsidRPr="007E5079">
        <w:rPr>
          <w:rFonts w:ascii="Times New Roman" w:hAnsi="Times New Roman"/>
          <w:b/>
          <w:spacing w:val="-6"/>
        </w:rPr>
        <w:t>目前衛福部國民健康署</w:t>
      </w:r>
      <w:r w:rsidRPr="007E5079">
        <w:rPr>
          <w:rFonts w:ascii="Times New Roman" w:hAnsi="Times New Roman"/>
          <w:b/>
          <w:spacing w:val="-6"/>
        </w:rPr>
        <w:t>(</w:t>
      </w:r>
      <w:r w:rsidRPr="007E5079">
        <w:rPr>
          <w:rFonts w:ascii="Times New Roman" w:hAnsi="Times New Roman"/>
          <w:b/>
          <w:spacing w:val="-6"/>
        </w:rPr>
        <w:t>下稱國健署</w:t>
      </w:r>
      <w:r w:rsidRPr="007E5079">
        <w:rPr>
          <w:rFonts w:ascii="Times New Roman" w:hAnsi="Times New Roman"/>
          <w:b/>
          <w:spacing w:val="-6"/>
        </w:rPr>
        <w:t>)</w:t>
      </w:r>
      <w:r w:rsidRPr="007E5079">
        <w:rPr>
          <w:rFonts w:ascii="Times New Roman" w:hAnsi="Times New Roman"/>
          <w:b/>
          <w:spacing w:val="-6"/>
        </w:rPr>
        <w:t>推動的「</w:t>
      </w:r>
      <w:r w:rsidRPr="007E5079">
        <w:rPr>
          <w:rFonts w:ascii="Times New Roman" w:hAnsi="Times New Roman"/>
          <w:b/>
          <w:spacing w:val="-6"/>
        </w:rPr>
        <w:t>6</w:t>
      </w:r>
      <w:r w:rsidRPr="007E5079">
        <w:rPr>
          <w:rFonts w:ascii="Times New Roman" w:hAnsi="Times New Roman"/>
          <w:b/>
          <w:spacing w:val="-6"/>
        </w:rPr>
        <w:t>歲以下兒童死因回朔分析」，也是檢視</w:t>
      </w:r>
      <w:r w:rsidRPr="007E5079">
        <w:rPr>
          <w:rFonts w:ascii="Times New Roman" w:hAnsi="Times New Roman"/>
          <w:b/>
        </w:rPr>
        <w:t>找出兒童死亡原因、據</w:t>
      </w:r>
      <w:r w:rsidRPr="007E5079">
        <w:rPr>
          <w:rFonts w:ascii="Times New Roman" w:hAnsi="Times New Roman"/>
          <w:b/>
          <w:spacing w:val="6"/>
        </w:rPr>
        <w:t>以補強兒童保護系統的重要機制，但這項死因回</w:t>
      </w:r>
      <w:r w:rsidRPr="007E5079">
        <w:rPr>
          <w:rFonts w:ascii="Times New Roman" w:hAnsi="Times New Roman"/>
          <w:b/>
          <w:spacing w:val="-6"/>
        </w:rPr>
        <w:t>溯機制排除了兒虐致死案件，讓兒童死因的檢視</w:t>
      </w:r>
      <w:r w:rsidRPr="007E5079">
        <w:rPr>
          <w:rFonts w:ascii="Times New Roman" w:hAnsi="Times New Roman"/>
          <w:b/>
          <w:spacing w:val="4"/>
        </w:rPr>
        <w:t>與預防缺了角</w:t>
      </w:r>
      <w:r w:rsidRPr="007E5079">
        <w:rPr>
          <w:rFonts w:ascii="Times New Roman" w:hAnsi="Times New Roman"/>
          <w:b/>
          <w:spacing w:val="-4"/>
        </w:rPr>
        <w:t>。</w:t>
      </w:r>
      <w:bookmarkEnd w:id="6732"/>
      <w:bookmarkEnd w:id="6733"/>
      <w:bookmarkEnd w:id="6734"/>
      <w:bookmarkEnd w:id="6735"/>
      <w:bookmarkEnd w:id="6736"/>
    </w:p>
    <w:p w14:paraId="66EEEFAF"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spacing w:val="2"/>
        </w:rPr>
        <w:t>108</w:t>
      </w:r>
      <w:r w:rsidRPr="007E5079">
        <w:rPr>
          <w:rFonts w:ascii="Times New Roman" w:hAnsi="Times New Roman"/>
          <w:b/>
          <w:spacing w:val="2"/>
        </w:rPr>
        <w:t>年</w:t>
      </w:r>
      <w:r w:rsidRPr="007E5079">
        <w:rPr>
          <w:rFonts w:ascii="Times New Roman" w:hAnsi="Times New Roman"/>
          <w:b/>
          <w:spacing w:val="2"/>
        </w:rPr>
        <w:t>4</w:t>
      </w:r>
      <w:r w:rsidRPr="007E5079">
        <w:rPr>
          <w:rFonts w:ascii="Times New Roman" w:hAnsi="Times New Roman"/>
          <w:b/>
          <w:spacing w:val="2"/>
        </w:rPr>
        <w:t>月</w:t>
      </w:r>
      <w:r w:rsidRPr="007E5079">
        <w:rPr>
          <w:rFonts w:ascii="Times New Roman" w:hAnsi="Times New Roman"/>
          <w:b/>
          <w:spacing w:val="2"/>
        </w:rPr>
        <w:t>24</w:t>
      </w:r>
      <w:r w:rsidRPr="007E5079">
        <w:rPr>
          <w:rFonts w:ascii="Times New Roman" w:hAnsi="Times New Roman"/>
          <w:b/>
          <w:spacing w:val="2"/>
        </w:rPr>
        <w:t>日修正的《兒少權法》，增訂第</w:t>
      </w:r>
      <w:r w:rsidRPr="007E5079">
        <w:rPr>
          <w:rFonts w:ascii="Times New Roman" w:hAnsi="Times New Roman"/>
          <w:b/>
          <w:spacing w:val="2"/>
        </w:rPr>
        <w:t>13</w:t>
      </w:r>
      <w:r w:rsidRPr="007E5079">
        <w:rPr>
          <w:rFonts w:ascii="Times New Roman" w:hAnsi="Times New Roman"/>
          <w:b/>
          <w:spacing w:val="2"/>
        </w:rPr>
        <w:t>條第</w:t>
      </w:r>
      <w:r w:rsidRPr="007E5079">
        <w:rPr>
          <w:rFonts w:ascii="Times New Roman" w:hAnsi="Times New Roman"/>
          <w:b/>
          <w:spacing w:val="-6"/>
        </w:rPr>
        <w:t>1</w:t>
      </w:r>
      <w:r w:rsidRPr="007E5079">
        <w:rPr>
          <w:rFonts w:ascii="Times New Roman" w:hAnsi="Times New Roman"/>
          <w:b/>
          <w:spacing w:val="-6"/>
        </w:rPr>
        <w:t>項規定，要求中央衛生主管機關應進行</w:t>
      </w:r>
      <w:r w:rsidRPr="007E5079">
        <w:rPr>
          <w:rFonts w:ascii="Times New Roman" w:hAnsi="Times New Roman"/>
          <w:b/>
          <w:spacing w:val="-6"/>
        </w:rPr>
        <w:t>6</w:t>
      </w:r>
      <w:r w:rsidRPr="007E5079">
        <w:rPr>
          <w:rFonts w:ascii="Times New Roman" w:hAnsi="Times New Roman"/>
          <w:b/>
          <w:spacing w:val="-6"/>
        </w:rPr>
        <w:t>歲以下兒童死因回溯分析，並定期公布分析結果。</w:t>
      </w:r>
    </w:p>
    <w:p w14:paraId="776DEEE1" w14:textId="77777777" w:rsidR="00C223FD" w:rsidRPr="007E5079" w:rsidRDefault="00C223FD" w:rsidP="00C223FD">
      <w:pPr>
        <w:pStyle w:val="21"/>
        <w:kinsoku w:val="0"/>
        <w:ind w:leftChars="500" w:left="1701" w:firstLine="656"/>
        <w:rPr>
          <w:rFonts w:ascii="Times New Roman"/>
          <w:spacing w:val="-10"/>
        </w:rPr>
      </w:pPr>
      <w:r w:rsidRPr="007E5079">
        <w:rPr>
          <w:rFonts w:ascii="Times New Roman"/>
          <w:spacing w:val="-6"/>
        </w:rPr>
        <w:t>當時行政院修</w:t>
      </w:r>
      <w:r w:rsidRPr="007E5079">
        <w:rPr>
          <w:rFonts w:ascii="Times New Roman"/>
        </w:rPr>
        <w:t>法的總說明及這項條文的意旨，</w:t>
      </w:r>
      <w:r w:rsidRPr="007E5079">
        <w:rPr>
          <w:rFonts w:ascii="Times New Roman"/>
          <w:spacing w:val="-6"/>
        </w:rPr>
        <w:t>分別清楚寫著：「鑑於近年兒童受虐案件、不適任</w:t>
      </w:r>
      <w:r w:rsidRPr="007E5079">
        <w:rPr>
          <w:rFonts w:ascii="Times New Roman"/>
          <w:spacing w:val="-2"/>
        </w:rPr>
        <w:t>教師</w:t>
      </w:r>
      <w:r w:rsidRPr="007E5079">
        <w:rPr>
          <w:rFonts w:ascii="Times New Roman"/>
          <w:spacing w:val="-6"/>
        </w:rPr>
        <w:t>(</w:t>
      </w:r>
      <w:r w:rsidRPr="007E5079">
        <w:rPr>
          <w:rFonts w:ascii="Times New Roman"/>
          <w:spacing w:val="4"/>
        </w:rPr>
        <w:t>狼師</w:t>
      </w:r>
      <w:r w:rsidRPr="007E5079">
        <w:rPr>
          <w:rFonts w:ascii="Times New Roman"/>
          <w:spacing w:val="4"/>
        </w:rPr>
        <w:t>)</w:t>
      </w:r>
      <w:r w:rsidRPr="007E5079">
        <w:rPr>
          <w:rFonts w:ascii="Times New Roman"/>
          <w:spacing w:val="4"/>
        </w:rPr>
        <w:t>事件頻傳，各界高度期待透過法規，</w:t>
      </w:r>
      <w:r w:rsidRPr="007E5079">
        <w:rPr>
          <w:rFonts w:ascii="Times New Roman"/>
          <w:spacing w:val="4"/>
        </w:rPr>
        <w:lastRenderedPageBreak/>
        <w:t>強力防杜</w:t>
      </w:r>
      <w:r w:rsidRPr="007E5079">
        <w:rPr>
          <w:rFonts w:ascii="Times New Roman"/>
        </w:rPr>
        <w:t>不正當對待</w:t>
      </w:r>
      <w:r w:rsidRPr="007E5079">
        <w:rPr>
          <w:rFonts w:ascii="Times New Roman"/>
          <w:spacing w:val="-6"/>
        </w:rPr>
        <w:t>兒童案件再度發生，建立兒童死因調查機制，降低兒童死亡率</w:t>
      </w:r>
      <w:r w:rsidRPr="007E5079">
        <w:rPr>
          <w:rFonts w:ascii="Times New Roman"/>
          <w:spacing w:val="-6"/>
        </w:rPr>
        <w:t>……</w:t>
      </w:r>
      <w:r w:rsidRPr="007E5079">
        <w:rPr>
          <w:rFonts w:ascii="Times New Roman"/>
          <w:spacing w:val="-6"/>
        </w:rPr>
        <w:t>」、「規範</w:t>
      </w:r>
      <w:r w:rsidRPr="007E5079">
        <w:rPr>
          <w:rFonts w:ascii="Times New Roman"/>
        </w:rPr>
        <w:t>中央衛生主管機關針對六歲以下兒童建立死亡原因調查機制，藉由分析該等兒童死亡原因，找出可矯正之致死原因，</w:t>
      </w:r>
      <w:r w:rsidRPr="007E5079">
        <w:rPr>
          <w:rFonts w:ascii="Times New Roman"/>
          <w:spacing w:val="-4"/>
        </w:rPr>
        <w:t>續採取相關改善行政措施，</w:t>
      </w:r>
      <w:r w:rsidRPr="007E5079">
        <w:rPr>
          <w:rFonts w:ascii="Times New Roman"/>
          <w:spacing w:val="-10"/>
        </w:rPr>
        <w:t>避免類似事件再發生，有效降低兒童死亡率。」</w:t>
      </w:r>
      <w:r w:rsidRPr="007E5079">
        <w:rPr>
          <w:rStyle w:val="aff0"/>
          <w:rFonts w:ascii="Times New Roman"/>
          <w:spacing w:val="-10"/>
        </w:rPr>
        <w:footnoteReference w:id="174"/>
      </w:r>
    </w:p>
    <w:p w14:paraId="4F721391" w14:textId="77777777" w:rsidR="00C223FD" w:rsidRPr="007E5079" w:rsidRDefault="00C223FD" w:rsidP="00C223FD">
      <w:pPr>
        <w:pStyle w:val="21"/>
        <w:kinsoku w:val="0"/>
        <w:ind w:leftChars="500" w:left="1701" w:firstLine="696"/>
        <w:rPr>
          <w:rFonts w:ascii="Times New Roman"/>
        </w:rPr>
      </w:pPr>
      <w:r w:rsidRPr="007E5079">
        <w:rPr>
          <w:rFonts w:ascii="Times New Roman"/>
          <w:spacing w:val="4"/>
        </w:rPr>
        <w:t>這項規定修法也得到立法院委員的回應與提案</w:t>
      </w:r>
      <w:r w:rsidRPr="007E5079">
        <w:rPr>
          <w:rFonts w:ascii="Times New Roman"/>
        </w:rPr>
        <w:t>，立法院公報是這麼記載</w:t>
      </w:r>
      <w:r w:rsidRPr="007E5079">
        <w:rPr>
          <w:rStyle w:val="aff0"/>
          <w:rFonts w:ascii="Times New Roman"/>
        </w:rPr>
        <w:footnoteReference w:id="175"/>
      </w:r>
      <w:r w:rsidRPr="007E5079">
        <w:rPr>
          <w:rFonts w:ascii="Times New Roman"/>
        </w:rPr>
        <w:t>：</w:t>
      </w:r>
    </w:p>
    <w:p w14:paraId="666575D1" w14:textId="77777777" w:rsidR="00C223FD" w:rsidRPr="007E5079" w:rsidRDefault="00C223FD" w:rsidP="00C223FD">
      <w:pPr>
        <w:pStyle w:val="21"/>
        <w:topLinePunct/>
        <w:ind w:leftChars="500" w:left="1701" w:firstLine="704"/>
        <w:rPr>
          <w:rFonts w:ascii="Times New Roman"/>
        </w:rPr>
      </w:pPr>
      <w:r w:rsidRPr="007E5079">
        <w:rPr>
          <w:rFonts w:ascii="Times New Roman"/>
          <w:spacing w:val="6"/>
        </w:rPr>
        <w:t>「中央政府應建立『兒童死亡原因個案複審』</w:t>
      </w:r>
      <w:r w:rsidRPr="007E5079">
        <w:rPr>
          <w:rFonts w:ascii="Times New Roman"/>
          <w:spacing w:val="-10"/>
        </w:rPr>
        <w:t> </w:t>
      </w:r>
      <w:r w:rsidRPr="007E5079">
        <w:rPr>
          <w:rFonts w:ascii="Times New Roman"/>
        </w:rPr>
        <w:t>(Child Death Review</w:t>
      </w:r>
      <w:r w:rsidRPr="007E5079">
        <w:rPr>
          <w:rFonts w:ascii="Times New Roman"/>
        </w:rPr>
        <w:t>，</w:t>
      </w:r>
      <w:r w:rsidRPr="007E5079">
        <w:rPr>
          <w:rFonts w:ascii="Times New Roman"/>
        </w:rPr>
        <w:t>CDR)</w:t>
      </w:r>
      <w:r w:rsidRPr="007E5079">
        <w:rPr>
          <w:rFonts w:ascii="Times New Roman"/>
        </w:rPr>
        <w:t>制度：兒童死亡原因個案複審」係指回溯的收集與已死亡兒童有關之個人、執法人員、法院、兒童保護服務機構和照顧者的資料後，經過系統性、跨機構、跨團隊性的專業團隊討論，抽絲剝繭，找出可矯正的致</w:t>
      </w:r>
      <w:r w:rsidRPr="007E5079">
        <w:rPr>
          <w:rFonts w:ascii="Times New Roman"/>
          <w:spacing w:val="-4"/>
        </w:rPr>
        <w:t>死原因，經由行政措施來改善，避免類似的事件再發生。</w:t>
      </w:r>
      <w:r w:rsidRPr="007E5079">
        <w:rPr>
          <w:rFonts w:ascii="Times New Roman"/>
          <w:b/>
          <w:spacing w:val="-4"/>
        </w:rPr>
        <w:t>它的發軔在</w:t>
      </w:r>
      <w:r w:rsidRPr="007E5079">
        <w:rPr>
          <w:rFonts w:ascii="Times New Roman"/>
          <w:b/>
          <w:spacing w:val="-4"/>
        </w:rPr>
        <w:t>1978</w:t>
      </w:r>
      <w:r w:rsidRPr="007E5079">
        <w:rPr>
          <w:rFonts w:ascii="Times New Roman"/>
          <w:b/>
          <w:spacing w:val="-4"/>
        </w:rPr>
        <w:t>年</w:t>
      </w:r>
      <w:r w:rsidRPr="007E5079">
        <w:rPr>
          <w:rFonts w:ascii="Times New Roman"/>
          <w:b/>
        </w:rPr>
        <w:t>美國洛杉磯當時主要是為找出因嚴重兒童暴力侵害致死的案例</w:t>
      </w:r>
      <w:r w:rsidRPr="007E5079">
        <w:rPr>
          <w:rFonts w:ascii="Times New Roman"/>
        </w:rPr>
        <w:t xml:space="preserve"> </w:t>
      </w:r>
      <w:r w:rsidRPr="007E5079">
        <w:rPr>
          <w:rFonts w:ascii="Times New Roman"/>
        </w:rPr>
        <w:t>。透</w:t>
      </w:r>
      <w:r w:rsidRPr="007E5079">
        <w:rPr>
          <w:rFonts w:ascii="Times New Roman"/>
          <w:spacing w:val="-6"/>
        </w:rPr>
        <w:t>過檢視兒童為何會死亡，例如自殺、他殺、意外</w:t>
      </w:r>
      <w:r w:rsidRPr="007E5079">
        <w:rPr>
          <w:rFonts w:ascii="Times New Roman"/>
        </w:rPr>
        <w:t>等等，並據以研究如何防範。除美國外，在英國、澳洲、紐西蘭、日本均有施行，透過此制度，發現兒童暴力侵害致死的案例遠比通報的多。」</w:t>
      </w:r>
    </w:p>
    <w:p w14:paraId="5D65D274" w14:textId="77777777" w:rsidR="00C223FD" w:rsidRPr="007E5079" w:rsidRDefault="00C223FD" w:rsidP="00C223FD">
      <w:pPr>
        <w:pStyle w:val="21"/>
        <w:kinsoku w:val="0"/>
        <w:ind w:leftChars="500" w:left="1701" w:firstLine="648"/>
        <w:rPr>
          <w:rFonts w:ascii="Times New Roman"/>
        </w:rPr>
      </w:pPr>
      <w:r w:rsidRPr="007E5079">
        <w:rPr>
          <w:rFonts w:ascii="Times New Roman"/>
          <w:spacing w:val="-8"/>
        </w:rPr>
        <w:t>「</w:t>
      </w:r>
      <w:r w:rsidRPr="007E5079">
        <w:rPr>
          <w:rFonts w:hAnsi="標楷體"/>
          <w:spacing w:val="-8"/>
        </w:rPr>
        <w:t>……</w:t>
      </w:r>
      <w:r w:rsidRPr="007E5079">
        <w:rPr>
          <w:rFonts w:ascii="Times New Roman"/>
        </w:rPr>
        <w:t>臺灣成功大學醫學院公共衛生研究所在</w:t>
      </w:r>
      <w:r w:rsidRPr="007E5079">
        <w:rPr>
          <w:rFonts w:ascii="Times New Roman"/>
          <w:spacing w:val="-4"/>
        </w:rPr>
        <w:t>106</w:t>
      </w:r>
      <w:r w:rsidRPr="007E5079">
        <w:rPr>
          <w:rFonts w:ascii="Times New Roman"/>
          <w:spacing w:val="-4"/>
        </w:rPr>
        <w:t>年底發布的《台灣兒童死亡原因複審及分析</w:t>
      </w:r>
      <w:r w:rsidRPr="007E5079">
        <w:rPr>
          <w:rFonts w:ascii="Times New Roman"/>
        </w:rPr>
        <w:t>先驅計畫》報告中指出，約</w:t>
      </w:r>
      <w:r w:rsidRPr="007E5079">
        <w:rPr>
          <w:rFonts w:ascii="Times New Roman"/>
        </w:rPr>
        <w:t>20</w:t>
      </w:r>
      <w:r w:rsidRPr="007E5079">
        <w:rPr>
          <w:rFonts w:ascii="Times New Roman"/>
        </w:rPr>
        <w:t>至</w:t>
      </w:r>
      <w:r w:rsidRPr="007E5079">
        <w:rPr>
          <w:rFonts w:ascii="Times New Roman"/>
        </w:rPr>
        <w:t>29%</w:t>
      </w:r>
      <w:r w:rsidRPr="007E5079">
        <w:rPr>
          <w:rFonts w:ascii="Times New Roman"/>
        </w:rPr>
        <w:t>的兒童死亡是</w:t>
      </w:r>
      <w:r w:rsidRPr="007E5079">
        <w:rPr>
          <w:rFonts w:ascii="Times New Roman"/>
          <w:spacing w:val="-4"/>
        </w:rPr>
        <w:t>可以預防。換算下來，台灣一年應有</w:t>
      </w:r>
      <w:r w:rsidRPr="007E5079">
        <w:rPr>
          <w:rFonts w:ascii="Times New Roman"/>
          <w:spacing w:val="-4"/>
        </w:rPr>
        <w:t>360</w:t>
      </w:r>
      <w:r w:rsidRPr="007E5079">
        <w:rPr>
          <w:rFonts w:ascii="Times New Roman"/>
          <w:spacing w:val="-4"/>
        </w:rPr>
        <w:t>至</w:t>
      </w:r>
      <w:r w:rsidRPr="007E5079">
        <w:rPr>
          <w:rFonts w:ascii="Times New Roman"/>
          <w:spacing w:val="-4"/>
        </w:rPr>
        <w:t>500</w:t>
      </w:r>
      <w:r w:rsidRPr="007E5079">
        <w:rPr>
          <w:rFonts w:ascii="Times New Roman"/>
          <w:spacing w:val="-4"/>
        </w:rPr>
        <w:t>多</w:t>
      </w:r>
      <w:r w:rsidRPr="007E5079">
        <w:rPr>
          <w:rFonts w:ascii="Times New Roman"/>
          <w:spacing w:val="-6"/>
        </w:rPr>
        <w:t>個死亡的孩子，有機會搶救回來。</w:t>
      </w:r>
      <w:r w:rsidRPr="007E5079">
        <w:rPr>
          <w:rFonts w:ascii="Times New Roman"/>
          <w:b/>
          <w:spacing w:val="-6"/>
        </w:rPr>
        <w:t>其中，因外傷</w:t>
      </w:r>
      <w:r w:rsidRPr="007E5079">
        <w:rPr>
          <w:rFonts w:ascii="Times New Roman"/>
          <w:b/>
        </w:rPr>
        <w:t>、自殺自傷、兒虐死亡的可預防性比率超過</w:t>
      </w:r>
      <w:r w:rsidRPr="007E5079">
        <w:rPr>
          <w:rFonts w:ascii="Times New Roman"/>
          <w:b/>
        </w:rPr>
        <w:t>60%</w:t>
      </w:r>
      <w:r w:rsidRPr="007E5079">
        <w:rPr>
          <w:rFonts w:ascii="Times New Roman"/>
        </w:rPr>
        <w:t>；</w:t>
      </w:r>
      <w:r w:rsidRPr="007E5079">
        <w:rPr>
          <w:rFonts w:ascii="Times New Roman"/>
        </w:rPr>
        <w:lastRenderedPageBreak/>
        <w:t>早產、先天畸形造成的死亡也有近</w:t>
      </w:r>
      <w:r w:rsidRPr="007E5079">
        <w:rPr>
          <w:rFonts w:ascii="Times New Roman"/>
        </w:rPr>
        <w:t>10%</w:t>
      </w:r>
      <w:r w:rsidRPr="007E5079">
        <w:rPr>
          <w:rFonts w:ascii="Times New Roman"/>
        </w:rPr>
        <w:t>可預防。</w:t>
      </w:r>
      <w:r w:rsidRPr="007E5079">
        <w:rPr>
          <w:rFonts w:hAnsi="標楷體"/>
        </w:rPr>
        <w:t>……</w:t>
      </w:r>
      <w:r w:rsidRPr="007E5079">
        <w:rPr>
          <w:rFonts w:ascii="Times New Roman"/>
        </w:rPr>
        <w:t>。」</w:t>
      </w:r>
    </w:p>
    <w:p w14:paraId="26478BD3"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rPr>
        <w:t>因應前述修法，衛福部由國健署開始推動制度化的</w:t>
      </w:r>
      <w:r w:rsidRPr="007E5079">
        <w:rPr>
          <w:rFonts w:ascii="Times New Roman" w:hAnsi="Times New Roman"/>
          <w:b/>
          <w:spacing w:val="-4"/>
        </w:rPr>
        <w:t>兒童死亡原因檢視機制</w:t>
      </w:r>
      <w:r w:rsidRPr="007E5079">
        <w:rPr>
          <w:rFonts w:ascii="Times New Roman" w:hAnsi="Times New Roman"/>
          <w:b/>
        </w:rPr>
        <w:t>。</w:t>
      </w:r>
    </w:p>
    <w:p w14:paraId="21CBF5C5" w14:textId="77777777" w:rsidR="00C223FD" w:rsidRPr="007E5079" w:rsidRDefault="00C223FD" w:rsidP="00C223FD">
      <w:pPr>
        <w:pStyle w:val="31"/>
        <w:kinsoku w:val="0"/>
        <w:ind w:leftChars="494" w:left="1680" w:firstLine="696"/>
        <w:rPr>
          <w:rFonts w:ascii="Times New Roman"/>
        </w:rPr>
      </w:pPr>
      <w:r w:rsidRPr="007E5079">
        <w:rPr>
          <w:rFonts w:ascii="Times New Roman"/>
          <w:spacing w:val="4"/>
        </w:rPr>
        <w:t>衛福部國健署針對</w:t>
      </w:r>
      <w:r w:rsidRPr="007E5079">
        <w:rPr>
          <w:rFonts w:ascii="Times New Roman"/>
          <w:spacing w:val="4"/>
        </w:rPr>
        <w:t>6</w:t>
      </w:r>
      <w:r w:rsidRPr="007E5079">
        <w:rPr>
          <w:rFonts w:ascii="Times New Roman"/>
          <w:spacing w:val="4"/>
        </w:rPr>
        <w:t>歲以下兒童死亡案件，綜</w:t>
      </w:r>
      <w:r w:rsidRPr="007E5079">
        <w:rPr>
          <w:rFonts w:ascii="Times New Roman"/>
          <w:spacing w:val="-4"/>
        </w:rPr>
        <w:t>合運用可取得的資訊，盡可能找出兒童死亡歷程</w:t>
      </w:r>
      <w:r w:rsidRPr="007E5079">
        <w:rPr>
          <w:rFonts w:ascii="Times New Roman"/>
          <w:spacing w:val="-6"/>
        </w:rPr>
        <w:t>的全貌，分析可能的致死情境與潛在因素，進而</w:t>
      </w:r>
      <w:r w:rsidRPr="007E5079">
        <w:rPr>
          <w:rFonts w:ascii="Times New Roman"/>
        </w:rPr>
        <w:t>在未來加以防範或改善，降低兒童死亡率。</w:t>
      </w:r>
    </w:p>
    <w:p w14:paraId="28A0516C" w14:textId="77777777" w:rsidR="00C223FD" w:rsidRPr="007E5079" w:rsidRDefault="00C223FD" w:rsidP="00C223FD">
      <w:pPr>
        <w:pStyle w:val="31"/>
        <w:kinsoku w:val="0"/>
        <w:ind w:leftChars="494" w:left="1680" w:firstLine="696"/>
        <w:rPr>
          <w:rFonts w:ascii="Times New Roman"/>
        </w:rPr>
      </w:pPr>
      <w:r w:rsidRPr="007E5079">
        <w:rPr>
          <w:rFonts w:ascii="Times New Roman"/>
          <w:spacing w:val="4"/>
        </w:rPr>
        <w:t>國健署認為兒童死因回溯分析個案討論的執</w:t>
      </w:r>
      <w:r w:rsidRPr="007E5079">
        <w:rPr>
          <w:rFonts w:ascii="Times New Roman"/>
          <w:spacing w:val="-4"/>
        </w:rPr>
        <w:t>行主力在地方政府，為了提供擬定在地預防行動</w:t>
      </w:r>
      <w:r w:rsidRPr="007E5079">
        <w:rPr>
          <w:rFonts w:ascii="Times New Roman"/>
        </w:rPr>
        <w:t>建議，在</w:t>
      </w:r>
      <w:r w:rsidRPr="007E5079">
        <w:rPr>
          <w:rFonts w:ascii="Times New Roman"/>
        </w:rPr>
        <w:t>108</w:t>
      </w:r>
      <w:r w:rsidRPr="007E5079">
        <w:rPr>
          <w:rFonts w:ascii="Times New Roman"/>
        </w:rPr>
        <w:t>年委託辦理「推動縣市兒童死因回溯分析計畫</w:t>
      </w:r>
      <w:r w:rsidRPr="007E5079">
        <w:rPr>
          <w:rFonts w:ascii="Times New Roman"/>
        </w:rPr>
        <w:t>(108-109</w:t>
      </w:r>
      <w:r w:rsidRPr="007E5079">
        <w:rPr>
          <w:rFonts w:ascii="Times New Roman"/>
        </w:rPr>
        <w:t>年</w:t>
      </w:r>
      <w:r w:rsidRPr="007E5079">
        <w:rPr>
          <w:rFonts w:ascii="Times New Roman"/>
        </w:rPr>
        <w:t>)</w:t>
      </w:r>
      <w:r w:rsidRPr="007E5079">
        <w:rPr>
          <w:rFonts w:ascii="Times New Roman"/>
        </w:rPr>
        <w:t>」</w:t>
      </w:r>
      <w:r w:rsidR="00567476" w:rsidRPr="007E5079">
        <w:rPr>
          <w:rFonts w:ascii="Times New Roman" w:hint="eastAsia"/>
        </w:rPr>
        <w:t>及編撰</w:t>
      </w:r>
      <w:r w:rsidR="00567476" w:rsidRPr="007E5079">
        <w:rPr>
          <w:rFonts w:ascii="Times New Roman"/>
        </w:rPr>
        <w:t>「</w:t>
      </w:r>
      <w:r w:rsidR="00567476" w:rsidRPr="007E5079">
        <w:rPr>
          <w:rFonts w:ascii="Times New Roman" w:hint="eastAsia"/>
        </w:rPr>
        <w:t>縣市推動兒童死亡原因回溯分析工作手冊</w:t>
      </w:r>
      <w:r w:rsidR="00567476" w:rsidRPr="007E5079">
        <w:rPr>
          <w:rFonts w:ascii="Times New Roman"/>
        </w:rPr>
        <w:t>」</w:t>
      </w:r>
      <w:r w:rsidRPr="007E5079">
        <w:rPr>
          <w:rFonts w:ascii="Times New Roman"/>
        </w:rPr>
        <w:t>，</w:t>
      </w:r>
      <w:r w:rsidRPr="007E5079">
        <w:rPr>
          <w:rFonts w:ascii="Times New Roman"/>
        </w:rPr>
        <w:t>109</w:t>
      </w:r>
      <w:r w:rsidRPr="007E5079">
        <w:rPr>
          <w:rFonts w:ascii="Times New Roman"/>
        </w:rPr>
        <w:t>年也由原住民人數占</w:t>
      </w:r>
      <w:r w:rsidRPr="007E5079">
        <w:rPr>
          <w:rFonts w:ascii="Times New Roman"/>
          <w:spacing w:val="6"/>
        </w:rPr>
        <w:t>比較高的臺東縣開始先行試辦，接著在</w:t>
      </w:r>
      <w:r w:rsidRPr="007E5079">
        <w:rPr>
          <w:rFonts w:ascii="Times New Roman"/>
          <w:spacing w:val="6"/>
        </w:rPr>
        <w:t>110</w:t>
      </w:r>
      <w:r w:rsidRPr="007E5079">
        <w:rPr>
          <w:rFonts w:ascii="Times New Roman"/>
          <w:spacing w:val="6"/>
        </w:rPr>
        <w:t>年</w:t>
      </w:r>
      <w:r w:rsidRPr="007E5079">
        <w:rPr>
          <w:rFonts w:ascii="Times New Roman"/>
        </w:rPr>
        <w:t>再擴大納入了</w:t>
      </w:r>
      <w:r w:rsidRPr="007E5079">
        <w:rPr>
          <w:rFonts w:ascii="Times New Roman"/>
        </w:rPr>
        <w:t>7</w:t>
      </w:r>
      <w:r w:rsidRPr="007E5079">
        <w:rPr>
          <w:rFonts w:ascii="Times New Roman"/>
        </w:rPr>
        <w:t>個縣市參與試辦。</w:t>
      </w:r>
    </w:p>
    <w:p w14:paraId="29606152" w14:textId="77777777" w:rsidR="00C223FD" w:rsidRPr="007E5079" w:rsidRDefault="00C223FD" w:rsidP="00C223FD">
      <w:pPr>
        <w:pStyle w:val="31"/>
        <w:kinsoku w:val="0"/>
        <w:ind w:leftChars="494" w:left="1680" w:firstLine="680"/>
        <w:rPr>
          <w:rFonts w:ascii="Times New Roman"/>
        </w:rPr>
      </w:pPr>
      <w:r w:rsidRPr="007E5079">
        <w:rPr>
          <w:rFonts w:ascii="Times New Roman"/>
        </w:rPr>
        <w:t>目前兒童死因回溯分析大致上是這樣運作的：</w:t>
      </w:r>
      <w:r w:rsidRPr="007E5079">
        <w:rPr>
          <w:rFonts w:ascii="Times New Roman"/>
          <w:spacing w:val="4"/>
        </w:rPr>
        <w:t>地方衛生局函請民政局提供</w:t>
      </w:r>
      <w:r w:rsidRPr="007E5079">
        <w:rPr>
          <w:rFonts w:ascii="Times New Roman"/>
          <w:spacing w:val="4"/>
        </w:rPr>
        <w:t>6</w:t>
      </w:r>
      <w:r w:rsidRPr="007E5079">
        <w:rPr>
          <w:rFonts w:ascii="Times New Roman"/>
          <w:spacing w:val="4"/>
        </w:rPr>
        <w:t>歲以下兒童死亡名單</w:t>
      </w:r>
      <w:r w:rsidRPr="007E5079">
        <w:rPr>
          <w:rFonts w:ascii="Times New Roman"/>
          <w:spacing w:val="-6"/>
        </w:rPr>
        <w:t>及父母資料，再請與這些個案有關的各個權責</w:t>
      </w:r>
      <w:r w:rsidRPr="007E5079">
        <w:rPr>
          <w:rFonts w:ascii="Times New Roman"/>
          <w:spacing w:val="4"/>
        </w:rPr>
        <w:t>機關</w:t>
      </w:r>
      <w:r w:rsidRPr="007E5079">
        <w:rPr>
          <w:rFonts w:ascii="Times New Roman"/>
        </w:rPr>
        <w:t>查詢及提供相關紀錄，之後召開會議時共同檢</w:t>
      </w:r>
      <w:r w:rsidRPr="007E5079">
        <w:rPr>
          <w:rFonts w:ascii="Times New Roman"/>
          <w:spacing w:val="-4"/>
        </w:rPr>
        <w:t>視個案的相關紀錄，分析可能的致死情境與潛在</w:t>
      </w:r>
      <w:r w:rsidRPr="007E5079">
        <w:rPr>
          <w:rFonts w:ascii="Times New Roman"/>
        </w:rPr>
        <w:t>因素，並提出改善對策。衛福部</w:t>
      </w:r>
      <w:r w:rsidRPr="007E5079">
        <w:rPr>
          <w:rFonts w:ascii="Times New Roman"/>
          <w:spacing w:val="6"/>
        </w:rPr>
        <w:t>國健署再</w:t>
      </w:r>
      <w:r w:rsidRPr="007E5079">
        <w:rPr>
          <w:rFonts w:ascii="Times New Roman"/>
        </w:rPr>
        <w:t>綜整全年度個案討論紀</w:t>
      </w:r>
      <w:r w:rsidRPr="007E5079">
        <w:rPr>
          <w:rFonts w:ascii="Times New Roman"/>
          <w:spacing w:val="6"/>
        </w:rPr>
        <w:t>錄與建議，彙整後出版兒童死因回溯分析結果報告</w:t>
      </w:r>
      <w:r w:rsidRPr="007E5079">
        <w:rPr>
          <w:rFonts w:ascii="Times New Roman"/>
        </w:rPr>
        <w:t>。</w:t>
      </w:r>
    </w:p>
    <w:p w14:paraId="71824C65"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spacing w:val="10"/>
        </w:rPr>
        <w:t>這項由衛政單位國健署主導的「</w:t>
      </w:r>
      <w:r w:rsidRPr="007E5079">
        <w:rPr>
          <w:rFonts w:ascii="Times New Roman" w:hAnsi="Times New Roman"/>
          <w:b/>
          <w:spacing w:val="10"/>
        </w:rPr>
        <w:t>6</w:t>
      </w:r>
      <w:r w:rsidRPr="007E5079">
        <w:rPr>
          <w:rFonts w:ascii="Times New Roman" w:hAnsi="Times New Roman"/>
          <w:b/>
          <w:spacing w:val="10"/>
        </w:rPr>
        <w:t>歲以下兒童死因回朔</w:t>
      </w:r>
      <w:r w:rsidRPr="007E5079">
        <w:rPr>
          <w:rFonts w:ascii="Times New Roman" w:hAnsi="Times New Roman"/>
          <w:b/>
        </w:rPr>
        <w:t>分析」，排除了兒虐致死案件：</w:t>
      </w:r>
    </w:p>
    <w:p w14:paraId="2EB9B514" w14:textId="77777777" w:rsidR="00C223FD" w:rsidRPr="007E5079" w:rsidRDefault="00C223FD" w:rsidP="00885297">
      <w:pPr>
        <w:pStyle w:val="31"/>
        <w:kinsoku w:val="0"/>
        <w:ind w:leftChars="500" w:left="1701" w:firstLine="672"/>
        <w:rPr>
          <w:rFonts w:ascii="Times New Roman"/>
          <w:spacing w:val="-6"/>
        </w:rPr>
      </w:pPr>
      <w:r w:rsidRPr="007E5079">
        <w:rPr>
          <w:rFonts w:ascii="Times New Roman"/>
          <w:spacing w:val="-2"/>
        </w:rPr>
        <w:t>衛福部所提出的理由是：避免資源、人力重複</w:t>
      </w:r>
      <w:r w:rsidRPr="007E5079">
        <w:rPr>
          <w:rFonts w:ascii="Times New Roman"/>
          <w:spacing w:val="6"/>
        </w:rPr>
        <w:t>投入，如果地方政府已經有社政單位主政的跨</w:t>
      </w:r>
      <w:r w:rsidRPr="007E5079">
        <w:rPr>
          <w:rFonts w:ascii="Times New Roman"/>
          <w:spacing w:val="-8"/>
        </w:rPr>
        <w:t>局處機制進行兒虐致死個案的檢視分析</w:t>
      </w:r>
      <w:r w:rsidRPr="007E5079">
        <w:rPr>
          <w:rFonts w:ascii="Times New Roman"/>
          <w:spacing w:val="-8"/>
        </w:rPr>
        <w:t>(</w:t>
      </w:r>
      <w:r w:rsidRPr="007E5079">
        <w:rPr>
          <w:rFonts w:ascii="Times New Roman"/>
          <w:spacing w:val="-8"/>
        </w:rPr>
        <w:t>即衛</w:t>
      </w:r>
      <w:r w:rsidR="002E6E66" w:rsidRPr="007E5079">
        <w:rPr>
          <w:rFonts w:ascii="Times New Roman" w:hint="eastAsia"/>
          <w:spacing w:val="-8"/>
        </w:rPr>
        <w:t>福</w:t>
      </w:r>
      <w:r w:rsidRPr="007E5079">
        <w:rPr>
          <w:rFonts w:ascii="Times New Roman"/>
          <w:spacing w:val="-8"/>
        </w:rPr>
        <w:t>部</w:t>
      </w:r>
      <w:r w:rsidRPr="007E5079">
        <w:rPr>
          <w:rFonts w:ascii="Times New Roman"/>
          <w:spacing w:val="-4"/>
        </w:rPr>
        <w:t>保護司</w:t>
      </w:r>
      <w:r w:rsidRPr="007E5079">
        <w:rPr>
          <w:rFonts w:ascii="Times New Roman"/>
          <w:spacing w:val="6"/>
        </w:rPr>
        <w:t>推動的</w:t>
      </w:r>
      <w:r w:rsidRPr="007E5079">
        <w:rPr>
          <w:rFonts w:ascii="Times New Roman"/>
        </w:rPr>
        <w:t>重大兒少虐待防</w:t>
      </w:r>
      <w:r w:rsidRPr="007E5079">
        <w:rPr>
          <w:rFonts w:ascii="Times New Roman"/>
          <w:spacing w:val="-4"/>
        </w:rPr>
        <w:t>治小組檢討機制</w:t>
      </w:r>
      <w:r w:rsidRPr="007E5079">
        <w:rPr>
          <w:rFonts w:ascii="Times New Roman"/>
          <w:spacing w:val="-4"/>
        </w:rPr>
        <w:t>)</w:t>
      </w:r>
      <w:r w:rsidRPr="007E5079">
        <w:rPr>
          <w:rFonts w:ascii="Times New Roman"/>
          <w:spacing w:val="-4"/>
        </w:rPr>
        <w:t>，</w:t>
      </w:r>
      <w:r w:rsidRPr="007E5079">
        <w:rPr>
          <w:rFonts w:ascii="Times New Roman"/>
          <w:spacing w:val="-4"/>
        </w:rPr>
        <w:lastRenderedPageBreak/>
        <w:t>就</w:t>
      </w:r>
      <w:r w:rsidRPr="007E5079">
        <w:rPr>
          <w:rFonts w:ascii="Times New Roman"/>
          <w:spacing w:val="-6"/>
        </w:rPr>
        <w:t>不再列為兒童死因回溯分析案例的討論對象</w:t>
      </w:r>
      <w:r w:rsidR="000E4B28" w:rsidRPr="007E5079">
        <w:rPr>
          <w:rStyle w:val="aff0"/>
          <w:rFonts w:ascii="Times New Roman"/>
          <w:spacing w:val="-6"/>
        </w:rPr>
        <w:footnoteReference w:id="176"/>
      </w:r>
      <w:r w:rsidRPr="007E5079">
        <w:rPr>
          <w:rFonts w:ascii="Times New Roman"/>
          <w:spacing w:val="-6"/>
        </w:rPr>
        <w:t>。</w:t>
      </w:r>
    </w:p>
    <w:p w14:paraId="256499CF" w14:textId="77777777" w:rsidR="00C66E0B" w:rsidRPr="007E5079" w:rsidRDefault="00C223FD" w:rsidP="00C223FD">
      <w:pPr>
        <w:pStyle w:val="31"/>
        <w:kinsoku w:val="0"/>
        <w:ind w:leftChars="500" w:left="1701" w:firstLine="680"/>
        <w:rPr>
          <w:rFonts w:ascii="Times New Roman"/>
        </w:rPr>
      </w:pPr>
      <w:r w:rsidRPr="007E5079">
        <w:rPr>
          <w:rFonts w:ascii="Times New Roman"/>
        </w:rPr>
        <w:t>但兒虐致死也是</w:t>
      </w:r>
      <w:r w:rsidRPr="007E5079">
        <w:rPr>
          <w:rFonts w:ascii="Times New Roman"/>
          <w:szCs w:val="36"/>
        </w:rPr>
        <w:t>兒少整體死亡的一部分</w:t>
      </w:r>
      <w:r w:rsidRPr="007E5079">
        <w:rPr>
          <w:rFonts w:ascii="Times New Roman"/>
        </w:rPr>
        <w:t>，也需要透過更多的跨網絡單位與資訊，尤其是司法機關的偵審資料，試圖完整勾勒導致兒童死亡的脈絡，仔細找出可改變的因素與可能預防介入的著</w:t>
      </w:r>
      <w:r w:rsidRPr="007E5079">
        <w:rPr>
          <w:rFonts w:ascii="Times New Roman"/>
          <w:spacing w:val="-6"/>
        </w:rPr>
        <w:t>力點，來有效降低兒虐致死的問題</w:t>
      </w:r>
      <w:r w:rsidRPr="007E5079">
        <w:rPr>
          <w:rFonts w:ascii="Times New Roman"/>
          <w:spacing w:val="-6"/>
          <w:szCs w:val="36"/>
        </w:rPr>
        <w:t>，這</w:t>
      </w:r>
      <w:r w:rsidRPr="007E5079">
        <w:rPr>
          <w:rFonts w:ascii="Times New Roman"/>
          <w:spacing w:val="-6"/>
        </w:rPr>
        <w:t>兩項檢討</w:t>
      </w:r>
      <w:r w:rsidRPr="007E5079">
        <w:rPr>
          <w:rFonts w:ascii="Times New Roman"/>
          <w:spacing w:val="-4"/>
        </w:rPr>
        <w:t>機</w:t>
      </w:r>
      <w:r w:rsidRPr="007E5079">
        <w:rPr>
          <w:rFonts w:ascii="Times New Roman"/>
        </w:rPr>
        <w:t>制的運作與目的其實不相衝突，甚至可以相輔相</w:t>
      </w:r>
      <w:r w:rsidRPr="007E5079">
        <w:rPr>
          <w:rFonts w:ascii="Times New Roman"/>
          <w:spacing w:val="6"/>
        </w:rPr>
        <w:t>成。況且這項規定的立法意旨沒有排除兒虐致死</w:t>
      </w:r>
      <w:r w:rsidRPr="007E5079">
        <w:rPr>
          <w:rFonts w:ascii="Times New Roman"/>
          <w:spacing w:val="-4"/>
        </w:rPr>
        <w:t>個案，而且依照衛福部的說明，也顯示兩者在對象範圍、運作</w:t>
      </w:r>
      <w:r w:rsidRPr="007E5079">
        <w:rPr>
          <w:rFonts w:ascii="Times New Roman"/>
        </w:rPr>
        <w:t>方法等皆不相同</w:t>
      </w:r>
      <w:r w:rsidRPr="007E5079">
        <w:rPr>
          <w:rStyle w:val="aff0"/>
          <w:rFonts w:ascii="Times New Roman"/>
        </w:rPr>
        <w:footnoteReference w:id="177"/>
      </w:r>
      <w:r w:rsidR="00C66E0B" w:rsidRPr="007E5079">
        <w:rPr>
          <w:rFonts w:ascii="Times New Roman" w:hint="eastAsia"/>
        </w:rPr>
        <w:t>。</w:t>
      </w:r>
    </w:p>
    <w:p w14:paraId="1F6D5000" w14:textId="77777777" w:rsidR="00C223FD" w:rsidRPr="007E5079" w:rsidRDefault="00C66E0B" w:rsidP="00C223FD">
      <w:pPr>
        <w:pStyle w:val="31"/>
        <w:kinsoku w:val="0"/>
        <w:ind w:leftChars="500" w:left="1701" w:firstLine="680"/>
        <w:rPr>
          <w:rFonts w:ascii="Times New Roman"/>
          <w:spacing w:val="-4"/>
        </w:rPr>
      </w:pPr>
      <w:r w:rsidRPr="007E5079">
        <w:rPr>
          <w:rFonts w:ascii="Times New Roman" w:hint="eastAsia"/>
        </w:rPr>
        <w:t>加上目前</w:t>
      </w:r>
      <w:r w:rsidRPr="007E5079">
        <w:rPr>
          <w:rFonts w:ascii="Times New Roman"/>
          <w:spacing w:val="-4"/>
        </w:rPr>
        <w:t>衛</w:t>
      </w:r>
      <w:r w:rsidRPr="007E5079">
        <w:rPr>
          <w:rFonts w:ascii="Times New Roman" w:hint="eastAsia"/>
          <w:spacing w:val="-4"/>
        </w:rPr>
        <w:t>福</w:t>
      </w:r>
      <w:r w:rsidRPr="007E5079">
        <w:rPr>
          <w:rFonts w:ascii="Times New Roman"/>
          <w:spacing w:val="-4"/>
        </w:rPr>
        <w:t>部保護司</w:t>
      </w:r>
      <w:r w:rsidRPr="007E5079">
        <w:rPr>
          <w:rFonts w:ascii="Times New Roman"/>
          <w:spacing w:val="6"/>
        </w:rPr>
        <w:t>推動的</w:t>
      </w:r>
      <w:r w:rsidRPr="007E5079">
        <w:rPr>
          <w:rFonts w:ascii="Times New Roman"/>
        </w:rPr>
        <w:t>重大兒少虐待</w:t>
      </w:r>
      <w:r w:rsidRPr="007E5079">
        <w:rPr>
          <w:rFonts w:ascii="Times New Roman" w:hint="eastAsia"/>
        </w:rPr>
        <w:t>事件</w:t>
      </w:r>
      <w:r w:rsidRPr="007E5079">
        <w:rPr>
          <w:rFonts w:ascii="Times New Roman"/>
        </w:rPr>
        <w:t>檢討機制</w:t>
      </w:r>
      <w:r w:rsidR="00444108" w:rsidRPr="007E5079">
        <w:rPr>
          <w:rFonts w:ascii="Times New Roman" w:hint="eastAsia"/>
        </w:rPr>
        <w:t>，往往資訊不足、運作</w:t>
      </w:r>
      <w:r w:rsidR="00444108" w:rsidRPr="007E5079">
        <w:rPr>
          <w:rFonts w:ascii="Times New Roman" w:hint="eastAsia"/>
          <w:spacing w:val="4"/>
        </w:rPr>
        <w:t>也有</w:t>
      </w:r>
      <w:r w:rsidRPr="007E5079">
        <w:rPr>
          <w:rFonts w:ascii="Times New Roman" w:hint="eastAsia"/>
          <w:spacing w:val="4"/>
        </w:rPr>
        <w:t>缺漏，若國健署的</w:t>
      </w:r>
      <w:r w:rsidRPr="007E5079">
        <w:rPr>
          <w:rFonts w:ascii="Times New Roman"/>
          <w:spacing w:val="-6"/>
        </w:rPr>
        <w:t>死因回朔</w:t>
      </w:r>
      <w:r w:rsidRPr="007E5079">
        <w:rPr>
          <w:rFonts w:ascii="Times New Roman"/>
          <w:spacing w:val="-4"/>
        </w:rPr>
        <w:t>分析</w:t>
      </w:r>
      <w:r w:rsidRPr="007E5079">
        <w:rPr>
          <w:rFonts w:ascii="Times New Roman" w:hint="eastAsia"/>
          <w:spacing w:val="-4"/>
        </w:rPr>
        <w:t>機制</w:t>
      </w:r>
      <w:r w:rsidRPr="007E5079">
        <w:rPr>
          <w:rFonts w:ascii="Times New Roman" w:hint="eastAsia"/>
          <w:spacing w:val="-6"/>
        </w:rPr>
        <w:t>排除了兒虐個案</w:t>
      </w:r>
      <w:r w:rsidRPr="007E5079">
        <w:rPr>
          <w:rFonts w:ascii="Times New Roman" w:hint="eastAsia"/>
          <w:spacing w:val="-4"/>
        </w:rPr>
        <w:t>，將使這</w:t>
      </w:r>
      <w:r w:rsidR="00444108" w:rsidRPr="007E5079">
        <w:rPr>
          <w:rFonts w:ascii="Times New Roman" w:hint="eastAsia"/>
          <w:spacing w:val="-4"/>
        </w:rPr>
        <w:t>項</w:t>
      </w:r>
      <w:r w:rsidRPr="007E5079">
        <w:rPr>
          <w:rFonts w:ascii="Times New Roman" w:hint="eastAsia"/>
          <w:spacing w:val="-4"/>
        </w:rPr>
        <w:t>死因防治對策</w:t>
      </w:r>
      <w:r w:rsidR="00444108" w:rsidRPr="007E5079">
        <w:rPr>
          <w:rFonts w:ascii="Times New Roman" w:hint="eastAsia"/>
          <w:spacing w:val="-4"/>
        </w:rPr>
        <w:t>不夠完備。</w:t>
      </w:r>
    </w:p>
    <w:p w14:paraId="3FA2D383" w14:textId="77777777" w:rsidR="00C223FD" w:rsidRPr="007E5079" w:rsidRDefault="00545AD7" w:rsidP="00C223FD">
      <w:pPr>
        <w:pStyle w:val="31"/>
        <w:kinsoku w:val="0"/>
        <w:ind w:leftChars="500" w:left="1701" w:firstLine="656"/>
        <w:rPr>
          <w:rFonts w:ascii="Times New Roman"/>
        </w:rPr>
      </w:pPr>
      <w:r w:rsidRPr="007E5079">
        <w:rPr>
          <w:rFonts w:ascii="Times New Roman"/>
          <w:spacing w:val="-6"/>
        </w:rPr>
        <w:t>監察院</w:t>
      </w:r>
      <w:r w:rsidR="00C223FD" w:rsidRPr="007E5079">
        <w:rPr>
          <w:rFonts w:ascii="Times New Roman"/>
          <w:spacing w:val="-6"/>
        </w:rPr>
        <w:t>諮詢的專家學者也認為：</w:t>
      </w:r>
      <w:r w:rsidR="00C223FD" w:rsidRPr="007E5079">
        <w:rPr>
          <w:rFonts w:ascii="Times New Roman"/>
          <w:spacing w:val="-6"/>
          <w:szCs w:val="36"/>
        </w:rPr>
        <w:t>「《兒少權法》</w:t>
      </w:r>
      <w:r w:rsidR="00C223FD" w:rsidRPr="007E5079">
        <w:rPr>
          <w:rFonts w:ascii="Times New Roman"/>
          <w:szCs w:val="36"/>
        </w:rPr>
        <w:t>修法規定要做兒童死因回溯，但目前做出的結果並</w:t>
      </w:r>
      <w:r w:rsidR="00C223FD" w:rsidRPr="007E5079">
        <w:rPr>
          <w:rFonts w:ascii="Times New Roman"/>
          <w:spacing w:val="6"/>
          <w:szCs w:val="36"/>
        </w:rPr>
        <w:t>非我們原先所想要的</w:t>
      </w:r>
      <w:r w:rsidR="00C223FD" w:rsidRPr="007E5079">
        <w:rPr>
          <w:rFonts w:ascii="Times New Roman"/>
          <w:spacing w:val="6"/>
          <w:szCs w:val="36"/>
        </w:rPr>
        <w:t>CDR</w:t>
      </w:r>
      <w:r w:rsidR="00C223FD" w:rsidRPr="007E5079">
        <w:rPr>
          <w:rFonts w:ascii="Times New Roman"/>
          <w:spacing w:val="6"/>
          <w:szCs w:val="36"/>
        </w:rPr>
        <w:t>。」「這項工作由國健署</w:t>
      </w:r>
      <w:r w:rsidR="00C223FD" w:rsidRPr="007E5079">
        <w:rPr>
          <w:rFonts w:ascii="Times New Roman"/>
          <w:szCs w:val="36"/>
        </w:rPr>
        <w:t>負責，</w:t>
      </w:r>
      <w:r w:rsidR="00C223FD" w:rsidRPr="007E5079">
        <w:rPr>
          <w:rFonts w:hAnsi="標楷體"/>
        </w:rPr>
        <w:t>……</w:t>
      </w:r>
      <w:r w:rsidR="00C223FD" w:rsidRPr="007E5079">
        <w:rPr>
          <w:rFonts w:ascii="Times New Roman"/>
          <w:szCs w:val="36"/>
        </w:rPr>
        <w:t>是用公衛的思維來做大數據分析，選了幾個縣市做實驗計畫，</w:t>
      </w:r>
      <w:r w:rsidR="00C223FD" w:rsidRPr="007E5079">
        <w:rPr>
          <w:rFonts w:ascii="Times New Roman"/>
          <w:spacing w:val="-4"/>
          <w:szCs w:val="36"/>
        </w:rPr>
        <w:t>請各縣市提供個案，</w:t>
      </w:r>
      <w:r w:rsidR="00C223FD" w:rsidRPr="007E5079">
        <w:rPr>
          <w:rFonts w:ascii="Times New Roman"/>
          <w:spacing w:val="-6"/>
          <w:szCs w:val="36"/>
        </w:rPr>
        <w:t>並由各局處代表對這些個案發表意見，這種作法</w:t>
      </w:r>
      <w:r w:rsidR="00C223FD" w:rsidRPr="007E5079">
        <w:rPr>
          <w:rFonts w:ascii="Times New Roman"/>
          <w:spacing w:val="4"/>
          <w:szCs w:val="36"/>
        </w:rPr>
        <w:lastRenderedPageBreak/>
        <w:t>形式是對，但實質上局處代表</w:t>
      </w:r>
      <w:r w:rsidR="00C223FD" w:rsidRPr="007E5079">
        <w:rPr>
          <w:rFonts w:ascii="Times New Roman"/>
          <w:szCs w:val="36"/>
        </w:rPr>
        <w:t>不一定知道個案的狀況，而死亡案件通常成因很複雜，多一個資料都會有很大的影響。」「臺中市挑選的案件並無兒虐個案，均是意外事件，由於案子明確，因</w:t>
      </w:r>
      <w:r w:rsidR="00C223FD" w:rsidRPr="007E5079">
        <w:rPr>
          <w:rFonts w:ascii="Times New Roman"/>
          <w:spacing w:val="-4"/>
          <w:szCs w:val="36"/>
        </w:rPr>
        <w:t>此結論與建議就是教育社會大眾如何防範意外</w:t>
      </w:r>
      <w:r w:rsidR="00C223FD" w:rsidRPr="007E5079">
        <w:rPr>
          <w:rFonts w:ascii="Times New Roman"/>
          <w:szCs w:val="36"/>
        </w:rPr>
        <w:t>事件。我跟</w:t>
      </w:r>
      <w:r w:rsidR="00C223FD" w:rsidRPr="007E5079">
        <w:rPr>
          <w:rFonts w:ascii="Times New Roman"/>
          <w:szCs w:val="36"/>
        </w:rPr>
        <w:t>1</w:t>
      </w:r>
      <w:r w:rsidR="00C223FD" w:rsidRPr="007E5079">
        <w:rPr>
          <w:rFonts w:ascii="Times New Roman"/>
          <w:szCs w:val="36"/>
        </w:rPr>
        <w:t>位醫師過去做死亡根本原因分析，一個案子往往需要耗費</w:t>
      </w:r>
      <w:r w:rsidR="00C223FD" w:rsidRPr="007E5079">
        <w:rPr>
          <w:rFonts w:ascii="Times New Roman"/>
          <w:szCs w:val="36"/>
        </w:rPr>
        <w:t>30</w:t>
      </w:r>
      <w:r w:rsidR="00C223FD" w:rsidRPr="007E5079">
        <w:rPr>
          <w:rFonts w:ascii="Times New Roman"/>
          <w:szCs w:val="36"/>
        </w:rPr>
        <w:t>小時以上進行細緻檢視。</w:t>
      </w:r>
      <w:r w:rsidR="00C223FD" w:rsidRPr="007E5079">
        <w:rPr>
          <w:rFonts w:hAnsi="標楷體"/>
          <w:szCs w:val="36"/>
        </w:rPr>
        <w:t>……</w:t>
      </w:r>
      <w:r w:rsidR="00C223FD" w:rsidRPr="007E5079">
        <w:rPr>
          <w:rFonts w:ascii="Times New Roman"/>
          <w:szCs w:val="36"/>
        </w:rPr>
        <w:t>國外做</w:t>
      </w:r>
      <w:r w:rsidR="00C223FD" w:rsidRPr="007E5079">
        <w:rPr>
          <w:rFonts w:ascii="Times New Roman"/>
          <w:szCs w:val="36"/>
        </w:rPr>
        <w:t>CDR</w:t>
      </w:r>
      <w:r w:rsidR="00C223FD" w:rsidRPr="007E5079">
        <w:rPr>
          <w:rFonts w:ascii="Times New Roman"/>
          <w:szCs w:val="36"/>
        </w:rPr>
        <w:t>也是跨領域來檢視，但我國目前作法</w:t>
      </w:r>
      <w:r w:rsidR="00C223FD" w:rsidRPr="007E5079">
        <w:rPr>
          <w:rFonts w:ascii="Times New Roman"/>
          <w:spacing w:val="4"/>
          <w:szCs w:val="36"/>
        </w:rPr>
        <w:t>可能不會對兒虐有太多著墨，而是偏重整體死亡</w:t>
      </w:r>
      <w:r w:rsidR="00C223FD" w:rsidRPr="007E5079">
        <w:rPr>
          <w:rFonts w:ascii="Times New Roman"/>
          <w:szCs w:val="36"/>
        </w:rPr>
        <w:t>原因分析，兒虐雖是整體兒少死亡中的一部分，卻是很重要。」</w:t>
      </w:r>
    </w:p>
    <w:p w14:paraId="64991551" w14:textId="77777777" w:rsidR="00C223FD" w:rsidRPr="007E5079" w:rsidRDefault="00C223FD" w:rsidP="00C223FD">
      <w:pPr>
        <w:pStyle w:val="31"/>
        <w:kinsoku w:val="0"/>
        <w:ind w:leftChars="500" w:left="1701" w:firstLine="704"/>
        <w:rPr>
          <w:rFonts w:ascii="Times New Roman"/>
        </w:rPr>
      </w:pPr>
      <w:r w:rsidRPr="007E5079">
        <w:rPr>
          <w:rFonts w:ascii="Times New Roman"/>
          <w:spacing w:val="6"/>
        </w:rPr>
        <w:t>衛福部保護司張秀鴛司長也點出了重點：</w:t>
      </w:r>
      <w:r w:rsidRPr="007E5079">
        <w:rPr>
          <w:rFonts w:ascii="Times New Roman" w:eastAsia="新細明體"/>
          <w:spacing w:val="6"/>
        </w:rPr>
        <w:t>「</w:t>
      </w:r>
      <w:r w:rsidRPr="007E5079">
        <w:rPr>
          <w:rFonts w:ascii="Times New Roman"/>
          <w:bCs/>
          <w:spacing w:val="6"/>
          <w:kern w:val="0"/>
          <w:szCs w:val="36"/>
        </w:rPr>
        <w:t>死因</w:t>
      </w:r>
      <w:r w:rsidRPr="007E5079">
        <w:rPr>
          <w:rFonts w:ascii="Times New Roman"/>
          <w:bCs/>
          <w:spacing w:val="4"/>
          <w:kern w:val="0"/>
          <w:szCs w:val="36"/>
        </w:rPr>
        <w:t>分析的重點</w:t>
      </w:r>
      <w:r w:rsidRPr="007E5079">
        <w:rPr>
          <w:rFonts w:ascii="Times New Roman"/>
          <w:bCs/>
          <w:kern w:val="0"/>
          <w:szCs w:val="36"/>
        </w:rPr>
        <w:t>除了健康因素外，一部分是受虐致死、一部分為事故意外致死，國健署較偏重健康因素，但實際研究應該三種都要納入。在死因分析上，劉淑瓊教授、呂立醫師都有</w:t>
      </w:r>
      <w:r w:rsidR="00FF2D2E" w:rsidRPr="007E5079">
        <w:rPr>
          <w:rFonts w:ascii="Times New Roman" w:hint="eastAsia"/>
          <w:bCs/>
          <w:kern w:val="0"/>
          <w:szCs w:val="36"/>
        </w:rPr>
        <w:t>相關的</w:t>
      </w:r>
      <w:r w:rsidRPr="007E5079">
        <w:rPr>
          <w:rFonts w:ascii="Times New Roman"/>
          <w:bCs/>
          <w:kern w:val="0"/>
          <w:szCs w:val="36"/>
        </w:rPr>
        <w:t>研究</w:t>
      </w:r>
      <w:r w:rsidR="00FF2D2E" w:rsidRPr="007E5079">
        <w:rPr>
          <w:rFonts w:ascii="Times New Roman" w:hint="eastAsia"/>
          <w:bCs/>
          <w:kern w:val="0"/>
          <w:szCs w:val="36"/>
        </w:rPr>
        <w:t>。</w:t>
      </w:r>
      <w:r w:rsidRPr="007E5079">
        <w:rPr>
          <w:rFonts w:ascii="Times New Roman"/>
          <w:bCs/>
          <w:kern w:val="0"/>
          <w:szCs w:val="36"/>
        </w:rPr>
        <w:t>因此，相關死因分析，未來應該有三種專業人才加入。社政主要做兒虐致死的死因分析，做的方式比較是希望把洞堵住，檢視各體系、把各環節顧好。</w:t>
      </w:r>
      <w:r w:rsidRPr="007E5079">
        <w:rPr>
          <w:rFonts w:ascii="Times New Roman"/>
          <w:bCs/>
          <w:spacing w:val="-6"/>
          <w:kern w:val="0"/>
          <w:szCs w:val="36"/>
        </w:rPr>
        <w:t>建議未來死因分析應納入有健康因素、兒童虐待</w:t>
      </w:r>
      <w:r w:rsidRPr="007E5079">
        <w:rPr>
          <w:rFonts w:ascii="Times New Roman"/>
          <w:bCs/>
          <w:kern w:val="0"/>
          <w:szCs w:val="36"/>
        </w:rPr>
        <w:t>、事故意外三個面向的專業人才。</w:t>
      </w:r>
      <w:r w:rsidRPr="007E5079">
        <w:rPr>
          <w:rFonts w:ascii="Times New Roman" w:eastAsia="新細明體"/>
        </w:rPr>
        <w:t>」</w:t>
      </w:r>
    </w:p>
    <w:p w14:paraId="5FD39E43" w14:textId="77777777" w:rsidR="00C223FD" w:rsidRPr="007E5079" w:rsidRDefault="00C223FD" w:rsidP="00C223FD">
      <w:pPr>
        <w:pStyle w:val="3"/>
        <w:numPr>
          <w:ilvl w:val="2"/>
          <w:numId w:val="1"/>
        </w:numPr>
        <w:kinsoku w:val="0"/>
        <w:ind w:left="1360" w:hanging="680"/>
        <w:rPr>
          <w:rFonts w:ascii="Times New Roman" w:hAnsi="Times New Roman"/>
        </w:rPr>
      </w:pPr>
      <w:bookmarkStart w:id="6737" w:name="_Toc86417740"/>
      <w:bookmarkStart w:id="6738" w:name="_Toc86844226"/>
      <w:bookmarkStart w:id="6739" w:name="_Toc86928973"/>
      <w:bookmarkStart w:id="6740" w:name="_Toc89241714"/>
      <w:bookmarkStart w:id="6741" w:name="_Toc90303712"/>
      <w:r w:rsidRPr="007E5079">
        <w:rPr>
          <w:rFonts w:ascii="Times New Roman" w:hAnsi="Times New Roman"/>
          <w:spacing w:val="4"/>
        </w:rPr>
        <w:t>綜合上述，衛福部保護司實施的「重大兒虐事件檢討</w:t>
      </w:r>
      <w:r w:rsidRPr="007E5079">
        <w:rPr>
          <w:rFonts w:ascii="Times New Roman" w:hAnsi="Times New Roman"/>
          <w:spacing w:val="-4"/>
        </w:rPr>
        <w:t>機制」，是從</w:t>
      </w:r>
      <w:r w:rsidRPr="007E5079">
        <w:rPr>
          <w:rFonts w:ascii="Times New Roman" w:hAnsi="Times New Roman"/>
          <w:spacing w:val="6"/>
        </w:rPr>
        <w:t>家</w:t>
      </w:r>
      <w:r w:rsidRPr="007E5079">
        <w:rPr>
          <w:rFonts w:ascii="Times New Roman" w:hAnsi="Times New Roman"/>
          <w:spacing w:val="-6"/>
        </w:rPr>
        <w:t>內兒虐致死或嚴重傷害事件中，找出改</w:t>
      </w:r>
      <w:r w:rsidRPr="007E5079">
        <w:rPr>
          <w:rFonts w:ascii="Times New Roman" w:hAnsi="Times New Roman"/>
          <w:spacing w:val="-4"/>
        </w:rPr>
        <w:t>善預防對策，但有時資訊不夠完整，運作方式也</w:t>
      </w:r>
      <w:r w:rsidRPr="007E5079">
        <w:rPr>
          <w:rFonts w:ascii="Times New Roman" w:hAnsi="Times New Roman"/>
          <w:spacing w:val="6"/>
        </w:rPr>
        <w:t>有缺漏。此外，目前衛福部國健署依據《兒少權法》</w:t>
      </w:r>
      <w:r w:rsidRPr="007E5079">
        <w:rPr>
          <w:rFonts w:ascii="Times New Roman" w:hAnsi="Times New Roman"/>
          <w:spacing w:val="4"/>
        </w:rPr>
        <w:t>推</w:t>
      </w:r>
      <w:r w:rsidRPr="007E5079">
        <w:rPr>
          <w:rFonts w:ascii="Times New Roman" w:hAnsi="Times New Roman"/>
          <w:spacing w:val="-4"/>
        </w:rPr>
        <w:t>動的「</w:t>
      </w:r>
      <w:r w:rsidRPr="007E5079">
        <w:rPr>
          <w:rFonts w:ascii="Times New Roman" w:hAnsi="Times New Roman"/>
          <w:spacing w:val="-4"/>
        </w:rPr>
        <w:t>6</w:t>
      </w:r>
      <w:r w:rsidRPr="007E5079">
        <w:rPr>
          <w:rFonts w:ascii="Times New Roman" w:hAnsi="Times New Roman"/>
          <w:spacing w:val="-4"/>
        </w:rPr>
        <w:t>歲以下兒童死因回朔分析」，也是檢視找出</w:t>
      </w:r>
      <w:r w:rsidRPr="007E5079">
        <w:rPr>
          <w:rFonts w:ascii="Times New Roman" w:hAnsi="Times New Roman"/>
          <w:spacing w:val="4"/>
        </w:rPr>
        <w:t>兒童死亡原因、</w:t>
      </w:r>
      <w:r w:rsidR="00FF2D2E" w:rsidRPr="007E5079">
        <w:rPr>
          <w:rFonts w:ascii="Times New Roman" w:hAnsi="Times New Roman" w:hint="eastAsia"/>
          <w:spacing w:val="4"/>
        </w:rPr>
        <w:t>作為</w:t>
      </w:r>
      <w:r w:rsidRPr="007E5079">
        <w:rPr>
          <w:rFonts w:ascii="Times New Roman" w:hAnsi="Times New Roman"/>
          <w:spacing w:val="4"/>
        </w:rPr>
        <w:t>補強兒</w:t>
      </w:r>
      <w:r w:rsidRPr="007E5079">
        <w:rPr>
          <w:rFonts w:ascii="Times New Roman" w:hAnsi="Times New Roman"/>
          <w:spacing w:val="-4"/>
        </w:rPr>
        <w:t>童保護系統的重要機制，避免類似的事件再發生，但</w:t>
      </w:r>
      <w:r w:rsidR="001A39F1" w:rsidRPr="007E5079">
        <w:rPr>
          <w:rFonts w:ascii="Times New Roman" w:hAnsi="Times New Roman" w:hint="eastAsia"/>
          <w:spacing w:val="-4"/>
        </w:rPr>
        <w:t>實際執行上</w:t>
      </w:r>
      <w:r w:rsidRPr="007E5079">
        <w:rPr>
          <w:rFonts w:ascii="Times New Roman" w:hAnsi="Times New Roman"/>
          <w:spacing w:val="-4"/>
        </w:rPr>
        <w:t>卻排除了兒虐致死案件，</w:t>
      </w:r>
      <w:r w:rsidR="00055E00" w:rsidRPr="007E5079">
        <w:rPr>
          <w:rFonts w:ascii="Times New Roman" w:hAnsi="Times New Roman" w:hint="eastAsia"/>
          <w:spacing w:val="-4"/>
        </w:rPr>
        <w:t>不僅</w:t>
      </w:r>
      <w:r w:rsidR="00FF2D2E" w:rsidRPr="007E5079">
        <w:rPr>
          <w:rFonts w:ascii="Times New Roman" w:hAnsi="Times New Roman" w:hint="eastAsia"/>
        </w:rPr>
        <w:t>與原立法意旨不符，</w:t>
      </w:r>
      <w:r w:rsidR="00055E00" w:rsidRPr="007E5079">
        <w:rPr>
          <w:rFonts w:ascii="Times New Roman" w:hAnsi="Times New Roman" w:hint="eastAsia"/>
          <w:spacing w:val="-4"/>
        </w:rPr>
        <w:t>也讓</w:t>
      </w:r>
      <w:r w:rsidRPr="007E5079">
        <w:rPr>
          <w:rFonts w:ascii="Times New Roman" w:hAnsi="Times New Roman"/>
          <w:spacing w:val="-4"/>
        </w:rPr>
        <w:t>這項調查機制</w:t>
      </w:r>
      <w:r w:rsidRPr="007E5079">
        <w:rPr>
          <w:rFonts w:ascii="Times New Roman" w:hAnsi="Times New Roman"/>
          <w:spacing w:val="-2"/>
        </w:rPr>
        <w:t>無法全面涵蓋兒童各類死</w:t>
      </w:r>
      <w:r w:rsidRPr="007E5079">
        <w:rPr>
          <w:rFonts w:ascii="Times New Roman" w:hAnsi="Times New Roman"/>
          <w:spacing w:val="-6"/>
        </w:rPr>
        <w:t>因的分析與預防，殊</w:t>
      </w:r>
      <w:r w:rsidRPr="007E5079">
        <w:rPr>
          <w:rFonts w:ascii="Times New Roman" w:hAnsi="Times New Roman"/>
          <w:spacing w:val="-6"/>
        </w:rPr>
        <w:lastRenderedPageBreak/>
        <w:t>屬可惜</w:t>
      </w:r>
      <w:r w:rsidRPr="007E5079">
        <w:rPr>
          <w:rFonts w:ascii="Times New Roman" w:hAnsi="Times New Roman"/>
        </w:rPr>
        <w:t>。</w:t>
      </w:r>
      <w:r w:rsidRPr="007E5079">
        <w:rPr>
          <w:rFonts w:ascii="Times New Roman" w:hAnsi="Times New Roman"/>
          <w:spacing w:val="4"/>
        </w:rPr>
        <w:t>一</w:t>
      </w:r>
      <w:r w:rsidRPr="007E5079">
        <w:rPr>
          <w:rFonts w:ascii="Times New Roman" w:hAnsi="Times New Roman"/>
          <w:spacing w:val="-4"/>
        </w:rPr>
        <w:t>個孩子都不能少，針對前述問題，衛福部允應檢討</w:t>
      </w:r>
      <w:r w:rsidRPr="007E5079">
        <w:rPr>
          <w:rFonts w:ascii="Times New Roman" w:hAnsi="Times New Roman"/>
        </w:rPr>
        <w:t>改進，讓兒</w:t>
      </w:r>
      <w:r w:rsidRPr="007E5079">
        <w:rPr>
          <w:rFonts w:ascii="Times New Roman" w:hAnsi="Times New Roman"/>
          <w:spacing w:val="6"/>
        </w:rPr>
        <w:t>虐成因的檢討機制有效發揮補強防護的</w:t>
      </w:r>
      <w:r w:rsidRPr="007E5079">
        <w:rPr>
          <w:rFonts w:ascii="Times New Roman" w:hAnsi="Times New Roman"/>
          <w:spacing w:val="-6"/>
        </w:rPr>
        <w:t>重要功能與立法目的，周延兒童死亡的預防對策，才能</w:t>
      </w:r>
      <w:r w:rsidRPr="007E5079">
        <w:rPr>
          <w:rFonts w:ascii="Times New Roman" w:hAnsi="Times New Roman"/>
          <w:spacing w:val="4"/>
        </w:rPr>
        <w:t>一一補起防護網的漏洞。</w:t>
      </w:r>
      <w:bookmarkEnd w:id="6737"/>
      <w:bookmarkEnd w:id="6738"/>
      <w:bookmarkEnd w:id="6739"/>
      <w:bookmarkEnd w:id="6740"/>
      <w:bookmarkEnd w:id="6741"/>
    </w:p>
    <w:p w14:paraId="546B6860" w14:textId="77777777" w:rsidR="00C223FD" w:rsidRPr="007E5079" w:rsidRDefault="00C223FD" w:rsidP="00C223FD">
      <w:pPr>
        <w:pStyle w:val="12"/>
        <w:ind w:leftChars="0" w:left="0" w:firstLineChars="0" w:firstLine="0"/>
        <w:rPr>
          <w:rFonts w:ascii="Times New Roman"/>
          <w:b/>
          <w:bCs/>
        </w:rPr>
      </w:pPr>
    </w:p>
    <w:p w14:paraId="37900444" w14:textId="77777777" w:rsidR="00C223FD" w:rsidRPr="007E5079" w:rsidRDefault="00C223FD" w:rsidP="00C223FD">
      <w:pPr>
        <w:pStyle w:val="2"/>
        <w:numPr>
          <w:ilvl w:val="1"/>
          <w:numId w:val="1"/>
        </w:numPr>
        <w:kinsoku w:val="0"/>
        <w:ind w:left="1020" w:hanging="680"/>
        <w:rPr>
          <w:rFonts w:ascii="Times New Roman" w:hAnsi="Times New Roman"/>
          <w:b/>
        </w:rPr>
      </w:pPr>
      <w:bookmarkStart w:id="6742" w:name="_Toc86417741"/>
      <w:bookmarkStart w:id="6743" w:name="_Toc90303713"/>
      <w:r w:rsidRPr="007E5079">
        <w:rPr>
          <w:rFonts w:ascii="Times New Roman" w:hAnsi="Times New Roman"/>
          <w:b/>
          <w:bCs w:val="0"/>
          <w:spacing w:val="-2"/>
        </w:rPr>
        <w:t>基於</w:t>
      </w:r>
      <w:r w:rsidRPr="007E5079">
        <w:rPr>
          <w:rFonts w:ascii="Times New Roman" w:hAnsi="Times New Roman"/>
          <w:b/>
          <w:bCs w:val="0"/>
          <w:spacing w:val="-2"/>
        </w:rPr>
        <w:t>6</w:t>
      </w:r>
      <w:r w:rsidRPr="007E5079">
        <w:rPr>
          <w:rFonts w:ascii="Times New Roman" w:hAnsi="Times New Roman"/>
          <w:b/>
          <w:bCs w:val="0"/>
          <w:spacing w:val="-2"/>
        </w:rPr>
        <w:t>歲以下兒童的高脆弱性，衛福部從</w:t>
      </w:r>
      <w:r w:rsidRPr="007E5079">
        <w:rPr>
          <w:rFonts w:ascii="Times New Roman" w:hAnsi="Times New Roman"/>
          <w:b/>
          <w:bCs w:val="0"/>
          <w:spacing w:val="-2"/>
        </w:rPr>
        <w:t>98</w:t>
      </w:r>
      <w:r w:rsidRPr="007E5079">
        <w:rPr>
          <w:rFonts w:ascii="Times New Roman" w:hAnsi="Times New Roman"/>
          <w:b/>
          <w:bCs w:val="0"/>
          <w:spacing w:val="-2"/>
        </w:rPr>
        <w:t>年開始推動</w:t>
      </w:r>
      <w:r w:rsidRPr="007E5079">
        <w:rPr>
          <w:rFonts w:ascii="Times New Roman" w:hAnsi="Times New Roman"/>
          <w:b/>
          <w:bCs w:val="0"/>
          <w:spacing w:val="4"/>
        </w:rPr>
        <w:t>「</w:t>
      </w:r>
      <w:r w:rsidRPr="007E5079">
        <w:rPr>
          <w:rFonts w:ascii="Times New Roman" w:hAnsi="Times New Roman"/>
          <w:b/>
          <w:bCs w:val="0"/>
          <w:spacing w:val="-6"/>
        </w:rPr>
        <w:t>六歲以下弱勢兒童主動關懷方案」，</w:t>
      </w:r>
      <w:r w:rsidR="000538B5" w:rsidRPr="007E5079">
        <w:rPr>
          <w:rFonts w:ascii="Times New Roman" w:hAnsi="Times New Roman" w:hint="eastAsia"/>
          <w:b/>
          <w:bCs w:val="0"/>
          <w:spacing w:val="-6"/>
        </w:rPr>
        <w:t>而且</w:t>
      </w:r>
      <w:r w:rsidRPr="007E5079">
        <w:rPr>
          <w:rFonts w:ascii="Times New Roman" w:hAnsi="Times New Roman"/>
          <w:b/>
          <w:bCs w:val="0"/>
          <w:spacing w:val="-6"/>
        </w:rPr>
        <w:t>依照社安網</w:t>
      </w:r>
      <w:r w:rsidRPr="007E5079">
        <w:rPr>
          <w:rFonts w:ascii="Times New Roman" w:hAnsi="Times New Roman"/>
          <w:b/>
          <w:bCs w:val="0"/>
        </w:rPr>
        <w:t>第一期計畫的規劃，《兒少權法》於</w:t>
      </w:r>
      <w:r w:rsidRPr="007E5079">
        <w:rPr>
          <w:rFonts w:ascii="Times New Roman" w:hAnsi="Times New Roman"/>
          <w:b/>
          <w:bCs w:val="0"/>
        </w:rPr>
        <w:t>108</w:t>
      </w:r>
      <w:r w:rsidRPr="007E5079">
        <w:rPr>
          <w:rFonts w:ascii="Times New Roman" w:hAnsi="Times New Roman"/>
          <w:b/>
          <w:bCs w:val="0"/>
        </w:rPr>
        <w:t>年間修法時，也納入</w:t>
      </w:r>
      <w:r w:rsidRPr="007E5079">
        <w:rPr>
          <w:rFonts w:ascii="Times New Roman" w:hAnsi="Times New Roman"/>
          <w:b/>
          <w:bCs w:val="0"/>
          <w:spacing w:val="-4"/>
        </w:rPr>
        <w:t>了</w:t>
      </w:r>
      <w:r w:rsidRPr="007E5079">
        <w:rPr>
          <w:rFonts w:ascii="Times New Roman" w:hAnsi="Times New Roman"/>
          <w:b/>
          <w:bCs w:val="0"/>
          <w:spacing w:val="8"/>
        </w:rPr>
        <w:t>這套預防保護措施</w:t>
      </w:r>
      <w:r w:rsidRPr="007E5079">
        <w:rPr>
          <w:rFonts w:ascii="Times New Roman" w:hAnsi="Times New Roman"/>
          <w:b/>
          <w:bCs w:val="0"/>
          <w:spacing w:val="4"/>
        </w:rPr>
        <w:t>。</w:t>
      </w:r>
      <w:r w:rsidRPr="007E5079">
        <w:rPr>
          <w:rFonts w:ascii="Times New Roman" w:hAnsi="Times New Roman"/>
          <w:b/>
          <w:spacing w:val="4"/>
        </w:rPr>
        <w:t>但這項預</w:t>
      </w:r>
      <w:r w:rsidRPr="007E5079">
        <w:rPr>
          <w:rFonts w:ascii="Times New Roman" w:hAnsi="Times New Roman"/>
          <w:b/>
          <w:spacing w:val="-4"/>
        </w:rPr>
        <w:t>警篩檢機制的實際執行，只涵蓋到</w:t>
      </w:r>
      <w:r w:rsidRPr="007E5079">
        <w:rPr>
          <w:rFonts w:ascii="Times New Roman" w:hAnsi="Times New Roman"/>
          <w:b/>
          <w:spacing w:val="-4"/>
        </w:rPr>
        <w:t>0.1</w:t>
      </w:r>
      <w:r w:rsidRPr="007E5079">
        <w:rPr>
          <w:rFonts w:ascii="Times New Roman" w:hAnsi="Times New Roman"/>
          <w:b/>
          <w:spacing w:val="-4"/>
        </w:rPr>
        <w:t>％的</w:t>
      </w:r>
      <w:r w:rsidRPr="007E5079">
        <w:rPr>
          <w:rFonts w:ascii="Times New Roman" w:hAnsi="Times New Roman"/>
          <w:b/>
          <w:spacing w:val="-4"/>
        </w:rPr>
        <w:t>6</w:t>
      </w:r>
      <w:r w:rsidRPr="007E5079">
        <w:rPr>
          <w:rFonts w:ascii="Times New Roman" w:hAnsi="Times New Roman"/>
          <w:b/>
          <w:spacing w:val="-4"/>
        </w:rPr>
        <w:t>歲以下兒童</w:t>
      </w:r>
      <w:r w:rsidRPr="007E5079">
        <w:rPr>
          <w:rFonts w:ascii="Times New Roman" w:hAnsi="Times New Roman"/>
          <w:b/>
          <w:spacing w:val="-2"/>
        </w:rPr>
        <w:t>，</w:t>
      </w:r>
      <w:r w:rsidRPr="007E5079">
        <w:rPr>
          <w:rFonts w:ascii="Times New Roman" w:hAnsi="Times New Roman"/>
          <w:b/>
          <w:spacing w:val="2"/>
        </w:rPr>
        <w:t>各網絡服務體系</w:t>
      </w:r>
      <w:r w:rsidRPr="007E5079">
        <w:rPr>
          <w:rFonts w:ascii="Times New Roman" w:hAnsi="Times New Roman"/>
          <w:b/>
          <w:spacing w:val="4"/>
        </w:rPr>
        <w:t>也不夠落實；而且未滿</w:t>
      </w:r>
      <w:r w:rsidRPr="007E5079">
        <w:rPr>
          <w:rFonts w:ascii="Times New Roman" w:hAnsi="Times New Roman"/>
          <w:b/>
          <w:spacing w:val="4"/>
        </w:rPr>
        <w:t>2</w:t>
      </w:r>
      <w:r w:rsidRPr="007E5079">
        <w:rPr>
          <w:rFonts w:ascii="Times New Roman" w:hAnsi="Times New Roman"/>
          <w:b/>
          <w:spacing w:val="-4"/>
        </w:rPr>
        <w:t>0</w:t>
      </w:r>
      <w:r w:rsidRPr="007E5079">
        <w:rPr>
          <w:rFonts w:ascii="Times New Roman" w:hAnsi="Times New Roman"/>
          <w:b/>
          <w:spacing w:val="-4"/>
        </w:rPr>
        <w:t>歲的施虐者已占了</w:t>
      </w:r>
      <w:r w:rsidRPr="007E5079">
        <w:rPr>
          <w:rFonts w:ascii="Times New Roman" w:hAnsi="Times New Roman"/>
          <w:b/>
          <w:spacing w:val="-4"/>
        </w:rPr>
        <w:t>2</w:t>
      </w:r>
      <w:r w:rsidRPr="007E5079">
        <w:rPr>
          <w:rFonts w:ascii="Times New Roman" w:hAnsi="Times New Roman"/>
          <w:b/>
          <w:spacing w:val="-4"/>
        </w:rPr>
        <w:t>成，對於這類父母的育兒需求</w:t>
      </w:r>
      <w:r w:rsidRPr="007E5079">
        <w:rPr>
          <w:rFonts w:ascii="Times New Roman" w:hAnsi="Times New Roman"/>
          <w:b/>
          <w:spacing w:val="4"/>
        </w:rPr>
        <w:t>與篩檢預警，卻只靠一張</w:t>
      </w:r>
      <w:r w:rsidRPr="007E5079">
        <w:rPr>
          <w:rFonts w:ascii="Times New Roman" w:hAnsi="Times New Roman"/>
          <w:b/>
          <w:bCs w:val="0"/>
        </w:rPr>
        <w:t>由</w:t>
      </w:r>
      <w:r w:rsidRPr="007E5079">
        <w:rPr>
          <w:rFonts w:ascii="Times New Roman" w:hAnsi="Times New Roman"/>
          <w:b/>
          <w:bCs w:val="0"/>
          <w:spacing w:val="6"/>
        </w:rPr>
        <w:t>家庭視意願填寫的調查表，以致</w:t>
      </w:r>
      <w:r w:rsidRPr="007E5079">
        <w:rPr>
          <w:rFonts w:ascii="Times New Roman" w:hAnsi="Times New Roman"/>
          <w:b/>
          <w:spacing w:val="6"/>
        </w:rPr>
        <w:t>無法有效預防及降低這類幼小、又毫無自我保</w:t>
      </w:r>
      <w:r w:rsidRPr="007E5079">
        <w:rPr>
          <w:rFonts w:ascii="Times New Roman" w:hAnsi="Times New Roman"/>
          <w:b/>
          <w:spacing w:val="-4"/>
        </w:rPr>
        <w:t>護能力的孩童受到嚴重傷害或致死的案例持續發生。</w:t>
      </w:r>
      <w:r w:rsidR="000A0C88" w:rsidRPr="007E5079">
        <w:rPr>
          <w:rFonts w:ascii="Times New Roman" w:hAnsi="Times New Roman"/>
          <w:b/>
          <w:spacing w:val="6"/>
        </w:rPr>
        <w:t>行政院</w:t>
      </w:r>
      <w:r w:rsidR="000A0C88" w:rsidRPr="007E5079">
        <w:rPr>
          <w:rFonts w:ascii="Times New Roman" w:hAnsi="Times New Roman" w:hint="eastAsia"/>
          <w:b/>
          <w:spacing w:val="6"/>
        </w:rPr>
        <w:t>除</w:t>
      </w:r>
      <w:r w:rsidR="000A0C88" w:rsidRPr="007E5079">
        <w:rPr>
          <w:rFonts w:ascii="Times New Roman" w:hAnsi="Times New Roman"/>
          <w:b/>
          <w:spacing w:val="6"/>
        </w:rPr>
        <w:t>應督促各有關機</w:t>
      </w:r>
      <w:r w:rsidR="000A0C88" w:rsidRPr="007E5079">
        <w:rPr>
          <w:rFonts w:ascii="Times New Roman" w:hAnsi="Times New Roman"/>
          <w:b/>
          <w:spacing w:val="-6"/>
        </w:rPr>
        <w:t>關確實改進</w:t>
      </w:r>
      <w:r w:rsidR="000A0C88" w:rsidRPr="007E5079">
        <w:rPr>
          <w:rFonts w:ascii="Times New Roman" w:hAnsi="Times New Roman" w:hint="eastAsia"/>
          <w:b/>
          <w:spacing w:val="-6"/>
        </w:rPr>
        <w:t>，強化觸及與覆蓋範圍</w:t>
      </w:r>
      <w:r w:rsidR="000A0C88" w:rsidRPr="007E5079">
        <w:rPr>
          <w:rFonts w:ascii="Times New Roman" w:hAnsi="Times New Roman" w:hint="eastAsia"/>
          <w:b/>
          <w:spacing w:val="6"/>
        </w:rPr>
        <w:t>外</w:t>
      </w:r>
      <w:r w:rsidR="000A0C88" w:rsidRPr="007E5079">
        <w:rPr>
          <w:rFonts w:ascii="Times New Roman" w:hAnsi="Times New Roman"/>
          <w:b/>
          <w:spacing w:val="-6"/>
        </w:rPr>
        <w:t>，並從這類兒童密切相關的社區醫療服務體系，強化篩檢的成效</w:t>
      </w:r>
      <w:r w:rsidRPr="007E5079">
        <w:rPr>
          <w:rFonts w:ascii="Times New Roman" w:hAnsi="Times New Roman"/>
          <w:b/>
          <w:spacing w:val="-6"/>
        </w:rPr>
        <w:t>。</w:t>
      </w:r>
      <w:bookmarkEnd w:id="6742"/>
      <w:bookmarkEnd w:id="6743"/>
    </w:p>
    <w:p w14:paraId="2B0072EE" w14:textId="77777777" w:rsidR="00C223FD" w:rsidRPr="007E5079" w:rsidRDefault="00C223FD" w:rsidP="00C223FD">
      <w:pPr>
        <w:pStyle w:val="3"/>
        <w:numPr>
          <w:ilvl w:val="2"/>
          <w:numId w:val="1"/>
        </w:numPr>
        <w:kinsoku w:val="0"/>
        <w:ind w:left="1360" w:hanging="680"/>
        <w:rPr>
          <w:rFonts w:ascii="Times New Roman" w:hAnsi="Times New Roman"/>
          <w:b/>
        </w:rPr>
      </w:pPr>
      <w:bookmarkStart w:id="6744" w:name="_Toc86417742"/>
      <w:bookmarkStart w:id="6745" w:name="_Toc86844228"/>
      <w:bookmarkStart w:id="6746" w:name="_Toc86928975"/>
      <w:bookmarkStart w:id="6747" w:name="_Toc89241716"/>
      <w:bookmarkStart w:id="6748" w:name="_Toc90303714"/>
      <w:r w:rsidRPr="007E5079">
        <w:rPr>
          <w:rFonts w:ascii="Times New Roman" w:hAnsi="Times New Roman"/>
          <w:b/>
          <w:spacing w:val="-4"/>
        </w:rPr>
        <w:t>衛福部從</w:t>
      </w:r>
      <w:r w:rsidRPr="007E5079">
        <w:rPr>
          <w:rFonts w:ascii="Times New Roman" w:hAnsi="Times New Roman"/>
          <w:b/>
          <w:spacing w:val="-4"/>
        </w:rPr>
        <w:t>98</w:t>
      </w:r>
      <w:r w:rsidRPr="007E5079">
        <w:rPr>
          <w:rFonts w:ascii="Times New Roman" w:hAnsi="Times New Roman"/>
          <w:b/>
          <w:spacing w:val="-4"/>
        </w:rPr>
        <w:t>年開始實施</w:t>
      </w:r>
      <w:r w:rsidRPr="007E5079">
        <w:rPr>
          <w:rFonts w:ascii="Times New Roman" w:hAnsi="Times New Roman"/>
          <w:b/>
          <w:bCs w:val="0"/>
          <w:spacing w:val="-4"/>
        </w:rPr>
        <w:t>「六歲以下弱勢兒童主動關懷方案」</w:t>
      </w:r>
      <w:r w:rsidRPr="007E5079">
        <w:rPr>
          <w:rFonts w:ascii="Times New Roman" w:hAnsi="Times New Roman"/>
          <w:b/>
          <w:bCs w:val="0"/>
          <w:spacing w:val="-4"/>
        </w:rPr>
        <w:t>(</w:t>
      </w:r>
      <w:r w:rsidRPr="007E5079">
        <w:rPr>
          <w:rFonts w:ascii="Times New Roman" w:hAnsi="Times New Roman"/>
          <w:b/>
          <w:bCs w:val="0"/>
          <w:spacing w:val="-4"/>
        </w:rPr>
        <w:t>下稱</w:t>
      </w:r>
      <w:r w:rsidRPr="007E5079">
        <w:rPr>
          <w:rFonts w:ascii="Times New Roman" w:hAnsi="Times New Roman"/>
          <w:b/>
          <w:spacing w:val="-4"/>
        </w:rPr>
        <w:t>「六歲關懷方案」</w:t>
      </w:r>
      <w:r w:rsidRPr="007E5079">
        <w:rPr>
          <w:rFonts w:ascii="Times New Roman" w:hAnsi="Times New Roman"/>
          <w:b/>
          <w:spacing w:val="-4"/>
        </w:rPr>
        <w:t>)</w:t>
      </w:r>
      <w:r w:rsidRPr="007E5079">
        <w:rPr>
          <w:rFonts w:ascii="Times New Roman" w:hAnsi="Times New Roman"/>
          <w:b/>
          <w:bCs w:val="0"/>
          <w:spacing w:val="-8"/>
        </w:rPr>
        <w:t>：</w:t>
      </w:r>
      <w:bookmarkEnd w:id="6744"/>
      <w:bookmarkEnd w:id="6745"/>
      <w:bookmarkEnd w:id="6746"/>
      <w:bookmarkEnd w:id="6747"/>
      <w:bookmarkEnd w:id="6748"/>
    </w:p>
    <w:p w14:paraId="4B45E037" w14:textId="77777777" w:rsidR="00C223FD" w:rsidRPr="007E5079" w:rsidRDefault="00C223FD" w:rsidP="006A20E2">
      <w:pPr>
        <w:pStyle w:val="31"/>
        <w:topLinePunct/>
        <w:ind w:left="1361" w:firstLine="696"/>
        <w:rPr>
          <w:rFonts w:ascii="Times New Roman"/>
          <w:spacing w:val="-4"/>
        </w:rPr>
      </w:pPr>
      <w:r w:rsidRPr="007E5079">
        <w:rPr>
          <w:rFonts w:ascii="Times New Roman"/>
          <w:spacing w:val="4"/>
        </w:rPr>
        <w:t>前面已經有說到，</w:t>
      </w:r>
      <w:r w:rsidRPr="007E5079">
        <w:rPr>
          <w:rFonts w:ascii="Times New Roman"/>
          <w:spacing w:val="4"/>
        </w:rPr>
        <w:t>6</w:t>
      </w:r>
      <w:r w:rsidRPr="007E5079">
        <w:rPr>
          <w:rFonts w:ascii="Times New Roman"/>
          <w:spacing w:val="4"/>
        </w:rPr>
        <w:t>歲以下學齡前的兒童若未進入</w:t>
      </w:r>
      <w:r w:rsidRPr="007E5079">
        <w:rPr>
          <w:rFonts w:ascii="Times New Roman"/>
          <w:spacing w:val="-4"/>
        </w:rPr>
        <w:t>托嬰中心、幼兒園就托，生活空間是以自家居所為主，其實不容易被發現有受虐或未得到適當照顧的</w:t>
      </w:r>
      <w:r w:rsidRPr="007E5079">
        <w:rPr>
          <w:rFonts w:ascii="Times New Roman"/>
          <w:spacing w:val="-6"/>
        </w:rPr>
        <w:t>情形，成為兒虐致死、嚴重傷害案件的最大受害者。</w:t>
      </w:r>
    </w:p>
    <w:p w14:paraId="52B769F5" w14:textId="77777777" w:rsidR="00C223FD" w:rsidRPr="007E5079" w:rsidRDefault="00C223FD" w:rsidP="00C223FD">
      <w:pPr>
        <w:pStyle w:val="31"/>
        <w:kinsoku w:val="0"/>
        <w:ind w:left="1361" w:firstLine="688"/>
        <w:rPr>
          <w:rFonts w:ascii="Times New Roman"/>
        </w:rPr>
      </w:pPr>
      <w:r w:rsidRPr="007E5079">
        <w:rPr>
          <w:rFonts w:ascii="Times New Roman"/>
          <w:spacing w:val="2"/>
        </w:rPr>
        <w:t>衛福部為了強化對這類家庭的預防服務措施，於是</w:t>
      </w:r>
      <w:r w:rsidRPr="007E5079">
        <w:rPr>
          <w:rFonts w:ascii="Times New Roman"/>
        </w:rPr>
        <w:t>從</w:t>
      </w:r>
      <w:r w:rsidRPr="007E5079">
        <w:rPr>
          <w:rFonts w:ascii="Times New Roman"/>
          <w:spacing w:val="-4"/>
        </w:rPr>
        <w:t>98</w:t>
      </w:r>
      <w:r w:rsidRPr="007E5079">
        <w:rPr>
          <w:rFonts w:ascii="Times New Roman"/>
          <w:spacing w:val="-4"/>
        </w:rPr>
        <w:t>年開始實施「六歲關懷方案」，針對育有</w:t>
      </w:r>
      <w:r w:rsidRPr="007E5079">
        <w:rPr>
          <w:rFonts w:ascii="Times New Roman"/>
          <w:spacing w:val="-4"/>
        </w:rPr>
        <w:t>6</w:t>
      </w:r>
      <w:r w:rsidRPr="007E5079">
        <w:rPr>
          <w:rFonts w:ascii="Times New Roman"/>
          <w:spacing w:val="-4"/>
        </w:rPr>
        <w:t>歲以下</w:t>
      </w:r>
      <w:r w:rsidRPr="007E5079">
        <w:rPr>
          <w:rFonts w:ascii="Times New Roman"/>
          <w:spacing w:val="6"/>
        </w:rPr>
        <w:t>學齡前幼童的家庭，建立主動關懷機制，希望藉由各</w:t>
      </w:r>
      <w:r w:rsidRPr="007E5079">
        <w:rPr>
          <w:rFonts w:ascii="Times New Roman"/>
          <w:spacing w:val="-6"/>
        </w:rPr>
        <w:t>個主管機關在執行本身業務的同時，能夠積極發</w:t>
      </w:r>
      <w:r w:rsidRPr="007E5079">
        <w:rPr>
          <w:rFonts w:ascii="Times New Roman"/>
          <w:spacing w:val="4"/>
        </w:rPr>
        <w:t>現兒童如果有受虐或未獲適當照顧之虞，通報到地方社政主管機關儘早介入協助，預防家庭不幸事件</w:t>
      </w:r>
      <w:r w:rsidRPr="007E5079">
        <w:rPr>
          <w:rFonts w:ascii="Times New Roman"/>
        </w:rPr>
        <w:t>的發生。</w:t>
      </w:r>
    </w:p>
    <w:p w14:paraId="6168BCE2" w14:textId="77777777" w:rsidR="00C223FD" w:rsidRPr="007E5079" w:rsidRDefault="00C223FD" w:rsidP="00C223FD">
      <w:pPr>
        <w:pStyle w:val="31"/>
        <w:kinsoku w:val="0"/>
        <w:ind w:left="1361" w:firstLine="680"/>
        <w:rPr>
          <w:rFonts w:ascii="Times New Roman"/>
          <w:spacing w:val="-4"/>
        </w:rPr>
      </w:pPr>
      <w:r w:rsidRPr="007E5079">
        <w:rPr>
          <w:rFonts w:ascii="Times New Roman"/>
        </w:rPr>
        <w:lastRenderedPageBreak/>
        <w:t>但</w:t>
      </w:r>
      <w:r w:rsidR="00545AD7" w:rsidRPr="007E5079">
        <w:rPr>
          <w:rFonts w:ascii="Times New Roman"/>
        </w:rPr>
        <w:t>監察院</w:t>
      </w:r>
      <w:r w:rsidRPr="007E5079">
        <w:rPr>
          <w:rFonts w:ascii="Times New Roman"/>
        </w:rPr>
        <w:t>在過去的調查案件，就曾指出這項方案的疏漏與成效不彰，包括：沒有涵蓋家庭複合型危機下的弱勢兒童、實際執行已經流於形式而喪失預防功</w:t>
      </w:r>
      <w:r w:rsidRPr="007E5079">
        <w:rPr>
          <w:rFonts w:ascii="Times New Roman"/>
          <w:spacing w:val="-4"/>
        </w:rPr>
        <w:t>能等。</w:t>
      </w:r>
    </w:p>
    <w:p w14:paraId="0A2324FD" w14:textId="77777777" w:rsidR="00C223FD" w:rsidRPr="007E5079" w:rsidRDefault="00C223FD" w:rsidP="00596683">
      <w:pPr>
        <w:pStyle w:val="31"/>
        <w:kinsoku w:val="0"/>
        <w:ind w:left="1361" w:firstLine="656"/>
        <w:rPr>
          <w:rFonts w:ascii="Times New Roman"/>
          <w:spacing w:val="6"/>
        </w:rPr>
      </w:pPr>
      <w:r w:rsidRPr="007E5079">
        <w:rPr>
          <w:rFonts w:ascii="Times New Roman"/>
          <w:spacing w:val="-6"/>
        </w:rPr>
        <w:t>社安網第一期計畫也檢討「六歲關懷方案」</w:t>
      </w:r>
      <w:r w:rsidRPr="007E5079">
        <w:rPr>
          <w:rFonts w:ascii="Times New Roman"/>
          <w:bCs/>
          <w:spacing w:val="-6"/>
        </w:rPr>
        <w:t>不夠</w:t>
      </w:r>
      <w:r w:rsidRPr="007E5079">
        <w:rPr>
          <w:rFonts w:ascii="Times New Roman"/>
          <w:bCs/>
        </w:rPr>
        <w:t>完</w:t>
      </w:r>
      <w:r w:rsidRPr="007E5079">
        <w:rPr>
          <w:rFonts w:ascii="Times New Roman"/>
          <w:bCs/>
          <w:spacing w:val="-4"/>
        </w:rPr>
        <w:t>備，政府</w:t>
      </w:r>
      <w:r w:rsidRPr="007E5079">
        <w:rPr>
          <w:rFonts w:ascii="Times New Roman"/>
          <w:spacing w:val="-4"/>
        </w:rPr>
        <w:t>相關單位在</w:t>
      </w:r>
      <w:r w:rsidRPr="007E5079">
        <w:rPr>
          <w:rFonts w:ascii="Times New Roman"/>
          <w:bCs/>
          <w:spacing w:val="-4"/>
        </w:rPr>
        <w:t>通報社政主管機關之前，</w:t>
      </w:r>
      <w:r w:rsidRPr="007E5079">
        <w:rPr>
          <w:rStyle w:val="90"/>
          <w:rFonts w:ascii="Times New Roman" w:hAnsi="Times New Roman"/>
          <w:spacing w:val="-4"/>
        </w:rPr>
        <w:t>關懷、</w:t>
      </w:r>
      <w:r w:rsidRPr="007E5079">
        <w:rPr>
          <w:rStyle w:val="90"/>
          <w:rFonts w:ascii="Times New Roman" w:hAnsi="Times New Roman"/>
          <w:spacing w:val="6"/>
        </w:rPr>
        <w:t>輔導</w:t>
      </w:r>
      <w:r w:rsidRPr="007E5079">
        <w:rPr>
          <w:rFonts w:ascii="Times New Roman"/>
          <w:bCs/>
          <w:spacing w:val="6"/>
        </w:rPr>
        <w:t>、查訪或調查工作並未確實蒐集到完整的資訊</w:t>
      </w:r>
      <w:r w:rsidRPr="007E5079">
        <w:rPr>
          <w:rFonts w:ascii="Times New Roman"/>
          <w:bCs/>
        </w:rPr>
        <w:t>，</w:t>
      </w:r>
      <w:r w:rsidRPr="007E5079">
        <w:rPr>
          <w:rFonts w:ascii="Times New Roman"/>
          <w:bCs/>
          <w:spacing w:val="-4"/>
        </w:rPr>
        <w:t>影響後端社工人員對於風險研判的正確性，另</w:t>
      </w:r>
      <w:r w:rsidRPr="007E5079">
        <w:rPr>
          <w:rFonts w:ascii="Times New Roman"/>
          <w:bCs/>
          <w:spacing w:val="4"/>
        </w:rPr>
        <w:t>外這項方案是以</w:t>
      </w:r>
      <w:r w:rsidRPr="007E5079">
        <w:rPr>
          <w:rFonts w:ascii="Times New Roman"/>
          <w:spacing w:val="4"/>
        </w:rPr>
        <w:t>「兒童個人資料」作為資訊系統比</w:t>
      </w:r>
      <w:r w:rsidRPr="007E5079">
        <w:rPr>
          <w:rFonts w:ascii="Times New Roman"/>
          <w:spacing w:val="6"/>
        </w:rPr>
        <w:t>對的主體，難以完整掌握家庭所存在的風險因子。</w:t>
      </w:r>
    </w:p>
    <w:p w14:paraId="014EAD32" w14:textId="77777777" w:rsidR="00C223FD" w:rsidRPr="007E5079" w:rsidRDefault="00C223FD" w:rsidP="00C223FD">
      <w:pPr>
        <w:pStyle w:val="3"/>
        <w:numPr>
          <w:ilvl w:val="2"/>
          <w:numId w:val="1"/>
        </w:numPr>
        <w:kinsoku w:val="0"/>
        <w:ind w:left="1360" w:hanging="680"/>
        <w:rPr>
          <w:rFonts w:ascii="Times New Roman" w:hAnsi="Times New Roman"/>
          <w:b/>
          <w:spacing w:val="4"/>
        </w:rPr>
      </w:pPr>
      <w:bookmarkStart w:id="6749" w:name="_Toc86417743"/>
      <w:bookmarkStart w:id="6750" w:name="_Toc86844229"/>
      <w:bookmarkStart w:id="6751" w:name="_Toc86928976"/>
      <w:bookmarkStart w:id="6752" w:name="_Toc89241717"/>
      <w:bookmarkStart w:id="6753" w:name="_Toc90303715"/>
      <w:r w:rsidRPr="007E5079">
        <w:rPr>
          <w:rFonts w:ascii="Times New Roman" w:hAnsi="Times New Roman"/>
          <w:b/>
          <w:spacing w:val="-6"/>
        </w:rPr>
        <w:t>為了強化「六歲關懷方案」的預警功能，</w:t>
      </w:r>
      <w:r w:rsidRPr="007E5079">
        <w:rPr>
          <w:rFonts w:ascii="Times New Roman" w:hAnsi="Times New Roman"/>
          <w:b/>
          <w:spacing w:val="-6"/>
        </w:rPr>
        <w:t>108</w:t>
      </w:r>
      <w:r w:rsidRPr="007E5079">
        <w:rPr>
          <w:rFonts w:ascii="Times New Roman" w:hAnsi="Times New Roman"/>
          <w:b/>
          <w:spacing w:val="-6"/>
        </w:rPr>
        <w:t>年《兒少權法》</w:t>
      </w:r>
      <w:r w:rsidRPr="007E5079">
        <w:rPr>
          <w:rFonts w:ascii="Times New Roman" w:hAnsi="Times New Roman"/>
          <w:b/>
          <w:spacing w:val="8"/>
        </w:rPr>
        <w:t>修正</w:t>
      </w:r>
      <w:r w:rsidRPr="007E5079">
        <w:rPr>
          <w:rFonts w:ascii="Times New Roman" w:hAnsi="Times New Roman"/>
          <w:b/>
          <w:spacing w:val="-4"/>
        </w:rPr>
        <w:t>第</w:t>
      </w:r>
      <w:r w:rsidRPr="007E5079">
        <w:rPr>
          <w:rFonts w:ascii="Times New Roman" w:hAnsi="Times New Roman"/>
          <w:b/>
          <w:spacing w:val="-4"/>
        </w:rPr>
        <w:t>54</w:t>
      </w:r>
      <w:r w:rsidRPr="007E5079">
        <w:rPr>
          <w:rFonts w:ascii="Times New Roman" w:hAnsi="Times New Roman"/>
          <w:b/>
          <w:spacing w:val="-4"/>
        </w:rPr>
        <w:t>條規定</w:t>
      </w:r>
      <w:r w:rsidRPr="007E5079">
        <w:rPr>
          <w:rFonts w:ascii="Times New Roman" w:hAnsi="Times New Roman"/>
          <w:b/>
          <w:spacing w:val="8"/>
        </w:rPr>
        <w:t>，</w:t>
      </w:r>
      <w:r w:rsidRPr="007E5079">
        <w:rPr>
          <w:rFonts w:ascii="Times New Roman" w:hAnsi="Times New Roman"/>
          <w:b/>
          <w:spacing w:val="-4"/>
        </w:rPr>
        <w:t>納入這項機制，明確</w:t>
      </w:r>
      <w:r w:rsidRPr="007E5079">
        <w:rPr>
          <w:rFonts w:ascii="Times New Roman" w:hAnsi="Times New Roman"/>
          <w:b/>
        </w:rPr>
        <w:t>列為各單位應主</w:t>
      </w:r>
      <w:r w:rsidRPr="007E5079">
        <w:rPr>
          <w:rFonts w:ascii="Times New Roman" w:hAnsi="Times New Roman"/>
          <w:b/>
          <w:spacing w:val="4"/>
        </w:rPr>
        <w:t>動通報事項</w:t>
      </w:r>
      <w:r w:rsidRPr="007E5079">
        <w:rPr>
          <w:rFonts w:ascii="Times New Roman" w:hAnsi="Times New Roman"/>
          <w:b/>
          <w:spacing w:val="-4"/>
        </w:rPr>
        <w:t>：</w:t>
      </w:r>
      <w:bookmarkEnd w:id="6749"/>
      <w:bookmarkEnd w:id="6750"/>
      <w:bookmarkEnd w:id="6751"/>
      <w:bookmarkEnd w:id="6752"/>
      <w:bookmarkEnd w:id="6753"/>
    </w:p>
    <w:p w14:paraId="4256FBE1" w14:textId="77777777" w:rsidR="00C223FD" w:rsidRPr="007E5079" w:rsidRDefault="00C223FD" w:rsidP="00C223FD">
      <w:pPr>
        <w:pStyle w:val="31"/>
        <w:kinsoku w:val="0"/>
        <w:ind w:left="1361" w:firstLine="680"/>
        <w:rPr>
          <w:rFonts w:ascii="Times New Roman"/>
          <w:spacing w:val="-4"/>
        </w:rPr>
      </w:pPr>
      <w:r w:rsidRPr="007E5079">
        <w:rPr>
          <w:rFonts w:ascii="Times New Roman"/>
        </w:rPr>
        <w:t>考量</w:t>
      </w:r>
      <w:r w:rsidRPr="007E5079">
        <w:rPr>
          <w:rFonts w:ascii="Times New Roman"/>
        </w:rPr>
        <w:t>6</w:t>
      </w:r>
      <w:r w:rsidRPr="007E5079">
        <w:rPr>
          <w:rFonts w:ascii="Times New Roman"/>
        </w:rPr>
        <w:t>歲以下兒童特別欠缺自我保護能力，</w:t>
      </w:r>
      <w:r w:rsidRPr="007E5079">
        <w:rPr>
          <w:rFonts w:ascii="Times New Roman"/>
          <w:spacing w:val="4"/>
        </w:rPr>
        <w:t>為了提升「六歲關懷方案」的預警成效，</w:t>
      </w:r>
      <w:r w:rsidRPr="007E5079">
        <w:rPr>
          <w:rFonts w:ascii="Times New Roman"/>
          <w:bCs/>
          <w:spacing w:val="4"/>
        </w:rPr>
        <w:t>強調政府對</w:t>
      </w:r>
      <w:r w:rsidRPr="007E5079">
        <w:rPr>
          <w:rFonts w:ascii="Times New Roman"/>
          <w:bCs/>
          <w:spacing w:val="4"/>
        </w:rPr>
        <w:t>6</w:t>
      </w:r>
      <w:r w:rsidRPr="007E5079">
        <w:rPr>
          <w:rFonts w:ascii="Times New Roman"/>
          <w:bCs/>
          <w:spacing w:val="4"/>
        </w:rPr>
        <w:t>歲以下兒童處於高風險情境的特別保護</w:t>
      </w:r>
      <w:r w:rsidRPr="007E5079">
        <w:rPr>
          <w:rFonts w:ascii="Times New Roman"/>
          <w:spacing w:val="4"/>
        </w:rPr>
        <w:t>，衛福部依照社安網第一期計畫的規劃</w:t>
      </w:r>
      <w:r w:rsidRPr="007E5079">
        <w:rPr>
          <w:rStyle w:val="aff0"/>
          <w:rFonts w:ascii="Times New Roman"/>
          <w:spacing w:val="4"/>
        </w:rPr>
        <w:footnoteReference w:id="178"/>
      </w:r>
      <w:r w:rsidRPr="007E5079">
        <w:rPr>
          <w:rFonts w:ascii="Times New Roman"/>
          <w:spacing w:val="4"/>
        </w:rPr>
        <w:t>，推動在</w:t>
      </w:r>
      <w:r w:rsidRPr="007E5079">
        <w:rPr>
          <w:rFonts w:ascii="Times New Roman"/>
          <w:spacing w:val="4"/>
        </w:rPr>
        <w:t>108</w:t>
      </w:r>
      <w:r w:rsidRPr="007E5079">
        <w:rPr>
          <w:rFonts w:ascii="Times New Roman"/>
          <w:spacing w:val="4"/>
        </w:rPr>
        <w:t>年間修正</w:t>
      </w:r>
      <w:r w:rsidRPr="007E5079">
        <w:rPr>
          <w:rFonts w:ascii="Times New Roman"/>
          <w:spacing w:val="-4"/>
        </w:rPr>
        <w:t>《兒少權法》第</w:t>
      </w:r>
      <w:r w:rsidRPr="007E5079">
        <w:rPr>
          <w:rFonts w:ascii="Times New Roman"/>
          <w:spacing w:val="-4"/>
        </w:rPr>
        <w:t>54</w:t>
      </w:r>
      <w:r w:rsidRPr="007E5079">
        <w:rPr>
          <w:rFonts w:ascii="Times New Roman"/>
          <w:spacing w:val="-4"/>
        </w:rPr>
        <w:t>條規定，將這項防治</w:t>
      </w:r>
      <w:r w:rsidRPr="007E5079">
        <w:rPr>
          <w:rFonts w:ascii="Times New Roman"/>
          <w:spacing w:val="-4"/>
        </w:rPr>
        <w:t>6</w:t>
      </w:r>
      <w:r w:rsidRPr="007E5079">
        <w:rPr>
          <w:rFonts w:ascii="Times New Roman"/>
          <w:spacing w:val="2"/>
        </w:rPr>
        <w:t>歲以下兒</w:t>
      </w:r>
      <w:r w:rsidRPr="007E5079">
        <w:rPr>
          <w:rFonts w:ascii="Times New Roman"/>
          <w:spacing w:val="-6"/>
        </w:rPr>
        <w:t>童受虐的預警機制入法，做為</w:t>
      </w:r>
      <w:r w:rsidRPr="007E5079">
        <w:rPr>
          <w:rFonts w:ascii="Times New Roman"/>
          <w:bCs/>
          <w:spacing w:val="-6"/>
        </w:rPr>
        <w:t>兒少保護事件的預防</w:t>
      </w:r>
      <w:r w:rsidRPr="007E5079">
        <w:rPr>
          <w:rFonts w:ascii="Times New Roman"/>
          <w:bCs/>
          <w:spacing w:val="4"/>
        </w:rPr>
        <w:t>措施</w:t>
      </w:r>
      <w:r w:rsidRPr="007E5079">
        <w:rPr>
          <w:rStyle w:val="aff0"/>
          <w:rFonts w:ascii="Times New Roman"/>
          <w:bCs/>
          <w:spacing w:val="4"/>
        </w:rPr>
        <w:footnoteReference w:id="179"/>
      </w:r>
      <w:r w:rsidRPr="007E5079">
        <w:rPr>
          <w:rFonts w:ascii="Times New Roman"/>
          <w:bCs/>
          <w:spacing w:val="4"/>
        </w:rPr>
        <w:t>。</w:t>
      </w:r>
    </w:p>
    <w:p w14:paraId="1E09C0BB" w14:textId="77777777" w:rsidR="00C223FD" w:rsidRPr="007E5079" w:rsidRDefault="00C223FD" w:rsidP="00C223FD">
      <w:pPr>
        <w:pStyle w:val="31"/>
        <w:kinsoku w:val="0"/>
        <w:ind w:left="1361" w:firstLine="664"/>
        <w:rPr>
          <w:rFonts w:ascii="Times New Roman"/>
          <w:bCs/>
        </w:rPr>
      </w:pPr>
      <w:r w:rsidRPr="007E5079">
        <w:rPr>
          <w:rFonts w:ascii="Times New Roman"/>
          <w:bCs/>
          <w:spacing w:val="-4"/>
        </w:rPr>
        <w:t>之後衛福部也於</w:t>
      </w:r>
      <w:r w:rsidRPr="007E5079">
        <w:rPr>
          <w:rFonts w:ascii="Times New Roman"/>
          <w:spacing w:val="-4"/>
        </w:rPr>
        <w:t>109</w:t>
      </w:r>
      <w:r w:rsidRPr="007E5079">
        <w:rPr>
          <w:rFonts w:ascii="Times New Roman"/>
          <w:spacing w:val="-4"/>
        </w:rPr>
        <w:t>年</w:t>
      </w:r>
      <w:r w:rsidRPr="007E5079">
        <w:rPr>
          <w:rFonts w:ascii="Times New Roman"/>
          <w:spacing w:val="-4"/>
        </w:rPr>
        <w:t>1</w:t>
      </w:r>
      <w:r w:rsidRPr="007E5079">
        <w:rPr>
          <w:rFonts w:ascii="Times New Roman"/>
          <w:spacing w:val="-4"/>
        </w:rPr>
        <w:t>月</w:t>
      </w:r>
      <w:r w:rsidRPr="007E5079">
        <w:rPr>
          <w:rFonts w:ascii="Times New Roman"/>
          <w:spacing w:val="-4"/>
        </w:rPr>
        <w:t>21</w:t>
      </w:r>
      <w:r w:rsidRPr="007E5079">
        <w:rPr>
          <w:rFonts w:ascii="Times New Roman"/>
          <w:spacing w:val="-4"/>
        </w:rPr>
        <w:t>日</w:t>
      </w:r>
      <w:r w:rsidRPr="007E5079">
        <w:rPr>
          <w:rFonts w:ascii="Times New Roman"/>
          <w:bCs/>
          <w:spacing w:val="-4"/>
        </w:rPr>
        <w:t>修正</w:t>
      </w:r>
      <w:r w:rsidRPr="007E5079">
        <w:rPr>
          <w:rFonts w:ascii="Times New Roman"/>
          <w:spacing w:val="-4"/>
        </w:rPr>
        <w:t>了《脆弱家庭</w:t>
      </w:r>
      <w:r w:rsidRPr="007E5079">
        <w:rPr>
          <w:rFonts w:ascii="Times New Roman"/>
        </w:rPr>
        <w:t>之兒童及少年通報協助與資訊蒐集處理利用辦</w:t>
      </w:r>
      <w:r w:rsidRPr="007E5079">
        <w:rPr>
          <w:rFonts w:ascii="Times New Roman"/>
          <w:spacing w:val="4"/>
        </w:rPr>
        <w:t>法》</w:t>
      </w:r>
      <w:r w:rsidRPr="007E5079">
        <w:rPr>
          <w:rFonts w:ascii="Times New Roman"/>
          <w:spacing w:val="4"/>
        </w:rPr>
        <w:t>(</w:t>
      </w:r>
      <w:r w:rsidRPr="007E5079">
        <w:rPr>
          <w:rFonts w:ascii="Times New Roman"/>
          <w:spacing w:val="-2"/>
        </w:rPr>
        <w:t>下稱《脆家兒少通報處理辦法》</w:t>
      </w:r>
      <w:r w:rsidRPr="007E5079">
        <w:rPr>
          <w:rFonts w:ascii="Times New Roman"/>
          <w:spacing w:val="-2"/>
        </w:rPr>
        <w:t>)</w:t>
      </w:r>
      <w:r w:rsidRPr="007E5079">
        <w:rPr>
          <w:rFonts w:ascii="Times New Roman"/>
          <w:spacing w:val="-2"/>
        </w:rPr>
        <w:t>，賦予各目的事業</w:t>
      </w:r>
      <w:r w:rsidRPr="007E5079">
        <w:rPr>
          <w:rFonts w:ascii="Times New Roman"/>
          <w:spacing w:val="4"/>
        </w:rPr>
        <w:t>主管機關對於處在不利情境</w:t>
      </w:r>
      <w:r w:rsidRPr="007E5079">
        <w:rPr>
          <w:rFonts w:ascii="Times New Roman"/>
        </w:rPr>
        <w:t>下</w:t>
      </w:r>
      <w:r w:rsidRPr="007E5079">
        <w:rPr>
          <w:rFonts w:ascii="Times New Roman"/>
          <w:spacing w:val="4"/>
        </w:rPr>
        <w:t>的</w:t>
      </w:r>
      <w:r w:rsidRPr="007E5079">
        <w:rPr>
          <w:rFonts w:ascii="Times New Roman"/>
          <w:spacing w:val="4"/>
        </w:rPr>
        <w:t>6</w:t>
      </w:r>
      <w:r w:rsidRPr="007E5079">
        <w:rPr>
          <w:rFonts w:ascii="Times New Roman"/>
          <w:spacing w:val="4"/>
        </w:rPr>
        <w:t>歲以下兒童，必須先進行前</w:t>
      </w:r>
      <w:r w:rsidRPr="007E5079">
        <w:rPr>
          <w:rFonts w:ascii="Times New Roman"/>
          <w:spacing w:val="-4"/>
        </w:rPr>
        <w:t>端關懷、輔導、查訪或調查的責任，如果</w:t>
      </w:r>
      <w:r w:rsidRPr="007E5079">
        <w:rPr>
          <w:rFonts w:ascii="Times New Roman"/>
          <w:spacing w:val="-4"/>
        </w:rPr>
        <w:lastRenderedPageBreak/>
        <w:t>發現</w:t>
      </w:r>
      <w:r w:rsidRPr="007E5079">
        <w:rPr>
          <w:rFonts w:ascii="Times New Roman"/>
        </w:rPr>
        <w:t>有</w:t>
      </w:r>
      <w:r w:rsidRPr="007E5079">
        <w:rPr>
          <w:rFonts w:ascii="Times New Roman"/>
          <w:spacing w:val="-6"/>
        </w:rPr>
        <w:t>兒虐或脆弱家庭的情況，應</w:t>
      </w:r>
      <w:r w:rsidRPr="007E5079">
        <w:rPr>
          <w:rFonts w:ascii="Times New Roman"/>
          <w:spacing w:val="6"/>
        </w:rPr>
        <w:t>通報、轉介由社政單位進一步</w:t>
      </w:r>
      <w:r w:rsidRPr="007E5079">
        <w:rPr>
          <w:rFonts w:ascii="Times New Roman"/>
          <w:bCs/>
          <w:spacing w:val="6"/>
        </w:rPr>
        <w:t>關懷訪視與</w:t>
      </w:r>
      <w:r w:rsidRPr="007E5079">
        <w:rPr>
          <w:rFonts w:ascii="Times New Roman"/>
          <w:spacing w:val="6"/>
        </w:rPr>
        <w:t>介入協助</w:t>
      </w:r>
      <w:r w:rsidRPr="007E5079">
        <w:rPr>
          <w:rFonts w:ascii="Times New Roman"/>
        </w:rPr>
        <w:t>。</w:t>
      </w:r>
    </w:p>
    <w:p w14:paraId="77338AA4" w14:textId="77777777" w:rsidR="00C223FD" w:rsidRPr="007E5079" w:rsidRDefault="00C223FD" w:rsidP="00C223FD">
      <w:pPr>
        <w:pStyle w:val="3"/>
        <w:numPr>
          <w:ilvl w:val="2"/>
          <w:numId w:val="1"/>
        </w:numPr>
        <w:kinsoku w:val="0"/>
        <w:ind w:left="1360" w:hanging="680"/>
        <w:rPr>
          <w:rFonts w:ascii="Times New Roman" w:hAnsi="Times New Roman"/>
        </w:rPr>
      </w:pPr>
      <w:bookmarkStart w:id="6754" w:name="_Toc86417744"/>
      <w:bookmarkStart w:id="6755" w:name="_Toc86844230"/>
      <w:bookmarkStart w:id="6756" w:name="_Toc86928977"/>
      <w:bookmarkStart w:id="6757" w:name="_Toc89241718"/>
      <w:bookmarkStart w:id="6758" w:name="_Toc90303716"/>
      <w:r w:rsidRPr="007E5079">
        <w:rPr>
          <w:rFonts w:ascii="Times New Roman" w:hAnsi="Times New Roman"/>
          <w:b/>
          <w:spacing w:val="-6"/>
        </w:rPr>
        <w:t>但檢視統計數據及兒虐致死個案，「六歲關懷方案」</w:t>
      </w:r>
      <w:r w:rsidRPr="007E5079">
        <w:rPr>
          <w:rFonts w:ascii="Times New Roman" w:hAnsi="Times New Roman"/>
          <w:b/>
          <w:spacing w:val="6"/>
        </w:rPr>
        <w:t>只</w:t>
      </w:r>
      <w:r w:rsidRPr="007E5079">
        <w:rPr>
          <w:rFonts w:ascii="Times New Roman" w:hAnsi="Times New Roman"/>
          <w:b/>
          <w:spacing w:val="-4"/>
        </w:rPr>
        <w:t>涵蓋了</w:t>
      </w:r>
      <w:r w:rsidRPr="007E5079">
        <w:rPr>
          <w:rFonts w:ascii="Times New Roman" w:hAnsi="Times New Roman"/>
          <w:b/>
          <w:spacing w:val="-4"/>
        </w:rPr>
        <w:t>0.1</w:t>
      </w:r>
      <w:r w:rsidRPr="007E5079">
        <w:rPr>
          <w:rFonts w:ascii="Times New Roman" w:hAnsi="Times New Roman"/>
          <w:b/>
          <w:spacing w:val="-4"/>
        </w:rPr>
        <w:t>％的</w:t>
      </w:r>
      <w:r w:rsidRPr="007E5079">
        <w:rPr>
          <w:rFonts w:ascii="Times New Roman" w:hAnsi="Times New Roman"/>
          <w:b/>
          <w:spacing w:val="-4"/>
        </w:rPr>
        <w:t>6</w:t>
      </w:r>
      <w:r w:rsidRPr="007E5079">
        <w:rPr>
          <w:rFonts w:ascii="Times New Roman" w:hAnsi="Times New Roman"/>
          <w:b/>
          <w:spacing w:val="-4"/>
        </w:rPr>
        <w:t>歲以下弱勢兒童，實際執行也不夠</w:t>
      </w:r>
      <w:r w:rsidRPr="007E5079">
        <w:rPr>
          <w:rFonts w:ascii="Times New Roman" w:hAnsi="Times New Roman"/>
          <w:b/>
        </w:rPr>
        <w:t>落實：</w:t>
      </w:r>
      <w:bookmarkEnd w:id="6754"/>
      <w:bookmarkEnd w:id="6755"/>
      <w:bookmarkEnd w:id="6756"/>
      <w:bookmarkEnd w:id="6757"/>
      <w:bookmarkEnd w:id="6758"/>
    </w:p>
    <w:p w14:paraId="0F5AA513" w14:textId="77777777" w:rsidR="00C223FD" w:rsidRPr="007E5079" w:rsidRDefault="00C223FD" w:rsidP="00C223FD">
      <w:pPr>
        <w:pStyle w:val="21"/>
        <w:kinsoku w:val="0"/>
        <w:ind w:leftChars="400" w:left="1361" w:firstLine="696"/>
        <w:rPr>
          <w:rFonts w:ascii="Times New Roman"/>
          <w:spacing w:val="-6"/>
        </w:rPr>
      </w:pPr>
      <w:r w:rsidRPr="007E5079">
        <w:rPr>
          <w:rFonts w:ascii="Times New Roman"/>
          <w:bCs/>
          <w:spacing w:val="4"/>
        </w:rPr>
        <w:t>依照</w:t>
      </w:r>
      <w:r w:rsidRPr="007E5079">
        <w:rPr>
          <w:rFonts w:ascii="Times New Roman"/>
          <w:spacing w:val="4"/>
        </w:rPr>
        <w:t>《脆家兒少通報處理辦法》第</w:t>
      </w:r>
      <w:r w:rsidRPr="007E5079">
        <w:rPr>
          <w:rFonts w:ascii="Times New Roman"/>
          <w:spacing w:val="4"/>
        </w:rPr>
        <w:t>2</w:t>
      </w:r>
      <w:r w:rsidRPr="007E5079">
        <w:rPr>
          <w:rFonts w:ascii="Times New Roman"/>
          <w:spacing w:val="4"/>
        </w:rPr>
        <w:t>條規定及</w:t>
      </w:r>
      <w:r w:rsidRPr="007E5079">
        <w:rPr>
          <w:rFonts w:ascii="Times New Roman"/>
          <w:bCs/>
          <w:spacing w:val="4"/>
        </w:rPr>
        <w:t>現行</w:t>
      </w:r>
      <w:r w:rsidRPr="007E5079">
        <w:rPr>
          <w:rFonts w:ascii="Times New Roman"/>
          <w:bCs/>
          <w:spacing w:val="-4"/>
        </w:rPr>
        <w:t>的</w:t>
      </w:r>
      <w:r w:rsidRPr="007E5079">
        <w:rPr>
          <w:rFonts w:ascii="Times New Roman"/>
          <w:spacing w:val="-4"/>
        </w:rPr>
        <w:t>「六歲</w:t>
      </w:r>
      <w:r w:rsidRPr="007E5079">
        <w:rPr>
          <w:rFonts w:ascii="Times New Roman"/>
          <w:spacing w:val="4"/>
        </w:rPr>
        <w:t>關懷方案」，是針對下列</w:t>
      </w:r>
      <w:r w:rsidRPr="007E5079">
        <w:rPr>
          <w:rFonts w:ascii="Times New Roman"/>
          <w:spacing w:val="4"/>
        </w:rPr>
        <w:t>6</w:t>
      </w:r>
      <w:r w:rsidRPr="007E5079">
        <w:rPr>
          <w:rFonts w:ascii="Times New Roman"/>
          <w:spacing w:val="4"/>
        </w:rPr>
        <w:t>歲以下兒童：戶政</w:t>
      </w:r>
      <w:r w:rsidRPr="007E5079">
        <w:rPr>
          <w:rFonts w:ascii="Times New Roman"/>
          <w:spacing w:val="-4"/>
        </w:rPr>
        <w:t>機關逕</w:t>
      </w:r>
      <w:r w:rsidRPr="007E5079">
        <w:rPr>
          <w:rFonts w:ascii="Times New Roman"/>
          <w:spacing w:val="4"/>
        </w:rPr>
        <w:t>為</w:t>
      </w:r>
      <w:r w:rsidRPr="007E5079">
        <w:rPr>
          <w:rFonts w:ascii="Times New Roman"/>
          <w:spacing w:val="-4"/>
        </w:rPr>
        <w:t>出生登記、戶政機關逕遷戶籍至戶政事務所、逾期</w:t>
      </w:r>
      <w:r w:rsidRPr="007E5079">
        <w:rPr>
          <w:rFonts w:ascii="Times New Roman"/>
          <w:spacing w:val="4"/>
        </w:rPr>
        <w:t>未完成預防接種、未納入全民健保超過</w:t>
      </w:r>
      <w:r w:rsidRPr="007E5079">
        <w:rPr>
          <w:rFonts w:ascii="Times New Roman"/>
          <w:spacing w:val="4"/>
        </w:rPr>
        <w:t>1</w:t>
      </w:r>
      <w:r w:rsidRPr="007E5079">
        <w:rPr>
          <w:rFonts w:ascii="Times New Roman"/>
          <w:spacing w:val="4"/>
        </w:rPr>
        <w:t>年、</w:t>
      </w:r>
      <w:r w:rsidRPr="007E5079">
        <w:rPr>
          <w:rFonts w:ascii="Times New Roman"/>
          <w:spacing w:val="-4"/>
        </w:rPr>
        <w:t>未依</w:t>
      </w:r>
      <w:r w:rsidRPr="007E5079">
        <w:rPr>
          <w:rFonts w:ascii="Times New Roman"/>
          <w:spacing w:val="4"/>
        </w:rPr>
        <w:t>規</w:t>
      </w:r>
      <w:r w:rsidRPr="007E5079">
        <w:rPr>
          <w:rFonts w:ascii="Times New Roman"/>
          <w:spacing w:val="-4"/>
        </w:rPr>
        <w:t>定入小學的新生、父或母未滿</w:t>
      </w:r>
      <w:r w:rsidRPr="007E5079">
        <w:rPr>
          <w:rFonts w:ascii="Times New Roman"/>
          <w:spacing w:val="-4"/>
        </w:rPr>
        <w:t>20</w:t>
      </w:r>
      <w:r w:rsidRPr="007E5079">
        <w:rPr>
          <w:rFonts w:ascii="Times New Roman"/>
          <w:spacing w:val="-4"/>
        </w:rPr>
        <w:t>歲，以及矯正機關</w:t>
      </w:r>
      <w:r w:rsidRPr="007E5079">
        <w:rPr>
          <w:rFonts w:ascii="Times New Roman"/>
        </w:rPr>
        <w:t>收容人的</w:t>
      </w:r>
      <w:r w:rsidRPr="007E5079">
        <w:rPr>
          <w:rFonts w:ascii="Times New Roman"/>
        </w:rPr>
        <w:t>12</w:t>
      </w:r>
      <w:r w:rsidRPr="007E5079">
        <w:rPr>
          <w:rFonts w:ascii="Times New Roman"/>
        </w:rPr>
        <w:t>歲以下子女，總共</w:t>
      </w:r>
      <w:r w:rsidRPr="007E5079">
        <w:rPr>
          <w:rFonts w:ascii="Times New Roman"/>
        </w:rPr>
        <w:t>7</w:t>
      </w:r>
      <w:r w:rsidRPr="007E5079">
        <w:rPr>
          <w:rFonts w:ascii="Times New Roman"/>
        </w:rPr>
        <w:t>類</w:t>
      </w:r>
      <w:r w:rsidRPr="007E5079">
        <w:rPr>
          <w:rFonts w:ascii="Times New Roman"/>
          <w:spacing w:val="-6"/>
        </w:rPr>
        <w:t>。</w:t>
      </w:r>
    </w:p>
    <w:p w14:paraId="237B882B" w14:textId="77777777" w:rsidR="00C223FD" w:rsidRPr="007E5079" w:rsidRDefault="00C223FD" w:rsidP="00C223FD">
      <w:pPr>
        <w:pStyle w:val="21"/>
        <w:kinsoku w:val="0"/>
        <w:ind w:leftChars="400" w:left="1361" w:firstLine="720"/>
        <w:rPr>
          <w:rFonts w:ascii="Times New Roman"/>
        </w:rPr>
      </w:pPr>
      <w:r w:rsidRPr="007E5079">
        <w:rPr>
          <w:rFonts w:ascii="Times New Roman"/>
          <w:bCs/>
          <w:spacing w:val="10"/>
        </w:rPr>
        <w:t>這</w:t>
      </w:r>
      <w:r w:rsidRPr="007E5079">
        <w:rPr>
          <w:rFonts w:ascii="Times New Roman"/>
          <w:bCs/>
          <w:spacing w:val="10"/>
        </w:rPr>
        <w:t>7</w:t>
      </w:r>
      <w:r w:rsidRPr="007E5079">
        <w:rPr>
          <w:rFonts w:ascii="Times New Roman"/>
          <w:bCs/>
          <w:spacing w:val="10"/>
        </w:rPr>
        <w:t>類兒童分別由各中央主管機關內政</w:t>
      </w:r>
      <w:r w:rsidRPr="007E5079">
        <w:rPr>
          <w:rFonts w:ascii="Times New Roman"/>
          <w:spacing w:val="10"/>
        </w:rPr>
        <w:t>部、衛</w:t>
      </w:r>
      <w:r w:rsidRPr="007E5079">
        <w:rPr>
          <w:rFonts w:ascii="Times New Roman"/>
          <w:spacing w:val="-6"/>
        </w:rPr>
        <w:t>福部、教育部、法務部等督導所屬單位或地方政府</w:t>
      </w:r>
      <w:r w:rsidRPr="007E5079">
        <w:rPr>
          <w:rFonts w:ascii="Times New Roman"/>
        </w:rPr>
        <w:t>依照各業管的法規辦理各自業務，若發現家庭有這</w:t>
      </w:r>
      <w:r w:rsidRPr="007E5079">
        <w:rPr>
          <w:rFonts w:ascii="Times New Roman"/>
        </w:rPr>
        <w:t>7</w:t>
      </w:r>
      <w:r w:rsidRPr="007E5079">
        <w:rPr>
          <w:rFonts w:ascii="Times New Roman"/>
          <w:spacing w:val="4"/>
        </w:rPr>
        <w:t>類的兒童時，應先進行前端的關懷、輔導、查察或調查</w:t>
      </w:r>
      <w:r w:rsidRPr="007E5079">
        <w:rPr>
          <w:rFonts w:ascii="Times New Roman"/>
          <w:spacing w:val="6"/>
        </w:rPr>
        <w:t>工作，並在執行家訪追蹤之際，敏於觀察這些</w:t>
      </w:r>
      <w:r w:rsidRPr="007E5079">
        <w:rPr>
          <w:rFonts w:ascii="Times New Roman"/>
        </w:rPr>
        <w:t>兒</w:t>
      </w:r>
      <w:r w:rsidRPr="007E5079">
        <w:rPr>
          <w:rFonts w:ascii="Times New Roman"/>
          <w:spacing w:val="-4"/>
        </w:rPr>
        <w:t>童受照顧的狀況，如果發現有兒虐或沒有得到適當照顧的情形時</w:t>
      </w:r>
      <w:r w:rsidRPr="007E5079">
        <w:rPr>
          <w:rFonts w:ascii="Times New Roman"/>
        </w:rPr>
        <w:t>，就必須依《兒少權法》第</w:t>
      </w:r>
      <w:r w:rsidRPr="007E5079">
        <w:rPr>
          <w:rFonts w:ascii="Times New Roman"/>
        </w:rPr>
        <w:t>53</w:t>
      </w:r>
      <w:r w:rsidRPr="007E5079">
        <w:rPr>
          <w:rFonts w:ascii="Times New Roman"/>
        </w:rPr>
        <w:t>條及第</w:t>
      </w:r>
      <w:r w:rsidRPr="007E5079">
        <w:rPr>
          <w:rFonts w:ascii="Times New Roman"/>
        </w:rPr>
        <w:t>54</w:t>
      </w:r>
      <w:r w:rsidRPr="007E5079">
        <w:rPr>
          <w:rFonts w:ascii="Times New Roman"/>
        </w:rPr>
        <w:t>條規定通報社政主管機關介入處理。</w:t>
      </w:r>
    </w:p>
    <w:p w14:paraId="5523B149" w14:textId="77777777" w:rsidR="00C223FD" w:rsidRPr="007E5079" w:rsidRDefault="00C223FD" w:rsidP="00C223FD">
      <w:pPr>
        <w:pStyle w:val="21"/>
        <w:kinsoku w:val="0"/>
        <w:ind w:leftChars="400" w:left="1361" w:firstLine="665"/>
        <w:rPr>
          <w:rFonts w:ascii="Times New Roman"/>
          <w:b/>
        </w:rPr>
      </w:pPr>
      <w:r w:rsidRPr="007E5079">
        <w:rPr>
          <w:rFonts w:ascii="Times New Roman"/>
          <w:b/>
          <w:spacing w:val="-4"/>
        </w:rPr>
        <w:t>但從衛福部的統計數據及實際發生的兒虐致死案例，發現</w:t>
      </w:r>
      <w:r w:rsidRPr="007E5079">
        <w:rPr>
          <w:rFonts w:ascii="Times New Roman"/>
          <w:b/>
        </w:rPr>
        <w:t>這項篩檢預警機制有下列三項問題：</w:t>
      </w:r>
    </w:p>
    <w:p w14:paraId="55552B4A" w14:textId="77777777" w:rsidR="00C223FD" w:rsidRPr="007E5079" w:rsidRDefault="00C223FD" w:rsidP="00C223FD">
      <w:pPr>
        <w:pStyle w:val="4"/>
        <w:numPr>
          <w:ilvl w:val="3"/>
          <w:numId w:val="1"/>
        </w:numPr>
        <w:kinsoku w:val="0"/>
        <w:rPr>
          <w:rFonts w:ascii="Times New Roman" w:hAnsi="Times New Roman"/>
          <w:b/>
          <w:spacing w:val="4"/>
        </w:rPr>
      </w:pPr>
      <w:r w:rsidRPr="007E5079">
        <w:rPr>
          <w:rFonts w:ascii="Times New Roman" w:hAnsi="Times New Roman"/>
          <w:b/>
          <w:spacing w:val="4"/>
        </w:rPr>
        <w:t>首先，「六歲關懷方案」實施結果只涵蓋了</w:t>
      </w:r>
      <w:r w:rsidRPr="007E5079">
        <w:rPr>
          <w:rFonts w:ascii="Times New Roman" w:hAnsi="Times New Roman"/>
          <w:b/>
          <w:spacing w:val="4"/>
        </w:rPr>
        <w:t>0.1</w:t>
      </w:r>
      <w:r w:rsidRPr="007E5079">
        <w:rPr>
          <w:rFonts w:ascii="Times New Roman" w:hAnsi="Times New Roman"/>
          <w:b/>
          <w:spacing w:val="4"/>
        </w:rPr>
        <w:t>％的</w:t>
      </w:r>
      <w:r w:rsidRPr="007E5079">
        <w:rPr>
          <w:rFonts w:ascii="Times New Roman" w:hAnsi="Times New Roman"/>
          <w:b/>
          <w:spacing w:val="4"/>
        </w:rPr>
        <w:t>6</w:t>
      </w:r>
      <w:r w:rsidRPr="007E5079">
        <w:rPr>
          <w:rFonts w:ascii="Times New Roman" w:hAnsi="Times New Roman"/>
          <w:b/>
          <w:spacing w:val="4"/>
        </w:rPr>
        <w:t>歲以下弱勢兒童：</w:t>
      </w:r>
    </w:p>
    <w:p w14:paraId="3F6A93B2" w14:textId="77777777" w:rsidR="00C223FD" w:rsidRPr="007E5079" w:rsidRDefault="00C223FD" w:rsidP="00C223FD">
      <w:pPr>
        <w:pStyle w:val="42"/>
        <w:ind w:left="1701" w:firstLine="696"/>
        <w:rPr>
          <w:rFonts w:ascii="Times New Roman"/>
          <w:spacing w:val="4"/>
        </w:rPr>
      </w:pPr>
      <w:r w:rsidRPr="007E5079">
        <w:rPr>
          <w:rFonts w:ascii="Times New Roman"/>
          <w:spacing w:val="4"/>
        </w:rPr>
        <w:t>109</w:t>
      </w:r>
      <w:r w:rsidRPr="007E5079">
        <w:rPr>
          <w:rFonts w:ascii="Times New Roman"/>
          <w:spacing w:val="4"/>
        </w:rPr>
        <w:t>年全國有</w:t>
      </w:r>
      <w:r w:rsidRPr="007E5079">
        <w:rPr>
          <w:rFonts w:ascii="Times New Roman"/>
          <w:spacing w:val="4"/>
        </w:rPr>
        <w:t>135.5</w:t>
      </w:r>
      <w:r w:rsidRPr="007E5079">
        <w:rPr>
          <w:rFonts w:ascii="Times New Roman"/>
          <w:spacing w:val="4"/>
        </w:rPr>
        <w:t>萬名</w:t>
      </w:r>
      <w:r w:rsidRPr="007E5079">
        <w:rPr>
          <w:rFonts w:ascii="Times New Roman"/>
          <w:spacing w:val="4"/>
        </w:rPr>
        <w:t>6</w:t>
      </w:r>
      <w:r w:rsidRPr="007E5079">
        <w:rPr>
          <w:rFonts w:ascii="Times New Roman"/>
          <w:spacing w:val="4"/>
        </w:rPr>
        <w:t>歲以下兒童，而從衛福部統計資料來看，</w:t>
      </w:r>
      <w:r w:rsidRPr="007E5079">
        <w:rPr>
          <w:rFonts w:ascii="Times New Roman"/>
          <w:spacing w:val="4"/>
        </w:rPr>
        <w:t>107</w:t>
      </w:r>
      <w:r w:rsidRPr="007E5079">
        <w:rPr>
          <w:rFonts w:ascii="Times New Roman"/>
          <w:spacing w:val="4"/>
        </w:rPr>
        <w:t>年及</w:t>
      </w:r>
      <w:r w:rsidRPr="007E5079">
        <w:rPr>
          <w:rFonts w:ascii="Times New Roman"/>
          <w:spacing w:val="4"/>
        </w:rPr>
        <w:t>108</w:t>
      </w:r>
      <w:r w:rsidRPr="007E5079">
        <w:rPr>
          <w:rFonts w:ascii="Times New Roman"/>
          <w:spacing w:val="4"/>
        </w:rPr>
        <w:t>年「六歲關懷方案」</w:t>
      </w:r>
      <w:r w:rsidRPr="007E5079">
        <w:rPr>
          <w:rFonts w:ascii="Times New Roman"/>
        </w:rPr>
        <w:t>關懷人數只有</w:t>
      </w:r>
      <w:r w:rsidRPr="007E5079">
        <w:rPr>
          <w:rFonts w:ascii="Times New Roman"/>
        </w:rPr>
        <w:t>1,252</w:t>
      </w:r>
      <w:r w:rsidRPr="007E5079">
        <w:rPr>
          <w:rFonts w:ascii="Times New Roman"/>
        </w:rPr>
        <w:t>人及</w:t>
      </w:r>
      <w:r w:rsidRPr="007E5079">
        <w:rPr>
          <w:rFonts w:ascii="Times New Roman"/>
        </w:rPr>
        <w:t>1,631</w:t>
      </w:r>
      <w:r w:rsidRPr="007E5079">
        <w:rPr>
          <w:rFonts w:ascii="Times New Roman"/>
        </w:rPr>
        <w:t>人，僅占</w:t>
      </w:r>
      <w:r w:rsidRPr="007E5079">
        <w:rPr>
          <w:rFonts w:ascii="Times New Roman"/>
        </w:rPr>
        <w:t>6</w:t>
      </w:r>
      <w:r w:rsidRPr="007E5079">
        <w:rPr>
          <w:rFonts w:ascii="Times New Roman"/>
        </w:rPr>
        <w:t>歲以</w:t>
      </w:r>
      <w:r w:rsidRPr="007E5079">
        <w:rPr>
          <w:rFonts w:ascii="Times New Roman"/>
          <w:spacing w:val="6"/>
        </w:rPr>
        <w:t>下兒童的</w:t>
      </w:r>
      <w:r w:rsidRPr="007E5079">
        <w:rPr>
          <w:rFonts w:ascii="Times New Roman"/>
          <w:spacing w:val="6"/>
        </w:rPr>
        <w:t>0.1</w:t>
      </w:r>
      <w:r w:rsidRPr="007E5079">
        <w:rPr>
          <w:rFonts w:ascii="Times New Roman"/>
          <w:spacing w:val="6"/>
        </w:rPr>
        <w:t>％，而這些被關懷的兒童中，又有</w:t>
      </w:r>
      <w:r w:rsidRPr="007E5079">
        <w:rPr>
          <w:rFonts w:ascii="Times New Roman"/>
          <w:spacing w:val="6"/>
        </w:rPr>
        <w:t>6</w:t>
      </w:r>
      <w:r w:rsidRPr="007E5079">
        <w:rPr>
          <w:rFonts w:ascii="Times New Roman"/>
          <w:spacing w:val="6"/>
        </w:rPr>
        <w:t>成</w:t>
      </w:r>
      <w:r w:rsidRPr="007E5079">
        <w:rPr>
          <w:rFonts w:ascii="Times New Roman"/>
        </w:rPr>
        <w:t>不需要社工後續</w:t>
      </w:r>
      <w:r w:rsidRPr="007E5079">
        <w:rPr>
          <w:rFonts w:ascii="Times New Roman"/>
          <w:spacing w:val="4"/>
        </w:rPr>
        <w:t>處遇</w:t>
      </w:r>
      <w:r w:rsidRPr="007E5079">
        <w:rPr>
          <w:rStyle w:val="aff0"/>
          <w:rFonts w:ascii="Times New Roman"/>
          <w:spacing w:val="4"/>
        </w:rPr>
        <w:footnoteReference w:id="180"/>
      </w:r>
      <w:r w:rsidRPr="007E5079">
        <w:rPr>
          <w:rFonts w:ascii="Times New Roman"/>
          <w:spacing w:val="4"/>
        </w:rPr>
        <w:t>。</w:t>
      </w:r>
    </w:p>
    <w:p w14:paraId="76B0D706" w14:textId="77777777" w:rsidR="00C223FD" w:rsidRPr="007E5079" w:rsidRDefault="00C223FD" w:rsidP="00C223FD">
      <w:pPr>
        <w:pStyle w:val="42"/>
        <w:ind w:left="1701" w:firstLine="696"/>
        <w:rPr>
          <w:rFonts w:ascii="Times New Roman"/>
        </w:rPr>
      </w:pPr>
      <w:r w:rsidRPr="007E5079">
        <w:rPr>
          <w:rFonts w:ascii="Times New Roman"/>
          <w:spacing w:val="4"/>
        </w:rPr>
        <w:lastRenderedPageBreak/>
        <w:t>衛福部社家署為了更早即時介入協助處在不利情境下的</w:t>
      </w:r>
      <w:r w:rsidRPr="007E5079">
        <w:rPr>
          <w:rFonts w:ascii="Times New Roman"/>
          <w:spacing w:val="4"/>
        </w:rPr>
        <w:t>6</w:t>
      </w:r>
      <w:r w:rsidRPr="007E5079">
        <w:rPr>
          <w:rFonts w:ascii="Times New Roman"/>
          <w:spacing w:val="4"/>
        </w:rPr>
        <w:t>歲兒童，從</w:t>
      </w:r>
      <w:r w:rsidRPr="007E5079">
        <w:rPr>
          <w:rFonts w:ascii="Times New Roman"/>
          <w:spacing w:val="4"/>
        </w:rPr>
        <w:t>108</w:t>
      </w:r>
      <w:r w:rsidRPr="007E5079">
        <w:rPr>
          <w:rFonts w:ascii="Times New Roman"/>
          <w:spacing w:val="4"/>
        </w:rPr>
        <w:t>年</w:t>
      </w:r>
      <w:r w:rsidRPr="007E5079">
        <w:rPr>
          <w:rFonts w:ascii="Times New Roman"/>
          <w:spacing w:val="4"/>
        </w:rPr>
        <w:t>10</w:t>
      </w:r>
      <w:r w:rsidRPr="007E5079">
        <w:rPr>
          <w:rFonts w:ascii="Times New Roman"/>
          <w:spacing w:val="4"/>
        </w:rPr>
        <w:t>月</w:t>
      </w:r>
      <w:r w:rsidRPr="007E5079">
        <w:rPr>
          <w:rFonts w:ascii="Times New Roman"/>
          <w:spacing w:val="4"/>
        </w:rPr>
        <w:t>29</w:t>
      </w:r>
      <w:r w:rsidRPr="007E5079">
        <w:rPr>
          <w:rFonts w:ascii="Times New Roman"/>
          <w:spacing w:val="4"/>
        </w:rPr>
        <w:t>日開始運用風險預警模型，將這</w:t>
      </w:r>
      <w:r w:rsidRPr="007E5079">
        <w:rPr>
          <w:rFonts w:ascii="Times New Roman"/>
          <w:spacing w:val="4"/>
        </w:rPr>
        <w:t>7</w:t>
      </w:r>
      <w:r w:rsidRPr="007E5079">
        <w:rPr>
          <w:rFonts w:ascii="Times New Roman"/>
          <w:spacing w:val="4"/>
        </w:rPr>
        <w:t>類兒童的業務</w:t>
      </w:r>
      <w:r w:rsidRPr="007E5079">
        <w:rPr>
          <w:rFonts w:ascii="Times New Roman"/>
        </w:rPr>
        <w:t>主管機關依</w:t>
      </w:r>
      <w:r w:rsidRPr="007E5079">
        <w:rPr>
          <w:rFonts w:ascii="Times New Roman"/>
          <w:spacing w:val="4"/>
        </w:rPr>
        <w:t>照「六歲關懷方案」所通報的案件，透過個案管</w:t>
      </w:r>
      <w:r w:rsidRPr="007E5079">
        <w:rPr>
          <w:rFonts w:ascii="Times New Roman"/>
          <w:spacing w:val="-4"/>
        </w:rPr>
        <w:t>理系統平臺進行比對，如果風險機率在</w:t>
      </w:r>
      <w:r w:rsidRPr="007E5079">
        <w:rPr>
          <w:rFonts w:ascii="Times New Roman"/>
          <w:spacing w:val="-4"/>
        </w:rPr>
        <w:t>50%</w:t>
      </w:r>
      <w:r w:rsidRPr="007E5079">
        <w:rPr>
          <w:rFonts w:ascii="Times New Roman"/>
          <w:spacing w:val="-4"/>
        </w:rPr>
        <w:t>以上的</w:t>
      </w:r>
      <w:r w:rsidRPr="007E5079">
        <w:rPr>
          <w:rFonts w:ascii="Times New Roman"/>
          <w:spacing w:val="6"/>
        </w:rPr>
        <w:t>兒童，直接派案由社福中心以脆弱家庭服務流</w:t>
      </w:r>
      <w:r w:rsidRPr="007E5079">
        <w:rPr>
          <w:rFonts w:ascii="Times New Roman"/>
        </w:rPr>
        <w:t>程，進行訪視評估，加速處理時效。</w:t>
      </w:r>
    </w:p>
    <w:p w14:paraId="7935E654" w14:textId="77777777" w:rsidR="00C223FD" w:rsidRPr="007E5079" w:rsidRDefault="00C223FD" w:rsidP="00C223FD">
      <w:pPr>
        <w:pStyle w:val="42"/>
        <w:ind w:left="1701" w:firstLine="680"/>
        <w:rPr>
          <w:rFonts w:ascii="Times New Roman"/>
          <w:spacing w:val="4"/>
        </w:rPr>
      </w:pPr>
      <w:r w:rsidRPr="007E5079">
        <w:rPr>
          <w:rFonts w:ascii="Times New Roman"/>
        </w:rPr>
        <w:t>但根據衛福部</w:t>
      </w:r>
      <w:r w:rsidRPr="007E5079">
        <w:rPr>
          <w:rFonts w:ascii="Times New Roman"/>
          <w:spacing w:val="4"/>
        </w:rPr>
        <w:t>提供的統計資料顯示，</w:t>
      </w:r>
      <w:r w:rsidRPr="007E5079">
        <w:rPr>
          <w:rFonts w:ascii="Times New Roman"/>
          <w:spacing w:val="4"/>
        </w:rPr>
        <w:t>109</w:t>
      </w:r>
      <w:r w:rsidRPr="007E5079">
        <w:rPr>
          <w:rFonts w:ascii="Times New Roman"/>
          <w:spacing w:val="4"/>
        </w:rPr>
        <w:t>年能夠納入這項風險預警模型的篩檢只有</w:t>
      </w:r>
      <w:r w:rsidRPr="007E5079">
        <w:rPr>
          <w:rFonts w:ascii="Times New Roman"/>
          <w:spacing w:val="4"/>
        </w:rPr>
        <w:t>1,302</w:t>
      </w:r>
      <w:r w:rsidRPr="007E5079">
        <w:rPr>
          <w:rFonts w:ascii="Times New Roman"/>
          <w:spacing w:val="4"/>
        </w:rPr>
        <w:t>名兒童</w:t>
      </w:r>
      <w:r w:rsidRPr="007E5079">
        <w:rPr>
          <w:rFonts w:ascii="Times New Roman"/>
          <w:spacing w:val="-6"/>
        </w:rPr>
        <w:t>，也僅占</w:t>
      </w:r>
      <w:r w:rsidRPr="007E5079">
        <w:rPr>
          <w:rFonts w:ascii="Times New Roman"/>
          <w:spacing w:val="-6"/>
        </w:rPr>
        <w:t>6</w:t>
      </w:r>
      <w:r w:rsidRPr="007E5079">
        <w:rPr>
          <w:rFonts w:ascii="Times New Roman"/>
          <w:spacing w:val="-6"/>
        </w:rPr>
        <w:t>歲</w:t>
      </w:r>
      <w:r w:rsidRPr="007E5079">
        <w:rPr>
          <w:rFonts w:ascii="Times New Roman"/>
        </w:rPr>
        <w:t>以下兒童人數的</w:t>
      </w:r>
      <w:r w:rsidRPr="007E5079">
        <w:rPr>
          <w:rFonts w:ascii="Times New Roman"/>
        </w:rPr>
        <w:t>0.1</w:t>
      </w:r>
      <w:r w:rsidRPr="007E5079">
        <w:rPr>
          <w:rFonts w:ascii="Times New Roman"/>
        </w:rPr>
        <w:t>％。</w:t>
      </w:r>
    </w:p>
    <w:p w14:paraId="23D22D1D"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rPr>
        <w:t>其次是實際執行不夠落實：</w:t>
      </w:r>
    </w:p>
    <w:bookmarkEnd w:id="6700"/>
    <w:bookmarkEnd w:id="6701"/>
    <w:p w14:paraId="51196A1B" w14:textId="77777777" w:rsidR="00C223FD" w:rsidRPr="007E5079" w:rsidRDefault="00C223FD" w:rsidP="00C223FD">
      <w:pPr>
        <w:pStyle w:val="42"/>
        <w:ind w:left="1701" w:firstLine="680"/>
        <w:rPr>
          <w:rFonts w:ascii="Times New Roman"/>
          <w:spacing w:val="6"/>
        </w:rPr>
      </w:pPr>
      <w:r w:rsidRPr="007E5079">
        <w:rPr>
          <w:rFonts w:ascii="Times New Roman"/>
        </w:rPr>
        <w:t>「</w:t>
      </w:r>
      <w:r w:rsidRPr="007E5079">
        <w:rPr>
          <w:rFonts w:ascii="Times New Roman"/>
        </w:rPr>
        <w:t>6</w:t>
      </w:r>
      <w:r w:rsidRPr="007E5079">
        <w:rPr>
          <w:rFonts w:ascii="Times New Roman"/>
        </w:rPr>
        <w:t>歲關懷方案」是透過前端的服務體系</w:t>
      </w:r>
      <w:r w:rsidRPr="007E5079">
        <w:rPr>
          <w:rFonts w:ascii="Times New Roman"/>
          <w:spacing w:val="4"/>
        </w:rPr>
        <w:t>先進行訪視、篩檢，但實際上的</w:t>
      </w:r>
      <w:r w:rsidRPr="007E5079">
        <w:rPr>
          <w:rFonts w:ascii="Times New Roman"/>
        </w:rPr>
        <w:t>落實程度，衛福部直言：</w:t>
      </w:r>
      <w:r w:rsidRPr="007E5079">
        <w:rPr>
          <w:rFonts w:ascii="Times New Roman"/>
          <w:spacing w:val="6"/>
        </w:rPr>
        <w:t>「</w:t>
      </w:r>
      <w:r w:rsidRPr="007E5079">
        <w:rPr>
          <w:rFonts w:ascii="Times New Roman"/>
          <w:spacing w:val="-6"/>
        </w:rPr>
        <w:t>對這些在家的孩子，</w:t>
      </w:r>
      <w:r w:rsidRPr="007E5079">
        <w:rPr>
          <w:rFonts w:ascii="Times New Roman"/>
          <w:spacing w:val="-6"/>
        </w:rPr>
        <w:t>6</w:t>
      </w:r>
      <w:r w:rsidRPr="007E5079">
        <w:rPr>
          <w:rFonts w:ascii="Times New Roman"/>
          <w:spacing w:val="-6"/>
        </w:rPr>
        <w:t>歲以下弱勢兒少主動方</w:t>
      </w:r>
      <w:r w:rsidRPr="007E5079">
        <w:rPr>
          <w:rFonts w:ascii="Times New Roman"/>
        </w:rPr>
        <w:t>案能否落實、讓孩子在系統中被照顧到，相當重要</w:t>
      </w:r>
      <w:r w:rsidRPr="007E5079">
        <w:rPr>
          <w:rFonts w:ascii="Times New Roman"/>
          <w:spacing w:val="-6"/>
        </w:rPr>
        <w:t>。」</w:t>
      </w:r>
      <w:r w:rsidRPr="007E5079">
        <w:rPr>
          <w:rFonts w:ascii="Times New Roman"/>
        </w:rPr>
        <w:t>「目</w:t>
      </w:r>
      <w:r w:rsidRPr="007E5079">
        <w:rPr>
          <w:rFonts w:ascii="Times New Roman"/>
          <w:spacing w:val="4"/>
        </w:rPr>
        <w:t>前不一定有落實，例如，按照國健署的流程，是以</w:t>
      </w:r>
      <w:r w:rsidRPr="007E5079">
        <w:rPr>
          <w:rFonts w:ascii="Times New Roman"/>
          <w:spacing w:val="-4"/>
        </w:rPr>
        <w:t>漏掉接種</w:t>
      </w:r>
      <w:r w:rsidRPr="007E5079">
        <w:rPr>
          <w:rFonts w:ascii="Times New Roman"/>
          <w:spacing w:val="-4"/>
        </w:rPr>
        <w:t>3</w:t>
      </w:r>
      <w:r w:rsidRPr="007E5079">
        <w:rPr>
          <w:rFonts w:ascii="Times New Roman"/>
          <w:spacing w:val="-4"/>
        </w:rPr>
        <w:t>劑疫苗才會去催注，而且是使用明信片，這種方</w:t>
      </w:r>
      <w:r w:rsidRPr="007E5079">
        <w:rPr>
          <w:rFonts w:ascii="Times New Roman"/>
          <w:spacing w:val="6"/>
        </w:rPr>
        <w:t>式很難讓</w:t>
      </w:r>
      <w:r w:rsidRPr="007E5079">
        <w:rPr>
          <w:rFonts w:ascii="Times New Roman"/>
          <w:spacing w:val="6"/>
        </w:rPr>
        <w:t>6</w:t>
      </w:r>
      <w:r w:rsidRPr="007E5079">
        <w:rPr>
          <w:rFonts w:ascii="Times New Roman"/>
          <w:spacing w:val="6"/>
        </w:rPr>
        <w:t>歲以下的弱勢兒童進入到兒保服務系統。」</w:t>
      </w:r>
    </w:p>
    <w:p w14:paraId="57086CF7" w14:textId="77777777" w:rsidR="00C223FD" w:rsidRPr="007E5079" w:rsidRDefault="00C223FD" w:rsidP="00C223FD">
      <w:pPr>
        <w:pStyle w:val="42"/>
        <w:ind w:left="1701" w:firstLine="680"/>
        <w:rPr>
          <w:rFonts w:ascii="Times New Roman"/>
          <w:spacing w:val="6"/>
        </w:rPr>
      </w:pPr>
      <w:r w:rsidRPr="007E5079">
        <w:rPr>
          <w:rFonts w:ascii="Times New Roman"/>
        </w:rPr>
        <w:t>衛福部也提到，</w:t>
      </w:r>
      <w:r w:rsidRPr="007E5079">
        <w:rPr>
          <w:rFonts w:ascii="Times New Roman"/>
          <w:bCs/>
        </w:rPr>
        <w:t>各主管機關雖根據各自主管的法律辦理這項</w:t>
      </w:r>
      <w:r w:rsidRPr="007E5079">
        <w:rPr>
          <w:rFonts w:ascii="Times New Roman"/>
        </w:rPr>
        <w:t>關懷</w:t>
      </w:r>
      <w:r w:rsidRPr="007E5079">
        <w:rPr>
          <w:rFonts w:ascii="Times New Roman"/>
          <w:bCs/>
        </w:rPr>
        <w:t>方案，但有的部分是屬於非法</w:t>
      </w:r>
      <w:r w:rsidRPr="007E5079">
        <w:rPr>
          <w:rFonts w:ascii="Times New Roman"/>
          <w:bCs/>
          <w:spacing w:val="-4"/>
        </w:rPr>
        <w:t>定業務，以致難以強制介入，就沒辦法確實蒐集</w:t>
      </w:r>
      <w:r w:rsidRPr="007E5079">
        <w:rPr>
          <w:rFonts w:ascii="Times New Roman"/>
          <w:bCs/>
          <w:spacing w:val="-6"/>
        </w:rPr>
        <w:t>到兒童及家庭的完整資訊，影響後端社政單位</w:t>
      </w:r>
      <w:r w:rsidRPr="007E5079">
        <w:rPr>
          <w:rFonts w:ascii="Times New Roman"/>
          <w:bCs/>
        </w:rPr>
        <w:t>無法在第一時間掌握兒童及家庭狀態，需要耗費人工及公文往返等方式調查，也就難以即時提供兒童與家庭處遇服務。</w:t>
      </w:r>
    </w:p>
    <w:p w14:paraId="794933CB" w14:textId="77777777" w:rsidR="00C223FD" w:rsidRPr="007E5079" w:rsidRDefault="00C223FD" w:rsidP="00C223FD">
      <w:pPr>
        <w:pStyle w:val="42"/>
        <w:ind w:left="1701" w:firstLine="696"/>
        <w:rPr>
          <w:rFonts w:ascii="Times New Roman"/>
          <w:spacing w:val="2"/>
          <w:szCs w:val="48"/>
        </w:rPr>
      </w:pPr>
      <w:r w:rsidRPr="007E5079">
        <w:rPr>
          <w:rFonts w:ascii="Times New Roman"/>
          <w:spacing w:val="4"/>
        </w:rPr>
        <w:t>再從</w:t>
      </w:r>
      <w:r w:rsidRPr="007E5079">
        <w:rPr>
          <w:rFonts w:ascii="Times New Roman"/>
          <w:spacing w:val="4"/>
          <w:szCs w:val="48"/>
        </w:rPr>
        <w:t>109</w:t>
      </w:r>
      <w:r w:rsidRPr="007E5079">
        <w:rPr>
          <w:rFonts w:ascii="Times New Roman"/>
          <w:spacing w:val="4"/>
          <w:szCs w:val="48"/>
        </w:rPr>
        <w:t>年間在南投縣發現</w:t>
      </w:r>
      <w:r w:rsidRPr="007E5079">
        <w:rPr>
          <w:rFonts w:ascii="Times New Roman"/>
          <w:spacing w:val="4"/>
        </w:rPr>
        <w:t>一名</w:t>
      </w:r>
      <w:r w:rsidRPr="007E5079">
        <w:rPr>
          <w:rFonts w:ascii="Times New Roman"/>
          <w:spacing w:val="4"/>
          <w:szCs w:val="48"/>
        </w:rPr>
        <w:t>4</w:t>
      </w:r>
      <w:r w:rsidRPr="007E5079">
        <w:rPr>
          <w:rFonts w:ascii="Times New Roman"/>
          <w:spacing w:val="4"/>
          <w:szCs w:val="48"/>
        </w:rPr>
        <w:t>歲女童遭母親</w:t>
      </w:r>
      <w:r w:rsidRPr="007E5079">
        <w:rPr>
          <w:rFonts w:ascii="Times New Roman"/>
          <w:spacing w:val="-4"/>
          <w:szCs w:val="48"/>
        </w:rPr>
        <w:t>男友</w:t>
      </w:r>
      <w:r w:rsidRPr="007E5079">
        <w:rPr>
          <w:rFonts w:ascii="Times New Roman"/>
          <w:spacing w:val="6"/>
          <w:szCs w:val="48"/>
        </w:rPr>
        <w:t>虐</w:t>
      </w:r>
      <w:r w:rsidRPr="007E5079">
        <w:rPr>
          <w:rFonts w:ascii="Times New Roman"/>
          <w:spacing w:val="2"/>
          <w:szCs w:val="48"/>
        </w:rPr>
        <w:t>殺致死的具體案例來看。</w:t>
      </w:r>
    </w:p>
    <w:p w14:paraId="0854DA73" w14:textId="77777777" w:rsidR="00C223FD" w:rsidRPr="007E5079" w:rsidRDefault="00C223FD" w:rsidP="00C223FD">
      <w:pPr>
        <w:pStyle w:val="42"/>
        <w:ind w:left="1701" w:firstLine="664"/>
        <w:rPr>
          <w:rFonts w:ascii="Times New Roman"/>
          <w:spacing w:val="-6"/>
        </w:rPr>
      </w:pPr>
      <w:r w:rsidRPr="007E5079">
        <w:rPr>
          <w:rFonts w:ascii="Times New Roman"/>
          <w:spacing w:val="-4"/>
          <w:szCs w:val="48"/>
        </w:rPr>
        <w:lastRenderedPageBreak/>
        <w:t>這位女童</w:t>
      </w:r>
      <w:r w:rsidRPr="007E5079">
        <w:rPr>
          <w:rFonts w:ascii="Times New Roman"/>
          <w:spacing w:val="-4"/>
        </w:rPr>
        <w:t>出生後就由家人自行照顧，沒有送到托嬰中心，也沒有請保母帶，疫苗</w:t>
      </w:r>
      <w:r w:rsidRPr="007E5079">
        <w:rPr>
          <w:rFonts w:ascii="Times New Roman"/>
        </w:rPr>
        <w:t>接種就成為她與外</w:t>
      </w:r>
      <w:r w:rsidRPr="007E5079">
        <w:rPr>
          <w:rFonts w:ascii="Times New Roman"/>
          <w:spacing w:val="-6"/>
        </w:rPr>
        <w:t>界唯一接觸的機會。</w:t>
      </w:r>
    </w:p>
    <w:p w14:paraId="3A4D303D" w14:textId="77777777" w:rsidR="00C223FD" w:rsidRPr="007E5079" w:rsidRDefault="00C223FD" w:rsidP="00C223FD">
      <w:pPr>
        <w:pStyle w:val="42"/>
        <w:ind w:left="1701" w:firstLine="656"/>
        <w:rPr>
          <w:rFonts w:ascii="Times New Roman"/>
          <w:spacing w:val="6"/>
        </w:rPr>
      </w:pPr>
      <w:r w:rsidRPr="007E5079">
        <w:rPr>
          <w:rFonts w:ascii="Times New Roman"/>
          <w:spacing w:val="-6"/>
        </w:rPr>
        <w:t>但調閱她的疫苗接種</w:t>
      </w:r>
      <w:r w:rsidRPr="007E5079">
        <w:rPr>
          <w:rFonts w:ascii="Times New Roman"/>
        </w:rPr>
        <w:t>紀</w:t>
      </w:r>
      <w:r w:rsidRPr="007E5079">
        <w:rPr>
          <w:rFonts w:ascii="Times New Roman"/>
          <w:spacing w:val="-2"/>
        </w:rPr>
        <w:t>錄，發現最後</w:t>
      </w:r>
      <w:r w:rsidRPr="007E5079">
        <w:rPr>
          <w:rFonts w:ascii="Times New Roman"/>
          <w:spacing w:val="-2"/>
        </w:rPr>
        <w:t>1</w:t>
      </w:r>
      <w:r w:rsidRPr="007E5079">
        <w:rPr>
          <w:rFonts w:ascii="Times New Roman"/>
          <w:spacing w:val="-2"/>
        </w:rPr>
        <w:t>次接種疫苗是在</w:t>
      </w:r>
      <w:r w:rsidRPr="007E5079">
        <w:rPr>
          <w:rFonts w:ascii="Times New Roman"/>
          <w:spacing w:val="-2"/>
        </w:rPr>
        <w:t>108</w:t>
      </w:r>
      <w:r w:rsidRPr="007E5079">
        <w:rPr>
          <w:rFonts w:ascii="Times New Roman"/>
          <w:spacing w:val="-2"/>
        </w:rPr>
        <w:t>年</w:t>
      </w:r>
      <w:r w:rsidRPr="007E5079">
        <w:rPr>
          <w:rFonts w:ascii="Times New Roman"/>
          <w:spacing w:val="-2"/>
        </w:rPr>
        <w:t>4</w:t>
      </w:r>
      <w:r w:rsidRPr="007E5079">
        <w:rPr>
          <w:rFonts w:ascii="Times New Roman"/>
          <w:spacing w:val="-2"/>
        </w:rPr>
        <w:t>月</w:t>
      </w:r>
      <w:r w:rsidRPr="007E5079">
        <w:rPr>
          <w:rFonts w:ascii="Times New Roman"/>
          <w:spacing w:val="-2"/>
        </w:rPr>
        <w:t>24</w:t>
      </w:r>
      <w:r w:rsidRPr="007E5079">
        <w:rPr>
          <w:rFonts w:ascii="Times New Roman"/>
          <w:spacing w:val="-2"/>
        </w:rPr>
        <w:t>日</w:t>
      </w:r>
      <w:r w:rsidRPr="007E5079">
        <w:rPr>
          <w:rFonts w:ascii="Times New Roman"/>
        </w:rPr>
        <w:t>，施打的是「</w:t>
      </w:r>
      <w:r w:rsidRPr="007E5079">
        <w:rPr>
          <w:rFonts w:ascii="Times New Roman"/>
        </w:rPr>
        <w:t>13</w:t>
      </w:r>
      <w:r w:rsidRPr="007E5079">
        <w:rPr>
          <w:rFonts w:ascii="Times New Roman"/>
        </w:rPr>
        <w:t>價結合型肺炎鏈球菌疫苗第三劑」，一</w:t>
      </w:r>
      <w:r w:rsidRPr="007E5079">
        <w:rPr>
          <w:rFonts w:ascii="Times New Roman"/>
          <w:spacing w:val="6"/>
        </w:rPr>
        <w:t>般兒童都是在滿</w:t>
      </w:r>
      <w:r w:rsidRPr="007E5079">
        <w:rPr>
          <w:rFonts w:ascii="Times New Roman"/>
          <w:spacing w:val="6"/>
        </w:rPr>
        <w:t>1</w:t>
      </w:r>
      <w:r w:rsidRPr="007E5079">
        <w:rPr>
          <w:rFonts w:ascii="Times New Roman"/>
          <w:spacing w:val="6"/>
        </w:rPr>
        <w:t>歲至</w:t>
      </w:r>
      <w:r w:rsidRPr="007E5079">
        <w:rPr>
          <w:rFonts w:ascii="Times New Roman"/>
          <w:spacing w:val="6"/>
        </w:rPr>
        <w:t>1</w:t>
      </w:r>
      <w:r w:rsidRPr="007E5079">
        <w:rPr>
          <w:rFonts w:ascii="Times New Roman"/>
          <w:spacing w:val="6"/>
        </w:rPr>
        <w:t>歲</w:t>
      </w:r>
      <w:r w:rsidRPr="007E5079">
        <w:rPr>
          <w:rFonts w:ascii="Times New Roman"/>
          <w:spacing w:val="6"/>
        </w:rPr>
        <w:t>3</w:t>
      </w:r>
      <w:r w:rsidRPr="007E5079">
        <w:rPr>
          <w:rFonts w:ascii="Times New Roman"/>
          <w:spacing w:val="6"/>
        </w:rPr>
        <w:t>個月間就接種了，而她</w:t>
      </w:r>
      <w:r w:rsidRPr="007E5079">
        <w:rPr>
          <w:rFonts w:ascii="Times New Roman"/>
        </w:rPr>
        <w:t>施打時已經</w:t>
      </w:r>
      <w:r w:rsidRPr="007E5079">
        <w:rPr>
          <w:rFonts w:ascii="Times New Roman"/>
        </w:rPr>
        <w:t>2</w:t>
      </w:r>
      <w:r w:rsidRPr="007E5079">
        <w:rPr>
          <w:rFonts w:ascii="Times New Roman"/>
        </w:rPr>
        <w:t>歲多，足足晚了</w:t>
      </w:r>
      <w:r w:rsidRPr="007E5079">
        <w:rPr>
          <w:rFonts w:ascii="Times New Roman"/>
        </w:rPr>
        <w:t>1</w:t>
      </w:r>
      <w:r w:rsidRPr="007E5079">
        <w:rPr>
          <w:rFonts w:ascii="Times New Roman"/>
        </w:rPr>
        <w:t>年多，而原本在</w:t>
      </w:r>
      <w:r w:rsidRPr="007E5079">
        <w:rPr>
          <w:rFonts w:ascii="Times New Roman"/>
        </w:rPr>
        <w:t>1</w:t>
      </w:r>
      <w:r w:rsidRPr="007E5079">
        <w:rPr>
          <w:rFonts w:ascii="Times New Roman"/>
        </w:rPr>
        <w:t>歲</w:t>
      </w:r>
      <w:r w:rsidRPr="007E5079">
        <w:rPr>
          <w:rFonts w:ascii="Times New Roman"/>
        </w:rPr>
        <w:t>3</w:t>
      </w:r>
      <w:r w:rsidRPr="007E5079">
        <w:rPr>
          <w:rFonts w:ascii="Times New Roman"/>
        </w:rPr>
        <w:t>個月就該接種的「</w:t>
      </w:r>
      <w:r w:rsidRPr="007E5079">
        <w:rPr>
          <w:rFonts w:ascii="Times New Roman"/>
          <w:spacing w:val="-6"/>
        </w:rPr>
        <w:t>日本腦炎疫苗第一劑」，拖到</w:t>
      </w:r>
      <w:r w:rsidRPr="007E5079">
        <w:rPr>
          <w:rFonts w:ascii="Times New Roman"/>
          <w:spacing w:val="-6"/>
        </w:rPr>
        <w:t>3</w:t>
      </w:r>
      <w:r w:rsidRPr="007E5079">
        <w:rPr>
          <w:rFonts w:ascii="Times New Roman"/>
          <w:spacing w:val="-6"/>
        </w:rPr>
        <w:t>歲半都還沒完成。</w:t>
      </w:r>
    </w:p>
    <w:p w14:paraId="3E40726C" w14:textId="77777777" w:rsidR="00C223FD" w:rsidRPr="007E5079" w:rsidRDefault="00C223FD" w:rsidP="00C223FD">
      <w:pPr>
        <w:pStyle w:val="42"/>
        <w:ind w:left="1701" w:firstLine="680"/>
        <w:rPr>
          <w:rFonts w:ascii="Times New Roman"/>
        </w:rPr>
      </w:pPr>
      <w:r w:rsidRPr="007E5079">
        <w:rPr>
          <w:rFonts w:ascii="Times New Roman"/>
        </w:rPr>
        <w:t>像這類逾期未施打疫苗的孩子，原本應納入「六歲關懷方案」，但衛生單位卻未能落實家訪，以致沒有發現這位女童早就被母親的男友殘忍</w:t>
      </w:r>
      <w:r w:rsidRPr="007E5079">
        <w:rPr>
          <w:rFonts w:ascii="Times New Roman"/>
          <w:spacing w:val="6"/>
        </w:rPr>
        <w:t>虐待。而且臺中市政府事後函復</w:t>
      </w:r>
      <w:r w:rsidR="00545AD7" w:rsidRPr="007E5079">
        <w:rPr>
          <w:rFonts w:ascii="Times New Roman"/>
          <w:spacing w:val="6"/>
        </w:rPr>
        <w:t>監察院</w:t>
      </w:r>
      <w:r w:rsidRPr="007E5079">
        <w:rPr>
          <w:rFonts w:ascii="Times New Roman"/>
          <w:spacing w:val="6"/>
        </w:rPr>
        <w:t>時還這麼</w:t>
      </w:r>
      <w:r w:rsidRPr="007E5079">
        <w:rPr>
          <w:rFonts w:ascii="Times New Roman"/>
        </w:rPr>
        <w:t>說：「本案女童無符合『六歲關懷方案』，故未依上開方案進行篩檢。」</w:t>
      </w:r>
    </w:p>
    <w:p w14:paraId="4972600B" w14:textId="77777777" w:rsidR="00C223FD" w:rsidRPr="007E5079" w:rsidRDefault="00C223FD" w:rsidP="009E12CF">
      <w:pPr>
        <w:pStyle w:val="4"/>
        <w:numPr>
          <w:ilvl w:val="3"/>
          <w:numId w:val="1"/>
        </w:numPr>
        <w:kinsoku w:val="0"/>
        <w:rPr>
          <w:rFonts w:ascii="Times New Roman" w:hAnsi="Times New Roman"/>
          <w:b/>
          <w:bCs/>
        </w:rPr>
      </w:pPr>
      <w:r w:rsidRPr="007E5079">
        <w:rPr>
          <w:rFonts w:ascii="Times New Roman" w:hAnsi="Times New Roman"/>
          <w:b/>
        </w:rPr>
        <w:t>另外一項是，</w:t>
      </w:r>
      <w:r w:rsidRPr="007E5079">
        <w:rPr>
          <w:rFonts w:ascii="Times New Roman" w:hAnsi="Times New Roman"/>
          <w:b/>
          <w:bCs/>
        </w:rPr>
        <w:t>20</w:t>
      </w:r>
      <w:r w:rsidRPr="007E5079">
        <w:rPr>
          <w:rFonts w:ascii="Times New Roman" w:hAnsi="Times New Roman"/>
          <w:b/>
          <w:bCs/>
        </w:rPr>
        <w:t>歲以下施虐者的比率逐漸增加，但對於未滿</w:t>
      </w:r>
      <w:r w:rsidRPr="007E5079">
        <w:rPr>
          <w:rFonts w:ascii="Times New Roman" w:hAnsi="Times New Roman"/>
          <w:b/>
          <w:bCs/>
        </w:rPr>
        <w:t>20</w:t>
      </w:r>
      <w:r w:rsidRPr="007E5079">
        <w:rPr>
          <w:rFonts w:ascii="Times New Roman" w:hAnsi="Times New Roman"/>
          <w:b/>
          <w:bCs/>
        </w:rPr>
        <w:t>歲父或母的育兒需求與預警機制，僅靠一</w:t>
      </w:r>
      <w:r w:rsidR="00FE0DFE" w:rsidRPr="007E5079">
        <w:rPr>
          <w:rFonts w:ascii="Times New Roman" w:hAnsi="Times New Roman" w:hint="eastAsia"/>
          <w:b/>
          <w:bCs/>
        </w:rPr>
        <w:t>紙</w:t>
      </w:r>
      <w:r w:rsidRPr="007E5079">
        <w:rPr>
          <w:rFonts w:ascii="Times New Roman" w:hAnsi="Times New Roman"/>
          <w:b/>
          <w:bCs/>
        </w:rPr>
        <w:t>由家庭視意願填寫的調查表。</w:t>
      </w:r>
    </w:p>
    <w:p w14:paraId="43DB526C" w14:textId="77777777" w:rsidR="00C223FD" w:rsidRPr="007E5079" w:rsidRDefault="00C223FD" w:rsidP="00C223FD">
      <w:pPr>
        <w:pStyle w:val="42"/>
        <w:kinsoku w:val="0"/>
        <w:ind w:left="1701" w:firstLine="656"/>
        <w:rPr>
          <w:rFonts w:ascii="Times New Roman"/>
          <w:bCs/>
          <w:spacing w:val="-6"/>
        </w:rPr>
      </w:pPr>
      <w:r w:rsidRPr="007E5079">
        <w:rPr>
          <w:rFonts w:ascii="Times New Roman"/>
          <w:bCs/>
          <w:spacing w:val="-6"/>
        </w:rPr>
        <w:t>從衛福部委託研究</w:t>
      </w:r>
      <w:r w:rsidRPr="007E5079">
        <w:rPr>
          <w:rFonts w:ascii="Times New Roman"/>
          <w:bCs/>
          <w:spacing w:val="-6"/>
        </w:rPr>
        <w:t>100</w:t>
      </w:r>
      <w:r w:rsidRPr="007E5079">
        <w:rPr>
          <w:rFonts w:ascii="Times New Roman"/>
          <w:bCs/>
          <w:spacing w:val="-6"/>
        </w:rPr>
        <w:t>年到</w:t>
      </w:r>
      <w:r w:rsidRPr="007E5079">
        <w:rPr>
          <w:rFonts w:ascii="Times New Roman"/>
          <w:bCs/>
          <w:spacing w:val="-6"/>
        </w:rPr>
        <w:t>105</w:t>
      </w:r>
      <w:r w:rsidRPr="007E5079">
        <w:rPr>
          <w:rFonts w:ascii="Times New Roman"/>
          <w:bCs/>
          <w:spacing w:val="-6"/>
        </w:rPr>
        <w:t>年發生的</w:t>
      </w:r>
      <w:r w:rsidRPr="007E5079">
        <w:rPr>
          <w:rFonts w:ascii="Times New Roman"/>
          <w:bCs/>
          <w:spacing w:val="-6"/>
        </w:rPr>
        <w:t>104</w:t>
      </w:r>
      <w:r w:rsidRPr="007E5079">
        <w:rPr>
          <w:rFonts w:ascii="Times New Roman"/>
          <w:bCs/>
          <w:spacing w:val="-6"/>
        </w:rPr>
        <w:t>件</w:t>
      </w:r>
      <w:r w:rsidRPr="007E5079">
        <w:rPr>
          <w:rFonts w:ascii="Times New Roman"/>
          <w:bCs/>
        </w:rPr>
        <w:t>重</w:t>
      </w:r>
      <w:r w:rsidRPr="007E5079">
        <w:rPr>
          <w:rFonts w:ascii="Times New Roman"/>
          <w:bCs/>
          <w:spacing w:val="-4"/>
        </w:rPr>
        <w:t>大兒虐事件，發現</w:t>
      </w:r>
      <w:r w:rsidRPr="007E5079">
        <w:rPr>
          <w:rFonts w:ascii="Times New Roman"/>
          <w:bCs/>
          <w:spacing w:val="-4"/>
        </w:rPr>
        <w:t>71%</w:t>
      </w:r>
      <w:r w:rsidRPr="007E5079">
        <w:rPr>
          <w:rFonts w:ascii="Times New Roman"/>
          <w:bCs/>
          <w:spacing w:val="-4"/>
        </w:rPr>
        <w:t>的施虐者在</w:t>
      </w:r>
      <w:r w:rsidRPr="007E5079">
        <w:rPr>
          <w:rFonts w:ascii="Times New Roman"/>
          <w:bCs/>
          <w:spacing w:val="-4"/>
        </w:rPr>
        <w:t>25</w:t>
      </w:r>
      <w:r w:rsidRPr="007E5079">
        <w:rPr>
          <w:rFonts w:ascii="Times New Roman"/>
          <w:bCs/>
          <w:spacing w:val="-4"/>
        </w:rPr>
        <w:t>歲以下就當</w:t>
      </w:r>
      <w:r w:rsidRPr="007E5079">
        <w:rPr>
          <w:rFonts w:ascii="Times New Roman"/>
          <w:bCs/>
          <w:spacing w:val="-6"/>
        </w:rPr>
        <w:t>父母。再根據衛福部統計，兒少保護案件的施虐者</w:t>
      </w:r>
      <w:r w:rsidRPr="007E5079">
        <w:rPr>
          <w:rFonts w:ascii="Times New Roman"/>
          <w:bCs/>
          <w:spacing w:val="-4"/>
        </w:rPr>
        <w:t>年</w:t>
      </w:r>
      <w:r w:rsidRPr="007E5079">
        <w:rPr>
          <w:rFonts w:ascii="Times New Roman"/>
          <w:bCs/>
          <w:spacing w:val="-6"/>
        </w:rPr>
        <w:t>齡落在未滿</w:t>
      </w:r>
      <w:r w:rsidRPr="007E5079">
        <w:rPr>
          <w:rFonts w:ascii="Times New Roman"/>
          <w:bCs/>
          <w:spacing w:val="-6"/>
        </w:rPr>
        <w:t>20</w:t>
      </w:r>
      <w:r w:rsidRPr="007E5079">
        <w:rPr>
          <w:rFonts w:ascii="Times New Roman"/>
          <w:bCs/>
          <w:spacing w:val="-6"/>
        </w:rPr>
        <w:t>歲的人數占比急速增加，從</w:t>
      </w:r>
      <w:r w:rsidRPr="007E5079">
        <w:rPr>
          <w:rFonts w:ascii="Times New Roman"/>
          <w:bCs/>
          <w:spacing w:val="-6"/>
        </w:rPr>
        <w:t>103</w:t>
      </w:r>
      <w:r w:rsidRPr="007E5079">
        <w:rPr>
          <w:rFonts w:ascii="Times New Roman"/>
          <w:bCs/>
          <w:spacing w:val="-6"/>
        </w:rPr>
        <w:t>年的</w:t>
      </w:r>
      <w:r w:rsidRPr="007E5079">
        <w:rPr>
          <w:rFonts w:ascii="Times New Roman"/>
          <w:bCs/>
          <w:spacing w:val="4"/>
        </w:rPr>
        <w:t>9.4</w:t>
      </w:r>
      <w:r w:rsidRPr="007E5079">
        <w:rPr>
          <w:rFonts w:ascii="Times New Roman"/>
          <w:bCs/>
          <w:spacing w:val="4"/>
        </w:rPr>
        <w:t>％，上升到</w:t>
      </w:r>
      <w:r w:rsidRPr="007E5079">
        <w:rPr>
          <w:rFonts w:ascii="Times New Roman"/>
          <w:bCs/>
          <w:spacing w:val="4"/>
        </w:rPr>
        <w:t>109</w:t>
      </w:r>
      <w:r w:rsidRPr="007E5079">
        <w:rPr>
          <w:rFonts w:ascii="Times New Roman"/>
          <w:bCs/>
          <w:spacing w:val="4"/>
        </w:rPr>
        <w:t>年的</w:t>
      </w:r>
      <w:r w:rsidRPr="007E5079">
        <w:rPr>
          <w:rFonts w:ascii="Times New Roman"/>
          <w:bCs/>
          <w:spacing w:val="4"/>
        </w:rPr>
        <w:t>21.0</w:t>
      </w:r>
      <w:r w:rsidRPr="007E5079">
        <w:rPr>
          <w:rFonts w:ascii="Times New Roman"/>
          <w:bCs/>
          <w:spacing w:val="4"/>
        </w:rPr>
        <w:t>％，顯示小爸媽因年</w:t>
      </w:r>
      <w:r w:rsidRPr="007E5079">
        <w:rPr>
          <w:rFonts w:ascii="Times New Roman"/>
          <w:bCs/>
          <w:spacing w:val="-6"/>
        </w:rPr>
        <w:t>輕、資源少，育兒常識不夠，若再缺乏家庭支持，就容易變成高風險或兒虐的家庭。</w:t>
      </w:r>
    </w:p>
    <w:p w14:paraId="4FF5DD90" w14:textId="77777777" w:rsidR="00C223FD" w:rsidRPr="007E5079" w:rsidRDefault="00C223FD" w:rsidP="00C223FD">
      <w:pPr>
        <w:pStyle w:val="42"/>
        <w:ind w:left="1701" w:firstLine="680"/>
        <w:rPr>
          <w:rFonts w:ascii="Times New Roman"/>
        </w:rPr>
      </w:pPr>
      <w:r w:rsidRPr="007E5079">
        <w:rPr>
          <w:rFonts w:ascii="Times New Roman"/>
        </w:rPr>
        <w:t>「六歲關懷方案」雖已經把未滿</w:t>
      </w:r>
      <w:r w:rsidRPr="007E5079">
        <w:rPr>
          <w:rFonts w:ascii="Times New Roman"/>
        </w:rPr>
        <w:t>20</w:t>
      </w:r>
      <w:r w:rsidRPr="007E5079">
        <w:rPr>
          <w:rFonts w:ascii="Times New Roman"/>
        </w:rPr>
        <w:t>歲的父母列入對象，但</w:t>
      </w:r>
      <w:r w:rsidRPr="007E5079">
        <w:rPr>
          <w:rFonts w:ascii="Times New Roman"/>
          <w:spacing w:val="4"/>
        </w:rPr>
        <w:t>實際的做法是由戶政事務所在</w:t>
      </w:r>
      <w:r w:rsidRPr="007E5079">
        <w:rPr>
          <w:rFonts w:ascii="Times New Roman"/>
        </w:rPr>
        <w:t>辦理</w:t>
      </w:r>
      <w:r w:rsidRPr="007E5079">
        <w:rPr>
          <w:rFonts w:ascii="Times New Roman"/>
          <w:spacing w:val="4"/>
        </w:rPr>
        <w:t>新</w:t>
      </w:r>
      <w:r w:rsidRPr="007E5079">
        <w:rPr>
          <w:rFonts w:ascii="Times New Roman"/>
          <w:spacing w:val="-4"/>
        </w:rPr>
        <w:t>生兒登記時，請申請人視意願自行填寫「溫馨關懷</w:t>
      </w:r>
      <w:r w:rsidRPr="007E5079">
        <w:rPr>
          <w:rFonts w:ascii="Times New Roman"/>
        </w:rPr>
        <w:t>服務需求調查表」，之後定期每月彙整給各</w:t>
      </w:r>
      <w:r w:rsidRPr="007E5079">
        <w:rPr>
          <w:rFonts w:ascii="Times New Roman"/>
          <w:spacing w:val="-6"/>
        </w:rPr>
        <w:t>地</w:t>
      </w:r>
      <w:r w:rsidRPr="007E5079">
        <w:rPr>
          <w:rFonts w:ascii="Times New Roman"/>
          <w:spacing w:val="6"/>
        </w:rPr>
        <w:t>方政府民政單位轉送社政單位辦理主動關懷</w:t>
      </w:r>
      <w:r w:rsidRPr="007E5079">
        <w:rPr>
          <w:rFonts w:ascii="Times New Roman"/>
        </w:rPr>
        <w:t>。</w:t>
      </w:r>
    </w:p>
    <w:p w14:paraId="2641BF78" w14:textId="77777777" w:rsidR="00C223FD" w:rsidRPr="007E5079" w:rsidRDefault="00C223FD" w:rsidP="00C223FD">
      <w:pPr>
        <w:pStyle w:val="42"/>
        <w:ind w:left="1701" w:firstLine="680"/>
        <w:rPr>
          <w:rFonts w:ascii="Times New Roman"/>
        </w:rPr>
      </w:pPr>
      <w:r w:rsidRPr="007E5079">
        <w:rPr>
          <w:rFonts w:ascii="Times New Roman"/>
        </w:rPr>
        <w:lastRenderedPageBreak/>
        <w:t>根據內政部統計，</w:t>
      </w:r>
      <w:r w:rsidRPr="007E5079">
        <w:rPr>
          <w:rFonts w:ascii="Times New Roman"/>
        </w:rPr>
        <w:t>108</w:t>
      </w:r>
      <w:r w:rsidRPr="007E5079">
        <w:rPr>
          <w:rFonts w:ascii="Times New Roman"/>
        </w:rPr>
        <w:t>年</w:t>
      </w:r>
      <w:r w:rsidRPr="007E5079">
        <w:rPr>
          <w:rFonts w:ascii="Times New Roman"/>
        </w:rPr>
        <w:t>6</w:t>
      </w:r>
      <w:r w:rsidRPr="007E5079">
        <w:rPr>
          <w:rFonts w:ascii="Times New Roman"/>
        </w:rPr>
        <w:t>歲以下兒童的父或母是未滿</w:t>
      </w:r>
      <w:r w:rsidRPr="007E5079">
        <w:rPr>
          <w:rFonts w:ascii="Times New Roman"/>
        </w:rPr>
        <w:t>20</w:t>
      </w:r>
      <w:r w:rsidRPr="007E5079">
        <w:rPr>
          <w:rFonts w:ascii="Times New Roman"/>
        </w:rPr>
        <w:t>歲者共有</w:t>
      </w:r>
      <w:r w:rsidRPr="007E5079">
        <w:rPr>
          <w:rFonts w:ascii="Times New Roman"/>
        </w:rPr>
        <w:t>2,421</w:t>
      </w:r>
      <w:r w:rsidRPr="007E5079">
        <w:rPr>
          <w:rFonts w:ascii="Times New Roman"/>
        </w:rPr>
        <w:t>人，其中有</w:t>
      </w:r>
      <w:r w:rsidRPr="007E5079">
        <w:rPr>
          <w:rFonts w:ascii="Times New Roman"/>
        </w:rPr>
        <w:t>754</w:t>
      </w:r>
      <w:r w:rsidRPr="007E5079">
        <w:rPr>
          <w:rFonts w:ascii="Times New Roman"/>
        </w:rPr>
        <w:t>人填寫這</w:t>
      </w:r>
      <w:r w:rsidRPr="007E5079">
        <w:rPr>
          <w:rFonts w:ascii="Times New Roman"/>
          <w:spacing w:val="-6"/>
        </w:rPr>
        <w:t>張調查表，只占了</w:t>
      </w:r>
      <w:r w:rsidRPr="007E5079">
        <w:rPr>
          <w:rFonts w:ascii="Times New Roman"/>
          <w:spacing w:val="-6"/>
        </w:rPr>
        <w:t>3</w:t>
      </w:r>
      <w:r w:rsidRPr="007E5079">
        <w:rPr>
          <w:rFonts w:ascii="Times New Roman"/>
          <w:spacing w:val="-6"/>
        </w:rPr>
        <w:t>成。</w:t>
      </w:r>
    </w:p>
    <w:p w14:paraId="435B367C" w14:textId="77777777" w:rsidR="00C223FD" w:rsidRPr="007E5079" w:rsidRDefault="00C223FD" w:rsidP="00C15997">
      <w:pPr>
        <w:pStyle w:val="42"/>
        <w:kinsoku w:val="0"/>
        <w:ind w:left="1701" w:firstLine="656"/>
        <w:rPr>
          <w:rFonts w:ascii="Times New Roman"/>
        </w:rPr>
      </w:pPr>
      <w:r w:rsidRPr="007E5079">
        <w:rPr>
          <w:rFonts w:ascii="Times New Roman"/>
          <w:spacing w:val="-6"/>
        </w:rPr>
        <w:t>之後衛福部考量部分年輕父母可能在未成年時就已經育有子女，</w:t>
      </w:r>
      <w:r w:rsidR="00C15997" w:rsidRPr="007E5079">
        <w:rPr>
          <w:rFonts w:ascii="Times New Roman" w:hint="eastAsia"/>
          <w:spacing w:val="-6"/>
        </w:rPr>
        <w:t>但</w:t>
      </w:r>
      <w:r w:rsidRPr="007E5079">
        <w:rPr>
          <w:rFonts w:ascii="Times New Roman"/>
          <w:spacing w:val="-6"/>
        </w:rPr>
        <w:t>因現齡超過</w:t>
      </w:r>
      <w:r w:rsidRPr="007E5079">
        <w:rPr>
          <w:rFonts w:ascii="Times New Roman"/>
          <w:spacing w:val="-6"/>
        </w:rPr>
        <w:t>20</w:t>
      </w:r>
      <w:r w:rsidRPr="007E5079">
        <w:rPr>
          <w:rFonts w:ascii="Times New Roman"/>
          <w:spacing w:val="-6"/>
        </w:rPr>
        <w:t>歲而未被納入</w:t>
      </w:r>
      <w:r w:rsidRPr="007E5079">
        <w:rPr>
          <w:rFonts w:ascii="Times New Roman"/>
        </w:rPr>
        <w:t>關</w:t>
      </w:r>
      <w:r w:rsidRPr="007E5079">
        <w:rPr>
          <w:rFonts w:ascii="Times New Roman"/>
          <w:spacing w:val="-6"/>
        </w:rPr>
        <w:t>懷對象，經過</w:t>
      </w:r>
      <w:r w:rsidRPr="007E5079">
        <w:rPr>
          <w:rFonts w:ascii="Times New Roman"/>
          <w:spacing w:val="-6"/>
        </w:rPr>
        <w:t>109</w:t>
      </w:r>
      <w:r w:rsidRPr="007E5079">
        <w:rPr>
          <w:rFonts w:ascii="Times New Roman"/>
          <w:spacing w:val="-6"/>
        </w:rPr>
        <w:t>年</w:t>
      </w:r>
      <w:r w:rsidRPr="007E5079">
        <w:rPr>
          <w:rFonts w:ascii="Times New Roman"/>
          <w:spacing w:val="-6"/>
        </w:rPr>
        <w:t>6</w:t>
      </w:r>
      <w:r w:rsidRPr="007E5079">
        <w:rPr>
          <w:rFonts w:ascii="Times New Roman"/>
          <w:spacing w:val="-6"/>
        </w:rPr>
        <w:t>月</w:t>
      </w:r>
      <w:r w:rsidRPr="007E5079">
        <w:rPr>
          <w:rFonts w:ascii="Times New Roman"/>
          <w:spacing w:val="-6"/>
        </w:rPr>
        <w:t>5</w:t>
      </w:r>
      <w:r w:rsidRPr="007E5079">
        <w:rPr>
          <w:rFonts w:ascii="Times New Roman"/>
          <w:spacing w:val="-6"/>
        </w:rPr>
        <w:t>日召開研商會議，決定</w:t>
      </w:r>
      <w:r w:rsidRPr="007E5079">
        <w:rPr>
          <w:rFonts w:ascii="Times New Roman"/>
        </w:rPr>
        <w:t>增加「父或母為未滿</w:t>
      </w:r>
      <w:r w:rsidRPr="007E5079">
        <w:rPr>
          <w:rFonts w:ascii="Times New Roman"/>
        </w:rPr>
        <w:t>25</w:t>
      </w:r>
      <w:r w:rsidRPr="007E5079">
        <w:rPr>
          <w:rFonts w:ascii="Times New Roman"/>
        </w:rPr>
        <w:t>歲者」，以及增列辦理</w:t>
      </w:r>
      <w:r w:rsidRPr="007E5079">
        <w:rPr>
          <w:rFonts w:ascii="Times New Roman"/>
          <w:spacing w:val="4"/>
        </w:rPr>
        <w:t>2</w:t>
      </w:r>
      <w:r w:rsidRPr="007E5079">
        <w:rPr>
          <w:rFonts w:ascii="Times New Roman"/>
          <w:spacing w:val="4"/>
        </w:rPr>
        <w:t>類戶</w:t>
      </w:r>
      <w:r w:rsidRPr="007E5079">
        <w:rPr>
          <w:rFonts w:ascii="Times New Roman"/>
          <w:spacing w:val="-8"/>
        </w:rPr>
        <w:t>籍登記事項</w:t>
      </w:r>
      <w:r w:rsidRPr="007E5079">
        <w:rPr>
          <w:rStyle w:val="aff0"/>
          <w:rFonts w:ascii="Times New Roman"/>
          <w:spacing w:val="-8"/>
        </w:rPr>
        <w:footnoteReference w:id="181"/>
      </w:r>
      <w:r w:rsidRPr="007E5079">
        <w:rPr>
          <w:rFonts w:ascii="Times New Roman"/>
          <w:spacing w:val="-8"/>
        </w:rPr>
        <w:t>的民眾，但還是由民眾視意願填寫調查表</w:t>
      </w:r>
      <w:r w:rsidRPr="007E5079">
        <w:rPr>
          <w:rFonts w:ascii="Times New Roman"/>
        </w:rPr>
        <w:t>，</w:t>
      </w:r>
      <w:r w:rsidRPr="007E5079">
        <w:rPr>
          <w:rFonts w:ascii="Times New Roman"/>
        </w:rPr>
        <w:t>109</w:t>
      </w:r>
      <w:r w:rsidRPr="007E5079">
        <w:rPr>
          <w:rFonts w:ascii="Times New Roman"/>
        </w:rPr>
        <w:t>年填寫人數也只些微增加到</w:t>
      </w:r>
      <w:r w:rsidRPr="007E5079">
        <w:rPr>
          <w:rFonts w:ascii="Times New Roman"/>
        </w:rPr>
        <w:t>930</w:t>
      </w:r>
      <w:r w:rsidRPr="007E5079">
        <w:rPr>
          <w:rFonts w:ascii="Times New Roman"/>
        </w:rPr>
        <w:t>人。</w:t>
      </w:r>
    </w:p>
    <w:p w14:paraId="1D460F5C" w14:textId="77777777" w:rsidR="00C223FD" w:rsidRPr="007E5079" w:rsidRDefault="00C223FD" w:rsidP="00C223FD">
      <w:pPr>
        <w:pStyle w:val="42"/>
        <w:ind w:left="1701" w:firstLine="656"/>
        <w:rPr>
          <w:rFonts w:ascii="Times New Roman"/>
        </w:rPr>
      </w:pPr>
      <w:r w:rsidRPr="007E5079">
        <w:rPr>
          <w:rFonts w:ascii="Times New Roman"/>
          <w:spacing w:val="-6"/>
        </w:rPr>
        <w:t>對照</w:t>
      </w:r>
      <w:r w:rsidRPr="007E5079">
        <w:rPr>
          <w:rFonts w:ascii="Times New Roman"/>
          <w:spacing w:val="-6"/>
        </w:rPr>
        <w:t>20</w:t>
      </w:r>
      <w:r w:rsidRPr="007E5079">
        <w:rPr>
          <w:rFonts w:ascii="Times New Roman"/>
          <w:spacing w:val="-6"/>
        </w:rPr>
        <w:t>歲以下施虐者</w:t>
      </w:r>
      <w:r w:rsidRPr="007E5079">
        <w:rPr>
          <w:rFonts w:ascii="Times New Roman"/>
          <w:spacing w:val="6"/>
        </w:rPr>
        <w:t>的比率快速攀升，這項鎖</w:t>
      </w:r>
      <w:r w:rsidRPr="007E5079">
        <w:rPr>
          <w:rFonts w:ascii="Times New Roman"/>
          <w:spacing w:val="-6"/>
        </w:rPr>
        <w:t>定年輕父母的篩檢預警做法，仍需要檢討改進</w:t>
      </w:r>
      <w:r w:rsidRPr="007E5079">
        <w:rPr>
          <w:rFonts w:ascii="Times New Roman"/>
        </w:rPr>
        <w:t>。</w:t>
      </w:r>
    </w:p>
    <w:p w14:paraId="23C80DDF" w14:textId="77777777" w:rsidR="00C223FD" w:rsidRPr="007E5079" w:rsidRDefault="00C223FD" w:rsidP="00C223FD">
      <w:pPr>
        <w:pStyle w:val="3"/>
        <w:numPr>
          <w:ilvl w:val="2"/>
          <w:numId w:val="1"/>
        </w:numPr>
        <w:rPr>
          <w:rFonts w:ascii="Times New Roman" w:hAnsi="Times New Roman"/>
          <w:b/>
          <w:spacing w:val="-4"/>
        </w:rPr>
      </w:pPr>
      <w:bookmarkStart w:id="6759" w:name="_Toc86417745"/>
      <w:bookmarkStart w:id="6760" w:name="_Toc86844231"/>
      <w:bookmarkStart w:id="6761" w:name="_Toc86928978"/>
      <w:bookmarkStart w:id="6762" w:name="_Toc89241719"/>
      <w:bookmarkStart w:id="6763" w:name="_Toc90303717"/>
      <w:r w:rsidRPr="007E5079">
        <w:rPr>
          <w:rFonts w:ascii="Times New Roman" w:hAnsi="Times New Roman"/>
          <w:b/>
        </w:rPr>
        <w:t>社區的醫療服務體系與幼童密切相關，欣見衛福部推動幼兒專責醫師制度，但目前還屬於試辦計畫，收案狀況與成效也需要持續滾動追蹤檢討。</w:t>
      </w:r>
      <w:bookmarkEnd w:id="6759"/>
      <w:bookmarkEnd w:id="6760"/>
      <w:bookmarkEnd w:id="6761"/>
      <w:bookmarkEnd w:id="6762"/>
      <w:bookmarkEnd w:id="6763"/>
    </w:p>
    <w:p w14:paraId="4CC8E87F" w14:textId="77777777" w:rsidR="00C223FD" w:rsidRPr="007E5079" w:rsidRDefault="00C223FD" w:rsidP="00C223FD">
      <w:pPr>
        <w:pStyle w:val="21"/>
        <w:ind w:leftChars="400" w:left="1361" w:firstLine="680"/>
        <w:rPr>
          <w:rFonts w:ascii="Times New Roman"/>
        </w:rPr>
      </w:pPr>
      <w:r w:rsidRPr="007E5079">
        <w:rPr>
          <w:rFonts w:ascii="Times New Roman"/>
        </w:rPr>
        <w:t>為了強化兒童照顧，行政院在</w:t>
      </w:r>
      <w:r w:rsidRPr="007E5079">
        <w:rPr>
          <w:rFonts w:ascii="Times New Roman"/>
        </w:rPr>
        <w:t>109</w:t>
      </w:r>
      <w:r w:rsidRPr="007E5079">
        <w:rPr>
          <w:rFonts w:ascii="Times New Roman"/>
        </w:rPr>
        <w:t>年核定「優化兒童醫療照護計畫」，其中包含「發展家庭為中心的幼兒專責醫師制度」。</w:t>
      </w:r>
    </w:p>
    <w:p w14:paraId="528C2AB9" w14:textId="77777777" w:rsidR="00C223FD" w:rsidRPr="007E5079" w:rsidRDefault="00C223FD" w:rsidP="00C223FD">
      <w:pPr>
        <w:pStyle w:val="21"/>
        <w:kinsoku w:val="0"/>
        <w:ind w:leftChars="400" w:left="1361" w:firstLine="696"/>
        <w:rPr>
          <w:rFonts w:ascii="Times New Roman"/>
          <w:spacing w:val="6"/>
        </w:rPr>
      </w:pPr>
      <w:r w:rsidRPr="007E5079">
        <w:rPr>
          <w:rFonts w:ascii="Times New Roman"/>
          <w:spacing w:val="4"/>
        </w:rPr>
        <w:t>這項制度是針對</w:t>
      </w:r>
      <w:r w:rsidRPr="007E5079">
        <w:rPr>
          <w:rFonts w:ascii="Times New Roman"/>
          <w:spacing w:val="4"/>
        </w:rPr>
        <w:t>3</w:t>
      </w:r>
      <w:r w:rsidRPr="007E5079">
        <w:rPr>
          <w:rFonts w:ascii="Times New Roman"/>
          <w:spacing w:val="4"/>
        </w:rPr>
        <w:t>歲以下幼兒推行「</w:t>
      </w:r>
      <w:r w:rsidRPr="007E5079">
        <w:rPr>
          <w:rFonts w:ascii="Times New Roman"/>
        </w:rPr>
        <w:t>幼兒</w:t>
      </w:r>
      <w:r w:rsidRPr="007E5079">
        <w:rPr>
          <w:rFonts w:ascii="Times New Roman"/>
          <w:spacing w:val="4"/>
        </w:rPr>
        <w:t>專責</w:t>
      </w:r>
      <w:hyperlink r:id="rId83" w:history="1">
        <w:r w:rsidRPr="007E5079">
          <w:rPr>
            <w:rFonts w:ascii="Times New Roman"/>
            <w:spacing w:val="6"/>
          </w:rPr>
          <w:t>醫師</w:t>
        </w:r>
      </w:hyperlink>
      <w:r w:rsidRPr="007E5079">
        <w:rPr>
          <w:rFonts w:ascii="Times New Roman"/>
          <w:spacing w:val="6"/>
        </w:rPr>
        <w:t>」，收案來源包括：</w:t>
      </w:r>
      <w:r w:rsidRPr="007E5079">
        <w:rPr>
          <w:rFonts w:ascii="Times New Roman"/>
          <w:spacing w:val="6"/>
        </w:rPr>
        <w:t>(1)</w:t>
      </w:r>
      <w:r w:rsidRPr="007E5079">
        <w:rPr>
          <w:rFonts w:ascii="Times New Roman"/>
          <w:spacing w:val="6"/>
        </w:rPr>
        <w:t>指定收案：由當地縣市衛</w:t>
      </w:r>
      <w:r w:rsidRPr="007E5079">
        <w:rPr>
          <w:rFonts w:ascii="Times New Roman"/>
          <w:spacing w:val="-6"/>
        </w:rPr>
        <w:t>生局媒合分派，或其他經中央主管機關</w:t>
      </w:r>
      <w:r w:rsidRPr="007E5079">
        <w:rPr>
          <w:rFonts w:ascii="Times New Roman"/>
          <w:spacing w:val="-6"/>
        </w:rPr>
        <w:t>(</w:t>
      </w:r>
      <w:r w:rsidRPr="007E5079">
        <w:rPr>
          <w:rFonts w:ascii="Times New Roman"/>
          <w:spacing w:val="-6"/>
        </w:rPr>
        <w:t>如國健署</w:t>
      </w:r>
      <w:r w:rsidRPr="007E5079">
        <w:rPr>
          <w:rFonts w:ascii="Times New Roman"/>
          <w:spacing w:val="-6"/>
        </w:rPr>
        <w:t>)</w:t>
      </w:r>
      <w:r w:rsidRPr="007E5079">
        <w:rPr>
          <w:rFonts w:ascii="Times New Roman"/>
        </w:rPr>
        <w:t>指定收案的對象；</w:t>
      </w:r>
      <w:r w:rsidRPr="007E5079">
        <w:rPr>
          <w:rFonts w:ascii="Times New Roman"/>
        </w:rPr>
        <w:t>(2)</w:t>
      </w:r>
      <w:r w:rsidRPr="007E5079">
        <w:rPr>
          <w:rFonts w:ascii="Times New Roman"/>
        </w:rPr>
        <w:t>自行收案：醫療機構於門診時，</w:t>
      </w:r>
      <w:r w:rsidRPr="007E5079">
        <w:rPr>
          <w:rFonts w:ascii="Times New Roman"/>
          <w:spacing w:val="-6"/>
        </w:rPr>
        <w:t>就符合資格而尚未參與這項計畫的就診幼兒，自行</w:t>
      </w:r>
      <w:r w:rsidRPr="007E5079">
        <w:rPr>
          <w:rFonts w:ascii="Times New Roman"/>
          <w:spacing w:val="6"/>
        </w:rPr>
        <w:t>收案。</w:t>
      </w:r>
    </w:p>
    <w:p w14:paraId="664FEC32" w14:textId="77777777" w:rsidR="00C223FD" w:rsidRPr="007E5079" w:rsidRDefault="00C223FD" w:rsidP="00C223FD">
      <w:pPr>
        <w:pStyle w:val="21"/>
        <w:kinsoku w:val="0"/>
        <w:ind w:leftChars="400" w:left="1361" w:firstLine="664"/>
        <w:rPr>
          <w:rFonts w:ascii="Times New Roman"/>
        </w:rPr>
      </w:pPr>
      <w:r w:rsidRPr="007E5079">
        <w:rPr>
          <w:rFonts w:ascii="Times New Roman"/>
          <w:spacing w:val="-4"/>
        </w:rPr>
        <w:t>專責醫師除了提供個案管理、嬰幼兒衛生教育</w:t>
      </w:r>
      <w:r w:rsidRPr="007E5079">
        <w:rPr>
          <w:rFonts w:ascii="Times New Roman"/>
        </w:rPr>
        <w:t>及健</w:t>
      </w:r>
      <w:r w:rsidRPr="007E5079">
        <w:rPr>
          <w:rFonts w:ascii="Times New Roman"/>
          <w:spacing w:val="6"/>
        </w:rPr>
        <w:t>康促進等服務之外，並針對有特殊醫療及社福需</w:t>
      </w:r>
      <w:r w:rsidRPr="007E5079">
        <w:rPr>
          <w:rFonts w:ascii="Times New Roman"/>
          <w:spacing w:val="2"/>
        </w:rPr>
        <w:t>求</w:t>
      </w:r>
      <w:r w:rsidRPr="007E5079">
        <w:rPr>
          <w:rFonts w:ascii="Times New Roman"/>
          <w:spacing w:val="2"/>
        </w:rPr>
        <w:t>(</w:t>
      </w:r>
      <w:r w:rsidRPr="007E5079">
        <w:rPr>
          <w:rFonts w:ascii="Times New Roman"/>
          <w:spacing w:val="2"/>
        </w:rPr>
        <w:t>例如發展遲緩、高風險家庭、兒虐等</w:t>
      </w:r>
      <w:r w:rsidRPr="007E5079">
        <w:rPr>
          <w:rFonts w:ascii="Times New Roman"/>
          <w:spacing w:val="2"/>
        </w:rPr>
        <w:t>)</w:t>
      </w:r>
      <w:r w:rsidRPr="007E5079">
        <w:rPr>
          <w:rFonts w:ascii="Times New Roman"/>
          <w:spacing w:val="2"/>
        </w:rPr>
        <w:t>，落實通報</w:t>
      </w:r>
      <w:r w:rsidRPr="007E5079">
        <w:rPr>
          <w:rFonts w:ascii="Times New Roman"/>
        </w:rPr>
        <w:t>轉介。</w:t>
      </w:r>
    </w:p>
    <w:p w14:paraId="23253712" w14:textId="77777777" w:rsidR="00C223FD" w:rsidRPr="007E5079" w:rsidRDefault="00C223FD" w:rsidP="00C223FD">
      <w:pPr>
        <w:pStyle w:val="31"/>
        <w:kinsoku w:val="0"/>
        <w:ind w:left="1361" w:firstLine="680"/>
        <w:rPr>
          <w:rFonts w:ascii="Times New Roman"/>
        </w:rPr>
      </w:pPr>
      <w:r w:rsidRPr="007E5079">
        <w:rPr>
          <w:rFonts w:ascii="Times New Roman"/>
        </w:rPr>
        <w:t>由於這項制度屬於試辦計畫，</w:t>
      </w:r>
      <w:r w:rsidRPr="007E5079">
        <w:rPr>
          <w:rFonts w:ascii="Times New Roman"/>
        </w:rPr>
        <w:t>109</w:t>
      </w:r>
      <w:r w:rsidRPr="007E5079">
        <w:rPr>
          <w:rFonts w:ascii="Times New Roman"/>
        </w:rPr>
        <w:t>年</w:t>
      </w:r>
      <w:r w:rsidRPr="007E5079">
        <w:rPr>
          <w:rFonts w:ascii="Times New Roman"/>
        </w:rPr>
        <w:t>10</w:t>
      </w:r>
      <w:r w:rsidRPr="007E5079">
        <w:rPr>
          <w:rFonts w:ascii="Times New Roman"/>
        </w:rPr>
        <w:t>月剛開始</w:t>
      </w:r>
      <w:r w:rsidRPr="007E5079">
        <w:rPr>
          <w:rFonts w:ascii="Times New Roman"/>
        </w:rPr>
        <w:lastRenderedPageBreak/>
        <w:t>在</w:t>
      </w:r>
      <w:r w:rsidRPr="007E5079">
        <w:rPr>
          <w:rFonts w:ascii="Times New Roman"/>
          <w:spacing w:val="6"/>
        </w:rPr>
        <w:t>6</w:t>
      </w:r>
      <w:r w:rsidRPr="007E5079">
        <w:rPr>
          <w:rFonts w:ascii="Times New Roman"/>
          <w:spacing w:val="6"/>
        </w:rPr>
        <w:t>個縣市試辦，</w:t>
      </w:r>
      <w:r w:rsidRPr="007E5079">
        <w:rPr>
          <w:rFonts w:ascii="Times New Roman"/>
          <w:spacing w:val="6"/>
        </w:rPr>
        <w:t>110</w:t>
      </w:r>
      <w:r w:rsidRPr="007E5079">
        <w:rPr>
          <w:rFonts w:ascii="Times New Roman"/>
          <w:spacing w:val="6"/>
        </w:rPr>
        <w:t>年再加入了</w:t>
      </w:r>
      <w:r w:rsidRPr="007E5079">
        <w:rPr>
          <w:rFonts w:ascii="Times New Roman"/>
          <w:spacing w:val="6"/>
        </w:rPr>
        <w:t>4</w:t>
      </w:r>
      <w:r w:rsidRPr="007E5079">
        <w:rPr>
          <w:rFonts w:ascii="Times New Roman"/>
          <w:spacing w:val="6"/>
        </w:rPr>
        <w:t>個縣市，因此，幼</w:t>
      </w:r>
      <w:r w:rsidRPr="007E5079">
        <w:rPr>
          <w:rFonts w:ascii="Times New Roman"/>
          <w:spacing w:val="-4"/>
        </w:rPr>
        <w:t>兒專責</w:t>
      </w:r>
      <w:hyperlink r:id="rId84" w:history="1">
        <w:r w:rsidRPr="007E5079">
          <w:rPr>
            <w:rFonts w:ascii="Times New Roman"/>
            <w:spacing w:val="-4"/>
          </w:rPr>
          <w:t>醫師</w:t>
        </w:r>
      </w:hyperlink>
      <w:r w:rsidRPr="007E5079">
        <w:rPr>
          <w:rFonts w:ascii="Times New Roman"/>
          <w:spacing w:val="-4"/>
        </w:rPr>
        <w:t>制度的收案狀況與具體成效，還需要持續</w:t>
      </w:r>
      <w:r w:rsidRPr="007E5079">
        <w:rPr>
          <w:rFonts w:ascii="Times New Roman"/>
        </w:rPr>
        <w:t>滾動追蹤檢討</w:t>
      </w:r>
      <w:r w:rsidRPr="007E5079">
        <w:rPr>
          <w:rFonts w:ascii="Times New Roman"/>
          <w:spacing w:val="-4"/>
        </w:rPr>
        <w:t>，並且逐步擴展到全國</w:t>
      </w:r>
      <w:r w:rsidRPr="007E5079">
        <w:rPr>
          <w:rFonts w:ascii="Times New Roman"/>
          <w:spacing w:val="-4"/>
        </w:rPr>
        <w:t>22</w:t>
      </w:r>
      <w:r w:rsidRPr="007E5079">
        <w:rPr>
          <w:rFonts w:ascii="Times New Roman"/>
          <w:spacing w:val="-4"/>
        </w:rPr>
        <w:t>個縣市，強化</w:t>
      </w:r>
      <w:r w:rsidRPr="007E5079">
        <w:rPr>
          <w:rFonts w:ascii="Times New Roman"/>
          <w:spacing w:val="4"/>
        </w:rPr>
        <w:t>醫</w:t>
      </w:r>
      <w:r w:rsidRPr="007E5079">
        <w:rPr>
          <w:rFonts w:ascii="Times New Roman"/>
          <w:spacing w:val="-4"/>
        </w:rPr>
        <w:t>療服務體系積極發掘有福利服務及特殊醫療的需求</w:t>
      </w:r>
      <w:r w:rsidRPr="007E5079">
        <w:rPr>
          <w:rFonts w:ascii="Times New Roman"/>
        </w:rPr>
        <w:t>家庭。</w:t>
      </w:r>
    </w:p>
    <w:p w14:paraId="65BE7F82" w14:textId="77777777" w:rsidR="00C223FD" w:rsidRPr="007E5079" w:rsidRDefault="00C223FD" w:rsidP="00C223FD">
      <w:pPr>
        <w:pStyle w:val="3"/>
        <w:numPr>
          <w:ilvl w:val="2"/>
          <w:numId w:val="1"/>
        </w:numPr>
        <w:rPr>
          <w:rFonts w:ascii="Times New Roman" w:hAnsi="Times New Roman"/>
        </w:rPr>
      </w:pPr>
      <w:bookmarkStart w:id="6764" w:name="_Toc86417746"/>
      <w:bookmarkStart w:id="6765" w:name="_Toc86844232"/>
      <w:bookmarkStart w:id="6766" w:name="_Toc86928979"/>
      <w:bookmarkStart w:id="6767" w:name="_Toc89241720"/>
      <w:bookmarkStart w:id="6768" w:name="_Toc90303718"/>
      <w:r w:rsidRPr="007E5079">
        <w:rPr>
          <w:rFonts w:ascii="Times New Roman" w:hAnsi="Times New Roman"/>
        </w:rPr>
        <w:t>綜合上述，</w:t>
      </w:r>
      <w:r w:rsidR="007B5BF9" w:rsidRPr="007E5079">
        <w:rPr>
          <w:rFonts w:ascii="Times New Roman" w:hAnsi="Times New Roman"/>
          <w:bCs w:val="0"/>
          <w:spacing w:val="-2"/>
        </w:rPr>
        <w:t>基於</w:t>
      </w:r>
      <w:r w:rsidR="007B5BF9" w:rsidRPr="007E5079">
        <w:rPr>
          <w:rFonts w:ascii="Times New Roman" w:hAnsi="Times New Roman"/>
          <w:bCs w:val="0"/>
          <w:spacing w:val="-2"/>
        </w:rPr>
        <w:t>6</w:t>
      </w:r>
      <w:r w:rsidR="007B5BF9" w:rsidRPr="007E5079">
        <w:rPr>
          <w:rFonts w:ascii="Times New Roman" w:hAnsi="Times New Roman"/>
          <w:bCs w:val="0"/>
          <w:spacing w:val="-2"/>
        </w:rPr>
        <w:t>歲以下兒童的高脆弱性，衛福部從</w:t>
      </w:r>
      <w:r w:rsidR="007B5BF9" w:rsidRPr="007E5079">
        <w:rPr>
          <w:rFonts w:ascii="Times New Roman" w:hAnsi="Times New Roman"/>
          <w:bCs w:val="0"/>
          <w:spacing w:val="-2"/>
        </w:rPr>
        <w:t>98</w:t>
      </w:r>
      <w:r w:rsidR="007B5BF9" w:rsidRPr="007E5079">
        <w:rPr>
          <w:rFonts w:ascii="Times New Roman" w:hAnsi="Times New Roman"/>
          <w:bCs w:val="0"/>
          <w:spacing w:val="-2"/>
        </w:rPr>
        <w:t>年開始推動</w:t>
      </w:r>
      <w:r w:rsidR="007B5BF9" w:rsidRPr="007E5079">
        <w:rPr>
          <w:rFonts w:ascii="Times New Roman" w:hAnsi="Times New Roman"/>
          <w:bCs w:val="0"/>
          <w:spacing w:val="4"/>
        </w:rPr>
        <w:t>「</w:t>
      </w:r>
      <w:r w:rsidR="007B5BF9" w:rsidRPr="007E5079">
        <w:rPr>
          <w:rFonts w:ascii="Times New Roman" w:hAnsi="Times New Roman"/>
          <w:bCs w:val="0"/>
          <w:spacing w:val="-6"/>
        </w:rPr>
        <w:t>六歲關懷方案」，</w:t>
      </w:r>
      <w:r w:rsidR="007B5BF9" w:rsidRPr="007E5079">
        <w:rPr>
          <w:rFonts w:ascii="Times New Roman" w:hAnsi="Times New Roman" w:hint="eastAsia"/>
          <w:bCs w:val="0"/>
          <w:spacing w:val="-6"/>
        </w:rPr>
        <w:t>而且</w:t>
      </w:r>
      <w:r w:rsidR="007B5BF9" w:rsidRPr="007E5079">
        <w:rPr>
          <w:rFonts w:ascii="Times New Roman" w:hAnsi="Times New Roman"/>
          <w:bCs w:val="0"/>
          <w:spacing w:val="-6"/>
        </w:rPr>
        <w:t>依照社安網</w:t>
      </w:r>
      <w:r w:rsidR="007B5BF9" w:rsidRPr="007E5079">
        <w:rPr>
          <w:rFonts w:ascii="Times New Roman" w:hAnsi="Times New Roman"/>
          <w:bCs w:val="0"/>
        </w:rPr>
        <w:t>第一期計畫的規劃，《兒少權法》於</w:t>
      </w:r>
      <w:r w:rsidR="007B5BF9" w:rsidRPr="007E5079">
        <w:rPr>
          <w:rFonts w:ascii="Times New Roman" w:hAnsi="Times New Roman"/>
          <w:bCs w:val="0"/>
        </w:rPr>
        <w:t>108</w:t>
      </w:r>
      <w:r w:rsidR="007B5BF9" w:rsidRPr="007E5079">
        <w:rPr>
          <w:rFonts w:ascii="Times New Roman" w:hAnsi="Times New Roman"/>
          <w:bCs w:val="0"/>
        </w:rPr>
        <w:t>年間修法時，也納入</w:t>
      </w:r>
      <w:r w:rsidR="007B5BF9" w:rsidRPr="007E5079">
        <w:rPr>
          <w:rFonts w:ascii="Times New Roman" w:hAnsi="Times New Roman"/>
          <w:bCs w:val="0"/>
          <w:spacing w:val="-4"/>
        </w:rPr>
        <w:t>了</w:t>
      </w:r>
      <w:r w:rsidR="007B5BF9" w:rsidRPr="007E5079">
        <w:rPr>
          <w:rFonts w:ascii="Times New Roman" w:hAnsi="Times New Roman"/>
          <w:bCs w:val="0"/>
          <w:spacing w:val="8"/>
        </w:rPr>
        <w:t>這套預防保護措施</w:t>
      </w:r>
      <w:r w:rsidR="007B5BF9" w:rsidRPr="007E5079">
        <w:rPr>
          <w:rFonts w:ascii="Times New Roman" w:hAnsi="Times New Roman"/>
          <w:bCs w:val="0"/>
          <w:spacing w:val="4"/>
        </w:rPr>
        <w:t>。</w:t>
      </w:r>
      <w:r w:rsidR="007B5BF9" w:rsidRPr="007E5079">
        <w:rPr>
          <w:rFonts w:ascii="Times New Roman" w:hAnsi="Times New Roman"/>
          <w:spacing w:val="4"/>
        </w:rPr>
        <w:t>但這項預</w:t>
      </w:r>
      <w:r w:rsidR="007B5BF9" w:rsidRPr="007E5079">
        <w:rPr>
          <w:rFonts w:ascii="Times New Roman" w:hAnsi="Times New Roman"/>
          <w:spacing w:val="-4"/>
        </w:rPr>
        <w:t>警篩檢機制的實際執行，只涵蓋到</w:t>
      </w:r>
      <w:r w:rsidR="007B5BF9" w:rsidRPr="007E5079">
        <w:rPr>
          <w:rFonts w:ascii="Times New Roman" w:hAnsi="Times New Roman"/>
          <w:spacing w:val="-4"/>
        </w:rPr>
        <w:t>0.1</w:t>
      </w:r>
      <w:r w:rsidR="007B5BF9" w:rsidRPr="007E5079">
        <w:rPr>
          <w:rFonts w:ascii="Times New Roman" w:hAnsi="Times New Roman"/>
          <w:spacing w:val="-4"/>
        </w:rPr>
        <w:t>％的</w:t>
      </w:r>
      <w:r w:rsidR="007B5BF9" w:rsidRPr="007E5079">
        <w:rPr>
          <w:rFonts w:ascii="Times New Roman" w:hAnsi="Times New Roman"/>
          <w:spacing w:val="-4"/>
        </w:rPr>
        <w:t>6</w:t>
      </w:r>
      <w:r w:rsidR="007B5BF9" w:rsidRPr="007E5079">
        <w:rPr>
          <w:rFonts w:ascii="Times New Roman" w:hAnsi="Times New Roman"/>
          <w:spacing w:val="-4"/>
        </w:rPr>
        <w:t>歲以下兒童</w:t>
      </w:r>
      <w:r w:rsidR="007B5BF9" w:rsidRPr="007E5079">
        <w:rPr>
          <w:rFonts w:ascii="Times New Roman" w:hAnsi="Times New Roman"/>
          <w:spacing w:val="-2"/>
        </w:rPr>
        <w:t>，</w:t>
      </w:r>
      <w:r w:rsidR="007B5BF9" w:rsidRPr="007E5079">
        <w:rPr>
          <w:rFonts w:ascii="Times New Roman" w:hAnsi="Times New Roman"/>
          <w:spacing w:val="2"/>
        </w:rPr>
        <w:t>各網絡服務體系</w:t>
      </w:r>
      <w:r w:rsidR="007B5BF9" w:rsidRPr="007E5079">
        <w:rPr>
          <w:rFonts w:ascii="Times New Roman" w:hAnsi="Times New Roman"/>
          <w:spacing w:val="4"/>
        </w:rPr>
        <w:t>也不夠落實；而且未滿</w:t>
      </w:r>
      <w:r w:rsidR="007B5BF9" w:rsidRPr="007E5079">
        <w:rPr>
          <w:rFonts w:ascii="Times New Roman" w:hAnsi="Times New Roman"/>
          <w:spacing w:val="4"/>
        </w:rPr>
        <w:t>20</w:t>
      </w:r>
      <w:r w:rsidR="007B5BF9" w:rsidRPr="007E5079">
        <w:rPr>
          <w:rFonts w:ascii="Times New Roman" w:hAnsi="Times New Roman"/>
          <w:spacing w:val="4"/>
        </w:rPr>
        <w:t>歲的施虐者已占了</w:t>
      </w:r>
      <w:r w:rsidR="007B5BF9" w:rsidRPr="007E5079">
        <w:rPr>
          <w:rFonts w:ascii="Times New Roman" w:hAnsi="Times New Roman"/>
          <w:spacing w:val="4"/>
        </w:rPr>
        <w:t>2</w:t>
      </w:r>
      <w:r w:rsidR="007B5BF9" w:rsidRPr="007E5079">
        <w:rPr>
          <w:rFonts w:ascii="Times New Roman" w:hAnsi="Times New Roman"/>
          <w:spacing w:val="4"/>
        </w:rPr>
        <w:t>成，對於這類父母的育兒需求與篩檢預警，卻只靠一張</w:t>
      </w:r>
      <w:r w:rsidR="007B5BF9" w:rsidRPr="007E5079">
        <w:rPr>
          <w:rFonts w:ascii="Times New Roman" w:hAnsi="Times New Roman"/>
          <w:bCs w:val="0"/>
        </w:rPr>
        <w:t>由</w:t>
      </w:r>
      <w:r w:rsidR="007B5BF9" w:rsidRPr="007E5079">
        <w:rPr>
          <w:rFonts w:ascii="Times New Roman" w:hAnsi="Times New Roman"/>
          <w:bCs w:val="0"/>
          <w:spacing w:val="6"/>
        </w:rPr>
        <w:t>家庭視意願填寫的調查表，以致</w:t>
      </w:r>
      <w:r w:rsidR="007B5BF9" w:rsidRPr="007E5079">
        <w:rPr>
          <w:rFonts w:ascii="Times New Roman" w:hAnsi="Times New Roman"/>
          <w:spacing w:val="6"/>
        </w:rPr>
        <w:t>無法有效預防及降低這類幼小、又毫無自我保</w:t>
      </w:r>
      <w:r w:rsidR="007B5BF9" w:rsidRPr="007E5079">
        <w:rPr>
          <w:rFonts w:ascii="Times New Roman" w:hAnsi="Times New Roman"/>
          <w:spacing w:val="-4"/>
        </w:rPr>
        <w:t>護能力的</w:t>
      </w:r>
      <w:r w:rsidR="007B5BF9" w:rsidRPr="007E5079">
        <w:rPr>
          <w:rFonts w:ascii="Times New Roman" w:hAnsi="Times New Roman"/>
          <w:spacing w:val="-6"/>
        </w:rPr>
        <w:t>孩童受到嚴重傷害或致死的案例持續發生。行政院</w:t>
      </w:r>
      <w:r w:rsidR="007B5BF9" w:rsidRPr="007E5079">
        <w:rPr>
          <w:rFonts w:ascii="Times New Roman" w:hAnsi="Times New Roman" w:hint="eastAsia"/>
          <w:spacing w:val="6"/>
        </w:rPr>
        <w:t>除</w:t>
      </w:r>
      <w:r w:rsidR="007B5BF9" w:rsidRPr="007E5079">
        <w:rPr>
          <w:rFonts w:ascii="Times New Roman" w:hAnsi="Times New Roman"/>
          <w:spacing w:val="4"/>
        </w:rPr>
        <w:t>應督促各有關機關確實改進</w:t>
      </w:r>
      <w:r w:rsidR="007B5BF9" w:rsidRPr="007E5079">
        <w:rPr>
          <w:rFonts w:ascii="Times New Roman" w:hAnsi="Times New Roman" w:hint="eastAsia"/>
          <w:spacing w:val="4"/>
        </w:rPr>
        <w:t>，強化觸及與覆蓋範</w:t>
      </w:r>
      <w:r w:rsidR="007B5BF9" w:rsidRPr="007E5079">
        <w:rPr>
          <w:rFonts w:ascii="Times New Roman" w:hAnsi="Times New Roman" w:hint="eastAsia"/>
          <w:spacing w:val="6"/>
        </w:rPr>
        <w:t>圍外</w:t>
      </w:r>
      <w:r w:rsidR="007B5BF9" w:rsidRPr="007E5079">
        <w:rPr>
          <w:rFonts w:ascii="Times New Roman" w:hAnsi="Times New Roman"/>
          <w:spacing w:val="6"/>
        </w:rPr>
        <w:t>，並從這類兒童密切相關的社區醫療服務體系</w:t>
      </w:r>
      <w:r w:rsidR="007B5BF9" w:rsidRPr="007E5079">
        <w:rPr>
          <w:rFonts w:ascii="Times New Roman" w:hAnsi="Times New Roman"/>
          <w:spacing w:val="-6"/>
        </w:rPr>
        <w:t>，強化篩檢的成效</w:t>
      </w:r>
      <w:r w:rsidRPr="007E5079">
        <w:rPr>
          <w:rFonts w:ascii="Times New Roman" w:hAnsi="Times New Roman"/>
          <w:bCs w:val="0"/>
          <w:spacing w:val="4"/>
        </w:rPr>
        <w:t>。</w:t>
      </w:r>
      <w:bookmarkEnd w:id="6764"/>
      <w:bookmarkEnd w:id="6765"/>
      <w:bookmarkEnd w:id="6766"/>
      <w:bookmarkEnd w:id="6767"/>
      <w:bookmarkEnd w:id="6768"/>
    </w:p>
    <w:p w14:paraId="582E937D" w14:textId="77777777" w:rsidR="00C223FD" w:rsidRPr="007E5079" w:rsidRDefault="00C223FD" w:rsidP="008E3AE2">
      <w:pPr>
        <w:pStyle w:val="12"/>
        <w:numPr>
          <w:ilvl w:val="0"/>
          <w:numId w:val="41"/>
        </w:numPr>
        <w:spacing w:beforeLines="25" w:before="114" w:afterLines="25" w:after="114"/>
        <w:ind w:leftChars="0" w:left="482" w:firstLineChars="0" w:hanging="482"/>
        <w:rPr>
          <w:rFonts w:ascii="Times New Roman"/>
          <w:b/>
          <w:bCs/>
        </w:rPr>
      </w:pPr>
      <w:r w:rsidRPr="007E5079">
        <w:rPr>
          <w:rFonts w:ascii="Times New Roman"/>
          <w:b/>
          <w:bCs/>
        </w:rPr>
        <w:t>二級預防層面</w:t>
      </w:r>
    </w:p>
    <w:p w14:paraId="0DDD0685" w14:textId="77777777" w:rsidR="00C223FD" w:rsidRPr="007E5079" w:rsidRDefault="00C223FD" w:rsidP="00C223FD">
      <w:pPr>
        <w:pStyle w:val="2"/>
        <w:numPr>
          <w:ilvl w:val="1"/>
          <w:numId w:val="1"/>
        </w:numPr>
        <w:kinsoku w:val="0"/>
        <w:ind w:left="1020" w:hanging="680"/>
        <w:rPr>
          <w:rFonts w:ascii="Times New Roman" w:hAnsi="Times New Roman"/>
          <w:b/>
        </w:rPr>
      </w:pPr>
      <w:bookmarkStart w:id="6769" w:name="_Toc86417747"/>
      <w:bookmarkStart w:id="6770" w:name="_Toc90303719"/>
      <w:r w:rsidRPr="007E5079">
        <w:rPr>
          <w:rFonts w:ascii="Times New Roman" w:hAnsi="Times New Roman"/>
          <w:b/>
          <w:spacing w:val="4"/>
        </w:rPr>
        <w:t>衛福部為了解決過去因高風險家庭與兒少保護案件認定的模糊不清而產生的失誤，因應社安網第一期計畫的規劃</w:t>
      </w:r>
      <w:r w:rsidR="00170D58" w:rsidRPr="007E5079">
        <w:rPr>
          <w:rFonts w:ascii="Times New Roman" w:hAnsi="Times New Roman" w:hint="eastAsia"/>
          <w:b/>
          <w:spacing w:val="4"/>
        </w:rPr>
        <w:t>，參照醫療體系的檢傷分級分類作法</w:t>
      </w:r>
      <w:r w:rsidRPr="007E5079">
        <w:rPr>
          <w:rFonts w:ascii="Times New Roman" w:hAnsi="Times New Roman"/>
          <w:b/>
          <w:spacing w:val="4"/>
        </w:rPr>
        <w:t>，在制度做了變革，輔導各地方政府設立具</w:t>
      </w:r>
      <w:r w:rsidRPr="007E5079">
        <w:rPr>
          <w:rFonts w:ascii="Times New Roman" w:hAnsi="Times New Roman"/>
          <w:b/>
          <w:spacing w:val="-6"/>
        </w:rPr>
        <w:t>備跨單位派案及協調功能的集中受理與篩派案中心。但各地方集中篩</w:t>
      </w:r>
      <w:r w:rsidRPr="007E5079">
        <w:rPr>
          <w:rFonts w:ascii="Times New Roman" w:hAnsi="Times New Roman"/>
          <w:b/>
          <w:spacing w:val="-4"/>
        </w:rPr>
        <w:t>派案中心統一受理所有的保護性、兒少遭受各類不當</w:t>
      </w:r>
      <w:r w:rsidRPr="007E5079">
        <w:rPr>
          <w:rFonts w:ascii="Times New Roman" w:hAnsi="Times New Roman"/>
          <w:b/>
          <w:spacing w:val="2"/>
        </w:rPr>
        <w:t>對待及脆弱家庭等案件</w:t>
      </w:r>
      <w:r w:rsidR="00170D58" w:rsidRPr="007E5079">
        <w:rPr>
          <w:rFonts w:ascii="Times New Roman" w:hAnsi="Times New Roman" w:hint="eastAsia"/>
          <w:b/>
          <w:spacing w:val="2"/>
        </w:rPr>
        <w:t>爆量</w:t>
      </w:r>
      <w:r w:rsidRPr="007E5079">
        <w:rPr>
          <w:rFonts w:ascii="Times New Roman" w:hAnsi="Times New Roman"/>
          <w:b/>
          <w:spacing w:val="2"/>
        </w:rPr>
        <w:t>，加上</w:t>
      </w:r>
      <w:r w:rsidR="00E671F3" w:rsidRPr="007E5079">
        <w:rPr>
          <w:rFonts w:ascii="Times New Roman" w:hAnsi="Times New Roman" w:hint="eastAsia"/>
          <w:b/>
          <w:spacing w:val="2"/>
        </w:rPr>
        <w:t>仍</w:t>
      </w:r>
      <w:r w:rsidRPr="007E5079">
        <w:rPr>
          <w:rFonts w:ascii="Times New Roman" w:hAnsi="Times New Roman"/>
          <w:b/>
          <w:spacing w:val="2"/>
        </w:rPr>
        <w:t>不夠</w:t>
      </w:r>
      <w:r w:rsidRPr="007E5079">
        <w:rPr>
          <w:rFonts w:ascii="Times New Roman" w:hAnsi="Times New Roman"/>
          <w:b/>
          <w:spacing w:val="4"/>
        </w:rPr>
        <w:t>清楚的分案標</w:t>
      </w:r>
      <w:r w:rsidRPr="007E5079">
        <w:rPr>
          <w:rFonts w:ascii="Times New Roman" w:hAnsi="Times New Roman"/>
          <w:b/>
        </w:rPr>
        <w:t>準</w:t>
      </w:r>
      <w:r w:rsidR="00170D58" w:rsidRPr="007E5079">
        <w:rPr>
          <w:rFonts w:ascii="Times New Roman" w:hAnsi="Times New Roman" w:hint="eastAsia"/>
          <w:b/>
        </w:rPr>
        <w:t>、是否開案的爭議</w:t>
      </w:r>
      <w:r w:rsidRPr="007E5079">
        <w:rPr>
          <w:rFonts w:ascii="Times New Roman" w:hAnsi="Times New Roman"/>
          <w:b/>
        </w:rPr>
        <w:t>、受限的派案機制及還沒完全</w:t>
      </w:r>
      <w:r w:rsidRPr="007E5079">
        <w:rPr>
          <w:rFonts w:ascii="Times New Roman" w:hAnsi="Times New Roman"/>
          <w:b/>
          <w:spacing w:val="4"/>
        </w:rPr>
        <w:t>到位</w:t>
      </w:r>
      <w:r w:rsidRPr="007E5079">
        <w:rPr>
          <w:rFonts w:ascii="Times New Roman" w:hAnsi="Times New Roman"/>
          <w:b/>
        </w:rPr>
        <w:t>的</w:t>
      </w:r>
      <w:r w:rsidRPr="007E5079">
        <w:rPr>
          <w:rFonts w:ascii="Times New Roman" w:hAnsi="Times New Roman"/>
          <w:b/>
          <w:spacing w:val="-4"/>
        </w:rPr>
        <w:t>社工人力，以致承受「網內互打、網外互打」的壓力</w:t>
      </w:r>
      <w:r w:rsidRPr="007E5079">
        <w:rPr>
          <w:rFonts w:ascii="Times New Roman" w:hAnsi="Times New Roman"/>
          <w:b/>
        </w:rPr>
        <w:t>，也</w:t>
      </w:r>
      <w:r w:rsidRPr="007E5079">
        <w:rPr>
          <w:rFonts w:ascii="Times New Roman" w:hAnsi="Times New Roman"/>
          <w:b/>
          <w:spacing w:val="-8"/>
        </w:rPr>
        <w:t>弱化了跨網絡的參與角色及造成人力的流動問</w:t>
      </w:r>
      <w:r w:rsidRPr="007E5079">
        <w:rPr>
          <w:rFonts w:ascii="Times New Roman" w:hAnsi="Times New Roman"/>
          <w:b/>
          <w:spacing w:val="-8"/>
        </w:rPr>
        <w:lastRenderedPageBreak/>
        <w:t>題</w:t>
      </w:r>
      <w:r w:rsidRPr="007E5079">
        <w:rPr>
          <w:rFonts w:ascii="Times New Roman" w:hAnsi="Times New Roman"/>
          <w:b/>
        </w:rPr>
        <w:t>，亟待衛福部</w:t>
      </w:r>
      <w:r w:rsidRPr="007E5079">
        <w:rPr>
          <w:rFonts w:ascii="Times New Roman" w:hAnsi="Times New Roman"/>
          <w:b/>
          <w:spacing w:val="12"/>
        </w:rPr>
        <w:t>積極解決。</w:t>
      </w:r>
      <w:bookmarkEnd w:id="6769"/>
      <w:bookmarkEnd w:id="6770"/>
    </w:p>
    <w:p w14:paraId="734FC334" w14:textId="77777777" w:rsidR="00C223FD" w:rsidRPr="007E5079" w:rsidRDefault="00C223FD" w:rsidP="00C223FD">
      <w:pPr>
        <w:pStyle w:val="3"/>
        <w:numPr>
          <w:ilvl w:val="2"/>
          <w:numId w:val="1"/>
        </w:numPr>
        <w:rPr>
          <w:rFonts w:ascii="Times New Roman" w:hAnsi="Times New Roman"/>
          <w:spacing w:val="4"/>
        </w:rPr>
      </w:pPr>
      <w:bookmarkStart w:id="6771" w:name="_Toc86417748"/>
      <w:bookmarkStart w:id="6772" w:name="_Toc86844234"/>
      <w:bookmarkStart w:id="6773" w:name="_Toc86928981"/>
      <w:bookmarkStart w:id="6774" w:name="_Toc89241722"/>
      <w:bookmarkStart w:id="6775" w:name="_Toc90303720"/>
      <w:r w:rsidRPr="007E5079">
        <w:rPr>
          <w:rFonts w:ascii="Times New Roman" w:hAnsi="Times New Roman"/>
          <w:b/>
          <w:spacing w:val="-6"/>
        </w:rPr>
        <w:t>社安網第一期計畫採取</w:t>
      </w:r>
      <w:r w:rsidRPr="007E5079">
        <w:rPr>
          <w:rFonts w:ascii="Times New Roman" w:hAnsi="Times New Roman"/>
          <w:b/>
          <w:spacing w:val="6"/>
        </w:rPr>
        <w:t>的「危機救援不漏接」策略：</w:t>
      </w:r>
      <w:bookmarkEnd w:id="6771"/>
      <w:bookmarkEnd w:id="6772"/>
      <w:bookmarkEnd w:id="6773"/>
      <w:bookmarkEnd w:id="6774"/>
      <w:bookmarkEnd w:id="6775"/>
    </w:p>
    <w:p w14:paraId="56008625" w14:textId="77777777" w:rsidR="00C223FD" w:rsidRPr="007E5079" w:rsidRDefault="00C223FD" w:rsidP="00C223FD">
      <w:pPr>
        <w:pStyle w:val="42"/>
        <w:kinsoku w:val="0"/>
        <w:ind w:leftChars="400" w:left="1361" w:firstLine="680"/>
        <w:rPr>
          <w:rFonts w:ascii="Times New Roman"/>
          <w:spacing w:val="4"/>
        </w:rPr>
      </w:pPr>
      <w:r w:rsidRPr="007E5079">
        <w:rPr>
          <w:rFonts w:ascii="Times New Roman"/>
        </w:rPr>
        <w:t>過去兒少高風險家庭服務的設計，原是兒少保護的前端預防，早期介入避免問題惡化，但經過</w:t>
      </w:r>
      <w:r w:rsidRPr="007E5079">
        <w:rPr>
          <w:rFonts w:ascii="Times New Roman"/>
        </w:rPr>
        <w:t>10</w:t>
      </w:r>
      <w:r w:rsidRPr="007E5079">
        <w:rPr>
          <w:rFonts w:ascii="Times New Roman"/>
        </w:rPr>
        <w:t>多年的執行結果，兒少保護案件及兒少高風險家庭服務分</w:t>
      </w:r>
      <w:r w:rsidRPr="007E5079">
        <w:rPr>
          <w:rFonts w:ascii="Times New Roman"/>
          <w:spacing w:val="-4"/>
        </w:rPr>
        <w:t>屬不同於通報系統，不同的法令依據與服務單</w:t>
      </w:r>
      <w:r w:rsidRPr="007E5079">
        <w:rPr>
          <w:rFonts w:ascii="Times New Roman"/>
          <w:spacing w:val="4"/>
        </w:rPr>
        <w:t>位，也使用不同通報表單及資訊系統，因而衍生通報</w:t>
      </w:r>
      <w:r w:rsidRPr="007E5079">
        <w:rPr>
          <w:rFonts w:ascii="Times New Roman"/>
          <w:spacing w:val="-10"/>
        </w:rPr>
        <w:t>爭議，而</w:t>
      </w:r>
      <w:r w:rsidRPr="007E5079">
        <w:rPr>
          <w:rFonts w:ascii="Times New Roman"/>
        </w:rPr>
        <w:t>發生錯誤或虛報比率偏高，對</w:t>
      </w:r>
      <w:r w:rsidRPr="007E5079">
        <w:rPr>
          <w:rFonts w:ascii="Times New Roman"/>
          <w:spacing w:val="6"/>
        </w:rPr>
        <w:t>於個案認定、分工也存在模糊不清，影響服務時效</w:t>
      </w:r>
      <w:r w:rsidRPr="007E5079">
        <w:rPr>
          <w:rFonts w:ascii="Times New Roman"/>
        </w:rPr>
        <w:t>，甚至發生漏接的危機。</w:t>
      </w:r>
    </w:p>
    <w:p w14:paraId="6D2714C7" w14:textId="77777777" w:rsidR="00C223FD" w:rsidRPr="007E5079" w:rsidRDefault="00C223FD" w:rsidP="00C223FD">
      <w:pPr>
        <w:pStyle w:val="42"/>
        <w:ind w:leftChars="400" w:left="1361" w:firstLine="680"/>
        <w:rPr>
          <w:rFonts w:ascii="Times New Roman"/>
          <w:spacing w:val="4"/>
        </w:rPr>
      </w:pPr>
      <w:r w:rsidRPr="007E5079">
        <w:rPr>
          <w:rFonts w:ascii="Times New Roman"/>
        </w:rPr>
        <w:t>針對前述實務問題，社安網第一期計畫採取的解決策略是，輔導各地方政府建立具備跨單位派案及</w:t>
      </w:r>
      <w:r w:rsidRPr="007E5079">
        <w:rPr>
          <w:rFonts w:ascii="Times New Roman"/>
          <w:spacing w:val="-4"/>
        </w:rPr>
        <w:t>協調功能的集中受理與派案中心</w:t>
      </w:r>
      <w:r w:rsidRPr="007E5079">
        <w:rPr>
          <w:rFonts w:ascii="Times New Roman"/>
          <w:spacing w:val="-4"/>
        </w:rPr>
        <w:t>(</w:t>
      </w:r>
      <w:r w:rsidRPr="007E5079">
        <w:rPr>
          <w:rFonts w:ascii="Times New Roman"/>
          <w:spacing w:val="-4"/>
        </w:rPr>
        <w:t>下稱集中篩派案</w:t>
      </w:r>
      <w:r w:rsidRPr="007E5079">
        <w:rPr>
          <w:rFonts w:ascii="Times New Roman"/>
        </w:rPr>
        <w:t>中心</w:t>
      </w:r>
      <w:r w:rsidRPr="007E5079">
        <w:rPr>
          <w:rFonts w:ascii="Times New Roman"/>
        </w:rPr>
        <w:t>)</w:t>
      </w:r>
      <w:r w:rsidRPr="007E5079">
        <w:rPr>
          <w:rFonts w:ascii="Times New Roman"/>
        </w:rPr>
        <w:t>，依各地方政府組織架構及分工模式，集中受理保護服務及脆弱家庭的所有通報案件，並透過整合式篩案評估指標，來判斷案件的風險程度，再依照個案及家庭實際需求及風險等級，將案件指派由家防中心、社福中心進一步調查與評估處理，避免有因分工或跨單位協調問題而影響服務的提供。</w:t>
      </w:r>
    </w:p>
    <w:p w14:paraId="0F55003F" w14:textId="77777777" w:rsidR="00C223FD" w:rsidRPr="007E5079" w:rsidRDefault="00C223FD" w:rsidP="00C223FD">
      <w:pPr>
        <w:pStyle w:val="3"/>
        <w:numPr>
          <w:ilvl w:val="2"/>
          <w:numId w:val="1"/>
        </w:numPr>
        <w:rPr>
          <w:rFonts w:ascii="Times New Roman" w:hAnsi="Times New Roman"/>
          <w:b/>
        </w:rPr>
      </w:pPr>
      <w:bookmarkStart w:id="6776" w:name="_Toc86417749"/>
      <w:bookmarkStart w:id="6777" w:name="_Toc86844235"/>
      <w:bookmarkStart w:id="6778" w:name="_Toc86928982"/>
      <w:bookmarkStart w:id="6779" w:name="_Toc89241723"/>
      <w:bookmarkStart w:id="6780" w:name="_Toc90303721"/>
      <w:r w:rsidRPr="007E5079">
        <w:rPr>
          <w:rFonts w:ascii="Times New Roman" w:hAnsi="Times New Roman"/>
          <w:b/>
          <w:spacing w:val="-4"/>
        </w:rPr>
        <w:t>衛福部輔導各地方政府建立集中篩派案中心並</w:t>
      </w:r>
      <w:r w:rsidRPr="007E5079">
        <w:rPr>
          <w:rFonts w:ascii="Times New Roman" w:hAnsi="Times New Roman"/>
          <w:b/>
          <w:spacing w:val="4"/>
        </w:rPr>
        <w:t>從</w:t>
      </w:r>
      <w:r w:rsidRPr="007E5079">
        <w:rPr>
          <w:rFonts w:ascii="Times New Roman" w:hAnsi="Times New Roman"/>
          <w:b/>
          <w:spacing w:val="-6"/>
        </w:rPr>
        <w:t>108</w:t>
      </w:r>
      <w:r w:rsidRPr="007E5079">
        <w:rPr>
          <w:rFonts w:ascii="Times New Roman" w:hAnsi="Times New Roman"/>
          <w:b/>
          <w:spacing w:val="-6"/>
        </w:rPr>
        <w:t>年</w:t>
      </w:r>
      <w:r w:rsidRPr="007E5079">
        <w:rPr>
          <w:rFonts w:ascii="Times New Roman" w:hAnsi="Times New Roman"/>
          <w:b/>
          <w:spacing w:val="-6"/>
        </w:rPr>
        <w:t>10</w:t>
      </w:r>
      <w:r w:rsidRPr="007E5079">
        <w:rPr>
          <w:rFonts w:ascii="Times New Roman" w:hAnsi="Times New Roman"/>
          <w:b/>
          <w:spacing w:val="-6"/>
        </w:rPr>
        <w:t>月開始</w:t>
      </w:r>
      <w:r w:rsidRPr="007E5079">
        <w:rPr>
          <w:rFonts w:ascii="Times New Roman" w:hAnsi="Times New Roman"/>
          <w:b/>
          <w:spacing w:val="4"/>
        </w:rPr>
        <w:t>統一</w:t>
      </w:r>
      <w:r w:rsidRPr="007E5079">
        <w:rPr>
          <w:rFonts w:ascii="Times New Roman" w:hAnsi="Times New Roman"/>
          <w:b/>
          <w:spacing w:val="-4"/>
        </w:rPr>
        <w:t>受理案件</w:t>
      </w:r>
      <w:r w:rsidRPr="007E5079">
        <w:rPr>
          <w:rFonts w:ascii="Times New Roman" w:hAnsi="Times New Roman"/>
          <w:b/>
          <w:spacing w:val="4"/>
        </w:rPr>
        <w:t>：</w:t>
      </w:r>
      <w:bookmarkEnd w:id="6776"/>
      <w:bookmarkEnd w:id="6777"/>
      <w:bookmarkEnd w:id="6778"/>
      <w:bookmarkEnd w:id="6779"/>
      <w:bookmarkEnd w:id="6780"/>
    </w:p>
    <w:p w14:paraId="4AF71E5E" w14:textId="77777777" w:rsidR="00C223FD" w:rsidRPr="007E5079" w:rsidRDefault="00C223FD" w:rsidP="00C223FD">
      <w:pPr>
        <w:pStyle w:val="42"/>
        <w:kinsoku w:val="0"/>
        <w:ind w:leftChars="400" w:left="1361" w:firstLine="664"/>
        <w:rPr>
          <w:rFonts w:ascii="Times New Roman"/>
          <w:spacing w:val="-4"/>
        </w:rPr>
      </w:pPr>
      <w:r w:rsidRPr="007E5079">
        <w:rPr>
          <w:rFonts w:ascii="Times New Roman"/>
          <w:spacing w:val="-4"/>
        </w:rPr>
        <w:t>衛福部依照社安網第一期計畫的規劃方式，參考美</w:t>
      </w:r>
      <w:r w:rsidRPr="007E5079">
        <w:rPr>
          <w:rFonts w:ascii="Times New Roman"/>
          <w:spacing w:val="-6"/>
        </w:rPr>
        <w:t>國、英國等國家的作法，開始輔導各地方政府成立</w:t>
      </w:r>
      <w:r w:rsidRPr="007E5079">
        <w:rPr>
          <w:rFonts w:ascii="Times New Roman"/>
        </w:rPr>
        <w:t>集中篩派案中心，</w:t>
      </w:r>
      <w:bookmarkStart w:id="6781" w:name="_Hlk86241416"/>
      <w:r w:rsidRPr="007E5079">
        <w:rPr>
          <w:rFonts w:ascii="Times New Roman"/>
        </w:rPr>
        <w:t>針對各類保護性案件、遭受</w:t>
      </w:r>
      <w:bookmarkStart w:id="6782" w:name="_Hlk86241442"/>
      <w:r w:rsidRPr="007E5079">
        <w:rPr>
          <w:rFonts w:ascii="Times New Roman"/>
        </w:rPr>
        <w:t>各類不當對待的兒少</w:t>
      </w:r>
      <w:bookmarkEnd w:id="6782"/>
      <w:r w:rsidRPr="007E5079">
        <w:rPr>
          <w:rFonts w:ascii="Times New Roman"/>
        </w:rPr>
        <w:t>及脆弱家庭</w:t>
      </w:r>
      <w:bookmarkEnd w:id="6781"/>
      <w:r w:rsidRPr="007E5079">
        <w:rPr>
          <w:rFonts w:ascii="Times New Roman"/>
        </w:rPr>
        <w:t>，並</w:t>
      </w:r>
      <w:r w:rsidRPr="007E5079">
        <w:rPr>
          <w:rFonts w:ascii="Times New Roman"/>
          <w:spacing w:val="-6"/>
        </w:rPr>
        <w:t>從</w:t>
      </w:r>
      <w:r w:rsidRPr="007E5079">
        <w:rPr>
          <w:rFonts w:ascii="Times New Roman"/>
          <w:spacing w:val="-6"/>
        </w:rPr>
        <w:t>108</w:t>
      </w:r>
      <w:r w:rsidRPr="007E5079">
        <w:rPr>
          <w:rFonts w:ascii="Times New Roman"/>
          <w:spacing w:val="-6"/>
        </w:rPr>
        <w:t>年</w:t>
      </w:r>
      <w:r w:rsidRPr="007E5079">
        <w:rPr>
          <w:rFonts w:ascii="Times New Roman"/>
          <w:spacing w:val="-6"/>
        </w:rPr>
        <w:t>10</w:t>
      </w:r>
      <w:r w:rsidRPr="007E5079">
        <w:rPr>
          <w:rFonts w:ascii="Times New Roman"/>
          <w:spacing w:val="-6"/>
        </w:rPr>
        <w:t>月起採取</w:t>
      </w:r>
      <w:r w:rsidRPr="007E5079">
        <w:rPr>
          <w:rFonts w:ascii="Times New Roman"/>
        </w:rPr>
        <w:t>單</w:t>
      </w:r>
      <w:r w:rsidRPr="007E5079">
        <w:rPr>
          <w:rFonts w:ascii="Times New Roman"/>
          <w:spacing w:val="-4"/>
        </w:rPr>
        <w:t>一通報機制，統一受理案件。</w:t>
      </w:r>
    </w:p>
    <w:p w14:paraId="0554DFCF" w14:textId="77777777" w:rsidR="00C223FD" w:rsidRPr="007E5079" w:rsidRDefault="00C223FD" w:rsidP="00C223FD">
      <w:pPr>
        <w:pStyle w:val="42"/>
        <w:kinsoku w:val="0"/>
        <w:ind w:leftChars="400" w:left="1361" w:firstLine="680"/>
        <w:rPr>
          <w:rFonts w:ascii="Times New Roman"/>
        </w:rPr>
      </w:pPr>
      <w:r w:rsidRPr="007E5079">
        <w:rPr>
          <w:rFonts w:ascii="Times New Roman"/>
          <w:bCs/>
        </w:rPr>
        <w:t>集中受理與篩派案的運作方式是，</w:t>
      </w:r>
      <w:r w:rsidRPr="007E5079">
        <w:rPr>
          <w:rFonts w:ascii="Times New Roman"/>
        </w:rPr>
        <w:t>疑似性侵害</w:t>
      </w:r>
      <w:r w:rsidRPr="007E5079">
        <w:rPr>
          <w:rFonts w:ascii="Times New Roman"/>
          <w:spacing w:val="4"/>
        </w:rPr>
        <w:t>、兒少保護</w:t>
      </w:r>
      <w:r w:rsidRPr="007E5079">
        <w:rPr>
          <w:rFonts w:ascii="Times New Roman"/>
          <w:spacing w:val="-6"/>
        </w:rPr>
        <w:t>、成人保護</w:t>
      </w:r>
      <w:r w:rsidRPr="007E5079">
        <w:rPr>
          <w:rStyle w:val="aff0"/>
          <w:rFonts w:ascii="Times New Roman"/>
          <w:spacing w:val="-6"/>
        </w:rPr>
        <w:footnoteReference w:id="182"/>
      </w:r>
      <w:r w:rsidRPr="007E5079">
        <w:rPr>
          <w:rFonts w:ascii="Times New Roman"/>
          <w:spacing w:val="-6"/>
        </w:rPr>
        <w:t>及疑似脆弱家庭服務事件均</w:t>
      </w:r>
      <w:r w:rsidRPr="007E5079">
        <w:rPr>
          <w:rFonts w:ascii="Times New Roman"/>
          <w:spacing w:val="-6"/>
        </w:rPr>
        <w:lastRenderedPageBreak/>
        <w:t>進入資訊系統，由集中</w:t>
      </w:r>
      <w:r w:rsidR="001944E0" w:rsidRPr="007E5079">
        <w:rPr>
          <w:rFonts w:ascii="Times New Roman" w:hint="eastAsia"/>
          <w:spacing w:val="-6"/>
        </w:rPr>
        <w:t>篩</w:t>
      </w:r>
      <w:r w:rsidRPr="007E5079">
        <w:rPr>
          <w:rFonts w:ascii="Times New Roman"/>
          <w:spacing w:val="-6"/>
        </w:rPr>
        <w:t>派案中心統一受理</w:t>
      </w:r>
      <w:r w:rsidRPr="007E5079">
        <w:rPr>
          <w:rStyle w:val="aff0"/>
          <w:rFonts w:ascii="Times New Roman"/>
          <w:spacing w:val="-6"/>
        </w:rPr>
        <w:footnoteReference w:id="183"/>
      </w:r>
      <w:r w:rsidRPr="007E5079">
        <w:rPr>
          <w:rFonts w:ascii="Times New Roman"/>
          <w:spacing w:val="-6"/>
        </w:rPr>
        <w:t>，</w:t>
      </w:r>
      <w:r w:rsidRPr="007E5079">
        <w:rPr>
          <w:rFonts w:ascii="Times New Roman"/>
        </w:rPr>
        <w:t>再按照</w:t>
      </w:r>
      <w:r w:rsidRPr="007E5079">
        <w:rPr>
          <w:rFonts w:ascii="Times New Roman"/>
          <w:spacing w:val="-6"/>
        </w:rPr>
        <w:t>「</w:t>
      </w:r>
      <w:r w:rsidRPr="007E5079">
        <w:rPr>
          <w:rFonts w:ascii="Times New Roman"/>
          <w:spacing w:val="4"/>
        </w:rPr>
        <w:t>未滿</w:t>
      </w:r>
      <w:r w:rsidRPr="007E5079">
        <w:rPr>
          <w:rFonts w:ascii="Times New Roman"/>
          <w:spacing w:val="4"/>
        </w:rPr>
        <w:t>18</w:t>
      </w:r>
      <w:r w:rsidRPr="007E5079">
        <w:rPr>
          <w:rFonts w:ascii="Times New Roman"/>
          <w:spacing w:val="4"/>
        </w:rPr>
        <w:t>歲通報案件分流輔助指引」，在</w:t>
      </w:r>
      <w:r w:rsidRPr="007E5079">
        <w:rPr>
          <w:rFonts w:ascii="Times New Roman"/>
          <w:spacing w:val="4"/>
        </w:rPr>
        <w:t>24</w:t>
      </w:r>
      <w:r w:rsidRPr="007E5079">
        <w:rPr>
          <w:rFonts w:ascii="Times New Roman"/>
          <w:spacing w:val="4"/>
        </w:rPr>
        <w:t>小時內進行評估及派案，依案件屬性分派到兒少保護或福</w:t>
      </w:r>
      <w:r w:rsidRPr="007E5079">
        <w:rPr>
          <w:rFonts w:ascii="Times New Roman"/>
          <w:spacing w:val="-6"/>
        </w:rPr>
        <w:t>利體系。這樣的運作，就如同衛福部保護司所說</w:t>
      </w:r>
      <w:r w:rsidRPr="007E5079">
        <w:rPr>
          <w:rFonts w:ascii="Times New Roman"/>
        </w:rPr>
        <w:t>的醫療急診檢傷分類概念。</w:t>
      </w:r>
    </w:p>
    <w:p w14:paraId="241AABA4" w14:textId="77777777" w:rsidR="00C223FD" w:rsidRPr="007E5079" w:rsidRDefault="00C223FD" w:rsidP="00C223FD">
      <w:pPr>
        <w:pStyle w:val="3"/>
        <w:numPr>
          <w:ilvl w:val="2"/>
          <w:numId w:val="1"/>
        </w:numPr>
        <w:kinsoku w:val="0"/>
        <w:ind w:left="1360" w:hanging="680"/>
        <w:rPr>
          <w:rFonts w:ascii="Times New Roman" w:hAnsi="Times New Roman"/>
        </w:rPr>
      </w:pPr>
      <w:bookmarkStart w:id="6783" w:name="_Toc86417750"/>
      <w:bookmarkStart w:id="6784" w:name="_Toc86844236"/>
      <w:bookmarkStart w:id="6785" w:name="_Toc86928983"/>
      <w:bookmarkStart w:id="6786" w:name="_Toc89241724"/>
      <w:bookmarkStart w:id="6787" w:name="_Toc90303722"/>
      <w:r w:rsidRPr="007E5079">
        <w:rPr>
          <w:rFonts w:ascii="Times New Roman" w:hAnsi="Times New Roman"/>
          <w:b/>
          <w:spacing w:val="4"/>
        </w:rPr>
        <w:t>各地方集中篩派案中心受理所有的保護性案件、兒少遭受各類不當對待案件及脆弱家庭案件，但在</w:t>
      </w:r>
      <w:r w:rsidRPr="007E5079">
        <w:rPr>
          <w:rFonts w:ascii="Times New Roman" w:hAnsi="Times New Roman"/>
          <w:b/>
          <w:spacing w:val="-6"/>
        </w:rPr>
        <w:t>龐大的通報案量、不夠清楚的分案標準</w:t>
      </w:r>
      <w:r w:rsidR="00FD5C56" w:rsidRPr="007E5079">
        <w:rPr>
          <w:rFonts w:ascii="Times New Roman" w:hAnsi="Times New Roman" w:hint="eastAsia"/>
          <w:b/>
          <w:spacing w:val="-6"/>
        </w:rPr>
        <w:t>、是否開案</w:t>
      </w:r>
      <w:r w:rsidR="00FD5C56" w:rsidRPr="007E5079">
        <w:rPr>
          <w:rFonts w:ascii="Times New Roman" w:hAnsi="Times New Roman" w:hint="eastAsia"/>
          <w:b/>
          <w:spacing w:val="-4"/>
        </w:rPr>
        <w:t>的爭議、</w:t>
      </w:r>
      <w:r w:rsidRPr="007E5079">
        <w:rPr>
          <w:rFonts w:ascii="Times New Roman" w:hAnsi="Times New Roman"/>
          <w:b/>
          <w:spacing w:val="4"/>
        </w:rPr>
        <w:t>受限的</w:t>
      </w:r>
      <w:r w:rsidRPr="007E5079">
        <w:rPr>
          <w:rFonts w:ascii="Times New Roman" w:hAnsi="Times New Roman"/>
          <w:b/>
          <w:spacing w:val="-4"/>
        </w:rPr>
        <w:t>跨</w:t>
      </w:r>
      <w:r w:rsidRPr="007E5079">
        <w:rPr>
          <w:rFonts w:ascii="Times New Roman" w:hAnsi="Times New Roman"/>
          <w:b/>
        </w:rPr>
        <w:t>網絡派案機制、還未到位的人力之下，承受著「</w:t>
      </w:r>
      <w:r w:rsidRPr="007E5079">
        <w:rPr>
          <w:rFonts w:ascii="Times New Roman" w:hAnsi="Times New Roman"/>
          <w:b/>
          <w:spacing w:val="4"/>
        </w:rPr>
        <w:t>網內互打、網外互打」的巨大壓力，也造成人力流動</w:t>
      </w:r>
      <w:r w:rsidRPr="007E5079">
        <w:rPr>
          <w:rFonts w:ascii="Times New Roman" w:hAnsi="Times New Roman"/>
          <w:b/>
          <w:spacing w:val="12"/>
        </w:rPr>
        <w:t>。</w:t>
      </w:r>
      <w:bookmarkEnd w:id="6783"/>
      <w:bookmarkEnd w:id="6784"/>
      <w:bookmarkEnd w:id="6785"/>
      <w:bookmarkEnd w:id="6786"/>
      <w:bookmarkEnd w:id="6787"/>
    </w:p>
    <w:p w14:paraId="2E378932" w14:textId="77777777" w:rsidR="00C223FD" w:rsidRPr="007E5079" w:rsidRDefault="00C223FD" w:rsidP="00E83B30">
      <w:pPr>
        <w:pStyle w:val="42"/>
        <w:kinsoku w:val="0"/>
        <w:ind w:leftChars="400" w:left="1361" w:firstLine="656"/>
        <w:rPr>
          <w:rFonts w:ascii="Times New Roman"/>
          <w:spacing w:val="4"/>
          <w:szCs w:val="32"/>
        </w:rPr>
      </w:pPr>
      <w:r w:rsidRPr="007E5079">
        <w:rPr>
          <w:rFonts w:ascii="Times New Roman"/>
          <w:spacing w:val="-6"/>
        </w:rPr>
        <w:t>社安網第一期計畫實施後，各地方政府</w:t>
      </w:r>
      <w:r w:rsidR="00CE1663" w:rsidRPr="007E5079">
        <w:rPr>
          <w:rFonts w:ascii="Times New Roman"/>
          <w:spacing w:val="-6"/>
        </w:rPr>
        <w:t>於</w:t>
      </w:r>
      <w:r w:rsidR="00CE1663" w:rsidRPr="007E5079">
        <w:rPr>
          <w:rFonts w:ascii="Times New Roman"/>
          <w:spacing w:val="-6"/>
        </w:rPr>
        <w:t>108</w:t>
      </w:r>
      <w:r w:rsidR="00CE1663" w:rsidRPr="007E5079">
        <w:rPr>
          <w:rFonts w:ascii="Times New Roman"/>
          <w:spacing w:val="-6"/>
        </w:rPr>
        <w:t>年</w:t>
      </w:r>
      <w:r w:rsidRPr="007E5079">
        <w:rPr>
          <w:rFonts w:ascii="Times New Roman"/>
          <w:spacing w:val="-6"/>
        </w:rPr>
        <w:t>都</w:t>
      </w:r>
      <w:r w:rsidRPr="007E5079">
        <w:rPr>
          <w:rFonts w:ascii="Times New Roman"/>
          <w:spacing w:val="4"/>
        </w:rPr>
        <w:t>已成立了集中篩派案窗口，快速將案件派到受理單位</w:t>
      </w:r>
      <w:r w:rsidR="00494B3F" w:rsidRPr="007E5079">
        <w:rPr>
          <w:rFonts w:ascii="Times New Roman" w:hint="eastAsia"/>
          <w:spacing w:val="6"/>
        </w:rPr>
        <w:t>，在</w:t>
      </w:r>
      <w:r w:rsidR="00494B3F" w:rsidRPr="007E5079">
        <w:rPr>
          <w:rFonts w:ascii="Times New Roman"/>
          <w:spacing w:val="-4"/>
        </w:rPr>
        <w:t>24</w:t>
      </w:r>
      <w:r w:rsidR="00494B3F" w:rsidRPr="007E5079">
        <w:rPr>
          <w:rFonts w:ascii="Times New Roman"/>
          <w:spacing w:val="-4"/>
        </w:rPr>
        <w:t>小時內完成派案</w:t>
      </w:r>
      <w:r w:rsidR="00A74038" w:rsidRPr="007E5079">
        <w:rPr>
          <w:rFonts w:ascii="Times New Roman" w:hint="eastAsia"/>
          <w:spacing w:val="-4"/>
        </w:rPr>
        <w:t>的</w:t>
      </w:r>
      <w:r w:rsidR="00494B3F" w:rsidRPr="007E5079">
        <w:rPr>
          <w:rFonts w:ascii="Times New Roman"/>
          <w:spacing w:val="-4"/>
        </w:rPr>
        <w:t>比率，由</w:t>
      </w:r>
      <w:r w:rsidR="00494B3F" w:rsidRPr="007E5079">
        <w:rPr>
          <w:rFonts w:ascii="Times New Roman"/>
          <w:spacing w:val="-4"/>
        </w:rPr>
        <w:t>66%</w:t>
      </w:r>
      <w:r w:rsidR="00494B3F" w:rsidRPr="007E5079">
        <w:rPr>
          <w:rFonts w:ascii="Times New Roman"/>
          <w:spacing w:val="-4"/>
        </w:rPr>
        <w:t>提升至</w:t>
      </w:r>
      <w:r w:rsidR="00494B3F" w:rsidRPr="007E5079">
        <w:rPr>
          <w:rFonts w:ascii="Times New Roman"/>
          <w:spacing w:val="-4"/>
        </w:rPr>
        <w:t>97%</w:t>
      </w:r>
      <w:r w:rsidR="00CE1663" w:rsidRPr="007E5079">
        <w:rPr>
          <w:rStyle w:val="aff0"/>
          <w:rFonts w:ascii="Times New Roman"/>
          <w:spacing w:val="-4"/>
          <w:szCs w:val="32"/>
        </w:rPr>
        <w:footnoteReference w:id="184"/>
      </w:r>
      <w:r w:rsidR="00CE1663" w:rsidRPr="007E5079">
        <w:rPr>
          <w:rFonts w:ascii="Times New Roman" w:hint="eastAsia"/>
          <w:spacing w:val="-4"/>
        </w:rPr>
        <w:t>。</w:t>
      </w:r>
    </w:p>
    <w:p w14:paraId="23971C1B" w14:textId="77777777" w:rsidR="00C223FD" w:rsidRPr="007E5079" w:rsidRDefault="00C223FD" w:rsidP="00C223FD">
      <w:pPr>
        <w:pStyle w:val="42"/>
        <w:kinsoku w:val="0"/>
        <w:ind w:leftChars="400" w:left="1361" w:firstLine="696"/>
        <w:rPr>
          <w:rFonts w:ascii="Times New Roman"/>
        </w:rPr>
      </w:pPr>
      <w:r w:rsidRPr="007E5079">
        <w:rPr>
          <w:rFonts w:ascii="Times New Roman"/>
          <w:spacing w:val="4"/>
        </w:rPr>
        <w:t>但根據</w:t>
      </w:r>
      <w:r w:rsidR="00545AD7" w:rsidRPr="007E5079">
        <w:rPr>
          <w:rFonts w:ascii="Times New Roman"/>
          <w:spacing w:val="4"/>
        </w:rPr>
        <w:t>監察院</w:t>
      </w:r>
      <w:r w:rsidRPr="007E5079">
        <w:rPr>
          <w:rFonts w:ascii="Times New Roman"/>
          <w:spacing w:val="4"/>
        </w:rPr>
        <w:t>的調查，以及專家學者與第一線實</w:t>
      </w:r>
      <w:r w:rsidRPr="007E5079">
        <w:rPr>
          <w:rFonts w:ascii="Times New Roman"/>
          <w:spacing w:val="-6"/>
        </w:rPr>
        <w:t>務工作者指出的實務執行問題，各地方集中篩派案</w:t>
      </w:r>
      <w:r w:rsidRPr="007E5079">
        <w:rPr>
          <w:rFonts w:ascii="Times New Roman"/>
        </w:rPr>
        <w:t>中心面臨著「網內互打、網外互打」的壓力與痛苦，</w:t>
      </w:r>
      <w:r w:rsidRPr="007E5079">
        <w:rPr>
          <w:rFonts w:ascii="Times New Roman"/>
          <w:spacing w:val="2"/>
        </w:rPr>
        <w:t>社工人力也還沒完全到位，因此弱化了跨網絡的角色</w:t>
      </w:r>
      <w:r w:rsidRPr="007E5079">
        <w:rPr>
          <w:rFonts w:ascii="Times New Roman"/>
          <w:spacing w:val="-4"/>
        </w:rPr>
        <w:t>與合作，也造成了人力</w:t>
      </w:r>
      <w:r w:rsidRPr="007E5079">
        <w:rPr>
          <w:rFonts w:ascii="Times New Roman"/>
        </w:rPr>
        <w:t>流動問題。</w:t>
      </w:r>
    </w:p>
    <w:p w14:paraId="771E0296" w14:textId="77777777" w:rsidR="00C223FD" w:rsidRPr="007E5079" w:rsidRDefault="00C223FD" w:rsidP="00C223FD">
      <w:pPr>
        <w:pStyle w:val="4"/>
        <w:numPr>
          <w:ilvl w:val="3"/>
          <w:numId w:val="1"/>
        </w:numPr>
        <w:kinsoku w:val="0"/>
        <w:rPr>
          <w:rFonts w:ascii="Times New Roman" w:hAnsi="Times New Roman"/>
          <w:b/>
          <w:spacing w:val="-6"/>
        </w:rPr>
      </w:pPr>
      <w:r w:rsidRPr="007E5079">
        <w:rPr>
          <w:rFonts w:ascii="Times New Roman" w:hAnsi="Times New Roman"/>
          <w:b/>
          <w:spacing w:val="-6"/>
        </w:rPr>
        <w:t>首先，兒少保護還是脆弱家庭，還是分不清楚？</w:t>
      </w:r>
    </w:p>
    <w:p w14:paraId="555618F8" w14:textId="77777777" w:rsidR="00C223FD" w:rsidRPr="007E5079" w:rsidRDefault="00C223FD" w:rsidP="00C223FD">
      <w:pPr>
        <w:pStyle w:val="42"/>
        <w:kinsoku w:val="0"/>
        <w:ind w:left="1701" w:firstLine="664"/>
        <w:rPr>
          <w:rFonts w:ascii="Times New Roman"/>
          <w:spacing w:val="-4"/>
        </w:rPr>
      </w:pPr>
      <w:r w:rsidRPr="007E5079">
        <w:rPr>
          <w:rFonts w:ascii="Times New Roman"/>
          <w:spacing w:val="-4"/>
        </w:rPr>
        <w:t>衛福部雖有建立機制，經過集中篩派案中心派案之後，受派單位必須受理，不可退案，若有疑問，可以透過爭議機制處理，並且</w:t>
      </w:r>
      <w:r w:rsidRPr="007E5079">
        <w:rPr>
          <w:rFonts w:ascii="Times New Roman"/>
          <w:spacing w:val="-4"/>
          <w:szCs w:val="36"/>
        </w:rPr>
        <w:t>兒少保護及脆弱家庭通報案件經過訪視後</w:t>
      </w:r>
      <w:r w:rsidRPr="007E5079">
        <w:rPr>
          <w:rFonts w:ascii="Times New Roman"/>
          <w:spacing w:val="-4"/>
        </w:rPr>
        <w:t>，也有</w:t>
      </w:r>
      <w:r w:rsidRPr="007E5079">
        <w:rPr>
          <w:rFonts w:ascii="Times New Roman"/>
          <w:spacing w:val="-4"/>
          <w:szCs w:val="36"/>
        </w:rPr>
        <w:t>互轉機制</w:t>
      </w:r>
      <w:r w:rsidRPr="007E5079">
        <w:rPr>
          <w:rStyle w:val="aff0"/>
          <w:rFonts w:ascii="Times New Roman"/>
          <w:spacing w:val="-4"/>
        </w:rPr>
        <w:footnoteReference w:id="185"/>
      </w:r>
      <w:r w:rsidRPr="007E5079">
        <w:rPr>
          <w:rFonts w:ascii="Times New Roman"/>
          <w:spacing w:val="-4"/>
        </w:rPr>
        <w:t>。</w:t>
      </w:r>
    </w:p>
    <w:p w14:paraId="6308D242" w14:textId="77777777" w:rsidR="00C223FD" w:rsidRPr="007E5079" w:rsidRDefault="00C223FD" w:rsidP="00C223FD">
      <w:pPr>
        <w:pStyle w:val="42"/>
        <w:kinsoku w:val="0"/>
        <w:ind w:left="1701" w:firstLine="680"/>
        <w:rPr>
          <w:rFonts w:ascii="Times New Roman"/>
        </w:rPr>
      </w:pPr>
      <w:r w:rsidRPr="007E5079">
        <w:rPr>
          <w:rFonts w:ascii="Times New Roman"/>
        </w:rPr>
        <w:lastRenderedPageBreak/>
        <w:t>但專家及第一線實務工作者指出：「整合高風險與兒少保護服務，以及設立集中篩派案中心，原本是要解決分案爭議、委託單位沒有公權力、太多社工服務同一家庭等問題，但目前兒少保護和脆弱家庭案件的界線還是不清楚，這樣的壓力都</w:t>
      </w:r>
      <w:r w:rsidRPr="007E5079">
        <w:rPr>
          <w:rFonts w:ascii="Times New Roman"/>
          <w:spacing w:val="-6"/>
        </w:rPr>
        <w:t>集中到篩派案中心。社福中心和家防中心的督導</w:t>
      </w:r>
      <w:r w:rsidRPr="007E5079">
        <w:rPr>
          <w:rFonts w:ascii="Times New Roman"/>
        </w:rPr>
        <w:t>為此常常在召開爭議案件會議彼此協調、溝通，爭議到最後讓體系彼此傷害。」</w:t>
      </w:r>
    </w:p>
    <w:p w14:paraId="64772AF4" w14:textId="77777777" w:rsidR="00C223FD" w:rsidRPr="007E5079" w:rsidRDefault="00C223FD" w:rsidP="00C223FD">
      <w:pPr>
        <w:pStyle w:val="42"/>
        <w:kinsoku w:val="0"/>
        <w:ind w:left="1701" w:firstLine="680"/>
        <w:rPr>
          <w:rFonts w:ascii="Times New Roman"/>
        </w:rPr>
      </w:pPr>
      <w:r w:rsidRPr="007E5079">
        <w:rPr>
          <w:rFonts w:ascii="Times New Roman"/>
        </w:rPr>
        <w:t>她們接著進一步指出：「實務中很多孩子明明被打了很多次，但若不嚴重，還是可能會進入脆弱家庭服務系統，而未到兒少保護系統，各縣市實際執行其實很亂，而孩子在這樣的體系中不斷流轉，很容易失去對政府系統的信任。」</w:t>
      </w:r>
    </w:p>
    <w:p w14:paraId="4AB7D1F2"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spacing w:val="-4"/>
        </w:rPr>
        <w:t>其次，案量龐大、派案受限，讓集中篩派案中心處於</w:t>
      </w:r>
      <w:r w:rsidRPr="007E5079">
        <w:rPr>
          <w:rFonts w:ascii="Times New Roman" w:hAnsi="Times New Roman"/>
          <w:b/>
        </w:rPr>
        <w:t>「網內互打」、「網外互打」的為難，也弱化了跨網絡的參與角色：</w:t>
      </w:r>
    </w:p>
    <w:p w14:paraId="08FDFBB2" w14:textId="77777777" w:rsidR="00C223FD" w:rsidRPr="007E5079" w:rsidRDefault="00C223FD" w:rsidP="00CE1663">
      <w:pPr>
        <w:pStyle w:val="42"/>
        <w:kinsoku w:val="0"/>
        <w:ind w:left="1701" w:firstLine="664"/>
        <w:rPr>
          <w:rFonts w:ascii="Times New Roman"/>
          <w:spacing w:val="4"/>
          <w:szCs w:val="32"/>
        </w:rPr>
      </w:pPr>
      <w:r w:rsidRPr="007E5079">
        <w:rPr>
          <w:rFonts w:ascii="Times New Roman"/>
          <w:spacing w:val="-4"/>
          <w:szCs w:val="32"/>
        </w:rPr>
        <w:t>各地方政府集中篩派案中心</w:t>
      </w:r>
      <w:r w:rsidR="00287825" w:rsidRPr="007E5079">
        <w:rPr>
          <w:rFonts w:ascii="Times New Roman" w:hint="eastAsia"/>
          <w:spacing w:val="-4"/>
          <w:szCs w:val="32"/>
        </w:rPr>
        <w:t>於</w:t>
      </w:r>
      <w:r w:rsidR="00E83B30" w:rsidRPr="007E5079">
        <w:rPr>
          <w:rFonts w:ascii="Times New Roman"/>
          <w:spacing w:val="-4"/>
          <w:szCs w:val="32"/>
        </w:rPr>
        <w:t>109</w:t>
      </w:r>
      <w:r w:rsidR="00E83B30" w:rsidRPr="007E5079">
        <w:rPr>
          <w:rFonts w:ascii="Times New Roman"/>
          <w:spacing w:val="-4"/>
          <w:szCs w:val="32"/>
        </w:rPr>
        <w:t>年</w:t>
      </w:r>
      <w:r w:rsidR="00287825" w:rsidRPr="007E5079">
        <w:rPr>
          <w:rFonts w:ascii="Times New Roman" w:hint="eastAsia"/>
          <w:spacing w:val="-4"/>
          <w:szCs w:val="32"/>
        </w:rPr>
        <w:t>全年</w:t>
      </w:r>
      <w:r w:rsidR="00E83B30" w:rsidRPr="007E5079">
        <w:rPr>
          <w:rFonts w:ascii="Times New Roman"/>
          <w:spacing w:val="-4"/>
          <w:szCs w:val="32"/>
        </w:rPr>
        <w:t>總共受理</w:t>
      </w:r>
      <w:r w:rsidR="00E83B30" w:rsidRPr="007E5079">
        <w:rPr>
          <w:rFonts w:ascii="Times New Roman"/>
          <w:spacing w:val="4"/>
          <w:szCs w:val="32"/>
        </w:rPr>
        <w:t>28</w:t>
      </w:r>
      <w:r w:rsidR="00E83B30" w:rsidRPr="007E5079">
        <w:rPr>
          <w:rFonts w:ascii="Times New Roman"/>
          <w:spacing w:val="4"/>
          <w:szCs w:val="32"/>
        </w:rPr>
        <w:t>萬</w:t>
      </w:r>
      <w:r w:rsidR="00E83B30" w:rsidRPr="007E5079">
        <w:rPr>
          <w:rFonts w:ascii="Times New Roman"/>
          <w:spacing w:val="4"/>
          <w:szCs w:val="32"/>
        </w:rPr>
        <w:t>4,129</w:t>
      </w:r>
      <w:r w:rsidR="00E83B30" w:rsidRPr="007E5079">
        <w:rPr>
          <w:rFonts w:ascii="Times New Roman"/>
          <w:spacing w:val="4"/>
          <w:szCs w:val="32"/>
        </w:rPr>
        <w:t>件</w:t>
      </w:r>
      <w:r w:rsidRPr="007E5079">
        <w:rPr>
          <w:rFonts w:ascii="Times New Roman"/>
          <w:spacing w:val="4"/>
          <w:szCs w:val="32"/>
        </w:rPr>
        <w:t>保護性及脆弱家庭的通報案件，較估算</w:t>
      </w:r>
      <w:r w:rsidRPr="007E5079">
        <w:rPr>
          <w:rFonts w:ascii="Times New Roman"/>
          <w:spacing w:val="-4"/>
          <w:szCs w:val="32"/>
        </w:rPr>
        <w:t>案量高出了近</w:t>
      </w:r>
      <w:r w:rsidRPr="007E5079">
        <w:rPr>
          <w:rFonts w:ascii="Times New Roman"/>
          <w:spacing w:val="-4"/>
          <w:szCs w:val="32"/>
        </w:rPr>
        <w:t>10</w:t>
      </w:r>
      <w:r w:rsidRPr="007E5079">
        <w:rPr>
          <w:rFonts w:ascii="Times New Roman"/>
          <w:spacing w:val="-4"/>
          <w:szCs w:val="32"/>
        </w:rPr>
        <w:t>倍</w:t>
      </w:r>
      <w:r w:rsidR="00CE1663" w:rsidRPr="007E5079">
        <w:rPr>
          <w:rFonts w:ascii="Times New Roman" w:hint="eastAsia"/>
          <w:spacing w:val="-4"/>
          <w:szCs w:val="32"/>
        </w:rPr>
        <w:t>，其中</w:t>
      </w:r>
      <w:r w:rsidR="00CE1663" w:rsidRPr="007E5079">
        <w:rPr>
          <w:rFonts w:ascii="Times New Roman" w:hint="eastAsia"/>
          <w:spacing w:val="6"/>
        </w:rPr>
        <w:t>9</w:t>
      </w:r>
      <w:r w:rsidR="00CE1663" w:rsidRPr="007E5079">
        <w:rPr>
          <w:rFonts w:ascii="Times New Roman"/>
          <w:spacing w:val="-4"/>
          <w:szCs w:val="32"/>
        </w:rPr>
        <w:t>7</w:t>
      </w:r>
      <w:r w:rsidR="00CE1663" w:rsidRPr="007E5079">
        <w:rPr>
          <w:rFonts w:ascii="Times New Roman" w:hint="eastAsia"/>
          <w:spacing w:val="-4"/>
          <w:szCs w:val="32"/>
        </w:rPr>
        <w:t>％的案件</w:t>
      </w:r>
      <w:r w:rsidR="00CE1663" w:rsidRPr="007E5079">
        <w:rPr>
          <w:rFonts w:ascii="Times New Roman"/>
          <w:spacing w:val="-4"/>
          <w:szCs w:val="32"/>
        </w:rPr>
        <w:t>於</w:t>
      </w:r>
      <w:r w:rsidR="00CE1663" w:rsidRPr="007E5079">
        <w:rPr>
          <w:rFonts w:ascii="Times New Roman"/>
          <w:spacing w:val="-4"/>
          <w:szCs w:val="32"/>
        </w:rPr>
        <w:t>24</w:t>
      </w:r>
      <w:r w:rsidR="00CE1663" w:rsidRPr="007E5079">
        <w:rPr>
          <w:rFonts w:ascii="Times New Roman"/>
          <w:spacing w:val="-4"/>
          <w:szCs w:val="32"/>
        </w:rPr>
        <w:t>小</w:t>
      </w:r>
      <w:r w:rsidR="00CE1663" w:rsidRPr="007E5079">
        <w:rPr>
          <w:rFonts w:ascii="Times New Roman"/>
          <w:spacing w:val="2"/>
          <w:szCs w:val="32"/>
        </w:rPr>
        <w:t>時內完成派案評估</w:t>
      </w:r>
      <w:r w:rsidR="00CE1663" w:rsidRPr="007E5079">
        <w:rPr>
          <w:rFonts w:ascii="Times New Roman" w:hint="eastAsia"/>
          <w:spacing w:val="2"/>
          <w:szCs w:val="32"/>
        </w:rPr>
        <w:t>，若以</w:t>
      </w:r>
      <w:r w:rsidR="00CE1663" w:rsidRPr="007E5079">
        <w:rPr>
          <w:rFonts w:ascii="Times New Roman"/>
          <w:spacing w:val="2"/>
          <w:szCs w:val="32"/>
        </w:rPr>
        <w:t>兒少案件</w:t>
      </w:r>
      <w:r w:rsidR="00CE1663" w:rsidRPr="007E5079">
        <w:rPr>
          <w:rFonts w:ascii="Times New Roman" w:hint="eastAsia"/>
          <w:spacing w:val="2"/>
          <w:szCs w:val="32"/>
        </w:rPr>
        <w:t>來看，</w:t>
      </w:r>
      <w:r w:rsidR="00CE1663" w:rsidRPr="007E5079">
        <w:rPr>
          <w:rFonts w:ascii="Times New Roman"/>
          <w:spacing w:val="2"/>
          <w:szCs w:val="32"/>
        </w:rPr>
        <w:t>較第一期</w:t>
      </w:r>
      <w:r w:rsidR="00CE1663" w:rsidRPr="007E5079">
        <w:rPr>
          <w:rFonts w:ascii="Times New Roman"/>
          <w:spacing w:val="-4"/>
          <w:szCs w:val="32"/>
        </w:rPr>
        <w:t>計畫</w:t>
      </w:r>
      <w:r w:rsidR="00287825" w:rsidRPr="007E5079">
        <w:rPr>
          <w:rFonts w:ascii="Times New Roman" w:hint="eastAsia"/>
          <w:spacing w:val="-4"/>
          <w:szCs w:val="32"/>
        </w:rPr>
        <w:t>實施</w:t>
      </w:r>
      <w:r w:rsidR="00CE1663" w:rsidRPr="007E5079">
        <w:rPr>
          <w:rFonts w:ascii="Times New Roman"/>
          <w:spacing w:val="-4"/>
          <w:szCs w:val="32"/>
        </w:rPr>
        <w:t>前</w:t>
      </w:r>
      <w:r w:rsidR="00CE1663" w:rsidRPr="007E5079">
        <w:rPr>
          <w:rFonts w:ascii="Times New Roman" w:hint="eastAsia"/>
          <w:spacing w:val="-4"/>
          <w:szCs w:val="32"/>
        </w:rPr>
        <w:t>的</w:t>
      </w:r>
      <w:r w:rsidR="00CE1663" w:rsidRPr="007E5079">
        <w:rPr>
          <w:rFonts w:ascii="Times New Roman"/>
          <w:spacing w:val="-4"/>
          <w:szCs w:val="32"/>
        </w:rPr>
        <w:t>61%</w:t>
      </w:r>
      <w:r w:rsidR="00CE1663" w:rsidRPr="007E5079">
        <w:rPr>
          <w:rFonts w:ascii="Times New Roman" w:hint="eastAsia"/>
          <w:spacing w:val="-4"/>
          <w:szCs w:val="32"/>
        </w:rPr>
        <w:t>，明顯提升許多</w:t>
      </w:r>
      <w:r w:rsidR="00CE1663" w:rsidRPr="007E5079">
        <w:rPr>
          <w:rStyle w:val="aff0"/>
          <w:rFonts w:ascii="Times New Roman"/>
          <w:spacing w:val="4"/>
          <w:szCs w:val="32"/>
        </w:rPr>
        <w:footnoteReference w:id="186"/>
      </w:r>
      <w:r w:rsidRPr="007E5079">
        <w:rPr>
          <w:rFonts w:ascii="Times New Roman"/>
          <w:spacing w:val="-4"/>
          <w:szCs w:val="32"/>
        </w:rPr>
        <w:t>，顯然</w:t>
      </w:r>
      <w:r w:rsidRPr="007E5079">
        <w:rPr>
          <w:rFonts w:ascii="Times New Roman"/>
          <w:spacing w:val="4"/>
          <w:szCs w:val="32"/>
        </w:rPr>
        <w:t>已超過原本推估集中派案中心可承受的負荷量，而</w:t>
      </w:r>
      <w:r w:rsidR="00287825" w:rsidRPr="007E5079">
        <w:rPr>
          <w:rFonts w:ascii="Times New Roman" w:hint="eastAsia"/>
          <w:spacing w:val="4"/>
          <w:szCs w:val="32"/>
        </w:rPr>
        <w:t>為了在期限內完成派案，</w:t>
      </w:r>
      <w:r w:rsidRPr="007E5079">
        <w:rPr>
          <w:rFonts w:ascii="Times New Roman"/>
          <w:spacing w:val="4"/>
          <w:szCs w:val="32"/>
        </w:rPr>
        <w:t>有縣市調動原有的保護性社工人力擔任篩派案</w:t>
      </w:r>
      <w:r w:rsidR="00287825" w:rsidRPr="007E5079">
        <w:rPr>
          <w:rFonts w:ascii="Times New Roman" w:hint="eastAsia"/>
          <w:spacing w:val="4"/>
          <w:szCs w:val="32"/>
        </w:rPr>
        <w:t>工作</w:t>
      </w:r>
      <w:r w:rsidRPr="007E5079">
        <w:rPr>
          <w:rFonts w:ascii="Times New Roman"/>
          <w:spacing w:val="4"/>
          <w:szCs w:val="32"/>
        </w:rPr>
        <w:t>，因此排擠了原有的保護性工作。</w:t>
      </w:r>
    </w:p>
    <w:p w14:paraId="12AD99C8" w14:textId="77777777" w:rsidR="00C223FD" w:rsidRPr="007E5079" w:rsidRDefault="00C223FD" w:rsidP="00C223FD">
      <w:pPr>
        <w:pStyle w:val="31"/>
        <w:kinsoku w:val="0"/>
        <w:ind w:leftChars="500" w:left="1701" w:firstLineChars="193" w:firstLine="641"/>
        <w:rPr>
          <w:rFonts w:ascii="Times New Roman"/>
        </w:rPr>
      </w:pPr>
      <w:r w:rsidRPr="007E5079">
        <w:rPr>
          <w:rFonts w:ascii="Times New Roman"/>
          <w:spacing w:val="-4"/>
          <w:szCs w:val="32"/>
        </w:rPr>
        <w:t>除超過負荷之外，另外龐大的通報案量所造成</w:t>
      </w:r>
      <w:r w:rsidRPr="007E5079">
        <w:rPr>
          <w:rFonts w:ascii="Times New Roman"/>
          <w:spacing w:val="4"/>
          <w:szCs w:val="32"/>
        </w:rPr>
        <w:t>的衝擊是，集中篩派案中心</w:t>
      </w:r>
      <w:r w:rsidRPr="007E5079">
        <w:rPr>
          <w:rFonts w:ascii="Times New Roman"/>
          <w:spacing w:val="-6"/>
          <w:szCs w:val="32"/>
        </w:rPr>
        <w:t>依照案件性質分派給脆弱家庭或兒少保護</w:t>
      </w:r>
      <w:r w:rsidRPr="007E5079">
        <w:rPr>
          <w:rFonts w:ascii="Times New Roman"/>
          <w:szCs w:val="32"/>
        </w:rPr>
        <w:t>體系，其中脆弱家庭的服務</w:t>
      </w:r>
      <w:r w:rsidRPr="007E5079">
        <w:rPr>
          <w:rFonts w:ascii="Times New Roman"/>
          <w:szCs w:val="32"/>
        </w:rPr>
        <w:lastRenderedPageBreak/>
        <w:t>對象</w:t>
      </w:r>
      <w:r w:rsidRPr="007E5079">
        <w:rPr>
          <w:rFonts w:ascii="Times New Roman"/>
          <w:spacing w:val="6"/>
          <w:szCs w:val="32"/>
        </w:rPr>
        <w:t>是從</w:t>
      </w:r>
      <w:r w:rsidRPr="007E5079">
        <w:rPr>
          <w:rFonts w:ascii="Times New Roman"/>
          <w:spacing w:val="4"/>
          <w:szCs w:val="32"/>
        </w:rPr>
        <w:t>兒少到老人所有年齡層，而兒少保護則在</w:t>
      </w:r>
      <w:r w:rsidRPr="007E5079">
        <w:rPr>
          <w:rFonts w:ascii="Times New Roman"/>
          <w:spacing w:val="-6"/>
          <w:szCs w:val="32"/>
        </w:rPr>
        <w:t>受案後必須立即進行</w:t>
      </w:r>
      <w:r w:rsidRPr="007E5079">
        <w:rPr>
          <w:rFonts w:ascii="Times New Roman"/>
          <w:spacing w:val="-6"/>
          <w:szCs w:val="32"/>
        </w:rPr>
        <w:t>SDM-R</w:t>
      </w:r>
      <w:r w:rsidRPr="007E5079">
        <w:rPr>
          <w:rFonts w:ascii="Times New Roman"/>
          <w:spacing w:val="-6"/>
          <w:szCs w:val="32"/>
        </w:rPr>
        <w:t>等綿密的調查程序</w:t>
      </w:r>
      <w:r w:rsidRPr="007E5079">
        <w:rPr>
          <w:rFonts w:ascii="Times New Roman"/>
          <w:szCs w:val="32"/>
        </w:rPr>
        <w:t>，社工</w:t>
      </w:r>
      <w:r w:rsidR="00A701F5" w:rsidRPr="007E5079">
        <w:rPr>
          <w:rFonts w:ascii="Times New Roman" w:hint="eastAsia"/>
          <w:szCs w:val="32"/>
        </w:rPr>
        <w:t>每</w:t>
      </w:r>
      <w:r w:rsidRPr="007E5079">
        <w:rPr>
          <w:rFonts w:ascii="Times New Roman"/>
          <w:szCs w:val="32"/>
        </w:rPr>
        <w:t>當多被派</w:t>
      </w:r>
      <w:r w:rsidRPr="007E5079">
        <w:rPr>
          <w:rFonts w:ascii="Times New Roman"/>
          <w:spacing w:val="-6"/>
          <w:szCs w:val="32"/>
        </w:rPr>
        <w:t>了一個案件，負擔就增加了，因此，集中篩派案</w:t>
      </w:r>
      <w:r w:rsidRPr="007E5079">
        <w:rPr>
          <w:rFonts w:ascii="Times New Roman"/>
          <w:szCs w:val="32"/>
        </w:rPr>
        <w:t>中</w:t>
      </w:r>
      <w:r w:rsidRPr="007E5079">
        <w:rPr>
          <w:rFonts w:ascii="Times New Roman"/>
          <w:spacing w:val="-6"/>
          <w:szCs w:val="32"/>
        </w:rPr>
        <w:t>心常夾在民眾期待和後端社</w:t>
      </w:r>
      <w:r w:rsidRPr="007E5079">
        <w:rPr>
          <w:rFonts w:ascii="Times New Roman"/>
          <w:spacing w:val="4"/>
          <w:szCs w:val="32"/>
        </w:rPr>
        <w:t>工及網絡合作之間，左右為難，派案下去就被責難</w:t>
      </w:r>
      <w:r w:rsidRPr="007E5079">
        <w:rPr>
          <w:rFonts w:ascii="Times New Roman"/>
          <w:spacing w:val="-6"/>
          <w:szCs w:val="32"/>
        </w:rPr>
        <w:t>，因為案量負擔沉重，但不派案又會遭到民眾的質疑與中央的檢討</w:t>
      </w:r>
      <w:r w:rsidRPr="007E5079">
        <w:rPr>
          <w:rFonts w:ascii="Times New Roman"/>
          <w:spacing w:val="4"/>
          <w:szCs w:val="32"/>
        </w:rPr>
        <w:t>。而且</w:t>
      </w:r>
      <w:r w:rsidRPr="007E5079">
        <w:rPr>
          <w:rFonts w:ascii="Times New Roman"/>
          <w:szCs w:val="32"/>
        </w:rPr>
        <w:t>集中篩派案中心的督導及社工雖都具備有相關資歷，但在新的機制中屬於新人，處在夾心餅乾、</w:t>
      </w:r>
      <w:r w:rsidRPr="007E5079">
        <w:rPr>
          <w:rFonts w:ascii="Times New Roman"/>
          <w:bCs/>
          <w:spacing w:val="4"/>
          <w:kern w:val="0"/>
          <w:szCs w:val="32"/>
        </w:rPr>
        <w:t>左右為難的窘境</w:t>
      </w:r>
      <w:r w:rsidRPr="007E5079">
        <w:rPr>
          <w:rFonts w:ascii="Times New Roman"/>
          <w:szCs w:val="32"/>
        </w:rPr>
        <w:t>。</w:t>
      </w:r>
    </w:p>
    <w:p w14:paraId="28F15763" w14:textId="77777777" w:rsidR="00C223FD" w:rsidRPr="007E5079" w:rsidRDefault="00C223FD" w:rsidP="00C223FD">
      <w:pPr>
        <w:pStyle w:val="31"/>
        <w:kinsoku w:val="0"/>
        <w:ind w:leftChars="500" w:left="1701" w:firstLineChars="193" w:firstLine="656"/>
        <w:rPr>
          <w:rFonts w:ascii="Times New Roman"/>
          <w:spacing w:val="-8"/>
        </w:rPr>
      </w:pPr>
      <w:r w:rsidRPr="007E5079">
        <w:rPr>
          <w:rFonts w:ascii="Times New Roman"/>
        </w:rPr>
        <w:t>再者，集中篩派案中心接受各界通報案件，卻</w:t>
      </w:r>
      <w:r w:rsidRPr="007E5079">
        <w:rPr>
          <w:rFonts w:ascii="Times New Roman"/>
          <w:spacing w:val="-6"/>
        </w:rPr>
        <w:t>只能派案給社福中心及家防中心，無法依照</w:t>
      </w:r>
      <w:r w:rsidRPr="007E5079">
        <w:rPr>
          <w:rFonts w:ascii="Times New Roman"/>
        </w:rPr>
        <w:t>家庭需</w:t>
      </w:r>
      <w:r w:rsidRPr="007E5079">
        <w:rPr>
          <w:rFonts w:ascii="Times New Roman"/>
          <w:spacing w:val="-6"/>
        </w:rPr>
        <w:t>求分派給其他社政體系如老人、婦女、身心障礙</w:t>
      </w:r>
      <w:r w:rsidRPr="007E5079">
        <w:rPr>
          <w:rFonts w:ascii="Times New Roman"/>
        </w:rPr>
        <w:t>等服務單位，更別說跨到社政以</w:t>
      </w:r>
      <w:r w:rsidRPr="007E5079">
        <w:rPr>
          <w:rFonts w:ascii="Times New Roman"/>
          <w:spacing w:val="-10"/>
        </w:rPr>
        <w:t>外的服務體系，如</w:t>
      </w:r>
      <w:r w:rsidRPr="007E5079">
        <w:rPr>
          <w:rFonts w:ascii="Times New Roman"/>
          <w:spacing w:val="4"/>
          <w:szCs w:val="32"/>
        </w:rPr>
        <w:t>學生</w:t>
      </w:r>
      <w:r w:rsidRPr="007E5079">
        <w:rPr>
          <w:rFonts w:ascii="Times New Roman"/>
          <w:spacing w:val="-10"/>
        </w:rPr>
        <w:t>輔導諮商中心、毒</w:t>
      </w:r>
      <w:r w:rsidRPr="007E5079">
        <w:rPr>
          <w:rFonts w:ascii="Times New Roman"/>
          <w:spacing w:val="6"/>
        </w:rPr>
        <w:t>防中心、就業服務單位等，</w:t>
      </w:r>
      <w:r w:rsidRPr="007E5079">
        <w:rPr>
          <w:rFonts w:ascii="Times New Roman"/>
          <w:spacing w:val="4"/>
        </w:rPr>
        <w:t>這樣的限制讓所有案件全都倒入家防中心及社</w:t>
      </w:r>
      <w:r w:rsidRPr="007E5079">
        <w:rPr>
          <w:rFonts w:ascii="Times New Roman"/>
          <w:spacing w:val="-8"/>
        </w:rPr>
        <w:t>福中心，無異是弱化了跨網絡合作。</w:t>
      </w:r>
    </w:p>
    <w:p w14:paraId="4DB2409D" w14:textId="77777777" w:rsidR="00C223FD" w:rsidRPr="007E5079" w:rsidRDefault="00C223FD" w:rsidP="00C223FD">
      <w:pPr>
        <w:pStyle w:val="31"/>
        <w:kinsoku w:val="0"/>
        <w:ind w:leftChars="500" w:left="1701" w:firstLineChars="193" w:firstLine="633"/>
        <w:rPr>
          <w:rFonts w:ascii="Times New Roman"/>
          <w:spacing w:val="6"/>
        </w:rPr>
      </w:pPr>
      <w:r w:rsidRPr="007E5079">
        <w:rPr>
          <w:rFonts w:ascii="Times New Roman"/>
          <w:spacing w:val="-6"/>
        </w:rPr>
        <w:t>其實，新北市政府過去因應家庭的多元、複雜需求</w:t>
      </w:r>
      <w:r w:rsidRPr="007E5079">
        <w:rPr>
          <w:rFonts w:ascii="Times New Roman"/>
          <w:spacing w:val="6"/>
        </w:rPr>
        <w:t>並整合跨局處資源，從</w:t>
      </w:r>
      <w:r w:rsidRPr="007E5079">
        <w:rPr>
          <w:rFonts w:ascii="Times New Roman"/>
          <w:spacing w:val="6"/>
        </w:rPr>
        <w:t>100</w:t>
      </w:r>
      <w:r w:rsidRPr="007E5079">
        <w:rPr>
          <w:rFonts w:ascii="Times New Roman"/>
          <w:spacing w:val="6"/>
        </w:rPr>
        <w:t>年開始建立高風</w:t>
      </w:r>
      <w:r w:rsidRPr="007E5079">
        <w:rPr>
          <w:rFonts w:ascii="Times New Roman"/>
          <w:spacing w:val="-2"/>
        </w:rPr>
        <w:t>險整合的通報中心，推行高風險整合型安全網</w:t>
      </w:r>
      <w:r w:rsidRPr="007E5079">
        <w:rPr>
          <w:rFonts w:ascii="Times New Roman"/>
          <w:spacing w:val="6"/>
        </w:rPr>
        <w:t>，</w:t>
      </w:r>
      <w:r w:rsidRPr="007E5079">
        <w:rPr>
          <w:rFonts w:ascii="Times New Roman"/>
          <w:spacing w:val="-2"/>
        </w:rPr>
        <w:t>整合各局處資源提供高風險家庭跨專業的服務</w:t>
      </w:r>
      <w:r w:rsidRPr="007E5079">
        <w:rPr>
          <w:rFonts w:ascii="Times New Roman"/>
          <w:spacing w:val="6"/>
        </w:rPr>
        <w:t>，</w:t>
      </w:r>
      <w:r w:rsidRPr="007E5079">
        <w:rPr>
          <w:rFonts w:ascii="Times New Roman"/>
          <w:spacing w:val="-4"/>
        </w:rPr>
        <w:t>最大的特色就是「翻轉」過往由社政位單一主責</w:t>
      </w:r>
      <w:r w:rsidRPr="007E5079">
        <w:rPr>
          <w:rFonts w:ascii="Times New Roman"/>
          <w:spacing w:val="6"/>
        </w:rPr>
        <w:t>的</w:t>
      </w:r>
      <w:r w:rsidRPr="007E5079">
        <w:rPr>
          <w:rFonts w:ascii="Times New Roman"/>
          <w:spacing w:val="-4"/>
        </w:rPr>
        <w:t>模</w:t>
      </w:r>
      <w:r w:rsidRPr="007E5079">
        <w:rPr>
          <w:rFonts w:ascii="Times New Roman"/>
          <w:spacing w:val="4"/>
        </w:rPr>
        <w:t>式</w:t>
      </w:r>
      <w:r w:rsidRPr="007E5079">
        <w:rPr>
          <w:rStyle w:val="aff0"/>
          <w:rFonts w:ascii="Times New Roman"/>
          <w:spacing w:val="4"/>
        </w:rPr>
        <w:footnoteReference w:id="187"/>
      </w:r>
      <w:r w:rsidRPr="007E5079">
        <w:rPr>
          <w:rFonts w:ascii="Times New Roman"/>
          <w:spacing w:val="4"/>
        </w:rPr>
        <w:t>。但衛福部規劃的</w:t>
      </w:r>
      <w:r w:rsidRPr="007E5079">
        <w:rPr>
          <w:rFonts w:ascii="Times New Roman"/>
          <w:spacing w:val="4"/>
          <w:szCs w:val="32"/>
        </w:rPr>
        <w:t>集中篩派案中心，缺少這樣</w:t>
      </w:r>
      <w:r w:rsidRPr="007E5079">
        <w:rPr>
          <w:rFonts w:ascii="Times New Roman"/>
          <w:szCs w:val="32"/>
        </w:rPr>
        <w:t>的整合運作機制。</w:t>
      </w:r>
    </w:p>
    <w:p w14:paraId="4A65A419" w14:textId="77777777" w:rsidR="00C223FD" w:rsidRPr="007E5079" w:rsidRDefault="00C223FD" w:rsidP="00C223FD">
      <w:pPr>
        <w:pStyle w:val="31"/>
        <w:kinsoku w:val="0"/>
        <w:ind w:leftChars="500" w:left="1701" w:firstLineChars="193" w:firstLine="641"/>
        <w:rPr>
          <w:rFonts w:ascii="Times New Roman"/>
          <w:bCs/>
          <w:kern w:val="0"/>
          <w:szCs w:val="32"/>
        </w:rPr>
      </w:pPr>
      <w:r w:rsidRPr="007E5079">
        <w:rPr>
          <w:rFonts w:ascii="Times New Roman"/>
          <w:bCs/>
          <w:spacing w:val="-4"/>
          <w:kern w:val="0"/>
          <w:szCs w:val="32"/>
        </w:rPr>
        <w:t>另外，衛福部保護司及社家署雖一再強調不可</w:t>
      </w:r>
      <w:r w:rsidRPr="007E5079">
        <w:rPr>
          <w:rFonts w:ascii="Times New Roman"/>
          <w:bCs/>
          <w:spacing w:val="4"/>
          <w:kern w:val="0"/>
          <w:szCs w:val="32"/>
        </w:rPr>
        <w:t>拒</w:t>
      </w:r>
      <w:r w:rsidRPr="007E5079">
        <w:rPr>
          <w:rFonts w:ascii="Times New Roman"/>
          <w:bCs/>
          <w:spacing w:val="-4"/>
          <w:kern w:val="0"/>
          <w:szCs w:val="32"/>
        </w:rPr>
        <w:t>絕接案，也</w:t>
      </w:r>
      <w:r w:rsidRPr="007E5079">
        <w:rPr>
          <w:rFonts w:ascii="Times New Roman"/>
          <w:spacing w:val="-4"/>
        </w:rPr>
        <w:t>不可退案</w:t>
      </w:r>
      <w:r w:rsidRPr="007E5079">
        <w:rPr>
          <w:rFonts w:ascii="Times New Roman"/>
          <w:bCs/>
          <w:spacing w:val="-4"/>
          <w:kern w:val="0"/>
          <w:szCs w:val="32"/>
        </w:rPr>
        <w:t>，但實際上社工會透過電話</w:t>
      </w:r>
      <w:r w:rsidRPr="007E5079">
        <w:rPr>
          <w:rFonts w:ascii="Times New Roman"/>
          <w:bCs/>
          <w:spacing w:val="4"/>
          <w:kern w:val="0"/>
          <w:szCs w:val="32"/>
        </w:rPr>
        <w:t>向篩</w:t>
      </w:r>
      <w:r w:rsidRPr="007E5079">
        <w:rPr>
          <w:rFonts w:ascii="Times New Roman"/>
          <w:bCs/>
          <w:kern w:val="0"/>
          <w:szCs w:val="32"/>
        </w:rPr>
        <w:t>派案中心提出質疑，例如被派案的社工看了</w:t>
      </w:r>
      <w:r w:rsidRPr="007E5079">
        <w:rPr>
          <w:rFonts w:ascii="Times New Roman"/>
          <w:bCs/>
          <w:kern w:val="0"/>
          <w:szCs w:val="32"/>
        </w:rPr>
        <w:lastRenderedPageBreak/>
        <w:t>案</w:t>
      </w:r>
      <w:r w:rsidRPr="007E5079">
        <w:rPr>
          <w:rFonts w:ascii="Times New Roman"/>
          <w:bCs/>
          <w:spacing w:val="6"/>
          <w:kern w:val="0"/>
          <w:szCs w:val="32"/>
        </w:rPr>
        <w:t>情之後，認為這個家庭只需要初級親職教育即可</w:t>
      </w:r>
      <w:r w:rsidRPr="007E5079">
        <w:rPr>
          <w:rFonts w:ascii="Times New Roman"/>
          <w:bCs/>
          <w:kern w:val="0"/>
          <w:szCs w:val="32"/>
        </w:rPr>
        <w:t>，因而質疑</w:t>
      </w:r>
      <w:r w:rsidRPr="007E5079">
        <w:rPr>
          <w:rFonts w:ascii="Times New Roman"/>
          <w:szCs w:val="32"/>
        </w:rPr>
        <w:t>集中篩派案中心的</w:t>
      </w:r>
      <w:r w:rsidRPr="007E5079">
        <w:rPr>
          <w:rFonts w:ascii="Times New Roman"/>
          <w:bCs/>
          <w:kern w:val="0"/>
          <w:szCs w:val="32"/>
        </w:rPr>
        <w:t>派案。</w:t>
      </w:r>
    </w:p>
    <w:p w14:paraId="38551D7D"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rPr>
        <w:t>案量驟增之下，地方篩派案中心應該進用的人力沒有到位，也有流動問題，無異雪上加霜：</w:t>
      </w:r>
    </w:p>
    <w:p w14:paraId="3459060C" w14:textId="77777777" w:rsidR="00C223FD" w:rsidRPr="007E5079" w:rsidRDefault="00C223FD" w:rsidP="00C223FD">
      <w:pPr>
        <w:pStyle w:val="31"/>
        <w:kinsoku w:val="0"/>
        <w:ind w:leftChars="500" w:left="1701" w:firstLineChars="193" w:firstLine="641"/>
        <w:rPr>
          <w:rFonts w:ascii="Times New Roman"/>
        </w:rPr>
      </w:pPr>
      <w:r w:rsidRPr="007E5079">
        <w:rPr>
          <w:rFonts w:ascii="Times New Roman"/>
          <w:spacing w:val="-4"/>
        </w:rPr>
        <w:t>社安網</w:t>
      </w:r>
      <w:r w:rsidRPr="007E5079">
        <w:rPr>
          <w:rFonts w:ascii="Times New Roman"/>
          <w:spacing w:val="4"/>
        </w:rPr>
        <w:t>第一期計畫</w:t>
      </w:r>
      <w:r w:rsidRPr="007E5079">
        <w:rPr>
          <w:rFonts w:ascii="Times New Roman"/>
          <w:spacing w:val="-4"/>
        </w:rPr>
        <w:t>因應新增加的高度風險個案服務工作，</w:t>
      </w:r>
      <w:r w:rsidRPr="007E5079">
        <w:rPr>
          <w:rFonts w:ascii="Times New Roman"/>
        </w:rPr>
        <w:t>推估需要</w:t>
      </w:r>
      <w:r w:rsidRPr="007E5079">
        <w:rPr>
          <w:rFonts w:ascii="Times New Roman"/>
        </w:rPr>
        <w:t>498</w:t>
      </w:r>
      <w:r w:rsidRPr="007E5079">
        <w:rPr>
          <w:rFonts w:ascii="Times New Roman"/>
        </w:rPr>
        <w:t>名保護性社工人力</w:t>
      </w:r>
      <w:r w:rsidRPr="007E5079">
        <w:rPr>
          <w:rStyle w:val="aff0"/>
          <w:rFonts w:ascii="Times New Roman"/>
        </w:rPr>
        <w:footnoteReference w:id="188"/>
      </w:r>
      <w:r w:rsidRPr="007E5079">
        <w:rPr>
          <w:rFonts w:ascii="Times New Roman"/>
        </w:rPr>
        <w:t>，但</w:t>
      </w:r>
      <w:r w:rsidRPr="007E5079">
        <w:rPr>
          <w:rFonts w:ascii="Times New Roman"/>
        </w:rPr>
        <w:t>22</w:t>
      </w:r>
      <w:r w:rsidRPr="007E5079">
        <w:rPr>
          <w:rFonts w:ascii="Times New Roman"/>
        </w:rPr>
        <w:t>個地方政府總共申請補助</w:t>
      </w:r>
      <w:r w:rsidRPr="007E5079">
        <w:rPr>
          <w:rFonts w:ascii="Times New Roman"/>
        </w:rPr>
        <w:t>487</w:t>
      </w:r>
      <w:r w:rsidRPr="007E5079">
        <w:rPr>
          <w:rFonts w:ascii="Times New Roman"/>
        </w:rPr>
        <w:t>名人力，而且截至</w:t>
      </w:r>
      <w:r w:rsidRPr="007E5079">
        <w:rPr>
          <w:rFonts w:ascii="Times New Roman"/>
        </w:rPr>
        <w:t>109</w:t>
      </w:r>
      <w:r w:rsidRPr="007E5079">
        <w:rPr>
          <w:rFonts w:ascii="Times New Roman"/>
        </w:rPr>
        <w:t>年</w:t>
      </w:r>
      <w:r w:rsidRPr="007E5079">
        <w:rPr>
          <w:rFonts w:ascii="Times New Roman"/>
        </w:rPr>
        <w:t>12</w:t>
      </w:r>
      <w:r w:rsidRPr="007E5079">
        <w:rPr>
          <w:rFonts w:ascii="Times New Roman"/>
        </w:rPr>
        <w:t>月底，只完成進用</w:t>
      </w:r>
      <w:r w:rsidRPr="007E5079">
        <w:rPr>
          <w:rFonts w:ascii="Times New Roman"/>
        </w:rPr>
        <w:t>383</w:t>
      </w:r>
      <w:r w:rsidRPr="007E5079">
        <w:rPr>
          <w:rFonts w:ascii="Times New Roman"/>
        </w:rPr>
        <w:t>人，短少</w:t>
      </w:r>
      <w:r w:rsidRPr="007E5079">
        <w:rPr>
          <w:rFonts w:ascii="Times New Roman"/>
        </w:rPr>
        <w:t>115</w:t>
      </w:r>
      <w:r w:rsidRPr="007E5079">
        <w:rPr>
          <w:rFonts w:ascii="Times New Roman"/>
        </w:rPr>
        <w:t>名社</w:t>
      </w:r>
      <w:r w:rsidRPr="007E5079">
        <w:rPr>
          <w:rFonts w:ascii="Times New Roman"/>
          <w:spacing w:val="4"/>
        </w:rPr>
        <w:t>工人力，有</w:t>
      </w:r>
      <w:r w:rsidRPr="007E5079">
        <w:rPr>
          <w:rFonts w:ascii="Times New Roman"/>
          <w:spacing w:val="4"/>
        </w:rPr>
        <w:t>9</w:t>
      </w:r>
      <w:r w:rsidRPr="007E5079">
        <w:rPr>
          <w:rFonts w:ascii="Times New Roman"/>
          <w:spacing w:val="4"/>
        </w:rPr>
        <w:t>個縣市完成進用的比率不到</w:t>
      </w:r>
      <w:r w:rsidRPr="007E5079">
        <w:rPr>
          <w:rFonts w:ascii="Times New Roman"/>
          <w:spacing w:val="4"/>
        </w:rPr>
        <w:t>8</w:t>
      </w:r>
      <w:r w:rsidRPr="007E5079">
        <w:rPr>
          <w:rFonts w:ascii="Times New Roman"/>
          <w:spacing w:val="4"/>
        </w:rPr>
        <w:t>成，甚至</w:t>
      </w:r>
      <w:r w:rsidRPr="007E5079">
        <w:rPr>
          <w:rFonts w:ascii="Times New Roman"/>
        </w:rPr>
        <w:t>嘉義縣與新北市分別只達到</w:t>
      </w:r>
      <w:r w:rsidRPr="007E5079">
        <w:rPr>
          <w:rFonts w:ascii="Times New Roman"/>
        </w:rPr>
        <w:t>4</w:t>
      </w:r>
      <w:r w:rsidRPr="007E5079">
        <w:rPr>
          <w:rFonts w:ascii="Times New Roman"/>
        </w:rPr>
        <w:t>成與</w:t>
      </w:r>
      <w:r w:rsidRPr="007E5079">
        <w:rPr>
          <w:rFonts w:ascii="Times New Roman"/>
        </w:rPr>
        <w:t>6</w:t>
      </w:r>
      <w:r w:rsidRPr="007E5079">
        <w:rPr>
          <w:rFonts w:ascii="Times New Roman"/>
        </w:rPr>
        <w:t>成。另外，流動率最高的前</w:t>
      </w:r>
      <w:r w:rsidRPr="007E5079">
        <w:rPr>
          <w:rFonts w:ascii="Times New Roman"/>
        </w:rPr>
        <w:t>3</w:t>
      </w:r>
      <w:r w:rsidRPr="007E5079">
        <w:rPr>
          <w:rFonts w:ascii="Times New Roman"/>
        </w:rPr>
        <w:t>個縣市分別是，連江縣</w:t>
      </w:r>
      <w:r w:rsidRPr="007E5079">
        <w:rPr>
          <w:rFonts w:ascii="Times New Roman"/>
        </w:rPr>
        <w:t>(50%)</w:t>
      </w:r>
      <w:r w:rsidRPr="007E5079">
        <w:rPr>
          <w:rFonts w:ascii="Times New Roman"/>
        </w:rPr>
        <w:t>、南投縣</w:t>
      </w:r>
      <w:r w:rsidRPr="007E5079">
        <w:rPr>
          <w:rFonts w:ascii="Times New Roman"/>
        </w:rPr>
        <w:t>(31.40%)</w:t>
      </w:r>
      <w:r w:rsidRPr="007E5079">
        <w:rPr>
          <w:rFonts w:ascii="Times New Roman"/>
        </w:rPr>
        <w:t>及雲林縣</w:t>
      </w:r>
      <w:r w:rsidRPr="007E5079">
        <w:rPr>
          <w:rFonts w:ascii="Times New Roman"/>
        </w:rPr>
        <w:t>(26.04%)</w:t>
      </w:r>
      <w:r w:rsidRPr="007E5079">
        <w:rPr>
          <w:rFonts w:ascii="Times New Roman"/>
        </w:rPr>
        <w:t>。</w:t>
      </w:r>
    </w:p>
    <w:p w14:paraId="5649D8B1" w14:textId="77777777" w:rsidR="00C223FD" w:rsidRPr="007E5079" w:rsidRDefault="00C223FD" w:rsidP="00C223FD">
      <w:pPr>
        <w:pStyle w:val="3"/>
        <w:numPr>
          <w:ilvl w:val="2"/>
          <w:numId w:val="1"/>
        </w:numPr>
        <w:kinsoku w:val="0"/>
        <w:ind w:left="1360" w:hanging="680"/>
        <w:rPr>
          <w:rFonts w:ascii="Times New Roman" w:hAnsi="Times New Roman"/>
          <w:b/>
          <w:bCs w:val="0"/>
        </w:rPr>
      </w:pPr>
      <w:bookmarkStart w:id="6788" w:name="_Toc86417751"/>
      <w:bookmarkStart w:id="6789" w:name="_Toc86844237"/>
      <w:bookmarkStart w:id="6790" w:name="_Toc86928984"/>
      <w:bookmarkStart w:id="6791" w:name="_Toc89241725"/>
      <w:bookmarkStart w:id="6792" w:name="_Toc90303723"/>
      <w:r w:rsidRPr="007E5079">
        <w:rPr>
          <w:rFonts w:ascii="Times New Roman" w:hAnsi="Times New Roman"/>
          <w:b/>
          <w:bCs w:val="0"/>
          <w:kern w:val="0"/>
          <w:szCs w:val="32"/>
        </w:rPr>
        <w:t>針對前述問題，衛福部保護司提出了解釋，也將會處理與解決：</w:t>
      </w:r>
      <w:bookmarkEnd w:id="6788"/>
      <w:bookmarkEnd w:id="6789"/>
      <w:bookmarkEnd w:id="6790"/>
      <w:bookmarkEnd w:id="6791"/>
      <w:bookmarkEnd w:id="6792"/>
    </w:p>
    <w:p w14:paraId="6A0AF270" w14:textId="77777777" w:rsidR="00C223FD" w:rsidRPr="007E5079" w:rsidRDefault="00C223FD" w:rsidP="00C223FD">
      <w:pPr>
        <w:pStyle w:val="31"/>
        <w:kinsoku w:val="0"/>
        <w:ind w:left="1361" w:firstLine="656"/>
        <w:rPr>
          <w:rFonts w:ascii="Times New Roman"/>
        </w:rPr>
      </w:pPr>
      <w:r w:rsidRPr="007E5079">
        <w:rPr>
          <w:rFonts w:ascii="Times New Roman"/>
          <w:spacing w:val="-6"/>
        </w:rPr>
        <w:t>衛福部表示，這些補助的社工人力主要從事篩派案</w:t>
      </w:r>
      <w:r w:rsidRPr="007E5079">
        <w:rPr>
          <w:rFonts w:ascii="Times New Roman"/>
        </w:rPr>
        <w:t>工</w:t>
      </w:r>
      <w:r w:rsidRPr="007E5079">
        <w:rPr>
          <w:rFonts w:ascii="Times New Roman"/>
          <w:spacing w:val="-8"/>
        </w:rPr>
        <w:t>作，需要豐富的實務經驗，因此以具備</w:t>
      </w:r>
      <w:r w:rsidRPr="007E5079">
        <w:rPr>
          <w:rFonts w:ascii="Times New Roman"/>
          <w:spacing w:val="-8"/>
        </w:rPr>
        <w:t>3</w:t>
      </w:r>
      <w:r w:rsidRPr="007E5079">
        <w:rPr>
          <w:rFonts w:ascii="Times New Roman"/>
          <w:spacing w:val="-8"/>
        </w:rPr>
        <w:t>年保護性</w:t>
      </w:r>
      <w:r w:rsidRPr="007E5079">
        <w:rPr>
          <w:rFonts w:ascii="Times New Roman"/>
        </w:rPr>
        <w:t>工作年資為門檻，但符合這項資格的社工人員少，</w:t>
      </w:r>
      <w:r w:rsidRPr="007E5079">
        <w:rPr>
          <w:rFonts w:ascii="Times New Roman"/>
          <w:spacing w:val="-4"/>
        </w:rPr>
        <w:t>也造成地方政府在招募上的困難；另外社工人員</w:t>
      </w:r>
      <w:r w:rsidRPr="007E5079">
        <w:rPr>
          <w:rFonts w:ascii="Times New Roman"/>
        </w:rPr>
        <w:t>的流</w:t>
      </w:r>
      <w:r w:rsidRPr="007E5079">
        <w:rPr>
          <w:rFonts w:ascii="Times New Roman"/>
          <w:spacing w:val="-6"/>
        </w:rPr>
        <w:t>動問題，涉及工作風險高、案量負荷大，以致不利久任而離職退出，有因補助人力計畫間轉換</w:t>
      </w:r>
      <w:r w:rsidRPr="007E5079">
        <w:rPr>
          <w:rFonts w:ascii="Times New Roman"/>
          <w:spacing w:val="6"/>
        </w:rPr>
        <w:t>而退出</w:t>
      </w:r>
      <w:r w:rsidRPr="007E5079">
        <w:rPr>
          <w:rFonts w:ascii="Times New Roman"/>
        </w:rPr>
        <w:t>。</w:t>
      </w:r>
    </w:p>
    <w:p w14:paraId="4103A15B" w14:textId="77777777" w:rsidR="00C223FD" w:rsidRPr="007E5079" w:rsidRDefault="00C223FD" w:rsidP="00C223FD">
      <w:pPr>
        <w:pStyle w:val="31"/>
        <w:kinsoku w:val="0"/>
        <w:ind w:left="1361" w:firstLine="656"/>
        <w:rPr>
          <w:rFonts w:ascii="Times New Roman"/>
        </w:rPr>
      </w:pPr>
      <w:r w:rsidRPr="007E5079">
        <w:rPr>
          <w:rFonts w:ascii="Times New Roman"/>
          <w:spacing w:val="-6"/>
        </w:rPr>
        <w:t>為了讓地方政府能夠彈性聘用社工人力，衛福部後續放寬年資要求及薪資條件，社安網</w:t>
      </w:r>
      <w:r w:rsidRPr="007E5079">
        <w:rPr>
          <w:rFonts w:ascii="Times New Roman"/>
          <w:spacing w:val="6"/>
        </w:rPr>
        <w:t>第</w:t>
      </w:r>
      <w:r w:rsidRPr="007E5079">
        <w:rPr>
          <w:rFonts w:ascii="Times New Roman"/>
          <w:spacing w:val="4"/>
        </w:rPr>
        <w:t>二期計畫也規劃再補助各地政府增聘</w:t>
      </w:r>
      <w:r w:rsidRPr="007E5079">
        <w:rPr>
          <w:rFonts w:ascii="Times New Roman"/>
          <w:spacing w:val="4"/>
        </w:rPr>
        <w:t>777</w:t>
      </w:r>
      <w:r w:rsidRPr="007E5079">
        <w:rPr>
          <w:rFonts w:ascii="Times New Roman"/>
          <w:spacing w:val="4"/>
        </w:rPr>
        <w:t>名保護性</w:t>
      </w:r>
      <w:r w:rsidRPr="007E5079">
        <w:rPr>
          <w:rFonts w:ascii="Times New Roman"/>
        </w:rPr>
        <w:t>社工人力，希望補足人力的缺</w:t>
      </w:r>
      <w:r w:rsidRPr="007E5079">
        <w:rPr>
          <w:rFonts w:ascii="Times New Roman"/>
          <w:spacing w:val="-4"/>
        </w:rPr>
        <w:t>口</w:t>
      </w:r>
      <w:r w:rsidRPr="007E5079">
        <w:rPr>
          <w:rFonts w:ascii="Times New Roman"/>
        </w:rPr>
        <w:t>。</w:t>
      </w:r>
    </w:p>
    <w:p w14:paraId="435204C3" w14:textId="77777777" w:rsidR="00C223FD" w:rsidRPr="007E5079" w:rsidRDefault="00C223FD" w:rsidP="00596683">
      <w:pPr>
        <w:pStyle w:val="31"/>
        <w:kinsoku w:val="0"/>
        <w:ind w:left="1361" w:firstLine="664"/>
        <w:rPr>
          <w:rFonts w:ascii="Times New Roman"/>
          <w:b/>
        </w:rPr>
      </w:pPr>
      <w:r w:rsidRPr="007E5079">
        <w:rPr>
          <w:rFonts w:ascii="Times New Roman"/>
          <w:spacing w:val="-4"/>
        </w:rPr>
        <w:t>另外，衛福部</w:t>
      </w:r>
      <w:r w:rsidR="00A701F5" w:rsidRPr="007E5079">
        <w:rPr>
          <w:rFonts w:ascii="Times New Roman" w:hint="eastAsia"/>
          <w:spacing w:val="-4"/>
        </w:rPr>
        <w:t>保護司</w:t>
      </w:r>
      <w:r w:rsidRPr="007E5079">
        <w:rPr>
          <w:rFonts w:ascii="Times New Roman"/>
          <w:spacing w:val="-4"/>
        </w:rPr>
        <w:t>對於集中篩派案中心的困境</w:t>
      </w:r>
      <w:r w:rsidRPr="007E5079">
        <w:rPr>
          <w:rFonts w:ascii="Times New Roman"/>
        </w:rPr>
        <w:t>，在</w:t>
      </w:r>
      <w:r w:rsidR="00545AD7" w:rsidRPr="007E5079">
        <w:rPr>
          <w:rFonts w:ascii="Times New Roman"/>
        </w:rPr>
        <w:t>監察院</w:t>
      </w:r>
      <w:r w:rsidRPr="007E5079">
        <w:rPr>
          <w:rFonts w:ascii="Times New Roman"/>
        </w:rPr>
        <w:t>約詢時也坦言：「集中篩派案中心目前案</w:t>
      </w:r>
      <w:r w:rsidRPr="007E5079">
        <w:rPr>
          <w:rFonts w:ascii="Times New Roman"/>
        </w:rPr>
        <w:lastRenderedPageBreak/>
        <w:t>量很大，後面的服務體系又對篩派案要求很多，覺得資訊調查不完整而質疑、拒收，會讓篩派案中心人員在執行工作上很痛苦。衛福部定位篩派案就是檢傷分類的概念，就是要快速，標準會非常清楚，篩派案中心並不是調查中心，這些議題我們最近會討論處理。」</w:t>
      </w:r>
    </w:p>
    <w:p w14:paraId="3C8D8B7A" w14:textId="77777777" w:rsidR="00C223FD" w:rsidRPr="007E5079" w:rsidRDefault="00C223FD" w:rsidP="00C223FD">
      <w:pPr>
        <w:pStyle w:val="3"/>
        <w:numPr>
          <w:ilvl w:val="2"/>
          <w:numId w:val="1"/>
        </w:numPr>
        <w:kinsoku w:val="0"/>
        <w:ind w:left="1360" w:hanging="680"/>
        <w:rPr>
          <w:rFonts w:ascii="Times New Roman" w:hAnsi="Times New Roman"/>
          <w:bCs w:val="0"/>
        </w:rPr>
      </w:pPr>
      <w:bookmarkStart w:id="6793" w:name="_Toc86417752"/>
      <w:bookmarkStart w:id="6794" w:name="_Toc86844238"/>
      <w:bookmarkStart w:id="6795" w:name="_Toc86928985"/>
      <w:bookmarkStart w:id="6796" w:name="_Toc89241726"/>
      <w:bookmarkStart w:id="6797" w:name="_Toc90303724"/>
      <w:r w:rsidRPr="007E5079">
        <w:rPr>
          <w:rFonts w:ascii="Times New Roman" w:hAnsi="Times New Roman"/>
          <w:bCs w:val="0"/>
          <w:spacing w:val="-6"/>
        </w:rPr>
        <w:t>綜上可見，</w:t>
      </w:r>
      <w:r w:rsidR="00A84F90" w:rsidRPr="007E5079">
        <w:rPr>
          <w:rFonts w:ascii="Times New Roman" w:hAnsi="Times New Roman"/>
        </w:rPr>
        <w:t>衛福部為了解決過去因高風險家庭與兒少保護案件認定的模糊不清而產生的失誤，因應社安網第一期計畫的規劃</w:t>
      </w:r>
      <w:r w:rsidR="00A84F90" w:rsidRPr="007E5079">
        <w:rPr>
          <w:rFonts w:ascii="Times New Roman" w:hAnsi="Times New Roman" w:hint="eastAsia"/>
        </w:rPr>
        <w:t>，參照醫療體系的檢傷分級分類作法</w:t>
      </w:r>
      <w:r w:rsidR="00A84F90" w:rsidRPr="007E5079">
        <w:rPr>
          <w:rFonts w:ascii="Times New Roman" w:hAnsi="Times New Roman"/>
        </w:rPr>
        <w:t>，在制度做了變革，輔導各地方政府設立具備跨單位派案及協調功能的集中受理與篩派案中心。但各地方集中篩派案中心統一受理所有的保護性、兒少遭受各類不當對待及脆弱家庭等案件</w:t>
      </w:r>
      <w:r w:rsidR="00A84F90" w:rsidRPr="007E5079">
        <w:rPr>
          <w:rFonts w:ascii="Times New Roman" w:hAnsi="Times New Roman" w:hint="eastAsia"/>
        </w:rPr>
        <w:t>爆量</w:t>
      </w:r>
      <w:r w:rsidR="00A84F90" w:rsidRPr="007E5079">
        <w:rPr>
          <w:rFonts w:ascii="Times New Roman" w:hAnsi="Times New Roman"/>
        </w:rPr>
        <w:t>，</w:t>
      </w:r>
      <w:r w:rsidR="00A84F90" w:rsidRPr="007E5079">
        <w:rPr>
          <w:rFonts w:ascii="Times New Roman" w:hAnsi="Times New Roman"/>
          <w:spacing w:val="-6"/>
        </w:rPr>
        <w:t>加上不夠清楚的分案標準</w:t>
      </w:r>
      <w:r w:rsidR="00A84F90" w:rsidRPr="007E5079">
        <w:rPr>
          <w:rFonts w:ascii="Times New Roman" w:hAnsi="Times New Roman" w:hint="eastAsia"/>
          <w:spacing w:val="-6"/>
        </w:rPr>
        <w:t>、是否開案的爭議</w:t>
      </w:r>
      <w:r w:rsidR="00A84F90" w:rsidRPr="007E5079">
        <w:rPr>
          <w:rFonts w:ascii="Times New Roman" w:hAnsi="Times New Roman"/>
          <w:spacing w:val="-6"/>
        </w:rPr>
        <w:t>、受限</w:t>
      </w:r>
      <w:r w:rsidR="00A84F90" w:rsidRPr="007E5079">
        <w:rPr>
          <w:rFonts w:ascii="Times New Roman" w:hAnsi="Times New Roman"/>
        </w:rPr>
        <w:t>的派案機制及還沒完全到位的社工人力，以致承受「網內互打、網外互打」的壓力，也弱化了跨網絡的參與角色及造成人力的流動問題，亟待衛福部積極解決</w:t>
      </w:r>
      <w:r w:rsidRPr="007E5079">
        <w:rPr>
          <w:rFonts w:ascii="Times New Roman" w:hAnsi="Times New Roman"/>
        </w:rPr>
        <w:t>。</w:t>
      </w:r>
      <w:bookmarkEnd w:id="6793"/>
      <w:bookmarkEnd w:id="6794"/>
      <w:bookmarkEnd w:id="6795"/>
      <w:bookmarkEnd w:id="6796"/>
      <w:bookmarkEnd w:id="6797"/>
    </w:p>
    <w:p w14:paraId="1D2C8A9C" w14:textId="77777777" w:rsidR="00C223FD" w:rsidRPr="007E5079" w:rsidRDefault="00C223FD" w:rsidP="00C223FD">
      <w:pPr>
        <w:pStyle w:val="31"/>
        <w:ind w:left="1361" w:firstLine="680"/>
        <w:rPr>
          <w:rFonts w:ascii="Times New Roman"/>
        </w:rPr>
      </w:pPr>
    </w:p>
    <w:p w14:paraId="50CE3A7E" w14:textId="77777777" w:rsidR="00C223FD" w:rsidRPr="007E5079" w:rsidRDefault="00C223FD" w:rsidP="00F60A14">
      <w:pPr>
        <w:pStyle w:val="2"/>
        <w:numPr>
          <w:ilvl w:val="1"/>
          <w:numId w:val="1"/>
        </w:numPr>
        <w:kinsoku w:val="0"/>
        <w:ind w:left="1020" w:hanging="680"/>
        <w:rPr>
          <w:rFonts w:ascii="Times New Roman" w:hAnsi="Times New Roman"/>
          <w:b/>
        </w:rPr>
      </w:pPr>
      <w:bookmarkStart w:id="6798" w:name="_Toc86417753"/>
      <w:bookmarkStart w:id="6799" w:name="_Toc90303725"/>
      <w:r w:rsidRPr="007E5079">
        <w:rPr>
          <w:rFonts w:ascii="Times New Roman" w:hAnsi="Times New Roman"/>
          <w:b/>
          <w:spacing w:val="-4"/>
        </w:rPr>
        <w:t>衛福部為了解決</w:t>
      </w:r>
      <w:r w:rsidR="00E671F3" w:rsidRPr="007E5079">
        <w:rPr>
          <w:rFonts w:ascii="Times New Roman" w:hAnsi="Times New Roman" w:hint="eastAsia"/>
          <w:b/>
          <w:spacing w:val="-4"/>
        </w:rPr>
        <w:t>過去</w:t>
      </w:r>
      <w:r w:rsidRPr="007E5079">
        <w:rPr>
          <w:rFonts w:ascii="Times New Roman" w:hAnsi="Times New Roman"/>
          <w:b/>
          <w:spacing w:val="-4"/>
        </w:rPr>
        <w:t>兒少高風險家庭服務存在的內外整合</w:t>
      </w:r>
      <w:r w:rsidRPr="007E5079">
        <w:rPr>
          <w:rFonts w:ascii="Times New Roman" w:hAnsi="Times New Roman"/>
          <w:b/>
        </w:rPr>
        <w:t>失靈與橫向聯繫不夠等問題，依照社安網第一期計畫所</w:t>
      </w:r>
      <w:r w:rsidRPr="007E5079">
        <w:rPr>
          <w:rFonts w:ascii="Times New Roman" w:hAnsi="Times New Roman"/>
          <w:b/>
          <w:spacing w:val="-4"/>
        </w:rPr>
        <w:t>規劃的策略，將這項屬於二級預防的措施移回公部門</w:t>
      </w:r>
      <w:r w:rsidRPr="007E5079">
        <w:rPr>
          <w:rFonts w:ascii="Times New Roman" w:hAnsi="Times New Roman"/>
          <w:b/>
        </w:rPr>
        <w:t>，並</w:t>
      </w:r>
      <w:r w:rsidRPr="007E5079">
        <w:rPr>
          <w:rFonts w:ascii="Times New Roman" w:hAnsi="Times New Roman"/>
          <w:b/>
          <w:spacing w:val="-4"/>
        </w:rPr>
        <w:t>轉型為脆弱家庭服務；但在制度轉型過程中，</w:t>
      </w:r>
      <w:r w:rsidRPr="007E5079">
        <w:rPr>
          <w:rFonts w:ascii="Times New Roman" w:hAnsi="Times New Roman"/>
          <w:b/>
          <w:spacing w:val="4"/>
        </w:rPr>
        <w:t>有高</w:t>
      </w:r>
      <w:r w:rsidRPr="007E5079">
        <w:rPr>
          <w:rFonts w:ascii="Times New Roman" w:hAnsi="Times New Roman"/>
          <w:b/>
          <w:spacing w:val="-4"/>
        </w:rPr>
        <w:t>風險家庭被漏接了</w:t>
      </w:r>
      <w:r w:rsidR="00691EAD" w:rsidRPr="007E5079">
        <w:rPr>
          <w:rFonts w:ascii="Times New Roman" w:hAnsi="Times New Roman" w:hint="eastAsia"/>
          <w:b/>
          <w:spacing w:val="-4"/>
        </w:rPr>
        <w:t>，</w:t>
      </w:r>
      <w:r w:rsidR="00691EAD" w:rsidRPr="007E5079">
        <w:rPr>
          <w:rFonts w:ascii="Times New Roman"/>
          <w:b/>
          <w:spacing w:val="-4"/>
        </w:rPr>
        <w:t>107</w:t>
      </w:r>
      <w:r w:rsidR="00691EAD" w:rsidRPr="007E5079">
        <w:rPr>
          <w:rFonts w:ascii="Times New Roman"/>
          <w:b/>
          <w:spacing w:val="-4"/>
        </w:rPr>
        <w:t>年底</w:t>
      </w:r>
      <w:r w:rsidR="00E75FD8" w:rsidRPr="007E5079">
        <w:rPr>
          <w:rFonts w:ascii="Times New Roman" w:hint="eastAsia"/>
          <w:b/>
          <w:spacing w:val="-4"/>
        </w:rPr>
        <w:t>還</w:t>
      </w:r>
      <w:r w:rsidR="00691EAD" w:rsidRPr="007E5079">
        <w:rPr>
          <w:rFonts w:ascii="Times New Roman"/>
          <w:b/>
          <w:spacing w:val="-4"/>
        </w:rPr>
        <w:t>有</w:t>
      </w:r>
      <w:r w:rsidR="00691EAD" w:rsidRPr="007E5079">
        <w:rPr>
          <w:rFonts w:ascii="Times New Roman"/>
          <w:b/>
          <w:spacing w:val="-4"/>
        </w:rPr>
        <w:t>7,731</w:t>
      </w:r>
      <w:r w:rsidR="00691EAD" w:rsidRPr="007E5079">
        <w:rPr>
          <w:rFonts w:ascii="Times New Roman"/>
          <w:b/>
          <w:spacing w:val="-4"/>
        </w:rPr>
        <w:t>名兒少接受</w:t>
      </w:r>
      <w:r w:rsidR="00691EAD" w:rsidRPr="007E5079">
        <w:rPr>
          <w:rFonts w:ascii="Times New Roman"/>
          <w:b/>
          <w:spacing w:val="4"/>
        </w:rPr>
        <w:t>高</w:t>
      </w:r>
      <w:r w:rsidR="00691EAD" w:rsidRPr="007E5079">
        <w:rPr>
          <w:rFonts w:ascii="Times New Roman"/>
          <w:b/>
          <w:spacing w:val="6"/>
        </w:rPr>
        <w:t>風</w:t>
      </w:r>
      <w:r w:rsidR="00691EAD" w:rsidRPr="007E5079">
        <w:rPr>
          <w:rFonts w:ascii="Times New Roman"/>
          <w:b/>
          <w:spacing w:val="-6"/>
        </w:rPr>
        <w:t>險家庭服務中，</w:t>
      </w:r>
      <w:r w:rsidR="00B15BE4" w:rsidRPr="007E5079">
        <w:rPr>
          <w:rFonts w:ascii="Times New Roman"/>
          <w:b/>
          <w:spacing w:val="-6"/>
        </w:rPr>
        <w:t>到了</w:t>
      </w:r>
      <w:r w:rsidR="00B15BE4" w:rsidRPr="007E5079">
        <w:rPr>
          <w:rFonts w:ascii="Times New Roman"/>
          <w:b/>
          <w:spacing w:val="-6"/>
        </w:rPr>
        <w:t>108</w:t>
      </w:r>
      <w:r w:rsidR="00B15BE4" w:rsidRPr="007E5079">
        <w:rPr>
          <w:rFonts w:ascii="Times New Roman"/>
          <w:b/>
          <w:spacing w:val="-6"/>
        </w:rPr>
        <w:t>年底</w:t>
      </w:r>
      <w:r w:rsidR="008E7F00" w:rsidRPr="007E5079">
        <w:rPr>
          <w:rFonts w:ascii="Times New Roman" w:hint="eastAsia"/>
          <w:b/>
          <w:spacing w:val="-6"/>
        </w:rPr>
        <w:t>就</w:t>
      </w:r>
      <w:r w:rsidR="00B15BE4" w:rsidRPr="007E5079">
        <w:rPr>
          <w:rFonts w:ascii="Times New Roman" w:hint="eastAsia"/>
          <w:b/>
          <w:spacing w:val="-6"/>
        </w:rPr>
        <w:t>有</w:t>
      </w:r>
      <w:r w:rsidR="00A701F5" w:rsidRPr="007E5079">
        <w:rPr>
          <w:rFonts w:ascii="Times New Roman" w:hint="eastAsia"/>
          <w:b/>
          <w:spacing w:val="-6"/>
        </w:rPr>
        <w:t>6</w:t>
      </w:r>
      <w:r w:rsidR="00A701F5" w:rsidRPr="007E5079">
        <w:rPr>
          <w:rFonts w:ascii="Times New Roman" w:hint="eastAsia"/>
          <w:b/>
          <w:spacing w:val="-6"/>
        </w:rPr>
        <w:t>成、</w:t>
      </w:r>
      <w:r w:rsidR="00691EAD" w:rsidRPr="007E5079">
        <w:rPr>
          <w:rFonts w:ascii="Times New Roman"/>
          <w:b/>
          <w:spacing w:val="-6"/>
        </w:rPr>
        <w:t>4,892</w:t>
      </w:r>
      <w:r w:rsidR="00691EAD" w:rsidRPr="007E5079">
        <w:rPr>
          <w:rFonts w:ascii="Times New Roman"/>
          <w:b/>
          <w:spacing w:val="-6"/>
        </w:rPr>
        <w:t>名兒少</w:t>
      </w:r>
      <w:r w:rsidR="00691EAD" w:rsidRPr="007E5079">
        <w:rPr>
          <w:rFonts w:ascii="Times New Roman"/>
          <w:b/>
          <w:spacing w:val="6"/>
        </w:rPr>
        <w:t>結</w:t>
      </w:r>
      <w:r w:rsidR="00691EAD" w:rsidRPr="007E5079">
        <w:rPr>
          <w:rFonts w:ascii="Times New Roman"/>
          <w:b/>
          <w:spacing w:val="-6"/>
        </w:rPr>
        <w:t>束服務</w:t>
      </w:r>
      <w:r w:rsidR="00B15BE4" w:rsidRPr="007E5079">
        <w:rPr>
          <w:rFonts w:ascii="Times New Roman" w:hint="eastAsia"/>
          <w:b/>
          <w:spacing w:val="-6"/>
        </w:rPr>
        <w:t>，</w:t>
      </w:r>
      <w:r w:rsidR="00691EAD" w:rsidRPr="007E5079">
        <w:rPr>
          <w:rFonts w:ascii="Times New Roman" w:hint="eastAsia"/>
          <w:b/>
          <w:spacing w:val="-6"/>
        </w:rPr>
        <w:t>招致「政府考量恐無足夠的能力與人力承接，</w:t>
      </w:r>
      <w:r w:rsidR="00691EAD" w:rsidRPr="007E5079">
        <w:rPr>
          <w:rFonts w:ascii="Times New Roman" w:hint="eastAsia"/>
          <w:b/>
          <w:spacing w:val="6"/>
        </w:rPr>
        <w:t>便先大量結案</w:t>
      </w:r>
      <w:r w:rsidR="00B15BE4" w:rsidRPr="007E5079">
        <w:rPr>
          <w:rFonts w:ascii="Times New Roman" w:hint="eastAsia"/>
          <w:b/>
          <w:spacing w:val="6"/>
        </w:rPr>
        <w:t>或先結再開</w:t>
      </w:r>
      <w:r w:rsidR="00691EAD" w:rsidRPr="007E5079">
        <w:rPr>
          <w:rFonts w:ascii="Times New Roman" w:hint="eastAsia"/>
          <w:b/>
          <w:spacing w:val="6"/>
        </w:rPr>
        <w:t>」的質疑，</w:t>
      </w:r>
      <w:r w:rsidR="00B15BE4" w:rsidRPr="007E5079">
        <w:rPr>
          <w:rFonts w:ascii="Times New Roman" w:hint="eastAsia"/>
          <w:b/>
          <w:spacing w:val="6"/>
        </w:rPr>
        <w:t>而且有</w:t>
      </w:r>
      <w:r w:rsidR="00691EAD" w:rsidRPr="007E5079">
        <w:rPr>
          <w:rFonts w:ascii="Times New Roman" w:hint="eastAsia"/>
          <w:b/>
          <w:spacing w:val="6"/>
        </w:rPr>
        <w:t>2</w:t>
      </w:r>
      <w:r w:rsidR="00691EAD" w:rsidRPr="007E5079">
        <w:rPr>
          <w:rFonts w:ascii="Times New Roman" w:hint="eastAsia"/>
          <w:b/>
          <w:spacing w:val="6"/>
        </w:rPr>
        <w:t>成的孩</w:t>
      </w:r>
      <w:r w:rsidR="00691EAD" w:rsidRPr="007E5079">
        <w:rPr>
          <w:rFonts w:ascii="Times New Roman" w:hint="eastAsia"/>
          <w:b/>
          <w:spacing w:val="-6"/>
        </w:rPr>
        <w:t>子</w:t>
      </w:r>
      <w:r w:rsidR="00B15BE4" w:rsidRPr="007E5079">
        <w:rPr>
          <w:rFonts w:ascii="Times New Roman" w:hint="eastAsia"/>
          <w:b/>
          <w:spacing w:val="-6"/>
        </w:rPr>
        <w:t>結案後</w:t>
      </w:r>
      <w:r w:rsidR="00691EAD" w:rsidRPr="007E5079">
        <w:rPr>
          <w:rFonts w:ascii="Times New Roman"/>
          <w:b/>
          <w:spacing w:val="-6"/>
        </w:rPr>
        <w:t>1</w:t>
      </w:r>
      <w:r w:rsidR="00691EAD" w:rsidRPr="007E5079">
        <w:rPr>
          <w:rFonts w:ascii="Times New Roman"/>
          <w:b/>
          <w:spacing w:val="-6"/>
        </w:rPr>
        <w:t>年內再被通報脆弱家庭或兒少保護案件</w:t>
      </w:r>
      <w:r w:rsidR="00B15BE4" w:rsidRPr="007E5079">
        <w:rPr>
          <w:rFonts w:ascii="Times New Roman" w:hint="eastAsia"/>
          <w:b/>
        </w:rPr>
        <w:t>；此</w:t>
      </w:r>
      <w:r w:rsidR="00B15BE4" w:rsidRPr="007E5079">
        <w:rPr>
          <w:rFonts w:ascii="Times New Roman" w:hint="eastAsia"/>
          <w:b/>
          <w:spacing w:val="-6"/>
        </w:rPr>
        <w:t>外，</w:t>
      </w:r>
      <w:r w:rsidRPr="007E5079">
        <w:rPr>
          <w:rFonts w:ascii="Times New Roman" w:hAnsi="Times New Roman"/>
          <w:b/>
          <w:spacing w:val="-6"/>
        </w:rPr>
        <w:t>過往的公私良好合作關係也受到影響，顯示事前</w:t>
      </w:r>
      <w:r w:rsidRPr="007E5079">
        <w:rPr>
          <w:rFonts w:ascii="Times New Roman" w:hAnsi="Times New Roman"/>
          <w:b/>
          <w:spacing w:val="4"/>
        </w:rPr>
        <w:t>的</w:t>
      </w:r>
      <w:r w:rsidRPr="007E5079">
        <w:rPr>
          <w:rFonts w:ascii="Times New Roman" w:hAnsi="Times New Roman"/>
          <w:b/>
          <w:spacing w:val="-4"/>
        </w:rPr>
        <w:t>配套與溝通不足；另外，脆弱家庭服務包含了全齡</w:t>
      </w:r>
      <w:r w:rsidRPr="007E5079">
        <w:rPr>
          <w:rFonts w:ascii="Times New Roman" w:hAnsi="Times New Roman"/>
          <w:b/>
          <w:spacing w:val="4"/>
        </w:rPr>
        <w:lastRenderedPageBreak/>
        <w:t>人口的各項需求，但人力的進用與後端銜接的專精服</w:t>
      </w:r>
      <w:r w:rsidRPr="007E5079">
        <w:rPr>
          <w:rFonts w:ascii="Times New Roman" w:hAnsi="Times New Roman"/>
          <w:b/>
          <w:spacing w:val="6"/>
        </w:rPr>
        <w:t>務，都還沒有完全到位，讓「包山包海」的社工也變成</w:t>
      </w:r>
      <w:r w:rsidRPr="007E5079">
        <w:rPr>
          <w:rFonts w:ascii="Times New Roman" w:hAnsi="Times New Roman"/>
          <w:b/>
          <w:spacing w:val="-4"/>
        </w:rPr>
        <w:t>脆弱的一群，亟待衛福部積極解決處理。</w:t>
      </w:r>
      <w:bookmarkEnd w:id="6798"/>
      <w:bookmarkEnd w:id="6799"/>
    </w:p>
    <w:p w14:paraId="12A6D9FB" w14:textId="77777777" w:rsidR="00C223FD" w:rsidRPr="007E5079" w:rsidRDefault="00C223FD" w:rsidP="00C223FD">
      <w:pPr>
        <w:pStyle w:val="3"/>
        <w:numPr>
          <w:ilvl w:val="2"/>
          <w:numId w:val="1"/>
        </w:numPr>
        <w:kinsoku w:val="0"/>
        <w:ind w:left="1360" w:hanging="680"/>
        <w:rPr>
          <w:rFonts w:ascii="Times New Roman" w:hAnsi="Times New Roman"/>
          <w:spacing w:val="-2"/>
        </w:rPr>
      </w:pPr>
      <w:bookmarkStart w:id="6800" w:name="_Toc86417754"/>
      <w:bookmarkStart w:id="6801" w:name="_Toc86844240"/>
      <w:bookmarkStart w:id="6802" w:name="_Toc86928987"/>
      <w:bookmarkStart w:id="6803" w:name="_Toc89241728"/>
      <w:bookmarkStart w:id="6804" w:name="_Toc90303726"/>
      <w:r w:rsidRPr="007E5079">
        <w:rPr>
          <w:rFonts w:ascii="Times New Roman" w:hAnsi="Times New Roman"/>
          <w:b/>
          <w:spacing w:val="-4"/>
        </w:rPr>
        <w:t>衛福部從</w:t>
      </w:r>
      <w:r w:rsidRPr="007E5079">
        <w:rPr>
          <w:rFonts w:ascii="Times New Roman" w:hAnsi="Times New Roman"/>
          <w:b/>
          <w:spacing w:val="-4"/>
        </w:rPr>
        <w:t>94</w:t>
      </w:r>
      <w:r w:rsidRPr="007E5079">
        <w:rPr>
          <w:rFonts w:ascii="Times New Roman" w:hAnsi="Times New Roman"/>
          <w:b/>
          <w:spacing w:val="-4"/>
        </w:rPr>
        <w:t>年啟動了兒少高風險家庭服務</w:t>
      </w:r>
      <w:r w:rsidRPr="007E5079">
        <w:rPr>
          <w:rFonts w:ascii="Times New Roman" w:hAnsi="Times New Roman"/>
          <w:b/>
          <w:bCs w:val="0"/>
          <w:spacing w:val="-8"/>
        </w:rPr>
        <w:t>：</w:t>
      </w:r>
      <w:bookmarkEnd w:id="6800"/>
      <w:bookmarkEnd w:id="6801"/>
      <w:bookmarkEnd w:id="6802"/>
      <w:bookmarkEnd w:id="6803"/>
      <w:bookmarkEnd w:id="6804"/>
    </w:p>
    <w:p w14:paraId="26051C5F" w14:textId="77777777" w:rsidR="00C223FD" w:rsidRPr="007E5079" w:rsidRDefault="00C223FD" w:rsidP="00C223FD">
      <w:pPr>
        <w:pStyle w:val="21"/>
        <w:kinsoku w:val="0"/>
        <w:ind w:leftChars="400" w:left="1361" w:firstLine="680"/>
        <w:rPr>
          <w:rFonts w:ascii="Times New Roman"/>
        </w:rPr>
      </w:pPr>
      <w:r w:rsidRPr="007E5079">
        <w:rPr>
          <w:rFonts w:ascii="Times New Roman"/>
        </w:rPr>
        <w:t>兒虐案件常常合併伴隨</w:t>
      </w:r>
      <w:r w:rsidRPr="007E5079">
        <w:rPr>
          <w:rFonts w:ascii="Times New Roman"/>
          <w:spacing w:val="4"/>
        </w:rPr>
        <w:t>著父母失業貧困、</w:t>
      </w:r>
      <w:r w:rsidRPr="007E5079">
        <w:rPr>
          <w:rFonts w:ascii="Times New Roman"/>
          <w:spacing w:val="6"/>
        </w:rPr>
        <w:t>疏</w:t>
      </w:r>
      <w:r w:rsidRPr="007E5079">
        <w:rPr>
          <w:rFonts w:ascii="Times New Roman"/>
          <w:spacing w:val="-4"/>
        </w:rPr>
        <w:t>忽、吸毒酗酒、離婚、入獄等等危機事件，但這些</w:t>
      </w:r>
      <w:r w:rsidRPr="007E5079">
        <w:rPr>
          <w:rFonts w:ascii="Times New Roman"/>
          <w:spacing w:val="2"/>
        </w:rPr>
        <w:t>案件幾乎不是兒保通報案件。為了不讓問題發生</w:t>
      </w:r>
      <w:r w:rsidRPr="007E5079">
        <w:rPr>
          <w:rFonts w:ascii="Times New Roman"/>
          <w:spacing w:val="-2"/>
        </w:rPr>
        <w:t>後</w:t>
      </w:r>
      <w:r w:rsidRPr="007E5079">
        <w:rPr>
          <w:rFonts w:ascii="Times New Roman"/>
        </w:rPr>
        <w:t>造成無</w:t>
      </w:r>
      <w:r w:rsidRPr="007E5079">
        <w:rPr>
          <w:rFonts w:ascii="Times New Roman"/>
          <w:spacing w:val="4"/>
        </w:rPr>
        <w:t>可挽回的傷害與遺憾，衛福部從</w:t>
      </w:r>
      <w:r w:rsidRPr="007E5079">
        <w:rPr>
          <w:rFonts w:ascii="Times New Roman"/>
          <w:spacing w:val="4"/>
        </w:rPr>
        <w:t>94</w:t>
      </w:r>
      <w:r w:rsidRPr="007E5079">
        <w:rPr>
          <w:rFonts w:ascii="Times New Roman"/>
          <w:spacing w:val="4"/>
        </w:rPr>
        <w:t>年起開始實施高風險家庭服務</w:t>
      </w:r>
      <w:r w:rsidRPr="007E5079">
        <w:rPr>
          <w:rFonts w:ascii="Times New Roman"/>
          <w:spacing w:val="-6"/>
        </w:rPr>
        <w:t>，透過「即早發掘」及「主動</w:t>
      </w:r>
      <w:r w:rsidRPr="007E5079">
        <w:rPr>
          <w:rFonts w:ascii="Times New Roman"/>
          <w:spacing w:val="6"/>
        </w:rPr>
        <w:t>介入」</w:t>
      </w:r>
      <w:r w:rsidRPr="007E5079">
        <w:rPr>
          <w:rFonts w:ascii="Times New Roman"/>
        </w:rPr>
        <w:t>，作為因應兒少虐待事件頻傳的預防措施。</w:t>
      </w:r>
    </w:p>
    <w:p w14:paraId="2D1E261B" w14:textId="77777777" w:rsidR="00C223FD" w:rsidRPr="007E5079" w:rsidRDefault="00C223FD" w:rsidP="00C223FD">
      <w:pPr>
        <w:pStyle w:val="21"/>
        <w:kinsoku w:val="0"/>
        <w:ind w:leftChars="400" w:left="1361" w:firstLine="680"/>
        <w:rPr>
          <w:rFonts w:ascii="Times New Roman"/>
        </w:rPr>
      </w:pPr>
      <w:r w:rsidRPr="007E5079">
        <w:rPr>
          <w:rFonts w:ascii="Times New Roman"/>
        </w:rPr>
        <w:t>當時考量</w:t>
      </w:r>
      <w:r w:rsidRPr="007E5079">
        <w:rPr>
          <w:rFonts w:ascii="Times New Roman"/>
          <w:noProof/>
        </w:rPr>
        <w:t>各地方政府社工人力普遍吃緊</w:t>
      </w:r>
      <w:r w:rsidRPr="007E5079">
        <w:rPr>
          <w:rFonts w:ascii="Times New Roman"/>
          <w:spacing w:val="6"/>
        </w:rPr>
        <w:t>，</w:t>
      </w:r>
      <w:r w:rsidRPr="007E5079">
        <w:rPr>
          <w:rFonts w:ascii="Times New Roman"/>
          <w:spacing w:val="-4"/>
        </w:rPr>
        <w:t>已</w:t>
      </w:r>
      <w:r w:rsidRPr="007E5079">
        <w:rPr>
          <w:rFonts w:ascii="Times New Roman"/>
          <w:spacing w:val="2"/>
        </w:rPr>
        <w:t>經</w:t>
      </w:r>
      <w:r w:rsidRPr="007E5079">
        <w:rPr>
          <w:rFonts w:ascii="Times New Roman"/>
          <w:noProof/>
          <w:spacing w:val="2"/>
        </w:rPr>
        <w:t>無</w:t>
      </w:r>
      <w:r w:rsidRPr="007E5079">
        <w:rPr>
          <w:rFonts w:ascii="Times New Roman"/>
          <w:noProof/>
          <w:spacing w:val="-6"/>
        </w:rPr>
        <w:t>法再有額外的能量負荷高風險家庭服務案件，於是</w:t>
      </w:r>
      <w:r w:rsidRPr="007E5079">
        <w:rPr>
          <w:rFonts w:ascii="Times New Roman"/>
          <w:spacing w:val="4"/>
        </w:rPr>
        <w:t>採</w:t>
      </w:r>
      <w:r w:rsidRPr="007E5079">
        <w:rPr>
          <w:rFonts w:ascii="Times New Roman"/>
          <w:noProof/>
          <w:spacing w:val="-6"/>
        </w:rPr>
        <w:t>取補助民間社福團體辦理的方式，由地方政府連結</w:t>
      </w:r>
      <w:r w:rsidRPr="007E5079">
        <w:rPr>
          <w:rFonts w:ascii="Times New Roman"/>
          <w:spacing w:val="4"/>
        </w:rPr>
        <w:t>承辦的民間團體，再由衛福部補助承辦單位執行</w:t>
      </w:r>
      <w:r w:rsidRPr="007E5079">
        <w:rPr>
          <w:rFonts w:ascii="Times New Roman"/>
          <w:spacing w:val="-6"/>
        </w:rPr>
        <w:t>的相關</w:t>
      </w:r>
      <w:r w:rsidRPr="007E5079">
        <w:rPr>
          <w:rFonts w:ascii="Times New Roman"/>
        </w:rPr>
        <w:t>經費。</w:t>
      </w:r>
    </w:p>
    <w:p w14:paraId="78A8991F" w14:textId="77777777" w:rsidR="00C223FD" w:rsidRPr="007E5079" w:rsidRDefault="00C223FD" w:rsidP="00C223FD">
      <w:pPr>
        <w:pStyle w:val="21"/>
        <w:kinsoku w:val="0"/>
        <w:ind w:leftChars="400" w:left="1361" w:firstLine="680"/>
        <w:rPr>
          <w:rFonts w:ascii="Times New Roman"/>
        </w:rPr>
      </w:pPr>
      <w:r w:rsidRPr="007E5079">
        <w:rPr>
          <w:rFonts w:ascii="Times New Roman"/>
        </w:rPr>
        <w:t>之後衛福部為了提升這項服務通報</w:t>
      </w:r>
      <w:r w:rsidRPr="007E5079">
        <w:rPr>
          <w:rFonts w:ascii="Times New Roman"/>
          <w:spacing w:val="-4"/>
        </w:rPr>
        <w:t>與處遇效果，也分別在</w:t>
      </w:r>
      <w:r w:rsidRPr="007E5079">
        <w:rPr>
          <w:rFonts w:ascii="Times New Roman"/>
          <w:spacing w:val="-4"/>
        </w:rPr>
        <w:t>100</w:t>
      </w:r>
      <w:r w:rsidRPr="007E5079">
        <w:rPr>
          <w:rFonts w:ascii="Times New Roman"/>
          <w:spacing w:val="-4"/>
        </w:rPr>
        <w:t>年及</w:t>
      </w:r>
      <w:r w:rsidRPr="007E5079">
        <w:rPr>
          <w:rFonts w:ascii="Times New Roman"/>
          <w:spacing w:val="-4"/>
        </w:rPr>
        <w:t>101</w:t>
      </w:r>
      <w:r w:rsidR="003A6C8A" w:rsidRPr="007E5079">
        <w:rPr>
          <w:rFonts w:ascii="Times New Roman" w:hint="eastAsia"/>
          <w:spacing w:val="-4"/>
        </w:rPr>
        <w:t>年</w:t>
      </w:r>
      <w:r w:rsidRPr="007E5079">
        <w:rPr>
          <w:rFonts w:ascii="Times New Roman"/>
          <w:spacing w:val="-4"/>
        </w:rPr>
        <w:t>間修正《兒少</w:t>
      </w:r>
      <w:r w:rsidRPr="007E5079">
        <w:rPr>
          <w:rFonts w:ascii="Times New Roman"/>
          <w:spacing w:val="-6"/>
        </w:rPr>
        <w:t>權法》</w:t>
      </w:r>
      <w:r w:rsidRPr="007E5079">
        <w:rPr>
          <w:rFonts w:ascii="Times New Roman"/>
          <w:spacing w:val="4"/>
        </w:rPr>
        <w:t>時，將這項</w:t>
      </w:r>
      <w:r w:rsidRPr="007E5079">
        <w:rPr>
          <w:rFonts w:ascii="Times New Roman"/>
        </w:rPr>
        <w:t>保護作為</w:t>
      </w:r>
      <w:r w:rsidRPr="007E5079">
        <w:rPr>
          <w:rFonts w:ascii="Times New Roman"/>
          <w:spacing w:val="4"/>
        </w:rPr>
        <w:t>入法而</w:t>
      </w:r>
      <w:r w:rsidRPr="007E5079">
        <w:rPr>
          <w:rFonts w:ascii="Times New Roman"/>
          <w:spacing w:val="-6"/>
        </w:rPr>
        <w:t>成為法定事項</w:t>
      </w:r>
      <w:r w:rsidRPr="007E5079">
        <w:rPr>
          <w:rFonts w:ascii="Times New Roman"/>
        </w:rPr>
        <w:t>。</w:t>
      </w:r>
    </w:p>
    <w:p w14:paraId="770726C1" w14:textId="77777777" w:rsidR="00C223FD" w:rsidRPr="007E5079" w:rsidRDefault="00C223FD" w:rsidP="00C223FD">
      <w:pPr>
        <w:pStyle w:val="31"/>
        <w:kinsoku w:val="0"/>
        <w:ind w:left="1361" w:firstLine="680"/>
        <w:rPr>
          <w:rFonts w:ascii="Times New Roman"/>
          <w:spacing w:val="-4"/>
        </w:rPr>
      </w:pPr>
      <w:r w:rsidRPr="007E5079">
        <w:rPr>
          <w:rFonts w:ascii="Times New Roman"/>
        </w:rPr>
        <w:t>但</w:t>
      </w:r>
      <w:r w:rsidR="00545AD7" w:rsidRPr="007E5079">
        <w:rPr>
          <w:rFonts w:ascii="Times New Roman"/>
        </w:rPr>
        <w:t>監察院</w:t>
      </w:r>
      <w:r w:rsidRPr="007E5079">
        <w:rPr>
          <w:rFonts w:ascii="Times New Roman"/>
        </w:rPr>
        <w:t>過去的相關調查案件，就曾指出地方政府在執行上的漏洞及受委託單位的無力，以及制度的</w:t>
      </w:r>
      <w:r w:rsidRPr="007E5079">
        <w:rPr>
          <w:rFonts w:ascii="Times New Roman"/>
          <w:spacing w:val="-6"/>
        </w:rPr>
        <w:t>缺漏，以致內外整合失靈，橫向聯繫也不夠，造成</w:t>
      </w:r>
      <w:r w:rsidRPr="007E5079">
        <w:rPr>
          <w:rFonts w:ascii="Times New Roman"/>
        </w:rPr>
        <w:t>服</w:t>
      </w:r>
      <w:r w:rsidRPr="007E5079">
        <w:rPr>
          <w:rFonts w:ascii="Times New Roman"/>
          <w:spacing w:val="2"/>
        </w:rPr>
        <w:t>務的預防與介入沒有充分紓解脆弱家庭的多重風險</w:t>
      </w:r>
      <w:r w:rsidRPr="007E5079">
        <w:rPr>
          <w:rFonts w:ascii="Times New Roman"/>
          <w:spacing w:val="-4"/>
        </w:rPr>
        <w:t>與需求</w:t>
      </w:r>
      <w:r w:rsidRPr="007E5079">
        <w:rPr>
          <w:rFonts w:ascii="Times New Roman"/>
        </w:rPr>
        <w:t>。</w:t>
      </w:r>
    </w:p>
    <w:p w14:paraId="6866BAEA" w14:textId="77777777" w:rsidR="00C223FD" w:rsidRPr="007E5079" w:rsidRDefault="00C223FD" w:rsidP="00C223FD">
      <w:pPr>
        <w:pStyle w:val="21"/>
        <w:kinsoku w:val="0"/>
        <w:ind w:leftChars="400" w:left="1361" w:firstLine="696"/>
        <w:rPr>
          <w:rFonts w:ascii="Times New Roman"/>
          <w:spacing w:val="-4"/>
        </w:rPr>
      </w:pPr>
      <w:r w:rsidRPr="007E5079">
        <w:rPr>
          <w:rFonts w:ascii="Times New Roman"/>
          <w:spacing w:val="4"/>
        </w:rPr>
        <w:t>社安網第一期計畫對兒少高風險服務也做了檢討</w:t>
      </w:r>
      <w:r w:rsidRPr="007E5079">
        <w:rPr>
          <w:rFonts w:ascii="Times New Roman"/>
          <w:spacing w:val="-4"/>
        </w:rPr>
        <w:t>，指</w:t>
      </w:r>
      <w:r w:rsidRPr="007E5079">
        <w:rPr>
          <w:rFonts w:ascii="Times New Roman"/>
          <w:spacing w:val="-6"/>
        </w:rPr>
        <w:t>出服務對象及家庭問題</w:t>
      </w:r>
      <w:r w:rsidRPr="007E5079">
        <w:rPr>
          <w:rFonts w:ascii="Times New Roman"/>
          <w:spacing w:val="2"/>
        </w:rPr>
        <w:t>日益擴大，涉及跨域協調、公</w:t>
      </w:r>
      <w:r w:rsidRPr="007E5079">
        <w:rPr>
          <w:rFonts w:ascii="Times New Roman"/>
          <w:spacing w:val="-6"/>
        </w:rPr>
        <w:t>權力介入的案例愈來愈多，但民間團體不具公權力，</w:t>
      </w:r>
      <w:r w:rsidRPr="007E5079">
        <w:rPr>
          <w:rFonts w:ascii="Times New Roman"/>
          <w:spacing w:val="-4"/>
        </w:rPr>
        <w:t>不容易連結公部門網絡，必須透過地方政府，</w:t>
      </w:r>
      <w:r w:rsidRPr="007E5079">
        <w:rPr>
          <w:rFonts w:ascii="Times New Roman"/>
          <w:spacing w:val="4"/>
        </w:rPr>
        <w:t>增加工作困難與複雜度；另外因缺少社區後</w:t>
      </w:r>
      <w:r w:rsidRPr="007E5079">
        <w:rPr>
          <w:rFonts w:ascii="Times New Roman"/>
          <w:spacing w:val="4"/>
        </w:rPr>
        <w:t>(</w:t>
      </w:r>
      <w:r w:rsidRPr="007E5079">
        <w:rPr>
          <w:rFonts w:ascii="Times New Roman"/>
          <w:spacing w:val="4"/>
        </w:rPr>
        <w:t>追</w:t>
      </w:r>
      <w:r w:rsidRPr="007E5079">
        <w:rPr>
          <w:rFonts w:ascii="Times New Roman"/>
          <w:spacing w:val="4"/>
        </w:rPr>
        <w:t>)</w:t>
      </w:r>
      <w:r w:rsidRPr="007E5079">
        <w:rPr>
          <w:rFonts w:ascii="Times New Roman"/>
          <w:spacing w:val="4"/>
        </w:rPr>
        <w:t>關懷</w:t>
      </w:r>
      <w:r w:rsidRPr="007E5079">
        <w:rPr>
          <w:rFonts w:ascii="Times New Roman"/>
          <w:spacing w:val="-4"/>
        </w:rPr>
        <w:t>系統或機制，導致難以結案，或結案後但後續的協助無以為繼。</w:t>
      </w:r>
    </w:p>
    <w:p w14:paraId="481D8623" w14:textId="77777777" w:rsidR="00C223FD" w:rsidRPr="007E5079" w:rsidRDefault="00C223FD" w:rsidP="00C223FD">
      <w:pPr>
        <w:pStyle w:val="3"/>
        <w:numPr>
          <w:ilvl w:val="2"/>
          <w:numId w:val="1"/>
        </w:numPr>
        <w:rPr>
          <w:rFonts w:ascii="Times New Roman" w:hAnsi="Times New Roman"/>
          <w:b/>
          <w:spacing w:val="-4"/>
        </w:rPr>
      </w:pPr>
      <w:bookmarkStart w:id="6805" w:name="_Toc86417755"/>
      <w:bookmarkStart w:id="6806" w:name="_Toc86844241"/>
      <w:bookmarkStart w:id="6807" w:name="_Toc86928988"/>
      <w:bookmarkStart w:id="6808" w:name="_Toc89241729"/>
      <w:bookmarkStart w:id="6809" w:name="_Toc90303727"/>
      <w:r w:rsidRPr="007E5079">
        <w:rPr>
          <w:rFonts w:ascii="Times New Roman" w:hAnsi="Times New Roman"/>
          <w:b/>
          <w:spacing w:val="2"/>
        </w:rPr>
        <w:lastRenderedPageBreak/>
        <w:t>衛福部依照社安網第一期計畫的策略，將民間團體承</w:t>
      </w:r>
      <w:r w:rsidRPr="007E5079">
        <w:rPr>
          <w:rFonts w:ascii="Times New Roman" w:hAnsi="Times New Roman"/>
          <w:b/>
          <w:spacing w:val="6"/>
        </w:rPr>
        <w:t>接的兒少高風險家庭服務，移回公部門接手，並轉型</w:t>
      </w:r>
      <w:r w:rsidRPr="007E5079">
        <w:rPr>
          <w:rFonts w:ascii="Times New Roman" w:hAnsi="Times New Roman"/>
          <w:b/>
          <w:spacing w:val="-4"/>
        </w:rPr>
        <w:t>以脆弱家庭提供服務：</w:t>
      </w:r>
      <w:bookmarkEnd w:id="6805"/>
      <w:bookmarkEnd w:id="6806"/>
      <w:bookmarkEnd w:id="6807"/>
      <w:bookmarkEnd w:id="6808"/>
      <w:bookmarkEnd w:id="6809"/>
    </w:p>
    <w:p w14:paraId="2FAFD278" w14:textId="77777777" w:rsidR="00C223FD" w:rsidRPr="007E5079" w:rsidRDefault="00C223FD" w:rsidP="00C223FD">
      <w:pPr>
        <w:pStyle w:val="42"/>
        <w:kinsoku w:val="0"/>
        <w:ind w:leftChars="400" w:left="1361" w:firstLine="656"/>
        <w:rPr>
          <w:rFonts w:ascii="Times New Roman"/>
        </w:rPr>
      </w:pPr>
      <w:r w:rsidRPr="007E5079">
        <w:rPr>
          <w:rFonts w:ascii="Times New Roman"/>
          <w:spacing w:val="-6"/>
        </w:rPr>
        <w:t>為了強化對脆弱家庭的服務成效，社安網第一期計</w:t>
      </w:r>
      <w:r w:rsidRPr="007E5079">
        <w:rPr>
          <w:rFonts w:ascii="Times New Roman"/>
          <w:spacing w:val="4"/>
        </w:rPr>
        <w:t>畫採取的解決策略是，全國各縣市普設共</w:t>
      </w:r>
      <w:r w:rsidRPr="007E5079">
        <w:rPr>
          <w:rFonts w:ascii="Times New Roman"/>
          <w:spacing w:val="4"/>
        </w:rPr>
        <w:t>1</w:t>
      </w:r>
      <w:r w:rsidRPr="007E5079">
        <w:rPr>
          <w:rFonts w:ascii="Times New Roman"/>
        </w:rPr>
        <w:t>54</w:t>
      </w:r>
      <w:r w:rsidRPr="007E5079">
        <w:rPr>
          <w:rFonts w:ascii="Times New Roman"/>
        </w:rPr>
        <w:t>處社會福利服務中心</w:t>
      </w:r>
      <w:r w:rsidRPr="007E5079">
        <w:rPr>
          <w:rFonts w:ascii="Times New Roman"/>
        </w:rPr>
        <w:t>(</w:t>
      </w:r>
      <w:r w:rsidRPr="007E5079">
        <w:rPr>
          <w:rFonts w:ascii="Times New Roman"/>
        </w:rPr>
        <w:t>下稱社福中心</w:t>
      </w:r>
      <w:r w:rsidRPr="007E5079">
        <w:rPr>
          <w:rFonts w:ascii="Times New Roman"/>
        </w:rPr>
        <w:t>)</w:t>
      </w:r>
      <w:r w:rsidRPr="007E5079">
        <w:rPr>
          <w:rFonts w:ascii="Times New Roman"/>
        </w:rPr>
        <w:t>，並由社福</w:t>
      </w:r>
      <w:r w:rsidRPr="007E5079">
        <w:rPr>
          <w:rFonts w:ascii="Times New Roman"/>
          <w:spacing w:val="4"/>
        </w:rPr>
        <w:t>中心承接</w:t>
      </w:r>
      <w:r w:rsidRPr="007E5079">
        <w:rPr>
          <w:rFonts w:ascii="Times New Roman"/>
          <w:spacing w:val="-4"/>
        </w:rPr>
        <w:t>兒少高風險</w:t>
      </w:r>
      <w:r w:rsidRPr="007E5079">
        <w:rPr>
          <w:rFonts w:ascii="Times New Roman"/>
          <w:spacing w:val="6"/>
        </w:rPr>
        <w:t>中</w:t>
      </w:r>
      <w:r w:rsidRPr="007E5079">
        <w:rPr>
          <w:rFonts w:ascii="Times New Roman"/>
          <w:spacing w:val="4"/>
        </w:rPr>
        <w:t>低風險家庭的訪視評估及後續服務，希望這類家庭</w:t>
      </w:r>
      <w:r w:rsidRPr="007E5079">
        <w:rPr>
          <w:rFonts w:ascii="Times New Roman"/>
        </w:rPr>
        <w:t>由公部門的社福中心介入評估與服務，能有效協力公部門與民間團體的資源。</w:t>
      </w:r>
    </w:p>
    <w:p w14:paraId="072A12B3" w14:textId="77777777" w:rsidR="00C223FD" w:rsidRPr="007E5079" w:rsidRDefault="00C223FD" w:rsidP="00C223FD">
      <w:pPr>
        <w:pStyle w:val="42"/>
        <w:ind w:leftChars="400" w:left="1361" w:firstLine="664"/>
        <w:rPr>
          <w:rFonts w:ascii="Times New Roman"/>
          <w:spacing w:val="4"/>
        </w:rPr>
      </w:pPr>
      <w:r w:rsidRPr="007E5079">
        <w:rPr>
          <w:rFonts w:ascii="Times New Roman"/>
          <w:spacing w:val="-4"/>
        </w:rPr>
        <w:t>衛福部按照前述策略，開始輔導各地方政府設置</w:t>
      </w:r>
      <w:r w:rsidRPr="007E5079">
        <w:rPr>
          <w:rFonts w:ascii="Times New Roman"/>
          <w:spacing w:val="-6"/>
        </w:rPr>
        <w:t>社</w:t>
      </w:r>
      <w:r w:rsidRPr="007E5079">
        <w:rPr>
          <w:rFonts w:ascii="Times New Roman"/>
          <w:spacing w:val="-4"/>
        </w:rPr>
        <w:t>福中心，作為社區的第一線服務窗口及預防機制</w:t>
      </w:r>
      <w:r w:rsidRPr="007E5079">
        <w:rPr>
          <w:rFonts w:ascii="Times New Roman"/>
        </w:rPr>
        <w:t>，並</w:t>
      </w:r>
      <w:r w:rsidRPr="007E5079">
        <w:rPr>
          <w:rFonts w:ascii="Times New Roman"/>
          <w:spacing w:val="4"/>
        </w:rPr>
        <w:t>將兒少高風險家庭服務收回由各地方社福中心負責</w:t>
      </w:r>
      <w:r w:rsidRPr="007E5079">
        <w:rPr>
          <w:rFonts w:ascii="Times New Roman"/>
          <w:spacing w:val="-4"/>
        </w:rPr>
        <w:t>，並轉型以</w:t>
      </w:r>
      <w:r w:rsidRPr="007E5079">
        <w:rPr>
          <w:rFonts w:ascii="Times New Roman"/>
          <w:spacing w:val="6"/>
        </w:rPr>
        <w:t>脆弱家庭提供整合服務。</w:t>
      </w:r>
    </w:p>
    <w:p w14:paraId="741C0CFB" w14:textId="77777777" w:rsidR="00C223FD" w:rsidRPr="007E5079" w:rsidRDefault="00C223FD" w:rsidP="00C223FD">
      <w:pPr>
        <w:pStyle w:val="42"/>
        <w:kinsoku w:val="0"/>
        <w:ind w:leftChars="400" w:left="1361" w:firstLine="664"/>
        <w:rPr>
          <w:rFonts w:ascii="Times New Roman"/>
          <w:spacing w:val="-4"/>
        </w:rPr>
      </w:pPr>
      <w:r w:rsidRPr="007E5079">
        <w:rPr>
          <w:rFonts w:ascii="Times New Roman"/>
          <w:spacing w:val="-4"/>
        </w:rPr>
        <w:t>配合</w:t>
      </w:r>
      <w:bookmarkStart w:id="6810" w:name="_Hlk86326791"/>
      <w:r w:rsidRPr="007E5079">
        <w:rPr>
          <w:rFonts w:ascii="Times New Roman"/>
          <w:spacing w:val="-4"/>
        </w:rPr>
        <w:t>社福中心承接脆弱家庭的訪視評估及後續服務</w:t>
      </w:r>
      <w:bookmarkEnd w:id="6810"/>
      <w:r w:rsidRPr="007E5079">
        <w:rPr>
          <w:rFonts w:ascii="Times New Roman"/>
          <w:spacing w:val="-4"/>
        </w:rPr>
        <w:t>，衛福部同時也啟動了兒少高風險家庭服務的轉型工作，依照風險分級重新調整分工，其中將屬於高度風險，歸為危機家庭，納入保護服務範疇，</w:t>
      </w:r>
      <w:r w:rsidRPr="007E5079">
        <w:rPr>
          <w:rFonts w:ascii="Times New Roman"/>
          <w:bCs/>
          <w:spacing w:val="-4"/>
          <w:kern w:val="0"/>
          <w:szCs w:val="32"/>
        </w:rPr>
        <w:t>比照兒少保護個案服務模式進行處遇，</w:t>
      </w:r>
      <w:r w:rsidRPr="007E5079">
        <w:rPr>
          <w:rFonts w:ascii="Times New Roman"/>
          <w:spacing w:val="-4"/>
        </w:rPr>
        <w:t>屬於中低度風險，則歸為脆弱家庭，由社福中心提供服務。而原本承接高風險家庭服務的民間團體，則輔導逐步轉型辦理多元專精家庭服務方案，成為社福中心的合作夥伴。</w:t>
      </w:r>
    </w:p>
    <w:p w14:paraId="732ADC9C" w14:textId="77777777" w:rsidR="00C223FD" w:rsidRPr="007E5079" w:rsidRDefault="00C223FD" w:rsidP="00C223FD">
      <w:pPr>
        <w:pStyle w:val="42"/>
        <w:ind w:leftChars="400" w:left="1361" w:firstLine="664"/>
        <w:rPr>
          <w:rFonts w:ascii="Times New Roman"/>
          <w:spacing w:val="4"/>
        </w:rPr>
      </w:pPr>
      <w:r w:rsidRPr="007E5079">
        <w:rPr>
          <w:rFonts w:ascii="Times New Roman"/>
          <w:spacing w:val="-4"/>
        </w:rPr>
        <w:t>衛福部給予各地方政府有</w:t>
      </w:r>
      <w:r w:rsidRPr="007E5079">
        <w:rPr>
          <w:rFonts w:ascii="Times New Roman"/>
          <w:spacing w:val="-4"/>
        </w:rPr>
        <w:t>2</w:t>
      </w:r>
      <w:r w:rsidRPr="007E5079">
        <w:rPr>
          <w:rFonts w:ascii="Times New Roman"/>
          <w:spacing w:val="-4"/>
        </w:rPr>
        <w:t>年的準備</w:t>
      </w:r>
      <w:r w:rsidRPr="007E5079">
        <w:rPr>
          <w:rFonts w:ascii="Times New Roman"/>
          <w:spacing w:val="2"/>
        </w:rPr>
        <w:t>時間</w:t>
      </w:r>
      <w:r w:rsidRPr="007E5079">
        <w:rPr>
          <w:rFonts w:ascii="Times New Roman"/>
          <w:spacing w:val="-4"/>
        </w:rPr>
        <w:t>(107-108</w:t>
      </w:r>
      <w:r w:rsidRPr="007E5079">
        <w:rPr>
          <w:rFonts w:ascii="Times New Roman"/>
          <w:spacing w:val="-4"/>
        </w:rPr>
        <w:t>年</w:t>
      </w:r>
      <w:r w:rsidRPr="007E5079">
        <w:rPr>
          <w:rFonts w:ascii="Times New Roman"/>
          <w:spacing w:val="-4"/>
        </w:rPr>
        <w:t>)</w:t>
      </w:r>
      <w:r w:rsidRPr="007E5079">
        <w:rPr>
          <w:rFonts w:ascii="Times New Roman"/>
          <w:spacing w:val="2"/>
        </w:rPr>
        <w:t>，在</w:t>
      </w:r>
      <w:r w:rsidRPr="007E5079">
        <w:rPr>
          <w:rFonts w:ascii="Times New Roman"/>
          <w:spacing w:val="4"/>
        </w:rPr>
        <w:t>這期間透過補助及輔導，將原來由民間團體</w:t>
      </w:r>
      <w:r w:rsidRPr="007E5079">
        <w:rPr>
          <w:rFonts w:ascii="Times New Roman"/>
          <w:spacing w:val="6"/>
        </w:rPr>
        <w:t>承接的兒少高風險家庭服務，</w:t>
      </w:r>
      <w:r w:rsidRPr="007E5079">
        <w:rPr>
          <w:rFonts w:ascii="Times New Roman"/>
          <w:spacing w:val="-8"/>
        </w:rPr>
        <w:t>逐步轉移由社福中心接手，並從</w:t>
      </w:r>
      <w:r w:rsidRPr="007E5079">
        <w:rPr>
          <w:rFonts w:ascii="Times New Roman"/>
          <w:bCs/>
          <w:spacing w:val="-8"/>
          <w:kern w:val="0"/>
          <w:szCs w:val="32"/>
        </w:rPr>
        <w:t>109</w:t>
      </w:r>
      <w:r w:rsidRPr="007E5079">
        <w:rPr>
          <w:rFonts w:ascii="Times New Roman"/>
          <w:bCs/>
          <w:spacing w:val="-8"/>
          <w:kern w:val="0"/>
          <w:szCs w:val="32"/>
        </w:rPr>
        <w:t>年</w:t>
      </w:r>
      <w:r w:rsidRPr="007E5079">
        <w:rPr>
          <w:rFonts w:ascii="Times New Roman"/>
          <w:bCs/>
          <w:spacing w:val="4"/>
          <w:kern w:val="0"/>
          <w:szCs w:val="32"/>
        </w:rPr>
        <w:t>開始全面由社福中心以脆弱家庭提供服務。</w:t>
      </w:r>
      <w:r w:rsidRPr="007E5079">
        <w:rPr>
          <w:rFonts w:ascii="Times New Roman"/>
          <w:spacing w:val="-4"/>
        </w:rPr>
        <w:t>另外，衛福部</w:t>
      </w:r>
      <w:r w:rsidRPr="007E5079">
        <w:rPr>
          <w:rFonts w:ascii="Times New Roman"/>
          <w:bCs/>
          <w:spacing w:val="4"/>
          <w:kern w:val="0"/>
          <w:szCs w:val="32"/>
        </w:rPr>
        <w:t>社家署也</w:t>
      </w:r>
      <w:r w:rsidRPr="007E5079">
        <w:rPr>
          <w:rFonts w:ascii="Times New Roman"/>
          <w:spacing w:val="4"/>
        </w:rPr>
        <w:t>補助原承辦</w:t>
      </w:r>
      <w:r w:rsidRPr="007E5079">
        <w:rPr>
          <w:rFonts w:ascii="Times New Roman"/>
          <w:spacing w:val="-6"/>
        </w:rPr>
        <w:t>高風險家庭服務的民間團體，漸進式轉</w:t>
      </w:r>
      <w:r w:rsidRPr="007E5079">
        <w:rPr>
          <w:rFonts w:ascii="Times New Roman"/>
          <w:spacing w:val="-4"/>
        </w:rPr>
        <w:t>型辦理多元化家庭支持服務，包括</w:t>
      </w:r>
      <w:r w:rsidRPr="007E5079">
        <w:rPr>
          <w:rFonts w:ascii="Times New Roman"/>
          <w:spacing w:val="-4"/>
        </w:rPr>
        <w:t>107</w:t>
      </w:r>
      <w:r w:rsidRPr="007E5079">
        <w:rPr>
          <w:rFonts w:ascii="Times New Roman"/>
          <w:spacing w:val="-4"/>
        </w:rPr>
        <w:t>年的脆弱家庭</w:t>
      </w:r>
      <w:r w:rsidRPr="007E5079">
        <w:rPr>
          <w:rFonts w:ascii="Times New Roman"/>
          <w:spacing w:val="4"/>
        </w:rPr>
        <w:t>多元服務補助</w:t>
      </w:r>
      <w:r w:rsidRPr="007E5079">
        <w:rPr>
          <w:rFonts w:ascii="Times New Roman"/>
          <w:spacing w:val="2"/>
        </w:rPr>
        <w:t>方案，</w:t>
      </w:r>
      <w:r w:rsidRPr="007E5079">
        <w:rPr>
          <w:rFonts w:ascii="Times New Roman"/>
          <w:spacing w:val="2"/>
        </w:rPr>
        <w:t>108</w:t>
      </w:r>
      <w:r w:rsidRPr="007E5079">
        <w:rPr>
          <w:rFonts w:ascii="Times New Roman"/>
          <w:spacing w:val="2"/>
        </w:rPr>
        <w:t>年的育兒指導服務方案與兒少社區支持服務方案</w:t>
      </w:r>
      <w:r w:rsidRPr="007E5079">
        <w:rPr>
          <w:rFonts w:ascii="Times New Roman"/>
          <w:spacing w:val="4"/>
        </w:rPr>
        <w:t>。</w:t>
      </w:r>
    </w:p>
    <w:p w14:paraId="4E5E4E5F" w14:textId="77777777" w:rsidR="00C223FD" w:rsidRPr="007E5079" w:rsidRDefault="00C223FD" w:rsidP="00C223FD">
      <w:pPr>
        <w:pStyle w:val="3"/>
        <w:numPr>
          <w:ilvl w:val="2"/>
          <w:numId w:val="1"/>
        </w:numPr>
        <w:rPr>
          <w:rFonts w:ascii="Times New Roman" w:hAnsi="Times New Roman"/>
        </w:rPr>
      </w:pPr>
      <w:bookmarkStart w:id="6811" w:name="_Toc86417756"/>
      <w:bookmarkStart w:id="6812" w:name="_Toc86844242"/>
      <w:bookmarkStart w:id="6813" w:name="_Toc86928989"/>
      <w:bookmarkStart w:id="6814" w:name="_Toc89241730"/>
      <w:bookmarkStart w:id="6815" w:name="_Toc90303728"/>
      <w:r w:rsidRPr="007E5079">
        <w:rPr>
          <w:rFonts w:ascii="Times New Roman" w:hAnsi="Times New Roman"/>
          <w:b/>
        </w:rPr>
        <w:lastRenderedPageBreak/>
        <w:t>制度轉型過程中，有高風險家庭被漏接了，政</w:t>
      </w:r>
      <w:r w:rsidRPr="007E5079">
        <w:rPr>
          <w:rFonts w:ascii="Times New Roman" w:hAnsi="Times New Roman"/>
          <w:b/>
          <w:spacing w:val="4"/>
        </w:rPr>
        <w:t>府與民間團體過去良好的合作關係也受到影響，顯示事前的配套與溝通</w:t>
      </w:r>
      <w:r w:rsidRPr="007E5079">
        <w:rPr>
          <w:rFonts w:ascii="Times New Roman" w:hAnsi="Times New Roman"/>
          <w:b/>
        </w:rPr>
        <w:t>不足</w:t>
      </w:r>
      <w:r w:rsidRPr="007E5079">
        <w:rPr>
          <w:rFonts w:ascii="Times New Roman" w:hAnsi="Times New Roman"/>
          <w:b/>
          <w:spacing w:val="-6"/>
        </w:rPr>
        <w:t>：</w:t>
      </w:r>
      <w:bookmarkEnd w:id="6811"/>
      <w:bookmarkEnd w:id="6812"/>
      <w:bookmarkEnd w:id="6813"/>
      <w:bookmarkEnd w:id="6814"/>
      <w:bookmarkEnd w:id="6815"/>
    </w:p>
    <w:p w14:paraId="12F17C8A" w14:textId="77777777" w:rsidR="00C223FD" w:rsidRPr="007E5079" w:rsidRDefault="00C223FD" w:rsidP="00C223FD">
      <w:pPr>
        <w:pStyle w:val="42"/>
        <w:kinsoku w:val="0"/>
        <w:ind w:leftChars="406" w:left="1381" w:firstLine="680"/>
        <w:rPr>
          <w:rFonts w:ascii="Times New Roman"/>
        </w:rPr>
      </w:pPr>
      <w:r w:rsidRPr="007E5079">
        <w:rPr>
          <w:rFonts w:ascii="Times New Roman"/>
        </w:rPr>
        <w:t>根據衛福部社家署的統計，</w:t>
      </w:r>
      <w:r w:rsidRPr="007E5079">
        <w:rPr>
          <w:rFonts w:ascii="Times New Roman"/>
        </w:rPr>
        <w:t>107</w:t>
      </w:r>
      <w:r w:rsidRPr="007E5079">
        <w:rPr>
          <w:rFonts w:ascii="Times New Roman"/>
        </w:rPr>
        <w:t>年底有</w:t>
      </w:r>
      <w:r w:rsidRPr="007E5079">
        <w:rPr>
          <w:rFonts w:ascii="Times New Roman"/>
        </w:rPr>
        <w:t>7,731</w:t>
      </w:r>
      <w:r w:rsidRPr="007E5079">
        <w:rPr>
          <w:rFonts w:ascii="Times New Roman"/>
        </w:rPr>
        <w:t>名兒</w:t>
      </w:r>
      <w:r w:rsidRPr="007E5079">
        <w:rPr>
          <w:rFonts w:ascii="Times New Roman"/>
          <w:spacing w:val="4"/>
        </w:rPr>
        <w:t>少還在接受高風險家庭服務中，而其中</w:t>
      </w:r>
      <w:r w:rsidRPr="007E5079">
        <w:rPr>
          <w:rFonts w:ascii="Times New Roman"/>
          <w:spacing w:val="4"/>
        </w:rPr>
        <w:t>4,892</w:t>
      </w:r>
      <w:r w:rsidRPr="007E5079">
        <w:rPr>
          <w:rFonts w:ascii="Times New Roman"/>
          <w:spacing w:val="4"/>
        </w:rPr>
        <w:t>名兒</w:t>
      </w:r>
      <w:r w:rsidRPr="007E5079">
        <w:rPr>
          <w:rFonts w:ascii="Times New Roman"/>
          <w:spacing w:val="-6"/>
        </w:rPr>
        <w:t>少到了</w:t>
      </w:r>
      <w:r w:rsidRPr="007E5079">
        <w:rPr>
          <w:rFonts w:ascii="Times New Roman"/>
          <w:spacing w:val="-6"/>
        </w:rPr>
        <w:t>108</w:t>
      </w:r>
      <w:r w:rsidRPr="007E5079">
        <w:rPr>
          <w:rFonts w:ascii="Times New Roman"/>
          <w:spacing w:val="-6"/>
        </w:rPr>
        <w:t>年底結束服務，結案率</w:t>
      </w:r>
      <w:r w:rsidRPr="007E5079">
        <w:rPr>
          <w:rFonts w:ascii="Times New Roman"/>
          <w:spacing w:val="-6"/>
        </w:rPr>
        <w:t>6</w:t>
      </w:r>
      <w:r w:rsidRPr="007E5079">
        <w:rPr>
          <w:rFonts w:ascii="Times New Roman"/>
          <w:spacing w:val="-6"/>
        </w:rPr>
        <w:t>成，其餘</w:t>
      </w:r>
      <w:r w:rsidRPr="007E5079">
        <w:rPr>
          <w:rFonts w:ascii="Times New Roman"/>
          <w:spacing w:val="-6"/>
        </w:rPr>
        <w:t>2,839</w:t>
      </w:r>
      <w:r w:rsidRPr="007E5079">
        <w:rPr>
          <w:rFonts w:ascii="Times New Roman"/>
          <w:spacing w:val="-6"/>
        </w:rPr>
        <w:t>名</w:t>
      </w:r>
      <w:r w:rsidRPr="007E5079">
        <w:rPr>
          <w:rFonts w:ascii="Times New Roman"/>
        </w:rPr>
        <w:t>兒少經過評</w:t>
      </w:r>
      <w:r w:rsidRPr="007E5079">
        <w:rPr>
          <w:rFonts w:ascii="Times New Roman"/>
          <w:spacing w:val="6"/>
        </w:rPr>
        <w:t>估無法結案，轉銜為脆弱家庭由社福中心接手繼續服務</w:t>
      </w:r>
      <w:r w:rsidRPr="007E5079">
        <w:rPr>
          <w:rFonts w:ascii="Times New Roman"/>
        </w:rPr>
        <w:t>。</w:t>
      </w:r>
    </w:p>
    <w:p w14:paraId="55436E6F" w14:textId="77777777" w:rsidR="00C223FD" w:rsidRPr="007E5079" w:rsidRDefault="00C223FD" w:rsidP="00DC55AE">
      <w:pPr>
        <w:pStyle w:val="42"/>
        <w:kinsoku w:val="0"/>
        <w:ind w:leftChars="406" w:left="1381" w:firstLine="696"/>
        <w:rPr>
          <w:rFonts w:ascii="Times New Roman"/>
        </w:rPr>
      </w:pPr>
      <w:r w:rsidRPr="007E5079">
        <w:rPr>
          <w:rFonts w:ascii="Times New Roman"/>
          <w:spacing w:val="4"/>
        </w:rPr>
        <w:t>這樣的結案狀況，讓專家學者與實務工作者提出了憂心</w:t>
      </w:r>
      <w:r w:rsidR="005D2DE1" w:rsidRPr="007E5079">
        <w:rPr>
          <w:rFonts w:ascii="Times New Roman" w:hint="eastAsia"/>
          <w:spacing w:val="4"/>
        </w:rPr>
        <w:t>與質疑</w:t>
      </w:r>
      <w:r w:rsidRPr="007E5079">
        <w:rPr>
          <w:rFonts w:ascii="Times New Roman"/>
          <w:spacing w:val="4"/>
        </w:rPr>
        <w:t>，因為他們在實務上看到制度轉</w:t>
      </w:r>
      <w:r w:rsidRPr="007E5079">
        <w:rPr>
          <w:rFonts w:ascii="Times New Roman"/>
          <w:spacing w:val="-6"/>
        </w:rPr>
        <w:t>型過程中，有高風險家庭的兒少被漏接的具體實際</w:t>
      </w:r>
      <w:r w:rsidRPr="007E5079">
        <w:rPr>
          <w:rFonts w:ascii="Times New Roman"/>
        </w:rPr>
        <w:t>案</w:t>
      </w:r>
      <w:r w:rsidRPr="007E5079">
        <w:rPr>
          <w:rFonts w:ascii="Times New Roman"/>
          <w:spacing w:val="-6"/>
        </w:rPr>
        <w:t>例</w:t>
      </w:r>
      <w:r w:rsidR="00691EAD" w:rsidRPr="007E5079">
        <w:rPr>
          <w:rFonts w:ascii="Times New Roman" w:hint="eastAsia"/>
          <w:spacing w:val="-6"/>
        </w:rPr>
        <w:t>，</w:t>
      </w:r>
      <w:r w:rsidR="005D2DE1" w:rsidRPr="007E5079">
        <w:rPr>
          <w:rFonts w:ascii="Times New Roman" w:hint="eastAsia"/>
          <w:spacing w:val="-6"/>
        </w:rPr>
        <w:t>並表示</w:t>
      </w:r>
      <w:r w:rsidR="00104BDD" w:rsidRPr="007E5079">
        <w:rPr>
          <w:rFonts w:ascii="Times New Roman" w:hint="eastAsia"/>
          <w:spacing w:val="-6"/>
        </w:rPr>
        <w:t>是</w:t>
      </w:r>
      <w:r w:rsidR="00691EAD" w:rsidRPr="007E5079">
        <w:rPr>
          <w:rFonts w:ascii="Times New Roman" w:hint="eastAsia"/>
          <w:spacing w:val="-6"/>
        </w:rPr>
        <w:t>「</w:t>
      </w:r>
      <w:r w:rsidR="00104BDD" w:rsidRPr="007E5079">
        <w:rPr>
          <w:rFonts w:ascii="Times New Roman"/>
          <w:spacing w:val="-6"/>
        </w:rPr>
        <w:t>因為政府無法承受</w:t>
      </w:r>
      <w:r w:rsidR="00104BDD" w:rsidRPr="007E5079">
        <w:rPr>
          <w:rFonts w:ascii="Times New Roman" w:hint="eastAsia"/>
          <w:spacing w:val="-6"/>
        </w:rPr>
        <w:t>所有</w:t>
      </w:r>
      <w:r w:rsidR="00104BDD" w:rsidRPr="007E5079">
        <w:rPr>
          <w:rFonts w:ascii="Times New Roman"/>
          <w:spacing w:val="-6"/>
        </w:rPr>
        <w:t>案量回歸</w:t>
      </w:r>
      <w:r w:rsidR="00691EAD" w:rsidRPr="007E5079">
        <w:rPr>
          <w:rFonts w:ascii="Times New Roman" w:hint="eastAsia"/>
          <w:spacing w:val="-6"/>
        </w:rPr>
        <w:t>」</w:t>
      </w:r>
      <w:r w:rsidR="00691EAD" w:rsidRPr="007E5079">
        <w:rPr>
          <w:rFonts w:ascii="Times New Roman" w:hint="eastAsia"/>
          <w:spacing w:val="-4"/>
        </w:rPr>
        <w:t>、</w:t>
      </w:r>
      <w:r w:rsidR="00104BDD" w:rsidRPr="007E5079">
        <w:rPr>
          <w:rFonts w:ascii="Times New Roman" w:hint="eastAsia"/>
          <w:spacing w:val="-4"/>
        </w:rPr>
        <w:t>「</w:t>
      </w:r>
      <w:r w:rsidR="00104BDD" w:rsidRPr="007E5079">
        <w:rPr>
          <w:rFonts w:ascii="Times New Roman" w:hint="eastAsia"/>
          <w:spacing w:val="4"/>
        </w:rPr>
        <w:t>高風險轉銜有落日條款，逐漸讓高風險退場，</w:t>
      </w:r>
      <w:r w:rsidR="00104BDD" w:rsidRPr="007E5079">
        <w:rPr>
          <w:rFonts w:ascii="Times New Roman" w:hint="eastAsia"/>
          <w:spacing w:val="4"/>
        </w:rPr>
        <w:t>108</w:t>
      </w:r>
      <w:r w:rsidR="00104BDD" w:rsidRPr="007E5079">
        <w:rPr>
          <w:rFonts w:ascii="Times New Roman" w:hint="eastAsia"/>
          <w:spacing w:val="4"/>
        </w:rPr>
        <w:t>年</w:t>
      </w:r>
      <w:r w:rsidR="00104BDD" w:rsidRPr="007E5079">
        <w:rPr>
          <w:rFonts w:ascii="Times New Roman" w:hint="eastAsia"/>
        </w:rPr>
        <w:t>就轉到政府，但政府人力沒有能力承接，就一直結案，等到之後兒少和家庭出問題再進案。」「</w:t>
      </w:r>
      <w:r w:rsidR="00104BDD" w:rsidRPr="007E5079">
        <w:rPr>
          <w:rFonts w:ascii="Times New Roman" w:hint="eastAsia"/>
          <w:spacing w:val="-4"/>
        </w:rPr>
        <w:t>高風險家庭服務從民間單位轉換回社福中心承接，常</w:t>
      </w:r>
      <w:r w:rsidR="00104BDD" w:rsidRPr="007E5079">
        <w:rPr>
          <w:rFonts w:ascii="Times New Roman" w:hint="eastAsia"/>
          <w:spacing w:val="-12"/>
        </w:rPr>
        <w:t>有『短開</w:t>
      </w:r>
      <w:r w:rsidR="00104BDD" w:rsidRPr="007E5079">
        <w:rPr>
          <w:rFonts w:ascii="Times New Roman" w:hint="eastAsia"/>
          <w:spacing w:val="-4"/>
        </w:rPr>
        <w:t>短結』的現象</w:t>
      </w:r>
      <w:r w:rsidR="00691EAD" w:rsidRPr="007E5079">
        <w:rPr>
          <w:rFonts w:ascii="Times New Roman" w:hint="eastAsia"/>
          <w:spacing w:val="-4"/>
        </w:rPr>
        <w:t>」</w:t>
      </w:r>
      <w:r w:rsidRPr="007E5079">
        <w:rPr>
          <w:rFonts w:ascii="Times New Roman"/>
          <w:spacing w:val="-4"/>
        </w:rPr>
        <w:t>。而這從衛福部提供的一份統計資料</w:t>
      </w:r>
      <w:r w:rsidRPr="007E5079">
        <w:rPr>
          <w:rFonts w:ascii="Times New Roman"/>
        </w:rPr>
        <w:t>，也可看出端倪，</w:t>
      </w:r>
      <w:r w:rsidRPr="007E5079">
        <w:rPr>
          <w:rFonts w:ascii="Times New Roman"/>
        </w:rPr>
        <w:t>108</w:t>
      </w:r>
      <w:r w:rsidRPr="007E5079">
        <w:rPr>
          <w:rFonts w:ascii="Times New Roman"/>
        </w:rPr>
        <w:t>年結</w:t>
      </w:r>
      <w:r w:rsidRPr="007E5079">
        <w:rPr>
          <w:rFonts w:ascii="Times New Roman"/>
          <w:spacing w:val="4"/>
        </w:rPr>
        <w:t>案的</w:t>
      </w:r>
      <w:r w:rsidRPr="007E5079">
        <w:rPr>
          <w:rFonts w:ascii="Times New Roman"/>
          <w:spacing w:val="4"/>
        </w:rPr>
        <w:t>4,892</w:t>
      </w:r>
      <w:r w:rsidRPr="007E5079">
        <w:rPr>
          <w:rFonts w:ascii="Times New Roman"/>
          <w:spacing w:val="4"/>
        </w:rPr>
        <w:t>名兒少中，有</w:t>
      </w:r>
      <w:r w:rsidRPr="007E5079">
        <w:rPr>
          <w:rFonts w:ascii="Times New Roman"/>
          <w:spacing w:val="4"/>
        </w:rPr>
        <w:t>2</w:t>
      </w:r>
      <w:r w:rsidRPr="007E5079">
        <w:rPr>
          <w:rFonts w:ascii="Times New Roman"/>
          <w:spacing w:val="4"/>
        </w:rPr>
        <w:t>成的孩子在</w:t>
      </w:r>
      <w:r w:rsidRPr="007E5079">
        <w:rPr>
          <w:rFonts w:ascii="Times New Roman"/>
          <w:spacing w:val="4"/>
        </w:rPr>
        <w:t>1</w:t>
      </w:r>
      <w:r w:rsidRPr="007E5079">
        <w:rPr>
          <w:rFonts w:ascii="Times New Roman"/>
          <w:spacing w:val="4"/>
        </w:rPr>
        <w:t>年內再被通報</w:t>
      </w:r>
      <w:r w:rsidRPr="007E5079">
        <w:rPr>
          <w:rFonts w:ascii="Times New Roman"/>
        </w:rPr>
        <w:t>脆</w:t>
      </w:r>
      <w:r w:rsidRPr="007E5079">
        <w:rPr>
          <w:rFonts w:ascii="Times New Roman"/>
          <w:spacing w:val="-6"/>
        </w:rPr>
        <w:t>弱家庭或兒少保護案件，而且有</w:t>
      </w:r>
      <w:r w:rsidRPr="007E5079">
        <w:rPr>
          <w:rFonts w:ascii="Times New Roman"/>
          <w:spacing w:val="-6"/>
        </w:rPr>
        <w:t>8</w:t>
      </w:r>
      <w:r w:rsidRPr="007E5079">
        <w:rPr>
          <w:rFonts w:ascii="Times New Roman"/>
          <w:spacing w:val="-6"/>
        </w:rPr>
        <w:t>個縣市超過</w:t>
      </w:r>
      <w:r w:rsidRPr="007E5079">
        <w:rPr>
          <w:rFonts w:ascii="Times New Roman"/>
          <w:spacing w:val="-6"/>
        </w:rPr>
        <w:t>3</w:t>
      </w:r>
      <w:r w:rsidRPr="007E5079">
        <w:rPr>
          <w:rFonts w:ascii="Times New Roman"/>
          <w:spacing w:val="-6"/>
        </w:rPr>
        <w:t>成。</w:t>
      </w:r>
    </w:p>
    <w:p w14:paraId="16F069ED" w14:textId="77777777" w:rsidR="00C223FD" w:rsidRPr="007E5079" w:rsidRDefault="00C223FD" w:rsidP="00C223FD">
      <w:pPr>
        <w:pStyle w:val="42"/>
        <w:kinsoku w:val="0"/>
        <w:ind w:leftChars="406" w:left="1381" w:firstLine="696"/>
        <w:rPr>
          <w:rFonts w:ascii="Times New Roman"/>
        </w:rPr>
      </w:pPr>
      <w:r w:rsidRPr="007E5079">
        <w:rPr>
          <w:rFonts w:ascii="Times New Roman"/>
          <w:spacing w:val="4"/>
        </w:rPr>
        <w:t>另外，專家學者與實務工作者</w:t>
      </w:r>
      <w:r w:rsidRPr="007E5079">
        <w:rPr>
          <w:rFonts w:ascii="Times New Roman"/>
          <w:spacing w:val="-4"/>
        </w:rPr>
        <w:t>看到在制度</w:t>
      </w:r>
      <w:r w:rsidRPr="007E5079">
        <w:rPr>
          <w:rFonts w:ascii="Times New Roman"/>
        </w:rPr>
        <w:t>轉型過程中</w:t>
      </w:r>
      <w:r w:rsidRPr="007E5079">
        <w:rPr>
          <w:rFonts w:ascii="Times New Roman"/>
          <w:spacing w:val="-4"/>
        </w:rPr>
        <w:t>，政府與民間單位建立已久的良好合</w:t>
      </w:r>
      <w:r w:rsidRPr="007E5079">
        <w:rPr>
          <w:rFonts w:ascii="Times New Roman"/>
        </w:rPr>
        <w:t>作默契被</w:t>
      </w:r>
      <w:r w:rsidRPr="007E5079">
        <w:rPr>
          <w:rFonts w:ascii="Times New Roman"/>
          <w:spacing w:val="-4"/>
        </w:rPr>
        <w:t>破壞了，更用「災難」兩字來形容政策翻轉的過程，</w:t>
      </w:r>
      <w:r w:rsidRPr="007E5079">
        <w:rPr>
          <w:rFonts w:ascii="Times New Roman"/>
        </w:rPr>
        <w:t>她</w:t>
      </w:r>
      <w:r w:rsidRPr="007E5079">
        <w:rPr>
          <w:rFonts w:ascii="Times New Roman"/>
        </w:rPr>
        <w:t>/</w:t>
      </w:r>
      <w:r w:rsidRPr="007E5079">
        <w:rPr>
          <w:rFonts w:ascii="Times New Roman"/>
        </w:rPr>
        <w:t>他們說道：</w:t>
      </w:r>
    </w:p>
    <w:p w14:paraId="201C5528" w14:textId="77777777" w:rsidR="00C223FD" w:rsidRPr="007E5079" w:rsidRDefault="00C223FD" w:rsidP="00C223FD">
      <w:pPr>
        <w:pStyle w:val="42"/>
        <w:kinsoku w:val="0"/>
        <w:ind w:leftChars="406" w:left="1381" w:firstLine="688"/>
        <w:rPr>
          <w:rFonts w:ascii="Times New Roman"/>
          <w:spacing w:val="-4"/>
        </w:rPr>
      </w:pPr>
      <w:r w:rsidRPr="007E5079">
        <w:rPr>
          <w:rFonts w:ascii="Times New Roman"/>
          <w:spacing w:val="2"/>
        </w:rPr>
        <w:t>「許多接受委辦的民間單位社工人員在方案結束</w:t>
      </w:r>
      <w:r w:rsidRPr="007E5079">
        <w:rPr>
          <w:rFonts w:ascii="Times New Roman"/>
          <w:spacing w:val="-8"/>
        </w:rPr>
        <w:t>被解聘</w:t>
      </w:r>
      <w:r w:rsidRPr="007E5079">
        <w:rPr>
          <w:rFonts w:ascii="Times New Roman"/>
          <w:spacing w:val="-4"/>
        </w:rPr>
        <w:t>，影響政府與民間單位的關係。」「中央在所有兒少高風險家庭收回公部門後，民間單位也有反彈聲浪，只因為少部分不適任的單位，就讓</w:t>
      </w:r>
      <w:r w:rsidRPr="007E5079">
        <w:rPr>
          <w:rFonts w:ascii="Times New Roman"/>
          <w:spacing w:val="6"/>
        </w:rPr>
        <w:t>過去高風險家庭努力已久的公私協力關係全被破壞</w:t>
      </w:r>
      <w:r w:rsidRPr="007E5079">
        <w:rPr>
          <w:rFonts w:ascii="Times New Roman"/>
          <w:spacing w:val="-4"/>
        </w:rPr>
        <w:t>。收</w:t>
      </w:r>
      <w:r w:rsidRPr="007E5079">
        <w:rPr>
          <w:rFonts w:ascii="Times New Roman"/>
        </w:rPr>
        <w:t>回後，進用、栽培、訓練都沒辦法保留那些民間</w:t>
      </w:r>
      <w:r w:rsidRPr="007E5079">
        <w:rPr>
          <w:rFonts w:ascii="Times New Roman"/>
        </w:rPr>
        <w:lastRenderedPageBreak/>
        <w:t>熟</w:t>
      </w:r>
      <w:r w:rsidRPr="007E5079">
        <w:rPr>
          <w:rFonts w:ascii="Times New Roman"/>
          <w:spacing w:val="4"/>
        </w:rPr>
        <w:t>成的人。民間單位也產生人才荒，人力被社安網吸納</w:t>
      </w:r>
      <w:r w:rsidRPr="007E5079">
        <w:rPr>
          <w:rFonts w:hAnsi="標楷體"/>
          <w:spacing w:val="-4"/>
        </w:rPr>
        <w:t>……</w:t>
      </w:r>
      <w:r w:rsidRPr="007E5079">
        <w:rPr>
          <w:rFonts w:ascii="Times New Roman"/>
          <w:spacing w:val="-4"/>
        </w:rPr>
        <w:t>。」</w:t>
      </w:r>
    </w:p>
    <w:p w14:paraId="79FBB1E0" w14:textId="77777777" w:rsidR="00C223FD" w:rsidRPr="007E5079" w:rsidRDefault="00C223FD" w:rsidP="00C223FD">
      <w:pPr>
        <w:pStyle w:val="42"/>
        <w:kinsoku w:val="0"/>
        <w:ind w:leftChars="406" w:left="1381" w:firstLine="664"/>
        <w:rPr>
          <w:rFonts w:ascii="Times New Roman"/>
          <w:spacing w:val="-4"/>
        </w:rPr>
      </w:pPr>
      <w:r w:rsidRPr="007E5079">
        <w:rPr>
          <w:rFonts w:ascii="Times New Roman"/>
          <w:spacing w:val="-4"/>
        </w:rPr>
        <w:t>「高風險服務轉變為脆弱家庭服務，我覺得是場災難，高風險十幾年來民間已經培養出非常好的服務能量，社安網的政策、服務翻轉，造成民間單位長久扶植的社工人力必須解散，相關資遣費用由民間自行吸收，政府沒有考量民間單位受到什麼樣的影響。」</w:t>
      </w:r>
    </w:p>
    <w:p w14:paraId="47E3D01E" w14:textId="77777777" w:rsidR="00C223FD" w:rsidRPr="007E5079" w:rsidRDefault="00C223FD" w:rsidP="00C223FD">
      <w:pPr>
        <w:pStyle w:val="3"/>
        <w:numPr>
          <w:ilvl w:val="2"/>
          <w:numId w:val="1"/>
        </w:numPr>
        <w:rPr>
          <w:rFonts w:ascii="Times New Roman" w:hAnsi="Times New Roman"/>
          <w:spacing w:val="4"/>
        </w:rPr>
      </w:pPr>
      <w:bookmarkStart w:id="6816" w:name="_Toc86417757"/>
      <w:bookmarkStart w:id="6817" w:name="_Toc86844243"/>
      <w:bookmarkStart w:id="6818" w:name="_Toc86928990"/>
      <w:bookmarkStart w:id="6819" w:name="_Toc89241731"/>
      <w:bookmarkStart w:id="6820" w:name="_Toc90303729"/>
      <w:r w:rsidRPr="007E5079">
        <w:rPr>
          <w:rFonts w:ascii="Times New Roman" w:hAnsi="Times New Roman"/>
          <w:b/>
        </w:rPr>
        <w:t>脆弱家庭服務不只針對處在不利情境下的兒少，還包含</w:t>
      </w:r>
      <w:r w:rsidRPr="007E5079">
        <w:rPr>
          <w:rFonts w:ascii="Times New Roman" w:hAnsi="Times New Roman"/>
          <w:b/>
          <w:spacing w:val="-6"/>
        </w:rPr>
        <w:t>了全齡各福利人口的</w:t>
      </w:r>
      <w:r w:rsidRPr="007E5079">
        <w:rPr>
          <w:rFonts w:ascii="Times New Roman" w:hAnsi="Times New Roman"/>
          <w:b/>
          <w:spacing w:val="4"/>
        </w:rPr>
        <w:t>需求，再加上後端銜接的個</w:t>
      </w:r>
      <w:r w:rsidRPr="007E5079">
        <w:rPr>
          <w:rFonts w:ascii="Times New Roman" w:hAnsi="Times New Roman"/>
          <w:b/>
          <w:spacing w:val="-4"/>
        </w:rPr>
        <w:t>別、多元專精服務還沒有建置完全到位，讓「包山</w:t>
      </w:r>
      <w:r w:rsidRPr="007E5079">
        <w:rPr>
          <w:rFonts w:ascii="Times New Roman" w:hAnsi="Times New Roman"/>
          <w:b/>
          <w:spacing w:val="4"/>
        </w:rPr>
        <w:t>包海」的社工也變成脆弱的一群：</w:t>
      </w:r>
      <w:bookmarkEnd w:id="6816"/>
      <w:bookmarkEnd w:id="6817"/>
      <w:bookmarkEnd w:id="6818"/>
      <w:bookmarkEnd w:id="6819"/>
      <w:bookmarkEnd w:id="6820"/>
    </w:p>
    <w:p w14:paraId="09B3DE8D" w14:textId="77777777" w:rsidR="00C223FD" w:rsidRPr="007E5079" w:rsidRDefault="00C223FD" w:rsidP="00C223FD">
      <w:pPr>
        <w:pStyle w:val="42"/>
        <w:kinsoku w:val="0"/>
        <w:ind w:leftChars="406" w:left="1381" w:firstLine="664"/>
        <w:rPr>
          <w:rFonts w:ascii="Times New Roman"/>
        </w:rPr>
      </w:pPr>
      <w:r w:rsidRPr="007E5079">
        <w:rPr>
          <w:rFonts w:ascii="Times New Roman"/>
          <w:spacing w:val="-4"/>
        </w:rPr>
        <w:t>兒少高風險家庭結案後又再度進入政府的兒少</w:t>
      </w:r>
      <w:r w:rsidRPr="007E5079">
        <w:rPr>
          <w:rFonts w:ascii="Times New Roman"/>
        </w:rPr>
        <w:t>保護體系，</w:t>
      </w:r>
      <w:r w:rsidRPr="007E5079">
        <w:rPr>
          <w:rFonts w:ascii="Times New Roman"/>
          <w:spacing w:val="4"/>
        </w:rPr>
        <w:t>顯示出這些家庭的脆弱性與不穩定狀態，當家庭系</w:t>
      </w:r>
      <w:r w:rsidRPr="007E5079">
        <w:rPr>
          <w:rFonts w:ascii="Times New Roman"/>
          <w:spacing w:val="-2"/>
        </w:rPr>
        <w:t>統或結構發生改變</w:t>
      </w:r>
      <w:r w:rsidRPr="007E5079">
        <w:rPr>
          <w:rFonts w:ascii="Times New Roman"/>
          <w:spacing w:val="-2"/>
        </w:rPr>
        <w:t>(</w:t>
      </w:r>
      <w:r w:rsidRPr="007E5079">
        <w:rPr>
          <w:rFonts w:ascii="Times New Roman"/>
          <w:spacing w:val="-2"/>
        </w:rPr>
        <w:t>如離婚</w:t>
      </w:r>
      <w:r w:rsidRPr="007E5079">
        <w:rPr>
          <w:rFonts w:ascii="Times New Roman"/>
          <w:spacing w:val="-2"/>
        </w:rPr>
        <w:t>)</w:t>
      </w:r>
      <w:r w:rsidRPr="007E5079">
        <w:rPr>
          <w:rFonts w:ascii="Times New Roman"/>
          <w:spacing w:val="-2"/>
        </w:rPr>
        <w:t>或遭逢重大事件</w:t>
      </w:r>
      <w:r w:rsidRPr="007E5079">
        <w:rPr>
          <w:rFonts w:ascii="Times New Roman"/>
          <w:spacing w:val="-2"/>
        </w:rPr>
        <w:t>(</w:t>
      </w:r>
      <w:r w:rsidRPr="007E5079">
        <w:rPr>
          <w:rFonts w:ascii="Times New Roman"/>
          <w:spacing w:val="-2"/>
        </w:rPr>
        <w:t>如失業</w:t>
      </w:r>
      <w:r w:rsidRPr="007E5079">
        <w:rPr>
          <w:rFonts w:ascii="Times New Roman"/>
          <w:spacing w:val="4"/>
        </w:rPr>
        <w:t>、經濟陷困</w:t>
      </w:r>
      <w:r w:rsidRPr="007E5079">
        <w:rPr>
          <w:rFonts w:ascii="Times New Roman"/>
        </w:rPr>
        <w:t>)</w:t>
      </w:r>
      <w:r w:rsidRPr="007E5079">
        <w:rPr>
          <w:rFonts w:ascii="Times New Roman"/>
        </w:rPr>
        <w:t>時，而非正式的支持網絡不足，又會再度進入政府的兒保服務體系中，但這也顯示若只有個案管理，欠缺後續社區服務銜接，則無法有效紓解脆弱家庭的脆弱性。</w:t>
      </w:r>
    </w:p>
    <w:p w14:paraId="546D7DEB" w14:textId="77777777" w:rsidR="00C223FD" w:rsidRPr="007E5079" w:rsidRDefault="00C223FD" w:rsidP="00C223FD">
      <w:pPr>
        <w:pStyle w:val="42"/>
        <w:kinsoku w:val="0"/>
        <w:ind w:leftChars="406" w:left="1381" w:firstLine="656"/>
        <w:rPr>
          <w:rFonts w:ascii="Times New Roman"/>
          <w:spacing w:val="14"/>
        </w:rPr>
      </w:pPr>
      <w:r w:rsidRPr="007E5079">
        <w:rPr>
          <w:rFonts w:ascii="Times New Roman"/>
          <w:spacing w:val="-6"/>
        </w:rPr>
        <w:t>社安網計畫下的「脆弱家庭」，不只納入過去的</w:t>
      </w:r>
      <w:r w:rsidRPr="007E5079">
        <w:rPr>
          <w:rFonts w:ascii="Times New Roman"/>
        </w:rPr>
        <w:t>兒</w:t>
      </w:r>
      <w:r w:rsidRPr="007E5079">
        <w:rPr>
          <w:rFonts w:ascii="Times New Roman"/>
          <w:spacing w:val="-6"/>
        </w:rPr>
        <w:t>少高風險家庭</w:t>
      </w:r>
      <w:r w:rsidRPr="007E5079">
        <w:rPr>
          <w:rFonts w:ascii="Times New Roman"/>
          <w:spacing w:val="-6"/>
        </w:rPr>
        <w:t>(</w:t>
      </w:r>
      <w:r w:rsidRPr="007E5079">
        <w:rPr>
          <w:rFonts w:ascii="Times New Roman"/>
          <w:spacing w:val="-6"/>
        </w:rPr>
        <w:t>「兒少發展不利處境」</w:t>
      </w:r>
      <w:r w:rsidRPr="007E5079">
        <w:rPr>
          <w:rFonts w:ascii="Times New Roman"/>
          <w:spacing w:val="-6"/>
        </w:rPr>
        <w:t>)</w:t>
      </w:r>
      <w:r w:rsidRPr="007E5079">
        <w:rPr>
          <w:rFonts w:ascii="Times New Roman"/>
          <w:spacing w:val="-6"/>
        </w:rPr>
        <w:t>，還包含了</w:t>
      </w:r>
      <w:r w:rsidRPr="007E5079">
        <w:rPr>
          <w:rFonts w:ascii="Times New Roman"/>
        </w:rPr>
        <w:t>「</w:t>
      </w:r>
      <w:r w:rsidRPr="007E5079">
        <w:rPr>
          <w:rFonts w:ascii="Times New Roman"/>
          <w:spacing w:val="6"/>
        </w:rPr>
        <w:t>家庭經濟陷困」、「家庭支持系統變化」、「家庭關係</w:t>
      </w:r>
      <w:r w:rsidRPr="007E5079">
        <w:rPr>
          <w:rFonts w:ascii="Times New Roman"/>
        </w:rPr>
        <w:t>衝突或疏離」、「家庭成員有不利處</w:t>
      </w:r>
      <w:r w:rsidRPr="007E5079">
        <w:rPr>
          <w:rFonts w:ascii="Times New Roman"/>
          <w:spacing w:val="-4"/>
        </w:rPr>
        <w:t>境」、「個人生活適應困難」，總共六大面項。服務對象也</w:t>
      </w:r>
      <w:r w:rsidRPr="007E5079">
        <w:rPr>
          <w:rFonts w:ascii="Times New Roman"/>
          <w:spacing w:val="6"/>
        </w:rPr>
        <w:t>從兒少、</w:t>
      </w:r>
      <w:r w:rsidRPr="007E5079">
        <w:rPr>
          <w:rFonts w:ascii="Times New Roman"/>
          <w:spacing w:val="-6"/>
        </w:rPr>
        <w:t>婦女、身心障礙者、老人，到遊民、低收入戶等。</w:t>
      </w:r>
    </w:p>
    <w:p w14:paraId="07849124" w14:textId="77777777" w:rsidR="00C223FD" w:rsidRPr="007E5079" w:rsidRDefault="00C223FD" w:rsidP="00C223FD">
      <w:pPr>
        <w:pStyle w:val="42"/>
        <w:kinsoku w:val="0"/>
        <w:ind w:leftChars="406" w:left="1381" w:firstLine="664"/>
        <w:rPr>
          <w:rFonts w:ascii="Times New Roman"/>
        </w:rPr>
      </w:pPr>
      <w:r w:rsidRPr="007E5079">
        <w:rPr>
          <w:rFonts w:ascii="Times New Roman"/>
          <w:spacing w:val="-4"/>
        </w:rPr>
        <w:t>社安網第一期計畫實施後，二級預防案件大量湧入社福中心</w:t>
      </w:r>
      <w:r w:rsidRPr="007E5079">
        <w:rPr>
          <w:rStyle w:val="aff0"/>
          <w:rFonts w:ascii="Times New Roman"/>
          <w:spacing w:val="-4"/>
        </w:rPr>
        <w:footnoteReference w:id="189"/>
      </w:r>
      <w:r w:rsidRPr="007E5079">
        <w:rPr>
          <w:rFonts w:ascii="Times New Roman"/>
          <w:spacing w:val="-4"/>
        </w:rPr>
        <w:t>。學者專家與實務工作者以「包山</w:t>
      </w:r>
      <w:r w:rsidRPr="007E5079">
        <w:rPr>
          <w:rFonts w:ascii="Times New Roman"/>
          <w:spacing w:val="14"/>
        </w:rPr>
        <w:t>包</w:t>
      </w:r>
      <w:r w:rsidRPr="007E5079">
        <w:rPr>
          <w:rFonts w:ascii="Times New Roman"/>
          <w:spacing w:val="6"/>
        </w:rPr>
        <w:t>海」、「從搖籃到墳墓」，來形容脆弱家庭的服務對</w:t>
      </w:r>
      <w:r w:rsidRPr="007E5079">
        <w:rPr>
          <w:rFonts w:ascii="Times New Roman"/>
          <w:spacing w:val="-6"/>
        </w:rPr>
        <w:lastRenderedPageBreak/>
        <w:t>象與範疇包含之多、之廣，更指出這麼廣泛的服務</w:t>
      </w:r>
      <w:r w:rsidRPr="007E5079">
        <w:rPr>
          <w:rFonts w:ascii="Times New Roman"/>
        </w:rPr>
        <w:t>對</w:t>
      </w:r>
      <w:r w:rsidRPr="007E5079">
        <w:rPr>
          <w:rFonts w:ascii="Times New Roman"/>
          <w:spacing w:val="6"/>
        </w:rPr>
        <w:t>象及服務範疇，無疑造成案件大量湧入，社工</w:t>
      </w:r>
      <w:r w:rsidR="00EE6C86" w:rsidRPr="007E5079">
        <w:rPr>
          <w:rFonts w:ascii="Times New Roman" w:hint="eastAsia"/>
          <w:spacing w:val="6"/>
        </w:rPr>
        <w:t>也</w:t>
      </w:r>
      <w:r w:rsidRPr="007E5079">
        <w:rPr>
          <w:rFonts w:ascii="Times New Roman"/>
          <w:spacing w:val="6"/>
        </w:rPr>
        <w:t>必須</w:t>
      </w:r>
      <w:r w:rsidRPr="007E5079">
        <w:rPr>
          <w:rFonts w:ascii="Times New Roman"/>
          <w:spacing w:val="4"/>
        </w:rPr>
        <w:t>耗費更</w:t>
      </w:r>
      <w:r w:rsidRPr="007E5079">
        <w:rPr>
          <w:rFonts w:ascii="Times New Roman"/>
          <w:spacing w:val="-6"/>
        </w:rPr>
        <w:t>多時間進行訪視評估、撰寫評估報告，</w:t>
      </w:r>
      <w:r w:rsidRPr="007E5079">
        <w:rPr>
          <w:rFonts w:ascii="Times New Roman"/>
          <w:spacing w:val="4"/>
        </w:rPr>
        <w:t>因而連帶削弱、排擠、甚至弱化了社工對家庭服務</w:t>
      </w:r>
      <w:r w:rsidRPr="007E5079">
        <w:rPr>
          <w:rFonts w:ascii="Times New Roman"/>
        </w:rPr>
        <w:t>的能量。</w:t>
      </w:r>
    </w:p>
    <w:p w14:paraId="03C0D3B8" w14:textId="77777777" w:rsidR="00C223FD" w:rsidRPr="007E5079" w:rsidRDefault="00C223FD" w:rsidP="00085196">
      <w:pPr>
        <w:pStyle w:val="42"/>
        <w:kinsoku w:val="0"/>
        <w:ind w:leftChars="406" w:left="1381" w:firstLine="680"/>
        <w:rPr>
          <w:rFonts w:ascii="Times New Roman"/>
        </w:rPr>
      </w:pPr>
      <w:r w:rsidRPr="007E5079">
        <w:rPr>
          <w:rFonts w:ascii="Times New Roman"/>
        </w:rPr>
        <w:t>地方政府也提到：脆弱家庭受理各項具有福利服務需求的案件，類型多元、服務對象範圍廣、涉及事件複雜，導致接案人員疲於確認案件情形之後再轉介給既有的主管單位</w:t>
      </w:r>
      <w:r w:rsidRPr="007E5079">
        <w:rPr>
          <w:rFonts w:ascii="Times New Roman"/>
        </w:rPr>
        <w:t>(</w:t>
      </w:r>
      <w:r w:rsidRPr="007E5079">
        <w:rPr>
          <w:rFonts w:ascii="Times New Roman"/>
        </w:rPr>
        <w:t>如心理衛生中心、少輔會、教育單位</w:t>
      </w:r>
      <w:r w:rsidRPr="007E5079">
        <w:rPr>
          <w:rFonts w:hAnsi="標楷體"/>
        </w:rPr>
        <w:t>……</w:t>
      </w:r>
      <w:r w:rsidRPr="007E5079">
        <w:rPr>
          <w:rFonts w:ascii="Times New Roman"/>
        </w:rPr>
        <w:t>等</w:t>
      </w:r>
      <w:r w:rsidRPr="007E5079">
        <w:rPr>
          <w:rFonts w:ascii="Times New Roman"/>
        </w:rPr>
        <w:t>)</w:t>
      </w:r>
      <w:r w:rsidRPr="007E5079">
        <w:rPr>
          <w:rFonts w:ascii="Times New Roman"/>
        </w:rPr>
        <w:t>。</w:t>
      </w:r>
    </w:p>
    <w:p w14:paraId="1786F1D1" w14:textId="77777777" w:rsidR="00C223FD" w:rsidRPr="007E5079" w:rsidRDefault="00C223FD" w:rsidP="00F059C7">
      <w:pPr>
        <w:pStyle w:val="42"/>
        <w:kinsoku w:val="0"/>
        <w:ind w:leftChars="406" w:left="1381" w:firstLine="696"/>
        <w:rPr>
          <w:rFonts w:ascii="Times New Roman"/>
        </w:rPr>
      </w:pPr>
      <w:r w:rsidRPr="007E5079">
        <w:rPr>
          <w:rFonts w:ascii="Times New Roman"/>
          <w:spacing w:val="4"/>
        </w:rPr>
        <w:t>由於脆弱家庭服務是全齡服務，除了有兒少家庭預防服務會受到排擠的隱憂之外，還有社福中</w:t>
      </w:r>
      <w:r w:rsidRPr="007E5079">
        <w:rPr>
          <w:rFonts w:ascii="Times New Roman"/>
          <w:spacing w:val="-6"/>
        </w:rPr>
        <w:t>心因承接了全齡的脆弱家庭，但後端銜接的個別</w:t>
      </w:r>
      <w:r w:rsidRPr="007E5079">
        <w:rPr>
          <w:rFonts w:ascii="Times New Roman"/>
          <w:spacing w:val="6"/>
        </w:rPr>
        <w:t>、多元</w:t>
      </w:r>
      <w:r w:rsidRPr="007E5079">
        <w:rPr>
          <w:rFonts w:ascii="Times New Roman"/>
          <w:spacing w:val="-4"/>
        </w:rPr>
        <w:t>專精服務資源還沒完</w:t>
      </w:r>
      <w:r w:rsidRPr="007E5079">
        <w:rPr>
          <w:rFonts w:ascii="Times New Roman"/>
          <w:spacing w:val="4"/>
        </w:rPr>
        <w:t>全建置到位，應該進用的人力也沒到位，讓包山包海的社工也變成脆弱的一</w:t>
      </w:r>
      <w:r w:rsidRPr="007E5079">
        <w:rPr>
          <w:rFonts w:ascii="Times New Roman"/>
          <w:spacing w:val="6"/>
        </w:rPr>
        <w:t>群。</w:t>
      </w:r>
      <w:r w:rsidR="00085196" w:rsidRPr="007E5079">
        <w:rPr>
          <w:rFonts w:ascii="Times New Roman" w:hint="eastAsia"/>
          <w:spacing w:val="6"/>
        </w:rPr>
        <w:t>再加上城鄉差距的影響，部分縣市轄內的民</w:t>
      </w:r>
      <w:r w:rsidR="00085196" w:rsidRPr="007E5079">
        <w:rPr>
          <w:rFonts w:ascii="Times New Roman" w:hint="eastAsia"/>
          <w:spacing w:val="4"/>
        </w:rPr>
        <w:t>間團體服務量能及資源，較其他縣市不足，也不易招募社工人力，導致民間團體承接服務方案的意願不足</w:t>
      </w:r>
      <w:r w:rsidR="00085196" w:rsidRPr="007E5079">
        <w:rPr>
          <w:rFonts w:ascii="Times New Roman" w:hint="eastAsia"/>
        </w:rPr>
        <w:t>。</w:t>
      </w:r>
    </w:p>
    <w:p w14:paraId="2EF7ACB4" w14:textId="77777777" w:rsidR="00C223FD" w:rsidRPr="007E5079" w:rsidRDefault="00085196" w:rsidP="00C223FD">
      <w:pPr>
        <w:pStyle w:val="42"/>
        <w:kinsoku w:val="0"/>
        <w:ind w:leftChars="406" w:left="1381" w:firstLine="672"/>
        <w:rPr>
          <w:rFonts w:ascii="Times New Roman"/>
          <w:spacing w:val="-6"/>
        </w:rPr>
      </w:pPr>
      <w:r w:rsidRPr="007E5079">
        <w:rPr>
          <w:rFonts w:ascii="Times New Roman" w:hint="eastAsia"/>
          <w:spacing w:val="-2"/>
        </w:rPr>
        <w:t>按照</w:t>
      </w:r>
      <w:r w:rsidR="00C223FD" w:rsidRPr="007E5079">
        <w:rPr>
          <w:rFonts w:ascii="Times New Roman"/>
          <w:spacing w:val="-2"/>
        </w:rPr>
        <w:t>社安網第一期計畫的推估</w:t>
      </w:r>
      <w:r w:rsidR="00C223FD" w:rsidRPr="007E5079">
        <w:rPr>
          <w:rFonts w:ascii="Times New Roman"/>
          <w:spacing w:val="4"/>
        </w:rPr>
        <w:t>，社福中心承接脆</w:t>
      </w:r>
      <w:r w:rsidR="00C223FD" w:rsidRPr="007E5079">
        <w:rPr>
          <w:rFonts w:ascii="Times New Roman"/>
          <w:spacing w:val="-4"/>
        </w:rPr>
        <w:t>弱家庭服務需要</w:t>
      </w:r>
      <w:r w:rsidR="00C223FD" w:rsidRPr="007E5079">
        <w:rPr>
          <w:rFonts w:ascii="Times New Roman"/>
          <w:spacing w:val="-4"/>
        </w:rPr>
        <w:t>1,154</w:t>
      </w:r>
      <w:r w:rsidR="00C223FD" w:rsidRPr="007E5079">
        <w:rPr>
          <w:rFonts w:ascii="Times New Roman"/>
          <w:spacing w:val="-4"/>
        </w:rPr>
        <w:t>名社工人力，</w:t>
      </w:r>
      <w:r w:rsidR="00C223FD" w:rsidRPr="007E5079">
        <w:rPr>
          <w:rFonts w:ascii="Times New Roman"/>
          <w:spacing w:val="-4"/>
          <w:szCs w:val="32"/>
        </w:rPr>
        <w:t>但各地方政府</w:t>
      </w:r>
      <w:r w:rsidR="00C223FD" w:rsidRPr="007E5079">
        <w:rPr>
          <w:rFonts w:ascii="Times New Roman"/>
          <w:spacing w:val="-6"/>
          <w:szCs w:val="32"/>
        </w:rPr>
        <w:t>總共申請</w:t>
      </w:r>
      <w:r w:rsidR="00C223FD" w:rsidRPr="007E5079">
        <w:rPr>
          <w:rFonts w:ascii="Times New Roman"/>
          <w:spacing w:val="-6"/>
          <w:szCs w:val="32"/>
        </w:rPr>
        <w:t>1,049</w:t>
      </w:r>
      <w:r w:rsidR="00C223FD" w:rsidRPr="007E5079">
        <w:rPr>
          <w:rFonts w:ascii="Times New Roman"/>
          <w:spacing w:val="-6"/>
          <w:szCs w:val="32"/>
        </w:rPr>
        <w:t>人，而且</w:t>
      </w:r>
      <w:r w:rsidR="00C223FD" w:rsidRPr="007E5079">
        <w:rPr>
          <w:rFonts w:ascii="Times New Roman"/>
          <w:spacing w:val="-6"/>
          <w:szCs w:val="32"/>
        </w:rPr>
        <w:t>109</w:t>
      </w:r>
      <w:r w:rsidR="00C223FD" w:rsidRPr="007E5079">
        <w:rPr>
          <w:rFonts w:ascii="Times New Roman"/>
          <w:spacing w:val="-6"/>
          <w:szCs w:val="32"/>
        </w:rPr>
        <w:t>年底社安網第一期計畫已經</w:t>
      </w:r>
      <w:r w:rsidR="00C223FD" w:rsidRPr="007E5079">
        <w:rPr>
          <w:rFonts w:ascii="Times New Roman"/>
          <w:spacing w:val="4"/>
          <w:szCs w:val="32"/>
        </w:rPr>
        <w:t>結束，</w:t>
      </w:r>
      <w:r w:rsidRPr="007E5079">
        <w:rPr>
          <w:rFonts w:ascii="Times New Roman" w:hint="eastAsia"/>
          <w:spacing w:val="4"/>
          <w:szCs w:val="32"/>
        </w:rPr>
        <w:t>卻還有</w:t>
      </w:r>
      <w:r w:rsidR="00C223FD" w:rsidRPr="007E5079">
        <w:rPr>
          <w:rFonts w:ascii="Times New Roman"/>
          <w:spacing w:val="4"/>
          <w:szCs w:val="32"/>
        </w:rPr>
        <w:t>17</w:t>
      </w:r>
      <w:r w:rsidR="00C223FD" w:rsidRPr="007E5079">
        <w:rPr>
          <w:rFonts w:ascii="Times New Roman"/>
          <w:spacing w:val="4"/>
          <w:szCs w:val="32"/>
        </w:rPr>
        <w:t>個縣市</w:t>
      </w:r>
      <w:r w:rsidRPr="007E5079">
        <w:rPr>
          <w:rFonts w:ascii="Times New Roman" w:hint="eastAsia"/>
          <w:spacing w:val="4"/>
          <w:szCs w:val="32"/>
        </w:rPr>
        <w:t>未</w:t>
      </w:r>
      <w:r w:rsidR="00C223FD" w:rsidRPr="007E5079">
        <w:rPr>
          <w:rFonts w:ascii="Times New Roman"/>
          <w:spacing w:val="4"/>
          <w:szCs w:val="32"/>
        </w:rPr>
        <w:t>全數進用</w:t>
      </w:r>
      <w:r w:rsidR="00C223FD" w:rsidRPr="007E5079">
        <w:rPr>
          <w:rFonts w:ascii="Times New Roman"/>
          <w:spacing w:val="2"/>
          <w:szCs w:val="32"/>
        </w:rPr>
        <w:t>完成，其中有</w:t>
      </w:r>
      <w:r w:rsidR="00C223FD" w:rsidRPr="007E5079">
        <w:rPr>
          <w:rFonts w:ascii="Times New Roman"/>
          <w:spacing w:val="2"/>
          <w:szCs w:val="32"/>
        </w:rPr>
        <w:t>6</w:t>
      </w:r>
      <w:r w:rsidR="00C223FD" w:rsidRPr="007E5079">
        <w:rPr>
          <w:rFonts w:ascii="Times New Roman"/>
          <w:spacing w:val="2"/>
          <w:szCs w:val="32"/>
        </w:rPr>
        <w:t>個縣市進用比率不到</w:t>
      </w:r>
      <w:r w:rsidR="00C223FD" w:rsidRPr="007E5079">
        <w:rPr>
          <w:rFonts w:ascii="Times New Roman"/>
          <w:spacing w:val="2"/>
          <w:szCs w:val="32"/>
        </w:rPr>
        <w:t>8</w:t>
      </w:r>
      <w:r w:rsidR="00C223FD" w:rsidRPr="007E5079">
        <w:rPr>
          <w:rFonts w:ascii="Times New Roman"/>
          <w:spacing w:val="2"/>
          <w:szCs w:val="32"/>
        </w:rPr>
        <w:t>成，</w:t>
      </w:r>
      <w:r w:rsidR="00C223FD" w:rsidRPr="007E5079">
        <w:rPr>
          <w:rFonts w:ascii="Times New Roman"/>
          <w:spacing w:val="2"/>
        </w:rPr>
        <w:t>新北市甚至</w:t>
      </w:r>
      <w:r w:rsidR="00C223FD" w:rsidRPr="007E5079">
        <w:rPr>
          <w:rFonts w:ascii="Times New Roman"/>
        </w:rPr>
        <w:t>只</w:t>
      </w:r>
      <w:r w:rsidR="00C223FD" w:rsidRPr="007E5079">
        <w:rPr>
          <w:rFonts w:ascii="Times New Roman"/>
          <w:spacing w:val="8"/>
        </w:rPr>
        <w:t>達</w:t>
      </w:r>
      <w:r w:rsidR="00C223FD" w:rsidRPr="007E5079">
        <w:rPr>
          <w:rFonts w:ascii="Times New Roman"/>
          <w:spacing w:val="8"/>
        </w:rPr>
        <w:t>5</w:t>
      </w:r>
      <w:r w:rsidR="00C223FD" w:rsidRPr="007E5079">
        <w:rPr>
          <w:rFonts w:ascii="Times New Roman"/>
          <w:spacing w:val="-2"/>
        </w:rPr>
        <w:t>6.7</w:t>
      </w:r>
      <w:r w:rsidR="00C223FD" w:rsidRPr="007E5079">
        <w:rPr>
          <w:rFonts w:ascii="Times New Roman"/>
          <w:spacing w:val="-2"/>
        </w:rPr>
        <w:t>％，而</w:t>
      </w:r>
      <w:r w:rsidR="00C223FD" w:rsidRPr="007E5079">
        <w:rPr>
          <w:rFonts w:ascii="Times New Roman"/>
          <w:spacing w:val="4"/>
        </w:rPr>
        <w:t>偏偏新北市的脆弱家庭案件數又是屬於較多的地</w:t>
      </w:r>
      <w:r w:rsidR="00C223FD" w:rsidRPr="007E5079">
        <w:rPr>
          <w:rFonts w:ascii="Times New Roman"/>
          <w:spacing w:val="-6"/>
        </w:rPr>
        <w:t>區，無異雪上加霜。</w:t>
      </w:r>
    </w:p>
    <w:p w14:paraId="6EA93DB2" w14:textId="77777777" w:rsidR="00C223FD" w:rsidRPr="007E5079" w:rsidRDefault="00C223FD" w:rsidP="00C223FD">
      <w:pPr>
        <w:pStyle w:val="42"/>
        <w:kinsoku w:val="0"/>
        <w:ind w:leftChars="406" w:left="1381" w:firstLine="656"/>
        <w:rPr>
          <w:rFonts w:ascii="Times New Roman"/>
          <w:spacing w:val="4"/>
        </w:rPr>
      </w:pPr>
      <w:r w:rsidRPr="007E5079">
        <w:rPr>
          <w:rFonts w:ascii="Times New Roman"/>
          <w:spacing w:val="-6"/>
        </w:rPr>
        <w:t>除了面臨社工進</w:t>
      </w:r>
      <w:r w:rsidRPr="007E5079">
        <w:rPr>
          <w:rFonts w:ascii="Times New Roman"/>
          <w:spacing w:val="-4"/>
        </w:rPr>
        <w:t>用的困</w:t>
      </w:r>
      <w:r w:rsidRPr="007E5079">
        <w:rPr>
          <w:rFonts w:ascii="Times New Roman"/>
          <w:spacing w:val="4"/>
        </w:rPr>
        <w:t>難外，社</w:t>
      </w:r>
      <w:r w:rsidRPr="007E5079">
        <w:rPr>
          <w:rFonts w:ascii="Times New Roman"/>
          <w:spacing w:val="-2"/>
        </w:rPr>
        <w:t>福中心也遭遇社工流失的考驗，衛福部就指出，</w:t>
      </w:r>
      <w:r w:rsidRPr="007E5079">
        <w:rPr>
          <w:rFonts w:ascii="Times New Roman"/>
          <w:spacing w:val="-4"/>
        </w:rPr>
        <w:t>桃</w:t>
      </w:r>
      <w:r w:rsidRPr="007E5079">
        <w:rPr>
          <w:rFonts w:ascii="Times New Roman"/>
          <w:spacing w:val="4"/>
        </w:rPr>
        <w:t>園市、嘉義縣、新北市、臺東縣、連江縣的社福中心</w:t>
      </w:r>
      <w:r w:rsidRPr="007E5079">
        <w:rPr>
          <w:rFonts w:ascii="Times New Roman"/>
          <w:spacing w:val="-4"/>
        </w:rPr>
        <w:t>社工流動率</w:t>
      </w:r>
      <w:r w:rsidRPr="007E5079">
        <w:rPr>
          <w:rFonts w:ascii="Times New Roman"/>
          <w:spacing w:val="4"/>
        </w:rPr>
        <w:t>偏高。</w:t>
      </w:r>
    </w:p>
    <w:p w14:paraId="6DB0BA5D" w14:textId="77777777" w:rsidR="00C223FD" w:rsidRPr="007E5079" w:rsidRDefault="00D93A75" w:rsidP="00C223FD">
      <w:pPr>
        <w:pStyle w:val="3"/>
        <w:numPr>
          <w:ilvl w:val="2"/>
          <w:numId w:val="1"/>
        </w:numPr>
        <w:rPr>
          <w:rFonts w:ascii="Times New Roman" w:hAnsi="Times New Roman"/>
        </w:rPr>
      </w:pPr>
      <w:bookmarkStart w:id="6821" w:name="_Toc86417758"/>
      <w:bookmarkStart w:id="6822" w:name="_Toc86844244"/>
      <w:bookmarkStart w:id="6823" w:name="_Toc86928991"/>
      <w:bookmarkStart w:id="6824" w:name="_Toc89241732"/>
      <w:bookmarkStart w:id="6825" w:name="_Toc90303730"/>
      <w:r w:rsidRPr="007E5079">
        <w:rPr>
          <w:rFonts w:ascii="Times New Roman" w:hAnsi="Times New Roman" w:hint="eastAsia"/>
          <w:spacing w:val="4"/>
        </w:rPr>
        <w:lastRenderedPageBreak/>
        <w:t>綜合</w:t>
      </w:r>
      <w:r w:rsidR="00C223FD" w:rsidRPr="007E5079">
        <w:rPr>
          <w:rFonts w:ascii="Times New Roman" w:hAnsi="Times New Roman"/>
          <w:spacing w:val="4"/>
        </w:rPr>
        <w:t>以上</w:t>
      </w:r>
      <w:r w:rsidRPr="007E5079">
        <w:rPr>
          <w:rFonts w:ascii="Times New Roman" w:hAnsi="Times New Roman" w:hint="eastAsia"/>
          <w:spacing w:val="4"/>
        </w:rPr>
        <w:t>說明</w:t>
      </w:r>
      <w:r w:rsidR="00C223FD" w:rsidRPr="007E5079">
        <w:rPr>
          <w:rFonts w:ascii="Times New Roman" w:hAnsi="Times New Roman"/>
          <w:spacing w:val="4"/>
        </w:rPr>
        <w:t>，衛福部為了解決過去兒少高風險家庭服務存在</w:t>
      </w:r>
      <w:r w:rsidR="00C223FD" w:rsidRPr="007E5079">
        <w:rPr>
          <w:rFonts w:ascii="Times New Roman" w:hAnsi="Times New Roman"/>
          <w:spacing w:val="-4"/>
        </w:rPr>
        <w:t>的內外整合</w:t>
      </w:r>
      <w:r w:rsidR="00C223FD" w:rsidRPr="007E5079">
        <w:rPr>
          <w:rFonts w:ascii="Times New Roman" w:hAnsi="Times New Roman"/>
        </w:rPr>
        <w:t>失靈與橫向聯繫不夠等問</w:t>
      </w:r>
      <w:r w:rsidR="00C223FD" w:rsidRPr="007E5079">
        <w:rPr>
          <w:rFonts w:ascii="Times New Roman" w:hAnsi="Times New Roman"/>
          <w:spacing w:val="-4"/>
        </w:rPr>
        <w:t>題，依照社安網第一期計畫所規劃的策略，將這項屬於二級預防的措施移回公部門</w:t>
      </w:r>
      <w:r w:rsidR="00C223FD" w:rsidRPr="007E5079">
        <w:rPr>
          <w:rFonts w:ascii="Times New Roman" w:hAnsi="Times New Roman"/>
        </w:rPr>
        <w:t>，</w:t>
      </w:r>
      <w:r w:rsidR="00C223FD" w:rsidRPr="007E5079">
        <w:rPr>
          <w:rFonts w:ascii="Times New Roman" w:hAnsi="Times New Roman"/>
          <w:spacing w:val="-4"/>
        </w:rPr>
        <w:t>轉型為脆弱家庭由社福中心承接服務，但在制度轉型過程中，</w:t>
      </w:r>
      <w:r w:rsidR="00C223FD" w:rsidRPr="007E5079">
        <w:rPr>
          <w:rFonts w:ascii="Times New Roman" w:hAnsi="Times New Roman"/>
          <w:spacing w:val="4"/>
        </w:rPr>
        <w:t>有高風險</w:t>
      </w:r>
      <w:r w:rsidR="00C223FD" w:rsidRPr="007E5079">
        <w:rPr>
          <w:rFonts w:ascii="Times New Roman" w:hAnsi="Times New Roman"/>
          <w:spacing w:val="6"/>
        </w:rPr>
        <w:t>家庭被漏接了，</w:t>
      </w:r>
      <w:r w:rsidR="00B15BE4" w:rsidRPr="007E5079">
        <w:rPr>
          <w:rFonts w:ascii="Times New Roman"/>
          <w:spacing w:val="6"/>
        </w:rPr>
        <w:t>107</w:t>
      </w:r>
      <w:r w:rsidR="00B15BE4" w:rsidRPr="007E5079">
        <w:rPr>
          <w:rFonts w:ascii="Times New Roman"/>
          <w:spacing w:val="6"/>
        </w:rPr>
        <w:t>年底</w:t>
      </w:r>
      <w:r w:rsidR="00BF247A" w:rsidRPr="007E5079">
        <w:rPr>
          <w:rFonts w:ascii="Times New Roman"/>
          <w:spacing w:val="6"/>
        </w:rPr>
        <w:t>還</w:t>
      </w:r>
      <w:r w:rsidR="00B15BE4" w:rsidRPr="007E5079">
        <w:rPr>
          <w:rFonts w:ascii="Times New Roman"/>
          <w:spacing w:val="6"/>
        </w:rPr>
        <w:t>有</w:t>
      </w:r>
      <w:r w:rsidR="00B15BE4" w:rsidRPr="007E5079">
        <w:rPr>
          <w:rFonts w:ascii="Times New Roman"/>
          <w:spacing w:val="6"/>
        </w:rPr>
        <w:t>7,731</w:t>
      </w:r>
      <w:r w:rsidR="00B15BE4" w:rsidRPr="007E5079">
        <w:rPr>
          <w:rFonts w:ascii="Times New Roman"/>
          <w:spacing w:val="6"/>
        </w:rPr>
        <w:t>名兒少接受高風</w:t>
      </w:r>
      <w:r w:rsidR="00B15BE4" w:rsidRPr="007E5079">
        <w:rPr>
          <w:rFonts w:ascii="Times New Roman"/>
          <w:spacing w:val="4"/>
        </w:rPr>
        <w:t>險家庭服務中，</w:t>
      </w:r>
      <w:r w:rsidR="00B15BE4" w:rsidRPr="007E5079">
        <w:rPr>
          <w:rFonts w:ascii="Times New Roman"/>
          <w:spacing w:val="-6"/>
        </w:rPr>
        <w:t>到了</w:t>
      </w:r>
      <w:r w:rsidR="00B15BE4" w:rsidRPr="007E5079">
        <w:rPr>
          <w:rFonts w:ascii="Times New Roman"/>
          <w:spacing w:val="-6"/>
        </w:rPr>
        <w:t>108</w:t>
      </w:r>
      <w:r w:rsidR="00B15BE4" w:rsidRPr="007E5079">
        <w:rPr>
          <w:rFonts w:ascii="Times New Roman"/>
          <w:spacing w:val="-6"/>
        </w:rPr>
        <w:t>年底</w:t>
      </w:r>
      <w:r w:rsidR="00EE6C86" w:rsidRPr="007E5079">
        <w:rPr>
          <w:rFonts w:ascii="Times New Roman" w:hint="eastAsia"/>
          <w:spacing w:val="-6"/>
        </w:rPr>
        <w:t>就有</w:t>
      </w:r>
      <w:r w:rsidR="00EE6C86" w:rsidRPr="007E5079">
        <w:rPr>
          <w:rFonts w:ascii="Times New Roman" w:hint="eastAsia"/>
          <w:spacing w:val="-6"/>
        </w:rPr>
        <w:t>6</w:t>
      </w:r>
      <w:r w:rsidR="00EE6C86" w:rsidRPr="007E5079">
        <w:rPr>
          <w:rFonts w:ascii="Times New Roman" w:hint="eastAsia"/>
          <w:spacing w:val="-6"/>
        </w:rPr>
        <w:t>成、</w:t>
      </w:r>
      <w:r w:rsidR="00B15BE4" w:rsidRPr="007E5079">
        <w:rPr>
          <w:rFonts w:ascii="Times New Roman"/>
          <w:spacing w:val="4"/>
        </w:rPr>
        <w:t>4,892</w:t>
      </w:r>
      <w:r w:rsidR="00B15BE4" w:rsidRPr="007E5079">
        <w:rPr>
          <w:rFonts w:ascii="Times New Roman"/>
          <w:spacing w:val="4"/>
        </w:rPr>
        <w:t>名兒</w:t>
      </w:r>
      <w:r w:rsidR="00B15BE4" w:rsidRPr="007E5079">
        <w:rPr>
          <w:rFonts w:ascii="Times New Roman"/>
          <w:spacing w:val="-6"/>
        </w:rPr>
        <w:t>少結束</w:t>
      </w:r>
      <w:r w:rsidR="00BF247A" w:rsidRPr="007E5079">
        <w:rPr>
          <w:rFonts w:ascii="Times New Roman" w:hint="eastAsia"/>
          <w:spacing w:val="-6"/>
        </w:rPr>
        <w:t>了</w:t>
      </w:r>
      <w:r w:rsidR="00B15BE4" w:rsidRPr="007E5079">
        <w:rPr>
          <w:rFonts w:ascii="Times New Roman"/>
          <w:spacing w:val="-6"/>
        </w:rPr>
        <w:t>服務</w:t>
      </w:r>
      <w:r w:rsidR="00B15BE4" w:rsidRPr="007E5079">
        <w:rPr>
          <w:rFonts w:ascii="Times New Roman" w:hint="eastAsia"/>
          <w:spacing w:val="-6"/>
        </w:rPr>
        <w:t>，招致「政府</w:t>
      </w:r>
      <w:r w:rsidR="009240DF" w:rsidRPr="007E5079">
        <w:rPr>
          <w:rFonts w:ascii="Times New Roman" w:hint="eastAsia"/>
          <w:spacing w:val="-6"/>
        </w:rPr>
        <w:t>是</w:t>
      </w:r>
      <w:r w:rsidR="00B15BE4" w:rsidRPr="007E5079">
        <w:rPr>
          <w:rFonts w:ascii="Times New Roman" w:hint="eastAsia"/>
          <w:spacing w:val="-6"/>
        </w:rPr>
        <w:t>考量恐無足夠的能力</w:t>
      </w:r>
      <w:r w:rsidR="00B15BE4" w:rsidRPr="007E5079">
        <w:rPr>
          <w:rFonts w:ascii="Times New Roman" w:hint="eastAsia"/>
        </w:rPr>
        <w:t>與人力承接，便先大量結案或先結再開」的質疑，而且有</w:t>
      </w:r>
      <w:r w:rsidR="00B15BE4" w:rsidRPr="007E5079">
        <w:rPr>
          <w:rFonts w:ascii="Times New Roman" w:hint="eastAsia"/>
          <w:spacing w:val="-4"/>
        </w:rPr>
        <w:t>2</w:t>
      </w:r>
      <w:r w:rsidR="00B15BE4" w:rsidRPr="007E5079">
        <w:rPr>
          <w:rFonts w:ascii="Times New Roman" w:hint="eastAsia"/>
          <w:spacing w:val="-4"/>
        </w:rPr>
        <w:t>成的孩子結案後</w:t>
      </w:r>
      <w:r w:rsidR="00EE6C86" w:rsidRPr="007E5079">
        <w:rPr>
          <w:rFonts w:ascii="Times New Roman" w:hint="eastAsia"/>
          <w:spacing w:val="-4"/>
        </w:rPr>
        <w:t>1</w:t>
      </w:r>
      <w:r w:rsidR="00B15BE4" w:rsidRPr="007E5079">
        <w:rPr>
          <w:rFonts w:ascii="Times New Roman"/>
          <w:spacing w:val="-4"/>
        </w:rPr>
        <w:t>年內再被通報脆弱家庭或兒少</w:t>
      </w:r>
      <w:r w:rsidR="00B15BE4" w:rsidRPr="007E5079">
        <w:rPr>
          <w:rFonts w:ascii="Times New Roman"/>
        </w:rPr>
        <w:t>保護案件</w:t>
      </w:r>
      <w:r w:rsidR="00B15BE4" w:rsidRPr="007E5079">
        <w:rPr>
          <w:rFonts w:ascii="Times New Roman" w:hint="eastAsia"/>
        </w:rPr>
        <w:t>；此外，</w:t>
      </w:r>
      <w:r w:rsidR="00C223FD" w:rsidRPr="007E5079">
        <w:rPr>
          <w:rFonts w:ascii="Times New Roman" w:hAnsi="Times New Roman"/>
          <w:spacing w:val="6"/>
        </w:rPr>
        <w:t>過往的公私良好合作關係也受到影響，顯示</w:t>
      </w:r>
      <w:r w:rsidR="00C223FD" w:rsidRPr="007E5079">
        <w:rPr>
          <w:rFonts w:ascii="Times New Roman" w:hAnsi="Times New Roman"/>
          <w:spacing w:val="4"/>
        </w:rPr>
        <w:t>事前的配套與溝通</w:t>
      </w:r>
      <w:r w:rsidR="00C223FD" w:rsidRPr="007E5079">
        <w:rPr>
          <w:rFonts w:ascii="Times New Roman" w:hAnsi="Times New Roman"/>
        </w:rPr>
        <w:t>不足</w:t>
      </w:r>
      <w:r w:rsidR="00C223FD" w:rsidRPr="007E5079">
        <w:rPr>
          <w:rFonts w:ascii="Times New Roman" w:hAnsi="Times New Roman"/>
          <w:spacing w:val="-4"/>
        </w:rPr>
        <w:t>；另外，脆弱家庭服務</w:t>
      </w:r>
      <w:r w:rsidR="00C223FD" w:rsidRPr="007E5079">
        <w:rPr>
          <w:rFonts w:ascii="Times New Roman" w:hAnsi="Times New Roman"/>
          <w:spacing w:val="4"/>
        </w:rPr>
        <w:t>包</w:t>
      </w:r>
      <w:r w:rsidR="00C223FD" w:rsidRPr="007E5079">
        <w:rPr>
          <w:rFonts w:ascii="Times New Roman" w:hAnsi="Times New Roman"/>
        </w:rPr>
        <w:t>含了全齡人口的各項需求，但人力的進用與後端銜</w:t>
      </w:r>
      <w:r w:rsidR="00C223FD" w:rsidRPr="007E5079">
        <w:rPr>
          <w:rFonts w:ascii="Times New Roman" w:hAnsi="Times New Roman"/>
          <w:spacing w:val="10"/>
        </w:rPr>
        <w:t>接的專精服務，都還沒有完全到位，讓「包山包海」</w:t>
      </w:r>
      <w:r w:rsidR="00C223FD" w:rsidRPr="007E5079">
        <w:rPr>
          <w:rFonts w:ascii="Times New Roman" w:hAnsi="Times New Roman"/>
          <w:spacing w:val="4"/>
        </w:rPr>
        <w:t>的社工也變成脆弱</w:t>
      </w:r>
      <w:r w:rsidR="00C223FD" w:rsidRPr="007E5079">
        <w:rPr>
          <w:rFonts w:ascii="Times New Roman" w:hAnsi="Times New Roman"/>
          <w:spacing w:val="-4"/>
        </w:rPr>
        <w:t>的一群，亟待衛福部積極解決處理。</w:t>
      </w:r>
      <w:bookmarkEnd w:id="6821"/>
      <w:bookmarkEnd w:id="6822"/>
      <w:bookmarkEnd w:id="6823"/>
      <w:bookmarkEnd w:id="6824"/>
      <w:bookmarkEnd w:id="6825"/>
    </w:p>
    <w:p w14:paraId="2FEA86C9" w14:textId="77777777" w:rsidR="00C223FD" w:rsidRPr="007E5079" w:rsidRDefault="00C223FD" w:rsidP="00C223FD">
      <w:pPr>
        <w:pStyle w:val="21"/>
        <w:ind w:left="1020" w:firstLine="680"/>
        <w:rPr>
          <w:rFonts w:ascii="Times New Roman"/>
        </w:rPr>
      </w:pPr>
    </w:p>
    <w:p w14:paraId="53419061" w14:textId="77777777" w:rsidR="00C223FD" w:rsidRPr="007E5079" w:rsidRDefault="00C223FD" w:rsidP="00C223FD">
      <w:pPr>
        <w:pStyle w:val="2"/>
        <w:numPr>
          <w:ilvl w:val="1"/>
          <w:numId w:val="1"/>
        </w:numPr>
        <w:kinsoku w:val="0"/>
        <w:ind w:left="1020" w:hanging="680"/>
        <w:rPr>
          <w:rFonts w:ascii="Times New Roman" w:hAnsi="Times New Roman"/>
          <w:b/>
        </w:rPr>
      </w:pPr>
      <w:bookmarkStart w:id="6826" w:name="_Toc86417759"/>
      <w:bookmarkStart w:id="6827" w:name="_Toc90303731"/>
      <w:r w:rsidRPr="007E5079">
        <w:rPr>
          <w:rFonts w:ascii="Times New Roman" w:hAnsi="Times New Roman"/>
          <w:b/>
        </w:rPr>
        <w:t>《少事法》刪除第</w:t>
      </w:r>
      <w:r w:rsidRPr="007E5079">
        <w:rPr>
          <w:rFonts w:ascii="Times New Roman" w:hAnsi="Times New Roman"/>
          <w:b/>
        </w:rPr>
        <w:t>85</w:t>
      </w:r>
      <w:r w:rsidRPr="007E5079">
        <w:rPr>
          <w:rFonts w:ascii="Times New Roman" w:hAnsi="Times New Roman"/>
          <w:b/>
        </w:rPr>
        <w:t>條之</w:t>
      </w:r>
      <w:r w:rsidRPr="007E5079">
        <w:rPr>
          <w:rFonts w:ascii="Times New Roman" w:hAnsi="Times New Roman"/>
          <w:b/>
        </w:rPr>
        <w:t>1</w:t>
      </w:r>
      <w:r w:rsidRPr="007E5079">
        <w:rPr>
          <w:rFonts w:ascii="Times New Roman" w:hAnsi="Times New Roman"/>
          <w:b/>
        </w:rPr>
        <w:t>的規定，</w:t>
      </w:r>
      <w:r w:rsidRPr="007E5079">
        <w:rPr>
          <w:rFonts w:ascii="Times New Roman" w:hAnsi="Times New Roman"/>
          <w:b/>
          <w:shd w:val="clear" w:color="auto" w:fill="FFFFFF"/>
        </w:rPr>
        <w:t>兒童觸犯刑罰法律</w:t>
      </w:r>
      <w:r w:rsidRPr="007E5079">
        <w:rPr>
          <w:rFonts w:ascii="Times New Roman" w:hAnsi="Times New Roman"/>
          <w:b/>
          <w:spacing w:val="4"/>
          <w:shd w:val="clear" w:color="auto" w:fill="FFFFFF"/>
        </w:rPr>
        <w:t>的行為</w:t>
      </w:r>
      <w:r w:rsidRPr="007E5079">
        <w:rPr>
          <w:rFonts w:ascii="Times New Roman" w:hAnsi="Times New Roman"/>
          <w:b/>
          <w:shd w:val="clear" w:color="auto" w:fill="FFFFFF"/>
        </w:rPr>
        <w:t>回歸</w:t>
      </w:r>
      <w:r w:rsidRPr="007E5079">
        <w:rPr>
          <w:rFonts w:ascii="Times New Roman" w:hAnsi="Times New Roman"/>
          <w:b/>
          <w:spacing w:val="-4"/>
          <w:shd w:val="clear" w:color="auto" w:fill="FFFFFF"/>
        </w:rPr>
        <w:t>由</w:t>
      </w:r>
      <w:r w:rsidRPr="007E5079">
        <w:rPr>
          <w:rFonts w:ascii="Times New Roman" w:hAnsi="Times New Roman"/>
          <w:b/>
          <w:spacing w:val="-4"/>
        </w:rPr>
        <w:t>教育、社政體系輔導保護，並於</w:t>
      </w:r>
      <w:r w:rsidRPr="007E5079">
        <w:rPr>
          <w:rFonts w:ascii="Times New Roman" w:hAnsi="Times New Roman"/>
          <w:b/>
          <w:spacing w:val="-4"/>
        </w:rPr>
        <w:t>109</w:t>
      </w:r>
      <w:r w:rsidRPr="007E5079">
        <w:rPr>
          <w:rFonts w:ascii="Times New Roman" w:hAnsi="Times New Roman"/>
          <w:b/>
          <w:spacing w:val="-4"/>
        </w:rPr>
        <w:t>年</w:t>
      </w:r>
      <w:r w:rsidRPr="007E5079">
        <w:rPr>
          <w:rFonts w:ascii="Times New Roman" w:hAnsi="Times New Roman"/>
          <w:b/>
          <w:spacing w:val="-4"/>
        </w:rPr>
        <w:t>6</w:t>
      </w:r>
      <w:r w:rsidRPr="007E5079">
        <w:rPr>
          <w:rFonts w:ascii="Times New Roman" w:hAnsi="Times New Roman"/>
          <w:b/>
          <w:spacing w:val="4"/>
        </w:rPr>
        <w:t>月</w:t>
      </w:r>
      <w:r w:rsidRPr="007E5079">
        <w:rPr>
          <w:rFonts w:ascii="Times New Roman" w:hAnsi="Times New Roman"/>
          <w:b/>
          <w:spacing w:val="4"/>
        </w:rPr>
        <w:t>19</w:t>
      </w:r>
      <w:r w:rsidRPr="007E5079">
        <w:rPr>
          <w:rFonts w:ascii="Times New Roman" w:hAnsi="Times New Roman"/>
          <w:b/>
          <w:spacing w:val="4"/>
        </w:rPr>
        <w:t>日生效。但政府事前為繫屬在法院的</w:t>
      </w:r>
      <w:r w:rsidRPr="007E5079">
        <w:rPr>
          <w:rFonts w:ascii="Times New Roman" w:hAnsi="Times New Roman"/>
          <w:b/>
          <w:spacing w:val="4"/>
        </w:rPr>
        <w:t>200</w:t>
      </w:r>
      <w:r w:rsidRPr="007E5079">
        <w:rPr>
          <w:rFonts w:ascii="Times New Roman" w:hAnsi="Times New Roman"/>
          <w:b/>
          <w:spacing w:val="4"/>
        </w:rPr>
        <w:t>多位觸</w:t>
      </w:r>
      <w:r w:rsidRPr="007E5079">
        <w:rPr>
          <w:rFonts w:ascii="Times New Roman" w:hAnsi="Times New Roman"/>
          <w:b/>
        </w:rPr>
        <w:t>法兒童所做的轉銜準備，卻不夠周全、細緻</w:t>
      </w:r>
      <w:r w:rsidR="00A47D67" w:rsidRPr="007E5079">
        <w:rPr>
          <w:rFonts w:ascii="Times New Roman" w:hAnsi="Times New Roman" w:hint="eastAsia"/>
          <w:b/>
        </w:rPr>
        <w:t>，不僅部分</w:t>
      </w:r>
      <w:r w:rsidR="00A47D67" w:rsidRPr="007E5079">
        <w:rPr>
          <w:rFonts w:ascii="Times New Roman" w:hAnsi="Times New Roman" w:hint="eastAsia"/>
          <w:b/>
          <w:spacing w:val="-8"/>
        </w:rPr>
        <w:t>地方</w:t>
      </w:r>
      <w:r w:rsidR="001B32F7" w:rsidRPr="007E5079">
        <w:rPr>
          <w:rFonts w:ascii="Times New Roman" w:hAnsi="Times New Roman" w:hint="eastAsia"/>
          <w:b/>
          <w:spacing w:val="-8"/>
        </w:rPr>
        <w:t>法院</w:t>
      </w:r>
      <w:r w:rsidR="00A47D67" w:rsidRPr="007E5079">
        <w:rPr>
          <w:rFonts w:ascii="Times New Roman" w:hAnsi="Times New Roman" w:hint="eastAsia"/>
          <w:b/>
          <w:spacing w:val="-8"/>
        </w:rPr>
        <w:t>未能事先與地方政府建立妥善的轉銜機制與</w:t>
      </w:r>
      <w:r w:rsidR="00A47D67" w:rsidRPr="007E5079">
        <w:rPr>
          <w:rFonts w:ascii="Times New Roman" w:hAnsi="Times New Roman" w:hint="eastAsia"/>
          <w:b/>
        </w:rPr>
        <w:t>流程，各</w:t>
      </w:r>
      <w:r w:rsidR="001B32F7" w:rsidRPr="007E5079">
        <w:rPr>
          <w:rFonts w:ascii="Times New Roman" w:hAnsi="Times New Roman" w:hint="eastAsia"/>
          <w:b/>
          <w:spacing w:val="-8"/>
        </w:rPr>
        <w:t>地方法院</w:t>
      </w:r>
      <w:r w:rsidR="00A47D67" w:rsidRPr="007E5079">
        <w:rPr>
          <w:rFonts w:ascii="Times New Roman" w:hAnsi="Times New Roman" w:hint="eastAsia"/>
          <w:b/>
        </w:rPr>
        <w:t>實際轉銜方式也不一，而教育部</w:t>
      </w:r>
      <w:r w:rsidR="00A47D67" w:rsidRPr="007E5079">
        <w:rPr>
          <w:rFonts w:ascii="Times New Roman" w:hAnsi="Times New Roman"/>
          <w:b/>
        </w:rPr>
        <w:t>為</w:t>
      </w:r>
      <w:r w:rsidR="00A47D67" w:rsidRPr="007E5079">
        <w:rPr>
          <w:rFonts w:ascii="Times New Roman" w:hAnsi="Times New Roman"/>
          <w:b/>
          <w:spacing w:val="4"/>
        </w:rPr>
        <w:t>了研議</w:t>
      </w:r>
      <w:r w:rsidR="00A47D67" w:rsidRPr="007E5079">
        <w:rPr>
          <w:rFonts w:ascii="Times New Roman" w:hAnsi="Times New Roman"/>
          <w:b/>
          <w:spacing w:val="4"/>
        </w:rPr>
        <w:t>619</w:t>
      </w:r>
      <w:r w:rsidR="00A47D67" w:rsidRPr="007E5079">
        <w:rPr>
          <w:rFonts w:ascii="Times New Roman" w:hAnsi="Times New Roman"/>
          <w:b/>
          <w:spacing w:val="4"/>
        </w:rPr>
        <w:t>觸法兒童轉銜追蹤輔導對策與流程，曾兩度函請司法院少家廳提供個案資訊，但少家廳</w:t>
      </w:r>
      <w:r w:rsidR="00A47D67" w:rsidRPr="007E5079">
        <w:rPr>
          <w:rFonts w:ascii="Times New Roman" w:hAnsi="Times New Roman"/>
          <w:b/>
          <w:spacing w:val="-8"/>
        </w:rPr>
        <w:t>皆以不</w:t>
      </w:r>
      <w:r w:rsidR="00A47D67" w:rsidRPr="007E5079">
        <w:rPr>
          <w:rFonts w:ascii="Times New Roman" w:hAnsi="Times New Roman"/>
          <w:b/>
          <w:spacing w:val="-4"/>
        </w:rPr>
        <w:t>負責處理個案資料為由，只提供</w:t>
      </w:r>
      <w:r w:rsidR="00A47D67" w:rsidRPr="007E5079">
        <w:rPr>
          <w:rFonts w:ascii="Times New Roman" w:hAnsi="Times New Roman" w:hint="eastAsia"/>
          <w:b/>
          <w:spacing w:val="-4"/>
        </w:rPr>
        <w:t>統計</w:t>
      </w:r>
      <w:r w:rsidR="0080556F" w:rsidRPr="007E5079">
        <w:rPr>
          <w:rFonts w:ascii="Times New Roman" w:hAnsi="Times New Roman" w:hint="eastAsia"/>
          <w:b/>
          <w:spacing w:val="-4"/>
        </w:rPr>
        <w:t>資料</w:t>
      </w:r>
      <w:r w:rsidR="00A47D67" w:rsidRPr="007E5079">
        <w:rPr>
          <w:rFonts w:ascii="Times New Roman" w:hAnsi="Times New Roman" w:hint="eastAsia"/>
          <w:b/>
          <w:spacing w:val="-4"/>
        </w:rPr>
        <w:t>，</w:t>
      </w:r>
      <w:r w:rsidRPr="007E5079">
        <w:rPr>
          <w:rFonts w:ascii="Times New Roman" w:hAnsi="Times New Roman"/>
          <w:b/>
          <w:spacing w:val="-8"/>
        </w:rPr>
        <w:t>教育部、衛福部</w:t>
      </w:r>
      <w:r w:rsidR="0080556F" w:rsidRPr="007E5079">
        <w:rPr>
          <w:rFonts w:ascii="Times New Roman" w:hAnsi="Times New Roman" w:hint="eastAsia"/>
          <w:b/>
          <w:spacing w:val="-8"/>
        </w:rPr>
        <w:t>只能</w:t>
      </w:r>
      <w:r w:rsidRPr="007E5079">
        <w:rPr>
          <w:rFonts w:ascii="Times New Roman" w:hAnsi="Times New Roman"/>
          <w:b/>
          <w:spacing w:val="-4"/>
        </w:rPr>
        <w:t>大費周章，一一追出這些兒童的轉銜下落</w:t>
      </w:r>
      <w:r w:rsidR="0080556F" w:rsidRPr="007E5079">
        <w:rPr>
          <w:rFonts w:ascii="Times New Roman" w:hAnsi="Times New Roman" w:hint="eastAsia"/>
          <w:b/>
          <w:spacing w:val="-4"/>
        </w:rPr>
        <w:t>。檢視整個轉銜過</w:t>
      </w:r>
      <w:r w:rsidR="0080556F" w:rsidRPr="007E5079">
        <w:rPr>
          <w:rFonts w:ascii="Times New Roman" w:hAnsi="Times New Roman" w:hint="eastAsia"/>
          <w:b/>
        </w:rPr>
        <w:t>程，</w:t>
      </w:r>
      <w:r w:rsidR="004E250A" w:rsidRPr="007E5079">
        <w:rPr>
          <w:rFonts w:ascii="Times New Roman" w:hAnsi="Times New Roman" w:hint="eastAsia"/>
          <w:b/>
        </w:rPr>
        <w:t>凸顯</w:t>
      </w:r>
      <w:r w:rsidR="0080556F" w:rsidRPr="007E5079">
        <w:rPr>
          <w:rFonts w:ascii="Times New Roman" w:hAnsi="Times New Roman" w:hint="eastAsia"/>
          <w:b/>
        </w:rPr>
        <w:t>政府各自為政</w:t>
      </w:r>
      <w:r w:rsidR="00497989" w:rsidRPr="007E5079">
        <w:rPr>
          <w:rFonts w:ascii="Times New Roman" w:hAnsi="Times New Roman" w:hint="eastAsia"/>
          <w:b/>
        </w:rPr>
        <w:t>的疏失</w:t>
      </w:r>
      <w:r w:rsidR="0080556F" w:rsidRPr="007E5079">
        <w:rPr>
          <w:rFonts w:ascii="Times New Roman" w:hAnsi="Times New Roman" w:hint="eastAsia"/>
          <w:b/>
        </w:rPr>
        <w:t>，造成</w:t>
      </w:r>
      <w:r w:rsidR="0080556F" w:rsidRPr="007E5079">
        <w:rPr>
          <w:rFonts w:ascii="Times New Roman" w:hAnsi="Times New Roman" w:hint="eastAsia"/>
          <w:b/>
          <w:spacing w:val="-4"/>
        </w:rPr>
        <w:t>孩子</w:t>
      </w:r>
      <w:r w:rsidR="0080556F" w:rsidRPr="007E5079">
        <w:rPr>
          <w:rFonts w:ascii="Times New Roman" w:hAnsi="Times New Roman" w:hint="eastAsia"/>
          <w:b/>
          <w:spacing w:val="-8"/>
        </w:rPr>
        <w:t>都已經離開司法系統，</w:t>
      </w:r>
      <w:r w:rsidR="00E671F3" w:rsidRPr="007E5079">
        <w:rPr>
          <w:rFonts w:ascii="Times New Roman" w:hAnsi="Times New Roman" w:hint="eastAsia"/>
          <w:b/>
          <w:spacing w:val="-8"/>
        </w:rPr>
        <w:t>教育部和衛福部</w:t>
      </w:r>
      <w:r w:rsidR="0080556F" w:rsidRPr="007E5079">
        <w:rPr>
          <w:rFonts w:ascii="Times New Roman" w:hAnsi="Times New Roman" w:hint="eastAsia"/>
          <w:b/>
          <w:spacing w:val="-8"/>
        </w:rPr>
        <w:t>卻還</w:t>
      </w:r>
      <w:r w:rsidR="004E250A" w:rsidRPr="007E5079">
        <w:rPr>
          <w:rFonts w:ascii="Times New Roman" w:hAnsi="Times New Roman" w:hint="eastAsia"/>
          <w:b/>
          <w:spacing w:val="-8"/>
        </w:rPr>
        <w:t>得</w:t>
      </w:r>
      <w:r w:rsidR="0080556F" w:rsidRPr="007E5079">
        <w:rPr>
          <w:rFonts w:ascii="Times New Roman" w:hAnsi="Times New Roman" w:hint="eastAsia"/>
          <w:b/>
          <w:spacing w:val="-8"/>
        </w:rPr>
        <w:t>在找人</w:t>
      </w:r>
      <w:r w:rsidRPr="007E5079">
        <w:rPr>
          <w:rFonts w:ascii="Times New Roman" w:hAnsi="Times New Roman"/>
          <w:b/>
        </w:rPr>
        <w:t>。為了確保這些兒童</w:t>
      </w:r>
      <w:r w:rsidRPr="007E5079">
        <w:rPr>
          <w:rStyle w:val="aff1"/>
          <w:rFonts w:ascii="Times New Roman" w:hAnsi="Times New Roman"/>
          <w:shd w:val="clear" w:color="auto" w:fill="FFFFFF"/>
        </w:rPr>
        <w:t>回歸</w:t>
      </w:r>
      <w:r w:rsidRPr="007E5079">
        <w:rPr>
          <w:rStyle w:val="aff1"/>
          <w:rFonts w:ascii="Times New Roman" w:hAnsi="Times New Roman"/>
          <w:spacing w:val="-4"/>
          <w:shd w:val="clear" w:color="auto" w:fill="FFFFFF"/>
        </w:rPr>
        <w:t>教育與社政體系後</w:t>
      </w:r>
      <w:r w:rsidRPr="007E5079">
        <w:rPr>
          <w:rStyle w:val="aff1"/>
          <w:rFonts w:ascii="Times New Roman" w:hAnsi="Times New Roman"/>
          <w:b w:val="0"/>
          <w:spacing w:val="-4"/>
          <w:shd w:val="clear" w:color="auto" w:fill="FFFFFF"/>
        </w:rPr>
        <w:t>，</w:t>
      </w:r>
      <w:r w:rsidRPr="007E5079">
        <w:rPr>
          <w:rFonts w:ascii="Times New Roman" w:hAnsi="Times New Roman"/>
          <w:b/>
          <w:spacing w:val="-4"/>
        </w:rPr>
        <w:t>能夠</w:t>
      </w:r>
      <w:r w:rsidRPr="007E5079">
        <w:rPr>
          <w:rFonts w:ascii="Times New Roman" w:hAnsi="Times New Roman"/>
          <w:b/>
          <w:spacing w:val="2"/>
        </w:rPr>
        <w:t>得到</w:t>
      </w:r>
      <w:r w:rsidRPr="007E5079">
        <w:rPr>
          <w:rFonts w:ascii="Times New Roman" w:hAnsi="Times New Roman"/>
          <w:b/>
          <w:spacing w:val="4"/>
        </w:rPr>
        <w:lastRenderedPageBreak/>
        <w:t>充分的</w:t>
      </w:r>
      <w:r w:rsidRPr="007E5079">
        <w:rPr>
          <w:rStyle w:val="aff1"/>
          <w:rFonts w:ascii="Times New Roman" w:hAnsi="Times New Roman"/>
          <w:spacing w:val="4"/>
          <w:shd w:val="clear" w:color="auto" w:fill="FFFFFF"/>
        </w:rPr>
        <w:t>輔導與保護</w:t>
      </w:r>
      <w:r w:rsidRPr="007E5079">
        <w:rPr>
          <w:rFonts w:ascii="Times New Roman" w:hAnsi="Times New Roman"/>
          <w:b/>
          <w:spacing w:val="4"/>
        </w:rPr>
        <w:t>，行政院允應督促所屬持續落實追蹤</w:t>
      </w:r>
      <w:r w:rsidRPr="007E5079">
        <w:rPr>
          <w:rFonts w:ascii="Times New Roman" w:hAnsi="Times New Roman"/>
          <w:b/>
        </w:rPr>
        <w:t>掌握，不漏接每位孩子。</w:t>
      </w:r>
      <w:bookmarkEnd w:id="6826"/>
      <w:bookmarkEnd w:id="6827"/>
    </w:p>
    <w:p w14:paraId="154CBE65" w14:textId="77777777" w:rsidR="00C223FD" w:rsidRPr="007E5079" w:rsidRDefault="00C223FD" w:rsidP="00C223FD">
      <w:pPr>
        <w:pStyle w:val="3"/>
        <w:numPr>
          <w:ilvl w:val="2"/>
          <w:numId w:val="1"/>
        </w:numPr>
        <w:kinsoku w:val="0"/>
        <w:ind w:left="1360" w:hanging="680"/>
        <w:rPr>
          <w:rFonts w:ascii="Times New Roman" w:hAnsi="Times New Roman"/>
          <w:bCs w:val="0"/>
          <w:spacing w:val="-4"/>
        </w:rPr>
      </w:pPr>
      <w:bookmarkStart w:id="6828" w:name="_Toc86417760"/>
      <w:bookmarkStart w:id="6829" w:name="_Toc86844246"/>
      <w:bookmarkStart w:id="6830" w:name="_Toc86928993"/>
      <w:bookmarkStart w:id="6831" w:name="_Toc89241734"/>
      <w:bookmarkStart w:id="6832" w:name="_Toc90303732"/>
      <w:bookmarkStart w:id="6833" w:name="_Toc82793112"/>
      <w:r w:rsidRPr="007E5079">
        <w:rPr>
          <w:rFonts w:ascii="Times New Roman" w:hAnsi="Times New Roman"/>
          <w:spacing w:val="2"/>
          <w:shd w:val="clear" w:color="auto" w:fill="FFFFFF"/>
        </w:rPr>
        <w:t>參照《兒童權利公約》第</w:t>
      </w:r>
      <w:r w:rsidRPr="007E5079">
        <w:rPr>
          <w:rFonts w:ascii="Times New Roman" w:hAnsi="Times New Roman"/>
          <w:spacing w:val="2"/>
          <w:shd w:val="clear" w:color="auto" w:fill="FFFFFF"/>
        </w:rPr>
        <w:t>40</w:t>
      </w:r>
      <w:r w:rsidRPr="007E5079">
        <w:rPr>
          <w:rFonts w:ascii="Times New Roman" w:hAnsi="Times New Roman"/>
          <w:spacing w:val="2"/>
          <w:shd w:val="clear" w:color="auto" w:fill="FFFFFF"/>
        </w:rPr>
        <w:t>條</w:t>
      </w:r>
      <w:r w:rsidR="00AB6D36" w:rsidRPr="007E5079">
        <w:rPr>
          <w:rFonts w:ascii="Times New Roman" w:hAnsi="Times New Roman" w:hint="eastAsia"/>
          <w:spacing w:val="2"/>
          <w:shd w:val="clear" w:color="auto" w:fill="FFFFFF"/>
        </w:rPr>
        <w:t>的</w:t>
      </w:r>
      <w:r w:rsidRPr="007E5079">
        <w:rPr>
          <w:rFonts w:ascii="Times New Roman" w:hAnsi="Times New Roman"/>
          <w:spacing w:val="2"/>
          <w:shd w:val="clear" w:color="auto" w:fill="FFFFFF"/>
        </w:rPr>
        <w:t>司法最後手段性、處遇</w:t>
      </w:r>
      <w:r w:rsidRPr="007E5079">
        <w:rPr>
          <w:rFonts w:ascii="Times New Roman" w:hAnsi="Times New Roman"/>
          <w:shd w:val="clear" w:color="auto" w:fill="FFFFFF"/>
        </w:rPr>
        <w:t>多樣化，以及回應我國《兒童權利公約》首次國</w:t>
      </w:r>
      <w:r w:rsidRPr="007E5079">
        <w:rPr>
          <w:rFonts w:ascii="Times New Roman" w:hAnsi="Times New Roman"/>
          <w:spacing w:val="4"/>
          <w:shd w:val="clear" w:color="auto" w:fill="FFFFFF"/>
        </w:rPr>
        <w:t>家報告</w:t>
      </w:r>
      <w:r w:rsidR="00AB6D36" w:rsidRPr="007E5079">
        <w:rPr>
          <w:rFonts w:ascii="Times New Roman" w:hAnsi="Times New Roman" w:hint="eastAsia"/>
          <w:spacing w:val="4"/>
          <w:shd w:val="clear" w:color="auto" w:fill="FFFFFF"/>
        </w:rPr>
        <w:t>國際審查</w:t>
      </w:r>
      <w:r w:rsidRPr="007E5079">
        <w:rPr>
          <w:rFonts w:ascii="Times New Roman" w:hAnsi="Times New Roman"/>
          <w:spacing w:val="4"/>
          <w:shd w:val="clear" w:color="auto" w:fill="FFFFFF"/>
        </w:rPr>
        <w:t>結論性意見第</w:t>
      </w:r>
      <w:r w:rsidRPr="007E5079">
        <w:rPr>
          <w:rFonts w:ascii="Times New Roman" w:hAnsi="Times New Roman"/>
          <w:spacing w:val="4"/>
          <w:shd w:val="clear" w:color="auto" w:fill="FFFFFF"/>
        </w:rPr>
        <w:t>96</w:t>
      </w:r>
      <w:r w:rsidRPr="007E5079">
        <w:rPr>
          <w:rFonts w:ascii="Times New Roman" w:hAnsi="Times New Roman"/>
          <w:spacing w:val="4"/>
          <w:shd w:val="clear" w:color="auto" w:fill="FFFFFF"/>
        </w:rPr>
        <w:t>點第</w:t>
      </w:r>
      <w:r w:rsidRPr="007E5079">
        <w:rPr>
          <w:rFonts w:ascii="Times New Roman" w:hAnsi="Times New Roman"/>
          <w:spacing w:val="4"/>
          <w:shd w:val="clear" w:color="auto" w:fill="FFFFFF"/>
        </w:rPr>
        <w:t>1</w:t>
      </w:r>
      <w:r w:rsidRPr="007E5079">
        <w:rPr>
          <w:rFonts w:ascii="Times New Roman" w:hAnsi="Times New Roman"/>
          <w:spacing w:val="4"/>
          <w:shd w:val="clear" w:color="auto" w:fill="FFFFFF"/>
        </w:rPr>
        <w:t>項，建議</w:t>
      </w:r>
      <w:r w:rsidRPr="007E5079">
        <w:rPr>
          <w:rFonts w:ascii="Times New Roman" w:hAnsi="Times New Roman"/>
          <w:shd w:val="clear" w:color="auto" w:fill="FFFFFF"/>
        </w:rPr>
        <w:t>政府對觸法兒</w:t>
      </w:r>
      <w:r w:rsidRPr="007E5079">
        <w:rPr>
          <w:rFonts w:ascii="Times New Roman" w:hAnsi="Times New Roman"/>
          <w:spacing w:val="-4"/>
          <w:shd w:val="clear" w:color="auto" w:fill="FFFFFF"/>
        </w:rPr>
        <w:t>童應依</w:t>
      </w:r>
      <w:r w:rsidRPr="007E5079">
        <w:rPr>
          <w:rFonts w:ascii="Times New Roman" w:hAnsi="Times New Roman"/>
          <w:shd w:val="clear" w:color="auto" w:fill="FFFFFF"/>
        </w:rPr>
        <w:t>《兒少權法》處理，</w:t>
      </w:r>
      <w:r w:rsidRPr="007E5079">
        <w:rPr>
          <w:rFonts w:ascii="Times New Roman" w:hAnsi="Times New Roman"/>
          <w:shd w:val="clear" w:color="auto" w:fill="FFFFFF"/>
        </w:rPr>
        <w:t>108</w:t>
      </w:r>
      <w:r w:rsidRPr="007E5079">
        <w:rPr>
          <w:rFonts w:ascii="Times New Roman" w:hAnsi="Times New Roman"/>
          <w:shd w:val="clear" w:color="auto" w:fill="FFFFFF"/>
        </w:rPr>
        <w:t>年</w:t>
      </w:r>
      <w:r w:rsidRPr="007E5079">
        <w:rPr>
          <w:rFonts w:ascii="Times New Roman" w:hAnsi="Times New Roman"/>
          <w:shd w:val="clear" w:color="auto" w:fill="FFFFFF"/>
        </w:rPr>
        <w:t>6</w:t>
      </w:r>
      <w:r w:rsidRPr="007E5079">
        <w:rPr>
          <w:rFonts w:ascii="Times New Roman" w:hAnsi="Times New Roman"/>
          <w:shd w:val="clear" w:color="auto" w:fill="FFFFFF"/>
        </w:rPr>
        <w:t>月</w:t>
      </w:r>
      <w:r w:rsidRPr="007E5079">
        <w:rPr>
          <w:rFonts w:ascii="Times New Roman" w:hAnsi="Times New Roman"/>
          <w:shd w:val="clear" w:color="auto" w:fill="FFFFFF"/>
        </w:rPr>
        <w:t>19</w:t>
      </w:r>
      <w:r w:rsidRPr="007E5079">
        <w:rPr>
          <w:rFonts w:ascii="Times New Roman" w:hAnsi="Times New Roman"/>
          <w:shd w:val="clear" w:color="auto" w:fill="FFFFFF"/>
        </w:rPr>
        <w:t>日修正公布的《少事法》，刪除第</w:t>
      </w:r>
      <w:r w:rsidRPr="007E5079">
        <w:rPr>
          <w:rFonts w:ascii="Times New Roman" w:hAnsi="Times New Roman"/>
          <w:shd w:val="clear" w:color="auto" w:fill="FFFFFF"/>
        </w:rPr>
        <w:t>85</w:t>
      </w:r>
      <w:r w:rsidRPr="007E5079">
        <w:rPr>
          <w:rFonts w:ascii="Times New Roman" w:hAnsi="Times New Roman"/>
          <w:shd w:val="clear" w:color="auto" w:fill="FFFFFF"/>
        </w:rPr>
        <w:t>條之</w:t>
      </w:r>
      <w:r w:rsidRPr="007E5079">
        <w:rPr>
          <w:rFonts w:ascii="Times New Roman" w:hAnsi="Times New Roman"/>
          <w:shd w:val="clear" w:color="auto" w:fill="FFFFFF"/>
        </w:rPr>
        <w:t>1</w:t>
      </w:r>
      <w:r w:rsidRPr="007E5079">
        <w:rPr>
          <w:rFonts w:ascii="Times New Roman" w:hAnsi="Times New Roman"/>
          <w:shd w:val="clear" w:color="auto" w:fill="FFFFFF"/>
        </w:rPr>
        <w:t>的規定，讓兒童保護事件回歸教育</w:t>
      </w:r>
      <w:r w:rsidRPr="007E5079">
        <w:rPr>
          <w:rFonts w:ascii="Times New Roman" w:hAnsi="Times New Roman"/>
          <w:spacing w:val="4"/>
          <w:shd w:val="clear" w:color="auto" w:fill="FFFFFF"/>
        </w:rPr>
        <w:t>及社政輔導。而各法院</w:t>
      </w:r>
      <w:r w:rsidRPr="007E5079">
        <w:rPr>
          <w:rFonts w:ascii="Times New Roman" w:hAnsi="Times New Roman"/>
          <w:bCs w:val="0"/>
          <w:spacing w:val="4"/>
        </w:rPr>
        <w:t>原</w:t>
      </w:r>
      <w:r w:rsidRPr="007E5079">
        <w:rPr>
          <w:rFonts w:ascii="Times New Roman" w:hAnsi="Times New Roman"/>
          <w:bCs w:val="0"/>
        </w:rPr>
        <w:t>繫屬在案的</w:t>
      </w:r>
      <w:r w:rsidRPr="007E5079">
        <w:rPr>
          <w:rFonts w:ascii="Times New Roman" w:hAnsi="Times New Roman"/>
          <w:bCs w:val="0"/>
        </w:rPr>
        <w:t>200</w:t>
      </w:r>
      <w:r w:rsidRPr="007E5079">
        <w:rPr>
          <w:rFonts w:ascii="Times New Roman" w:hAnsi="Times New Roman"/>
          <w:bCs w:val="0"/>
        </w:rPr>
        <w:t>多位</w:t>
      </w:r>
      <w:r w:rsidRPr="007E5079">
        <w:rPr>
          <w:rFonts w:ascii="Times New Roman" w:hAnsi="Times New Roman"/>
          <w:shd w:val="clear" w:color="auto" w:fill="FFFFFF"/>
        </w:rPr>
        <w:t>觸法</w:t>
      </w:r>
      <w:r w:rsidRPr="007E5079">
        <w:rPr>
          <w:rFonts w:ascii="Times New Roman" w:hAnsi="Times New Roman"/>
          <w:bCs w:val="0"/>
        </w:rPr>
        <w:t>兒童</w:t>
      </w:r>
      <w:r w:rsidRPr="007E5079">
        <w:rPr>
          <w:rFonts w:ascii="Times New Roman" w:hAnsi="Times New Roman"/>
          <w:bCs w:val="0"/>
        </w:rPr>
        <w:t>(</w:t>
      </w:r>
      <w:r w:rsidRPr="007E5079">
        <w:rPr>
          <w:rFonts w:ascii="Times New Roman" w:hAnsi="Times New Roman"/>
          <w:bCs w:val="0"/>
        </w:rPr>
        <w:t>下稱</w:t>
      </w:r>
      <w:r w:rsidRPr="007E5079">
        <w:rPr>
          <w:rFonts w:ascii="Times New Roman" w:hAnsi="Times New Roman"/>
          <w:bCs w:val="0"/>
        </w:rPr>
        <w:t>619</w:t>
      </w:r>
      <w:r w:rsidRPr="007E5079">
        <w:rPr>
          <w:rFonts w:ascii="Times New Roman" w:hAnsi="Times New Roman"/>
          <w:bCs w:val="0"/>
        </w:rPr>
        <w:t>觸法兒童</w:t>
      </w:r>
      <w:r w:rsidRPr="007E5079">
        <w:rPr>
          <w:rFonts w:ascii="Times New Roman" w:hAnsi="Times New Roman"/>
          <w:bCs w:val="0"/>
        </w:rPr>
        <w:t>)</w:t>
      </w:r>
      <w:r w:rsidRPr="007E5079">
        <w:rPr>
          <w:rFonts w:ascii="Times New Roman" w:hAnsi="Times New Roman"/>
          <w:bCs w:val="0"/>
          <w:spacing w:val="4"/>
        </w:rPr>
        <w:t>也將轉銜由行政體系接手</w:t>
      </w:r>
      <w:r w:rsidRPr="007E5079">
        <w:rPr>
          <w:rFonts w:ascii="Times New Roman" w:hAnsi="Times New Roman"/>
          <w:bCs w:val="0"/>
          <w:spacing w:val="-4"/>
        </w:rPr>
        <w:t>輔導保護。</w:t>
      </w:r>
      <w:r w:rsidR="00AB6D36" w:rsidRPr="007E5079">
        <w:rPr>
          <w:rFonts w:ascii="Times New Roman" w:hAnsi="Times New Roman" w:hint="eastAsia"/>
          <w:bCs w:val="0"/>
          <w:spacing w:val="-4"/>
        </w:rPr>
        <w:t>而</w:t>
      </w:r>
      <w:r w:rsidRPr="007E5079">
        <w:rPr>
          <w:rFonts w:ascii="Times New Roman" w:hAnsi="Times New Roman"/>
          <w:spacing w:val="-2"/>
        </w:rPr>
        <w:t>從地方政府提供的資料顯示，這些</w:t>
      </w:r>
      <w:r w:rsidRPr="007E5079">
        <w:rPr>
          <w:rFonts w:ascii="Times New Roman" w:hAnsi="Times New Roman"/>
          <w:spacing w:val="-2"/>
        </w:rPr>
        <w:t>619</w:t>
      </w:r>
      <w:r w:rsidRPr="007E5079">
        <w:rPr>
          <w:rFonts w:ascii="Times New Roman" w:hAnsi="Times New Roman"/>
          <w:spacing w:val="-2"/>
        </w:rPr>
        <w:t>觸法兒童當中，其實不少</w:t>
      </w:r>
      <w:r w:rsidRPr="007E5079">
        <w:rPr>
          <w:rFonts w:ascii="Times New Roman" w:hAnsi="Times New Roman"/>
          <w:spacing w:val="-6"/>
        </w:rPr>
        <w:t>在過去是教育、社政體系中輔導</w:t>
      </w:r>
      <w:r w:rsidRPr="007E5079">
        <w:rPr>
          <w:rFonts w:ascii="Times New Roman" w:hAnsi="Times New Roman"/>
        </w:rPr>
        <w:t>、處遇的個案，</w:t>
      </w:r>
      <w:r w:rsidRPr="007E5079">
        <w:rPr>
          <w:rFonts w:ascii="Times New Roman" w:hAnsi="Times New Roman"/>
          <w:spacing w:val="4"/>
        </w:rPr>
        <w:t>但還是落入觸法的處境。</w:t>
      </w:r>
      <w:bookmarkEnd w:id="6828"/>
      <w:bookmarkEnd w:id="6829"/>
      <w:bookmarkEnd w:id="6830"/>
      <w:bookmarkEnd w:id="6831"/>
      <w:bookmarkEnd w:id="6832"/>
    </w:p>
    <w:p w14:paraId="3C30E469" w14:textId="77777777" w:rsidR="00C223FD" w:rsidRPr="007E5079" w:rsidRDefault="00C223FD" w:rsidP="00C223FD">
      <w:pPr>
        <w:pStyle w:val="3"/>
        <w:numPr>
          <w:ilvl w:val="2"/>
          <w:numId w:val="1"/>
        </w:numPr>
        <w:kinsoku w:val="0"/>
        <w:ind w:left="1360" w:hanging="680"/>
        <w:rPr>
          <w:rFonts w:ascii="Times New Roman" w:hAnsi="Times New Roman"/>
          <w:bCs w:val="0"/>
          <w:spacing w:val="2"/>
        </w:rPr>
      </w:pPr>
      <w:bookmarkStart w:id="6834" w:name="_Toc86417761"/>
      <w:bookmarkStart w:id="6835" w:name="_Toc86844247"/>
      <w:bookmarkStart w:id="6836" w:name="_Toc86928994"/>
      <w:bookmarkStart w:id="6837" w:name="_Toc89241735"/>
      <w:bookmarkStart w:id="6838" w:name="_Toc90303733"/>
      <w:r w:rsidRPr="007E5079">
        <w:rPr>
          <w:rFonts w:ascii="Times New Roman" w:hAnsi="Times New Roman"/>
          <w:bCs w:val="0"/>
        </w:rPr>
        <w:t>《少事法》刪除第</w:t>
      </w:r>
      <w:r w:rsidRPr="007E5079">
        <w:rPr>
          <w:rFonts w:ascii="Times New Roman" w:hAnsi="Times New Roman"/>
          <w:bCs w:val="0"/>
        </w:rPr>
        <w:t>85</w:t>
      </w:r>
      <w:r w:rsidRPr="007E5079">
        <w:rPr>
          <w:rFonts w:ascii="Times New Roman" w:hAnsi="Times New Roman"/>
          <w:bCs w:val="0"/>
        </w:rPr>
        <w:t>條之</w:t>
      </w:r>
      <w:r w:rsidRPr="007E5079">
        <w:rPr>
          <w:rFonts w:ascii="Times New Roman" w:hAnsi="Times New Roman"/>
          <w:bCs w:val="0"/>
        </w:rPr>
        <w:t>1</w:t>
      </w:r>
      <w:r w:rsidRPr="007E5079">
        <w:rPr>
          <w:rFonts w:ascii="Times New Roman" w:hAnsi="Times New Roman"/>
          <w:bCs w:val="0"/>
        </w:rPr>
        <w:t>規定，在一年後的</w:t>
      </w:r>
      <w:r w:rsidRPr="007E5079">
        <w:rPr>
          <w:rFonts w:ascii="Times New Roman" w:hAnsi="Times New Roman"/>
          <w:bCs w:val="0"/>
          <w:spacing w:val="-4"/>
        </w:rPr>
        <w:t>109</w:t>
      </w:r>
      <w:r w:rsidRPr="007E5079">
        <w:rPr>
          <w:rFonts w:ascii="Times New Roman" w:hAnsi="Times New Roman"/>
          <w:bCs w:val="0"/>
          <w:spacing w:val="-4"/>
        </w:rPr>
        <w:t>年</w:t>
      </w:r>
      <w:r w:rsidRPr="007E5079">
        <w:rPr>
          <w:rFonts w:ascii="Times New Roman" w:hAnsi="Times New Roman"/>
          <w:bCs w:val="0"/>
          <w:spacing w:val="-4"/>
        </w:rPr>
        <w:t>6</w:t>
      </w:r>
      <w:r w:rsidRPr="007E5079">
        <w:rPr>
          <w:rFonts w:ascii="Times New Roman" w:hAnsi="Times New Roman"/>
          <w:bCs w:val="0"/>
          <w:spacing w:val="4"/>
        </w:rPr>
        <w:t>月</w:t>
      </w:r>
      <w:r w:rsidRPr="007E5079">
        <w:rPr>
          <w:rFonts w:ascii="Times New Roman" w:hAnsi="Times New Roman"/>
          <w:bCs w:val="0"/>
          <w:spacing w:val="4"/>
        </w:rPr>
        <w:t>19</w:t>
      </w:r>
      <w:r w:rsidRPr="007E5079">
        <w:rPr>
          <w:rFonts w:ascii="Times New Roman" w:hAnsi="Times New Roman"/>
          <w:bCs w:val="0"/>
          <w:spacing w:val="4"/>
        </w:rPr>
        <w:t>日生效。</w:t>
      </w:r>
      <w:r w:rsidRPr="007E5079">
        <w:rPr>
          <w:rFonts w:ascii="Times New Roman" w:hAnsi="Times New Roman"/>
          <w:spacing w:val="4"/>
        </w:rPr>
        <w:t>司法院少家廳在此之前</w:t>
      </w:r>
      <w:r w:rsidRPr="007E5079">
        <w:rPr>
          <w:rFonts w:ascii="Times New Roman" w:hAnsi="Times New Roman"/>
          <w:bCs w:val="0"/>
          <w:spacing w:val="4"/>
        </w:rPr>
        <w:t>雖</w:t>
      </w:r>
      <w:r w:rsidRPr="007E5079">
        <w:rPr>
          <w:rFonts w:ascii="Times New Roman" w:hAnsi="Times New Roman"/>
          <w:spacing w:val="4"/>
        </w:rPr>
        <w:t>曾</w:t>
      </w:r>
      <w:r w:rsidRPr="007E5079">
        <w:rPr>
          <w:rFonts w:ascii="Times New Roman" w:hAnsi="Times New Roman"/>
          <w:bCs w:val="0"/>
          <w:spacing w:val="4"/>
        </w:rPr>
        <w:t>經</w:t>
      </w:r>
      <w:r w:rsidRPr="007E5079">
        <w:rPr>
          <w:rFonts w:ascii="Times New Roman" w:hAnsi="Times New Roman"/>
          <w:spacing w:val="4"/>
        </w:rPr>
        <w:t>數次發</w:t>
      </w:r>
      <w:r w:rsidRPr="007E5079">
        <w:rPr>
          <w:rFonts w:ascii="Times New Roman" w:hAnsi="Times New Roman"/>
          <w:spacing w:val="-4"/>
        </w:rPr>
        <w:t>函提醒各地方法院</w:t>
      </w:r>
      <w:r w:rsidR="001B32F7" w:rsidRPr="007E5079">
        <w:rPr>
          <w:rFonts w:ascii="Times New Roman" w:hAnsi="Times New Roman" w:hint="eastAsia"/>
          <w:spacing w:val="-4"/>
        </w:rPr>
        <w:t>(</w:t>
      </w:r>
      <w:r w:rsidR="001B32F7" w:rsidRPr="007E5079">
        <w:rPr>
          <w:rFonts w:ascii="Times New Roman" w:hAnsi="Times New Roman" w:hint="eastAsia"/>
          <w:spacing w:val="-4"/>
        </w:rPr>
        <w:t>下稱地院</w:t>
      </w:r>
      <w:r w:rsidR="001B32F7" w:rsidRPr="007E5079">
        <w:rPr>
          <w:rFonts w:ascii="Times New Roman" w:hAnsi="Times New Roman"/>
          <w:spacing w:val="-4"/>
        </w:rPr>
        <w:t>)</w:t>
      </w:r>
      <w:r w:rsidRPr="007E5079">
        <w:rPr>
          <w:rFonts w:ascii="Times New Roman" w:hAnsi="Times New Roman"/>
          <w:spacing w:val="-4"/>
        </w:rPr>
        <w:t>要為繫屬在案的</w:t>
      </w:r>
      <w:r w:rsidRPr="007E5079">
        <w:rPr>
          <w:rFonts w:ascii="Times New Roman" w:hAnsi="Times New Roman"/>
          <w:spacing w:val="-4"/>
        </w:rPr>
        <w:t>200</w:t>
      </w:r>
      <w:r w:rsidRPr="007E5079">
        <w:rPr>
          <w:rFonts w:ascii="Times New Roman" w:hAnsi="Times New Roman"/>
          <w:spacing w:val="-4"/>
        </w:rPr>
        <w:t>多位</w:t>
      </w:r>
      <w:r w:rsidRPr="007E5079">
        <w:rPr>
          <w:rFonts w:ascii="Times New Roman" w:hAnsi="Times New Roman"/>
          <w:spacing w:val="-4"/>
          <w:shd w:val="clear" w:color="auto" w:fill="FFFFFF"/>
        </w:rPr>
        <w:t>觸法</w:t>
      </w:r>
      <w:r w:rsidRPr="007E5079">
        <w:rPr>
          <w:rFonts w:ascii="Times New Roman" w:hAnsi="Times New Roman"/>
          <w:spacing w:val="-4"/>
        </w:rPr>
        <w:t>兒童</w:t>
      </w:r>
      <w:r w:rsidRPr="007E5079">
        <w:rPr>
          <w:rFonts w:ascii="Times New Roman" w:hAnsi="Times New Roman"/>
          <w:bCs w:val="0"/>
          <w:spacing w:val="-4"/>
        </w:rPr>
        <w:t>做好</w:t>
      </w:r>
      <w:r w:rsidRPr="007E5079">
        <w:rPr>
          <w:rFonts w:ascii="Times New Roman" w:hAnsi="Times New Roman"/>
          <w:spacing w:val="-4"/>
        </w:rPr>
        <w:t>轉銜準備</w:t>
      </w:r>
      <w:r w:rsidR="001B32F7" w:rsidRPr="007E5079">
        <w:rPr>
          <w:rStyle w:val="aff0"/>
          <w:rFonts w:ascii="Times New Roman" w:hAnsi="Times New Roman"/>
          <w:spacing w:val="-4"/>
        </w:rPr>
        <w:footnoteReference w:id="190"/>
      </w:r>
      <w:r w:rsidRPr="007E5079">
        <w:rPr>
          <w:rFonts w:ascii="Times New Roman" w:hAnsi="Times New Roman"/>
          <w:bCs w:val="0"/>
          <w:spacing w:val="-4"/>
        </w:rPr>
        <w:t>，行政院也邀集相關機關</w:t>
      </w:r>
      <w:r w:rsidRPr="007E5079">
        <w:rPr>
          <w:rFonts w:ascii="Times New Roman" w:hAnsi="Times New Roman"/>
          <w:bCs w:val="0"/>
          <w:spacing w:val="4"/>
        </w:rPr>
        <w:t>召開研商</w:t>
      </w:r>
      <w:r w:rsidRPr="007E5079">
        <w:rPr>
          <w:rFonts w:ascii="Times New Roman" w:hAnsi="Times New Roman"/>
          <w:bCs w:val="0"/>
          <w:spacing w:val="-4"/>
        </w:rPr>
        <w:t>會議</w:t>
      </w:r>
      <w:r w:rsidRPr="007E5079">
        <w:rPr>
          <w:rFonts w:ascii="Times New Roman" w:hAnsi="Times New Roman"/>
          <w:bCs w:val="0"/>
          <w:spacing w:val="2"/>
        </w:rPr>
        <w:t>，但是：</w:t>
      </w:r>
      <w:bookmarkEnd w:id="6834"/>
      <w:bookmarkEnd w:id="6835"/>
      <w:bookmarkEnd w:id="6836"/>
      <w:bookmarkEnd w:id="6837"/>
      <w:bookmarkEnd w:id="6838"/>
    </w:p>
    <w:p w14:paraId="3AB76111"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spacing w:val="-4"/>
        </w:rPr>
        <w:t>部分地</w:t>
      </w:r>
      <w:r w:rsidR="002467CF" w:rsidRPr="007E5079">
        <w:rPr>
          <w:rFonts w:ascii="Times New Roman" w:hAnsi="Times New Roman" w:hint="eastAsia"/>
          <w:b/>
          <w:spacing w:val="-4"/>
        </w:rPr>
        <w:t>院</w:t>
      </w:r>
      <w:r w:rsidRPr="007E5079">
        <w:rPr>
          <w:rFonts w:ascii="Times New Roman" w:hAnsi="Times New Roman"/>
          <w:b/>
          <w:spacing w:val="-4"/>
        </w:rPr>
        <w:t>未能事先與地方政府建立轉銜機制</w:t>
      </w:r>
      <w:r w:rsidRPr="007E5079">
        <w:rPr>
          <w:rFonts w:ascii="Times New Roman" w:hAnsi="Times New Roman"/>
          <w:b/>
          <w:spacing w:val="4"/>
        </w:rPr>
        <w:t>與作業流程</w:t>
      </w:r>
      <w:r w:rsidRPr="007E5079">
        <w:rPr>
          <w:rFonts w:ascii="Times New Roman" w:hAnsi="Times New Roman"/>
          <w:b/>
        </w:rPr>
        <w:t>，各法院實際轉銜方式也不一：</w:t>
      </w:r>
    </w:p>
    <w:p w14:paraId="2813A99C" w14:textId="77777777" w:rsidR="00C223FD" w:rsidRPr="007E5079" w:rsidRDefault="00C223FD" w:rsidP="00C223FD">
      <w:pPr>
        <w:pStyle w:val="31"/>
        <w:kinsoku w:val="0"/>
        <w:ind w:leftChars="500" w:left="1701" w:firstLine="680"/>
        <w:rPr>
          <w:rFonts w:ascii="Times New Roman"/>
          <w:szCs w:val="32"/>
        </w:rPr>
      </w:pPr>
      <w:r w:rsidRPr="007E5079">
        <w:rPr>
          <w:rFonts w:ascii="Times New Roman"/>
          <w:szCs w:val="36"/>
        </w:rPr>
        <w:t>依</w:t>
      </w:r>
      <w:r w:rsidRPr="007E5079">
        <w:rPr>
          <w:rFonts w:ascii="Times New Roman"/>
          <w:szCs w:val="32"/>
        </w:rPr>
        <w:t>據衛福部表示：該部提供的觸法兒童清冊，係函請各地方政府社政單位自行盤點轄內接獲法院轉介的觸法兒童後回報；司法院基於少事法第</w:t>
      </w:r>
      <w:r w:rsidRPr="007E5079">
        <w:rPr>
          <w:rFonts w:ascii="Times New Roman"/>
          <w:szCs w:val="32"/>
        </w:rPr>
        <w:t>83</w:t>
      </w:r>
      <w:r w:rsidRPr="007E5079">
        <w:rPr>
          <w:rFonts w:ascii="Times New Roman"/>
          <w:szCs w:val="32"/>
        </w:rPr>
        <w:t>條之</w:t>
      </w:r>
      <w:r w:rsidRPr="007E5079">
        <w:rPr>
          <w:rFonts w:ascii="Times New Roman"/>
          <w:szCs w:val="32"/>
        </w:rPr>
        <w:t>1</w:t>
      </w:r>
      <w:r w:rsidRPr="007E5079">
        <w:rPr>
          <w:rFonts w:ascii="Times New Roman"/>
          <w:szCs w:val="32"/>
        </w:rPr>
        <w:t>，為保護觸法兒童權益，避免其曝光，僅提供數據，未提供個案姓名、身分證字號等資料進行比對，再從社政單位提供資料發現，各地方法院轉介方式有透過公文、「關懷</w:t>
      </w:r>
      <w:r w:rsidRPr="007E5079">
        <w:rPr>
          <w:rFonts w:ascii="Times New Roman"/>
          <w:szCs w:val="32"/>
        </w:rPr>
        <w:t>e</w:t>
      </w:r>
      <w:r w:rsidRPr="007E5079">
        <w:rPr>
          <w:rFonts w:ascii="Times New Roman"/>
          <w:szCs w:val="32"/>
        </w:rPr>
        <w:t>起來」通報</w:t>
      </w:r>
      <w:r w:rsidRPr="007E5079">
        <w:rPr>
          <w:rFonts w:ascii="Times New Roman"/>
          <w:szCs w:val="32"/>
        </w:rPr>
        <w:lastRenderedPageBreak/>
        <w:t>或召開個案轉銜會議等多元方式，法院端是否均有納入統計，也可能造成</w:t>
      </w:r>
      <w:r w:rsidR="001B32F7" w:rsidRPr="007E5079">
        <w:rPr>
          <w:rFonts w:ascii="Times New Roman" w:hint="eastAsia"/>
          <w:szCs w:val="32"/>
        </w:rPr>
        <w:t>衛福部</w:t>
      </w:r>
      <w:r w:rsidRPr="007E5079">
        <w:rPr>
          <w:rFonts w:ascii="Times New Roman"/>
          <w:szCs w:val="32"/>
        </w:rPr>
        <w:t>與司法院統計轉介觸法兒童人數上的落差。</w:t>
      </w:r>
    </w:p>
    <w:p w14:paraId="155E96BF" w14:textId="77777777" w:rsidR="00C223FD" w:rsidRPr="007E5079" w:rsidRDefault="00C223FD" w:rsidP="001B32F7">
      <w:pPr>
        <w:pStyle w:val="31"/>
        <w:kinsoku w:val="0"/>
        <w:ind w:leftChars="500" w:left="1701" w:firstLine="664"/>
        <w:rPr>
          <w:rFonts w:ascii="Times New Roman"/>
          <w:szCs w:val="32"/>
        </w:rPr>
      </w:pPr>
      <w:r w:rsidRPr="007E5079">
        <w:rPr>
          <w:rFonts w:ascii="Times New Roman"/>
          <w:spacing w:val="-4"/>
          <w:szCs w:val="32"/>
        </w:rPr>
        <w:t>再從衛福部提供的資料顯示，各地方政府接獲</w:t>
      </w:r>
      <w:r w:rsidRPr="007E5079">
        <w:rPr>
          <w:rFonts w:ascii="Times New Roman"/>
          <w:szCs w:val="32"/>
        </w:rPr>
        <w:t>法院轉銜方式不一，或經由公文、通報、或召開轉銜會議、或經由</w:t>
      </w:r>
      <w:r w:rsidR="001B32F7" w:rsidRPr="007E5079">
        <w:rPr>
          <w:rFonts w:ascii="Times New Roman" w:hint="eastAsia"/>
          <w:szCs w:val="32"/>
        </w:rPr>
        <w:t>衛福部</w:t>
      </w:r>
      <w:r w:rsidRPr="007E5079">
        <w:rPr>
          <w:rFonts w:ascii="Times New Roman"/>
          <w:szCs w:val="32"/>
        </w:rPr>
        <w:t>社家署轉知、電話詢問等。</w:t>
      </w:r>
      <w:r w:rsidR="001B32F7" w:rsidRPr="007E5079">
        <w:rPr>
          <w:rFonts w:ascii="Times New Roman" w:hint="eastAsia"/>
          <w:szCs w:val="32"/>
        </w:rPr>
        <w:t>而且</w:t>
      </w:r>
      <w:r w:rsidRPr="007E5079">
        <w:rPr>
          <w:rFonts w:ascii="Times New Roman"/>
          <w:szCs w:val="32"/>
        </w:rPr>
        <w:t>除了不同法院的差異</w:t>
      </w:r>
      <w:r w:rsidR="001B32F7" w:rsidRPr="007E5079">
        <w:rPr>
          <w:rFonts w:ascii="Times New Roman" w:hint="eastAsia"/>
          <w:szCs w:val="32"/>
        </w:rPr>
        <w:t>之</w:t>
      </w:r>
      <w:r w:rsidRPr="007E5079">
        <w:rPr>
          <w:rFonts w:ascii="Times New Roman"/>
          <w:szCs w:val="32"/>
        </w:rPr>
        <w:t>外，各法院內部的轉銜方式也有不同，雲林地方法院轉銜給社政單位，是透過公文及通報，但轉銜給少輔會，卻有在少輔會委員幹事會議提出研商討論。</w:t>
      </w:r>
    </w:p>
    <w:p w14:paraId="68C9E564" w14:textId="77777777" w:rsidR="00C223FD" w:rsidRPr="007E5079" w:rsidRDefault="00C223FD" w:rsidP="00C223FD">
      <w:pPr>
        <w:pStyle w:val="31"/>
        <w:kinsoku w:val="0"/>
        <w:ind w:leftChars="500" w:left="1701" w:firstLine="656"/>
        <w:rPr>
          <w:rFonts w:ascii="Times New Roman"/>
          <w:szCs w:val="32"/>
        </w:rPr>
      </w:pPr>
      <w:r w:rsidRPr="007E5079">
        <w:rPr>
          <w:rFonts w:ascii="Times New Roman"/>
          <w:spacing w:val="-6"/>
          <w:szCs w:val="32"/>
        </w:rPr>
        <w:t>另教育部提供的資料也顯示，只有士林</w:t>
      </w:r>
      <w:r w:rsidRPr="007E5079">
        <w:rPr>
          <w:rFonts w:ascii="Times New Roman"/>
          <w:szCs w:val="32"/>
        </w:rPr>
        <w:t>等</w:t>
      </w:r>
      <w:r w:rsidRPr="007E5079">
        <w:rPr>
          <w:rFonts w:ascii="Times New Roman"/>
          <w:szCs w:val="32"/>
        </w:rPr>
        <w:t>5</w:t>
      </w:r>
      <w:r w:rsidRPr="007E5079">
        <w:rPr>
          <w:rFonts w:ascii="Times New Roman"/>
          <w:szCs w:val="32"/>
        </w:rPr>
        <w:t>個地院事先研商建立轉銜機制，其餘均無。</w:t>
      </w:r>
    </w:p>
    <w:p w14:paraId="24721C86" w14:textId="77777777" w:rsidR="00C223FD" w:rsidRPr="007E5079" w:rsidRDefault="00C223FD" w:rsidP="00C223FD">
      <w:pPr>
        <w:pStyle w:val="4"/>
        <w:numPr>
          <w:ilvl w:val="3"/>
          <w:numId w:val="1"/>
        </w:numPr>
        <w:rPr>
          <w:rFonts w:ascii="Times New Roman" w:hAnsi="Times New Roman"/>
          <w:b/>
          <w:bCs/>
        </w:rPr>
      </w:pPr>
      <w:r w:rsidRPr="007E5079">
        <w:rPr>
          <w:rFonts w:ascii="Times New Roman" w:hAnsi="Times New Roman"/>
          <w:b/>
          <w:bCs/>
          <w:spacing w:val="4"/>
        </w:rPr>
        <w:t>教育部為了研議</w:t>
      </w:r>
      <w:r w:rsidRPr="007E5079">
        <w:rPr>
          <w:rFonts w:ascii="Times New Roman" w:hAnsi="Times New Roman"/>
          <w:b/>
          <w:bCs/>
          <w:spacing w:val="4"/>
        </w:rPr>
        <w:t>619</w:t>
      </w:r>
      <w:r w:rsidRPr="007E5079">
        <w:rPr>
          <w:rFonts w:ascii="Times New Roman" w:hAnsi="Times New Roman"/>
          <w:b/>
          <w:bCs/>
          <w:spacing w:val="4"/>
        </w:rPr>
        <w:t>觸法兒童轉銜追蹤輔導的具體</w:t>
      </w:r>
      <w:r w:rsidRPr="007E5079">
        <w:rPr>
          <w:rFonts w:ascii="Times New Roman" w:hAnsi="Times New Roman"/>
          <w:b/>
          <w:bCs/>
          <w:spacing w:val="-4"/>
        </w:rPr>
        <w:t>對策與流程，曾兩度函請司法院少家廳提供個</w:t>
      </w:r>
      <w:r w:rsidRPr="007E5079">
        <w:rPr>
          <w:rFonts w:ascii="Times New Roman" w:hAnsi="Times New Roman"/>
          <w:b/>
          <w:bCs/>
          <w:spacing w:val="6"/>
        </w:rPr>
        <w:t>案資訊，但少家廳皆以不</w:t>
      </w:r>
      <w:r w:rsidRPr="007E5079">
        <w:rPr>
          <w:rFonts w:ascii="Times New Roman" w:hAnsi="Times New Roman"/>
          <w:b/>
          <w:spacing w:val="6"/>
        </w:rPr>
        <w:t>負責</w:t>
      </w:r>
      <w:r w:rsidRPr="007E5079">
        <w:rPr>
          <w:rFonts w:ascii="Times New Roman" w:hAnsi="Times New Roman"/>
          <w:b/>
          <w:bCs/>
          <w:spacing w:val="6"/>
        </w:rPr>
        <w:t>處理個案資料為由</w:t>
      </w:r>
      <w:r w:rsidRPr="007E5079">
        <w:rPr>
          <w:rFonts w:ascii="Times New Roman" w:hAnsi="Times New Roman"/>
          <w:b/>
          <w:bCs/>
        </w:rPr>
        <w:t>，只提供統計資料</w:t>
      </w:r>
      <w:r w:rsidRPr="007E5079">
        <w:rPr>
          <w:rFonts w:ascii="Times New Roman" w:hAnsi="Times New Roman"/>
          <w:b/>
          <w:bCs/>
        </w:rPr>
        <w:tab/>
      </w:r>
      <w:r w:rsidRPr="007E5079">
        <w:rPr>
          <w:rFonts w:ascii="Times New Roman" w:hAnsi="Times New Roman"/>
          <w:b/>
          <w:bCs/>
        </w:rPr>
        <w:t>。</w:t>
      </w:r>
    </w:p>
    <w:p w14:paraId="48BD096F" w14:textId="77777777" w:rsidR="00C223FD" w:rsidRPr="007E5079" w:rsidRDefault="00C223FD" w:rsidP="00C223FD">
      <w:pPr>
        <w:pStyle w:val="31"/>
        <w:kinsoku w:val="0"/>
        <w:ind w:leftChars="500" w:left="1701" w:firstLine="680"/>
        <w:rPr>
          <w:rFonts w:ascii="Times New Roman"/>
          <w:szCs w:val="32"/>
        </w:rPr>
      </w:pPr>
      <w:r w:rsidRPr="007E5079">
        <w:rPr>
          <w:rFonts w:ascii="Times New Roman"/>
          <w:szCs w:val="32"/>
        </w:rPr>
        <w:t>教育部由國民及學前教育署</w:t>
      </w:r>
      <w:r w:rsidRPr="007E5079">
        <w:rPr>
          <w:rFonts w:ascii="Times New Roman"/>
          <w:szCs w:val="32"/>
        </w:rPr>
        <w:t>(</w:t>
      </w:r>
      <w:r w:rsidRPr="007E5079">
        <w:rPr>
          <w:rFonts w:ascii="Times New Roman"/>
          <w:szCs w:val="32"/>
        </w:rPr>
        <w:t>下稱國教署</w:t>
      </w:r>
      <w:r w:rsidRPr="007E5079">
        <w:rPr>
          <w:rFonts w:ascii="Times New Roman"/>
          <w:szCs w:val="32"/>
        </w:rPr>
        <w:t>)</w:t>
      </w:r>
      <w:r w:rsidRPr="007E5079">
        <w:rPr>
          <w:rFonts w:ascii="Times New Roman"/>
          <w:szCs w:val="32"/>
        </w:rPr>
        <w:t>曾於</w:t>
      </w:r>
      <w:r w:rsidRPr="007E5079">
        <w:rPr>
          <w:rFonts w:ascii="Times New Roman"/>
          <w:szCs w:val="32"/>
        </w:rPr>
        <w:t>1</w:t>
      </w:r>
      <w:r w:rsidRPr="007E5079">
        <w:rPr>
          <w:rFonts w:ascii="Times New Roman"/>
          <w:spacing w:val="-6"/>
          <w:szCs w:val="32"/>
        </w:rPr>
        <w:t>08</w:t>
      </w:r>
      <w:r w:rsidRPr="007E5079">
        <w:rPr>
          <w:rFonts w:ascii="Times New Roman"/>
          <w:spacing w:val="-6"/>
          <w:szCs w:val="32"/>
        </w:rPr>
        <w:t>年</w:t>
      </w:r>
      <w:r w:rsidRPr="007E5079">
        <w:rPr>
          <w:rFonts w:ascii="Times New Roman"/>
          <w:spacing w:val="-6"/>
          <w:szCs w:val="32"/>
        </w:rPr>
        <w:t>12</w:t>
      </w:r>
      <w:r w:rsidRPr="007E5079">
        <w:rPr>
          <w:rFonts w:ascii="Times New Roman"/>
          <w:spacing w:val="-6"/>
          <w:szCs w:val="32"/>
        </w:rPr>
        <w:t>月</w:t>
      </w:r>
      <w:r w:rsidRPr="007E5079">
        <w:rPr>
          <w:rFonts w:ascii="Times New Roman"/>
          <w:spacing w:val="-6"/>
          <w:szCs w:val="32"/>
        </w:rPr>
        <w:t>24</w:t>
      </w:r>
      <w:r w:rsidRPr="007E5079">
        <w:rPr>
          <w:rFonts w:ascii="Times New Roman"/>
          <w:spacing w:val="-6"/>
          <w:szCs w:val="32"/>
        </w:rPr>
        <w:t>日函請司法院少家廳提供</w:t>
      </w:r>
      <w:r w:rsidRPr="007E5079">
        <w:rPr>
          <w:rFonts w:ascii="Times New Roman"/>
          <w:spacing w:val="-6"/>
          <w:szCs w:val="32"/>
        </w:rPr>
        <w:t>619</w:t>
      </w:r>
      <w:r w:rsidRPr="007E5079">
        <w:rPr>
          <w:rFonts w:ascii="Times New Roman"/>
          <w:spacing w:val="-6"/>
          <w:szCs w:val="32"/>
        </w:rPr>
        <w:t>觸法兒</w:t>
      </w:r>
      <w:r w:rsidRPr="007E5079">
        <w:rPr>
          <w:rFonts w:ascii="Times New Roman"/>
          <w:spacing w:val="4"/>
          <w:szCs w:val="32"/>
        </w:rPr>
        <w:t>童審理終結不付保護處分及交付保護處分等相</w:t>
      </w:r>
      <w:r w:rsidRPr="007E5079">
        <w:rPr>
          <w:rFonts w:ascii="Times New Roman"/>
          <w:spacing w:val="-6"/>
          <w:szCs w:val="32"/>
        </w:rPr>
        <w:t>關資訊，以利研擬後因應措施，但少家廳只提供</w:t>
      </w:r>
      <w:r w:rsidR="002467CF" w:rsidRPr="007E5079">
        <w:rPr>
          <w:rFonts w:ascii="Times New Roman" w:hint="eastAsia"/>
          <w:spacing w:val="4"/>
          <w:szCs w:val="32"/>
        </w:rPr>
        <w:t>了</w:t>
      </w:r>
      <w:r w:rsidRPr="007E5079">
        <w:rPr>
          <w:rFonts w:ascii="Times New Roman"/>
          <w:szCs w:val="32"/>
        </w:rPr>
        <w:t>統計資料。</w:t>
      </w:r>
    </w:p>
    <w:p w14:paraId="171FCF7A" w14:textId="77777777" w:rsidR="00C223FD" w:rsidRPr="007E5079" w:rsidRDefault="00C223FD" w:rsidP="00C223FD">
      <w:pPr>
        <w:pStyle w:val="31"/>
        <w:kinsoku w:val="0"/>
        <w:ind w:leftChars="500" w:left="1701" w:firstLine="656"/>
        <w:rPr>
          <w:rFonts w:ascii="Times New Roman"/>
          <w:szCs w:val="32"/>
        </w:rPr>
      </w:pPr>
      <w:r w:rsidRPr="007E5079">
        <w:rPr>
          <w:rFonts w:ascii="Times New Roman"/>
          <w:spacing w:val="-6"/>
          <w:szCs w:val="32"/>
        </w:rPr>
        <w:t>109</w:t>
      </w:r>
      <w:r w:rsidRPr="007E5079">
        <w:rPr>
          <w:rFonts w:ascii="Times New Roman"/>
          <w:spacing w:val="-6"/>
          <w:szCs w:val="32"/>
        </w:rPr>
        <w:t>年</w:t>
      </w:r>
      <w:r w:rsidRPr="007E5079">
        <w:rPr>
          <w:rFonts w:ascii="Times New Roman"/>
          <w:spacing w:val="-6"/>
          <w:szCs w:val="32"/>
        </w:rPr>
        <w:t>7</w:t>
      </w:r>
      <w:r w:rsidRPr="007E5079">
        <w:rPr>
          <w:rFonts w:ascii="Times New Roman"/>
          <w:spacing w:val="-6"/>
          <w:szCs w:val="32"/>
        </w:rPr>
        <w:t>月</w:t>
      </w:r>
      <w:r w:rsidRPr="007E5079">
        <w:rPr>
          <w:rFonts w:ascii="Times New Roman"/>
          <w:spacing w:val="-6"/>
          <w:szCs w:val="32"/>
        </w:rPr>
        <w:t>29</w:t>
      </w:r>
      <w:r w:rsidRPr="007E5079">
        <w:rPr>
          <w:rFonts w:ascii="Times New Roman"/>
          <w:spacing w:val="-6"/>
          <w:szCs w:val="32"/>
        </w:rPr>
        <w:t>日，教育部國教署為研議</w:t>
      </w:r>
      <w:r w:rsidR="002467CF" w:rsidRPr="007E5079">
        <w:rPr>
          <w:rFonts w:ascii="Times New Roman" w:hint="eastAsia"/>
          <w:spacing w:val="-6"/>
          <w:szCs w:val="32"/>
        </w:rPr>
        <w:t>有關</w:t>
      </w:r>
      <w:r w:rsidRPr="007E5079">
        <w:rPr>
          <w:rFonts w:ascii="Times New Roman"/>
          <w:spacing w:val="-6"/>
          <w:szCs w:val="32"/>
        </w:rPr>
        <w:t>619</w:t>
      </w:r>
      <w:r w:rsidRPr="007E5079">
        <w:rPr>
          <w:rFonts w:ascii="Times New Roman"/>
          <w:spacing w:val="-6"/>
          <w:szCs w:val="32"/>
        </w:rPr>
        <w:t>觸</w:t>
      </w:r>
      <w:r w:rsidRPr="007E5079">
        <w:rPr>
          <w:rFonts w:ascii="Times New Roman"/>
          <w:szCs w:val="32"/>
        </w:rPr>
        <w:t>法兒童後續</w:t>
      </w:r>
      <w:r w:rsidR="002467CF" w:rsidRPr="007E5079">
        <w:rPr>
          <w:rFonts w:ascii="Times New Roman" w:hint="eastAsia"/>
          <w:szCs w:val="32"/>
        </w:rPr>
        <w:t>的</w:t>
      </w:r>
      <w:r w:rsidRPr="007E5079">
        <w:rPr>
          <w:rFonts w:ascii="Times New Roman"/>
          <w:szCs w:val="32"/>
        </w:rPr>
        <w:t>追蹤及輔導工作，只好再度函請司</w:t>
      </w:r>
      <w:r w:rsidRPr="007E5079">
        <w:rPr>
          <w:rFonts w:ascii="Times New Roman"/>
          <w:spacing w:val="4"/>
          <w:szCs w:val="32"/>
        </w:rPr>
        <w:t>法院少家廳提供</w:t>
      </w:r>
      <w:r w:rsidRPr="007E5079">
        <w:rPr>
          <w:rFonts w:ascii="Times New Roman"/>
          <w:spacing w:val="4"/>
          <w:szCs w:val="32"/>
        </w:rPr>
        <w:t>109</w:t>
      </w:r>
      <w:r w:rsidRPr="007E5079">
        <w:rPr>
          <w:rFonts w:ascii="Times New Roman"/>
          <w:spacing w:val="4"/>
          <w:szCs w:val="32"/>
        </w:rPr>
        <w:t>年</w:t>
      </w:r>
      <w:r w:rsidRPr="007E5079">
        <w:rPr>
          <w:rFonts w:ascii="Times New Roman"/>
          <w:spacing w:val="4"/>
          <w:szCs w:val="32"/>
        </w:rPr>
        <w:t>6</w:t>
      </w:r>
      <w:r w:rsidRPr="007E5079">
        <w:rPr>
          <w:rFonts w:ascii="Times New Roman"/>
          <w:spacing w:val="4"/>
          <w:szCs w:val="32"/>
        </w:rPr>
        <w:t>月</w:t>
      </w:r>
      <w:r w:rsidRPr="007E5079">
        <w:rPr>
          <w:rFonts w:ascii="Times New Roman"/>
          <w:spacing w:val="4"/>
          <w:szCs w:val="32"/>
        </w:rPr>
        <w:t>19</w:t>
      </w:r>
      <w:r w:rsidRPr="007E5079">
        <w:rPr>
          <w:rFonts w:ascii="Times New Roman"/>
          <w:spacing w:val="4"/>
          <w:szCs w:val="32"/>
        </w:rPr>
        <w:t>日前各縣市觸法兒童</w:t>
      </w:r>
      <w:r w:rsidR="002467CF" w:rsidRPr="007E5079">
        <w:rPr>
          <w:rFonts w:ascii="Times New Roman" w:hint="eastAsia"/>
          <w:spacing w:val="4"/>
          <w:szCs w:val="32"/>
        </w:rPr>
        <w:t>的</w:t>
      </w:r>
      <w:r w:rsidRPr="007E5079">
        <w:rPr>
          <w:rFonts w:ascii="Times New Roman"/>
          <w:szCs w:val="32"/>
        </w:rPr>
        <w:t>案由、調查審理</w:t>
      </w:r>
      <w:r w:rsidRPr="007E5079">
        <w:rPr>
          <w:rFonts w:ascii="Times New Roman"/>
          <w:szCs w:val="32"/>
        </w:rPr>
        <w:t>/</w:t>
      </w:r>
      <w:r w:rsidRPr="007E5079">
        <w:rPr>
          <w:rFonts w:ascii="Times New Roman"/>
          <w:szCs w:val="32"/>
        </w:rPr>
        <w:t>執行中</w:t>
      </w:r>
      <w:r w:rsidRPr="007E5079">
        <w:rPr>
          <w:rFonts w:ascii="Times New Roman"/>
          <w:szCs w:val="32"/>
        </w:rPr>
        <w:t>(</w:t>
      </w:r>
      <w:r w:rsidRPr="007E5079">
        <w:rPr>
          <w:rFonts w:ascii="Times New Roman"/>
          <w:szCs w:val="32"/>
        </w:rPr>
        <w:t>處分</w:t>
      </w:r>
      <w:r w:rsidRPr="007E5079">
        <w:rPr>
          <w:rFonts w:ascii="Times New Roman"/>
          <w:spacing w:val="-6"/>
          <w:szCs w:val="32"/>
        </w:rPr>
        <w:t>種類</w:t>
      </w:r>
      <w:r w:rsidRPr="007E5079">
        <w:rPr>
          <w:rFonts w:ascii="Times New Roman"/>
          <w:szCs w:val="32"/>
        </w:rPr>
        <w:t>)</w:t>
      </w:r>
      <w:r w:rsidRPr="007E5079">
        <w:rPr>
          <w:rFonts w:ascii="Times New Roman"/>
          <w:szCs w:val="32"/>
        </w:rPr>
        <w:t>、就學情</w:t>
      </w:r>
      <w:r w:rsidRPr="007E5079">
        <w:rPr>
          <w:rFonts w:ascii="Times New Roman"/>
          <w:spacing w:val="4"/>
          <w:szCs w:val="32"/>
        </w:rPr>
        <w:t>形及後續轉銜追蹤機制等資訊。但少家廳</w:t>
      </w:r>
      <w:r w:rsidR="002467CF" w:rsidRPr="007E5079">
        <w:rPr>
          <w:rFonts w:ascii="Times New Roman" w:hint="eastAsia"/>
          <w:spacing w:val="4"/>
          <w:szCs w:val="32"/>
        </w:rPr>
        <w:t>卻</w:t>
      </w:r>
      <w:r w:rsidRPr="007E5079">
        <w:rPr>
          <w:rFonts w:ascii="Times New Roman"/>
          <w:spacing w:val="4"/>
          <w:szCs w:val="32"/>
        </w:rPr>
        <w:t>以司</w:t>
      </w:r>
      <w:r w:rsidRPr="007E5079">
        <w:rPr>
          <w:rFonts w:ascii="Times New Roman"/>
          <w:spacing w:val="-4"/>
          <w:szCs w:val="32"/>
        </w:rPr>
        <w:t>法院不負責個案處理</w:t>
      </w:r>
      <w:r w:rsidRPr="007E5079">
        <w:rPr>
          <w:rFonts w:ascii="Times New Roman"/>
          <w:szCs w:val="32"/>
        </w:rPr>
        <w:t>，只提供綜整不含個案資料的各地方法院處理兒童保護事件轉銜情形</w:t>
      </w:r>
      <w:r w:rsidRPr="007E5079">
        <w:rPr>
          <w:rFonts w:ascii="Times New Roman"/>
          <w:szCs w:val="32"/>
        </w:rPr>
        <w:t>(</w:t>
      </w:r>
      <w:r w:rsidRPr="007E5079">
        <w:rPr>
          <w:rFonts w:ascii="Times New Roman"/>
          <w:szCs w:val="32"/>
        </w:rPr>
        <w:t>只按</w:t>
      </w:r>
      <w:r w:rsidRPr="007E5079">
        <w:rPr>
          <w:rFonts w:ascii="Times New Roman"/>
          <w:spacing w:val="-4"/>
          <w:szCs w:val="32"/>
        </w:rPr>
        <w:t>各地方法院提供各教育階段的學生人數</w:t>
      </w:r>
      <w:r w:rsidRPr="007E5079">
        <w:rPr>
          <w:rFonts w:ascii="Times New Roman"/>
          <w:spacing w:val="-4"/>
          <w:szCs w:val="32"/>
        </w:rPr>
        <w:t>)</w:t>
      </w:r>
      <w:r w:rsidRPr="007E5079">
        <w:rPr>
          <w:rFonts w:ascii="Times New Roman"/>
          <w:spacing w:val="-4"/>
          <w:szCs w:val="32"/>
        </w:rPr>
        <w:t>及轉銜</w:t>
      </w:r>
      <w:r w:rsidRPr="007E5079">
        <w:rPr>
          <w:rFonts w:ascii="Times New Roman"/>
          <w:szCs w:val="32"/>
        </w:rPr>
        <w:t>處理概況。</w:t>
      </w:r>
    </w:p>
    <w:p w14:paraId="3A67413B" w14:textId="77777777" w:rsidR="00C223FD" w:rsidRPr="007E5079" w:rsidRDefault="00C223FD" w:rsidP="00C223FD">
      <w:pPr>
        <w:pStyle w:val="4"/>
        <w:numPr>
          <w:ilvl w:val="3"/>
          <w:numId w:val="1"/>
        </w:numPr>
        <w:rPr>
          <w:rFonts w:ascii="Times New Roman" w:hAnsi="Times New Roman"/>
          <w:b/>
          <w:szCs w:val="32"/>
        </w:rPr>
      </w:pPr>
      <w:r w:rsidRPr="007E5079">
        <w:rPr>
          <w:rFonts w:ascii="Times New Roman" w:hAnsi="Times New Roman"/>
          <w:b/>
          <w:szCs w:val="32"/>
        </w:rPr>
        <w:lastRenderedPageBreak/>
        <w:t>行政院事前的跨機關研商會議，主要關注在未來</w:t>
      </w:r>
      <w:r w:rsidRPr="007E5079">
        <w:rPr>
          <w:rFonts w:ascii="Times New Roman" w:hAnsi="Times New Roman"/>
          <w:b/>
          <w:spacing w:val="4"/>
          <w:szCs w:val="32"/>
        </w:rPr>
        <w:t>兒少</w:t>
      </w:r>
      <w:r w:rsidRPr="007E5079">
        <w:rPr>
          <w:rFonts w:ascii="Times New Roman" w:hAnsi="Times New Roman"/>
          <w:b/>
          <w:szCs w:val="32"/>
        </w:rPr>
        <w:t>偏差行為的預防及輔導工作與流程的建立：</w:t>
      </w:r>
    </w:p>
    <w:p w14:paraId="263E39F8" w14:textId="77777777" w:rsidR="00C223FD" w:rsidRPr="007E5079" w:rsidRDefault="00C223FD" w:rsidP="00C223FD">
      <w:pPr>
        <w:pStyle w:val="31"/>
        <w:kinsoku w:val="0"/>
        <w:ind w:leftChars="500" w:left="1701" w:firstLine="664"/>
        <w:rPr>
          <w:rFonts w:ascii="Times New Roman"/>
          <w:spacing w:val="-6"/>
          <w:szCs w:val="32"/>
        </w:rPr>
      </w:pPr>
      <w:r w:rsidRPr="007E5079">
        <w:rPr>
          <w:rFonts w:ascii="Times New Roman"/>
          <w:spacing w:val="-4"/>
          <w:szCs w:val="32"/>
        </w:rPr>
        <w:t>為因應修法、整備兒少偏差行為的預防及輔導</w:t>
      </w:r>
      <w:r w:rsidRPr="007E5079">
        <w:rPr>
          <w:rFonts w:ascii="Times New Roman"/>
          <w:szCs w:val="32"/>
        </w:rPr>
        <w:t>工</w:t>
      </w:r>
      <w:r w:rsidRPr="007E5079">
        <w:rPr>
          <w:rFonts w:ascii="Times New Roman"/>
          <w:spacing w:val="2"/>
          <w:szCs w:val="32"/>
        </w:rPr>
        <w:t>作，行政院雖從</w:t>
      </w:r>
      <w:r w:rsidRPr="007E5079">
        <w:rPr>
          <w:rFonts w:ascii="Times New Roman"/>
          <w:spacing w:val="-6"/>
          <w:szCs w:val="32"/>
        </w:rPr>
        <w:t>108</w:t>
      </w:r>
      <w:r w:rsidRPr="007E5079">
        <w:rPr>
          <w:rFonts w:ascii="Times New Roman"/>
          <w:spacing w:val="-6"/>
          <w:szCs w:val="32"/>
        </w:rPr>
        <w:t>年</w:t>
      </w:r>
      <w:r w:rsidRPr="007E5079">
        <w:rPr>
          <w:rFonts w:ascii="Times New Roman"/>
          <w:spacing w:val="-6"/>
          <w:szCs w:val="32"/>
        </w:rPr>
        <w:t>5</w:t>
      </w:r>
      <w:r w:rsidRPr="007E5079">
        <w:rPr>
          <w:rFonts w:ascii="Times New Roman"/>
          <w:spacing w:val="2"/>
          <w:szCs w:val="32"/>
        </w:rPr>
        <w:t>月開始多次邀集司法院、內政部</w:t>
      </w:r>
      <w:r w:rsidRPr="007E5079">
        <w:rPr>
          <w:rFonts w:ascii="Times New Roman"/>
          <w:spacing w:val="-6"/>
          <w:szCs w:val="32"/>
        </w:rPr>
        <w:t>、教育部、衛福部及部分地方政府召開會議，但卻是針對未來兒少偏差行為的預防及輔導工</w:t>
      </w:r>
      <w:r w:rsidRPr="007E5079">
        <w:rPr>
          <w:rFonts w:ascii="Times New Roman"/>
          <w:spacing w:val="-8"/>
          <w:szCs w:val="32"/>
        </w:rPr>
        <w:t>作與流程，並未針對法院繫屬在案的</w:t>
      </w:r>
      <w:r w:rsidRPr="007E5079">
        <w:rPr>
          <w:rFonts w:ascii="Times New Roman"/>
          <w:spacing w:val="-8"/>
          <w:szCs w:val="32"/>
        </w:rPr>
        <w:t>619</w:t>
      </w:r>
      <w:r w:rsidRPr="007E5079">
        <w:rPr>
          <w:rFonts w:ascii="Times New Roman"/>
          <w:spacing w:val="-8"/>
          <w:szCs w:val="32"/>
        </w:rPr>
        <w:t>觸法兒童</w:t>
      </w:r>
      <w:r w:rsidRPr="007E5079">
        <w:rPr>
          <w:rFonts w:ascii="Times New Roman"/>
          <w:szCs w:val="32"/>
        </w:rPr>
        <w:t>，研商如何順利轉銜教育與社政單位而不漏接</w:t>
      </w:r>
      <w:r w:rsidRPr="007E5079">
        <w:rPr>
          <w:rFonts w:ascii="Times New Roman"/>
          <w:spacing w:val="-6"/>
          <w:szCs w:val="32"/>
        </w:rPr>
        <w:t>。</w:t>
      </w:r>
    </w:p>
    <w:p w14:paraId="3C42A826" w14:textId="77777777" w:rsidR="00C223FD" w:rsidRPr="007E5079" w:rsidRDefault="00C223FD" w:rsidP="00C223FD">
      <w:pPr>
        <w:pStyle w:val="31"/>
        <w:kinsoku w:val="0"/>
        <w:ind w:leftChars="500" w:left="1701" w:firstLine="664"/>
        <w:rPr>
          <w:rFonts w:ascii="Times New Roman"/>
          <w:spacing w:val="-6"/>
          <w:szCs w:val="32"/>
        </w:rPr>
      </w:pPr>
      <w:r w:rsidRPr="007E5079">
        <w:rPr>
          <w:rFonts w:ascii="Times New Roman"/>
          <w:spacing w:val="-4"/>
          <w:szCs w:val="32"/>
        </w:rPr>
        <w:t>之後行政院曾於</w:t>
      </w:r>
      <w:r w:rsidRPr="007E5079">
        <w:rPr>
          <w:rFonts w:ascii="Times New Roman"/>
          <w:spacing w:val="-4"/>
          <w:szCs w:val="32"/>
        </w:rPr>
        <w:t>109</w:t>
      </w:r>
      <w:r w:rsidRPr="007E5079">
        <w:rPr>
          <w:rFonts w:ascii="Times New Roman"/>
          <w:spacing w:val="-4"/>
          <w:szCs w:val="32"/>
        </w:rPr>
        <w:t>年</w:t>
      </w:r>
      <w:r w:rsidRPr="007E5079">
        <w:rPr>
          <w:rFonts w:ascii="Times New Roman"/>
          <w:spacing w:val="-4"/>
          <w:szCs w:val="32"/>
        </w:rPr>
        <w:t>8</w:t>
      </w:r>
      <w:r w:rsidRPr="007E5079">
        <w:rPr>
          <w:rFonts w:ascii="Times New Roman"/>
          <w:spacing w:val="-4"/>
          <w:szCs w:val="32"/>
        </w:rPr>
        <w:t>月</w:t>
      </w:r>
      <w:r w:rsidRPr="007E5079">
        <w:rPr>
          <w:rFonts w:ascii="Times New Roman"/>
          <w:spacing w:val="-4"/>
          <w:szCs w:val="32"/>
        </w:rPr>
        <w:t>29</w:t>
      </w:r>
      <w:r w:rsidRPr="007E5079">
        <w:rPr>
          <w:rFonts w:ascii="Times New Roman"/>
          <w:spacing w:val="-4"/>
          <w:szCs w:val="32"/>
        </w:rPr>
        <w:t>日及</w:t>
      </w:r>
      <w:r w:rsidRPr="007E5079">
        <w:rPr>
          <w:rFonts w:ascii="Times New Roman"/>
          <w:spacing w:val="-4"/>
          <w:szCs w:val="32"/>
        </w:rPr>
        <w:t>9</w:t>
      </w:r>
      <w:r w:rsidRPr="007E5079">
        <w:rPr>
          <w:rFonts w:ascii="Times New Roman"/>
          <w:spacing w:val="-4"/>
          <w:szCs w:val="32"/>
        </w:rPr>
        <w:t>月</w:t>
      </w:r>
      <w:r w:rsidRPr="007E5079">
        <w:rPr>
          <w:rFonts w:ascii="Times New Roman"/>
          <w:spacing w:val="-4"/>
          <w:szCs w:val="32"/>
        </w:rPr>
        <w:t>30</w:t>
      </w:r>
      <w:r w:rsidRPr="007E5079">
        <w:rPr>
          <w:rFonts w:ascii="Times New Roman"/>
          <w:spacing w:val="-4"/>
          <w:szCs w:val="32"/>
        </w:rPr>
        <w:t>日召開</w:t>
      </w:r>
      <w:r w:rsidRPr="007E5079">
        <w:rPr>
          <w:rFonts w:ascii="Times New Roman"/>
          <w:szCs w:val="32"/>
        </w:rPr>
        <w:t>研商</w:t>
      </w:r>
      <w:r w:rsidRPr="007E5079">
        <w:rPr>
          <w:rFonts w:ascii="Times New Roman"/>
          <w:spacing w:val="-6"/>
          <w:szCs w:val="32"/>
        </w:rPr>
        <w:t>觸法兒童追蹤輔導相關事宜會議，但這已經是在</w:t>
      </w:r>
      <w:r w:rsidRPr="007E5079">
        <w:rPr>
          <w:rFonts w:ascii="Times New Roman"/>
          <w:spacing w:val="-6"/>
          <w:szCs w:val="32"/>
        </w:rPr>
        <w:t>6</w:t>
      </w:r>
      <w:r w:rsidRPr="007E5079">
        <w:rPr>
          <w:rFonts w:ascii="Times New Roman"/>
          <w:spacing w:val="-6"/>
          <w:szCs w:val="32"/>
        </w:rPr>
        <w:t>月</w:t>
      </w:r>
      <w:r w:rsidRPr="007E5079">
        <w:rPr>
          <w:rFonts w:ascii="Times New Roman"/>
          <w:spacing w:val="-6"/>
          <w:szCs w:val="32"/>
        </w:rPr>
        <w:t>19</w:t>
      </w:r>
      <w:r w:rsidRPr="007E5079">
        <w:rPr>
          <w:rFonts w:ascii="Times New Roman"/>
          <w:spacing w:val="-6"/>
          <w:szCs w:val="32"/>
        </w:rPr>
        <w:t>日之後的事了。</w:t>
      </w:r>
    </w:p>
    <w:p w14:paraId="64399777" w14:textId="77777777" w:rsidR="00C223FD" w:rsidRPr="007E5079" w:rsidRDefault="00C223FD" w:rsidP="00631B3C">
      <w:pPr>
        <w:pStyle w:val="3"/>
        <w:kinsoku w:val="0"/>
        <w:ind w:left="1360" w:hanging="680"/>
        <w:rPr>
          <w:rFonts w:ascii="Times New Roman" w:hAnsi="Times New Roman"/>
        </w:rPr>
      </w:pPr>
      <w:bookmarkStart w:id="6839" w:name="_Toc86417762"/>
      <w:bookmarkStart w:id="6840" w:name="_Toc86844248"/>
      <w:bookmarkStart w:id="6841" w:name="_Toc86928995"/>
      <w:bookmarkStart w:id="6842" w:name="_Toc89241736"/>
      <w:bookmarkStart w:id="6843" w:name="_Toc90303734"/>
      <w:r w:rsidRPr="007E5079">
        <w:rPr>
          <w:rFonts w:ascii="Times New Roman" w:hAnsi="Times New Roman"/>
          <w:spacing w:val="2"/>
        </w:rPr>
        <w:t>由於上述的問題，</w:t>
      </w:r>
      <w:r w:rsidRPr="007E5079">
        <w:rPr>
          <w:rFonts w:ascii="Times New Roman" w:hAnsi="Times New Roman"/>
        </w:rPr>
        <w:t>教育部與衛福部剛開始無法確定</w:t>
      </w:r>
      <w:r w:rsidRPr="007E5079">
        <w:rPr>
          <w:rFonts w:ascii="Times New Roman" w:hAnsi="Times New Roman"/>
        </w:rPr>
        <w:t>6</w:t>
      </w:r>
      <w:r w:rsidRPr="007E5079">
        <w:rPr>
          <w:rFonts w:ascii="Times New Roman" w:hAnsi="Times New Roman"/>
          <w:spacing w:val="2"/>
        </w:rPr>
        <w:t>19</w:t>
      </w:r>
      <w:r w:rsidRPr="007E5079">
        <w:rPr>
          <w:rFonts w:ascii="Times New Roman" w:hAnsi="Times New Roman"/>
          <w:spacing w:val="2"/>
        </w:rPr>
        <w:t>觸法兒童轉去何處、也未能完整掌握各教育及社政</w:t>
      </w:r>
      <w:r w:rsidRPr="007E5079">
        <w:rPr>
          <w:rFonts w:ascii="Times New Roman" w:hAnsi="Times New Roman"/>
        </w:rPr>
        <w:t>單位接手輔導的狀況，司法院少家廳、教育部、衛福部與地方政府提供</w:t>
      </w:r>
      <w:r w:rsidR="00545AD7" w:rsidRPr="007E5079">
        <w:rPr>
          <w:rFonts w:ascii="Times New Roman" w:hAnsi="Times New Roman"/>
        </w:rPr>
        <w:t>監察院</w:t>
      </w:r>
      <w:r w:rsidRPr="007E5079">
        <w:rPr>
          <w:rFonts w:ascii="Times New Roman" w:hAnsi="Times New Roman"/>
        </w:rPr>
        <w:t>的</w:t>
      </w:r>
      <w:r w:rsidRPr="007E5079">
        <w:rPr>
          <w:rFonts w:ascii="Times New Roman" w:hAnsi="Times New Roman"/>
        </w:rPr>
        <w:t>619</w:t>
      </w:r>
      <w:r w:rsidRPr="007E5079">
        <w:rPr>
          <w:rFonts w:ascii="Times New Roman" w:hAnsi="Times New Roman"/>
        </w:rPr>
        <w:t>觸法兒童人數存</w:t>
      </w:r>
      <w:r w:rsidRPr="007E5079">
        <w:rPr>
          <w:rFonts w:ascii="Times New Roman" w:hAnsi="Times New Roman"/>
          <w:spacing w:val="-4"/>
        </w:rPr>
        <w:t>有落差。</w:t>
      </w:r>
      <w:r w:rsidRPr="007E5079">
        <w:rPr>
          <w:rFonts w:ascii="Times New Roman" w:hAnsi="Times New Roman"/>
          <w:spacing w:val="-4"/>
          <w:szCs w:val="32"/>
        </w:rPr>
        <w:t>最後</w:t>
      </w:r>
      <w:r w:rsidRPr="007E5079">
        <w:rPr>
          <w:rFonts w:ascii="Times New Roman" w:hAnsi="Times New Roman"/>
          <w:spacing w:val="-4"/>
          <w:szCs w:val="20"/>
        </w:rPr>
        <w:t>教育部</w:t>
      </w:r>
      <w:r w:rsidRPr="007E5079">
        <w:rPr>
          <w:rFonts w:ascii="Times New Roman" w:hAnsi="Times New Roman"/>
          <w:spacing w:val="-4"/>
          <w:szCs w:val="32"/>
        </w:rPr>
        <w:t>、衛福部只能大費周章、不斷</w:t>
      </w:r>
      <w:r w:rsidRPr="007E5079">
        <w:rPr>
          <w:rFonts w:ascii="Times New Roman" w:hAnsi="Times New Roman"/>
          <w:spacing w:val="8"/>
          <w:szCs w:val="32"/>
        </w:rPr>
        <w:t>追</w:t>
      </w:r>
      <w:r w:rsidRPr="007E5079">
        <w:rPr>
          <w:rFonts w:ascii="Times New Roman" w:hAnsi="Times New Roman"/>
          <w:spacing w:val="-4"/>
          <w:szCs w:val="32"/>
        </w:rPr>
        <w:t>蹤，也</w:t>
      </w:r>
      <w:r w:rsidR="002467CF" w:rsidRPr="007E5079">
        <w:rPr>
          <w:rFonts w:ascii="Times New Roman" w:hAnsi="Times New Roman" w:hint="eastAsia"/>
          <w:spacing w:val="-4"/>
          <w:szCs w:val="32"/>
        </w:rPr>
        <w:t>一一</w:t>
      </w:r>
      <w:r w:rsidRPr="007E5079">
        <w:rPr>
          <w:rFonts w:ascii="Times New Roman" w:hAnsi="Times New Roman"/>
          <w:spacing w:val="-4"/>
          <w:szCs w:val="32"/>
        </w:rPr>
        <w:t>找出人數差異的原因及這些孩子轉銜</w:t>
      </w:r>
      <w:r w:rsidRPr="007E5079">
        <w:rPr>
          <w:rFonts w:ascii="Times New Roman" w:hAnsi="Times New Roman"/>
          <w:spacing w:val="6"/>
          <w:szCs w:val="32"/>
        </w:rPr>
        <w:t>的</w:t>
      </w:r>
      <w:r w:rsidRPr="007E5079">
        <w:rPr>
          <w:rFonts w:ascii="Times New Roman" w:hAnsi="Times New Roman"/>
          <w:spacing w:val="4"/>
          <w:szCs w:val="32"/>
        </w:rPr>
        <w:t>去向，並持續</w:t>
      </w:r>
      <w:r w:rsidR="002467CF" w:rsidRPr="007E5079">
        <w:rPr>
          <w:rFonts w:ascii="Times New Roman" w:hAnsi="Times New Roman" w:hint="eastAsia"/>
          <w:spacing w:val="4"/>
          <w:szCs w:val="32"/>
        </w:rPr>
        <w:t>定期</w:t>
      </w:r>
      <w:r w:rsidRPr="007E5079">
        <w:rPr>
          <w:rFonts w:ascii="Times New Roman" w:hAnsi="Times New Roman"/>
          <w:spacing w:val="4"/>
          <w:szCs w:val="32"/>
        </w:rPr>
        <w:t>追蹤各單位</w:t>
      </w:r>
      <w:r w:rsidR="00631B3C" w:rsidRPr="007E5079">
        <w:rPr>
          <w:rFonts w:ascii="Times New Roman" w:hAnsi="Times New Roman" w:hint="eastAsia"/>
          <w:spacing w:val="4"/>
          <w:szCs w:val="32"/>
        </w:rPr>
        <w:t>輔導</w:t>
      </w:r>
      <w:r w:rsidRPr="007E5079">
        <w:rPr>
          <w:rFonts w:ascii="Times New Roman" w:hAnsi="Times New Roman"/>
          <w:spacing w:val="4"/>
          <w:szCs w:val="32"/>
        </w:rPr>
        <w:t>處遇情形。</w:t>
      </w:r>
      <w:bookmarkEnd w:id="6833"/>
      <w:r w:rsidRPr="007E5079">
        <w:rPr>
          <w:rFonts w:ascii="Times New Roman" w:hAnsi="Times New Roman"/>
          <w:spacing w:val="4"/>
        </w:rPr>
        <w:t>顯見政府對於</w:t>
      </w:r>
      <w:r w:rsidRPr="007E5079">
        <w:rPr>
          <w:rFonts w:ascii="Times New Roman" w:hAnsi="Times New Roman"/>
          <w:spacing w:val="4"/>
        </w:rPr>
        <w:t>6</w:t>
      </w:r>
      <w:r w:rsidRPr="007E5079">
        <w:rPr>
          <w:rFonts w:ascii="Times New Roman" w:hAnsi="Times New Roman"/>
          <w:spacing w:val="-4"/>
        </w:rPr>
        <w:t>19</w:t>
      </w:r>
      <w:r w:rsidRPr="007E5079">
        <w:rPr>
          <w:rFonts w:ascii="Times New Roman" w:hAnsi="Times New Roman"/>
          <w:spacing w:val="-4"/>
        </w:rPr>
        <w:t>觸法兒童的轉銜準備與處理，難謂周全</w:t>
      </w:r>
      <w:r w:rsidR="003619FD" w:rsidRPr="007E5079">
        <w:rPr>
          <w:rFonts w:ascii="Times New Roman" w:hAnsi="Times New Roman"/>
          <w:spacing w:val="-4"/>
        </w:rPr>
        <w:t>，也</w:t>
      </w:r>
      <w:r w:rsidR="00B24CA7" w:rsidRPr="007E5079">
        <w:rPr>
          <w:rFonts w:ascii="Times New Roman" w:hAnsi="Times New Roman" w:hint="eastAsia"/>
          <w:spacing w:val="-4"/>
        </w:rPr>
        <w:t>凸顯</w:t>
      </w:r>
      <w:r w:rsidR="003619FD" w:rsidRPr="007E5079">
        <w:rPr>
          <w:rFonts w:ascii="Times New Roman" w:hAnsi="Times New Roman"/>
          <w:spacing w:val="4"/>
        </w:rPr>
        <w:t>政府各自為政</w:t>
      </w:r>
      <w:r w:rsidR="00B24CA7" w:rsidRPr="007E5079">
        <w:rPr>
          <w:rFonts w:ascii="Times New Roman" w:hAnsi="Times New Roman" w:hint="eastAsia"/>
          <w:spacing w:val="4"/>
        </w:rPr>
        <w:t>的缺失</w:t>
      </w:r>
      <w:r w:rsidR="003619FD" w:rsidRPr="007E5079">
        <w:rPr>
          <w:rFonts w:ascii="Times New Roman" w:hAnsi="Times New Roman"/>
          <w:spacing w:val="4"/>
        </w:rPr>
        <w:t>，造成最後孩子都已經離開司法系統，</w:t>
      </w:r>
      <w:r w:rsidR="00B24CA7" w:rsidRPr="007E5079">
        <w:rPr>
          <w:rFonts w:ascii="Times New Roman" w:hAnsi="Times New Roman" w:hint="eastAsia"/>
          <w:spacing w:val="4"/>
        </w:rPr>
        <w:t>教育部和衛福部</w:t>
      </w:r>
      <w:r w:rsidR="003619FD" w:rsidRPr="007E5079">
        <w:rPr>
          <w:rFonts w:ascii="Times New Roman" w:hAnsi="Times New Roman"/>
          <w:spacing w:val="4"/>
        </w:rPr>
        <w:t>卻還</w:t>
      </w:r>
      <w:r w:rsidR="00B24CA7" w:rsidRPr="007E5079">
        <w:rPr>
          <w:rFonts w:ascii="Times New Roman" w:hAnsi="Times New Roman" w:hint="eastAsia"/>
          <w:spacing w:val="4"/>
        </w:rPr>
        <w:t>得</w:t>
      </w:r>
      <w:r w:rsidR="003619FD" w:rsidRPr="007E5079">
        <w:rPr>
          <w:rFonts w:ascii="Times New Roman" w:hAnsi="Times New Roman"/>
          <w:spacing w:val="4"/>
        </w:rPr>
        <w:t>在找人</w:t>
      </w:r>
      <w:r w:rsidRPr="007E5079">
        <w:rPr>
          <w:rFonts w:ascii="Times New Roman" w:hAnsi="Times New Roman"/>
        </w:rPr>
        <w:t>。而為了確保這些</w:t>
      </w:r>
      <w:r w:rsidRPr="007E5079">
        <w:rPr>
          <w:rFonts w:ascii="Times New Roman" w:hAnsi="Times New Roman"/>
          <w:spacing w:val="-4"/>
        </w:rPr>
        <w:t>兒童</w:t>
      </w:r>
      <w:r w:rsidRPr="007E5079">
        <w:rPr>
          <w:rStyle w:val="aff1"/>
          <w:rFonts w:ascii="Times New Roman" w:hAnsi="Times New Roman"/>
          <w:b w:val="0"/>
          <w:shd w:val="clear" w:color="auto" w:fill="FFFFFF"/>
        </w:rPr>
        <w:t>回歸行政輔導保護體系後，</w:t>
      </w:r>
      <w:r w:rsidRPr="007E5079">
        <w:rPr>
          <w:rFonts w:ascii="Times New Roman" w:hAnsi="Times New Roman"/>
          <w:spacing w:val="-4"/>
        </w:rPr>
        <w:t>能夠得到充分的</w:t>
      </w:r>
      <w:r w:rsidRPr="007E5079">
        <w:rPr>
          <w:rStyle w:val="aff1"/>
          <w:rFonts w:ascii="Times New Roman" w:hAnsi="Times New Roman"/>
          <w:b w:val="0"/>
          <w:spacing w:val="-4"/>
          <w:shd w:val="clear" w:color="auto" w:fill="FFFFFF"/>
        </w:rPr>
        <w:t>輔導</w:t>
      </w:r>
      <w:r w:rsidRPr="007E5079">
        <w:rPr>
          <w:rStyle w:val="aff1"/>
          <w:rFonts w:ascii="Times New Roman" w:hAnsi="Times New Roman"/>
          <w:b w:val="0"/>
          <w:spacing w:val="4"/>
          <w:shd w:val="clear" w:color="auto" w:fill="FFFFFF"/>
        </w:rPr>
        <w:t>與保護</w:t>
      </w:r>
      <w:r w:rsidRPr="007E5079">
        <w:rPr>
          <w:rFonts w:ascii="Times New Roman" w:hAnsi="Times New Roman"/>
          <w:spacing w:val="4"/>
        </w:rPr>
        <w:t>，行政院允應督促所屬持續追蹤掌握，不</w:t>
      </w:r>
      <w:r w:rsidRPr="007E5079">
        <w:rPr>
          <w:rFonts w:ascii="Times New Roman" w:hAnsi="Times New Roman"/>
        </w:rPr>
        <w:t>漏接每個孩子。</w:t>
      </w:r>
      <w:bookmarkEnd w:id="6839"/>
      <w:bookmarkEnd w:id="6840"/>
      <w:bookmarkEnd w:id="6841"/>
      <w:bookmarkEnd w:id="6842"/>
      <w:bookmarkEnd w:id="6843"/>
    </w:p>
    <w:p w14:paraId="10748C05" w14:textId="77777777" w:rsidR="00631B3C" w:rsidRPr="007E5079" w:rsidRDefault="00631B3C" w:rsidP="00631B3C">
      <w:pPr>
        <w:pStyle w:val="21"/>
        <w:ind w:left="1020" w:firstLine="680"/>
      </w:pPr>
    </w:p>
    <w:p w14:paraId="622C62D9" w14:textId="77777777" w:rsidR="00C223FD" w:rsidRPr="007E5079" w:rsidRDefault="00C223FD" w:rsidP="007A1204">
      <w:pPr>
        <w:pStyle w:val="2"/>
        <w:numPr>
          <w:ilvl w:val="1"/>
          <w:numId w:val="1"/>
        </w:numPr>
        <w:kinsoku w:val="0"/>
        <w:ind w:left="1020" w:hanging="680"/>
        <w:rPr>
          <w:rFonts w:ascii="Times New Roman" w:hAnsi="Times New Roman"/>
        </w:rPr>
      </w:pPr>
      <w:bookmarkStart w:id="6844" w:name="_Toc86417763"/>
      <w:bookmarkStart w:id="6845" w:name="_Toc90303735"/>
      <w:r w:rsidRPr="007E5079">
        <w:rPr>
          <w:rFonts w:ascii="Times New Roman" w:hAnsi="Times New Roman"/>
          <w:b/>
          <w:bCs w:val="0"/>
          <w:spacing w:val="-4"/>
        </w:rPr>
        <w:t>107</w:t>
      </w:r>
      <w:r w:rsidRPr="007E5079">
        <w:rPr>
          <w:rFonts w:ascii="Times New Roman" w:hAnsi="Times New Roman"/>
          <w:b/>
          <w:bCs w:val="0"/>
          <w:spacing w:val="-4"/>
        </w:rPr>
        <w:t>年社安網第一期計畫實施及</w:t>
      </w:r>
      <w:r w:rsidRPr="007E5079">
        <w:rPr>
          <w:rFonts w:ascii="Times New Roman" w:hAnsi="Times New Roman"/>
          <w:b/>
          <w:bCs w:val="0"/>
          <w:spacing w:val="-4"/>
        </w:rPr>
        <w:t>108</w:t>
      </w:r>
      <w:r w:rsidRPr="007E5079">
        <w:rPr>
          <w:rFonts w:ascii="Times New Roman" w:hAnsi="Times New Roman"/>
          <w:b/>
          <w:bCs w:val="0"/>
          <w:spacing w:val="-4"/>
        </w:rPr>
        <w:t>年《兒少權法》修正後，</w:t>
      </w:r>
      <w:r w:rsidRPr="007E5079">
        <w:rPr>
          <w:rFonts w:ascii="Times New Roman" w:hAnsi="Times New Roman"/>
          <w:b/>
          <w:spacing w:val="6"/>
        </w:rPr>
        <w:t>仍見到通報的受虐兒童被政府系統一再漏接</w:t>
      </w:r>
      <w:r w:rsidRPr="007E5079">
        <w:rPr>
          <w:rFonts w:ascii="Times New Roman" w:hAnsi="Times New Roman"/>
          <w:b/>
          <w:spacing w:val="-4"/>
        </w:rPr>
        <w:t>，而且兒虐家庭處遇計畫執行不落實，資源也不夠，以致兒</w:t>
      </w:r>
      <w:r w:rsidRPr="007E5079">
        <w:rPr>
          <w:rFonts w:ascii="Times New Roman" w:hAnsi="Times New Roman"/>
          <w:b/>
          <w:spacing w:val="4"/>
        </w:rPr>
        <w:t>虐家庭的根源問題無法被解決，就難以阻止兒少受虐致死的憾事或一再受虐的處境，</w:t>
      </w:r>
      <w:r w:rsidR="002467CF" w:rsidRPr="007E5079">
        <w:rPr>
          <w:rFonts w:ascii="Times New Roman" w:hAnsi="Times New Roman" w:hint="eastAsia"/>
          <w:b/>
          <w:spacing w:val="4"/>
        </w:rPr>
        <w:t>而安置</w:t>
      </w:r>
      <w:r w:rsidR="002467CF" w:rsidRPr="007E5079">
        <w:rPr>
          <w:rFonts w:ascii="Times New Roman" w:hAnsi="Times New Roman" w:hint="eastAsia"/>
          <w:b/>
          <w:bCs w:val="0"/>
          <w:spacing w:val="4"/>
        </w:rPr>
        <w:t>在寄養家</w:t>
      </w:r>
      <w:r w:rsidR="002467CF" w:rsidRPr="007E5079">
        <w:rPr>
          <w:rFonts w:ascii="Times New Roman" w:hAnsi="Times New Roman" w:hint="eastAsia"/>
          <w:b/>
          <w:bCs w:val="0"/>
          <w:spacing w:val="4"/>
        </w:rPr>
        <w:lastRenderedPageBreak/>
        <w:t>庭</w:t>
      </w:r>
      <w:r w:rsidR="002467CF" w:rsidRPr="007E5079">
        <w:rPr>
          <w:rFonts w:ascii="Times New Roman" w:hAnsi="Times New Roman" w:hint="eastAsia"/>
          <w:b/>
          <w:bCs w:val="0"/>
          <w:spacing w:val="-4"/>
        </w:rPr>
        <w:t>與機構</w:t>
      </w:r>
      <w:r w:rsidR="007A1204" w:rsidRPr="007E5079">
        <w:rPr>
          <w:rFonts w:ascii="Times New Roman" w:hAnsi="Times New Roman" w:hint="eastAsia"/>
          <w:b/>
          <w:bCs w:val="0"/>
          <w:spacing w:val="-4"/>
        </w:rPr>
        <w:t>超過</w:t>
      </w:r>
      <w:r w:rsidR="007A1204" w:rsidRPr="007E5079">
        <w:rPr>
          <w:rFonts w:ascii="Times New Roman" w:hAnsi="Times New Roman" w:hint="eastAsia"/>
          <w:b/>
          <w:bCs w:val="0"/>
          <w:spacing w:val="-4"/>
        </w:rPr>
        <w:t>2</w:t>
      </w:r>
      <w:r w:rsidR="007A1204" w:rsidRPr="007E5079">
        <w:rPr>
          <w:rFonts w:ascii="Times New Roman" w:hAnsi="Times New Roman" w:hint="eastAsia"/>
          <w:b/>
          <w:bCs w:val="0"/>
          <w:spacing w:val="-4"/>
        </w:rPr>
        <w:t>年時間</w:t>
      </w:r>
      <w:r w:rsidR="002467CF" w:rsidRPr="007E5079">
        <w:rPr>
          <w:rFonts w:ascii="Times New Roman" w:hAnsi="Times New Roman" w:hint="eastAsia"/>
          <w:b/>
          <w:bCs w:val="0"/>
          <w:spacing w:val="-4"/>
        </w:rPr>
        <w:t>的孩子</w:t>
      </w:r>
      <w:r w:rsidR="007A1204" w:rsidRPr="007E5079">
        <w:rPr>
          <w:rFonts w:ascii="Times New Roman" w:hAnsi="Times New Roman" w:hint="eastAsia"/>
          <w:b/>
          <w:bCs w:val="0"/>
          <w:spacing w:val="-4"/>
        </w:rPr>
        <w:t>已經</w:t>
      </w:r>
      <w:r w:rsidR="002467CF" w:rsidRPr="007E5079">
        <w:rPr>
          <w:rFonts w:ascii="Times New Roman" w:hAnsi="Times New Roman" w:hint="eastAsia"/>
          <w:b/>
          <w:bCs w:val="0"/>
          <w:spacing w:val="-4"/>
        </w:rPr>
        <w:t>分別有</w:t>
      </w:r>
      <w:r w:rsidR="002467CF" w:rsidRPr="007E5079">
        <w:rPr>
          <w:rFonts w:ascii="Times New Roman" w:hAnsi="Times New Roman" w:hint="eastAsia"/>
          <w:b/>
          <w:bCs w:val="0"/>
          <w:spacing w:val="-4"/>
        </w:rPr>
        <w:t>3</w:t>
      </w:r>
      <w:r w:rsidR="002467CF" w:rsidRPr="007E5079">
        <w:rPr>
          <w:rFonts w:ascii="Times New Roman" w:hAnsi="Times New Roman" w:hint="eastAsia"/>
          <w:b/>
          <w:bCs w:val="0"/>
          <w:spacing w:val="-4"/>
        </w:rPr>
        <w:t>成及</w:t>
      </w:r>
      <w:r w:rsidR="002467CF" w:rsidRPr="007E5079">
        <w:rPr>
          <w:rFonts w:ascii="Times New Roman" w:hAnsi="Times New Roman" w:hint="eastAsia"/>
          <w:b/>
          <w:bCs w:val="0"/>
          <w:spacing w:val="-4"/>
        </w:rPr>
        <w:t>4</w:t>
      </w:r>
      <w:r w:rsidR="002467CF" w:rsidRPr="007E5079">
        <w:rPr>
          <w:rFonts w:ascii="Times New Roman" w:hAnsi="Times New Roman" w:hint="eastAsia"/>
          <w:b/>
          <w:bCs w:val="0"/>
          <w:spacing w:val="-4"/>
        </w:rPr>
        <w:t>成</w:t>
      </w:r>
      <w:r w:rsidR="007A1204" w:rsidRPr="007E5079">
        <w:rPr>
          <w:rFonts w:ascii="Times New Roman" w:hAnsi="Times New Roman" w:hint="eastAsia"/>
          <w:b/>
          <w:bCs w:val="0"/>
          <w:spacing w:val="-4"/>
        </w:rPr>
        <w:t>，安置超過</w:t>
      </w:r>
      <w:r w:rsidR="007A1204" w:rsidRPr="007E5079">
        <w:rPr>
          <w:rFonts w:ascii="Times New Roman" w:hAnsi="Times New Roman" w:hint="eastAsia"/>
          <w:b/>
          <w:bCs w:val="0"/>
          <w:spacing w:val="-4"/>
        </w:rPr>
        <w:t>5</w:t>
      </w:r>
      <w:r w:rsidR="007A1204" w:rsidRPr="007E5079">
        <w:rPr>
          <w:rFonts w:ascii="Times New Roman" w:hAnsi="Times New Roman" w:hint="eastAsia"/>
          <w:b/>
          <w:bCs w:val="0"/>
          <w:spacing w:val="-4"/>
        </w:rPr>
        <w:t>年以上的孩子也愈來愈多</w:t>
      </w:r>
      <w:r w:rsidR="002467CF" w:rsidRPr="007E5079">
        <w:rPr>
          <w:rFonts w:ascii="Times New Roman" w:hAnsi="Times New Roman" w:hint="eastAsia"/>
          <w:b/>
          <w:bCs w:val="0"/>
          <w:spacing w:val="-4"/>
        </w:rPr>
        <w:t>，</w:t>
      </w:r>
      <w:r w:rsidRPr="007E5079">
        <w:rPr>
          <w:rFonts w:ascii="Times New Roman" w:hAnsi="Times New Roman"/>
          <w:b/>
          <w:bCs w:val="0"/>
          <w:spacing w:val="-4"/>
        </w:rPr>
        <w:t>返家之路</w:t>
      </w:r>
      <w:r w:rsidRPr="007E5079">
        <w:rPr>
          <w:rFonts w:ascii="Times New Roman" w:hAnsi="Times New Roman"/>
          <w:b/>
          <w:bCs w:val="0"/>
          <w:spacing w:val="6"/>
        </w:rPr>
        <w:t>遙遙無</w:t>
      </w:r>
      <w:r w:rsidRPr="007E5079">
        <w:rPr>
          <w:rFonts w:ascii="Times New Roman" w:hAnsi="Times New Roman"/>
          <w:b/>
          <w:bCs w:val="0"/>
        </w:rPr>
        <w:t>期，在</w:t>
      </w:r>
      <w:r w:rsidR="00301042" w:rsidRPr="007E5079">
        <w:rPr>
          <w:rFonts w:ascii="Times New Roman" w:hAnsi="Times New Roman" w:hint="eastAsia"/>
          <w:b/>
          <w:bCs w:val="0"/>
        </w:rPr>
        <w:t>家外</w:t>
      </w:r>
      <w:r w:rsidRPr="007E5079">
        <w:rPr>
          <w:rFonts w:ascii="Times New Roman" w:hAnsi="Times New Roman"/>
          <w:b/>
          <w:bCs w:val="0"/>
        </w:rPr>
        <w:t>安置系統持續流轉著</w:t>
      </w:r>
      <w:r w:rsidRPr="007E5079">
        <w:rPr>
          <w:rFonts w:ascii="Times New Roman" w:hAnsi="Times New Roman"/>
          <w:b/>
        </w:rPr>
        <w:t>，亟待衛福部積極</w:t>
      </w:r>
      <w:r w:rsidRPr="007E5079">
        <w:rPr>
          <w:rFonts w:ascii="Times New Roman" w:hAnsi="Times New Roman"/>
          <w:b/>
          <w:spacing w:val="6"/>
        </w:rPr>
        <w:t>檢討</w:t>
      </w:r>
      <w:r w:rsidRPr="007E5079">
        <w:rPr>
          <w:rFonts w:ascii="Times New Roman" w:hAnsi="Times New Roman"/>
          <w:b/>
        </w:rPr>
        <w:t>改善</w:t>
      </w:r>
      <w:r w:rsidRPr="007E5079">
        <w:rPr>
          <w:rFonts w:ascii="Times New Roman" w:hAnsi="Times New Roman"/>
          <w:b/>
          <w:bCs w:val="0"/>
        </w:rPr>
        <w:t>。</w:t>
      </w:r>
      <w:bookmarkEnd w:id="6844"/>
      <w:bookmarkEnd w:id="6845"/>
    </w:p>
    <w:p w14:paraId="5BD9002A" w14:textId="77777777" w:rsidR="00C223FD" w:rsidRPr="007E5079" w:rsidRDefault="00C223FD" w:rsidP="00C223FD">
      <w:pPr>
        <w:pStyle w:val="3"/>
        <w:numPr>
          <w:ilvl w:val="2"/>
          <w:numId w:val="1"/>
        </w:numPr>
        <w:rPr>
          <w:rFonts w:ascii="Times New Roman" w:hAnsi="Times New Roman"/>
        </w:rPr>
      </w:pPr>
      <w:bookmarkStart w:id="6846" w:name="_Toc86417764"/>
      <w:bookmarkStart w:id="6847" w:name="_Toc86844250"/>
      <w:bookmarkStart w:id="6848" w:name="_Toc86928997"/>
      <w:bookmarkStart w:id="6849" w:name="_Toc89241738"/>
      <w:bookmarkStart w:id="6850" w:name="_Toc90303736"/>
      <w:r w:rsidRPr="007E5079">
        <w:rPr>
          <w:rFonts w:ascii="Times New Roman" w:hAnsi="Times New Roman"/>
          <w:b/>
          <w:bCs w:val="0"/>
          <w:spacing w:val="4"/>
        </w:rPr>
        <w:t>被政府系統漏接的兒虐致死案：</w:t>
      </w:r>
      <w:bookmarkEnd w:id="6846"/>
      <w:bookmarkEnd w:id="6847"/>
      <w:bookmarkEnd w:id="6848"/>
      <w:bookmarkEnd w:id="6849"/>
      <w:bookmarkEnd w:id="6850"/>
    </w:p>
    <w:p w14:paraId="2EE8233A" w14:textId="77777777" w:rsidR="00C223FD" w:rsidRPr="007E5079" w:rsidRDefault="00C223FD" w:rsidP="00C223FD">
      <w:pPr>
        <w:pStyle w:val="31"/>
        <w:kinsoku w:val="0"/>
        <w:ind w:left="1361" w:firstLine="696"/>
        <w:rPr>
          <w:rFonts w:ascii="Times New Roman"/>
          <w:bCs/>
          <w:spacing w:val="4"/>
        </w:rPr>
      </w:pPr>
      <w:r w:rsidRPr="007E5079">
        <w:rPr>
          <w:rFonts w:ascii="Times New Roman"/>
          <w:bCs/>
          <w:spacing w:val="4"/>
        </w:rPr>
        <w:t>過去</w:t>
      </w:r>
      <w:r w:rsidRPr="007E5079">
        <w:rPr>
          <w:rFonts w:ascii="Times New Roman"/>
        </w:rPr>
        <w:t>嚴重兒虐事件發生時，地方社政主管機關的調查與介入常難以挽回兒少生命或健康，因此，社安網第一期計畫除了規劃在</w:t>
      </w:r>
      <w:r w:rsidRPr="007E5079">
        <w:rPr>
          <w:rFonts w:ascii="Times New Roman"/>
          <w:spacing w:val="8"/>
        </w:rPr>
        <w:t>前端建立對於家庭風險因子的預防措施之外，對於兒</w:t>
      </w:r>
      <w:r w:rsidRPr="007E5079">
        <w:rPr>
          <w:rFonts w:ascii="Times New Roman"/>
          <w:spacing w:val="4"/>
        </w:rPr>
        <w:t>虐通報案件的評</w:t>
      </w:r>
      <w:r w:rsidRPr="007E5079">
        <w:rPr>
          <w:rFonts w:ascii="Times New Roman"/>
          <w:spacing w:val="6"/>
        </w:rPr>
        <w:t>估判斷，也有規劃相關調查協助機制</w:t>
      </w:r>
      <w:r w:rsidRPr="007E5079">
        <w:rPr>
          <w:rFonts w:ascii="Times New Roman"/>
          <w:bCs/>
          <w:spacing w:val="6"/>
        </w:rPr>
        <w:t>。加上</w:t>
      </w:r>
      <w:r w:rsidRPr="007E5079">
        <w:rPr>
          <w:rFonts w:ascii="Times New Roman"/>
          <w:bCs/>
          <w:spacing w:val="6"/>
        </w:rPr>
        <w:t>106</w:t>
      </w:r>
      <w:r w:rsidRPr="007E5079">
        <w:rPr>
          <w:rFonts w:ascii="Times New Roman"/>
          <w:bCs/>
          <w:spacing w:val="6"/>
        </w:rPr>
        <w:t>年間</w:t>
      </w:r>
      <w:r w:rsidRPr="007E5079">
        <w:rPr>
          <w:rFonts w:ascii="Times New Roman"/>
          <w:bCs/>
          <w:spacing w:val="-4"/>
        </w:rPr>
        <w:t>司改國是會議的決議、</w:t>
      </w:r>
      <w:r w:rsidRPr="007E5079">
        <w:rPr>
          <w:rFonts w:ascii="Times New Roman"/>
          <w:bCs/>
          <w:spacing w:val="-4"/>
        </w:rPr>
        <w:t>108</w:t>
      </w:r>
      <w:r w:rsidRPr="007E5079">
        <w:rPr>
          <w:rFonts w:ascii="Times New Roman"/>
          <w:bCs/>
          <w:spacing w:val="-4"/>
        </w:rPr>
        <w:t>年間《兒少</w:t>
      </w:r>
      <w:r w:rsidRPr="007E5079">
        <w:rPr>
          <w:rFonts w:ascii="Times New Roman"/>
          <w:bCs/>
          <w:spacing w:val="4"/>
        </w:rPr>
        <w:t>權法》的修</w:t>
      </w:r>
      <w:r w:rsidRPr="007E5079">
        <w:rPr>
          <w:rFonts w:ascii="Times New Roman"/>
          <w:bCs/>
          <w:spacing w:val="2"/>
        </w:rPr>
        <w:t>正，納入了司法及早介入兒少保護案件調查程序</w:t>
      </w:r>
      <w:r w:rsidRPr="007E5079">
        <w:rPr>
          <w:rFonts w:ascii="Times New Roman"/>
          <w:bCs/>
          <w:spacing w:val="-6"/>
        </w:rPr>
        <w:t>(</w:t>
      </w:r>
      <w:r w:rsidRPr="007E5079">
        <w:rPr>
          <w:rFonts w:ascii="Times New Roman"/>
          <w:bCs/>
        </w:rPr>
        <w:t>修正條文第</w:t>
      </w:r>
      <w:r w:rsidRPr="007E5079">
        <w:rPr>
          <w:rFonts w:ascii="Times New Roman"/>
          <w:bCs/>
        </w:rPr>
        <w:t>56</w:t>
      </w:r>
      <w:r w:rsidRPr="007E5079">
        <w:rPr>
          <w:rFonts w:ascii="Times New Roman"/>
          <w:bCs/>
        </w:rPr>
        <w:t>條第</w:t>
      </w:r>
      <w:r w:rsidRPr="007E5079">
        <w:rPr>
          <w:rFonts w:ascii="Times New Roman"/>
          <w:bCs/>
        </w:rPr>
        <w:t>4</w:t>
      </w:r>
      <w:r w:rsidRPr="007E5079">
        <w:rPr>
          <w:rFonts w:ascii="Times New Roman"/>
          <w:bCs/>
        </w:rPr>
        <w:t>項</w:t>
      </w:r>
      <w:r w:rsidRPr="007E5079">
        <w:rPr>
          <w:rFonts w:ascii="Times New Roman"/>
          <w:bCs/>
        </w:rPr>
        <w:t>)</w:t>
      </w:r>
      <w:r w:rsidRPr="007E5079">
        <w:rPr>
          <w:rStyle w:val="aff0"/>
          <w:rFonts w:ascii="Times New Roman"/>
          <w:bCs/>
        </w:rPr>
        <w:footnoteReference w:id="191"/>
      </w:r>
      <w:r w:rsidRPr="007E5079">
        <w:rPr>
          <w:rFonts w:ascii="Times New Roman"/>
          <w:bCs/>
        </w:rPr>
        <w:t>，讓兒少人身安全有了更周全</w:t>
      </w:r>
      <w:r w:rsidRPr="007E5079">
        <w:rPr>
          <w:rFonts w:ascii="Times New Roman"/>
          <w:bCs/>
          <w:spacing w:val="-6"/>
        </w:rPr>
        <w:t>的維護與保障</w:t>
      </w:r>
      <w:r w:rsidRPr="007E5079">
        <w:rPr>
          <w:rFonts w:ascii="Times New Roman"/>
        </w:rPr>
        <w:t>。</w:t>
      </w:r>
    </w:p>
    <w:p w14:paraId="1A9C24FD" w14:textId="77777777" w:rsidR="00C223FD" w:rsidRPr="007E5079" w:rsidRDefault="00C223FD" w:rsidP="00C223FD">
      <w:pPr>
        <w:pStyle w:val="31"/>
        <w:kinsoku w:val="0"/>
        <w:ind w:left="1361" w:firstLine="696"/>
        <w:rPr>
          <w:rFonts w:ascii="Times New Roman"/>
          <w:szCs w:val="32"/>
        </w:rPr>
      </w:pPr>
      <w:r w:rsidRPr="007E5079">
        <w:rPr>
          <w:rFonts w:ascii="Times New Roman"/>
          <w:bCs/>
          <w:spacing w:val="4"/>
        </w:rPr>
        <w:t>因應前述</w:t>
      </w:r>
      <w:r w:rsidRPr="007E5079">
        <w:rPr>
          <w:rFonts w:ascii="Times New Roman"/>
          <w:bCs/>
          <w:spacing w:val="-4"/>
        </w:rPr>
        <w:t>，</w:t>
      </w:r>
      <w:r w:rsidRPr="007E5079">
        <w:rPr>
          <w:rFonts w:ascii="Times New Roman"/>
          <w:spacing w:val="4"/>
        </w:rPr>
        <w:t>衛福部為了</w:t>
      </w:r>
      <w:r w:rsidRPr="007E5079">
        <w:rPr>
          <w:rFonts w:ascii="Times New Roman"/>
          <w:spacing w:val="4"/>
          <w:szCs w:val="32"/>
        </w:rPr>
        <w:t>再提升各地方政府對於兒少保護調查</w:t>
      </w:r>
      <w:r w:rsidRPr="007E5079">
        <w:rPr>
          <w:rFonts w:ascii="Times New Roman"/>
          <w:szCs w:val="32"/>
        </w:rPr>
        <w:t>評估的精準度，從</w:t>
      </w:r>
      <w:r w:rsidRPr="007E5079">
        <w:rPr>
          <w:rFonts w:ascii="Times New Roman"/>
          <w:szCs w:val="32"/>
        </w:rPr>
        <w:t>108</w:t>
      </w:r>
      <w:r w:rsidRPr="007E5079">
        <w:rPr>
          <w:rFonts w:ascii="Times New Roman"/>
          <w:szCs w:val="32"/>
        </w:rPr>
        <w:t>年</w:t>
      </w:r>
      <w:r w:rsidRPr="007E5079">
        <w:rPr>
          <w:rFonts w:ascii="Times New Roman"/>
          <w:szCs w:val="32"/>
        </w:rPr>
        <w:t>7</w:t>
      </w:r>
      <w:r w:rsidRPr="007E5079">
        <w:rPr>
          <w:rFonts w:ascii="Times New Roman"/>
          <w:szCs w:val="32"/>
        </w:rPr>
        <w:t>月開始實施</w:t>
      </w:r>
      <w:r w:rsidRPr="007E5079">
        <w:rPr>
          <w:rFonts w:ascii="Times New Roman"/>
          <w:szCs w:val="32"/>
        </w:rPr>
        <w:t>S</w:t>
      </w:r>
      <w:r w:rsidRPr="007E5079">
        <w:rPr>
          <w:rFonts w:ascii="Times New Roman"/>
          <w:spacing w:val="-4"/>
          <w:szCs w:val="32"/>
        </w:rPr>
        <w:t>DM</w:t>
      </w:r>
      <w:r w:rsidRPr="007E5079">
        <w:rPr>
          <w:rFonts w:ascii="Times New Roman"/>
          <w:spacing w:val="-4"/>
          <w:szCs w:val="32"/>
        </w:rPr>
        <w:t>安全評估</w:t>
      </w:r>
      <w:r w:rsidRPr="007E5079">
        <w:rPr>
          <w:rFonts w:ascii="Times New Roman"/>
          <w:spacing w:val="-4"/>
          <w:szCs w:val="32"/>
        </w:rPr>
        <w:t>(</w:t>
      </w:r>
      <w:r w:rsidRPr="007E5079">
        <w:rPr>
          <w:rFonts w:ascii="Times New Roman"/>
          <w:spacing w:val="-4"/>
          <w:szCs w:val="32"/>
        </w:rPr>
        <w:t>第二版</w:t>
      </w:r>
      <w:r w:rsidRPr="007E5079">
        <w:rPr>
          <w:rFonts w:ascii="Times New Roman"/>
          <w:spacing w:val="-4"/>
          <w:szCs w:val="32"/>
        </w:rPr>
        <w:t>)</w:t>
      </w:r>
      <w:r w:rsidRPr="007E5079">
        <w:rPr>
          <w:rFonts w:ascii="Times New Roman"/>
          <w:spacing w:val="-4"/>
          <w:szCs w:val="32"/>
        </w:rPr>
        <w:t>、風險評估及風險再評估工具</w:t>
      </w:r>
      <w:r w:rsidRPr="007E5079">
        <w:rPr>
          <w:rFonts w:ascii="Times New Roman"/>
          <w:szCs w:val="32"/>
        </w:rPr>
        <w:t>，</w:t>
      </w:r>
      <w:r w:rsidRPr="007E5079">
        <w:rPr>
          <w:rFonts w:ascii="Times New Roman"/>
          <w:spacing w:val="6"/>
          <w:szCs w:val="32"/>
        </w:rPr>
        <w:t>協助社工人員綜合兒少安全與風險狀態，決定是</w:t>
      </w:r>
      <w:r w:rsidRPr="007E5079">
        <w:rPr>
          <w:rFonts w:ascii="Times New Roman"/>
          <w:spacing w:val="-4"/>
          <w:szCs w:val="32"/>
        </w:rPr>
        <w:t>否開案提供後續處遇</w:t>
      </w:r>
      <w:r w:rsidRPr="007E5079">
        <w:rPr>
          <w:rFonts w:ascii="Times New Roman"/>
          <w:szCs w:val="32"/>
        </w:rPr>
        <w:t>，也在個案管理系統開發了「</w:t>
      </w:r>
      <w:r w:rsidRPr="007E5079">
        <w:rPr>
          <w:rFonts w:ascii="Times New Roman"/>
          <w:spacing w:val="4"/>
          <w:szCs w:val="32"/>
        </w:rPr>
        <w:t>家庭歸戶模型」，讓接案的社工員進行評估時，能夠</w:t>
      </w:r>
      <w:r w:rsidRPr="007E5079">
        <w:rPr>
          <w:rFonts w:ascii="Times New Roman"/>
          <w:szCs w:val="32"/>
        </w:rPr>
        <w:t>完整掌握家庭風險圖像。</w:t>
      </w:r>
    </w:p>
    <w:p w14:paraId="7343CB3C" w14:textId="77777777" w:rsidR="00C223FD" w:rsidRPr="007E5079" w:rsidRDefault="00C223FD" w:rsidP="00C223FD">
      <w:pPr>
        <w:pStyle w:val="31"/>
        <w:kinsoku w:val="0"/>
        <w:ind w:left="1361" w:firstLine="680"/>
        <w:rPr>
          <w:rFonts w:ascii="Times New Roman"/>
          <w:spacing w:val="6"/>
        </w:rPr>
      </w:pPr>
      <w:r w:rsidRPr="007E5079">
        <w:rPr>
          <w:rFonts w:ascii="Times New Roman"/>
          <w:szCs w:val="32"/>
        </w:rPr>
        <w:t>另外，衛福部於</w:t>
      </w:r>
      <w:r w:rsidRPr="007E5079">
        <w:rPr>
          <w:rFonts w:ascii="Times New Roman"/>
        </w:rPr>
        <w:t>108</w:t>
      </w:r>
      <w:r w:rsidRPr="007E5079">
        <w:rPr>
          <w:rFonts w:ascii="Times New Roman"/>
        </w:rPr>
        <w:t>年</w:t>
      </w:r>
      <w:r w:rsidRPr="007E5079">
        <w:rPr>
          <w:rFonts w:ascii="Times New Roman"/>
        </w:rPr>
        <w:t>5</w:t>
      </w:r>
      <w:r w:rsidRPr="007E5079">
        <w:rPr>
          <w:rFonts w:ascii="Times New Roman"/>
        </w:rPr>
        <w:t>月</w:t>
      </w:r>
      <w:r w:rsidRPr="007E5079">
        <w:rPr>
          <w:rFonts w:ascii="Times New Roman"/>
        </w:rPr>
        <w:t>31</w:t>
      </w:r>
      <w:r w:rsidRPr="007E5079">
        <w:rPr>
          <w:rFonts w:ascii="Times New Roman"/>
        </w:rPr>
        <w:t>日訂定「重大兒童及少年受虐案件司法早期介入及三方</w:t>
      </w:r>
      <w:r w:rsidRPr="007E5079">
        <w:rPr>
          <w:rFonts w:ascii="Times New Roman"/>
        </w:rPr>
        <w:t>(</w:t>
      </w:r>
      <w:r w:rsidRPr="007E5079">
        <w:rPr>
          <w:rFonts w:ascii="Times New Roman"/>
        </w:rPr>
        <w:t>社政、檢警及醫</w:t>
      </w:r>
      <w:r w:rsidRPr="007E5079">
        <w:rPr>
          <w:rFonts w:ascii="Times New Roman"/>
          <w:spacing w:val="-4"/>
        </w:rPr>
        <w:t>療</w:t>
      </w:r>
      <w:r w:rsidRPr="007E5079">
        <w:rPr>
          <w:rFonts w:ascii="Times New Roman"/>
          <w:spacing w:val="-4"/>
        </w:rPr>
        <w:t>)</w:t>
      </w:r>
      <w:r w:rsidRPr="007E5079">
        <w:rPr>
          <w:rFonts w:ascii="Times New Roman"/>
          <w:spacing w:val="-4"/>
        </w:rPr>
        <w:t>合作流程」，讓多方專業共同評估與鑑定，避免</w:t>
      </w:r>
      <w:r w:rsidRPr="007E5079">
        <w:rPr>
          <w:rFonts w:ascii="Times New Roman"/>
        </w:rPr>
        <w:t>只由社工人員單方評估而造成誤判。法務部也訂定並</w:t>
      </w:r>
      <w:r w:rsidRPr="007E5079">
        <w:rPr>
          <w:rFonts w:ascii="Times New Roman"/>
          <w:spacing w:val="-4"/>
        </w:rPr>
        <w:t>從</w:t>
      </w:r>
      <w:r w:rsidRPr="007E5079">
        <w:rPr>
          <w:rFonts w:ascii="Times New Roman"/>
          <w:spacing w:val="-4"/>
        </w:rPr>
        <w:t>108</w:t>
      </w:r>
      <w:r w:rsidRPr="007E5079">
        <w:rPr>
          <w:rFonts w:ascii="Times New Roman"/>
          <w:spacing w:val="-4"/>
        </w:rPr>
        <w:t>年</w:t>
      </w:r>
      <w:r w:rsidRPr="007E5079">
        <w:rPr>
          <w:rFonts w:ascii="Times New Roman"/>
          <w:spacing w:val="-4"/>
        </w:rPr>
        <w:t>5</w:t>
      </w:r>
      <w:r w:rsidRPr="007E5079">
        <w:rPr>
          <w:rFonts w:ascii="Times New Roman"/>
          <w:spacing w:val="-4"/>
        </w:rPr>
        <w:t>月</w:t>
      </w:r>
      <w:r w:rsidRPr="007E5079">
        <w:rPr>
          <w:rFonts w:ascii="Times New Roman"/>
          <w:spacing w:val="-4"/>
        </w:rPr>
        <w:t>1</w:t>
      </w:r>
      <w:r w:rsidRPr="007E5079">
        <w:rPr>
          <w:rFonts w:ascii="Times New Roman"/>
          <w:spacing w:val="-4"/>
        </w:rPr>
        <w:t>日開始實施「檢察機關重大兒虐案件</w:t>
      </w:r>
      <w:r w:rsidRPr="007E5079">
        <w:rPr>
          <w:rFonts w:ascii="Times New Roman"/>
        </w:rPr>
        <w:t>偵辦流程」，讓各地方檢察署</w:t>
      </w:r>
      <w:r w:rsidRPr="007E5079">
        <w:rPr>
          <w:rFonts w:ascii="Times New Roman"/>
        </w:rPr>
        <w:t>(</w:t>
      </w:r>
      <w:r w:rsidRPr="007E5079">
        <w:rPr>
          <w:rFonts w:ascii="Times New Roman"/>
        </w:rPr>
        <w:t>下稱地檢署</w:t>
      </w:r>
      <w:r w:rsidRPr="007E5079">
        <w:rPr>
          <w:rFonts w:ascii="Times New Roman"/>
        </w:rPr>
        <w:t>)</w:t>
      </w:r>
      <w:r w:rsidRPr="007E5079">
        <w:rPr>
          <w:rFonts w:ascii="Times New Roman"/>
        </w:rPr>
        <w:t>及早介入</w:t>
      </w:r>
      <w:r w:rsidRPr="007E5079">
        <w:rPr>
          <w:rFonts w:ascii="Times New Roman"/>
          <w:spacing w:val="-4"/>
        </w:rPr>
        <w:t>重</w:t>
      </w:r>
      <w:r w:rsidRPr="007E5079">
        <w:rPr>
          <w:rFonts w:ascii="Times New Roman"/>
          <w:spacing w:val="2"/>
        </w:rPr>
        <w:t>大兒虐事件的處理，有了明確的作業規範，縮短</w:t>
      </w:r>
      <w:r w:rsidRPr="007E5079">
        <w:rPr>
          <w:rFonts w:ascii="Times New Roman"/>
          <w:spacing w:val="2"/>
        </w:rPr>
        <w:lastRenderedPageBreak/>
        <w:t>行政</w:t>
      </w:r>
      <w:r w:rsidRPr="007E5079">
        <w:rPr>
          <w:rFonts w:ascii="Times New Roman"/>
          <w:spacing w:val="6"/>
        </w:rPr>
        <w:t>流程。</w:t>
      </w:r>
    </w:p>
    <w:p w14:paraId="0AD8A806" w14:textId="77777777" w:rsidR="00C223FD" w:rsidRPr="007E5079" w:rsidRDefault="00C223FD" w:rsidP="00C223FD">
      <w:pPr>
        <w:pStyle w:val="31"/>
        <w:kinsoku w:val="0"/>
        <w:ind w:left="1361" w:firstLine="704"/>
        <w:rPr>
          <w:rFonts w:ascii="Times New Roman"/>
        </w:rPr>
      </w:pPr>
      <w:r w:rsidRPr="007E5079">
        <w:rPr>
          <w:rFonts w:ascii="Times New Roman"/>
          <w:spacing w:val="6"/>
        </w:rPr>
        <w:t>但從</w:t>
      </w:r>
      <w:r w:rsidRPr="007E5079">
        <w:rPr>
          <w:rFonts w:ascii="Times New Roman"/>
          <w:spacing w:val="6"/>
        </w:rPr>
        <w:t>109</w:t>
      </w:r>
      <w:r w:rsidRPr="007E5079">
        <w:rPr>
          <w:rFonts w:ascii="Times New Roman"/>
          <w:spacing w:val="6"/>
        </w:rPr>
        <w:t>年間在南投縣發現一名</w:t>
      </w:r>
      <w:r w:rsidRPr="007E5079">
        <w:rPr>
          <w:rFonts w:ascii="Times New Roman"/>
          <w:spacing w:val="6"/>
        </w:rPr>
        <w:t>4</w:t>
      </w:r>
      <w:r w:rsidRPr="007E5079">
        <w:rPr>
          <w:rFonts w:ascii="Times New Roman"/>
          <w:spacing w:val="6"/>
        </w:rPr>
        <w:t>歲女童彤彤</w:t>
      </w:r>
      <w:r w:rsidRPr="007E5079">
        <w:rPr>
          <w:rFonts w:ascii="Times New Roman"/>
          <w:spacing w:val="6"/>
        </w:rPr>
        <w:t>(</w:t>
      </w:r>
      <w:r w:rsidRPr="007E5079">
        <w:rPr>
          <w:rFonts w:ascii="Times New Roman"/>
          <w:spacing w:val="8"/>
        </w:rPr>
        <w:t>化名</w:t>
      </w:r>
      <w:r w:rsidRPr="007E5079">
        <w:rPr>
          <w:rFonts w:ascii="Times New Roman"/>
          <w:spacing w:val="8"/>
        </w:rPr>
        <w:t>)</w:t>
      </w:r>
      <w:r w:rsidRPr="007E5079">
        <w:rPr>
          <w:rFonts w:ascii="Times New Roman"/>
          <w:spacing w:val="8"/>
        </w:rPr>
        <w:t>遭母親男友虐殺致死的具體案例，仍見到兒虐</w:t>
      </w:r>
      <w:r w:rsidRPr="007E5079">
        <w:rPr>
          <w:rFonts w:ascii="Times New Roman"/>
          <w:spacing w:val="6"/>
        </w:rPr>
        <w:t>調查評估的疏漏、</w:t>
      </w:r>
      <w:r w:rsidRPr="007E5079">
        <w:rPr>
          <w:rFonts w:ascii="Times New Roman"/>
        </w:rPr>
        <w:t>資訊的斷點及網絡的缺席：</w:t>
      </w:r>
    </w:p>
    <w:p w14:paraId="34B29EF6"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rPr>
        <w:t>首先，社政單位發生的錯誤評估：</w:t>
      </w:r>
    </w:p>
    <w:p w14:paraId="4389005C" w14:textId="77777777" w:rsidR="00C223FD" w:rsidRPr="007E5079" w:rsidRDefault="00C223FD" w:rsidP="00C223FD">
      <w:pPr>
        <w:pStyle w:val="31"/>
        <w:kinsoku w:val="0"/>
        <w:ind w:leftChars="500" w:left="1701" w:firstLine="696"/>
        <w:rPr>
          <w:rFonts w:ascii="Times New Roman"/>
          <w:spacing w:val="6"/>
        </w:rPr>
      </w:pPr>
      <w:r w:rsidRPr="007E5079">
        <w:rPr>
          <w:rFonts w:ascii="Times New Roman"/>
          <w:spacing w:val="4"/>
        </w:rPr>
        <w:t>108</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2</w:t>
      </w:r>
      <w:r w:rsidRPr="007E5079">
        <w:rPr>
          <w:rFonts w:ascii="Times New Roman"/>
          <w:spacing w:val="4"/>
        </w:rPr>
        <w:t>日</w:t>
      </w:r>
      <w:r w:rsidRPr="007E5079">
        <w:rPr>
          <w:rFonts w:ascii="Times New Roman"/>
          <w:spacing w:val="4"/>
        </w:rPr>
        <w:tab/>
      </w:r>
      <w:r w:rsidRPr="007E5079">
        <w:rPr>
          <w:rFonts w:ascii="Times New Roman"/>
          <w:spacing w:val="4"/>
        </w:rPr>
        <w:t>，臺中市</w:t>
      </w:r>
      <w:r w:rsidR="005B099B" w:rsidRPr="007E5079">
        <w:rPr>
          <w:rFonts w:ascii="Times New Roman" w:hint="eastAsia"/>
          <w:spacing w:val="4"/>
        </w:rPr>
        <w:t>轄區</w:t>
      </w:r>
      <w:r w:rsidRPr="007E5079">
        <w:rPr>
          <w:rFonts w:ascii="Times New Roman"/>
          <w:spacing w:val="4"/>
        </w:rPr>
        <w:t>派出所接獲民眾報案</w:t>
      </w:r>
      <w:r w:rsidRPr="007E5079">
        <w:rPr>
          <w:rFonts w:ascii="Times New Roman"/>
          <w:spacing w:val="-4"/>
        </w:rPr>
        <w:t>，一名</w:t>
      </w:r>
      <w:r w:rsidRPr="007E5079">
        <w:rPr>
          <w:rFonts w:ascii="Times New Roman"/>
          <w:spacing w:val="-4"/>
        </w:rPr>
        <w:t>2</w:t>
      </w:r>
      <w:r w:rsidRPr="007E5079">
        <w:rPr>
          <w:rFonts w:ascii="Times New Roman"/>
          <w:spacing w:val="-4"/>
        </w:rPr>
        <w:t>歲多的女童獨自在路上遊蕩</w:t>
      </w:r>
      <w:r w:rsidRPr="007E5079">
        <w:rPr>
          <w:rFonts w:ascii="Times New Roman"/>
        </w:rPr>
        <w:t>，身邊沒有任何家人看顧，警方循線找到後將她帶回</w:t>
      </w:r>
      <w:r w:rsidRPr="007E5079">
        <w:rPr>
          <w:rFonts w:ascii="Times New Roman"/>
          <w:spacing w:val="-6"/>
        </w:rPr>
        <w:t>警局。當天傍晚，彤父發現女兒走失報警，經過</w:t>
      </w:r>
      <w:r w:rsidRPr="007E5079">
        <w:rPr>
          <w:rFonts w:ascii="Times New Roman"/>
          <w:spacing w:val="-4"/>
        </w:rPr>
        <w:t>警方</w:t>
      </w:r>
      <w:r w:rsidRPr="007E5079">
        <w:rPr>
          <w:rFonts w:ascii="Times New Roman"/>
        </w:rPr>
        <w:t>比對後發現就是白天走失的那位女童，彤彤才</w:t>
      </w:r>
      <w:r w:rsidRPr="007E5079">
        <w:rPr>
          <w:rFonts w:ascii="Times New Roman"/>
          <w:spacing w:val="6"/>
        </w:rPr>
        <w:t>順利返家。</w:t>
      </w:r>
    </w:p>
    <w:p w14:paraId="79DF9DB7" w14:textId="77777777" w:rsidR="00C223FD" w:rsidRPr="007E5079" w:rsidRDefault="00C223FD" w:rsidP="00C223FD">
      <w:pPr>
        <w:pStyle w:val="31"/>
        <w:kinsoku w:val="0"/>
        <w:ind w:leftChars="500" w:left="1701" w:firstLine="704"/>
        <w:rPr>
          <w:rFonts w:ascii="Times New Roman"/>
        </w:rPr>
      </w:pPr>
      <w:r w:rsidRPr="007E5079">
        <w:rPr>
          <w:rFonts w:ascii="Times New Roman"/>
          <w:spacing w:val="6"/>
        </w:rPr>
        <w:t>當時警方警覺這次走失事件可能涉及到父</w:t>
      </w:r>
      <w:r w:rsidRPr="007E5079">
        <w:rPr>
          <w:rFonts w:ascii="Times New Roman"/>
          <w:spacing w:val="-6"/>
        </w:rPr>
        <w:t>母</w:t>
      </w:r>
      <w:r w:rsidRPr="007E5079">
        <w:rPr>
          <w:rFonts w:ascii="Times New Roman"/>
          <w:spacing w:val="4"/>
        </w:rPr>
        <w:t>疏忽照顧，於是通報臺中市家庭暴力及性侵害防治</w:t>
      </w:r>
      <w:r w:rsidRPr="007E5079">
        <w:rPr>
          <w:rFonts w:ascii="Times New Roman"/>
        </w:rPr>
        <w:t>中心</w:t>
      </w:r>
      <w:r w:rsidRPr="007E5079">
        <w:rPr>
          <w:rFonts w:ascii="Times New Roman"/>
          <w:spacing w:val="6"/>
        </w:rPr>
        <w:t>(</w:t>
      </w:r>
      <w:r w:rsidRPr="007E5079">
        <w:rPr>
          <w:rFonts w:ascii="Times New Roman"/>
          <w:spacing w:val="6"/>
        </w:rPr>
        <w:t>下稱臺中市家防中心</w:t>
      </w:r>
      <w:r w:rsidRPr="007E5079">
        <w:rPr>
          <w:rFonts w:ascii="Times New Roman"/>
          <w:spacing w:val="6"/>
        </w:rPr>
        <w:t>)</w:t>
      </w:r>
      <w:r w:rsidRPr="007E5079">
        <w:rPr>
          <w:rFonts w:ascii="Times New Roman"/>
          <w:spacing w:val="-6"/>
        </w:rPr>
        <w:t>進一步</w:t>
      </w:r>
      <w:r w:rsidRPr="007E5079">
        <w:rPr>
          <w:rFonts w:ascii="Times New Roman"/>
        </w:rPr>
        <w:t>評估處理。但社工評估：「本次走失為意外事件，未有獨留及未獲適當照顧之疑慮，且親子關係良好</w:t>
      </w:r>
      <w:r w:rsidRPr="007E5079">
        <w:rPr>
          <w:rFonts w:hAnsi="標楷體"/>
        </w:rPr>
        <w:t>……</w:t>
      </w:r>
      <w:r w:rsidRPr="007E5079">
        <w:rPr>
          <w:rFonts w:ascii="Times New Roman"/>
        </w:rPr>
        <w:t>評估案家無其他服務需求</w:t>
      </w:r>
      <w:r w:rsidRPr="007E5079">
        <w:rPr>
          <w:rFonts w:hAnsi="標楷體"/>
        </w:rPr>
        <w:t>……</w:t>
      </w:r>
      <w:r w:rsidRPr="007E5079">
        <w:rPr>
          <w:rFonts w:ascii="Times New Roman"/>
        </w:rPr>
        <w:t>」，而不開案。</w:t>
      </w:r>
    </w:p>
    <w:p w14:paraId="12B25C96" w14:textId="77777777" w:rsidR="00C223FD" w:rsidRPr="007E5079" w:rsidRDefault="00C223FD" w:rsidP="00C223FD">
      <w:pPr>
        <w:pStyle w:val="31"/>
        <w:kinsoku w:val="0"/>
        <w:ind w:leftChars="500" w:left="1701" w:firstLine="680"/>
        <w:rPr>
          <w:rFonts w:ascii="Times New Roman"/>
          <w:spacing w:val="-4"/>
        </w:rPr>
      </w:pPr>
      <w:r w:rsidRPr="007E5079">
        <w:rPr>
          <w:rFonts w:ascii="Times New Roman"/>
        </w:rPr>
        <w:t>之後，彤彤的父母親在</w:t>
      </w:r>
      <w:r w:rsidRPr="007E5079">
        <w:rPr>
          <w:rFonts w:ascii="Times New Roman"/>
        </w:rPr>
        <w:t>1</w:t>
      </w:r>
      <w:r w:rsidRPr="007E5079">
        <w:rPr>
          <w:rFonts w:ascii="Times New Roman"/>
          <w:spacing w:val="4"/>
        </w:rPr>
        <w:t>08</w:t>
      </w:r>
      <w:r w:rsidRPr="007E5079">
        <w:rPr>
          <w:rFonts w:ascii="Times New Roman"/>
          <w:spacing w:val="4"/>
        </w:rPr>
        <w:t>年間離婚，彤彤由母親擔任法定監護人，但彤母</w:t>
      </w:r>
      <w:r w:rsidRPr="007E5079">
        <w:rPr>
          <w:rFonts w:ascii="Times New Roman"/>
        </w:rPr>
        <w:t>長期沒有</w:t>
      </w:r>
      <w:r w:rsidRPr="007E5079">
        <w:rPr>
          <w:rFonts w:ascii="Times New Roman"/>
          <w:spacing w:val="-4"/>
        </w:rPr>
        <w:t>善盡撫育的責任，都是由彤彤的外婆在照顧。彤母從</w:t>
      </w:r>
      <w:r w:rsidRPr="007E5079">
        <w:rPr>
          <w:rStyle w:val="0pt"/>
          <w:rFonts w:ascii="Times New Roman" w:hAnsi="Times New Roman" w:cs="Times New Roman"/>
          <w:color w:val="auto"/>
        </w:rPr>
        <w:t>109</w:t>
      </w:r>
      <w:r w:rsidRPr="007E5079">
        <w:rPr>
          <w:rFonts w:ascii="Times New Roman"/>
        </w:rPr>
        <w:t>年</w:t>
      </w:r>
      <w:r w:rsidRPr="007E5079">
        <w:rPr>
          <w:rStyle w:val="0pt"/>
          <w:rFonts w:ascii="Times New Roman" w:hAnsi="Times New Roman" w:cs="Times New Roman"/>
          <w:color w:val="auto"/>
        </w:rPr>
        <w:t>1</w:t>
      </w:r>
      <w:r w:rsidRPr="007E5079">
        <w:rPr>
          <w:rFonts w:ascii="Times New Roman"/>
          <w:spacing w:val="4"/>
        </w:rPr>
        <w:t>月開始與陳男交往後，陳男便多次前往彤母的居</w:t>
      </w:r>
      <w:r w:rsidRPr="007E5079">
        <w:rPr>
          <w:rFonts w:ascii="Times New Roman"/>
          <w:spacing w:val="6"/>
        </w:rPr>
        <w:t>處過夜或與彤彤獨處一室，彤母也任由陳男單獨</w:t>
      </w:r>
      <w:r w:rsidRPr="007E5079">
        <w:rPr>
          <w:rFonts w:ascii="Times New Roman"/>
        </w:rPr>
        <w:t>帶彤</w:t>
      </w:r>
      <w:r w:rsidRPr="007E5079">
        <w:rPr>
          <w:rFonts w:ascii="Times New Roman"/>
          <w:spacing w:val="-4"/>
        </w:rPr>
        <w:t>彤外出。</w:t>
      </w:r>
    </w:p>
    <w:p w14:paraId="5F969792" w14:textId="77777777" w:rsidR="00C223FD" w:rsidRPr="007E5079" w:rsidRDefault="00C223FD" w:rsidP="00C223FD">
      <w:pPr>
        <w:pStyle w:val="31"/>
        <w:kinsoku w:val="0"/>
        <w:ind w:leftChars="500" w:left="1701" w:firstLine="664"/>
        <w:rPr>
          <w:rFonts w:ascii="Times New Roman"/>
          <w:spacing w:val="-4"/>
        </w:rPr>
      </w:pPr>
      <w:r w:rsidRPr="007E5079">
        <w:rPr>
          <w:rFonts w:ascii="Times New Roman"/>
          <w:spacing w:val="-4"/>
        </w:rPr>
        <w:t>陳男利用彤彤的年幼、口語表達</w:t>
      </w:r>
      <w:r w:rsidRPr="007E5079">
        <w:rPr>
          <w:rFonts w:ascii="Times New Roman"/>
          <w:spacing w:val="4"/>
        </w:rPr>
        <w:t>能力不佳的狀態，加上大人們的袖手旁觀、無人究責，肆無忌憚從</w:t>
      </w:r>
      <w:r w:rsidRPr="007E5079">
        <w:rPr>
          <w:rFonts w:ascii="Times New Roman"/>
          <w:spacing w:val="4"/>
        </w:rPr>
        <w:t>109</w:t>
      </w:r>
      <w:r w:rsidRPr="007E5079">
        <w:rPr>
          <w:rFonts w:ascii="Times New Roman"/>
          <w:spacing w:val="4"/>
        </w:rPr>
        <w:t>年</w:t>
      </w:r>
      <w:r w:rsidRPr="007E5079">
        <w:rPr>
          <w:rFonts w:ascii="Times New Roman"/>
          <w:spacing w:val="4"/>
        </w:rPr>
        <w:t>2</w:t>
      </w:r>
      <w:r w:rsidRPr="007E5079">
        <w:rPr>
          <w:rFonts w:ascii="Times New Roman"/>
          <w:spacing w:val="4"/>
        </w:rPr>
        <w:t>月到</w:t>
      </w:r>
      <w:r w:rsidRPr="007E5079">
        <w:rPr>
          <w:rFonts w:ascii="Times New Roman"/>
          <w:spacing w:val="4"/>
        </w:rPr>
        <w:t>6</w:t>
      </w:r>
      <w:r w:rsidRPr="007E5079">
        <w:rPr>
          <w:rFonts w:ascii="Times New Roman"/>
          <w:spacing w:val="4"/>
        </w:rPr>
        <w:t>月持續對幼小的彤彤施暴</w:t>
      </w:r>
      <w:r w:rsidRPr="007E5079">
        <w:rPr>
          <w:rFonts w:ascii="Times New Roman"/>
          <w:spacing w:val="-4"/>
        </w:rPr>
        <w:t>，手段</w:t>
      </w:r>
      <w:r w:rsidRPr="007E5079">
        <w:rPr>
          <w:rFonts w:ascii="Times New Roman"/>
          <w:spacing w:val="6"/>
        </w:rPr>
        <w:t>相當殘忍。</w:t>
      </w:r>
    </w:p>
    <w:p w14:paraId="2F4194E8" w14:textId="77777777" w:rsidR="00C223FD" w:rsidRPr="007E5079" w:rsidRDefault="00C223FD" w:rsidP="001725F1">
      <w:pPr>
        <w:pStyle w:val="31"/>
        <w:kinsoku w:val="0"/>
        <w:ind w:leftChars="500" w:left="1701" w:firstLine="680"/>
        <w:rPr>
          <w:rFonts w:ascii="Times New Roman"/>
        </w:rPr>
      </w:pPr>
      <w:r w:rsidRPr="007E5079">
        <w:rPr>
          <w:rFonts w:ascii="Times New Roman"/>
          <w:bCs/>
        </w:rPr>
        <w:t>109</w:t>
      </w:r>
      <w:r w:rsidRPr="007E5079">
        <w:rPr>
          <w:rFonts w:ascii="Times New Roman"/>
          <w:bCs/>
        </w:rPr>
        <w:t>年</w:t>
      </w:r>
      <w:r w:rsidRPr="007E5079">
        <w:rPr>
          <w:rFonts w:ascii="Times New Roman"/>
          <w:bCs/>
        </w:rPr>
        <w:t>2</w:t>
      </w:r>
      <w:r w:rsidRPr="007E5079">
        <w:rPr>
          <w:rFonts w:ascii="Times New Roman"/>
          <w:bCs/>
        </w:rPr>
        <w:t>月</w:t>
      </w:r>
      <w:r w:rsidRPr="007E5079">
        <w:rPr>
          <w:rFonts w:ascii="Times New Roman"/>
          <w:bCs/>
        </w:rPr>
        <w:t>14</w:t>
      </w:r>
      <w:r w:rsidRPr="007E5079">
        <w:rPr>
          <w:rFonts w:ascii="Times New Roman"/>
          <w:bCs/>
        </w:rPr>
        <w:t>日，</w:t>
      </w:r>
      <w:r w:rsidRPr="007E5079">
        <w:rPr>
          <w:rFonts w:ascii="Times New Roman"/>
          <w:spacing w:val="-6"/>
        </w:rPr>
        <w:t>陳男單獨載著彤彤到南投縣遊玩</w:t>
      </w:r>
      <w:r w:rsidRPr="007E5079">
        <w:rPr>
          <w:rFonts w:ascii="Times New Roman"/>
        </w:rPr>
        <w:t>，下午彤彤就因為腦部重傷而被送醫急救，因</w:t>
      </w:r>
      <w:r w:rsidRPr="007E5079">
        <w:rPr>
          <w:rFonts w:ascii="Times New Roman"/>
          <w:spacing w:val="-6"/>
        </w:rPr>
        <w:t>為傷勢過於嚴重，幾經轉診</w:t>
      </w:r>
      <w:r w:rsidR="001725F1" w:rsidRPr="007E5079">
        <w:rPr>
          <w:rFonts w:ascii="Times New Roman" w:hint="eastAsia"/>
          <w:spacing w:val="-6"/>
        </w:rPr>
        <w:t>後</w:t>
      </w:r>
      <w:r w:rsidRPr="007E5079">
        <w:rPr>
          <w:rFonts w:ascii="Times New Roman"/>
          <w:spacing w:val="-6"/>
        </w:rPr>
        <w:t>到了</w:t>
      </w:r>
      <w:r w:rsidR="00EA567A" w:rsidRPr="007E5079">
        <w:rPr>
          <w:rFonts w:ascii="Times New Roman" w:hint="eastAsia"/>
          <w:spacing w:val="-6"/>
        </w:rPr>
        <w:t>C</w:t>
      </w:r>
      <w:r w:rsidR="00EA567A" w:rsidRPr="007E5079">
        <w:rPr>
          <w:rFonts w:ascii="Times New Roman" w:hint="eastAsia"/>
          <w:spacing w:val="-6"/>
        </w:rPr>
        <w:t>醫院</w:t>
      </w:r>
      <w:r w:rsidRPr="007E5079">
        <w:rPr>
          <w:rFonts w:ascii="Times New Roman"/>
          <w:spacing w:val="-6"/>
        </w:rPr>
        <w:t>立即動</w:t>
      </w:r>
      <w:r w:rsidRPr="007E5079">
        <w:rPr>
          <w:rFonts w:ascii="Times New Roman"/>
          <w:spacing w:val="-6"/>
        </w:rPr>
        <w:lastRenderedPageBreak/>
        <w:t>了</w:t>
      </w:r>
      <w:r w:rsidRPr="007E5079">
        <w:rPr>
          <w:rFonts w:ascii="Times New Roman"/>
          <w:spacing w:val="-2"/>
        </w:rPr>
        <w:t>腦</w:t>
      </w:r>
      <w:r w:rsidRPr="007E5079">
        <w:rPr>
          <w:rFonts w:ascii="Times New Roman"/>
          <w:spacing w:val="6"/>
        </w:rPr>
        <w:t>部手術。彤彤的狀況在當天也立刻被通報到臺中</w:t>
      </w:r>
      <w:r w:rsidRPr="007E5079">
        <w:rPr>
          <w:rFonts w:ascii="Times New Roman"/>
          <w:spacing w:val="-6"/>
        </w:rPr>
        <w:t>市家防中心</w:t>
      </w:r>
      <w:r w:rsidRPr="007E5079">
        <w:rPr>
          <w:rFonts w:ascii="Times New Roman"/>
        </w:rPr>
        <w:t>。</w:t>
      </w:r>
    </w:p>
    <w:p w14:paraId="01FA4C18" w14:textId="77777777" w:rsidR="00C223FD" w:rsidRPr="007E5079" w:rsidRDefault="00C223FD" w:rsidP="00C223FD">
      <w:pPr>
        <w:pStyle w:val="31"/>
        <w:kinsoku w:val="0"/>
        <w:ind w:leftChars="500" w:left="1701" w:firstLine="664"/>
        <w:rPr>
          <w:rFonts w:ascii="Times New Roman"/>
        </w:rPr>
      </w:pPr>
      <w:r w:rsidRPr="007E5079">
        <w:rPr>
          <w:rFonts w:ascii="Times New Roman"/>
          <w:spacing w:val="-4"/>
        </w:rPr>
        <w:t>隔天，社工到醫院訪視彤彤與她的母親、外婆，彤母明明沒在案發現場，卻說這次</w:t>
      </w:r>
      <w:r w:rsidRPr="007E5079">
        <w:rPr>
          <w:rFonts w:ascii="Times New Roman"/>
        </w:rPr>
        <w:t>事故有經過警方丈量，撞擊處確實是汽車視線的死角，應該是</w:t>
      </w:r>
      <w:r w:rsidRPr="007E5079">
        <w:rPr>
          <w:rFonts w:ascii="Times New Roman"/>
          <w:spacing w:val="-6"/>
        </w:rPr>
        <w:t>意外事件，後續也會配合警政單位的調查。陳男</w:t>
      </w:r>
      <w:r w:rsidRPr="007E5079">
        <w:rPr>
          <w:rFonts w:ascii="Times New Roman"/>
        </w:rPr>
        <w:t>也向警方謊稱：當時約時速</w:t>
      </w:r>
      <w:r w:rsidRPr="007E5079">
        <w:rPr>
          <w:rFonts w:ascii="Times New Roman"/>
        </w:rPr>
        <w:t>10</w:t>
      </w:r>
      <w:r w:rsidRPr="007E5079">
        <w:rPr>
          <w:rFonts w:ascii="Times New Roman"/>
        </w:rPr>
        <w:t>公里移車到路邊，</w:t>
      </w:r>
      <w:r w:rsidRPr="007E5079">
        <w:rPr>
          <w:rFonts w:ascii="Times New Roman"/>
          <w:spacing w:val="-6"/>
        </w:rPr>
        <w:t>倒車時從後照鏡發現彤彤趴在地上，停車前往</w:t>
      </w:r>
      <w:r w:rsidRPr="007E5079">
        <w:rPr>
          <w:rFonts w:ascii="Times New Roman"/>
          <w:spacing w:val="6"/>
        </w:rPr>
        <w:t>查看</w:t>
      </w:r>
      <w:r w:rsidRPr="007E5079">
        <w:rPr>
          <w:rFonts w:ascii="Times New Roman"/>
        </w:rPr>
        <w:t>，發現她頭頂有撕裂流血，於是開車送醫。</w:t>
      </w:r>
    </w:p>
    <w:p w14:paraId="7A45F6F4" w14:textId="77777777" w:rsidR="00C223FD" w:rsidRPr="007E5079" w:rsidRDefault="00C223FD" w:rsidP="00365EE9">
      <w:pPr>
        <w:pStyle w:val="31"/>
        <w:kinsoku w:val="0"/>
        <w:ind w:leftChars="500" w:left="1701" w:firstLine="696"/>
        <w:rPr>
          <w:rFonts w:ascii="Times New Roman"/>
          <w:spacing w:val="6"/>
        </w:rPr>
      </w:pPr>
      <w:r w:rsidRPr="007E5079">
        <w:rPr>
          <w:rFonts w:ascii="Times New Roman"/>
          <w:bCs/>
          <w:spacing w:val="4"/>
        </w:rPr>
        <w:t>事實上彤彤是遭陳男用</w:t>
      </w:r>
      <w:r w:rsidRPr="007E5079">
        <w:rPr>
          <w:rFonts w:ascii="Times New Roman"/>
          <w:spacing w:val="4"/>
        </w:rPr>
        <w:t>不詳物品毆打頭部造成</w:t>
      </w:r>
      <w:r w:rsidRPr="007E5079">
        <w:rPr>
          <w:rFonts w:ascii="Times New Roman"/>
          <w:spacing w:val="-6"/>
        </w:rPr>
        <w:t>嚴重外傷，但社工對彤彤的重傷，並沒有啟動跨網</w:t>
      </w:r>
      <w:r w:rsidRPr="007E5079">
        <w:rPr>
          <w:rFonts w:ascii="Times New Roman"/>
        </w:rPr>
        <w:t>絡合作機制，且在</w:t>
      </w:r>
      <w:r w:rsidRPr="007E5079">
        <w:rPr>
          <w:rFonts w:ascii="Times New Roman"/>
        </w:rPr>
        <w:t>109</w:t>
      </w:r>
      <w:r w:rsidRPr="007E5079">
        <w:rPr>
          <w:rFonts w:ascii="Times New Roman"/>
        </w:rPr>
        <w:t>年</w:t>
      </w:r>
      <w:r w:rsidRPr="007E5079">
        <w:rPr>
          <w:rFonts w:ascii="Times New Roman"/>
        </w:rPr>
        <w:t>2</w:t>
      </w:r>
      <w:r w:rsidRPr="007E5079">
        <w:rPr>
          <w:rFonts w:ascii="Times New Roman"/>
        </w:rPr>
        <w:t>月</w:t>
      </w:r>
      <w:r w:rsidRPr="007E5079">
        <w:rPr>
          <w:rFonts w:ascii="Times New Roman"/>
        </w:rPr>
        <w:t>19</w:t>
      </w:r>
      <w:r w:rsidRPr="007E5079">
        <w:rPr>
          <w:rFonts w:ascii="Times New Roman"/>
        </w:rPr>
        <w:t>日完成的</w:t>
      </w:r>
      <w:r w:rsidRPr="007E5079">
        <w:rPr>
          <w:rFonts w:ascii="Times New Roman"/>
          <w:spacing w:val="-4"/>
        </w:rPr>
        <w:t>調查報</w:t>
      </w:r>
      <w:r w:rsidRPr="007E5079">
        <w:rPr>
          <w:rFonts w:ascii="Times New Roman"/>
          <w:spacing w:val="-6"/>
        </w:rPr>
        <w:t>告中，對於</w:t>
      </w:r>
      <w:r w:rsidRPr="007E5079">
        <w:rPr>
          <w:rFonts w:ascii="Times New Roman"/>
          <w:spacing w:val="-6"/>
          <w:szCs w:val="32"/>
        </w:rPr>
        <w:t>家庭風險的評估</w:t>
      </w:r>
      <w:r w:rsidRPr="007E5079">
        <w:rPr>
          <w:rFonts w:ascii="Times New Roman"/>
          <w:spacing w:val="-6"/>
        </w:rPr>
        <w:t>，幾乎是沿用了過去的家庭狀態</w:t>
      </w:r>
      <w:r w:rsidRPr="007E5079">
        <w:rPr>
          <w:rFonts w:ascii="Times New Roman"/>
          <w:spacing w:val="6"/>
        </w:rPr>
        <w:t>，只新增</w:t>
      </w:r>
      <w:r w:rsidRPr="007E5079">
        <w:rPr>
          <w:rFonts w:ascii="Times New Roman"/>
          <w:spacing w:val="6"/>
        </w:rPr>
        <w:t>108</w:t>
      </w:r>
      <w:r w:rsidRPr="007E5079">
        <w:rPr>
          <w:rFonts w:ascii="Times New Roman"/>
          <w:spacing w:val="6"/>
        </w:rPr>
        <w:t>年</w:t>
      </w:r>
      <w:r w:rsidRPr="007E5079">
        <w:rPr>
          <w:rFonts w:ascii="Times New Roman"/>
          <w:spacing w:val="6"/>
        </w:rPr>
        <w:t>8</w:t>
      </w:r>
      <w:r w:rsidRPr="007E5079">
        <w:rPr>
          <w:rFonts w:ascii="Times New Roman"/>
          <w:spacing w:val="6"/>
        </w:rPr>
        <w:t>月父母離異，沒有把彤彤的外婆必須辭掉工作來照</w:t>
      </w:r>
      <w:r w:rsidRPr="007E5079">
        <w:rPr>
          <w:rFonts w:ascii="Times New Roman"/>
          <w:spacing w:val="4"/>
        </w:rPr>
        <w:t>顧彤彤與哥哥、</w:t>
      </w:r>
      <w:r w:rsidRPr="007E5079">
        <w:rPr>
          <w:rFonts w:ascii="Times New Roman"/>
          <w:spacing w:val="-10"/>
        </w:rPr>
        <w:t>家中經濟狀況、親職能力改變等，納入評估考量。</w:t>
      </w:r>
    </w:p>
    <w:p w14:paraId="691FDE5C" w14:textId="77777777" w:rsidR="00C223FD" w:rsidRPr="007E5079" w:rsidRDefault="00C223FD" w:rsidP="00C223FD">
      <w:pPr>
        <w:pStyle w:val="31"/>
        <w:kinsoku w:val="0"/>
        <w:ind w:leftChars="500" w:left="1701" w:firstLine="704"/>
        <w:rPr>
          <w:rFonts w:ascii="Times New Roman"/>
          <w:spacing w:val="-4"/>
        </w:rPr>
      </w:pPr>
      <w:r w:rsidRPr="007E5079">
        <w:rPr>
          <w:rFonts w:ascii="Times New Roman"/>
          <w:spacing w:val="6"/>
        </w:rPr>
        <w:t>而在安全評估方面</w:t>
      </w:r>
      <w:r w:rsidRPr="007E5079">
        <w:rPr>
          <w:rFonts w:ascii="Times New Roman"/>
          <w:spacing w:val="-6"/>
        </w:rPr>
        <w:t>，社工以「母親允諾未來彤</w:t>
      </w:r>
      <w:r w:rsidRPr="007E5079">
        <w:rPr>
          <w:rFonts w:ascii="Times New Roman"/>
          <w:spacing w:val="4"/>
        </w:rPr>
        <w:t>彤復原後，不會將彤彤交由親屬他人照顧」，評</w:t>
      </w:r>
      <w:r w:rsidRPr="007E5079">
        <w:rPr>
          <w:rFonts w:ascii="Times New Roman"/>
          <w:spacing w:val="6"/>
        </w:rPr>
        <w:t>估彤彤沒有安全議題，並且直接照著過往的調查</w:t>
      </w:r>
      <w:r w:rsidRPr="007E5079">
        <w:rPr>
          <w:rFonts w:ascii="Times New Roman"/>
          <w:spacing w:val="-4"/>
        </w:rPr>
        <w:t>紀錄，就認為母親的親職能力佳。</w:t>
      </w:r>
    </w:p>
    <w:p w14:paraId="06A25999" w14:textId="77777777" w:rsidR="00C223FD" w:rsidRPr="007E5079" w:rsidRDefault="00C223FD" w:rsidP="00C223FD">
      <w:pPr>
        <w:pStyle w:val="31"/>
        <w:kinsoku w:val="0"/>
        <w:ind w:leftChars="500" w:left="1701" w:firstLine="704"/>
        <w:rPr>
          <w:rFonts w:ascii="Times New Roman"/>
        </w:rPr>
      </w:pPr>
      <w:r w:rsidRPr="007E5079">
        <w:rPr>
          <w:rFonts w:ascii="Times New Roman"/>
          <w:spacing w:val="6"/>
        </w:rPr>
        <w:t>臺中市家防中心最終對彤彤的評估結果是</w:t>
      </w:r>
      <w:r w:rsidRPr="007E5079">
        <w:rPr>
          <w:rFonts w:ascii="Times New Roman"/>
        </w:rPr>
        <w:t>「</w:t>
      </w:r>
      <w:r w:rsidRPr="007E5079">
        <w:rPr>
          <w:rFonts w:ascii="Times New Roman"/>
          <w:spacing w:val="-6"/>
        </w:rPr>
        <w:t>本案件經釐清，為意外事件</w:t>
      </w:r>
      <w:r w:rsidRPr="007E5079">
        <w:rPr>
          <w:rFonts w:hAnsi="標楷體"/>
          <w:spacing w:val="-6"/>
        </w:rPr>
        <w:t>……</w:t>
      </w:r>
      <w:r w:rsidRPr="007E5079">
        <w:rPr>
          <w:rFonts w:ascii="Times New Roman"/>
          <w:spacing w:val="-6"/>
        </w:rPr>
        <w:t>母親表達會配合</w:t>
      </w:r>
      <w:r w:rsidRPr="007E5079">
        <w:rPr>
          <w:rFonts w:ascii="Times New Roman"/>
        </w:rPr>
        <w:t>警</w:t>
      </w:r>
      <w:r w:rsidRPr="007E5079">
        <w:rPr>
          <w:rFonts w:ascii="Times New Roman"/>
          <w:spacing w:val="6"/>
        </w:rPr>
        <w:t>政之調查，故評估無服務之需，擬不開案」。評估</w:t>
      </w:r>
      <w:r w:rsidRPr="007E5079">
        <w:rPr>
          <w:rFonts w:ascii="Times New Roman"/>
        </w:rPr>
        <w:t>不開案的同時，彤彤還在加護病房沒有甦醒，</w:t>
      </w:r>
      <w:r w:rsidRPr="007E5079">
        <w:rPr>
          <w:rFonts w:ascii="Times New Roman"/>
          <w:spacing w:val="-4"/>
        </w:rPr>
        <w:t>也就是說，這起兒保通報案件在</w:t>
      </w:r>
      <w:r w:rsidRPr="007E5079">
        <w:rPr>
          <w:rFonts w:ascii="Times New Roman"/>
          <w:spacing w:val="-4"/>
        </w:rPr>
        <w:tab/>
      </w:r>
      <w:r w:rsidRPr="007E5079">
        <w:rPr>
          <w:rFonts w:ascii="Times New Roman"/>
          <w:spacing w:val="-4"/>
        </w:rPr>
        <w:t>沒有確認彤彤</w:t>
      </w:r>
      <w:r w:rsidRPr="007E5079">
        <w:rPr>
          <w:rFonts w:ascii="Times New Roman"/>
        </w:rPr>
        <w:t>實際受傷原因與過程、與家庭成員的互動狀況之下，就決定「不開案」。</w:t>
      </w:r>
    </w:p>
    <w:p w14:paraId="1D5404D2" w14:textId="77777777" w:rsidR="00C223FD" w:rsidRPr="007E5079" w:rsidRDefault="00C223FD" w:rsidP="00C223FD">
      <w:pPr>
        <w:pStyle w:val="31"/>
        <w:kinsoku w:val="0"/>
        <w:ind w:leftChars="500" w:left="1701" w:firstLine="696"/>
        <w:rPr>
          <w:rFonts w:ascii="Times New Roman"/>
        </w:rPr>
      </w:pPr>
      <w:r w:rsidRPr="007E5079">
        <w:rPr>
          <w:rFonts w:ascii="Times New Roman"/>
          <w:spacing w:val="4"/>
        </w:rPr>
        <w:t>這是政府安全網能夠接住彤彤的最後一次</w:t>
      </w:r>
      <w:r w:rsidRPr="007E5079">
        <w:rPr>
          <w:rFonts w:ascii="Times New Roman"/>
        </w:rPr>
        <w:t>機會，但這張網還是破了。彤彤之後的遭遇，從檢</w:t>
      </w:r>
      <w:r w:rsidRPr="007E5079">
        <w:rPr>
          <w:rFonts w:ascii="Times New Roman"/>
          <w:spacing w:val="-6"/>
        </w:rPr>
        <w:t>察官的起訴書所列出陳男殘忍施虐的行徑，讓人</w:t>
      </w:r>
      <w:r w:rsidRPr="007E5079">
        <w:rPr>
          <w:rFonts w:ascii="Times New Roman"/>
        </w:rPr>
        <w:lastRenderedPageBreak/>
        <w:t>根本</w:t>
      </w:r>
      <w:r w:rsidRPr="007E5079">
        <w:rPr>
          <w:rFonts w:ascii="Times New Roman"/>
          <w:bCs/>
        </w:rPr>
        <w:t>不忍</w:t>
      </w:r>
      <w:r w:rsidRPr="007E5079">
        <w:rPr>
          <w:rFonts w:ascii="Times New Roman"/>
        </w:rPr>
        <w:t>卒睹</w:t>
      </w:r>
      <w:r w:rsidR="009B3861" w:rsidRPr="007E5079">
        <w:rPr>
          <w:rFonts w:ascii="Times New Roman" w:hint="eastAsia"/>
        </w:rPr>
        <w:t>，甚至檢方介入揭開的殘忍真相是，彤彤最後被施用毒品而死亡</w:t>
      </w:r>
      <w:r w:rsidRPr="007E5079">
        <w:rPr>
          <w:rFonts w:ascii="Times New Roman"/>
        </w:rPr>
        <w:t>。</w:t>
      </w:r>
    </w:p>
    <w:p w14:paraId="3B49B5A5" w14:textId="77777777" w:rsidR="00C223FD" w:rsidRPr="007E5079" w:rsidRDefault="00C223FD" w:rsidP="00C223FD">
      <w:pPr>
        <w:pStyle w:val="31"/>
        <w:topLinePunct/>
        <w:ind w:leftChars="500" w:left="1701" w:firstLine="680"/>
        <w:rPr>
          <w:rFonts w:ascii="Times New Roman"/>
          <w:spacing w:val="-4"/>
        </w:rPr>
      </w:pPr>
      <w:r w:rsidRPr="007E5079">
        <w:rPr>
          <w:rFonts w:ascii="Times New Roman"/>
        </w:rPr>
        <w:t>彤彤死後才被看見的</w:t>
      </w:r>
      <w:r w:rsidRPr="007E5079">
        <w:rPr>
          <w:rFonts w:ascii="Times New Roman"/>
          <w:spacing w:val="-6"/>
        </w:rPr>
        <w:t>一連串家庭風險因子，</w:t>
      </w:r>
      <w:r w:rsidRPr="007E5079">
        <w:rPr>
          <w:rFonts w:ascii="Times New Roman"/>
        </w:rPr>
        <w:t>與臺中市家防中心過去評估「母親親職能力</w:t>
      </w:r>
      <w:r w:rsidRPr="007E5079">
        <w:rPr>
          <w:rFonts w:ascii="Times New Roman"/>
          <w:spacing w:val="-4"/>
        </w:rPr>
        <w:t>佳」大相逕庭，「彤彤母親離家前工作就不穩定」</w:t>
      </w:r>
      <w:r w:rsidRPr="007E5079">
        <w:rPr>
          <w:rFonts w:ascii="Times New Roman"/>
        </w:rPr>
        <w:t>、「這次返家又向外婆借了</w:t>
      </w:r>
      <w:r w:rsidRPr="007E5079">
        <w:rPr>
          <w:rFonts w:ascii="Times New Roman"/>
        </w:rPr>
        <w:t>30</w:t>
      </w:r>
      <w:r w:rsidRPr="007E5079">
        <w:rPr>
          <w:rFonts w:ascii="Times New Roman"/>
        </w:rPr>
        <w:t>萬」、「父母未離婚時，父親不務正業、母親工作狀況不佳」、「未曾支付彤彤兄妹照顧費用外，仍不斷向外婆和阿姨借錢，導致家屬存款用完、負債」、「父親過去也</w:t>
      </w:r>
      <w:r w:rsidRPr="007E5079">
        <w:rPr>
          <w:rFonts w:ascii="Times New Roman"/>
          <w:spacing w:val="-6"/>
        </w:rPr>
        <w:t>有毒品、入監服刑前科」等等</w:t>
      </w:r>
      <w:r w:rsidRPr="007E5079">
        <w:rPr>
          <w:rFonts w:ascii="Times New Roman"/>
        </w:rPr>
        <w:t>。</w:t>
      </w:r>
    </w:p>
    <w:p w14:paraId="15CA4E1D"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spacing w:val="-6"/>
        </w:rPr>
        <w:t>除了社政單位的失誤外，另外一個破洞是網絡合作</w:t>
      </w:r>
      <w:r w:rsidRPr="007E5079">
        <w:rPr>
          <w:rFonts w:ascii="Times New Roman" w:hAnsi="Times New Roman"/>
          <w:b/>
        </w:rPr>
        <w:t>出現斷裂的狀況、各方片段的資訊無法整合：</w:t>
      </w:r>
    </w:p>
    <w:p w14:paraId="0D2379D7" w14:textId="77777777" w:rsidR="00C223FD" w:rsidRPr="007E5079" w:rsidRDefault="00C223FD" w:rsidP="00C223FD">
      <w:pPr>
        <w:pStyle w:val="31"/>
        <w:kinsoku w:val="0"/>
        <w:ind w:leftChars="500" w:left="1701" w:firstLine="664"/>
        <w:rPr>
          <w:rFonts w:ascii="Times New Roman"/>
        </w:rPr>
      </w:pPr>
      <w:r w:rsidRPr="007E5079">
        <w:rPr>
          <w:rFonts w:ascii="Times New Roman"/>
          <w:spacing w:val="-4"/>
        </w:rPr>
        <w:t>109</w:t>
      </w:r>
      <w:r w:rsidRPr="007E5079">
        <w:rPr>
          <w:rFonts w:ascii="Times New Roman"/>
          <w:spacing w:val="-4"/>
        </w:rPr>
        <w:t>年</w:t>
      </w:r>
      <w:r w:rsidRPr="007E5079">
        <w:rPr>
          <w:rFonts w:ascii="Times New Roman"/>
          <w:spacing w:val="-4"/>
        </w:rPr>
        <w:t>2</w:t>
      </w:r>
      <w:r w:rsidRPr="007E5079">
        <w:rPr>
          <w:rFonts w:ascii="Times New Roman"/>
          <w:spacing w:val="-4"/>
        </w:rPr>
        <w:t>月</w:t>
      </w:r>
      <w:r w:rsidRPr="007E5079">
        <w:rPr>
          <w:rFonts w:ascii="Times New Roman"/>
          <w:spacing w:val="-4"/>
        </w:rPr>
        <w:t>14</w:t>
      </w:r>
      <w:r w:rsidRPr="007E5079">
        <w:rPr>
          <w:rFonts w:ascii="Times New Roman"/>
          <w:spacing w:val="-4"/>
        </w:rPr>
        <w:t>日，彤彤因嚴重腦傷而被通報兒保</w:t>
      </w:r>
      <w:r w:rsidRPr="007E5079">
        <w:rPr>
          <w:rFonts w:ascii="Times New Roman"/>
          <w:spacing w:val="6"/>
        </w:rPr>
        <w:t>案件，當時陳男</w:t>
      </w:r>
      <w:r w:rsidRPr="007E5079">
        <w:rPr>
          <w:rFonts w:ascii="Times New Roman"/>
        </w:rPr>
        <w:t>的說法是以時速約</w:t>
      </w:r>
      <w:r w:rsidRPr="007E5079">
        <w:rPr>
          <w:rFonts w:ascii="Times New Roman"/>
        </w:rPr>
        <w:t>10</w:t>
      </w:r>
      <w:r w:rsidRPr="007E5079">
        <w:rPr>
          <w:rFonts w:ascii="Times New Roman"/>
        </w:rPr>
        <w:t>公里倒車時撞</w:t>
      </w:r>
      <w:r w:rsidRPr="007E5079">
        <w:rPr>
          <w:rFonts w:ascii="Times New Roman"/>
          <w:spacing w:val="-4"/>
        </w:rPr>
        <w:t>倒女童，但</w:t>
      </w:r>
      <w:r w:rsidRPr="007E5079">
        <w:rPr>
          <w:rFonts w:ascii="Times New Roman"/>
          <w:spacing w:val="4"/>
        </w:rPr>
        <w:t>警察單位現場勘查的交通意外事故紀錄，現場地面</w:t>
      </w:r>
      <w:r w:rsidRPr="007E5079">
        <w:rPr>
          <w:rFonts w:ascii="Times New Roman"/>
        </w:rPr>
        <w:t>、車輛外觀都沒有血跡或任何碰撞痕跡。</w:t>
      </w:r>
    </w:p>
    <w:p w14:paraId="2505F5A3" w14:textId="77777777" w:rsidR="00C223FD" w:rsidRPr="007E5079" w:rsidRDefault="00C223FD" w:rsidP="00C223FD">
      <w:pPr>
        <w:pStyle w:val="31"/>
        <w:kinsoku w:val="0"/>
        <w:ind w:leftChars="500" w:left="1701" w:firstLine="680"/>
        <w:rPr>
          <w:rFonts w:ascii="Times New Roman"/>
        </w:rPr>
      </w:pPr>
      <w:r w:rsidRPr="007E5079">
        <w:rPr>
          <w:rFonts w:ascii="Times New Roman"/>
        </w:rPr>
        <w:t>而</w:t>
      </w:r>
      <w:r w:rsidRPr="007E5079">
        <w:rPr>
          <w:rFonts w:ascii="Times New Roman"/>
          <w:spacing w:val="-4"/>
        </w:rPr>
        <w:t>且</w:t>
      </w:r>
      <w:r w:rsidRPr="007E5079">
        <w:rPr>
          <w:rFonts w:ascii="Times New Roman"/>
          <w:spacing w:val="2"/>
        </w:rPr>
        <w:t>陳男把彤彤送醫的過程也疑點重重，不僅提供錯誤</w:t>
      </w:r>
      <w:r w:rsidRPr="007E5079">
        <w:rPr>
          <w:rFonts w:ascii="Times New Roman"/>
        </w:rPr>
        <w:t>的姓名，也填寫錯誤的聯繫電話，</w:t>
      </w:r>
      <w:r w:rsidRPr="007E5079">
        <w:rPr>
          <w:rFonts w:ascii="Times New Roman"/>
          <w:spacing w:val="-4"/>
        </w:rPr>
        <w:t>她的父母事後更是不追究。另外，醫院</w:t>
      </w:r>
      <w:r w:rsidRPr="007E5079">
        <w:rPr>
          <w:rFonts w:ascii="Times New Roman"/>
          <w:bCs/>
          <w:spacing w:val="-4"/>
        </w:rPr>
        <w:t>依照彤彤</w:t>
      </w:r>
      <w:r w:rsidRPr="007E5079">
        <w:rPr>
          <w:rFonts w:ascii="Times New Roman"/>
          <w:bCs/>
          <w:spacing w:val="8"/>
        </w:rPr>
        <w:t>傷勢的嚴重性</w:t>
      </w:r>
      <w:r w:rsidRPr="007E5079">
        <w:rPr>
          <w:rFonts w:ascii="Times New Roman"/>
          <w:bCs/>
        </w:rPr>
        <w:t>，認為較有可能是高速行駛車輛撞擊拋飛所</w:t>
      </w:r>
      <w:r w:rsidRPr="007E5079">
        <w:rPr>
          <w:rFonts w:ascii="Times New Roman"/>
          <w:bCs/>
          <w:spacing w:val="6"/>
        </w:rPr>
        <w:t>造成，但在彤彤身上沒有發現到血跡與其他傷勢。</w:t>
      </w:r>
    </w:p>
    <w:p w14:paraId="70AD4175" w14:textId="77777777" w:rsidR="00C223FD" w:rsidRPr="007E5079" w:rsidRDefault="00C223FD" w:rsidP="00C223FD">
      <w:pPr>
        <w:pStyle w:val="31"/>
        <w:kinsoku w:val="0"/>
        <w:ind w:leftChars="500" w:left="1701" w:firstLine="704"/>
        <w:rPr>
          <w:rFonts w:ascii="Times New Roman"/>
        </w:rPr>
      </w:pPr>
      <w:r w:rsidRPr="007E5079">
        <w:rPr>
          <w:rFonts w:ascii="Times New Roman"/>
          <w:spacing w:val="6"/>
        </w:rPr>
        <w:t>然而，臺中市家防中心對於這起重大兒童傷害事件，沒有啟動</w:t>
      </w:r>
      <w:r w:rsidRPr="007E5079">
        <w:rPr>
          <w:rFonts w:ascii="Times New Roman"/>
        </w:rPr>
        <w:t>「重大兒童及少年受虐案件司</w:t>
      </w:r>
      <w:r w:rsidRPr="007E5079">
        <w:rPr>
          <w:rFonts w:ascii="Times New Roman"/>
          <w:spacing w:val="-4"/>
        </w:rPr>
        <w:t>法早期介入及三方</w:t>
      </w:r>
      <w:r w:rsidRPr="007E5079">
        <w:rPr>
          <w:rFonts w:ascii="Times New Roman"/>
          <w:spacing w:val="-4"/>
        </w:rPr>
        <w:t>(</w:t>
      </w:r>
      <w:r w:rsidRPr="007E5079">
        <w:rPr>
          <w:rFonts w:ascii="Times New Roman"/>
          <w:spacing w:val="-4"/>
        </w:rPr>
        <w:t>合作流程」，讓多方專業一同</w:t>
      </w:r>
      <w:r w:rsidRPr="007E5079">
        <w:rPr>
          <w:rFonts w:ascii="Times New Roman"/>
        </w:rPr>
        <w:t>評</w:t>
      </w:r>
      <w:r w:rsidRPr="007E5079">
        <w:rPr>
          <w:rFonts w:ascii="Times New Roman"/>
          <w:spacing w:val="6"/>
        </w:rPr>
        <w:t>估與鑑定，</w:t>
      </w:r>
      <w:r w:rsidRPr="007E5079">
        <w:rPr>
          <w:rFonts w:ascii="Times New Roman"/>
          <w:bCs/>
          <w:spacing w:val="6"/>
        </w:rPr>
        <w:t>導致這些重要的疑點與資訊無法串接</w:t>
      </w:r>
      <w:r w:rsidRPr="007E5079">
        <w:rPr>
          <w:rFonts w:ascii="Times New Roman"/>
        </w:rPr>
        <w:t>，最後也就造成家防中心的誤判，認為這是一起交通意外事件而不開案。</w:t>
      </w:r>
    </w:p>
    <w:p w14:paraId="41B51E24" w14:textId="77777777" w:rsidR="00C223FD" w:rsidRPr="007E5079" w:rsidRDefault="00C223FD" w:rsidP="00C223FD">
      <w:pPr>
        <w:pStyle w:val="4"/>
        <w:numPr>
          <w:ilvl w:val="3"/>
          <w:numId w:val="1"/>
        </w:numPr>
        <w:kinsoku w:val="0"/>
        <w:rPr>
          <w:rFonts w:ascii="Times New Roman" w:hAnsi="Times New Roman"/>
          <w:b/>
        </w:rPr>
      </w:pPr>
      <w:r w:rsidRPr="007E5079">
        <w:rPr>
          <w:rFonts w:ascii="Times New Roman" w:hAnsi="Times New Roman"/>
          <w:b/>
          <w:spacing w:val="6"/>
        </w:rPr>
        <w:t>沒有啟動的司法即早介入調查機制</w:t>
      </w:r>
    </w:p>
    <w:p w14:paraId="5C520FA3" w14:textId="77777777" w:rsidR="00C223FD" w:rsidRPr="007E5079" w:rsidRDefault="00C223FD" w:rsidP="00C223FD">
      <w:pPr>
        <w:pStyle w:val="21"/>
        <w:ind w:leftChars="494" w:left="1680" w:firstLine="664"/>
        <w:rPr>
          <w:rFonts w:ascii="Times New Roman"/>
          <w:spacing w:val="-4"/>
        </w:rPr>
      </w:pPr>
      <w:r w:rsidRPr="007E5079">
        <w:rPr>
          <w:rFonts w:ascii="Times New Roman"/>
          <w:spacing w:val="-4"/>
        </w:rPr>
        <w:lastRenderedPageBreak/>
        <w:t>依照法務部的「檢察機關重大兒虐案件偵辦流程」，當地方政府家防中心受理通報時，若是疑似重大兒虐非死亡案件，由主責社工及轄區內的各網絡</w:t>
      </w:r>
      <w:r w:rsidRPr="007E5079">
        <w:rPr>
          <w:rFonts w:ascii="Times New Roman"/>
          <w:spacing w:val="-4"/>
        </w:rPr>
        <w:t>(</w:t>
      </w:r>
      <w:r w:rsidRPr="007E5079">
        <w:rPr>
          <w:rFonts w:ascii="Times New Roman"/>
          <w:spacing w:val="-4"/>
        </w:rPr>
        <w:t>如轄區分局</w:t>
      </w:r>
      <w:r w:rsidR="000C739E" w:rsidRPr="007E5079">
        <w:rPr>
          <w:rFonts w:ascii="Times New Roman" w:hint="eastAsia"/>
          <w:spacing w:val="-4"/>
        </w:rPr>
        <w:t>員警</w:t>
      </w:r>
      <w:r w:rsidRPr="007E5079">
        <w:rPr>
          <w:rFonts w:ascii="Times New Roman"/>
          <w:spacing w:val="-4"/>
        </w:rPr>
        <w:t>)</w:t>
      </w:r>
      <w:r w:rsidRPr="007E5079">
        <w:rPr>
          <w:rFonts w:ascii="Times New Roman"/>
          <w:spacing w:val="-4"/>
        </w:rPr>
        <w:t>共同填寫受理重大兒少受虐案件評估表，若評估認為屬於重大兒虐案件，就由轄區警察分局報請地檢署指派檢察官指揮偵辦。而且從實際案例可以見到，這項機制若能妥善運作，確實可以補強現有社會安全網的漏洞。</w:t>
      </w:r>
    </w:p>
    <w:p w14:paraId="532EC1C5" w14:textId="77777777" w:rsidR="00C223FD" w:rsidRPr="007E5079" w:rsidRDefault="00C223FD" w:rsidP="00C223FD">
      <w:pPr>
        <w:pStyle w:val="21"/>
        <w:kinsoku w:val="0"/>
        <w:ind w:leftChars="494" w:left="1680" w:firstLine="696"/>
        <w:rPr>
          <w:rFonts w:ascii="Times New Roman"/>
          <w:spacing w:val="4"/>
        </w:rPr>
      </w:pPr>
      <w:r w:rsidRPr="007E5079">
        <w:rPr>
          <w:rFonts w:ascii="Times New Roman"/>
          <w:spacing w:val="4"/>
        </w:rPr>
        <w:t>但本案臺中市家防中心接到彤彤遭受嚴重腦</w:t>
      </w:r>
      <w:r w:rsidRPr="007E5079">
        <w:rPr>
          <w:rFonts w:ascii="Times New Roman"/>
          <w:spacing w:val="-4"/>
        </w:rPr>
        <w:t>傷的通報後，並沒有循著前述流程，讓檢察官</w:t>
      </w:r>
      <w:r w:rsidRPr="007E5079">
        <w:rPr>
          <w:rFonts w:ascii="Times New Roman"/>
          <w:spacing w:val="6"/>
        </w:rPr>
        <w:t>即</w:t>
      </w:r>
      <w:r w:rsidRPr="007E5079">
        <w:rPr>
          <w:rFonts w:ascii="Times New Roman"/>
          <w:spacing w:val="4"/>
        </w:rPr>
        <w:t>早介入偵辦，來維護彤彤的人身安全。</w:t>
      </w:r>
    </w:p>
    <w:p w14:paraId="43CC8F70" w14:textId="77777777" w:rsidR="00C223FD" w:rsidRPr="007E5079" w:rsidRDefault="00C223FD" w:rsidP="00C223FD">
      <w:pPr>
        <w:pStyle w:val="21"/>
        <w:kinsoku w:val="0"/>
        <w:ind w:leftChars="494" w:left="1680" w:firstLine="696"/>
        <w:rPr>
          <w:rFonts w:ascii="Times New Roman"/>
        </w:rPr>
      </w:pPr>
      <w:r w:rsidRPr="007E5079">
        <w:rPr>
          <w:rFonts w:ascii="Times New Roman"/>
          <w:spacing w:val="4"/>
        </w:rPr>
        <w:t>而警察單</w:t>
      </w:r>
      <w:r w:rsidRPr="007E5079">
        <w:rPr>
          <w:rFonts w:ascii="Times New Roman"/>
          <w:spacing w:val="-4"/>
        </w:rPr>
        <w:t>位質疑</w:t>
      </w:r>
      <w:r w:rsidRPr="007E5079">
        <w:rPr>
          <w:rFonts w:ascii="Times New Roman"/>
          <w:bCs/>
          <w:spacing w:val="-4"/>
        </w:rPr>
        <w:t>事發地點偏僻，不太會是一般人帶孩子</w:t>
      </w:r>
      <w:r w:rsidRPr="007E5079">
        <w:rPr>
          <w:rFonts w:ascii="Times New Roman"/>
          <w:bCs/>
          <w:spacing w:val="6"/>
        </w:rPr>
        <w:t>來</w:t>
      </w:r>
      <w:r w:rsidRPr="007E5079">
        <w:rPr>
          <w:rFonts w:ascii="Times New Roman"/>
          <w:bCs/>
          <w:spacing w:val="4"/>
        </w:rPr>
        <w:t>遊玩的地方，而且</w:t>
      </w:r>
      <w:r w:rsidRPr="007E5079">
        <w:rPr>
          <w:rFonts w:ascii="Times New Roman"/>
          <w:spacing w:val="4"/>
        </w:rPr>
        <w:t>經過兩次現場勘查，</w:t>
      </w:r>
      <w:r w:rsidRPr="007E5079">
        <w:rPr>
          <w:rFonts w:ascii="Times New Roman"/>
          <w:bCs/>
          <w:spacing w:val="4"/>
        </w:rPr>
        <w:t>都沒有發現</w:t>
      </w:r>
      <w:r w:rsidRPr="007E5079">
        <w:rPr>
          <w:rFonts w:ascii="Times New Roman"/>
          <w:bCs/>
        </w:rPr>
        <w:t>血跡和事故跡證，陳男駕駛的車體也沒有任何碰撞痕跡，對照彤彤的嚴重傷勢與陳男所講的</w:t>
      </w:r>
      <w:r w:rsidRPr="007E5079">
        <w:rPr>
          <w:rFonts w:ascii="Times New Roman"/>
          <w:bCs/>
        </w:rPr>
        <w:t>10</w:t>
      </w:r>
      <w:r w:rsidRPr="007E5079">
        <w:rPr>
          <w:rFonts w:ascii="Times New Roman"/>
          <w:bCs/>
        </w:rPr>
        <w:t>公里緩</w:t>
      </w:r>
      <w:r w:rsidRPr="007E5079">
        <w:rPr>
          <w:rFonts w:ascii="Times New Roman"/>
          <w:bCs/>
          <w:spacing w:val="10"/>
        </w:rPr>
        <w:t>慢車速</w:t>
      </w:r>
      <w:r w:rsidRPr="007E5079">
        <w:rPr>
          <w:rFonts w:ascii="Times New Roman"/>
          <w:spacing w:val="4"/>
        </w:rPr>
        <w:t>的說詞，感到存疑，但因父母不追究，</w:t>
      </w:r>
      <w:r w:rsidRPr="007E5079">
        <w:rPr>
          <w:rFonts w:ascii="Times New Roman"/>
          <w:bCs/>
          <w:spacing w:val="4"/>
        </w:rPr>
        <w:t>因此只以交通事故進行處理，未通報家防中心</w:t>
      </w:r>
      <w:r w:rsidRPr="007E5079">
        <w:rPr>
          <w:rFonts w:ascii="Times New Roman"/>
          <w:bCs/>
          <w:spacing w:val="-6"/>
        </w:rPr>
        <w:t>，也沒有報請檢察官偵辦。</w:t>
      </w:r>
    </w:p>
    <w:p w14:paraId="19A7929B" w14:textId="77777777" w:rsidR="00C223FD" w:rsidRPr="007E5079" w:rsidRDefault="00C223FD" w:rsidP="00C223FD">
      <w:pPr>
        <w:pStyle w:val="31"/>
        <w:kinsoku w:val="0"/>
        <w:ind w:leftChars="500" w:left="1701" w:firstLine="680"/>
        <w:rPr>
          <w:rFonts w:ascii="Times New Roman"/>
        </w:rPr>
      </w:pPr>
      <w:r w:rsidRPr="007E5079">
        <w:rPr>
          <w:rFonts w:ascii="Times New Roman"/>
        </w:rPr>
        <w:t>另外，</w:t>
      </w:r>
      <w:r w:rsidR="00545AD7" w:rsidRPr="007E5079">
        <w:rPr>
          <w:rFonts w:ascii="Times New Roman"/>
        </w:rPr>
        <w:t>監察院</w:t>
      </w:r>
      <w:r w:rsidRPr="007E5079">
        <w:rPr>
          <w:rFonts w:ascii="Times New Roman"/>
        </w:rPr>
        <w:t>諮詢的專家學者從實際執行情形，觀察到目前這項司法</w:t>
      </w:r>
      <w:r w:rsidRPr="007E5079">
        <w:rPr>
          <w:rFonts w:ascii="Times New Roman"/>
          <w:spacing w:val="4"/>
        </w:rPr>
        <w:t>及早介入機制的運作還不</w:t>
      </w:r>
      <w:r w:rsidRPr="007E5079">
        <w:rPr>
          <w:rFonts w:ascii="Times New Roman"/>
          <w:spacing w:val="8"/>
        </w:rPr>
        <w:t>夠順暢，需要網絡單位持續溝通協調、建立共識</w:t>
      </w:r>
      <w:r w:rsidRPr="007E5079">
        <w:rPr>
          <w:rFonts w:ascii="Times New Roman"/>
          <w:spacing w:val="4"/>
        </w:rPr>
        <w:t>：「實際上每個地檢署執行狀況</w:t>
      </w:r>
      <w:r w:rsidRPr="007E5079">
        <w:rPr>
          <w:rFonts w:ascii="Times New Roman"/>
        </w:rPr>
        <w:t>不一，實務上還是很多社政單位需要透過警政，</w:t>
      </w:r>
      <w:r w:rsidRPr="007E5079">
        <w:rPr>
          <w:rFonts w:ascii="Times New Roman"/>
        </w:rPr>
        <w:t>……</w:t>
      </w:r>
      <w:r w:rsidRPr="007E5079">
        <w:rPr>
          <w:rFonts w:ascii="Times New Roman"/>
        </w:rPr>
        <w:t>早期介入就是希望社政能提早與檢察體系進行溝通，但警政單位會覺得怎麼可以跳過他們直接與檢察體系聯絡，而且有時透過警政卻不積極處理。」</w:t>
      </w:r>
    </w:p>
    <w:p w14:paraId="4CB012C2" w14:textId="77777777" w:rsidR="00C223FD" w:rsidRPr="007E5079" w:rsidRDefault="00C223FD" w:rsidP="00C223FD">
      <w:pPr>
        <w:pStyle w:val="4"/>
        <w:numPr>
          <w:ilvl w:val="3"/>
          <w:numId w:val="1"/>
        </w:numPr>
        <w:kinsoku w:val="0"/>
        <w:rPr>
          <w:rFonts w:ascii="Times New Roman" w:hAnsi="Times New Roman"/>
        </w:rPr>
      </w:pPr>
      <w:r w:rsidRPr="007E5079">
        <w:rPr>
          <w:rFonts w:ascii="Times New Roman" w:hAnsi="Times New Roman"/>
          <w:b/>
        </w:rPr>
        <w:t>兒保醫療整合中心未能發揮到功能</w:t>
      </w:r>
    </w:p>
    <w:p w14:paraId="19CC7D23" w14:textId="77777777" w:rsidR="00C223FD" w:rsidRPr="007E5079" w:rsidRDefault="00C223FD" w:rsidP="00C223FD">
      <w:pPr>
        <w:pStyle w:val="21"/>
        <w:kinsoku w:val="0"/>
        <w:ind w:leftChars="500" w:left="1701" w:firstLine="680"/>
        <w:rPr>
          <w:rFonts w:ascii="Times New Roman"/>
          <w:spacing w:val="4"/>
        </w:rPr>
      </w:pPr>
      <w:r w:rsidRPr="007E5079">
        <w:rPr>
          <w:rFonts w:ascii="Times New Roman"/>
        </w:rPr>
        <w:t>過去對於兒少是否受虐，是由社工經過調查後</w:t>
      </w:r>
      <w:r w:rsidRPr="007E5079">
        <w:rPr>
          <w:rFonts w:ascii="Times New Roman"/>
          <w:spacing w:val="-6"/>
        </w:rPr>
        <w:t>憑著自身的實務經驗做出評估判斷，但許多遭受</w:t>
      </w:r>
      <w:r w:rsidRPr="007E5079">
        <w:rPr>
          <w:rFonts w:ascii="Times New Roman"/>
          <w:spacing w:val="6"/>
        </w:rPr>
        <w:t>父母或照顧者虐待的幼童，根本沒有辦法清楚</w:t>
      </w:r>
      <w:r w:rsidRPr="007E5079">
        <w:rPr>
          <w:rFonts w:ascii="Times New Roman"/>
        </w:rPr>
        <w:lastRenderedPageBreak/>
        <w:t>描述出自己受虐的經過，施虐者也有種種的辯詞與</w:t>
      </w:r>
      <w:r w:rsidRPr="007E5079">
        <w:rPr>
          <w:rFonts w:ascii="Times New Roman"/>
          <w:spacing w:val="-6"/>
        </w:rPr>
        <w:t>說法，這時如果沒有專業的協助，社工根本難以</w:t>
      </w:r>
      <w:r w:rsidRPr="007E5079">
        <w:rPr>
          <w:rFonts w:ascii="Times New Roman"/>
          <w:spacing w:val="4"/>
        </w:rPr>
        <w:t>辨識致傷成因，容易造成誤判、錯失救援契機。</w:t>
      </w:r>
    </w:p>
    <w:p w14:paraId="54E96754" w14:textId="77777777" w:rsidR="00C223FD" w:rsidRPr="007E5079" w:rsidRDefault="00C223FD" w:rsidP="009B3861">
      <w:pPr>
        <w:pStyle w:val="21"/>
        <w:kinsoku w:val="0"/>
        <w:ind w:leftChars="500" w:left="1701" w:firstLine="680"/>
        <w:rPr>
          <w:rFonts w:ascii="Times New Roman"/>
        </w:rPr>
      </w:pPr>
      <w:r w:rsidRPr="007E5079">
        <w:rPr>
          <w:rFonts w:ascii="Times New Roman"/>
        </w:rPr>
        <w:t>衛福部依照社安網第一期計</w:t>
      </w:r>
      <w:r w:rsidRPr="007E5079">
        <w:rPr>
          <w:rFonts w:ascii="Times New Roman"/>
          <w:spacing w:val="6"/>
        </w:rPr>
        <w:t>畫的規劃，</w:t>
      </w:r>
      <w:r w:rsidR="009B3861" w:rsidRPr="007E5079">
        <w:rPr>
          <w:rFonts w:ascii="Times New Roman" w:hint="eastAsia"/>
          <w:spacing w:val="6"/>
        </w:rPr>
        <w:t>從</w:t>
      </w:r>
      <w:r w:rsidRPr="007E5079">
        <w:rPr>
          <w:rFonts w:ascii="Times New Roman"/>
          <w:spacing w:val="6"/>
        </w:rPr>
        <w:t>1</w:t>
      </w:r>
      <w:r w:rsidRPr="007E5079">
        <w:rPr>
          <w:rFonts w:ascii="Times New Roman"/>
        </w:rPr>
        <w:t>07</w:t>
      </w:r>
      <w:r w:rsidRPr="007E5079">
        <w:rPr>
          <w:rFonts w:ascii="Times New Roman"/>
        </w:rPr>
        <w:t>年</w:t>
      </w:r>
      <w:r w:rsidRPr="007E5079">
        <w:rPr>
          <w:rFonts w:ascii="Times New Roman"/>
        </w:rPr>
        <w:t>7</w:t>
      </w:r>
      <w:r w:rsidRPr="007E5079">
        <w:rPr>
          <w:rFonts w:ascii="Times New Roman"/>
        </w:rPr>
        <w:t>月</w:t>
      </w:r>
      <w:r w:rsidR="009B3861" w:rsidRPr="007E5079">
        <w:rPr>
          <w:rFonts w:ascii="Times New Roman" w:hint="eastAsia"/>
        </w:rPr>
        <w:t>迄今</w:t>
      </w:r>
      <w:r w:rsidRPr="007E5079">
        <w:rPr>
          <w:rFonts w:ascii="Times New Roman"/>
        </w:rPr>
        <w:t>在全國共補助</w:t>
      </w:r>
      <w:r w:rsidRPr="007E5079">
        <w:rPr>
          <w:rFonts w:ascii="Times New Roman"/>
        </w:rPr>
        <w:t>10</w:t>
      </w:r>
      <w:r w:rsidRPr="007E5079">
        <w:rPr>
          <w:rFonts w:ascii="Times New Roman"/>
        </w:rPr>
        <w:t>家醫院成立兒保醫療整合中心。</w:t>
      </w:r>
    </w:p>
    <w:p w14:paraId="192DE386" w14:textId="77777777" w:rsidR="00C223FD" w:rsidRPr="007E5079" w:rsidRDefault="00EA567A" w:rsidP="00C223FD">
      <w:pPr>
        <w:pStyle w:val="21"/>
        <w:kinsoku w:val="0"/>
        <w:ind w:leftChars="500" w:left="1701" w:firstLine="656"/>
        <w:rPr>
          <w:rFonts w:ascii="Times New Roman"/>
          <w:bCs/>
          <w:kern w:val="0"/>
          <w:szCs w:val="36"/>
        </w:rPr>
      </w:pPr>
      <w:r w:rsidRPr="007E5079">
        <w:rPr>
          <w:rFonts w:ascii="Times New Roman" w:hint="eastAsia"/>
          <w:spacing w:val="-6"/>
        </w:rPr>
        <w:t>C</w:t>
      </w:r>
      <w:r w:rsidRPr="007E5079">
        <w:rPr>
          <w:rFonts w:ascii="Times New Roman" w:hint="eastAsia"/>
          <w:spacing w:val="-6"/>
        </w:rPr>
        <w:t>醫院</w:t>
      </w:r>
      <w:r w:rsidR="00C223FD" w:rsidRPr="007E5079">
        <w:rPr>
          <w:rFonts w:ascii="Times New Roman"/>
          <w:spacing w:val="-6"/>
        </w:rPr>
        <w:t>是衛福部補助的其中</w:t>
      </w:r>
      <w:r w:rsidR="00C223FD" w:rsidRPr="007E5079">
        <w:rPr>
          <w:rFonts w:ascii="Times New Roman"/>
          <w:spacing w:val="-6"/>
        </w:rPr>
        <w:t>1</w:t>
      </w:r>
      <w:r w:rsidR="00C223FD" w:rsidRPr="007E5079">
        <w:rPr>
          <w:rFonts w:ascii="Times New Roman"/>
          <w:spacing w:val="-6"/>
        </w:rPr>
        <w:t>家醫院，彤彤</w:t>
      </w:r>
      <w:r w:rsidR="00C223FD" w:rsidRPr="007E5079">
        <w:rPr>
          <w:rFonts w:ascii="Times New Roman"/>
        </w:rPr>
        <w:t>遭受陳男施虐的這起案件，雖然轉診送到了這家醫</w:t>
      </w:r>
      <w:r w:rsidR="00C223FD" w:rsidRPr="007E5079">
        <w:rPr>
          <w:rFonts w:ascii="Times New Roman"/>
          <w:spacing w:val="-4"/>
        </w:rPr>
        <w:t>院，卻沒有發現她的腦部嚴重傷勢與交通事故無關</w:t>
      </w:r>
      <w:r w:rsidR="00C223FD" w:rsidRPr="007E5079">
        <w:rPr>
          <w:rFonts w:ascii="Times New Roman"/>
        </w:rPr>
        <w:t>，</w:t>
      </w:r>
      <w:r w:rsidR="00C223FD" w:rsidRPr="007E5079">
        <w:rPr>
          <w:rFonts w:ascii="Times New Roman"/>
          <w:spacing w:val="4"/>
        </w:rPr>
        <w:t>而是遭受陳男毆打頭部所造成。衛福部的解釋是</w:t>
      </w:r>
      <w:r w:rsidR="00C223FD" w:rsidRPr="007E5079">
        <w:rPr>
          <w:rFonts w:ascii="Times New Roman"/>
        </w:rPr>
        <w:t>，</w:t>
      </w:r>
      <w:r w:rsidR="00C223FD" w:rsidRPr="007E5079">
        <w:rPr>
          <w:rFonts w:ascii="Times New Roman"/>
          <w:bCs/>
          <w:kern w:val="0"/>
          <w:szCs w:val="36"/>
        </w:rPr>
        <w:t>當時本案沒有照會該醫院比較熟悉兒少保護議題的醫師，這也是遺憾之一。</w:t>
      </w:r>
    </w:p>
    <w:p w14:paraId="107E55A3" w14:textId="77777777" w:rsidR="00C223FD" w:rsidRPr="007E5079" w:rsidRDefault="00C223FD" w:rsidP="00C223FD">
      <w:pPr>
        <w:pStyle w:val="42"/>
        <w:kinsoku w:val="0"/>
        <w:ind w:left="1701" w:firstLine="680"/>
        <w:rPr>
          <w:rFonts w:ascii="Times New Roman"/>
          <w:bCs/>
          <w:kern w:val="0"/>
          <w:szCs w:val="36"/>
        </w:rPr>
      </w:pPr>
    </w:p>
    <w:p w14:paraId="59A80C67" w14:textId="77777777" w:rsidR="00C223FD" w:rsidRPr="007E5079" w:rsidRDefault="00C223FD" w:rsidP="00C223FD">
      <w:pPr>
        <w:pStyle w:val="3"/>
        <w:numPr>
          <w:ilvl w:val="2"/>
          <w:numId w:val="1"/>
        </w:numPr>
        <w:rPr>
          <w:rFonts w:ascii="Times New Roman" w:hAnsi="Times New Roman"/>
          <w:b/>
        </w:rPr>
      </w:pPr>
      <w:bookmarkStart w:id="6851" w:name="_Toc86417765"/>
      <w:bookmarkStart w:id="6852" w:name="_Toc86844251"/>
      <w:bookmarkStart w:id="6853" w:name="_Toc86928998"/>
      <w:bookmarkStart w:id="6854" w:name="_Toc89241739"/>
      <w:bookmarkStart w:id="6855" w:name="_Toc90303737"/>
      <w:r w:rsidRPr="007E5079">
        <w:rPr>
          <w:rFonts w:ascii="Times New Roman" w:hAnsi="Times New Roman"/>
          <w:b/>
          <w:spacing w:val="-4"/>
        </w:rPr>
        <w:t>兒虐</w:t>
      </w:r>
      <w:r w:rsidRPr="007E5079">
        <w:rPr>
          <w:rFonts w:ascii="Times New Roman" w:hAnsi="Times New Roman"/>
          <w:b/>
          <w:spacing w:val="4"/>
        </w:rPr>
        <w:t>家庭處遇計畫執行不</w:t>
      </w:r>
      <w:r w:rsidRPr="007E5079">
        <w:rPr>
          <w:rFonts w:ascii="Times New Roman" w:hAnsi="Times New Roman"/>
          <w:b/>
          <w:spacing w:val="-4"/>
        </w:rPr>
        <w:t>落實</w:t>
      </w:r>
      <w:r w:rsidRPr="007E5079">
        <w:rPr>
          <w:rFonts w:ascii="Times New Roman" w:hAnsi="Times New Roman"/>
          <w:b/>
          <w:bCs w:val="0"/>
          <w:spacing w:val="4"/>
        </w:rPr>
        <w:t>，資源也不夠：</w:t>
      </w:r>
      <w:bookmarkEnd w:id="6851"/>
      <w:bookmarkEnd w:id="6852"/>
      <w:bookmarkEnd w:id="6853"/>
      <w:bookmarkEnd w:id="6854"/>
      <w:bookmarkEnd w:id="6855"/>
    </w:p>
    <w:p w14:paraId="1EF0C27B" w14:textId="77777777" w:rsidR="00C223FD" w:rsidRPr="007E5079" w:rsidRDefault="00C223FD" w:rsidP="00C223FD">
      <w:pPr>
        <w:pStyle w:val="21"/>
        <w:kinsoku w:val="0"/>
        <w:ind w:leftChars="400" w:left="1361" w:firstLine="680"/>
        <w:rPr>
          <w:rFonts w:ascii="Times New Roman"/>
        </w:rPr>
      </w:pPr>
      <w:r w:rsidRPr="007E5079">
        <w:rPr>
          <w:rFonts w:ascii="Times New Roman"/>
        </w:rPr>
        <w:t>將兒少的父母、監護人或實際照顧者納入家庭處遇服務的對象，是《兒少權法》的重要內涵，除了強調兒少與家庭照顧功能緊密相關之外，也強調這些人對兒少負有保護、教養的責任。但家庭處遇服務始終存在著落實不足、資源不夠等問題。</w:t>
      </w:r>
    </w:p>
    <w:p w14:paraId="1561B437"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rPr>
        <w:t>兒虐的強制親職教育，變成一般親職教育：</w:t>
      </w:r>
    </w:p>
    <w:p w14:paraId="604B590D" w14:textId="77777777" w:rsidR="00C223FD" w:rsidRPr="007E5079" w:rsidRDefault="00C223FD" w:rsidP="00C223FD">
      <w:pPr>
        <w:pStyle w:val="21"/>
        <w:kinsoku w:val="0"/>
        <w:ind w:leftChars="500" w:left="1701" w:firstLine="680"/>
        <w:rPr>
          <w:rFonts w:ascii="Times New Roman"/>
        </w:rPr>
      </w:pPr>
      <w:r w:rsidRPr="007E5079">
        <w:rPr>
          <w:rFonts w:ascii="Times New Roman"/>
        </w:rPr>
        <w:t>《兒少權法》中的「親職教育輔導」是政府透</w:t>
      </w:r>
      <w:r w:rsidRPr="007E5079">
        <w:rPr>
          <w:rFonts w:ascii="Times New Roman"/>
          <w:spacing w:val="6"/>
        </w:rPr>
        <w:t>過公權力</w:t>
      </w:r>
      <w:r w:rsidR="008C13C4" w:rsidRPr="007E5079">
        <w:rPr>
          <w:rFonts w:ascii="Times New Roman" w:hint="eastAsia"/>
          <w:spacing w:val="6"/>
        </w:rPr>
        <w:t>的</w:t>
      </w:r>
      <w:r w:rsidRPr="007E5079">
        <w:rPr>
          <w:rFonts w:ascii="Times New Roman"/>
          <w:spacing w:val="6"/>
        </w:rPr>
        <w:t>裁</w:t>
      </w:r>
      <w:r w:rsidR="00863998" w:rsidRPr="007E5079">
        <w:rPr>
          <w:rFonts w:ascii="Times New Roman" w:hint="eastAsia"/>
          <w:spacing w:val="6"/>
        </w:rPr>
        <w:t>處</w:t>
      </w:r>
      <w:r w:rsidR="008C13C4" w:rsidRPr="007E5079">
        <w:rPr>
          <w:rFonts w:ascii="Times New Roman" w:hint="eastAsia"/>
          <w:spacing w:val="6"/>
        </w:rPr>
        <w:t>，針對</w:t>
      </w:r>
      <w:r w:rsidRPr="007E5079">
        <w:rPr>
          <w:rFonts w:ascii="Times New Roman"/>
          <w:spacing w:val="6"/>
        </w:rPr>
        <w:t>父母、監護人或實際</w:t>
      </w:r>
      <w:r w:rsidRPr="007E5079">
        <w:rPr>
          <w:rFonts w:ascii="Times New Roman"/>
        </w:rPr>
        <w:t>照</w:t>
      </w:r>
      <w:r w:rsidRPr="007E5079">
        <w:rPr>
          <w:rFonts w:ascii="Times New Roman"/>
          <w:spacing w:val="-8"/>
        </w:rPr>
        <w:t>顧者若出現使兒少</w:t>
      </w:r>
      <w:r w:rsidR="001D0178" w:rsidRPr="007E5079">
        <w:rPr>
          <w:rFonts w:ascii="Times New Roman" w:hint="eastAsia"/>
          <w:spacing w:val="-8"/>
        </w:rPr>
        <w:t>受虐、</w:t>
      </w:r>
      <w:r w:rsidRPr="007E5079">
        <w:rPr>
          <w:rFonts w:ascii="Times New Roman"/>
          <w:spacing w:val="-8"/>
        </w:rPr>
        <w:t>未得到適當養育、照顧</w:t>
      </w:r>
      <w:r w:rsidRPr="007E5079">
        <w:rPr>
          <w:rFonts w:ascii="Times New Roman"/>
          <w:spacing w:val="4"/>
        </w:rPr>
        <w:t>、</w:t>
      </w:r>
      <w:r w:rsidRPr="007E5079">
        <w:rPr>
          <w:rFonts w:ascii="Times New Roman"/>
          <w:spacing w:val="6"/>
        </w:rPr>
        <w:t>施用有害兒少身心健康的物質，或從事危害兒少</w:t>
      </w:r>
      <w:r w:rsidRPr="007E5079">
        <w:rPr>
          <w:rFonts w:ascii="Times New Roman"/>
        </w:rPr>
        <w:t>身心發展的行為時，應要求這些人接受一定時數的「親職教育輔導」。</w:t>
      </w:r>
    </w:p>
    <w:p w14:paraId="45A434F8" w14:textId="77777777" w:rsidR="00C223FD" w:rsidRPr="007E5079" w:rsidRDefault="00C223FD" w:rsidP="00C223FD">
      <w:pPr>
        <w:pStyle w:val="21"/>
        <w:kinsoku w:val="0"/>
        <w:ind w:leftChars="500" w:left="1701" w:firstLine="664"/>
        <w:rPr>
          <w:rFonts w:ascii="Times New Roman"/>
        </w:rPr>
      </w:pPr>
      <w:r w:rsidRPr="007E5079">
        <w:rPr>
          <w:rFonts w:ascii="Times New Roman"/>
          <w:spacing w:val="-4"/>
        </w:rPr>
        <w:t>兒少保護相關法令始於</w:t>
      </w:r>
      <w:r w:rsidRPr="007E5079">
        <w:rPr>
          <w:rFonts w:ascii="Times New Roman"/>
          <w:spacing w:val="-4"/>
        </w:rPr>
        <w:t>62</w:t>
      </w:r>
      <w:r w:rsidRPr="007E5079">
        <w:rPr>
          <w:rFonts w:ascii="Times New Roman"/>
          <w:spacing w:val="-4"/>
        </w:rPr>
        <w:t>年的《兒童福利法》</w:t>
      </w:r>
      <w:r w:rsidRPr="007E5079">
        <w:rPr>
          <w:rFonts w:ascii="Times New Roman"/>
          <w:spacing w:val="4"/>
        </w:rPr>
        <w:t>，</w:t>
      </w:r>
      <w:r w:rsidRPr="007E5079">
        <w:rPr>
          <w:rFonts w:ascii="Times New Roman"/>
          <w:spacing w:val="-6"/>
        </w:rPr>
        <w:t>82</w:t>
      </w:r>
      <w:r w:rsidRPr="007E5079">
        <w:rPr>
          <w:rFonts w:ascii="Times New Roman"/>
          <w:spacing w:val="-6"/>
        </w:rPr>
        <w:t>年修正時首次列入政府執行「親職教育輔導」</w:t>
      </w:r>
      <w:r w:rsidRPr="007E5079">
        <w:rPr>
          <w:rFonts w:ascii="Times New Roman"/>
        </w:rPr>
        <w:lastRenderedPageBreak/>
        <w:t>的</w:t>
      </w:r>
      <w:r w:rsidRPr="007E5079">
        <w:rPr>
          <w:rFonts w:ascii="Times New Roman"/>
          <w:spacing w:val="6"/>
        </w:rPr>
        <w:t>要求與規範</w:t>
      </w:r>
      <w:r w:rsidRPr="007E5079">
        <w:rPr>
          <w:rStyle w:val="aff0"/>
          <w:rFonts w:ascii="Times New Roman"/>
          <w:spacing w:val="6"/>
        </w:rPr>
        <w:footnoteReference w:id="192"/>
      </w:r>
      <w:r w:rsidRPr="007E5079">
        <w:rPr>
          <w:rFonts w:ascii="Times New Roman"/>
          <w:spacing w:val="6"/>
        </w:rPr>
        <w:t>，並對不接受</w:t>
      </w:r>
      <w:r w:rsidRPr="007E5079">
        <w:rPr>
          <w:rFonts w:ascii="Times New Roman"/>
          <w:spacing w:val="6"/>
          <w:szCs w:val="36"/>
        </w:rPr>
        <w:t>親職教育輔導或時</w:t>
      </w:r>
      <w:r w:rsidRPr="007E5079">
        <w:rPr>
          <w:rFonts w:ascii="Times New Roman"/>
          <w:spacing w:val="-6"/>
          <w:szCs w:val="36"/>
        </w:rPr>
        <w:t>數不足</w:t>
      </w:r>
      <w:r w:rsidRPr="007E5079">
        <w:rPr>
          <w:rFonts w:ascii="Times New Roman"/>
          <w:spacing w:val="-6"/>
        </w:rPr>
        <w:t>，處以罰鍰。之後這項條文再經歷了</w:t>
      </w:r>
      <w:r w:rsidRPr="007E5079">
        <w:rPr>
          <w:rFonts w:ascii="Times New Roman"/>
          <w:spacing w:val="-6"/>
        </w:rPr>
        <w:t>92</w:t>
      </w:r>
      <w:r w:rsidRPr="007E5079">
        <w:rPr>
          <w:rFonts w:ascii="Times New Roman"/>
          <w:spacing w:val="-6"/>
        </w:rPr>
        <w:t>年</w:t>
      </w:r>
      <w:r w:rsidRPr="007E5079">
        <w:rPr>
          <w:rFonts w:ascii="Times New Roman"/>
        </w:rPr>
        <w:t>、</w:t>
      </w:r>
      <w:r w:rsidRPr="007E5079">
        <w:rPr>
          <w:rFonts w:ascii="Times New Roman"/>
        </w:rPr>
        <w:t>1</w:t>
      </w:r>
      <w:r w:rsidRPr="007E5079">
        <w:rPr>
          <w:rFonts w:ascii="Times New Roman"/>
          <w:spacing w:val="4"/>
        </w:rPr>
        <w:t>00</w:t>
      </w:r>
      <w:r w:rsidRPr="007E5079">
        <w:rPr>
          <w:rFonts w:ascii="Times New Roman"/>
          <w:spacing w:val="4"/>
        </w:rPr>
        <w:t>年及</w:t>
      </w:r>
      <w:r w:rsidRPr="007E5079">
        <w:rPr>
          <w:rFonts w:ascii="Times New Roman"/>
          <w:spacing w:val="4"/>
        </w:rPr>
        <w:t>104</w:t>
      </w:r>
      <w:r w:rsidRPr="007E5079">
        <w:rPr>
          <w:rFonts w:ascii="Times New Roman"/>
          <w:spacing w:val="4"/>
        </w:rPr>
        <w:t>年的修正，</w:t>
      </w:r>
      <w:r w:rsidRPr="007E5079">
        <w:rPr>
          <w:rFonts w:ascii="Times New Roman"/>
        </w:rPr>
        <w:t>現行《兒少權法》的「親職教育輔導」</w:t>
      </w:r>
      <w:r w:rsidRPr="007E5079">
        <w:rPr>
          <w:rFonts w:ascii="Times New Roman"/>
        </w:rPr>
        <w:t>(</w:t>
      </w:r>
      <w:r w:rsidRPr="007E5079">
        <w:rPr>
          <w:rFonts w:ascii="Times New Roman"/>
        </w:rPr>
        <w:t>第</w:t>
      </w:r>
      <w:r w:rsidRPr="007E5079">
        <w:rPr>
          <w:rFonts w:ascii="Times New Roman"/>
        </w:rPr>
        <w:t>102</w:t>
      </w:r>
      <w:r w:rsidRPr="007E5079">
        <w:rPr>
          <w:rFonts w:ascii="Times New Roman"/>
        </w:rPr>
        <w:t>條</w:t>
      </w:r>
      <w:r w:rsidRPr="007E5079">
        <w:rPr>
          <w:rFonts w:ascii="Times New Roman"/>
        </w:rPr>
        <w:t>)</w:t>
      </w:r>
      <w:r w:rsidRPr="007E5079">
        <w:rPr>
          <w:rFonts w:ascii="Times New Roman"/>
        </w:rPr>
        <w:t>，除增加裁處對象之外</w:t>
      </w:r>
      <w:r w:rsidRPr="007E5079">
        <w:rPr>
          <w:rFonts w:ascii="Times New Roman"/>
          <w:spacing w:val="-6"/>
        </w:rPr>
        <w:t>，也增加了強制力及罰鍰金額，因此，兒少保護</w:t>
      </w:r>
      <w:r w:rsidRPr="007E5079">
        <w:rPr>
          <w:rFonts w:ascii="Times New Roman"/>
        </w:rPr>
        <w:t>的「強制親職教育」，不同於一般性、自願參與的親職教育。</w:t>
      </w:r>
    </w:p>
    <w:p w14:paraId="4790E17D" w14:textId="77777777" w:rsidR="00C223FD" w:rsidRPr="007E5079" w:rsidRDefault="00C223FD" w:rsidP="00C223FD">
      <w:pPr>
        <w:pStyle w:val="21"/>
        <w:kinsoku w:val="0"/>
        <w:ind w:leftChars="500" w:left="1701" w:firstLine="680"/>
        <w:rPr>
          <w:rFonts w:ascii="Times New Roman"/>
        </w:rPr>
      </w:pPr>
      <w:r w:rsidRPr="007E5079">
        <w:rPr>
          <w:rFonts w:ascii="Times New Roman"/>
        </w:rPr>
        <w:t>「親職教育輔導」雖經過數次修正，已逐漸貼近社會期待，但地方政府卻未能落實執行這項「強制親職教育」處遇措施。</w:t>
      </w:r>
    </w:p>
    <w:p w14:paraId="1C27589F" w14:textId="77777777" w:rsidR="00C223FD" w:rsidRPr="007E5079" w:rsidRDefault="00C223FD" w:rsidP="00C223FD">
      <w:pPr>
        <w:pStyle w:val="5"/>
        <w:numPr>
          <w:ilvl w:val="4"/>
          <w:numId w:val="1"/>
        </w:numPr>
        <w:rPr>
          <w:rFonts w:ascii="Times New Roman" w:hAnsi="Times New Roman"/>
          <w:b/>
        </w:rPr>
      </w:pPr>
      <w:r w:rsidRPr="007E5079">
        <w:rPr>
          <w:rFonts w:ascii="Times New Roman" w:hAnsi="Times New Roman"/>
          <w:b/>
        </w:rPr>
        <w:t>裁處案件少：</w:t>
      </w:r>
    </w:p>
    <w:p w14:paraId="2C7F87EE" w14:textId="77777777" w:rsidR="00C223FD" w:rsidRPr="007E5079" w:rsidRDefault="00C223FD" w:rsidP="00863998">
      <w:pPr>
        <w:pStyle w:val="31"/>
        <w:kinsoku w:val="0"/>
        <w:ind w:leftChars="594" w:left="2020" w:firstLine="680"/>
        <w:rPr>
          <w:rFonts w:ascii="Times New Roman"/>
          <w:spacing w:val="6"/>
        </w:rPr>
      </w:pPr>
      <w:r w:rsidRPr="007E5079">
        <w:rPr>
          <w:rFonts w:ascii="Times New Roman"/>
        </w:rPr>
        <w:t>父母施虐的最主要原因是「缺乏親職教育知</w:t>
      </w:r>
      <w:r w:rsidRPr="007E5079">
        <w:rPr>
          <w:rFonts w:ascii="Times New Roman"/>
          <w:spacing w:val="4"/>
        </w:rPr>
        <w:t>識」，並且有施虐者習慣用體罰等不當管教方式來管教孩子。</w:t>
      </w:r>
      <w:r w:rsidRPr="007E5079">
        <w:rPr>
          <w:rFonts w:ascii="Times New Roman"/>
          <w:spacing w:val="4"/>
        </w:rPr>
        <w:t>104</w:t>
      </w:r>
      <w:r w:rsidRPr="007E5079">
        <w:rPr>
          <w:rFonts w:ascii="Times New Roman"/>
          <w:spacing w:val="4"/>
        </w:rPr>
        <w:t>年</w:t>
      </w:r>
      <w:r w:rsidRPr="007E5079">
        <w:rPr>
          <w:rFonts w:ascii="Times New Roman"/>
          <w:spacing w:val="4"/>
        </w:rPr>
        <w:t>2</w:t>
      </w:r>
      <w:r w:rsidRPr="007E5079">
        <w:rPr>
          <w:rFonts w:ascii="Times New Roman"/>
          <w:spacing w:val="4"/>
        </w:rPr>
        <w:t>月</w:t>
      </w:r>
      <w:r w:rsidRPr="007E5079">
        <w:rPr>
          <w:rFonts w:ascii="Times New Roman"/>
          <w:spacing w:val="4"/>
        </w:rPr>
        <w:t>4</w:t>
      </w:r>
      <w:r w:rsidRPr="007E5079">
        <w:rPr>
          <w:rFonts w:ascii="Times New Roman"/>
          <w:spacing w:val="4"/>
        </w:rPr>
        <w:t>日《兒少權法》修</w:t>
      </w:r>
      <w:r w:rsidRPr="007E5079">
        <w:rPr>
          <w:rFonts w:ascii="Times New Roman"/>
          <w:spacing w:val="-6"/>
        </w:rPr>
        <w:t>正後，對於兒少有虐待傷害或不當對待的父母</w:t>
      </w:r>
      <w:r w:rsidRPr="007E5079">
        <w:rPr>
          <w:rFonts w:ascii="Times New Roman"/>
          <w:spacing w:val="4"/>
        </w:rPr>
        <w:t>、監</w:t>
      </w:r>
      <w:r w:rsidRPr="007E5079">
        <w:rPr>
          <w:rFonts w:ascii="Times New Roman"/>
          <w:spacing w:val="6"/>
        </w:rPr>
        <w:t>護人或實際照顧者，一律裁處強制親職教育，不再是依情節輕重裁量或課以罰鍰的方式，來預防兒虐的再次發生。</w:t>
      </w:r>
    </w:p>
    <w:p w14:paraId="338E89D5" w14:textId="77777777" w:rsidR="00C223FD" w:rsidRPr="007E5079" w:rsidRDefault="00C223FD" w:rsidP="00C223FD">
      <w:pPr>
        <w:pStyle w:val="31"/>
        <w:kinsoku w:val="0"/>
        <w:ind w:leftChars="594" w:left="2020" w:firstLine="664"/>
        <w:rPr>
          <w:rFonts w:ascii="Times New Roman"/>
          <w:spacing w:val="4"/>
        </w:rPr>
      </w:pPr>
      <w:r w:rsidRPr="007E5079">
        <w:rPr>
          <w:rFonts w:ascii="Times New Roman"/>
          <w:spacing w:val="-4"/>
        </w:rPr>
        <w:t>依據衛福部統計，</w:t>
      </w:r>
      <w:r w:rsidRPr="007E5079">
        <w:rPr>
          <w:rFonts w:ascii="Times New Roman"/>
          <w:spacing w:val="-4"/>
        </w:rPr>
        <w:t>104</w:t>
      </w:r>
      <w:r w:rsidRPr="007E5079">
        <w:rPr>
          <w:rFonts w:ascii="Times New Roman"/>
          <w:spacing w:val="-4"/>
        </w:rPr>
        <w:t>年修法後，</w:t>
      </w:r>
      <w:r w:rsidRPr="007E5079">
        <w:rPr>
          <w:rFonts w:ascii="Times New Roman"/>
          <w:spacing w:val="6"/>
        </w:rPr>
        <w:t>裁處</w:t>
      </w:r>
      <w:r w:rsidRPr="007E5079">
        <w:rPr>
          <w:rFonts w:ascii="Times New Roman"/>
          <w:spacing w:val="-4"/>
        </w:rPr>
        <w:t>強制親職教育的案件雖逐年成長，從</w:t>
      </w:r>
      <w:r w:rsidRPr="007E5079">
        <w:rPr>
          <w:rFonts w:ascii="Times New Roman"/>
          <w:spacing w:val="-4"/>
        </w:rPr>
        <w:t>106</w:t>
      </w:r>
      <w:r w:rsidRPr="007E5079">
        <w:rPr>
          <w:rFonts w:ascii="Times New Roman"/>
          <w:spacing w:val="-4"/>
        </w:rPr>
        <w:t>年的</w:t>
      </w:r>
      <w:r w:rsidRPr="007E5079">
        <w:rPr>
          <w:rFonts w:ascii="Times New Roman"/>
          <w:spacing w:val="-4"/>
        </w:rPr>
        <w:t>1,755</w:t>
      </w:r>
      <w:r w:rsidRPr="007E5079">
        <w:rPr>
          <w:rFonts w:ascii="Times New Roman"/>
          <w:spacing w:val="-4"/>
        </w:rPr>
        <w:t>件</w:t>
      </w:r>
      <w:r w:rsidRPr="007E5079">
        <w:rPr>
          <w:rFonts w:ascii="Times New Roman"/>
          <w:spacing w:val="-8"/>
        </w:rPr>
        <w:t>，增加到</w:t>
      </w:r>
      <w:r w:rsidRPr="007E5079">
        <w:rPr>
          <w:rFonts w:ascii="Times New Roman"/>
          <w:spacing w:val="-8"/>
        </w:rPr>
        <w:t>109</w:t>
      </w:r>
      <w:r w:rsidRPr="007E5079">
        <w:rPr>
          <w:rFonts w:ascii="Times New Roman"/>
          <w:spacing w:val="-8"/>
        </w:rPr>
        <w:t>年的</w:t>
      </w:r>
      <w:r w:rsidRPr="007E5079">
        <w:rPr>
          <w:rFonts w:ascii="Times New Roman"/>
          <w:spacing w:val="-8"/>
        </w:rPr>
        <w:t>2,669</w:t>
      </w:r>
      <w:r w:rsidRPr="007E5079">
        <w:rPr>
          <w:rFonts w:ascii="Times New Roman"/>
          <w:spacing w:val="-8"/>
        </w:rPr>
        <w:t>件</w:t>
      </w:r>
      <w:r w:rsidR="00AB6481" w:rsidRPr="007E5079">
        <w:rPr>
          <w:rStyle w:val="aff0"/>
          <w:rFonts w:ascii="Times New Roman"/>
          <w:spacing w:val="-8"/>
        </w:rPr>
        <w:footnoteReference w:id="193"/>
      </w:r>
      <w:r w:rsidRPr="007E5079">
        <w:rPr>
          <w:rFonts w:ascii="Times New Roman"/>
          <w:spacing w:val="-8"/>
        </w:rPr>
        <w:t>。但攤開審計部</w:t>
      </w:r>
      <w:r w:rsidRPr="007E5079">
        <w:rPr>
          <w:rFonts w:ascii="Times New Roman"/>
          <w:spacing w:val="6"/>
        </w:rPr>
        <w:t>完成的「</w:t>
      </w:r>
      <w:r w:rsidRPr="007E5079">
        <w:rPr>
          <w:rFonts w:ascii="Times New Roman"/>
          <w:spacing w:val="6"/>
        </w:rPr>
        <w:t>109</w:t>
      </w:r>
      <w:r w:rsidRPr="007E5079">
        <w:rPr>
          <w:rFonts w:ascii="Times New Roman"/>
          <w:spacing w:val="6"/>
        </w:rPr>
        <w:t>年度中央政府總決算審核報告」</w:t>
      </w:r>
      <w:r w:rsidRPr="007E5079">
        <w:rPr>
          <w:rStyle w:val="aff0"/>
          <w:rFonts w:ascii="Times New Roman"/>
          <w:spacing w:val="6"/>
        </w:rPr>
        <w:footnoteReference w:id="194"/>
      </w:r>
      <w:r w:rsidRPr="007E5079">
        <w:rPr>
          <w:rFonts w:ascii="Times New Roman"/>
          <w:spacing w:val="-6"/>
        </w:rPr>
        <w:t>，</w:t>
      </w:r>
      <w:r w:rsidRPr="007E5079">
        <w:rPr>
          <w:rFonts w:ascii="Times New Roman"/>
          <w:spacing w:val="-6"/>
        </w:rPr>
        <w:t>108</w:t>
      </w:r>
      <w:r w:rsidRPr="007E5079">
        <w:rPr>
          <w:rFonts w:ascii="Times New Roman"/>
          <w:spacing w:val="-6"/>
        </w:rPr>
        <w:t>年全國家內兒少受虐案件</w:t>
      </w:r>
      <w:r w:rsidRPr="007E5079">
        <w:rPr>
          <w:rStyle w:val="aff0"/>
          <w:rFonts w:ascii="Times New Roman"/>
          <w:spacing w:val="-6"/>
        </w:rPr>
        <w:footnoteReference w:id="195"/>
      </w:r>
      <w:r w:rsidRPr="007E5079">
        <w:rPr>
          <w:rFonts w:ascii="Times New Roman"/>
          <w:spacing w:val="-6"/>
        </w:rPr>
        <w:t>共有</w:t>
      </w:r>
      <w:r w:rsidRPr="007E5079">
        <w:rPr>
          <w:rFonts w:ascii="Times New Roman"/>
          <w:spacing w:val="-6"/>
        </w:rPr>
        <w:t>6,623</w:t>
      </w:r>
      <w:r w:rsidRPr="007E5079">
        <w:rPr>
          <w:rFonts w:ascii="Times New Roman"/>
          <w:spacing w:val="-6"/>
        </w:rPr>
        <w:t>件</w:t>
      </w:r>
      <w:r w:rsidRPr="007E5079">
        <w:rPr>
          <w:rFonts w:ascii="Times New Roman"/>
          <w:spacing w:val="10"/>
        </w:rPr>
        <w:t>，但</w:t>
      </w:r>
      <w:r w:rsidRPr="007E5079">
        <w:rPr>
          <w:rFonts w:ascii="Times New Roman"/>
          <w:spacing w:val="-6"/>
        </w:rPr>
        <w:t>地方政府依據《兒少權法》第</w:t>
      </w:r>
      <w:r w:rsidRPr="007E5079">
        <w:rPr>
          <w:rFonts w:ascii="Times New Roman"/>
          <w:spacing w:val="-6"/>
        </w:rPr>
        <w:t>102</w:t>
      </w:r>
      <w:r w:rsidRPr="007E5079">
        <w:rPr>
          <w:rFonts w:ascii="Times New Roman"/>
          <w:spacing w:val="-6"/>
        </w:rPr>
        <w:t>條規定，裁處</w:t>
      </w:r>
      <w:r w:rsidRPr="007E5079">
        <w:rPr>
          <w:rFonts w:ascii="Times New Roman"/>
          <w:spacing w:val="4"/>
        </w:rPr>
        <w:t>強</w:t>
      </w:r>
      <w:r w:rsidRPr="007E5079">
        <w:rPr>
          <w:rFonts w:ascii="Times New Roman"/>
          <w:spacing w:val="-4"/>
        </w:rPr>
        <w:t>制親職教育的案件</w:t>
      </w:r>
      <w:r w:rsidRPr="007E5079">
        <w:rPr>
          <w:rFonts w:ascii="Times New Roman"/>
          <w:spacing w:val="-4"/>
        </w:rPr>
        <w:t>(1,464</w:t>
      </w:r>
      <w:r w:rsidRPr="007E5079">
        <w:rPr>
          <w:rFonts w:ascii="Times New Roman"/>
          <w:spacing w:val="-4"/>
        </w:rPr>
        <w:t>件</w:t>
      </w:r>
      <w:r w:rsidRPr="007E5079">
        <w:rPr>
          <w:rFonts w:ascii="Times New Roman"/>
          <w:spacing w:val="-4"/>
        </w:rPr>
        <w:t>)</w:t>
      </w:r>
      <w:r w:rsidRPr="007E5079">
        <w:rPr>
          <w:rFonts w:ascii="Times New Roman"/>
          <w:spacing w:val="-4"/>
        </w:rPr>
        <w:t>只占了</w:t>
      </w:r>
      <w:r w:rsidRPr="007E5079">
        <w:rPr>
          <w:rFonts w:ascii="Times New Roman"/>
          <w:spacing w:val="-4"/>
        </w:rPr>
        <w:t>2</w:t>
      </w:r>
      <w:r w:rsidRPr="007E5079">
        <w:rPr>
          <w:rFonts w:ascii="Times New Roman"/>
          <w:spacing w:val="-4"/>
        </w:rPr>
        <w:t>成左右</w:t>
      </w:r>
      <w:r w:rsidRPr="007E5079">
        <w:rPr>
          <w:rFonts w:ascii="Times New Roman"/>
          <w:spacing w:val="8"/>
        </w:rPr>
        <w:t>；另</w:t>
      </w:r>
      <w:r w:rsidRPr="007E5079">
        <w:rPr>
          <w:rFonts w:ascii="Times New Roman"/>
          <w:spacing w:val="8"/>
        </w:rPr>
        <w:lastRenderedPageBreak/>
        <w:t>外有</w:t>
      </w:r>
      <w:r w:rsidRPr="007E5079">
        <w:rPr>
          <w:rFonts w:ascii="Times New Roman"/>
          <w:spacing w:val="8"/>
        </w:rPr>
        <w:t>6</w:t>
      </w:r>
      <w:r w:rsidRPr="007E5079">
        <w:rPr>
          <w:rFonts w:ascii="Times New Roman"/>
          <w:spacing w:val="8"/>
        </w:rPr>
        <w:t>成則是地方政府依據《兒少權法》</w:t>
      </w:r>
      <w:r w:rsidRPr="007E5079">
        <w:rPr>
          <w:rFonts w:ascii="Times New Roman"/>
          <w:spacing w:val="-6"/>
        </w:rPr>
        <w:t>第</w:t>
      </w:r>
      <w:r w:rsidRPr="007E5079">
        <w:rPr>
          <w:rFonts w:ascii="Times New Roman"/>
          <w:spacing w:val="-6"/>
        </w:rPr>
        <w:t>64</w:t>
      </w:r>
      <w:r w:rsidRPr="007E5079">
        <w:rPr>
          <w:rFonts w:ascii="Times New Roman"/>
          <w:spacing w:val="-6"/>
        </w:rPr>
        <w:t>條規定</w:t>
      </w:r>
      <w:r w:rsidRPr="007E5079">
        <w:rPr>
          <w:rFonts w:ascii="Times New Roman"/>
          <w:spacing w:val="6"/>
        </w:rPr>
        <w:t>，</w:t>
      </w:r>
      <w:r w:rsidRPr="007E5079">
        <w:rPr>
          <w:rFonts w:ascii="Times New Roman"/>
        </w:rPr>
        <w:t>以家庭處遇服務模式通知的一般親職教</w:t>
      </w:r>
      <w:r w:rsidRPr="007E5079">
        <w:rPr>
          <w:rFonts w:ascii="Times New Roman"/>
          <w:spacing w:val="4"/>
        </w:rPr>
        <w:t>育。</w:t>
      </w:r>
    </w:p>
    <w:p w14:paraId="7E4A7815" w14:textId="77777777" w:rsidR="00C223FD" w:rsidRPr="007E5079" w:rsidRDefault="00C223FD" w:rsidP="00C223FD">
      <w:pPr>
        <w:pStyle w:val="31"/>
        <w:kinsoku w:val="0"/>
        <w:ind w:leftChars="594" w:left="2020" w:firstLine="704"/>
        <w:rPr>
          <w:rFonts w:ascii="Times New Roman"/>
          <w:spacing w:val="-6"/>
        </w:rPr>
      </w:pPr>
      <w:r w:rsidRPr="007E5079">
        <w:rPr>
          <w:rFonts w:ascii="Times New Roman"/>
          <w:spacing w:val="6"/>
        </w:rPr>
        <w:t>顯示地方政府並未依照《兒少權法》第</w:t>
      </w:r>
      <w:r w:rsidRPr="007E5079">
        <w:rPr>
          <w:rFonts w:ascii="Times New Roman"/>
          <w:spacing w:val="6"/>
        </w:rPr>
        <w:t>102</w:t>
      </w:r>
      <w:r w:rsidRPr="007E5079">
        <w:rPr>
          <w:rFonts w:ascii="Times New Roman"/>
          <w:spacing w:val="6"/>
        </w:rPr>
        <w:t>條</w:t>
      </w:r>
      <w:r w:rsidRPr="007E5079">
        <w:rPr>
          <w:rFonts w:ascii="Times New Roman"/>
          <w:spacing w:val="-6"/>
        </w:rPr>
        <w:t>規</w:t>
      </w:r>
      <w:r w:rsidRPr="007E5079">
        <w:rPr>
          <w:rFonts w:ascii="Times New Roman"/>
        </w:rPr>
        <w:t>定裁處強制親職教育，而多以非強制性的</w:t>
      </w:r>
      <w:r w:rsidRPr="007E5079">
        <w:rPr>
          <w:rFonts w:ascii="Times New Roman"/>
          <w:spacing w:val="4"/>
        </w:rPr>
        <w:t>方式，對施虐者執行親職教育輔導，有違《兒少</w:t>
      </w:r>
      <w:r w:rsidRPr="007E5079">
        <w:rPr>
          <w:rFonts w:ascii="Times New Roman"/>
          <w:spacing w:val="8"/>
        </w:rPr>
        <w:t>權法》修法的目的</w:t>
      </w:r>
      <w:r w:rsidRPr="007E5079">
        <w:rPr>
          <w:rFonts w:ascii="Times New Roman"/>
          <w:spacing w:val="-6"/>
        </w:rPr>
        <w:t>。</w:t>
      </w:r>
    </w:p>
    <w:p w14:paraId="09EDB751" w14:textId="77777777" w:rsidR="00C223FD" w:rsidRPr="007E5079" w:rsidRDefault="00C223FD" w:rsidP="00C223FD">
      <w:pPr>
        <w:pStyle w:val="5"/>
        <w:numPr>
          <w:ilvl w:val="4"/>
          <w:numId w:val="1"/>
        </w:numPr>
        <w:rPr>
          <w:rFonts w:ascii="Times New Roman" w:hAnsi="Times New Roman"/>
          <w:b/>
        </w:rPr>
      </w:pPr>
      <w:r w:rsidRPr="007E5079">
        <w:rPr>
          <w:rFonts w:ascii="Times New Roman" w:hAnsi="Times New Roman"/>
          <w:b/>
        </w:rPr>
        <w:t>執行完成率不佳，也不夠落實：</w:t>
      </w:r>
    </w:p>
    <w:p w14:paraId="7F9E514C" w14:textId="77777777" w:rsidR="00C223FD" w:rsidRPr="007E5079" w:rsidRDefault="00C223FD" w:rsidP="00C223FD">
      <w:pPr>
        <w:pStyle w:val="31"/>
        <w:kinsoku w:val="0"/>
        <w:ind w:leftChars="594" w:left="2020" w:firstLine="704"/>
        <w:rPr>
          <w:rFonts w:ascii="Times New Roman"/>
        </w:rPr>
      </w:pPr>
      <w:r w:rsidRPr="007E5079">
        <w:rPr>
          <w:rFonts w:ascii="Times New Roman"/>
          <w:spacing w:val="6"/>
        </w:rPr>
        <w:t>審計部的「</w:t>
      </w:r>
      <w:r w:rsidRPr="007E5079">
        <w:rPr>
          <w:rFonts w:ascii="Times New Roman"/>
          <w:spacing w:val="6"/>
        </w:rPr>
        <w:t>109</w:t>
      </w:r>
      <w:r w:rsidRPr="007E5079">
        <w:rPr>
          <w:rFonts w:ascii="Times New Roman"/>
          <w:spacing w:val="6"/>
        </w:rPr>
        <w:t>年度中央政府總決算審核報</w:t>
      </w:r>
      <w:r w:rsidRPr="007E5079">
        <w:rPr>
          <w:rFonts w:ascii="Times New Roman"/>
          <w:spacing w:val="4"/>
        </w:rPr>
        <w:t>告」，指出</w:t>
      </w:r>
      <w:r w:rsidRPr="007E5079">
        <w:rPr>
          <w:rFonts w:ascii="Times New Roman"/>
          <w:spacing w:val="4"/>
        </w:rPr>
        <w:t>108</w:t>
      </w:r>
      <w:r w:rsidRPr="007E5079">
        <w:rPr>
          <w:rFonts w:ascii="Times New Roman"/>
          <w:spacing w:val="4"/>
        </w:rPr>
        <w:t>年共有</w:t>
      </w:r>
      <w:r w:rsidRPr="007E5079">
        <w:rPr>
          <w:rFonts w:ascii="Times New Roman"/>
          <w:spacing w:val="4"/>
        </w:rPr>
        <w:t>6,623</w:t>
      </w:r>
      <w:r w:rsidRPr="007E5079">
        <w:rPr>
          <w:rFonts w:ascii="Times New Roman"/>
          <w:spacing w:val="4"/>
        </w:rPr>
        <w:t>件全國家內兒少受虐案件，其中</w:t>
      </w:r>
      <w:r w:rsidRPr="007E5079">
        <w:rPr>
          <w:rFonts w:ascii="Times New Roman"/>
          <w:spacing w:val="4"/>
        </w:rPr>
        <w:t>82.02%</w:t>
      </w:r>
      <w:r w:rsidRPr="007E5079">
        <w:rPr>
          <w:rFonts w:ascii="Times New Roman"/>
          <w:spacing w:val="4"/>
        </w:rPr>
        <w:t>都被通知或裁處要接受親職</w:t>
      </w:r>
      <w:r w:rsidRPr="007E5079">
        <w:rPr>
          <w:rFonts w:ascii="Times New Roman"/>
        </w:rPr>
        <w:t>教育，代表著親職教育在家內虐待的案件中是</w:t>
      </w:r>
      <w:r w:rsidRPr="007E5079">
        <w:rPr>
          <w:rFonts w:ascii="Times New Roman"/>
          <w:spacing w:val="-2"/>
        </w:rPr>
        <w:t>被高度使用的處遇方式之一，但截至</w:t>
      </w:r>
      <w:r w:rsidRPr="007E5079">
        <w:rPr>
          <w:rFonts w:ascii="Times New Roman"/>
          <w:spacing w:val="-2"/>
        </w:rPr>
        <w:t>109</w:t>
      </w:r>
      <w:r w:rsidRPr="007E5079">
        <w:rPr>
          <w:rFonts w:ascii="Times New Roman"/>
          <w:spacing w:val="-2"/>
        </w:rPr>
        <w:t>年</w:t>
      </w:r>
      <w:r w:rsidRPr="007E5079">
        <w:rPr>
          <w:rFonts w:ascii="Times New Roman"/>
          <w:spacing w:val="-2"/>
        </w:rPr>
        <w:t>10</w:t>
      </w:r>
      <w:r w:rsidRPr="007E5079">
        <w:rPr>
          <w:rFonts w:ascii="Times New Roman"/>
          <w:spacing w:val="-2"/>
        </w:rPr>
        <w:t>月底，</w:t>
      </w:r>
      <w:r w:rsidRPr="007E5079">
        <w:rPr>
          <w:rFonts w:ascii="Times New Roman"/>
        </w:rPr>
        <w:t>執行完成率卻只有</w:t>
      </w:r>
      <w:r w:rsidRPr="007E5079">
        <w:rPr>
          <w:rFonts w:ascii="Times New Roman"/>
        </w:rPr>
        <w:t>64.82%</w:t>
      </w:r>
      <w:r w:rsidRPr="007E5079">
        <w:rPr>
          <w:rFonts w:ascii="Times New Roman"/>
        </w:rPr>
        <w:t>。</w:t>
      </w:r>
    </w:p>
    <w:p w14:paraId="77A1DD9F" w14:textId="77777777" w:rsidR="00C223FD" w:rsidRPr="007E5079" w:rsidRDefault="00C223FD" w:rsidP="00C223FD">
      <w:pPr>
        <w:pStyle w:val="31"/>
        <w:kinsoku w:val="0"/>
        <w:ind w:leftChars="594" w:left="2020" w:firstLine="696"/>
        <w:rPr>
          <w:rFonts w:ascii="Times New Roman"/>
        </w:rPr>
      </w:pPr>
      <w:r w:rsidRPr="007E5079">
        <w:rPr>
          <w:rFonts w:ascii="Times New Roman"/>
          <w:spacing w:val="4"/>
        </w:rPr>
        <w:t>地方政府對完成率不佳的解釋，主要是家長拒絕接受或因故無法配合、沒有明定應該完成的期限</w:t>
      </w:r>
      <w:r w:rsidRPr="007E5079">
        <w:rPr>
          <w:rFonts w:ascii="Times New Roman"/>
        </w:rPr>
        <w:t>等原因。但因為是以通知性質的一般親職教育，對於不接受或不完成時數的家長，也難依據</w:t>
      </w:r>
      <w:r w:rsidRPr="007E5079">
        <w:rPr>
          <w:rFonts w:ascii="Times New Roman"/>
          <w:spacing w:val="4"/>
        </w:rPr>
        <w:t>《兒少權法》</w:t>
      </w:r>
      <w:r w:rsidRPr="007E5079">
        <w:rPr>
          <w:rFonts w:ascii="Times New Roman"/>
        </w:rPr>
        <w:t>處以罰緩。</w:t>
      </w:r>
    </w:p>
    <w:p w14:paraId="17C01746" w14:textId="77777777" w:rsidR="00C223FD" w:rsidRPr="007E5079" w:rsidRDefault="00C223FD" w:rsidP="00C223FD">
      <w:pPr>
        <w:pStyle w:val="31"/>
        <w:kinsoku w:val="0"/>
        <w:ind w:leftChars="594" w:left="2020" w:firstLine="656"/>
        <w:rPr>
          <w:rFonts w:ascii="Times New Roman"/>
        </w:rPr>
      </w:pPr>
      <w:r w:rsidRPr="007E5079">
        <w:rPr>
          <w:rFonts w:ascii="Times New Roman"/>
          <w:spacing w:val="-6"/>
        </w:rPr>
        <w:t>再從臺北市發生一名男童翔翔</w:t>
      </w:r>
      <w:r w:rsidRPr="007E5079">
        <w:rPr>
          <w:rFonts w:ascii="Times New Roman"/>
          <w:spacing w:val="-6"/>
        </w:rPr>
        <w:t>(</w:t>
      </w:r>
      <w:r w:rsidRPr="007E5079">
        <w:rPr>
          <w:rFonts w:ascii="Times New Roman"/>
          <w:spacing w:val="-6"/>
        </w:rPr>
        <w:t>化名</w:t>
      </w:r>
      <w:r w:rsidRPr="007E5079">
        <w:rPr>
          <w:rFonts w:ascii="Times New Roman"/>
          <w:spacing w:val="-6"/>
        </w:rPr>
        <w:t>)</w:t>
      </w:r>
      <w:r w:rsidRPr="007E5079">
        <w:rPr>
          <w:rFonts w:ascii="Times New Roman"/>
          <w:spacing w:val="-6"/>
        </w:rPr>
        <w:t>遭父親</w:t>
      </w:r>
      <w:r w:rsidRPr="007E5079">
        <w:rPr>
          <w:rFonts w:ascii="Times New Roman"/>
        </w:rPr>
        <w:t>不</w:t>
      </w:r>
      <w:r w:rsidRPr="007E5079">
        <w:rPr>
          <w:rFonts w:ascii="Times New Roman"/>
          <w:spacing w:val="-6"/>
        </w:rPr>
        <w:t>當管教而被通報</w:t>
      </w:r>
      <w:r w:rsidRPr="007E5079">
        <w:rPr>
          <w:rFonts w:ascii="Times New Roman"/>
          <w:spacing w:val="-6"/>
        </w:rPr>
        <w:t>11</w:t>
      </w:r>
      <w:r w:rsidRPr="007E5079">
        <w:rPr>
          <w:rFonts w:ascii="Times New Roman"/>
          <w:spacing w:val="-6"/>
        </w:rPr>
        <w:t>次的實際案例來看，第</w:t>
      </w:r>
      <w:r w:rsidRPr="007E5079">
        <w:rPr>
          <w:rFonts w:ascii="Times New Roman"/>
          <w:spacing w:val="-6"/>
        </w:rPr>
        <w:t>1</w:t>
      </w:r>
      <w:r w:rsidRPr="007E5079">
        <w:rPr>
          <w:rFonts w:ascii="Times New Roman"/>
          <w:spacing w:val="-6"/>
        </w:rPr>
        <w:t>次</w:t>
      </w:r>
      <w:r w:rsidRPr="007E5079">
        <w:rPr>
          <w:rFonts w:ascii="Times New Roman"/>
          <w:spacing w:val="4"/>
        </w:rPr>
        <w:t>被通報時，臺北市家庭暴力暨性侵害防治中心</w:t>
      </w:r>
      <w:r w:rsidRPr="007E5079">
        <w:rPr>
          <w:rFonts w:ascii="Times New Roman"/>
          <w:spacing w:val="4"/>
        </w:rPr>
        <w:t>(</w:t>
      </w:r>
      <w:r w:rsidRPr="007E5079">
        <w:rPr>
          <w:rFonts w:ascii="Times New Roman"/>
          <w:spacing w:val="4"/>
        </w:rPr>
        <w:t>下稱臺北市家防中心</w:t>
      </w:r>
      <w:r w:rsidRPr="007E5079">
        <w:rPr>
          <w:rFonts w:ascii="Times New Roman"/>
          <w:spacing w:val="4"/>
        </w:rPr>
        <w:t>)</w:t>
      </w:r>
      <w:r w:rsidRPr="007E5079">
        <w:rPr>
          <w:rFonts w:ascii="Times New Roman"/>
          <w:spacing w:val="4"/>
        </w:rPr>
        <w:t>經過調查評估後</w:t>
      </w:r>
      <w:r w:rsidRPr="007E5079">
        <w:rPr>
          <w:rFonts w:ascii="Times New Roman"/>
          <w:spacing w:val="6"/>
        </w:rPr>
        <w:t>開案服務</w:t>
      </w:r>
      <w:r w:rsidRPr="007E5079">
        <w:rPr>
          <w:rFonts w:ascii="Times New Roman"/>
          <w:spacing w:val="4"/>
        </w:rPr>
        <w:t>，在</w:t>
      </w:r>
      <w:r w:rsidRPr="007E5079">
        <w:rPr>
          <w:rFonts w:ascii="Times New Roman"/>
          <w:spacing w:val="4"/>
          <w:szCs w:val="32"/>
        </w:rPr>
        <w:t>108</w:t>
      </w:r>
      <w:r w:rsidRPr="007E5079">
        <w:rPr>
          <w:rFonts w:ascii="Times New Roman"/>
          <w:spacing w:val="4"/>
          <w:szCs w:val="32"/>
        </w:rPr>
        <w:t>年</w:t>
      </w:r>
      <w:r w:rsidRPr="007E5079">
        <w:rPr>
          <w:rFonts w:ascii="Times New Roman"/>
          <w:spacing w:val="4"/>
          <w:szCs w:val="32"/>
        </w:rPr>
        <w:t>1</w:t>
      </w:r>
      <w:r w:rsidRPr="007E5079">
        <w:rPr>
          <w:rFonts w:ascii="Times New Roman"/>
          <w:spacing w:val="4"/>
          <w:szCs w:val="32"/>
        </w:rPr>
        <w:t>月委託</w:t>
      </w:r>
      <w:r w:rsidRPr="007E5079">
        <w:rPr>
          <w:rFonts w:ascii="Times New Roman"/>
          <w:spacing w:val="4"/>
        </w:rPr>
        <w:t>民間單位</w:t>
      </w:r>
      <w:r w:rsidRPr="007E5079">
        <w:rPr>
          <w:rFonts w:ascii="Times New Roman"/>
        </w:rPr>
        <w:t>辦理後續家庭處遇服務之前，評估翔翔的父親必須接受</w:t>
      </w:r>
      <w:r w:rsidRPr="007E5079">
        <w:rPr>
          <w:rFonts w:ascii="Times New Roman"/>
        </w:rPr>
        <w:t>6</w:t>
      </w:r>
      <w:r w:rsidRPr="007E5079">
        <w:rPr>
          <w:rFonts w:ascii="Times New Roman"/>
          <w:spacing w:val="4"/>
        </w:rPr>
        <w:t>小時親職教育，但並未裁處，而是以</w:t>
      </w:r>
      <w:r w:rsidRPr="007E5079">
        <w:rPr>
          <w:rFonts w:ascii="Times New Roman"/>
          <w:spacing w:val="-4"/>
        </w:rPr>
        <w:t>通知性的親職教育</w:t>
      </w:r>
      <w:r w:rsidRPr="007E5079">
        <w:rPr>
          <w:rFonts w:ascii="Times New Roman"/>
          <w:spacing w:val="6"/>
        </w:rPr>
        <w:t>發給了「親職達人護照」</w:t>
      </w:r>
      <w:r w:rsidRPr="007E5079">
        <w:rPr>
          <w:rStyle w:val="aff0"/>
          <w:rFonts w:ascii="Times New Roman"/>
          <w:spacing w:val="6"/>
        </w:rPr>
        <w:footnoteReference w:id="196"/>
      </w:r>
      <w:r w:rsidRPr="007E5079">
        <w:rPr>
          <w:rFonts w:ascii="Times New Roman"/>
          <w:spacing w:val="6"/>
        </w:rPr>
        <w:t>，讓委</w:t>
      </w:r>
      <w:r w:rsidRPr="007E5079">
        <w:rPr>
          <w:rFonts w:ascii="Times New Roman"/>
        </w:rPr>
        <w:t>外社工</w:t>
      </w:r>
      <w:r w:rsidRPr="007E5079">
        <w:rPr>
          <w:rFonts w:ascii="Times New Roman"/>
        </w:rPr>
        <w:lastRenderedPageBreak/>
        <w:t>進行追蹤。</w:t>
      </w:r>
    </w:p>
    <w:p w14:paraId="3F498B4E" w14:textId="77777777" w:rsidR="00C223FD" w:rsidRPr="007E5079" w:rsidRDefault="00C223FD" w:rsidP="00C223FD">
      <w:pPr>
        <w:pStyle w:val="31"/>
        <w:kinsoku w:val="0"/>
        <w:ind w:leftChars="594" w:left="2020" w:firstLine="696"/>
        <w:rPr>
          <w:rFonts w:ascii="Times New Roman"/>
          <w:spacing w:val="4"/>
        </w:rPr>
      </w:pPr>
      <w:r w:rsidRPr="007E5079">
        <w:rPr>
          <w:rFonts w:ascii="Times New Roman"/>
          <w:spacing w:val="4"/>
        </w:rPr>
        <w:t>而依據家防中心的說明，翔翔的父親是在</w:t>
      </w:r>
      <w:r w:rsidRPr="007E5079">
        <w:rPr>
          <w:rFonts w:ascii="Times New Roman"/>
          <w:spacing w:val="4"/>
        </w:rPr>
        <w:t>108</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4</w:t>
      </w:r>
      <w:r w:rsidRPr="007E5079">
        <w:rPr>
          <w:rFonts w:ascii="Times New Roman"/>
          <w:spacing w:val="4"/>
        </w:rPr>
        <w:t>日完成親職</w:t>
      </w:r>
      <w:r w:rsidRPr="007E5079">
        <w:rPr>
          <w:rFonts w:ascii="Times New Roman"/>
          <w:spacing w:val="-6"/>
        </w:rPr>
        <w:t>教育</w:t>
      </w:r>
      <w:r w:rsidRPr="007E5079">
        <w:rPr>
          <w:rFonts w:ascii="Times New Roman"/>
          <w:spacing w:val="4"/>
        </w:rPr>
        <w:t>，但仔細檢視實際執</w:t>
      </w:r>
      <w:r w:rsidRPr="007E5079">
        <w:rPr>
          <w:rFonts w:ascii="Times New Roman"/>
          <w:spacing w:val="-4"/>
        </w:rPr>
        <w:t>行內容，包括完成「親職達人護照」的問答題</w:t>
      </w:r>
      <w:r w:rsidRPr="007E5079">
        <w:rPr>
          <w:rFonts w:ascii="Times New Roman"/>
        </w:rPr>
        <w:t>、</w:t>
      </w:r>
      <w:r w:rsidRPr="007E5079">
        <w:rPr>
          <w:rFonts w:ascii="Times New Roman"/>
          <w:spacing w:val="-4"/>
        </w:rPr>
        <w:t>委外社工家訪時與翔父的會談、親子出遊活動</w:t>
      </w:r>
      <w:r w:rsidRPr="007E5079">
        <w:rPr>
          <w:rFonts w:ascii="Times New Roman"/>
        </w:rPr>
        <w:t>等</w:t>
      </w:r>
      <w:r w:rsidRPr="007E5079">
        <w:rPr>
          <w:rFonts w:ascii="Times New Roman"/>
          <w:spacing w:val="4"/>
        </w:rPr>
        <w:t>，其實與一般的親職教育或活動並無差別，因此，未能</w:t>
      </w:r>
      <w:r w:rsidRPr="007E5079">
        <w:rPr>
          <w:rFonts w:ascii="Times New Roman"/>
        </w:rPr>
        <w:t>有效紓解翔父對於翔翔過</w:t>
      </w:r>
      <w:r w:rsidR="00BF7ABA" w:rsidRPr="007E5079">
        <w:rPr>
          <w:rFonts w:ascii="Times New Roman" w:hint="eastAsia"/>
        </w:rPr>
        <w:t>當</w:t>
      </w:r>
      <w:r w:rsidRPr="007E5079">
        <w:rPr>
          <w:rFonts w:ascii="Times New Roman"/>
        </w:rPr>
        <w:t>管教的行為，之後翔父</w:t>
      </w:r>
      <w:r w:rsidRPr="007E5079">
        <w:rPr>
          <w:rFonts w:ascii="Times New Roman"/>
          <w:spacing w:val="4"/>
        </w:rPr>
        <w:t>仍有因管教過當而造成翔翔的傷勢，翔翔也一再被通報了</w:t>
      </w:r>
      <w:r w:rsidRPr="007E5079">
        <w:rPr>
          <w:rFonts w:ascii="Times New Roman"/>
          <w:spacing w:val="4"/>
        </w:rPr>
        <w:t>8</w:t>
      </w:r>
      <w:r w:rsidRPr="007E5079">
        <w:rPr>
          <w:rFonts w:ascii="Times New Roman"/>
          <w:spacing w:val="4"/>
        </w:rPr>
        <w:t>次。</w:t>
      </w:r>
    </w:p>
    <w:p w14:paraId="037215FE" w14:textId="77777777" w:rsidR="00C223FD" w:rsidRPr="007E5079" w:rsidRDefault="00C223FD" w:rsidP="00C223FD">
      <w:pPr>
        <w:pStyle w:val="31"/>
        <w:kinsoku w:val="0"/>
        <w:ind w:leftChars="594" w:left="2020" w:firstLine="664"/>
        <w:rPr>
          <w:rFonts w:ascii="Times New Roman"/>
          <w:spacing w:val="-4"/>
        </w:rPr>
      </w:pPr>
      <w:r w:rsidRPr="007E5079">
        <w:rPr>
          <w:rFonts w:ascii="Times New Roman"/>
          <w:spacing w:val="-4"/>
        </w:rPr>
        <w:t>另外也值得的檢討是，翔翔是一位有特殊議題與需求的孩子，需要細心及耐心給予照顧，更需要專業服務的介入與協助家庭。翔父在</w:t>
      </w:r>
      <w:r w:rsidRPr="007E5079">
        <w:rPr>
          <w:rFonts w:ascii="Times New Roman"/>
          <w:spacing w:val="-4"/>
        </w:rPr>
        <w:t>108</w:t>
      </w:r>
      <w:r w:rsidRPr="007E5079">
        <w:rPr>
          <w:rFonts w:ascii="Times New Roman"/>
          <w:spacing w:val="-4"/>
        </w:rPr>
        <w:t>年</w:t>
      </w:r>
      <w:r w:rsidRPr="007E5079">
        <w:rPr>
          <w:rFonts w:ascii="Times New Roman"/>
          <w:spacing w:val="-4"/>
        </w:rPr>
        <w:t>6</w:t>
      </w:r>
      <w:r w:rsidRPr="007E5079">
        <w:rPr>
          <w:rFonts w:ascii="Times New Roman"/>
          <w:spacing w:val="-4"/>
        </w:rPr>
        <w:t>月</w:t>
      </w:r>
      <w:r w:rsidRPr="007E5079">
        <w:rPr>
          <w:rFonts w:ascii="Times New Roman"/>
          <w:spacing w:val="-4"/>
        </w:rPr>
        <w:t>4</w:t>
      </w:r>
      <w:r w:rsidRPr="007E5079">
        <w:rPr>
          <w:rFonts w:ascii="Times New Roman"/>
          <w:spacing w:val="-4"/>
        </w:rPr>
        <w:t>日完成</w:t>
      </w:r>
      <w:r w:rsidRPr="007E5079">
        <w:rPr>
          <w:rFonts w:ascii="Times New Roman"/>
          <w:spacing w:val="-4"/>
        </w:rPr>
        <w:t>6</w:t>
      </w:r>
      <w:r w:rsidRPr="007E5079">
        <w:rPr>
          <w:rFonts w:ascii="Times New Roman"/>
          <w:spacing w:val="-4"/>
        </w:rPr>
        <w:t>小時的親職教育輔導，但之後仍一再發生管教過當行為，而翔翔也一而再，再而三被通報，但臺北市家防中心卻仍由委外單位調查評估歷次的通報，仍未依據《兒少權法》對翔父裁處強制親職教育，也未能依照家庭的狀況，擬訂切合需求的親職教育輔導模式。</w:t>
      </w:r>
    </w:p>
    <w:p w14:paraId="4AC25EE8" w14:textId="77777777" w:rsidR="00C223FD" w:rsidRPr="007E5079" w:rsidRDefault="00C223FD" w:rsidP="00C223FD">
      <w:pPr>
        <w:pStyle w:val="5"/>
        <w:numPr>
          <w:ilvl w:val="4"/>
          <w:numId w:val="1"/>
        </w:numPr>
        <w:kinsoku w:val="0"/>
        <w:ind w:left="2042" w:hanging="851"/>
        <w:rPr>
          <w:rFonts w:ascii="Times New Roman" w:hAnsi="Times New Roman"/>
          <w:b/>
        </w:rPr>
      </w:pPr>
      <w:r w:rsidRPr="007E5079">
        <w:rPr>
          <w:rFonts w:ascii="Times New Roman" w:hAnsi="Times New Roman"/>
          <w:b/>
          <w:spacing w:val="-4"/>
        </w:rPr>
        <w:t>強制親職教育仍需要相關配套與其他資源服務</w:t>
      </w:r>
      <w:r w:rsidRPr="007E5079">
        <w:rPr>
          <w:rFonts w:ascii="Times New Roman" w:hAnsi="Times New Roman"/>
          <w:b/>
        </w:rPr>
        <w:t>的連結，才能提升成效</w:t>
      </w:r>
    </w:p>
    <w:p w14:paraId="1DBFB583" w14:textId="77777777" w:rsidR="00C223FD" w:rsidRPr="007E5079" w:rsidRDefault="00C223FD" w:rsidP="00287825">
      <w:pPr>
        <w:pStyle w:val="42"/>
        <w:kinsoku w:val="0"/>
        <w:ind w:leftChars="600" w:left="2041" w:firstLine="688"/>
        <w:rPr>
          <w:rFonts w:ascii="Times New Roman"/>
          <w:spacing w:val="4"/>
        </w:rPr>
      </w:pPr>
      <w:r w:rsidRPr="007E5079">
        <w:rPr>
          <w:rFonts w:ascii="Times New Roman"/>
          <w:spacing w:val="2"/>
        </w:rPr>
        <w:t>兒虐家庭多半存在著複合型的風險因子，因此，強制親職教育輔導的焦點不能只限縮在</w:t>
      </w:r>
      <w:r w:rsidRPr="007E5079">
        <w:rPr>
          <w:rFonts w:ascii="Times New Roman"/>
          <w:spacing w:val="-6"/>
        </w:rPr>
        <w:t>父母個人的親職能力，也需要相關的配套措施</w:t>
      </w:r>
      <w:r w:rsidRPr="007E5079">
        <w:rPr>
          <w:rFonts w:ascii="Times New Roman"/>
        </w:rPr>
        <w:t>、</w:t>
      </w:r>
      <w:r w:rsidRPr="007E5079">
        <w:rPr>
          <w:rFonts w:ascii="Times New Roman"/>
          <w:spacing w:val="4"/>
        </w:rPr>
        <w:t>資源和服務的連結。</w:t>
      </w:r>
    </w:p>
    <w:p w14:paraId="5EA32427" w14:textId="77777777" w:rsidR="00C223FD" w:rsidRPr="007E5079" w:rsidRDefault="00C223FD" w:rsidP="006D5BD9">
      <w:pPr>
        <w:pStyle w:val="42"/>
        <w:kinsoku w:val="0"/>
        <w:ind w:leftChars="600" w:left="2041" w:firstLine="680"/>
        <w:rPr>
          <w:rFonts w:ascii="Times New Roman"/>
          <w:spacing w:val="-4"/>
        </w:rPr>
      </w:pPr>
      <w:r w:rsidRPr="007E5079">
        <w:rPr>
          <w:rFonts w:ascii="Times New Roman"/>
        </w:rPr>
        <w:t>以翔翔這起案件為例，</w:t>
      </w:r>
      <w:r w:rsidRPr="007E5079">
        <w:rPr>
          <w:rFonts w:ascii="Times New Roman"/>
          <w:spacing w:val="-4"/>
        </w:rPr>
        <w:t>翔</w:t>
      </w:r>
      <w:r w:rsidRPr="007E5079">
        <w:rPr>
          <w:rFonts w:ascii="Times New Roman"/>
          <w:spacing w:val="6"/>
        </w:rPr>
        <w:t>翔是一位有特殊議</w:t>
      </w:r>
      <w:r w:rsidRPr="007E5079">
        <w:rPr>
          <w:rFonts w:ascii="Times New Roman"/>
          <w:spacing w:val="-6"/>
        </w:rPr>
        <w:t>題與需求的孩子，需要協助家庭處理親職教養</w:t>
      </w:r>
      <w:r w:rsidRPr="007E5079">
        <w:rPr>
          <w:rFonts w:ascii="Times New Roman"/>
        </w:rPr>
        <w:t>的</w:t>
      </w:r>
      <w:r w:rsidRPr="007E5079">
        <w:rPr>
          <w:rFonts w:ascii="Times New Roman"/>
          <w:spacing w:val="6"/>
        </w:rPr>
        <w:t>議題。另外，翔父是家庭經濟收入的主要來源者，因此，這類家庭需要</w:t>
      </w:r>
      <w:r w:rsidR="006D5BD9" w:rsidRPr="007E5079">
        <w:rPr>
          <w:rFonts w:ascii="Times New Roman" w:hint="eastAsia"/>
          <w:spacing w:val="6"/>
        </w:rPr>
        <w:t>個別</w:t>
      </w:r>
      <w:r w:rsidRPr="007E5079">
        <w:rPr>
          <w:rFonts w:ascii="Times New Roman"/>
          <w:spacing w:val="6"/>
        </w:rPr>
        <w:t>化的親職教育</w:t>
      </w:r>
      <w:r w:rsidRPr="007E5079">
        <w:rPr>
          <w:rFonts w:ascii="Times New Roman"/>
          <w:spacing w:val="-4"/>
        </w:rPr>
        <w:t>輔導，</w:t>
      </w:r>
      <w:r w:rsidRPr="007E5079">
        <w:rPr>
          <w:rFonts w:ascii="Times New Roman"/>
        </w:rPr>
        <w:t>或者</w:t>
      </w:r>
      <w:r w:rsidR="006D5BD9" w:rsidRPr="007E5079">
        <w:rPr>
          <w:rFonts w:ascii="Times New Roman" w:hint="eastAsia"/>
        </w:rPr>
        <w:t>給予</w:t>
      </w:r>
      <w:r w:rsidRPr="007E5079">
        <w:rPr>
          <w:rFonts w:ascii="Times New Roman"/>
        </w:rPr>
        <w:t>其他資源的協助，讓家長可以兼顧家庭經濟。</w:t>
      </w:r>
    </w:p>
    <w:p w14:paraId="33AEC389" w14:textId="77777777" w:rsidR="00C223FD" w:rsidRPr="007E5079" w:rsidRDefault="00C223FD" w:rsidP="00C223FD">
      <w:pPr>
        <w:pStyle w:val="42"/>
        <w:kinsoku w:val="0"/>
        <w:ind w:leftChars="600" w:left="2041" w:firstLine="656"/>
        <w:rPr>
          <w:rFonts w:ascii="Times New Roman"/>
          <w:szCs w:val="36"/>
        </w:rPr>
      </w:pPr>
      <w:r w:rsidRPr="007E5079">
        <w:rPr>
          <w:rFonts w:ascii="Times New Roman"/>
          <w:spacing w:val="-6"/>
        </w:rPr>
        <w:lastRenderedPageBreak/>
        <w:t>但</w:t>
      </w:r>
      <w:r w:rsidRPr="007E5079">
        <w:rPr>
          <w:rFonts w:ascii="Times New Roman"/>
          <w:spacing w:val="-6"/>
          <w:szCs w:val="36"/>
        </w:rPr>
        <w:t>不論是強制或一般的親職教育，</w:t>
      </w:r>
      <w:r w:rsidRPr="007E5079">
        <w:rPr>
          <w:rFonts w:ascii="Times New Roman"/>
          <w:spacing w:val="-6"/>
        </w:rPr>
        <w:t>地方</w:t>
      </w:r>
      <w:r w:rsidRPr="007E5079">
        <w:rPr>
          <w:rFonts w:ascii="Times New Roman"/>
          <w:spacing w:val="4"/>
        </w:rPr>
        <w:t>政府</w:t>
      </w:r>
      <w:r w:rsidRPr="007E5079">
        <w:rPr>
          <w:rFonts w:ascii="Times New Roman"/>
          <w:spacing w:val="4"/>
          <w:szCs w:val="36"/>
        </w:rPr>
        <w:t>在</w:t>
      </w:r>
      <w:r w:rsidRPr="007E5079">
        <w:rPr>
          <w:rFonts w:ascii="Times New Roman"/>
          <w:spacing w:val="-6"/>
          <w:szCs w:val="36"/>
        </w:rPr>
        <w:t>執行上，常常面臨難以顧及個別差異、施虐者</w:t>
      </w:r>
      <w:r w:rsidRPr="007E5079">
        <w:rPr>
          <w:rFonts w:ascii="Times New Roman"/>
          <w:szCs w:val="36"/>
        </w:rPr>
        <w:t>的抗拒、公私協力欠缺溝通、經費不足、缺乏承接單位等困境，執行效果也缺乏有效評</w:t>
      </w:r>
      <w:r w:rsidRPr="007E5079">
        <w:rPr>
          <w:rFonts w:ascii="Times New Roman"/>
          <w:spacing w:val="-6"/>
          <w:szCs w:val="36"/>
        </w:rPr>
        <w:t>估，並且容易受到委託單位的經驗與地方資源</w:t>
      </w:r>
      <w:r w:rsidRPr="007E5079">
        <w:rPr>
          <w:rFonts w:ascii="Times New Roman"/>
          <w:spacing w:val="4"/>
          <w:szCs w:val="36"/>
        </w:rPr>
        <w:t>多寡而參差</w:t>
      </w:r>
      <w:r w:rsidRPr="007E5079">
        <w:rPr>
          <w:rFonts w:ascii="Times New Roman"/>
          <w:szCs w:val="36"/>
        </w:rPr>
        <w:t>不齊，均有待衛福部督導克服。</w:t>
      </w:r>
    </w:p>
    <w:p w14:paraId="529030AA" w14:textId="77777777" w:rsidR="00C223FD" w:rsidRPr="007E5079" w:rsidRDefault="00C223FD" w:rsidP="00C223FD">
      <w:pPr>
        <w:pStyle w:val="4"/>
        <w:numPr>
          <w:ilvl w:val="3"/>
          <w:numId w:val="1"/>
        </w:numPr>
        <w:rPr>
          <w:rFonts w:ascii="Times New Roman" w:hAnsi="Times New Roman"/>
          <w:b/>
        </w:rPr>
      </w:pPr>
      <w:r w:rsidRPr="007E5079">
        <w:rPr>
          <w:rFonts w:ascii="Times New Roman" w:hAnsi="Times New Roman"/>
          <w:b/>
          <w:spacing w:val="6"/>
          <w:szCs w:val="20"/>
        </w:rPr>
        <w:t>搖搖欲墜的兒虐家庭及返家無期的</w:t>
      </w:r>
      <w:r w:rsidR="004B7F4F" w:rsidRPr="007E5079">
        <w:rPr>
          <w:rFonts w:ascii="Times New Roman" w:hAnsi="Times New Roman" w:hint="eastAsia"/>
          <w:b/>
          <w:spacing w:val="6"/>
          <w:szCs w:val="20"/>
        </w:rPr>
        <w:t>安置</w:t>
      </w:r>
      <w:r w:rsidRPr="007E5079">
        <w:rPr>
          <w:rFonts w:ascii="Times New Roman" w:hAnsi="Times New Roman"/>
          <w:b/>
          <w:spacing w:val="6"/>
          <w:szCs w:val="20"/>
        </w:rPr>
        <w:t>兒少</w:t>
      </w:r>
      <w:r w:rsidRPr="007E5079">
        <w:rPr>
          <w:rFonts w:ascii="Times New Roman" w:hAnsi="Times New Roman"/>
          <w:b/>
          <w:spacing w:val="6"/>
          <w:szCs w:val="20"/>
        </w:rPr>
        <w:t>-</w:t>
      </w:r>
      <w:r w:rsidRPr="007E5079">
        <w:rPr>
          <w:rFonts w:ascii="Times New Roman" w:hAnsi="Times New Roman"/>
          <w:b/>
          <w:spacing w:val="6"/>
          <w:szCs w:val="20"/>
        </w:rPr>
        <w:t>對於兒虐的</w:t>
      </w:r>
      <w:r w:rsidRPr="007E5079">
        <w:rPr>
          <w:rFonts w:ascii="Times New Roman" w:hAnsi="Times New Roman"/>
          <w:b/>
          <w:szCs w:val="20"/>
        </w:rPr>
        <w:t>家庭處遇資源仍然不足：</w:t>
      </w:r>
    </w:p>
    <w:p w14:paraId="00A7D80E" w14:textId="77777777" w:rsidR="00C223FD" w:rsidRPr="007E5079" w:rsidRDefault="00C223FD" w:rsidP="008F67F6">
      <w:pPr>
        <w:pStyle w:val="42"/>
        <w:kinsoku w:val="0"/>
        <w:ind w:leftChars="512" w:left="1742" w:firstLine="704"/>
        <w:rPr>
          <w:rFonts w:ascii="Times New Roman"/>
        </w:rPr>
      </w:pPr>
      <w:r w:rsidRPr="007E5079">
        <w:rPr>
          <w:rFonts w:ascii="Times New Roman"/>
          <w:spacing w:val="6"/>
        </w:rPr>
        <w:t>聯合國《兒童權利公約》」開宗明義強調，家</w:t>
      </w:r>
      <w:r w:rsidRPr="007E5079">
        <w:rPr>
          <w:rFonts w:ascii="Times New Roman"/>
          <w:spacing w:val="-6"/>
        </w:rPr>
        <w:t>庭對於兒童成長發展過程中所扮演的重要角色</w:t>
      </w:r>
      <w:r w:rsidRPr="007E5079">
        <w:rPr>
          <w:rFonts w:ascii="Times New Roman"/>
        </w:rPr>
        <w:t>。</w:t>
      </w:r>
      <w:r w:rsidRPr="007E5079">
        <w:rPr>
          <w:rFonts w:ascii="Times New Roman"/>
          <w:spacing w:val="6"/>
        </w:rPr>
        <w:t>我國在</w:t>
      </w:r>
      <w:r w:rsidRPr="007E5079">
        <w:rPr>
          <w:rFonts w:ascii="Times New Roman"/>
          <w:spacing w:val="6"/>
        </w:rPr>
        <w:t>92</w:t>
      </w:r>
      <w:r w:rsidRPr="007E5079">
        <w:rPr>
          <w:rFonts w:ascii="Times New Roman"/>
          <w:spacing w:val="6"/>
        </w:rPr>
        <w:t>年修正《兒童及少年福利法》時，開始</w:t>
      </w:r>
      <w:r w:rsidRPr="007E5079">
        <w:rPr>
          <w:rFonts w:ascii="Times New Roman"/>
          <w:spacing w:val="-2"/>
        </w:rPr>
        <w:t>要</w:t>
      </w:r>
      <w:r w:rsidRPr="007E5079">
        <w:rPr>
          <w:rFonts w:ascii="Times New Roman"/>
          <w:spacing w:val="-8"/>
        </w:rPr>
        <w:t>求地方主管機關對遭受虐待及目睹家暴的兒少，必須</w:t>
      </w:r>
      <w:r w:rsidRPr="007E5079">
        <w:rPr>
          <w:rFonts w:ascii="Times New Roman"/>
          <w:spacing w:val="4"/>
        </w:rPr>
        <w:t>實施家庭處遇服務計畫</w:t>
      </w:r>
      <w:r w:rsidRPr="007E5079">
        <w:rPr>
          <w:rStyle w:val="aff0"/>
          <w:rFonts w:ascii="Times New Roman"/>
          <w:spacing w:val="4"/>
        </w:rPr>
        <w:footnoteReference w:id="197"/>
      </w:r>
      <w:r w:rsidRPr="007E5079">
        <w:rPr>
          <w:rFonts w:ascii="Times New Roman"/>
        </w:rPr>
        <w:t>。</w:t>
      </w:r>
    </w:p>
    <w:p w14:paraId="421852F3" w14:textId="77777777" w:rsidR="00C223FD" w:rsidRPr="007E5079" w:rsidRDefault="00C223FD" w:rsidP="00C223FD">
      <w:pPr>
        <w:pStyle w:val="42"/>
        <w:kinsoku w:val="0"/>
        <w:ind w:leftChars="512" w:left="1742" w:firstLine="680"/>
        <w:rPr>
          <w:rFonts w:ascii="Times New Roman"/>
        </w:rPr>
      </w:pPr>
      <w:r w:rsidRPr="007E5079">
        <w:rPr>
          <w:rFonts w:ascii="Times New Roman"/>
        </w:rPr>
        <w:t>兒虐問題有其複雜且多元的成因，施虐者常面臨婚姻失調、失業、貧困、藥酒癮、心理衛生</w:t>
      </w:r>
      <w:r w:rsidRPr="007E5079">
        <w:rPr>
          <w:rFonts w:ascii="Times New Roman"/>
          <w:spacing w:val="-6"/>
        </w:rPr>
        <w:t>等</w:t>
      </w:r>
      <w:r w:rsidRPr="007E5079">
        <w:rPr>
          <w:rFonts w:ascii="Times New Roman"/>
          <w:spacing w:val="-2"/>
        </w:rPr>
        <w:t>個人或社會層面問題，因此，兒虐家庭的處遇</w:t>
      </w:r>
      <w:r w:rsidRPr="007E5079">
        <w:rPr>
          <w:rFonts w:ascii="Times New Roman"/>
          <w:spacing w:val="4"/>
        </w:rPr>
        <w:t>服務</w:t>
      </w:r>
      <w:r w:rsidRPr="007E5079">
        <w:rPr>
          <w:rFonts w:ascii="Times New Roman"/>
          <w:spacing w:val="6"/>
        </w:rPr>
        <w:t>計畫亟需結合不同的專業服務及資源</w:t>
      </w:r>
      <w:r w:rsidRPr="007E5079">
        <w:rPr>
          <w:rFonts w:ascii="Times New Roman"/>
        </w:rPr>
        <w:t>體系，</w:t>
      </w:r>
      <w:r w:rsidRPr="007E5079">
        <w:rPr>
          <w:rFonts w:ascii="Times New Roman"/>
          <w:spacing w:val="-6"/>
        </w:rPr>
        <w:t>共同提供整合的服務與協助，才能解決兒虐家庭</w:t>
      </w:r>
      <w:r w:rsidRPr="007E5079">
        <w:rPr>
          <w:rFonts w:ascii="Times New Roman"/>
        </w:rPr>
        <w:t>的</w:t>
      </w:r>
      <w:r w:rsidRPr="007E5079">
        <w:rPr>
          <w:rFonts w:ascii="Times New Roman"/>
          <w:spacing w:val="4"/>
        </w:rPr>
        <w:t>根本問題，紓解危險因子，讓兒少在家庭中安全</w:t>
      </w:r>
      <w:r w:rsidRPr="007E5079">
        <w:rPr>
          <w:rFonts w:ascii="Times New Roman"/>
          <w:spacing w:val="-4"/>
        </w:rPr>
        <w:t>成長</w:t>
      </w:r>
      <w:r w:rsidRPr="007E5079">
        <w:rPr>
          <w:rFonts w:ascii="Times New Roman"/>
        </w:rPr>
        <w:t>，也讓家外安置的兒少能夠返家生活。</w:t>
      </w:r>
    </w:p>
    <w:p w14:paraId="3A330128" w14:textId="77777777" w:rsidR="00C223FD" w:rsidRPr="007E5079" w:rsidRDefault="00C223FD" w:rsidP="00C223FD">
      <w:pPr>
        <w:pStyle w:val="42"/>
        <w:kinsoku w:val="0"/>
        <w:ind w:leftChars="512" w:left="1742" w:firstLine="696"/>
        <w:rPr>
          <w:rFonts w:ascii="Times New Roman"/>
          <w:spacing w:val="-4"/>
        </w:rPr>
      </w:pPr>
      <w:r w:rsidRPr="007E5079">
        <w:rPr>
          <w:rFonts w:ascii="Times New Roman"/>
          <w:spacing w:val="4"/>
        </w:rPr>
        <w:t>衛福部為引導各地方政府更積極推動家庭重整</w:t>
      </w:r>
      <w:r w:rsidRPr="007E5079">
        <w:rPr>
          <w:rFonts w:ascii="Times New Roman"/>
        </w:rPr>
        <w:t>服</w:t>
      </w:r>
      <w:r w:rsidRPr="007E5079">
        <w:rPr>
          <w:rFonts w:ascii="Times New Roman"/>
          <w:spacing w:val="-6"/>
        </w:rPr>
        <w:t>務，將安置、家庭重整服務相關措施都納入「社政機關兒童及少年保護案件通報處理</w:t>
      </w:r>
      <w:r w:rsidRPr="007E5079">
        <w:rPr>
          <w:rFonts w:ascii="Times New Roman"/>
          <w:spacing w:val="4"/>
        </w:rPr>
        <w:t>、</w:t>
      </w:r>
      <w:r w:rsidRPr="007E5079">
        <w:rPr>
          <w:rFonts w:ascii="Times New Roman"/>
          <w:spacing w:val="-4"/>
        </w:rPr>
        <w:t>調查及處遇服務作業程序」，也在</w:t>
      </w:r>
      <w:r w:rsidRPr="007E5079">
        <w:rPr>
          <w:rFonts w:ascii="Times New Roman"/>
          <w:szCs w:val="32"/>
        </w:rPr>
        <w:t>107</w:t>
      </w:r>
      <w:r w:rsidRPr="007E5079">
        <w:rPr>
          <w:rFonts w:ascii="Times New Roman"/>
          <w:szCs w:val="32"/>
        </w:rPr>
        <w:t>年</w:t>
      </w:r>
      <w:r w:rsidRPr="007E5079">
        <w:rPr>
          <w:rFonts w:ascii="Times New Roman"/>
          <w:szCs w:val="32"/>
        </w:rPr>
        <w:t>10</w:t>
      </w:r>
      <w:r w:rsidRPr="007E5079">
        <w:rPr>
          <w:rFonts w:ascii="Times New Roman"/>
          <w:szCs w:val="32"/>
        </w:rPr>
        <w:t>月間修訂家庭功能評估表及家庭處遇計畫表等表單工具，</w:t>
      </w:r>
      <w:r w:rsidRPr="007E5079">
        <w:rPr>
          <w:rFonts w:ascii="Times New Roman"/>
          <w:spacing w:val="-4"/>
          <w:szCs w:val="32"/>
        </w:rPr>
        <w:t>引導</w:t>
      </w:r>
      <w:r w:rsidRPr="007E5079">
        <w:rPr>
          <w:rFonts w:ascii="Times New Roman"/>
          <w:spacing w:val="-4"/>
          <w:szCs w:val="32"/>
        </w:rPr>
        <w:lastRenderedPageBreak/>
        <w:t>第一線實務工作者看見家庭的需求，並且運用</w:t>
      </w:r>
      <w:r w:rsidRPr="007E5079">
        <w:rPr>
          <w:rFonts w:ascii="Times New Roman"/>
          <w:spacing w:val="-4"/>
          <w:szCs w:val="32"/>
        </w:rPr>
        <w:t>SMART</w:t>
      </w:r>
      <w:r w:rsidRPr="007E5079">
        <w:rPr>
          <w:rFonts w:ascii="Times New Roman"/>
          <w:spacing w:val="-4"/>
          <w:szCs w:val="32"/>
        </w:rPr>
        <w:t>原則來訂定兒虐家庭的處遇服務計畫</w:t>
      </w:r>
      <w:r w:rsidRPr="007E5079">
        <w:rPr>
          <w:rFonts w:ascii="Times New Roman"/>
          <w:spacing w:val="-4"/>
        </w:rPr>
        <w:t>。</w:t>
      </w:r>
    </w:p>
    <w:p w14:paraId="51C02868" w14:textId="77777777" w:rsidR="00C223FD" w:rsidRPr="007E5079" w:rsidRDefault="00C223FD" w:rsidP="00C223FD">
      <w:pPr>
        <w:pStyle w:val="42"/>
        <w:kinsoku w:val="0"/>
        <w:ind w:leftChars="512" w:left="1742" w:firstLine="696"/>
        <w:rPr>
          <w:rFonts w:ascii="Times New Roman"/>
          <w:spacing w:val="-4"/>
          <w:szCs w:val="32"/>
        </w:rPr>
      </w:pPr>
      <w:r w:rsidRPr="007E5079">
        <w:rPr>
          <w:rFonts w:ascii="Times New Roman"/>
          <w:spacing w:val="4"/>
        </w:rPr>
        <w:t>但根據衛福部的統計，</w:t>
      </w:r>
      <w:r w:rsidRPr="007E5079">
        <w:rPr>
          <w:rFonts w:ascii="Times New Roman"/>
          <w:spacing w:val="-4"/>
          <w:szCs w:val="32"/>
        </w:rPr>
        <w:t>在</w:t>
      </w:r>
      <w:r w:rsidRPr="007E5079">
        <w:rPr>
          <w:rFonts w:ascii="Times New Roman"/>
          <w:spacing w:val="-4"/>
          <w:szCs w:val="32"/>
        </w:rPr>
        <w:t>107</w:t>
      </w:r>
      <w:r w:rsidRPr="007E5079">
        <w:rPr>
          <w:rFonts w:ascii="Times New Roman"/>
          <w:spacing w:val="-4"/>
          <w:szCs w:val="32"/>
        </w:rPr>
        <w:t>年到</w:t>
      </w:r>
      <w:r w:rsidRPr="007E5079">
        <w:rPr>
          <w:rFonts w:ascii="Times New Roman"/>
          <w:spacing w:val="-4"/>
          <w:szCs w:val="32"/>
        </w:rPr>
        <w:t>109</w:t>
      </w:r>
      <w:r w:rsidRPr="007E5079">
        <w:rPr>
          <w:rFonts w:ascii="Times New Roman"/>
          <w:spacing w:val="-4"/>
          <w:szCs w:val="32"/>
        </w:rPr>
        <w:t>年期間有</w:t>
      </w:r>
      <w:r w:rsidRPr="007E5079">
        <w:rPr>
          <w:rFonts w:ascii="Times New Roman"/>
          <w:spacing w:val="4"/>
          <w:szCs w:val="32"/>
        </w:rPr>
        <w:t>1</w:t>
      </w:r>
      <w:r w:rsidRPr="007E5079">
        <w:rPr>
          <w:rFonts w:ascii="Times New Roman"/>
          <w:spacing w:val="4"/>
          <w:szCs w:val="32"/>
        </w:rPr>
        <w:t>萬</w:t>
      </w:r>
      <w:r w:rsidRPr="007E5079">
        <w:rPr>
          <w:rFonts w:ascii="Times New Roman"/>
          <w:spacing w:val="4"/>
          <w:szCs w:val="32"/>
        </w:rPr>
        <w:t>6,185</w:t>
      </w:r>
      <w:r w:rsidRPr="007E5079">
        <w:rPr>
          <w:rFonts w:ascii="Times New Roman"/>
          <w:spacing w:val="4"/>
          <w:szCs w:val="32"/>
        </w:rPr>
        <w:t>位兒少保護個案結</w:t>
      </w:r>
      <w:r w:rsidRPr="007E5079">
        <w:rPr>
          <w:rFonts w:ascii="Times New Roman"/>
          <w:spacing w:val="4"/>
          <w:szCs w:val="32"/>
        </w:rPr>
        <w:t>(</w:t>
      </w:r>
      <w:r w:rsidRPr="007E5079">
        <w:rPr>
          <w:rFonts w:ascii="Times New Roman"/>
          <w:spacing w:val="4"/>
          <w:szCs w:val="32"/>
        </w:rPr>
        <w:t>轉</w:t>
      </w:r>
      <w:r w:rsidRPr="007E5079">
        <w:rPr>
          <w:rFonts w:ascii="Times New Roman"/>
          <w:spacing w:val="4"/>
          <w:szCs w:val="32"/>
        </w:rPr>
        <w:t>)</w:t>
      </w:r>
      <w:r w:rsidRPr="007E5079">
        <w:rPr>
          <w:rFonts w:ascii="Times New Roman"/>
          <w:spacing w:val="4"/>
          <w:szCs w:val="32"/>
        </w:rPr>
        <w:t>案，但</w:t>
      </w:r>
      <w:r w:rsidRPr="007E5079">
        <w:rPr>
          <w:rFonts w:ascii="Times New Roman"/>
          <w:spacing w:val="4"/>
          <w:szCs w:val="32"/>
        </w:rPr>
        <w:t>1</w:t>
      </w:r>
      <w:r w:rsidRPr="007E5079">
        <w:rPr>
          <w:rFonts w:ascii="Times New Roman"/>
          <w:spacing w:val="4"/>
          <w:szCs w:val="32"/>
        </w:rPr>
        <w:t>成的孩子</w:t>
      </w:r>
      <w:r w:rsidRPr="007E5079">
        <w:rPr>
          <w:rFonts w:ascii="Times New Roman"/>
          <w:spacing w:val="-4"/>
          <w:szCs w:val="32"/>
        </w:rPr>
        <w:t>在結案後</w:t>
      </w:r>
      <w:r w:rsidRPr="007E5079">
        <w:rPr>
          <w:rFonts w:ascii="Times New Roman"/>
          <w:spacing w:val="-4"/>
          <w:szCs w:val="32"/>
        </w:rPr>
        <w:t>1</w:t>
      </w:r>
      <w:r w:rsidRPr="007E5079">
        <w:rPr>
          <w:rFonts w:ascii="Times New Roman"/>
          <w:spacing w:val="-4"/>
          <w:szCs w:val="32"/>
        </w:rPr>
        <w:t>年內又再被通報。另外，每年</w:t>
      </w:r>
      <w:r w:rsidR="00D51960" w:rsidRPr="007E5079">
        <w:rPr>
          <w:rFonts w:ascii="Times New Roman" w:hint="eastAsia"/>
          <w:spacing w:val="-4"/>
          <w:szCs w:val="32"/>
        </w:rPr>
        <w:t>被列為保護個案的兒少約有</w:t>
      </w:r>
      <w:r w:rsidR="00D51960" w:rsidRPr="007E5079">
        <w:rPr>
          <w:rFonts w:ascii="Times New Roman" w:hint="eastAsia"/>
          <w:spacing w:val="-4"/>
          <w:szCs w:val="32"/>
        </w:rPr>
        <w:t>1</w:t>
      </w:r>
      <w:r w:rsidR="00D51960" w:rsidRPr="007E5079">
        <w:rPr>
          <w:rFonts w:ascii="Times New Roman" w:hint="eastAsia"/>
          <w:spacing w:val="-4"/>
          <w:szCs w:val="32"/>
        </w:rPr>
        <w:t>萬人</w:t>
      </w:r>
      <w:r w:rsidRPr="007E5079">
        <w:rPr>
          <w:rFonts w:ascii="Times New Roman"/>
          <w:spacing w:val="2"/>
          <w:szCs w:val="32"/>
        </w:rPr>
        <w:t>，但</w:t>
      </w:r>
      <w:r w:rsidR="00D51960" w:rsidRPr="007E5079">
        <w:rPr>
          <w:rFonts w:ascii="Times New Roman"/>
          <w:spacing w:val="-4"/>
          <w:szCs w:val="32"/>
        </w:rPr>
        <w:t>107</w:t>
      </w:r>
      <w:r w:rsidR="00D51960" w:rsidRPr="007E5079">
        <w:rPr>
          <w:rFonts w:ascii="Times New Roman"/>
          <w:spacing w:val="-4"/>
          <w:szCs w:val="32"/>
        </w:rPr>
        <w:t>到</w:t>
      </w:r>
      <w:r w:rsidR="00D51960" w:rsidRPr="007E5079">
        <w:rPr>
          <w:rFonts w:ascii="Times New Roman"/>
          <w:spacing w:val="-4"/>
          <w:szCs w:val="32"/>
        </w:rPr>
        <w:t>109</w:t>
      </w:r>
      <w:r w:rsidR="00D51960" w:rsidRPr="007E5079">
        <w:rPr>
          <w:rFonts w:ascii="Times New Roman"/>
          <w:spacing w:val="-4"/>
          <w:szCs w:val="32"/>
        </w:rPr>
        <w:t>年</w:t>
      </w:r>
      <w:r w:rsidR="00D51960" w:rsidRPr="007E5079">
        <w:rPr>
          <w:rFonts w:ascii="Times New Roman" w:hint="eastAsia"/>
          <w:spacing w:val="-4"/>
          <w:szCs w:val="32"/>
        </w:rPr>
        <w:t>每年</w:t>
      </w:r>
      <w:r w:rsidRPr="007E5079">
        <w:rPr>
          <w:rFonts w:ascii="Times New Roman"/>
          <w:spacing w:val="2"/>
          <w:szCs w:val="32"/>
        </w:rPr>
        <w:t>還在家</w:t>
      </w:r>
      <w:r w:rsidRPr="007E5079">
        <w:rPr>
          <w:rFonts w:ascii="Times New Roman"/>
          <w:szCs w:val="32"/>
        </w:rPr>
        <w:t>庭處遇中又被通報的孩子</w:t>
      </w:r>
      <w:r w:rsidR="00D51960" w:rsidRPr="007E5079">
        <w:rPr>
          <w:rFonts w:ascii="Times New Roman" w:hint="eastAsia"/>
          <w:szCs w:val="32"/>
        </w:rPr>
        <w:t>就有</w:t>
      </w:r>
      <w:r w:rsidR="00D51960" w:rsidRPr="007E5079">
        <w:rPr>
          <w:rFonts w:ascii="Times New Roman" w:hint="eastAsia"/>
          <w:szCs w:val="32"/>
        </w:rPr>
        <w:t>2</w:t>
      </w:r>
      <w:r w:rsidR="00D51960" w:rsidRPr="007E5079">
        <w:rPr>
          <w:rFonts w:ascii="Times New Roman" w:hint="eastAsia"/>
          <w:szCs w:val="32"/>
        </w:rPr>
        <w:t>千多人，</w:t>
      </w:r>
      <w:r w:rsidRPr="007E5079">
        <w:rPr>
          <w:rFonts w:ascii="Times New Roman"/>
          <w:szCs w:val="32"/>
        </w:rPr>
        <w:t>占了</w:t>
      </w:r>
      <w:r w:rsidRPr="007E5079">
        <w:rPr>
          <w:rFonts w:ascii="Times New Roman"/>
          <w:szCs w:val="32"/>
        </w:rPr>
        <w:t>2</w:t>
      </w:r>
      <w:r w:rsidRPr="007E5079">
        <w:rPr>
          <w:rFonts w:ascii="Times New Roman"/>
          <w:szCs w:val="32"/>
        </w:rPr>
        <w:t>成多。</w:t>
      </w:r>
    </w:p>
    <w:p w14:paraId="53DB058E" w14:textId="77777777" w:rsidR="00C223FD" w:rsidRPr="007E5079" w:rsidRDefault="00C223FD" w:rsidP="008B533B">
      <w:pPr>
        <w:pStyle w:val="42"/>
        <w:kinsoku w:val="0"/>
        <w:ind w:leftChars="512" w:left="1742" w:firstLine="696"/>
        <w:rPr>
          <w:rFonts w:ascii="Times New Roman"/>
          <w:spacing w:val="4"/>
        </w:rPr>
      </w:pPr>
      <w:r w:rsidRPr="007E5079">
        <w:rPr>
          <w:rFonts w:ascii="Times New Roman"/>
          <w:spacing w:val="4"/>
        </w:rPr>
        <w:t>此外，家外安置的兒少安置在寄養家庭及機構的時間相當長，</w:t>
      </w:r>
      <w:r w:rsidRPr="007E5079">
        <w:rPr>
          <w:rFonts w:ascii="Times New Roman"/>
          <w:spacing w:val="4"/>
        </w:rPr>
        <w:t>109</w:t>
      </w:r>
      <w:r w:rsidRPr="007E5079">
        <w:rPr>
          <w:rFonts w:ascii="Times New Roman"/>
          <w:spacing w:val="4"/>
        </w:rPr>
        <w:t>年兒少</w:t>
      </w:r>
      <w:r w:rsidRPr="007E5079">
        <w:rPr>
          <w:rFonts w:ascii="Times New Roman"/>
        </w:rPr>
        <w:t>安置在寄養家庭的時間已經超過</w:t>
      </w:r>
      <w:r w:rsidRPr="007E5079">
        <w:rPr>
          <w:rFonts w:ascii="Times New Roman"/>
          <w:spacing w:val="-8"/>
        </w:rPr>
        <w:t>2</w:t>
      </w:r>
      <w:r w:rsidRPr="007E5079">
        <w:rPr>
          <w:rFonts w:ascii="Times New Roman"/>
          <w:spacing w:val="-8"/>
        </w:rPr>
        <w:t>年的比率就達到</w:t>
      </w:r>
      <w:r w:rsidRPr="007E5079">
        <w:rPr>
          <w:rFonts w:ascii="Times New Roman"/>
          <w:spacing w:val="-8"/>
        </w:rPr>
        <w:t>3</w:t>
      </w:r>
      <w:r w:rsidRPr="007E5079">
        <w:rPr>
          <w:rFonts w:ascii="Times New Roman"/>
          <w:spacing w:val="-8"/>
        </w:rPr>
        <w:t>成，在機構更有</w:t>
      </w:r>
      <w:r w:rsidRPr="007E5079">
        <w:rPr>
          <w:rFonts w:ascii="Times New Roman"/>
          <w:spacing w:val="-8"/>
        </w:rPr>
        <w:t>4</w:t>
      </w:r>
      <w:r w:rsidRPr="007E5079">
        <w:rPr>
          <w:rFonts w:ascii="Times New Roman"/>
          <w:spacing w:val="-8"/>
        </w:rPr>
        <w:t>成，</w:t>
      </w:r>
      <w:r w:rsidRPr="007E5079">
        <w:rPr>
          <w:rFonts w:ascii="Times New Roman"/>
          <w:spacing w:val="-4"/>
        </w:rPr>
        <w:t>超過</w:t>
      </w:r>
      <w:r w:rsidRPr="007E5079">
        <w:rPr>
          <w:rFonts w:ascii="Times New Roman"/>
          <w:spacing w:val="-4"/>
        </w:rPr>
        <w:t>5</w:t>
      </w:r>
      <w:r w:rsidRPr="007E5079">
        <w:rPr>
          <w:rFonts w:ascii="Times New Roman"/>
          <w:spacing w:val="-4"/>
        </w:rPr>
        <w:t>年</w:t>
      </w:r>
      <w:r w:rsidRPr="007E5079">
        <w:rPr>
          <w:rFonts w:ascii="Times New Roman"/>
        </w:rPr>
        <w:t>的比率也有逐年緩緩上升的現象</w:t>
      </w:r>
      <w:r w:rsidR="008B533B" w:rsidRPr="007E5079">
        <w:rPr>
          <w:rFonts w:ascii="Times New Roman" w:hint="eastAsia"/>
        </w:rPr>
        <w:t>，</w:t>
      </w:r>
      <w:r w:rsidR="008B533B" w:rsidRPr="007E5079">
        <w:rPr>
          <w:rFonts w:hint="eastAsia"/>
        </w:rPr>
        <w:t>寄養家庭部分，</w:t>
      </w:r>
      <w:r w:rsidR="008B533B" w:rsidRPr="007E5079">
        <w:rPr>
          <w:rFonts w:ascii="Times New Roman" w:hint="eastAsia"/>
        </w:rPr>
        <w:t>從</w:t>
      </w:r>
      <w:r w:rsidR="008B533B" w:rsidRPr="007E5079">
        <w:rPr>
          <w:rFonts w:ascii="Times New Roman" w:hint="eastAsia"/>
        </w:rPr>
        <w:t>1</w:t>
      </w:r>
      <w:r w:rsidR="008B533B" w:rsidRPr="007E5079">
        <w:rPr>
          <w:rFonts w:ascii="Times New Roman"/>
        </w:rPr>
        <w:t>07</w:t>
      </w:r>
      <w:r w:rsidR="008B533B" w:rsidRPr="007E5079">
        <w:rPr>
          <w:rFonts w:ascii="Times New Roman" w:hint="eastAsia"/>
        </w:rPr>
        <w:t>年的</w:t>
      </w:r>
      <w:r w:rsidR="008B533B" w:rsidRPr="007E5079">
        <w:rPr>
          <w:rFonts w:ascii="Times New Roman" w:hint="eastAsia"/>
        </w:rPr>
        <w:t>1</w:t>
      </w:r>
      <w:r w:rsidR="008B533B" w:rsidRPr="007E5079">
        <w:rPr>
          <w:rFonts w:ascii="Times New Roman"/>
        </w:rPr>
        <w:t>1.4</w:t>
      </w:r>
      <w:r w:rsidR="008B533B" w:rsidRPr="007E5079">
        <w:rPr>
          <w:rFonts w:hAnsi="標楷體" w:hint="eastAsia"/>
        </w:rPr>
        <w:t>％，增</w:t>
      </w:r>
      <w:r w:rsidR="008B533B" w:rsidRPr="007E5079">
        <w:rPr>
          <w:rFonts w:ascii="Times New Roman" w:hint="eastAsia"/>
        </w:rPr>
        <w:t>加到</w:t>
      </w:r>
      <w:r w:rsidR="008B533B" w:rsidRPr="007E5079">
        <w:rPr>
          <w:rFonts w:ascii="Times New Roman" w:hint="eastAsia"/>
        </w:rPr>
        <w:t>109</w:t>
      </w:r>
      <w:r w:rsidR="008B533B" w:rsidRPr="007E5079">
        <w:rPr>
          <w:rFonts w:ascii="Times New Roman" w:hint="eastAsia"/>
        </w:rPr>
        <w:t>年的</w:t>
      </w:r>
      <w:r w:rsidR="008B533B" w:rsidRPr="007E5079">
        <w:rPr>
          <w:rFonts w:ascii="Times New Roman" w:hint="eastAsia"/>
          <w:spacing w:val="-4"/>
        </w:rPr>
        <w:t>1</w:t>
      </w:r>
      <w:r w:rsidR="008B533B" w:rsidRPr="007E5079">
        <w:rPr>
          <w:rFonts w:ascii="Times New Roman"/>
          <w:spacing w:val="-4"/>
        </w:rPr>
        <w:t>2.3</w:t>
      </w:r>
      <w:r w:rsidR="008B533B" w:rsidRPr="007E5079">
        <w:rPr>
          <w:rFonts w:ascii="Times New Roman" w:hint="eastAsia"/>
          <w:spacing w:val="-4"/>
        </w:rPr>
        <w:t>％；同期間，安置機構部分，從</w:t>
      </w:r>
      <w:r w:rsidR="008B533B" w:rsidRPr="007E5079">
        <w:rPr>
          <w:rFonts w:ascii="Times New Roman" w:hint="eastAsia"/>
          <w:spacing w:val="-4"/>
        </w:rPr>
        <w:t>1</w:t>
      </w:r>
      <w:r w:rsidR="008B533B" w:rsidRPr="007E5079">
        <w:rPr>
          <w:rFonts w:ascii="Times New Roman"/>
          <w:spacing w:val="-4"/>
        </w:rPr>
        <w:t>9.0</w:t>
      </w:r>
      <w:r w:rsidR="008B533B" w:rsidRPr="007E5079">
        <w:rPr>
          <w:rFonts w:hAnsi="標楷體" w:hint="eastAsia"/>
          <w:spacing w:val="-4"/>
        </w:rPr>
        <w:t>％增</w:t>
      </w:r>
      <w:r w:rsidR="008B533B" w:rsidRPr="007E5079">
        <w:rPr>
          <w:rFonts w:ascii="Times New Roman" w:hint="eastAsia"/>
          <w:spacing w:val="-4"/>
        </w:rPr>
        <w:t>加</w:t>
      </w:r>
      <w:r w:rsidR="008B533B" w:rsidRPr="007E5079">
        <w:rPr>
          <w:rFonts w:ascii="Times New Roman" w:hint="eastAsia"/>
        </w:rPr>
        <w:t>到</w:t>
      </w:r>
      <w:r w:rsidR="008B533B" w:rsidRPr="007E5079">
        <w:rPr>
          <w:rFonts w:ascii="Times New Roman" w:hint="eastAsia"/>
          <w:spacing w:val="-6"/>
        </w:rPr>
        <w:t>2</w:t>
      </w:r>
      <w:r w:rsidR="008B533B" w:rsidRPr="007E5079">
        <w:rPr>
          <w:rFonts w:ascii="Times New Roman"/>
          <w:spacing w:val="-6"/>
        </w:rPr>
        <w:t>1.6</w:t>
      </w:r>
      <w:r w:rsidR="008B533B" w:rsidRPr="007E5079">
        <w:rPr>
          <w:rFonts w:ascii="Times New Roman" w:hint="eastAsia"/>
          <w:spacing w:val="-6"/>
        </w:rPr>
        <w:t>％。</w:t>
      </w:r>
      <w:r w:rsidRPr="007E5079">
        <w:rPr>
          <w:rFonts w:ascii="Times New Roman"/>
          <w:spacing w:val="-6"/>
        </w:rPr>
        <w:t>走訪</w:t>
      </w:r>
      <w:r w:rsidR="00CE42AD" w:rsidRPr="007E5079">
        <w:rPr>
          <w:rFonts w:ascii="Times New Roman" w:hint="eastAsia"/>
          <w:spacing w:val="-6"/>
        </w:rPr>
        <w:t>1</w:t>
      </w:r>
      <w:r w:rsidR="00CE42AD" w:rsidRPr="007E5079">
        <w:rPr>
          <w:rFonts w:ascii="Times New Roman" w:hint="eastAsia"/>
          <w:spacing w:val="-6"/>
        </w:rPr>
        <w:t>家</w:t>
      </w:r>
      <w:r w:rsidRPr="007E5079">
        <w:rPr>
          <w:rFonts w:ascii="Times New Roman"/>
          <w:spacing w:val="-6"/>
        </w:rPr>
        <w:t>兒</w:t>
      </w:r>
      <w:r w:rsidR="00CE42AD" w:rsidRPr="007E5079">
        <w:rPr>
          <w:rFonts w:ascii="Times New Roman" w:hint="eastAsia"/>
          <w:spacing w:val="-6"/>
        </w:rPr>
        <w:t>少安置機構</w:t>
      </w:r>
      <w:r w:rsidRPr="007E5079">
        <w:rPr>
          <w:rFonts w:ascii="Times New Roman"/>
          <w:spacing w:val="-6"/>
        </w:rPr>
        <w:t>時，發現超過</w:t>
      </w:r>
      <w:r w:rsidRPr="007E5079">
        <w:rPr>
          <w:rFonts w:ascii="Times New Roman"/>
          <w:spacing w:val="-6"/>
        </w:rPr>
        <w:t>3</w:t>
      </w:r>
      <w:r w:rsidRPr="007E5079">
        <w:rPr>
          <w:rFonts w:ascii="Times New Roman"/>
          <w:spacing w:val="-6"/>
        </w:rPr>
        <w:t>成</w:t>
      </w:r>
      <w:r w:rsidRPr="007E5079">
        <w:rPr>
          <w:rFonts w:ascii="Times New Roman"/>
          <w:spacing w:val="4"/>
        </w:rPr>
        <w:t>的</w:t>
      </w:r>
      <w:r w:rsidRPr="007E5079">
        <w:rPr>
          <w:rFonts w:ascii="Times New Roman"/>
          <w:spacing w:val="-4"/>
        </w:rPr>
        <w:t>孩子已經安置</w:t>
      </w:r>
      <w:r w:rsidRPr="007E5079">
        <w:rPr>
          <w:rFonts w:ascii="Times New Roman"/>
          <w:spacing w:val="-4"/>
        </w:rPr>
        <w:t>5</w:t>
      </w:r>
      <w:r w:rsidRPr="007E5079">
        <w:rPr>
          <w:rFonts w:ascii="Times New Roman"/>
          <w:spacing w:val="-4"/>
        </w:rPr>
        <w:t>年以上，甚至有</w:t>
      </w:r>
      <w:r w:rsidRPr="007E5079">
        <w:rPr>
          <w:rFonts w:ascii="Times New Roman"/>
          <w:spacing w:val="-4"/>
        </w:rPr>
        <w:t>1</w:t>
      </w:r>
      <w:r w:rsidRPr="007E5079">
        <w:rPr>
          <w:rFonts w:ascii="Times New Roman"/>
          <w:spacing w:val="-4"/>
        </w:rPr>
        <w:t>成的孩子已經</w:t>
      </w:r>
      <w:r w:rsidRPr="007E5079">
        <w:rPr>
          <w:rFonts w:ascii="Times New Roman"/>
        </w:rPr>
        <w:t>超過</w:t>
      </w:r>
      <w:r w:rsidRPr="007E5079">
        <w:rPr>
          <w:rFonts w:ascii="Times New Roman"/>
          <w:spacing w:val="2"/>
        </w:rPr>
        <w:t>10</w:t>
      </w:r>
      <w:r w:rsidRPr="007E5079">
        <w:rPr>
          <w:rFonts w:ascii="Times New Roman"/>
          <w:spacing w:val="2"/>
        </w:rPr>
        <w:t>年了</w:t>
      </w:r>
      <w:r w:rsidRPr="007E5079">
        <w:rPr>
          <w:rFonts w:ascii="Times New Roman"/>
          <w:spacing w:val="4"/>
        </w:rPr>
        <w:t>。</w:t>
      </w:r>
    </w:p>
    <w:p w14:paraId="14710862" w14:textId="77777777" w:rsidR="00C223FD" w:rsidRPr="007E5079" w:rsidRDefault="00C223FD" w:rsidP="00C223FD">
      <w:pPr>
        <w:pStyle w:val="42"/>
        <w:kinsoku w:val="0"/>
        <w:ind w:leftChars="512" w:left="1742" w:firstLine="712"/>
        <w:rPr>
          <w:rFonts w:ascii="Times New Roman"/>
        </w:rPr>
      </w:pPr>
      <w:r w:rsidRPr="007E5079">
        <w:rPr>
          <w:rFonts w:ascii="Times New Roman"/>
          <w:spacing w:val="8"/>
        </w:rPr>
        <w:t>審計部在「</w:t>
      </w:r>
      <w:r w:rsidRPr="007E5079">
        <w:rPr>
          <w:rFonts w:ascii="Times New Roman"/>
          <w:spacing w:val="8"/>
        </w:rPr>
        <w:t>109</w:t>
      </w:r>
      <w:r w:rsidRPr="007E5079">
        <w:rPr>
          <w:rFonts w:ascii="Times New Roman"/>
          <w:spacing w:val="8"/>
        </w:rPr>
        <w:t>年度中央政府總決算審核報</w:t>
      </w:r>
      <w:r w:rsidRPr="007E5079">
        <w:rPr>
          <w:rFonts w:ascii="Times New Roman"/>
          <w:spacing w:val="4"/>
        </w:rPr>
        <w:t>告」中，也指出了地方政府執行家庭處遇的缺失：「</w:t>
      </w:r>
      <w:r w:rsidRPr="007E5079">
        <w:rPr>
          <w:rFonts w:ascii="Times New Roman"/>
          <w:spacing w:val="4"/>
        </w:rPr>
        <w:t>108</w:t>
      </w:r>
      <w:r w:rsidRPr="007E5079">
        <w:rPr>
          <w:rFonts w:ascii="Times New Roman"/>
          <w:spacing w:val="4"/>
        </w:rPr>
        <w:t>年度有新北市等</w:t>
      </w:r>
      <w:r w:rsidRPr="007E5079">
        <w:rPr>
          <w:rFonts w:ascii="Times New Roman"/>
          <w:spacing w:val="4"/>
        </w:rPr>
        <w:t>20</w:t>
      </w:r>
      <w:r w:rsidRPr="007E5079">
        <w:rPr>
          <w:rFonts w:ascii="Times New Roman"/>
          <w:spacing w:val="4"/>
        </w:rPr>
        <w:t>個縣市政府未能依法期限提出家庭處遇計畫共</w:t>
      </w:r>
      <w:r w:rsidRPr="007E5079">
        <w:rPr>
          <w:rFonts w:ascii="Times New Roman"/>
          <w:spacing w:val="4"/>
        </w:rPr>
        <w:t>230</w:t>
      </w:r>
      <w:r w:rsidRPr="007E5079">
        <w:rPr>
          <w:rFonts w:ascii="Times New Roman"/>
          <w:spacing w:val="4"/>
        </w:rPr>
        <w:t>件，其中逾</w:t>
      </w:r>
      <w:r w:rsidRPr="007E5079">
        <w:rPr>
          <w:rFonts w:ascii="Times New Roman"/>
          <w:spacing w:val="4"/>
        </w:rPr>
        <w:t>6</w:t>
      </w:r>
      <w:r w:rsidRPr="007E5079">
        <w:rPr>
          <w:rFonts w:ascii="Times New Roman"/>
          <w:spacing w:val="4"/>
        </w:rPr>
        <w:t>個月及</w:t>
      </w:r>
      <w:r w:rsidRPr="007E5079">
        <w:rPr>
          <w:rFonts w:ascii="Times New Roman"/>
          <w:spacing w:val="4"/>
        </w:rPr>
        <w:t>9</w:t>
      </w:r>
      <w:r w:rsidRPr="007E5079">
        <w:rPr>
          <w:rFonts w:ascii="Times New Roman"/>
          <w:spacing w:val="4"/>
        </w:rPr>
        <w:t>個月始提出家庭處遇計畫之案件各有</w:t>
      </w:r>
      <w:r w:rsidRPr="007E5079">
        <w:rPr>
          <w:rFonts w:ascii="Times New Roman"/>
          <w:spacing w:val="4"/>
        </w:rPr>
        <w:t>3</w:t>
      </w:r>
      <w:r w:rsidRPr="007E5079">
        <w:rPr>
          <w:rFonts w:ascii="Times New Roman"/>
          <w:spacing w:val="-4"/>
        </w:rPr>
        <w:t>1</w:t>
      </w:r>
      <w:r w:rsidRPr="007E5079">
        <w:rPr>
          <w:rFonts w:ascii="Times New Roman"/>
          <w:spacing w:val="-4"/>
        </w:rPr>
        <w:t>件，各該案件延遲辦理情形較為嚴重</w:t>
      </w:r>
      <w:r w:rsidRPr="007E5079">
        <w:rPr>
          <w:rFonts w:hAnsi="標楷體"/>
          <w:spacing w:val="-4"/>
        </w:rPr>
        <w:t>……</w:t>
      </w:r>
      <w:r w:rsidR="00745498" w:rsidRPr="007E5079">
        <w:rPr>
          <w:rFonts w:ascii="Times New Roman"/>
          <w:spacing w:val="-4"/>
        </w:rPr>
        <w:t>。</w:t>
      </w:r>
      <w:r w:rsidRPr="007E5079">
        <w:rPr>
          <w:rFonts w:ascii="Times New Roman"/>
          <w:spacing w:val="-4"/>
        </w:rPr>
        <w:t>」</w:t>
      </w:r>
    </w:p>
    <w:p w14:paraId="4F5B4B60" w14:textId="77777777" w:rsidR="00C223FD" w:rsidRPr="007E5079" w:rsidRDefault="00C223FD" w:rsidP="00C223FD">
      <w:pPr>
        <w:pStyle w:val="42"/>
        <w:kinsoku w:val="0"/>
        <w:ind w:leftChars="512" w:left="1742" w:firstLine="680"/>
        <w:rPr>
          <w:rFonts w:ascii="Times New Roman"/>
          <w:bCs/>
          <w:spacing w:val="-6"/>
          <w:kern w:val="0"/>
          <w:szCs w:val="36"/>
        </w:rPr>
      </w:pPr>
      <w:r w:rsidRPr="007E5079">
        <w:rPr>
          <w:rFonts w:ascii="Times New Roman"/>
          <w:bCs/>
          <w:kern w:val="0"/>
          <w:szCs w:val="36"/>
        </w:rPr>
        <w:t>衛福部保護司在</w:t>
      </w:r>
      <w:r w:rsidR="00545AD7" w:rsidRPr="007E5079">
        <w:rPr>
          <w:rFonts w:ascii="Times New Roman"/>
          <w:bCs/>
          <w:kern w:val="0"/>
          <w:szCs w:val="36"/>
        </w:rPr>
        <w:t>監察院</w:t>
      </w:r>
      <w:r w:rsidRPr="007E5079">
        <w:rPr>
          <w:rFonts w:ascii="Times New Roman"/>
          <w:bCs/>
          <w:kern w:val="0"/>
          <w:szCs w:val="36"/>
        </w:rPr>
        <w:t>詢問時表示：「</w:t>
      </w:r>
      <w:r w:rsidRPr="007E5079">
        <w:rPr>
          <w:rFonts w:ascii="Times New Roman"/>
        </w:rPr>
        <w:t>目前</w:t>
      </w:r>
      <w:r w:rsidRPr="007E5079">
        <w:rPr>
          <w:rFonts w:ascii="Times New Roman"/>
          <w:spacing w:val="6"/>
        </w:rPr>
        <w:t>預</w:t>
      </w:r>
      <w:r w:rsidRPr="007E5079">
        <w:rPr>
          <w:rFonts w:ascii="Times New Roman"/>
          <w:spacing w:val="4"/>
        </w:rPr>
        <w:t>算來自公益彩券回饋金及公務預算，過去在</w:t>
      </w:r>
      <w:r w:rsidRPr="007E5079">
        <w:rPr>
          <w:rFonts w:ascii="Times New Roman"/>
        </w:rPr>
        <w:t>內政部兒童局時代預算都是地方自籌，沒有方案服務費，檢討之後發現讓地方自籌很難增加預算，</w:t>
      </w:r>
      <w:r w:rsidRPr="007E5079">
        <w:rPr>
          <w:rFonts w:ascii="Times New Roman"/>
          <w:spacing w:val="-6"/>
        </w:rPr>
        <w:t>家庭處遇沒有太多資源，所以在二期社安網希望</w:t>
      </w:r>
      <w:r w:rsidRPr="007E5079">
        <w:rPr>
          <w:rFonts w:ascii="Times New Roman"/>
        </w:rPr>
        <w:t>能夠挹注資源讓家庭處遇社工能夠去</w:t>
      </w:r>
      <w:r w:rsidRPr="007E5079">
        <w:rPr>
          <w:rFonts w:ascii="Times New Roman"/>
          <w:spacing w:val="-4"/>
        </w:rPr>
        <w:t>改善</w:t>
      </w:r>
      <w:r w:rsidRPr="007E5079">
        <w:rPr>
          <w:rFonts w:ascii="Times New Roman"/>
        </w:rPr>
        <w:t>家庭狀況，目前規劃四個方案，包括育兒指導、引進</w:t>
      </w:r>
      <w:r w:rsidRPr="007E5079">
        <w:rPr>
          <w:rFonts w:ascii="Times New Roman"/>
        </w:rPr>
        <w:lastRenderedPageBreak/>
        <w:t>社區資源等協助家庭。困境當然預算也是很大的問題，地方若要擴編預算會擠壓其他業務，中央就可以透過社安網、公彩回饋金放進去，有增加幾</w:t>
      </w:r>
      <w:r w:rsidRPr="007E5079">
        <w:rPr>
          <w:rFonts w:ascii="Times New Roman"/>
          <w:spacing w:val="-6"/>
        </w:rPr>
        <w:t>億，即便是杯水車薪，但我們儘量投入資源。</w:t>
      </w:r>
      <w:r w:rsidRPr="007E5079">
        <w:rPr>
          <w:rFonts w:ascii="Times New Roman"/>
          <w:bCs/>
          <w:spacing w:val="-6"/>
          <w:kern w:val="0"/>
          <w:szCs w:val="36"/>
        </w:rPr>
        <w:t>」</w:t>
      </w:r>
    </w:p>
    <w:p w14:paraId="7C678F6B" w14:textId="77777777" w:rsidR="00C223FD" w:rsidRPr="007E5079" w:rsidRDefault="00C223FD" w:rsidP="00C223FD">
      <w:pPr>
        <w:pStyle w:val="42"/>
        <w:kinsoku w:val="0"/>
        <w:ind w:leftChars="512" w:left="1742" w:firstLine="680"/>
        <w:rPr>
          <w:rFonts w:ascii="Times New Roman"/>
          <w:bCs/>
          <w:kern w:val="0"/>
          <w:szCs w:val="36"/>
        </w:rPr>
      </w:pPr>
      <w:r w:rsidRPr="007E5079">
        <w:rPr>
          <w:rFonts w:ascii="Times New Roman"/>
          <w:bCs/>
          <w:kern w:val="0"/>
          <w:szCs w:val="36"/>
        </w:rPr>
        <w:t>「兒少保護目前花很多人力在做調查工作，而非家庭處遇和重整，社安網第二期計畫規劃了</w:t>
      </w:r>
      <w:r w:rsidRPr="007E5079">
        <w:rPr>
          <w:rFonts w:ascii="Times New Roman"/>
          <w:bCs/>
          <w:kern w:val="0"/>
          <w:szCs w:val="36"/>
        </w:rPr>
        <w:t>4</w:t>
      </w:r>
      <w:r w:rsidRPr="007E5079">
        <w:rPr>
          <w:rFonts w:ascii="Times New Roman"/>
          <w:bCs/>
          <w:kern w:val="0"/>
          <w:szCs w:val="36"/>
        </w:rPr>
        <w:t>個方案，希望去充實家庭處遇和重整的資源；目前相關民間團體對於家庭處遇服務的投入也少，大部分都是兒童暨家庭扶助基金會投入，兒童福利聯盟只有投入一些縣市，我們希望安置後追的民間團體也能加入前端的家庭處遇，也希望發展就地、在地的兒少家庭服務。」</w:t>
      </w:r>
    </w:p>
    <w:p w14:paraId="2BF5EB24" w14:textId="77777777" w:rsidR="00C223FD" w:rsidRPr="007E5079" w:rsidRDefault="00C223FD" w:rsidP="007A1204">
      <w:pPr>
        <w:pStyle w:val="3"/>
        <w:numPr>
          <w:ilvl w:val="2"/>
          <w:numId w:val="1"/>
        </w:numPr>
        <w:kinsoku w:val="0"/>
        <w:ind w:left="1360" w:hanging="680"/>
        <w:rPr>
          <w:rFonts w:ascii="Times New Roman" w:hAnsi="Times New Roman"/>
          <w:szCs w:val="20"/>
        </w:rPr>
      </w:pPr>
      <w:bookmarkStart w:id="6856" w:name="_Toc86417766"/>
      <w:bookmarkStart w:id="6857" w:name="_Toc86844252"/>
      <w:bookmarkStart w:id="6858" w:name="_Toc86928999"/>
      <w:bookmarkStart w:id="6859" w:name="_Toc89241740"/>
      <w:bookmarkStart w:id="6860" w:name="_Toc90303738"/>
      <w:r w:rsidRPr="007E5079">
        <w:rPr>
          <w:rFonts w:ascii="Times New Roman" w:hAnsi="Times New Roman"/>
          <w:spacing w:val="8"/>
        </w:rPr>
        <w:t>總結上述，</w:t>
      </w:r>
      <w:r w:rsidR="007A1204" w:rsidRPr="007E5079">
        <w:rPr>
          <w:rFonts w:ascii="Times New Roman" w:hAnsi="Times New Roman"/>
          <w:bCs w:val="0"/>
          <w:spacing w:val="8"/>
        </w:rPr>
        <w:t>107</w:t>
      </w:r>
      <w:r w:rsidR="007A1204" w:rsidRPr="007E5079">
        <w:rPr>
          <w:rFonts w:ascii="Times New Roman" w:hAnsi="Times New Roman"/>
          <w:bCs w:val="0"/>
          <w:spacing w:val="8"/>
        </w:rPr>
        <w:t>年社安網第一期計畫實施及</w:t>
      </w:r>
      <w:r w:rsidR="007A1204" w:rsidRPr="007E5079">
        <w:rPr>
          <w:rFonts w:ascii="Times New Roman" w:hAnsi="Times New Roman"/>
          <w:bCs w:val="0"/>
          <w:spacing w:val="8"/>
        </w:rPr>
        <w:t>108</w:t>
      </w:r>
      <w:r w:rsidR="007A1204" w:rsidRPr="007E5079">
        <w:rPr>
          <w:rFonts w:ascii="Times New Roman" w:hAnsi="Times New Roman"/>
          <w:bCs w:val="0"/>
          <w:spacing w:val="8"/>
        </w:rPr>
        <w:t>年</w:t>
      </w:r>
      <w:r w:rsidR="007A1204" w:rsidRPr="007E5079">
        <w:rPr>
          <w:rFonts w:ascii="Times New Roman" w:hAnsi="Times New Roman"/>
          <w:bCs w:val="0"/>
          <w:spacing w:val="-4"/>
        </w:rPr>
        <w:t>《兒少權法》修正後，</w:t>
      </w:r>
      <w:r w:rsidR="007A1204" w:rsidRPr="007E5079">
        <w:rPr>
          <w:rFonts w:ascii="Times New Roman" w:hAnsi="Times New Roman"/>
          <w:spacing w:val="-4"/>
        </w:rPr>
        <w:t>仍見到通報的受虐兒童被政府</w:t>
      </w:r>
      <w:r w:rsidR="007A1204" w:rsidRPr="007E5079">
        <w:rPr>
          <w:rFonts w:ascii="Times New Roman" w:hAnsi="Times New Roman"/>
          <w:spacing w:val="6"/>
        </w:rPr>
        <w:t>系統一再漏接</w:t>
      </w:r>
      <w:r w:rsidR="007A1204" w:rsidRPr="007E5079">
        <w:rPr>
          <w:rFonts w:ascii="Times New Roman" w:hAnsi="Times New Roman"/>
          <w:spacing w:val="-4"/>
        </w:rPr>
        <w:t>，而且兒虐家庭處遇計畫執行不落實，資</w:t>
      </w:r>
      <w:r w:rsidR="007A1204" w:rsidRPr="007E5079">
        <w:rPr>
          <w:rFonts w:ascii="Times New Roman" w:hAnsi="Times New Roman"/>
          <w:spacing w:val="-6"/>
        </w:rPr>
        <w:t>源也不夠，以致兒虐家庭的根源問題無法被解決</w:t>
      </w:r>
      <w:r w:rsidR="007A1204" w:rsidRPr="007E5079">
        <w:rPr>
          <w:rFonts w:ascii="Times New Roman" w:hAnsi="Times New Roman"/>
          <w:spacing w:val="4"/>
        </w:rPr>
        <w:t>，就</w:t>
      </w:r>
      <w:r w:rsidR="007A1204" w:rsidRPr="007E5079">
        <w:rPr>
          <w:rFonts w:ascii="Times New Roman" w:hAnsi="Times New Roman"/>
          <w:spacing w:val="6"/>
        </w:rPr>
        <w:t>難以阻止兒少受虐致死的憾事或一再受虐的處境</w:t>
      </w:r>
      <w:r w:rsidR="007A1204" w:rsidRPr="007E5079">
        <w:rPr>
          <w:rFonts w:ascii="Times New Roman" w:hAnsi="Times New Roman"/>
          <w:spacing w:val="4"/>
        </w:rPr>
        <w:t>，</w:t>
      </w:r>
      <w:r w:rsidR="007A1204" w:rsidRPr="007E5079">
        <w:rPr>
          <w:rFonts w:ascii="Times New Roman" w:hAnsi="Times New Roman" w:hint="eastAsia"/>
          <w:spacing w:val="4"/>
        </w:rPr>
        <w:t>而安置</w:t>
      </w:r>
      <w:r w:rsidR="007A1204" w:rsidRPr="007E5079">
        <w:rPr>
          <w:rFonts w:ascii="Times New Roman" w:hAnsi="Times New Roman" w:hint="eastAsia"/>
          <w:bCs w:val="0"/>
          <w:spacing w:val="4"/>
        </w:rPr>
        <w:t>在寄養家庭</w:t>
      </w:r>
      <w:r w:rsidR="007A1204" w:rsidRPr="007E5079">
        <w:rPr>
          <w:rFonts w:ascii="Times New Roman" w:hAnsi="Times New Roman" w:hint="eastAsia"/>
          <w:bCs w:val="0"/>
          <w:spacing w:val="-4"/>
        </w:rPr>
        <w:t>與機構超過</w:t>
      </w:r>
      <w:r w:rsidR="007A1204" w:rsidRPr="007E5079">
        <w:rPr>
          <w:rFonts w:ascii="Times New Roman" w:hAnsi="Times New Roman" w:hint="eastAsia"/>
          <w:bCs w:val="0"/>
          <w:spacing w:val="-4"/>
        </w:rPr>
        <w:t>2</w:t>
      </w:r>
      <w:r w:rsidR="007A1204" w:rsidRPr="007E5079">
        <w:rPr>
          <w:rFonts w:ascii="Times New Roman" w:hAnsi="Times New Roman" w:hint="eastAsia"/>
          <w:bCs w:val="0"/>
          <w:spacing w:val="-4"/>
        </w:rPr>
        <w:t>年時間的孩子已經分別有</w:t>
      </w:r>
      <w:r w:rsidR="007A1204" w:rsidRPr="007E5079">
        <w:rPr>
          <w:rFonts w:ascii="Times New Roman" w:hAnsi="Times New Roman" w:hint="eastAsia"/>
          <w:bCs w:val="0"/>
          <w:spacing w:val="-4"/>
        </w:rPr>
        <w:t>3</w:t>
      </w:r>
      <w:r w:rsidR="007A1204" w:rsidRPr="007E5079">
        <w:rPr>
          <w:rFonts w:ascii="Times New Roman" w:hAnsi="Times New Roman" w:hint="eastAsia"/>
          <w:bCs w:val="0"/>
          <w:spacing w:val="-4"/>
        </w:rPr>
        <w:t>成及</w:t>
      </w:r>
      <w:r w:rsidR="007A1204" w:rsidRPr="007E5079">
        <w:rPr>
          <w:rFonts w:ascii="Times New Roman" w:hAnsi="Times New Roman" w:hint="eastAsia"/>
          <w:bCs w:val="0"/>
          <w:spacing w:val="-4"/>
        </w:rPr>
        <w:t>4</w:t>
      </w:r>
      <w:r w:rsidR="007A1204" w:rsidRPr="007E5079">
        <w:rPr>
          <w:rFonts w:ascii="Times New Roman" w:hAnsi="Times New Roman" w:hint="eastAsia"/>
          <w:bCs w:val="0"/>
          <w:spacing w:val="-4"/>
        </w:rPr>
        <w:t>成，安置超過</w:t>
      </w:r>
      <w:r w:rsidR="007A1204" w:rsidRPr="007E5079">
        <w:rPr>
          <w:rFonts w:ascii="Times New Roman" w:hAnsi="Times New Roman" w:hint="eastAsia"/>
          <w:bCs w:val="0"/>
          <w:spacing w:val="-4"/>
        </w:rPr>
        <w:t>5</w:t>
      </w:r>
      <w:r w:rsidR="007A1204" w:rsidRPr="007E5079">
        <w:rPr>
          <w:rFonts w:ascii="Times New Roman" w:hAnsi="Times New Roman" w:hint="eastAsia"/>
          <w:bCs w:val="0"/>
          <w:spacing w:val="-4"/>
        </w:rPr>
        <w:t>年以上的孩子也愈來愈多，</w:t>
      </w:r>
      <w:r w:rsidR="007A1204" w:rsidRPr="007E5079">
        <w:rPr>
          <w:rFonts w:ascii="Times New Roman" w:hAnsi="Times New Roman"/>
          <w:bCs w:val="0"/>
          <w:spacing w:val="-4"/>
        </w:rPr>
        <w:t>返家之路遙遙無期，</w:t>
      </w:r>
      <w:r w:rsidR="00934476" w:rsidRPr="007E5079">
        <w:rPr>
          <w:rFonts w:ascii="Times New Roman" w:hAnsi="Times New Roman"/>
          <w:bCs w:val="0"/>
          <w:spacing w:val="-4"/>
        </w:rPr>
        <w:t>持續</w:t>
      </w:r>
      <w:r w:rsidR="007A1204" w:rsidRPr="007E5079">
        <w:rPr>
          <w:rFonts w:ascii="Times New Roman" w:hAnsi="Times New Roman"/>
          <w:bCs w:val="0"/>
          <w:spacing w:val="-4"/>
        </w:rPr>
        <w:t>在</w:t>
      </w:r>
      <w:r w:rsidR="007A1204" w:rsidRPr="007E5079">
        <w:rPr>
          <w:rFonts w:ascii="Times New Roman" w:hAnsi="Times New Roman" w:hint="eastAsia"/>
          <w:bCs w:val="0"/>
          <w:spacing w:val="-4"/>
        </w:rPr>
        <w:t>家外</w:t>
      </w:r>
      <w:r w:rsidR="007A1204" w:rsidRPr="007E5079">
        <w:rPr>
          <w:rFonts w:ascii="Times New Roman" w:hAnsi="Times New Roman"/>
          <w:bCs w:val="0"/>
          <w:spacing w:val="-4"/>
        </w:rPr>
        <w:t>安置系統</w:t>
      </w:r>
      <w:r w:rsidR="007A1204" w:rsidRPr="007E5079">
        <w:rPr>
          <w:rFonts w:ascii="Times New Roman" w:hAnsi="Times New Roman"/>
          <w:bCs w:val="0"/>
          <w:spacing w:val="6"/>
        </w:rPr>
        <w:t>流轉著</w:t>
      </w:r>
      <w:r w:rsidR="007A1204" w:rsidRPr="007E5079">
        <w:rPr>
          <w:rFonts w:ascii="Times New Roman" w:hAnsi="Times New Roman"/>
          <w:spacing w:val="6"/>
        </w:rPr>
        <w:t>，亟待衛福部積極檢討</w:t>
      </w:r>
      <w:r w:rsidR="007A1204" w:rsidRPr="007E5079">
        <w:rPr>
          <w:rFonts w:ascii="Times New Roman" w:hAnsi="Times New Roman"/>
        </w:rPr>
        <w:t>改善</w:t>
      </w:r>
      <w:r w:rsidRPr="007E5079">
        <w:rPr>
          <w:rFonts w:ascii="Times New Roman" w:hAnsi="Times New Roman"/>
        </w:rPr>
        <w:t>。</w:t>
      </w:r>
      <w:bookmarkEnd w:id="6856"/>
      <w:bookmarkEnd w:id="6857"/>
      <w:bookmarkEnd w:id="6858"/>
      <w:bookmarkEnd w:id="6859"/>
      <w:bookmarkEnd w:id="6860"/>
    </w:p>
    <w:p w14:paraId="144A93E1" w14:textId="77777777" w:rsidR="00725EF9" w:rsidRPr="007E5079" w:rsidRDefault="00725EF9" w:rsidP="00725EF9">
      <w:pPr>
        <w:pStyle w:val="21"/>
        <w:ind w:left="1020" w:firstLine="680"/>
      </w:pPr>
    </w:p>
    <w:p w14:paraId="0C17E360" w14:textId="77777777" w:rsidR="00C223FD" w:rsidRPr="007E5079" w:rsidRDefault="00C223FD" w:rsidP="00BA7692">
      <w:pPr>
        <w:pStyle w:val="2"/>
        <w:numPr>
          <w:ilvl w:val="1"/>
          <w:numId w:val="1"/>
        </w:numPr>
        <w:kinsoku w:val="0"/>
        <w:ind w:left="1020" w:hanging="680"/>
        <w:rPr>
          <w:rFonts w:ascii="Times New Roman" w:hAnsi="Times New Roman"/>
          <w:b/>
          <w:bCs w:val="0"/>
        </w:rPr>
      </w:pPr>
      <w:bookmarkStart w:id="6861" w:name="_Toc86417767"/>
      <w:bookmarkStart w:id="6862" w:name="_Toc90303739"/>
      <w:r w:rsidRPr="007E5079">
        <w:rPr>
          <w:rFonts w:ascii="Times New Roman" w:hAnsi="Times New Roman"/>
          <w:b/>
          <w:bCs w:val="0"/>
        </w:rPr>
        <w:t>家外安置是政府兒少保護</w:t>
      </w:r>
      <w:r w:rsidR="00814A41" w:rsidRPr="007E5079">
        <w:rPr>
          <w:rFonts w:ascii="Times New Roman" w:hAnsi="Times New Roman" w:hint="eastAsia"/>
          <w:b/>
          <w:bCs w:val="0"/>
        </w:rPr>
        <w:t>三級預防體系</w:t>
      </w:r>
      <w:r w:rsidRPr="007E5079">
        <w:rPr>
          <w:rFonts w:ascii="Times New Roman" w:hAnsi="Times New Roman"/>
          <w:b/>
          <w:bCs w:val="0"/>
        </w:rPr>
        <w:t>的最後一道措</w:t>
      </w:r>
      <w:r w:rsidRPr="007E5079">
        <w:rPr>
          <w:rFonts w:ascii="Times New Roman" w:hAnsi="Times New Roman"/>
          <w:b/>
          <w:bCs w:val="0"/>
          <w:spacing w:val="-4"/>
        </w:rPr>
        <w:t>施</w:t>
      </w:r>
      <w:r w:rsidR="003B1592" w:rsidRPr="007E5079">
        <w:rPr>
          <w:rFonts w:ascii="Times New Roman" w:hAnsi="Times New Roman" w:hint="eastAsia"/>
          <w:b/>
          <w:bCs w:val="0"/>
          <w:spacing w:val="-4"/>
        </w:rPr>
        <w:t>，這些在安置體系的孩子不僅帶著受虐的身心</w:t>
      </w:r>
      <w:r w:rsidR="003B1592" w:rsidRPr="007E5079">
        <w:rPr>
          <w:rFonts w:ascii="Times New Roman"/>
          <w:b/>
          <w:spacing w:val="-4"/>
        </w:rPr>
        <w:t>創傷</w:t>
      </w:r>
      <w:r w:rsidR="003B1592" w:rsidRPr="007E5079">
        <w:rPr>
          <w:rFonts w:ascii="Times New Roman"/>
          <w:b/>
        </w:rPr>
        <w:t>，</w:t>
      </w:r>
      <w:r w:rsidR="00B8190D" w:rsidRPr="007E5079">
        <w:rPr>
          <w:rFonts w:ascii="Times New Roman" w:hint="eastAsia"/>
          <w:b/>
        </w:rPr>
        <w:t>其中</w:t>
      </w:r>
      <w:r w:rsidR="003B1592" w:rsidRPr="007E5079">
        <w:rPr>
          <w:rFonts w:ascii="Times New Roman" w:hAnsi="Times New Roman"/>
          <w:b/>
          <w:bCs w:val="0"/>
        </w:rPr>
        <w:t>還</w:t>
      </w:r>
      <w:r w:rsidR="00A22DA8" w:rsidRPr="007E5079">
        <w:rPr>
          <w:rFonts w:ascii="Times New Roman" w:hAnsi="Times New Roman" w:hint="eastAsia"/>
          <w:b/>
          <w:bCs w:val="0"/>
        </w:rPr>
        <w:t>有</w:t>
      </w:r>
      <w:r w:rsidR="003B1592" w:rsidRPr="007E5079">
        <w:rPr>
          <w:rFonts w:ascii="Times New Roman" w:hAnsi="Times New Roman"/>
          <w:b/>
          <w:bCs w:val="0"/>
        </w:rPr>
        <w:t>2</w:t>
      </w:r>
      <w:r w:rsidR="003B1592" w:rsidRPr="007E5079">
        <w:rPr>
          <w:rFonts w:ascii="Times New Roman" w:hAnsi="Times New Roman"/>
          <w:b/>
          <w:bCs w:val="0"/>
        </w:rPr>
        <w:t>成領有身心障礙證明及發展遲緩</w:t>
      </w:r>
      <w:r w:rsidR="00A22DA8" w:rsidRPr="007E5079">
        <w:rPr>
          <w:rFonts w:ascii="Times New Roman" w:hAnsi="Times New Roman" w:hint="eastAsia"/>
          <w:b/>
          <w:bCs w:val="0"/>
        </w:rPr>
        <w:t>議題</w:t>
      </w:r>
      <w:r w:rsidRPr="007E5079">
        <w:rPr>
          <w:rFonts w:ascii="Times New Roman" w:hAnsi="Times New Roman"/>
          <w:b/>
          <w:bCs w:val="0"/>
          <w:spacing w:val="-4"/>
        </w:rPr>
        <w:t>，</w:t>
      </w:r>
      <w:r w:rsidRPr="007E5079">
        <w:rPr>
          <w:rFonts w:ascii="Times New Roman" w:hAnsi="Times New Roman"/>
          <w:b/>
          <w:spacing w:val="-4"/>
        </w:rPr>
        <w:t>但我國現況是機構安置占了</w:t>
      </w:r>
      <w:r w:rsidRPr="007E5079">
        <w:rPr>
          <w:rFonts w:ascii="Times New Roman" w:hAnsi="Times New Roman"/>
          <w:b/>
          <w:spacing w:val="-4"/>
        </w:rPr>
        <w:t>6</w:t>
      </w:r>
      <w:r w:rsidRPr="007E5079">
        <w:rPr>
          <w:rFonts w:ascii="Times New Roman" w:hAnsi="Times New Roman"/>
          <w:b/>
          <w:spacing w:val="-4"/>
        </w:rPr>
        <w:t>成</w:t>
      </w:r>
      <w:r w:rsidR="00B537C9" w:rsidRPr="007E5079">
        <w:rPr>
          <w:rFonts w:ascii="Times New Roman" w:hAnsi="Times New Roman" w:hint="eastAsia"/>
          <w:b/>
          <w:spacing w:val="-4"/>
        </w:rPr>
        <w:t>、親屬安置只有</w:t>
      </w:r>
      <w:r w:rsidR="00B537C9" w:rsidRPr="007E5079">
        <w:rPr>
          <w:rFonts w:ascii="Times New Roman" w:hAnsi="Times New Roman" w:hint="eastAsia"/>
          <w:b/>
          <w:spacing w:val="-4"/>
        </w:rPr>
        <w:t>3</w:t>
      </w:r>
      <w:r w:rsidR="00B537C9" w:rsidRPr="007E5079">
        <w:rPr>
          <w:rFonts w:hAnsi="標楷體" w:hint="eastAsia"/>
          <w:b/>
          <w:spacing w:val="-4"/>
        </w:rPr>
        <w:t>％</w:t>
      </w:r>
      <w:r w:rsidR="00B537C9" w:rsidRPr="007E5079">
        <w:rPr>
          <w:rFonts w:ascii="Times New Roman" w:hAnsi="Times New Roman" w:hint="eastAsia"/>
          <w:b/>
          <w:spacing w:val="-4"/>
        </w:rPr>
        <w:t>，</w:t>
      </w:r>
      <w:r w:rsidR="008D648E" w:rsidRPr="007E5079">
        <w:rPr>
          <w:rFonts w:ascii="Times New Roman" w:hAnsi="Times New Roman"/>
          <w:b/>
          <w:spacing w:val="-4"/>
        </w:rPr>
        <w:t>安置</w:t>
      </w:r>
      <w:r w:rsidR="008D648E" w:rsidRPr="007E5079">
        <w:rPr>
          <w:rFonts w:ascii="Times New Roman" w:hAnsi="Times New Roman"/>
          <w:b/>
          <w:spacing w:val="4"/>
        </w:rPr>
        <w:t>在</w:t>
      </w:r>
      <w:r w:rsidR="008D648E" w:rsidRPr="007E5079">
        <w:rPr>
          <w:rFonts w:ascii="Times New Roman" w:hAnsi="Times New Roman"/>
          <w:b/>
          <w:spacing w:val="-6"/>
        </w:rPr>
        <w:t>機構</w:t>
      </w:r>
      <w:r w:rsidR="008D648E" w:rsidRPr="007E5079">
        <w:rPr>
          <w:rFonts w:ascii="Times New Roman" w:hAnsi="Times New Roman" w:hint="eastAsia"/>
          <w:b/>
          <w:spacing w:val="-6"/>
        </w:rPr>
        <w:t>的孩子有</w:t>
      </w:r>
      <w:r w:rsidR="008D648E" w:rsidRPr="007E5079">
        <w:rPr>
          <w:rFonts w:ascii="Times New Roman" w:hAnsi="Times New Roman" w:hint="eastAsia"/>
          <w:b/>
          <w:spacing w:val="-6"/>
        </w:rPr>
        <w:t>1</w:t>
      </w:r>
      <w:r w:rsidR="008D648E" w:rsidRPr="007E5079">
        <w:rPr>
          <w:rFonts w:ascii="Times New Roman" w:hAnsi="Times New Roman" w:hint="eastAsia"/>
          <w:b/>
          <w:spacing w:val="-6"/>
        </w:rPr>
        <w:t>成多是不到</w:t>
      </w:r>
      <w:r w:rsidR="008D648E" w:rsidRPr="007E5079">
        <w:rPr>
          <w:rFonts w:ascii="Times New Roman" w:hAnsi="Times New Roman" w:hint="eastAsia"/>
          <w:b/>
          <w:spacing w:val="-6"/>
        </w:rPr>
        <w:t>6</w:t>
      </w:r>
      <w:r w:rsidR="008D648E" w:rsidRPr="007E5079">
        <w:rPr>
          <w:rFonts w:ascii="Times New Roman" w:hAnsi="Times New Roman" w:hint="eastAsia"/>
          <w:b/>
          <w:spacing w:val="-6"/>
        </w:rPr>
        <w:t>歲的</w:t>
      </w:r>
      <w:r w:rsidR="008D648E" w:rsidRPr="007E5079">
        <w:rPr>
          <w:rFonts w:ascii="Times New Roman" w:hAnsi="Times New Roman"/>
          <w:b/>
          <w:spacing w:val="-6"/>
        </w:rPr>
        <w:t>幼童</w:t>
      </w:r>
      <w:r w:rsidR="00B537C9" w:rsidRPr="007E5079">
        <w:rPr>
          <w:rFonts w:ascii="Times New Roman" w:hAnsi="Times New Roman" w:hint="eastAsia"/>
          <w:b/>
          <w:spacing w:val="-6"/>
        </w:rPr>
        <w:t>，</w:t>
      </w:r>
      <w:r w:rsidRPr="007E5079">
        <w:rPr>
          <w:rFonts w:ascii="Times New Roman" w:hAnsi="Times New Roman"/>
          <w:b/>
          <w:spacing w:val="-6"/>
        </w:rPr>
        <w:t>跨轄安置比率</w:t>
      </w:r>
      <w:r w:rsidR="00B537C9" w:rsidRPr="007E5079">
        <w:rPr>
          <w:rFonts w:ascii="Times New Roman" w:hAnsi="Times New Roman" w:hint="eastAsia"/>
          <w:b/>
        </w:rPr>
        <w:t>也</w:t>
      </w:r>
      <w:r w:rsidR="00BA7692" w:rsidRPr="007E5079">
        <w:rPr>
          <w:rFonts w:ascii="Times New Roman" w:hAnsi="Times New Roman" w:hint="eastAsia"/>
          <w:b/>
          <w:spacing w:val="4"/>
        </w:rPr>
        <w:t>從</w:t>
      </w:r>
      <w:r w:rsidR="00BA7692" w:rsidRPr="007E5079">
        <w:rPr>
          <w:rFonts w:ascii="Times New Roman" w:hAnsi="Times New Roman" w:hint="eastAsia"/>
          <w:b/>
          <w:spacing w:val="4"/>
        </w:rPr>
        <w:t>1</w:t>
      </w:r>
      <w:r w:rsidR="00BA7692" w:rsidRPr="007E5079">
        <w:rPr>
          <w:rFonts w:ascii="Times New Roman" w:hAnsi="Times New Roman"/>
          <w:b/>
          <w:spacing w:val="4"/>
        </w:rPr>
        <w:t>07</w:t>
      </w:r>
      <w:r w:rsidR="00BA7692" w:rsidRPr="007E5079">
        <w:rPr>
          <w:rFonts w:ascii="Times New Roman" w:hAnsi="Times New Roman"/>
          <w:b/>
          <w:spacing w:val="4"/>
        </w:rPr>
        <w:t>年的</w:t>
      </w:r>
      <w:r w:rsidR="00BA7692" w:rsidRPr="007E5079">
        <w:rPr>
          <w:rFonts w:ascii="Times New Roman" w:hAnsi="Times New Roman"/>
          <w:b/>
          <w:spacing w:val="4"/>
        </w:rPr>
        <w:t>9.8</w:t>
      </w:r>
      <w:r w:rsidR="00BA7692" w:rsidRPr="007E5079">
        <w:rPr>
          <w:rFonts w:ascii="Times New Roman" w:hAnsi="Times New Roman"/>
          <w:b/>
          <w:spacing w:val="4"/>
        </w:rPr>
        <w:t>％上升到</w:t>
      </w:r>
      <w:r w:rsidR="00BA7692" w:rsidRPr="007E5079">
        <w:rPr>
          <w:rFonts w:ascii="Times New Roman" w:hAnsi="Times New Roman"/>
          <w:b/>
          <w:spacing w:val="4"/>
        </w:rPr>
        <w:t>109</w:t>
      </w:r>
      <w:r w:rsidR="00BA7692" w:rsidRPr="007E5079">
        <w:rPr>
          <w:rFonts w:ascii="Times New Roman" w:hAnsi="Times New Roman"/>
          <w:b/>
          <w:spacing w:val="4"/>
        </w:rPr>
        <w:t>年的</w:t>
      </w:r>
      <w:r w:rsidR="00BA7692" w:rsidRPr="007E5079">
        <w:rPr>
          <w:rFonts w:ascii="Times New Roman" w:hAnsi="Times New Roman"/>
          <w:b/>
          <w:spacing w:val="4"/>
        </w:rPr>
        <w:t>15.3</w:t>
      </w:r>
      <w:r w:rsidR="00BA7692" w:rsidRPr="007E5079">
        <w:rPr>
          <w:rFonts w:ascii="Times New Roman" w:hAnsi="Times New Roman"/>
          <w:b/>
          <w:spacing w:val="4"/>
        </w:rPr>
        <w:t>％</w:t>
      </w:r>
      <w:r w:rsidR="00B537C9" w:rsidRPr="007E5079">
        <w:rPr>
          <w:rFonts w:ascii="Times New Roman" w:hAnsi="Times New Roman" w:hint="eastAsia"/>
          <w:b/>
          <w:spacing w:val="4"/>
        </w:rPr>
        <w:t>，而且</w:t>
      </w:r>
      <w:r w:rsidRPr="007E5079">
        <w:rPr>
          <w:rFonts w:ascii="Times New Roman" w:hAnsi="Times New Roman"/>
          <w:b/>
          <w:spacing w:val="4"/>
        </w:rPr>
        <w:t>受虐孩子</w:t>
      </w:r>
      <w:r w:rsidRPr="007E5079">
        <w:rPr>
          <w:rFonts w:ascii="Times New Roman" w:hAnsi="Times New Roman"/>
          <w:b/>
        </w:rPr>
        <w:t>頻繁流</w:t>
      </w:r>
      <w:r w:rsidR="00A71BF8" w:rsidRPr="007E5079">
        <w:rPr>
          <w:rFonts w:ascii="Times New Roman" w:hAnsi="Times New Roman" w:hint="eastAsia"/>
          <w:b/>
        </w:rPr>
        <w:t>浪</w:t>
      </w:r>
      <w:r w:rsidRPr="007E5079">
        <w:rPr>
          <w:rFonts w:ascii="Times New Roman" w:hAnsi="Times New Roman"/>
          <w:b/>
          <w:spacing w:val="4"/>
        </w:rPr>
        <w:t>在安置處所</w:t>
      </w:r>
      <w:r w:rsidR="00DE3514" w:rsidRPr="007E5079">
        <w:rPr>
          <w:rFonts w:ascii="Times New Roman" w:hAnsi="Times New Roman" w:hint="eastAsia"/>
          <w:b/>
          <w:spacing w:val="4"/>
        </w:rPr>
        <w:t>，</w:t>
      </w:r>
      <w:r w:rsidR="00DE3514" w:rsidRPr="007E5079">
        <w:rPr>
          <w:rFonts w:ascii="Times New Roman"/>
          <w:b/>
          <w:spacing w:val="-4"/>
        </w:rPr>
        <w:t>109</w:t>
      </w:r>
      <w:r w:rsidR="00DE3514" w:rsidRPr="007E5079">
        <w:rPr>
          <w:rFonts w:ascii="Times New Roman"/>
          <w:b/>
          <w:spacing w:val="-4"/>
        </w:rPr>
        <w:t>年親屬安置轉換比率到</w:t>
      </w:r>
      <w:r w:rsidR="00DE3514" w:rsidRPr="007E5079">
        <w:rPr>
          <w:rFonts w:ascii="Times New Roman"/>
          <w:b/>
          <w:spacing w:val="-4"/>
        </w:rPr>
        <w:t>6</w:t>
      </w:r>
      <w:r w:rsidR="00DE3514" w:rsidRPr="007E5079">
        <w:rPr>
          <w:rFonts w:ascii="Times New Roman"/>
          <w:b/>
          <w:spacing w:val="-4"/>
        </w:rPr>
        <w:t>成，機構</w:t>
      </w:r>
      <w:r w:rsidR="00DE3514" w:rsidRPr="007E5079">
        <w:rPr>
          <w:rFonts w:ascii="Times New Roman" w:hint="eastAsia"/>
          <w:b/>
          <w:spacing w:val="-4"/>
        </w:rPr>
        <w:t>中</w:t>
      </w:r>
      <w:r w:rsidR="00DE3514" w:rsidRPr="007E5079">
        <w:rPr>
          <w:rFonts w:ascii="Times New Roman"/>
          <w:b/>
          <w:spacing w:val="-4"/>
        </w:rPr>
        <w:t>的</w:t>
      </w:r>
      <w:r w:rsidR="00DE3514" w:rsidRPr="007E5079">
        <w:rPr>
          <w:rFonts w:ascii="Times New Roman" w:hint="eastAsia"/>
          <w:b/>
          <w:spacing w:val="-4"/>
        </w:rPr>
        <w:t>孩子</w:t>
      </w:r>
      <w:r w:rsidR="00DE3514" w:rsidRPr="007E5079">
        <w:rPr>
          <w:rFonts w:ascii="Times New Roman"/>
          <w:b/>
          <w:spacing w:val="-4"/>
        </w:rPr>
        <w:t>安置轉換</w:t>
      </w:r>
      <w:r w:rsidR="00DE3514" w:rsidRPr="007E5079">
        <w:rPr>
          <w:rFonts w:ascii="Times New Roman"/>
          <w:b/>
          <w:spacing w:val="-2"/>
        </w:rPr>
        <w:t>比率也上升到</w:t>
      </w:r>
      <w:r w:rsidR="00DE3514" w:rsidRPr="007E5079">
        <w:rPr>
          <w:rFonts w:ascii="Times New Roman" w:hint="eastAsia"/>
          <w:b/>
          <w:spacing w:val="-2"/>
        </w:rPr>
        <w:t>了</w:t>
      </w:r>
      <w:r w:rsidR="00DE3514" w:rsidRPr="007E5079">
        <w:rPr>
          <w:rFonts w:ascii="Times New Roman"/>
          <w:b/>
          <w:spacing w:val="-2"/>
        </w:rPr>
        <w:t>35.3</w:t>
      </w:r>
      <w:r w:rsidR="00DE3514" w:rsidRPr="007E5079">
        <w:rPr>
          <w:rFonts w:ascii="Times New Roman"/>
          <w:b/>
          <w:spacing w:val="-2"/>
        </w:rPr>
        <w:t>％，</w:t>
      </w:r>
      <w:r w:rsidR="00DE3514" w:rsidRPr="007E5079">
        <w:rPr>
          <w:rFonts w:ascii="Times New Roman"/>
          <w:b/>
          <w:spacing w:val="-2"/>
        </w:rPr>
        <w:lastRenderedPageBreak/>
        <w:t>甚至轉換機構</w:t>
      </w:r>
      <w:r w:rsidR="00DE3514" w:rsidRPr="007E5079">
        <w:rPr>
          <w:rFonts w:ascii="Times New Roman"/>
          <w:b/>
          <w:spacing w:val="-2"/>
        </w:rPr>
        <w:t>3</w:t>
      </w:r>
      <w:r w:rsidR="00DE3514" w:rsidRPr="007E5079">
        <w:rPr>
          <w:rFonts w:ascii="Times New Roman"/>
          <w:b/>
          <w:spacing w:val="-2"/>
        </w:rPr>
        <w:t>次</w:t>
      </w:r>
      <w:r w:rsidR="00DE3514" w:rsidRPr="007E5079">
        <w:rPr>
          <w:rFonts w:ascii="Times New Roman"/>
          <w:b/>
          <w:spacing w:val="4"/>
        </w:rPr>
        <w:t>以上的比</w:t>
      </w:r>
      <w:r w:rsidR="00DE3514" w:rsidRPr="007E5079">
        <w:rPr>
          <w:rFonts w:ascii="Times New Roman"/>
          <w:b/>
        </w:rPr>
        <w:t>率從</w:t>
      </w:r>
      <w:r w:rsidR="00DE3514" w:rsidRPr="007E5079">
        <w:rPr>
          <w:rFonts w:ascii="Times New Roman"/>
          <w:b/>
        </w:rPr>
        <w:t>107</w:t>
      </w:r>
      <w:r w:rsidR="00DE3514" w:rsidRPr="007E5079">
        <w:rPr>
          <w:rFonts w:ascii="Times New Roman"/>
          <w:b/>
        </w:rPr>
        <w:t>年的</w:t>
      </w:r>
      <w:r w:rsidR="00DE3514" w:rsidRPr="007E5079">
        <w:rPr>
          <w:rFonts w:ascii="Times New Roman"/>
          <w:b/>
        </w:rPr>
        <w:t>0.3</w:t>
      </w:r>
      <w:r w:rsidR="00DE3514" w:rsidRPr="007E5079">
        <w:rPr>
          <w:rFonts w:ascii="Times New Roman"/>
          <w:b/>
        </w:rPr>
        <w:t>％，提高至</w:t>
      </w:r>
      <w:r w:rsidR="00DE3514" w:rsidRPr="007E5079">
        <w:rPr>
          <w:rFonts w:ascii="Times New Roman"/>
          <w:b/>
        </w:rPr>
        <w:t>109</w:t>
      </w:r>
      <w:r w:rsidR="00DE3514" w:rsidRPr="007E5079">
        <w:rPr>
          <w:rFonts w:ascii="Times New Roman"/>
          <w:b/>
        </w:rPr>
        <w:t>年的</w:t>
      </w:r>
      <w:r w:rsidR="00DE3514" w:rsidRPr="007E5079">
        <w:rPr>
          <w:rFonts w:ascii="Times New Roman"/>
          <w:b/>
        </w:rPr>
        <w:t>1.8</w:t>
      </w:r>
      <w:r w:rsidR="00DE3514" w:rsidRPr="007E5079">
        <w:rPr>
          <w:rFonts w:ascii="Times New Roman"/>
          <w:b/>
        </w:rPr>
        <w:t>％</w:t>
      </w:r>
      <w:r w:rsidR="00A22DA8" w:rsidRPr="007E5079">
        <w:rPr>
          <w:rFonts w:ascii="Times New Roman" w:hint="eastAsia"/>
          <w:b/>
        </w:rPr>
        <w:t>；</w:t>
      </w:r>
      <w:r w:rsidRPr="007E5079">
        <w:rPr>
          <w:rFonts w:ascii="Times New Roman" w:hAnsi="Times New Roman"/>
          <w:b/>
        </w:rPr>
        <w:t>這些都與國際人權公約標準之間，存在著相當落差</w:t>
      </w:r>
      <w:r w:rsidRPr="007E5079">
        <w:rPr>
          <w:rFonts w:ascii="Times New Roman" w:hAnsi="Times New Roman"/>
          <w:b/>
          <w:spacing w:val="4"/>
        </w:rPr>
        <w:t>，不利兒少發展，衛福部允應積極檢討改善，挹注足</w:t>
      </w:r>
      <w:r w:rsidRPr="007E5079">
        <w:rPr>
          <w:rFonts w:ascii="Times New Roman" w:hAnsi="Times New Roman"/>
          <w:b/>
          <w:spacing w:val="-6"/>
        </w:rPr>
        <w:t>夠的資源，讓這些帶著傷痕離開家庭的兒少能夠得到</w:t>
      </w:r>
      <w:r w:rsidRPr="007E5079">
        <w:rPr>
          <w:rFonts w:ascii="Times New Roman" w:hAnsi="Times New Roman"/>
          <w:b/>
          <w:spacing w:val="2"/>
        </w:rPr>
        <w:t>最適當</w:t>
      </w:r>
      <w:r w:rsidRPr="007E5079">
        <w:rPr>
          <w:rFonts w:ascii="Times New Roman" w:hAnsi="Times New Roman"/>
          <w:b/>
          <w:spacing w:val="-4"/>
        </w:rPr>
        <w:t>的照顧，重新復原</w:t>
      </w:r>
      <w:r w:rsidRPr="007E5079">
        <w:rPr>
          <w:rFonts w:ascii="Times New Roman" w:hAnsi="Times New Roman"/>
          <w:b/>
          <w:bCs w:val="0"/>
        </w:rPr>
        <w:t>。</w:t>
      </w:r>
      <w:bookmarkEnd w:id="6861"/>
      <w:bookmarkEnd w:id="6862"/>
    </w:p>
    <w:p w14:paraId="0B7A9C0A" w14:textId="77777777" w:rsidR="00C223FD" w:rsidRPr="007E5079" w:rsidRDefault="00C223FD" w:rsidP="00C223FD">
      <w:pPr>
        <w:pStyle w:val="3"/>
        <w:numPr>
          <w:ilvl w:val="2"/>
          <w:numId w:val="1"/>
        </w:numPr>
        <w:kinsoku w:val="0"/>
        <w:ind w:left="1360" w:hanging="680"/>
        <w:rPr>
          <w:rFonts w:ascii="Times New Roman" w:hAnsi="Times New Roman"/>
          <w:b/>
        </w:rPr>
      </w:pPr>
      <w:bookmarkStart w:id="6863" w:name="_Toc86417768"/>
      <w:bookmarkStart w:id="6864" w:name="_Toc86844254"/>
      <w:bookmarkStart w:id="6865" w:name="_Toc86929001"/>
      <w:bookmarkStart w:id="6866" w:name="_Toc89241742"/>
      <w:bookmarkStart w:id="6867" w:name="_Toc90303740"/>
      <w:r w:rsidRPr="007E5079">
        <w:rPr>
          <w:rFonts w:ascii="Times New Roman" w:hAnsi="Times New Roman"/>
          <w:b/>
          <w:spacing w:val="4"/>
        </w:rPr>
        <w:t>家庭是兒少最適合成長的環境，但是當兒少沒有辦法在原生家庭中安全成長時，移出家庭並給予替</w:t>
      </w:r>
      <w:r w:rsidRPr="007E5079">
        <w:rPr>
          <w:rFonts w:ascii="Times New Roman" w:hAnsi="Times New Roman"/>
          <w:b/>
          <w:spacing w:val="6"/>
        </w:rPr>
        <w:t>代性的照顧，是政府兒少保護體系的最後一道措施。</w:t>
      </w:r>
      <w:bookmarkEnd w:id="6863"/>
      <w:bookmarkEnd w:id="6864"/>
      <w:bookmarkEnd w:id="6865"/>
      <w:bookmarkEnd w:id="6866"/>
      <w:bookmarkEnd w:id="6867"/>
    </w:p>
    <w:p w14:paraId="79C0EE04" w14:textId="384F09FF" w:rsidR="00C223FD" w:rsidRPr="007E5079" w:rsidRDefault="00C223FD" w:rsidP="00C223FD">
      <w:pPr>
        <w:pStyle w:val="31"/>
        <w:ind w:left="1361" w:firstLine="696"/>
        <w:rPr>
          <w:rFonts w:ascii="Times New Roman"/>
        </w:rPr>
      </w:pPr>
      <w:r w:rsidRPr="007E5079">
        <w:rPr>
          <w:rFonts w:ascii="Times New Roman"/>
          <w:spacing w:val="4"/>
        </w:rPr>
        <w:t>根據衛福部統計，</w:t>
      </w:r>
      <w:r w:rsidRPr="007E5079">
        <w:rPr>
          <w:rFonts w:ascii="Times New Roman"/>
          <w:spacing w:val="4"/>
        </w:rPr>
        <w:t>107</w:t>
      </w:r>
      <w:r w:rsidRPr="007E5079">
        <w:rPr>
          <w:rFonts w:ascii="Times New Roman"/>
          <w:spacing w:val="4"/>
        </w:rPr>
        <w:t>年到</w:t>
      </w:r>
      <w:r w:rsidRPr="007E5079">
        <w:rPr>
          <w:rFonts w:ascii="Times New Roman"/>
          <w:spacing w:val="4"/>
        </w:rPr>
        <w:t>109</w:t>
      </w:r>
      <w:r w:rsidRPr="007E5079">
        <w:rPr>
          <w:rFonts w:ascii="Times New Roman"/>
          <w:spacing w:val="4"/>
        </w:rPr>
        <w:t>年期間共有</w:t>
      </w:r>
      <w:r w:rsidRPr="007E5079">
        <w:rPr>
          <w:rFonts w:ascii="Times New Roman"/>
          <w:spacing w:val="4"/>
        </w:rPr>
        <w:t>2,568</w:t>
      </w:r>
      <w:r w:rsidRPr="007E5079">
        <w:rPr>
          <w:rFonts w:ascii="Times New Roman"/>
          <w:spacing w:val="4"/>
        </w:rPr>
        <w:t>名</w:t>
      </w:r>
      <w:r w:rsidRPr="007E5079">
        <w:rPr>
          <w:rFonts w:ascii="Times New Roman"/>
        </w:rPr>
        <w:t>兒少</w:t>
      </w:r>
      <w:r w:rsidRPr="007E5079">
        <w:rPr>
          <w:rFonts w:ascii="Times New Roman"/>
          <w:spacing w:val="-4"/>
        </w:rPr>
        <w:t>被</w:t>
      </w:r>
      <w:r w:rsidRPr="007E5079">
        <w:rPr>
          <w:rFonts w:ascii="Times New Roman"/>
        </w:rPr>
        <w:t>移出家庭接受保護安置，從安置案件的危險因素來看，施虐者施加在孩子身上的痛苦與折</w:t>
      </w:r>
      <w:r w:rsidRPr="007E5079">
        <w:rPr>
          <w:rFonts w:ascii="Times New Roman"/>
          <w:spacing w:val="-4"/>
        </w:rPr>
        <w:t>磨，不只是身體的嚴重暴力，還有性侵、疏忽</w:t>
      </w:r>
      <w:r w:rsidRPr="007E5079">
        <w:rPr>
          <w:rFonts w:ascii="Times New Roman"/>
          <w:spacing w:val="8"/>
        </w:rPr>
        <w:t>等，甚</w:t>
      </w:r>
      <w:r w:rsidRPr="007E5079">
        <w:rPr>
          <w:rFonts w:ascii="Times New Roman"/>
        </w:rPr>
        <w:t>至是用言語造成的心理創傷</w:t>
      </w:r>
      <w:r w:rsidRPr="007E5079">
        <w:rPr>
          <w:rFonts w:ascii="Times New Roman"/>
        </w:rPr>
        <w:t>(</w:t>
      </w:r>
      <w:r w:rsidRPr="007E5079">
        <w:rPr>
          <w:rFonts w:ascii="Times New Roman"/>
        </w:rPr>
        <w:t>詳見下圖</w:t>
      </w:r>
      <w:r w:rsidR="00B537C9" w:rsidRPr="007E5079">
        <w:rPr>
          <w:rFonts w:ascii="Times New Roman" w:hint="eastAsia"/>
        </w:rPr>
        <w:t>3</w:t>
      </w:r>
      <w:r w:rsidR="004F15C6" w:rsidRPr="007E5079">
        <w:rPr>
          <w:rFonts w:ascii="Times New Roman" w:hint="eastAsia"/>
        </w:rPr>
        <w:t>1</w:t>
      </w:r>
      <w:r w:rsidRPr="007E5079">
        <w:rPr>
          <w:rFonts w:ascii="Times New Roman"/>
        </w:rPr>
        <w:t>)</w:t>
      </w:r>
      <w:r w:rsidRPr="007E5079">
        <w:rPr>
          <w:rFonts w:ascii="Times New Roman"/>
        </w:rPr>
        <w:t>。</w:t>
      </w:r>
    </w:p>
    <w:p w14:paraId="79780D1B" w14:textId="77777777" w:rsidR="00B537C9" w:rsidRPr="007E5079" w:rsidRDefault="00B537C9" w:rsidP="00C223FD">
      <w:pPr>
        <w:pStyle w:val="31"/>
        <w:ind w:left="1361" w:firstLine="680"/>
        <w:rPr>
          <w:rFonts w:ascii="Times New Roman"/>
          <w:spacing w:val="8"/>
        </w:rPr>
      </w:pPr>
      <w:r w:rsidRPr="007E5079">
        <w:rPr>
          <w:rFonts w:ascii="Times New Roman"/>
        </w:rPr>
        <w:t>這些危及生命安全的因素，讓社工不得不做出決定，把兒少帶離家庭進行安置。而讓人更加不忍的</w:t>
      </w:r>
      <w:r w:rsidRPr="007E5079">
        <w:rPr>
          <w:rFonts w:ascii="Times New Roman"/>
          <w:spacing w:val="-4"/>
        </w:rPr>
        <w:t>是，這些帶著嚴重的身心創傷來到寄養家庭、安置</w:t>
      </w:r>
      <w:r w:rsidRPr="007E5079">
        <w:rPr>
          <w:rFonts w:ascii="Times New Roman"/>
        </w:rPr>
        <w:t>機構的孩子，許多還伴隨著發展遲緩、心理衛生等議</w:t>
      </w:r>
      <w:r w:rsidRPr="007E5079">
        <w:rPr>
          <w:rFonts w:ascii="Times New Roman"/>
          <w:spacing w:val="4"/>
        </w:rPr>
        <w:t>題與需求。根據統計，</w:t>
      </w:r>
      <w:r w:rsidRPr="007E5079">
        <w:rPr>
          <w:rFonts w:ascii="Times New Roman"/>
          <w:spacing w:val="4"/>
        </w:rPr>
        <w:t>109</w:t>
      </w:r>
      <w:r w:rsidRPr="007E5079">
        <w:rPr>
          <w:rFonts w:ascii="Times New Roman"/>
          <w:spacing w:val="4"/>
        </w:rPr>
        <w:t>年安置在寄養家庭與機構</w:t>
      </w:r>
      <w:r w:rsidRPr="007E5079">
        <w:rPr>
          <w:rFonts w:ascii="Times New Roman"/>
        </w:rPr>
        <w:t>的兒少共有</w:t>
      </w:r>
      <w:r w:rsidRPr="007E5079">
        <w:rPr>
          <w:rFonts w:ascii="Times New Roman"/>
        </w:rPr>
        <w:t>4,250</w:t>
      </w:r>
      <w:r w:rsidRPr="007E5079">
        <w:rPr>
          <w:rFonts w:ascii="Times New Roman"/>
        </w:rPr>
        <w:t>人，其中有將近</w:t>
      </w:r>
      <w:r w:rsidRPr="007E5079">
        <w:rPr>
          <w:rFonts w:ascii="Times New Roman"/>
        </w:rPr>
        <w:t>2</w:t>
      </w:r>
      <w:r w:rsidRPr="007E5079">
        <w:rPr>
          <w:rFonts w:ascii="Times New Roman"/>
        </w:rPr>
        <w:t>成的孩子領有身心障礙證明及發展遲緩</w:t>
      </w:r>
      <w:r w:rsidRPr="007E5079">
        <w:rPr>
          <w:rStyle w:val="aff0"/>
          <w:rFonts w:ascii="Times New Roman"/>
        </w:rPr>
        <w:footnoteReference w:id="198"/>
      </w:r>
      <w:r w:rsidRPr="007E5079">
        <w:rPr>
          <w:rFonts w:ascii="Times New Roman"/>
        </w:rPr>
        <w:t>。</w:t>
      </w:r>
    </w:p>
    <w:p w14:paraId="0D9BB62E" w14:textId="77777777" w:rsidR="00C223FD" w:rsidRPr="007E5079" w:rsidRDefault="0068543F" w:rsidP="00C223FD">
      <w:pPr>
        <w:pStyle w:val="42"/>
        <w:ind w:leftChars="417" w:left="1697" w:hangingChars="82" w:hanging="279"/>
        <w:rPr>
          <w:rFonts w:ascii="Times New Roman"/>
        </w:rPr>
      </w:pPr>
      <w:r w:rsidRPr="007E5079">
        <w:rPr>
          <w:rFonts w:ascii="Times New Roman"/>
          <w:noProof/>
        </w:rPr>
        <w:lastRenderedPageBreak/>
        <w:drawing>
          <wp:inline distT="0" distB="0" distL="0" distR="0" wp14:anchorId="0553A33D" wp14:editId="74AA0A96">
            <wp:extent cx="4686300" cy="3423285"/>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86300" cy="3423285"/>
                    </a:xfrm>
                    <a:prstGeom prst="rect">
                      <a:avLst/>
                    </a:prstGeom>
                    <a:noFill/>
                    <a:ln>
                      <a:noFill/>
                    </a:ln>
                  </pic:spPr>
                </pic:pic>
              </a:graphicData>
            </a:graphic>
          </wp:inline>
        </w:drawing>
      </w:r>
    </w:p>
    <w:p w14:paraId="29A8AF72" w14:textId="77777777" w:rsidR="00C223FD" w:rsidRPr="007E5079" w:rsidRDefault="00C223FD" w:rsidP="00C223FD">
      <w:pPr>
        <w:pStyle w:val="a1"/>
        <w:spacing w:before="0" w:after="0"/>
        <w:ind w:left="1708" w:rightChars="60" w:right="204" w:hanging="280"/>
        <w:rPr>
          <w:rFonts w:ascii="Times New Roman" w:hAnsi="Times New Roman"/>
        </w:rPr>
      </w:pPr>
      <w:r w:rsidRPr="007E5079">
        <w:rPr>
          <w:rFonts w:ascii="Times New Roman" w:hAnsi="Times New Roman"/>
          <w:b/>
          <w:bCs w:val="0"/>
          <w:spacing w:val="-6"/>
        </w:rPr>
        <w:t>107</w:t>
      </w:r>
      <w:r w:rsidRPr="007E5079">
        <w:rPr>
          <w:rFonts w:ascii="Times New Roman" w:hAnsi="Times New Roman"/>
          <w:b/>
          <w:bCs w:val="0"/>
          <w:spacing w:val="-6"/>
        </w:rPr>
        <w:t>至</w:t>
      </w:r>
      <w:r w:rsidRPr="007E5079">
        <w:rPr>
          <w:rFonts w:ascii="Times New Roman" w:hAnsi="Times New Roman"/>
          <w:b/>
          <w:bCs w:val="0"/>
          <w:spacing w:val="-6"/>
        </w:rPr>
        <w:t>109</w:t>
      </w:r>
      <w:r w:rsidRPr="007E5079">
        <w:rPr>
          <w:rFonts w:ascii="Times New Roman" w:hAnsi="Times New Roman"/>
          <w:b/>
          <w:bCs w:val="0"/>
          <w:spacing w:val="-6"/>
        </w:rPr>
        <w:t>年當年度家內兒少保護進行家外安置案件危險因素</w:t>
      </w:r>
      <w:r w:rsidRPr="007E5079">
        <w:rPr>
          <w:rFonts w:ascii="Times New Roman" w:hAnsi="Times New Roman"/>
          <w:b/>
          <w:bCs w:val="0"/>
          <w:spacing w:val="0"/>
        </w:rPr>
        <w:t>分析</w:t>
      </w:r>
    </w:p>
    <w:p w14:paraId="475F6CC0" w14:textId="77777777" w:rsidR="00C223FD" w:rsidRPr="007E5079" w:rsidRDefault="00C223FD" w:rsidP="00C223FD">
      <w:pPr>
        <w:pStyle w:val="12"/>
        <w:spacing w:afterLines="50" w:after="228"/>
        <w:ind w:left="680" w:firstLine="520"/>
        <w:jc w:val="right"/>
        <w:rPr>
          <w:rFonts w:ascii="Times New Roman"/>
        </w:rPr>
      </w:pPr>
      <w:r w:rsidRPr="007E5079">
        <w:rPr>
          <w:rFonts w:ascii="Times New Roman"/>
          <w:sz w:val="24"/>
          <w:szCs w:val="24"/>
        </w:rPr>
        <w:t>(</w:t>
      </w:r>
      <w:r w:rsidRPr="007E5079">
        <w:rPr>
          <w:rFonts w:ascii="Times New Roman"/>
          <w:sz w:val="24"/>
          <w:szCs w:val="24"/>
        </w:rPr>
        <w:t>資料來源：衛福部，監察院整理製圖</w:t>
      </w:r>
      <w:r w:rsidRPr="007E5079">
        <w:rPr>
          <w:rFonts w:ascii="Times New Roman"/>
          <w:sz w:val="24"/>
          <w:szCs w:val="24"/>
        </w:rPr>
        <w:t>)</w:t>
      </w:r>
    </w:p>
    <w:p w14:paraId="32DBCE67" w14:textId="77777777" w:rsidR="00C223FD" w:rsidRPr="007E5079" w:rsidRDefault="00C223FD" w:rsidP="00C223FD">
      <w:pPr>
        <w:pStyle w:val="3"/>
        <w:numPr>
          <w:ilvl w:val="2"/>
          <w:numId w:val="1"/>
        </w:numPr>
        <w:rPr>
          <w:rFonts w:ascii="Times New Roman" w:hAnsi="Times New Roman"/>
          <w:b/>
        </w:rPr>
      </w:pPr>
      <w:bookmarkStart w:id="6868" w:name="_Toc86417769"/>
      <w:bookmarkStart w:id="6869" w:name="_Toc86844255"/>
      <w:bookmarkStart w:id="6870" w:name="_Toc86929002"/>
      <w:bookmarkStart w:id="6871" w:name="_Toc89241743"/>
      <w:bookmarkStart w:id="6872" w:name="_Toc90303741"/>
      <w:r w:rsidRPr="007E5079">
        <w:rPr>
          <w:rFonts w:ascii="Times New Roman" w:hAnsi="Times New Roman"/>
          <w:b/>
          <w:spacing w:val="4"/>
        </w:rPr>
        <w:t>2009</w:t>
      </w:r>
      <w:r w:rsidRPr="007E5079">
        <w:rPr>
          <w:rFonts w:ascii="Times New Roman" w:hAnsi="Times New Roman"/>
          <w:b/>
          <w:spacing w:val="4"/>
        </w:rPr>
        <w:t>年</w:t>
      </w:r>
      <w:r w:rsidRPr="007E5079">
        <w:rPr>
          <w:rFonts w:ascii="Times New Roman" w:hAnsi="Times New Roman"/>
          <w:b/>
          <w:spacing w:val="4"/>
        </w:rPr>
        <w:t>12</w:t>
      </w:r>
      <w:r w:rsidRPr="007E5079">
        <w:rPr>
          <w:rFonts w:ascii="Times New Roman" w:hAnsi="Times New Roman"/>
          <w:b/>
          <w:spacing w:val="4"/>
        </w:rPr>
        <w:t>月</w:t>
      </w:r>
      <w:r w:rsidRPr="007E5079">
        <w:rPr>
          <w:rFonts w:ascii="Times New Roman" w:hAnsi="Times New Roman"/>
          <w:b/>
          <w:spacing w:val="4"/>
        </w:rPr>
        <w:t>18</w:t>
      </w:r>
      <w:r w:rsidRPr="007E5079">
        <w:rPr>
          <w:rFonts w:ascii="Times New Roman" w:hAnsi="Times New Roman"/>
          <w:b/>
          <w:spacing w:val="4"/>
        </w:rPr>
        <w:t>日聯合國大會決議《兒童替代性照</w:t>
      </w:r>
      <w:r w:rsidRPr="007E5079">
        <w:rPr>
          <w:rFonts w:ascii="Times New Roman" w:hAnsi="Times New Roman"/>
          <w:b/>
          <w:spacing w:val="-4"/>
        </w:rPr>
        <w:t>顧準</w:t>
      </w:r>
      <w:r w:rsidRPr="007E5079">
        <w:rPr>
          <w:rFonts w:ascii="Times New Roman" w:hAnsi="Times New Roman"/>
          <w:b/>
        </w:rPr>
        <w:t>則》，對於替代性照顧的政策與作法，訂立了適當</w:t>
      </w:r>
      <w:r w:rsidRPr="007E5079">
        <w:rPr>
          <w:rFonts w:ascii="Times New Roman" w:hAnsi="Times New Roman"/>
          <w:b/>
          <w:spacing w:val="4"/>
        </w:rPr>
        <w:t>方</w:t>
      </w:r>
      <w:r w:rsidRPr="007E5079">
        <w:rPr>
          <w:rFonts w:ascii="Times New Roman" w:hAnsi="Times New Roman"/>
          <w:b/>
          <w:spacing w:val="6"/>
        </w:rPr>
        <w:t>針，目的是讓</w:t>
      </w:r>
      <w:r w:rsidRPr="007E5079">
        <w:rPr>
          <w:rFonts w:ascii="Times New Roman" w:hAnsi="Times New Roman"/>
          <w:b/>
          <w:spacing w:val="6"/>
          <w:shd w:val="clear" w:color="auto" w:fill="FFFFFF"/>
        </w:rPr>
        <w:t>需要替代性照顧的兒少能獲得最適當</w:t>
      </w:r>
      <w:r w:rsidRPr="007E5079">
        <w:rPr>
          <w:rFonts w:ascii="Times New Roman" w:hAnsi="Times New Roman"/>
          <w:b/>
          <w:spacing w:val="-4"/>
          <w:shd w:val="clear" w:color="auto" w:fill="FFFFFF"/>
        </w:rPr>
        <w:t>的安置。</w:t>
      </w:r>
      <w:r w:rsidRPr="007E5079">
        <w:rPr>
          <w:rFonts w:ascii="Times New Roman" w:hAnsi="Times New Roman"/>
          <w:b/>
          <w:spacing w:val="-4"/>
        </w:rPr>
        <w:t>但分析檢視了衛福部的資料後，卻看到我國</w:t>
      </w:r>
      <w:r w:rsidRPr="007E5079">
        <w:rPr>
          <w:rFonts w:ascii="Times New Roman" w:hAnsi="Times New Roman"/>
          <w:b/>
        </w:rPr>
        <w:t>家</w:t>
      </w:r>
      <w:r w:rsidRPr="007E5079">
        <w:rPr>
          <w:rFonts w:ascii="Times New Roman" w:hAnsi="Times New Roman"/>
          <w:b/>
          <w:spacing w:val="6"/>
        </w:rPr>
        <w:t>外安置的現況與國際公約標準之間，有著相當落差：</w:t>
      </w:r>
      <w:bookmarkEnd w:id="6868"/>
      <w:bookmarkEnd w:id="6869"/>
      <w:bookmarkEnd w:id="6870"/>
      <w:bookmarkEnd w:id="6871"/>
      <w:bookmarkEnd w:id="6872"/>
    </w:p>
    <w:p w14:paraId="358A184A" w14:textId="77777777" w:rsidR="00C223FD" w:rsidRPr="007E5079" w:rsidRDefault="00C223FD" w:rsidP="00C223FD">
      <w:pPr>
        <w:pStyle w:val="4"/>
        <w:numPr>
          <w:ilvl w:val="3"/>
          <w:numId w:val="1"/>
        </w:numPr>
        <w:rPr>
          <w:rFonts w:ascii="Times New Roman" w:hAnsi="Times New Roman"/>
        </w:rPr>
      </w:pPr>
      <w:r w:rsidRPr="007E5079">
        <w:rPr>
          <w:rFonts w:ascii="Times New Roman" w:hAnsi="Times New Roman"/>
          <w:b/>
        </w:rPr>
        <w:t>機構安置占了</w:t>
      </w:r>
      <w:r w:rsidRPr="007E5079">
        <w:rPr>
          <w:rFonts w:ascii="Times New Roman" w:hAnsi="Times New Roman"/>
          <w:b/>
        </w:rPr>
        <w:t>6</w:t>
      </w:r>
      <w:r w:rsidRPr="007E5079">
        <w:rPr>
          <w:rFonts w:ascii="Times New Roman" w:hAnsi="Times New Roman"/>
          <w:b/>
        </w:rPr>
        <w:t>成，親屬安置也只有</w:t>
      </w:r>
      <w:r w:rsidRPr="007E5079">
        <w:rPr>
          <w:rFonts w:ascii="Times New Roman" w:hAnsi="Times New Roman"/>
          <w:b/>
        </w:rPr>
        <w:t>3%</w:t>
      </w:r>
      <w:r w:rsidRPr="007E5079">
        <w:rPr>
          <w:rFonts w:ascii="Times New Roman" w:hAnsi="Times New Roman"/>
          <w:b/>
        </w:rPr>
        <w:t>：</w:t>
      </w:r>
    </w:p>
    <w:p w14:paraId="0DD2A4AE" w14:textId="77777777" w:rsidR="00C223FD" w:rsidRPr="007E5079" w:rsidRDefault="00C223FD" w:rsidP="00C223FD">
      <w:pPr>
        <w:pStyle w:val="42"/>
        <w:kinsoku w:val="0"/>
        <w:ind w:left="1701" w:firstLine="664"/>
        <w:rPr>
          <w:rFonts w:ascii="Times New Roman"/>
          <w:spacing w:val="-4"/>
        </w:rPr>
      </w:pPr>
      <w:r w:rsidRPr="007E5079">
        <w:rPr>
          <w:rFonts w:ascii="Times New Roman"/>
          <w:spacing w:val="-4"/>
        </w:rPr>
        <w:t>長年以來，聯合國《兒童權利公約》不斷呼籲</w:t>
      </w:r>
      <w:r w:rsidRPr="007E5079">
        <w:rPr>
          <w:rFonts w:ascii="Times New Roman"/>
        </w:rPr>
        <w:t>，孩子需要的是回歸家庭與社區，因此家外安置是</w:t>
      </w:r>
      <w:r w:rsidRPr="007E5079">
        <w:rPr>
          <w:rFonts w:ascii="Times New Roman"/>
          <w:spacing w:val="-6"/>
        </w:rPr>
        <w:t>以親屬為優先，其次是寄養家庭，機構才是最後</w:t>
      </w:r>
      <w:r w:rsidRPr="007E5079">
        <w:rPr>
          <w:rFonts w:ascii="Times New Roman"/>
        </w:rPr>
        <w:t>的</w:t>
      </w:r>
      <w:r w:rsidRPr="007E5079">
        <w:rPr>
          <w:rFonts w:ascii="Times New Roman"/>
          <w:spacing w:val="-6"/>
        </w:rPr>
        <w:t>選項，並且盡可能小規模化。我國在《兒少權法施行細則》第</w:t>
      </w:r>
      <w:r w:rsidRPr="007E5079">
        <w:rPr>
          <w:rFonts w:ascii="Times New Roman"/>
          <w:spacing w:val="-6"/>
        </w:rPr>
        <w:t>10</w:t>
      </w:r>
      <w:r w:rsidRPr="007E5079">
        <w:rPr>
          <w:rFonts w:ascii="Times New Roman"/>
          <w:spacing w:val="-6"/>
        </w:rPr>
        <w:t>條中也規範了這樣的安置順序</w:t>
      </w:r>
      <w:r w:rsidRPr="007E5079">
        <w:rPr>
          <w:rStyle w:val="aff0"/>
          <w:rFonts w:ascii="Times New Roman"/>
          <w:spacing w:val="-6"/>
        </w:rPr>
        <w:footnoteReference w:id="199"/>
      </w:r>
      <w:r w:rsidRPr="007E5079">
        <w:rPr>
          <w:rFonts w:ascii="Times New Roman"/>
          <w:spacing w:val="-4"/>
        </w:rPr>
        <w:t>。</w:t>
      </w:r>
    </w:p>
    <w:p w14:paraId="650459DC" w14:textId="124943FE" w:rsidR="00C223FD" w:rsidRPr="007E5079" w:rsidRDefault="00C223FD" w:rsidP="00C223FD">
      <w:pPr>
        <w:pStyle w:val="42"/>
        <w:kinsoku w:val="0"/>
        <w:ind w:left="1701" w:firstLine="664"/>
        <w:rPr>
          <w:rFonts w:ascii="Times New Roman"/>
        </w:rPr>
      </w:pPr>
      <w:r w:rsidRPr="007E5079">
        <w:rPr>
          <w:rFonts w:ascii="Times New Roman"/>
          <w:spacing w:val="-4"/>
        </w:rPr>
        <w:lastRenderedPageBreak/>
        <w:t>但根據衛福部統計，近</w:t>
      </w:r>
      <w:r w:rsidRPr="007E5079">
        <w:rPr>
          <w:rFonts w:ascii="Times New Roman"/>
          <w:spacing w:val="-4"/>
        </w:rPr>
        <w:t>3</w:t>
      </w:r>
      <w:r w:rsidRPr="007E5079">
        <w:rPr>
          <w:rFonts w:ascii="Times New Roman"/>
          <w:spacing w:val="-4"/>
        </w:rPr>
        <w:t>年來每年約有</w:t>
      </w:r>
      <w:r w:rsidRPr="007E5079">
        <w:rPr>
          <w:rFonts w:ascii="Times New Roman"/>
          <w:spacing w:val="-4"/>
        </w:rPr>
        <w:t>4</w:t>
      </w:r>
      <w:r w:rsidRPr="007E5079">
        <w:rPr>
          <w:rFonts w:ascii="Times New Roman"/>
          <w:spacing w:val="-4"/>
        </w:rPr>
        <w:t>千多位</w:t>
      </w:r>
      <w:r w:rsidRPr="007E5079">
        <w:rPr>
          <w:rFonts w:ascii="Times New Roman"/>
          <w:spacing w:val="-6"/>
        </w:rPr>
        <w:t>兒少待在家外安置體系，而安置在機構的兒少比率</w:t>
      </w:r>
      <w:r w:rsidRPr="007E5079">
        <w:rPr>
          <w:rFonts w:ascii="Times New Roman"/>
        </w:rPr>
        <w:t>雖逐年下降，卻仍占了</w:t>
      </w:r>
      <w:r w:rsidRPr="007E5079">
        <w:rPr>
          <w:rFonts w:ascii="Times New Roman"/>
        </w:rPr>
        <w:t>6</w:t>
      </w:r>
      <w:r w:rsidRPr="007E5079">
        <w:rPr>
          <w:rFonts w:ascii="Times New Roman"/>
        </w:rPr>
        <w:t>成</w:t>
      </w:r>
      <w:r w:rsidRPr="007E5079">
        <w:rPr>
          <w:rFonts w:ascii="Times New Roman"/>
        </w:rPr>
        <w:t>(</w:t>
      </w:r>
      <w:r w:rsidRPr="007E5079">
        <w:rPr>
          <w:rFonts w:ascii="Times New Roman"/>
        </w:rPr>
        <w:t>詳見下圖</w:t>
      </w:r>
      <w:r w:rsidR="00DF5C67" w:rsidRPr="007E5079">
        <w:rPr>
          <w:rFonts w:ascii="Times New Roman" w:hint="eastAsia"/>
        </w:rPr>
        <w:t>3</w:t>
      </w:r>
      <w:r w:rsidR="004340BE" w:rsidRPr="007E5079">
        <w:rPr>
          <w:rFonts w:ascii="Times New Roman" w:hint="eastAsia"/>
        </w:rPr>
        <w:t>2</w:t>
      </w:r>
      <w:r w:rsidRPr="007E5079">
        <w:rPr>
          <w:rFonts w:ascii="Times New Roman"/>
        </w:rPr>
        <w:t>)</w:t>
      </w:r>
      <w:r w:rsidRPr="007E5079">
        <w:rPr>
          <w:rFonts w:ascii="Times New Roman"/>
        </w:rPr>
        <w:t>，並且</w:t>
      </w:r>
      <w:r w:rsidRPr="007E5079">
        <w:rPr>
          <w:rFonts w:ascii="Times New Roman"/>
          <w:spacing w:val="4"/>
        </w:rPr>
        <w:t>有</w:t>
      </w:r>
      <w:r w:rsidRPr="007E5079">
        <w:rPr>
          <w:rFonts w:ascii="Times New Roman"/>
          <w:spacing w:val="4"/>
        </w:rPr>
        <w:t>10</w:t>
      </w:r>
      <w:r w:rsidRPr="007E5079">
        <w:rPr>
          <w:rFonts w:ascii="Times New Roman"/>
          <w:spacing w:val="4"/>
        </w:rPr>
        <w:t>個縣市機構安置比率高過了這個平</w:t>
      </w:r>
      <w:r w:rsidRPr="007E5079">
        <w:rPr>
          <w:rFonts w:ascii="Times New Roman"/>
          <w:spacing w:val="-6"/>
        </w:rPr>
        <w:t>均值</w:t>
      </w:r>
      <w:r w:rsidRPr="007E5079">
        <w:rPr>
          <w:rFonts w:ascii="Times New Roman"/>
        </w:rPr>
        <w:t>，而親屬安置比率都停留在</w:t>
      </w:r>
      <w:r w:rsidRPr="007E5079">
        <w:rPr>
          <w:rFonts w:ascii="Times New Roman"/>
        </w:rPr>
        <w:t>3</w:t>
      </w:r>
      <w:r w:rsidRPr="007E5079">
        <w:rPr>
          <w:rFonts w:ascii="Times New Roman"/>
        </w:rPr>
        <w:t>％，顯然目前</w:t>
      </w:r>
      <w:r w:rsidRPr="007E5079">
        <w:rPr>
          <w:rFonts w:ascii="Times New Roman"/>
          <w:spacing w:val="-4"/>
        </w:rPr>
        <w:t>兒少</w:t>
      </w:r>
      <w:r w:rsidRPr="007E5079">
        <w:rPr>
          <w:rFonts w:ascii="Times New Roman"/>
        </w:rPr>
        <w:t>家外安置，仍是以機構式照顧為多數。這樣的狀況，在我國《</w:t>
      </w:r>
      <w:r w:rsidRPr="007E5079">
        <w:rPr>
          <w:rFonts w:ascii="Times New Roman"/>
          <w:spacing w:val="-6"/>
        </w:rPr>
        <w:t>兒童權利公約》初次國家報告接受國際審查時，也受到審查委員會的</w:t>
      </w:r>
      <w:r w:rsidRPr="007E5079">
        <w:rPr>
          <w:rFonts w:ascii="Times New Roman"/>
        </w:rPr>
        <w:t>特別關切</w:t>
      </w:r>
      <w:r w:rsidRPr="007E5079">
        <w:rPr>
          <w:rStyle w:val="aff0"/>
          <w:rFonts w:ascii="Times New Roman"/>
        </w:rPr>
        <w:footnoteReference w:id="200"/>
      </w:r>
      <w:r w:rsidRPr="007E5079">
        <w:rPr>
          <w:rFonts w:ascii="Times New Roman"/>
        </w:rPr>
        <w:t>。</w:t>
      </w:r>
    </w:p>
    <w:p w14:paraId="72F84507" w14:textId="77777777" w:rsidR="00C223FD" w:rsidRPr="007E5079" w:rsidRDefault="008C2F18" w:rsidP="00C223FD">
      <w:pPr>
        <w:pStyle w:val="42"/>
        <w:kinsoku w:val="0"/>
        <w:ind w:left="1701" w:firstLineChars="22" w:firstLine="75"/>
        <w:rPr>
          <w:rFonts w:ascii="Times New Roman"/>
        </w:rPr>
      </w:pPr>
      <w:r w:rsidRPr="007E5079">
        <w:rPr>
          <w:rFonts w:ascii="Times New Roman"/>
          <w:noProof/>
        </w:rPr>
        <w:drawing>
          <wp:inline distT="0" distB="0" distL="0" distR="0" wp14:anchorId="3A651BDF" wp14:editId="53EB0BC2">
            <wp:extent cx="4478655" cy="2645229"/>
            <wp:effectExtent l="38100" t="38100" r="93345" b="98425"/>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16558" cy="2667616"/>
                    </a:xfrm>
                    <a:prstGeom prst="rect">
                      <a:avLst/>
                    </a:prstGeom>
                    <a:noFill/>
                    <a:effectLst>
                      <a:outerShdw blurRad="50800" dist="38100" dir="2700000" algn="tl" rotWithShape="0">
                        <a:prstClr val="black">
                          <a:alpha val="40000"/>
                        </a:prstClr>
                      </a:outerShdw>
                    </a:effectLst>
                  </pic:spPr>
                </pic:pic>
              </a:graphicData>
            </a:graphic>
          </wp:inline>
        </w:drawing>
      </w:r>
    </w:p>
    <w:p w14:paraId="397D2444" w14:textId="77777777" w:rsidR="00C223FD" w:rsidRPr="007E5079" w:rsidRDefault="00C223FD" w:rsidP="00C223FD">
      <w:pPr>
        <w:pStyle w:val="a1"/>
        <w:kinsoku w:val="0"/>
        <w:spacing w:before="0" w:after="0"/>
        <w:ind w:left="482" w:firstLine="1324"/>
        <w:rPr>
          <w:rFonts w:ascii="Times New Roman" w:hAnsi="Times New Roman"/>
        </w:rPr>
      </w:pPr>
      <w:r w:rsidRPr="007E5079">
        <w:rPr>
          <w:rFonts w:ascii="Times New Roman" w:hAnsi="Times New Roman"/>
          <w:b/>
        </w:rPr>
        <w:t>107</w:t>
      </w:r>
      <w:r w:rsidRPr="007E5079">
        <w:rPr>
          <w:rFonts w:ascii="Times New Roman" w:hAnsi="Times New Roman"/>
          <w:b/>
        </w:rPr>
        <w:t>年至</w:t>
      </w:r>
      <w:r w:rsidRPr="007E5079">
        <w:rPr>
          <w:rFonts w:ascii="Times New Roman" w:hAnsi="Times New Roman"/>
          <w:b/>
        </w:rPr>
        <w:t>109</w:t>
      </w:r>
      <w:r w:rsidRPr="007E5079">
        <w:rPr>
          <w:rFonts w:ascii="Times New Roman" w:hAnsi="Times New Roman"/>
          <w:b/>
        </w:rPr>
        <w:t>年各類家外安置中的兒少占比</w:t>
      </w:r>
    </w:p>
    <w:p w14:paraId="10E50EF6" w14:textId="77777777" w:rsidR="00C223FD" w:rsidRPr="007E5079" w:rsidRDefault="00C223FD" w:rsidP="00C223FD">
      <w:pPr>
        <w:pStyle w:val="42"/>
        <w:kinsoku w:val="0"/>
        <w:spacing w:afterLines="75" w:after="342" w:line="320" w:lineRule="exact"/>
        <w:ind w:left="1701" w:firstLine="520"/>
        <w:jc w:val="right"/>
        <w:rPr>
          <w:rFonts w:ascii="Times New Roman"/>
          <w:sz w:val="24"/>
          <w:szCs w:val="24"/>
        </w:rPr>
      </w:pPr>
      <w:r w:rsidRPr="007E5079">
        <w:rPr>
          <w:rFonts w:ascii="Times New Roman"/>
          <w:sz w:val="24"/>
          <w:szCs w:val="24"/>
        </w:rPr>
        <w:t>(</w:t>
      </w:r>
      <w:r w:rsidRPr="007E5079">
        <w:rPr>
          <w:rFonts w:ascii="Times New Roman"/>
          <w:sz w:val="24"/>
          <w:szCs w:val="24"/>
        </w:rPr>
        <w:t>資料來源：衛福部，監察院整理製圖</w:t>
      </w:r>
      <w:r w:rsidRPr="007E5079">
        <w:rPr>
          <w:rFonts w:ascii="Times New Roman"/>
          <w:sz w:val="24"/>
          <w:szCs w:val="24"/>
        </w:rPr>
        <w:t>)</w:t>
      </w:r>
    </w:p>
    <w:p w14:paraId="3E7BA711" w14:textId="77777777" w:rsidR="00C223FD" w:rsidRPr="007E5079" w:rsidRDefault="00545AD7" w:rsidP="00C223FD">
      <w:pPr>
        <w:pStyle w:val="42"/>
        <w:kinsoku w:val="0"/>
        <w:spacing w:afterLines="25" w:after="114"/>
        <w:ind w:left="1701" w:firstLine="696"/>
        <w:rPr>
          <w:rFonts w:ascii="Times New Roman"/>
          <w:spacing w:val="4"/>
        </w:rPr>
      </w:pPr>
      <w:r w:rsidRPr="007E5079">
        <w:rPr>
          <w:rFonts w:ascii="Times New Roman"/>
          <w:spacing w:val="4"/>
        </w:rPr>
        <w:t>監察院</w:t>
      </w:r>
      <w:r w:rsidR="00C223FD" w:rsidRPr="007E5079">
        <w:rPr>
          <w:rFonts w:ascii="Times New Roman"/>
          <w:spacing w:val="4"/>
        </w:rPr>
        <w:t>諮詢的專家學者也點出我國目前機構安置衍生的問題：「在家外安置方面，其實有許多問題，美國一些少年在經歷機構安置階段之後，反過來提告政府，理由是因為這些少年在身心狀況需要照顧的階段，沒有被妥善照顧，更別提在機構內遭受性侵、霸凌等問題。」</w:t>
      </w:r>
    </w:p>
    <w:p w14:paraId="28C51DC1" w14:textId="77777777" w:rsidR="00C223FD" w:rsidRPr="007E5079" w:rsidRDefault="00A71BF8" w:rsidP="00C223FD">
      <w:pPr>
        <w:pStyle w:val="4"/>
        <w:numPr>
          <w:ilvl w:val="3"/>
          <w:numId w:val="1"/>
        </w:numPr>
        <w:rPr>
          <w:rFonts w:ascii="Times New Roman" w:hAnsi="Times New Roman"/>
          <w:b/>
        </w:rPr>
      </w:pPr>
      <w:r w:rsidRPr="007E5079">
        <w:rPr>
          <w:rFonts w:ascii="Times New Roman" w:hAnsi="Times New Roman" w:hint="eastAsia"/>
          <w:b/>
        </w:rPr>
        <w:lastRenderedPageBreak/>
        <w:t>有</w:t>
      </w:r>
      <w:r w:rsidRPr="007E5079">
        <w:rPr>
          <w:rFonts w:ascii="Times New Roman" w:hAnsi="Times New Roman" w:hint="eastAsia"/>
          <w:b/>
        </w:rPr>
        <w:t>1</w:t>
      </w:r>
      <w:r w:rsidRPr="007E5079">
        <w:rPr>
          <w:rFonts w:ascii="Times New Roman" w:hAnsi="Times New Roman" w:hint="eastAsia"/>
          <w:b/>
        </w:rPr>
        <w:t>成多</w:t>
      </w:r>
      <w:r w:rsidR="00C223FD" w:rsidRPr="007E5079">
        <w:rPr>
          <w:rFonts w:ascii="Times New Roman" w:hAnsi="Times New Roman"/>
          <w:b/>
        </w:rPr>
        <w:t>不到</w:t>
      </w:r>
      <w:r w:rsidR="00C223FD" w:rsidRPr="007E5079">
        <w:rPr>
          <w:rFonts w:ascii="Times New Roman" w:hAnsi="Times New Roman"/>
          <w:b/>
        </w:rPr>
        <w:t>6</w:t>
      </w:r>
      <w:r w:rsidR="00C223FD" w:rsidRPr="007E5079">
        <w:rPr>
          <w:rFonts w:ascii="Times New Roman" w:hAnsi="Times New Roman"/>
          <w:b/>
        </w:rPr>
        <w:t>歲</w:t>
      </w:r>
      <w:r w:rsidRPr="007E5079">
        <w:rPr>
          <w:rFonts w:ascii="Times New Roman" w:hAnsi="Times New Roman" w:hint="eastAsia"/>
          <w:b/>
        </w:rPr>
        <w:t>的</w:t>
      </w:r>
      <w:r w:rsidR="00C223FD" w:rsidRPr="007E5079">
        <w:rPr>
          <w:rFonts w:ascii="Times New Roman" w:hAnsi="Times New Roman"/>
          <w:b/>
        </w:rPr>
        <w:t>幼童被安置在機構</w:t>
      </w:r>
    </w:p>
    <w:p w14:paraId="2D134224" w14:textId="77777777" w:rsidR="00C223FD" w:rsidRPr="007E5079" w:rsidRDefault="0068543F" w:rsidP="00C223FD">
      <w:pPr>
        <w:pStyle w:val="52"/>
        <w:kinsoku w:val="0"/>
        <w:ind w:leftChars="506" w:left="1721" w:firstLine="680"/>
        <w:rPr>
          <w:rFonts w:ascii="Times New Roman"/>
          <w:spacing w:val="-6"/>
        </w:rPr>
      </w:pPr>
      <w:r w:rsidRPr="007E5079">
        <w:rPr>
          <w:rFonts w:ascii="Times New Roman"/>
          <w:noProof/>
        </w:rPr>
        <w:drawing>
          <wp:anchor distT="0" distB="0" distL="114300" distR="114300" simplePos="0" relativeHeight="251701248" behindDoc="0" locked="0" layoutInCell="1" allowOverlap="1" wp14:anchorId="7B2EF1D5" wp14:editId="530068D8">
            <wp:simplePos x="0" y="0"/>
            <wp:positionH relativeFrom="margin">
              <wp:posOffset>3253105</wp:posOffset>
            </wp:positionH>
            <wp:positionV relativeFrom="margin">
              <wp:posOffset>351155</wp:posOffset>
            </wp:positionV>
            <wp:extent cx="2443480" cy="2040255"/>
            <wp:effectExtent l="19050" t="19050" r="0" b="0"/>
            <wp:wrapSquare wrapText="bothSides"/>
            <wp:docPr id="20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pic:cNvPicPr>
                      <a:picLocks noChangeAspect="1" noChangeArrowheads="1"/>
                    </pic:cNvPicPr>
                  </pic:nvPicPr>
                  <pic:blipFill>
                    <a:blip r:embed="rId87" cstate="print">
                      <a:extLst>
                        <a:ext uri="{28A0092B-C50C-407E-A947-70E740481C1C}">
                          <a14:useLocalDpi xmlns:a14="http://schemas.microsoft.com/office/drawing/2010/main" val="0"/>
                        </a:ext>
                      </a:extLst>
                    </a:blip>
                    <a:srcRect l="15282" t="2013" r="4602" b="5182"/>
                    <a:stretch>
                      <a:fillRect/>
                    </a:stretch>
                  </pic:blipFill>
                  <pic:spPr bwMode="auto">
                    <a:xfrm>
                      <a:off x="0" y="0"/>
                      <a:ext cx="2443480" cy="2040255"/>
                    </a:xfrm>
                    <a:prstGeom prst="rect">
                      <a:avLst/>
                    </a:prstGeom>
                    <a:noFill/>
                    <a:ln w="9525">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sidR="00C223FD" w:rsidRPr="007E5079">
        <w:rPr>
          <w:rFonts w:ascii="Times New Roman"/>
          <w:spacing w:val="4"/>
        </w:rPr>
        <w:t>近</w:t>
      </w:r>
      <w:r w:rsidR="00C223FD" w:rsidRPr="007E5079">
        <w:rPr>
          <w:rFonts w:ascii="Times New Roman"/>
          <w:spacing w:val="4"/>
        </w:rPr>
        <w:t>3</w:t>
      </w:r>
      <w:r w:rsidR="00C223FD" w:rsidRPr="007E5079">
        <w:rPr>
          <w:rFonts w:ascii="Times New Roman"/>
          <w:spacing w:val="4"/>
        </w:rPr>
        <w:t>年來，每年在安置機構的兒少人數從</w:t>
      </w:r>
      <w:r w:rsidR="00C223FD" w:rsidRPr="007E5079">
        <w:rPr>
          <w:rFonts w:ascii="Times New Roman"/>
          <w:spacing w:val="4"/>
        </w:rPr>
        <w:t>3,148</w:t>
      </w:r>
      <w:r w:rsidR="00C223FD" w:rsidRPr="007E5079">
        <w:rPr>
          <w:rFonts w:ascii="Times New Roman"/>
          <w:spacing w:val="4"/>
        </w:rPr>
        <w:t>人</w:t>
      </w:r>
      <w:r w:rsidR="00C223FD" w:rsidRPr="007E5079">
        <w:rPr>
          <w:rFonts w:ascii="Times New Roman"/>
          <w:spacing w:val="-4"/>
        </w:rPr>
        <w:t>，減少至</w:t>
      </w:r>
      <w:r w:rsidR="00C223FD" w:rsidRPr="007E5079">
        <w:rPr>
          <w:rFonts w:ascii="Times New Roman"/>
          <w:spacing w:val="-4"/>
        </w:rPr>
        <w:t>2,682</w:t>
      </w:r>
      <w:r w:rsidR="00C223FD" w:rsidRPr="007E5079">
        <w:rPr>
          <w:rFonts w:ascii="Times New Roman"/>
          <w:spacing w:val="-4"/>
        </w:rPr>
        <w:t>人</w:t>
      </w:r>
      <w:r w:rsidR="00C223FD" w:rsidRPr="007E5079">
        <w:rPr>
          <w:rFonts w:ascii="Times New Roman"/>
        </w:rPr>
        <w:t>，但其中卻有</w:t>
      </w:r>
      <w:r w:rsidR="00C223FD" w:rsidRPr="007E5079">
        <w:rPr>
          <w:rFonts w:ascii="Times New Roman"/>
        </w:rPr>
        <w:t>1</w:t>
      </w:r>
      <w:r w:rsidR="00C223FD" w:rsidRPr="007E5079">
        <w:rPr>
          <w:rFonts w:ascii="Times New Roman"/>
        </w:rPr>
        <w:t>成多的孩子不到</w:t>
      </w:r>
      <w:r w:rsidR="00C223FD" w:rsidRPr="007E5079">
        <w:rPr>
          <w:rFonts w:ascii="Times New Roman"/>
        </w:rPr>
        <w:t>6</w:t>
      </w:r>
      <w:r w:rsidR="00C223FD" w:rsidRPr="007E5079">
        <w:rPr>
          <w:rFonts w:ascii="Times New Roman"/>
        </w:rPr>
        <w:t>歲，甚至包含了</w:t>
      </w:r>
      <w:r w:rsidR="00C223FD" w:rsidRPr="007E5079">
        <w:rPr>
          <w:rFonts w:ascii="Times New Roman"/>
        </w:rPr>
        <w:t>3</w:t>
      </w:r>
      <w:r w:rsidR="00C223FD" w:rsidRPr="007E5079">
        <w:rPr>
          <w:rFonts w:ascii="Times New Roman"/>
        </w:rPr>
        <w:t>歲</w:t>
      </w:r>
      <w:r w:rsidR="00C223FD" w:rsidRPr="007E5079">
        <w:rPr>
          <w:rFonts w:ascii="Times New Roman"/>
          <w:spacing w:val="-6"/>
        </w:rPr>
        <w:t>以下的幼童。</w:t>
      </w:r>
    </w:p>
    <w:p w14:paraId="56DD2E6D" w14:textId="77777777" w:rsidR="00C223FD" w:rsidRPr="007E5079" w:rsidRDefault="00C223FD" w:rsidP="00C223FD">
      <w:pPr>
        <w:pStyle w:val="52"/>
        <w:kinsoku w:val="0"/>
        <w:ind w:leftChars="506" w:left="1721" w:firstLine="656"/>
        <w:rPr>
          <w:rFonts w:ascii="Times New Roman"/>
        </w:rPr>
      </w:pPr>
      <w:r w:rsidRPr="007E5079">
        <w:rPr>
          <w:rFonts w:ascii="Times New Roman"/>
          <w:spacing w:val="-6"/>
        </w:rPr>
        <w:t>因此，當務之急，</w:t>
      </w:r>
      <w:r w:rsidRPr="007E5079">
        <w:rPr>
          <w:rFonts w:ascii="Times New Roman"/>
          <w:spacing w:val="6"/>
        </w:rPr>
        <w:t>應盡快讓</w:t>
      </w:r>
      <w:r w:rsidRPr="007E5079">
        <w:rPr>
          <w:rFonts w:ascii="Times New Roman"/>
          <w:spacing w:val="6"/>
        </w:rPr>
        <w:t>3</w:t>
      </w:r>
      <w:r w:rsidRPr="007E5079">
        <w:rPr>
          <w:rFonts w:ascii="Times New Roman"/>
          <w:spacing w:val="6"/>
        </w:rPr>
        <w:t>歲以下家外安置的兒童，可以獲得家庭</w:t>
      </w:r>
      <w:r w:rsidRPr="007E5079">
        <w:rPr>
          <w:rFonts w:ascii="Times New Roman"/>
        </w:rPr>
        <w:t>式照顧。</w:t>
      </w:r>
    </w:p>
    <w:p w14:paraId="7E4AF325" w14:textId="77777777" w:rsidR="00C223FD" w:rsidRPr="007E5079" w:rsidRDefault="00C223FD" w:rsidP="00C223FD">
      <w:pPr>
        <w:pStyle w:val="4"/>
        <w:numPr>
          <w:ilvl w:val="3"/>
          <w:numId w:val="1"/>
        </w:numPr>
        <w:rPr>
          <w:rFonts w:ascii="Times New Roman" w:hAnsi="Times New Roman"/>
        </w:rPr>
      </w:pPr>
      <w:r w:rsidRPr="007E5079">
        <w:rPr>
          <w:rFonts w:ascii="Times New Roman" w:hAnsi="Times New Roman"/>
          <w:b/>
        </w:rPr>
        <w:t>跨轄安置比率逐漸提高</w:t>
      </w:r>
    </w:p>
    <w:p w14:paraId="1C5ED3B2" w14:textId="77777777" w:rsidR="00C223FD" w:rsidRPr="007E5079" w:rsidRDefault="00C223FD" w:rsidP="00C223FD">
      <w:pPr>
        <w:pStyle w:val="52"/>
        <w:kinsoku w:val="0"/>
        <w:ind w:leftChars="506" w:left="1721" w:firstLine="680"/>
        <w:rPr>
          <w:rFonts w:ascii="Times New Roman"/>
          <w:spacing w:val="6"/>
        </w:rPr>
      </w:pPr>
      <w:r w:rsidRPr="007E5079">
        <w:rPr>
          <w:rFonts w:ascii="Times New Roman"/>
        </w:rPr>
        <w:t>跨轄安置不僅將會影響兒少與原生</w:t>
      </w:r>
      <w:r w:rsidRPr="007E5079">
        <w:rPr>
          <w:rFonts w:ascii="Times New Roman"/>
          <w:spacing w:val="4"/>
        </w:rPr>
        <w:t>家庭</w:t>
      </w:r>
      <w:r w:rsidRPr="007E5079">
        <w:rPr>
          <w:rFonts w:ascii="Times New Roman"/>
          <w:spacing w:val="-6"/>
        </w:rPr>
        <w:t>的聯繫互動，連帶也會影響兒少家庭重整與返家</w:t>
      </w:r>
      <w:r w:rsidRPr="007E5079">
        <w:rPr>
          <w:rFonts w:ascii="Times New Roman"/>
        </w:rPr>
        <w:t>計畫</w:t>
      </w:r>
      <w:r w:rsidRPr="007E5079">
        <w:rPr>
          <w:rFonts w:ascii="Times New Roman"/>
          <w:spacing w:val="6"/>
        </w:rPr>
        <w:t>的執行。</w:t>
      </w:r>
    </w:p>
    <w:p w14:paraId="7CEC13E0" w14:textId="77777777" w:rsidR="00C223FD" w:rsidRPr="007E5079" w:rsidRDefault="0068543F" w:rsidP="00C223FD">
      <w:pPr>
        <w:pStyle w:val="52"/>
        <w:kinsoku w:val="0"/>
        <w:ind w:leftChars="506" w:left="1721" w:firstLine="680"/>
        <w:rPr>
          <w:rFonts w:ascii="Times New Roman"/>
          <w:spacing w:val="6"/>
        </w:rPr>
      </w:pPr>
      <w:r w:rsidRPr="007E5079">
        <w:rPr>
          <w:rFonts w:ascii="Times New Roman"/>
          <w:noProof/>
        </w:rPr>
        <w:drawing>
          <wp:anchor distT="0" distB="0" distL="114300" distR="114300" simplePos="0" relativeHeight="251702272" behindDoc="0" locked="0" layoutInCell="1" allowOverlap="1" wp14:anchorId="51C31909" wp14:editId="44A43DB2">
            <wp:simplePos x="0" y="0"/>
            <wp:positionH relativeFrom="margin">
              <wp:posOffset>3094990</wp:posOffset>
            </wp:positionH>
            <wp:positionV relativeFrom="margin">
              <wp:posOffset>4427855</wp:posOffset>
            </wp:positionV>
            <wp:extent cx="2560320" cy="2035175"/>
            <wp:effectExtent l="0" t="0" r="0" b="0"/>
            <wp:wrapSquare wrapText="bothSides"/>
            <wp:docPr id="201"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5"/>
                    <pic:cNvPicPr>
                      <a:picLocks noChangeAspect="1" noChangeArrowheads="1"/>
                    </pic:cNvPicPr>
                  </pic:nvPicPr>
                  <pic:blipFill>
                    <a:blip r:embed="rId88">
                      <a:extLst>
                        <a:ext uri="{28A0092B-C50C-407E-A947-70E740481C1C}">
                          <a14:useLocalDpi xmlns:a14="http://schemas.microsoft.com/office/drawing/2010/main" val="0"/>
                        </a:ext>
                      </a:extLst>
                    </a:blip>
                    <a:srcRect l="9538" t="5791" r="5101" b="7109"/>
                    <a:stretch>
                      <a:fillRect/>
                    </a:stretch>
                  </pic:blipFill>
                  <pic:spPr bwMode="auto">
                    <a:xfrm>
                      <a:off x="0" y="0"/>
                      <a:ext cx="2560320" cy="2035175"/>
                    </a:xfrm>
                    <a:prstGeom prst="rect">
                      <a:avLst/>
                    </a:prstGeom>
                    <a:noFill/>
                  </pic:spPr>
                </pic:pic>
              </a:graphicData>
            </a:graphic>
            <wp14:sizeRelH relativeFrom="page">
              <wp14:pctWidth>0</wp14:pctWidth>
            </wp14:sizeRelH>
            <wp14:sizeRelV relativeFrom="page">
              <wp14:pctHeight>0</wp14:pctHeight>
            </wp14:sizeRelV>
          </wp:anchor>
        </w:drawing>
      </w:r>
      <w:r w:rsidR="00C223FD" w:rsidRPr="007E5079">
        <w:rPr>
          <w:rFonts w:ascii="Times New Roman"/>
          <w:spacing w:val="-4"/>
        </w:rPr>
        <w:t>但根據衛福部統計</w:t>
      </w:r>
      <w:r w:rsidR="00C223FD" w:rsidRPr="007E5079">
        <w:rPr>
          <w:rFonts w:ascii="Times New Roman"/>
          <w:spacing w:val="6"/>
        </w:rPr>
        <w:t>，近</w:t>
      </w:r>
      <w:r w:rsidR="00C223FD" w:rsidRPr="007E5079">
        <w:rPr>
          <w:rFonts w:ascii="Times New Roman"/>
          <w:spacing w:val="6"/>
        </w:rPr>
        <w:t>3</w:t>
      </w:r>
      <w:r w:rsidR="00C223FD" w:rsidRPr="007E5079">
        <w:rPr>
          <w:rFonts w:ascii="Times New Roman"/>
          <w:spacing w:val="6"/>
        </w:rPr>
        <w:t>年來整體跨轄安</w:t>
      </w:r>
      <w:r w:rsidR="00C223FD" w:rsidRPr="007E5079">
        <w:rPr>
          <w:rFonts w:ascii="Times New Roman"/>
          <w:spacing w:val="-6"/>
        </w:rPr>
        <w:t>置的比率不斷提高</w:t>
      </w:r>
      <w:r w:rsidR="00C223FD" w:rsidRPr="007E5079">
        <w:rPr>
          <w:rFonts w:ascii="Times New Roman"/>
          <w:spacing w:val="4"/>
        </w:rPr>
        <w:t>，</w:t>
      </w:r>
      <w:r w:rsidR="00C223FD" w:rsidRPr="007E5079">
        <w:rPr>
          <w:rFonts w:ascii="Times New Roman"/>
          <w:spacing w:val="-8"/>
        </w:rPr>
        <w:t>從</w:t>
      </w:r>
      <w:r w:rsidR="00C223FD" w:rsidRPr="007E5079">
        <w:rPr>
          <w:rFonts w:ascii="Times New Roman"/>
          <w:spacing w:val="-8"/>
        </w:rPr>
        <w:t>107</w:t>
      </w:r>
      <w:r w:rsidR="00C223FD" w:rsidRPr="007E5079">
        <w:rPr>
          <w:rFonts w:ascii="Times New Roman"/>
          <w:spacing w:val="-8"/>
        </w:rPr>
        <w:t>年的</w:t>
      </w:r>
      <w:r w:rsidR="00C223FD" w:rsidRPr="007E5079">
        <w:rPr>
          <w:rFonts w:ascii="Times New Roman"/>
          <w:spacing w:val="-8"/>
        </w:rPr>
        <w:t>9.8</w:t>
      </w:r>
      <w:r w:rsidR="00C223FD" w:rsidRPr="007E5079">
        <w:rPr>
          <w:rFonts w:ascii="Times New Roman"/>
          <w:spacing w:val="-8"/>
        </w:rPr>
        <w:t>％，上升</w:t>
      </w:r>
      <w:r w:rsidR="00C223FD" w:rsidRPr="007E5079">
        <w:rPr>
          <w:rFonts w:ascii="Times New Roman"/>
        </w:rPr>
        <w:t>到</w:t>
      </w:r>
      <w:r w:rsidR="00C223FD" w:rsidRPr="007E5079">
        <w:rPr>
          <w:rFonts w:ascii="Times New Roman"/>
          <w:spacing w:val="-8"/>
        </w:rPr>
        <w:t>109</w:t>
      </w:r>
      <w:r w:rsidR="00C223FD" w:rsidRPr="007E5079">
        <w:rPr>
          <w:rFonts w:ascii="Times New Roman"/>
          <w:spacing w:val="-8"/>
        </w:rPr>
        <w:t>年的</w:t>
      </w:r>
      <w:r w:rsidR="00C223FD" w:rsidRPr="007E5079">
        <w:rPr>
          <w:rFonts w:ascii="Times New Roman"/>
          <w:spacing w:val="-8"/>
        </w:rPr>
        <w:t>15.3</w:t>
      </w:r>
      <w:r w:rsidR="00C223FD" w:rsidRPr="007E5079">
        <w:rPr>
          <w:rFonts w:ascii="Times New Roman"/>
          <w:spacing w:val="-8"/>
        </w:rPr>
        <w:t>％，</w:t>
      </w:r>
      <w:r w:rsidR="00C223FD" w:rsidRPr="007E5079">
        <w:rPr>
          <w:rFonts w:ascii="Times New Roman"/>
          <w:spacing w:val="6"/>
        </w:rPr>
        <w:t>而且有</w:t>
      </w:r>
      <w:r w:rsidR="00C223FD" w:rsidRPr="007E5079">
        <w:rPr>
          <w:rFonts w:ascii="Times New Roman"/>
          <w:spacing w:val="6"/>
        </w:rPr>
        <w:t>8</w:t>
      </w:r>
      <w:r w:rsidR="00C223FD" w:rsidRPr="007E5079">
        <w:rPr>
          <w:rFonts w:ascii="Times New Roman"/>
          <w:spacing w:val="6"/>
        </w:rPr>
        <w:t>個縣市跨轄安置比率</w:t>
      </w:r>
      <w:r w:rsidR="00C223FD" w:rsidRPr="007E5079">
        <w:rPr>
          <w:rFonts w:ascii="Times New Roman"/>
        </w:rPr>
        <w:t>，</w:t>
      </w:r>
      <w:r w:rsidR="00C223FD" w:rsidRPr="007E5079">
        <w:rPr>
          <w:rFonts w:ascii="Times New Roman"/>
          <w:spacing w:val="6"/>
        </w:rPr>
        <w:t>已經超過</w:t>
      </w:r>
      <w:r w:rsidR="00C223FD" w:rsidRPr="007E5079">
        <w:rPr>
          <w:rFonts w:ascii="Times New Roman"/>
          <w:spacing w:val="6"/>
        </w:rPr>
        <w:t>2</w:t>
      </w:r>
      <w:r w:rsidR="00C223FD" w:rsidRPr="007E5079">
        <w:rPr>
          <w:rFonts w:ascii="Times New Roman"/>
          <w:spacing w:val="6"/>
        </w:rPr>
        <w:t>成。</w:t>
      </w:r>
    </w:p>
    <w:p w14:paraId="07C36BC5" w14:textId="77777777" w:rsidR="00C223FD" w:rsidRPr="007E5079" w:rsidRDefault="00C223FD" w:rsidP="00C223FD">
      <w:pPr>
        <w:pStyle w:val="52"/>
        <w:kinsoku w:val="0"/>
        <w:ind w:leftChars="506" w:left="1721" w:firstLine="656"/>
        <w:rPr>
          <w:rFonts w:ascii="Times New Roman"/>
        </w:rPr>
      </w:pPr>
      <w:r w:rsidRPr="007E5079">
        <w:rPr>
          <w:rFonts w:ascii="Times New Roman"/>
          <w:spacing w:val="-6"/>
        </w:rPr>
        <w:t>另外，根據衛福部的委託研究結果</w:t>
      </w:r>
      <w:r w:rsidRPr="007E5079">
        <w:rPr>
          <w:rStyle w:val="aff0"/>
          <w:rFonts w:ascii="Times New Roman"/>
          <w:spacing w:val="-6"/>
        </w:rPr>
        <w:footnoteReference w:id="201"/>
      </w:r>
      <w:r w:rsidRPr="007E5079">
        <w:rPr>
          <w:rFonts w:ascii="Times New Roman"/>
          <w:spacing w:val="-6"/>
        </w:rPr>
        <w:t>，</w:t>
      </w:r>
      <w:r w:rsidRPr="007E5079">
        <w:rPr>
          <w:rFonts w:ascii="Times New Roman"/>
          <w:spacing w:val="-6"/>
        </w:rPr>
        <w:t>107</w:t>
      </w:r>
      <w:r w:rsidRPr="007E5079">
        <w:rPr>
          <w:rFonts w:ascii="Times New Roman"/>
          <w:spacing w:val="-6"/>
        </w:rPr>
        <w:t>年</w:t>
      </w:r>
      <w:r w:rsidRPr="007E5079">
        <w:rPr>
          <w:rFonts w:ascii="Times New Roman"/>
          <w:spacing w:val="6"/>
        </w:rPr>
        <w:t>在</w:t>
      </w:r>
      <w:r w:rsidRPr="007E5079">
        <w:rPr>
          <w:rFonts w:ascii="Times New Roman"/>
        </w:rPr>
        <w:t>家外安置體系的</w:t>
      </w:r>
      <w:r w:rsidRPr="007E5079">
        <w:rPr>
          <w:rFonts w:ascii="Times New Roman"/>
          <w:spacing w:val="6"/>
        </w:rPr>
        <w:t>5,424</w:t>
      </w:r>
      <w:r w:rsidRPr="007E5079">
        <w:rPr>
          <w:rFonts w:ascii="Times New Roman"/>
          <w:spacing w:val="6"/>
        </w:rPr>
        <w:t>位兒少中</w:t>
      </w:r>
      <w:r w:rsidRPr="007E5079">
        <w:rPr>
          <w:rFonts w:ascii="Times New Roman"/>
        </w:rPr>
        <w:t>，就有</w:t>
      </w:r>
      <w:r w:rsidRPr="007E5079">
        <w:rPr>
          <w:rFonts w:ascii="Times New Roman"/>
        </w:rPr>
        <w:t>1</w:t>
      </w:r>
      <w:r w:rsidRPr="007E5079">
        <w:rPr>
          <w:rFonts w:ascii="Times New Roman"/>
          <w:spacing w:val="4"/>
        </w:rPr>
        <w:t>,249</w:t>
      </w:r>
      <w:r w:rsidRPr="007E5079">
        <w:rPr>
          <w:rFonts w:ascii="Times New Roman"/>
          <w:spacing w:val="4"/>
        </w:rPr>
        <w:t>人</w:t>
      </w:r>
      <w:r w:rsidRPr="007E5079">
        <w:rPr>
          <w:rFonts w:ascii="Times New Roman"/>
          <w:spacing w:val="4"/>
        </w:rPr>
        <w:t>(23.02%)</w:t>
      </w:r>
      <w:r w:rsidRPr="007E5079">
        <w:rPr>
          <w:rFonts w:ascii="Times New Roman"/>
          <w:spacing w:val="4"/>
        </w:rPr>
        <w:t>是屬於跨轄安置，其中又以機構跨轄</w:t>
      </w:r>
      <w:r w:rsidRPr="007E5079">
        <w:rPr>
          <w:rFonts w:ascii="Times New Roman"/>
        </w:rPr>
        <w:t>安置人數占了</w:t>
      </w:r>
      <w:r w:rsidRPr="007E5079">
        <w:rPr>
          <w:rFonts w:ascii="Times New Roman"/>
        </w:rPr>
        <w:t>86.39%</w:t>
      </w:r>
      <w:r w:rsidRPr="007E5079">
        <w:rPr>
          <w:rFonts w:ascii="Times New Roman"/>
        </w:rPr>
        <w:t>。</w:t>
      </w:r>
    </w:p>
    <w:p w14:paraId="6F0A0D8D" w14:textId="77777777" w:rsidR="00C223FD" w:rsidRPr="007E5079" w:rsidRDefault="00C223FD" w:rsidP="00C223FD">
      <w:pPr>
        <w:pStyle w:val="52"/>
        <w:kinsoku w:val="0"/>
        <w:ind w:leftChars="506" w:left="1721" w:firstLine="680"/>
        <w:rPr>
          <w:rFonts w:ascii="Times New Roman"/>
        </w:rPr>
      </w:pPr>
      <w:r w:rsidRPr="007E5079">
        <w:rPr>
          <w:rFonts w:ascii="Times New Roman"/>
        </w:rPr>
        <w:lastRenderedPageBreak/>
        <w:t>事實上，從整體來看兒少安置資源是足夠，之所以出</w:t>
      </w:r>
      <w:r w:rsidRPr="007E5079">
        <w:rPr>
          <w:rFonts w:ascii="Times New Roman"/>
          <w:spacing w:val="4"/>
        </w:rPr>
        <w:t>現跨轄安置的現象，是因為各區域安置資源不均</w:t>
      </w:r>
      <w:r w:rsidRPr="007E5079">
        <w:rPr>
          <w:rFonts w:ascii="Times New Roman"/>
        </w:rPr>
        <w:t>。因此，衛福部應協助各地方政府盤點轄內兒</w:t>
      </w:r>
      <w:r w:rsidRPr="007E5079">
        <w:rPr>
          <w:rFonts w:ascii="Times New Roman"/>
          <w:spacing w:val="6"/>
        </w:rPr>
        <w:t>少家外安置需求與目前資源現況，並且協助發展</w:t>
      </w:r>
      <w:r w:rsidRPr="007E5079">
        <w:rPr>
          <w:rFonts w:ascii="Times New Roman"/>
        </w:rPr>
        <w:t>建置當地的多元兒少安置資源的策略，當然也包括資源的挹注。</w:t>
      </w:r>
    </w:p>
    <w:p w14:paraId="6FB6C1C5" w14:textId="77777777" w:rsidR="00C223FD" w:rsidRPr="007E5079" w:rsidRDefault="00C223FD" w:rsidP="00C223FD">
      <w:pPr>
        <w:pStyle w:val="4"/>
        <w:numPr>
          <w:ilvl w:val="3"/>
          <w:numId w:val="1"/>
        </w:numPr>
        <w:rPr>
          <w:rFonts w:ascii="Times New Roman" w:hAnsi="Times New Roman"/>
        </w:rPr>
      </w:pPr>
      <w:r w:rsidRPr="007E5079">
        <w:rPr>
          <w:rFonts w:ascii="Times New Roman" w:hAnsi="Times New Roman"/>
          <w:b/>
        </w:rPr>
        <w:t>受虐兒少流</w:t>
      </w:r>
      <w:r w:rsidR="002B3901" w:rsidRPr="007E5079">
        <w:rPr>
          <w:rFonts w:ascii="Times New Roman" w:hAnsi="Times New Roman" w:hint="eastAsia"/>
          <w:b/>
        </w:rPr>
        <w:t>浪</w:t>
      </w:r>
      <w:r w:rsidRPr="007E5079">
        <w:rPr>
          <w:rFonts w:ascii="Times New Roman" w:hAnsi="Times New Roman"/>
          <w:b/>
        </w:rPr>
        <w:t>在安置體系</w:t>
      </w:r>
    </w:p>
    <w:p w14:paraId="5134A3F8" w14:textId="77777777" w:rsidR="00C223FD" w:rsidRPr="007E5079" w:rsidRDefault="00C223FD" w:rsidP="00C223FD">
      <w:pPr>
        <w:pStyle w:val="52"/>
        <w:kinsoku w:val="0"/>
        <w:ind w:leftChars="506" w:left="1721" w:firstLine="680"/>
        <w:rPr>
          <w:rFonts w:ascii="Times New Roman"/>
        </w:rPr>
      </w:pPr>
      <w:r w:rsidRPr="007E5079">
        <w:rPr>
          <w:rFonts w:ascii="Times New Roman"/>
        </w:rPr>
        <w:t>在</w:t>
      </w:r>
      <w:r w:rsidRPr="007E5079">
        <w:rPr>
          <w:rFonts w:ascii="Times New Roman"/>
        </w:rPr>
        <w:t>106</w:t>
      </w:r>
      <w:r w:rsidRPr="007E5079">
        <w:rPr>
          <w:rFonts w:ascii="Times New Roman"/>
        </w:rPr>
        <w:t>年</w:t>
      </w:r>
      <w:r w:rsidRPr="007E5079">
        <w:rPr>
          <w:rFonts w:ascii="Times New Roman"/>
        </w:rPr>
        <w:t>11</w:t>
      </w:r>
      <w:r w:rsidRPr="007E5079">
        <w:rPr>
          <w:rFonts w:ascii="Times New Roman"/>
        </w:rPr>
        <w:t>月</w:t>
      </w:r>
      <w:r w:rsidRPr="007E5079">
        <w:rPr>
          <w:rFonts w:ascii="Times New Roman"/>
        </w:rPr>
        <w:t>24</w:t>
      </w:r>
      <w:r w:rsidRPr="007E5079">
        <w:rPr>
          <w:rFonts w:ascii="Times New Roman"/>
        </w:rPr>
        <w:t>日通過並發表的我國《兒童權利公約》初次國家報告國際審查結論性意見中，委員會就建議政府應採取必要措施，防止兒少</w:t>
      </w:r>
      <w:r w:rsidR="002B3901" w:rsidRPr="007E5079">
        <w:rPr>
          <w:rFonts w:ascii="Times New Roman" w:hint="eastAsia"/>
        </w:rPr>
        <w:t>不斷在</w:t>
      </w:r>
      <w:r w:rsidRPr="007E5079">
        <w:rPr>
          <w:rFonts w:ascii="Times New Roman"/>
        </w:rPr>
        <w:t>安置處所</w:t>
      </w:r>
      <w:r w:rsidR="002B3901" w:rsidRPr="007E5079">
        <w:rPr>
          <w:rFonts w:ascii="Times New Roman" w:hint="eastAsia"/>
        </w:rPr>
        <w:t>之間流浪</w:t>
      </w:r>
      <w:r w:rsidR="00A82B64" w:rsidRPr="007E5079">
        <w:rPr>
          <w:rFonts w:ascii="Times New Roman" w:hint="eastAsia"/>
        </w:rPr>
        <w:t>轉換</w:t>
      </w:r>
      <w:r w:rsidR="002B3901" w:rsidRPr="007E5079">
        <w:rPr>
          <w:rFonts w:ascii="Times New Roman" w:hint="eastAsia"/>
        </w:rPr>
        <w:t>安置</w:t>
      </w:r>
      <w:r w:rsidRPr="007E5079">
        <w:rPr>
          <w:rFonts w:ascii="Times New Roman"/>
        </w:rPr>
        <w:t>，</w:t>
      </w:r>
      <w:r w:rsidR="002B3901" w:rsidRPr="007E5079">
        <w:rPr>
          <w:rFonts w:ascii="Times New Roman" w:hint="eastAsia"/>
        </w:rPr>
        <w:t>以</w:t>
      </w:r>
      <w:r w:rsidRPr="007E5079">
        <w:rPr>
          <w:rFonts w:ascii="Times New Roman"/>
        </w:rPr>
        <w:t>建立穩定的依附關係。</w:t>
      </w:r>
    </w:p>
    <w:p w14:paraId="6B832F3E" w14:textId="77777777" w:rsidR="00C223FD" w:rsidRPr="007E5079" w:rsidRDefault="00C223FD" w:rsidP="00C223FD">
      <w:pPr>
        <w:pStyle w:val="52"/>
        <w:kinsoku w:val="0"/>
        <w:ind w:leftChars="506" w:left="1721" w:firstLine="680"/>
        <w:rPr>
          <w:rFonts w:ascii="Times New Roman"/>
          <w:spacing w:val="4"/>
        </w:rPr>
      </w:pPr>
      <w:r w:rsidRPr="007E5079">
        <w:rPr>
          <w:rFonts w:ascii="Times New Roman"/>
        </w:rPr>
        <w:t>但分析了衛福部的統計資料，</w:t>
      </w:r>
      <w:r w:rsidRPr="007E5079">
        <w:rPr>
          <w:rFonts w:ascii="Times New Roman"/>
        </w:rPr>
        <w:t>107</w:t>
      </w:r>
      <w:r w:rsidRPr="007E5079">
        <w:rPr>
          <w:rFonts w:ascii="Times New Roman"/>
        </w:rPr>
        <w:t>年及</w:t>
      </w:r>
      <w:r w:rsidRPr="007E5079">
        <w:rPr>
          <w:rFonts w:ascii="Times New Roman"/>
        </w:rPr>
        <w:t>108</w:t>
      </w:r>
      <w:r w:rsidRPr="007E5079">
        <w:rPr>
          <w:rFonts w:ascii="Times New Roman"/>
        </w:rPr>
        <w:t>年各類家</w:t>
      </w:r>
      <w:r w:rsidRPr="007E5079">
        <w:rPr>
          <w:rFonts w:ascii="Times New Roman"/>
          <w:spacing w:val="-6"/>
        </w:rPr>
        <w:t>外安置的兒少都有轉換安置的情形，尤其是親</w:t>
      </w:r>
      <w:r w:rsidRPr="007E5079">
        <w:rPr>
          <w:rFonts w:ascii="Times New Roman"/>
          <w:spacing w:val="4"/>
        </w:rPr>
        <w:t>屬安置轉換比率達到</w:t>
      </w:r>
      <w:r w:rsidRPr="007E5079">
        <w:rPr>
          <w:rFonts w:ascii="Times New Roman"/>
          <w:spacing w:val="4"/>
        </w:rPr>
        <w:t>4</w:t>
      </w:r>
      <w:r w:rsidRPr="007E5079">
        <w:rPr>
          <w:rFonts w:ascii="Times New Roman"/>
          <w:spacing w:val="4"/>
        </w:rPr>
        <w:t>成左右，機構也有</w:t>
      </w:r>
      <w:r w:rsidRPr="007E5079">
        <w:rPr>
          <w:rFonts w:ascii="Times New Roman"/>
          <w:spacing w:val="4"/>
        </w:rPr>
        <w:t>3</w:t>
      </w:r>
      <w:r w:rsidRPr="007E5079">
        <w:rPr>
          <w:rFonts w:ascii="Times New Roman"/>
          <w:spacing w:val="4"/>
        </w:rPr>
        <w:t>成。</w:t>
      </w:r>
    </w:p>
    <w:p w14:paraId="22B848AC" w14:textId="77777777" w:rsidR="00C223FD" w:rsidRPr="007E5079" w:rsidRDefault="00C223FD" w:rsidP="00C223FD">
      <w:pPr>
        <w:pStyle w:val="52"/>
        <w:kinsoku w:val="0"/>
        <w:ind w:leftChars="506" w:left="1721" w:firstLine="664"/>
        <w:rPr>
          <w:rFonts w:ascii="Times New Roman"/>
        </w:rPr>
      </w:pPr>
      <w:r w:rsidRPr="007E5079">
        <w:rPr>
          <w:rFonts w:ascii="Times New Roman"/>
          <w:spacing w:val="-4"/>
        </w:rPr>
        <w:t>衛福部為了減少兒少轉換安置，從</w:t>
      </w:r>
      <w:r w:rsidRPr="007E5079">
        <w:rPr>
          <w:rFonts w:ascii="Times New Roman"/>
          <w:spacing w:val="-4"/>
        </w:rPr>
        <w:t>108</w:t>
      </w:r>
      <w:r w:rsidRPr="007E5079">
        <w:rPr>
          <w:rFonts w:ascii="Times New Roman"/>
          <w:spacing w:val="-4"/>
        </w:rPr>
        <w:t>年開始</w:t>
      </w:r>
      <w:r w:rsidRPr="007E5079">
        <w:rPr>
          <w:rFonts w:ascii="Times New Roman"/>
          <w:spacing w:val="4"/>
        </w:rPr>
        <w:t>辦</w:t>
      </w:r>
      <w:r w:rsidRPr="007E5079">
        <w:rPr>
          <w:rFonts w:ascii="Times New Roman"/>
          <w:spacing w:val="-4"/>
        </w:rPr>
        <w:t>理「家外安置兒少替代性照顧資源強化計畫」</w:t>
      </w:r>
      <w:r w:rsidRPr="007E5079">
        <w:rPr>
          <w:rFonts w:ascii="Times New Roman"/>
          <w:spacing w:val="4"/>
        </w:rPr>
        <w:t>，</w:t>
      </w:r>
      <w:r w:rsidRPr="007E5079">
        <w:rPr>
          <w:rFonts w:ascii="Times New Roman"/>
          <w:spacing w:val="-4"/>
        </w:rPr>
        <w:t>但</w:t>
      </w:r>
      <w:r w:rsidRPr="007E5079">
        <w:rPr>
          <w:rFonts w:ascii="Times New Roman"/>
          <w:spacing w:val="-4"/>
        </w:rPr>
        <w:t>109</w:t>
      </w:r>
      <w:r w:rsidRPr="007E5079">
        <w:rPr>
          <w:rFonts w:ascii="Times New Roman"/>
          <w:spacing w:val="-4"/>
        </w:rPr>
        <w:t>年兒少轉換安置比率其實</w:t>
      </w:r>
      <w:r w:rsidRPr="007E5079">
        <w:rPr>
          <w:rFonts w:ascii="Times New Roman"/>
          <w:spacing w:val="2"/>
        </w:rPr>
        <w:t>未見</w:t>
      </w:r>
      <w:r w:rsidRPr="007E5079">
        <w:rPr>
          <w:rFonts w:ascii="Times New Roman"/>
          <w:spacing w:val="-4"/>
        </w:rPr>
        <w:t>好</w:t>
      </w:r>
      <w:r w:rsidRPr="007E5079">
        <w:rPr>
          <w:rFonts w:ascii="Times New Roman"/>
          <w:spacing w:val="10"/>
        </w:rPr>
        <w:t>轉，</w:t>
      </w:r>
      <w:r w:rsidRPr="007E5079">
        <w:rPr>
          <w:rFonts w:ascii="Times New Roman"/>
          <w:spacing w:val="-4"/>
        </w:rPr>
        <w:t>親屬安置轉換比率提高到</w:t>
      </w:r>
      <w:r w:rsidRPr="007E5079">
        <w:rPr>
          <w:rFonts w:ascii="Times New Roman"/>
          <w:spacing w:val="-4"/>
        </w:rPr>
        <w:t>6</w:t>
      </w:r>
      <w:r w:rsidRPr="007E5079">
        <w:rPr>
          <w:rFonts w:ascii="Times New Roman"/>
          <w:spacing w:val="-4"/>
        </w:rPr>
        <w:t>成，機構的安置轉換</w:t>
      </w:r>
      <w:r w:rsidRPr="007E5079">
        <w:rPr>
          <w:rFonts w:ascii="Times New Roman"/>
          <w:spacing w:val="-2"/>
        </w:rPr>
        <w:t>比率也上升到了</w:t>
      </w:r>
      <w:r w:rsidRPr="007E5079">
        <w:rPr>
          <w:rFonts w:ascii="Times New Roman"/>
          <w:spacing w:val="-2"/>
        </w:rPr>
        <w:t>35.3</w:t>
      </w:r>
      <w:r w:rsidRPr="007E5079">
        <w:rPr>
          <w:rFonts w:ascii="Times New Roman"/>
          <w:spacing w:val="-2"/>
        </w:rPr>
        <w:t>％，甚至轉換</w:t>
      </w:r>
      <w:r w:rsidRPr="007E5079">
        <w:rPr>
          <w:rFonts w:ascii="Times New Roman"/>
          <w:spacing w:val="-2"/>
        </w:rPr>
        <w:t>3</w:t>
      </w:r>
      <w:r w:rsidRPr="007E5079">
        <w:rPr>
          <w:rFonts w:ascii="Times New Roman"/>
          <w:spacing w:val="-2"/>
        </w:rPr>
        <w:t>次</w:t>
      </w:r>
      <w:r w:rsidRPr="007E5079">
        <w:rPr>
          <w:rFonts w:ascii="Times New Roman"/>
          <w:spacing w:val="4"/>
        </w:rPr>
        <w:t>以上的比</w:t>
      </w:r>
      <w:r w:rsidRPr="007E5079">
        <w:rPr>
          <w:rFonts w:ascii="Times New Roman"/>
        </w:rPr>
        <w:t>率從</w:t>
      </w:r>
      <w:r w:rsidRPr="007E5079">
        <w:rPr>
          <w:rFonts w:ascii="Times New Roman"/>
        </w:rPr>
        <w:t>107</w:t>
      </w:r>
      <w:r w:rsidRPr="007E5079">
        <w:rPr>
          <w:rFonts w:ascii="Times New Roman"/>
        </w:rPr>
        <w:t>年的</w:t>
      </w:r>
      <w:r w:rsidRPr="007E5079">
        <w:rPr>
          <w:rFonts w:ascii="Times New Roman"/>
        </w:rPr>
        <w:t>0.3</w:t>
      </w:r>
      <w:r w:rsidRPr="007E5079">
        <w:rPr>
          <w:rFonts w:ascii="Times New Roman"/>
        </w:rPr>
        <w:t>％，提高至</w:t>
      </w:r>
      <w:r w:rsidRPr="007E5079">
        <w:rPr>
          <w:rFonts w:ascii="Times New Roman"/>
        </w:rPr>
        <w:t>109</w:t>
      </w:r>
      <w:r w:rsidRPr="007E5079">
        <w:rPr>
          <w:rFonts w:ascii="Times New Roman"/>
        </w:rPr>
        <w:t>年的</w:t>
      </w:r>
      <w:r w:rsidRPr="007E5079">
        <w:rPr>
          <w:rFonts w:ascii="Times New Roman"/>
        </w:rPr>
        <w:t>1.8</w:t>
      </w:r>
      <w:r w:rsidRPr="007E5079">
        <w:rPr>
          <w:rFonts w:ascii="Times New Roman"/>
        </w:rPr>
        <w:t>％。</w:t>
      </w:r>
    </w:p>
    <w:p w14:paraId="12C8BEBC" w14:textId="77777777" w:rsidR="00C223FD" w:rsidRPr="007E5079" w:rsidRDefault="00DF5C67" w:rsidP="00C223FD">
      <w:pPr>
        <w:pStyle w:val="52"/>
        <w:kinsoku w:val="0"/>
        <w:ind w:leftChars="505" w:left="1718" w:firstLineChars="9" w:firstLine="31"/>
        <w:rPr>
          <w:rFonts w:ascii="Times New Roman"/>
        </w:rPr>
      </w:pPr>
      <w:r w:rsidRPr="007E5079">
        <w:rPr>
          <w:noProof/>
          <w:kern w:val="2"/>
        </w:rPr>
        <mc:AlternateContent>
          <mc:Choice Requires="wps">
            <w:drawing>
              <wp:anchor distT="0" distB="0" distL="114300" distR="114300" simplePos="0" relativeHeight="251718656" behindDoc="0" locked="0" layoutInCell="1" allowOverlap="1" wp14:anchorId="6BDF9DD1" wp14:editId="7CB6580D">
                <wp:simplePos x="0" y="0"/>
                <wp:positionH relativeFrom="margin">
                  <wp:align>right</wp:align>
                </wp:positionH>
                <wp:positionV relativeFrom="paragraph">
                  <wp:posOffset>1906160</wp:posOffset>
                </wp:positionV>
                <wp:extent cx="4436579" cy="357809"/>
                <wp:effectExtent l="0" t="0" r="0" b="0"/>
                <wp:wrapNone/>
                <wp:docPr id="28" name="矩形 1">
                  <a:extLst xmlns:a="http://schemas.openxmlformats.org/drawingml/2006/main">
                    <a:ext uri="{FF2B5EF4-FFF2-40B4-BE49-F238E27FC236}">
                      <a16:creationId xmlns:a16="http://schemas.microsoft.com/office/drawing/2014/main" id="{59B80137-E3BE-4830-890D-9C029D0867AC}"/>
                    </a:ext>
                  </a:extLst>
                </wp:docPr>
                <wp:cNvGraphicFramePr/>
                <a:graphic xmlns:a="http://schemas.openxmlformats.org/drawingml/2006/main">
                  <a:graphicData uri="http://schemas.microsoft.com/office/word/2010/wordprocessingShape">
                    <wps:wsp>
                      <wps:cNvSpPr/>
                      <wps:spPr>
                        <a:xfrm>
                          <a:off x="0" y="0"/>
                          <a:ext cx="4436579" cy="357809"/>
                        </a:xfrm>
                        <a:prstGeom prst="rect">
                          <a:avLst/>
                        </a:prstGeom>
                        <a:noFill/>
                        <a:ln w="25400" cap="flat" cmpd="sng" algn="ctr">
                          <a:noFill/>
                          <a:prstDash val="solid"/>
                        </a:ln>
                        <a:effectLst/>
                      </wps:spPr>
                      <wps:txbx>
                        <w:txbxContent>
                          <w:p w14:paraId="5125D3A1" w14:textId="77777777" w:rsidR="00397AE8" w:rsidRPr="00DF5C67" w:rsidRDefault="00397AE8" w:rsidP="00626355">
                            <w:pPr>
                              <w:pStyle w:val="Web"/>
                              <w:spacing w:after="0" w:line="200" w:lineRule="exact"/>
                              <w:rPr>
                                <w:sz w:val="22"/>
                              </w:rPr>
                            </w:pPr>
                            <w:r w:rsidRPr="00DF5C67">
                              <w:rPr>
                                <w:rFonts w:ascii="Times New Roman" w:eastAsia="標楷體" w:hAnsi="標楷體" w:cs="Times New Roman" w:hint="eastAsia"/>
                                <w:b/>
                                <w:bCs/>
                                <w:color w:val="000000"/>
                                <w:sz w:val="20"/>
                                <w:szCs w:val="21"/>
                              </w:rPr>
                              <w:t>每年度各個直條由左而右依序代表為無轉換、轉換</w:t>
                            </w:r>
                            <w:r w:rsidRPr="00DF5C67">
                              <w:rPr>
                                <w:rFonts w:ascii="Times New Roman" w:eastAsia="標楷體" w:hAnsi="Times New Roman" w:cs="Times New Roman"/>
                                <w:b/>
                                <w:bCs/>
                                <w:color w:val="000000"/>
                                <w:sz w:val="20"/>
                                <w:szCs w:val="21"/>
                              </w:rPr>
                              <w:t>1</w:t>
                            </w:r>
                            <w:r w:rsidRPr="00DF5C67">
                              <w:rPr>
                                <w:rFonts w:ascii="Times New Roman" w:eastAsia="標楷體" w:hAnsi="標楷體" w:cs="Times New Roman" w:hint="eastAsia"/>
                                <w:b/>
                                <w:bCs/>
                                <w:color w:val="000000"/>
                                <w:sz w:val="20"/>
                                <w:szCs w:val="21"/>
                              </w:rPr>
                              <w:t>次、轉換</w:t>
                            </w:r>
                            <w:r w:rsidRPr="00DF5C67">
                              <w:rPr>
                                <w:rFonts w:ascii="Times New Roman" w:eastAsia="標楷體" w:hAnsi="Times New Roman" w:cs="Times New Roman"/>
                                <w:b/>
                                <w:bCs/>
                                <w:color w:val="000000"/>
                                <w:sz w:val="20"/>
                                <w:szCs w:val="21"/>
                              </w:rPr>
                              <w:t>2</w:t>
                            </w:r>
                            <w:r w:rsidRPr="00DF5C67">
                              <w:rPr>
                                <w:rFonts w:ascii="Times New Roman" w:eastAsia="標楷體" w:hAnsi="標楷體" w:cs="Times New Roman" w:hint="eastAsia"/>
                                <w:b/>
                                <w:bCs/>
                                <w:color w:val="000000"/>
                                <w:sz w:val="20"/>
                                <w:szCs w:val="21"/>
                              </w:rPr>
                              <w:t>次、轉換</w:t>
                            </w:r>
                            <w:r w:rsidRPr="00DF5C67">
                              <w:rPr>
                                <w:rFonts w:ascii="Times New Roman" w:eastAsia="標楷體" w:hAnsi="Times New Roman" w:cs="Times New Roman"/>
                                <w:b/>
                                <w:bCs/>
                                <w:color w:val="000000"/>
                                <w:sz w:val="20"/>
                                <w:szCs w:val="21"/>
                              </w:rPr>
                              <w:t>3</w:t>
                            </w:r>
                            <w:r w:rsidRPr="00DF5C67">
                              <w:rPr>
                                <w:rFonts w:ascii="Times New Roman" w:eastAsia="標楷體" w:hAnsi="標楷體" w:cs="Times New Roman" w:hint="eastAsia"/>
                                <w:b/>
                                <w:bCs/>
                                <w:color w:val="000000"/>
                                <w:sz w:val="20"/>
                                <w:szCs w:val="21"/>
                              </w:rPr>
                              <w:t>次以上</w:t>
                            </w:r>
                          </w:p>
                        </w:txbxContent>
                      </wps:txbx>
                      <wps:bodyPr vertOverflow="clip" wrap="square">
                        <a:noAutofit/>
                      </wps:bodyPr>
                    </wps:wsp>
                  </a:graphicData>
                </a:graphic>
                <wp14:sizeRelH relativeFrom="margin">
                  <wp14:pctWidth>0</wp14:pctWidth>
                </wp14:sizeRelH>
                <wp14:sizeRelV relativeFrom="margin">
                  <wp14:pctHeight>0</wp14:pctHeight>
                </wp14:sizeRelV>
              </wp:anchor>
            </w:drawing>
          </mc:Choice>
          <mc:Fallback>
            <w:pict>
              <v:rect w14:anchorId="6BDF9DD1" id="矩形 1" o:spid="_x0000_s1097" style="position:absolute;left:0;text-align:left;margin-left:298.15pt;margin-top:150.1pt;width:349.35pt;height:28.1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" filled="f" stroked="f" strokeweight="2pt">
                <v:textbox>
                  <w:txbxContent>
                    <w:p w14:paraId="5125D3A1" w14:textId="77777777" w:rsidR="00397AE8" w:rsidRPr="00DF5C67" w:rsidRDefault="00397AE8" w:rsidP="00626355">
                      <w:pPr>
                        <w:pStyle w:val="Web"/>
                        <w:spacing w:after="0" w:line="200" w:lineRule="exact"/>
                        <w:rPr>
                          <w:sz w:val="22"/>
                        </w:rPr>
                      </w:pPr>
                      <w:r w:rsidRPr="00DF5C67">
                        <w:rPr>
                          <w:rFonts w:ascii="Times New Roman" w:eastAsia="標楷體" w:hAnsi="標楷體" w:cs="Times New Roman" w:hint="eastAsia"/>
                          <w:b/>
                          <w:bCs/>
                          <w:color w:val="000000"/>
                          <w:sz w:val="20"/>
                          <w:szCs w:val="21"/>
                        </w:rPr>
                        <w:t>每年度各個直條由左而右依序代表為無轉換、轉換</w:t>
                      </w:r>
                      <w:r w:rsidRPr="00DF5C67">
                        <w:rPr>
                          <w:rFonts w:ascii="Times New Roman" w:eastAsia="標楷體" w:hAnsi="Times New Roman" w:cs="Times New Roman"/>
                          <w:b/>
                          <w:bCs/>
                          <w:color w:val="000000"/>
                          <w:sz w:val="20"/>
                          <w:szCs w:val="21"/>
                        </w:rPr>
                        <w:t>1</w:t>
                      </w:r>
                      <w:r w:rsidRPr="00DF5C67">
                        <w:rPr>
                          <w:rFonts w:ascii="Times New Roman" w:eastAsia="標楷體" w:hAnsi="標楷體" w:cs="Times New Roman" w:hint="eastAsia"/>
                          <w:b/>
                          <w:bCs/>
                          <w:color w:val="000000"/>
                          <w:sz w:val="20"/>
                          <w:szCs w:val="21"/>
                        </w:rPr>
                        <w:t>次、轉換</w:t>
                      </w:r>
                      <w:r w:rsidRPr="00DF5C67">
                        <w:rPr>
                          <w:rFonts w:ascii="Times New Roman" w:eastAsia="標楷體" w:hAnsi="Times New Roman" w:cs="Times New Roman"/>
                          <w:b/>
                          <w:bCs/>
                          <w:color w:val="000000"/>
                          <w:sz w:val="20"/>
                          <w:szCs w:val="21"/>
                        </w:rPr>
                        <w:t>2</w:t>
                      </w:r>
                      <w:r w:rsidRPr="00DF5C67">
                        <w:rPr>
                          <w:rFonts w:ascii="Times New Roman" w:eastAsia="標楷體" w:hAnsi="標楷體" w:cs="Times New Roman" w:hint="eastAsia"/>
                          <w:b/>
                          <w:bCs/>
                          <w:color w:val="000000"/>
                          <w:sz w:val="20"/>
                          <w:szCs w:val="21"/>
                        </w:rPr>
                        <w:t>次、轉換</w:t>
                      </w:r>
                      <w:r w:rsidRPr="00DF5C67">
                        <w:rPr>
                          <w:rFonts w:ascii="Times New Roman" w:eastAsia="標楷體" w:hAnsi="Times New Roman" w:cs="Times New Roman"/>
                          <w:b/>
                          <w:bCs/>
                          <w:color w:val="000000"/>
                          <w:sz w:val="20"/>
                          <w:szCs w:val="21"/>
                        </w:rPr>
                        <w:t>3</w:t>
                      </w:r>
                      <w:r w:rsidRPr="00DF5C67">
                        <w:rPr>
                          <w:rFonts w:ascii="Times New Roman" w:eastAsia="標楷體" w:hAnsi="標楷體" w:cs="Times New Roman" w:hint="eastAsia"/>
                          <w:b/>
                          <w:bCs/>
                          <w:color w:val="000000"/>
                          <w:sz w:val="20"/>
                          <w:szCs w:val="21"/>
                        </w:rPr>
                        <w:t>次以上</w:t>
                      </w:r>
                    </w:p>
                  </w:txbxContent>
                </v:textbox>
                <w10:wrap anchorx="margin"/>
              </v:rect>
            </w:pict>
          </mc:Fallback>
        </mc:AlternateContent>
      </w:r>
      <w:r w:rsidR="0068543F" w:rsidRPr="007E5079">
        <w:rPr>
          <w:noProof/>
        </w:rPr>
        <w:drawing>
          <wp:inline distT="0" distB="0" distL="0" distR="0" wp14:anchorId="7A5CF81C" wp14:editId="5BA74115">
            <wp:extent cx="4530725" cy="1836751"/>
            <wp:effectExtent l="0" t="0" r="3175" b="11430"/>
            <wp:docPr id="38" name="圖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A49FA61" w14:textId="77777777" w:rsidR="00C223FD" w:rsidRPr="007E5079" w:rsidRDefault="00C223FD" w:rsidP="00DF5C67">
      <w:pPr>
        <w:pStyle w:val="a1"/>
        <w:kinsoku w:val="0"/>
        <w:spacing w:beforeLines="50" w:before="228" w:after="0"/>
        <w:ind w:left="482" w:firstLine="1253"/>
        <w:rPr>
          <w:rFonts w:ascii="Times New Roman" w:hAnsi="Times New Roman"/>
          <w:sz w:val="24"/>
        </w:rPr>
      </w:pPr>
      <w:r w:rsidRPr="007E5079">
        <w:rPr>
          <w:rFonts w:ascii="Times New Roman" w:hAnsi="Times New Roman"/>
          <w:b/>
          <w:sz w:val="24"/>
        </w:rPr>
        <w:t>107</w:t>
      </w:r>
      <w:r w:rsidRPr="007E5079">
        <w:rPr>
          <w:rFonts w:ascii="Times New Roman" w:hAnsi="Times New Roman"/>
          <w:b/>
          <w:sz w:val="24"/>
        </w:rPr>
        <w:t>年至</w:t>
      </w:r>
      <w:r w:rsidRPr="007E5079">
        <w:rPr>
          <w:rFonts w:ascii="Times New Roman" w:hAnsi="Times New Roman"/>
          <w:b/>
          <w:sz w:val="24"/>
        </w:rPr>
        <w:t>109</w:t>
      </w:r>
      <w:r w:rsidRPr="007E5079">
        <w:rPr>
          <w:rFonts w:ascii="Times New Roman" w:hAnsi="Times New Roman"/>
          <w:b/>
          <w:sz w:val="24"/>
        </w:rPr>
        <w:t>年兒少轉換安置次數</w:t>
      </w:r>
    </w:p>
    <w:p w14:paraId="43172B09" w14:textId="77777777" w:rsidR="00C223FD" w:rsidRPr="007E5079" w:rsidRDefault="00C223FD" w:rsidP="00C223FD">
      <w:pPr>
        <w:pStyle w:val="21"/>
        <w:kinsoku w:val="0"/>
        <w:spacing w:afterLines="75" w:after="342" w:line="320" w:lineRule="exact"/>
        <w:ind w:left="1020" w:firstLine="480"/>
        <w:jc w:val="right"/>
        <w:rPr>
          <w:rFonts w:ascii="Times New Roman"/>
          <w:sz w:val="22"/>
          <w:szCs w:val="24"/>
        </w:rPr>
      </w:pPr>
      <w:r w:rsidRPr="007E5079">
        <w:rPr>
          <w:rFonts w:ascii="Times New Roman"/>
          <w:sz w:val="22"/>
          <w:szCs w:val="24"/>
        </w:rPr>
        <w:t>(</w:t>
      </w:r>
      <w:r w:rsidRPr="007E5079">
        <w:rPr>
          <w:rFonts w:ascii="Times New Roman"/>
          <w:sz w:val="22"/>
          <w:szCs w:val="24"/>
        </w:rPr>
        <w:t>資料來源：衛福部，監察院整理製圖</w:t>
      </w:r>
      <w:r w:rsidRPr="007E5079">
        <w:rPr>
          <w:rFonts w:ascii="Times New Roman"/>
          <w:sz w:val="22"/>
          <w:szCs w:val="24"/>
        </w:rPr>
        <w:t>)</w:t>
      </w:r>
    </w:p>
    <w:p w14:paraId="6ADAE344" w14:textId="77777777" w:rsidR="00C223FD" w:rsidRPr="007E5079" w:rsidRDefault="00C223FD" w:rsidP="00C223FD">
      <w:pPr>
        <w:pStyle w:val="52"/>
        <w:kinsoku w:val="0"/>
        <w:ind w:leftChars="506" w:left="1721" w:firstLine="680"/>
        <w:rPr>
          <w:rFonts w:ascii="Times New Roman"/>
          <w:bCs/>
        </w:rPr>
      </w:pPr>
      <w:r w:rsidRPr="007E5079">
        <w:rPr>
          <w:rFonts w:ascii="Times New Roman"/>
        </w:rPr>
        <w:lastRenderedPageBreak/>
        <w:t>民間團體也指出，許多地方政府在轄內安置資源長年不足之下，找不到機構可安置，只能跨轄安置，以致許多孩子必須跨學區就學，甚至轉換機構，不僅讓孩子</w:t>
      </w:r>
      <w:r w:rsidRPr="007E5079">
        <w:rPr>
          <w:rFonts w:ascii="Times New Roman"/>
          <w:bCs/>
        </w:rPr>
        <w:t>需要反覆適應新環境，造成身</w:t>
      </w:r>
      <w:r w:rsidRPr="007E5079">
        <w:rPr>
          <w:rFonts w:ascii="Times New Roman"/>
          <w:bCs/>
          <w:spacing w:val="-6"/>
        </w:rPr>
        <w:t>心不穩</w:t>
      </w:r>
      <w:r w:rsidRPr="007E5079">
        <w:rPr>
          <w:rFonts w:ascii="Times New Roman"/>
          <w:spacing w:val="-6"/>
        </w:rPr>
        <w:t>，也讓許多</w:t>
      </w:r>
      <w:r w:rsidRPr="007E5079">
        <w:rPr>
          <w:rFonts w:ascii="Times New Roman"/>
          <w:bCs/>
          <w:spacing w:val="-6"/>
        </w:rPr>
        <w:t>在地機構與社區學校長年劍拔</w:t>
      </w:r>
      <w:r w:rsidRPr="007E5079">
        <w:rPr>
          <w:rFonts w:ascii="Times New Roman"/>
          <w:bCs/>
        </w:rPr>
        <w:t>弩張，反覆交惡</w:t>
      </w:r>
      <w:r w:rsidRPr="007E5079">
        <w:rPr>
          <w:rStyle w:val="aff0"/>
          <w:rFonts w:ascii="Times New Roman"/>
          <w:bCs/>
        </w:rPr>
        <w:footnoteReference w:id="202"/>
      </w:r>
      <w:r w:rsidRPr="007E5079">
        <w:rPr>
          <w:rFonts w:ascii="Times New Roman"/>
          <w:bCs/>
        </w:rPr>
        <w:t>。</w:t>
      </w:r>
    </w:p>
    <w:p w14:paraId="6A4D903A" w14:textId="77777777" w:rsidR="00C223FD" w:rsidRPr="007E5079" w:rsidRDefault="00C223FD" w:rsidP="00C223FD">
      <w:pPr>
        <w:pStyle w:val="52"/>
        <w:kinsoku w:val="0"/>
        <w:ind w:leftChars="506" w:left="1721" w:firstLine="680"/>
        <w:rPr>
          <w:rFonts w:ascii="Times New Roman"/>
        </w:rPr>
      </w:pPr>
    </w:p>
    <w:p w14:paraId="3CA2E9E5" w14:textId="77777777" w:rsidR="00C223FD" w:rsidRPr="007E5079" w:rsidRDefault="00C223FD" w:rsidP="00C223FD">
      <w:pPr>
        <w:pStyle w:val="3"/>
        <w:numPr>
          <w:ilvl w:val="2"/>
          <w:numId w:val="1"/>
        </w:numPr>
        <w:kinsoku w:val="0"/>
        <w:ind w:left="1360" w:hanging="680"/>
        <w:rPr>
          <w:rFonts w:ascii="Times New Roman" w:hAnsi="Times New Roman"/>
          <w:b/>
        </w:rPr>
      </w:pPr>
      <w:bookmarkStart w:id="6873" w:name="_Toc86417770"/>
      <w:bookmarkStart w:id="6874" w:name="_Toc86844256"/>
      <w:bookmarkStart w:id="6875" w:name="_Toc86929003"/>
      <w:bookmarkStart w:id="6876" w:name="_Toc89241744"/>
      <w:bookmarkStart w:id="6877" w:name="_Toc90303742"/>
      <w:r w:rsidRPr="007E5079">
        <w:rPr>
          <w:rFonts w:ascii="Times New Roman" w:hAnsi="Times New Roman"/>
          <w:b/>
          <w:spacing w:val="4"/>
        </w:rPr>
        <w:t>專家學者指出的實務困境，以及如何翻轉現況：</w:t>
      </w:r>
      <w:bookmarkEnd w:id="6873"/>
      <w:bookmarkEnd w:id="6874"/>
      <w:bookmarkEnd w:id="6875"/>
      <w:bookmarkEnd w:id="6876"/>
      <w:bookmarkEnd w:id="6877"/>
    </w:p>
    <w:p w14:paraId="50F3D473" w14:textId="77777777" w:rsidR="00C223FD" w:rsidRPr="007E5079" w:rsidRDefault="00545AD7" w:rsidP="00C223FD">
      <w:pPr>
        <w:pStyle w:val="42"/>
        <w:ind w:leftChars="400" w:left="1361" w:firstLine="680"/>
        <w:rPr>
          <w:rFonts w:ascii="Times New Roman"/>
        </w:rPr>
      </w:pPr>
      <w:r w:rsidRPr="007E5079">
        <w:rPr>
          <w:rFonts w:ascii="Times New Roman"/>
        </w:rPr>
        <w:t>監察院</w:t>
      </w:r>
      <w:r w:rsidR="00C223FD" w:rsidRPr="007E5079">
        <w:rPr>
          <w:rFonts w:ascii="Times New Roman"/>
        </w:rPr>
        <w:t>諮詢的專家學者也指出我國目前家外安置所</w:t>
      </w:r>
      <w:r w:rsidR="00C223FD" w:rsidRPr="007E5079">
        <w:rPr>
          <w:rFonts w:ascii="Times New Roman"/>
          <w:spacing w:val="-4"/>
        </w:rPr>
        <w:t>面臨的困境，包括：</w:t>
      </w:r>
      <w:r w:rsidR="00C223FD" w:rsidRPr="007E5079">
        <w:rPr>
          <w:rFonts w:ascii="Times New Roman"/>
          <w:spacing w:val="-4"/>
          <w:szCs w:val="36"/>
        </w:rPr>
        <w:t>各縣市</w:t>
      </w:r>
      <w:r w:rsidR="00C223FD" w:rsidRPr="007E5079">
        <w:rPr>
          <w:rFonts w:ascii="Times New Roman"/>
          <w:spacing w:val="-4"/>
        </w:rPr>
        <w:t>供需</w:t>
      </w:r>
      <w:r w:rsidR="00C223FD" w:rsidRPr="007E5079">
        <w:rPr>
          <w:rFonts w:ascii="Times New Roman"/>
          <w:spacing w:val="-4"/>
          <w:szCs w:val="36"/>
        </w:rPr>
        <w:t>不均衡</w:t>
      </w:r>
      <w:r w:rsidR="00C223FD" w:rsidRPr="007E5079">
        <w:rPr>
          <w:rFonts w:ascii="Times New Roman"/>
          <w:spacing w:val="-4"/>
        </w:rPr>
        <w:t>、</w:t>
      </w:r>
      <w:r w:rsidR="00C223FD" w:rsidRPr="007E5079">
        <w:rPr>
          <w:rFonts w:ascii="Times New Roman"/>
          <w:spacing w:val="-4"/>
          <w:szCs w:val="36"/>
        </w:rPr>
        <w:t>寄養家庭新增數量萎縮與寄養父母呈高齡化</w:t>
      </w:r>
      <w:r w:rsidR="00C223FD" w:rsidRPr="007E5079">
        <w:rPr>
          <w:rFonts w:ascii="Times New Roman"/>
          <w:spacing w:val="-4"/>
        </w:rPr>
        <w:t>、政府挹注</w:t>
      </w:r>
      <w:r w:rsidR="00C223FD" w:rsidRPr="007E5079">
        <w:rPr>
          <w:rFonts w:ascii="Times New Roman"/>
          <w:spacing w:val="6"/>
        </w:rPr>
        <w:t>的安</w:t>
      </w:r>
      <w:r w:rsidR="00C223FD" w:rsidRPr="007E5079">
        <w:rPr>
          <w:rFonts w:ascii="Times New Roman"/>
          <w:spacing w:val="4"/>
        </w:rPr>
        <w:t>置費用不足</w:t>
      </w:r>
      <w:r w:rsidR="00B47BEA" w:rsidRPr="007E5079">
        <w:rPr>
          <w:rStyle w:val="aff0"/>
          <w:rFonts w:ascii="Times New Roman"/>
          <w:spacing w:val="4"/>
        </w:rPr>
        <w:footnoteReference w:id="203"/>
      </w:r>
      <w:r w:rsidR="00C223FD" w:rsidRPr="007E5079">
        <w:rPr>
          <w:rFonts w:ascii="Times New Roman"/>
          <w:spacing w:val="4"/>
        </w:rPr>
        <w:t>、「難置兒」的資源更是薄弱</w:t>
      </w:r>
      <w:r w:rsidR="00C223FD" w:rsidRPr="007E5079">
        <w:rPr>
          <w:rFonts w:ascii="Times New Roman"/>
          <w:b/>
          <w:spacing w:val="4"/>
        </w:rPr>
        <w:t>，</w:t>
      </w:r>
      <w:r w:rsidR="00C223FD" w:rsidRPr="007E5079">
        <w:rPr>
          <w:rFonts w:ascii="Times New Roman"/>
          <w:spacing w:val="4"/>
        </w:rPr>
        <w:t>以及兒少家庭的特殊狀況，無法讓社工安心走向親屬安置</w:t>
      </w:r>
      <w:r w:rsidR="00C223FD" w:rsidRPr="007E5079">
        <w:rPr>
          <w:rFonts w:ascii="Times New Roman"/>
        </w:rPr>
        <w:t>等。</w:t>
      </w:r>
    </w:p>
    <w:p w14:paraId="352A2CF3" w14:textId="77777777" w:rsidR="00C223FD" w:rsidRPr="007E5079" w:rsidRDefault="00C223FD" w:rsidP="00C223FD">
      <w:pPr>
        <w:pStyle w:val="42"/>
        <w:kinsoku w:val="0"/>
        <w:ind w:leftChars="400" w:left="1361" w:firstLine="680"/>
        <w:rPr>
          <w:rFonts w:ascii="Times New Roman"/>
        </w:rPr>
      </w:pPr>
      <w:r w:rsidRPr="007E5079">
        <w:rPr>
          <w:rFonts w:ascii="Times New Roman"/>
        </w:rPr>
        <w:t>要翻轉現況，衛福部與各地方政府都必須慎重檢</w:t>
      </w:r>
      <w:r w:rsidRPr="007E5079">
        <w:rPr>
          <w:rFonts w:ascii="Times New Roman"/>
          <w:spacing w:val="-4"/>
        </w:rPr>
        <w:t>視原因，包括現階段提供給予親屬安置、寄養家庭</w:t>
      </w:r>
      <w:r w:rsidRPr="007E5079">
        <w:rPr>
          <w:rFonts w:ascii="Times New Roman"/>
        </w:rPr>
        <w:t>的支持與資源，是否</w:t>
      </w:r>
      <w:r w:rsidRPr="007E5079">
        <w:rPr>
          <w:rFonts w:ascii="Times New Roman"/>
          <w:spacing w:val="-6"/>
        </w:rPr>
        <w:t>足夠、完備並且具有效果。目前</w:t>
      </w:r>
      <w:r w:rsidRPr="007E5079">
        <w:rPr>
          <w:rFonts w:ascii="Times New Roman"/>
          <w:spacing w:val="-6"/>
        </w:rPr>
        <w:t>22</w:t>
      </w:r>
      <w:r w:rsidRPr="007E5079">
        <w:rPr>
          <w:rFonts w:ascii="Times New Roman"/>
          <w:spacing w:val="-6"/>
        </w:rPr>
        <w:t>個縣市對於親屬安置雖然都</w:t>
      </w:r>
      <w:r w:rsidRPr="007E5079">
        <w:rPr>
          <w:rFonts w:ascii="Times New Roman"/>
        </w:rPr>
        <w:t>有相關支持服務方案，</w:t>
      </w:r>
      <w:r w:rsidRPr="007E5079">
        <w:rPr>
          <w:rFonts w:ascii="Times New Roman"/>
          <w:spacing w:val="4"/>
        </w:rPr>
        <w:t>但根據衛福部的委託研究結果</w:t>
      </w:r>
      <w:r w:rsidRPr="007E5079">
        <w:rPr>
          <w:rStyle w:val="aff0"/>
          <w:rFonts w:ascii="Times New Roman"/>
          <w:spacing w:val="4"/>
        </w:rPr>
        <w:footnoteReference w:id="204"/>
      </w:r>
      <w:r w:rsidRPr="007E5079">
        <w:rPr>
          <w:rFonts w:ascii="Times New Roman"/>
          <w:spacing w:val="4"/>
        </w:rPr>
        <w:t>顯示，這項服務項目主要</w:t>
      </w:r>
      <w:r w:rsidRPr="007E5079">
        <w:rPr>
          <w:rFonts w:ascii="Times New Roman"/>
        </w:rPr>
        <w:t>是經濟支持、教育與訓練、個案管理等，至於健康照顧、法律諮詢、心理健康等服務，則是相對較少。</w:t>
      </w:r>
    </w:p>
    <w:p w14:paraId="2E0B32B5" w14:textId="77777777" w:rsidR="00C223FD" w:rsidRPr="007E5079" w:rsidRDefault="00C223FD" w:rsidP="00C223FD">
      <w:pPr>
        <w:pStyle w:val="42"/>
        <w:kinsoku w:val="0"/>
        <w:ind w:leftChars="400" w:left="1361" w:firstLine="680"/>
        <w:rPr>
          <w:rFonts w:ascii="Times New Roman"/>
        </w:rPr>
      </w:pPr>
      <w:r w:rsidRPr="007E5079">
        <w:rPr>
          <w:rFonts w:ascii="Times New Roman"/>
        </w:rPr>
        <w:t>因此，衛福部允應</w:t>
      </w:r>
      <w:r w:rsidRPr="007E5079">
        <w:rPr>
          <w:rFonts w:ascii="Times New Roman"/>
          <w:spacing w:val="4"/>
        </w:rPr>
        <w:t>輔導各地方政府擬定整體的兒</w:t>
      </w:r>
      <w:r w:rsidRPr="007E5079">
        <w:rPr>
          <w:rFonts w:ascii="Times New Roman"/>
          <w:spacing w:val="-8"/>
        </w:rPr>
        <w:t>少家外安置資源發展策略、挹注足夠的資源，有效</w:t>
      </w:r>
      <w:r w:rsidRPr="007E5079">
        <w:rPr>
          <w:rFonts w:ascii="Times New Roman"/>
        </w:rPr>
        <w:t>擴充家庭式照顧資源。</w:t>
      </w:r>
    </w:p>
    <w:p w14:paraId="7EA507B7" w14:textId="77777777" w:rsidR="00C223FD" w:rsidRPr="007E5079" w:rsidRDefault="00C223FD" w:rsidP="00DC55AE">
      <w:pPr>
        <w:pStyle w:val="3"/>
        <w:numPr>
          <w:ilvl w:val="2"/>
          <w:numId w:val="1"/>
        </w:numPr>
        <w:kinsoku w:val="0"/>
        <w:ind w:left="1360" w:hanging="680"/>
        <w:rPr>
          <w:rFonts w:ascii="Times New Roman" w:hAnsi="Times New Roman"/>
        </w:rPr>
      </w:pPr>
      <w:bookmarkStart w:id="6878" w:name="_Toc86417771"/>
      <w:bookmarkStart w:id="6879" w:name="_Toc86844257"/>
      <w:bookmarkStart w:id="6880" w:name="_Toc86929004"/>
      <w:bookmarkStart w:id="6881" w:name="_Toc89241745"/>
      <w:bookmarkStart w:id="6882" w:name="_Toc90303743"/>
      <w:r w:rsidRPr="007E5079">
        <w:rPr>
          <w:rFonts w:ascii="Times New Roman" w:hAnsi="Times New Roman"/>
          <w:spacing w:val="4"/>
        </w:rPr>
        <w:t>綜合以上，</w:t>
      </w:r>
      <w:r w:rsidR="00B973A9" w:rsidRPr="007E5079">
        <w:rPr>
          <w:rFonts w:ascii="Times New Roman" w:hAnsi="Times New Roman"/>
          <w:bCs w:val="0"/>
        </w:rPr>
        <w:t>家外安置是政府兒少保護</w:t>
      </w:r>
      <w:r w:rsidR="00B973A9" w:rsidRPr="007E5079">
        <w:rPr>
          <w:rFonts w:ascii="Times New Roman" w:hAnsi="Times New Roman" w:hint="eastAsia"/>
          <w:bCs w:val="0"/>
        </w:rPr>
        <w:t>三級預防體系</w:t>
      </w:r>
      <w:r w:rsidR="00B973A9" w:rsidRPr="007E5079">
        <w:rPr>
          <w:rFonts w:ascii="Times New Roman" w:hAnsi="Times New Roman"/>
          <w:bCs w:val="0"/>
        </w:rPr>
        <w:lastRenderedPageBreak/>
        <w:t>的最後一道措</w:t>
      </w:r>
      <w:r w:rsidR="00B973A9" w:rsidRPr="007E5079">
        <w:rPr>
          <w:rFonts w:ascii="Times New Roman" w:hAnsi="Times New Roman"/>
          <w:bCs w:val="0"/>
          <w:spacing w:val="-4"/>
        </w:rPr>
        <w:t>施</w:t>
      </w:r>
      <w:r w:rsidR="00B973A9" w:rsidRPr="007E5079">
        <w:rPr>
          <w:rFonts w:ascii="Times New Roman" w:hAnsi="Times New Roman" w:hint="eastAsia"/>
          <w:bCs w:val="0"/>
          <w:spacing w:val="-4"/>
        </w:rPr>
        <w:t>，這些在安置體系的孩子不僅帶著受虐的身心</w:t>
      </w:r>
      <w:r w:rsidR="00B973A9" w:rsidRPr="007E5079">
        <w:rPr>
          <w:rFonts w:ascii="Times New Roman"/>
          <w:spacing w:val="-4"/>
        </w:rPr>
        <w:t>創傷</w:t>
      </w:r>
      <w:r w:rsidR="00B973A9" w:rsidRPr="007E5079">
        <w:rPr>
          <w:rFonts w:ascii="Times New Roman"/>
        </w:rPr>
        <w:t>，</w:t>
      </w:r>
      <w:r w:rsidR="00E44692" w:rsidRPr="007E5079">
        <w:rPr>
          <w:rFonts w:ascii="Times New Roman" w:hint="eastAsia"/>
        </w:rPr>
        <w:t>其中</w:t>
      </w:r>
      <w:r w:rsidR="00B973A9" w:rsidRPr="007E5079">
        <w:rPr>
          <w:rFonts w:ascii="Times New Roman" w:hAnsi="Times New Roman"/>
          <w:bCs w:val="0"/>
        </w:rPr>
        <w:t>還</w:t>
      </w:r>
      <w:r w:rsidR="00B973A9" w:rsidRPr="007E5079">
        <w:rPr>
          <w:rFonts w:ascii="Times New Roman" w:hAnsi="Times New Roman" w:hint="eastAsia"/>
          <w:bCs w:val="0"/>
        </w:rPr>
        <w:t>有</w:t>
      </w:r>
      <w:r w:rsidR="00B973A9" w:rsidRPr="007E5079">
        <w:rPr>
          <w:rFonts w:ascii="Times New Roman" w:hAnsi="Times New Roman"/>
          <w:bCs w:val="0"/>
        </w:rPr>
        <w:t>2</w:t>
      </w:r>
      <w:r w:rsidR="00B973A9" w:rsidRPr="007E5079">
        <w:rPr>
          <w:rFonts w:ascii="Times New Roman" w:hAnsi="Times New Roman"/>
          <w:bCs w:val="0"/>
        </w:rPr>
        <w:t>成領有身心障礙證明及發展遲緩</w:t>
      </w:r>
      <w:r w:rsidR="00B973A9" w:rsidRPr="007E5079">
        <w:rPr>
          <w:rFonts w:ascii="Times New Roman" w:hAnsi="Times New Roman" w:hint="eastAsia"/>
          <w:bCs w:val="0"/>
        </w:rPr>
        <w:t>議題</w:t>
      </w:r>
      <w:r w:rsidR="00B973A9" w:rsidRPr="007E5079">
        <w:rPr>
          <w:rFonts w:ascii="Times New Roman" w:hAnsi="Times New Roman"/>
          <w:bCs w:val="0"/>
          <w:spacing w:val="-4"/>
        </w:rPr>
        <w:t>，</w:t>
      </w:r>
      <w:r w:rsidR="00B973A9" w:rsidRPr="007E5079">
        <w:rPr>
          <w:rFonts w:ascii="Times New Roman" w:hAnsi="Times New Roman"/>
          <w:spacing w:val="-4"/>
        </w:rPr>
        <w:t>但我國現況是機構安置占了</w:t>
      </w:r>
      <w:r w:rsidR="00B973A9" w:rsidRPr="007E5079">
        <w:rPr>
          <w:rFonts w:ascii="Times New Roman" w:hAnsi="Times New Roman"/>
          <w:spacing w:val="-4"/>
        </w:rPr>
        <w:t>6</w:t>
      </w:r>
      <w:r w:rsidR="00B973A9" w:rsidRPr="007E5079">
        <w:rPr>
          <w:rFonts w:ascii="Times New Roman" w:hAnsi="Times New Roman"/>
          <w:spacing w:val="-4"/>
        </w:rPr>
        <w:t>成</w:t>
      </w:r>
      <w:r w:rsidR="00B973A9" w:rsidRPr="007E5079">
        <w:rPr>
          <w:rFonts w:ascii="Times New Roman" w:hAnsi="Times New Roman" w:hint="eastAsia"/>
          <w:spacing w:val="-4"/>
        </w:rPr>
        <w:t>、親屬安置只有</w:t>
      </w:r>
      <w:r w:rsidR="00B973A9" w:rsidRPr="007E5079">
        <w:rPr>
          <w:rFonts w:ascii="Times New Roman" w:hAnsi="Times New Roman" w:hint="eastAsia"/>
          <w:spacing w:val="-4"/>
        </w:rPr>
        <w:t>3</w:t>
      </w:r>
      <w:r w:rsidR="00B973A9" w:rsidRPr="007E5079">
        <w:rPr>
          <w:rFonts w:hAnsi="標楷體" w:hint="eastAsia"/>
          <w:spacing w:val="-4"/>
        </w:rPr>
        <w:t>％</w:t>
      </w:r>
      <w:r w:rsidR="00B973A9" w:rsidRPr="007E5079">
        <w:rPr>
          <w:rFonts w:ascii="Times New Roman" w:hAnsi="Times New Roman" w:hint="eastAsia"/>
          <w:spacing w:val="-4"/>
        </w:rPr>
        <w:t>，</w:t>
      </w:r>
      <w:r w:rsidR="00DC55AE" w:rsidRPr="007E5079">
        <w:rPr>
          <w:rFonts w:ascii="Times New Roman" w:hAnsi="Times New Roman"/>
          <w:spacing w:val="-4"/>
        </w:rPr>
        <w:t>安置在機構</w:t>
      </w:r>
      <w:r w:rsidR="00DC55AE" w:rsidRPr="007E5079">
        <w:rPr>
          <w:rFonts w:ascii="Times New Roman" w:hAnsi="Times New Roman" w:hint="eastAsia"/>
          <w:spacing w:val="-4"/>
        </w:rPr>
        <w:t>的孩子有</w:t>
      </w:r>
      <w:r w:rsidR="00DC55AE" w:rsidRPr="007E5079">
        <w:rPr>
          <w:rFonts w:ascii="Times New Roman" w:hAnsi="Times New Roman" w:hint="eastAsia"/>
          <w:spacing w:val="-4"/>
        </w:rPr>
        <w:t>1</w:t>
      </w:r>
      <w:r w:rsidR="00DC55AE" w:rsidRPr="007E5079">
        <w:rPr>
          <w:rFonts w:ascii="Times New Roman" w:hAnsi="Times New Roman" w:hint="eastAsia"/>
          <w:spacing w:val="-4"/>
        </w:rPr>
        <w:t>成多是不到</w:t>
      </w:r>
      <w:r w:rsidR="00DC55AE" w:rsidRPr="007E5079">
        <w:rPr>
          <w:rFonts w:ascii="Times New Roman" w:hAnsi="Times New Roman" w:hint="eastAsia"/>
          <w:spacing w:val="-4"/>
        </w:rPr>
        <w:t>6</w:t>
      </w:r>
      <w:r w:rsidR="00DC55AE" w:rsidRPr="007E5079">
        <w:rPr>
          <w:rFonts w:ascii="Times New Roman" w:hAnsi="Times New Roman" w:hint="eastAsia"/>
          <w:spacing w:val="-4"/>
        </w:rPr>
        <w:t>歲</w:t>
      </w:r>
      <w:r w:rsidR="00DC55AE" w:rsidRPr="007E5079">
        <w:rPr>
          <w:rFonts w:ascii="Times New Roman" w:hAnsi="Times New Roman" w:hint="eastAsia"/>
          <w:spacing w:val="-6"/>
        </w:rPr>
        <w:t>的</w:t>
      </w:r>
      <w:r w:rsidR="00DC55AE" w:rsidRPr="007E5079">
        <w:rPr>
          <w:rFonts w:ascii="Times New Roman" w:hAnsi="Times New Roman"/>
          <w:spacing w:val="-6"/>
        </w:rPr>
        <w:t>幼童</w:t>
      </w:r>
      <w:r w:rsidR="00B973A9" w:rsidRPr="007E5079">
        <w:rPr>
          <w:rFonts w:ascii="Times New Roman" w:hAnsi="Times New Roman" w:hint="eastAsia"/>
        </w:rPr>
        <w:t>，</w:t>
      </w:r>
      <w:r w:rsidR="00B973A9" w:rsidRPr="007E5079">
        <w:rPr>
          <w:rFonts w:ascii="Times New Roman" w:hAnsi="Times New Roman"/>
        </w:rPr>
        <w:t>跨轄安置比率</w:t>
      </w:r>
      <w:r w:rsidR="00B973A9" w:rsidRPr="007E5079">
        <w:rPr>
          <w:rFonts w:ascii="Times New Roman" w:hAnsi="Times New Roman" w:hint="eastAsia"/>
        </w:rPr>
        <w:t>也</w:t>
      </w:r>
      <w:r w:rsidR="00B973A9" w:rsidRPr="007E5079">
        <w:rPr>
          <w:rFonts w:ascii="Times New Roman" w:hAnsi="Times New Roman" w:hint="eastAsia"/>
          <w:spacing w:val="-4"/>
        </w:rPr>
        <w:t>從</w:t>
      </w:r>
      <w:r w:rsidR="00B973A9" w:rsidRPr="007E5079">
        <w:rPr>
          <w:rFonts w:ascii="Times New Roman" w:hAnsi="Times New Roman" w:hint="eastAsia"/>
          <w:spacing w:val="-4"/>
        </w:rPr>
        <w:t>1</w:t>
      </w:r>
      <w:r w:rsidR="00B973A9" w:rsidRPr="007E5079">
        <w:rPr>
          <w:rFonts w:ascii="Times New Roman" w:hAnsi="Times New Roman"/>
          <w:spacing w:val="-4"/>
        </w:rPr>
        <w:t>07</w:t>
      </w:r>
      <w:r w:rsidR="00B973A9" w:rsidRPr="007E5079">
        <w:rPr>
          <w:rFonts w:ascii="Times New Roman" w:hAnsi="Times New Roman"/>
          <w:spacing w:val="-4"/>
        </w:rPr>
        <w:t>年的</w:t>
      </w:r>
      <w:r w:rsidR="00B973A9" w:rsidRPr="007E5079">
        <w:rPr>
          <w:rFonts w:ascii="Times New Roman" w:hAnsi="Times New Roman"/>
          <w:spacing w:val="-4"/>
        </w:rPr>
        <w:t>9.8</w:t>
      </w:r>
      <w:r w:rsidR="00B973A9" w:rsidRPr="007E5079">
        <w:rPr>
          <w:rFonts w:ascii="Times New Roman" w:hAnsi="Times New Roman"/>
          <w:spacing w:val="-4"/>
        </w:rPr>
        <w:t>％上升到</w:t>
      </w:r>
      <w:r w:rsidR="00B973A9" w:rsidRPr="007E5079">
        <w:rPr>
          <w:rFonts w:ascii="Times New Roman" w:hAnsi="Times New Roman"/>
          <w:spacing w:val="-4"/>
        </w:rPr>
        <w:t>109</w:t>
      </w:r>
      <w:r w:rsidR="00B973A9" w:rsidRPr="007E5079">
        <w:rPr>
          <w:rFonts w:ascii="Times New Roman" w:hAnsi="Times New Roman"/>
          <w:spacing w:val="-4"/>
        </w:rPr>
        <w:t>年的</w:t>
      </w:r>
      <w:r w:rsidR="00B973A9" w:rsidRPr="007E5079">
        <w:rPr>
          <w:rFonts w:ascii="Times New Roman" w:hAnsi="Times New Roman"/>
          <w:spacing w:val="-4"/>
        </w:rPr>
        <w:t>15.3</w:t>
      </w:r>
      <w:r w:rsidR="00B973A9" w:rsidRPr="007E5079">
        <w:rPr>
          <w:rFonts w:ascii="Times New Roman" w:hAnsi="Times New Roman"/>
          <w:spacing w:val="-4"/>
        </w:rPr>
        <w:t>％</w:t>
      </w:r>
      <w:r w:rsidR="00B973A9" w:rsidRPr="007E5079">
        <w:rPr>
          <w:rFonts w:ascii="Times New Roman" w:hAnsi="Times New Roman" w:hint="eastAsia"/>
        </w:rPr>
        <w:t>，而且</w:t>
      </w:r>
      <w:r w:rsidR="00B973A9" w:rsidRPr="007E5079">
        <w:rPr>
          <w:rFonts w:ascii="Times New Roman" w:hAnsi="Times New Roman"/>
        </w:rPr>
        <w:t>受虐孩子頻繁流</w:t>
      </w:r>
      <w:r w:rsidR="00B973A9" w:rsidRPr="007E5079">
        <w:rPr>
          <w:rFonts w:ascii="Times New Roman" w:hAnsi="Times New Roman" w:hint="eastAsia"/>
        </w:rPr>
        <w:t>浪</w:t>
      </w:r>
      <w:r w:rsidR="00B973A9" w:rsidRPr="007E5079">
        <w:rPr>
          <w:rFonts w:ascii="Times New Roman" w:hAnsi="Times New Roman"/>
          <w:spacing w:val="4"/>
        </w:rPr>
        <w:t>在安置處所</w:t>
      </w:r>
      <w:r w:rsidR="00B973A9" w:rsidRPr="007E5079">
        <w:rPr>
          <w:rFonts w:ascii="Times New Roman" w:hAnsi="Times New Roman" w:hint="eastAsia"/>
          <w:spacing w:val="4"/>
        </w:rPr>
        <w:t>，</w:t>
      </w:r>
      <w:r w:rsidR="00B973A9" w:rsidRPr="007E5079">
        <w:rPr>
          <w:rFonts w:ascii="Times New Roman"/>
          <w:spacing w:val="4"/>
        </w:rPr>
        <w:t>109</w:t>
      </w:r>
      <w:r w:rsidR="00B973A9" w:rsidRPr="007E5079">
        <w:rPr>
          <w:rFonts w:ascii="Times New Roman"/>
          <w:spacing w:val="4"/>
        </w:rPr>
        <w:t>年親屬安置轉換比率到</w:t>
      </w:r>
      <w:r w:rsidR="00B973A9" w:rsidRPr="007E5079">
        <w:rPr>
          <w:rFonts w:ascii="Times New Roman"/>
          <w:spacing w:val="4"/>
        </w:rPr>
        <w:t>6</w:t>
      </w:r>
      <w:r w:rsidR="00B973A9" w:rsidRPr="007E5079">
        <w:rPr>
          <w:rFonts w:ascii="Times New Roman"/>
          <w:spacing w:val="4"/>
        </w:rPr>
        <w:t>成，機構</w:t>
      </w:r>
      <w:r w:rsidR="00B973A9" w:rsidRPr="007E5079">
        <w:rPr>
          <w:rFonts w:ascii="Times New Roman" w:hint="eastAsia"/>
          <w:spacing w:val="4"/>
        </w:rPr>
        <w:t>中</w:t>
      </w:r>
      <w:r w:rsidR="00B973A9" w:rsidRPr="007E5079">
        <w:rPr>
          <w:rFonts w:ascii="Times New Roman"/>
          <w:spacing w:val="4"/>
        </w:rPr>
        <w:t>的</w:t>
      </w:r>
      <w:r w:rsidR="00B973A9" w:rsidRPr="007E5079">
        <w:rPr>
          <w:rFonts w:ascii="Times New Roman" w:hint="eastAsia"/>
          <w:spacing w:val="4"/>
        </w:rPr>
        <w:t>孩子</w:t>
      </w:r>
      <w:r w:rsidR="00B973A9" w:rsidRPr="007E5079">
        <w:rPr>
          <w:rFonts w:ascii="Times New Roman"/>
          <w:spacing w:val="4"/>
        </w:rPr>
        <w:t>安置</w:t>
      </w:r>
      <w:r w:rsidR="00B973A9" w:rsidRPr="007E5079">
        <w:rPr>
          <w:rFonts w:ascii="Times New Roman"/>
          <w:spacing w:val="-4"/>
        </w:rPr>
        <w:t>轉換</w:t>
      </w:r>
      <w:r w:rsidR="00B973A9" w:rsidRPr="007E5079">
        <w:rPr>
          <w:rFonts w:ascii="Times New Roman"/>
          <w:spacing w:val="-2"/>
        </w:rPr>
        <w:t>比率也上升到</w:t>
      </w:r>
      <w:r w:rsidR="00B973A9" w:rsidRPr="007E5079">
        <w:rPr>
          <w:rFonts w:ascii="Times New Roman" w:hint="eastAsia"/>
          <w:spacing w:val="-2"/>
        </w:rPr>
        <w:t>了</w:t>
      </w:r>
      <w:r w:rsidR="00B973A9" w:rsidRPr="007E5079">
        <w:rPr>
          <w:rFonts w:ascii="Times New Roman"/>
          <w:spacing w:val="-2"/>
        </w:rPr>
        <w:t>35.3</w:t>
      </w:r>
      <w:r w:rsidR="00B973A9" w:rsidRPr="007E5079">
        <w:rPr>
          <w:rFonts w:ascii="Times New Roman"/>
          <w:spacing w:val="-2"/>
        </w:rPr>
        <w:t>％，甚至轉換機構</w:t>
      </w:r>
      <w:r w:rsidR="00B973A9" w:rsidRPr="007E5079">
        <w:rPr>
          <w:rFonts w:ascii="Times New Roman"/>
          <w:spacing w:val="-2"/>
        </w:rPr>
        <w:t>3</w:t>
      </w:r>
      <w:r w:rsidR="00B973A9" w:rsidRPr="007E5079">
        <w:rPr>
          <w:rFonts w:ascii="Times New Roman"/>
          <w:spacing w:val="-2"/>
        </w:rPr>
        <w:t>次</w:t>
      </w:r>
      <w:r w:rsidR="00B973A9" w:rsidRPr="007E5079">
        <w:rPr>
          <w:rFonts w:ascii="Times New Roman"/>
          <w:spacing w:val="4"/>
        </w:rPr>
        <w:t>以上的比</w:t>
      </w:r>
      <w:r w:rsidR="00B973A9" w:rsidRPr="007E5079">
        <w:rPr>
          <w:rFonts w:ascii="Times New Roman"/>
        </w:rPr>
        <w:t>率從</w:t>
      </w:r>
      <w:r w:rsidR="00B973A9" w:rsidRPr="007E5079">
        <w:rPr>
          <w:rFonts w:ascii="Times New Roman"/>
        </w:rPr>
        <w:t>107</w:t>
      </w:r>
      <w:r w:rsidR="00B973A9" w:rsidRPr="007E5079">
        <w:rPr>
          <w:rFonts w:ascii="Times New Roman"/>
        </w:rPr>
        <w:t>年的</w:t>
      </w:r>
      <w:r w:rsidR="00B973A9" w:rsidRPr="007E5079">
        <w:rPr>
          <w:rFonts w:ascii="Times New Roman"/>
        </w:rPr>
        <w:t>0.3</w:t>
      </w:r>
      <w:r w:rsidR="00B973A9" w:rsidRPr="007E5079">
        <w:rPr>
          <w:rFonts w:ascii="Times New Roman"/>
        </w:rPr>
        <w:t>％，提高至</w:t>
      </w:r>
      <w:r w:rsidR="00B973A9" w:rsidRPr="007E5079">
        <w:rPr>
          <w:rFonts w:ascii="Times New Roman"/>
        </w:rPr>
        <w:t>109</w:t>
      </w:r>
      <w:r w:rsidR="00B973A9" w:rsidRPr="007E5079">
        <w:rPr>
          <w:rFonts w:ascii="Times New Roman"/>
        </w:rPr>
        <w:t>年的</w:t>
      </w:r>
      <w:r w:rsidR="00B973A9" w:rsidRPr="007E5079">
        <w:rPr>
          <w:rFonts w:ascii="Times New Roman"/>
        </w:rPr>
        <w:t>1.8</w:t>
      </w:r>
      <w:r w:rsidR="00B973A9" w:rsidRPr="007E5079">
        <w:rPr>
          <w:rFonts w:ascii="Times New Roman"/>
        </w:rPr>
        <w:t>％</w:t>
      </w:r>
      <w:r w:rsidR="00B973A9" w:rsidRPr="007E5079">
        <w:rPr>
          <w:rFonts w:ascii="Times New Roman" w:hint="eastAsia"/>
        </w:rPr>
        <w:t>；</w:t>
      </w:r>
      <w:r w:rsidR="00B973A9" w:rsidRPr="007E5079">
        <w:rPr>
          <w:rFonts w:ascii="Times New Roman" w:hAnsi="Times New Roman"/>
          <w:spacing w:val="-4"/>
        </w:rPr>
        <w:t>這些都與國際人權公約標準之間，存在著相當落差</w:t>
      </w:r>
      <w:r w:rsidR="00B973A9" w:rsidRPr="007E5079">
        <w:rPr>
          <w:rFonts w:ascii="Times New Roman" w:hAnsi="Times New Roman"/>
          <w:spacing w:val="4"/>
        </w:rPr>
        <w:t>，</w:t>
      </w:r>
      <w:r w:rsidR="00B973A9" w:rsidRPr="007E5079">
        <w:rPr>
          <w:rFonts w:ascii="Times New Roman" w:hAnsi="Times New Roman"/>
          <w:spacing w:val="-4"/>
        </w:rPr>
        <w:t>不利兒少發展，衛福部允應積極檢討改善，挹注</w:t>
      </w:r>
      <w:r w:rsidR="00B973A9" w:rsidRPr="007E5079">
        <w:rPr>
          <w:rFonts w:ascii="Times New Roman" w:hAnsi="Times New Roman"/>
          <w:spacing w:val="4"/>
        </w:rPr>
        <w:t>足</w:t>
      </w:r>
      <w:r w:rsidR="00B973A9" w:rsidRPr="007E5079">
        <w:rPr>
          <w:rFonts w:ascii="Times New Roman" w:hAnsi="Times New Roman"/>
          <w:spacing w:val="-6"/>
        </w:rPr>
        <w:t>夠的資源，讓這些帶著傷痕離開家庭的兒少能夠得到</w:t>
      </w:r>
      <w:r w:rsidR="00B973A9" w:rsidRPr="007E5079">
        <w:rPr>
          <w:rFonts w:ascii="Times New Roman" w:hAnsi="Times New Roman"/>
          <w:spacing w:val="2"/>
        </w:rPr>
        <w:t>最適當</w:t>
      </w:r>
      <w:r w:rsidR="00B973A9" w:rsidRPr="007E5079">
        <w:rPr>
          <w:rFonts w:ascii="Times New Roman" w:hAnsi="Times New Roman"/>
          <w:spacing w:val="-4"/>
        </w:rPr>
        <w:t>的照顧，重新復原</w:t>
      </w:r>
      <w:r w:rsidRPr="007E5079">
        <w:rPr>
          <w:rFonts w:ascii="Times New Roman" w:hAnsi="Times New Roman"/>
          <w:bCs w:val="0"/>
        </w:rPr>
        <w:t>。</w:t>
      </w:r>
      <w:bookmarkEnd w:id="6878"/>
      <w:bookmarkEnd w:id="6879"/>
      <w:bookmarkEnd w:id="6880"/>
      <w:bookmarkEnd w:id="6881"/>
      <w:bookmarkEnd w:id="6882"/>
    </w:p>
    <w:p w14:paraId="1C260001" w14:textId="77777777" w:rsidR="00C223FD" w:rsidRPr="007E5079" w:rsidRDefault="00C223FD" w:rsidP="00C223FD">
      <w:pPr>
        <w:pStyle w:val="21"/>
        <w:ind w:left="1020" w:firstLine="680"/>
        <w:rPr>
          <w:rFonts w:ascii="Times New Roman"/>
        </w:rPr>
      </w:pPr>
    </w:p>
    <w:p w14:paraId="78DAD80A" w14:textId="77777777" w:rsidR="00C223FD" w:rsidRPr="007E5079" w:rsidRDefault="00C223FD" w:rsidP="001E5373">
      <w:pPr>
        <w:pStyle w:val="2"/>
        <w:numPr>
          <w:ilvl w:val="1"/>
          <w:numId w:val="1"/>
        </w:numPr>
        <w:kinsoku w:val="0"/>
        <w:ind w:left="1020" w:hanging="680"/>
        <w:rPr>
          <w:rFonts w:ascii="Times New Roman" w:hAnsi="Times New Roman"/>
          <w:b/>
          <w:bCs w:val="0"/>
        </w:rPr>
      </w:pPr>
      <w:bookmarkStart w:id="6883" w:name="_Toc86417772"/>
      <w:bookmarkStart w:id="6884" w:name="_Toc90303744"/>
      <w:r w:rsidRPr="007E5079">
        <w:rPr>
          <w:rFonts w:ascii="Times New Roman" w:hAnsi="Times New Roman"/>
          <w:b/>
          <w:bCs w:val="0"/>
        </w:rPr>
        <w:t>社安網計畫強調</w:t>
      </w:r>
      <w:r w:rsidRPr="007E5079">
        <w:rPr>
          <w:rFonts w:ascii="Times New Roman" w:hAnsi="Times New Roman"/>
          <w:b/>
        </w:rPr>
        <w:t>以「家庭」為</w:t>
      </w:r>
      <w:r w:rsidR="00E90192" w:rsidRPr="007E5079">
        <w:rPr>
          <w:rFonts w:ascii="Times New Roman" w:hAnsi="Times New Roman" w:hint="eastAsia"/>
          <w:b/>
        </w:rPr>
        <w:t>中心</w:t>
      </w:r>
      <w:r w:rsidRPr="007E5079">
        <w:rPr>
          <w:rFonts w:ascii="Times New Roman" w:hAnsi="Times New Roman"/>
          <w:b/>
        </w:rPr>
        <w:t>的思維與策略，但</w:t>
      </w:r>
      <w:r w:rsidRPr="007E5079">
        <w:rPr>
          <w:rFonts w:ascii="Times New Roman" w:hAnsi="Times New Roman"/>
          <w:b/>
          <w:spacing w:val="-4"/>
        </w:rPr>
        <w:t>無家可歸或家庭已失功能的離院少年</w:t>
      </w:r>
      <w:r w:rsidR="001E5373" w:rsidRPr="007E5079">
        <w:rPr>
          <w:rFonts w:ascii="Times New Roman" w:hAnsi="Times New Roman" w:hint="eastAsia"/>
          <w:b/>
          <w:spacing w:val="-4"/>
        </w:rPr>
        <w:t>，沒有得到足夠的資</w:t>
      </w:r>
      <w:r w:rsidR="001E5373" w:rsidRPr="007E5079">
        <w:rPr>
          <w:rFonts w:ascii="Times New Roman" w:hAnsi="Times New Roman" w:hint="eastAsia"/>
          <w:b/>
          <w:spacing w:val="-8"/>
        </w:rPr>
        <w:t>源展開自立生活之路，</w:t>
      </w:r>
      <w:r w:rsidR="001E5373" w:rsidRPr="007E5079">
        <w:rPr>
          <w:rFonts w:ascii="Times New Roman" w:hAnsi="Times New Roman"/>
          <w:b/>
          <w:spacing w:val="-8"/>
        </w:rPr>
        <w:t>107</w:t>
      </w:r>
      <w:r w:rsidR="001E5373" w:rsidRPr="007E5079">
        <w:rPr>
          <w:rFonts w:ascii="Times New Roman" w:hAnsi="Times New Roman"/>
          <w:b/>
          <w:spacing w:val="-8"/>
        </w:rPr>
        <w:t>年到</w:t>
      </w:r>
      <w:r w:rsidR="001E5373" w:rsidRPr="007E5079">
        <w:rPr>
          <w:rFonts w:ascii="Times New Roman" w:hAnsi="Times New Roman"/>
          <w:b/>
          <w:spacing w:val="-8"/>
        </w:rPr>
        <w:t>109</w:t>
      </w:r>
      <w:r w:rsidR="001E5373" w:rsidRPr="007E5079">
        <w:rPr>
          <w:rFonts w:ascii="Times New Roman" w:hAnsi="Times New Roman"/>
          <w:b/>
          <w:spacing w:val="-8"/>
        </w:rPr>
        <w:t>年期間共有</w:t>
      </w:r>
      <w:r w:rsidR="001E5373" w:rsidRPr="007E5079">
        <w:rPr>
          <w:rFonts w:ascii="Times New Roman" w:hAnsi="Times New Roman"/>
          <w:b/>
          <w:spacing w:val="-8"/>
        </w:rPr>
        <w:t>2,302</w:t>
      </w:r>
      <w:r w:rsidR="001E5373" w:rsidRPr="007E5079">
        <w:rPr>
          <w:rFonts w:ascii="Times New Roman" w:hAnsi="Times New Roman"/>
          <w:b/>
          <w:spacing w:val="-8"/>
        </w:rPr>
        <w:t>位</w:t>
      </w:r>
      <w:r w:rsidR="001E5373" w:rsidRPr="007E5079">
        <w:rPr>
          <w:rFonts w:ascii="Times New Roman" w:hAnsi="Times New Roman"/>
          <w:b/>
          <w:spacing w:val="-4"/>
        </w:rPr>
        <w:t>1</w:t>
      </w:r>
      <w:r w:rsidR="001E5373" w:rsidRPr="007E5079">
        <w:rPr>
          <w:rFonts w:ascii="Times New Roman" w:hAnsi="Times New Roman"/>
          <w:b/>
          <w:spacing w:val="4"/>
        </w:rPr>
        <w:t>5</w:t>
      </w:r>
      <w:r w:rsidR="001E5373" w:rsidRPr="007E5079">
        <w:rPr>
          <w:rFonts w:ascii="Times New Roman" w:hAnsi="Times New Roman"/>
          <w:b/>
          <w:spacing w:val="4"/>
        </w:rPr>
        <w:t>歲以上少年離開安置體系，但</w:t>
      </w:r>
      <w:r w:rsidR="001E5373" w:rsidRPr="007E5079">
        <w:rPr>
          <w:rFonts w:ascii="Times New Roman" w:hAnsi="Times New Roman" w:hint="eastAsia"/>
          <w:b/>
          <w:spacing w:val="4"/>
        </w:rPr>
        <w:t>其中</w:t>
      </w:r>
      <w:r w:rsidR="001E5373" w:rsidRPr="007E5079">
        <w:rPr>
          <w:rFonts w:ascii="Times New Roman" w:hAnsi="Times New Roman"/>
          <w:b/>
          <w:spacing w:val="4"/>
        </w:rPr>
        <w:t>只有</w:t>
      </w:r>
      <w:r w:rsidR="001E5E6D" w:rsidRPr="007E5079">
        <w:rPr>
          <w:rFonts w:ascii="Times New Roman" w:hAnsi="Times New Roman" w:hint="eastAsia"/>
          <w:b/>
          <w:spacing w:val="4"/>
        </w:rPr>
        <w:t>五</w:t>
      </w:r>
      <w:r w:rsidR="001E5373" w:rsidRPr="007E5079">
        <w:rPr>
          <w:rFonts w:ascii="Times New Roman" w:hAnsi="Times New Roman"/>
          <w:b/>
          <w:spacing w:val="4"/>
        </w:rPr>
        <w:t>分之一</w:t>
      </w:r>
      <w:r w:rsidR="001E5373" w:rsidRPr="007E5079">
        <w:rPr>
          <w:rFonts w:ascii="Times New Roman" w:hAnsi="Times New Roman"/>
          <w:b/>
          <w:spacing w:val="4"/>
        </w:rPr>
        <w:t>(5</w:t>
      </w:r>
      <w:r w:rsidR="001E5373" w:rsidRPr="007E5079">
        <w:rPr>
          <w:rFonts w:ascii="Times New Roman" w:hAnsi="Times New Roman"/>
          <w:b/>
          <w:spacing w:val="-2"/>
        </w:rPr>
        <w:t>20</w:t>
      </w:r>
      <w:r w:rsidR="001E5373" w:rsidRPr="007E5079">
        <w:rPr>
          <w:rFonts w:ascii="Times New Roman" w:hAnsi="Times New Roman"/>
          <w:b/>
          <w:spacing w:val="-2"/>
        </w:rPr>
        <w:t>人</w:t>
      </w:r>
      <w:r w:rsidR="001E5373" w:rsidRPr="007E5079">
        <w:rPr>
          <w:rFonts w:ascii="Times New Roman" w:hAnsi="Times New Roman"/>
          <w:b/>
          <w:spacing w:val="-2"/>
        </w:rPr>
        <w:t>)</w:t>
      </w:r>
      <w:r w:rsidR="001E5373" w:rsidRPr="007E5079">
        <w:rPr>
          <w:rFonts w:ascii="Times New Roman" w:hAnsi="Times New Roman"/>
          <w:b/>
          <w:spacing w:val="-2"/>
        </w:rPr>
        <w:t>進入「自立生活適應協助方案」</w:t>
      </w:r>
      <w:r w:rsidR="001E5373" w:rsidRPr="007E5079">
        <w:rPr>
          <w:rFonts w:ascii="Times New Roman" w:hAnsi="Times New Roman" w:hint="eastAsia"/>
          <w:b/>
          <w:spacing w:val="-2"/>
        </w:rPr>
        <w:t>；而</w:t>
      </w:r>
      <w:r w:rsidR="00B97396" w:rsidRPr="007E5079">
        <w:rPr>
          <w:rFonts w:ascii="Times New Roman" w:hAnsi="Times New Roman" w:hint="eastAsia"/>
          <w:b/>
          <w:spacing w:val="-2"/>
        </w:rPr>
        <w:t>社政單位</w:t>
      </w:r>
      <w:r w:rsidR="001E5373" w:rsidRPr="007E5079">
        <w:rPr>
          <w:rFonts w:ascii="Times New Roman" w:hAnsi="Times New Roman" w:hint="eastAsia"/>
          <w:b/>
          <w:spacing w:val="-2"/>
        </w:rPr>
        <w:t>對</w:t>
      </w:r>
      <w:r w:rsidR="009409A8" w:rsidRPr="007E5079">
        <w:rPr>
          <w:rFonts w:ascii="Times New Roman" w:hAnsi="Times New Roman" w:hint="eastAsia"/>
          <w:b/>
          <w:spacing w:val="-2"/>
        </w:rPr>
        <w:t>結束司法處遇的少年</w:t>
      </w:r>
      <w:r w:rsidR="001E5373" w:rsidRPr="007E5079">
        <w:rPr>
          <w:rFonts w:ascii="Times New Roman" w:hAnsi="Times New Roman" w:hint="eastAsia"/>
          <w:b/>
          <w:spacing w:val="4"/>
        </w:rPr>
        <w:t>，又有追不到的窘境，這群往往</w:t>
      </w:r>
      <w:r w:rsidRPr="007E5079">
        <w:rPr>
          <w:rFonts w:ascii="Times New Roman" w:hAnsi="Times New Roman"/>
          <w:b/>
          <w:spacing w:val="4"/>
        </w:rPr>
        <w:t>處在體制邊緣地帶而被漏接的孩子，</w:t>
      </w:r>
      <w:r w:rsidR="001E5373" w:rsidRPr="007E5079">
        <w:rPr>
          <w:rFonts w:ascii="Times New Roman" w:hAnsi="Times New Roman"/>
          <w:b/>
          <w:spacing w:val="4"/>
        </w:rPr>
        <w:t>有</w:t>
      </w:r>
      <w:r w:rsidR="001E5373" w:rsidRPr="007E5079">
        <w:rPr>
          <w:rFonts w:ascii="Times New Roman" w:hAnsi="Times New Roman"/>
          <w:b/>
          <w:spacing w:val="4"/>
        </w:rPr>
        <w:t>1</w:t>
      </w:r>
      <w:r w:rsidR="001E5373" w:rsidRPr="007E5079">
        <w:rPr>
          <w:rFonts w:ascii="Times New Roman" w:hAnsi="Times New Roman"/>
          <w:b/>
          <w:spacing w:val="4"/>
        </w:rPr>
        <w:t>成多</w:t>
      </w:r>
      <w:r w:rsidR="00E043F9" w:rsidRPr="007E5079">
        <w:rPr>
          <w:rFonts w:ascii="Times New Roman" w:hAnsi="Times New Roman" w:hint="eastAsia"/>
          <w:b/>
          <w:spacing w:val="4"/>
        </w:rPr>
        <w:t>又</w:t>
      </w:r>
      <w:r w:rsidR="001E5373" w:rsidRPr="007E5079">
        <w:rPr>
          <w:rFonts w:ascii="Times New Roman" w:hAnsi="Times New Roman"/>
          <w:b/>
          <w:spacing w:val="4"/>
        </w:rPr>
        <w:t>再次</w:t>
      </w:r>
      <w:r w:rsidR="009B45E7" w:rsidRPr="007E5079">
        <w:rPr>
          <w:rFonts w:ascii="Times New Roman" w:hAnsi="Times New Roman" w:hint="eastAsia"/>
          <w:b/>
          <w:spacing w:val="4"/>
        </w:rPr>
        <w:t>落</w:t>
      </w:r>
      <w:r w:rsidR="001E5373" w:rsidRPr="007E5079">
        <w:rPr>
          <w:rFonts w:ascii="Times New Roman" w:hAnsi="Times New Roman"/>
          <w:b/>
          <w:spacing w:val="4"/>
        </w:rPr>
        <w:t>入</w:t>
      </w:r>
      <w:r w:rsidR="00E043F9" w:rsidRPr="007E5079">
        <w:rPr>
          <w:rFonts w:ascii="Times New Roman" w:hAnsi="Times New Roman" w:hint="eastAsia"/>
          <w:b/>
          <w:spacing w:val="4"/>
        </w:rPr>
        <w:t>司法處遇</w:t>
      </w:r>
      <w:r w:rsidRPr="007E5079">
        <w:rPr>
          <w:rFonts w:ascii="Times New Roman" w:hAnsi="Times New Roman"/>
          <w:b/>
          <w:spacing w:val="-4"/>
        </w:rPr>
        <w:t>；另外，</w:t>
      </w:r>
      <w:r w:rsidRPr="007E5079">
        <w:rPr>
          <w:rFonts w:ascii="Times New Roman" w:hAnsi="Times New Roman"/>
          <w:b/>
          <w:spacing w:val="-4"/>
        </w:rPr>
        <w:t>108</w:t>
      </w:r>
      <w:r w:rsidRPr="007E5079">
        <w:rPr>
          <w:rFonts w:ascii="Times New Roman" w:hAnsi="Times New Roman"/>
          <w:b/>
          <w:spacing w:val="-4"/>
        </w:rPr>
        <w:t>年間</w:t>
      </w:r>
      <w:r w:rsidRPr="007E5079">
        <w:rPr>
          <w:rFonts w:ascii="Times New Roman" w:hAnsi="Times New Roman"/>
          <w:b/>
          <w:spacing w:val="-6"/>
        </w:rPr>
        <w:t>《少事法》修正，將曝險少年歸由各地</w:t>
      </w:r>
      <w:r w:rsidRPr="007E5079">
        <w:rPr>
          <w:rFonts w:ascii="Times New Roman" w:hAnsi="Times New Roman"/>
          <w:b/>
          <w:spacing w:val="6"/>
        </w:rPr>
        <w:t>方少輔會接手先行輔導，但以目前少輔會的組織架構</w:t>
      </w:r>
      <w:r w:rsidRPr="007E5079">
        <w:rPr>
          <w:rFonts w:ascii="Times New Roman" w:hAnsi="Times New Roman"/>
          <w:b/>
          <w:spacing w:val="4"/>
        </w:rPr>
        <w:t>與輔</w:t>
      </w:r>
      <w:r w:rsidRPr="007E5079">
        <w:rPr>
          <w:rFonts w:ascii="Times New Roman" w:hAnsi="Times New Roman"/>
          <w:b/>
          <w:spacing w:val="6"/>
        </w:rPr>
        <w:t>導能量，還需要積極挹注資源並建立相關配</w:t>
      </w:r>
      <w:r w:rsidRPr="007E5079">
        <w:rPr>
          <w:rFonts w:ascii="Times New Roman" w:hAnsi="Times New Roman"/>
          <w:b/>
          <w:spacing w:val="4"/>
        </w:rPr>
        <w:t>套；行政院必須正視這類少年的基本人權與處境，督促所屬各部會共同積極研謀改善，織起</w:t>
      </w:r>
      <w:r w:rsidRPr="007E5079">
        <w:rPr>
          <w:rFonts w:ascii="Times New Roman" w:hAnsi="Times New Roman"/>
          <w:b/>
          <w:spacing w:val="-6"/>
        </w:rPr>
        <w:t>綿密的安全防護網</w:t>
      </w:r>
      <w:r w:rsidRPr="007E5079">
        <w:rPr>
          <w:rFonts w:ascii="Times New Roman" w:hAnsi="Times New Roman"/>
          <w:b/>
        </w:rPr>
        <w:t>。</w:t>
      </w:r>
      <w:bookmarkEnd w:id="6883"/>
      <w:bookmarkEnd w:id="6884"/>
    </w:p>
    <w:p w14:paraId="7E9EE1E1" w14:textId="77777777" w:rsidR="00C223FD" w:rsidRPr="007E5079" w:rsidRDefault="00C223FD" w:rsidP="003C2D6A">
      <w:pPr>
        <w:pStyle w:val="3"/>
        <w:numPr>
          <w:ilvl w:val="2"/>
          <w:numId w:val="1"/>
        </w:numPr>
        <w:kinsoku w:val="0"/>
        <w:ind w:left="1360" w:hanging="680"/>
        <w:rPr>
          <w:rFonts w:ascii="Times New Roman" w:hAnsi="Times New Roman"/>
        </w:rPr>
      </w:pPr>
      <w:bookmarkStart w:id="6885" w:name="_Toc86417773"/>
      <w:bookmarkStart w:id="6886" w:name="_Toc86844259"/>
      <w:bookmarkStart w:id="6887" w:name="_Toc86929006"/>
      <w:bookmarkStart w:id="6888" w:name="_Toc89241747"/>
      <w:bookmarkStart w:id="6889" w:name="_Toc90303745"/>
      <w:r w:rsidRPr="007E5079">
        <w:rPr>
          <w:rFonts w:ascii="Times New Roman" w:hAnsi="Times New Roman"/>
          <w:b/>
          <w:spacing w:val="-4"/>
        </w:rPr>
        <w:t>離開安置體系的少年</w:t>
      </w:r>
      <w:r w:rsidRPr="007E5079">
        <w:rPr>
          <w:rFonts w:ascii="Times New Roman" w:hAnsi="Times New Roman"/>
          <w:b/>
          <w:spacing w:val="-4"/>
        </w:rPr>
        <w:t>(</w:t>
      </w:r>
      <w:r w:rsidRPr="007E5079">
        <w:rPr>
          <w:rFonts w:ascii="Times New Roman" w:hAnsi="Times New Roman"/>
          <w:b/>
          <w:spacing w:val="-4"/>
        </w:rPr>
        <w:t>下稱離院少年</w:t>
      </w:r>
      <w:r w:rsidRPr="007E5079">
        <w:rPr>
          <w:rFonts w:ascii="Times New Roman" w:hAnsi="Times New Roman"/>
          <w:b/>
          <w:spacing w:val="-4"/>
        </w:rPr>
        <w:t>)</w:t>
      </w:r>
      <w:r w:rsidRPr="007E5079">
        <w:rPr>
          <w:rFonts w:ascii="Times New Roman" w:hAnsi="Times New Roman"/>
          <w:b/>
          <w:spacing w:val="-4"/>
        </w:rPr>
        <w:t>自立生活之路，</w:t>
      </w:r>
      <w:r w:rsidRPr="007E5079">
        <w:rPr>
          <w:rFonts w:ascii="Times New Roman" w:hAnsi="Times New Roman"/>
          <w:b/>
          <w:spacing w:val="-6"/>
        </w:rPr>
        <w:t>困難重重，沒有家庭的支持奧援，卻</w:t>
      </w:r>
      <w:r w:rsidR="003C2D6A" w:rsidRPr="007E5079">
        <w:rPr>
          <w:rFonts w:ascii="Times New Roman" w:hAnsi="Times New Roman" w:hint="eastAsia"/>
          <w:b/>
          <w:spacing w:val="-6"/>
        </w:rPr>
        <w:t>未能</w:t>
      </w:r>
      <w:r w:rsidRPr="007E5079">
        <w:rPr>
          <w:rFonts w:ascii="Times New Roman" w:hAnsi="Times New Roman"/>
          <w:b/>
          <w:spacing w:val="-6"/>
        </w:rPr>
        <w:t>得到政府</w:t>
      </w:r>
      <w:r w:rsidRPr="007E5079">
        <w:rPr>
          <w:rFonts w:ascii="Times New Roman" w:hAnsi="Times New Roman"/>
          <w:b/>
          <w:spacing w:val="-4"/>
        </w:rPr>
        <w:t>足夠的協助：</w:t>
      </w:r>
      <w:bookmarkEnd w:id="6885"/>
      <w:bookmarkEnd w:id="6886"/>
      <w:bookmarkEnd w:id="6887"/>
      <w:bookmarkEnd w:id="6888"/>
      <w:bookmarkEnd w:id="6889"/>
    </w:p>
    <w:p w14:paraId="304C6475" w14:textId="77777777" w:rsidR="00C223FD" w:rsidRPr="007E5079" w:rsidRDefault="00C223FD" w:rsidP="00C223FD">
      <w:pPr>
        <w:pStyle w:val="21"/>
        <w:kinsoku w:val="0"/>
        <w:ind w:leftChars="394" w:left="1340" w:firstLine="680"/>
        <w:rPr>
          <w:rFonts w:ascii="Times New Roman"/>
          <w:spacing w:val="-6"/>
        </w:rPr>
      </w:pPr>
      <w:r w:rsidRPr="007E5079">
        <w:rPr>
          <w:rFonts w:ascii="Times New Roman"/>
        </w:rPr>
        <w:lastRenderedPageBreak/>
        <w:t>依據《兒少權法》第</w:t>
      </w:r>
      <w:r w:rsidRPr="007E5079">
        <w:rPr>
          <w:rFonts w:ascii="Times New Roman"/>
        </w:rPr>
        <w:t>23</w:t>
      </w:r>
      <w:r w:rsidRPr="007E5079">
        <w:rPr>
          <w:rFonts w:ascii="Times New Roman"/>
        </w:rPr>
        <w:t>條第</w:t>
      </w:r>
      <w:r w:rsidRPr="007E5079">
        <w:rPr>
          <w:rFonts w:ascii="Times New Roman"/>
        </w:rPr>
        <w:t>1</w:t>
      </w:r>
      <w:r w:rsidRPr="007E5079">
        <w:rPr>
          <w:rFonts w:ascii="Times New Roman"/>
        </w:rPr>
        <w:t>項及第</w:t>
      </w:r>
      <w:r w:rsidRPr="007E5079">
        <w:rPr>
          <w:rFonts w:ascii="Times New Roman"/>
        </w:rPr>
        <w:t>59</w:t>
      </w:r>
      <w:r w:rsidRPr="007E5079">
        <w:rPr>
          <w:rFonts w:ascii="Times New Roman"/>
        </w:rPr>
        <w:t>條第</w:t>
      </w:r>
      <w:r w:rsidRPr="007E5079">
        <w:rPr>
          <w:rFonts w:ascii="Times New Roman"/>
        </w:rPr>
        <w:t>4</w:t>
      </w:r>
      <w:r w:rsidRPr="007E5079">
        <w:rPr>
          <w:rFonts w:ascii="Times New Roman"/>
        </w:rPr>
        <w:t>項規定</w:t>
      </w:r>
      <w:r w:rsidRPr="007E5079">
        <w:rPr>
          <w:rFonts w:ascii="Times New Roman"/>
          <w:spacing w:val="-6"/>
        </w:rPr>
        <w:t>，各地方政府對於安置期滿或撤銷安置的兒少，應</w:t>
      </w:r>
      <w:r w:rsidRPr="007E5079">
        <w:rPr>
          <w:rFonts w:ascii="Times New Roman"/>
          <w:spacing w:val="6"/>
        </w:rPr>
        <w:t>持續追蹤至少</w:t>
      </w:r>
      <w:r w:rsidRPr="007E5079">
        <w:rPr>
          <w:rFonts w:ascii="Times New Roman"/>
          <w:spacing w:val="6"/>
        </w:rPr>
        <w:t>1</w:t>
      </w:r>
      <w:r w:rsidRPr="007E5079">
        <w:rPr>
          <w:rFonts w:ascii="Times New Roman"/>
          <w:spacing w:val="6"/>
        </w:rPr>
        <w:t>年；而若少年沒有謀生能力或未在</w:t>
      </w:r>
      <w:r w:rsidRPr="007E5079">
        <w:rPr>
          <w:rFonts w:ascii="Times New Roman"/>
          <w:spacing w:val="4"/>
        </w:rPr>
        <w:t>學，也沒有扶養義務人，或扶養義務人無力維持少年的生活</w:t>
      </w:r>
      <w:r w:rsidRPr="007E5079">
        <w:rPr>
          <w:rFonts w:ascii="Times New Roman"/>
          <w:spacing w:val="-6"/>
        </w:rPr>
        <w:t>，各地方政府應給予生活扶助、協助就學或醫療補助，並協助培養少年自立生活的能力。</w:t>
      </w:r>
    </w:p>
    <w:p w14:paraId="7DB6AFBF" w14:textId="77777777" w:rsidR="00C223FD" w:rsidRPr="007E5079" w:rsidRDefault="00C223FD" w:rsidP="00C223FD">
      <w:pPr>
        <w:pStyle w:val="21"/>
        <w:ind w:leftChars="394" w:left="1340" w:firstLine="696"/>
        <w:rPr>
          <w:rFonts w:ascii="Times New Roman"/>
          <w:bCs/>
          <w:spacing w:val="6"/>
        </w:rPr>
      </w:pPr>
      <w:r w:rsidRPr="007E5079">
        <w:rPr>
          <w:rFonts w:ascii="Times New Roman"/>
          <w:bCs/>
          <w:spacing w:val="4"/>
        </w:rPr>
        <w:t>106</w:t>
      </w:r>
      <w:r w:rsidRPr="007E5079">
        <w:rPr>
          <w:rFonts w:ascii="Times New Roman"/>
          <w:bCs/>
          <w:spacing w:val="4"/>
        </w:rPr>
        <w:t>年召開的司法改革國是會議，當時各界也非</w:t>
      </w:r>
      <w:r w:rsidRPr="007E5079">
        <w:rPr>
          <w:rFonts w:ascii="Times New Roman"/>
          <w:bCs/>
          <w:spacing w:val="-4"/>
        </w:rPr>
        <w:t>常關切少年在離院之後的穩定措施，希望政府協助</w:t>
      </w:r>
      <w:r w:rsidRPr="007E5079">
        <w:rPr>
          <w:rFonts w:ascii="Times New Roman"/>
          <w:bCs/>
        </w:rPr>
        <w:t>這些孩</w:t>
      </w:r>
      <w:r w:rsidRPr="007E5079">
        <w:rPr>
          <w:rFonts w:ascii="Times New Roman"/>
          <w:bCs/>
          <w:spacing w:val="-4"/>
        </w:rPr>
        <w:t>子完善復歸社會</w:t>
      </w:r>
      <w:r w:rsidRPr="007E5079">
        <w:rPr>
          <w:rFonts w:ascii="Times New Roman"/>
          <w:bCs/>
        </w:rPr>
        <w:t>，讓有需求的少年入住自立宿舍或提</w:t>
      </w:r>
      <w:r w:rsidRPr="007E5079">
        <w:rPr>
          <w:rFonts w:ascii="Times New Roman"/>
          <w:bCs/>
          <w:spacing w:val="6"/>
        </w:rPr>
        <w:t>供相關津貼。</w:t>
      </w:r>
    </w:p>
    <w:p w14:paraId="64812B05" w14:textId="77777777" w:rsidR="00C223FD" w:rsidRPr="007E5079" w:rsidRDefault="00C223FD" w:rsidP="003C2D6A">
      <w:pPr>
        <w:pStyle w:val="21"/>
        <w:kinsoku w:val="0"/>
        <w:ind w:leftChars="394" w:left="1340" w:firstLine="704"/>
        <w:rPr>
          <w:rFonts w:ascii="Times New Roman"/>
          <w:bCs/>
          <w:kern w:val="0"/>
          <w:szCs w:val="32"/>
        </w:rPr>
      </w:pPr>
      <w:r w:rsidRPr="007E5079">
        <w:rPr>
          <w:rFonts w:ascii="Times New Roman"/>
          <w:bCs/>
          <w:spacing w:val="6"/>
        </w:rPr>
        <w:t>衛福部社家署所推動的「自立生活</w:t>
      </w:r>
      <w:r w:rsidRPr="007E5079">
        <w:rPr>
          <w:rFonts w:ascii="Times New Roman"/>
          <w:bCs/>
          <w:spacing w:val="4"/>
        </w:rPr>
        <w:t>適應協助方</w:t>
      </w:r>
      <w:r w:rsidRPr="007E5079">
        <w:rPr>
          <w:rFonts w:ascii="Times New Roman"/>
          <w:bCs/>
          <w:spacing w:val="6"/>
        </w:rPr>
        <w:t>案」</w:t>
      </w:r>
      <w:r w:rsidRPr="007E5079">
        <w:rPr>
          <w:rFonts w:ascii="Times New Roman"/>
          <w:bCs/>
          <w:spacing w:val="6"/>
          <w:kern w:val="0"/>
          <w:szCs w:val="32"/>
        </w:rPr>
        <w:t>，便是協助這些離院後因家庭功能不彰而無法返家的少年。</w:t>
      </w:r>
      <w:r w:rsidRPr="007E5079">
        <w:rPr>
          <w:rFonts w:ascii="Times New Roman"/>
          <w:bCs/>
          <w:spacing w:val="6"/>
        </w:rPr>
        <w:t>這項計畫是將「年滿</w:t>
      </w:r>
      <w:r w:rsidRPr="007E5079">
        <w:rPr>
          <w:rFonts w:ascii="Times New Roman"/>
          <w:bCs/>
          <w:spacing w:val="6"/>
        </w:rPr>
        <w:t>15</w:t>
      </w:r>
      <w:r w:rsidRPr="007E5079">
        <w:rPr>
          <w:rFonts w:ascii="Times New Roman"/>
          <w:bCs/>
          <w:spacing w:val="6"/>
        </w:rPr>
        <w:t>歲以上未滿</w:t>
      </w:r>
      <w:r w:rsidRPr="007E5079">
        <w:rPr>
          <w:rFonts w:ascii="Times New Roman"/>
          <w:bCs/>
          <w:spacing w:val="6"/>
        </w:rPr>
        <w:t>18</w:t>
      </w:r>
      <w:r w:rsidRPr="007E5079">
        <w:rPr>
          <w:rFonts w:ascii="Times New Roman"/>
          <w:bCs/>
          <w:spacing w:val="8"/>
        </w:rPr>
        <w:t>歲經</w:t>
      </w:r>
      <w:r w:rsidRPr="007E5079">
        <w:rPr>
          <w:rFonts w:ascii="Times New Roman"/>
          <w:bCs/>
          <w:spacing w:val="8"/>
        </w:rPr>
        <w:t>2</w:t>
      </w:r>
      <w:r w:rsidRPr="007E5079">
        <w:rPr>
          <w:rFonts w:ascii="Times New Roman"/>
          <w:bCs/>
          <w:spacing w:val="8"/>
        </w:rPr>
        <w:t>處以上安置，仍然無法適應機構生活的少年」</w:t>
      </w:r>
      <w:r w:rsidRPr="007E5079">
        <w:rPr>
          <w:rFonts w:ascii="Times New Roman"/>
          <w:bCs/>
        </w:rPr>
        <w:t>，</w:t>
      </w:r>
      <w:r w:rsidRPr="007E5079">
        <w:rPr>
          <w:rFonts w:ascii="Times New Roman"/>
          <w:bCs/>
          <w:spacing w:val="4"/>
        </w:rPr>
        <w:t>列為優先服務對象，但實際上「年滿</w:t>
      </w:r>
      <w:r w:rsidRPr="007E5079">
        <w:rPr>
          <w:rFonts w:ascii="Times New Roman"/>
          <w:bCs/>
          <w:spacing w:val="4"/>
        </w:rPr>
        <w:t>18</w:t>
      </w:r>
      <w:r w:rsidRPr="007E5079">
        <w:rPr>
          <w:rFonts w:ascii="Times New Roman"/>
          <w:bCs/>
          <w:spacing w:val="4"/>
        </w:rPr>
        <w:t>歲並結束安置</w:t>
      </w:r>
      <w:r w:rsidRPr="007E5079">
        <w:rPr>
          <w:rFonts w:ascii="Times New Roman"/>
          <w:bCs/>
          <w:spacing w:val="4"/>
        </w:rPr>
        <w:t>1</w:t>
      </w:r>
      <w:r w:rsidRPr="007E5079">
        <w:rPr>
          <w:rFonts w:ascii="Times New Roman"/>
          <w:bCs/>
          <w:spacing w:val="4"/>
        </w:rPr>
        <w:t>年內的</w:t>
      </w:r>
      <w:r w:rsidRPr="007E5079">
        <w:rPr>
          <w:rFonts w:ascii="Times New Roman"/>
          <w:bCs/>
          <w:spacing w:val="-6"/>
        </w:rPr>
        <w:t>少年」就占</w:t>
      </w:r>
      <w:r w:rsidR="007E2C12" w:rsidRPr="007E5079">
        <w:rPr>
          <w:rFonts w:ascii="Times New Roman" w:hint="eastAsia"/>
          <w:bCs/>
          <w:spacing w:val="-6"/>
        </w:rPr>
        <w:t>6</w:t>
      </w:r>
      <w:r w:rsidRPr="007E5079">
        <w:rPr>
          <w:rFonts w:ascii="Times New Roman"/>
          <w:bCs/>
          <w:spacing w:val="-6"/>
        </w:rPr>
        <w:t>成，而且年紀在</w:t>
      </w:r>
      <w:r w:rsidRPr="007E5079">
        <w:rPr>
          <w:rFonts w:ascii="Times New Roman"/>
          <w:bCs/>
          <w:spacing w:val="-6"/>
        </w:rPr>
        <w:t>18</w:t>
      </w:r>
      <w:r w:rsidRPr="007E5079">
        <w:rPr>
          <w:rFonts w:ascii="Times New Roman"/>
          <w:bCs/>
          <w:spacing w:val="-6"/>
        </w:rPr>
        <w:t>歲以上幾乎占了</w:t>
      </w:r>
      <w:r w:rsidRPr="007E5079">
        <w:rPr>
          <w:rFonts w:ascii="Times New Roman"/>
          <w:bCs/>
          <w:spacing w:val="-6"/>
        </w:rPr>
        <w:t>8</w:t>
      </w:r>
      <w:r w:rsidRPr="007E5079">
        <w:rPr>
          <w:rFonts w:ascii="Times New Roman"/>
          <w:bCs/>
          <w:spacing w:val="-6"/>
        </w:rPr>
        <w:t>成</w:t>
      </w:r>
      <w:r w:rsidRPr="007E5079">
        <w:rPr>
          <w:rFonts w:ascii="Times New Roman"/>
          <w:bCs/>
          <w:spacing w:val="2"/>
        </w:rPr>
        <w:t>，</w:t>
      </w:r>
      <w:r w:rsidRPr="007E5079">
        <w:rPr>
          <w:rFonts w:ascii="Times New Roman"/>
          <w:bCs/>
          <w:spacing w:val="-4"/>
        </w:rPr>
        <w:t>甚至還有大人眼中的</w:t>
      </w:r>
      <w:r w:rsidRPr="007E5079">
        <w:rPr>
          <w:rFonts w:ascii="Times New Roman"/>
          <w:bCs/>
          <w:spacing w:val="-4"/>
        </w:rPr>
        <w:t>20</w:t>
      </w:r>
      <w:r w:rsidRPr="007E5079">
        <w:rPr>
          <w:rFonts w:ascii="Times New Roman"/>
          <w:bCs/>
          <w:spacing w:val="-4"/>
        </w:rPr>
        <w:t>歲</w:t>
      </w:r>
      <w:r w:rsidRPr="007E5079">
        <w:rPr>
          <w:rFonts w:ascii="Times New Roman"/>
          <w:bCs/>
          <w:spacing w:val="6"/>
        </w:rPr>
        <w:t>以上</w:t>
      </w:r>
      <w:r w:rsidRPr="007E5079">
        <w:rPr>
          <w:rFonts w:ascii="Times New Roman"/>
          <w:bCs/>
          <w:spacing w:val="-4"/>
        </w:rPr>
        <w:t>成年人。</w:t>
      </w:r>
      <w:r w:rsidR="003C2D6A" w:rsidRPr="007E5079">
        <w:rPr>
          <w:rFonts w:ascii="Times New Roman" w:hint="eastAsia"/>
          <w:bCs/>
          <w:spacing w:val="-4"/>
        </w:rPr>
        <w:t>顯示</w:t>
      </w:r>
      <w:r w:rsidRPr="007E5079">
        <w:rPr>
          <w:rFonts w:ascii="Times New Roman"/>
          <w:bCs/>
          <w:spacing w:val="-4"/>
        </w:rPr>
        <w:t>這</w:t>
      </w:r>
      <w:r w:rsidRPr="007E5079">
        <w:rPr>
          <w:rFonts w:ascii="Times New Roman"/>
          <w:bCs/>
          <w:spacing w:val="4"/>
        </w:rPr>
        <w:t>些少年</w:t>
      </w:r>
      <w:r w:rsidR="003C2D6A" w:rsidRPr="007E5079">
        <w:rPr>
          <w:rFonts w:ascii="Times New Roman" w:hint="eastAsia"/>
          <w:bCs/>
          <w:spacing w:val="4"/>
        </w:rPr>
        <w:t>未必</w:t>
      </w:r>
      <w:r w:rsidRPr="007E5079">
        <w:rPr>
          <w:rFonts w:ascii="Times New Roman"/>
          <w:bCs/>
          <w:spacing w:val="4"/>
        </w:rPr>
        <w:t>一到</w:t>
      </w:r>
      <w:r w:rsidRPr="007E5079">
        <w:rPr>
          <w:rFonts w:ascii="Times New Roman"/>
          <w:bCs/>
          <w:spacing w:val="4"/>
        </w:rPr>
        <w:t>18</w:t>
      </w:r>
      <w:r w:rsidRPr="007E5079">
        <w:rPr>
          <w:rFonts w:ascii="Times New Roman"/>
          <w:bCs/>
          <w:spacing w:val="4"/>
        </w:rPr>
        <w:t>歲就確實具有在社會生存的能力</w:t>
      </w:r>
      <w:r w:rsidRPr="007E5079">
        <w:rPr>
          <w:rFonts w:ascii="Times New Roman"/>
          <w:bCs/>
          <w:spacing w:val="2"/>
        </w:rPr>
        <w:t>，</w:t>
      </w:r>
      <w:r w:rsidR="007E2C12" w:rsidRPr="007E5079">
        <w:rPr>
          <w:rFonts w:ascii="Times New Roman" w:hint="eastAsia"/>
          <w:bCs/>
          <w:spacing w:val="2"/>
        </w:rPr>
        <w:t>而</w:t>
      </w:r>
      <w:r w:rsidRPr="007E5079">
        <w:rPr>
          <w:rFonts w:ascii="Times New Roman"/>
          <w:bCs/>
          <w:spacing w:val="4"/>
        </w:rPr>
        <w:t>是在政策下</w:t>
      </w:r>
      <w:r w:rsidR="007E2C12" w:rsidRPr="007E5079">
        <w:rPr>
          <w:rFonts w:ascii="Times New Roman" w:hint="eastAsia"/>
          <w:bCs/>
          <w:spacing w:val="4"/>
        </w:rPr>
        <w:t>被認定</w:t>
      </w:r>
      <w:r w:rsidRPr="007E5079">
        <w:rPr>
          <w:rFonts w:ascii="Times New Roman"/>
          <w:bCs/>
          <w:spacing w:val="4"/>
        </w:rPr>
        <w:t>必須具有社會生存能力。</w:t>
      </w:r>
    </w:p>
    <w:p w14:paraId="4A5C49BD" w14:textId="77777777" w:rsidR="00C223FD" w:rsidRPr="007E5079" w:rsidRDefault="00C223FD" w:rsidP="00C223FD">
      <w:pPr>
        <w:pStyle w:val="21"/>
        <w:kinsoku w:val="0"/>
        <w:ind w:leftChars="394" w:left="1340" w:firstLine="680"/>
        <w:rPr>
          <w:rFonts w:ascii="Times New Roman"/>
        </w:rPr>
      </w:pPr>
      <w:r w:rsidRPr="007E5079">
        <w:rPr>
          <w:rFonts w:ascii="Times New Roman"/>
        </w:rPr>
        <w:t>根據</w:t>
      </w:r>
      <w:r w:rsidRPr="007E5079">
        <w:rPr>
          <w:rFonts w:ascii="Times New Roman"/>
          <w:bCs/>
        </w:rPr>
        <w:t>衛福部統計，在</w:t>
      </w:r>
      <w:r w:rsidRPr="007E5079">
        <w:rPr>
          <w:rFonts w:ascii="Times New Roman"/>
          <w:bCs/>
        </w:rPr>
        <w:t>107</w:t>
      </w:r>
      <w:r w:rsidRPr="007E5079">
        <w:rPr>
          <w:rFonts w:ascii="Times New Roman"/>
          <w:bCs/>
        </w:rPr>
        <w:t>年到</w:t>
      </w:r>
      <w:r w:rsidRPr="007E5079">
        <w:rPr>
          <w:rFonts w:ascii="Times New Roman"/>
          <w:bCs/>
        </w:rPr>
        <w:t>109</w:t>
      </w:r>
      <w:r w:rsidRPr="007E5079">
        <w:rPr>
          <w:rFonts w:ascii="Times New Roman"/>
          <w:bCs/>
        </w:rPr>
        <w:t>年期間共有</w:t>
      </w:r>
      <w:r w:rsidRPr="007E5079">
        <w:rPr>
          <w:rFonts w:ascii="Times New Roman"/>
          <w:bCs/>
        </w:rPr>
        <w:t>2,</w:t>
      </w:r>
      <w:r w:rsidRPr="007E5079">
        <w:rPr>
          <w:rFonts w:ascii="Times New Roman"/>
          <w:bCs/>
          <w:spacing w:val="-6"/>
        </w:rPr>
        <w:t>302</w:t>
      </w:r>
      <w:r w:rsidRPr="007E5079">
        <w:rPr>
          <w:rFonts w:ascii="Times New Roman"/>
          <w:bCs/>
          <w:spacing w:val="-6"/>
        </w:rPr>
        <w:t>位</w:t>
      </w:r>
      <w:r w:rsidRPr="007E5079">
        <w:rPr>
          <w:rFonts w:ascii="Times New Roman"/>
          <w:bCs/>
          <w:spacing w:val="-6"/>
        </w:rPr>
        <w:t>15</w:t>
      </w:r>
      <w:r w:rsidRPr="007E5079">
        <w:rPr>
          <w:rFonts w:ascii="Times New Roman"/>
          <w:bCs/>
          <w:spacing w:val="-6"/>
        </w:rPr>
        <w:t>歲以上少年離開家外安置體系，但只有</w:t>
      </w:r>
      <w:r w:rsidRPr="007E5079">
        <w:rPr>
          <w:rFonts w:ascii="Times New Roman"/>
          <w:bCs/>
          <w:spacing w:val="-6"/>
        </w:rPr>
        <w:t>5</w:t>
      </w:r>
      <w:r w:rsidRPr="007E5079">
        <w:rPr>
          <w:rFonts w:ascii="Times New Roman"/>
          <w:bCs/>
          <w:spacing w:val="-6"/>
        </w:rPr>
        <w:t>分</w:t>
      </w:r>
      <w:r w:rsidRPr="007E5079">
        <w:rPr>
          <w:rFonts w:ascii="Times New Roman"/>
          <w:bCs/>
          <w:spacing w:val="-4"/>
        </w:rPr>
        <w:t>之一的少年</w:t>
      </w:r>
      <w:r w:rsidRPr="007E5079">
        <w:rPr>
          <w:rFonts w:ascii="Times New Roman"/>
          <w:bCs/>
          <w:spacing w:val="-4"/>
        </w:rPr>
        <w:t>(520</w:t>
      </w:r>
      <w:r w:rsidRPr="007E5079">
        <w:rPr>
          <w:rFonts w:ascii="Times New Roman"/>
          <w:bCs/>
          <w:spacing w:val="-4"/>
        </w:rPr>
        <w:t>人</w:t>
      </w:r>
      <w:r w:rsidRPr="007E5079">
        <w:rPr>
          <w:rFonts w:ascii="Times New Roman"/>
          <w:bCs/>
          <w:spacing w:val="-4"/>
        </w:rPr>
        <w:t>)</w:t>
      </w:r>
      <w:r w:rsidRPr="007E5079">
        <w:rPr>
          <w:rFonts w:ascii="Times New Roman"/>
          <w:bCs/>
          <w:spacing w:val="-4"/>
        </w:rPr>
        <w:t>進入「自立生活適應協助方案」</w:t>
      </w:r>
      <w:r w:rsidRPr="007E5079">
        <w:rPr>
          <w:rFonts w:ascii="Times New Roman"/>
          <w:bCs/>
          <w:spacing w:val="4"/>
        </w:rPr>
        <w:t>，</w:t>
      </w:r>
      <w:r w:rsidRPr="007E5079">
        <w:rPr>
          <w:rFonts w:ascii="Times New Roman"/>
          <w:bCs/>
          <w:spacing w:val="-6"/>
        </w:rPr>
        <w:t>而</w:t>
      </w:r>
      <w:r w:rsidRPr="007E5079">
        <w:rPr>
          <w:rFonts w:ascii="Times New Roman"/>
          <w:bCs/>
          <w:spacing w:val="4"/>
        </w:rPr>
        <w:t>且衛福部是以公益彩券回饋金</w:t>
      </w:r>
      <w:r w:rsidR="00D168F4" w:rsidRPr="007E5079">
        <w:rPr>
          <w:rFonts w:ascii="Times New Roman" w:hint="eastAsia"/>
          <w:bCs/>
          <w:spacing w:val="4"/>
        </w:rPr>
        <w:t>的經費</w:t>
      </w:r>
      <w:r w:rsidRPr="007E5079">
        <w:rPr>
          <w:rFonts w:ascii="Times New Roman"/>
          <w:bCs/>
          <w:spacing w:val="4"/>
        </w:rPr>
        <w:t>補助地方政府及民間團體辦理</w:t>
      </w:r>
      <w:r w:rsidRPr="007E5079">
        <w:rPr>
          <w:rFonts w:ascii="Times New Roman"/>
          <w:bCs/>
          <w:spacing w:val="-4"/>
        </w:rPr>
        <w:t>這項方案，每年補助的總金額也都只能維持在</w:t>
      </w:r>
      <w:r w:rsidRPr="007E5079">
        <w:rPr>
          <w:rFonts w:ascii="Times New Roman"/>
          <w:bCs/>
          <w:spacing w:val="-4"/>
        </w:rPr>
        <w:t>1,200</w:t>
      </w:r>
      <w:r w:rsidRPr="007E5079">
        <w:rPr>
          <w:rFonts w:ascii="Times New Roman"/>
          <w:bCs/>
          <w:spacing w:val="-4"/>
        </w:rPr>
        <w:t>萬元上下。</w:t>
      </w:r>
    </w:p>
    <w:p w14:paraId="5185B937" w14:textId="77777777" w:rsidR="00C223FD" w:rsidRPr="007E5079" w:rsidRDefault="00C223FD" w:rsidP="00C223FD">
      <w:pPr>
        <w:pStyle w:val="3"/>
        <w:numPr>
          <w:ilvl w:val="2"/>
          <w:numId w:val="1"/>
        </w:numPr>
        <w:kinsoku w:val="0"/>
        <w:ind w:left="1360" w:hanging="680"/>
        <w:rPr>
          <w:rFonts w:ascii="Times New Roman" w:hAnsi="Times New Roman"/>
          <w:b/>
        </w:rPr>
      </w:pPr>
      <w:bookmarkStart w:id="6890" w:name="_Toc86417774"/>
      <w:bookmarkStart w:id="6891" w:name="_Toc86844260"/>
      <w:bookmarkStart w:id="6892" w:name="_Toc86929007"/>
      <w:bookmarkStart w:id="6893" w:name="_Toc89241748"/>
      <w:bookmarkStart w:id="6894" w:name="_Toc90303746"/>
      <w:r w:rsidRPr="007E5079">
        <w:rPr>
          <w:rFonts w:ascii="Times New Roman" w:hAnsi="Times New Roman"/>
          <w:b/>
          <w:spacing w:val="6"/>
        </w:rPr>
        <w:t>現行的社政追輔系統追不到</w:t>
      </w:r>
      <w:r w:rsidR="009409A8" w:rsidRPr="007E5079">
        <w:rPr>
          <w:rFonts w:ascii="Times New Roman" w:hAnsi="Times New Roman" w:hint="eastAsia"/>
          <w:b/>
          <w:spacing w:val="6"/>
        </w:rPr>
        <w:t>結束司法處遇</w:t>
      </w:r>
      <w:r w:rsidRPr="007E5079">
        <w:rPr>
          <w:rFonts w:ascii="Times New Roman" w:hAnsi="Times New Roman"/>
          <w:b/>
          <w:spacing w:val="6"/>
        </w:rPr>
        <w:t>的少年</w:t>
      </w:r>
      <w:r w:rsidR="009409A8" w:rsidRPr="007E5079">
        <w:rPr>
          <w:rFonts w:ascii="Times New Roman" w:hAnsi="Times New Roman" w:hint="eastAsia"/>
          <w:b/>
        </w:rPr>
        <w:t>(</w:t>
      </w:r>
      <w:r w:rsidR="009409A8" w:rsidRPr="007E5079">
        <w:rPr>
          <w:rFonts w:ascii="Times New Roman" w:hAnsi="Times New Roman" w:hint="eastAsia"/>
          <w:b/>
        </w:rPr>
        <w:t>下稱司法後追少年</w:t>
      </w:r>
      <w:r w:rsidR="009409A8" w:rsidRPr="007E5079">
        <w:rPr>
          <w:rFonts w:ascii="Times New Roman" w:hAnsi="Times New Roman"/>
          <w:b/>
        </w:rPr>
        <w:t>)</w:t>
      </w:r>
      <w:r w:rsidRPr="007E5079">
        <w:rPr>
          <w:rFonts w:ascii="Times New Roman" w:hAnsi="Times New Roman"/>
          <w:b/>
        </w:rPr>
        <w:t>：</w:t>
      </w:r>
      <w:bookmarkEnd w:id="6890"/>
      <w:bookmarkEnd w:id="6891"/>
      <w:bookmarkEnd w:id="6892"/>
      <w:bookmarkEnd w:id="6893"/>
      <w:bookmarkEnd w:id="6894"/>
    </w:p>
    <w:p w14:paraId="121F5FDB" w14:textId="77777777" w:rsidR="00C223FD" w:rsidRPr="007E5079" w:rsidRDefault="00C223FD" w:rsidP="00C223FD">
      <w:pPr>
        <w:pStyle w:val="21"/>
        <w:ind w:leftChars="400" w:left="1361" w:firstLine="680"/>
        <w:rPr>
          <w:rFonts w:ascii="Times New Roman"/>
        </w:rPr>
      </w:pPr>
      <w:r w:rsidRPr="007E5079">
        <w:rPr>
          <w:rFonts w:ascii="Times New Roman"/>
        </w:rPr>
        <w:t>依據《兒少權法》第</w:t>
      </w:r>
      <w:r w:rsidRPr="007E5079">
        <w:rPr>
          <w:rFonts w:ascii="Times New Roman"/>
        </w:rPr>
        <w:t>68</w:t>
      </w:r>
      <w:r w:rsidRPr="007E5079">
        <w:rPr>
          <w:rFonts w:ascii="Times New Roman"/>
        </w:rPr>
        <w:t>條規定，要求地方主管機關對於結束安</w:t>
      </w:r>
      <w:r w:rsidRPr="007E5079">
        <w:rPr>
          <w:rFonts w:ascii="Times New Roman"/>
          <w:spacing w:val="-6"/>
        </w:rPr>
        <w:t>置與感化教育的</w:t>
      </w:r>
      <w:r w:rsidR="00D168F4" w:rsidRPr="007E5079">
        <w:rPr>
          <w:rFonts w:ascii="Times New Roman" w:hint="eastAsia"/>
          <w:spacing w:val="-6"/>
        </w:rPr>
        <w:t>少年</w:t>
      </w:r>
      <w:r w:rsidRPr="007E5079">
        <w:rPr>
          <w:rFonts w:ascii="Times New Roman"/>
          <w:spacing w:val="-6"/>
        </w:rPr>
        <w:t>，必須追蹤輔導</w:t>
      </w:r>
      <w:r w:rsidRPr="007E5079">
        <w:rPr>
          <w:rFonts w:ascii="Times New Roman"/>
          <w:spacing w:val="-6"/>
        </w:rPr>
        <w:lastRenderedPageBreak/>
        <w:t>至少</w:t>
      </w:r>
      <w:r w:rsidRPr="007E5079">
        <w:rPr>
          <w:rFonts w:ascii="Times New Roman"/>
          <w:spacing w:val="-6"/>
        </w:rPr>
        <w:t>1</w:t>
      </w:r>
      <w:r w:rsidRPr="007E5079">
        <w:rPr>
          <w:rFonts w:ascii="Times New Roman"/>
          <w:spacing w:val="-6"/>
        </w:rPr>
        <w:t>年</w:t>
      </w:r>
      <w:r w:rsidRPr="007E5079">
        <w:rPr>
          <w:rFonts w:ascii="Times New Roman"/>
          <w:spacing w:val="-6"/>
        </w:rPr>
        <w:t xml:space="preserve"> (</w:t>
      </w:r>
      <w:r w:rsidRPr="007E5079">
        <w:rPr>
          <w:rFonts w:ascii="Times New Roman"/>
        </w:rPr>
        <w:t>下稱「司法</w:t>
      </w:r>
      <w:r w:rsidR="00D168F4" w:rsidRPr="007E5079">
        <w:rPr>
          <w:rFonts w:ascii="Times New Roman" w:hint="eastAsia"/>
        </w:rPr>
        <w:t>少年</w:t>
      </w:r>
      <w:r w:rsidRPr="007E5079">
        <w:rPr>
          <w:rFonts w:ascii="Times New Roman"/>
        </w:rPr>
        <w:t>後追制度」</w:t>
      </w:r>
      <w:r w:rsidRPr="007E5079">
        <w:rPr>
          <w:rFonts w:ascii="Times New Roman"/>
        </w:rPr>
        <w:t>)</w:t>
      </w:r>
      <w:r w:rsidRPr="007E5079">
        <w:rPr>
          <w:rFonts w:ascii="Times New Roman"/>
        </w:rPr>
        <w:t>。</w:t>
      </w:r>
    </w:p>
    <w:p w14:paraId="58AD051C" w14:textId="77777777" w:rsidR="00C223FD" w:rsidRPr="007E5079" w:rsidRDefault="00C223FD" w:rsidP="000B2878">
      <w:pPr>
        <w:pStyle w:val="21"/>
        <w:kinsoku w:val="0"/>
        <w:ind w:leftChars="400" w:left="1361" w:firstLine="672"/>
        <w:rPr>
          <w:rFonts w:ascii="Times New Roman"/>
          <w:spacing w:val="-4"/>
        </w:rPr>
      </w:pPr>
      <w:r w:rsidRPr="007E5079">
        <w:rPr>
          <w:rFonts w:ascii="Times New Roman"/>
          <w:spacing w:val="-2"/>
          <w:kern w:val="0"/>
          <w:szCs w:val="24"/>
        </w:rPr>
        <w:t>根據衛福部統計，</w:t>
      </w:r>
      <w:r w:rsidRPr="007E5079">
        <w:rPr>
          <w:rFonts w:ascii="Times New Roman"/>
          <w:spacing w:val="-2"/>
          <w:kern w:val="0"/>
          <w:szCs w:val="24"/>
        </w:rPr>
        <w:t>4</w:t>
      </w:r>
      <w:r w:rsidRPr="007E5079">
        <w:rPr>
          <w:rFonts w:ascii="Times New Roman"/>
          <w:spacing w:val="-2"/>
          <w:kern w:val="0"/>
          <w:szCs w:val="24"/>
        </w:rPr>
        <w:t>年來各</w:t>
      </w:r>
      <w:r w:rsidR="00D168F4" w:rsidRPr="007E5079">
        <w:rPr>
          <w:rFonts w:ascii="Times New Roman" w:hint="eastAsia"/>
          <w:spacing w:val="-2"/>
          <w:kern w:val="0"/>
          <w:szCs w:val="24"/>
        </w:rPr>
        <w:t>地方政府</w:t>
      </w:r>
      <w:r w:rsidRPr="007E5079">
        <w:rPr>
          <w:rFonts w:ascii="Times New Roman"/>
          <w:spacing w:val="-2"/>
        </w:rPr>
        <w:t>後追</w:t>
      </w:r>
      <w:r w:rsidR="00D168F4" w:rsidRPr="007E5079">
        <w:rPr>
          <w:rFonts w:ascii="Times New Roman" w:hint="eastAsia"/>
          <w:spacing w:val="-2"/>
        </w:rPr>
        <w:t>的</w:t>
      </w:r>
      <w:r w:rsidR="00D168F4" w:rsidRPr="007E5079">
        <w:rPr>
          <w:rFonts w:ascii="Times New Roman"/>
          <w:spacing w:val="-2"/>
        </w:rPr>
        <w:t>司法</w:t>
      </w:r>
      <w:r w:rsidR="00D168F4" w:rsidRPr="007E5079">
        <w:rPr>
          <w:rFonts w:ascii="Times New Roman" w:hint="eastAsia"/>
          <w:spacing w:val="4"/>
        </w:rPr>
        <w:t>少</w:t>
      </w:r>
      <w:r w:rsidR="00D168F4" w:rsidRPr="007E5079">
        <w:rPr>
          <w:rFonts w:ascii="Times New Roman" w:hint="eastAsia"/>
          <w:spacing w:val="6"/>
        </w:rPr>
        <w:t>年</w:t>
      </w:r>
      <w:r w:rsidRPr="007E5079">
        <w:rPr>
          <w:rFonts w:ascii="Times New Roman"/>
          <w:spacing w:val="6"/>
        </w:rPr>
        <w:t>人數，從</w:t>
      </w:r>
      <w:r w:rsidRPr="007E5079">
        <w:rPr>
          <w:rFonts w:ascii="Times New Roman"/>
          <w:spacing w:val="6"/>
        </w:rPr>
        <w:t>103</w:t>
      </w:r>
      <w:r w:rsidRPr="007E5079">
        <w:rPr>
          <w:rFonts w:ascii="Times New Roman"/>
          <w:spacing w:val="6"/>
        </w:rPr>
        <w:t>年的</w:t>
      </w:r>
      <w:r w:rsidRPr="007E5079">
        <w:rPr>
          <w:rFonts w:ascii="Times New Roman"/>
          <w:spacing w:val="6"/>
        </w:rPr>
        <w:t>851</w:t>
      </w:r>
      <w:r w:rsidRPr="007E5079">
        <w:rPr>
          <w:rFonts w:ascii="Times New Roman"/>
          <w:spacing w:val="6"/>
        </w:rPr>
        <w:t>人，逐年減少到</w:t>
      </w:r>
      <w:r w:rsidRPr="007E5079">
        <w:rPr>
          <w:rFonts w:ascii="Times New Roman"/>
          <w:spacing w:val="6"/>
        </w:rPr>
        <w:t>109</w:t>
      </w:r>
      <w:r w:rsidRPr="007E5079">
        <w:rPr>
          <w:rFonts w:ascii="Times New Roman"/>
          <w:spacing w:val="6"/>
        </w:rPr>
        <w:t>年的</w:t>
      </w:r>
      <w:r w:rsidRPr="007E5079">
        <w:rPr>
          <w:rFonts w:ascii="Times New Roman"/>
          <w:spacing w:val="6"/>
        </w:rPr>
        <w:t>391</w:t>
      </w:r>
      <w:r w:rsidRPr="007E5079">
        <w:rPr>
          <w:rFonts w:ascii="Times New Roman"/>
          <w:spacing w:val="6"/>
        </w:rPr>
        <w:t>人</w:t>
      </w:r>
      <w:r w:rsidRPr="007E5079">
        <w:rPr>
          <w:rFonts w:ascii="Times New Roman"/>
          <w:spacing w:val="-4"/>
        </w:rPr>
        <w:t>。</w:t>
      </w:r>
      <w:r w:rsidR="000B2878" w:rsidRPr="007E5079">
        <w:rPr>
          <w:rFonts w:ascii="Times New Roman" w:hint="eastAsia"/>
          <w:spacing w:val="-4"/>
        </w:rPr>
        <w:t>追輔時間</w:t>
      </w:r>
      <w:r w:rsidRPr="007E5079">
        <w:rPr>
          <w:rFonts w:ascii="Times New Roman"/>
          <w:spacing w:val="-6"/>
        </w:rPr>
        <w:t>從開案到結案，</w:t>
      </w:r>
      <w:r w:rsidR="000B2878" w:rsidRPr="007E5079">
        <w:rPr>
          <w:rFonts w:ascii="Times New Roman"/>
          <w:spacing w:val="-6"/>
        </w:rPr>
        <w:t>平均</w:t>
      </w:r>
      <w:r w:rsidRPr="007E5079">
        <w:rPr>
          <w:rFonts w:ascii="Times New Roman"/>
          <w:spacing w:val="-6"/>
        </w:rPr>
        <w:t>每位少年</w:t>
      </w:r>
      <w:r w:rsidRPr="007E5079">
        <w:rPr>
          <w:rFonts w:ascii="Times New Roman"/>
          <w:spacing w:val="-2"/>
        </w:rPr>
        <w:t>是</w:t>
      </w:r>
      <w:r w:rsidRPr="007E5079">
        <w:rPr>
          <w:rFonts w:ascii="Times New Roman"/>
          <w:spacing w:val="6"/>
        </w:rPr>
        <w:t>400</w:t>
      </w:r>
      <w:r w:rsidRPr="007E5079">
        <w:rPr>
          <w:rFonts w:ascii="Times New Roman"/>
          <w:spacing w:val="6"/>
        </w:rPr>
        <w:t>多天，結束追輔的原因當中，卻有</w:t>
      </w:r>
      <w:r w:rsidRPr="007E5079">
        <w:rPr>
          <w:rFonts w:ascii="Times New Roman"/>
          <w:spacing w:val="6"/>
        </w:rPr>
        <w:t>1</w:t>
      </w:r>
      <w:r w:rsidRPr="007E5079">
        <w:rPr>
          <w:rFonts w:ascii="Times New Roman"/>
          <w:spacing w:val="6"/>
        </w:rPr>
        <w:t>成多是再次</w:t>
      </w:r>
      <w:r w:rsidRPr="007E5079">
        <w:rPr>
          <w:rFonts w:ascii="Times New Roman"/>
        </w:rPr>
        <w:t>進入感化教育處所及入監服刑。</w:t>
      </w:r>
    </w:p>
    <w:p w14:paraId="00A9F7FD" w14:textId="77777777" w:rsidR="00C223FD" w:rsidRPr="007E5079" w:rsidRDefault="00C223FD" w:rsidP="00D168F4">
      <w:pPr>
        <w:pStyle w:val="21"/>
        <w:kinsoku w:val="0"/>
        <w:ind w:leftChars="400" w:left="1361" w:firstLine="696"/>
        <w:rPr>
          <w:rFonts w:ascii="Times New Roman"/>
        </w:rPr>
      </w:pPr>
      <w:r w:rsidRPr="007E5079">
        <w:rPr>
          <w:rFonts w:ascii="Times New Roman"/>
          <w:spacing w:val="4"/>
        </w:rPr>
        <w:t>地方政府對這些孩子的追蹤輔導工作，直接表</w:t>
      </w:r>
      <w:r w:rsidRPr="007E5079">
        <w:rPr>
          <w:rFonts w:ascii="Times New Roman"/>
          <w:spacing w:val="-4"/>
        </w:rPr>
        <w:t>明社政單位的困難：「追蹤輔導多於少年結束安置</w:t>
      </w:r>
      <w:r w:rsidRPr="007E5079">
        <w:rPr>
          <w:rFonts w:ascii="Times New Roman"/>
        </w:rPr>
        <w:t>輔導或感化教育前</w:t>
      </w:r>
      <w:r w:rsidRPr="007E5079">
        <w:rPr>
          <w:rFonts w:ascii="Times New Roman"/>
        </w:rPr>
        <w:t>3</w:t>
      </w:r>
      <w:r w:rsidRPr="007E5079">
        <w:rPr>
          <w:rFonts w:ascii="Times New Roman"/>
        </w:rPr>
        <w:t>個月，才開始建立關係，因此社工於離院</w:t>
      </w:r>
      <w:r w:rsidRPr="007E5079">
        <w:rPr>
          <w:rFonts w:ascii="Times New Roman"/>
        </w:rPr>
        <w:t>(</w:t>
      </w:r>
      <w:r w:rsidRPr="007E5079">
        <w:rPr>
          <w:rFonts w:ascii="Times New Roman"/>
        </w:rPr>
        <w:t>校</w:t>
      </w:r>
      <w:r w:rsidRPr="007E5079">
        <w:rPr>
          <w:rFonts w:ascii="Times New Roman"/>
        </w:rPr>
        <w:t>)</w:t>
      </w:r>
      <w:r w:rsidRPr="007E5079">
        <w:rPr>
          <w:rFonts w:ascii="Times New Roman"/>
        </w:rPr>
        <w:t>後追蹤仍有不易聯繫的狀況，且與家</w:t>
      </w:r>
      <w:r w:rsidRPr="007E5079">
        <w:rPr>
          <w:rFonts w:ascii="Times New Roman"/>
          <w:spacing w:val="6"/>
        </w:rPr>
        <w:t>庭工作時間短，對於少年周遭資源掌握有限，無法</w:t>
      </w:r>
      <w:r w:rsidRPr="007E5079">
        <w:rPr>
          <w:rFonts w:ascii="Times New Roman"/>
        </w:rPr>
        <w:t>進行更全面的評估及擬定處遇方向。」</w:t>
      </w:r>
    </w:p>
    <w:p w14:paraId="139B5F35" w14:textId="77777777" w:rsidR="00C223FD" w:rsidRPr="007E5079" w:rsidRDefault="009C5A1C" w:rsidP="00854264">
      <w:pPr>
        <w:pStyle w:val="21"/>
        <w:kinsoku w:val="0"/>
        <w:ind w:leftChars="400" w:left="1361" w:firstLine="680"/>
        <w:rPr>
          <w:rFonts w:ascii="Times New Roman"/>
          <w:szCs w:val="32"/>
        </w:rPr>
      </w:pPr>
      <w:r w:rsidRPr="007E5079">
        <w:rPr>
          <w:rFonts w:ascii="Times New Roman" w:hint="eastAsia"/>
        </w:rPr>
        <w:t>受委託的民間團體及</w:t>
      </w:r>
      <w:r w:rsidR="00C223FD" w:rsidRPr="007E5079">
        <w:rPr>
          <w:rFonts w:ascii="Times New Roman"/>
        </w:rPr>
        <w:t>第一線實務工作者也指出</w:t>
      </w:r>
      <w:r w:rsidR="00C223FD" w:rsidRPr="007E5079">
        <w:rPr>
          <w:rFonts w:ascii="Times New Roman"/>
          <w:spacing w:val="6"/>
        </w:rPr>
        <w:t>，</w:t>
      </w:r>
      <w:r w:rsidR="00C223FD" w:rsidRPr="007E5079">
        <w:rPr>
          <w:rFonts w:ascii="Times New Roman"/>
          <w:spacing w:val="4"/>
        </w:rPr>
        <w:t>基於司法少年自身經歷的特殊性，追蹤輔導的社工</w:t>
      </w:r>
      <w:r w:rsidR="00C223FD" w:rsidRPr="007E5079">
        <w:rPr>
          <w:rFonts w:ascii="Times New Roman"/>
          <w:spacing w:val="-2"/>
        </w:rPr>
        <w:t>人員</w:t>
      </w:r>
      <w:r w:rsidR="00C223FD" w:rsidRPr="007E5079">
        <w:rPr>
          <w:rFonts w:ascii="Times New Roman"/>
          <w:spacing w:val="6"/>
        </w:rPr>
        <w:t>需</w:t>
      </w:r>
      <w:r w:rsidR="00C223FD" w:rsidRPr="007E5079">
        <w:rPr>
          <w:rFonts w:ascii="Times New Roman"/>
        </w:rPr>
        <w:t>要花</w:t>
      </w:r>
      <w:r w:rsidR="00C223FD" w:rsidRPr="007E5079">
        <w:rPr>
          <w:rFonts w:ascii="Times New Roman"/>
          <w:spacing w:val="-4"/>
        </w:rPr>
        <w:t>費更多時間接觸這些孩子，但在執行上，社工常因</w:t>
      </w:r>
      <w:r w:rsidR="00C223FD" w:rsidRPr="007E5079">
        <w:rPr>
          <w:rFonts w:ascii="Times New Roman"/>
        </w:rPr>
        <w:t>與孩子在前端關係建立不夠、收到的</w:t>
      </w:r>
      <w:r w:rsidR="00C223FD" w:rsidRPr="007E5079">
        <w:rPr>
          <w:rFonts w:ascii="Times New Roman"/>
          <w:spacing w:val="-6"/>
        </w:rPr>
        <w:t>兒少資訊也不夠，</w:t>
      </w:r>
      <w:r w:rsidRPr="007E5079">
        <w:rPr>
          <w:rFonts w:ascii="Times New Roman" w:hint="eastAsia"/>
          <w:spacing w:val="-6"/>
          <w:szCs w:val="32"/>
        </w:rPr>
        <w:t>影響到服務的時機，</w:t>
      </w:r>
      <w:r w:rsidR="00C223FD" w:rsidRPr="007E5079">
        <w:rPr>
          <w:rFonts w:ascii="Times New Roman"/>
          <w:spacing w:val="-6"/>
        </w:rPr>
        <w:t>之後</w:t>
      </w:r>
      <w:r w:rsidRPr="007E5079">
        <w:rPr>
          <w:rFonts w:ascii="Times New Roman" w:hint="eastAsia"/>
          <w:spacing w:val="-6"/>
        </w:rPr>
        <w:t>也</w:t>
      </w:r>
      <w:r w:rsidR="00C223FD" w:rsidRPr="007E5079">
        <w:rPr>
          <w:rFonts w:ascii="Times New Roman"/>
          <w:spacing w:val="-6"/>
        </w:rPr>
        <w:t>面臨</w:t>
      </w:r>
      <w:r w:rsidR="00F60A14" w:rsidRPr="007E5079">
        <w:rPr>
          <w:rFonts w:ascii="Times New Roman" w:hint="eastAsia"/>
          <w:spacing w:val="-4"/>
        </w:rPr>
        <w:t>到</w:t>
      </w:r>
      <w:r w:rsidR="00C223FD" w:rsidRPr="007E5079">
        <w:rPr>
          <w:rFonts w:ascii="Times New Roman"/>
          <w:spacing w:val="6"/>
        </w:rPr>
        <w:t>追不到孩子的窘境。</w:t>
      </w:r>
      <w:r w:rsidR="00854264" w:rsidRPr="007E5079">
        <w:rPr>
          <w:rFonts w:ascii="Times New Roman" w:hint="eastAsia"/>
          <w:spacing w:val="6"/>
        </w:rPr>
        <w:t>委外</w:t>
      </w:r>
      <w:r w:rsidR="00C223FD" w:rsidRPr="007E5079">
        <w:rPr>
          <w:rFonts w:ascii="Times New Roman"/>
          <w:spacing w:val="6"/>
        </w:rPr>
        <w:t>的單位經常面臨績效不彰</w:t>
      </w:r>
      <w:r w:rsidR="00C223FD" w:rsidRPr="007E5079">
        <w:rPr>
          <w:rFonts w:ascii="Times New Roman"/>
        </w:rPr>
        <w:t>、無力持續承接服務等困境，而這些困境最終影響的是這群兒少復歸社會、接觸資源的機會。</w:t>
      </w:r>
    </w:p>
    <w:p w14:paraId="4AA033DE" w14:textId="77777777" w:rsidR="00C223FD" w:rsidRPr="007E5079" w:rsidRDefault="00C223FD" w:rsidP="00C223FD">
      <w:pPr>
        <w:pStyle w:val="3"/>
        <w:numPr>
          <w:ilvl w:val="2"/>
          <w:numId w:val="1"/>
        </w:numPr>
        <w:kinsoku w:val="0"/>
        <w:ind w:left="1360" w:hanging="680"/>
        <w:rPr>
          <w:rFonts w:ascii="Times New Roman" w:hAnsi="Times New Roman"/>
          <w:b/>
        </w:rPr>
      </w:pPr>
      <w:bookmarkStart w:id="6895" w:name="_Toc86417775"/>
      <w:bookmarkStart w:id="6896" w:name="_Toc86844261"/>
      <w:bookmarkStart w:id="6897" w:name="_Toc86929008"/>
      <w:bookmarkStart w:id="6898" w:name="_Toc89241749"/>
      <w:bookmarkStart w:id="6899" w:name="_Toc90303747"/>
      <w:r w:rsidRPr="007E5079">
        <w:rPr>
          <w:rFonts w:ascii="Times New Roman" w:hAnsi="Times New Roman"/>
          <w:b/>
        </w:rPr>
        <w:t>目前後追制度除了面臨追不到孩子的窘境之外，對於</w:t>
      </w:r>
      <w:r w:rsidRPr="007E5079">
        <w:rPr>
          <w:rFonts w:ascii="Times New Roman" w:hAnsi="Times New Roman"/>
          <w:b/>
          <w:spacing w:val="-6"/>
        </w:rPr>
        <w:t>好不容易追到的少年，各服務體系也未能給予足夠</w:t>
      </w:r>
      <w:r w:rsidRPr="007E5079">
        <w:rPr>
          <w:rFonts w:ascii="Times New Roman" w:hAnsi="Times New Roman"/>
          <w:b/>
        </w:rPr>
        <w:t>的支持，也凸顯網絡的缺席：</w:t>
      </w:r>
      <w:bookmarkEnd w:id="6895"/>
      <w:bookmarkEnd w:id="6896"/>
      <w:bookmarkEnd w:id="6897"/>
      <w:bookmarkEnd w:id="6898"/>
      <w:bookmarkEnd w:id="6899"/>
    </w:p>
    <w:p w14:paraId="7EF2B927" w14:textId="77777777" w:rsidR="00C223FD" w:rsidRPr="007E5079" w:rsidRDefault="00545AD7" w:rsidP="00C223FD">
      <w:pPr>
        <w:pStyle w:val="42"/>
        <w:ind w:leftChars="400" w:left="1361" w:firstLine="680"/>
        <w:rPr>
          <w:rFonts w:ascii="Times New Roman"/>
        </w:rPr>
      </w:pPr>
      <w:r w:rsidRPr="007E5079">
        <w:rPr>
          <w:rFonts w:ascii="Times New Roman"/>
        </w:rPr>
        <w:t>監察院</w:t>
      </w:r>
      <w:r w:rsidR="00C223FD" w:rsidRPr="007E5079">
        <w:rPr>
          <w:rFonts w:ascii="Times New Roman"/>
        </w:rPr>
        <w:t>諮詢的實務工作者就指出面對司法兒少在藥毒癮、心理衛生等等特殊議題與需求，政府還未</w:t>
      </w:r>
      <w:r w:rsidR="00C223FD" w:rsidRPr="007E5079">
        <w:rPr>
          <w:rFonts w:ascii="Times New Roman"/>
          <w:spacing w:val="6"/>
        </w:rPr>
        <w:t>建立正式的跨體系合作機制</w:t>
      </w:r>
      <w:r w:rsidR="00E53EF0" w:rsidRPr="007E5079">
        <w:rPr>
          <w:rFonts w:ascii="Times New Roman" w:hint="eastAsia"/>
          <w:spacing w:val="6"/>
        </w:rPr>
        <w:t>，</w:t>
      </w:r>
      <w:r w:rsidR="00C223FD" w:rsidRPr="007E5079">
        <w:rPr>
          <w:rFonts w:ascii="Times New Roman"/>
        </w:rPr>
        <w:t>聯</w:t>
      </w:r>
      <w:r w:rsidR="00C223FD" w:rsidRPr="007E5079">
        <w:rPr>
          <w:rFonts w:ascii="Times New Roman"/>
          <w:spacing w:val="6"/>
        </w:rPr>
        <w:t>繫會議與個案研</w:t>
      </w:r>
      <w:r w:rsidR="00C223FD" w:rsidRPr="007E5079">
        <w:rPr>
          <w:rFonts w:ascii="Times New Roman"/>
        </w:rPr>
        <w:t>討也流於形式。</w:t>
      </w:r>
      <w:r w:rsidR="00E53EF0" w:rsidRPr="007E5079">
        <w:rPr>
          <w:rFonts w:ascii="Times New Roman" w:hint="eastAsia"/>
        </w:rPr>
        <w:t>也有接受地方政府委託辦理後追的</w:t>
      </w:r>
      <w:r w:rsidR="00E53EF0" w:rsidRPr="007E5079">
        <w:rPr>
          <w:rFonts w:ascii="Times New Roman" w:hint="eastAsia"/>
          <w:spacing w:val="6"/>
        </w:rPr>
        <w:t>民間團體表示，離開矯正學校</w:t>
      </w:r>
      <w:r w:rsidR="00215B2C" w:rsidRPr="007E5079">
        <w:rPr>
          <w:rFonts w:ascii="Times New Roman" w:hint="eastAsia"/>
          <w:spacing w:val="6"/>
        </w:rPr>
        <w:t>願意</w:t>
      </w:r>
      <w:r w:rsidR="00E53EF0" w:rsidRPr="007E5079">
        <w:rPr>
          <w:rFonts w:ascii="Times New Roman" w:hint="eastAsia"/>
          <w:spacing w:val="6"/>
        </w:rPr>
        <w:t>繼續就學的少</w:t>
      </w:r>
      <w:r w:rsidR="00E53EF0" w:rsidRPr="007E5079">
        <w:rPr>
          <w:rFonts w:ascii="Times New Roman" w:hint="eastAsia"/>
          <w:spacing w:val="4"/>
        </w:rPr>
        <w:t>年，卻經常在之後轉銜進入學校的過程中受到阻礙</w:t>
      </w:r>
      <w:r w:rsidR="00215B2C" w:rsidRPr="007E5079">
        <w:rPr>
          <w:rFonts w:ascii="Times New Roman" w:hint="eastAsia"/>
          <w:spacing w:val="6"/>
        </w:rPr>
        <w:t>(</w:t>
      </w:r>
      <w:r w:rsidR="00215B2C" w:rsidRPr="007E5079">
        <w:rPr>
          <w:rFonts w:ascii="Times New Roman" w:hint="eastAsia"/>
          <w:spacing w:val="6"/>
        </w:rPr>
        <w:t>如新學校未提供或不願提供司法少年銜接</w:t>
      </w:r>
      <w:r w:rsidR="00215B2C" w:rsidRPr="007E5079">
        <w:rPr>
          <w:rFonts w:ascii="Times New Roman" w:hint="eastAsia"/>
          <w:spacing w:val="6"/>
        </w:rPr>
        <w:lastRenderedPageBreak/>
        <w:t>就學服務等</w:t>
      </w:r>
      <w:r w:rsidR="00215B2C" w:rsidRPr="007E5079">
        <w:rPr>
          <w:rFonts w:ascii="Times New Roman" w:hint="eastAsia"/>
          <w:spacing w:val="6"/>
        </w:rPr>
        <w:t>)</w:t>
      </w:r>
      <w:r w:rsidR="00E53EF0" w:rsidRPr="007E5079">
        <w:rPr>
          <w:rFonts w:ascii="Times New Roman" w:hint="eastAsia"/>
        </w:rPr>
        <w:t>，影響這些孩子的就學權利</w:t>
      </w:r>
    </w:p>
    <w:p w14:paraId="40B60C19" w14:textId="77777777" w:rsidR="00C223FD" w:rsidRPr="007E5079" w:rsidRDefault="00C223FD" w:rsidP="00E53EF0">
      <w:pPr>
        <w:pStyle w:val="42"/>
        <w:kinsoku w:val="0"/>
        <w:ind w:leftChars="400" w:left="1361" w:firstLine="680"/>
        <w:rPr>
          <w:rFonts w:ascii="Times New Roman"/>
        </w:rPr>
      </w:pPr>
      <w:r w:rsidRPr="007E5079">
        <w:rPr>
          <w:rFonts w:ascii="Times New Roman"/>
        </w:rPr>
        <w:t>另外，</w:t>
      </w:r>
      <w:r w:rsidRPr="007E5079">
        <w:rPr>
          <w:rFonts w:ascii="Times New Roman"/>
          <w:spacing w:val="4"/>
        </w:rPr>
        <w:t>不少結束安置的孩子，其實</w:t>
      </w:r>
      <w:r w:rsidRPr="007E5079">
        <w:rPr>
          <w:rFonts w:ascii="Times New Roman"/>
          <w:spacing w:val="-4"/>
        </w:rPr>
        <w:t>早就與原</w:t>
      </w:r>
      <w:r w:rsidRPr="007E5079">
        <w:rPr>
          <w:rFonts w:ascii="Times New Roman"/>
          <w:spacing w:val="-8"/>
        </w:rPr>
        <w:t>生家庭關係疏離，或者原生家庭失功能，回歸社會</w:t>
      </w:r>
      <w:r w:rsidRPr="007E5079">
        <w:rPr>
          <w:rFonts w:ascii="Times New Roman"/>
          <w:spacing w:val="4"/>
        </w:rPr>
        <w:t>之</w:t>
      </w:r>
      <w:r w:rsidRPr="007E5079">
        <w:rPr>
          <w:rFonts w:ascii="Times New Roman"/>
          <w:spacing w:val="-2"/>
        </w:rPr>
        <w:t>後必須得自立生活，首要解決的就是吃</w:t>
      </w:r>
      <w:r w:rsidRPr="007E5079">
        <w:rPr>
          <w:rFonts w:ascii="Times New Roman"/>
          <w:spacing w:val="6"/>
        </w:rPr>
        <w:t>飽的基本生存問</w:t>
      </w:r>
      <w:r w:rsidRPr="007E5079">
        <w:rPr>
          <w:rFonts w:ascii="Times New Roman"/>
          <w:spacing w:val="4"/>
        </w:rPr>
        <w:t>題，甚至被迫取代大人的位置挑起維持家計的重</w:t>
      </w:r>
      <w:r w:rsidRPr="007E5079">
        <w:rPr>
          <w:rFonts w:ascii="Times New Roman"/>
          <w:spacing w:val="-6"/>
        </w:rPr>
        <w:t>擔，因此有極高的就業需求，先穩定自己及家庭</w:t>
      </w:r>
      <w:r w:rsidRPr="007E5079">
        <w:rPr>
          <w:rFonts w:ascii="Times New Roman"/>
          <w:spacing w:val="-4"/>
        </w:rPr>
        <w:t>的經濟，少數的孩子經過</w:t>
      </w:r>
      <w:r w:rsidR="00215B2C" w:rsidRPr="007E5079">
        <w:rPr>
          <w:rFonts w:ascii="Times New Roman" w:hint="eastAsia"/>
          <w:spacing w:val="-4"/>
        </w:rPr>
        <w:t>一段時間</w:t>
      </w:r>
      <w:r w:rsidRPr="007E5079">
        <w:rPr>
          <w:rFonts w:ascii="Times New Roman"/>
          <w:spacing w:val="-4"/>
        </w:rPr>
        <w:t>後，才考慮重回學校</w:t>
      </w:r>
      <w:r w:rsidRPr="007E5079">
        <w:rPr>
          <w:rFonts w:ascii="Times New Roman"/>
        </w:rPr>
        <w:t>就</w:t>
      </w:r>
      <w:r w:rsidRPr="007E5079">
        <w:rPr>
          <w:rFonts w:ascii="Times New Roman"/>
          <w:spacing w:val="-6"/>
        </w:rPr>
        <w:t>學，但</w:t>
      </w:r>
      <w:r w:rsidR="00E53EF0" w:rsidRPr="007E5079">
        <w:rPr>
          <w:rFonts w:ascii="Times New Roman" w:hint="eastAsia"/>
          <w:spacing w:val="-6"/>
        </w:rPr>
        <w:t>最</w:t>
      </w:r>
      <w:r w:rsidRPr="007E5079">
        <w:rPr>
          <w:rFonts w:ascii="Times New Roman"/>
          <w:spacing w:val="-6"/>
        </w:rPr>
        <w:t>後也就往往因為教育程度低落，只能找到</w:t>
      </w:r>
      <w:r w:rsidRPr="007E5079">
        <w:rPr>
          <w:rFonts w:ascii="Times New Roman"/>
          <w:spacing w:val="-4"/>
        </w:rPr>
        <w:t>低薪、或非典型的工作，</w:t>
      </w:r>
      <w:r w:rsidR="00E53EF0" w:rsidRPr="007E5079">
        <w:rPr>
          <w:rFonts w:ascii="Times New Roman" w:hint="eastAsia"/>
          <w:spacing w:val="-4"/>
        </w:rPr>
        <w:t>反而</w:t>
      </w:r>
      <w:r w:rsidRPr="007E5079">
        <w:rPr>
          <w:rFonts w:ascii="Times New Roman"/>
          <w:spacing w:val="-4"/>
        </w:rPr>
        <w:t>陷入更不利的處境</w:t>
      </w:r>
      <w:r w:rsidRPr="007E5079">
        <w:rPr>
          <w:rFonts w:ascii="Times New Roman"/>
          <w:spacing w:val="6"/>
        </w:rPr>
        <w:t>。</w:t>
      </w:r>
    </w:p>
    <w:p w14:paraId="22FAE989" w14:textId="77777777" w:rsidR="00C223FD" w:rsidRPr="007E5079" w:rsidRDefault="00C223FD" w:rsidP="00C223FD">
      <w:pPr>
        <w:pStyle w:val="21"/>
        <w:kinsoku w:val="0"/>
        <w:ind w:leftChars="394" w:left="1340" w:firstLine="704"/>
        <w:rPr>
          <w:rFonts w:ascii="Times New Roman"/>
        </w:rPr>
      </w:pPr>
      <w:r w:rsidRPr="007E5079">
        <w:rPr>
          <w:rFonts w:ascii="Times New Roman"/>
          <w:bCs/>
          <w:spacing w:val="6"/>
        </w:rPr>
        <w:t>衛福部社家署雖已透過網絡聯繫會議機制，協調勞動部從</w:t>
      </w:r>
      <w:r w:rsidRPr="007E5079">
        <w:rPr>
          <w:rFonts w:ascii="Times New Roman"/>
          <w:bCs/>
          <w:spacing w:val="6"/>
        </w:rPr>
        <w:t>108</w:t>
      </w:r>
      <w:r w:rsidRPr="007E5079">
        <w:rPr>
          <w:rFonts w:ascii="Times New Roman"/>
          <w:bCs/>
          <w:spacing w:val="6"/>
        </w:rPr>
        <w:t>年</w:t>
      </w:r>
      <w:r w:rsidRPr="007E5079">
        <w:rPr>
          <w:rFonts w:ascii="Times New Roman"/>
          <w:bCs/>
          <w:spacing w:val="6"/>
        </w:rPr>
        <w:t>3</w:t>
      </w:r>
      <w:r w:rsidRPr="007E5079">
        <w:rPr>
          <w:rFonts w:ascii="Times New Roman"/>
          <w:bCs/>
          <w:spacing w:val="6"/>
        </w:rPr>
        <w:t>月</w:t>
      </w:r>
      <w:r w:rsidRPr="007E5079">
        <w:rPr>
          <w:rFonts w:ascii="Times New Roman"/>
          <w:bCs/>
          <w:spacing w:val="6"/>
        </w:rPr>
        <w:t>5</w:t>
      </w:r>
      <w:r w:rsidRPr="007E5079">
        <w:rPr>
          <w:rFonts w:ascii="Times New Roman"/>
          <w:bCs/>
          <w:spacing w:val="6"/>
        </w:rPr>
        <w:t>開始</w:t>
      </w:r>
      <w:r w:rsidRPr="007E5079">
        <w:rPr>
          <w:rFonts w:ascii="Times New Roman"/>
          <w:bCs/>
          <w:spacing w:val="2"/>
        </w:rPr>
        <w:t>將「</w:t>
      </w:r>
      <w:r w:rsidRPr="007E5079">
        <w:rPr>
          <w:rFonts w:ascii="Times New Roman"/>
          <w:bCs/>
          <w:spacing w:val="2"/>
        </w:rPr>
        <w:t>15</w:t>
      </w:r>
      <w:r w:rsidRPr="007E5079">
        <w:rPr>
          <w:rFonts w:ascii="Times New Roman"/>
          <w:bCs/>
          <w:spacing w:val="2"/>
        </w:rPr>
        <w:t>歲以上未滿</w:t>
      </w:r>
      <w:r w:rsidRPr="007E5079">
        <w:rPr>
          <w:rFonts w:ascii="Times New Roman"/>
          <w:bCs/>
          <w:spacing w:val="2"/>
        </w:rPr>
        <w:t>18</w:t>
      </w:r>
      <w:r w:rsidRPr="007E5079">
        <w:rPr>
          <w:rFonts w:ascii="Times New Roman"/>
          <w:bCs/>
          <w:spacing w:val="2"/>
        </w:rPr>
        <w:t>歲</w:t>
      </w:r>
      <w:r w:rsidRPr="007E5079">
        <w:rPr>
          <w:rFonts w:ascii="Times New Roman"/>
          <w:bCs/>
          <w:spacing w:val="-4"/>
        </w:rPr>
        <w:t>未就學、未就業的少年」，納入就業服務法第</w:t>
      </w:r>
      <w:r w:rsidRPr="007E5079">
        <w:rPr>
          <w:rFonts w:ascii="Times New Roman"/>
          <w:bCs/>
          <w:spacing w:val="-4"/>
        </w:rPr>
        <w:t>24</w:t>
      </w:r>
      <w:r w:rsidRPr="007E5079">
        <w:rPr>
          <w:rFonts w:ascii="Times New Roman"/>
          <w:bCs/>
          <w:spacing w:val="-4"/>
        </w:rPr>
        <w:t>條</w:t>
      </w:r>
      <w:r w:rsidRPr="007E5079">
        <w:rPr>
          <w:rFonts w:ascii="Times New Roman"/>
          <w:bCs/>
          <w:spacing w:val="6"/>
        </w:rPr>
        <w:t>第</w:t>
      </w:r>
      <w:r w:rsidRPr="007E5079">
        <w:rPr>
          <w:rFonts w:ascii="Times New Roman"/>
          <w:bCs/>
          <w:spacing w:val="6"/>
        </w:rPr>
        <w:t>1</w:t>
      </w:r>
      <w:r w:rsidRPr="007E5079">
        <w:rPr>
          <w:rFonts w:ascii="Times New Roman"/>
          <w:bCs/>
          <w:spacing w:val="6"/>
        </w:rPr>
        <w:t>項</w:t>
      </w:r>
      <w:r w:rsidRPr="007E5079">
        <w:rPr>
          <w:rFonts w:ascii="Times New Roman"/>
          <w:bCs/>
          <w:spacing w:val="2"/>
        </w:rPr>
        <w:t>第</w:t>
      </w:r>
      <w:r w:rsidRPr="007E5079">
        <w:rPr>
          <w:rFonts w:ascii="Times New Roman"/>
          <w:bCs/>
          <w:spacing w:val="2"/>
        </w:rPr>
        <w:t>10</w:t>
      </w:r>
      <w:r w:rsidRPr="007E5079">
        <w:rPr>
          <w:rFonts w:ascii="Times New Roman"/>
          <w:bCs/>
          <w:spacing w:val="2"/>
        </w:rPr>
        <w:t>款的特定就業對象，</w:t>
      </w:r>
      <w:r w:rsidRPr="007E5079">
        <w:rPr>
          <w:rFonts w:ascii="Times New Roman"/>
          <w:bCs/>
          <w:spacing w:val="6"/>
        </w:rPr>
        <w:t>促進自立少年就業，必要時可發給相關津貼或補助金。但根據統計，</w:t>
      </w:r>
      <w:r w:rsidRPr="007E5079">
        <w:rPr>
          <w:rFonts w:ascii="Times New Roman"/>
          <w:bCs/>
          <w:spacing w:val="-4"/>
        </w:rPr>
        <w:t>15</w:t>
      </w:r>
      <w:r w:rsidRPr="007E5079">
        <w:rPr>
          <w:rFonts w:ascii="Times New Roman"/>
          <w:bCs/>
          <w:spacing w:val="-4"/>
        </w:rPr>
        <w:t>到</w:t>
      </w:r>
      <w:r w:rsidRPr="007E5079">
        <w:rPr>
          <w:rFonts w:ascii="Times New Roman"/>
          <w:bCs/>
          <w:spacing w:val="-4"/>
        </w:rPr>
        <w:t>17</w:t>
      </w:r>
      <w:r w:rsidRPr="007E5079">
        <w:rPr>
          <w:rFonts w:ascii="Times New Roman"/>
          <w:bCs/>
          <w:spacing w:val="-4"/>
        </w:rPr>
        <w:t>歲未就學未就業的少年接受就業服務的人數偏低</w:t>
      </w:r>
      <w:r w:rsidRPr="007E5079">
        <w:rPr>
          <w:rStyle w:val="aff0"/>
          <w:rFonts w:ascii="Times New Roman"/>
          <w:bCs/>
          <w:spacing w:val="-4"/>
        </w:rPr>
        <w:footnoteReference w:id="205"/>
      </w:r>
      <w:r w:rsidRPr="007E5079">
        <w:rPr>
          <w:rFonts w:ascii="Times New Roman"/>
          <w:bCs/>
          <w:spacing w:val="-4"/>
        </w:rPr>
        <w:t>。另外經由</w:t>
      </w:r>
      <w:r w:rsidRPr="007E5079">
        <w:rPr>
          <w:rFonts w:ascii="Times New Roman"/>
          <w:bCs/>
        </w:rPr>
        <w:t>社</w:t>
      </w:r>
      <w:r w:rsidRPr="007E5079">
        <w:rPr>
          <w:rFonts w:ascii="Times New Roman"/>
          <w:bCs/>
          <w:spacing w:val="6"/>
        </w:rPr>
        <w:t>工員陪同及協助自立少年求職、</w:t>
      </w:r>
      <w:r w:rsidRPr="007E5079">
        <w:rPr>
          <w:rFonts w:ascii="Times New Roman"/>
          <w:bCs/>
          <w:spacing w:val="-6"/>
        </w:rPr>
        <w:t>就業服務人數，</w:t>
      </w:r>
      <w:r w:rsidRPr="007E5079">
        <w:rPr>
          <w:rFonts w:ascii="Times New Roman"/>
          <w:bCs/>
          <w:spacing w:val="-6"/>
        </w:rPr>
        <w:t>107</w:t>
      </w:r>
      <w:r w:rsidRPr="007E5079">
        <w:rPr>
          <w:rFonts w:ascii="Times New Roman"/>
          <w:bCs/>
          <w:spacing w:val="-6"/>
        </w:rPr>
        <w:t>年到</w:t>
      </w:r>
      <w:r w:rsidRPr="007E5079">
        <w:rPr>
          <w:rFonts w:ascii="Times New Roman"/>
          <w:bCs/>
          <w:spacing w:val="-6"/>
        </w:rPr>
        <w:t>109</w:t>
      </w:r>
      <w:r w:rsidRPr="007E5079">
        <w:rPr>
          <w:rFonts w:ascii="Times New Roman"/>
          <w:bCs/>
          <w:spacing w:val="-6"/>
        </w:rPr>
        <w:t>年總共也只有</w:t>
      </w:r>
      <w:r w:rsidRPr="007E5079">
        <w:rPr>
          <w:rFonts w:ascii="Times New Roman"/>
          <w:bCs/>
          <w:spacing w:val="-6"/>
        </w:rPr>
        <w:t>243</w:t>
      </w:r>
      <w:r w:rsidRPr="007E5079">
        <w:rPr>
          <w:rFonts w:ascii="Times New Roman"/>
          <w:bCs/>
          <w:spacing w:val="-6"/>
        </w:rPr>
        <w:t>人</w:t>
      </w:r>
      <w:r w:rsidRPr="007E5079">
        <w:rPr>
          <w:rFonts w:ascii="Times New Roman"/>
          <w:spacing w:val="-6"/>
        </w:rPr>
        <w:t>。</w:t>
      </w:r>
    </w:p>
    <w:p w14:paraId="0EDDE711" w14:textId="77777777" w:rsidR="00C223FD" w:rsidRPr="007E5079" w:rsidRDefault="00C223FD" w:rsidP="00C223FD">
      <w:pPr>
        <w:pStyle w:val="3"/>
        <w:numPr>
          <w:ilvl w:val="2"/>
          <w:numId w:val="1"/>
        </w:numPr>
        <w:kinsoku w:val="0"/>
        <w:ind w:left="1360" w:hanging="680"/>
        <w:rPr>
          <w:rFonts w:ascii="Times New Roman" w:hAnsi="Times New Roman"/>
        </w:rPr>
      </w:pPr>
      <w:bookmarkStart w:id="6900" w:name="_Toc86417776"/>
      <w:bookmarkStart w:id="6901" w:name="_Toc86844262"/>
      <w:bookmarkStart w:id="6902" w:name="_Toc86929009"/>
      <w:bookmarkStart w:id="6903" w:name="_Toc89241750"/>
      <w:bookmarkStart w:id="6904" w:name="_Toc90303748"/>
      <w:r w:rsidRPr="007E5079">
        <w:rPr>
          <w:rFonts w:ascii="Times New Roman" w:hAnsi="Times New Roman"/>
          <w:b/>
          <w:spacing w:val="4"/>
        </w:rPr>
        <w:t>108</w:t>
      </w:r>
      <w:r w:rsidRPr="007E5079">
        <w:rPr>
          <w:rFonts w:ascii="Times New Roman" w:hAnsi="Times New Roman"/>
          <w:b/>
          <w:spacing w:val="4"/>
        </w:rPr>
        <w:t>年間《少事法》修正，將曝險少年歸由各地</w:t>
      </w:r>
      <w:r w:rsidRPr="007E5079">
        <w:rPr>
          <w:rFonts w:ascii="Times New Roman" w:hAnsi="Times New Roman"/>
          <w:b/>
          <w:spacing w:val="-6"/>
        </w:rPr>
        <w:t>方少輔會接手先行輔導，但以目前少輔會的組織架構與</w:t>
      </w:r>
      <w:r w:rsidRPr="007E5079">
        <w:rPr>
          <w:rFonts w:ascii="Times New Roman" w:hAnsi="Times New Roman"/>
          <w:b/>
        </w:rPr>
        <w:t>輔導能量，還需要積極挹注資源並建立相關配套</w:t>
      </w:r>
      <w:r w:rsidRPr="007E5079">
        <w:rPr>
          <w:rFonts w:ascii="Times New Roman" w:hAnsi="Times New Roman"/>
          <w:bCs w:val="0"/>
        </w:rPr>
        <w:t>：</w:t>
      </w:r>
      <w:bookmarkEnd w:id="6900"/>
      <w:bookmarkEnd w:id="6901"/>
      <w:bookmarkEnd w:id="6902"/>
      <w:bookmarkEnd w:id="6903"/>
      <w:bookmarkEnd w:id="6904"/>
    </w:p>
    <w:p w14:paraId="71F636CA" w14:textId="77777777" w:rsidR="00C223FD" w:rsidRPr="007E5079" w:rsidRDefault="00C223FD" w:rsidP="00C223FD">
      <w:pPr>
        <w:pStyle w:val="31"/>
        <w:kinsoku w:val="0"/>
        <w:ind w:left="1361" w:firstLine="704"/>
        <w:rPr>
          <w:rFonts w:ascii="Times New Roman"/>
        </w:rPr>
      </w:pPr>
      <w:r w:rsidRPr="007E5079">
        <w:rPr>
          <w:rFonts w:ascii="Times New Roman"/>
          <w:spacing w:val="6"/>
        </w:rPr>
        <w:t>108</w:t>
      </w:r>
      <w:r w:rsidRPr="007E5079">
        <w:rPr>
          <w:rFonts w:ascii="Times New Roman"/>
          <w:spacing w:val="6"/>
        </w:rPr>
        <w:t>年</w:t>
      </w:r>
      <w:r w:rsidRPr="007E5079">
        <w:rPr>
          <w:rFonts w:ascii="Times New Roman"/>
          <w:spacing w:val="6"/>
        </w:rPr>
        <w:t>6</w:t>
      </w:r>
      <w:r w:rsidRPr="007E5079">
        <w:rPr>
          <w:rFonts w:ascii="Times New Roman"/>
          <w:spacing w:val="6"/>
        </w:rPr>
        <w:t>月</w:t>
      </w:r>
      <w:r w:rsidRPr="007E5079">
        <w:rPr>
          <w:rFonts w:ascii="Times New Roman"/>
          <w:spacing w:val="6"/>
        </w:rPr>
        <w:t>19</w:t>
      </w:r>
      <w:r w:rsidRPr="007E5079">
        <w:rPr>
          <w:rFonts w:ascii="Times New Roman"/>
          <w:spacing w:val="6"/>
        </w:rPr>
        <w:t>日修正的《少事法》，將「虞犯少年」</w:t>
      </w:r>
      <w:r w:rsidRPr="007E5079">
        <w:rPr>
          <w:rFonts w:ascii="Times New Roman"/>
          <w:spacing w:val="4"/>
        </w:rPr>
        <w:t>改</w:t>
      </w:r>
      <w:r w:rsidRPr="007E5079">
        <w:rPr>
          <w:rFonts w:ascii="Times New Roman"/>
          <w:spacing w:val="-2"/>
        </w:rPr>
        <w:t>稱為「曝險少年」，並將對於這些少年的處理機制</w:t>
      </w:r>
      <w:r w:rsidRPr="007E5079">
        <w:rPr>
          <w:rFonts w:ascii="Times New Roman"/>
          <w:spacing w:val="4"/>
        </w:rPr>
        <w:t>，</w:t>
      </w:r>
      <w:r w:rsidRPr="007E5079">
        <w:rPr>
          <w:rFonts w:ascii="Times New Roman"/>
          <w:spacing w:val="-2"/>
        </w:rPr>
        <w:t>從</w:t>
      </w:r>
      <w:r w:rsidRPr="007E5079">
        <w:rPr>
          <w:rFonts w:ascii="Times New Roman"/>
          <w:spacing w:val="-2"/>
        </w:rPr>
        <w:t>1</w:t>
      </w:r>
      <w:r w:rsidRPr="007E5079">
        <w:rPr>
          <w:rFonts w:ascii="Times New Roman"/>
          <w:spacing w:val="4"/>
        </w:rPr>
        <w:t>12</w:t>
      </w:r>
      <w:r w:rsidRPr="007E5079">
        <w:rPr>
          <w:rFonts w:ascii="Times New Roman"/>
          <w:spacing w:val="4"/>
        </w:rPr>
        <w:t>年</w:t>
      </w:r>
      <w:r w:rsidRPr="007E5079">
        <w:rPr>
          <w:rFonts w:ascii="Times New Roman"/>
          <w:spacing w:val="4"/>
        </w:rPr>
        <w:t>7</w:t>
      </w:r>
      <w:r w:rsidRPr="007E5079">
        <w:rPr>
          <w:rFonts w:ascii="Times New Roman"/>
          <w:spacing w:val="4"/>
        </w:rPr>
        <w:t>月</w:t>
      </w:r>
      <w:r w:rsidRPr="007E5079">
        <w:rPr>
          <w:rFonts w:ascii="Times New Roman"/>
          <w:spacing w:val="4"/>
        </w:rPr>
        <w:t>1</w:t>
      </w:r>
      <w:r w:rsidRPr="007E5079">
        <w:rPr>
          <w:rFonts w:ascii="Times New Roman"/>
          <w:spacing w:val="4"/>
        </w:rPr>
        <w:t>日開始轉為行政輔導先行模式，由各地</w:t>
      </w:r>
      <w:r w:rsidRPr="007E5079">
        <w:rPr>
          <w:rFonts w:ascii="Times New Roman"/>
          <w:spacing w:val="6"/>
        </w:rPr>
        <w:t>方少輔會整合曝險少年所需要的福利、教育、心理</w:t>
      </w:r>
      <w:r w:rsidRPr="007E5079">
        <w:rPr>
          <w:rFonts w:ascii="Times New Roman"/>
          <w:spacing w:val="4"/>
        </w:rPr>
        <w:t>等資源，提供適當期間的</w:t>
      </w:r>
      <w:r w:rsidRPr="007E5079">
        <w:rPr>
          <w:rFonts w:ascii="Times New Roman"/>
          <w:spacing w:val="-6"/>
        </w:rPr>
        <w:t>輔導與支持，協助曝險少年復歸正軌生活，避免過早</w:t>
      </w:r>
      <w:r w:rsidRPr="007E5079">
        <w:rPr>
          <w:rFonts w:ascii="Times New Roman"/>
        </w:rPr>
        <w:t>進入司法程序，保障少年最佳利益。</w:t>
      </w:r>
    </w:p>
    <w:p w14:paraId="0DA0C564" w14:textId="77777777" w:rsidR="00C223FD" w:rsidRPr="007E5079" w:rsidRDefault="00C223FD" w:rsidP="00C223FD">
      <w:pPr>
        <w:pStyle w:val="31"/>
        <w:kinsoku w:val="0"/>
        <w:ind w:left="1361" w:firstLine="664"/>
        <w:rPr>
          <w:rFonts w:ascii="Times New Roman"/>
        </w:rPr>
      </w:pPr>
      <w:r w:rsidRPr="007E5079">
        <w:rPr>
          <w:rFonts w:ascii="Times New Roman"/>
          <w:spacing w:val="-4"/>
        </w:rPr>
        <w:t>內政部因應這項修法，雖已盤點了現行各地少輔</w:t>
      </w:r>
      <w:r w:rsidRPr="007E5079">
        <w:rPr>
          <w:rFonts w:ascii="Times New Roman"/>
          <w:spacing w:val="-4"/>
        </w:rPr>
        <w:lastRenderedPageBreak/>
        <w:t>會組織</w:t>
      </w:r>
      <w:r w:rsidRPr="007E5079">
        <w:rPr>
          <w:rFonts w:ascii="Times New Roman"/>
        </w:rPr>
        <w:t>架</w:t>
      </w:r>
      <w:r w:rsidRPr="007E5079">
        <w:rPr>
          <w:rFonts w:ascii="Times New Roman"/>
          <w:spacing w:val="4"/>
        </w:rPr>
        <w:t>構、人力配置、運作模式，做了相關規劃與</w:t>
      </w:r>
      <w:r w:rsidRPr="007E5079">
        <w:rPr>
          <w:rFonts w:ascii="Times New Roman"/>
          <w:spacing w:val="6"/>
        </w:rPr>
        <w:t>前置準備，而且為了順暢實務運作，行政院、</w:t>
      </w:r>
      <w:r w:rsidRPr="007E5079">
        <w:rPr>
          <w:rFonts w:ascii="Times New Roman"/>
        </w:rPr>
        <w:t>司法院</w:t>
      </w:r>
      <w:r w:rsidR="00215B2C" w:rsidRPr="007E5079">
        <w:rPr>
          <w:rFonts w:ascii="Times New Roman" w:hint="eastAsia"/>
        </w:rPr>
        <w:t>、</w:t>
      </w:r>
      <w:r w:rsidR="00215B2C" w:rsidRPr="007E5079">
        <w:rPr>
          <w:rFonts w:ascii="Times New Roman"/>
        </w:rPr>
        <w:t>內政部</w:t>
      </w:r>
      <w:r w:rsidRPr="007E5079">
        <w:rPr>
          <w:rFonts w:ascii="Times New Roman"/>
        </w:rPr>
        <w:t>與相關部會也共同研議</w:t>
      </w:r>
      <w:r w:rsidR="00215B2C" w:rsidRPr="007E5079">
        <w:rPr>
          <w:rFonts w:ascii="Times New Roman" w:hint="eastAsia"/>
          <w:spacing w:val="6"/>
        </w:rPr>
        <w:t>訂定</w:t>
      </w:r>
      <w:r w:rsidR="00215B2C" w:rsidRPr="007E5079">
        <w:rPr>
          <w:rFonts w:ascii="Times New Roman"/>
          <w:spacing w:val="6"/>
        </w:rPr>
        <w:t>「</w:t>
      </w:r>
      <w:r w:rsidR="00215B2C" w:rsidRPr="007E5079">
        <w:rPr>
          <w:rFonts w:ascii="Times New Roman" w:hint="eastAsia"/>
          <w:spacing w:val="6"/>
        </w:rPr>
        <w:t>少年偏差行為預</w:t>
      </w:r>
      <w:r w:rsidR="00215B2C" w:rsidRPr="007E5079">
        <w:rPr>
          <w:rFonts w:ascii="Times New Roman" w:hint="eastAsia"/>
          <w:spacing w:val="2"/>
        </w:rPr>
        <w:t>防及輔導辦法」、</w:t>
      </w:r>
      <w:r w:rsidRPr="007E5079">
        <w:rPr>
          <w:rFonts w:ascii="Times New Roman"/>
          <w:spacing w:val="2"/>
        </w:rPr>
        <w:t>「少年偏差行為預防及輔導轉銜</w:t>
      </w:r>
      <w:r w:rsidRPr="007E5079">
        <w:rPr>
          <w:rFonts w:ascii="Times New Roman"/>
          <w:spacing w:val="6"/>
        </w:rPr>
        <w:t>流程</w:t>
      </w:r>
      <w:r w:rsidRPr="007E5079">
        <w:rPr>
          <w:rFonts w:ascii="Times New Roman"/>
        </w:rPr>
        <w:t>圖」，並</w:t>
      </w:r>
      <w:r w:rsidRPr="007E5079">
        <w:rPr>
          <w:rFonts w:ascii="Times New Roman"/>
          <w:spacing w:val="6"/>
        </w:rPr>
        <w:t>透過社安網計畫及毒品防制基金，補助各地方少</w:t>
      </w:r>
      <w:r w:rsidRPr="007E5079">
        <w:rPr>
          <w:rFonts w:ascii="Times New Roman"/>
        </w:rPr>
        <w:t>輔會</w:t>
      </w:r>
      <w:r w:rsidRPr="007E5079">
        <w:rPr>
          <w:rFonts w:ascii="Times New Roman"/>
          <w:spacing w:val="-6"/>
        </w:rPr>
        <w:t>進用人力</w:t>
      </w:r>
      <w:r w:rsidRPr="007E5079">
        <w:rPr>
          <w:rFonts w:ascii="Times New Roman"/>
        </w:rPr>
        <w:t>。</w:t>
      </w:r>
    </w:p>
    <w:p w14:paraId="6BC15748" w14:textId="77777777" w:rsidR="00C223FD" w:rsidRPr="007E5079" w:rsidRDefault="00C223FD" w:rsidP="00C223FD">
      <w:pPr>
        <w:pStyle w:val="31"/>
        <w:ind w:left="1361" w:firstLine="664"/>
        <w:rPr>
          <w:rFonts w:ascii="Times New Roman"/>
          <w:spacing w:val="-4"/>
          <w:szCs w:val="32"/>
        </w:rPr>
      </w:pPr>
      <w:r w:rsidRPr="007E5079">
        <w:rPr>
          <w:rFonts w:ascii="Times New Roman"/>
          <w:spacing w:val="-4"/>
          <w:szCs w:val="32"/>
        </w:rPr>
        <w:t>但各縣市少輔會人力長期礙於各地方政府有限</w:t>
      </w:r>
      <w:r w:rsidRPr="007E5079">
        <w:rPr>
          <w:rFonts w:ascii="Times New Roman"/>
          <w:spacing w:val="4"/>
          <w:szCs w:val="32"/>
        </w:rPr>
        <w:t>經</w:t>
      </w:r>
      <w:r w:rsidRPr="007E5079">
        <w:rPr>
          <w:rFonts w:ascii="Times New Roman"/>
          <w:spacing w:val="6"/>
          <w:szCs w:val="32"/>
        </w:rPr>
        <w:t>費，目前</w:t>
      </w:r>
      <w:r w:rsidRPr="007E5079">
        <w:rPr>
          <w:rFonts w:ascii="Times New Roman"/>
          <w:spacing w:val="4"/>
        </w:rPr>
        <w:t>總共只有</w:t>
      </w:r>
      <w:r w:rsidRPr="007E5079">
        <w:rPr>
          <w:rFonts w:ascii="Times New Roman"/>
          <w:spacing w:val="4"/>
        </w:rPr>
        <w:t>150</w:t>
      </w:r>
      <w:r w:rsidRPr="007E5079">
        <w:rPr>
          <w:rFonts w:ascii="Times New Roman"/>
          <w:spacing w:val="4"/>
        </w:rPr>
        <w:t>人</w:t>
      </w:r>
      <w:r w:rsidRPr="007E5079">
        <w:rPr>
          <w:rFonts w:ascii="Times New Roman"/>
          <w:spacing w:val="6"/>
          <w:szCs w:val="32"/>
        </w:rPr>
        <w:t>，部分地方首長透過統整網絡單位資源、分工</w:t>
      </w:r>
      <w:r w:rsidRPr="007E5079">
        <w:rPr>
          <w:rFonts w:ascii="Times New Roman"/>
          <w:szCs w:val="32"/>
        </w:rPr>
        <w:t>合作模式，而有較為完善的志</w:t>
      </w:r>
      <w:r w:rsidRPr="007E5079">
        <w:rPr>
          <w:rFonts w:ascii="Times New Roman"/>
          <w:spacing w:val="-4"/>
          <w:szCs w:val="32"/>
        </w:rPr>
        <w:t>工培訓及運用機制，不過城鄉</w:t>
      </w:r>
      <w:r w:rsidRPr="007E5079">
        <w:rPr>
          <w:rFonts w:ascii="Times New Roman"/>
          <w:spacing w:val="-4"/>
        </w:rPr>
        <w:t>差距</w:t>
      </w:r>
      <w:r w:rsidRPr="007E5079">
        <w:rPr>
          <w:rFonts w:ascii="Times New Roman"/>
          <w:spacing w:val="-4"/>
          <w:szCs w:val="32"/>
        </w:rPr>
        <w:t>大，多數縣市的</w:t>
      </w:r>
      <w:r w:rsidRPr="007E5079">
        <w:rPr>
          <w:rFonts w:ascii="Times New Roman"/>
          <w:spacing w:val="6"/>
          <w:szCs w:val="32"/>
        </w:rPr>
        <w:t>少輔會難以把這項輔導工作交由輔導志工</w:t>
      </w:r>
      <w:r w:rsidRPr="007E5079">
        <w:rPr>
          <w:rFonts w:ascii="Times New Roman"/>
          <w:spacing w:val="4"/>
          <w:szCs w:val="32"/>
        </w:rPr>
        <w:t>辦理，使得專業輔導</w:t>
      </w:r>
      <w:r w:rsidRPr="007E5079">
        <w:rPr>
          <w:rFonts w:ascii="Times New Roman"/>
          <w:spacing w:val="-4"/>
          <w:szCs w:val="32"/>
        </w:rPr>
        <w:t>人力不足。</w:t>
      </w:r>
    </w:p>
    <w:p w14:paraId="733E49B5" w14:textId="77777777" w:rsidR="00C223FD" w:rsidRPr="007E5079" w:rsidRDefault="00C223FD" w:rsidP="00C223FD">
      <w:pPr>
        <w:pStyle w:val="31"/>
        <w:kinsoku w:val="0"/>
        <w:ind w:left="1361" w:firstLine="704"/>
        <w:rPr>
          <w:rFonts w:ascii="Times New Roman"/>
        </w:rPr>
      </w:pPr>
      <w:r w:rsidRPr="007E5079">
        <w:rPr>
          <w:rFonts w:ascii="Times New Roman"/>
          <w:spacing w:val="6"/>
          <w:szCs w:val="32"/>
        </w:rPr>
        <w:t>面對這樣的修正，專家學者與實務工作者也提</w:t>
      </w:r>
      <w:r w:rsidRPr="007E5079">
        <w:rPr>
          <w:rFonts w:ascii="Times New Roman"/>
          <w:spacing w:val="4"/>
          <w:szCs w:val="32"/>
        </w:rPr>
        <w:t>出了擔心及可能遭遇的困境，包括：資源的挹注與各服務體系的整合都不足</w:t>
      </w:r>
      <w:r w:rsidRPr="007E5079">
        <w:rPr>
          <w:rFonts w:ascii="Times New Roman"/>
          <w:szCs w:val="32"/>
        </w:rPr>
        <w:t>，以及各地方政府對於少</w:t>
      </w:r>
      <w:r w:rsidRPr="007E5079">
        <w:rPr>
          <w:rFonts w:ascii="Times New Roman"/>
          <w:spacing w:val="-4"/>
          <w:szCs w:val="32"/>
        </w:rPr>
        <w:t>輔會的定位不同，運作差異也大，人力及輔導能</w:t>
      </w:r>
      <w:r w:rsidRPr="007E5079">
        <w:rPr>
          <w:rFonts w:ascii="Times New Roman"/>
          <w:spacing w:val="4"/>
          <w:szCs w:val="32"/>
        </w:rPr>
        <w:t>力都還沒有到位。</w:t>
      </w:r>
      <w:r w:rsidRPr="007E5079">
        <w:rPr>
          <w:rFonts w:ascii="Times New Roman"/>
          <w:spacing w:val="4"/>
        </w:rPr>
        <w:t>在面對</w:t>
      </w:r>
      <w:r w:rsidR="00545AD7" w:rsidRPr="007E5079">
        <w:rPr>
          <w:rFonts w:ascii="Times New Roman"/>
          <w:spacing w:val="4"/>
        </w:rPr>
        <w:t>監察院</w:t>
      </w:r>
      <w:r w:rsidRPr="007E5079">
        <w:rPr>
          <w:rFonts w:ascii="Times New Roman"/>
          <w:spacing w:val="4"/>
        </w:rPr>
        <w:t>詢問有關以目前少輔會的組織架構與專業人力能否妥善接手這項工作</w:t>
      </w:r>
      <w:r w:rsidRPr="007E5079">
        <w:rPr>
          <w:rFonts w:ascii="Times New Roman"/>
        </w:rPr>
        <w:t>時，內</w:t>
      </w:r>
      <w:r w:rsidRPr="007E5079">
        <w:rPr>
          <w:rFonts w:ascii="Times New Roman"/>
          <w:spacing w:val="6"/>
        </w:rPr>
        <w:t>政部警政署的官員也不諱言地表示：我們也很擔心。</w:t>
      </w:r>
    </w:p>
    <w:p w14:paraId="379E9BF7" w14:textId="77777777" w:rsidR="00C223FD" w:rsidRPr="007E5079" w:rsidRDefault="00C223FD" w:rsidP="00C223FD">
      <w:pPr>
        <w:pStyle w:val="3"/>
        <w:numPr>
          <w:ilvl w:val="2"/>
          <w:numId w:val="1"/>
        </w:numPr>
        <w:kinsoku w:val="0"/>
        <w:ind w:left="1360" w:hanging="680"/>
        <w:rPr>
          <w:rFonts w:ascii="Times New Roman" w:hAnsi="Times New Roman"/>
        </w:rPr>
      </w:pPr>
      <w:bookmarkStart w:id="6905" w:name="_Toc86417777"/>
      <w:bookmarkStart w:id="6906" w:name="_Toc86844263"/>
      <w:bookmarkStart w:id="6907" w:name="_Toc86929010"/>
      <w:bookmarkStart w:id="6908" w:name="_Toc89241751"/>
      <w:bookmarkStart w:id="6909" w:name="_Toc90303749"/>
      <w:r w:rsidRPr="007E5079">
        <w:rPr>
          <w:rFonts w:ascii="Times New Roman" w:hAnsi="Times New Roman"/>
        </w:rPr>
        <w:t>綜合上述，</w:t>
      </w:r>
      <w:r w:rsidR="001E5373" w:rsidRPr="007E5079">
        <w:rPr>
          <w:rFonts w:ascii="Times New Roman" w:hAnsi="Times New Roman"/>
          <w:bCs w:val="0"/>
        </w:rPr>
        <w:t>社安網計畫強調</w:t>
      </w:r>
      <w:r w:rsidR="001E5373" w:rsidRPr="007E5079">
        <w:rPr>
          <w:rFonts w:ascii="Times New Roman" w:hAnsi="Times New Roman"/>
        </w:rPr>
        <w:t>以「家庭」為</w:t>
      </w:r>
      <w:r w:rsidR="001E5373" w:rsidRPr="007E5079">
        <w:rPr>
          <w:rFonts w:ascii="Times New Roman" w:hAnsi="Times New Roman" w:hint="eastAsia"/>
        </w:rPr>
        <w:t>中心</w:t>
      </w:r>
      <w:r w:rsidR="001E5373" w:rsidRPr="007E5079">
        <w:rPr>
          <w:rFonts w:ascii="Times New Roman" w:hAnsi="Times New Roman"/>
        </w:rPr>
        <w:t>的思維與策略，但</w:t>
      </w:r>
      <w:r w:rsidR="001E5373" w:rsidRPr="007E5079">
        <w:rPr>
          <w:rFonts w:ascii="Times New Roman" w:hAnsi="Times New Roman"/>
          <w:spacing w:val="-4"/>
        </w:rPr>
        <w:t>無家可歸或家庭已失功能的離院少年</w:t>
      </w:r>
      <w:r w:rsidR="001E5373" w:rsidRPr="007E5079">
        <w:rPr>
          <w:rFonts w:ascii="Times New Roman" w:hAnsi="Times New Roman" w:hint="eastAsia"/>
          <w:spacing w:val="-4"/>
        </w:rPr>
        <w:t>，沒有得到足夠的資</w:t>
      </w:r>
      <w:r w:rsidR="001E5373" w:rsidRPr="007E5079">
        <w:rPr>
          <w:rFonts w:ascii="Times New Roman" w:hAnsi="Times New Roman" w:hint="eastAsia"/>
          <w:spacing w:val="-8"/>
        </w:rPr>
        <w:t>源展開自立生活之路，</w:t>
      </w:r>
      <w:r w:rsidR="001E5373" w:rsidRPr="007E5079">
        <w:rPr>
          <w:rFonts w:ascii="Times New Roman" w:hAnsi="Times New Roman"/>
          <w:spacing w:val="-8"/>
        </w:rPr>
        <w:t>107</w:t>
      </w:r>
      <w:r w:rsidR="001E5373" w:rsidRPr="007E5079">
        <w:rPr>
          <w:rFonts w:ascii="Times New Roman" w:hAnsi="Times New Roman"/>
          <w:spacing w:val="-8"/>
        </w:rPr>
        <w:t>年到</w:t>
      </w:r>
      <w:r w:rsidR="001E5373" w:rsidRPr="007E5079">
        <w:rPr>
          <w:rFonts w:ascii="Times New Roman" w:hAnsi="Times New Roman"/>
          <w:spacing w:val="-8"/>
        </w:rPr>
        <w:t>109</w:t>
      </w:r>
      <w:r w:rsidR="001E5373" w:rsidRPr="007E5079">
        <w:rPr>
          <w:rFonts w:ascii="Times New Roman" w:hAnsi="Times New Roman"/>
          <w:spacing w:val="-8"/>
        </w:rPr>
        <w:t>年期間共有</w:t>
      </w:r>
      <w:r w:rsidR="001E5373" w:rsidRPr="007E5079">
        <w:rPr>
          <w:rFonts w:ascii="Times New Roman" w:hAnsi="Times New Roman"/>
          <w:spacing w:val="-8"/>
        </w:rPr>
        <w:t>2,302</w:t>
      </w:r>
      <w:r w:rsidR="001E5373" w:rsidRPr="007E5079">
        <w:rPr>
          <w:rFonts w:ascii="Times New Roman" w:hAnsi="Times New Roman"/>
          <w:spacing w:val="-8"/>
        </w:rPr>
        <w:t>位</w:t>
      </w:r>
      <w:r w:rsidR="001E5373" w:rsidRPr="007E5079">
        <w:rPr>
          <w:rFonts w:ascii="Times New Roman" w:hAnsi="Times New Roman"/>
          <w:spacing w:val="-4"/>
        </w:rPr>
        <w:t>1</w:t>
      </w:r>
      <w:r w:rsidR="001E5373" w:rsidRPr="007E5079">
        <w:rPr>
          <w:rFonts w:ascii="Times New Roman" w:hAnsi="Times New Roman"/>
          <w:spacing w:val="4"/>
        </w:rPr>
        <w:t>5</w:t>
      </w:r>
      <w:r w:rsidR="001E5373" w:rsidRPr="007E5079">
        <w:rPr>
          <w:rFonts w:ascii="Times New Roman" w:hAnsi="Times New Roman"/>
          <w:spacing w:val="4"/>
        </w:rPr>
        <w:t>歲以上少年離開安置體系，但</w:t>
      </w:r>
      <w:r w:rsidR="001E5373" w:rsidRPr="007E5079">
        <w:rPr>
          <w:rFonts w:ascii="Times New Roman" w:hAnsi="Times New Roman" w:hint="eastAsia"/>
          <w:spacing w:val="4"/>
        </w:rPr>
        <w:t>其中</w:t>
      </w:r>
      <w:r w:rsidR="001E5373" w:rsidRPr="007E5079">
        <w:rPr>
          <w:rFonts w:ascii="Times New Roman" w:hAnsi="Times New Roman"/>
          <w:spacing w:val="4"/>
        </w:rPr>
        <w:t>只有</w:t>
      </w:r>
      <w:r w:rsidR="00B74F05" w:rsidRPr="007E5079">
        <w:rPr>
          <w:rFonts w:ascii="Times New Roman" w:hAnsi="Times New Roman" w:hint="eastAsia"/>
          <w:spacing w:val="4"/>
        </w:rPr>
        <w:t>五</w:t>
      </w:r>
      <w:r w:rsidR="001E5373" w:rsidRPr="007E5079">
        <w:rPr>
          <w:rFonts w:ascii="Times New Roman" w:hAnsi="Times New Roman"/>
          <w:spacing w:val="4"/>
        </w:rPr>
        <w:t>分之一</w:t>
      </w:r>
      <w:r w:rsidR="001E5373" w:rsidRPr="007E5079">
        <w:rPr>
          <w:rFonts w:ascii="Times New Roman" w:hAnsi="Times New Roman"/>
          <w:spacing w:val="4"/>
        </w:rPr>
        <w:t>(5</w:t>
      </w:r>
      <w:r w:rsidR="001E5373" w:rsidRPr="007E5079">
        <w:rPr>
          <w:rFonts w:ascii="Times New Roman" w:hAnsi="Times New Roman"/>
          <w:spacing w:val="-2"/>
        </w:rPr>
        <w:t>20</w:t>
      </w:r>
      <w:r w:rsidR="001E5373" w:rsidRPr="007E5079">
        <w:rPr>
          <w:rFonts w:ascii="Times New Roman" w:hAnsi="Times New Roman"/>
          <w:spacing w:val="-2"/>
        </w:rPr>
        <w:t>人</w:t>
      </w:r>
      <w:r w:rsidR="001E5373" w:rsidRPr="007E5079">
        <w:rPr>
          <w:rFonts w:ascii="Times New Roman" w:hAnsi="Times New Roman"/>
          <w:spacing w:val="-2"/>
        </w:rPr>
        <w:t>)</w:t>
      </w:r>
      <w:r w:rsidR="001E5373" w:rsidRPr="007E5079">
        <w:rPr>
          <w:rFonts w:ascii="Times New Roman" w:hAnsi="Times New Roman"/>
          <w:spacing w:val="-2"/>
        </w:rPr>
        <w:t>進入「自立生活適應協</w:t>
      </w:r>
      <w:r w:rsidR="001E5373" w:rsidRPr="007E5079">
        <w:rPr>
          <w:rFonts w:ascii="Times New Roman" w:hAnsi="Times New Roman"/>
          <w:spacing w:val="6"/>
        </w:rPr>
        <w:t>助方案」</w:t>
      </w:r>
      <w:r w:rsidR="001E5373" w:rsidRPr="007E5079">
        <w:rPr>
          <w:rFonts w:ascii="Times New Roman" w:hAnsi="Times New Roman" w:hint="eastAsia"/>
          <w:spacing w:val="6"/>
        </w:rPr>
        <w:t>；而</w:t>
      </w:r>
      <w:r w:rsidR="00C755D8" w:rsidRPr="007E5079">
        <w:rPr>
          <w:rFonts w:ascii="Times New Roman" w:hAnsi="Times New Roman" w:hint="eastAsia"/>
          <w:spacing w:val="6"/>
        </w:rPr>
        <w:t>社政單位</w:t>
      </w:r>
      <w:r w:rsidR="001E5373" w:rsidRPr="007E5079">
        <w:rPr>
          <w:rFonts w:ascii="Times New Roman" w:hAnsi="Times New Roman" w:hint="eastAsia"/>
          <w:spacing w:val="6"/>
        </w:rPr>
        <w:t>對</w:t>
      </w:r>
      <w:r w:rsidR="001E5373" w:rsidRPr="007E5079">
        <w:rPr>
          <w:rFonts w:ascii="Times New Roman" w:hAnsi="Times New Roman"/>
          <w:spacing w:val="6"/>
        </w:rPr>
        <w:t>司法後追少年</w:t>
      </w:r>
      <w:r w:rsidR="001E5373" w:rsidRPr="007E5079">
        <w:rPr>
          <w:rFonts w:ascii="Times New Roman" w:hAnsi="Times New Roman" w:hint="eastAsia"/>
          <w:spacing w:val="6"/>
        </w:rPr>
        <w:t>，又有追不到</w:t>
      </w:r>
      <w:r w:rsidR="001E5373" w:rsidRPr="007E5079">
        <w:rPr>
          <w:rFonts w:ascii="Times New Roman" w:hAnsi="Times New Roman" w:hint="eastAsia"/>
          <w:spacing w:val="-4"/>
        </w:rPr>
        <w:t>的窘境</w:t>
      </w:r>
      <w:r w:rsidR="001E5373" w:rsidRPr="007E5079">
        <w:rPr>
          <w:rFonts w:ascii="Times New Roman" w:hAnsi="Times New Roman" w:hint="eastAsia"/>
          <w:spacing w:val="4"/>
        </w:rPr>
        <w:t>，這群往往</w:t>
      </w:r>
      <w:r w:rsidR="001E5373" w:rsidRPr="007E5079">
        <w:rPr>
          <w:rFonts w:ascii="Times New Roman" w:hAnsi="Times New Roman"/>
          <w:spacing w:val="4"/>
        </w:rPr>
        <w:t>處在體制邊緣地帶而被漏接的孩子，有</w:t>
      </w:r>
      <w:r w:rsidR="001E5373" w:rsidRPr="007E5079">
        <w:rPr>
          <w:rFonts w:ascii="Times New Roman" w:hAnsi="Times New Roman"/>
          <w:spacing w:val="4"/>
        </w:rPr>
        <w:t>1</w:t>
      </w:r>
      <w:r w:rsidR="001E5373" w:rsidRPr="007E5079">
        <w:rPr>
          <w:rFonts w:ascii="Times New Roman" w:hAnsi="Times New Roman"/>
          <w:spacing w:val="4"/>
        </w:rPr>
        <w:t>成多是再次進入感化教育處所及入監服刑</w:t>
      </w:r>
      <w:r w:rsidR="001E5373" w:rsidRPr="007E5079">
        <w:rPr>
          <w:rFonts w:ascii="Times New Roman" w:hAnsi="Times New Roman"/>
          <w:spacing w:val="-4"/>
        </w:rPr>
        <w:t>；另外，</w:t>
      </w:r>
      <w:r w:rsidR="001E5373" w:rsidRPr="007E5079">
        <w:rPr>
          <w:rFonts w:ascii="Times New Roman" w:hAnsi="Times New Roman"/>
          <w:spacing w:val="-4"/>
        </w:rPr>
        <w:t>108</w:t>
      </w:r>
      <w:r w:rsidR="001E5373" w:rsidRPr="007E5079">
        <w:rPr>
          <w:rFonts w:ascii="Times New Roman" w:hAnsi="Times New Roman"/>
          <w:spacing w:val="-4"/>
        </w:rPr>
        <w:t>年間</w:t>
      </w:r>
      <w:r w:rsidR="001E5373" w:rsidRPr="007E5079">
        <w:rPr>
          <w:rFonts w:ascii="Times New Roman" w:hAnsi="Times New Roman"/>
          <w:spacing w:val="-6"/>
        </w:rPr>
        <w:t>《少事法》修正，將曝險少年歸由各地方少</w:t>
      </w:r>
      <w:r w:rsidR="001E5373" w:rsidRPr="007E5079">
        <w:rPr>
          <w:rFonts w:ascii="Times New Roman" w:hAnsi="Times New Roman"/>
          <w:spacing w:val="4"/>
        </w:rPr>
        <w:t>輔會接手先行輔導，但以目前少輔會的組織</w:t>
      </w:r>
      <w:r w:rsidR="001E5373" w:rsidRPr="007E5079">
        <w:rPr>
          <w:rFonts w:ascii="Times New Roman" w:hAnsi="Times New Roman"/>
          <w:spacing w:val="4"/>
        </w:rPr>
        <w:lastRenderedPageBreak/>
        <w:t>架構與輔</w:t>
      </w:r>
      <w:r w:rsidR="001E5373" w:rsidRPr="007E5079">
        <w:rPr>
          <w:rFonts w:ascii="Times New Roman" w:hAnsi="Times New Roman"/>
          <w:spacing w:val="6"/>
        </w:rPr>
        <w:t>導能量，還需要積極挹注資源並建立相關配套；行</w:t>
      </w:r>
      <w:r w:rsidR="001E5373" w:rsidRPr="007E5079">
        <w:rPr>
          <w:rFonts w:ascii="Times New Roman" w:hAnsi="Times New Roman"/>
          <w:spacing w:val="-6"/>
        </w:rPr>
        <w:t>政院必須正視這類少年的基本人權與處境，督促所屬</w:t>
      </w:r>
      <w:r w:rsidR="001E5373" w:rsidRPr="007E5079">
        <w:rPr>
          <w:rFonts w:ascii="Times New Roman" w:hAnsi="Times New Roman"/>
          <w:spacing w:val="-4"/>
        </w:rPr>
        <w:t>各部會共同積極研謀改善</w:t>
      </w:r>
      <w:r w:rsidR="001E5373" w:rsidRPr="007E5079">
        <w:rPr>
          <w:rFonts w:ascii="Times New Roman" w:hAnsi="Times New Roman"/>
        </w:rPr>
        <w:t>，</w:t>
      </w:r>
      <w:r w:rsidR="001E5373" w:rsidRPr="007E5079">
        <w:rPr>
          <w:rFonts w:ascii="Times New Roman" w:hAnsi="Times New Roman"/>
          <w:spacing w:val="-6"/>
        </w:rPr>
        <w:t>織起</w:t>
      </w:r>
      <w:r w:rsidR="00642974" w:rsidRPr="007E5079">
        <w:rPr>
          <w:rFonts w:ascii="Times New Roman" w:hAnsi="Times New Roman" w:hint="eastAsia"/>
          <w:spacing w:val="-6"/>
        </w:rPr>
        <w:t>綿密</w:t>
      </w:r>
      <w:r w:rsidR="001E5373" w:rsidRPr="007E5079">
        <w:rPr>
          <w:rFonts w:ascii="Times New Roman" w:hAnsi="Times New Roman"/>
          <w:spacing w:val="-6"/>
        </w:rPr>
        <w:t>的安全防護網</w:t>
      </w:r>
      <w:r w:rsidRPr="007E5079">
        <w:rPr>
          <w:rFonts w:ascii="Times New Roman" w:hAnsi="Times New Roman"/>
        </w:rPr>
        <w:t>。</w:t>
      </w:r>
      <w:bookmarkEnd w:id="6905"/>
      <w:bookmarkEnd w:id="6906"/>
      <w:bookmarkEnd w:id="6907"/>
      <w:bookmarkEnd w:id="6908"/>
      <w:bookmarkEnd w:id="6909"/>
    </w:p>
    <w:p w14:paraId="5AD22C45" w14:textId="77777777" w:rsidR="00C223FD" w:rsidRPr="007E5079" w:rsidRDefault="00C223FD" w:rsidP="00C223FD">
      <w:pPr>
        <w:pStyle w:val="21"/>
        <w:ind w:left="1020" w:firstLine="680"/>
        <w:rPr>
          <w:rFonts w:ascii="Times New Roman"/>
        </w:rPr>
      </w:pPr>
    </w:p>
    <w:p w14:paraId="4BF92F3A" w14:textId="77777777" w:rsidR="00C223FD" w:rsidRPr="007E5079" w:rsidRDefault="00C223FD" w:rsidP="008E3AE2">
      <w:pPr>
        <w:pStyle w:val="12"/>
        <w:numPr>
          <w:ilvl w:val="0"/>
          <w:numId w:val="41"/>
        </w:numPr>
        <w:ind w:leftChars="0" w:firstLineChars="0"/>
        <w:rPr>
          <w:rFonts w:ascii="Times New Roman"/>
          <w:b/>
          <w:bCs/>
        </w:rPr>
      </w:pPr>
      <w:r w:rsidRPr="007E5079">
        <w:rPr>
          <w:rFonts w:ascii="Times New Roman"/>
          <w:b/>
          <w:bCs/>
        </w:rPr>
        <w:t>整體面</w:t>
      </w:r>
    </w:p>
    <w:p w14:paraId="3195ADF2" w14:textId="77777777" w:rsidR="00C223FD" w:rsidRPr="007E5079" w:rsidRDefault="00C223FD" w:rsidP="00FD071D">
      <w:pPr>
        <w:pStyle w:val="2"/>
        <w:numPr>
          <w:ilvl w:val="1"/>
          <w:numId w:val="1"/>
        </w:numPr>
        <w:kinsoku w:val="0"/>
        <w:ind w:left="1020" w:hanging="680"/>
        <w:rPr>
          <w:rFonts w:ascii="Times New Roman" w:hAnsi="Times New Roman"/>
          <w:b/>
        </w:rPr>
      </w:pPr>
      <w:bookmarkStart w:id="6910" w:name="_Toc86417778"/>
      <w:bookmarkStart w:id="6911" w:name="_Toc90303750"/>
      <w:r w:rsidRPr="007E5079">
        <w:rPr>
          <w:rFonts w:ascii="Times New Roman" w:hAnsi="Times New Roman"/>
          <w:b/>
          <w:spacing w:val="4"/>
        </w:rPr>
        <w:t>構築完整的兒少保護安全網，需要專責的組織體系、</w:t>
      </w:r>
      <w:r w:rsidRPr="007E5079">
        <w:rPr>
          <w:rFonts w:ascii="Times New Roman" w:hAnsi="Times New Roman"/>
          <w:b/>
        </w:rPr>
        <w:t>穩</w:t>
      </w:r>
      <w:r w:rsidRPr="007E5079">
        <w:rPr>
          <w:rFonts w:ascii="Times New Roman" w:hAnsi="Times New Roman"/>
          <w:b/>
          <w:spacing w:val="-4"/>
        </w:rPr>
        <w:t>定的社工人力與通力合作的跨網絡。但內政部兒童局</w:t>
      </w:r>
      <w:r w:rsidRPr="007E5079">
        <w:rPr>
          <w:rFonts w:ascii="Times New Roman" w:hAnsi="Times New Roman"/>
          <w:b/>
          <w:spacing w:val="-6"/>
        </w:rPr>
        <w:t>在</w:t>
      </w:r>
      <w:r w:rsidRPr="007E5079">
        <w:rPr>
          <w:rFonts w:ascii="Times New Roman" w:hAnsi="Times New Roman"/>
          <w:b/>
          <w:spacing w:val="-4"/>
        </w:rPr>
        <w:t>組織改造後消失了，兒少保護三級預防政策與業務被切</w:t>
      </w:r>
      <w:r w:rsidRPr="007E5079">
        <w:rPr>
          <w:rFonts w:ascii="Times New Roman" w:hAnsi="Times New Roman"/>
          <w:b/>
          <w:spacing w:val="-2"/>
        </w:rPr>
        <w:t>割成一段一段，歸由衛福部不同單位主責，而缺乏</w:t>
      </w:r>
      <w:r w:rsidRPr="007E5079">
        <w:rPr>
          <w:rFonts w:ascii="Times New Roman" w:hAnsi="Times New Roman"/>
          <w:b/>
          <w:spacing w:val="8"/>
        </w:rPr>
        <w:t>整體連貫；</w:t>
      </w:r>
      <w:r w:rsidRPr="007E5079">
        <w:rPr>
          <w:rFonts w:ascii="Times New Roman" w:hAnsi="Times New Roman"/>
          <w:b/>
        </w:rPr>
        <w:t>加上跨網絡的合作機制也還未順暢運作，讓</w:t>
      </w:r>
      <w:r w:rsidRPr="007E5079">
        <w:rPr>
          <w:rFonts w:ascii="Times New Roman" w:hAnsi="Times New Roman"/>
          <w:b/>
          <w:spacing w:val="4"/>
        </w:rPr>
        <w:t>社安網落入了「社政的社安網」的困境，顯然距離綿</w:t>
      </w:r>
      <w:r w:rsidRPr="007E5079">
        <w:rPr>
          <w:rFonts w:ascii="Times New Roman" w:hAnsi="Times New Roman"/>
          <w:b/>
          <w:spacing w:val="6"/>
        </w:rPr>
        <w:t>密無縫的安全網，還有一段路要走。另外，</w:t>
      </w:r>
      <w:r w:rsidR="00FD071D" w:rsidRPr="007E5079">
        <w:rPr>
          <w:rFonts w:ascii="Times New Roman" w:hAnsi="Times New Roman" w:hint="eastAsia"/>
          <w:b/>
          <w:spacing w:val="6"/>
        </w:rPr>
        <w:t>社</w:t>
      </w:r>
      <w:r w:rsidR="00FD071D" w:rsidRPr="007E5079">
        <w:rPr>
          <w:rFonts w:ascii="Times New Roman" w:hAnsi="Times New Roman" w:hint="eastAsia"/>
          <w:b/>
          <w:spacing w:val="-6"/>
        </w:rPr>
        <w:t>安網</w:t>
      </w:r>
      <w:r w:rsidR="00FD071D" w:rsidRPr="007E5079">
        <w:rPr>
          <w:rFonts w:ascii="Times New Roman"/>
          <w:b/>
          <w:spacing w:val="-6"/>
        </w:rPr>
        <w:t>第二期計畫</w:t>
      </w:r>
      <w:r w:rsidR="00FD071D" w:rsidRPr="007E5079">
        <w:rPr>
          <w:rFonts w:ascii="Times New Roman" w:hint="eastAsia"/>
          <w:b/>
          <w:spacing w:val="-6"/>
        </w:rPr>
        <w:t>包含延續第一期計畫已進用的人力與</w:t>
      </w:r>
      <w:r w:rsidR="00251EBD" w:rsidRPr="007E5079">
        <w:rPr>
          <w:rFonts w:ascii="Times New Roman" w:hint="eastAsia"/>
          <w:b/>
          <w:spacing w:val="-6"/>
        </w:rPr>
        <w:t>加上</w:t>
      </w:r>
      <w:r w:rsidR="00FD071D" w:rsidRPr="007E5079">
        <w:rPr>
          <w:rFonts w:ascii="Times New Roman" w:hint="eastAsia"/>
          <w:b/>
          <w:spacing w:val="-6"/>
        </w:rPr>
        <w:t>因應新增服務所需增聘的</w:t>
      </w:r>
      <w:r w:rsidR="00FD071D" w:rsidRPr="007E5079">
        <w:rPr>
          <w:rFonts w:ascii="Times New Roman"/>
          <w:b/>
          <w:spacing w:val="-6"/>
        </w:rPr>
        <w:t>人力</w:t>
      </w:r>
      <w:r w:rsidR="00FD071D" w:rsidRPr="007E5079">
        <w:rPr>
          <w:rFonts w:ascii="Times New Roman"/>
          <w:b/>
          <w:spacing w:val="6"/>
        </w:rPr>
        <w:t>，</w:t>
      </w:r>
      <w:r w:rsidR="00FD071D" w:rsidRPr="007E5079">
        <w:rPr>
          <w:rFonts w:ascii="Times New Roman" w:hint="eastAsia"/>
          <w:b/>
          <w:spacing w:val="4"/>
        </w:rPr>
        <w:t>預計增加</w:t>
      </w:r>
      <w:r w:rsidR="00FD071D" w:rsidRPr="007E5079">
        <w:rPr>
          <w:rFonts w:ascii="Times New Roman"/>
          <w:b/>
          <w:spacing w:val="4"/>
        </w:rPr>
        <w:t>到</w:t>
      </w:r>
      <w:r w:rsidR="00FD071D" w:rsidRPr="007E5079">
        <w:rPr>
          <w:rFonts w:ascii="Times New Roman"/>
          <w:b/>
          <w:spacing w:val="4"/>
        </w:rPr>
        <w:t>7,797</w:t>
      </w:r>
      <w:r w:rsidR="00FD071D" w:rsidRPr="007E5079">
        <w:rPr>
          <w:rFonts w:ascii="Times New Roman"/>
          <w:b/>
          <w:spacing w:val="4"/>
        </w:rPr>
        <w:t>人，</w:t>
      </w:r>
      <w:r w:rsidR="00251EBD" w:rsidRPr="007E5079">
        <w:rPr>
          <w:rFonts w:ascii="Times New Roman"/>
          <w:b/>
          <w:spacing w:val="4"/>
        </w:rPr>
        <w:t>並補助民間</w:t>
      </w:r>
      <w:r w:rsidR="00251EBD" w:rsidRPr="007E5079">
        <w:rPr>
          <w:rFonts w:ascii="Times New Roman" w:hint="eastAsia"/>
          <w:b/>
          <w:spacing w:val="4"/>
        </w:rPr>
        <w:t>團體</w:t>
      </w:r>
      <w:r w:rsidR="00251EBD" w:rsidRPr="007E5079">
        <w:rPr>
          <w:rFonts w:ascii="Times New Roman" w:hint="eastAsia"/>
          <w:b/>
          <w:spacing w:val="4"/>
        </w:rPr>
        <w:t>2,024</w:t>
      </w:r>
      <w:r w:rsidR="00251EBD" w:rsidRPr="007E5079">
        <w:rPr>
          <w:rFonts w:ascii="Times New Roman" w:hint="eastAsia"/>
          <w:b/>
          <w:spacing w:val="4"/>
        </w:rPr>
        <w:t>名專業人力</w:t>
      </w:r>
      <w:r w:rsidRPr="007E5079">
        <w:rPr>
          <w:rFonts w:ascii="Times New Roman" w:hAnsi="Times New Roman"/>
          <w:b/>
          <w:spacing w:val="-6"/>
        </w:rPr>
        <w:t>，是否會</w:t>
      </w:r>
      <w:r w:rsidRPr="007E5079">
        <w:rPr>
          <w:rFonts w:ascii="Times New Roman" w:hAnsi="Times New Roman"/>
          <w:b/>
          <w:spacing w:val="-2"/>
        </w:rPr>
        <w:t>因此引發社工荒、移動潮，需要密切關注並及早妥為因應</w:t>
      </w:r>
      <w:r w:rsidRPr="007E5079">
        <w:rPr>
          <w:rFonts w:ascii="Times New Roman" w:hAnsi="Times New Roman"/>
          <w:b/>
        </w:rPr>
        <w:t>準</w:t>
      </w:r>
      <w:r w:rsidRPr="007E5079">
        <w:rPr>
          <w:rFonts w:ascii="Times New Roman" w:hAnsi="Times New Roman"/>
          <w:b/>
          <w:spacing w:val="-4"/>
        </w:rPr>
        <w:t>備</w:t>
      </w:r>
      <w:r w:rsidR="007609DE" w:rsidRPr="007E5079">
        <w:rPr>
          <w:rFonts w:ascii="Times New Roman" w:hAnsi="Times New Roman" w:hint="eastAsia"/>
          <w:b/>
          <w:spacing w:val="-4"/>
        </w:rPr>
        <w:t>，因為兒少的生命與機會不只是掌握在中央的政策</w:t>
      </w:r>
      <w:r w:rsidR="007609DE" w:rsidRPr="007E5079">
        <w:rPr>
          <w:rFonts w:ascii="Times New Roman" w:hAnsi="Times New Roman" w:hint="eastAsia"/>
          <w:b/>
        </w:rPr>
        <w:t>裡，更是在為兒少敲開危機家門的社</w:t>
      </w:r>
      <w:r w:rsidR="007609DE" w:rsidRPr="007E5079">
        <w:rPr>
          <w:rFonts w:ascii="Times New Roman" w:hAnsi="Times New Roman" w:hint="eastAsia"/>
          <w:b/>
          <w:spacing w:val="-6"/>
        </w:rPr>
        <w:t>工手中</w:t>
      </w:r>
      <w:r w:rsidRPr="007E5079">
        <w:rPr>
          <w:rFonts w:ascii="Times New Roman" w:hAnsi="Times New Roman"/>
          <w:b/>
          <w:spacing w:val="-6"/>
        </w:rPr>
        <w:t>。行政院允應積極正視檢討改進，</w:t>
      </w:r>
      <w:r w:rsidR="00642974" w:rsidRPr="007E5079">
        <w:rPr>
          <w:rFonts w:ascii="Times New Roman" w:hAnsi="Times New Roman"/>
          <w:b/>
          <w:spacing w:val="-4"/>
        </w:rPr>
        <w:t>並有效強化跨體系</w:t>
      </w:r>
      <w:r w:rsidR="00642974" w:rsidRPr="007E5079">
        <w:rPr>
          <w:rFonts w:ascii="Times New Roman" w:hAnsi="Times New Roman"/>
          <w:b/>
        </w:rPr>
        <w:t>、跨專業的整合與</w:t>
      </w:r>
      <w:r w:rsidR="00642974" w:rsidRPr="007E5079">
        <w:rPr>
          <w:rFonts w:ascii="Times New Roman" w:hAnsi="Times New Roman" w:hint="eastAsia"/>
          <w:b/>
        </w:rPr>
        <w:t>建立緊密的</w:t>
      </w:r>
      <w:r w:rsidR="00642974" w:rsidRPr="007E5079">
        <w:rPr>
          <w:rFonts w:ascii="Times New Roman" w:hAnsi="Times New Roman"/>
          <w:b/>
        </w:rPr>
        <w:t>合作網絡</w:t>
      </w:r>
      <w:r w:rsidRPr="007E5079">
        <w:rPr>
          <w:rFonts w:ascii="Times New Roman" w:hAnsi="Times New Roman"/>
          <w:b/>
        </w:rPr>
        <w:t>，讓每個</w:t>
      </w:r>
      <w:r w:rsidR="007609DE" w:rsidRPr="007E5079">
        <w:rPr>
          <w:rFonts w:ascii="Times New Roman" w:hAnsi="Times New Roman" w:hint="eastAsia"/>
          <w:b/>
        </w:rPr>
        <w:t>處</w:t>
      </w:r>
      <w:r w:rsidRPr="007E5079">
        <w:rPr>
          <w:rFonts w:ascii="Times New Roman" w:hAnsi="Times New Roman"/>
          <w:b/>
        </w:rPr>
        <w:t>在體制邊緣的兒少都能被穩穩地接住。</w:t>
      </w:r>
      <w:bookmarkEnd w:id="6910"/>
      <w:bookmarkEnd w:id="6911"/>
    </w:p>
    <w:p w14:paraId="563EE9A4" w14:textId="77777777" w:rsidR="00C223FD" w:rsidRPr="007E5079" w:rsidRDefault="00C223FD" w:rsidP="00C223FD">
      <w:pPr>
        <w:pStyle w:val="3"/>
        <w:numPr>
          <w:ilvl w:val="2"/>
          <w:numId w:val="1"/>
        </w:numPr>
        <w:rPr>
          <w:rFonts w:ascii="Times New Roman" w:hAnsi="Times New Roman"/>
          <w:b/>
        </w:rPr>
      </w:pPr>
      <w:bookmarkStart w:id="6912" w:name="_Toc82792886"/>
      <w:bookmarkStart w:id="6913" w:name="_Toc86417779"/>
      <w:bookmarkStart w:id="6914" w:name="_Toc86844265"/>
      <w:bookmarkStart w:id="6915" w:name="_Toc86929012"/>
      <w:bookmarkStart w:id="6916" w:name="_Toc89241753"/>
      <w:bookmarkStart w:id="6917" w:name="_Toc90303751"/>
      <w:r w:rsidRPr="007E5079">
        <w:rPr>
          <w:rFonts w:ascii="Times New Roman" w:hAnsi="Times New Roman"/>
          <w:b/>
          <w:spacing w:val="4"/>
        </w:rPr>
        <w:t>內政部兒童局在中央</w:t>
      </w:r>
      <w:r w:rsidRPr="007E5079">
        <w:rPr>
          <w:rFonts w:ascii="Times New Roman" w:hAnsi="Times New Roman"/>
          <w:b/>
        </w:rPr>
        <w:t>組</w:t>
      </w:r>
      <w:r w:rsidRPr="007E5079">
        <w:rPr>
          <w:rFonts w:ascii="Times New Roman" w:hAnsi="Times New Roman"/>
          <w:b/>
          <w:spacing w:val="4"/>
        </w:rPr>
        <w:t>改後</w:t>
      </w:r>
      <w:bookmarkEnd w:id="6912"/>
      <w:r w:rsidRPr="007E5079">
        <w:rPr>
          <w:rFonts w:ascii="Times New Roman" w:hAnsi="Times New Roman"/>
          <w:b/>
          <w:spacing w:val="4"/>
        </w:rPr>
        <w:t>遭到裁撤，</w:t>
      </w:r>
      <w:r w:rsidRPr="007E5079">
        <w:rPr>
          <w:rFonts w:ascii="Times New Roman" w:hAnsi="Times New Roman"/>
          <w:b/>
          <w:bCs w:val="0"/>
          <w:spacing w:val="4"/>
        </w:rPr>
        <w:t>兒少保護三</w:t>
      </w:r>
      <w:r w:rsidRPr="007E5079">
        <w:rPr>
          <w:rFonts w:ascii="Times New Roman" w:hAnsi="Times New Roman"/>
          <w:b/>
          <w:bCs w:val="0"/>
          <w:spacing w:val="-4"/>
        </w:rPr>
        <w:t>級</w:t>
      </w:r>
      <w:r w:rsidRPr="007E5079">
        <w:rPr>
          <w:rFonts w:ascii="Times New Roman" w:hAnsi="Times New Roman"/>
          <w:b/>
          <w:spacing w:val="-4"/>
        </w:rPr>
        <w:t>預防業務被切成一段一段，歸由衛福部</w:t>
      </w:r>
      <w:r w:rsidRPr="007E5079">
        <w:rPr>
          <w:rFonts w:ascii="Times New Roman" w:hAnsi="Times New Roman"/>
          <w:b/>
          <w:spacing w:val="-4"/>
        </w:rPr>
        <w:t>3</w:t>
      </w:r>
      <w:r w:rsidRPr="007E5079">
        <w:rPr>
          <w:rFonts w:ascii="Times New Roman" w:hAnsi="Times New Roman"/>
          <w:b/>
          <w:spacing w:val="-4"/>
        </w:rPr>
        <w:t>個單位</w:t>
      </w:r>
      <w:r w:rsidRPr="007E5079">
        <w:rPr>
          <w:rFonts w:ascii="Times New Roman" w:hAnsi="Times New Roman"/>
          <w:b/>
        </w:rPr>
        <w:t>主管：</w:t>
      </w:r>
      <w:bookmarkEnd w:id="6913"/>
      <w:bookmarkEnd w:id="6914"/>
      <w:bookmarkEnd w:id="6915"/>
      <w:bookmarkEnd w:id="6916"/>
      <w:bookmarkEnd w:id="6917"/>
    </w:p>
    <w:p w14:paraId="4696126B" w14:textId="77777777" w:rsidR="00C223FD" w:rsidRPr="007E5079" w:rsidRDefault="00C223FD" w:rsidP="00F41ADE">
      <w:pPr>
        <w:pStyle w:val="31"/>
        <w:kinsoku w:val="0"/>
        <w:ind w:left="1361" w:firstLine="672"/>
        <w:rPr>
          <w:rFonts w:ascii="Times New Roman"/>
        </w:rPr>
      </w:pPr>
      <w:r w:rsidRPr="007E5079">
        <w:rPr>
          <w:rFonts w:ascii="Times New Roman"/>
          <w:spacing w:val="-2"/>
        </w:rPr>
        <w:t>《兒童福利法》於</w:t>
      </w:r>
      <w:r w:rsidRPr="007E5079">
        <w:rPr>
          <w:rFonts w:ascii="Times New Roman"/>
          <w:spacing w:val="-2"/>
        </w:rPr>
        <w:t>82</w:t>
      </w:r>
      <w:r w:rsidRPr="007E5079">
        <w:rPr>
          <w:rFonts w:ascii="Times New Roman"/>
          <w:spacing w:val="-2"/>
        </w:rPr>
        <w:t>年修正後，啟動我國制度化</w:t>
      </w:r>
      <w:r w:rsidRPr="007E5079">
        <w:rPr>
          <w:rFonts w:ascii="Times New Roman"/>
          <w:spacing w:val="-4"/>
        </w:rPr>
        <w:t>回應兒童保護工作的開端，該法並要求兒童福利主管</w:t>
      </w:r>
      <w:r w:rsidRPr="007E5079">
        <w:rPr>
          <w:rFonts w:ascii="Times New Roman"/>
        </w:rPr>
        <w:t>機關應設置承辦兒童福利業務的專責單位</w:t>
      </w:r>
      <w:r w:rsidRPr="007E5079">
        <w:rPr>
          <w:rStyle w:val="aff0"/>
          <w:rFonts w:ascii="Times New Roman"/>
        </w:rPr>
        <w:footnoteReference w:id="206"/>
      </w:r>
      <w:r w:rsidRPr="007E5079">
        <w:rPr>
          <w:rFonts w:ascii="Times New Roman"/>
        </w:rPr>
        <w:t>，因此</w:t>
      </w:r>
      <w:r w:rsidRPr="007E5079">
        <w:rPr>
          <w:rFonts w:ascii="Times New Roman"/>
          <w:spacing w:val="4"/>
        </w:rPr>
        <w:lastRenderedPageBreak/>
        <w:t>，兒童局於</w:t>
      </w:r>
      <w:r w:rsidRPr="007E5079">
        <w:rPr>
          <w:rFonts w:ascii="Times New Roman"/>
          <w:spacing w:val="4"/>
        </w:rPr>
        <w:t>88</w:t>
      </w:r>
      <w:r w:rsidRPr="007E5079">
        <w:rPr>
          <w:rFonts w:ascii="Times New Roman"/>
          <w:spacing w:val="4"/>
        </w:rPr>
        <w:t>年</w:t>
      </w:r>
      <w:r w:rsidRPr="007E5079">
        <w:rPr>
          <w:rFonts w:ascii="Times New Roman"/>
          <w:spacing w:val="4"/>
        </w:rPr>
        <w:t>11</w:t>
      </w:r>
      <w:r w:rsidRPr="007E5079">
        <w:rPr>
          <w:rFonts w:ascii="Times New Roman"/>
          <w:spacing w:val="4"/>
        </w:rPr>
        <w:t>月</w:t>
      </w:r>
      <w:r w:rsidRPr="007E5079">
        <w:rPr>
          <w:rFonts w:ascii="Times New Roman"/>
          <w:spacing w:val="4"/>
        </w:rPr>
        <w:t>20</w:t>
      </w:r>
      <w:r w:rsidRPr="007E5079">
        <w:rPr>
          <w:rFonts w:ascii="Times New Roman"/>
          <w:spacing w:val="4"/>
        </w:rPr>
        <w:t>日正式成立，為內政部的三級</w:t>
      </w:r>
      <w:r w:rsidRPr="007E5079">
        <w:rPr>
          <w:rFonts w:ascii="Times New Roman"/>
          <w:spacing w:val="-4"/>
        </w:rPr>
        <w:t>機關，成為我國第一個中央專責兒童福利業務</w:t>
      </w:r>
      <w:r w:rsidRPr="007E5079">
        <w:rPr>
          <w:rFonts w:ascii="Times New Roman"/>
        </w:rPr>
        <w:t>的</w:t>
      </w:r>
      <w:r w:rsidRPr="007E5079">
        <w:rPr>
          <w:rFonts w:ascii="Times New Roman"/>
          <w:spacing w:val="-4"/>
        </w:rPr>
        <w:t>機關，負責整合兒童福利資源，以具體行動與策略</w:t>
      </w:r>
      <w:r w:rsidRPr="007E5079">
        <w:rPr>
          <w:rFonts w:ascii="Times New Roman"/>
        </w:rPr>
        <w:t>來保障及增進兒童的權益與福利，開展兒童</w:t>
      </w:r>
      <w:r w:rsidRPr="007E5079">
        <w:rPr>
          <w:rFonts w:ascii="Times New Roman"/>
          <w:spacing w:val="-4"/>
        </w:rPr>
        <w:t>福利的新里程</w:t>
      </w:r>
      <w:r w:rsidRPr="007E5079">
        <w:rPr>
          <w:rStyle w:val="aff0"/>
          <w:rFonts w:ascii="Times New Roman"/>
        </w:rPr>
        <w:footnoteReference w:id="207"/>
      </w:r>
      <w:r w:rsidRPr="007E5079">
        <w:rPr>
          <w:rFonts w:ascii="Times New Roman"/>
          <w:spacing w:val="-4"/>
        </w:rPr>
        <w:t>。</w:t>
      </w:r>
    </w:p>
    <w:p w14:paraId="064D648C" w14:textId="77777777" w:rsidR="00C223FD" w:rsidRPr="007E5079" w:rsidRDefault="00C223FD" w:rsidP="00C223FD">
      <w:pPr>
        <w:pStyle w:val="31"/>
        <w:kinsoku w:val="0"/>
        <w:ind w:left="1361" w:firstLine="688"/>
        <w:rPr>
          <w:rFonts w:ascii="Times New Roman"/>
        </w:rPr>
      </w:pPr>
      <w:r w:rsidRPr="007E5079">
        <w:rPr>
          <w:rFonts w:ascii="Times New Roman"/>
          <w:spacing w:val="2"/>
        </w:rPr>
        <w:t>92</w:t>
      </w:r>
      <w:r w:rsidRPr="007E5079">
        <w:rPr>
          <w:rFonts w:ascii="Times New Roman"/>
          <w:spacing w:val="2"/>
        </w:rPr>
        <w:t>年《兒童及少年福利法》合併修正後，也將少</w:t>
      </w:r>
      <w:r w:rsidRPr="007E5079">
        <w:rPr>
          <w:rFonts w:ascii="Times New Roman"/>
          <w:spacing w:val="-8"/>
        </w:rPr>
        <w:t>年福利與保護業務全部移由兒童局辦理</w:t>
      </w:r>
      <w:r w:rsidRPr="007E5079">
        <w:rPr>
          <w:rStyle w:val="aff0"/>
          <w:rFonts w:ascii="Times New Roman"/>
          <w:spacing w:val="-8"/>
        </w:rPr>
        <w:footnoteReference w:id="208"/>
      </w:r>
      <w:r w:rsidRPr="007E5079">
        <w:rPr>
          <w:rFonts w:ascii="Times New Roman"/>
          <w:spacing w:val="-8"/>
        </w:rPr>
        <w:t>，但因當時</w:t>
      </w:r>
      <w:r w:rsidRPr="007E5079">
        <w:rPr>
          <w:rFonts w:ascii="Times New Roman"/>
          <w:spacing w:val="6"/>
        </w:rPr>
        <w:t>兒童局遲未改制為兒童及少年局，原有編制難以承辦所有兒少</w:t>
      </w:r>
      <w:r w:rsidRPr="007E5079">
        <w:rPr>
          <w:rFonts w:ascii="Times New Roman"/>
        </w:rPr>
        <w:t>福利業務，加上</w:t>
      </w:r>
      <w:r w:rsidRPr="007E5079">
        <w:rPr>
          <w:rFonts w:ascii="Times New Roman"/>
          <w:spacing w:val="-6"/>
        </w:rPr>
        <w:t>地方政府基礎單位也遲未成立專責單位，使得《兒童</w:t>
      </w:r>
      <w:r w:rsidRPr="007E5079">
        <w:rPr>
          <w:rFonts w:ascii="Times New Roman"/>
        </w:rPr>
        <w:t>福</w:t>
      </w:r>
      <w:r w:rsidRPr="007E5079">
        <w:rPr>
          <w:rFonts w:ascii="Times New Roman"/>
          <w:spacing w:val="-4"/>
        </w:rPr>
        <w:t>利法》及《兒童及少年福利法》修法目的始終難以</w:t>
      </w:r>
      <w:r w:rsidRPr="007E5079">
        <w:rPr>
          <w:rFonts w:ascii="Times New Roman"/>
        </w:rPr>
        <w:t>全面落實。</w:t>
      </w:r>
    </w:p>
    <w:p w14:paraId="621701E2" w14:textId="77777777" w:rsidR="00C223FD" w:rsidRPr="007E5079" w:rsidRDefault="00C223FD" w:rsidP="00C223FD">
      <w:pPr>
        <w:pStyle w:val="31"/>
        <w:kinsoku w:val="0"/>
        <w:ind w:left="1361" w:firstLine="688"/>
        <w:rPr>
          <w:rFonts w:ascii="Times New Roman"/>
        </w:rPr>
      </w:pPr>
      <w:r w:rsidRPr="007E5079">
        <w:rPr>
          <w:rFonts w:ascii="Times New Roman"/>
          <w:spacing w:val="2"/>
        </w:rPr>
        <w:t>101</w:t>
      </w:r>
      <w:r w:rsidRPr="007E5079">
        <w:rPr>
          <w:rFonts w:ascii="Times New Roman"/>
          <w:spacing w:val="2"/>
        </w:rPr>
        <w:t>年，中央政府組織架構進行重大變革，但無論是相關修</w:t>
      </w:r>
      <w:r w:rsidRPr="007E5079">
        <w:rPr>
          <w:rFonts w:ascii="Times New Roman"/>
          <w:spacing w:val="-4"/>
        </w:rPr>
        <w:t>正草案或者之後通過的新法，都沒有看到</w:t>
      </w:r>
      <w:r w:rsidRPr="007E5079">
        <w:rPr>
          <w:rFonts w:ascii="Times New Roman"/>
        </w:rPr>
        <w:t>以</w:t>
      </w:r>
      <w:r w:rsidRPr="007E5079">
        <w:rPr>
          <w:rFonts w:ascii="Times New Roman"/>
          <w:spacing w:val="-4"/>
        </w:rPr>
        <w:t>兒少作為主體的專責單位，而是將兒少福利與保護</w:t>
      </w:r>
      <w:r w:rsidRPr="007E5079">
        <w:rPr>
          <w:rFonts w:ascii="Times New Roman"/>
        </w:rPr>
        <w:t>業</w:t>
      </w:r>
      <w:r w:rsidRPr="007E5079">
        <w:rPr>
          <w:rFonts w:ascii="Times New Roman"/>
          <w:spacing w:val="8"/>
        </w:rPr>
        <w:t>務併入</w:t>
      </w:r>
      <w:r w:rsidRPr="007E5079">
        <w:rPr>
          <w:rFonts w:ascii="Times New Roman"/>
          <w:spacing w:val="8"/>
        </w:rPr>
        <w:t>102</w:t>
      </w:r>
      <w:r w:rsidRPr="007E5079">
        <w:rPr>
          <w:rFonts w:ascii="Times New Roman"/>
          <w:spacing w:val="8"/>
        </w:rPr>
        <w:t>年</w:t>
      </w:r>
      <w:r w:rsidRPr="007E5079">
        <w:rPr>
          <w:rFonts w:ascii="Times New Roman"/>
          <w:spacing w:val="8"/>
        </w:rPr>
        <w:t>7</w:t>
      </w:r>
      <w:r w:rsidRPr="007E5079">
        <w:rPr>
          <w:rFonts w:ascii="Times New Roman"/>
          <w:spacing w:val="8"/>
        </w:rPr>
        <w:t>月</w:t>
      </w:r>
      <w:r w:rsidRPr="007E5079">
        <w:rPr>
          <w:rFonts w:ascii="Times New Roman"/>
          <w:spacing w:val="8"/>
        </w:rPr>
        <w:t>23</w:t>
      </w:r>
      <w:r w:rsidRPr="007E5079">
        <w:rPr>
          <w:rFonts w:ascii="Times New Roman"/>
          <w:spacing w:val="8"/>
        </w:rPr>
        <w:t>日成立的衛福部保護司及社家署</w:t>
      </w:r>
      <w:r w:rsidRPr="007E5079">
        <w:rPr>
          <w:rFonts w:ascii="Times New Roman"/>
        </w:rPr>
        <w:t>，於是成立</w:t>
      </w:r>
      <w:r w:rsidRPr="007E5079">
        <w:rPr>
          <w:rFonts w:ascii="Times New Roman"/>
        </w:rPr>
        <w:t>14</w:t>
      </w:r>
      <w:r w:rsidRPr="007E5079">
        <w:rPr>
          <w:rFonts w:ascii="Times New Roman"/>
        </w:rPr>
        <w:t>年的內政部兒童局在組改後消失了，吹熄燈號。</w:t>
      </w:r>
    </w:p>
    <w:p w14:paraId="27B02FB1" w14:textId="77777777" w:rsidR="00C223FD" w:rsidRPr="007E5079" w:rsidRDefault="00C223FD" w:rsidP="00C223FD">
      <w:pPr>
        <w:pStyle w:val="31"/>
        <w:kinsoku w:val="0"/>
        <w:ind w:left="1361" w:firstLine="680"/>
        <w:rPr>
          <w:rFonts w:ascii="Times New Roman"/>
          <w:spacing w:val="6"/>
        </w:rPr>
      </w:pPr>
      <w:r w:rsidRPr="007E5079">
        <w:rPr>
          <w:rFonts w:ascii="Times New Roman"/>
        </w:rPr>
        <w:t>組改後的兒少相關業務，被切割分為三塊，歸由衛</w:t>
      </w:r>
      <w:r w:rsidRPr="007E5079">
        <w:rPr>
          <w:rFonts w:ascii="Times New Roman"/>
          <w:spacing w:val="6"/>
        </w:rPr>
        <w:t>福部所屬的保護司、社家署「兒少福利組」及</w:t>
      </w:r>
      <w:r w:rsidRPr="007E5079">
        <w:rPr>
          <w:rFonts w:ascii="Times New Roman"/>
        </w:rPr>
        <w:t>「</w:t>
      </w:r>
      <w:r w:rsidRPr="007E5079">
        <w:rPr>
          <w:rFonts w:ascii="Times New Roman"/>
          <w:spacing w:val="-6"/>
        </w:rPr>
        <w:t>家庭支持組」分別承接，另外相關社工人力的配置</w:t>
      </w:r>
      <w:r w:rsidRPr="007E5079">
        <w:rPr>
          <w:rFonts w:ascii="Times New Roman"/>
          <w:spacing w:val="2"/>
        </w:rPr>
        <w:t>與規劃</w:t>
      </w:r>
      <w:r w:rsidRPr="007E5079">
        <w:rPr>
          <w:rFonts w:ascii="Times New Roman"/>
        </w:rPr>
        <w:t>，又是由社會救助及社工司主責</w:t>
      </w:r>
      <w:r w:rsidRPr="007E5079">
        <w:rPr>
          <w:rFonts w:ascii="Times New Roman"/>
          <w:spacing w:val="6"/>
        </w:rPr>
        <w:t>。</w:t>
      </w:r>
    </w:p>
    <w:p w14:paraId="2D22650E" w14:textId="77777777" w:rsidR="00C223FD" w:rsidRPr="007E5079" w:rsidRDefault="00C223FD" w:rsidP="00C223FD">
      <w:pPr>
        <w:pStyle w:val="31"/>
        <w:kinsoku w:val="0"/>
        <w:ind w:left="1361" w:firstLine="680"/>
        <w:rPr>
          <w:rFonts w:ascii="Times New Roman"/>
        </w:rPr>
      </w:pPr>
      <w:r w:rsidRPr="007E5079">
        <w:rPr>
          <w:rFonts w:ascii="Times New Roman"/>
        </w:rPr>
        <w:t>內政部兒童局最後一任局長，也是現任衛福部</w:t>
      </w:r>
      <w:r w:rsidRPr="007E5079">
        <w:rPr>
          <w:rFonts w:ascii="Times New Roman"/>
          <w:spacing w:val="6"/>
        </w:rPr>
        <w:lastRenderedPageBreak/>
        <w:t>保護</w:t>
      </w:r>
      <w:r w:rsidRPr="007E5079">
        <w:rPr>
          <w:rFonts w:ascii="Times New Roman"/>
          <w:spacing w:val="-4"/>
        </w:rPr>
        <w:t>司司長張秀鴛表示，對於這樣的組織調整，雖認為</w:t>
      </w:r>
      <w:r w:rsidRPr="007E5079">
        <w:rPr>
          <w:rFonts w:ascii="Times New Roman"/>
          <w:spacing w:val="6"/>
        </w:rPr>
        <w:t>各有利弊，特別是資源可以彈性運用：「</w:t>
      </w:r>
      <w:r w:rsidRPr="007E5079">
        <w:rPr>
          <w:rFonts w:ascii="Times New Roman"/>
          <w:bCs/>
          <w:kern w:val="0"/>
          <w:szCs w:val="36"/>
        </w:rPr>
        <w:t>兒童局以兒少人口為服務對象提供貫穿式服務，而現行兒少服務以功能區分，若需要保護服務的就會在保護系統，這樣的方式讓系統內的功能及資源能夠互通，實際上是各有利弊，現在的弊就是網內互打的部分，但還是可以處理，服務以功能區分後，可以跟部內其他專業網絡合作，如保護司就是針對整體保護案件去統籌規劃，可以視議題重要程度調整經費及資源運用</w:t>
      </w:r>
      <w:r w:rsidRPr="007E5079">
        <w:rPr>
          <w:rFonts w:ascii="Times New Roman"/>
        </w:rPr>
        <w:t>。</w:t>
      </w:r>
      <w:r w:rsidRPr="007E5079">
        <w:rPr>
          <w:rFonts w:ascii="Times New Roman"/>
          <w:spacing w:val="6"/>
        </w:rPr>
        <w:t>」</w:t>
      </w:r>
    </w:p>
    <w:p w14:paraId="1B8B9611" w14:textId="77777777" w:rsidR="00C223FD" w:rsidRPr="007E5079" w:rsidRDefault="00C223FD" w:rsidP="00C223FD">
      <w:pPr>
        <w:pStyle w:val="31"/>
        <w:kinsoku w:val="0"/>
        <w:ind w:left="1361" w:firstLine="664"/>
        <w:rPr>
          <w:rFonts w:ascii="Times New Roman"/>
          <w:spacing w:val="6"/>
          <w:szCs w:val="32"/>
        </w:rPr>
      </w:pPr>
      <w:r w:rsidRPr="007E5079">
        <w:rPr>
          <w:rFonts w:ascii="Times New Roman"/>
          <w:spacing w:val="-4"/>
        </w:rPr>
        <w:t>但民間團體認為這樣的分工造成</w:t>
      </w:r>
      <w:r w:rsidRPr="007E5079">
        <w:rPr>
          <w:rFonts w:ascii="Times New Roman"/>
          <w:spacing w:val="-4"/>
          <w:szCs w:val="32"/>
        </w:rPr>
        <w:t>業務零散分立、整</w:t>
      </w:r>
      <w:r w:rsidRPr="007E5079">
        <w:rPr>
          <w:rFonts w:ascii="Times New Roman"/>
          <w:spacing w:val="6"/>
          <w:szCs w:val="32"/>
        </w:rPr>
        <w:t>合不足，政策缺乏以兒少為中心的規劃，相較於</w:t>
      </w:r>
      <w:r w:rsidRPr="007E5079">
        <w:rPr>
          <w:rFonts w:ascii="Times New Roman"/>
          <w:spacing w:val="-6"/>
          <w:szCs w:val="32"/>
        </w:rPr>
        <w:t>「長照</w:t>
      </w:r>
      <w:r w:rsidRPr="007E5079">
        <w:rPr>
          <w:rFonts w:ascii="Times New Roman"/>
          <w:spacing w:val="-6"/>
          <w:szCs w:val="32"/>
        </w:rPr>
        <w:t>2.0</w:t>
      </w:r>
      <w:r w:rsidRPr="007E5079">
        <w:rPr>
          <w:rFonts w:ascii="Times New Roman"/>
          <w:spacing w:val="-6"/>
          <w:szCs w:val="32"/>
        </w:rPr>
        <w:t>」，兒少資源顯得不足</w:t>
      </w:r>
      <w:r w:rsidRPr="007E5079">
        <w:rPr>
          <w:rStyle w:val="aff0"/>
          <w:rFonts w:ascii="Times New Roman"/>
          <w:spacing w:val="-6"/>
          <w:szCs w:val="32"/>
        </w:rPr>
        <w:footnoteReference w:id="209"/>
      </w:r>
      <w:r w:rsidRPr="007E5079">
        <w:rPr>
          <w:rFonts w:ascii="Times New Roman"/>
          <w:spacing w:val="-6"/>
          <w:szCs w:val="32"/>
        </w:rPr>
        <w:t>。另外從兒少虐待與脆</w:t>
      </w:r>
      <w:r w:rsidRPr="007E5079">
        <w:rPr>
          <w:rFonts w:ascii="Times New Roman"/>
          <w:spacing w:val="4"/>
          <w:szCs w:val="32"/>
        </w:rPr>
        <w:t>弱家庭案件的定義不明確、分案也有爭議，兒虐個</w:t>
      </w:r>
      <w:r w:rsidRPr="007E5079">
        <w:rPr>
          <w:rFonts w:ascii="Times New Roman"/>
          <w:spacing w:val="6"/>
          <w:szCs w:val="32"/>
        </w:rPr>
        <w:t>案又是分由保護司主管家庭處遇、社家署主管家</w:t>
      </w:r>
      <w:r w:rsidRPr="007E5079">
        <w:rPr>
          <w:rFonts w:ascii="Times New Roman"/>
          <w:spacing w:val="-6"/>
          <w:szCs w:val="32"/>
        </w:rPr>
        <w:t>外安置等，在在顯示</w:t>
      </w:r>
      <w:r w:rsidRPr="007E5079">
        <w:rPr>
          <w:rFonts w:ascii="Times New Roman"/>
          <w:spacing w:val="-6"/>
        </w:rPr>
        <w:t>兒少</w:t>
      </w:r>
      <w:r w:rsidRPr="007E5079">
        <w:rPr>
          <w:rFonts w:ascii="Times New Roman"/>
          <w:spacing w:val="-6"/>
          <w:szCs w:val="32"/>
        </w:rPr>
        <w:t>保護體系因遭到切割分段</w:t>
      </w:r>
      <w:r w:rsidRPr="007E5079">
        <w:rPr>
          <w:rFonts w:ascii="Times New Roman"/>
          <w:spacing w:val="6"/>
          <w:szCs w:val="32"/>
        </w:rPr>
        <w:t>管理，而缺乏統整性及連貫性</w:t>
      </w:r>
    </w:p>
    <w:p w14:paraId="5508C4B2" w14:textId="77777777" w:rsidR="00C223FD" w:rsidRPr="007E5079" w:rsidRDefault="00C223FD" w:rsidP="00C223FD">
      <w:pPr>
        <w:pStyle w:val="21"/>
        <w:kinsoku w:val="0"/>
        <w:ind w:leftChars="400" w:left="1361" w:firstLine="680"/>
        <w:rPr>
          <w:rFonts w:ascii="Times New Roman"/>
        </w:rPr>
      </w:pPr>
      <w:r w:rsidRPr="007E5079">
        <w:rPr>
          <w:rFonts w:ascii="Times New Roman"/>
        </w:rPr>
        <w:t>專家學者也有微詞，認為這樣的內耗不只造成在中央衛福部的保護司與社家署、地方的家防中心與社福中心間的彼此傷害，也將帶給有理想的社工人員極大的挫折，而最終這些傷害，都將反射到需要保護照顧的兒童身上</w:t>
      </w:r>
      <w:r w:rsidR="005D1512" w:rsidRPr="007E5079">
        <w:rPr>
          <w:rFonts w:ascii="Times New Roman" w:hint="eastAsia"/>
        </w:rPr>
        <w:t>。</w:t>
      </w:r>
      <w:r w:rsidRPr="007E5079">
        <w:rPr>
          <w:rFonts w:ascii="Times New Roman"/>
        </w:rPr>
        <w:t>第一線的資深實務工作</w:t>
      </w:r>
      <w:r w:rsidR="005D1512" w:rsidRPr="007E5079">
        <w:rPr>
          <w:rFonts w:ascii="Times New Roman" w:hint="eastAsia"/>
        </w:rPr>
        <w:t>者</w:t>
      </w:r>
      <w:r w:rsidRPr="007E5079">
        <w:rPr>
          <w:rFonts w:ascii="Times New Roman"/>
        </w:rPr>
        <w:t>就</w:t>
      </w:r>
      <w:r w:rsidR="005D1512" w:rsidRPr="007E5079">
        <w:rPr>
          <w:rFonts w:ascii="Times New Roman" w:hint="eastAsia"/>
          <w:spacing w:val="4"/>
        </w:rPr>
        <w:t>感慨地</w:t>
      </w:r>
      <w:r w:rsidRPr="007E5079">
        <w:rPr>
          <w:rFonts w:ascii="Times New Roman"/>
          <w:spacing w:val="4"/>
        </w:rPr>
        <w:t>指出：「過去兒童局統整兒少服務，現在改制</w:t>
      </w:r>
      <w:r w:rsidRPr="007E5079">
        <w:rPr>
          <w:rFonts w:ascii="Times New Roman"/>
          <w:spacing w:val="-4"/>
        </w:rPr>
        <w:t>後把兒童生命和家庭拆在保護司</w:t>
      </w:r>
      <w:r w:rsidRPr="007E5079">
        <w:rPr>
          <w:rFonts w:ascii="Times New Roman"/>
        </w:rPr>
        <w:t>和社家署兩個系統，這兩個系統在政策研擬、推動及執行是合作</w:t>
      </w:r>
      <w:r w:rsidRPr="007E5079">
        <w:rPr>
          <w:rFonts w:ascii="Times New Roman"/>
        </w:rPr>
        <w:lastRenderedPageBreak/>
        <w:t>關係、還是疏離，甚至對立關係，這些都會給基層人</w:t>
      </w:r>
      <w:r w:rsidRPr="007E5079">
        <w:rPr>
          <w:rFonts w:ascii="Times New Roman"/>
          <w:spacing w:val="6"/>
        </w:rPr>
        <w:t>員人力很大的無力與挫折，很難留住有理想及經驗</w:t>
      </w:r>
      <w:r w:rsidRPr="007E5079">
        <w:rPr>
          <w:rFonts w:ascii="Times New Roman"/>
        </w:rPr>
        <w:t>的工作者，而兒童就更沒有機會。因為兒童的生</w:t>
      </w:r>
      <w:r w:rsidRPr="007E5079">
        <w:rPr>
          <w:rFonts w:ascii="Times New Roman"/>
          <w:spacing w:val="-6"/>
        </w:rPr>
        <w:t>命機會不是在中央的政策中，而是在這些敲開兒童</w:t>
      </w:r>
      <w:r w:rsidRPr="007E5079">
        <w:rPr>
          <w:rFonts w:ascii="Times New Roman"/>
        </w:rPr>
        <w:t>家門的社工人員手中。」</w:t>
      </w:r>
    </w:p>
    <w:p w14:paraId="4C6EB52F" w14:textId="77777777" w:rsidR="00C223FD" w:rsidRPr="007E5079" w:rsidRDefault="00C223FD" w:rsidP="00C223FD">
      <w:pPr>
        <w:pStyle w:val="3"/>
        <w:numPr>
          <w:ilvl w:val="2"/>
          <w:numId w:val="1"/>
        </w:numPr>
        <w:kinsoku w:val="0"/>
        <w:ind w:left="1360" w:hanging="680"/>
        <w:rPr>
          <w:rFonts w:ascii="Times New Roman" w:hAnsi="Times New Roman"/>
          <w:b/>
          <w:bCs w:val="0"/>
          <w:spacing w:val="4"/>
        </w:rPr>
      </w:pPr>
      <w:bookmarkStart w:id="6918" w:name="_Toc86417780"/>
      <w:bookmarkStart w:id="6919" w:name="_Toc86844266"/>
      <w:bookmarkStart w:id="6920" w:name="_Toc86929013"/>
      <w:bookmarkStart w:id="6921" w:name="_Toc89241754"/>
      <w:bookmarkStart w:id="6922" w:name="_Toc90303752"/>
      <w:r w:rsidRPr="007E5079">
        <w:rPr>
          <w:rFonts w:ascii="Times New Roman" w:hAnsi="Times New Roman"/>
          <w:b/>
          <w:bCs w:val="0"/>
          <w:spacing w:val="4"/>
        </w:rPr>
        <w:t>跨網絡</w:t>
      </w:r>
      <w:bookmarkStart w:id="6923" w:name="_Toc72847457"/>
      <w:r w:rsidRPr="007E5079">
        <w:rPr>
          <w:rFonts w:ascii="Times New Roman" w:hAnsi="Times New Roman"/>
          <w:b/>
          <w:bCs w:val="0"/>
          <w:spacing w:val="4"/>
        </w:rPr>
        <w:t>的合作</w:t>
      </w:r>
      <w:bookmarkEnd w:id="6923"/>
      <w:r w:rsidRPr="007E5079">
        <w:rPr>
          <w:rFonts w:ascii="Times New Roman" w:hAnsi="Times New Roman"/>
          <w:b/>
          <w:bCs w:val="0"/>
          <w:spacing w:val="4"/>
        </w:rPr>
        <w:t>仍然不足，讓</w:t>
      </w:r>
      <w:r w:rsidRPr="007E5079">
        <w:rPr>
          <w:rFonts w:ascii="Times New Roman" w:hAnsi="Times New Roman"/>
          <w:b/>
        </w:rPr>
        <w:t>社安網落入了</w:t>
      </w:r>
      <w:r w:rsidR="005958BB" w:rsidRPr="007E5079">
        <w:rPr>
          <w:rFonts w:ascii="Times New Roman" w:hAnsi="Times New Roman" w:hint="eastAsia"/>
          <w:b/>
        </w:rPr>
        <w:t>只是</w:t>
      </w:r>
      <w:r w:rsidRPr="007E5079">
        <w:rPr>
          <w:rFonts w:ascii="Times New Roman" w:hAnsi="Times New Roman"/>
          <w:b/>
        </w:rPr>
        <w:t>「社政的社安</w:t>
      </w:r>
      <w:r w:rsidRPr="007E5079">
        <w:rPr>
          <w:rFonts w:ascii="Times New Roman" w:hAnsi="Times New Roman"/>
          <w:b/>
          <w:spacing w:val="-6"/>
        </w:rPr>
        <w:t>網」的</w:t>
      </w:r>
      <w:r w:rsidR="005958BB" w:rsidRPr="007E5079">
        <w:rPr>
          <w:rFonts w:ascii="Times New Roman" w:hAnsi="Times New Roman" w:hint="eastAsia"/>
          <w:b/>
          <w:spacing w:val="-6"/>
        </w:rPr>
        <w:t>困境</w:t>
      </w:r>
      <w:r w:rsidRPr="007E5079">
        <w:rPr>
          <w:rFonts w:ascii="Times New Roman" w:hAnsi="Times New Roman"/>
          <w:b/>
          <w:bCs w:val="0"/>
          <w:spacing w:val="4"/>
        </w:rPr>
        <w:t>：</w:t>
      </w:r>
      <w:bookmarkEnd w:id="6918"/>
      <w:bookmarkEnd w:id="6919"/>
      <w:bookmarkEnd w:id="6920"/>
      <w:bookmarkEnd w:id="6921"/>
      <w:bookmarkEnd w:id="6922"/>
    </w:p>
    <w:p w14:paraId="4E29A1B7" w14:textId="77777777" w:rsidR="00C223FD" w:rsidRPr="007E5079" w:rsidRDefault="00C223FD" w:rsidP="00C223FD">
      <w:pPr>
        <w:pStyle w:val="21"/>
        <w:ind w:leftChars="394" w:left="1340" w:firstLine="680"/>
        <w:rPr>
          <w:rFonts w:ascii="Times New Roman"/>
          <w:spacing w:val="-6"/>
        </w:rPr>
      </w:pPr>
      <w:r w:rsidRPr="007E5079">
        <w:rPr>
          <w:rFonts w:ascii="Times New Roman"/>
        </w:rPr>
        <w:t>兒少問題常源自於家庭，而不論脆弱家庭或是危機家庭，都有其複雜的成因，也伴隨著多重需求。由於過去跨網絡服務缺乏整合且不連貫，導致各項服</w:t>
      </w:r>
      <w:r w:rsidRPr="007E5079">
        <w:rPr>
          <w:rFonts w:ascii="Times New Roman"/>
          <w:spacing w:val="8"/>
        </w:rPr>
        <w:t>務片斷、零散及效率低落</w:t>
      </w:r>
      <w:r w:rsidR="00B019B8" w:rsidRPr="007E5079">
        <w:rPr>
          <w:rFonts w:ascii="Times New Roman" w:hint="eastAsia"/>
          <w:spacing w:val="8"/>
        </w:rPr>
        <w:t>而</w:t>
      </w:r>
      <w:r w:rsidRPr="007E5079">
        <w:rPr>
          <w:rFonts w:ascii="Times New Roman"/>
          <w:spacing w:val="8"/>
        </w:rPr>
        <w:t>出現漏洞，甚至高風險</w:t>
      </w:r>
      <w:r w:rsidRPr="007E5079">
        <w:rPr>
          <w:rFonts w:ascii="Times New Roman"/>
          <w:spacing w:val="-4"/>
        </w:rPr>
        <w:t>家庭服務或兒虐家庭處遇計畫始終停留在社政單</w:t>
      </w:r>
      <w:r w:rsidRPr="007E5079">
        <w:rPr>
          <w:rFonts w:ascii="Times New Roman"/>
          <w:spacing w:val="-6"/>
        </w:rPr>
        <w:t>位。</w:t>
      </w:r>
    </w:p>
    <w:p w14:paraId="2E2DDAEC" w14:textId="77777777" w:rsidR="00C223FD" w:rsidRPr="007E5079" w:rsidRDefault="00C223FD" w:rsidP="00C223FD">
      <w:pPr>
        <w:pStyle w:val="21"/>
        <w:ind w:leftChars="394" w:left="1340" w:firstLine="672"/>
        <w:rPr>
          <w:rFonts w:ascii="Times New Roman"/>
        </w:rPr>
      </w:pPr>
      <w:r w:rsidRPr="007E5079">
        <w:rPr>
          <w:rFonts w:ascii="Times New Roman"/>
          <w:spacing w:val="-2"/>
        </w:rPr>
        <w:t>為了縮小網與網之間的漏洞，扶持社會中每一個體</w:t>
      </w:r>
      <w:r w:rsidRPr="007E5079">
        <w:rPr>
          <w:rFonts w:ascii="Times New Roman"/>
          <w:spacing w:val="-6"/>
        </w:rPr>
        <w:t>，</w:t>
      </w:r>
      <w:r w:rsidRPr="007E5079">
        <w:rPr>
          <w:rFonts w:ascii="Times New Roman"/>
        </w:rPr>
        <w:t>社安網計畫的目的在於結合各部門的力量，建</w:t>
      </w:r>
      <w:r w:rsidRPr="007E5079">
        <w:rPr>
          <w:rFonts w:ascii="Times New Roman"/>
          <w:spacing w:val="-4"/>
        </w:rPr>
        <w:t>構綿密的防護網，因此，四大策略之一就是「整合</w:t>
      </w:r>
      <w:r w:rsidRPr="007E5079">
        <w:rPr>
          <w:rFonts w:ascii="Times New Roman"/>
          <w:spacing w:val="-6"/>
        </w:rPr>
        <w:t>跨</w:t>
      </w:r>
      <w:r w:rsidRPr="007E5079">
        <w:rPr>
          <w:rFonts w:ascii="Times New Roman"/>
          <w:spacing w:val="2"/>
        </w:rPr>
        <w:t>部會服務體系」，</w:t>
      </w:r>
      <w:r w:rsidRPr="007E5079">
        <w:rPr>
          <w:rFonts w:ascii="Times New Roman"/>
          <w:bCs/>
          <w:spacing w:val="2"/>
        </w:rPr>
        <w:t>希望藉由強化跨體系的效能與服務</w:t>
      </w:r>
      <w:r w:rsidRPr="007E5079">
        <w:rPr>
          <w:rFonts w:ascii="Times New Roman"/>
          <w:bCs/>
        </w:rPr>
        <w:t>串聯，來完備社會安全網體系。</w:t>
      </w:r>
      <w:r w:rsidRPr="007E5079">
        <w:rPr>
          <w:rFonts w:ascii="Times New Roman"/>
          <w:bCs/>
          <w:kern w:val="0"/>
          <w:szCs w:val="36"/>
          <w:shd w:val="clear" w:color="auto" w:fill="FFFFFF"/>
        </w:rPr>
        <w:t>衛福部保護司張秀鴛司長就表示：</w:t>
      </w:r>
      <w:r w:rsidRPr="007E5079">
        <w:rPr>
          <w:rFonts w:ascii="Times New Roman"/>
          <w:bCs/>
          <w:kern w:val="0"/>
          <w:szCs w:val="36"/>
        </w:rPr>
        <w:t>社工人力問題的解決重點，不是一直加人，而是各網絡要一起加強。</w:t>
      </w:r>
    </w:p>
    <w:p w14:paraId="303469B9" w14:textId="77777777" w:rsidR="00C223FD" w:rsidRPr="007E5079" w:rsidRDefault="00C223FD" w:rsidP="00FD48EA">
      <w:pPr>
        <w:pStyle w:val="21"/>
        <w:kinsoku w:val="0"/>
        <w:ind w:leftChars="394" w:left="1340" w:firstLine="680"/>
        <w:rPr>
          <w:rFonts w:ascii="Times New Roman"/>
          <w:spacing w:val="-4"/>
        </w:rPr>
      </w:pPr>
      <w:r w:rsidRPr="007E5079">
        <w:rPr>
          <w:rFonts w:ascii="Times New Roman"/>
        </w:rPr>
        <w:t>社安網計畫強調以「家庭」為中心，自然以社政單位為核心，輻射到教</w:t>
      </w:r>
      <w:r w:rsidRPr="007E5079">
        <w:rPr>
          <w:rFonts w:ascii="Times New Roman"/>
          <w:spacing w:val="4"/>
        </w:rPr>
        <w:t>育、勞政、衛政、司法</w:t>
      </w:r>
      <w:r w:rsidRPr="007E5079">
        <w:rPr>
          <w:rFonts w:hAnsi="標楷體"/>
          <w:spacing w:val="4"/>
        </w:rPr>
        <w:t>……</w:t>
      </w:r>
      <w:r w:rsidRPr="007E5079">
        <w:rPr>
          <w:rFonts w:ascii="Times New Roman"/>
          <w:spacing w:val="4"/>
        </w:rPr>
        <w:t>等</w:t>
      </w:r>
      <w:r w:rsidRPr="007E5079">
        <w:rPr>
          <w:rFonts w:ascii="Times New Roman"/>
          <w:spacing w:val="-6"/>
        </w:rPr>
        <w:t>部門，但實際上，由於弱勢家庭的福利需求、脆弱</w:t>
      </w:r>
      <w:r w:rsidRPr="007E5079">
        <w:rPr>
          <w:rFonts w:ascii="Times New Roman"/>
        </w:rPr>
        <w:t>家庭的預防服務，甚至兒少保護的調查處理，法定主管機關皆在社</w:t>
      </w:r>
      <w:r w:rsidRPr="007E5079">
        <w:rPr>
          <w:rFonts w:ascii="Times New Roman"/>
          <w:spacing w:val="-4"/>
        </w:rPr>
        <w:t>政部門，也因為長期以來過度傾斜社工的服務，</w:t>
      </w:r>
      <w:r w:rsidRPr="007E5079">
        <w:rPr>
          <w:rFonts w:ascii="Times New Roman"/>
          <w:spacing w:val="-6"/>
        </w:rPr>
        <w:t>皆以社工</w:t>
      </w:r>
      <w:r w:rsidRPr="007E5079">
        <w:rPr>
          <w:rFonts w:ascii="Times New Roman"/>
        </w:rPr>
        <w:t>服務為核心，其他單位則以「</w:t>
      </w:r>
      <w:r w:rsidRPr="007E5079">
        <w:rPr>
          <w:rFonts w:ascii="Times New Roman"/>
          <w:spacing w:val="-4"/>
        </w:rPr>
        <w:t>協助」角色自居，因此，社安網第一期計畫實施後</w:t>
      </w:r>
      <w:r w:rsidRPr="007E5079">
        <w:rPr>
          <w:rFonts w:ascii="Times New Roman"/>
        </w:rPr>
        <w:t>，各地方跨局處的溝通協調仍以社政為中心，網絡</w:t>
      </w:r>
      <w:r w:rsidRPr="007E5079">
        <w:rPr>
          <w:rFonts w:ascii="Times New Roman"/>
          <w:spacing w:val="-4"/>
        </w:rPr>
        <w:t>單位間仍各自為政，還沒建立起以「家庭」為中心</w:t>
      </w:r>
      <w:r w:rsidRPr="007E5079">
        <w:rPr>
          <w:rFonts w:ascii="Times New Roman"/>
        </w:rPr>
        <w:t>的</w:t>
      </w:r>
      <w:r w:rsidRPr="007E5079">
        <w:rPr>
          <w:rFonts w:ascii="Times New Roman"/>
          <w:spacing w:val="-4"/>
        </w:rPr>
        <w:t>工作觀點與合作關係</w:t>
      </w:r>
      <w:r w:rsidR="00FD48EA" w:rsidRPr="007E5079">
        <w:rPr>
          <w:rFonts w:ascii="Times New Roman" w:hint="eastAsia"/>
          <w:spacing w:val="-4"/>
        </w:rPr>
        <w:t>，對社安網的認定也共識不一。</w:t>
      </w:r>
    </w:p>
    <w:p w14:paraId="65C8BDD0" w14:textId="77777777" w:rsidR="00C223FD" w:rsidRPr="007E5079" w:rsidRDefault="00C223FD" w:rsidP="00C223FD">
      <w:pPr>
        <w:pStyle w:val="21"/>
        <w:ind w:leftChars="394" w:left="1340" w:firstLine="680"/>
        <w:rPr>
          <w:rFonts w:ascii="Times New Roman"/>
        </w:rPr>
      </w:pPr>
      <w:r w:rsidRPr="007E5079">
        <w:rPr>
          <w:rFonts w:ascii="Times New Roman"/>
        </w:rPr>
        <w:lastRenderedPageBreak/>
        <w:t>再加上，為了達成強化社會安全網的整體目標，挹注了地方政府社工人力，許多制度變革也與社政系</w:t>
      </w:r>
      <w:r w:rsidRPr="007E5079">
        <w:rPr>
          <w:rFonts w:ascii="Times New Roman"/>
          <w:spacing w:val="4"/>
        </w:rPr>
        <w:t>統有關，因而衍生社安網被視為「社政」的社安網</w:t>
      </w:r>
      <w:r w:rsidRPr="007E5079">
        <w:rPr>
          <w:rFonts w:ascii="Times New Roman"/>
        </w:rPr>
        <w:t>。</w:t>
      </w:r>
    </w:p>
    <w:p w14:paraId="6126CC12" w14:textId="77777777" w:rsidR="00C223FD" w:rsidRPr="007E5079" w:rsidRDefault="00545AD7" w:rsidP="00F840C4">
      <w:pPr>
        <w:pStyle w:val="21"/>
        <w:kinsoku w:val="0"/>
        <w:ind w:leftChars="394" w:left="1340" w:firstLine="664"/>
        <w:rPr>
          <w:rFonts w:ascii="Times New Roman"/>
          <w:spacing w:val="-4"/>
        </w:rPr>
      </w:pPr>
      <w:r w:rsidRPr="007E5079">
        <w:rPr>
          <w:rFonts w:ascii="Times New Roman"/>
          <w:spacing w:val="-4"/>
        </w:rPr>
        <w:t>監察院</w:t>
      </w:r>
      <w:r w:rsidR="00C223FD" w:rsidRPr="007E5079">
        <w:rPr>
          <w:rFonts w:ascii="Times New Roman"/>
          <w:spacing w:val="-4"/>
        </w:rPr>
        <w:t>諮詢的專家學者也指出，部分網絡單位會認為社安網的經費大量投注在增加社工的人力與薪資，社政單位自然就應該承擔起更大、更多的責任也認為各服務體系仍各做各的，各網絡沒有串聯起來：</w:t>
      </w:r>
      <w:r w:rsidR="00F840C4" w:rsidRPr="007E5079">
        <w:rPr>
          <w:rFonts w:ascii="Times New Roman"/>
          <w:spacing w:val="-4"/>
        </w:rPr>
        <w:t>「</w:t>
      </w:r>
      <w:r w:rsidR="00F840C4" w:rsidRPr="007E5079">
        <w:rPr>
          <w:rFonts w:ascii="Times New Roman" w:hint="eastAsia"/>
          <w:spacing w:val="-4"/>
        </w:rPr>
        <w:t>……</w:t>
      </w:r>
      <w:r w:rsidR="00F840C4" w:rsidRPr="007E5079">
        <w:rPr>
          <w:rFonts w:ascii="Times New Roman"/>
          <w:spacing w:val="-4"/>
        </w:rPr>
        <w:t>大家看到社安網，還是會覺得這是歸屬社政，變成社政孤立無援，沒有網絡的支援，網絡只剩下通報的功能</w:t>
      </w:r>
      <w:r w:rsidR="00F840C4" w:rsidRPr="007E5079">
        <w:rPr>
          <w:rFonts w:ascii="Times New Roman" w:hint="eastAsia"/>
          <w:spacing w:val="-4"/>
        </w:rPr>
        <w:t>……</w:t>
      </w:r>
      <w:r w:rsidR="00F840C4" w:rsidRPr="007E5079">
        <w:rPr>
          <w:rFonts w:ascii="Times New Roman"/>
          <w:spacing w:val="-4"/>
        </w:rPr>
        <w:t>。現在整體網絡功能</w:t>
      </w:r>
      <w:r w:rsidR="00F840C4" w:rsidRPr="007E5079">
        <w:rPr>
          <w:rFonts w:ascii="Times New Roman" w:hint="eastAsia"/>
          <w:spacing w:val="-4"/>
        </w:rPr>
        <w:t>仍</w:t>
      </w:r>
      <w:r w:rsidR="00F840C4" w:rsidRPr="007E5079">
        <w:rPr>
          <w:rFonts w:ascii="Times New Roman"/>
          <w:spacing w:val="-4"/>
        </w:rPr>
        <w:t>被弱化，眼睛都盯著社工，覺得實施社安網，人力也補了，為什麼兒虐還會發生？是否訓練不專業？等質疑。</w:t>
      </w:r>
      <w:r w:rsidR="00F840C4" w:rsidRPr="007E5079">
        <w:rPr>
          <w:rFonts w:hAnsi="標楷體" w:hint="eastAsia"/>
          <w:spacing w:val="-4"/>
        </w:rPr>
        <w:t>」</w:t>
      </w:r>
      <w:r w:rsidR="00C223FD" w:rsidRPr="007E5079">
        <w:rPr>
          <w:rFonts w:ascii="Times New Roman"/>
          <w:spacing w:val="-4"/>
        </w:rPr>
        <w:t>「政府重視社工薪資，起薪也有保障，各地方政府社工人力龐大，各體系會認為社政人力變多，司法院少家廳也會覺得社安網大量的人力都進入社政，就讓社政來做，但社安網其實也大量補進人力到衛政和教育系統。」「在社安網，我們撒了很多資源，但實際上社政、警政、衛政、勞政還是各做各的，即使有共案，彼此也不一定合作，孩子不知道自己被那些單位服務，網絡沒有織在一起，每個單位接觸孩子時，都像是問筆錄，不停重複問同樣的問題。」</w:t>
      </w:r>
    </w:p>
    <w:p w14:paraId="286FC3E1" w14:textId="77777777" w:rsidR="00437208" w:rsidRPr="007E5079" w:rsidRDefault="00437208" w:rsidP="00C223FD">
      <w:pPr>
        <w:pStyle w:val="21"/>
        <w:ind w:leftChars="394" w:left="1340" w:firstLine="680"/>
        <w:rPr>
          <w:rFonts w:ascii="Times New Roman"/>
        </w:rPr>
      </w:pPr>
      <w:r w:rsidRPr="007E5079">
        <w:rPr>
          <w:rFonts w:ascii="Times New Roman" w:hint="eastAsia"/>
        </w:rPr>
        <w:t>另外，地方政府也提出現行地方</w:t>
      </w:r>
      <w:r w:rsidRPr="007E5079">
        <w:rPr>
          <w:rFonts w:ascii="Times New Roman"/>
        </w:rPr>
        <w:t>跨域合作平台</w:t>
      </w:r>
      <w:r w:rsidRPr="007E5079">
        <w:rPr>
          <w:rFonts w:ascii="Times New Roman" w:hint="eastAsia"/>
        </w:rPr>
        <w:t>欠缺矯正機關的角色：「</w:t>
      </w:r>
      <w:r w:rsidRPr="007E5079">
        <w:rPr>
          <w:rFonts w:ascii="Times New Roman"/>
        </w:rPr>
        <w:t>現有網絡合作較乏法務矯正機關之參與，法務機關僅轉介個案至社會安全網相關局處，惟脆弱家庭或保護性個案之成員，若涉及藥毒癮或違法事件入監，需</w:t>
      </w:r>
      <w:r w:rsidRPr="007E5079">
        <w:rPr>
          <w:rFonts w:ascii="Times New Roman" w:hint="eastAsia"/>
        </w:rPr>
        <w:t>要</w:t>
      </w:r>
      <w:r w:rsidRPr="007E5079">
        <w:rPr>
          <w:rFonts w:ascii="Times New Roman"/>
        </w:rPr>
        <w:t>落實貫穿式保護，於矯正機關服刑期間即須及早介入輔導，以及出監轉銜</w:t>
      </w:r>
      <w:r w:rsidRPr="007E5079">
        <w:rPr>
          <w:rFonts w:ascii="Times New Roman"/>
          <w:spacing w:val="-4"/>
        </w:rPr>
        <w:t>服務合作等，建議法務部應納入社會安全網之執行</w:t>
      </w:r>
      <w:r w:rsidRPr="007E5079">
        <w:rPr>
          <w:rFonts w:ascii="Times New Roman"/>
        </w:rPr>
        <w:t>單位，整合矯正機關及社區服務</w:t>
      </w:r>
      <w:r w:rsidRPr="007E5079">
        <w:rPr>
          <w:rFonts w:ascii="Times New Roman" w:hint="eastAsia"/>
        </w:rPr>
        <w:t>。」</w:t>
      </w:r>
    </w:p>
    <w:p w14:paraId="62BA5372" w14:textId="77777777" w:rsidR="00C223FD" w:rsidRPr="007E5079" w:rsidRDefault="00C223FD" w:rsidP="00C223FD">
      <w:pPr>
        <w:pStyle w:val="3"/>
        <w:numPr>
          <w:ilvl w:val="2"/>
          <w:numId w:val="1"/>
        </w:numPr>
        <w:kinsoku w:val="0"/>
        <w:ind w:left="1360" w:hanging="680"/>
        <w:rPr>
          <w:rFonts w:ascii="Times New Roman" w:hAnsi="Times New Roman"/>
          <w:b/>
        </w:rPr>
      </w:pPr>
      <w:bookmarkStart w:id="6924" w:name="_Toc86417781"/>
      <w:bookmarkStart w:id="6925" w:name="_Toc86844267"/>
      <w:bookmarkStart w:id="6926" w:name="_Toc86929014"/>
      <w:bookmarkStart w:id="6927" w:name="_Toc89241755"/>
      <w:bookmarkStart w:id="6928" w:name="_Toc90303753"/>
      <w:r w:rsidRPr="007E5079">
        <w:rPr>
          <w:rFonts w:ascii="Times New Roman" w:hAnsi="Times New Roman"/>
          <w:b/>
          <w:spacing w:val="4"/>
        </w:rPr>
        <w:lastRenderedPageBreak/>
        <w:t>社安網第二期</w:t>
      </w:r>
      <w:r w:rsidRPr="007E5079">
        <w:rPr>
          <w:rFonts w:ascii="Times New Roman" w:hAnsi="Times New Roman"/>
          <w:b/>
          <w:bCs w:val="0"/>
          <w:spacing w:val="4"/>
        </w:rPr>
        <w:t>計畫將大</w:t>
      </w:r>
      <w:r w:rsidR="008C3CCF" w:rsidRPr="007E5079">
        <w:rPr>
          <w:rFonts w:ascii="Times New Roman" w:hAnsi="Times New Roman" w:hint="eastAsia"/>
          <w:b/>
          <w:bCs w:val="0"/>
          <w:spacing w:val="4"/>
        </w:rPr>
        <w:t>量</w:t>
      </w:r>
      <w:r w:rsidRPr="007E5079">
        <w:rPr>
          <w:rFonts w:ascii="Times New Roman" w:hAnsi="Times New Roman"/>
          <w:b/>
          <w:bCs w:val="0"/>
          <w:spacing w:val="4"/>
        </w:rPr>
        <w:t>進用社工及相關人力</w:t>
      </w:r>
      <w:r w:rsidRPr="007E5079">
        <w:rPr>
          <w:rFonts w:ascii="Times New Roman" w:hAnsi="Times New Roman"/>
          <w:b/>
          <w:spacing w:val="4"/>
        </w:rPr>
        <w:t>，是否會</w:t>
      </w:r>
      <w:r w:rsidRPr="007E5079">
        <w:rPr>
          <w:rFonts w:ascii="Times New Roman" w:hAnsi="Times New Roman"/>
          <w:b/>
          <w:spacing w:val="-10"/>
        </w:rPr>
        <w:t>因此引發社工荒、流動潮，值得注意並早妥為因應：</w:t>
      </w:r>
      <w:bookmarkEnd w:id="6924"/>
      <w:bookmarkEnd w:id="6925"/>
      <w:bookmarkEnd w:id="6926"/>
      <w:bookmarkEnd w:id="6927"/>
      <w:bookmarkEnd w:id="6928"/>
    </w:p>
    <w:p w14:paraId="21202BE9" w14:textId="77777777" w:rsidR="00C223FD" w:rsidRPr="007E5079" w:rsidRDefault="00C223FD" w:rsidP="00C223FD">
      <w:pPr>
        <w:pStyle w:val="21"/>
        <w:kinsoku w:val="0"/>
        <w:ind w:leftChars="400" w:left="1361" w:firstLine="664"/>
        <w:rPr>
          <w:rFonts w:ascii="Times New Roman"/>
          <w:spacing w:val="-6"/>
        </w:rPr>
      </w:pPr>
      <w:r w:rsidRPr="007E5079">
        <w:rPr>
          <w:rFonts w:ascii="Times New Roman"/>
          <w:spacing w:val="-4"/>
        </w:rPr>
        <w:t>近年因民眾對社會福利需求增加、家庭結構改變</w:t>
      </w:r>
      <w:r w:rsidRPr="007E5079">
        <w:rPr>
          <w:rFonts w:ascii="Times New Roman"/>
        </w:rPr>
        <w:t>，</w:t>
      </w:r>
      <w:r w:rsidRPr="007E5079">
        <w:rPr>
          <w:rFonts w:ascii="Times New Roman"/>
          <w:spacing w:val="4"/>
        </w:rPr>
        <w:t>社工又面臨工作沉重問題，政府除持續充實社工人力</w:t>
      </w:r>
      <w:r w:rsidRPr="007E5079">
        <w:rPr>
          <w:rFonts w:ascii="Times New Roman"/>
        </w:rPr>
        <w:t>外，也推動社工薪資制度化</w:t>
      </w:r>
      <w:r w:rsidRPr="007E5079">
        <w:rPr>
          <w:rFonts w:ascii="Times New Roman"/>
          <w:spacing w:val="-6"/>
        </w:rPr>
        <w:t>，讓社</w:t>
      </w:r>
      <w:r w:rsidRPr="007E5079">
        <w:rPr>
          <w:rFonts w:ascii="Times New Roman"/>
          <w:spacing w:val="4"/>
        </w:rPr>
        <w:t>工</w:t>
      </w:r>
      <w:r w:rsidRPr="007E5079">
        <w:rPr>
          <w:rFonts w:ascii="Times New Roman"/>
          <w:spacing w:val="-4"/>
        </w:rPr>
        <w:t>能夠專業久任，提升服務品質、穩固安全網</w:t>
      </w:r>
      <w:r w:rsidRPr="007E5079">
        <w:rPr>
          <w:rFonts w:ascii="Times New Roman"/>
          <w:spacing w:val="-6"/>
        </w:rPr>
        <w:t>。</w:t>
      </w:r>
    </w:p>
    <w:p w14:paraId="6A4147E8" w14:textId="77777777" w:rsidR="00C223FD" w:rsidRPr="007E5079" w:rsidRDefault="00A379BB" w:rsidP="00A379BB">
      <w:pPr>
        <w:pStyle w:val="21"/>
        <w:kinsoku w:val="0"/>
        <w:ind w:leftChars="400" w:left="1361" w:firstLine="688"/>
        <w:rPr>
          <w:rFonts w:ascii="Times New Roman"/>
        </w:rPr>
      </w:pPr>
      <w:r w:rsidRPr="007E5079">
        <w:rPr>
          <w:rFonts w:ascii="Times New Roman" w:hint="eastAsia"/>
          <w:spacing w:val="2"/>
        </w:rPr>
        <w:t>利基在原本已經補助</w:t>
      </w:r>
      <w:r w:rsidRPr="007E5079">
        <w:rPr>
          <w:rFonts w:ascii="Times New Roman"/>
          <w:spacing w:val="2"/>
        </w:rPr>
        <w:t>地方政府</w:t>
      </w:r>
      <w:r w:rsidRPr="007E5079">
        <w:rPr>
          <w:rFonts w:ascii="Times New Roman" w:hint="eastAsia"/>
          <w:spacing w:val="2"/>
        </w:rPr>
        <w:t>的</w:t>
      </w:r>
      <w:r w:rsidRPr="007E5079">
        <w:rPr>
          <w:rFonts w:ascii="Times New Roman" w:hint="eastAsia"/>
          <w:spacing w:val="2"/>
        </w:rPr>
        <w:t>1,</w:t>
      </w:r>
      <w:r w:rsidRPr="007E5079">
        <w:rPr>
          <w:rFonts w:ascii="Times New Roman"/>
          <w:spacing w:val="2"/>
        </w:rPr>
        <w:t>077</w:t>
      </w:r>
      <w:r w:rsidRPr="007E5079">
        <w:rPr>
          <w:rFonts w:ascii="Times New Roman" w:hint="eastAsia"/>
          <w:spacing w:val="2"/>
        </w:rPr>
        <w:t>位社工人</w:t>
      </w:r>
      <w:r w:rsidRPr="007E5079">
        <w:rPr>
          <w:rFonts w:ascii="Times New Roman" w:hint="eastAsia"/>
          <w:spacing w:val="10"/>
        </w:rPr>
        <w:t>力</w:t>
      </w:r>
      <w:r w:rsidRPr="007E5079">
        <w:rPr>
          <w:rStyle w:val="aff0"/>
          <w:rFonts w:ascii="Times New Roman"/>
          <w:spacing w:val="10"/>
        </w:rPr>
        <w:footnoteReference w:id="210"/>
      </w:r>
      <w:r w:rsidRPr="007E5079">
        <w:rPr>
          <w:rFonts w:ascii="Times New Roman" w:hint="eastAsia"/>
          <w:spacing w:val="10"/>
        </w:rPr>
        <w:t>之外，</w:t>
      </w:r>
      <w:r w:rsidRPr="007E5079">
        <w:rPr>
          <w:rFonts w:ascii="Times New Roman"/>
          <w:spacing w:val="10"/>
        </w:rPr>
        <w:t>社安網第一期計畫推估需要再增加</w:t>
      </w:r>
      <w:r w:rsidRPr="007E5079">
        <w:rPr>
          <w:rFonts w:ascii="Times New Roman"/>
          <w:spacing w:val="10"/>
        </w:rPr>
        <w:t>1</w:t>
      </w:r>
      <w:r w:rsidRPr="007E5079">
        <w:rPr>
          <w:rFonts w:ascii="Times New Roman"/>
        </w:rPr>
        <w:t>,944</w:t>
      </w:r>
      <w:r w:rsidRPr="007E5079">
        <w:rPr>
          <w:rFonts w:ascii="Times New Roman"/>
        </w:rPr>
        <w:t>人，總共</w:t>
      </w:r>
      <w:r w:rsidRPr="007E5079">
        <w:rPr>
          <w:rFonts w:ascii="Times New Roman"/>
        </w:rPr>
        <w:t>3,021</w:t>
      </w:r>
      <w:r w:rsidRPr="007E5079">
        <w:rPr>
          <w:rFonts w:ascii="Times New Roman"/>
        </w:rPr>
        <w:t>人</w:t>
      </w:r>
      <w:r w:rsidR="00AA672B" w:rsidRPr="007E5079">
        <w:rPr>
          <w:rStyle w:val="aff0"/>
          <w:rFonts w:ascii="Times New Roman"/>
        </w:rPr>
        <w:footnoteReference w:id="211"/>
      </w:r>
      <w:r w:rsidRPr="007E5079">
        <w:rPr>
          <w:rFonts w:ascii="Times New Roman"/>
        </w:rPr>
        <w:t>。</w:t>
      </w:r>
      <w:r w:rsidR="00551E80" w:rsidRPr="007E5079">
        <w:rPr>
          <w:rFonts w:ascii="Times New Roman" w:hint="eastAsia"/>
        </w:rPr>
        <w:t>而</w:t>
      </w:r>
      <w:r w:rsidR="00551E80" w:rsidRPr="007E5079">
        <w:rPr>
          <w:rFonts w:ascii="Times New Roman"/>
        </w:rPr>
        <w:t>第二期計畫</w:t>
      </w:r>
      <w:r w:rsidR="00D70ACA" w:rsidRPr="007E5079">
        <w:rPr>
          <w:rFonts w:ascii="Times New Roman" w:hint="eastAsia"/>
        </w:rPr>
        <w:t>包含</w:t>
      </w:r>
      <w:r w:rsidRPr="007E5079">
        <w:rPr>
          <w:rFonts w:ascii="Times New Roman" w:hint="eastAsia"/>
        </w:rPr>
        <w:t>延續第一</w:t>
      </w:r>
      <w:r w:rsidRPr="007E5079">
        <w:rPr>
          <w:rFonts w:ascii="Times New Roman" w:hint="eastAsia"/>
          <w:spacing w:val="-6"/>
        </w:rPr>
        <w:t>期</w:t>
      </w:r>
      <w:r w:rsidRPr="007E5079">
        <w:rPr>
          <w:rFonts w:ascii="Times New Roman" w:hint="eastAsia"/>
          <w:spacing w:val="6"/>
        </w:rPr>
        <w:t>計畫已進用的</w:t>
      </w:r>
      <w:r w:rsidRPr="007E5079">
        <w:rPr>
          <w:rFonts w:ascii="Times New Roman" w:hint="eastAsia"/>
          <w:spacing w:val="-6"/>
        </w:rPr>
        <w:t>人力</w:t>
      </w:r>
      <w:r w:rsidR="00551E80" w:rsidRPr="007E5079">
        <w:rPr>
          <w:rFonts w:ascii="Times New Roman" w:hint="eastAsia"/>
          <w:spacing w:val="-6"/>
        </w:rPr>
        <w:t>與因應新增服務所需增聘的</w:t>
      </w:r>
      <w:r w:rsidR="00C223FD" w:rsidRPr="007E5079">
        <w:rPr>
          <w:rFonts w:ascii="Times New Roman"/>
          <w:spacing w:val="4"/>
        </w:rPr>
        <w:t>社工及相關專業人力，</w:t>
      </w:r>
      <w:r w:rsidR="00D70ACA" w:rsidRPr="007E5079">
        <w:rPr>
          <w:rFonts w:ascii="Times New Roman" w:hint="eastAsia"/>
          <w:spacing w:val="4"/>
        </w:rPr>
        <w:t>增加</w:t>
      </w:r>
      <w:r w:rsidR="00C223FD" w:rsidRPr="007E5079">
        <w:rPr>
          <w:rFonts w:ascii="Times New Roman"/>
          <w:spacing w:val="4"/>
        </w:rPr>
        <w:t>到</w:t>
      </w:r>
      <w:r w:rsidR="00C223FD" w:rsidRPr="007E5079">
        <w:rPr>
          <w:rFonts w:ascii="Times New Roman"/>
          <w:spacing w:val="4"/>
        </w:rPr>
        <w:t>7,</w:t>
      </w:r>
      <w:r w:rsidRPr="007E5079">
        <w:rPr>
          <w:rFonts w:ascii="Times New Roman"/>
          <w:spacing w:val="4"/>
        </w:rPr>
        <w:t>797</w:t>
      </w:r>
      <w:r w:rsidR="00C223FD" w:rsidRPr="007E5079">
        <w:rPr>
          <w:rFonts w:ascii="Times New Roman"/>
          <w:spacing w:val="4"/>
        </w:rPr>
        <w:t>人，並補助民間</w:t>
      </w:r>
      <w:r w:rsidR="002042F4" w:rsidRPr="007E5079">
        <w:rPr>
          <w:rFonts w:ascii="Times New Roman" w:hint="eastAsia"/>
          <w:spacing w:val="4"/>
        </w:rPr>
        <w:t>團體</w:t>
      </w:r>
      <w:r w:rsidR="002042F4" w:rsidRPr="007E5079">
        <w:rPr>
          <w:rFonts w:ascii="Times New Roman" w:hint="eastAsia"/>
          <w:spacing w:val="4"/>
        </w:rPr>
        <w:t>2,024</w:t>
      </w:r>
      <w:r w:rsidR="002042F4" w:rsidRPr="007E5079">
        <w:rPr>
          <w:rFonts w:ascii="Times New Roman" w:hint="eastAsia"/>
          <w:spacing w:val="4"/>
        </w:rPr>
        <w:t>名專業人力</w:t>
      </w:r>
      <w:r w:rsidR="0012031B" w:rsidRPr="007E5079">
        <w:rPr>
          <w:rStyle w:val="aff0"/>
          <w:rFonts w:ascii="Times New Roman"/>
          <w:spacing w:val="4"/>
        </w:rPr>
        <w:footnoteReference w:id="212"/>
      </w:r>
      <w:r w:rsidR="00C223FD" w:rsidRPr="007E5079">
        <w:rPr>
          <w:rFonts w:ascii="Times New Roman"/>
          <w:spacing w:val="4"/>
        </w:rPr>
        <w:t>，另將建立社工專業人力進階評核</w:t>
      </w:r>
      <w:r w:rsidR="00C223FD" w:rsidRPr="007E5079">
        <w:rPr>
          <w:rFonts w:ascii="Times New Roman"/>
          <w:spacing w:val="-6"/>
        </w:rPr>
        <w:t>機</w:t>
      </w:r>
      <w:r w:rsidR="00C223FD" w:rsidRPr="007E5079">
        <w:rPr>
          <w:rFonts w:ascii="Times New Roman"/>
          <w:spacing w:val="2"/>
        </w:rPr>
        <w:t>制，增置資深社工職銜、提高敘薪水準與職級，鼓勵</w:t>
      </w:r>
      <w:r w:rsidR="00C223FD" w:rsidRPr="007E5079">
        <w:rPr>
          <w:rFonts w:ascii="Times New Roman"/>
        </w:rPr>
        <w:t>專業久任。</w:t>
      </w:r>
    </w:p>
    <w:p w14:paraId="65708D4F" w14:textId="77777777" w:rsidR="00C223FD" w:rsidRPr="007E5079" w:rsidRDefault="00C223FD" w:rsidP="00C223FD">
      <w:pPr>
        <w:pStyle w:val="31"/>
        <w:kinsoku w:val="0"/>
        <w:ind w:left="1361" w:firstLine="664"/>
        <w:rPr>
          <w:rFonts w:ascii="Times New Roman"/>
        </w:rPr>
      </w:pPr>
      <w:r w:rsidRPr="007E5079">
        <w:rPr>
          <w:rFonts w:ascii="Times New Roman"/>
          <w:spacing w:val="-4"/>
        </w:rPr>
        <w:t>但對原本就不易招聘社工的地方政府而言，進用</w:t>
      </w:r>
      <w:r w:rsidRPr="007E5079">
        <w:rPr>
          <w:rFonts w:ascii="Times New Roman"/>
        </w:rPr>
        <w:t>不</w:t>
      </w:r>
      <w:r w:rsidRPr="007E5079">
        <w:rPr>
          <w:rFonts w:ascii="Times New Roman"/>
          <w:spacing w:val="6"/>
        </w:rPr>
        <w:t>足的問題更加捉襟見肘，也可能引發社工人力挪</w:t>
      </w:r>
      <w:r w:rsidRPr="007E5079">
        <w:rPr>
          <w:rFonts w:ascii="Times New Roman"/>
          <w:spacing w:val="4"/>
        </w:rPr>
        <w:t>動的現象，因為「在人力市場中，社工人員及督</w:t>
      </w:r>
      <w:r w:rsidRPr="007E5079">
        <w:rPr>
          <w:rFonts w:ascii="Times New Roman"/>
          <w:spacing w:val="-6"/>
        </w:rPr>
        <w:t>導有一定數量，當各縣市政府皆需要進用時，就會</w:t>
      </w:r>
      <w:r w:rsidRPr="007E5079">
        <w:rPr>
          <w:rFonts w:ascii="Times New Roman"/>
        </w:rPr>
        <w:t>造成縣市之間競爭，加上轄內幅員遼闊，案件量</w:t>
      </w:r>
      <w:r w:rsidRPr="007E5079">
        <w:rPr>
          <w:rFonts w:ascii="Times New Roman"/>
          <w:spacing w:val="-6"/>
        </w:rPr>
        <w:t>多，影</w:t>
      </w:r>
      <w:r w:rsidRPr="007E5079">
        <w:rPr>
          <w:rFonts w:ascii="Times New Roman"/>
          <w:spacing w:val="4"/>
        </w:rPr>
        <w:t>響應徵者意願，就容易有進用不足的現象。」有地方</w:t>
      </w:r>
      <w:r w:rsidRPr="007E5079">
        <w:rPr>
          <w:rFonts w:ascii="Times New Roman"/>
        </w:rPr>
        <w:t>政府也提及：「本地社工校系較少，現</w:t>
      </w:r>
      <w:r w:rsidRPr="007E5079">
        <w:rPr>
          <w:rFonts w:ascii="Times New Roman"/>
          <w:spacing w:val="-4"/>
        </w:rPr>
        <w:t>短期內大量招募，求多於供，</w:t>
      </w:r>
      <w:r w:rsidR="005D1512" w:rsidRPr="007E5079">
        <w:rPr>
          <w:rFonts w:ascii="Times New Roman" w:hint="eastAsia"/>
          <w:spacing w:val="-4"/>
        </w:rPr>
        <w:t>但</w:t>
      </w:r>
      <w:r w:rsidRPr="007E5079">
        <w:rPr>
          <w:rFonts w:ascii="Times New Roman"/>
          <w:spacing w:val="-4"/>
        </w:rPr>
        <w:t>專業品質亦須嚴格</w:t>
      </w:r>
      <w:r w:rsidRPr="007E5079">
        <w:rPr>
          <w:rFonts w:ascii="Times New Roman"/>
        </w:rPr>
        <w:t>把關，形成</w:t>
      </w:r>
      <w:r w:rsidRPr="007E5079">
        <w:rPr>
          <w:rFonts w:ascii="Times New Roman"/>
        </w:rPr>
        <w:lastRenderedPageBreak/>
        <w:t>兩難之困境。」</w:t>
      </w:r>
    </w:p>
    <w:p w14:paraId="29E9FD79" w14:textId="77777777" w:rsidR="00C223FD" w:rsidRPr="007E5079" w:rsidRDefault="00C223FD" w:rsidP="00C223FD">
      <w:pPr>
        <w:pStyle w:val="31"/>
        <w:kinsoku w:val="0"/>
        <w:ind w:left="1361" w:firstLine="664"/>
        <w:rPr>
          <w:rFonts w:ascii="Times New Roman"/>
          <w:bCs/>
          <w:kern w:val="0"/>
          <w:szCs w:val="36"/>
        </w:rPr>
      </w:pPr>
      <w:r w:rsidRPr="007E5079">
        <w:rPr>
          <w:rFonts w:ascii="Times New Roman"/>
          <w:bCs/>
          <w:spacing w:val="-4"/>
          <w:kern w:val="0"/>
          <w:szCs w:val="36"/>
          <w:shd w:val="clear" w:color="auto" w:fill="FFFFFF"/>
        </w:rPr>
        <w:t>衛福部保護司張秀鴛司長也點出了重點：「</w:t>
      </w:r>
      <w:r w:rsidRPr="007E5079">
        <w:rPr>
          <w:rFonts w:ascii="Times New Roman"/>
          <w:bCs/>
          <w:spacing w:val="-4"/>
          <w:kern w:val="0"/>
          <w:szCs w:val="36"/>
        </w:rPr>
        <w:t>明年</w:t>
      </w:r>
      <w:r w:rsidRPr="007E5079">
        <w:rPr>
          <w:rFonts w:ascii="Times New Roman"/>
          <w:bCs/>
          <w:kern w:val="0"/>
          <w:szCs w:val="36"/>
        </w:rPr>
        <w:t>社工更會人力不足，網絡開始有司法、心理衛生等社工，可能會造成原有社工的人力衝擊，我們針對社工學生，也跟各學校宣導，希望社工學生可以留在社工界，拉高社工的職等如設高級社工師等職位，也提升勞動薪資條件，更重要的是促進專業發展，成立專業的輔導團，去協助一線社工。</w:t>
      </w:r>
      <w:r w:rsidRPr="007E5079">
        <w:rPr>
          <w:rFonts w:ascii="Times New Roman"/>
          <w:bCs/>
          <w:kern w:val="0"/>
          <w:szCs w:val="36"/>
          <w:shd w:val="clear" w:color="auto" w:fill="FFFFFF"/>
        </w:rPr>
        <w:t>」</w:t>
      </w:r>
    </w:p>
    <w:p w14:paraId="10ADC268" w14:textId="77777777" w:rsidR="00C223FD" w:rsidRPr="007E5079" w:rsidRDefault="00C223FD" w:rsidP="00C223FD">
      <w:pPr>
        <w:pStyle w:val="3"/>
        <w:numPr>
          <w:ilvl w:val="2"/>
          <w:numId w:val="1"/>
        </w:numPr>
        <w:kinsoku w:val="0"/>
        <w:ind w:left="1360" w:hanging="680"/>
        <w:rPr>
          <w:rFonts w:ascii="Times New Roman" w:hAnsi="Times New Roman"/>
        </w:rPr>
      </w:pPr>
      <w:bookmarkStart w:id="6929" w:name="_Toc86417782"/>
      <w:bookmarkStart w:id="6930" w:name="_Toc86844268"/>
      <w:bookmarkStart w:id="6931" w:name="_Toc86929015"/>
      <w:bookmarkStart w:id="6932" w:name="_Toc89241756"/>
      <w:bookmarkStart w:id="6933" w:name="_Toc90303754"/>
      <w:r w:rsidRPr="007E5079">
        <w:rPr>
          <w:rFonts w:ascii="Times New Roman" w:hAnsi="Times New Roman"/>
        </w:rPr>
        <w:t>綜合以上，</w:t>
      </w:r>
      <w:r w:rsidR="00FF506E" w:rsidRPr="007E5079">
        <w:rPr>
          <w:rFonts w:ascii="Times New Roman" w:hAnsi="Times New Roman"/>
          <w:spacing w:val="4"/>
        </w:rPr>
        <w:t>構築完整的兒少保護安全網，需要專責的組織體系、</w:t>
      </w:r>
      <w:r w:rsidR="00FF506E" w:rsidRPr="007E5079">
        <w:rPr>
          <w:rFonts w:ascii="Times New Roman" w:hAnsi="Times New Roman"/>
        </w:rPr>
        <w:t>穩</w:t>
      </w:r>
      <w:r w:rsidR="00FF506E" w:rsidRPr="007E5079">
        <w:rPr>
          <w:rFonts w:ascii="Times New Roman" w:hAnsi="Times New Roman"/>
          <w:spacing w:val="-4"/>
        </w:rPr>
        <w:t>定的社工人力與通力合作的跨網絡。但內政部兒童局</w:t>
      </w:r>
      <w:r w:rsidR="00FF506E" w:rsidRPr="007E5079">
        <w:rPr>
          <w:rFonts w:ascii="Times New Roman" w:hAnsi="Times New Roman"/>
          <w:spacing w:val="-6"/>
        </w:rPr>
        <w:t>在</w:t>
      </w:r>
      <w:r w:rsidR="00FF506E" w:rsidRPr="007E5079">
        <w:rPr>
          <w:rFonts w:ascii="Times New Roman" w:hAnsi="Times New Roman"/>
          <w:spacing w:val="-4"/>
        </w:rPr>
        <w:t>組織改造後消失了，兒少保護三級預防政策與業務被切</w:t>
      </w:r>
      <w:r w:rsidR="00FF506E" w:rsidRPr="007E5079">
        <w:rPr>
          <w:rFonts w:ascii="Times New Roman" w:hAnsi="Times New Roman"/>
          <w:spacing w:val="-2"/>
        </w:rPr>
        <w:t>割成一段一段，歸由衛福部不同單位主責，而缺乏</w:t>
      </w:r>
      <w:r w:rsidR="00FF506E" w:rsidRPr="007E5079">
        <w:rPr>
          <w:rFonts w:ascii="Times New Roman" w:hAnsi="Times New Roman"/>
          <w:spacing w:val="8"/>
        </w:rPr>
        <w:t>整體連貫；</w:t>
      </w:r>
      <w:r w:rsidR="00FF506E" w:rsidRPr="007E5079">
        <w:rPr>
          <w:rFonts w:ascii="Times New Roman" w:hAnsi="Times New Roman"/>
        </w:rPr>
        <w:t>加上跨網絡的合作機制也還未順暢運作，讓</w:t>
      </w:r>
      <w:r w:rsidR="00FF506E" w:rsidRPr="007E5079">
        <w:rPr>
          <w:rFonts w:ascii="Times New Roman" w:hAnsi="Times New Roman"/>
          <w:spacing w:val="4"/>
        </w:rPr>
        <w:t>社安網落入了「社政的社安網」的困境，顯然距離綿</w:t>
      </w:r>
      <w:r w:rsidR="00FF506E" w:rsidRPr="007E5079">
        <w:rPr>
          <w:rFonts w:ascii="Times New Roman" w:hAnsi="Times New Roman"/>
          <w:spacing w:val="6"/>
        </w:rPr>
        <w:t>密無縫的安全網，還</w:t>
      </w:r>
      <w:r w:rsidR="00FF506E" w:rsidRPr="007E5079">
        <w:rPr>
          <w:rFonts w:ascii="Times New Roman" w:hAnsi="Times New Roman"/>
          <w:spacing w:val="4"/>
        </w:rPr>
        <w:t>有一段路要走。另外，</w:t>
      </w:r>
      <w:r w:rsidR="00FF506E" w:rsidRPr="007E5079">
        <w:rPr>
          <w:rFonts w:ascii="Times New Roman" w:hAnsi="Times New Roman" w:hint="eastAsia"/>
          <w:spacing w:val="4"/>
        </w:rPr>
        <w:t>社安網</w:t>
      </w:r>
      <w:r w:rsidR="00FF506E" w:rsidRPr="007E5079">
        <w:rPr>
          <w:rFonts w:ascii="Times New Roman"/>
          <w:spacing w:val="4"/>
        </w:rPr>
        <w:t>第二期計畫</w:t>
      </w:r>
      <w:r w:rsidR="00FF506E" w:rsidRPr="007E5079">
        <w:rPr>
          <w:rFonts w:ascii="Times New Roman" w:hint="eastAsia"/>
          <w:spacing w:val="4"/>
        </w:rPr>
        <w:t>包含延續</w:t>
      </w:r>
      <w:r w:rsidR="00FF506E" w:rsidRPr="007E5079">
        <w:rPr>
          <w:rFonts w:ascii="Times New Roman" w:hint="eastAsia"/>
          <w:spacing w:val="-6"/>
        </w:rPr>
        <w:t>第一期計畫已進用的人力與</w:t>
      </w:r>
      <w:r w:rsidR="00251EBD" w:rsidRPr="007E5079">
        <w:rPr>
          <w:rFonts w:ascii="Times New Roman" w:hint="eastAsia"/>
          <w:spacing w:val="-6"/>
        </w:rPr>
        <w:t>加上</w:t>
      </w:r>
      <w:r w:rsidR="00FF506E" w:rsidRPr="007E5079">
        <w:rPr>
          <w:rFonts w:ascii="Times New Roman" w:hint="eastAsia"/>
          <w:spacing w:val="6"/>
        </w:rPr>
        <w:t>因應新增服務所需增聘的</w:t>
      </w:r>
      <w:r w:rsidR="00FF506E" w:rsidRPr="007E5079">
        <w:rPr>
          <w:rFonts w:ascii="Times New Roman"/>
          <w:spacing w:val="6"/>
        </w:rPr>
        <w:t>人力，</w:t>
      </w:r>
      <w:r w:rsidR="00FF506E" w:rsidRPr="007E5079">
        <w:rPr>
          <w:rFonts w:ascii="Times New Roman" w:hint="eastAsia"/>
          <w:spacing w:val="6"/>
        </w:rPr>
        <w:t>預</w:t>
      </w:r>
      <w:r w:rsidR="00FF506E" w:rsidRPr="007E5079">
        <w:rPr>
          <w:rFonts w:ascii="Times New Roman" w:hint="eastAsia"/>
          <w:spacing w:val="-6"/>
        </w:rPr>
        <w:t>計增加</w:t>
      </w:r>
      <w:r w:rsidR="00FF506E" w:rsidRPr="007E5079">
        <w:rPr>
          <w:rFonts w:ascii="Times New Roman"/>
          <w:spacing w:val="-6"/>
        </w:rPr>
        <w:t>到</w:t>
      </w:r>
      <w:r w:rsidR="00FF506E" w:rsidRPr="007E5079">
        <w:rPr>
          <w:rFonts w:ascii="Times New Roman"/>
          <w:spacing w:val="-6"/>
        </w:rPr>
        <w:t>7,797</w:t>
      </w:r>
      <w:r w:rsidR="00FF506E" w:rsidRPr="007E5079">
        <w:rPr>
          <w:rFonts w:ascii="Times New Roman"/>
          <w:spacing w:val="-6"/>
        </w:rPr>
        <w:t>人，</w:t>
      </w:r>
      <w:r w:rsidR="00251EBD" w:rsidRPr="007E5079">
        <w:rPr>
          <w:rFonts w:ascii="Times New Roman"/>
          <w:spacing w:val="-6"/>
        </w:rPr>
        <w:t>並補助民間</w:t>
      </w:r>
      <w:r w:rsidR="00251EBD" w:rsidRPr="007E5079">
        <w:rPr>
          <w:rFonts w:ascii="Times New Roman" w:hint="eastAsia"/>
          <w:spacing w:val="-6"/>
        </w:rPr>
        <w:t>團</w:t>
      </w:r>
      <w:r w:rsidR="00251EBD" w:rsidRPr="007E5079">
        <w:rPr>
          <w:rFonts w:ascii="Times New Roman" w:hint="eastAsia"/>
          <w:spacing w:val="4"/>
        </w:rPr>
        <w:t>體</w:t>
      </w:r>
      <w:r w:rsidR="00251EBD" w:rsidRPr="007E5079">
        <w:rPr>
          <w:rFonts w:ascii="Times New Roman" w:hint="eastAsia"/>
          <w:spacing w:val="4"/>
        </w:rPr>
        <w:t>2,024</w:t>
      </w:r>
      <w:r w:rsidR="00251EBD" w:rsidRPr="007E5079">
        <w:rPr>
          <w:rFonts w:ascii="Times New Roman" w:hint="eastAsia"/>
          <w:spacing w:val="4"/>
        </w:rPr>
        <w:t>名專業人力</w:t>
      </w:r>
      <w:r w:rsidR="00FF506E" w:rsidRPr="007E5079">
        <w:rPr>
          <w:rFonts w:ascii="Times New Roman" w:hAnsi="Times New Roman"/>
          <w:spacing w:val="4"/>
        </w:rPr>
        <w:t>，是否會因此引發社工荒、移動潮</w:t>
      </w:r>
      <w:r w:rsidR="00FF506E" w:rsidRPr="007E5079">
        <w:rPr>
          <w:rFonts w:ascii="Times New Roman" w:hAnsi="Times New Roman"/>
          <w:spacing w:val="-6"/>
        </w:rPr>
        <w:t>，需要密切</w:t>
      </w:r>
      <w:r w:rsidR="00FF506E" w:rsidRPr="007E5079">
        <w:rPr>
          <w:rFonts w:ascii="Times New Roman" w:hAnsi="Times New Roman"/>
        </w:rPr>
        <w:t>關注並及早妥為因</w:t>
      </w:r>
      <w:r w:rsidR="00FF506E" w:rsidRPr="007E5079">
        <w:rPr>
          <w:rFonts w:ascii="Times New Roman" w:hAnsi="Times New Roman"/>
          <w:spacing w:val="-4"/>
        </w:rPr>
        <w:t>應準備</w:t>
      </w:r>
      <w:r w:rsidR="00FF506E" w:rsidRPr="007E5079">
        <w:rPr>
          <w:rFonts w:ascii="Times New Roman" w:hAnsi="Times New Roman" w:hint="eastAsia"/>
          <w:spacing w:val="-4"/>
        </w:rPr>
        <w:t>，因為兒少的生命與機會不只是掌握在中央的政策</w:t>
      </w:r>
      <w:r w:rsidR="00FF506E" w:rsidRPr="007E5079">
        <w:rPr>
          <w:rFonts w:ascii="Times New Roman" w:hAnsi="Times New Roman" w:hint="eastAsia"/>
        </w:rPr>
        <w:t>裡，更是在為兒少敲開危機家門的社工手中</w:t>
      </w:r>
      <w:r w:rsidR="00FF506E" w:rsidRPr="007E5079">
        <w:rPr>
          <w:rFonts w:ascii="Times New Roman" w:hAnsi="Times New Roman"/>
        </w:rPr>
        <w:t>。</w:t>
      </w:r>
      <w:r w:rsidR="00FF506E" w:rsidRPr="007E5079">
        <w:rPr>
          <w:rFonts w:ascii="Times New Roman" w:hAnsi="Times New Roman"/>
          <w:spacing w:val="-4"/>
        </w:rPr>
        <w:t>行政院允應積極正視檢討改進，並有效強化跨體系</w:t>
      </w:r>
      <w:r w:rsidR="00FF506E" w:rsidRPr="007E5079">
        <w:rPr>
          <w:rFonts w:ascii="Times New Roman" w:hAnsi="Times New Roman"/>
        </w:rPr>
        <w:t>、跨專業的整合與</w:t>
      </w:r>
      <w:r w:rsidR="00642974" w:rsidRPr="007E5079">
        <w:rPr>
          <w:rFonts w:ascii="Times New Roman" w:hAnsi="Times New Roman" w:hint="eastAsia"/>
        </w:rPr>
        <w:t>建立緊密的</w:t>
      </w:r>
      <w:r w:rsidR="00FF506E" w:rsidRPr="007E5079">
        <w:rPr>
          <w:rFonts w:ascii="Times New Roman" w:hAnsi="Times New Roman"/>
        </w:rPr>
        <w:t>合作網絡，讓每個</w:t>
      </w:r>
      <w:r w:rsidR="00FF506E" w:rsidRPr="007E5079">
        <w:rPr>
          <w:rFonts w:ascii="Times New Roman" w:hAnsi="Times New Roman" w:hint="eastAsia"/>
        </w:rPr>
        <w:t>處</w:t>
      </w:r>
      <w:r w:rsidR="00FF506E" w:rsidRPr="007E5079">
        <w:rPr>
          <w:rFonts w:ascii="Times New Roman" w:hAnsi="Times New Roman"/>
        </w:rPr>
        <w:t>在體制邊緣的兒少都能被穩穩地接住</w:t>
      </w:r>
      <w:r w:rsidRPr="007E5079">
        <w:rPr>
          <w:rFonts w:ascii="Times New Roman" w:hAnsi="Times New Roman"/>
        </w:rPr>
        <w:t>。</w:t>
      </w:r>
      <w:bookmarkEnd w:id="6929"/>
      <w:bookmarkEnd w:id="6930"/>
      <w:bookmarkEnd w:id="6931"/>
      <w:bookmarkEnd w:id="6932"/>
      <w:bookmarkEnd w:id="6933"/>
    </w:p>
    <w:p w14:paraId="7507D324" w14:textId="77777777" w:rsidR="00C223FD" w:rsidRPr="007E5079" w:rsidRDefault="00C223FD" w:rsidP="00C223FD">
      <w:pPr>
        <w:pStyle w:val="31"/>
        <w:ind w:left="1361" w:firstLine="680"/>
        <w:rPr>
          <w:rFonts w:ascii="Times New Roman"/>
        </w:rPr>
      </w:pPr>
    </w:p>
    <w:p w14:paraId="483BF13B" w14:textId="77777777" w:rsidR="00C223FD" w:rsidRPr="007E5079" w:rsidRDefault="00C223FD" w:rsidP="00C223FD">
      <w:pPr>
        <w:pStyle w:val="31"/>
        <w:ind w:leftChars="0" w:left="0" w:firstLineChars="0" w:firstLine="0"/>
        <w:rPr>
          <w:rFonts w:ascii="Times New Roman"/>
        </w:rPr>
      </w:pPr>
    </w:p>
    <w:p w14:paraId="3EA246AA" w14:textId="77777777" w:rsidR="00C223FD" w:rsidRPr="007E5079" w:rsidRDefault="00C223FD" w:rsidP="00C223FD">
      <w:pPr>
        <w:pStyle w:val="1"/>
        <w:numPr>
          <w:ilvl w:val="0"/>
          <w:numId w:val="1"/>
        </w:numPr>
        <w:kinsoku w:val="0"/>
        <w:rPr>
          <w:rFonts w:ascii="Times New Roman" w:hAnsi="Times New Roman"/>
        </w:rPr>
      </w:pPr>
      <w:bookmarkStart w:id="6934" w:name="_Toc524895648"/>
      <w:bookmarkStart w:id="6935" w:name="_Toc524896194"/>
      <w:bookmarkStart w:id="6936" w:name="_Toc524896224"/>
      <w:bookmarkStart w:id="6937" w:name="_Toc524902734"/>
      <w:bookmarkStart w:id="6938" w:name="_Toc525066148"/>
      <w:bookmarkStart w:id="6939" w:name="_Toc525070839"/>
      <w:bookmarkStart w:id="6940" w:name="_Toc525938379"/>
      <w:bookmarkStart w:id="6941" w:name="_Toc525939227"/>
      <w:bookmarkStart w:id="6942" w:name="_Toc525939732"/>
      <w:bookmarkStart w:id="6943" w:name="_Toc529218272"/>
      <w:r w:rsidRPr="007E5079">
        <w:rPr>
          <w:rFonts w:ascii="Times New Roman" w:hAnsi="Times New Roman"/>
        </w:rPr>
        <w:br w:type="page"/>
      </w:r>
      <w:bookmarkStart w:id="6944" w:name="_Toc529222689"/>
      <w:bookmarkStart w:id="6945" w:name="_Toc529223111"/>
      <w:bookmarkStart w:id="6946" w:name="_Toc529223862"/>
      <w:bookmarkStart w:id="6947" w:name="_Toc529228265"/>
      <w:bookmarkStart w:id="6948" w:name="_Toc2400395"/>
      <w:bookmarkStart w:id="6949" w:name="_Toc4316189"/>
      <w:bookmarkStart w:id="6950" w:name="_Toc4473330"/>
      <w:bookmarkStart w:id="6951" w:name="_Toc69556897"/>
      <w:bookmarkStart w:id="6952" w:name="_Toc69556946"/>
      <w:bookmarkStart w:id="6953" w:name="_Toc69609820"/>
      <w:bookmarkStart w:id="6954" w:name="_Toc70241816"/>
      <w:bookmarkStart w:id="6955" w:name="_Toc70242205"/>
      <w:bookmarkStart w:id="6956" w:name="_Toc421794875"/>
      <w:bookmarkStart w:id="6957" w:name="_Toc422834160"/>
      <w:bookmarkStart w:id="6958" w:name="_Toc90303755"/>
      <w:r w:rsidRPr="007E5079">
        <w:rPr>
          <w:rFonts w:ascii="Times New Roman" w:hAnsi="Times New Roman"/>
        </w:rPr>
        <w:lastRenderedPageBreak/>
        <w:t>處理辦法：</w:t>
      </w:r>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r w:rsidRPr="007E5079">
        <w:rPr>
          <w:rFonts w:ascii="Times New Roman" w:hAnsi="Times New Roman"/>
        </w:rPr>
        <w:t xml:space="preserve"> </w:t>
      </w:r>
    </w:p>
    <w:p w14:paraId="727DC69D" w14:textId="77777777" w:rsidR="00C223FD" w:rsidRPr="007E5079" w:rsidRDefault="00C223FD" w:rsidP="00C223FD">
      <w:pPr>
        <w:pStyle w:val="2"/>
        <w:numPr>
          <w:ilvl w:val="1"/>
          <w:numId w:val="1"/>
        </w:numPr>
        <w:ind w:left="1020" w:hanging="680"/>
        <w:rPr>
          <w:rFonts w:ascii="Times New Roman" w:hAnsi="Times New Roman"/>
        </w:rPr>
      </w:pPr>
      <w:bookmarkStart w:id="6959" w:name="_Toc524895649"/>
      <w:bookmarkStart w:id="6960" w:name="_Toc524896195"/>
      <w:bookmarkStart w:id="6961" w:name="_Toc524896225"/>
      <w:bookmarkStart w:id="6962" w:name="_Toc70241820"/>
      <w:bookmarkStart w:id="6963" w:name="_Toc70242209"/>
      <w:bookmarkStart w:id="6964" w:name="_Toc421794876"/>
      <w:bookmarkStart w:id="6965" w:name="_Toc421795442"/>
      <w:bookmarkStart w:id="6966" w:name="_Toc421796023"/>
      <w:bookmarkStart w:id="6967" w:name="_Toc422728958"/>
      <w:bookmarkStart w:id="6968" w:name="_Toc422834161"/>
      <w:bookmarkStart w:id="6969" w:name="_Toc2400396"/>
      <w:bookmarkStart w:id="6970" w:name="_Toc4316190"/>
      <w:bookmarkStart w:id="6971" w:name="_Toc4473331"/>
      <w:bookmarkStart w:id="6972" w:name="_Toc69556898"/>
      <w:bookmarkStart w:id="6973" w:name="_Toc69556947"/>
      <w:bookmarkStart w:id="6974" w:name="_Toc69609821"/>
      <w:bookmarkStart w:id="6975" w:name="_Toc70241817"/>
      <w:bookmarkStart w:id="6976" w:name="_Toc70242206"/>
      <w:bookmarkStart w:id="6977" w:name="_Toc86417784"/>
      <w:bookmarkStart w:id="6978" w:name="_Toc86844270"/>
      <w:bookmarkStart w:id="6979" w:name="_Toc86929017"/>
      <w:bookmarkStart w:id="6980" w:name="_Toc89241758"/>
      <w:bookmarkStart w:id="6981" w:name="_Toc90303756"/>
      <w:bookmarkStart w:id="6982" w:name="_Toc524902735"/>
      <w:bookmarkStart w:id="6983" w:name="_Toc525066149"/>
      <w:bookmarkStart w:id="6984" w:name="_Toc525070840"/>
      <w:bookmarkStart w:id="6985" w:name="_Toc525938380"/>
      <w:bookmarkStart w:id="6986" w:name="_Toc525939228"/>
      <w:bookmarkStart w:id="6987" w:name="_Toc525939733"/>
      <w:bookmarkStart w:id="6988" w:name="_Toc529218273"/>
      <w:bookmarkStart w:id="6989" w:name="_Toc529222690"/>
      <w:bookmarkStart w:id="6990" w:name="_Toc529223112"/>
      <w:bookmarkStart w:id="6991" w:name="_Toc529223863"/>
      <w:bookmarkStart w:id="6992" w:name="_Toc529228266"/>
      <w:bookmarkEnd w:id="6959"/>
      <w:bookmarkEnd w:id="6960"/>
      <w:bookmarkEnd w:id="6961"/>
      <w:r w:rsidRPr="007E5079">
        <w:rPr>
          <w:rFonts w:ascii="Times New Roman" w:hAnsi="Times New Roman"/>
        </w:rPr>
        <w:t>調查意見</w:t>
      </w:r>
      <w:r w:rsidR="005846B6" w:rsidRPr="007E5079">
        <w:rPr>
          <w:rFonts w:ascii="Times New Roman" w:hAnsi="Times New Roman" w:hint="eastAsia"/>
        </w:rPr>
        <w:t>一、</w:t>
      </w:r>
      <w:r w:rsidR="00D51B31" w:rsidRPr="007E5079">
        <w:rPr>
          <w:rFonts w:ascii="Times New Roman" w:hAnsi="Times New Roman" w:hint="eastAsia"/>
        </w:rPr>
        <w:t>三、六、九及十</w:t>
      </w:r>
      <w:r w:rsidRPr="007E5079">
        <w:rPr>
          <w:rFonts w:ascii="Times New Roman" w:hAnsi="Times New Roman"/>
        </w:rPr>
        <w:t>，</w:t>
      </w:r>
      <w:bookmarkStart w:id="6993" w:name="_Toc421794877"/>
      <w:bookmarkStart w:id="6994" w:name="_Toc421795443"/>
      <w:bookmarkStart w:id="6995" w:name="_Toc421796024"/>
      <w:bookmarkStart w:id="6996" w:name="_Toc422728959"/>
      <w:bookmarkStart w:id="6997" w:name="_Toc422834162"/>
      <w:bookmarkEnd w:id="6962"/>
      <w:bookmarkEnd w:id="6963"/>
      <w:bookmarkEnd w:id="6964"/>
      <w:bookmarkEnd w:id="6965"/>
      <w:bookmarkEnd w:id="6966"/>
      <w:bookmarkEnd w:id="6967"/>
      <w:bookmarkEnd w:id="6968"/>
      <w:r w:rsidRPr="007E5079">
        <w:rPr>
          <w:rFonts w:ascii="Times New Roman" w:hAnsi="Times New Roman"/>
        </w:rPr>
        <w:t>函請行政院督促所屬確實檢討改進。</w:t>
      </w:r>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93"/>
      <w:bookmarkEnd w:id="6994"/>
      <w:bookmarkEnd w:id="6995"/>
      <w:bookmarkEnd w:id="6996"/>
      <w:bookmarkEnd w:id="6997"/>
    </w:p>
    <w:p w14:paraId="5E397396" w14:textId="77777777" w:rsidR="005846B6" w:rsidRPr="007E5079" w:rsidRDefault="005846B6" w:rsidP="00C223FD">
      <w:pPr>
        <w:pStyle w:val="2"/>
        <w:numPr>
          <w:ilvl w:val="1"/>
          <w:numId w:val="1"/>
        </w:numPr>
        <w:ind w:left="1020" w:hanging="680"/>
        <w:rPr>
          <w:rFonts w:ascii="Times New Roman" w:hAnsi="Times New Roman"/>
        </w:rPr>
      </w:pPr>
      <w:bookmarkStart w:id="6998" w:name="_Toc86929018"/>
      <w:bookmarkStart w:id="6999" w:name="_Toc89241759"/>
      <w:bookmarkStart w:id="7000" w:name="_Toc90303757"/>
      <w:r w:rsidRPr="007E5079">
        <w:rPr>
          <w:rFonts w:ascii="Times New Roman" w:hAnsi="Times New Roman"/>
        </w:rPr>
        <w:t>調查意見</w:t>
      </w:r>
      <w:r w:rsidRPr="007E5079">
        <w:rPr>
          <w:rFonts w:ascii="Times New Roman" w:hAnsi="Times New Roman" w:hint="eastAsia"/>
        </w:rPr>
        <w:t>二、</w:t>
      </w:r>
      <w:r w:rsidR="00D51B31" w:rsidRPr="007E5079">
        <w:rPr>
          <w:rFonts w:ascii="Times New Roman" w:hAnsi="Times New Roman" w:hint="eastAsia"/>
        </w:rPr>
        <w:t>四、五、七、八</w:t>
      </w:r>
      <w:r w:rsidRPr="007E5079">
        <w:rPr>
          <w:rFonts w:ascii="Times New Roman" w:hAnsi="Times New Roman"/>
        </w:rPr>
        <w:t>，函請</w:t>
      </w:r>
      <w:r w:rsidRPr="007E5079">
        <w:rPr>
          <w:rFonts w:ascii="Times New Roman" w:hAnsi="Times New Roman" w:hint="eastAsia"/>
        </w:rPr>
        <w:t>衛生福利部</w:t>
      </w:r>
      <w:r w:rsidRPr="007E5079">
        <w:rPr>
          <w:rFonts w:ascii="Times New Roman" w:hAnsi="Times New Roman"/>
        </w:rPr>
        <w:t>確實檢討改進</w:t>
      </w:r>
      <w:r w:rsidR="003222C3" w:rsidRPr="007E5079">
        <w:rPr>
          <w:rFonts w:ascii="Times New Roman" w:hAnsi="Times New Roman" w:hint="eastAsia"/>
        </w:rPr>
        <w:t>；另函請</w:t>
      </w:r>
      <w:r w:rsidR="003222C3" w:rsidRPr="007E5079">
        <w:rPr>
          <w:rFonts w:ascii="Times New Roman" w:hAnsi="Times New Roman"/>
        </w:rPr>
        <w:t>行政院</w:t>
      </w:r>
      <w:r w:rsidR="003222C3" w:rsidRPr="007E5079">
        <w:rPr>
          <w:rFonts w:ascii="Times New Roman" w:hAnsi="Times New Roman" w:hint="eastAsia"/>
        </w:rPr>
        <w:t>參處</w:t>
      </w:r>
      <w:r w:rsidRPr="007E5079">
        <w:rPr>
          <w:rFonts w:ascii="Times New Roman" w:hAnsi="Times New Roman"/>
        </w:rPr>
        <w:t>。</w:t>
      </w:r>
      <w:bookmarkEnd w:id="6998"/>
      <w:bookmarkEnd w:id="6999"/>
      <w:bookmarkEnd w:id="7000"/>
    </w:p>
    <w:p w14:paraId="5D1439C0" w14:textId="77777777" w:rsidR="0076720A" w:rsidRPr="007E5079" w:rsidRDefault="0076720A" w:rsidP="00C223FD">
      <w:pPr>
        <w:pStyle w:val="2"/>
        <w:numPr>
          <w:ilvl w:val="1"/>
          <w:numId w:val="1"/>
        </w:numPr>
        <w:ind w:left="1020" w:hanging="680"/>
        <w:rPr>
          <w:rFonts w:ascii="Times New Roman" w:hAnsi="Times New Roman"/>
        </w:rPr>
      </w:pPr>
      <w:bookmarkStart w:id="7001" w:name="_Toc86929019"/>
      <w:bookmarkStart w:id="7002" w:name="_Toc89241760"/>
      <w:bookmarkStart w:id="7003" w:name="_Toc90303758"/>
      <w:r w:rsidRPr="007E5079">
        <w:rPr>
          <w:rFonts w:ascii="Times New Roman" w:hAnsi="Times New Roman" w:hint="eastAsia"/>
        </w:rPr>
        <w:t>調查意見</w:t>
      </w:r>
      <w:r w:rsidR="00EB3891" w:rsidRPr="007E5079">
        <w:rPr>
          <w:rFonts w:ascii="Times New Roman" w:hAnsi="Times New Roman" w:hint="eastAsia"/>
        </w:rPr>
        <w:t>六</w:t>
      </w:r>
      <w:r w:rsidRPr="007E5079">
        <w:rPr>
          <w:rFonts w:ascii="Times New Roman" w:hAnsi="Times New Roman" w:hint="eastAsia"/>
        </w:rPr>
        <w:t>，函請司法院少年及家事廳參處</w:t>
      </w:r>
      <w:r w:rsidRPr="007E5079">
        <w:rPr>
          <w:rFonts w:ascii="Times New Roman" w:hAnsi="Times New Roman"/>
        </w:rPr>
        <w:t>。</w:t>
      </w:r>
      <w:bookmarkEnd w:id="7001"/>
      <w:bookmarkEnd w:id="7002"/>
      <w:bookmarkEnd w:id="7003"/>
    </w:p>
    <w:p w14:paraId="6BF8690B" w14:textId="77777777" w:rsidR="00C223FD" w:rsidRPr="007E5079" w:rsidRDefault="00C223FD" w:rsidP="00C223FD">
      <w:pPr>
        <w:pStyle w:val="2"/>
        <w:numPr>
          <w:ilvl w:val="1"/>
          <w:numId w:val="1"/>
        </w:numPr>
        <w:rPr>
          <w:rFonts w:ascii="Times New Roman" w:hAnsi="Times New Roman"/>
        </w:rPr>
      </w:pPr>
      <w:bookmarkStart w:id="7004" w:name="_Toc69556900"/>
      <w:bookmarkStart w:id="7005" w:name="_Toc69556949"/>
      <w:bookmarkStart w:id="7006" w:name="_Toc69609823"/>
      <w:bookmarkStart w:id="7007" w:name="_Toc70241821"/>
      <w:bookmarkStart w:id="7008" w:name="_Toc70242210"/>
      <w:bookmarkStart w:id="7009" w:name="_Toc421794880"/>
      <w:bookmarkStart w:id="7010" w:name="_Toc421795446"/>
      <w:bookmarkStart w:id="7011" w:name="_Toc421796027"/>
      <w:bookmarkStart w:id="7012" w:name="_Toc422728962"/>
      <w:bookmarkStart w:id="7013" w:name="_Toc422834165"/>
      <w:bookmarkStart w:id="7014" w:name="_Toc86417785"/>
      <w:bookmarkStart w:id="7015" w:name="_Toc86844271"/>
      <w:bookmarkStart w:id="7016" w:name="_Toc86929020"/>
      <w:bookmarkStart w:id="7017" w:name="_Toc89241761"/>
      <w:bookmarkStart w:id="7018" w:name="_Toc90303759"/>
      <w:r w:rsidRPr="007E5079">
        <w:rPr>
          <w:rFonts w:ascii="Times New Roman" w:hAnsi="Times New Roman"/>
        </w:rPr>
        <w:t>調查意見，函請審計部參處</w:t>
      </w:r>
      <w:bookmarkEnd w:id="7004"/>
      <w:bookmarkEnd w:id="7005"/>
      <w:bookmarkEnd w:id="7006"/>
      <w:bookmarkEnd w:id="7007"/>
      <w:bookmarkEnd w:id="7008"/>
      <w:bookmarkEnd w:id="7009"/>
      <w:bookmarkEnd w:id="7010"/>
      <w:bookmarkEnd w:id="7011"/>
      <w:bookmarkEnd w:id="7012"/>
      <w:bookmarkEnd w:id="7013"/>
      <w:r w:rsidRPr="007E5079">
        <w:rPr>
          <w:rFonts w:ascii="Times New Roman" w:hAnsi="Times New Roman"/>
        </w:rPr>
        <w:t>。</w:t>
      </w:r>
      <w:bookmarkEnd w:id="7014"/>
      <w:bookmarkEnd w:id="7015"/>
      <w:bookmarkEnd w:id="7016"/>
      <w:bookmarkEnd w:id="7017"/>
      <w:bookmarkEnd w:id="7018"/>
    </w:p>
    <w:p w14:paraId="33E2B339" w14:textId="77777777" w:rsidR="00C223FD" w:rsidRPr="007E5079" w:rsidRDefault="00C223FD" w:rsidP="00C223FD">
      <w:pPr>
        <w:pStyle w:val="2"/>
        <w:numPr>
          <w:ilvl w:val="1"/>
          <w:numId w:val="1"/>
        </w:numPr>
        <w:rPr>
          <w:rFonts w:ascii="Times New Roman" w:hAnsi="Times New Roman"/>
        </w:rPr>
      </w:pPr>
      <w:bookmarkStart w:id="7019" w:name="_Toc86417786"/>
      <w:bookmarkStart w:id="7020" w:name="_Toc86844272"/>
      <w:bookmarkStart w:id="7021" w:name="_Toc86929021"/>
      <w:bookmarkStart w:id="7022" w:name="_Toc89241762"/>
      <w:bookmarkStart w:id="7023" w:name="_Toc90303760"/>
      <w:bookmarkStart w:id="7024" w:name="_Toc2400397"/>
      <w:bookmarkStart w:id="7025" w:name="_Toc4316191"/>
      <w:bookmarkStart w:id="7026" w:name="_Toc4473332"/>
      <w:bookmarkStart w:id="7027" w:name="_Toc69556901"/>
      <w:bookmarkStart w:id="7028" w:name="_Toc69556950"/>
      <w:bookmarkStart w:id="7029" w:name="_Toc69609824"/>
      <w:bookmarkStart w:id="7030" w:name="_Toc70241822"/>
      <w:bookmarkStart w:id="7031" w:name="_Toc70242211"/>
      <w:bookmarkStart w:id="7032" w:name="_Toc421794881"/>
      <w:bookmarkStart w:id="7033" w:name="_Toc421795447"/>
      <w:bookmarkStart w:id="7034" w:name="_Toc421796028"/>
      <w:bookmarkStart w:id="7035" w:name="_Toc422728963"/>
      <w:bookmarkStart w:id="7036" w:name="_Toc422834166"/>
      <w:bookmarkEnd w:id="6982"/>
      <w:bookmarkEnd w:id="6983"/>
      <w:bookmarkEnd w:id="6984"/>
      <w:bookmarkEnd w:id="6985"/>
      <w:bookmarkEnd w:id="6986"/>
      <w:bookmarkEnd w:id="6987"/>
      <w:bookmarkEnd w:id="6988"/>
      <w:bookmarkEnd w:id="6989"/>
      <w:bookmarkEnd w:id="6990"/>
      <w:bookmarkEnd w:id="6991"/>
      <w:bookmarkEnd w:id="6992"/>
      <w:r w:rsidRPr="007E5079">
        <w:rPr>
          <w:rFonts w:ascii="Times New Roman" w:hAnsi="Times New Roman"/>
        </w:rPr>
        <w:t>調查意見，</w:t>
      </w:r>
      <w:r w:rsidR="00545AD7" w:rsidRPr="007E5079">
        <w:rPr>
          <w:rFonts w:ascii="Times New Roman" w:hAnsi="Times New Roman"/>
          <w:bCs w:val="0"/>
        </w:rPr>
        <w:t>監察院</w:t>
      </w:r>
      <w:r w:rsidRPr="007E5079">
        <w:rPr>
          <w:rFonts w:ascii="Times New Roman" w:hAnsi="Times New Roman"/>
          <w:bCs w:val="0"/>
        </w:rPr>
        <w:t>國家人權委員會</w:t>
      </w:r>
      <w:r w:rsidRPr="007E5079">
        <w:rPr>
          <w:rFonts w:ascii="Times New Roman" w:hAnsi="Times New Roman"/>
        </w:rPr>
        <w:t>參處。</w:t>
      </w:r>
      <w:bookmarkEnd w:id="7019"/>
      <w:bookmarkEnd w:id="7020"/>
      <w:bookmarkEnd w:id="7021"/>
      <w:bookmarkEnd w:id="7022"/>
      <w:bookmarkEnd w:id="7023"/>
    </w:p>
    <w:p w14:paraId="1B025EA9" w14:textId="77777777" w:rsidR="00C223FD" w:rsidRPr="007E5079" w:rsidRDefault="00C223FD" w:rsidP="00C223FD">
      <w:pPr>
        <w:pStyle w:val="2"/>
        <w:numPr>
          <w:ilvl w:val="1"/>
          <w:numId w:val="1"/>
        </w:numPr>
        <w:rPr>
          <w:rFonts w:ascii="Times New Roman" w:hAnsi="Times New Roman"/>
        </w:rPr>
      </w:pPr>
      <w:bookmarkStart w:id="7037" w:name="_Toc86417787"/>
      <w:bookmarkStart w:id="7038" w:name="_Toc86844273"/>
      <w:bookmarkStart w:id="7039" w:name="_Toc86929022"/>
      <w:bookmarkStart w:id="7040" w:name="_Toc89241763"/>
      <w:bookmarkStart w:id="7041" w:name="_Toc90303761"/>
      <w:r w:rsidRPr="007E5079">
        <w:rPr>
          <w:rFonts w:ascii="Times New Roman" w:hAnsi="Times New Roman"/>
        </w:rPr>
        <w:t>調查報告全文，經委員會討論通過後公布。</w:t>
      </w:r>
      <w:bookmarkEnd w:id="7037"/>
      <w:bookmarkEnd w:id="7038"/>
      <w:bookmarkEnd w:id="7039"/>
      <w:bookmarkEnd w:id="7040"/>
      <w:bookmarkEnd w:id="7041"/>
    </w:p>
    <w:p w14:paraId="44F641C6" w14:textId="77777777" w:rsidR="00C223FD" w:rsidRPr="007E5079" w:rsidRDefault="00C223FD" w:rsidP="00C223FD">
      <w:pPr>
        <w:pStyle w:val="2"/>
        <w:numPr>
          <w:ilvl w:val="1"/>
          <w:numId w:val="1"/>
        </w:numPr>
        <w:rPr>
          <w:rFonts w:ascii="Times New Roman" w:hAnsi="Times New Roman"/>
        </w:rPr>
      </w:pPr>
      <w:bookmarkStart w:id="7042" w:name="_Toc86417788"/>
      <w:bookmarkStart w:id="7043" w:name="_Toc86844274"/>
      <w:bookmarkStart w:id="7044" w:name="_Toc86929023"/>
      <w:bookmarkStart w:id="7045" w:name="_Toc89241764"/>
      <w:bookmarkStart w:id="7046" w:name="_Toc90303762"/>
      <w:r w:rsidRPr="007E5079">
        <w:rPr>
          <w:rFonts w:ascii="Times New Roman" w:hAnsi="Times New Roman"/>
          <w:kern w:val="2"/>
          <w:szCs w:val="36"/>
        </w:rPr>
        <w:t>本案屬我國兒少保護的重大案件，建請同意調查報告出版專書，以擴大調查成果供各界知悉與應用。</w:t>
      </w:r>
      <w:bookmarkEnd w:id="7042"/>
      <w:bookmarkEnd w:id="7043"/>
      <w:bookmarkEnd w:id="7044"/>
      <w:bookmarkEnd w:id="7045"/>
      <w:bookmarkEnd w:id="7046"/>
    </w:p>
    <w:p w14:paraId="3646349A" w14:textId="77777777" w:rsidR="00C223FD" w:rsidRPr="007E5079" w:rsidRDefault="00C223FD" w:rsidP="00C223FD">
      <w:pPr>
        <w:pStyle w:val="2"/>
        <w:numPr>
          <w:ilvl w:val="1"/>
          <w:numId w:val="1"/>
        </w:numPr>
        <w:rPr>
          <w:rFonts w:ascii="Times New Roman" w:hAnsi="Times New Roman"/>
        </w:rPr>
      </w:pPr>
      <w:bookmarkStart w:id="7047" w:name="_Toc86417789"/>
      <w:bookmarkStart w:id="7048" w:name="_Toc86844275"/>
      <w:bookmarkStart w:id="7049" w:name="_Toc86929024"/>
      <w:bookmarkStart w:id="7050" w:name="_Toc89241765"/>
      <w:bookmarkStart w:id="7051" w:name="_Toc90303763"/>
      <w:r w:rsidRPr="007E5079">
        <w:rPr>
          <w:rFonts w:ascii="Times New Roman" w:hAnsi="Times New Roman"/>
          <w:spacing w:val="4"/>
        </w:rPr>
        <w:t>檢附派查函及相關附件，送請社會福利及環境衛生</w:t>
      </w:r>
      <w:r w:rsidRPr="007E5079">
        <w:rPr>
          <w:rFonts w:ascii="Times New Roman" w:hAnsi="Times New Roman"/>
        </w:rPr>
        <w:t>委</w:t>
      </w:r>
      <w:r w:rsidRPr="007E5079">
        <w:rPr>
          <w:rFonts w:ascii="Times New Roman" w:hAnsi="Times New Roman"/>
          <w:spacing w:val="-6"/>
        </w:rPr>
        <w:t>員會、內政及族群委員會、教育及文化委員會、司法</w:t>
      </w:r>
      <w:r w:rsidRPr="007E5079">
        <w:rPr>
          <w:rFonts w:ascii="Times New Roman" w:hAnsi="Times New Roman"/>
        </w:rPr>
        <w:t>及獄政委員會聯席會議處理。</w:t>
      </w:r>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47"/>
      <w:bookmarkEnd w:id="7048"/>
      <w:bookmarkEnd w:id="7049"/>
      <w:bookmarkEnd w:id="7050"/>
      <w:bookmarkEnd w:id="7051"/>
    </w:p>
    <w:p w14:paraId="3E5CD276" w14:textId="77777777" w:rsidR="00C223FD" w:rsidRPr="007E5079" w:rsidRDefault="00C223FD" w:rsidP="00C223FD">
      <w:pPr>
        <w:pStyle w:val="aa"/>
        <w:spacing w:beforeLines="50" w:before="228" w:afterLines="100" w:after="457"/>
        <w:ind w:leftChars="1100" w:left="3742"/>
        <w:rPr>
          <w:rFonts w:ascii="Times New Roman"/>
          <w:b w:val="0"/>
          <w:bCs/>
          <w:snapToGrid/>
          <w:spacing w:val="12"/>
          <w:kern w:val="0"/>
          <w:sz w:val="40"/>
        </w:rPr>
      </w:pPr>
    </w:p>
    <w:p w14:paraId="0A02BC88" w14:textId="77777777" w:rsidR="00C223FD" w:rsidRPr="007E5079" w:rsidRDefault="00C223FD" w:rsidP="00C223FD">
      <w:pPr>
        <w:pStyle w:val="aa"/>
        <w:spacing w:beforeLines="50" w:before="228" w:afterLines="100" w:after="457"/>
        <w:ind w:leftChars="1100" w:left="3742"/>
        <w:rPr>
          <w:rFonts w:ascii="Times New Roman"/>
          <w:bCs/>
          <w:snapToGrid/>
          <w:spacing w:val="12"/>
          <w:kern w:val="0"/>
          <w:sz w:val="40"/>
        </w:rPr>
      </w:pPr>
      <w:r w:rsidRPr="007E5079">
        <w:rPr>
          <w:rFonts w:ascii="Times New Roman"/>
          <w:bCs/>
          <w:snapToGrid/>
          <w:spacing w:val="12"/>
          <w:kern w:val="0"/>
          <w:sz w:val="40"/>
        </w:rPr>
        <w:t>調查委員：</w:t>
      </w:r>
      <w:r w:rsidR="00A4240F" w:rsidRPr="007E5079">
        <w:rPr>
          <w:rFonts w:ascii="Times New Roman" w:hint="eastAsia"/>
          <w:bCs/>
          <w:snapToGrid/>
          <w:spacing w:val="12"/>
          <w:kern w:val="0"/>
          <w:sz w:val="40"/>
        </w:rPr>
        <w:t>王美玉</w:t>
      </w:r>
    </w:p>
    <w:p w14:paraId="260761B5" w14:textId="77777777" w:rsidR="00C223FD" w:rsidRPr="007E5079" w:rsidRDefault="00C223FD" w:rsidP="00C223FD">
      <w:pPr>
        <w:pStyle w:val="aa"/>
        <w:spacing w:before="0" w:after="0"/>
        <w:ind w:leftChars="1100" w:left="3742"/>
        <w:rPr>
          <w:rFonts w:ascii="Times New Roman"/>
          <w:b w:val="0"/>
          <w:bCs/>
          <w:snapToGrid/>
          <w:spacing w:val="0"/>
          <w:kern w:val="0"/>
          <w:sz w:val="40"/>
        </w:rPr>
      </w:pPr>
    </w:p>
    <w:sectPr w:rsidR="00C223FD" w:rsidRPr="007E5079" w:rsidSect="0057182A">
      <w:pgSz w:w="11907" w:h="16840" w:code="9"/>
      <w:pgMar w:top="1701" w:right="1418" w:bottom="1418" w:left="1418" w:header="851" w:footer="614"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18E3F" w14:textId="77777777" w:rsidR="00D7124B" w:rsidRDefault="00D7124B">
      <w:r>
        <w:separator/>
      </w:r>
    </w:p>
  </w:endnote>
  <w:endnote w:type="continuationSeparator" w:id="0">
    <w:p w14:paraId="1B7E1977" w14:textId="77777777" w:rsidR="00D7124B" w:rsidRDefault="00D7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DFKaiShu-SB-Estd-BF">
    <w:altName w:val="細明體"/>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Yahoo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16E71" w14:textId="77777777" w:rsidR="00397AE8" w:rsidRDefault="00397AE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IX</w:t>
    </w:r>
    <w:r>
      <w:rPr>
        <w:rStyle w:val="ac"/>
        <w:sz w:val="24"/>
      </w:rPr>
      <w:fldChar w:fldCharType="end"/>
    </w:r>
  </w:p>
  <w:p w14:paraId="0986F1C5" w14:textId="77777777" w:rsidR="00397AE8" w:rsidRDefault="00397AE8">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35D65" w14:textId="77777777" w:rsidR="00397AE8" w:rsidRPr="00DA25FF" w:rsidRDefault="00397AE8">
    <w:pPr>
      <w:pStyle w:val="af3"/>
      <w:framePr w:wrap="around" w:vAnchor="text" w:hAnchor="margin" w:xAlign="center" w:y="1"/>
      <w:rPr>
        <w:rStyle w:val="ac"/>
        <w:rFonts w:ascii="Times New Roman"/>
      </w:rPr>
    </w:pPr>
    <w:r w:rsidRPr="00DA25FF">
      <w:rPr>
        <w:rStyle w:val="ac"/>
        <w:rFonts w:ascii="Times New Roman"/>
      </w:rPr>
      <w:fldChar w:fldCharType="begin"/>
    </w:r>
    <w:r w:rsidRPr="00DA25FF">
      <w:rPr>
        <w:rStyle w:val="ac"/>
        <w:rFonts w:ascii="Times New Roman"/>
      </w:rPr>
      <w:instrText xml:space="preserve">PAGE  </w:instrText>
    </w:r>
    <w:r w:rsidRPr="00DA25FF">
      <w:rPr>
        <w:rStyle w:val="ac"/>
        <w:rFonts w:ascii="Times New Roman"/>
      </w:rPr>
      <w:fldChar w:fldCharType="separate"/>
    </w:r>
    <w:r>
      <w:rPr>
        <w:rStyle w:val="ac"/>
        <w:rFonts w:ascii="Times New Roman"/>
        <w:noProof/>
      </w:rPr>
      <w:t>2</w:t>
    </w:r>
    <w:r w:rsidRPr="00DA25FF">
      <w:rPr>
        <w:rStyle w:val="ac"/>
        <w:rFonts w:ascii="Times New Roman"/>
      </w:rPr>
      <w:fldChar w:fldCharType="end"/>
    </w:r>
  </w:p>
  <w:p w14:paraId="6CD2A383" w14:textId="77777777" w:rsidR="00397AE8" w:rsidRDefault="00397AE8">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F424B" w14:textId="77777777" w:rsidR="00397AE8" w:rsidRPr="00DA25FF" w:rsidRDefault="00397AE8">
    <w:pPr>
      <w:pStyle w:val="af3"/>
      <w:framePr w:wrap="around" w:vAnchor="text" w:hAnchor="margin" w:xAlign="center" w:y="1"/>
      <w:rPr>
        <w:rStyle w:val="ac"/>
        <w:rFonts w:ascii="Times New Roman"/>
      </w:rPr>
    </w:pPr>
    <w:r w:rsidRPr="00DA25FF">
      <w:rPr>
        <w:rStyle w:val="ac"/>
        <w:rFonts w:ascii="Times New Roman"/>
      </w:rPr>
      <w:fldChar w:fldCharType="begin"/>
    </w:r>
    <w:r w:rsidRPr="00DA25FF">
      <w:rPr>
        <w:rStyle w:val="ac"/>
        <w:rFonts w:ascii="Times New Roman"/>
      </w:rPr>
      <w:instrText xml:space="preserve">PAGE  </w:instrText>
    </w:r>
    <w:r w:rsidRPr="00DA25FF">
      <w:rPr>
        <w:rStyle w:val="ac"/>
        <w:rFonts w:ascii="Times New Roman"/>
      </w:rPr>
      <w:fldChar w:fldCharType="separate"/>
    </w:r>
    <w:r>
      <w:rPr>
        <w:rStyle w:val="ac"/>
        <w:rFonts w:ascii="Times New Roman"/>
        <w:noProof/>
      </w:rPr>
      <w:t>89</w:t>
    </w:r>
    <w:r w:rsidRPr="00DA25FF">
      <w:rPr>
        <w:rStyle w:val="ac"/>
        <w:rFonts w:ascii="Times New Roman"/>
      </w:rPr>
      <w:fldChar w:fldCharType="end"/>
    </w:r>
  </w:p>
  <w:p w14:paraId="765F1B33" w14:textId="77777777" w:rsidR="00397AE8" w:rsidRDefault="00397AE8">
    <w:pPr>
      <w:framePr w:wrap="auto" w:hAnchor="text" w:y="-955"/>
      <w:ind w:left="640" w:right="360" w:firstLine="448"/>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0C76" w14:textId="77777777" w:rsidR="00397AE8" w:rsidRPr="00E66301" w:rsidRDefault="00397AE8" w:rsidP="00BC2F3C">
    <w:pPr>
      <w:pStyle w:val="af3"/>
      <w:framePr w:wrap="around" w:vAnchor="text" w:hAnchor="margin" w:xAlign="center" w:y="1"/>
      <w:jc w:val="left"/>
      <w:rPr>
        <w:rStyle w:val="ac"/>
        <w:rFonts w:ascii="Times New Roman"/>
      </w:rPr>
    </w:pPr>
    <w:r w:rsidRPr="00E66301">
      <w:rPr>
        <w:rStyle w:val="ac"/>
        <w:rFonts w:ascii="Times New Roman"/>
      </w:rPr>
      <w:fldChar w:fldCharType="begin"/>
    </w:r>
    <w:r w:rsidRPr="00E66301">
      <w:rPr>
        <w:rStyle w:val="ac"/>
        <w:rFonts w:ascii="Times New Roman"/>
      </w:rPr>
      <w:instrText xml:space="preserve">PAGE  </w:instrText>
    </w:r>
    <w:r w:rsidRPr="00E66301">
      <w:rPr>
        <w:rStyle w:val="ac"/>
        <w:rFonts w:ascii="Times New Roman"/>
      </w:rPr>
      <w:fldChar w:fldCharType="separate"/>
    </w:r>
    <w:r>
      <w:rPr>
        <w:rStyle w:val="ac"/>
        <w:rFonts w:ascii="Times New Roman"/>
        <w:noProof/>
      </w:rPr>
      <w:t>125</w:t>
    </w:r>
    <w:r w:rsidRPr="00E66301">
      <w:rPr>
        <w:rStyle w:val="ac"/>
        <w:rFonts w:ascii="Times New Roman"/>
      </w:rPr>
      <w:fldChar w:fldCharType="end"/>
    </w:r>
  </w:p>
  <w:p w14:paraId="45C4EC46" w14:textId="77777777" w:rsidR="00397AE8" w:rsidRDefault="00397AE8">
    <w:pPr>
      <w:framePr w:wrap="auto" w:hAnchor="text" w:y="-955"/>
      <w:ind w:left="640" w:right="360" w:firstLine="448"/>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886F2" w14:textId="77777777" w:rsidR="00397AE8" w:rsidRPr="00DA25FF" w:rsidRDefault="00397AE8">
    <w:pPr>
      <w:pStyle w:val="af3"/>
      <w:framePr w:wrap="around" w:vAnchor="text" w:hAnchor="margin" w:xAlign="center" w:y="1"/>
      <w:rPr>
        <w:rStyle w:val="ac"/>
        <w:rFonts w:ascii="Times New Roman"/>
      </w:rPr>
    </w:pPr>
    <w:r w:rsidRPr="00DA25FF">
      <w:rPr>
        <w:rStyle w:val="ac"/>
        <w:rFonts w:ascii="Times New Roman"/>
      </w:rPr>
      <w:fldChar w:fldCharType="begin"/>
    </w:r>
    <w:r w:rsidRPr="00DA25FF">
      <w:rPr>
        <w:rStyle w:val="ac"/>
        <w:rFonts w:ascii="Times New Roman"/>
      </w:rPr>
      <w:instrText xml:space="preserve">PAGE  </w:instrText>
    </w:r>
    <w:r w:rsidRPr="00DA25FF">
      <w:rPr>
        <w:rStyle w:val="ac"/>
        <w:rFonts w:ascii="Times New Roman"/>
      </w:rPr>
      <w:fldChar w:fldCharType="separate"/>
    </w:r>
    <w:r>
      <w:rPr>
        <w:rStyle w:val="ac"/>
        <w:rFonts w:ascii="Times New Roman"/>
        <w:noProof/>
      </w:rPr>
      <w:t>220</w:t>
    </w:r>
    <w:r w:rsidRPr="00DA25FF">
      <w:rPr>
        <w:rStyle w:val="ac"/>
        <w:rFonts w:ascii="Times New Roman"/>
      </w:rPr>
      <w:fldChar w:fldCharType="end"/>
    </w:r>
  </w:p>
  <w:p w14:paraId="4FFDBF9D" w14:textId="77777777" w:rsidR="00397AE8" w:rsidRDefault="00397AE8">
    <w:pPr>
      <w:framePr w:wrap="auto" w:hAnchor="text" w:y="-955"/>
      <w:ind w:left="640" w:right="360" w:firstLine="448"/>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70220" w14:textId="77777777" w:rsidR="00397AE8" w:rsidRPr="00DA25FF" w:rsidRDefault="00397AE8">
    <w:pPr>
      <w:pStyle w:val="af3"/>
      <w:jc w:val="center"/>
      <w:rPr>
        <w:rFonts w:ascii="Times New Roman"/>
      </w:rPr>
    </w:pPr>
    <w:r w:rsidRPr="00DA25FF">
      <w:rPr>
        <w:rFonts w:ascii="Times New Roman"/>
      </w:rPr>
      <w:fldChar w:fldCharType="begin"/>
    </w:r>
    <w:r w:rsidRPr="00DA25FF">
      <w:rPr>
        <w:rFonts w:ascii="Times New Roman"/>
      </w:rPr>
      <w:instrText>PAGE   \* MERGEFORMAT</w:instrText>
    </w:r>
    <w:r w:rsidRPr="00DA25FF">
      <w:rPr>
        <w:rFonts w:ascii="Times New Roman"/>
      </w:rPr>
      <w:fldChar w:fldCharType="separate"/>
    </w:r>
    <w:r w:rsidRPr="00373A38">
      <w:rPr>
        <w:rFonts w:ascii="Times New Roman"/>
        <w:noProof/>
        <w:lang w:val="zh-TW"/>
      </w:rPr>
      <w:t>240</w:t>
    </w:r>
    <w:r w:rsidRPr="00DA25FF">
      <w:rPr>
        <w:rFonts w:ascii="Times New Roman"/>
      </w:rPr>
      <w:fldChar w:fldCharType="end"/>
    </w:r>
  </w:p>
  <w:p w14:paraId="13193D86" w14:textId="77777777" w:rsidR="00397AE8" w:rsidRDefault="00397AE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4C2F2" w14:textId="77777777" w:rsidR="00D7124B" w:rsidRDefault="00D7124B">
      <w:r>
        <w:separator/>
      </w:r>
    </w:p>
  </w:footnote>
  <w:footnote w:type="continuationSeparator" w:id="0">
    <w:p w14:paraId="623505D9" w14:textId="77777777" w:rsidR="00D7124B" w:rsidRDefault="00D7124B">
      <w:r>
        <w:continuationSeparator/>
      </w:r>
    </w:p>
  </w:footnote>
  <w:footnote w:id="1">
    <w:p w14:paraId="754C2511" w14:textId="77777777" w:rsidR="00397AE8" w:rsidRPr="007E5079" w:rsidRDefault="00397AE8">
      <w:pPr>
        <w:pStyle w:val="afe"/>
        <w:rPr>
          <w:rFonts w:ascii="Times New Roman"/>
        </w:rPr>
      </w:pPr>
      <w:r w:rsidRPr="007E5079">
        <w:rPr>
          <w:rStyle w:val="aff0"/>
        </w:rPr>
        <w:footnoteRef/>
      </w:r>
      <w:r w:rsidRPr="007E5079">
        <w:t xml:space="preserve"> </w:t>
      </w:r>
      <w:r w:rsidRPr="007E5079">
        <w:rPr>
          <w:rFonts w:hint="eastAsia"/>
        </w:rPr>
        <w:t>內政部統計處，</w:t>
      </w:r>
      <w:r w:rsidRPr="007E5079">
        <w:rPr>
          <w:rFonts w:ascii="Times New Roman"/>
        </w:rPr>
        <w:t>內政統計查詢網，檢自：</w:t>
      </w:r>
      <w:r w:rsidRPr="007E5079">
        <w:rPr>
          <w:rFonts w:ascii="Times New Roman"/>
        </w:rPr>
        <w:t>ttps://statis.moi.gov.tw/micst/stmain.jsp?sys=100</w:t>
      </w:r>
      <w:r w:rsidRPr="007E5079">
        <w:rPr>
          <w:rFonts w:ascii="Times New Roman" w:hint="eastAsia"/>
        </w:rPr>
        <w:t>。</w:t>
      </w:r>
    </w:p>
  </w:footnote>
  <w:footnote w:id="2">
    <w:p w14:paraId="053705C6" w14:textId="77777777" w:rsidR="00397AE8" w:rsidRPr="007E5079" w:rsidRDefault="00397AE8" w:rsidP="00FC2F57">
      <w:pPr>
        <w:pStyle w:val="afe"/>
      </w:pPr>
      <w:r w:rsidRPr="007E5079">
        <w:rPr>
          <w:rStyle w:val="aff0"/>
        </w:rPr>
        <w:footnoteRef/>
      </w:r>
      <w:r w:rsidRPr="007E5079">
        <w:t xml:space="preserve"> </w:t>
      </w:r>
      <w:r w:rsidRPr="007E5079">
        <w:rPr>
          <w:rFonts w:ascii="Times New Roman"/>
          <w:spacing w:val="-4"/>
        </w:rPr>
        <w:t>原兒少高風險家庭關懷輔導處遇服務，在</w:t>
      </w:r>
      <w:r w:rsidRPr="007E5079">
        <w:rPr>
          <w:rFonts w:ascii="Times New Roman" w:hint="eastAsia"/>
          <w:spacing w:val="-4"/>
        </w:rPr>
        <w:t>1</w:t>
      </w:r>
      <w:r w:rsidRPr="007E5079">
        <w:rPr>
          <w:rFonts w:ascii="Times New Roman"/>
          <w:spacing w:val="-4"/>
        </w:rPr>
        <w:t>07</w:t>
      </w:r>
      <w:r w:rsidRPr="007E5079">
        <w:rPr>
          <w:rFonts w:ascii="Times New Roman" w:hint="eastAsia"/>
          <w:spacing w:val="-4"/>
        </w:rPr>
        <w:t>年停止通報，</w:t>
      </w:r>
      <w:r w:rsidRPr="007E5079">
        <w:rPr>
          <w:rFonts w:ascii="Times New Roman" w:hint="eastAsia"/>
          <w:spacing w:val="-4"/>
        </w:rPr>
        <w:t>108</w:t>
      </w:r>
      <w:r w:rsidRPr="007E5079">
        <w:rPr>
          <w:rFonts w:ascii="Times New Roman" w:hint="eastAsia"/>
          <w:spacing w:val="-4"/>
        </w:rPr>
        <w:t>年</w:t>
      </w:r>
      <w:r w:rsidRPr="007E5079">
        <w:rPr>
          <w:rFonts w:ascii="Times New Roman" w:hint="eastAsia"/>
          <w:spacing w:val="-4"/>
        </w:rPr>
        <w:t>1</w:t>
      </w:r>
      <w:r w:rsidRPr="007E5079">
        <w:rPr>
          <w:rFonts w:ascii="Times New Roman" w:hint="eastAsia"/>
          <w:spacing w:val="-4"/>
        </w:rPr>
        <w:t>月轉型為</w:t>
      </w:r>
      <w:r w:rsidRPr="007E5079">
        <w:rPr>
          <w:rFonts w:ascii="Times New Roman"/>
          <w:spacing w:val="-4"/>
        </w:rPr>
        <w:t>脆弱家庭服務</w:t>
      </w:r>
      <w:r w:rsidRPr="007E5079">
        <w:rPr>
          <w:rFonts w:ascii="Times New Roman" w:hint="eastAsia"/>
          <w:spacing w:val="-4"/>
        </w:rPr>
        <w:t>。</w:t>
      </w:r>
    </w:p>
  </w:footnote>
  <w:footnote w:id="3">
    <w:p w14:paraId="2AE53581" w14:textId="77777777" w:rsidR="00397AE8" w:rsidRPr="007E5079" w:rsidRDefault="00397AE8" w:rsidP="00F030A9">
      <w:pPr>
        <w:pStyle w:val="Default"/>
        <w:kinsoku w:val="0"/>
        <w:overflowPunct w:val="0"/>
        <w:spacing w:line="260" w:lineRule="exact"/>
        <w:ind w:leftChars="1" w:left="193" w:hangingChars="73" w:hanging="190"/>
        <w:jc w:val="both"/>
        <w:rPr>
          <w:rFonts w:ascii="Times New Roman"/>
          <w:color w:val="auto"/>
          <w:szCs w:val="48"/>
        </w:rPr>
      </w:pPr>
      <w:r w:rsidRPr="007E5079">
        <w:rPr>
          <w:rStyle w:val="aff0"/>
          <w:color w:val="auto"/>
        </w:rPr>
        <w:footnoteRef/>
      </w:r>
      <w:r w:rsidRPr="007E5079">
        <w:rPr>
          <w:color w:val="auto"/>
        </w:rPr>
        <w:t xml:space="preserve"> </w:t>
      </w:r>
      <w:r w:rsidRPr="007E5079">
        <w:rPr>
          <w:rFonts w:ascii="Times New Roman" w:hint="eastAsia"/>
          <w:color w:val="auto"/>
          <w:sz w:val="22"/>
          <w:szCs w:val="22"/>
        </w:rPr>
        <w:t>我國《兒童權利公約》</w:t>
      </w:r>
      <w:r w:rsidRPr="007E5079">
        <w:rPr>
          <w:rFonts w:ascii="Times New Roman" w:hint="eastAsia"/>
          <w:color w:val="auto"/>
          <w:sz w:val="22"/>
          <w:szCs w:val="22"/>
        </w:rPr>
        <w:t>(</w:t>
      </w:r>
      <w:r w:rsidRPr="007E5079">
        <w:rPr>
          <w:rFonts w:ascii="Times New Roman"/>
          <w:color w:val="auto"/>
          <w:sz w:val="22"/>
          <w:szCs w:val="22"/>
        </w:rPr>
        <w:t>CRC)</w:t>
      </w:r>
      <w:r w:rsidRPr="007E5079">
        <w:rPr>
          <w:rFonts w:ascii="Times New Roman" w:hint="eastAsia"/>
          <w:color w:val="auto"/>
          <w:sz w:val="22"/>
          <w:szCs w:val="22"/>
        </w:rPr>
        <w:t>首次國家報告國際審查結論性意見第</w:t>
      </w:r>
      <w:r w:rsidRPr="007E5079">
        <w:rPr>
          <w:rFonts w:ascii="Times New Roman" w:hint="eastAsia"/>
          <w:color w:val="auto"/>
          <w:sz w:val="22"/>
          <w:szCs w:val="22"/>
        </w:rPr>
        <w:t>96</w:t>
      </w:r>
      <w:r w:rsidRPr="007E5079">
        <w:rPr>
          <w:rFonts w:ascii="Times New Roman" w:hint="eastAsia"/>
          <w:color w:val="auto"/>
          <w:sz w:val="22"/>
          <w:szCs w:val="22"/>
        </w:rPr>
        <w:t>點</w:t>
      </w:r>
      <w:r w:rsidRPr="007E5079">
        <w:rPr>
          <w:rFonts w:ascii="Times New Roman" w:hint="eastAsia"/>
          <w:color w:val="auto"/>
          <w:sz w:val="22"/>
          <w:szCs w:val="22"/>
        </w:rPr>
        <w:t>(</w:t>
      </w:r>
      <w:r w:rsidRPr="007E5079">
        <w:rPr>
          <w:rFonts w:ascii="Times New Roman"/>
          <w:color w:val="auto"/>
          <w:sz w:val="22"/>
          <w:szCs w:val="22"/>
        </w:rPr>
        <w:t>1)</w:t>
      </w:r>
      <w:r w:rsidRPr="007E5079">
        <w:rPr>
          <w:rFonts w:ascii="Times New Roman" w:hint="eastAsia"/>
          <w:color w:val="auto"/>
          <w:sz w:val="22"/>
          <w:szCs w:val="22"/>
        </w:rPr>
        <w:t>：委員會特別建議政府依《兒少權法》，而非《少事法》處理</w:t>
      </w:r>
      <w:r w:rsidRPr="007E5079">
        <w:rPr>
          <w:rFonts w:ascii="Times New Roman"/>
          <w:color w:val="auto"/>
          <w:sz w:val="22"/>
          <w:szCs w:val="22"/>
        </w:rPr>
        <w:t>14</w:t>
      </w:r>
      <w:r w:rsidRPr="007E5079">
        <w:rPr>
          <w:rFonts w:ascii="Times New Roman" w:hint="eastAsia"/>
          <w:color w:val="auto"/>
          <w:sz w:val="22"/>
          <w:szCs w:val="22"/>
        </w:rPr>
        <w:t>歲以下觸犯刑罰法令的兒少，並通過必要的立法程序讓其生效。</w:t>
      </w:r>
    </w:p>
  </w:footnote>
  <w:footnote w:id="4">
    <w:p w14:paraId="36424EA9" w14:textId="77777777" w:rsidR="00397AE8" w:rsidRPr="007E5079" w:rsidRDefault="00397AE8" w:rsidP="008E2930">
      <w:pPr>
        <w:pStyle w:val="Default"/>
        <w:kinsoku w:val="0"/>
        <w:overflowPunct w:val="0"/>
        <w:spacing w:line="260" w:lineRule="exact"/>
        <w:ind w:leftChars="1" w:left="193" w:hangingChars="73" w:hanging="190"/>
        <w:jc w:val="both"/>
        <w:rPr>
          <w:rFonts w:ascii="Times New Roman"/>
          <w:color w:val="auto"/>
          <w:sz w:val="22"/>
          <w:szCs w:val="22"/>
        </w:rPr>
      </w:pPr>
      <w:r w:rsidRPr="007E5079">
        <w:rPr>
          <w:rStyle w:val="aff0"/>
          <w:color w:val="auto"/>
        </w:rPr>
        <w:footnoteRef/>
      </w:r>
      <w:r w:rsidRPr="007E5079">
        <w:rPr>
          <w:color w:val="auto"/>
        </w:rPr>
        <w:t xml:space="preserve"> </w:t>
      </w:r>
      <w:r w:rsidRPr="007E5079">
        <w:rPr>
          <w:rFonts w:ascii="Times New Roman" w:hint="eastAsia"/>
          <w:color w:val="auto"/>
          <w:spacing w:val="-20"/>
          <w:sz w:val="22"/>
          <w:szCs w:val="22"/>
        </w:rPr>
        <w:t>強化社會安全網第二期計畫</w:t>
      </w:r>
      <w:r w:rsidRPr="007E5079">
        <w:rPr>
          <w:rFonts w:ascii="Times New Roman" w:hint="eastAsia"/>
          <w:color w:val="auto"/>
          <w:spacing w:val="-20"/>
          <w:sz w:val="22"/>
          <w:szCs w:val="22"/>
        </w:rPr>
        <w:t>(</w:t>
      </w:r>
      <w:r w:rsidRPr="007E5079">
        <w:rPr>
          <w:rFonts w:ascii="Times New Roman" w:hint="eastAsia"/>
          <w:color w:val="auto"/>
          <w:sz w:val="22"/>
          <w:szCs w:val="22"/>
        </w:rPr>
        <w:t>110</w:t>
      </w:r>
      <w:r w:rsidRPr="007E5079">
        <w:rPr>
          <w:rFonts w:ascii="Times New Roman" w:hint="eastAsia"/>
          <w:color w:val="auto"/>
          <w:spacing w:val="-20"/>
          <w:sz w:val="22"/>
          <w:szCs w:val="22"/>
        </w:rPr>
        <w:t>-114</w:t>
      </w:r>
      <w:r w:rsidRPr="007E5079">
        <w:rPr>
          <w:rFonts w:ascii="Times New Roman" w:hint="eastAsia"/>
          <w:color w:val="auto"/>
          <w:spacing w:val="-20"/>
          <w:sz w:val="22"/>
          <w:szCs w:val="22"/>
        </w:rPr>
        <w:t>年</w:t>
      </w:r>
      <w:r w:rsidRPr="007E5079">
        <w:rPr>
          <w:rFonts w:ascii="Times New Roman" w:hint="eastAsia"/>
          <w:color w:val="auto"/>
          <w:spacing w:val="-20"/>
          <w:sz w:val="22"/>
          <w:szCs w:val="22"/>
        </w:rPr>
        <w:t>)</w:t>
      </w:r>
      <w:r w:rsidRPr="007E5079">
        <w:rPr>
          <w:rFonts w:ascii="Times New Roman" w:hint="eastAsia"/>
          <w:color w:val="auto"/>
          <w:spacing w:val="-20"/>
          <w:sz w:val="22"/>
          <w:szCs w:val="22"/>
        </w:rPr>
        <w:t>政策目標，檢自：</w:t>
      </w:r>
      <w:r w:rsidRPr="007E5079">
        <w:rPr>
          <w:rFonts w:ascii="Times New Roman"/>
          <w:color w:val="auto"/>
          <w:spacing w:val="-20"/>
          <w:sz w:val="22"/>
          <w:szCs w:val="22"/>
        </w:rPr>
        <w:t>https://topics.mohw.gov.tw/SS/cp-4515-62472-204.html</w:t>
      </w:r>
      <w:r w:rsidRPr="007E5079">
        <w:rPr>
          <w:rFonts w:ascii="Times New Roman" w:hint="eastAsia"/>
          <w:color w:val="auto"/>
          <w:spacing w:val="-20"/>
          <w:sz w:val="22"/>
          <w:szCs w:val="22"/>
        </w:rPr>
        <w:t>。</w:t>
      </w:r>
    </w:p>
  </w:footnote>
  <w:footnote w:id="5">
    <w:p w14:paraId="28D07719" w14:textId="77777777" w:rsidR="00397AE8" w:rsidRPr="007E5079" w:rsidRDefault="00397AE8" w:rsidP="00AD25AC">
      <w:pPr>
        <w:pStyle w:val="afe"/>
        <w:ind w:left="154" w:hangingChars="70" w:hanging="154"/>
        <w:jc w:val="both"/>
        <w:rPr>
          <w:rFonts w:ascii="Times New Roman"/>
        </w:rPr>
      </w:pPr>
      <w:r w:rsidRPr="007E5079">
        <w:rPr>
          <w:rStyle w:val="aff0"/>
        </w:rPr>
        <w:footnoteRef/>
      </w:r>
      <w:r w:rsidRPr="007E5079">
        <w:t xml:space="preserve"> </w:t>
      </w:r>
      <w:r w:rsidRPr="007E5079">
        <w:rPr>
          <w:rFonts w:ascii="Times New Roman"/>
          <w:spacing w:val="-4"/>
        </w:rPr>
        <w:t>我國《兒少權法》是把</w:t>
      </w:r>
      <w:r w:rsidRPr="007E5079">
        <w:rPr>
          <w:rFonts w:ascii="新細明體" w:eastAsia="新細明體" w:hAnsi="新細明體" w:hint="eastAsia"/>
          <w:spacing w:val="-4"/>
        </w:rPr>
        <w:t>「</w:t>
      </w:r>
      <w:r w:rsidRPr="007E5079">
        <w:rPr>
          <w:rFonts w:ascii="Times New Roman"/>
          <w:spacing w:val="-4"/>
        </w:rPr>
        <w:t>未滿</w:t>
      </w:r>
      <w:r w:rsidRPr="007E5079">
        <w:rPr>
          <w:rFonts w:ascii="Times New Roman"/>
          <w:spacing w:val="-4"/>
        </w:rPr>
        <w:t>12</w:t>
      </w:r>
      <w:r w:rsidRPr="007E5079">
        <w:rPr>
          <w:rFonts w:ascii="Times New Roman"/>
          <w:spacing w:val="-4"/>
        </w:rPr>
        <w:t>歲</w:t>
      </w:r>
      <w:r w:rsidRPr="007E5079">
        <w:rPr>
          <w:rFonts w:ascii="新細明體" w:eastAsia="新細明體" w:hAnsi="新細明體" w:hint="eastAsia"/>
          <w:spacing w:val="-4"/>
        </w:rPr>
        <w:t>」</w:t>
      </w:r>
      <w:r w:rsidRPr="007E5079">
        <w:rPr>
          <w:rFonts w:ascii="Times New Roman"/>
          <w:spacing w:val="-4"/>
        </w:rPr>
        <w:t>、</w:t>
      </w:r>
      <w:r w:rsidRPr="007E5079">
        <w:rPr>
          <w:rFonts w:ascii="新細明體" w:eastAsia="新細明體" w:hAnsi="新細明體" w:hint="eastAsia"/>
          <w:spacing w:val="-4"/>
        </w:rPr>
        <w:t>「</w:t>
      </w:r>
      <w:r w:rsidRPr="007E5079">
        <w:rPr>
          <w:rFonts w:ascii="Times New Roman"/>
          <w:spacing w:val="-4"/>
        </w:rPr>
        <w:t>12</w:t>
      </w:r>
      <w:r w:rsidRPr="007E5079">
        <w:rPr>
          <w:rFonts w:ascii="Times New Roman"/>
          <w:spacing w:val="-4"/>
        </w:rPr>
        <w:t>歲以上未滿</w:t>
      </w:r>
      <w:r w:rsidRPr="007E5079">
        <w:rPr>
          <w:rFonts w:ascii="Times New Roman"/>
          <w:spacing w:val="-4"/>
        </w:rPr>
        <w:t>18</w:t>
      </w:r>
      <w:r w:rsidRPr="007E5079">
        <w:rPr>
          <w:rFonts w:ascii="Times New Roman"/>
          <w:spacing w:val="-4"/>
        </w:rPr>
        <w:t>歲</w:t>
      </w:r>
      <w:r w:rsidRPr="007E5079">
        <w:rPr>
          <w:rFonts w:ascii="新細明體" w:eastAsia="新細明體" w:hAnsi="新細明體" w:hint="eastAsia"/>
          <w:spacing w:val="-4"/>
        </w:rPr>
        <w:t>」</w:t>
      </w:r>
      <w:r w:rsidRPr="007E5079">
        <w:rPr>
          <w:rFonts w:ascii="Times New Roman"/>
          <w:spacing w:val="-4"/>
        </w:rPr>
        <w:t>的人區分為兒童與少年，而《兒童</w:t>
      </w:r>
      <w:r w:rsidRPr="007E5079">
        <w:rPr>
          <w:rFonts w:ascii="Times New Roman"/>
        </w:rPr>
        <w:t>權</w:t>
      </w:r>
      <w:r w:rsidRPr="007E5079">
        <w:rPr>
          <w:rFonts w:ascii="Times New Roman"/>
          <w:spacing w:val="-2"/>
        </w:rPr>
        <w:t>利公約》是把未滿</w:t>
      </w:r>
      <w:r w:rsidRPr="007E5079">
        <w:rPr>
          <w:rFonts w:ascii="Times New Roman"/>
          <w:spacing w:val="-2"/>
        </w:rPr>
        <w:t>18</w:t>
      </w:r>
      <w:r w:rsidRPr="007E5079">
        <w:rPr>
          <w:rFonts w:ascii="Times New Roman"/>
          <w:spacing w:val="-2"/>
        </w:rPr>
        <w:t>歲的人，皆視為兒童。</w:t>
      </w:r>
    </w:p>
  </w:footnote>
  <w:footnote w:id="6">
    <w:p w14:paraId="6075BB6B" w14:textId="77777777" w:rsidR="00397AE8" w:rsidRPr="007E5079" w:rsidRDefault="00397AE8" w:rsidP="005E41DC">
      <w:pPr>
        <w:pStyle w:val="afe"/>
        <w:ind w:left="154" w:hangingChars="70" w:hanging="154"/>
        <w:jc w:val="both"/>
      </w:pPr>
      <w:r w:rsidRPr="007E5079">
        <w:rPr>
          <w:rStyle w:val="aff0"/>
        </w:rPr>
        <w:footnoteRef/>
      </w:r>
      <w:r w:rsidRPr="007E5079">
        <w:rPr>
          <w:rFonts w:ascii="Times New Roman"/>
          <w:spacing w:val="-4"/>
        </w:rPr>
        <w:t xml:space="preserve"> </w:t>
      </w:r>
      <w:r w:rsidRPr="007E5079">
        <w:rPr>
          <w:rFonts w:ascii="Times New Roman"/>
          <w:spacing w:val="-6"/>
        </w:rPr>
        <w:t>包括：醫事人員、社工人員、教育人員、保育人員、教保服務人員、警察、司法人員、移民業務人員</w:t>
      </w:r>
      <w:r w:rsidRPr="007E5079">
        <w:rPr>
          <w:rFonts w:ascii="Times New Roman"/>
          <w:spacing w:val="4"/>
        </w:rPr>
        <w:t>、戶政人員、村</w:t>
      </w:r>
      <w:r w:rsidRPr="007E5079">
        <w:rPr>
          <w:rFonts w:ascii="Times New Roman"/>
          <w:spacing w:val="4"/>
        </w:rPr>
        <w:t>(</w:t>
      </w:r>
      <w:r w:rsidRPr="007E5079">
        <w:rPr>
          <w:rFonts w:ascii="Times New Roman"/>
          <w:spacing w:val="4"/>
        </w:rPr>
        <w:t>里</w:t>
      </w:r>
      <w:r w:rsidRPr="007E5079">
        <w:rPr>
          <w:rFonts w:ascii="Times New Roman"/>
          <w:spacing w:val="4"/>
        </w:rPr>
        <w:t>)</w:t>
      </w:r>
      <w:r w:rsidRPr="007E5079">
        <w:rPr>
          <w:rFonts w:ascii="Times New Roman"/>
          <w:spacing w:val="4"/>
        </w:rPr>
        <w:t>幹事及其他執行兒少福利業務人員。</w:t>
      </w:r>
    </w:p>
  </w:footnote>
  <w:footnote w:id="7">
    <w:p w14:paraId="1FA3E0B3" w14:textId="77777777" w:rsidR="00397AE8" w:rsidRPr="007E5079" w:rsidRDefault="00397AE8" w:rsidP="000542D8">
      <w:pPr>
        <w:pStyle w:val="afe"/>
        <w:kinsoku w:val="0"/>
      </w:pPr>
      <w:r w:rsidRPr="007E5079">
        <w:rPr>
          <w:rStyle w:val="aff0"/>
        </w:rPr>
        <w:footnoteRef/>
      </w:r>
      <w:r w:rsidRPr="007E5079">
        <w:t xml:space="preserve"> </w:t>
      </w:r>
      <w:r w:rsidRPr="007E5079">
        <w:rPr>
          <w:rFonts w:ascii="Times New Roman"/>
        </w:rPr>
        <w:t>參考資料：</w:t>
      </w:r>
      <w:r w:rsidRPr="007E5079">
        <w:rPr>
          <w:rFonts w:ascii="Times New Roman"/>
          <w:sz w:val="21"/>
          <w:szCs w:val="21"/>
        </w:rPr>
        <w:t>立法院第</w:t>
      </w:r>
      <w:r w:rsidRPr="007E5079">
        <w:rPr>
          <w:rFonts w:ascii="Times New Roman"/>
          <w:sz w:val="21"/>
          <w:szCs w:val="21"/>
        </w:rPr>
        <w:t>9</w:t>
      </w:r>
      <w:r w:rsidRPr="007E5079">
        <w:rPr>
          <w:rFonts w:ascii="Times New Roman"/>
          <w:sz w:val="21"/>
          <w:szCs w:val="21"/>
        </w:rPr>
        <w:t>屆第</w:t>
      </w:r>
      <w:r w:rsidRPr="007E5079">
        <w:rPr>
          <w:rFonts w:ascii="Times New Roman"/>
          <w:sz w:val="21"/>
          <w:szCs w:val="21"/>
        </w:rPr>
        <w:t>7</w:t>
      </w:r>
      <w:r w:rsidRPr="007E5079">
        <w:rPr>
          <w:rFonts w:ascii="Times New Roman"/>
          <w:sz w:val="21"/>
          <w:szCs w:val="21"/>
        </w:rPr>
        <w:t>會期第</w:t>
      </w:r>
      <w:r w:rsidRPr="007E5079">
        <w:rPr>
          <w:rFonts w:ascii="Times New Roman"/>
          <w:sz w:val="21"/>
          <w:szCs w:val="21"/>
        </w:rPr>
        <w:t>6</w:t>
      </w:r>
      <w:r w:rsidRPr="007E5079">
        <w:rPr>
          <w:rFonts w:ascii="Times New Roman"/>
          <w:sz w:val="21"/>
          <w:szCs w:val="21"/>
        </w:rPr>
        <w:t>次會議議案關係文書</w:t>
      </w:r>
      <w:r w:rsidRPr="007E5079">
        <w:rPr>
          <w:rFonts w:hint="eastAsia"/>
          <w:sz w:val="21"/>
          <w:szCs w:val="21"/>
        </w:rPr>
        <w:t>。</w:t>
      </w:r>
    </w:p>
  </w:footnote>
  <w:footnote w:id="8">
    <w:p w14:paraId="6CEFEAEC" w14:textId="77777777" w:rsidR="00397AE8" w:rsidRPr="007E5079" w:rsidRDefault="00397AE8" w:rsidP="000542D8">
      <w:pPr>
        <w:pStyle w:val="afe"/>
        <w:kinsoku w:val="0"/>
        <w:ind w:leftChars="4" w:left="170" w:hangingChars="71" w:hanging="156"/>
        <w:jc w:val="both"/>
      </w:pPr>
      <w:r w:rsidRPr="007E5079">
        <w:rPr>
          <w:rStyle w:val="aff0"/>
        </w:rPr>
        <w:footnoteRef/>
      </w:r>
      <w:r w:rsidRPr="007E5079">
        <w:t xml:space="preserve"> </w:t>
      </w:r>
      <w:r w:rsidRPr="007E5079">
        <w:rPr>
          <w:rFonts w:hint="eastAsia"/>
        </w:rPr>
        <w:t>原內政部兒童局於</w:t>
      </w:r>
      <w:r w:rsidRPr="007E5079">
        <w:rPr>
          <w:rFonts w:ascii="Times New Roman"/>
        </w:rPr>
        <w:t>93</w:t>
      </w:r>
      <w:r w:rsidRPr="007E5079">
        <w:rPr>
          <w:rFonts w:ascii="Times New Roman"/>
        </w:rPr>
        <w:t>年</w:t>
      </w:r>
      <w:r w:rsidRPr="007E5079">
        <w:rPr>
          <w:rFonts w:ascii="Times New Roman"/>
          <w:spacing w:val="-2"/>
        </w:rPr>
        <w:t>11</w:t>
      </w:r>
      <w:r w:rsidRPr="007E5079">
        <w:rPr>
          <w:rFonts w:ascii="Times New Roman"/>
          <w:spacing w:val="-2"/>
        </w:rPr>
        <w:t>月</w:t>
      </w:r>
      <w:r w:rsidRPr="007E5079">
        <w:rPr>
          <w:rFonts w:ascii="Times New Roman"/>
          <w:spacing w:val="-2"/>
        </w:rPr>
        <w:t>29</w:t>
      </w:r>
      <w:r w:rsidRPr="007E5079">
        <w:rPr>
          <w:rFonts w:ascii="Times New Roman"/>
          <w:spacing w:val="-2"/>
        </w:rPr>
        <w:t>日</w:t>
      </w:r>
      <w:r w:rsidRPr="007E5079">
        <w:rPr>
          <w:rFonts w:ascii="Times New Roman" w:hint="eastAsia"/>
          <w:spacing w:val="-2"/>
        </w:rPr>
        <w:t>訂定</w:t>
      </w:r>
      <w:r w:rsidRPr="007E5079">
        <w:rPr>
          <w:rFonts w:ascii="Times New Roman"/>
          <w:spacing w:val="6"/>
        </w:rPr>
        <w:t>「</w:t>
      </w:r>
      <w:r w:rsidRPr="007E5079">
        <w:rPr>
          <w:spacing w:val="-6"/>
        </w:rPr>
        <w:t>推動</w:t>
      </w:r>
      <w:r w:rsidRPr="007E5079">
        <w:rPr>
          <w:spacing w:val="6"/>
        </w:rPr>
        <w:t>高風險家庭關懷輔導處遇</w:t>
      </w:r>
      <w:r w:rsidRPr="007E5079">
        <w:t>實施計畫</w:t>
      </w:r>
      <w:r w:rsidRPr="007E5079">
        <w:rPr>
          <w:rFonts w:ascii="Times New Roman"/>
          <w:spacing w:val="-2"/>
        </w:rPr>
        <w:t>」</w:t>
      </w:r>
      <w:r w:rsidRPr="007E5079">
        <w:rPr>
          <w:rFonts w:ascii="Times New Roman" w:hint="eastAsia"/>
          <w:spacing w:val="-2"/>
        </w:rPr>
        <w:t>，</w:t>
      </w:r>
      <w:r w:rsidRPr="007E5079">
        <w:rPr>
          <w:rFonts w:hint="eastAsia"/>
        </w:rPr>
        <w:t>之後更名為</w:t>
      </w:r>
      <w:r w:rsidRPr="007E5079">
        <w:rPr>
          <w:rFonts w:hAnsi="標楷體" w:hint="eastAsia"/>
        </w:rPr>
        <w:t>「</w:t>
      </w:r>
      <w:r w:rsidRPr="007E5079">
        <w:t>兒童及少年高風險家庭關懷輔導處遇實施計畫</w:t>
      </w:r>
      <w:r w:rsidRPr="007E5079">
        <w:rPr>
          <w:rFonts w:hAnsi="標楷體" w:hint="eastAsia"/>
        </w:rPr>
        <w:t>」。</w:t>
      </w:r>
    </w:p>
  </w:footnote>
  <w:footnote w:id="9">
    <w:p w14:paraId="4B144CE8" w14:textId="77777777" w:rsidR="00397AE8" w:rsidRPr="007E5079" w:rsidRDefault="00397AE8">
      <w:pPr>
        <w:pStyle w:val="afe"/>
      </w:pPr>
      <w:r w:rsidRPr="007E5079">
        <w:rPr>
          <w:rStyle w:val="aff0"/>
        </w:rPr>
        <w:footnoteRef/>
      </w:r>
      <w:r w:rsidRPr="007E5079">
        <w:t xml:space="preserve"> </w:t>
      </w:r>
      <w:r w:rsidRPr="007E5079">
        <w:rPr>
          <w:rFonts w:hint="eastAsia"/>
        </w:rPr>
        <w:t>要求責任通報人員於執行業務知悉有兒少高風險家庭時，</w:t>
      </w:r>
      <w:r w:rsidRPr="007E5079">
        <w:rPr>
          <w:rFonts w:ascii="Times New Roman" w:hint="eastAsia"/>
        </w:rPr>
        <w:t>應通報地方社政主管機關。</w:t>
      </w:r>
    </w:p>
  </w:footnote>
  <w:footnote w:id="10">
    <w:p w14:paraId="64D72CC8" w14:textId="77777777" w:rsidR="00397AE8" w:rsidRPr="007E5079" w:rsidRDefault="00397AE8" w:rsidP="00A95E2E">
      <w:pPr>
        <w:pStyle w:val="afe"/>
        <w:kinsoku w:val="0"/>
        <w:ind w:leftChars="1" w:left="254" w:hangingChars="114" w:hanging="251"/>
        <w:jc w:val="both"/>
      </w:pPr>
      <w:r w:rsidRPr="007E5079">
        <w:rPr>
          <w:rStyle w:val="aff0"/>
        </w:rPr>
        <w:footnoteRef/>
      </w:r>
      <w:r w:rsidRPr="007E5079">
        <w:t xml:space="preserve"> </w:t>
      </w:r>
      <w:r w:rsidRPr="007E5079">
        <w:rPr>
          <w:rFonts w:ascii="Times New Roman"/>
          <w:spacing w:val="-6"/>
        </w:rPr>
        <w:t>要求檢警、法官在偵辦、審理毒品案時，必須主動查訪毒犯是否有</w:t>
      </w:r>
      <w:r w:rsidRPr="007E5079">
        <w:rPr>
          <w:rFonts w:ascii="Times New Roman"/>
          <w:spacing w:val="-6"/>
        </w:rPr>
        <w:t>12</w:t>
      </w:r>
      <w:r w:rsidRPr="007E5079">
        <w:rPr>
          <w:rFonts w:ascii="Times New Roman"/>
          <w:spacing w:val="-6"/>
        </w:rPr>
        <w:t>歲以下的孩子，並</w:t>
      </w:r>
      <w:r w:rsidRPr="007E5079">
        <w:rPr>
          <w:rFonts w:ascii="Times New Roman" w:hint="eastAsia"/>
          <w:spacing w:val="-6"/>
        </w:rPr>
        <w:t>查訪</w:t>
      </w:r>
      <w:r w:rsidRPr="007E5079">
        <w:rPr>
          <w:rFonts w:ascii="Times New Roman"/>
        </w:rPr>
        <w:t>其被照顧狀況，</w:t>
      </w:r>
      <w:r w:rsidRPr="007E5079">
        <w:rPr>
          <w:rFonts w:ascii="Times New Roman" w:hint="eastAsia"/>
        </w:rPr>
        <w:t>若有兒虐或未獲適當照顧時，應通報地方社政主管機關。</w:t>
      </w:r>
    </w:p>
  </w:footnote>
  <w:footnote w:id="11">
    <w:p w14:paraId="2DDDDFF4" w14:textId="77777777" w:rsidR="00397AE8" w:rsidRPr="007E5079" w:rsidRDefault="00397AE8" w:rsidP="006677AE">
      <w:pPr>
        <w:pStyle w:val="afe"/>
        <w:kinsoku w:val="0"/>
        <w:ind w:left="209" w:hangingChars="95" w:hanging="209"/>
        <w:jc w:val="both"/>
      </w:pPr>
      <w:r w:rsidRPr="007E5079">
        <w:rPr>
          <w:rStyle w:val="aff0"/>
        </w:rPr>
        <w:footnoteRef/>
      </w:r>
      <w:r w:rsidRPr="007E5079">
        <w:rPr>
          <w:rFonts w:hint="eastAsia"/>
        </w:rPr>
        <w:t xml:space="preserve"> </w:t>
      </w:r>
      <w:r w:rsidRPr="007E5079">
        <w:rPr>
          <w:rFonts w:hint="eastAsia"/>
          <w:spacing w:val="-6"/>
        </w:rPr>
        <w:t>衛福部所定義的兒少高風險家庭是</w:t>
      </w:r>
      <w:r w:rsidRPr="007E5079">
        <w:rPr>
          <w:spacing w:val="-6"/>
        </w:rPr>
        <w:t>指因遭遇經濟、教養、婚姻、醫療</w:t>
      </w:r>
      <w:r w:rsidRPr="007E5079">
        <w:rPr>
          <w:rFonts w:hint="eastAsia"/>
          <w:spacing w:val="-6"/>
        </w:rPr>
        <w:t>……等</w:t>
      </w:r>
      <w:r w:rsidRPr="007E5079">
        <w:rPr>
          <w:spacing w:val="-6"/>
        </w:rPr>
        <w:t>等問題，致兒少有未獲適當照顧之虞</w:t>
      </w:r>
      <w:r w:rsidRPr="007E5079">
        <w:rPr>
          <w:rFonts w:hint="eastAsia"/>
          <w:spacing w:val="-6"/>
        </w:rPr>
        <w:t>的</w:t>
      </w:r>
      <w:r w:rsidRPr="007E5079">
        <w:rPr>
          <w:spacing w:val="-6"/>
        </w:rPr>
        <w:t>家庭</w:t>
      </w:r>
      <w:r w:rsidRPr="007E5079">
        <w:rPr>
          <w:rFonts w:hint="eastAsia"/>
          <w:spacing w:val="-6"/>
        </w:rPr>
        <w:t>，並且訂有六項評估指標：一、</w:t>
      </w:r>
      <w:r w:rsidRPr="007E5079">
        <w:rPr>
          <w:spacing w:val="-6"/>
        </w:rPr>
        <w:t>家庭成員關係紊亂或家庭衝突</w:t>
      </w:r>
      <w:r w:rsidRPr="007E5079">
        <w:rPr>
          <w:rFonts w:hint="eastAsia"/>
          <w:spacing w:val="-6"/>
        </w:rPr>
        <w:t>，</w:t>
      </w:r>
      <w:r w:rsidRPr="007E5079">
        <w:rPr>
          <w:spacing w:val="-6"/>
        </w:rPr>
        <w:t>如家中成人時常劇烈爭吵、無婚姻關係帶年幼子女與人同居、或有離家出走之念頭者等，以致影響兒少日常生活食衣住行育醫等</w:t>
      </w:r>
      <w:r w:rsidRPr="007E5079">
        <w:rPr>
          <w:rFonts w:hint="eastAsia"/>
          <w:spacing w:val="-6"/>
        </w:rPr>
        <w:t>；二、</w:t>
      </w:r>
      <w:r w:rsidRPr="007E5079">
        <w:rPr>
          <w:spacing w:val="-6"/>
        </w:rPr>
        <w:t>家中兒童少年父母或主要照顧者罹患精神疾病、酒癮、藥癮並未就醫或未持續就醫，以致影響兒少日常生活食衣住行育醫</w:t>
      </w:r>
      <w:r w:rsidRPr="007E5079">
        <w:rPr>
          <w:rFonts w:hint="eastAsia"/>
          <w:spacing w:val="-6"/>
        </w:rPr>
        <w:t>等；三、</w:t>
      </w:r>
      <w:r w:rsidRPr="007E5079">
        <w:rPr>
          <w:spacing w:val="-6"/>
        </w:rPr>
        <w:t>家中兒童少年父母或主要照顧者有自殺風險個案，尚未強迫、引誘、容留或媒介兒童及少年為自殺行為，以致影響兒少日常生活食衣住行育醫等</w:t>
      </w:r>
      <w:r w:rsidRPr="007E5079">
        <w:rPr>
          <w:rFonts w:hint="eastAsia"/>
          <w:spacing w:val="-6"/>
        </w:rPr>
        <w:t>；四、</w:t>
      </w:r>
      <w:r w:rsidRPr="007E5079">
        <w:rPr>
          <w:spacing w:val="-6"/>
        </w:rPr>
        <w:t>因貧困、單親、隔代教養或其他不利因素，以致影響兒少日常生活食衣住行育醫等</w:t>
      </w:r>
      <w:r w:rsidRPr="007E5079">
        <w:rPr>
          <w:rFonts w:hint="eastAsia"/>
          <w:spacing w:val="-6"/>
        </w:rPr>
        <w:t>；五、</w:t>
      </w:r>
      <w:r w:rsidRPr="007E5079">
        <w:rPr>
          <w:spacing w:val="-6"/>
        </w:rPr>
        <w:t>非自願性失業或重複失業者</w:t>
      </w:r>
      <w:r w:rsidRPr="007E5079">
        <w:rPr>
          <w:rFonts w:hint="eastAsia"/>
          <w:spacing w:val="-6"/>
        </w:rPr>
        <w:t>，如</w:t>
      </w:r>
      <w:r w:rsidRPr="007E5079">
        <w:rPr>
          <w:spacing w:val="-6"/>
        </w:rPr>
        <w:t>負擔家計者遭裁員、資遣、強迫退休等，以致影響兒少日常生活食衣住行育醫等</w:t>
      </w:r>
      <w:r w:rsidRPr="007E5079">
        <w:rPr>
          <w:rFonts w:hint="eastAsia"/>
          <w:spacing w:val="-6"/>
        </w:rPr>
        <w:t>；六、</w:t>
      </w:r>
      <w:r w:rsidRPr="007E5079">
        <w:rPr>
          <w:spacing w:val="-6"/>
        </w:rPr>
        <w:t>負擔家計者死亡、出走、重病、入獄服刑等，以致影響兒少日常生活食衣住行育醫等</w:t>
      </w:r>
      <w:r w:rsidRPr="007E5079">
        <w:rPr>
          <w:rFonts w:hint="eastAsia"/>
        </w:rPr>
        <w:t>。</w:t>
      </w:r>
    </w:p>
  </w:footnote>
  <w:footnote w:id="12">
    <w:p w14:paraId="33E571AD" w14:textId="77777777" w:rsidR="00397AE8" w:rsidRPr="007E5079" w:rsidRDefault="00397AE8" w:rsidP="002A5560">
      <w:pPr>
        <w:pStyle w:val="afe"/>
        <w:kinsoku w:val="0"/>
        <w:ind w:left="209" w:hangingChars="95" w:hanging="209"/>
        <w:jc w:val="both"/>
        <w:rPr>
          <w:spacing w:val="-6"/>
        </w:rPr>
      </w:pPr>
      <w:r w:rsidRPr="007E5079">
        <w:rPr>
          <w:rStyle w:val="aff0"/>
        </w:rPr>
        <w:footnoteRef/>
      </w:r>
      <w:r w:rsidRPr="007E5079">
        <w:t xml:space="preserve"> </w:t>
      </w:r>
      <w:r w:rsidRPr="007E5079">
        <w:rPr>
          <w:rFonts w:ascii="Times New Roman"/>
          <w:spacing w:val="-6"/>
        </w:rPr>
        <w:t>主要</w:t>
      </w:r>
      <w:r w:rsidRPr="007E5079">
        <w:rPr>
          <w:rFonts w:ascii="Times New Roman"/>
          <w:bCs/>
          <w:spacing w:val="-6"/>
        </w:rPr>
        <w:t>輔導處遇</w:t>
      </w:r>
      <w:r w:rsidRPr="007E5079">
        <w:rPr>
          <w:rFonts w:ascii="Times New Roman"/>
          <w:spacing w:val="-6"/>
        </w:rPr>
        <w:t>方案包括：</w:t>
      </w:r>
      <w:r w:rsidRPr="007E5079">
        <w:rPr>
          <w:rFonts w:ascii="Times New Roman"/>
          <w:spacing w:val="-6"/>
        </w:rPr>
        <w:t>(1)</w:t>
      </w:r>
      <w:r w:rsidRPr="007E5079">
        <w:rPr>
          <w:rFonts w:ascii="Times New Roman"/>
          <w:bCs/>
          <w:spacing w:val="-6"/>
        </w:rPr>
        <w:t>專業人員關懷訪視，以個案管理員角色模式，為個案家庭進行需求評估、尋求資源、安排轉介、督導服務、追蹤評估等，提供支持性、補充性等預防服務，促進及健全家庭功能。</w:t>
      </w:r>
      <w:r w:rsidRPr="007E5079">
        <w:rPr>
          <w:rFonts w:ascii="Times New Roman"/>
          <w:bCs/>
          <w:spacing w:val="-6"/>
        </w:rPr>
        <w:t>(2)</w:t>
      </w:r>
      <w:r w:rsidRPr="007E5079">
        <w:rPr>
          <w:rFonts w:ascii="Times New Roman"/>
          <w:bCs/>
          <w:spacing w:val="-6"/>
        </w:rPr>
        <w:t>結合資源提供幼兒臨托及喘息服務。</w:t>
      </w:r>
      <w:r w:rsidRPr="007E5079">
        <w:rPr>
          <w:rFonts w:ascii="Times New Roman"/>
          <w:bCs/>
          <w:spacing w:val="-6"/>
        </w:rPr>
        <w:t>(3)</w:t>
      </w:r>
      <w:r w:rsidRPr="007E5079">
        <w:rPr>
          <w:rFonts w:ascii="Times New Roman"/>
          <w:bCs/>
          <w:spacing w:val="-6"/>
        </w:rPr>
        <w:t>結合社區志工，推動認輔制度，協助兒少身心成長發展，或轉介參加國中小學學童課後照顧服務。</w:t>
      </w:r>
      <w:r w:rsidRPr="007E5079">
        <w:rPr>
          <w:rFonts w:ascii="Times New Roman"/>
          <w:bCs/>
          <w:spacing w:val="-6"/>
        </w:rPr>
        <w:t>(4)</w:t>
      </w:r>
      <w:r w:rsidRPr="007E5079">
        <w:rPr>
          <w:rFonts w:ascii="Times New Roman"/>
          <w:bCs/>
          <w:spacing w:val="-6"/>
        </w:rPr>
        <w:t>辦理親職教育活動及增強父母或照顧者親職知能、親職指導或促進親子參與及親子關係的服務。</w:t>
      </w:r>
      <w:r w:rsidRPr="007E5079">
        <w:rPr>
          <w:rFonts w:ascii="Times New Roman"/>
          <w:bCs/>
          <w:spacing w:val="-6"/>
        </w:rPr>
        <w:t>(5)</w:t>
      </w:r>
      <w:r w:rsidRPr="007E5079">
        <w:rPr>
          <w:rFonts w:ascii="Times New Roman"/>
          <w:bCs/>
          <w:spacing w:val="-6"/>
        </w:rPr>
        <w:t>針對精神疾病、酒藥癮家庭，轉介衛生醫療單位提供心理衛生及就醫服務。</w:t>
      </w:r>
      <w:r w:rsidRPr="007E5079">
        <w:rPr>
          <w:rFonts w:ascii="Times New Roman"/>
          <w:bCs/>
          <w:spacing w:val="-6"/>
        </w:rPr>
        <w:t>(6)</w:t>
      </w:r>
      <w:r w:rsidRPr="007E5079">
        <w:rPr>
          <w:rFonts w:ascii="Times New Roman"/>
          <w:bCs/>
          <w:spacing w:val="-6"/>
        </w:rPr>
        <w:t>針對須就業輔導家庭，轉介就業服務單位，提供職業訓練及就業輔導資源。</w:t>
      </w:r>
      <w:r w:rsidRPr="007E5079">
        <w:rPr>
          <w:rFonts w:ascii="Times New Roman"/>
          <w:bCs/>
          <w:spacing w:val="-6"/>
        </w:rPr>
        <w:t>(7)</w:t>
      </w:r>
      <w:r w:rsidRPr="007E5079">
        <w:rPr>
          <w:rFonts w:ascii="Times New Roman"/>
          <w:bCs/>
          <w:spacing w:val="-6"/>
        </w:rPr>
        <w:t>結合民間資源協助改善困境。</w:t>
      </w:r>
      <w:r w:rsidRPr="007E5079">
        <w:rPr>
          <w:rFonts w:ascii="Times New Roman"/>
          <w:bCs/>
          <w:spacing w:val="-6"/>
        </w:rPr>
        <w:t>(8)</w:t>
      </w:r>
      <w:r w:rsidRPr="007E5079">
        <w:rPr>
          <w:rFonts w:ascii="Times New Roman"/>
          <w:bCs/>
          <w:spacing w:val="-6"/>
        </w:rPr>
        <w:t>輔導進入社會救助系統，或協助申請中低收入兒童少年生活補助、弱勢家庭兒童及少年緊急生活扶助、托育補助或育兒津貼等相關費用，並轉介早期療育服務。</w:t>
      </w:r>
      <w:r w:rsidRPr="007E5079">
        <w:rPr>
          <w:rFonts w:ascii="Times New Roman"/>
          <w:bCs/>
          <w:spacing w:val="-6"/>
        </w:rPr>
        <w:t>(9)</w:t>
      </w:r>
      <w:r w:rsidRPr="007E5079">
        <w:rPr>
          <w:rFonts w:ascii="Times New Roman"/>
          <w:bCs/>
          <w:spacing w:val="-6"/>
        </w:rPr>
        <w:t>辦理兒少高風險家庭宣導及教育訓練，強化兒少高風險家庭篩檢轉介機能，擴大轉介來源</w:t>
      </w:r>
      <w:r w:rsidRPr="007E5079">
        <w:rPr>
          <w:rFonts w:ascii="Times New Roman" w:hint="eastAsia"/>
          <w:bCs/>
          <w:spacing w:val="-6"/>
        </w:rPr>
        <w:t>。</w:t>
      </w:r>
    </w:p>
  </w:footnote>
  <w:footnote w:id="13">
    <w:p w14:paraId="0446D21E" w14:textId="77777777" w:rsidR="00397AE8" w:rsidRPr="007E5079" w:rsidRDefault="00397AE8" w:rsidP="009E2C58">
      <w:pPr>
        <w:pStyle w:val="afe"/>
        <w:kinsoku w:val="0"/>
        <w:ind w:left="196" w:hangingChars="89" w:hanging="196"/>
        <w:rPr>
          <w:rFonts w:ascii="Times New Roman"/>
        </w:rPr>
      </w:pPr>
      <w:r w:rsidRPr="007E5079">
        <w:rPr>
          <w:rStyle w:val="aff0"/>
        </w:rPr>
        <w:footnoteRef/>
      </w:r>
      <w:r w:rsidRPr="007E5079">
        <w:rPr>
          <w:rFonts w:ascii="Times New Roman" w:hint="eastAsia"/>
        </w:rPr>
        <w:t xml:space="preserve"> </w:t>
      </w:r>
      <w:r w:rsidRPr="007E5079">
        <w:rPr>
          <w:rFonts w:ascii="Times New Roman"/>
          <w:spacing w:val="-4"/>
        </w:rPr>
        <w:t>104</w:t>
      </w:r>
      <w:r w:rsidRPr="007E5079">
        <w:rPr>
          <w:rFonts w:ascii="Times New Roman"/>
          <w:spacing w:val="-4"/>
        </w:rPr>
        <w:t>年</w:t>
      </w:r>
      <w:r w:rsidRPr="007E5079">
        <w:rPr>
          <w:rFonts w:ascii="Times New Roman" w:hint="eastAsia"/>
          <w:spacing w:val="-4"/>
        </w:rPr>
        <w:t>7</w:t>
      </w:r>
      <w:r w:rsidRPr="007E5079">
        <w:rPr>
          <w:rFonts w:ascii="Times New Roman" w:hint="eastAsia"/>
          <w:spacing w:val="-4"/>
        </w:rPr>
        <w:t>月間接連發生</w:t>
      </w:r>
      <w:r w:rsidRPr="007E5079">
        <w:rPr>
          <w:rFonts w:ascii="Times New Roman" w:hint="eastAsia"/>
          <w:spacing w:val="-4"/>
        </w:rPr>
        <w:t>3</w:t>
      </w:r>
      <w:r w:rsidRPr="007E5079">
        <w:rPr>
          <w:rFonts w:ascii="Times New Roman" w:hint="eastAsia"/>
          <w:spacing w:val="-4"/>
        </w:rPr>
        <w:t>起重大兒虐致死事件，第一起事件是新竹縣一名</w:t>
      </w:r>
      <w:r w:rsidRPr="007E5079">
        <w:rPr>
          <w:rFonts w:ascii="Times New Roman" w:hint="eastAsia"/>
          <w:spacing w:val="-4"/>
        </w:rPr>
        <w:t>2</w:t>
      </w:r>
      <w:r w:rsidRPr="007E5079">
        <w:rPr>
          <w:rFonts w:ascii="Times New Roman" w:hint="eastAsia"/>
          <w:spacing w:val="-4"/>
        </w:rPr>
        <w:t>歲</w:t>
      </w:r>
      <w:r w:rsidRPr="007E5079">
        <w:rPr>
          <w:rFonts w:ascii="Times New Roman"/>
          <w:spacing w:val="-4"/>
        </w:rPr>
        <w:t>何姓男童及</w:t>
      </w:r>
      <w:r w:rsidRPr="007E5079">
        <w:rPr>
          <w:rFonts w:ascii="Times New Roman" w:hint="eastAsia"/>
          <w:spacing w:val="-4"/>
        </w:rPr>
        <w:t>1</w:t>
      </w:r>
      <w:r w:rsidRPr="007E5079">
        <w:rPr>
          <w:rFonts w:ascii="Times New Roman" w:hint="eastAsia"/>
          <w:spacing w:val="-4"/>
        </w:rPr>
        <w:t>歲多的</w:t>
      </w:r>
      <w:r w:rsidRPr="007E5079">
        <w:rPr>
          <w:rFonts w:ascii="Times New Roman"/>
          <w:spacing w:val="-4"/>
        </w:rPr>
        <w:t>妹妹</w:t>
      </w:r>
      <w:r w:rsidRPr="007E5079">
        <w:rPr>
          <w:rFonts w:ascii="Times New Roman" w:hint="eastAsia"/>
          <w:spacing w:val="-10"/>
        </w:rPr>
        <w:t>，</w:t>
      </w:r>
      <w:r w:rsidRPr="007E5079">
        <w:rPr>
          <w:rFonts w:ascii="Times New Roman"/>
          <w:spacing w:val="-10"/>
        </w:rPr>
        <w:t>遭</w:t>
      </w:r>
      <w:r w:rsidRPr="007E5079">
        <w:rPr>
          <w:rFonts w:ascii="Times New Roman" w:hint="eastAsia"/>
          <w:spacing w:val="-10"/>
        </w:rPr>
        <w:t>到</w:t>
      </w:r>
      <w:r w:rsidRPr="007E5079">
        <w:rPr>
          <w:rFonts w:ascii="Times New Roman"/>
          <w:spacing w:val="-10"/>
        </w:rPr>
        <w:t>舅公</w:t>
      </w:r>
      <w:r w:rsidRPr="007E5079">
        <w:rPr>
          <w:rFonts w:ascii="Times New Roman" w:hint="eastAsia"/>
          <w:spacing w:val="-10"/>
        </w:rPr>
        <w:t>狠心</w:t>
      </w:r>
      <w:r w:rsidRPr="007E5079">
        <w:rPr>
          <w:rFonts w:ascii="Times New Roman"/>
          <w:spacing w:val="-10"/>
        </w:rPr>
        <w:t>虐待致死傷</w:t>
      </w:r>
      <w:r w:rsidRPr="007E5079">
        <w:rPr>
          <w:rFonts w:ascii="Times New Roman" w:hint="eastAsia"/>
          <w:spacing w:val="-10"/>
        </w:rPr>
        <w:t>，第二起</w:t>
      </w:r>
      <w:r w:rsidRPr="007E5079">
        <w:rPr>
          <w:rFonts w:ascii="Times New Roman" w:hint="eastAsia"/>
        </w:rPr>
        <w:t>是基隆市一名</w:t>
      </w:r>
      <w:r w:rsidRPr="007E5079">
        <w:rPr>
          <w:rFonts w:ascii="Times New Roman" w:hint="eastAsia"/>
        </w:rPr>
        <w:t>2</w:t>
      </w:r>
      <w:r w:rsidRPr="007E5079">
        <w:rPr>
          <w:rFonts w:ascii="Times New Roman" w:hint="eastAsia"/>
        </w:rPr>
        <w:t>歲林姓男童遭到父親</w:t>
      </w:r>
      <w:r w:rsidRPr="007E5079">
        <w:rPr>
          <w:rFonts w:ascii="Times New Roman"/>
        </w:rPr>
        <w:t>以</w:t>
      </w:r>
      <w:r w:rsidRPr="007E5079">
        <w:rPr>
          <w:rFonts w:ascii="Times New Roman" w:hint="eastAsia"/>
        </w:rPr>
        <w:t>身體重壓致死，</w:t>
      </w:r>
      <w:r w:rsidRPr="007E5079">
        <w:rPr>
          <w:rFonts w:ascii="Times New Roman" w:hint="eastAsia"/>
          <w:spacing w:val="-6"/>
        </w:rPr>
        <w:t>第三起則是</w:t>
      </w:r>
      <w:r w:rsidRPr="007E5079">
        <w:rPr>
          <w:rFonts w:ascii="Times New Roman"/>
          <w:spacing w:val="-6"/>
        </w:rPr>
        <w:t>新竹市</w:t>
      </w:r>
      <w:r w:rsidRPr="007E5079">
        <w:rPr>
          <w:rFonts w:ascii="Times New Roman" w:hint="eastAsia"/>
          <w:spacing w:val="-6"/>
        </w:rPr>
        <w:t>一名</w:t>
      </w:r>
      <w:r w:rsidRPr="007E5079">
        <w:rPr>
          <w:rFonts w:ascii="Times New Roman" w:hint="eastAsia"/>
          <w:spacing w:val="-6"/>
        </w:rPr>
        <w:t>1</w:t>
      </w:r>
      <w:r w:rsidRPr="007E5079">
        <w:rPr>
          <w:rFonts w:ascii="Times New Roman"/>
          <w:spacing w:val="-6"/>
        </w:rPr>
        <w:t>歲</w:t>
      </w:r>
      <w:r w:rsidRPr="007E5079">
        <w:rPr>
          <w:rFonts w:ascii="Times New Roman" w:hint="eastAsia"/>
          <w:spacing w:val="-6"/>
        </w:rPr>
        <w:t>陳姓</w:t>
      </w:r>
      <w:r w:rsidRPr="007E5079">
        <w:rPr>
          <w:rFonts w:ascii="Times New Roman"/>
          <w:spacing w:val="-6"/>
        </w:rPr>
        <w:t>女童遭父親悶死</w:t>
      </w:r>
      <w:r w:rsidRPr="007E5079">
        <w:rPr>
          <w:rFonts w:ascii="Times New Roman" w:hint="eastAsia"/>
          <w:spacing w:val="-6"/>
        </w:rPr>
        <w:t>。當時監察院有感於我國</w:t>
      </w:r>
      <w:r w:rsidRPr="007E5079">
        <w:rPr>
          <w:rFonts w:ascii="Times New Roman"/>
          <w:spacing w:val="-6"/>
        </w:rPr>
        <w:t>兒少保護亮起紅燈</w:t>
      </w:r>
      <w:r w:rsidRPr="007E5079">
        <w:rPr>
          <w:rFonts w:ascii="Times New Roman" w:hint="eastAsia"/>
          <w:spacing w:val="-2"/>
        </w:rPr>
        <w:t>，因此立案調</w:t>
      </w:r>
      <w:r w:rsidRPr="007E5079">
        <w:rPr>
          <w:rFonts w:ascii="Times New Roman" w:hint="eastAsia"/>
          <w:spacing w:val="-10"/>
        </w:rPr>
        <w:t>查</w:t>
      </w:r>
      <w:r w:rsidRPr="007E5079">
        <w:rPr>
          <w:rFonts w:ascii="Times New Roman"/>
        </w:rPr>
        <w:t>(</w:t>
      </w:r>
      <w:r w:rsidRPr="007E5079">
        <w:rPr>
          <w:rFonts w:ascii="Times New Roman"/>
        </w:rPr>
        <w:t>監察院調查報告案號：</w:t>
      </w:r>
      <w:r w:rsidRPr="007E5079">
        <w:rPr>
          <w:rFonts w:ascii="Times New Roman"/>
        </w:rPr>
        <w:t>105</w:t>
      </w:r>
      <w:r w:rsidRPr="007E5079">
        <w:rPr>
          <w:rFonts w:ascii="Times New Roman"/>
        </w:rPr>
        <w:t>內調</w:t>
      </w:r>
      <w:r w:rsidRPr="007E5079">
        <w:rPr>
          <w:rFonts w:ascii="Times New Roman"/>
        </w:rPr>
        <w:t>0061)</w:t>
      </w:r>
      <w:r w:rsidRPr="007E5079">
        <w:rPr>
          <w:rFonts w:ascii="Times New Roman"/>
        </w:rPr>
        <w:t>。</w:t>
      </w:r>
    </w:p>
  </w:footnote>
  <w:footnote w:id="14">
    <w:p w14:paraId="2BF77B54" w14:textId="77777777" w:rsidR="00397AE8" w:rsidRPr="007E5079" w:rsidRDefault="00397AE8" w:rsidP="006677AE">
      <w:pPr>
        <w:pStyle w:val="afe"/>
        <w:kinsoku w:val="0"/>
        <w:ind w:left="209" w:hangingChars="95" w:hanging="209"/>
        <w:jc w:val="both"/>
        <w:rPr>
          <w:rFonts w:ascii="Times New Roman"/>
        </w:rPr>
      </w:pPr>
      <w:r w:rsidRPr="007E5079">
        <w:rPr>
          <w:rStyle w:val="aff0"/>
        </w:rPr>
        <w:footnoteRef/>
      </w:r>
      <w:r w:rsidRPr="007E5079">
        <w:rPr>
          <w:rFonts w:ascii="Times New Roman" w:hint="eastAsia"/>
        </w:rPr>
        <w:t xml:space="preserve"> </w:t>
      </w:r>
      <w:r w:rsidRPr="007E5079">
        <w:rPr>
          <w:rFonts w:ascii="Times New Roman"/>
        </w:rPr>
        <w:t>「強化社會安全網計畫</w:t>
      </w:r>
      <w:r w:rsidRPr="007E5079">
        <w:rPr>
          <w:rFonts w:ascii="Times New Roman"/>
        </w:rPr>
        <w:t>(107</w:t>
      </w:r>
      <w:r w:rsidRPr="007E5079">
        <w:rPr>
          <w:rFonts w:ascii="Times New Roman"/>
        </w:rPr>
        <w:t>年至</w:t>
      </w:r>
      <w:r w:rsidRPr="007E5079">
        <w:rPr>
          <w:rFonts w:ascii="Times New Roman"/>
        </w:rPr>
        <w:t>109</w:t>
      </w:r>
      <w:r w:rsidRPr="007E5079">
        <w:rPr>
          <w:rFonts w:ascii="Times New Roman"/>
        </w:rPr>
        <w:t>年</w:t>
      </w:r>
      <w:r w:rsidRPr="007E5079">
        <w:rPr>
          <w:rFonts w:ascii="Times New Roman"/>
        </w:rPr>
        <w:t>)</w:t>
      </w:r>
      <w:r w:rsidRPr="007E5079">
        <w:rPr>
          <w:rFonts w:ascii="Times New Roman"/>
        </w:rPr>
        <w:t>」提及</w:t>
      </w:r>
      <w:r w:rsidRPr="007E5079">
        <w:rPr>
          <w:rFonts w:ascii="Times New Roman" w:hint="eastAsia"/>
        </w:rPr>
        <w:t>，通報人發生錯誤或虛報比率偏高，占所有通報案件的</w:t>
      </w:r>
      <w:r w:rsidRPr="007E5079">
        <w:rPr>
          <w:rFonts w:ascii="Times New Roman" w:hint="eastAsia"/>
        </w:rPr>
        <w:t>6</w:t>
      </w:r>
      <w:r w:rsidRPr="007E5079">
        <w:rPr>
          <w:rFonts w:ascii="Times New Roman" w:hint="eastAsia"/>
        </w:rPr>
        <w:t>成，</w:t>
      </w:r>
      <w:r w:rsidRPr="007E5079">
        <w:rPr>
          <w:rFonts w:ascii="Times New Roman" w:hint="eastAsia"/>
          <w:bCs/>
          <w:spacing w:val="-6"/>
        </w:rPr>
        <w:t>造成</w:t>
      </w:r>
      <w:r w:rsidRPr="007E5079">
        <w:rPr>
          <w:rFonts w:ascii="Times New Roman" w:hint="eastAsia"/>
        </w:rPr>
        <w:t>專業服務能量遭到稀釋，同時易導致分工發生爭議，耗費時間與精力並損及受服務者權益。</w:t>
      </w:r>
    </w:p>
  </w:footnote>
  <w:footnote w:id="15">
    <w:p w14:paraId="5043025B" w14:textId="77777777" w:rsidR="00397AE8" w:rsidRPr="007E5079" w:rsidRDefault="00397AE8" w:rsidP="000B5BB3">
      <w:pPr>
        <w:pStyle w:val="afe"/>
        <w:kinsoku w:val="0"/>
        <w:ind w:left="222" w:hangingChars="101" w:hanging="222"/>
        <w:jc w:val="both"/>
      </w:pPr>
      <w:r w:rsidRPr="007E5079">
        <w:rPr>
          <w:rStyle w:val="aff0"/>
        </w:rPr>
        <w:footnoteRef/>
      </w:r>
      <w:r w:rsidRPr="007E5079">
        <w:t xml:space="preserve"> </w:t>
      </w:r>
      <w:r w:rsidRPr="007E5079">
        <w:rPr>
          <w:rFonts w:ascii="Times New Roman"/>
          <w:spacing w:val="-4"/>
        </w:rPr>
        <w:t>原內政部兒童局考量</w:t>
      </w:r>
      <w:r w:rsidRPr="007E5079">
        <w:rPr>
          <w:rFonts w:ascii="Times New Roman"/>
          <w:spacing w:val="-4"/>
        </w:rPr>
        <w:t>6</w:t>
      </w:r>
      <w:r w:rsidRPr="007E5079">
        <w:rPr>
          <w:rFonts w:ascii="Times New Roman"/>
          <w:spacing w:val="-4"/>
        </w:rPr>
        <w:t>歲以下學齡前兒童不易被發現有受虐或未獲適當照顧的情形，於</w:t>
      </w:r>
      <w:r w:rsidRPr="007E5079">
        <w:rPr>
          <w:rFonts w:ascii="Times New Roman"/>
          <w:spacing w:val="-4"/>
        </w:rPr>
        <w:t>98</w:t>
      </w:r>
      <w:r w:rsidRPr="007E5079">
        <w:rPr>
          <w:rFonts w:ascii="Times New Roman"/>
          <w:spacing w:val="-4"/>
        </w:rPr>
        <w:t>年</w:t>
      </w:r>
      <w:r w:rsidRPr="007E5079">
        <w:rPr>
          <w:rFonts w:ascii="Times New Roman"/>
        </w:rPr>
        <w:t>6</w:t>
      </w:r>
      <w:r w:rsidRPr="007E5079">
        <w:rPr>
          <w:rFonts w:ascii="Times New Roman"/>
        </w:rPr>
        <w:t>月</w:t>
      </w:r>
      <w:r w:rsidRPr="007E5079">
        <w:rPr>
          <w:rFonts w:ascii="Times New Roman"/>
        </w:rPr>
        <w:t>2</w:t>
      </w:r>
      <w:r w:rsidRPr="007E5079">
        <w:rPr>
          <w:rFonts w:ascii="Times New Roman"/>
        </w:rPr>
        <w:t>日訂定「六歲以下弱勢兒童主動關懷方案」，針對育有</w:t>
      </w:r>
      <w:r w:rsidRPr="007E5079">
        <w:rPr>
          <w:rFonts w:ascii="Times New Roman"/>
        </w:rPr>
        <w:t>6</w:t>
      </w:r>
      <w:r w:rsidRPr="007E5079">
        <w:rPr>
          <w:rFonts w:ascii="Times New Roman"/>
        </w:rPr>
        <w:t>歲以下學齡前幼童的家庭建立主動關懷機制，預防家庭不幸事件的發生。</w:t>
      </w:r>
      <w:r w:rsidRPr="007E5079">
        <w:rPr>
          <w:rFonts w:ascii="Times New Roman" w:hint="eastAsia"/>
        </w:rPr>
        <w:t>行政院組改之後，這項業務由</w:t>
      </w:r>
      <w:r w:rsidRPr="007E5079">
        <w:rPr>
          <w:rFonts w:ascii="Times New Roman" w:hint="eastAsia"/>
        </w:rPr>
        <w:t>1</w:t>
      </w:r>
      <w:r w:rsidRPr="007E5079">
        <w:rPr>
          <w:rFonts w:ascii="Times New Roman"/>
        </w:rPr>
        <w:t>02</w:t>
      </w:r>
      <w:r w:rsidRPr="007E5079">
        <w:rPr>
          <w:rFonts w:ascii="Times New Roman" w:hint="eastAsia"/>
        </w:rPr>
        <w:t>年</w:t>
      </w:r>
      <w:r w:rsidRPr="007E5079">
        <w:rPr>
          <w:rFonts w:ascii="Times New Roman" w:hint="eastAsia"/>
        </w:rPr>
        <w:t>7</w:t>
      </w:r>
      <w:r w:rsidRPr="007E5079">
        <w:rPr>
          <w:rFonts w:ascii="Times New Roman" w:hint="eastAsia"/>
        </w:rPr>
        <w:t>月</w:t>
      </w:r>
      <w:r w:rsidRPr="007E5079">
        <w:rPr>
          <w:rFonts w:ascii="Times New Roman" w:hint="eastAsia"/>
        </w:rPr>
        <w:t>23</w:t>
      </w:r>
      <w:r w:rsidRPr="007E5079">
        <w:rPr>
          <w:rFonts w:ascii="Times New Roman" w:hint="eastAsia"/>
        </w:rPr>
        <w:t>日</w:t>
      </w:r>
      <w:r w:rsidRPr="007E5079">
        <w:rPr>
          <w:rFonts w:hint="eastAsia"/>
        </w:rPr>
        <w:t>改組升格</w:t>
      </w:r>
      <w:r w:rsidRPr="007E5079">
        <w:rPr>
          <w:rFonts w:ascii="Times New Roman" w:hint="eastAsia"/>
        </w:rPr>
        <w:t>的衛福部社會及家庭署接續辦裡。</w:t>
      </w:r>
    </w:p>
  </w:footnote>
  <w:footnote w:id="16">
    <w:p w14:paraId="35BE49C8" w14:textId="77777777" w:rsidR="00397AE8" w:rsidRPr="007E5079" w:rsidRDefault="00397AE8">
      <w:pPr>
        <w:pStyle w:val="afe"/>
      </w:pPr>
      <w:r w:rsidRPr="007E5079">
        <w:rPr>
          <w:rStyle w:val="aff0"/>
        </w:rPr>
        <w:footnoteRef/>
      </w:r>
      <w:r w:rsidRPr="007E5079">
        <w:t xml:space="preserve"> </w:t>
      </w:r>
      <w:r w:rsidRPr="007E5079">
        <w:rPr>
          <w:rFonts w:hint="eastAsia"/>
        </w:rPr>
        <w:t>新生兒在出生通</w:t>
      </w:r>
      <w:r w:rsidRPr="007E5079">
        <w:rPr>
          <w:rFonts w:ascii="Times New Roman"/>
        </w:rPr>
        <w:t>報</w:t>
      </w:r>
      <w:r w:rsidRPr="007E5079">
        <w:rPr>
          <w:rFonts w:ascii="Times New Roman"/>
        </w:rPr>
        <w:t>60</w:t>
      </w:r>
      <w:r w:rsidRPr="007E5079">
        <w:rPr>
          <w:rFonts w:ascii="Times New Roman"/>
        </w:rPr>
        <w:t>日後未辦理出生登記，戶政事</w:t>
      </w:r>
      <w:r w:rsidRPr="007E5079">
        <w:rPr>
          <w:rFonts w:hint="eastAsia"/>
        </w:rPr>
        <w:t>務所就會進行法定逕為出生登記。</w:t>
      </w:r>
    </w:p>
  </w:footnote>
  <w:footnote w:id="17">
    <w:p w14:paraId="602146A3" w14:textId="77777777" w:rsidR="00397AE8" w:rsidRPr="007E5079" w:rsidRDefault="00397AE8">
      <w:pPr>
        <w:pStyle w:val="afe"/>
      </w:pPr>
      <w:r w:rsidRPr="007E5079">
        <w:rPr>
          <w:rStyle w:val="aff0"/>
        </w:rPr>
        <w:footnoteRef/>
      </w:r>
      <w:r w:rsidRPr="007E5079">
        <w:t xml:space="preserve"> </w:t>
      </w:r>
      <w:r w:rsidRPr="007E5079">
        <w:rPr>
          <w:rFonts w:ascii="Times New Roman"/>
        </w:rPr>
        <w:t>針對收容人有</w:t>
      </w:r>
      <w:r w:rsidRPr="007E5079">
        <w:rPr>
          <w:rFonts w:ascii="Times New Roman"/>
        </w:rPr>
        <w:t>12</w:t>
      </w:r>
      <w:r w:rsidRPr="007E5079">
        <w:rPr>
          <w:rFonts w:ascii="Times New Roman"/>
        </w:rPr>
        <w:t>歲以下子女者</w:t>
      </w:r>
      <w:r w:rsidRPr="007E5079">
        <w:rPr>
          <w:rFonts w:hint="eastAsia"/>
        </w:rPr>
        <w:t>。</w:t>
      </w:r>
    </w:p>
  </w:footnote>
  <w:footnote w:id="18">
    <w:p w14:paraId="779FB1E7" w14:textId="77777777" w:rsidR="00397AE8" w:rsidRPr="007E5079" w:rsidRDefault="00397AE8" w:rsidP="000542D8">
      <w:pPr>
        <w:pStyle w:val="afe"/>
        <w:rPr>
          <w:rFonts w:ascii="Times New Roman"/>
        </w:rPr>
      </w:pPr>
      <w:r w:rsidRPr="007E5079">
        <w:rPr>
          <w:rStyle w:val="aff0"/>
        </w:rPr>
        <w:footnoteRef/>
      </w:r>
      <w:r w:rsidRPr="007E5079">
        <w:t xml:space="preserve"> </w:t>
      </w:r>
      <w:r w:rsidRPr="007E5079">
        <w:rPr>
          <w:rFonts w:ascii="Times New Roman"/>
        </w:rPr>
        <w:t>監察院調查報告案號：</w:t>
      </w:r>
      <w:r w:rsidRPr="007E5079">
        <w:rPr>
          <w:rFonts w:ascii="Times New Roman"/>
        </w:rPr>
        <w:t>105</w:t>
      </w:r>
      <w:r w:rsidRPr="007E5079">
        <w:rPr>
          <w:rFonts w:ascii="Times New Roman"/>
        </w:rPr>
        <w:t>內調</w:t>
      </w:r>
      <w:r w:rsidRPr="007E5079">
        <w:rPr>
          <w:rFonts w:ascii="Times New Roman"/>
        </w:rPr>
        <w:t>0061</w:t>
      </w:r>
      <w:r w:rsidRPr="007E5079">
        <w:rPr>
          <w:rFonts w:ascii="Times New Roman" w:hint="eastAsia"/>
        </w:rPr>
        <w:t>、</w:t>
      </w:r>
      <w:r w:rsidRPr="007E5079">
        <w:rPr>
          <w:rFonts w:ascii="Times New Roman" w:hint="eastAsia"/>
        </w:rPr>
        <w:t>106</w:t>
      </w:r>
      <w:r w:rsidRPr="007E5079">
        <w:rPr>
          <w:rFonts w:ascii="Times New Roman" w:hint="eastAsia"/>
        </w:rPr>
        <w:t>內調</w:t>
      </w:r>
      <w:r w:rsidRPr="007E5079">
        <w:rPr>
          <w:rFonts w:ascii="Times New Roman" w:hint="eastAsia"/>
        </w:rPr>
        <w:t>0004</w:t>
      </w:r>
      <w:r w:rsidRPr="007E5079">
        <w:rPr>
          <w:rFonts w:ascii="Times New Roman"/>
        </w:rPr>
        <w:t>。</w:t>
      </w:r>
    </w:p>
  </w:footnote>
  <w:footnote w:id="19">
    <w:p w14:paraId="4478F131" w14:textId="77777777" w:rsidR="00397AE8" w:rsidRPr="007E5079" w:rsidRDefault="00397AE8" w:rsidP="006677AE">
      <w:pPr>
        <w:pStyle w:val="afe"/>
        <w:kinsoku w:val="0"/>
        <w:ind w:left="222" w:hangingChars="101" w:hanging="222"/>
        <w:jc w:val="both"/>
      </w:pPr>
      <w:r w:rsidRPr="007E5079">
        <w:rPr>
          <w:rStyle w:val="aff0"/>
        </w:rPr>
        <w:footnoteRef/>
      </w:r>
      <w:r w:rsidRPr="007E5079">
        <w:t xml:space="preserve"> </w:t>
      </w:r>
      <w:r w:rsidRPr="007E5079">
        <w:rPr>
          <w:rFonts w:ascii="Times New Roman"/>
        </w:rPr>
        <w:t>為使毒品防制工作由中央推及地方，建置兼及垂直與橫向聯結之反毒網絡，行政院院長於</w:t>
      </w:r>
      <w:r w:rsidRPr="007E5079">
        <w:rPr>
          <w:rFonts w:ascii="Times New Roman"/>
        </w:rPr>
        <w:t>95</w:t>
      </w:r>
      <w:r w:rsidRPr="007E5079">
        <w:rPr>
          <w:rFonts w:ascii="Times New Roman"/>
        </w:rPr>
        <w:t>年</w:t>
      </w:r>
      <w:r w:rsidRPr="007E5079">
        <w:rPr>
          <w:rFonts w:ascii="Times New Roman"/>
        </w:rPr>
        <w:t>6</w:t>
      </w:r>
      <w:r w:rsidRPr="007E5079">
        <w:rPr>
          <w:rFonts w:ascii="Times New Roman"/>
        </w:rPr>
        <w:t>月</w:t>
      </w:r>
      <w:r w:rsidRPr="007E5079">
        <w:rPr>
          <w:rFonts w:ascii="Times New Roman"/>
        </w:rPr>
        <w:t>2</w:t>
      </w:r>
      <w:r w:rsidRPr="007E5079">
        <w:rPr>
          <w:rFonts w:ascii="Times New Roman"/>
        </w:rPr>
        <w:t>日第</w:t>
      </w:r>
      <w:r w:rsidRPr="007E5079">
        <w:rPr>
          <w:rFonts w:ascii="Times New Roman"/>
        </w:rPr>
        <w:t>1</w:t>
      </w:r>
      <w:r w:rsidRPr="007E5079">
        <w:rPr>
          <w:rFonts w:ascii="Times New Roman"/>
        </w:rPr>
        <w:t>次行政院毒品防制會報，裁示各地方政府成立毒防中心</w:t>
      </w:r>
      <w:r w:rsidRPr="007E5079">
        <w:rPr>
          <w:rFonts w:ascii="Times New Roman" w:hint="eastAsia"/>
        </w:rPr>
        <w:t>。之後</w:t>
      </w:r>
      <w:r w:rsidRPr="007E5079">
        <w:rPr>
          <w:rFonts w:ascii="Times New Roman"/>
        </w:rPr>
        <w:t>經法務部推動</w:t>
      </w:r>
      <w:r w:rsidRPr="007E5079">
        <w:rPr>
          <w:rFonts w:ascii="Times New Roman" w:hint="eastAsia"/>
        </w:rPr>
        <w:t>後</w:t>
      </w:r>
      <w:r w:rsidRPr="007E5079">
        <w:rPr>
          <w:rFonts w:ascii="Times New Roman"/>
        </w:rPr>
        <w:t>，全國各地方政府均於</w:t>
      </w:r>
      <w:r w:rsidRPr="007E5079">
        <w:rPr>
          <w:rFonts w:ascii="Times New Roman"/>
        </w:rPr>
        <w:t>95</w:t>
      </w:r>
      <w:r w:rsidRPr="007E5079">
        <w:rPr>
          <w:rFonts w:ascii="Times New Roman"/>
        </w:rPr>
        <w:t>年完成設置</w:t>
      </w:r>
      <w:r w:rsidRPr="007E5079">
        <w:rPr>
          <w:rFonts w:ascii="Times New Roman" w:hint="eastAsia"/>
        </w:rPr>
        <w:t>，</w:t>
      </w:r>
      <w:r w:rsidRPr="007E5079">
        <w:rPr>
          <w:rFonts w:hint="eastAsia"/>
        </w:rPr>
        <w:t>整合社政、教育、醫療、勞政、警政及司法保護等各單位的力量，為有毒品困擾的民眾提供協助。</w:t>
      </w:r>
    </w:p>
  </w:footnote>
  <w:footnote w:id="20">
    <w:p w14:paraId="6EC9AB75" w14:textId="77777777" w:rsidR="00397AE8" w:rsidRPr="007E5079" w:rsidRDefault="00397AE8" w:rsidP="006677AE">
      <w:pPr>
        <w:pStyle w:val="afe"/>
        <w:kinsoku w:val="0"/>
        <w:ind w:left="222" w:hangingChars="101" w:hanging="222"/>
        <w:jc w:val="both"/>
      </w:pPr>
      <w:r w:rsidRPr="007E5079">
        <w:rPr>
          <w:rStyle w:val="aff0"/>
        </w:rPr>
        <w:footnoteRef/>
      </w:r>
      <w:r w:rsidRPr="007E5079">
        <w:t xml:space="preserve"> </w:t>
      </w:r>
      <w:r w:rsidRPr="007E5079">
        <w:rPr>
          <w:rFonts w:ascii="Times New Roman"/>
        </w:rPr>
        <w:t>衛福部</w:t>
      </w:r>
      <w:r w:rsidRPr="007E5079">
        <w:rPr>
          <w:rFonts w:ascii="Times New Roman" w:hint="eastAsia"/>
        </w:rPr>
        <w:t>基於</w:t>
      </w:r>
      <w:r w:rsidRPr="007E5079">
        <w:rPr>
          <w:rFonts w:ascii="Times New Roman"/>
        </w:rPr>
        <w:t>受刑人</w:t>
      </w:r>
      <w:r w:rsidRPr="007E5079">
        <w:rPr>
          <w:rFonts w:ascii="Times New Roman" w:hint="eastAsia"/>
        </w:rPr>
        <w:t>的</w:t>
      </w:r>
      <w:r w:rsidRPr="007E5079">
        <w:rPr>
          <w:rFonts w:ascii="Times New Roman"/>
        </w:rPr>
        <w:t>子女因父母入監服刑，</w:t>
      </w:r>
      <w:r w:rsidRPr="007E5079">
        <w:rPr>
          <w:rFonts w:ascii="Times New Roman" w:hint="eastAsia"/>
        </w:rPr>
        <w:t>以</w:t>
      </w:r>
      <w:r w:rsidRPr="007E5079">
        <w:rPr>
          <w:rFonts w:ascii="Times New Roman"/>
        </w:rPr>
        <w:t>致乏人照顧</w:t>
      </w:r>
      <w:r w:rsidRPr="007E5079">
        <w:rPr>
          <w:rFonts w:ascii="Times New Roman" w:hint="eastAsia"/>
        </w:rPr>
        <w:t>而</w:t>
      </w:r>
      <w:r w:rsidRPr="007E5079">
        <w:rPr>
          <w:rFonts w:hint="eastAsia"/>
        </w:rPr>
        <w:t>成為兒虐案件的高危險群</w:t>
      </w:r>
      <w:r w:rsidRPr="007E5079">
        <w:rPr>
          <w:rFonts w:ascii="Times New Roman"/>
        </w:rPr>
        <w:t>，</w:t>
      </w:r>
      <w:r w:rsidRPr="007E5079">
        <w:rPr>
          <w:rFonts w:ascii="Times New Roman" w:hint="eastAsia"/>
        </w:rPr>
        <w:t>於</w:t>
      </w:r>
      <w:r w:rsidRPr="007E5079">
        <w:rPr>
          <w:rFonts w:ascii="Times New Roman"/>
        </w:rPr>
        <w:t>95</w:t>
      </w:r>
      <w:r w:rsidRPr="007E5079">
        <w:rPr>
          <w:rFonts w:ascii="Times New Roman"/>
        </w:rPr>
        <w:t>年邀集法務機關及警政單位共同訂定「受刑人、在押人或受保安處分人子女照顧協助調查表」、「受刑人、在押人或受保安處分人有子女需照顧之通知處遇流程」，建立合作機制</w:t>
      </w:r>
      <w:r w:rsidRPr="007E5079">
        <w:rPr>
          <w:rFonts w:ascii="Times New Roman" w:hint="eastAsia"/>
        </w:rPr>
        <w:t>，</w:t>
      </w:r>
      <w:r w:rsidRPr="007E5079">
        <w:rPr>
          <w:rFonts w:ascii="Times New Roman"/>
        </w:rPr>
        <w:t>據以協助入監服刑或查緝到案有子女</w:t>
      </w:r>
      <w:r w:rsidRPr="007E5079">
        <w:rPr>
          <w:rFonts w:ascii="Times New Roman" w:hint="eastAsia"/>
        </w:rPr>
        <w:t>需要</w:t>
      </w:r>
      <w:r w:rsidRPr="007E5079">
        <w:rPr>
          <w:rFonts w:ascii="Times New Roman"/>
        </w:rPr>
        <w:t>照顧</w:t>
      </w:r>
      <w:r w:rsidRPr="007E5079">
        <w:rPr>
          <w:rFonts w:ascii="Times New Roman" w:hint="eastAsia"/>
        </w:rPr>
        <w:t>的</w:t>
      </w:r>
      <w:r w:rsidRPr="007E5079">
        <w:rPr>
          <w:rFonts w:ascii="Times New Roman"/>
        </w:rPr>
        <w:t>家庭。</w:t>
      </w:r>
    </w:p>
  </w:footnote>
  <w:footnote w:id="21">
    <w:p w14:paraId="49C38C5B" w14:textId="77777777" w:rsidR="00397AE8" w:rsidRPr="007E5079" w:rsidRDefault="00397AE8" w:rsidP="00952684">
      <w:pPr>
        <w:pStyle w:val="afe"/>
        <w:ind w:left="209" w:hangingChars="95" w:hanging="209"/>
        <w:jc w:val="both"/>
        <w:rPr>
          <w:rFonts w:ascii="Times New Roman"/>
        </w:rPr>
      </w:pPr>
      <w:r w:rsidRPr="007E5079">
        <w:rPr>
          <w:rStyle w:val="aff0"/>
        </w:rPr>
        <w:footnoteRef/>
      </w:r>
      <w:r w:rsidRPr="007E5079">
        <w:t xml:space="preserve"> </w:t>
      </w:r>
      <w:r w:rsidRPr="007E5079">
        <w:rPr>
          <w:rFonts w:ascii="Times New Roman"/>
        </w:rPr>
        <w:t>基於實務工作需要，</w:t>
      </w:r>
      <w:r w:rsidRPr="007E5079">
        <w:rPr>
          <w:rFonts w:ascii="Times New Roman" w:hint="eastAsia"/>
        </w:rPr>
        <w:t>前</w:t>
      </w:r>
      <w:r w:rsidRPr="007E5079">
        <w:rPr>
          <w:rFonts w:ascii="Times New Roman"/>
        </w:rPr>
        <w:t>內政部兒童局</w:t>
      </w:r>
      <w:r w:rsidRPr="007E5079">
        <w:rPr>
          <w:rFonts w:ascii="Times New Roman" w:hint="eastAsia"/>
        </w:rPr>
        <w:t>於</w:t>
      </w:r>
      <w:r w:rsidRPr="007E5079">
        <w:rPr>
          <w:rFonts w:ascii="Times New Roman"/>
        </w:rPr>
        <w:t>88</w:t>
      </w:r>
      <w:r w:rsidRPr="007E5079">
        <w:rPr>
          <w:rFonts w:ascii="Times New Roman"/>
        </w:rPr>
        <w:t>年委託台灣兒童暨家庭扶助基金會編印「兒童少年保護工作手冊」，供地方政府社工人員參考使用。</w:t>
      </w:r>
      <w:r w:rsidRPr="007E5079">
        <w:rPr>
          <w:rFonts w:ascii="Times New Roman" w:hint="eastAsia"/>
        </w:rPr>
        <w:t>之後</w:t>
      </w:r>
      <w:r w:rsidRPr="007E5079">
        <w:rPr>
          <w:rFonts w:ascii="Times New Roman"/>
        </w:rPr>
        <w:t>配合</w:t>
      </w:r>
      <w:r w:rsidRPr="007E5079">
        <w:rPr>
          <w:rFonts w:ascii="Times New Roman"/>
        </w:rPr>
        <w:t>92</w:t>
      </w:r>
      <w:r w:rsidRPr="007E5079">
        <w:rPr>
          <w:rFonts w:ascii="Times New Roman"/>
        </w:rPr>
        <w:t>年</w:t>
      </w:r>
      <w:r w:rsidRPr="007E5079">
        <w:rPr>
          <w:rFonts w:hAnsi="標楷體" w:hint="eastAsia"/>
        </w:rPr>
        <w:t>《</w:t>
      </w:r>
      <w:r w:rsidRPr="007E5079">
        <w:rPr>
          <w:rFonts w:ascii="Times New Roman"/>
        </w:rPr>
        <w:t>兒童及少年福利法</w:t>
      </w:r>
      <w:r w:rsidRPr="007E5079">
        <w:rPr>
          <w:rFonts w:hAnsi="標楷體" w:hint="eastAsia"/>
        </w:rPr>
        <w:t>》</w:t>
      </w:r>
      <w:r w:rsidRPr="007E5079">
        <w:rPr>
          <w:rFonts w:ascii="Times New Roman"/>
        </w:rPr>
        <w:t>增修「保護措施」相關條文，於</w:t>
      </w:r>
      <w:r w:rsidRPr="007E5079">
        <w:rPr>
          <w:rFonts w:ascii="Times New Roman"/>
        </w:rPr>
        <w:t>93</w:t>
      </w:r>
      <w:r w:rsidRPr="007E5079">
        <w:rPr>
          <w:rFonts w:ascii="Times New Roman"/>
        </w:rPr>
        <w:t>年</w:t>
      </w:r>
      <w:r w:rsidRPr="007E5079">
        <w:rPr>
          <w:rFonts w:ascii="Times New Roman"/>
        </w:rPr>
        <w:t>12</w:t>
      </w:r>
      <w:r w:rsidRPr="007E5079">
        <w:rPr>
          <w:rFonts w:ascii="Times New Roman"/>
        </w:rPr>
        <w:t>月委託臺灣社會工作專業人員協會執行編製「兒童及少年保護工作指南」，並於</w:t>
      </w:r>
      <w:r w:rsidRPr="007E5079">
        <w:rPr>
          <w:rFonts w:ascii="Times New Roman" w:hint="eastAsia"/>
        </w:rPr>
        <w:t>9</w:t>
      </w:r>
      <w:r w:rsidRPr="007E5079">
        <w:rPr>
          <w:rFonts w:ascii="Times New Roman"/>
        </w:rPr>
        <w:t>4</w:t>
      </w:r>
      <w:r w:rsidRPr="007E5079">
        <w:rPr>
          <w:rFonts w:ascii="Times New Roman"/>
        </w:rPr>
        <w:t>年</w:t>
      </w:r>
      <w:r w:rsidRPr="007E5079">
        <w:rPr>
          <w:rFonts w:ascii="Times New Roman"/>
        </w:rPr>
        <w:t>12</w:t>
      </w:r>
      <w:r w:rsidRPr="007E5079">
        <w:rPr>
          <w:rFonts w:ascii="Times New Roman"/>
        </w:rPr>
        <w:t>月印製出版</w:t>
      </w:r>
      <w:r w:rsidRPr="007E5079">
        <w:rPr>
          <w:rFonts w:ascii="Times New Roman" w:hint="eastAsia"/>
        </w:rPr>
        <w:t>。</w:t>
      </w:r>
    </w:p>
  </w:footnote>
  <w:footnote w:id="22">
    <w:p w14:paraId="6DEC6BC7" w14:textId="77777777" w:rsidR="00397AE8" w:rsidRPr="007E5079" w:rsidRDefault="00397AE8" w:rsidP="000542D8">
      <w:pPr>
        <w:pStyle w:val="afe"/>
        <w:ind w:left="209" w:hangingChars="95" w:hanging="209"/>
        <w:jc w:val="both"/>
      </w:pPr>
      <w:r w:rsidRPr="007E5079">
        <w:rPr>
          <w:rStyle w:val="aff0"/>
        </w:rPr>
        <w:footnoteRef/>
      </w:r>
      <w:r w:rsidRPr="007E5079">
        <w:t xml:space="preserve"> </w:t>
      </w:r>
      <w:r w:rsidRPr="007E5079">
        <w:rPr>
          <w:rFonts w:hint="eastAsia"/>
        </w:rPr>
        <w:t>包括：</w:t>
      </w:r>
      <w:r w:rsidRPr="007E5079">
        <w:rPr>
          <w:rFonts w:hAnsi="標楷體" w:hint="eastAsia"/>
        </w:rPr>
        <w:t>《</w:t>
      </w:r>
      <w:r w:rsidRPr="007E5079">
        <w:rPr>
          <w:rFonts w:hint="eastAsia"/>
        </w:rPr>
        <w:t>兒童及少年保護通報與分級分類處理及調查辦法</w:t>
      </w:r>
      <w:r w:rsidRPr="007E5079">
        <w:rPr>
          <w:rFonts w:hAnsi="標楷體" w:hint="eastAsia"/>
        </w:rPr>
        <w:t>》</w:t>
      </w:r>
      <w:r w:rsidRPr="007E5079">
        <w:rPr>
          <w:rFonts w:hint="eastAsia"/>
        </w:rPr>
        <w:t>、「</w:t>
      </w:r>
      <w:r w:rsidRPr="007E5079">
        <w:t>社政機關兒童及少年保護案件通報處理、調查及處遇服務作業程序</w:t>
      </w:r>
      <w:r w:rsidRPr="007E5079">
        <w:rPr>
          <w:rFonts w:hint="eastAsia"/>
        </w:rPr>
        <w:t>」。</w:t>
      </w:r>
    </w:p>
  </w:footnote>
  <w:footnote w:id="23">
    <w:p w14:paraId="21EFA0A3" w14:textId="77777777" w:rsidR="00397AE8" w:rsidRPr="007E5079" w:rsidRDefault="00397AE8" w:rsidP="001E0DB4">
      <w:pPr>
        <w:pStyle w:val="afe"/>
        <w:ind w:left="209" w:hangingChars="95" w:hanging="209"/>
        <w:jc w:val="both"/>
      </w:pPr>
      <w:r w:rsidRPr="007E5079">
        <w:rPr>
          <w:rStyle w:val="aff0"/>
        </w:rPr>
        <w:footnoteRef/>
      </w:r>
      <w:r w:rsidRPr="007E5079">
        <w:rPr>
          <w:rFonts w:ascii="Times New Roman"/>
          <w:spacing w:val="4"/>
        </w:rPr>
        <w:t xml:space="preserve"> </w:t>
      </w:r>
      <w:r w:rsidRPr="007E5079">
        <w:rPr>
          <w:rFonts w:ascii="Times New Roman"/>
          <w:spacing w:val="-2"/>
        </w:rPr>
        <w:t>針對父母、監護人或實際照顧者對兒少有《兒少權法》第</w:t>
      </w:r>
      <w:r w:rsidRPr="007E5079">
        <w:rPr>
          <w:rFonts w:ascii="Times New Roman"/>
          <w:spacing w:val="-2"/>
        </w:rPr>
        <w:t>53</w:t>
      </w:r>
      <w:r w:rsidRPr="007E5079">
        <w:rPr>
          <w:rFonts w:ascii="Times New Roman"/>
          <w:spacing w:val="-2"/>
        </w:rPr>
        <w:t>條所列的情事，並造成嚴重傷害</w:t>
      </w:r>
      <w:r w:rsidRPr="007E5079">
        <w:rPr>
          <w:rFonts w:ascii="Times New Roman"/>
        </w:rPr>
        <w:t>及死亡。</w:t>
      </w:r>
    </w:p>
  </w:footnote>
  <w:footnote w:id="24">
    <w:p w14:paraId="00F26410" w14:textId="77777777" w:rsidR="00397AE8" w:rsidRPr="007E5079" w:rsidRDefault="00397AE8" w:rsidP="000542D8">
      <w:pPr>
        <w:pStyle w:val="afe"/>
        <w:ind w:left="209" w:hangingChars="95" w:hanging="209"/>
        <w:jc w:val="both"/>
        <w:rPr>
          <w:rFonts w:ascii="Times New Roman"/>
        </w:rPr>
      </w:pPr>
      <w:r w:rsidRPr="007E5079">
        <w:rPr>
          <w:rStyle w:val="aff0"/>
        </w:rPr>
        <w:footnoteRef/>
      </w:r>
      <w:r w:rsidRPr="007E5079">
        <w:t xml:space="preserve"> </w:t>
      </w:r>
      <w:r w:rsidRPr="007E5079">
        <w:rPr>
          <w:rFonts w:ascii="Times New Roman"/>
        </w:rPr>
        <w:t>如調查犯罪事實摘要報告</w:t>
      </w:r>
      <w:r w:rsidRPr="007E5079">
        <w:rPr>
          <w:rFonts w:ascii="Times New Roman"/>
        </w:rPr>
        <w:t>(</w:t>
      </w:r>
      <w:r w:rsidRPr="007E5079">
        <w:rPr>
          <w:rFonts w:ascii="Times New Roman"/>
        </w:rPr>
        <w:t>含施虐者吸毒、暴力罪及其他刑事紀錄</w:t>
      </w:r>
      <w:r w:rsidRPr="007E5079">
        <w:rPr>
          <w:rFonts w:ascii="Times New Roman"/>
        </w:rPr>
        <w:t>)</w:t>
      </w:r>
      <w:r w:rsidRPr="007E5079">
        <w:rPr>
          <w:rFonts w:ascii="Times New Roman"/>
        </w:rPr>
        <w:t>、社工個案調查報告、就醫紀錄摘要報告、預防接種紀錄摘要報告</w:t>
      </w:r>
      <w:r w:rsidRPr="007E5079">
        <w:rPr>
          <w:rFonts w:ascii="Times New Roman" w:hint="eastAsia"/>
        </w:rPr>
        <w:t>、</w:t>
      </w:r>
      <w:r w:rsidRPr="007E5079">
        <w:t>施虐者藥酒癮或精神疾病治療 等就醫紀錄摘要報告</w:t>
      </w:r>
      <w:r w:rsidRPr="007E5079">
        <w:rPr>
          <w:rFonts w:hint="eastAsia"/>
        </w:rPr>
        <w:t>、</w:t>
      </w:r>
      <w:r w:rsidRPr="007E5079">
        <w:t>個案學校輔導紀錄摘要報告</w:t>
      </w:r>
      <w:r w:rsidRPr="007E5079">
        <w:rPr>
          <w:rFonts w:hint="eastAsia"/>
        </w:rPr>
        <w:t>、</w:t>
      </w:r>
      <w:r w:rsidRPr="007E5079">
        <w:t>個案未依規定入學紀錄摘要報告</w:t>
      </w:r>
      <w:r w:rsidRPr="007E5079">
        <w:rPr>
          <w:rFonts w:hint="eastAsia"/>
        </w:rPr>
        <w:t>，</w:t>
      </w:r>
      <w:r w:rsidRPr="007E5079">
        <w:rPr>
          <w:rFonts w:ascii="Times New Roman" w:hint="eastAsia"/>
        </w:rPr>
        <w:t>以及</w:t>
      </w:r>
      <w:r w:rsidRPr="007E5079">
        <w:t>案發前個案如曾進入地方政府、民間兒少保護、兒少福利或 社會福利等相關單位</w:t>
      </w:r>
      <w:r w:rsidRPr="007E5079">
        <w:rPr>
          <w:rFonts w:hint="eastAsia"/>
        </w:rPr>
        <w:t>的</w:t>
      </w:r>
      <w:r w:rsidRPr="007E5079">
        <w:t>服務紀錄</w:t>
      </w:r>
      <w:r w:rsidRPr="007E5079">
        <w:rPr>
          <w:rFonts w:hint="eastAsia"/>
        </w:rPr>
        <w:t>。</w:t>
      </w:r>
    </w:p>
  </w:footnote>
  <w:footnote w:id="25">
    <w:p w14:paraId="6DF55AEE" w14:textId="77777777" w:rsidR="00397AE8" w:rsidRPr="007E5079" w:rsidRDefault="00397AE8" w:rsidP="000542D8">
      <w:pPr>
        <w:pStyle w:val="afe"/>
      </w:pPr>
      <w:r w:rsidRPr="007E5079">
        <w:rPr>
          <w:rStyle w:val="aff0"/>
        </w:rPr>
        <w:footnoteRef/>
      </w:r>
      <w:r w:rsidRPr="007E5079">
        <w:t xml:space="preserve"> </w:t>
      </w:r>
      <w:r w:rsidRPr="007E5079">
        <w:rPr>
          <w:rFonts w:hint="eastAsia"/>
        </w:rPr>
        <w:t>原名稱為《兒童及少年保護通報及處理辦法》。</w:t>
      </w:r>
    </w:p>
  </w:footnote>
  <w:footnote w:id="26">
    <w:p w14:paraId="78AE413D" w14:textId="77777777" w:rsidR="00397AE8" w:rsidRPr="007E5079" w:rsidRDefault="00397AE8" w:rsidP="000542D8">
      <w:pPr>
        <w:pStyle w:val="afe"/>
        <w:rPr>
          <w:rFonts w:ascii="Times New Roman"/>
        </w:rPr>
      </w:pPr>
      <w:r w:rsidRPr="007E5079">
        <w:rPr>
          <w:rStyle w:val="aff0"/>
        </w:rPr>
        <w:footnoteRef/>
      </w:r>
      <w:r w:rsidRPr="007E5079">
        <w:t xml:space="preserve"> </w:t>
      </w:r>
      <w:r w:rsidRPr="007E5079">
        <w:rPr>
          <w:rFonts w:hint="eastAsia"/>
        </w:rPr>
        <w:t>監察院調查報告案號：</w:t>
      </w:r>
      <w:r w:rsidRPr="007E5079">
        <w:rPr>
          <w:rFonts w:ascii="Times New Roman"/>
        </w:rPr>
        <w:t>105</w:t>
      </w:r>
      <w:r w:rsidRPr="007E5079">
        <w:rPr>
          <w:rFonts w:ascii="Times New Roman"/>
        </w:rPr>
        <w:t>內調</w:t>
      </w:r>
      <w:r w:rsidRPr="007E5079">
        <w:rPr>
          <w:rFonts w:ascii="Times New Roman"/>
        </w:rPr>
        <w:t>0048</w:t>
      </w:r>
      <w:r w:rsidRPr="007E5079">
        <w:rPr>
          <w:rFonts w:ascii="Times New Roman"/>
        </w:rPr>
        <w:t>。</w:t>
      </w:r>
    </w:p>
  </w:footnote>
  <w:footnote w:id="27">
    <w:p w14:paraId="5009B260" w14:textId="77777777" w:rsidR="00397AE8" w:rsidRPr="007E5079" w:rsidRDefault="00397AE8" w:rsidP="000542D8">
      <w:pPr>
        <w:pStyle w:val="afe"/>
      </w:pPr>
      <w:r w:rsidRPr="007E5079">
        <w:rPr>
          <w:rStyle w:val="aff0"/>
        </w:rPr>
        <w:footnoteRef/>
      </w:r>
      <w:r w:rsidRPr="007E5079">
        <w:t xml:space="preserve"> </w:t>
      </w:r>
      <w:r w:rsidRPr="007E5079">
        <w:rPr>
          <w:rFonts w:hint="eastAsia"/>
        </w:rPr>
        <w:t>監察院調查報告案號：</w:t>
      </w:r>
      <w:r w:rsidRPr="007E5079">
        <w:rPr>
          <w:rFonts w:ascii="Times New Roman"/>
        </w:rPr>
        <w:t>105</w:t>
      </w:r>
      <w:r w:rsidRPr="007E5079">
        <w:rPr>
          <w:rFonts w:ascii="Times New Roman"/>
        </w:rPr>
        <w:t>內調</w:t>
      </w:r>
      <w:r w:rsidRPr="007E5079">
        <w:rPr>
          <w:rFonts w:ascii="Times New Roman"/>
        </w:rPr>
        <w:t>0048</w:t>
      </w:r>
      <w:r w:rsidRPr="007E5079">
        <w:rPr>
          <w:rFonts w:hint="eastAsia"/>
        </w:rPr>
        <w:t>。</w:t>
      </w:r>
    </w:p>
  </w:footnote>
  <w:footnote w:id="28">
    <w:p w14:paraId="1F0CF866" w14:textId="77777777" w:rsidR="00397AE8" w:rsidRPr="007E5079" w:rsidRDefault="00397AE8" w:rsidP="000542D8">
      <w:pPr>
        <w:pStyle w:val="afe"/>
        <w:kinsoku w:val="0"/>
        <w:ind w:left="209" w:hangingChars="95" w:hanging="209"/>
        <w:jc w:val="both"/>
      </w:pPr>
      <w:r w:rsidRPr="007E5079">
        <w:rPr>
          <w:rStyle w:val="aff0"/>
        </w:rPr>
        <w:footnoteRef/>
      </w:r>
      <w:r w:rsidRPr="007E5079">
        <w:rPr>
          <w:rFonts w:ascii="Times New Roman"/>
          <w:szCs w:val="32"/>
        </w:rPr>
        <w:t xml:space="preserve"> </w:t>
      </w:r>
      <w:r w:rsidRPr="007E5079">
        <w:rPr>
          <w:rFonts w:ascii="Times New Roman"/>
          <w:spacing w:val="-4"/>
          <w:szCs w:val="32"/>
        </w:rPr>
        <w:t>包括：獄政資訊系統、刑案資訊整合系統、全國幼兒園幼生管理系統、婦幼安全通報系統</w:t>
      </w:r>
      <w:r w:rsidRPr="007E5079">
        <w:rPr>
          <w:rFonts w:ascii="Times New Roman"/>
          <w:szCs w:val="32"/>
        </w:rPr>
        <w:t>、</w:t>
      </w:r>
      <w:r w:rsidRPr="007E5079">
        <w:rPr>
          <w:rFonts w:ascii="Times New Roman"/>
          <w:spacing w:val="-4"/>
          <w:szCs w:val="32"/>
        </w:rPr>
        <w:t>第三及四級毒品行政裁罰系統、發展遲緩兒童通報暨個案管理整合系統、特殊境遇家庭</w:t>
      </w:r>
      <w:r w:rsidRPr="007E5079">
        <w:rPr>
          <w:rFonts w:ascii="Times New Roman"/>
          <w:szCs w:val="32"/>
        </w:rPr>
        <w:t>暨</w:t>
      </w:r>
      <w:r w:rsidRPr="007E5079">
        <w:rPr>
          <w:rFonts w:ascii="Times New Roman"/>
          <w:spacing w:val="-4"/>
          <w:szCs w:val="32"/>
        </w:rPr>
        <w:t>兒少福利資訊系統、托育人員登記管理資訊系統、全民健保資料庫</w:t>
      </w:r>
      <w:r w:rsidRPr="007E5079">
        <w:rPr>
          <w:rFonts w:ascii="Times New Roman" w:hint="eastAsia"/>
          <w:spacing w:val="-4"/>
          <w:szCs w:val="32"/>
        </w:rPr>
        <w:t>(</w:t>
      </w:r>
      <w:r w:rsidRPr="007E5079">
        <w:rPr>
          <w:rFonts w:ascii="Times New Roman"/>
          <w:spacing w:val="-4"/>
          <w:szCs w:val="32"/>
        </w:rPr>
        <w:t>6</w:t>
      </w:r>
      <w:r w:rsidRPr="007E5079">
        <w:rPr>
          <w:rFonts w:ascii="Times New Roman"/>
          <w:spacing w:val="-4"/>
          <w:szCs w:val="32"/>
        </w:rPr>
        <w:t>歲以下未納入健保</w:t>
      </w:r>
      <w:r w:rsidRPr="007E5079">
        <w:rPr>
          <w:rFonts w:ascii="Times New Roman"/>
        </w:rPr>
        <w:t>逾</w:t>
      </w:r>
      <w:r w:rsidRPr="007E5079">
        <w:rPr>
          <w:rFonts w:ascii="Times New Roman" w:hint="eastAsia"/>
        </w:rPr>
        <w:t>1</w:t>
      </w:r>
      <w:r w:rsidRPr="007E5079">
        <w:rPr>
          <w:rFonts w:ascii="Times New Roman"/>
          <w:spacing w:val="-4"/>
          <w:szCs w:val="32"/>
        </w:rPr>
        <w:t>年者、兒童及照顧者最近半年就醫診療紀錄</w:t>
      </w:r>
      <w:r w:rsidRPr="007E5079">
        <w:rPr>
          <w:rFonts w:ascii="Times New Roman" w:hint="eastAsia"/>
          <w:spacing w:val="-4"/>
          <w:szCs w:val="32"/>
        </w:rPr>
        <w:t>)</w:t>
      </w:r>
      <w:r w:rsidRPr="007E5079">
        <w:rPr>
          <w:rFonts w:ascii="Times New Roman"/>
          <w:spacing w:val="-4"/>
          <w:szCs w:val="32"/>
        </w:rPr>
        <w:t>、戶役政資訊系統</w:t>
      </w:r>
      <w:r w:rsidRPr="007E5079">
        <w:rPr>
          <w:rFonts w:ascii="Times New Roman" w:hint="eastAsia"/>
          <w:spacing w:val="-4"/>
          <w:szCs w:val="32"/>
        </w:rPr>
        <w:t>(</w:t>
      </w:r>
      <w:r w:rsidRPr="007E5079">
        <w:rPr>
          <w:rFonts w:ascii="Times New Roman"/>
          <w:spacing w:val="-4"/>
          <w:szCs w:val="32"/>
        </w:rPr>
        <w:t>逕為出生登記資料、逕遷</w:t>
      </w:r>
      <w:r w:rsidRPr="007E5079">
        <w:rPr>
          <w:rFonts w:ascii="Times New Roman"/>
        </w:rPr>
        <w:t>戶所資料</w:t>
      </w:r>
      <w:r w:rsidRPr="007E5079">
        <w:rPr>
          <w:rFonts w:ascii="Times New Roman" w:hint="eastAsia"/>
        </w:rPr>
        <w:t>)</w:t>
      </w:r>
      <w:r w:rsidRPr="007E5079">
        <w:rPr>
          <w:rFonts w:ascii="Times New Roman" w:hint="eastAsia"/>
        </w:rPr>
        <w:t>、</w:t>
      </w:r>
      <w:r w:rsidRPr="007E5079">
        <w:rPr>
          <w:rFonts w:ascii="Times New Roman"/>
          <w:szCs w:val="32"/>
        </w:rPr>
        <w:t>弱勢</w:t>
      </w:r>
      <w:r w:rsidRPr="007E5079">
        <w:rPr>
          <w:rFonts w:ascii="Times New Roman"/>
          <w:szCs w:val="32"/>
        </w:rPr>
        <w:t>e</w:t>
      </w:r>
      <w:r w:rsidRPr="007E5079">
        <w:rPr>
          <w:rFonts w:ascii="Times New Roman"/>
          <w:szCs w:val="32"/>
        </w:rPr>
        <w:t>關懷計畫全國社福資源整合系統等共</w:t>
      </w:r>
      <w:r w:rsidRPr="007E5079">
        <w:rPr>
          <w:rFonts w:ascii="Times New Roman"/>
          <w:szCs w:val="32"/>
        </w:rPr>
        <w:t>12</w:t>
      </w:r>
      <w:r w:rsidRPr="007E5079">
        <w:rPr>
          <w:rFonts w:ascii="Times New Roman"/>
          <w:szCs w:val="32"/>
        </w:rPr>
        <w:t>個系統。</w:t>
      </w:r>
    </w:p>
  </w:footnote>
  <w:footnote w:id="29">
    <w:p w14:paraId="4FA22DA1" w14:textId="77777777" w:rsidR="00397AE8" w:rsidRPr="007E5079" w:rsidRDefault="00397AE8" w:rsidP="000542D8">
      <w:pPr>
        <w:pStyle w:val="afe"/>
        <w:kinsoku w:val="0"/>
        <w:ind w:left="209" w:hangingChars="95" w:hanging="209"/>
        <w:jc w:val="both"/>
      </w:pPr>
      <w:r w:rsidRPr="007E5079">
        <w:rPr>
          <w:rStyle w:val="aff0"/>
        </w:rPr>
        <w:footnoteRef/>
      </w:r>
      <w:r w:rsidRPr="007E5079">
        <w:t xml:space="preserve"> </w:t>
      </w:r>
      <w:r w:rsidRPr="007E5079">
        <w:rPr>
          <w:rFonts w:ascii="Times New Roman" w:hint="eastAsia"/>
          <w:spacing w:val="-6"/>
        </w:rPr>
        <w:t>包含：兒少及家庭訪視、結合數位媒材提供親職教育、到宅育兒指導、心理諮商、創傷復原</w:t>
      </w:r>
      <w:r w:rsidRPr="007E5079">
        <w:rPr>
          <w:rFonts w:ascii="Times New Roman" w:hint="eastAsia"/>
        </w:rPr>
        <w:t>、親子活動等服務等。</w:t>
      </w:r>
    </w:p>
  </w:footnote>
  <w:footnote w:id="30">
    <w:p w14:paraId="1BBD6BC2" w14:textId="77777777" w:rsidR="00397AE8" w:rsidRPr="007E5079" w:rsidRDefault="00397AE8" w:rsidP="008A29BD">
      <w:pPr>
        <w:pStyle w:val="afe"/>
        <w:kinsoku w:val="0"/>
        <w:ind w:left="264" w:hangingChars="120" w:hanging="264"/>
        <w:jc w:val="both"/>
        <w:rPr>
          <w:rFonts w:ascii="Times New Roman"/>
        </w:rPr>
      </w:pPr>
      <w:r w:rsidRPr="007E5079">
        <w:rPr>
          <w:rStyle w:val="aff0"/>
        </w:rPr>
        <w:footnoteRef/>
      </w:r>
      <w:r w:rsidRPr="007E5079">
        <w:t xml:space="preserve"> </w:t>
      </w:r>
      <w:r w:rsidRPr="007E5079">
        <w:rPr>
          <w:rFonts w:hint="eastAsia"/>
        </w:rPr>
        <w:t>衛福部為了協助社工人員進行系統化評估，發展以家庭需求為基礎的家庭處遇計畫及策略，委託</w:t>
      </w:r>
      <w:r w:rsidRPr="007E5079">
        <w:rPr>
          <w:rFonts w:ascii="Times New Roman"/>
          <w:spacing w:val="8"/>
        </w:rPr>
        <w:t>財團法人台灣兒童暨家庭扶助基金</w:t>
      </w:r>
      <w:r w:rsidRPr="007E5079">
        <w:rPr>
          <w:rFonts w:ascii="Times New Roman"/>
        </w:rPr>
        <w:t>會</w:t>
      </w:r>
      <w:r w:rsidRPr="007E5079">
        <w:rPr>
          <w:rFonts w:ascii="Times New Roman" w:hint="eastAsia"/>
        </w:rPr>
        <w:t>辦理</w:t>
      </w:r>
      <w:r w:rsidRPr="007E5079">
        <w:rPr>
          <w:rFonts w:ascii="Times New Roman"/>
        </w:rPr>
        <w:t>「標準化之兒童少年保護家庭處遇計畫評估指標及服務流程研發計畫案」</w:t>
      </w:r>
      <w:r w:rsidRPr="007E5079">
        <w:rPr>
          <w:rFonts w:ascii="Times New Roman" w:hint="eastAsia"/>
        </w:rPr>
        <w:t>，研究成果</w:t>
      </w:r>
      <w:r w:rsidRPr="007E5079">
        <w:rPr>
          <w:rFonts w:hint="eastAsia"/>
        </w:rPr>
        <w:t>包括：提出了我國兒少保護家庭功能評估表、</w:t>
      </w:r>
      <w:r w:rsidRPr="007E5079">
        <w:rPr>
          <w:rFonts w:hint="eastAsia"/>
          <w:spacing w:val="-6"/>
        </w:rPr>
        <w:t>編印</w:t>
      </w:r>
      <w:r w:rsidRPr="007E5079">
        <w:rPr>
          <w:rFonts w:ascii="Times New Roman"/>
          <w:spacing w:val="-6"/>
        </w:rPr>
        <w:t>「</w:t>
      </w:r>
      <w:r w:rsidRPr="007E5079">
        <w:rPr>
          <w:rFonts w:hint="eastAsia"/>
          <w:spacing w:val="-6"/>
        </w:rPr>
        <w:t>兒少保護家庭處遇服務評估決策模式工作人員服務手冊</w:t>
      </w:r>
      <w:r w:rsidRPr="007E5079">
        <w:rPr>
          <w:rFonts w:ascii="Times New Roman"/>
          <w:spacing w:val="-6"/>
        </w:rPr>
        <w:t>」</w:t>
      </w:r>
      <w:r w:rsidRPr="007E5079">
        <w:rPr>
          <w:rFonts w:hint="eastAsia"/>
          <w:spacing w:val="-6"/>
        </w:rPr>
        <w:t>，以及辦理兒少保護社工</w:t>
      </w:r>
      <w:r w:rsidRPr="007E5079">
        <w:rPr>
          <w:rFonts w:hint="eastAsia"/>
        </w:rPr>
        <w:t>人員有關家庭處遇服務的教育訓練。</w:t>
      </w:r>
      <w:r w:rsidRPr="007E5079">
        <w:t>資</w:t>
      </w:r>
      <w:r w:rsidRPr="007E5079">
        <w:rPr>
          <w:rFonts w:ascii="Times New Roman"/>
        </w:rPr>
        <w:t>料來源：衛福部保護司網站</w:t>
      </w:r>
      <w:r w:rsidRPr="007E5079">
        <w:rPr>
          <w:rFonts w:ascii="Times New Roman"/>
        </w:rPr>
        <w:t>(</w:t>
      </w:r>
      <w:r w:rsidRPr="007E5079">
        <w:rPr>
          <w:rFonts w:ascii="Times New Roman"/>
        </w:rPr>
        <w:t>檢自：</w:t>
      </w:r>
      <w:r w:rsidRPr="007E5079">
        <w:rPr>
          <w:rFonts w:ascii="Times New Roman"/>
        </w:rPr>
        <w:t>https://dep.mohw.gov.tw/dops/cp-1234-6823-105.html)</w:t>
      </w:r>
      <w:r w:rsidRPr="007E5079">
        <w:rPr>
          <w:rFonts w:ascii="Times New Roman" w:hint="eastAsia"/>
        </w:rPr>
        <w:t>。</w:t>
      </w:r>
    </w:p>
  </w:footnote>
  <w:footnote w:id="31">
    <w:p w14:paraId="4CDBA507" w14:textId="77777777" w:rsidR="00397AE8" w:rsidRPr="007E5079" w:rsidRDefault="00397AE8" w:rsidP="000542D8">
      <w:pPr>
        <w:pStyle w:val="afe"/>
      </w:pPr>
      <w:r w:rsidRPr="007E5079">
        <w:rPr>
          <w:rStyle w:val="aff0"/>
        </w:rPr>
        <w:footnoteRef/>
      </w:r>
      <w:r w:rsidRPr="007E5079">
        <w:t xml:space="preserve"> </w:t>
      </w:r>
      <w:r w:rsidRPr="007E5079">
        <w:rPr>
          <w:rFonts w:hint="eastAsia"/>
        </w:rPr>
        <w:t>資料來源：</w:t>
      </w:r>
      <w:r w:rsidRPr="007E5079">
        <w:t>總統府司法改革國是會議成果報告</w:t>
      </w:r>
      <w:r w:rsidRPr="007E5079">
        <w:rPr>
          <w:rFonts w:hint="eastAsia"/>
        </w:rPr>
        <w:t>，總統府網站。</w:t>
      </w:r>
    </w:p>
  </w:footnote>
  <w:footnote w:id="32">
    <w:p w14:paraId="2156D62F" w14:textId="77777777" w:rsidR="00397AE8" w:rsidRPr="007E5079" w:rsidRDefault="00397AE8" w:rsidP="00473FF7">
      <w:pPr>
        <w:pStyle w:val="afe"/>
        <w:kinsoku w:val="0"/>
        <w:ind w:leftChars="-1" w:left="237" w:hangingChars="109" w:hanging="240"/>
        <w:jc w:val="both"/>
        <w:rPr>
          <w:rFonts w:ascii="Times New Roman"/>
          <w:spacing w:val="-10"/>
        </w:rPr>
      </w:pPr>
      <w:r w:rsidRPr="007E5079">
        <w:rPr>
          <w:rStyle w:val="aff0"/>
        </w:rPr>
        <w:footnoteRef/>
      </w:r>
      <w:r w:rsidRPr="007E5079">
        <w:t xml:space="preserve"> </w:t>
      </w:r>
      <w:r w:rsidRPr="007E5079">
        <w:rPr>
          <w:rFonts w:hint="eastAsia"/>
          <w:spacing w:val="-10"/>
        </w:rPr>
        <w:t>這項結論形成的背景是源自於，</w:t>
      </w:r>
      <w:r w:rsidRPr="007E5079">
        <w:rPr>
          <w:rFonts w:ascii="Times New Roman" w:hint="eastAsia"/>
          <w:spacing w:val="-10"/>
        </w:rPr>
        <w:t>兒少如果沒有就學或就托，生活大部分時間都在家庭中，遭到家庭成</w:t>
      </w:r>
      <w:r w:rsidRPr="007E5079">
        <w:rPr>
          <w:rFonts w:ascii="Times New Roman" w:hint="eastAsia"/>
          <w:spacing w:val="-6"/>
        </w:rPr>
        <w:t>員或照顧者施虐，不容易被發現或通報。而幼小的兒童身心脆弱，也缺乏自保或求助的能力或管道</w:t>
      </w:r>
      <w:r w:rsidRPr="007E5079">
        <w:rPr>
          <w:rFonts w:ascii="Times New Roman" w:hint="eastAsia"/>
          <w:spacing w:val="-10"/>
        </w:rPr>
        <w:t>，加上家中如果有家庭暴力、藥酒濫用或成癮、精神疾病或自殺等風險因子，一旦發生兒虐，這</w:t>
      </w:r>
      <w:r w:rsidRPr="007E5079">
        <w:rPr>
          <w:rFonts w:ascii="Times New Roman" w:hint="eastAsia"/>
          <w:spacing w:val="-8"/>
        </w:rPr>
        <w:t>類兒童所受到的傷害嚴重程度非常高，甚至會造成無法挽回的致死事件。目前我國公部門的兒少</w:t>
      </w:r>
      <w:r w:rsidRPr="007E5079">
        <w:rPr>
          <w:rFonts w:ascii="Times New Roman" w:hint="eastAsia"/>
          <w:spacing w:val="-10"/>
        </w:rPr>
        <w:t>保護體系是以社政部門為處理的核心單位，服務模式多以社工危機處遇模式介入為主，從地方政府接獲通報開始進行分級分類處理、安全及安置評估，並提出社工的調查報告。社工人員對施虐父</w:t>
      </w:r>
      <w:r w:rsidRPr="007E5079">
        <w:rPr>
          <w:rFonts w:ascii="Times New Roman" w:hint="eastAsia"/>
          <w:spacing w:val="-6"/>
        </w:rPr>
        <w:t>母，欠缺較為強制的作為，兒少保護案件多為「非自願性案主」，父母等施虐者對於社工人員的介入，多有拒絕或消極配合情形，社工人員除了建立專業關係、運用家庭優勢、促發家庭改變動機等方式，實在沒有積極的辦法。而且社工人員對於通報案件所做的調查，時間短暫，又限於社工模式，因此所蒐集的資料訊息多來自兒少本身、父母或家庭成員的說詞，以致所提出的調查報告多是「處遇建議」或「家庭資源評估」，沒有蒐集到關鍵資訊，針對施虐事件是否屬實做出直接回應，也不利於後續處遇的規劃與執行，地方政府代兒少對施虐父母提出獨立告訴的事證，也會顯得薄弱。再者，兒少身上如果有傷，兒保社工本身的專業其實無從判斷是否為虐待造成，即使將兒少帶往醫院驗傷，也經常受限部分醫院缺乏兒虐診療的專業，導致無法確認是否為蓄意造成，或與父母說詞相吻合，就難以要求施虐父母或照顧者負起責任。要求由地方政府社政部門主導發動，或指揮防治網絡成員</w:t>
      </w:r>
      <w:r w:rsidRPr="007E5079">
        <w:rPr>
          <w:rFonts w:ascii="Times New Roman" w:hint="eastAsia"/>
          <w:spacing w:val="-6"/>
        </w:rPr>
        <w:t>(</w:t>
      </w:r>
      <w:r w:rsidRPr="007E5079">
        <w:rPr>
          <w:rFonts w:ascii="Times New Roman" w:hint="eastAsia"/>
          <w:spacing w:val="-6"/>
        </w:rPr>
        <w:t>如：警政、醫療、教育</w:t>
      </w:r>
      <w:r w:rsidRPr="007E5079">
        <w:rPr>
          <w:rFonts w:ascii="Times New Roman" w:hint="eastAsia"/>
          <w:spacing w:val="-6"/>
        </w:rPr>
        <w:t>)</w:t>
      </w:r>
      <w:r w:rsidRPr="007E5079">
        <w:rPr>
          <w:rFonts w:ascii="Times New Roman" w:hint="eastAsia"/>
          <w:spacing w:val="-6"/>
        </w:rPr>
        <w:t>共同執行兒少保護工作，實務上困難重重。舉例來說，由於目前協尋系統失靈，兒保社工沒辦法掌握有安全疑慮兒少的</w:t>
      </w:r>
      <w:r w:rsidRPr="007E5079">
        <w:rPr>
          <w:rFonts w:ascii="Times New Roman" w:hint="eastAsia"/>
          <w:spacing w:val="-8"/>
        </w:rPr>
        <w:t>行蹤，錯失搶救時機；再者，社工也經常在保護措施不足之下對兒少進行家外安置，人身安全</w:t>
      </w:r>
      <w:r w:rsidRPr="007E5079">
        <w:rPr>
          <w:rFonts w:ascii="Times New Roman" w:hint="eastAsia"/>
          <w:spacing w:val="-6"/>
        </w:rPr>
        <w:t>遭</w:t>
      </w:r>
      <w:r w:rsidRPr="007E5079">
        <w:rPr>
          <w:rFonts w:ascii="Times New Roman" w:hint="eastAsia"/>
          <w:spacing w:val="-8"/>
        </w:rPr>
        <w:t>受相當威脅與傷害。另外目前中央及各地方政府相關單位對兒童虐待的重視度、成員的使命感</w:t>
      </w:r>
      <w:r w:rsidRPr="007E5079">
        <w:rPr>
          <w:rFonts w:ascii="Times New Roman" w:hint="eastAsia"/>
          <w:spacing w:val="-6"/>
        </w:rPr>
        <w:t>與</w:t>
      </w:r>
      <w:r w:rsidRPr="007E5079">
        <w:rPr>
          <w:rFonts w:ascii="Times New Roman" w:hint="eastAsia"/>
          <w:spacing w:val="-8"/>
        </w:rPr>
        <w:t>配合度，都因為缺乏法制規約而參差不一，影響國家兒童保護工作。資料來源：司法改革進度</w:t>
      </w:r>
      <w:r w:rsidRPr="007E5079">
        <w:rPr>
          <w:rFonts w:ascii="Times New Roman" w:hint="eastAsia"/>
          <w:spacing w:val="-6"/>
        </w:rPr>
        <w:t>追蹤資料平台</w:t>
      </w:r>
      <w:r w:rsidRPr="007E5079">
        <w:rPr>
          <w:rFonts w:ascii="Times New Roman" w:hint="eastAsia"/>
          <w:spacing w:val="-10"/>
        </w:rPr>
        <w:t>，檢自：</w:t>
      </w:r>
      <w:hyperlink r:id="rId1" w:history="1">
        <w:r w:rsidRPr="007E5079">
          <w:rPr>
            <w:rStyle w:val="ae"/>
            <w:rFonts w:ascii="Times New Roman"/>
            <w:color w:val="auto"/>
            <w:spacing w:val="-10"/>
          </w:rPr>
          <w:t>https://judicialreform.gov.tw/Resolutions/Form/?fn=78&amp;sn=3&amp;oid=11</w:t>
        </w:r>
      </w:hyperlink>
      <w:r w:rsidRPr="007E5079">
        <w:rPr>
          <w:rFonts w:ascii="Times New Roman" w:hint="eastAsia"/>
          <w:spacing w:val="-10"/>
        </w:rPr>
        <w:t>。</w:t>
      </w:r>
    </w:p>
  </w:footnote>
  <w:footnote w:id="33">
    <w:p w14:paraId="1B639E58" w14:textId="77777777" w:rsidR="00397AE8" w:rsidRPr="007E5079" w:rsidRDefault="00397AE8" w:rsidP="00EE4480">
      <w:pPr>
        <w:pStyle w:val="afe"/>
        <w:jc w:val="both"/>
        <w:rPr>
          <w:rFonts w:ascii="Times New Roman"/>
        </w:rPr>
      </w:pPr>
      <w:r w:rsidRPr="007E5079">
        <w:rPr>
          <w:rStyle w:val="aff0"/>
        </w:rPr>
        <w:footnoteRef/>
      </w:r>
      <w:r w:rsidRPr="007E5079">
        <w:t xml:space="preserve"> </w:t>
      </w:r>
      <w:r w:rsidRPr="007E5079">
        <w:rPr>
          <w:rFonts w:hAnsi="標楷體" w:hint="eastAsia"/>
        </w:rPr>
        <w:t>「</w:t>
      </w:r>
      <w:r w:rsidRPr="007E5079">
        <w:rPr>
          <w:rFonts w:ascii="Times New Roman"/>
        </w:rPr>
        <w:t>整理／小燈泡慘遭毒手</w:t>
      </w:r>
      <w:r w:rsidRPr="007E5079">
        <w:rPr>
          <w:rFonts w:hAnsi="標楷體" w:hint="eastAsia"/>
        </w:rPr>
        <w:t>」，</w:t>
      </w:r>
      <w:r w:rsidRPr="007E5079">
        <w:rPr>
          <w:rFonts w:ascii="Times New Roman"/>
        </w:rPr>
        <w:t>三立新聞台，</w:t>
      </w:r>
      <w:r w:rsidRPr="007E5079">
        <w:rPr>
          <w:rFonts w:ascii="Times New Roman"/>
        </w:rPr>
        <w:t>105</w:t>
      </w:r>
      <w:r w:rsidRPr="007E5079">
        <w:rPr>
          <w:rFonts w:ascii="Times New Roman" w:hint="eastAsia"/>
        </w:rPr>
        <w:t>年</w:t>
      </w:r>
      <w:r w:rsidRPr="007E5079">
        <w:rPr>
          <w:rFonts w:ascii="Times New Roman" w:hint="eastAsia"/>
        </w:rPr>
        <w:t>5</w:t>
      </w:r>
      <w:r w:rsidRPr="007E5079">
        <w:rPr>
          <w:rFonts w:ascii="Times New Roman" w:hint="eastAsia"/>
        </w:rPr>
        <w:t>月</w:t>
      </w:r>
      <w:r w:rsidRPr="007E5079">
        <w:rPr>
          <w:rFonts w:ascii="Times New Roman"/>
        </w:rPr>
        <w:t>23</w:t>
      </w:r>
      <w:r w:rsidRPr="007E5079">
        <w:rPr>
          <w:rFonts w:ascii="Times New Roman" w:hint="eastAsia"/>
        </w:rPr>
        <w:t>日</w:t>
      </w:r>
      <w:r w:rsidRPr="007E5079">
        <w:rPr>
          <w:rFonts w:ascii="Times New Roman"/>
        </w:rPr>
        <w:t>。</w:t>
      </w:r>
    </w:p>
  </w:footnote>
  <w:footnote w:id="34">
    <w:p w14:paraId="57BE6491" w14:textId="77777777" w:rsidR="00397AE8" w:rsidRPr="007E5079" w:rsidRDefault="00397AE8" w:rsidP="005961EB">
      <w:pPr>
        <w:pStyle w:val="afe"/>
        <w:spacing w:line="220" w:lineRule="exact"/>
        <w:ind w:left="220" w:hangingChars="100" w:hanging="220"/>
        <w:jc w:val="both"/>
        <w:rPr>
          <w:rFonts w:ascii="Times New Roman"/>
        </w:rPr>
      </w:pPr>
      <w:r w:rsidRPr="007E5079">
        <w:rPr>
          <w:rStyle w:val="aff0"/>
        </w:rPr>
        <w:footnoteRef/>
      </w:r>
      <w:r w:rsidRPr="007E5079">
        <w:t xml:space="preserve"> </w:t>
      </w:r>
      <w:r w:rsidRPr="007E5079">
        <w:rPr>
          <w:rFonts w:hint="eastAsia"/>
        </w:rPr>
        <w:t>經</w:t>
      </w:r>
      <w:r w:rsidRPr="007E5079">
        <w:rPr>
          <w:rFonts w:ascii="Times New Roman" w:hint="eastAsia"/>
          <w:spacing w:val="-2"/>
        </w:rPr>
        <w:t>檢討衛福部、教育部、內政部及勞動部等相關體系後發現，各服務體系間普遍</w:t>
      </w:r>
      <w:r w:rsidRPr="007E5079">
        <w:rPr>
          <w:rFonts w:hint="eastAsia"/>
        </w:rPr>
        <w:t>存有「服務人力不足」、「整合性不佳」、「預防性不彰」、「</w:t>
      </w:r>
      <w:r w:rsidRPr="007E5079">
        <w:rPr>
          <w:rFonts w:hint="eastAsia"/>
          <w:spacing w:val="-2"/>
        </w:rPr>
        <w:t>可近性不高」、「防護</w:t>
      </w:r>
      <w:r w:rsidRPr="007E5079">
        <w:rPr>
          <w:rFonts w:ascii="Times New Roman"/>
          <w:spacing w:val="-2"/>
        </w:rPr>
        <w:t>性不全」、「積極性不夠」等問題。資料來源：社區發展季刊第</w:t>
      </w:r>
      <w:r w:rsidRPr="007E5079">
        <w:rPr>
          <w:rFonts w:ascii="Times New Roman"/>
          <w:spacing w:val="-2"/>
        </w:rPr>
        <w:t>172</w:t>
      </w:r>
      <w:r w:rsidRPr="007E5079">
        <w:rPr>
          <w:rFonts w:ascii="Times New Roman"/>
          <w:spacing w:val="-2"/>
        </w:rPr>
        <w:t>期</w:t>
      </w:r>
      <w:r w:rsidRPr="007E5079">
        <w:rPr>
          <w:rFonts w:ascii="Times New Roman"/>
        </w:rPr>
        <w:t>社論「社會安全網的實施與精進」，</w:t>
      </w:r>
      <w:r w:rsidRPr="007E5079">
        <w:rPr>
          <w:rFonts w:ascii="Times New Roman"/>
        </w:rPr>
        <w:t>109</w:t>
      </w:r>
      <w:r w:rsidRPr="007E5079">
        <w:rPr>
          <w:rFonts w:ascii="Times New Roman"/>
        </w:rPr>
        <w:t>年</w:t>
      </w:r>
      <w:r w:rsidRPr="007E5079">
        <w:rPr>
          <w:rFonts w:ascii="Times New Roman"/>
        </w:rPr>
        <w:t>12</w:t>
      </w:r>
      <w:r w:rsidRPr="007E5079">
        <w:rPr>
          <w:rFonts w:ascii="Times New Roman"/>
        </w:rPr>
        <w:t>月。</w:t>
      </w:r>
    </w:p>
  </w:footnote>
  <w:footnote w:id="35">
    <w:p w14:paraId="3E24FD45" w14:textId="77777777" w:rsidR="00397AE8" w:rsidRPr="007E5079" w:rsidRDefault="00397AE8" w:rsidP="00EE4480">
      <w:pPr>
        <w:pStyle w:val="afe"/>
      </w:pPr>
      <w:r w:rsidRPr="007E5079">
        <w:rPr>
          <w:rStyle w:val="aff0"/>
        </w:rPr>
        <w:footnoteRef/>
      </w:r>
      <w:r w:rsidRPr="007E5079">
        <w:t xml:space="preserve"> </w:t>
      </w:r>
      <w:r w:rsidRPr="007E5079">
        <w:rPr>
          <w:rFonts w:hint="eastAsia"/>
        </w:rPr>
        <w:t>參考資料：</w:t>
      </w:r>
      <w:r w:rsidRPr="007E5079">
        <w:t>強化社會安全網計畫之執行與成效</w:t>
      </w:r>
      <w:r w:rsidRPr="007E5079">
        <w:rPr>
          <w:rFonts w:hint="eastAsia"/>
        </w:rPr>
        <w:t>，衛福部。</w:t>
      </w:r>
    </w:p>
  </w:footnote>
  <w:footnote w:id="36">
    <w:p w14:paraId="2C151DCE" w14:textId="77777777" w:rsidR="00397AE8" w:rsidRPr="007E5079" w:rsidRDefault="00397AE8" w:rsidP="00123782">
      <w:pPr>
        <w:pStyle w:val="afe"/>
        <w:ind w:left="220" w:hangingChars="100" w:hanging="220"/>
        <w:jc w:val="both"/>
        <w:rPr>
          <w:rFonts w:ascii="Times New Roman"/>
        </w:rPr>
      </w:pPr>
      <w:r w:rsidRPr="007E5079">
        <w:rPr>
          <w:rStyle w:val="aff0"/>
        </w:rPr>
        <w:footnoteRef/>
      </w:r>
      <w:r w:rsidRPr="007E5079">
        <w:t xml:space="preserve"> </w:t>
      </w:r>
      <w:r w:rsidRPr="007E5079">
        <w:rPr>
          <w:rFonts w:ascii="Times New Roman"/>
          <w:spacing w:val="-10"/>
        </w:rPr>
        <w:t>參考資料：「強化社會安全網第二期計畫</w:t>
      </w:r>
      <w:r w:rsidRPr="007E5079">
        <w:rPr>
          <w:rFonts w:ascii="Times New Roman"/>
          <w:spacing w:val="-10"/>
        </w:rPr>
        <w:t>(110-114</w:t>
      </w:r>
      <w:r w:rsidRPr="007E5079">
        <w:rPr>
          <w:rFonts w:ascii="Times New Roman"/>
          <w:spacing w:val="-10"/>
        </w:rPr>
        <w:t>年</w:t>
      </w:r>
      <w:r w:rsidRPr="007E5079">
        <w:rPr>
          <w:rFonts w:ascii="Times New Roman"/>
          <w:spacing w:val="-10"/>
        </w:rPr>
        <w:t>)</w:t>
      </w:r>
      <w:r w:rsidRPr="007E5079">
        <w:rPr>
          <w:rFonts w:ascii="Times New Roman"/>
          <w:spacing w:val="-10"/>
        </w:rPr>
        <w:t>」</w:t>
      </w:r>
      <w:r w:rsidRPr="007E5079">
        <w:rPr>
          <w:rFonts w:ascii="Times New Roman"/>
          <w:spacing w:val="-10"/>
        </w:rPr>
        <w:t>(</w:t>
      </w:r>
      <w:r w:rsidRPr="007E5079">
        <w:rPr>
          <w:rFonts w:ascii="Times New Roman"/>
          <w:spacing w:val="-10"/>
        </w:rPr>
        <w:t>核定本</w:t>
      </w:r>
      <w:r w:rsidRPr="007E5079">
        <w:rPr>
          <w:rFonts w:ascii="Times New Roman"/>
          <w:spacing w:val="-10"/>
        </w:rPr>
        <w:t>)</w:t>
      </w:r>
      <w:r w:rsidRPr="007E5079">
        <w:rPr>
          <w:rFonts w:ascii="Times New Roman"/>
          <w:spacing w:val="-10"/>
        </w:rPr>
        <w:t>，以及衛福部「強化社會安全網第二期計畫</w:t>
      </w:r>
      <w:r w:rsidRPr="007E5079">
        <w:rPr>
          <w:rFonts w:ascii="Times New Roman"/>
          <w:spacing w:val="-10"/>
        </w:rPr>
        <w:t>(110-114</w:t>
      </w:r>
      <w:r w:rsidRPr="007E5079">
        <w:rPr>
          <w:rFonts w:ascii="Times New Roman"/>
          <w:spacing w:val="-10"/>
        </w:rPr>
        <w:t>年</w:t>
      </w:r>
      <w:r w:rsidRPr="007E5079">
        <w:rPr>
          <w:rFonts w:ascii="Times New Roman"/>
          <w:spacing w:val="-10"/>
        </w:rPr>
        <w:t>)</w:t>
      </w:r>
      <w:r w:rsidRPr="007E5079">
        <w:rPr>
          <w:rFonts w:ascii="Times New Roman"/>
          <w:spacing w:val="-10"/>
        </w:rPr>
        <w:t>」懶人包、衛福部新聞稿「以家為本</w:t>
      </w:r>
      <w:r w:rsidRPr="007E5079">
        <w:rPr>
          <w:rFonts w:ascii="Times New Roman"/>
          <w:spacing w:val="-10"/>
        </w:rPr>
        <w:t xml:space="preserve"> </w:t>
      </w:r>
      <w:r w:rsidRPr="007E5079">
        <w:rPr>
          <w:rFonts w:ascii="Times New Roman"/>
          <w:spacing w:val="-10"/>
        </w:rPr>
        <w:t>全力守護</w:t>
      </w:r>
      <w:r w:rsidRPr="007E5079">
        <w:rPr>
          <w:rFonts w:ascii="Times New Roman"/>
          <w:spacing w:val="-10"/>
        </w:rPr>
        <w:t xml:space="preserve"> </w:t>
      </w:r>
      <w:r w:rsidRPr="007E5079">
        <w:rPr>
          <w:rFonts w:ascii="Times New Roman"/>
          <w:spacing w:val="-10"/>
        </w:rPr>
        <w:t>社會安全穩步前行」</w:t>
      </w:r>
      <w:r w:rsidRPr="007E5079">
        <w:rPr>
          <w:rFonts w:ascii="Times New Roman"/>
          <w:spacing w:val="-10"/>
        </w:rPr>
        <w:t>(</w:t>
      </w:r>
      <w:r w:rsidRPr="007E5079">
        <w:rPr>
          <w:rFonts w:ascii="Times New Roman"/>
          <w:spacing w:val="-10"/>
        </w:rPr>
        <w:t>檢自：</w:t>
      </w:r>
      <w:r w:rsidRPr="007E5079">
        <w:rPr>
          <w:rFonts w:ascii="Times New Roman"/>
        </w:rPr>
        <w:t>https://www.ey.gov.tw/Page/9277F759E41CCD91/5f203c15-9c80-4cc5-a57e-7f00abd0f08f)</w:t>
      </w:r>
      <w:r w:rsidRPr="007E5079">
        <w:rPr>
          <w:rFonts w:ascii="Times New Roman" w:hint="eastAsia"/>
        </w:rPr>
        <w:t>。</w:t>
      </w:r>
    </w:p>
  </w:footnote>
  <w:footnote w:id="37">
    <w:p w14:paraId="4125243A" w14:textId="77777777" w:rsidR="00397AE8" w:rsidRPr="007E5079" w:rsidRDefault="00397AE8" w:rsidP="00A639FE">
      <w:pPr>
        <w:pStyle w:val="afe"/>
        <w:kinsoku w:val="0"/>
        <w:ind w:left="238" w:hangingChars="108" w:hanging="238"/>
        <w:rPr>
          <w:rFonts w:ascii="Times New Roman"/>
        </w:rPr>
      </w:pPr>
      <w:r w:rsidRPr="007E5079">
        <w:rPr>
          <w:rStyle w:val="aff0"/>
        </w:rPr>
        <w:footnoteRef/>
      </w:r>
      <w:r w:rsidRPr="007E5079">
        <w:t xml:space="preserve"> </w:t>
      </w:r>
      <w:r w:rsidRPr="007E5079">
        <w:rPr>
          <w:rFonts w:ascii="Times New Roman"/>
          <w:spacing w:val="-2"/>
        </w:rPr>
        <w:t>參考資料</w:t>
      </w:r>
      <w:r w:rsidRPr="007E5079">
        <w:rPr>
          <w:rFonts w:ascii="Times New Roman" w:hint="eastAsia"/>
          <w:spacing w:val="-2"/>
        </w:rPr>
        <w:t>來源</w:t>
      </w:r>
      <w:r w:rsidRPr="007E5079">
        <w:rPr>
          <w:rFonts w:ascii="Times New Roman"/>
          <w:spacing w:val="-2"/>
        </w:rPr>
        <w:t>：衛福部、</w:t>
      </w:r>
      <w:r w:rsidRPr="007E5079">
        <w:rPr>
          <w:rFonts w:ascii="Times New Roman" w:hint="eastAsia"/>
          <w:spacing w:val="-2"/>
        </w:rPr>
        <w:t>教育部、法務部、</w:t>
      </w:r>
      <w:r w:rsidRPr="007E5079">
        <w:rPr>
          <w:rFonts w:ascii="Times New Roman"/>
          <w:spacing w:val="-2"/>
        </w:rPr>
        <w:t>內政部</w:t>
      </w:r>
      <w:r w:rsidRPr="007E5079">
        <w:rPr>
          <w:rFonts w:ascii="Times New Roman" w:hint="eastAsia"/>
          <w:spacing w:val="-2"/>
        </w:rPr>
        <w:t>的</w:t>
      </w:r>
      <w:r w:rsidRPr="007E5079">
        <w:rPr>
          <w:rFonts w:ascii="Times New Roman"/>
          <w:spacing w:val="-2"/>
        </w:rPr>
        <w:t>函復</w:t>
      </w:r>
      <w:r w:rsidRPr="007E5079">
        <w:rPr>
          <w:rFonts w:ascii="Times New Roman" w:hint="eastAsia"/>
          <w:spacing w:val="-2"/>
        </w:rPr>
        <w:t>資料、約詢書面說明</w:t>
      </w:r>
      <w:r w:rsidRPr="007E5079">
        <w:rPr>
          <w:rFonts w:ascii="Times New Roman"/>
          <w:spacing w:val="-2"/>
        </w:rPr>
        <w:t>，以及</w:t>
      </w:r>
      <w:r w:rsidRPr="007E5079">
        <w:rPr>
          <w:rFonts w:ascii="Times New Roman" w:hint="eastAsia"/>
          <w:spacing w:val="-2"/>
        </w:rPr>
        <w:t>社安網</w:t>
      </w:r>
      <w:r w:rsidRPr="007E5079">
        <w:rPr>
          <w:rFonts w:ascii="Times New Roman" w:hint="eastAsia"/>
        </w:rPr>
        <w:t>第一期計畫與</w:t>
      </w:r>
      <w:r w:rsidRPr="007E5079">
        <w:rPr>
          <w:rFonts w:ascii="Times New Roman"/>
        </w:rPr>
        <w:t>第二期</w:t>
      </w:r>
      <w:r w:rsidRPr="007E5079">
        <w:rPr>
          <w:rFonts w:ascii="Times New Roman" w:hint="eastAsia"/>
        </w:rPr>
        <w:t>計畫</w:t>
      </w:r>
      <w:r w:rsidRPr="007E5079">
        <w:rPr>
          <w:rFonts w:ascii="Times New Roman"/>
        </w:rPr>
        <w:t>核定本</w:t>
      </w:r>
      <w:r w:rsidRPr="007E5079">
        <w:rPr>
          <w:rFonts w:ascii="Times New Roman" w:hint="eastAsia"/>
        </w:rPr>
        <w:t>。</w:t>
      </w:r>
    </w:p>
  </w:footnote>
  <w:footnote w:id="38">
    <w:p w14:paraId="48EBAE58" w14:textId="77777777" w:rsidR="00397AE8" w:rsidRPr="007E5079" w:rsidRDefault="00397AE8" w:rsidP="00C0412D">
      <w:pPr>
        <w:pStyle w:val="afe"/>
        <w:kinsoku w:val="0"/>
        <w:ind w:left="222" w:hangingChars="101" w:hanging="222"/>
        <w:jc w:val="both"/>
        <w:rPr>
          <w:rFonts w:ascii="Times New Roman"/>
          <w:spacing w:val="-6"/>
        </w:rPr>
      </w:pPr>
      <w:r w:rsidRPr="007E5079">
        <w:rPr>
          <w:rStyle w:val="aff0"/>
        </w:rPr>
        <w:footnoteRef/>
      </w:r>
      <w:r w:rsidRPr="007E5079">
        <w:t xml:space="preserve"> </w:t>
      </w:r>
      <w:r w:rsidRPr="007E5079">
        <w:rPr>
          <w:rFonts w:ascii="Times New Roman" w:hint="eastAsia"/>
          <w:spacing w:val="-4"/>
        </w:rPr>
        <w:t>依社安網第一期計畫的規劃及</w:t>
      </w:r>
      <w:r w:rsidRPr="007E5079">
        <w:rPr>
          <w:rFonts w:hAnsi="標楷體" w:hint="eastAsia"/>
          <w:spacing w:val="-6"/>
        </w:rPr>
        <w:t>《</w:t>
      </w:r>
      <w:r w:rsidRPr="007E5079">
        <w:rPr>
          <w:rFonts w:ascii="Times New Roman" w:hint="eastAsia"/>
          <w:spacing w:val="-6"/>
        </w:rPr>
        <w:t>脆弱家庭之兒童及少年通報協助與資訊蒐集處理利用辦法</w:t>
      </w:r>
      <w:r w:rsidRPr="007E5079">
        <w:rPr>
          <w:rFonts w:hAnsi="標楷體" w:hint="eastAsia"/>
          <w:spacing w:val="-6"/>
        </w:rPr>
        <w:t>》</w:t>
      </w:r>
      <w:r w:rsidRPr="007E5079">
        <w:rPr>
          <w:rFonts w:hAnsi="標楷體" w:hint="eastAsia"/>
          <w:spacing w:val="-4"/>
        </w:rPr>
        <w:t>相關規定</w:t>
      </w:r>
      <w:r w:rsidRPr="007E5079">
        <w:rPr>
          <w:rFonts w:ascii="Times New Roman" w:hint="eastAsia"/>
          <w:spacing w:val="-4"/>
        </w:rPr>
        <w:t>，社福</w:t>
      </w:r>
      <w:r w:rsidRPr="007E5079">
        <w:rPr>
          <w:rFonts w:ascii="Times New Roman" w:hint="eastAsia"/>
        </w:rPr>
        <w:t>中心為脆弱家庭個案主責單位，受理案件後，應</w:t>
      </w:r>
      <w:r w:rsidRPr="007E5079">
        <w:rPr>
          <w:rFonts w:ascii="Times New Roman" w:hint="eastAsia"/>
          <w:spacing w:val="-8"/>
        </w:rPr>
        <w:t>於</w:t>
      </w:r>
      <w:r w:rsidRPr="007E5079">
        <w:rPr>
          <w:rFonts w:ascii="Times New Roman"/>
          <w:spacing w:val="-8"/>
        </w:rPr>
        <w:t>10</w:t>
      </w:r>
      <w:r w:rsidRPr="007E5079">
        <w:rPr>
          <w:rFonts w:ascii="Times New Roman" w:hint="eastAsia"/>
          <w:spacing w:val="-8"/>
        </w:rPr>
        <w:t>日內進行訪視評估，於</w:t>
      </w:r>
      <w:r w:rsidRPr="007E5079">
        <w:rPr>
          <w:rFonts w:ascii="Times New Roman"/>
          <w:spacing w:val="-8"/>
        </w:rPr>
        <w:t>30</w:t>
      </w:r>
      <w:r w:rsidRPr="007E5079">
        <w:rPr>
          <w:rFonts w:ascii="Times New Roman" w:hint="eastAsia"/>
          <w:spacing w:val="-8"/>
        </w:rPr>
        <w:t>日內提出評估報告</w:t>
      </w:r>
      <w:r w:rsidRPr="007E5079">
        <w:rPr>
          <w:rFonts w:ascii="Times New Roman" w:hint="eastAsia"/>
        </w:rPr>
        <w:t>，</w:t>
      </w:r>
      <w:r w:rsidRPr="007E5079">
        <w:rPr>
          <w:rFonts w:ascii="Times New Roman" w:hint="eastAsia"/>
          <w:spacing w:val="-4"/>
        </w:rPr>
        <w:t>並根據家庭問題與需求，連結警政、教育、戶政、衛生、財政、金融管理、</w:t>
      </w:r>
      <w:r w:rsidRPr="007E5079">
        <w:rPr>
          <w:rFonts w:ascii="Times New Roman" w:hint="eastAsia"/>
          <w:spacing w:val="4"/>
        </w:rPr>
        <w:t>勞政、移民或其他相關機關，提供整合性服務。而</w:t>
      </w:r>
      <w:r w:rsidRPr="007E5079">
        <w:rPr>
          <w:rFonts w:hAnsi="標楷體" w:hint="eastAsia"/>
          <w:spacing w:val="4"/>
        </w:rPr>
        <w:t>《</w:t>
      </w:r>
      <w:r w:rsidRPr="007E5079">
        <w:rPr>
          <w:rFonts w:ascii="Times New Roman" w:hint="eastAsia"/>
          <w:spacing w:val="4"/>
        </w:rPr>
        <w:t>脆弱家庭之兒童及少年通報協助與資訊</w:t>
      </w:r>
      <w:r w:rsidRPr="007E5079">
        <w:rPr>
          <w:rFonts w:ascii="Times New Roman" w:hint="eastAsia"/>
        </w:rPr>
        <w:t>蒐集處理利用辦法》也明定各網絡單位應協助辦理的事項，運用跨網絡資源共同來提供整合性服務。</w:t>
      </w:r>
    </w:p>
  </w:footnote>
  <w:footnote w:id="39">
    <w:p w14:paraId="148C47AE" w14:textId="77777777" w:rsidR="00397AE8" w:rsidRPr="007E5079" w:rsidRDefault="00397AE8" w:rsidP="006E3D2D">
      <w:pPr>
        <w:pStyle w:val="afe"/>
        <w:kinsoku w:val="0"/>
        <w:spacing w:line="240" w:lineRule="exact"/>
        <w:ind w:left="222" w:hangingChars="101" w:hanging="222"/>
        <w:jc w:val="both"/>
        <w:rPr>
          <w:rFonts w:ascii="Times New Roman"/>
          <w:bCs/>
          <w:kern w:val="0"/>
          <w:szCs w:val="32"/>
        </w:rPr>
      </w:pPr>
      <w:r w:rsidRPr="007E5079">
        <w:rPr>
          <w:rStyle w:val="aff0"/>
        </w:rPr>
        <w:footnoteRef/>
      </w:r>
      <w:r w:rsidRPr="007E5079">
        <w:t xml:space="preserve"> </w:t>
      </w:r>
      <w:r w:rsidRPr="007E5079">
        <w:rPr>
          <w:rFonts w:hint="eastAsia"/>
          <w:spacing w:val="-2"/>
        </w:rPr>
        <w:t>社安網計畫對於脆弱家庭的通報與服務，雖是由兒少高風險家庭服務轉型，法源並以</w:t>
      </w:r>
      <w:r w:rsidRPr="007E5079">
        <w:rPr>
          <w:rFonts w:hAnsi="標楷體" w:hint="eastAsia"/>
          <w:spacing w:val="-2"/>
        </w:rPr>
        <w:t>《</w:t>
      </w:r>
      <w:r w:rsidRPr="007E5079">
        <w:rPr>
          <w:rFonts w:hint="eastAsia"/>
          <w:spacing w:val="-2"/>
        </w:rPr>
        <w:t>兒少</w:t>
      </w:r>
      <w:r w:rsidRPr="007E5079">
        <w:rPr>
          <w:rFonts w:hint="eastAsia"/>
        </w:rPr>
        <w:t>權</w:t>
      </w:r>
      <w:r w:rsidRPr="007E5079">
        <w:rPr>
          <w:rFonts w:hint="eastAsia"/>
          <w:spacing w:val="-4"/>
        </w:rPr>
        <w:t>法</w:t>
      </w:r>
      <w:r w:rsidRPr="007E5079">
        <w:rPr>
          <w:rFonts w:hAnsi="標楷體" w:hint="eastAsia"/>
          <w:spacing w:val="-4"/>
        </w:rPr>
        <w:t>》</w:t>
      </w:r>
      <w:r w:rsidRPr="007E5079">
        <w:rPr>
          <w:rFonts w:hint="eastAsia"/>
          <w:spacing w:val="-4"/>
        </w:rPr>
        <w:t>為主，但同時也搭配</w:t>
      </w:r>
      <w:r w:rsidRPr="007E5079">
        <w:rPr>
          <w:rFonts w:hAnsi="標楷體" w:hint="eastAsia"/>
          <w:spacing w:val="-4"/>
        </w:rPr>
        <w:t>《</w:t>
      </w:r>
      <w:r w:rsidRPr="007E5079">
        <w:rPr>
          <w:rFonts w:hint="eastAsia"/>
          <w:spacing w:val="-4"/>
        </w:rPr>
        <w:t>社會救助法</w:t>
      </w:r>
      <w:r w:rsidRPr="007E5079">
        <w:rPr>
          <w:rFonts w:hAnsi="標楷體" w:hint="eastAsia"/>
          <w:spacing w:val="-4"/>
        </w:rPr>
        <w:t>》</w:t>
      </w:r>
      <w:r w:rsidRPr="007E5079">
        <w:rPr>
          <w:rFonts w:hint="eastAsia"/>
          <w:spacing w:val="-4"/>
        </w:rPr>
        <w:t>、</w:t>
      </w:r>
      <w:r w:rsidRPr="007E5079">
        <w:rPr>
          <w:rFonts w:hAnsi="標楷體" w:hint="eastAsia"/>
          <w:spacing w:val="-4"/>
        </w:rPr>
        <w:t>《</w:t>
      </w:r>
      <w:r w:rsidRPr="007E5079">
        <w:rPr>
          <w:rFonts w:hint="eastAsia"/>
          <w:spacing w:val="-4"/>
        </w:rPr>
        <w:t>身心障礙者權益保障法</w:t>
      </w:r>
      <w:r w:rsidRPr="007E5079">
        <w:rPr>
          <w:rFonts w:hAnsi="標楷體" w:hint="eastAsia"/>
          <w:spacing w:val="-4"/>
        </w:rPr>
        <w:t>》</w:t>
      </w:r>
      <w:r w:rsidRPr="007E5079">
        <w:rPr>
          <w:rFonts w:hint="eastAsia"/>
          <w:spacing w:val="-4"/>
        </w:rPr>
        <w:t>、</w:t>
      </w:r>
      <w:r w:rsidRPr="007E5079">
        <w:rPr>
          <w:rFonts w:hAnsi="標楷體" w:hint="eastAsia"/>
          <w:spacing w:val="-4"/>
        </w:rPr>
        <w:t>《</w:t>
      </w:r>
      <w:r w:rsidRPr="007E5079">
        <w:rPr>
          <w:rFonts w:hint="eastAsia"/>
          <w:spacing w:val="-4"/>
        </w:rPr>
        <w:t>老人福利法</w:t>
      </w:r>
      <w:r w:rsidRPr="007E5079">
        <w:rPr>
          <w:rFonts w:hAnsi="標楷體" w:hint="eastAsia"/>
          <w:spacing w:val="-4"/>
        </w:rPr>
        <w:t>》等福利</w:t>
      </w:r>
      <w:r w:rsidRPr="007E5079">
        <w:rPr>
          <w:rFonts w:hAnsi="標楷體" w:hint="eastAsia"/>
          <w:spacing w:val="-2"/>
        </w:rPr>
        <w:t>法</w:t>
      </w:r>
      <w:r w:rsidRPr="007E5079">
        <w:rPr>
          <w:rFonts w:hAnsi="標楷體" w:hint="eastAsia"/>
          <w:spacing w:val="-4"/>
        </w:rPr>
        <w:t>規</w:t>
      </w:r>
      <w:r w:rsidRPr="007E5079">
        <w:rPr>
          <w:rFonts w:hint="eastAsia"/>
          <w:spacing w:val="-4"/>
        </w:rPr>
        <w:t>，將服務對象擴及至家庭與其他成員，因此，</w:t>
      </w:r>
      <w:r w:rsidRPr="007E5079">
        <w:rPr>
          <w:rFonts w:ascii="Times New Roman"/>
          <w:spacing w:val="-4"/>
        </w:rPr>
        <w:t>「</w:t>
      </w:r>
      <w:r w:rsidRPr="007E5079">
        <w:rPr>
          <w:rFonts w:ascii="Times New Roman"/>
          <w:bCs/>
          <w:spacing w:val="-4"/>
          <w:kern w:val="0"/>
          <w:szCs w:val="32"/>
        </w:rPr>
        <w:t>社會福利服務中心辦理脆弱家庭服務指標</w:t>
      </w:r>
      <w:r w:rsidRPr="007E5079">
        <w:rPr>
          <w:rFonts w:ascii="Times New Roman"/>
          <w:bCs/>
          <w:kern w:val="0"/>
          <w:szCs w:val="32"/>
        </w:rPr>
        <w:t>、</w:t>
      </w:r>
      <w:r w:rsidRPr="007E5079">
        <w:rPr>
          <w:rFonts w:ascii="Times New Roman"/>
          <w:bCs/>
          <w:spacing w:val="4"/>
          <w:kern w:val="0"/>
          <w:szCs w:val="32"/>
        </w:rPr>
        <w:t>工作流程及表單」涵蓋家庭面向及不同成員的脆弱性因子並分為</w:t>
      </w:r>
      <w:r w:rsidRPr="007E5079">
        <w:rPr>
          <w:rFonts w:ascii="Times New Roman"/>
          <w:bCs/>
          <w:spacing w:val="4"/>
          <w:kern w:val="0"/>
          <w:szCs w:val="32"/>
        </w:rPr>
        <w:t>6</w:t>
      </w:r>
      <w:r w:rsidRPr="007E5079">
        <w:rPr>
          <w:rFonts w:ascii="Times New Roman"/>
          <w:bCs/>
          <w:spacing w:val="4"/>
          <w:kern w:val="0"/>
          <w:szCs w:val="32"/>
        </w:rPr>
        <w:t>大風險類型</w:t>
      </w:r>
      <w:r w:rsidRPr="007E5079">
        <w:rPr>
          <w:rFonts w:ascii="Times New Roman" w:hint="eastAsia"/>
          <w:bCs/>
          <w:spacing w:val="4"/>
          <w:kern w:val="0"/>
          <w:szCs w:val="32"/>
        </w:rPr>
        <w:t>(</w:t>
      </w:r>
      <w:r w:rsidRPr="007E5079">
        <w:rPr>
          <w:rFonts w:ascii="Times New Roman" w:hint="eastAsia"/>
          <w:bCs/>
          <w:spacing w:val="4"/>
          <w:kern w:val="0"/>
          <w:szCs w:val="32"/>
        </w:rPr>
        <w:t>包括：</w:t>
      </w:r>
      <w:r w:rsidRPr="007E5079">
        <w:rPr>
          <w:rFonts w:hAnsi="標楷體" w:hint="eastAsia"/>
          <w:bCs/>
          <w:kern w:val="0"/>
          <w:szCs w:val="32"/>
        </w:rPr>
        <w:t>「</w:t>
      </w:r>
      <w:r w:rsidRPr="007E5079">
        <w:rPr>
          <w:rFonts w:ascii="Times New Roman" w:hint="eastAsia"/>
          <w:bCs/>
          <w:spacing w:val="-10"/>
          <w:kern w:val="0"/>
          <w:szCs w:val="32"/>
        </w:rPr>
        <w:t>家庭經濟陷困致有福利需求</w:t>
      </w:r>
      <w:r w:rsidRPr="007E5079">
        <w:rPr>
          <w:rFonts w:hAnsi="標楷體" w:hint="eastAsia"/>
          <w:bCs/>
          <w:spacing w:val="-10"/>
          <w:kern w:val="0"/>
          <w:szCs w:val="32"/>
        </w:rPr>
        <w:t>」</w:t>
      </w:r>
      <w:r w:rsidRPr="007E5079">
        <w:rPr>
          <w:rFonts w:ascii="Times New Roman" w:hint="eastAsia"/>
          <w:bCs/>
          <w:spacing w:val="-10"/>
          <w:kern w:val="0"/>
          <w:szCs w:val="32"/>
        </w:rPr>
        <w:t>、</w:t>
      </w:r>
      <w:r w:rsidRPr="007E5079">
        <w:rPr>
          <w:rFonts w:hAnsi="標楷體" w:hint="eastAsia"/>
          <w:bCs/>
          <w:spacing w:val="-10"/>
          <w:kern w:val="0"/>
          <w:szCs w:val="32"/>
        </w:rPr>
        <w:t>「</w:t>
      </w:r>
      <w:r w:rsidRPr="007E5079">
        <w:rPr>
          <w:rFonts w:ascii="Times New Roman" w:hint="eastAsia"/>
          <w:bCs/>
          <w:spacing w:val="-10"/>
          <w:kern w:val="0"/>
          <w:szCs w:val="32"/>
        </w:rPr>
        <w:t>因家庭遭逢變故致家庭功能受損而有福利需求</w:t>
      </w:r>
      <w:r w:rsidRPr="007E5079">
        <w:rPr>
          <w:rFonts w:hAnsi="標楷體" w:hint="eastAsia"/>
          <w:bCs/>
          <w:spacing w:val="-10"/>
          <w:kern w:val="0"/>
          <w:szCs w:val="32"/>
        </w:rPr>
        <w:t>」</w:t>
      </w:r>
      <w:r w:rsidRPr="007E5079">
        <w:rPr>
          <w:rFonts w:ascii="Times New Roman" w:hint="eastAsia"/>
          <w:bCs/>
          <w:spacing w:val="-10"/>
          <w:kern w:val="0"/>
          <w:szCs w:val="32"/>
        </w:rPr>
        <w:t>、</w:t>
      </w:r>
      <w:r w:rsidRPr="007E5079">
        <w:rPr>
          <w:rFonts w:hAnsi="標楷體" w:hint="eastAsia"/>
          <w:bCs/>
          <w:spacing w:val="-10"/>
          <w:kern w:val="0"/>
          <w:szCs w:val="32"/>
        </w:rPr>
        <w:t>「</w:t>
      </w:r>
      <w:r w:rsidRPr="007E5079">
        <w:rPr>
          <w:rFonts w:ascii="Times New Roman" w:hint="eastAsia"/>
          <w:bCs/>
          <w:spacing w:val="-10"/>
          <w:kern w:val="0"/>
          <w:szCs w:val="32"/>
        </w:rPr>
        <w:t>家庭關係</w:t>
      </w:r>
      <w:r w:rsidRPr="007E5079">
        <w:rPr>
          <w:rFonts w:ascii="Times New Roman" w:hint="eastAsia"/>
          <w:bCs/>
          <w:kern w:val="0"/>
          <w:szCs w:val="32"/>
        </w:rPr>
        <w:t>衝</w:t>
      </w:r>
      <w:r w:rsidRPr="007E5079">
        <w:rPr>
          <w:rFonts w:ascii="Times New Roman" w:hint="eastAsia"/>
          <w:bCs/>
          <w:spacing w:val="-12"/>
          <w:kern w:val="0"/>
          <w:szCs w:val="32"/>
        </w:rPr>
        <w:t>突或疏離致有福利需求」、「兒少發展不利處境致有特珠照顧或福利需求」、「家庭成員身心障礙</w:t>
      </w:r>
      <w:r w:rsidRPr="007E5079">
        <w:rPr>
          <w:rFonts w:ascii="Times New Roman" w:hint="eastAsia"/>
          <w:bCs/>
          <w:kern w:val="0"/>
          <w:szCs w:val="32"/>
        </w:rPr>
        <w:t>或傷疾、失能，致有特殊照顧或福利需求</w:t>
      </w:r>
      <w:r w:rsidRPr="007E5079">
        <w:rPr>
          <w:rFonts w:hAnsi="標楷體" w:hint="eastAsia"/>
          <w:bCs/>
          <w:kern w:val="0"/>
          <w:szCs w:val="32"/>
        </w:rPr>
        <w:t>」及「個人生活適應困難致有福利需求」</w:t>
      </w:r>
      <w:r w:rsidRPr="007E5079">
        <w:rPr>
          <w:rFonts w:ascii="Times New Roman"/>
          <w:bCs/>
          <w:kern w:val="0"/>
          <w:szCs w:val="32"/>
        </w:rPr>
        <w:t>)</w:t>
      </w:r>
      <w:r w:rsidRPr="007E5079">
        <w:rPr>
          <w:rFonts w:ascii="Times New Roman"/>
          <w:bCs/>
          <w:kern w:val="0"/>
          <w:szCs w:val="32"/>
        </w:rPr>
        <w:t>及</w:t>
      </w:r>
      <w:r w:rsidRPr="007E5079">
        <w:rPr>
          <w:rFonts w:ascii="Times New Roman"/>
          <w:bCs/>
          <w:kern w:val="0"/>
          <w:szCs w:val="32"/>
        </w:rPr>
        <w:t>20</w:t>
      </w:r>
      <w:r w:rsidRPr="007E5079">
        <w:rPr>
          <w:rFonts w:ascii="Times New Roman"/>
          <w:bCs/>
          <w:kern w:val="0"/>
          <w:szCs w:val="32"/>
        </w:rPr>
        <w:t>項風險指標，作為第一線社工人員輔助評估工具，引導社工以家庭為中心分別從家庭整體面及個別成員面向進行功能評估與辨識需求，</w:t>
      </w:r>
      <w:r w:rsidRPr="007E5079">
        <w:rPr>
          <w:rFonts w:ascii="Times New Roman" w:hint="eastAsia"/>
          <w:bCs/>
          <w:kern w:val="0"/>
          <w:szCs w:val="32"/>
        </w:rPr>
        <w:t>讓</w:t>
      </w:r>
      <w:r w:rsidRPr="007E5079">
        <w:rPr>
          <w:rFonts w:ascii="Times New Roman"/>
          <w:bCs/>
          <w:kern w:val="0"/>
          <w:szCs w:val="32"/>
        </w:rPr>
        <w:t>社工結合跨網絡單位提供整體服務與資源</w:t>
      </w:r>
      <w:r w:rsidRPr="007E5079">
        <w:rPr>
          <w:rFonts w:ascii="Times New Roman" w:hint="eastAsia"/>
          <w:bCs/>
          <w:kern w:val="0"/>
          <w:szCs w:val="32"/>
        </w:rPr>
        <w:t>。</w:t>
      </w:r>
    </w:p>
  </w:footnote>
  <w:footnote w:id="40">
    <w:p w14:paraId="64A68C4A" w14:textId="77777777" w:rsidR="00397AE8" w:rsidRPr="007E5079" w:rsidRDefault="00397AE8" w:rsidP="006E3D2D">
      <w:pPr>
        <w:pStyle w:val="afe"/>
        <w:kinsoku w:val="0"/>
        <w:spacing w:line="240" w:lineRule="exact"/>
        <w:ind w:left="225" w:hangingChars="102" w:hanging="225"/>
        <w:jc w:val="both"/>
      </w:pPr>
      <w:r w:rsidRPr="007E5079">
        <w:rPr>
          <w:rStyle w:val="aff0"/>
        </w:rPr>
        <w:footnoteRef/>
      </w:r>
      <w:r w:rsidRPr="007E5079">
        <w:t xml:space="preserve"> </w:t>
      </w:r>
      <w:r w:rsidRPr="007E5079">
        <w:rPr>
          <w:rFonts w:ascii="Times New Roman"/>
        </w:rPr>
        <w:t>衛福部為了提升服務效率，運用資訊導入服務流程，於</w:t>
      </w:r>
      <w:r w:rsidRPr="007E5079">
        <w:rPr>
          <w:rFonts w:ascii="Times New Roman"/>
        </w:rPr>
        <w:t>108</w:t>
      </w:r>
      <w:r w:rsidRPr="007E5079">
        <w:rPr>
          <w:rFonts w:ascii="Times New Roman"/>
        </w:rPr>
        <w:t>年</w:t>
      </w:r>
      <w:r w:rsidRPr="007E5079">
        <w:rPr>
          <w:rFonts w:ascii="Times New Roman"/>
        </w:rPr>
        <w:t>1</w:t>
      </w:r>
      <w:r w:rsidRPr="007E5079">
        <w:rPr>
          <w:rFonts w:ascii="Times New Roman"/>
        </w:rPr>
        <w:t>月建置「脆弱家庭個案管理平</w:t>
      </w:r>
      <w:r w:rsidRPr="007E5079">
        <w:rPr>
          <w:rFonts w:ascii="Times New Roman"/>
          <w:spacing w:val="-4"/>
        </w:rPr>
        <w:t>臺」，串接跨部會資訊系統，包括</w:t>
      </w:r>
      <w:r w:rsidRPr="007E5079">
        <w:rPr>
          <w:rFonts w:hint="eastAsia"/>
          <w:spacing w:val="-4"/>
        </w:rPr>
        <w:t>：</w:t>
      </w:r>
      <w:r w:rsidRPr="007E5079">
        <w:rPr>
          <w:rFonts w:ascii="Times New Roman" w:hint="eastAsia"/>
          <w:bCs/>
          <w:spacing w:val="-4"/>
          <w:kern w:val="0"/>
          <w:szCs w:val="32"/>
        </w:rPr>
        <w:t>戶役政資訊管理系統、全國幼兒園幼生管理系統、高級</w:t>
      </w:r>
      <w:r w:rsidRPr="007E5079">
        <w:rPr>
          <w:rFonts w:ascii="Times New Roman" w:hint="eastAsia"/>
          <w:bCs/>
          <w:kern w:val="0"/>
          <w:szCs w:val="32"/>
        </w:rPr>
        <w:t>中等學校中途離校學生通報系統、國民中小學中輟生通報及復學系統、刑案資訊整合系統</w:t>
      </w:r>
      <w:r w:rsidRPr="007E5079">
        <w:rPr>
          <w:rFonts w:ascii="Times New Roman"/>
          <w:bCs/>
          <w:kern w:val="0"/>
          <w:szCs w:val="32"/>
        </w:rPr>
        <w:t>(1.2</w:t>
      </w:r>
      <w:r w:rsidRPr="007E5079">
        <w:rPr>
          <w:rFonts w:ascii="Times New Roman" w:hint="eastAsia"/>
          <w:bCs/>
          <w:kern w:val="0"/>
          <w:szCs w:val="32"/>
        </w:rPr>
        <w:t>級毒品</w:t>
      </w:r>
      <w:r w:rsidRPr="007E5079">
        <w:rPr>
          <w:rFonts w:ascii="Times New Roman"/>
          <w:bCs/>
          <w:kern w:val="0"/>
          <w:szCs w:val="32"/>
        </w:rPr>
        <w:t>)</w:t>
      </w:r>
      <w:r w:rsidRPr="007E5079">
        <w:rPr>
          <w:rFonts w:ascii="Times New Roman" w:hint="eastAsia"/>
          <w:bCs/>
          <w:kern w:val="0"/>
          <w:szCs w:val="32"/>
        </w:rPr>
        <w:t>、刑案資訊整合系統、出入境查詢、保護資訊系統、全國身心障礙福利資訊整合平台、發展遲緩兒童個案管理系統、特殊境遇家庭暨兒少福利資訊系統、托育人員登記管理資訊系統、精神照護資訊管理系統、自殺防治資訊管理系統、毒防中心案件管理系統、弱勢</w:t>
      </w:r>
      <w:r w:rsidRPr="007E5079">
        <w:rPr>
          <w:rFonts w:ascii="Times New Roman"/>
          <w:bCs/>
          <w:kern w:val="0"/>
          <w:szCs w:val="32"/>
        </w:rPr>
        <w:t>e</w:t>
      </w:r>
      <w:r w:rsidRPr="007E5079">
        <w:rPr>
          <w:rFonts w:ascii="Times New Roman" w:hint="eastAsia"/>
          <w:bCs/>
          <w:kern w:val="0"/>
          <w:szCs w:val="32"/>
        </w:rPr>
        <w:t>關懷計畫全國社福資源整合系統等</w:t>
      </w:r>
      <w:r w:rsidRPr="007E5079">
        <w:rPr>
          <w:rFonts w:ascii="Times New Roman"/>
          <w:bCs/>
          <w:kern w:val="0"/>
          <w:szCs w:val="32"/>
        </w:rPr>
        <w:t>16</w:t>
      </w:r>
      <w:r w:rsidRPr="007E5079">
        <w:rPr>
          <w:rFonts w:ascii="Times New Roman" w:hint="eastAsia"/>
          <w:bCs/>
          <w:kern w:val="0"/>
          <w:szCs w:val="32"/>
        </w:rPr>
        <w:t>個資訊系統介接。</w:t>
      </w:r>
    </w:p>
  </w:footnote>
  <w:footnote w:id="41">
    <w:p w14:paraId="6460E7EB" w14:textId="77777777" w:rsidR="00397AE8" w:rsidRPr="007E5079" w:rsidRDefault="00397AE8" w:rsidP="00C0412D">
      <w:pPr>
        <w:pStyle w:val="afe"/>
        <w:kinsoku w:val="0"/>
        <w:ind w:left="225" w:hangingChars="102" w:hanging="225"/>
        <w:jc w:val="both"/>
      </w:pPr>
      <w:r w:rsidRPr="007E5079">
        <w:rPr>
          <w:rStyle w:val="aff0"/>
        </w:rPr>
        <w:footnoteRef/>
      </w:r>
      <w:r w:rsidRPr="007E5079">
        <w:t xml:space="preserve"> </w:t>
      </w:r>
      <w:r w:rsidRPr="007E5079">
        <w:rPr>
          <w:rFonts w:hint="eastAsia"/>
          <w:spacing w:val="-2"/>
        </w:rPr>
        <w:t>例如：關懷訪視、經濟救助、照顧</w:t>
      </w:r>
      <w:r w:rsidRPr="007E5079">
        <w:rPr>
          <w:rFonts w:ascii="Times New Roman" w:hint="eastAsia"/>
          <w:bCs/>
          <w:spacing w:val="-2"/>
          <w:kern w:val="0"/>
          <w:szCs w:val="32"/>
        </w:rPr>
        <w:t>協助</w:t>
      </w:r>
      <w:r w:rsidRPr="007E5079">
        <w:rPr>
          <w:rFonts w:hint="eastAsia"/>
          <w:spacing w:val="-2"/>
        </w:rPr>
        <w:t>、親職示範、家務指導、就業資源、心理輔導、外展服務等</w:t>
      </w:r>
      <w:r w:rsidRPr="007E5079">
        <w:rPr>
          <w:rFonts w:hint="eastAsia"/>
        </w:rPr>
        <w:t>。</w:t>
      </w:r>
    </w:p>
  </w:footnote>
  <w:footnote w:id="42">
    <w:p w14:paraId="74AE17EE" w14:textId="77777777" w:rsidR="00397AE8" w:rsidRPr="007E5079" w:rsidRDefault="00397AE8" w:rsidP="00E82C21">
      <w:pPr>
        <w:pStyle w:val="afe"/>
        <w:kinsoku w:val="0"/>
        <w:ind w:left="225" w:hangingChars="102" w:hanging="225"/>
        <w:jc w:val="both"/>
        <w:rPr>
          <w:rFonts w:ascii="Times New Roman"/>
          <w:spacing w:val="-10"/>
        </w:rPr>
      </w:pPr>
      <w:r w:rsidRPr="007E5079">
        <w:rPr>
          <w:rStyle w:val="aff0"/>
        </w:rPr>
        <w:footnoteRef/>
      </w:r>
      <w:r w:rsidRPr="007E5079">
        <w:t xml:space="preserve"> </w:t>
      </w:r>
      <w:r w:rsidRPr="007E5079">
        <w:rPr>
          <w:rFonts w:ascii="Times New Roman"/>
          <w:spacing w:val="-10"/>
        </w:rPr>
        <w:t>依據《兒少權法》第</w:t>
      </w:r>
      <w:r w:rsidRPr="007E5079">
        <w:rPr>
          <w:rFonts w:ascii="Times New Roman"/>
          <w:spacing w:val="-10"/>
        </w:rPr>
        <w:t>54</w:t>
      </w:r>
      <w:r w:rsidRPr="007E5079">
        <w:rPr>
          <w:rFonts w:ascii="Times New Roman"/>
          <w:spacing w:val="-10"/>
        </w:rPr>
        <w:t>條第</w:t>
      </w:r>
      <w:r w:rsidRPr="007E5079">
        <w:rPr>
          <w:rFonts w:ascii="Times New Roman"/>
          <w:spacing w:val="-10"/>
        </w:rPr>
        <w:t>1</w:t>
      </w:r>
      <w:r w:rsidRPr="007E5079">
        <w:rPr>
          <w:rFonts w:ascii="Times New Roman"/>
          <w:spacing w:val="-10"/>
        </w:rPr>
        <w:t>項及第</w:t>
      </w:r>
      <w:r w:rsidRPr="007E5079">
        <w:rPr>
          <w:rFonts w:ascii="Times New Roman"/>
          <w:spacing w:val="-10"/>
        </w:rPr>
        <w:t>2</w:t>
      </w:r>
      <w:r w:rsidRPr="007E5079">
        <w:rPr>
          <w:rFonts w:ascii="Times New Roman"/>
          <w:spacing w:val="-10"/>
        </w:rPr>
        <w:t>項規定，醫事人員、社會工作人員、教育人員、保育人員、教保服務人員、警察、司法人員、移民業務人員、戶政人員、村</w:t>
      </w:r>
      <w:r w:rsidRPr="007E5079">
        <w:rPr>
          <w:rFonts w:ascii="Times New Roman"/>
          <w:spacing w:val="-10"/>
        </w:rPr>
        <w:t>(</w:t>
      </w:r>
      <w:r w:rsidRPr="007E5079">
        <w:rPr>
          <w:rFonts w:ascii="Times New Roman"/>
          <w:spacing w:val="-10"/>
        </w:rPr>
        <w:t>里</w:t>
      </w:r>
      <w:r w:rsidRPr="007E5079">
        <w:rPr>
          <w:rFonts w:ascii="Times New Roman"/>
          <w:spacing w:val="-10"/>
        </w:rPr>
        <w:t>)</w:t>
      </w:r>
      <w:r w:rsidRPr="007E5079">
        <w:rPr>
          <w:rFonts w:ascii="Times New Roman"/>
          <w:spacing w:val="-10"/>
        </w:rPr>
        <w:t>幹事、村</w:t>
      </w:r>
      <w:r w:rsidRPr="007E5079">
        <w:rPr>
          <w:rFonts w:ascii="Times New Roman"/>
          <w:spacing w:val="-10"/>
        </w:rPr>
        <w:t>(</w:t>
      </w:r>
      <w:r w:rsidRPr="007E5079">
        <w:rPr>
          <w:rFonts w:ascii="Times New Roman"/>
          <w:spacing w:val="-10"/>
        </w:rPr>
        <w:t>里</w:t>
      </w:r>
      <w:r w:rsidRPr="007E5079">
        <w:rPr>
          <w:rFonts w:ascii="Times New Roman"/>
          <w:spacing w:val="-10"/>
        </w:rPr>
        <w:t>)</w:t>
      </w:r>
      <w:r w:rsidRPr="007E5079">
        <w:rPr>
          <w:rFonts w:ascii="Times New Roman"/>
          <w:spacing w:val="-10"/>
        </w:rPr>
        <w:t>長、公寓大廈管理服務人員及其他執行兒少福利業務人員，於執行業務時知悉六歲以下兒童未依規定辦理出生登記、預防接種或兒少家庭遭遇經濟、教養、婚姻、醫療或其他不利處境，致兒少有未獲適當照顧之虞，應通報直轄市、縣</w:t>
      </w:r>
      <w:r w:rsidRPr="007E5079">
        <w:rPr>
          <w:rFonts w:ascii="Times New Roman"/>
          <w:spacing w:val="-10"/>
        </w:rPr>
        <w:t>(</w:t>
      </w:r>
      <w:r w:rsidRPr="007E5079">
        <w:rPr>
          <w:rFonts w:ascii="Times New Roman"/>
          <w:spacing w:val="-10"/>
        </w:rPr>
        <w:t>市</w:t>
      </w:r>
      <w:r w:rsidRPr="007E5079">
        <w:rPr>
          <w:rFonts w:ascii="Times New Roman"/>
          <w:spacing w:val="-10"/>
        </w:rPr>
        <w:t>)</w:t>
      </w:r>
      <w:r w:rsidRPr="007E5079">
        <w:rPr>
          <w:rFonts w:ascii="Times New Roman"/>
          <w:spacing w:val="-10"/>
        </w:rPr>
        <w:t>主管機關。而直轄市、縣</w:t>
      </w:r>
      <w:r w:rsidRPr="007E5079">
        <w:rPr>
          <w:rFonts w:ascii="Times New Roman"/>
          <w:spacing w:val="-10"/>
        </w:rPr>
        <w:t>(</w:t>
      </w:r>
      <w:r w:rsidRPr="007E5079">
        <w:rPr>
          <w:rFonts w:ascii="Times New Roman"/>
          <w:spacing w:val="-10"/>
        </w:rPr>
        <w:t>市</w:t>
      </w:r>
      <w:r w:rsidRPr="007E5079">
        <w:rPr>
          <w:rFonts w:ascii="Times New Roman"/>
          <w:spacing w:val="-10"/>
        </w:rPr>
        <w:t>)</w:t>
      </w:r>
      <w:r w:rsidRPr="007E5079">
        <w:rPr>
          <w:rFonts w:ascii="Times New Roman"/>
          <w:spacing w:val="-10"/>
        </w:rPr>
        <w:t>主管機關接獲通報後，應對前項家庭進行訪視評估，並視需要結合警政、教育、戶政、衛生、財政、金融管理、勞政、移民或其他相關機關提供生活、醫療、就學、托育及其他必要的協助。</w:t>
      </w:r>
    </w:p>
  </w:footnote>
  <w:footnote w:id="43">
    <w:p w14:paraId="55D90570" w14:textId="77777777" w:rsidR="00397AE8" w:rsidRPr="007E5079" w:rsidRDefault="00397AE8" w:rsidP="00E82C21">
      <w:pPr>
        <w:pStyle w:val="afe"/>
        <w:kinsoku w:val="0"/>
        <w:ind w:left="225" w:hangingChars="102" w:hanging="225"/>
        <w:jc w:val="both"/>
        <w:rPr>
          <w:rFonts w:ascii="Times New Roman"/>
          <w:spacing w:val="4"/>
        </w:rPr>
      </w:pPr>
      <w:r w:rsidRPr="007E5079">
        <w:rPr>
          <w:rStyle w:val="aff0"/>
        </w:rPr>
        <w:footnoteRef/>
      </w:r>
      <w:r w:rsidRPr="007E5079">
        <w:t xml:space="preserve"> </w:t>
      </w:r>
      <w:r w:rsidRPr="007E5079">
        <w:rPr>
          <w:rFonts w:hint="eastAsia"/>
          <w:spacing w:val="-10"/>
        </w:rPr>
        <w:t>原</w:t>
      </w:r>
      <w:r w:rsidRPr="007E5079">
        <w:rPr>
          <w:rFonts w:ascii="Times New Roman" w:hint="eastAsia"/>
          <w:spacing w:val="-10"/>
        </w:rPr>
        <w:t>名稱為</w:t>
      </w:r>
      <w:r w:rsidRPr="007E5079">
        <w:rPr>
          <w:rFonts w:ascii="Times New Roman"/>
          <w:spacing w:val="-10"/>
        </w:rPr>
        <w:t>《兒童及少年高風險家庭通報及協助辦法》</w:t>
      </w:r>
      <w:r w:rsidRPr="007E5079">
        <w:rPr>
          <w:rFonts w:ascii="Times New Roman" w:hint="eastAsia"/>
          <w:spacing w:val="-10"/>
        </w:rPr>
        <w:t>，衛福部</w:t>
      </w:r>
      <w:r w:rsidRPr="007E5079">
        <w:rPr>
          <w:rFonts w:ascii="Times New Roman"/>
          <w:spacing w:val="-10"/>
        </w:rPr>
        <w:t>配合</w:t>
      </w:r>
      <w:r w:rsidRPr="007E5079">
        <w:rPr>
          <w:rFonts w:ascii="Times New Roman" w:hint="eastAsia"/>
          <w:spacing w:val="-10"/>
        </w:rPr>
        <w:t>1</w:t>
      </w:r>
      <w:r w:rsidRPr="007E5079">
        <w:rPr>
          <w:rFonts w:ascii="Times New Roman"/>
          <w:spacing w:val="-10"/>
        </w:rPr>
        <w:t>08</w:t>
      </w:r>
      <w:r w:rsidRPr="007E5079">
        <w:rPr>
          <w:rFonts w:ascii="Times New Roman"/>
          <w:spacing w:val="-10"/>
        </w:rPr>
        <w:t>年修正公布</w:t>
      </w:r>
      <w:r w:rsidRPr="007E5079">
        <w:rPr>
          <w:rFonts w:ascii="Times New Roman" w:hint="eastAsia"/>
          <w:spacing w:val="-10"/>
        </w:rPr>
        <w:t>的</w:t>
      </w:r>
      <w:r w:rsidRPr="007E5079">
        <w:rPr>
          <w:rFonts w:ascii="Times New Roman"/>
          <w:spacing w:val="-10"/>
        </w:rPr>
        <w:t>《兒少權法》</w:t>
      </w:r>
      <w:r w:rsidRPr="007E5079">
        <w:rPr>
          <w:rFonts w:ascii="Times New Roman"/>
          <w:spacing w:val="-2"/>
        </w:rPr>
        <w:t>第</w:t>
      </w:r>
      <w:r w:rsidRPr="007E5079">
        <w:rPr>
          <w:rFonts w:ascii="Times New Roman"/>
          <w:spacing w:val="-2"/>
        </w:rPr>
        <w:t>54</w:t>
      </w:r>
      <w:r w:rsidRPr="007E5079">
        <w:rPr>
          <w:rFonts w:ascii="Times New Roman"/>
          <w:spacing w:val="-2"/>
        </w:rPr>
        <w:t>條規定</w:t>
      </w:r>
      <w:r w:rsidRPr="007E5079">
        <w:rPr>
          <w:rFonts w:ascii="Times New Roman" w:hint="eastAsia"/>
          <w:spacing w:val="-2"/>
        </w:rPr>
        <w:t>，於</w:t>
      </w:r>
      <w:r w:rsidRPr="007E5079">
        <w:rPr>
          <w:rFonts w:ascii="Times New Roman"/>
          <w:spacing w:val="-2"/>
        </w:rPr>
        <w:t>109</w:t>
      </w:r>
      <w:r w:rsidRPr="007E5079">
        <w:rPr>
          <w:rFonts w:ascii="Times New Roman"/>
          <w:spacing w:val="-2"/>
        </w:rPr>
        <w:t>年</w:t>
      </w:r>
      <w:r w:rsidRPr="007E5079">
        <w:rPr>
          <w:rFonts w:ascii="Times New Roman"/>
          <w:spacing w:val="-2"/>
        </w:rPr>
        <w:t>1</w:t>
      </w:r>
      <w:r w:rsidRPr="007E5079">
        <w:rPr>
          <w:rFonts w:ascii="Times New Roman"/>
          <w:spacing w:val="-2"/>
        </w:rPr>
        <w:t>月</w:t>
      </w:r>
      <w:r w:rsidRPr="007E5079">
        <w:rPr>
          <w:rFonts w:ascii="Times New Roman"/>
          <w:spacing w:val="-2"/>
        </w:rPr>
        <w:t>21</w:t>
      </w:r>
      <w:r w:rsidRPr="007E5079">
        <w:rPr>
          <w:rFonts w:ascii="Times New Roman"/>
          <w:spacing w:val="-2"/>
        </w:rPr>
        <w:t>日</w:t>
      </w:r>
      <w:r w:rsidRPr="007E5079">
        <w:rPr>
          <w:rFonts w:ascii="Times New Roman" w:hint="eastAsia"/>
          <w:spacing w:val="-2"/>
        </w:rPr>
        <w:t>修正</w:t>
      </w:r>
      <w:r w:rsidRPr="007E5079">
        <w:rPr>
          <w:rFonts w:ascii="Times New Roman" w:hint="eastAsia"/>
          <w:spacing w:val="-4"/>
        </w:rPr>
        <w:t>全文</w:t>
      </w:r>
      <w:r w:rsidRPr="007E5079">
        <w:rPr>
          <w:rFonts w:ascii="Times New Roman" w:hint="eastAsia"/>
          <w:spacing w:val="-4"/>
        </w:rPr>
        <w:t>12</w:t>
      </w:r>
      <w:r w:rsidRPr="007E5079">
        <w:rPr>
          <w:rFonts w:ascii="Times New Roman" w:hint="eastAsia"/>
          <w:spacing w:val="-4"/>
        </w:rPr>
        <w:t>條</w:t>
      </w:r>
      <w:r w:rsidRPr="007E5079">
        <w:rPr>
          <w:rFonts w:ascii="Times New Roman" w:hint="eastAsia"/>
          <w:spacing w:val="4"/>
        </w:rPr>
        <w:t>並修正名稱為</w:t>
      </w:r>
      <w:r w:rsidRPr="007E5079">
        <w:rPr>
          <w:rFonts w:ascii="Times New Roman"/>
          <w:spacing w:val="4"/>
        </w:rPr>
        <w:t>《脆弱家庭之兒童及少年通報協助與資訊蒐集處理利用辦法》</w:t>
      </w:r>
      <w:r w:rsidRPr="007E5079">
        <w:rPr>
          <w:rFonts w:ascii="Times New Roman" w:hint="eastAsia"/>
          <w:spacing w:val="4"/>
        </w:rPr>
        <w:t>。</w:t>
      </w:r>
    </w:p>
  </w:footnote>
  <w:footnote w:id="44">
    <w:p w14:paraId="01B27CD2" w14:textId="77777777" w:rsidR="00397AE8" w:rsidRPr="007E5079" w:rsidRDefault="00397AE8" w:rsidP="00E82C21">
      <w:pPr>
        <w:pStyle w:val="afe"/>
        <w:kinsoku w:val="0"/>
        <w:ind w:left="225" w:hangingChars="102" w:hanging="225"/>
        <w:jc w:val="both"/>
        <w:rPr>
          <w:rFonts w:ascii="Times New Roman"/>
          <w:spacing w:val="-2"/>
        </w:rPr>
      </w:pPr>
      <w:r w:rsidRPr="007E5079">
        <w:rPr>
          <w:rStyle w:val="aff0"/>
        </w:rPr>
        <w:footnoteRef/>
      </w:r>
      <w:r w:rsidRPr="007E5079">
        <w:t xml:space="preserve"> </w:t>
      </w:r>
      <w:r w:rsidRPr="007E5079">
        <w:rPr>
          <w:rFonts w:ascii="Times New Roman" w:hint="eastAsia"/>
          <w:spacing w:val="-2"/>
        </w:rPr>
        <w:t>《脆弱家庭之兒童及少年通報協助與資訊蒐集處理利用辦法》第</w:t>
      </w:r>
      <w:r w:rsidRPr="007E5079">
        <w:rPr>
          <w:rFonts w:ascii="Times New Roman" w:hint="eastAsia"/>
          <w:spacing w:val="-2"/>
        </w:rPr>
        <w:t>2</w:t>
      </w:r>
      <w:r w:rsidRPr="007E5079">
        <w:rPr>
          <w:rFonts w:ascii="Times New Roman" w:hint="eastAsia"/>
          <w:spacing w:val="-2"/>
        </w:rPr>
        <w:t>條所規範的服務對象，是衛</w:t>
      </w:r>
      <w:r w:rsidRPr="007E5079">
        <w:rPr>
          <w:rFonts w:ascii="Times New Roman" w:hint="eastAsia"/>
          <w:spacing w:val="-4"/>
        </w:rPr>
        <w:t>福部參採從</w:t>
      </w:r>
      <w:r w:rsidRPr="007E5079">
        <w:rPr>
          <w:rFonts w:ascii="Times New Roman"/>
          <w:spacing w:val="-4"/>
        </w:rPr>
        <w:t>98</w:t>
      </w:r>
      <w:r w:rsidRPr="007E5079">
        <w:rPr>
          <w:rFonts w:ascii="Times New Roman"/>
          <w:spacing w:val="-4"/>
        </w:rPr>
        <w:t>年起推動辦理</w:t>
      </w:r>
      <w:r w:rsidRPr="007E5079">
        <w:rPr>
          <w:rFonts w:ascii="Times New Roman" w:hint="eastAsia"/>
          <w:spacing w:val="-4"/>
        </w:rPr>
        <w:t>的「六</w:t>
      </w:r>
      <w:r w:rsidRPr="007E5079">
        <w:rPr>
          <w:rFonts w:ascii="Times New Roman"/>
          <w:spacing w:val="-4"/>
        </w:rPr>
        <w:t>歲以下弱勢兒童主動關懷方案</w:t>
      </w:r>
      <w:r w:rsidRPr="007E5079">
        <w:rPr>
          <w:rFonts w:ascii="Times New Roman" w:hint="eastAsia"/>
          <w:spacing w:val="-4"/>
        </w:rPr>
        <w:t>」</w:t>
      </w:r>
      <w:r w:rsidRPr="007E5079">
        <w:rPr>
          <w:rFonts w:ascii="Times New Roman"/>
          <w:spacing w:val="-4"/>
        </w:rPr>
        <w:t>，將方案所列</w:t>
      </w:r>
      <w:r w:rsidRPr="007E5079">
        <w:rPr>
          <w:rFonts w:ascii="Times New Roman" w:hint="eastAsia"/>
          <w:spacing w:val="-4"/>
        </w:rPr>
        <w:t>的七</w:t>
      </w:r>
      <w:r w:rsidRPr="007E5079">
        <w:rPr>
          <w:rFonts w:ascii="Times New Roman"/>
          <w:spacing w:val="-4"/>
        </w:rPr>
        <w:t>大關懷</w:t>
      </w:r>
      <w:r w:rsidRPr="007E5079">
        <w:rPr>
          <w:rFonts w:ascii="Times New Roman"/>
          <w:spacing w:val="-2"/>
        </w:rPr>
        <w:t>對象入法</w:t>
      </w:r>
      <w:r w:rsidRPr="007E5079">
        <w:rPr>
          <w:rFonts w:ascii="Times New Roman" w:hint="eastAsia"/>
          <w:spacing w:val="-2"/>
        </w:rPr>
        <w:t>，並增列</w:t>
      </w:r>
      <w:r w:rsidRPr="007E5079">
        <w:rPr>
          <w:rFonts w:ascii="Times New Roman"/>
          <w:spacing w:val="-2"/>
        </w:rPr>
        <w:t>兒少家庭遭遇經濟、教養、婚姻、醫療或其他不利處境者。</w:t>
      </w:r>
    </w:p>
  </w:footnote>
  <w:footnote w:id="45">
    <w:p w14:paraId="376B43AE" w14:textId="77777777" w:rsidR="00397AE8" w:rsidRPr="007E5079" w:rsidRDefault="00397AE8" w:rsidP="00C0412D">
      <w:pPr>
        <w:pStyle w:val="afe"/>
        <w:kinsoku w:val="0"/>
        <w:ind w:left="209" w:hangingChars="95" w:hanging="209"/>
        <w:jc w:val="both"/>
      </w:pPr>
      <w:r w:rsidRPr="007E5079">
        <w:rPr>
          <w:rStyle w:val="aff0"/>
        </w:rPr>
        <w:footnoteRef/>
      </w:r>
      <w:r w:rsidRPr="007E5079">
        <w:t xml:space="preserve"> </w:t>
      </w:r>
      <w:r w:rsidRPr="007E5079">
        <w:rPr>
          <w:rFonts w:ascii="Times New Roman"/>
          <w:spacing w:val="4"/>
        </w:rPr>
        <w:t>如兒童臨托及喘息服務、到宅家務指導服務、少年輔導服務、家庭支持相關團體及活動、社區資源培力及關懷服務等</w:t>
      </w:r>
      <w:r w:rsidRPr="007E5079">
        <w:rPr>
          <w:rFonts w:ascii="Times New Roman" w:hint="eastAsia"/>
          <w:spacing w:val="4"/>
        </w:rPr>
        <w:t>。</w:t>
      </w:r>
    </w:p>
  </w:footnote>
  <w:footnote w:id="46">
    <w:p w14:paraId="29103751" w14:textId="77777777" w:rsidR="00397AE8" w:rsidRPr="007E5079" w:rsidRDefault="00397AE8" w:rsidP="00C0412D">
      <w:pPr>
        <w:pStyle w:val="afe"/>
        <w:kinsoku w:val="0"/>
        <w:ind w:left="209" w:hangingChars="95" w:hanging="209"/>
        <w:jc w:val="both"/>
      </w:pPr>
      <w:r w:rsidRPr="007E5079">
        <w:rPr>
          <w:rStyle w:val="aff0"/>
        </w:rPr>
        <w:footnoteRef/>
      </w:r>
      <w:r w:rsidRPr="007E5079">
        <w:t xml:space="preserve"> </w:t>
      </w:r>
      <w:r w:rsidRPr="007E5079">
        <w:rPr>
          <w:rFonts w:hint="eastAsia"/>
        </w:rPr>
        <w:t>如</w:t>
      </w:r>
      <w:r w:rsidRPr="007E5079">
        <w:rPr>
          <w:rFonts w:ascii="Times New Roman"/>
          <w:spacing w:val="4"/>
        </w:rPr>
        <w:t>育兒諮詢及到宅親職指導、親職指導人員培力，以及提升家長知能方案等</w:t>
      </w:r>
      <w:r w:rsidRPr="007E5079">
        <w:rPr>
          <w:rFonts w:ascii="Times New Roman" w:hint="eastAsia"/>
          <w:spacing w:val="4"/>
        </w:rPr>
        <w:t>。</w:t>
      </w:r>
    </w:p>
  </w:footnote>
  <w:footnote w:id="47">
    <w:p w14:paraId="6E26E561" w14:textId="77777777" w:rsidR="00397AE8" w:rsidRPr="007E5079" w:rsidRDefault="00397AE8" w:rsidP="00C0412D">
      <w:pPr>
        <w:pStyle w:val="afe"/>
        <w:kinsoku w:val="0"/>
        <w:ind w:left="209" w:hangingChars="95" w:hanging="209"/>
        <w:jc w:val="both"/>
      </w:pPr>
      <w:r w:rsidRPr="007E5079">
        <w:rPr>
          <w:rStyle w:val="aff0"/>
        </w:rPr>
        <w:footnoteRef/>
      </w:r>
      <w:r w:rsidRPr="007E5079">
        <w:t xml:space="preserve"> </w:t>
      </w:r>
      <w:r w:rsidRPr="007E5079">
        <w:rPr>
          <w:rFonts w:ascii="Times New Roman"/>
          <w:spacing w:val="4"/>
        </w:rPr>
        <w:t>如兒童課後臨托與照顧、志工關懷或輔導、少年團體與活動、家務指導服務、親職教育或親子活動、寒暑假生活輔導</w:t>
      </w:r>
      <w:r w:rsidRPr="007E5079">
        <w:rPr>
          <w:rFonts w:ascii="Times New Roman" w:hint="eastAsia"/>
          <w:spacing w:val="4"/>
        </w:rPr>
        <w:t>等。</w:t>
      </w:r>
    </w:p>
  </w:footnote>
  <w:footnote w:id="48">
    <w:p w14:paraId="653ABAF7" w14:textId="77777777" w:rsidR="00397AE8" w:rsidRPr="007E5079" w:rsidRDefault="00397AE8" w:rsidP="00C0412D">
      <w:pPr>
        <w:pStyle w:val="afe"/>
        <w:kinsoku w:val="0"/>
        <w:ind w:left="209" w:hangingChars="95" w:hanging="209"/>
        <w:jc w:val="both"/>
      </w:pPr>
      <w:r w:rsidRPr="007E5079">
        <w:rPr>
          <w:rStyle w:val="aff0"/>
        </w:rPr>
        <w:footnoteRef/>
      </w:r>
      <w:r w:rsidRPr="007E5079">
        <w:t xml:space="preserve"> </w:t>
      </w:r>
      <w:r w:rsidRPr="007E5079">
        <w:rPr>
          <w:rFonts w:ascii="Times New Roman"/>
          <w:spacing w:val="4"/>
        </w:rPr>
        <w:t>如</w:t>
      </w:r>
      <w:r w:rsidRPr="007E5079">
        <w:rPr>
          <w:rFonts w:ascii="Times New Roman"/>
          <w:spacing w:val="4"/>
          <w:kern w:val="32"/>
        </w:rPr>
        <w:t>商談及諮商輔導、子女會面交往、親職教育、諮詢服務</w:t>
      </w:r>
      <w:r w:rsidRPr="007E5079">
        <w:rPr>
          <w:rFonts w:ascii="Times New Roman" w:hint="eastAsia"/>
          <w:spacing w:val="4"/>
          <w:kern w:val="32"/>
        </w:rPr>
        <w:t>等。</w:t>
      </w:r>
    </w:p>
  </w:footnote>
  <w:footnote w:id="49">
    <w:p w14:paraId="192371F8" w14:textId="77777777" w:rsidR="00397AE8" w:rsidRPr="007E5079" w:rsidRDefault="00397AE8" w:rsidP="00C0412D">
      <w:pPr>
        <w:pStyle w:val="afe"/>
        <w:ind w:leftChars="1" w:left="252" w:hangingChars="113" w:hanging="249"/>
        <w:jc w:val="both"/>
        <w:rPr>
          <w:rFonts w:ascii="Times New Roman"/>
        </w:rPr>
      </w:pPr>
      <w:r w:rsidRPr="007E5079">
        <w:rPr>
          <w:rStyle w:val="aff0"/>
        </w:rPr>
        <w:footnoteRef/>
      </w:r>
      <w:r w:rsidRPr="007E5079">
        <w:t xml:space="preserve"> </w:t>
      </w:r>
      <w:r w:rsidRPr="007E5079">
        <w:rPr>
          <w:rFonts w:hint="eastAsia"/>
        </w:rPr>
        <w:t>衛福部</w:t>
      </w:r>
      <w:r w:rsidRPr="007E5079">
        <w:rPr>
          <w:rFonts w:ascii="Times New Roman" w:hint="eastAsia"/>
        </w:rPr>
        <w:t>為整合兒少保護及高風險家庭通報窗口，自</w:t>
      </w:r>
      <w:r w:rsidRPr="007E5079">
        <w:rPr>
          <w:rFonts w:ascii="Times New Roman"/>
        </w:rPr>
        <w:t>106</w:t>
      </w:r>
      <w:r w:rsidRPr="007E5079">
        <w:rPr>
          <w:rFonts w:ascii="Times New Roman" w:hint="eastAsia"/>
        </w:rPr>
        <w:t>年起委託暨南國際大學吳書昀教授以行動研究方式，蒐集各地方政府家防中心、高風險家庭承辦單位、社福中心的意見，訂定</w:t>
      </w:r>
      <w:bookmarkStart w:id="301" w:name="_Hlk82007177"/>
      <w:r w:rsidRPr="007E5079">
        <w:rPr>
          <w:rFonts w:ascii="Times New Roman" w:hint="eastAsia"/>
        </w:rPr>
        <w:t>「未滿</w:t>
      </w:r>
      <w:r w:rsidRPr="007E5079">
        <w:rPr>
          <w:rFonts w:ascii="Times New Roman"/>
        </w:rPr>
        <w:t>18</w:t>
      </w:r>
      <w:r w:rsidRPr="007E5079">
        <w:rPr>
          <w:rFonts w:ascii="Times New Roman" w:hint="eastAsia"/>
        </w:rPr>
        <w:t>歲通報案件分流參考手冊」</w:t>
      </w:r>
      <w:bookmarkEnd w:id="301"/>
      <w:r w:rsidRPr="007E5079">
        <w:rPr>
          <w:rFonts w:ascii="Times New Roman" w:hint="eastAsia"/>
        </w:rPr>
        <w:t>，分別針對身體、精神、性不當對待、疏忽等</w:t>
      </w:r>
      <w:r w:rsidRPr="007E5079">
        <w:rPr>
          <w:rFonts w:ascii="Times New Roman"/>
        </w:rPr>
        <w:t>6</w:t>
      </w:r>
      <w:r w:rsidRPr="007E5079">
        <w:rPr>
          <w:rFonts w:ascii="Times New Roman" w:hint="eastAsia"/>
        </w:rPr>
        <w:t>種案件樣態，訂定</w:t>
      </w:r>
      <w:r w:rsidRPr="007E5079">
        <w:rPr>
          <w:rFonts w:ascii="Times New Roman"/>
        </w:rPr>
        <w:t>6</w:t>
      </w:r>
      <w:r w:rsidRPr="007E5079">
        <w:rPr>
          <w:rFonts w:ascii="Times New Roman" w:hint="eastAsia"/>
        </w:rPr>
        <w:t>類決策指引，引導各地方政府集中篩派案社工人員以案件資訊為基礎，依據前開指引分流至適切的服務體系。</w:t>
      </w:r>
    </w:p>
  </w:footnote>
  <w:footnote w:id="50">
    <w:p w14:paraId="7FD80192" w14:textId="77777777" w:rsidR="00397AE8" w:rsidRPr="007E5079" w:rsidRDefault="00397AE8" w:rsidP="00C0412D">
      <w:pPr>
        <w:pStyle w:val="afe"/>
        <w:ind w:leftChars="1" w:left="252" w:hangingChars="113" w:hanging="249"/>
        <w:jc w:val="both"/>
        <w:rPr>
          <w:rFonts w:ascii="Times New Roman"/>
        </w:rPr>
      </w:pPr>
      <w:r w:rsidRPr="007E5079">
        <w:rPr>
          <w:rStyle w:val="aff0"/>
        </w:rPr>
        <w:footnoteRef/>
      </w:r>
      <w:r w:rsidRPr="007E5079">
        <w:t xml:space="preserve"> </w:t>
      </w:r>
      <w:r w:rsidRPr="007E5079">
        <w:rPr>
          <w:rFonts w:hint="eastAsia"/>
        </w:rPr>
        <w:t>衛</w:t>
      </w:r>
      <w:r w:rsidRPr="007E5079">
        <w:rPr>
          <w:rFonts w:ascii="Times New Roman" w:hint="eastAsia"/>
        </w:rPr>
        <w:t>福部</w:t>
      </w:r>
      <w:r w:rsidRPr="007E5079">
        <w:rPr>
          <w:rFonts w:ascii="Times New Roman"/>
        </w:rPr>
        <w:t>108</w:t>
      </w:r>
      <w:r w:rsidRPr="007E5079">
        <w:rPr>
          <w:rFonts w:ascii="Times New Roman" w:hint="eastAsia"/>
        </w:rPr>
        <w:t>年委託國立暨南國際大學吳書昀教授進行「未滿</w:t>
      </w:r>
      <w:r w:rsidRPr="007E5079">
        <w:rPr>
          <w:rFonts w:ascii="Times New Roman"/>
        </w:rPr>
        <w:t>18</w:t>
      </w:r>
      <w:r w:rsidRPr="007E5079">
        <w:rPr>
          <w:rFonts w:ascii="Times New Roman" w:hint="eastAsia"/>
        </w:rPr>
        <w:t>歲通報案件分流機制暨兒少保護分級分類制度精進計畫」及採納強化社會安全網計畫專家輔導團建言，從</w:t>
      </w:r>
      <w:r w:rsidRPr="007E5079">
        <w:rPr>
          <w:rFonts w:ascii="Times New Roman"/>
        </w:rPr>
        <w:t>108</w:t>
      </w:r>
      <w:r w:rsidRPr="007E5079">
        <w:rPr>
          <w:rFonts w:ascii="Times New Roman" w:hint="eastAsia"/>
        </w:rPr>
        <w:t>年</w:t>
      </w:r>
      <w:r w:rsidRPr="007E5079">
        <w:rPr>
          <w:rFonts w:ascii="Times New Roman"/>
        </w:rPr>
        <w:t>10</w:t>
      </w:r>
      <w:r w:rsidRPr="007E5079">
        <w:rPr>
          <w:rFonts w:ascii="Times New Roman" w:hint="eastAsia"/>
        </w:rPr>
        <w:t>月</w:t>
      </w:r>
      <w:r w:rsidRPr="007E5079">
        <w:rPr>
          <w:rFonts w:ascii="Times New Roman"/>
        </w:rPr>
        <w:t>1</w:t>
      </w:r>
      <w:r w:rsidRPr="007E5079">
        <w:rPr>
          <w:rFonts w:ascii="Times New Roman" w:hint="eastAsia"/>
        </w:rPr>
        <w:t>日起將疑似保護性事件通報表及社會安全網諮詢表統一集中受理，由篩派案社工人員依通報內容初篩後，依案件屬性分流至兒少保護、脆弱家庭提供諮詢或轉介或不派案。</w:t>
      </w:r>
    </w:p>
  </w:footnote>
  <w:footnote w:id="51">
    <w:p w14:paraId="1CC12D03" w14:textId="77777777" w:rsidR="00397AE8" w:rsidRPr="007E5079" w:rsidRDefault="00397AE8" w:rsidP="00C0412D">
      <w:pPr>
        <w:pStyle w:val="afe"/>
        <w:ind w:leftChars="1" w:left="252" w:hangingChars="113" w:hanging="249"/>
        <w:jc w:val="both"/>
        <w:rPr>
          <w:rFonts w:ascii="Times New Roman"/>
        </w:rPr>
      </w:pPr>
      <w:r w:rsidRPr="007E5079">
        <w:rPr>
          <w:rStyle w:val="aff0"/>
        </w:rPr>
        <w:footnoteRef/>
      </w:r>
      <w:r w:rsidRPr="007E5079">
        <w:rPr>
          <w:rFonts w:ascii="Times New Roman" w:hint="eastAsia"/>
        </w:rPr>
        <w:t xml:space="preserve"> </w:t>
      </w:r>
      <w:r w:rsidRPr="007E5079">
        <w:rPr>
          <w:rFonts w:ascii="Times New Roman"/>
        </w:rPr>
        <w:t>16</w:t>
      </w:r>
      <w:r w:rsidRPr="007E5079">
        <w:rPr>
          <w:rFonts w:ascii="Times New Roman"/>
        </w:rPr>
        <w:t>個完成介接</w:t>
      </w:r>
      <w:r w:rsidRPr="007E5079">
        <w:rPr>
          <w:rFonts w:ascii="Times New Roman" w:hint="eastAsia"/>
        </w:rPr>
        <w:t>的</w:t>
      </w:r>
      <w:r w:rsidRPr="007E5079">
        <w:rPr>
          <w:rFonts w:ascii="Times New Roman"/>
        </w:rPr>
        <w:t>部外系統</w:t>
      </w:r>
      <w:r w:rsidRPr="007E5079">
        <w:rPr>
          <w:rFonts w:ascii="Times New Roman" w:hint="eastAsia"/>
        </w:rPr>
        <w:t>包或</w:t>
      </w:r>
      <w:r w:rsidRPr="007E5079">
        <w:rPr>
          <w:rFonts w:ascii="Times New Roman"/>
        </w:rPr>
        <w:t>：</w:t>
      </w:r>
      <w:r w:rsidRPr="007E5079">
        <w:rPr>
          <w:rFonts w:ascii="Times New Roman"/>
        </w:rPr>
        <w:t>(1)</w:t>
      </w:r>
      <w:r w:rsidRPr="007E5079">
        <w:rPr>
          <w:rFonts w:ascii="Times New Roman"/>
        </w:rPr>
        <w:t>刑案資訊整合系統</w:t>
      </w:r>
      <w:r w:rsidRPr="007E5079">
        <w:rPr>
          <w:rFonts w:ascii="Times New Roman" w:hint="eastAsia"/>
        </w:rPr>
        <w:t>、</w:t>
      </w:r>
      <w:r w:rsidRPr="007E5079">
        <w:rPr>
          <w:rFonts w:ascii="Times New Roman"/>
        </w:rPr>
        <w:t>(2)</w:t>
      </w:r>
      <w:r w:rsidRPr="007E5079">
        <w:rPr>
          <w:rFonts w:ascii="Times New Roman"/>
        </w:rPr>
        <w:t>戶役政資訊管理系統</w:t>
      </w:r>
      <w:r w:rsidRPr="007E5079">
        <w:rPr>
          <w:rFonts w:ascii="Times New Roman" w:hint="eastAsia"/>
        </w:rPr>
        <w:t>、</w:t>
      </w:r>
      <w:r w:rsidRPr="007E5079">
        <w:rPr>
          <w:rFonts w:ascii="Times New Roman"/>
        </w:rPr>
        <w:t>(3)</w:t>
      </w:r>
      <w:r w:rsidRPr="007E5079">
        <w:rPr>
          <w:rFonts w:ascii="Times New Roman"/>
        </w:rPr>
        <w:t>獄政管理系統</w:t>
      </w:r>
      <w:r w:rsidRPr="007E5079">
        <w:rPr>
          <w:rFonts w:ascii="Times New Roman" w:hint="eastAsia"/>
        </w:rPr>
        <w:t>、</w:t>
      </w:r>
      <w:r w:rsidRPr="007E5079">
        <w:rPr>
          <w:rFonts w:ascii="Times New Roman"/>
        </w:rPr>
        <w:t>(4)</w:t>
      </w:r>
      <w:r w:rsidRPr="007E5079">
        <w:rPr>
          <w:rFonts w:ascii="Times New Roman"/>
        </w:rPr>
        <w:t>檢察書類檢索系統</w:t>
      </w:r>
      <w:r w:rsidRPr="007E5079">
        <w:rPr>
          <w:rFonts w:ascii="Times New Roman" w:hint="eastAsia"/>
        </w:rPr>
        <w:t>、</w:t>
      </w:r>
      <w:r w:rsidRPr="007E5079">
        <w:rPr>
          <w:rFonts w:ascii="Times New Roman"/>
        </w:rPr>
        <w:t>(5)</w:t>
      </w:r>
      <w:r w:rsidRPr="007E5079">
        <w:rPr>
          <w:rFonts w:ascii="Times New Roman"/>
        </w:rPr>
        <w:t>就學輔導回復平臺</w:t>
      </w:r>
      <w:r w:rsidRPr="007E5079">
        <w:rPr>
          <w:rFonts w:ascii="Times New Roman" w:hint="eastAsia"/>
        </w:rPr>
        <w:t>、</w:t>
      </w:r>
      <w:r w:rsidRPr="007E5079">
        <w:rPr>
          <w:rFonts w:ascii="Times New Roman"/>
        </w:rPr>
        <w:t>(6)</w:t>
      </w:r>
      <w:r w:rsidRPr="007E5079">
        <w:rPr>
          <w:rFonts w:ascii="Times New Roman"/>
        </w:rPr>
        <w:t>受理報案</w:t>
      </w:r>
      <w:r w:rsidRPr="007E5079">
        <w:rPr>
          <w:rFonts w:ascii="Times New Roman"/>
        </w:rPr>
        <w:t>e</w:t>
      </w:r>
      <w:r w:rsidRPr="007E5079">
        <w:rPr>
          <w:rFonts w:ascii="Times New Roman"/>
        </w:rPr>
        <w:t>化平臺</w:t>
      </w:r>
      <w:r w:rsidRPr="007E5079">
        <w:rPr>
          <w:rFonts w:ascii="Times New Roman" w:hint="eastAsia"/>
        </w:rPr>
        <w:t>、</w:t>
      </w:r>
      <w:r w:rsidRPr="007E5079">
        <w:rPr>
          <w:rFonts w:ascii="Times New Roman"/>
        </w:rPr>
        <w:t>(7)</w:t>
      </w:r>
      <w:r w:rsidRPr="007E5079">
        <w:rPr>
          <w:rFonts w:ascii="Times New Roman"/>
        </w:rPr>
        <w:t>全國幼兒園幼生管理系統</w:t>
      </w:r>
      <w:r w:rsidRPr="007E5079">
        <w:rPr>
          <w:rFonts w:ascii="Times New Roman" w:hint="eastAsia"/>
        </w:rPr>
        <w:t>、</w:t>
      </w:r>
      <w:r w:rsidRPr="007E5079">
        <w:rPr>
          <w:rFonts w:ascii="Times New Roman"/>
        </w:rPr>
        <w:t>(8)</w:t>
      </w:r>
      <w:r w:rsidRPr="007E5079">
        <w:rPr>
          <w:rFonts w:ascii="Times New Roman"/>
        </w:rPr>
        <w:t>全國高級中等學學生基本資料庫</w:t>
      </w:r>
      <w:r w:rsidRPr="007E5079">
        <w:rPr>
          <w:rFonts w:ascii="Times New Roman" w:hint="eastAsia"/>
        </w:rPr>
        <w:t>、</w:t>
      </w:r>
      <w:r w:rsidRPr="007E5079">
        <w:rPr>
          <w:rFonts w:ascii="Times New Roman"/>
        </w:rPr>
        <w:t>(9)</w:t>
      </w:r>
      <w:r w:rsidRPr="007E5079">
        <w:rPr>
          <w:rFonts w:ascii="Times New Roman"/>
        </w:rPr>
        <w:t>大專校院學生基本資料庫</w:t>
      </w:r>
      <w:r w:rsidRPr="007E5079">
        <w:rPr>
          <w:rFonts w:ascii="Times New Roman"/>
        </w:rPr>
        <w:t>─</w:t>
      </w:r>
      <w:r w:rsidRPr="007E5079">
        <w:rPr>
          <w:rFonts w:ascii="Times New Roman"/>
        </w:rPr>
        <w:t>學生學籍查驗平臺</w:t>
      </w:r>
      <w:r w:rsidRPr="007E5079">
        <w:rPr>
          <w:rFonts w:ascii="Times New Roman" w:hint="eastAsia"/>
        </w:rPr>
        <w:t>、</w:t>
      </w:r>
      <w:r w:rsidRPr="007E5079">
        <w:rPr>
          <w:rFonts w:ascii="Times New Roman"/>
        </w:rPr>
        <w:t>(10)</w:t>
      </w:r>
      <w:r w:rsidRPr="007E5079">
        <w:rPr>
          <w:rFonts w:ascii="Times New Roman"/>
        </w:rPr>
        <w:t>國民中小學生資源網</w:t>
      </w:r>
      <w:r w:rsidRPr="007E5079">
        <w:rPr>
          <w:rFonts w:ascii="Times New Roman" w:hint="eastAsia"/>
        </w:rPr>
        <w:t>、</w:t>
      </w:r>
      <w:r w:rsidRPr="007E5079">
        <w:rPr>
          <w:rFonts w:ascii="Times New Roman"/>
        </w:rPr>
        <w:t>(11)</w:t>
      </w:r>
      <w:r w:rsidRPr="007E5079">
        <w:rPr>
          <w:rFonts w:ascii="Times New Roman"/>
        </w:rPr>
        <w:t>第三、四級毒品行政裁罰系統</w:t>
      </w:r>
      <w:r w:rsidRPr="007E5079">
        <w:rPr>
          <w:rFonts w:ascii="Times New Roman" w:hint="eastAsia"/>
        </w:rPr>
        <w:t>、</w:t>
      </w:r>
      <w:r w:rsidRPr="007E5079">
        <w:rPr>
          <w:rFonts w:ascii="Times New Roman"/>
        </w:rPr>
        <w:t>(12)</w:t>
      </w:r>
      <w:r w:rsidRPr="007E5079">
        <w:rPr>
          <w:rFonts w:ascii="Times New Roman"/>
        </w:rPr>
        <w:t>婦幼案件管理系統</w:t>
      </w:r>
      <w:r w:rsidRPr="007E5079">
        <w:rPr>
          <w:rFonts w:ascii="Times New Roman" w:hint="eastAsia"/>
        </w:rPr>
        <w:t>、</w:t>
      </w:r>
      <w:r w:rsidRPr="007E5079">
        <w:rPr>
          <w:rFonts w:ascii="Times New Roman"/>
        </w:rPr>
        <w:t>(13)</w:t>
      </w:r>
      <w:r w:rsidRPr="007E5079">
        <w:rPr>
          <w:rFonts w:ascii="Times New Roman"/>
        </w:rPr>
        <w:t>婦幼安全通報系統</w:t>
      </w:r>
      <w:r w:rsidRPr="007E5079">
        <w:rPr>
          <w:rFonts w:ascii="Times New Roman" w:hint="eastAsia"/>
        </w:rPr>
        <w:t>、</w:t>
      </w:r>
      <w:r w:rsidRPr="007E5079">
        <w:rPr>
          <w:rFonts w:ascii="Times New Roman"/>
        </w:rPr>
        <w:t>(14)</w:t>
      </w:r>
      <w:r w:rsidRPr="007E5079">
        <w:rPr>
          <w:rFonts w:ascii="Times New Roman"/>
        </w:rPr>
        <w:t>出入境查詢系統</w:t>
      </w:r>
      <w:r w:rsidRPr="007E5079">
        <w:rPr>
          <w:rFonts w:ascii="Times New Roman" w:hint="eastAsia"/>
        </w:rPr>
        <w:t>、</w:t>
      </w:r>
      <w:r w:rsidRPr="007E5079">
        <w:rPr>
          <w:rFonts w:ascii="Times New Roman"/>
        </w:rPr>
        <w:t>(15)</w:t>
      </w:r>
      <w:r w:rsidRPr="007E5079">
        <w:rPr>
          <w:rFonts w:ascii="Times New Roman"/>
        </w:rPr>
        <w:t>性侵害加害人登記報到管理平臺</w:t>
      </w:r>
      <w:r w:rsidRPr="007E5079">
        <w:rPr>
          <w:rFonts w:ascii="Times New Roman" w:hint="eastAsia"/>
        </w:rPr>
        <w:t>、</w:t>
      </w:r>
      <w:r w:rsidRPr="007E5079">
        <w:rPr>
          <w:rFonts w:ascii="Times New Roman"/>
        </w:rPr>
        <w:t>(16)</w:t>
      </w:r>
      <w:r w:rsidRPr="007E5079">
        <w:rPr>
          <w:rFonts w:ascii="Times New Roman"/>
        </w:rPr>
        <w:t>保護令核發</w:t>
      </w:r>
      <w:r w:rsidRPr="007E5079">
        <w:rPr>
          <w:rFonts w:ascii="Times New Roman"/>
        </w:rPr>
        <w:t>/</w:t>
      </w:r>
      <w:r w:rsidRPr="007E5079">
        <w:rPr>
          <w:rFonts w:ascii="Times New Roman"/>
        </w:rPr>
        <w:t>撤銷。</w:t>
      </w:r>
    </w:p>
  </w:footnote>
  <w:footnote w:id="52">
    <w:p w14:paraId="39E88004" w14:textId="77777777" w:rsidR="00397AE8" w:rsidRPr="007E5079" w:rsidRDefault="00397AE8" w:rsidP="00C0412D">
      <w:pPr>
        <w:pStyle w:val="afe"/>
        <w:ind w:leftChars="1" w:left="252" w:hangingChars="113" w:hanging="249"/>
        <w:jc w:val="both"/>
        <w:rPr>
          <w:rFonts w:ascii="Times New Roman"/>
        </w:rPr>
      </w:pPr>
      <w:r w:rsidRPr="007E5079">
        <w:rPr>
          <w:rStyle w:val="aff0"/>
        </w:rPr>
        <w:footnoteRef/>
      </w:r>
      <w:r w:rsidRPr="007E5079">
        <w:rPr>
          <w:rFonts w:ascii="Times New Roman" w:hint="eastAsia"/>
        </w:rPr>
        <w:t xml:space="preserve"> </w:t>
      </w:r>
      <w:r w:rsidRPr="007E5079">
        <w:rPr>
          <w:rFonts w:ascii="Times New Roman"/>
        </w:rPr>
        <w:t>18</w:t>
      </w:r>
      <w:r w:rsidRPr="007E5079">
        <w:rPr>
          <w:rFonts w:ascii="Times New Roman"/>
        </w:rPr>
        <w:t>個完成介接的部內系統包括：</w:t>
      </w:r>
      <w:r w:rsidRPr="007E5079">
        <w:rPr>
          <w:rFonts w:ascii="Times New Roman"/>
        </w:rPr>
        <w:t>(1)</w:t>
      </w:r>
      <w:r w:rsidRPr="007E5079">
        <w:rPr>
          <w:rFonts w:ascii="Times New Roman"/>
        </w:rPr>
        <w:t>保護資訊系統</w:t>
      </w:r>
      <w:r w:rsidRPr="007E5079">
        <w:rPr>
          <w:rFonts w:ascii="Times New Roman" w:hint="eastAsia"/>
        </w:rPr>
        <w:t>、</w:t>
      </w:r>
      <w:r w:rsidRPr="007E5079">
        <w:rPr>
          <w:rFonts w:ascii="Times New Roman"/>
        </w:rPr>
        <w:t>(2)</w:t>
      </w:r>
      <w:r w:rsidRPr="007E5079">
        <w:rPr>
          <w:rFonts w:ascii="Times New Roman"/>
        </w:rPr>
        <w:t>全國身心障礙福利資訊整合平臺</w:t>
      </w:r>
      <w:r w:rsidRPr="007E5079">
        <w:rPr>
          <w:rFonts w:ascii="Times New Roman" w:hint="eastAsia"/>
        </w:rPr>
        <w:t>、</w:t>
      </w:r>
      <w:r w:rsidRPr="007E5079">
        <w:rPr>
          <w:rFonts w:ascii="Times New Roman"/>
        </w:rPr>
        <w:t>(3)</w:t>
      </w:r>
      <w:r w:rsidRPr="007E5079">
        <w:rPr>
          <w:rFonts w:ascii="Times New Roman"/>
        </w:rPr>
        <w:t>脆弱家庭資訊管理系統</w:t>
      </w:r>
      <w:r w:rsidRPr="007E5079">
        <w:rPr>
          <w:rFonts w:ascii="Times New Roman" w:hint="eastAsia"/>
        </w:rPr>
        <w:t>、</w:t>
      </w:r>
      <w:r w:rsidRPr="007E5079">
        <w:rPr>
          <w:rFonts w:ascii="Times New Roman"/>
        </w:rPr>
        <w:t>(4)6</w:t>
      </w:r>
      <w:r w:rsidRPr="007E5079">
        <w:rPr>
          <w:rFonts w:ascii="Times New Roman"/>
        </w:rPr>
        <w:t>歲以下弱勢兒童主動關懷系統</w:t>
      </w:r>
      <w:r w:rsidRPr="007E5079">
        <w:rPr>
          <w:rFonts w:ascii="Times New Roman" w:hint="eastAsia"/>
        </w:rPr>
        <w:t>、</w:t>
      </w:r>
      <w:r w:rsidRPr="007E5079">
        <w:rPr>
          <w:rFonts w:ascii="Times New Roman"/>
        </w:rPr>
        <w:t>(5)</w:t>
      </w:r>
      <w:r w:rsidRPr="007E5079">
        <w:rPr>
          <w:rFonts w:ascii="Times New Roman"/>
        </w:rPr>
        <w:t>發展遲緩兒童通報暨個案管理整合系統</w:t>
      </w:r>
      <w:r w:rsidRPr="007E5079">
        <w:rPr>
          <w:rFonts w:ascii="Times New Roman" w:hint="eastAsia"/>
        </w:rPr>
        <w:t>、</w:t>
      </w:r>
      <w:r w:rsidRPr="007E5079">
        <w:rPr>
          <w:rFonts w:ascii="Times New Roman"/>
        </w:rPr>
        <w:t>(6)</w:t>
      </w:r>
      <w:r w:rsidRPr="007E5079">
        <w:rPr>
          <w:rFonts w:ascii="Times New Roman"/>
        </w:rPr>
        <w:t>全國兒童少年安置及追蹤個案系統</w:t>
      </w:r>
      <w:r w:rsidRPr="007E5079">
        <w:rPr>
          <w:rFonts w:ascii="Times New Roman" w:hint="eastAsia"/>
        </w:rPr>
        <w:t>、</w:t>
      </w:r>
      <w:r w:rsidRPr="007E5079">
        <w:rPr>
          <w:rFonts w:ascii="Times New Roman"/>
        </w:rPr>
        <w:t>(7)</w:t>
      </w:r>
      <w:r w:rsidRPr="007E5079">
        <w:rPr>
          <w:rFonts w:ascii="Times New Roman"/>
        </w:rPr>
        <w:t>特殊境遇家庭暨兒少福利資訊系統</w:t>
      </w:r>
      <w:r w:rsidRPr="007E5079">
        <w:rPr>
          <w:rFonts w:ascii="Times New Roman" w:hint="eastAsia"/>
        </w:rPr>
        <w:t>、</w:t>
      </w:r>
      <w:r w:rsidRPr="007E5079">
        <w:rPr>
          <w:rFonts w:ascii="Times New Roman"/>
        </w:rPr>
        <w:t>(8)</w:t>
      </w:r>
      <w:r w:rsidRPr="007E5079">
        <w:rPr>
          <w:rFonts w:ascii="Times New Roman"/>
        </w:rPr>
        <w:t>托育人員登記管理資訊系統</w:t>
      </w:r>
      <w:r w:rsidRPr="007E5079">
        <w:rPr>
          <w:rFonts w:ascii="Times New Roman" w:hint="eastAsia"/>
        </w:rPr>
        <w:t>、</w:t>
      </w:r>
      <w:r w:rsidRPr="007E5079">
        <w:rPr>
          <w:rFonts w:ascii="Times New Roman"/>
        </w:rPr>
        <w:t>(9)</w:t>
      </w:r>
      <w:r w:rsidRPr="007E5079">
        <w:rPr>
          <w:rFonts w:ascii="Times New Roman"/>
        </w:rPr>
        <w:t>精神照護資訊管理系統</w:t>
      </w:r>
      <w:r w:rsidRPr="007E5079">
        <w:rPr>
          <w:rFonts w:ascii="Times New Roman" w:hint="eastAsia"/>
        </w:rPr>
        <w:t>、</w:t>
      </w:r>
      <w:r w:rsidRPr="007E5079">
        <w:rPr>
          <w:rFonts w:ascii="Times New Roman"/>
        </w:rPr>
        <w:t>(10)</w:t>
      </w:r>
      <w:r w:rsidRPr="007E5079">
        <w:rPr>
          <w:rFonts w:ascii="Times New Roman"/>
        </w:rPr>
        <w:t>自殺防治資訊管理系統</w:t>
      </w:r>
      <w:r w:rsidRPr="007E5079">
        <w:rPr>
          <w:rFonts w:ascii="Times New Roman" w:hint="eastAsia"/>
        </w:rPr>
        <w:t>、</w:t>
      </w:r>
      <w:r w:rsidRPr="007E5079">
        <w:rPr>
          <w:rFonts w:ascii="Times New Roman"/>
        </w:rPr>
        <w:t>(11)</w:t>
      </w:r>
      <w:r w:rsidRPr="007E5079">
        <w:rPr>
          <w:rFonts w:ascii="Times New Roman"/>
        </w:rPr>
        <w:t>毒</w:t>
      </w:r>
      <w:r w:rsidRPr="007E5079">
        <w:rPr>
          <w:rFonts w:ascii="Times New Roman"/>
          <w:spacing w:val="-4"/>
        </w:rPr>
        <w:t>防中心案件管理系統</w:t>
      </w:r>
      <w:r w:rsidRPr="007E5079">
        <w:rPr>
          <w:rFonts w:ascii="Times New Roman" w:hint="eastAsia"/>
          <w:spacing w:val="-4"/>
        </w:rPr>
        <w:t>、</w:t>
      </w:r>
      <w:r w:rsidRPr="007E5079">
        <w:rPr>
          <w:rFonts w:ascii="Times New Roman"/>
          <w:spacing w:val="-4"/>
        </w:rPr>
        <w:t>(12)</w:t>
      </w:r>
      <w:r w:rsidRPr="007E5079">
        <w:rPr>
          <w:rFonts w:ascii="Times New Roman"/>
          <w:spacing w:val="-4"/>
        </w:rPr>
        <w:t>藥酒癮戒治個案管理系統</w:t>
      </w:r>
      <w:r w:rsidRPr="007E5079">
        <w:rPr>
          <w:rFonts w:ascii="Times New Roman" w:hint="eastAsia"/>
          <w:spacing w:val="-4"/>
        </w:rPr>
        <w:t>、</w:t>
      </w:r>
      <w:r w:rsidRPr="007E5079">
        <w:rPr>
          <w:rFonts w:ascii="Times New Roman"/>
          <w:spacing w:val="-4"/>
        </w:rPr>
        <w:t>(13)</w:t>
      </w:r>
      <w:r w:rsidRPr="007E5079">
        <w:rPr>
          <w:rFonts w:ascii="Times New Roman"/>
          <w:spacing w:val="-4"/>
        </w:rPr>
        <w:t>弱勢</w:t>
      </w:r>
      <w:r w:rsidRPr="007E5079">
        <w:rPr>
          <w:rFonts w:ascii="Times New Roman"/>
          <w:spacing w:val="-4"/>
        </w:rPr>
        <w:t>e</w:t>
      </w:r>
      <w:r w:rsidRPr="007E5079">
        <w:rPr>
          <w:rFonts w:ascii="Times New Roman"/>
          <w:spacing w:val="-4"/>
        </w:rPr>
        <w:t>關懷計畫全國社福資源整合</w:t>
      </w:r>
      <w:r w:rsidRPr="007E5079">
        <w:rPr>
          <w:rFonts w:ascii="Times New Roman"/>
        </w:rPr>
        <w:t>系統</w:t>
      </w:r>
      <w:r w:rsidRPr="007E5079">
        <w:rPr>
          <w:rFonts w:ascii="Times New Roman" w:hint="eastAsia"/>
        </w:rPr>
        <w:t>、</w:t>
      </w:r>
      <w:r w:rsidRPr="007E5079">
        <w:rPr>
          <w:rFonts w:ascii="Times New Roman"/>
        </w:rPr>
        <w:t>(14)</w:t>
      </w:r>
      <w:r w:rsidRPr="007E5079">
        <w:rPr>
          <w:rFonts w:ascii="Times New Roman"/>
        </w:rPr>
        <w:t>預防接種資料查詢系統</w:t>
      </w:r>
      <w:r w:rsidRPr="007E5079">
        <w:rPr>
          <w:rFonts w:ascii="Times New Roman" w:hint="eastAsia"/>
        </w:rPr>
        <w:t>、</w:t>
      </w:r>
      <w:r w:rsidRPr="007E5079">
        <w:rPr>
          <w:rFonts w:ascii="Times New Roman"/>
        </w:rPr>
        <w:t>(15)</w:t>
      </w:r>
      <w:r w:rsidRPr="007E5079">
        <w:rPr>
          <w:rFonts w:ascii="Times New Roman"/>
        </w:rPr>
        <w:t>就醫紀錄</w:t>
      </w:r>
      <w:r w:rsidRPr="007E5079">
        <w:rPr>
          <w:rFonts w:ascii="Times New Roman" w:hint="eastAsia"/>
        </w:rPr>
        <w:t>、</w:t>
      </w:r>
      <w:r w:rsidRPr="007E5079">
        <w:rPr>
          <w:rFonts w:ascii="Times New Roman"/>
        </w:rPr>
        <w:t>(16)</w:t>
      </w:r>
      <w:r w:rsidRPr="007E5079">
        <w:rPr>
          <w:rFonts w:ascii="Times New Roman"/>
        </w:rPr>
        <w:t>出生通報系統</w:t>
      </w:r>
      <w:r w:rsidRPr="007E5079">
        <w:rPr>
          <w:rFonts w:ascii="Times New Roman" w:hint="eastAsia"/>
        </w:rPr>
        <w:t>、</w:t>
      </w:r>
      <w:r w:rsidRPr="007E5079">
        <w:rPr>
          <w:rFonts w:ascii="Times New Roman"/>
        </w:rPr>
        <w:t>(17)</w:t>
      </w:r>
      <w:r w:rsidRPr="007E5079">
        <w:rPr>
          <w:rFonts w:ascii="Times New Roman"/>
        </w:rPr>
        <w:t>全民健保資料庫</w:t>
      </w:r>
      <w:r w:rsidRPr="007E5079">
        <w:rPr>
          <w:rFonts w:ascii="Times New Roman" w:hint="eastAsia"/>
        </w:rPr>
        <w:t>、</w:t>
      </w:r>
      <w:r w:rsidRPr="007E5079">
        <w:rPr>
          <w:rFonts w:ascii="Times New Roman"/>
        </w:rPr>
        <w:t>(18)</w:t>
      </w:r>
      <w:r w:rsidRPr="007E5079">
        <w:rPr>
          <w:rFonts w:ascii="Times New Roman"/>
        </w:rPr>
        <w:t>重大傷病卡查詢系統。</w:t>
      </w:r>
    </w:p>
  </w:footnote>
  <w:footnote w:id="53">
    <w:p w14:paraId="2783EE93" w14:textId="77777777" w:rsidR="00397AE8" w:rsidRPr="007E5079" w:rsidRDefault="00397AE8" w:rsidP="00C0412D">
      <w:pPr>
        <w:pStyle w:val="afe"/>
        <w:ind w:leftChars="1" w:left="252" w:hangingChars="113" w:hanging="249"/>
        <w:jc w:val="both"/>
        <w:rPr>
          <w:rFonts w:ascii="Times New Roman"/>
        </w:rPr>
      </w:pPr>
      <w:r w:rsidRPr="007E5079">
        <w:rPr>
          <w:rStyle w:val="aff0"/>
        </w:rPr>
        <w:footnoteRef/>
      </w:r>
      <w:r w:rsidRPr="007E5079">
        <w:t xml:space="preserve"> </w:t>
      </w:r>
      <w:r w:rsidRPr="007E5079">
        <w:rPr>
          <w:rFonts w:ascii="Times New Roman"/>
        </w:rPr>
        <w:t>包含：兒少保護通報紀錄、家庭暴力通報紀錄、精神照護、自殺防治、</w:t>
      </w:r>
      <w:r w:rsidRPr="007E5079">
        <w:rPr>
          <w:rFonts w:ascii="Times New Roman"/>
        </w:rPr>
        <w:t>(</w:t>
      </w:r>
      <w:r w:rsidRPr="007E5079">
        <w:rPr>
          <w:rFonts w:ascii="Times New Roman"/>
        </w:rPr>
        <w:t>中</w:t>
      </w:r>
      <w:r w:rsidRPr="007E5079">
        <w:rPr>
          <w:rFonts w:ascii="Times New Roman"/>
        </w:rPr>
        <w:t>)</w:t>
      </w:r>
      <w:r w:rsidRPr="007E5079">
        <w:rPr>
          <w:rFonts w:ascii="Times New Roman"/>
        </w:rPr>
        <w:t>低收入戶、毒品防制、身心障礙、脆弱家庭、</w:t>
      </w:r>
      <w:r w:rsidRPr="007E5079">
        <w:rPr>
          <w:rFonts w:ascii="Times New Roman"/>
        </w:rPr>
        <w:t>6</w:t>
      </w:r>
      <w:r w:rsidRPr="007E5079">
        <w:rPr>
          <w:rFonts w:ascii="Times New Roman"/>
        </w:rPr>
        <w:t>歲以下主動關懷、早期療育、特殊境遇家庭等</w:t>
      </w:r>
      <w:r w:rsidRPr="007E5079">
        <w:rPr>
          <w:rFonts w:ascii="Times New Roman" w:hint="eastAsia"/>
        </w:rPr>
        <w:t>。</w:t>
      </w:r>
    </w:p>
  </w:footnote>
  <w:footnote w:id="54">
    <w:p w14:paraId="0B643E12" w14:textId="77777777" w:rsidR="00397AE8" w:rsidRPr="007E5079" w:rsidRDefault="00397AE8" w:rsidP="000B76E9">
      <w:pPr>
        <w:pStyle w:val="afe"/>
        <w:kinsoku w:val="0"/>
        <w:ind w:leftChars="1" w:left="265" w:hangingChars="119" w:hanging="262"/>
        <w:jc w:val="both"/>
      </w:pPr>
      <w:r w:rsidRPr="007E5079">
        <w:rPr>
          <w:rStyle w:val="aff0"/>
        </w:rPr>
        <w:footnoteRef/>
      </w:r>
      <w:r w:rsidRPr="007E5079">
        <w:t xml:space="preserve"> </w:t>
      </w:r>
      <w:r w:rsidRPr="007E5079">
        <w:rPr>
          <w:rFonts w:hint="eastAsia"/>
          <w:spacing w:val="-4"/>
        </w:rPr>
        <w:t>家庭處遇服務可分為「家庭維繫服務」與「家庭重整服務」兩種類型。家庭維繫服務是指</w:t>
      </w:r>
      <w:r w:rsidRPr="007E5079">
        <w:rPr>
          <w:spacing w:val="-4"/>
        </w:rPr>
        <w:t>經過社工人員評估受虐兒少的安全、再受虐風險等狀況之後，認為可繼續留在家中，之後與家庭</w:t>
      </w:r>
      <w:r w:rsidRPr="007E5079">
        <w:t>成員、其他服務網絡共同工作，提供支持性或補充性的服務，協助提升家庭與兒</w:t>
      </w:r>
      <w:r w:rsidRPr="007E5079">
        <w:rPr>
          <w:spacing w:val="4"/>
        </w:rPr>
        <w:t>少的保護因子，並且增強家庭面對危機及解決問題的能力。至於</w:t>
      </w:r>
      <w:r w:rsidRPr="007E5079">
        <w:rPr>
          <w:rFonts w:hint="eastAsia"/>
          <w:spacing w:val="4"/>
        </w:rPr>
        <w:t>家庭重整服務，是針</w:t>
      </w:r>
      <w:r w:rsidRPr="007E5079">
        <w:rPr>
          <w:rFonts w:hint="eastAsia"/>
          <w:spacing w:val="-4"/>
        </w:rPr>
        <w:t>對家外安置兒少的家庭，</w:t>
      </w:r>
      <w:r w:rsidRPr="007E5079">
        <w:rPr>
          <w:spacing w:val="-4"/>
        </w:rPr>
        <w:t>透過服務維繫親情、提升家庭功能，排除不利返家的因素</w:t>
      </w:r>
      <w:r w:rsidRPr="007E5079">
        <w:t>或創造更多有利返家的情境，計畫性逐步地讓兒少可以返回原生家庭生活。</w:t>
      </w:r>
    </w:p>
  </w:footnote>
  <w:footnote w:id="55">
    <w:p w14:paraId="1FADE2A7" w14:textId="77777777" w:rsidR="00397AE8" w:rsidRPr="007E5079" w:rsidRDefault="00397AE8" w:rsidP="001A2048">
      <w:pPr>
        <w:pStyle w:val="afe"/>
        <w:ind w:left="220" w:hangingChars="100" w:hanging="220"/>
        <w:jc w:val="both"/>
      </w:pPr>
      <w:r w:rsidRPr="007E5079">
        <w:rPr>
          <w:rStyle w:val="aff0"/>
        </w:rPr>
        <w:footnoteRef/>
      </w:r>
      <w:r w:rsidRPr="007E5079">
        <w:t xml:space="preserve"> </w:t>
      </w:r>
      <w:r w:rsidRPr="007E5079">
        <w:rPr>
          <w:rFonts w:hint="eastAsia"/>
        </w:rPr>
        <w:t>包括：臺灣大學醫學院附設醫院、亞東紀念醫院、林口長庚醫院、中國醫藥大學兒童醫院、成功大學醫學院附設醫院、高雄醫學院附設中和紀念醫院、花蓮慈濟醫院</w:t>
      </w:r>
      <w:r w:rsidRPr="007E5079">
        <w:rPr>
          <w:rFonts w:ascii="Times New Roman"/>
        </w:rPr>
        <w:t>共</w:t>
      </w:r>
      <w:r w:rsidRPr="007E5079">
        <w:rPr>
          <w:rFonts w:ascii="Times New Roman"/>
        </w:rPr>
        <w:t>7</w:t>
      </w:r>
      <w:r w:rsidRPr="007E5079">
        <w:rPr>
          <w:rFonts w:ascii="Times New Roman"/>
        </w:rPr>
        <w:t>家。</w:t>
      </w:r>
    </w:p>
  </w:footnote>
  <w:footnote w:id="56">
    <w:p w14:paraId="6CDCD74A" w14:textId="77777777" w:rsidR="00397AE8" w:rsidRPr="007E5079" w:rsidRDefault="00397AE8" w:rsidP="0062402D">
      <w:pPr>
        <w:pStyle w:val="afe"/>
        <w:ind w:left="220" w:hangingChars="100" w:hanging="220"/>
        <w:jc w:val="both"/>
      </w:pPr>
      <w:r w:rsidRPr="007E5079">
        <w:rPr>
          <w:rStyle w:val="aff0"/>
        </w:rPr>
        <w:footnoteRef/>
      </w:r>
      <w:r w:rsidRPr="007E5079">
        <w:t xml:space="preserve"> </w:t>
      </w:r>
      <w:r w:rsidRPr="007E5079">
        <w:rPr>
          <w:rFonts w:hint="eastAsia"/>
        </w:rPr>
        <w:t>再增加了臺灣大學醫學院附設醫院雲林分院、台東基督教醫院及長庚醫療財團法人高雄長庚紀念醫院。</w:t>
      </w:r>
    </w:p>
  </w:footnote>
  <w:footnote w:id="57">
    <w:p w14:paraId="6F3C1BAE" w14:textId="77777777" w:rsidR="00397AE8" w:rsidRPr="007E5079" w:rsidRDefault="00397AE8" w:rsidP="0062402D">
      <w:pPr>
        <w:pStyle w:val="afe"/>
        <w:ind w:left="220" w:hangingChars="100" w:hanging="220"/>
        <w:jc w:val="both"/>
        <w:rPr>
          <w:rFonts w:ascii="Times New Roman"/>
        </w:rPr>
      </w:pPr>
      <w:r w:rsidRPr="007E5079">
        <w:rPr>
          <w:rStyle w:val="aff0"/>
        </w:rPr>
        <w:footnoteRef/>
      </w:r>
      <w:r w:rsidRPr="007E5079">
        <w:t xml:space="preserve"> </w:t>
      </w:r>
      <w:r w:rsidRPr="007E5079">
        <w:rPr>
          <w:rFonts w:ascii="Times New Roman"/>
          <w:spacing w:val="-4"/>
        </w:rPr>
        <w:t>衛福部在</w:t>
      </w:r>
      <w:r w:rsidRPr="007E5079">
        <w:rPr>
          <w:rFonts w:ascii="Times New Roman"/>
          <w:spacing w:val="-4"/>
        </w:rPr>
        <w:t>110</w:t>
      </w:r>
      <w:r w:rsidRPr="007E5079">
        <w:rPr>
          <w:rFonts w:ascii="Times New Roman"/>
          <w:spacing w:val="-4"/>
        </w:rPr>
        <w:t>年度「推動兒少保護區域醫療整合中心計畫」簡章中，對於</w:t>
      </w:r>
      <w:r w:rsidRPr="007E5079">
        <w:rPr>
          <w:rFonts w:ascii="Times New Roman" w:hint="eastAsia"/>
          <w:spacing w:val="-4"/>
        </w:rPr>
        <w:t>兒</w:t>
      </w:r>
      <w:r w:rsidRPr="007E5079">
        <w:rPr>
          <w:rFonts w:ascii="Times New Roman"/>
          <w:spacing w:val="-4"/>
        </w:rPr>
        <w:t>保醫療整合中心的任務功能，增加了</w:t>
      </w:r>
      <w:r w:rsidRPr="007E5079">
        <w:rPr>
          <w:rFonts w:ascii="Times New Roman"/>
          <w:spacing w:val="-4"/>
        </w:rPr>
        <w:t>(1)</w:t>
      </w:r>
      <w:r w:rsidRPr="007E5079">
        <w:rPr>
          <w:rFonts w:ascii="Times New Roman"/>
          <w:spacing w:val="-4"/>
        </w:rPr>
        <w:t>辦理家長親職衛教指導相關服務：</w:t>
      </w:r>
      <w:r w:rsidRPr="007E5079">
        <w:rPr>
          <w:rFonts w:ascii="Times New Roman" w:hint="eastAsia"/>
          <w:spacing w:val="-4"/>
        </w:rPr>
        <w:t>在</w:t>
      </w:r>
      <w:r w:rsidRPr="007E5079">
        <w:rPr>
          <w:rFonts w:ascii="Times New Roman"/>
          <w:spacing w:val="-4"/>
        </w:rPr>
        <w:t>前端預防兒少受虐，強化家長照顧教養功能，針對於院內</w:t>
      </w:r>
      <w:r w:rsidRPr="007E5079">
        <w:rPr>
          <w:rFonts w:ascii="Times New Roman" w:hint="eastAsia"/>
          <w:spacing w:val="-4"/>
        </w:rPr>
        <w:t>的</w:t>
      </w:r>
      <w:r w:rsidRPr="007E5079">
        <w:rPr>
          <w:rFonts w:ascii="Times New Roman"/>
          <w:spacing w:val="-4"/>
        </w:rPr>
        <w:t>就診個案，</w:t>
      </w:r>
      <w:r w:rsidRPr="007E5079">
        <w:rPr>
          <w:rFonts w:ascii="Times New Roman" w:hint="eastAsia"/>
          <w:spacing w:val="-4"/>
        </w:rPr>
        <w:t>認為</w:t>
      </w:r>
      <w:r w:rsidRPr="007E5079">
        <w:rPr>
          <w:rFonts w:ascii="Times New Roman"/>
          <w:spacing w:val="-4"/>
        </w:rPr>
        <w:t>有提供衛教服務、居家安全教育或親職指導</w:t>
      </w:r>
      <w:r w:rsidRPr="007E5079">
        <w:rPr>
          <w:rFonts w:ascii="Times New Roman" w:hint="eastAsia"/>
          <w:spacing w:val="-4"/>
        </w:rPr>
        <w:t>的</w:t>
      </w:r>
      <w:r w:rsidRPr="007E5079">
        <w:rPr>
          <w:rFonts w:ascii="Times New Roman"/>
          <w:spacing w:val="-4"/>
        </w:rPr>
        <w:t>需求者，得依需求辦理相關個別或團體課程。</w:t>
      </w:r>
      <w:r w:rsidRPr="007E5079">
        <w:rPr>
          <w:rFonts w:ascii="Times New Roman" w:hint="eastAsia"/>
          <w:spacing w:val="-4"/>
        </w:rPr>
        <w:t>這項</w:t>
      </w:r>
      <w:r w:rsidRPr="007E5079">
        <w:rPr>
          <w:rFonts w:ascii="Times New Roman"/>
          <w:spacing w:val="-4"/>
        </w:rPr>
        <w:t>計畫</w:t>
      </w:r>
      <w:r w:rsidRPr="007E5079">
        <w:rPr>
          <w:rFonts w:ascii="Times New Roman" w:hint="eastAsia"/>
          <w:spacing w:val="-4"/>
        </w:rPr>
        <w:t>也可以</w:t>
      </w:r>
      <w:r w:rsidRPr="007E5079">
        <w:rPr>
          <w:rFonts w:ascii="Times New Roman"/>
          <w:spacing w:val="-4"/>
        </w:rPr>
        <w:t>承接由家防中心轉介須接受強制親職教育</w:t>
      </w:r>
      <w:r w:rsidRPr="007E5079">
        <w:rPr>
          <w:rFonts w:ascii="Times New Roman" w:hint="eastAsia"/>
          <w:spacing w:val="-4"/>
        </w:rPr>
        <w:t>的</w:t>
      </w:r>
      <w:r w:rsidRPr="007E5079">
        <w:rPr>
          <w:rFonts w:ascii="Times New Roman"/>
          <w:spacing w:val="-4"/>
        </w:rPr>
        <w:t>個案，提供家長個別化</w:t>
      </w:r>
      <w:r w:rsidRPr="007E5079">
        <w:rPr>
          <w:rFonts w:ascii="Times New Roman" w:hint="eastAsia"/>
          <w:spacing w:val="-4"/>
        </w:rPr>
        <w:t>的</w:t>
      </w:r>
      <w:r w:rsidRPr="007E5079">
        <w:rPr>
          <w:rFonts w:ascii="Times New Roman"/>
          <w:spacing w:val="-4"/>
        </w:rPr>
        <w:t>適切服務。</w:t>
      </w:r>
      <w:r w:rsidRPr="007E5079">
        <w:rPr>
          <w:rFonts w:ascii="Times New Roman"/>
          <w:spacing w:val="-4"/>
        </w:rPr>
        <w:t>(2)</w:t>
      </w:r>
      <w:r w:rsidRPr="007E5079">
        <w:rPr>
          <w:rFonts w:ascii="Times New Roman"/>
          <w:spacing w:val="-4"/>
        </w:rPr>
        <w:t>辦理以家庭為核心</w:t>
      </w:r>
      <w:r w:rsidRPr="007E5079">
        <w:rPr>
          <w:rFonts w:ascii="Times New Roman" w:hint="eastAsia"/>
          <w:spacing w:val="-4"/>
        </w:rPr>
        <w:t>的</w:t>
      </w:r>
      <w:r w:rsidRPr="007E5079">
        <w:rPr>
          <w:rFonts w:ascii="Times New Roman"/>
          <w:spacing w:val="-4"/>
        </w:rPr>
        <w:t>受虐兒少創傷知情服務方案：除</w:t>
      </w:r>
      <w:r w:rsidRPr="007E5079">
        <w:rPr>
          <w:rFonts w:ascii="Times New Roman" w:hint="eastAsia"/>
          <w:spacing w:val="-4"/>
        </w:rPr>
        <w:t>了</w:t>
      </w:r>
      <w:r w:rsidRPr="007E5079">
        <w:rPr>
          <w:rFonts w:ascii="Times New Roman"/>
          <w:spacing w:val="-4"/>
        </w:rPr>
        <w:t>針對受虐兒少</w:t>
      </w:r>
      <w:r w:rsidRPr="007E5079">
        <w:rPr>
          <w:rFonts w:ascii="Times New Roman" w:hint="eastAsia"/>
          <w:spacing w:val="-4"/>
        </w:rPr>
        <w:t>的</w:t>
      </w:r>
      <w:r w:rsidRPr="007E5079">
        <w:rPr>
          <w:rFonts w:ascii="Times New Roman"/>
          <w:spacing w:val="-4"/>
        </w:rPr>
        <w:t>創傷</w:t>
      </w:r>
      <w:r w:rsidRPr="007E5079">
        <w:rPr>
          <w:rFonts w:ascii="Times New Roman" w:hint="eastAsia"/>
          <w:spacing w:val="-4"/>
        </w:rPr>
        <w:t>，</w:t>
      </w:r>
      <w:r w:rsidRPr="007E5079">
        <w:rPr>
          <w:rFonts w:ascii="Times New Roman"/>
          <w:spacing w:val="-4"/>
        </w:rPr>
        <w:t>提供醫療及心理治療外，兒少</w:t>
      </w:r>
      <w:r w:rsidRPr="007E5079">
        <w:rPr>
          <w:rFonts w:ascii="Times New Roman" w:hint="eastAsia"/>
          <w:spacing w:val="-4"/>
        </w:rPr>
        <w:t>的</w:t>
      </w:r>
      <w:r w:rsidRPr="007E5079">
        <w:rPr>
          <w:rFonts w:ascii="Times New Roman"/>
          <w:spacing w:val="-4"/>
        </w:rPr>
        <w:t>父母若早期有童年負向經驗</w:t>
      </w:r>
      <w:r w:rsidRPr="007E5079">
        <w:rPr>
          <w:rFonts w:ascii="Times New Roman"/>
          <w:spacing w:val="-4"/>
        </w:rPr>
        <w:t>(</w:t>
      </w:r>
      <w:r w:rsidRPr="007E5079">
        <w:rPr>
          <w:rFonts w:ascii="Times New Roman"/>
          <w:spacing w:val="4"/>
        </w:rPr>
        <w:t>Adversed Childhood Experiences)</w:t>
      </w:r>
      <w:r w:rsidRPr="007E5079">
        <w:rPr>
          <w:rFonts w:ascii="Times New Roman"/>
          <w:spacing w:val="4"/>
        </w:rPr>
        <w:t>，經兒保醫療整合中心評估有服務需求，</w:t>
      </w:r>
      <w:r w:rsidRPr="007E5079">
        <w:rPr>
          <w:rFonts w:ascii="Times New Roman" w:hint="eastAsia"/>
          <w:spacing w:val="4"/>
        </w:rPr>
        <w:t>也可以</w:t>
      </w:r>
      <w:r w:rsidRPr="007E5079">
        <w:rPr>
          <w:rFonts w:ascii="Times New Roman"/>
          <w:spacing w:val="4"/>
        </w:rPr>
        <w:t>提供家長心理</w:t>
      </w:r>
      <w:r w:rsidRPr="007E5079">
        <w:rPr>
          <w:rFonts w:ascii="Times New Roman"/>
          <w:spacing w:val="-4"/>
        </w:rPr>
        <w:t>諮商或相關輔導服務，</w:t>
      </w:r>
      <w:r w:rsidRPr="007E5079">
        <w:rPr>
          <w:rFonts w:ascii="Times New Roman" w:hint="eastAsia"/>
          <w:spacing w:val="-4"/>
        </w:rPr>
        <w:t>來</w:t>
      </w:r>
      <w:r w:rsidRPr="007E5079">
        <w:rPr>
          <w:rFonts w:ascii="Times New Roman"/>
          <w:spacing w:val="-4"/>
        </w:rPr>
        <w:t>協助受虐兒少及家庭復原，避免兒少再度受虐</w:t>
      </w:r>
      <w:r w:rsidRPr="007E5079">
        <w:rPr>
          <w:rFonts w:ascii="Times New Roman" w:hint="eastAsia"/>
          <w:spacing w:val="-4"/>
        </w:rPr>
        <w:t>。</w:t>
      </w:r>
    </w:p>
  </w:footnote>
  <w:footnote w:id="58">
    <w:p w14:paraId="6FFECE54" w14:textId="77777777" w:rsidR="00397AE8" w:rsidRPr="007E5079" w:rsidRDefault="00397AE8" w:rsidP="00AA74CA">
      <w:pPr>
        <w:pStyle w:val="afe"/>
        <w:ind w:leftChars="1" w:left="236" w:hangingChars="106" w:hanging="233"/>
        <w:jc w:val="both"/>
      </w:pPr>
      <w:r w:rsidRPr="007E5079">
        <w:rPr>
          <w:rStyle w:val="aff0"/>
        </w:rPr>
        <w:footnoteRef/>
      </w:r>
      <w:r w:rsidRPr="007E5079">
        <w:t xml:space="preserve"> </w:t>
      </w:r>
      <w:r w:rsidRPr="007E5079">
        <w:rPr>
          <w:rFonts w:hint="eastAsia"/>
        </w:rPr>
        <w:t>參考資料：</w:t>
      </w:r>
      <w:r w:rsidRPr="007E5079">
        <w:rPr>
          <w:rFonts w:ascii="Times New Roman"/>
          <w:bCs/>
          <w:szCs w:val="36"/>
        </w:rPr>
        <w:t>「強</w:t>
      </w:r>
      <w:r w:rsidRPr="007E5079">
        <w:rPr>
          <w:rFonts w:ascii="Times New Roman"/>
        </w:rPr>
        <w:t>化兒童死因回溯分析醫療紀錄與資訊蒐集」計畫</w:t>
      </w:r>
      <w:r w:rsidRPr="007E5079">
        <w:rPr>
          <w:rFonts w:ascii="Times New Roman" w:hint="eastAsia"/>
        </w:rPr>
        <w:t>需求說明書，衛福部國健署，</w:t>
      </w:r>
      <w:r w:rsidRPr="007E5079">
        <w:rPr>
          <w:rFonts w:ascii="Times New Roman" w:hint="eastAsia"/>
        </w:rPr>
        <w:t>1</w:t>
      </w:r>
      <w:r w:rsidRPr="007E5079">
        <w:rPr>
          <w:rFonts w:ascii="Times New Roman"/>
        </w:rPr>
        <w:t>08</w:t>
      </w:r>
      <w:r w:rsidRPr="007E5079">
        <w:rPr>
          <w:rFonts w:ascii="Times New Roman" w:hint="eastAsia"/>
        </w:rPr>
        <w:t>年</w:t>
      </w:r>
      <w:r w:rsidRPr="007E5079">
        <w:rPr>
          <w:rFonts w:ascii="Times New Roman" w:hint="eastAsia"/>
        </w:rPr>
        <w:t>9</w:t>
      </w:r>
      <w:r w:rsidRPr="007E5079">
        <w:rPr>
          <w:rFonts w:ascii="Times New Roman" w:hint="eastAsia"/>
        </w:rPr>
        <w:t>月。</w:t>
      </w:r>
    </w:p>
  </w:footnote>
  <w:footnote w:id="59">
    <w:p w14:paraId="1D3E70EB" w14:textId="77777777" w:rsidR="00397AE8" w:rsidRPr="007E5079" w:rsidRDefault="00397AE8" w:rsidP="00AA74CA">
      <w:pPr>
        <w:pStyle w:val="afe"/>
        <w:ind w:leftChars="1" w:left="236" w:hangingChars="106" w:hanging="233"/>
        <w:jc w:val="both"/>
      </w:pPr>
      <w:r w:rsidRPr="007E5079">
        <w:rPr>
          <w:rStyle w:val="aff0"/>
        </w:rPr>
        <w:footnoteRef/>
      </w:r>
      <w:r w:rsidRPr="007E5079">
        <w:t xml:space="preserve"> </w:t>
      </w:r>
      <w:r w:rsidRPr="007E5079">
        <w:rPr>
          <w:rFonts w:hint="eastAsia"/>
          <w:spacing w:val="-4"/>
        </w:rPr>
        <w:t>參考資料：</w:t>
      </w:r>
      <w:r w:rsidRPr="007E5079">
        <w:rPr>
          <w:rFonts w:ascii="Times New Roman"/>
          <w:spacing w:val="-4"/>
        </w:rPr>
        <w:t>「推動縣市兒童死因回溯分析計畫</w:t>
      </w:r>
      <w:r w:rsidRPr="007E5079">
        <w:rPr>
          <w:rFonts w:ascii="Times New Roman"/>
          <w:spacing w:val="-4"/>
        </w:rPr>
        <w:t>(108-109</w:t>
      </w:r>
      <w:r w:rsidRPr="007E5079">
        <w:rPr>
          <w:rFonts w:ascii="Times New Roman"/>
          <w:spacing w:val="-4"/>
        </w:rPr>
        <w:t>年</w:t>
      </w:r>
      <w:r w:rsidRPr="007E5079">
        <w:rPr>
          <w:rFonts w:ascii="Times New Roman"/>
          <w:spacing w:val="-4"/>
        </w:rPr>
        <w:t>)</w:t>
      </w:r>
      <w:r w:rsidRPr="007E5079">
        <w:rPr>
          <w:rFonts w:ascii="Times New Roman"/>
          <w:spacing w:val="-4"/>
        </w:rPr>
        <w:t>」</w:t>
      </w:r>
      <w:r w:rsidRPr="007E5079">
        <w:rPr>
          <w:rFonts w:ascii="Times New Roman" w:hint="eastAsia"/>
          <w:spacing w:val="-4"/>
        </w:rPr>
        <w:t>委託需求說明書，衛福部國健署</w:t>
      </w:r>
      <w:r w:rsidRPr="007E5079">
        <w:rPr>
          <w:rFonts w:ascii="Times New Roman" w:hint="eastAsia"/>
        </w:rPr>
        <w:t>，</w:t>
      </w:r>
      <w:r w:rsidRPr="007E5079">
        <w:rPr>
          <w:rFonts w:ascii="Times New Roman" w:hint="eastAsia"/>
        </w:rPr>
        <w:t>1</w:t>
      </w:r>
      <w:r w:rsidRPr="007E5079">
        <w:rPr>
          <w:rFonts w:ascii="Times New Roman"/>
        </w:rPr>
        <w:t>08</w:t>
      </w:r>
      <w:r w:rsidRPr="007E5079">
        <w:rPr>
          <w:rFonts w:ascii="Times New Roman" w:hint="eastAsia"/>
        </w:rPr>
        <w:t>年</w:t>
      </w:r>
      <w:r w:rsidRPr="007E5079">
        <w:rPr>
          <w:rFonts w:ascii="Times New Roman" w:hint="eastAsia"/>
        </w:rPr>
        <w:t>9</w:t>
      </w:r>
      <w:r w:rsidRPr="007E5079">
        <w:rPr>
          <w:rFonts w:ascii="Times New Roman" w:hint="eastAsia"/>
        </w:rPr>
        <w:t>月。</w:t>
      </w:r>
    </w:p>
  </w:footnote>
  <w:footnote w:id="60">
    <w:p w14:paraId="7F7E9958" w14:textId="77777777" w:rsidR="00397AE8" w:rsidRPr="007E5079" w:rsidRDefault="00397AE8" w:rsidP="00C0412D">
      <w:pPr>
        <w:pStyle w:val="afe"/>
        <w:ind w:leftChars="1" w:left="225" w:hangingChars="101" w:hanging="222"/>
        <w:jc w:val="both"/>
        <w:rPr>
          <w:rFonts w:ascii="Times New Roman"/>
        </w:rPr>
      </w:pPr>
      <w:r w:rsidRPr="007E5079">
        <w:rPr>
          <w:rStyle w:val="aff0"/>
        </w:rPr>
        <w:footnoteRef/>
      </w:r>
      <w:r w:rsidRPr="007E5079">
        <w:t xml:space="preserve"> </w:t>
      </w:r>
      <w:r w:rsidRPr="007E5079">
        <w:rPr>
          <w:rFonts w:ascii="Times New Roman"/>
        </w:rPr>
        <w:t>參考國健署於</w:t>
      </w:r>
      <w:r w:rsidRPr="007E5079">
        <w:rPr>
          <w:rFonts w:ascii="Times New Roman"/>
        </w:rPr>
        <w:t>106</w:t>
      </w:r>
      <w:r w:rsidRPr="007E5079">
        <w:rPr>
          <w:rFonts w:ascii="Times New Roman"/>
        </w:rPr>
        <w:t>年、</w:t>
      </w:r>
      <w:r w:rsidRPr="007E5079">
        <w:rPr>
          <w:rFonts w:ascii="Times New Roman"/>
        </w:rPr>
        <w:t>107</w:t>
      </w:r>
      <w:r w:rsidRPr="007E5079">
        <w:rPr>
          <w:rFonts w:ascii="Times New Roman"/>
        </w:rPr>
        <w:t>年委外辦理兒童死因回溯分析先驅計畫及國際最新作法，辦理兒童死因回溯分析工作手冊修編，訂定標準作業機制，</w:t>
      </w:r>
      <w:r w:rsidRPr="007E5079">
        <w:rPr>
          <w:rFonts w:ascii="Times New Roman" w:hint="eastAsia"/>
        </w:rPr>
        <w:t>提供</w:t>
      </w:r>
      <w:r w:rsidRPr="007E5079">
        <w:rPr>
          <w:rFonts w:ascii="Times New Roman"/>
        </w:rPr>
        <w:t>地方政府</w:t>
      </w:r>
      <w:r w:rsidRPr="007E5079">
        <w:rPr>
          <w:rFonts w:ascii="Times New Roman" w:hint="eastAsia"/>
        </w:rPr>
        <w:t>遵循</w:t>
      </w:r>
      <w:r w:rsidRPr="007E5079">
        <w:rPr>
          <w:rFonts w:ascii="Times New Roman"/>
        </w:rPr>
        <w:t>辦理。</w:t>
      </w:r>
    </w:p>
  </w:footnote>
  <w:footnote w:id="61">
    <w:p w14:paraId="36CDCB17" w14:textId="77777777" w:rsidR="00397AE8" w:rsidRPr="007E5079" w:rsidRDefault="00397AE8" w:rsidP="00C0412D">
      <w:pPr>
        <w:pStyle w:val="afe"/>
        <w:ind w:leftChars="1" w:left="225" w:hangingChars="101" w:hanging="222"/>
        <w:jc w:val="both"/>
        <w:rPr>
          <w:rFonts w:ascii="Times New Roman"/>
        </w:rPr>
      </w:pPr>
      <w:r w:rsidRPr="007E5079">
        <w:rPr>
          <w:rStyle w:val="aff0"/>
        </w:rPr>
        <w:footnoteRef/>
      </w:r>
      <w:r w:rsidRPr="007E5079">
        <w:t xml:space="preserve"> </w:t>
      </w:r>
      <w:r w:rsidRPr="007E5079">
        <w:rPr>
          <w:rFonts w:ascii="Times New Roman"/>
          <w:spacing w:val="-6"/>
        </w:rPr>
        <w:t>國健署為</w:t>
      </w:r>
      <w:r w:rsidRPr="007E5079">
        <w:rPr>
          <w:rFonts w:ascii="Times New Roman" w:hint="eastAsia"/>
          <w:spacing w:val="-6"/>
        </w:rPr>
        <w:t>了</w:t>
      </w:r>
      <w:r w:rsidRPr="007E5079">
        <w:rPr>
          <w:rFonts w:ascii="Times New Roman"/>
          <w:spacing w:val="-6"/>
        </w:rPr>
        <w:t>增進周產期高風險孕產婦健康照護，</w:t>
      </w:r>
      <w:r w:rsidRPr="007E5079">
        <w:rPr>
          <w:rFonts w:ascii="Times New Roman" w:hint="eastAsia"/>
          <w:spacing w:val="-6"/>
        </w:rPr>
        <w:t>從</w:t>
      </w:r>
      <w:r w:rsidRPr="007E5079">
        <w:rPr>
          <w:rFonts w:ascii="Times New Roman"/>
          <w:spacing w:val="-6"/>
        </w:rPr>
        <w:t>106</w:t>
      </w:r>
      <w:r w:rsidRPr="007E5079">
        <w:rPr>
          <w:rFonts w:ascii="Times New Roman"/>
          <w:spacing w:val="-6"/>
        </w:rPr>
        <w:t>年起結合地方政府衛生局推動「周產期高風險孕產婦</w:t>
      </w:r>
      <w:r w:rsidRPr="007E5079">
        <w:rPr>
          <w:rFonts w:ascii="Times New Roman"/>
          <w:spacing w:val="-6"/>
        </w:rPr>
        <w:t>(</w:t>
      </w:r>
      <w:r w:rsidRPr="007E5079">
        <w:rPr>
          <w:rFonts w:ascii="Times New Roman"/>
          <w:spacing w:val="-6"/>
        </w:rPr>
        <w:t>兒</w:t>
      </w:r>
      <w:r w:rsidRPr="007E5079">
        <w:rPr>
          <w:rFonts w:ascii="Times New Roman"/>
          <w:spacing w:val="-6"/>
        </w:rPr>
        <w:t>)</w:t>
      </w:r>
      <w:r w:rsidRPr="007E5079">
        <w:rPr>
          <w:rFonts w:ascii="Times New Roman"/>
          <w:spacing w:val="-6"/>
        </w:rPr>
        <w:t>追蹤關懷計畫」</w:t>
      </w:r>
      <w:r w:rsidRPr="007E5079">
        <w:rPr>
          <w:rFonts w:ascii="Times New Roman" w:hint="eastAsia"/>
          <w:spacing w:val="-6"/>
        </w:rPr>
        <w:t>。</w:t>
      </w:r>
      <w:r w:rsidRPr="007E5079">
        <w:rPr>
          <w:rFonts w:ascii="Times New Roman" w:hint="eastAsia"/>
          <w:spacing w:val="-6"/>
        </w:rPr>
        <w:t>109</w:t>
      </w:r>
      <w:r w:rsidRPr="007E5079">
        <w:rPr>
          <w:rFonts w:ascii="Times New Roman" w:hint="eastAsia"/>
          <w:spacing w:val="-6"/>
        </w:rPr>
        <w:t>年補助</w:t>
      </w:r>
      <w:r w:rsidRPr="007E5079">
        <w:rPr>
          <w:rFonts w:ascii="Times New Roman" w:hint="eastAsia"/>
          <w:spacing w:val="-6"/>
        </w:rPr>
        <w:t>11</w:t>
      </w:r>
      <w:r w:rsidRPr="007E5079">
        <w:rPr>
          <w:rFonts w:ascii="Times New Roman" w:hint="eastAsia"/>
          <w:spacing w:val="-6"/>
        </w:rPr>
        <w:t>縣市衛生局結合</w:t>
      </w:r>
      <w:r w:rsidRPr="007E5079">
        <w:rPr>
          <w:rFonts w:ascii="Times New Roman" w:hint="eastAsia"/>
          <w:spacing w:val="-6"/>
        </w:rPr>
        <w:t>84</w:t>
      </w:r>
      <w:r w:rsidRPr="007E5079">
        <w:rPr>
          <w:rFonts w:ascii="Times New Roman" w:hint="eastAsia"/>
          <w:spacing w:val="-6"/>
        </w:rPr>
        <w:t>家產檢院所推行</w:t>
      </w:r>
      <w:r w:rsidRPr="007E5079">
        <w:rPr>
          <w:rFonts w:ascii="Times New Roman"/>
          <w:spacing w:val="-6"/>
        </w:rPr>
        <w:t>，服務對象包括</w:t>
      </w:r>
      <w:r w:rsidRPr="007E5079">
        <w:rPr>
          <w:rFonts w:ascii="Times New Roman" w:hint="eastAsia"/>
          <w:spacing w:val="-6"/>
        </w:rPr>
        <w:t>具</w:t>
      </w:r>
      <w:r w:rsidRPr="007E5079">
        <w:rPr>
          <w:rFonts w:ascii="Times New Roman" w:hint="eastAsia"/>
          <w:spacing w:val="-2"/>
        </w:rPr>
        <w:t>有</w:t>
      </w:r>
      <w:r w:rsidRPr="007E5079">
        <w:rPr>
          <w:rFonts w:ascii="Times New Roman"/>
          <w:spacing w:val="-2"/>
        </w:rPr>
        <w:t>健康風險因子</w:t>
      </w:r>
      <w:r w:rsidRPr="007E5079">
        <w:rPr>
          <w:rFonts w:ascii="Times New Roman" w:hint="eastAsia"/>
          <w:spacing w:val="-2"/>
        </w:rPr>
        <w:t>(</w:t>
      </w:r>
      <w:r w:rsidRPr="007E5079">
        <w:rPr>
          <w:rFonts w:ascii="Times New Roman" w:hint="eastAsia"/>
          <w:spacing w:val="-2"/>
        </w:rPr>
        <w:t>如：菸</w:t>
      </w:r>
      <w:r w:rsidRPr="007E5079">
        <w:rPr>
          <w:rFonts w:ascii="Times New Roman" w:hint="eastAsia"/>
          <w:spacing w:val="-2"/>
        </w:rPr>
        <w:t>/</w:t>
      </w:r>
      <w:r w:rsidRPr="007E5079">
        <w:rPr>
          <w:rFonts w:ascii="Times New Roman" w:hint="eastAsia"/>
          <w:spacing w:val="-2"/>
        </w:rPr>
        <w:t>酒、多胞胎、確診為妊娠高血壓、確診為妊娠糖尿病、藥物濫用及心理</w:t>
      </w:r>
      <w:r w:rsidRPr="007E5079">
        <w:rPr>
          <w:rFonts w:ascii="Times New Roman" w:hint="eastAsia"/>
          <w:spacing w:val="-6"/>
        </w:rPr>
        <w:t>衛生問題</w:t>
      </w:r>
      <w:r w:rsidRPr="007E5079">
        <w:rPr>
          <w:rFonts w:ascii="Times New Roman" w:hint="eastAsia"/>
          <w:spacing w:val="-6"/>
        </w:rPr>
        <w:t>)</w:t>
      </w:r>
      <w:r w:rsidRPr="007E5079">
        <w:rPr>
          <w:rFonts w:ascii="Times New Roman"/>
          <w:spacing w:val="-6"/>
        </w:rPr>
        <w:t>、社會經濟危險因子</w:t>
      </w:r>
      <w:r w:rsidRPr="007E5079">
        <w:rPr>
          <w:rFonts w:ascii="Times New Roman" w:hint="eastAsia"/>
          <w:spacing w:val="-6"/>
        </w:rPr>
        <w:t>(</w:t>
      </w:r>
      <w:r w:rsidRPr="007E5079">
        <w:rPr>
          <w:rFonts w:ascii="Times New Roman" w:hint="eastAsia"/>
          <w:spacing w:val="-6"/>
        </w:rPr>
        <w:t>如：未滿</w:t>
      </w:r>
      <w:r w:rsidRPr="007E5079">
        <w:rPr>
          <w:rFonts w:ascii="Times New Roman" w:hint="eastAsia"/>
          <w:spacing w:val="-6"/>
        </w:rPr>
        <w:t>20</w:t>
      </w:r>
      <w:r w:rsidRPr="007E5079">
        <w:rPr>
          <w:rFonts w:ascii="Times New Roman" w:hint="eastAsia"/>
          <w:spacing w:val="-6"/>
        </w:rPr>
        <w:t>歲、低收、中低收入戶、受家暴未經產檢個案</w:t>
      </w:r>
      <w:r w:rsidRPr="007E5079">
        <w:rPr>
          <w:rFonts w:ascii="Times New Roman" w:hint="eastAsia"/>
          <w:spacing w:val="-6"/>
        </w:rPr>
        <w:t>)</w:t>
      </w:r>
      <w:r w:rsidRPr="007E5079">
        <w:rPr>
          <w:rFonts w:ascii="Times New Roman"/>
          <w:spacing w:val="-6"/>
        </w:rPr>
        <w:t>，</w:t>
      </w:r>
      <w:r w:rsidRPr="007E5079">
        <w:rPr>
          <w:rFonts w:ascii="Times New Roman" w:hint="eastAsia"/>
          <w:spacing w:val="-6"/>
        </w:rPr>
        <w:t>或</w:t>
      </w:r>
      <w:r w:rsidRPr="007E5079">
        <w:rPr>
          <w:rFonts w:ascii="Times New Roman" w:hint="eastAsia"/>
          <w:spacing w:val="-2"/>
        </w:rPr>
        <w:t>者</w:t>
      </w:r>
      <w:r w:rsidRPr="007E5079">
        <w:rPr>
          <w:rFonts w:ascii="Times New Roman"/>
          <w:spacing w:val="-2"/>
        </w:rPr>
        <w:t>母親孕期全程未做產檢個案</w:t>
      </w:r>
      <w:r w:rsidRPr="007E5079">
        <w:rPr>
          <w:rFonts w:ascii="Times New Roman" w:hint="eastAsia"/>
          <w:spacing w:val="-2"/>
        </w:rPr>
        <w:t>的</w:t>
      </w:r>
      <w:r w:rsidRPr="007E5079">
        <w:rPr>
          <w:rFonts w:ascii="Times New Roman"/>
          <w:spacing w:val="-2"/>
        </w:rPr>
        <w:t>新生兒</w:t>
      </w:r>
      <w:r w:rsidRPr="007E5079">
        <w:rPr>
          <w:rFonts w:ascii="Times New Roman" w:hint="eastAsia"/>
          <w:spacing w:val="-2"/>
        </w:rPr>
        <w:t>，提供從孕期到產後</w:t>
      </w:r>
      <w:r w:rsidRPr="007E5079">
        <w:rPr>
          <w:rFonts w:ascii="Times New Roman" w:hint="eastAsia"/>
          <w:spacing w:val="-2"/>
        </w:rPr>
        <w:t>6</w:t>
      </w:r>
      <w:r w:rsidRPr="007E5079">
        <w:rPr>
          <w:rFonts w:ascii="Times New Roman" w:hint="eastAsia"/>
          <w:spacing w:val="-2"/>
        </w:rPr>
        <w:t>周</w:t>
      </w:r>
      <w:r w:rsidRPr="007E5079">
        <w:rPr>
          <w:rFonts w:ascii="Times New Roman" w:hint="eastAsia"/>
          <w:spacing w:val="-2"/>
        </w:rPr>
        <w:t>/6</w:t>
      </w:r>
      <w:r w:rsidRPr="007E5079">
        <w:rPr>
          <w:rFonts w:ascii="Times New Roman" w:hint="eastAsia"/>
          <w:spacing w:val="-2"/>
        </w:rPr>
        <w:t>個月的衛教、關懷追蹤及轉</w:t>
      </w:r>
      <w:r w:rsidRPr="007E5079">
        <w:rPr>
          <w:rFonts w:ascii="Times New Roman" w:hint="eastAsia"/>
          <w:spacing w:val="-10"/>
        </w:rPr>
        <w:t>介服務。這項計畫從</w:t>
      </w:r>
      <w:r w:rsidRPr="007E5079">
        <w:rPr>
          <w:rFonts w:ascii="Times New Roman" w:hint="eastAsia"/>
          <w:spacing w:val="-10"/>
        </w:rPr>
        <w:t>106</w:t>
      </w:r>
      <w:r w:rsidRPr="007E5079">
        <w:rPr>
          <w:rFonts w:ascii="Times New Roman" w:hint="eastAsia"/>
          <w:spacing w:val="-10"/>
        </w:rPr>
        <w:t>年試辦至</w:t>
      </w:r>
      <w:r w:rsidRPr="007E5079">
        <w:rPr>
          <w:rFonts w:ascii="Times New Roman" w:hint="eastAsia"/>
          <w:spacing w:val="-10"/>
        </w:rPr>
        <w:t>109</w:t>
      </w:r>
      <w:r w:rsidRPr="007E5079">
        <w:rPr>
          <w:rFonts w:ascii="Times New Roman" w:hint="eastAsia"/>
          <w:spacing w:val="-10"/>
        </w:rPr>
        <w:t>年</w:t>
      </w:r>
      <w:r w:rsidRPr="007E5079">
        <w:rPr>
          <w:rFonts w:ascii="Times New Roman" w:hint="eastAsia"/>
          <w:spacing w:val="-10"/>
        </w:rPr>
        <w:t>5</w:t>
      </w:r>
      <w:r w:rsidRPr="007E5079">
        <w:rPr>
          <w:rFonts w:ascii="Times New Roman" w:hint="eastAsia"/>
          <w:spacing w:val="-10"/>
        </w:rPr>
        <w:t>月，已收案服務</w:t>
      </w:r>
      <w:r w:rsidRPr="007E5079">
        <w:rPr>
          <w:rFonts w:ascii="Times New Roman" w:hint="eastAsia"/>
          <w:spacing w:val="-10"/>
        </w:rPr>
        <w:t> 5,766</w:t>
      </w:r>
      <w:r w:rsidRPr="007E5079">
        <w:rPr>
          <w:rFonts w:ascii="Times New Roman" w:hint="eastAsia"/>
          <w:spacing w:val="-10"/>
        </w:rPr>
        <w:t>人</w:t>
      </w:r>
      <w:r w:rsidRPr="007E5079">
        <w:rPr>
          <w:rFonts w:ascii="Times New Roman"/>
          <w:spacing w:val="-10"/>
        </w:rPr>
        <w:t>。</w:t>
      </w:r>
      <w:r w:rsidRPr="007E5079">
        <w:rPr>
          <w:rFonts w:ascii="Times New Roman" w:hint="eastAsia"/>
          <w:spacing w:val="-10"/>
        </w:rPr>
        <w:t>參考資料：衛福部國健署網站</w:t>
      </w:r>
      <w:r w:rsidRPr="007E5079">
        <w:rPr>
          <w:rFonts w:ascii="Times New Roman" w:hint="eastAsia"/>
          <w:spacing w:val="-6"/>
        </w:rPr>
        <w:t>，檢自</w:t>
      </w:r>
      <w:r w:rsidRPr="007E5079">
        <w:rPr>
          <w:rFonts w:ascii="Times New Roman" w:hint="eastAsia"/>
        </w:rPr>
        <w:t>：</w:t>
      </w:r>
      <w:hyperlink r:id="rId2" w:history="1">
        <w:r w:rsidRPr="007E5079">
          <w:rPr>
            <w:rStyle w:val="ae"/>
            <w:rFonts w:ascii="Times New Roman"/>
            <w:color w:val="auto"/>
          </w:rPr>
          <w:t>https://www.hpa.gov.tw/Pages/Detail.aspx?nodeid=4047&amp;pid=11707</w:t>
        </w:r>
      </w:hyperlink>
      <w:r w:rsidRPr="007E5079">
        <w:rPr>
          <w:rFonts w:ascii="Times New Roman" w:hint="eastAsia"/>
        </w:rPr>
        <w:t>。</w:t>
      </w:r>
    </w:p>
  </w:footnote>
  <w:footnote w:id="62">
    <w:p w14:paraId="0FF51098" w14:textId="77777777" w:rsidR="00397AE8" w:rsidRPr="007E5079" w:rsidRDefault="00397AE8">
      <w:pPr>
        <w:pStyle w:val="afe"/>
      </w:pPr>
      <w:r w:rsidRPr="007E5079">
        <w:rPr>
          <w:rStyle w:val="aff0"/>
        </w:rPr>
        <w:footnoteRef/>
      </w:r>
      <w:r w:rsidRPr="007E5079">
        <w:t xml:space="preserve"> </w:t>
      </w:r>
      <w:r w:rsidRPr="007E5079">
        <w:rPr>
          <w:rFonts w:ascii="Times New Roman"/>
        </w:rPr>
        <w:t>包括：新北市、桃園市、臺中市、嘉義市、臺南市、高雄市、屏東縣等</w:t>
      </w:r>
      <w:r w:rsidRPr="007E5079">
        <w:rPr>
          <w:rFonts w:ascii="Times New Roman" w:hint="eastAsia"/>
        </w:rPr>
        <w:t>7</w:t>
      </w:r>
      <w:r w:rsidRPr="007E5079">
        <w:rPr>
          <w:rFonts w:ascii="Times New Roman"/>
        </w:rPr>
        <w:t>個縣市。</w:t>
      </w:r>
    </w:p>
  </w:footnote>
  <w:footnote w:id="63">
    <w:p w14:paraId="478A4586" w14:textId="77777777" w:rsidR="00397AE8" w:rsidRPr="007E5079" w:rsidRDefault="00397AE8" w:rsidP="00457CE0">
      <w:pPr>
        <w:pStyle w:val="afe"/>
        <w:spacing w:line="260" w:lineRule="exact"/>
        <w:ind w:leftChars="1" w:left="225" w:hangingChars="101" w:hanging="222"/>
        <w:jc w:val="both"/>
        <w:rPr>
          <w:rFonts w:ascii="Times New Roman"/>
          <w:spacing w:val="-4"/>
        </w:rPr>
      </w:pPr>
      <w:r w:rsidRPr="007E5079">
        <w:rPr>
          <w:rStyle w:val="aff0"/>
        </w:rPr>
        <w:footnoteRef/>
      </w:r>
      <w:r w:rsidRPr="007E5079">
        <w:t xml:space="preserve"> </w:t>
      </w:r>
      <w:r w:rsidRPr="007E5079">
        <w:rPr>
          <w:rFonts w:ascii="Times New Roman"/>
          <w:spacing w:val="-4"/>
        </w:rPr>
        <w:t>根據英國兒童死亡原因回溯分析的估計，不同死亡原因的可預防性程度不同。先天畸形與惡性腫瘤死亡的可預防性可能不到</w:t>
      </w:r>
      <w:r w:rsidRPr="007E5079">
        <w:rPr>
          <w:rFonts w:ascii="Times New Roman"/>
          <w:spacing w:val="-4"/>
        </w:rPr>
        <w:t>10%</w:t>
      </w:r>
      <w:r w:rsidRPr="007E5079">
        <w:rPr>
          <w:rFonts w:ascii="Times New Roman"/>
          <w:spacing w:val="-4"/>
        </w:rPr>
        <w:t>；感染性疾病死亡的可預防性可以提高到</w:t>
      </w:r>
      <w:r w:rsidRPr="007E5079">
        <w:rPr>
          <w:rFonts w:ascii="Times New Roman"/>
          <w:spacing w:val="-4"/>
        </w:rPr>
        <w:t>30%</w:t>
      </w:r>
      <w:r w:rsidRPr="007E5079">
        <w:rPr>
          <w:rFonts w:ascii="Times New Roman"/>
          <w:spacing w:val="-4"/>
        </w:rPr>
        <w:t>；意外事故，</w:t>
      </w:r>
      <w:r w:rsidRPr="007E5079">
        <w:rPr>
          <w:rFonts w:ascii="Times New Roman" w:hint="eastAsia"/>
          <w:spacing w:val="-4"/>
        </w:rPr>
        <w:t>自殺</w:t>
      </w:r>
      <w:r w:rsidRPr="007E5079">
        <w:rPr>
          <w:rFonts w:ascii="Times New Roman"/>
          <w:spacing w:val="-4"/>
        </w:rPr>
        <w:t>與他殺死亡的可預防性高達</w:t>
      </w:r>
      <w:r w:rsidRPr="007E5079">
        <w:rPr>
          <w:rFonts w:ascii="Times New Roman"/>
          <w:spacing w:val="-4"/>
        </w:rPr>
        <w:t>60%</w:t>
      </w:r>
      <w:r w:rsidRPr="007E5079">
        <w:rPr>
          <w:rFonts w:ascii="Times New Roman"/>
          <w:spacing w:val="-4"/>
        </w:rPr>
        <w:t>以上。政府與相關單位如果不積極找出可預防相關影響因素進行介入，任憑這些可預防性死亡事件重複</w:t>
      </w:r>
      <w:r w:rsidRPr="007E5079">
        <w:rPr>
          <w:rFonts w:ascii="Times New Roman" w:hint="eastAsia"/>
          <w:spacing w:val="-4"/>
        </w:rPr>
        <w:t>發生</w:t>
      </w:r>
      <w:r w:rsidRPr="007E5079">
        <w:rPr>
          <w:rFonts w:ascii="Times New Roman"/>
          <w:spacing w:val="-4"/>
        </w:rPr>
        <w:t>，這是剝奪兒童</w:t>
      </w:r>
      <w:r w:rsidRPr="007E5079">
        <w:rPr>
          <w:rFonts w:ascii="Times New Roman" w:hint="eastAsia"/>
          <w:spacing w:val="-4"/>
        </w:rPr>
        <w:t>生</w:t>
      </w:r>
      <w:r w:rsidRPr="007E5079">
        <w:rPr>
          <w:rFonts w:ascii="Times New Roman"/>
          <w:spacing w:val="-4"/>
        </w:rPr>
        <w:t>存權的重大缺失。</w:t>
      </w:r>
    </w:p>
  </w:footnote>
  <w:footnote w:id="64">
    <w:p w14:paraId="1E9A0943" w14:textId="77777777" w:rsidR="00397AE8" w:rsidRPr="007E5079" w:rsidRDefault="00397AE8" w:rsidP="00457CE0">
      <w:pPr>
        <w:pStyle w:val="afe"/>
        <w:kinsoku w:val="0"/>
        <w:spacing w:line="260" w:lineRule="exact"/>
        <w:ind w:leftChars="1" w:left="225" w:hangingChars="101" w:hanging="222"/>
        <w:jc w:val="both"/>
        <w:rPr>
          <w:rFonts w:hAnsi="標楷體"/>
          <w:spacing w:val="-4"/>
        </w:rPr>
      </w:pPr>
      <w:r w:rsidRPr="007E5079">
        <w:rPr>
          <w:rStyle w:val="aff0"/>
        </w:rPr>
        <w:footnoteRef/>
      </w:r>
      <w:r w:rsidRPr="007E5079">
        <w:t xml:space="preserve"> </w:t>
      </w:r>
      <w:r w:rsidRPr="007E5079">
        <w:rPr>
          <w:rFonts w:hAnsi="標楷體" w:hint="eastAsia"/>
          <w:spacing w:val="-4"/>
        </w:rPr>
        <w:t>目前世界各國依照世界衛生</w:t>
      </w:r>
      <w:r w:rsidRPr="007E5079">
        <w:rPr>
          <w:rFonts w:hAnsi="標楷體" w:cs="標楷體" w:hint="eastAsia"/>
          <w:spacing w:val="-4"/>
        </w:rPr>
        <w:t>組織訂定的國際疾病分類標準，只能提供單</w:t>
      </w:r>
      <w:r w:rsidRPr="007E5079">
        <w:rPr>
          <w:rFonts w:ascii="Microsoft YaHei" w:eastAsia="Microsoft YaHei" w:hAnsi="Microsoft YaHei" w:cs="Microsoft YaHei" w:hint="eastAsia"/>
          <w:spacing w:val="-4"/>
        </w:rPr>
        <w:t>⼀</w:t>
      </w:r>
      <w:r w:rsidRPr="007E5079">
        <w:rPr>
          <w:rFonts w:hAnsi="標楷體" w:cs="標楷體" w:hint="eastAsia"/>
          <w:spacing w:val="-4"/>
        </w:rPr>
        <w:t>死因的統計資訊，無法</w:t>
      </w:r>
      <w:r w:rsidRPr="007E5079">
        <w:rPr>
          <w:rFonts w:hAnsi="標楷體" w:hint="eastAsia"/>
          <w:spacing w:val="-4"/>
        </w:rPr>
        <w:t>得知更詳細的脈絡情境資訊。</w:t>
      </w:r>
    </w:p>
  </w:footnote>
  <w:footnote w:id="65">
    <w:p w14:paraId="1662122E" w14:textId="77777777" w:rsidR="00397AE8" w:rsidRPr="007E5079" w:rsidRDefault="00397AE8" w:rsidP="0012700E">
      <w:pPr>
        <w:pStyle w:val="afe"/>
        <w:kinsoku w:val="0"/>
        <w:spacing w:line="260" w:lineRule="exact"/>
        <w:ind w:leftChars="1" w:left="225" w:hangingChars="101" w:hanging="222"/>
        <w:jc w:val="both"/>
        <w:rPr>
          <w:rFonts w:ascii="Times New Roman"/>
          <w:spacing w:val="-4"/>
        </w:rPr>
      </w:pPr>
      <w:r w:rsidRPr="007E5079">
        <w:rPr>
          <w:rStyle w:val="aff0"/>
        </w:rPr>
        <w:footnoteRef/>
      </w:r>
      <w:r w:rsidRPr="007E5079">
        <w:t xml:space="preserve"> </w:t>
      </w:r>
      <w:r w:rsidRPr="007E5079">
        <w:rPr>
          <w:rFonts w:ascii="Times New Roman" w:hint="eastAsia"/>
        </w:rPr>
        <w:t>該工作手冊</w:t>
      </w:r>
      <w:r w:rsidRPr="007E5079">
        <w:rPr>
          <w:rFonts w:ascii="Times New Roman"/>
        </w:rPr>
        <w:t>也表列出美國學者</w:t>
      </w:r>
      <w:r w:rsidRPr="007E5079">
        <w:rPr>
          <w:rFonts w:ascii="Times New Roman"/>
        </w:rPr>
        <w:t xml:space="preserve">Douglas </w:t>
      </w:r>
      <w:r w:rsidRPr="007E5079">
        <w:rPr>
          <w:rFonts w:ascii="Times New Roman"/>
        </w:rPr>
        <w:t>與</w:t>
      </w:r>
      <w:r w:rsidRPr="007E5079">
        <w:rPr>
          <w:rFonts w:ascii="Times New Roman"/>
        </w:rPr>
        <w:t>Cunningham</w:t>
      </w:r>
      <w:r w:rsidRPr="007E5079">
        <w:rPr>
          <w:rFonts w:ascii="Times New Roman"/>
        </w:rPr>
        <w:t>針對西元</w:t>
      </w:r>
      <w:r w:rsidRPr="007E5079">
        <w:rPr>
          <w:rFonts w:ascii="Times New Roman"/>
        </w:rPr>
        <w:t>2000</w:t>
      </w:r>
      <w:r w:rsidRPr="007E5079">
        <w:rPr>
          <w:rFonts w:ascii="Times New Roman"/>
        </w:rPr>
        <w:t>年至</w:t>
      </w:r>
      <w:r w:rsidRPr="007E5079">
        <w:rPr>
          <w:rFonts w:ascii="Times New Roman"/>
        </w:rPr>
        <w:t>2007</w:t>
      </w:r>
      <w:r w:rsidRPr="007E5079">
        <w:rPr>
          <w:rFonts w:ascii="Times New Roman"/>
        </w:rPr>
        <w:t>年</w:t>
      </w:r>
      <w:r w:rsidRPr="007E5079">
        <w:rPr>
          <w:rFonts w:ascii="Times New Roman"/>
        </w:rPr>
        <w:t>29</w:t>
      </w:r>
      <w:r w:rsidRPr="007E5079">
        <w:rPr>
          <w:rFonts w:ascii="Times New Roman"/>
        </w:rPr>
        <w:t>個州提出兒童</w:t>
      </w:r>
      <w:r w:rsidRPr="007E5079">
        <w:rPr>
          <w:rFonts w:ascii="Times New Roman"/>
          <w:spacing w:val="-4"/>
        </w:rPr>
        <w:t>死亡原因回溯分析報告書的建議</w:t>
      </w:r>
      <w:r w:rsidRPr="007E5079">
        <w:rPr>
          <w:rFonts w:ascii="Times New Roman" w:hint="eastAsia"/>
          <w:spacing w:val="-4"/>
        </w:rPr>
        <w:t>予以分類</w:t>
      </w:r>
      <w:r w:rsidRPr="007E5079">
        <w:rPr>
          <w:rFonts w:ascii="Times New Roman"/>
          <w:spacing w:val="-4"/>
        </w:rPr>
        <w:t>，以及不同國家與美國不同州兒童死亡原因回溯分析貢獻</w:t>
      </w:r>
      <w:r w:rsidRPr="007E5079">
        <w:rPr>
          <w:rFonts w:ascii="Times New Roman" w:hint="eastAsia"/>
          <w:spacing w:val="-4"/>
        </w:rPr>
        <w:t>，均包括促成有關兒虐事件、兒童保護調查篩檢與評估的修法與制度變革。</w:t>
      </w:r>
    </w:p>
  </w:footnote>
  <w:footnote w:id="66">
    <w:p w14:paraId="4B602316" w14:textId="77777777" w:rsidR="00397AE8" w:rsidRPr="007E5079" w:rsidRDefault="00397AE8" w:rsidP="0036566D">
      <w:pPr>
        <w:pStyle w:val="afe"/>
        <w:ind w:leftChars="1" w:left="225" w:hangingChars="101" w:hanging="222"/>
        <w:jc w:val="both"/>
        <w:rPr>
          <w:rFonts w:hAnsi="標楷體"/>
          <w:spacing w:val="-4"/>
        </w:rPr>
      </w:pPr>
      <w:r w:rsidRPr="007E5079">
        <w:rPr>
          <w:rStyle w:val="aff0"/>
        </w:rPr>
        <w:footnoteRef/>
      </w:r>
      <w:r w:rsidRPr="007E5079">
        <w:t xml:space="preserve"> </w:t>
      </w:r>
      <w:r w:rsidRPr="007E5079">
        <w:rPr>
          <w:rFonts w:hint="eastAsia"/>
        </w:rPr>
        <w:t>衛福部在提供監察院的詢問書面資料中表示：</w:t>
      </w:r>
      <w:r w:rsidRPr="007E5079">
        <w:rPr>
          <w:rFonts w:hAnsi="標楷體" w:hint="eastAsia"/>
        </w:rPr>
        <w:t>「</w:t>
      </w:r>
      <w:r w:rsidRPr="007E5079">
        <w:rPr>
          <w:rFonts w:hAnsi="標楷體" w:hint="eastAsia"/>
          <w:spacing w:val="-4"/>
        </w:rPr>
        <w:t>兒童死因回溯分析推動方式，係各縣市透過跨單位人員協力，綜合運用可能取得之量性與質性資料，進行死亡個案討論，提出可加以預防之相關行動建議，針對兒虐致死案件之案例討論，亦同，惟為資源之有效利用與避免重複人力投入，若該縣市已有跨局處機制進行兒虐致死個案之檢視分析，則不再列為兒童死因回溯分析案例討論對象。</w:t>
      </w:r>
      <w:r w:rsidRPr="007E5079">
        <w:rPr>
          <w:rFonts w:hAnsi="標楷體" w:hint="eastAsia"/>
        </w:rPr>
        <w:t>」衛福部國健署於</w:t>
      </w:r>
      <w:r w:rsidRPr="007E5079">
        <w:rPr>
          <w:rFonts w:ascii="Times New Roman"/>
        </w:rPr>
        <w:t>110</w:t>
      </w:r>
      <w:r w:rsidRPr="007E5079">
        <w:rPr>
          <w:rFonts w:ascii="Times New Roman"/>
        </w:rPr>
        <w:t>年</w:t>
      </w:r>
      <w:r w:rsidRPr="007E5079">
        <w:rPr>
          <w:rFonts w:ascii="Times New Roman"/>
        </w:rPr>
        <w:t>9</w:t>
      </w:r>
      <w:r w:rsidRPr="007E5079">
        <w:rPr>
          <w:rFonts w:ascii="Times New Roman"/>
        </w:rPr>
        <w:t>月</w:t>
      </w:r>
      <w:r w:rsidRPr="007E5079">
        <w:rPr>
          <w:rFonts w:ascii="Times New Roman"/>
        </w:rPr>
        <w:t>15</w:t>
      </w:r>
      <w:r w:rsidRPr="007E5079">
        <w:rPr>
          <w:rFonts w:ascii="Times New Roman"/>
        </w:rPr>
        <w:t>日監</w:t>
      </w:r>
      <w:r w:rsidRPr="007E5079">
        <w:rPr>
          <w:rFonts w:hAnsi="標楷體" w:hint="eastAsia"/>
        </w:rPr>
        <w:t>察院約詢時並說明：「</w:t>
      </w:r>
      <w:r w:rsidRPr="007E5079">
        <w:rPr>
          <w:rFonts w:hAnsi="標楷體" w:hint="eastAsia"/>
          <w:spacing w:val="-4"/>
        </w:rPr>
        <w:t>未納入原因最主要是我們跟各縣市政府討論的時候，社會局表示兒少重大虐待部分已有既有檢討機制，希望『兒童死因回溯分析機制』能排除兒童虐待個案，避免資源重複投入。</w:t>
      </w:r>
      <w:r w:rsidRPr="007E5079">
        <w:rPr>
          <w:rFonts w:hAnsi="標楷體" w:hint="eastAsia"/>
        </w:rPr>
        <w:t>」衛福部保護司也表示：「</w:t>
      </w:r>
      <w:r w:rsidRPr="007E5079">
        <w:rPr>
          <w:rFonts w:hAnsi="標楷體" w:hint="eastAsia"/>
          <w:spacing w:val="-4"/>
        </w:rPr>
        <w:t>我們</w:t>
      </w:r>
      <w:r w:rsidRPr="007E5079">
        <w:rPr>
          <w:rFonts w:ascii="Times New Roman"/>
          <w:spacing w:val="-4"/>
        </w:rPr>
        <w:t>(</w:t>
      </w:r>
      <w:r w:rsidRPr="007E5079">
        <w:rPr>
          <w:rFonts w:ascii="Times New Roman"/>
          <w:spacing w:val="-4"/>
        </w:rPr>
        <w:t>即衛福部保護司</w:t>
      </w:r>
      <w:r w:rsidRPr="007E5079">
        <w:rPr>
          <w:rFonts w:ascii="Times New Roman"/>
          <w:spacing w:val="-4"/>
        </w:rPr>
        <w:t>)</w:t>
      </w:r>
      <w:r w:rsidRPr="007E5079">
        <w:rPr>
          <w:rFonts w:ascii="Times New Roman"/>
          <w:spacing w:val="-4"/>
        </w:rPr>
        <w:t>目前有防治機制，發生重大兒虐事件，我們會先由各縣市政府先做討論、收集資料，再進到中央重大兒虐事件會議中去討論。國健署的死因回溯則是更大的計畫，目前國健署尚未將兒虐致死案件納入。</w:t>
      </w:r>
      <w:r w:rsidRPr="007E5079">
        <w:rPr>
          <w:rFonts w:hAnsi="標楷體" w:hint="eastAsia"/>
          <w:spacing w:val="-4"/>
        </w:rPr>
        <w:t>」</w:t>
      </w:r>
    </w:p>
  </w:footnote>
  <w:footnote w:id="67">
    <w:p w14:paraId="422EDB8F" w14:textId="77777777" w:rsidR="00397AE8" w:rsidRPr="007E5079" w:rsidRDefault="00397AE8" w:rsidP="00C0412D">
      <w:pPr>
        <w:pStyle w:val="afe"/>
        <w:ind w:leftChars="1" w:left="225" w:hangingChars="101" w:hanging="222"/>
        <w:jc w:val="both"/>
      </w:pPr>
      <w:r w:rsidRPr="007E5079">
        <w:rPr>
          <w:rStyle w:val="aff0"/>
        </w:rPr>
        <w:footnoteRef/>
      </w:r>
      <w:r w:rsidRPr="007E5079">
        <w:t xml:space="preserve"> </w:t>
      </w:r>
      <w:r w:rsidRPr="007E5079">
        <w:rPr>
          <w:rFonts w:hint="eastAsia"/>
          <w:spacing w:val="2"/>
        </w:rPr>
        <w:t>參考資料：</w:t>
      </w:r>
      <w:r w:rsidRPr="007E5079">
        <w:rPr>
          <w:rFonts w:ascii="Times New Roman"/>
        </w:rPr>
        <w:t>「兒童多元資料整合與死亡脈絡研究計畫」</w:t>
      </w:r>
      <w:r w:rsidRPr="007E5079">
        <w:rPr>
          <w:rFonts w:ascii="Times New Roman" w:hint="eastAsia"/>
        </w:rPr>
        <w:t>委託</w:t>
      </w:r>
      <w:r w:rsidRPr="007E5079">
        <w:rPr>
          <w:rFonts w:ascii="Times New Roman" w:hint="eastAsia"/>
          <w:spacing w:val="2"/>
        </w:rPr>
        <w:t>需求說明書，衛福部國健署</w:t>
      </w:r>
      <w:r w:rsidRPr="007E5079">
        <w:rPr>
          <w:rFonts w:ascii="Times New Roman" w:hint="eastAsia"/>
        </w:rPr>
        <w:t>，</w:t>
      </w:r>
      <w:r w:rsidRPr="007E5079">
        <w:rPr>
          <w:rFonts w:ascii="Times New Roman" w:hint="eastAsia"/>
        </w:rPr>
        <w:t>1</w:t>
      </w:r>
      <w:r w:rsidRPr="007E5079">
        <w:rPr>
          <w:rFonts w:ascii="Times New Roman"/>
        </w:rPr>
        <w:t>08</w:t>
      </w:r>
      <w:r w:rsidRPr="007E5079">
        <w:rPr>
          <w:rFonts w:ascii="Times New Roman" w:hint="eastAsia"/>
        </w:rPr>
        <w:t>年</w:t>
      </w:r>
      <w:r w:rsidRPr="007E5079">
        <w:rPr>
          <w:rFonts w:ascii="Times New Roman" w:hint="eastAsia"/>
        </w:rPr>
        <w:t>9</w:t>
      </w:r>
      <w:r w:rsidRPr="007E5079">
        <w:rPr>
          <w:rFonts w:ascii="Times New Roman" w:hint="eastAsia"/>
        </w:rPr>
        <w:t>月。</w:t>
      </w:r>
    </w:p>
  </w:footnote>
  <w:footnote w:id="68">
    <w:p w14:paraId="1AA9CB40" w14:textId="77777777" w:rsidR="00397AE8" w:rsidRPr="007E5079" w:rsidRDefault="00397AE8" w:rsidP="00C0412D">
      <w:pPr>
        <w:pStyle w:val="afe"/>
        <w:ind w:leftChars="1" w:left="210" w:hangingChars="94" w:hanging="207"/>
        <w:jc w:val="both"/>
        <w:rPr>
          <w:rFonts w:ascii="Times New Roman"/>
        </w:rPr>
      </w:pPr>
      <w:r w:rsidRPr="007E5079">
        <w:rPr>
          <w:rStyle w:val="aff0"/>
        </w:rPr>
        <w:footnoteRef/>
      </w:r>
      <w:r w:rsidRPr="007E5079">
        <w:t xml:space="preserve"> </w:t>
      </w:r>
      <w:r w:rsidRPr="007E5079">
        <w:rPr>
          <w:rFonts w:ascii="Times New Roman"/>
        </w:rPr>
        <w:t>資料來源：司法改革第三次半年進度報告</w:t>
      </w:r>
      <w:r w:rsidRPr="007E5079">
        <w:rPr>
          <w:rFonts w:ascii="Times New Roman" w:hint="eastAsia"/>
        </w:rPr>
        <w:t>(</w:t>
      </w:r>
      <w:r w:rsidRPr="007E5079">
        <w:rPr>
          <w:rFonts w:ascii="Times New Roman"/>
        </w:rPr>
        <w:t>108.02.25)</w:t>
      </w:r>
      <w:r w:rsidRPr="007E5079">
        <w:rPr>
          <w:rFonts w:ascii="Times New Roman"/>
        </w:rPr>
        <w:t>，檢自：</w:t>
      </w:r>
      <w:hyperlink r:id="rId3" w:history="1">
        <w:r w:rsidRPr="007E5079">
          <w:rPr>
            <w:rStyle w:val="ae"/>
            <w:rFonts w:ascii="Times New Roman"/>
            <w:color w:val="auto"/>
          </w:rPr>
          <w:t>https://judicialreform.gov.tw/Content/Uploads/News/2020/11/20201112172227_77.pdf</w:t>
        </w:r>
      </w:hyperlink>
      <w:r w:rsidRPr="007E5079">
        <w:rPr>
          <w:rFonts w:ascii="Times New Roman"/>
        </w:rPr>
        <w:t>。</w:t>
      </w:r>
    </w:p>
  </w:footnote>
  <w:footnote w:id="69">
    <w:p w14:paraId="7EE728F8" w14:textId="77777777" w:rsidR="00397AE8" w:rsidRPr="007E5079" w:rsidRDefault="00397AE8" w:rsidP="00844549">
      <w:pPr>
        <w:pStyle w:val="afe"/>
        <w:spacing w:line="240" w:lineRule="exact"/>
        <w:ind w:leftChars="1" w:left="236" w:hangingChars="106" w:hanging="233"/>
        <w:rPr>
          <w:rFonts w:ascii="Times New Roman"/>
        </w:rPr>
      </w:pPr>
      <w:r w:rsidRPr="007E5079">
        <w:rPr>
          <w:rStyle w:val="aff0"/>
        </w:rPr>
        <w:footnoteRef/>
      </w:r>
      <w:r w:rsidRPr="007E5079">
        <w:rPr>
          <w:rFonts w:hint="eastAsia"/>
        </w:rPr>
        <w:t xml:space="preserve"> </w:t>
      </w:r>
      <w:r w:rsidRPr="007E5079">
        <w:rPr>
          <w:rFonts w:ascii="Times New Roman"/>
        </w:rPr>
        <w:t>簡慧娟、林資芮，中央補助地方增聘兒童及少年保護社工人力政策之探討，社區發展季刊，</w:t>
      </w:r>
      <w:r w:rsidRPr="007E5079">
        <w:rPr>
          <w:rFonts w:ascii="Times New Roman" w:hint="eastAsia"/>
        </w:rPr>
        <w:t>第</w:t>
      </w:r>
      <w:r w:rsidRPr="007E5079">
        <w:rPr>
          <w:rFonts w:ascii="Times New Roman"/>
        </w:rPr>
        <w:t>129</w:t>
      </w:r>
      <w:r w:rsidRPr="007E5079">
        <w:rPr>
          <w:rFonts w:ascii="Times New Roman"/>
        </w:rPr>
        <w:t>期，</w:t>
      </w:r>
      <w:r w:rsidRPr="007E5079">
        <w:rPr>
          <w:rFonts w:ascii="Times New Roman"/>
        </w:rPr>
        <w:t>99</w:t>
      </w:r>
      <w:r w:rsidRPr="007E5079">
        <w:rPr>
          <w:rFonts w:ascii="Times New Roman"/>
        </w:rPr>
        <w:t>年</w:t>
      </w:r>
      <w:r w:rsidRPr="007E5079">
        <w:rPr>
          <w:rFonts w:ascii="Times New Roman"/>
        </w:rPr>
        <w:t>3</w:t>
      </w:r>
      <w:r w:rsidRPr="007E5079">
        <w:rPr>
          <w:rFonts w:ascii="Times New Roman"/>
        </w:rPr>
        <w:t>月。</w:t>
      </w:r>
    </w:p>
  </w:footnote>
  <w:footnote w:id="70">
    <w:p w14:paraId="051BA051" w14:textId="77777777" w:rsidR="00397AE8" w:rsidRPr="007E5079" w:rsidRDefault="00397AE8" w:rsidP="00844549">
      <w:pPr>
        <w:pStyle w:val="afe"/>
        <w:spacing w:line="240" w:lineRule="exact"/>
        <w:ind w:left="209" w:hangingChars="95" w:hanging="209"/>
        <w:jc w:val="both"/>
      </w:pPr>
      <w:r w:rsidRPr="007E5079">
        <w:rPr>
          <w:rStyle w:val="aff0"/>
        </w:rPr>
        <w:footnoteRef/>
      </w:r>
      <w:r w:rsidRPr="007E5079">
        <w:t xml:space="preserve"> </w:t>
      </w:r>
      <w:r w:rsidRPr="007E5079">
        <w:rPr>
          <w:rFonts w:ascii="Times New Roman"/>
          <w:bCs/>
          <w:szCs w:val="32"/>
        </w:rPr>
        <w:t>內政部補助</w:t>
      </w:r>
      <w:r w:rsidRPr="007E5079">
        <w:rPr>
          <w:rFonts w:ascii="Times New Roman"/>
          <w:szCs w:val="32"/>
        </w:rPr>
        <w:t>增聘社工人員</w:t>
      </w:r>
      <w:r w:rsidRPr="007E5079">
        <w:rPr>
          <w:rFonts w:ascii="Times New Roman"/>
          <w:bCs/>
          <w:szCs w:val="32"/>
        </w:rPr>
        <w:t>的</w:t>
      </w:r>
      <w:r w:rsidRPr="007E5079">
        <w:rPr>
          <w:rFonts w:ascii="Times New Roman"/>
          <w:szCs w:val="32"/>
        </w:rPr>
        <w:t>評估基準，是依照</w:t>
      </w:r>
      <w:r w:rsidRPr="007E5079">
        <w:rPr>
          <w:rFonts w:ascii="Times New Roman"/>
          <w:szCs w:val="32"/>
        </w:rPr>
        <w:t>94</w:t>
      </w:r>
      <w:r w:rsidRPr="007E5079">
        <w:rPr>
          <w:rFonts w:ascii="Times New Roman"/>
          <w:szCs w:val="32"/>
        </w:rPr>
        <w:t>年約</w:t>
      </w:r>
      <w:r w:rsidRPr="007E5079">
        <w:rPr>
          <w:rFonts w:ascii="Times New Roman"/>
          <w:szCs w:val="32"/>
        </w:rPr>
        <w:t>1</w:t>
      </w:r>
      <w:r w:rsidRPr="007E5079">
        <w:rPr>
          <w:rFonts w:ascii="Times New Roman"/>
          <w:szCs w:val="32"/>
        </w:rPr>
        <w:t>萬名兒童及少年保護個案，加估舊案</w:t>
      </w:r>
      <w:r w:rsidRPr="007E5079">
        <w:rPr>
          <w:rFonts w:ascii="Times New Roman"/>
          <w:szCs w:val="32"/>
        </w:rPr>
        <w:t>5</w:t>
      </w:r>
      <w:r w:rsidRPr="007E5079">
        <w:rPr>
          <w:rFonts w:ascii="Times New Roman"/>
          <w:szCs w:val="32"/>
        </w:rPr>
        <w:t>千案，以</w:t>
      </w:r>
      <w:r w:rsidRPr="007E5079">
        <w:rPr>
          <w:rFonts w:ascii="Times New Roman"/>
          <w:szCs w:val="32"/>
        </w:rPr>
        <w:t>1</w:t>
      </w:r>
      <w:r w:rsidRPr="007E5079">
        <w:rPr>
          <w:rFonts w:ascii="Times New Roman"/>
          <w:szCs w:val="32"/>
        </w:rPr>
        <w:t>萬</w:t>
      </w:r>
      <w:r w:rsidRPr="007E5079">
        <w:rPr>
          <w:rFonts w:ascii="Times New Roman"/>
          <w:szCs w:val="32"/>
        </w:rPr>
        <w:t>5</w:t>
      </w:r>
      <w:r w:rsidRPr="007E5079">
        <w:rPr>
          <w:rFonts w:ascii="Times New Roman"/>
          <w:szCs w:val="32"/>
        </w:rPr>
        <w:t>千名案量／</w:t>
      </w:r>
      <w:r w:rsidRPr="007E5079">
        <w:t>每名社工人員負擔</w:t>
      </w:r>
      <w:r w:rsidRPr="007E5079">
        <w:rPr>
          <w:rFonts w:ascii="Times New Roman"/>
          <w:szCs w:val="32"/>
        </w:rPr>
        <w:t>30</w:t>
      </w:r>
      <w:r w:rsidRPr="007E5079">
        <w:rPr>
          <w:rFonts w:ascii="Times New Roman"/>
          <w:szCs w:val="32"/>
        </w:rPr>
        <w:t>案的標準，推估全國約需</w:t>
      </w:r>
      <w:r w:rsidRPr="007E5079">
        <w:rPr>
          <w:rFonts w:ascii="Times New Roman"/>
          <w:szCs w:val="32"/>
        </w:rPr>
        <w:t>500</w:t>
      </w:r>
      <w:r w:rsidRPr="007E5079">
        <w:rPr>
          <w:rFonts w:ascii="Times New Roman"/>
          <w:szCs w:val="32"/>
        </w:rPr>
        <w:t>名兒少保護社工人員，</w:t>
      </w:r>
      <w:r w:rsidRPr="007E5079">
        <w:rPr>
          <w:rFonts w:ascii="Times New Roman"/>
        </w:rPr>
        <w:t>扣除當時既有兒保社工人數及調查各地方政府實際需求，</w:t>
      </w:r>
      <w:r w:rsidRPr="007E5079">
        <w:rPr>
          <w:rFonts w:ascii="Times New Roman" w:hint="eastAsia"/>
        </w:rPr>
        <w:t>最後</w:t>
      </w:r>
      <w:r w:rsidRPr="007E5079">
        <w:rPr>
          <w:rFonts w:ascii="Times New Roman"/>
        </w:rPr>
        <w:t>核定為</w:t>
      </w:r>
      <w:r w:rsidRPr="007E5079">
        <w:rPr>
          <w:rFonts w:ascii="Times New Roman"/>
        </w:rPr>
        <w:t>320</w:t>
      </w:r>
      <w:r w:rsidRPr="007E5079">
        <w:rPr>
          <w:rFonts w:ascii="Times New Roman"/>
        </w:rPr>
        <w:t>人</w:t>
      </w:r>
      <w:r w:rsidRPr="007E5079">
        <w:rPr>
          <w:rFonts w:ascii="Times New Roman"/>
          <w:szCs w:val="32"/>
        </w:rPr>
        <w:t>。</w:t>
      </w:r>
    </w:p>
  </w:footnote>
  <w:footnote w:id="71">
    <w:p w14:paraId="0FE1FE66" w14:textId="77777777" w:rsidR="00397AE8" w:rsidRPr="007E5079" w:rsidRDefault="00397AE8" w:rsidP="00844549">
      <w:pPr>
        <w:pStyle w:val="afe"/>
        <w:spacing w:line="240" w:lineRule="exact"/>
        <w:ind w:left="209" w:hangingChars="95" w:hanging="209"/>
        <w:jc w:val="both"/>
      </w:pPr>
      <w:r w:rsidRPr="007E5079">
        <w:rPr>
          <w:rStyle w:val="aff0"/>
        </w:rPr>
        <w:footnoteRef/>
      </w:r>
      <w:r w:rsidRPr="007E5079">
        <w:t xml:space="preserve"> </w:t>
      </w:r>
      <w:r w:rsidRPr="007E5079">
        <w:rPr>
          <w:rFonts w:ascii="Times New Roman"/>
          <w:szCs w:val="32"/>
        </w:rPr>
        <w:t>多數地方政府</w:t>
      </w:r>
      <w:r w:rsidRPr="007E5079">
        <w:rPr>
          <w:rFonts w:ascii="Times New Roman" w:hint="eastAsia"/>
          <w:szCs w:val="32"/>
        </w:rPr>
        <w:t>是採統包並依照</w:t>
      </w:r>
      <w:r w:rsidRPr="007E5079">
        <w:rPr>
          <w:rFonts w:ascii="Times New Roman"/>
          <w:szCs w:val="32"/>
        </w:rPr>
        <w:t>轄區</w:t>
      </w:r>
      <w:r w:rsidRPr="007E5079">
        <w:rPr>
          <w:rFonts w:ascii="Times New Roman" w:hint="eastAsia"/>
          <w:szCs w:val="32"/>
        </w:rPr>
        <w:t>分派</w:t>
      </w:r>
      <w:r w:rsidRPr="007E5079">
        <w:rPr>
          <w:rFonts w:ascii="Times New Roman"/>
          <w:szCs w:val="32"/>
        </w:rPr>
        <w:t>保護性</w:t>
      </w:r>
      <w:r w:rsidRPr="007E5079">
        <w:rPr>
          <w:rFonts w:ascii="Times New Roman" w:hint="eastAsia"/>
          <w:szCs w:val="32"/>
        </w:rPr>
        <w:t>案件</w:t>
      </w:r>
      <w:r w:rsidRPr="007E5079">
        <w:t>，</w:t>
      </w:r>
      <w:r w:rsidRPr="007E5079">
        <w:rPr>
          <w:rFonts w:hint="eastAsia"/>
        </w:rPr>
        <w:t>未特別區分</w:t>
      </w:r>
      <w:r w:rsidRPr="007E5079">
        <w:t>兒少保護及成人保護</w:t>
      </w:r>
      <w:r w:rsidRPr="007E5079">
        <w:rPr>
          <w:rFonts w:hint="eastAsia"/>
        </w:rPr>
        <w:t>專責</w:t>
      </w:r>
      <w:r w:rsidRPr="007E5079">
        <w:t>接案</w:t>
      </w:r>
      <w:r w:rsidRPr="007E5079">
        <w:rPr>
          <w:rFonts w:hint="eastAsia"/>
        </w:rPr>
        <w:t>。</w:t>
      </w:r>
    </w:p>
  </w:footnote>
  <w:footnote w:id="72">
    <w:p w14:paraId="6BE940A8" w14:textId="77777777" w:rsidR="00397AE8" w:rsidRPr="007E5079" w:rsidRDefault="00397AE8" w:rsidP="00C0412D">
      <w:pPr>
        <w:pStyle w:val="afe"/>
        <w:kinsoku w:val="0"/>
        <w:ind w:left="209" w:hangingChars="95" w:hanging="209"/>
        <w:jc w:val="both"/>
      </w:pPr>
      <w:r w:rsidRPr="007E5079">
        <w:rPr>
          <w:rStyle w:val="aff0"/>
        </w:rPr>
        <w:footnoteRef/>
      </w:r>
      <w:r w:rsidRPr="007E5079">
        <w:t xml:space="preserve"> </w:t>
      </w:r>
      <w:r w:rsidRPr="007E5079">
        <w:rPr>
          <w:rFonts w:hint="eastAsia"/>
          <w:spacing w:val="-4"/>
        </w:rPr>
        <w:t>社安網第一期計畫對於社福中心的人力需求推估，是</w:t>
      </w:r>
      <w:r w:rsidRPr="007E5079">
        <w:rPr>
          <w:rFonts w:ascii="Times New Roman"/>
          <w:spacing w:val="-4"/>
        </w:rPr>
        <w:t>以每一</w:t>
      </w:r>
      <w:r w:rsidRPr="007E5079">
        <w:rPr>
          <w:rFonts w:ascii="Times New Roman" w:hint="eastAsia"/>
          <w:spacing w:val="-4"/>
        </w:rPr>
        <w:t>個</w:t>
      </w:r>
      <w:r w:rsidRPr="007E5079">
        <w:rPr>
          <w:rFonts w:ascii="Times New Roman"/>
          <w:spacing w:val="-4"/>
        </w:rPr>
        <w:t>中心</w:t>
      </w:r>
      <w:r w:rsidRPr="007E5079">
        <w:rPr>
          <w:rFonts w:ascii="Times New Roman" w:hint="eastAsia"/>
          <w:spacing w:val="-4"/>
        </w:rPr>
        <w:t>配置</w:t>
      </w:r>
      <w:r w:rsidRPr="007E5079">
        <w:rPr>
          <w:rFonts w:ascii="Times New Roman"/>
          <w:spacing w:val="-4"/>
          <w:szCs w:val="32"/>
        </w:rPr>
        <w:t>5</w:t>
      </w:r>
      <w:r w:rsidRPr="007E5079">
        <w:rPr>
          <w:rFonts w:ascii="Times New Roman"/>
          <w:spacing w:val="-4"/>
          <w:szCs w:val="32"/>
        </w:rPr>
        <w:t>至</w:t>
      </w:r>
      <w:r w:rsidRPr="007E5079">
        <w:rPr>
          <w:rFonts w:ascii="Times New Roman"/>
          <w:spacing w:val="-4"/>
          <w:szCs w:val="32"/>
        </w:rPr>
        <w:t>7</w:t>
      </w:r>
      <w:r w:rsidRPr="007E5079">
        <w:rPr>
          <w:rFonts w:ascii="Times New Roman"/>
          <w:spacing w:val="-4"/>
          <w:szCs w:val="32"/>
        </w:rPr>
        <w:t>名社工人員為基礎，並參考衛福部</w:t>
      </w:r>
      <w:r w:rsidRPr="007E5079">
        <w:rPr>
          <w:rFonts w:ascii="Times New Roman"/>
          <w:spacing w:val="-4"/>
          <w:szCs w:val="32"/>
        </w:rPr>
        <w:t>98</w:t>
      </w:r>
      <w:r w:rsidRPr="007E5079">
        <w:rPr>
          <w:rFonts w:ascii="Times New Roman"/>
          <w:spacing w:val="-4"/>
          <w:szCs w:val="32"/>
        </w:rPr>
        <w:t>至</w:t>
      </w:r>
      <w:r w:rsidRPr="007E5079">
        <w:rPr>
          <w:rFonts w:ascii="Times New Roman"/>
          <w:spacing w:val="-4"/>
          <w:szCs w:val="32"/>
        </w:rPr>
        <w:t>105</w:t>
      </w:r>
      <w:r w:rsidRPr="007E5079">
        <w:rPr>
          <w:rFonts w:ascii="Times New Roman"/>
          <w:spacing w:val="-4"/>
          <w:szCs w:val="32"/>
        </w:rPr>
        <w:t>年推動經驗，再依社工人力與轄區人口數比</w:t>
      </w:r>
      <w:r w:rsidRPr="007E5079">
        <w:rPr>
          <w:rFonts w:ascii="Times New Roman"/>
          <w:spacing w:val="-4"/>
          <w:szCs w:val="32"/>
        </w:rPr>
        <w:t>(1</w:t>
      </w:r>
      <w:r w:rsidRPr="007E5079">
        <w:rPr>
          <w:rFonts w:ascii="Times New Roman"/>
          <w:spacing w:val="-4"/>
          <w:szCs w:val="32"/>
        </w:rPr>
        <w:t>：</w:t>
      </w:r>
      <w:r w:rsidRPr="007E5079">
        <w:rPr>
          <w:rFonts w:ascii="Times New Roman"/>
          <w:spacing w:val="-4"/>
          <w:szCs w:val="32"/>
        </w:rPr>
        <w:t>20,</w:t>
      </w:r>
      <w:r w:rsidRPr="007E5079">
        <w:rPr>
          <w:rFonts w:ascii="Times New Roman"/>
          <w:spacing w:val="-4"/>
        </w:rPr>
        <w:t>000)</w:t>
      </w:r>
      <w:r w:rsidRPr="007E5079">
        <w:rPr>
          <w:rFonts w:ascii="Times New Roman"/>
          <w:spacing w:val="-4"/>
        </w:rPr>
        <w:t>，</w:t>
      </w:r>
      <w:r w:rsidRPr="007E5079">
        <w:rPr>
          <w:rFonts w:ascii="Times New Roman"/>
          <w:spacing w:val="-4"/>
          <w:szCs w:val="32"/>
        </w:rPr>
        <w:t>並加計人口密度等因素推計，同時考量中心至少有</w:t>
      </w:r>
      <w:r w:rsidRPr="007E5079">
        <w:rPr>
          <w:rFonts w:ascii="Times New Roman"/>
          <w:spacing w:val="-4"/>
          <w:szCs w:val="32"/>
        </w:rPr>
        <w:t>4</w:t>
      </w:r>
      <w:r w:rsidRPr="007E5079">
        <w:rPr>
          <w:rFonts w:ascii="Times New Roman"/>
          <w:spacing w:val="-4"/>
          <w:szCs w:val="32"/>
        </w:rPr>
        <w:t>名以上人力，</w:t>
      </w:r>
      <w:r w:rsidRPr="007E5079">
        <w:rPr>
          <w:rFonts w:ascii="Times New Roman" w:hint="eastAsia"/>
          <w:spacing w:val="-4"/>
          <w:szCs w:val="32"/>
        </w:rPr>
        <w:t>才能</w:t>
      </w:r>
      <w:r w:rsidRPr="007E5079">
        <w:rPr>
          <w:rFonts w:ascii="Times New Roman"/>
          <w:spacing w:val="-4"/>
          <w:szCs w:val="32"/>
        </w:rPr>
        <w:t>正常運作。綜合上述因素，推估每一中心至少應配置</w:t>
      </w:r>
      <w:r w:rsidRPr="007E5079">
        <w:rPr>
          <w:rFonts w:ascii="Times New Roman"/>
          <w:spacing w:val="-4"/>
          <w:szCs w:val="32"/>
        </w:rPr>
        <w:t>4</w:t>
      </w:r>
      <w:r w:rsidRPr="007E5079">
        <w:rPr>
          <w:rFonts w:ascii="Times New Roman"/>
          <w:spacing w:val="-4"/>
          <w:szCs w:val="32"/>
        </w:rPr>
        <w:t>至</w:t>
      </w:r>
      <w:r w:rsidRPr="007E5079">
        <w:rPr>
          <w:rFonts w:ascii="Times New Roman"/>
          <w:spacing w:val="-4"/>
          <w:szCs w:val="32"/>
        </w:rPr>
        <w:t>7</w:t>
      </w:r>
      <w:r w:rsidRPr="007E5079">
        <w:rPr>
          <w:rFonts w:ascii="Times New Roman"/>
          <w:spacing w:val="-4"/>
          <w:szCs w:val="32"/>
        </w:rPr>
        <w:t>名社工人員，且以全國設置</w:t>
      </w:r>
      <w:r w:rsidRPr="007E5079">
        <w:rPr>
          <w:rFonts w:ascii="Times New Roman"/>
          <w:spacing w:val="-4"/>
          <w:szCs w:val="32"/>
        </w:rPr>
        <w:t>154</w:t>
      </w:r>
      <w:r w:rsidRPr="007E5079">
        <w:rPr>
          <w:rFonts w:ascii="Times New Roman"/>
          <w:spacing w:val="-4"/>
          <w:szCs w:val="32"/>
        </w:rPr>
        <w:t>處為目標，各地方政府自</w:t>
      </w:r>
      <w:r w:rsidRPr="007E5079">
        <w:rPr>
          <w:rFonts w:ascii="Times New Roman"/>
          <w:spacing w:val="-4"/>
          <w:szCs w:val="32"/>
        </w:rPr>
        <w:t>107</w:t>
      </w:r>
      <w:r w:rsidRPr="007E5079">
        <w:rPr>
          <w:rFonts w:ascii="Times New Roman"/>
          <w:spacing w:val="-4"/>
          <w:szCs w:val="32"/>
        </w:rPr>
        <w:t>年起逐年布建中心所需人力，合計需</w:t>
      </w:r>
      <w:r w:rsidRPr="007E5079">
        <w:rPr>
          <w:rFonts w:ascii="Times New Roman"/>
          <w:spacing w:val="-4"/>
          <w:szCs w:val="32"/>
        </w:rPr>
        <w:t>757</w:t>
      </w:r>
      <w:r w:rsidRPr="007E5079">
        <w:rPr>
          <w:rFonts w:ascii="Times New Roman"/>
          <w:spacing w:val="-4"/>
          <w:szCs w:val="32"/>
        </w:rPr>
        <w:t>名社工人員。</w:t>
      </w:r>
      <w:r w:rsidRPr="007E5079">
        <w:rPr>
          <w:rFonts w:ascii="Times New Roman" w:hint="eastAsia"/>
          <w:spacing w:val="-4"/>
          <w:szCs w:val="32"/>
        </w:rPr>
        <w:t>再者</w:t>
      </w:r>
      <w:r w:rsidRPr="007E5079">
        <w:rPr>
          <w:rFonts w:ascii="Times New Roman"/>
          <w:spacing w:val="-4"/>
          <w:szCs w:val="32"/>
        </w:rPr>
        <w:t>，配合社福中心承接原兒少高風險家庭</w:t>
      </w:r>
      <w:r w:rsidRPr="007E5079">
        <w:rPr>
          <w:rFonts w:ascii="Times New Roman" w:hint="eastAsia"/>
          <w:spacing w:val="-4"/>
          <w:szCs w:val="32"/>
        </w:rPr>
        <w:t>的</w:t>
      </w:r>
      <w:r w:rsidRPr="007E5079">
        <w:rPr>
          <w:rFonts w:ascii="Times New Roman"/>
          <w:spacing w:val="-4"/>
          <w:szCs w:val="32"/>
        </w:rPr>
        <w:t>中低風險家庭服務，依</w:t>
      </w:r>
      <w:r w:rsidRPr="007E5079">
        <w:rPr>
          <w:rFonts w:ascii="Times New Roman"/>
          <w:spacing w:val="-4"/>
          <w:szCs w:val="32"/>
        </w:rPr>
        <w:t>105</w:t>
      </w:r>
      <w:r w:rsidRPr="007E5079">
        <w:rPr>
          <w:rFonts w:ascii="Times New Roman"/>
          <w:spacing w:val="-4"/>
          <w:szCs w:val="32"/>
        </w:rPr>
        <w:t>年衛福部及地方政府補助民間團體辦理兒少高風險業務</w:t>
      </w:r>
      <w:r w:rsidRPr="007E5079">
        <w:rPr>
          <w:rFonts w:ascii="Times New Roman"/>
          <w:spacing w:val="-4"/>
          <w:szCs w:val="32"/>
        </w:rPr>
        <w:t>252</w:t>
      </w:r>
      <w:r w:rsidRPr="007E5079">
        <w:rPr>
          <w:rFonts w:ascii="Times New Roman"/>
          <w:spacing w:val="-4"/>
          <w:szCs w:val="32"/>
        </w:rPr>
        <w:t>名社工</w:t>
      </w:r>
      <w:r w:rsidRPr="007E5079">
        <w:rPr>
          <w:rFonts w:ascii="Times New Roman" w:hint="eastAsia"/>
          <w:spacing w:val="-4"/>
          <w:szCs w:val="32"/>
        </w:rPr>
        <w:t>計算</w:t>
      </w:r>
      <w:r w:rsidRPr="007E5079">
        <w:rPr>
          <w:rFonts w:ascii="Times New Roman"/>
          <w:spacing w:val="-4"/>
          <w:szCs w:val="32"/>
        </w:rPr>
        <w:t>，社福中心社工人力需求為</w:t>
      </w:r>
      <w:r w:rsidRPr="007E5079">
        <w:rPr>
          <w:rFonts w:ascii="Times New Roman"/>
          <w:spacing w:val="-4"/>
          <w:szCs w:val="32"/>
        </w:rPr>
        <w:t>1,009</w:t>
      </w:r>
      <w:r w:rsidRPr="007E5079">
        <w:rPr>
          <w:rFonts w:ascii="Times New Roman"/>
          <w:spacing w:val="-4"/>
          <w:szCs w:val="32"/>
        </w:rPr>
        <w:t>名。另外再以每中心至少配置</w:t>
      </w:r>
      <w:r w:rsidRPr="007E5079">
        <w:rPr>
          <w:rFonts w:ascii="Times New Roman"/>
          <w:spacing w:val="-4"/>
          <w:szCs w:val="32"/>
        </w:rPr>
        <w:t>1</w:t>
      </w:r>
      <w:r w:rsidRPr="007E5079">
        <w:rPr>
          <w:rFonts w:ascii="Times New Roman"/>
          <w:spacing w:val="-4"/>
          <w:szCs w:val="32"/>
        </w:rPr>
        <w:t>名督導，以及社工督導及社工</w:t>
      </w:r>
      <w:r w:rsidRPr="007E5079">
        <w:rPr>
          <w:rFonts w:ascii="Times New Roman" w:hint="eastAsia"/>
          <w:spacing w:val="-4"/>
          <w:szCs w:val="32"/>
        </w:rPr>
        <w:t>人</w:t>
      </w:r>
      <w:r w:rsidRPr="007E5079">
        <w:rPr>
          <w:rFonts w:ascii="Times New Roman"/>
          <w:spacing w:val="-4"/>
          <w:szCs w:val="32"/>
        </w:rPr>
        <w:t>員比例為</w:t>
      </w:r>
      <w:r w:rsidRPr="007E5079">
        <w:rPr>
          <w:rFonts w:ascii="Times New Roman"/>
          <w:spacing w:val="-4"/>
          <w:szCs w:val="32"/>
        </w:rPr>
        <w:t>1</w:t>
      </w:r>
      <w:r w:rsidRPr="007E5079">
        <w:rPr>
          <w:rFonts w:ascii="Times New Roman"/>
          <w:spacing w:val="-4"/>
          <w:szCs w:val="32"/>
        </w:rPr>
        <w:t>：</w:t>
      </w:r>
      <w:r w:rsidRPr="007E5079">
        <w:rPr>
          <w:rFonts w:ascii="Times New Roman"/>
          <w:spacing w:val="-4"/>
          <w:szCs w:val="32"/>
        </w:rPr>
        <w:t>7</w:t>
      </w:r>
      <w:r w:rsidRPr="007E5079">
        <w:rPr>
          <w:rFonts w:ascii="Times New Roman" w:hint="eastAsia"/>
          <w:spacing w:val="-4"/>
          <w:szCs w:val="32"/>
        </w:rPr>
        <w:t>推估計算</w:t>
      </w:r>
      <w:r w:rsidRPr="007E5079">
        <w:rPr>
          <w:rFonts w:ascii="Times New Roman"/>
          <w:spacing w:val="-4"/>
          <w:szCs w:val="32"/>
        </w:rPr>
        <w:t>，全國</w:t>
      </w:r>
      <w:r w:rsidRPr="007E5079">
        <w:rPr>
          <w:rFonts w:ascii="Times New Roman"/>
          <w:spacing w:val="-4"/>
          <w:szCs w:val="32"/>
        </w:rPr>
        <w:t>154</w:t>
      </w:r>
      <w:r w:rsidRPr="007E5079">
        <w:rPr>
          <w:rFonts w:ascii="Times New Roman"/>
          <w:spacing w:val="-4"/>
          <w:szCs w:val="32"/>
        </w:rPr>
        <w:t>處社福中心共需配置</w:t>
      </w:r>
      <w:r w:rsidRPr="007E5079">
        <w:rPr>
          <w:rFonts w:ascii="Times New Roman"/>
          <w:spacing w:val="-4"/>
          <w:szCs w:val="32"/>
        </w:rPr>
        <w:t>145</w:t>
      </w:r>
      <w:r w:rsidRPr="007E5079">
        <w:rPr>
          <w:rFonts w:ascii="Times New Roman"/>
          <w:spacing w:val="-4"/>
          <w:szCs w:val="32"/>
        </w:rPr>
        <w:t>名</w:t>
      </w:r>
      <w:r w:rsidRPr="007E5079">
        <w:rPr>
          <w:rFonts w:ascii="Times New Roman" w:hint="eastAsia"/>
          <w:spacing w:val="-4"/>
          <w:szCs w:val="32"/>
        </w:rPr>
        <w:t>督導</w:t>
      </w:r>
      <w:r w:rsidRPr="007E5079">
        <w:rPr>
          <w:rFonts w:ascii="Times New Roman" w:hint="eastAsia"/>
          <w:szCs w:val="32"/>
        </w:rPr>
        <w:t>。</w:t>
      </w:r>
    </w:p>
  </w:footnote>
  <w:footnote w:id="73">
    <w:p w14:paraId="6E62504F" w14:textId="77777777" w:rsidR="00397AE8" w:rsidRPr="007E5079" w:rsidRDefault="00397AE8" w:rsidP="00C0412D">
      <w:pPr>
        <w:pStyle w:val="afe"/>
        <w:kinsoku w:val="0"/>
        <w:ind w:leftChars="1" w:left="225" w:hangingChars="101" w:hanging="222"/>
        <w:jc w:val="both"/>
      </w:pPr>
      <w:r w:rsidRPr="007E5079">
        <w:rPr>
          <w:rStyle w:val="aff0"/>
        </w:rPr>
        <w:footnoteRef/>
      </w:r>
      <w:r w:rsidRPr="007E5079">
        <w:t xml:space="preserve"> </w:t>
      </w:r>
      <w:r w:rsidRPr="007E5079">
        <w:rPr>
          <w:rFonts w:ascii="Times New Roman" w:hint="eastAsia"/>
          <w:spacing w:val="-6"/>
        </w:rPr>
        <w:t>保護性社工人員原本適用</w:t>
      </w:r>
      <w:r w:rsidRPr="007E5079">
        <w:rPr>
          <w:rFonts w:ascii="Times New Roman"/>
          <w:spacing w:val="-6"/>
        </w:rPr>
        <w:t>「</w:t>
      </w:r>
      <w:r w:rsidRPr="007E5079">
        <w:rPr>
          <w:rFonts w:ascii="Times New Roman" w:hint="eastAsia"/>
          <w:spacing w:val="-6"/>
        </w:rPr>
        <w:t>公務人員專業加給表</w:t>
      </w:r>
      <w:r w:rsidRPr="007E5079">
        <w:rPr>
          <w:rFonts w:ascii="Times New Roman" w:hint="eastAsia"/>
          <w:spacing w:val="-6"/>
        </w:rPr>
        <w:t>(</w:t>
      </w:r>
      <w:r w:rsidRPr="007E5079">
        <w:rPr>
          <w:rFonts w:ascii="Times New Roman" w:hint="eastAsia"/>
          <w:spacing w:val="-6"/>
        </w:rPr>
        <w:t>七</w:t>
      </w:r>
      <w:r w:rsidRPr="007E5079">
        <w:rPr>
          <w:rFonts w:ascii="Times New Roman"/>
          <w:spacing w:val="-6"/>
        </w:rPr>
        <w:t>)</w:t>
      </w:r>
      <w:r w:rsidRPr="007E5079">
        <w:rPr>
          <w:rFonts w:ascii="Times New Roman"/>
          <w:spacing w:val="-6"/>
        </w:rPr>
        <w:t>」</w:t>
      </w:r>
      <w:r w:rsidRPr="007E5079">
        <w:rPr>
          <w:rFonts w:ascii="Times New Roman" w:hint="eastAsia"/>
          <w:spacing w:val="-6"/>
        </w:rPr>
        <w:t>，</w:t>
      </w:r>
      <w:r w:rsidRPr="007E5079">
        <w:rPr>
          <w:rFonts w:ascii="Times New Roman" w:hint="eastAsia"/>
          <w:spacing w:val="-6"/>
        </w:rPr>
        <w:t>1</w:t>
      </w:r>
      <w:r w:rsidRPr="007E5079">
        <w:rPr>
          <w:rFonts w:ascii="Times New Roman"/>
          <w:spacing w:val="-6"/>
        </w:rPr>
        <w:t>00</w:t>
      </w:r>
      <w:r w:rsidRPr="007E5079">
        <w:rPr>
          <w:rFonts w:ascii="Times New Roman" w:hint="eastAsia"/>
          <w:spacing w:val="-6"/>
        </w:rPr>
        <w:t>年</w:t>
      </w:r>
      <w:r w:rsidRPr="007E5079">
        <w:rPr>
          <w:rFonts w:ascii="Times New Roman" w:hint="eastAsia"/>
          <w:spacing w:val="-6"/>
        </w:rPr>
        <w:t>9</w:t>
      </w:r>
      <w:r w:rsidRPr="007E5079">
        <w:rPr>
          <w:rFonts w:ascii="Times New Roman" w:hint="eastAsia"/>
          <w:spacing w:val="-6"/>
        </w:rPr>
        <w:t>月</w:t>
      </w:r>
      <w:r w:rsidRPr="007E5079">
        <w:rPr>
          <w:rFonts w:ascii="Times New Roman" w:hint="eastAsia"/>
          <w:spacing w:val="-6"/>
        </w:rPr>
        <w:t>1</w:t>
      </w:r>
      <w:r w:rsidRPr="007E5079">
        <w:rPr>
          <w:rFonts w:ascii="Times New Roman" w:hint="eastAsia"/>
          <w:spacing w:val="-6"/>
        </w:rPr>
        <w:t>日起調整適用</w:t>
      </w:r>
      <w:r w:rsidRPr="007E5079">
        <w:rPr>
          <w:rFonts w:ascii="Times New Roman"/>
          <w:spacing w:val="-6"/>
        </w:rPr>
        <w:t>「</w:t>
      </w:r>
      <w:r w:rsidRPr="007E5079">
        <w:rPr>
          <w:rFonts w:ascii="Times New Roman" w:hint="eastAsia"/>
          <w:spacing w:val="-6"/>
        </w:rPr>
        <w:t>公務人員</w:t>
      </w:r>
      <w:r w:rsidRPr="007E5079">
        <w:rPr>
          <w:rFonts w:ascii="Times New Roman" w:hint="eastAsia"/>
        </w:rPr>
        <w:t>專業</w:t>
      </w:r>
      <w:r w:rsidRPr="007E5079">
        <w:rPr>
          <w:rFonts w:ascii="Times New Roman" w:hint="eastAsia"/>
          <w:spacing w:val="-4"/>
        </w:rPr>
        <w:t>加給</w:t>
      </w:r>
      <w:r w:rsidRPr="007E5079">
        <w:rPr>
          <w:rFonts w:ascii="Times New Roman" w:hint="eastAsia"/>
        </w:rPr>
        <w:t>表</w:t>
      </w:r>
      <w:r w:rsidRPr="007E5079">
        <w:rPr>
          <w:rFonts w:ascii="Times New Roman" w:hint="eastAsia"/>
        </w:rPr>
        <w:t>(</w:t>
      </w:r>
      <w:r w:rsidRPr="007E5079">
        <w:rPr>
          <w:rFonts w:ascii="Times New Roman" w:hint="eastAsia"/>
        </w:rPr>
        <w:t>七</w:t>
      </w:r>
      <w:r w:rsidRPr="007E5079">
        <w:rPr>
          <w:rFonts w:ascii="Times New Roman"/>
        </w:rPr>
        <w:t>)</w:t>
      </w:r>
      <w:r w:rsidRPr="007E5079">
        <w:rPr>
          <w:rFonts w:ascii="Times New Roman"/>
          <w:spacing w:val="6"/>
        </w:rPr>
        <w:t>」</w:t>
      </w:r>
      <w:r w:rsidRPr="007E5079">
        <w:rPr>
          <w:rFonts w:ascii="Times New Roman" w:hint="eastAsia"/>
          <w:spacing w:val="6"/>
        </w:rPr>
        <w:t>。</w:t>
      </w:r>
    </w:p>
  </w:footnote>
  <w:footnote w:id="74">
    <w:p w14:paraId="4CAFDA77" w14:textId="77777777" w:rsidR="00397AE8" w:rsidRPr="007E5079" w:rsidRDefault="00397AE8" w:rsidP="00C0412D">
      <w:pPr>
        <w:pStyle w:val="afe"/>
        <w:kinsoku w:val="0"/>
        <w:ind w:leftChars="1" w:left="225" w:hangingChars="101" w:hanging="222"/>
        <w:jc w:val="both"/>
      </w:pPr>
      <w:r w:rsidRPr="007E5079">
        <w:rPr>
          <w:rStyle w:val="aff0"/>
        </w:rPr>
        <w:footnoteRef/>
      </w:r>
      <w:r w:rsidRPr="007E5079">
        <w:t xml:space="preserve"> </w:t>
      </w:r>
      <w:r w:rsidRPr="007E5079">
        <w:rPr>
          <w:rFonts w:hint="eastAsia"/>
          <w:spacing w:val="-2"/>
        </w:rPr>
        <w:t>這類社工人員原本是適用</w:t>
      </w:r>
      <w:r w:rsidRPr="007E5079">
        <w:rPr>
          <w:rFonts w:ascii="Times New Roman"/>
          <w:spacing w:val="-2"/>
        </w:rPr>
        <w:t>「</w:t>
      </w:r>
      <w:r w:rsidRPr="007E5079">
        <w:rPr>
          <w:rFonts w:ascii="Times New Roman" w:hint="eastAsia"/>
          <w:spacing w:val="-2"/>
        </w:rPr>
        <w:t>公務人員專業加給表</w:t>
      </w:r>
      <w:r w:rsidRPr="007E5079">
        <w:rPr>
          <w:rFonts w:ascii="Times New Roman" w:hint="eastAsia"/>
          <w:spacing w:val="-2"/>
        </w:rPr>
        <w:t>(</w:t>
      </w:r>
      <w:r w:rsidRPr="007E5079">
        <w:rPr>
          <w:rFonts w:ascii="Times New Roman" w:hint="eastAsia"/>
          <w:spacing w:val="-2"/>
        </w:rPr>
        <w:t>一</w:t>
      </w:r>
      <w:r w:rsidRPr="007E5079">
        <w:rPr>
          <w:rFonts w:ascii="Times New Roman"/>
          <w:spacing w:val="-2"/>
        </w:rPr>
        <w:t>)</w:t>
      </w:r>
      <w:r w:rsidRPr="007E5079">
        <w:rPr>
          <w:rFonts w:ascii="Times New Roman"/>
          <w:spacing w:val="-2"/>
        </w:rPr>
        <w:t>」</w:t>
      </w:r>
      <w:r w:rsidRPr="007E5079">
        <w:rPr>
          <w:rFonts w:ascii="Times New Roman" w:hint="eastAsia"/>
          <w:spacing w:val="-2"/>
        </w:rPr>
        <w:t>，</w:t>
      </w:r>
      <w:r w:rsidRPr="007E5079">
        <w:rPr>
          <w:rFonts w:ascii="Times New Roman" w:hint="eastAsia"/>
          <w:spacing w:val="-2"/>
        </w:rPr>
        <w:t>1</w:t>
      </w:r>
      <w:r w:rsidRPr="007E5079">
        <w:rPr>
          <w:rFonts w:ascii="Times New Roman"/>
          <w:spacing w:val="-2"/>
        </w:rPr>
        <w:t>09</w:t>
      </w:r>
      <w:r w:rsidRPr="007E5079">
        <w:rPr>
          <w:rFonts w:ascii="Times New Roman" w:hint="eastAsia"/>
          <w:spacing w:val="-2"/>
        </w:rPr>
        <w:t>年</w:t>
      </w:r>
      <w:r w:rsidRPr="007E5079">
        <w:rPr>
          <w:rFonts w:ascii="Times New Roman" w:hint="eastAsia"/>
          <w:spacing w:val="-2"/>
        </w:rPr>
        <w:t>1</w:t>
      </w:r>
      <w:r w:rsidRPr="007E5079">
        <w:rPr>
          <w:rFonts w:ascii="Times New Roman" w:hint="eastAsia"/>
          <w:spacing w:val="-2"/>
        </w:rPr>
        <w:t>月</w:t>
      </w:r>
      <w:r w:rsidRPr="007E5079">
        <w:rPr>
          <w:rFonts w:ascii="Times New Roman" w:hint="eastAsia"/>
          <w:spacing w:val="-2"/>
        </w:rPr>
        <w:t>1</w:t>
      </w:r>
      <w:r w:rsidRPr="007E5079">
        <w:rPr>
          <w:rFonts w:ascii="Times New Roman" w:hint="eastAsia"/>
          <w:spacing w:val="-2"/>
        </w:rPr>
        <w:t>日起調整適用</w:t>
      </w:r>
      <w:r w:rsidRPr="007E5079">
        <w:rPr>
          <w:rFonts w:ascii="Times New Roman"/>
          <w:spacing w:val="-2"/>
        </w:rPr>
        <w:t>「</w:t>
      </w:r>
      <w:r w:rsidRPr="007E5079">
        <w:rPr>
          <w:rFonts w:ascii="Times New Roman" w:hint="eastAsia"/>
          <w:spacing w:val="-2"/>
        </w:rPr>
        <w:t>公務人員專業</w:t>
      </w:r>
      <w:r w:rsidRPr="007E5079">
        <w:rPr>
          <w:rFonts w:ascii="Times New Roman" w:hint="eastAsia"/>
          <w:spacing w:val="-4"/>
        </w:rPr>
        <w:t>加給</w:t>
      </w:r>
      <w:r w:rsidRPr="007E5079">
        <w:rPr>
          <w:rFonts w:ascii="Times New Roman" w:hint="eastAsia"/>
        </w:rPr>
        <w:t>表</w:t>
      </w:r>
      <w:r w:rsidRPr="007E5079">
        <w:rPr>
          <w:rFonts w:ascii="Times New Roman" w:hint="eastAsia"/>
        </w:rPr>
        <w:t>(</w:t>
      </w:r>
      <w:r w:rsidRPr="007E5079">
        <w:rPr>
          <w:rFonts w:ascii="Times New Roman" w:hint="eastAsia"/>
        </w:rPr>
        <w:t>二</w:t>
      </w:r>
      <w:r w:rsidRPr="007E5079">
        <w:rPr>
          <w:rFonts w:ascii="Times New Roman"/>
        </w:rPr>
        <w:t>)</w:t>
      </w:r>
      <w:r w:rsidRPr="007E5079">
        <w:rPr>
          <w:rFonts w:ascii="Times New Roman"/>
          <w:spacing w:val="6"/>
        </w:rPr>
        <w:t>」</w:t>
      </w:r>
      <w:r w:rsidRPr="007E5079">
        <w:rPr>
          <w:rFonts w:ascii="Times New Roman" w:hint="eastAsia"/>
          <w:spacing w:val="6"/>
        </w:rPr>
        <w:t>。</w:t>
      </w:r>
    </w:p>
  </w:footnote>
  <w:footnote w:id="75">
    <w:p w14:paraId="115CD323" w14:textId="77777777" w:rsidR="00397AE8" w:rsidRPr="007E5079" w:rsidRDefault="00397AE8" w:rsidP="00C0412D">
      <w:pPr>
        <w:pStyle w:val="afe"/>
        <w:kinsoku w:val="0"/>
        <w:ind w:leftChars="1" w:left="225" w:hangingChars="101" w:hanging="222"/>
        <w:jc w:val="both"/>
        <w:rPr>
          <w:rFonts w:ascii="Times New Roman"/>
        </w:rPr>
      </w:pPr>
      <w:r w:rsidRPr="007E5079">
        <w:rPr>
          <w:rStyle w:val="aff0"/>
        </w:rPr>
        <w:footnoteRef/>
      </w:r>
      <w:r w:rsidRPr="007E5079">
        <w:t xml:space="preserve"> </w:t>
      </w:r>
      <w:r w:rsidRPr="007E5079">
        <w:rPr>
          <w:rFonts w:ascii="Times New Roman"/>
        </w:rPr>
        <w:t>從每點</w:t>
      </w:r>
      <w:r w:rsidRPr="007E5079">
        <w:rPr>
          <w:rFonts w:ascii="Times New Roman"/>
        </w:rPr>
        <w:t>124.7</w:t>
      </w:r>
      <w:r w:rsidRPr="007E5079">
        <w:rPr>
          <w:rFonts w:ascii="Times New Roman"/>
        </w:rPr>
        <w:t>元，調整為</w:t>
      </w:r>
      <w:r w:rsidRPr="007E5079">
        <w:rPr>
          <w:rFonts w:ascii="Times New Roman"/>
        </w:rPr>
        <w:t>130</w:t>
      </w:r>
      <w:r w:rsidRPr="007E5079">
        <w:rPr>
          <w:rFonts w:ascii="Times New Roman"/>
        </w:rPr>
        <w:t>元。</w:t>
      </w:r>
    </w:p>
  </w:footnote>
  <w:footnote w:id="76">
    <w:p w14:paraId="311C9944" w14:textId="77777777" w:rsidR="00397AE8" w:rsidRPr="007E5079" w:rsidRDefault="00397AE8" w:rsidP="00C0412D">
      <w:pPr>
        <w:pStyle w:val="afe"/>
        <w:kinsoku w:val="0"/>
        <w:ind w:leftChars="1" w:left="225" w:hangingChars="101" w:hanging="222"/>
        <w:jc w:val="both"/>
      </w:pPr>
      <w:r w:rsidRPr="007E5079">
        <w:rPr>
          <w:rStyle w:val="aff0"/>
        </w:rPr>
        <w:footnoteRef/>
      </w:r>
      <w:r w:rsidRPr="007E5079">
        <w:t xml:space="preserve"> </w:t>
      </w:r>
      <w:r w:rsidRPr="007E5079">
        <w:rPr>
          <w:rFonts w:ascii="Times New Roman" w:hint="eastAsia"/>
        </w:rPr>
        <w:t>新制採</w:t>
      </w:r>
      <w:r w:rsidRPr="007E5079">
        <w:rPr>
          <w:rFonts w:ascii="Times New Roman"/>
        </w:rPr>
        <w:t>依年資、學歷、執照、執行風險業</w:t>
      </w:r>
      <w:r w:rsidRPr="007E5079">
        <w:rPr>
          <w:rFonts w:ascii="Times New Roman"/>
          <w:spacing w:val="6"/>
        </w:rPr>
        <w:t>務等級，以薪點方式計算</w:t>
      </w:r>
      <w:r w:rsidRPr="007E5079">
        <w:rPr>
          <w:rFonts w:ascii="Times New Roman"/>
          <w:spacing w:val="6"/>
        </w:rPr>
        <w:t>(</w:t>
      </w:r>
      <w:r w:rsidRPr="007E5079">
        <w:rPr>
          <w:rFonts w:ascii="Times New Roman"/>
          <w:spacing w:val="6"/>
        </w:rPr>
        <w:t>每薪點</w:t>
      </w:r>
      <w:r w:rsidRPr="007E5079">
        <w:rPr>
          <w:rFonts w:ascii="Times New Roman"/>
          <w:spacing w:val="6"/>
        </w:rPr>
        <w:t>124.7</w:t>
      </w:r>
      <w:r w:rsidRPr="007E5079">
        <w:rPr>
          <w:rFonts w:ascii="Times New Roman"/>
          <w:spacing w:val="6"/>
        </w:rPr>
        <w:t>元</w:t>
      </w:r>
      <w:r w:rsidRPr="007E5079">
        <w:rPr>
          <w:rFonts w:ascii="Times New Roman"/>
          <w:spacing w:val="6"/>
        </w:rPr>
        <w:t>)</w:t>
      </w:r>
      <w:r w:rsidRPr="007E5079">
        <w:rPr>
          <w:rFonts w:ascii="Times New Roman"/>
          <w:spacing w:val="6"/>
        </w:rPr>
        <w:t>逐年</w:t>
      </w:r>
      <w:r w:rsidRPr="007E5079">
        <w:rPr>
          <w:rFonts w:ascii="Times New Roman" w:hint="eastAsia"/>
          <w:spacing w:val="6"/>
        </w:rPr>
        <w:t>增加</w:t>
      </w:r>
      <w:r w:rsidRPr="007E5079">
        <w:rPr>
          <w:rFonts w:ascii="Times New Roman"/>
        </w:rPr>
        <w:t>薪資</w:t>
      </w:r>
      <w:r w:rsidRPr="007E5079">
        <w:rPr>
          <w:rFonts w:ascii="Times New Roman" w:hint="eastAsia"/>
        </w:rPr>
        <w:t>，其中年資晉階加給最高可達到</w:t>
      </w:r>
      <w:r w:rsidRPr="007E5079">
        <w:rPr>
          <w:rFonts w:ascii="Times New Roman" w:hint="eastAsia"/>
        </w:rPr>
        <w:t>7</w:t>
      </w:r>
      <w:r w:rsidRPr="007E5079">
        <w:rPr>
          <w:rFonts w:ascii="Times New Roman" w:hint="eastAsia"/>
        </w:rPr>
        <w:t>年。</w:t>
      </w:r>
    </w:p>
  </w:footnote>
  <w:footnote w:id="77">
    <w:p w14:paraId="31309E58" w14:textId="77777777" w:rsidR="00397AE8" w:rsidRPr="007E5079" w:rsidRDefault="00397AE8" w:rsidP="00C0412D">
      <w:pPr>
        <w:pStyle w:val="afe"/>
      </w:pPr>
      <w:r w:rsidRPr="007E5079">
        <w:rPr>
          <w:rStyle w:val="aff0"/>
        </w:rPr>
        <w:footnoteRef/>
      </w:r>
      <w:r w:rsidRPr="007E5079">
        <w:t xml:space="preserve"> </w:t>
      </w:r>
      <w:r w:rsidRPr="007E5079">
        <w:rPr>
          <w:rFonts w:ascii="Times New Roman"/>
        </w:rPr>
        <w:t>108</w:t>
      </w:r>
      <w:r w:rsidRPr="007E5079">
        <w:rPr>
          <w:rFonts w:ascii="Times New Roman"/>
        </w:rPr>
        <w:t>年</w:t>
      </w:r>
      <w:r w:rsidRPr="007E5079">
        <w:rPr>
          <w:rFonts w:hint="eastAsia"/>
        </w:rPr>
        <w:t>補助每人</w:t>
      </w:r>
      <w:r w:rsidRPr="007E5079">
        <w:rPr>
          <w:rFonts w:ascii="Times New Roman"/>
        </w:rPr>
        <w:t>每月</w:t>
      </w:r>
      <w:r w:rsidRPr="007E5079">
        <w:rPr>
          <w:rFonts w:ascii="Times New Roman"/>
        </w:rPr>
        <w:t>1</w:t>
      </w:r>
      <w:r w:rsidRPr="007E5079">
        <w:rPr>
          <w:rFonts w:ascii="Times New Roman"/>
        </w:rPr>
        <w:t>千元</w:t>
      </w:r>
      <w:r w:rsidRPr="007E5079">
        <w:rPr>
          <w:rFonts w:ascii="Times New Roman" w:hint="eastAsia"/>
        </w:rPr>
        <w:t>，</w:t>
      </w:r>
      <w:r w:rsidRPr="007E5079">
        <w:rPr>
          <w:rFonts w:ascii="Times New Roman" w:hint="eastAsia"/>
        </w:rPr>
        <w:t>1</w:t>
      </w:r>
      <w:r w:rsidRPr="007E5079">
        <w:rPr>
          <w:rFonts w:ascii="Times New Roman"/>
        </w:rPr>
        <w:t>09</w:t>
      </w:r>
      <w:r w:rsidRPr="007E5079">
        <w:rPr>
          <w:rFonts w:ascii="Times New Roman" w:hint="eastAsia"/>
        </w:rPr>
        <w:t>年</w:t>
      </w:r>
      <w:r w:rsidRPr="007E5079">
        <w:rPr>
          <w:rFonts w:ascii="Times New Roman"/>
        </w:rPr>
        <w:t>調升為</w:t>
      </w:r>
      <w:r w:rsidRPr="007E5079">
        <w:rPr>
          <w:rFonts w:hint="eastAsia"/>
        </w:rPr>
        <w:t>每人</w:t>
      </w:r>
      <w:r w:rsidRPr="007E5079">
        <w:rPr>
          <w:rFonts w:ascii="Times New Roman"/>
        </w:rPr>
        <w:t>每月</w:t>
      </w:r>
      <w:r w:rsidRPr="007E5079">
        <w:rPr>
          <w:rFonts w:ascii="Times New Roman" w:hint="eastAsia"/>
        </w:rPr>
        <w:t>5</w:t>
      </w:r>
      <w:r w:rsidRPr="007E5079">
        <w:rPr>
          <w:rFonts w:ascii="Times New Roman"/>
        </w:rPr>
        <w:t>千元</w:t>
      </w:r>
      <w:r w:rsidRPr="007E5079">
        <w:rPr>
          <w:rFonts w:ascii="Times New Roman" w:hint="eastAsia"/>
        </w:rPr>
        <w:t>。</w:t>
      </w:r>
    </w:p>
  </w:footnote>
  <w:footnote w:id="78">
    <w:p w14:paraId="31376B3D" w14:textId="77777777" w:rsidR="00397AE8" w:rsidRPr="007E5079" w:rsidRDefault="00397AE8" w:rsidP="004C7CB7">
      <w:pPr>
        <w:pStyle w:val="afe"/>
        <w:ind w:left="238" w:hangingChars="108" w:hanging="238"/>
        <w:jc w:val="both"/>
        <w:rPr>
          <w:rFonts w:ascii="Times New Roman"/>
        </w:rPr>
      </w:pPr>
      <w:r w:rsidRPr="007E5079">
        <w:rPr>
          <w:rStyle w:val="aff0"/>
        </w:rPr>
        <w:footnoteRef/>
      </w:r>
      <w:r w:rsidRPr="007E5079">
        <w:t xml:space="preserve"> </w:t>
      </w:r>
      <w:r w:rsidRPr="007E5079">
        <w:rPr>
          <w:rFonts w:ascii="Times New Roman"/>
        </w:rPr>
        <w:t>重大兒童及少年虐待事件分析研究，衛福部委託研究，</w:t>
      </w:r>
      <w:r w:rsidRPr="007E5079">
        <w:rPr>
          <w:rFonts w:ascii="Times New Roman"/>
        </w:rPr>
        <w:t>106</w:t>
      </w:r>
      <w:r w:rsidRPr="007E5079">
        <w:rPr>
          <w:rFonts w:ascii="Times New Roman"/>
        </w:rPr>
        <w:t>年。</w:t>
      </w:r>
    </w:p>
  </w:footnote>
  <w:footnote w:id="79">
    <w:p w14:paraId="3619D1C3" w14:textId="77777777" w:rsidR="00397AE8" w:rsidRPr="007E5079" w:rsidRDefault="00397AE8" w:rsidP="00C0412D">
      <w:pPr>
        <w:pStyle w:val="afe"/>
        <w:ind w:left="238" w:hangingChars="108" w:hanging="238"/>
        <w:jc w:val="both"/>
        <w:rPr>
          <w:rFonts w:ascii="Times New Roman"/>
        </w:rPr>
      </w:pPr>
      <w:r w:rsidRPr="007E5079">
        <w:rPr>
          <w:rStyle w:val="aff0"/>
        </w:rPr>
        <w:footnoteRef/>
      </w:r>
      <w:r w:rsidRPr="007E5079">
        <w:t xml:space="preserve"> </w:t>
      </w:r>
      <w:r w:rsidRPr="007E5079">
        <w:rPr>
          <w:rFonts w:hint="eastAsia"/>
        </w:rPr>
        <w:t>家庭暴力事件的複雜性與兩造關係的特殊性，讓家庭暴力成為高盛行率及高再犯率的犯罪類型，倘若未適當介入處理，加劇的暴力循環也可能導致家庭暴力事件惡質化，造成無法挽回的悲劇。衛福部為落實防制家</w:t>
      </w:r>
      <w:r w:rsidRPr="007E5079">
        <w:rPr>
          <w:rFonts w:ascii="Times New Roman"/>
        </w:rPr>
        <w:t>庭暴力行為與保護被害人權益，並且落實家庭暴力事件危險評估，及早辨識高危機個案，</w:t>
      </w:r>
      <w:r w:rsidRPr="007E5079">
        <w:rPr>
          <w:rFonts w:ascii="Times New Roman" w:hint="eastAsia"/>
        </w:rPr>
        <w:t>在</w:t>
      </w:r>
      <w:r w:rsidRPr="007E5079">
        <w:rPr>
          <w:rFonts w:ascii="Times New Roman"/>
        </w:rPr>
        <w:t>98</w:t>
      </w:r>
      <w:r w:rsidRPr="007E5079">
        <w:rPr>
          <w:rFonts w:ascii="Times New Roman"/>
        </w:rPr>
        <w:t>年擬定「家庭暴力安全防護網計畫」，鼓勵地方政府加強協調整合社政、警政、教育、衛生、司法、勞政等單位，建立跨越分工合作，落實危險評估，</w:t>
      </w:r>
      <w:r w:rsidRPr="007E5079">
        <w:rPr>
          <w:rFonts w:ascii="Times New Roman" w:hint="eastAsia"/>
        </w:rPr>
        <w:t>以</w:t>
      </w:r>
      <w:r w:rsidRPr="007E5079">
        <w:rPr>
          <w:rFonts w:ascii="Times New Roman"/>
        </w:rPr>
        <w:t>及召開高危機個案網路會議，</w:t>
      </w:r>
      <w:r w:rsidRPr="007E5079">
        <w:rPr>
          <w:rFonts w:ascii="Times New Roman" w:hint="eastAsia"/>
        </w:rPr>
        <w:t>來</w:t>
      </w:r>
      <w:r w:rsidRPr="007E5079">
        <w:rPr>
          <w:rFonts w:ascii="Times New Roman"/>
        </w:rPr>
        <w:t>建構綿密</w:t>
      </w:r>
      <w:r w:rsidRPr="007E5079">
        <w:rPr>
          <w:rFonts w:ascii="Times New Roman" w:hint="eastAsia"/>
        </w:rPr>
        <w:t>的</w:t>
      </w:r>
      <w:r w:rsidRPr="007E5079">
        <w:rPr>
          <w:rFonts w:ascii="Times New Roman"/>
        </w:rPr>
        <w:t>防治網絡，強化被害人保護</w:t>
      </w:r>
      <w:r w:rsidRPr="007E5079">
        <w:rPr>
          <w:rFonts w:ascii="Times New Roman" w:hint="eastAsia"/>
        </w:rPr>
        <w:t>。起初只有臺北市等</w:t>
      </w:r>
      <w:r w:rsidRPr="007E5079">
        <w:rPr>
          <w:rFonts w:ascii="Times New Roman" w:hint="eastAsia"/>
        </w:rPr>
        <w:t>10</w:t>
      </w:r>
      <w:r w:rsidRPr="007E5079">
        <w:rPr>
          <w:rFonts w:ascii="Times New Roman" w:hint="eastAsia"/>
        </w:rPr>
        <w:t>個縣市加入，隨著擴大補助範圍，</w:t>
      </w:r>
      <w:r w:rsidRPr="007E5079">
        <w:rPr>
          <w:rFonts w:ascii="Times New Roman" w:hint="eastAsia"/>
        </w:rPr>
        <w:t>9</w:t>
      </w:r>
      <w:r w:rsidRPr="007E5079">
        <w:rPr>
          <w:rFonts w:ascii="Times New Roman"/>
        </w:rPr>
        <w:t>9</w:t>
      </w:r>
      <w:r w:rsidRPr="007E5079">
        <w:rPr>
          <w:rFonts w:ascii="Times New Roman" w:hint="eastAsia"/>
        </w:rPr>
        <w:t>年有</w:t>
      </w:r>
      <w:r w:rsidRPr="007E5079">
        <w:rPr>
          <w:rFonts w:ascii="Times New Roman" w:hint="eastAsia"/>
        </w:rPr>
        <w:t>22</w:t>
      </w:r>
      <w:r w:rsidRPr="007E5079">
        <w:rPr>
          <w:rFonts w:ascii="Times New Roman" w:hint="eastAsia"/>
        </w:rPr>
        <w:t>個縣市參與試辦這項計畫。而衛福部為協助地方政府落實推動，另外訂定「推動家庭暴力安全防護網督導計畫」，籌組中央</w:t>
      </w:r>
      <w:r w:rsidRPr="007E5079">
        <w:rPr>
          <w:rFonts w:ascii="Times New Roman" w:hint="eastAsia"/>
          <w:spacing w:val="-6"/>
        </w:rPr>
        <w:t>督導小組，邀集相關專家學者參與，並且建立督導委員名冊，提供地方聘請專家學者擔任</w:t>
      </w:r>
      <w:r w:rsidRPr="007E5079">
        <w:rPr>
          <w:rFonts w:ascii="Times New Roman" w:hint="eastAsia"/>
        </w:rPr>
        <w:t>督導，定期參與地方政府召開的高危機個案網絡會議及個案研討，協助督促落實安全網計畫。參考資料：衛福部保護司網站，檢自：</w:t>
      </w:r>
      <w:r w:rsidRPr="007E5079">
        <w:rPr>
          <w:rFonts w:ascii="Times New Roman"/>
        </w:rPr>
        <w:t>https://dep.mohw.gov.tw/dops/cp-1154-7789-105.html</w:t>
      </w:r>
      <w:r w:rsidRPr="007E5079">
        <w:rPr>
          <w:rFonts w:ascii="Times New Roman" w:hint="eastAsia"/>
        </w:rPr>
        <w:t>。</w:t>
      </w:r>
    </w:p>
  </w:footnote>
  <w:footnote w:id="80">
    <w:p w14:paraId="1790EE13" w14:textId="77777777" w:rsidR="00397AE8" w:rsidRPr="007E5079" w:rsidRDefault="00397AE8" w:rsidP="003D718A">
      <w:pPr>
        <w:pStyle w:val="afe"/>
        <w:kinsoku w:val="0"/>
        <w:ind w:leftChars="1" w:left="225" w:hangingChars="101" w:hanging="222"/>
        <w:rPr>
          <w:rFonts w:ascii="Times New Roman"/>
        </w:rPr>
      </w:pPr>
      <w:r w:rsidRPr="007E5079">
        <w:rPr>
          <w:rStyle w:val="aff0"/>
        </w:rPr>
        <w:footnoteRef/>
      </w:r>
      <w:r w:rsidRPr="007E5079">
        <w:t xml:space="preserve"> </w:t>
      </w:r>
      <w:r w:rsidRPr="007E5079">
        <w:rPr>
          <w:rFonts w:ascii="Times New Roman"/>
          <w:spacing w:val="-4"/>
        </w:rPr>
        <w:t>新北市政府因應家庭的多元、複雜需求，並整合跨局處資源，從</w:t>
      </w:r>
      <w:r w:rsidRPr="007E5079">
        <w:rPr>
          <w:rFonts w:ascii="Times New Roman"/>
          <w:spacing w:val="-4"/>
        </w:rPr>
        <w:t>100</w:t>
      </w:r>
      <w:r w:rsidRPr="007E5079">
        <w:rPr>
          <w:rFonts w:ascii="Times New Roman"/>
          <w:spacing w:val="-4"/>
        </w:rPr>
        <w:t>年開始推行高風險整合型</w:t>
      </w:r>
      <w:r w:rsidRPr="007E5079">
        <w:rPr>
          <w:rFonts w:ascii="Times New Roman"/>
        </w:rPr>
        <w:t>安全網，整合</w:t>
      </w:r>
      <w:r w:rsidRPr="007E5079">
        <w:rPr>
          <w:rFonts w:ascii="Times New Roman"/>
        </w:rPr>
        <w:t>10</w:t>
      </w:r>
      <w:r w:rsidRPr="007E5079">
        <w:rPr>
          <w:rFonts w:ascii="Times New Roman"/>
        </w:rPr>
        <w:t>個局處資源提供高風險家庭跨域專業服務，最大的特色</w:t>
      </w:r>
      <w:r w:rsidRPr="007E5079">
        <w:rPr>
          <w:rFonts w:ascii="Times New Roman" w:hint="eastAsia"/>
        </w:rPr>
        <w:t>是</w:t>
      </w:r>
      <w:r w:rsidRPr="007E5079">
        <w:rPr>
          <w:rFonts w:ascii="Times New Roman"/>
        </w:rPr>
        <w:t>「翻轉」過往由社政位單一主責的模式，為全國唯一縣市有跨局處管派服務機制。</w:t>
      </w:r>
      <w:r w:rsidRPr="007E5079">
        <w:rPr>
          <w:rFonts w:ascii="Times New Roman" w:hint="eastAsia"/>
        </w:rPr>
        <w:t>新北市</w:t>
      </w:r>
      <w:r w:rsidRPr="007E5079">
        <w:rPr>
          <w:rFonts w:ascii="Times New Roman"/>
        </w:rPr>
        <w:t>由高風險家庭管理中心作為全市案件的統一受理及篩派案窗口，</w:t>
      </w:r>
      <w:r w:rsidRPr="007E5079">
        <w:rPr>
          <w:rFonts w:ascii="Times New Roman" w:hint="eastAsia"/>
        </w:rPr>
        <w:t>依照</w:t>
      </w:r>
      <w:r w:rsidRPr="007E5079">
        <w:rPr>
          <w:rFonts w:ascii="Times New Roman"/>
        </w:rPr>
        <w:t>案家需求進行跨局處派案，提供整合性服務，並建置「高風險家庭整合型安全網資訊系統」進行各局處案件管派及服務歷程追蹤管理；此外，每季邀集</w:t>
      </w:r>
      <w:r w:rsidRPr="007E5079">
        <w:rPr>
          <w:rFonts w:ascii="Times New Roman"/>
        </w:rPr>
        <w:t>10</w:t>
      </w:r>
      <w:r w:rsidRPr="007E5079">
        <w:rPr>
          <w:rFonts w:ascii="Times New Roman"/>
        </w:rPr>
        <w:t>個局處首長共同</w:t>
      </w:r>
      <w:r w:rsidRPr="007E5079">
        <w:rPr>
          <w:rFonts w:ascii="Times New Roman" w:hint="eastAsia"/>
        </w:rPr>
        <w:t>開會</w:t>
      </w:r>
      <w:r w:rsidRPr="007E5079">
        <w:rPr>
          <w:rFonts w:ascii="Times New Roman"/>
        </w:rPr>
        <w:t>，</w:t>
      </w:r>
      <w:r w:rsidRPr="007E5079">
        <w:rPr>
          <w:rFonts w:ascii="Times New Roman" w:hint="eastAsia"/>
        </w:rPr>
        <w:t>並</w:t>
      </w:r>
      <w:r w:rsidRPr="007E5079">
        <w:rPr>
          <w:rFonts w:ascii="Times New Roman"/>
        </w:rPr>
        <w:t>由副市長主持跨局處會議</w:t>
      </w:r>
      <w:r w:rsidRPr="007E5079">
        <w:rPr>
          <w:rFonts w:ascii="Times New Roman" w:hint="eastAsia"/>
        </w:rPr>
        <w:t>，建立</w:t>
      </w:r>
      <w:r w:rsidRPr="007E5079">
        <w:rPr>
          <w:rFonts w:ascii="Times New Roman"/>
        </w:rPr>
        <w:t>協商平台，由高風險家庭管理中心肩負跨域連結、協商</w:t>
      </w:r>
      <w:r w:rsidRPr="007E5079">
        <w:rPr>
          <w:rFonts w:ascii="Times New Roman" w:hint="eastAsia"/>
        </w:rPr>
        <w:t>的</w:t>
      </w:r>
      <w:r w:rsidRPr="007E5079">
        <w:rPr>
          <w:rFonts w:ascii="Times New Roman"/>
        </w:rPr>
        <w:t>角色。</w:t>
      </w:r>
    </w:p>
  </w:footnote>
  <w:footnote w:id="81">
    <w:p w14:paraId="2E0A0647" w14:textId="77777777" w:rsidR="00397AE8" w:rsidRPr="007E5079" w:rsidRDefault="00397AE8" w:rsidP="00DE0D87">
      <w:pPr>
        <w:pStyle w:val="afe"/>
        <w:kinsoku w:val="0"/>
        <w:spacing w:line="240" w:lineRule="exact"/>
        <w:ind w:left="222" w:hangingChars="101" w:hanging="222"/>
        <w:jc w:val="both"/>
        <w:rPr>
          <w:rFonts w:ascii="Times New Roman"/>
        </w:rPr>
      </w:pPr>
      <w:r w:rsidRPr="007E5079">
        <w:rPr>
          <w:rStyle w:val="aff0"/>
        </w:rPr>
        <w:footnoteRef/>
      </w:r>
      <w:r w:rsidRPr="007E5079">
        <w:t xml:space="preserve"> </w:t>
      </w:r>
      <w:r w:rsidRPr="007E5079">
        <w:rPr>
          <w:rFonts w:ascii="Times New Roman"/>
          <w:spacing w:val="-10"/>
        </w:rPr>
        <w:t>社會保障支出</w:t>
      </w:r>
      <w:r w:rsidRPr="007E5079">
        <w:rPr>
          <w:rFonts w:ascii="Times New Roman"/>
          <w:spacing w:val="-10"/>
        </w:rPr>
        <w:t>(Social Protection Expenditure, SPE)</w:t>
      </w:r>
      <w:r w:rsidRPr="007E5079">
        <w:rPr>
          <w:rFonts w:ascii="Times New Roman"/>
          <w:spacing w:val="-10"/>
        </w:rPr>
        <w:t>是指政府為減輕家庭或個人承受高齡、身心障礙</w:t>
      </w:r>
      <w:r w:rsidRPr="007E5079">
        <w:rPr>
          <w:rFonts w:ascii="Times New Roman"/>
        </w:rPr>
        <w:t>、遺族、疾病與健康、生育、家庭與小孩、失業、職</w:t>
      </w:r>
      <w:r w:rsidRPr="007E5079">
        <w:rPr>
          <w:rFonts w:ascii="Times New Roman"/>
        </w:rPr>
        <w:t xml:space="preserve"> </w:t>
      </w:r>
      <w:r w:rsidRPr="007E5079">
        <w:rPr>
          <w:rFonts w:ascii="Times New Roman"/>
        </w:rPr>
        <w:t>業傷害、住宅，以及其他風險或負擔，提供全民享有健康及最低生活保障</w:t>
      </w:r>
      <w:r w:rsidRPr="007E5079">
        <w:rPr>
          <w:rFonts w:ascii="Times New Roman" w:hint="eastAsia"/>
        </w:rPr>
        <w:t>的</w:t>
      </w:r>
      <w:r w:rsidRPr="007E5079">
        <w:rPr>
          <w:rFonts w:ascii="Times New Roman"/>
        </w:rPr>
        <w:t>支出。為陳示我國社會保障概況，行政院主計總處依國際勞工組織</w:t>
      </w:r>
      <w:r w:rsidRPr="007E5079">
        <w:rPr>
          <w:rFonts w:ascii="Times New Roman" w:hint="eastAsia"/>
        </w:rPr>
        <w:t>(</w:t>
      </w:r>
      <w:r w:rsidRPr="007E5079">
        <w:rPr>
          <w:rFonts w:ascii="Times New Roman"/>
        </w:rPr>
        <w:t>International Labour Organization, ILO</w:t>
      </w:r>
      <w:r w:rsidRPr="007E5079">
        <w:rPr>
          <w:rFonts w:ascii="Times New Roman" w:hint="eastAsia"/>
        </w:rPr>
        <w:t>)</w:t>
      </w:r>
      <w:r w:rsidRPr="007E5079">
        <w:rPr>
          <w:rFonts w:ascii="Times New Roman"/>
        </w:rPr>
        <w:t>社會安全調查</w:t>
      </w:r>
      <w:r w:rsidRPr="007E5079">
        <w:rPr>
          <w:rFonts w:ascii="Times New Roman"/>
        </w:rPr>
        <w:t>SSI0(Social Se</w:t>
      </w:r>
      <w:r w:rsidRPr="007E5079">
        <w:rPr>
          <w:rFonts w:ascii="Times New Roman"/>
          <w:spacing w:val="-4"/>
        </w:rPr>
        <w:t>curity Inquiry)</w:t>
      </w:r>
      <w:r w:rsidRPr="007E5079">
        <w:rPr>
          <w:rFonts w:ascii="Times New Roman"/>
          <w:spacing w:val="-4"/>
        </w:rPr>
        <w:t>手冊規範，</w:t>
      </w:r>
      <w:r w:rsidRPr="007E5079">
        <w:rPr>
          <w:rFonts w:ascii="Times New Roman" w:hint="eastAsia"/>
          <w:spacing w:val="-4"/>
        </w:rPr>
        <w:t>以</w:t>
      </w:r>
      <w:r w:rsidRPr="007E5079">
        <w:rPr>
          <w:rFonts w:ascii="Times New Roman"/>
          <w:spacing w:val="-4"/>
        </w:rPr>
        <w:t>及國內各項最新來源資料，彙編完成</w:t>
      </w:r>
      <w:r w:rsidRPr="007E5079">
        <w:rPr>
          <w:rFonts w:ascii="Times New Roman"/>
          <w:spacing w:val="-4"/>
        </w:rPr>
        <w:t>89</w:t>
      </w:r>
      <w:r w:rsidRPr="007E5079">
        <w:rPr>
          <w:rFonts w:ascii="Times New Roman"/>
          <w:spacing w:val="-4"/>
        </w:rPr>
        <w:t>至</w:t>
      </w:r>
      <w:r w:rsidRPr="007E5079">
        <w:rPr>
          <w:rFonts w:ascii="Times New Roman"/>
          <w:spacing w:val="-4"/>
        </w:rPr>
        <w:t>108</w:t>
      </w:r>
      <w:r w:rsidRPr="007E5079">
        <w:rPr>
          <w:rFonts w:ascii="Times New Roman"/>
          <w:spacing w:val="-4"/>
        </w:rPr>
        <w:t>年</w:t>
      </w:r>
      <w:r w:rsidRPr="007E5079">
        <w:rPr>
          <w:rFonts w:ascii="Times New Roman"/>
          <w:spacing w:val="-4"/>
        </w:rPr>
        <w:t>SPE</w:t>
      </w:r>
      <w:r w:rsidRPr="007E5079">
        <w:rPr>
          <w:rFonts w:ascii="Times New Roman"/>
          <w:spacing w:val="-4"/>
        </w:rPr>
        <w:t>統計，涵蓋</w:t>
      </w:r>
      <w:r w:rsidRPr="007E5079">
        <w:rPr>
          <w:rFonts w:ascii="Times New Roman"/>
        </w:rPr>
        <w:t>政府規範或依法施行</w:t>
      </w:r>
      <w:r w:rsidRPr="007E5079">
        <w:rPr>
          <w:rFonts w:ascii="Times New Roman" w:hint="eastAsia"/>
        </w:rPr>
        <w:t>的社會</w:t>
      </w:r>
      <w:r w:rsidRPr="007E5079">
        <w:rPr>
          <w:rFonts w:ascii="Times New Roman"/>
        </w:rPr>
        <w:t>保障計畫。資料來源：行政院主計總處</w:t>
      </w:r>
      <w:r w:rsidRPr="007E5079">
        <w:rPr>
          <w:rFonts w:ascii="Times New Roman"/>
        </w:rPr>
        <w:t>108</w:t>
      </w:r>
      <w:r w:rsidRPr="007E5079">
        <w:rPr>
          <w:rFonts w:ascii="Times New Roman"/>
        </w:rPr>
        <w:t>年社會保障支出統計，檢自：</w:t>
      </w:r>
      <w:hyperlink r:id="rId4" w:history="1">
        <w:r w:rsidRPr="007E5079">
          <w:rPr>
            <w:rStyle w:val="ae"/>
            <w:rFonts w:ascii="Times New Roman"/>
            <w:color w:val="auto"/>
          </w:rPr>
          <w:t>109</w:t>
        </w:r>
        <w:r w:rsidRPr="007E5079">
          <w:rPr>
            <w:rStyle w:val="ae"/>
            <w:rFonts w:ascii="Times New Roman"/>
            <w:color w:val="auto"/>
          </w:rPr>
          <w:t>新聞稿本文及附件電子檔下載</w:t>
        </w:r>
        <w:r w:rsidRPr="007E5079">
          <w:rPr>
            <w:rStyle w:val="ae"/>
            <w:rFonts w:ascii="Times New Roman"/>
            <w:color w:val="auto"/>
          </w:rPr>
          <w:t>.pdf (stat.gov.tw)</w:t>
        </w:r>
      </w:hyperlink>
    </w:p>
  </w:footnote>
  <w:footnote w:id="82">
    <w:p w14:paraId="519F8E2F" w14:textId="77777777" w:rsidR="00397AE8" w:rsidRPr="007E5079" w:rsidRDefault="00397AE8" w:rsidP="00C34768">
      <w:pPr>
        <w:pStyle w:val="afe"/>
        <w:kinsoku w:val="0"/>
        <w:ind w:left="225" w:hangingChars="102" w:hanging="225"/>
        <w:jc w:val="both"/>
      </w:pPr>
      <w:r w:rsidRPr="007E5079">
        <w:rPr>
          <w:rStyle w:val="aff0"/>
        </w:rPr>
        <w:footnoteRef/>
      </w:r>
      <w:r w:rsidRPr="007E5079">
        <w:t xml:space="preserve"> </w:t>
      </w:r>
      <w:r w:rsidRPr="007E5079">
        <w:rPr>
          <w:rFonts w:hint="eastAsia"/>
        </w:rPr>
        <w:t>六大風險因素</w:t>
      </w:r>
      <w:r w:rsidRPr="007E5079">
        <w:rPr>
          <w:rFonts w:ascii="Times New Roman" w:hint="eastAsia"/>
        </w:rPr>
        <w:t>依序：母親是</w:t>
      </w:r>
      <w:r w:rsidRPr="007E5079">
        <w:rPr>
          <w:rFonts w:ascii="Times New Roman" w:hint="eastAsia"/>
        </w:rPr>
        <w:t>1</w:t>
      </w:r>
      <w:r w:rsidRPr="007E5079">
        <w:rPr>
          <w:rFonts w:ascii="Times New Roman" w:hint="eastAsia"/>
        </w:rPr>
        <w:t>或</w:t>
      </w:r>
      <w:r w:rsidRPr="007E5079">
        <w:rPr>
          <w:rFonts w:ascii="Times New Roman" w:hint="eastAsia"/>
        </w:rPr>
        <w:t>2</w:t>
      </w:r>
      <w:r w:rsidRPr="007E5079">
        <w:rPr>
          <w:rFonts w:ascii="Times New Roman" w:hint="eastAsia"/>
        </w:rPr>
        <w:t>級毒品名單、父親或母親是自殺防治名單、父親或母親是</w:t>
      </w:r>
      <w:r w:rsidRPr="007E5079">
        <w:rPr>
          <w:rFonts w:ascii="Times New Roman" w:hint="eastAsia"/>
          <w:spacing w:val="-4"/>
        </w:rPr>
        <w:t>毒品通緝犯、父親是</w:t>
      </w:r>
      <w:r w:rsidRPr="007E5079">
        <w:rPr>
          <w:rFonts w:ascii="Times New Roman" w:hint="eastAsia"/>
          <w:spacing w:val="-4"/>
        </w:rPr>
        <w:t>1</w:t>
      </w:r>
      <w:r w:rsidRPr="007E5079">
        <w:rPr>
          <w:rFonts w:ascii="Times New Roman" w:hint="eastAsia"/>
          <w:spacing w:val="-4"/>
        </w:rPr>
        <w:t>或</w:t>
      </w:r>
      <w:r w:rsidRPr="007E5079">
        <w:rPr>
          <w:rFonts w:ascii="Times New Roman" w:hint="eastAsia"/>
          <w:spacing w:val="-4"/>
        </w:rPr>
        <w:t>2</w:t>
      </w:r>
      <w:r w:rsidRPr="007E5079">
        <w:rPr>
          <w:rFonts w:ascii="Times New Roman" w:hint="eastAsia"/>
          <w:spacing w:val="-4"/>
        </w:rPr>
        <w:t>級毒品名單、</w:t>
      </w:r>
      <w:r w:rsidRPr="007E5079">
        <w:rPr>
          <w:rFonts w:ascii="Times New Roman"/>
          <w:spacing w:val="-4"/>
        </w:rPr>
        <w:t>個案</w:t>
      </w:r>
      <w:r w:rsidRPr="007E5079">
        <w:rPr>
          <w:rFonts w:ascii="Times New Roman" w:hint="eastAsia"/>
          <w:spacing w:val="-4"/>
        </w:rPr>
        <w:t>是發展遲緩兒童、母親有心理衛生議題。</w:t>
      </w:r>
    </w:p>
  </w:footnote>
  <w:footnote w:id="83">
    <w:p w14:paraId="711E8A59" w14:textId="77777777" w:rsidR="00397AE8" w:rsidRPr="007E5079" w:rsidRDefault="00397AE8" w:rsidP="00C34768">
      <w:pPr>
        <w:pStyle w:val="afe"/>
        <w:kinsoku w:val="0"/>
        <w:ind w:left="176" w:hangingChars="80" w:hanging="176"/>
        <w:jc w:val="both"/>
        <w:rPr>
          <w:rFonts w:ascii="Times New Roman"/>
        </w:rPr>
      </w:pPr>
      <w:r w:rsidRPr="007E5079">
        <w:rPr>
          <w:rStyle w:val="aff0"/>
        </w:rPr>
        <w:footnoteRef/>
      </w:r>
      <w:r w:rsidRPr="007E5079">
        <w:t xml:space="preserve"> </w:t>
      </w:r>
      <w:r w:rsidRPr="007E5079">
        <w:rPr>
          <w:rFonts w:ascii="Times New Roman"/>
        </w:rPr>
        <w:t>監</w:t>
      </w:r>
      <w:r w:rsidRPr="007E5079">
        <w:rPr>
          <w:rFonts w:ascii="Times New Roman"/>
          <w:spacing w:val="2"/>
        </w:rPr>
        <w:t>察院調查報告案號：</w:t>
      </w:r>
      <w:r w:rsidRPr="007E5079">
        <w:rPr>
          <w:rFonts w:ascii="Times New Roman"/>
          <w:spacing w:val="2"/>
        </w:rPr>
        <w:t>099</w:t>
      </w:r>
      <w:r w:rsidRPr="007E5079">
        <w:rPr>
          <w:rFonts w:ascii="Times New Roman"/>
          <w:spacing w:val="2"/>
        </w:rPr>
        <w:t>內調</w:t>
      </w:r>
      <w:r w:rsidRPr="007E5079">
        <w:rPr>
          <w:rFonts w:ascii="Times New Roman"/>
          <w:spacing w:val="2"/>
        </w:rPr>
        <w:t>0044</w:t>
      </w:r>
      <w:r w:rsidRPr="007E5079">
        <w:rPr>
          <w:rFonts w:ascii="Times New Roman" w:hint="eastAsia"/>
          <w:spacing w:val="2"/>
        </w:rPr>
        <w:t>、</w:t>
      </w:r>
      <w:r w:rsidRPr="007E5079">
        <w:rPr>
          <w:rFonts w:ascii="Times New Roman"/>
          <w:spacing w:val="2"/>
        </w:rPr>
        <w:t>105</w:t>
      </w:r>
      <w:r w:rsidRPr="007E5079">
        <w:rPr>
          <w:rFonts w:ascii="Times New Roman"/>
          <w:spacing w:val="2"/>
        </w:rPr>
        <w:t>內調</w:t>
      </w:r>
      <w:r w:rsidRPr="007E5079">
        <w:rPr>
          <w:rFonts w:ascii="Times New Roman"/>
          <w:spacing w:val="2"/>
        </w:rPr>
        <w:t>0061</w:t>
      </w:r>
      <w:r w:rsidRPr="007E5079">
        <w:rPr>
          <w:rFonts w:ascii="Times New Roman" w:hint="eastAsia"/>
        </w:rPr>
        <w:t>。</w:t>
      </w:r>
    </w:p>
  </w:footnote>
  <w:footnote w:id="84">
    <w:p w14:paraId="3BAE5A0A" w14:textId="77777777" w:rsidR="00397AE8" w:rsidRPr="007E5079" w:rsidRDefault="00397AE8" w:rsidP="00C34768">
      <w:pPr>
        <w:pStyle w:val="afe"/>
        <w:ind w:leftChars="1" w:left="210" w:hangingChars="94" w:hanging="207"/>
        <w:jc w:val="both"/>
      </w:pPr>
      <w:r w:rsidRPr="007E5079">
        <w:rPr>
          <w:rStyle w:val="aff0"/>
        </w:rPr>
        <w:footnoteRef/>
      </w:r>
      <w:r w:rsidRPr="007E5079">
        <w:t xml:space="preserve"> </w:t>
      </w:r>
      <w:r w:rsidRPr="007E5079">
        <w:rPr>
          <w:rFonts w:ascii="Times New Roman"/>
        </w:rPr>
        <w:t>95</w:t>
      </w:r>
      <w:r w:rsidRPr="007E5079">
        <w:rPr>
          <w:rFonts w:ascii="Times New Roman"/>
          <w:spacing w:val="2"/>
        </w:rPr>
        <w:t>年至</w:t>
      </w:r>
      <w:r w:rsidRPr="007E5079">
        <w:rPr>
          <w:rFonts w:ascii="Times New Roman"/>
          <w:spacing w:val="2"/>
        </w:rPr>
        <w:t>98</w:t>
      </w:r>
      <w:r w:rsidRPr="007E5079">
        <w:rPr>
          <w:rFonts w:ascii="Times New Roman"/>
          <w:spacing w:val="2"/>
        </w:rPr>
        <w:t>年</w:t>
      </w:r>
      <w:r w:rsidRPr="007E5079">
        <w:rPr>
          <w:rFonts w:ascii="Times New Roman"/>
          <w:spacing w:val="2"/>
        </w:rPr>
        <w:t>5</w:t>
      </w:r>
      <w:r w:rsidRPr="007E5079">
        <w:rPr>
          <w:rFonts w:ascii="Times New Roman"/>
          <w:spacing w:val="2"/>
        </w:rPr>
        <w:t>月</w:t>
      </w:r>
      <w:r w:rsidRPr="007E5079">
        <w:rPr>
          <w:rFonts w:ascii="Times New Roman"/>
          <w:spacing w:val="2"/>
        </w:rPr>
        <w:t>10</w:t>
      </w:r>
      <w:r w:rsidRPr="007E5079">
        <w:rPr>
          <w:rFonts w:ascii="Times New Roman"/>
          <w:spacing w:val="2"/>
        </w:rPr>
        <w:t>日期間的</w:t>
      </w:r>
      <w:r w:rsidRPr="007E5079">
        <w:rPr>
          <w:rFonts w:ascii="Times New Roman"/>
          <w:spacing w:val="2"/>
        </w:rPr>
        <w:t>18</w:t>
      </w:r>
      <w:r w:rsidRPr="007E5079">
        <w:rPr>
          <w:rFonts w:ascii="Times New Roman"/>
          <w:spacing w:val="2"/>
        </w:rPr>
        <w:t>件重大兒虐案件，受虐</w:t>
      </w:r>
      <w:r w:rsidRPr="007E5079">
        <w:rPr>
          <w:rFonts w:ascii="Times New Roman"/>
        </w:rPr>
        <w:t>致死個案的年齡多為</w:t>
      </w:r>
      <w:r w:rsidRPr="007E5079">
        <w:rPr>
          <w:rFonts w:ascii="Times New Roman"/>
        </w:rPr>
        <w:t>3</w:t>
      </w:r>
      <w:r w:rsidRPr="007E5079">
        <w:rPr>
          <w:rFonts w:ascii="Times New Roman"/>
        </w:rPr>
        <w:t>歲以下的幼童，計有</w:t>
      </w:r>
      <w:r w:rsidRPr="007E5079">
        <w:rPr>
          <w:rFonts w:ascii="Times New Roman"/>
        </w:rPr>
        <w:t>10</w:t>
      </w:r>
      <w:r w:rsidRPr="007E5079">
        <w:rPr>
          <w:rFonts w:ascii="Times New Roman"/>
        </w:rPr>
        <w:t>位，其次為</w:t>
      </w:r>
      <w:r w:rsidRPr="007E5079">
        <w:rPr>
          <w:rFonts w:ascii="Times New Roman"/>
        </w:rPr>
        <w:t>4</w:t>
      </w:r>
      <w:r w:rsidRPr="007E5079">
        <w:rPr>
          <w:rFonts w:ascii="Times New Roman"/>
        </w:rPr>
        <w:t>至</w:t>
      </w:r>
      <w:r w:rsidRPr="007E5079">
        <w:rPr>
          <w:rFonts w:ascii="Times New Roman"/>
        </w:rPr>
        <w:t>6</w:t>
      </w:r>
      <w:r w:rsidRPr="007E5079">
        <w:rPr>
          <w:rFonts w:ascii="Times New Roman"/>
        </w:rPr>
        <w:t>歲兒童，計有</w:t>
      </w:r>
      <w:r w:rsidRPr="007E5079">
        <w:rPr>
          <w:rFonts w:ascii="Times New Roman"/>
        </w:rPr>
        <w:t>7</w:t>
      </w:r>
      <w:r w:rsidRPr="007E5079">
        <w:rPr>
          <w:rFonts w:ascii="Times New Roman"/>
        </w:rPr>
        <w:t>位，</w:t>
      </w:r>
      <w:r w:rsidRPr="007E5079">
        <w:rPr>
          <w:rFonts w:ascii="Times New Roman" w:hint="eastAsia"/>
        </w:rPr>
        <w:t>這</w:t>
      </w:r>
      <w:r w:rsidRPr="007E5079">
        <w:rPr>
          <w:rFonts w:ascii="Times New Roman"/>
        </w:rPr>
        <w:t>兩</w:t>
      </w:r>
      <w:r w:rsidRPr="007E5079">
        <w:rPr>
          <w:rFonts w:ascii="Times New Roman" w:hint="eastAsia"/>
        </w:rPr>
        <w:t>個年齡層的</w:t>
      </w:r>
      <w:r w:rsidRPr="007E5079">
        <w:rPr>
          <w:rFonts w:ascii="Times New Roman"/>
        </w:rPr>
        <w:t>人數所占比率就高達</w:t>
      </w:r>
      <w:r w:rsidRPr="007E5079">
        <w:rPr>
          <w:rFonts w:ascii="Times New Roman"/>
        </w:rPr>
        <w:t>94%</w:t>
      </w:r>
      <w:r w:rsidRPr="007E5079">
        <w:rPr>
          <w:rFonts w:ascii="Times New Roman" w:hint="eastAsia"/>
        </w:rPr>
        <w:t>。</w:t>
      </w:r>
      <w:r w:rsidRPr="007E5079">
        <w:rPr>
          <w:rFonts w:ascii="Times New Roman"/>
        </w:rPr>
        <w:t>100</w:t>
      </w:r>
      <w:r w:rsidRPr="007E5079">
        <w:rPr>
          <w:rFonts w:ascii="Times New Roman"/>
        </w:rPr>
        <w:t>年至</w:t>
      </w:r>
      <w:r w:rsidRPr="007E5079">
        <w:rPr>
          <w:rFonts w:ascii="Times New Roman"/>
        </w:rPr>
        <w:t>104</w:t>
      </w:r>
      <w:r w:rsidRPr="007E5079">
        <w:rPr>
          <w:rFonts w:ascii="Times New Roman"/>
        </w:rPr>
        <w:t>年</w:t>
      </w:r>
      <w:r w:rsidRPr="007E5079">
        <w:rPr>
          <w:rFonts w:ascii="Times New Roman"/>
        </w:rPr>
        <w:t>7</w:t>
      </w:r>
      <w:r w:rsidRPr="007E5079">
        <w:rPr>
          <w:rFonts w:ascii="Times New Roman"/>
        </w:rPr>
        <w:t>月期間</w:t>
      </w:r>
      <w:r w:rsidRPr="007E5079">
        <w:rPr>
          <w:rFonts w:ascii="Times New Roman"/>
          <w:spacing w:val="2"/>
        </w:rPr>
        <w:t>的</w:t>
      </w:r>
      <w:r w:rsidRPr="007E5079">
        <w:rPr>
          <w:rFonts w:ascii="Times New Roman"/>
          <w:spacing w:val="2"/>
        </w:rPr>
        <w:t>69</w:t>
      </w:r>
      <w:r w:rsidRPr="007E5079">
        <w:rPr>
          <w:rFonts w:ascii="Times New Roman"/>
          <w:spacing w:val="2"/>
        </w:rPr>
        <w:t>件</w:t>
      </w:r>
      <w:r w:rsidRPr="007E5079">
        <w:rPr>
          <w:rFonts w:ascii="Times New Roman"/>
        </w:rPr>
        <w:t>重大兒虐案件</w:t>
      </w:r>
      <w:r w:rsidRPr="007E5079">
        <w:rPr>
          <w:rFonts w:ascii="Times New Roman"/>
        </w:rPr>
        <w:t>(82</w:t>
      </w:r>
      <w:r w:rsidRPr="007E5079">
        <w:rPr>
          <w:rFonts w:ascii="Times New Roman"/>
        </w:rPr>
        <w:t>位受虐者</w:t>
      </w:r>
      <w:r w:rsidRPr="007E5079">
        <w:rPr>
          <w:rFonts w:ascii="Times New Roman"/>
        </w:rPr>
        <w:t>)</w:t>
      </w:r>
      <w:r w:rsidRPr="007E5079">
        <w:rPr>
          <w:rFonts w:ascii="Times New Roman"/>
        </w:rPr>
        <w:t>也是呈現類似的狀況，受虐者</w:t>
      </w:r>
      <w:r w:rsidRPr="007E5079">
        <w:rPr>
          <w:rFonts w:ascii="Times New Roman" w:hint="eastAsia"/>
        </w:rPr>
        <w:t>的</w:t>
      </w:r>
      <w:r w:rsidRPr="007E5079">
        <w:rPr>
          <w:rFonts w:ascii="Times New Roman"/>
        </w:rPr>
        <w:t>年齡多</w:t>
      </w:r>
      <w:r w:rsidRPr="007E5079">
        <w:rPr>
          <w:rFonts w:ascii="Times New Roman" w:hint="eastAsia"/>
        </w:rPr>
        <w:t>是</w:t>
      </w:r>
      <w:r w:rsidRPr="007E5079">
        <w:rPr>
          <w:rFonts w:ascii="Times New Roman"/>
        </w:rPr>
        <w:t>未滿</w:t>
      </w:r>
      <w:r w:rsidRPr="007E5079">
        <w:rPr>
          <w:rFonts w:ascii="Times New Roman"/>
        </w:rPr>
        <w:t>6</w:t>
      </w:r>
      <w:r w:rsidRPr="007E5079">
        <w:rPr>
          <w:rFonts w:ascii="Times New Roman"/>
        </w:rPr>
        <w:t>歲的幼童，</w:t>
      </w:r>
      <w:r w:rsidRPr="007E5079">
        <w:rPr>
          <w:rFonts w:ascii="Times New Roman" w:hint="eastAsia"/>
        </w:rPr>
        <w:t>共有</w:t>
      </w:r>
      <w:r w:rsidRPr="007E5079">
        <w:rPr>
          <w:rFonts w:ascii="Times New Roman"/>
        </w:rPr>
        <w:t>59</w:t>
      </w:r>
      <w:r w:rsidRPr="007E5079">
        <w:rPr>
          <w:rFonts w:ascii="Times New Roman"/>
        </w:rPr>
        <w:t>人</w:t>
      </w:r>
      <w:r w:rsidRPr="007E5079">
        <w:rPr>
          <w:rFonts w:ascii="Times New Roman" w:hint="eastAsia"/>
        </w:rPr>
        <w:t>，</w:t>
      </w:r>
      <w:r w:rsidRPr="007E5079">
        <w:rPr>
          <w:rFonts w:ascii="Times New Roman"/>
        </w:rPr>
        <w:t>占</w:t>
      </w:r>
      <w:r w:rsidRPr="007E5079">
        <w:rPr>
          <w:rFonts w:ascii="Times New Roman"/>
        </w:rPr>
        <w:t>71.95</w:t>
      </w:r>
      <w:r w:rsidRPr="007E5079">
        <w:rPr>
          <w:rFonts w:ascii="Times New Roman"/>
        </w:rPr>
        <w:t>％。</w:t>
      </w:r>
    </w:p>
  </w:footnote>
  <w:footnote w:id="85">
    <w:p w14:paraId="2AC10614" w14:textId="77777777" w:rsidR="00397AE8" w:rsidRPr="007E5079" w:rsidRDefault="00397AE8" w:rsidP="00C34768">
      <w:pPr>
        <w:pStyle w:val="afe"/>
        <w:ind w:leftChars="1" w:left="210" w:hangingChars="94" w:hanging="207"/>
        <w:rPr>
          <w:rFonts w:ascii="Times New Roman"/>
        </w:rPr>
      </w:pPr>
      <w:r w:rsidRPr="007E5079">
        <w:rPr>
          <w:rStyle w:val="aff0"/>
        </w:rPr>
        <w:footnoteRef/>
      </w:r>
      <w:r w:rsidRPr="007E5079">
        <w:rPr>
          <w:rFonts w:ascii="Times New Roman" w:hint="eastAsia"/>
        </w:rPr>
        <w:t xml:space="preserve"> </w:t>
      </w:r>
      <w:r w:rsidRPr="007E5079">
        <w:rPr>
          <w:rFonts w:ascii="Times New Roman" w:hint="eastAsia"/>
        </w:rPr>
        <w:t>劉淑瓊、呂立</w:t>
      </w:r>
      <w:r w:rsidRPr="007E5079">
        <w:rPr>
          <w:rFonts w:ascii="Times New Roman" w:hint="eastAsia"/>
        </w:rPr>
        <w:t>(</w:t>
      </w:r>
      <w:r w:rsidRPr="007E5079">
        <w:rPr>
          <w:rFonts w:ascii="Times New Roman"/>
        </w:rPr>
        <w:t>106</w:t>
      </w:r>
      <w:r w:rsidRPr="007E5079">
        <w:rPr>
          <w:rFonts w:ascii="Times New Roman" w:hint="eastAsia"/>
        </w:rPr>
        <w:t>年</w:t>
      </w:r>
      <w:r w:rsidRPr="007E5079">
        <w:rPr>
          <w:rFonts w:ascii="Times New Roman"/>
        </w:rPr>
        <w:t>)</w:t>
      </w:r>
      <w:r w:rsidRPr="007E5079">
        <w:rPr>
          <w:rFonts w:ascii="Times New Roman" w:hint="eastAsia"/>
        </w:rPr>
        <w:t>，重大兒童及少年虐待事件分析研究，衛福部委託研究。</w:t>
      </w:r>
    </w:p>
  </w:footnote>
  <w:footnote w:id="86">
    <w:p w14:paraId="4A12FBF1" w14:textId="77777777" w:rsidR="00397AE8" w:rsidRPr="007E5079" w:rsidRDefault="00397AE8" w:rsidP="007819D5">
      <w:pPr>
        <w:pStyle w:val="afe"/>
        <w:ind w:leftChars="1" w:left="210" w:hangingChars="94" w:hanging="207"/>
        <w:jc w:val="both"/>
        <w:rPr>
          <w:rFonts w:ascii="Times New Roman"/>
        </w:rPr>
      </w:pPr>
      <w:r w:rsidRPr="007E5079">
        <w:rPr>
          <w:rStyle w:val="aff0"/>
        </w:rPr>
        <w:footnoteRef/>
      </w:r>
      <w:r w:rsidRPr="007E5079">
        <w:t xml:space="preserve"> </w:t>
      </w:r>
      <w:r w:rsidRPr="007E5079">
        <w:rPr>
          <w:rFonts w:ascii="Times New Roman"/>
          <w:spacing w:val="-8"/>
        </w:rPr>
        <w:t>Etienne G. Krug, Linda L. Dahlberg, James A. Mercy, Anthony B. Zwi and Rafael Lozano (2002</w:t>
      </w:r>
      <w:r w:rsidRPr="007E5079">
        <w:rPr>
          <w:rFonts w:ascii="Times New Roman" w:hint="eastAsia"/>
          <w:spacing w:val="-8"/>
        </w:rPr>
        <w:t>年</w:t>
      </w:r>
      <w:r w:rsidRPr="007E5079">
        <w:rPr>
          <w:rFonts w:ascii="Times New Roman"/>
          <w:spacing w:val="-8"/>
        </w:rPr>
        <w:t>)</w:t>
      </w:r>
      <w:r w:rsidRPr="007E5079">
        <w:rPr>
          <w:rFonts w:ascii="Times New Roman" w:hint="eastAsia"/>
        </w:rPr>
        <w:t>，</w:t>
      </w:r>
      <w:r w:rsidRPr="007E5079">
        <w:rPr>
          <w:rFonts w:ascii="Times New Roman"/>
          <w:spacing w:val="-20"/>
        </w:rPr>
        <w:t>World report on violence and health</w:t>
      </w:r>
      <w:r w:rsidRPr="007E5079">
        <w:rPr>
          <w:rFonts w:ascii="Times New Roman" w:hint="eastAsia"/>
          <w:spacing w:val="-20"/>
        </w:rPr>
        <w:t>。檢自：</w:t>
      </w:r>
      <w:r w:rsidRPr="007E5079">
        <w:rPr>
          <w:rFonts w:ascii="Times New Roman"/>
        </w:rPr>
        <w:t>https://apps.who.int/iris/bitstream/handle/10665/42495/9241545615_eng.pdf;jsessionid=6432526D613BD246489EBCEA773AD48C?sequence=1</w:t>
      </w:r>
      <w:r w:rsidRPr="007E5079">
        <w:rPr>
          <w:rFonts w:ascii="Times New Roman" w:hint="eastAsia"/>
        </w:rPr>
        <w:t>。</w:t>
      </w:r>
    </w:p>
  </w:footnote>
  <w:footnote w:id="87">
    <w:p w14:paraId="55581BC0" w14:textId="77777777" w:rsidR="00397AE8" w:rsidRPr="007E5079" w:rsidRDefault="00397AE8" w:rsidP="00247184">
      <w:pPr>
        <w:pStyle w:val="afe"/>
        <w:ind w:leftChars="1" w:left="210" w:hangingChars="94" w:hanging="207"/>
        <w:jc w:val="both"/>
        <w:rPr>
          <w:rFonts w:ascii="Times New Roman"/>
        </w:rPr>
      </w:pPr>
      <w:r w:rsidRPr="007E5079">
        <w:rPr>
          <w:rStyle w:val="aff0"/>
        </w:rPr>
        <w:footnoteRef/>
      </w:r>
      <w:r w:rsidRPr="007E5079">
        <w:rPr>
          <w:rFonts w:ascii="Times New Roman" w:hint="eastAsia"/>
          <w:spacing w:val="-8"/>
        </w:rPr>
        <w:t>參考</w:t>
      </w:r>
      <w:r w:rsidRPr="007E5079">
        <w:rPr>
          <w:rFonts w:hint="eastAsia"/>
        </w:rPr>
        <w:t>資料：</w:t>
      </w:r>
      <w:r w:rsidRPr="007E5079">
        <w:rPr>
          <w:rFonts w:ascii="Times New Roman"/>
        </w:rPr>
        <w:t>身心障礙者權利公約</w:t>
      </w:r>
      <w:r w:rsidRPr="007E5079">
        <w:rPr>
          <w:rFonts w:ascii="Times New Roman"/>
        </w:rPr>
        <w:t>(CRPD)</w:t>
      </w:r>
      <w:r w:rsidRPr="007E5079">
        <w:rPr>
          <w:rFonts w:ascii="Times New Roman"/>
        </w:rPr>
        <w:t>第二次國家報告附件表</w:t>
      </w:r>
      <w:r w:rsidRPr="007E5079">
        <w:rPr>
          <w:rFonts w:ascii="Times New Roman" w:hint="eastAsia"/>
        </w:rPr>
        <w:t>1</w:t>
      </w:r>
      <w:r w:rsidRPr="007E5079">
        <w:rPr>
          <w:rFonts w:ascii="Times New Roman"/>
        </w:rPr>
        <w:t>6.1</w:t>
      </w:r>
      <w:r w:rsidRPr="007E5079">
        <w:rPr>
          <w:rFonts w:ascii="Times New Roman" w:hint="eastAsia"/>
          <w:spacing w:val="10"/>
        </w:rPr>
        <w:t>，檢自</w:t>
      </w:r>
      <w:r w:rsidRPr="007E5079">
        <w:rPr>
          <w:rFonts w:ascii="Times New Roman" w:hint="eastAsia"/>
        </w:rPr>
        <w:t>：</w:t>
      </w:r>
      <w:r w:rsidRPr="007E5079">
        <w:rPr>
          <w:rFonts w:ascii="Times New Roman"/>
        </w:rPr>
        <w:t>https://crpd.sfaa.gov.tw/BulletinCtrl?func=getBulletin&amp;p=b_2&amp;c=D&amp;bulletinId=1452</w:t>
      </w:r>
      <w:r w:rsidRPr="007E5079">
        <w:rPr>
          <w:rFonts w:ascii="Times New Roman" w:hint="eastAsia"/>
        </w:rPr>
        <w:t>。</w:t>
      </w:r>
    </w:p>
  </w:footnote>
  <w:footnote w:id="88">
    <w:p w14:paraId="302D6E5E" w14:textId="77777777" w:rsidR="00397AE8" w:rsidRPr="007E5079" w:rsidRDefault="00397AE8" w:rsidP="00C34768">
      <w:pPr>
        <w:pStyle w:val="afe"/>
        <w:ind w:left="249" w:hangingChars="113" w:hanging="249"/>
        <w:jc w:val="both"/>
        <w:rPr>
          <w:rFonts w:ascii="Times New Roman"/>
        </w:rPr>
      </w:pPr>
      <w:r w:rsidRPr="007E5079">
        <w:rPr>
          <w:rStyle w:val="aff0"/>
        </w:rPr>
        <w:footnoteRef/>
      </w:r>
      <w:r w:rsidRPr="007E5079">
        <w:t xml:space="preserve"> </w:t>
      </w:r>
      <w:r w:rsidRPr="007E5079">
        <w:rPr>
          <w:rFonts w:ascii="Times New Roman" w:hint="eastAsia"/>
        </w:rPr>
        <w:t>這份</w:t>
      </w:r>
      <w:r w:rsidRPr="007E5079">
        <w:rPr>
          <w:rFonts w:ascii="Times New Roman"/>
        </w:rPr>
        <w:t>研究論文已發表於</w:t>
      </w:r>
      <w:r w:rsidRPr="007E5079">
        <w:rPr>
          <w:rFonts w:ascii="Times New Roman"/>
        </w:rPr>
        <w:t>2018</w:t>
      </w:r>
      <w:r w:rsidRPr="007E5079">
        <w:rPr>
          <w:rFonts w:ascii="Times New Roman"/>
        </w:rPr>
        <w:t>年</w:t>
      </w:r>
      <w:r w:rsidRPr="007E5079">
        <w:rPr>
          <w:rFonts w:ascii="Times New Roman"/>
        </w:rPr>
        <w:t>12</w:t>
      </w:r>
      <w:r w:rsidRPr="007E5079">
        <w:rPr>
          <w:rFonts w:ascii="Times New Roman"/>
        </w:rPr>
        <w:t>月的「醫藥（</w:t>
      </w:r>
      <w:r w:rsidRPr="007E5079">
        <w:rPr>
          <w:rFonts w:ascii="Times New Roman"/>
        </w:rPr>
        <w:t>Medicine</w:t>
      </w:r>
      <w:r w:rsidRPr="007E5079">
        <w:rPr>
          <w:rFonts w:ascii="Times New Roman"/>
        </w:rPr>
        <w:t>）」國際期刊。資料來源：長庚醫訊</w:t>
      </w:r>
      <w:r w:rsidRPr="007E5079">
        <w:rPr>
          <w:rFonts w:ascii="Times New Roman" w:hint="eastAsia"/>
        </w:rPr>
        <w:t>，</w:t>
      </w:r>
      <w:r w:rsidRPr="007E5079">
        <w:rPr>
          <w:rFonts w:ascii="Times New Roman" w:hint="eastAsia"/>
        </w:rPr>
        <w:t>4</w:t>
      </w:r>
      <w:r w:rsidRPr="007E5079">
        <w:rPr>
          <w:rFonts w:ascii="Times New Roman"/>
        </w:rPr>
        <w:t>1</w:t>
      </w:r>
      <w:r w:rsidRPr="007E5079">
        <w:rPr>
          <w:rFonts w:ascii="Times New Roman" w:hint="eastAsia"/>
        </w:rPr>
        <w:t>卷</w:t>
      </w:r>
      <w:r w:rsidRPr="007E5079">
        <w:rPr>
          <w:rFonts w:ascii="Times New Roman" w:hint="eastAsia"/>
        </w:rPr>
        <w:t>9</w:t>
      </w:r>
      <w:r w:rsidRPr="007E5079">
        <w:rPr>
          <w:rFonts w:ascii="Times New Roman" w:hint="eastAsia"/>
        </w:rPr>
        <w:t>期</w:t>
      </w:r>
      <w:r w:rsidRPr="007E5079">
        <w:rPr>
          <w:rFonts w:ascii="Times New Roman"/>
        </w:rPr>
        <w:t>，檢自：</w:t>
      </w:r>
      <w:r w:rsidRPr="007E5079">
        <w:rPr>
          <w:rFonts w:ascii="Times New Roman"/>
        </w:rPr>
        <w:t>https://www.cgmh.org.tw/cgmn/category.asp?id_seq=2008006#.YRsFp5ovDtg</w:t>
      </w:r>
      <w:r w:rsidRPr="007E5079">
        <w:rPr>
          <w:rFonts w:ascii="Times New Roman" w:hint="eastAsia"/>
        </w:rPr>
        <w:t>。</w:t>
      </w:r>
    </w:p>
  </w:footnote>
  <w:footnote w:id="89">
    <w:p w14:paraId="59EFC8EA" w14:textId="77777777" w:rsidR="00397AE8" w:rsidRPr="007E5079" w:rsidRDefault="00397AE8" w:rsidP="00C34768">
      <w:pPr>
        <w:pStyle w:val="afe"/>
      </w:pPr>
      <w:r w:rsidRPr="007E5079">
        <w:rPr>
          <w:rStyle w:val="aff0"/>
        </w:rPr>
        <w:footnoteRef/>
      </w:r>
      <w:r w:rsidRPr="007E5079">
        <w:t xml:space="preserve"> </w:t>
      </w:r>
      <w:r w:rsidRPr="007E5079">
        <w:rPr>
          <w:rFonts w:hint="eastAsia"/>
        </w:rPr>
        <w:t>這份研究是</w:t>
      </w:r>
      <w:r w:rsidRPr="007E5079">
        <w:rPr>
          <w:rFonts w:ascii="Times New Roman"/>
        </w:rPr>
        <w:t>分析</w:t>
      </w:r>
      <w:r w:rsidRPr="007E5079">
        <w:rPr>
          <w:rFonts w:ascii="Times New Roman"/>
        </w:rPr>
        <w:t>100</w:t>
      </w:r>
      <w:r w:rsidRPr="007E5079">
        <w:rPr>
          <w:rFonts w:ascii="Times New Roman"/>
        </w:rPr>
        <w:t>年至</w:t>
      </w:r>
      <w:r w:rsidRPr="007E5079">
        <w:rPr>
          <w:rFonts w:ascii="Times New Roman"/>
        </w:rPr>
        <w:t>105</w:t>
      </w:r>
      <w:r w:rsidRPr="007E5079">
        <w:rPr>
          <w:rFonts w:ascii="Times New Roman"/>
        </w:rPr>
        <w:t>年間</w:t>
      </w:r>
      <w:r w:rsidRPr="007E5079">
        <w:rPr>
          <w:rFonts w:ascii="Times New Roman" w:hint="eastAsia"/>
        </w:rPr>
        <w:t>所發生的</w:t>
      </w:r>
      <w:r w:rsidRPr="007E5079">
        <w:rPr>
          <w:rFonts w:ascii="Times New Roman"/>
        </w:rPr>
        <w:t>重大兒虐</w:t>
      </w:r>
      <w:r w:rsidRPr="007E5079">
        <w:rPr>
          <w:rFonts w:ascii="Times New Roman" w:hint="eastAsia"/>
        </w:rPr>
        <w:t>案件，資料來源同前註腳</w:t>
      </w:r>
      <w:r w:rsidRPr="007E5079">
        <w:rPr>
          <w:rFonts w:ascii="Times New Roman" w:hint="eastAsia"/>
        </w:rPr>
        <w:t>7</w:t>
      </w:r>
      <w:r w:rsidRPr="007E5079">
        <w:rPr>
          <w:rFonts w:ascii="Times New Roman"/>
        </w:rPr>
        <w:t>8</w:t>
      </w:r>
      <w:r w:rsidRPr="007E5079">
        <w:rPr>
          <w:rFonts w:ascii="Times New Roman" w:hint="eastAsia"/>
        </w:rPr>
        <w:t>。</w:t>
      </w:r>
    </w:p>
  </w:footnote>
  <w:footnote w:id="90">
    <w:p w14:paraId="5EFB9EC2" w14:textId="77777777" w:rsidR="00397AE8" w:rsidRPr="007E5079" w:rsidRDefault="00397AE8" w:rsidP="00E66301">
      <w:pPr>
        <w:pStyle w:val="afe"/>
        <w:spacing w:line="240" w:lineRule="exact"/>
        <w:ind w:left="220" w:hangingChars="100" w:hanging="220"/>
        <w:jc w:val="both"/>
      </w:pPr>
      <w:r w:rsidRPr="007E5079">
        <w:rPr>
          <w:rStyle w:val="aff0"/>
        </w:rPr>
        <w:footnoteRef/>
      </w:r>
      <w:r w:rsidRPr="007E5079">
        <w:t xml:space="preserve"> </w:t>
      </w:r>
      <w:r w:rsidRPr="007E5079">
        <w:rPr>
          <w:rFonts w:hint="eastAsia"/>
        </w:rPr>
        <w:t>包括：</w:t>
      </w:r>
      <w:r w:rsidRPr="007E5079">
        <w:rPr>
          <w:rFonts w:ascii="Times New Roman"/>
          <w:spacing w:val="-4"/>
        </w:rPr>
        <w:t>《直轄市、縣</w:t>
      </w:r>
      <w:r w:rsidRPr="007E5079">
        <w:rPr>
          <w:rFonts w:ascii="Times New Roman"/>
          <w:spacing w:val="-4"/>
        </w:rPr>
        <w:t>(</w:t>
      </w:r>
      <w:r w:rsidRPr="007E5079">
        <w:rPr>
          <w:rFonts w:ascii="Times New Roman"/>
          <w:spacing w:val="-4"/>
        </w:rPr>
        <w:t>市</w:t>
      </w:r>
      <w:r w:rsidRPr="007E5079">
        <w:rPr>
          <w:rFonts w:ascii="Times New Roman"/>
          <w:spacing w:val="-4"/>
        </w:rPr>
        <w:t>)</w:t>
      </w:r>
      <w:r w:rsidRPr="007E5079">
        <w:rPr>
          <w:rFonts w:ascii="Times New Roman"/>
          <w:spacing w:val="-4"/>
        </w:rPr>
        <w:t>政府辦理兒童及少年親屬安置服務工作基準》、《兒童及少年家庭寄養服務工作基準》</w:t>
      </w:r>
      <w:r w:rsidRPr="007E5079">
        <w:rPr>
          <w:rFonts w:ascii="Times New Roman" w:hint="eastAsia"/>
          <w:spacing w:val="-4"/>
        </w:rPr>
        <w:t>，也在</w:t>
      </w:r>
      <w:r w:rsidRPr="007E5079">
        <w:rPr>
          <w:rFonts w:ascii="Times New Roman" w:hint="eastAsia"/>
          <w:spacing w:val="-4"/>
        </w:rPr>
        <w:t>1</w:t>
      </w:r>
      <w:r w:rsidRPr="007E5079">
        <w:rPr>
          <w:rFonts w:ascii="Times New Roman"/>
          <w:spacing w:val="-4"/>
        </w:rPr>
        <w:t>08</w:t>
      </w:r>
      <w:r w:rsidRPr="007E5079">
        <w:rPr>
          <w:rFonts w:ascii="Times New Roman" w:hint="eastAsia"/>
          <w:spacing w:val="-4"/>
        </w:rPr>
        <w:t>年推動</w:t>
      </w:r>
      <w:r w:rsidRPr="007E5079">
        <w:rPr>
          <w:rFonts w:ascii="Times New Roman"/>
          <w:spacing w:val="-4"/>
        </w:rPr>
        <w:t>「家外安置兒少替代性照顧資源強化計畫」</w:t>
      </w:r>
      <w:r w:rsidRPr="007E5079">
        <w:rPr>
          <w:rFonts w:ascii="Times New Roman" w:hint="eastAsia"/>
          <w:spacing w:val="-4"/>
        </w:rPr>
        <w:t>，</w:t>
      </w:r>
      <w:r w:rsidRPr="007E5079">
        <w:t>提升對寄養家庭支持資源</w:t>
      </w:r>
      <w:r w:rsidRPr="007E5079">
        <w:rPr>
          <w:rFonts w:hint="eastAsia"/>
        </w:rPr>
        <w:t>。</w:t>
      </w:r>
    </w:p>
  </w:footnote>
  <w:footnote w:id="91">
    <w:p w14:paraId="76066BF0" w14:textId="77777777" w:rsidR="00397AE8" w:rsidRPr="007E5079" w:rsidRDefault="00397AE8" w:rsidP="00294928">
      <w:pPr>
        <w:pStyle w:val="afe"/>
        <w:ind w:leftChars="1" w:left="210" w:hangingChars="94" w:hanging="207"/>
        <w:jc w:val="both"/>
        <w:rPr>
          <w:rFonts w:ascii="Times New Roman"/>
        </w:rPr>
      </w:pPr>
      <w:r w:rsidRPr="007E5079">
        <w:rPr>
          <w:rStyle w:val="aff0"/>
        </w:rPr>
        <w:footnoteRef/>
      </w:r>
      <w:r w:rsidRPr="007E5079">
        <w:t xml:space="preserve"> </w:t>
      </w:r>
      <w:r w:rsidRPr="007E5079">
        <w:rPr>
          <w:rFonts w:ascii="Times New Roman"/>
        </w:rPr>
        <w:t>趙善如、胡宜中、彭淑華，家外安置需求推估及現行安置模式</w:t>
      </w:r>
      <w:r w:rsidRPr="007E5079">
        <w:rPr>
          <w:rFonts w:ascii="Times New Roman" w:hint="eastAsia"/>
        </w:rPr>
        <w:t>執行成效評估計畫</w:t>
      </w:r>
      <w:r w:rsidRPr="007E5079">
        <w:rPr>
          <w:rFonts w:ascii="Times New Roman"/>
        </w:rPr>
        <w:t>，衛福部委託研究，</w:t>
      </w:r>
      <w:r w:rsidRPr="007E5079">
        <w:rPr>
          <w:rFonts w:ascii="Times New Roman"/>
        </w:rPr>
        <w:t>110</w:t>
      </w:r>
      <w:r w:rsidRPr="007E5079">
        <w:rPr>
          <w:rFonts w:ascii="Times New Roman"/>
        </w:rPr>
        <w:t>年</w:t>
      </w:r>
      <w:r w:rsidRPr="007E5079">
        <w:rPr>
          <w:rFonts w:ascii="Times New Roman"/>
        </w:rPr>
        <w:t>2</w:t>
      </w:r>
      <w:r w:rsidRPr="007E5079">
        <w:rPr>
          <w:rFonts w:ascii="Times New Roman"/>
        </w:rPr>
        <w:t>月。</w:t>
      </w:r>
    </w:p>
  </w:footnote>
  <w:footnote w:id="92">
    <w:p w14:paraId="6F67D2DE" w14:textId="77777777" w:rsidR="00397AE8" w:rsidRPr="007E5079" w:rsidRDefault="00397AE8" w:rsidP="00E43CD2">
      <w:pPr>
        <w:pStyle w:val="afe"/>
        <w:kinsoku w:val="0"/>
        <w:ind w:left="238" w:hangingChars="108" w:hanging="238"/>
        <w:jc w:val="both"/>
      </w:pPr>
      <w:r w:rsidRPr="007E5079">
        <w:rPr>
          <w:rStyle w:val="aff0"/>
        </w:rPr>
        <w:footnoteRef/>
      </w:r>
      <w:r w:rsidRPr="007E5079">
        <w:rPr>
          <w:rFonts w:ascii="Times New Roman" w:hint="eastAsia"/>
          <w:spacing w:val="-2"/>
        </w:rPr>
        <w:t xml:space="preserve"> </w:t>
      </w:r>
      <w:r w:rsidRPr="007E5079">
        <w:rPr>
          <w:rFonts w:ascii="Times New Roman" w:hint="eastAsia"/>
          <w:spacing w:val="-2"/>
        </w:rPr>
        <w:t>「家外安置需求推估及現行安置模式執行成效評估研究報告」中引據文獻資料</w:t>
      </w:r>
      <w:r w:rsidRPr="007E5079">
        <w:rPr>
          <w:rFonts w:ascii="Times New Roman" w:hint="eastAsia"/>
          <w:spacing w:val="2"/>
        </w:rPr>
        <w:t>指出，</w:t>
      </w:r>
      <w:r w:rsidRPr="007E5079">
        <w:rPr>
          <w:rFonts w:ascii="DFKaiShu-SB-Estd-BF" w:hAnsi="DFKaiShu-SB-Estd-BF"/>
        </w:rPr>
        <w:t>在進行機構安置，</w:t>
      </w:r>
      <w:r w:rsidRPr="007E5079">
        <w:rPr>
          <w:rFonts w:ascii="DFKaiShu-SB-Estd-BF" w:hAnsi="DFKaiShu-SB-Estd-BF" w:hint="eastAsia"/>
        </w:rPr>
        <w:t>仍</w:t>
      </w:r>
      <w:r w:rsidRPr="007E5079">
        <w:rPr>
          <w:rFonts w:ascii="DFKaiShu-SB-Estd-BF" w:hAnsi="DFKaiShu-SB-Estd-BF"/>
        </w:rPr>
        <w:t>會出</w:t>
      </w:r>
      <w:r w:rsidRPr="007E5079">
        <w:rPr>
          <w:rFonts w:ascii="DFKaiShu-SB-Estd-BF" w:hAnsi="DFKaiShu-SB-Estd-BF"/>
          <w:spacing w:val="4"/>
        </w:rPr>
        <w:t>現有難置</w:t>
      </w:r>
      <w:r w:rsidRPr="007E5079">
        <w:rPr>
          <w:rFonts w:ascii="DFKaiShu-SB-Estd-BF" w:hAnsi="DFKaiShu-SB-Estd-BF" w:hint="eastAsia"/>
          <w:spacing w:val="4"/>
        </w:rPr>
        <w:t>的</w:t>
      </w:r>
      <w:r w:rsidRPr="007E5079">
        <w:rPr>
          <w:rFonts w:ascii="DFKaiShu-SB-Estd-BF" w:hAnsi="DFKaiShu-SB-Estd-BF"/>
          <w:spacing w:val="4"/>
        </w:rPr>
        <w:t>兒童，原因不是機構收容量不足，可能在於機構區域分布不均、收容條件篩選</w:t>
      </w:r>
      <w:r w:rsidRPr="007E5079">
        <w:rPr>
          <w:rFonts w:ascii="DFKaiShu-SB-Estd-BF" w:hAnsi="DFKaiShu-SB-Estd-BF"/>
          <w:spacing w:val="-4"/>
        </w:rPr>
        <w:t>等眾多因素所導致</w:t>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spacing w:val="-4"/>
        </w:rPr>
        <w:tab/>
      </w:r>
      <w:r w:rsidRPr="007E5079">
        <w:rPr>
          <w:rFonts w:ascii="DFKaiShu-SB-Estd-BF" w:hAnsi="DFKaiShu-SB-Estd-BF" w:hint="eastAsia"/>
          <w:spacing w:val="-4"/>
        </w:rPr>
        <w:t>；另</w:t>
      </w:r>
      <w:r w:rsidRPr="007E5079">
        <w:rPr>
          <w:rFonts w:ascii="DFKaiShu-SB-Estd-BF" w:hAnsi="DFKaiShu-SB-Estd-BF"/>
          <w:spacing w:val="-4"/>
        </w:rPr>
        <w:t>外，機構統一管理，使得受安置者缺乏自主性及自決</w:t>
      </w:r>
      <w:r w:rsidRPr="007E5079">
        <w:rPr>
          <w:rFonts w:ascii="DFKaiShu-SB-Estd-BF" w:hAnsi="DFKaiShu-SB-Estd-BF" w:hint="eastAsia"/>
          <w:spacing w:val="-4"/>
        </w:rPr>
        <w:t>，機</w:t>
      </w:r>
      <w:r w:rsidRPr="007E5079">
        <w:rPr>
          <w:rFonts w:ascii="DFKaiShu-SB-Estd-BF" w:hAnsi="DFKaiShu-SB-Estd-BF"/>
          <w:spacing w:val="-4"/>
        </w:rPr>
        <w:t>構照顧者</w:t>
      </w:r>
      <w:r w:rsidRPr="007E5079">
        <w:rPr>
          <w:rFonts w:ascii="DFKaiShu-SB-Estd-BF" w:hAnsi="DFKaiShu-SB-Estd-BF"/>
        </w:rPr>
        <w:t>流動性</w:t>
      </w:r>
      <w:r w:rsidRPr="007E5079">
        <w:rPr>
          <w:rFonts w:ascii="DFKaiShu-SB-Estd-BF" w:hAnsi="DFKaiShu-SB-Estd-BF" w:hint="eastAsia"/>
        </w:rPr>
        <w:t>也</w:t>
      </w:r>
      <w:r w:rsidRPr="007E5079">
        <w:rPr>
          <w:rFonts w:ascii="DFKaiShu-SB-Estd-BF" w:hAnsi="DFKaiShu-SB-Estd-BF"/>
        </w:rPr>
        <w:t>高，導致無法建立長期穩定的依附關係</w:t>
      </w:r>
      <w:r w:rsidRPr="007E5079">
        <w:rPr>
          <w:rFonts w:ascii="DFKaiShu-SB-Estd-BF" w:hAnsi="DFKaiShu-SB-Estd-BF" w:hint="eastAsia"/>
        </w:rPr>
        <w:t>；</w:t>
      </w:r>
      <w:r w:rsidRPr="007E5079">
        <w:rPr>
          <w:rFonts w:ascii="DFKaiShu-SB-Estd-BF" w:hAnsi="DFKaiShu-SB-Estd-BF"/>
        </w:rPr>
        <w:t>安置機構的刻板化印象與烙印，造成受安置者自我效能低落</w:t>
      </w:r>
      <w:r w:rsidRPr="007E5079">
        <w:rPr>
          <w:rFonts w:ascii="DFKaiShu-SB-Estd-BF" w:hAnsi="DFKaiShu-SB-Estd-BF" w:hint="eastAsia"/>
        </w:rPr>
        <w:t>。</w:t>
      </w:r>
    </w:p>
  </w:footnote>
  <w:footnote w:id="93">
    <w:p w14:paraId="7D117213" w14:textId="77777777" w:rsidR="00397AE8" w:rsidRPr="007E5079" w:rsidRDefault="00397AE8" w:rsidP="00E43CD2">
      <w:pPr>
        <w:pStyle w:val="afe"/>
        <w:kinsoku w:val="0"/>
        <w:ind w:left="238" w:hangingChars="108" w:hanging="238"/>
        <w:jc w:val="both"/>
        <w:rPr>
          <w:rFonts w:ascii="DFKaiShu-SB-Estd-BF" w:hAnsi="DFKaiShu-SB-Estd-BF"/>
        </w:rPr>
      </w:pPr>
      <w:r w:rsidRPr="007E5079">
        <w:rPr>
          <w:rStyle w:val="aff0"/>
        </w:rPr>
        <w:footnoteRef/>
      </w:r>
      <w:r w:rsidRPr="007E5079">
        <w:t xml:space="preserve"> </w:t>
      </w:r>
      <w:r w:rsidRPr="007E5079">
        <w:rPr>
          <w:rFonts w:hint="eastAsia"/>
        </w:rPr>
        <w:t>這</w:t>
      </w:r>
      <w:r w:rsidRPr="007E5079">
        <w:rPr>
          <w:rFonts w:ascii="DFKaiShu-SB-Estd-BF" w:hAnsi="DFKaiShu-SB-Estd-BF" w:hint="eastAsia"/>
        </w:rPr>
        <w:t>項計畫是補助各地方政府聘請各領域專家學者組成在地跨專業團隊，為身心障礙或特殊需</w:t>
      </w:r>
      <w:r w:rsidRPr="007E5079">
        <w:rPr>
          <w:rFonts w:ascii="DFKaiShu-SB-Estd-BF" w:hAnsi="DFKaiShu-SB-Estd-BF" w:hint="eastAsia"/>
          <w:spacing w:val="-2"/>
        </w:rPr>
        <w:t>求的安置兒少進行專業評估，並為其導入所需要的資源，以回應特殊兒少的需求，並減緩</w:t>
      </w:r>
      <w:r w:rsidRPr="007E5079">
        <w:rPr>
          <w:rFonts w:ascii="DFKaiShu-SB-Estd-BF" w:hAnsi="DFKaiShu-SB-Estd-BF" w:hint="eastAsia"/>
        </w:rPr>
        <w:t>照顧者的照顧壓力。</w:t>
      </w:r>
    </w:p>
  </w:footnote>
  <w:footnote w:id="94">
    <w:p w14:paraId="2152449B" w14:textId="77777777" w:rsidR="00397AE8" w:rsidRPr="007E5079" w:rsidRDefault="00397AE8" w:rsidP="00E43CD2">
      <w:pPr>
        <w:pStyle w:val="afe"/>
        <w:kinsoku w:val="0"/>
        <w:ind w:left="238" w:hangingChars="108" w:hanging="238"/>
        <w:jc w:val="both"/>
        <w:rPr>
          <w:rFonts w:ascii="Times New Roman"/>
        </w:rPr>
      </w:pPr>
      <w:r w:rsidRPr="007E5079">
        <w:rPr>
          <w:rStyle w:val="aff0"/>
        </w:rPr>
        <w:footnoteRef/>
      </w:r>
      <w:r w:rsidRPr="007E5079">
        <w:t xml:space="preserve"> </w:t>
      </w:r>
      <w:r w:rsidRPr="007E5079">
        <w:rPr>
          <w:rFonts w:hint="eastAsia"/>
        </w:rPr>
        <w:t>資料來源：行政院核定的社安網第二期計畫</w:t>
      </w:r>
      <w:r w:rsidRPr="007E5079">
        <w:rPr>
          <w:rFonts w:ascii="Times New Roman"/>
        </w:rPr>
        <w:t>，第</w:t>
      </w:r>
      <w:r w:rsidRPr="007E5079">
        <w:rPr>
          <w:rFonts w:ascii="Times New Roman"/>
        </w:rPr>
        <w:t>50</w:t>
      </w:r>
      <w:r w:rsidRPr="007E5079">
        <w:rPr>
          <w:rFonts w:ascii="Times New Roman"/>
        </w:rPr>
        <w:t>頁。</w:t>
      </w:r>
    </w:p>
  </w:footnote>
  <w:footnote w:id="95">
    <w:p w14:paraId="6C1EB1F7" w14:textId="77777777" w:rsidR="00397AE8" w:rsidRPr="007E5079" w:rsidRDefault="00397AE8" w:rsidP="00873C02">
      <w:pPr>
        <w:pStyle w:val="afe"/>
        <w:kinsoku w:val="0"/>
        <w:ind w:left="238" w:hangingChars="108" w:hanging="238"/>
        <w:jc w:val="both"/>
        <w:rPr>
          <w:rFonts w:ascii="Times New Roman"/>
        </w:rPr>
      </w:pPr>
      <w:r w:rsidRPr="007E5079">
        <w:rPr>
          <w:rStyle w:val="aff0"/>
        </w:rPr>
        <w:footnoteRef/>
      </w:r>
      <w:r w:rsidRPr="007E5079">
        <w:rPr>
          <w:rFonts w:ascii="Times New Roman"/>
        </w:rPr>
        <w:t xml:space="preserve"> </w:t>
      </w:r>
      <w:r w:rsidRPr="007E5079">
        <w:rPr>
          <w:rFonts w:ascii="Times New Roman"/>
          <w:spacing w:val="-4"/>
        </w:rPr>
        <w:t>100</w:t>
      </w:r>
      <w:r w:rsidRPr="007E5079">
        <w:rPr>
          <w:rFonts w:ascii="Times New Roman"/>
          <w:spacing w:val="-4"/>
        </w:rPr>
        <w:t>年間</w:t>
      </w:r>
      <w:r w:rsidRPr="007E5079">
        <w:rPr>
          <w:rFonts w:ascii="Times New Roman" w:hint="eastAsia"/>
          <w:spacing w:val="-4"/>
        </w:rPr>
        <w:t>監察院提出調查報告指出</w:t>
      </w:r>
      <w:r w:rsidRPr="007E5079">
        <w:rPr>
          <w:rFonts w:ascii="Times New Roman"/>
          <w:spacing w:val="-4"/>
        </w:rPr>
        <w:t>，</w:t>
      </w:r>
      <w:r w:rsidRPr="007E5079">
        <w:rPr>
          <w:rFonts w:ascii="Times New Roman" w:hint="eastAsia"/>
          <w:spacing w:val="-4"/>
        </w:rPr>
        <w:t>部分無法返家的少年在未滿</w:t>
      </w:r>
      <w:r w:rsidRPr="007E5079">
        <w:rPr>
          <w:rFonts w:ascii="Times New Roman" w:hint="eastAsia"/>
          <w:spacing w:val="-4"/>
        </w:rPr>
        <w:t>18</w:t>
      </w:r>
      <w:r w:rsidRPr="007E5079">
        <w:rPr>
          <w:rFonts w:ascii="Times New Roman" w:hint="eastAsia"/>
          <w:spacing w:val="-4"/>
        </w:rPr>
        <w:t>歲的情形下，就被迫或自行離開安置</w:t>
      </w:r>
      <w:r w:rsidRPr="007E5079">
        <w:rPr>
          <w:rFonts w:ascii="Times New Roman" w:hint="eastAsia"/>
        </w:rPr>
        <w:t>機構，提早</w:t>
      </w:r>
      <w:r w:rsidRPr="007E5079">
        <w:rPr>
          <w:rFonts w:ascii="DFKaiShu-SB-Estd-BF" w:hAnsi="DFKaiShu-SB-Estd-BF" w:hint="eastAsia"/>
        </w:rPr>
        <w:t>自立</w:t>
      </w:r>
      <w:r w:rsidRPr="007E5079">
        <w:rPr>
          <w:rFonts w:ascii="Times New Roman" w:hint="eastAsia"/>
        </w:rPr>
        <w:t>生活，而這些</w:t>
      </w:r>
      <w:r w:rsidRPr="007E5079">
        <w:rPr>
          <w:rFonts w:ascii="Times New Roman"/>
        </w:rPr>
        <w:t>離開機構或寄養家庭卻無法返家的自立少年，獨立生活困難重</w:t>
      </w:r>
      <w:r w:rsidRPr="007E5079">
        <w:rPr>
          <w:rFonts w:ascii="Times New Roman"/>
          <w:spacing w:val="-4"/>
        </w:rPr>
        <w:t>重，必須自己賺取學費、生活費，常因經濟因素而中輟或休學，而在求職時，店家多要求</w:t>
      </w:r>
      <w:r w:rsidRPr="007E5079">
        <w:rPr>
          <w:rFonts w:ascii="Times New Roman" w:hint="eastAsia"/>
        </w:rPr>
        <w:t>有</w:t>
      </w:r>
      <w:r w:rsidRPr="007E5079">
        <w:rPr>
          <w:rFonts w:ascii="Times New Roman"/>
        </w:rPr>
        <w:t>監護人簽名擔保，但這類少年就是因為家庭功能不足，才必須在外自立生活，在這</w:t>
      </w:r>
      <w:r w:rsidRPr="007E5079">
        <w:rPr>
          <w:rFonts w:ascii="Times New Roman"/>
          <w:spacing w:val="-6"/>
        </w:rPr>
        <w:t>種情況下如何尋覓保人，他們也常因沒有駕照、</w:t>
      </w:r>
      <w:r w:rsidRPr="007E5079">
        <w:rPr>
          <w:rFonts w:ascii="Times New Roman" w:hint="eastAsia"/>
          <w:spacing w:val="-6"/>
        </w:rPr>
        <w:t>還</w:t>
      </w:r>
      <w:r w:rsidRPr="007E5079">
        <w:rPr>
          <w:rFonts w:ascii="Times New Roman"/>
          <w:spacing w:val="-6"/>
        </w:rPr>
        <w:t>未當兵及學歷不足，而無法獲得工作</w:t>
      </w:r>
      <w:r w:rsidRPr="007E5079">
        <w:rPr>
          <w:rFonts w:ascii="Times New Roman"/>
          <w:spacing w:val="4"/>
        </w:rPr>
        <w:t>機會，</w:t>
      </w:r>
      <w:r w:rsidRPr="007E5079">
        <w:rPr>
          <w:rFonts w:ascii="Times New Roman" w:hint="eastAsia"/>
          <w:spacing w:val="4"/>
        </w:rPr>
        <w:t>監察</w:t>
      </w:r>
      <w:r w:rsidRPr="007E5079">
        <w:rPr>
          <w:rFonts w:ascii="Times New Roman" w:hint="eastAsia"/>
        </w:rPr>
        <w:t>院</w:t>
      </w:r>
      <w:r w:rsidRPr="007E5079">
        <w:rPr>
          <w:rFonts w:ascii="Times New Roman"/>
        </w:rPr>
        <w:t>因而糾正</w:t>
      </w:r>
      <w:r w:rsidRPr="007E5079">
        <w:rPr>
          <w:rFonts w:ascii="Times New Roman" w:hint="eastAsia"/>
        </w:rPr>
        <w:t>當時的</w:t>
      </w:r>
      <w:r w:rsidRPr="007E5079">
        <w:rPr>
          <w:rFonts w:ascii="Times New Roman"/>
        </w:rPr>
        <w:t>內政部沒有督促</w:t>
      </w:r>
      <w:r w:rsidRPr="007E5079">
        <w:rPr>
          <w:rFonts w:ascii="Times New Roman" w:hint="eastAsia"/>
        </w:rPr>
        <w:t>各</w:t>
      </w:r>
      <w:r w:rsidRPr="007E5079">
        <w:rPr>
          <w:rFonts w:ascii="Times New Roman"/>
        </w:rPr>
        <w:t>地方政府善盡保護安置及輔導協助的責任，相關協</w:t>
      </w:r>
      <w:r w:rsidRPr="007E5079">
        <w:rPr>
          <w:rFonts w:ascii="Times New Roman"/>
          <w:spacing w:val="-4"/>
        </w:rPr>
        <w:t>助措施紊亂、扶助與協助機制都不足。</w:t>
      </w:r>
      <w:r w:rsidRPr="007E5079">
        <w:rPr>
          <w:rFonts w:ascii="Times New Roman" w:hint="eastAsia"/>
          <w:spacing w:val="-4"/>
        </w:rPr>
        <w:t>1</w:t>
      </w:r>
      <w:r w:rsidRPr="007E5079">
        <w:rPr>
          <w:rFonts w:ascii="Times New Roman"/>
          <w:spacing w:val="-4"/>
        </w:rPr>
        <w:t>00</w:t>
      </w:r>
      <w:r w:rsidRPr="007E5079">
        <w:rPr>
          <w:rFonts w:ascii="Times New Roman" w:hint="eastAsia"/>
          <w:spacing w:val="-4"/>
        </w:rPr>
        <w:t>年《</w:t>
      </w:r>
      <w:r w:rsidRPr="007E5079">
        <w:rPr>
          <w:rFonts w:ascii="Times New Roman"/>
          <w:spacing w:val="-4"/>
        </w:rPr>
        <w:t>兒少權法</w:t>
      </w:r>
      <w:r w:rsidRPr="007E5079">
        <w:rPr>
          <w:rFonts w:ascii="Times New Roman" w:hint="eastAsia"/>
          <w:spacing w:val="-4"/>
        </w:rPr>
        <w:t>》修正，針對離開安置體系但</w:t>
      </w:r>
      <w:r w:rsidRPr="007E5079">
        <w:rPr>
          <w:rFonts w:hint="eastAsia"/>
        </w:rPr>
        <w:t>無法返家</w:t>
      </w:r>
      <w:r w:rsidRPr="007E5079">
        <w:rPr>
          <w:rFonts w:ascii="Times New Roman" w:hint="eastAsia"/>
          <w:spacing w:val="-4"/>
        </w:rPr>
        <w:t>的</w:t>
      </w:r>
      <w:r w:rsidRPr="007E5079">
        <w:rPr>
          <w:rFonts w:hint="eastAsia"/>
        </w:rPr>
        <w:t>少年，提供自立生活適應協助</w:t>
      </w:r>
      <w:r w:rsidRPr="007E5079">
        <w:rPr>
          <w:rFonts w:ascii="Times New Roman" w:hint="eastAsia"/>
        </w:rPr>
        <w:t>，而</w:t>
      </w:r>
      <w:r w:rsidRPr="007E5079">
        <w:rPr>
          <w:rFonts w:ascii="Times New Roman"/>
        </w:rPr>
        <w:t>衛福部社家署也訂定</w:t>
      </w:r>
      <w:r w:rsidRPr="007E5079">
        <w:rPr>
          <w:rFonts w:ascii="Times New Roman" w:hint="eastAsia"/>
        </w:rPr>
        <w:t>《</w:t>
      </w:r>
      <w:r w:rsidRPr="007E5079">
        <w:rPr>
          <w:rFonts w:ascii="Times New Roman"/>
        </w:rPr>
        <w:t>兒童及少年結束家外安置後</w:t>
      </w:r>
      <w:r w:rsidRPr="007E5079">
        <w:rPr>
          <w:rFonts w:ascii="Times New Roman"/>
          <w:spacing w:val="-4"/>
        </w:rPr>
        <w:t>續追蹤輔導及自立生活服務作業規定》，啟動了協助方案，推動少年自立生活適應協助計畫</w:t>
      </w:r>
      <w:r w:rsidRPr="007E5079">
        <w:rPr>
          <w:rFonts w:ascii="Times New Roman"/>
        </w:rPr>
        <w:t>(</w:t>
      </w:r>
      <w:r w:rsidRPr="007E5079">
        <w:rPr>
          <w:rFonts w:ascii="Times New Roman"/>
        </w:rPr>
        <w:t>現行計畫名稱為「提升少年自立生活適應協助服務量能計畫」</w:t>
      </w:r>
      <w:r w:rsidRPr="007E5079">
        <w:rPr>
          <w:rFonts w:ascii="Times New Roman"/>
        </w:rPr>
        <w:t>)</w:t>
      </w:r>
      <w:r w:rsidRPr="007E5079">
        <w:rPr>
          <w:rFonts w:ascii="Times New Roman" w:hint="eastAsia"/>
        </w:rPr>
        <w:t>，並且在</w:t>
      </w:r>
      <w:r w:rsidRPr="007E5079">
        <w:rPr>
          <w:rFonts w:ascii="Times New Roman"/>
        </w:rPr>
        <w:t>100</w:t>
      </w:r>
      <w:r w:rsidRPr="007E5079">
        <w:rPr>
          <w:rFonts w:ascii="Times New Roman" w:hint="eastAsia"/>
        </w:rPr>
        <w:t>年</w:t>
      </w:r>
      <w:r w:rsidRPr="007E5079">
        <w:rPr>
          <w:rFonts w:ascii="Times New Roman"/>
        </w:rPr>
        <w:t>至</w:t>
      </w:r>
      <w:r w:rsidRPr="007E5079">
        <w:rPr>
          <w:rFonts w:ascii="Times New Roman"/>
        </w:rPr>
        <w:t>103</w:t>
      </w:r>
      <w:r w:rsidRPr="007E5079">
        <w:rPr>
          <w:rFonts w:ascii="Times New Roman"/>
        </w:rPr>
        <w:t>年委外進</w:t>
      </w:r>
      <w:r w:rsidRPr="007E5079">
        <w:rPr>
          <w:rFonts w:ascii="Times New Roman"/>
          <w:spacing w:val="4"/>
        </w:rPr>
        <w:t>行全國實地巡迴輔導，協助地方政府解決遭遇的困難。參考資料</w:t>
      </w:r>
      <w:r w:rsidRPr="007E5079">
        <w:rPr>
          <w:rFonts w:ascii="Times New Roman" w:hint="eastAsia"/>
          <w:spacing w:val="4"/>
        </w:rPr>
        <w:t>：監察院調查報告、衛</w:t>
      </w:r>
      <w:r w:rsidRPr="007E5079">
        <w:rPr>
          <w:rFonts w:ascii="Times New Roman" w:hint="eastAsia"/>
          <w:spacing w:val="-2"/>
        </w:rPr>
        <w:t>福部社家署</w:t>
      </w:r>
      <w:r w:rsidRPr="007E5079">
        <w:rPr>
          <w:rFonts w:ascii="新細明體" w:eastAsia="新細明體" w:hAnsi="新細明體" w:hint="eastAsia"/>
          <w:spacing w:val="-2"/>
        </w:rPr>
        <w:t>「</w:t>
      </w:r>
      <w:r w:rsidRPr="007E5079">
        <w:rPr>
          <w:spacing w:val="-2"/>
        </w:rPr>
        <w:t>兒少結束家外安置後續追蹤輔導及自立生活服務社工實務手冊</w:t>
      </w:r>
      <w:r w:rsidRPr="007E5079">
        <w:rPr>
          <w:rFonts w:ascii="新細明體" w:eastAsia="新細明體" w:hAnsi="新細明體" w:hint="eastAsia"/>
          <w:spacing w:val="-2"/>
        </w:rPr>
        <w:t>」、</w:t>
      </w:r>
      <w:r w:rsidRPr="007E5079">
        <w:rPr>
          <w:rFonts w:ascii="Times New Roman"/>
          <w:spacing w:val="-2"/>
        </w:rPr>
        <w:t>「提升少年</w:t>
      </w:r>
      <w:r w:rsidRPr="007E5079">
        <w:rPr>
          <w:rFonts w:ascii="Times New Roman"/>
        </w:rPr>
        <w:t>自立生活適應協助服務量能計畫」。</w:t>
      </w:r>
    </w:p>
  </w:footnote>
  <w:footnote w:id="96">
    <w:p w14:paraId="709E51C1" w14:textId="77777777" w:rsidR="00397AE8" w:rsidRPr="007E5079" w:rsidRDefault="00397AE8" w:rsidP="00230D36">
      <w:pPr>
        <w:pStyle w:val="afe"/>
        <w:kinsoku w:val="0"/>
        <w:ind w:left="196" w:hangingChars="89" w:hanging="196"/>
        <w:jc w:val="both"/>
        <w:rPr>
          <w:rFonts w:ascii="Times New Roman"/>
          <w:spacing w:val="-4"/>
        </w:rPr>
      </w:pPr>
      <w:r w:rsidRPr="007E5079">
        <w:rPr>
          <w:rStyle w:val="aff0"/>
        </w:rPr>
        <w:footnoteRef/>
      </w:r>
      <w:r w:rsidRPr="007E5079">
        <w:t xml:space="preserve"> </w:t>
      </w:r>
      <w:r w:rsidRPr="007E5079">
        <w:rPr>
          <w:rFonts w:ascii="Times New Roman"/>
          <w:spacing w:val="-4"/>
        </w:rPr>
        <w:t>2,302</w:t>
      </w:r>
      <w:r w:rsidRPr="007E5079">
        <w:rPr>
          <w:rFonts w:ascii="Times New Roman" w:hint="eastAsia"/>
          <w:spacing w:val="-4"/>
        </w:rPr>
        <w:t>人為</w:t>
      </w:r>
      <w:r w:rsidRPr="007E5079">
        <w:rPr>
          <w:rFonts w:ascii="Times New Roman"/>
          <w:spacing w:val="-4"/>
        </w:rPr>
        <w:t>107</w:t>
      </w:r>
      <w:r w:rsidRPr="007E5079">
        <w:rPr>
          <w:rFonts w:ascii="Times New Roman" w:hint="eastAsia"/>
          <w:spacing w:val="-4"/>
        </w:rPr>
        <w:t>年至</w:t>
      </w:r>
      <w:r w:rsidRPr="007E5079">
        <w:rPr>
          <w:rFonts w:ascii="Times New Roman"/>
          <w:spacing w:val="-4"/>
        </w:rPr>
        <w:t>109</w:t>
      </w:r>
      <w:r w:rsidRPr="007E5079">
        <w:rPr>
          <w:rFonts w:ascii="Times New Roman" w:hint="eastAsia"/>
          <w:spacing w:val="-4"/>
        </w:rPr>
        <w:t>年當年度離開家外安置體系的</w:t>
      </w:r>
      <w:r w:rsidRPr="007E5079">
        <w:rPr>
          <w:rFonts w:ascii="Times New Roman"/>
          <w:bCs/>
        </w:rPr>
        <w:t>15</w:t>
      </w:r>
      <w:r w:rsidRPr="007E5079">
        <w:rPr>
          <w:rFonts w:ascii="Times New Roman"/>
          <w:bCs/>
        </w:rPr>
        <w:t>歲以上少年</w:t>
      </w:r>
      <w:r w:rsidRPr="007E5079">
        <w:rPr>
          <w:rFonts w:ascii="Times New Roman" w:hint="eastAsia"/>
          <w:spacing w:val="-4"/>
        </w:rPr>
        <w:t>，其中有</w:t>
      </w:r>
      <w:r w:rsidRPr="007E5079">
        <w:rPr>
          <w:rFonts w:ascii="Times New Roman"/>
          <w:spacing w:val="-4"/>
        </w:rPr>
        <w:t>520</w:t>
      </w:r>
      <w:r w:rsidRPr="007E5079">
        <w:rPr>
          <w:rFonts w:ascii="Times New Roman" w:hint="eastAsia"/>
          <w:spacing w:val="-4"/>
        </w:rPr>
        <w:t>人接受</w:t>
      </w:r>
      <w:r w:rsidRPr="007E5079">
        <w:rPr>
          <w:rFonts w:ascii="Times New Roman"/>
          <w:bCs/>
          <w:spacing w:val="6"/>
        </w:rPr>
        <w:t>「自立生活</w:t>
      </w:r>
      <w:r w:rsidRPr="007E5079">
        <w:rPr>
          <w:rFonts w:ascii="Times New Roman"/>
          <w:bCs/>
          <w:spacing w:val="4"/>
        </w:rPr>
        <w:t>適應協助方案」</w:t>
      </w:r>
      <w:r w:rsidRPr="007E5079">
        <w:rPr>
          <w:rFonts w:ascii="Times New Roman" w:hint="eastAsia"/>
          <w:bCs/>
          <w:spacing w:val="4"/>
        </w:rPr>
        <w:t>。</w:t>
      </w:r>
    </w:p>
  </w:footnote>
  <w:footnote w:id="97">
    <w:p w14:paraId="04B3513A" w14:textId="77777777" w:rsidR="00397AE8" w:rsidRPr="007E5079" w:rsidRDefault="00397AE8" w:rsidP="00315940">
      <w:pPr>
        <w:pStyle w:val="afe"/>
        <w:kinsoku w:val="0"/>
        <w:ind w:left="227" w:hangingChars="103" w:hanging="227"/>
        <w:rPr>
          <w:rFonts w:ascii="Times New Roman"/>
        </w:rPr>
      </w:pPr>
      <w:r w:rsidRPr="007E5079">
        <w:rPr>
          <w:rStyle w:val="aff0"/>
        </w:rPr>
        <w:footnoteRef/>
      </w:r>
      <w:r w:rsidRPr="007E5079">
        <w:t xml:space="preserve"> </w:t>
      </w:r>
      <w:r w:rsidRPr="007E5079">
        <w:rPr>
          <w:rFonts w:hint="eastAsia"/>
        </w:rPr>
        <w:t>依據</w:t>
      </w:r>
      <w:r w:rsidRPr="007E5079">
        <w:rPr>
          <w:rFonts w:hAnsi="標楷體" w:hint="eastAsia"/>
        </w:rPr>
        <w:t>《</w:t>
      </w:r>
      <w:r w:rsidRPr="007E5079">
        <w:rPr>
          <w:rFonts w:hint="eastAsia"/>
        </w:rPr>
        <w:t>就業服</w:t>
      </w:r>
      <w:r w:rsidRPr="007E5079">
        <w:rPr>
          <w:rFonts w:ascii="Times New Roman"/>
        </w:rPr>
        <w:t>務法</w:t>
      </w:r>
      <w:r w:rsidRPr="007E5079">
        <w:rPr>
          <w:rFonts w:hAnsi="標楷體" w:hint="eastAsia"/>
        </w:rPr>
        <w:t>》</w:t>
      </w:r>
      <w:r w:rsidRPr="007E5079">
        <w:rPr>
          <w:rFonts w:ascii="Times New Roman"/>
        </w:rPr>
        <w:t>第</w:t>
      </w:r>
      <w:r w:rsidRPr="007E5079">
        <w:rPr>
          <w:rFonts w:ascii="Times New Roman"/>
        </w:rPr>
        <w:t>24</w:t>
      </w:r>
      <w:r w:rsidRPr="007E5079">
        <w:rPr>
          <w:rFonts w:ascii="Times New Roman"/>
        </w:rPr>
        <w:t>條第</w:t>
      </w:r>
      <w:r w:rsidRPr="007E5079">
        <w:rPr>
          <w:rFonts w:ascii="Times New Roman"/>
        </w:rPr>
        <w:t>1</w:t>
      </w:r>
      <w:r w:rsidRPr="007E5079">
        <w:rPr>
          <w:rFonts w:hint="eastAsia"/>
        </w:rPr>
        <w:t>項規定</w:t>
      </w:r>
      <w:r w:rsidRPr="007E5079">
        <w:rPr>
          <w:rFonts w:ascii="Times New Roman" w:hint="eastAsia"/>
        </w:rPr>
        <w:t>，主管機關對下列自願就業人員，應訂定計畫，致力促進其就業；必要時，得發給相關津貼或補助金：一、</w:t>
      </w:r>
      <w:r w:rsidRPr="007E5079">
        <w:t>獨力負擔家計者。二、中高齡者。三、身心障礙者。四、原住民。五、低收入戶或中低收入戶中有工作能力者。六、長期失業者。七、二度就業婦女。八、家庭暴力被害人。九、更生受保護人。十、其他經中央主管機關認為有必要者。</w:t>
      </w:r>
    </w:p>
  </w:footnote>
  <w:footnote w:id="98">
    <w:p w14:paraId="6E3FD823" w14:textId="77777777" w:rsidR="00397AE8" w:rsidRPr="007E5079" w:rsidRDefault="00397AE8" w:rsidP="00842D79">
      <w:pPr>
        <w:pStyle w:val="afe"/>
        <w:spacing w:line="240" w:lineRule="exact"/>
      </w:pPr>
      <w:r w:rsidRPr="007E5079">
        <w:rPr>
          <w:rStyle w:val="aff0"/>
        </w:rPr>
        <w:footnoteRef/>
      </w:r>
      <w:r w:rsidRPr="007E5079">
        <w:t xml:space="preserve"> </w:t>
      </w:r>
      <w:r w:rsidRPr="007E5079">
        <w:rPr>
          <w:rFonts w:ascii="Times New Roman" w:hint="eastAsia"/>
        </w:rPr>
        <w:t>《</w:t>
      </w:r>
      <w:r w:rsidRPr="007E5079">
        <w:rPr>
          <w:rFonts w:ascii="Times New Roman"/>
        </w:rPr>
        <w:t>少事法</w:t>
      </w:r>
      <w:r w:rsidRPr="007E5079">
        <w:rPr>
          <w:rFonts w:ascii="Times New Roman" w:hint="eastAsia"/>
        </w:rPr>
        <w:t>》已於</w:t>
      </w:r>
      <w:r w:rsidRPr="007E5079">
        <w:rPr>
          <w:rFonts w:ascii="Times New Roman"/>
        </w:rPr>
        <w:t>108</w:t>
      </w:r>
      <w:r w:rsidRPr="007E5079">
        <w:rPr>
          <w:rFonts w:ascii="Times New Roman" w:hint="eastAsia"/>
        </w:rPr>
        <w:t>年</w:t>
      </w:r>
      <w:r w:rsidRPr="007E5079">
        <w:rPr>
          <w:rFonts w:ascii="Times New Roman" w:hint="eastAsia"/>
        </w:rPr>
        <w:t>6</w:t>
      </w:r>
      <w:r w:rsidRPr="007E5079">
        <w:rPr>
          <w:rFonts w:ascii="Times New Roman" w:hint="eastAsia"/>
        </w:rPr>
        <w:t>月</w:t>
      </w:r>
      <w:r w:rsidRPr="007E5079">
        <w:rPr>
          <w:rFonts w:ascii="Times New Roman" w:hint="eastAsia"/>
        </w:rPr>
        <w:t>1</w:t>
      </w:r>
      <w:r w:rsidRPr="007E5079">
        <w:rPr>
          <w:rFonts w:ascii="Times New Roman"/>
        </w:rPr>
        <w:t>8</w:t>
      </w:r>
      <w:r w:rsidRPr="007E5079">
        <w:rPr>
          <w:rFonts w:ascii="Times New Roman" w:hint="eastAsia"/>
        </w:rPr>
        <w:t>日刪除第</w:t>
      </w:r>
      <w:r w:rsidRPr="007E5079">
        <w:rPr>
          <w:rFonts w:ascii="Times New Roman" w:hint="eastAsia"/>
        </w:rPr>
        <w:t>85</w:t>
      </w:r>
      <w:r w:rsidRPr="007E5079">
        <w:rPr>
          <w:rFonts w:ascii="Times New Roman" w:hint="eastAsia"/>
        </w:rPr>
        <w:t>條之</w:t>
      </w:r>
      <w:r w:rsidRPr="007E5079">
        <w:rPr>
          <w:rFonts w:ascii="Times New Roman" w:hint="eastAsia"/>
        </w:rPr>
        <w:t>1</w:t>
      </w:r>
      <w:r w:rsidRPr="007E5079">
        <w:rPr>
          <w:rFonts w:ascii="Times New Roman" w:hint="eastAsia"/>
        </w:rPr>
        <w:t>規定，觸法兒童將不再移送少年法院處理。</w:t>
      </w:r>
    </w:p>
  </w:footnote>
  <w:footnote w:id="99">
    <w:p w14:paraId="2253AE27" w14:textId="77777777" w:rsidR="00397AE8" w:rsidRPr="007E5079" w:rsidRDefault="00397AE8" w:rsidP="00842D79">
      <w:pPr>
        <w:pStyle w:val="afe"/>
        <w:kinsoku w:val="0"/>
        <w:spacing w:line="240" w:lineRule="exact"/>
        <w:ind w:leftChars="2" w:left="214" w:hangingChars="94" w:hanging="207"/>
        <w:jc w:val="both"/>
        <w:rPr>
          <w:rFonts w:ascii="Times New Roman"/>
        </w:rPr>
      </w:pPr>
      <w:r w:rsidRPr="007E5079">
        <w:rPr>
          <w:rStyle w:val="aff0"/>
        </w:rPr>
        <w:footnoteRef/>
      </w:r>
      <w:r w:rsidRPr="007E5079">
        <w:t xml:space="preserve"> </w:t>
      </w:r>
      <w:r w:rsidRPr="007E5079">
        <w:rPr>
          <w:rFonts w:ascii="Times New Roman"/>
        </w:rPr>
        <w:t>依據</w:t>
      </w:r>
      <w:r w:rsidRPr="007E5079">
        <w:rPr>
          <w:rFonts w:hAnsi="標楷體" w:hint="eastAsia"/>
        </w:rPr>
        <w:t>《</w:t>
      </w:r>
      <w:r w:rsidRPr="007E5079">
        <w:rPr>
          <w:rFonts w:ascii="Times New Roman"/>
        </w:rPr>
        <w:t>少事法</w:t>
      </w:r>
      <w:r w:rsidRPr="007E5079">
        <w:rPr>
          <w:rFonts w:hAnsi="標楷體" w:hint="eastAsia"/>
        </w:rPr>
        <w:t>》</w:t>
      </w:r>
      <w:r w:rsidRPr="007E5079">
        <w:rPr>
          <w:rFonts w:ascii="Times New Roman"/>
        </w:rPr>
        <w:t>第</w:t>
      </w:r>
      <w:r w:rsidRPr="007E5079">
        <w:rPr>
          <w:rFonts w:ascii="Times New Roman"/>
        </w:rPr>
        <w:t>41</w:t>
      </w:r>
      <w:r w:rsidRPr="007E5079">
        <w:rPr>
          <w:rFonts w:ascii="Times New Roman"/>
        </w:rPr>
        <w:t>條第</w:t>
      </w:r>
      <w:r w:rsidRPr="007E5079">
        <w:rPr>
          <w:rFonts w:ascii="Times New Roman"/>
        </w:rPr>
        <w:t>1</w:t>
      </w:r>
      <w:r w:rsidRPr="007E5079">
        <w:rPr>
          <w:rFonts w:ascii="Times New Roman"/>
        </w:rPr>
        <w:t>項及第</w:t>
      </w:r>
      <w:r w:rsidRPr="007E5079">
        <w:rPr>
          <w:rFonts w:ascii="Times New Roman"/>
        </w:rPr>
        <w:t>42</w:t>
      </w:r>
      <w:r w:rsidRPr="007E5079">
        <w:rPr>
          <w:rFonts w:ascii="Times New Roman"/>
        </w:rPr>
        <w:t>條第</w:t>
      </w:r>
      <w:r w:rsidRPr="007E5079">
        <w:rPr>
          <w:rFonts w:ascii="Times New Roman"/>
        </w:rPr>
        <w:t>1</w:t>
      </w:r>
      <w:r w:rsidRPr="007E5079">
        <w:rPr>
          <w:rFonts w:ascii="Times New Roman"/>
        </w:rPr>
        <w:t>項規定，少年法院審理事件，依審理結果，除認為事件不應或不宜付</w:t>
      </w:r>
      <w:r w:rsidRPr="007E5079">
        <w:rPr>
          <w:rFonts w:ascii="DFKaiShu-SB-Estd-BF" w:hAnsi="DFKaiShu-SB-Estd-BF"/>
        </w:rPr>
        <w:t>保護</w:t>
      </w:r>
      <w:r w:rsidRPr="007E5079">
        <w:rPr>
          <w:rFonts w:ascii="Times New Roman"/>
        </w:rPr>
        <w:t>處分者，應裁定諭知不付保護處分外，應對少年以裁定諭知下列</w:t>
      </w:r>
      <w:r w:rsidRPr="007E5079">
        <w:rPr>
          <w:rFonts w:ascii="Times New Roman" w:hint="eastAsia"/>
        </w:rPr>
        <w:t>的</w:t>
      </w:r>
      <w:r w:rsidRPr="007E5079">
        <w:rPr>
          <w:rFonts w:ascii="Times New Roman"/>
        </w:rPr>
        <w:t>保護處分：</w:t>
      </w:r>
      <w:r w:rsidRPr="007E5079">
        <w:rPr>
          <w:rFonts w:ascii="Times New Roman" w:hint="eastAsia"/>
        </w:rPr>
        <w:t>(</w:t>
      </w:r>
      <w:r w:rsidRPr="007E5079">
        <w:rPr>
          <w:rFonts w:ascii="Times New Roman"/>
        </w:rPr>
        <w:t>1)</w:t>
      </w:r>
      <w:r w:rsidRPr="007E5079">
        <w:rPr>
          <w:rFonts w:ascii="Times New Roman"/>
        </w:rPr>
        <w:t>訓誡，並得予以假日生活輔導</w:t>
      </w:r>
      <w:r w:rsidRPr="007E5079">
        <w:rPr>
          <w:rFonts w:ascii="Times New Roman" w:hint="eastAsia"/>
        </w:rPr>
        <w:t>；</w:t>
      </w:r>
      <w:r w:rsidRPr="007E5079">
        <w:rPr>
          <w:rFonts w:ascii="Times New Roman" w:hint="eastAsia"/>
        </w:rPr>
        <w:t>(</w:t>
      </w:r>
      <w:r w:rsidRPr="007E5079">
        <w:rPr>
          <w:rFonts w:ascii="Times New Roman"/>
        </w:rPr>
        <w:t>2)</w:t>
      </w:r>
      <w:r w:rsidRPr="007E5079">
        <w:rPr>
          <w:rFonts w:ascii="Times New Roman"/>
        </w:rPr>
        <w:t>交付保護管束並得命為勞動服務</w:t>
      </w:r>
      <w:r w:rsidRPr="007E5079">
        <w:rPr>
          <w:rFonts w:ascii="Times New Roman" w:hint="eastAsia"/>
        </w:rPr>
        <w:t>；</w:t>
      </w:r>
      <w:r w:rsidRPr="007E5079">
        <w:rPr>
          <w:rFonts w:ascii="Times New Roman" w:hint="eastAsia"/>
        </w:rPr>
        <w:t>(</w:t>
      </w:r>
      <w:r w:rsidRPr="007E5079">
        <w:rPr>
          <w:rFonts w:ascii="Times New Roman"/>
        </w:rPr>
        <w:t>3)</w:t>
      </w:r>
      <w:r w:rsidRPr="007E5079">
        <w:rPr>
          <w:rFonts w:ascii="Times New Roman"/>
        </w:rPr>
        <w:t>交付安置於適當之福利、教養機構、醫療機構、執行過渡性教育措施或其他適當措施之處所輔導</w:t>
      </w:r>
      <w:r w:rsidRPr="007E5079">
        <w:rPr>
          <w:rFonts w:ascii="Times New Roman" w:hint="eastAsia"/>
        </w:rPr>
        <w:t>；</w:t>
      </w:r>
      <w:r w:rsidRPr="007E5079">
        <w:rPr>
          <w:rFonts w:ascii="Times New Roman" w:hint="eastAsia"/>
        </w:rPr>
        <w:t>(</w:t>
      </w:r>
      <w:r w:rsidRPr="007E5079">
        <w:rPr>
          <w:rFonts w:ascii="Times New Roman"/>
        </w:rPr>
        <w:t>4)</w:t>
      </w:r>
      <w:r w:rsidRPr="007E5079">
        <w:rPr>
          <w:rFonts w:ascii="Times New Roman"/>
        </w:rPr>
        <w:t>令入感化教育處所施以感化教育。</w:t>
      </w:r>
    </w:p>
  </w:footnote>
  <w:footnote w:id="100">
    <w:p w14:paraId="7F4CD652" w14:textId="77777777" w:rsidR="00397AE8" w:rsidRPr="007E5079" w:rsidRDefault="00397AE8" w:rsidP="00CA746A">
      <w:pPr>
        <w:pStyle w:val="afe"/>
        <w:jc w:val="both"/>
        <w:rPr>
          <w:rFonts w:ascii="Times New Roman"/>
          <w:spacing w:val="-10"/>
        </w:rPr>
      </w:pPr>
      <w:r w:rsidRPr="007E5079">
        <w:rPr>
          <w:rStyle w:val="aff0"/>
        </w:rPr>
        <w:footnoteRef/>
      </w:r>
      <w:r w:rsidRPr="007E5079">
        <w:t xml:space="preserve"> </w:t>
      </w:r>
      <w:r w:rsidRPr="007E5079">
        <w:rPr>
          <w:rFonts w:ascii="Times New Roman"/>
          <w:spacing w:val="-10"/>
        </w:rPr>
        <w:t>109</w:t>
      </w:r>
      <w:r w:rsidRPr="007E5079">
        <w:rPr>
          <w:rFonts w:ascii="Times New Roman"/>
          <w:spacing w:val="-10"/>
        </w:rPr>
        <w:t>年</w:t>
      </w:r>
      <w:r w:rsidRPr="007E5079">
        <w:rPr>
          <w:rFonts w:ascii="Times New Roman"/>
          <w:spacing w:val="-10"/>
        </w:rPr>
        <w:t>6</w:t>
      </w:r>
      <w:r w:rsidRPr="007E5079">
        <w:rPr>
          <w:rFonts w:ascii="Times New Roman"/>
          <w:spacing w:val="-10"/>
        </w:rPr>
        <w:t>月</w:t>
      </w:r>
      <w:r w:rsidRPr="007E5079">
        <w:rPr>
          <w:rFonts w:ascii="Times New Roman"/>
          <w:spacing w:val="-10"/>
        </w:rPr>
        <w:t>22</w:t>
      </w:r>
      <w:r w:rsidRPr="007E5079">
        <w:rPr>
          <w:rFonts w:ascii="Times New Roman"/>
          <w:spacing w:val="-10"/>
        </w:rPr>
        <w:t>日司法院新聞稿，檢自：</w:t>
      </w:r>
      <w:hyperlink r:id="rId5" w:history="1">
        <w:r w:rsidRPr="007E5079">
          <w:rPr>
            <w:rStyle w:val="ae"/>
            <w:rFonts w:ascii="Times New Roman"/>
            <w:color w:val="auto"/>
            <w:spacing w:val="-10"/>
          </w:rPr>
          <w:t>https://www.judicial.gov.tw/tw/cp-1693-235893-c577a-1.html</w:t>
        </w:r>
      </w:hyperlink>
      <w:r w:rsidRPr="007E5079">
        <w:rPr>
          <w:rFonts w:ascii="Times New Roman" w:hint="eastAsia"/>
          <w:spacing w:val="-10"/>
        </w:rPr>
        <w:t>。</w:t>
      </w:r>
    </w:p>
  </w:footnote>
  <w:footnote w:id="101">
    <w:p w14:paraId="41C704EB" w14:textId="77777777" w:rsidR="00397AE8" w:rsidRPr="007E5079" w:rsidRDefault="00397AE8">
      <w:pPr>
        <w:pStyle w:val="afe"/>
        <w:rPr>
          <w:rFonts w:ascii="Times New Roman"/>
        </w:rPr>
      </w:pPr>
      <w:r w:rsidRPr="007E5079">
        <w:rPr>
          <w:rStyle w:val="aff0"/>
        </w:rPr>
        <w:footnoteRef/>
      </w:r>
      <w:r w:rsidRPr="007E5079">
        <w:t xml:space="preserve"> </w:t>
      </w:r>
      <w:r w:rsidRPr="007E5079">
        <w:rPr>
          <w:rFonts w:ascii="Times New Roman"/>
        </w:rPr>
        <w:t>低收入戶、中低收入戶</w:t>
      </w:r>
      <w:r w:rsidRPr="007E5079">
        <w:rPr>
          <w:rFonts w:ascii="Times New Roman" w:hint="eastAsia"/>
        </w:rPr>
        <w:t>、</w:t>
      </w:r>
      <w:r w:rsidRPr="007E5079">
        <w:rPr>
          <w:rFonts w:ascii="Times New Roman"/>
        </w:rPr>
        <w:t>近貧</w:t>
      </w:r>
      <w:r w:rsidRPr="007E5079">
        <w:rPr>
          <w:rFonts w:ascii="Times New Roman" w:hint="eastAsia"/>
        </w:rPr>
        <w:t>、經濟不穩定等</w:t>
      </w:r>
      <w:r w:rsidRPr="007E5079">
        <w:rPr>
          <w:rFonts w:ascii="Times New Roman"/>
        </w:rPr>
        <w:t>占</w:t>
      </w:r>
      <w:r w:rsidRPr="007E5079">
        <w:rPr>
          <w:rFonts w:ascii="Times New Roman"/>
        </w:rPr>
        <w:t>4</w:t>
      </w:r>
      <w:r w:rsidRPr="007E5079">
        <w:rPr>
          <w:rFonts w:ascii="Times New Roman"/>
        </w:rPr>
        <w:t>成。</w:t>
      </w:r>
    </w:p>
  </w:footnote>
  <w:footnote w:id="102">
    <w:p w14:paraId="0B149267" w14:textId="77777777" w:rsidR="00397AE8" w:rsidRPr="007E5079" w:rsidRDefault="00397AE8" w:rsidP="00402204">
      <w:pPr>
        <w:pStyle w:val="afe"/>
        <w:kinsoku w:val="0"/>
        <w:ind w:leftChars="-1" w:left="277" w:hangingChars="127" w:hanging="280"/>
        <w:jc w:val="both"/>
        <w:rPr>
          <w:rFonts w:ascii="Times New Roman"/>
        </w:rPr>
      </w:pPr>
      <w:r w:rsidRPr="007E5079">
        <w:rPr>
          <w:rStyle w:val="aff0"/>
        </w:rPr>
        <w:footnoteRef/>
      </w:r>
      <w:r w:rsidRPr="007E5079">
        <w:t xml:space="preserve"> </w:t>
      </w:r>
      <w:r w:rsidRPr="007E5079">
        <w:rPr>
          <w:rFonts w:ascii="Times New Roman"/>
        </w:rPr>
        <w:t>監察院調查結果指出，買姓少年有兒童期過動症候群及輕度智能不足，在桃園少輔院接受感化教育期間，遭到同房同學欺負</w:t>
      </w:r>
      <w:r w:rsidRPr="007E5079">
        <w:rPr>
          <w:rFonts w:ascii="Times New Roman" w:hint="eastAsia"/>
        </w:rPr>
        <w:t>及</w:t>
      </w:r>
      <w:r w:rsidRPr="007E5079">
        <w:rPr>
          <w:rFonts w:ascii="Times New Roman"/>
        </w:rPr>
        <w:t>主管</w:t>
      </w:r>
      <w:r w:rsidRPr="007E5079">
        <w:rPr>
          <w:rFonts w:ascii="Times New Roman" w:hint="eastAsia"/>
        </w:rPr>
        <w:t>與</w:t>
      </w:r>
      <w:r w:rsidRPr="007E5079">
        <w:rPr>
          <w:rFonts w:ascii="Times New Roman"/>
        </w:rPr>
        <w:t>導師嚴格對待，身體狀況變差已無法自理生活，竟</w:t>
      </w:r>
      <w:r w:rsidRPr="007E5079">
        <w:rPr>
          <w:rFonts w:ascii="Times New Roman" w:hint="eastAsia"/>
        </w:rPr>
        <w:t>然還</w:t>
      </w:r>
      <w:r w:rsidRPr="007E5079">
        <w:rPr>
          <w:rFonts w:ascii="Times New Roman"/>
        </w:rPr>
        <w:t>被送至用以獨居監禁違規少年的三省園獨居，</w:t>
      </w:r>
      <w:r w:rsidRPr="007E5079">
        <w:rPr>
          <w:rFonts w:ascii="Times New Roman" w:hint="eastAsia"/>
        </w:rPr>
        <w:t>而且在</w:t>
      </w:r>
      <w:r w:rsidRPr="007E5079">
        <w:rPr>
          <w:rFonts w:ascii="Times New Roman"/>
        </w:rPr>
        <w:t>過世前</w:t>
      </w:r>
      <w:r w:rsidRPr="007E5079">
        <w:rPr>
          <w:rFonts w:ascii="Times New Roman"/>
        </w:rPr>
        <w:t>1</w:t>
      </w:r>
      <w:r w:rsidRPr="007E5079">
        <w:rPr>
          <w:rFonts w:ascii="Times New Roman"/>
        </w:rPr>
        <w:t>小時已</w:t>
      </w:r>
      <w:r w:rsidRPr="007E5079">
        <w:rPr>
          <w:rFonts w:ascii="Times New Roman" w:hint="eastAsia"/>
        </w:rPr>
        <w:t>經</w:t>
      </w:r>
      <w:r w:rsidRPr="007E5079">
        <w:rPr>
          <w:rFonts w:ascii="Times New Roman"/>
        </w:rPr>
        <w:t>瀕臨休克，少輔院人員</w:t>
      </w:r>
      <w:r w:rsidRPr="007E5079">
        <w:rPr>
          <w:rFonts w:ascii="Times New Roman" w:hint="eastAsia"/>
        </w:rPr>
        <w:t>還不</w:t>
      </w:r>
      <w:r w:rsidRPr="007E5079">
        <w:rPr>
          <w:rFonts w:ascii="Times New Roman"/>
        </w:rPr>
        <w:t>將</w:t>
      </w:r>
      <w:r w:rsidRPr="007E5079">
        <w:rPr>
          <w:rFonts w:ascii="Times New Roman" w:hint="eastAsia"/>
        </w:rPr>
        <w:t>他</w:t>
      </w:r>
      <w:r w:rsidRPr="007E5079">
        <w:rPr>
          <w:rFonts w:ascii="Times New Roman"/>
        </w:rPr>
        <w:t>積極送醫治療，</w:t>
      </w:r>
      <w:r w:rsidRPr="007E5079">
        <w:rPr>
          <w:rFonts w:ascii="Times New Roman" w:hint="eastAsia"/>
        </w:rPr>
        <w:t>甚至</w:t>
      </w:r>
      <w:r w:rsidRPr="007E5079">
        <w:rPr>
          <w:rFonts w:ascii="Times New Roman"/>
        </w:rPr>
        <w:t>認為</w:t>
      </w:r>
      <w:r w:rsidRPr="007E5079">
        <w:rPr>
          <w:rFonts w:ascii="Times New Roman" w:hint="eastAsia"/>
        </w:rPr>
        <w:t>他</w:t>
      </w:r>
      <w:r w:rsidRPr="007E5079">
        <w:rPr>
          <w:rFonts w:ascii="Times New Roman"/>
        </w:rPr>
        <w:t>是「假鬼假怪」</w:t>
      </w:r>
      <w:r w:rsidRPr="007E5079">
        <w:rPr>
          <w:rFonts w:ascii="Times New Roman"/>
        </w:rPr>
        <w:t>(</w:t>
      </w:r>
      <w:r w:rsidRPr="007E5079">
        <w:rPr>
          <w:rFonts w:ascii="Times New Roman"/>
        </w:rPr>
        <w:t>臺語</w:t>
      </w:r>
      <w:r w:rsidRPr="007E5079">
        <w:rPr>
          <w:rFonts w:ascii="Times New Roman"/>
        </w:rPr>
        <w:t>)</w:t>
      </w:r>
      <w:r w:rsidRPr="007E5079">
        <w:rPr>
          <w:rFonts w:ascii="Times New Roman"/>
        </w:rPr>
        <w:t>，視為裝病，導致</w:t>
      </w:r>
      <w:r w:rsidRPr="007E5079">
        <w:rPr>
          <w:rFonts w:ascii="Times New Roman" w:hint="eastAsia"/>
        </w:rPr>
        <w:t>他在</w:t>
      </w:r>
      <w:r w:rsidRPr="007E5079">
        <w:rPr>
          <w:rFonts w:ascii="Times New Roman"/>
        </w:rPr>
        <w:t>送醫前死亡。</w:t>
      </w:r>
      <w:r w:rsidRPr="007E5079">
        <w:rPr>
          <w:rFonts w:ascii="Times New Roman" w:hint="eastAsia"/>
        </w:rPr>
        <w:t>另外，</w:t>
      </w:r>
      <w:r w:rsidRPr="007E5079">
        <w:rPr>
          <w:rFonts w:ascii="Times New Roman"/>
        </w:rPr>
        <w:t> </w:t>
      </w:r>
      <w:r w:rsidRPr="007E5079">
        <w:rPr>
          <w:rFonts w:ascii="Times New Roman"/>
        </w:rPr>
        <w:t>彰化少輔院</w:t>
      </w:r>
      <w:r w:rsidRPr="007E5079">
        <w:rPr>
          <w:rFonts w:ascii="Times New Roman" w:hint="eastAsia"/>
        </w:rPr>
        <w:t>於</w:t>
      </w:r>
      <w:r w:rsidRPr="007E5079">
        <w:rPr>
          <w:rFonts w:ascii="Times New Roman"/>
        </w:rPr>
        <w:t>103</w:t>
      </w:r>
      <w:r w:rsidRPr="007E5079">
        <w:rPr>
          <w:rFonts w:ascii="Times New Roman"/>
        </w:rPr>
        <w:t>年</w:t>
      </w:r>
      <w:r w:rsidRPr="007E5079">
        <w:rPr>
          <w:rFonts w:ascii="Times New Roman"/>
        </w:rPr>
        <w:t>8</w:t>
      </w:r>
      <w:r w:rsidRPr="007E5079">
        <w:rPr>
          <w:rFonts w:ascii="Times New Roman"/>
        </w:rPr>
        <w:t>月</w:t>
      </w:r>
      <w:r w:rsidRPr="007E5079">
        <w:rPr>
          <w:rFonts w:ascii="Times New Roman"/>
        </w:rPr>
        <w:t>28</w:t>
      </w:r>
      <w:r w:rsidRPr="007E5079">
        <w:rPr>
          <w:rFonts w:ascii="Times New Roman"/>
        </w:rPr>
        <w:t>日發生考核房學生集體鬧房</w:t>
      </w:r>
      <w:r w:rsidRPr="007E5079">
        <w:rPr>
          <w:rFonts w:ascii="Times New Roman"/>
        </w:rPr>
        <w:t>(</w:t>
      </w:r>
      <w:r w:rsidRPr="007E5079">
        <w:rPr>
          <w:rFonts w:ascii="Times New Roman"/>
        </w:rPr>
        <w:t>搖房</w:t>
      </w:r>
      <w:r w:rsidRPr="007E5079">
        <w:rPr>
          <w:rFonts w:ascii="Times New Roman"/>
        </w:rPr>
        <w:t>)</w:t>
      </w:r>
      <w:r w:rsidRPr="007E5079">
        <w:rPr>
          <w:rFonts w:ascii="Times New Roman"/>
        </w:rPr>
        <w:t>事件</w:t>
      </w:r>
      <w:r w:rsidRPr="007E5079">
        <w:rPr>
          <w:rFonts w:ascii="Times New Roman" w:hint="eastAsia"/>
        </w:rPr>
        <w:t>，但彰</w:t>
      </w:r>
      <w:r w:rsidRPr="007E5079">
        <w:rPr>
          <w:rFonts w:ascii="Times New Roman"/>
        </w:rPr>
        <w:t>少輔</w:t>
      </w:r>
      <w:r w:rsidRPr="007E5079">
        <w:rPr>
          <w:rFonts w:ascii="Times New Roman" w:hint="eastAsia"/>
        </w:rPr>
        <w:t>卻把</w:t>
      </w:r>
      <w:r w:rsidRPr="007E5079">
        <w:rPr>
          <w:rFonts w:ascii="Times New Roman"/>
        </w:rPr>
        <w:t>違規學生施用手梏、腳鐐兩種以上戒具，銬在戶外晒衣場、教室及舍房走廊，時間長達</w:t>
      </w:r>
      <w:r w:rsidRPr="007E5079">
        <w:rPr>
          <w:rFonts w:ascii="Times New Roman"/>
        </w:rPr>
        <w:t>13</w:t>
      </w:r>
      <w:r w:rsidRPr="007E5079">
        <w:rPr>
          <w:rFonts w:ascii="Times New Roman"/>
        </w:rPr>
        <w:t>個小時，</w:t>
      </w:r>
      <w:r w:rsidRPr="007E5079">
        <w:rPr>
          <w:rFonts w:ascii="Times New Roman" w:hint="eastAsia"/>
        </w:rPr>
        <w:t>又以</w:t>
      </w:r>
      <w:r w:rsidRPr="007E5079">
        <w:rPr>
          <w:rFonts w:ascii="Times New Roman"/>
        </w:rPr>
        <w:t>體能訓練</w:t>
      </w:r>
      <w:r w:rsidRPr="007E5079">
        <w:rPr>
          <w:rFonts w:ascii="Times New Roman" w:hint="eastAsia"/>
        </w:rPr>
        <w:t>作為</w:t>
      </w:r>
      <w:r w:rsidRPr="007E5079">
        <w:rPr>
          <w:rFonts w:ascii="Times New Roman"/>
        </w:rPr>
        <w:t>處罰方式，</w:t>
      </w:r>
      <w:r w:rsidRPr="007E5079">
        <w:rPr>
          <w:rFonts w:ascii="Times New Roman" w:hint="eastAsia"/>
        </w:rPr>
        <w:t>導致</w:t>
      </w:r>
      <w:r w:rsidRPr="007E5079">
        <w:rPr>
          <w:rFonts w:ascii="Times New Roman"/>
        </w:rPr>
        <w:t>學生遭操練過度、激烈運動產生「橫紋肌溶解症」，</w:t>
      </w:r>
      <w:r w:rsidRPr="007E5079">
        <w:rPr>
          <w:rFonts w:ascii="Times New Roman" w:hint="eastAsia"/>
        </w:rPr>
        <w:t>也把</w:t>
      </w:r>
      <w:r w:rsidRPr="007E5079">
        <w:rPr>
          <w:rFonts w:ascii="Times New Roman"/>
        </w:rPr>
        <w:t>違規學生送至考核房禁閉，有學生禁閉期間長達</w:t>
      </w:r>
      <w:r w:rsidRPr="007E5079">
        <w:rPr>
          <w:rFonts w:ascii="Times New Roman"/>
        </w:rPr>
        <w:t>8</w:t>
      </w:r>
      <w:r w:rsidRPr="007E5079">
        <w:rPr>
          <w:rFonts w:ascii="Times New Roman"/>
        </w:rPr>
        <w:t>至</w:t>
      </w:r>
      <w:r w:rsidRPr="007E5079">
        <w:rPr>
          <w:rFonts w:ascii="Times New Roman"/>
        </w:rPr>
        <w:t>9</w:t>
      </w:r>
      <w:r w:rsidRPr="007E5079">
        <w:rPr>
          <w:rFonts w:ascii="Times New Roman"/>
        </w:rPr>
        <w:t>個月，</w:t>
      </w:r>
      <w:r w:rsidRPr="007E5079">
        <w:rPr>
          <w:rFonts w:ascii="Times New Roman" w:hint="eastAsia"/>
        </w:rPr>
        <w:t>甚至有</w:t>
      </w:r>
      <w:r w:rsidRPr="007E5079">
        <w:rPr>
          <w:rFonts w:ascii="Times New Roman"/>
        </w:rPr>
        <w:t>1</w:t>
      </w:r>
      <w:r w:rsidRPr="007E5079">
        <w:rPr>
          <w:rFonts w:ascii="Times New Roman"/>
        </w:rPr>
        <w:t>年</w:t>
      </w:r>
      <w:r w:rsidRPr="007E5079">
        <w:rPr>
          <w:rFonts w:ascii="Times New Roman"/>
        </w:rPr>
        <w:t>5</w:t>
      </w:r>
      <w:r w:rsidRPr="007E5079">
        <w:rPr>
          <w:rFonts w:ascii="Times New Roman"/>
        </w:rPr>
        <w:t>個</w:t>
      </w:r>
      <w:r w:rsidRPr="007E5079">
        <w:rPr>
          <w:rFonts w:ascii="Times New Roman"/>
          <w:spacing w:val="2"/>
        </w:rPr>
        <w:t>月遭禁閉，</w:t>
      </w:r>
      <w:r w:rsidRPr="007E5079">
        <w:rPr>
          <w:rFonts w:ascii="Times New Roman" w:hint="eastAsia"/>
          <w:spacing w:val="2"/>
        </w:rPr>
        <w:t>也</w:t>
      </w:r>
      <w:r w:rsidRPr="007E5079">
        <w:rPr>
          <w:rFonts w:ascii="Times New Roman"/>
          <w:spacing w:val="2"/>
        </w:rPr>
        <w:t>使少年</w:t>
      </w:r>
      <w:r w:rsidRPr="007E5079">
        <w:rPr>
          <w:rFonts w:ascii="Times New Roman" w:hint="eastAsia"/>
          <w:spacing w:val="2"/>
        </w:rPr>
        <w:t>在</w:t>
      </w:r>
      <w:r w:rsidRPr="007E5079">
        <w:rPr>
          <w:rFonts w:ascii="Times New Roman"/>
          <w:spacing w:val="2"/>
        </w:rPr>
        <w:t>禁閉期間獨居達</w:t>
      </w:r>
      <w:r w:rsidRPr="007E5079">
        <w:rPr>
          <w:rFonts w:ascii="Times New Roman"/>
          <w:spacing w:val="2"/>
        </w:rPr>
        <w:t>10</w:t>
      </w:r>
      <w:r w:rsidRPr="007E5079">
        <w:rPr>
          <w:rFonts w:ascii="Times New Roman"/>
          <w:spacing w:val="2"/>
        </w:rPr>
        <w:t>、</w:t>
      </w:r>
      <w:r w:rsidRPr="007E5079">
        <w:rPr>
          <w:rFonts w:ascii="Times New Roman"/>
          <w:spacing w:val="2"/>
        </w:rPr>
        <w:t>12</w:t>
      </w:r>
      <w:r w:rsidRPr="007E5079">
        <w:rPr>
          <w:rFonts w:ascii="Times New Roman"/>
          <w:spacing w:val="2"/>
        </w:rPr>
        <w:t>日，處罰方式形同凌虐</w:t>
      </w:r>
      <w:r w:rsidRPr="007E5079">
        <w:rPr>
          <w:rFonts w:ascii="Times New Roman" w:hint="eastAsia"/>
          <w:spacing w:val="2"/>
        </w:rPr>
        <w:t>。</w:t>
      </w:r>
      <w:r w:rsidRPr="007E5079">
        <w:rPr>
          <w:rFonts w:ascii="Times New Roman"/>
          <w:spacing w:val="2"/>
        </w:rPr>
        <w:t>監察院</w:t>
      </w:r>
      <w:r w:rsidRPr="007E5079">
        <w:rPr>
          <w:rFonts w:ascii="Times New Roman" w:hint="eastAsia"/>
          <w:spacing w:val="2"/>
        </w:rPr>
        <w:t>對於</w:t>
      </w:r>
      <w:r w:rsidRPr="007E5079">
        <w:rPr>
          <w:rFonts w:ascii="Times New Roman" w:hint="eastAsia"/>
          <w:spacing w:val="2"/>
        </w:rPr>
        <w:t>2</w:t>
      </w:r>
      <w:r w:rsidRPr="007E5079">
        <w:rPr>
          <w:rFonts w:ascii="Times New Roman" w:hint="eastAsia"/>
          <w:spacing w:val="2"/>
        </w:rPr>
        <w:t>所</w:t>
      </w:r>
      <w:r w:rsidRPr="007E5079">
        <w:rPr>
          <w:rFonts w:ascii="Times New Roman" w:hint="eastAsia"/>
        </w:rPr>
        <w:t>少輔院漠視少年人權的行為，</w:t>
      </w:r>
      <w:r w:rsidRPr="007E5079">
        <w:rPr>
          <w:rFonts w:ascii="Times New Roman"/>
        </w:rPr>
        <w:t>於</w:t>
      </w:r>
      <w:r w:rsidRPr="007E5079">
        <w:rPr>
          <w:rFonts w:ascii="Times New Roman"/>
        </w:rPr>
        <w:t>104</w:t>
      </w:r>
      <w:r w:rsidRPr="007E5079">
        <w:rPr>
          <w:rFonts w:ascii="Times New Roman"/>
        </w:rPr>
        <w:t>年</w:t>
      </w:r>
      <w:r w:rsidRPr="007E5079">
        <w:rPr>
          <w:rFonts w:ascii="Times New Roman"/>
        </w:rPr>
        <w:t>6</w:t>
      </w:r>
      <w:r w:rsidRPr="007E5079">
        <w:rPr>
          <w:rFonts w:ascii="Times New Roman"/>
        </w:rPr>
        <w:t>月</w:t>
      </w:r>
      <w:r w:rsidRPr="007E5079">
        <w:rPr>
          <w:rFonts w:ascii="Times New Roman"/>
        </w:rPr>
        <w:t>2</w:t>
      </w:r>
      <w:r w:rsidRPr="007E5079">
        <w:rPr>
          <w:rFonts w:ascii="Times New Roman"/>
        </w:rPr>
        <w:t>日通過彈劾桃園少輔院主管相關人員，也在同年</w:t>
      </w:r>
      <w:r w:rsidRPr="007E5079">
        <w:rPr>
          <w:rFonts w:ascii="Times New Roman"/>
        </w:rPr>
        <w:t>6</w:t>
      </w:r>
      <w:r w:rsidRPr="007E5079">
        <w:rPr>
          <w:rFonts w:ascii="Times New Roman"/>
        </w:rPr>
        <w:t>月</w:t>
      </w:r>
      <w:r w:rsidRPr="007E5079">
        <w:rPr>
          <w:rFonts w:ascii="Times New Roman"/>
        </w:rPr>
        <w:t>10</w:t>
      </w:r>
      <w:r w:rsidRPr="007E5079">
        <w:rPr>
          <w:rFonts w:ascii="Times New Roman"/>
        </w:rPr>
        <w:t>日通過調查報告，糾正行政院、法務部矯正署、桃園少輔院</w:t>
      </w:r>
      <w:r w:rsidRPr="007E5079">
        <w:rPr>
          <w:rFonts w:ascii="Times New Roman" w:hint="eastAsia"/>
        </w:rPr>
        <w:t>、彰化少輔院</w:t>
      </w:r>
      <w:r w:rsidRPr="007E5079">
        <w:rPr>
          <w:rFonts w:ascii="Times New Roman"/>
        </w:rPr>
        <w:t>(</w:t>
      </w:r>
      <w:r w:rsidRPr="007E5079">
        <w:rPr>
          <w:rFonts w:ascii="Times New Roman"/>
        </w:rPr>
        <w:t>監察院調查報告案號：</w:t>
      </w:r>
      <w:r w:rsidRPr="007E5079">
        <w:rPr>
          <w:rFonts w:ascii="Times New Roman"/>
        </w:rPr>
        <w:t>104</w:t>
      </w:r>
      <w:r w:rsidRPr="007E5079">
        <w:rPr>
          <w:rFonts w:ascii="Times New Roman"/>
        </w:rPr>
        <w:t>司正</w:t>
      </w:r>
      <w:r w:rsidRPr="007E5079">
        <w:rPr>
          <w:rFonts w:ascii="Times New Roman"/>
        </w:rPr>
        <w:t>0004)</w:t>
      </w:r>
      <w:r w:rsidRPr="007E5079">
        <w:rPr>
          <w:rFonts w:ascii="Times New Roman"/>
        </w:rPr>
        <w:t>。</w:t>
      </w:r>
    </w:p>
  </w:footnote>
  <w:footnote w:id="103">
    <w:p w14:paraId="2F412387" w14:textId="77777777" w:rsidR="00397AE8" w:rsidRPr="007E5079" w:rsidRDefault="00397AE8" w:rsidP="004C0B9B">
      <w:pPr>
        <w:pStyle w:val="afe"/>
        <w:kinsoku w:val="0"/>
        <w:ind w:leftChars="-1" w:left="277" w:hangingChars="127" w:hanging="280"/>
        <w:jc w:val="both"/>
        <w:rPr>
          <w:rFonts w:ascii="Times New Roman"/>
        </w:rPr>
      </w:pPr>
      <w:r w:rsidRPr="007E5079">
        <w:rPr>
          <w:rStyle w:val="aff0"/>
        </w:rPr>
        <w:footnoteRef/>
      </w:r>
      <w:r w:rsidRPr="007E5079">
        <w:t xml:space="preserve"> </w:t>
      </w:r>
      <w:r w:rsidRPr="007E5079">
        <w:rPr>
          <w:rFonts w:ascii="Times New Roman" w:hint="eastAsia"/>
          <w:spacing w:val="-6"/>
        </w:rPr>
        <w:t>南</w:t>
      </w:r>
      <w:r w:rsidRPr="007E5079">
        <w:rPr>
          <w:rFonts w:ascii="Times New Roman"/>
          <w:spacing w:val="-6"/>
        </w:rPr>
        <w:t>投縣專收司法處遇少年</w:t>
      </w:r>
      <w:r w:rsidRPr="007E5079">
        <w:rPr>
          <w:rFonts w:ascii="Times New Roman" w:hint="eastAsia"/>
          <w:spacing w:val="-6"/>
        </w:rPr>
        <w:t>的</w:t>
      </w:r>
      <w:r w:rsidRPr="007E5079">
        <w:rPr>
          <w:rFonts w:ascii="Times New Roman"/>
          <w:spacing w:val="-6"/>
        </w:rPr>
        <w:t>某安置機構</w:t>
      </w:r>
      <w:r w:rsidRPr="007E5079">
        <w:rPr>
          <w:rFonts w:ascii="Times New Roman" w:hint="eastAsia"/>
          <w:spacing w:val="-6"/>
        </w:rPr>
        <w:t>從</w:t>
      </w:r>
      <w:r w:rsidRPr="007E5079">
        <w:rPr>
          <w:rFonts w:ascii="Times New Roman" w:hint="eastAsia"/>
          <w:spacing w:val="-6"/>
        </w:rPr>
        <w:t>103</w:t>
      </w:r>
      <w:r w:rsidRPr="007E5079">
        <w:rPr>
          <w:rFonts w:ascii="Times New Roman" w:hint="eastAsia"/>
          <w:spacing w:val="-6"/>
        </w:rPr>
        <w:t>年到</w:t>
      </w:r>
      <w:r w:rsidRPr="007E5079">
        <w:rPr>
          <w:rFonts w:ascii="Times New Roman" w:hint="eastAsia"/>
          <w:spacing w:val="-6"/>
        </w:rPr>
        <w:t>106</w:t>
      </w:r>
      <w:r w:rsidRPr="007E5079">
        <w:rPr>
          <w:rFonts w:ascii="Times New Roman" w:hint="eastAsia"/>
          <w:spacing w:val="-6"/>
        </w:rPr>
        <w:t>年</w:t>
      </w:r>
      <w:r w:rsidRPr="007E5079">
        <w:rPr>
          <w:rFonts w:ascii="Times New Roman" w:hint="eastAsia"/>
          <w:spacing w:val="-6"/>
        </w:rPr>
        <w:t>3</w:t>
      </w:r>
      <w:r w:rsidRPr="007E5079">
        <w:rPr>
          <w:rFonts w:ascii="Times New Roman" w:hint="eastAsia"/>
          <w:spacing w:val="-6"/>
        </w:rPr>
        <w:t>月間共</w:t>
      </w:r>
      <w:r w:rsidRPr="007E5079">
        <w:rPr>
          <w:rFonts w:ascii="Times New Roman"/>
          <w:spacing w:val="-6"/>
        </w:rPr>
        <w:t>發生</w:t>
      </w:r>
      <w:r w:rsidRPr="007E5079">
        <w:rPr>
          <w:rFonts w:ascii="Times New Roman" w:hint="eastAsia"/>
          <w:spacing w:val="-6"/>
        </w:rPr>
        <w:t>了</w:t>
      </w:r>
      <w:r w:rsidRPr="007E5079">
        <w:rPr>
          <w:rFonts w:ascii="Times New Roman"/>
          <w:spacing w:val="-6"/>
        </w:rPr>
        <w:t>21</w:t>
      </w:r>
      <w:r w:rsidRPr="007E5079">
        <w:rPr>
          <w:rFonts w:ascii="Times New Roman"/>
          <w:spacing w:val="-6"/>
        </w:rPr>
        <w:t>起性侵害案件</w:t>
      </w:r>
      <w:r w:rsidRPr="007E5079">
        <w:rPr>
          <w:rFonts w:ascii="Times New Roman" w:hint="eastAsia"/>
          <w:spacing w:val="-6"/>
        </w:rPr>
        <w:t>，</w:t>
      </w:r>
      <w:r w:rsidRPr="007E5079">
        <w:rPr>
          <w:rFonts w:ascii="Times New Roman"/>
          <w:spacing w:val="-6"/>
        </w:rPr>
        <w:t>性侵害的地點遍及寢室、廁所、視聽室、活動中心，甚至於參訪活動時，也發生在外宿機構的廁</w:t>
      </w:r>
      <w:r w:rsidRPr="007E5079">
        <w:rPr>
          <w:rFonts w:ascii="Times New Roman"/>
        </w:rPr>
        <w:t>所內，以及未立案</w:t>
      </w:r>
      <w:r w:rsidRPr="007E5079">
        <w:rPr>
          <w:rFonts w:ascii="Times New Roman" w:hint="eastAsia"/>
        </w:rPr>
        <w:t>的</w:t>
      </w:r>
      <w:r w:rsidRPr="007E5079">
        <w:rPr>
          <w:rFonts w:ascii="Times New Roman"/>
        </w:rPr>
        <w:t>兒童學苑</w:t>
      </w:r>
      <w:r w:rsidRPr="007E5079">
        <w:rPr>
          <w:rFonts w:ascii="Times New Roman" w:hint="eastAsia"/>
        </w:rPr>
        <w:t>，</w:t>
      </w:r>
      <w:r w:rsidRPr="007E5079">
        <w:rPr>
          <w:rFonts w:ascii="Times New Roman"/>
        </w:rPr>
        <w:t>被</w:t>
      </w:r>
      <w:r w:rsidRPr="007E5079">
        <w:rPr>
          <w:rFonts w:ascii="Times New Roman" w:hint="eastAsia"/>
        </w:rPr>
        <w:t>安置的</w:t>
      </w:r>
      <w:r w:rsidRPr="007E5079">
        <w:rPr>
          <w:rFonts w:ascii="Times New Roman"/>
        </w:rPr>
        <w:t>兒少個案身心受創嚴重，更有少年從被害人轉為加害人，關係紛亂，</w:t>
      </w:r>
      <w:r w:rsidRPr="007E5079">
        <w:rPr>
          <w:rFonts w:ascii="Times New Roman" w:hint="eastAsia"/>
        </w:rPr>
        <w:t>嚴重損害</w:t>
      </w:r>
      <w:r w:rsidRPr="007E5079">
        <w:rPr>
          <w:rFonts w:ascii="Times New Roman"/>
        </w:rPr>
        <w:t>個案權益。監察院</w:t>
      </w:r>
      <w:r w:rsidRPr="007E5079">
        <w:rPr>
          <w:rFonts w:ascii="Times New Roman" w:hint="eastAsia"/>
        </w:rPr>
        <w:t>在</w:t>
      </w:r>
      <w:r w:rsidRPr="007E5079">
        <w:rPr>
          <w:rFonts w:ascii="Times New Roman" w:hint="eastAsia"/>
        </w:rPr>
        <w:t>1</w:t>
      </w:r>
      <w:r w:rsidRPr="007E5079">
        <w:rPr>
          <w:rFonts w:ascii="Times New Roman"/>
        </w:rPr>
        <w:t>07</w:t>
      </w:r>
      <w:r w:rsidRPr="007E5079">
        <w:rPr>
          <w:rFonts w:ascii="Times New Roman" w:hint="eastAsia"/>
        </w:rPr>
        <w:t>年</w:t>
      </w:r>
      <w:r w:rsidRPr="007E5079">
        <w:rPr>
          <w:rFonts w:ascii="Times New Roman" w:hint="eastAsia"/>
        </w:rPr>
        <w:t>7</w:t>
      </w:r>
      <w:r w:rsidRPr="007E5079">
        <w:rPr>
          <w:rFonts w:ascii="Times New Roman" w:hint="eastAsia"/>
        </w:rPr>
        <w:t>月</w:t>
      </w:r>
      <w:r w:rsidRPr="007E5079">
        <w:rPr>
          <w:rFonts w:ascii="Times New Roman" w:hint="eastAsia"/>
        </w:rPr>
        <w:t>16</w:t>
      </w:r>
      <w:r w:rsidRPr="007E5079">
        <w:rPr>
          <w:rFonts w:ascii="Times New Roman" w:hint="eastAsia"/>
        </w:rPr>
        <w:t>日</w:t>
      </w:r>
      <w:r w:rsidRPr="007E5079">
        <w:rPr>
          <w:rFonts w:ascii="Times New Roman"/>
        </w:rPr>
        <w:t>彈劾南投縣政府</w:t>
      </w:r>
      <w:r w:rsidRPr="007E5079">
        <w:rPr>
          <w:rFonts w:ascii="Times New Roman"/>
        </w:rPr>
        <w:t>5</w:t>
      </w:r>
      <w:r w:rsidRPr="007E5079">
        <w:rPr>
          <w:rFonts w:ascii="Times New Roman"/>
        </w:rPr>
        <w:t>位官員及</w:t>
      </w:r>
      <w:r w:rsidRPr="007E5079">
        <w:rPr>
          <w:rFonts w:ascii="Times New Roman"/>
        </w:rPr>
        <w:t>3</w:t>
      </w:r>
      <w:r w:rsidRPr="007E5079">
        <w:rPr>
          <w:rFonts w:ascii="Times New Roman"/>
        </w:rPr>
        <w:t>位少年保護官</w:t>
      </w:r>
      <w:r w:rsidRPr="007E5079">
        <w:rPr>
          <w:rFonts w:ascii="Times New Roman" w:hint="eastAsia"/>
        </w:rPr>
        <w:t>，並在同年</w:t>
      </w:r>
      <w:r w:rsidRPr="007E5079">
        <w:rPr>
          <w:rFonts w:ascii="Times New Roman" w:hint="eastAsia"/>
        </w:rPr>
        <w:t>8</w:t>
      </w:r>
      <w:r w:rsidRPr="007E5079">
        <w:rPr>
          <w:rFonts w:ascii="Times New Roman" w:hint="eastAsia"/>
        </w:rPr>
        <w:t>月</w:t>
      </w:r>
      <w:r w:rsidRPr="007E5079">
        <w:rPr>
          <w:rFonts w:ascii="Times New Roman" w:hint="eastAsia"/>
        </w:rPr>
        <w:t>9</w:t>
      </w:r>
      <w:r w:rsidRPr="007E5079">
        <w:rPr>
          <w:rFonts w:ascii="Times New Roman" w:hint="eastAsia"/>
        </w:rPr>
        <w:t>日糾正</w:t>
      </w:r>
      <w:r w:rsidRPr="007E5079">
        <w:rPr>
          <w:rFonts w:hint="eastAsia"/>
        </w:rPr>
        <w:t>南投縣政府、彰化縣政府、衛福部及法務部</w:t>
      </w:r>
      <w:r w:rsidRPr="007E5079">
        <w:rPr>
          <w:rFonts w:ascii="Times New Roman" w:hint="eastAsia"/>
        </w:rPr>
        <w:t>(</w:t>
      </w:r>
      <w:r w:rsidRPr="007E5079">
        <w:rPr>
          <w:rFonts w:ascii="Times New Roman" w:hint="eastAsia"/>
        </w:rPr>
        <w:t>調查案號：</w:t>
      </w:r>
      <w:r w:rsidRPr="007E5079">
        <w:rPr>
          <w:rFonts w:ascii="Times New Roman"/>
        </w:rPr>
        <w:t>監察院</w:t>
      </w:r>
      <w:r w:rsidRPr="007E5079">
        <w:rPr>
          <w:rFonts w:ascii="Times New Roman"/>
        </w:rPr>
        <w:t>107</w:t>
      </w:r>
      <w:r w:rsidRPr="007E5079">
        <w:rPr>
          <w:rFonts w:ascii="Times New Roman"/>
        </w:rPr>
        <w:t>內調</w:t>
      </w:r>
      <w:r w:rsidRPr="007E5079">
        <w:rPr>
          <w:rFonts w:ascii="Times New Roman"/>
        </w:rPr>
        <w:t>0051)</w:t>
      </w:r>
      <w:r w:rsidRPr="007E5079">
        <w:rPr>
          <w:rFonts w:ascii="Times New Roman" w:hint="eastAsia"/>
        </w:rPr>
        <w:t>。</w:t>
      </w:r>
    </w:p>
  </w:footnote>
  <w:footnote w:id="104">
    <w:p w14:paraId="70FCCF07" w14:textId="77777777" w:rsidR="00397AE8" w:rsidRPr="007E5079" w:rsidRDefault="00397AE8">
      <w:pPr>
        <w:pStyle w:val="afe"/>
      </w:pPr>
      <w:r w:rsidRPr="007E5079">
        <w:rPr>
          <w:rStyle w:val="aff0"/>
        </w:rPr>
        <w:footnoteRef/>
      </w:r>
      <w:r w:rsidRPr="007E5079">
        <w:t xml:space="preserve"> </w:t>
      </w:r>
      <w:r w:rsidRPr="007E5079">
        <w:rPr>
          <w:rFonts w:ascii="Times New Roman"/>
        </w:rPr>
        <w:t>110</w:t>
      </w:r>
      <w:r w:rsidRPr="007E5079">
        <w:rPr>
          <w:rFonts w:ascii="Times New Roman"/>
        </w:rPr>
        <w:t>年</w:t>
      </w:r>
      <w:r w:rsidRPr="007E5079">
        <w:rPr>
          <w:rFonts w:ascii="Times New Roman"/>
        </w:rPr>
        <w:t>8</w:t>
      </w:r>
      <w:r w:rsidRPr="007E5079">
        <w:rPr>
          <w:rFonts w:ascii="Times New Roman"/>
        </w:rPr>
        <w:t>月</w:t>
      </w:r>
      <w:r w:rsidRPr="007E5079">
        <w:rPr>
          <w:rFonts w:ascii="Times New Roman"/>
        </w:rPr>
        <w:t>1</w:t>
      </w:r>
      <w:r w:rsidRPr="007E5079">
        <w:rPr>
          <w:rFonts w:ascii="Times New Roman"/>
        </w:rPr>
        <w:t>日正式改制為少年矯正學校，分別為敦品中學及勵志中學。</w:t>
      </w:r>
    </w:p>
  </w:footnote>
  <w:footnote w:id="105">
    <w:p w14:paraId="2D9F2958" w14:textId="77777777" w:rsidR="00397AE8" w:rsidRPr="007E5079" w:rsidRDefault="00397AE8" w:rsidP="004B1395">
      <w:pPr>
        <w:pStyle w:val="afe"/>
        <w:rPr>
          <w:rFonts w:ascii="Times New Roman"/>
        </w:rPr>
      </w:pPr>
      <w:r w:rsidRPr="007E5079">
        <w:rPr>
          <w:rStyle w:val="aff0"/>
        </w:rPr>
        <w:footnoteRef/>
      </w:r>
      <w:r w:rsidRPr="007E5079">
        <w:t xml:space="preserve"> </w:t>
      </w:r>
      <w:r w:rsidRPr="007E5079">
        <w:rPr>
          <w:rFonts w:ascii="Times New Roman" w:hint="eastAsia"/>
        </w:rPr>
        <w:t>監察院調查報告案號：</w:t>
      </w:r>
      <w:r w:rsidRPr="007E5079">
        <w:rPr>
          <w:rFonts w:ascii="Times New Roman"/>
        </w:rPr>
        <w:t>110</w:t>
      </w:r>
      <w:r w:rsidRPr="007E5079">
        <w:rPr>
          <w:rFonts w:ascii="Times New Roman"/>
        </w:rPr>
        <w:t>司調</w:t>
      </w:r>
      <w:r w:rsidRPr="007E5079">
        <w:rPr>
          <w:rFonts w:ascii="Times New Roman"/>
        </w:rPr>
        <w:t>0027</w:t>
      </w:r>
      <w:r w:rsidRPr="007E5079">
        <w:rPr>
          <w:rFonts w:ascii="Times New Roman" w:hint="eastAsia"/>
        </w:rPr>
        <w:t>及</w:t>
      </w:r>
      <w:r w:rsidRPr="007E5079">
        <w:rPr>
          <w:rFonts w:ascii="Times New Roman"/>
        </w:rPr>
        <w:t>110</w:t>
      </w:r>
      <w:r w:rsidRPr="007E5079">
        <w:rPr>
          <w:rFonts w:ascii="Times New Roman"/>
        </w:rPr>
        <w:t>司調</w:t>
      </w:r>
      <w:r w:rsidRPr="007E5079">
        <w:rPr>
          <w:rFonts w:ascii="Times New Roman" w:hint="eastAsia"/>
        </w:rPr>
        <w:t>0031</w:t>
      </w:r>
      <w:r w:rsidRPr="007E5079">
        <w:rPr>
          <w:rFonts w:ascii="Times New Roman" w:hint="eastAsia"/>
        </w:rPr>
        <w:t>。</w:t>
      </w:r>
    </w:p>
  </w:footnote>
  <w:footnote w:id="106">
    <w:p w14:paraId="4E01DABA" w14:textId="77777777" w:rsidR="00397AE8" w:rsidRPr="007E5079" w:rsidRDefault="00397AE8">
      <w:pPr>
        <w:pStyle w:val="afe"/>
      </w:pPr>
      <w:r w:rsidRPr="007E5079">
        <w:rPr>
          <w:rStyle w:val="aff0"/>
        </w:rPr>
        <w:footnoteRef/>
      </w:r>
      <w:r w:rsidRPr="007E5079">
        <w:t xml:space="preserve"> </w:t>
      </w:r>
      <w:r w:rsidRPr="007E5079">
        <w:rPr>
          <w:rFonts w:hint="eastAsia"/>
        </w:rPr>
        <w:t>參考資料：</w:t>
      </w:r>
      <w:r w:rsidRPr="007E5079">
        <w:rPr>
          <w:rFonts w:ascii="Times New Roman" w:hint="eastAsia"/>
        </w:rPr>
        <w:t>同前註腳</w:t>
      </w:r>
      <w:r w:rsidRPr="007E5079">
        <w:rPr>
          <w:rFonts w:ascii="Times New Roman" w:hint="eastAsia"/>
        </w:rPr>
        <w:t>9</w:t>
      </w:r>
      <w:r w:rsidRPr="007E5079">
        <w:rPr>
          <w:rFonts w:ascii="Times New Roman"/>
        </w:rPr>
        <w:t>4</w:t>
      </w:r>
      <w:r w:rsidRPr="007E5079">
        <w:rPr>
          <w:rFonts w:hint="eastAsia"/>
        </w:rPr>
        <w:t>。</w:t>
      </w:r>
    </w:p>
  </w:footnote>
  <w:footnote w:id="107">
    <w:p w14:paraId="3830EF88" w14:textId="77777777" w:rsidR="00397AE8" w:rsidRPr="007E5079" w:rsidRDefault="00397AE8" w:rsidP="006D5286">
      <w:pPr>
        <w:pStyle w:val="afe"/>
        <w:kinsoku w:val="0"/>
        <w:ind w:leftChars="1" w:left="223" w:hangingChars="100" w:hanging="220"/>
        <w:rPr>
          <w:rFonts w:ascii="Times New Roman"/>
          <w:spacing w:val="-6"/>
        </w:rPr>
      </w:pPr>
      <w:r w:rsidRPr="007E5079">
        <w:rPr>
          <w:rStyle w:val="aff0"/>
        </w:rPr>
        <w:footnoteRef/>
      </w:r>
      <w:r w:rsidRPr="007E5079">
        <w:t xml:space="preserve"> </w:t>
      </w:r>
      <w:r w:rsidRPr="007E5079">
        <w:rPr>
          <w:rFonts w:ascii="Times New Roman"/>
          <w:spacing w:val="-6"/>
        </w:rPr>
        <w:t>因應</w:t>
      </w:r>
      <w:r w:rsidRPr="007E5079">
        <w:rPr>
          <w:rFonts w:ascii="Times New Roman" w:hint="eastAsia"/>
          <w:spacing w:val="-6"/>
        </w:rPr>
        <w:t>1</w:t>
      </w:r>
      <w:r w:rsidRPr="007E5079">
        <w:rPr>
          <w:rFonts w:ascii="Times New Roman"/>
          <w:spacing w:val="-6"/>
        </w:rPr>
        <w:t>08</w:t>
      </w:r>
      <w:r w:rsidRPr="007E5079">
        <w:rPr>
          <w:rFonts w:ascii="Times New Roman" w:hint="eastAsia"/>
          <w:spacing w:val="-6"/>
        </w:rPr>
        <w:t>年</w:t>
      </w:r>
      <w:r w:rsidRPr="007E5079">
        <w:rPr>
          <w:rFonts w:ascii="Times New Roman" w:hint="eastAsia"/>
          <w:spacing w:val="-6"/>
        </w:rPr>
        <w:t>6</w:t>
      </w:r>
      <w:r w:rsidRPr="007E5079">
        <w:rPr>
          <w:rFonts w:ascii="Times New Roman" w:hint="eastAsia"/>
          <w:spacing w:val="-6"/>
        </w:rPr>
        <w:t>月</w:t>
      </w:r>
      <w:r w:rsidRPr="007E5079">
        <w:rPr>
          <w:rFonts w:ascii="Times New Roman" w:hint="eastAsia"/>
          <w:spacing w:val="-6"/>
        </w:rPr>
        <w:t>16</w:t>
      </w:r>
      <w:r w:rsidRPr="007E5079">
        <w:rPr>
          <w:rFonts w:ascii="Times New Roman" w:hint="eastAsia"/>
          <w:spacing w:val="-6"/>
        </w:rPr>
        <w:t>日修正的</w:t>
      </w:r>
      <w:r w:rsidRPr="007E5079">
        <w:rPr>
          <w:rFonts w:ascii="Times New Roman"/>
          <w:spacing w:val="-6"/>
        </w:rPr>
        <w:t>《少事法》第</w:t>
      </w:r>
      <w:r w:rsidRPr="007E5079">
        <w:rPr>
          <w:rFonts w:ascii="Times New Roman"/>
          <w:spacing w:val="-6"/>
        </w:rPr>
        <w:t>86</w:t>
      </w:r>
      <w:r w:rsidRPr="007E5079">
        <w:rPr>
          <w:rFonts w:ascii="Times New Roman"/>
          <w:spacing w:val="-6"/>
        </w:rPr>
        <w:t>條第</w:t>
      </w:r>
      <w:r w:rsidRPr="007E5079">
        <w:rPr>
          <w:rFonts w:ascii="Times New Roman"/>
          <w:spacing w:val="-6"/>
        </w:rPr>
        <w:t>4</w:t>
      </w:r>
      <w:r w:rsidRPr="007E5079">
        <w:rPr>
          <w:rFonts w:ascii="Times New Roman"/>
          <w:spacing w:val="-6"/>
        </w:rPr>
        <w:t>項規定少年偏差行為</w:t>
      </w:r>
      <w:r w:rsidRPr="007E5079">
        <w:rPr>
          <w:rFonts w:ascii="Times New Roman" w:hint="eastAsia"/>
          <w:spacing w:val="-6"/>
        </w:rPr>
        <w:t>的</w:t>
      </w:r>
      <w:r w:rsidRPr="007E5079">
        <w:rPr>
          <w:rFonts w:ascii="Times New Roman"/>
          <w:spacing w:val="-6"/>
        </w:rPr>
        <w:t>輔導及預防辦法，由行政院會同司法院定之</w:t>
      </w:r>
      <w:r w:rsidRPr="007E5079">
        <w:rPr>
          <w:rFonts w:ascii="Times New Roman" w:hint="eastAsia"/>
          <w:spacing w:val="-6"/>
        </w:rPr>
        <w:t>，並考量</w:t>
      </w:r>
      <w:r w:rsidRPr="007E5079">
        <w:rPr>
          <w:rFonts w:ascii="Times New Roman"/>
          <w:spacing w:val="-6"/>
        </w:rPr>
        <w:t>《兒童權利公約》揭示保護精神、《兒童權利公約》首次國家報告國際審查結論性意見第</w:t>
      </w:r>
      <w:r w:rsidRPr="007E5079">
        <w:rPr>
          <w:rFonts w:ascii="Times New Roman" w:hint="eastAsia"/>
          <w:spacing w:val="-6"/>
        </w:rPr>
        <w:t>9</w:t>
      </w:r>
      <w:r w:rsidRPr="007E5079">
        <w:rPr>
          <w:rFonts w:ascii="Times New Roman"/>
          <w:spacing w:val="-6"/>
        </w:rPr>
        <w:t>6</w:t>
      </w:r>
      <w:r w:rsidRPr="007E5079">
        <w:rPr>
          <w:rFonts w:ascii="Times New Roman"/>
          <w:spacing w:val="-6"/>
        </w:rPr>
        <w:t>點及《少事法》刪除第</w:t>
      </w:r>
      <w:r w:rsidRPr="007E5079">
        <w:rPr>
          <w:rFonts w:ascii="Times New Roman" w:hint="eastAsia"/>
          <w:spacing w:val="-6"/>
        </w:rPr>
        <w:t>8</w:t>
      </w:r>
      <w:r w:rsidRPr="007E5079">
        <w:rPr>
          <w:rFonts w:ascii="Times New Roman"/>
          <w:spacing w:val="-6"/>
        </w:rPr>
        <w:t>5</w:t>
      </w:r>
      <w:r w:rsidRPr="007E5079">
        <w:rPr>
          <w:rFonts w:ascii="Times New Roman"/>
          <w:spacing w:val="-6"/>
        </w:rPr>
        <w:t>條之</w:t>
      </w:r>
      <w:r w:rsidRPr="007E5079">
        <w:rPr>
          <w:rFonts w:ascii="Times New Roman" w:hint="eastAsia"/>
          <w:spacing w:val="-6"/>
        </w:rPr>
        <w:t>1</w:t>
      </w:r>
      <w:r w:rsidRPr="007E5079">
        <w:rPr>
          <w:rFonts w:ascii="Times New Roman"/>
          <w:spacing w:val="-6"/>
        </w:rPr>
        <w:t>規定，為完備兒童偏差行為預防及輔導體系，參照《兒少權法》</w:t>
      </w:r>
      <w:r w:rsidRPr="007E5079">
        <w:rPr>
          <w:rFonts w:ascii="Times New Roman" w:hint="eastAsia"/>
          <w:spacing w:val="-6"/>
        </w:rPr>
        <w:t>相關規定</w:t>
      </w:r>
      <w:r w:rsidRPr="007E5079">
        <w:rPr>
          <w:rFonts w:ascii="Times New Roman"/>
          <w:spacing w:val="-6"/>
        </w:rPr>
        <w:t>及預防少年兒童犯罪方案意旨，將未滿</w:t>
      </w:r>
      <w:r w:rsidRPr="007E5079">
        <w:rPr>
          <w:rFonts w:ascii="Times New Roman" w:hint="eastAsia"/>
          <w:spacing w:val="-6"/>
        </w:rPr>
        <w:t>1</w:t>
      </w:r>
      <w:r w:rsidRPr="007E5079">
        <w:rPr>
          <w:rFonts w:ascii="Times New Roman"/>
          <w:spacing w:val="-6"/>
        </w:rPr>
        <w:t>2</w:t>
      </w:r>
      <w:r w:rsidRPr="007E5079">
        <w:rPr>
          <w:rFonts w:ascii="Times New Roman"/>
          <w:spacing w:val="-6"/>
        </w:rPr>
        <w:t>歲</w:t>
      </w:r>
      <w:r w:rsidRPr="007E5079">
        <w:rPr>
          <w:rFonts w:ascii="Times New Roman" w:hint="eastAsia"/>
          <w:spacing w:val="-6"/>
        </w:rPr>
        <w:t>的</w:t>
      </w:r>
      <w:r w:rsidRPr="007E5079">
        <w:rPr>
          <w:rFonts w:ascii="Times New Roman"/>
          <w:spacing w:val="-6"/>
        </w:rPr>
        <w:t>兒童納入準用規定，</w:t>
      </w:r>
      <w:r w:rsidRPr="007E5079">
        <w:rPr>
          <w:rFonts w:ascii="Times New Roman" w:hint="eastAsia"/>
          <w:spacing w:val="-6"/>
        </w:rPr>
        <w:t>爰</w:t>
      </w:r>
      <w:r w:rsidRPr="007E5079">
        <w:rPr>
          <w:rFonts w:ascii="Times New Roman"/>
          <w:spacing w:val="-6"/>
        </w:rPr>
        <w:t>訂定《少年偏差行為預防及輔導辦法》</w:t>
      </w:r>
      <w:r w:rsidRPr="007E5079">
        <w:rPr>
          <w:rFonts w:ascii="Times New Roman" w:hint="eastAsia"/>
          <w:spacing w:val="-6"/>
        </w:rPr>
        <w:t>，</w:t>
      </w:r>
    </w:p>
  </w:footnote>
  <w:footnote w:id="108">
    <w:p w14:paraId="486205B4" w14:textId="77777777" w:rsidR="00397AE8" w:rsidRPr="007E5079" w:rsidRDefault="00397AE8" w:rsidP="00A17343">
      <w:pPr>
        <w:pStyle w:val="afe"/>
        <w:kinsoku w:val="0"/>
        <w:ind w:leftChars="1" w:left="322" w:hangingChars="145" w:hanging="319"/>
        <w:jc w:val="both"/>
      </w:pPr>
      <w:r w:rsidRPr="007E5079">
        <w:rPr>
          <w:rStyle w:val="aff0"/>
        </w:rPr>
        <w:footnoteRef/>
      </w:r>
      <w:r w:rsidRPr="007E5079">
        <w:t xml:space="preserve"> </w:t>
      </w:r>
      <w:r w:rsidRPr="007E5079">
        <w:rPr>
          <w:rFonts w:hint="eastAsia"/>
          <w:spacing w:val="-4"/>
        </w:rPr>
        <w:t>各</w:t>
      </w:r>
      <w:r w:rsidRPr="007E5079">
        <w:rPr>
          <w:rFonts w:ascii="Times New Roman"/>
          <w:spacing w:val="-4"/>
        </w:rPr>
        <w:t>法院原繫屬在案</w:t>
      </w:r>
      <w:r w:rsidRPr="007E5079">
        <w:rPr>
          <w:rFonts w:ascii="Times New Roman" w:hint="eastAsia"/>
          <w:spacing w:val="-4"/>
        </w:rPr>
        <w:t>的</w:t>
      </w:r>
      <w:r w:rsidRPr="007E5079">
        <w:rPr>
          <w:rFonts w:ascii="Times New Roman"/>
          <w:spacing w:val="-4"/>
        </w:rPr>
        <w:t>619</w:t>
      </w:r>
      <w:r w:rsidRPr="007E5079">
        <w:rPr>
          <w:rFonts w:ascii="Times New Roman"/>
          <w:spacing w:val="-4"/>
        </w:rPr>
        <w:t>觸法兒童共有</w:t>
      </w:r>
      <w:r w:rsidRPr="007E5079">
        <w:rPr>
          <w:rFonts w:ascii="Times New Roman" w:hint="eastAsia"/>
          <w:spacing w:val="-4"/>
        </w:rPr>
        <w:t>2</w:t>
      </w:r>
      <w:r w:rsidRPr="007E5079">
        <w:rPr>
          <w:rFonts w:ascii="Times New Roman"/>
          <w:spacing w:val="-4"/>
        </w:rPr>
        <w:t>46</w:t>
      </w:r>
      <w:r w:rsidRPr="007E5079">
        <w:rPr>
          <w:rFonts w:ascii="Times New Roman" w:hint="eastAsia"/>
          <w:spacing w:val="-4"/>
        </w:rPr>
        <w:t>人</w:t>
      </w:r>
      <w:r w:rsidRPr="007E5079">
        <w:rPr>
          <w:rFonts w:ascii="Times New Roman"/>
          <w:spacing w:val="-4"/>
        </w:rPr>
        <w:t>，其中經評估後未予轉銜有</w:t>
      </w:r>
      <w:r w:rsidRPr="007E5079">
        <w:rPr>
          <w:rFonts w:ascii="Times New Roman"/>
          <w:spacing w:val="-4"/>
        </w:rPr>
        <w:t>62</w:t>
      </w:r>
      <w:r w:rsidRPr="007E5079">
        <w:rPr>
          <w:rFonts w:ascii="Times New Roman"/>
          <w:spacing w:val="-4"/>
        </w:rPr>
        <w:t>人，其餘</w:t>
      </w:r>
      <w:r w:rsidRPr="007E5079">
        <w:rPr>
          <w:rFonts w:ascii="Times New Roman"/>
          <w:spacing w:val="-4"/>
        </w:rPr>
        <w:t>184</w:t>
      </w:r>
      <w:r w:rsidRPr="007E5079">
        <w:rPr>
          <w:rFonts w:ascii="Times New Roman"/>
          <w:spacing w:val="-4"/>
        </w:rPr>
        <w:t>人分別</w:t>
      </w:r>
      <w:r w:rsidRPr="007E5079">
        <w:rPr>
          <w:rFonts w:ascii="Times New Roman"/>
        </w:rPr>
        <w:t>轉</w:t>
      </w:r>
      <w:r w:rsidRPr="007E5079">
        <w:rPr>
          <w:rFonts w:ascii="Times New Roman"/>
          <w:spacing w:val="-4"/>
        </w:rPr>
        <w:t>銜由了教育、社政、衛政單位及少輔會接手輔導保護</w:t>
      </w:r>
      <w:r w:rsidRPr="007E5079">
        <w:rPr>
          <w:rFonts w:ascii="Times New Roman" w:hint="eastAsia"/>
          <w:spacing w:val="-4"/>
        </w:rPr>
        <w:t>，而這些孩子的轉銜過程，在後面第四部分有進一步</w:t>
      </w:r>
      <w:r w:rsidRPr="007E5079">
        <w:rPr>
          <w:rFonts w:ascii="Times New Roman" w:hint="eastAsia"/>
        </w:rPr>
        <w:t>的說明</w:t>
      </w:r>
      <w:r w:rsidRPr="007E5079">
        <w:rPr>
          <w:rFonts w:ascii="Times New Roman"/>
          <w:spacing w:val="-4"/>
        </w:rPr>
        <w:t>。</w:t>
      </w:r>
    </w:p>
  </w:footnote>
  <w:footnote w:id="109">
    <w:p w14:paraId="7381A74D" w14:textId="77777777" w:rsidR="00397AE8" w:rsidRPr="007E5079" w:rsidRDefault="00397AE8">
      <w:pPr>
        <w:pStyle w:val="afe"/>
      </w:pPr>
      <w:r w:rsidRPr="007E5079">
        <w:rPr>
          <w:rStyle w:val="aff0"/>
        </w:rPr>
        <w:footnoteRef/>
      </w:r>
      <w:r w:rsidRPr="007E5079">
        <w:t xml:space="preserve"> </w:t>
      </w:r>
      <w:r w:rsidRPr="007E5079">
        <w:rPr>
          <w:rFonts w:ascii="Times New Roman"/>
        </w:rPr>
        <w:t>截至</w:t>
      </w:r>
      <w:r w:rsidRPr="007E5079">
        <w:rPr>
          <w:rFonts w:ascii="Times New Roman"/>
        </w:rPr>
        <w:t>110</w:t>
      </w:r>
      <w:r w:rsidRPr="007E5079">
        <w:rPr>
          <w:rFonts w:ascii="Times New Roman"/>
        </w:rPr>
        <w:t>年</w:t>
      </w:r>
      <w:r w:rsidRPr="007E5079">
        <w:rPr>
          <w:rFonts w:ascii="Times New Roman"/>
        </w:rPr>
        <w:t>8</w:t>
      </w:r>
      <w:r w:rsidRPr="007E5079">
        <w:rPr>
          <w:rFonts w:ascii="Times New Roman"/>
        </w:rPr>
        <w:t>月</w:t>
      </w:r>
      <w:r w:rsidRPr="007E5079">
        <w:rPr>
          <w:rFonts w:ascii="Times New Roman"/>
        </w:rPr>
        <w:t>20</w:t>
      </w:r>
      <w:r w:rsidRPr="007E5079">
        <w:rPr>
          <w:rFonts w:ascii="Times New Roman"/>
        </w:rPr>
        <w:t>日的統計資料</w:t>
      </w:r>
      <w:r w:rsidRPr="007E5079">
        <w:rPr>
          <w:rFonts w:hint="eastAsia"/>
        </w:rPr>
        <w:t>。</w:t>
      </w:r>
    </w:p>
  </w:footnote>
  <w:footnote w:id="110">
    <w:p w14:paraId="4FFC17CD" w14:textId="77777777" w:rsidR="00397AE8" w:rsidRPr="007E5079" w:rsidRDefault="00397AE8" w:rsidP="00261821">
      <w:pPr>
        <w:pStyle w:val="afe"/>
        <w:jc w:val="both"/>
        <w:rPr>
          <w:rFonts w:ascii="Times New Roman"/>
        </w:rPr>
      </w:pPr>
      <w:r w:rsidRPr="007E5079">
        <w:rPr>
          <w:rStyle w:val="aff0"/>
        </w:rPr>
        <w:footnoteRef/>
      </w:r>
      <w:r w:rsidRPr="007E5079">
        <w:t xml:space="preserve"> </w:t>
      </w:r>
      <w:r w:rsidRPr="007E5079">
        <w:rPr>
          <w:rFonts w:ascii="Times New Roman"/>
        </w:rPr>
        <w:t>資料來源：劉淑瓊、呂立</w:t>
      </w:r>
      <w:r w:rsidRPr="007E5079">
        <w:rPr>
          <w:rFonts w:ascii="Times New Roman"/>
        </w:rPr>
        <w:t>(106</w:t>
      </w:r>
      <w:r w:rsidRPr="007E5079">
        <w:rPr>
          <w:rFonts w:ascii="Times New Roman"/>
        </w:rPr>
        <w:t>年</w:t>
      </w:r>
      <w:r w:rsidRPr="007E5079">
        <w:rPr>
          <w:rFonts w:ascii="Times New Roman"/>
        </w:rPr>
        <w:t>)</w:t>
      </w:r>
      <w:r w:rsidRPr="007E5079">
        <w:rPr>
          <w:rFonts w:ascii="Times New Roman"/>
        </w:rPr>
        <w:t>，重大兒童及少年虐待事件分析研究，衛福部委託。</w:t>
      </w:r>
    </w:p>
  </w:footnote>
  <w:footnote w:id="111">
    <w:p w14:paraId="152A03CB" w14:textId="77777777" w:rsidR="00397AE8" w:rsidRPr="007E5079" w:rsidRDefault="00397AE8" w:rsidP="00B90A38">
      <w:pPr>
        <w:pStyle w:val="afe"/>
        <w:ind w:leftChars="1" w:left="280" w:hangingChars="126" w:hanging="277"/>
        <w:jc w:val="both"/>
        <w:rPr>
          <w:rFonts w:ascii="Times New Roman"/>
        </w:rPr>
      </w:pPr>
      <w:r w:rsidRPr="007E5079">
        <w:rPr>
          <w:rStyle w:val="aff0"/>
        </w:rPr>
        <w:footnoteRef/>
      </w:r>
      <w:r w:rsidRPr="007E5079">
        <w:t xml:space="preserve"> 依據</w:t>
      </w:r>
      <w:r w:rsidRPr="007E5079">
        <w:rPr>
          <w:rFonts w:hAnsi="標楷體" w:hint="eastAsia"/>
        </w:rPr>
        <w:t>《</w:t>
      </w:r>
      <w:r w:rsidRPr="007E5079">
        <w:rPr>
          <w:rFonts w:ascii="Times New Roman"/>
        </w:rPr>
        <w:t>兒少權法</w:t>
      </w:r>
      <w:r w:rsidRPr="007E5079">
        <w:rPr>
          <w:rFonts w:hAnsi="標楷體" w:hint="eastAsia"/>
        </w:rPr>
        <w:t>》</w:t>
      </w:r>
      <w:r w:rsidRPr="007E5079">
        <w:rPr>
          <w:rFonts w:ascii="Times New Roman"/>
        </w:rPr>
        <w:t>第</w:t>
      </w:r>
      <w:r w:rsidRPr="007E5079">
        <w:rPr>
          <w:rFonts w:ascii="Times New Roman"/>
        </w:rPr>
        <w:t>68</w:t>
      </w:r>
      <w:r w:rsidRPr="007E5079">
        <w:rPr>
          <w:rFonts w:ascii="Times New Roman"/>
        </w:rPr>
        <w:t>條規定：</w:t>
      </w:r>
      <w:r w:rsidRPr="007E5079">
        <w:rPr>
          <w:rFonts w:ascii="Times New Roman" w:hint="eastAsia"/>
        </w:rPr>
        <w:t>直轄市、縣</w:t>
      </w:r>
      <w:r w:rsidRPr="007E5079">
        <w:rPr>
          <w:rFonts w:ascii="Times New Roman" w:hint="eastAsia"/>
        </w:rPr>
        <w:t>(</w:t>
      </w:r>
      <w:r w:rsidRPr="007E5079">
        <w:rPr>
          <w:rFonts w:ascii="Times New Roman" w:hint="eastAsia"/>
        </w:rPr>
        <w:t>市</w:t>
      </w:r>
      <w:r w:rsidRPr="007E5079">
        <w:rPr>
          <w:rFonts w:ascii="Times New Roman" w:hint="eastAsia"/>
        </w:rPr>
        <w:t>)</w:t>
      </w:r>
      <w:r w:rsidRPr="007E5079">
        <w:rPr>
          <w:rFonts w:ascii="Times New Roman" w:hint="eastAsia"/>
        </w:rPr>
        <w:t>主管機關對於依</w:t>
      </w:r>
      <w:r w:rsidRPr="007E5079">
        <w:rPr>
          <w:rFonts w:hAnsi="標楷體" w:hint="eastAsia"/>
        </w:rPr>
        <w:t>《</w:t>
      </w:r>
      <w:r w:rsidRPr="007E5079">
        <w:rPr>
          <w:rFonts w:ascii="Times New Roman" w:hint="eastAsia"/>
        </w:rPr>
        <w:t>少事法</w:t>
      </w:r>
      <w:r w:rsidRPr="007E5079">
        <w:rPr>
          <w:rFonts w:hAnsi="標楷體" w:hint="eastAsia"/>
        </w:rPr>
        <w:t>》</w:t>
      </w:r>
      <w:r w:rsidRPr="007E5079">
        <w:rPr>
          <w:rFonts w:ascii="Times New Roman" w:hint="eastAsia"/>
        </w:rPr>
        <w:t>交付安置輔導或</w:t>
      </w:r>
      <w:r w:rsidRPr="007E5079">
        <w:rPr>
          <w:rFonts w:ascii="Times New Roman" w:hint="eastAsia"/>
          <w:spacing w:val="-4"/>
        </w:rPr>
        <w:t>感化教育結束、停止或免除，或經交付轉介輔導的兒少及其家庭，應予追蹤輔導至少一年</w:t>
      </w:r>
      <w:r w:rsidRPr="007E5079">
        <w:rPr>
          <w:rFonts w:ascii="Times New Roman" w:hint="eastAsia"/>
        </w:rPr>
        <w:t>。前項追蹤輔導，得委託兒少福利機構或團體為之。</w:t>
      </w:r>
    </w:p>
  </w:footnote>
  <w:footnote w:id="112">
    <w:p w14:paraId="07E040F1" w14:textId="77777777" w:rsidR="00397AE8" w:rsidRPr="007E5079" w:rsidRDefault="00397AE8" w:rsidP="00D059F8">
      <w:pPr>
        <w:pStyle w:val="afe"/>
        <w:kinsoku w:val="0"/>
        <w:ind w:leftChars="1" w:left="296" w:hangingChars="133" w:hanging="293"/>
        <w:jc w:val="both"/>
        <w:rPr>
          <w:rFonts w:ascii="Times New Roman"/>
        </w:rPr>
      </w:pPr>
      <w:r w:rsidRPr="007E5079">
        <w:rPr>
          <w:rStyle w:val="aff0"/>
        </w:rPr>
        <w:footnoteRef/>
      </w:r>
      <w:r w:rsidRPr="007E5079">
        <w:t xml:space="preserve"> </w:t>
      </w:r>
      <w:r w:rsidRPr="007E5079">
        <w:rPr>
          <w:rFonts w:hint="eastAsia"/>
        </w:rPr>
        <w:t>司法院</w:t>
      </w:r>
      <w:r w:rsidRPr="007E5079">
        <w:rPr>
          <w:rFonts w:ascii="Times New Roman"/>
        </w:rPr>
        <w:t>釋字第</w:t>
      </w:r>
      <w:r w:rsidRPr="007E5079">
        <w:rPr>
          <w:rFonts w:ascii="Times New Roman"/>
        </w:rPr>
        <w:t>664</w:t>
      </w:r>
      <w:r w:rsidRPr="007E5079">
        <w:rPr>
          <w:rFonts w:ascii="Times New Roman"/>
        </w:rPr>
        <w:t>號解釋揭示對於逃學逃家的虞犯少年，不得為剝奪人身自由處分</w:t>
      </w:r>
      <w:r w:rsidRPr="007E5079">
        <w:rPr>
          <w:rFonts w:ascii="Times New Roman"/>
        </w:rPr>
        <w:t>(</w:t>
      </w:r>
      <w:r w:rsidRPr="007E5079">
        <w:rPr>
          <w:rFonts w:ascii="Times New Roman"/>
        </w:rPr>
        <w:t>收容或感化教育</w:t>
      </w:r>
      <w:r w:rsidRPr="007E5079">
        <w:rPr>
          <w:rFonts w:ascii="Times New Roman"/>
        </w:rPr>
        <w:t>)</w:t>
      </w:r>
      <w:r w:rsidRPr="007E5079">
        <w:rPr>
          <w:rFonts w:ascii="Times New Roman"/>
        </w:rPr>
        <w:t>。</w:t>
      </w:r>
    </w:p>
  </w:footnote>
  <w:footnote w:id="113">
    <w:p w14:paraId="412807E3" w14:textId="77777777" w:rsidR="00397AE8" w:rsidRPr="007E5079" w:rsidRDefault="00397AE8" w:rsidP="00D059F8">
      <w:pPr>
        <w:pStyle w:val="afe"/>
        <w:kinsoku w:val="0"/>
        <w:ind w:leftChars="1" w:left="296" w:hangingChars="133" w:hanging="293"/>
        <w:jc w:val="both"/>
        <w:rPr>
          <w:rFonts w:ascii="Times New Roman"/>
        </w:rPr>
      </w:pPr>
      <w:r w:rsidRPr="007E5079">
        <w:rPr>
          <w:rStyle w:val="aff0"/>
        </w:rPr>
        <w:footnoteRef/>
      </w:r>
      <w:r w:rsidRPr="007E5079">
        <w:t xml:space="preserve"> </w:t>
      </w:r>
      <w:r w:rsidRPr="007E5079">
        <w:rPr>
          <w:rFonts w:ascii="Times New Roman" w:hint="eastAsia"/>
          <w:spacing w:val="-6"/>
        </w:rPr>
        <w:t>《</w:t>
      </w:r>
      <w:r w:rsidRPr="007E5079">
        <w:rPr>
          <w:rFonts w:ascii="Times New Roman" w:hint="eastAsia"/>
          <w:spacing w:val="-4"/>
        </w:rPr>
        <w:t>兒童權利公約</w:t>
      </w:r>
      <w:r w:rsidRPr="007E5079">
        <w:rPr>
          <w:rFonts w:ascii="Times New Roman" w:hint="eastAsia"/>
          <w:spacing w:val="-6"/>
        </w:rPr>
        <w:t>》</w:t>
      </w:r>
      <w:r w:rsidRPr="007E5079">
        <w:rPr>
          <w:rFonts w:ascii="Times New Roman" w:hint="eastAsia"/>
          <w:spacing w:val="-4"/>
        </w:rPr>
        <w:t>初次國家報告國際審查結論性意見第</w:t>
      </w:r>
      <w:r w:rsidRPr="007E5079">
        <w:rPr>
          <w:rFonts w:ascii="Times New Roman" w:hint="eastAsia"/>
          <w:spacing w:val="-4"/>
        </w:rPr>
        <w:t>9</w:t>
      </w:r>
      <w:r w:rsidRPr="007E5079">
        <w:rPr>
          <w:rFonts w:ascii="Times New Roman"/>
          <w:spacing w:val="-4"/>
        </w:rPr>
        <w:t>5</w:t>
      </w:r>
      <w:r w:rsidRPr="007E5079">
        <w:rPr>
          <w:rFonts w:ascii="Times New Roman" w:hint="eastAsia"/>
          <w:spacing w:val="-4"/>
        </w:rPr>
        <w:t>點及第</w:t>
      </w:r>
      <w:r w:rsidRPr="007E5079">
        <w:rPr>
          <w:rFonts w:ascii="Times New Roman" w:hint="eastAsia"/>
          <w:spacing w:val="-4"/>
        </w:rPr>
        <w:t>96</w:t>
      </w:r>
      <w:r w:rsidRPr="007E5079">
        <w:rPr>
          <w:rFonts w:ascii="Times New Roman" w:hint="eastAsia"/>
          <w:spacing w:val="-4"/>
        </w:rPr>
        <w:t>點指出，</w:t>
      </w:r>
      <w:r w:rsidRPr="007E5079">
        <w:rPr>
          <w:rFonts w:ascii="Times New Roman" w:hint="eastAsia"/>
        </w:rPr>
        <w:t>委員會關切我國將兒少偏差</w:t>
      </w:r>
      <w:r w:rsidRPr="007E5079">
        <w:rPr>
          <w:rFonts w:ascii="Times New Roman" w:hint="eastAsia"/>
          <w:spacing w:val="-4"/>
        </w:rPr>
        <w:t>行為視為犯罪，使其在刑法中成為虞犯，並特別建議政府依《兒少權法》、而非以《少事法》來處理兒童的觸法行為，並</w:t>
      </w:r>
      <w:r w:rsidRPr="007E5079">
        <w:rPr>
          <w:rFonts w:ascii="Times New Roman" w:hint="eastAsia"/>
          <w:spacing w:val="-10"/>
        </w:rPr>
        <w:t>通過必要的立法</w:t>
      </w:r>
      <w:r w:rsidRPr="007E5079">
        <w:rPr>
          <w:rFonts w:ascii="Times New Roman" w:hint="eastAsia"/>
        </w:rPr>
        <w:t>程序讓其生效，廢除虞犯，並透過《兒少權法》提供有偏差行為的兒童必要的支持與保護。</w:t>
      </w:r>
    </w:p>
  </w:footnote>
  <w:footnote w:id="114">
    <w:p w14:paraId="37C35AFE" w14:textId="77777777" w:rsidR="00397AE8" w:rsidRPr="007E5079" w:rsidRDefault="00397AE8">
      <w:pPr>
        <w:pStyle w:val="afe"/>
        <w:rPr>
          <w:rFonts w:ascii="Times New Roman"/>
        </w:rPr>
      </w:pPr>
      <w:r w:rsidRPr="007E5079">
        <w:rPr>
          <w:rStyle w:val="aff0"/>
        </w:rPr>
        <w:footnoteRef/>
      </w:r>
      <w:r w:rsidRPr="007E5079">
        <w:t xml:space="preserve"> </w:t>
      </w:r>
      <w:r w:rsidRPr="007E5079">
        <w:rPr>
          <w:rFonts w:hint="eastAsia"/>
        </w:rPr>
        <w:t>參考資料：</w:t>
      </w:r>
      <w:r w:rsidRPr="007E5079">
        <w:rPr>
          <w:rFonts w:ascii="Times New Roman"/>
        </w:rPr>
        <w:t>司法週刊第</w:t>
      </w:r>
      <w:r w:rsidRPr="007E5079">
        <w:rPr>
          <w:rFonts w:ascii="Times New Roman"/>
        </w:rPr>
        <w:t>1955</w:t>
      </w:r>
      <w:r w:rsidRPr="007E5079">
        <w:rPr>
          <w:rFonts w:ascii="Times New Roman"/>
        </w:rPr>
        <w:t>期，</w:t>
      </w:r>
      <w:r w:rsidRPr="007E5079">
        <w:rPr>
          <w:rFonts w:ascii="Times New Roman"/>
        </w:rPr>
        <w:t>108</w:t>
      </w:r>
      <w:r w:rsidRPr="007E5079">
        <w:rPr>
          <w:rFonts w:ascii="Times New Roman"/>
        </w:rPr>
        <w:t>年</w:t>
      </w:r>
      <w:r w:rsidRPr="007E5079">
        <w:rPr>
          <w:rFonts w:ascii="Times New Roman"/>
        </w:rPr>
        <w:t>6</w:t>
      </w:r>
      <w:r w:rsidRPr="007E5079">
        <w:rPr>
          <w:rFonts w:ascii="Times New Roman"/>
        </w:rPr>
        <w:t>月</w:t>
      </w:r>
      <w:r w:rsidRPr="007E5079">
        <w:rPr>
          <w:rFonts w:ascii="Times New Roman"/>
        </w:rPr>
        <w:t>6</w:t>
      </w:r>
      <w:r w:rsidRPr="007E5079">
        <w:rPr>
          <w:rFonts w:ascii="Times New Roman"/>
        </w:rPr>
        <w:t>日。</w:t>
      </w:r>
    </w:p>
  </w:footnote>
  <w:footnote w:id="115">
    <w:p w14:paraId="5C869FB5" w14:textId="77777777" w:rsidR="00397AE8" w:rsidRPr="007E5079" w:rsidRDefault="00397AE8" w:rsidP="009E2DDE">
      <w:pPr>
        <w:pStyle w:val="afe"/>
        <w:kinsoku w:val="0"/>
        <w:ind w:leftChars="1" w:left="307" w:hangingChars="138" w:hanging="304"/>
        <w:jc w:val="both"/>
      </w:pPr>
      <w:r w:rsidRPr="007E5079">
        <w:rPr>
          <w:rStyle w:val="aff0"/>
        </w:rPr>
        <w:footnoteRef/>
      </w:r>
      <w:r w:rsidRPr="007E5079">
        <w:rPr>
          <w:rFonts w:ascii="Times New Roman"/>
          <w:spacing w:val="-4"/>
        </w:rPr>
        <w:t xml:space="preserve"> </w:t>
      </w:r>
      <w:r w:rsidRPr="007E5079">
        <w:rPr>
          <w:rFonts w:ascii="Times New Roman"/>
          <w:spacing w:val="-6"/>
        </w:rPr>
        <w:t>僅留「無正當理由經常攜帶危險器械」、「有施用毒品或迷幻物品之行為而尚未觸犯刑罰法律」</w:t>
      </w:r>
      <w:r w:rsidRPr="007E5079">
        <w:rPr>
          <w:rFonts w:ascii="Times New Roman"/>
          <w:spacing w:val="2"/>
        </w:rPr>
        <w:t>、「有預備犯罪或</w:t>
      </w:r>
      <w:r w:rsidRPr="007E5079">
        <w:rPr>
          <w:rFonts w:ascii="Times New Roman"/>
          <w:spacing w:val="2"/>
        </w:rPr>
        <w:t xml:space="preserve"> </w:t>
      </w:r>
      <w:r w:rsidRPr="007E5079">
        <w:rPr>
          <w:rFonts w:ascii="Times New Roman"/>
          <w:spacing w:val="2"/>
        </w:rPr>
        <w:t>犯罪未遂而為法所不罰之行為」</w:t>
      </w:r>
      <w:r w:rsidRPr="007E5079">
        <w:rPr>
          <w:rFonts w:ascii="Times New Roman"/>
          <w:spacing w:val="-4"/>
        </w:rPr>
        <w:t>等</w:t>
      </w:r>
      <w:r w:rsidRPr="007E5079">
        <w:rPr>
          <w:rFonts w:ascii="Times New Roman" w:hint="eastAsia"/>
          <w:spacing w:val="-4"/>
        </w:rPr>
        <w:t>3</w:t>
      </w:r>
      <w:r w:rsidRPr="007E5079">
        <w:rPr>
          <w:rFonts w:ascii="Times New Roman" w:hint="eastAsia"/>
          <w:spacing w:val="-4"/>
        </w:rPr>
        <w:t>類</w:t>
      </w:r>
      <w:r w:rsidRPr="007E5079">
        <w:rPr>
          <w:rFonts w:ascii="Times New Roman"/>
          <w:spacing w:val="-4"/>
        </w:rPr>
        <w:t>行為。</w:t>
      </w:r>
    </w:p>
  </w:footnote>
  <w:footnote w:id="116">
    <w:p w14:paraId="33A9D000" w14:textId="77777777" w:rsidR="00397AE8" w:rsidRPr="007E5079" w:rsidRDefault="00397AE8" w:rsidP="0045553A">
      <w:pPr>
        <w:pStyle w:val="afe"/>
        <w:kinsoku w:val="0"/>
        <w:ind w:leftChars="1" w:left="307" w:hangingChars="138" w:hanging="304"/>
        <w:jc w:val="both"/>
        <w:rPr>
          <w:rFonts w:ascii="Times New Roman"/>
        </w:rPr>
      </w:pPr>
      <w:r w:rsidRPr="007E5079">
        <w:rPr>
          <w:rStyle w:val="aff0"/>
          <w:rFonts w:ascii="Times New Roman"/>
        </w:rPr>
        <w:footnoteRef/>
      </w:r>
      <w:r w:rsidRPr="007E5079">
        <w:rPr>
          <w:rFonts w:ascii="Times New Roman"/>
        </w:rPr>
        <w:t xml:space="preserve"> 109</w:t>
      </w:r>
      <w:r w:rsidRPr="007E5079">
        <w:rPr>
          <w:rFonts w:ascii="Times New Roman"/>
        </w:rPr>
        <w:t>年</w:t>
      </w:r>
      <w:r w:rsidRPr="007E5079">
        <w:rPr>
          <w:rFonts w:ascii="Times New Roman"/>
        </w:rPr>
        <w:t>4</w:t>
      </w:r>
      <w:r w:rsidRPr="007E5079">
        <w:rPr>
          <w:rFonts w:ascii="Times New Roman"/>
        </w:rPr>
        <w:t>月</w:t>
      </w:r>
      <w:r w:rsidRPr="007E5079">
        <w:rPr>
          <w:rFonts w:ascii="Times New Roman"/>
        </w:rPr>
        <w:t>10</w:t>
      </w:r>
      <w:r w:rsidRPr="007E5079">
        <w:rPr>
          <w:rFonts w:ascii="Times New Roman"/>
        </w:rPr>
        <w:t>日會議決議為因應</w:t>
      </w:r>
      <w:r w:rsidRPr="007E5079">
        <w:rPr>
          <w:rFonts w:ascii="Times New Roman" w:hint="eastAsia"/>
        </w:rPr>
        <w:t>《少事法》</w:t>
      </w:r>
      <w:r w:rsidRPr="007E5079">
        <w:rPr>
          <w:rFonts w:ascii="Times New Roman"/>
        </w:rPr>
        <w:t>去除虞犯，後續會議名稱改為「偏差行為少年之預防及輔導專案機制會議」，並改為每</w:t>
      </w:r>
      <w:r w:rsidRPr="007E5079">
        <w:rPr>
          <w:rFonts w:ascii="Times New Roman"/>
        </w:rPr>
        <w:t>6</w:t>
      </w:r>
      <w:r w:rsidRPr="007E5079">
        <w:rPr>
          <w:rFonts w:ascii="Times New Roman"/>
        </w:rPr>
        <w:t>個月召開。</w:t>
      </w:r>
    </w:p>
  </w:footnote>
  <w:footnote w:id="117">
    <w:p w14:paraId="149D6366" w14:textId="77777777" w:rsidR="00397AE8" w:rsidRPr="007E5079" w:rsidRDefault="00397AE8" w:rsidP="001060F4">
      <w:pPr>
        <w:pStyle w:val="afe"/>
        <w:ind w:left="280" w:hangingChars="127" w:hanging="280"/>
        <w:jc w:val="both"/>
      </w:pPr>
      <w:r w:rsidRPr="007E5079">
        <w:rPr>
          <w:rStyle w:val="aff0"/>
        </w:rPr>
        <w:footnoteRef/>
      </w:r>
      <w:r w:rsidRPr="007E5079">
        <w:t xml:space="preserve"> </w:t>
      </w:r>
      <w:r w:rsidRPr="007E5079">
        <w:rPr>
          <w:rFonts w:ascii="Times New Roman"/>
        </w:rPr>
        <w:t>內政部警政署另擬訂「處理未滿</w:t>
      </w:r>
      <w:r w:rsidRPr="007E5079">
        <w:rPr>
          <w:rFonts w:ascii="Times New Roman"/>
        </w:rPr>
        <w:t>12</w:t>
      </w:r>
      <w:r w:rsidRPr="007E5079">
        <w:rPr>
          <w:rFonts w:ascii="Times New Roman"/>
        </w:rPr>
        <w:t>歲兒童觸犯刑罰法律行為作業程序」</w:t>
      </w:r>
      <w:r w:rsidRPr="007E5079">
        <w:rPr>
          <w:rFonts w:hint="eastAsia"/>
        </w:rPr>
        <w:t>。</w:t>
      </w:r>
    </w:p>
  </w:footnote>
  <w:footnote w:id="118">
    <w:p w14:paraId="74FAF9E5" w14:textId="77777777" w:rsidR="00397AE8" w:rsidRPr="007E5079" w:rsidRDefault="00397AE8" w:rsidP="001E1226">
      <w:pPr>
        <w:pStyle w:val="afe"/>
        <w:ind w:left="280" w:hangingChars="127" w:hanging="280"/>
        <w:jc w:val="both"/>
      </w:pPr>
      <w:r w:rsidRPr="007E5079">
        <w:rPr>
          <w:rStyle w:val="aff0"/>
        </w:rPr>
        <w:footnoteRef/>
      </w:r>
      <w:r w:rsidRPr="007E5079">
        <w:t xml:space="preserve"> </w:t>
      </w:r>
      <w:r w:rsidRPr="007E5079">
        <w:rPr>
          <w:rFonts w:hint="eastAsia"/>
        </w:rPr>
        <w:t>包括：</w:t>
      </w:r>
      <w:r w:rsidRPr="007E5079">
        <w:rPr>
          <w:rFonts w:ascii="Times New Roman"/>
          <w:kern w:val="0"/>
          <w:szCs w:val="24"/>
        </w:rPr>
        <w:t>「學校進行</w:t>
      </w:r>
      <w:r w:rsidRPr="007E5079">
        <w:rPr>
          <w:rFonts w:ascii="Times New Roman"/>
          <w:kern w:val="0"/>
          <w:szCs w:val="24"/>
        </w:rPr>
        <w:t>7</w:t>
      </w:r>
      <w:r w:rsidRPr="007E5079">
        <w:rPr>
          <w:rFonts w:ascii="Times New Roman"/>
          <w:kern w:val="0"/>
          <w:szCs w:val="24"/>
        </w:rPr>
        <w:t>歲以上未滿</w:t>
      </w:r>
      <w:r w:rsidRPr="007E5079">
        <w:rPr>
          <w:rFonts w:ascii="Times New Roman"/>
          <w:kern w:val="0"/>
          <w:szCs w:val="24"/>
        </w:rPr>
        <w:t>12</w:t>
      </w:r>
      <w:r w:rsidRPr="007E5079">
        <w:rPr>
          <w:rFonts w:ascii="Times New Roman"/>
          <w:kern w:val="0"/>
          <w:szCs w:val="24"/>
        </w:rPr>
        <w:t>歲偏差行為學生輔導流程圖」、「</w:t>
      </w:r>
      <w:r w:rsidRPr="007E5079">
        <w:rPr>
          <w:rFonts w:hAnsi="標楷體"/>
          <w:kern w:val="0"/>
          <w:szCs w:val="24"/>
        </w:rPr>
        <w:t>○○</w:t>
      </w:r>
      <w:r w:rsidRPr="007E5079">
        <w:rPr>
          <w:rFonts w:ascii="Times New Roman"/>
          <w:kern w:val="0"/>
          <w:szCs w:val="24"/>
        </w:rPr>
        <w:t>縣</w:t>
      </w:r>
      <w:r w:rsidRPr="007E5079">
        <w:rPr>
          <w:rFonts w:ascii="Times New Roman"/>
          <w:kern w:val="0"/>
          <w:szCs w:val="24"/>
        </w:rPr>
        <w:t>(</w:t>
      </w:r>
      <w:r w:rsidRPr="007E5079">
        <w:rPr>
          <w:rFonts w:ascii="Times New Roman"/>
          <w:kern w:val="0"/>
          <w:szCs w:val="24"/>
        </w:rPr>
        <w:t>市</w:t>
      </w:r>
      <w:r w:rsidRPr="007E5079">
        <w:rPr>
          <w:rFonts w:ascii="Times New Roman" w:hint="eastAsia"/>
          <w:kern w:val="0"/>
          <w:szCs w:val="24"/>
        </w:rPr>
        <w:t>)</w:t>
      </w:r>
      <w:r w:rsidRPr="007E5079">
        <w:rPr>
          <w:rFonts w:hAnsi="標楷體"/>
          <w:kern w:val="0"/>
          <w:szCs w:val="24"/>
        </w:rPr>
        <w:t>○○</w:t>
      </w:r>
      <w:r w:rsidRPr="007E5079">
        <w:rPr>
          <w:rFonts w:ascii="Times New Roman"/>
          <w:kern w:val="0"/>
          <w:szCs w:val="24"/>
        </w:rPr>
        <w:t>學校</w:t>
      </w:r>
      <w:r w:rsidRPr="007E5079">
        <w:rPr>
          <w:rFonts w:ascii="Times New Roman"/>
          <w:kern w:val="0"/>
          <w:szCs w:val="24"/>
        </w:rPr>
        <w:t>7</w:t>
      </w:r>
      <w:r w:rsidRPr="007E5079">
        <w:rPr>
          <w:rFonts w:ascii="Times New Roman"/>
          <w:kern w:val="0"/>
          <w:szCs w:val="24"/>
        </w:rPr>
        <w:t>歲以上未滿</w:t>
      </w:r>
      <w:r w:rsidRPr="007E5079">
        <w:rPr>
          <w:rFonts w:ascii="Times New Roman"/>
          <w:kern w:val="0"/>
          <w:szCs w:val="24"/>
        </w:rPr>
        <w:t>12</w:t>
      </w:r>
      <w:r w:rsidRPr="007E5079">
        <w:rPr>
          <w:rFonts w:ascii="Times New Roman"/>
          <w:kern w:val="0"/>
          <w:szCs w:val="24"/>
        </w:rPr>
        <w:t>歲偏差行為學生個別化需求評估與輔導處遇及成效檢核表」</w:t>
      </w:r>
      <w:r w:rsidRPr="007E5079">
        <w:rPr>
          <w:rFonts w:ascii="Times New Roman" w:hint="eastAsia"/>
          <w:kern w:val="0"/>
          <w:szCs w:val="24"/>
        </w:rPr>
        <w:t>，以</w:t>
      </w:r>
      <w:r w:rsidRPr="007E5079">
        <w:rPr>
          <w:rFonts w:ascii="Times New Roman"/>
          <w:kern w:val="0"/>
          <w:szCs w:val="24"/>
        </w:rPr>
        <w:t>及「</w:t>
      </w:r>
      <w:r w:rsidRPr="007E5079">
        <w:rPr>
          <w:rFonts w:ascii="Times New Roman"/>
          <w:kern w:val="0"/>
          <w:szCs w:val="24"/>
        </w:rPr>
        <w:t>7</w:t>
      </w:r>
      <w:r w:rsidRPr="007E5079">
        <w:rPr>
          <w:rFonts w:ascii="Times New Roman"/>
          <w:kern w:val="0"/>
          <w:szCs w:val="24"/>
        </w:rPr>
        <w:t>歲以上未滿</w:t>
      </w:r>
      <w:r w:rsidRPr="007E5079">
        <w:rPr>
          <w:rFonts w:ascii="Times New Roman"/>
          <w:kern w:val="0"/>
          <w:szCs w:val="24"/>
        </w:rPr>
        <w:t>12</w:t>
      </w:r>
      <w:r w:rsidRPr="007E5079">
        <w:rPr>
          <w:rFonts w:ascii="Times New Roman"/>
          <w:kern w:val="0"/>
          <w:szCs w:val="24"/>
        </w:rPr>
        <w:t>歲偏差行為學生</w:t>
      </w:r>
      <w:r w:rsidRPr="007E5079">
        <w:rPr>
          <w:rFonts w:ascii="Times New Roman"/>
        </w:rPr>
        <w:t>預防</w:t>
      </w:r>
      <w:r w:rsidRPr="007E5079">
        <w:rPr>
          <w:rFonts w:ascii="Times New Roman"/>
          <w:kern w:val="0"/>
          <w:szCs w:val="24"/>
        </w:rPr>
        <w:t>與輔導實施方案」</w:t>
      </w:r>
      <w:r w:rsidRPr="007E5079">
        <w:rPr>
          <w:rFonts w:ascii="Times New Roman" w:hint="eastAsia"/>
          <w:kern w:val="0"/>
          <w:szCs w:val="24"/>
        </w:rPr>
        <w:t>。</w:t>
      </w:r>
    </w:p>
  </w:footnote>
  <w:footnote w:id="119">
    <w:p w14:paraId="5B51CF16" w14:textId="77777777" w:rsidR="00397AE8" w:rsidRPr="007E5079" w:rsidRDefault="00397AE8" w:rsidP="00793CA6">
      <w:pPr>
        <w:pStyle w:val="afe"/>
        <w:kinsoku w:val="0"/>
        <w:spacing w:line="240" w:lineRule="exact"/>
        <w:ind w:left="293" w:hangingChars="133" w:hanging="293"/>
        <w:jc w:val="both"/>
      </w:pPr>
      <w:r w:rsidRPr="007E5079">
        <w:rPr>
          <w:rStyle w:val="aff0"/>
        </w:rPr>
        <w:footnoteRef/>
      </w:r>
      <w:r w:rsidRPr="007E5079">
        <w:t xml:space="preserve"> </w:t>
      </w:r>
      <w:r w:rsidRPr="007E5079">
        <w:rPr>
          <w:rFonts w:ascii="Times New Roman" w:hint="eastAsia"/>
        </w:rPr>
        <w:t>少輔會志工是協助少輔會從事少年偏差及曝險行為的預防工作，並依據現行的</w:t>
      </w:r>
      <w:r w:rsidRPr="007E5079">
        <w:rPr>
          <w:rFonts w:hAnsi="標楷體" w:hint="eastAsia"/>
        </w:rPr>
        <w:t>《</w:t>
      </w:r>
      <w:r w:rsidRPr="007E5079">
        <w:t>少年輔導委員會設置要點</w:t>
      </w:r>
      <w:r w:rsidRPr="007E5079">
        <w:rPr>
          <w:rFonts w:hAnsi="標楷體" w:hint="eastAsia"/>
        </w:rPr>
        <w:t>》</w:t>
      </w:r>
      <w:r w:rsidRPr="007E5079">
        <w:rPr>
          <w:rFonts w:ascii="Times New Roman" w:hint="eastAsia"/>
        </w:rPr>
        <w:t>第</w:t>
      </w:r>
      <w:r w:rsidRPr="007E5079">
        <w:rPr>
          <w:rFonts w:ascii="Times New Roman" w:hint="eastAsia"/>
        </w:rPr>
        <w:t>2</w:t>
      </w:r>
      <w:r w:rsidRPr="007E5079">
        <w:rPr>
          <w:rFonts w:ascii="Times New Roman" w:hint="eastAsia"/>
        </w:rPr>
        <w:t>條規定辦理遴選：「少輔會置……幹事若干人，由主任委員遴選警政、社政、教育機關</w:t>
      </w:r>
      <w:r w:rsidRPr="007E5079">
        <w:rPr>
          <w:rFonts w:ascii="Times New Roman" w:hint="eastAsia"/>
        </w:rPr>
        <w:t>(</w:t>
      </w:r>
      <w:r w:rsidRPr="007E5079">
        <w:rPr>
          <w:rFonts w:ascii="Times New Roman" w:hint="eastAsia"/>
        </w:rPr>
        <w:t>單位</w:t>
      </w:r>
      <w:r w:rsidRPr="007E5079">
        <w:rPr>
          <w:rFonts w:ascii="Times New Roman" w:hint="eastAsia"/>
        </w:rPr>
        <w:t>)</w:t>
      </w:r>
      <w:r w:rsidRPr="007E5079">
        <w:rPr>
          <w:rFonts w:ascii="Times New Roman" w:hint="eastAsia"/>
        </w:rPr>
        <w:t>適當人員擔任專責幹事，並遴選其他機關</w:t>
      </w:r>
      <w:r w:rsidRPr="007E5079">
        <w:rPr>
          <w:rFonts w:ascii="Times New Roman" w:hint="eastAsia"/>
        </w:rPr>
        <w:t>(</w:t>
      </w:r>
      <w:r w:rsidRPr="007E5079">
        <w:rPr>
          <w:rFonts w:ascii="Times New Roman" w:hint="eastAsia"/>
        </w:rPr>
        <w:t>單位</w:t>
      </w:r>
      <w:r w:rsidRPr="007E5079">
        <w:rPr>
          <w:rFonts w:ascii="Times New Roman" w:hint="eastAsia"/>
        </w:rPr>
        <w:t>)</w:t>
      </w:r>
      <w:r w:rsidRPr="007E5079">
        <w:rPr>
          <w:rFonts w:ascii="Times New Roman" w:hint="eastAsia"/>
        </w:rPr>
        <w:t>適當人員兼任幹事，必要時並得酌聘請專任幹事及輔導員。」及第</w:t>
      </w:r>
      <w:r w:rsidRPr="007E5079">
        <w:rPr>
          <w:rFonts w:ascii="Times New Roman" w:hint="eastAsia"/>
        </w:rPr>
        <w:t>11</w:t>
      </w:r>
      <w:r w:rsidRPr="007E5079">
        <w:rPr>
          <w:rFonts w:ascii="Times New Roman" w:hint="eastAsia"/>
        </w:rPr>
        <w:t>條規定：「少輔會為強化輔導少年工作功能，得遴聘當地熱心公益人士、具備輔導專業學識或經驗人士或大專院校相關科系學生為少年輔導志工，協助從事少年不良行為及虞犯之預防工作。」</w:t>
      </w:r>
    </w:p>
  </w:footnote>
  <w:footnote w:id="120">
    <w:p w14:paraId="6C82536F" w14:textId="77777777" w:rsidR="00397AE8" w:rsidRPr="007E5079" w:rsidRDefault="00397AE8" w:rsidP="001B5827">
      <w:pPr>
        <w:pStyle w:val="afe"/>
        <w:ind w:left="280" w:hangingChars="127" w:hanging="280"/>
        <w:jc w:val="both"/>
        <w:rPr>
          <w:rFonts w:ascii="Times New Roman"/>
        </w:rPr>
      </w:pPr>
      <w:r w:rsidRPr="007E5079">
        <w:rPr>
          <w:rStyle w:val="aff0"/>
        </w:rPr>
        <w:footnoteRef/>
      </w:r>
      <w:r w:rsidRPr="007E5079">
        <w:t xml:space="preserve"> </w:t>
      </w:r>
      <w:r w:rsidRPr="007E5079">
        <w:rPr>
          <w:rFonts w:ascii="Times New Roman"/>
        </w:rPr>
        <w:t>ADD</w:t>
      </w:r>
      <w:r w:rsidRPr="007E5079">
        <w:rPr>
          <w:rFonts w:ascii="Times New Roman"/>
        </w:rPr>
        <w:t>指注意力缺失症候群</w:t>
      </w:r>
      <w:r w:rsidRPr="007E5079">
        <w:rPr>
          <w:rFonts w:ascii="Times New Roman" w:hint="eastAsia"/>
        </w:rPr>
        <w:t>(</w:t>
      </w:r>
      <w:r w:rsidRPr="007E5079">
        <w:rPr>
          <w:rFonts w:ascii="Times New Roman"/>
        </w:rPr>
        <w:t>attention-deficit disorder</w:t>
      </w:r>
      <w:r w:rsidRPr="007E5079">
        <w:rPr>
          <w:rFonts w:ascii="Times New Roman" w:hint="eastAsia"/>
        </w:rPr>
        <w:t>，縮寫為</w:t>
      </w:r>
      <w:r w:rsidRPr="007E5079">
        <w:rPr>
          <w:rFonts w:ascii="Times New Roman"/>
        </w:rPr>
        <w:t>ADD)</w:t>
      </w:r>
      <w:r w:rsidRPr="007E5079">
        <w:rPr>
          <w:rFonts w:ascii="Times New Roman"/>
        </w:rPr>
        <w:t>，</w:t>
      </w:r>
      <w:r w:rsidRPr="007E5079">
        <w:rPr>
          <w:rFonts w:ascii="Times New Roman"/>
        </w:rPr>
        <w:t>ADHD</w:t>
      </w:r>
      <w:r w:rsidRPr="007E5079">
        <w:rPr>
          <w:rFonts w:ascii="Times New Roman"/>
        </w:rPr>
        <w:t>指注意力不足過動症候群</w:t>
      </w:r>
      <w:r w:rsidRPr="007E5079">
        <w:rPr>
          <w:rFonts w:ascii="Times New Roman" w:hint="eastAsia"/>
        </w:rPr>
        <w:t>(</w:t>
      </w:r>
      <w:r w:rsidRPr="007E5079">
        <w:rPr>
          <w:rFonts w:ascii="Times New Roman"/>
        </w:rPr>
        <w:t xml:space="preserve">attention deficit hyperactivity disorder, </w:t>
      </w:r>
      <w:r w:rsidRPr="007E5079">
        <w:rPr>
          <w:rFonts w:ascii="Times New Roman" w:hint="eastAsia"/>
        </w:rPr>
        <w:t>縮寫為</w:t>
      </w:r>
      <w:r w:rsidRPr="007E5079">
        <w:rPr>
          <w:rFonts w:ascii="Times New Roman"/>
        </w:rPr>
        <w:t>ADHD</w:t>
      </w:r>
      <w:r w:rsidRPr="007E5079">
        <w:rPr>
          <w:rFonts w:ascii="Times New Roman"/>
        </w:rPr>
        <w:t>）。</w:t>
      </w:r>
    </w:p>
  </w:footnote>
  <w:footnote w:id="121">
    <w:p w14:paraId="5EC7BE5C" w14:textId="77777777" w:rsidR="00397AE8" w:rsidRPr="007E5079" w:rsidRDefault="00397AE8" w:rsidP="001B5827">
      <w:pPr>
        <w:pStyle w:val="afe"/>
        <w:ind w:left="280" w:hangingChars="127" w:hanging="280"/>
        <w:jc w:val="both"/>
      </w:pPr>
      <w:r w:rsidRPr="007E5079">
        <w:rPr>
          <w:rStyle w:val="aff0"/>
        </w:rPr>
        <w:footnoteRef/>
      </w:r>
      <w:r w:rsidRPr="007E5079">
        <w:t xml:space="preserve"> </w:t>
      </w:r>
      <w:r w:rsidRPr="007E5079">
        <w:rPr>
          <w:rFonts w:ascii="Times New Roman"/>
        </w:rPr>
        <w:t>日文原稱為「乳児家庭全戸訪問」，為厚生勞動省推動對新生兒在出生後</w:t>
      </w:r>
      <w:r w:rsidRPr="007E5079">
        <w:rPr>
          <w:rFonts w:ascii="Times New Roman"/>
        </w:rPr>
        <w:t>4</w:t>
      </w:r>
      <w:r w:rsidRPr="007E5079">
        <w:rPr>
          <w:rFonts w:ascii="Times New Roman"/>
        </w:rPr>
        <w:t>個月前的全面普及性關懷訪視，由保健師、助產士等育兒經驗豐富的人員提供育兒資源，並瞭解家庭養育環境等。資料來源：</w:t>
      </w:r>
      <w:hyperlink r:id="rId6" w:history="1">
        <w:r w:rsidRPr="007E5079">
          <w:rPr>
            <w:rStyle w:val="ae"/>
            <w:rFonts w:ascii="Times New Roman"/>
            <w:color w:val="auto"/>
          </w:rPr>
          <w:t>https://www.mhlw.go.jp/bunya/kodomo/kosodate12/03.html</w:t>
        </w:r>
      </w:hyperlink>
      <w:r w:rsidRPr="007E5079">
        <w:rPr>
          <w:rFonts w:ascii="Times New Roman"/>
        </w:rPr>
        <w:t>。</w:t>
      </w:r>
    </w:p>
  </w:footnote>
  <w:footnote w:id="122">
    <w:p w14:paraId="2FDEC523" w14:textId="77777777" w:rsidR="00397AE8" w:rsidRPr="007E5079" w:rsidRDefault="00397AE8" w:rsidP="00DB23C1">
      <w:pPr>
        <w:pStyle w:val="afe"/>
        <w:ind w:left="280" w:hangingChars="127" w:hanging="280"/>
        <w:jc w:val="both"/>
      </w:pPr>
      <w:r w:rsidRPr="007E5079">
        <w:rPr>
          <w:rStyle w:val="aff0"/>
        </w:rPr>
        <w:footnoteRef/>
      </w:r>
      <w:r w:rsidRPr="007E5079">
        <w:t xml:space="preserve"> </w:t>
      </w:r>
      <w:r w:rsidRPr="007E5079">
        <w:rPr>
          <w:rFonts w:hint="eastAsia"/>
        </w:rPr>
        <w:t>「危機家庭」是指「發生家庭暴力、性侵害、兒少/老人/身障等保護問題的家庭」，而「脆弱家庭」則是指「家庭因貧窮、犯罪、失業、 物質濫用、未成年親職、有嚴重身心障礙兒童需照顧、 家庭照顧功能不足等易受傷害的風險或多重問題，造成物質、生理、心理、環境的脆弱性，而需多重支持與服務介入的家庭」。至於「一般家庭」，指的是「支持與照顧成員功能健全的家庭」。</w:t>
      </w:r>
    </w:p>
  </w:footnote>
  <w:footnote w:id="123">
    <w:p w14:paraId="103D90E8" w14:textId="77777777" w:rsidR="00397AE8" w:rsidRPr="007E5079" w:rsidRDefault="00397AE8" w:rsidP="00355FA2">
      <w:pPr>
        <w:pStyle w:val="afe"/>
        <w:rPr>
          <w:rFonts w:ascii="Times New Roman"/>
        </w:rPr>
      </w:pPr>
      <w:r w:rsidRPr="007E5079">
        <w:rPr>
          <w:rStyle w:val="aff0"/>
        </w:rPr>
        <w:footnoteRef/>
      </w:r>
      <w:r w:rsidRPr="007E5079">
        <w:t xml:space="preserve"> </w:t>
      </w:r>
      <w:r w:rsidRPr="007E5079">
        <w:rPr>
          <w:rFonts w:ascii="Times New Roman"/>
        </w:rPr>
        <w:t>美國</w:t>
      </w:r>
      <w:r w:rsidRPr="007E5079">
        <w:rPr>
          <w:rFonts w:ascii="Times New Roman" w:hint="eastAsia"/>
        </w:rPr>
        <w:t>的</w:t>
      </w:r>
      <w:r w:rsidRPr="007E5079">
        <w:rPr>
          <w:rFonts w:ascii="Times New Roman"/>
        </w:rPr>
        <w:t>Attachment Biobehavioral Catch-up Intervention</w:t>
      </w:r>
      <w:r w:rsidRPr="007E5079">
        <w:rPr>
          <w:rFonts w:ascii="Times New Roman"/>
        </w:rPr>
        <w:t>方案</w:t>
      </w:r>
      <w:r w:rsidRPr="007E5079">
        <w:rPr>
          <w:rFonts w:ascii="Times New Roman"/>
        </w:rPr>
        <w:t>(</w:t>
      </w:r>
      <w:r w:rsidRPr="007E5079">
        <w:rPr>
          <w:rFonts w:ascii="Times New Roman"/>
        </w:rPr>
        <w:t>簡稱</w:t>
      </w:r>
      <w:r w:rsidRPr="007E5079">
        <w:rPr>
          <w:rFonts w:ascii="Times New Roman"/>
        </w:rPr>
        <w:t>ABC</w:t>
      </w:r>
      <w:r w:rsidRPr="007E5079">
        <w:rPr>
          <w:rFonts w:ascii="Times New Roman"/>
        </w:rPr>
        <w:t>親職培力服務</w:t>
      </w:r>
      <w:r w:rsidRPr="007E5079">
        <w:rPr>
          <w:rFonts w:ascii="Times New Roman"/>
        </w:rPr>
        <w:t>)</w:t>
      </w:r>
      <w:r w:rsidRPr="007E5079">
        <w:rPr>
          <w:rFonts w:ascii="Times New Roman"/>
        </w:rPr>
        <w:t>。</w:t>
      </w:r>
    </w:p>
  </w:footnote>
  <w:footnote w:id="124">
    <w:p w14:paraId="24ECC8CF" w14:textId="77777777" w:rsidR="00397AE8" w:rsidRPr="007E5079" w:rsidRDefault="00397AE8" w:rsidP="004D0040">
      <w:pPr>
        <w:pStyle w:val="afe"/>
        <w:kinsoku w:val="0"/>
        <w:ind w:leftChars="1" w:left="267" w:hangingChars="120" w:hanging="264"/>
        <w:jc w:val="both"/>
      </w:pPr>
      <w:r w:rsidRPr="007E5079">
        <w:rPr>
          <w:rStyle w:val="aff0"/>
        </w:rPr>
        <w:footnoteRef/>
      </w:r>
      <w:r w:rsidRPr="007E5079">
        <w:t xml:space="preserve"> </w:t>
      </w:r>
      <w:r w:rsidRPr="007E5079">
        <w:rPr>
          <w:rFonts w:ascii="Times New Roman"/>
          <w:spacing w:val="-4"/>
        </w:rPr>
        <w:t>《兒童權利公約首次國家報告國際審查結論性意見》第</w:t>
      </w:r>
      <w:r w:rsidRPr="007E5079">
        <w:rPr>
          <w:rFonts w:ascii="Times New Roman"/>
          <w:spacing w:val="-4"/>
        </w:rPr>
        <w:t>42</w:t>
      </w:r>
      <w:r w:rsidRPr="007E5079">
        <w:rPr>
          <w:rFonts w:ascii="Times New Roman"/>
          <w:spacing w:val="-4"/>
        </w:rPr>
        <w:t>點指出：委員會對於安置機構的使用及其組織方式表達關切，並注意到政府已採取措施，降低因為已經或者必須與父母</w:t>
      </w:r>
      <w:r w:rsidRPr="007E5079">
        <w:rPr>
          <w:rFonts w:ascii="Times New Roman"/>
          <w:spacing w:val="-4"/>
        </w:rPr>
        <w:t>/</w:t>
      </w:r>
      <w:r w:rsidRPr="007E5079">
        <w:rPr>
          <w:rFonts w:ascii="Times New Roman"/>
          <w:spacing w:val="-4"/>
        </w:rPr>
        <w:t>家人分開，而被安置在機構裡之人數。委員會同時注意到，在接受機構安置的兒少人數並沒有顯著下降情形下，被安置在非公立機構的人數卻持續增長。委員會擔心，根據目前的設立許可、查核及評鑑制度，可能無法有效保障服務品質。委員會瞭解目前提供給私立機構的資源，可能無法使其招聘和保留足夠數量的合格工作人員。委員會擔心，過剩的機構數可能誘發兒少被安置在機構中，而不是接受家庭照顧。委員會建議政府檢視其原因，並確保資源有效分配，並依據《聯合國兒童替代性照顧準則》，給予需要替代性照顧之兒少最適當的安置。委員會接著在第</w:t>
      </w:r>
      <w:r w:rsidRPr="007E5079">
        <w:rPr>
          <w:rFonts w:ascii="Times New Roman"/>
          <w:spacing w:val="-4"/>
        </w:rPr>
        <w:t>45</w:t>
      </w:r>
      <w:r w:rsidRPr="007E5079">
        <w:rPr>
          <w:rFonts w:ascii="Times New Roman"/>
          <w:spacing w:val="-4"/>
        </w:rPr>
        <w:t>點中，建議政府依據《聯合國兒童替代性照顧準則》，制定全面且划算的策略，將替代性照顧體系去機構化。其策略諸如支持及強化家庭功能降低安置需求、推動提倡以家庭環境為主的替代性照顧，特別是親屬照顧。</w:t>
      </w:r>
    </w:p>
  </w:footnote>
  <w:footnote w:id="125">
    <w:p w14:paraId="2AE06D57" w14:textId="77777777" w:rsidR="00397AE8" w:rsidRPr="007E5079" w:rsidRDefault="00397AE8" w:rsidP="001A532C">
      <w:pPr>
        <w:pStyle w:val="afe"/>
        <w:ind w:left="308" w:hangingChars="140" w:hanging="308"/>
        <w:jc w:val="both"/>
        <w:rPr>
          <w:rFonts w:ascii="Times New Roman"/>
        </w:rPr>
      </w:pPr>
      <w:r w:rsidRPr="007E5079">
        <w:rPr>
          <w:rStyle w:val="aff0"/>
        </w:rPr>
        <w:footnoteRef/>
      </w:r>
      <w:r w:rsidRPr="007E5079">
        <w:t xml:space="preserve"> </w:t>
      </w:r>
      <w:r w:rsidRPr="007E5079">
        <w:rPr>
          <w:rFonts w:ascii="Times New Roman"/>
        </w:rPr>
        <w:t>106</w:t>
      </w:r>
      <w:r w:rsidRPr="007E5079">
        <w:rPr>
          <w:rFonts w:ascii="Times New Roman"/>
        </w:rPr>
        <w:t>年</w:t>
      </w:r>
      <w:r w:rsidRPr="007E5079">
        <w:rPr>
          <w:rFonts w:ascii="Times New Roman" w:hint="eastAsia"/>
        </w:rPr>
        <w:t>有</w:t>
      </w:r>
      <w:r w:rsidRPr="007E5079">
        <w:rPr>
          <w:rFonts w:ascii="Times New Roman"/>
        </w:rPr>
        <w:t>70</w:t>
      </w:r>
      <w:r w:rsidRPr="007E5079">
        <w:rPr>
          <w:rFonts w:ascii="Times New Roman"/>
        </w:rPr>
        <w:t>戶</w:t>
      </w:r>
      <w:r w:rsidRPr="007E5079">
        <w:rPr>
          <w:rFonts w:ascii="Times New Roman" w:hint="eastAsia"/>
        </w:rPr>
        <w:t>申請成為</w:t>
      </w:r>
      <w:r w:rsidRPr="007E5079">
        <w:rPr>
          <w:rFonts w:ascii="Times New Roman"/>
        </w:rPr>
        <w:t>寄養家庭，</w:t>
      </w:r>
      <w:r w:rsidRPr="007E5079">
        <w:rPr>
          <w:rFonts w:ascii="Times New Roman" w:hint="eastAsia"/>
        </w:rPr>
        <w:t>但</w:t>
      </w:r>
      <w:r w:rsidRPr="007E5079">
        <w:rPr>
          <w:rFonts w:ascii="Times New Roman"/>
        </w:rPr>
        <w:t>同年</w:t>
      </w:r>
      <w:r w:rsidRPr="007E5079">
        <w:rPr>
          <w:rFonts w:ascii="Times New Roman" w:hint="eastAsia"/>
        </w:rPr>
        <w:t>卻</w:t>
      </w:r>
      <w:r w:rsidRPr="007E5079">
        <w:rPr>
          <w:rFonts w:ascii="Times New Roman"/>
        </w:rPr>
        <w:t>退出</w:t>
      </w:r>
      <w:r w:rsidRPr="007E5079">
        <w:rPr>
          <w:rFonts w:ascii="Times New Roman" w:hint="eastAsia"/>
        </w:rPr>
        <w:t>了</w:t>
      </w:r>
      <w:r w:rsidRPr="007E5079">
        <w:rPr>
          <w:rFonts w:ascii="Times New Roman"/>
        </w:rPr>
        <w:t>79</w:t>
      </w:r>
      <w:r w:rsidRPr="007E5079">
        <w:rPr>
          <w:rFonts w:ascii="Times New Roman"/>
        </w:rPr>
        <w:t>戶</w:t>
      </w:r>
      <w:r w:rsidRPr="007E5079">
        <w:rPr>
          <w:rFonts w:ascii="Times New Roman" w:hint="eastAsia"/>
        </w:rPr>
        <w:t>寄養家庭</w:t>
      </w:r>
      <w:r w:rsidRPr="007E5079">
        <w:rPr>
          <w:rFonts w:ascii="Times New Roman"/>
        </w:rPr>
        <w:t>。</w:t>
      </w:r>
      <w:r w:rsidRPr="007E5079">
        <w:rPr>
          <w:rFonts w:ascii="Times New Roman" w:hint="eastAsia"/>
        </w:rPr>
        <w:t>監察院為此立案調查並提出調查報告</w:t>
      </w:r>
      <w:r w:rsidRPr="007E5079">
        <w:rPr>
          <w:rFonts w:ascii="Times New Roman" w:hint="eastAsia"/>
        </w:rPr>
        <w:t>(</w:t>
      </w:r>
      <w:r w:rsidRPr="007E5079">
        <w:rPr>
          <w:rFonts w:ascii="Times New Roman" w:hint="eastAsia"/>
        </w:rPr>
        <w:t>調查案號：</w:t>
      </w:r>
      <w:r w:rsidRPr="007E5079">
        <w:rPr>
          <w:rFonts w:ascii="Times New Roman" w:hint="eastAsia"/>
        </w:rPr>
        <w:t>1</w:t>
      </w:r>
      <w:r w:rsidRPr="007E5079">
        <w:rPr>
          <w:rFonts w:ascii="Times New Roman"/>
        </w:rPr>
        <w:t>07</w:t>
      </w:r>
      <w:r w:rsidRPr="007E5079">
        <w:rPr>
          <w:rFonts w:ascii="Times New Roman" w:hint="eastAsia"/>
        </w:rPr>
        <w:t>內調</w:t>
      </w:r>
      <w:r w:rsidRPr="007E5079">
        <w:rPr>
          <w:rFonts w:ascii="Times New Roman" w:hint="eastAsia"/>
        </w:rPr>
        <w:t>0055</w:t>
      </w:r>
      <w:r w:rsidRPr="007E5079">
        <w:rPr>
          <w:rFonts w:ascii="Times New Roman"/>
        </w:rPr>
        <w:t>)</w:t>
      </w:r>
      <w:r w:rsidRPr="007E5079">
        <w:rPr>
          <w:rFonts w:ascii="Times New Roman" w:hint="eastAsia"/>
        </w:rPr>
        <w:t>，指出</w:t>
      </w:r>
      <w:r w:rsidRPr="007E5079">
        <w:rPr>
          <w:rFonts w:ascii="Times New Roman"/>
        </w:rPr>
        <w:t>寄養家庭新增數量萎縮、寄養父母呈高齡</w:t>
      </w:r>
      <w:r w:rsidRPr="007E5079">
        <w:rPr>
          <w:rFonts w:ascii="Times New Roman" w:hint="eastAsia"/>
        </w:rPr>
        <w:t>化態勢</w:t>
      </w:r>
      <w:r w:rsidRPr="007E5079">
        <w:rPr>
          <w:rFonts w:ascii="Times New Roman"/>
        </w:rPr>
        <w:t>、寄養個案安置時間拉長，</w:t>
      </w:r>
      <w:r w:rsidRPr="007E5079">
        <w:rPr>
          <w:rFonts w:ascii="Times New Roman" w:hint="eastAsia"/>
        </w:rPr>
        <w:t>都</w:t>
      </w:r>
      <w:r w:rsidRPr="007E5079">
        <w:rPr>
          <w:rFonts w:ascii="Times New Roman"/>
        </w:rPr>
        <w:t>將嚴重衝擊</w:t>
      </w:r>
      <w:r w:rsidRPr="007E5079">
        <w:rPr>
          <w:rFonts w:ascii="Times New Roman" w:hint="eastAsia"/>
        </w:rPr>
        <w:t>寄養服務資源</w:t>
      </w:r>
      <w:r w:rsidRPr="007E5079">
        <w:rPr>
          <w:rFonts w:ascii="Times New Roman"/>
        </w:rPr>
        <w:t>，</w:t>
      </w:r>
      <w:r w:rsidRPr="007E5079">
        <w:rPr>
          <w:rFonts w:ascii="Times New Roman" w:hint="eastAsia"/>
        </w:rPr>
        <w:t>影響程度不可輕忽</w:t>
      </w:r>
      <w:r w:rsidRPr="007E5079">
        <w:rPr>
          <w:rFonts w:ascii="Times New Roman"/>
        </w:rPr>
        <w:t>，衛福部應正視上述警訊，積極研議有效解決對策，以減少寄養家庭的流失，保障受虐及弱勢兒少</w:t>
      </w:r>
      <w:r w:rsidRPr="007E5079">
        <w:rPr>
          <w:rFonts w:ascii="Times New Roman" w:hint="eastAsia"/>
        </w:rPr>
        <w:t>能受到家庭式的安置照顧。經過衛福部採取改善對策之後，</w:t>
      </w:r>
      <w:r w:rsidRPr="007E5079">
        <w:rPr>
          <w:rFonts w:ascii="Times New Roman"/>
        </w:rPr>
        <w:t>108</w:t>
      </w:r>
      <w:r w:rsidRPr="007E5079">
        <w:rPr>
          <w:rFonts w:ascii="Times New Roman" w:hint="eastAsia"/>
        </w:rPr>
        <w:t>年寄養家庭新進</w:t>
      </w:r>
      <w:r w:rsidRPr="007E5079">
        <w:rPr>
          <w:rFonts w:ascii="Times New Roman"/>
        </w:rPr>
        <w:t>139</w:t>
      </w:r>
      <w:r w:rsidRPr="007E5079">
        <w:rPr>
          <w:rFonts w:ascii="Times New Roman" w:hint="eastAsia"/>
        </w:rPr>
        <w:t>戶，較</w:t>
      </w:r>
      <w:r w:rsidRPr="007E5079">
        <w:rPr>
          <w:rFonts w:ascii="Times New Roman"/>
        </w:rPr>
        <w:t>107</w:t>
      </w:r>
      <w:r w:rsidRPr="007E5079">
        <w:rPr>
          <w:rFonts w:ascii="Times New Roman" w:hint="eastAsia"/>
        </w:rPr>
        <w:t>年的</w:t>
      </w:r>
      <w:r w:rsidRPr="007E5079">
        <w:rPr>
          <w:rFonts w:ascii="Times New Roman"/>
        </w:rPr>
        <w:t>102</w:t>
      </w:r>
      <w:r w:rsidRPr="007E5079">
        <w:rPr>
          <w:rFonts w:ascii="Times New Roman" w:hint="eastAsia"/>
        </w:rPr>
        <w:t>戶，已有增加；而</w:t>
      </w:r>
      <w:r w:rsidRPr="007E5079">
        <w:rPr>
          <w:rFonts w:ascii="Times New Roman"/>
        </w:rPr>
        <w:t>108</w:t>
      </w:r>
      <w:r w:rsidRPr="007E5079">
        <w:rPr>
          <w:rFonts w:ascii="Times New Roman" w:hint="eastAsia"/>
        </w:rPr>
        <w:t>年寄養家庭退出為</w:t>
      </w:r>
      <w:r w:rsidRPr="007E5079">
        <w:rPr>
          <w:rFonts w:ascii="Times New Roman"/>
        </w:rPr>
        <w:t>95</w:t>
      </w:r>
      <w:r w:rsidRPr="007E5079">
        <w:rPr>
          <w:rFonts w:ascii="Times New Roman" w:hint="eastAsia"/>
        </w:rPr>
        <w:t>戶，較</w:t>
      </w:r>
      <w:r w:rsidRPr="007E5079">
        <w:rPr>
          <w:rFonts w:ascii="Times New Roman"/>
        </w:rPr>
        <w:t>107</w:t>
      </w:r>
      <w:r w:rsidRPr="007E5079">
        <w:rPr>
          <w:rFonts w:ascii="Times New Roman" w:hint="eastAsia"/>
        </w:rPr>
        <w:t>年的</w:t>
      </w:r>
      <w:r w:rsidRPr="007E5079">
        <w:rPr>
          <w:rFonts w:ascii="Times New Roman"/>
        </w:rPr>
        <w:t>130</w:t>
      </w:r>
      <w:r w:rsidRPr="007E5079">
        <w:rPr>
          <w:rFonts w:ascii="Times New Roman" w:hint="eastAsia"/>
        </w:rPr>
        <w:t>戶，也有減少。</w:t>
      </w:r>
    </w:p>
  </w:footnote>
  <w:footnote w:id="126">
    <w:p w14:paraId="7ECF68A9" w14:textId="77777777" w:rsidR="00397AE8" w:rsidRPr="007E5079" w:rsidRDefault="00397AE8" w:rsidP="00D34D0E">
      <w:pPr>
        <w:pStyle w:val="afe"/>
        <w:jc w:val="both"/>
      </w:pPr>
      <w:r w:rsidRPr="007E5079">
        <w:rPr>
          <w:rStyle w:val="aff0"/>
        </w:rPr>
        <w:footnoteRef/>
      </w:r>
      <w:r w:rsidRPr="007E5079">
        <w:rPr>
          <w:rFonts w:hint="eastAsia"/>
        </w:rPr>
        <w:t xml:space="preserve"> </w:t>
      </w:r>
      <w:r w:rsidRPr="007E5079">
        <w:rPr>
          <w:rFonts w:ascii="Times New Roman"/>
        </w:rPr>
        <w:t>澳洲為此發展了機構調查</w:t>
      </w:r>
      <w:r w:rsidRPr="007E5079">
        <w:rPr>
          <w:rFonts w:ascii="Times New Roman" w:hint="eastAsia"/>
        </w:rPr>
        <w:t>，</w:t>
      </w:r>
      <w:r w:rsidRPr="007E5079">
        <w:rPr>
          <w:rFonts w:ascii="Times New Roman"/>
        </w:rPr>
        <w:t>https://www.childabuseroyalcommission.gov.au/final-report</w:t>
      </w:r>
      <w:r w:rsidRPr="007E5079">
        <w:rPr>
          <w:rFonts w:hAnsi="標楷體" w:hint="eastAsia"/>
        </w:rPr>
        <w:t>。</w:t>
      </w:r>
    </w:p>
  </w:footnote>
  <w:footnote w:id="127">
    <w:p w14:paraId="75EF153A" w14:textId="77777777" w:rsidR="00397AE8" w:rsidRPr="007E5079" w:rsidRDefault="00397AE8" w:rsidP="00D34D0E">
      <w:pPr>
        <w:pStyle w:val="afe"/>
        <w:jc w:val="both"/>
        <w:rPr>
          <w:rFonts w:ascii="Times New Roman"/>
        </w:rPr>
      </w:pPr>
      <w:r w:rsidRPr="007E5079">
        <w:rPr>
          <w:rStyle w:val="aff0"/>
        </w:rPr>
        <w:footnoteRef/>
      </w:r>
      <w:r w:rsidRPr="007E5079">
        <w:t xml:space="preserve"> </w:t>
      </w:r>
      <w:r w:rsidRPr="007E5079">
        <w:rPr>
          <w:rFonts w:ascii="Times New Roman"/>
        </w:rPr>
        <w:t>短期</w:t>
      </w:r>
      <w:r w:rsidRPr="007E5079">
        <w:rPr>
          <w:rFonts w:ascii="Times New Roman" w:hint="eastAsia"/>
        </w:rPr>
        <w:t>住院</w:t>
      </w:r>
      <w:r w:rsidRPr="007E5079">
        <w:rPr>
          <w:rFonts w:ascii="Times New Roman"/>
        </w:rPr>
        <w:t>治療</w:t>
      </w:r>
      <w:r w:rsidRPr="007E5079">
        <w:rPr>
          <w:rFonts w:ascii="Times New Roman" w:hint="eastAsia"/>
        </w:rPr>
        <w:t>計畫</w:t>
      </w:r>
      <w:r w:rsidRPr="007E5079">
        <w:rPr>
          <w:rFonts w:ascii="Times New Roman"/>
        </w:rPr>
        <w:t>(Short-Term Residential Therapeutic Program)</w:t>
      </w:r>
      <w:r w:rsidRPr="007E5079">
        <w:rPr>
          <w:rFonts w:ascii="Times New Roman"/>
        </w:rPr>
        <w:t>。</w:t>
      </w:r>
    </w:p>
  </w:footnote>
  <w:footnote w:id="128">
    <w:p w14:paraId="700E3965" w14:textId="77777777" w:rsidR="00397AE8" w:rsidRPr="007E5079" w:rsidRDefault="00397AE8" w:rsidP="009E7283">
      <w:pPr>
        <w:pStyle w:val="afe"/>
        <w:ind w:left="251" w:hangingChars="114" w:hanging="251"/>
        <w:jc w:val="both"/>
        <w:rPr>
          <w:rFonts w:ascii="Times New Roman"/>
        </w:rPr>
      </w:pPr>
      <w:r w:rsidRPr="007E5079">
        <w:rPr>
          <w:rStyle w:val="aff0"/>
        </w:rPr>
        <w:footnoteRef/>
      </w:r>
      <w:r w:rsidRPr="007E5079">
        <w:t xml:space="preserve"> </w:t>
      </w:r>
      <w:r w:rsidRPr="007E5079">
        <w:rPr>
          <w:rFonts w:ascii="Times New Roman"/>
          <w:spacing w:val="-4"/>
        </w:rPr>
        <w:t>40</w:t>
      </w:r>
      <w:r w:rsidRPr="007E5079">
        <w:rPr>
          <w:rFonts w:ascii="Times New Roman"/>
          <w:spacing w:val="-4"/>
        </w:rPr>
        <w:t>個兒少安置機構於</w:t>
      </w:r>
      <w:r w:rsidRPr="007E5079">
        <w:rPr>
          <w:rFonts w:ascii="Times New Roman"/>
          <w:spacing w:val="-4"/>
        </w:rPr>
        <w:t>109</w:t>
      </w:r>
      <w:r w:rsidRPr="007E5079">
        <w:rPr>
          <w:rFonts w:ascii="Times New Roman"/>
          <w:spacing w:val="-4"/>
        </w:rPr>
        <w:t>年</w:t>
      </w:r>
      <w:r w:rsidRPr="007E5079">
        <w:rPr>
          <w:rFonts w:ascii="Times New Roman"/>
          <w:spacing w:val="-4"/>
        </w:rPr>
        <w:t>3</w:t>
      </w:r>
      <w:r w:rsidRPr="007E5079">
        <w:rPr>
          <w:rFonts w:ascii="Times New Roman"/>
          <w:spacing w:val="-4"/>
        </w:rPr>
        <w:t>月</w:t>
      </w:r>
      <w:r w:rsidRPr="007E5079">
        <w:rPr>
          <w:rFonts w:ascii="Times New Roman" w:hint="eastAsia"/>
          <w:spacing w:val="-4"/>
        </w:rPr>
        <w:t>1</w:t>
      </w:r>
      <w:r w:rsidRPr="007E5079">
        <w:rPr>
          <w:rFonts w:ascii="Times New Roman"/>
          <w:spacing w:val="-4"/>
        </w:rPr>
        <w:t>0</w:t>
      </w:r>
      <w:r w:rsidRPr="007E5079">
        <w:rPr>
          <w:rFonts w:ascii="Times New Roman"/>
          <w:spacing w:val="-4"/>
        </w:rPr>
        <w:t>日</w:t>
      </w:r>
      <w:r w:rsidRPr="007E5079">
        <w:rPr>
          <w:rFonts w:ascii="Times New Roman" w:hint="eastAsia"/>
          <w:spacing w:val="-4"/>
        </w:rPr>
        <w:t>成立</w:t>
      </w:r>
      <w:r w:rsidRPr="007E5079">
        <w:rPr>
          <w:rFonts w:ascii="Times New Roman"/>
          <w:spacing w:val="-4"/>
        </w:rPr>
        <w:t>「台灣全國兒少安置機構聯盟」</w:t>
      </w:r>
      <w:r w:rsidRPr="007E5079">
        <w:rPr>
          <w:rFonts w:ascii="Times New Roman" w:hint="eastAsia"/>
          <w:spacing w:val="-4"/>
        </w:rPr>
        <w:t>(</w:t>
      </w:r>
      <w:r w:rsidRPr="007E5079">
        <w:rPr>
          <w:rFonts w:ascii="Times New Roman" w:hint="eastAsia"/>
          <w:spacing w:val="-4"/>
        </w:rPr>
        <w:t>簡稱安置盟</w:t>
      </w:r>
      <w:r w:rsidRPr="007E5079">
        <w:rPr>
          <w:rFonts w:ascii="Times New Roman"/>
          <w:spacing w:val="-4"/>
        </w:rPr>
        <w:t>)</w:t>
      </w:r>
      <w:r w:rsidRPr="007E5079">
        <w:rPr>
          <w:rFonts w:ascii="Times New Roman"/>
          <w:spacing w:val="-4"/>
        </w:rPr>
        <w:t>，</w:t>
      </w:r>
      <w:r w:rsidRPr="007E5079">
        <w:rPr>
          <w:rFonts w:ascii="Verdana" w:hAnsi="Verdana" w:cs="Arial"/>
          <w:spacing w:val="-4"/>
          <w:sz w:val="23"/>
          <w:szCs w:val="23"/>
        </w:rPr>
        <w:t>期待</w:t>
      </w:r>
      <w:r w:rsidRPr="007E5079">
        <w:rPr>
          <w:rFonts w:ascii="Verdana" w:hAnsi="Verdana" w:cs="Arial" w:hint="eastAsia"/>
          <w:spacing w:val="-4"/>
          <w:sz w:val="23"/>
          <w:szCs w:val="23"/>
        </w:rPr>
        <w:t>透過安置機構間的串聯交流倡議，來完善</w:t>
      </w:r>
      <w:r w:rsidRPr="007E5079">
        <w:rPr>
          <w:rFonts w:ascii="Verdana" w:hAnsi="Verdana" w:cs="Arial"/>
          <w:sz w:val="23"/>
          <w:szCs w:val="23"/>
        </w:rPr>
        <w:t>安置政策與環境</w:t>
      </w:r>
      <w:r w:rsidRPr="007E5079">
        <w:rPr>
          <w:rFonts w:ascii="Verdana" w:hAnsi="Verdana" w:cs="Arial" w:hint="eastAsia"/>
          <w:sz w:val="23"/>
          <w:szCs w:val="23"/>
        </w:rPr>
        <w:t>，成為兒少保護的最後一道防線。</w:t>
      </w:r>
    </w:p>
  </w:footnote>
  <w:footnote w:id="129">
    <w:p w14:paraId="6CBCC41C" w14:textId="77777777" w:rsidR="00397AE8" w:rsidRPr="007E5079" w:rsidRDefault="00397AE8" w:rsidP="00355FA2">
      <w:pPr>
        <w:pStyle w:val="afe"/>
        <w:ind w:left="282" w:hangingChars="128" w:hanging="282"/>
        <w:rPr>
          <w:rFonts w:ascii="Times New Roman"/>
        </w:rPr>
      </w:pPr>
      <w:r w:rsidRPr="007E5079">
        <w:rPr>
          <w:rStyle w:val="aff0"/>
        </w:rPr>
        <w:footnoteRef/>
      </w:r>
      <w:r w:rsidRPr="007E5079">
        <w:t xml:space="preserve"> </w:t>
      </w:r>
      <w:r w:rsidRPr="007E5079">
        <w:rPr>
          <w:rFonts w:ascii="Times New Roman"/>
        </w:rPr>
        <w:t>Crossover Children/Youth</w:t>
      </w:r>
      <w:r w:rsidRPr="007E5079">
        <w:rPr>
          <w:rFonts w:ascii="Times New Roman"/>
        </w:rPr>
        <w:t>也被稱作</w:t>
      </w:r>
      <w:r w:rsidRPr="007E5079">
        <w:rPr>
          <w:rFonts w:ascii="Times New Roman"/>
        </w:rPr>
        <w:t>Crossover kids</w:t>
      </w:r>
      <w:r w:rsidRPr="007E5079">
        <w:rPr>
          <w:rFonts w:ascii="Times New Roman"/>
        </w:rPr>
        <w:t>、</w:t>
      </w:r>
      <w:r w:rsidRPr="007E5079">
        <w:rPr>
          <w:rFonts w:ascii="Times New Roman"/>
        </w:rPr>
        <w:t>Joint cases</w:t>
      </w:r>
      <w:r w:rsidRPr="007E5079">
        <w:rPr>
          <w:rFonts w:ascii="Times New Roman"/>
        </w:rPr>
        <w:t>、</w:t>
      </w:r>
      <w:r w:rsidRPr="007E5079">
        <w:rPr>
          <w:rFonts w:ascii="Times New Roman"/>
        </w:rPr>
        <w:t>Dual-system served</w:t>
      </w:r>
      <w:r w:rsidRPr="007E5079">
        <w:rPr>
          <w:rFonts w:ascii="Times New Roman"/>
        </w:rPr>
        <w:t>、</w:t>
      </w:r>
      <w:r w:rsidRPr="007E5079">
        <w:rPr>
          <w:rFonts w:ascii="Times New Roman"/>
        </w:rPr>
        <w:t>Dual order</w:t>
      </w:r>
      <w:r w:rsidRPr="007E5079">
        <w:rPr>
          <w:rFonts w:ascii="Times New Roman"/>
        </w:rPr>
        <w:t>、</w:t>
      </w:r>
      <w:r w:rsidRPr="007E5079">
        <w:rPr>
          <w:rFonts w:ascii="Times New Roman"/>
        </w:rPr>
        <w:t>Dually involved</w:t>
      </w:r>
      <w:r w:rsidRPr="007E5079">
        <w:rPr>
          <w:rFonts w:ascii="Times New Roman"/>
        </w:rPr>
        <w:t>等，相關文獻及研究可參考：</w:t>
      </w:r>
    </w:p>
    <w:p w14:paraId="20BC6015" w14:textId="77777777" w:rsidR="00397AE8" w:rsidRPr="007E5079" w:rsidRDefault="00397AE8" w:rsidP="008E3AE2">
      <w:pPr>
        <w:pStyle w:val="afe"/>
        <w:numPr>
          <w:ilvl w:val="0"/>
          <w:numId w:val="36"/>
        </w:numPr>
        <w:ind w:hanging="218"/>
        <w:rPr>
          <w:rFonts w:ascii="Times New Roman"/>
          <w:spacing w:val="-12"/>
        </w:rPr>
      </w:pPr>
      <w:r w:rsidRPr="007E5079">
        <w:rPr>
          <w:rFonts w:ascii="Times New Roman"/>
        </w:rPr>
        <w:t>美國兒童局</w:t>
      </w:r>
      <w:r w:rsidRPr="007E5079">
        <w:rPr>
          <w:rFonts w:ascii="Times New Roman"/>
        </w:rPr>
        <w:t>(Children's Bureau)</w:t>
      </w:r>
      <w:r w:rsidRPr="007E5079">
        <w:rPr>
          <w:rFonts w:ascii="Times New Roman"/>
        </w:rPr>
        <w:t>所建立的兒童福利資訊平台</w:t>
      </w:r>
      <w:r w:rsidRPr="007E5079">
        <w:rPr>
          <w:rFonts w:ascii="Times New Roman"/>
        </w:rPr>
        <w:t>(Child Welfare Information Gateway)</w:t>
      </w:r>
      <w:r w:rsidRPr="007E5079">
        <w:rPr>
          <w:rFonts w:ascii="Times New Roman"/>
        </w:rPr>
        <w:t>對於跨體系兒少整理的資訊：</w:t>
      </w:r>
      <w:hyperlink r:id="rId7" w:history="1">
        <w:r w:rsidRPr="007E5079">
          <w:rPr>
            <w:rStyle w:val="ae"/>
            <w:rFonts w:ascii="Times New Roman"/>
            <w:color w:val="auto"/>
            <w:spacing w:val="32"/>
            <w:kern w:val="0"/>
            <w:fitText w:val="9020" w:id="-1707417088"/>
          </w:rPr>
          <w:t>https://www.childwelfare.gov/topics/systemwide/youth/collaboration/dualsystem</w:t>
        </w:r>
        <w:r w:rsidRPr="007E5079">
          <w:rPr>
            <w:rStyle w:val="ae"/>
            <w:rFonts w:ascii="Times New Roman"/>
            <w:color w:val="auto"/>
            <w:spacing w:val="2"/>
            <w:kern w:val="0"/>
            <w:fitText w:val="9020" w:id="-1707417088"/>
          </w:rPr>
          <w:t>/</w:t>
        </w:r>
      </w:hyperlink>
    </w:p>
    <w:p w14:paraId="75BECD7B" w14:textId="77777777" w:rsidR="00397AE8" w:rsidRPr="007E5079" w:rsidRDefault="00397AE8" w:rsidP="008E3AE2">
      <w:pPr>
        <w:pStyle w:val="afe"/>
        <w:numPr>
          <w:ilvl w:val="0"/>
          <w:numId w:val="36"/>
        </w:numPr>
        <w:ind w:hanging="218"/>
        <w:rPr>
          <w:rFonts w:ascii="Times New Roman"/>
          <w:spacing w:val="-12"/>
        </w:rPr>
      </w:pPr>
      <w:r w:rsidRPr="007E5079">
        <w:rPr>
          <w:rFonts w:ascii="Times New Roman"/>
        </w:rPr>
        <w:t>澳洲</w:t>
      </w:r>
      <w:r w:rsidRPr="007E5079">
        <w:rPr>
          <w:rFonts w:ascii="Times New Roman"/>
        </w:rPr>
        <w:t>Monash University</w:t>
      </w:r>
      <w:r w:rsidRPr="007E5079">
        <w:rPr>
          <w:rFonts w:ascii="Times New Roman"/>
        </w:rPr>
        <w:t>學者</w:t>
      </w:r>
      <w:r w:rsidRPr="007E5079">
        <w:rPr>
          <w:rFonts w:ascii="Times New Roman"/>
        </w:rPr>
        <w:t>Baidawi,S.,&amp; Sheehan, R.</w:t>
      </w:r>
      <w:r w:rsidRPr="007E5079">
        <w:rPr>
          <w:rFonts w:ascii="Times New Roman"/>
        </w:rPr>
        <w:t>於</w:t>
      </w:r>
      <w:r w:rsidRPr="007E5079">
        <w:rPr>
          <w:rFonts w:ascii="Times New Roman"/>
        </w:rPr>
        <w:t>2020</w:t>
      </w:r>
      <w:r w:rsidRPr="007E5079">
        <w:rPr>
          <w:rFonts w:ascii="Times New Roman"/>
        </w:rPr>
        <w:t>出版專書</w:t>
      </w:r>
      <w:r w:rsidRPr="007E5079">
        <w:rPr>
          <w:rFonts w:ascii="Times New Roman"/>
        </w:rPr>
        <w:t>‘Crossover’ Children in the Youth Justice and Child Protection Systems.</w:t>
      </w:r>
      <w:r w:rsidRPr="007E5079">
        <w:rPr>
          <w:rFonts w:ascii="Times New Roman"/>
        </w:rPr>
        <w:t>指出這些跨體系兒少的議題已被美國、英國、澳洲、加拿大等西方國家關注。</w:t>
      </w:r>
    </w:p>
    <w:p w14:paraId="33DDEF4E" w14:textId="77777777" w:rsidR="00397AE8" w:rsidRPr="007E5079" w:rsidRDefault="00397AE8" w:rsidP="008E3AE2">
      <w:pPr>
        <w:pStyle w:val="afe"/>
        <w:numPr>
          <w:ilvl w:val="0"/>
          <w:numId w:val="36"/>
        </w:numPr>
        <w:ind w:hanging="218"/>
        <w:rPr>
          <w:spacing w:val="-12"/>
        </w:rPr>
      </w:pPr>
      <w:r w:rsidRPr="007E5079">
        <w:rPr>
          <w:rFonts w:ascii="Times New Roman"/>
          <w:spacing w:val="-12"/>
        </w:rPr>
        <w:t>美國</w:t>
      </w:r>
      <w:r w:rsidRPr="007E5079">
        <w:rPr>
          <w:rFonts w:ascii="Times New Roman"/>
          <w:spacing w:val="-12"/>
        </w:rPr>
        <w:t>Georgetown University</w:t>
      </w:r>
      <w:r w:rsidRPr="007E5079">
        <w:rPr>
          <w:rFonts w:ascii="Times New Roman"/>
          <w:spacing w:val="-12"/>
        </w:rPr>
        <w:t>少年司法改革中心</w:t>
      </w:r>
      <w:r w:rsidRPr="007E5079">
        <w:rPr>
          <w:rFonts w:ascii="Times New Roman"/>
          <w:spacing w:val="-12"/>
        </w:rPr>
        <w:t>(The Center for Juvenile Justice Reform)2010</w:t>
      </w:r>
      <w:r w:rsidRPr="007E5079">
        <w:rPr>
          <w:rFonts w:ascii="Times New Roman"/>
          <w:spacing w:val="-12"/>
        </w:rPr>
        <w:t>年推動以跨體系兒少為中心的實務工作模式。</w:t>
      </w:r>
      <w:hyperlink r:id="rId8" w:history="1">
        <w:r w:rsidRPr="007E5079">
          <w:rPr>
            <w:rStyle w:val="ae"/>
            <w:rFonts w:ascii="Times New Roman"/>
            <w:color w:val="auto"/>
            <w:spacing w:val="-12"/>
          </w:rPr>
          <w:t>https://cjjr.georgetown.edu/our-work/crossover-youth-practice-model/</w:t>
        </w:r>
      </w:hyperlink>
      <w:r w:rsidRPr="007E5079">
        <w:rPr>
          <w:rFonts w:ascii="Times New Roman"/>
          <w:spacing w:val="-12"/>
        </w:rPr>
        <w:t xml:space="preserve"> </w:t>
      </w:r>
    </w:p>
  </w:footnote>
  <w:footnote w:id="130">
    <w:p w14:paraId="6432547B" w14:textId="77777777" w:rsidR="00397AE8" w:rsidRPr="007E5079" w:rsidRDefault="00397AE8" w:rsidP="0010628B">
      <w:pPr>
        <w:pStyle w:val="afe"/>
        <w:ind w:leftChars="-1" w:left="283" w:hangingChars="130" w:hanging="286"/>
        <w:jc w:val="both"/>
      </w:pPr>
      <w:r w:rsidRPr="007E5079">
        <w:rPr>
          <w:rStyle w:val="aff0"/>
        </w:rPr>
        <w:footnoteRef/>
      </w:r>
      <w:r w:rsidRPr="007E5079">
        <w:rPr>
          <w:rFonts w:hint="eastAsia"/>
        </w:rPr>
        <w:t xml:space="preserve"> </w:t>
      </w:r>
      <w:r w:rsidRPr="007E5079">
        <w:rPr>
          <w:rFonts w:ascii="Times New Roman"/>
        </w:rPr>
        <w:t>全稱為中途輟學學生，依據《國民小學與國民中學未入學或中途輟學學生通報及復學輔導辦法》第</w:t>
      </w:r>
      <w:r w:rsidRPr="007E5079">
        <w:rPr>
          <w:rFonts w:ascii="Times New Roman"/>
        </w:rPr>
        <w:t>2</w:t>
      </w:r>
      <w:r w:rsidRPr="007E5079">
        <w:rPr>
          <w:rFonts w:ascii="Times New Roman"/>
        </w:rPr>
        <w:t>條第</w:t>
      </w:r>
      <w:r w:rsidRPr="007E5079">
        <w:rPr>
          <w:rFonts w:ascii="Times New Roman"/>
        </w:rPr>
        <w:t>1</w:t>
      </w:r>
      <w:r w:rsidRPr="007E5079">
        <w:rPr>
          <w:rFonts w:ascii="Times New Roman"/>
        </w:rPr>
        <w:t>項第</w:t>
      </w:r>
      <w:r w:rsidRPr="007E5079">
        <w:rPr>
          <w:rFonts w:ascii="Times New Roman"/>
        </w:rPr>
        <w:t>2</w:t>
      </w:r>
      <w:r w:rsidRPr="007E5079">
        <w:rPr>
          <w:rFonts w:ascii="Times New Roman"/>
        </w:rPr>
        <w:t>款規定：「中途輟學學生</w:t>
      </w:r>
      <w:r w:rsidRPr="007E5079">
        <w:rPr>
          <w:rFonts w:ascii="Times New Roman" w:hint="eastAsia"/>
        </w:rPr>
        <w:t>(</w:t>
      </w:r>
      <w:r w:rsidRPr="007E5079">
        <w:rPr>
          <w:rFonts w:ascii="Times New Roman"/>
        </w:rPr>
        <w:t>以下簡稱中輟生</w:t>
      </w:r>
      <w:r w:rsidRPr="007E5079">
        <w:rPr>
          <w:rFonts w:ascii="Times New Roman" w:hint="eastAsia"/>
        </w:rPr>
        <w:t>)</w:t>
      </w:r>
      <w:r w:rsidRPr="007E5079">
        <w:rPr>
          <w:rFonts w:ascii="Times New Roman"/>
        </w:rPr>
        <w:t>：指國民小學及國民中學學生有下列情形之一者：</w:t>
      </w:r>
      <w:r w:rsidRPr="007E5079">
        <w:rPr>
          <w:rFonts w:ascii="Times New Roman" w:hint="eastAsia"/>
        </w:rPr>
        <w:t>(</w:t>
      </w:r>
      <w:r w:rsidRPr="007E5079">
        <w:rPr>
          <w:rFonts w:ascii="Times New Roman"/>
        </w:rPr>
        <w:t>一</w:t>
      </w:r>
      <w:r w:rsidRPr="007E5079">
        <w:rPr>
          <w:rFonts w:ascii="Times New Roman" w:hint="eastAsia"/>
        </w:rPr>
        <w:t>)</w:t>
      </w:r>
      <w:r w:rsidRPr="007E5079">
        <w:rPr>
          <w:rFonts w:ascii="Times New Roman"/>
        </w:rPr>
        <w:t>未經請假、請假未獲准或不明原因未到校上課連續達三日以上。</w:t>
      </w:r>
      <w:r w:rsidRPr="007E5079">
        <w:rPr>
          <w:rFonts w:ascii="Times New Roman" w:hint="eastAsia"/>
        </w:rPr>
        <w:t>(</w:t>
      </w:r>
      <w:r w:rsidRPr="007E5079">
        <w:rPr>
          <w:rFonts w:ascii="Times New Roman"/>
        </w:rPr>
        <w:t>二</w:t>
      </w:r>
      <w:r w:rsidRPr="007E5079">
        <w:rPr>
          <w:rFonts w:ascii="Times New Roman" w:hint="eastAsia"/>
        </w:rPr>
        <w:t>)</w:t>
      </w:r>
      <w:r w:rsidRPr="007E5079">
        <w:rPr>
          <w:rFonts w:ascii="Times New Roman"/>
        </w:rPr>
        <w:t>轉學生因不明原因，自轉出之日起三日內未向轉入學校完成報到手續。」</w:t>
      </w:r>
    </w:p>
  </w:footnote>
  <w:footnote w:id="131">
    <w:p w14:paraId="79DFE805" w14:textId="77777777" w:rsidR="00397AE8" w:rsidRPr="007E5079" w:rsidRDefault="00397AE8" w:rsidP="0010628B">
      <w:pPr>
        <w:pStyle w:val="afe"/>
        <w:ind w:leftChars="-1" w:left="283" w:hangingChars="130" w:hanging="286"/>
        <w:jc w:val="both"/>
      </w:pPr>
      <w:r w:rsidRPr="007E5079">
        <w:rPr>
          <w:rStyle w:val="aff0"/>
        </w:rPr>
        <w:footnoteRef/>
      </w:r>
      <w:r w:rsidRPr="007E5079">
        <w:rPr>
          <w:rFonts w:hint="eastAsia"/>
        </w:rPr>
        <w:t xml:space="preserve"> </w:t>
      </w:r>
      <w:r w:rsidRPr="007E5079">
        <w:rPr>
          <w:rFonts w:ascii="Times New Roman"/>
        </w:rPr>
        <w:t>全稱為中途離校學生，依據《高級中等學校中途離校學生預防追蹤及復學輔導實施要點》第</w:t>
      </w:r>
      <w:r w:rsidRPr="007E5079">
        <w:rPr>
          <w:rFonts w:ascii="Times New Roman"/>
        </w:rPr>
        <w:t>2</w:t>
      </w:r>
      <w:r w:rsidRPr="007E5079">
        <w:rPr>
          <w:rFonts w:ascii="Times New Roman"/>
        </w:rPr>
        <w:t>點之</w:t>
      </w:r>
      <w:r w:rsidRPr="007E5079">
        <w:rPr>
          <w:rFonts w:ascii="Times New Roman"/>
        </w:rPr>
        <w:t>(</w:t>
      </w:r>
      <w:r w:rsidRPr="007E5079">
        <w:rPr>
          <w:rFonts w:ascii="Times New Roman"/>
        </w:rPr>
        <w:t>一</w:t>
      </w:r>
      <w:r w:rsidRPr="007E5079">
        <w:rPr>
          <w:rFonts w:ascii="Times New Roman"/>
        </w:rPr>
        <w:t>)</w:t>
      </w:r>
      <w:r w:rsidRPr="007E5079">
        <w:rPr>
          <w:rFonts w:ascii="Times New Roman"/>
        </w:rPr>
        <w:t>規定：「中途離校學生指有下列情形之一之學校學生：</w:t>
      </w:r>
      <w:r w:rsidRPr="007E5079">
        <w:rPr>
          <w:rFonts w:ascii="Times New Roman"/>
        </w:rPr>
        <w:t>1.</w:t>
      </w:r>
      <w:r w:rsidRPr="007E5079">
        <w:rPr>
          <w:rFonts w:ascii="Times New Roman"/>
        </w:rPr>
        <w:t>未經請假或不明原因未到校上課連續達三日以上，包括高級中等學校學生學籍管理辦法第十七條第二項視為休學之學生。</w:t>
      </w:r>
      <w:r w:rsidRPr="007E5079">
        <w:rPr>
          <w:rFonts w:ascii="Times New Roman"/>
        </w:rPr>
        <w:t>2.</w:t>
      </w:r>
      <w:r w:rsidRPr="007E5079">
        <w:rPr>
          <w:rFonts w:ascii="Times New Roman"/>
        </w:rPr>
        <w:t>學籍管理辦法第十七條第一項之休學學生。</w:t>
      </w:r>
      <w:r w:rsidRPr="007E5079">
        <w:rPr>
          <w:rFonts w:hint="eastAsia"/>
        </w:rPr>
        <w:t>」</w:t>
      </w:r>
    </w:p>
  </w:footnote>
  <w:footnote w:id="132">
    <w:p w14:paraId="1DD4F2E4" w14:textId="77777777" w:rsidR="00397AE8" w:rsidRPr="007E5079" w:rsidRDefault="00397AE8" w:rsidP="00C36033">
      <w:pPr>
        <w:pStyle w:val="afe"/>
        <w:ind w:left="284" w:hangingChars="129" w:hanging="284"/>
        <w:jc w:val="both"/>
      </w:pPr>
      <w:r w:rsidRPr="007E5079">
        <w:rPr>
          <w:rStyle w:val="aff0"/>
        </w:rPr>
        <w:footnoteRef/>
      </w:r>
      <w:r w:rsidRPr="007E5079">
        <w:rPr>
          <w:rFonts w:hint="eastAsia"/>
        </w:rPr>
        <w:t xml:space="preserve"> </w:t>
      </w:r>
      <w:r w:rsidRPr="007E5079">
        <w:rPr>
          <w:rFonts w:ascii="Times New Roman"/>
        </w:rPr>
        <w:t>依據法務部</w:t>
      </w:r>
      <w:r w:rsidRPr="007E5079">
        <w:rPr>
          <w:rFonts w:ascii="Times New Roman"/>
        </w:rPr>
        <w:t>109</w:t>
      </w:r>
      <w:r w:rsidRPr="007E5079">
        <w:rPr>
          <w:rFonts w:ascii="Times New Roman"/>
        </w:rPr>
        <w:t>年</w:t>
      </w:r>
      <w:r w:rsidRPr="007E5079">
        <w:rPr>
          <w:rFonts w:ascii="Times New Roman"/>
        </w:rPr>
        <w:t>6</w:t>
      </w:r>
      <w:r w:rsidRPr="007E5079">
        <w:rPr>
          <w:rFonts w:ascii="Times New Roman"/>
        </w:rPr>
        <w:t>月</w:t>
      </w:r>
      <w:r w:rsidRPr="007E5079">
        <w:rPr>
          <w:rFonts w:ascii="Times New Roman"/>
        </w:rPr>
        <w:t>24</w:t>
      </w:r>
      <w:r w:rsidRPr="007E5079">
        <w:rPr>
          <w:rFonts w:ascii="Times New Roman"/>
        </w:rPr>
        <w:t>日法律字第</w:t>
      </w:r>
      <w:r w:rsidRPr="007E5079">
        <w:rPr>
          <w:rFonts w:ascii="Times New Roman"/>
        </w:rPr>
        <w:t>10903510210</w:t>
      </w:r>
      <w:r w:rsidRPr="007E5079">
        <w:rPr>
          <w:rFonts w:ascii="Times New Roman"/>
        </w:rPr>
        <w:t>號函釋要旨：感化教育係令受處分人進入一定處所，施以感化教育處分，具有拘束人身自由性質，未因少年輔育院改制為矯正學校及將未成年矯正視為教育的一環而有變動。</w:t>
      </w:r>
    </w:p>
  </w:footnote>
  <w:footnote w:id="133">
    <w:p w14:paraId="0D76DE09" w14:textId="77777777" w:rsidR="00397AE8" w:rsidRPr="007E5079" w:rsidRDefault="00397AE8" w:rsidP="00D12C7D">
      <w:pPr>
        <w:pStyle w:val="afe"/>
        <w:kinsoku w:val="0"/>
        <w:ind w:leftChars="1" w:left="300" w:hangingChars="135" w:hanging="297"/>
        <w:jc w:val="both"/>
        <w:rPr>
          <w:rFonts w:ascii="Times New Roman"/>
        </w:rPr>
      </w:pPr>
      <w:r w:rsidRPr="007E5079">
        <w:rPr>
          <w:rStyle w:val="aff0"/>
        </w:rPr>
        <w:footnoteRef/>
      </w:r>
      <w:r w:rsidRPr="007E5079">
        <w:rPr>
          <w:rFonts w:hint="eastAsia"/>
        </w:rPr>
        <w:t xml:space="preserve"> </w:t>
      </w:r>
      <w:r w:rsidRPr="007E5079">
        <w:rPr>
          <w:rFonts w:ascii="Times New Roman"/>
        </w:rPr>
        <w:t>《兒童及少年結束家外安置後續追蹤輔導與自立生活服務作業規定》第</w:t>
      </w:r>
      <w:r w:rsidRPr="007E5079">
        <w:rPr>
          <w:rFonts w:ascii="Times New Roman"/>
        </w:rPr>
        <w:t>5</w:t>
      </w:r>
      <w:r w:rsidRPr="007E5079">
        <w:rPr>
          <w:rFonts w:ascii="Times New Roman"/>
        </w:rPr>
        <w:t>條規定：家外安置單位知悉兒少結束安置</w:t>
      </w:r>
      <w:r w:rsidRPr="007E5079">
        <w:rPr>
          <w:rFonts w:ascii="Times New Roman" w:hint="eastAsia"/>
        </w:rPr>
        <w:t>3</w:t>
      </w:r>
      <w:r w:rsidRPr="007E5079">
        <w:rPr>
          <w:rFonts w:ascii="Times New Roman"/>
        </w:rPr>
        <w:t>個月前或因情事變更臨時結束安置者，應即發文通知主管機關，或利用中央主管機關資訊系統通知，行文單位如下：</w:t>
      </w:r>
      <w:r w:rsidRPr="007E5079">
        <w:rPr>
          <w:rFonts w:ascii="Times New Roman"/>
        </w:rPr>
        <w:t>(</w:t>
      </w:r>
      <w:r w:rsidRPr="007E5079">
        <w:rPr>
          <w:rFonts w:ascii="Times New Roman"/>
        </w:rPr>
        <w:t>一</w:t>
      </w:r>
      <w:r w:rsidRPr="007E5079">
        <w:rPr>
          <w:rFonts w:ascii="Times New Roman"/>
        </w:rPr>
        <w:t>)</w:t>
      </w:r>
      <w:r w:rsidRPr="007E5079">
        <w:rPr>
          <w:rFonts w:ascii="Times New Roman"/>
        </w:rPr>
        <w:t>與家外安置單位簽訂委託安置契約</w:t>
      </w:r>
      <w:r w:rsidRPr="007E5079">
        <w:rPr>
          <w:rFonts w:ascii="Times New Roman" w:hint="eastAsia"/>
        </w:rPr>
        <w:t>的</w:t>
      </w:r>
      <w:r w:rsidRPr="007E5079">
        <w:rPr>
          <w:rFonts w:ascii="Times New Roman"/>
        </w:rPr>
        <w:t>主管機關。</w:t>
      </w:r>
      <w:r w:rsidRPr="007E5079">
        <w:rPr>
          <w:rFonts w:ascii="Times New Roman"/>
        </w:rPr>
        <w:t>(</w:t>
      </w:r>
      <w:r w:rsidRPr="007E5079">
        <w:rPr>
          <w:rFonts w:ascii="Times New Roman"/>
        </w:rPr>
        <w:t>二</w:t>
      </w:r>
      <w:r w:rsidRPr="007E5079">
        <w:rPr>
          <w:rFonts w:ascii="Times New Roman"/>
        </w:rPr>
        <w:t xml:space="preserve">) </w:t>
      </w:r>
      <w:r w:rsidRPr="007E5079">
        <w:rPr>
          <w:rFonts w:ascii="Times New Roman"/>
        </w:rPr>
        <w:t>家外安置單位自行收容</w:t>
      </w:r>
      <w:r w:rsidRPr="007E5079">
        <w:rPr>
          <w:rFonts w:ascii="Times New Roman" w:hint="eastAsia"/>
        </w:rPr>
        <w:t>的</w:t>
      </w:r>
      <w:r w:rsidRPr="007E5079">
        <w:rPr>
          <w:rFonts w:ascii="Times New Roman"/>
        </w:rPr>
        <w:t>兒少</w:t>
      </w:r>
      <w:r w:rsidRPr="007E5079">
        <w:rPr>
          <w:rFonts w:ascii="Times New Roman" w:hint="eastAsia"/>
        </w:rPr>
        <w:t>(</w:t>
      </w:r>
      <w:r w:rsidRPr="007E5079">
        <w:rPr>
          <w:rFonts w:ascii="Times New Roman" w:hint="eastAsia"/>
        </w:rPr>
        <w:t>含</w:t>
      </w:r>
      <w:r w:rsidRPr="007E5079">
        <w:rPr>
          <w:rFonts w:ascii="Times New Roman"/>
        </w:rPr>
        <w:t>司法轉向</w:t>
      </w:r>
      <w:r w:rsidRPr="007E5079">
        <w:rPr>
          <w:rFonts w:ascii="Times New Roman" w:hint="eastAsia"/>
        </w:rPr>
        <w:t>)</w:t>
      </w:r>
      <w:r w:rsidRPr="007E5079">
        <w:rPr>
          <w:rFonts w:ascii="Times New Roman"/>
        </w:rPr>
        <w:t>，發文至其戶籍地主管機關。</w:t>
      </w:r>
    </w:p>
  </w:footnote>
  <w:footnote w:id="134">
    <w:p w14:paraId="2430C481" w14:textId="77777777" w:rsidR="00397AE8" w:rsidRPr="007E5079" w:rsidRDefault="00397AE8" w:rsidP="00881B47">
      <w:pPr>
        <w:pStyle w:val="afe"/>
        <w:ind w:leftChars="5" w:left="301" w:hangingChars="129" w:hanging="284"/>
      </w:pPr>
      <w:r w:rsidRPr="007E5079">
        <w:rPr>
          <w:rStyle w:val="aff0"/>
        </w:rPr>
        <w:footnoteRef/>
      </w:r>
      <w:r w:rsidRPr="007E5079">
        <w:t xml:space="preserve"> </w:t>
      </w:r>
      <w:r w:rsidRPr="007E5079">
        <w:rPr>
          <w:rFonts w:hint="eastAsia"/>
        </w:rPr>
        <w:t>依據臺中市政府衛生局提供之重大兒童及少年虐待事件個案檢討之衛生醫療報告。</w:t>
      </w:r>
    </w:p>
  </w:footnote>
  <w:footnote w:id="135">
    <w:p w14:paraId="7DEF5C68" w14:textId="77777777" w:rsidR="00397AE8" w:rsidRPr="007E5079" w:rsidRDefault="00397AE8" w:rsidP="002E54EC">
      <w:pPr>
        <w:pStyle w:val="afe"/>
        <w:ind w:leftChars="5" w:left="301" w:hangingChars="129" w:hanging="284"/>
        <w:jc w:val="both"/>
      </w:pPr>
      <w:r w:rsidRPr="007E5079">
        <w:rPr>
          <w:rStyle w:val="aff0"/>
        </w:rPr>
        <w:footnoteRef/>
      </w:r>
      <w:r w:rsidRPr="007E5079">
        <w:t xml:space="preserve"> </w:t>
      </w:r>
      <w:r w:rsidRPr="007E5079">
        <w:rPr>
          <w:rFonts w:ascii="Times New Roman"/>
        </w:rPr>
        <w:t>根據衛生福利部疾病管制署嬰幼兒預防接種時間，該疫苗施打時間為出生後</w:t>
      </w:r>
      <w:r w:rsidRPr="007E5079">
        <w:rPr>
          <w:rFonts w:ascii="Times New Roman"/>
        </w:rPr>
        <w:t>12</w:t>
      </w:r>
      <w:r w:rsidRPr="007E5079">
        <w:rPr>
          <w:rFonts w:ascii="Times New Roman"/>
        </w:rPr>
        <w:t>月至</w:t>
      </w:r>
      <w:r w:rsidRPr="007E5079">
        <w:rPr>
          <w:rFonts w:ascii="Times New Roman"/>
        </w:rPr>
        <w:t>15</w:t>
      </w:r>
      <w:r w:rsidRPr="007E5079">
        <w:rPr>
          <w:rFonts w:ascii="Times New Roman"/>
        </w:rPr>
        <w:t>月。</w:t>
      </w:r>
    </w:p>
  </w:footnote>
  <w:footnote w:id="136">
    <w:p w14:paraId="62B8EFED" w14:textId="77777777" w:rsidR="00397AE8" w:rsidRPr="007E5079" w:rsidRDefault="00397AE8" w:rsidP="0093062C">
      <w:pPr>
        <w:pStyle w:val="afe"/>
      </w:pPr>
      <w:r w:rsidRPr="007E5079">
        <w:rPr>
          <w:rStyle w:val="aff0"/>
        </w:rPr>
        <w:footnoteRef/>
      </w:r>
      <w:r w:rsidRPr="007E5079">
        <w:t xml:space="preserve"> 日本腦炎疫苗第一劑</w:t>
      </w:r>
      <w:r w:rsidRPr="007E5079">
        <w:rPr>
          <w:rFonts w:hint="eastAsia"/>
        </w:rPr>
        <w:t>、</w:t>
      </w:r>
      <w:r w:rsidRPr="007E5079">
        <w:t>五合一疫苗第四劑</w:t>
      </w:r>
      <w:r w:rsidRPr="007E5079">
        <w:rPr>
          <w:rFonts w:hint="eastAsia"/>
        </w:rPr>
        <w:t>及</w:t>
      </w:r>
      <w:r w:rsidRPr="007E5079">
        <w:t>日本腦炎疫苗第二劑</w:t>
      </w:r>
      <w:r w:rsidRPr="007E5079">
        <w:rPr>
          <w:rFonts w:hint="eastAsia"/>
        </w:rPr>
        <w:t>。</w:t>
      </w:r>
    </w:p>
  </w:footnote>
  <w:footnote w:id="137">
    <w:p w14:paraId="6BD93189" w14:textId="77777777" w:rsidR="00397AE8" w:rsidRPr="007E5079" w:rsidRDefault="00397AE8" w:rsidP="00986980">
      <w:pPr>
        <w:pStyle w:val="afe"/>
        <w:ind w:left="282" w:hangingChars="128" w:hanging="282"/>
        <w:jc w:val="both"/>
      </w:pPr>
      <w:r w:rsidRPr="007E5079">
        <w:rPr>
          <w:rStyle w:val="aff0"/>
        </w:rPr>
        <w:footnoteRef/>
      </w:r>
      <w:r w:rsidRPr="007E5079">
        <w:rPr>
          <w:rFonts w:hint="eastAsia"/>
        </w:rPr>
        <w:t xml:space="preserve"> </w:t>
      </w:r>
      <w:r w:rsidRPr="007E5079">
        <w:rPr>
          <w:rFonts w:hint="eastAsia"/>
          <w:spacing w:val="-4"/>
        </w:rPr>
        <w:t>臺中市政府之重大兒童及少年虐待事件個案檢討之個案相關衛生醫療報告、衛福部於監察院</w:t>
      </w:r>
      <w:r w:rsidRPr="007E5079">
        <w:rPr>
          <w:rFonts w:hint="eastAsia"/>
        </w:rPr>
        <w:t>約詢後提供的會後補充之預防接種紀錄及催注紀錄。</w:t>
      </w:r>
    </w:p>
  </w:footnote>
  <w:footnote w:id="138">
    <w:p w14:paraId="064E37D4" w14:textId="77777777" w:rsidR="00397AE8" w:rsidRPr="007E5079" w:rsidRDefault="00397AE8" w:rsidP="00885394">
      <w:pPr>
        <w:pStyle w:val="afe"/>
        <w:rPr>
          <w:rFonts w:ascii="Times New Roman"/>
        </w:rPr>
      </w:pPr>
      <w:r w:rsidRPr="007E5079">
        <w:rPr>
          <w:rStyle w:val="aff0"/>
        </w:rPr>
        <w:footnoteRef/>
      </w:r>
      <w:r w:rsidRPr="007E5079">
        <w:t xml:space="preserve"> </w:t>
      </w:r>
      <w:r w:rsidRPr="007E5079">
        <w:rPr>
          <w:rFonts w:ascii="Times New Roman"/>
        </w:rPr>
        <w:t>臺中市政府</w:t>
      </w:r>
      <w:r w:rsidRPr="007E5079">
        <w:rPr>
          <w:rFonts w:ascii="Times New Roman"/>
        </w:rPr>
        <w:t>109</w:t>
      </w:r>
      <w:r w:rsidRPr="007E5079">
        <w:rPr>
          <w:rFonts w:ascii="Times New Roman"/>
        </w:rPr>
        <w:t>年</w:t>
      </w:r>
      <w:r w:rsidRPr="007E5079">
        <w:rPr>
          <w:rFonts w:ascii="Times New Roman"/>
        </w:rPr>
        <w:t>10</w:t>
      </w:r>
      <w:r w:rsidRPr="007E5079">
        <w:rPr>
          <w:rFonts w:ascii="Times New Roman"/>
        </w:rPr>
        <w:t>月</w:t>
      </w:r>
      <w:r w:rsidRPr="007E5079">
        <w:rPr>
          <w:rFonts w:ascii="Times New Roman"/>
        </w:rPr>
        <w:t>16</w:t>
      </w:r>
      <w:r w:rsidRPr="007E5079">
        <w:rPr>
          <w:rFonts w:ascii="Times New Roman"/>
        </w:rPr>
        <w:t>日府授社家防字第</w:t>
      </w:r>
      <w:r w:rsidRPr="007E5079">
        <w:rPr>
          <w:rFonts w:ascii="Times New Roman"/>
        </w:rPr>
        <w:t>109024669</w:t>
      </w:r>
      <w:r w:rsidRPr="007E5079">
        <w:rPr>
          <w:rFonts w:ascii="Times New Roman"/>
        </w:rPr>
        <w:t>號函。</w:t>
      </w:r>
    </w:p>
  </w:footnote>
  <w:footnote w:id="139">
    <w:p w14:paraId="01C07897" w14:textId="77777777" w:rsidR="00397AE8" w:rsidRPr="007E5079" w:rsidRDefault="00397AE8" w:rsidP="008D3E0A">
      <w:pPr>
        <w:pStyle w:val="afe"/>
        <w:rPr>
          <w:rFonts w:ascii="Times New Roman"/>
        </w:rPr>
      </w:pPr>
      <w:r w:rsidRPr="007E5079">
        <w:rPr>
          <w:rStyle w:val="aff0"/>
          <w:rFonts w:ascii="Times New Roman"/>
        </w:rPr>
        <w:footnoteRef/>
      </w:r>
      <w:r w:rsidRPr="007E5079">
        <w:rPr>
          <w:rFonts w:ascii="Times New Roman"/>
        </w:rPr>
        <w:t xml:space="preserve"> </w:t>
      </w:r>
      <w:r w:rsidRPr="007E5079">
        <w:rPr>
          <w:rFonts w:ascii="Times New Roman"/>
        </w:rPr>
        <w:t>依據《兒童及少年保護通報與分級分類處理及調查辦法》。</w:t>
      </w:r>
    </w:p>
  </w:footnote>
  <w:footnote w:id="140">
    <w:p w14:paraId="4FDEF1A7" w14:textId="77777777" w:rsidR="00397AE8" w:rsidRPr="007E5079" w:rsidRDefault="00397AE8" w:rsidP="008D3E0A">
      <w:pPr>
        <w:pStyle w:val="afe"/>
        <w:ind w:left="264" w:hangingChars="120" w:hanging="264"/>
        <w:jc w:val="both"/>
        <w:rPr>
          <w:rFonts w:ascii="Times New Roman"/>
        </w:rPr>
      </w:pPr>
      <w:r w:rsidRPr="007E5079">
        <w:rPr>
          <w:rStyle w:val="aff0"/>
          <w:rFonts w:ascii="Times New Roman"/>
        </w:rPr>
        <w:footnoteRef/>
      </w:r>
      <w:r w:rsidRPr="007E5079">
        <w:rPr>
          <w:rFonts w:ascii="Times New Roman"/>
        </w:rPr>
        <w:t xml:space="preserve"> </w:t>
      </w:r>
      <w:r w:rsidRPr="007E5079">
        <w:rPr>
          <w:rFonts w:hAnsi="標楷體" w:hint="eastAsia"/>
        </w:rPr>
        <w:t>《</w:t>
      </w:r>
      <w:r w:rsidRPr="007E5079">
        <w:rPr>
          <w:rFonts w:ascii="Times New Roman"/>
        </w:rPr>
        <w:t>兒少權法</w:t>
      </w:r>
      <w:r w:rsidRPr="007E5079">
        <w:rPr>
          <w:rFonts w:hAnsi="標楷體" w:hint="eastAsia"/>
        </w:rPr>
        <w:t>》</w:t>
      </w:r>
      <w:r w:rsidRPr="007E5079">
        <w:rPr>
          <w:rFonts w:ascii="Times New Roman"/>
        </w:rPr>
        <w:t>第</w:t>
      </w:r>
      <w:r w:rsidRPr="007E5079">
        <w:rPr>
          <w:rFonts w:ascii="Times New Roman"/>
        </w:rPr>
        <w:t>51</w:t>
      </w:r>
      <w:r w:rsidRPr="007E5079">
        <w:rPr>
          <w:rFonts w:ascii="Times New Roman"/>
        </w:rPr>
        <w:t>條規定：「父母、監護人或其他實際照顧兒童及少年之人，不得使六歲以下兒童或需要特別看護之兒童及少年獨處或由不適當之人代為照顧。」</w:t>
      </w:r>
    </w:p>
  </w:footnote>
  <w:footnote w:id="141">
    <w:p w14:paraId="36E9615F" w14:textId="77777777" w:rsidR="00397AE8" w:rsidRPr="007E5079" w:rsidRDefault="00397AE8" w:rsidP="008D3E0A">
      <w:pPr>
        <w:pStyle w:val="afe"/>
        <w:ind w:left="264" w:hangingChars="120" w:hanging="264"/>
        <w:jc w:val="both"/>
      </w:pPr>
      <w:r w:rsidRPr="007E5079">
        <w:rPr>
          <w:rStyle w:val="aff0"/>
          <w:rFonts w:ascii="Times New Roman"/>
        </w:rPr>
        <w:footnoteRef/>
      </w:r>
      <w:r w:rsidRPr="007E5079">
        <w:rPr>
          <w:rFonts w:ascii="Times New Roman"/>
        </w:rPr>
        <w:t xml:space="preserve"> </w:t>
      </w:r>
      <w:r w:rsidRPr="007E5079">
        <w:rPr>
          <w:rFonts w:hAnsi="標楷體" w:hint="eastAsia"/>
        </w:rPr>
        <w:t>《</w:t>
      </w:r>
      <w:r w:rsidRPr="007E5079">
        <w:rPr>
          <w:rFonts w:ascii="Times New Roman"/>
        </w:rPr>
        <w:t>兒少權法</w:t>
      </w:r>
      <w:r w:rsidRPr="007E5079">
        <w:rPr>
          <w:rFonts w:hAnsi="標楷體" w:hint="eastAsia"/>
        </w:rPr>
        <w:t>》</w:t>
      </w:r>
      <w:r w:rsidRPr="007E5079">
        <w:rPr>
          <w:rFonts w:ascii="Times New Roman"/>
        </w:rPr>
        <w:t>第</w:t>
      </w:r>
      <w:r w:rsidRPr="007E5079">
        <w:rPr>
          <w:rFonts w:ascii="Times New Roman"/>
        </w:rPr>
        <w:t>56</w:t>
      </w:r>
      <w:r w:rsidRPr="007E5079">
        <w:rPr>
          <w:rFonts w:ascii="Times New Roman"/>
        </w:rPr>
        <w:t>條第</w:t>
      </w:r>
      <w:r w:rsidRPr="007E5079">
        <w:rPr>
          <w:rFonts w:ascii="Times New Roman" w:hint="eastAsia"/>
        </w:rPr>
        <w:t>1</w:t>
      </w:r>
      <w:r w:rsidRPr="007E5079">
        <w:rPr>
          <w:rFonts w:ascii="Times New Roman"/>
        </w:rPr>
        <w:t>項規定：「兒童及少年有下列各款情形之一者，直轄市、縣</w:t>
      </w:r>
      <w:r w:rsidRPr="007E5079">
        <w:rPr>
          <w:rFonts w:ascii="Times New Roman" w:hint="eastAsia"/>
        </w:rPr>
        <w:t>(</w:t>
      </w:r>
      <w:r w:rsidRPr="007E5079">
        <w:rPr>
          <w:rFonts w:ascii="Times New Roman"/>
        </w:rPr>
        <w:t>市</w:t>
      </w:r>
      <w:r w:rsidRPr="007E5079">
        <w:rPr>
          <w:rFonts w:ascii="Times New Roman" w:hint="eastAsia"/>
        </w:rPr>
        <w:t>)</w:t>
      </w:r>
      <w:r w:rsidRPr="007E5079">
        <w:rPr>
          <w:rFonts w:ascii="Times New Roman"/>
        </w:rPr>
        <w:t>主管機關應予保護、安置或為其他處置；必要時得進行緊急安置：一、兒童及少年未受適當之養育或照顧。二、兒童及少年有立即接受醫療之必要，而未就醫。三、兒童及少年遭受遺棄、身心虐待、買賣、質押，被強迫或引誘從事不正當之行為或工作。四、兒童及少年遭受其他迫害，非立即安置難以有效保護。」</w:t>
      </w:r>
    </w:p>
  </w:footnote>
  <w:footnote w:id="142">
    <w:p w14:paraId="324951DA" w14:textId="77777777" w:rsidR="00397AE8" w:rsidRPr="007E5079" w:rsidRDefault="00397AE8" w:rsidP="003045F4">
      <w:pPr>
        <w:pStyle w:val="afe"/>
        <w:ind w:leftChars="-1" w:left="263" w:hangingChars="121" w:hanging="266"/>
        <w:jc w:val="both"/>
      </w:pPr>
      <w:r w:rsidRPr="007E5079">
        <w:rPr>
          <w:rStyle w:val="aff0"/>
        </w:rPr>
        <w:footnoteRef/>
      </w:r>
      <w:r w:rsidRPr="007E5079">
        <w:rPr>
          <w:rFonts w:ascii="Times New Roman" w:hint="eastAsia"/>
        </w:rPr>
        <w:t xml:space="preserve"> </w:t>
      </w:r>
      <w:r w:rsidRPr="007E5079">
        <w:rPr>
          <w:rFonts w:ascii="Times New Roman" w:hint="eastAsia"/>
        </w:rPr>
        <w:t>衛福部在監察院約詢時也說：當兒少所受傷害為重傷，有任何的傷勢上的疑慮，地方政</w:t>
      </w:r>
      <w:r w:rsidRPr="007E5079">
        <w:rPr>
          <w:rFonts w:ascii="Times New Roman" w:hint="eastAsia"/>
          <w:spacing w:val="4"/>
        </w:rPr>
        <w:t>府應移請兒少保護區域醫療整合中心進行評</w:t>
      </w:r>
      <w:r w:rsidRPr="007E5079">
        <w:rPr>
          <w:rFonts w:ascii="Times New Roman" w:hint="eastAsia"/>
        </w:rPr>
        <w:t>估，並馬上啟</w:t>
      </w:r>
      <w:r w:rsidRPr="007E5079">
        <w:rPr>
          <w:rFonts w:ascii="Times New Roman"/>
        </w:rPr>
        <w:t>動</w:t>
      </w:r>
      <w:bookmarkStart w:id="6644" w:name="_Hlk80895752"/>
      <w:r w:rsidRPr="007E5079">
        <w:rPr>
          <w:rFonts w:ascii="Times New Roman"/>
        </w:rPr>
        <w:t>司法早期介入</w:t>
      </w:r>
      <w:r w:rsidRPr="007E5079">
        <w:rPr>
          <w:rFonts w:ascii="Times New Roman"/>
          <w:spacing w:val="-4"/>
        </w:rPr>
        <w:t>機制</w:t>
      </w:r>
      <w:r w:rsidRPr="007E5079">
        <w:rPr>
          <w:rFonts w:ascii="Times New Roman"/>
        </w:rPr>
        <w:t>及</w:t>
      </w:r>
      <w:r w:rsidRPr="007E5079">
        <w:rPr>
          <w:rFonts w:ascii="Times New Roman" w:hint="eastAsia"/>
          <w:spacing w:val="-6"/>
        </w:rPr>
        <w:t>社政、檢</w:t>
      </w:r>
      <w:r w:rsidRPr="007E5079">
        <w:rPr>
          <w:rFonts w:ascii="Times New Roman" w:hint="eastAsia"/>
          <w:spacing w:val="6"/>
        </w:rPr>
        <w:t>警與醫療三方的合作流程</w:t>
      </w:r>
      <w:bookmarkEnd w:id="6644"/>
      <w:r w:rsidRPr="007E5079">
        <w:rPr>
          <w:rFonts w:ascii="Times New Roman" w:hint="eastAsia"/>
        </w:rPr>
        <w:t>。</w:t>
      </w:r>
    </w:p>
  </w:footnote>
  <w:footnote w:id="143">
    <w:p w14:paraId="41D5F7F4" w14:textId="77777777" w:rsidR="00397AE8" w:rsidRPr="007E5079" w:rsidRDefault="00397AE8" w:rsidP="005F5030">
      <w:pPr>
        <w:pStyle w:val="afe"/>
        <w:ind w:left="251" w:hangingChars="114" w:hanging="251"/>
        <w:jc w:val="both"/>
      </w:pPr>
      <w:r w:rsidRPr="007E5079">
        <w:rPr>
          <w:rStyle w:val="aff0"/>
        </w:rPr>
        <w:footnoteRef/>
      </w:r>
      <w:r w:rsidRPr="007E5079">
        <w:t xml:space="preserve"> </w:t>
      </w:r>
      <w:r w:rsidRPr="007E5079">
        <w:rPr>
          <w:rFonts w:hint="eastAsia"/>
        </w:rPr>
        <w:t>依據臺中市政府提供「臺中市政府警察局傳真用單」及「發布臺中市政府警察局各分局協尋紀錄表」。</w:t>
      </w:r>
    </w:p>
  </w:footnote>
  <w:footnote w:id="144">
    <w:p w14:paraId="48962AB9" w14:textId="77777777" w:rsidR="00397AE8" w:rsidRPr="007E5079" w:rsidRDefault="00397AE8" w:rsidP="005F5030">
      <w:pPr>
        <w:pStyle w:val="afe"/>
        <w:ind w:left="251" w:hangingChars="114" w:hanging="251"/>
        <w:jc w:val="both"/>
      </w:pPr>
      <w:r w:rsidRPr="007E5079">
        <w:rPr>
          <w:rStyle w:val="aff0"/>
        </w:rPr>
        <w:footnoteRef/>
      </w:r>
      <w:r w:rsidRPr="007E5079">
        <w:t xml:space="preserve"> </w:t>
      </w:r>
      <w:r w:rsidRPr="007E5079">
        <w:rPr>
          <w:rFonts w:ascii="Times New Roman"/>
        </w:rPr>
        <w:t>依據失蹤人口查尋作業要點第</w:t>
      </w:r>
      <w:r w:rsidRPr="007E5079">
        <w:rPr>
          <w:rFonts w:ascii="Times New Roman"/>
        </w:rPr>
        <w:t>9</w:t>
      </w:r>
      <w:r w:rsidRPr="007E5079">
        <w:rPr>
          <w:rFonts w:ascii="Times New Roman"/>
        </w:rPr>
        <w:t>點規定</w:t>
      </w:r>
      <w:r w:rsidRPr="007E5079">
        <w:rPr>
          <w:rFonts w:ascii="Times New Roman" w:hint="eastAsia"/>
        </w:rPr>
        <w:t>：</w:t>
      </w:r>
      <w:r w:rsidRPr="007E5079">
        <w:rPr>
          <w:rFonts w:ascii="Times New Roman"/>
        </w:rPr>
        <w:t>「失蹤人為滿十八歲以上或已結婚之未成年人，於尋獲時應詢問其聯繫原報案人之意願並載明於筆錄，及將當日撤尋情形，通知原報案人。」</w:t>
      </w:r>
    </w:p>
  </w:footnote>
  <w:footnote w:id="145">
    <w:p w14:paraId="43F1E84D" w14:textId="77777777" w:rsidR="00397AE8" w:rsidRPr="007E5079" w:rsidRDefault="00397AE8" w:rsidP="005F5030">
      <w:pPr>
        <w:pStyle w:val="afe"/>
        <w:ind w:left="251" w:hangingChars="114" w:hanging="251"/>
        <w:jc w:val="both"/>
      </w:pPr>
      <w:r w:rsidRPr="007E5079">
        <w:rPr>
          <w:rStyle w:val="aff0"/>
        </w:rPr>
        <w:footnoteRef/>
      </w:r>
      <w:r w:rsidRPr="007E5079">
        <w:rPr>
          <w:rFonts w:hint="eastAsia"/>
        </w:rPr>
        <w:t xml:space="preserve"> 摘錄至臺中市政府警察局派出所警員職務報告。</w:t>
      </w:r>
    </w:p>
  </w:footnote>
  <w:footnote w:id="146">
    <w:p w14:paraId="3269BDCC" w14:textId="77777777" w:rsidR="00397AE8" w:rsidRPr="007E5079" w:rsidRDefault="00397AE8">
      <w:pPr>
        <w:pStyle w:val="afe"/>
      </w:pPr>
      <w:r w:rsidRPr="007E5079">
        <w:rPr>
          <w:rStyle w:val="aff0"/>
        </w:rPr>
        <w:footnoteRef/>
      </w:r>
      <w:r w:rsidRPr="007E5079">
        <w:t xml:space="preserve"> </w:t>
      </w:r>
      <w:r w:rsidRPr="007E5079">
        <w:rPr>
          <w:rFonts w:ascii="Times New Roman"/>
        </w:rPr>
        <w:t>根據派出所提供的電話錄音譯文</w:t>
      </w:r>
      <w:r w:rsidRPr="007E5079">
        <w:rPr>
          <w:rFonts w:ascii="Times New Roman" w:hint="eastAsia"/>
        </w:rPr>
        <w:t>。</w:t>
      </w:r>
    </w:p>
  </w:footnote>
  <w:footnote w:id="147">
    <w:p w14:paraId="1DA2FD33" w14:textId="77777777" w:rsidR="00397AE8" w:rsidRPr="007E5079" w:rsidRDefault="00397AE8" w:rsidP="00275251">
      <w:pPr>
        <w:pStyle w:val="afe"/>
        <w:rPr>
          <w:rFonts w:ascii="Times New Roman"/>
        </w:rPr>
      </w:pPr>
      <w:r w:rsidRPr="007E5079">
        <w:rPr>
          <w:rStyle w:val="aff0"/>
        </w:rPr>
        <w:footnoteRef/>
      </w:r>
      <w:r w:rsidRPr="007E5079">
        <w:t xml:space="preserve"> </w:t>
      </w:r>
      <w:r w:rsidRPr="007E5079">
        <w:rPr>
          <w:rFonts w:hint="eastAsia"/>
        </w:rPr>
        <w:t>資料來源：</w:t>
      </w:r>
      <w:r w:rsidRPr="007E5079">
        <w:rPr>
          <w:rFonts w:ascii="Times New Roman"/>
        </w:rPr>
        <w:t>臺中市政府</w:t>
      </w:r>
      <w:r w:rsidRPr="007E5079">
        <w:rPr>
          <w:rFonts w:ascii="Times New Roman"/>
        </w:rPr>
        <w:t>109</w:t>
      </w:r>
      <w:r w:rsidRPr="007E5079">
        <w:rPr>
          <w:rFonts w:ascii="Times New Roman"/>
        </w:rPr>
        <w:t>年</w:t>
      </w:r>
      <w:r w:rsidRPr="007E5079">
        <w:rPr>
          <w:rFonts w:ascii="Times New Roman"/>
        </w:rPr>
        <w:t>10</w:t>
      </w:r>
      <w:r w:rsidRPr="007E5079">
        <w:rPr>
          <w:rFonts w:ascii="Times New Roman"/>
        </w:rPr>
        <w:t>月</w:t>
      </w:r>
      <w:r w:rsidRPr="007E5079">
        <w:rPr>
          <w:rFonts w:ascii="Times New Roman"/>
        </w:rPr>
        <w:t>16</w:t>
      </w:r>
      <w:r w:rsidRPr="007E5079">
        <w:rPr>
          <w:rFonts w:ascii="Times New Roman"/>
        </w:rPr>
        <w:t>日府授社家防字第</w:t>
      </w:r>
      <w:r w:rsidRPr="007E5079">
        <w:rPr>
          <w:rFonts w:ascii="Times New Roman"/>
        </w:rPr>
        <w:t>109024669</w:t>
      </w:r>
      <w:r w:rsidRPr="007E5079">
        <w:rPr>
          <w:rFonts w:ascii="Times New Roman"/>
        </w:rPr>
        <w:t>號函。</w:t>
      </w:r>
    </w:p>
  </w:footnote>
  <w:footnote w:id="148">
    <w:p w14:paraId="10D848F3" w14:textId="77777777" w:rsidR="00397AE8" w:rsidRPr="007E5079" w:rsidRDefault="00397AE8" w:rsidP="00EF6821">
      <w:pPr>
        <w:pStyle w:val="afe"/>
      </w:pPr>
      <w:r w:rsidRPr="007E5079">
        <w:rPr>
          <w:rStyle w:val="aff0"/>
        </w:rPr>
        <w:footnoteRef/>
      </w:r>
      <w:r w:rsidRPr="007E5079">
        <w:rPr>
          <w:rFonts w:hint="eastAsia"/>
        </w:rPr>
        <w:t xml:space="preserve"> </w:t>
      </w:r>
      <w:r w:rsidRPr="007E5079">
        <w:rPr>
          <w:rFonts w:ascii="Times New Roman"/>
        </w:rPr>
        <w:t>依據臺灣南投地方檢察署</w:t>
      </w:r>
      <w:r w:rsidRPr="007E5079">
        <w:rPr>
          <w:rFonts w:ascii="Times New Roman"/>
        </w:rPr>
        <w:t>109</w:t>
      </w:r>
      <w:r w:rsidRPr="007E5079">
        <w:rPr>
          <w:rFonts w:ascii="Times New Roman"/>
        </w:rPr>
        <w:t>年度偵字第</w:t>
      </w:r>
      <w:r w:rsidRPr="007E5079">
        <w:rPr>
          <w:rFonts w:ascii="Times New Roman"/>
        </w:rPr>
        <w:t>4087</w:t>
      </w:r>
      <w:r w:rsidRPr="007E5079">
        <w:rPr>
          <w:rFonts w:ascii="Times New Roman"/>
        </w:rPr>
        <w:t>號起訴書</w:t>
      </w:r>
      <w:r w:rsidRPr="007E5079">
        <w:rPr>
          <w:rFonts w:hint="eastAsia"/>
        </w:rPr>
        <w:t>。</w:t>
      </w:r>
    </w:p>
  </w:footnote>
  <w:footnote w:id="149">
    <w:p w14:paraId="54734753" w14:textId="77777777" w:rsidR="00397AE8" w:rsidRPr="007E5079" w:rsidRDefault="00397AE8" w:rsidP="003045F4">
      <w:pPr>
        <w:pStyle w:val="afe"/>
        <w:ind w:leftChars="5" w:left="310" w:hangingChars="133" w:hanging="293"/>
        <w:jc w:val="both"/>
      </w:pPr>
      <w:r w:rsidRPr="007E5079">
        <w:rPr>
          <w:rStyle w:val="aff0"/>
        </w:rPr>
        <w:footnoteRef/>
      </w:r>
      <w:r w:rsidRPr="007E5079">
        <w:t xml:space="preserve"> </w:t>
      </w:r>
      <w:r w:rsidRPr="007E5079">
        <w:rPr>
          <w:rFonts w:hint="eastAsia"/>
        </w:rPr>
        <w:t>衛福部表示，因本案僅涉及社政單位，故未提報到衛福部</w:t>
      </w:r>
      <w:r w:rsidRPr="007E5079">
        <w:rPr>
          <w:rFonts w:ascii="Times New Roman"/>
          <w:spacing w:val="-6"/>
          <w:shd w:val="clear" w:color="auto" w:fill="FFFFFF"/>
        </w:rPr>
        <w:t>的「重大兒童及少年虐待事件</w:t>
      </w:r>
      <w:r w:rsidRPr="007E5079">
        <w:rPr>
          <w:rFonts w:ascii="Times New Roman"/>
          <w:shd w:val="clear" w:color="auto" w:fill="FFFFFF"/>
        </w:rPr>
        <w:t>防治小組」進行跨單位的討論</w:t>
      </w:r>
      <w:r w:rsidRPr="007E5079">
        <w:rPr>
          <w:rFonts w:ascii="Times New Roman" w:hint="eastAsia"/>
          <w:shd w:val="clear" w:color="auto" w:fill="FFFFFF"/>
        </w:rPr>
        <w:t>。</w:t>
      </w:r>
    </w:p>
  </w:footnote>
  <w:footnote w:id="150">
    <w:p w14:paraId="65842C11" w14:textId="77777777" w:rsidR="00397AE8" w:rsidRPr="007E5079" w:rsidRDefault="00397AE8" w:rsidP="005C165F">
      <w:pPr>
        <w:pStyle w:val="afe"/>
        <w:ind w:left="280" w:hangingChars="127" w:hanging="280"/>
      </w:pPr>
      <w:r w:rsidRPr="007E5079">
        <w:rPr>
          <w:rStyle w:val="aff0"/>
        </w:rPr>
        <w:footnoteRef/>
      </w:r>
      <w:r w:rsidRPr="007E5079">
        <w:t xml:space="preserve"> </w:t>
      </w:r>
      <w:r w:rsidRPr="007E5079">
        <w:rPr>
          <w:rFonts w:hint="eastAsia"/>
        </w:rPr>
        <w:t>監察院查閱當時接洽彤母撤銷協尋的警員職務報告書，受理員警雖未直接撤銷協尋彤彤，但也未能抓緊彤母出現的機會，積極找尋失蹤的彤彤、確認彤彤的安全狀況，只請彤母再帶彤彤至警局撤銷協尋。</w:t>
      </w:r>
    </w:p>
  </w:footnote>
  <w:footnote w:id="151">
    <w:p w14:paraId="1A9B7E1E" w14:textId="77777777" w:rsidR="00397AE8" w:rsidRPr="007E5079" w:rsidRDefault="00397AE8" w:rsidP="00CE489D">
      <w:pPr>
        <w:pStyle w:val="afe"/>
        <w:kinsoku w:val="0"/>
        <w:spacing w:line="240" w:lineRule="exact"/>
        <w:ind w:leftChars="5" w:left="301" w:hangingChars="129" w:hanging="284"/>
        <w:jc w:val="both"/>
      </w:pPr>
      <w:r w:rsidRPr="007E5079">
        <w:rPr>
          <w:rStyle w:val="aff0"/>
        </w:rPr>
        <w:footnoteRef/>
      </w:r>
      <w:r w:rsidRPr="007E5079">
        <w:rPr>
          <w:rFonts w:ascii="Times New Roman"/>
        </w:rPr>
        <w:t xml:space="preserve"> </w:t>
      </w:r>
      <w:r w:rsidRPr="007E5079">
        <w:rPr>
          <w:rFonts w:ascii="Times New Roman"/>
        </w:rPr>
        <w:t>《兒少權法》第</w:t>
      </w:r>
      <w:r w:rsidRPr="007E5079">
        <w:rPr>
          <w:rFonts w:ascii="Times New Roman"/>
        </w:rPr>
        <w:t>64</w:t>
      </w:r>
      <w:r w:rsidRPr="007E5079">
        <w:rPr>
          <w:rFonts w:ascii="Times New Roman"/>
        </w:rPr>
        <w:t>條</w:t>
      </w:r>
      <w:r w:rsidRPr="007E5079">
        <w:rPr>
          <w:rFonts w:ascii="Times New Roman" w:hint="eastAsia"/>
        </w:rPr>
        <w:t>第</w:t>
      </w:r>
      <w:r w:rsidRPr="007E5079">
        <w:rPr>
          <w:rFonts w:ascii="Times New Roman" w:hint="eastAsia"/>
        </w:rPr>
        <w:t>1</w:t>
      </w:r>
      <w:r w:rsidRPr="007E5079">
        <w:rPr>
          <w:rFonts w:ascii="Times New Roman" w:hint="eastAsia"/>
        </w:rPr>
        <w:t>項</w:t>
      </w:r>
      <w:r w:rsidRPr="007E5079">
        <w:rPr>
          <w:rFonts w:ascii="Times New Roman"/>
        </w:rPr>
        <w:t>規定</w:t>
      </w:r>
      <w:r w:rsidRPr="007E5079">
        <w:rPr>
          <w:rFonts w:ascii="Times New Roman" w:hint="eastAsia"/>
        </w:rPr>
        <w:t>，</w:t>
      </w:r>
      <w:r w:rsidRPr="007E5079">
        <w:rPr>
          <w:rFonts w:ascii="Times New Roman"/>
        </w:rPr>
        <w:t>兒少</w:t>
      </w:r>
      <w:r w:rsidRPr="007E5079">
        <w:rPr>
          <w:rFonts w:ascii="Times New Roman" w:hint="eastAsia"/>
        </w:rPr>
        <w:t>經</w:t>
      </w:r>
      <w:r w:rsidRPr="007E5079">
        <w:rPr>
          <w:rFonts w:ascii="Times New Roman"/>
        </w:rPr>
        <w:t>列為保護個案</w:t>
      </w:r>
      <w:r w:rsidRPr="007E5079">
        <w:rPr>
          <w:rFonts w:ascii="Times New Roman" w:hint="eastAsia"/>
        </w:rPr>
        <w:t>後</w:t>
      </w:r>
      <w:r w:rsidRPr="007E5079">
        <w:rPr>
          <w:rFonts w:ascii="Times New Roman"/>
        </w:rPr>
        <w:t>，直轄市、縣</w:t>
      </w:r>
      <w:r w:rsidRPr="007E5079">
        <w:rPr>
          <w:rFonts w:ascii="Times New Roman" w:hint="eastAsia"/>
        </w:rPr>
        <w:t>(</w:t>
      </w:r>
      <w:r w:rsidRPr="007E5079">
        <w:rPr>
          <w:rFonts w:ascii="Times New Roman"/>
        </w:rPr>
        <w:t>市</w:t>
      </w:r>
      <w:r w:rsidRPr="007E5079">
        <w:rPr>
          <w:rFonts w:ascii="Times New Roman" w:hint="eastAsia"/>
        </w:rPr>
        <w:t>)</w:t>
      </w:r>
      <w:r w:rsidRPr="007E5079">
        <w:rPr>
          <w:rFonts w:ascii="Times New Roman"/>
        </w:rPr>
        <w:t>主管機關</w:t>
      </w:r>
      <w:r w:rsidRPr="007E5079">
        <w:rPr>
          <w:rFonts w:ascii="Times New Roman" w:hint="eastAsia"/>
        </w:rPr>
        <w:t>必須在</w:t>
      </w:r>
      <w:r w:rsidRPr="007E5079">
        <w:rPr>
          <w:rFonts w:ascii="Times New Roman" w:hint="eastAsia"/>
        </w:rPr>
        <w:t>3</w:t>
      </w:r>
      <w:r w:rsidRPr="007E5079">
        <w:rPr>
          <w:rFonts w:ascii="Times New Roman"/>
        </w:rPr>
        <w:t>個月內提出家庭處遇計畫</w:t>
      </w:r>
      <w:r w:rsidRPr="007E5079">
        <w:rPr>
          <w:rFonts w:ascii="Times New Roman" w:hint="eastAsia"/>
        </w:rPr>
        <w:t>，並可</w:t>
      </w:r>
      <w:r w:rsidRPr="007E5079">
        <w:rPr>
          <w:rFonts w:ascii="Times New Roman"/>
        </w:rPr>
        <w:t>委託兒少福利機構或團體辦理。</w:t>
      </w:r>
    </w:p>
  </w:footnote>
  <w:footnote w:id="152">
    <w:p w14:paraId="5A41F4A0" w14:textId="77777777" w:rsidR="00397AE8" w:rsidRPr="007E5079" w:rsidRDefault="00397AE8" w:rsidP="004C532B">
      <w:pPr>
        <w:pStyle w:val="afe"/>
        <w:ind w:leftChars="1" w:left="300" w:hangingChars="135" w:hanging="297"/>
        <w:jc w:val="both"/>
        <w:rPr>
          <w:rFonts w:ascii="Times New Roman"/>
        </w:rPr>
      </w:pPr>
      <w:r w:rsidRPr="007E5079">
        <w:rPr>
          <w:rStyle w:val="aff0"/>
        </w:rPr>
        <w:footnoteRef/>
      </w:r>
      <w:r w:rsidRPr="007E5079">
        <w:t xml:space="preserve"> </w:t>
      </w:r>
      <w:r w:rsidRPr="007E5079">
        <w:rPr>
          <w:rFonts w:hAnsi="標楷體" w:hint="eastAsia"/>
          <w:spacing w:val="-12"/>
        </w:rPr>
        <w:t>「</w:t>
      </w:r>
      <w:r w:rsidRPr="007E5079">
        <w:rPr>
          <w:rFonts w:ascii="Times New Roman"/>
          <w:spacing w:val="-12"/>
        </w:rPr>
        <w:t>親職達人護照</w:t>
      </w:r>
      <w:r w:rsidRPr="007E5079">
        <w:rPr>
          <w:rFonts w:hAnsi="標楷體" w:hint="eastAsia"/>
          <w:spacing w:val="-12"/>
        </w:rPr>
        <w:t>」</w:t>
      </w:r>
      <w:r w:rsidRPr="007E5079">
        <w:rPr>
          <w:rFonts w:ascii="Times New Roman"/>
          <w:spacing w:val="-12"/>
        </w:rPr>
        <w:t>是</w:t>
      </w:r>
      <w:r w:rsidRPr="007E5079">
        <w:rPr>
          <w:rFonts w:ascii="Times New Roman" w:hint="eastAsia"/>
          <w:spacing w:val="-12"/>
        </w:rPr>
        <w:t>臺北</w:t>
      </w:r>
      <w:r w:rsidRPr="007E5079">
        <w:rPr>
          <w:rFonts w:ascii="Times New Roman"/>
          <w:spacing w:val="-12"/>
        </w:rPr>
        <w:t>市家防中心</w:t>
      </w:r>
      <w:r w:rsidRPr="007E5079">
        <w:rPr>
          <w:rFonts w:ascii="Times New Roman" w:hint="eastAsia"/>
          <w:spacing w:val="-12"/>
        </w:rPr>
        <w:t>為依法</w:t>
      </w:r>
      <w:r w:rsidRPr="007E5079">
        <w:rPr>
          <w:rFonts w:ascii="Times New Roman"/>
          <w:spacing w:val="-12"/>
        </w:rPr>
        <w:t>《兒少權法》</w:t>
      </w:r>
      <w:r w:rsidRPr="007E5079">
        <w:rPr>
          <w:rFonts w:ascii="Times New Roman" w:hint="eastAsia"/>
          <w:spacing w:val="-12"/>
        </w:rPr>
        <w:t>必須</w:t>
      </w:r>
      <w:r w:rsidRPr="007E5079">
        <w:rPr>
          <w:rFonts w:ascii="Times New Roman"/>
          <w:spacing w:val="-12"/>
        </w:rPr>
        <w:t>接受親職教育</w:t>
      </w:r>
      <w:r w:rsidRPr="007E5079">
        <w:rPr>
          <w:rFonts w:ascii="Times New Roman" w:hint="eastAsia"/>
          <w:spacing w:val="-12"/>
        </w:rPr>
        <w:t>的家長</w:t>
      </w:r>
      <w:r w:rsidRPr="007E5079">
        <w:rPr>
          <w:rFonts w:ascii="Times New Roman"/>
          <w:spacing w:val="-12"/>
        </w:rPr>
        <w:t>而設計，經由家防中心或委託單位</w:t>
      </w:r>
      <w:r w:rsidRPr="007E5079">
        <w:rPr>
          <w:rFonts w:ascii="Times New Roman" w:hint="eastAsia"/>
          <w:spacing w:val="-12"/>
        </w:rPr>
        <w:t>的</w:t>
      </w:r>
      <w:r w:rsidRPr="007E5079">
        <w:rPr>
          <w:rFonts w:ascii="Times New Roman"/>
          <w:spacing w:val="-12"/>
        </w:rPr>
        <w:t>社工人員與家長或主要照顧者討論課程時數及內容後，家長或主要照顧者可持「親職達人護照」</w:t>
      </w:r>
      <w:r w:rsidRPr="007E5079">
        <w:rPr>
          <w:rFonts w:ascii="Times New Roman" w:hint="eastAsia"/>
          <w:spacing w:val="-12"/>
        </w:rPr>
        <w:t>到</w:t>
      </w:r>
      <w:r w:rsidRPr="007E5079">
        <w:rPr>
          <w:rFonts w:ascii="Times New Roman"/>
          <w:spacing w:val="-12"/>
        </w:rPr>
        <w:t>指定單位</w:t>
      </w:r>
      <w:r w:rsidRPr="007E5079">
        <w:rPr>
          <w:rFonts w:ascii="Times New Roman" w:hint="eastAsia"/>
          <w:spacing w:val="-12"/>
        </w:rPr>
        <w:t>接受親職教育</w:t>
      </w:r>
      <w:r w:rsidRPr="007E5079">
        <w:rPr>
          <w:rFonts w:ascii="Times New Roman"/>
          <w:spacing w:val="-12"/>
        </w:rPr>
        <w:t>選擇要執行</w:t>
      </w:r>
      <w:r w:rsidRPr="007E5079">
        <w:rPr>
          <w:rFonts w:ascii="Times New Roman" w:hint="eastAsia"/>
          <w:spacing w:val="-12"/>
        </w:rPr>
        <w:t>的</w:t>
      </w:r>
      <w:r w:rsidRPr="007E5079">
        <w:rPr>
          <w:rFonts w:ascii="Times New Roman"/>
          <w:spacing w:val="-12"/>
        </w:rPr>
        <w:t>親職教育方式及時間，完成範定時數，</w:t>
      </w:r>
      <w:r w:rsidRPr="007E5079">
        <w:rPr>
          <w:rFonts w:ascii="Times New Roman" w:hint="eastAsia"/>
          <w:spacing w:val="-12"/>
        </w:rPr>
        <w:t>檢自</w:t>
      </w:r>
      <w:r w:rsidRPr="007E5079">
        <w:rPr>
          <w:rFonts w:ascii="Times New Roman"/>
          <w:spacing w:val="-12"/>
        </w:rPr>
        <w:t>：</w:t>
      </w:r>
      <w:hyperlink r:id="rId9" w:history="1">
        <w:r w:rsidRPr="007E5079">
          <w:rPr>
            <w:rStyle w:val="ae"/>
            <w:rFonts w:ascii="Times New Roman"/>
            <w:color w:val="auto"/>
            <w:spacing w:val="-10"/>
          </w:rPr>
          <w:t>https://www.dvsa.gov.taipei/News_Content.aspx?n=DE331A38A33EC5D1&amp;s=01F7CE8DEF26D490</w:t>
        </w:r>
      </w:hyperlink>
      <w:r w:rsidRPr="007E5079">
        <w:rPr>
          <w:rFonts w:ascii="Times New Roman"/>
          <w:spacing w:val="-10"/>
        </w:rPr>
        <w:t xml:space="preserve"> </w:t>
      </w:r>
    </w:p>
  </w:footnote>
  <w:footnote w:id="153">
    <w:p w14:paraId="2F529304" w14:textId="77777777" w:rsidR="00397AE8" w:rsidRPr="007E5079" w:rsidRDefault="00397AE8" w:rsidP="004C532B">
      <w:pPr>
        <w:pStyle w:val="afe"/>
      </w:pPr>
      <w:r w:rsidRPr="007E5079">
        <w:rPr>
          <w:rStyle w:val="aff0"/>
        </w:rPr>
        <w:footnoteRef/>
      </w:r>
      <w:r w:rsidRPr="007E5079">
        <w:t xml:space="preserve"> </w:t>
      </w:r>
      <w:r w:rsidRPr="007E5079">
        <w:rPr>
          <w:rFonts w:ascii="Times New Roman"/>
        </w:rPr>
        <w:t>審計部</w:t>
      </w:r>
      <w:r w:rsidRPr="007E5079">
        <w:rPr>
          <w:rFonts w:ascii="Times New Roman"/>
        </w:rPr>
        <w:t>110</w:t>
      </w:r>
      <w:r w:rsidRPr="007E5079">
        <w:rPr>
          <w:rFonts w:ascii="Times New Roman"/>
        </w:rPr>
        <w:t>年</w:t>
      </w:r>
      <w:r w:rsidRPr="007E5079">
        <w:rPr>
          <w:rFonts w:ascii="Times New Roman"/>
        </w:rPr>
        <w:t>1</w:t>
      </w:r>
      <w:r w:rsidRPr="007E5079">
        <w:rPr>
          <w:rFonts w:ascii="Times New Roman"/>
        </w:rPr>
        <w:t>月</w:t>
      </w:r>
      <w:r w:rsidRPr="007E5079">
        <w:rPr>
          <w:rFonts w:ascii="Times New Roman"/>
        </w:rPr>
        <w:t>28</w:t>
      </w:r>
      <w:r w:rsidRPr="007E5079">
        <w:rPr>
          <w:rFonts w:ascii="Times New Roman"/>
        </w:rPr>
        <w:t>日台審部三字第</w:t>
      </w:r>
      <w:r w:rsidRPr="007E5079">
        <w:rPr>
          <w:rFonts w:ascii="Times New Roman"/>
        </w:rPr>
        <w:t>11000513561</w:t>
      </w:r>
      <w:r w:rsidRPr="007E5079">
        <w:rPr>
          <w:rFonts w:ascii="Times New Roman"/>
        </w:rPr>
        <w:t>號函報</w:t>
      </w:r>
      <w:r w:rsidRPr="007E5079">
        <w:rPr>
          <w:rFonts w:ascii="Times New Roman" w:hint="eastAsia"/>
        </w:rPr>
        <w:t>監察院</w:t>
      </w:r>
      <w:r w:rsidRPr="007E5079">
        <w:rPr>
          <w:rFonts w:ascii="Times New Roman"/>
        </w:rPr>
        <w:t>。</w:t>
      </w:r>
    </w:p>
  </w:footnote>
  <w:footnote w:id="154">
    <w:p w14:paraId="0DDEC1B8" w14:textId="77777777" w:rsidR="00397AE8" w:rsidRPr="007E5079" w:rsidRDefault="00397AE8" w:rsidP="004B2272">
      <w:pPr>
        <w:pStyle w:val="afe"/>
        <w:ind w:left="308" w:hangingChars="140" w:hanging="308"/>
        <w:jc w:val="both"/>
        <w:rPr>
          <w:rFonts w:ascii="Times New Roman"/>
        </w:rPr>
      </w:pPr>
      <w:r w:rsidRPr="007E5079">
        <w:rPr>
          <w:rStyle w:val="aff0"/>
        </w:rPr>
        <w:footnoteRef/>
      </w:r>
      <w:r w:rsidRPr="007E5079">
        <w:t xml:space="preserve"> </w:t>
      </w:r>
      <w:r w:rsidRPr="007E5079">
        <w:rPr>
          <w:rFonts w:ascii="Times New Roman"/>
          <w:spacing w:val="-6"/>
        </w:rPr>
        <w:t>「社政機關兒童及少年保護案件通報處理、調查及處遇服務作業程序」第六項規定：</w:t>
      </w:r>
      <w:r w:rsidRPr="007E5079">
        <w:rPr>
          <w:rFonts w:ascii="Times New Roman" w:hint="eastAsia"/>
          <w:spacing w:val="-6"/>
        </w:rPr>
        <w:t>(</w:t>
      </w:r>
      <w:r w:rsidRPr="007E5079">
        <w:rPr>
          <w:rFonts w:ascii="Times New Roman"/>
          <w:spacing w:val="-6"/>
        </w:rPr>
        <w:t>一</w:t>
      </w:r>
      <w:r w:rsidRPr="007E5079">
        <w:rPr>
          <w:rFonts w:ascii="Times New Roman" w:hint="eastAsia"/>
          <w:spacing w:val="-6"/>
        </w:rPr>
        <w:t>)</w:t>
      </w:r>
      <w:r w:rsidRPr="007E5079">
        <w:rPr>
          <w:rFonts w:ascii="Times New Roman"/>
          <w:spacing w:val="-6"/>
        </w:rPr>
        <w:t>調查後評估提供後續服務</w:t>
      </w:r>
      <w:r w:rsidRPr="007E5079">
        <w:rPr>
          <w:rFonts w:ascii="Times New Roman" w:hint="eastAsia"/>
          <w:spacing w:val="-6"/>
        </w:rPr>
        <w:t>的</w:t>
      </w:r>
      <w:r w:rsidRPr="007E5079">
        <w:rPr>
          <w:rFonts w:ascii="Times New Roman"/>
          <w:spacing w:val="-6"/>
        </w:rPr>
        <w:t>兒少保護個案，應持續與案家進行互動，不同服務期程階段</w:t>
      </w:r>
      <w:r w:rsidRPr="007E5079">
        <w:rPr>
          <w:rFonts w:ascii="Times New Roman" w:hint="eastAsia"/>
          <w:spacing w:val="-6"/>
        </w:rPr>
        <w:t>的</w:t>
      </w:r>
      <w:r w:rsidRPr="007E5079">
        <w:rPr>
          <w:rFonts w:ascii="Times New Roman"/>
          <w:spacing w:val="-6"/>
        </w:rPr>
        <w:t>訪視頻率原</w:t>
      </w:r>
      <w:r w:rsidRPr="007E5079">
        <w:rPr>
          <w:rFonts w:ascii="Times New Roman"/>
          <w:spacing w:val="-8"/>
        </w:rPr>
        <w:t>則如下：</w:t>
      </w:r>
      <w:r w:rsidRPr="007E5079">
        <w:rPr>
          <w:rFonts w:ascii="Times New Roman"/>
          <w:spacing w:val="-8"/>
        </w:rPr>
        <w:t>1.</w:t>
      </w:r>
      <w:r w:rsidRPr="007E5079">
        <w:rPr>
          <w:rFonts w:ascii="Times New Roman"/>
          <w:spacing w:val="-8"/>
        </w:rPr>
        <w:t>開案服務未滿</w:t>
      </w:r>
      <w:r w:rsidRPr="007E5079">
        <w:rPr>
          <w:rFonts w:ascii="Times New Roman"/>
          <w:spacing w:val="-8"/>
        </w:rPr>
        <w:t>12</w:t>
      </w:r>
      <w:r w:rsidRPr="007E5079">
        <w:rPr>
          <w:rFonts w:ascii="Times New Roman"/>
          <w:spacing w:val="-8"/>
        </w:rPr>
        <w:t>個月</w:t>
      </w:r>
      <w:r w:rsidRPr="007E5079">
        <w:rPr>
          <w:rFonts w:ascii="Times New Roman" w:hint="eastAsia"/>
          <w:spacing w:val="-8"/>
        </w:rPr>
        <w:t>的</w:t>
      </w:r>
      <w:r w:rsidRPr="007E5079">
        <w:rPr>
          <w:rFonts w:ascii="Times New Roman"/>
          <w:spacing w:val="-8"/>
        </w:rPr>
        <w:t>個案，每個月應訪視兒少或家庭至少</w:t>
      </w:r>
      <w:r w:rsidRPr="007E5079">
        <w:rPr>
          <w:rFonts w:ascii="Times New Roman"/>
          <w:spacing w:val="-8"/>
        </w:rPr>
        <w:t>1</w:t>
      </w:r>
      <w:r w:rsidRPr="007E5079">
        <w:rPr>
          <w:rFonts w:ascii="Times New Roman"/>
          <w:spacing w:val="-8"/>
        </w:rPr>
        <w:t>次。</w:t>
      </w:r>
      <w:r w:rsidRPr="007E5079">
        <w:rPr>
          <w:rFonts w:ascii="Times New Roman"/>
          <w:spacing w:val="-8"/>
        </w:rPr>
        <w:t>2.</w:t>
      </w:r>
      <w:r w:rsidRPr="007E5079">
        <w:rPr>
          <w:rFonts w:ascii="Times New Roman"/>
          <w:spacing w:val="-8"/>
        </w:rPr>
        <w:t>開案服務</w:t>
      </w:r>
      <w:r w:rsidRPr="007E5079">
        <w:rPr>
          <w:rFonts w:ascii="Times New Roman"/>
          <w:spacing w:val="-8"/>
        </w:rPr>
        <w:t>12</w:t>
      </w:r>
      <w:r w:rsidRPr="007E5079">
        <w:rPr>
          <w:rFonts w:ascii="Times New Roman"/>
          <w:spacing w:val="-8"/>
        </w:rPr>
        <w:t>個月</w:t>
      </w:r>
      <w:r w:rsidRPr="007E5079">
        <w:rPr>
          <w:rFonts w:ascii="Times New Roman"/>
          <w:spacing w:val="-6"/>
        </w:rPr>
        <w:t>以上</w:t>
      </w:r>
      <w:r w:rsidRPr="007E5079">
        <w:rPr>
          <w:rFonts w:ascii="Times New Roman" w:hint="eastAsia"/>
          <w:spacing w:val="-6"/>
        </w:rPr>
        <w:t>的</w:t>
      </w:r>
      <w:r w:rsidRPr="007E5079">
        <w:rPr>
          <w:rFonts w:ascii="Times New Roman"/>
          <w:spacing w:val="-6"/>
        </w:rPr>
        <w:t>個案，每</w:t>
      </w:r>
      <w:r w:rsidRPr="007E5079">
        <w:rPr>
          <w:rFonts w:ascii="Times New Roman"/>
          <w:spacing w:val="-6"/>
        </w:rPr>
        <w:t>3</w:t>
      </w:r>
      <w:r w:rsidRPr="007E5079">
        <w:rPr>
          <w:rFonts w:ascii="Times New Roman"/>
          <w:spacing w:val="-6"/>
        </w:rPr>
        <w:t>個月訪視兒少或家庭至少</w:t>
      </w:r>
      <w:r w:rsidRPr="007E5079">
        <w:rPr>
          <w:rFonts w:ascii="Times New Roman"/>
          <w:spacing w:val="-6"/>
        </w:rPr>
        <w:t>1</w:t>
      </w:r>
      <w:r w:rsidRPr="007E5079">
        <w:rPr>
          <w:rFonts w:ascii="Times New Roman"/>
          <w:spacing w:val="-6"/>
        </w:rPr>
        <w:t>次。</w:t>
      </w:r>
      <w:r w:rsidRPr="007E5079">
        <w:rPr>
          <w:rFonts w:ascii="Times New Roman" w:hint="eastAsia"/>
          <w:spacing w:val="-6"/>
        </w:rPr>
        <w:t>(</w:t>
      </w:r>
      <w:r w:rsidRPr="007E5079">
        <w:rPr>
          <w:rFonts w:ascii="Times New Roman"/>
          <w:spacing w:val="-6"/>
        </w:rPr>
        <w:t>二</w:t>
      </w:r>
      <w:r w:rsidRPr="007E5079">
        <w:rPr>
          <w:rFonts w:ascii="Times New Roman" w:hint="eastAsia"/>
          <w:spacing w:val="-6"/>
        </w:rPr>
        <w:t>)</w:t>
      </w:r>
      <w:r w:rsidRPr="007E5079">
        <w:rPr>
          <w:rFonts w:ascii="Times New Roman"/>
          <w:spacing w:val="-6"/>
        </w:rPr>
        <w:t>訪視頻率除依服務期程規範外，應以兒少是否可能再次受虐之危機</w:t>
      </w:r>
      <w:r w:rsidRPr="007E5079">
        <w:rPr>
          <w:rFonts w:ascii="Times New Roman"/>
          <w:spacing w:val="-6"/>
        </w:rPr>
        <w:t xml:space="preserve"> </w:t>
      </w:r>
      <w:r w:rsidRPr="007E5079">
        <w:rPr>
          <w:rFonts w:ascii="Times New Roman"/>
          <w:spacing w:val="-6"/>
        </w:rPr>
        <w:t>程度而定，並得依據「兒童少年受虐待暨被疏忽危機診斷表」或綜合評估受虐兒少、照顧者、施虐者及家庭等因素，研判兒少屬於低度危機、中度危機或高度危機個案，以決定增加或減少與</w:t>
      </w:r>
      <w:r w:rsidRPr="007E5079">
        <w:rPr>
          <w:rFonts w:ascii="Times New Roman" w:hint="eastAsia"/>
          <w:spacing w:val="-6"/>
        </w:rPr>
        <w:t>家庭</w:t>
      </w:r>
      <w:r w:rsidRPr="007E5079">
        <w:rPr>
          <w:rFonts w:ascii="Times New Roman"/>
          <w:spacing w:val="-6"/>
        </w:rPr>
        <w:t>及兒少</w:t>
      </w:r>
      <w:r w:rsidRPr="007E5079">
        <w:rPr>
          <w:rFonts w:ascii="Times New Roman" w:hint="eastAsia"/>
          <w:spacing w:val="-6"/>
        </w:rPr>
        <w:t>的</w:t>
      </w:r>
      <w:r w:rsidRPr="007E5079">
        <w:rPr>
          <w:rFonts w:ascii="Times New Roman"/>
          <w:spacing w:val="-6"/>
        </w:rPr>
        <w:t>互動頻率。對於安置期間期滿或撤銷安置</w:t>
      </w:r>
      <w:r w:rsidRPr="007E5079">
        <w:rPr>
          <w:rFonts w:ascii="Times New Roman" w:hint="eastAsia"/>
          <w:spacing w:val="-6"/>
        </w:rPr>
        <w:t>的</w:t>
      </w:r>
      <w:r w:rsidRPr="007E5079">
        <w:rPr>
          <w:rFonts w:ascii="Times New Roman"/>
          <w:spacing w:val="-6"/>
        </w:rPr>
        <w:t>兒少保護個案，尤應加強訪視評估，以確保兒少返家後</w:t>
      </w:r>
      <w:r w:rsidRPr="007E5079">
        <w:rPr>
          <w:rFonts w:ascii="Times New Roman" w:hint="eastAsia"/>
          <w:spacing w:val="-6"/>
        </w:rPr>
        <w:t>的</w:t>
      </w:r>
      <w:r w:rsidRPr="007E5079">
        <w:rPr>
          <w:rFonts w:ascii="Times New Roman"/>
          <w:spacing w:val="-6"/>
        </w:rPr>
        <w:t>人身安全。</w:t>
      </w:r>
    </w:p>
  </w:footnote>
  <w:footnote w:id="155">
    <w:p w14:paraId="35BA6B56" w14:textId="77777777" w:rsidR="00397AE8" w:rsidRPr="007E5079" w:rsidRDefault="00397AE8" w:rsidP="004B2272">
      <w:pPr>
        <w:pStyle w:val="afe"/>
        <w:ind w:left="308" w:hangingChars="140" w:hanging="308"/>
        <w:jc w:val="both"/>
        <w:rPr>
          <w:rFonts w:ascii="Times New Roman"/>
        </w:rPr>
      </w:pPr>
      <w:r w:rsidRPr="007E5079">
        <w:rPr>
          <w:rStyle w:val="aff0"/>
        </w:rPr>
        <w:footnoteRef/>
      </w:r>
      <w:r w:rsidRPr="007E5079">
        <w:t xml:space="preserve"> </w:t>
      </w:r>
      <w:r w:rsidRPr="007E5079">
        <w:rPr>
          <w:rFonts w:hint="eastAsia"/>
        </w:rPr>
        <w:t>依</w:t>
      </w:r>
      <w:r w:rsidRPr="007E5079">
        <w:rPr>
          <w:rFonts w:ascii="Times New Roman"/>
        </w:rPr>
        <w:t>據臺北市家防中心的「兒童及少年保護工作手冊」第五章第四節辦理，每季召開，並由中心的兒少保護組長主持，同時邀請</w:t>
      </w:r>
      <w:r w:rsidRPr="007E5079">
        <w:rPr>
          <w:rFonts w:ascii="Times New Roman"/>
        </w:rPr>
        <w:t>1</w:t>
      </w:r>
      <w:r w:rsidRPr="007E5079">
        <w:rPr>
          <w:rFonts w:ascii="Times New Roman"/>
        </w:rPr>
        <w:t>位專家學者參與，主責社工及督導皆須參與報告。</w:t>
      </w:r>
    </w:p>
  </w:footnote>
  <w:footnote w:id="156">
    <w:p w14:paraId="4BB4A49F" w14:textId="77777777" w:rsidR="00397AE8" w:rsidRPr="007E5079" w:rsidRDefault="00397AE8" w:rsidP="00F22C6D">
      <w:pPr>
        <w:pStyle w:val="afe"/>
        <w:ind w:left="308" w:hangingChars="140" w:hanging="308"/>
        <w:jc w:val="both"/>
        <w:rPr>
          <w:rFonts w:ascii="Times New Roman"/>
        </w:rPr>
      </w:pPr>
      <w:r w:rsidRPr="007E5079">
        <w:rPr>
          <w:rStyle w:val="aff0"/>
        </w:rPr>
        <w:footnoteRef/>
      </w:r>
      <w:r w:rsidRPr="007E5079">
        <w:t xml:space="preserve"> </w:t>
      </w:r>
      <w:r w:rsidRPr="007E5079">
        <w:rPr>
          <w:rFonts w:ascii="Times New Roman"/>
        </w:rPr>
        <w:t>臺北市政府為透過網絡間資源</w:t>
      </w:r>
      <w:r w:rsidRPr="007E5079">
        <w:rPr>
          <w:rFonts w:ascii="Times New Roman"/>
        </w:rPr>
        <w:t>(</w:t>
      </w:r>
      <w:r w:rsidRPr="007E5079">
        <w:rPr>
          <w:rFonts w:ascii="Times New Roman"/>
        </w:rPr>
        <w:t>訊</w:t>
      </w:r>
      <w:r w:rsidRPr="007E5079">
        <w:rPr>
          <w:rFonts w:ascii="Times New Roman"/>
        </w:rPr>
        <w:t>)</w:t>
      </w:r>
      <w:r w:rsidRPr="007E5079">
        <w:rPr>
          <w:rFonts w:ascii="Times New Roman"/>
        </w:rPr>
        <w:t>共享、掌握兒少及案家動態與風險，並整合網絡資源並建立兒少保護處遇共識，降低兒少再受虐風險，於</w:t>
      </w:r>
      <w:r w:rsidRPr="007E5079">
        <w:rPr>
          <w:rFonts w:ascii="Times New Roman"/>
        </w:rPr>
        <w:t>108</w:t>
      </w:r>
      <w:r w:rsidRPr="007E5079">
        <w:rPr>
          <w:rFonts w:ascii="Times New Roman"/>
        </w:rPr>
        <w:t>年</w:t>
      </w:r>
      <w:r w:rsidRPr="007E5079">
        <w:rPr>
          <w:rFonts w:ascii="Times New Roman"/>
        </w:rPr>
        <w:t>8</w:t>
      </w:r>
      <w:r w:rsidRPr="007E5079">
        <w:rPr>
          <w:rFonts w:ascii="Times New Roman"/>
        </w:rPr>
        <w:t>月</w:t>
      </w:r>
      <w:r w:rsidRPr="007E5079">
        <w:rPr>
          <w:rFonts w:ascii="Times New Roman"/>
        </w:rPr>
        <w:t>20</w:t>
      </w:r>
      <w:r w:rsidRPr="007E5079">
        <w:rPr>
          <w:rFonts w:ascii="Times New Roman"/>
        </w:rPr>
        <w:t>日訂定</w:t>
      </w:r>
      <w:r w:rsidRPr="007E5079">
        <w:rPr>
          <w:rFonts w:ascii="Times New Roman"/>
          <w:spacing w:val="-6"/>
        </w:rPr>
        <w:t>「臺北市強化兒少保護跨網絡合作計畫」，</w:t>
      </w:r>
      <w:r w:rsidRPr="007E5079">
        <w:rPr>
          <w:rFonts w:ascii="Times New Roman"/>
        </w:rPr>
        <w:t>針對訪視顯有困難</w:t>
      </w:r>
      <w:r w:rsidRPr="007E5079">
        <w:rPr>
          <w:rFonts w:ascii="Times New Roman" w:hint="eastAsia"/>
        </w:rPr>
        <w:t>案件、經</w:t>
      </w:r>
      <w:r w:rsidRPr="007E5079">
        <w:rPr>
          <w:rFonts w:ascii="Times New Roman"/>
        </w:rPr>
        <w:t>SDM</w:t>
      </w:r>
      <w:r w:rsidRPr="007E5079">
        <w:rPr>
          <w:rFonts w:ascii="Times New Roman" w:hint="eastAsia"/>
        </w:rPr>
        <w:t>風險評估工具</w:t>
      </w:r>
      <w:r w:rsidRPr="007E5079">
        <w:rPr>
          <w:rFonts w:ascii="Times New Roman"/>
        </w:rPr>
        <w:t>評估為高度風險</w:t>
      </w:r>
      <w:r w:rsidRPr="007E5079">
        <w:rPr>
          <w:rFonts w:ascii="Times New Roman" w:hint="eastAsia"/>
        </w:rPr>
        <w:t>、</w:t>
      </w:r>
      <w:r w:rsidRPr="007E5079">
        <w:rPr>
          <w:rFonts w:ascii="Times New Roman" w:hint="eastAsia"/>
        </w:rPr>
        <w:t>9</w:t>
      </w:r>
      <w:r w:rsidRPr="007E5079">
        <w:rPr>
          <w:rFonts w:ascii="Times New Roman" w:hint="eastAsia"/>
        </w:rPr>
        <w:t>項</w:t>
      </w:r>
      <w:r w:rsidRPr="007E5079">
        <w:rPr>
          <w:rFonts w:ascii="Times New Roman"/>
        </w:rPr>
        <w:t>重大兒虐危險風險因子</w:t>
      </w:r>
      <w:r w:rsidRPr="007E5079">
        <w:rPr>
          <w:rFonts w:ascii="Times New Roman" w:hint="eastAsia"/>
        </w:rPr>
        <w:t>有</w:t>
      </w:r>
      <w:r w:rsidRPr="007E5079">
        <w:rPr>
          <w:rFonts w:ascii="Times New Roman"/>
        </w:rPr>
        <w:t>達</w:t>
      </w:r>
      <w:r w:rsidRPr="007E5079">
        <w:rPr>
          <w:rFonts w:ascii="Times New Roman"/>
        </w:rPr>
        <w:t>3</w:t>
      </w:r>
      <w:r w:rsidRPr="007E5079">
        <w:rPr>
          <w:rFonts w:ascii="Times New Roman"/>
        </w:rPr>
        <w:t>項</w:t>
      </w:r>
      <w:r w:rsidRPr="007E5079">
        <w:rPr>
          <w:rFonts w:ascii="Times New Roman"/>
          <w:spacing w:val="-6"/>
        </w:rPr>
        <w:t>以上</w:t>
      </w:r>
      <w:r w:rsidRPr="007E5079">
        <w:rPr>
          <w:rFonts w:ascii="Times New Roman"/>
        </w:rPr>
        <w:t>、</w:t>
      </w:r>
      <w:r w:rsidRPr="007E5079">
        <w:rPr>
          <w:rFonts w:ascii="Times New Roman" w:hint="eastAsia"/>
        </w:rPr>
        <w:t>在案</w:t>
      </w:r>
      <w:r w:rsidRPr="007E5079">
        <w:rPr>
          <w:rFonts w:ascii="Times New Roman" w:hint="eastAsia"/>
        </w:rPr>
        <w:t>1</w:t>
      </w:r>
      <w:r w:rsidRPr="007E5079">
        <w:rPr>
          <w:rFonts w:ascii="Times New Roman" w:hint="eastAsia"/>
        </w:rPr>
        <w:t>年內</w:t>
      </w:r>
      <w:r w:rsidRPr="007E5079">
        <w:rPr>
          <w:rFonts w:ascii="Times New Roman"/>
        </w:rPr>
        <w:t>通報</w:t>
      </w:r>
      <w:r w:rsidRPr="007E5079">
        <w:rPr>
          <w:rFonts w:ascii="Times New Roman"/>
        </w:rPr>
        <w:t>1</w:t>
      </w:r>
      <w:r w:rsidRPr="007E5079">
        <w:rPr>
          <w:rFonts w:ascii="Times New Roman"/>
        </w:rPr>
        <w:t>類事件達</w:t>
      </w:r>
      <w:r w:rsidRPr="007E5079">
        <w:rPr>
          <w:rFonts w:ascii="Times New Roman"/>
        </w:rPr>
        <w:t>3</w:t>
      </w:r>
      <w:r w:rsidRPr="007E5079">
        <w:rPr>
          <w:rFonts w:ascii="Times New Roman"/>
        </w:rPr>
        <w:t>次以上、社會矚目且經評估有跨網絡合作需求</w:t>
      </w:r>
      <w:r w:rsidRPr="007E5079">
        <w:rPr>
          <w:rFonts w:ascii="Times New Roman" w:hint="eastAsia"/>
        </w:rPr>
        <w:t>，以及</w:t>
      </w:r>
      <w:r w:rsidRPr="007E5079">
        <w:rPr>
          <w:rFonts w:ascii="Times New Roman"/>
        </w:rPr>
        <w:t>疑涉重大兒虐案件</w:t>
      </w:r>
      <w:r w:rsidRPr="007E5079">
        <w:rPr>
          <w:rFonts w:ascii="Times New Roman" w:hint="eastAsia"/>
        </w:rPr>
        <w:t>等案件，可</w:t>
      </w:r>
      <w:r w:rsidRPr="007E5079">
        <w:t>啟動網絡會議</w:t>
      </w:r>
      <w:r w:rsidRPr="007E5079">
        <w:rPr>
          <w:rFonts w:ascii="Times New Roman"/>
        </w:rPr>
        <w:t>。</w:t>
      </w:r>
    </w:p>
  </w:footnote>
  <w:footnote w:id="157">
    <w:p w14:paraId="6C1C548E" w14:textId="77777777" w:rsidR="00397AE8" w:rsidRPr="007E5079" w:rsidRDefault="00397AE8" w:rsidP="00A34215">
      <w:pPr>
        <w:pStyle w:val="afe"/>
        <w:ind w:leftChars="4" w:left="265" w:hangingChars="114" w:hanging="251"/>
        <w:jc w:val="both"/>
        <w:rPr>
          <w:rFonts w:ascii="Times New Roman"/>
        </w:rPr>
      </w:pPr>
      <w:r w:rsidRPr="007E5079">
        <w:rPr>
          <w:rStyle w:val="aff0"/>
        </w:rPr>
        <w:footnoteRef/>
      </w:r>
      <w:r w:rsidRPr="007E5079">
        <w:t xml:space="preserve"> </w:t>
      </w:r>
      <w:r w:rsidRPr="007E5079">
        <w:rPr>
          <w:rFonts w:ascii="Times New Roman"/>
        </w:rPr>
        <w:t>《學生輔導法》施行後，各高級中等以下學校及各公私立大專校院依規定</w:t>
      </w:r>
      <w:r w:rsidRPr="007E5079">
        <w:rPr>
          <w:rFonts w:ascii="Times New Roman" w:hint="eastAsia"/>
        </w:rPr>
        <w:t>應</w:t>
      </w:r>
      <w:r w:rsidRPr="007E5079">
        <w:rPr>
          <w:rFonts w:ascii="Times New Roman"/>
        </w:rPr>
        <w:t>設置專任輔導教師及專業輔導人員</w:t>
      </w:r>
      <w:r w:rsidRPr="007E5079">
        <w:rPr>
          <w:rFonts w:ascii="Times New Roman"/>
        </w:rPr>
        <w:t>(</w:t>
      </w:r>
      <w:r w:rsidRPr="007E5079">
        <w:rPr>
          <w:rFonts w:ascii="Times New Roman"/>
        </w:rPr>
        <w:t>即具有臨床心理師、諮商心理師或社會工作師證書者</w:t>
      </w:r>
      <w:r w:rsidRPr="007E5079">
        <w:rPr>
          <w:rFonts w:ascii="Times New Roman"/>
        </w:rPr>
        <w:t>)</w:t>
      </w:r>
      <w:r w:rsidRPr="007E5079">
        <w:rPr>
          <w:rFonts w:ascii="Times New Roman"/>
        </w:rPr>
        <w:t>。</w:t>
      </w:r>
      <w:r w:rsidRPr="007E5079">
        <w:rPr>
          <w:rFonts w:ascii="Times New Roman" w:hint="eastAsia"/>
        </w:rPr>
        <w:t>且因應</w:t>
      </w:r>
      <w:r w:rsidRPr="007E5079">
        <w:rPr>
          <w:rFonts w:ascii="Times New Roman"/>
        </w:rPr>
        <w:t>學生多元個案類型，教育部及</w:t>
      </w:r>
      <w:r w:rsidRPr="007E5079">
        <w:rPr>
          <w:rFonts w:ascii="Times New Roman" w:hint="eastAsia"/>
        </w:rPr>
        <w:t>各地方政府</w:t>
      </w:r>
      <w:r w:rsidRPr="007E5079">
        <w:rPr>
          <w:rFonts w:ascii="Times New Roman"/>
        </w:rPr>
        <w:t>應督導各級學校整合運用導師、專輔教師及專輔人員人力，建立三級輔導機制，使學生得到完善服務</w:t>
      </w:r>
      <w:r w:rsidRPr="007E5079">
        <w:rPr>
          <w:rFonts w:ascii="Times New Roman" w:hint="eastAsia"/>
        </w:rPr>
        <w:t>。而</w:t>
      </w:r>
      <w:r w:rsidRPr="007E5079">
        <w:rPr>
          <w:rFonts w:ascii="Times New Roman"/>
        </w:rPr>
        <w:t>三級輔導機制</w:t>
      </w:r>
      <w:r w:rsidRPr="007E5079">
        <w:rPr>
          <w:rFonts w:ascii="Times New Roman" w:hint="eastAsia"/>
        </w:rPr>
        <w:t>是指：第一級</w:t>
      </w:r>
      <w:r w:rsidRPr="007E5079">
        <w:rPr>
          <w:rFonts w:ascii="Times New Roman" w:hint="eastAsia"/>
        </w:rPr>
        <w:t>(</w:t>
      </w:r>
      <w:r w:rsidRPr="007E5079">
        <w:rPr>
          <w:rFonts w:ascii="Times New Roman" w:hint="eastAsia"/>
        </w:rPr>
        <w:t>發展性輔導</w:t>
      </w:r>
      <w:r w:rsidRPr="007E5079">
        <w:rPr>
          <w:rFonts w:ascii="Times New Roman"/>
        </w:rPr>
        <w:t>)</w:t>
      </w:r>
      <w:r w:rsidRPr="007E5079">
        <w:rPr>
          <w:rFonts w:ascii="Times New Roman" w:hint="eastAsia"/>
        </w:rPr>
        <w:t>是</w:t>
      </w:r>
      <w:r w:rsidRPr="007E5079">
        <w:rPr>
          <w:rFonts w:ascii="Times New Roman"/>
        </w:rPr>
        <w:t>針對一般學生及適應困難學生</w:t>
      </w:r>
      <w:r w:rsidRPr="007E5079">
        <w:rPr>
          <w:rFonts w:ascii="Times New Roman" w:hint="eastAsia"/>
        </w:rPr>
        <w:t>，</w:t>
      </w:r>
      <w:r w:rsidRPr="007E5079">
        <w:rPr>
          <w:rFonts w:ascii="Times New Roman"/>
        </w:rPr>
        <w:t>進行一般輔導</w:t>
      </w:r>
      <w:r w:rsidRPr="007E5079">
        <w:rPr>
          <w:rFonts w:ascii="Times New Roman" w:hint="eastAsia"/>
        </w:rPr>
        <w:t>；第二級</w:t>
      </w:r>
      <w:r w:rsidRPr="007E5079">
        <w:rPr>
          <w:rFonts w:ascii="Times New Roman" w:hint="eastAsia"/>
        </w:rPr>
        <w:t>(</w:t>
      </w:r>
      <w:r w:rsidRPr="007E5079">
        <w:rPr>
          <w:rFonts w:ascii="Times New Roman" w:hint="eastAsia"/>
        </w:rPr>
        <w:t>介入性輔導</w:t>
      </w:r>
      <w:r w:rsidRPr="007E5079">
        <w:rPr>
          <w:rFonts w:ascii="Times New Roman"/>
        </w:rPr>
        <w:t>)</w:t>
      </w:r>
      <w:r w:rsidRPr="007E5079">
        <w:rPr>
          <w:rFonts w:ascii="Times New Roman" w:hint="eastAsia"/>
        </w:rPr>
        <w:t>是</w:t>
      </w:r>
      <w:r w:rsidRPr="007E5079">
        <w:rPr>
          <w:rFonts w:ascii="Times New Roman"/>
        </w:rPr>
        <w:t>針對瀕臨偏差行為邊緣的學生</w:t>
      </w:r>
      <w:r w:rsidRPr="007E5079">
        <w:rPr>
          <w:rFonts w:ascii="Times New Roman" w:hint="eastAsia"/>
        </w:rPr>
        <w:t>，</w:t>
      </w:r>
      <w:r w:rsidRPr="007E5079">
        <w:rPr>
          <w:rFonts w:ascii="Times New Roman"/>
        </w:rPr>
        <w:t>進行較為專業的輔導諮商</w:t>
      </w:r>
      <w:r w:rsidRPr="007E5079">
        <w:rPr>
          <w:rFonts w:ascii="Times New Roman" w:hint="eastAsia"/>
        </w:rPr>
        <w:t>；第三級</w:t>
      </w:r>
      <w:r w:rsidRPr="007E5079">
        <w:rPr>
          <w:rFonts w:ascii="Times New Roman" w:hint="eastAsia"/>
        </w:rPr>
        <w:t>(</w:t>
      </w:r>
      <w:r w:rsidRPr="007E5079">
        <w:rPr>
          <w:rFonts w:ascii="Times New Roman" w:hint="eastAsia"/>
        </w:rPr>
        <w:t>處遇性輔導</w:t>
      </w:r>
      <w:r w:rsidRPr="007E5079">
        <w:rPr>
          <w:rFonts w:ascii="Times New Roman"/>
        </w:rPr>
        <w:t>)</w:t>
      </w:r>
      <w:r w:rsidRPr="007E5079">
        <w:rPr>
          <w:rFonts w:ascii="Times New Roman" w:hint="eastAsia"/>
        </w:rPr>
        <w:t>是針對</w:t>
      </w:r>
      <w:r w:rsidRPr="007E5079">
        <w:rPr>
          <w:rFonts w:ascii="Times New Roman"/>
        </w:rPr>
        <w:t>偏差行為及嚴重適應困難學生</w:t>
      </w:r>
      <w:r w:rsidRPr="007E5079">
        <w:rPr>
          <w:rFonts w:ascii="Times New Roman" w:hint="eastAsia"/>
        </w:rPr>
        <w:t>，</w:t>
      </w:r>
      <w:r w:rsidRPr="007E5079">
        <w:rPr>
          <w:rFonts w:ascii="Times New Roman"/>
        </w:rPr>
        <w:t>進行專業的矯治諮商及身心復健。</w:t>
      </w:r>
      <w:r w:rsidRPr="007E5079">
        <w:rPr>
          <w:rFonts w:ascii="Times New Roman" w:hint="eastAsia"/>
        </w:rPr>
        <w:t>另外主管機關應設置學生輔導諮商中心，支援學校輔導嚴重適應困難及行為偏差的學生。</w:t>
      </w:r>
    </w:p>
  </w:footnote>
  <w:footnote w:id="158">
    <w:p w14:paraId="15E4C1E7" w14:textId="77777777" w:rsidR="00397AE8" w:rsidRPr="007E5079" w:rsidRDefault="00397AE8" w:rsidP="00B43028">
      <w:pPr>
        <w:pStyle w:val="afe"/>
        <w:kinsoku w:val="0"/>
        <w:ind w:leftChars="-1" w:left="279" w:hangingChars="128" w:hanging="282"/>
        <w:jc w:val="both"/>
      </w:pPr>
      <w:r w:rsidRPr="007E5079">
        <w:rPr>
          <w:rStyle w:val="aff0"/>
        </w:rPr>
        <w:footnoteRef/>
      </w:r>
      <w:r w:rsidRPr="007E5079">
        <w:t xml:space="preserve"> </w:t>
      </w:r>
      <w:r w:rsidRPr="007E5079">
        <w:rPr>
          <w:rFonts w:hint="eastAsia"/>
          <w:spacing w:val="-6"/>
        </w:rPr>
        <w:t>參考資料：1</w:t>
      </w:r>
      <w:r w:rsidRPr="007E5079">
        <w:rPr>
          <w:rFonts w:ascii="Times New Roman" w:hint="eastAsia"/>
          <w:spacing w:val="-6"/>
        </w:rPr>
        <w:t>10</w:t>
      </w:r>
      <w:r w:rsidRPr="007E5079">
        <w:rPr>
          <w:rFonts w:ascii="Times New Roman" w:hint="eastAsia"/>
          <w:spacing w:val="-6"/>
        </w:rPr>
        <w:t>年</w:t>
      </w:r>
      <w:r w:rsidRPr="007E5079">
        <w:rPr>
          <w:rFonts w:ascii="Times New Roman" w:hint="eastAsia"/>
          <w:spacing w:val="-6"/>
        </w:rPr>
        <w:t>7</w:t>
      </w:r>
      <w:r w:rsidRPr="007E5079">
        <w:rPr>
          <w:rFonts w:ascii="Times New Roman" w:hint="eastAsia"/>
          <w:spacing w:val="-6"/>
        </w:rPr>
        <w:t>月</w:t>
      </w:r>
      <w:r w:rsidRPr="007E5079">
        <w:rPr>
          <w:rFonts w:ascii="Times New Roman" w:hint="eastAsia"/>
          <w:spacing w:val="-6"/>
        </w:rPr>
        <w:t>29</w:t>
      </w:r>
      <w:r w:rsidRPr="007E5079">
        <w:rPr>
          <w:rFonts w:ascii="Times New Roman" w:hint="eastAsia"/>
          <w:spacing w:val="-6"/>
        </w:rPr>
        <w:t>日行政院新聞稿：「推動強化社會安全網第二期計畫</w:t>
      </w:r>
      <w:r w:rsidRPr="007E5079">
        <w:rPr>
          <w:rFonts w:ascii="Times New Roman" w:hint="eastAsia"/>
          <w:spacing w:val="-6"/>
        </w:rPr>
        <w:t xml:space="preserve"> </w:t>
      </w:r>
      <w:r w:rsidRPr="007E5079">
        <w:rPr>
          <w:rFonts w:ascii="Times New Roman" w:hint="eastAsia"/>
          <w:spacing w:val="-6"/>
        </w:rPr>
        <w:t>蘇揆：建構</w:t>
      </w:r>
      <w:r w:rsidRPr="007E5079">
        <w:rPr>
          <w:rFonts w:hAnsi="標楷體" w:hint="eastAsia"/>
          <w:spacing w:val="-6"/>
        </w:rPr>
        <w:t>『</w:t>
      </w:r>
      <w:r w:rsidRPr="007E5079">
        <w:rPr>
          <w:rFonts w:ascii="Times New Roman" w:hint="eastAsia"/>
          <w:spacing w:val="-6"/>
        </w:rPr>
        <w:t>多元</w:t>
      </w:r>
      <w:r w:rsidRPr="007E5079">
        <w:rPr>
          <w:rFonts w:ascii="Times New Roman" w:hint="eastAsia"/>
          <w:spacing w:val="-4"/>
        </w:rPr>
        <w:t>可及、量足質優</w:t>
      </w:r>
      <w:r w:rsidRPr="007E5079">
        <w:rPr>
          <w:rFonts w:hAnsi="標楷體" w:hint="eastAsia"/>
          <w:spacing w:val="-4"/>
        </w:rPr>
        <w:t>』</w:t>
      </w:r>
      <w:r w:rsidRPr="007E5079">
        <w:rPr>
          <w:rFonts w:ascii="Times New Roman" w:hint="eastAsia"/>
          <w:spacing w:val="-4"/>
        </w:rPr>
        <w:t>的服務網絡</w:t>
      </w:r>
      <w:r w:rsidRPr="007E5079">
        <w:rPr>
          <w:rFonts w:ascii="Times New Roman" w:hint="eastAsia"/>
          <w:spacing w:val="-4"/>
        </w:rPr>
        <w:t xml:space="preserve"> </w:t>
      </w:r>
      <w:r w:rsidRPr="007E5079">
        <w:rPr>
          <w:rFonts w:ascii="Times New Roman" w:hint="eastAsia"/>
          <w:spacing w:val="-4"/>
        </w:rPr>
        <w:t>讓臺灣更幸福、安全。」、</w:t>
      </w:r>
      <w:r w:rsidRPr="007E5079">
        <w:rPr>
          <w:rFonts w:ascii="Times New Roman"/>
          <w:spacing w:val="-10"/>
        </w:rPr>
        <w:t>衛福部「強化社會安全網第二期計畫</w:t>
      </w:r>
      <w:r w:rsidRPr="007E5079">
        <w:rPr>
          <w:rFonts w:ascii="Times New Roman"/>
          <w:spacing w:val="-10"/>
        </w:rPr>
        <w:t>(110-114</w:t>
      </w:r>
      <w:r w:rsidRPr="007E5079">
        <w:rPr>
          <w:rFonts w:ascii="Times New Roman"/>
          <w:spacing w:val="-10"/>
        </w:rPr>
        <w:t>年</w:t>
      </w:r>
      <w:r w:rsidRPr="007E5079">
        <w:rPr>
          <w:rFonts w:ascii="Times New Roman"/>
          <w:spacing w:val="-10"/>
        </w:rPr>
        <w:t>)</w:t>
      </w:r>
      <w:r w:rsidRPr="007E5079">
        <w:rPr>
          <w:rFonts w:ascii="Times New Roman"/>
          <w:spacing w:val="-10"/>
        </w:rPr>
        <w:t>」懶人包、衛福部新聞稿「以家為本</w:t>
      </w:r>
      <w:r w:rsidRPr="007E5079">
        <w:rPr>
          <w:rFonts w:ascii="Times New Roman"/>
          <w:spacing w:val="-10"/>
        </w:rPr>
        <w:t xml:space="preserve"> </w:t>
      </w:r>
      <w:r w:rsidRPr="007E5079">
        <w:rPr>
          <w:rFonts w:ascii="Times New Roman"/>
          <w:spacing w:val="-10"/>
        </w:rPr>
        <w:t>全力守護</w:t>
      </w:r>
      <w:r w:rsidRPr="007E5079">
        <w:rPr>
          <w:rFonts w:ascii="Times New Roman"/>
          <w:spacing w:val="-10"/>
        </w:rPr>
        <w:t xml:space="preserve"> </w:t>
      </w:r>
      <w:r w:rsidRPr="007E5079">
        <w:rPr>
          <w:rFonts w:ascii="Times New Roman"/>
          <w:spacing w:val="-10"/>
        </w:rPr>
        <w:t>社會安全穩步前行」</w:t>
      </w:r>
      <w:r w:rsidRPr="007E5079">
        <w:rPr>
          <w:rFonts w:ascii="Times New Roman" w:hint="eastAsia"/>
          <w:spacing w:val="-10"/>
        </w:rPr>
        <w:t>。</w:t>
      </w:r>
    </w:p>
  </w:footnote>
  <w:footnote w:id="159">
    <w:p w14:paraId="03EF6734" w14:textId="77777777" w:rsidR="00397AE8" w:rsidRPr="007E5079" w:rsidRDefault="00397AE8" w:rsidP="001C658E">
      <w:pPr>
        <w:pStyle w:val="afe"/>
        <w:kinsoku w:val="0"/>
        <w:ind w:left="319" w:hangingChars="145" w:hanging="319"/>
        <w:jc w:val="both"/>
        <w:rPr>
          <w:rFonts w:ascii="Times New Roman"/>
        </w:rPr>
      </w:pPr>
      <w:r w:rsidRPr="007E5079">
        <w:rPr>
          <w:rStyle w:val="aff0"/>
        </w:rPr>
        <w:footnoteRef/>
      </w:r>
      <w:r w:rsidRPr="007E5079">
        <w:t xml:space="preserve"> </w:t>
      </w:r>
      <w:r w:rsidRPr="007E5079">
        <w:rPr>
          <w:rFonts w:ascii="Times New Roman"/>
          <w:spacing w:val="-4"/>
        </w:rPr>
        <w:t>108</w:t>
      </w:r>
      <w:r w:rsidRPr="007E5079">
        <w:rPr>
          <w:rFonts w:ascii="Times New Roman"/>
          <w:spacing w:val="-4"/>
        </w:rPr>
        <w:t>年</w:t>
      </w:r>
      <w:r w:rsidRPr="007E5079">
        <w:rPr>
          <w:rFonts w:ascii="Times New Roman" w:hint="eastAsia"/>
          <w:spacing w:val="-4"/>
        </w:rPr>
        <w:t>5</w:t>
      </w:r>
      <w:r w:rsidRPr="007E5079">
        <w:rPr>
          <w:rFonts w:ascii="Times New Roman" w:hint="eastAsia"/>
          <w:spacing w:val="-4"/>
        </w:rPr>
        <w:t>月</w:t>
      </w:r>
      <w:r w:rsidRPr="007E5079">
        <w:rPr>
          <w:rFonts w:ascii="Times New Roman" w:hint="eastAsia"/>
          <w:spacing w:val="-4"/>
        </w:rPr>
        <w:t>2</w:t>
      </w:r>
      <w:r w:rsidRPr="007E5079">
        <w:rPr>
          <w:rFonts w:ascii="Times New Roman"/>
          <w:spacing w:val="-4"/>
        </w:rPr>
        <w:t>9</w:t>
      </w:r>
      <w:r w:rsidRPr="007E5079">
        <w:rPr>
          <w:rFonts w:ascii="Times New Roman" w:hint="eastAsia"/>
          <w:spacing w:val="-4"/>
        </w:rPr>
        <w:t>日修正施行的</w:t>
      </w:r>
      <w:r w:rsidRPr="007E5079">
        <w:rPr>
          <w:rFonts w:ascii="Times New Roman"/>
          <w:spacing w:val="-4"/>
        </w:rPr>
        <w:t>《</w:t>
      </w:r>
      <w:r w:rsidRPr="007E5079">
        <w:rPr>
          <w:rFonts w:ascii="Times New Roman" w:hint="eastAsia"/>
          <w:spacing w:val="-4"/>
        </w:rPr>
        <w:t>刑法</w:t>
      </w:r>
      <w:r w:rsidRPr="007E5079">
        <w:rPr>
          <w:rFonts w:ascii="Times New Roman"/>
          <w:spacing w:val="-4"/>
        </w:rPr>
        <w:t>》</w:t>
      </w:r>
      <w:r w:rsidRPr="007E5079">
        <w:rPr>
          <w:rFonts w:ascii="Times New Roman" w:hint="eastAsia"/>
          <w:spacing w:val="-4"/>
        </w:rPr>
        <w:t>，提高凌虐及妨害兒少身心發展罪的被害人適用年齡至</w:t>
      </w:r>
      <w:r w:rsidRPr="007E5079">
        <w:rPr>
          <w:rFonts w:ascii="Times New Roman" w:hint="eastAsia"/>
          <w:spacing w:val="-4"/>
        </w:rPr>
        <w:t>18</w:t>
      </w:r>
      <w:r w:rsidRPr="007E5079">
        <w:rPr>
          <w:rFonts w:ascii="Times New Roman" w:hint="eastAsia"/>
          <w:spacing w:val="-4"/>
        </w:rPr>
        <w:t>歲</w:t>
      </w:r>
      <w:r w:rsidRPr="007E5079">
        <w:rPr>
          <w:rFonts w:ascii="Times New Roman" w:hint="eastAsia"/>
        </w:rPr>
        <w:t>，</w:t>
      </w:r>
      <w:r w:rsidRPr="007E5079">
        <w:rPr>
          <w:rFonts w:ascii="Times New Roman" w:hint="eastAsia"/>
          <w:spacing w:val="2"/>
        </w:rPr>
        <w:t>與聯合國</w:t>
      </w:r>
      <w:r w:rsidRPr="007E5079">
        <w:rPr>
          <w:rFonts w:ascii="Times New Roman"/>
          <w:spacing w:val="2"/>
        </w:rPr>
        <w:t>《</w:t>
      </w:r>
      <w:r w:rsidRPr="007E5079">
        <w:rPr>
          <w:rFonts w:ascii="Times New Roman" w:hint="eastAsia"/>
          <w:spacing w:val="2"/>
        </w:rPr>
        <w:t>兒童權利公約</w:t>
      </w:r>
      <w:r w:rsidRPr="007E5079">
        <w:rPr>
          <w:rFonts w:ascii="Times New Roman"/>
          <w:spacing w:val="2"/>
        </w:rPr>
        <w:t>》</w:t>
      </w:r>
      <w:r w:rsidRPr="007E5079">
        <w:rPr>
          <w:rFonts w:ascii="Times New Roman" w:hint="eastAsia"/>
          <w:spacing w:val="2"/>
        </w:rPr>
        <w:t>，的意旨契合，並且增訂處罰凌虐幼童致死、致重傷的加重</w:t>
      </w:r>
      <w:r w:rsidRPr="007E5079">
        <w:rPr>
          <w:rFonts w:ascii="Times New Roman" w:hint="eastAsia"/>
          <w:spacing w:val="4"/>
        </w:rPr>
        <w:t>結果犯</w:t>
      </w:r>
      <w:r w:rsidRPr="007E5079">
        <w:rPr>
          <w:rFonts w:ascii="Times New Roman" w:hint="eastAsia"/>
        </w:rPr>
        <w:t>，充分保障幼童的生命、身體法益</w:t>
      </w:r>
      <w:r w:rsidRPr="007E5079">
        <w:rPr>
          <w:rFonts w:ascii="Times New Roman" w:hint="eastAsia"/>
        </w:rPr>
        <w:t>(</w:t>
      </w:r>
      <w:r w:rsidRPr="007E5079">
        <w:rPr>
          <w:rFonts w:ascii="Times New Roman" w:hint="eastAsia"/>
        </w:rPr>
        <w:t>修正條文第</w:t>
      </w:r>
      <w:r w:rsidRPr="007E5079">
        <w:rPr>
          <w:rFonts w:ascii="Times New Roman" w:hint="eastAsia"/>
        </w:rPr>
        <w:t>286</w:t>
      </w:r>
      <w:r w:rsidRPr="007E5079">
        <w:rPr>
          <w:rFonts w:ascii="Times New Roman" w:hint="eastAsia"/>
        </w:rPr>
        <w:t>條</w:t>
      </w:r>
      <w:r w:rsidRPr="007E5079">
        <w:rPr>
          <w:rFonts w:ascii="Times New Roman" w:hint="eastAsia"/>
        </w:rPr>
        <w:t>)</w:t>
      </w:r>
      <w:r w:rsidRPr="007E5079">
        <w:rPr>
          <w:rFonts w:ascii="Times New Roman" w:hint="eastAsia"/>
        </w:rPr>
        <w:t>。</w:t>
      </w:r>
    </w:p>
  </w:footnote>
  <w:footnote w:id="160">
    <w:p w14:paraId="1256F6C8" w14:textId="77777777" w:rsidR="00397AE8" w:rsidRPr="007E5079" w:rsidRDefault="00397AE8" w:rsidP="001C658E">
      <w:pPr>
        <w:pStyle w:val="afe"/>
        <w:kinsoku w:val="0"/>
        <w:ind w:left="319" w:hangingChars="145" w:hanging="319"/>
        <w:jc w:val="both"/>
        <w:rPr>
          <w:rFonts w:ascii="Times New Roman"/>
        </w:rPr>
      </w:pPr>
      <w:r w:rsidRPr="007E5079">
        <w:rPr>
          <w:rStyle w:val="aff0"/>
        </w:rPr>
        <w:footnoteRef/>
      </w:r>
      <w:r w:rsidRPr="007E5079">
        <w:t xml:space="preserve"> </w:t>
      </w:r>
      <w:r w:rsidRPr="007E5079">
        <w:rPr>
          <w:rFonts w:ascii="Times New Roman" w:hint="eastAsia"/>
          <w:spacing w:val="-14"/>
        </w:rPr>
        <w:t>為完善兒少保護體系、杜絕不當對待兒少事件發生，政府在</w:t>
      </w:r>
      <w:r w:rsidRPr="007E5079">
        <w:rPr>
          <w:rFonts w:ascii="Times New Roman" w:hint="eastAsia"/>
          <w:spacing w:val="-14"/>
        </w:rPr>
        <w:t>1</w:t>
      </w:r>
      <w:r w:rsidRPr="007E5079">
        <w:rPr>
          <w:rFonts w:ascii="Times New Roman"/>
          <w:spacing w:val="-14"/>
        </w:rPr>
        <w:t>08</w:t>
      </w:r>
      <w:r w:rsidRPr="007E5079">
        <w:rPr>
          <w:rFonts w:ascii="Times New Roman" w:hint="eastAsia"/>
          <w:spacing w:val="-14"/>
        </w:rPr>
        <w:t>年間接連修正了</w:t>
      </w:r>
      <w:r w:rsidRPr="007E5079">
        <w:rPr>
          <w:rFonts w:ascii="Times New Roman"/>
          <w:spacing w:val="-14"/>
        </w:rPr>
        <w:t>《</w:t>
      </w:r>
      <w:r w:rsidRPr="007E5079">
        <w:rPr>
          <w:rFonts w:ascii="Times New Roman" w:hint="eastAsia"/>
          <w:spacing w:val="-14"/>
        </w:rPr>
        <w:t>兒少權法</w:t>
      </w:r>
      <w:r w:rsidRPr="007E5079">
        <w:rPr>
          <w:rFonts w:ascii="Times New Roman"/>
          <w:spacing w:val="-14"/>
        </w:rPr>
        <w:t>》</w:t>
      </w:r>
      <w:r w:rsidRPr="007E5079">
        <w:rPr>
          <w:rFonts w:ascii="Times New Roman" w:hint="eastAsia"/>
          <w:spacing w:val="-14"/>
        </w:rPr>
        <w:t>、</w:t>
      </w:r>
      <w:r w:rsidRPr="007E5079">
        <w:rPr>
          <w:rFonts w:ascii="Times New Roman"/>
          <w:spacing w:val="-14"/>
        </w:rPr>
        <w:t>《</w:t>
      </w:r>
      <w:r w:rsidRPr="007E5079">
        <w:rPr>
          <w:rFonts w:ascii="Times New Roman" w:hint="eastAsia"/>
          <w:spacing w:val="-14"/>
        </w:rPr>
        <w:t>刑法</w:t>
      </w:r>
      <w:r w:rsidRPr="007E5079">
        <w:rPr>
          <w:rFonts w:ascii="Times New Roman"/>
          <w:spacing w:val="-14"/>
        </w:rPr>
        <w:t>》</w:t>
      </w:r>
      <w:r w:rsidRPr="007E5079">
        <w:rPr>
          <w:rFonts w:ascii="Times New Roman" w:hint="eastAsia"/>
          <w:spacing w:val="-4"/>
        </w:rPr>
        <w:t>、</w:t>
      </w:r>
      <w:r w:rsidRPr="007E5079">
        <w:rPr>
          <w:rFonts w:ascii="Times New Roman"/>
          <w:spacing w:val="-8"/>
        </w:rPr>
        <w:t>《</w:t>
      </w:r>
      <w:r w:rsidRPr="007E5079">
        <w:rPr>
          <w:rFonts w:ascii="Times New Roman" w:hint="eastAsia"/>
          <w:spacing w:val="-8"/>
        </w:rPr>
        <w:t>家庭教育法</w:t>
      </w:r>
      <w:r w:rsidRPr="007E5079">
        <w:rPr>
          <w:rFonts w:ascii="Times New Roman"/>
          <w:spacing w:val="-8"/>
        </w:rPr>
        <w:t>》</w:t>
      </w:r>
      <w:r w:rsidRPr="007E5079">
        <w:rPr>
          <w:rFonts w:ascii="Times New Roman" w:hint="eastAsia"/>
          <w:spacing w:val="-8"/>
        </w:rPr>
        <w:t>及</w:t>
      </w:r>
      <w:r w:rsidRPr="007E5079">
        <w:rPr>
          <w:rFonts w:ascii="Times New Roman"/>
          <w:spacing w:val="-8"/>
        </w:rPr>
        <w:t>《</w:t>
      </w:r>
      <w:r w:rsidRPr="007E5079">
        <w:rPr>
          <w:rFonts w:ascii="Times New Roman" w:hint="eastAsia"/>
          <w:spacing w:val="-8"/>
        </w:rPr>
        <w:t>教師法</w:t>
      </w:r>
      <w:r w:rsidRPr="007E5079">
        <w:rPr>
          <w:rFonts w:ascii="Times New Roman"/>
          <w:spacing w:val="-8"/>
        </w:rPr>
        <w:t>》</w:t>
      </w:r>
      <w:r w:rsidRPr="007E5079">
        <w:rPr>
          <w:rFonts w:ascii="Times New Roman" w:hint="eastAsia"/>
          <w:spacing w:val="-8"/>
        </w:rPr>
        <w:t>，稱之為「護兒四法、</w:t>
      </w:r>
      <w:r w:rsidRPr="007E5079">
        <w:rPr>
          <w:rFonts w:ascii="Times New Roman"/>
          <w:spacing w:val="-8"/>
        </w:rPr>
        <w:t>虐兒</w:t>
      </w:r>
      <w:r w:rsidRPr="007E5079">
        <w:rPr>
          <w:rFonts w:ascii="Times New Roman" w:hint="eastAsia"/>
          <w:spacing w:val="-8"/>
        </w:rPr>
        <w:t>不准</w:t>
      </w:r>
      <w:r w:rsidRPr="007E5079">
        <w:rPr>
          <w:rFonts w:ascii="Times New Roman"/>
          <w:spacing w:val="-8"/>
        </w:rPr>
        <w:t>！</w:t>
      </w:r>
      <w:r w:rsidRPr="007E5079">
        <w:rPr>
          <w:rFonts w:ascii="Times New Roman" w:hint="eastAsia"/>
          <w:spacing w:val="-8"/>
        </w:rPr>
        <w:t>」參考資料：行政院網站，檢自：</w:t>
      </w:r>
      <w:hyperlink r:id="rId10" w:history="1">
        <w:r w:rsidRPr="007E5079">
          <w:rPr>
            <w:rStyle w:val="ae"/>
            <w:rFonts w:ascii="Times New Roman"/>
            <w:color w:val="auto"/>
            <w:spacing w:val="-8"/>
          </w:rPr>
          <w:t>https://www.ey.gov.tw/Page/5B2FC62D288F4DB7/18296b56-8435-41cc-afda-4f7b02e2d22a</w:t>
        </w:r>
      </w:hyperlink>
      <w:r w:rsidRPr="007E5079">
        <w:rPr>
          <w:rFonts w:ascii="Times New Roman" w:hint="eastAsia"/>
          <w:spacing w:val="-8"/>
        </w:rPr>
        <w:t>。</w:t>
      </w:r>
    </w:p>
  </w:footnote>
  <w:footnote w:id="161">
    <w:p w14:paraId="2D4615AC" w14:textId="77777777" w:rsidR="00397AE8" w:rsidRPr="007E5079" w:rsidRDefault="00397AE8" w:rsidP="00C223FD">
      <w:pPr>
        <w:pStyle w:val="afe"/>
      </w:pPr>
      <w:r w:rsidRPr="007E5079">
        <w:rPr>
          <w:rStyle w:val="aff0"/>
        </w:rPr>
        <w:footnoteRef/>
      </w:r>
      <w:r w:rsidRPr="007E5079">
        <w:t xml:space="preserve"> </w:t>
      </w:r>
      <w:r w:rsidRPr="007E5079">
        <w:rPr>
          <w:rFonts w:hint="eastAsia"/>
        </w:rPr>
        <w:t>如</w:t>
      </w:r>
      <w:r w:rsidRPr="007E5079">
        <w:rPr>
          <w:rFonts w:ascii="Times New Roman"/>
        </w:rPr>
        <w:t>兒少保護、家庭暴力、</w:t>
      </w:r>
      <w:r w:rsidRPr="007E5079">
        <w:rPr>
          <w:rFonts w:ascii="Times New Roman" w:hint="eastAsia"/>
        </w:rPr>
        <w:t>原</w:t>
      </w:r>
      <w:r w:rsidRPr="007E5079">
        <w:rPr>
          <w:rFonts w:ascii="Times New Roman"/>
        </w:rPr>
        <w:t>兒少高風險家</w:t>
      </w:r>
      <w:r w:rsidRPr="007E5079">
        <w:rPr>
          <w:rFonts w:ascii="Times New Roman" w:hint="eastAsia"/>
        </w:rPr>
        <w:t>、脆弱家庭、六歲關懷方案。</w:t>
      </w:r>
    </w:p>
  </w:footnote>
  <w:footnote w:id="162">
    <w:p w14:paraId="74BA381B" w14:textId="77777777" w:rsidR="00397AE8" w:rsidRPr="007E5079" w:rsidRDefault="00397AE8" w:rsidP="00C223FD">
      <w:pPr>
        <w:pStyle w:val="afe"/>
      </w:pPr>
      <w:r w:rsidRPr="007E5079">
        <w:rPr>
          <w:rStyle w:val="aff0"/>
        </w:rPr>
        <w:footnoteRef/>
      </w:r>
      <w:r w:rsidRPr="007E5079">
        <w:t xml:space="preserve"> </w:t>
      </w:r>
      <w:r w:rsidRPr="007E5079">
        <w:rPr>
          <w:rFonts w:ascii="Times New Roman"/>
        </w:rPr>
        <w:t>如</w:t>
      </w:r>
      <w:r w:rsidRPr="007E5079">
        <w:rPr>
          <w:rFonts w:ascii="Times New Roman" w:hint="eastAsia"/>
        </w:rPr>
        <w:t>衛政單位的</w:t>
      </w:r>
      <w:r w:rsidRPr="007E5079">
        <w:rPr>
          <w:rFonts w:ascii="Times New Roman"/>
        </w:rPr>
        <w:t>毒危</w:t>
      </w:r>
      <w:r w:rsidRPr="007E5079">
        <w:rPr>
          <w:rFonts w:ascii="Times New Roman" w:hint="eastAsia"/>
        </w:rPr>
        <w:t>中心列</w:t>
      </w:r>
      <w:r w:rsidRPr="007E5079">
        <w:rPr>
          <w:rFonts w:ascii="Times New Roman"/>
        </w:rPr>
        <w:t>管、自殺防治</w:t>
      </w:r>
      <w:r w:rsidRPr="007E5079">
        <w:rPr>
          <w:rFonts w:ascii="Times New Roman" w:hint="eastAsia"/>
        </w:rPr>
        <w:t>及早期療育、教育單位的</w:t>
      </w:r>
      <w:r w:rsidRPr="007E5079">
        <w:rPr>
          <w:rFonts w:ascii="Times New Roman"/>
        </w:rPr>
        <w:t>就學輔導等</w:t>
      </w:r>
      <w:r w:rsidRPr="007E5079">
        <w:rPr>
          <w:rFonts w:ascii="Times New Roman" w:hint="eastAsia"/>
        </w:rPr>
        <w:t>。</w:t>
      </w:r>
    </w:p>
  </w:footnote>
  <w:footnote w:id="163">
    <w:p w14:paraId="27074EBC" w14:textId="77777777" w:rsidR="00397AE8" w:rsidRPr="007E5079" w:rsidRDefault="00397AE8" w:rsidP="00C223FD">
      <w:pPr>
        <w:pStyle w:val="afe"/>
      </w:pPr>
      <w:r w:rsidRPr="007E5079">
        <w:rPr>
          <w:rStyle w:val="aff0"/>
        </w:rPr>
        <w:footnoteRef/>
      </w:r>
      <w:r w:rsidRPr="007E5079">
        <w:t xml:space="preserve"> </w:t>
      </w:r>
      <w:r w:rsidRPr="007E5079">
        <w:rPr>
          <w:rFonts w:ascii="Times New Roman" w:hint="eastAsia"/>
          <w:spacing w:val="-6"/>
        </w:rPr>
        <w:t>包括</w:t>
      </w:r>
      <w:r w:rsidRPr="007E5079">
        <w:rPr>
          <w:rFonts w:ascii="Times New Roman"/>
          <w:spacing w:val="-6"/>
        </w:rPr>
        <w:t>原兒少高風險家</w:t>
      </w:r>
      <w:r w:rsidRPr="007E5079">
        <w:rPr>
          <w:rFonts w:ascii="Times New Roman"/>
          <w:spacing w:val="6"/>
        </w:rPr>
        <w:t>庭</w:t>
      </w:r>
      <w:r w:rsidRPr="007E5079">
        <w:rPr>
          <w:rFonts w:ascii="Times New Roman" w:hint="eastAsia"/>
          <w:spacing w:val="6"/>
        </w:rPr>
        <w:t>。</w:t>
      </w:r>
    </w:p>
  </w:footnote>
  <w:footnote w:id="164">
    <w:p w14:paraId="5E643D90" w14:textId="77777777" w:rsidR="00397AE8" w:rsidRPr="007E5079" w:rsidRDefault="00397AE8" w:rsidP="00C223FD">
      <w:pPr>
        <w:pStyle w:val="afe"/>
      </w:pPr>
      <w:r w:rsidRPr="007E5079">
        <w:rPr>
          <w:rStyle w:val="aff0"/>
        </w:rPr>
        <w:footnoteRef/>
      </w:r>
      <w:r w:rsidRPr="007E5079">
        <w:t xml:space="preserve"> </w:t>
      </w:r>
      <w:r w:rsidRPr="007E5079">
        <w:rPr>
          <w:rFonts w:hint="eastAsia"/>
        </w:rPr>
        <w:t>包括安置輔導及感化教育。</w:t>
      </w:r>
    </w:p>
  </w:footnote>
  <w:footnote w:id="165">
    <w:p w14:paraId="469AB127" w14:textId="77777777" w:rsidR="00397AE8" w:rsidRPr="007E5079" w:rsidRDefault="00397AE8" w:rsidP="00EE50E0">
      <w:pPr>
        <w:pStyle w:val="afe"/>
        <w:kinsoku w:val="0"/>
        <w:spacing w:line="240" w:lineRule="exact"/>
        <w:ind w:left="291" w:hangingChars="132" w:hanging="291"/>
        <w:jc w:val="both"/>
        <w:rPr>
          <w:rFonts w:ascii="Times New Roman"/>
        </w:rPr>
      </w:pPr>
      <w:r w:rsidRPr="007E5079">
        <w:rPr>
          <w:rStyle w:val="aff0"/>
        </w:rPr>
        <w:footnoteRef/>
      </w:r>
      <w:r w:rsidRPr="007E5079">
        <w:t xml:space="preserve"> </w:t>
      </w:r>
      <w:r w:rsidRPr="007E5079">
        <w:rPr>
          <w:rFonts w:hint="eastAsia"/>
          <w:spacing w:val="-6"/>
        </w:rPr>
        <w:t>現行的</w:t>
      </w:r>
      <w:r w:rsidRPr="007E5079">
        <w:rPr>
          <w:rFonts w:ascii="Times New Roman"/>
          <w:spacing w:val="-6"/>
        </w:rPr>
        <w:t>《兒少權法》</w:t>
      </w:r>
      <w:r w:rsidRPr="007E5079">
        <w:rPr>
          <w:rFonts w:ascii="Times New Roman" w:hint="eastAsia"/>
          <w:spacing w:val="-6"/>
        </w:rPr>
        <w:t>第</w:t>
      </w:r>
      <w:r w:rsidRPr="007E5079">
        <w:rPr>
          <w:rFonts w:ascii="Times New Roman" w:hint="eastAsia"/>
          <w:spacing w:val="-6"/>
        </w:rPr>
        <w:t>53</w:t>
      </w:r>
      <w:r w:rsidRPr="007E5079">
        <w:rPr>
          <w:rFonts w:ascii="Times New Roman" w:hint="eastAsia"/>
          <w:spacing w:val="-6"/>
        </w:rPr>
        <w:t>條規定，醫事人員、社會工作人員、教育人員、保育人員、教保服務人員、警察、司法人員、移民業務人員、戶政人員、村</w:t>
      </w:r>
      <w:r w:rsidRPr="007E5079">
        <w:rPr>
          <w:rFonts w:ascii="Times New Roman" w:hint="eastAsia"/>
          <w:spacing w:val="-6"/>
        </w:rPr>
        <w:t>(</w:t>
      </w:r>
      <w:r w:rsidRPr="007E5079">
        <w:rPr>
          <w:rFonts w:ascii="Times New Roman" w:hint="eastAsia"/>
          <w:spacing w:val="-6"/>
        </w:rPr>
        <w:t>里</w:t>
      </w:r>
      <w:r w:rsidRPr="007E5079">
        <w:rPr>
          <w:rFonts w:ascii="Times New Roman" w:hint="eastAsia"/>
          <w:spacing w:val="-6"/>
        </w:rPr>
        <w:t>)</w:t>
      </w:r>
      <w:r w:rsidRPr="007E5079">
        <w:rPr>
          <w:rFonts w:ascii="Times New Roman" w:hint="eastAsia"/>
          <w:spacing w:val="-6"/>
        </w:rPr>
        <w:t>幹事及其他執行兒少福利業務人員，</w:t>
      </w:r>
      <w:r w:rsidRPr="007E5079">
        <w:rPr>
          <w:rFonts w:ascii="Times New Roman" w:hint="eastAsia"/>
          <w:spacing w:val="-10"/>
        </w:rPr>
        <w:t>在執行業務時知悉兒少有應受保護的情形，應在</w:t>
      </w:r>
      <w:r w:rsidRPr="007E5079">
        <w:rPr>
          <w:rFonts w:ascii="Times New Roman" w:hint="eastAsia"/>
          <w:spacing w:val="-10"/>
        </w:rPr>
        <w:t>2</w:t>
      </w:r>
      <w:r w:rsidRPr="007E5079">
        <w:rPr>
          <w:rFonts w:ascii="Times New Roman"/>
          <w:spacing w:val="-10"/>
        </w:rPr>
        <w:t>4</w:t>
      </w:r>
      <w:r w:rsidRPr="007E5079">
        <w:rPr>
          <w:rFonts w:ascii="Times New Roman" w:hint="eastAsia"/>
          <w:spacing w:val="-10"/>
        </w:rPr>
        <w:t>小時內通報直轄市、縣</w:t>
      </w:r>
      <w:r w:rsidRPr="007E5079">
        <w:rPr>
          <w:rFonts w:ascii="Times New Roman" w:hint="eastAsia"/>
          <w:spacing w:val="-10"/>
        </w:rPr>
        <w:t>(</w:t>
      </w:r>
      <w:r w:rsidRPr="007E5079">
        <w:rPr>
          <w:rFonts w:ascii="Times New Roman" w:hint="eastAsia"/>
          <w:spacing w:val="-10"/>
        </w:rPr>
        <w:t>市</w:t>
      </w:r>
      <w:r w:rsidRPr="007E5079">
        <w:rPr>
          <w:rFonts w:ascii="Times New Roman" w:hint="eastAsia"/>
          <w:spacing w:val="-10"/>
        </w:rPr>
        <w:t>)</w:t>
      </w:r>
      <w:r w:rsidRPr="007E5079">
        <w:rPr>
          <w:rFonts w:ascii="Times New Roman" w:hint="eastAsia"/>
          <w:spacing w:val="-10"/>
        </w:rPr>
        <w:t>社政主管機關。</w:t>
      </w:r>
    </w:p>
  </w:footnote>
  <w:footnote w:id="166">
    <w:p w14:paraId="378AF7F7" w14:textId="77777777" w:rsidR="00397AE8" w:rsidRPr="007E5079" w:rsidRDefault="00397AE8" w:rsidP="00EE50E0">
      <w:pPr>
        <w:pStyle w:val="afe"/>
        <w:kinsoku w:val="0"/>
        <w:spacing w:line="240" w:lineRule="exact"/>
        <w:ind w:left="291" w:hangingChars="132" w:hanging="291"/>
        <w:jc w:val="both"/>
        <w:rPr>
          <w:rFonts w:ascii="Times New Roman"/>
        </w:rPr>
      </w:pPr>
      <w:r w:rsidRPr="007E5079">
        <w:rPr>
          <w:rStyle w:val="aff0"/>
        </w:rPr>
        <w:footnoteRef/>
      </w:r>
      <w:r w:rsidRPr="007E5079">
        <w:t xml:space="preserve"> </w:t>
      </w:r>
      <w:r w:rsidRPr="007E5079">
        <w:rPr>
          <w:rFonts w:hint="eastAsia"/>
          <w:spacing w:val="-4"/>
        </w:rPr>
        <w:t>現行的</w:t>
      </w:r>
      <w:r w:rsidRPr="007E5079">
        <w:rPr>
          <w:rFonts w:ascii="Times New Roman"/>
          <w:spacing w:val="-4"/>
        </w:rPr>
        <w:t>《兒少權法》</w:t>
      </w:r>
      <w:r w:rsidRPr="007E5079">
        <w:rPr>
          <w:rFonts w:ascii="Times New Roman" w:hint="eastAsia"/>
          <w:spacing w:val="-4"/>
        </w:rPr>
        <w:t>第</w:t>
      </w:r>
      <w:r w:rsidRPr="007E5079">
        <w:rPr>
          <w:rFonts w:ascii="Times New Roman"/>
          <w:spacing w:val="-4"/>
        </w:rPr>
        <w:t>54</w:t>
      </w:r>
      <w:r w:rsidRPr="007E5079">
        <w:rPr>
          <w:rFonts w:ascii="Times New Roman" w:hint="eastAsia"/>
          <w:spacing w:val="-4"/>
        </w:rPr>
        <w:t>條規定，醫事人員、社會工作人員、教育人員、保育人員、教保服務</w:t>
      </w:r>
      <w:r w:rsidRPr="007E5079">
        <w:rPr>
          <w:rFonts w:ascii="Times New Roman" w:hint="eastAsia"/>
        </w:rPr>
        <w:t>人員、警察、司法人員、移民業務人員、戶政人員、村</w:t>
      </w:r>
      <w:r w:rsidRPr="007E5079">
        <w:rPr>
          <w:rFonts w:ascii="Times New Roman" w:hint="eastAsia"/>
        </w:rPr>
        <w:t>(</w:t>
      </w:r>
      <w:r w:rsidRPr="007E5079">
        <w:rPr>
          <w:rFonts w:ascii="Times New Roman" w:hint="eastAsia"/>
        </w:rPr>
        <w:t>里</w:t>
      </w:r>
      <w:r w:rsidRPr="007E5079">
        <w:rPr>
          <w:rFonts w:ascii="Times New Roman" w:hint="eastAsia"/>
        </w:rPr>
        <w:t>)</w:t>
      </w:r>
      <w:r w:rsidRPr="007E5079">
        <w:rPr>
          <w:rFonts w:ascii="Times New Roman" w:hint="eastAsia"/>
        </w:rPr>
        <w:t>幹事、村</w:t>
      </w:r>
      <w:r w:rsidRPr="007E5079">
        <w:rPr>
          <w:rFonts w:ascii="Times New Roman" w:hint="eastAsia"/>
        </w:rPr>
        <w:t>(</w:t>
      </w:r>
      <w:r w:rsidRPr="007E5079">
        <w:rPr>
          <w:rFonts w:ascii="Times New Roman" w:hint="eastAsia"/>
        </w:rPr>
        <w:t>里</w:t>
      </w:r>
      <w:r w:rsidRPr="007E5079">
        <w:rPr>
          <w:rFonts w:ascii="Times New Roman" w:hint="eastAsia"/>
        </w:rPr>
        <w:t>)</w:t>
      </w:r>
      <w:r w:rsidRPr="007E5079">
        <w:rPr>
          <w:rFonts w:ascii="Times New Roman" w:hint="eastAsia"/>
        </w:rPr>
        <w:t>長、公寓大廈管理服務人員及其他執行兒少福利業務人員，在執行業務時知悉</w:t>
      </w:r>
      <w:r w:rsidRPr="007E5079">
        <w:rPr>
          <w:rFonts w:ascii="Times New Roman" w:hint="eastAsia"/>
        </w:rPr>
        <w:t>6</w:t>
      </w:r>
      <w:r w:rsidRPr="007E5079">
        <w:rPr>
          <w:rFonts w:ascii="Times New Roman" w:hint="eastAsia"/>
        </w:rPr>
        <w:t>歲以下兒童未依規定辦理出生登記、預防接種或兒少的家庭遭遇經濟、教養、婚姻、醫療或其他不利處境，致兒少有未獲適當照顧之虞，應通報直轄市、縣</w:t>
      </w:r>
      <w:r w:rsidRPr="007E5079">
        <w:rPr>
          <w:rFonts w:ascii="Times New Roman" w:hint="eastAsia"/>
        </w:rPr>
        <w:t>(</w:t>
      </w:r>
      <w:r w:rsidRPr="007E5079">
        <w:rPr>
          <w:rFonts w:ascii="Times New Roman" w:hint="eastAsia"/>
        </w:rPr>
        <w:t>市</w:t>
      </w:r>
      <w:r w:rsidRPr="007E5079">
        <w:rPr>
          <w:rFonts w:ascii="Times New Roman" w:hint="eastAsia"/>
        </w:rPr>
        <w:t>)</w:t>
      </w:r>
      <w:r w:rsidRPr="007E5079">
        <w:rPr>
          <w:rFonts w:ascii="Times New Roman" w:hint="eastAsia"/>
        </w:rPr>
        <w:t>社政主管機關。</w:t>
      </w:r>
    </w:p>
  </w:footnote>
  <w:footnote w:id="167">
    <w:p w14:paraId="69578D8E" w14:textId="77777777" w:rsidR="00397AE8" w:rsidRPr="007E5079" w:rsidRDefault="00397AE8" w:rsidP="006C50E1">
      <w:pPr>
        <w:pStyle w:val="afe"/>
        <w:ind w:left="293" w:hangingChars="133" w:hanging="293"/>
      </w:pPr>
      <w:r w:rsidRPr="007E5079">
        <w:rPr>
          <w:rStyle w:val="aff0"/>
        </w:rPr>
        <w:footnoteRef/>
      </w:r>
      <w:r w:rsidRPr="007E5079">
        <w:t xml:space="preserve"> </w:t>
      </w:r>
      <w:r w:rsidRPr="007E5079">
        <w:rPr>
          <w:rFonts w:hint="eastAsia"/>
          <w:spacing w:val="-6"/>
        </w:rPr>
        <w:t>衛福國健署的</w:t>
      </w:r>
      <w:r w:rsidRPr="007E5079">
        <w:rPr>
          <w:spacing w:val="-6"/>
        </w:rPr>
        <w:t>「高風險孕產婦健康管理試辦計畫」</w:t>
      </w:r>
      <w:r w:rsidRPr="007E5079">
        <w:rPr>
          <w:rFonts w:hint="eastAsia"/>
          <w:spacing w:val="-6"/>
        </w:rPr>
        <w:t>仍屬於試辦計畫，且</w:t>
      </w:r>
      <w:r w:rsidRPr="007E5079">
        <w:rPr>
          <w:spacing w:val="-6"/>
        </w:rPr>
        <w:t>僅針對若干特殊個案</w:t>
      </w:r>
      <w:r w:rsidRPr="007E5079">
        <w:t>，</w:t>
      </w:r>
      <w:r w:rsidRPr="007E5079">
        <w:rPr>
          <w:rFonts w:hint="eastAsia"/>
        </w:rPr>
        <w:t>服務</w:t>
      </w:r>
      <w:r w:rsidRPr="007E5079">
        <w:t>對象無法完整涵蓋</w:t>
      </w:r>
      <w:r w:rsidRPr="007E5079">
        <w:rPr>
          <w:rFonts w:hint="eastAsia"/>
        </w:rPr>
        <w:t>全國的</w:t>
      </w:r>
      <w:r w:rsidRPr="007E5079">
        <w:t>孕產婦。</w:t>
      </w:r>
    </w:p>
  </w:footnote>
  <w:footnote w:id="168">
    <w:p w14:paraId="5EDE5DB8" w14:textId="77777777" w:rsidR="00397AE8" w:rsidRPr="007E5079" w:rsidRDefault="00397AE8" w:rsidP="00C223FD">
      <w:pPr>
        <w:pStyle w:val="afe"/>
        <w:jc w:val="both"/>
        <w:rPr>
          <w:rFonts w:ascii="Times New Roman"/>
        </w:rPr>
      </w:pPr>
      <w:r w:rsidRPr="007E5079">
        <w:rPr>
          <w:rStyle w:val="aff0"/>
        </w:rPr>
        <w:footnoteRef/>
      </w:r>
      <w:r w:rsidRPr="007E5079">
        <w:t xml:space="preserve"> </w:t>
      </w:r>
      <w:r w:rsidRPr="007E5079">
        <w:rPr>
          <w:rFonts w:hint="eastAsia"/>
        </w:rPr>
        <w:t>我國兒少</w:t>
      </w:r>
      <w:r w:rsidRPr="007E5079">
        <w:rPr>
          <w:rFonts w:ascii="Times New Roman"/>
        </w:rPr>
        <w:t>從</w:t>
      </w:r>
      <w:r w:rsidRPr="007E5079">
        <w:rPr>
          <w:rFonts w:ascii="Times New Roman"/>
        </w:rPr>
        <w:t>104</w:t>
      </w:r>
      <w:r w:rsidRPr="007E5079">
        <w:rPr>
          <w:rFonts w:ascii="Times New Roman"/>
        </w:rPr>
        <w:t>年的</w:t>
      </w:r>
      <w:r w:rsidRPr="007E5079">
        <w:rPr>
          <w:rFonts w:ascii="Times New Roman"/>
        </w:rPr>
        <w:t>404.33</w:t>
      </w:r>
      <w:r w:rsidRPr="007E5079">
        <w:rPr>
          <w:rFonts w:ascii="Times New Roman"/>
        </w:rPr>
        <w:t>萬人，減少到</w:t>
      </w:r>
      <w:r w:rsidRPr="007E5079">
        <w:rPr>
          <w:rFonts w:ascii="Times New Roman"/>
        </w:rPr>
        <w:t>109</w:t>
      </w:r>
      <w:r w:rsidRPr="007E5079">
        <w:rPr>
          <w:rFonts w:ascii="Times New Roman"/>
        </w:rPr>
        <w:t>年的</w:t>
      </w:r>
      <w:r w:rsidRPr="007E5079">
        <w:rPr>
          <w:rFonts w:ascii="Times New Roman"/>
        </w:rPr>
        <w:t>361.59</w:t>
      </w:r>
      <w:r w:rsidRPr="007E5079">
        <w:rPr>
          <w:rFonts w:ascii="Times New Roman"/>
        </w:rPr>
        <w:t>萬人。</w:t>
      </w:r>
    </w:p>
  </w:footnote>
  <w:footnote w:id="169">
    <w:p w14:paraId="13BE5395" w14:textId="77777777" w:rsidR="00397AE8" w:rsidRPr="007E5079" w:rsidRDefault="00397AE8" w:rsidP="00C223FD">
      <w:pPr>
        <w:pStyle w:val="afe"/>
        <w:jc w:val="both"/>
        <w:rPr>
          <w:rFonts w:ascii="Times New Roman"/>
        </w:rPr>
      </w:pPr>
      <w:r w:rsidRPr="007E5079">
        <w:rPr>
          <w:rStyle w:val="aff0"/>
        </w:rPr>
        <w:footnoteRef/>
      </w:r>
      <w:r w:rsidRPr="007E5079">
        <w:t xml:space="preserve"> </w:t>
      </w:r>
      <w:r w:rsidRPr="007E5079">
        <w:rPr>
          <w:rFonts w:ascii="Times New Roman" w:hint="eastAsia"/>
        </w:rPr>
        <w:t>未滿</w:t>
      </w:r>
      <w:r w:rsidRPr="007E5079">
        <w:rPr>
          <w:rFonts w:ascii="Times New Roman" w:hint="eastAsia"/>
        </w:rPr>
        <w:t>2</w:t>
      </w:r>
      <w:r w:rsidRPr="007E5079">
        <w:rPr>
          <w:rFonts w:ascii="Times New Roman"/>
        </w:rPr>
        <w:t>0</w:t>
      </w:r>
      <w:r w:rsidRPr="007E5079">
        <w:rPr>
          <w:rFonts w:ascii="Times New Roman" w:hint="eastAsia"/>
        </w:rPr>
        <w:t>歲的施虐者，占比從</w:t>
      </w:r>
      <w:r w:rsidRPr="007E5079">
        <w:rPr>
          <w:rFonts w:ascii="Times New Roman" w:hint="eastAsia"/>
        </w:rPr>
        <w:t>1</w:t>
      </w:r>
      <w:r w:rsidRPr="007E5079">
        <w:rPr>
          <w:rFonts w:ascii="Times New Roman"/>
        </w:rPr>
        <w:t>03</w:t>
      </w:r>
      <w:r w:rsidRPr="007E5079">
        <w:rPr>
          <w:rFonts w:ascii="Times New Roman" w:hint="eastAsia"/>
        </w:rPr>
        <w:t>年的</w:t>
      </w:r>
      <w:r w:rsidRPr="007E5079">
        <w:rPr>
          <w:rFonts w:ascii="Times New Roman" w:hint="eastAsia"/>
        </w:rPr>
        <w:t>9</w:t>
      </w:r>
      <w:r w:rsidRPr="007E5079">
        <w:rPr>
          <w:rFonts w:ascii="Times New Roman"/>
        </w:rPr>
        <w:t>.4</w:t>
      </w:r>
      <w:r w:rsidRPr="007E5079">
        <w:rPr>
          <w:rFonts w:ascii="Times New Roman" w:hint="eastAsia"/>
        </w:rPr>
        <w:t>％，急速增加到</w:t>
      </w:r>
      <w:r w:rsidRPr="007E5079">
        <w:rPr>
          <w:rFonts w:ascii="Times New Roman" w:hint="eastAsia"/>
        </w:rPr>
        <w:t>1</w:t>
      </w:r>
      <w:r w:rsidRPr="007E5079">
        <w:rPr>
          <w:rFonts w:ascii="Times New Roman"/>
        </w:rPr>
        <w:t>09</w:t>
      </w:r>
      <w:r w:rsidRPr="007E5079">
        <w:rPr>
          <w:rFonts w:ascii="Times New Roman" w:hint="eastAsia"/>
        </w:rPr>
        <w:t>年的</w:t>
      </w:r>
      <w:r w:rsidRPr="007E5079">
        <w:rPr>
          <w:rFonts w:ascii="Times New Roman" w:hint="eastAsia"/>
        </w:rPr>
        <w:t>2</w:t>
      </w:r>
      <w:r w:rsidRPr="007E5079">
        <w:rPr>
          <w:rFonts w:ascii="Times New Roman"/>
        </w:rPr>
        <w:t>1.0</w:t>
      </w:r>
      <w:r w:rsidRPr="007E5079">
        <w:rPr>
          <w:rFonts w:ascii="Times New Roman" w:hint="eastAsia"/>
        </w:rPr>
        <w:t>％。</w:t>
      </w:r>
    </w:p>
  </w:footnote>
  <w:footnote w:id="170">
    <w:p w14:paraId="079938A6" w14:textId="77777777" w:rsidR="00397AE8" w:rsidRPr="007E5079" w:rsidRDefault="00397AE8" w:rsidP="00C223FD">
      <w:pPr>
        <w:pStyle w:val="afe"/>
        <w:ind w:leftChars="1" w:left="252" w:hangingChars="113" w:hanging="249"/>
        <w:jc w:val="both"/>
      </w:pPr>
      <w:r w:rsidRPr="007E5079">
        <w:rPr>
          <w:rStyle w:val="aff0"/>
        </w:rPr>
        <w:footnoteRef/>
      </w:r>
      <w:r w:rsidRPr="007E5079">
        <w:rPr>
          <w:rFonts w:hint="eastAsia"/>
          <w:spacing w:val="-4"/>
        </w:rPr>
        <w:t xml:space="preserve"> 在</w:t>
      </w:r>
      <w:r w:rsidRPr="007E5079">
        <w:rPr>
          <w:spacing w:val="-4"/>
        </w:rPr>
        <w:t>前端預防兒少受虐</w:t>
      </w:r>
      <w:r w:rsidRPr="007E5079">
        <w:rPr>
          <w:spacing w:val="8"/>
        </w:rPr>
        <w:t>，強化家長照顧教養功能，針對於院內</w:t>
      </w:r>
      <w:r w:rsidRPr="007E5079">
        <w:rPr>
          <w:rFonts w:hint="eastAsia"/>
          <w:spacing w:val="8"/>
        </w:rPr>
        <w:t>的</w:t>
      </w:r>
      <w:r w:rsidRPr="007E5079">
        <w:rPr>
          <w:spacing w:val="8"/>
        </w:rPr>
        <w:t>就診</w:t>
      </w:r>
      <w:r w:rsidRPr="007E5079">
        <w:t>個案</w:t>
      </w:r>
      <w:r w:rsidRPr="007E5079">
        <w:rPr>
          <w:spacing w:val="-6"/>
        </w:rPr>
        <w:t>，</w:t>
      </w:r>
      <w:r w:rsidRPr="007E5079">
        <w:rPr>
          <w:rFonts w:hint="eastAsia"/>
          <w:spacing w:val="-6"/>
        </w:rPr>
        <w:t>認為</w:t>
      </w:r>
      <w:r w:rsidRPr="007E5079">
        <w:rPr>
          <w:spacing w:val="-6"/>
        </w:rPr>
        <w:t>有提供衛教服務、居家安全教育或親職</w:t>
      </w:r>
      <w:r w:rsidRPr="007E5079">
        <w:t>指導</w:t>
      </w:r>
      <w:r w:rsidRPr="007E5079">
        <w:rPr>
          <w:rFonts w:hint="eastAsia"/>
        </w:rPr>
        <w:t>的</w:t>
      </w:r>
      <w:r w:rsidRPr="007E5079">
        <w:t>需求</w:t>
      </w:r>
      <w:r w:rsidRPr="007E5079">
        <w:rPr>
          <w:rFonts w:hint="eastAsia"/>
        </w:rPr>
        <w:t>時</w:t>
      </w:r>
      <w:r w:rsidRPr="007E5079">
        <w:t>，</w:t>
      </w:r>
      <w:r w:rsidRPr="007E5079">
        <w:rPr>
          <w:rFonts w:hint="eastAsia"/>
        </w:rPr>
        <w:t>可依照</w:t>
      </w:r>
      <w:r w:rsidRPr="007E5079">
        <w:t>需求辦理相關個別或團體課程。</w:t>
      </w:r>
      <w:r w:rsidRPr="007E5079">
        <w:rPr>
          <w:rFonts w:hint="eastAsia"/>
        </w:rPr>
        <w:t>這項</w:t>
      </w:r>
      <w:r w:rsidRPr="007E5079">
        <w:t>計畫</w:t>
      </w:r>
      <w:r w:rsidRPr="007E5079">
        <w:rPr>
          <w:rFonts w:hint="eastAsia"/>
        </w:rPr>
        <w:t>也可以</w:t>
      </w:r>
      <w:r w:rsidRPr="007E5079">
        <w:t>承接由</w:t>
      </w:r>
      <w:r w:rsidRPr="007E5079">
        <w:rPr>
          <w:rFonts w:hint="eastAsia"/>
        </w:rPr>
        <w:t>地方</w:t>
      </w:r>
      <w:r w:rsidRPr="007E5079">
        <w:t>家防中心轉介</w:t>
      </w:r>
      <w:r w:rsidRPr="007E5079">
        <w:rPr>
          <w:rFonts w:hint="eastAsia"/>
        </w:rPr>
        <w:t>必須</w:t>
      </w:r>
      <w:r w:rsidRPr="007E5079">
        <w:t>接受強制親職教育</w:t>
      </w:r>
      <w:r w:rsidRPr="007E5079">
        <w:rPr>
          <w:rFonts w:hint="eastAsia"/>
        </w:rPr>
        <w:t>的</w:t>
      </w:r>
      <w:r w:rsidRPr="007E5079">
        <w:t>個案，提供家長個別化</w:t>
      </w:r>
      <w:r w:rsidRPr="007E5079">
        <w:rPr>
          <w:rFonts w:hint="eastAsia"/>
        </w:rPr>
        <w:t>的</w:t>
      </w:r>
      <w:r w:rsidRPr="007E5079">
        <w:t>服務。</w:t>
      </w:r>
    </w:p>
  </w:footnote>
  <w:footnote w:id="171">
    <w:p w14:paraId="1C1EF0A7" w14:textId="77777777" w:rsidR="00397AE8" w:rsidRPr="007E5079" w:rsidRDefault="00397AE8" w:rsidP="00C223FD">
      <w:pPr>
        <w:pStyle w:val="afe"/>
        <w:ind w:leftChars="1" w:left="252" w:hangingChars="113" w:hanging="249"/>
        <w:jc w:val="both"/>
      </w:pPr>
      <w:r w:rsidRPr="007E5079">
        <w:rPr>
          <w:rStyle w:val="aff0"/>
        </w:rPr>
        <w:footnoteRef/>
      </w:r>
      <w:r w:rsidRPr="007E5079">
        <w:t xml:space="preserve"> </w:t>
      </w:r>
      <w:r w:rsidRPr="007E5079">
        <w:rPr>
          <w:rFonts w:ascii="Times New Roman"/>
          <w:spacing w:val="-4"/>
        </w:rPr>
        <w:t>除了針對受虐兒少的創傷</w:t>
      </w:r>
      <w:r w:rsidRPr="007E5079">
        <w:rPr>
          <w:rFonts w:ascii="Times New Roman"/>
          <w:spacing w:val="8"/>
        </w:rPr>
        <w:t>，</w:t>
      </w:r>
      <w:r w:rsidRPr="007E5079">
        <w:rPr>
          <w:rFonts w:ascii="Times New Roman"/>
          <w:spacing w:val="4"/>
        </w:rPr>
        <w:t>提供醫療及心理治療</w:t>
      </w:r>
      <w:r w:rsidRPr="007E5079">
        <w:rPr>
          <w:rFonts w:ascii="Times New Roman" w:hint="eastAsia"/>
          <w:spacing w:val="4"/>
        </w:rPr>
        <w:t>之</w:t>
      </w:r>
      <w:r w:rsidRPr="007E5079">
        <w:rPr>
          <w:rFonts w:ascii="Times New Roman"/>
          <w:spacing w:val="4"/>
        </w:rPr>
        <w:t>外，</w:t>
      </w:r>
      <w:r w:rsidRPr="007E5079">
        <w:rPr>
          <w:rFonts w:ascii="Times New Roman" w:hint="eastAsia"/>
          <w:spacing w:val="4"/>
        </w:rPr>
        <w:t>對於</w:t>
      </w:r>
      <w:r w:rsidRPr="007E5079">
        <w:rPr>
          <w:spacing w:val="4"/>
        </w:rPr>
        <w:t>父母</w:t>
      </w:r>
      <w:r w:rsidRPr="007E5079">
        <w:rPr>
          <w:rFonts w:ascii="Times New Roman"/>
          <w:spacing w:val="4"/>
        </w:rPr>
        <w:t>若早期有童</w:t>
      </w:r>
      <w:r w:rsidRPr="007E5079">
        <w:rPr>
          <w:rFonts w:ascii="Times New Roman"/>
        </w:rPr>
        <w:t>年負向經驗</w:t>
      </w:r>
      <w:r w:rsidRPr="007E5079">
        <w:rPr>
          <w:rFonts w:ascii="Times New Roman"/>
        </w:rPr>
        <w:t>(</w:t>
      </w:r>
      <w:r w:rsidRPr="007E5079">
        <w:rPr>
          <w:rFonts w:ascii="Times New Roman"/>
          <w:spacing w:val="-4"/>
        </w:rPr>
        <w:t>Adversed Childhood Experiences)</w:t>
      </w:r>
      <w:r w:rsidRPr="007E5079">
        <w:rPr>
          <w:rFonts w:ascii="Times New Roman"/>
          <w:spacing w:val="-4"/>
        </w:rPr>
        <w:t>，經兒保醫療整合中心評估有需求</w:t>
      </w:r>
      <w:r w:rsidRPr="007E5079">
        <w:rPr>
          <w:rFonts w:ascii="Times New Roman" w:hint="eastAsia"/>
          <w:spacing w:val="-4"/>
        </w:rPr>
        <w:t>時</w:t>
      </w:r>
      <w:r w:rsidRPr="007E5079">
        <w:rPr>
          <w:rFonts w:ascii="Times New Roman"/>
          <w:spacing w:val="-4"/>
        </w:rPr>
        <w:t>，也可以提供家長心理</w:t>
      </w:r>
      <w:r w:rsidRPr="007E5079">
        <w:rPr>
          <w:rFonts w:ascii="Times New Roman"/>
        </w:rPr>
        <w:t>諮</w:t>
      </w:r>
      <w:r w:rsidRPr="007E5079">
        <w:rPr>
          <w:rFonts w:ascii="Times New Roman"/>
          <w:spacing w:val="-6"/>
        </w:rPr>
        <w:t>商或相關輔導服務，來協助受虐兒少及家庭復原</w:t>
      </w:r>
      <w:r w:rsidRPr="007E5079">
        <w:rPr>
          <w:rFonts w:ascii="Times New Roman"/>
        </w:rPr>
        <w:t>，避免兒少再度受虐</w:t>
      </w:r>
      <w:r w:rsidRPr="007E5079">
        <w:rPr>
          <w:rFonts w:ascii="Times New Roman" w:hint="eastAsia"/>
        </w:rPr>
        <w:t>。</w:t>
      </w:r>
    </w:p>
  </w:footnote>
  <w:footnote w:id="172">
    <w:p w14:paraId="6A0300EB" w14:textId="77777777" w:rsidR="00397AE8" w:rsidRPr="007E5079" w:rsidRDefault="00397AE8" w:rsidP="00C223FD">
      <w:pPr>
        <w:pStyle w:val="afe"/>
        <w:ind w:leftChars="1" w:left="239" w:hangingChars="107" w:hanging="236"/>
      </w:pPr>
      <w:r w:rsidRPr="007E5079">
        <w:rPr>
          <w:rStyle w:val="aff0"/>
        </w:rPr>
        <w:footnoteRef/>
      </w:r>
      <w:r w:rsidRPr="007E5079">
        <w:t xml:space="preserve"> </w:t>
      </w:r>
      <w:r w:rsidRPr="007E5079">
        <w:rPr>
          <w:spacing w:val="-4"/>
        </w:rPr>
        <w:t>由秘書長以上層級人員擔任召集人</w:t>
      </w:r>
      <w:r w:rsidRPr="007E5079">
        <w:rPr>
          <w:rFonts w:hint="eastAsia"/>
          <w:spacing w:val="-4"/>
        </w:rPr>
        <w:t>，</w:t>
      </w:r>
      <w:r w:rsidRPr="007E5079">
        <w:rPr>
          <w:rFonts w:ascii="Times New Roman"/>
          <w:spacing w:val="-4"/>
        </w:rPr>
        <w:t>小組成員包括專家學者、兒少保護網絡相關局</w:t>
      </w:r>
      <w:r w:rsidRPr="007E5079">
        <w:rPr>
          <w:rFonts w:ascii="Times New Roman"/>
          <w:spacing w:val="-4"/>
        </w:rPr>
        <w:t>(</w:t>
      </w:r>
      <w:r w:rsidRPr="007E5079">
        <w:rPr>
          <w:rFonts w:ascii="Times New Roman"/>
          <w:spacing w:val="-4"/>
        </w:rPr>
        <w:t>處</w:t>
      </w:r>
      <w:r w:rsidRPr="007E5079">
        <w:rPr>
          <w:rFonts w:ascii="Times New Roman"/>
          <w:spacing w:val="-4"/>
        </w:rPr>
        <w:t>)</w:t>
      </w:r>
      <w:r w:rsidRPr="007E5079">
        <w:rPr>
          <w:rFonts w:ascii="Times New Roman"/>
          <w:spacing w:val="-4"/>
        </w:rPr>
        <w:t>單位</w:t>
      </w:r>
      <w:r w:rsidRPr="007E5079">
        <w:rPr>
          <w:rFonts w:ascii="Times New Roman"/>
        </w:rPr>
        <w:t>主管及業務承辦人員，以及根據個案情況邀請的相關領域專業人員。</w:t>
      </w:r>
    </w:p>
  </w:footnote>
  <w:footnote w:id="173">
    <w:p w14:paraId="104737CD" w14:textId="77777777" w:rsidR="00397AE8" w:rsidRPr="007E5079" w:rsidRDefault="00397AE8" w:rsidP="00C223FD">
      <w:pPr>
        <w:pStyle w:val="afe"/>
        <w:ind w:leftChars="1" w:left="239" w:hangingChars="107" w:hanging="236"/>
        <w:jc w:val="both"/>
        <w:rPr>
          <w:rFonts w:ascii="Times New Roman"/>
        </w:rPr>
      </w:pPr>
      <w:r w:rsidRPr="007E5079">
        <w:rPr>
          <w:rStyle w:val="aff0"/>
        </w:rPr>
        <w:footnoteRef/>
      </w:r>
      <w:r w:rsidRPr="007E5079">
        <w:t xml:space="preserve"> </w:t>
      </w:r>
      <w:r w:rsidRPr="007E5079">
        <w:rPr>
          <w:rFonts w:ascii="Times New Roman"/>
          <w:spacing w:val="-4"/>
        </w:rPr>
        <w:t>小組成員除了專家學者外，還有法務部、教育部、勞動部、內政部警政署、衛福部</w:t>
      </w:r>
      <w:r w:rsidRPr="007E5079">
        <w:rPr>
          <w:rFonts w:ascii="Times New Roman"/>
          <w:spacing w:val="-4"/>
        </w:rPr>
        <w:t>(</w:t>
      </w:r>
      <w:r w:rsidRPr="007E5079">
        <w:rPr>
          <w:rFonts w:ascii="Times New Roman"/>
          <w:spacing w:val="-4"/>
        </w:rPr>
        <w:t>心理及口腔健</w:t>
      </w:r>
      <w:r w:rsidRPr="007E5079">
        <w:rPr>
          <w:rFonts w:ascii="Times New Roman"/>
          <w:spacing w:val="-8"/>
        </w:rPr>
        <w:t>康司、醫事司、國健署、疾病管制署或社會及家庭署</w:t>
      </w:r>
      <w:r w:rsidRPr="007E5079">
        <w:rPr>
          <w:rFonts w:ascii="Times New Roman"/>
          <w:spacing w:val="-8"/>
        </w:rPr>
        <w:t>)</w:t>
      </w:r>
      <w:r w:rsidRPr="007E5079">
        <w:rPr>
          <w:rFonts w:ascii="Times New Roman"/>
          <w:spacing w:val="-8"/>
        </w:rPr>
        <w:t>等兒少保護網絡相關部會代表、地方政府</w:t>
      </w:r>
      <w:r w:rsidRPr="007E5079">
        <w:rPr>
          <w:rFonts w:ascii="Times New Roman"/>
          <w:spacing w:val="-6"/>
        </w:rPr>
        <w:t>相關代表，以及依照個案情況另外再邀請的相關政府部門、民間團體及人員。</w:t>
      </w:r>
    </w:p>
  </w:footnote>
  <w:footnote w:id="174">
    <w:p w14:paraId="173473B0" w14:textId="77777777" w:rsidR="00397AE8" w:rsidRPr="007E5079" w:rsidRDefault="00397AE8" w:rsidP="00C223FD">
      <w:pPr>
        <w:pStyle w:val="afe"/>
      </w:pPr>
      <w:r w:rsidRPr="007E5079">
        <w:rPr>
          <w:rStyle w:val="aff0"/>
        </w:rPr>
        <w:footnoteRef/>
      </w:r>
      <w:r w:rsidRPr="007E5079">
        <w:t xml:space="preserve"> </w:t>
      </w:r>
      <w:r w:rsidRPr="007E5079">
        <w:rPr>
          <w:rFonts w:hint="eastAsia"/>
        </w:rPr>
        <w:t>參考資料：</w:t>
      </w:r>
      <w:r w:rsidRPr="007E5079">
        <w:rPr>
          <w:rFonts w:hint="eastAsia"/>
          <w:sz w:val="21"/>
          <w:szCs w:val="21"/>
        </w:rPr>
        <w:t>立法院第</w:t>
      </w:r>
      <w:r w:rsidRPr="007E5079">
        <w:rPr>
          <w:rFonts w:ascii="Times New Roman"/>
          <w:sz w:val="21"/>
          <w:szCs w:val="21"/>
        </w:rPr>
        <w:t>9</w:t>
      </w:r>
      <w:r w:rsidRPr="007E5079">
        <w:rPr>
          <w:rFonts w:hint="eastAsia"/>
          <w:sz w:val="21"/>
          <w:szCs w:val="21"/>
        </w:rPr>
        <w:t>屆第</w:t>
      </w:r>
      <w:r w:rsidRPr="007E5079">
        <w:rPr>
          <w:rFonts w:ascii="Times New Roman"/>
          <w:sz w:val="21"/>
          <w:szCs w:val="21"/>
        </w:rPr>
        <w:t>7</w:t>
      </w:r>
      <w:r w:rsidRPr="007E5079">
        <w:rPr>
          <w:rFonts w:hint="eastAsia"/>
          <w:sz w:val="21"/>
          <w:szCs w:val="21"/>
        </w:rPr>
        <w:t>會期第</w:t>
      </w:r>
      <w:r w:rsidRPr="007E5079">
        <w:rPr>
          <w:rFonts w:ascii="Times New Roman"/>
          <w:sz w:val="21"/>
          <w:szCs w:val="21"/>
        </w:rPr>
        <w:t>6</w:t>
      </w:r>
      <w:r w:rsidRPr="007E5079">
        <w:rPr>
          <w:rFonts w:hint="eastAsia"/>
          <w:sz w:val="21"/>
          <w:szCs w:val="21"/>
        </w:rPr>
        <w:t>次會議議案關係文書。</w:t>
      </w:r>
    </w:p>
  </w:footnote>
  <w:footnote w:id="175">
    <w:p w14:paraId="5246F3F7" w14:textId="77777777" w:rsidR="00397AE8" w:rsidRPr="007E5079" w:rsidRDefault="00397AE8" w:rsidP="00C223FD">
      <w:pPr>
        <w:pStyle w:val="afe"/>
        <w:rPr>
          <w:rFonts w:ascii="Times New Roman"/>
          <w:sz w:val="21"/>
          <w:szCs w:val="21"/>
        </w:rPr>
      </w:pPr>
      <w:r w:rsidRPr="007E5079">
        <w:rPr>
          <w:rStyle w:val="aff0"/>
        </w:rPr>
        <w:footnoteRef/>
      </w:r>
      <w:r w:rsidRPr="007E5079">
        <w:t xml:space="preserve"> </w:t>
      </w:r>
      <w:r w:rsidRPr="007E5079">
        <w:rPr>
          <w:rFonts w:ascii="Times New Roman"/>
          <w:sz w:val="21"/>
          <w:szCs w:val="21"/>
        </w:rPr>
        <w:t>立法院公報第</w:t>
      </w:r>
      <w:r w:rsidRPr="007E5079">
        <w:rPr>
          <w:rFonts w:ascii="Times New Roman"/>
          <w:sz w:val="21"/>
          <w:szCs w:val="21"/>
        </w:rPr>
        <w:t>108</w:t>
      </w:r>
      <w:r w:rsidRPr="007E5079">
        <w:rPr>
          <w:rFonts w:ascii="Times New Roman"/>
          <w:sz w:val="21"/>
          <w:szCs w:val="21"/>
        </w:rPr>
        <w:t>卷第</w:t>
      </w:r>
      <w:r w:rsidRPr="007E5079">
        <w:rPr>
          <w:rFonts w:ascii="Times New Roman"/>
          <w:sz w:val="21"/>
          <w:szCs w:val="21"/>
        </w:rPr>
        <w:t>29</w:t>
      </w:r>
      <w:r w:rsidRPr="007E5079">
        <w:rPr>
          <w:rFonts w:ascii="Times New Roman"/>
          <w:sz w:val="21"/>
          <w:szCs w:val="21"/>
        </w:rPr>
        <w:t>期院會紀錄</w:t>
      </w:r>
      <w:r w:rsidRPr="007E5079">
        <w:rPr>
          <w:rFonts w:ascii="Times New Roman" w:hint="eastAsia"/>
          <w:sz w:val="21"/>
          <w:szCs w:val="21"/>
        </w:rPr>
        <w:t>第</w:t>
      </w:r>
      <w:r w:rsidRPr="007E5079">
        <w:rPr>
          <w:rFonts w:ascii="Times New Roman" w:hint="eastAsia"/>
          <w:sz w:val="21"/>
          <w:szCs w:val="21"/>
        </w:rPr>
        <w:t>91</w:t>
      </w:r>
      <w:r w:rsidRPr="007E5079">
        <w:rPr>
          <w:rFonts w:ascii="Times New Roman" w:hint="eastAsia"/>
          <w:sz w:val="21"/>
          <w:szCs w:val="21"/>
        </w:rPr>
        <w:t>頁。</w:t>
      </w:r>
    </w:p>
  </w:footnote>
  <w:footnote w:id="176">
    <w:p w14:paraId="070A1A15" w14:textId="77777777" w:rsidR="00397AE8" w:rsidRPr="007E5079" w:rsidRDefault="00397AE8" w:rsidP="000E4B28">
      <w:pPr>
        <w:pStyle w:val="afe"/>
        <w:kinsoku w:val="0"/>
        <w:ind w:left="306" w:hangingChars="139" w:hanging="306"/>
        <w:jc w:val="both"/>
      </w:pPr>
      <w:r w:rsidRPr="007E5079">
        <w:rPr>
          <w:rStyle w:val="aff0"/>
        </w:rPr>
        <w:footnoteRef/>
      </w:r>
      <w:r w:rsidRPr="007E5079">
        <w:t xml:space="preserve"> </w:t>
      </w:r>
      <w:r w:rsidRPr="007E5079">
        <w:rPr>
          <w:rFonts w:hint="eastAsia"/>
        </w:rPr>
        <w:t>衛福部在提供監察院的詢問書面資料中是這麼說的：</w:t>
      </w:r>
      <w:r w:rsidRPr="007E5079">
        <w:rPr>
          <w:rFonts w:hAnsi="標楷體" w:hint="eastAsia"/>
        </w:rPr>
        <w:t>「</w:t>
      </w:r>
      <w:r w:rsidRPr="007E5079">
        <w:rPr>
          <w:rFonts w:hAnsi="標楷體" w:hint="eastAsia"/>
          <w:spacing w:val="-4"/>
        </w:rPr>
        <w:t>兒童死因回溯分析推動方式，係各縣市透過跨單位人員協力，綜合運用可能取得之量性與質性資料，進行死亡個案討論，提出可加以預防之相關行動建議，針對兒虐致死案件之案例討論，亦同，惟為資源之有效利用與避免重複人力投入，若該縣市已有跨局處機制進行兒虐致死個案之檢視分析，則不再列為兒童死因回溯分析案例討論對象。</w:t>
      </w:r>
      <w:r w:rsidRPr="007E5079">
        <w:rPr>
          <w:rFonts w:hAnsi="標楷體" w:hint="eastAsia"/>
        </w:rPr>
        <w:t>」國健署於</w:t>
      </w:r>
      <w:r w:rsidRPr="007E5079">
        <w:rPr>
          <w:rFonts w:ascii="Times New Roman"/>
        </w:rPr>
        <w:t>110</w:t>
      </w:r>
      <w:r w:rsidRPr="007E5079">
        <w:rPr>
          <w:rFonts w:ascii="Times New Roman"/>
        </w:rPr>
        <w:t>年</w:t>
      </w:r>
      <w:r w:rsidRPr="007E5079">
        <w:rPr>
          <w:rFonts w:ascii="Times New Roman"/>
        </w:rPr>
        <w:t>9</w:t>
      </w:r>
      <w:r w:rsidRPr="007E5079">
        <w:rPr>
          <w:rFonts w:ascii="Times New Roman"/>
        </w:rPr>
        <w:t>月</w:t>
      </w:r>
      <w:r w:rsidRPr="007E5079">
        <w:rPr>
          <w:rFonts w:ascii="Times New Roman"/>
        </w:rPr>
        <w:t>15</w:t>
      </w:r>
      <w:r w:rsidRPr="007E5079">
        <w:rPr>
          <w:rFonts w:ascii="Times New Roman"/>
        </w:rPr>
        <w:t>日監</w:t>
      </w:r>
      <w:r w:rsidRPr="007E5079">
        <w:rPr>
          <w:rFonts w:hAnsi="標楷體" w:hint="eastAsia"/>
        </w:rPr>
        <w:t>察院約詢時並說明：「</w:t>
      </w:r>
      <w:r w:rsidRPr="007E5079">
        <w:rPr>
          <w:rFonts w:hAnsi="標楷體" w:hint="eastAsia"/>
          <w:spacing w:val="-4"/>
        </w:rPr>
        <w:t>未納入原因最主要是我們跟各縣市政府討論的時候，社會局表示兒少重大虐待部分已有既有檢討機制，希望『兒童死因回溯分析機制』能排除兒童虐待個案，避免資源重複投入。</w:t>
      </w:r>
      <w:r w:rsidRPr="007E5079">
        <w:rPr>
          <w:rFonts w:hAnsi="標楷體" w:hint="eastAsia"/>
        </w:rPr>
        <w:t>」衛福部保護司也表示：「</w:t>
      </w:r>
      <w:r w:rsidRPr="007E5079">
        <w:rPr>
          <w:rFonts w:hAnsi="標楷體" w:hint="eastAsia"/>
          <w:spacing w:val="-4"/>
        </w:rPr>
        <w:t>我們</w:t>
      </w:r>
      <w:r w:rsidRPr="007E5079">
        <w:rPr>
          <w:rFonts w:ascii="Times New Roman"/>
          <w:spacing w:val="-4"/>
        </w:rPr>
        <w:t>(</w:t>
      </w:r>
      <w:r w:rsidRPr="007E5079">
        <w:rPr>
          <w:rFonts w:ascii="Times New Roman"/>
          <w:spacing w:val="-4"/>
        </w:rPr>
        <w:t>即衛福部保護司</w:t>
      </w:r>
      <w:r w:rsidRPr="007E5079">
        <w:rPr>
          <w:rFonts w:ascii="Times New Roman"/>
          <w:spacing w:val="-4"/>
        </w:rPr>
        <w:t>)</w:t>
      </w:r>
      <w:r w:rsidRPr="007E5079">
        <w:rPr>
          <w:rFonts w:ascii="Times New Roman"/>
          <w:spacing w:val="-4"/>
        </w:rPr>
        <w:t>目前有防治機制，發生重大兒虐事件，我們會先由各縣市政府先做討論、收集資料，再進到中央重大兒虐事件會議中去討論。國健署的死因回溯則是更大的計畫，目前國健署尚未將兒虐致死案件納入。</w:t>
      </w:r>
      <w:r w:rsidRPr="007E5079">
        <w:rPr>
          <w:rFonts w:hAnsi="標楷體" w:hint="eastAsia"/>
          <w:spacing w:val="-4"/>
        </w:rPr>
        <w:t>」</w:t>
      </w:r>
    </w:p>
  </w:footnote>
  <w:footnote w:id="177">
    <w:p w14:paraId="299758D1" w14:textId="77777777" w:rsidR="00397AE8" w:rsidRPr="007E5079" w:rsidRDefault="00397AE8" w:rsidP="00596683">
      <w:pPr>
        <w:pStyle w:val="afe"/>
        <w:kinsoku w:val="0"/>
        <w:ind w:left="306" w:hangingChars="139" w:hanging="306"/>
        <w:jc w:val="both"/>
      </w:pPr>
      <w:r w:rsidRPr="007E5079">
        <w:rPr>
          <w:rStyle w:val="aff0"/>
        </w:rPr>
        <w:footnoteRef/>
      </w:r>
      <w:r w:rsidRPr="007E5079">
        <w:t xml:space="preserve"> </w:t>
      </w:r>
      <w:r w:rsidRPr="007E5079">
        <w:rPr>
          <w:rFonts w:hint="eastAsia"/>
          <w:spacing w:val="-2"/>
        </w:rPr>
        <w:t>衛福部表示：重大兒少虐待防治小組是針對遭受父母、監護人或其他實際照顧之人嚴重虐</w:t>
      </w:r>
      <w:r w:rsidRPr="007E5079">
        <w:rPr>
          <w:rFonts w:ascii="Times New Roman"/>
          <w:spacing w:val="-2"/>
        </w:rPr>
        <w:t>待</w:t>
      </w:r>
      <w:r w:rsidRPr="007E5079">
        <w:rPr>
          <w:rFonts w:ascii="Times New Roman"/>
        </w:rPr>
        <w:t>(</w:t>
      </w:r>
      <w:r w:rsidRPr="007E5079">
        <w:rPr>
          <w:rFonts w:ascii="Times New Roman"/>
        </w:rPr>
        <w:t>含殺子自殺</w:t>
      </w:r>
      <w:r w:rsidRPr="007E5079">
        <w:rPr>
          <w:rFonts w:ascii="Times New Roman"/>
        </w:rPr>
        <w:t>)</w:t>
      </w:r>
      <w:r w:rsidRPr="007E5079">
        <w:rPr>
          <w:rFonts w:ascii="Times New Roman"/>
        </w:rPr>
        <w:t>致重傷</w:t>
      </w:r>
      <w:r w:rsidRPr="007E5079">
        <w:rPr>
          <w:rFonts w:hint="eastAsia"/>
        </w:rPr>
        <w:t>或死亡的兒少個案進行檢討，檢討會議的時間點具有立即性，並就檢討結果，要求各單位應辦理</w:t>
      </w:r>
      <w:r w:rsidRPr="007E5079">
        <w:rPr>
          <w:rFonts w:ascii="Times New Roman" w:hint="eastAsia"/>
          <w:spacing w:val="-6"/>
        </w:rPr>
        <w:t>相關</w:t>
      </w:r>
      <w:r w:rsidRPr="007E5079">
        <w:rPr>
          <w:rFonts w:hint="eastAsia"/>
        </w:rPr>
        <w:t>策進作為；</w:t>
      </w:r>
      <w:r w:rsidRPr="007E5079">
        <w:rPr>
          <w:rFonts w:ascii="Times New Roman"/>
        </w:rPr>
        <w:t>而兒童死因回溯分析主要針對前一年度死亡</w:t>
      </w:r>
      <w:r w:rsidRPr="007E5079">
        <w:rPr>
          <w:rFonts w:ascii="Times New Roman" w:hint="eastAsia"/>
        </w:rPr>
        <w:t>的</w:t>
      </w:r>
      <w:r w:rsidRPr="007E5079">
        <w:rPr>
          <w:rFonts w:ascii="Times New Roman"/>
        </w:rPr>
        <w:t>6</w:t>
      </w:r>
      <w:r w:rsidRPr="007E5079">
        <w:rPr>
          <w:rFonts w:ascii="Times New Roman"/>
          <w:spacing w:val="-4"/>
        </w:rPr>
        <w:t>歲以下兒童個案</w:t>
      </w:r>
      <w:r w:rsidRPr="007E5079">
        <w:rPr>
          <w:rFonts w:ascii="Times New Roman" w:hint="eastAsia"/>
          <w:spacing w:val="-4"/>
        </w:rPr>
        <w:t>，</w:t>
      </w:r>
      <w:r w:rsidRPr="007E5079">
        <w:rPr>
          <w:rFonts w:ascii="Times New Roman"/>
          <w:spacing w:val="-4"/>
        </w:rPr>
        <w:t>經篩選合適討論的案件後，從各單位所提供資料深入討論及探究死亡脈絡</w:t>
      </w:r>
      <w:r w:rsidRPr="007E5079">
        <w:rPr>
          <w:rFonts w:ascii="Times New Roman"/>
        </w:rPr>
        <w:t>，</w:t>
      </w:r>
      <w:r w:rsidRPr="007E5079">
        <w:rPr>
          <w:rFonts w:ascii="Times New Roman" w:hint="eastAsia"/>
          <w:spacing w:val="-4"/>
        </w:rPr>
        <w:t>等到</w:t>
      </w:r>
      <w:r w:rsidRPr="007E5079">
        <w:rPr>
          <w:rFonts w:ascii="Times New Roman"/>
          <w:spacing w:val="-4"/>
        </w:rPr>
        <w:t>完成當年度個案討論後，再由預防角度整體思考可能</w:t>
      </w:r>
      <w:r w:rsidRPr="007E5079">
        <w:rPr>
          <w:rFonts w:ascii="Times New Roman" w:hint="eastAsia"/>
          <w:spacing w:val="-4"/>
        </w:rPr>
        <w:t>的</w:t>
      </w:r>
      <w:r w:rsidRPr="007E5079">
        <w:rPr>
          <w:rFonts w:ascii="Times New Roman"/>
          <w:spacing w:val="-4"/>
        </w:rPr>
        <w:t>改善措施</w:t>
      </w:r>
      <w:r w:rsidRPr="007E5079">
        <w:rPr>
          <w:rFonts w:ascii="Times New Roman" w:hint="eastAsia"/>
          <w:spacing w:val="-4"/>
        </w:rPr>
        <w:t>；因此，</w:t>
      </w:r>
      <w:r w:rsidRPr="007E5079">
        <w:rPr>
          <w:rFonts w:ascii="Times New Roman"/>
          <w:spacing w:val="-4"/>
        </w:rPr>
        <w:t>兩者在對象</w:t>
      </w:r>
      <w:r w:rsidRPr="007E5079">
        <w:rPr>
          <w:rFonts w:ascii="Times New Roman"/>
        </w:rPr>
        <w:t>範圍、運作方法等皆不相同</w:t>
      </w:r>
      <w:r w:rsidRPr="007E5079">
        <w:rPr>
          <w:rFonts w:ascii="Times New Roman" w:hint="eastAsia"/>
        </w:rPr>
        <w:t>。</w:t>
      </w:r>
    </w:p>
  </w:footnote>
  <w:footnote w:id="178">
    <w:p w14:paraId="2E3724D1" w14:textId="77777777" w:rsidR="00397AE8" w:rsidRPr="007E5079" w:rsidRDefault="00397AE8" w:rsidP="00596683">
      <w:pPr>
        <w:pStyle w:val="afe"/>
        <w:kinsoku w:val="0"/>
        <w:ind w:left="306" w:hangingChars="139" w:hanging="306"/>
        <w:jc w:val="both"/>
      </w:pPr>
      <w:r w:rsidRPr="007E5079">
        <w:rPr>
          <w:rStyle w:val="aff0"/>
        </w:rPr>
        <w:footnoteRef/>
      </w:r>
      <w:r w:rsidRPr="007E5079">
        <w:t xml:space="preserve"> </w:t>
      </w:r>
      <w:r w:rsidRPr="007E5079">
        <w:rPr>
          <w:rFonts w:hint="eastAsia"/>
        </w:rPr>
        <w:t>社安網第一期計畫指出，各中央主管機關雖依各該管法律，於執行</w:t>
      </w:r>
      <w:r w:rsidRPr="007E5079">
        <w:rPr>
          <w:rFonts w:hAnsi="標楷體" w:hint="eastAsia"/>
          <w:spacing w:val="4"/>
        </w:rPr>
        <w:t>「</w:t>
      </w:r>
      <w:r w:rsidRPr="007E5079">
        <w:rPr>
          <w:rFonts w:ascii="Times New Roman" w:hint="eastAsia"/>
          <w:spacing w:val="4"/>
        </w:rPr>
        <w:t>六歲關懷方案</w:t>
      </w:r>
      <w:r w:rsidRPr="007E5079">
        <w:rPr>
          <w:rFonts w:hAnsi="標楷體" w:hint="eastAsia"/>
          <w:spacing w:val="4"/>
        </w:rPr>
        <w:t>」本權責執行關懷、</w:t>
      </w:r>
      <w:r w:rsidRPr="007E5079">
        <w:rPr>
          <w:rFonts w:ascii="Times New Roman" w:hint="eastAsia"/>
          <w:spacing w:val="8"/>
        </w:rPr>
        <w:t>輔導</w:t>
      </w:r>
      <w:r w:rsidRPr="007E5079">
        <w:rPr>
          <w:rFonts w:hAnsi="標楷體" w:hint="eastAsia"/>
          <w:spacing w:val="4"/>
        </w:rPr>
        <w:t>、查訪或調查工作，惟尚有部分非法定業務致難以強制介入，未來可研擬修正</w:t>
      </w:r>
      <w:r w:rsidRPr="007E5079">
        <w:rPr>
          <w:rFonts w:ascii="Times New Roman"/>
          <w:spacing w:val="-6"/>
        </w:rPr>
        <w:t>《兒少權法》</w:t>
      </w:r>
      <w:r w:rsidRPr="007E5079">
        <w:rPr>
          <w:rFonts w:ascii="Times New Roman" w:hint="eastAsia"/>
          <w:spacing w:val="-6"/>
        </w:rPr>
        <w:t>第</w:t>
      </w:r>
      <w:r w:rsidRPr="007E5079">
        <w:rPr>
          <w:rFonts w:ascii="Times New Roman" w:hint="eastAsia"/>
          <w:spacing w:val="-6"/>
        </w:rPr>
        <w:t>54</w:t>
      </w:r>
      <w:r w:rsidRPr="007E5079">
        <w:rPr>
          <w:rFonts w:ascii="Times New Roman" w:hint="eastAsia"/>
          <w:spacing w:val="-6"/>
        </w:rPr>
        <w:t>條條文內容，明確規範各單位落實前端做為。</w:t>
      </w:r>
    </w:p>
  </w:footnote>
  <w:footnote w:id="179">
    <w:p w14:paraId="148C2611" w14:textId="77777777" w:rsidR="00397AE8" w:rsidRPr="007E5079" w:rsidRDefault="00397AE8" w:rsidP="00596683">
      <w:pPr>
        <w:pStyle w:val="afe"/>
        <w:kinsoku w:val="0"/>
        <w:ind w:left="306" w:hangingChars="139" w:hanging="306"/>
        <w:jc w:val="both"/>
        <w:rPr>
          <w:rFonts w:ascii="Times New Roman"/>
          <w:spacing w:val="8"/>
        </w:rPr>
      </w:pPr>
      <w:r w:rsidRPr="007E5079">
        <w:rPr>
          <w:rStyle w:val="aff0"/>
        </w:rPr>
        <w:footnoteRef/>
      </w:r>
      <w:r w:rsidRPr="007E5079">
        <w:t xml:space="preserve"> </w:t>
      </w:r>
      <w:r w:rsidRPr="007E5079">
        <w:rPr>
          <w:rFonts w:ascii="Times New Roman"/>
          <w:spacing w:val="-6"/>
        </w:rPr>
        <w:t>《兒少權法》</w:t>
      </w:r>
      <w:r w:rsidRPr="007E5079">
        <w:rPr>
          <w:rFonts w:ascii="Times New Roman"/>
          <w:spacing w:val="8"/>
        </w:rPr>
        <w:t>第</w:t>
      </w:r>
      <w:r w:rsidRPr="007E5079">
        <w:rPr>
          <w:rFonts w:ascii="Times New Roman"/>
          <w:spacing w:val="8"/>
        </w:rPr>
        <w:t>54</w:t>
      </w:r>
      <w:r w:rsidRPr="007E5079">
        <w:rPr>
          <w:rFonts w:ascii="Times New Roman"/>
          <w:spacing w:val="8"/>
        </w:rPr>
        <w:t>條</w:t>
      </w:r>
      <w:r w:rsidRPr="007E5079">
        <w:rPr>
          <w:rFonts w:ascii="Times New Roman" w:hint="eastAsia"/>
          <w:spacing w:val="8"/>
        </w:rPr>
        <w:t>第</w:t>
      </w:r>
      <w:r w:rsidRPr="007E5079">
        <w:rPr>
          <w:rFonts w:ascii="Times New Roman" w:hint="eastAsia"/>
          <w:spacing w:val="8"/>
        </w:rPr>
        <w:t>1</w:t>
      </w:r>
      <w:r w:rsidRPr="007E5079">
        <w:rPr>
          <w:rFonts w:ascii="Times New Roman" w:hint="eastAsia"/>
          <w:spacing w:val="8"/>
        </w:rPr>
        <w:t>項規定，各責任通報人員在執行業務時，</w:t>
      </w:r>
      <w:r w:rsidRPr="007E5079">
        <w:rPr>
          <w:rFonts w:ascii="Times New Roman" w:hint="eastAsia"/>
          <w:b/>
          <w:spacing w:val="8"/>
        </w:rPr>
        <w:t>知悉</w:t>
      </w:r>
      <w:r w:rsidRPr="007E5079">
        <w:rPr>
          <w:rFonts w:ascii="Times New Roman" w:hint="eastAsia"/>
          <w:b/>
          <w:spacing w:val="8"/>
        </w:rPr>
        <w:t>6</w:t>
      </w:r>
      <w:r w:rsidRPr="007E5079">
        <w:rPr>
          <w:rFonts w:ascii="Times New Roman" w:hint="eastAsia"/>
          <w:b/>
          <w:spacing w:val="8"/>
        </w:rPr>
        <w:t>歲以下兒童未依規定辦理出生登記、預防接種</w:t>
      </w:r>
      <w:r w:rsidRPr="007E5079">
        <w:rPr>
          <w:rFonts w:ascii="Times New Roman" w:hint="eastAsia"/>
          <w:spacing w:val="8"/>
        </w:rPr>
        <w:t>或兒少家庭遭遇經濟、教養、婚姻、醫療或其他不利處境，致兒</w:t>
      </w:r>
      <w:r w:rsidRPr="007E5079">
        <w:rPr>
          <w:rFonts w:hAnsi="標楷體" w:hint="eastAsia"/>
          <w:spacing w:val="4"/>
        </w:rPr>
        <w:t>少有</w:t>
      </w:r>
      <w:r w:rsidRPr="007E5079">
        <w:rPr>
          <w:rFonts w:ascii="Times New Roman" w:hint="eastAsia"/>
          <w:spacing w:val="8"/>
        </w:rPr>
        <w:t>未獲適當照顧之虞，應通報直轄市、縣</w:t>
      </w:r>
      <w:r w:rsidRPr="007E5079">
        <w:rPr>
          <w:rFonts w:ascii="Times New Roman" w:hint="eastAsia"/>
          <w:spacing w:val="8"/>
        </w:rPr>
        <w:t>(</w:t>
      </w:r>
      <w:r w:rsidRPr="007E5079">
        <w:rPr>
          <w:rFonts w:ascii="Times New Roman" w:hint="eastAsia"/>
          <w:spacing w:val="8"/>
        </w:rPr>
        <w:t>市</w:t>
      </w:r>
      <w:r w:rsidRPr="007E5079">
        <w:rPr>
          <w:rFonts w:ascii="Times New Roman" w:hint="eastAsia"/>
          <w:spacing w:val="8"/>
        </w:rPr>
        <w:t>)</w:t>
      </w:r>
      <w:r w:rsidRPr="007E5079">
        <w:rPr>
          <w:rFonts w:ascii="Times New Roman" w:hint="eastAsia"/>
          <w:spacing w:val="8"/>
        </w:rPr>
        <w:t>主管機關。</w:t>
      </w:r>
    </w:p>
  </w:footnote>
  <w:footnote w:id="180">
    <w:p w14:paraId="5F9D203B" w14:textId="77777777" w:rsidR="00397AE8" w:rsidRPr="007E5079" w:rsidRDefault="00397AE8" w:rsidP="00596683">
      <w:pPr>
        <w:pStyle w:val="afe"/>
        <w:kinsoku w:val="0"/>
        <w:ind w:left="306" w:hangingChars="139" w:hanging="306"/>
        <w:jc w:val="both"/>
      </w:pPr>
      <w:r w:rsidRPr="007E5079">
        <w:rPr>
          <w:rStyle w:val="aff0"/>
        </w:rPr>
        <w:footnoteRef/>
      </w:r>
      <w:r w:rsidRPr="007E5079">
        <w:t xml:space="preserve"> </w:t>
      </w:r>
      <w:r w:rsidRPr="007E5079">
        <w:rPr>
          <w:rFonts w:ascii="Times New Roman"/>
          <w:spacing w:val="-6"/>
        </w:rPr>
        <w:t>資料來源：「六歲關懷方案」服務統計，</w:t>
      </w:r>
      <w:r w:rsidRPr="007E5079">
        <w:rPr>
          <w:rFonts w:ascii="Times New Roman"/>
          <w:spacing w:val="-6"/>
        </w:rPr>
        <w:t>CRC</w:t>
      </w:r>
      <w:r w:rsidRPr="007E5079">
        <w:rPr>
          <w:rFonts w:ascii="Times New Roman"/>
          <w:spacing w:val="-6"/>
        </w:rPr>
        <w:t>資訊網</w:t>
      </w:r>
      <w:r w:rsidRPr="007E5079">
        <w:rPr>
          <w:rFonts w:ascii="Times New Roman"/>
          <w:spacing w:val="-6"/>
        </w:rPr>
        <w:t>-</w:t>
      </w:r>
      <w:r w:rsidRPr="007E5079">
        <w:rPr>
          <w:rFonts w:ascii="Times New Roman"/>
          <w:spacing w:val="-6"/>
        </w:rPr>
        <w:t>兒少統計專區，檢自：</w:t>
      </w:r>
      <w:hyperlink r:id="rId11" w:history="1">
        <w:r w:rsidRPr="007E5079">
          <w:rPr>
            <w:rStyle w:val="ae"/>
            <w:rFonts w:ascii="Times New Roman"/>
            <w:color w:val="auto"/>
            <w:spacing w:val="-6"/>
            <w:sz w:val="24"/>
            <w:szCs w:val="24"/>
          </w:rPr>
          <w:t>https://crc.sfaa.gov.tw/Statistics/Detail/31</w:t>
        </w:r>
      </w:hyperlink>
      <w:r w:rsidRPr="007E5079">
        <w:rPr>
          <w:rFonts w:ascii="Times New Roman" w:hint="eastAsia"/>
          <w:spacing w:val="-6"/>
          <w:sz w:val="24"/>
          <w:szCs w:val="24"/>
        </w:rPr>
        <w:t>。</w:t>
      </w:r>
    </w:p>
  </w:footnote>
  <w:footnote w:id="181">
    <w:p w14:paraId="29EA7145" w14:textId="77777777" w:rsidR="00397AE8" w:rsidRPr="007E5079" w:rsidRDefault="00397AE8" w:rsidP="00596683">
      <w:pPr>
        <w:pStyle w:val="afe"/>
        <w:kinsoku w:val="0"/>
        <w:ind w:left="306" w:hangingChars="139" w:hanging="306"/>
        <w:jc w:val="both"/>
      </w:pPr>
      <w:r w:rsidRPr="007E5079">
        <w:rPr>
          <w:rStyle w:val="aff0"/>
        </w:rPr>
        <w:footnoteRef/>
      </w:r>
      <w:r w:rsidRPr="007E5079">
        <w:t xml:space="preserve"> </w:t>
      </w:r>
      <w:r w:rsidRPr="007E5079">
        <w:rPr>
          <w:rFonts w:ascii="Times New Roman"/>
          <w:spacing w:val="-10"/>
        </w:rPr>
        <w:t>「離婚約定未成年子女權利義務行使負擔，且子女未滿</w:t>
      </w:r>
      <w:r w:rsidRPr="007E5079">
        <w:rPr>
          <w:rFonts w:ascii="Times New Roman"/>
          <w:spacing w:val="-10"/>
        </w:rPr>
        <w:t>6</w:t>
      </w:r>
      <w:r w:rsidRPr="007E5079">
        <w:rPr>
          <w:rFonts w:ascii="Times New Roman"/>
          <w:spacing w:val="-10"/>
        </w:rPr>
        <w:t>歲」</w:t>
      </w:r>
      <w:r w:rsidRPr="007E5079">
        <w:rPr>
          <w:rFonts w:ascii="Times New Roman" w:hint="eastAsia"/>
          <w:spacing w:val="-10"/>
        </w:rPr>
        <w:t>與</w:t>
      </w:r>
      <w:r w:rsidRPr="007E5079">
        <w:rPr>
          <w:rFonts w:ascii="Times New Roman"/>
          <w:spacing w:val="-10"/>
        </w:rPr>
        <w:t>「改定未滿</w:t>
      </w:r>
      <w:r w:rsidRPr="007E5079">
        <w:rPr>
          <w:rFonts w:ascii="Times New Roman"/>
          <w:spacing w:val="-10"/>
        </w:rPr>
        <w:t>6</w:t>
      </w:r>
      <w:r w:rsidRPr="007E5079">
        <w:rPr>
          <w:rFonts w:ascii="Times New Roman"/>
          <w:spacing w:val="-10"/>
        </w:rPr>
        <w:t>歲兒少</w:t>
      </w:r>
      <w:r w:rsidRPr="007E5079">
        <w:rPr>
          <w:rFonts w:ascii="Times New Roman" w:hint="eastAsia"/>
          <w:spacing w:val="-10"/>
        </w:rPr>
        <w:t>的</w:t>
      </w:r>
      <w:r w:rsidRPr="007E5079">
        <w:rPr>
          <w:rFonts w:ascii="Times New Roman"/>
          <w:spacing w:val="-10"/>
        </w:rPr>
        <w:t>監護登記」</w:t>
      </w:r>
      <w:r w:rsidRPr="007E5079">
        <w:rPr>
          <w:rFonts w:ascii="Times New Roman" w:hint="eastAsia"/>
          <w:spacing w:val="-10"/>
        </w:rPr>
        <w:t>。</w:t>
      </w:r>
    </w:p>
  </w:footnote>
  <w:footnote w:id="182">
    <w:p w14:paraId="220824E2" w14:textId="77777777" w:rsidR="00397AE8" w:rsidRPr="007E5079" w:rsidRDefault="00397AE8" w:rsidP="00C223FD">
      <w:pPr>
        <w:pStyle w:val="afe"/>
      </w:pPr>
      <w:r w:rsidRPr="007E5079">
        <w:rPr>
          <w:rStyle w:val="aff0"/>
        </w:rPr>
        <w:footnoteRef/>
      </w:r>
      <w:r w:rsidRPr="007E5079">
        <w:t xml:space="preserve"> </w:t>
      </w:r>
      <w:r w:rsidRPr="007E5079">
        <w:rPr>
          <w:rFonts w:hint="eastAsia"/>
        </w:rPr>
        <w:t>包括親密關係暴力、老人及身心障礙者保護、其他家庭暴力等。</w:t>
      </w:r>
    </w:p>
  </w:footnote>
  <w:footnote w:id="183">
    <w:p w14:paraId="2D7BAA26" w14:textId="77777777" w:rsidR="00397AE8" w:rsidRPr="007E5079" w:rsidRDefault="00397AE8" w:rsidP="00C223FD">
      <w:pPr>
        <w:pStyle w:val="afe"/>
      </w:pPr>
      <w:r w:rsidRPr="007E5079">
        <w:rPr>
          <w:rStyle w:val="aff0"/>
        </w:rPr>
        <w:footnoteRef/>
      </w:r>
      <w:r w:rsidRPr="007E5079">
        <w:t xml:space="preserve"> </w:t>
      </w:r>
      <w:r w:rsidRPr="007E5079">
        <w:rPr>
          <w:rFonts w:ascii="Times New Roman" w:hint="eastAsia"/>
          <w:spacing w:val="-6"/>
        </w:rPr>
        <w:t>若</w:t>
      </w:r>
      <w:r w:rsidRPr="007E5079">
        <w:rPr>
          <w:rFonts w:ascii="Times New Roman"/>
          <w:spacing w:val="-6"/>
        </w:rPr>
        <w:t>被害人</w:t>
      </w:r>
      <w:r w:rsidRPr="007E5079">
        <w:rPr>
          <w:rFonts w:ascii="Times New Roman"/>
          <w:spacing w:val="-6"/>
        </w:rPr>
        <w:t>/</w:t>
      </w:r>
      <w:r w:rsidRPr="007E5079">
        <w:rPr>
          <w:rFonts w:ascii="Times New Roman"/>
        </w:rPr>
        <w:t>主要服務者為兒少者</w:t>
      </w:r>
      <w:r w:rsidRPr="007E5079">
        <w:rPr>
          <w:rFonts w:ascii="Times New Roman" w:hint="eastAsia"/>
        </w:rPr>
        <w:t>，</w:t>
      </w:r>
      <w:r w:rsidRPr="007E5079">
        <w:rPr>
          <w:rFonts w:ascii="Times New Roman"/>
        </w:rPr>
        <w:t>應由同一組人員進行篩派</w:t>
      </w:r>
      <w:r w:rsidRPr="007E5079">
        <w:rPr>
          <w:rFonts w:ascii="Times New Roman" w:hint="eastAsia"/>
        </w:rPr>
        <w:t>。</w:t>
      </w:r>
    </w:p>
  </w:footnote>
  <w:footnote w:id="184">
    <w:p w14:paraId="7C3B488C" w14:textId="77777777" w:rsidR="00397AE8" w:rsidRPr="007E5079" w:rsidRDefault="00397AE8" w:rsidP="00CE1663">
      <w:pPr>
        <w:pStyle w:val="afe"/>
      </w:pPr>
      <w:r w:rsidRPr="007E5079">
        <w:rPr>
          <w:rStyle w:val="aff0"/>
        </w:rPr>
        <w:footnoteRef/>
      </w:r>
      <w:r w:rsidRPr="007E5079">
        <w:t xml:space="preserve"> </w:t>
      </w:r>
      <w:r w:rsidRPr="007E5079">
        <w:rPr>
          <w:rFonts w:ascii="Times New Roman"/>
        </w:rPr>
        <w:t>資料來源：社安網第二期計畫，第</w:t>
      </w:r>
      <w:r w:rsidRPr="007E5079">
        <w:rPr>
          <w:rFonts w:ascii="Times New Roman"/>
        </w:rPr>
        <w:t>52</w:t>
      </w:r>
      <w:r w:rsidRPr="007E5079">
        <w:rPr>
          <w:rFonts w:ascii="Times New Roman"/>
        </w:rPr>
        <w:t>頁。</w:t>
      </w:r>
    </w:p>
  </w:footnote>
  <w:footnote w:id="185">
    <w:p w14:paraId="095B0D69" w14:textId="77777777" w:rsidR="00397AE8" w:rsidRPr="007E5079" w:rsidRDefault="00397AE8" w:rsidP="003D4BBB">
      <w:pPr>
        <w:pStyle w:val="afe"/>
        <w:kinsoku w:val="0"/>
        <w:spacing w:line="240" w:lineRule="exact"/>
        <w:ind w:left="306" w:hangingChars="139" w:hanging="306"/>
        <w:jc w:val="both"/>
        <w:rPr>
          <w:shd w:val="pct15" w:color="auto" w:fill="FFFFFF"/>
        </w:rPr>
      </w:pPr>
      <w:r w:rsidRPr="007E5079">
        <w:rPr>
          <w:rStyle w:val="aff0"/>
        </w:rPr>
        <w:footnoteRef/>
      </w:r>
      <w:r w:rsidRPr="007E5079">
        <w:t xml:space="preserve"> </w:t>
      </w:r>
      <w:r w:rsidRPr="007E5079">
        <w:rPr>
          <w:rFonts w:ascii="Times New Roman"/>
          <w:spacing w:val="-6"/>
        </w:rPr>
        <w:t>(1)</w:t>
      </w:r>
      <w:r w:rsidRPr="007E5079">
        <w:rPr>
          <w:rFonts w:ascii="Times New Roman"/>
          <w:spacing w:val="-6"/>
        </w:rPr>
        <w:t>集</w:t>
      </w:r>
      <w:r w:rsidRPr="007E5079">
        <w:rPr>
          <w:rFonts w:ascii="Helvetica" w:hAnsi="Helvetica" w:cs="Helvetica"/>
          <w:spacing w:val="-6"/>
        </w:rPr>
        <w:t>中篩派案中心派為保護性案件，經訪視調查後，如評估保護性案件不開案，但案家有單一或</w:t>
      </w:r>
      <w:r w:rsidRPr="007E5079">
        <w:rPr>
          <w:rFonts w:ascii="Helvetica" w:hAnsi="Helvetica" w:cs="Helvetica"/>
          <w:spacing w:val="-10"/>
        </w:rPr>
        <w:t>特定福利需求，由</w:t>
      </w:r>
      <w:r w:rsidRPr="007E5079">
        <w:rPr>
          <w:rFonts w:ascii="Times New Roman"/>
          <w:spacing w:val="-10"/>
        </w:rPr>
        <w:t>保護性</w:t>
      </w:r>
      <w:r w:rsidRPr="007E5079">
        <w:rPr>
          <w:rFonts w:ascii="Helvetica" w:hAnsi="Helvetica" w:cs="Helvetica"/>
          <w:spacing w:val="-10"/>
        </w:rPr>
        <w:t>社工協助連結相關資源；若案家有多重福利需求，則轉介社福中心後</w:t>
      </w:r>
      <w:r w:rsidRPr="007E5079">
        <w:rPr>
          <w:rFonts w:ascii="Helvetica" w:hAnsi="Helvetica" w:cs="Helvetica"/>
          <w:spacing w:val="-6"/>
        </w:rPr>
        <w:t>，社</w:t>
      </w:r>
      <w:r w:rsidRPr="007E5079">
        <w:rPr>
          <w:rFonts w:ascii="Helvetica" w:hAnsi="Helvetica" w:cs="Helvetica"/>
          <w:spacing w:val="-10"/>
        </w:rPr>
        <w:t>福中心應直接提供服務</w:t>
      </w:r>
      <w:r w:rsidRPr="007E5079">
        <w:rPr>
          <w:rFonts w:ascii="Helvetica" w:hAnsi="Helvetica" w:cs="Helvetica" w:hint="eastAsia"/>
          <w:spacing w:val="-10"/>
        </w:rPr>
        <w:t>。</w:t>
      </w:r>
      <w:r w:rsidRPr="007E5079">
        <w:rPr>
          <w:rFonts w:ascii="Times New Roman"/>
          <w:spacing w:val="-10"/>
        </w:rPr>
        <w:t>(2)</w:t>
      </w:r>
      <w:r w:rsidRPr="007E5079">
        <w:rPr>
          <w:rFonts w:ascii="Helvetica" w:hAnsi="Helvetica" w:cs="Helvetica"/>
          <w:spacing w:val="-10"/>
        </w:rPr>
        <w:t>集中篩派案中心派為脆弱家庭服務事件，經訪視評估後，如發現</w:t>
      </w:r>
      <w:r w:rsidRPr="007E5079">
        <w:rPr>
          <w:rFonts w:ascii="Helvetica" w:hAnsi="Helvetica" w:cs="Helvetica"/>
          <w:spacing w:val="-12"/>
        </w:rPr>
        <w:t>有保</w:t>
      </w:r>
      <w:r w:rsidRPr="007E5079">
        <w:rPr>
          <w:rFonts w:ascii="Helvetica" w:hAnsi="Helvetica" w:cs="Helvetica"/>
          <w:spacing w:val="-14"/>
        </w:rPr>
        <w:t>護議題，建議先與家防中心討論後，再轉回家防中心開案服務；如有爭議則應循爭議機</w:t>
      </w:r>
      <w:r w:rsidRPr="007E5079">
        <w:rPr>
          <w:rFonts w:ascii="Times New Roman"/>
          <w:spacing w:val="-14"/>
        </w:rPr>
        <w:t>制進行討論</w:t>
      </w:r>
      <w:r w:rsidRPr="007E5079">
        <w:rPr>
          <w:rFonts w:ascii="Times New Roman"/>
          <w:spacing w:val="-4"/>
        </w:rPr>
        <w:t>。資料來源：社會安全網，檢自</w:t>
      </w:r>
      <w:hyperlink r:id="rId12" w:history="1">
        <w:r w:rsidRPr="007E5079">
          <w:rPr>
            <w:rStyle w:val="ae"/>
            <w:rFonts w:ascii="Times New Roman"/>
            <w:color w:val="auto"/>
            <w:spacing w:val="-4"/>
          </w:rPr>
          <w:t>https://topics.mohw.gov.tw/SS/cp-4531-50130-204.html</w:t>
        </w:r>
      </w:hyperlink>
      <w:r w:rsidRPr="007E5079">
        <w:rPr>
          <w:rFonts w:ascii="Times New Roman"/>
          <w:spacing w:val="-4"/>
        </w:rPr>
        <w:t>。</w:t>
      </w:r>
    </w:p>
  </w:footnote>
  <w:footnote w:id="186">
    <w:p w14:paraId="051E3403" w14:textId="77777777" w:rsidR="00397AE8" w:rsidRPr="007E5079" w:rsidRDefault="00397AE8" w:rsidP="00CE1663">
      <w:pPr>
        <w:pStyle w:val="afe"/>
      </w:pPr>
      <w:r w:rsidRPr="007E5079">
        <w:rPr>
          <w:rStyle w:val="aff0"/>
        </w:rPr>
        <w:footnoteRef/>
      </w:r>
      <w:r w:rsidRPr="007E5079">
        <w:t xml:space="preserve"> </w:t>
      </w:r>
      <w:r w:rsidRPr="007E5079">
        <w:rPr>
          <w:rFonts w:ascii="Times New Roman"/>
        </w:rPr>
        <w:t>資料來源：社安網第二期計畫，</w:t>
      </w:r>
      <w:r w:rsidRPr="007E5079">
        <w:rPr>
          <w:rFonts w:ascii="Times New Roman" w:hint="eastAsia"/>
        </w:rPr>
        <w:t>第</w:t>
      </w:r>
      <w:r w:rsidRPr="007E5079">
        <w:rPr>
          <w:rFonts w:ascii="Times New Roman" w:hint="eastAsia"/>
        </w:rPr>
        <w:t>14</w:t>
      </w:r>
      <w:r w:rsidRPr="007E5079">
        <w:rPr>
          <w:rFonts w:ascii="Times New Roman" w:hint="eastAsia"/>
        </w:rPr>
        <w:t>頁及</w:t>
      </w:r>
      <w:r w:rsidRPr="007E5079">
        <w:rPr>
          <w:rFonts w:ascii="Times New Roman"/>
        </w:rPr>
        <w:t>第</w:t>
      </w:r>
      <w:r w:rsidRPr="007E5079">
        <w:rPr>
          <w:rFonts w:ascii="Times New Roman"/>
        </w:rPr>
        <w:t>52</w:t>
      </w:r>
      <w:r w:rsidRPr="007E5079">
        <w:rPr>
          <w:rFonts w:ascii="Times New Roman"/>
        </w:rPr>
        <w:t>頁。</w:t>
      </w:r>
    </w:p>
  </w:footnote>
  <w:footnote w:id="187">
    <w:p w14:paraId="72BE19C6" w14:textId="77777777" w:rsidR="00397AE8" w:rsidRPr="007E5079" w:rsidRDefault="00397AE8" w:rsidP="00596683">
      <w:pPr>
        <w:pStyle w:val="afe"/>
        <w:kinsoku w:val="0"/>
        <w:ind w:left="306" w:hangingChars="139" w:hanging="306"/>
        <w:jc w:val="both"/>
      </w:pPr>
      <w:r w:rsidRPr="007E5079">
        <w:rPr>
          <w:rStyle w:val="aff0"/>
        </w:rPr>
        <w:footnoteRef/>
      </w:r>
      <w:r w:rsidRPr="007E5079">
        <w:t xml:space="preserve"> </w:t>
      </w:r>
      <w:r w:rsidRPr="007E5079">
        <w:rPr>
          <w:rFonts w:ascii="Times New Roman"/>
          <w:spacing w:val="-4"/>
        </w:rPr>
        <w:t>新北市由高風險家庭管理中心作為全市案件的統一受理及篩派案窗口，依照案家需求進行跨局處派案，提供整合性服務，並建置「高風險家庭整合型安全網資訊系統」進行各局處案件管派及服務歷程追蹤管理；此外，每季邀集</w:t>
      </w:r>
      <w:r w:rsidRPr="007E5079">
        <w:rPr>
          <w:rFonts w:ascii="Times New Roman"/>
          <w:spacing w:val="-4"/>
        </w:rPr>
        <w:t>10</w:t>
      </w:r>
      <w:r w:rsidRPr="007E5079">
        <w:rPr>
          <w:rFonts w:ascii="Times New Roman"/>
          <w:spacing w:val="-4"/>
        </w:rPr>
        <w:t>個局處首長共同開會，並由副市長主持跨局處會議，建立協商平台，由高風險家庭管理中心肩負跨域連結、協商的角色</w:t>
      </w:r>
      <w:r w:rsidRPr="007E5079">
        <w:rPr>
          <w:rFonts w:ascii="Times New Roman"/>
          <w:spacing w:val="6"/>
        </w:rPr>
        <w:t>。</w:t>
      </w:r>
    </w:p>
  </w:footnote>
  <w:footnote w:id="188">
    <w:p w14:paraId="01EFB419" w14:textId="77777777" w:rsidR="00397AE8" w:rsidRPr="007E5079" w:rsidRDefault="00397AE8" w:rsidP="00596683">
      <w:pPr>
        <w:pStyle w:val="afe"/>
        <w:kinsoku w:val="0"/>
        <w:ind w:left="306" w:hangingChars="139" w:hanging="306"/>
        <w:jc w:val="both"/>
        <w:rPr>
          <w:rFonts w:ascii="Times New Roman"/>
          <w:spacing w:val="-4"/>
        </w:rPr>
      </w:pPr>
      <w:r w:rsidRPr="007E5079">
        <w:rPr>
          <w:rStyle w:val="aff0"/>
        </w:rPr>
        <w:footnoteRef/>
      </w:r>
      <w:r w:rsidRPr="007E5079">
        <w:t xml:space="preserve"> </w:t>
      </w:r>
      <w:r w:rsidRPr="007E5079">
        <w:rPr>
          <w:rFonts w:ascii="Times New Roman"/>
          <w:spacing w:val="-6"/>
        </w:rPr>
        <w:t>社安網第一期計畫</w:t>
      </w:r>
      <w:r w:rsidRPr="007E5079">
        <w:rPr>
          <w:rFonts w:ascii="Times New Roman" w:hint="eastAsia"/>
          <w:spacing w:val="-6"/>
        </w:rPr>
        <w:t>對於</w:t>
      </w:r>
      <w:r w:rsidRPr="007E5079">
        <w:rPr>
          <w:rFonts w:ascii="Times New Roman"/>
          <w:spacing w:val="-6"/>
        </w:rPr>
        <w:t>策略二「整合保護服務及高風險家庭服務」</w:t>
      </w:r>
      <w:r w:rsidRPr="007E5079">
        <w:rPr>
          <w:rFonts w:ascii="Times New Roman" w:hint="eastAsia"/>
          <w:spacing w:val="-6"/>
        </w:rPr>
        <w:t>的</w:t>
      </w:r>
      <w:r w:rsidRPr="007E5079">
        <w:rPr>
          <w:rFonts w:ascii="Times New Roman"/>
          <w:spacing w:val="-6"/>
        </w:rPr>
        <w:t>498</w:t>
      </w:r>
      <w:r w:rsidRPr="007E5079">
        <w:rPr>
          <w:rFonts w:ascii="Times New Roman"/>
          <w:spacing w:val="-6"/>
        </w:rPr>
        <w:t>名人力</w:t>
      </w:r>
      <w:r w:rsidRPr="007E5079">
        <w:rPr>
          <w:rFonts w:ascii="Times New Roman" w:hint="eastAsia"/>
          <w:spacing w:val="-6"/>
        </w:rPr>
        <w:t>，</w:t>
      </w:r>
      <w:r w:rsidRPr="007E5079">
        <w:rPr>
          <w:rFonts w:ascii="Times New Roman"/>
          <w:spacing w:val="-6"/>
        </w:rPr>
        <w:t>原包括集中派案社工</w:t>
      </w:r>
      <w:r w:rsidRPr="007E5079">
        <w:rPr>
          <w:rFonts w:ascii="Times New Roman"/>
          <w:spacing w:val="-6"/>
        </w:rPr>
        <w:t>10</w:t>
      </w:r>
      <w:r w:rsidRPr="007E5079">
        <w:rPr>
          <w:rFonts w:ascii="Times New Roman"/>
          <w:spacing w:val="-6"/>
        </w:rPr>
        <w:t>名、兒少保護</w:t>
      </w:r>
      <w:r w:rsidRPr="007E5079">
        <w:rPr>
          <w:rFonts w:ascii="Times New Roman"/>
          <w:spacing w:val="-6"/>
        </w:rPr>
        <w:t>366</w:t>
      </w:r>
      <w:r w:rsidRPr="007E5079">
        <w:rPr>
          <w:rFonts w:ascii="Times New Roman"/>
          <w:spacing w:val="-6"/>
        </w:rPr>
        <w:t>名、老人與身障保護人力</w:t>
      </w:r>
      <w:r w:rsidRPr="007E5079">
        <w:rPr>
          <w:rFonts w:ascii="Times New Roman"/>
          <w:spacing w:val="-6"/>
        </w:rPr>
        <w:t>63</w:t>
      </w:r>
      <w:r w:rsidRPr="007E5079">
        <w:rPr>
          <w:rFonts w:ascii="Times New Roman"/>
          <w:spacing w:val="-6"/>
        </w:rPr>
        <w:t>名，以及各類社工督導</w:t>
      </w:r>
      <w:r w:rsidRPr="007E5079">
        <w:rPr>
          <w:rFonts w:ascii="Times New Roman"/>
          <w:spacing w:val="-6"/>
        </w:rPr>
        <w:t>59</w:t>
      </w:r>
      <w:r w:rsidRPr="007E5079">
        <w:rPr>
          <w:rFonts w:ascii="Times New Roman"/>
          <w:spacing w:val="-6"/>
        </w:rPr>
        <w:t>名，但衛福部考量</w:t>
      </w:r>
      <w:r w:rsidRPr="007E5079">
        <w:rPr>
          <w:rFonts w:ascii="Times New Roman"/>
          <w:spacing w:val="-12"/>
        </w:rPr>
        <w:t>地方政府各類保護業務推展樣態及保持用人彈性，而在核定時只明定各地方政府應聘的總人數</w:t>
      </w:r>
      <w:r w:rsidRPr="007E5079">
        <w:rPr>
          <w:rFonts w:ascii="Times New Roman"/>
          <w:spacing w:val="-6"/>
        </w:rPr>
        <w:t>，而未限制各類保護業務應配置人力。因此，有關集中派案</w:t>
      </w:r>
      <w:r w:rsidRPr="007E5079">
        <w:rPr>
          <w:rFonts w:ascii="Times New Roman" w:hint="eastAsia"/>
          <w:spacing w:val="-6"/>
        </w:rPr>
        <w:t>的社工</w:t>
      </w:r>
      <w:r w:rsidRPr="007E5079">
        <w:rPr>
          <w:rFonts w:ascii="Times New Roman"/>
          <w:spacing w:val="-6"/>
        </w:rPr>
        <w:t>人力包含在</w:t>
      </w:r>
      <w:r w:rsidRPr="007E5079">
        <w:rPr>
          <w:rFonts w:ascii="Times New Roman"/>
          <w:spacing w:val="-6"/>
        </w:rPr>
        <w:t>498</w:t>
      </w:r>
      <w:r w:rsidRPr="007E5079">
        <w:rPr>
          <w:rFonts w:ascii="Times New Roman"/>
          <w:spacing w:val="-6"/>
        </w:rPr>
        <w:t>名人力</w:t>
      </w:r>
      <w:r w:rsidRPr="007E5079">
        <w:rPr>
          <w:rFonts w:ascii="Times New Roman" w:hint="eastAsia"/>
          <w:spacing w:val="-6"/>
        </w:rPr>
        <w:t>之中</w:t>
      </w:r>
      <w:r w:rsidRPr="007E5079">
        <w:rPr>
          <w:rFonts w:ascii="Times New Roman"/>
          <w:spacing w:val="-6"/>
        </w:rPr>
        <w:t>。</w:t>
      </w:r>
    </w:p>
  </w:footnote>
  <w:footnote w:id="189">
    <w:p w14:paraId="63DCDD99" w14:textId="77777777" w:rsidR="00397AE8" w:rsidRPr="007E5079" w:rsidRDefault="00397AE8" w:rsidP="00C223FD">
      <w:pPr>
        <w:pStyle w:val="afe"/>
        <w:ind w:left="211" w:hangingChars="96" w:hanging="211"/>
        <w:jc w:val="both"/>
        <w:rPr>
          <w:rFonts w:ascii="Times New Roman"/>
        </w:rPr>
      </w:pPr>
      <w:r w:rsidRPr="007E5079">
        <w:rPr>
          <w:rStyle w:val="aff0"/>
        </w:rPr>
        <w:footnoteRef/>
      </w:r>
      <w:r w:rsidRPr="007E5079">
        <w:t xml:space="preserve"> </w:t>
      </w:r>
      <w:r w:rsidRPr="007E5079">
        <w:rPr>
          <w:rFonts w:hint="eastAsia"/>
          <w:spacing w:val="-4"/>
        </w:rPr>
        <w:t>根據社安網第二期計畫指出</w:t>
      </w:r>
      <w:r w:rsidRPr="007E5079">
        <w:rPr>
          <w:rFonts w:ascii="Times New Roman"/>
          <w:spacing w:val="-4"/>
        </w:rPr>
        <w:t>，</w:t>
      </w:r>
      <w:r w:rsidRPr="007E5079">
        <w:rPr>
          <w:rFonts w:ascii="Times New Roman"/>
          <w:spacing w:val="-4"/>
        </w:rPr>
        <w:t>109</w:t>
      </w:r>
      <w:r w:rsidRPr="007E5079">
        <w:rPr>
          <w:rFonts w:ascii="Times New Roman"/>
          <w:spacing w:val="-4"/>
        </w:rPr>
        <w:t>年</w:t>
      </w:r>
      <w:r w:rsidRPr="007E5079">
        <w:rPr>
          <w:rFonts w:ascii="Times New Roman" w:hint="eastAsia"/>
          <w:spacing w:val="-4"/>
        </w:rPr>
        <w:t>社福中心</w:t>
      </w:r>
      <w:r w:rsidRPr="007E5079">
        <w:rPr>
          <w:rFonts w:ascii="Times New Roman"/>
          <w:spacing w:val="-4"/>
        </w:rPr>
        <w:t>訪視評估案件</w:t>
      </w:r>
      <w:r w:rsidRPr="007E5079">
        <w:rPr>
          <w:rFonts w:ascii="Times New Roman" w:hint="eastAsia"/>
          <w:spacing w:val="-4"/>
        </w:rPr>
        <w:t>，</w:t>
      </w:r>
      <w:r w:rsidRPr="007E5079">
        <w:rPr>
          <w:rFonts w:ascii="Times New Roman"/>
          <w:spacing w:val="-4"/>
        </w:rPr>
        <w:t>相較</w:t>
      </w:r>
      <w:r w:rsidRPr="007E5079">
        <w:rPr>
          <w:rFonts w:ascii="Times New Roman"/>
          <w:spacing w:val="-4"/>
        </w:rPr>
        <w:t>107</w:t>
      </w:r>
      <w:r w:rsidRPr="007E5079">
        <w:rPr>
          <w:rFonts w:ascii="Times New Roman"/>
          <w:spacing w:val="-4"/>
        </w:rPr>
        <w:t>年的案量增加</w:t>
      </w:r>
      <w:r w:rsidRPr="007E5079">
        <w:rPr>
          <w:rFonts w:ascii="Times New Roman"/>
          <w:spacing w:val="-4"/>
        </w:rPr>
        <w:t>1.63</w:t>
      </w:r>
      <w:r w:rsidRPr="007E5079">
        <w:rPr>
          <w:rFonts w:ascii="Times New Roman"/>
          <w:spacing w:val="-4"/>
        </w:rPr>
        <w:t>倍</w:t>
      </w:r>
      <w:r w:rsidRPr="007E5079">
        <w:rPr>
          <w:rFonts w:hAnsi="標楷體" w:hint="eastAsia"/>
          <w:spacing w:val="-4"/>
        </w:rPr>
        <w:t>。</w:t>
      </w:r>
    </w:p>
  </w:footnote>
  <w:footnote w:id="190">
    <w:p w14:paraId="2B2E3178" w14:textId="77777777" w:rsidR="00397AE8" w:rsidRPr="007E5079" w:rsidRDefault="00397AE8" w:rsidP="00B31591">
      <w:pPr>
        <w:pStyle w:val="afe"/>
        <w:spacing w:line="240" w:lineRule="exact"/>
        <w:ind w:leftChars="6" w:left="328" w:hangingChars="140" w:hanging="308"/>
        <w:jc w:val="both"/>
        <w:rPr>
          <w:rFonts w:ascii="Times New Roman"/>
        </w:rPr>
      </w:pPr>
      <w:r w:rsidRPr="007E5079">
        <w:rPr>
          <w:rStyle w:val="aff0"/>
        </w:rPr>
        <w:footnoteRef/>
      </w:r>
      <w:r w:rsidRPr="007E5079">
        <w:t xml:space="preserve"> </w:t>
      </w:r>
      <w:r w:rsidRPr="007E5079">
        <w:rPr>
          <w:rFonts w:ascii="Times New Roman"/>
        </w:rPr>
        <w:t>根據司法院提供的資料顯示，各地</w:t>
      </w:r>
      <w:r w:rsidRPr="007E5079">
        <w:rPr>
          <w:rFonts w:ascii="Times New Roman" w:hint="eastAsia"/>
        </w:rPr>
        <w:t>院</w:t>
      </w:r>
      <w:r w:rsidRPr="007E5079">
        <w:rPr>
          <w:rFonts w:ascii="Times New Roman"/>
        </w:rPr>
        <w:t>繫屬在案的</w:t>
      </w:r>
      <w:r w:rsidRPr="007E5079">
        <w:rPr>
          <w:rFonts w:ascii="Times New Roman"/>
        </w:rPr>
        <w:t>619</w:t>
      </w:r>
      <w:r w:rsidRPr="007E5079">
        <w:rPr>
          <w:rFonts w:ascii="Times New Roman"/>
        </w:rPr>
        <w:t>觸法兒童共有</w:t>
      </w:r>
      <w:r w:rsidRPr="007E5079">
        <w:rPr>
          <w:rFonts w:ascii="Times New Roman"/>
        </w:rPr>
        <w:t>246</w:t>
      </w:r>
      <w:r w:rsidRPr="007E5079">
        <w:rPr>
          <w:rFonts w:ascii="Times New Roman"/>
        </w:rPr>
        <w:t>人，經評估後未轉銜有</w:t>
      </w:r>
      <w:r w:rsidRPr="007E5079">
        <w:rPr>
          <w:rFonts w:ascii="Times New Roman"/>
        </w:rPr>
        <w:t>62</w:t>
      </w:r>
      <w:r w:rsidRPr="007E5079">
        <w:rPr>
          <w:rFonts w:ascii="Times New Roman"/>
        </w:rPr>
        <w:t>人，其餘</w:t>
      </w:r>
      <w:r w:rsidRPr="007E5079">
        <w:rPr>
          <w:rFonts w:ascii="Times New Roman"/>
        </w:rPr>
        <w:t>184</w:t>
      </w:r>
      <w:r w:rsidRPr="007E5079">
        <w:rPr>
          <w:rFonts w:ascii="Times New Roman"/>
        </w:rPr>
        <w:t>人依照個案狀況轉銜給教育單位、社政單位、衛政單位及少輔會，部分個案並有同時轉銜給多</w:t>
      </w:r>
      <w:r w:rsidRPr="007E5079">
        <w:rPr>
          <w:rFonts w:ascii="Times New Roman" w:hint="eastAsia"/>
        </w:rPr>
        <w:t>個單位</w:t>
      </w:r>
      <w:r w:rsidRPr="007E5079">
        <w:rPr>
          <w:rFonts w:ascii="Times New Roman"/>
        </w:rPr>
        <w:t>的情形。</w:t>
      </w:r>
    </w:p>
  </w:footnote>
  <w:footnote w:id="191">
    <w:p w14:paraId="262C8EE1" w14:textId="77777777" w:rsidR="00397AE8" w:rsidRPr="007E5079" w:rsidRDefault="00397AE8" w:rsidP="00B31591">
      <w:pPr>
        <w:pStyle w:val="afe"/>
        <w:spacing w:line="240" w:lineRule="exact"/>
        <w:ind w:left="306" w:hangingChars="139" w:hanging="306"/>
        <w:jc w:val="both"/>
        <w:rPr>
          <w:rFonts w:ascii="Times New Roman"/>
        </w:rPr>
      </w:pPr>
      <w:r w:rsidRPr="007E5079">
        <w:rPr>
          <w:rStyle w:val="aff0"/>
        </w:rPr>
        <w:footnoteRef/>
      </w:r>
      <w:r w:rsidRPr="007E5079">
        <w:t xml:space="preserve"> </w:t>
      </w:r>
      <w:r w:rsidRPr="007E5079">
        <w:rPr>
          <w:rFonts w:ascii="Times New Roman"/>
        </w:rPr>
        <w:t>《兒少權法》第</w:t>
      </w:r>
      <w:r w:rsidRPr="007E5079">
        <w:rPr>
          <w:rFonts w:ascii="Times New Roman"/>
        </w:rPr>
        <w:t>56</w:t>
      </w:r>
      <w:r w:rsidRPr="007E5079">
        <w:rPr>
          <w:rFonts w:ascii="Times New Roman"/>
        </w:rPr>
        <w:t>條</w:t>
      </w:r>
      <w:r w:rsidRPr="007E5079">
        <w:rPr>
          <w:rFonts w:ascii="Times New Roman" w:hint="eastAsia"/>
        </w:rPr>
        <w:t>第</w:t>
      </w:r>
      <w:r w:rsidRPr="007E5079">
        <w:rPr>
          <w:rFonts w:ascii="Times New Roman" w:hint="eastAsia"/>
        </w:rPr>
        <w:t>4</w:t>
      </w:r>
      <w:r w:rsidRPr="007E5079">
        <w:rPr>
          <w:rFonts w:ascii="Times New Roman" w:hint="eastAsia"/>
        </w:rPr>
        <w:t>項</w:t>
      </w:r>
      <w:r w:rsidRPr="007E5079">
        <w:rPr>
          <w:rFonts w:ascii="Times New Roman"/>
        </w:rPr>
        <w:t>規定，地方主管機關評估兒少之生命、身體或自由有立即危險或有危險之虞者，應移送司法警察機關報請檢察機關處理。</w:t>
      </w:r>
    </w:p>
  </w:footnote>
  <w:footnote w:id="192">
    <w:p w14:paraId="16720FC1" w14:textId="77777777" w:rsidR="00397AE8" w:rsidRPr="007E5079" w:rsidRDefault="00397AE8" w:rsidP="00EE7BF9">
      <w:pPr>
        <w:pStyle w:val="afe"/>
        <w:spacing w:line="240" w:lineRule="exact"/>
        <w:ind w:leftChars="-4" w:left="294" w:hangingChars="140" w:hanging="308"/>
        <w:jc w:val="both"/>
      </w:pPr>
      <w:r w:rsidRPr="007E5079">
        <w:rPr>
          <w:rStyle w:val="aff0"/>
        </w:rPr>
        <w:footnoteRef/>
      </w:r>
      <w:r w:rsidRPr="007E5079">
        <w:t xml:space="preserve"> </w:t>
      </w:r>
      <w:r w:rsidRPr="007E5079">
        <w:rPr>
          <w:rFonts w:ascii="Times New Roman"/>
        </w:rPr>
        <w:t>《兒童福利法》第</w:t>
      </w:r>
      <w:r w:rsidRPr="007E5079">
        <w:rPr>
          <w:rFonts w:ascii="Times New Roman"/>
        </w:rPr>
        <w:t>48</w:t>
      </w:r>
      <w:r w:rsidRPr="007E5079">
        <w:rPr>
          <w:rFonts w:ascii="Times New Roman"/>
        </w:rPr>
        <w:t>條第</w:t>
      </w:r>
      <w:r w:rsidRPr="007E5079">
        <w:rPr>
          <w:rFonts w:ascii="Times New Roman"/>
        </w:rPr>
        <w:t>1</w:t>
      </w:r>
      <w:r w:rsidRPr="007E5079">
        <w:rPr>
          <w:rFonts w:ascii="Times New Roman"/>
        </w:rPr>
        <w:t>項規定，</w:t>
      </w:r>
      <w:r w:rsidRPr="007E5079">
        <w:rPr>
          <w:rFonts w:ascii="Times New Roman" w:hint="eastAsia"/>
        </w:rPr>
        <w:t>兒童的</w:t>
      </w:r>
      <w:r w:rsidRPr="007E5079">
        <w:rPr>
          <w:rFonts w:ascii="Times New Roman"/>
        </w:rPr>
        <w:t>父母、養父母、監護人或其他實際照顧</w:t>
      </w:r>
      <w:r w:rsidRPr="007E5079">
        <w:rPr>
          <w:rFonts w:ascii="Times New Roman" w:hint="eastAsia"/>
        </w:rPr>
        <w:t>者</w:t>
      </w:r>
      <w:r w:rsidRPr="007E5079">
        <w:rPr>
          <w:rFonts w:ascii="Times New Roman"/>
        </w:rPr>
        <w:t>，</w:t>
      </w:r>
      <w:r w:rsidRPr="007E5079">
        <w:rPr>
          <w:rFonts w:ascii="Times New Roman" w:hint="eastAsia"/>
        </w:rPr>
        <w:t>若對兒童有身心虐待、遺棄、</w:t>
      </w:r>
      <w:r w:rsidRPr="007E5079">
        <w:t>從事危害</w:t>
      </w:r>
      <w:r w:rsidRPr="007E5079">
        <w:rPr>
          <w:rFonts w:hint="eastAsia"/>
        </w:rPr>
        <w:t>兒童</w:t>
      </w:r>
      <w:r w:rsidRPr="007E5079">
        <w:t>身心發展</w:t>
      </w:r>
      <w:r w:rsidRPr="007E5079">
        <w:rPr>
          <w:rFonts w:hint="eastAsia"/>
        </w:rPr>
        <w:t>的</w:t>
      </w:r>
      <w:r w:rsidRPr="007E5079">
        <w:t>行為時</w:t>
      </w:r>
      <w:r w:rsidRPr="007E5079">
        <w:rPr>
          <w:rFonts w:ascii="Times New Roman"/>
        </w:rPr>
        <w:t>，情節嚴重，或</w:t>
      </w:r>
      <w:r w:rsidRPr="007E5079">
        <w:rPr>
          <w:rFonts w:hint="eastAsia"/>
        </w:rPr>
        <w:t>兒童未受適當的養育或照顧等</w:t>
      </w:r>
      <w:r w:rsidRPr="007E5079">
        <w:t>，主管機關應令</w:t>
      </w:r>
      <w:r w:rsidRPr="007E5079">
        <w:rPr>
          <w:rFonts w:hint="eastAsia"/>
        </w:rPr>
        <w:t>這些</w:t>
      </w:r>
      <w:r w:rsidRPr="007E5079">
        <w:rPr>
          <w:rFonts w:ascii="Times New Roman"/>
        </w:rPr>
        <w:t>人接受</w:t>
      </w:r>
      <w:r w:rsidRPr="007E5079">
        <w:rPr>
          <w:rFonts w:ascii="Times New Roman"/>
        </w:rPr>
        <w:t>4</w:t>
      </w:r>
      <w:r w:rsidRPr="007E5079">
        <w:rPr>
          <w:rFonts w:ascii="Times New Roman"/>
        </w:rPr>
        <w:t>小時以上的親職</w:t>
      </w:r>
      <w:r w:rsidRPr="007E5079">
        <w:t>教育輔導。</w:t>
      </w:r>
    </w:p>
  </w:footnote>
  <w:footnote w:id="193">
    <w:p w14:paraId="30D31390" w14:textId="77777777" w:rsidR="00397AE8" w:rsidRPr="007E5079" w:rsidRDefault="00397AE8">
      <w:pPr>
        <w:pStyle w:val="afe"/>
        <w:rPr>
          <w:rFonts w:ascii="Times New Roman"/>
        </w:rPr>
      </w:pPr>
      <w:r w:rsidRPr="007E5079">
        <w:rPr>
          <w:rStyle w:val="aff0"/>
        </w:rPr>
        <w:footnoteRef/>
      </w:r>
      <w:r w:rsidRPr="007E5079">
        <w:t xml:space="preserve"> </w:t>
      </w:r>
      <w:r w:rsidRPr="007E5079">
        <w:rPr>
          <w:rFonts w:ascii="Times New Roman"/>
        </w:rPr>
        <w:t>資料來源：衛福部網站，檢自：</w:t>
      </w:r>
      <w:hyperlink r:id="rId13" w:history="1">
        <w:r w:rsidRPr="007E5079">
          <w:rPr>
            <w:rStyle w:val="ae"/>
            <w:rFonts w:ascii="Times New Roman"/>
            <w:color w:val="auto"/>
          </w:rPr>
          <w:t>https://dep.mohw.gov.tw/DOPS/lp-1303-105-xCat-cat04.html</w:t>
        </w:r>
      </w:hyperlink>
      <w:r w:rsidRPr="007E5079">
        <w:rPr>
          <w:rFonts w:ascii="Times New Roman"/>
        </w:rPr>
        <w:t>。</w:t>
      </w:r>
    </w:p>
  </w:footnote>
  <w:footnote w:id="194">
    <w:p w14:paraId="2CA25AD9" w14:textId="77777777" w:rsidR="00397AE8" w:rsidRPr="007E5079" w:rsidRDefault="00397AE8" w:rsidP="00C223FD">
      <w:pPr>
        <w:pStyle w:val="afe"/>
      </w:pPr>
      <w:r w:rsidRPr="007E5079">
        <w:rPr>
          <w:rStyle w:val="aff0"/>
        </w:rPr>
        <w:footnoteRef/>
      </w:r>
      <w:r w:rsidRPr="007E5079">
        <w:t xml:space="preserve"> </w:t>
      </w:r>
      <w:r w:rsidRPr="007E5079">
        <w:rPr>
          <w:rFonts w:hint="eastAsia"/>
        </w:rPr>
        <w:t>另外</w:t>
      </w:r>
      <w:r w:rsidRPr="007E5079">
        <w:rPr>
          <w:rFonts w:ascii="Times New Roman"/>
        </w:rPr>
        <w:t>審計部</w:t>
      </w:r>
      <w:r w:rsidRPr="007E5079">
        <w:rPr>
          <w:rFonts w:ascii="Times New Roman" w:hint="eastAsia"/>
        </w:rPr>
        <w:t>也在</w:t>
      </w:r>
      <w:r w:rsidRPr="007E5079">
        <w:rPr>
          <w:rFonts w:ascii="Times New Roman"/>
        </w:rPr>
        <w:t>110</w:t>
      </w:r>
      <w:r w:rsidRPr="007E5079">
        <w:rPr>
          <w:rFonts w:ascii="Times New Roman"/>
        </w:rPr>
        <w:t>年</w:t>
      </w:r>
      <w:r w:rsidRPr="007E5079">
        <w:rPr>
          <w:rFonts w:ascii="Times New Roman"/>
        </w:rPr>
        <w:t>1</w:t>
      </w:r>
      <w:r w:rsidRPr="007E5079">
        <w:rPr>
          <w:rFonts w:ascii="Times New Roman"/>
        </w:rPr>
        <w:t>月</w:t>
      </w:r>
      <w:r w:rsidRPr="007E5079">
        <w:rPr>
          <w:rFonts w:ascii="Times New Roman"/>
        </w:rPr>
        <w:t>28</w:t>
      </w:r>
      <w:r w:rsidRPr="007E5079">
        <w:rPr>
          <w:rFonts w:ascii="Times New Roman"/>
        </w:rPr>
        <w:t>日</w:t>
      </w:r>
      <w:r w:rsidRPr="007E5079">
        <w:rPr>
          <w:rFonts w:ascii="Times New Roman" w:hint="eastAsia"/>
        </w:rPr>
        <w:t>以</w:t>
      </w:r>
      <w:r w:rsidRPr="007E5079">
        <w:rPr>
          <w:rFonts w:ascii="Times New Roman"/>
        </w:rPr>
        <w:t>台審部三字第</w:t>
      </w:r>
      <w:r w:rsidRPr="007E5079">
        <w:rPr>
          <w:rFonts w:ascii="Times New Roman"/>
        </w:rPr>
        <w:t>11000513561</w:t>
      </w:r>
      <w:r w:rsidRPr="007E5079">
        <w:rPr>
          <w:rFonts w:ascii="Times New Roman"/>
        </w:rPr>
        <w:t>號函報</w:t>
      </w:r>
      <w:r w:rsidRPr="007E5079">
        <w:rPr>
          <w:rFonts w:ascii="Times New Roman" w:hint="eastAsia"/>
        </w:rPr>
        <w:t>監察院</w:t>
      </w:r>
      <w:r w:rsidRPr="007E5079">
        <w:rPr>
          <w:rFonts w:ascii="Times New Roman"/>
        </w:rPr>
        <w:t>。</w:t>
      </w:r>
    </w:p>
  </w:footnote>
  <w:footnote w:id="195">
    <w:p w14:paraId="6B840102" w14:textId="77777777" w:rsidR="00397AE8" w:rsidRPr="007E5079" w:rsidRDefault="00397AE8" w:rsidP="00C223FD">
      <w:pPr>
        <w:pStyle w:val="afe"/>
      </w:pPr>
      <w:r w:rsidRPr="007E5079">
        <w:rPr>
          <w:rStyle w:val="aff0"/>
        </w:rPr>
        <w:footnoteRef/>
      </w:r>
      <w:r w:rsidRPr="007E5079">
        <w:t xml:space="preserve"> </w:t>
      </w:r>
      <w:r w:rsidRPr="007E5079">
        <w:rPr>
          <w:rFonts w:hint="eastAsia"/>
        </w:rPr>
        <w:t>指施虐者或行為人是受虐兒少的父母、監護人、實際照顧者或其他家庭成員的案件。</w:t>
      </w:r>
    </w:p>
  </w:footnote>
  <w:footnote w:id="196">
    <w:p w14:paraId="4227A32F" w14:textId="77777777" w:rsidR="00397AE8" w:rsidRPr="007E5079" w:rsidRDefault="00397AE8" w:rsidP="002C07FD">
      <w:pPr>
        <w:pStyle w:val="afe"/>
        <w:spacing w:line="240" w:lineRule="exact"/>
        <w:ind w:leftChars="1" w:left="300" w:hangingChars="135" w:hanging="297"/>
        <w:jc w:val="both"/>
        <w:rPr>
          <w:rFonts w:ascii="Times New Roman"/>
        </w:rPr>
      </w:pPr>
      <w:r w:rsidRPr="007E5079">
        <w:rPr>
          <w:rStyle w:val="aff0"/>
        </w:rPr>
        <w:footnoteRef/>
      </w:r>
      <w:r w:rsidRPr="007E5079">
        <w:t xml:space="preserve"> </w:t>
      </w:r>
      <w:r w:rsidRPr="007E5079">
        <w:rPr>
          <w:rFonts w:hAnsi="標楷體" w:hint="eastAsia"/>
          <w:spacing w:val="-12"/>
        </w:rPr>
        <w:t>「</w:t>
      </w:r>
      <w:r w:rsidRPr="007E5079">
        <w:rPr>
          <w:rFonts w:ascii="Times New Roman"/>
          <w:spacing w:val="-12"/>
        </w:rPr>
        <w:t>親職達人護照</w:t>
      </w:r>
      <w:r w:rsidRPr="007E5079">
        <w:rPr>
          <w:rFonts w:hAnsi="標楷體" w:hint="eastAsia"/>
          <w:spacing w:val="-12"/>
        </w:rPr>
        <w:t>」</w:t>
      </w:r>
      <w:r w:rsidRPr="007E5079">
        <w:rPr>
          <w:rFonts w:ascii="Times New Roman"/>
          <w:spacing w:val="-12"/>
        </w:rPr>
        <w:t>是</w:t>
      </w:r>
      <w:r w:rsidRPr="007E5079">
        <w:rPr>
          <w:rFonts w:ascii="Times New Roman" w:hint="eastAsia"/>
          <w:spacing w:val="-12"/>
        </w:rPr>
        <w:t>臺北</w:t>
      </w:r>
      <w:r w:rsidRPr="007E5079">
        <w:rPr>
          <w:rFonts w:ascii="Times New Roman"/>
          <w:spacing w:val="-12"/>
        </w:rPr>
        <w:t>市家防中心</w:t>
      </w:r>
      <w:r w:rsidRPr="007E5079">
        <w:rPr>
          <w:rFonts w:ascii="Times New Roman" w:hint="eastAsia"/>
          <w:spacing w:val="-12"/>
        </w:rPr>
        <w:t>為依法</w:t>
      </w:r>
      <w:r w:rsidRPr="007E5079">
        <w:rPr>
          <w:rFonts w:ascii="Times New Roman"/>
          <w:spacing w:val="-12"/>
        </w:rPr>
        <w:t>《兒少權法》</w:t>
      </w:r>
      <w:r w:rsidRPr="007E5079">
        <w:rPr>
          <w:rFonts w:ascii="Times New Roman" w:hint="eastAsia"/>
          <w:spacing w:val="-12"/>
        </w:rPr>
        <w:t>必須</w:t>
      </w:r>
      <w:r w:rsidRPr="007E5079">
        <w:rPr>
          <w:rFonts w:ascii="Times New Roman"/>
          <w:spacing w:val="-12"/>
        </w:rPr>
        <w:t>接受親職教育</w:t>
      </w:r>
      <w:r w:rsidRPr="007E5079">
        <w:rPr>
          <w:rFonts w:ascii="Times New Roman" w:hint="eastAsia"/>
          <w:spacing w:val="-12"/>
        </w:rPr>
        <w:t>的家長</w:t>
      </w:r>
      <w:r w:rsidRPr="007E5079">
        <w:rPr>
          <w:rFonts w:ascii="Times New Roman"/>
          <w:spacing w:val="-12"/>
        </w:rPr>
        <w:t>而設計，經由家防中心或委託單位</w:t>
      </w:r>
      <w:r w:rsidRPr="007E5079">
        <w:rPr>
          <w:rFonts w:ascii="Times New Roman" w:hint="eastAsia"/>
          <w:spacing w:val="-12"/>
        </w:rPr>
        <w:t>的</w:t>
      </w:r>
      <w:r w:rsidRPr="007E5079">
        <w:rPr>
          <w:rFonts w:ascii="Times New Roman"/>
          <w:spacing w:val="-12"/>
        </w:rPr>
        <w:t>社工人員與家長或主要照顧者討論課程時數及內容後，家長或主要照顧者可持「親職達人護照」</w:t>
      </w:r>
      <w:r w:rsidRPr="007E5079">
        <w:rPr>
          <w:rFonts w:ascii="Times New Roman" w:hint="eastAsia"/>
          <w:spacing w:val="-12"/>
        </w:rPr>
        <w:t>到</w:t>
      </w:r>
      <w:r w:rsidRPr="007E5079">
        <w:rPr>
          <w:rFonts w:ascii="Times New Roman"/>
          <w:spacing w:val="-12"/>
        </w:rPr>
        <w:t>指定單位</w:t>
      </w:r>
      <w:r w:rsidRPr="007E5079">
        <w:rPr>
          <w:rFonts w:ascii="Times New Roman" w:hint="eastAsia"/>
          <w:spacing w:val="-12"/>
        </w:rPr>
        <w:t>接受親職教育</w:t>
      </w:r>
      <w:r w:rsidRPr="007E5079">
        <w:rPr>
          <w:rFonts w:ascii="Times New Roman"/>
          <w:spacing w:val="-12"/>
        </w:rPr>
        <w:t>選擇要執行</w:t>
      </w:r>
      <w:r w:rsidRPr="007E5079">
        <w:rPr>
          <w:rFonts w:ascii="Times New Roman" w:hint="eastAsia"/>
          <w:spacing w:val="-12"/>
        </w:rPr>
        <w:t>的</w:t>
      </w:r>
      <w:r w:rsidRPr="007E5079">
        <w:rPr>
          <w:rFonts w:ascii="Times New Roman"/>
          <w:spacing w:val="-12"/>
        </w:rPr>
        <w:t>親職教育方式及時間，完成範定時數，</w:t>
      </w:r>
      <w:r w:rsidRPr="007E5079">
        <w:rPr>
          <w:rFonts w:ascii="Times New Roman" w:hint="eastAsia"/>
          <w:spacing w:val="-12"/>
        </w:rPr>
        <w:t>檢自</w:t>
      </w:r>
      <w:r w:rsidRPr="007E5079">
        <w:rPr>
          <w:rFonts w:ascii="Times New Roman"/>
          <w:spacing w:val="-12"/>
        </w:rPr>
        <w:t>：</w:t>
      </w:r>
      <w:hyperlink r:id="rId14" w:history="1">
        <w:r w:rsidRPr="007E5079">
          <w:rPr>
            <w:rStyle w:val="ae"/>
            <w:rFonts w:ascii="Times New Roman"/>
            <w:color w:val="auto"/>
            <w:spacing w:val="-10"/>
          </w:rPr>
          <w:t>https://www.dvsa.gov.taipei/News_Content.aspx?n=DE331A38A33EC5D1&amp;s=01F7CE8DEF26D490</w:t>
        </w:r>
      </w:hyperlink>
      <w:r w:rsidRPr="007E5079">
        <w:rPr>
          <w:rFonts w:ascii="Times New Roman"/>
          <w:spacing w:val="-10"/>
        </w:rPr>
        <w:t xml:space="preserve"> </w:t>
      </w:r>
    </w:p>
  </w:footnote>
  <w:footnote w:id="197">
    <w:p w14:paraId="05AC2CDA" w14:textId="77777777" w:rsidR="00397AE8" w:rsidRPr="007E5079" w:rsidRDefault="00397AE8" w:rsidP="00E71FB9">
      <w:pPr>
        <w:pStyle w:val="afe"/>
        <w:kinsoku w:val="0"/>
        <w:ind w:left="275" w:hangingChars="125" w:hanging="275"/>
        <w:jc w:val="both"/>
        <w:rPr>
          <w:rFonts w:ascii="Times New Roman"/>
          <w:spacing w:val="-8"/>
        </w:rPr>
      </w:pPr>
      <w:r w:rsidRPr="007E5079">
        <w:rPr>
          <w:rStyle w:val="aff0"/>
        </w:rPr>
        <w:footnoteRef/>
      </w:r>
      <w:r w:rsidRPr="007E5079">
        <w:t xml:space="preserve"> </w:t>
      </w:r>
      <w:r w:rsidRPr="007E5079">
        <w:rPr>
          <w:rFonts w:ascii="Times New Roman" w:hint="eastAsia"/>
          <w:spacing w:val="-8"/>
        </w:rPr>
        <w:t>現行的</w:t>
      </w:r>
      <w:r w:rsidRPr="007E5079">
        <w:rPr>
          <w:rFonts w:ascii="Times New Roman"/>
          <w:spacing w:val="-8"/>
        </w:rPr>
        <w:t>《兒少權法》第</w:t>
      </w:r>
      <w:r w:rsidRPr="007E5079">
        <w:rPr>
          <w:rFonts w:ascii="Times New Roman"/>
          <w:spacing w:val="-8"/>
        </w:rPr>
        <w:t>64</w:t>
      </w:r>
      <w:r w:rsidRPr="007E5079">
        <w:rPr>
          <w:rFonts w:ascii="Times New Roman" w:hint="eastAsia"/>
          <w:spacing w:val="-8"/>
        </w:rPr>
        <w:t>條第</w:t>
      </w:r>
      <w:r w:rsidRPr="007E5079">
        <w:rPr>
          <w:rFonts w:ascii="Times New Roman" w:hint="eastAsia"/>
          <w:spacing w:val="-8"/>
        </w:rPr>
        <w:t>1</w:t>
      </w:r>
      <w:r w:rsidRPr="007E5079">
        <w:rPr>
          <w:rFonts w:ascii="Times New Roman" w:hint="eastAsia"/>
          <w:spacing w:val="-8"/>
        </w:rPr>
        <w:t>至</w:t>
      </w:r>
      <w:r w:rsidRPr="007E5079">
        <w:rPr>
          <w:rFonts w:ascii="Times New Roman" w:hint="eastAsia"/>
          <w:spacing w:val="-8"/>
        </w:rPr>
        <w:t>3</w:t>
      </w:r>
      <w:r w:rsidRPr="007E5079">
        <w:rPr>
          <w:rFonts w:ascii="Times New Roman" w:hint="eastAsia"/>
          <w:spacing w:val="-8"/>
        </w:rPr>
        <w:t>項規定，兒少有第</w:t>
      </w:r>
      <w:r w:rsidRPr="007E5079">
        <w:rPr>
          <w:rFonts w:ascii="Times New Roman" w:hint="eastAsia"/>
          <w:spacing w:val="-8"/>
        </w:rPr>
        <w:t>4</w:t>
      </w:r>
      <w:r w:rsidRPr="007E5079">
        <w:rPr>
          <w:rFonts w:ascii="Times New Roman"/>
          <w:spacing w:val="-8"/>
        </w:rPr>
        <w:t>9</w:t>
      </w:r>
      <w:r w:rsidRPr="007E5079">
        <w:rPr>
          <w:rFonts w:ascii="Times New Roman" w:hint="eastAsia"/>
          <w:spacing w:val="-8"/>
        </w:rPr>
        <w:t>條第</w:t>
      </w:r>
      <w:r w:rsidRPr="007E5079">
        <w:rPr>
          <w:rFonts w:ascii="Times New Roman" w:hint="eastAsia"/>
          <w:spacing w:val="-8"/>
        </w:rPr>
        <w:t>1</w:t>
      </w:r>
      <w:r w:rsidRPr="007E5079">
        <w:rPr>
          <w:rFonts w:ascii="Times New Roman" w:hint="eastAsia"/>
          <w:spacing w:val="-8"/>
        </w:rPr>
        <w:t>項或第</w:t>
      </w:r>
      <w:r w:rsidRPr="007E5079">
        <w:rPr>
          <w:rFonts w:ascii="Times New Roman" w:hint="eastAsia"/>
          <w:spacing w:val="-8"/>
        </w:rPr>
        <w:t>5</w:t>
      </w:r>
      <w:r w:rsidRPr="007E5079">
        <w:rPr>
          <w:rFonts w:ascii="Times New Roman"/>
          <w:spacing w:val="-8"/>
        </w:rPr>
        <w:t>6</w:t>
      </w:r>
      <w:r w:rsidRPr="007E5079">
        <w:rPr>
          <w:rFonts w:ascii="Times New Roman" w:hint="eastAsia"/>
          <w:spacing w:val="-8"/>
        </w:rPr>
        <w:t>條第</w:t>
      </w:r>
      <w:r w:rsidRPr="007E5079">
        <w:rPr>
          <w:rFonts w:ascii="Times New Roman" w:hint="eastAsia"/>
          <w:spacing w:val="-8"/>
        </w:rPr>
        <w:t>1</w:t>
      </w:r>
      <w:r w:rsidRPr="007E5079">
        <w:rPr>
          <w:rFonts w:ascii="Times New Roman" w:hint="eastAsia"/>
          <w:spacing w:val="-8"/>
        </w:rPr>
        <w:t>項各款情事，或屬目睹家庭暴力的兒少，經直轄市、縣</w:t>
      </w:r>
      <w:r w:rsidRPr="007E5079">
        <w:rPr>
          <w:rFonts w:ascii="Times New Roman" w:hint="eastAsia"/>
          <w:spacing w:val="-8"/>
        </w:rPr>
        <w:t>(</w:t>
      </w:r>
      <w:r w:rsidRPr="007E5079">
        <w:rPr>
          <w:rFonts w:ascii="Times New Roman" w:hint="eastAsia"/>
          <w:spacing w:val="-8"/>
        </w:rPr>
        <w:t>市</w:t>
      </w:r>
      <w:r w:rsidRPr="007E5079">
        <w:rPr>
          <w:rFonts w:ascii="Times New Roman" w:hint="eastAsia"/>
          <w:spacing w:val="-8"/>
        </w:rPr>
        <w:t>)</w:t>
      </w:r>
      <w:r w:rsidRPr="007E5079">
        <w:rPr>
          <w:rFonts w:ascii="Times New Roman" w:hint="eastAsia"/>
          <w:spacing w:val="-8"/>
        </w:rPr>
        <w:t>主管機關列為保護個案者，該主管機關應於</w:t>
      </w:r>
      <w:r w:rsidRPr="007E5079">
        <w:rPr>
          <w:rFonts w:ascii="Times New Roman" w:hint="eastAsia"/>
          <w:spacing w:val="-8"/>
        </w:rPr>
        <w:t>3</w:t>
      </w:r>
      <w:r w:rsidRPr="007E5079">
        <w:rPr>
          <w:rFonts w:ascii="Times New Roman" w:hint="eastAsia"/>
          <w:spacing w:val="-8"/>
        </w:rPr>
        <w:t>個月內提出兒少家庭處遇計畫；必要時，得委託兒少福利機構或團體辦理。前項處遇計畫得包括家庭功能評估、兒少安全與安置評估、親職教育、心理輔導、精神治療、戒癮治療或其他與維護兒少或其他家庭正常功能有關的協助及福利服務方案。處遇計畫的實施，兒少本人、父母、監護人、其他實際照顧兒少之人或其他有關之人應予配合。</w:t>
      </w:r>
    </w:p>
  </w:footnote>
  <w:footnote w:id="198">
    <w:p w14:paraId="39415474" w14:textId="77777777" w:rsidR="00397AE8" w:rsidRPr="007E5079" w:rsidRDefault="00397AE8" w:rsidP="00B537C9">
      <w:pPr>
        <w:pStyle w:val="afe"/>
        <w:rPr>
          <w:rFonts w:ascii="Times New Roman"/>
        </w:rPr>
      </w:pPr>
      <w:r w:rsidRPr="007E5079">
        <w:rPr>
          <w:rStyle w:val="aff0"/>
        </w:rPr>
        <w:footnoteRef/>
      </w:r>
      <w:r w:rsidRPr="007E5079">
        <w:t xml:space="preserve"> </w:t>
      </w:r>
      <w:r w:rsidRPr="007E5079">
        <w:rPr>
          <w:rFonts w:ascii="Times New Roman"/>
        </w:rPr>
        <w:t>資料來源：社安網第二期計畫，第</w:t>
      </w:r>
      <w:r w:rsidRPr="007E5079">
        <w:rPr>
          <w:rFonts w:ascii="Times New Roman"/>
        </w:rPr>
        <w:t>50</w:t>
      </w:r>
      <w:r w:rsidRPr="007E5079">
        <w:rPr>
          <w:rFonts w:ascii="Times New Roman"/>
        </w:rPr>
        <w:t>頁。</w:t>
      </w:r>
    </w:p>
  </w:footnote>
  <w:footnote w:id="199">
    <w:p w14:paraId="1A51B4E5" w14:textId="77777777" w:rsidR="00397AE8" w:rsidRPr="007E5079" w:rsidRDefault="00397AE8" w:rsidP="007771AF">
      <w:pPr>
        <w:pStyle w:val="afe"/>
        <w:spacing w:line="240" w:lineRule="exact"/>
        <w:ind w:left="297" w:hangingChars="135" w:hanging="297"/>
        <w:jc w:val="both"/>
        <w:rPr>
          <w:rFonts w:ascii="Times New Roman"/>
          <w:spacing w:val="-4"/>
        </w:rPr>
      </w:pPr>
      <w:r w:rsidRPr="007E5079">
        <w:rPr>
          <w:rStyle w:val="aff0"/>
        </w:rPr>
        <w:footnoteRef/>
      </w:r>
      <w:r w:rsidRPr="007E5079">
        <w:t xml:space="preserve"> </w:t>
      </w:r>
      <w:r w:rsidRPr="007E5079">
        <w:rPr>
          <w:rFonts w:ascii="Times New Roman"/>
        </w:rPr>
        <w:t>《兒少</w:t>
      </w:r>
      <w:r w:rsidRPr="007E5079">
        <w:rPr>
          <w:rFonts w:ascii="Times New Roman" w:hint="eastAsia"/>
        </w:rPr>
        <w:t>權</w:t>
      </w:r>
      <w:r w:rsidRPr="007E5079">
        <w:rPr>
          <w:rFonts w:ascii="Times New Roman" w:hint="eastAsia"/>
          <w:spacing w:val="-6"/>
        </w:rPr>
        <w:t>法</w:t>
      </w:r>
      <w:r w:rsidRPr="007E5079">
        <w:rPr>
          <w:rFonts w:ascii="Times New Roman"/>
          <w:spacing w:val="-6"/>
        </w:rPr>
        <w:t>施行細則》第</w:t>
      </w:r>
      <w:r w:rsidRPr="007E5079">
        <w:rPr>
          <w:rFonts w:ascii="Times New Roman"/>
          <w:spacing w:val="-6"/>
        </w:rPr>
        <w:t>10</w:t>
      </w:r>
      <w:r w:rsidRPr="007E5079">
        <w:rPr>
          <w:rFonts w:ascii="Times New Roman"/>
          <w:spacing w:val="-6"/>
        </w:rPr>
        <w:t>條</w:t>
      </w:r>
      <w:r w:rsidRPr="007E5079">
        <w:rPr>
          <w:rFonts w:ascii="Times New Roman" w:hint="eastAsia"/>
          <w:spacing w:val="-6"/>
        </w:rPr>
        <w:t>規定，</w:t>
      </w:r>
      <w:r w:rsidRPr="007E5079">
        <w:rPr>
          <w:rFonts w:ascii="Times New Roman" w:hint="eastAsia"/>
          <w:spacing w:val="-4"/>
        </w:rPr>
        <w:t>安置兒少時，應依照</w:t>
      </w:r>
      <w:r w:rsidRPr="007E5079">
        <w:rPr>
          <w:rFonts w:ascii="Times New Roman"/>
          <w:spacing w:val="-4"/>
        </w:rPr>
        <w:t>合適</w:t>
      </w:r>
      <w:r w:rsidRPr="007E5079">
        <w:rPr>
          <w:rFonts w:ascii="Times New Roman" w:hint="eastAsia"/>
          <w:spacing w:val="-4"/>
        </w:rPr>
        <w:t>的</w:t>
      </w:r>
      <w:r w:rsidRPr="007E5079">
        <w:rPr>
          <w:rFonts w:ascii="Times New Roman"/>
          <w:spacing w:val="-4"/>
        </w:rPr>
        <w:t>親屬家庭</w:t>
      </w:r>
      <w:r w:rsidRPr="007E5079">
        <w:rPr>
          <w:rFonts w:ascii="Times New Roman" w:hint="eastAsia"/>
          <w:spacing w:val="-4"/>
        </w:rPr>
        <w:t>、與兒少有長期正向穩定依附關係的第三人</w:t>
      </w:r>
      <w:r w:rsidRPr="007E5079">
        <w:rPr>
          <w:rFonts w:ascii="Times New Roman"/>
          <w:spacing w:val="-4"/>
        </w:rPr>
        <w:t>、登記合格</w:t>
      </w:r>
      <w:r w:rsidRPr="007E5079">
        <w:rPr>
          <w:rFonts w:ascii="Times New Roman" w:hint="eastAsia"/>
          <w:spacing w:val="-4"/>
        </w:rPr>
        <w:t>的</w:t>
      </w:r>
      <w:r w:rsidRPr="007E5079">
        <w:rPr>
          <w:rFonts w:ascii="Times New Roman"/>
          <w:spacing w:val="-4"/>
        </w:rPr>
        <w:t>寄養家庭</w:t>
      </w:r>
      <w:r w:rsidRPr="007E5079">
        <w:rPr>
          <w:rFonts w:ascii="Times New Roman" w:hint="eastAsia"/>
          <w:spacing w:val="-4"/>
        </w:rPr>
        <w:t>等順序</w:t>
      </w:r>
      <w:r w:rsidRPr="007E5079">
        <w:rPr>
          <w:rFonts w:ascii="Times New Roman"/>
          <w:spacing w:val="-4"/>
        </w:rPr>
        <w:t>，</w:t>
      </w:r>
      <w:r w:rsidRPr="007E5079">
        <w:rPr>
          <w:rFonts w:ascii="Times New Roman" w:hint="eastAsia"/>
          <w:spacing w:val="-4"/>
        </w:rPr>
        <w:t>最後</w:t>
      </w:r>
      <w:r w:rsidRPr="007E5079">
        <w:rPr>
          <w:rFonts w:ascii="Times New Roman"/>
          <w:spacing w:val="-4"/>
        </w:rPr>
        <w:t>才是安置機構</w:t>
      </w:r>
      <w:r w:rsidRPr="007E5079">
        <w:rPr>
          <w:rFonts w:ascii="Times New Roman" w:hint="eastAsia"/>
          <w:spacing w:val="-4"/>
        </w:rPr>
        <w:t>。</w:t>
      </w:r>
    </w:p>
  </w:footnote>
  <w:footnote w:id="200">
    <w:p w14:paraId="4B9564FF" w14:textId="77777777" w:rsidR="00397AE8" w:rsidRPr="007E5079" w:rsidRDefault="00397AE8" w:rsidP="007771AF">
      <w:pPr>
        <w:pStyle w:val="afe"/>
        <w:spacing w:line="240" w:lineRule="exact"/>
        <w:ind w:left="297" w:hangingChars="135" w:hanging="297"/>
        <w:jc w:val="both"/>
        <w:rPr>
          <w:rFonts w:ascii="Times New Roman"/>
        </w:rPr>
      </w:pPr>
      <w:r w:rsidRPr="007E5079">
        <w:rPr>
          <w:rStyle w:val="aff0"/>
        </w:rPr>
        <w:footnoteRef/>
      </w:r>
      <w:r w:rsidRPr="007E5079">
        <w:t xml:space="preserve"> </w:t>
      </w:r>
      <w:r w:rsidRPr="007E5079">
        <w:rPr>
          <w:rFonts w:ascii="Times New Roman"/>
        </w:rPr>
        <w:t>《兒童權利公約》初次國家報告國際審查結論性意見第</w:t>
      </w:r>
      <w:r w:rsidRPr="007E5079">
        <w:rPr>
          <w:rFonts w:ascii="Times New Roman"/>
        </w:rPr>
        <w:t>42</w:t>
      </w:r>
      <w:r w:rsidRPr="007E5079">
        <w:rPr>
          <w:rFonts w:ascii="Times New Roman"/>
        </w:rPr>
        <w:t>點指出：在接受機構安置的兒少人數並沒有顯著下降情形下，被安置在非公立機構的人數卻持續</w:t>
      </w:r>
      <w:r w:rsidRPr="007E5079">
        <w:rPr>
          <w:rFonts w:ascii="Times New Roman" w:hint="eastAsia"/>
        </w:rPr>
        <w:t>增長。並在第</w:t>
      </w:r>
      <w:r w:rsidRPr="007E5079">
        <w:rPr>
          <w:rFonts w:ascii="Times New Roman" w:hint="eastAsia"/>
        </w:rPr>
        <w:t>4</w:t>
      </w:r>
      <w:r w:rsidRPr="007E5079">
        <w:rPr>
          <w:rFonts w:ascii="Times New Roman"/>
        </w:rPr>
        <w:t>5</w:t>
      </w:r>
      <w:r w:rsidRPr="007E5079">
        <w:rPr>
          <w:rFonts w:ascii="Times New Roman" w:hint="eastAsia"/>
        </w:rPr>
        <w:t>點中建議</w:t>
      </w:r>
      <w:r w:rsidRPr="007E5079">
        <w:t>政府依據《聯合國兒童替代性照顧準則》，制定全面且划算的策略，將替代性照顧體系去機構化。其策略諸如支持及</w:t>
      </w:r>
      <w:r w:rsidRPr="007E5079">
        <w:rPr>
          <w:rFonts w:ascii="Times New Roman"/>
          <w:spacing w:val="-4"/>
        </w:rPr>
        <w:t>強化</w:t>
      </w:r>
      <w:r w:rsidRPr="007E5079">
        <w:t>家庭功能降低安置需求、推動提倡以家庭環境為主的替代性照顧，特別是親屬照顧。</w:t>
      </w:r>
    </w:p>
  </w:footnote>
  <w:footnote w:id="201">
    <w:p w14:paraId="3D506021" w14:textId="77777777" w:rsidR="00397AE8" w:rsidRPr="007E5079" w:rsidRDefault="00397AE8" w:rsidP="00F51CF2">
      <w:pPr>
        <w:pStyle w:val="afe"/>
        <w:ind w:left="291" w:hangingChars="132" w:hanging="291"/>
        <w:jc w:val="both"/>
        <w:rPr>
          <w:rFonts w:ascii="Times New Roman"/>
        </w:rPr>
      </w:pPr>
      <w:r w:rsidRPr="007E5079">
        <w:rPr>
          <w:rStyle w:val="aff0"/>
        </w:rPr>
        <w:footnoteRef/>
      </w:r>
      <w:r w:rsidRPr="007E5079">
        <w:t xml:space="preserve"> </w:t>
      </w:r>
      <w:r w:rsidRPr="007E5079">
        <w:rPr>
          <w:rFonts w:ascii="Times New Roman"/>
          <w:spacing w:val="-4"/>
        </w:rPr>
        <w:t>趙善如、胡宜中、彭淑華，家外安置需求推估及現行安置模式家外安置需求推估及現行</w:t>
      </w:r>
      <w:r w:rsidRPr="007E5079">
        <w:rPr>
          <w:rFonts w:ascii="Times New Roman"/>
          <w:spacing w:val="4"/>
        </w:rPr>
        <w:t>安置模式</w:t>
      </w:r>
      <w:r w:rsidRPr="007E5079">
        <w:rPr>
          <w:rFonts w:ascii="Times New Roman"/>
        </w:rPr>
        <w:t>，衛福部委託研究，</w:t>
      </w:r>
      <w:r w:rsidRPr="007E5079">
        <w:rPr>
          <w:rFonts w:ascii="Times New Roman"/>
        </w:rPr>
        <w:t>110</w:t>
      </w:r>
      <w:r w:rsidRPr="007E5079">
        <w:rPr>
          <w:rFonts w:ascii="Times New Roman"/>
        </w:rPr>
        <w:t>年</w:t>
      </w:r>
      <w:r w:rsidRPr="007E5079">
        <w:rPr>
          <w:rFonts w:ascii="Times New Roman"/>
        </w:rPr>
        <w:t>2</w:t>
      </w:r>
      <w:r w:rsidRPr="007E5079">
        <w:rPr>
          <w:rFonts w:ascii="Times New Roman"/>
        </w:rPr>
        <w:t>月。</w:t>
      </w:r>
    </w:p>
  </w:footnote>
  <w:footnote w:id="202">
    <w:p w14:paraId="4F84B57E" w14:textId="77777777" w:rsidR="00397AE8" w:rsidRPr="007E5079" w:rsidRDefault="00397AE8" w:rsidP="00167500">
      <w:pPr>
        <w:pStyle w:val="afe"/>
        <w:kinsoku w:val="0"/>
        <w:ind w:left="277" w:hangingChars="126" w:hanging="277"/>
        <w:jc w:val="both"/>
        <w:rPr>
          <w:rFonts w:ascii="Times New Roman"/>
          <w:spacing w:val="4"/>
        </w:rPr>
      </w:pPr>
      <w:r w:rsidRPr="007E5079">
        <w:rPr>
          <w:rStyle w:val="aff0"/>
        </w:rPr>
        <w:footnoteRef/>
      </w:r>
      <w:r w:rsidRPr="007E5079">
        <w:t xml:space="preserve"> </w:t>
      </w:r>
      <w:r w:rsidRPr="007E5079">
        <w:rPr>
          <w:rFonts w:ascii="Times New Roman"/>
          <w:spacing w:val="-14"/>
        </w:rPr>
        <w:t>衛福部帶頭罔顧兒童權益</w:t>
      </w:r>
      <w:r w:rsidRPr="007E5079">
        <w:rPr>
          <w:rFonts w:ascii="Times New Roman" w:hint="eastAsia"/>
          <w:spacing w:val="-14"/>
        </w:rPr>
        <w:t>(</w:t>
      </w:r>
      <w:r w:rsidRPr="007E5079">
        <w:rPr>
          <w:rFonts w:ascii="Times New Roman"/>
          <w:spacing w:val="-14"/>
        </w:rPr>
        <w:t>下</w:t>
      </w:r>
      <w:r w:rsidRPr="007E5079">
        <w:rPr>
          <w:rFonts w:ascii="Times New Roman" w:hint="eastAsia"/>
          <w:spacing w:val="-14"/>
        </w:rPr>
        <w:t>)</w:t>
      </w:r>
      <w:r w:rsidRPr="007E5079">
        <w:rPr>
          <w:rFonts w:ascii="Times New Roman"/>
          <w:spacing w:val="-14"/>
        </w:rPr>
        <w:t>：中央自辦全臺最大型安置機構，卻要求民間減收、讓身心障礙孩子</w:t>
      </w:r>
      <w:r w:rsidRPr="007E5079">
        <w:rPr>
          <w:rFonts w:ascii="Times New Roman"/>
          <w:spacing w:val="-8"/>
        </w:rPr>
        <w:t>無處</w:t>
      </w:r>
      <w:r w:rsidRPr="007E5079">
        <w:rPr>
          <w:rFonts w:ascii="Times New Roman"/>
          <w:spacing w:val="-10"/>
        </w:rPr>
        <w:t>可去，臺灣公民對話協會，</w:t>
      </w:r>
      <w:r w:rsidRPr="007E5079">
        <w:rPr>
          <w:rFonts w:ascii="Times New Roman"/>
          <w:spacing w:val="-10"/>
        </w:rPr>
        <w:t>109</w:t>
      </w:r>
      <w:r w:rsidRPr="007E5079">
        <w:rPr>
          <w:rFonts w:ascii="Times New Roman"/>
          <w:spacing w:val="-10"/>
        </w:rPr>
        <w:t>年</w:t>
      </w:r>
      <w:r w:rsidRPr="007E5079">
        <w:rPr>
          <w:rFonts w:ascii="Times New Roman"/>
          <w:spacing w:val="-10"/>
        </w:rPr>
        <w:t>8</w:t>
      </w:r>
      <w:r w:rsidRPr="007E5079">
        <w:rPr>
          <w:rFonts w:ascii="Times New Roman"/>
          <w:spacing w:val="-10"/>
        </w:rPr>
        <w:t>月</w:t>
      </w:r>
      <w:r w:rsidRPr="007E5079">
        <w:rPr>
          <w:rFonts w:ascii="Times New Roman"/>
          <w:spacing w:val="-10"/>
        </w:rPr>
        <w:t>24</w:t>
      </w:r>
      <w:r w:rsidRPr="007E5079">
        <w:rPr>
          <w:rFonts w:ascii="Times New Roman"/>
          <w:spacing w:val="-10"/>
        </w:rPr>
        <w:t>日，</w:t>
      </w:r>
      <w:r w:rsidRPr="007E5079">
        <w:rPr>
          <w:rFonts w:ascii="Times New Roman" w:hint="eastAsia"/>
          <w:spacing w:val="-10"/>
        </w:rPr>
        <w:t>檢自：</w:t>
      </w:r>
      <w:hyperlink r:id="rId15" w:history="1">
        <w:r w:rsidRPr="007E5079">
          <w:rPr>
            <w:rStyle w:val="ae"/>
            <w:rFonts w:ascii="Times New Roman"/>
            <w:color w:val="auto"/>
            <w:spacing w:val="4"/>
          </w:rPr>
          <w:t>https://rightplus.org/2020/08/24/placement-agency-2/</w:t>
        </w:r>
      </w:hyperlink>
      <w:r w:rsidRPr="007E5079">
        <w:rPr>
          <w:rFonts w:ascii="Times New Roman" w:hint="eastAsia"/>
          <w:spacing w:val="4"/>
        </w:rPr>
        <w:t>。</w:t>
      </w:r>
    </w:p>
  </w:footnote>
  <w:footnote w:id="203">
    <w:p w14:paraId="31338501" w14:textId="77777777" w:rsidR="00397AE8" w:rsidRPr="007E5079" w:rsidRDefault="00397AE8" w:rsidP="00167500">
      <w:pPr>
        <w:pStyle w:val="afe"/>
        <w:kinsoku w:val="0"/>
        <w:rPr>
          <w:rFonts w:ascii="Times New Roman"/>
          <w:spacing w:val="-8"/>
        </w:rPr>
      </w:pPr>
      <w:r w:rsidRPr="007E5079">
        <w:rPr>
          <w:rStyle w:val="aff0"/>
        </w:rPr>
        <w:footnoteRef/>
      </w:r>
      <w:r w:rsidRPr="007E5079">
        <w:t xml:space="preserve"> </w:t>
      </w:r>
      <w:r w:rsidRPr="007E5079">
        <w:rPr>
          <w:rFonts w:hint="eastAsia"/>
        </w:rPr>
        <w:t>監察院針對兒少安置機構的安置費用問題，也曾提出調查報告(案號：</w:t>
      </w:r>
      <w:r w:rsidRPr="007E5079">
        <w:t>108內調0009</w:t>
      </w:r>
      <w:r w:rsidRPr="007E5079">
        <w:rPr>
          <w:rFonts w:hint="eastAsia"/>
        </w:rPr>
        <w:t>)。</w:t>
      </w:r>
    </w:p>
  </w:footnote>
  <w:footnote w:id="204">
    <w:p w14:paraId="2082563A" w14:textId="77777777" w:rsidR="00397AE8" w:rsidRPr="007E5079" w:rsidRDefault="00397AE8" w:rsidP="00C223FD">
      <w:pPr>
        <w:pStyle w:val="afe"/>
      </w:pPr>
      <w:r w:rsidRPr="007E5079">
        <w:rPr>
          <w:rStyle w:val="aff0"/>
        </w:rPr>
        <w:footnoteRef/>
      </w:r>
      <w:r w:rsidRPr="007E5079">
        <w:t xml:space="preserve"> </w:t>
      </w:r>
      <w:r w:rsidRPr="007E5079">
        <w:rPr>
          <w:rFonts w:ascii="Times New Roman"/>
        </w:rPr>
        <w:t>同註腳</w:t>
      </w:r>
      <w:r w:rsidRPr="007E5079">
        <w:rPr>
          <w:rFonts w:ascii="Times New Roman"/>
        </w:rPr>
        <w:t>187</w:t>
      </w:r>
      <w:r w:rsidRPr="007E5079">
        <w:rPr>
          <w:rFonts w:ascii="Times New Roman"/>
        </w:rPr>
        <w:t>。</w:t>
      </w:r>
    </w:p>
  </w:footnote>
  <w:footnote w:id="205">
    <w:p w14:paraId="4332A0E6" w14:textId="77777777" w:rsidR="00397AE8" w:rsidRPr="007E5079" w:rsidRDefault="00397AE8" w:rsidP="00C223FD">
      <w:pPr>
        <w:pStyle w:val="afe"/>
        <w:rPr>
          <w:rFonts w:ascii="Times New Roman"/>
        </w:rPr>
      </w:pPr>
      <w:r w:rsidRPr="007E5079">
        <w:rPr>
          <w:rStyle w:val="aff0"/>
        </w:rPr>
        <w:footnoteRef/>
      </w:r>
      <w:r w:rsidRPr="007E5079">
        <w:t xml:space="preserve"> </w:t>
      </w:r>
      <w:r w:rsidRPr="007E5079">
        <w:rPr>
          <w:rFonts w:ascii="Times New Roman"/>
        </w:rPr>
        <w:t>108</w:t>
      </w:r>
      <w:r w:rsidRPr="007E5079">
        <w:rPr>
          <w:rFonts w:ascii="Times New Roman"/>
        </w:rPr>
        <w:t>年</w:t>
      </w:r>
      <w:r w:rsidRPr="007E5079">
        <w:rPr>
          <w:rFonts w:ascii="Times New Roman"/>
        </w:rPr>
        <w:t>64</w:t>
      </w:r>
      <w:r w:rsidRPr="007E5079">
        <w:rPr>
          <w:rFonts w:ascii="Times New Roman"/>
        </w:rPr>
        <w:t>人，</w:t>
      </w:r>
      <w:r w:rsidRPr="007E5079">
        <w:rPr>
          <w:rFonts w:ascii="Times New Roman"/>
        </w:rPr>
        <w:t>109</w:t>
      </w:r>
      <w:r w:rsidRPr="007E5079">
        <w:rPr>
          <w:rFonts w:ascii="Times New Roman"/>
        </w:rPr>
        <w:t>年</w:t>
      </w:r>
      <w:r w:rsidRPr="007E5079">
        <w:rPr>
          <w:rFonts w:ascii="Times New Roman"/>
        </w:rPr>
        <w:t>1</w:t>
      </w:r>
      <w:r w:rsidRPr="007E5079">
        <w:rPr>
          <w:rFonts w:ascii="Times New Roman"/>
        </w:rPr>
        <w:t>至</w:t>
      </w:r>
      <w:r w:rsidRPr="007E5079">
        <w:rPr>
          <w:rFonts w:ascii="Times New Roman"/>
        </w:rPr>
        <w:t>6</w:t>
      </w:r>
      <w:r w:rsidRPr="007E5079">
        <w:rPr>
          <w:rFonts w:ascii="Times New Roman"/>
        </w:rPr>
        <w:t>月共</w:t>
      </w:r>
      <w:r w:rsidRPr="007E5079">
        <w:rPr>
          <w:rFonts w:ascii="Times New Roman"/>
        </w:rPr>
        <w:t>91</w:t>
      </w:r>
      <w:r w:rsidRPr="007E5079">
        <w:rPr>
          <w:rFonts w:ascii="Times New Roman"/>
        </w:rPr>
        <w:t>人。</w:t>
      </w:r>
    </w:p>
  </w:footnote>
  <w:footnote w:id="206">
    <w:p w14:paraId="08536961" w14:textId="77777777" w:rsidR="00397AE8" w:rsidRPr="007E5079" w:rsidRDefault="00397AE8" w:rsidP="005F35AD">
      <w:pPr>
        <w:pStyle w:val="afe"/>
        <w:kinsoku w:val="0"/>
        <w:ind w:leftChars="1" w:left="294" w:hangingChars="132" w:hanging="291"/>
        <w:jc w:val="both"/>
        <w:rPr>
          <w:rFonts w:ascii="Times New Roman"/>
          <w:spacing w:val="-6"/>
        </w:rPr>
      </w:pPr>
      <w:r w:rsidRPr="007E5079">
        <w:rPr>
          <w:rStyle w:val="aff0"/>
        </w:rPr>
        <w:footnoteRef/>
      </w:r>
      <w:r w:rsidRPr="007E5079">
        <w:t xml:space="preserve"> </w:t>
      </w:r>
      <w:r w:rsidRPr="007E5079">
        <w:rPr>
          <w:rFonts w:ascii="Times New Roman" w:hint="eastAsia"/>
        </w:rPr>
        <w:t>依據</w:t>
      </w:r>
      <w:r w:rsidRPr="007E5079">
        <w:rPr>
          <w:rFonts w:ascii="Times New Roman" w:hint="eastAsia"/>
        </w:rPr>
        <w:t>8</w:t>
      </w:r>
      <w:r w:rsidRPr="007E5079">
        <w:rPr>
          <w:rFonts w:ascii="Times New Roman"/>
        </w:rPr>
        <w:t>2</w:t>
      </w:r>
      <w:r w:rsidRPr="007E5079">
        <w:rPr>
          <w:rFonts w:ascii="Times New Roman" w:hint="eastAsia"/>
        </w:rPr>
        <w:t>年修正的</w:t>
      </w:r>
      <w:r w:rsidRPr="007E5079">
        <w:rPr>
          <w:rFonts w:ascii="Times New Roman"/>
        </w:rPr>
        <w:t>《兒童福利法》</w:t>
      </w:r>
      <w:r w:rsidRPr="007E5079">
        <w:rPr>
          <w:rFonts w:ascii="Times New Roman" w:hint="eastAsia"/>
        </w:rPr>
        <w:t>第</w:t>
      </w:r>
      <w:r w:rsidRPr="007E5079">
        <w:rPr>
          <w:rFonts w:ascii="Times New Roman" w:hint="eastAsia"/>
        </w:rPr>
        <w:t>6</w:t>
      </w:r>
      <w:r w:rsidRPr="007E5079">
        <w:rPr>
          <w:rFonts w:ascii="Times New Roman" w:hint="eastAsia"/>
        </w:rPr>
        <w:t>條第</w:t>
      </w:r>
      <w:r w:rsidRPr="007E5079">
        <w:rPr>
          <w:rFonts w:ascii="Times New Roman" w:hint="eastAsia"/>
        </w:rPr>
        <w:t>1</w:t>
      </w:r>
      <w:r w:rsidRPr="007E5079">
        <w:rPr>
          <w:rFonts w:ascii="Times New Roman" w:hint="eastAsia"/>
        </w:rPr>
        <w:t>項及第</w:t>
      </w:r>
      <w:r w:rsidRPr="007E5079">
        <w:rPr>
          <w:rFonts w:ascii="Times New Roman" w:hint="eastAsia"/>
        </w:rPr>
        <w:t>2</w:t>
      </w:r>
      <w:r w:rsidRPr="007E5079">
        <w:rPr>
          <w:rFonts w:ascii="Times New Roman" w:hint="eastAsia"/>
        </w:rPr>
        <w:t>項規定，兒童福利的主管機關在中央為</w:t>
      </w:r>
      <w:r w:rsidRPr="007E5079">
        <w:rPr>
          <w:rFonts w:ascii="Times New Roman" w:hint="eastAsia"/>
          <w:spacing w:val="4"/>
        </w:rPr>
        <w:t>內</w:t>
      </w:r>
      <w:r w:rsidRPr="007E5079">
        <w:rPr>
          <w:rFonts w:ascii="Times New Roman" w:hint="eastAsia"/>
          <w:spacing w:val="-4"/>
        </w:rPr>
        <w:t>政部，在省</w:t>
      </w:r>
      <w:r w:rsidRPr="007E5079">
        <w:rPr>
          <w:rFonts w:ascii="Times New Roman" w:hint="eastAsia"/>
          <w:spacing w:val="-4"/>
        </w:rPr>
        <w:t>(</w:t>
      </w:r>
      <w:r w:rsidRPr="007E5079">
        <w:rPr>
          <w:rFonts w:ascii="Times New Roman" w:hint="eastAsia"/>
          <w:spacing w:val="-4"/>
        </w:rPr>
        <w:t>市</w:t>
      </w:r>
      <w:r w:rsidRPr="007E5079">
        <w:rPr>
          <w:rFonts w:ascii="Times New Roman" w:hint="eastAsia"/>
          <w:spacing w:val="-4"/>
        </w:rPr>
        <w:t>)</w:t>
      </w:r>
      <w:r w:rsidRPr="007E5079">
        <w:rPr>
          <w:rFonts w:ascii="Times New Roman" w:hint="eastAsia"/>
          <w:spacing w:val="-4"/>
        </w:rPr>
        <w:t>為社會處</w:t>
      </w:r>
      <w:r w:rsidRPr="007E5079">
        <w:rPr>
          <w:rFonts w:ascii="Times New Roman" w:hint="eastAsia"/>
          <w:spacing w:val="-4"/>
        </w:rPr>
        <w:t>(</w:t>
      </w:r>
      <w:r w:rsidRPr="007E5079">
        <w:rPr>
          <w:rFonts w:ascii="Times New Roman" w:hint="eastAsia"/>
          <w:spacing w:val="-4"/>
        </w:rPr>
        <w:t>局</w:t>
      </w:r>
      <w:r w:rsidRPr="007E5079">
        <w:rPr>
          <w:rFonts w:ascii="Times New Roman" w:hint="eastAsia"/>
          <w:spacing w:val="-4"/>
        </w:rPr>
        <w:t>)</w:t>
      </w:r>
      <w:r w:rsidRPr="007E5079">
        <w:rPr>
          <w:rFonts w:ascii="Times New Roman" w:hint="eastAsia"/>
          <w:spacing w:val="-4"/>
        </w:rPr>
        <w:t>，在縣</w:t>
      </w:r>
      <w:r w:rsidRPr="007E5079">
        <w:rPr>
          <w:rFonts w:ascii="Times New Roman" w:hint="eastAsia"/>
          <w:spacing w:val="-4"/>
        </w:rPr>
        <w:t>(</w:t>
      </w:r>
      <w:r w:rsidRPr="007E5079">
        <w:rPr>
          <w:rFonts w:ascii="Times New Roman" w:hint="eastAsia"/>
          <w:spacing w:val="-4"/>
        </w:rPr>
        <w:t>市</w:t>
      </w:r>
      <w:r w:rsidRPr="007E5079">
        <w:rPr>
          <w:rFonts w:ascii="Times New Roman" w:hint="eastAsia"/>
          <w:spacing w:val="-4"/>
        </w:rPr>
        <w:t>)</w:t>
      </w:r>
      <w:r w:rsidRPr="007E5079">
        <w:rPr>
          <w:rFonts w:ascii="Times New Roman" w:hint="eastAsia"/>
          <w:spacing w:val="-4"/>
        </w:rPr>
        <w:t>為縣</w:t>
      </w:r>
      <w:r w:rsidRPr="007E5079">
        <w:rPr>
          <w:rFonts w:ascii="Times New Roman" w:hint="eastAsia"/>
          <w:spacing w:val="-4"/>
        </w:rPr>
        <w:t>(</w:t>
      </w:r>
      <w:r w:rsidRPr="007E5079">
        <w:rPr>
          <w:rFonts w:ascii="Times New Roman" w:hint="eastAsia"/>
          <w:spacing w:val="-4"/>
        </w:rPr>
        <w:t>市</w:t>
      </w:r>
      <w:r w:rsidRPr="007E5079">
        <w:rPr>
          <w:rFonts w:ascii="Times New Roman" w:hint="eastAsia"/>
          <w:spacing w:val="-4"/>
        </w:rPr>
        <w:t>)</w:t>
      </w:r>
      <w:r w:rsidRPr="007E5079">
        <w:rPr>
          <w:rFonts w:ascii="Times New Roman" w:hint="eastAsia"/>
          <w:spacing w:val="-4"/>
        </w:rPr>
        <w:t>政府；兒童福利主管機關應設置承辦兒童</w:t>
      </w:r>
      <w:r w:rsidRPr="007E5079">
        <w:rPr>
          <w:rFonts w:ascii="Times New Roman" w:hint="eastAsia"/>
        </w:rPr>
        <w:t>福</w:t>
      </w:r>
      <w:r w:rsidRPr="007E5079">
        <w:rPr>
          <w:rFonts w:ascii="Times New Roman" w:hint="eastAsia"/>
          <w:spacing w:val="-6"/>
        </w:rPr>
        <w:t>利業務的專責單位，在中央為兒童局，在省</w:t>
      </w:r>
      <w:r w:rsidRPr="007E5079">
        <w:rPr>
          <w:rFonts w:ascii="Times New Roman" w:hint="eastAsia"/>
          <w:spacing w:val="-6"/>
        </w:rPr>
        <w:t>(</w:t>
      </w:r>
      <w:r w:rsidRPr="007E5079">
        <w:rPr>
          <w:rFonts w:ascii="Times New Roman" w:hint="eastAsia"/>
          <w:spacing w:val="-6"/>
        </w:rPr>
        <w:t>市</w:t>
      </w:r>
      <w:r w:rsidRPr="007E5079">
        <w:rPr>
          <w:rFonts w:ascii="Times New Roman" w:hint="eastAsia"/>
          <w:spacing w:val="-6"/>
        </w:rPr>
        <w:t>)</w:t>
      </w:r>
      <w:r w:rsidRPr="007E5079">
        <w:rPr>
          <w:rFonts w:ascii="Times New Roman" w:hint="eastAsia"/>
          <w:spacing w:val="-6"/>
        </w:rPr>
        <w:t>為兒童福利科，在縣</w:t>
      </w:r>
      <w:r w:rsidRPr="007E5079">
        <w:rPr>
          <w:rFonts w:ascii="Times New Roman" w:hint="eastAsia"/>
          <w:spacing w:val="-6"/>
        </w:rPr>
        <w:t>(</w:t>
      </w:r>
      <w:r w:rsidRPr="007E5079">
        <w:rPr>
          <w:rFonts w:ascii="Times New Roman" w:hint="eastAsia"/>
          <w:spacing w:val="-6"/>
        </w:rPr>
        <w:t>市</w:t>
      </w:r>
      <w:r w:rsidRPr="007E5079">
        <w:rPr>
          <w:rFonts w:ascii="Times New Roman" w:hint="eastAsia"/>
          <w:spacing w:val="-6"/>
        </w:rPr>
        <w:t>)</w:t>
      </w:r>
      <w:r w:rsidRPr="007E5079">
        <w:rPr>
          <w:rFonts w:ascii="Times New Roman" w:hint="eastAsia"/>
          <w:spacing w:val="-6"/>
        </w:rPr>
        <w:t>為兒童福利課</w:t>
      </w:r>
      <w:r w:rsidRPr="007E5079">
        <w:rPr>
          <w:rFonts w:ascii="Times New Roman" w:hint="eastAsia"/>
          <w:spacing w:val="-6"/>
        </w:rPr>
        <w:t>(</w:t>
      </w:r>
      <w:r w:rsidRPr="007E5079">
        <w:rPr>
          <w:rFonts w:ascii="Times New Roman" w:hint="eastAsia"/>
          <w:spacing w:val="-6"/>
        </w:rPr>
        <w:t>股</w:t>
      </w:r>
      <w:r w:rsidRPr="007E5079">
        <w:rPr>
          <w:rFonts w:ascii="Times New Roman" w:hint="eastAsia"/>
          <w:spacing w:val="-6"/>
        </w:rPr>
        <w:t>)</w:t>
      </w:r>
      <w:r w:rsidRPr="007E5079">
        <w:rPr>
          <w:rFonts w:ascii="Times New Roman" w:hint="eastAsia"/>
          <w:spacing w:val="-6"/>
        </w:rPr>
        <w:t>。</w:t>
      </w:r>
    </w:p>
  </w:footnote>
  <w:footnote w:id="207">
    <w:p w14:paraId="02FE6F35" w14:textId="77777777" w:rsidR="00397AE8" w:rsidRPr="007E5079" w:rsidRDefault="00397AE8" w:rsidP="005F35AD">
      <w:pPr>
        <w:pStyle w:val="afe"/>
        <w:kinsoku w:val="0"/>
        <w:ind w:leftChars="1" w:left="294" w:hangingChars="132" w:hanging="291"/>
        <w:jc w:val="both"/>
      </w:pPr>
      <w:r w:rsidRPr="007E5079">
        <w:rPr>
          <w:rStyle w:val="aff0"/>
        </w:rPr>
        <w:footnoteRef/>
      </w:r>
      <w:r w:rsidRPr="007E5079">
        <w:t xml:space="preserve"> </w:t>
      </w:r>
      <w:r w:rsidRPr="007E5079">
        <w:rPr>
          <w:rFonts w:ascii="Times New Roman"/>
          <w:spacing w:val="-6"/>
        </w:rPr>
        <w:t>依據《內政部兒童局組織條例》</w:t>
      </w:r>
      <w:r w:rsidRPr="007E5079">
        <w:rPr>
          <w:rFonts w:ascii="Times New Roman" w:hint="eastAsia"/>
          <w:spacing w:val="-6"/>
        </w:rPr>
        <w:t>(</w:t>
      </w:r>
      <w:r w:rsidRPr="007E5079">
        <w:rPr>
          <w:rFonts w:ascii="Times New Roman" w:hint="eastAsia"/>
          <w:spacing w:val="-6"/>
        </w:rPr>
        <w:t>已在</w:t>
      </w:r>
      <w:r w:rsidRPr="007E5079">
        <w:rPr>
          <w:rFonts w:ascii="Times New Roman" w:hint="eastAsia"/>
          <w:spacing w:val="-6"/>
        </w:rPr>
        <w:t>1</w:t>
      </w:r>
      <w:r w:rsidRPr="007E5079">
        <w:rPr>
          <w:rFonts w:ascii="Times New Roman"/>
          <w:spacing w:val="-6"/>
        </w:rPr>
        <w:t>04</w:t>
      </w:r>
      <w:r w:rsidRPr="007E5079">
        <w:rPr>
          <w:rFonts w:ascii="Times New Roman" w:hint="eastAsia"/>
          <w:spacing w:val="-6"/>
        </w:rPr>
        <w:t>年</w:t>
      </w:r>
      <w:r w:rsidRPr="007E5079">
        <w:rPr>
          <w:rFonts w:ascii="Times New Roman" w:hint="eastAsia"/>
          <w:spacing w:val="-6"/>
        </w:rPr>
        <w:t>6</w:t>
      </w:r>
      <w:r w:rsidRPr="007E5079">
        <w:rPr>
          <w:rFonts w:ascii="Times New Roman" w:hint="eastAsia"/>
          <w:spacing w:val="-6"/>
        </w:rPr>
        <w:t>月</w:t>
      </w:r>
      <w:r w:rsidRPr="007E5079">
        <w:rPr>
          <w:rFonts w:ascii="Times New Roman" w:hint="eastAsia"/>
          <w:spacing w:val="-6"/>
        </w:rPr>
        <w:t>2</w:t>
      </w:r>
      <w:r w:rsidRPr="007E5079">
        <w:rPr>
          <w:rFonts w:ascii="Times New Roman"/>
          <w:spacing w:val="-6"/>
        </w:rPr>
        <w:t>4</w:t>
      </w:r>
      <w:r w:rsidRPr="007E5079">
        <w:rPr>
          <w:rFonts w:ascii="Times New Roman" w:hint="eastAsia"/>
          <w:spacing w:val="-6"/>
        </w:rPr>
        <w:t>日廢止</w:t>
      </w:r>
      <w:r w:rsidRPr="007E5079">
        <w:rPr>
          <w:rFonts w:ascii="Times New Roman"/>
          <w:spacing w:val="-6"/>
        </w:rPr>
        <w:t>)</w:t>
      </w:r>
      <w:r w:rsidRPr="007E5079">
        <w:rPr>
          <w:rFonts w:ascii="Times New Roman"/>
          <w:spacing w:val="-6"/>
        </w:rPr>
        <w:t>第</w:t>
      </w:r>
      <w:r w:rsidRPr="007E5079">
        <w:rPr>
          <w:rFonts w:ascii="Times New Roman"/>
          <w:spacing w:val="-6"/>
        </w:rPr>
        <w:t>2</w:t>
      </w:r>
      <w:r w:rsidRPr="007E5079">
        <w:rPr>
          <w:rFonts w:ascii="Times New Roman"/>
          <w:spacing w:val="-6"/>
        </w:rPr>
        <w:t>條規定，內政部兒童局掌理包括</w:t>
      </w:r>
      <w:r w:rsidRPr="007E5079">
        <w:rPr>
          <w:rFonts w:ascii="Times New Roman"/>
        </w:rPr>
        <w:t>︰兒童福利法規及政策的</w:t>
      </w:r>
      <w:r w:rsidRPr="007E5079">
        <w:rPr>
          <w:rFonts w:ascii="Times New Roman"/>
          <w:spacing w:val="-2"/>
        </w:rPr>
        <w:t>研擬事項、地方兒童福利行政的監督及指導事項、兒童福利工作的研究及實驗事項、兒童</w:t>
      </w:r>
      <w:r w:rsidRPr="007E5079">
        <w:rPr>
          <w:rFonts w:ascii="Times New Roman"/>
        </w:rPr>
        <w:t>福</w:t>
      </w:r>
      <w:r w:rsidRPr="007E5079">
        <w:rPr>
          <w:rFonts w:ascii="Times New Roman"/>
          <w:spacing w:val="-2"/>
        </w:rPr>
        <w:t>利事業的策劃與獎助及評鑑之規劃事項、兒童心理衛生及犯罪預防的計劃事項、特殊兒童</w:t>
      </w:r>
      <w:r w:rsidRPr="007E5079">
        <w:rPr>
          <w:rFonts w:ascii="Times New Roman"/>
        </w:rPr>
        <w:t>輔導重建的規劃事項、兒童福利專業人員之規劃訓練事項、兒童福利機構設置標準之審核事項、國際兒童福利業務的聯繫及合作事項、兒童的母語及母語文化教育事項。有關兒童福利法令的宣導及推廣事項，以及其他全國性兒童福利的策劃、委辦、督導及與家庭有關的兒童福利事項。</w:t>
      </w:r>
    </w:p>
  </w:footnote>
  <w:footnote w:id="208">
    <w:p w14:paraId="75FCE3DF" w14:textId="77777777" w:rsidR="00397AE8" w:rsidRPr="007E5079" w:rsidRDefault="00397AE8" w:rsidP="005F35AD">
      <w:pPr>
        <w:pStyle w:val="afe"/>
        <w:kinsoku w:val="0"/>
        <w:ind w:leftChars="1" w:left="294" w:hangingChars="132" w:hanging="291"/>
        <w:jc w:val="both"/>
        <w:rPr>
          <w:rFonts w:ascii="Times New Roman"/>
        </w:rPr>
      </w:pPr>
      <w:r w:rsidRPr="007E5079">
        <w:rPr>
          <w:rStyle w:val="aff0"/>
        </w:rPr>
        <w:footnoteRef/>
      </w:r>
      <w:r w:rsidRPr="007E5079">
        <w:t xml:space="preserve"> </w:t>
      </w:r>
      <w:r w:rsidRPr="007E5079">
        <w:rPr>
          <w:rFonts w:ascii="Times New Roman"/>
        </w:rPr>
        <w:t>依據</w:t>
      </w:r>
      <w:r w:rsidRPr="007E5079">
        <w:rPr>
          <w:rFonts w:ascii="Times New Roman"/>
        </w:rPr>
        <w:t>92</w:t>
      </w:r>
      <w:r w:rsidRPr="007E5079">
        <w:rPr>
          <w:rFonts w:ascii="Times New Roman"/>
        </w:rPr>
        <w:t>年</w:t>
      </w:r>
      <w:r w:rsidRPr="007E5079">
        <w:rPr>
          <w:rFonts w:ascii="Times New Roman"/>
        </w:rPr>
        <w:t>5</w:t>
      </w:r>
      <w:r w:rsidRPr="007E5079">
        <w:rPr>
          <w:rFonts w:ascii="Times New Roman"/>
        </w:rPr>
        <w:t>月</w:t>
      </w:r>
      <w:r w:rsidRPr="007E5079">
        <w:rPr>
          <w:rFonts w:ascii="Times New Roman"/>
        </w:rPr>
        <w:t>28</w:t>
      </w:r>
      <w:r w:rsidRPr="007E5079">
        <w:rPr>
          <w:rFonts w:ascii="Times New Roman"/>
        </w:rPr>
        <w:t>日公布的</w:t>
      </w:r>
      <w:r w:rsidRPr="007E5079">
        <w:rPr>
          <w:rFonts w:hAnsi="標楷體" w:hint="eastAsia"/>
        </w:rPr>
        <w:t>《</w:t>
      </w:r>
      <w:r w:rsidRPr="007E5079">
        <w:rPr>
          <w:rFonts w:ascii="Times New Roman"/>
        </w:rPr>
        <w:t>兒童及少年福利法</w:t>
      </w:r>
      <w:r w:rsidRPr="007E5079">
        <w:rPr>
          <w:rFonts w:hAnsi="標楷體" w:hint="eastAsia"/>
        </w:rPr>
        <w:t>》</w:t>
      </w:r>
      <w:r w:rsidRPr="007E5079">
        <w:rPr>
          <w:rFonts w:ascii="Times New Roman"/>
        </w:rPr>
        <w:t>第</w:t>
      </w:r>
      <w:r w:rsidRPr="007E5079">
        <w:rPr>
          <w:rFonts w:ascii="Times New Roman"/>
        </w:rPr>
        <w:t>6</w:t>
      </w:r>
      <w:r w:rsidRPr="007E5079">
        <w:rPr>
          <w:rFonts w:ascii="Times New Roman"/>
        </w:rPr>
        <w:t>條規定，本法所稱主管機關：在中央為內政部</w:t>
      </w:r>
      <w:r w:rsidRPr="007E5079">
        <w:rPr>
          <w:rFonts w:ascii="Times New Roman" w:hint="eastAsia"/>
        </w:rPr>
        <w:t>，</w:t>
      </w:r>
      <w:r w:rsidRPr="007E5079">
        <w:rPr>
          <w:rFonts w:ascii="Times New Roman"/>
        </w:rPr>
        <w:t>在直轄市為</w:t>
      </w:r>
      <w:r w:rsidRPr="007E5079">
        <w:rPr>
          <w:rFonts w:ascii="Times New Roman"/>
          <w:spacing w:val="-2"/>
        </w:rPr>
        <w:t>直轄市</w:t>
      </w:r>
      <w:r w:rsidRPr="007E5079">
        <w:rPr>
          <w:rFonts w:ascii="Times New Roman"/>
        </w:rPr>
        <w:t>政府</w:t>
      </w:r>
      <w:r w:rsidRPr="007E5079">
        <w:rPr>
          <w:rFonts w:ascii="Times New Roman" w:hint="eastAsia"/>
        </w:rPr>
        <w:t>，</w:t>
      </w:r>
      <w:r w:rsidRPr="007E5079">
        <w:rPr>
          <w:rFonts w:ascii="Times New Roman"/>
        </w:rPr>
        <w:t>在縣</w:t>
      </w:r>
      <w:r w:rsidRPr="007E5079">
        <w:rPr>
          <w:rFonts w:ascii="Times New Roman"/>
        </w:rPr>
        <w:t>(</w:t>
      </w:r>
      <w:r w:rsidRPr="007E5079">
        <w:rPr>
          <w:rFonts w:ascii="Times New Roman"/>
        </w:rPr>
        <w:t>市</w:t>
      </w:r>
      <w:r w:rsidRPr="007E5079">
        <w:rPr>
          <w:rFonts w:ascii="Times New Roman"/>
        </w:rPr>
        <w:t>)</w:t>
      </w:r>
      <w:r w:rsidRPr="007E5079">
        <w:rPr>
          <w:rFonts w:ascii="Times New Roman"/>
        </w:rPr>
        <w:t>為縣</w:t>
      </w:r>
      <w:r w:rsidRPr="007E5079">
        <w:rPr>
          <w:rFonts w:ascii="Times New Roman"/>
        </w:rPr>
        <w:t>(</w:t>
      </w:r>
      <w:r w:rsidRPr="007E5079">
        <w:rPr>
          <w:rFonts w:ascii="Times New Roman"/>
        </w:rPr>
        <w:t>市</w:t>
      </w:r>
      <w:r w:rsidRPr="007E5079">
        <w:rPr>
          <w:rFonts w:ascii="Times New Roman"/>
        </w:rPr>
        <w:t>)</w:t>
      </w:r>
      <w:r w:rsidRPr="007E5079">
        <w:rPr>
          <w:rFonts w:ascii="Times New Roman"/>
        </w:rPr>
        <w:t>政府</w:t>
      </w:r>
      <w:r w:rsidRPr="007E5079">
        <w:rPr>
          <w:rFonts w:ascii="Times New Roman" w:hint="eastAsia"/>
        </w:rPr>
        <w:t>；</w:t>
      </w:r>
      <w:r w:rsidRPr="007E5079">
        <w:rPr>
          <w:rFonts w:ascii="Times New Roman"/>
        </w:rPr>
        <w:t>前項主管機關在中央應設兒童及少年局</w:t>
      </w:r>
      <w:r w:rsidRPr="007E5079">
        <w:rPr>
          <w:rFonts w:ascii="Times New Roman" w:hint="eastAsia"/>
        </w:rPr>
        <w:t>，</w:t>
      </w:r>
      <w:r w:rsidRPr="007E5079">
        <w:rPr>
          <w:rFonts w:ascii="Times New Roman"/>
        </w:rPr>
        <w:t>在直轄市及縣</w:t>
      </w:r>
      <w:r w:rsidRPr="007E5079">
        <w:rPr>
          <w:rFonts w:ascii="Times New Roman"/>
        </w:rPr>
        <w:t>(</w:t>
      </w:r>
      <w:r w:rsidRPr="007E5079">
        <w:rPr>
          <w:rFonts w:ascii="Times New Roman"/>
        </w:rPr>
        <w:t>巿</w:t>
      </w:r>
      <w:r w:rsidRPr="007E5079">
        <w:rPr>
          <w:rFonts w:ascii="Times New Roman"/>
        </w:rPr>
        <w:t>)</w:t>
      </w:r>
      <w:r w:rsidRPr="007E5079">
        <w:rPr>
          <w:rFonts w:ascii="Times New Roman"/>
        </w:rPr>
        <w:t>政府應設兒童及少年福利專責單位</w:t>
      </w:r>
      <w:r w:rsidRPr="007E5079">
        <w:rPr>
          <w:rFonts w:ascii="Times New Roman" w:hint="eastAsia"/>
        </w:rPr>
        <w:t>。</w:t>
      </w:r>
    </w:p>
  </w:footnote>
  <w:footnote w:id="209">
    <w:p w14:paraId="01BED4E2" w14:textId="77777777" w:rsidR="00397AE8" w:rsidRPr="007E5079" w:rsidRDefault="00397AE8" w:rsidP="00C223FD">
      <w:pPr>
        <w:pStyle w:val="afe"/>
        <w:kinsoku w:val="0"/>
        <w:ind w:left="170" w:hangingChars="77" w:hanging="170"/>
        <w:jc w:val="both"/>
      </w:pPr>
      <w:r w:rsidRPr="007E5079">
        <w:rPr>
          <w:rStyle w:val="aff0"/>
        </w:rPr>
        <w:footnoteRef/>
      </w:r>
      <w:r w:rsidRPr="007E5079">
        <w:t xml:space="preserve"> </w:t>
      </w:r>
      <w:r w:rsidRPr="007E5079">
        <w:rPr>
          <w:rFonts w:ascii="Times New Roman"/>
        </w:rPr>
        <w:t>家扶基金會、兒福聯盟、台灣展翅協會等</w:t>
      </w:r>
      <w:r w:rsidRPr="007E5079">
        <w:rPr>
          <w:rFonts w:ascii="Times New Roman"/>
        </w:rPr>
        <w:t>13</w:t>
      </w:r>
      <w:r w:rsidRPr="007E5079">
        <w:rPr>
          <w:rFonts w:ascii="Times New Roman"/>
        </w:rPr>
        <w:t>個民間團體於</w:t>
      </w:r>
      <w:r w:rsidRPr="007E5079">
        <w:rPr>
          <w:rFonts w:ascii="Times New Roman"/>
        </w:rPr>
        <w:t>107</w:t>
      </w:r>
      <w:r w:rsidRPr="007E5079">
        <w:rPr>
          <w:rFonts w:ascii="Times New Roman"/>
        </w:rPr>
        <w:t>年</w:t>
      </w:r>
      <w:r w:rsidRPr="007E5079">
        <w:rPr>
          <w:rFonts w:ascii="Times New Roman"/>
        </w:rPr>
        <w:t>4</w:t>
      </w:r>
      <w:r w:rsidRPr="007E5079">
        <w:rPr>
          <w:rFonts w:ascii="Times New Roman"/>
        </w:rPr>
        <w:t>月</w:t>
      </w:r>
      <w:r w:rsidRPr="007E5079">
        <w:rPr>
          <w:rFonts w:ascii="Times New Roman"/>
        </w:rPr>
        <w:t>3</w:t>
      </w:r>
      <w:r w:rsidRPr="007E5079">
        <w:rPr>
          <w:rFonts w:ascii="Times New Roman"/>
        </w:rPr>
        <w:t>日宣布成立「中央兒少專</w:t>
      </w:r>
      <w:r w:rsidRPr="007E5079">
        <w:rPr>
          <w:rFonts w:ascii="Times New Roman"/>
          <w:spacing w:val="-4"/>
        </w:rPr>
        <w:t>責單位推動聯盟」，呼籲政府應「成立中央兒少專責單位」，中央</w:t>
      </w:r>
      <w:r w:rsidRPr="007E5079">
        <w:rPr>
          <w:rFonts w:ascii="Times New Roman"/>
          <w:spacing w:val="-4"/>
        </w:rPr>
        <w:t>5</w:t>
      </w:r>
      <w:r w:rsidRPr="007E5079">
        <w:rPr>
          <w:rFonts w:ascii="Times New Roman"/>
          <w:spacing w:val="-4"/>
        </w:rPr>
        <w:t>年前因組改而裁撤兒童局</w:t>
      </w:r>
      <w:r w:rsidRPr="007E5079">
        <w:rPr>
          <w:rFonts w:ascii="Times New Roman"/>
        </w:rPr>
        <w:t>，將兒少業務改為衛福部轄下的保護司、社家署「兒少福利組」及「家庭支持組」主責，變</w:t>
      </w:r>
      <w:r w:rsidRPr="007E5079">
        <w:rPr>
          <w:rFonts w:ascii="Times New Roman"/>
          <w:spacing w:val="-4"/>
        </w:rPr>
        <w:t>得零散分立，有被邊緣化的趨勢，這</w:t>
      </w:r>
      <w:r w:rsidRPr="007E5079">
        <w:rPr>
          <w:rFonts w:ascii="Times New Roman"/>
          <w:spacing w:val="-4"/>
        </w:rPr>
        <w:t>5</w:t>
      </w:r>
      <w:r w:rsidRPr="007E5079">
        <w:rPr>
          <w:rFonts w:ascii="Times New Roman"/>
          <w:spacing w:val="-4"/>
        </w:rPr>
        <w:t>年</w:t>
      </w:r>
      <w:r w:rsidRPr="007E5079">
        <w:rPr>
          <w:rFonts w:ascii="YahooSans" w:hAnsi="YahooSans" w:cs="Helvetica"/>
          <w:spacing w:val="-4"/>
        </w:rPr>
        <w:t>來很多議題的浮現，像兒保個案從通報到處遇過</w:t>
      </w:r>
      <w:r w:rsidRPr="007E5079">
        <w:rPr>
          <w:rFonts w:ascii="YahooSans" w:hAnsi="YahooSans" w:cs="Helvetica"/>
        </w:rPr>
        <w:t>程中</w:t>
      </w:r>
      <w:r w:rsidRPr="007E5079">
        <w:rPr>
          <w:rFonts w:ascii="YahooSans" w:hAnsi="YahooSans" w:cs="Helvetica"/>
          <w:spacing w:val="-4"/>
        </w:rPr>
        <w:t>有保護司介入，中間安置又是社家署參與，遇到很多議題分工明確上及議題主導實務上遇到很</w:t>
      </w:r>
      <w:r w:rsidRPr="007E5079">
        <w:rPr>
          <w:rFonts w:ascii="YahooSans" w:hAnsi="YahooSans" w:cs="Helvetica"/>
          <w:spacing w:val="-8"/>
        </w:rPr>
        <w:t>多瓶頸</w:t>
      </w:r>
      <w:r w:rsidRPr="007E5079">
        <w:rPr>
          <w:rFonts w:hAnsi="標楷體" w:cs="Helvetica" w:hint="eastAsia"/>
          <w:spacing w:val="-8"/>
        </w:rPr>
        <w:t>，</w:t>
      </w:r>
      <w:r w:rsidRPr="007E5079">
        <w:rPr>
          <w:rFonts w:ascii="Times New Roman"/>
          <w:spacing w:val="-8"/>
        </w:rPr>
        <w:t>必須要有個專責單位，才能</w:t>
      </w:r>
      <w:r w:rsidRPr="007E5079">
        <w:rPr>
          <w:rFonts w:ascii="YahooSans" w:hAnsi="YahooSans" w:cs="Helvetica"/>
          <w:spacing w:val="-8"/>
        </w:rPr>
        <w:t>確保兒少權益。</w:t>
      </w:r>
      <w:r w:rsidRPr="007E5079">
        <w:rPr>
          <w:rFonts w:ascii="YahooSans" w:hAnsi="YahooSans" w:cs="Helvetica" w:hint="eastAsia"/>
          <w:spacing w:val="-8"/>
        </w:rPr>
        <w:t>資料來源：</w:t>
      </w:r>
      <w:r w:rsidRPr="007E5079">
        <w:rPr>
          <w:rFonts w:ascii="YahooSans" w:hAnsi="YahooSans" w:cs="Helvetica"/>
          <w:spacing w:val="-8"/>
        </w:rPr>
        <w:t>民團成立兒推盟籲中央設兒少</w:t>
      </w:r>
      <w:r w:rsidRPr="007E5079">
        <w:rPr>
          <w:rFonts w:ascii="YahooSans" w:hAnsi="YahooSans" w:cs="Helvetica"/>
          <w:spacing w:val="-4"/>
        </w:rPr>
        <w:t>專責單位</w:t>
      </w:r>
      <w:r w:rsidRPr="007E5079">
        <w:rPr>
          <w:rFonts w:ascii="YahooSans" w:hAnsi="YahooSans" w:cs="Helvetica" w:hint="eastAsia"/>
          <w:spacing w:val="-4"/>
        </w:rPr>
        <w:t>，中央廣播電台，</w:t>
      </w:r>
      <w:r w:rsidRPr="007E5079">
        <w:rPr>
          <w:spacing w:val="-4"/>
        </w:rPr>
        <w:t>劉玉秋</w:t>
      </w:r>
      <w:r w:rsidRPr="007E5079">
        <w:rPr>
          <w:rFonts w:hint="eastAsia"/>
          <w:spacing w:val="-4"/>
        </w:rPr>
        <w:t>。</w:t>
      </w:r>
    </w:p>
  </w:footnote>
  <w:footnote w:id="210">
    <w:p w14:paraId="10F997AE" w14:textId="77777777" w:rsidR="00397AE8" w:rsidRPr="007E5079" w:rsidRDefault="00397AE8" w:rsidP="00A379BB">
      <w:pPr>
        <w:pStyle w:val="afe"/>
        <w:ind w:left="293" w:hangingChars="133" w:hanging="293"/>
        <w:jc w:val="both"/>
        <w:rPr>
          <w:spacing w:val="-6"/>
        </w:rPr>
      </w:pPr>
      <w:r w:rsidRPr="007E5079">
        <w:rPr>
          <w:rStyle w:val="aff0"/>
        </w:rPr>
        <w:footnoteRef/>
      </w:r>
      <w:r w:rsidRPr="007E5079">
        <w:t xml:space="preserve"> </w:t>
      </w:r>
      <w:r w:rsidRPr="007E5079">
        <w:rPr>
          <w:rFonts w:ascii="Times New Roman"/>
          <w:spacing w:val="-6"/>
        </w:rPr>
        <w:t>社安網第一期計畫</w:t>
      </w:r>
      <w:r w:rsidRPr="007E5079">
        <w:rPr>
          <w:rFonts w:ascii="Times New Roman" w:hint="eastAsia"/>
          <w:spacing w:val="-6"/>
        </w:rPr>
        <w:t>實施前，衛福部</w:t>
      </w:r>
      <w:r w:rsidRPr="007E5079">
        <w:rPr>
          <w:rFonts w:ascii="Times New Roman"/>
          <w:spacing w:val="-6"/>
        </w:rPr>
        <w:t>原本就已經補助地方政府從事保護性及身心障礙者需求評估等的</w:t>
      </w:r>
      <w:r w:rsidRPr="007E5079">
        <w:rPr>
          <w:rFonts w:ascii="Times New Roman"/>
          <w:spacing w:val="-6"/>
        </w:rPr>
        <w:t>876</w:t>
      </w:r>
      <w:r w:rsidRPr="007E5079">
        <w:rPr>
          <w:rFonts w:ascii="Times New Roman"/>
          <w:spacing w:val="-6"/>
        </w:rPr>
        <w:t>人，以及運用公益彩券回饋金補助地方政府辦理「家庭福利服務中心」社工人員及督導的</w:t>
      </w:r>
      <w:r w:rsidRPr="007E5079">
        <w:rPr>
          <w:rFonts w:ascii="Times New Roman"/>
          <w:spacing w:val="-6"/>
        </w:rPr>
        <w:t>201</w:t>
      </w:r>
      <w:r w:rsidRPr="007E5079">
        <w:rPr>
          <w:rFonts w:ascii="Times New Roman"/>
          <w:spacing w:val="-6"/>
        </w:rPr>
        <w:t>人</w:t>
      </w:r>
      <w:r w:rsidRPr="007E5079">
        <w:rPr>
          <w:rFonts w:ascii="Times New Roman" w:hint="eastAsia"/>
          <w:spacing w:val="-6"/>
        </w:rPr>
        <w:t>，共計</w:t>
      </w:r>
      <w:r w:rsidRPr="007E5079">
        <w:rPr>
          <w:rFonts w:ascii="Times New Roman" w:hint="eastAsia"/>
          <w:spacing w:val="-6"/>
        </w:rPr>
        <w:t>1</w:t>
      </w:r>
      <w:r w:rsidRPr="007E5079">
        <w:rPr>
          <w:rFonts w:ascii="Times New Roman"/>
          <w:spacing w:val="-6"/>
        </w:rPr>
        <w:t>,077</w:t>
      </w:r>
      <w:r w:rsidRPr="007E5079">
        <w:rPr>
          <w:rFonts w:ascii="Times New Roman" w:hint="eastAsia"/>
          <w:spacing w:val="-6"/>
        </w:rPr>
        <w:t>人。</w:t>
      </w:r>
    </w:p>
  </w:footnote>
  <w:footnote w:id="211">
    <w:p w14:paraId="523C9CD1" w14:textId="77777777" w:rsidR="00397AE8" w:rsidRPr="007E5079" w:rsidRDefault="00397AE8" w:rsidP="00AA672B">
      <w:pPr>
        <w:pStyle w:val="afe"/>
        <w:ind w:left="293" w:hangingChars="133" w:hanging="293"/>
        <w:jc w:val="both"/>
        <w:rPr>
          <w:rFonts w:ascii="Times New Roman"/>
          <w:spacing w:val="-6"/>
        </w:rPr>
      </w:pPr>
      <w:r w:rsidRPr="007E5079">
        <w:rPr>
          <w:rStyle w:val="aff0"/>
        </w:rPr>
        <w:footnoteRef/>
      </w:r>
      <w:r w:rsidRPr="007E5079">
        <w:t xml:space="preserve"> </w:t>
      </w:r>
      <w:r w:rsidRPr="007E5079">
        <w:rPr>
          <w:rFonts w:ascii="Times New Roman" w:hint="eastAsia"/>
          <w:spacing w:val="-6"/>
        </w:rPr>
        <w:t>但衛福部實際核定補助</w:t>
      </w:r>
      <w:r w:rsidRPr="007E5079">
        <w:rPr>
          <w:rFonts w:ascii="Times New Roman" w:hint="eastAsia"/>
          <w:spacing w:val="-6"/>
        </w:rPr>
        <w:t>2</w:t>
      </w:r>
      <w:r w:rsidRPr="007E5079">
        <w:rPr>
          <w:rFonts w:ascii="Times New Roman"/>
          <w:spacing w:val="-6"/>
        </w:rPr>
        <w:t>,865</w:t>
      </w:r>
      <w:r w:rsidRPr="007E5079">
        <w:rPr>
          <w:rFonts w:ascii="Times New Roman" w:hint="eastAsia"/>
          <w:spacing w:val="-6"/>
        </w:rPr>
        <w:t>人，需求與核定落差</w:t>
      </w:r>
      <w:r w:rsidRPr="007E5079">
        <w:rPr>
          <w:rFonts w:ascii="Times New Roman" w:hint="eastAsia"/>
          <w:spacing w:val="-6"/>
        </w:rPr>
        <w:t>1</w:t>
      </w:r>
      <w:r w:rsidRPr="007E5079">
        <w:rPr>
          <w:rFonts w:ascii="Times New Roman"/>
          <w:spacing w:val="-6"/>
        </w:rPr>
        <w:t>56</w:t>
      </w:r>
      <w:r w:rsidRPr="007E5079">
        <w:rPr>
          <w:rFonts w:ascii="Times New Roman" w:hint="eastAsia"/>
          <w:spacing w:val="-6"/>
        </w:rPr>
        <w:t>人。衛福部的解釋是，由於</w:t>
      </w:r>
      <w:r w:rsidRPr="007E5079">
        <w:rPr>
          <w:rFonts w:ascii="Times New Roman"/>
          <w:spacing w:val="-6"/>
        </w:rPr>
        <w:t>社安網第一期計畫的人力配置採分年度逐步執行，地方政府在這項計畫推估的各類需求人力數量範圍內，考量所在地的社福中心場地設置</w:t>
      </w:r>
      <w:r w:rsidRPr="007E5079">
        <w:rPr>
          <w:rFonts w:ascii="Times New Roman"/>
          <w:spacing w:val="-6"/>
        </w:rPr>
        <w:t>(</w:t>
      </w:r>
      <w:r w:rsidRPr="007E5079">
        <w:rPr>
          <w:rFonts w:ascii="Times New Roman"/>
          <w:spacing w:val="-6"/>
        </w:rPr>
        <w:t>如辦公空間容量等</w:t>
      </w:r>
      <w:r w:rsidRPr="007E5079">
        <w:rPr>
          <w:rFonts w:ascii="Times New Roman"/>
          <w:spacing w:val="-6"/>
        </w:rPr>
        <w:t>)</w:t>
      </w:r>
      <w:r w:rsidRPr="007E5079">
        <w:rPr>
          <w:rFonts w:ascii="Times New Roman"/>
          <w:spacing w:val="-6"/>
        </w:rPr>
        <w:t>、各體系的社工實際聘用人力及部分服務調整之需等多重原因，逐年向衛福部提報實際所需人力，以致需求推估與核定補助人數有所落差</w:t>
      </w:r>
      <w:r w:rsidRPr="007E5079">
        <w:rPr>
          <w:rFonts w:ascii="Times New Roman" w:hint="eastAsia"/>
          <w:spacing w:val="-6"/>
        </w:rPr>
        <w:t>。</w:t>
      </w:r>
    </w:p>
  </w:footnote>
  <w:footnote w:id="212">
    <w:p w14:paraId="7A58EE04" w14:textId="77777777" w:rsidR="00397AE8" w:rsidRPr="007E5079" w:rsidRDefault="00397AE8" w:rsidP="002042F4">
      <w:pPr>
        <w:pStyle w:val="afe"/>
        <w:ind w:left="293" w:hangingChars="133" w:hanging="293"/>
        <w:jc w:val="both"/>
        <w:rPr>
          <w:spacing w:val="-10"/>
        </w:rPr>
      </w:pPr>
      <w:r w:rsidRPr="007E5079">
        <w:rPr>
          <w:rStyle w:val="aff0"/>
        </w:rPr>
        <w:footnoteRef/>
      </w:r>
      <w:r w:rsidRPr="007E5079">
        <w:t xml:space="preserve"> </w:t>
      </w:r>
      <w:r w:rsidRPr="007E5079">
        <w:rPr>
          <w:rFonts w:ascii="Times New Roman" w:hint="eastAsia"/>
          <w:spacing w:val="-32"/>
        </w:rPr>
        <w:t>資</w:t>
      </w:r>
      <w:r w:rsidRPr="007E5079">
        <w:rPr>
          <w:rFonts w:hint="eastAsia"/>
          <w:spacing w:val="-32"/>
        </w:rPr>
        <w:t>料來源：</w:t>
      </w:r>
      <w:r w:rsidRPr="007E5079">
        <w:rPr>
          <w:rFonts w:ascii="Times New Roman"/>
          <w:spacing w:val="-32"/>
        </w:rPr>
        <w:t>社安網第二期計畫</w:t>
      </w:r>
      <w:r w:rsidRPr="007E5079">
        <w:rPr>
          <w:rFonts w:ascii="Times New Roman"/>
          <w:spacing w:val="-32"/>
        </w:rPr>
        <w:t>(</w:t>
      </w:r>
      <w:r w:rsidRPr="007E5079">
        <w:rPr>
          <w:rFonts w:ascii="Times New Roman"/>
          <w:spacing w:val="-32"/>
        </w:rPr>
        <w:t>核定本</w:t>
      </w:r>
      <w:r w:rsidRPr="007E5079">
        <w:rPr>
          <w:rFonts w:ascii="Times New Roman"/>
          <w:spacing w:val="-32"/>
        </w:rPr>
        <w:t>)</w:t>
      </w:r>
      <w:r w:rsidRPr="007E5079">
        <w:rPr>
          <w:rFonts w:ascii="Times New Roman"/>
          <w:spacing w:val="-32"/>
        </w:rPr>
        <w:t>及行政院</w:t>
      </w:r>
      <w:r w:rsidRPr="007E5079">
        <w:rPr>
          <w:rFonts w:ascii="Times New Roman" w:hint="eastAsia"/>
          <w:spacing w:val="-32"/>
        </w:rPr>
        <w:t>網站重要政策</w:t>
      </w:r>
      <w:r w:rsidRPr="007E5079">
        <w:rPr>
          <w:rFonts w:ascii="Times New Roman" w:hint="eastAsia"/>
          <w:spacing w:val="-32"/>
        </w:rPr>
        <w:t>-</w:t>
      </w:r>
      <w:r w:rsidRPr="007E5079">
        <w:rPr>
          <w:rFonts w:hAnsi="標楷體" w:hint="eastAsia"/>
          <w:spacing w:val="-32"/>
        </w:rPr>
        <w:t>「</w:t>
      </w:r>
      <w:r w:rsidRPr="007E5079">
        <w:rPr>
          <w:rFonts w:ascii="Times New Roman" w:hint="eastAsia"/>
          <w:spacing w:val="-32"/>
        </w:rPr>
        <w:t>強化社會安全網第二期計畫—找出需要幫助的人</w:t>
      </w:r>
      <w:r w:rsidRPr="007E5079">
        <w:rPr>
          <w:rFonts w:hAnsi="標楷體" w:hint="eastAsia"/>
          <w:spacing w:val="-32"/>
        </w:rPr>
        <w:t>」</w:t>
      </w:r>
      <w:r w:rsidRPr="007E5079">
        <w:rPr>
          <w:rFonts w:ascii="Times New Roman" w:hint="eastAsia"/>
          <w:spacing w:val="-32"/>
        </w:rPr>
        <w:t>(</w:t>
      </w:r>
      <w:r w:rsidRPr="007E5079">
        <w:rPr>
          <w:rFonts w:ascii="Times New Roman" w:hint="eastAsia"/>
          <w:spacing w:val="-32"/>
        </w:rPr>
        <w:t>檢自：</w:t>
      </w:r>
      <w:hyperlink r:id="rId16" w:history="1">
        <w:r w:rsidRPr="007E5079">
          <w:rPr>
            <w:rStyle w:val="ae"/>
            <w:rFonts w:ascii="Times New Roman"/>
            <w:color w:val="auto"/>
            <w:spacing w:val="-10"/>
          </w:rPr>
          <w:t>https://www.ey.gov.tw/Page/5A8A0CB5B41DA11E/9be4fd7e-3ee5-48d9-b1fa-50c6973e0e98</w:t>
        </w:r>
      </w:hyperlink>
      <w:r w:rsidRPr="007E5079">
        <w:rPr>
          <w:rFonts w:ascii="Times New Roman"/>
          <w:spacing w:val="-10"/>
        </w:rPr>
        <w:t>)</w:t>
      </w:r>
      <w:r w:rsidRPr="007E5079">
        <w:rPr>
          <w:rFonts w:ascii="Times New Roman" w:hint="eastAsia"/>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6B46"/>
    <w:multiLevelType w:val="hybridMultilevel"/>
    <w:tmpl w:val="36247F7A"/>
    <w:lvl w:ilvl="0" w:tplc="0A78DCD0">
      <w:start w:val="1"/>
      <w:numFmt w:val="decimal"/>
      <w:lvlText w:val="%1."/>
      <w:lvlJc w:val="left"/>
      <w:pPr>
        <w:ind w:left="3314" w:hanging="480"/>
      </w:pPr>
      <w:rPr>
        <w:rFonts w:ascii="Times New Roman" w:hAnsi="Times New Roman" w:cs="Times New Roman" w:hint="default"/>
      </w:rPr>
    </w:lvl>
    <w:lvl w:ilvl="1" w:tplc="04090019" w:tentative="1">
      <w:start w:val="1"/>
      <w:numFmt w:val="ideographTraditional"/>
      <w:lvlText w:val="%2、"/>
      <w:lvlJc w:val="left"/>
      <w:pPr>
        <w:ind w:left="3794" w:hanging="480"/>
      </w:pPr>
    </w:lvl>
    <w:lvl w:ilvl="2" w:tplc="0409001B" w:tentative="1">
      <w:start w:val="1"/>
      <w:numFmt w:val="lowerRoman"/>
      <w:lvlText w:val="%3."/>
      <w:lvlJc w:val="right"/>
      <w:pPr>
        <w:ind w:left="4274" w:hanging="480"/>
      </w:pPr>
    </w:lvl>
    <w:lvl w:ilvl="3" w:tplc="0409000F" w:tentative="1">
      <w:start w:val="1"/>
      <w:numFmt w:val="decimal"/>
      <w:lvlText w:val="%4."/>
      <w:lvlJc w:val="left"/>
      <w:pPr>
        <w:ind w:left="4754" w:hanging="480"/>
      </w:pPr>
    </w:lvl>
    <w:lvl w:ilvl="4" w:tplc="04090019" w:tentative="1">
      <w:start w:val="1"/>
      <w:numFmt w:val="ideographTraditional"/>
      <w:lvlText w:val="%5、"/>
      <w:lvlJc w:val="left"/>
      <w:pPr>
        <w:ind w:left="5234" w:hanging="480"/>
      </w:pPr>
    </w:lvl>
    <w:lvl w:ilvl="5" w:tplc="0409001B" w:tentative="1">
      <w:start w:val="1"/>
      <w:numFmt w:val="lowerRoman"/>
      <w:lvlText w:val="%6."/>
      <w:lvlJc w:val="right"/>
      <w:pPr>
        <w:ind w:left="5714" w:hanging="480"/>
      </w:pPr>
    </w:lvl>
    <w:lvl w:ilvl="6" w:tplc="0409000F" w:tentative="1">
      <w:start w:val="1"/>
      <w:numFmt w:val="decimal"/>
      <w:lvlText w:val="%7."/>
      <w:lvlJc w:val="left"/>
      <w:pPr>
        <w:ind w:left="6194" w:hanging="480"/>
      </w:pPr>
    </w:lvl>
    <w:lvl w:ilvl="7" w:tplc="04090019" w:tentative="1">
      <w:start w:val="1"/>
      <w:numFmt w:val="ideographTraditional"/>
      <w:lvlText w:val="%8、"/>
      <w:lvlJc w:val="left"/>
      <w:pPr>
        <w:ind w:left="6674" w:hanging="480"/>
      </w:pPr>
    </w:lvl>
    <w:lvl w:ilvl="8" w:tplc="0409001B" w:tentative="1">
      <w:start w:val="1"/>
      <w:numFmt w:val="lowerRoman"/>
      <w:lvlText w:val="%9."/>
      <w:lvlJc w:val="right"/>
      <w:pPr>
        <w:ind w:left="715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941BEA"/>
    <w:multiLevelType w:val="hybridMultilevel"/>
    <w:tmpl w:val="49ACD110"/>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0ABD1C4A"/>
    <w:multiLevelType w:val="hybridMultilevel"/>
    <w:tmpl w:val="D20255C0"/>
    <w:lvl w:ilvl="0" w:tplc="07F6E932">
      <w:start w:val="1"/>
      <w:numFmt w:val="bullet"/>
      <w:lvlText w:val=""/>
      <w:lvlJc w:val="left"/>
      <w:pPr>
        <w:tabs>
          <w:tab w:val="num" w:pos="720"/>
        </w:tabs>
        <w:ind w:left="720" w:hanging="360"/>
      </w:pPr>
      <w:rPr>
        <w:rFonts w:ascii="Wingdings" w:hAnsi="Wingdings" w:hint="default"/>
      </w:rPr>
    </w:lvl>
    <w:lvl w:ilvl="1" w:tplc="B0B0EF98" w:tentative="1">
      <w:start w:val="1"/>
      <w:numFmt w:val="bullet"/>
      <w:lvlText w:val=""/>
      <w:lvlJc w:val="left"/>
      <w:pPr>
        <w:tabs>
          <w:tab w:val="num" w:pos="1440"/>
        </w:tabs>
        <w:ind w:left="1440" w:hanging="360"/>
      </w:pPr>
      <w:rPr>
        <w:rFonts w:ascii="Wingdings" w:hAnsi="Wingdings" w:hint="default"/>
      </w:rPr>
    </w:lvl>
    <w:lvl w:ilvl="2" w:tplc="37F65056" w:tentative="1">
      <w:start w:val="1"/>
      <w:numFmt w:val="bullet"/>
      <w:lvlText w:val=""/>
      <w:lvlJc w:val="left"/>
      <w:pPr>
        <w:tabs>
          <w:tab w:val="num" w:pos="2160"/>
        </w:tabs>
        <w:ind w:left="2160" w:hanging="360"/>
      </w:pPr>
      <w:rPr>
        <w:rFonts w:ascii="Wingdings" w:hAnsi="Wingdings" w:hint="default"/>
      </w:rPr>
    </w:lvl>
    <w:lvl w:ilvl="3" w:tplc="859E67F0" w:tentative="1">
      <w:start w:val="1"/>
      <w:numFmt w:val="bullet"/>
      <w:lvlText w:val=""/>
      <w:lvlJc w:val="left"/>
      <w:pPr>
        <w:tabs>
          <w:tab w:val="num" w:pos="2880"/>
        </w:tabs>
        <w:ind w:left="2880" w:hanging="360"/>
      </w:pPr>
      <w:rPr>
        <w:rFonts w:ascii="Wingdings" w:hAnsi="Wingdings" w:hint="default"/>
      </w:rPr>
    </w:lvl>
    <w:lvl w:ilvl="4" w:tplc="FFDAD724" w:tentative="1">
      <w:start w:val="1"/>
      <w:numFmt w:val="bullet"/>
      <w:lvlText w:val=""/>
      <w:lvlJc w:val="left"/>
      <w:pPr>
        <w:tabs>
          <w:tab w:val="num" w:pos="3600"/>
        </w:tabs>
        <w:ind w:left="3600" w:hanging="360"/>
      </w:pPr>
      <w:rPr>
        <w:rFonts w:ascii="Wingdings" w:hAnsi="Wingdings" w:hint="default"/>
      </w:rPr>
    </w:lvl>
    <w:lvl w:ilvl="5" w:tplc="1C3C7BBE" w:tentative="1">
      <w:start w:val="1"/>
      <w:numFmt w:val="bullet"/>
      <w:lvlText w:val=""/>
      <w:lvlJc w:val="left"/>
      <w:pPr>
        <w:tabs>
          <w:tab w:val="num" w:pos="4320"/>
        </w:tabs>
        <w:ind w:left="4320" w:hanging="360"/>
      </w:pPr>
      <w:rPr>
        <w:rFonts w:ascii="Wingdings" w:hAnsi="Wingdings" w:hint="default"/>
      </w:rPr>
    </w:lvl>
    <w:lvl w:ilvl="6" w:tplc="C29C7C90" w:tentative="1">
      <w:start w:val="1"/>
      <w:numFmt w:val="bullet"/>
      <w:lvlText w:val=""/>
      <w:lvlJc w:val="left"/>
      <w:pPr>
        <w:tabs>
          <w:tab w:val="num" w:pos="5040"/>
        </w:tabs>
        <w:ind w:left="5040" w:hanging="360"/>
      </w:pPr>
      <w:rPr>
        <w:rFonts w:ascii="Wingdings" w:hAnsi="Wingdings" w:hint="default"/>
      </w:rPr>
    </w:lvl>
    <w:lvl w:ilvl="7" w:tplc="017AF540" w:tentative="1">
      <w:start w:val="1"/>
      <w:numFmt w:val="bullet"/>
      <w:lvlText w:val=""/>
      <w:lvlJc w:val="left"/>
      <w:pPr>
        <w:tabs>
          <w:tab w:val="num" w:pos="5760"/>
        </w:tabs>
        <w:ind w:left="5760" w:hanging="360"/>
      </w:pPr>
      <w:rPr>
        <w:rFonts w:ascii="Wingdings" w:hAnsi="Wingdings" w:hint="default"/>
      </w:rPr>
    </w:lvl>
    <w:lvl w:ilvl="8" w:tplc="2BFE017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0E010C"/>
    <w:multiLevelType w:val="multilevel"/>
    <w:tmpl w:val="77B281CE"/>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58004D9"/>
    <w:multiLevelType w:val="hybridMultilevel"/>
    <w:tmpl w:val="6534FB46"/>
    <w:lvl w:ilvl="0" w:tplc="0409000F">
      <w:start w:val="1"/>
      <w:numFmt w:val="decimal"/>
      <w:lvlText w:val="%1."/>
      <w:lvlJc w:val="left"/>
      <w:pPr>
        <w:ind w:left="2368" w:hanging="480"/>
      </w:pPr>
    </w:lvl>
    <w:lvl w:ilvl="1" w:tplc="04090019" w:tentative="1">
      <w:start w:val="1"/>
      <w:numFmt w:val="ideographTraditional"/>
      <w:lvlText w:val="%2、"/>
      <w:lvlJc w:val="left"/>
      <w:pPr>
        <w:ind w:left="2848" w:hanging="480"/>
      </w:pPr>
    </w:lvl>
    <w:lvl w:ilvl="2" w:tplc="0409001B" w:tentative="1">
      <w:start w:val="1"/>
      <w:numFmt w:val="lowerRoman"/>
      <w:lvlText w:val="%3."/>
      <w:lvlJc w:val="right"/>
      <w:pPr>
        <w:ind w:left="3328" w:hanging="480"/>
      </w:pPr>
    </w:lvl>
    <w:lvl w:ilvl="3" w:tplc="0409000F" w:tentative="1">
      <w:start w:val="1"/>
      <w:numFmt w:val="decimal"/>
      <w:lvlText w:val="%4."/>
      <w:lvlJc w:val="left"/>
      <w:pPr>
        <w:ind w:left="3808" w:hanging="480"/>
      </w:pPr>
    </w:lvl>
    <w:lvl w:ilvl="4" w:tplc="04090019" w:tentative="1">
      <w:start w:val="1"/>
      <w:numFmt w:val="ideographTraditional"/>
      <w:lvlText w:val="%5、"/>
      <w:lvlJc w:val="left"/>
      <w:pPr>
        <w:ind w:left="4288" w:hanging="480"/>
      </w:pPr>
    </w:lvl>
    <w:lvl w:ilvl="5" w:tplc="0409001B" w:tentative="1">
      <w:start w:val="1"/>
      <w:numFmt w:val="lowerRoman"/>
      <w:lvlText w:val="%6."/>
      <w:lvlJc w:val="right"/>
      <w:pPr>
        <w:ind w:left="4768" w:hanging="480"/>
      </w:pPr>
    </w:lvl>
    <w:lvl w:ilvl="6" w:tplc="0409000F" w:tentative="1">
      <w:start w:val="1"/>
      <w:numFmt w:val="decimal"/>
      <w:lvlText w:val="%7."/>
      <w:lvlJc w:val="left"/>
      <w:pPr>
        <w:ind w:left="5248" w:hanging="480"/>
      </w:pPr>
    </w:lvl>
    <w:lvl w:ilvl="7" w:tplc="04090019" w:tentative="1">
      <w:start w:val="1"/>
      <w:numFmt w:val="ideographTraditional"/>
      <w:lvlText w:val="%8、"/>
      <w:lvlJc w:val="left"/>
      <w:pPr>
        <w:ind w:left="5728" w:hanging="480"/>
      </w:pPr>
    </w:lvl>
    <w:lvl w:ilvl="8" w:tplc="0409001B" w:tentative="1">
      <w:start w:val="1"/>
      <w:numFmt w:val="lowerRoman"/>
      <w:lvlText w:val="%9."/>
      <w:lvlJc w:val="right"/>
      <w:pPr>
        <w:ind w:left="6208" w:hanging="480"/>
      </w:pPr>
    </w:lvl>
  </w:abstractNum>
  <w:abstractNum w:abstractNumId="6" w15:restartNumberingAfterBreak="0">
    <w:nsid w:val="189250D0"/>
    <w:multiLevelType w:val="hybridMultilevel"/>
    <w:tmpl w:val="36247F7A"/>
    <w:lvl w:ilvl="0" w:tplc="0A78DCD0">
      <w:start w:val="1"/>
      <w:numFmt w:val="decimal"/>
      <w:lvlText w:val="%1."/>
      <w:lvlJc w:val="left"/>
      <w:pPr>
        <w:ind w:left="2180" w:hanging="480"/>
      </w:pPr>
      <w:rPr>
        <w:rFonts w:ascii="Times New Roman" w:hAnsi="Times New Roman" w:cs="Times New Roman" w:hint="default"/>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C81B0F"/>
    <w:multiLevelType w:val="hybridMultilevel"/>
    <w:tmpl w:val="5D94539A"/>
    <w:lvl w:ilvl="0" w:tplc="D4B49DD4">
      <w:start w:val="1"/>
      <w:numFmt w:val="taiwaneseCountingThousand"/>
      <w:lvlText w:val="第%1."/>
      <w:lvlJc w:val="left"/>
      <w:pPr>
        <w:ind w:left="820" w:hanging="480"/>
      </w:pPr>
      <w:rPr>
        <w:rFonts w:hint="eastAsia"/>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FD0070"/>
    <w:multiLevelType w:val="hybridMultilevel"/>
    <w:tmpl w:val="F89407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F64F30"/>
    <w:multiLevelType w:val="hybridMultilevel"/>
    <w:tmpl w:val="3D929898"/>
    <w:lvl w:ilvl="0" w:tplc="C8921B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D6A75"/>
    <w:multiLevelType w:val="hybridMultilevel"/>
    <w:tmpl w:val="779AD948"/>
    <w:lvl w:ilvl="0" w:tplc="474EEA42">
      <w:start w:val="1"/>
      <w:numFmt w:val="taiwaneseCountingThousand"/>
      <w:pStyle w:val="10"/>
      <w:lvlText w:val="第%1部分"/>
      <w:lvlJc w:val="left"/>
      <w:pPr>
        <w:ind w:left="1160" w:hanging="480"/>
      </w:pPr>
      <w:rPr>
        <w:rFonts w:hint="eastAsia"/>
        <w:b/>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1F6E74AF"/>
    <w:multiLevelType w:val="hybridMultilevel"/>
    <w:tmpl w:val="5694F7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6E67E8A"/>
    <w:multiLevelType w:val="hybridMultilevel"/>
    <w:tmpl w:val="AC62A422"/>
    <w:lvl w:ilvl="0" w:tplc="04090001">
      <w:start w:val="1"/>
      <w:numFmt w:val="bullet"/>
      <w:lvlText w:val=""/>
      <w:lvlJc w:val="left"/>
      <w:pPr>
        <w:ind w:left="398" w:hanging="480"/>
      </w:pPr>
      <w:rPr>
        <w:rFonts w:ascii="Wingdings" w:hAnsi="Wingdings" w:hint="default"/>
      </w:rPr>
    </w:lvl>
    <w:lvl w:ilvl="1" w:tplc="04090003" w:tentative="1">
      <w:start w:val="1"/>
      <w:numFmt w:val="bullet"/>
      <w:lvlText w:val=""/>
      <w:lvlJc w:val="left"/>
      <w:pPr>
        <w:ind w:left="878" w:hanging="480"/>
      </w:pPr>
      <w:rPr>
        <w:rFonts w:ascii="Wingdings" w:hAnsi="Wingdings" w:hint="default"/>
      </w:rPr>
    </w:lvl>
    <w:lvl w:ilvl="2" w:tplc="04090005" w:tentative="1">
      <w:start w:val="1"/>
      <w:numFmt w:val="bullet"/>
      <w:lvlText w:val=""/>
      <w:lvlJc w:val="left"/>
      <w:pPr>
        <w:ind w:left="1358" w:hanging="480"/>
      </w:pPr>
      <w:rPr>
        <w:rFonts w:ascii="Wingdings" w:hAnsi="Wingdings" w:hint="default"/>
      </w:rPr>
    </w:lvl>
    <w:lvl w:ilvl="3" w:tplc="04090001" w:tentative="1">
      <w:start w:val="1"/>
      <w:numFmt w:val="bullet"/>
      <w:lvlText w:val=""/>
      <w:lvlJc w:val="left"/>
      <w:pPr>
        <w:ind w:left="1838" w:hanging="480"/>
      </w:pPr>
      <w:rPr>
        <w:rFonts w:ascii="Wingdings" w:hAnsi="Wingdings" w:hint="default"/>
      </w:rPr>
    </w:lvl>
    <w:lvl w:ilvl="4" w:tplc="04090003" w:tentative="1">
      <w:start w:val="1"/>
      <w:numFmt w:val="bullet"/>
      <w:lvlText w:val=""/>
      <w:lvlJc w:val="left"/>
      <w:pPr>
        <w:ind w:left="2318" w:hanging="480"/>
      </w:pPr>
      <w:rPr>
        <w:rFonts w:ascii="Wingdings" w:hAnsi="Wingdings" w:hint="default"/>
      </w:rPr>
    </w:lvl>
    <w:lvl w:ilvl="5" w:tplc="04090005" w:tentative="1">
      <w:start w:val="1"/>
      <w:numFmt w:val="bullet"/>
      <w:lvlText w:val=""/>
      <w:lvlJc w:val="left"/>
      <w:pPr>
        <w:ind w:left="2798" w:hanging="480"/>
      </w:pPr>
      <w:rPr>
        <w:rFonts w:ascii="Wingdings" w:hAnsi="Wingdings" w:hint="default"/>
      </w:rPr>
    </w:lvl>
    <w:lvl w:ilvl="6" w:tplc="04090001" w:tentative="1">
      <w:start w:val="1"/>
      <w:numFmt w:val="bullet"/>
      <w:lvlText w:val=""/>
      <w:lvlJc w:val="left"/>
      <w:pPr>
        <w:ind w:left="3278" w:hanging="480"/>
      </w:pPr>
      <w:rPr>
        <w:rFonts w:ascii="Wingdings" w:hAnsi="Wingdings" w:hint="default"/>
      </w:rPr>
    </w:lvl>
    <w:lvl w:ilvl="7" w:tplc="04090003" w:tentative="1">
      <w:start w:val="1"/>
      <w:numFmt w:val="bullet"/>
      <w:lvlText w:val=""/>
      <w:lvlJc w:val="left"/>
      <w:pPr>
        <w:ind w:left="3758" w:hanging="480"/>
      </w:pPr>
      <w:rPr>
        <w:rFonts w:ascii="Wingdings" w:hAnsi="Wingdings" w:hint="default"/>
      </w:rPr>
    </w:lvl>
    <w:lvl w:ilvl="8" w:tplc="04090005" w:tentative="1">
      <w:start w:val="1"/>
      <w:numFmt w:val="bullet"/>
      <w:lvlText w:val=""/>
      <w:lvlJc w:val="left"/>
      <w:pPr>
        <w:ind w:left="4238" w:hanging="480"/>
      </w:pPr>
      <w:rPr>
        <w:rFonts w:ascii="Wingdings" w:hAnsi="Wingdings" w:hint="default"/>
      </w:rPr>
    </w:lvl>
  </w:abstractNum>
  <w:abstractNum w:abstractNumId="14" w15:restartNumberingAfterBreak="0">
    <w:nsid w:val="28C54C4C"/>
    <w:multiLevelType w:val="hybridMultilevel"/>
    <w:tmpl w:val="6FB280B2"/>
    <w:lvl w:ilvl="0" w:tplc="AED0EE6C">
      <w:start w:val="1"/>
      <w:numFmt w:val="ideographTraditional"/>
      <w:lvlText w:val="%1."/>
      <w:lvlJc w:val="left"/>
      <w:pPr>
        <w:ind w:left="480" w:hanging="480"/>
      </w:pPr>
      <w:rPr>
        <w:rFonts w:hint="eastAsia"/>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6C3D95"/>
    <w:multiLevelType w:val="hybridMultilevel"/>
    <w:tmpl w:val="05A4C7C4"/>
    <w:lvl w:ilvl="0" w:tplc="DD42A9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E34431EC"/>
    <w:lvl w:ilvl="0" w:tplc="FFBEC6E8">
      <w:start w:val="2"/>
      <w:numFmt w:val="decimal"/>
      <w:pStyle w:val="a1"/>
      <w:lvlText w:val="圖%1　"/>
      <w:lvlJc w:val="left"/>
      <w:pPr>
        <w:ind w:left="764"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924A57"/>
    <w:multiLevelType w:val="hybridMultilevel"/>
    <w:tmpl w:val="6BAE7642"/>
    <w:lvl w:ilvl="0" w:tplc="0409000F">
      <w:start w:val="1"/>
      <w:numFmt w:val="decimal"/>
      <w:lvlText w:val="%1."/>
      <w:lvlJc w:val="left"/>
      <w:pPr>
        <w:ind w:left="1562" w:hanging="480"/>
      </w:pPr>
    </w:lvl>
    <w:lvl w:ilvl="1" w:tplc="04090019" w:tentative="1">
      <w:start w:val="1"/>
      <w:numFmt w:val="ideographTraditional"/>
      <w:lvlText w:val="%2、"/>
      <w:lvlJc w:val="left"/>
      <w:pPr>
        <w:ind w:left="2042" w:hanging="480"/>
      </w:pPr>
    </w:lvl>
    <w:lvl w:ilvl="2" w:tplc="0409001B" w:tentative="1">
      <w:start w:val="1"/>
      <w:numFmt w:val="lowerRoman"/>
      <w:lvlText w:val="%3."/>
      <w:lvlJc w:val="right"/>
      <w:pPr>
        <w:ind w:left="2522" w:hanging="480"/>
      </w:pPr>
    </w:lvl>
    <w:lvl w:ilvl="3" w:tplc="0409000F" w:tentative="1">
      <w:start w:val="1"/>
      <w:numFmt w:val="decimal"/>
      <w:lvlText w:val="%4."/>
      <w:lvlJc w:val="left"/>
      <w:pPr>
        <w:ind w:left="3002" w:hanging="480"/>
      </w:pPr>
    </w:lvl>
    <w:lvl w:ilvl="4" w:tplc="04090019" w:tentative="1">
      <w:start w:val="1"/>
      <w:numFmt w:val="ideographTraditional"/>
      <w:lvlText w:val="%5、"/>
      <w:lvlJc w:val="left"/>
      <w:pPr>
        <w:ind w:left="3482" w:hanging="480"/>
      </w:pPr>
    </w:lvl>
    <w:lvl w:ilvl="5" w:tplc="0409001B" w:tentative="1">
      <w:start w:val="1"/>
      <w:numFmt w:val="lowerRoman"/>
      <w:lvlText w:val="%6."/>
      <w:lvlJc w:val="right"/>
      <w:pPr>
        <w:ind w:left="3962" w:hanging="480"/>
      </w:pPr>
    </w:lvl>
    <w:lvl w:ilvl="6" w:tplc="0409000F" w:tentative="1">
      <w:start w:val="1"/>
      <w:numFmt w:val="decimal"/>
      <w:lvlText w:val="%7."/>
      <w:lvlJc w:val="left"/>
      <w:pPr>
        <w:ind w:left="4442" w:hanging="480"/>
      </w:pPr>
    </w:lvl>
    <w:lvl w:ilvl="7" w:tplc="04090019" w:tentative="1">
      <w:start w:val="1"/>
      <w:numFmt w:val="ideographTraditional"/>
      <w:lvlText w:val="%8、"/>
      <w:lvlJc w:val="left"/>
      <w:pPr>
        <w:ind w:left="4922" w:hanging="480"/>
      </w:pPr>
    </w:lvl>
    <w:lvl w:ilvl="8" w:tplc="0409001B" w:tentative="1">
      <w:start w:val="1"/>
      <w:numFmt w:val="lowerRoman"/>
      <w:lvlText w:val="%9."/>
      <w:lvlJc w:val="right"/>
      <w:pPr>
        <w:ind w:left="5402" w:hanging="480"/>
      </w:pPr>
    </w:lvl>
  </w:abstractNum>
  <w:abstractNum w:abstractNumId="18" w15:restartNumberingAfterBreak="0">
    <w:nsid w:val="41D25F3B"/>
    <w:multiLevelType w:val="hybridMultilevel"/>
    <w:tmpl w:val="32788E10"/>
    <w:lvl w:ilvl="0" w:tplc="0409000F">
      <w:start w:val="1"/>
      <w:numFmt w:val="decimal"/>
      <w:lvlText w:val="%1."/>
      <w:lvlJc w:val="left"/>
      <w:pPr>
        <w:ind w:left="2020" w:hanging="480"/>
      </w:pPr>
    </w:lvl>
    <w:lvl w:ilvl="1" w:tplc="04090019" w:tentative="1">
      <w:start w:val="1"/>
      <w:numFmt w:val="ideographTraditional"/>
      <w:lvlText w:val="%2、"/>
      <w:lvlJc w:val="left"/>
      <w:pPr>
        <w:ind w:left="2500" w:hanging="480"/>
      </w:pPr>
    </w:lvl>
    <w:lvl w:ilvl="2" w:tplc="0409001B" w:tentative="1">
      <w:start w:val="1"/>
      <w:numFmt w:val="lowerRoman"/>
      <w:lvlText w:val="%3."/>
      <w:lvlJc w:val="right"/>
      <w:pPr>
        <w:ind w:left="2980" w:hanging="480"/>
      </w:pPr>
    </w:lvl>
    <w:lvl w:ilvl="3" w:tplc="0409000F" w:tentative="1">
      <w:start w:val="1"/>
      <w:numFmt w:val="decimal"/>
      <w:lvlText w:val="%4."/>
      <w:lvlJc w:val="left"/>
      <w:pPr>
        <w:ind w:left="3460" w:hanging="480"/>
      </w:pPr>
    </w:lvl>
    <w:lvl w:ilvl="4" w:tplc="04090019" w:tentative="1">
      <w:start w:val="1"/>
      <w:numFmt w:val="ideographTraditional"/>
      <w:lvlText w:val="%5、"/>
      <w:lvlJc w:val="left"/>
      <w:pPr>
        <w:ind w:left="3940" w:hanging="480"/>
      </w:pPr>
    </w:lvl>
    <w:lvl w:ilvl="5" w:tplc="0409001B" w:tentative="1">
      <w:start w:val="1"/>
      <w:numFmt w:val="lowerRoman"/>
      <w:lvlText w:val="%6."/>
      <w:lvlJc w:val="right"/>
      <w:pPr>
        <w:ind w:left="4420" w:hanging="480"/>
      </w:pPr>
    </w:lvl>
    <w:lvl w:ilvl="6" w:tplc="0409000F" w:tentative="1">
      <w:start w:val="1"/>
      <w:numFmt w:val="decimal"/>
      <w:lvlText w:val="%7."/>
      <w:lvlJc w:val="left"/>
      <w:pPr>
        <w:ind w:left="4900" w:hanging="480"/>
      </w:pPr>
    </w:lvl>
    <w:lvl w:ilvl="7" w:tplc="04090019" w:tentative="1">
      <w:start w:val="1"/>
      <w:numFmt w:val="ideographTraditional"/>
      <w:lvlText w:val="%8、"/>
      <w:lvlJc w:val="left"/>
      <w:pPr>
        <w:ind w:left="5380" w:hanging="480"/>
      </w:pPr>
    </w:lvl>
    <w:lvl w:ilvl="8" w:tplc="0409001B" w:tentative="1">
      <w:start w:val="1"/>
      <w:numFmt w:val="lowerRoman"/>
      <w:lvlText w:val="%9."/>
      <w:lvlJc w:val="right"/>
      <w:pPr>
        <w:ind w:left="5860" w:hanging="480"/>
      </w:pPr>
    </w:lvl>
  </w:abstractNum>
  <w:abstractNum w:abstractNumId="19" w15:restartNumberingAfterBreak="0">
    <w:nsid w:val="42173DBD"/>
    <w:multiLevelType w:val="hybridMultilevel"/>
    <w:tmpl w:val="7F82FC66"/>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1D4688"/>
    <w:multiLevelType w:val="hybridMultilevel"/>
    <w:tmpl w:val="251025B6"/>
    <w:lvl w:ilvl="0" w:tplc="C8921B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0E402354"/>
    <w:lvl w:ilvl="0" w:tplc="A1142E3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C714CFB"/>
    <w:multiLevelType w:val="hybridMultilevel"/>
    <w:tmpl w:val="1850F5F0"/>
    <w:lvl w:ilvl="0" w:tplc="0409000F">
      <w:start w:val="1"/>
      <w:numFmt w:val="decimal"/>
      <w:lvlText w:val="%1."/>
      <w:lvlJc w:val="left"/>
      <w:pPr>
        <w:ind w:left="2145" w:hanging="480"/>
      </w:pPr>
    </w:lvl>
    <w:lvl w:ilvl="1" w:tplc="04090019" w:tentative="1">
      <w:start w:val="1"/>
      <w:numFmt w:val="ideographTraditional"/>
      <w:lvlText w:val="%2、"/>
      <w:lvlJc w:val="left"/>
      <w:pPr>
        <w:ind w:left="2625" w:hanging="480"/>
      </w:pPr>
    </w:lvl>
    <w:lvl w:ilvl="2" w:tplc="0409001B" w:tentative="1">
      <w:start w:val="1"/>
      <w:numFmt w:val="lowerRoman"/>
      <w:lvlText w:val="%3."/>
      <w:lvlJc w:val="right"/>
      <w:pPr>
        <w:ind w:left="3105" w:hanging="480"/>
      </w:pPr>
    </w:lvl>
    <w:lvl w:ilvl="3" w:tplc="0409000F" w:tentative="1">
      <w:start w:val="1"/>
      <w:numFmt w:val="decimal"/>
      <w:lvlText w:val="%4."/>
      <w:lvlJc w:val="left"/>
      <w:pPr>
        <w:ind w:left="3585" w:hanging="480"/>
      </w:pPr>
    </w:lvl>
    <w:lvl w:ilvl="4" w:tplc="04090019" w:tentative="1">
      <w:start w:val="1"/>
      <w:numFmt w:val="ideographTraditional"/>
      <w:lvlText w:val="%5、"/>
      <w:lvlJc w:val="left"/>
      <w:pPr>
        <w:ind w:left="4065" w:hanging="480"/>
      </w:pPr>
    </w:lvl>
    <w:lvl w:ilvl="5" w:tplc="0409001B" w:tentative="1">
      <w:start w:val="1"/>
      <w:numFmt w:val="lowerRoman"/>
      <w:lvlText w:val="%6."/>
      <w:lvlJc w:val="right"/>
      <w:pPr>
        <w:ind w:left="4545" w:hanging="480"/>
      </w:pPr>
    </w:lvl>
    <w:lvl w:ilvl="6" w:tplc="0409000F" w:tentative="1">
      <w:start w:val="1"/>
      <w:numFmt w:val="decimal"/>
      <w:lvlText w:val="%7."/>
      <w:lvlJc w:val="left"/>
      <w:pPr>
        <w:ind w:left="5025" w:hanging="480"/>
      </w:pPr>
    </w:lvl>
    <w:lvl w:ilvl="7" w:tplc="04090019" w:tentative="1">
      <w:start w:val="1"/>
      <w:numFmt w:val="ideographTraditional"/>
      <w:lvlText w:val="%8、"/>
      <w:lvlJc w:val="left"/>
      <w:pPr>
        <w:ind w:left="5505" w:hanging="480"/>
      </w:pPr>
    </w:lvl>
    <w:lvl w:ilvl="8" w:tplc="0409001B" w:tentative="1">
      <w:start w:val="1"/>
      <w:numFmt w:val="lowerRoman"/>
      <w:lvlText w:val="%9."/>
      <w:lvlJc w:val="right"/>
      <w:pPr>
        <w:ind w:left="5985" w:hanging="480"/>
      </w:pPr>
    </w:lvl>
  </w:abstractNum>
  <w:abstractNum w:abstractNumId="24" w15:restartNumberingAfterBreak="0">
    <w:nsid w:val="515C7A4B"/>
    <w:multiLevelType w:val="hybridMultilevel"/>
    <w:tmpl w:val="A7AE2B5E"/>
    <w:lvl w:ilvl="0" w:tplc="0409000F">
      <w:start w:val="1"/>
      <w:numFmt w:val="decimal"/>
      <w:lvlText w:val="%1."/>
      <w:lvlJc w:val="left"/>
      <w:pPr>
        <w:ind w:left="-377" w:hanging="480"/>
      </w:pPr>
    </w:lvl>
    <w:lvl w:ilvl="1" w:tplc="04090019" w:tentative="1">
      <w:start w:val="1"/>
      <w:numFmt w:val="ideographTraditional"/>
      <w:lvlText w:val="%2、"/>
      <w:lvlJc w:val="left"/>
      <w:pPr>
        <w:ind w:left="103" w:hanging="480"/>
      </w:pPr>
    </w:lvl>
    <w:lvl w:ilvl="2" w:tplc="0409001B" w:tentative="1">
      <w:start w:val="1"/>
      <w:numFmt w:val="lowerRoman"/>
      <w:lvlText w:val="%3."/>
      <w:lvlJc w:val="right"/>
      <w:pPr>
        <w:ind w:left="583" w:hanging="480"/>
      </w:pPr>
    </w:lvl>
    <w:lvl w:ilvl="3" w:tplc="0409000F" w:tentative="1">
      <w:start w:val="1"/>
      <w:numFmt w:val="decimal"/>
      <w:lvlText w:val="%4."/>
      <w:lvlJc w:val="left"/>
      <w:pPr>
        <w:ind w:left="1063" w:hanging="480"/>
      </w:pPr>
    </w:lvl>
    <w:lvl w:ilvl="4" w:tplc="04090019" w:tentative="1">
      <w:start w:val="1"/>
      <w:numFmt w:val="ideographTraditional"/>
      <w:lvlText w:val="%5、"/>
      <w:lvlJc w:val="left"/>
      <w:pPr>
        <w:ind w:left="1543" w:hanging="480"/>
      </w:pPr>
    </w:lvl>
    <w:lvl w:ilvl="5" w:tplc="0409001B" w:tentative="1">
      <w:start w:val="1"/>
      <w:numFmt w:val="lowerRoman"/>
      <w:lvlText w:val="%6."/>
      <w:lvlJc w:val="right"/>
      <w:pPr>
        <w:ind w:left="2023" w:hanging="480"/>
      </w:pPr>
    </w:lvl>
    <w:lvl w:ilvl="6" w:tplc="0409000F" w:tentative="1">
      <w:start w:val="1"/>
      <w:numFmt w:val="decimal"/>
      <w:lvlText w:val="%7."/>
      <w:lvlJc w:val="left"/>
      <w:pPr>
        <w:ind w:left="2503" w:hanging="480"/>
      </w:pPr>
    </w:lvl>
    <w:lvl w:ilvl="7" w:tplc="04090019" w:tentative="1">
      <w:start w:val="1"/>
      <w:numFmt w:val="ideographTraditional"/>
      <w:lvlText w:val="%8、"/>
      <w:lvlJc w:val="left"/>
      <w:pPr>
        <w:ind w:left="2983" w:hanging="480"/>
      </w:pPr>
    </w:lvl>
    <w:lvl w:ilvl="8" w:tplc="0409001B" w:tentative="1">
      <w:start w:val="1"/>
      <w:numFmt w:val="lowerRoman"/>
      <w:lvlText w:val="%9."/>
      <w:lvlJc w:val="right"/>
      <w:pPr>
        <w:ind w:left="3463"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740CF6"/>
    <w:multiLevelType w:val="hybridMultilevel"/>
    <w:tmpl w:val="F878A76E"/>
    <w:lvl w:ilvl="0" w:tplc="0409000F">
      <w:start w:val="1"/>
      <w:numFmt w:val="decimal"/>
      <w:lvlText w:val="%1."/>
      <w:lvlJc w:val="left"/>
      <w:pPr>
        <w:ind w:left="1656" w:hanging="480"/>
      </w:p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8" w15:restartNumberingAfterBreak="0">
    <w:nsid w:val="5BE94820"/>
    <w:multiLevelType w:val="hybridMultilevel"/>
    <w:tmpl w:val="4AC4A828"/>
    <w:lvl w:ilvl="0" w:tplc="AA30630C">
      <w:start w:val="1"/>
      <w:numFmt w:val="bullet"/>
      <w:lvlText w:val=""/>
      <w:lvlJc w:val="left"/>
      <w:pPr>
        <w:tabs>
          <w:tab w:val="num" w:pos="720"/>
        </w:tabs>
        <w:ind w:left="720" w:hanging="360"/>
      </w:pPr>
      <w:rPr>
        <w:rFonts w:ascii="Wingdings" w:hAnsi="Wingdings" w:hint="default"/>
      </w:rPr>
    </w:lvl>
    <w:lvl w:ilvl="1" w:tplc="24900BCE" w:tentative="1">
      <w:start w:val="1"/>
      <w:numFmt w:val="bullet"/>
      <w:lvlText w:val=""/>
      <w:lvlJc w:val="left"/>
      <w:pPr>
        <w:tabs>
          <w:tab w:val="num" w:pos="1440"/>
        </w:tabs>
        <w:ind w:left="1440" w:hanging="360"/>
      </w:pPr>
      <w:rPr>
        <w:rFonts w:ascii="Wingdings" w:hAnsi="Wingdings" w:hint="default"/>
      </w:rPr>
    </w:lvl>
    <w:lvl w:ilvl="2" w:tplc="5906ACCC" w:tentative="1">
      <w:start w:val="1"/>
      <w:numFmt w:val="bullet"/>
      <w:lvlText w:val=""/>
      <w:lvlJc w:val="left"/>
      <w:pPr>
        <w:tabs>
          <w:tab w:val="num" w:pos="2160"/>
        </w:tabs>
        <w:ind w:left="2160" w:hanging="360"/>
      </w:pPr>
      <w:rPr>
        <w:rFonts w:ascii="Wingdings" w:hAnsi="Wingdings" w:hint="default"/>
      </w:rPr>
    </w:lvl>
    <w:lvl w:ilvl="3" w:tplc="C48012EE" w:tentative="1">
      <w:start w:val="1"/>
      <w:numFmt w:val="bullet"/>
      <w:lvlText w:val=""/>
      <w:lvlJc w:val="left"/>
      <w:pPr>
        <w:tabs>
          <w:tab w:val="num" w:pos="2880"/>
        </w:tabs>
        <w:ind w:left="2880" w:hanging="360"/>
      </w:pPr>
      <w:rPr>
        <w:rFonts w:ascii="Wingdings" w:hAnsi="Wingdings" w:hint="default"/>
      </w:rPr>
    </w:lvl>
    <w:lvl w:ilvl="4" w:tplc="8A8A79FA" w:tentative="1">
      <w:start w:val="1"/>
      <w:numFmt w:val="bullet"/>
      <w:lvlText w:val=""/>
      <w:lvlJc w:val="left"/>
      <w:pPr>
        <w:tabs>
          <w:tab w:val="num" w:pos="3600"/>
        </w:tabs>
        <w:ind w:left="3600" w:hanging="360"/>
      </w:pPr>
      <w:rPr>
        <w:rFonts w:ascii="Wingdings" w:hAnsi="Wingdings" w:hint="default"/>
      </w:rPr>
    </w:lvl>
    <w:lvl w:ilvl="5" w:tplc="0C323E6A" w:tentative="1">
      <w:start w:val="1"/>
      <w:numFmt w:val="bullet"/>
      <w:lvlText w:val=""/>
      <w:lvlJc w:val="left"/>
      <w:pPr>
        <w:tabs>
          <w:tab w:val="num" w:pos="4320"/>
        </w:tabs>
        <w:ind w:left="4320" w:hanging="360"/>
      </w:pPr>
      <w:rPr>
        <w:rFonts w:ascii="Wingdings" w:hAnsi="Wingdings" w:hint="default"/>
      </w:rPr>
    </w:lvl>
    <w:lvl w:ilvl="6" w:tplc="C3D8BDB8" w:tentative="1">
      <w:start w:val="1"/>
      <w:numFmt w:val="bullet"/>
      <w:lvlText w:val=""/>
      <w:lvlJc w:val="left"/>
      <w:pPr>
        <w:tabs>
          <w:tab w:val="num" w:pos="5040"/>
        </w:tabs>
        <w:ind w:left="5040" w:hanging="360"/>
      </w:pPr>
      <w:rPr>
        <w:rFonts w:ascii="Wingdings" w:hAnsi="Wingdings" w:hint="default"/>
      </w:rPr>
    </w:lvl>
    <w:lvl w:ilvl="7" w:tplc="C2329ECA" w:tentative="1">
      <w:start w:val="1"/>
      <w:numFmt w:val="bullet"/>
      <w:lvlText w:val=""/>
      <w:lvlJc w:val="left"/>
      <w:pPr>
        <w:tabs>
          <w:tab w:val="num" w:pos="5760"/>
        </w:tabs>
        <w:ind w:left="5760" w:hanging="360"/>
      </w:pPr>
      <w:rPr>
        <w:rFonts w:ascii="Wingdings" w:hAnsi="Wingdings" w:hint="default"/>
      </w:rPr>
    </w:lvl>
    <w:lvl w:ilvl="8" w:tplc="1D8620A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D02FCB"/>
    <w:multiLevelType w:val="hybridMultilevel"/>
    <w:tmpl w:val="251025B6"/>
    <w:lvl w:ilvl="0" w:tplc="C8921B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EA06EB"/>
    <w:multiLevelType w:val="hybridMultilevel"/>
    <w:tmpl w:val="3E966D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6D554DC"/>
    <w:multiLevelType w:val="hybridMultilevel"/>
    <w:tmpl w:val="981AB5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CBE7618"/>
    <w:multiLevelType w:val="hybridMultilevel"/>
    <w:tmpl w:val="82C2E132"/>
    <w:lvl w:ilvl="0" w:tplc="04090001">
      <w:start w:val="1"/>
      <w:numFmt w:val="bullet"/>
      <w:lvlText w:val=""/>
      <w:lvlJc w:val="left"/>
      <w:pPr>
        <w:ind w:left="398" w:hanging="480"/>
      </w:pPr>
      <w:rPr>
        <w:rFonts w:ascii="Wingdings" w:hAnsi="Wingdings" w:hint="default"/>
      </w:rPr>
    </w:lvl>
    <w:lvl w:ilvl="1" w:tplc="04090003" w:tentative="1">
      <w:start w:val="1"/>
      <w:numFmt w:val="bullet"/>
      <w:lvlText w:val=""/>
      <w:lvlJc w:val="left"/>
      <w:pPr>
        <w:ind w:left="878" w:hanging="480"/>
      </w:pPr>
      <w:rPr>
        <w:rFonts w:ascii="Wingdings" w:hAnsi="Wingdings" w:hint="default"/>
      </w:rPr>
    </w:lvl>
    <w:lvl w:ilvl="2" w:tplc="04090005" w:tentative="1">
      <w:start w:val="1"/>
      <w:numFmt w:val="bullet"/>
      <w:lvlText w:val=""/>
      <w:lvlJc w:val="left"/>
      <w:pPr>
        <w:ind w:left="1358" w:hanging="480"/>
      </w:pPr>
      <w:rPr>
        <w:rFonts w:ascii="Wingdings" w:hAnsi="Wingdings" w:hint="default"/>
      </w:rPr>
    </w:lvl>
    <w:lvl w:ilvl="3" w:tplc="04090001" w:tentative="1">
      <w:start w:val="1"/>
      <w:numFmt w:val="bullet"/>
      <w:lvlText w:val=""/>
      <w:lvlJc w:val="left"/>
      <w:pPr>
        <w:ind w:left="1838" w:hanging="480"/>
      </w:pPr>
      <w:rPr>
        <w:rFonts w:ascii="Wingdings" w:hAnsi="Wingdings" w:hint="default"/>
      </w:rPr>
    </w:lvl>
    <w:lvl w:ilvl="4" w:tplc="04090003" w:tentative="1">
      <w:start w:val="1"/>
      <w:numFmt w:val="bullet"/>
      <w:lvlText w:val=""/>
      <w:lvlJc w:val="left"/>
      <w:pPr>
        <w:ind w:left="2318" w:hanging="480"/>
      </w:pPr>
      <w:rPr>
        <w:rFonts w:ascii="Wingdings" w:hAnsi="Wingdings" w:hint="default"/>
      </w:rPr>
    </w:lvl>
    <w:lvl w:ilvl="5" w:tplc="04090005" w:tentative="1">
      <w:start w:val="1"/>
      <w:numFmt w:val="bullet"/>
      <w:lvlText w:val=""/>
      <w:lvlJc w:val="left"/>
      <w:pPr>
        <w:ind w:left="2798" w:hanging="480"/>
      </w:pPr>
      <w:rPr>
        <w:rFonts w:ascii="Wingdings" w:hAnsi="Wingdings" w:hint="default"/>
      </w:rPr>
    </w:lvl>
    <w:lvl w:ilvl="6" w:tplc="04090001" w:tentative="1">
      <w:start w:val="1"/>
      <w:numFmt w:val="bullet"/>
      <w:lvlText w:val=""/>
      <w:lvlJc w:val="left"/>
      <w:pPr>
        <w:ind w:left="3278" w:hanging="480"/>
      </w:pPr>
      <w:rPr>
        <w:rFonts w:ascii="Wingdings" w:hAnsi="Wingdings" w:hint="default"/>
      </w:rPr>
    </w:lvl>
    <w:lvl w:ilvl="7" w:tplc="04090003" w:tentative="1">
      <w:start w:val="1"/>
      <w:numFmt w:val="bullet"/>
      <w:lvlText w:val=""/>
      <w:lvlJc w:val="left"/>
      <w:pPr>
        <w:ind w:left="3758" w:hanging="480"/>
      </w:pPr>
      <w:rPr>
        <w:rFonts w:ascii="Wingdings" w:hAnsi="Wingdings" w:hint="default"/>
      </w:rPr>
    </w:lvl>
    <w:lvl w:ilvl="8" w:tplc="04090005" w:tentative="1">
      <w:start w:val="1"/>
      <w:numFmt w:val="bullet"/>
      <w:lvlText w:val=""/>
      <w:lvlJc w:val="left"/>
      <w:pPr>
        <w:ind w:left="4238" w:hanging="480"/>
      </w:pPr>
      <w:rPr>
        <w:rFonts w:ascii="Wingdings" w:hAnsi="Wingdings" w:hint="default"/>
      </w:rPr>
    </w:lvl>
  </w:abstractNum>
  <w:abstractNum w:abstractNumId="33" w15:restartNumberingAfterBreak="0">
    <w:nsid w:val="6DC859F6"/>
    <w:multiLevelType w:val="hybridMultilevel"/>
    <w:tmpl w:val="FFF6378A"/>
    <w:lvl w:ilvl="0" w:tplc="0409000F">
      <w:start w:val="1"/>
      <w:numFmt w:val="decimal"/>
      <w:lvlText w:val="%1."/>
      <w:lvlJc w:val="left"/>
      <w:pPr>
        <w:ind w:left="1769" w:hanging="480"/>
      </w:pPr>
    </w:lvl>
    <w:lvl w:ilvl="1" w:tplc="04090019" w:tentative="1">
      <w:start w:val="1"/>
      <w:numFmt w:val="ideographTraditional"/>
      <w:lvlText w:val="%2、"/>
      <w:lvlJc w:val="left"/>
      <w:pPr>
        <w:ind w:left="2249" w:hanging="480"/>
      </w:pPr>
    </w:lvl>
    <w:lvl w:ilvl="2" w:tplc="0409001B" w:tentative="1">
      <w:start w:val="1"/>
      <w:numFmt w:val="lowerRoman"/>
      <w:lvlText w:val="%3."/>
      <w:lvlJc w:val="right"/>
      <w:pPr>
        <w:ind w:left="2729" w:hanging="480"/>
      </w:pPr>
    </w:lvl>
    <w:lvl w:ilvl="3" w:tplc="0409000F" w:tentative="1">
      <w:start w:val="1"/>
      <w:numFmt w:val="decimal"/>
      <w:lvlText w:val="%4."/>
      <w:lvlJc w:val="left"/>
      <w:pPr>
        <w:ind w:left="3209" w:hanging="480"/>
      </w:pPr>
    </w:lvl>
    <w:lvl w:ilvl="4" w:tplc="04090019" w:tentative="1">
      <w:start w:val="1"/>
      <w:numFmt w:val="ideographTraditional"/>
      <w:lvlText w:val="%5、"/>
      <w:lvlJc w:val="left"/>
      <w:pPr>
        <w:ind w:left="3689" w:hanging="480"/>
      </w:pPr>
    </w:lvl>
    <w:lvl w:ilvl="5" w:tplc="0409001B" w:tentative="1">
      <w:start w:val="1"/>
      <w:numFmt w:val="lowerRoman"/>
      <w:lvlText w:val="%6."/>
      <w:lvlJc w:val="right"/>
      <w:pPr>
        <w:ind w:left="4169" w:hanging="480"/>
      </w:pPr>
    </w:lvl>
    <w:lvl w:ilvl="6" w:tplc="0409000F" w:tentative="1">
      <w:start w:val="1"/>
      <w:numFmt w:val="decimal"/>
      <w:lvlText w:val="%7."/>
      <w:lvlJc w:val="left"/>
      <w:pPr>
        <w:ind w:left="4649" w:hanging="480"/>
      </w:pPr>
    </w:lvl>
    <w:lvl w:ilvl="7" w:tplc="04090019" w:tentative="1">
      <w:start w:val="1"/>
      <w:numFmt w:val="ideographTraditional"/>
      <w:lvlText w:val="%8、"/>
      <w:lvlJc w:val="left"/>
      <w:pPr>
        <w:ind w:left="5129" w:hanging="480"/>
      </w:pPr>
    </w:lvl>
    <w:lvl w:ilvl="8" w:tplc="0409001B" w:tentative="1">
      <w:start w:val="1"/>
      <w:numFmt w:val="lowerRoman"/>
      <w:lvlText w:val="%9."/>
      <w:lvlJc w:val="right"/>
      <w:pPr>
        <w:ind w:left="5609" w:hanging="480"/>
      </w:pPr>
    </w:lvl>
  </w:abstractNum>
  <w:abstractNum w:abstractNumId="34" w15:restartNumberingAfterBreak="0">
    <w:nsid w:val="70943379"/>
    <w:multiLevelType w:val="hybridMultilevel"/>
    <w:tmpl w:val="CB3E7D64"/>
    <w:lvl w:ilvl="0" w:tplc="0409000F">
      <w:start w:val="1"/>
      <w:numFmt w:val="decimal"/>
      <w:lvlText w:val="%1."/>
      <w:lvlJc w:val="left"/>
      <w:pPr>
        <w:ind w:left="1739" w:hanging="480"/>
      </w:pPr>
    </w:lvl>
    <w:lvl w:ilvl="1" w:tplc="04090019" w:tentative="1">
      <w:start w:val="1"/>
      <w:numFmt w:val="ideographTraditional"/>
      <w:lvlText w:val="%2、"/>
      <w:lvlJc w:val="left"/>
      <w:pPr>
        <w:ind w:left="2219" w:hanging="480"/>
      </w:pPr>
    </w:lvl>
    <w:lvl w:ilvl="2" w:tplc="0409001B" w:tentative="1">
      <w:start w:val="1"/>
      <w:numFmt w:val="lowerRoman"/>
      <w:lvlText w:val="%3."/>
      <w:lvlJc w:val="right"/>
      <w:pPr>
        <w:ind w:left="2699" w:hanging="480"/>
      </w:pPr>
    </w:lvl>
    <w:lvl w:ilvl="3" w:tplc="0409000F" w:tentative="1">
      <w:start w:val="1"/>
      <w:numFmt w:val="decimal"/>
      <w:lvlText w:val="%4."/>
      <w:lvlJc w:val="left"/>
      <w:pPr>
        <w:ind w:left="3179" w:hanging="480"/>
      </w:pPr>
    </w:lvl>
    <w:lvl w:ilvl="4" w:tplc="04090019" w:tentative="1">
      <w:start w:val="1"/>
      <w:numFmt w:val="ideographTraditional"/>
      <w:lvlText w:val="%5、"/>
      <w:lvlJc w:val="left"/>
      <w:pPr>
        <w:ind w:left="3659" w:hanging="480"/>
      </w:pPr>
    </w:lvl>
    <w:lvl w:ilvl="5" w:tplc="0409001B" w:tentative="1">
      <w:start w:val="1"/>
      <w:numFmt w:val="lowerRoman"/>
      <w:lvlText w:val="%6."/>
      <w:lvlJc w:val="right"/>
      <w:pPr>
        <w:ind w:left="4139" w:hanging="480"/>
      </w:pPr>
    </w:lvl>
    <w:lvl w:ilvl="6" w:tplc="0409000F" w:tentative="1">
      <w:start w:val="1"/>
      <w:numFmt w:val="decimal"/>
      <w:lvlText w:val="%7."/>
      <w:lvlJc w:val="left"/>
      <w:pPr>
        <w:ind w:left="4619" w:hanging="480"/>
      </w:pPr>
    </w:lvl>
    <w:lvl w:ilvl="7" w:tplc="04090019" w:tentative="1">
      <w:start w:val="1"/>
      <w:numFmt w:val="ideographTraditional"/>
      <w:lvlText w:val="%8、"/>
      <w:lvlJc w:val="left"/>
      <w:pPr>
        <w:ind w:left="5099" w:hanging="480"/>
      </w:pPr>
    </w:lvl>
    <w:lvl w:ilvl="8" w:tplc="0409001B" w:tentative="1">
      <w:start w:val="1"/>
      <w:numFmt w:val="lowerRoman"/>
      <w:lvlText w:val="%9."/>
      <w:lvlJc w:val="right"/>
      <w:pPr>
        <w:ind w:left="5579" w:hanging="480"/>
      </w:pPr>
    </w:lvl>
  </w:abstractNum>
  <w:abstractNum w:abstractNumId="35" w15:restartNumberingAfterBreak="0">
    <w:nsid w:val="7212708F"/>
    <w:multiLevelType w:val="hybridMultilevel"/>
    <w:tmpl w:val="EEEC7442"/>
    <w:lvl w:ilvl="0" w:tplc="0409000F">
      <w:start w:val="1"/>
      <w:numFmt w:val="decimal"/>
      <w:lvlText w:val="%1."/>
      <w:lvlJc w:val="left"/>
      <w:pPr>
        <w:ind w:left="1504" w:hanging="480"/>
      </w:pPr>
    </w:lvl>
    <w:lvl w:ilvl="1" w:tplc="04090019" w:tentative="1">
      <w:start w:val="1"/>
      <w:numFmt w:val="ideographTraditional"/>
      <w:lvlText w:val="%2、"/>
      <w:lvlJc w:val="left"/>
      <w:pPr>
        <w:ind w:left="1984" w:hanging="480"/>
      </w:pPr>
    </w:lvl>
    <w:lvl w:ilvl="2" w:tplc="0409001B" w:tentative="1">
      <w:start w:val="1"/>
      <w:numFmt w:val="lowerRoman"/>
      <w:lvlText w:val="%3."/>
      <w:lvlJc w:val="right"/>
      <w:pPr>
        <w:ind w:left="2464" w:hanging="480"/>
      </w:pPr>
    </w:lvl>
    <w:lvl w:ilvl="3" w:tplc="0409000F" w:tentative="1">
      <w:start w:val="1"/>
      <w:numFmt w:val="decimal"/>
      <w:lvlText w:val="%4."/>
      <w:lvlJc w:val="left"/>
      <w:pPr>
        <w:ind w:left="2944" w:hanging="480"/>
      </w:pPr>
    </w:lvl>
    <w:lvl w:ilvl="4" w:tplc="04090019" w:tentative="1">
      <w:start w:val="1"/>
      <w:numFmt w:val="ideographTraditional"/>
      <w:lvlText w:val="%5、"/>
      <w:lvlJc w:val="left"/>
      <w:pPr>
        <w:ind w:left="3424" w:hanging="480"/>
      </w:pPr>
    </w:lvl>
    <w:lvl w:ilvl="5" w:tplc="0409001B" w:tentative="1">
      <w:start w:val="1"/>
      <w:numFmt w:val="lowerRoman"/>
      <w:lvlText w:val="%6."/>
      <w:lvlJc w:val="right"/>
      <w:pPr>
        <w:ind w:left="3904" w:hanging="480"/>
      </w:pPr>
    </w:lvl>
    <w:lvl w:ilvl="6" w:tplc="0409000F" w:tentative="1">
      <w:start w:val="1"/>
      <w:numFmt w:val="decimal"/>
      <w:lvlText w:val="%7."/>
      <w:lvlJc w:val="left"/>
      <w:pPr>
        <w:ind w:left="4384" w:hanging="480"/>
      </w:pPr>
    </w:lvl>
    <w:lvl w:ilvl="7" w:tplc="04090019" w:tentative="1">
      <w:start w:val="1"/>
      <w:numFmt w:val="ideographTraditional"/>
      <w:lvlText w:val="%8、"/>
      <w:lvlJc w:val="left"/>
      <w:pPr>
        <w:ind w:left="4864" w:hanging="480"/>
      </w:pPr>
    </w:lvl>
    <w:lvl w:ilvl="8" w:tplc="0409001B" w:tentative="1">
      <w:start w:val="1"/>
      <w:numFmt w:val="lowerRoman"/>
      <w:lvlText w:val="%9."/>
      <w:lvlJc w:val="right"/>
      <w:pPr>
        <w:ind w:left="5344" w:hanging="480"/>
      </w:pPr>
    </w:lvl>
  </w:abstractNum>
  <w:abstractNum w:abstractNumId="36" w15:restartNumberingAfterBreak="0">
    <w:nsid w:val="73CC39F7"/>
    <w:multiLevelType w:val="hybridMultilevel"/>
    <w:tmpl w:val="28887566"/>
    <w:lvl w:ilvl="0" w:tplc="573AB6D8">
      <w:start w:val="1"/>
      <w:numFmt w:val="decimal"/>
      <w:lvlText w:val="%1."/>
      <w:lvlJc w:val="left"/>
      <w:pPr>
        <w:ind w:left="1680" w:hanging="480"/>
      </w:pPr>
      <w:rPr>
        <w:rFonts w:ascii="Times New Roman" w:hAnsi="Times New Roman" w:cs="Times New Roman"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7" w15:restartNumberingAfterBreak="0">
    <w:nsid w:val="74EE2BB0"/>
    <w:multiLevelType w:val="hybridMultilevel"/>
    <w:tmpl w:val="6B947E5E"/>
    <w:lvl w:ilvl="0" w:tplc="0409000F">
      <w:start w:val="1"/>
      <w:numFmt w:val="decimal"/>
      <w:lvlText w:val="%1."/>
      <w:lvlJc w:val="left"/>
      <w:pPr>
        <w:ind w:left="1392" w:hanging="480"/>
      </w:pPr>
    </w:lvl>
    <w:lvl w:ilvl="1" w:tplc="04090019" w:tentative="1">
      <w:start w:val="1"/>
      <w:numFmt w:val="ideographTraditional"/>
      <w:lvlText w:val="%2、"/>
      <w:lvlJc w:val="left"/>
      <w:pPr>
        <w:ind w:left="1872" w:hanging="480"/>
      </w:pPr>
    </w:lvl>
    <w:lvl w:ilvl="2" w:tplc="0409001B" w:tentative="1">
      <w:start w:val="1"/>
      <w:numFmt w:val="lowerRoman"/>
      <w:lvlText w:val="%3."/>
      <w:lvlJc w:val="right"/>
      <w:pPr>
        <w:ind w:left="2352" w:hanging="480"/>
      </w:pPr>
    </w:lvl>
    <w:lvl w:ilvl="3" w:tplc="0409000F" w:tentative="1">
      <w:start w:val="1"/>
      <w:numFmt w:val="decimal"/>
      <w:lvlText w:val="%4."/>
      <w:lvlJc w:val="left"/>
      <w:pPr>
        <w:ind w:left="2832" w:hanging="480"/>
      </w:pPr>
    </w:lvl>
    <w:lvl w:ilvl="4" w:tplc="04090019" w:tentative="1">
      <w:start w:val="1"/>
      <w:numFmt w:val="ideographTraditional"/>
      <w:lvlText w:val="%5、"/>
      <w:lvlJc w:val="left"/>
      <w:pPr>
        <w:ind w:left="3312" w:hanging="480"/>
      </w:pPr>
    </w:lvl>
    <w:lvl w:ilvl="5" w:tplc="0409001B" w:tentative="1">
      <w:start w:val="1"/>
      <w:numFmt w:val="lowerRoman"/>
      <w:lvlText w:val="%6."/>
      <w:lvlJc w:val="right"/>
      <w:pPr>
        <w:ind w:left="3792" w:hanging="480"/>
      </w:pPr>
    </w:lvl>
    <w:lvl w:ilvl="6" w:tplc="0409000F" w:tentative="1">
      <w:start w:val="1"/>
      <w:numFmt w:val="decimal"/>
      <w:lvlText w:val="%7."/>
      <w:lvlJc w:val="left"/>
      <w:pPr>
        <w:ind w:left="4272" w:hanging="480"/>
      </w:pPr>
    </w:lvl>
    <w:lvl w:ilvl="7" w:tplc="04090019" w:tentative="1">
      <w:start w:val="1"/>
      <w:numFmt w:val="ideographTraditional"/>
      <w:lvlText w:val="%8、"/>
      <w:lvlJc w:val="left"/>
      <w:pPr>
        <w:ind w:left="4752" w:hanging="480"/>
      </w:pPr>
    </w:lvl>
    <w:lvl w:ilvl="8" w:tplc="0409001B" w:tentative="1">
      <w:start w:val="1"/>
      <w:numFmt w:val="lowerRoman"/>
      <w:lvlText w:val="%9."/>
      <w:lvlJc w:val="right"/>
      <w:pPr>
        <w:ind w:left="5232" w:hanging="480"/>
      </w:pPr>
    </w:lvl>
  </w:abstractNum>
  <w:abstractNum w:abstractNumId="38" w15:restartNumberingAfterBreak="0">
    <w:nsid w:val="76C77E9C"/>
    <w:multiLevelType w:val="hybridMultilevel"/>
    <w:tmpl w:val="C88EA06C"/>
    <w:lvl w:ilvl="0" w:tplc="9ADECD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A537A3"/>
    <w:multiLevelType w:val="hybridMultilevel"/>
    <w:tmpl w:val="B92A230C"/>
    <w:lvl w:ilvl="0" w:tplc="EEB65194">
      <w:start w:val="1"/>
      <w:numFmt w:val="decimal"/>
      <w:lvlText w:val="%1."/>
      <w:lvlJc w:val="left"/>
      <w:pPr>
        <w:ind w:left="2034" w:hanging="480"/>
      </w:pPr>
      <w:rPr>
        <w:rFonts w:ascii="Times New Roman" w:hAnsi="Times New Roman" w:cs="Times New Roman" w:hint="default"/>
      </w:rPr>
    </w:lvl>
    <w:lvl w:ilvl="1" w:tplc="04090019" w:tentative="1">
      <w:start w:val="1"/>
      <w:numFmt w:val="ideographTraditional"/>
      <w:lvlText w:val="%2、"/>
      <w:lvlJc w:val="left"/>
      <w:pPr>
        <w:ind w:left="2514" w:hanging="480"/>
      </w:pPr>
    </w:lvl>
    <w:lvl w:ilvl="2" w:tplc="0409001B" w:tentative="1">
      <w:start w:val="1"/>
      <w:numFmt w:val="lowerRoman"/>
      <w:lvlText w:val="%3."/>
      <w:lvlJc w:val="right"/>
      <w:pPr>
        <w:ind w:left="2994" w:hanging="480"/>
      </w:pPr>
    </w:lvl>
    <w:lvl w:ilvl="3" w:tplc="0409000F" w:tentative="1">
      <w:start w:val="1"/>
      <w:numFmt w:val="decimal"/>
      <w:lvlText w:val="%4."/>
      <w:lvlJc w:val="left"/>
      <w:pPr>
        <w:ind w:left="3474" w:hanging="480"/>
      </w:pPr>
    </w:lvl>
    <w:lvl w:ilvl="4" w:tplc="04090019" w:tentative="1">
      <w:start w:val="1"/>
      <w:numFmt w:val="ideographTraditional"/>
      <w:lvlText w:val="%5、"/>
      <w:lvlJc w:val="left"/>
      <w:pPr>
        <w:ind w:left="3954" w:hanging="480"/>
      </w:pPr>
    </w:lvl>
    <w:lvl w:ilvl="5" w:tplc="0409001B" w:tentative="1">
      <w:start w:val="1"/>
      <w:numFmt w:val="lowerRoman"/>
      <w:lvlText w:val="%6."/>
      <w:lvlJc w:val="right"/>
      <w:pPr>
        <w:ind w:left="4434" w:hanging="480"/>
      </w:pPr>
    </w:lvl>
    <w:lvl w:ilvl="6" w:tplc="0409000F" w:tentative="1">
      <w:start w:val="1"/>
      <w:numFmt w:val="decimal"/>
      <w:lvlText w:val="%7."/>
      <w:lvlJc w:val="left"/>
      <w:pPr>
        <w:ind w:left="4914" w:hanging="480"/>
      </w:pPr>
    </w:lvl>
    <w:lvl w:ilvl="7" w:tplc="04090019" w:tentative="1">
      <w:start w:val="1"/>
      <w:numFmt w:val="ideographTraditional"/>
      <w:lvlText w:val="%8、"/>
      <w:lvlJc w:val="left"/>
      <w:pPr>
        <w:ind w:left="5394" w:hanging="480"/>
      </w:pPr>
    </w:lvl>
    <w:lvl w:ilvl="8" w:tplc="0409001B" w:tentative="1">
      <w:start w:val="1"/>
      <w:numFmt w:val="lowerRoman"/>
      <w:lvlText w:val="%9."/>
      <w:lvlJc w:val="right"/>
      <w:pPr>
        <w:ind w:left="5874" w:hanging="480"/>
      </w:pPr>
    </w:lvl>
  </w:abstractNum>
  <w:num w:numId="1">
    <w:abstractNumId w:val="4"/>
  </w:num>
  <w:num w:numId="2">
    <w:abstractNumId w:val="7"/>
  </w:num>
  <w:num w:numId="3">
    <w:abstractNumId w:val="1"/>
  </w:num>
  <w:num w:numId="4">
    <w:abstractNumId w:val="22"/>
  </w:num>
  <w:num w:numId="5">
    <w:abstractNumId w:val="16"/>
  </w:num>
  <w:num w:numId="6">
    <w:abstractNumId w:val="25"/>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0"/>
  </w:num>
  <w:num w:numId="11">
    <w:abstractNumId w:val="23"/>
  </w:num>
  <w:num w:numId="12">
    <w:abstractNumId w:val="36"/>
  </w:num>
  <w:num w:numId="13">
    <w:abstractNumId w:val="30"/>
  </w:num>
  <w:num w:numId="14">
    <w:abstractNumId w:val="11"/>
  </w:num>
  <w:num w:numId="15">
    <w:abstractNumId w:val="12"/>
  </w:num>
  <w:num w:numId="16">
    <w:abstractNumId w:val="17"/>
  </w:num>
  <w:num w:numId="17">
    <w:abstractNumId w:val="19"/>
  </w:num>
  <w:num w:numId="18">
    <w:abstractNumId w:val="31"/>
  </w:num>
  <w:num w:numId="19">
    <w:abstractNumId w:val="13"/>
  </w:num>
  <w:num w:numId="20">
    <w:abstractNumId w:val="6"/>
  </w:num>
  <w:num w:numId="21">
    <w:abstractNumId w:val="0"/>
  </w:num>
  <w:num w:numId="22">
    <w:abstractNumId w:val="24"/>
  </w:num>
  <w:num w:numId="23">
    <w:abstractNumId w:val="15"/>
  </w:num>
  <w:num w:numId="24">
    <w:abstractNumId w:val="29"/>
  </w:num>
  <w:num w:numId="25">
    <w:abstractNumId w:val="21"/>
  </w:num>
  <w:num w:numId="26">
    <w:abstractNumId w:val="10"/>
  </w:num>
  <w:num w:numId="27">
    <w:abstractNumId w:val="9"/>
  </w:num>
  <w:num w:numId="28">
    <w:abstractNumId w:val="16"/>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5"/>
  </w:num>
  <w:num w:numId="35">
    <w:abstractNumId w:val="32"/>
  </w:num>
  <w:num w:numId="36">
    <w:abstractNumId w:val="38"/>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37"/>
  </w:num>
  <w:num w:numId="40">
    <w:abstractNumId w:val="35"/>
  </w:num>
  <w:num w:numId="41">
    <w:abstractNumId w:val="14"/>
  </w:num>
  <w:num w:numId="42">
    <w:abstractNumId w:val="8"/>
  </w:num>
  <w:num w:numId="43">
    <w:abstractNumId w:val="2"/>
  </w:num>
  <w:num w:numId="44">
    <w:abstractNumId w:val="28"/>
  </w:num>
  <w:num w:numId="45">
    <w:abstractNumId w:val="3"/>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22"/>
  </w:num>
  <w:num w:numId="49">
    <w:abstractNumId w:val="34"/>
  </w:num>
  <w:num w:numId="50">
    <w:abstractNumId w:val="22"/>
  </w:num>
  <w:num w:numId="51">
    <w:abstractNumId w:val="4"/>
  </w:num>
  <w:num w:numId="52">
    <w:abstractNumId w:val="4"/>
  </w:num>
  <w:num w:numId="53">
    <w:abstractNumId w:val="33"/>
  </w:num>
  <w:num w:numId="54">
    <w:abstractNumId w:val="27"/>
  </w:num>
  <w:num w:numId="55">
    <w:abstractNumId w:val="4"/>
  </w:num>
  <w:num w:numId="56">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F9"/>
    <w:rsid w:val="00002176"/>
    <w:rsid w:val="000029A9"/>
    <w:rsid w:val="00003C04"/>
    <w:rsid w:val="000042E0"/>
    <w:rsid w:val="0000471F"/>
    <w:rsid w:val="0000552E"/>
    <w:rsid w:val="000059DE"/>
    <w:rsid w:val="00006961"/>
    <w:rsid w:val="0000713C"/>
    <w:rsid w:val="00010AB1"/>
    <w:rsid w:val="00011101"/>
    <w:rsid w:val="000112BF"/>
    <w:rsid w:val="00012233"/>
    <w:rsid w:val="00014BED"/>
    <w:rsid w:val="00015C80"/>
    <w:rsid w:val="00017096"/>
    <w:rsid w:val="0001726E"/>
    <w:rsid w:val="00017318"/>
    <w:rsid w:val="00020B37"/>
    <w:rsid w:val="0002191F"/>
    <w:rsid w:val="00021EB7"/>
    <w:rsid w:val="000229AD"/>
    <w:rsid w:val="00023594"/>
    <w:rsid w:val="000242E1"/>
    <w:rsid w:val="000246F7"/>
    <w:rsid w:val="0002536F"/>
    <w:rsid w:val="00025458"/>
    <w:rsid w:val="00025BFD"/>
    <w:rsid w:val="00026BFF"/>
    <w:rsid w:val="000273C4"/>
    <w:rsid w:val="0003036F"/>
    <w:rsid w:val="0003114D"/>
    <w:rsid w:val="0003170E"/>
    <w:rsid w:val="000336C0"/>
    <w:rsid w:val="00034D28"/>
    <w:rsid w:val="00034E2A"/>
    <w:rsid w:val="00036083"/>
    <w:rsid w:val="000363DC"/>
    <w:rsid w:val="000368C6"/>
    <w:rsid w:val="00036D76"/>
    <w:rsid w:val="00037905"/>
    <w:rsid w:val="00037B9E"/>
    <w:rsid w:val="0004084A"/>
    <w:rsid w:val="000433B5"/>
    <w:rsid w:val="00043D57"/>
    <w:rsid w:val="00043ECF"/>
    <w:rsid w:val="000441AD"/>
    <w:rsid w:val="00046B55"/>
    <w:rsid w:val="00047845"/>
    <w:rsid w:val="00047ECA"/>
    <w:rsid w:val="00050206"/>
    <w:rsid w:val="00050C36"/>
    <w:rsid w:val="000538B5"/>
    <w:rsid w:val="000542D8"/>
    <w:rsid w:val="00055E00"/>
    <w:rsid w:val="000562C7"/>
    <w:rsid w:val="00056411"/>
    <w:rsid w:val="00057F32"/>
    <w:rsid w:val="00060666"/>
    <w:rsid w:val="00060B0E"/>
    <w:rsid w:val="00062A25"/>
    <w:rsid w:val="00062B09"/>
    <w:rsid w:val="00062BCE"/>
    <w:rsid w:val="00065842"/>
    <w:rsid w:val="0006611B"/>
    <w:rsid w:val="0007011A"/>
    <w:rsid w:val="0007023F"/>
    <w:rsid w:val="00070F5B"/>
    <w:rsid w:val="00071FF0"/>
    <w:rsid w:val="00071FFB"/>
    <w:rsid w:val="00072768"/>
    <w:rsid w:val="00072FE8"/>
    <w:rsid w:val="0007366E"/>
    <w:rsid w:val="00073CB5"/>
    <w:rsid w:val="000741D9"/>
    <w:rsid w:val="0007425C"/>
    <w:rsid w:val="00077553"/>
    <w:rsid w:val="00077FF8"/>
    <w:rsid w:val="00080204"/>
    <w:rsid w:val="000816C0"/>
    <w:rsid w:val="000816E1"/>
    <w:rsid w:val="0008172A"/>
    <w:rsid w:val="000834EC"/>
    <w:rsid w:val="0008423B"/>
    <w:rsid w:val="00084618"/>
    <w:rsid w:val="00084A1F"/>
    <w:rsid w:val="00085196"/>
    <w:rsid w:val="000851A2"/>
    <w:rsid w:val="00086DF9"/>
    <w:rsid w:val="00086F4E"/>
    <w:rsid w:val="000901D5"/>
    <w:rsid w:val="00091EC6"/>
    <w:rsid w:val="000923CE"/>
    <w:rsid w:val="000932B6"/>
    <w:rsid w:val="00093323"/>
    <w:rsid w:val="0009352E"/>
    <w:rsid w:val="000958AF"/>
    <w:rsid w:val="00096B96"/>
    <w:rsid w:val="00096C81"/>
    <w:rsid w:val="00097054"/>
    <w:rsid w:val="000972F7"/>
    <w:rsid w:val="00097AA2"/>
    <w:rsid w:val="000A0C88"/>
    <w:rsid w:val="000A0DA3"/>
    <w:rsid w:val="000A190C"/>
    <w:rsid w:val="000A2F3F"/>
    <w:rsid w:val="000A3333"/>
    <w:rsid w:val="000A343B"/>
    <w:rsid w:val="000A389A"/>
    <w:rsid w:val="000A4297"/>
    <w:rsid w:val="000A47E8"/>
    <w:rsid w:val="000B02B8"/>
    <w:rsid w:val="000B0B4A"/>
    <w:rsid w:val="000B0F74"/>
    <w:rsid w:val="000B20CF"/>
    <w:rsid w:val="000B279A"/>
    <w:rsid w:val="000B2878"/>
    <w:rsid w:val="000B5BB3"/>
    <w:rsid w:val="000B5DC0"/>
    <w:rsid w:val="000B5EBA"/>
    <w:rsid w:val="000B61D2"/>
    <w:rsid w:val="000B62BE"/>
    <w:rsid w:val="000B6A94"/>
    <w:rsid w:val="000B6E95"/>
    <w:rsid w:val="000B6EA6"/>
    <w:rsid w:val="000B70A7"/>
    <w:rsid w:val="000B73DD"/>
    <w:rsid w:val="000B74BC"/>
    <w:rsid w:val="000B76E9"/>
    <w:rsid w:val="000C04AB"/>
    <w:rsid w:val="000C193E"/>
    <w:rsid w:val="000C2B30"/>
    <w:rsid w:val="000C3922"/>
    <w:rsid w:val="000C3EB3"/>
    <w:rsid w:val="000C3EBB"/>
    <w:rsid w:val="000C468C"/>
    <w:rsid w:val="000C495F"/>
    <w:rsid w:val="000C4B10"/>
    <w:rsid w:val="000C4CDF"/>
    <w:rsid w:val="000C5041"/>
    <w:rsid w:val="000C5196"/>
    <w:rsid w:val="000C6C30"/>
    <w:rsid w:val="000C739E"/>
    <w:rsid w:val="000C7961"/>
    <w:rsid w:val="000C7A83"/>
    <w:rsid w:val="000D32F2"/>
    <w:rsid w:val="000D4024"/>
    <w:rsid w:val="000D403C"/>
    <w:rsid w:val="000D44F6"/>
    <w:rsid w:val="000D5B3C"/>
    <w:rsid w:val="000D66D9"/>
    <w:rsid w:val="000D72DD"/>
    <w:rsid w:val="000D7EE1"/>
    <w:rsid w:val="000E15F9"/>
    <w:rsid w:val="000E1668"/>
    <w:rsid w:val="000E3AA0"/>
    <w:rsid w:val="000E3E26"/>
    <w:rsid w:val="000E4B28"/>
    <w:rsid w:val="000E5F9F"/>
    <w:rsid w:val="000E6431"/>
    <w:rsid w:val="000E650E"/>
    <w:rsid w:val="000E6A68"/>
    <w:rsid w:val="000E7F63"/>
    <w:rsid w:val="000F02EA"/>
    <w:rsid w:val="000F21A5"/>
    <w:rsid w:val="000F2338"/>
    <w:rsid w:val="000F2A30"/>
    <w:rsid w:val="000F2AB7"/>
    <w:rsid w:val="000F37D6"/>
    <w:rsid w:val="000F483E"/>
    <w:rsid w:val="000F4EB5"/>
    <w:rsid w:val="000F74CA"/>
    <w:rsid w:val="000F7635"/>
    <w:rsid w:val="000F7A21"/>
    <w:rsid w:val="0010219F"/>
    <w:rsid w:val="00102B9F"/>
    <w:rsid w:val="001032A3"/>
    <w:rsid w:val="00103426"/>
    <w:rsid w:val="0010372C"/>
    <w:rsid w:val="00104082"/>
    <w:rsid w:val="00104BDD"/>
    <w:rsid w:val="00105888"/>
    <w:rsid w:val="00105F25"/>
    <w:rsid w:val="001060F4"/>
    <w:rsid w:val="0010628B"/>
    <w:rsid w:val="00106816"/>
    <w:rsid w:val="00106BAD"/>
    <w:rsid w:val="00106EE0"/>
    <w:rsid w:val="0010735D"/>
    <w:rsid w:val="00107ED6"/>
    <w:rsid w:val="00110273"/>
    <w:rsid w:val="00110890"/>
    <w:rsid w:val="001124D4"/>
    <w:rsid w:val="00112637"/>
    <w:rsid w:val="00112ABC"/>
    <w:rsid w:val="00113321"/>
    <w:rsid w:val="0011345E"/>
    <w:rsid w:val="00113563"/>
    <w:rsid w:val="0011495D"/>
    <w:rsid w:val="00115011"/>
    <w:rsid w:val="00115C2C"/>
    <w:rsid w:val="00115CA3"/>
    <w:rsid w:val="00116951"/>
    <w:rsid w:val="001174FC"/>
    <w:rsid w:val="0012001E"/>
    <w:rsid w:val="0012031B"/>
    <w:rsid w:val="00122235"/>
    <w:rsid w:val="00122F2F"/>
    <w:rsid w:val="00123607"/>
    <w:rsid w:val="00123782"/>
    <w:rsid w:val="001238E9"/>
    <w:rsid w:val="0012395B"/>
    <w:rsid w:val="00124B3A"/>
    <w:rsid w:val="00124F35"/>
    <w:rsid w:val="00125228"/>
    <w:rsid w:val="00126A55"/>
    <w:rsid w:val="0012700E"/>
    <w:rsid w:val="001271AD"/>
    <w:rsid w:val="001305EB"/>
    <w:rsid w:val="001309A3"/>
    <w:rsid w:val="00131263"/>
    <w:rsid w:val="001318FC"/>
    <w:rsid w:val="0013191F"/>
    <w:rsid w:val="00131D63"/>
    <w:rsid w:val="00131F67"/>
    <w:rsid w:val="0013253E"/>
    <w:rsid w:val="001327A7"/>
    <w:rsid w:val="00132F54"/>
    <w:rsid w:val="00133F08"/>
    <w:rsid w:val="0013400C"/>
    <w:rsid w:val="001345E6"/>
    <w:rsid w:val="001362E5"/>
    <w:rsid w:val="001377E0"/>
    <w:rsid w:val="001377E1"/>
    <w:rsid w:val="001378B0"/>
    <w:rsid w:val="00137B35"/>
    <w:rsid w:val="00140371"/>
    <w:rsid w:val="00140D9B"/>
    <w:rsid w:val="00142E00"/>
    <w:rsid w:val="001436C8"/>
    <w:rsid w:val="001437C2"/>
    <w:rsid w:val="00143AB8"/>
    <w:rsid w:val="001447FD"/>
    <w:rsid w:val="00144A65"/>
    <w:rsid w:val="00145B75"/>
    <w:rsid w:val="0014751B"/>
    <w:rsid w:val="00147935"/>
    <w:rsid w:val="00147F45"/>
    <w:rsid w:val="00147F5F"/>
    <w:rsid w:val="00151903"/>
    <w:rsid w:val="00152686"/>
    <w:rsid w:val="00152793"/>
    <w:rsid w:val="00152DDE"/>
    <w:rsid w:val="00153B7E"/>
    <w:rsid w:val="001540B4"/>
    <w:rsid w:val="001545A9"/>
    <w:rsid w:val="00155269"/>
    <w:rsid w:val="001605E2"/>
    <w:rsid w:val="001637C7"/>
    <w:rsid w:val="00163A05"/>
    <w:rsid w:val="00163E74"/>
    <w:rsid w:val="0016480E"/>
    <w:rsid w:val="0016495C"/>
    <w:rsid w:val="00164BA0"/>
    <w:rsid w:val="001658F8"/>
    <w:rsid w:val="00165EC2"/>
    <w:rsid w:val="00167238"/>
    <w:rsid w:val="00167377"/>
    <w:rsid w:val="00167397"/>
    <w:rsid w:val="00167500"/>
    <w:rsid w:val="00167B40"/>
    <w:rsid w:val="00170D58"/>
    <w:rsid w:val="0017120C"/>
    <w:rsid w:val="00171CF3"/>
    <w:rsid w:val="00172458"/>
    <w:rsid w:val="001725F1"/>
    <w:rsid w:val="0017374A"/>
    <w:rsid w:val="001738E2"/>
    <w:rsid w:val="00173DB4"/>
    <w:rsid w:val="00173EE9"/>
    <w:rsid w:val="00174297"/>
    <w:rsid w:val="00174523"/>
    <w:rsid w:val="0017562B"/>
    <w:rsid w:val="001759BF"/>
    <w:rsid w:val="0017701D"/>
    <w:rsid w:val="00180E06"/>
    <w:rsid w:val="001817AE"/>
    <w:rsid w:val="001817B3"/>
    <w:rsid w:val="00182B2D"/>
    <w:rsid w:val="00182B39"/>
    <w:rsid w:val="00183014"/>
    <w:rsid w:val="00183634"/>
    <w:rsid w:val="00183AF2"/>
    <w:rsid w:val="001841B9"/>
    <w:rsid w:val="0018467B"/>
    <w:rsid w:val="00185B24"/>
    <w:rsid w:val="00185F41"/>
    <w:rsid w:val="00186A55"/>
    <w:rsid w:val="001910FA"/>
    <w:rsid w:val="00191ABF"/>
    <w:rsid w:val="00192E20"/>
    <w:rsid w:val="00193687"/>
    <w:rsid w:val="001944E0"/>
    <w:rsid w:val="00195652"/>
    <w:rsid w:val="001959C2"/>
    <w:rsid w:val="0019681F"/>
    <w:rsid w:val="00197F59"/>
    <w:rsid w:val="001A09AF"/>
    <w:rsid w:val="001A195D"/>
    <w:rsid w:val="001A1D71"/>
    <w:rsid w:val="001A2048"/>
    <w:rsid w:val="001A21BF"/>
    <w:rsid w:val="001A293C"/>
    <w:rsid w:val="001A32F3"/>
    <w:rsid w:val="001A39F1"/>
    <w:rsid w:val="001A3BDA"/>
    <w:rsid w:val="001A4A1A"/>
    <w:rsid w:val="001A51E3"/>
    <w:rsid w:val="001A532C"/>
    <w:rsid w:val="001A563A"/>
    <w:rsid w:val="001A5718"/>
    <w:rsid w:val="001A5EEF"/>
    <w:rsid w:val="001A612D"/>
    <w:rsid w:val="001A73B2"/>
    <w:rsid w:val="001A7968"/>
    <w:rsid w:val="001B02A1"/>
    <w:rsid w:val="001B0552"/>
    <w:rsid w:val="001B14A2"/>
    <w:rsid w:val="001B231B"/>
    <w:rsid w:val="001B2E98"/>
    <w:rsid w:val="001B32F7"/>
    <w:rsid w:val="001B335D"/>
    <w:rsid w:val="001B3483"/>
    <w:rsid w:val="001B3C1E"/>
    <w:rsid w:val="001B3FF6"/>
    <w:rsid w:val="001B4494"/>
    <w:rsid w:val="001B5827"/>
    <w:rsid w:val="001B659F"/>
    <w:rsid w:val="001B735B"/>
    <w:rsid w:val="001C0942"/>
    <w:rsid w:val="001C0A32"/>
    <w:rsid w:val="001C0D8B"/>
    <w:rsid w:val="001C0DA8"/>
    <w:rsid w:val="001C11C0"/>
    <w:rsid w:val="001C155F"/>
    <w:rsid w:val="001C176D"/>
    <w:rsid w:val="001C1949"/>
    <w:rsid w:val="001C1980"/>
    <w:rsid w:val="001C20BE"/>
    <w:rsid w:val="001C3996"/>
    <w:rsid w:val="001C3C02"/>
    <w:rsid w:val="001C64F3"/>
    <w:rsid w:val="001C658E"/>
    <w:rsid w:val="001C6FF2"/>
    <w:rsid w:val="001C76D8"/>
    <w:rsid w:val="001D0178"/>
    <w:rsid w:val="001D03CE"/>
    <w:rsid w:val="001D0691"/>
    <w:rsid w:val="001D0E25"/>
    <w:rsid w:val="001D11D0"/>
    <w:rsid w:val="001D28E2"/>
    <w:rsid w:val="001D4899"/>
    <w:rsid w:val="001D4AD7"/>
    <w:rsid w:val="001D59AC"/>
    <w:rsid w:val="001D5B37"/>
    <w:rsid w:val="001D5E28"/>
    <w:rsid w:val="001D69A1"/>
    <w:rsid w:val="001D75E1"/>
    <w:rsid w:val="001D7812"/>
    <w:rsid w:val="001E050E"/>
    <w:rsid w:val="001E06EC"/>
    <w:rsid w:val="001E0D8A"/>
    <w:rsid w:val="001E0DB4"/>
    <w:rsid w:val="001E1226"/>
    <w:rsid w:val="001E1336"/>
    <w:rsid w:val="001E2DF0"/>
    <w:rsid w:val="001E3139"/>
    <w:rsid w:val="001E3503"/>
    <w:rsid w:val="001E36E8"/>
    <w:rsid w:val="001E410C"/>
    <w:rsid w:val="001E4756"/>
    <w:rsid w:val="001E4FE0"/>
    <w:rsid w:val="001E5373"/>
    <w:rsid w:val="001E5E61"/>
    <w:rsid w:val="001E5E6D"/>
    <w:rsid w:val="001E67BA"/>
    <w:rsid w:val="001E68BD"/>
    <w:rsid w:val="001E74C2"/>
    <w:rsid w:val="001F0235"/>
    <w:rsid w:val="001F028D"/>
    <w:rsid w:val="001F0C46"/>
    <w:rsid w:val="001F122C"/>
    <w:rsid w:val="001F1D8B"/>
    <w:rsid w:val="001F1FA4"/>
    <w:rsid w:val="001F2980"/>
    <w:rsid w:val="001F2B93"/>
    <w:rsid w:val="001F4F82"/>
    <w:rsid w:val="001F5A48"/>
    <w:rsid w:val="001F5DF0"/>
    <w:rsid w:val="001F6260"/>
    <w:rsid w:val="001F6E3E"/>
    <w:rsid w:val="00200007"/>
    <w:rsid w:val="0020257B"/>
    <w:rsid w:val="00202584"/>
    <w:rsid w:val="00202FEA"/>
    <w:rsid w:val="002030A5"/>
    <w:rsid w:val="00203131"/>
    <w:rsid w:val="002042F4"/>
    <w:rsid w:val="00204810"/>
    <w:rsid w:val="00206228"/>
    <w:rsid w:val="002068F4"/>
    <w:rsid w:val="00210BD8"/>
    <w:rsid w:val="002111CB"/>
    <w:rsid w:val="00212224"/>
    <w:rsid w:val="00212E88"/>
    <w:rsid w:val="00213469"/>
    <w:rsid w:val="00213C9C"/>
    <w:rsid w:val="00213DC6"/>
    <w:rsid w:val="00214570"/>
    <w:rsid w:val="00215660"/>
    <w:rsid w:val="0021590B"/>
    <w:rsid w:val="00215B2C"/>
    <w:rsid w:val="00216126"/>
    <w:rsid w:val="0022009E"/>
    <w:rsid w:val="00220C7E"/>
    <w:rsid w:val="00220F50"/>
    <w:rsid w:val="00223241"/>
    <w:rsid w:val="0022425C"/>
    <w:rsid w:val="002246DE"/>
    <w:rsid w:val="00224B50"/>
    <w:rsid w:val="00226962"/>
    <w:rsid w:val="00227326"/>
    <w:rsid w:val="002275C8"/>
    <w:rsid w:val="00227A30"/>
    <w:rsid w:val="002304B2"/>
    <w:rsid w:val="00230D36"/>
    <w:rsid w:val="0023117D"/>
    <w:rsid w:val="00231B46"/>
    <w:rsid w:val="00232BDB"/>
    <w:rsid w:val="0023346B"/>
    <w:rsid w:val="00233526"/>
    <w:rsid w:val="0023368E"/>
    <w:rsid w:val="00233838"/>
    <w:rsid w:val="00235D9A"/>
    <w:rsid w:val="002361C6"/>
    <w:rsid w:val="00236A0E"/>
    <w:rsid w:val="00237BF6"/>
    <w:rsid w:val="00240028"/>
    <w:rsid w:val="002408A4"/>
    <w:rsid w:val="00240EA3"/>
    <w:rsid w:val="00241773"/>
    <w:rsid w:val="00242465"/>
    <w:rsid w:val="00242898"/>
    <w:rsid w:val="002429D7"/>
    <w:rsid w:val="002429E2"/>
    <w:rsid w:val="002458BB"/>
    <w:rsid w:val="002467CF"/>
    <w:rsid w:val="00247184"/>
    <w:rsid w:val="002476D6"/>
    <w:rsid w:val="002516FD"/>
    <w:rsid w:val="00251EBD"/>
    <w:rsid w:val="00252BC4"/>
    <w:rsid w:val="00254014"/>
    <w:rsid w:val="00254B39"/>
    <w:rsid w:val="0025576E"/>
    <w:rsid w:val="00255ECB"/>
    <w:rsid w:val="00256160"/>
    <w:rsid w:val="002561D8"/>
    <w:rsid w:val="00257DA6"/>
    <w:rsid w:val="00261821"/>
    <w:rsid w:val="0026303F"/>
    <w:rsid w:val="00264DE9"/>
    <w:rsid w:val="0026504D"/>
    <w:rsid w:val="00265FEF"/>
    <w:rsid w:val="00267D68"/>
    <w:rsid w:val="00270C6B"/>
    <w:rsid w:val="00271AA3"/>
    <w:rsid w:val="00273A2F"/>
    <w:rsid w:val="00273E71"/>
    <w:rsid w:val="00273FAF"/>
    <w:rsid w:val="00274B7C"/>
    <w:rsid w:val="00275251"/>
    <w:rsid w:val="0028010C"/>
    <w:rsid w:val="00280986"/>
    <w:rsid w:val="002809C4"/>
    <w:rsid w:val="00280D90"/>
    <w:rsid w:val="00281042"/>
    <w:rsid w:val="0028104A"/>
    <w:rsid w:val="00281ECE"/>
    <w:rsid w:val="00282D48"/>
    <w:rsid w:val="002831C7"/>
    <w:rsid w:val="002840C6"/>
    <w:rsid w:val="00285D8C"/>
    <w:rsid w:val="00286963"/>
    <w:rsid w:val="00287825"/>
    <w:rsid w:val="0029072D"/>
    <w:rsid w:val="0029085C"/>
    <w:rsid w:val="00290E35"/>
    <w:rsid w:val="00291186"/>
    <w:rsid w:val="00291AF9"/>
    <w:rsid w:val="0029281D"/>
    <w:rsid w:val="00293A5A"/>
    <w:rsid w:val="00294928"/>
    <w:rsid w:val="00295174"/>
    <w:rsid w:val="002954DF"/>
    <w:rsid w:val="00296172"/>
    <w:rsid w:val="00296331"/>
    <w:rsid w:val="00296B92"/>
    <w:rsid w:val="00297EC4"/>
    <w:rsid w:val="002A2B19"/>
    <w:rsid w:val="002A2C22"/>
    <w:rsid w:val="002A2D41"/>
    <w:rsid w:val="002A3058"/>
    <w:rsid w:val="002A32A8"/>
    <w:rsid w:val="002A5560"/>
    <w:rsid w:val="002B02EB"/>
    <w:rsid w:val="002B1C0F"/>
    <w:rsid w:val="002B2095"/>
    <w:rsid w:val="002B2A8F"/>
    <w:rsid w:val="002B334B"/>
    <w:rsid w:val="002B3363"/>
    <w:rsid w:val="002B3901"/>
    <w:rsid w:val="002B6DFE"/>
    <w:rsid w:val="002C0602"/>
    <w:rsid w:val="002C07FD"/>
    <w:rsid w:val="002C0B10"/>
    <w:rsid w:val="002C211B"/>
    <w:rsid w:val="002C26A6"/>
    <w:rsid w:val="002C370A"/>
    <w:rsid w:val="002C3ED4"/>
    <w:rsid w:val="002C4B48"/>
    <w:rsid w:val="002C6169"/>
    <w:rsid w:val="002C7A78"/>
    <w:rsid w:val="002C7D50"/>
    <w:rsid w:val="002D00B7"/>
    <w:rsid w:val="002D16C1"/>
    <w:rsid w:val="002D178D"/>
    <w:rsid w:val="002D1CEC"/>
    <w:rsid w:val="002D2E75"/>
    <w:rsid w:val="002D3D17"/>
    <w:rsid w:val="002D41FF"/>
    <w:rsid w:val="002D4AEC"/>
    <w:rsid w:val="002D5C16"/>
    <w:rsid w:val="002D5D51"/>
    <w:rsid w:val="002D6C81"/>
    <w:rsid w:val="002E0114"/>
    <w:rsid w:val="002E065B"/>
    <w:rsid w:val="002E09F2"/>
    <w:rsid w:val="002E2871"/>
    <w:rsid w:val="002E2C85"/>
    <w:rsid w:val="002E4494"/>
    <w:rsid w:val="002E4F7F"/>
    <w:rsid w:val="002E54EC"/>
    <w:rsid w:val="002E6501"/>
    <w:rsid w:val="002E6D44"/>
    <w:rsid w:val="002E6E66"/>
    <w:rsid w:val="002E79BC"/>
    <w:rsid w:val="002F0AAD"/>
    <w:rsid w:val="002F0B65"/>
    <w:rsid w:val="002F114A"/>
    <w:rsid w:val="002F1293"/>
    <w:rsid w:val="002F2476"/>
    <w:rsid w:val="002F2E03"/>
    <w:rsid w:val="002F3DFF"/>
    <w:rsid w:val="002F502D"/>
    <w:rsid w:val="002F5E05"/>
    <w:rsid w:val="002F62F3"/>
    <w:rsid w:val="002F6798"/>
    <w:rsid w:val="002F6AB5"/>
    <w:rsid w:val="00300A9C"/>
    <w:rsid w:val="00301042"/>
    <w:rsid w:val="00302784"/>
    <w:rsid w:val="003027F6"/>
    <w:rsid w:val="00302ECE"/>
    <w:rsid w:val="0030444C"/>
    <w:rsid w:val="003045F4"/>
    <w:rsid w:val="00305590"/>
    <w:rsid w:val="00306A4C"/>
    <w:rsid w:val="00307423"/>
    <w:rsid w:val="00307654"/>
    <w:rsid w:val="00307776"/>
    <w:rsid w:val="00307841"/>
    <w:rsid w:val="00307A76"/>
    <w:rsid w:val="00310102"/>
    <w:rsid w:val="0031157F"/>
    <w:rsid w:val="003118F0"/>
    <w:rsid w:val="003119F1"/>
    <w:rsid w:val="00311A52"/>
    <w:rsid w:val="0031266A"/>
    <w:rsid w:val="00312711"/>
    <w:rsid w:val="00312D1C"/>
    <w:rsid w:val="00313652"/>
    <w:rsid w:val="00313B85"/>
    <w:rsid w:val="0031455E"/>
    <w:rsid w:val="00314998"/>
    <w:rsid w:val="00314B72"/>
    <w:rsid w:val="00314E48"/>
    <w:rsid w:val="0031563B"/>
    <w:rsid w:val="00315895"/>
    <w:rsid w:val="00315940"/>
    <w:rsid w:val="00315A16"/>
    <w:rsid w:val="00317038"/>
    <w:rsid w:val="00317053"/>
    <w:rsid w:val="00320F87"/>
    <w:rsid w:val="00321061"/>
    <w:rsid w:val="0032109C"/>
    <w:rsid w:val="00321BB3"/>
    <w:rsid w:val="003222C3"/>
    <w:rsid w:val="00322B45"/>
    <w:rsid w:val="00323809"/>
    <w:rsid w:val="00323D41"/>
    <w:rsid w:val="00323F16"/>
    <w:rsid w:val="00323FD7"/>
    <w:rsid w:val="00324844"/>
    <w:rsid w:val="00325414"/>
    <w:rsid w:val="00326036"/>
    <w:rsid w:val="00326086"/>
    <w:rsid w:val="003268F4"/>
    <w:rsid w:val="00326C4F"/>
    <w:rsid w:val="003273F2"/>
    <w:rsid w:val="00327816"/>
    <w:rsid w:val="003302F1"/>
    <w:rsid w:val="00330FA6"/>
    <w:rsid w:val="00331438"/>
    <w:rsid w:val="0033240A"/>
    <w:rsid w:val="003326E1"/>
    <w:rsid w:val="00332B2F"/>
    <w:rsid w:val="00332EAE"/>
    <w:rsid w:val="00335D51"/>
    <w:rsid w:val="0033724E"/>
    <w:rsid w:val="00337B7C"/>
    <w:rsid w:val="0034086A"/>
    <w:rsid w:val="00340ED9"/>
    <w:rsid w:val="00342E5D"/>
    <w:rsid w:val="003430D0"/>
    <w:rsid w:val="0034360E"/>
    <w:rsid w:val="0034470E"/>
    <w:rsid w:val="00346A27"/>
    <w:rsid w:val="00346E4D"/>
    <w:rsid w:val="0034731D"/>
    <w:rsid w:val="00347EC7"/>
    <w:rsid w:val="00350B44"/>
    <w:rsid w:val="003510A0"/>
    <w:rsid w:val="003518E6"/>
    <w:rsid w:val="00352A5A"/>
    <w:rsid w:val="00352C3B"/>
    <w:rsid w:val="00352DB0"/>
    <w:rsid w:val="003547A8"/>
    <w:rsid w:val="003549A1"/>
    <w:rsid w:val="003549BB"/>
    <w:rsid w:val="00354AB4"/>
    <w:rsid w:val="00355737"/>
    <w:rsid w:val="00355FA2"/>
    <w:rsid w:val="00356171"/>
    <w:rsid w:val="003569E2"/>
    <w:rsid w:val="0036032B"/>
    <w:rsid w:val="00361063"/>
    <w:rsid w:val="00361417"/>
    <w:rsid w:val="00361959"/>
    <w:rsid w:val="003619FD"/>
    <w:rsid w:val="00361ADE"/>
    <w:rsid w:val="003621A4"/>
    <w:rsid w:val="0036249D"/>
    <w:rsid w:val="0036251D"/>
    <w:rsid w:val="00362859"/>
    <w:rsid w:val="00363379"/>
    <w:rsid w:val="00364165"/>
    <w:rsid w:val="00364278"/>
    <w:rsid w:val="00364902"/>
    <w:rsid w:val="0036566D"/>
    <w:rsid w:val="00365C9D"/>
    <w:rsid w:val="00365EE9"/>
    <w:rsid w:val="00366148"/>
    <w:rsid w:val="003664F1"/>
    <w:rsid w:val="00366533"/>
    <w:rsid w:val="00366941"/>
    <w:rsid w:val="003670CD"/>
    <w:rsid w:val="003672AB"/>
    <w:rsid w:val="00367A7F"/>
    <w:rsid w:val="0037094A"/>
    <w:rsid w:val="00371ED3"/>
    <w:rsid w:val="00372198"/>
    <w:rsid w:val="00372659"/>
    <w:rsid w:val="00372FFC"/>
    <w:rsid w:val="00373A38"/>
    <w:rsid w:val="00373DCA"/>
    <w:rsid w:val="00373F74"/>
    <w:rsid w:val="0037552D"/>
    <w:rsid w:val="0037728A"/>
    <w:rsid w:val="00377D35"/>
    <w:rsid w:val="0038036F"/>
    <w:rsid w:val="00380B7D"/>
    <w:rsid w:val="00381A99"/>
    <w:rsid w:val="00381DD5"/>
    <w:rsid w:val="003829C2"/>
    <w:rsid w:val="003830B2"/>
    <w:rsid w:val="0038348C"/>
    <w:rsid w:val="00384724"/>
    <w:rsid w:val="0038573D"/>
    <w:rsid w:val="00385805"/>
    <w:rsid w:val="0038789F"/>
    <w:rsid w:val="00387AFF"/>
    <w:rsid w:val="003905CB"/>
    <w:rsid w:val="003910E0"/>
    <w:rsid w:val="003919B7"/>
    <w:rsid w:val="00391D57"/>
    <w:rsid w:val="00392292"/>
    <w:rsid w:val="0039252D"/>
    <w:rsid w:val="0039304A"/>
    <w:rsid w:val="003945DF"/>
    <w:rsid w:val="00394CA0"/>
    <w:rsid w:val="00394F45"/>
    <w:rsid w:val="0039559D"/>
    <w:rsid w:val="00396752"/>
    <w:rsid w:val="003972B4"/>
    <w:rsid w:val="00397AE8"/>
    <w:rsid w:val="00397B64"/>
    <w:rsid w:val="003A0CA9"/>
    <w:rsid w:val="003A0D32"/>
    <w:rsid w:val="003A2048"/>
    <w:rsid w:val="003A29CD"/>
    <w:rsid w:val="003A2C20"/>
    <w:rsid w:val="003A2DC8"/>
    <w:rsid w:val="003A375B"/>
    <w:rsid w:val="003A3E71"/>
    <w:rsid w:val="003A4B69"/>
    <w:rsid w:val="003A50C8"/>
    <w:rsid w:val="003A5630"/>
    <w:rsid w:val="003A57DD"/>
    <w:rsid w:val="003A5927"/>
    <w:rsid w:val="003A5EDD"/>
    <w:rsid w:val="003A6C8A"/>
    <w:rsid w:val="003A7252"/>
    <w:rsid w:val="003A78BD"/>
    <w:rsid w:val="003B008C"/>
    <w:rsid w:val="003B1017"/>
    <w:rsid w:val="003B1592"/>
    <w:rsid w:val="003B2FD0"/>
    <w:rsid w:val="003B3212"/>
    <w:rsid w:val="003B3C07"/>
    <w:rsid w:val="003B3D43"/>
    <w:rsid w:val="003B4B05"/>
    <w:rsid w:val="003B6081"/>
    <w:rsid w:val="003B610E"/>
    <w:rsid w:val="003B6775"/>
    <w:rsid w:val="003B67D9"/>
    <w:rsid w:val="003B6F96"/>
    <w:rsid w:val="003B786B"/>
    <w:rsid w:val="003C048D"/>
    <w:rsid w:val="003C0E8A"/>
    <w:rsid w:val="003C24D9"/>
    <w:rsid w:val="003C28FD"/>
    <w:rsid w:val="003C2D6A"/>
    <w:rsid w:val="003C36B3"/>
    <w:rsid w:val="003C39B2"/>
    <w:rsid w:val="003C3D1D"/>
    <w:rsid w:val="003C43CF"/>
    <w:rsid w:val="003C4AEA"/>
    <w:rsid w:val="003C5BF0"/>
    <w:rsid w:val="003C5FE2"/>
    <w:rsid w:val="003C6A77"/>
    <w:rsid w:val="003C6AEC"/>
    <w:rsid w:val="003C71B0"/>
    <w:rsid w:val="003D059F"/>
    <w:rsid w:val="003D05FB"/>
    <w:rsid w:val="003D16C0"/>
    <w:rsid w:val="003D1B16"/>
    <w:rsid w:val="003D26CE"/>
    <w:rsid w:val="003D40D0"/>
    <w:rsid w:val="003D45BF"/>
    <w:rsid w:val="003D4BBB"/>
    <w:rsid w:val="003D4FDA"/>
    <w:rsid w:val="003D508A"/>
    <w:rsid w:val="003D537F"/>
    <w:rsid w:val="003D6D30"/>
    <w:rsid w:val="003D718A"/>
    <w:rsid w:val="003D7396"/>
    <w:rsid w:val="003D7B75"/>
    <w:rsid w:val="003D7B98"/>
    <w:rsid w:val="003D7F5D"/>
    <w:rsid w:val="003E0208"/>
    <w:rsid w:val="003E06F2"/>
    <w:rsid w:val="003E2B19"/>
    <w:rsid w:val="003E2BF4"/>
    <w:rsid w:val="003E4B57"/>
    <w:rsid w:val="003E5575"/>
    <w:rsid w:val="003E75F8"/>
    <w:rsid w:val="003F03A2"/>
    <w:rsid w:val="003F0C61"/>
    <w:rsid w:val="003F27E1"/>
    <w:rsid w:val="003F3FD9"/>
    <w:rsid w:val="003F437A"/>
    <w:rsid w:val="003F5156"/>
    <w:rsid w:val="003F5862"/>
    <w:rsid w:val="003F5C2B"/>
    <w:rsid w:val="003F7071"/>
    <w:rsid w:val="003F70A7"/>
    <w:rsid w:val="0040052E"/>
    <w:rsid w:val="00400792"/>
    <w:rsid w:val="00401C4C"/>
    <w:rsid w:val="00402204"/>
    <w:rsid w:val="00402240"/>
    <w:rsid w:val="004023E9"/>
    <w:rsid w:val="00402C9F"/>
    <w:rsid w:val="00402CE5"/>
    <w:rsid w:val="0040454A"/>
    <w:rsid w:val="00404A97"/>
    <w:rsid w:val="00404D6C"/>
    <w:rsid w:val="00404E0B"/>
    <w:rsid w:val="004066F3"/>
    <w:rsid w:val="00410637"/>
    <w:rsid w:val="004106BC"/>
    <w:rsid w:val="00412DE0"/>
    <w:rsid w:val="00412EAE"/>
    <w:rsid w:val="004138C6"/>
    <w:rsid w:val="00413F83"/>
    <w:rsid w:val="0041490C"/>
    <w:rsid w:val="00415478"/>
    <w:rsid w:val="00416191"/>
    <w:rsid w:val="00416392"/>
    <w:rsid w:val="0041667E"/>
    <w:rsid w:val="00416721"/>
    <w:rsid w:val="00416D4C"/>
    <w:rsid w:val="004176A4"/>
    <w:rsid w:val="00421A4B"/>
    <w:rsid w:val="00421EF0"/>
    <w:rsid w:val="004220C5"/>
    <w:rsid w:val="00422163"/>
    <w:rsid w:val="004224FA"/>
    <w:rsid w:val="00422F66"/>
    <w:rsid w:val="00423163"/>
    <w:rsid w:val="00423D07"/>
    <w:rsid w:val="00424570"/>
    <w:rsid w:val="0042556A"/>
    <w:rsid w:val="00426C7B"/>
    <w:rsid w:val="00427628"/>
    <w:rsid w:val="004277FD"/>
    <w:rsid w:val="00427936"/>
    <w:rsid w:val="00427DDC"/>
    <w:rsid w:val="00427FB4"/>
    <w:rsid w:val="00430BEA"/>
    <w:rsid w:val="00432A15"/>
    <w:rsid w:val="00432EF8"/>
    <w:rsid w:val="004332DF"/>
    <w:rsid w:val="004340BE"/>
    <w:rsid w:val="00434612"/>
    <w:rsid w:val="00435F68"/>
    <w:rsid w:val="00437208"/>
    <w:rsid w:val="00440B6B"/>
    <w:rsid w:val="00441084"/>
    <w:rsid w:val="00441375"/>
    <w:rsid w:val="00441D78"/>
    <w:rsid w:val="00442F20"/>
    <w:rsid w:val="0044346F"/>
    <w:rsid w:val="00444108"/>
    <w:rsid w:val="004449FB"/>
    <w:rsid w:val="00444DC0"/>
    <w:rsid w:val="00450F0F"/>
    <w:rsid w:val="004517D9"/>
    <w:rsid w:val="00451EF4"/>
    <w:rsid w:val="0045228F"/>
    <w:rsid w:val="00452848"/>
    <w:rsid w:val="00453102"/>
    <w:rsid w:val="00453FF6"/>
    <w:rsid w:val="00454214"/>
    <w:rsid w:val="004549DF"/>
    <w:rsid w:val="0045553A"/>
    <w:rsid w:val="00455766"/>
    <w:rsid w:val="00455DBC"/>
    <w:rsid w:val="0045619C"/>
    <w:rsid w:val="00456D89"/>
    <w:rsid w:val="00457CE0"/>
    <w:rsid w:val="00460753"/>
    <w:rsid w:val="0046181A"/>
    <w:rsid w:val="0046192B"/>
    <w:rsid w:val="0046271F"/>
    <w:rsid w:val="0046411C"/>
    <w:rsid w:val="004644A6"/>
    <w:rsid w:val="0046451B"/>
    <w:rsid w:val="0046520A"/>
    <w:rsid w:val="004665DC"/>
    <w:rsid w:val="004668BF"/>
    <w:rsid w:val="004671DF"/>
    <w:rsid w:val="004672AB"/>
    <w:rsid w:val="004674BB"/>
    <w:rsid w:val="00470592"/>
    <w:rsid w:val="00470AE0"/>
    <w:rsid w:val="0047105F"/>
    <w:rsid w:val="004714FE"/>
    <w:rsid w:val="00471B0F"/>
    <w:rsid w:val="00472129"/>
    <w:rsid w:val="00472960"/>
    <w:rsid w:val="00473FF7"/>
    <w:rsid w:val="00477124"/>
    <w:rsid w:val="00477BAA"/>
    <w:rsid w:val="00480FF9"/>
    <w:rsid w:val="00481FE4"/>
    <w:rsid w:val="00482353"/>
    <w:rsid w:val="0048306B"/>
    <w:rsid w:val="00484F4C"/>
    <w:rsid w:val="004866B4"/>
    <w:rsid w:val="00486DA0"/>
    <w:rsid w:val="00486DC7"/>
    <w:rsid w:val="004873E4"/>
    <w:rsid w:val="00490343"/>
    <w:rsid w:val="0049053F"/>
    <w:rsid w:val="00490A17"/>
    <w:rsid w:val="00490D19"/>
    <w:rsid w:val="004928AC"/>
    <w:rsid w:val="00493522"/>
    <w:rsid w:val="004939B2"/>
    <w:rsid w:val="00494887"/>
    <w:rsid w:val="00494B3F"/>
    <w:rsid w:val="00495053"/>
    <w:rsid w:val="00496D4D"/>
    <w:rsid w:val="00497513"/>
    <w:rsid w:val="00497989"/>
    <w:rsid w:val="004979AA"/>
    <w:rsid w:val="004A0E7E"/>
    <w:rsid w:val="004A0EE8"/>
    <w:rsid w:val="004A1F59"/>
    <w:rsid w:val="004A268B"/>
    <w:rsid w:val="004A29BE"/>
    <w:rsid w:val="004A3225"/>
    <w:rsid w:val="004A33EE"/>
    <w:rsid w:val="004A3AA8"/>
    <w:rsid w:val="004A53D7"/>
    <w:rsid w:val="004B062E"/>
    <w:rsid w:val="004B06B8"/>
    <w:rsid w:val="004B1395"/>
    <w:rsid w:val="004B13C7"/>
    <w:rsid w:val="004B1943"/>
    <w:rsid w:val="004B2272"/>
    <w:rsid w:val="004B2FBF"/>
    <w:rsid w:val="004B3740"/>
    <w:rsid w:val="004B3EA9"/>
    <w:rsid w:val="004B46B3"/>
    <w:rsid w:val="004B7513"/>
    <w:rsid w:val="004B752A"/>
    <w:rsid w:val="004B778F"/>
    <w:rsid w:val="004B7A84"/>
    <w:rsid w:val="004B7F4F"/>
    <w:rsid w:val="004C0609"/>
    <w:rsid w:val="004C0B9B"/>
    <w:rsid w:val="004C1186"/>
    <w:rsid w:val="004C268B"/>
    <w:rsid w:val="004C2CF1"/>
    <w:rsid w:val="004C4334"/>
    <w:rsid w:val="004C4BCC"/>
    <w:rsid w:val="004C532B"/>
    <w:rsid w:val="004C639F"/>
    <w:rsid w:val="004C7AD3"/>
    <w:rsid w:val="004C7B6D"/>
    <w:rsid w:val="004C7CB7"/>
    <w:rsid w:val="004D0040"/>
    <w:rsid w:val="004D018D"/>
    <w:rsid w:val="004D051F"/>
    <w:rsid w:val="004D0F2B"/>
    <w:rsid w:val="004D141F"/>
    <w:rsid w:val="004D1889"/>
    <w:rsid w:val="004D22FE"/>
    <w:rsid w:val="004D2402"/>
    <w:rsid w:val="004D2742"/>
    <w:rsid w:val="004D280D"/>
    <w:rsid w:val="004D2D4D"/>
    <w:rsid w:val="004D4167"/>
    <w:rsid w:val="004D46D0"/>
    <w:rsid w:val="004D57DC"/>
    <w:rsid w:val="004D5EBA"/>
    <w:rsid w:val="004D6310"/>
    <w:rsid w:val="004D69BF"/>
    <w:rsid w:val="004E0062"/>
    <w:rsid w:val="004E05A1"/>
    <w:rsid w:val="004E1782"/>
    <w:rsid w:val="004E1C0B"/>
    <w:rsid w:val="004E250A"/>
    <w:rsid w:val="004E38D0"/>
    <w:rsid w:val="004E7090"/>
    <w:rsid w:val="004E7856"/>
    <w:rsid w:val="004E7F21"/>
    <w:rsid w:val="004F15C6"/>
    <w:rsid w:val="004F18F0"/>
    <w:rsid w:val="004F472A"/>
    <w:rsid w:val="004F54BF"/>
    <w:rsid w:val="004F54D3"/>
    <w:rsid w:val="004F5E57"/>
    <w:rsid w:val="004F6710"/>
    <w:rsid w:val="004F6E77"/>
    <w:rsid w:val="004F6F9B"/>
    <w:rsid w:val="004F70D4"/>
    <w:rsid w:val="004F75B7"/>
    <w:rsid w:val="00500C3E"/>
    <w:rsid w:val="00501331"/>
    <w:rsid w:val="00501E75"/>
    <w:rsid w:val="005024B1"/>
    <w:rsid w:val="005024B5"/>
    <w:rsid w:val="00502849"/>
    <w:rsid w:val="00502DFD"/>
    <w:rsid w:val="00503667"/>
    <w:rsid w:val="00503EE7"/>
    <w:rsid w:val="00504009"/>
    <w:rsid w:val="00504334"/>
    <w:rsid w:val="0050498D"/>
    <w:rsid w:val="00504B34"/>
    <w:rsid w:val="005056ED"/>
    <w:rsid w:val="00506635"/>
    <w:rsid w:val="00507831"/>
    <w:rsid w:val="005104D7"/>
    <w:rsid w:val="00510800"/>
    <w:rsid w:val="00510B9E"/>
    <w:rsid w:val="0051436B"/>
    <w:rsid w:val="005153DA"/>
    <w:rsid w:val="00515BC1"/>
    <w:rsid w:val="00515C24"/>
    <w:rsid w:val="005173D3"/>
    <w:rsid w:val="0051756B"/>
    <w:rsid w:val="0052029B"/>
    <w:rsid w:val="00520810"/>
    <w:rsid w:val="00520CA9"/>
    <w:rsid w:val="0052283D"/>
    <w:rsid w:val="00524B16"/>
    <w:rsid w:val="00525E0B"/>
    <w:rsid w:val="005266EC"/>
    <w:rsid w:val="00526F26"/>
    <w:rsid w:val="0053161E"/>
    <w:rsid w:val="00531CF9"/>
    <w:rsid w:val="005340CE"/>
    <w:rsid w:val="00534966"/>
    <w:rsid w:val="005363AF"/>
    <w:rsid w:val="005369B3"/>
    <w:rsid w:val="00536BC2"/>
    <w:rsid w:val="00540912"/>
    <w:rsid w:val="00540BCD"/>
    <w:rsid w:val="0054108B"/>
    <w:rsid w:val="00541EB3"/>
    <w:rsid w:val="0054218E"/>
    <w:rsid w:val="0054230A"/>
    <w:rsid w:val="005425E1"/>
    <w:rsid w:val="005427C5"/>
    <w:rsid w:val="005429C2"/>
    <w:rsid w:val="00542CF6"/>
    <w:rsid w:val="00544457"/>
    <w:rsid w:val="00544961"/>
    <w:rsid w:val="00545AD7"/>
    <w:rsid w:val="00545E02"/>
    <w:rsid w:val="00546303"/>
    <w:rsid w:val="005465B9"/>
    <w:rsid w:val="00546A0E"/>
    <w:rsid w:val="0054716A"/>
    <w:rsid w:val="00547444"/>
    <w:rsid w:val="00547B49"/>
    <w:rsid w:val="00547D4C"/>
    <w:rsid w:val="00550BA1"/>
    <w:rsid w:val="00550DC0"/>
    <w:rsid w:val="00551E80"/>
    <w:rsid w:val="005527A2"/>
    <w:rsid w:val="00552A83"/>
    <w:rsid w:val="00553420"/>
    <w:rsid w:val="00553864"/>
    <w:rsid w:val="00553C03"/>
    <w:rsid w:val="00555DBE"/>
    <w:rsid w:val="00556B0D"/>
    <w:rsid w:val="00556FBF"/>
    <w:rsid w:val="00557653"/>
    <w:rsid w:val="00560CCC"/>
    <w:rsid w:val="00560DDA"/>
    <w:rsid w:val="00560E27"/>
    <w:rsid w:val="00561086"/>
    <w:rsid w:val="00561474"/>
    <w:rsid w:val="00561A0F"/>
    <w:rsid w:val="00562B15"/>
    <w:rsid w:val="00563638"/>
    <w:rsid w:val="00563692"/>
    <w:rsid w:val="00563EC0"/>
    <w:rsid w:val="0056441B"/>
    <w:rsid w:val="005670C2"/>
    <w:rsid w:val="00567476"/>
    <w:rsid w:val="00567DC4"/>
    <w:rsid w:val="00567DEC"/>
    <w:rsid w:val="00570FE5"/>
    <w:rsid w:val="00571679"/>
    <w:rsid w:val="0057182A"/>
    <w:rsid w:val="00572C67"/>
    <w:rsid w:val="005733C7"/>
    <w:rsid w:val="00573993"/>
    <w:rsid w:val="00574009"/>
    <w:rsid w:val="005742D9"/>
    <w:rsid w:val="00574589"/>
    <w:rsid w:val="0057528E"/>
    <w:rsid w:val="005761B3"/>
    <w:rsid w:val="00576C87"/>
    <w:rsid w:val="00580553"/>
    <w:rsid w:val="00580A51"/>
    <w:rsid w:val="0058130E"/>
    <w:rsid w:val="0058248C"/>
    <w:rsid w:val="00583C56"/>
    <w:rsid w:val="00584235"/>
    <w:rsid w:val="005844E7"/>
    <w:rsid w:val="005846B6"/>
    <w:rsid w:val="00584B9F"/>
    <w:rsid w:val="00585D74"/>
    <w:rsid w:val="0058638D"/>
    <w:rsid w:val="0058731A"/>
    <w:rsid w:val="00587DA4"/>
    <w:rsid w:val="00590894"/>
    <w:rsid w:val="005908B8"/>
    <w:rsid w:val="00590A1E"/>
    <w:rsid w:val="005941EF"/>
    <w:rsid w:val="005942EC"/>
    <w:rsid w:val="0059512E"/>
    <w:rsid w:val="005958BB"/>
    <w:rsid w:val="005961EB"/>
    <w:rsid w:val="00596683"/>
    <w:rsid w:val="00596BFF"/>
    <w:rsid w:val="005A00BD"/>
    <w:rsid w:val="005A04DB"/>
    <w:rsid w:val="005A19FE"/>
    <w:rsid w:val="005A21D5"/>
    <w:rsid w:val="005A2E57"/>
    <w:rsid w:val="005A36ED"/>
    <w:rsid w:val="005A37F2"/>
    <w:rsid w:val="005A4303"/>
    <w:rsid w:val="005A5456"/>
    <w:rsid w:val="005A6B4C"/>
    <w:rsid w:val="005A6DD2"/>
    <w:rsid w:val="005B099B"/>
    <w:rsid w:val="005B0BF5"/>
    <w:rsid w:val="005B1733"/>
    <w:rsid w:val="005B1A1A"/>
    <w:rsid w:val="005B23A7"/>
    <w:rsid w:val="005B25A4"/>
    <w:rsid w:val="005B4009"/>
    <w:rsid w:val="005B5A22"/>
    <w:rsid w:val="005B6A48"/>
    <w:rsid w:val="005B6E02"/>
    <w:rsid w:val="005B7ACA"/>
    <w:rsid w:val="005B7E9D"/>
    <w:rsid w:val="005C0C43"/>
    <w:rsid w:val="005C1297"/>
    <w:rsid w:val="005C165F"/>
    <w:rsid w:val="005C2B06"/>
    <w:rsid w:val="005C2C01"/>
    <w:rsid w:val="005C385D"/>
    <w:rsid w:val="005C38EE"/>
    <w:rsid w:val="005C3BFF"/>
    <w:rsid w:val="005C3F56"/>
    <w:rsid w:val="005C4991"/>
    <w:rsid w:val="005C4F91"/>
    <w:rsid w:val="005C51C6"/>
    <w:rsid w:val="005C5B46"/>
    <w:rsid w:val="005C62BF"/>
    <w:rsid w:val="005C64AC"/>
    <w:rsid w:val="005C6513"/>
    <w:rsid w:val="005C7443"/>
    <w:rsid w:val="005C74B3"/>
    <w:rsid w:val="005C76D5"/>
    <w:rsid w:val="005C7E54"/>
    <w:rsid w:val="005D05AC"/>
    <w:rsid w:val="005D1512"/>
    <w:rsid w:val="005D26FE"/>
    <w:rsid w:val="005D2DE1"/>
    <w:rsid w:val="005D3B20"/>
    <w:rsid w:val="005D3B85"/>
    <w:rsid w:val="005D522B"/>
    <w:rsid w:val="005D5696"/>
    <w:rsid w:val="005D598E"/>
    <w:rsid w:val="005D6EE2"/>
    <w:rsid w:val="005D71B7"/>
    <w:rsid w:val="005D7B62"/>
    <w:rsid w:val="005E0DF0"/>
    <w:rsid w:val="005E1038"/>
    <w:rsid w:val="005E1146"/>
    <w:rsid w:val="005E328C"/>
    <w:rsid w:val="005E41DC"/>
    <w:rsid w:val="005E4759"/>
    <w:rsid w:val="005E59A1"/>
    <w:rsid w:val="005E5C68"/>
    <w:rsid w:val="005E65B5"/>
    <w:rsid w:val="005E65C0"/>
    <w:rsid w:val="005E6FB8"/>
    <w:rsid w:val="005F014D"/>
    <w:rsid w:val="005F01A6"/>
    <w:rsid w:val="005F035C"/>
    <w:rsid w:val="005F0390"/>
    <w:rsid w:val="005F04D0"/>
    <w:rsid w:val="005F0AC7"/>
    <w:rsid w:val="005F0FB0"/>
    <w:rsid w:val="005F12DB"/>
    <w:rsid w:val="005F35AD"/>
    <w:rsid w:val="005F5030"/>
    <w:rsid w:val="005F52D5"/>
    <w:rsid w:val="005F5B48"/>
    <w:rsid w:val="005F5E57"/>
    <w:rsid w:val="005F6754"/>
    <w:rsid w:val="006008C9"/>
    <w:rsid w:val="00600EC1"/>
    <w:rsid w:val="00601671"/>
    <w:rsid w:val="006017E9"/>
    <w:rsid w:val="00601E12"/>
    <w:rsid w:val="006035F6"/>
    <w:rsid w:val="00603715"/>
    <w:rsid w:val="00604F85"/>
    <w:rsid w:val="0060660E"/>
    <w:rsid w:val="00606D42"/>
    <w:rsid w:val="00607298"/>
    <w:rsid w:val="006072CD"/>
    <w:rsid w:val="006075E5"/>
    <w:rsid w:val="00607697"/>
    <w:rsid w:val="00612023"/>
    <w:rsid w:val="006131FC"/>
    <w:rsid w:val="006135F6"/>
    <w:rsid w:val="00613E77"/>
    <w:rsid w:val="00614190"/>
    <w:rsid w:val="0061497F"/>
    <w:rsid w:val="006150D6"/>
    <w:rsid w:val="00621BCC"/>
    <w:rsid w:val="00622004"/>
    <w:rsid w:val="00622A99"/>
    <w:rsid w:val="00622E67"/>
    <w:rsid w:val="0062402D"/>
    <w:rsid w:val="00624634"/>
    <w:rsid w:val="0062486D"/>
    <w:rsid w:val="006253ED"/>
    <w:rsid w:val="00625B0A"/>
    <w:rsid w:val="00625F12"/>
    <w:rsid w:val="00626355"/>
    <w:rsid w:val="00626B57"/>
    <w:rsid w:val="00626EDC"/>
    <w:rsid w:val="00630366"/>
    <w:rsid w:val="00630783"/>
    <w:rsid w:val="0063159F"/>
    <w:rsid w:val="006316B8"/>
    <w:rsid w:val="00631B3C"/>
    <w:rsid w:val="00631F37"/>
    <w:rsid w:val="006328FB"/>
    <w:rsid w:val="00636261"/>
    <w:rsid w:val="00637197"/>
    <w:rsid w:val="0063726E"/>
    <w:rsid w:val="006376BC"/>
    <w:rsid w:val="00640362"/>
    <w:rsid w:val="006408FF"/>
    <w:rsid w:val="00641D72"/>
    <w:rsid w:val="006422F7"/>
    <w:rsid w:val="00642974"/>
    <w:rsid w:val="006433CB"/>
    <w:rsid w:val="00643C66"/>
    <w:rsid w:val="006448F8"/>
    <w:rsid w:val="006452D3"/>
    <w:rsid w:val="006459DD"/>
    <w:rsid w:val="006470EC"/>
    <w:rsid w:val="006476CF"/>
    <w:rsid w:val="0065016A"/>
    <w:rsid w:val="0065091D"/>
    <w:rsid w:val="00651934"/>
    <w:rsid w:val="00651BC9"/>
    <w:rsid w:val="00653BA5"/>
    <w:rsid w:val="00653FC5"/>
    <w:rsid w:val="006542D6"/>
    <w:rsid w:val="00654F88"/>
    <w:rsid w:val="0065598E"/>
    <w:rsid w:val="00655AF2"/>
    <w:rsid w:val="00655BC5"/>
    <w:rsid w:val="006568BE"/>
    <w:rsid w:val="0065706F"/>
    <w:rsid w:val="006573AA"/>
    <w:rsid w:val="0066025D"/>
    <w:rsid w:val="0066047F"/>
    <w:rsid w:val="006608F8"/>
    <w:rsid w:val="0066091A"/>
    <w:rsid w:val="006617B9"/>
    <w:rsid w:val="0066318D"/>
    <w:rsid w:val="00663220"/>
    <w:rsid w:val="006677AE"/>
    <w:rsid w:val="006708BD"/>
    <w:rsid w:val="0067217F"/>
    <w:rsid w:val="00673C19"/>
    <w:rsid w:val="00674938"/>
    <w:rsid w:val="00674F65"/>
    <w:rsid w:val="00675F16"/>
    <w:rsid w:val="006769D7"/>
    <w:rsid w:val="00676CAB"/>
    <w:rsid w:val="006773EC"/>
    <w:rsid w:val="00677B42"/>
    <w:rsid w:val="00680504"/>
    <w:rsid w:val="00680F17"/>
    <w:rsid w:val="00681CD9"/>
    <w:rsid w:val="00682252"/>
    <w:rsid w:val="00682613"/>
    <w:rsid w:val="006826D9"/>
    <w:rsid w:val="006829AF"/>
    <w:rsid w:val="00683E30"/>
    <w:rsid w:val="006848AF"/>
    <w:rsid w:val="0068543F"/>
    <w:rsid w:val="00685855"/>
    <w:rsid w:val="00685F44"/>
    <w:rsid w:val="00686235"/>
    <w:rsid w:val="00686D28"/>
    <w:rsid w:val="00687024"/>
    <w:rsid w:val="0069018D"/>
    <w:rsid w:val="0069084A"/>
    <w:rsid w:val="00690C1F"/>
    <w:rsid w:val="00690E0F"/>
    <w:rsid w:val="00691EAD"/>
    <w:rsid w:val="006935AB"/>
    <w:rsid w:val="00693E52"/>
    <w:rsid w:val="00694FE1"/>
    <w:rsid w:val="00695E22"/>
    <w:rsid w:val="00696899"/>
    <w:rsid w:val="00696EF8"/>
    <w:rsid w:val="00697028"/>
    <w:rsid w:val="006975B4"/>
    <w:rsid w:val="006A066C"/>
    <w:rsid w:val="006A20E2"/>
    <w:rsid w:val="006A39FF"/>
    <w:rsid w:val="006A4F75"/>
    <w:rsid w:val="006A6B74"/>
    <w:rsid w:val="006A7571"/>
    <w:rsid w:val="006B0628"/>
    <w:rsid w:val="006B07AC"/>
    <w:rsid w:val="006B10DD"/>
    <w:rsid w:val="006B1194"/>
    <w:rsid w:val="006B38F7"/>
    <w:rsid w:val="006B4432"/>
    <w:rsid w:val="006B4AB3"/>
    <w:rsid w:val="006B5C32"/>
    <w:rsid w:val="006B5D4A"/>
    <w:rsid w:val="006B6602"/>
    <w:rsid w:val="006B681F"/>
    <w:rsid w:val="006B68C4"/>
    <w:rsid w:val="006B69AE"/>
    <w:rsid w:val="006B6DA7"/>
    <w:rsid w:val="006B7093"/>
    <w:rsid w:val="006B7417"/>
    <w:rsid w:val="006B7964"/>
    <w:rsid w:val="006B7FEA"/>
    <w:rsid w:val="006C135C"/>
    <w:rsid w:val="006C23F8"/>
    <w:rsid w:val="006C264B"/>
    <w:rsid w:val="006C473D"/>
    <w:rsid w:val="006C4D00"/>
    <w:rsid w:val="006C50E1"/>
    <w:rsid w:val="006C544F"/>
    <w:rsid w:val="006C704E"/>
    <w:rsid w:val="006D117A"/>
    <w:rsid w:val="006D15B2"/>
    <w:rsid w:val="006D18F7"/>
    <w:rsid w:val="006D2658"/>
    <w:rsid w:val="006D2710"/>
    <w:rsid w:val="006D31F9"/>
    <w:rsid w:val="006D3691"/>
    <w:rsid w:val="006D4274"/>
    <w:rsid w:val="006D4E93"/>
    <w:rsid w:val="006D500E"/>
    <w:rsid w:val="006D5286"/>
    <w:rsid w:val="006D5659"/>
    <w:rsid w:val="006D5672"/>
    <w:rsid w:val="006D5BD9"/>
    <w:rsid w:val="006D643A"/>
    <w:rsid w:val="006D7A2C"/>
    <w:rsid w:val="006E04EB"/>
    <w:rsid w:val="006E1521"/>
    <w:rsid w:val="006E15F3"/>
    <w:rsid w:val="006E2847"/>
    <w:rsid w:val="006E2AEC"/>
    <w:rsid w:val="006E2DC6"/>
    <w:rsid w:val="006E30C7"/>
    <w:rsid w:val="006E3722"/>
    <w:rsid w:val="006E3D2D"/>
    <w:rsid w:val="006E4930"/>
    <w:rsid w:val="006E5074"/>
    <w:rsid w:val="006E5084"/>
    <w:rsid w:val="006E5EF0"/>
    <w:rsid w:val="006E5F55"/>
    <w:rsid w:val="006E62C6"/>
    <w:rsid w:val="006E64C4"/>
    <w:rsid w:val="006E64D1"/>
    <w:rsid w:val="006F2186"/>
    <w:rsid w:val="006F2BEA"/>
    <w:rsid w:val="006F3563"/>
    <w:rsid w:val="006F42B9"/>
    <w:rsid w:val="006F4620"/>
    <w:rsid w:val="006F526B"/>
    <w:rsid w:val="006F5F01"/>
    <w:rsid w:val="006F6103"/>
    <w:rsid w:val="006F6894"/>
    <w:rsid w:val="006F7530"/>
    <w:rsid w:val="006F7876"/>
    <w:rsid w:val="007002D1"/>
    <w:rsid w:val="007005E2"/>
    <w:rsid w:val="0070179C"/>
    <w:rsid w:val="00701C69"/>
    <w:rsid w:val="00703C31"/>
    <w:rsid w:val="00703C55"/>
    <w:rsid w:val="007045E2"/>
    <w:rsid w:val="0070465E"/>
    <w:rsid w:val="00704E00"/>
    <w:rsid w:val="00705993"/>
    <w:rsid w:val="00706149"/>
    <w:rsid w:val="007067B6"/>
    <w:rsid w:val="0070681E"/>
    <w:rsid w:val="007100CC"/>
    <w:rsid w:val="007101BB"/>
    <w:rsid w:val="007103C4"/>
    <w:rsid w:val="0071108C"/>
    <w:rsid w:val="00711B3B"/>
    <w:rsid w:val="00711C55"/>
    <w:rsid w:val="00712AED"/>
    <w:rsid w:val="0071429C"/>
    <w:rsid w:val="00717D88"/>
    <w:rsid w:val="00720265"/>
    <w:rsid w:val="007204E7"/>
    <w:rsid w:val="007209E7"/>
    <w:rsid w:val="00720C92"/>
    <w:rsid w:val="00720E71"/>
    <w:rsid w:val="00721D4A"/>
    <w:rsid w:val="00722E67"/>
    <w:rsid w:val="00723843"/>
    <w:rsid w:val="007249DE"/>
    <w:rsid w:val="00725EF9"/>
    <w:rsid w:val="00726182"/>
    <w:rsid w:val="007269C8"/>
    <w:rsid w:val="00727635"/>
    <w:rsid w:val="007305AF"/>
    <w:rsid w:val="00731939"/>
    <w:rsid w:val="0073210C"/>
    <w:rsid w:val="007321A4"/>
    <w:rsid w:val="00732329"/>
    <w:rsid w:val="0073247E"/>
    <w:rsid w:val="00732CCE"/>
    <w:rsid w:val="00733615"/>
    <w:rsid w:val="007337CA"/>
    <w:rsid w:val="0073399D"/>
    <w:rsid w:val="00734072"/>
    <w:rsid w:val="00734437"/>
    <w:rsid w:val="00734CE4"/>
    <w:rsid w:val="00734E4A"/>
    <w:rsid w:val="007350EE"/>
    <w:rsid w:val="00735123"/>
    <w:rsid w:val="0073570F"/>
    <w:rsid w:val="00735DB3"/>
    <w:rsid w:val="007367F9"/>
    <w:rsid w:val="007371EA"/>
    <w:rsid w:val="00741837"/>
    <w:rsid w:val="00742C69"/>
    <w:rsid w:val="00743F93"/>
    <w:rsid w:val="0074442C"/>
    <w:rsid w:val="00744EA3"/>
    <w:rsid w:val="007453E6"/>
    <w:rsid w:val="00745498"/>
    <w:rsid w:val="00745629"/>
    <w:rsid w:val="0074780E"/>
    <w:rsid w:val="00747A34"/>
    <w:rsid w:val="00750F4A"/>
    <w:rsid w:val="0075198B"/>
    <w:rsid w:val="0075202F"/>
    <w:rsid w:val="00754479"/>
    <w:rsid w:val="00754B3D"/>
    <w:rsid w:val="0075563D"/>
    <w:rsid w:val="00755ABB"/>
    <w:rsid w:val="00755BE9"/>
    <w:rsid w:val="007577C2"/>
    <w:rsid w:val="007609DE"/>
    <w:rsid w:val="00763D45"/>
    <w:rsid w:val="00763D4B"/>
    <w:rsid w:val="00766EB0"/>
    <w:rsid w:val="0076720A"/>
    <w:rsid w:val="00767405"/>
    <w:rsid w:val="00770453"/>
    <w:rsid w:val="00770D2D"/>
    <w:rsid w:val="007719DF"/>
    <w:rsid w:val="007728A4"/>
    <w:rsid w:val="0077309D"/>
    <w:rsid w:val="00773BDF"/>
    <w:rsid w:val="0077446C"/>
    <w:rsid w:val="00774880"/>
    <w:rsid w:val="00774906"/>
    <w:rsid w:val="00774E40"/>
    <w:rsid w:val="00775166"/>
    <w:rsid w:val="007751AB"/>
    <w:rsid w:val="007752CB"/>
    <w:rsid w:val="00775749"/>
    <w:rsid w:val="00776643"/>
    <w:rsid w:val="0077681F"/>
    <w:rsid w:val="00776AC7"/>
    <w:rsid w:val="007771AF"/>
    <w:rsid w:val="007774EE"/>
    <w:rsid w:val="00780A95"/>
    <w:rsid w:val="00781822"/>
    <w:rsid w:val="007819D5"/>
    <w:rsid w:val="00781F00"/>
    <w:rsid w:val="00783132"/>
    <w:rsid w:val="00783F21"/>
    <w:rsid w:val="00785672"/>
    <w:rsid w:val="00786447"/>
    <w:rsid w:val="00786757"/>
    <w:rsid w:val="0078697A"/>
    <w:rsid w:val="00787159"/>
    <w:rsid w:val="00790083"/>
    <w:rsid w:val="0079043A"/>
    <w:rsid w:val="00790D37"/>
    <w:rsid w:val="00791490"/>
    <w:rsid w:val="00791668"/>
    <w:rsid w:val="00791AA1"/>
    <w:rsid w:val="00791B75"/>
    <w:rsid w:val="00792974"/>
    <w:rsid w:val="00792BC5"/>
    <w:rsid w:val="00792EDD"/>
    <w:rsid w:val="00793CA6"/>
    <w:rsid w:val="007950FF"/>
    <w:rsid w:val="00795573"/>
    <w:rsid w:val="00795ACD"/>
    <w:rsid w:val="0079644A"/>
    <w:rsid w:val="0079699A"/>
    <w:rsid w:val="007A0BCA"/>
    <w:rsid w:val="007A1031"/>
    <w:rsid w:val="007A1204"/>
    <w:rsid w:val="007A1E6B"/>
    <w:rsid w:val="007A3793"/>
    <w:rsid w:val="007A409A"/>
    <w:rsid w:val="007A6697"/>
    <w:rsid w:val="007B19FC"/>
    <w:rsid w:val="007B1B51"/>
    <w:rsid w:val="007B2242"/>
    <w:rsid w:val="007B282B"/>
    <w:rsid w:val="007B5BAA"/>
    <w:rsid w:val="007B5BF9"/>
    <w:rsid w:val="007B6D00"/>
    <w:rsid w:val="007B6DFA"/>
    <w:rsid w:val="007B6E9D"/>
    <w:rsid w:val="007B7A69"/>
    <w:rsid w:val="007C0325"/>
    <w:rsid w:val="007C147E"/>
    <w:rsid w:val="007C1BA2"/>
    <w:rsid w:val="007C1DB0"/>
    <w:rsid w:val="007C25A5"/>
    <w:rsid w:val="007C2B48"/>
    <w:rsid w:val="007C592A"/>
    <w:rsid w:val="007C6E22"/>
    <w:rsid w:val="007C74FF"/>
    <w:rsid w:val="007D163A"/>
    <w:rsid w:val="007D1D4F"/>
    <w:rsid w:val="007D20E9"/>
    <w:rsid w:val="007D2822"/>
    <w:rsid w:val="007D2B6B"/>
    <w:rsid w:val="007D5173"/>
    <w:rsid w:val="007D5EB2"/>
    <w:rsid w:val="007D61FB"/>
    <w:rsid w:val="007D7881"/>
    <w:rsid w:val="007D7E3A"/>
    <w:rsid w:val="007E0E10"/>
    <w:rsid w:val="007E26C6"/>
    <w:rsid w:val="007E26DC"/>
    <w:rsid w:val="007E2C12"/>
    <w:rsid w:val="007E43B7"/>
    <w:rsid w:val="007E4768"/>
    <w:rsid w:val="007E5079"/>
    <w:rsid w:val="007E55EE"/>
    <w:rsid w:val="007E5B72"/>
    <w:rsid w:val="007E5E22"/>
    <w:rsid w:val="007E6C42"/>
    <w:rsid w:val="007E777B"/>
    <w:rsid w:val="007E7E5F"/>
    <w:rsid w:val="007E7EE5"/>
    <w:rsid w:val="007F037C"/>
    <w:rsid w:val="007F04FA"/>
    <w:rsid w:val="007F068B"/>
    <w:rsid w:val="007F0724"/>
    <w:rsid w:val="007F0D94"/>
    <w:rsid w:val="007F1739"/>
    <w:rsid w:val="007F17A4"/>
    <w:rsid w:val="007F2070"/>
    <w:rsid w:val="007F2194"/>
    <w:rsid w:val="007F27EB"/>
    <w:rsid w:val="007F3264"/>
    <w:rsid w:val="007F4077"/>
    <w:rsid w:val="007F63C1"/>
    <w:rsid w:val="008003A3"/>
    <w:rsid w:val="00800592"/>
    <w:rsid w:val="00800C1F"/>
    <w:rsid w:val="008017E2"/>
    <w:rsid w:val="0080205A"/>
    <w:rsid w:val="00804025"/>
    <w:rsid w:val="00804835"/>
    <w:rsid w:val="008053F5"/>
    <w:rsid w:val="0080556F"/>
    <w:rsid w:val="008060D1"/>
    <w:rsid w:val="0080735D"/>
    <w:rsid w:val="00807AF7"/>
    <w:rsid w:val="00810198"/>
    <w:rsid w:val="00810865"/>
    <w:rsid w:val="00810B3B"/>
    <w:rsid w:val="00810C3C"/>
    <w:rsid w:val="00810D25"/>
    <w:rsid w:val="008123C5"/>
    <w:rsid w:val="00814310"/>
    <w:rsid w:val="00814A41"/>
    <w:rsid w:val="00815DA8"/>
    <w:rsid w:val="00816850"/>
    <w:rsid w:val="00817190"/>
    <w:rsid w:val="00817255"/>
    <w:rsid w:val="00820CEA"/>
    <w:rsid w:val="0082194D"/>
    <w:rsid w:val="00822068"/>
    <w:rsid w:val="00822155"/>
    <w:rsid w:val="008221C7"/>
    <w:rsid w:val="008221F9"/>
    <w:rsid w:val="00822B15"/>
    <w:rsid w:val="00824A96"/>
    <w:rsid w:val="008255EB"/>
    <w:rsid w:val="00825B6A"/>
    <w:rsid w:val="00826EF5"/>
    <w:rsid w:val="008272CB"/>
    <w:rsid w:val="00830029"/>
    <w:rsid w:val="00830040"/>
    <w:rsid w:val="008302EA"/>
    <w:rsid w:val="008311D3"/>
    <w:rsid w:val="0083136C"/>
    <w:rsid w:val="00831693"/>
    <w:rsid w:val="0083197D"/>
    <w:rsid w:val="00831E10"/>
    <w:rsid w:val="00832BF1"/>
    <w:rsid w:val="00833865"/>
    <w:rsid w:val="008341EE"/>
    <w:rsid w:val="008343EC"/>
    <w:rsid w:val="00834A81"/>
    <w:rsid w:val="00834E47"/>
    <w:rsid w:val="00836B02"/>
    <w:rsid w:val="008379DC"/>
    <w:rsid w:val="00840104"/>
    <w:rsid w:val="00840C1F"/>
    <w:rsid w:val="008411C9"/>
    <w:rsid w:val="008419B4"/>
    <w:rsid w:val="00841FC5"/>
    <w:rsid w:val="00841FE0"/>
    <w:rsid w:val="00842637"/>
    <w:rsid w:val="00842D79"/>
    <w:rsid w:val="00843D0F"/>
    <w:rsid w:val="00844549"/>
    <w:rsid w:val="00844761"/>
    <w:rsid w:val="00844FF2"/>
    <w:rsid w:val="00845709"/>
    <w:rsid w:val="008458C2"/>
    <w:rsid w:val="00845C14"/>
    <w:rsid w:val="00845FA4"/>
    <w:rsid w:val="008502F0"/>
    <w:rsid w:val="00850D12"/>
    <w:rsid w:val="00851F38"/>
    <w:rsid w:val="00852B76"/>
    <w:rsid w:val="00854264"/>
    <w:rsid w:val="0085519E"/>
    <w:rsid w:val="008558BC"/>
    <w:rsid w:val="00855DA8"/>
    <w:rsid w:val="00856207"/>
    <w:rsid w:val="008576BD"/>
    <w:rsid w:val="00860463"/>
    <w:rsid w:val="008607C8"/>
    <w:rsid w:val="00861B8E"/>
    <w:rsid w:val="00861FB8"/>
    <w:rsid w:val="008620E3"/>
    <w:rsid w:val="00862C8A"/>
    <w:rsid w:val="00862E34"/>
    <w:rsid w:val="00862EF1"/>
    <w:rsid w:val="008631DF"/>
    <w:rsid w:val="00863998"/>
    <w:rsid w:val="00864E21"/>
    <w:rsid w:val="00866343"/>
    <w:rsid w:val="00867648"/>
    <w:rsid w:val="00867809"/>
    <w:rsid w:val="00870729"/>
    <w:rsid w:val="00870770"/>
    <w:rsid w:val="00870CB7"/>
    <w:rsid w:val="008718AD"/>
    <w:rsid w:val="0087204B"/>
    <w:rsid w:val="008722B2"/>
    <w:rsid w:val="008733DA"/>
    <w:rsid w:val="00873C02"/>
    <w:rsid w:val="008741A8"/>
    <w:rsid w:val="00874D75"/>
    <w:rsid w:val="0087585F"/>
    <w:rsid w:val="00875EA6"/>
    <w:rsid w:val="00876BEC"/>
    <w:rsid w:val="00876D07"/>
    <w:rsid w:val="00877C5B"/>
    <w:rsid w:val="00880CD2"/>
    <w:rsid w:val="008811DE"/>
    <w:rsid w:val="00881745"/>
    <w:rsid w:val="00881B47"/>
    <w:rsid w:val="00882C6A"/>
    <w:rsid w:val="00883654"/>
    <w:rsid w:val="00883740"/>
    <w:rsid w:val="00884F42"/>
    <w:rsid w:val="008850E4"/>
    <w:rsid w:val="00885297"/>
    <w:rsid w:val="00885394"/>
    <w:rsid w:val="0088594B"/>
    <w:rsid w:val="00885BEA"/>
    <w:rsid w:val="00885D85"/>
    <w:rsid w:val="0088755E"/>
    <w:rsid w:val="008876DF"/>
    <w:rsid w:val="00890882"/>
    <w:rsid w:val="008909EF"/>
    <w:rsid w:val="00890B6B"/>
    <w:rsid w:val="0089268C"/>
    <w:rsid w:val="00892BCE"/>
    <w:rsid w:val="0089359E"/>
    <w:rsid w:val="008939AB"/>
    <w:rsid w:val="008940D5"/>
    <w:rsid w:val="00894930"/>
    <w:rsid w:val="00895EE4"/>
    <w:rsid w:val="00896C3F"/>
    <w:rsid w:val="00896D0D"/>
    <w:rsid w:val="00897486"/>
    <w:rsid w:val="00897F27"/>
    <w:rsid w:val="008A01C7"/>
    <w:rsid w:val="008A0F68"/>
    <w:rsid w:val="008A12F5"/>
    <w:rsid w:val="008A25D0"/>
    <w:rsid w:val="008A29BD"/>
    <w:rsid w:val="008A35F4"/>
    <w:rsid w:val="008A47DB"/>
    <w:rsid w:val="008A7AB5"/>
    <w:rsid w:val="008B05A3"/>
    <w:rsid w:val="008B0D3D"/>
    <w:rsid w:val="008B1587"/>
    <w:rsid w:val="008B181B"/>
    <w:rsid w:val="008B1B01"/>
    <w:rsid w:val="008B2DE9"/>
    <w:rsid w:val="008B3BCD"/>
    <w:rsid w:val="008B41C4"/>
    <w:rsid w:val="008B533B"/>
    <w:rsid w:val="008B6DF8"/>
    <w:rsid w:val="008C01D0"/>
    <w:rsid w:val="008C106C"/>
    <w:rsid w:val="008C10F1"/>
    <w:rsid w:val="008C13C4"/>
    <w:rsid w:val="008C15E4"/>
    <w:rsid w:val="008C1926"/>
    <w:rsid w:val="008C19FF"/>
    <w:rsid w:val="008C1E99"/>
    <w:rsid w:val="008C2B88"/>
    <w:rsid w:val="008C2F18"/>
    <w:rsid w:val="008C3407"/>
    <w:rsid w:val="008C3CCF"/>
    <w:rsid w:val="008C7214"/>
    <w:rsid w:val="008C7407"/>
    <w:rsid w:val="008C7BFE"/>
    <w:rsid w:val="008D05AE"/>
    <w:rsid w:val="008D178F"/>
    <w:rsid w:val="008D2590"/>
    <w:rsid w:val="008D27E3"/>
    <w:rsid w:val="008D2891"/>
    <w:rsid w:val="008D2991"/>
    <w:rsid w:val="008D3DE0"/>
    <w:rsid w:val="008D3E0A"/>
    <w:rsid w:val="008D648E"/>
    <w:rsid w:val="008D7438"/>
    <w:rsid w:val="008E0085"/>
    <w:rsid w:val="008E0800"/>
    <w:rsid w:val="008E1193"/>
    <w:rsid w:val="008E1531"/>
    <w:rsid w:val="008E18EC"/>
    <w:rsid w:val="008E2930"/>
    <w:rsid w:val="008E2AA6"/>
    <w:rsid w:val="008E311B"/>
    <w:rsid w:val="008E3AE2"/>
    <w:rsid w:val="008E3AFA"/>
    <w:rsid w:val="008E4B95"/>
    <w:rsid w:val="008E5C82"/>
    <w:rsid w:val="008E5E45"/>
    <w:rsid w:val="008E6462"/>
    <w:rsid w:val="008E7D10"/>
    <w:rsid w:val="008E7F00"/>
    <w:rsid w:val="008F035C"/>
    <w:rsid w:val="008F10A0"/>
    <w:rsid w:val="008F1E43"/>
    <w:rsid w:val="008F1E66"/>
    <w:rsid w:val="008F3D04"/>
    <w:rsid w:val="008F3D96"/>
    <w:rsid w:val="008F3F1D"/>
    <w:rsid w:val="008F3FFD"/>
    <w:rsid w:val="008F4540"/>
    <w:rsid w:val="008F46E7"/>
    <w:rsid w:val="008F48E4"/>
    <w:rsid w:val="008F64CA"/>
    <w:rsid w:val="008F67F6"/>
    <w:rsid w:val="008F6F0B"/>
    <w:rsid w:val="008F7B3A"/>
    <w:rsid w:val="008F7D92"/>
    <w:rsid w:val="008F7E4B"/>
    <w:rsid w:val="009011C8"/>
    <w:rsid w:val="009016DE"/>
    <w:rsid w:val="00901767"/>
    <w:rsid w:val="00902D23"/>
    <w:rsid w:val="00902E7B"/>
    <w:rsid w:val="00903EB0"/>
    <w:rsid w:val="00904D9F"/>
    <w:rsid w:val="00905179"/>
    <w:rsid w:val="00905234"/>
    <w:rsid w:val="00905B72"/>
    <w:rsid w:val="00906051"/>
    <w:rsid w:val="00907A89"/>
    <w:rsid w:val="00907BA7"/>
    <w:rsid w:val="00910080"/>
    <w:rsid w:val="0091064E"/>
    <w:rsid w:val="00910F24"/>
    <w:rsid w:val="009116C5"/>
    <w:rsid w:val="00911FC5"/>
    <w:rsid w:val="009120CF"/>
    <w:rsid w:val="00912A44"/>
    <w:rsid w:val="009130E4"/>
    <w:rsid w:val="009145E3"/>
    <w:rsid w:val="00915BCC"/>
    <w:rsid w:val="00915C1E"/>
    <w:rsid w:val="00915D7D"/>
    <w:rsid w:val="00922E20"/>
    <w:rsid w:val="00923561"/>
    <w:rsid w:val="009240DF"/>
    <w:rsid w:val="009245D9"/>
    <w:rsid w:val="009246CB"/>
    <w:rsid w:val="00924C1F"/>
    <w:rsid w:val="00924ED7"/>
    <w:rsid w:val="00925BCF"/>
    <w:rsid w:val="00925C10"/>
    <w:rsid w:val="0093062C"/>
    <w:rsid w:val="00930BF5"/>
    <w:rsid w:val="00930C8E"/>
    <w:rsid w:val="009310FA"/>
    <w:rsid w:val="009315A3"/>
    <w:rsid w:val="00931A10"/>
    <w:rsid w:val="00931DDB"/>
    <w:rsid w:val="0093210D"/>
    <w:rsid w:val="009329B1"/>
    <w:rsid w:val="00934476"/>
    <w:rsid w:val="009351DB"/>
    <w:rsid w:val="00935A0E"/>
    <w:rsid w:val="0093791F"/>
    <w:rsid w:val="00940395"/>
    <w:rsid w:val="009409A8"/>
    <w:rsid w:val="00940EFF"/>
    <w:rsid w:val="009411E2"/>
    <w:rsid w:val="009412EF"/>
    <w:rsid w:val="00941836"/>
    <w:rsid w:val="009421C6"/>
    <w:rsid w:val="00943948"/>
    <w:rsid w:val="0094429A"/>
    <w:rsid w:val="00944AA5"/>
    <w:rsid w:val="00946CA5"/>
    <w:rsid w:val="00947967"/>
    <w:rsid w:val="0095074B"/>
    <w:rsid w:val="00950CB0"/>
    <w:rsid w:val="009513B1"/>
    <w:rsid w:val="00951411"/>
    <w:rsid w:val="00951BB9"/>
    <w:rsid w:val="009520C2"/>
    <w:rsid w:val="00952684"/>
    <w:rsid w:val="00953A16"/>
    <w:rsid w:val="00953B0A"/>
    <w:rsid w:val="00954968"/>
    <w:rsid w:val="00955201"/>
    <w:rsid w:val="009552B0"/>
    <w:rsid w:val="00955860"/>
    <w:rsid w:val="009564E1"/>
    <w:rsid w:val="00957107"/>
    <w:rsid w:val="0095744D"/>
    <w:rsid w:val="009600E8"/>
    <w:rsid w:val="009642DA"/>
    <w:rsid w:val="00964BAA"/>
    <w:rsid w:val="00965007"/>
    <w:rsid w:val="00965200"/>
    <w:rsid w:val="009668B3"/>
    <w:rsid w:val="009672F5"/>
    <w:rsid w:val="00971060"/>
    <w:rsid w:val="00971471"/>
    <w:rsid w:val="00971BA3"/>
    <w:rsid w:val="009737E0"/>
    <w:rsid w:val="00974813"/>
    <w:rsid w:val="009748A5"/>
    <w:rsid w:val="00976989"/>
    <w:rsid w:val="00976CDB"/>
    <w:rsid w:val="00977ABD"/>
    <w:rsid w:val="00980228"/>
    <w:rsid w:val="00980F79"/>
    <w:rsid w:val="00981529"/>
    <w:rsid w:val="00981921"/>
    <w:rsid w:val="00982481"/>
    <w:rsid w:val="009826BF"/>
    <w:rsid w:val="00983175"/>
    <w:rsid w:val="009843D9"/>
    <w:rsid w:val="009849C2"/>
    <w:rsid w:val="00984D24"/>
    <w:rsid w:val="009855D6"/>
    <w:rsid w:val="009858EB"/>
    <w:rsid w:val="00985D08"/>
    <w:rsid w:val="00986980"/>
    <w:rsid w:val="00986E4B"/>
    <w:rsid w:val="00987A32"/>
    <w:rsid w:val="009900A8"/>
    <w:rsid w:val="00992010"/>
    <w:rsid w:val="00992658"/>
    <w:rsid w:val="00993445"/>
    <w:rsid w:val="00993BD3"/>
    <w:rsid w:val="0099415F"/>
    <w:rsid w:val="00995221"/>
    <w:rsid w:val="009953D3"/>
    <w:rsid w:val="009955A5"/>
    <w:rsid w:val="009963F3"/>
    <w:rsid w:val="009A260E"/>
    <w:rsid w:val="009A3F47"/>
    <w:rsid w:val="009A5C36"/>
    <w:rsid w:val="009A670A"/>
    <w:rsid w:val="009A6DCD"/>
    <w:rsid w:val="009B0046"/>
    <w:rsid w:val="009B19F7"/>
    <w:rsid w:val="009B2CFE"/>
    <w:rsid w:val="009B2E30"/>
    <w:rsid w:val="009B2F38"/>
    <w:rsid w:val="009B34C4"/>
    <w:rsid w:val="009B3861"/>
    <w:rsid w:val="009B3A5A"/>
    <w:rsid w:val="009B3AE4"/>
    <w:rsid w:val="009B45E7"/>
    <w:rsid w:val="009B4AB4"/>
    <w:rsid w:val="009B5003"/>
    <w:rsid w:val="009B5A34"/>
    <w:rsid w:val="009B5A41"/>
    <w:rsid w:val="009C1440"/>
    <w:rsid w:val="009C197C"/>
    <w:rsid w:val="009C2107"/>
    <w:rsid w:val="009C261A"/>
    <w:rsid w:val="009C3B59"/>
    <w:rsid w:val="009C4E13"/>
    <w:rsid w:val="009C55A3"/>
    <w:rsid w:val="009C5A1C"/>
    <w:rsid w:val="009C5D9E"/>
    <w:rsid w:val="009C61A3"/>
    <w:rsid w:val="009C7655"/>
    <w:rsid w:val="009D02E5"/>
    <w:rsid w:val="009D10FF"/>
    <w:rsid w:val="009D1D2E"/>
    <w:rsid w:val="009D2C3E"/>
    <w:rsid w:val="009D3530"/>
    <w:rsid w:val="009D6996"/>
    <w:rsid w:val="009D70D5"/>
    <w:rsid w:val="009D71F8"/>
    <w:rsid w:val="009D7D5B"/>
    <w:rsid w:val="009E0625"/>
    <w:rsid w:val="009E0A86"/>
    <w:rsid w:val="009E10FD"/>
    <w:rsid w:val="009E12CF"/>
    <w:rsid w:val="009E15DE"/>
    <w:rsid w:val="009E1F1A"/>
    <w:rsid w:val="009E1FF0"/>
    <w:rsid w:val="009E2C58"/>
    <w:rsid w:val="009E2DDE"/>
    <w:rsid w:val="009E2DE4"/>
    <w:rsid w:val="009E3034"/>
    <w:rsid w:val="009E3B88"/>
    <w:rsid w:val="009E4523"/>
    <w:rsid w:val="009E516F"/>
    <w:rsid w:val="009E549F"/>
    <w:rsid w:val="009E555B"/>
    <w:rsid w:val="009E63B2"/>
    <w:rsid w:val="009E6645"/>
    <w:rsid w:val="009E7283"/>
    <w:rsid w:val="009E7612"/>
    <w:rsid w:val="009F20F0"/>
    <w:rsid w:val="009F266C"/>
    <w:rsid w:val="009F27E0"/>
    <w:rsid w:val="009F28A8"/>
    <w:rsid w:val="009F2BD3"/>
    <w:rsid w:val="009F473E"/>
    <w:rsid w:val="009F5247"/>
    <w:rsid w:val="009F52C3"/>
    <w:rsid w:val="009F58D9"/>
    <w:rsid w:val="009F682A"/>
    <w:rsid w:val="009F6FDF"/>
    <w:rsid w:val="009F7BC2"/>
    <w:rsid w:val="00A00732"/>
    <w:rsid w:val="00A01759"/>
    <w:rsid w:val="00A022BE"/>
    <w:rsid w:val="00A04A38"/>
    <w:rsid w:val="00A04B54"/>
    <w:rsid w:val="00A07B4B"/>
    <w:rsid w:val="00A10DAD"/>
    <w:rsid w:val="00A1205E"/>
    <w:rsid w:val="00A13AFE"/>
    <w:rsid w:val="00A13C43"/>
    <w:rsid w:val="00A15070"/>
    <w:rsid w:val="00A15251"/>
    <w:rsid w:val="00A16567"/>
    <w:rsid w:val="00A172DA"/>
    <w:rsid w:val="00A17343"/>
    <w:rsid w:val="00A17CAA"/>
    <w:rsid w:val="00A2020C"/>
    <w:rsid w:val="00A20AB4"/>
    <w:rsid w:val="00A22993"/>
    <w:rsid w:val="00A22DA8"/>
    <w:rsid w:val="00A24026"/>
    <w:rsid w:val="00A244D3"/>
    <w:rsid w:val="00A24C95"/>
    <w:rsid w:val="00A25560"/>
    <w:rsid w:val="00A2599A"/>
    <w:rsid w:val="00A26094"/>
    <w:rsid w:val="00A27F02"/>
    <w:rsid w:val="00A301BF"/>
    <w:rsid w:val="00A302B2"/>
    <w:rsid w:val="00A30A4E"/>
    <w:rsid w:val="00A331B4"/>
    <w:rsid w:val="00A337D9"/>
    <w:rsid w:val="00A34215"/>
    <w:rsid w:val="00A3469C"/>
    <w:rsid w:val="00A3484E"/>
    <w:rsid w:val="00A356D3"/>
    <w:rsid w:val="00A35892"/>
    <w:rsid w:val="00A36ADA"/>
    <w:rsid w:val="00A379BB"/>
    <w:rsid w:val="00A37C4D"/>
    <w:rsid w:val="00A4077F"/>
    <w:rsid w:val="00A41634"/>
    <w:rsid w:val="00A416DD"/>
    <w:rsid w:val="00A41D5C"/>
    <w:rsid w:val="00A4240F"/>
    <w:rsid w:val="00A428F4"/>
    <w:rsid w:val="00A435A0"/>
    <w:rsid w:val="00A438D8"/>
    <w:rsid w:val="00A43DD1"/>
    <w:rsid w:val="00A44ED0"/>
    <w:rsid w:val="00A45230"/>
    <w:rsid w:val="00A45CE0"/>
    <w:rsid w:val="00A45FA9"/>
    <w:rsid w:val="00A46DBE"/>
    <w:rsid w:val="00A473F5"/>
    <w:rsid w:val="00A47D67"/>
    <w:rsid w:val="00A50DBC"/>
    <w:rsid w:val="00A51F9D"/>
    <w:rsid w:val="00A52FAF"/>
    <w:rsid w:val="00A5416A"/>
    <w:rsid w:val="00A54CDA"/>
    <w:rsid w:val="00A56466"/>
    <w:rsid w:val="00A56A30"/>
    <w:rsid w:val="00A579E3"/>
    <w:rsid w:val="00A607C1"/>
    <w:rsid w:val="00A60F14"/>
    <w:rsid w:val="00A61754"/>
    <w:rsid w:val="00A631EA"/>
    <w:rsid w:val="00A639CF"/>
    <w:rsid w:val="00A639F4"/>
    <w:rsid w:val="00A639FE"/>
    <w:rsid w:val="00A63CB7"/>
    <w:rsid w:val="00A63F6D"/>
    <w:rsid w:val="00A64A8F"/>
    <w:rsid w:val="00A64C4E"/>
    <w:rsid w:val="00A65000"/>
    <w:rsid w:val="00A65864"/>
    <w:rsid w:val="00A65FAE"/>
    <w:rsid w:val="00A6645B"/>
    <w:rsid w:val="00A701F5"/>
    <w:rsid w:val="00A71156"/>
    <w:rsid w:val="00A71BF8"/>
    <w:rsid w:val="00A72549"/>
    <w:rsid w:val="00A7354B"/>
    <w:rsid w:val="00A73BC1"/>
    <w:rsid w:val="00A74038"/>
    <w:rsid w:val="00A74D68"/>
    <w:rsid w:val="00A76568"/>
    <w:rsid w:val="00A766B0"/>
    <w:rsid w:val="00A76B99"/>
    <w:rsid w:val="00A778D6"/>
    <w:rsid w:val="00A81A32"/>
    <w:rsid w:val="00A82096"/>
    <w:rsid w:val="00A82283"/>
    <w:rsid w:val="00A8298B"/>
    <w:rsid w:val="00A82B64"/>
    <w:rsid w:val="00A832B8"/>
    <w:rsid w:val="00A835BD"/>
    <w:rsid w:val="00A84377"/>
    <w:rsid w:val="00A84AF2"/>
    <w:rsid w:val="00A84D34"/>
    <w:rsid w:val="00A84D56"/>
    <w:rsid w:val="00A84F90"/>
    <w:rsid w:val="00A8514B"/>
    <w:rsid w:val="00A85615"/>
    <w:rsid w:val="00A86880"/>
    <w:rsid w:val="00A86CC7"/>
    <w:rsid w:val="00A908EA"/>
    <w:rsid w:val="00A90D07"/>
    <w:rsid w:val="00A90ED8"/>
    <w:rsid w:val="00A90FF9"/>
    <w:rsid w:val="00A9177B"/>
    <w:rsid w:val="00A92422"/>
    <w:rsid w:val="00A9266E"/>
    <w:rsid w:val="00A93543"/>
    <w:rsid w:val="00A93570"/>
    <w:rsid w:val="00A93827"/>
    <w:rsid w:val="00A9571E"/>
    <w:rsid w:val="00A95E2E"/>
    <w:rsid w:val="00A96A75"/>
    <w:rsid w:val="00A972A3"/>
    <w:rsid w:val="00A9763E"/>
    <w:rsid w:val="00A97B15"/>
    <w:rsid w:val="00AA09B1"/>
    <w:rsid w:val="00AA0A2D"/>
    <w:rsid w:val="00AA1889"/>
    <w:rsid w:val="00AA2001"/>
    <w:rsid w:val="00AA42D5"/>
    <w:rsid w:val="00AA517A"/>
    <w:rsid w:val="00AA5EBB"/>
    <w:rsid w:val="00AA672B"/>
    <w:rsid w:val="00AA68A8"/>
    <w:rsid w:val="00AA74CA"/>
    <w:rsid w:val="00AA7DE6"/>
    <w:rsid w:val="00AB04D0"/>
    <w:rsid w:val="00AB2248"/>
    <w:rsid w:val="00AB28F7"/>
    <w:rsid w:val="00AB2FAB"/>
    <w:rsid w:val="00AB37F7"/>
    <w:rsid w:val="00AB3BA8"/>
    <w:rsid w:val="00AB3D37"/>
    <w:rsid w:val="00AB4307"/>
    <w:rsid w:val="00AB4E99"/>
    <w:rsid w:val="00AB50EA"/>
    <w:rsid w:val="00AB5C14"/>
    <w:rsid w:val="00AB640B"/>
    <w:rsid w:val="00AB642C"/>
    <w:rsid w:val="00AB6481"/>
    <w:rsid w:val="00AB68FD"/>
    <w:rsid w:val="00AB6D36"/>
    <w:rsid w:val="00AB7850"/>
    <w:rsid w:val="00AC0D60"/>
    <w:rsid w:val="00AC1EE7"/>
    <w:rsid w:val="00AC1F79"/>
    <w:rsid w:val="00AC2292"/>
    <w:rsid w:val="00AC260A"/>
    <w:rsid w:val="00AC305A"/>
    <w:rsid w:val="00AC333F"/>
    <w:rsid w:val="00AC48DF"/>
    <w:rsid w:val="00AC5410"/>
    <w:rsid w:val="00AC585C"/>
    <w:rsid w:val="00AC5982"/>
    <w:rsid w:val="00AC59E8"/>
    <w:rsid w:val="00AC75A0"/>
    <w:rsid w:val="00AC7C96"/>
    <w:rsid w:val="00AC7F49"/>
    <w:rsid w:val="00AD1925"/>
    <w:rsid w:val="00AD217E"/>
    <w:rsid w:val="00AD25AC"/>
    <w:rsid w:val="00AD285F"/>
    <w:rsid w:val="00AD2F12"/>
    <w:rsid w:val="00AD47AE"/>
    <w:rsid w:val="00AD49AF"/>
    <w:rsid w:val="00AD50B2"/>
    <w:rsid w:val="00AD560A"/>
    <w:rsid w:val="00AD5E5B"/>
    <w:rsid w:val="00AD6150"/>
    <w:rsid w:val="00AD6159"/>
    <w:rsid w:val="00AE067D"/>
    <w:rsid w:val="00AE0DEB"/>
    <w:rsid w:val="00AE1FEB"/>
    <w:rsid w:val="00AE2057"/>
    <w:rsid w:val="00AE33F3"/>
    <w:rsid w:val="00AE37A6"/>
    <w:rsid w:val="00AE3DDE"/>
    <w:rsid w:val="00AE543A"/>
    <w:rsid w:val="00AE6447"/>
    <w:rsid w:val="00AE7317"/>
    <w:rsid w:val="00AE7ABF"/>
    <w:rsid w:val="00AF0F43"/>
    <w:rsid w:val="00AF1181"/>
    <w:rsid w:val="00AF1420"/>
    <w:rsid w:val="00AF2CBD"/>
    <w:rsid w:val="00AF2DA6"/>
    <w:rsid w:val="00AF2F79"/>
    <w:rsid w:val="00AF4653"/>
    <w:rsid w:val="00AF5674"/>
    <w:rsid w:val="00AF5896"/>
    <w:rsid w:val="00AF5DE9"/>
    <w:rsid w:val="00AF6143"/>
    <w:rsid w:val="00AF61EB"/>
    <w:rsid w:val="00AF7DB3"/>
    <w:rsid w:val="00AF7DB7"/>
    <w:rsid w:val="00B0053C"/>
    <w:rsid w:val="00B019B8"/>
    <w:rsid w:val="00B055D0"/>
    <w:rsid w:val="00B05A91"/>
    <w:rsid w:val="00B05EF4"/>
    <w:rsid w:val="00B07002"/>
    <w:rsid w:val="00B07934"/>
    <w:rsid w:val="00B07E0C"/>
    <w:rsid w:val="00B100C5"/>
    <w:rsid w:val="00B10D02"/>
    <w:rsid w:val="00B10F05"/>
    <w:rsid w:val="00B136D9"/>
    <w:rsid w:val="00B14344"/>
    <w:rsid w:val="00B1485D"/>
    <w:rsid w:val="00B14997"/>
    <w:rsid w:val="00B1564F"/>
    <w:rsid w:val="00B15BE4"/>
    <w:rsid w:val="00B178C4"/>
    <w:rsid w:val="00B17F16"/>
    <w:rsid w:val="00B201E2"/>
    <w:rsid w:val="00B20258"/>
    <w:rsid w:val="00B2050C"/>
    <w:rsid w:val="00B21EDE"/>
    <w:rsid w:val="00B22468"/>
    <w:rsid w:val="00B22776"/>
    <w:rsid w:val="00B231F0"/>
    <w:rsid w:val="00B24CA7"/>
    <w:rsid w:val="00B25781"/>
    <w:rsid w:val="00B266F8"/>
    <w:rsid w:val="00B27754"/>
    <w:rsid w:val="00B279D5"/>
    <w:rsid w:val="00B3064C"/>
    <w:rsid w:val="00B31591"/>
    <w:rsid w:val="00B33C11"/>
    <w:rsid w:val="00B34F84"/>
    <w:rsid w:val="00B359EF"/>
    <w:rsid w:val="00B40460"/>
    <w:rsid w:val="00B40577"/>
    <w:rsid w:val="00B41CC7"/>
    <w:rsid w:val="00B43028"/>
    <w:rsid w:val="00B43152"/>
    <w:rsid w:val="00B435EB"/>
    <w:rsid w:val="00B43BE4"/>
    <w:rsid w:val="00B443E4"/>
    <w:rsid w:val="00B45AA3"/>
    <w:rsid w:val="00B46C39"/>
    <w:rsid w:val="00B46D66"/>
    <w:rsid w:val="00B47BEA"/>
    <w:rsid w:val="00B50656"/>
    <w:rsid w:val="00B537C9"/>
    <w:rsid w:val="00B54828"/>
    <w:rsid w:val="00B5484D"/>
    <w:rsid w:val="00B5580A"/>
    <w:rsid w:val="00B563EA"/>
    <w:rsid w:val="00B5690B"/>
    <w:rsid w:val="00B56CDF"/>
    <w:rsid w:val="00B606EE"/>
    <w:rsid w:val="00B60E51"/>
    <w:rsid w:val="00B61B38"/>
    <w:rsid w:val="00B63A54"/>
    <w:rsid w:val="00B64203"/>
    <w:rsid w:val="00B64A5F"/>
    <w:rsid w:val="00B66341"/>
    <w:rsid w:val="00B66EB9"/>
    <w:rsid w:val="00B673D6"/>
    <w:rsid w:val="00B7041E"/>
    <w:rsid w:val="00B72998"/>
    <w:rsid w:val="00B72D76"/>
    <w:rsid w:val="00B7456F"/>
    <w:rsid w:val="00B74F05"/>
    <w:rsid w:val="00B756F9"/>
    <w:rsid w:val="00B75DDE"/>
    <w:rsid w:val="00B76FE4"/>
    <w:rsid w:val="00B7705C"/>
    <w:rsid w:val="00B77D18"/>
    <w:rsid w:val="00B802D1"/>
    <w:rsid w:val="00B804A5"/>
    <w:rsid w:val="00B808DC"/>
    <w:rsid w:val="00B80C25"/>
    <w:rsid w:val="00B811F3"/>
    <w:rsid w:val="00B8190D"/>
    <w:rsid w:val="00B81D52"/>
    <w:rsid w:val="00B8209F"/>
    <w:rsid w:val="00B82445"/>
    <w:rsid w:val="00B8259A"/>
    <w:rsid w:val="00B8313A"/>
    <w:rsid w:val="00B841A9"/>
    <w:rsid w:val="00B85476"/>
    <w:rsid w:val="00B86931"/>
    <w:rsid w:val="00B87C25"/>
    <w:rsid w:val="00B90930"/>
    <w:rsid w:val="00B90A38"/>
    <w:rsid w:val="00B91720"/>
    <w:rsid w:val="00B92DDF"/>
    <w:rsid w:val="00B93503"/>
    <w:rsid w:val="00B93D20"/>
    <w:rsid w:val="00B947AD"/>
    <w:rsid w:val="00B95727"/>
    <w:rsid w:val="00B97396"/>
    <w:rsid w:val="00B973A9"/>
    <w:rsid w:val="00B979B2"/>
    <w:rsid w:val="00B97CF8"/>
    <w:rsid w:val="00BA30AE"/>
    <w:rsid w:val="00BA31E8"/>
    <w:rsid w:val="00BA55E0"/>
    <w:rsid w:val="00BA560F"/>
    <w:rsid w:val="00BA5A0A"/>
    <w:rsid w:val="00BA6BD4"/>
    <w:rsid w:val="00BA6C7A"/>
    <w:rsid w:val="00BA72CE"/>
    <w:rsid w:val="00BA74F4"/>
    <w:rsid w:val="00BA7692"/>
    <w:rsid w:val="00BA7C02"/>
    <w:rsid w:val="00BA7E70"/>
    <w:rsid w:val="00BB17D1"/>
    <w:rsid w:val="00BB1E31"/>
    <w:rsid w:val="00BB2FF8"/>
    <w:rsid w:val="00BB34F3"/>
    <w:rsid w:val="00BB367C"/>
    <w:rsid w:val="00BB3752"/>
    <w:rsid w:val="00BB3E14"/>
    <w:rsid w:val="00BB3F2D"/>
    <w:rsid w:val="00BB663E"/>
    <w:rsid w:val="00BB6688"/>
    <w:rsid w:val="00BB7A8E"/>
    <w:rsid w:val="00BC26D4"/>
    <w:rsid w:val="00BC2F3C"/>
    <w:rsid w:val="00BC3535"/>
    <w:rsid w:val="00BC3634"/>
    <w:rsid w:val="00BC3D76"/>
    <w:rsid w:val="00BC4028"/>
    <w:rsid w:val="00BC41B2"/>
    <w:rsid w:val="00BC4342"/>
    <w:rsid w:val="00BC48BF"/>
    <w:rsid w:val="00BC48F2"/>
    <w:rsid w:val="00BC5085"/>
    <w:rsid w:val="00BC5578"/>
    <w:rsid w:val="00BC649E"/>
    <w:rsid w:val="00BC6B27"/>
    <w:rsid w:val="00BC6CCD"/>
    <w:rsid w:val="00BC74ED"/>
    <w:rsid w:val="00BD0023"/>
    <w:rsid w:val="00BD05D4"/>
    <w:rsid w:val="00BD05DC"/>
    <w:rsid w:val="00BD0C13"/>
    <w:rsid w:val="00BD1FDD"/>
    <w:rsid w:val="00BD48CE"/>
    <w:rsid w:val="00BD4A60"/>
    <w:rsid w:val="00BD63E4"/>
    <w:rsid w:val="00BD7DBB"/>
    <w:rsid w:val="00BE08FC"/>
    <w:rsid w:val="00BE0C80"/>
    <w:rsid w:val="00BE11ED"/>
    <w:rsid w:val="00BE2081"/>
    <w:rsid w:val="00BE2DFF"/>
    <w:rsid w:val="00BE35DB"/>
    <w:rsid w:val="00BE3972"/>
    <w:rsid w:val="00BE44F7"/>
    <w:rsid w:val="00BE491C"/>
    <w:rsid w:val="00BE51EC"/>
    <w:rsid w:val="00BE5661"/>
    <w:rsid w:val="00BE6607"/>
    <w:rsid w:val="00BE6A3A"/>
    <w:rsid w:val="00BE6F2D"/>
    <w:rsid w:val="00BE7F67"/>
    <w:rsid w:val="00BF13DE"/>
    <w:rsid w:val="00BF247A"/>
    <w:rsid w:val="00BF2A42"/>
    <w:rsid w:val="00BF2CAE"/>
    <w:rsid w:val="00BF31C6"/>
    <w:rsid w:val="00BF77B8"/>
    <w:rsid w:val="00BF7ABA"/>
    <w:rsid w:val="00C003F4"/>
    <w:rsid w:val="00C017CB"/>
    <w:rsid w:val="00C03198"/>
    <w:rsid w:val="00C03D8C"/>
    <w:rsid w:val="00C0412D"/>
    <w:rsid w:val="00C055EC"/>
    <w:rsid w:val="00C05F52"/>
    <w:rsid w:val="00C06E76"/>
    <w:rsid w:val="00C0751B"/>
    <w:rsid w:val="00C07DBA"/>
    <w:rsid w:val="00C07E30"/>
    <w:rsid w:val="00C10267"/>
    <w:rsid w:val="00C105EC"/>
    <w:rsid w:val="00C10DC9"/>
    <w:rsid w:val="00C128EC"/>
    <w:rsid w:val="00C12E63"/>
    <w:rsid w:val="00C12FB3"/>
    <w:rsid w:val="00C14D14"/>
    <w:rsid w:val="00C14DAE"/>
    <w:rsid w:val="00C15997"/>
    <w:rsid w:val="00C16C7D"/>
    <w:rsid w:val="00C17341"/>
    <w:rsid w:val="00C17C35"/>
    <w:rsid w:val="00C20600"/>
    <w:rsid w:val="00C223FD"/>
    <w:rsid w:val="00C22500"/>
    <w:rsid w:val="00C229CC"/>
    <w:rsid w:val="00C24A87"/>
    <w:rsid w:val="00C24EEF"/>
    <w:rsid w:val="00C24F94"/>
    <w:rsid w:val="00C259E6"/>
    <w:rsid w:val="00C25CF6"/>
    <w:rsid w:val="00C25D88"/>
    <w:rsid w:val="00C26586"/>
    <w:rsid w:val="00C26C36"/>
    <w:rsid w:val="00C26CA9"/>
    <w:rsid w:val="00C2709C"/>
    <w:rsid w:val="00C27B00"/>
    <w:rsid w:val="00C302F3"/>
    <w:rsid w:val="00C30953"/>
    <w:rsid w:val="00C30AF0"/>
    <w:rsid w:val="00C30CE2"/>
    <w:rsid w:val="00C31E40"/>
    <w:rsid w:val="00C32621"/>
    <w:rsid w:val="00C32768"/>
    <w:rsid w:val="00C3331E"/>
    <w:rsid w:val="00C34768"/>
    <w:rsid w:val="00C34D75"/>
    <w:rsid w:val="00C34EBD"/>
    <w:rsid w:val="00C34FBD"/>
    <w:rsid w:val="00C354DC"/>
    <w:rsid w:val="00C35E5B"/>
    <w:rsid w:val="00C36033"/>
    <w:rsid w:val="00C3612F"/>
    <w:rsid w:val="00C3618B"/>
    <w:rsid w:val="00C36346"/>
    <w:rsid w:val="00C40463"/>
    <w:rsid w:val="00C41428"/>
    <w:rsid w:val="00C4194A"/>
    <w:rsid w:val="00C431DF"/>
    <w:rsid w:val="00C4395F"/>
    <w:rsid w:val="00C45259"/>
    <w:rsid w:val="00C456BD"/>
    <w:rsid w:val="00C460B3"/>
    <w:rsid w:val="00C4734C"/>
    <w:rsid w:val="00C5046B"/>
    <w:rsid w:val="00C50515"/>
    <w:rsid w:val="00C51401"/>
    <w:rsid w:val="00C51668"/>
    <w:rsid w:val="00C51BE9"/>
    <w:rsid w:val="00C530DC"/>
    <w:rsid w:val="00C53256"/>
    <w:rsid w:val="00C5350D"/>
    <w:rsid w:val="00C54972"/>
    <w:rsid w:val="00C54E1A"/>
    <w:rsid w:val="00C55616"/>
    <w:rsid w:val="00C55702"/>
    <w:rsid w:val="00C56012"/>
    <w:rsid w:val="00C562D7"/>
    <w:rsid w:val="00C60398"/>
    <w:rsid w:val="00C607C5"/>
    <w:rsid w:val="00C60EA8"/>
    <w:rsid w:val="00C61209"/>
    <w:rsid w:val="00C6123C"/>
    <w:rsid w:val="00C62312"/>
    <w:rsid w:val="00C62C4A"/>
    <w:rsid w:val="00C6311A"/>
    <w:rsid w:val="00C650FB"/>
    <w:rsid w:val="00C66E0B"/>
    <w:rsid w:val="00C674A5"/>
    <w:rsid w:val="00C67D91"/>
    <w:rsid w:val="00C7053E"/>
    <w:rsid w:val="00C7084D"/>
    <w:rsid w:val="00C710D2"/>
    <w:rsid w:val="00C71516"/>
    <w:rsid w:val="00C72CC6"/>
    <w:rsid w:val="00C72EDD"/>
    <w:rsid w:val="00C7315E"/>
    <w:rsid w:val="00C736AD"/>
    <w:rsid w:val="00C74914"/>
    <w:rsid w:val="00C74A54"/>
    <w:rsid w:val="00C755D8"/>
    <w:rsid w:val="00C7566C"/>
    <w:rsid w:val="00C75895"/>
    <w:rsid w:val="00C75A24"/>
    <w:rsid w:val="00C760CE"/>
    <w:rsid w:val="00C76409"/>
    <w:rsid w:val="00C7689B"/>
    <w:rsid w:val="00C76E3D"/>
    <w:rsid w:val="00C77E51"/>
    <w:rsid w:val="00C8050F"/>
    <w:rsid w:val="00C81D4D"/>
    <w:rsid w:val="00C823E6"/>
    <w:rsid w:val="00C82544"/>
    <w:rsid w:val="00C82C1D"/>
    <w:rsid w:val="00C8382F"/>
    <w:rsid w:val="00C83A0B"/>
    <w:rsid w:val="00C83C9F"/>
    <w:rsid w:val="00C847D3"/>
    <w:rsid w:val="00C849F0"/>
    <w:rsid w:val="00C84EDC"/>
    <w:rsid w:val="00C86A70"/>
    <w:rsid w:val="00C8780D"/>
    <w:rsid w:val="00C87F61"/>
    <w:rsid w:val="00C90402"/>
    <w:rsid w:val="00C944B7"/>
    <w:rsid w:val="00C94519"/>
    <w:rsid w:val="00C94840"/>
    <w:rsid w:val="00C94CBF"/>
    <w:rsid w:val="00C951AE"/>
    <w:rsid w:val="00C955E1"/>
    <w:rsid w:val="00C96423"/>
    <w:rsid w:val="00C969B2"/>
    <w:rsid w:val="00C97B2E"/>
    <w:rsid w:val="00C97FCF"/>
    <w:rsid w:val="00CA2F9B"/>
    <w:rsid w:val="00CA3C0B"/>
    <w:rsid w:val="00CA4423"/>
    <w:rsid w:val="00CA4EE3"/>
    <w:rsid w:val="00CA552B"/>
    <w:rsid w:val="00CA5DFC"/>
    <w:rsid w:val="00CA746A"/>
    <w:rsid w:val="00CA7CA3"/>
    <w:rsid w:val="00CB027F"/>
    <w:rsid w:val="00CB112E"/>
    <w:rsid w:val="00CB2E3C"/>
    <w:rsid w:val="00CB2F15"/>
    <w:rsid w:val="00CB3C6D"/>
    <w:rsid w:val="00CB4157"/>
    <w:rsid w:val="00CB42C0"/>
    <w:rsid w:val="00CB44B8"/>
    <w:rsid w:val="00CB483F"/>
    <w:rsid w:val="00CB5723"/>
    <w:rsid w:val="00CB6037"/>
    <w:rsid w:val="00CB7195"/>
    <w:rsid w:val="00CC03D7"/>
    <w:rsid w:val="00CC05A0"/>
    <w:rsid w:val="00CC0D08"/>
    <w:rsid w:val="00CC0EBB"/>
    <w:rsid w:val="00CC195C"/>
    <w:rsid w:val="00CC3D90"/>
    <w:rsid w:val="00CC6297"/>
    <w:rsid w:val="00CC7690"/>
    <w:rsid w:val="00CC7F19"/>
    <w:rsid w:val="00CD11C3"/>
    <w:rsid w:val="00CD11C6"/>
    <w:rsid w:val="00CD12B2"/>
    <w:rsid w:val="00CD1986"/>
    <w:rsid w:val="00CD20B3"/>
    <w:rsid w:val="00CD26BF"/>
    <w:rsid w:val="00CD2925"/>
    <w:rsid w:val="00CD2B6A"/>
    <w:rsid w:val="00CD2D93"/>
    <w:rsid w:val="00CD3C31"/>
    <w:rsid w:val="00CD4735"/>
    <w:rsid w:val="00CD4D3C"/>
    <w:rsid w:val="00CD4D65"/>
    <w:rsid w:val="00CD54BF"/>
    <w:rsid w:val="00CD58A0"/>
    <w:rsid w:val="00CD656F"/>
    <w:rsid w:val="00CD6664"/>
    <w:rsid w:val="00CE1663"/>
    <w:rsid w:val="00CE1D4C"/>
    <w:rsid w:val="00CE1E96"/>
    <w:rsid w:val="00CE2200"/>
    <w:rsid w:val="00CE31BD"/>
    <w:rsid w:val="00CE36AF"/>
    <w:rsid w:val="00CE37E5"/>
    <w:rsid w:val="00CE42AD"/>
    <w:rsid w:val="00CE4581"/>
    <w:rsid w:val="00CE489D"/>
    <w:rsid w:val="00CE4D5C"/>
    <w:rsid w:val="00CE5E77"/>
    <w:rsid w:val="00CE6401"/>
    <w:rsid w:val="00CE6BC1"/>
    <w:rsid w:val="00CE7122"/>
    <w:rsid w:val="00CE771A"/>
    <w:rsid w:val="00CE7965"/>
    <w:rsid w:val="00CF05DA"/>
    <w:rsid w:val="00CF09EB"/>
    <w:rsid w:val="00CF0C7F"/>
    <w:rsid w:val="00CF1692"/>
    <w:rsid w:val="00CF428A"/>
    <w:rsid w:val="00CF58EB"/>
    <w:rsid w:val="00CF64E2"/>
    <w:rsid w:val="00CF6FEC"/>
    <w:rsid w:val="00CF781E"/>
    <w:rsid w:val="00D0106E"/>
    <w:rsid w:val="00D01462"/>
    <w:rsid w:val="00D01A8A"/>
    <w:rsid w:val="00D04492"/>
    <w:rsid w:val="00D059F8"/>
    <w:rsid w:val="00D06383"/>
    <w:rsid w:val="00D06F3E"/>
    <w:rsid w:val="00D07D53"/>
    <w:rsid w:val="00D10242"/>
    <w:rsid w:val="00D12C7D"/>
    <w:rsid w:val="00D13BA5"/>
    <w:rsid w:val="00D1413D"/>
    <w:rsid w:val="00D147C6"/>
    <w:rsid w:val="00D16216"/>
    <w:rsid w:val="00D167ED"/>
    <w:rsid w:val="00D168F4"/>
    <w:rsid w:val="00D171D4"/>
    <w:rsid w:val="00D20507"/>
    <w:rsid w:val="00D2098C"/>
    <w:rsid w:val="00D20E85"/>
    <w:rsid w:val="00D21779"/>
    <w:rsid w:val="00D21DCB"/>
    <w:rsid w:val="00D22CD8"/>
    <w:rsid w:val="00D23C60"/>
    <w:rsid w:val="00D24615"/>
    <w:rsid w:val="00D24664"/>
    <w:rsid w:val="00D248F1"/>
    <w:rsid w:val="00D24AD9"/>
    <w:rsid w:val="00D24EE7"/>
    <w:rsid w:val="00D27AF0"/>
    <w:rsid w:val="00D325F2"/>
    <w:rsid w:val="00D32AEF"/>
    <w:rsid w:val="00D33A22"/>
    <w:rsid w:val="00D33C1C"/>
    <w:rsid w:val="00D34D0E"/>
    <w:rsid w:val="00D36A2E"/>
    <w:rsid w:val="00D36EEF"/>
    <w:rsid w:val="00D375B5"/>
    <w:rsid w:val="00D37842"/>
    <w:rsid w:val="00D40294"/>
    <w:rsid w:val="00D40325"/>
    <w:rsid w:val="00D40826"/>
    <w:rsid w:val="00D40FD7"/>
    <w:rsid w:val="00D42BEB"/>
    <w:rsid w:val="00D42DC2"/>
    <w:rsid w:val="00D4302B"/>
    <w:rsid w:val="00D438B3"/>
    <w:rsid w:val="00D44AFB"/>
    <w:rsid w:val="00D46178"/>
    <w:rsid w:val="00D4641D"/>
    <w:rsid w:val="00D4740E"/>
    <w:rsid w:val="00D47DC2"/>
    <w:rsid w:val="00D50AAA"/>
    <w:rsid w:val="00D50C2A"/>
    <w:rsid w:val="00D51960"/>
    <w:rsid w:val="00D51B31"/>
    <w:rsid w:val="00D51E6E"/>
    <w:rsid w:val="00D537E1"/>
    <w:rsid w:val="00D54276"/>
    <w:rsid w:val="00D5445C"/>
    <w:rsid w:val="00D545FF"/>
    <w:rsid w:val="00D54809"/>
    <w:rsid w:val="00D54F2B"/>
    <w:rsid w:val="00D55B76"/>
    <w:rsid w:val="00D55BB2"/>
    <w:rsid w:val="00D56B1B"/>
    <w:rsid w:val="00D570AF"/>
    <w:rsid w:val="00D600F9"/>
    <w:rsid w:val="00D6091A"/>
    <w:rsid w:val="00D61937"/>
    <w:rsid w:val="00D61CDA"/>
    <w:rsid w:val="00D6330F"/>
    <w:rsid w:val="00D64190"/>
    <w:rsid w:val="00D6493B"/>
    <w:rsid w:val="00D64AEF"/>
    <w:rsid w:val="00D64EE1"/>
    <w:rsid w:val="00D6529E"/>
    <w:rsid w:val="00D6605A"/>
    <w:rsid w:val="00D6695F"/>
    <w:rsid w:val="00D6742A"/>
    <w:rsid w:val="00D70ACA"/>
    <w:rsid w:val="00D7110A"/>
    <w:rsid w:val="00D7124B"/>
    <w:rsid w:val="00D71915"/>
    <w:rsid w:val="00D719A4"/>
    <w:rsid w:val="00D71AB5"/>
    <w:rsid w:val="00D71B7A"/>
    <w:rsid w:val="00D736B0"/>
    <w:rsid w:val="00D73FE6"/>
    <w:rsid w:val="00D74C95"/>
    <w:rsid w:val="00D75644"/>
    <w:rsid w:val="00D75E81"/>
    <w:rsid w:val="00D76DE1"/>
    <w:rsid w:val="00D76E11"/>
    <w:rsid w:val="00D776B6"/>
    <w:rsid w:val="00D77CAF"/>
    <w:rsid w:val="00D8044B"/>
    <w:rsid w:val="00D80DE0"/>
    <w:rsid w:val="00D812EB"/>
    <w:rsid w:val="00D81656"/>
    <w:rsid w:val="00D81E28"/>
    <w:rsid w:val="00D82864"/>
    <w:rsid w:val="00D82F69"/>
    <w:rsid w:val="00D83D87"/>
    <w:rsid w:val="00D846D1"/>
    <w:rsid w:val="00D84A6D"/>
    <w:rsid w:val="00D84BA9"/>
    <w:rsid w:val="00D859B6"/>
    <w:rsid w:val="00D8649D"/>
    <w:rsid w:val="00D86A30"/>
    <w:rsid w:val="00D87E76"/>
    <w:rsid w:val="00D9038C"/>
    <w:rsid w:val="00D9046A"/>
    <w:rsid w:val="00D914D1"/>
    <w:rsid w:val="00D921C0"/>
    <w:rsid w:val="00D9229D"/>
    <w:rsid w:val="00D927C1"/>
    <w:rsid w:val="00D93214"/>
    <w:rsid w:val="00D93A75"/>
    <w:rsid w:val="00D940BA"/>
    <w:rsid w:val="00D95F24"/>
    <w:rsid w:val="00D9616C"/>
    <w:rsid w:val="00D96EEF"/>
    <w:rsid w:val="00D9721C"/>
    <w:rsid w:val="00D97CB4"/>
    <w:rsid w:val="00D97D1E"/>
    <w:rsid w:val="00D97DD4"/>
    <w:rsid w:val="00DA0033"/>
    <w:rsid w:val="00DA00BB"/>
    <w:rsid w:val="00DA0F4D"/>
    <w:rsid w:val="00DA1000"/>
    <w:rsid w:val="00DA2231"/>
    <w:rsid w:val="00DA25FF"/>
    <w:rsid w:val="00DA2B01"/>
    <w:rsid w:val="00DA362C"/>
    <w:rsid w:val="00DA52FF"/>
    <w:rsid w:val="00DA5A8A"/>
    <w:rsid w:val="00DA60E1"/>
    <w:rsid w:val="00DA6E44"/>
    <w:rsid w:val="00DA6E8A"/>
    <w:rsid w:val="00DA726C"/>
    <w:rsid w:val="00DA7798"/>
    <w:rsid w:val="00DA7BEE"/>
    <w:rsid w:val="00DA7BF9"/>
    <w:rsid w:val="00DB1170"/>
    <w:rsid w:val="00DB23C1"/>
    <w:rsid w:val="00DB26CD"/>
    <w:rsid w:val="00DB3836"/>
    <w:rsid w:val="00DB3E01"/>
    <w:rsid w:val="00DB441C"/>
    <w:rsid w:val="00DB44AF"/>
    <w:rsid w:val="00DB4920"/>
    <w:rsid w:val="00DB567C"/>
    <w:rsid w:val="00DB6809"/>
    <w:rsid w:val="00DB680F"/>
    <w:rsid w:val="00DB71E0"/>
    <w:rsid w:val="00DC0077"/>
    <w:rsid w:val="00DC0614"/>
    <w:rsid w:val="00DC12E0"/>
    <w:rsid w:val="00DC187D"/>
    <w:rsid w:val="00DC1A5F"/>
    <w:rsid w:val="00DC1F58"/>
    <w:rsid w:val="00DC339B"/>
    <w:rsid w:val="00DC3A59"/>
    <w:rsid w:val="00DC3FD5"/>
    <w:rsid w:val="00DC55AE"/>
    <w:rsid w:val="00DC5D40"/>
    <w:rsid w:val="00DC60D5"/>
    <w:rsid w:val="00DC69A7"/>
    <w:rsid w:val="00DC6BB8"/>
    <w:rsid w:val="00DC729F"/>
    <w:rsid w:val="00DC7E38"/>
    <w:rsid w:val="00DC7EFC"/>
    <w:rsid w:val="00DD1DCE"/>
    <w:rsid w:val="00DD2118"/>
    <w:rsid w:val="00DD30E9"/>
    <w:rsid w:val="00DD31C5"/>
    <w:rsid w:val="00DD3715"/>
    <w:rsid w:val="00DD4B36"/>
    <w:rsid w:val="00DD4F47"/>
    <w:rsid w:val="00DD4FD5"/>
    <w:rsid w:val="00DD5555"/>
    <w:rsid w:val="00DD68F5"/>
    <w:rsid w:val="00DD7978"/>
    <w:rsid w:val="00DD7FBB"/>
    <w:rsid w:val="00DE0311"/>
    <w:rsid w:val="00DE0B9F"/>
    <w:rsid w:val="00DE0D87"/>
    <w:rsid w:val="00DE0EFF"/>
    <w:rsid w:val="00DE1176"/>
    <w:rsid w:val="00DE143D"/>
    <w:rsid w:val="00DE253A"/>
    <w:rsid w:val="00DE2A9E"/>
    <w:rsid w:val="00DE34C6"/>
    <w:rsid w:val="00DE3514"/>
    <w:rsid w:val="00DE36A7"/>
    <w:rsid w:val="00DE4238"/>
    <w:rsid w:val="00DE53B9"/>
    <w:rsid w:val="00DE5754"/>
    <w:rsid w:val="00DE5DD8"/>
    <w:rsid w:val="00DE612A"/>
    <w:rsid w:val="00DE657F"/>
    <w:rsid w:val="00DE78EF"/>
    <w:rsid w:val="00DF1218"/>
    <w:rsid w:val="00DF276F"/>
    <w:rsid w:val="00DF2CD1"/>
    <w:rsid w:val="00DF36DD"/>
    <w:rsid w:val="00DF5C67"/>
    <w:rsid w:val="00DF6462"/>
    <w:rsid w:val="00DF71A8"/>
    <w:rsid w:val="00DF741F"/>
    <w:rsid w:val="00E015B5"/>
    <w:rsid w:val="00E01737"/>
    <w:rsid w:val="00E020B6"/>
    <w:rsid w:val="00E02BC6"/>
    <w:rsid w:val="00E02FA0"/>
    <w:rsid w:val="00E036DC"/>
    <w:rsid w:val="00E043F9"/>
    <w:rsid w:val="00E049FE"/>
    <w:rsid w:val="00E05FCB"/>
    <w:rsid w:val="00E07F4A"/>
    <w:rsid w:val="00E10454"/>
    <w:rsid w:val="00E10BDB"/>
    <w:rsid w:val="00E10D98"/>
    <w:rsid w:val="00E112E5"/>
    <w:rsid w:val="00E1182F"/>
    <w:rsid w:val="00E122D8"/>
    <w:rsid w:val="00E122F7"/>
    <w:rsid w:val="00E12CC8"/>
    <w:rsid w:val="00E13D4C"/>
    <w:rsid w:val="00E13F99"/>
    <w:rsid w:val="00E147BE"/>
    <w:rsid w:val="00E15352"/>
    <w:rsid w:val="00E16D3E"/>
    <w:rsid w:val="00E20754"/>
    <w:rsid w:val="00E20B1C"/>
    <w:rsid w:val="00E21CC7"/>
    <w:rsid w:val="00E243C0"/>
    <w:rsid w:val="00E2495E"/>
    <w:rsid w:val="00E24D9E"/>
    <w:rsid w:val="00E25849"/>
    <w:rsid w:val="00E26ABB"/>
    <w:rsid w:val="00E27734"/>
    <w:rsid w:val="00E30207"/>
    <w:rsid w:val="00E306B6"/>
    <w:rsid w:val="00E30787"/>
    <w:rsid w:val="00E30E7C"/>
    <w:rsid w:val="00E3197E"/>
    <w:rsid w:val="00E32450"/>
    <w:rsid w:val="00E328BD"/>
    <w:rsid w:val="00E33F96"/>
    <w:rsid w:val="00E342F8"/>
    <w:rsid w:val="00E351ED"/>
    <w:rsid w:val="00E3559D"/>
    <w:rsid w:val="00E36089"/>
    <w:rsid w:val="00E36C96"/>
    <w:rsid w:val="00E42B08"/>
    <w:rsid w:val="00E42B19"/>
    <w:rsid w:val="00E43CD2"/>
    <w:rsid w:val="00E44692"/>
    <w:rsid w:val="00E4469C"/>
    <w:rsid w:val="00E44D0A"/>
    <w:rsid w:val="00E456C8"/>
    <w:rsid w:val="00E46369"/>
    <w:rsid w:val="00E468EC"/>
    <w:rsid w:val="00E4691F"/>
    <w:rsid w:val="00E469BD"/>
    <w:rsid w:val="00E47316"/>
    <w:rsid w:val="00E4789C"/>
    <w:rsid w:val="00E5116E"/>
    <w:rsid w:val="00E531DE"/>
    <w:rsid w:val="00E53E87"/>
    <w:rsid w:val="00E53EF0"/>
    <w:rsid w:val="00E54521"/>
    <w:rsid w:val="00E5613A"/>
    <w:rsid w:val="00E56ECA"/>
    <w:rsid w:val="00E6034B"/>
    <w:rsid w:val="00E62B5D"/>
    <w:rsid w:val="00E62BEE"/>
    <w:rsid w:val="00E63489"/>
    <w:rsid w:val="00E64BDB"/>
    <w:rsid w:val="00E6507A"/>
    <w:rsid w:val="00E6549E"/>
    <w:rsid w:val="00E65EDE"/>
    <w:rsid w:val="00E66301"/>
    <w:rsid w:val="00E671F3"/>
    <w:rsid w:val="00E67FA7"/>
    <w:rsid w:val="00E70764"/>
    <w:rsid w:val="00E70F81"/>
    <w:rsid w:val="00E713E4"/>
    <w:rsid w:val="00E71918"/>
    <w:rsid w:val="00E71FB9"/>
    <w:rsid w:val="00E7257D"/>
    <w:rsid w:val="00E73244"/>
    <w:rsid w:val="00E742F5"/>
    <w:rsid w:val="00E757F4"/>
    <w:rsid w:val="00E75DC7"/>
    <w:rsid w:val="00E75FD8"/>
    <w:rsid w:val="00E762C7"/>
    <w:rsid w:val="00E76F40"/>
    <w:rsid w:val="00E77055"/>
    <w:rsid w:val="00E77460"/>
    <w:rsid w:val="00E77E56"/>
    <w:rsid w:val="00E80FCD"/>
    <w:rsid w:val="00E81B1E"/>
    <w:rsid w:val="00E82C21"/>
    <w:rsid w:val="00E83ABC"/>
    <w:rsid w:val="00E83B30"/>
    <w:rsid w:val="00E842B1"/>
    <w:rsid w:val="00E844F2"/>
    <w:rsid w:val="00E84D5D"/>
    <w:rsid w:val="00E85910"/>
    <w:rsid w:val="00E8642D"/>
    <w:rsid w:val="00E87265"/>
    <w:rsid w:val="00E87DE6"/>
    <w:rsid w:val="00E90192"/>
    <w:rsid w:val="00E908A5"/>
    <w:rsid w:val="00E90AD0"/>
    <w:rsid w:val="00E92FCB"/>
    <w:rsid w:val="00E94973"/>
    <w:rsid w:val="00E95EDE"/>
    <w:rsid w:val="00E9605D"/>
    <w:rsid w:val="00E961BC"/>
    <w:rsid w:val="00E96F58"/>
    <w:rsid w:val="00E97891"/>
    <w:rsid w:val="00EA00E3"/>
    <w:rsid w:val="00EA0356"/>
    <w:rsid w:val="00EA0E3D"/>
    <w:rsid w:val="00EA147F"/>
    <w:rsid w:val="00EA20D6"/>
    <w:rsid w:val="00EA2345"/>
    <w:rsid w:val="00EA2623"/>
    <w:rsid w:val="00EA37A3"/>
    <w:rsid w:val="00EA4A27"/>
    <w:rsid w:val="00EA4E46"/>
    <w:rsid w:val="00EA4FA6"/>
    <w:rsid w:val="00EA51D8"/>
    <w:rsid w:val="00EA528B"/>
    <w:rsid w:val="00EA567A"/>
    <w:rsid w:val="00EA6D08"/>
    <w:rsid w:val="00EA7452"/>
    <w:rsid w:val="00EA78DB"/>
    <w:rsid w:val="00EB1A25"/>
    <w:rsid w:val="00EB2CF3"/>
    <w:rsid w:val="00EB3891"/>
    <w:rsid w:val="00EB437D"/>
    <w:rsid w:val="00EB57C0"/>
    <w:rsid w:val="00EB5815"/>
    <w:rsid w:val="00EB58BC"/>
    <w:rsid w:val="00EB5A49"/>
    <w:rsid w:val="00EB5E29"/>
    <w:rsid w:val="00EB67A0"/>
    <w:rsid w:val="00EB7911"/>
    <w:rsid w:val="00EB7EB4"/>
    <w:rsid w:val="00EC0ACC"/>
    <w:rsid w:val="00EC318A"/>
    <w:rsid w:val="00EC4A7B"/>
    <w:rsid w:val="00EC5A9C"/>
    <w:rsid w:val="00EC6235"/>
    <w:rsid w:val="00EC64A2"/>
    <w:rsid w:val="00EC7135"/>
    <w:rsid w:val="00EC7363"/>
    <w:rsid w:val="00EC7903"/>
    <w:rsid w:val="00EC7BAB"/>
    <w:rsid w:val="00ED03AB"/>
    <w:rsid w:val="00ED0FB4"/>
    <w:rsid w:val="00ED1039"/>
    <w:rsid w:val="00ED148A"/>
    <w:rsid w:val="00ED1963"/>
    <w:rsid w:val="00ED1CD4"/>
    <w:rsid w:val="00ED1D2B"/>
    <w:rsid w:val="00ED212D"/>
    <w:rsid w:val="00ED302F"/>
    <w:rsid w:val="00ED4242"/>
    <w:rsid w:val="00ED48C6"/>
    <w:rsid w:val="00ED4D63"/>
    <w:rsid w:val="00ED5ED7"/>
    <w:rsid w:val="00ED64B5"/>
    <w:rsid w:val="00ED70CF"/>
    <w:rsid w:val="00ED7D15"/>
    <w:rsid w:val="00ED7ECC"/>
    <w:rsid w:val="00EE0095"/>
    <w:rsid w:val="00EE0448"/>
    <w:rsid w:val="00EE0DC4"/>
    <w:rsid w:val="00EE20CB"/>
    <w:rsid w:val="00EE2E0E"/>
    <w:rsid w:val="00EE2ED8"/>
    <w:rsid w:val="00EE4480"/>
    <w:rsid w:val="00EE4920"/>
    <w:rsid w:val="00EE50E0"/>
    <w:rsid w:val="00EE5643"/>
    <w:rsid w:val="00EE618F"/>
    <w:rsid w:val="00EE6C86"/>
    <w:rsid w:val="00EE710E"/>
    <w:rsid w:val="00EE71AC"/>
    <w:rsid w:val="00EE7BF9"/>
    <w:rsid w:val="00EE7CCA"/>
    <w:rsid w:val="00EE7D3C"/>
    <w:rsid w:val="00EF0336"/>
    <w:rsid w:val="00EF13C2"/>
    <w:rsid w:val="00EF142A"/>
    <w:rsid w:val="00EF15B4"/>
    <w:rsid w:val="00EF2408"/>
    <w:rsid w:val="00EF36B4"/>
    <w:rsid w:val="00EF3FBD"/>
    <w:rsid w:val="00EF426D"/>
    <w:rsid w:val="00EF54BF"/>
    <w:rsid w:val="00EF6489"/>
    <w:rsid w:val="00EF6821"/>
    <w:rsid w:val="00EF7DBD"/>
    <w:rsid w:val="00F0028A"/>
    <w:rsid w:val="00F00F00"/>
    <w:rsid w:val="00F021A1"/>
    <w:rsid w:val="00F02A69"/>
    <w:rsid w:val="00F030A9"/>
    <w:rsid w:val="00F03359"/>
    <w:rsid w:val="00F033D7"/>
    <w:rsid w:val="00F059C7"/>
    <w:rsid w:val="00F05E63"/>
    <w:rsid w:val="00F05F06"/>
    <w:rsid w:val="00F06B11"/>
    <w:rsid w:val="00F06E53"/>
    <w:rsid w:val="00F078BD"/>
    <w:rsid w:val="00F10BE9"/>
    <w:rsid w:val="00F10F1E"/>
    <w:rsid w:val="00F1132C"/>
    <w:rsid w:val="00F1156B"/>
    <w:rsid w:val="00F12A78"/>
    <w:rsid w:val="00F13101"/>
    <w:rsid w:val="00F14A49"/>
    <w:rsid w:val="00F152B3"/>
    <w:rsid w:val="00F162D6"/>
    <w:rsid w:val="00F16425"/>
    <w:rsid w:val="00F16A14"/>
    <w:rsid w:val="00F16C6A"/>
    <w:rsid w:val="00F16DD8"/>
    <w:rsid w:val="00F17458"/>
    <w:rsid w:val="00F21AD0"/>
    <w:rsid w:val="00F22A4D"/>
    <w:rsid w:val="00F22C6D"/>
    <w:rsid w:val="00F23A65"/>
    <w:rsid w:val="00F26923"/>
    <w:rsid w:val="00F2698A"/>
    <w:rsid w:val="00F277F8"/>
    <w:rsid w:val="00F31460"/>
    <w:rsid w:val="00F31B79"/>
    <w:rsid w:val="00F33120"/>
    <w:rsid w:val="00F33166"/>
    <w:rsid w:val="00F33BCC"/>
    <w:rsid w:val="00F34611"/>
    <w:rsid w:val="00F362D7"/>
    <w:rsid w:val="00F36AB3"/>
    <w:rsid w:val="00F36F07"/>
    <w:rsid w:val="00F36F21"/>
    <w:rsid w:val="00F37D7B"/>
    <w:rsid w:val="00F40103"/>
    <w:rsid w:val="00F40310"/>
    <w:rsid w:val="00F40A47"/>
    <w:rsid w:val="00F41ADE"/>
    <w:rsid w:val="00F42695"/>
    <w:rsid w:val="00F455F2"/>
    <w:rsid w:val="00F46D28"/>
    <w:rsid w:val="00F508D2"/>
    <w:rsid w:val="00F50C53"/>
    <w:rsid w:val="00F512AE"/>
    <w:rsid w:val="00F51730"/>
    <w:rsid w:val="00F51A3E"/>
    <w:rsid w:val="00F51CF2"/>
    <w:rsid w:val="00F52D77"/>
    <w:rsid w:val="00F5314C"/>
    <w:rsid w:val="00F532A8"/>
    <w:rsid w:val="00F544F3"/>
    <w:rsid w:val="00F54A3A"/>
    <w:rsid w:val="00F5688C"/>
    <w:rsid w:val="00F60048"/>
    <w:rsid w:val="00F60A14"/>
    <w:rsid w:val="00F60DB4"/>
    <w:rsid w:val="00F61986"/>
    <w:rsid w:val="00F627A1"/>
    <w:rsid w:val="00F635DD"/>
    <w:rsid w:val="00F63B92"/>
    <w:rsid w:val="00F64023"/>
    <w:rsid w:val="00F6427A"/>
    <w:rsid w:val="00F6627B"/>
    <w:rsid w:val="00F6744B"/>
    <w:rsid w:val="00F67A60"/>
    <w:rsid w:val="00F70F5F"/>
    <w:rsid w:val="00F71F6D"/>
    <w:rsid w:val="00F72501"/>
    <w:rsid w:val="00F730E5"/>
    <w:rsid w:val="00F7336E"/>
    <w:rsid w:val="00F734F2"/>
    <w:rsid w:val="00F73C20"/>
    <w:rsid w:val="00F747BE"/>
    <w:rsid w:val="00F74FC0"/>
    <w:rsid w:val="00F75052"/>
    <w:rsid w:val="00F76503"/>
    <w:rsid w:val="00F76B2C"/>
    <w:rsid w:val="00F774AB"/>
    <w:rsid w:val="00F776B4"/>
    <w:rsid w:val="00F800C3"/>
    <w:rsid w:val="00F804D3"/>
    <w:rsid w:val="00F816CB"/>
    <w:rsid w:val="00F81CD2"/>
    <w:rsid w:val="00F8252C"/>
    <w:rsid w:val="00F82641"/>
    <w:rsid w:val="00F840C4"/>
    <w:rsid w:val="00F84188"/>
    <w:rsid w:val="00F8675E"/>
    <w:rsid w:val="00F869A0"/>
    <w:rsid w:val="00F901A5"/>
    <w:rsid w:val="00F90D62"/>
    <w:rsid w:val="00F90F18"/>
    <w:rsid w:val="00F9137B"/>
    <w:rsid w:val="00F91391"/>
    <w:rsid w:val="00F9213D"/>
    <w:rsid w:val="00F937E4"/>
    <w:rsid w:val="00F94F7E"/>
    <w:rsid w:val="00F95EE7"/>
    <w:rsid w:val="00F97F50"/>
    <w:rsid w:val="00FA03A0"/>
    <w:rsid w:val="00FA0F32"/>
    <w:rsid w:val="00FA1E55"/>
    <w:rsid w:val="00FA1F89"/>
    <w:rsid w:val="00FA209B"/>
    <w:rsid w:val="00FA227E"/>
    <w:rsid w:val="00FA39E6"/>
    <w:rsid w:val="00FA3B63"/>
    <w:rsid w:val="00FA3E36"/>
    <w:rsid w:val="00FA4442"/>
    <w:rsid w:val="00FA49E2"/>
    <w:rsid w:val="00FA4E87"/>
    <w:rsid w:val="00FA5E55"/>
    <w:rsid w:val="00FA5E68"/>
    <w:rsid w:val="00FA6B8D"/>
    <w:rsid w:val="00FA711D"/>
    <w:rsid w:val="00FA7978"/>
    <w:rsid w:val="00FA7BC9"/>
    <w:rsid w:val="00FB0216"/>
    <w:rsid w:val="00FB0972"/>
    <w:rsid w:val="00FB0BED"/>
    <w:rsid w:val="00FB0C62"/>
    <w:rsid w:val="00FB0E67"/>
    <w:rsid w:val="00FB0F75"/>
    <w:rsid w:val="00FB1908"/>
    <w:rsid w:val="00FB228B"/>
    <w:rsid w:val="00FB28FB"/>
    <w:rsid w:val="00FB2F8B"/>
    <w:rsid w:val="00FB378E"/>
    <w:rsid w:val="00FB37F1"/>
    <w:rsid w:val="00FB44A9"/>
    <w:rsid w:val="00FB47C0"/>
    <w:rsid w:val="00FB4CC8"/>
    <w:rsid w:val="00FB4F18"/>
    <w:rsid w:val="00FB501B"/>
    <w:rsid w:val="00FB719A"/>
    <w:rsid w:val="00FB7705"/>
    <w:rsid w:val="00FB7770"/>
    <w:rsid w:val="00FC082D"/>
    <w:rsid w:val="00FC2461"/>
    <w:rsid w:val="00FC26AE"/>
    <w:rsid w:val="00FC2F57"/>
    <w:rsid w:val="00FC330E"/>
    <w:rsid w:val="00FC379C"/>
    <w:rsid w:val="00FC4D6E"/>
    <w:rsid w:val="00FC55F2"/>
    <w:rsid w:val="00FC5FFA"/>
    <w:rsid w:val="00FC69A6"/>
    <w:rsid w:val="00FD05F4"/>
    <w:rsid w:val="00FD071D"/>
    <w:rsid w:val="00FD174C"/>
    <w:rsid w:val="00FD1931"/>
    <w:rsid w:val="00FD22CD"/>
    <w:rsid w:val="00FD3B91"/>
    <w:rsid w:val="00FD3D96"/>
    <w:rsid w:val="00FD3DF7"/>
    <w:rsid w:val="00FD3EA5"/>
    <w:rsid w:val="00FD48EA"/>
    <w:rsid w:val="00FD56A9"/>
    <w:rsid w:val="00FD576B"/>
    <w:rsid w:val="00FD579E"/>
    <w:rsid w:val="00FD5C56"/>
    <w:rsid w:val="00FD67D1"/>
    <w:rsid w:val="00FD6845"/>
    <w:rsid w:val="00FD6DC2"/>
    <w:rsid w:val="00FE0DFE"/>
    <w:rsid w:val="00FE1A1F"/>
    <w:rsid w:val="00FE2661"/>
    <w:rsid w:val="00FE34CB"/>
    <w:rsid w:val="00FE4516"/>
    <w:rsid w:val="00FE5190"/>
    <w:rsid w:val="00FE63A9"/>
    <w:rsid w:val="00FE64C8"/>
    <w:rsid w:val="00FE6579"/>
    <w:rsid w:val="00FE7FCE"/>
    <w:rsid w:val="00FF2D2E"/>
    <w:rsid w:val="00FF30CF"/>
    <w:rsid w:val="00FF36F2"/>
    <w:rsid w:val="00FF41A7"/>
    <w:rsid w:val="00FF506E"/>
    <w:rsid w:val="00FF50FF"/>
    <w:rsid w:val="00FF71D3"/>
    <w:rsid w:val="00FF75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8E26B"/>
  <w15:docId w15:val="{375A2992-CE71-41A5-A61D-723AF1D6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壹 字元"/>
    <w:link w:val="1"/>
    <w:locked/>
    <w:rsid w:val="000542D8"/>
    <w:rPr>
      <w:rFonts w:ascii="標楷體" w:eastAsia="標楷體" w:hAnsi="Arial"/>
      <w:bCs/>
      <w:kern w:val="32"/>
      <w:sz w:val="32"/>
      <w:szCs w:val="52"/>
    </w:rPr>
  </w:style>
  <w:style w:type="character" w:customStyle="1" w:styleId="20">
    <w:name w:val="標題 2 字元"/>
    <w:aliases w:val="標題110/111 字元1,標題110/111 字元 字元,節 字元,節1 字元"/>
    <w:link w:val="2"/>
    <w:rsid w:val="0031455E"/>
    <w:rPr>
      <w:rFonts w:ascii="標楷體" w:eastAsia="標楷體" w:hAnsi="Arial"/>
      <w:bCs/>
      <w:kern w:val="32"/>
      <w:sz w:val="32"/>
      <w:szCs w:val="48"/>
    </w:rPr>
  </w:style>
  <w:style w:type="character" w:customStyle="1" w:styleId="40">
    <w:name w:val="標題 4 字元"/>
    <w:link w:val="4"/>
    <w:rsid w:val="000542D8"/>
    <w:rPr>
      <w:rFonts w:ascii="標楷體" w:eastAsia="標楷體" w:hAnsi="Arial"/>
      <w:kern w:val="32"/>
      <w:sz w:val="32"/>
      <w:szCs w:val="36"/>
    </w:rPr>
  </w:style>
  <w:style w:type="character" w:customStyle="1" w:styleId="50">
    <w:name w:val="標題 5 字元"/>
    <w:link w:val="5"/>
    <w:rsid w:val="000542D8"/>
    <w:rPr>
      <w:rFonts w:ascii="標楷體" w:eastAsia="標楷體" w:hAnsi="Arial"/>
      <w:bCs/>
      <w:kern w:val="32"/>
      <w:sz w:val="32"/>
      <w:szCs w:val="36"/>
    </w:rPr>
  </w:style>
  <w:style w:type="character" w:customStyle="1" w:styleId="70">
    <w:name w:val="標題 7 字元"/>
    <w:link w:val="7"/>
    <w:rsid w:val="00677B4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character" w:customStyle="1" w:styleId="22">
    <w:name w:val="段落樣式2 字元"/>
    <w:link w:val="21"/>
    <w:rsid w:val="00711C55"/>
    <w:rPr>
      <w:rFonts w:ascii="標楷體" w:eastAsia="標楷體"/>
      <w:kern w:val="32"/>
      <w:sz w:val="32"/>
    </w:rPr>
  </w:style>
  <w:style w:type="paragraph" w:styleId="13">
    <w:name w:val="toc 1"/>
    <w:basedOn w:val="a6"/>
    <w:next w:val="a6"/>
    <w:autoRedefine/>
    <w:uiPriority w:val="39"/>
    <w:rsid w:val="00354AB4"/>
    <w:pPr>
      <w:tabs>
        <w:tab w:val="right" w:leader="hyphen" w:pos="8834"/>
      </w:tabs>
      <w:kinsoku w:val="0"/>
      <w:spacing w:beforeLines="50" w:before="228" w:afterLines="50" w:after="228"/>
      <w:ind w:left="1362" w:rightChars="100" w:right="340" w:hangingChars="400" w:hanging="1362"/>
    </w:pPr>
    <w:rPr>
      <w:rFonts w:ascii="Times New Roman"/>
      <w:b/>
      <w:noProof/>
      <w:szCs w:val="32"/>
    </w:rPr>
  </w:style>
  <w:style w:type="paragraph" w:styleId="23">
    <w:name w:val="toc 2"/>
    <w:basedOn w:val="a6"/>
    <w:next w:val="a6"/>
    <w:autoRedefine/>
    <w:uiPriority w:val="39"/>
    <w:rsid w:val="00ED212D"/>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641D72"/>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link w:val="00"/>
    <w:qFormat/>
    <w:rsid w:val="004F5E57"/>
    <w:pPr>
      <w:ind w:leftChars="200" w:left="200" w:firstLineChars="0" w:firstLine="0"/>
    </w:pPr>
  </w:style>
  <w:style w:type="character" w:customStyle="1" w:styleId="00">
    <w:name w:val="段落樣式0 字元"/>
    <w:link w:val="0"/>
    <w:rsid w:val="000542D8"/>
    <w:rPr>
      <w:rFonts w:ascii="標楷體" w:eastAsia="標楷體"/>
      <w:kern w:val="32"/>
      <w:sz w:val="32"/>
    </w:r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character" w:customStyle="1" w:styleId="af4">
    <w:name w:val="頁尾 字元"/>
    <w:link w:val="af3"/>
    <w:uiPriority w:val="99"/>
    <w:rsid w:val="00C223FD"/>
    <w:rPr>
      <w:rFonts w:ascii="標楷體" w:eastAsia="標楷體"/>
      <w:kern w:val="2"/>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6"/>
    <w:link w:val="af9"/>
    <w:uiPriority w:val="34"/>
    <w:qFormat/>
    <w:rsid w:val="00687024"/>
    <w:pPr>
      <w:ind w:leftChars="200" w:left="480"/>
    </w:pPr>
  </w:style>
  <w:style w:type="character" w:customStyle="1" w:styleId="af9">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8"/>
    <w:uiPriority w:val="34"/>
    <w:qFormat/>
    <w:locked/>
    <w:rsid w:val="000542D8"/>
    <w:rPr>
      <w:rFonts w:ascii="標楷體" w:eastAsia="標楷體"/>
      <w:kern w:val="2"/>
      <w:sz w:val="32"/>
    </w:rPr>
  </w:style>
  <w:style w:type="paragraph" w:styleId="afa">
    <w:name w:val="Balloon Text"/>
    <w:basedOn w:val="a6"/>
    <w:link w:val="afb"/>
    <w:uiPriority w:val="99"/>
    <w:semiHidden/>
    <w:unhideWhenUsed/>
    <w:rsid w:val="00C530DC"/>
    <w:rPr>
      <w:rFonts w:ascii="Cambria" w:eastAsia="新細明體" w:hAnsi="Cambria"/>
      <w:sz w:val="18"/>
      <w:szCs w:val="18"/>
    </w:rPr>
  </w:style>
  <w:style w:type="character" w:customStyle="1" w:styleId="afb">
    <w:name w:val="註解方塊文字 字元"/>
    <w:link w:val="afa"/>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kern w:val="0"/>
      <w:sz w:val="28"/>
      <w:szCs w:val="24"/>
    </w:rPr>
  </w:style>
  <w:style w:type="character" w:customStyle="1" w:styleId="afd">
    <w:name w:val="純文字 字元"/>
    <w:link w:val="afc"/>
    <w:uiPriority w:val="99"/>
    <w:rsid w:val="004F472A"/>
    <w:rPr>
      <w:rFonts w:ascii="Calibri" w:eastAsia="標楷體" w:hAnsi="Courier New" w:cs="Courier New"/>
      <w:color w:val="244061"/>
      <w:sz w:val="28"/>
      <w:szCs w:val="24"/>
    </w:rPr>
  </w:style>
  <w:style w:type="paragraph" w:styleId="afe">
    <w:name w:val="footnote text"/>
    <w:basedOn w:val="a6"/>
    <w:link w:val="aff"/>
    <w:uiPriority w:val="99"/>
    <w:unhideWhenUsed/>
    <w:rsid w:val="00711C55"/>
    <w:pPr>
      <w:snapToGrid w:val="0"/>
      <w:jc w:val="left"/>
    </w:pPr>
    <w:rPr>
      <w:sz w:val="20"/>
    </w:rPr>
  </w:style>
  <w:style w:type="character" w:customStyle="1" w:styleId="aff">
    <w:name w:val="註腳文字 字元"/>
    <w:link w:val="afe"/>
    <w:uiPriority w:val="99"/>
    <w:rsid w:val="00711C55"/>
    <w:rPr>
      <w:rFonts w:ascii="標楷體" w:eastAsia="標楷體"/>
      <w:kern w:val="2"/>
    </w:rPr>
  </w:style>
  <w:style w:type="character" w:styleId="aff0">
    <w:name w:val="footnote reference"/>
    <w:aliases w:val="FR"/>
    <w:uiPriority w:val="99"/>
    <w:unhideWhenUsed/>
    <w:rsid w:val="00711C55"/>
    <w:rPr>
      <w:vertAlign w:val="superscript"/>
    </w:rPr>
  </w:style>
  <w:style w:type="paragraph" w:customStyle="1" w:styleId="Default">
    <w:name w:val="Default"/>
    <w:rsid w:val="00711C55"/>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unhideWhenUsed/>
    <w:rsid w:val="000542D8"/>
    <w:pPr>
      <w:widowControl/>
      <w:overflowPunct/>
      <w:autoSpaceDE/>
      <w:autoSpaceDN/>
      <w:spacing w:after="150"/>
      <w:jc w:val="left"/>
    </w:pPr>
    <w:rPr>
      <w:rFonts w:ascii="新細明體" w:eastAsia="新細明體" w:hAnsi="新細明體" w:cs="新細明體"/>
      <w:kern w:val="0"/>
      <w:sz w:val="24"/>
      <w:szCs w:val="24"/>
    </w:rPr>
  </w:style>
  <w:style w:type="paragraph" w:customStyle="1" w:styleId="10">
    <w:name w:val="樣式1"/>
    <w:basedOn w:val="0"/>
    <w:link w:val="15"/>
    <w:qFormat/>
    <w:rsid w:val="000542D8"/>
    <w:pPr>
      <w:numPr>
        <w:numId w:val="14"/>
      </w:numPr>
      <w:ind w:leftChars="0" w:left="0" w:hanging="1160"/>
    </w:pPr>
    <w:rPr>
      <w:b/>
    </w:rPr>
  </w:style>
  <w:style w:type="character" w:customStyle="1" w:styleId="15">
    <w:name w:val="樣式1 字元"/>
    <w:link w:val="10"/>
    <w:rsid w:val="000542D8"/>
    <w:rPr>
      <w:rFonts w:ascii="標楷體" w:eastAsia="標楷體"/>
      <w:b/>
      <w:kern w:val="32"/>
      <w:sz w:val="32"/>
    </w:rPr>
  </w:style>
  <w:style w:type="paragraph" w:customStyle="1" w:styleId="-1">
    <w:name w:val="標題一-1"/>
    <w:basedOn w:val="10"/>
    <w:link w:val="-10"/>
    <w:qFormat/>
    <w:rsid w:val="000542D8"/>
    <w:pPr>
      <w:ind w:left="1160" w:hanging="480"/>
    </w:pPr>
  </w:style>
  <w:style w:type="character" w:customStyle="1" w:styleId="-10">
    <w:name w:val="標題一-1 字元"/>
    <w:link w:val="-1"/>
    <w:rsid w:val="000542D8"/>
    <w:rPr>
      <w:rFonts w:ascii="標楷體" w:eastAsia="標楷體"/>
      <w:b/>
      <w:kern w:val="32"/>
      <w:sz w:val="32"/>
    </w:rPr>
  </w:style>
  <w:style w:type="character" w:styleId="aff1">
    <w:name w:val="Strong"/>
    <w:uiPriority w:val="22"/>
    <w:qFormat/>
    <w:rsid w:val="000542D8"/>
    <w:rPr>
      <w:b/>
      <w:bCs/>
    </w:rPr>
  </w:style>
  <w:style w:type="paragraph" w:styleId="aff2">
    <w:name w:val="Note Heading"/>
    <w:basedOn w:val="a6"/>
    <w:next w:val="a6"/>
    <w:link w:val="aff3"/>
    <w:uiPriority w:val="99"/>
    <w:unhideWhenUsed/>
    <w:rsid w:val="000542D8"/>
    <w:pPr>
      <w:jc w:val="center"/>
    </w:pPr>
    <w:rPr>
      <w:kern w:val="32"/>
    </w:rPr>
  </w:style>
  <w:style w:type="character" w:customStyle="1" w:styleId="aff3">
    <w:name w:val="註釋標題 字元"/>
    <w:link w:val="aff2"/>
    <w:uiPriority w:val="99"/>
    <w:rsid w:val="000542D8"/>
    <w:rPr>
      <w:rFonts w:ascii="標楷體" w:eastAsia="標楷體"/>
      <w:kern w:val="32"/>
      <w:sz w:val="32"/>
    </w:rPr>
  </w:style>
  <w:style w:type="paragraph" w:styleId="aff4">
    <w:name w:val="Closing"/>
    <w:basedOn w:val="a6"/>
    <w:link w:val="aff5"/>
    <w:uiPriority w:val="99"/>
    <w:unhideWhenUsed/>
    <w:rsid w:val="000542D8"/>
    <w:pPr>
      <w:ind w:leftChars="1800" w:left="100"/>
    </w:pPr>
    <w:rPr>
      <w:kern w:val="32"/>
    </w:rPr>
  </w:style>
  <w:style w:type="character" w:customStyle="1" w:styleId="aff5">
    <w:name w:val="結語 字元"/>
    <w:link w:val="aff4"/>
    <w:uiPriority w:val="99"/>
    <w:rsid w:val="000542D8"/>
    <w:rPr>
      <w:rFonts w:ascii="標楷體" w:eastAsia="標楷體"/>
      <w:kern w:val="32"/>
      <w:sz w:val="32"/>
    </w:rPr>
  </w:style>
  <w:style w:type="character" w:styleId="aff6">
    <w:name w:val="Emphasis"/>
    <w:uiPriority w:val="20"/>
    <w:qFormat/>
    <w:rsid w:val="000542D8"/>
    <w:rPr>
      <w:i/>
      <w:iCs/>
    </w:rPr>
  </w:style>
  <w:style w:type="paragraph" w:styleId="HTML">
    <w:name w:val="HTML Preformatted"/>
    <w:basedOn w:val="a6"/>
    <w:link w:val="HTML0"/>
    <w:uiPriority w:val="99"/>
    <w:unhideWhenUsed/>
    <w:rsid w:val="000542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0542D8"/>
    <w:rPr>
      <w:rFonts w:ascii="細明體" w:eastAsia="細明體" w:hAnsi="細明體" w:cs="細明體"/>
      <w:sz w:val="24"/>
      <w:szCs w:val="24"/>
    </w:rPr>
  </w:style>
  <w:style w:type="character" w:customStyle="1" w:styleId="highlight1">
    <w:name w:val="highlight1"/>
    <w:rsid w:val="000542D8"/>
    <w:rPr>
      <w:color w:val="FF0000"/>
    </w:rPr>
  </w:style>
  <w:style w:type="paragraph" w:styleId="aff7">
    <w:name w:val="Date"/>
    <w:basedOn w:val="a6"/>
    <w:next w:val="a6"/>
    <w:link w:val="aff8"/>
    <w:uiPriority w:val="99"/>
    <w:semiHidden/>
    <w:unhideWhenUsed/>
    <w:rsid w:val="000542D8"/>
    <w:pPr>
      <w:widowControl/>
      <w:overflowPunct/>
      <w:autoSpaceDE/>
      <w:autoSpaceDN/>
      <w:jc w:val="right"/>
    </w:pPr>
    <w:rPr>
      <w:rFonts w:ascii="新細明體" w:eastAsia="新細明體" w:hAnsi="新細明體" w:cs="新細明體"/>
      <w:kern w:val="0"/>
      <w:sz w:val="24"/>
      <w:szCs w:val="24"/>
    </w:rPr>
  </w:style>
  <w:style w:type="character" w:customStyle="1" w:styleId="aff8">
    <w:name w:val="日期 字元"/>
    <w:link w:val="aff7"/>
    <w:uiPriority w:val="99"/>
    <w:semiHidden/>
    <w:rsid w:val="000542D8"/>
    <w:rPr>
      <w:rFonts w:ascii="新細明體" w:hAnsi="新細明體" w:cs="新細明體"/>
      <w:sz w:val="24"/>
      <w:szCs w:val="24"/>
    </w:rPr>
  </w:style>
  <w:style w:type="paragraph" w:customStyle="1" w:styleId="aff9">
    <w:name w:val="表次"/>
    <w:basedOn w:val="afc"/>
    <w:link w:val="affa"/>
    <w:qFormat/>
    <w:rsid w:val="000542D8"/>
    <w:pPr>
      <w:spacing w:line="400" w:lineRule="exact"/>
      <w:ind w:left="1276" w:firstLine="482"/>
      <w:jc w:val="both"/>
    </w:pPr>
    <w:rPr>
      <w:rFonts w:ascii="標楷體" w:hAnsi="標楷體"/>
      <w:color w:val="000000"/>
      <w:kern w:val="2"/>
      <w:sz w:val="24"/>
    </w:rPr>
  </w:style>
  <w:style w:type="character" w:customStyle="1" w:styleId="affa">
    <w:name w:val="表次 字元"/>
    <w:link w:val="aff9"/>
    <w:rsid w:val="000542D8"/>
    <w:rPr>
      <w:rFonts w:ascii="標楷體" w:eastAsia="標楷體" w:hAnsi="標楷體" w:cs="Courier New"/>
      <w:color w:val="000000"/>
      <w:kern w:val="2"/>
      <w:sz w:val="24"/>
      <w:szCs w:val="24"/>
    </w:rPr>
  </w:style>
  <w:style w:type="character" w:customStyle="1" w:styleId="caas-author-byline-collapse">
    <w:name w:val="caas-author-byline-collapse"/>
    <w:basedOn w:val="a7"/>
    <w:rsid w:val="000542D8"/>
  </w:style>
  <w:style w:type="paragraph" w:customStyle="1" w:styleId="141">
    <w:name w:val="表格內文(14行高)"/>
    <w:basedOn w:val="af5"/>
    <w:link w:val="142"/>
    <w:qFormat/>
    <w:rsid w:val="000542D8"/>
    <w:pPr>
      <w:overflowPunct/>
      <w:autoSpaceDE/>
      <w:autoSpaceDN/>
      <w:spacing w:line="280" w:lineRule="exact"/>
      <w:ind w:left="0" w:firstLineChars="0" w:firstLine="0"/>
      <w:jc w:val="left"/>
    </w:pPr>
    <w:rPr>
      <w:sz w:val="24"/>
      <w:szCs w:val="24"/>
    </w:rPr>
  </w:style>
  <w:style w:type="character" w:customStyle="1" w:styleId="142">
    <w:name w:val="表格內文(14行高) 字元"/>
    <w:link w:val="141"/>
    <w:locked/>
    <w:rsid w:val="000542D8"/>
    <w:rPr>
      <w:rFonts w:ascii="標楷體" w:eastAsia="標楷體"/>
      <w:kern w:val="2"/>
      <w:sz w:val="24"/>
      <w:szCs w:val="24"/>
    </w:rPr>
  </w:style>
  <w:style w:type="paragraph" w:styleId="affb">
    <w:name w:val="annotation text"/>
    <w:basedOn w:val="a6"/>
    <w:link w:val="affc"/>
    <w:uiPriority w:val="99"/>
    <w:semiHidden/>
    <w:unhideWhenUsed/>
    <w:rsid w:val="000542D8"/>
    <w:pPr>
      <w:widowControl/>
      <w:overflowPunct/>
      <w:autoSpaceDE/>
      <w:autoSpaceDN/>
      <w:jc w:val="left"/>
    </w:pPr>
    <w:rPr>
      <w:rFonts w:ascii="新細明體" w:eastAsia="新細明體" w:hAnsi="新細明體" w:cs="新細明體"/>
      <w:kern w:val="0"/>
      <w:sz w:val="24"/>
      <w:szCs w:val="24"/>
    </w:rPr>
  </w:style>
  <w:style w:type="character" w:customStyle="1" w:styleId="affc">
    <w:name w:val="註解文字 字元"/>
    <w:link w:val="affb"/>
    <w:uiPriority w:val="99"/>
    <w:semiHidden/>
    <w:rsid w:val="000542D8"/>
    <w:rPr>
      <w:rFonts w:ascii="新細明體" w:hAnsi="新細明體" w:cs="新細明體"/>
      <w:sz w:val="24"/>
      <w:szCs w:val="24"/>
    </w:rPr>
  </w:style>
  <w:style w:type="paragraph" w:styleId="affd">
    <w:name w:val="annotation subject"/>
    <w:basedOn w:val="affb"/>
    <w:next w:val="affb"/>
    <w:link w:val="affe"/>
    <w:uiPriority w:val="99"/>
    <w:semiHidden/>
    <w:unhideWhenUsed/>
    <w:rsid w:val="000542D8"/>
    <w:rPr>
      <w:b/>
      <w:bCs/>
    </w:rPr>
  </w:style>
  <w:style w:type="character" w:customStyle="1" w:styleId="affe">
    <w:name w:val="註解主旨 字元"/>
    <w:link w:val="affd"/>
    <w:uiPriority w:val="99"/>
    <w:semiHidden/>
    <w:rsid w:val="000542D8"/>
    <w:rPr>
      <w:rFonts w:ascii="新細明體" w:hAnsi="新細明體" w:cs="新細明體"/>
      <w:b/>
      <w:bCs/>
      <w:sz w:val="24"/>
      <w:szCs w:val="24"/>
    </w:rPr>
  </w:style>
  <w:style w:type="character" w:customStyle="1" w:styleId="s1">
    <w:name w:val="s1"/>
    <w:basedOn w:val="a7"/>
    <w:rsid w:val="000542D8"/>
  </w:style>
  <w:style w:type="character" w:customStyle="1" w:styleId="s2">
    <w:name w:val="s2"/>
    <w:basedOn w:val="a7"/>
    <w:rsid w:val="000542D8"/>
  </w:style>
  <w:style w:type="paragraph" w:styleId="afff">
    <w:name w:val="Title"/>
    <w:basedOn w:val="a6"/>
    <w:next w:val="a6"/>
    <w:link w:val="afff0"/>
    <w:uiPriority w:val="10"/>
    <w:qFormat/>
    <w:rsid w:val="000542D8"/>
    <w:pPr>
      <w:spacing w:before="240" w:after="60"/>
      <w:jc w:val="center"/>
      <w:outlineLvl w:val="0"/>
    </w:pPr>
    <w:rPr>
      <w:rFonts w:ascii="Cambria" w:eastAsia="新細明體" w:hAnsi="Cambria"/>
      <w:b/>
      <w:bCs/>
      <w:szCs w:val="32"/>
    </w:rPr>
  </w:style>
  <w:style w:type="character" w:customStyle="1" w:styleId="afff0">
    <w:name w:val="標題 字元"/>
    <w:link w:val="afff"/>
    <w:uiPriority w:val="10"/>
    <w:rsid w:val="000542D8"/>
    <w:rPr>
      <w:rFonts w:ascii="Cambria" w:eastAsia="新細明體" w:hAnsi="Cambria" w:cs="Times New Roman"/>
      <w:b/>
      <w:bCs/>
      <w:kern w:val="2"/>
      <w:sz w:val="32"/>
      <w:szCs w:val="32"/>
    </w:rPr>
  </w:style>
  <w:style w:type="paragraph" w:styleId="afff1">
    <w:name w:val="Subtitle"/>
    <w:basedOn w:val="a6"/>
    <w:next w:val="a6"/>
    <w:link w:val="afff2"/>
    <w:uiPriority w:val="11"/>
    <w:qFormat/>
    <w:rsid w:val="000542D8"/>
    <w:pPr>
      <w:spacing w:after="60"/>
      <w:jc w:val="center"/>
      <w:outlineLvl w:val="1"/>
    </w:pPr>
    <w:rPr>
      <w:rFonts w:ascii="Calibri" w:eastAsia="新細明體" w:hAnsi="Calibri"/>
      <w:sz w:val="24"/>
      <w:szCs w:val="24"/>
    </w:rPr>
  </w:style>
  <w:style w:type="character" w:customStyle="1" w:styleId="afff2">
    <w:name w:val="副標題 字元"/>
    <w:link w:val="afff1"/>
    <w:uiPriority w:val="11"/>
    <w:rsid w:val="000542D8"/>
    <w:rPr>
      <w:rFonts w:ascii="Calibri" w:eastAsia="新細明體" w:hAnsi="Calibri" w:cs="Times New Roman"/>
      <w:kern w:val="2"/>
      <w:sz w:val="24"/>
      <w:szCs w:val="24"/>
    </w:rPr>
  </w:style>
  <w:style w:type="character" w:styleId="afff3">
    <w:name w:val="Intense Emphasis"/>
    <w:uiPriority w:val="21"/>
    <w:qFormat/>
    <w:rsid w:val="000542D8"/>
    <w:rPr>
      <w:i/>
      <w:iCs/>
      <w:color w:val="4F81BD"/>
    </w:rPr>
  </w:style>
  <w:style w:type="character" w:styleId="afff4">
    <w:name w:val="Subtle Emphasis"/>
    <w:uiPriority w:val="19"/>
    <w:qFormat/>
    <w:rsid w:val="000542D8"/>
    <w:rPr>
      <w:i/>
      <w:iCs/>
      <w:color w:val="404040"/>
    </w:rPr>
  </w:style>
  <w:style w:type="paragraph" w:customStyle="1" w:styleId="16">
    <w:name w:val="清單段落1"/>
    <w:basedOn w:val="a6"/>
    <w:rsid w:val="000542D8"/>
    <w:pPr>
      <w:overflowPunct/>
      <w:autoSpaceDE/>
      <w:autoSpaceDN/>
      <w:ind w:leftChars="200" w:left="480"/>
      <w:jc w:val="left"/>
    </w:pPr>
    <w:rPr>
      <w:rFonts w:ascii="Calibri" w:eastAsia="新細明體" w:hAnsi="Calibri"/>
      <w:sz w:val="24"/>
      <w:szCs w:val="22"/>
    </w:rPr>
  </w:style>
  <w:style w:type="character" w:customStyle="1" w:styleId="afff5">
    <w:name w:val="內文文字"/>
    <w:rsid w:val="000542D8"/>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customStyle="1" w:styleId="afff6">
    <w:name w:val="內文文字_"/>
    <w:rsid w:val="000542D8"/>
    <w:rPr>
      <w:rFonts w:ascii="SimSun" w:eastAsia="SimSun" w:hAnsi="SimSun" w:cs="SimSun"/>
      <w:b w:val="0"/>
      <w:bCs w:val="0"/>
      <w:i w:val="0"/>
      <w:iCs w:val="0"/>
      <w:smallCaps w:val="0"/>
      <w:strike w:val="0"/>
      <w:spacing w:val="20"/>
      <w:sz w:val="29"/>
      <w:szCs w:val="29"/>
      <w:u w:val="none"/>
    </w:rPr>
  </w:style>
  <w:style w:type="character" w:customStyle="1" w:styleId="95pt">
    <w:name w:val="標頭或標尾 + 9.5 pt"/>
    <w:aliases w:val="間距 0 pt"/>
    <w:rsid w:val="000542D8"/>
    <w:rPr>
      <w:rFonts w:ascii="SimSun" w:eastAsia="SimSun" w:hAnsi="SimSun" w:cs="SimSun"/>
      <w:b w:val="0"/>
      <w:bCs w:val="0"/>
      <w:i w:val="0"/>
      <w:iCs w:val="0"/>
      <w:smallCaps w:val="0"/>
      <w:strike w:val="0"/>
      <w:color w:val="000000"/>
      <w:spacing w:val="0"/>
      <w:w w:val="100"/>
      <w:position w:val="0"/>
      <w:sz w:val="19"/>
      <w:szCs w:val="19"/>
      <w:u w:val="none"/>
    </w:rPr>
  </w:style>
  <w:style w:type="character" w:customStyle="1" w:styleId="17">
    <w:name w:val="未解析的提及項目1"/>
    <w:uiPriority w:val="99"/>
    <w:semiHidden/>
    <w:unhideWhenUsed/>
    <w:rsid w:val="00C34768"/>
    <w:rPr>
      <w:color w:val="605E5C"/>
      <w:shd w:val="clear" w:color="auto" w:fill="E1DFDD"/>
    </w:rPr>
  </w:style>
  <w:style w:type="character" w:styleId="afff7">
    <w:name w:val="Placeholder Text"/>
    <w:uiPriority w:val="99"/>
    <w:semiHidden/>
    <w:rsid w:val="00C34768"/>
    <w:rPr>
      <w:color w:val="808080"/>
    </w:rPr>
  </w:style>
  <w:style w:type="character" w:styleId="afff8">
    <w:name w:val="FollowedHyperlink"/>
    <w:uiPriority w:val="99"/>
    <w:semiHidden/>
    <w:unhideWhenUsed/>
    <w:rsid w:val="00C34768"/>
    <w:rPr>
      <w:color w:val="800080"/>
      <w:u w:val="single"/>
    </w:rPr>
  </w:style>
  <w:style w:type="character" w:styleId="afff9">
    <w:name w:val="annotation reference"/>
    <w:uiPriority w:val="99"/>
    <w:semiHidden/>
    <w:unhideWhenUsed/>
    <w:rsid w:val="00C34768"/>
    <w:rPr>
      <w:sz w:val="18"/>
      <w:szCs w:val="18"/>
    </w:rPr>
  </w:style>
  <w:style w:type="character" w:customStyle="1" w:styleId="24">
    <w:name w:val="未解析的提及項目2"/>
    <w:uiPriority w:val="99"/>
    <w:semiHidden/>
    <w:unhideWhenUsed/>
    <w:rsid w:val="007819D5"/>
    <w:rPr>
      <w:color w:val="605E5C"/>
      <w:shd w:val="clear" w:color="auto" w:fill="E1DFDD"/>
    </w:rPr>
  </w:style>
  <w:style w:type="character" w:customStyle="1" w:styleId="annotationannotatedtext-sc-5e8oaw-1">
    <w:name w:val="annotation__annotatedtext-sc-5e8oaw-1"/>
    <w:rsid w:val="00BD63E4"/>
  </w:style>
  <w:style w:type="character" w:customStyle="1" w:styleId="0pt">
    <w:name w:val="內文文字 + 間距 0 pt"/>
    <w:rsid w:val="00C223FD"/>
    <w:rPr>
      <w:rFonts w:ascii="SimSun" w:eastAsia="SimSun" w:hAnsi="SimSun" w:cs="SimSun"/>
      <w:b w:val="0"/>
      <w:bCs w:val="0"/>
      <w:i w:val="0"/>
      <w:iCs w:val="0"/>
      <w:smallCaps w:val="0"/>
      <w:strike w:val="0"/>
      <w:color w:val="000000"/>
      <w:spacing w:val="0"/>
      <w:w w:val="100"/>
      <w:position w:val="0"/>
      <w:sz w:val="29"/>
      <w:szCs w:val="29"/>
      <w:u w:val="none"/>
      <w:lang w:val="ja-JP"/>
    </w:rPr>
  </w:style>
  <w:style w:type="character" w:customStyle="1" w:styleId="32">
    <w:name w:val="未解析的提及項目3"/>
    <w:uiPriority w:val="99"/>
    <w:semiHidden/>
    <w:unhideWhenUsed/>
    <w:rsid w:val="00B22468"/>
    <w:rPr>
      <w:color w:val="605E5C"/>
      <w:shd w:val="clear" w:color="auto" w:fill="E1DFDD"/>
    </w:rPr>
  </w:style>
  <w:style w:type="character" w:customStyle="1" w:styleId="43">
    <w:name w:val="未解析的提及項目4"/>
    <w:basedOn w:val="a7"/>
    <w:uiPriority w:val="99"/>
    <w:semiHidden/>
    <w:unhideWhenUsed/>
    <w:rsid w:val="00F94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17438">
      <w:bodyDiv w:val="1"/>
      <w:marLeft w:val="0"/>
      <w:marRight w:val="0"/>
      <w:marTop w:val="0"/>
      <w:marBottom w:val="0"/>
      <w:divBdr>
        <w:top w:val="none" w:sz="0" w:space="0" w:color="auto"/>
        <w:left w:val="none" w:sz="0" w:space="0" w:color="auto"/>
        <w:bottom w:val="none" w:sz="0" w:space="0" w:color="auto"/>
        <w:right w:val="none" w:sz="0" w:space="0" w:color="auto"/>
      </w:divBdr>
    </w:div>
    <w:div w:id="140273233">
      <w:bodyDiv w:val="1"/>
      <w:marLeft w:val="0"/>
      <w:marRight w:val="0"/>
      <w:marTop w:val="0"/>
      <w:marBottom w:val="0"/>
      <w:divBdr>
        <w:top w:val="none" w:sz="0" w:space="0" w:color="auto"/>
        <w:left w:val="none" w:sz="0" w:space="0" w:color="auto"/>
        <w:bottom w:val="none" w:sz="0" w:space="0" w:color="auto"/>
        <w:right w:val="none" w:sz="0" w:space="0" w:color="auto"/>
      </w:divBdr>
    </w:div>
    <w:div w:id="147401001">
      <w:bodyDiv w:val="1"/>
      <w:marLeft w:val="0"/>
      <w:marRight w:val="0"/>
      <w:marTop w:val="0"/>
      <w:marBottom w:val="0"/>
      <w:divBdr>
        <w:top w:val="none" w:sz="0" w:space="0" w:color="auto"/>
        <w:left w:val="none" w:sz="0" w:space="0" w:color="auto"/>
        <w:bottom w:val="none" w:sz="0" w:space="0" w:color="auto"/>
        <w:right w:val="none" w:sz="0" w:space="0" w:color="auto"/>
      </w:divBdr>
    </w:div>
    <w:div w:id="150025025">
      <w:bodyDiv w:val="1"/>
      <w:marLeft w:val="0"/>
      <w:marRight w:val="0"/>
      <w:marTop w:val="0"/>
      <w:marBottom w:val="0"/>
      <w:divBdr>
        <w:top w:val="none" w:sz="0" w:space="0" w:color="auto"/>
        <w:left w:val="none" w:sz="0" w:space="0" w:color="auto"/>
        <w:bottom w:val="none" w:sz="0" w:space="0" w:color="auto"/>
        <w:right w:val="none" w:sz="0" w:space="0" w:color="auto"/>
      </w:divBdr>
      <w:divsChild>
        <w:div w:id="1418480502">
          <w:marLeft w:val="0"/>
          <w:marRight w:val="0"/>
          <w:marTop w:val="0"/>
          <w:marBottom w:val="0"/>
          <w:divBdr>
            <w:top w:val="none" w:sz="0" w:space="0" w:color="auto"/>
            <w:left w:val="none" w:sz="0" w:space="0" w:color="auto"/>
            <w:bottom w:val="none" w:sz="0" w:space="0" w:color="auto"/>
            <w:right w:val="none" w:sz="0" w:space="0" w:color="auto"/>
          </w:divBdr>
          <w:divsChild>
            <w:div w:id="1472988369">
              <w:marLeft w:val="0"/>
              <w:marRight w:val="0"/>
              <w:marTop w:val="0"/>
              <w:marBottom w:val="0"/>
              <w:divBdr>
                <w:top w:val="none" w:sz="0" w:space="0" w:color="auto"/>
                <w:left w:val="none" w:sz="0" w:space="0" w:color="auto"/>
                <w:bottom w:val="none" w:sz="0" w:space="0" w:color="auto"/>
                <w:right w:val="none" w:sz="0" w:space="0" w:color="auto"/>
              </w:divBdr>
              <w:divsChild>
                <w:div w:id="6790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93717">
      <w:bodyDiv w:val="1"/>
      <w:marLeft w:val="0"/>
      <w:marRight w:val="0"/>
      <w:marTop w:val="0"/>
      <w:marBottom w:val="0"/>
      <w:divBdr>
        <w:top w:val="none" w:sz="0" w:space="0" w:color="auto"/>
        <w:left w:val="none" w:sz="0" w:space="0" w:color="auto"/>
        <w:bottom w:val="none" w:sz="0" w:space="0" w:color="auto"/>
        <w:right w:val="none" w:sz="0" w:space="0" w:color="auto"/>
      </w:divBdr>
    </w:div>
    <w:div w:id="175925204">
      <w:bodyDiv w:val="1"/>
      <w:marLeft w:val="0"/>
      <w:marRight w:val="0"/>
      <w:marTop w:val="0"/>
      <w:marBottom w:val="0"/>
      <w:divBdr>
        <w:top w:val="none" w:sz="0" w:space="0" w:color="auto"/>
        <w:left w:val="none" w:sz="0" w:space="0" w:color="auto"/>
        <w:bottom w:val="none" w:sz="0" w:space="0" w:color="auto"/>
        <w:right w:val="none" w:sz="0" w:space="0" w:color="auto"/>
      </w:divBdr>
    </w:div>
    <w:div w:id="275141603">
      <w:bodyDiv w:val="1"/>
      <w:marLeft w:val="0"/>
      <w:marRight w:val="0"/>
      <w:marTop w:val="0"/>
      <w:marBottom w:val="0"/>
      <w:divBdr>
        <w:top w:val="none" w:sz="0" w:space="0" w:color="auto"/>
        <w:left w:val="none" w:sz="0" w:space="0" w:color="auto"/>
        <w:bottom w:val="none" w:sz="0" w:space="0" w:color="auto"/>
        <w:right w:val="none" w:sz="0" w:space="0" w:color="auto"/>
      </w:divBdr>
    </w:div>
    <w:div w:id="382489422">
      <w:bodyDiv w:val="1"/>
      <w:marLeft w:val="0"/>
      <w:marRight w:val="0"/>
      <w:marTop w:val="0"/>
      <w:marBottom w:val="0"/>
      <w:divBdr>
        <w:top w:val="none" w:sz="0" w:space="0" w:color="auto"/>
        <w:left w:val="none" w:sz="0" w:space="0" w:color="auto"/>
        <w:bottom w:val="none" w:sz="0" w:space="0" w:color="auto"/>
        <w:right w:val="none" w:sz="0" w:space="0" w:color="auto"/>
      </w:divBdr>
    </w:div>
    <w:div w:id="487984602">
      <w:bodyDiv w:val="1"/>
      <w:marLeft w:val="0"/>
      <w:marRight w:val="0"/>
      <w:marTop w:val="0"/>
      <w:marBottom w:val="0"/>
      <w:divBdr>
        <w:top w:val="none" w:sz="0" w:space="0" w:color="auto"/>
        <w:left w:val="none" w:sz="0" w:space="0" w:color="auto"/>
        <w:bottom w:val="none" w:sz="0" w:space="0" w:color="auto"/>
        <w:right w:val="none" w:sz="0" w:space="0" w:color="auto"/>
      </w:divBdr>
    </w:div>
    <w:div w:id="5813801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0988453">
      <w:bodyDiv w:val="1"/>
      <w:marLeft w:val="0"/>
      <w:marRight w:val="0"/>
      <w:marTop w:val="0"/>
      <w:marBottom w:val="0"/>
      <w:divBdr>
        <w:top w:val="none" w:sz="0" w:space="0" w:color="auto"/>
        <w:left w:val="none" w:sz="0" w:space="0" w:color="auto"/>
        <w:bottom w:val="none" w:sz="0" w:space="0" w:color="auto"/>
        <w:right w:val="none" w:sz="0" w:space="0" w:color="auto"/>
      </w:divBdr>
    </w:div>
    <w:div w:id="886451576">
      <w:bodyDiv w:val="1"/>
      <w:marLeft w:val="0"/>
      <w:marRight w:val="0"/>
      <w:marTop w:val="0"/>
      <w:marBottom w:val="0"/>
      <w:divBdr>
        <w:top w:val="none" w:sz="0" w:space="0" w:color="auto"/>
        <w:left w:val="none" w:sz="0" w:space="0" w:color="auto"/>
        <w:bottom w:val="none" w:sz="0" w:space="0" w:color="auto"/>
        <w:right w:val="none" w:sz="0" w:space="0" w:color="auto"/>
      </w:divBdr>
    </w:div>
    <w:div w:id="891578250">
      <w:bodyDiv w:val="1"/>
      <w:marLeft w:val="0"/>
      <w:marRight w:val="0"/>
      <w:marTop w:val="0"/>
      <w:marBottom w:val="0"/>
      <w:divBdr>
        <w:top w:val="none" w:sz="0" w:space="0" w:color="auto"/>
        <w:left w:val="none" w:sz="0" w:space="0" w:color="auto"/>
        <w:bottom w:val="none" w:sz="0" w:space="0" w:color="auto"/>
        <w:right w:val="none" w:sz="0" w:space="0" w:color="auto"/>
      </w:divBdr>
      <w:divsChild>
        <w:div w:id="624578767">
          <w:marLeft w:val="0"/>
          <w:marRight w:val="0"/>
          <w:marTop w:val="0"/>
          <w:marBottom w:val="0"/>
          <w:divBdr>
            <w:top w:val="none" w:sz="0" w:space="0" w:color="auto"/>
            <w:left w:val="none" w:sz="0" w:space="0" w:color="auto"/>
            <w:bottom w:val="none" w:sz="0" w:space="0" w:color="auto"/>
            <w:right w:val="none" w:sz="0" w:space="0" w:color="auto"/>
          </w:divBdr>
          <w:divsChild>
            <w:div w:id="722870165">
              <w:marLeft w:val="0"/>
              <w:marRight w:val="0"/>
              <w:marTop w:val="0"/>
              <w:marBottom w:val="0"/>
              <w:divBdr>
                <w:top w:val="none" w:sz="0" w:space="0" w:color="auto"/>
                <w:left w:val="none" w:sz="0" w:space="0" w:color="auto"/>
                <w:bottom w:val="none" w:sz="0" w:space="0" w:color="auto"/>
                <w:right w:val="none" w:sz="0" w:space="0" w:color="auto"/>
              </w:divBdr>
              <w:divsChild>
                <w:div w:id="46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6234">
      <w:bodyDiv w:val="1"/>
      <w:marLeft w:val="0"/>
      <w:marRight w:val="0"/>
      <w:marTop w:val="0"/>
      <w:marBottom w:val="0"/>
      <w:divBdr>
        <w:top w:val="none" w:sz="0" w:space="0" w:color="auto"/>
        <w:left w:val="none" w:sz="0" w:space="0" w:color="auto"/>
        <w:bottom w:val="none" w:sz="0" w:space="0" w:color="auto"/>
        <w:right w:val="none" w:sz="0" w:space="0" w:color="auto"/>
      </w:divBdr>
      <w:divsChild>
        <w:div w:id="742484517">
          <w:marLeft w:val="0"/>
          <w:marRight w:val="0"/>
          <w:marTop w:val="0"/>
          <w:marBottom w:val="0"/>
          <w:divBdr>
            <w:top w:val="none" w:sz="0" w:space="0" w:color="auto"/>
            <w:left w:val="none" w:sz="0" w:space="0" w:color="auto"/>
            <w:bottom w:val="none" w:sz="0" w:space="0" w:color="auto"/>
            <w:right w:val="none" w:sz="0" w:space="0" w:color="auto"/>
          </w:divBdr>
        </w:div>
      </w:divsChild>
    </w:div>
    <w:div w:id="1231844242">
      <w:bodyDiv w:val="1"/>
      <w:marLeft w:val="0"/>
      <w:marRight w:val="0"/>
      <w:marTop w:val="0"/>
      <w:marBottom w:val="0"/>
      <w:divBdr>
        <w:top w:val="none" w:sz="0" w:space="0" w:color="auto"/>
        <w:left w:val="none" w:sz="0" w:space="0" w:color="auto"/>
        <w:bottom w:val="none" w:sz="0" w:space="0" w:color="auto"/>
        <w:right w:val="none" w:sz="0" w:space="0" w:color="auto"/>
      </w:divBdr>
    </w:div>
    <w:div w:id="1300037774">
      <w:bodyDiv w:val="1"/>
      <w:marLeft w:val="0"/>
      <w:marRight w:val="0"/>
      <w:marTop w:val="0"/>
      <w:marBottom w:val="0"/>
      <w:divBdr>
        <w:top w:val="none" w:sz="0" w:space="0" w:color="auto"/>
        <w:left w:val="none" w:sz="0" w:space="0" w:color="auto"/>
        <w:bottom w:val="none" w:sz="0" w:space="0" w:color="auto"/>
        <w:right w:val="none" w:sz="0" w:space="0" w:color="auto"/>
      </w:divBdr>
    </w:div>
    <w:div w:id="1444421608">
      <w:bodyDiv w:val="1"/>
      <w:marLeft w:val="0"/>
      <w:marRight w:val="0"/>
      <w:marTop w:val="0"/>
      <w:marBottom w:val="0"/>
      <w:divBdr>
        <w:top w:val="none" w:sz="0" w:space="0" w:color="auto"/>
        <w:left w:val="none" w:sz="0" w:space="0" w:color="auto"/>
        <w:bottom w:val="none" w:sz="0" w:space="0" w:color="auto"/>
        <w:right w:val="none" w:sz="0" w:space="0" w:color="auto"/>
      </w:divBdr>
      <w:divsChild>
        <w:div w:id="968631467">
          <w:marLeft w:val="0"/>
          <w:marRight w:val="0"/>
          <w:marTop w:val="0"/>
          <w:marBottom w:val="0"/>
          <w:divBdr>
            <w:top w:val="none" w:sz="0" w:space="0" w:color="auto"/>
            <w:left w:val="none" w:sz="0" w:space="0" w:color="auto"/>
            <w:bottom w:val="none" w:sz="0" w:space="0" w:color="auto"/>
            <w:right w:val="none" w:sz="0" w:space="0" w:color="auto"/>
          </w:divBdr>
          <w:divsChild>
            <w:div w:id="1178806770">
              <w:marLeft w:val="0"/>
              <w:marRight w:val="0"/>
              <w:marTop w:val="0"/>
              <w:marBottom w:val="0"/>
              <w:divBdr>
                <w:top w:val="none" w:sz="0" w:space="0" w:color="auto"/>
                <w:left w:val="none" w:sz="0" w:space="0" w:color="auto"/>
                <w:bottom w:val="none" w:sz="0" w:space="0" w:color="auto"/>
                <w:right w:val="none" w:sz="0" w:space="0" w:color="auto"/>
              </w:divBdr>
              <w:divsChild>
                <w:div w:id="22060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86153">
      <w:bodyDiv w:val="1"/>
      <w:marLeft w:val="0"/>
      <w:marRight w:val="0"/>
      <w:marTop w:val="0"/>
      <w:marBottom w:val="0"/>
      <w:divBdr>
        <w:top w:val="none" w:sz="0" w:space="0" w:color="auto"/>
        <w:left w:val="none" w:sz="0" w:space="0" w:color="auto"/>
        <w:bottom w:val="none" w:sz="0" w:space="0" w:color="auto"/>
        <w:right w:val="none" w:sz="0" w:space="0" w:color="auto"/>
      </w:divBdr>
    </w:div>
    <w:div w:id="1673534145">
      <w:bodyDiv w:val="1"/>
      <w:marLeft w:val="0"/>
      <w:marRight w:val="0"/>
      <w:marTop w:val="0"/>
      <w:marBottom w:val="0"/>
      <w:divBdr>
        <w:top w:val="none" w:sz="0" w:space="0" w:color="auto"/>
        <w:left w:val="none" w:sz="0" w:space="0" w:color="auto"/>
        <w:bottom w:val="none" w:sz="0" w:space="0" w:color="auto"/>
        <w:right w:val="none" w:sz="0" w:space="0" w:color="auto"/>
      </w:divBdr>
    </w:div>
    <w:div w:id="1933201033">
      <w:bodyDiv w:val="1"/>
      <w:marLeft w:val="0"/>
      <w:marRight w:val="0"/>
      <w:marTop w:val="0"/>
      <w:marBottom w:val="0"/>
      <w:divBdr>
        <w:top w:val="none" w:sz="0" w:space="0" w:color="auto"/>
        <w:left w:val="none" w:sz="0" w:space="0" w:color="auto"/>
        <w:bottom w:val="none" w:sz="0" w:space="0" w:color="auto"/>
        <w:right w:val="none" w:sz="0" w:space="0" w:color="auto"/>
      </w:divBdr>
    </w:div>
    <w:div w:id="1951039483">
      <w:bodyDiv w:val="1"/>
      <w:marLeft w:val="0"/>
      <w:marRight w:val="0"/>
      <w:marTop w:val="0"/>
      <w:marBottom w:val="0"/>
      <w:divBdr>
        <w:top w:val="none" w:sz="0" w:space="0" w:color="auto"/>
        <w:left w:val="none" w:sz="0" w:space="0" w:color="auto"/>
        <w:bottom w:val="none" w:sz="0" w:space="0" w:color="auto"/>
        <w:right w:val="none" w:sz="0" w:space="0" w:color="auto"/>
      </w:divBdr>
      <w:divsChild>
        <w:div w:id="1318144775">
          <w:marLeft w:val="0"/>
          <w:marRight w:val="0"/>
          <w:marTop w:val="0"/>
          <w:marBottom w:val="0"/>
          <w:divBdr>
            <w:top w:val="none" w:sz="0" w:space="0" w:color="auto"/>
            <w:left w:val="none" w:sz="0" w:space="0" w:color="auto"/>
            <w:bottom w:val="none" w:sz="0" w:space="0" w:color="auto"/>
            <w:right w:val="none" w:sz="0" w:space="0" w:color="auto"/>
          </w:divBdr>
          <w:divsChild>
            <w:div w:id="196966564">
              <w:marLeft w:val="0"/>
              <w:marRight w:val="0"/>
              <w:marTop w:val="0"/>
              <w:marBottom w:val="0"/>
              <w:divBdr>
                <w:top w:val="none" w:sz="0" w:space="0" w:color="auto"/>
                <w:left w:val="none" w:sz="0" w:space="0" w:color="auto"/>
                <w:bottom w:val="none" w:sz="0" w:space="0" w:color="auto"/>
                <w:right w:val="none" w:sz="0" w:space="0" w:color="auto"/>
              </w:divBdr>
              <w:divsChild>
                <w:div w:id="5518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5926">
      <w:bodyDiv w:val="1"/>
      <w:marLeft w:val="0"/>
      <w:marRight w:val="0"/>
      <w:marTop w:val="0"/>
      <w:marBottom w:val="0"/>
      <w:divBdr>
        <w:top w:val="none" w:sz="0" w:space="0" w:color="auto"/>
        <w:left w:val="none" w:sz="0" w:space="0" w:color="auto"/>
        <w:bottom w:val="none" w:sz="0" w:space="0" w:color="auto"/>
        <w:right w:val="none" w:sz="0" w:space="0" w:color="auto"/>
      </w:divBdr>
    </w:div>
    <w:div w:id="2057076260">
      <w:bodyDiv w:val="1"/>
      <w:marLeft w:val="0"/>
      <w:marRight w:val="0"/>
      <w:marTop w:val="0"/>
      <w:marBottom w:val="0"/>
      <w:divBdr>
        <w:top w:val="none" w:sz="0" w:space="0" w:color="auto"/>
        <w:left w:val="none" w:sz="0" w:space="0" w:color="auto"/>
        <w:bottom w:val="none" w:sz="0" w:space="0" w:color="auto"/>
        <w:right w:val="none" w:sz="0" w:space="0" w:color="auto"/>
      </w:divBdr>
    </w:div>
    <w:div w:id="2079209622">
      <w:bodyDiv w:val="1"/>
      <w:marLeft w:val="0"/>
      <w:marRight w:val="0"/>
      <w:marTop w:val="0"/>
      <w:marBottom w:val="0"/>
      <w:divBdr>
        <w:top w:val="none" w:sz="0" w:space="0" w:color="auto"/>
        <w:left w:val="none" w:sz="0" w:space="0" w:color="auto"/>
        <w:bottom w:val="none" w:sz="0" w:space="0" w:color="auto"/>
        <w:right w:val="none" w:sz="0" w:space="0" w:color="auto"/>
      </w:divBdr>
    </w:div>
    <w:div w:id="2108259621">
      <w:bodyDiv w:val="1"/>
      <w:marLeft w:val="0"/>
      <w:marRight w:val="0"/>
      <w:marTop w:val="0"/>
      <w:marBottom w:val="0"/>
      <w:divBdr>
        <w:top w:val="none" w:sz="0" w:space="0" w:color="auto"/>
        <w:left w:val="none" w:sz="0" w:space="0" w:color="auto"/>
        <w:bottom w:val="none" w:sz="0" w:space="0" w:color="auto"/>
        <w:right w:val="none" w:sz="0" w:space="0" w:color="auto"/>
      </w:divBdr>
      <w:divsChild>
        <w:div w:id="871961107">
          <w:marLeft w:val="0"/>
          <w:marRight w:val="0"/>
          <w:marTop w:val="0"/>
          <w:marBottom w:val="0"/>
          <w:divBdr>
            <w:top w:val="none" w:sz="0" w:space="0" w:color="auto"/>
            <w:left w:val="none" w:sz="0" w:space="0" w:color="auto"/>
            <w:bottom w:val="none" w:sz="0" w:space="0" w:color="auto"/>
            <w:right w:val="none" w:sz="0" w:space="0" w:color="auto"/>
          </w:divBdr>
          <w:divsChild>
            <w:div w:id="1758597403">
              <w:marLeft w:val="0"/>
              <w:marRight w:val="0"/>
              <w:marTop w:val="0"/>
              <w:marBottom w:val="0"/>
              <w:divBdr>
                <w:top w:val="none" w:sz="0" w:space="0" w:color="auto"/>
                <w:left w:val="none" w:sz="0" w:space="0" w:color="auto"/>
                <w:bottom w:val="none" w:sz="0" w:space="0" w:color="auto"/>
                <w:right w:val="none" w:sz="0" w:space="0" w:color="auto"/>
              </w:divBdr>
              <w:divsChild>
                <w:div w:id="88047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diagramColors" Target="diagrams/colors2.xml"/><Relationship Id="rId42" Type="http://schemas.openxmlformats.org/officeDocument/2006/relationships/diagramColors" Target="diagrams/colors6.xml"/><Relationship Id="rId47" Type="http://schemas.openxmlformats.org/officeDocument/2006/relationships/diagramLayout" Target="diagrams/layout7.xml"/><Relationship Id="rId63" Type="http://schemas.openxmlformats.org/officeDocument/2006/relationships/image" Target="media/image16.png"/><Relationship Id="rId68" Type="http://schemas.openxmlformats.org/officeDocument/2006/relationships/image" Target="media/image18.png"/><Relationship Id="rId84" Type="http://schemas.openxmlformats.org/officeDocument/2006/relationships/hyperlink" Target="https://udn.com/search/tagging/2/%E9%86%AB%E5%B8%AB" TargetMode="External"/><Relationship Id="rId89" Type="http://schemas.openxmlformats.org/officeDocument/2006/relationships/chart" Target="charts/chart1.xml"/><Relationship Id="rId16" Type="http://schemas.openxmlformats.org/officeDocument/2006/relationships/diagramColors" Target="diagrams/colors1.xml"/><Relationship Id="rId11" Type="http://schemas.openxmlformats.org/officeDocument/2006/relationships/footer" Target="footer2.xml"/><Relationship Id="rId32" Type="http://schemas.openxmlformats.org/officeDocument/2006/relationships/diagramColors" Target="diagrams/colors4.xml"/><Relationship Id="rId37" Type="http://schemas.openxmlformats.org/officeDocument/2006/relationships/diagramColors" Target="diagrams/colors5.xml"/><Relationship Id="rId53" Type="http://schemas.openxmlformats.org/officeDocument/2006/relationships/image" Target="media/image6.png"/><Relationship Id="rId58" Type="http://schemas.openxmlformats.org/officeDocument/2006/relationships/image" Target="media/image11.png"/><Relationship Id="rId74" Type="http://schemas.openxmlformats.org/officeDocument/2006/relationships/image" Target="media/image23.jpeg"/><Relationship Id="rId79" Type="http://schemas.openxmlformats.org/officeDocument/2006/relationships/image" Target="media/image28.png"/><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openxmlformats.org/officeDocument/2006/relationships/diagramQuickStyle" Target="diagrams/quickStyle7.xml"/><Relationship Id="rId56" Type="http://schemas.openxmlformats.org/officeDocument/2006/relationships/image" Target="media/image9.emf"/><Relationship Id="rId64" Type="http://schemas.openxmlformats.org/officeDocument/2006/relationships/hyperlink" Target="https://www.judicial.gov.tw/tw/lp-1921-1-xCat-03.html" TargetMode="External"/><Relationship Id="rId69" Type="http://schemas.openxmlformats.org/officeDocument/2006/relationships/image" Target="media/image19.png"/><Relationship Id="rId77" Type="http://schemas.openxmlformats.org/officeDocument/2006/relationships/image" Target="media/image26.png"/><Relationship Id="rId8" Type="http://schemas.openxmlformats.org/officeDocument/2006/relationships/endnotes" Target="endnotes.xml"/><Relationship Id="rId51" Type="http://schemas.openxmlformats.org/officeDocument/2006/relationships/image" Target="media/image4.png"/><Relationship Id="rId72" Type="http://schemas.openxmlformats.org/officeDocument/2006/relationships/image" Target="media/image21.jpeg"/><Relationship Id="rId80" Type="http://schemas.openxmlformats.org/officeDocument/2006/relationships/hyperlink" Target="https://www.cylaw.org.tw/about/related-laws/13/194" TargetMode="External"/><Relationship Id="rId85"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Data" Target="diagrams/data7.xml"/><Relationship Id="rId59" Type="http://schemas.openxmlformats.org/officeDocument/2006/relationships/image" Target="media/image12.png"/><Relationship Id="rId67" Type="http://schemas.openxmlformats.org/officeDocument/2006/relationships/footer" Target="footer5.xml"/><Relationship Id="rId20" Type="http://schemas.openxmlformats.org/officeDocument/2006/relationships/diagramQuickStyle" Target="diagrams/quickStyle2.xml"/><Relationship Id="rId41" Type="http://schemas.openxmlformats.org/officeDocument/2006/relationships/diagramQuickStyle" Target="diagrams/quickStyle6.xml"/><Relationship Id="rId54" Type="http://schemas.openxmlformats.org/officeDocument/2006/relationships/image" Target="media/image7.png"/><Relationship Id="rId62" Type="http://schemas.openxmlformats.org/officeDocument/2006/relationships/image" Target="media/image15.png"/><Relationship Id="rId70" Type="http://schemas.openxmlformats.org/officeDocument/2006/relationships/footer" Target="footer6.xml"/><Relationship Id="rId75" Type="http://schemas.openxmlformats.org/officeDocument/2006/relationships/image" Target="media/image24.png"/><Relationship Id="rId83" Type="http://schemas.openxmlformats.org/officeDocument/2006/relationships/hyperlink" Target="https://udn.com/search/tagging/2/%E9%86%AB%E5%B8%AB" TargetMode="External"/><Relationship Id="rId88" Type="http://schemas.openxmlformats.org/officeDocument/2006/relationships/image" Target="media/image34.png"/><Relationship Id="rId9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crc.sfaa.gov.tw/Statistics/Detail/30" TargetMode="Externa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diagramColors" Target="diagrams/colors7.xml"/><Relationship Id="rId57" Type="http://schemas.openxmlformats.org/officeDocument/2006/relationships/image" Target="media/image10.png"/><Relationship Id="rId10" Type="http://schemas.openxmlformats.org/officeDocument/2006/relationships/image" Target="media/image1.jpeg"/><Relationship Id="rId31" Type="http://schemas.openxmlformats.org/officeDocument/2006/relationships/diagramQuickStyle" Target="diagrams/quickStyle4.xml"/><Relationship Id="rId44" Type="http://schemas.openxmlformats.org/officeDocument/2006/relationships/image" Target="media/image2.png"/><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7.png"/><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29.png"/><Relationship Id="rId86" Type="http://schemas.openxmlformats.org/officeDocument/2006/relationships/image" Target="media/image32.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Data" Target="diagrams/data6.xml"/><Relationship Id="rId34" Type="http://schemas.openxmlformats.org/officeDocument/2006/relationships/diagramData" Target="diagrams/data5.xml"/><Relationship Id="rId50" Type="http://schemas.microsoft.com/office/2007/relationships/diagramDrawing" Target="diagrams/drawing7.xml"/><Relationship Id="rId55" Type="http://schemas.openxmlformats.org/officeDocument/2006/relationships/image" Target="media/image8.png"/><Relationship Id="rId76" Type="http://schemas.openxmlformats.org/officeDocument/2006/relationships/image" Target="media/image25.emf"/><Relationship Id="rId7" Type="http://schemas.openxmlformats.org/officeDocument/2006/relationships/footnotes" Target="footnotes.xml"/><Relationship Id="rId71" Type="http://schemas.openxmlformats.org/officeDocument/2006/relationships/image" Target="media/image20.png"/><Relationship Id="rId2" Type="http://schemas.openxmlformats.org/officeDocument/2006/relationships/customXml" Target="../customXml/item1.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diagramLayout" Target="diagrams/layout6.xml"/><Relationship Id="rId45" Type="http://schemas.openxmlformats.org/officeDocument/2006/relationships/image" Target="media/image3.png"/><Relationship Id="rId66" Type="http://schemas.openxmlformats.org/officeDocument/2006/relationships/footer" Target="footer4.xml"/><Relationship Id="rId87" Type="http://schemas.openxmlformats.org/officeDocument/2006/relationships/image" Target="media/image33.png"/><Relationship Id="rId61" Type="http://schemas.openxmlformats.org/officeDocument/2006/relationships/image" Target="media/image14.png"/><Relationship Id="rId82" Type="http://schemas.openxmlformats.org/officeDocument/2006/relationships/image" Target="media/image30.jpeg"/><Relationship Id="rId19" Type="http://schemas.openxmlformats.org/officeDocument/2006/relationships/diagramLayout" Target="diagrams/layout2.xml"/></Relationships>
</file>

<file path=word/_rels/footnotes.xml.rels><?xml version="1.0" encoding="UTF-8" standalone="yes"?>
<Relationships xmlns="http://schemas.openxmlformats.org/package/2006/relationships"><Relationship Id="rId8" Type="http://schemas.openxmlformats.org/officeDocument/2006/relationships/hyperlink" Target="https://cjjr.georgetown.edu/our-work/crossover-youth-practice-model/" TargetMode="External"/><Relationship Id="rId13" Type="http://schemas.openxmlformats.org/officeDocument/2006/relationships/hyperlink" Target="https://dep.mohw.gov.tw/DOPS/lp-1303-105-xCat-cat04.html" TargetMode="External"/><Relationship Id="rId3" Type="http://schemas.openxmlformats.org/officeDocument/2006/relationships/hyperlink" Target="https://judicialreform.gov.tw/Content/Uploads/News/2020/11/20201112172227_77.pdf" TargetMode="External"/><Relationship Id="rId7" Type="http://schemas.openxmlformats.org/officeDocument/2006/relationships/hyperlink" Target="https://www.childwelfare.gov/topics/systemwide/youth/collaboration/dualsystem/" TargetMode="External"/><Relationship Id="rId12" Type="http://schemas.openxmlformats.org/officeDocument/2006/relationships/hyperlink" Target="https://topics.mohw.gov.tw/SS/cp-4531-50130-204.html" TargetMode="External"/><Relationship Id="rId2" Type="http://schemas.openxmlformats.org/officeDocument/2006/relationships/hyperlink" Target="https://www.hpa.gov.tw/Pages/Detail.aspx?nodeid=4047&amp;pid=11707" TargetMode="External"/><Relationship Id="rId16" Type="http://schemas.openxmlformats.org/officeDocument/2006/relationships/hyperlink" Target="https://www.ey.gov.tw/Page/5A8A0CB5B41DA11E/9be4fd7e-3ee5-48d9-b1fa-50c6973e0e98" TargetMode="External"/><Relationship Id="rId1" Type="http://schemas.openxmlformats.org/officeDocument/2006/relationships/hyperlink" Target="https://judicialreform.gov.tw/Resolutions/Form/?fn=78&amp;sn=3&amp;oid=11" TargetMode="External"/><Relationship Id="rId6" Type="http://schemas.openxmlformats.org/officeDocument/2006/relationships/hyperlink" Target="https://www.mhlw.go.jp/bunya/kodomo/kosodate12/03.html" TargetMode="External"/><Relationship Id="rId11" Type="http://schemas.openxmlformats.org/officeDocument/2006/relationships/hyperlink" Target="https://crc.sfaa.gov.tw/Statistics/Detail/31" TargetMode="External"/><Relationship Id="rId5" Type="http://schemas.openxmlformats.org/officeDocument/2006/relationships/hyperlink" Target="https://www.judicial.gov.tw/tw/cp-1693-235893-c577a-1.html" TargetMode="External"/><Relationship Id="rId15" Type="http://schemas.openxmlformats.org/officeDocument/2006/relationships/hyperlink" Target="https://rightplus.org/2020/08/24/placement-agency-2/" TargetMode="External"/><Relationship Id="rId10" Type="http://schemas.openxmlformats.org/officeDocument/2006/relationships/hyperlink" Target="https://www.ey.gov.tw/Page/5B2FC62D288F4DB7/18296b56-8435-41cc-afda-4f7b02e2d22a" TargetMode="External"/><Relationship Id="rId4" Type="http://schemas.openxmlformats.org/officeDocument/2006/relationships/hyperlink" Target="https://eng.stat.gov.tw/public/data/dgbas03/bs2/SocialSecurity/109%E6%96%B0%E8%81%9E%E7%A8%BF%E6%9C%AC%E6%96%87%E5%8F%8A%E9%99%84%E4%BB%B6%E9%9B%BB%E5%AD%90%E6%AA%94%E4%B8%8B%E8%BC%89.pdf" TargetMode="External"/><Relationship Id="rId9" Type="http://schemas.openxmlformats.org/officeDocument/2006/relationships/hyperlink" Target="https://www.dvsa.gov.taipei/News_Content.aspx?n=DE331A38A33EC5D1&amp;s=01F7CE8DEF26D490" TargetMode="External"/><Relationship Id="rId14" Type="http://schemas.openxmlformats.org/officeDocument/2006/relationships/hyperlink" Target="https://www.dvsa.gov.taipei/News_Content.aspx?n=DE331A38A33EC5D1&amp;s=01F7CE8DEF26D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29579;&#24800;&#20803;\148&#20818;&#23569;&#20445;&#35703;&#23433;&#20840;&#32178;&#26696;\&#35519;&#26597;&#22577;&#21578;\&#32113;&#35336;&#22294;&#34920;(&#20462;&#244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2.7011282203273215E-2"/>
          <c:y val="2.31003605963728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TW"/>
        </a:p>
      </c:txPr>
    </c:title>
    <c:autoTitleDeleted val="0"/>
    <c:plotArea>
      <c:layout>
        <c:manualLayout>
          <c:layoutTarget val="inner"/>
          <c:xMode val="edge"/>
          <c:yMode val="edge"/>
          <c:x val="3.1207139800425519E-2"/>
          <c:y val="2.2575012738063588E-2"/>
          <c:w val="0.9471879172608183"/>
          <c:h val="0.70431035705492329"/>
        </c:manualLayout>
      </c:layout>
      <c:barChart>
        <c:barDir val="col"/>
        <c:grouping val="clustered"/>
        <c:varyColors val="0"/>
        <c:ser>
          <c:idx val="0"/>
          <c:order val="0"/>
          <c:tx>
            <c:strRef>
              <c:f>轉換安置次數統計圖!$C$15</c:f>
              <c:strCache>
                <c:ptCount val="1"/>
                <c:pt idx="0">
                  <c:v>無</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750597534194945E-18"/>
                  <c:y val="2.53539572136999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3A-4F6B-93E0-F1A51C492F44}"/>
                </c:ext>
              </c:extLst>
            </c:dLbl>
            <c:dLbl>
              <c:idx val="1"/>
              <c:layout>
                <c:manualLayout>
                  <c:x val="-2.200478027355956E-17"/>
                  <c:y val="2.99637676161907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3A-4F6B-93E0-F1A51C492F44}"/>
                </c:ext>
              </c:extLst>
            </c:dLbl>
            <c:dLbl>
              <c:idx val="2"/>
              <c:layout>
                <c:manualLayout>
                  <c:x val="-1.200274607708674E-2"/>
                  <c:y val="2.07441468112089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3A-4F6B-93E0-F1A51C492F44}"/>
                </c:ext>
              </c:extLst>
            </c:dLbl>
            <c:dLbl>
              <c:idx val="3"/>
              <c:layout>
                <c:manualLayout>
                  <c:x val="2.4005492154173477E-3"/>
                  <c:y val="3.00221884156903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3A-4F6B-93E0-F1A51C492F44}"/>
                </c:ext>
              </c:extLst>
            </c:dLbl>
            <c:dLbl>
              <c:idx val="4"/>
              <c:layout>
                <c:manualLayout>
                  <c:x val="0"/>
                  <c:y val="2.54033901978918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3A-4F6B-93E0-F1A51C492F44}"/>
                </c:ext>
              </c:extLst>
            </c:dLbl>
            <c:dLbl>
              <c:idx val="5"/>
              <c:layout>
                <c:manualLayout>
                  <c:x val="-8.801912109423824E-17"/>
                  <c:y val="2.54033901978918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3A-4F6B-93E0-F1A51C492F44}"/>
                </c:ext>
              </c:extLst>
            </c:dLbl>
            <c:dLbl>
              <c:idx val="6"/>
              <c:layout>
                <c:manualLayout>
                  <c:x val="-8.801912109423824E-17"/>
                  <c:y val="2.54033901978918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3A-4F6B-93E0-F1A51C492F44}"/>
                </c:ext>
              </c:extLst>
            </c:dLbl>
            <c:dLbl>
              <c:idx val="7"/>
              <c:layout>
                <c:manualLayout>
                  <c:x val="-2.4005492154172596E-3"/>
                  <c:y val="1.61657937622948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3A-4F6B-93E0-F1A51C492F44}"/>
                </c:ext>
              </c:extLst>
            </c:dLbl>
            <c:dLbl>
              <c:idx val="8"/>
              <c:layout>
                <c:manualLayout>
                  <c:x val="2.4005492154173477E-3"/>
                  <c:y val="2.07845919800933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3A-4F6B-93E0-F1A51C492F4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轉換安置次數統計圖!$A$16:$B$24</c:f>
              <c:multiLvlStrCache>
                <c:ptCount val="9"/>
                <c:lvl>
                  <c:pt idx="0">
                    <c:v>107年</c:v>
                  </c:pt>
                  <c:pt idx="1">
                    <c:v>108年</c:v>
                  </c:pt>
                  <c:pt idx="2">
                    <c:v>109年</c:v>
                  </c:pt>
                  <c:pt idx="3">
                    <c:v>107年</c:v>
                  </c:pt>
                  <c:pt idx="4">
                    <c:v>108年</c:v>
                  </c:pt>
                  <c:pt idx="5">
                    <c:v>109年</c:v>
                  </c:pt>
                  <c:pt idx="6">
                    <c:v>107年</c:v>
                  </c:pt>
                  <c:pt idx="7">
                    <c:v>108年</c:v>
                  </c:pt>
                  <c:pt idx="8">
                    <c:v>109年</c:v>
                  </c:pt>
                </c:lvl>
                <c:lvl>
                  <c:pt idx="0">
                    <c:v>親屬安置</c:v>
                  </c:pt>
                  <c:pt idx="3">
                    <c:v>寄養安置</c:v>
                  </c:pt>
                  <c:pt idx="6">
                    <c:v>機構安置</c:v>
                  </c:pt>
                </c:lvl>
              </c:multiLvlStrCache>
            </c:multiLvlStrRef>
          </c:cat>
          <c:val>
            <c:numRef>
              <c:f>轉換安置次數統計圖!$C$16:$C$24</c:f>
              <c:numCache>
                <c:formatCode>0.0_);[Red]\(0.0\)</c:formatCode>
                <c:ptCount val="9"/>
                <c:pt idx="0">
                  <c:v>59</c:v>
                </c:pt>
                <c:pt idx="1">
                  <c:v>63.8</c:v>
                </c:pt>
                <c:pt idx="2">
                  <c:v>39.1</c:v>
                </c:pt>
                <c:pt idx="3">
                  <c:v>82.5</c:v>
                </c:pt>
                <c:pt idx="4">
                  <c:v>78.7</c:v>
                </c:pt>
                <c:pt idx="5">
                  <c:v>72.5</c:v>
                </c:pt>
                <c:pt idx="6">
                  <c:v>75.099999999999994</c:v>
                </c:pt>
                <c:pt idx="7">
                  <c:v>68.7</c:v>
                </c:pt>
                <c:pt idx="8">
                  <c:v>64.7</c:v>
                </c:pt>
              </c:numCache>
            </c:numRef>
          </c:val>
          <c:extLst>
            <c:ext xmlns:c16="http://schemas.microsoft.com/office/drawing/2014/chart" uri="{C3380CC4-5D6E-409C-BE32-E72D297353CC}">
              <c16:uniqueId val="{00000009-1C3A-4F6B-93E0-F1A51C492F44}"/>
            </c:ext>
          </c:extLst>
        </c:ser>
        <c:ser>
          <c:idx val="1"/>
          <c:order val="1"/>
          <c:tx>
            <c:strRef>
              <c:f>轉換安置次數統計圖!$D$15</c:f>
              <c:strCache>
                <c:ptCount val="1"/>
                <c:pt idx="0">
                  <c:v>1次</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9.6021968616693907E-3"/>
                  <c:y val="2.53539572136999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3A-4F6B-93E0-F1A51C492F44}"/>
                </c:ext>
              </c:extLst>
            </c:dLbl>
            <c:dLbl>
              <c:idx val="1"/>
              <c:layout>
                <c:manualLayout>
                  <c:x val="7.2016476462520435E-3"/>
                  <c:y val="2.53539572136998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3A-4F6B-93E0-F1A51C492F44}"/>
                </c:ext>
              </c:extLst>
            </c:dLbl>
            <c:dLbl>
              <c:idx val="2"/>
              <c:layout>
                <c:manualLayout>
                  <c:x val="4.8010984308346511E-3"/>
                  <c:y val="2.07441468112090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C3A-4F6B-93E0-F1A51C492F44}"/>
                </c:ext>
              </c:extLst>
            </c:dLbl>
            <c:dLbl>
              <c:idx val="3"/>
              <c:layout>
                <c:manualLayout>
                  <c:x val="2.4005492154172596E-3"/>
                  <c:y val="2.53539572136998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C3A-4F6B-93E0-F1A51C492F44}"/>
                </c:ext>
              </c:extLst>
            </c:dLbl>
            <c:dLbl>
              <c:idx val="4"/>
              <c:layout>
                <c:manualLayout>
                  <c:x val="9.6021968616693907E-3"/>
                  <c:y val="2.07441468112089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C3A-4F6B-93E0-F1A51C492F44}"/>
                </c:ext>
              </c:extLst>
            </c:dLbl>
            <c:dLbl>
              <c:idx val="5"/>
              <c:layout>
                <c:manualLayout>
                  <c:x val="1.200274607708674E-2"/>
                  <c:y val="2.07441468112090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C3A-4F6B-93E0-F1A51C492F44}"/>
                </c:ext>
              </c:extLst>
            </c:dLbl>
            <c:dLbl>
              <c:idx val="6"/>
              <c:layout>
                <c:manualLayout>
                  <c:x val="1.200274607708674E-2"/>
                  <c:y val="1.61345168609773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C3A-4F6B-93E0-F1A51C492F44}"/>
                </c:ext>
              </c:extLst>
            </c:dLbl>
            <c:dLbl>
              <c:idx val="7"/>
              <c:layout>
                <c:manualLayout>
                  <c:x val="7.2016476462520435E-3"/>
                  <c:y val="2.99637676161908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C3A-4F6B-93E0-F1A51C492F44}"/>
                </c:ext>
              </c:extLst>
            </c:dLbl>
            <c:dLbl>
              <c:idx val="8"/>
              <c:layout>
                <c:manualLayout>
                  <c:x val="1.200274607708674E-2"/>
                  <c:y val="2.53539572136999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C3A-4F6B-93E0-F1A51C492F4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轉換安置次數統計圖!$A$16:$B$24</c:f>
              <c:multiLvlStrCache>
                <c:ptCount val="9"/>
                <c:lvl>
                  <c:pt idx="0">
                    <c:v>107年</c:v>
                  </c:pt>
                  <c:pt idx="1">
                    <c:v>108年</c:v>
                  </c:pt>
                  <c:pt idx="2">
                    <c:v>109年</c:v>
                  </c:pt>
                  <c:pt idx="3">
                    <c:v>107年</c:v>
                  </c:pt>
                  <c:pt idx="4">
                    <c:v>108年</c:v>
                  </c:pt>
                  <c:pt idx="5">
                    <c:v>109年</c:v>
                  </c:pt>
                  <c:pt idx="6">
                    <c:v>107年</c:v>
                  </c:pt>
                  <c:pt idx="7">
                    <c:v>108年</c:v>
                  </c:pt>
                  <c:pt idx="8">
                    <c:v>109年</c:v>
                  </c:pt>
                </c:lvl>
                <c:lvl>
                  <c:pt idx="0">
                    <c:v>親屬安置</c:v>
                  </c:pt>
                  <c:pt idx="3">
                    <c:v>寄養安置</c:v>
                  </c:pt>
                  <c:pt idx="6">
                    <c:v>機構安置</c:v>
                  </c:pt>
                </c:lvl>
              </c:multiLvlStrCache>
            </c:multiLvlStrRef>
          </c:cat>
          <c:val>
            <c:numRef>
              <c:f>轉換安置次數統計圖!$D$16:$D$24</c:f>
              <c:numCache>
                <c:formatCode>0.0_);[Red]\(0.0\)</c:formatCode>
                <c:ptCount val="9"/>
                <c:pt idx="0">
                  <c:v>36.700000000000003</c:v>
                </c:pt>
                <c:pt idx="1">
                  <c:v>31.2</c:v>
                </c:pt>
                <c:pt idx="2">
                  <c:v>48.6</c:v>
                </c:pt>
                <c:pt idx="3">
                  <c:v>15.6</c:v>
                </c:pt>
                <c:pt idx="4">
                  <c:v>18.7</c:v>
                </c:pt>
                <c:pt idx="5">
                  <c:v>24.8</c:v>
                </c:pt>
                <c:pt idx="6">
                  <c:v>22</c:v>
                </c:pt>
                <c:pt idx="7">
                  <c:v>26</c:v>
                </c:pt>
                <c:pt idx="8">
                  <c:v>28.1</c:v>
                </c:pt>
              </c:numCache>
            </c:numRef>
          </c:val>
          <c:extLst>
            <c:ext xmlns:c16="http://schemas.microsoft.com/office/drawing/2014/chart" uri="{C3380CC4-5D6E-409C-BE32-E72D297353CC}">
              <c16:uniqueId val="{00000013-1C3A-4F6B-93E0-F1A51C492F44}"/>
            </c:ext>
          </c:extLst>
        </c:ser>
        <c:ser>
          <c:idx val="2"/>
          <c:order val="2"/>
          <c:tx>
            <c:strRef>
              <c:f>轉換安置次數統計圖!$E$15</c:f>
              <c:strCache>
                <c:ptCount val="1"/>
                <c:pt idx="0">
                  <c:v>2次</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2.4005492154173256E-3"/>
                  <c:y val="2.29245508338675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C3A-4F6B-93E0-F1A51C492F44}"/>
                </c:ext>
              </c:extLst>
            </c:dLbl>
            <c:dLbl>
              <c:idx val="2"/>
              <c:layout>
                <c:manualLayout>
                  <c:x val="7.2016476462520435E-3"/>
                  <c:y val="2.0014925622342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C3A-4F6B-93E0-F1A51C492F44}"/>
                </c:ext>
              </c:extLst>
            </c:dLbl>
            <c:dLbl>
              <c:idx val="7"/>
              <c:layout>
                <c:manualLayout>
                  <c:x val="0"/>
                  <c:y val="2.4334003879979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C3A-4F6B-93E0-F1A51C492F44}"/>
                </c:ext>
              </c:extLst>
            </c:dLbl>
            <c:dLbl>
              <c:idx val="8"/>
              <c:layout>
                <c:manualLayout>
                  <c:x val="-1.7603820891380056E-16"/>
                  <c:y val="2.0928437510516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C3A-4F6B-93E0-F1A51C492F44}"/>
                </c:ext>
              </c:extLst>
            </c:dLbl>
            <c:spPr>
              <a:noFill/>
              <a:ln>
                <a:noFill/>
              </a:ln>
              <a:effectLst/>
            </c:spPr>
            <c:txPr>
              <a:bodyPr rot="0" spcFirstLastPara="1" vertOverflow="ellipsis" vert="horz" wrap="square" lIns="38100" tIns="19050" rIns="38100" bIns="19050" anchor="ctr" anchorCtr="1">
                <a:spAutoFit/>
              </a:bodyPr>
              <a:lstStyle/>
              <a:p>
                <a:pPr>
                  <a:defRPr sz="950" b="1" i="0" u="none" strike="noStrike" kern="1200" spc="-7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轉換安置次數統計圖!$A$16:$B$24</c:f>
              <c:multiLvlStrCache>
                <c:ptCount val="9"/>
                <c:lvl>
                  <c:pt idx="0">
                    <c:v>107年</c:v>
                  </c:pt>
                  <c:pt idx="1">
                    <c:v>108年</c:v>
                  </c:pt>
                  <c:pt idx="2">
                    <c:v>109年</c:v>
                  </c:pt>
                  <c:pt idx="3">
                    <c:v>107年</c:v>
                  </c:pt>
                  <c:pt idx="4">
                    <c:v>108年</c:v>
                  </c:pt>
                  <c:pt idx="5">
                    <c:v>109年</c:v>
                  </c:pt>
                  <c:pt idx="6">
                    <c:v>107年</c:v>
                  </c:pt>
                  <c:pt idx="7">
                    <c:v>108年</c:v>
                  </c:pt>
                  <c:pt idx="8">
                    <c:v>109年</c:v>
                  </c:pt>
                </c:lvl>
                <c:lvl>
                  <c:pt idx="0">
                    <c:v>親屬安置</c:v>
                  </c:pt>
                  <c:pt idx="3">
                    <c:v>寄養安置</c:v>
                  </c:pt>
                  <c:pt idx="6">
                    <c:v>機構安置</c:v>
                  </c:pt>
                </c:lvl>
              </c:multiLvlStrCache>
            </c:multiLvlStrRef>
          </c:cat>
          <c:val>
            <c:numRef>
              <c:f>轉換安置次數統計圖!$E$16:$E$24</c:f>
              <c:numCache>
                <c:formatCode>0.0_);[Red]\(0.0\)</c:formatCode>
                <c:ptCount val="9"/>
                <c:pt idx="0">
                  <c:v>3.6</c:v>
                </c:pt>
                <c:pt idx="1">
                  <c:v>5</c:v>
                </c:pt>
                <c:pt idx="2">
                  <c:v>11.6</c:v>
                </c:pt>
                <c:pt idx="3">
                  <c:v>1.6</c:v>
                </c:pt>
                <c:pt idx="4">
                  <c:v>2.2000000000000002</c:v>
                </c:pt>
                <c:pt idx="5">
                  <c:v>2.1</c:v>
                </c:pt>
                <c:pt idx="6">
                  <c:v>2.6</c:v>
                </c:pt>
                <c:pt idx="7">
                  <c:v>4.5</c:v>
                </c:pt>
                <c:pt idx="8">
                  <c:v>5.4</c:v>
                </c:pt>
              </c:numCache>
            </c:numRef>
          </c:val>
          <c:extLst>
            <c:ext xmlns:c16="http://schemas.microsoft.com/office/drawing/2014/chart" uri="{C3380CC4-5D6E-409C-BE32-E72D297353CC}">
              <c16:uniqueId val="{00000018-1C3A-4F6B-93E0-F1A51C492F44}"/>
            </c:ext>
          </c:extLst>
        </c:ser>
        <c:ser>
          <c:idx val="3"/>
          <c:order val="3"/>
          <c:tx>
            <c:strRef>
              <c:f>轉換安置次數統計圖!$F$15</c:f>
              <c:strCache>
                <c:ptCount val="1"/>
                <c:pt idx="0">
                  <c:v>3次以上</c:v>
                </c:pt>
              </c:strCache>
            </c:strRef>
          </c:tx>
          <c:spPr>
            <a:solidFill>
              <a:schemeClr val="accent4">
                <a:lumMod val="75000"/>
              </a:schemeClr>
            </a:solidFill>
            <a:ln>
              <a:noFill/>
            </a:ln>
            <a:effectLst>
              <a:outerShdw blurRad="57150" dist="19050" dir="5400000" algn="ctr" rotWithShape="0">
                <a:srgbClr val="000000">
                  <a:alpha val="63000"/>
                </a:srgbClr>
              </a:outerShdw>
            </a:effectLst>
          </c:spPr>
          <c:invertIfNegative val="0"/>
          <c:dLbls>
            <c:dLbl>
              <c:idx val="0"/>
              <c:layout>
                <c:manualLayout>
                  <c:x val="4.8010984308346737E-3"/>
                  <c:y val="2.62213175358310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C3A-4F6B-93E0-F1A51C492F44}"/>
                </c:ext>
              </c:extLst>
            </c:dLbl>
            <c:dLbl>
              <c:idx val="1"/>
              <c:layout>
                <c:manualLayout>
                  <c:x val="2.4005492154173477E-3"/>
                  <c:y val="2.30401657239346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C3A-4F6B-93E0-F1A51C492F44}"/>
                </c:ext>
              </c:extLst>
            </c:dLbl>
            <c:dLbl>
              <c:idx val="2"/>
              <c:layout>
                <c:manualLayout>
                  <c:x val="0"/>
                  <c:y val="1.83296224964554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C3A-4F6B-93E0-F1A51C492F44}"/>
                </c:ext>
              </c:extLst>
            </c:dLbl>
            <c:dLbl>
              <c:idx val="3"/>
              <c:layout>
                <c:manualLayout>
                  <c:x val="4.8010984308346953E-3"/>
                  <c:y val="2.03677394578718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C3A-4F6B-93E0-F1A51C492F44}"/>
                </c:ext>
              </c:extLst>
            </c:dLbl>
            <c:dLbl>
              <c:idx val="4"/>
              <c:layout>
                <c:manualLayout>
                  <c:x val="4.8010975233330503E-3"/>
                  <c:y val="2.0996831097152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C3A-4F6B-93E0-F1A51C492F44}"/>
                </c:ext>
              </c:extLst>
            </c:dLbl>
            <c:dLbl>
              <c:idx val="5"/>
              <c:layout>
                <c:manualLayout>
                  <c:x val="4.8010975233330503E-3"/>
                  <c:y val="1.76444597395180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C3A-4F6B-93E0-F1A51C492F44}"/>
                </c:ext>
              </c:extLst>
            </c:dLbl>
            <c:dLbl>
              <c:idx val="6"/>
              <c:layout>
                <c:manualLayout>
                  <c:x val="4.8010975233329627E-3"/>
                  <c:y val="1.57160500930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C3A-4F6B-93E0-F1A51C492F44}"/>
                </c:ext>
              </c:extLst>
            </c:dLbl>
            <c:dLbl>
              <c:idx val="7"/>
              <c:layout>
                <c:manualLayout>
                  <c:x val="4.8010975233330503E-3"/>
                  <c:y val="1.89584127187464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1C3A-4F6B-93E0-F1A51C492F44}"/>
                </c:ext>
              </c:extLst>
            </c:dLbl>
            <c:dLbl>
              <c:idx val="8"/>
              <c:layout>
                <c:manualLayout>
                  <c:x val="4.8010984308346953E-3"/>
                  <c:y val="2.07916968240220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1C3A-4F6B-93E0-F1A51C492F4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轉換安置次數統計圖!$A$16:$B$24</c:f>
              <c:multiLvlStrCache>
                <c:ptCount val="9"/>
                <c:lvl>
                  <c:pt idx="0">
                    <c:v>107年</c:v>
                  </c:pt>
                  <c:pt idx="1">
                    <c:v>108年</c:v>
                  </c:pt>
                  <c:pt idx="2">
                    <c:v>109年</c:v>
                  </c:pt>
                  <c:pt idx="3">
                    <c:v>107年</c:v>
                  </c:pt>
                  <c:pt idx="4">
                    <c:v>108年</c:v>
                  </c:pt>
                  <c:pt idx="5">
                    <c:v>109年</c:v>
                  </c:pt>
                  <c:pt idx="6">
                    <c:v>107年</c:v>
                  </c:pt>
                  <c:pt idx="7">
                    <c:v>108年</c:v>
                  </c:pt>
                  <c:pt idx="8">
                    <c:v>109年</c:v>
                  </c:pt>
                </c:lvl>
                <c:lvl>
                  <c:pt idx="0">
                    <c:v>親屬安置</c:v>
                  </c:pt>
                  <c:pt idx="3">
                    <c:v>寄養安置</c:v>
                  </c:pt>
                  <c:pt idx="6">
                    <c:v>機構安置</c:v>
                  </c:pt>
                </c:lvl>
              </c:multiLvlStrCache>
            </c:multiLvlStrRef>
          </c:cat>
          <c:val>
            <c:numRef>
              <c:f>轉換安置次數統計圖!$F$16:$F$24</c:f>
              <c:numCache>
                <c:formatCode>0.0_);[Red]\(0.0\)</c:formatCode>
                <c:ptCount val="9"/>
                <c:pt idx="0">
                  <c:v>0.6</c:v>
                </c:pt>
                <c:pt idx="1">
                  <c:v>0</c:v>
                </c:pt>
                <c:pt idx="2">
                  <c:v>0.7</c:v>
                </c:pt>
                <c:pt idx="3">
                  <c:v>0.3</c:v>
                </c:pt>
                <c:pt idx="4">
                  <c:v>0.4</c:v>
                </c:pt>
                <c:pt idx="5">
                  <c:v>0.6</c:v>
                </c:pt>
                <c:pt idx="6">
                  <c:v>0.3</c:v>
                </c:pt>
                <c:pt idx="7">
                  <c:v>0.8</c:v>
                </c:pt>
                <c:pt idx="8">
                  <c:v>1.8</c:v>
                </c:pt>
              </c:numCache>
            </c:numRef>
          </c:val>
          <c:extLst>
            <c:ext xmlns:c16="http://schemas.microsoft.com/office/drawing/2014/chart" uri="{C3380CC4-5D6E-409C-BE32-E72D297353CC}">
              <c16:uniqueId val="{00000022-1C3A-4F6B-93E0-F1A51C492F44}"/>
            </c:ext>
          </c:extLst>
        </c:ser>
        <c:dLbls>
          <c:dLblPos val="inEnd"/>
          <c:showLegendKey val="0"/>
          <c:showVal val="1"/>
          <c:showCatName val="0"/>
          <c:showSerName val="0"/>
          <c:showPercent val="0"/>
          <c:showBubbleSize val="0"/>
        </c:dLbls>
        <c:gapWidth val="100"/>
        <c:overlap val="-24"/>
        <c:axId val="1038713119"/>
        <c:axId val="841777759"/>
      </c:barChart>
      <c:catAx>
        <c:axId val="10387131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841777759"/>
        <c:crosses val="autoZero"/>
        <c:auto val="1"/>
        <c:lblAlgn val="ctr"/>
        <c:lblOffset val="100"/>
        <c:noMultiLvlLbl val="0"/>
      </c:catAx>
      <c:valAx>
        <c:axId val="841777759"/>
        <c:scaling>
          <c:orientation val="minMax"/>
        </c:scaling>
        <c:delete val="1"/>
        <c:axPos val="l"/>
        <c:majorGridlines>
          <c:spPr>
            <a:ln w="9525" cap="flat" cmpd="sng" algn="ctr">
              <a:solidFill>
                <a:schemeClr val="tx1">
                  <a:lumMod val="15000"/>
                  <a:lumOff val="85000"/>
                </a:schemeClr>
              </a:solidFill>
              <a:round/>
            </a:ln>
            <a:effectLst/>
          </c:spPr>
        </c:majorGridlines>
        <c:numFmt formatCode="0.0_);[Red]\(0.0\)" sourceLinked="1"/>
        <c:majorTickMark val="none"/>
        <c:minorTickMark val="none"/>
        <c:tickLblPos val="nextTo"/>
        <c:crossAx val="1038713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7772D2-6272-4BEB-82DC-17B9EF1291E7}" type="doc">
      <dgm:prSet loTypeId="urn:microsoft.com/office/officeart/2005/8/layout/hChevron3" loCatId="process" qsTypeId="urn:microsoft.com/office/officeart/2005/8/quickstyle/simple1" qsCatId="simple" csTypeId="urn:microsoft.com/office/officeart/2005/8/colors/colorful2" csCatId="colorful" phldr="1"/>
      <dgm:spPr/>
      <dgm:t>
        <a:bodyPr/>
        <a:lstStyle/>
        <a:p>
          <a:endParaRPr lang="zh-TW" altLang="en-US"/>
        </a:p>
      </dgm:t>
    </dgm:pt>
    <dgm:pt modelId="{B1A45262-B8A7-455E-95CC-3305BB972A4E}">
      <dgm:prSet phldrT="[文字]"/>
      <dgm:spPr>
        <a:xfrm>
          <a:off x="4680" y="449975"/>
          <a:ext cx="1450807" cy="580323"/>
        </a:xfrm>
        <a:prstGeom prst="homePlate">
          <a:avLst/>
        </a:prstGeom>
        <a:solidFill>
          <a:sysClr val="windowText" lastClr="000000">
            <a:lumMod val="50000"/>
            <a:lumOff val="50000"/>
          </a:sysClr>
        </a:solidFill>
        <a:ln w="25400" cap="flat" cmpd="sng" algn="ctr">
          <a:solidFill>
            <a:sysClr val="window" lastClr="FFFFFF">
              <a:hueOff val="0"/>
              <a:satOff val="0"/>
              <a:lumOff val="0"/>
              <a:alphaOff val="0"/>
            </a:sysClr>
          </a:solidFill>
          <a:prstDash val="solid"/>
        </a:ln>
        <a:effectLst/>
      </dgm:spPr>
      <dgm:t>
        <a:bodyPr/>
        <a:lstStyle/>
        <a:p>
          <a:pPr>
            <a:buNone/>
          </a:pP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62</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8</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a:t>
          </a:r>
          <a:endPar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buNone/>
          </a:pP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兒童福利法</a:t>
          </a:r>
        </a:p>
      </dgm:t>
    </dgm:pt>
    <dgm:pt modelId="{FCEB5741-AF1E-4C20-8B02-4E77C4935977}" type="parTrans" cxnId="{C97FBC35-950E-49A4-B027-04C8A5FCD40A}">
      <dgm:prSet/>
      <dgm:spPr/>
      <dgm:t>
        <a:bodyPr/>
        <a:lstStyle/>
        <a:p>
          <a:endParaRPr lang="zh-TW" altLang="en-US">
            <a:latin typeface="+mj-ea"/>
            <a:ea typeface="+mj-ea"/>
          </a:endParaRPr>
        </a:p>
      </dgm:t>
    </dgm:pt>
    <dgm:pt modelId="{AB1DB4FB-0669-4B08-BAFA-75C8F15A2695}" type="sibTrans" cxnId="{C97FBC35-950E-49A4-B027-04C8A5FCD40A}">
      <dgm:prSet/>
      <dgm:spPr/>
      <dgm:t>
        <a:bodyPr/>
        <a:lstStyle/>
        <a:p>
          <a:endParaRPr lang="zh-TW" altLang="en-US">
            <a:latin typeface="+mj-ea"/>
            <a:ea typeface="+mj-ea"/>
          </a:endParaRPr>
        </a:p>
      </dgm:t>
    </dgm:pt>
    <dgm:pt modelId="{86F607C0-DF9C-490F-9295-336290C16AD4}">
      <dgm:prSet phldrT="[文字]"/>
      <dgm:spPr>
        <a:xfrm>
          <a:off x="1165326" y="449975"/>
          <a:ext cx="1450807" cy="580323"/>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ln>
        <a:effectLst/>
      </dgm:spPr>
      <dgm:t>
        <a:bodyPr/>
        <a:lstStyle/>
        <a:p>
          <a:pPr>
            <a:buNone/>
          </a:pP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78</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23</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日少年福利法</a:t>
          </a:r>
        </a:p>
      </dgm:t>
    </dgm:pt>
    <dgm:pt modelId="{F7DAEAB0-F4D2-4EB4-B8A9-AD4BA286CDF1}" type="parTrans" cxnId="{339AAFEC-A4F1-4A38-B3A6-EEBAB7DADD5D}">
      <dgm:prSet/>
      <dgm:spPr/>
      <dgm:t>
        <a:bodyPr/>
        <a:lstStyle/>
        <a:p>
          <a:endParaRPr lang="zh-TW" altLang="en-US">
            <a:latin typeface="+mj-ea"/>
            <a:ea typeface="+mj-ea"/>
          </a:endParaRPr>
        </a:p>
      </dgm:t>
    </dgm:pt>
    <dgm:pt modelId="{6FA65218-872A-4CC3-B593-6BE9EF2AE89F}" type="sibTrans" cxnId="{339AAFEC-A4F1-4A38-B3A6-EEBAB7DADD5D}">
      <dgm:prSet/>
      <dgm:spPr/>
      <dgm:t>
        <a:bodyPr/>
        <a:lstStyle/>
        <a:p>
          <a:endParaRPr lang="zh-TW" altLang="en-US">
            <a:latin typeface="+mj-ea"/>
            <a:ea typeface="+mj-ea"/>
          </a:endParaRPr>
        </a:p>
      </dgm:t>
    </dgm:pt>
    <dgm:pt modelId="{59023059-FAAD-4646-815F-8751F4576D50}">
      <dgm:prSet phldrT="[文字]"/>
      <dgm:spPr>
        <a:xfrm>
          <a:off x="4647264" y="449975"/>
          <a:ext cx="1450807" cy="580323"/>
        </a:xfrm>
        <a:prstGeom prst="chevron">
          <a:avLst/>
        </a:prstGeom>
        <a:solidFill>
          <a:srgbClr val="9BBB59">
            <a:lumMod val="50000"/>
          </a:srgbClr>
        </a:solidFill>
        <a:ln w="25400" cap="flat" cmpd="sng" algn="ctr">
          <a:solidFill>
            <a:sysClr val="window" lastClr="FFFFFF">
              <a:hueOff val="0"/>
              <a:satOff val="0"/>
              <a:lumOff val="0"/>
              <a:alphaOff val="0"/>
            </a:sysClr>
          </a:solidFill>
          <a:prstDash val="solid"/>
        </a:ln>
        <a:effectLst/>
      </dgm:spPr>
      <dgm:t>
        <a:bodyPr/>
        <a:lstStyle/>
        <a:p>
          <a:pPr>
            <a:spcAft>
              <a:spcPts val="0"/>
            </a:spcAft>
            <a:buNone/>
          </a:pP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92</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5</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28</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日兒童及少年</a:t>
          </a:r>
          <a:endParaRPr lang="en-US" altLang="zh-TW"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a:t>
          </a:r>
        </a:p>
      </dgm:t>
    </dgm:pt>
    <dgm:pt modelId="{CEB20AFC-5460-4A0D-B7D6-E358DEDB20E3}" type="parTrans" cxnId="{04FFD6D3-3EFE-4EED-8187-3F90948ED9F4}">
      <dgm:prSet/>
      <dgm:spPr/>
      <dgm:t>
        <a:bodyPr/>
        <a:lstStyle/>
        <a:p>
          <a:endParaRPr lang="zh-TW" altLang="en-US">
            <a:latin typeface="+mj-ea"/>
            <a:ea typeface="+mj-ea"/>
          </a:endParaRPr>
        </a:p>
      </dgm:t>
    </dgm:pt>
    <dgm:pt modelId="{92DDE9A5-84C8-4215-A2FC-51E52010F832}" type="sibTrans" cxnId="{04FFD6D3-3EFE-4EED-8187-3F90948ED9F4}">
      <dgm:prSet/>
      <dgm:spPr/>
      <dgm:t>
        <a:bodyPr/>
        <a:lstStyle/>
        <a:p>
          <a:endParaRPr lang="zh-TW" altLang="en-US">
            <a:latin typeface="+mj-ea"/>
            <a:ea typeface="+mj-ea"/>
          </a:endParaRPr>
        </a:p>
      </dgm:t>
    </dgm:pt>
    <dgm:pt modelId="{AF60030C-51EF-4E8C-9F51-936F992970D1}">
      <dgm:prSet phldrT="[文字]"/>
      <dgm:spPr>
        <a:xfrm>
          <a:off x="5807910" y="449975"/>
          <a:ext cx="1450807" cy="580323"/>
        </a:xfrm>
        <a:prstGeom prst="chevron">
          <a:avLst/>
        </a:prstGeom>
        <a:solidFill>
          <a:srgbClr val="C0504D">
            <a:lumMod val="75000"/>
          </a:srgbClr>
        </a:solidFill>
        <a:ln w="25400" cap="flat" cmpd="sng" algn="ctr">
          <a:solidFill>
            <a:sysClr val="window" lastClr="FFFFFF">
              <a:hueOff val="0"/>
              <a:satOff val="0"/>
              <a:lumOff val="0"/>
              <a:alphaOff val="0"/>
            </a:sysClr>
          </a:solidFill>
          <a:prstDash val="solid"/>
        </a:ln>
        <a:effectLst/>
      </dgm:spPr>
      <dgm:t>
        <a:bodyPr/>
        <a:lstStyle/>
        <a:p>
          <a:pPr>
            <a:buNone/>
          </a:pPr>
          <a:r>
            <a:rPr lang="en-US" altLang="zh-TW"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100</a:t>
          </a:r>
          <a:r>
            <a:rPr lang="zh-TW" altLang="en-US"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11</a:t>
          </a:r>
          <a:r>
            <a:rPr lang="zh-TW" altLang="en-US"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30</a:t>
          </a:r>
          <a:r>
            <a:rPr lang="zh-TW" altLang="en-US" b="1"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a:t>
          </a:r>
          <a:r>
            <a:rPr lang="zh-TW" altLang="en-US" b="1"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兒少權法</a:t>
          </a:r>
        </a:p>
      </dgm:t>
    </dgm:pt>
    <dgm:pt modelId="{800787BC-8A28-4629-9A95-6007CC89B587}" type="parTrans" cxnId="{EA522F30-0EB3-4E52-BF5A-FFAE14931462}">
      <dgm:prSet/>
      <dgm:spPr/>
      <dgm:t>
        <a:bodyPr/>
        <a:lstStyle/>
        <a:p>
          <a:endParaRPr lang="zh-TW" altLang="en-US"/>
        </a:p>
      </dgm:t>
    </dgm:pt>
    <dgm:pt modelId="{607441A0-8913-460F-A229-6D88314FB830}" type="sibTrans" cxnId="{EA522F30-0EB3-4E52-BF5A-FFAE14931462}">
      <dgm:prSet/>
      <dgm:spPr/>
      <dgm:t>
        <a:bodyPr/>
        <a:lstStyle/>
        <a:p>
          <a:endParaRPr lang="zh-TW" altLang="en-US"/>
        </a:p>
      </dgm:t>
    </dgm:pt>
    <dgm:pt modelId="{45A9D7E8-1F6C-4ED6-8443-9A8396001334}">
      <dgm:prSet custT="1"/>
      <dgm:spPr>
        <a:xfrm>
          <a:off x="2325972" y="449975"/>
          <a:ext cx="1450807" cy="580323"/>
        </a:xfrm>
        <a:prstGeom prst="chevron">
          <a:avLst/>
        </a:prstGeom>
        <a:solidFill>
          <a:srgbClr val="C0504D">
            <a:hueOff val="1337577"/>
            <a:satOff val="-1668"/>
            <a:lumOff val="392"/>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buNone/>
          </a:pPr>
          <a:r>
            <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82</a:t>
          </a: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年兒童</a:t>
          </a:r>
          <a:endPar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福利法修正</a:t>
          </a:r>
        </a:p>
      </dgm:t>
    </dgm:pt>
    <dgm:pt modelId="{41ECCD52-1877-4201-8467-900432C087BD}" type="parTrans" cxnId="{21DC81C2-C96A-4D24-9F54-D6427709BE1D}">
      <dgm:prSet/>
      <dgm:spPr/>
      <dgm:t>
        <a:bodyPr/>
        <a:lstStyle/>
        <a:p>
          <a:endParaRPr lang="zh-TW" altLang="en-US"/>
        </a:p>
      </dgm:t>
    </dgm:pt>
    <dgm:pt modelId="{A34E878A-1B65-41DB-B853-5CB75AA598DF}" type="sibTrans" cxnId="{21DC81C2-C96A-4D24-9F54-D6427709BE1D}">
      <dgm:prSet/>
      <dgm:spPr/>
      <dgm:t>
        <a:bodyPr/>
        <a:lstStyle/>
        <a:p>
          <a:endParaRPr lang="zh-TW" altLang="en-US"/>
        </a:p>
      </dgm:t>
    </dgm:pt>
    <dgm:pt modelId="{8B7AE2AA-6318-4313-AF63-4744EB54418A}">
      <dgm:prSet custT="1"/>
      <dgm:spPr>
        <a:xfrm>
          <a:off x="6968556" y="449975"/>
          <a:ext cx="1450807" cy="580323"/>
        </a:xfrm>
        <a:prstGeom prst="chevron">
          <a:avLst/>
        </a:prstGeom>
        <a:solidFill>
          <a:srgbClr val="C0504D">
            <a:hueOff val="4012731"/>
            <a:satOff val="-5005"/>
            <a:lumOff val="1177"/>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104</a:t>
          </a: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年兒少</a:t>
          </a:r>
          <a:endPar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buNone/>
          </a:pP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權法修正</a:t>
          </a:r>
        </a:p>
      </dgm:t>
    </dgm:pt>
    <dgm:pt modelId="{C6E97F36-1478-4D00-A484-66243351E65B}" type="parTrans" cxnId="{ADA98D00-EC91-478B-BF6A-8A79F9AE90BB}">
      <dgm:prSet/>
      <dgm:spPr/>
      <dgm:t>
        <a:bodyPr/>
        <a:lstStyle/>
        <a:p>
          <a:endParaRPr lang="zh-TW" altLang="en-US"/>
        </a:p>
      </dgm:t>
    </dgm:pt>
    <dgm:pt modelId="{F8299A33-2E99-4635-860B-7C17C4FD9A7E}" type="sibTrans" cxnId="{ADA98D00-EC91-478B-BF6A-8A79F9AE90BB}">
      <dgm:prSet/>
      <dgm:spPr/>
      <dgm:t>
        <a:bodyPr/>
        <a:lstStyle/>
        <a:p>
          <a:endParaRPr lang="zh-TW" altLang="en-US"/>
        </a:p>
      </dgm:t>
    </dgm:pt>
    <dgm:pt modelId="{D437F4BD-870C-41C2-AC9F-106681CE19CF}">
      <dgm:prSet custT="1"/>
      <dgm:spPr>
        <a:xfrm>
          <a:off x="8129202" y="449975"/>
          <a:ext cx="1450807" cy="580323"/>
        </a:xfrm>
        <a:prstGeom prst="chevron">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buNone/>
          </a:pPr>
          <a:r>
            <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年兒少</a:t>
          </a:r>
          <a:endPar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權法修正</a:t>
          </a:r>
        </a:p>
      </dgm:t>
    </dgm:pt>
    <dgm:pt modelId="{8F145522-4B1B-4A79-9D16-FEA68A182838}" type="parTrans" cxnId="{BC43F5FA-8175-4913-8A69-B23CAAAC198F}">
      <dgm:prSet/>
      <dgm:spPr/>
      <dgm:t>
        <a:bodyPr/>
        <a:lstStyle/>
        <a:p>
          <a:endParaRPr lang="zh-TW" altLang="en-US"/>
        </a:p>
      </dgm:t>
    </dgm:pt>
    <dgm:pt modelId="{91245A5A-0738-4AEF-9CD1-B5F34E647E22}" type="sibTrans" cxnId="{BC43F5FA-8175-4913-8A69-B23CAAAC198F}">
      <dgm:prSet/>
      <dgm:spPr/>
      <dgm:t>
        <a:bodyPr/>
        <a:lstStyle/>
        <a:p>
          <a:endParaRPr lang="zh-TW" altLang="en-US"/>
        </a:p>
      </dgm:t>
    </dgm:pt>
    <dgm:pt modelId="{9A91F89D-AE92-4AA3-8EA9-B40E7B2FC633}">
      <dgm:prSet custT="1"/>
      <dgm:spPr>
        <a:xfrm>
          <a:off x="3486618" y="449975"/>
          <a:ext cx="1450807" cy="580323"/>
        </a:xfrm>
        <a:prstGeom prst="chevron">
          <a:avLst/>
        </a:prstGeom>
        <a:solidFill>
          <a:srgbClr val="C0504D">
            <a:hueOff val="2006365"/>
            <a:satOff val="-2502"/>
            <a:lumOff val="588"/>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buNone/>
          </a:pPr>
          <a:r>
            <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91</a:t>
          </a: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年少年</a:t>
          </a:r>
          <a:endParaRPr lang="en-US" altLang="zh-TW"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zh-TW" altLang="en-US" sz="12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福利法修正</a:t>
          </a:r>
        </a:p>
      </dgm:t>
    </dgm:pt>
    <dgm:pt modelId="{E0E75FDA-05E3-4833-A3F9-372BE9DCAD7B}" type="parTrans" cxnId="{763BB57F-F968-48BD-B091-B1EDBCD19076}">
      <dgm:prSet/>
      <dgm:spPr/>
      <dgm:t>
        <a:bodyPr/>
        <a:lstStyle/>
        <a:p>
          <a:endParaRPr lang="zh-TW" altLang="en-US"/>
        </a:p>
      </dgm:t>
    </dgm:pt>
    <dgm:pt modelId="{34F4A572-A22D-4155-A210-428D17AC75D6}" type="sibTrans" cxnId="{763BB57F-F968-48BD-B091-B1EDBCD19076}">
      <dgm:prSet/>
      <dgm:spPr/>
      <dgm:t>
        <a:bodyPr/>
        <a:lstStyle/>
        <a:p>
          <a:endParaRPr lang="zh-TW" altLang="en-US"/>
        </a:p>
      </dgm:t>
    </dgm:pt>
    <dgm:pt modelId="{8DC59F99-9507-404C-A163-51DDE626C26D}" type="pres">
      <dgm:prSet presAssocID="{C67772D2-6272-4BEB-82DC-17B9EF1291E7}" presName="Name0" presStyleCnt="0">
        <dgm:presLayoutVars>
          <dgm:dir/>
          <dgm:resizeHandles val="exact"/>
        </dgm:presLayoutVars>
      </dgm:prSet>
      <dgm:spPr/>
    </dgm:pt>
    <dgm:pt modelId="{CFA6CDA8-550D-4C5C-8898-97E1A1E77E2C}" type="pres">
      <dgm:prSet presAssocID="{B1A45262-B8A7-455E-95CC-3305BB972A4E}" presName="parTxOnly" presStyleLbl="node1" presStyleIdx="0" presStyleCnt="8">
        <dgm:presLayoutVars>
          <dgm:bulletEnabled val="1"/>
        </dgm:presLayoutVars>
      </dgm:prSet>
      <dgm:spPr/>
    </dgm:pt>
    <dgm:pt modelId="{08925067-A169-4C3B-8A68-55E89FC78D34}" type="pres">
      <dgm:prSet presAssocID="{AB1DB4FB-0669-4B08-BAFA-75C8F15A2695}" presName="parSpace" presStyleCnt="0"/>
      <dgm:spPr/>
    </dgm:pt>
    <dgm:pt modelId="{EF9E4BEF-F1A8-4A6B-8242-BA06E98C90AF}" type="pres">
      <dgm:prSet presAssocID="{86F607C0-DF9C-490F-9295-336290C16AD4}" presName="parTxOnly" presStyleLbl="node1" presStyleIdx="1" presStyleCnt="8">
        <dgm:presLayoutVars>
          <dgm:bulletEnabled val="1"/>
        </dgm:presLayoutVars>
      </dgm:prSet>
      <dgm:spPr/>
    </dgm:pt>
    <dgm:pt modelId="{DDA45EE7-F763-4081-A72B-A23E63B6B946}" type="pres">
      <dgm:prSet presAssocID="{6FA65218-872A-4CC3-B593-6BE9EF2AE89F}" presName="parSpace" presStyleCnt="0"/>
      <dgm:spPr/>
    </dgm:pt>
    <dgm:pt modelId="{25CE0A1B-4CB5-4C99-9436-D81C7DB5C73B}" type="pres">
      <dgm:prSet presAssocID="{45A9D7E8-1F6C-4ED6-8443-9A8396001334}" presName="parTxOnly" presStyleLbl="node1" presStyleIdx="2" presStyleCnt="8">
        <dgm:presLayoutVars>
          <dgm:bulletEnabled val="1"/>
        </dgm:presLayoutVars>
      </dgm:prSet>
      <dgm:spPr/>
    </dgm:pt>
    <dgm:pt modelId="{0CA8616C-1CD8-4F78-BB8F-20399FF55C42}" type="pres">
      <dgm:prSet presAssocID="{A34E878A-1B65-41DB-B853-5CB75AA598DF}" presName="parSpace" presStyleCnt="0"/>
      <dgm:spPr/>
    </dgm:pt>
    <dgm:pt modelId="{DDF663AB-6293-464A-B937-07727BA079E7}" type="pres">
      <dgm:prSet presAssocID="{9A91F89D-AE92-4AA3-8EA9-B40E7B2FC633}" presName="parTxOnly" presStyleLbl="node1" presStyleIdx="3" presStyleCnt="8">
        <dgm:presLayoutVars>
          <dgm:bulletEnabled val="1"/>
        </dgm:presLayoutVars>
      </dgm:prSet>
      <dgm:spPr/>
    </dgm:pt>
    <dgm:pt modelId="{49246B10-44F9-4A1E-9312-450AEBF08AEC}" type="pres">
      <dgm:prSet presAssocID="{34F4A572-A22D-4155-A210-428D17AC75D6}" presName="parSpace" presStyleCnt="0"/>
      <dgm:spPr/>
    </dgm:pt>
    <dgm:pt modelId="{86E11987-C6D8-4F03-A574-AE7CB9AC8588}" type="pres">
      <dgm:prSet presAssocID="{59023059-FAAD-4646-815F-8751F4576D50}" presName="parTxOnly" presStyleLbl="node1" presStyleIdx="4" presStyleCnt="8">
        <dgm:presLayoutVars>
          <dgm:bulletEnabled val="1"/>
        </dgm:presLayoutVars>
      </dgm:prSet>
      <dgm:spPr/>
    </dgm:pt>
    <dgm:pt modelId="{BD69282E-3450-44B9-8C5F-C963A945C3C0}" type="pres">
      <dgm:prSet presAssocID="{92DDE9A5-84C8-4215-A2FC-51E52010F832}" presName="parSpace" presStyleCnt="0"/>
      <dgm:spPr/>
    </dgm:pt>
    <dgm:pt modelId="{BDF7757A-17D6-4409-A00F-3F9EDED6C317}" type="pres">
      <dgm:prSet presAssocID="{AF60030C-51EF-4E8C-9F51-936F992970D1}" presName="parTxOnly" presStyleLbl="node1" presStyleIdx="5" presStyleCnt="8">
        <dgm:presLayoutVars>
          <dgm:bulletEnabled val="1"/>
        </dgm:presLayoutVars>
      </dgm:prSet>
      <dgm:spPr/>
    </dgm:pt>
    <dgm:pt modelId="{58B3BC05-248D-4986-9F70-36FB9AB8D7BE}" type="pres">
      <dgm:prSet presAssocID="{607441A0-8913-460F-A229-6D88314FB830}" presName="parSpace" presStyleCnt="0"/>
      <dgm:spPr/>
    </dgm:pt>
    <dgm:pt modelId="{BB3A9AF5-2D2C-4056-A67F-D3F847993764}" type="pres">
      <dgm:prSet presAssocID="{8B7AE2AA-6318-4313-AF63-4744EB54418A}" presName="parTxOnly" presStyleLbl="node1" presStyleIdx="6" presStyleCnt="8">
        <dgm:presLayoutVars>
          <dgm:bulletEnabled val="1"/>
        </dgm:presLayoutVars>
      </dgm:prSet>
      <dgm:spPr/>
    </dgm:pt>
    <dgm:pt modelId="{A20E1EBF-2A94-4EF0-8A8D-B87FF6A77572}" type="pres">
      <dgm:prSet presAssocID="{F8299A33-2E99-4635-860B-7C17C4FD9A7E}" presName="parSpace" presStyleCnt="0"/>
      <dgm:spPr/>
    </dgm:pt>
    <dgm:pt modelId="{113A3E9E-65A6-46FE-85FE-FDE0F6B03A78}" type="pres">
      <dgm:prSet presAssocID="{D437F4BD-870C-41C2-AC9F-106681CE19CF}" presName="parTxOnly" presStyleLbl="node1" presStyleIdx="7" presStyleCnt="8">
        <dgm:presLayoutVars>
          <dgm:bulletEnabled val="1"/>
        </dgm:presLayoutVars>
      </dgm:prSet>
      <dgm:spPr/>
    </dgm:pt>
  </dgm:ptLst>
  <dgm:cxnLst>
    <dgm:cxn modelId="{ADA98D00-EC91-478B-BF6A-8A79F9AE90BB}" srcId="{C67772D2-6272-4BEB-82DC-17B9EF1291E7}" destId="{8B7AE2AA-6318-4313-AF63-4744EB54418A}" srcOrd="6" destOrd="0" parTransId="{C6E97F36-1478-4D00-A484-66243351E65B}" sibTransId="{F8299A33-2E99-4635-860B-7C17C4FD9A7E}"/>
    <dgm:cxn modelId="{E5962B05-69B7-4864-BA4F-86327CCA34C0}" type="presOf" srcId="{B1A45262-B8A7-455E-95CC-3305BB972A4E}" destId="{CFA6CDA8-550D-4C5C-8898-97E1A1E77E2C}" srcOrd="0" destOrd="0" presId="urn:microsoft.com/office/officeart/2005/8/layout/hChevron3"/>
    <dgm:cxn modelId="{E9A16620-C685-478E-958F-78EF1A52A127}" type="presOf" srcId="{59023059-FAAD-4646-815F-8751F4576D50}" destId="{86E11987-C6D8-4F03-A574-AE7CB9AC8588}" srcOrd="0" destOrd="0" presId="urn:microsoft.com/office/officeart/2005/8/layout/hChevron3"/>
    <dgm:cxn modelId="{EA522F30-0EB3-4E52-BF5A-FFAE14931462}" srcId="{C67772D2-6272-4BEB-82DC-17B9EF1291E7}" destId="{AF60030C-51EF-4E8C-9F51-936F992970D1}" srcOrd="5" destOrd="0" parTransId="{800787BC-8A28-4629-9A95-6007CC89B587}" sibTransId="{607441A0-8913-460F-A229-6D88314FB830}"/>
    <dgm:cxn modelId="{C97FBC35-950E-49A4-B027-04C8A5FCD40A}" srcId="{C67772D2-6272-4BEB-82DC-17B9EF1291E7}" destId="{B1A45262-B8A7-455E-95CC-3305BB972A4E}" srcOrd="0" destOrd="0" parTransId="{FCEB5741-AF1E-4C20-8B02-4E77C4935977}" sibTransId="{AB1DB4FB-0669-4B08-BAFA-75C8F15A2695}"/>
    <dgm:cxn modelId="{C8B12278-9D96-4E36-AF72-A4EDC6432D2D}" type="presOf" srcId="{9A91F89D-AE92-4AA3-8EA9-B40E7B2FC633}" destId="{DDF663AB-6293-464A-B937-07727BA079E7}" srcOrd="0" destOrd="0" presId="urn:microsoft.com/office/officeart/2005/8/layout/hChevron3"/>
    <dgm:cxn modelId="{A45A777E-BD1D-457F-B374-9042F8AA679F}" type="presOf" srcId="{86F607C0-DF9C-490F-9295-336290C16AD4}" destId="{EF9E4BEF-F1A8-4A6B-8242-BA06E98C90AF}" srcOrd="0" destOrd="0" presId="urn:microsoft.com/office/officeart/2005/8/layout/hChevron3"/>
    <dgm:cxn modelId="{763BB57F-F968-48BD-B091-B1EDBCD19076}" srcId="{C67772D2-6272-4BEB-82DC-17B9EF1291E7}" destId="{9A91F89D-AE92-4AA3-8EA9-B40E7B2FC633}" srcOrd="3" destOrd="0" parTransId="{E0E75FDA-05E3-4833-A3F9-372BE9DCAD7B}" sibTransId="{34F4A572-A22D-4155-A210-428D17AC75D6}"/>
    <dgm:cxn modelId="{E16F3F81-81AD-4C03-9136-5FA8D67F0594}" type="presOf" srcId="{C67772D2-6272-4BEB-82DC-17B9EF1291E7}" destId="{8DC59F99-9507-404C-A163-51DDE626C26D}" srcOrd="0" destOrd="0" presId="urn:microsoft.com/office/officeart/2005/8/layout/hChevron3"/>
    <dgm:cxn modelId="{E0A73E82-40DA-49DE-83AF-0DA165B40C00}" type="presOf" srcId="{AF60030C-51EF-4E8C-9F51-936F992970D1}" destId="{BDF7757A-17D6-4409-A00F-3F9EDED6C317}" srcOrd="0" destOrd="0" presId="urn:microsoft.com/office/officeart/2005/8/layout/hChevron3"/>
    <dgm:cxn modelId="{0DCE5890-5543-4C05-AD8F-B5C01D9CC678}" type="presOf" srcId="{D437F4BD-870C-41C2-AC9F-106681CE19CF}" destId="{113A3E9E-65A6-46FE-85FE-FDE0F6B03A78}" srcOrd="0" destOrd="0" presId="urn:microsoft.com/office/officeart/2005/8/layout/hChevron3"/>
    <dgm:cxn modelId="{B03659AB-7C53-41BD-BABB-AF8E8E6FC3AF}" type="presOf" srcId="{45A9D7E8-1F6C-4ED6-8443-9A8396001334}" destId="{25CE0A1B-4CB5-4C99-9436-D81C7DB5C73B}" srcOrd="0" destOrd="0" presId="urn:microsoft.com/office/officeart/2005/8/layout/hChevron3"/>
    <dgm:cxn modelId="{21DC81C2-C96A-4D24-9F54-D6427709BE1D}" srcId="{C67772D2-6272-4BEB-82DC-17B9EF1291E7}" destId="{45A9D7E8-1F6C-4ED6-8443-9A8396001334}" srcOrd="2" destOrd="0" parTransId="{41ECCD52-1877-4201-8467-900432C087BD}" sibTransId="{A34E878A-1B65-41DB-B853-5CB75AA598DF}"/>
    <dgm:cxn modelId="{04FFD6D3-3EFE-4EED-8187-3F90948ED9F4}" srcId="{C67772D2-6272-4BEB-82DC-17B9EF1291E7}" destId="{59023059-FAAD-4646-815F-8751F4576D50}" srcOrd="4" destOrd="0" parTransId="{CEB20AFC-5460-4A0D-B7D6-E358DEDB20E3}" sibTransId="{92DDE9A5-84C8-4215-A2FC-51E52010F832}"/>
    <dgm:cxn modelId="{A308D8D4-52B1-4DBB-949D-EF8E947B6E0C}" type="presOf" srcId="{8B7AE2AA-6318-4313-AF63-4744EB54418A}" destId="{BB3A9AF5-2D2C-4056-A67F-D3F847993764}" srcOrd="0" destOrd="0" presId="urn:microsoft.com/office/officeart/2005/8/layout/hChevron3"/>
    <dgm:cxn modelId="{339AAFEC-A4F1-4A38-B3A6-EEBAB7DADD5D}" srcId="{C67772D2-6272-4BEB-82DC-17B9EF1291E7}" destId="{86F607C0-DF9C-490F-9295-336290C16AD4}" srcOrd="1" destOrd="0" parTransId="{F7DAEAB0-F4D2-4EB4-B8A9-AD4BA286CDF1}" sibTransId="{6FA65218-872A-4CC3-B593-6BE9EF2AE89F}"/>
    <dgm:cxn modelId="{BC43F5FA-8175-4913-8A69-B23CAAAC198F}" srcId="{C67772D2-6272-4BEB-82DC-17B9EF1291E7}" destId="{D437F4BD-870C-41C2-AC9F-106681CE19CF}" srcOrd="7" destOrd="0" parTransId="{8F145522-4B1B-4A79-9D16-FEA68A182838}" sibTransId="{91245A5A-0738-4AEF-9CD1-B5F34E647E22}"/>
    <dgm:cxn modelId="{D894A518-5BC2-4E77-8471-3515A09A8247}" type="presParOf" srcId="{8DC59F99-9507-404C-A163-51DDE626C26D}" destId="{CFA6CDA8-550D-4C5C-8898-97E1A1E77E2C}" srcOrd="0" destOrd="0" presId="urn:microsoft.com/office/officeart/2005/8/layout/hChevron3"/>
    <dgm:cxn modelId="{1477361F-D5F0-4B85-90FE-0874E7070706}" type="presParOf" srcId="{8DC59F99-9507-404C-A163-51DDE626C26D}" destId="{08925067-A169-4C3B-8A68-55E89FC78D34}" srcOrd="1" destOrd="0" presId="urn:microsoft.com/office/officeart/2005/8/layout/hChevron3"/>
    <dgm:cxn modelId="{68AA7438-3FE7-47E6-A92E-6C0DB44C084D}" type="presParOf" srcId="{8DC59F99-9507-404C-A163-51DDE626C26D}" destId="{EF9E4BEF-F1A8-4A6B-8242-BA06E98C90AF}" srcOrd="2" destOrd="0" presId="urn:microsoft.com/office/officeart/2005/8/layout/hChevron3"/>
    <dgm:cxn modelId="{285EF22C-D015-4224-BD0A-392167FFC9FE}" type="presParOf" srcId="{8DC59F99-9507-404C-A163-51DDE626C26D}" destId="{DDA45EE7-F763-4081-A72B-A23E63B6B946}" srcOrd="3" destOrd="0" presId="urn:microsoft.com/office/officeart/2005/8/layout/hChevron3"/>
    <dgm:cxn modelId="{84BC9A70-1823-4908-BBB5-5A92667F92BE}" type="presParOf" srcId="{8DC59F99-9507-404C-A163-51DDE626C26D}" destId="{25CE0A1B-4CB5-4C99-9436-D81C7DB5C73B}" srcOrd="4" destOrd="0" presId="urn:microsoft.com/office/officeart/2005/8/layout/hChevron3"/>
    <dgm:cxn modelId="{0DC67C50-DD8C-4BB0-939A-DE9BD4FE3AD7}" type="presParOf" srcId="{8DC59F99-9507-404C-A163-51DDE626C26D}" destId="{0CA8616C-1CD8-4F78-BB8F-20399FF55C42}" srcOrd="5" destOrd="0" presId="urn:microsoft.com/office/officeart/2005/8/layout/hChevron3"/>
    <dgm:cxn modelId="{0D648D4A-C2D5-4435-AE52-692027DA1A81}" type="presParOf" srcId="{8DC59F99-9507-404C-A163-51DDE626C26D}" destId="{DDF663AB-6293-464A-B937-07727BA079E7}" srcOrd="6" destOrd="0" presId="urn:microsoft.com/office/officeart/2005/8/layout/hChevron3"/>
    <dgm:cxn modelId="{088734E8-82FC-44B0-A566-239F81A3E076}" type="presParOf" srcId="{8DC59F99-9507-404C-A163-51DDE626C26D}" destId="{49246B10-44F9-4A1E-9312-450AEBF08AEC}" srcOrd="7" destOrd="0" presId="urn:microsoft.com/office/officeart/2005/8/layout/hChevron3"/>
    <dgm:cxn modelId="{EF10BB8D-32C2-4F10-979F-C5D377716E82}" type="presParOf" srcId="{8DC59F99-9507-404C-A163-51DDE626C26D}" destId="{86E11987-C6D8-4F03-A574-AE7CB9AC8588}" srcOrd="8" destOrd="0" presId="urn:microsoft.com/office/officeart/2005/8/layout/hChevron3"/>
    <dgm:cxn modelId="{76F4AD8C-C0A4-462B-9A58-6AF1B40130DA}" type="presParOf" srcId="{8DC59F99-9507-404C-A163-51DDE626C26D}" destId="{BD69282E-3450-44B9-8C5F-C963A945C3C0}" srcOrd="9" destOrd="0" presId="urn:microsoft.com/office/officeart/2005/8/layout/hChevron3"/>
    <dgm:cxn modelId="{13FCEB5A-81DA-4890-B799-6F48284F8896}" type="presParOf" srcId="{8DC59F99-9507-404C-A163-51DDE626C26D}" destId="{BDF7757A-17D6-4409-A00F-3F9EDED6C317}" srcOrd="10" destOrd="0" presId="urn:microsoft.com/office/officeart/2005/8/layout/hChevron3"/>
    <dgm:cxn modelId="{B15A8012-AF69-40E0-B333-7F97B4B64200}" type="presParOf" srcId="{8DC59F99-9507-404C-A163-51DDE626C26D}" destId="{58B3BC05-248D-4986-9F70-36FB9AB8D7BE}" srcOrd="11" destOrd="0" presId="urn:microsoft.com/office/officeart/2005/8/layout/hChevron3"/>
    <dgm:cxn modelId="{3FA627CA-2035-4EFD-98AF-20AFEF4C6C5D}" type="presParOf" srcId="{8DC59F99-9507-404C-A163-51DDE626C26D}" destId="{BB3A9AF5-2D2C-4056-A67F-D3F847993764}" srcOrd="12" destOrd="0" presId="urn:microsoft.com/office/officeart/2005/8/layout/hChevron3"/>
    <dgm:cxn modelId="{3766C83E-26B7-4B4C-94DB-97B1F551C5FB}" type="presParOf" srcId="{8DC59F99-9507-404C-A163-51DDE626C26D}" destId="{A20E1EBF-2A94-4EF0-8A8D-B87FF6A77572}" srcOrd="13" destOrd="0" presId="urn:microsoft.com/office/officeart/2005/8/layout/hChevron3"/>
    <dgm:cxn modelId="{E66197C4-91BA-4F8E-855E-58A33B7BC08B}" type="presParOf" srcId="{8DC59F99-9507-404C-A163-51DDE626C26D}" destId="{113A3E9E-65A6-46FE-85FE-FDE0F6B03A78}"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9B6EE22-26EF-466B-A5B5-5460DCD2BA2F}" type="doc">
      <dgm:prSet loTypeId="urn:microsoft.com/office/officeart/2005/8/layout/pyramid1" loCatId="pyramid" qsTypeId="urn:microsoft.com/office/officeart/2005/8/quickstyle/simple2" qsCatId="simple" csTypeId="urn:microsoft.com/office/officeart/2005/8/colors/colorful2" csCatId="colorful" phldr="1"/>
      <dgm:spPr/>
    </dgm:pt>
    <dgm:pt modelId="{03E96E96-922B-477E-9BAD-115F2F4C679B}">
      <dgm:prSet phldrT="[文字]" custT="1"/>
      <dgm:spPr>
        <a:xfrm>
          <a:off x="1268518" y="0"/>
          <a:ext cx="1268518" cy="675773"/>
        </a:xfrm>
        <a:prstGeom prst="trapezoid">
          <a:avLst>
            <a:gd name="adj" fmla="val 93857"/>
          </a:avLst>
        </a:prstGeom>
        <a:solidFill>
          <a:srgbClr val="C0504D">
            <a:lumMod val="40000"/>
            <a:lumOff val="6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nSpc>
              <a:spcPts val="1500"/>
            </a:lnSpc>
            <a:spcAft>
              <a:spcPts val="0"/>
            </a:spcAft>
            <a:buNone/>
          </a:pPr>
          <a:r>
            <a:rPr lang="zh-TW" altLang="en-US"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三級保護</a:t>
          </a:r>
          <a:endParaRPr lang="en-US" altLang="zh-TW"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nSpc>
              <a:spcPts val="1500"/>
            </a:lnSpc>
            <a:spcAft>
              <a:spcPts val="0"/>
            </a:spcAft>
            <a:buNone/>
          </a:pPr>
          <a:r>
            <a:rPr lang="en-US" altLang="zh-TW"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兒虐家庭</a:t>
          </a:r>
          <a:endParaRPr lang="en-US" altLang="zh-TW"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nSpc>
              <a:spcPts val="1500"/>
            </a:lnSpc>
            <a:spcAft>
              <a:spcPts val="0"/>
            </a:spcAft>
            <a:buNone/>
          </a:pPr>
          <a:r>
            <a:rPr lang="zh-TW" altLang="en-US"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的處遇</a:t>
          </a:r>
          <a:r>
            <a:rPr lang="en-US" altLang="zh-TW"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83C35BA-E191-4C22-81F8-91D48E976586}" type="parTrans" cxnId="{94E31B1D-7024-46C9-BC1D-9A1BFBDFCD30}">
      <dgm:prSet/>
      <dgm:spPr/>
      <dgm:t>
        <a:bodyPr/>
        <a:lstStyle/>
        <a:p>
          <a:endParaRPr lang="zh-TW" altLang="en-US"/>
        </a:p>
      </dgm:t>
    </dgm:pt>
    <dgm:pt modelId="{01A83BA1-310F-496D-8C74-DD5FE6FEF2B7}" type="sibTrans" cxnId="{94E31B1D-7024-46C9-BC1D-9A1BFBDFCD30}">
      <dgm:prSet/>
      <dgm:spPr/>
      <dgm:t>
        <a:bodyPr/>
        <a:lstStyle/>
        <a:p>
          <a:endParaRPr lang="zh-TW" altLang="en-US"/>
        </a:p>
      </dgm:t>
    </dgm:pt>
    <dgm:pt modelId="{5EE77830-ED39-4E0A-9900-07FE1C583145}">
      <dgm:prSet phldrT="[文字]" custT="1"/>
      <dgm:spPr>
        <a:xfrm>
          <a:off x="634259" y="675773"/>
          <a:ext cx="2537036" cy="675773"/>
        </a:xfrm>
        <a:prstGeom prst="trapezoid">
          <a:avLst>
            <a:gd name="adj" fmla="val 93857"/>
          </a:avLst>
        </a:prstGeom>
        <a:solidFill>
          <a:srgbClr val="F79646">
            <a:lumMod val="60000"/>
            <a:lumOff val="4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nSpc>
              <a:spcPts val="1100"/>
            </a:lnSpc>
            <a:spcAft>
              <a:spcPts val="0"/>
            </a:spcAft>
            <a:buNone/>
          </a:pPr>
          <a:r>
            <a:rPr lang="zh-TW" altLang="en-US"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二級預警</a:t>
          </a:r>
          <a:endParaRPr lang="en-US" altLang="zh-TW"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100"/>
            </a:lnSpc>
            <a:spcAft>
              <a:spcPts val="0"/>
            </a:spcAft>
            <a:buNone/>
          </a:pPr>
          <a:r>
            <a:rPr lang="en-US" altLang="zh-TW" sz="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兒少高風險</a:t>
          </a:r>
          <a:r>
            <a:rPr lang="en-US" altLang="zh-TW" sz="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a:t>
          </a:r>
          <a:r>
            <a:rPr lang="zh-TW" altLang="en-US"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弱家庭的</a:t>
          </a:r>
          <a:endParaRPr lang="en-US" altLang="zh-TW"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100"/>
            </a:lnSpc>
            <a:spcAft>
              <a:spcPts val="0"/>
            </a:spcAft>
            <a:buNone/>
          </a:pPr>
          <a:r>
            <a:rPr lang="zh-TW" altLang="en-US"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預防服務</a:t>
          </a:r>
          <a:r>
            <a:rPr lang="en-US" altLang="zh-TW"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D0425186-8E84-45D6-BE3A-D201C62919BA}" type="parTrans" cxnId="{B0B4AD41-68A6-4573-A593-CD155405BC48}">
      <dgm:prSet/>
      <dgm:spPr/>
      <dgm:t>
        <a:bodyPr/>
        <a:lstStyle/>
        <a:p>
          <a:endParaRPr lang="zh-TW" altLang="en-US"/>
        </a:p>
      </dgm:t>
    </dgm:pt>
    <dgm:pt modelId="{C55AC4B7-6820-49E2-9698-9098EFD75E7E}" type="sibTrans" cxnId="{B0B4AD41-68A6-4573-A593-CD155405BC48}">
      <dgm:prSet/>
      <dgm:spPr/>
      <dgm:t>
        <a:bodyPr/>
        <a:lstStyle/>
        <a:p>
          <a:endParaRPr lang="zh-TW" altLang="en-US"/>
        </a:p>
      </dgm:t>
    </dgm:pt>
    <dgm:pt modelId="{2B4B6029-11F8-44C8-ADF3-0A76A1F29B24}">
      <dgm:prSet phldrT="[文字]" custT="1"/>
      <dgm:spPr>
        <a:xfrm>
          <a:off x="0" y="1351547"/>
          <a:ext cx="3805555" cy="675773"/>
        </a:xfrm>
        <a:prstGeom prst="trapezoid">
          <a:avLst>
            <a:gd name="adj" fmla="val 93857"/>
          </a:avLst>
        </a:prstGeom>
        <a:solidFill>
          <a:srgbClr val="9BBB59">
            <a:lumMod val="40000"/>
            <a:lumOff val="6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nSpc>
              <a:spcPts val="1100"/>
            </a:lnSpc>
            <a:spcAft>
              <a:spcPts val="0"/>
            </a:spcAft>
            <a:buNone/>
          </a:pPr>
          <a:r>
            <a:rPr lang="zh-TW" altLang="en-US"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初級預防</a:t>
          </a:r>
          <a:endParaRPr lang="en-US" altLang="zh-TW"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100"/>
            </a:lnSpc>
            <a:spcAft>
              <a:spcPts val="0"/>
            </a:spcAft>
            <a:buNone/>
          </a:pPr>
          <a:r>
            <a:rPr lang="en-US" altLang="zh-TW"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如教育宣導、社區鄰里初級支</a:t>
          </a:r>
          <a:r>
            <a:rPr lang="zh-TW" altLang="en-US" sz="1200" spc="-15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持網絡</a:t>
          </a:r>
          <a:r>
            <a:rPr lang="zh-TW" altLang="en-US" sz="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、一般弱勢家庭服務</a:t>
          </a:r>
          <a:r>
            <a:rPr lang="en-US" altLang="zh-TW" sz="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5F7927C-213E-4C78-8568-A5859319B802}" type="parTrans" cxnId="{3A73FF98-B10D-4709-913F-9954122E9039}">
      <dgm:prSet/>
      <dgm:spPr/>
      <dgm:t>
        <a:bodyPr/>
        <a:lstStyle/>
        <a:p>
          <a:endParaRPr lang="zh-TW" altLang="en-US"/>
        </a:p>
      </dgm:t>
    </dgm:pt>
    <dgm:pt modelId="{F5C3B9DB-5C34-44D3-B273-6F8060E86FAC}" type="sibTrans" cxnId="{3A73FF98-B10D-4709-913F-9954122E9039}">
      <dgm:prSet/>
      <dgm:spPr/>
      <dgm:t>
        <a:bodyPr/>
        <a:lstStyle/>
        <a:p>
          <a:endParaRPr lang="zh-TW" altLang="en-US"/>
        </a:p>
      </dgm:t>
    </dgm:pt>
    <dgm:pt modelId="{B56F033A-6B46-497D-BC77-EDDB3E46FDE7}" type="pres">
      <dgm:prSet presAssocID="{49B6EE22-26EF-466B-A5B5-5460DCD2BA2F}" presName="Name0" presStyleCnt="0">
        <dgm:presLayoutVars>
          <dgm:dir/>
          <dgm:animLvl val="lvl"/>
          <dgm:resizeHandles val="exact"/>
        </dgm:presLayoutVars>
      </dgm:prSet>
      <dgm:spPr/>
    </dgm:pt>
    <dgm:pt modelId="{2CE56997-63F0-4E32-9E81-CCD975C65E15}" type="pres">
      <dgm:prSet presAssocID="{03E96E96-922B-477E-9BAD-115F2F4C679B}" presName="Name8" presStyleCnt="0"/>
      <dgm:spPr/>
    </dgm:pt>
    <dgm:pt modelId="{CA354528-1D84-48E5-A98E-AED233DA5B9E}" type="pres">
      <dgm:prSet presAssocID="{03E96E96-922B-477E-9BAD-115F2F4C679B}" presName="level" presStyleLbl="node1" presStyleIdx="0" presStyleCnt="3" custScaleX="113551">
        <dgm:presLayoutVars>
          <dgm:chMax val="1"/>
          <dgm:bulletEnabled val="1"/>
        </dgm:presLayoutVars>
      </dgm:prSet>
      <dgm:spPr/>
    </dgm:pt>
    <dgm:pt modelId="{FAC27FED-5EBA-4F3F-9BA4-7E672A3F1C19}" type="pres">
      <dgm:prSet presAssocID="{03E96E96-922B-477E-9BAD-115F2F4C679B}" presName="levelTx" presStyleLbl="revTx" presStyleIdx="0" presStyleCnt="0">
        <dgm:presLayoutVars>
          <dgm:chMax val="1"/>
          <dgm:bulletEnabled val="1"/>
        </dgm:presLayoutVars>
      </dgm:prSet>
      <dgm:spPr/>
    </dgm:pt>
    <dgm:pt modelId="{DAFFD4C2-A058-4B9B-B6B5-BF1606135110}" type="pres">
      <dgm:prSet presAssocID="{5EE77830-ED39-4E0A-9900-07FE1C583145}" presName="Name8" presStyleCnt="0"/>
      <dgm:spPr/>
    </dgm:pt>
    <dgm:pt modelId="{052B12A0-75DB-41D4-B2E2-7D1BE74740D1}" type="pres">
      <dgm:prSet presAssocID="{5EE77830-ED39-4E0A-9900-07FE1C583145}" presName="level" presStyleLbl="node1" presStyleIdx="1" presStyleCnt="3" custScaleX="102812">
        <dgm:presLayoutVars>
          <dgm:chMax val="1"/>
          <dgm:bulletEnabled val="1"/>
        </dgm:presLayoutVars>
      </dgm:prSet>
      <dgm:spPr/>
    </dgm:pt>
    <dgm:pt modelId="{B46110C8-8BE8-4CD6-AB89-6F5F271B8F8C}" type="pres">
      <dgm:prSet presAssocID="{5EE77830-ED39-4E0A-9900-07FE1C583145}" presName="levelTx" presStyleLbl="revTx" presStyleIdx="0" presStyleCnt="0">
        <dgm:presLayoutVars>
          <dgm:chMax val="1"/>
          <dgm:bulletEnabled val="1"/>
        </dgm:presLayoutVars>
      </dgm:prSet>
      <dgm:spPr/>
    </dgm:pt>
    <dgm:pt modelId="{A58795A8-5AA0-45F5-981D-0D7AFC8853AE}" type="pres">
      <dgm:prSet presAssocID="{2B4B6029-11F8-44C8-ADF3-0A76A1F29B24}" presName="Name8" presStyleCnt="0"/>
      <dgm:spPr/>
    </dgm:pt>
    <dgm:pt modelId="{58A5A5B9-ECC2-4481-B196-0DF89B53DD4A}" type="pres">
      <dgm:prSet presAssocID="{2B4B6029-11F8-44C8-ADF3-0A76A1F29B24}" presName="level" presStyleLbl="node1" presStyleIdx="2" presStyleCnt="3" custLinFactNeighborX="2889" custLinFactNeighborY="1478">
        <dgm:presLayoutVars>
          <dgm:chMax val="1"/>
          <dgm:bulletEnabled val="1"/>
        </dgm:presLayoutVars>
      </dgm:prSet>
      <dgm:spPr/>
    </dgm:pt>
    <dgm:pt modelId="{E0222747-CD27-4E7D-8524-05DBD98F7F29}" type="pres">
      <dgm:prSet presAssocID="{2B4B6029-11F8-44C8-ADF3-0A76A1F29B24}" presName="levelTx" presStyleLbl="revTx" presStyleIdx="0" presStyleCnt="0">
        <dgm:presLayoutVars>
          <dgm:chMax val="1"/>
          <dgm:bulletEnabled val="1"/>
        </dgm:presLayoutVars>
      </dgm:prSet>
      <dgm:spPr/>
    </dgm:pt>
  </dgm:ptLst>
  <dgm:cxnLst>
    <dgm:cxn modelId="{7750CC1B-921E-4A2B-BB5B-0FEFBDDA9763}" type="presOf" srcId="{49B6EE22-26EF-466B-A5B5-5460DCD2BA2F}" destId="{B56F033A-6B46-497D-BC77-EDDB3E46FDE7}" srcOrd="0" destOrd="0" presId="urn:microsoft.com/office/officeart/2005/8/layout/pyramid1"/>
    <dgm:cxn modelId="{94E31B1D-7024-46C9-BC1D-9A1BFBDFCD30}" srcId="{49B6EE22-26EF-466B-A5B5-5460DCD2BA2F}" destId="{03E96E96-922B-477E-9BAD-115F2F4C679B}" srcOrd="0" destOrd="0" parTransId="{083C35BA-E191-4C22-81F8-91D48E976586}" sibTransId="{01A83BA1-310F-496D-8C74-DD5FE6FEF2B7}"/>
    <dgm:cxn modelId="{B0B4AD41-68A6-4573-A593-CD155405BC48}" srcId="{49B6EE22-26EF-466B-A5B5-5460DCD2BA2F}" destId="{5EE77830-ED39-4E0A-9900-07FE1C583145}" srcOrd="1" destOrd="0" parTransId="{D0425186-8E84-45D6-BE3A-D201C62919BA}" sibTransId="{C55AC4B7-6820-49E2-9698-9098EFD75E7E}"/>
    <dgm:cxn modelId="{22C77764-EC5E-4428-A582-B31B40AB9739}" type="presOf" srcId="{5EE77830-ED39-4E0A-9900-07FE1C583145}" destId="{052B12A0-75DB-41D4-B2E2-7D1BE74740D1}" srcOrd="0" destOrd="0" presId="urn:microsoft.com/office/officeart/2005/8/layout/pyramid1"/>
    <dgm:cxn modelId="{790DA957-C7D8-458C-AA9B-37D08650B5F7}" type="presOf" srcId="{2B4B6029-11F8-44C8-ADF3-0A76A1F29B24}" destId="{58A5A5B9-ECC2-4481-B196-0DF89B53DD4A}" srcOrd="0" destOrd="0" presId="urn:microsoft.com/office/officeart/2005/8/layout/pyramid1"/>
    <dgm:cxn modelId="{3A294B85-F3C6-4845-AA3D-2097F9F3F8C1}" type="presOf" srcId="{03E96E96-922B-477E-9BAD-115F2F4C679B}" destId="{FAC27FED-5EBA-4F3F-9BA4-7E672A3F1C19}" srcOrd="1" destOrd="0" presId="urn:microsoft.com/office/officeart/2005/8/layout/pyramid1"/>
    <dgm:cxn modelId="{3A73FF98-B10D-4709-913F-9954122E9039}" srcId="{49B6EE22-26EF-466B-A5B5-5460DCD2BA2F}" destId="{2B4B6029-11F8-44C8-ADF3-0A76A1F29B24}" srcOrd="2" destOrd="0" parTransId="{45F7927C-213E-4C78-8568-A5859319B802}" sibTransId="{F5C3B9DB-5C34-44D3-B273-6F8060E86FAC}"/>
    <dgm:cxn modelId="{31CD1EBE-A60D-4B4B-9DEF-0E3B7B8EB579}" type="presOf" srcId="{03E96E96-922B-477E-9BAD-115F2F4C679B}" destId="{CA354528-1D84-48E5-A98E-AED233DA5B9E}" srcOrd="0" destOrd="0" presId="urn:microsoft.com/office/officeart/2005/8/layout/pyramid1"/>
    <dgm:cxn modelId="{D3CF61DD-E0FE-4172-BC14-4F01795C63FD}" type="presOf" srcId="{2B4B6029-11F8-44C8-ADF3-0A76A1F29B24}" destId="{E0222747-CD27-4E7D-8524-05DBD98F7F29}" srcOrd="1" destOrd="0" presId="urn:microsoft.com/office/officeart/2005/8/layout/pyramid1"/>
    <dgm:cxn modelId="{FFC564F3-2CF3-4D7E-A984-8BED4B77978F}" type="presOf" srcId="{5EE77830-ED39-4E0A-9900-07FE1C583145}" destId="{B46110C8-8BE8-4CD6-AB89-6F5F271B8F8C}" srcOrd="1" destOrd="0" presId="urn:microsoft.com/office/officeart/2005/8/layout/pyramid1"/>
    <dgm:cxn modelId="{1713BCA1-3188-4DF6-8DB6-3DE3C0C0C73A}" type="presParOf" srcId="{B56F033A-6B46-497D-BC77-EDDB3E46FDE7}" destId="{2CE56997-63F0-4E32-9E81-CCD975C65E15}" srcOrd="0" destOrd="0" presId="urn:microsoft.com/office/officeart/2005/8/layout/pyramid1"/>
    <dgm:cxn modelId="{23827A91-E9EB-4D42-BA2A-DE66F7695BE1}" type="presParOf" srcId="{2CE56997-63F0-4E32-9E81-CCD975C65E15}" destId="{CA354528-1D84-48E5-A98E-AED233DA5B9E}" srcOrd="0" destOrd="0" presId="urn:microsoft.com/office/officeart/2005/8/layout/pyramid1"/>
    <dgm:cxn modelId="{79D0B0B4-AC2A-4E23-951B-3469ADA2E892}" type="presParOf" srcId="{2CE56997-63F0-4E32-9E81-CCD975C65E15}" destId="{FAC27FED-5EBA-4F3F-9BA4-7E672A3F1C19}" srcOrd="1" destOrd="0" presId="urn:microsoft.com/office/officeart/2005/8/layout/pyramid1"/>
    <dgm:cxn modelId="{65A4804D-14C3-4AFB-A0F4-36B2A440618B}" type="presParOf" srcId="{B56F033A-6B46-497D-BC77-EDDB3E46FDE7}" destId="{DAFFD4C2-A058-4B9B-B6B5-BF1606135110}" srcOrd="1" destOrd="0" presId="urn:microsoft.com/office/officeart/2005/8/layout/pyramid1"/>
    <dgm:cxn modelId="{1BDD7278-D450-4240-A58C-93420282428C}" type="presParOf" srcId="{DAFFD4C2-A058-4B9B-B6B5-BF1606135110}" destId="{052B12A0-75DB-41D4-B2E2-7D1BE74740D1}" srcOrd="0" destOrd="0" presId="urn:microsoft.com/office/officeart/2005/8/layout/pyramid1"/>
    <dgm:cxn modelId="{BD50678D-DCB8-44F2-B475-5E6972A0E5BF}" type="presParOf" srcId="{DAFFD4C2-A058-4B9B-B6B5-BF1606135110}" destId="{B46110C8-8BE8-4CD6-AB89-6F5F271B8F8C}" srcOrd="1" destOrd="0" presId="urn:microsoft.com/office/officeart/2005/8/layout/pyramid1"/>
    <dgm:cxn modelId="{69DA6486-F28C-4B26-819C-0AC539B2665B}" type="presParOf" srcId="{B56F033A-6B46-497D-BC77-EDDB3E46FDE7}" destId="{A58795A8-5AA0-45F5-981D-0D7AFC8853AE}" srcOrd="2" destOrd="0" presId="urn:microsoft.com/office/officeart/2005/8/layout/pyramid1"/>
    <dgm:cxn modelId="{F0BCADBB-EF2E-4033-A921-87DDEB3AAE71}" type="presParOf" srcId="{A58795A8-5AA0-45F5-981D-0D7AFC8853AE}" destId="{58A5A5B9-ECC2-4481-B196-0DF89B53DD4A}" srcOrd="0" destOrd="0" presId="urn:microsoft.com/office/officeart/2005/8/layout/pyramid1"/>
    <dgm:cxn modelId="{55A5BA64-8C99-46C4-95B5-260AD7C76796}" type="presParOf" srcId="{A58795A8-5AA0-45F5-981D-0D7AFC8853AE}" destId="{E0222747-CD27-4E7D-8524-05DBD98F7F29}" srcOrd="1" destOrd="0" presId="urn:microsoft.com/office/officeart/2005/8/layout/pyramid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2AFC4A-9BEF-470E-8488-B6EB29DC24D2}" type="doc">
      <dgm:prSet loTypeId="urn:microsoft.com/office/officeart/2005/8/layout/lProcess1" loCatId="process" qsTypeId="urn:microsoft.com/office/officeart/2005/8/quickstyle/simple2" qsCatId="simple" csTypeId="urn:microsoft.com/office/officeart/2005/8/colors/colorful2" csCatId="colorful" phldr="1"/>
      <dgm:spPr/>
      <dgm:t>
        <a:bodyPr/>
        <a:lstStyle/>
        <a:p>
          <a:endParaRPr lang="zh-TW" altLang="en-US"/>
        </a:p>
      </dgm:t>
    </dgm:pt>
    <dgm:pt modelId="{2D620ADE-5AFE-4164-85B6-0DFE3D8CA53F}">
      <dgm:prSet phldrT="[文字]" custT="1"/>
      <dgm:spPr>
        <a:xfrm>
          <a:off x="642385" y="0"/>
          <a:ext cx="2341107" cy="438875"/>
        </a:xfrm>
        <a:prstGeom prst="roundRect">
          <a:avLst>
            <a:gd name="adj" fmla="val 10000"/>
          </a:avLst>
        </a:prstGeom>
        <a:solidFill>
          <a:srgbClr val="C0504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zh-TW" altLang="en-US" sz="1400" b="1">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兒少高風險家庭</a:t>
          </a:r>
        </a:p>
      </dgm:t>
    </dgm:pt>
    <dgm:pt modelId="{9CFE21B3-EC17-4901-A8F9-25F5CF4D4967}" type="parTrans" cxnId="{7A56D91C-FFD5-461A-9A7A-AA2F10692E1F}">
      <dgm:prSet/>
      <dgm:spPr/>
      <dgm:t>
        <a:bodyPr/>
        <a:lstStyle/>
        <a:p>
          <a:endParaRPr lang="zh-TW" altLang="en-US"/>
        </a:p>
      </dgm:t>
    </dgm:pt>
    <dgm:pt modelId="{02CDF194-6720-4E33-8AF2-076A9F92316F}" type="sibTrans" cxnId="{7A56D91C-FFD5-461A-9A7A-AA2F10692E1F}">
      <dgm:prSet/>
      <dgm:spPr/>
      <dgm:t>
        <a:bodyPr/>
        <a:lstStyle/>
        <a:p>
          <a:endParaRPr lang="zh-TW" altLang="en-US"/>
        </a:p>
      </dgm:t>
    </dgm:pt>
    <dgm:pt modelId="{A15163BB-0A58-4174-96A5-A4E37B56C42A}">
      <dgm:prSet phldrT="[文字]" custT="1"/>
      <dgm:spPr>
        <a:xfrm>
          <a:off x="610007" y="617324"/>
          <a:ext cx="2341107" cy="547608"/>
        </a:xfrm>
        <a:prstGeom prst="roundRect">
          <a:avLst>
            <a:gd name="adj" fmla="val 10000"/>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spcAft>
              <a:spcPts val="0"/>
            </a:spcAft>
            <a:buNone/>
          </a:pP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300" b="1">
              <a:solidFill>
                <a:sysClr val="windowText" lastClr="000000">
                  <a:hueOff val="0"/>
                  <a:satOff val="0"/>
                  <a:lumOff val="0"/>
                  <a:alphaOff val="0"/>
                </a:sysClr>
              </a:solidFill>
              <a:latin typeface="Calibri"/>
              <a:ea typeface="新細明體" panose="02020500000000000000" pitchFamily="18" charset="-120"/>
              <a:cs typeface="+mn-cs"/>
            </a:rPr>
            <a:t>§</a:t>
          </a:r>
          <a:r>
            <a:rPr lang="en-US" altLang="zh-TW"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54</a:t>
          </a:r>
        </a:p>
        <a:p>
          <a:pPr>
            <a:spcAft>
              <a:spcPts val="0"/>
            </a:spcAft>
            <a:buNone/>
          </a:pP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兒少有未獲適當照顧之虞</a:t>
          </a:r>
        </a:p>
      </dgm:t>
    </dgm:pt>
    <dgm:pt modelId="{D87B1133-B9BF-462F-8C09-DBAF176FE719}" type="parTrans" cxnId="{AE877E4B-5016-48AE-8397-E61A3A9BB70B}">
      <dgm:prSet/>
      <dgm:spPr>
        <a:xfrm rot="5565581">
          <a:off x="1744255" y="432845"/>
          <a:ext cx="107609" cy="190508"/>
        </a:xfrm>
        <a:prstGeom prst="rightArrow">
          <a:avLst>
            <a:gd name="adj1" fmla="val 66700"/>
            <a:gd name="adj2" fmla="val 50000"/>
          </a:avLst>
        </a:prstGeom>
        <a:solidFill>
          <a:srgbClr val="C0504D">
            <a:hueOff val="0"/>
            <a:satOff val="0"/>
            <a:lumOff val="0"/>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CA6C7AED-471D-41E6-89E7-A6E0CABF43E9}" type="sibTrans" cxnId="{AE877E4B-5016-48AE-8397-E61A3A9BB70B}">
      <dgm:prSet/>
      <dgm:spPr>
        <a:xfrm rot="5400000">
          <a:off x="1716250" y="1199454"/>
          <a:ext cx="128621" cy="162610"/>
        </a:xfrm>
        <a:prstGeom prst="rightArrow">
          <a:avLst>
            <a:gd name="adj1" fmla="val 66700"/>
            <a:gd name="adj2" fmla="val 50000"/>
          </a:avLst>
        </a:prstGeom>
        <a:solidFill>
          <a:srgbClr val="C0504D">
            <a:hueOff val="585190"/>
            <a:satOff val="-730"/>
            <a:lumOff val="172"/>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E1EE7FBD-5F09-4E9D-9AEF-0E41B96D4F0B}">
      <dgm:prSet phldrT="[文字]" custT="1"/>
      <dgm:spPr>
        <a:xfrm>
          <a:off x="3279268" y="0"/>
          <a:ext cx="2341107" cy="451119"/>
        </a:xfrm>
        <a:prstGeom prst="roundRect">
          <a:avLst>
            <a:gd name="adj" fmla="val 10000"/>
          </a:avLst>
        </a:prstGeom>
        <a:solidFill>
          <a:srgbClr val="C0504D">
            <a:hueOff val="4681519"/>
            <a:satOff val="-5839"/>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zh-TW" altLang="en-US" sz="1400" b="1">
              <a:solidFill>
                <a:sysClr val="window" lastClr="FFFFFF"/>
              </a:solidFill>
              <a:latin typeface="標楷體" panose="03000509000000000000" pitchFamily="65" charset="-120"/>
              <a:ea typeface="標楷體" panose="03000509000000000000" pitchFamily="65" charset="-120"/>
              <a:cs typeface="+mn-cs"/>
            </a:rPr>
            <a:t>兒少保護個案</a:t>
          </a:r>
        </a:p>
      </dgm:t>
    </dgm:pt>
    <dgm:pt modelId="{C3A3E4AA-0F87-416C-AA01-34E85ABED05E}" type="parTrans" cxnId="{30ED2FD7-93A9-457A-AD72-96B12DF901E3}">
      <dgm:prSet/>
      <dgm:spPr/>
      <dgm:t>
        <a:bodyPr/>
        <a:lstStyle/>
        <a:p>
          <a:endParaRPr lang="zh-TW" altLang="en-US"/>
        </a:p>
      </dgm:t>
    </dgm:pt>
    <dgm:pt modelId="{8BC84813-C5FC-463F-A3D2-D0649559DB13}" type="sibTrans" cxnId="{30ED2FD7-93A9-457A-AD72-96B12DF901E3}">
      <dgm:prSet/>
      <dgm:spPr/>
      <dgm:t>
        <a:bodyPr/>
        <a:lstStyle/>
        <a:p>
          <a:endParaRPr lang="zh-TW" altLang="en-US"/>
        </a:p>
      </dgm:t>
    </dgm:pt>
    <dgm:pt modelId="{58E0562E-84E4-42E0-B5D1-CE113F6E6408}">
      <dgm:prSet phldrT="[文字]" custT="1"/>
      <dgm:spPr>
        <a:xfrm>
          <a:off x="3272385" y="624772"/>
          <a:ext cx="2341107" cy="643494"/>
        </a:xfrm>
        <a:prstGeom prst="roundRect">
          <a:avLst>
            <a:gd name="adj" fmla="val 10000"/>
          </a:avLst>
        </a:prstGeom>
        <a:solidFill>
          <a:srgbClr val="C0504D">
            <a:tint val="40000"/>
            <a:alpha val="90000"/>
            <a:hueOff val="2512910"/>
            <a:satOff val="-2189"/>
            <a:lumOff val="-3"/>
            <a:alphaOff val="0"/>
          </a:srgbClr>
        </a:solidFill>
        <a:ln w="25400" cap="flat" cmpd="sng" algn="ctr">
          <a:solidFill>
            <a:srgbClr val="C0504D">
              <a:tint val="40000"/>
              <a:alpha val="90000"/>
              <a:hueOff val="2512910"/>
              <a:satOff val="-2189"/>
              <a:lumOff val="-3"/>
              <a:alphaOff val="0"/>
            </a:srgbClr>
          </a:solidFill>
          <a:prstDash val="solid"/>
        </a:ln>
        <a:effectLst/>
      </dgm:spPr>
      <dgm:t>
        <a:bodyPr/>
        <a:lstStyle/>
        <a:p>
          <a:pPr algn="ctr">
            <a:spcAft>
              <a:spcPts val="0"/>
            </a:spcAft>
            <a:buNone/>
          </a:pP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300" b="1">
              <a:solidFill>
                <a:sysClr val="windowText" lastClr="000000">
                  <a:hueOff val="0"/>
                  <a:satOff val="0"/>
                  <a:lumOff val="0"/>
                  <a:alphaOff val="0"/>
                </a:sysClr>
              </a:solidFill>
              <a:latin typeface="Calibri"/>
              <a:ea typeface="新細明體" panose="02020500000000000000" pitchFamily="18" charset="-120"/>
              <a:cs typeface="+mn-cs"/>
            </a:rPr>
            <a:t>§</a:t>
          </a:r>
          <a:r>
            <a:rPr lang="en-US" altLang="zh-TW"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53</a:t>
          </a:r>
        </a:p>
        <a:p>
          <a:pPr algn="just" eaLnBrk="0" hangingPunct="0">
            <a:spcAft>
              <a:spcPts val="0"/>
            </a:spcAft>
            <a:buNone/>
          </a:pP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身心虐待、遺棄、</a:t>
          </a:r>
          <a:r>
            <a:rPr lang="zh-TW" altLang="en-US"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充當侍應</a:t>
          </a:r>
          <a:r>
            <a:rPr lang="zh-TW" altLang="en-US" sz="1300" spc="-100" baseline="0">
              <a:solidFill>
                <a:sysClr val="windowText" lastClr="000000">
                  <a:hueOff val="0"/>
                  <a:satOff val="0"/>
                  <a:lumOff val="0"/>
                  <a:alphaOff val="0"/>
                </a:sysClr>
              </a:solidFill>
              <a:latin typeface="Calibri"/>
              <a:ea typeface="新細明體" panose="02020500000000000000" pitchFamily="18" charset="-120"/>
              <a:cs typeface="+mn-cs"/>
            </a:rPr>
            <a:t>、</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施用毒品、應就醫</a:t>
          </a:r>
          <a:r>
            <a:rPr lang="zh-TW" altLang="en-US"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而未就醫</a:t>
          </a:r>
          <a:r>
            <a:rPr lang="en-US" altLang="zh-TW"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等</a:t>
          </a:r>
          <a:endParaRPr lang="en-US" altLang="zh-TW" sz="13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47FA0CB8-E028-4603-B5A6-D433C6476F82}" type="parTrans" cxnId="{063CF1C8-3242-412E-B540-7E8C7EA8291B}">
      <dgm:prSet/>
      <dgm:spPr>
        <a:xfrm rot="5432818">
          <a:off x="4405700" y="429130"/>
          <a:ext cx="82278" cy="217630"/>
        </a:xfrm>
        <a:prstGeom prst="rightArrow">
          <a:avLst>
            <a:gd name="adj1" fmla="val 66700"/>
            <a:gd name="adj2" fmla="val 50000"/>
          </a:avLst>
        </a:prstGeom>
        <a:solidFill>
          <a:srgbClr val="C0504D">
            <a:hueOff val="2340759"/>
            <a:satOff val="-2919"/>
            <a:lumOff val="686"/>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BE1035AE-0E4B-47E6-AA42-5BC59D12AE56}" type="sibTrans" cxnId="{063CF1C8-3242-412E-B540-7E8C7EA8291B}">
      <dgm:prSet/>
      <dgm:spPr>
        <a:xfrm rot="5373799">
          <a:off x="4375083" y="1292069"/>
          <a:ext cx="142417" cy="188845"/>
        </a:xfrm>
        <a:prstGeom prst="rightArrow">
          <a:avLst>
            <a:gd name="adj1" fmla="val 66700"/>
            <a:gd name="adj2" fmla="val 50000"/>
          </a:avLst>
        </a:prstGeom>
        <a:solidFill>
          <a:srgbClr val="C0504D">
            <a:hueOff val="2925949"/>
            <a:satOff val="-3649"/>
            <a:lumOff val="858"/>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B741D74C-B738-4EB7-8A94-69D77ECBEE14}">
      <dgm:prSet phldrT="[文字]" custT="1"/>
      <dgm:spPr>
        <a:xfrm>
          <a:off x="3278870" y="3084964"/>
          <a:ext cx="2341107" cy="730097"/>
        </a:xfrm>
        <a:prstGeom prst="roundRect">
          <a:avLst>
            <a:gd name="adj" fmla="val 10000"/>
          </a:avLst>
        </a:prstGeom>
        <a:solidFill>
          <a:srgbClr val="C0504D">
            <a:tint val="40000"/>
            <a:alpha val="90000"/>
            <a:hueOff val="4397593"/>
            <a:satOff val="-3831"/>
            <a:lumOff val="-5"/>
            <a:alphaOff val="0"/>
          </a:srgbClr>
        </a:solidFill>
        <a:ln w="25400" cap="flat" cmpd="sng" algn="ctr">
          <a:solidFill>
            <a:srgbClr val="C0504D">
              <a:tint val="40000"/>
              <a:alpha val="90000"/>
              <a:hueOff val="4397593"/>
              <a:satOff val="-3831"/>
              <a:lumOff val="-5"/>
              <a:alphaOff val="0"/>
            </a:srgbClr>
          </a:solidFill>
          <a:prstDash val="solid"/>
        </a:ln>
        <a:effectLst/>
      </dgm:spPr>
      <dgm:t>
        <a:bodyPr/>
        <a:lstStyle/>
        <a:p>
          <a:pPr algn="just" eaLnBrk="0" hangingPunct="0">
            <a:lnSpc>
              <a:spcPts val="1600"/>
            </a:lnSpc>
            <a:spcAft>
              <a:spcPts val="0"/>
            </a:spcAft>
            <a:buNone/>
          </a:pPr>
          <a:r>
            <a:rPr lang="en-US" altLang="zh-TW"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24</a:t>
          </a: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小時內進行分級分類處理，</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並</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對緊急案件進行安全</a:t>
          </a:r>
          <a:r>
            <a:rPr lang="zh-TW" altLang="en-US" sz="1300" b="1"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評估、</a:t>
          </a:r>
          <a:r>
            <a:rPr lang="zh-TW" altLang="en-US" sz="1300" b="1" spc="-16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採取安全計畫、緊急安置保護。</a:t>
          </a:r>
        </a:p>
      </dgm:t>
    </dgm:pt>
    <dgm:pt modelId="{980AF8AF-106B-4501-8F20-186FF1022625}" type="parTrans" cxnId="{B4807D6C-9A30-4BBF-AD55-39C9B9F0054D}">
      <dgm:prSet/>
      <dgm:spPr/>
      <dgm:t>
        <a:bodyPr/>
        <a:lstStyle/>
        <a:p>
          <a:endParaRPr lang="zh-TW" altLang="en-US"/>
        </a:p>
      </dgm:t>
    </dgm:pt>
    <dgm:pt modelId="{35218545-6EDA-41CC-BE22-198A1BD5D1BE}" type="sibTrans" cxnId="{B4807D6C-9A30-4BBF-AD55-39C9B9F0054D}">
      <dgm:prSet/>
      <dgm:spPr>
        <a:xfrm rot="5398603">
          <a:off x="4398140" y="3816566"/>
          <a:ext cx="102946" cy="202246"/>
        </a:xfrm>
        <a:prstGeom prst="rightArrow">
          <a:avLst>
            <a:gd name="adj1" fmla="val 66700"/>
            <a:gd name="adj2" fmla="val 50000"/>
          </a:avLst>
        </a:prstGeom>
        <a:solidFill>
          <a:srgbClr val="C0504D">
            <a:hueOff val="4681519"/>
            <a:satOff val="-5839"/>
            <a:lumOff val="1373"/>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279D4197-6F8D-4B47-8E1D-F3F7D3F8A4FD}">
      <dgm:prSet custT="1"/>
      <dgm:spPr>
        <a:xfrm>
          <a:off x="627987" y="3088879"/>
          <a:ext cx="2341107" cy="1749251"/>
        </a:xfrm>
        <a:prstGeom prst="roundRect">
          <a:avLst>
            <a:gd name="adj" fmla="val 10000"/>
          </a:avLst>
        </a:prstGeom>
        <a:solidFill>
          <a:srgbClr val="C0504D">
            <a:tint val="40000"/>
            <a:alpha val="90000"/>
            <a:hueOff val="1884683"/>
            <a:satOff val="-1642"/>
            <a:lumOff val="-2"/>
            <a:alphaOff val="0"/>
          </a:srgbClr>
        </a:solidFill>
        <a:ln w="25400" cap="flat" cmpd="sng" algn="ctr">
          <a:solidFill>
            <a:srgbClr val="C0504D">
              <a:tint val="40000"/>
              <a:alpha val="90000"/>
              <a:hueOff val="1884683"/>
              <a:satOff val="-1642"/>
              <a:lumOff val="-2"/>
              <a:alphaOff val="0"/>
            </a:srgbClr>
          </a:solidFill>
          <a:prstDash val="solid"/>
        </a:ln>
        <a:effectLst/>
      </dgm:spPr>
      <dgm:t>
        <a:bodyPr/>
        <a:lstStyle/>
        <a:p>
          <a:pPr algn="just">
            <a:lnSpc>
              <a:spcPts val="1800"/>
            </a:lnSpc>
            <a:spcAft>
              <a:spcPts val="0"/>
            </a:spcAft>
            <a:buNone/>
          </a:pPr>
          <a:r>
            <a:rPr lang="zh-TW" altLang="en-US" sz="1300" b="1">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於</a:t>
          </a:r>
          <a:r>
            <a:rPr lang="en-US" altLang="zh-TW"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10</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日內對家庭進行訪視評估</a:t>
          </a: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，並於</a:t>
          </a:r>
          <a:r>
            <a:rPr lang="en-US" altLang="zh-TW"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個月內提出評估報告。</a:t>
          </a:r>
          <a:endParaRPr lang="en-US" altLang="zh-TW"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eaLnBrk="0" hangingPunct="0">
            <a:lnSpc>
              <a:spcPts val="1800"/>
            </a:lnSpc>
            <a:spcAft>
              <a:spcPts val="0"/>
            </a:spcAft>
            <a:buNone/>
          </a:pP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經評估開案後，</a:t>
          </a:r>
          <a:r>
            <a:rPr lang="zh-TW" altLang="en-US" sz="13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結合相關機關</a:t>
          </a:r>
          <a:r>
            <a:rPr lang="zh-TW" altLang="en-US" sz="1300" b="1" spc="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提供生活、醫療</a:t>
          </a:r>
          <a:r>
            <a:rPr lang="zh-TW" altLang="en-US" sz="1300" b="1" spc="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就學、托育及其他必要協助</a:t>
          </a:r>
          <a:r>
            <a:rPr lang="zh-TW" altLang="en-US" sz="1300" b="1">
              <a:solidFill>
                <a:srgbClr val="1F497D">
                  <a:lumMod val="50000"/>
                </a:srgbClr>
              </a:solidFill>
              <a:latin typeface="標楷體" panose="03000509000000000000" pitchFamily="65" charset="-120"/>
              <a:ea typeface="標楷體" panose="03000509000000000000" pitchFamily="65" charset="-120"/>
              <a:cs typeface="+mn-cs"/>
            </a:rPr>
            <a:t>。</a:t>
          </a:r>
        </a:p>
      </dgm:t>
    </dgm:pt>
    <dgm:pt modelId="{F4ECBA9D-09CA-4371-95DF-F37F373E4E3E}" type="parTrans" cxnId="{E9C12C6B-60ED-4C31-B362-FA51295F4A13}">
      <dgm:prSet/>
      <dgm:spPr/>
      <dgm:t>
        <a:bodyPr/>
        <a:lstStyle/>
        <a:p>
          <a:endParaRPr lang="zh-TW" altLang="en-US"/>
        </a:p>
      </dgm:t>
    </dgm:pt>
    <dgm:pt modelId="{B88B1842-90BD-4331-AA2E-F9A0CF208E12}" type="sibTrans" cxnId="{E9C12C6B-60ED-4C31-B362-FA51295F4A13}">
      <dgm:prSet/>
      <dgm:spPr/>
      <dgm:t>
        <a:bodyPr/>
        <a:lstStyle/>
        <a:p>
          <a:endParaRPr lang="zh-TW" altLang="en-US"/>
        </a:p>
      </dgm:t>
    </dgm:pt>
    <dgm:pt modelId="{622E58C9-380A-44AC-92C7-C809A2A7AD14}">
      <dgm:prSet custT="1"/>
      <dgm:spPr>
        <a:xfrm>
          <a:off x="3279268" y="4020317"/>
          <a:ext cx="2341107" cy="817813"/>
        </a:xfrm>
        <a:prstGeom prst="roundRect">
          <a:avLst>
            <a:gd name="adj" fmla="val 10000"/>
          </a:avLst>
        </a:prstGeo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gm:spPr>
      <dgm:t>
        <a:bodyPr/>
        <a:lstStyle/>
        <a:p>
          <a:pPr algn="just">
            <a:spcAft>
              <a:spcPts val="0"/>
            </a:spcAft>
            <a:buNone/>
          </a:pPr>
          <a:r>
            <a:rPr lang="zh-TW" altLang="en-US" sz="1300" b="1" spc="-100">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spc="60" baseline="0">
              <a:solidFill>
                <a:srgbClr val="1F497D">
                  <a:lumMod val="50000"/>
                </a:srgbClr>
              </a:solidFill>
              <a:latin typeface="標楷體" panose="03000509000000000000" pitchFamily="65" charset="-120"/>
              <a:ea typeface="標楷體" panose="03000509000000000000" pitchFamily="65" charset="-120"/>
              <a:cs typeface="+mn-cs"/>
            </a:rPr>
            <a:t>對兒少進行訪視、提出調查報告</a:t>
          </a:r>
          <a:endParaRPr lang="en-US" altLang="zh-TW" sz="1300" b="1" spc="60" baseline="0">
            <a:solidFill>
              <a:srgbClr val="1F497D">
                <a:lumMod val="50000"/>
              </a:srgbClr>
            </a:solidFill>
            <a:latin typeface="標楷體" panose="03000509000000000000" pitchFamily="65" charset="-120"/>
            <a:ea typeface="標楷體" panose="03000509000000000000" pitchFamily="65" charset="-120"/>
            <a:cs typeface="+mn-cs"/>
          </a:endParaRPr>
        </a:p>
        <a:p>
          <a:pPr algn="just" eaLnBrk="0" hangingPunct="0">
            <a:spcAft>
              <a:spcPts val="0"/>
            </a:spcAft>
            <a:buNone/>
          </a:pPr>
          <a:r>
            <a:rPr lang="zh-TW" altLang="en-US" sz="1300" b="1" spc="0">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spc="-100" baseline="0">
              <a:solidFill>
                <a:srgbClr val="1F497D">
                  <a:lumMod val="50000"/>
                </a:srgbClr>
              </a:solidFill>
              <a:latin typeface="標楷體" panose="03000509000000000000" pitchFamily="65" charset="-120"/>
              <a:ea typeface="標楷體" panose="03000509000000000000" pitchFamily="65" charset="-120"/>
              <a:cs typeface="+mn-cs"/>
            </a:rPr>
            <a:t>列為兒少保護個案，提出家庭處遇計畫</a:t>
          </a:r>
          <a:r>
            <a:rPr lang="zh-TW" altLang="en-US" sz="1100" b="1" spc="-100" baseline="0">
              <a:solidFill>
                <a:srgbClr val="1F497D">
                  <a:lumMod val="50000"/>
                </a:srgbClr>
              </a:solidFill>
              <a:latin typeface="標楷體" panose="03000509000000000000" pitchFamily="65" charset="-120"/>
              <a:ea typeface="標楷體" panose="03000509000000000000" pitchFamily="65" charset="-120"/>
              <a:cs typeface="+mn-cs"/>
            </a:rPr>
            <a:t>。</a:t>
          </a:r>
        </a:p>
      </dgm:t>
    </dgm:pt>
    <dgm:pt modelId="{1C9783A1-7B4B-4870-AC40-EA378EF61BB5}" type="parTrans" cxnId="{0A8DA507-2DFA-4C7D-A196-E6A9D3FFE8BE}">
      <dgm:prSet/>
      <dgm:spPr/>
      <dgm:t>
        <a:bodyPr/>
        <a:lstStyle/>
        <a:p>
          <a:endParaRPr lang="zh-TW" altLang="en-US"/>
        </a:p>
      </dgm:t>
    </dgm:pt>
    <dgm:pt modelId="{AD7D8313-C51F-4FA8-9507-5EAF6DF74C33}" type="sibTrans" cxnId="{0A8DA507-2DFA-4C7D-A196-E6A9D3FFE8BE}">
      <dgm:prSet/>
      <dgm:spPr/>
      <dgm:t>
        <a:bodyPr/>
        <a:lstStyle/>
        <a:p>
          <a:endParaRPr lang="zh-TW" altLang="en-US"/>
        </a:p>
      </dgm:t>
    </dgm:pt>
    <dgm:pt modelId="{0EC2AE3A-62F1-4267-9E61-C04780D01BEC}">
      <dgm:prSet custT="1"/>
      <dgm:spPr>
        <a:xfrm>
          <a:off x="610007" y="1396586"/>
          <a:ext cx="2341107" cy="585276"/>
        </a:xfrm>
        <a:prstGeom prst="roundRect">
          <a:avLst>
            <a:gd name="adj" fmla="val 10000"/>
          </a:avLst>
        </a:prstGeom>
        <a:solidFill>
          <a:srgbClr val="C0504D">
            <a:tint val="40000"/>
            <a:alpha val="90000"/>
            <a:hueOff val="628228"/>
            <a:satOff val="-547"/>
            <a:lumOff val="-1"/>
            <a:alphaOff val="0"/>
          </a:srgbClr>
        </a:solidFill>
        <a:ln w="25400" cap="flat" cmpd="sng" algn="ctr">
          <a:solidFill>
            <a:srgbClr val="C0504D">
              <a:tint val="40000"/>
              <a:alpha val="90000"/>
              <a:hueOff val="628228"/>
              <a:satOff val="-547"/>
              <a:lumOff val="-1"/>
              <a:alphaOff val="0"/>
            </a:srgbClr>
          </a:solidFill>
          <a:prstDash val="solid"/>
        </a:ln>
        <a:effectLst/>
      </dgm:spPr>
      <dgm:t>
        <a:bodyPr/>
        <a:lstStyle/>
        <a:p>
          <a:pPr>
            <a:buNone/>
          </a:pPr>
          <a:r>
            <a:rPr lang="zh-TW" altLang="en-US" sz="13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高風險通報表</a:t>
          </a:r>
          <a:endParaRPr lang="zh-TW" altLang="en-US" sz="1300">
            <a:solidFill>
              <a:sysClr val="windowText" lastClr="000000">
                <a:hueOff val="0"/>
                <a:satOff val="0"/>
                <a:lumOff val="0"/>
                <a:alphaOff val="0"/>
              </a:sysClr>
            </a:solidFill>
            <a:latin typeface="Calibri"/>
            <a:ea typeface="新細明體" panose="02020500000000000000" pitchFamily="18" charset="-120"/>
            <a:cs typeface="+mn-cs"/>
          </a:endParaRPr>
        </a:p>
      </dgm:t>
    </dgm:pt>
    <dgm:pt modelId="{2AED02AC-9D00-422C-B8D8-36B64B93BE9B}" type="parTrans" cxnId="{52FFC741-EF8F-4DF1-95B7-355EA95C3CB9}">
      <dgm:prSet/>
      <dgm:spPr/>
      <dgm:t>
        <a:bodyPr/>
        <a:lstStyle/>
        <a:p>
          <a:endParaRPr lang="zh-TW" altLang="en-US"/>
        </a:p>
      </dgm:t>
    </dgm:pt>
    <dgm:pt modelId="{12EE5B06-7590-4D20-BE3D-CEF5ACE1C1F2}" type="sibTrans" cxnId="{52FFC741-EF8F-4DF1-95B7-355EA95C3CB9}">
      <dgm:prSet/>
      <dgm:spPr>
        <a:xfrm rot="5400000">
          <a:off x="1709444" y="1987036"/>
          <a:ext cx="131346" cy="172730"/>
        </a:xfrm>
        <a:prstGeom prst="rightArrow">
          <a:avLst>
            <a:gd name="adj1" fmla="val 66700"/>
            <a:gd name="adj2" fmla="val 50000"/>
          </a:avLst>
        </a:prstGeom>
        <a:solidFill>
          <a:srgbClr val="C0504D">
            <a:hueOff val="1170380"/>
            <a:satOff val="-1460"/>
            <a:lumOff val="343"/>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4CB4EC0E-6A23-420E-9A9A-C08850D1744C}">
      <dgm:prSet custT="1"/>
      <dgm:spPr>
        <a:xfrm>
          <a:off x="610007" y="2186710"/>
          <a:ext cx="2341107" cy="585276"/>
        </a:xfrm>
        <a:prstGeom prst="roundRect">
          <a:avLst>
            <a:gd name="adj" fmla="val 10000"/>
          </a:avLst>
        </a:prstGeom>
        <a:solidFill>
          <a:srgbClr val="C0504D">
            <a:tint val="40000"/>
            <a:alpha val="90000"/>
            <a:hueOff val="1256455"/>
            <a:satOff val="-1094"/>
            <a:lumOff val="-1"/>
            <a:alphaOff val="0"/>
          </a:srgbClr>
        </a:solidFill>
        <a:ln w="25400" cap="flat" cmpd="sng" algn="ctr">
          <a:solidFill>
            <a:srgbClr val="C0504D">
              <a:tint val="40000"/>
              <a:alpha val="90000"/>
              <a:hueOff val="1256455"/>
              <a:satOff val="-1094"/>
              <a:lumOff val="-1"/>
              <a:alphaOff val="0"/>
            </a:srgbClr>
          </a:solidFill>
          <a:prstDash val="solid"/>
        </a:ln>
        <a:effectLst/>
      </dgm:spPr>
      <dgm:t>
        <a:bodyPr/>
        <a:lstStyle/>
        <a:p>
          <a:pPr>
            <a:buNone/>
          </a:pPr>
          <a:r>
            <a:rPr lang="zh-TW" altLang="en-US"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社工科</a:t>
          </a:r>
          <a:r>
            <a:rPr lang="en-US" altLang="zh-TW"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兒少科接收通報</a:t>
          </a:r>
        </a:p>
      </dgm:t>
    </dgm:pt>
    <dgm:pt modelId="{CA24BBD3-68E4-47BF-8EE2-55C01D5A1E81}" type="parTrans" cxnId="{1276F112-3666-41E5-8D87-5F32496F97E5}">
      <dgm:prSet/>
      <dgm:spPr/>
      <dgm:t>
        <a:bodyPr/>
        <a:lstStyle/>
        <a:p>
          <a:endParaRPr lang="zh-TW" altLang="en-US"/>
        </a:p>
      </dgm:t>
    </dgm:pt>
    <dgm:pt modelId="{79C5409D-F30D-43C3-AD7B-BCE634E59E25}" type="sibTrans" cxnId="{1276F112-3666-41E5-8D87-5F32496F97E5}">
      <dgm:prSet/>
      <dgm:spPr>
        <a:xfrm rot="5358356">
          <a:off x="1696966" y="2819743"/>
          <a:ext cx="178117" cy="221379"/>
        </a:xfrm>
        <a:prstGeom prst="rightArrow">
          <a:avLst>
            <a:gd name="adj1" fmla="val 66700"/>
            <a:gd name="adj2" fmla="val 50000"/>
          </a:avLst>
        </a:prstGeom>
        <a:solidFill>
          <a:srgbClr val="C0504D">
            <a:hueOff val="1755570"/>
            <a:satOff val="-2190"/>
            <a:lumOff val="515"/>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095F6357-B2C8-4326-ADDB-A0AA601EE14C}">
      <dgm:prSet custT="1"/>
      <dgm:spPr>
        <a:xfrm>
          <a:off x="3278870" y="1504716"/>
          <a:ext cx="2341107" cy="585276"/>
        </a:xfrm>
        <a:prstGeom prst="roundRect">
          <a:avLst>
            <a:gd name="adj" fmla="val 10000"/>
          </a:avLst>
        </a:prstGeom>
        <a:solidFill>
          <a:srgbClr val="C0504D">
            <a:tint val="40000"/>
            <a:alpha val="90000"/>
            <a:hueOff val="3141138"/>
            <a:satOff val="-2736"/>
            <a:lumOff val="-4"/>
            <a:alphaOff val="0"/>
          </a:srgbClr>
        </a:solidFill>
        <a:ln w="25400" cap="flat" cmpd="sng" algn="ctr">
          <a:solidFill>
            <a:srgbClr val="C0504D">
              <a:tint val="40000"/>
              <a:alpha val="90000"/>
              <a:hueOff val="3141138"/>
              <a:satOff val="-2736"/>
              <a:lumOff val="-4"/>
              <a:alphaOff val="0"/>
            </a:srgbClr>
          </a:solidFill>
          <a:prstDash val="solid"/>
        </a:ln>
        <a:effectLst/>
      </dgm:spPr>
      <dgm:t>
        <a:bodyPr/>
        <a:lstStyle/>
        <a:p>
          <a:pPr>
            <a:buNone/>
          </a:pPr>
          <a:r>
            <a:rPr lang="zh-TW" altLang="en-US" sz="1300" b="1" spc="-100" baseline="0">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rPr>
            <a:t>兒少保護通報表</a:t>
          </a:r>
          <a:endParaRPr lang="zh-TW" altLang="en-US" sz="1300">
            <a:solidFill>
              <a:sysClr val="windowText" lastClr="000000">
                <a:hueOff val="0"/>
                <a:satOff val="0"/>
                <a:lumOff val="0"/>
                <a:alphaOff val="0"/>
              </a:sysClr>
            </a:solidFill>
            <a:latin typeface="Calibri"/>
            <a:ea typeface="新細明體" panose="02020500000000000000" pitchFamily="18" charset="-120"/>
            <a:cs typeface="+mn-cs"/>
          </a:endParaRPr>
        </a:p>
      </dgm:t>
    </dgm:pt>
    <dgm:pt modelId="{8DDB7B3E-DDF5-47DD-83B8-6C9114402738}" type="parTrans" cxnId="{40420D67-45FE-41A0-ABD2-A8F0E67FB6C2}">
      <dgm:prSet/>
      <dgm:spPr/>
      <dgm:t>
        <a:bodyPr/>
        <a:lstStyle/>
        <a:p>
          <a:endParaRPr lang="zh-TW" altLang="en-US"/>
        </a:p>
      </dgm:t>
    </dgm:pt>
    <dgm:pt modelId="{41F32DAE-6AEA-4F24-9C50-0A897A8BDBFE}" type="sibTrans" cxnId="{40420D67-45FE-41A0-ABD2-A8F0E67FB6C2}">
      <dgm:prSet/>
      <dgm:spPr>
        <a:xfrm rot="5400000">
          <a:off x="4399352" y="2118762"/>
          <a:ext cx="100141" cy="147308"/>
        </a:xfrm>
        <a:prstGeom prst="rightArrow">
          <a:avLst>
            <a:gd name="adj1" fmla="val 66700"/>
            <a:gd name="adj2" fmla="val 50000"/>
          </a:avLst>
        </a:prstGeom>
        <a:solidFill>
          <a:srgbClr val="C0504D">
            <a:hueOff val="3511139"/>
            <a:satOff val="-4379"/>
            <a:lumOff val="1030"/>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A03AD6DE-830E-4308-8348-F1E3E7702803}">
      <dgm:prSet custT="1"/>
      <dgm:spPr>
        <a:xfrm>
          <a:off x="3278870" y="2294840"/>
          <a:ext cx="2341107" cy="585276"/>
        </a:xfrm>
        <a:prstGeom prst="roundRect">
          <a:avLst>
            <a:gd name="adj" fmla="val 10000"/>
          </a:avLst>
        </a:prstGeom>
        <a:solidFill>
          <a:srgbClr val="C0504D">
            <a:tint val="40000"/>
            <a:alpha val="90000"/>
            <a:hueOff val="3769366"/>
            <a:satOff val="-3283"/>
            <a:lumOff val="-4"/>
            <a:alphaOff val="0"/>
          </a:srgbClr>
        </a:solidFill>
        <a:ln w="25400" cap="flat" cmpd="sng" algn="ctr">
          <a:solidFill>
            <a:srgbClr val="C0504D">
              <a:tint val="40000"/>
              <a:alpha val="90000"/>
              <a:hueOff val="3769366"/>
              <a:satOff val="-3283"/>
              <a:lumOff val="-4"/>
              <a:alphaOff val="0"/>
            </a:srgbClr>
          </a:solidFill>
          <a:prstDash val="solid"/>
        </a:ln>
        <a:effectLst/>
      </dgm:spPr>
      <dgm:t>
        <a:bodyPr/>
        <a:lstStyle/>
        <a:p>
          <a:pPr>
            <a:buNone/>
          </a:pPr>
          <a:r>
            <a:rPr lang="zh-TW" altLang="en-US" sz="13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家防中心接收通報</a:t>
          </a:r>
        </a:p>
      </dgm:t>
    </dgm:pt>
    <dgm:pt modelId="{C25A16AC-E1B3-48E4-82A4-A16DC1D9C8BC}" type="parTrans" cxnId="{8B0F658D-87AE-4670-8BA5-605FEA15BCAF}">
      <dgm:prSet/>
      <dgm:spPr/>
      <dgm:t>
        <a:bodyPr/>
        <a:lstStyle/>
        <a:p>
          <a:endParaRPr lang="zh-TW" altLang="en-US"/>
        </a:p>
      </dgm:t>
    </dgm:pt>
    <dgm:pt modelId="{3069375F-6EFD-4977-AE97-2B46C14215E2}" type="sibTrans" cxnId="{8B0F658D-87AE-4670-8BA5-605FEA15BCAF}">
      <dgm:prSet/>
      <dgm:spPr>
        <a:xfrm rot="5400000">
          <a:off x="4373037" y="2908886"/>
          <a:ext cx="152771" cy="147308"/>
        </a:xfrm>
        <a:prstGeom prst="rightArrow">
          <a:avLst>
            <a:gd name="adj1" fmla="val 66700"/>
            <a:gd name="adj2" fmla="val 50000"/>
          </a:avLst>
        </a:prstGeom>
        <a:solidFill>
          <a:srgbClr val="C0504D">
            <a:hueOff val="4096329"/>
            <a:satOff val="-5109"/>
            <a:lumOff val="1201"/>
            <a:alphaOff val="0"/>
          </a:srgbClr>
        </a:solidFill>
        <a:ln>
          <a:noFill/>
        </a:ln>
        <a:effectLst>
          <a:outerShdw blurRad="40000" dist="20000" dir="5400000" rotWithShape="0">
            <a:srgbClr val="000000">
              <a:alpha val="38000"/>
            </a:srgbClr>
          </a:outerShdw>
        </a:effectLst>
      </dgm:spPr>
      <dgm:t>
        <a:bodyPr/>
        <a:lstStyle/>
        <a:p>
          <a:endParaRPr lang="zh-TW" altLang="en-US"/>
        </a:p>
      </dgm:t>
    </dgm:pt>
    <dgm:pt modelId="{DE5D474C-4D78-41A3-881A-AC2392779198}" type="pres">
      <dgm:prSet presAssocID="{6D2AFC4A-9BEF-470E-8488-B6EB29DC24D2}" presName="Name0" presStyleCnt="0">
        <dgm:presLayoutVars>
          <dgm:dir/>
          <dgm:animLvl val="lvl"/>
          <dgm:resizeHandles val="exact"/>
        </dgm:presLayoutVars>
      </dgm:prSet>
      <dgm:spPr/>
    </dgm:pt>
    <dgm:pt modelId="{790B8F4C-3A56-498C-8AA2-F7A650547277}" type="pres">
      <dgm:prSet presAssocID="{2D620ADE-5AFE-4164-85B6-0DFE3D8CA53F}" presName="vertFlow" presStyleCnt="0"/>
      <dgm:spPr/>
    </dgm:pt>
    <dgm:pt modelId="{CC74EAFD-91E8-4ECD-9E0E-B79669E73798}" type="pres">
      <dgm:prSet presAssocID="{2D620ADE-5AFE-4164-85B6-0DFE3D8CA53F}" presName="header" presStyleLbl="node1" presStyleIdx="0" presStyleCnt="2" custScaleY="74986" custLinFactY="-3718" custLinFactNeighborX="1383" custLinFactNeighborY="-100000"/>
      <dgm:spPr/>
    </dgm:pt>
    <dgm:pt modelId="{32B21A75-DA29-4FB1-9112-C14DC0FBFC31}" type="pres">
      <dgm:prSet presAssocID="{D87B1133-B9BF-462F-8C09-DBAF176FE719}" presName="parTrans" presStyleLbl="sibTrans2D1" presStyleIdx="0" presStyleCnt="9" custScaleX="120465" custScaleY="186001"/>
      <dgm:spPr/>
    </dgm:pt>
    <dgm:pt modelId="{818B5BE0-49BC-4985-9F4C-7E3D139B4CE7}" type="pres">
      <dgm:prSet presAssocID="{A15163BB-0A58-4174-96A5-A4E37B56C42A}" presName="child" presStyleLbl="alignAccFollowNode1" presStyleIdx="0" presStyleCnt="9" custScaleY="93564" custLinFactNeighborY="-20776">
        <dgm:presLayoutVars>
          <dgm:chMax val="0"/>
          <dgm:bulletEnabled val="1"/>
        </dgm:presLayoutVars>
      </dgm:prSet>
      <dgm:spPr/>
    </dgm:pt>
    <dgm:pt modelId="{A03CC1BF-FA2D-4EFC-BD9D-FDAA358E5841}" type="pres">
      <dgm:prSet presAssocID="{CA6C7AED-471D-41E6-89E7-A6E0CABF43E9}" presName="sibTrans" presStyleLbl="sibTrans2D1" presStyleIdx="1" presStyleCnt="9" custScaleX="99529" custScaleY="158763"/>
      <dgm:spPr/>
    </dgm:pt>
    <dgm:pt modelId="{EE5F481A-CF37-4E78-B351-C300C0433FE0}" type="pres">
      <dgm:prSet presAssocID="{0EC2AE3A-62F1-4267-9E61-C04780D01BEC}" presName="child" presStyleLbl="alignAccFollowNode1" presStyleIdx="1" presStyleCnt="9">
        <dgm:presLayoutVars>
          <dgm:chMax val="0"/>
          <dgm:bulletEnabled val="1"/>
        </dgm:presLayoutVars>
      </dgm:prSet>
      <dgm:spPr/>
    </dgm:pt>
    <dgm:pt modelId="{68BD96C1-49E7-4F75-9CC7-1D8D08DA54D3}" type="pres">
      <dgm:prSet presAssocID="{12EE5B06-7590-4D20-BE3D-CEF5ACE1C1F2}" presName="sibTrans" presStyleLbl="sibTrans2D1" presStyleIdx="2" presStyleCnt="9" custScaleX="128239" custScaleY="168644" custLinFactNeighborX="-5315" custLinFactNeighborY="-10628"/>
      <dgm:spPr/>
    </dgm:pt>
    <dgm:pt modelId="{7097ED76-CDB7-4580-87B3-9674306C21F4}" type="pres">
      <dgm:prSet presAssocID="{4CB4EC0E-6A23-420E-9A9A-C08850D1744C}" presName="child" presStyleLbl="alignAccFollowNode1" presStyleIdx="2" presStyleCnt="9">
        <dgm:presLayoutVars>
          <dgm:chMax val="0"/>
          <dgm:bulletEnabled val="1"/>
        </dgm:presLayoutVars>
      </dgm:prSet>
      <dgm:spPr/>
    </dgm:pt>
    <dgm:pt modelId="{C18F538C-712C-4BFF-A32D-3A3168B9872F}" type="pres">
      <dgm:prSet presAssocID="{79C5409D-F30D-43C3-AD7B-BCE634E59E25}" presName="sibTrans" presStyleLbl="sibTrans2D1" presStyleIdx="3" presStyleCnt="9" custScaleX="83042" custScaleY="216141"/>
      <dgm:spPr/>
    </dgm:pt>
    <dgm:pt modelId="{DCA5D704-6C57-44B7-A078-F01548DA7CF7}" type="pres">
      <dgm:prSet presAssocID="{279D4197-6F8D-4B47-8E1D-F3F7D3F8A4FD}" presName="child" presStyleLbl="alignAccFollowNode1" presStyleIdx="3" presStyleCnt="9" custScaleY="298876" custLinFactY="35748" custLinFactNeighborX="768" custLinFactNeighborY="100000">
        <dgm:presLayoutVars>
          <dgm:chMax val="0"/>
          <dgm:bulletEnabled val="1"/>
        </dgm:presLayoutVars>
      </dgm:prSet>
      <dgm:spPr/>
    </dgm:pt>
    <dgm:pt modelId="{72A7A14D-6031-4079-8D7F-ED6E9CC70070}" type="pres">
      <dgm:prSet presAssocID="{2D620ADE-5AFE-4164-85B6-0DFE3D8CA53F}" presName="hSp" presStyleCnt="0"/>
      <dgm:spPr/>
    </dgm:pt>
    <dgm:pt modelId="{A5B01778-A72E-4677-81E4-715F58DB9222}" type="pres">
      <dgm:prSet presAssocID="{E1EE7FBD-5F09-4E9D-9AEF-0E41B96D4F0B}" presName="vertFlow" presStyleCnt="0"/>
      <dgm:spPr/>
    </dgm:pt>
    <dgm:pt modelId="{66B62A98-A23D-408C-BECA-4B4F86405713}" type="pres">
      <dgm:prSet presAssocID="{E1EE7FBD-5F09-4E9D-9AEF-0E41B96D4F0B}" presName="header" presStyleLbl="node1" presStyleIdx="1" presStyleCnt="2" custScaleY="77078" custLinFactY="-8142" custLinFactNeighborX="17" custLinFactNeighborY="-100000"/>
      <dgm:spPr/>
    </dgm:pt>
    <dgm:pt modelId="{41B28505-62D0-43B7-8070-4FE0A3ED3787}" type="pres">
      <dgm:prSet presAssocID="{47FA0CB8-E028-4603-B5A6-D433C6476F82}" presName="parTrans" presStyleLbl="sibTrans2D1" presStyleIdx="4" presStyleCnt="9" custScaleX="94758" custScaleY="212481"/>
      <dgm:spPr/>
    </dgm:pt>
    <dgm:pt modelId="{DD4DEAE8-60AF-45BD-9367-AB6487720296}" type="pres">
      <dgm:prSet presAssocID="{58E0562E-84E4-42E0-B5D1-CE113F6E6408}" presName="child" presStyleLbl="alignAccFollowNode1" presStyleIdx="4" presStyleCnt="9" custScaleY="109947" custLinFactNeighborX="-277" custLinFactNeighborY="-28445">
        <dgm:presLayoutVars>
          <dgm:chMax val="0"/>
          <dgm:bulletEnabled val="1"/>
        </dgm:presLayoutVars>
      </dgm:prSet>
      <dgm:spPr/>
    </dgm:pt>
    <dgm:pt modelId="{91F8A93C-99D7-4815-9684-532ABCA8AE43}" type="pres">
      <dgm:prSet presAssocID="{BE1035AE-0E4B-47E6-AA42-5BC59D12AE56}" presName="sibTrans" presStyleLbl="sibTrans2D1" presStyleIdx="5" presStyleCnt="9" custScaleX="106255" custScaleY="184377"/>
      <dgm:spPr/>
    </dgm:pt>
    <dgm:pt modelId="{5D4FF061-A19F-423C-896D-7E6A958FC122}" type="pres">
      <dgm:prSet presAssocID="{095F6357-B2C8-4326-ADDB-A0AA601EE14C}" presName="child" presStyleLbl="alignAccFollowNode1" presStyleIdx="5" presStyleCnt="9">
        <dgm:presLayoutVars>
          <dgm:chMax val="0"/>
          <dgm:bulletEnabled val="1"/>
        </dgm:presLayoutVars>
      </dgm:prSet>
      <dgm:spPr/>
    </dgm:pt>
    <dgm:pt modelId="{3C038CD3-8C65-4920-860A-7287241B4111}" type="pres">
      <dgm:prSet presAssocID="{41F32DAE-6AEA-4F24-9C50-0A897A8BDBFE}" presName="sibTrans" presStyleLbl="sibTrans2D1" presStyleIdx="6" presStyleCnt="9" custScaleX="97772" custScaleY="143823"/>
      <dgm:spPr/>
    </dgm:pt>
    <dgm:pt modelId="{300DDD21-D10D-4918-BC2F-FDE08B29BEBF}" type="pres">
      <dgm:prSet presAssocID="{A03AD6DE-830E-4308-8348-F1E3E7702803}" presName="child" presStyleLbl="alignAccFollowNode1" presStyleIdx="6" presStyleCnt="9">
        <dgm:presLayoutVars>
          <dgm:chMax val="0"/>
          <dgm:bulletEnabled val="1"/>
        </dgm:presLayoutVars>
      </dgm:prSet>
      <dgm:spPr/>
    </dgm:pt>
    <dgm:pt modelId="{72B8D957-D174-45A3-99DD-1AD4BCB116A7}" type="pres">
      <dgm:prSet presAssocID="{3069375F-6EFD-4977-AE97-2B46C14215E2}" presName="sibTrans" presStyleLbl="sibTrans2D1" presStyleIdx="7" presStyleCnt="9" custScaleX="149157" custScaleY="143823"/>
      <dgm:spPr/>
    </dgm:pt>
    <dgm:pt modelId="{DE82264A-1FD5-40CA-AAAB-DD4A812B785A}" type="pres">
      <dgm:prSet presAssocID="{B741D74C-B738-4EB7-8A94-69D77ECBEE14}" presName="child" presStyleLbl="alignAccFollowNode1" presStyleIdx="7" presStyleCnt="9" custScaleY="124744">
        <dgm:presLayoutVars>
          <dgm:chMax val="0"/>
          <dgm:bulletEnabled val="1"/>
        </dgm:presLayoutVars>
      </dgm:prSet>
      <dgm:spPr/>
    </dgm:pt>
    <dgm:pt modelId="{C5094748-58B6-48D0-9750-B45A2AE90ED1}" type="pres">
      <dgm:prSet presAssocID="{35218545-6EDA-41CC-BE22-198A1BD5D1BE}" presName="sibTrans" presStyleLbl="sibTrans2D1" presStyleIdx="8" presStyleCnt="9" custScaleX="100111" custScaleY="197461"/>
      <dgm:spPr/>
    </dgm:pt>
    <dgm:pt modelId="{38C69EF8-D95B-456E-8C60-DEA112B06DEA}" type="pres">
      <dgm:prSet presAssocID="{622E58C9-380A-44AC-92C7-C809A2A7AD14}" presName="child" presStyleLbl="alignAccFollowNode1" presStyleIdx="8" presStyleCnt="9" custScaleY="139731" custLinFactY="3085" custLinFactNeighborX="17" custLinFactNeighborY="100000">
        <dgm:presLayoutVars>
          <dgm:chMax val="0"/>
          <dgm:bulletEnabled val="1"/>
        </dgm:presLayoutVars>
      </dgm:prSet>
      <dgm:spPr/>
    </dgm:pt>
  </dgm:ptLst>
  <dgm:cxnLst>
    <dgm:cxn modelId="{0A8DA507-2DFA-4C7D-A196-E6A9D3FFE8BE}" srcId="{E1EE7FBD-5F09-4E9D-9AEF-0E41B96D4F0B}" destId="{622E58C9-380A-44AC-92C7-C809A2A7AD14}" srcOrd="4" destOrd="0" parTransId="{1C9783A1-7B4B-4870-AC40-EA378EF61BB5}" sibTransId="{AD7D8313-C51F-4FA8-9507-5EAF6DF74C33}"/>
    <dgm:cxn modelId="{1276F112-3666-41E5-8D87-5F32496F97E5}" srcId="{2D620ADE-5AFE-4164-85B6-0DFE3D8CA53F}" destId="{4CB4EC0E-6A23-420E-9A9A-C08850D1744C}" srcOrd="2" destOrd="0" parTransId="{CA24BBD3-68E4-47BF-8EE2-55C01D5A1E81}" sibTransId="{79C5409D-F30D-43C3-AD7B-BCE634E59E25}"/>
    <dgm:cxn modelId="{7A56D91C-FFD5-461A-9A7A-AA2F10692E1F}" srcId="{6D2AFC4A-9BEF-470E-8488-B6EB29DC24D2}" destId="{2D620ADE-5AFE-4164-85B6-0DFE3D8CA53F}" srcOrd="0" destOrd="0" parTransId="{9CFE21B3-EC17-4901-A8F9-25F5CF4D4967}" sibTransId="{02CDF194-6720-4E33-8AF2-076A9F92316F}"/>
    <dgm:cxn modelId="{9248EC2D-EDDC-4E9E-96E2-FBF6E5ED6D48}" type="presOf" srcId="{58E0562E-84E4-42E0-B5D1-CE113F6E6408}" destId="{DD4DEAE8-60AF-45BD-9367-AB6487720296}" srcOrd="0" destOrd="0" presId="urn:microsoft.com/office/officeart/2005/8/layout/lProcess1"/>
    <dgm:cxn modelId="{FCB86D2E-758C-4A47-9C4F-2241B6AE94A9}" type="presOf" srcId="{12EE5B06-7590-4D20-BE3D-CEF5ACE1C1F2}" destId="{68BD96C1-49E7-4F75-9CC7-1D8D08DA54D3}" srcOrd="0" destOrd="0" presId="urn:microsoft.com/office/officeart/2005/8/layout/lProcess1"/>
    <dgm:cxn modelId="{B824A436-B7A7-4E68-A25A-D9D664169160}" type="presOf" srcId="{CA6C7AED-471D-41E6-89E7-A6E0CABF43E9}" destId="{A03CC1BF-FA2D-4EFC-BD9D-FDAA358E5841}" srcOrd="0" destOrd="0" presId="urn:microsoft.com/office/officeart/2005/8/layout/lProcess1"/>
    <dgm:cxn modelId="{334ADF3F-7F4E-492E-9417-4D3666C06CEF}" type="presOf" srcId="{279D4197-6F8D-4B47-8E1D-F3F7D3F8A4FD}" destId="{DCA5D704-6C57-44B7-A078-F01548DA7CF7}" srcOrd="0" destOrd="0" presId="urn:microsoft.com/office/officeart/2005/8/layout/lProcess1"/>
    <dgm:cxn modelId="{7E5D7E5F-FEE4-419B-BF24-ADBAAEA8B541}" type="presOf" srcId="{D87B1133-B9BF-462F-8C09-DBAF176FE719}" destId="{32B21A75-DA29-4FB1-9112-C14DC0FBFC31}" srcOrd="0" destOrd="0" presId="urn:microsoft.com/office/officeart/2005/8/layout/lProcess1"/>
    <dgm:cxn modelId="{52FFC741-EF8F-4DF1-95B7-355EA95C3CB9}" srcId="{2D620ADE-5AFE-4164-85B6-0DFE3D8CA53F}" destId="{0EC2AE3A-62F1-4267-9E61-C04780D01BEC}" srcOrd="1" destOrd="0" parTransId="{2AED02AC-9D00-422C-B8D8-36B64B93BE9B}" sibTransId="{12EE5B06-7590-4D20-BE3D-CEF5ACE1C1F2}"/>
    <dgm:cxn modelId="{40420D67-45FE-41A0-ABD2-A8F0E67FB6C2}" srcId="{E1EE7FBD-5F09-4E9D-9AEF-0E41B96D4F0B}" destId="{095F6357-B2C8-4326-ADDB-A0AA601EE14C}" srcOrd="1" destOrd="0" parTransId="{8DDB7B3E-DDF5-47DD-83B8-6C9114402738}" sibTransId="{41F32DAE-6AEA-4F24-9C50-0A897A8BDBFE}"/>
    <dgm:cxn modelId="{E9C12C6B-60ED-4C31-B362-FA51295F4A13}" srcId="{2D620ADE-5AFE-4164-85B6-0DFE3D8CA53F}" destId="{279D4197-6F8D-4B47-8E1D-F3F7D3F8A4FD}" srcOrd="3" destOrd="0" parTransId="{F4ECBA9D-09CA-4371-95DF-F37F373E4E3E}" sibTransId="{B88B1842-90BD-4331-AA2E-F9A0CF208E12}"/>
    <dgm:cxn modelId="{AE877E4B-5016-48AE-8397-E61A3A9BB70B}" srcId="{2D620ADE-5AFE-4164-85B6-0DFE3D8CA53F}" destId="{A15163BB-0A58-4174-96A5-A4E37B56C42A}" srcOrd="0" destOrd="0" parTransId="{D87B1133-B9BF-462F-8C09-DBAF176FE719}" sibTransId="{CA6C7AED-471D-41E6-89E7-A6E0CABF43E9}"/>
    <dgm:cxn modelId="{B4807D6C-9A30-4BBF-AD55-39C9B9F0054D}" srcId="{E1EE7FBD-5F09-4E9D-9AEF-0E41B96D4F0B}" destId="{B741D74C-B738-4EB7-8A94-69D77ECBEE14}" srcOrd="3" destOrd="0" parTransId="{980AF8AF-106B-4501-8F20-186FF1022625}" sibTransId="{35218545-6EDA-41CC-BE22-198A1BD5D1BE}"/>
    <dgm:cxn modelId="{CDC48D71-285D-431A-B303-A24E104BB03B}" type="presOf" srcId="{41F32DAE-6AEA-4F24-9C50-0A897A8BDBFE}" destId="{3C038CD3-8C65-4920-860A-7287241B4111}" srcOrd="0" destOrd="0" presId="urn:microsoft.com/office/officeart/2005/8/layout/lProcess1"/>
    <dgm:cxn modelId="{2D55B281-E729-4493-BA30-400253CBAE4E}" type="presOf" srcId="{A15163BB-0A58-4174-96A5-A4E37B56C42A}" destId="{818B5BE0-49BC-4985-9F4C-7E3D139B4CE7}" srcOrd="0" destOrd="0" presId="urn:microsoft.com/office/officeart/2005/8/layout/lProcess1"/>
    <dgm:cxn modelId="{8B0F658D-87AE-4670-8BA5-605FEA15BCAF}" srcId="{E1EE7FBD-5F09-4E9D-9AEF-0E41B96D4F0B}" destId="{A03AD6DE-830E-4308-8348-F1E3E7702803}" srcOrd="2" destOrd="0" parTransId="{C25A16AC-E1B3-48E4-82A4-A16DC1D9C8BC}" sibTransId="{3069375F-6EFD-4977-AE97-2B46C14215E2}"/>
    <dgm:cxn modelId="{EC5CDA90-70DC-4828-A0CB-148C3F617250}" type="presOf" srcId="{4CB4EC0E-6A23-420E-9A9A-C08850D1744C}" destId="{7097ED76-CDB7-4580-87B3-9674306C21F4}" srcOrd="0" destOrd="0" presId="urn:microsoft.com/office/officeart/2005/8/layout/lProcess1"/>
    <dgm:cxn modelId="{75A87296-A42A-4B1E-AE85-A33B20C9CC9F}" type="presOf" srcId="{2D620ADE-5AFE-4164-85B6-0DFE3D8CA53F}" destId="{CC74EAFD-91E8-4ECD-9E0E-B79669E73798}" srcOrd="0" destOrd="0" presId="urn:microsoft.com/office/officeart/2005/8/layout/lProcess1"/>
    <dgm:cxn modelId="{9E5B0C98-5956-4EB5-A811-88F72B062407}" type="presOf" srcId="{B741D74C-B738-4EB7-8A94-69D77ECBEE14}" destId="{DE82264A-1FD5-40CA-AAAB-DD4A812B785A}" srcOrd="0" destOrd="0" presId="urn:microsoft.com/office/officeart/2005/8/layout/lProcess1"/>
    <dgm:cxn modelId="{F548449F-EFAE-46F4-AEB8-668CB01F8433}" type="presOf" srcId="{622E58C9-380A-44AC-92C7-C809A2A7AD14}" destId="{38C69EF8-D95B-456E-8C60-DEA112B06DEA}" srcOrd="0" destOrd="0" presId="urn:microsoft.com/office/officeart/2005/8/layout/lProcess1"/>
    <dgm:cxn modelId="{BFD3E8A9-FA88-488B-86BD-7D37ADE4000D}" type="presOf" srcId="{79C5409D-F30D-43C3-AD7B-BCE634E59E25}" destId="{C18F538C-712C-4BFF-A32D-3A3168B9872F}" srcOrd="0" destOrd="0" presId="urn:microsoft.com/office/officeart/2005/8/layout/lProcess1"/>
    <dgm:cxn modelId="{B7AD82C4-5DE5-4B2D-AFEA-60C411FE38E0}" type="presOf" srcId="{6D2AFC4A-9BEF-470E-8488-B6EB29DC24D2}" destId="{DE5D474C-4D78-41A3-881A-AC2392779198}" srcOrd="0" destOrd="0" presId="urn:microsoft.com/office/officeart/2005/8/layout/lProcess1"/>
    <dgm:cxn modelId="{42F20CC6-D0A8-4163-A5C9-7671276C0779}" type="presOf" srcId="{A03AD6DE-830E-4308-8348-F1E3E7702803}" destId="{300DDD21-D10D-4918-BC2F-FDE08B29BEBF}" srcOrd="0" destOrd="0" presId="urn:microsoft.com/office/officeart/2005/8/layout/lProcess1"/>
    <dgm:cxn modelId="{17102DC8-17A9-47D6-819F-2622FCBFF296}" type="presOf" srcId="{0EC2AE3A-62F1-4267-9E61-C04780D01BEC}" destId="{EE5F481A-CF37-4E78-B351-C300C0433FE0}" srcOrd="0" destOrd="0" presId="urn:microsoft.com/office/officeart/2005/8/layout/lProcess1"/>
    <dgm:cxn modelId="{063CF1C8-3242-412E-B540-7E8C7EA8291B}" srcId="{E1EE7FBD-5F09-4E9D-9AEF-0E41B96D4F0B}" destId="{58E0562E-84E4-42E0-B5D1-CE113F6E6408}" srcOrd="0" destOrd="0" parTransId="{47FA0CB8-E028-4603-B5A6-D433C6476F82}" sibTransId="{BE1035AE-0E4B-47E6-AA42-5BC59D12AE56}"/>
    <dgm:cxn modelId="{4EBD4AC9-1737-41B2-B869-5301E053A161}" type="presOf" srcId="{3069375F-6EFD-4977-AE97-2B46C14215E2}" destId="{72B8D957-D174-45A3-99DD-1AD4BCB116A7}" srcOrd="0" destOrd="0" presId="urn:microsoft.com/office/officeart/2005/8/layout/lProcess1"/>
    <dgm:cxn modelId="{309586CD-5361-47F5-8C38-5DB7C97490D0}" type="presOf" srcId="{47FA0CB8-E028-4603-B5A6-D433C6476F82}" destId="{41B28505-62D0-43B7-8070-4FE0A3ED3787}" srcOrd="0" destOrd="0" presId="urn:microsoft.com/office/officeart/2005/8/layout/lProcess1"/>
    <dgm:cxn modelId="{30ED2FD7-93A9-457A-AD72-96B12DF901E3}" srcId="{6D2AFC4A-9BEF-470E-8488-B6EB29DC24D2}" destId="{E1EE7FBD-5F09-4E9D-9AEF-0E41B96D4F0B}" srcOrd="1" destOrd="0" parTransId="{C3A3E4AA-0F87-416C-AA01-34E85ABED05E}" sibTransId="{8BC84813-C5FC-463F-A3D2-D0649559DB13}"/>
    <dgm:cxn modelId="{AF1EA9DE-19D8-45F1-8711-4A3E487E090F}" type="presOf" srcId="{095F6357-B2C8-4326-ADDB-A0AA601EE14C}" destId="{5D4FF061-A19F-423C-896D-7E6A958FC122}" srcOrd="0" destOrd="0" presId="urn:microsoft.com/office/officeart/2005/8/layout/lProcess1"/>
    <dgm:cxn modelId="{CAA6D6E0-0860-42D2-881B-F529CD9D9336}" type="presOf" srcId="{35218545-6EDA-41CC-BE22-198A1BD5D1BE}" destId="{C5094748-58B6-48D0-9750-B45A2AE90ED1}" srcOrd="0" destOrd="0" presId="urn:microsoft.com/office/officeart/2005/8/layout/lProcess1"/>
    <dgm:cxn modelId="{C3764CE5-9D5D-40C2-8DE6-001D7D0FC4BF}" type="presOf" srcId="{E1EE7FBD-5F09-4E9D-9AEF-0E41B96D4F0B}" destId="{66B62A98-A23D-408C-BECA-4B4F86405713}" srcOrd="0" destOrd="0" presId="urn:microsoft.com/office/officeart/2005/8/layout/lProcess1"/>
    <dgm:cxn modelId="{F53F65E7-E0F6-4C64-A281-6BC1C0CF1961}" type="presOf" srcId="{BE1035AE-0E4B-47E6-AA42-5BC59D12AE56}" destId="{91F8A93C-99D7-4815-9684-532ABCA8AE43}" srcOrd="0" destOrd="0" presId="urn:microsoft.com/office/officeart/2005/8/layout/lProcess1"/>
    <dgm:cxn modelId="{6F27B11F-6BB9-4DDC-A4D9-9989E7CC4146}" type="presParOf" srcId="{DE5D474C-4D78-41A3-881A-AC2392779198}" destId="{790B8F4C-3A56-498C-8AA2-F7A650547277}" srcOrd="0" destOrd="0" presId="urn:microsoft.com/office/officeart/2005/8/layout/lProcess1"/>
    <dgm:cxn modelId="{EFC4A3D0-51B9-4D2E-A26F-60E4FAB3E9A9}" type="presParOf" srcId="{790B8F4C-3A56-498C-8AA2-F7A650547277}" destId="{CC74EAFD-91E8-4ECD-9E0E-B79669E73798}" srcOrd="0" destOrd="0" presId="urn:microsoft.com/office/officeart/2005/8/layout/lProcess1"/>
    <dgm:cxn modelId="{B772D57A-5CBB-4F1F-AA01-C864FAD2FE44}" type="presParOf" srcId="{790B8F4C-3A56-498C-8AA2-F7A650547277}" destId="{32B21A75-DA29-4FB1-9112-C14DC0FBFC31}" srcOrd="1" destOrd="0" presId="urn:microsoft.com/office/officeart/2005/8/layout/lProcess1"/>
    <dgm:cxn modelId="{6ECEBBD7-162B-4B03-BE0A-05CE0618BA9E}" type="presParOf" srcId="{790B8F4C-3A56-498C-8AA2-F7A650547277}" destId="{818B5BE0-49BC-4985-9F4C-7E3D139B4CE7}" srcOrd="2" destOrd="0" presId="urn:microsoft.com/office/officeart/2005/8/layout/lProcess1"/>
    <dgm:cxn modelId="{2E92C2D4-45C1-4022-84C7-ADF1557D51FF}" type="presParOf" srcId="{790B8F4C-3A56-498C-8AA2-F7A650547277}" destId="{A03CC1BF-FA2D-4EFC-BD9D-FDAA358E5841}" srcOrd="3" destOrd="0" presId="urn:microsoft.com/office/officeart/2005/8/layout/lProcess1"/>
    <dgm:cxn modelId="{967E5834-E4D1-4811-824D-491A4471009B}" type="presParOf" srcId="{790B8F4C-3A56-498C-8AA2-F7A650547277}" destId="{EE5F481A-CF37-4E78-B351-C300C0433FE0}" srcOrd="4" destOrd="0" presId="urn:microsoft.com/office/officeart/2005/8/layout/lProcess1"/>
    <dgm:cxn modelId="{870904FD-9D47-4321-92C5-9A777EEDE914}" type="presParOf" srcId="{790B8F4C-3A56-498C-8AA2-F7A650547277}" destId="{68BD96C1-49E7-4F75-9CC7-1D8D08DA54D3}" srcOrd="5" destOrd="0" presId="urn:microsoft.com/office/officeart/2005/8/layout/lProcess1"/>
    <dgm:cxn modelId="{CECCDBD0-A015-4E8D-8154-D8B93A7C6E46}" type="presParOf" srcId="{790B8F4C-3A56-498C-8AA2-F7A650547277}" destId="{7097ED76-CDB7-4580-87B3-9674306C21F4}" srcOrd="6" destOrd="0" presId="urn:microsoft.com/office/officeart/2005/8/layout/lProcess1"/>
    <dgm:cxn modelId="{33AF8CCC-678D-4EDA-8BBF-3903FA45CC2A}" type="presParOf" srcId="{790B8F4C-3A56-498C-8AA2-F7A650547277}" destId="{C18F538C-712C-4BFF-A32D-3A3168B9872F}" srcOrd="7" destOrd="0" presId="urn:microsoft.com/office/officeart/2005/8/layout/lProcess1"/>
    <dgm:cxn modelId="{299B147C-2498-4859-9941-A4A131C30BD3}" type="presParOf" srcId="{790B8F4C-3A56-498C-8AA2-F7A650547277}" destId="{DCA5D704-6C57-44B7-A078-F01548DA7CF7}" srcOrd="8" destOrd="0" presId="urn:microsoft.com/office/officeart/2005/8/layout/lProcess1"/>
    <dgm:cxn modelId="{92D9F8E7-6246-4264-BC42-71C47EDD647E}" type="presParOf" srcId="{DE5D474C-4D78-41A3-881A-AC2392779198}" destId="{72A7A14D-6031-4079-8D7F-ED6E9CC70070}" srcOrd="1" destOrd="0" presId="urn:microsoft.com/office/officeart/2005/8/layout/lProcess1"/>
    <dgm:cxn modelId="{B30B82BD-306D-4518-ABC0-AFD8F96374BA}" type="presParOf" srcId="{DE5D474C-4D78-41A3-881A-AC2392779198}" destId="{A5B01778-A72E-4677-81E4-715F58DB9222}" srcOrd="2" destOrd="0" presId="urn:microsoft.com/office/officeart/2005/8/layout/lProcess1"/>
    <dgm:cxn modelId="{B6CC67B2-80D6-4802-B8B8-FE79D1D501D9}" type="presParOf" srcId="{A5B01778-A72E-4677-81E4-715F58DB9222}" destId="{66B62A98-A23D-408C-BECA-4B4F86405713}" srcOrd="0" destOrd="0" presId="urn:microsoft.com/office/officeart/2005/8/layout/lProcess1"/>
    <dgm:cxn modelId="{A4901EEE-D38D-44C0-92F7-E7FAF5ED60F4}" type="presParOf" srcId="{A5B01778-A72E-4677-81E4-715F58DB9222}" destId="{41B28505-62D0-43B7-8070-4FE0A3ED3787}" srcOrd="1" destOrd="0" presId="urn:microsoft.com/office/officeart/2005/8/layout/lProcess1"/>
    <dgm:cxn modelId="{C7DD9539-D3B4-4460-9AE3-D83525B8814B}" type="presParOf" srcId="{A5B01778-A72E-4677-81E4-715F58DB9222}" destId="{DD4DEAE8-60AF-45BD-9367-AB6487720296}" srcOrd="2" destOrd="0" presId="urn:microsoft.com/office/officeart/2005/8/layout/lProcess1"/>
    <dgm:cxn modelId="{594ED846-BEAE-492D-BFB8-477A3E1CEF28}" type="presParOf" srcId="{A5B01778-A72E-4677-81E4-715F58DB9222}" destId="{91F8A93C-99D7-4815-9684-532ABCA8AE43}" srcOrd="3" destOrd="0" presId="urn:microsoft.com/office/officeart/2005/8/layout/lProcess1"/>
    <dgm:cxn modelId="{2FA77F7F-1A58-44E8-BE52-7FBD8CB1B1EA}" type="presParOf" srcId="{A5B01778-A72E-4677-81E4-715F58DB9222}" destId="{5D4FF061-A19F-423C-896D-7E6A958FC122}" srcOrd="4" destOrd="0" presId="urn:microsoft.com/office/officeart/2005/8/layout/lProcess1"/>
    <dgm:cxn modelId="{8DF27A7A-8CAA-4BC6-B2D2-D5DC45B7DC05}" type="presParOf" srcId="{A5B01778-A72E-4677-81E4-715F58DB9222}" destId="{3C038CD3-8C65-4920-860A-7287241B4111}" srcOrd="5" destOrd="0" presId="urn:microsoft.com/office/officeart/2005/8/layout/lProcess1"/>
    <dgm:cxn modelId="{E7707540-C07A-4C33-BB82-48EDEFEE7F35}" type="presParOf" srcId="{A5B01778-A72E-4677-81E4-715F58DB9222}" destId="{300DDD21-D10D-4918-BC2F-FDE08B29BEBF}" srcOrd="6" destOrd="0" presId="urn:microsoft.com/office/officeart/2005/8/layout/lProcess1"/>
    <dgm:cxn modelId="{095927CF-70F5-4500-BEFE-3AA4F95F174D}" type="presParOf" srcId="{A5B01778-A72E-4677-81E4-715F58DB9222}" destId="{72B8D957-D174-45A3-99DD-1AD4BCB116A7}" srcOrd="7" destOrd="0" presId="urn:microsoft.com/office/officeart/2005/8/layout/lProcess1"/>
    <dgm:cxn modelId="{C4558013-8351-4F0E-A7E6-282710D28433}" type="presParOf" srcId="{A5B01778-A72E-4677-81E4-715F58DB9222}" destId="{DE82264A-1FD5-40CA-AAAB-DD4A812B785A}" srcOrd="8" destOrd="0" presId="urn:microsoft.com/office/officeart/2005/8/layout/lProcess1"/>
    <dgm:cxn modelId="{21352692-4112-4437-9F0A-6AC115F89993}" type="presParOf" srcId="{A5B01778-A72E-4677-81E4-715F58DB9222}" destId="{C5094748-58B6-48D0-9750-B45A2AE90ED1}" srcOrd="9" destOrd="0" presId="urn:microsoft.com/office/officeart/2005/8/layout/lProcess1"/>
    <dgm:cxn modelId="{DCFB6BC0-9A07-4D57-9CAE-85915B6D0B64}" type="presParOf" srcId="{A5B01778-A72E-4677-81E4-715F58DB9222}" destId="{38C69EF8-D95B-456E-8C60-DEA112B06DEA}" srcOrd="10" destOrd="0" presId="urn:microsoft.com/office/officeart/2005/8/layout/l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151B04D-3362-46FA-8BDB-F3002E624338}" type="doc">
      <dgm:prSet loTypeId="urn:microsoft.com/office/officeart/2005/8/layout/vList5" loCatId="list" qsTypeId="urn:microsoft.com/office/officeart/2005/8/quickstyle/simple2" qsCatId="simple" csTypeId="urn:microsoft.com/office/officeart/2005/8/colors/colorful2" csCatId="colorful" phldr="1"/>
      <dgm:spPr/>
      <dgm:t>
        <a:bodyPr/>
        <a:lstStyle/>
        <a:p>
          <a:endParaRPr lang="zh-TW" altLang="en-US"/>
        </a:p>
      </dgm:t>
    </dgm:pt>
    <dgm:pt modelId="{5CC056DD-0365-438D-9A03-CB4FF4217347}">
      <dgm:prSet phldrT="[文字]" custT="1"/>
      <dgm:spPr>
        <a:xfrm>
          <a:off x="14809" y="429"/>
          <a:ext cx="1572350" cy="688813"/>
        </a:xfrm>
        <a:prstGeom prst="roundRect">
          <a:avLst/>
        </a:prstGeom>
        <a:solidFill>
          <a:srgbClr val="C0504D">
            <a:lumMod val="20000"/>
            <a:lumOff val="8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逕為出生登記</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en-US" altLang="zh-TW" sz="1300" b="1">
              <a:solidFill>
                <a:sysClr val="windowText" lastClr="000000"/>
              </a:solidFill>
              <a:latin typeface="標楷體" panose="03000509000000000000" pitchFamily="65" charset="-120"/>
              <a:ea typeface="標楷體" panose="03000509000000000000" pitchFamily="65" charset="-120"/>
              <a:cs typeface="+mn-cs"/>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內政部</a:t>
          </a:r>
          <a:endParaRPr lang="zh-TW" altLang="en-US" sz="1300">
            <a:solidFill>
              <a:sysClr val="windowText" lastClr="000000"/>
            </a:solidFill>
            <a:latin typeface="Calibri"/>
            <a:ea typeface="新細明體" panose="02020500000000000000" pitchFamily="18" charset="-120"/>
            <a:cs typeface="+mn-cs"/>
          </a:endParaRPr>
        </a:p>
      </dgm:t>
    </dgm:pt>
    <dgm:pt modelId="{D34B89BF-4A47-4792-AA87-00384C6A9A12}" type="parTrans" cxnId="{9E42B966-7709-49A7-8612-FDC2E498DEC3}">
      <dgm:prSet/>
      <dgm:spPr/>
      <dgm:t>
        <a:bodyPr/>
        <a:lstStyle/>
        <a:p>
          <a:endParaRPr lang="zh-TW" altLang="en-US"/>
        </a:p>
      </dgm:t>
    </dgm:pt>
    <dgm:pt modelId="{4C93D66C-579E-442A-9AFF-F19192DACFEE}" type="sibTrans" cxnId="{9E42B966-7709-49A7-8612-FDC2E498DEC3}">
      <dgm:prSet/>
      <dgm:spPr/>
      <dgm:t>
        <a:bodyPr/>
        <a:lstStyle/>
        <a:p>
          <a:endParaRPr lang="zh-TW" altLang="en-US"/>
        </a:p>
      </dgm:t>
    </dgm:pt>
    <dgm:pt modelId="{52A66E84-5B46-4DAD-B671-D8BC0715B01F}">
      <dgm:prSet phldrT="[文字]" custT="1"/>
      <dgm:spPr>
        <a:xfrm rot="5400000">
          <a:off x="3334676" y="-1701432"/>
          <a:ext cx="551051" cy="4092537"/>
        </a:xfrm>
        <a:prstGeom prst="round2Same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just" eaLnBrk="0" hangingPunct="0">
            <a:spcAft>
              <a:spcPts val="0"/>
            </a:spcAft>
            <a:buChar char="•"/>
          </a:pPr>
          <a:endParaRPr lang="zh-TW" altLang="en-US" sz="10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DB33A75-2372-4B05-B854-4ADD7BA035F8}" type="parTrans" cxnId="{27F6D7B5-7D88-4CC3-B1C7-B074682E5943}">
      <dgm:prSet/>
      <dgm:spPr/>
      <dgm:t>
        <a:bodyPr/>
        <a:lstStyle/>
        <a:p>
          <a:endParaRPr lang="zh-TW" altLang="en-US"/>
        </a:p>
      </dgm:t>
    </dgm:pt>
    <dgm:pt modelId="{D617A176-2353-499D-8B24-8F3818BF0819}" type="sibTrans" cxnId="{27F6D7B5-7D88-4CC3-B1C7-B074682E5943}">
      <dgm:prSet/>
      <dgm:spPr/>
      <dgm:t>
        <a:bodyPr/>
        <a:lstStyle/>
        <a:p>
          <a:endParaRPr lang="zh-TW" altLang="en-US"/>
        </a:p>
      </dgm:t>
    </dgm:pt>
    <dgm:pt modelId="{07AD9932-41E0-4E49-BC76-32302658C403}">
      <dgm:prSet phldrT="[文字]" custT="1"/>
      <dgm:spPr>
        <a:xfrm>
          <a:off x="14809" y="723684"/>
          <a:ext cx="1597303" cy="688813"/>
        </a:xfrm>
        <a:prstGeom prst="roundRect">
          <a:avLst/>
        </a:prstGeom>
        <a:solidFill>
          <a:srgbClr val="E8C8BE"/>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逕遷戶籍至</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戶政事務所</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en-US" altLang="zh-TW" sz="1300" b="1">
              <a:solidFill>
                <a:sysClr val="windowText" lastClr="000000"/>
              </a:solidFill>
              <a:latin typeface="標楷體" panose="03000509000000000000" pitchFamily="65" charset="-120"/>
              <a:ea typeface="標楷體" panose="03000509000000000000" pitchFamily="65" charset="-120"/>
              <a:cs typeface="+mn-cs"/>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內政部</a:t>
          </a:r>
        </a:p>
      </dgm:t>
    </dgm:pt>
    <dgm:pt modelId="{2220A2EA-DD7B-4267-AE08-5B2597E9ED5B}" type="parTrans" cxnId="{9603E3A1-B6AF-47A6-9C91-8F3D7B7AA9D6}">
      <dgm:prSet/>
      <dgm:spPr/>
      <dgm:t>
        <a:bodyPr/>
        <a:lstStyle/>
        <a:p>
          <a:endParaRPr lang="zh-TW" altLang="en-US"/>
        </a:p>
      </dgm:t>
    </dgm:pt>
    <dgm:pt modelId="{E68F872D-A2DE-40F2-AAC9-7B1B68254581}" type="sibTrans" cxnId="{9603E3A1-B6AF-47A6-9C91-8F3D7B7AA9D6}">
      <dgm:prSet/>
      <dgm:spPr/>
      <dgm:t>
        <a:bodyPr/>
        <a:lstStyle/>
        <a:p>
          <a:endParaRPr lang="zh-TW" altLang="en-US"/>
        </a:p>
      </dgm:t>
    </dgm:pt>
    <dgm:pt modelId="{32011F4F-5312-490E-97E5-5BC630356E27}">
      <dgm:prSet phldrT="[文字]" custT="1"/>
      <dgm:spPr>
        <a:xfrm rot="5400000">
          <a:off x="3377904" y="-973226"/>
          <a:ext cx="551051" cy="4082634"/>
        </a:xfrm>
        <a:prstGeom prst="round2SameRect">
          <a:avLst/>
        </a:prstGeom>
        <a:solidFill>
          <a:srgbClr val="C0504D">
            <a:tint val="40000"/>
            <a:alpha val="90000"/>
            <a:hueOff val="837637"/>
            <a:satOff val="-730"/>
            <a:lumOff val="-1"/>
            <a:alphaOff val="0"/>
          </a:srgbClr>
        </a:solidFill>
        <a:ln w="25400" cap="flat" cmpd="sng" algn="ctr">
          <a:solidFill>
            <a:srgbClr val="C0504D">
              <a:tint val="40000"/>
              <a:alpha val="90000"/>
              <a:hueOff val="837637"/>
              <a:satOff val="-730"/>
              <a:lumOff val="-1"/>
              <a:alphaOff val="0"/>
            </a:srgbClr>
          </a:solidFill>
          <a:prstDash val="solid"/>
        </a:ln>
        <a:effectLst/>
      </dgm:spPr>
      <dgm:t>
        <a:bodyPr/>
        <a:lstStyle/>
        <a:p>
          <a:pPr algn="just" eaLnBrk="0" hangingPunct="0">
            <a:buChar char="•"/>
          </a:pPr>
          <a:endParaRPr lang="zh-TW" altLang="en-US" sz="10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F2C8A876-79AF-4249-8F7F-518891C72768}" type="parTrans" cxnId="{1272E8A9-2F51-46B2-BCBC-DDDD927C79B4}">
      <dgm:prSet/>
      <dgm:spPr/>
      <dgm:t>
        <a:bodyPr/>
        <a:lstStyle/>
        <a:p>
          <a:endParaRPr lang="zh-TW" altLang="en-US"/>
        </a:p>
      </dgm:t>
    </dgm:pt>
    <dgm:pt modelId="{CABAEFB6-5489-49F2-9A5A-E0683ECBDB0B}" type="sibTrans" cxnId="{1272E8A9-2F51-46B2-BCBC-DDDD927C79B4}">
      <dgm:prSet/>
      <dgm:spPr/>
      <dgm:t>
        <a:bodyPr/>
        <a:lstStyle/>
        <a:p>
          <a:endParaRPr lang="zh-TW" altLang="en-US"/>
        </a:p>
      </dgm:t>
    </dgm:pt>
    <dgm:pt modelId="{C854A0D7-BBEB-4E7D-A574-DCC811846DA5}">
      <dgm:prSet phldrT="[文字]" custT="1"/>
      <dgm:spPr>
        <a:xfrm>
          <a:off x="14809" y="2170193"/>
          <a:ext cx="1616480" cy="688813"/>
        </a:xfrm>
        <a:prstGeom prst="roundRect">
          <a:avLst/>
        </a:prstGeom>
        <a:solidFill>
          <a:srgbClr val="D9C69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未納入全民健保</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超過</a:t>
          </a:r>
          <a:r>
            <a:rPr 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endPar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中央健康保險署</a:t>
          </a:r>
        </a:p>
      </dgm:t>
    </dgm:pt>
    <dgm:pt modelId="{D3975831-766D-47D8-9A44-E900FB185BD5}" type="parTrans" cxnId="{646B0E7D-6ECE-447A-BAF8-A2FD935553AC}">
      <dgm:prSet/>
      <dgm:spPr/>
      <dgm:t>
        <a:bodyPr/>
        <a:lstStyle/>
        <a:p>
          <a:endParaRPr lang="zh-TW" altLang="en-US"/>
        </a:p>
      </dgm:t>
    </dgm:pt>
    <dgm:pt modelId="{711248C3-81BB-4161-B490-F23FC948FE74}" type="sibTrans" cxnId="{646B0E7D-6ECE-447A-BAF8-A2FD935553AC}">
      <dgm:prSet/>
      <dgm:spPr/>
      <dgm:t>
        <a:bodyPr/>
        <a:lstStyle/>
        <a:p>
          <a:endParaRPr lang="zh-TW" altLang="en-US"/>
        </a:p>
      </dgm:t>
    </dgm:pt>
    <dgm:pt modelId="{CF1ACE78-2633-4AF3-B21B-73351F59CDA3}">
      <dgm:prSet phldrT="[文字]" custT="1"/>
      <dgm:spPr>
        <a:xfrm rot="5400000">
          <a:off x="3396501" y="484756"/>
          <a:ext cx="551051" cy="4059686"/>
        </a:xfrm>
        <a:prstGeom prst="round2SameRect">
          <a:avLst/>
        </a:prstGeom>
        <a:solidFill>
          <a:srgbClr val="C0504D">
            <a:tint val="40000"/>
            <a:alpha val="90000"/>
            <a:hueOff val="2512910"/>
            <a:satOff val="-2189"/>
            <a:lumOff val="-3"/>
            <a:alphaOff val="0"/>
          </a:srgbClr>
        </a:solidFill>
        <a:ln w="25400" cap="flat" cmpd="sng" algn="ctr">
          <a:solidFill>
            <a:srgbClr val="C0504D">
              <a:tint val="40000"/>
              <a:alpha val="90000"/>
              <a:hueOff val="2512910"/>
              <a:satOff val="-2189"/>
              <a:lumOff val="-3"/>
              <a:alphaOff val="0"/>
            </a:srgbClr>
          </a:solidFill>
          <a:prstDash val="solid"/>
        </a:ln>
        <a:effectLst/>
      </dgm:spPr>
      <dgm:t>
        <a:bodyPr/>
        <a:lstStyle/>
        <a:p>
          <a:pPr algn="just">
            <a:buChar char="•"/>
          </a:pPr>
          <a:endParaRPr lang="zh-TW" altLang="en-US" sz="10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195D261-8C71-4F41-B1E6-0948BFA9FEF0}" type="parTrans" cxnId="{6F97E602-3AE7-46FE-89EB-88946E0EF2CD}">
      <dgm:prSet/>
      <dgm:spPr/>
      <dgm:t>
        <a:bodyPr/>
        <a:lstStyle/>
        <a:p>
          <a:endParaRPr lang="zh-TW" altLang="en-US"/>
        </a:p>
      </dgm:t>
    </dgm:pt>
    <dgm:pt modelId="{CFD89D50-2DDF-47B5-996D-0FF323B637E4}" type="sibTrans" cxnId="{6F97E602-3AE7-46FE-89EB-88946E0EF2CD}">
      <dgm:prSet/>
      <dgm:spPr/>
      <dgm:t>
        <a:bodyPr/>
        <a:lstStyle/>
        <a:p>
          <a:endParaRPr lang="zh-TW" altLang="en-US"/>
        </a:p>
      </dgm:t>
    </dgm:pt>
    <dgm:pt modelId="{B0BC8F05-D7C1-4939-AC4D-209A83D2A1C9}">
      <dgm:prSet custT="1"/>
      <dgm:spPr>
        <a:xfrm>
          <a:off x="14809" y="1446938"/>
          <a:ext cx="1615267" cy="688813"/>
        </a:xfrm>
        <a:prstGeom prst="roundRect">
          <a:avLst/>
        </a:prstGeom>
        <a:solidFill>
          <a:srgbClr val="E2C7B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spc="-100" baseline="0">
              <a:solidFill>
                <a:sysClr val="windowText" lastClr="000000"/>
              </a:solidFill>
              <a:latin typeface="標楷體" panose="03000509000000000000" pitchFamily="65" charset="-120"/>
              <a:ea typeface="標楷體" panose="03000509000000000000" pitchFamily="65" charset="-120"/>
              <a:cs typeface="+mn-cs"/>
            </a:rPr>
            <a:t>逾期未完成</a:t>
          </a:r>
          <a:endParaRPr lang="en-US" altLang="zh-TW" sz="1300" b="1" spc="-100" baseline="0">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預防接種</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en-US" altLang="zh-TW" sz="1300" b="1">
              <a:solidFill>
                <a:sysClr val="windowText" lastClr="000000"/>
              </a:solidFill>
              <a:latin typeface="標楷體" panose="03000509000000000000" pitchFamily="65" charset="-120"/>
              <a:ea typeface="標楷體" panose="03000509000000000000" pitchFamily="65" charset="-120"/>
              <a:cs typeface="+mn-cs"/>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衛福部</a:t>
          </a:r>
          <a:endParaRPr lang="zh-TW" altLang="en-US" sz="1300">
            <a:solidFill>
              <a:sysClr val="windowText" lastClr="000000"/>
            </a:solidFill>
            <a:latin typeface="Calibri"/>
            <a:ea typeface="新細明體" panose="02020500000000000000" pitchFamily="18" charset="-120"/>
            <a:cs typeface="+mn-cs"/>
          </a:endParaRPr>
        </a:p>
      </dgm:t>
    </dgm:pt>
    <dgm:pt modelId="{B67D7531-7794-4DB9-BC09-0363EEF4009E}" type="parTrans" cxnId="{7C21F878-A2B3-41C3-AB48-B12B8138C87A}">
      <dgm:prSet/>
      <dgm:spPr/>
      <dgm:t>
        <a:bodyPr/>
        <a:lstStyle/>
        <a:p>
          <a:endParaRPr lang="zh-TW" altLang="en-US"/>
        </a:p>
      </dgm:t>
    </dgm:pt>
    <dgm:pt modelId="{AABAD177-86AF-48D7-807D-A34ACBFDB558}" type="sibTrans" cxnId="{7C21F878-A2B3-41C3-AB48-B12B8138C87A}">
      <dgm:prSet/>
      <dgm:spPr/>
      <dgm:t>
        <a:bodyPr/>
        <a:lstStyle/>
        <a:p>
          <a:endParaRPr lang="zh-TW" altLang="en-US"/>
        </a:p>
      </dgm:t>
    </dgm:pt>
    <dgm:pt modelId="{1B34F13B-5750-4575-B119-3B2A191FC718}">
      <dgm:prSet custT="1"/>
      <dgm:spPr>
        <a:xfrm rot="5400000">
          <a:off x="3383573" y="-237675"/>
          <a:ext cx="551051" cy="4058042"/>
        </a:xfrm>
        <a:prstGeom prst="round2SameRect">
          <a:avLst/>
        </a:prstGeom>
        <a:solidFill>
          <a:srgbClr val="C0504D">
            <a:tint val="40000"/>
            <a:alpha val="90000"/>
            <a:hueOff val="1675274"/>
            <a:satOff val="-1459"/>
            <a:lumOff val="-2"/>
            <a:alphaOff val="0"/>
          </a:srgbClr>
        </a:solidFill>
        <a:ln w="25400" cap="flat" cmpd="sng" algn="ctr">
          <a:solidFill>
            <a:srgbClr val="C0504D">
              <a:tint val="40000"/>
              <a:alpha val="90000"/>
              <a:hueOff val="1675274"/>
              <a:satOff val="-1459"/>
              <a:lumOff val="-2"/>
              <a:alphaOff val="0"/>
            </a:srgbClr>
          </a:solidFill>
          <a:prstDash val="solid"/>
        </a:ln>
        <a:effectLst/>
      </dgm:spPr>
      <dgm:t>
        <a:bodyPr/>
        <a:lstStyle/>
        <a:p>
          <a:pPr>
            <a:spcAft>
              <a:spcPts val="0"/>
            </a:spcAft>
            <a:buChar char="•"/>
          </a:pPr>
          <a:endParaRPr lang="zh-TW" altLang="en-US" sz="10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C0C8584-E333-4E8B-9A4C-EB69561CCA76}" type="parTrans" cxnId="{25D95EFA-E47F-4FC0-A486-CC43512C1A71}">
      <dgm:prSet/>
      <dgm:spPr/>
      <dgm:t>
        <a:bodyPr/>
        <a:lstStyle/>
        <a:p>
          <a:endParaRPr lang="zh-TW" altLang="en-US"/>
        </a:p>
      </dgm:t>
    </dgm:pt>
    <dgm:pt modelId="{781E7DED-6672-4D50-906C-5556CAE5734C}" type="sibTrans" cxnId="{25D95EFA-E47F-4FC0-A486-CC43512C1A71}">
      <dgm:prSet/>
      <dgm:spPr/>
      <dgm:t>
        <a:bodyPr/>
        <a:lstStyle/>
        <a:p>
          <a:endParaRPr lang="zh-TW" altLang="en-US"/>
        </a:p>
      </dgm:t>
    </dgm:pt>
    <dgm:pt modelId="{E2E0DCB4-2ABC-4EED-BC11-CBCE15933B69}">
      <dgm:prSet custT="1"/>
      <dgm:spPr>
        <a:xfrm>
          <a:off x="14809" y="2893447"/>
          <a:ext cx="1624126" cy="688813"/>
        </a:xfrm>
        <a:prstGeom prst="roundRect">
          <a:avLst/>
        </a:prstGeom>
        <a:solidFill>
          <a:srgbClr val="DCD7A4"/>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未依規定入學</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的國小新生</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en-US" altLang="zh-TW" sz="1300" b="1">
              <a:solidFill>
                <a:sysClr val="windowText" lastClr="000000"/>
              </a:solidFill>
              <a:latin typeface="標楷體" panose="03000509000000000000" pitchFamily="65" charset="-120"/>
              <a:ea typeface="標楷體" panose="03000509000000000000" pitchFamily="65" charset="-120"/>
              <a:cs typeface="+mn-cs"/>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教育部</a:t>
          </a:r>
          <a:endParaRPr lang="zh-TW" altLang="en-US" sz="1300">
            <a:solidFill>
              <a:sysClr val="windowText" lastClr="000000"/>
            </a:solidFill>
            <a:latin typeface="Calibri"/>
            <a:ea typeface="新細明體" panose="02020500000000000000" pitchFamily="18" charset="-120"/>
            <a:cs typeface="+mn-cs"/>
          </a:endParaRPr>
        </a:p>
      </dgm:t>
    </dgm:pt>
    <dgm:pt modelId="{CFDF7E64-89F0-4A5A-84B0-7581F9781C01}" type="parTrans" cxnId="{1DF46E94-1A91-43AE-9589-65923EDAADB4}">
      <dgm:prSet/>
      <dgm:spPr/>
      <dgm:t>
        <a:bodyPr/>
        <a:lstStyle/>
        <a:p>
          <a:endParaRPr lang="zh-TW" altLang="en-US"/>
        </a:p>
      </dgm:t>
    </dgm:pt>
    <dgm:pt modelId="{691278D8-0982-4703-97F4-49122AACB109}" type="sibTrans" cxnId="{1DF46E94-1A91-43AE-9589-65923EDAADB4}">
      <dgm:prSet/>
      <dgm:spPr/>
      <dgm:t>
        <a:bodyPr/>
        <a:lstStyle/>
        <a:p>
          <a:endParaRPr lang="zh-TW" altLang="en-US"/>
        </a:p>
      </dgm:t>
    </dgm:pt>
    <dgm:pt modelId="{08FC8BDF-8EBD-4BB1-9CCE-5A232290DEDE}">
      <dgm:prSet custT="1"/>
      <dgm:spPr>
        <a:xfrm rot="5400000">
          <a:off x="3380629" y="1220635"/>
          <a:ext cx="551051" cy="4034436"/>
        </a:xfrm>
        <a:prstGeom prst="round2SameRect">
          <a:avLst/>
        </a:prstGeo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gm:spPr>
      <dgm:t>
        <a:bodyPr/>
        <a:lstStyle/>
        <a:p>
          <a:pPr algn="just" eaLnBrk="0" hangingPunct="0">
            <a:buChar char="•"/>
          </a:pPr>
          <a:r>
            <a:rPr lang="zh-TW" altLang="en-US" sz="10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p>
      </dgm:t>
    </dgm:pt>
    <dgm:pt modelId="{FD08FDC1-A682-4A23-87BB-4D1CB36B198C}" type="parTrans" cxnId="{D81CF39E-CA2C-4D9C-B987-3A2F918C949F}">
      <dgm:prSet/>
      <dgm:spPr/>
      <dgm:t>
        <a:bodyPr/>
        <a:lstStyle/>
        <a:p>
          <a:endParaRPr lang="zh-TW" altLang="en-US"/>
        </a:p>
      </dgm:t>
    </dgm:pt>
    <dgm:pt modelId="{8F98DE8F-88CE-4623-BC32-A1BEB34DBB02}" type="sibTrans" cxnId="{D81CF39E-CA2C-4D9C-B987-3A2F918C949F}">
      <dgm:prSet/>
      <dgm:spPr/>
      <dgm:t>
        <a:bodyPr/>
        <a:lstStyle/>
        <a:p>
          <a:endParaRPr lang="zh-TW" altLang="en-US"/>
        </a:p>
      </dgm:t>
    </dgm:pt>
    <dgm:pt modelId="{AB361451-AC7B-4B3C-A2B1-75948748CF59}">
      <dgm:prSet custT="1"/>
      <dgm:spPr>
        <a:xfrm>
          <a:off x="14809" y="3616702"/>
          <a:ext cx="1645606" cy="688813"/>
        </a:xfrm>
        <a:prstGeom prst="roundRect">
          <a:avLst/>
        </a:prstGeom>
        <a:solidFill>
          <a:srgbClr val="DBE0B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矯正機關收容人</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sz="1300" b="1">
              <a:solidFill>
                <a:sysClr val="windowText" lastClr="000000"/>
              </a:solidFill>
              <a:latin typeface="標楷體" panose="03000509000000000000" pitchFamily="65" charset="-120"/>
              <a:ea typeface="標楷體" panose="03000509000000000000" pitchFamily="65" charset="-120"/>
              <a:cs typeface="+mn-cs"/>
            </a:rPr>
            <a:t>的子女</a:t>
          </a:r>
          <a:endParaRPr lang="en-US" altLang="zh-TW" sz="1300"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en-US" altLang="zh-TW" sz="1300" b="1">
              <a:solidFill>
                <a:sysClr val="windowText" lastClr="000000"/>
              </a:solidFill>
              <a:latin typeface="標楷體" panose="03000509000000000000" pitchFamily="65" charset="-120"/>
              <a:ea typeface="標楷體" panose="03000509000000000000" pitchFamily="65" charset="-120"/>
              <a:cs typeface="+mn-cs"/>
            </a:rPr>
            <a:t>-</a:t>
          </a:r>
          <a:r>
            <a:rPr lang="zh-TW" altLang="en-US" sz="1300" b="1">
              <a:solidFill>
                <a:sysClr val="windowText" lastClr="000000"/>
              </a:solidFill>
              <a:latin typeface="標楷體" panose="03000509000000000000" pitchFamily="65" charset="-120"/>
              <a:ea typeface="標楷體" panose="03000509000000000000" pitchFamily="65" charset="-120"/>
              <a:cs typeface="+mn-cs"/>
            </a:rPr>
            <a:t>法務部</a:t>
          </a:r>
        </a:p>
      </dgm:t>
    </dgm:pt>
    <dgm:pt modelId="{1C5365DD-13DF-4830-8DAB-2B6FC5BF8B17}" type="parTrans" cxnId="{CE66153A-97A3-4EFB-AD55-ACC94A50CB6B}">
      <dgm:prSet/>
      <dgm:spPr/>
      <dgm:t>
        <a:bodyPr/>
        <a:lstStyle/>
        <a:p>
          <a:endParaRPr lang="zh-TW" altLang="en-US"/>
        </a:p>
      </dgm:t>
    </dgm:pt>
    <dgm:pt modelId="{7C08859E-36D3-4AC4-9018-2F82312B67D5}" type="sibTrans" cxnId="{CE66153A-97A3-4EFB-AD55-ACC94A50CB6B}">
      <dgm:prSet/>
      <dgm:spPr/>
      <dgm:t>
        <a:bodyPr/>
        <a:lstStyle/>
        <a:p>
          <a:endParaRPr lang="zh-TW" altLang="en-US"/>
        </a:p>
      </dgm:t>
    </dgm:pt>
    <dgm:pt modelId="{161A0816-D2A8-4848-983A-65805DBEABC6}">
      <dgm:prSet custT="1"/>
      <dgm:spPr>
        <a:xfrm rot="5400000">
          <a:off x="3400117" y="1945881"/>
          <a:ext cx="551051" cy="4030453"/>
        </a:xfrm>
        <a:prstGeom prst="round2SameRect">
          <a:avLst/>
        </a:prstGeom>
        <a:solidFill>
          <a:srgbClr val="C0504D">
            <a:tint val="40000"/>
            <a:alpha val="90000"/>
            <a:hueOff val="4188184"/>
            <a:satOff val="-3648"/>
            <a:lumOff val="-5"/>
            <a:alphaOff val="0"/>
          </a:srgbClr>
        </a:solidFill>
        <a:ln w="25400" cap="flat" cmpd="sng" algn="ctr">
          <a:solidFill>
            <a:srgbClr val="C0504D">
              <a:tint val="40000"/>
              <a:alpha val="90000"/>
              <a:hueOff val="4188184"/>
              <a:satOff val="-3648"/>
              <a:lumOff val="-5"/>
              <a:alphaOff val="0"/>
            </a:srgbClr>
          </a:solidFill>
          <a:prstDash val="solid"/>
        </a:ln>
        <a:effectLst/>
      </dgm:spPr>
      <dgm:t>
        <a:bodyPr/>
        <a:lstStyle/>
        <a:p>
          <a:pPr algn="just" eaLnBrk="0" hangingPunct="0">
            <a:buChar char="•"/>
          </a:pPr>
          <a:endParaRPr lang="zh-TW" altLang="en-US" sz="10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3055A75F-A2B5-465D-8467-872AA2E640A4}" type="parTrans" cxnId="{91E7BC9E-BF34-4F2C-8BDF-6E5669615678}">
      <dgm:prSet/>
      <dgm:spPr/>
      <dgm:t>
        <a:bodyPr/>
        <a:lstStyle/>
        <a:p>
          <a:endParaRPr lang="zh-TW" altLang="en-US"/>
        </a:p>
      </dgm:t>
    </dgm:pt>
    <dgm:pt modelId="{5A59AAD3-D05D-47FF-A841-012E3D384551}" type="sibTrans" cxnId="{91E7BC9E-BF34-4F2C-8BDF-6E5669615678}">
      <dgm:prSet/>
      <dgm:spPr/>
      <dgm:t>
        <a:bodyPr/>
        <a:lstStyle/>
        <a:p>
          <a:endParaRPr lang="zh-TW" altLang="en-US"/>
        </a:p>
      </dgm:t>
    </dgm:pt>
    <dgm:pt modelId="{FDA15FA6-A5A3-4507-BD9B-1048CDAB0BAC}">
      <dgm:prSet custT="1"/>
      <dgm:spPr>
        <a:xfrm>
          <a:off x="14809" y="4339956"/>
          <a:ext cx="1645585" cy="688813"/>
        </a:xfrm>
        <a:prstGeom prst="roundRect">
          <a:avLst/>
        </a:prstGeom>
        <a:solidFill>
          <a:srgbClr val="C9DAA6"/>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父或母未滿</a:t>
          </a:r>
          <a:r>
            <a:rPr 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20</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a:t>
          </a:r>
          <a:endPar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a:spcAft>
              <a:spcPts val="0"/>
            </a:spcAft>
            <a:buNone/>
          </a:pP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內政部</a:t>
          </a:r>
        </a:p>
      </dgm:t>
    </dgm:pt>
    <dgm:pt modelId="{9CABC965-E03D-44E7-95B6-90F3C1E05C05}" type="parTrans" cxnId="{7A8CD7BC-677E-41FE-8785-0DCA1C9D475C}">
      <dgm:prSet/>
      <dgm:spPr/>
      <dgm:t>
        <a:bodyPr/>
        <a:lstStyle/>
        <a:p>
          <a:endParaRPr lang="zh-TW" altLang="en-US"/>
        </a:p>
      </dgm:t>
    </dgm:pt>
    <dgm:pt modelId="{A8187042-E46A-4540-8DB6-C69BED7D96B2}" type="sibTrans" cxnId="{7A8CD7BC-677E-41FE-8785-0DCA1C9D475C}">
      <dgm:prSet/>
      <dgm:spPr/>
      <dgm:t>
        <a:bodyPr/>
        <a:lstStyle/>
        <a:p>
          <a:endParaRPr lang="zh-TW" altLang="en-US"/>
        </a:p>
      </dgm:t>
    </dgm:pt>
    <dgm:pt modelId="{09582B29-4E0A-453B-A4DB-3255BC236510}">
      <dgm:prSet custT="1"/>
      <dgm:spPr>
        <a:xfrm rot="5400000">
          <a:off x="3378902" y="2690330"/>
          <a:ext cx="551051" cy="3988066"/>
        </a:xfrm>
        <a:prstGeom prst="round2SameRect">
          <a:avLst/>
        </a:prstGeo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gm:spPr>
      <dgm:t>
        <a:bodyPr/>
        <a:lstStyle/>
        <a:p>
          <a:pPr algn="just">
            <a:buChar char="•"/>
          </a:pPr>
          <a:endParaRPr lang="zh-TW" altLang="en-US" sz="10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D7F6B3E-5C83-4E3D-BA40-371252751333}" type="parTrans" cxnId="{4354A3DC-04AB-434B-BAFD-295B9B74EC1C}">
      <dgm:prSet/>
      <dgm:spPr/>
      <dgm:t>
        <a:bodyPr/>
        <a:lstStyle/>
        <a:p>
          <a:endParaRPr lang="zh-TW" altLang="en-US"/>
        </a:p>
      </dgm:t>
    </dgm:pt>
    <dgm:pt modelId="{DA4435C6-E65C-4B7B-839F-407D5FEA923E}" type="sibTrans" cxnId="{4354A3DC-04AB-434B-BAFD-295B9B74EC1C}">
      <dgm:prSet/>
      <dgm:spPr/>
      <dgm:t>
        <a:bodyPr/>
        <a:lstStyle/>
        <a:p>
          <a:endParaRPr lang="zh-TW" altLang="en-US"/>
        </a:p>
      </dgm:t>
    </dgm:pt>
    <dgm:pt modelId="{CAFE5675-2586-4D6D-9D13-0BF20CD7B7DC}" type="pres">
      <dgm:prSet presAssocID="{8151B04D-3362-46FA-8BDB-F3002E624338}" presName="Name0" presStyleCnt="0">
        <dgm:presLayoutVars>
          <dgm:dir/>
          <dgm:animLvl val="lvl"/>
          <dgm:resizeHandles val="exact"/>
        </dgm:presLayoutVars>
      </dgm:prSet>
      <dgm:spPr/>
    </dgm:pt>
    <dgm:pt modelId="{F790F7FF-4B51-4D71-8CB4-890A8806AC5A}" type="pres">
      <dgm:prSet presAssocID="{5CC056DD-0365-438D-9A03-CB4FF4217347}" presName="linNode" presStyleCnt="0"/>
      <dgm:spPr/>
    </dgm:pt>
    <dgm:pt modelId="{38F82F6F-D025-4CD4-8089-CBCE7E80E006}" type="pres">
      <dgm:prSet presAssocID="{5CC056DD-0365-438D-9A03-CB4FF4217347}" presName="parentText" presStyleLbl="node1" presStyleIdx="0" presStyleCnt="7" custScaleX="76497">
        <dgm:presLayoutVars>
          <dgm:chMax val="1"/>
          <dgm:bulletEnabled val="1"/>
        </dgm:presLayoutVars>
      </dgm:prSet>
      <dgm:spPr/>
    </dgm:pt>
    <dgm:pt modelId="{E5293FBA-8AA4-4F1B-8815-1E46A1289A3E}" type="pres">
      <dgm:prSet presAssocID="{5CC056DD-0365-438D-9A03-CB4FF4217347}" presName="descendantText" presStyleLbl="alignAccFollowNode1" presStyleIdx="0" presStyleCnt="7" custScaleX="111998" custLinFactNeighborX="-1130">
        <dgm:presLayoutVars>
          <dgm:bulletEnabled val="1"/>
        </dgm:presLayoutVars>
      </dgm:prSet>
      <dgm:spPr/>
    </dgm:pt>
    <dgm:pt modelId="{6B1F3C2D-DB01-406A-BFC8-96AF06AE15A7}" type="pres">
      <dgm:prSet presAssocID="{4C93D66C-579E-442A-9AFF-F19192DACFEE}" presName="sp" presStyleCnt="0"/>
      <dgm:spPr/>
    </dgm:pt>
    <dgm:pt modelId="{9A2EB879-70B8-4F6F-9925-616EC8B2171F}" type="pres">
      <dgm:prSet presAssocID="{07AD9932-41E0-4E49-BC76-32302658C403}" presName="linNode" presStyleCnt="0"/>
      <dgm:spPr/>
    </dgm:pt>
    <dgm:pt modelId="{C70911FC-791F-4B96-B945-733B290A3B95}" type="pres">
      <dgm:prSet presAssocID="{07AD9932-41E0-4E49-BC76-32302658C403}" presName="parentText" presStyleLbl="node1" presStyleIdx="1" presStyleCnt="7" custScaleX="77711">
        <dgm:presLayoutVars>
          <dgm:chMax val="1"/>
          <dgm:bulletEnabled val="1"/>
        </dgm:presLayoutVars>
      </dgm:prSet>
      <dgm:spPr/>
    </dgm:pt>
    <dgm:pt modelId="{B4232BFA-6591-4A4E-80E4-4B7DB65DEB72}" type="pres">
      <dgm:prSet presAssocID="{07AD9932-41E0-4E49-BC76-32302658C403}" presName="descendantText" presStyleLbl="alignAccFollowNode1" presStyleIdx="1" presStyleCnt="7" custScaleX="111727">
        <dgm:presLayoutVars>
          <dgm:bulletEnabled val="1"/>
        </dgm:presLayoutVars>
      </dgm:prSet>
      <dgm:spPr/>
    </dgm:pt>
    <dgm:pt modelId="{C4B080BB-4EA5-4EB5-8099-3362F9B3353C}" type="pres">
      <dgm:prSet presAssocID="{E68F872D-A2DE-40F2-AAC9-7B1B68254581}" presName="sp" presStyleCnt="0"/>
      <dgm:spPr/>
    </dgm:pt>
    <dgm:pt modelId="{115773C1-1E18-4431-AD5A-2E6C333E3B42}" type="pres">
      <dgm:prSet presAssocID="{B0BC8F05-D7C1-4939-AC4D-209A83D2A1C9}" presName="linNode" presStyleCnt="0"/>
      <dgm:spPr/>
    </dgm:pt>
    <dgm:pt modelId="{5B3FA6CF-9CF9-4A12-8E38-10DE1716D71E}" type="pres">
      <dgm:prSet presAssocID="{B0BC8F05-D7C1-4939-AC4D-209A83D2A1C9}" presName="parentText" presStyleLbl="node1" presStyleIdx="2" presStyleCnt="7" custScaleX="78585">
        <dgm:presLayoutVars>
          <dgm:chMax val="1"/>
          <dgm:bulletEnabled val="1"/>
        </dgm:presLayoutVars>
      </dgm:prSet>
      <dgm:spPr/>
    </dgm:pt>
    <dgm:pt modelId="{159CFAE9-E064-4C3F-8DF0-9B92107DDD87}" type="pres">
      <dgm:prSet presAssocID="{B0BC8F05-D7C1-4939-AC4D-209A83D2A1C9}" presName="descendantText" presStyleLbl="alignAccFollowNode1" presStyleIdx="2" presStyleCnt="7" custScaleX="111054">
        <dgm:presLayoutVars>
          <dgm:bulletEnabled val="1"/>
        </dgm:presLayoutVars>
      </dgm:prSet>
      <dgm:spPr/>
    </dgm:pt>
    <dgm:pt modelId="{11E6D8D9-428A-4CBA-BBD6-57922F83B40F}" type="pres">
      <dgm:prSet presAssocID="{AABAD177-86AF-48D7-807D-A34ACBFDB558}" presName="sp" presStyleCnt="0"/>
      <dgm:spPr/>
    </dgm:pt>
    <dgm:pt modelId="{C58FDE7B-08DB-4F65-BD55-D6DEEF9F3631}" type="pres">
      <dgm:prSet presAssocID="{C854A0D7-BBEB-4E7D-A574-DCC811846DA5}" presName="linNode" presStyleCnt="0"/>
      <dgm:spPr/>
    </dgm:pt>
    <dgm:pt modelId="{F4A81980-B68B-453F-880D-81E304FD6768}" type="pres">
      <dgm:prSet presAssocID="{C854A0D7-BBEB-4E7D-A574-DCC811846DA5}" presName="parentText" presStyleLbl="node1" presStyleIdx="3" presStyleCnt="7" custScaleX="78644">
        <dgm:presLayoutVars>
          <dgm:chMax val="1"/>
          <dgm:bulletEnabled val="1"/>
        </dgm:presLayoutVars>
      </dgm:prSet>
      <dgm:spPr/>
    </dgm:pt>
    <dgm:pt modelId="{AEC6FD5F-B6CE-4C3C-9D1B-DF2339455BFA}" type="pres">
      <dgm:prSet presAssocID="{C854A0D7-BBEB-4E7D-A574-DCC811846DA5}" presName="descendantText" presStyleLbl="alignAccFollowNode1" presStyleIdx="3" presStyleCnt="7" custScaleX="111099" custLinFactNeighborX="530">
        <dgm:presLayoutVars>
          <dgm:bulletEnabled val="1"/>
        </dgm:presLayoutVars>
      </dgm:prSet>
      <dgm:spPr/>
    </dgm:pt>
    <dgm:pt modelId="{0B97FB5F-5C3A-4D38-80A7-A2BA3024DCB8}" type="pres">
      <dgm:prSet presAssocID="{711248C3-81BB-4161-B490-F23FC948FE74}" presName="sp" presStyleCnt="0"/>
      <dgm:spPr/>
    </dgm:pt>
    <dgm:pt modelId="{316DCE54-2BD2-416A-A724-69EF2EA5B446}" type="pres">
      <dgm:prSet presAssocID="{E2E0DCB4-2ABC-4EED-BC11-CBCE15933B69}" presName="linNode" presStyleCnt="0"/>
      <dgm:spPr/>
    </dgm:pt>
    <dgm:pt modelId="{8B83E0CF-BF92-481C-A581-98F72E5BBFF5}" type="pres">
      <dgm:prSet presAssocID="{E2E0DCB4-2ABC-4EED-BC11-CBCE15933B69}" presName="parentText" presStyleLbl="node1" presStyleIdx="4" presStyleCnt="7" custScaleX="79016">
        <dgm:presLayoutVars>
          <dgm:chMax val="1"/>
          <dgm:bulletEnabled val="1"/>
        </dgm:presLayoutVars>
      </dgm:prSet>
      <dgm:spPr/>
    </dgm:pt>
    <dgm:pt modelId="{0E03E5FA-9C0D-4C96-89A8-5F745B221497}" type="pres">
      <dgm:prSet presAssocID="{E2E0DCB4-2ABC-4EED-BC11-CBCE15933B69}" presName="descendantText" presStyleLbl="alignAccFollowNode1" presStyleIdx="4" presStyleCnt="7" custScaleX="110408">
        <dgm:presLayoutVars>
          <dgm:bulletEnabled val="1"/>
        </dgm:presLayoutVars>
      </dgm:prSet>
      <dgm:spPr/>
    </dgm:pt>
    <dgm:pt modelId="{B8101077-4043-4674-B6C2-97EEF654F189}" type="pres">
      <dgm:prSet presAssocID="{691278D8-0982-4703-97F4-49122AACB109}" presName="sp" presStyleCnt="0"/>
      <dgm:spPr/>
    </dgm:pt>
    <dgm:pt modelId="{7AD01852-59B2-4000-B49A-D099703B1B5D}" type="pres">
      <dgm:prSet presAssocID="{AB361451-AC7B-4B3C-A2B1-75948748CF59}" presName="linNode" presStyleCnt="0"/>
      <dgm:spPr/>
    </dgm:pt>
    <dgm:pt modelId="{9062CF72-135C-4915-B357-EA76B9410515}" type="pres">
      <dgm:prSet presAssocID="{AB361451-AC7B-4B3C-A2B1-75948748CF59}" presName="parentText" presStyleLbl="node1" presStyleIdx="5" presStyleCnt="7" custScaleX="80061">
        <dgm:presLayoutVars>
          <dgm:chMax val="1"/>
          <dgm:bulletEnabled val="1"/>
        </dgm:presLayoutVars>
      </dgm:prSet>
      <dgm:spPr/>
    </dgm:pt>
    <dgm:pt modelId="{7B6E4FC7-B0B0-49AC-88EF-D9614083EF94}" type="pres">
      <dgm:prSet presAssocID="{AB361451-AC7B-4B3C-A2B1-75948748CF59}" presName="descendantText" presStyleLbl="alignAccFollowNode1" presStyleIdx="5" presStyleCnt="7" custScaleX="110299">
        <dgm:presLayoutVars>
          <dgm:bulletEnabled val="1"/>
        </dgm:presLayoutVars>
      </dgm:prSet>
      <dgm:spPr/>
    </dgm:pt>
    <dgm:pt modelId="{369100BA-D2A3-4A5D-9F45-EDD97E30C916}" type="pres">
      <dgm:prSet presAssocID="{7C08859E-36D3-4AC4-9018-2F82312B67D5}" presName="sp" presStyleCnt="0"/>
      <dgm:spPr/>
    </dgm:pt>
    <dgm:pt modelId="{AF06B499-407B-42C6-8068-A81C09680046}" type="pres">
      <dgm:prSet presAssocID="{FDA15FA6-A5A3-4507-BD9B-1048CDAB0BAC}" presName="linNode" presStyleCnt="0"/>
      <dgm:spPr/>
    </dgm:pt>
    <dgm:pt modelId="{08EE6499-8C9C-40A5-AD18-1973970949D1}" type="pres">
      <dgm:prSet presAssocID="{FDA15FA6-A5A3-4507-BD9B-1048CDAB0BAC}" presName="parentText" presStyleLbl="node1" presStyleIdx="6" presStyleCnt="7" custScaleX="80060">
        <dgm:presLayoutVars>
          <dgm:chMax val="1"/>
          <dgm:bulletEnabled val="1"/>
        </dgm:presLayoutVars>
      </dgm:prSet>
      <dgm:spPr/>
    </dgm:pt>
    <dgm:pt modelId="{59FC7179-1A1A-4DFD-8741-16147EE16898}" type="pres">
      <dgm:prSet presAssocID="{FDA15FA6-A5A3-4507-BD9B-1048CDAB0BAC}" presName="descendantText" presStyleLbl="alignAccFollowNode1" presStyleIdx="6" presStyleCnt="7" custScaleX="109139">
        <dgm:presLayoutVars>
          <dgm:bulletEnabled val="1"/>
        </dgm:presLayoutVars>
      </dgm:prSet>
      <dgm:spPr/>
    </dgm:pt>
  </dgm:ptLst>
  <dgm:cxnLst>
    <dgm:cxn modelId="{6F97E602-3AE7-46FE-89EB-88946E0EF2CD}" srcId="{C854A0D7-BBEB-4E7D-A574-DCC811846DA5}" destId="{CF1ACE78-2633-4AF3-B21B-73351F59CDA3}" srcOrd="0" destOrd="0" parTransId="{0195D261-8C71-4F41-B1E6-0948BFA9FEF0}" sibTransId="{CFD89D50-2DDF-47B5-996D-0FF323B637E4}"/>
    <dgm:cxn modelId="{30456A09-1107-4D86-B22D-D96A8C7FE2C2}" type="presOf" srcId="{32011F4F-5312-490E-97E5-5BC630356E27}" destId="{B4232BFA-6591-4A4E-80E4-4B7DB65DEB72}" srcOrd="0" destOrd="0" presId="urn:microsoft.com/office/officeart/2005/8/layout/vList5"/>
    <dgm:cxn modelId="{A688FA09-0C9F-4494-B3A1-D5D9DCD1D98E}" type="presOf" srcId="{E2E0DCB4-2ABC-4EED-BC11-CBCE15933B69}" destId="{8B83E0CF-BF92-481C-A581-98F72E5BBFF5}" srcOrd="0" destOrd="0" presId="urn:microsoft.com/office/officeart/2005/8/layout/vList5"/>
    <dgm:cxn modelId="{D60EEE12-0CCA-4DDD-9ABE-AF91D02C56F1}" type="presOf" srcId="{08FC8BDF-8EBD-4BB1-9CCE-5A232290DEDE}" destId="{0E03E5FA-9C0D-4C96-89A8-5F745B221497}" srcOrd="0" destOrd="0" presId="urn:microsoft.com/office/officeart/2005/8/layout/vList5"/>
    <dgm:cxn modelId="{CE66153A-97A3-4EFB-AD55-ACC94A50CB6B}" srcId="{8151B04D-3362-46FA-8BDB-F3002E624338}" destId="{AB361451-AC7B-4B3C-A2B1-75948748CF59}" srcOrd="5" destOrd="0" parTransId="{1C5365DD-13DF-4830-8DAB-2B6FC5BF8B17}" sibTransId="{7C08859E-36D3-4AC4-9018-2F82312B67D5}"/>
    <dgm:cxn modelId="{8EC3CB3E-4C8F-4043-A4F6-9F4937A9C516}" type="presOf" srcId="{CF1ACE78-2633-4AF3-B21B-73351F59CDA3}" destId="{AEC6FD5F-B6CE-4C3C-9D1B-DF2339455BFA}" srcOrd="0" destOrd="0" presId="urn:microsoft.com/office/officeart/2005/8/layout/vList5"/>
    <dgm:cxn modelId="{22A45945-CD64-47A9-84FE-D84897C797C5}" type="presOf" srcId="{52A66E84-5B46-4DAD-B671-D8BC0715B01F}" destId="{E5293FBA-8AA4-4F1B-8815-1E46A1289A3E}" srcOrd="0" destOrd="0" presId="urn:microsoft.com/office/officeart/2005/8/layout/vList5"/>
    <dgm:cxn modelId="{9E42B966-7709-49A7-8612-FDC2E498DEC3}" srcId="{8151B04D-3362-46FA-8BDB-F3002E624338}" destId="{5CC056DD-0365-438D-9A03-CB4FF4217347}" srcOrd="0" destOrd="0" parTransId="{D34B89BF-4A47-4792-AA87-00384C6A9A12}" sibTransId="{4C93D66C-579E-442A-9AFF-F19192DACFEE}"/>
    <dgm:cxn modelId="{79923E4A-92BD-4250-B9C2-685D453782A6}" type="presOf" srcId="{8151B04D-3362-46FA-8BDB-F3002E624338}" destId="{CAFE5675-2586-4D6D-9D13-0BF20CD7B7DC}" srcOrd="0" destOrd="0" presId="urn:microsoft.com/office/officeart/2005/8/layout/vList5"/>
    <dgm:cxn modelId="{7C21F878-A2B3-41C3-AB48-B12B8138C87A}" srcId="{8151B04D-3362-46FA-8BDB-F3002E624338}" destId="{B0BC8F05-D7C1-4939-AC4D-209A83D2A1C9}" srcOrd="2" destOrd="0" parTransId="{B67D7531-7794-4DB9-BC09-0363EEF4009E}" sibTransId="{AABAD177-86AF-48D7-807D-A34ACBFDB558}"/>
    <dgm:cxn modelId="{22CF8959-E349-4DBC-B0E5-00B71A7526C3}" type="presOf" srcId="{FDA15FA6-A5A3-4507-BD9B-1048CDAB0BAC}" destId="{08EE6499-8C9C-40A5-AD18-1973970949D1}" srcOrd="0" destOrd="0" presId="urn:microsoft.com/office/officeart/2005/8/layout/vList5"/>
    <dgm:cxn modelId="{646B0E7D-6ECE-447A-BAF8-A2FD935553AC}" srcId="{8151B04D-3362-46FA-8BDB-F3002E624338}" destId="{C854A0D7-BBEB-4E7D-A574-DCC811846DA5}" srcOrd="3" destOrd="0" parTransId="{D3975831-766D-47D8-9A44-E900FB185BD5}" sibTransId="{711248C3-81BB-4161-B490-F23FC948FE74}"/>
    <dgm:cxn modelId="{1C688886-1FA9-488B-996D-21EFF9569902}" type="presOf" srcId="{AB361451-AC7B-4B3C-A2B1-75948748CF59}" destId="{9062CF72-135C-4915-B357-EA76B9410515}" srcOrd="0" destOrd="0" presId="urn:microsoft.com/office/officeart/2005/8/layout/vList5"/>
    <dgm:cxn modelId="{B25A158B-9CB1-4E46-B10C-B48CC7E63F65}" type="presOf" srcId="{C854A0D7-BBEB-4E7D-A574-DCC811846DA5}" destId="{F4A81980-B68B-453F-880D-81E304FD6768}" srcOrd="0" destOrd="0" presId="urn:microsoft.com/office/officeart/2005/8/layout/vList5"/>
    <dgm:cxn modelId="{1DF46E94-1A91-43AE-9589-65923EDAADB4}" srcId="{8151B04D-3362-46FA-8BDB-F3002E624338}" destId="{E2E0DCB4-2ABC-4EED-BC11-CBCE15933B69}" srcOrd="4" destOrd="0" parTransId="{CFDF7E64-89F0-4A5A-84B0-7581F9781C01}" sibTransId="{691278D8-0982-4703-97F4-49122AACB109}"/>
    <dgm:cxn modelId="{E20F289E-1E91-42F2-92A8-239BE9305CF1}" type="presOf" srcId="{1B34F13B-5750-4575-B119-3B2A191FC718}" destId="{159CFAE9-E064-4C3F-8DF0-9B92107DDD87}" srcOrd="0" destOrd="0" presId="urn:microsoft.com/office/officeart/2005/8/layout/vList5"/>
    <dgm:cxn modelId="{91E7BC9E-BF34-4F2C-8BDF-6E5669615678}" srcId="{AB361451-AC7B-4B3C-A2B1-75948748CF59}" destId="{161A0816-D2A8-4848-983A-65805DBEABC6}" srcOrd="0" destOrd="0" parTransId="{3055A75F-A2B5-465D-8467-872AA2E640A4}" sibTransId="{5A59AAD3-D05D-47FF-A841-012E3D384551}"/>
    <dgm:cxn modelId="{D81CF39E-CA2C-4D9C-B987-3A2F918C949F}" srcId="{E2E0DCB4-2ABC-4EED-BC11-CBCE15933B69}" destId="{08FC8BDF-8EBD-4BB1-9CCE-5A232290DEDE}" srcOrd="0" destOrd="0" parTransId="{FD08FDC1-A682-4A23-87BB-4D1CB36B198C}" sibTransId="{8F98DE8F-88CE-4623-BC32-A1BEB34DBB02}"/>
    <dgm:cxn modelId="{9603E3A1-B6AF-47A6-9C91-8F3D7B7AA9D6}" srcId="{8151B04D-3362-46FA-8BDB-F3002E624338}" destId="{07AD9932-41E0-4E49-BC76-32302658C403}" srcOrd="1" destOrd="0" parTransId="{2220A2EA-DD7B-4267-AE08-5B2597E9ED5B}" sibTransId="{E68F872D-A2DE-40F2-AAC9-7B1B68254581}"/>
    <dgm:cxn modelId="{84CBB8A3-0936-4E36-BEC6-ABABC4D320A6}" type="presOf" srcId="{B0BC8F05-D7C1-4939-AC4D-209A83D2A1C9}" destId="{5B3FA6CF-9CF9-4A12-8E38-10DE1716D71E}" srcOrd="0" destOrd="0" presId="urn:microsoft.com/office/officeart/2005/8/layout/vList5"/>
    <dgm:cxn modelId="{1272E8A9-2F51-46B2-BCBC-DDDD927C79B4}" srcId="{07AD9932-41E0-4E49-BC76-32302658C403}" destId="{32011F4F-5312-490E-97E5-5BC630356E27}" srcOrd="0" destOrd="0" parTransId="{F2C8A876-79AF-4249-8F7F-518891C72768}" sibTransId="{CABAEFB6-5489-49F2-9A5A-E0683ECBDB0B}"/>
    <dgm:cxn modelId="{8577B3AB-93ED-419A-85AD-2E129BA0F03D}" type="presOf" srcId="{09582B29-4E0A-453B-A4DB-3255BC236510}" destId="{59FC7179-1A1A-4DFD-8741-16147EE16898}" srcOrd="0" destOrd="0" presId="urn:microsoft.com/office/officeart/2005/8/layout/vList5"/>
    <dgm:cxn modelId="{875AB5AB-5743-4C40-844F-50DC3A6201E9}" type="presOf" srcId="{07AD9932-41E0-4E49-BC76-32302658C403}" destId="{C70911FC-791F-4B96-B945-733B290A3B95}" srcOrd="0" destOrd="0" presId="urn:microsoft.com/office/officeart/2005/8/layout/vList5"/>
    <dgm:cxn modelId="{27F6D7B5-7D88-4CC3-B1C7-B074682E5943}" srcId="{5CC056DD-0365-438D-9A03-CB4FF4217347}" destId="{52A66E84-5B46-4DAD-B671-D8BC0715B01F}" srcOrd="0" destOrd="0" parTransId="{5DB33A75-2372-4B05-B854-4ADD7BA035F8}" sibTransId="{D617A176-2353-499D-8B24-8F3818BF0819}"/>
    <dgm:cxn modelId="{7A8CD7BC-677E-41FE-8785-0DCA1C9D475C}" srcId="{8151B04D-3362-46FA-8BDB-F3002E624338}" destId="{FDA15FA6-A5A3-4507-BD9B-1048CDAB0BAC}" srcOrd="6" destOrd="0" parTransId="{9CABC965-E03D-44E7-95B6-90F3C1E05C05}" sibTransId="{A8187042-E46A-4540-8DB6-C69BED7D96B2}"/>
    <dgm:cxn modelId="{E20808C0-C8ED-4B5C-966A-D7664EE97129}" type="presOf" srcId="{5CC056DD-0365-438D-9A03-CB4FF4217347}" destId="{38F82F6F-D025-4CD4-8089-CBCE7E80E006}" srcOrd="0" destOrd="0" presId="urn:microsoft.com/office/officeart/2005/8/layout/vList5"/>
    <dgm:cxn modelId="{67B147C4-EB40-476F-8941-9FF99A04D5E3}" type="presOf" srcId="{161A0816-D2A8-4848-983A-65805DBEABC6}" destId="{7B6E4FC7-B0B0-49AC-88EF-D9614083EF94}" srcOrd="0" destOrd="0" presId="urn:microsoft.com/office/officeart/2005/8/layout/vList5"/>
    <dgm:cxn modelId="{4354A3DC-04AB-434B-BAFD-295B9B74EC1C}" srcId="{FDA15FA6-A5A3-4507-BD9B-1048CDAB0BAC}" destId="{09582B29-4E0A-453B-A4DB-3255BC236510}" srcOrd="0" destOrd="0" parTransId="{0D7F6B3E-5C83-4E3D-BA40-371252751333}" sibTransId="{DA4435C6-E65C-4B7B-839F-407D5FEA923E}"/>
    <dgm:cxn modelId="{25D95EFA-E47F-4FC0-A486-CC43512C1A71}" srcId="{B0BC8F05-D7C1-4939-AC4D-209A83D2A1C9}" destId="{1B34F13B-5750-4575-B119-3B2A191FC718}" srcOrd="0" destOrd="0" parTransId="{7C0C8584-E333-4E8B-9A4C-EB69561CCA76}" sibTransId="{781E7DED-6672-4D50-906C-5556CAE5734C}"/>
    <dgm:cxn modelId="{12E9DB16-292B-4EB7-95DF-5D6D544F4DF1}" type="presParOf" srcId="{CAFE5675-2586-4D6D-9D13-0BF20CD7B7DC}" destId="{F790F7FF-4B51-4D71-8CB4-890A8806AC5A}" srcOrd="0" destOrd="0" presId="urn:microsoft.com/office/officeart/2005/8/layout/vList5"/>
    <dgm:cxn modelId="{FFAE0290-E7DD-49D8-A98F-1D8CD73673C1}" type="presParOf" srcId="{F790F7FF-4B51-4D71-8CB4-890A8806AC5A}" destId="{38F82F6F-D025-4CD4-8089-CBCE7E80E006}" srcOrd="0" destOrd="0" presId="urn:microsoft.com/office/officeart/2005/8/layout/vList5"/>
    <dgm:cxn modelId="{A4E5F7F7-2EC4-42D6-8C75-3E5FBF3FB84B}" type="presParOf" srcId="{F790F7FF-4B51-4D71-8CB4-890A8806AC5A}" destId="{E5293FBA-8AA4-4F1B-8815-1E46A1289A3E}" srcOrd="1" destOrd="0" presId="urn:microsoft.com/office/officeart/2005/8/layout/vList5"/>
    <dgm:cxn modelId="{6B5A11B6-8461-4001-B068-8FA175194D8F}" type="presParOf" srcId="{CAFE5675-2586-4D6D-9D13-0BF20CD7B7DC}" destId="{6B1F3C2D-DB01-406A-BFC8-96AF06AE15A7}" srcOrd="1" destOrd="0" presId="urn:microsoft.com/office/officeart/2005/8/layout/vList5"/>
    <dgm:cxn modelId="{AA140CB2-F34E-452C-9A39-7F025918D2CA}" type="presParOf" srcId="{CAFE5675-2586-4D6D-9D13-0BF20CD7B7DC}" destId="{9A2EB879-70B8-4F6F-9925-616EC8B2171F}" srcOrd="2" destOrd="0" presId="urn:microsoft.com/office/officeart/2005/8/layout/vList5"/>
    <dgm:cxn modelId="{2F2729C1-E535-4F68-9E35-7FF94B85237B}" type="presParOf" srcId="{9A2EB879-70B8-4F6F-9925-616EC8B2171F}" destId="{C70911FC-791F-4B96-B945-733B290A3B95}" srcOrd="0" destOrd="0" presId="urn:microsoft.com/office/officeart/2005/8/layout/vList5"/>
    <dgm:cxn modelId="{9758AC36-EEF4-47B1-BDE5-539BFA3C41BD}" type="presParOf" srcId="{9A2EB879-70B8-4F6F-9925-616EC8B2171F}" destId="{B4232BFA-6591-4A4E-80E4-4B7DB65DEB72}" srcOrd="1" destOrd="0" presId="urn:microsoft.com/office/officeart/2005/8/layout/vList5"/>
    <dgm:cxn modelId="{44D95118-0815-4A39-89BF-198E1D254F83}" type="presParOf" srcId="{CAFE5675-2586-4D6D-9D13-0BF20CD7B7DC}" destId="{C4B080BB-4EA5-4EB5-8099-3362F9B3353C}" srcOrd="3" destOrd="0" presId="urn:microsoft.com/office/officeart/2005/8/layout/vList5"/>
    <dgm:cxn modelId="{A1275247-5E99-4F38-B323-38DD6E5AB721}" type="presParOf" srcId="{CAFE5675-2586-4D6D-9D13-0BF20CD7B7DC}" destId="{115773C1-1E18-4431-AD5A-2E6C333E3B42}" srcOrd="4" destOrd="0" presId="urn:microsoft.com/office/officeart/2005/8/layout/vList5"/>
    <dgm:cxn modelId="{A8401F55-2AC1-442B-999B-C98A9D09E495}" type="presParOf" srcId="{115773C1-1E18-4431-AD5A-2E6C333E3B42}" destId="{5B3FA6CF-9CF9-4A12-8E38-10DE1716D71E}" srcOrd="0" destOrd="0" presId="urn:microsoft.com/office/officeart/2005/8/layout/vList5"/>
    <dgm:cxn modelId="{B8C94151-E303-4887-95AD-8BEEA47D3C73}" type="presParOf" srcId="{115773C1-1E18-4431-AD5A-2E6C333E3B42}" destId="{159CFAE9-E064-4C3F-8DF0-9B92107DDD87}" srcOrd="1" destOrd="0" presId="urn:microsoft.com/office/officeart/2005/8/layout/vList5"/>
    <dgm:cxn modelId="{1A2F8378-81BF-43A1-83FC-0B215AB979EC}" type="presParOf" srcId="{CAFE5675-2586-4D6D-9D13-0BF20CD7B7DC}" destId="{11E6D8D9-428A-4CBA-BBD6-57922F83B40F}" srcOrd="5" destOrd="0" presId="urn:microsoft.com/office/officeart/2005/8/layout/vList5"/>
    <dgm:cxn modelId="{209276FA-8D95-4A06-B185-60C81C4E6880}" type="presParOf" srcId="{CAFE5675-2586-4D6D-9D13-0BF20CD7B7DC}" destId="{C58FDE7B-08DB-4F65-BD55-D6DEEF9F3631}" srcOrd="6" destOrd="0" presId="urn:microsoft.com/office/officeart/2005/8/layout/vList5"/>
    <dgm:cxn modelId="{14C37D5D-7329-4674-9AB1-35D9F3553E0F}" type="presParOf" srcId="{C58FDE7B-08DB-4F65-BD55-D6DEEF9F3631}" destId="{F4A81980-B68B-453F-880D-81E304FD6768}" srcOrd="0" destOrd="0" presId="urn:microsoft.com/office/officeart/2005/8/layout/vList5"/>
    <dgm:cxn modelId="{2C3E56E3-2C65-4E6C-9EE7-2E47ADADF1C4}" type="presParOf" srcId="{C58FDE7B-08DB-4F65-BD55-D6DEEF9F3631}" destId="{AEC6FD5F-B6CE-4C3C-9D1B-DF2339455BFA}" srcOrd="1" destOrd="0" presId="urn:microsoft.com/office/officeart/2005/8/layout/vList5"/>
    <dgm:cxn modelId="{D78B0178-6930-4DB5-A5BB-D759AA7A1226}" type="presParOf" srcId="{CAFE5675-2586-4D6D-9D13-0BF20CD7B7DC}" destId="{0B97FB5F-5C3A-4D38-80A7-A2BA3024DCB8}" srcOrd="7" destOrd="0" presId="urn:microsoft.com/office/officeart/2005/8/layout/vList5"/>
    <dgm:cxn modelId="{B515DAE9-88C6-4A99-87F3-DC0572FA51C5}" type="presParOf" srcId="{CAFE5675-2586-4D6D-9D13-0BF20CD7B7DC}" destId="{316DCE54-2BD2-416A-A724-69EF2EA5B446}" srcOrd="8" destOrd="0" presId="urn:microsoft.com/office/officeart/2005/8/layout/vList5"/>
    <dgm:cxn modelId="{66F7E5AB-F8FE-4ACB-8F86-FFC80484756A}" type="presParOf" srcId="{316DCE54-2BD2-416A-A724-69EF2EA5B446}" destId="{8B83E0CF-BF92-481C-A581-98F72E5BBFF5}" srcOrd="0" destOrd="0" presId="urn:microsoft.com/office/officeart/2005/8/layout/vList5"/>
    <dgm:cxn modelId="{FFFA2BA5-F3F8-471A-9B8D-B65D0294D177}" type="presParOf" srcId="{316DCE54-2BD2-416A-A724-69EF2EA5B446}" destId="{0E03E5FA-9C0D-4C96-89A8-5F745B221497}" srcOrd="1" destOrd="0" presId="urn:microsoft.com/office/officeart/2005/8/layout/vList5"/>
    <dgm:cxn modelId="{E683A4A3-08C1-446A-A5F8-C10673247A72}" type="presParOf" srcId="{CAFE5675-2586-4D6D-9D13-0BF20CD7B7DC}" destId="{B8101077-4043-4674-B6C2-97EEF654F189}" srcOrd="9" destOrd="0" presId="urn:microsoft.com/office/officeart/2005/8/layout/vList5"/>
    <dgm:cxn modelId="{F1DE3E30-79AB-4FC5-A233-E9D22FBA41FE}" type="presParOf" srcId="{CAFE5675-2586-4D6D-9D13-0BF20CD7B7DC}" destId="{7AD01852-59B2-4000-B49A-D099703B1B5D}" srcOrd="10" destOrd="0" presId="urn:microsoft.com/office/officeart/2005/8/layout/vList5"/>
    <dgm:cxn modelId="{60A12A10-8FD4-4399-9067-3A1FA8756F56}" type="presParOf" srcId="{7AD01852-59B2-4000-B49A-D099703B1B5D}" destId="{9062CF72-135C-4915-B357-EA76B9410515}" srcOrd="0" destOrd="0" presId="urn:microsoft.com/office/officeart/2005/8/layout/vList5"/>
    <dgm:cxn modelId="{A74772C7-F0BA-4D83-88A4-5BB31FE19F4C}" type="presParOf" srcId="{7AD01852-59B2-4000-B49A-D099703B1B5D}" destId="{7B6E4FC7-B0B0-49AC-88EF-D9614083EF94}" srcOrd="1" destOrd="0" presId="urn:microsoft.com/office/officeart/2005/8/layout/vList5"/>
    <dgm:cxn modelId="{90F8A1E0-E107-498E-B0D4-1561F2EF0646}" type="presParOf" srcId="{CAFE5675-2586-4D6D-9D13-0BF20CD7B7DC}" destId="{369100BA-D2A3-4A5D-9F45-EDD97E30C916}" srcOrd="11" destOrd="0" presId="urn:microsoft.com/office/officeart/2005/8/layout/vList5"/>
    <dgm:cxn modelId="{D14CF4B3-CCE3-44B3-8AE1-B66B23E68A76}" type="presParOf" srcId="{CAFE5675-2586-4D6D-9D13-0BF20CD7B7DC}" destId="{AF06B499-407B-42C6-8068-A81C09680046}" srcOrd="12" destOrd="0" presId="urn:microsoft.com/office/officeart/2005/8/layout/vList5"/>
    <dgm:cxn modelId="{30562B0E-7F3E-4DF6-A25D-1055C62F718C}" type="presParOf" srcId="{AF06B499-407B-42C6-8068-A81C09680046}" destId="{08EE6499-8C9C-40A5-AD18-1973970949D1}" srcOrd="0" destOrd="0" presId="urn:microsoft.com/office/officeart/2005/8/layout/vList5"/>
    <dgm:cxn modelId="{7ED7D49C-01B0-4BD3-B776-7D7B80189B65}" type="presParOf" srcId="{AF06B499-407B-42C6-8068-A81C09680046}" destId="{59FC7179-1A1A-4DFD-8741-16147EE16898}" srcOrd="1" destOrd="0" presId="urn:microsoft.com/office/officeart/2005/8/layout/vList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71C011C-5161-46E3-BAE5-BC709769EB53}" type="doc">
      <dgm:prSet loTypeId="urn:microsoft.com/office/officeart/2009/3/layout/IncreasingArrowsProcess" loCatId="process" qsTypeId="urn:microsoft.com/office/officeart/2005/8/quickstyle/3d3" qsCatId="3D" csTypeId="urn:microsoft.com/office/officeart/2005/8/colors/colorful1" csCatId="colorful" phldr="1"/>
      <dgm:spPr/>
      <dgm:t>
        <a:bodyPr/>
        <a:lstStyle/>
        <a:p>
          <a:endParaRPr lang="zh-TW" altLang="en-US"/>
        </a:p>
      </dgm:t>
    </dgm:pt>
    <dgm:pt modelId="{7499516D-8E55-45CC-BAE3-CF10B5E362BC}">
      <dgm:prSet phldrT="[文字]" custT="1"/>
      <dgm:spPr>
        <a:xfrm>
          <a:off x="50249" y="158851"/>
          <a:ext cx="5614500" cy="817386"/>
        </a:xfrm>
        <a:prstGeom prst="rightArrow">
          <a:avLst>
            <a:gd name="adj1" fmla="val 50000"/>
            <a:gd name="adj2" fmla="val 50000"/>
          </a:avLst>
        </a:prstGeom>
        <a:solidFill>
          <a:srgbClr val="C0504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93</a:t>
          </a:r>
          <a:r>
            <a:rPr lang="zh-TW" altLang="en-US"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年兒少高風險家庭關懷輔導處遇計畫</a:t>
          </a:r>
        </a:p>
      </dgm:t>
    </dgm:pt>
    <dgm:pt modelId="{66387B40-F86B-4239-8A94-2C9033B89B0F}" type="parTrans" cxnId="{AB307A32-798D-4FE6-B3E6-DC7DE7399250}">
      <dgm:prSet/>
      <dgm:spPr/>
      <dgm:t>
        <a:bodyPr/>
        <a:lstStyle/>
        <a:p>
          <a:endParaRPr lang="zh-TW" altLang="en-US"/>
        </a:p>
      </dgm:t>
    </dgm:pt>
    <dgm:pt modelId="{B95E371A-FF7F-4555-AF6B-6C08FD4BFDC6}" type="sibTrans" cxnId="{AB307A32-798D-4FE6-B3E6-DC7DE7399250}">
      <dgm:prSet/>
      <dgm:spPr/>
      <dgm:t>
        <a:bodyPr/>
        <a:lstStyle/>
        <a:p>
          <a:endParaRPr lang="zh-TW" altLang="en-US"/>
        </a:p>
      </dgm:t>
    </dgm:pt>
    <dgm:pt modelId="{71C8732F-B0B1-4F06-9763-CE004644B008}">
      <dgm:prSet phldrT="[文字]" custT="1"/>
      <dgm:spPr>
        <a:xfrm>
          <a:off x="50249" y="790507"/>
          <a:ext cx="1294142" cy="1511919"/>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500"/>
            </a:lnSpc>
            <a:spcAft>
              <a:spcPts val="600"/>
            </a:spcAft>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即早發現、篩檢具有遭遇困難或有需求的高風險家庭</a:t>
          </a:r>
          <a:endParaRPr lang="en-US" altLang="zh-TW" sz="1100" b="1">
            <a:solidFill>
              <a:srgbClr val="1F497D">
                <a:lumMod val="50000"/>
              </a:srgbClr>
            </a:solidFill>
            <a:latin typeface="標楷體" panose="03000509000000000000" pitchFamily="65" charset="-120"/>
            <a:ea typeface="標楷體" panose="03000509000000000000" pitchFamily="65" charset="-120"/>
            <a:cs typeface="+mn-cs"/>
          </a:endParaRPr>
        </a:p>
        <a:p>
          <a:pPr algn="just">
            <a:lnSpc>
              <a:spcPts val="1500"/>
            </a:lnSpc>
            <a:spcAft>
              <a:spcPts val="600"/>
            </a:spcAft>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提供支持性、補充性等預防性服務</a:t>
          </a:r>
        </a:p>
      </dgm:t>
    </dgm:pt>
    <dgm:pt modelId="{4EF39EA9-D670-4962-8D22-1648BA439B24}" type="parTrans" cxnId="{7519628C-6F8D-4338-8EC4-B818260C46CB}">
      <dgm:prSet/>
      <dgm:spPr/>
      <dgm:t>
        <a:bodyPr/>
        <a:lstStyle/>
        <a:p>
          <a:endParaRPr lang="zh-TW" altLang="en-US"/>
        </a:p>
      </dgm:t>
    </dgm:pt>
    <dgm:pt modelId="{CAF43156-C5EB-4084-B967-1CFDD9401145}" type="sibTrans" cxnId="{7519628C-6F8D-4338-8EC4-B818260C46CB}">
      <dgm:prSet/>
      <dgm:spPr/>
      <dgm:t>
        <a:bodyPr/>
        <a:lstStyle/>
        <a:p>
          <a:endParaRPr lang="zh-TW" altLang="en-US"/>
        </a:p>
      </dgm:t>
    </dgm:pt>
    <dgm:pt modelId="{C052AFFF-0E28-4C02-86EF-DB1E01BA8A53}">
      <dgm:prSet phldrT="[文字]" custT="1"/>
      <dgm:spPr>
        <a:xfrm>
          <a:off x="1344392" y="431216"/>
          <a:ext cx="4320358" cy="817386"/>
        </a:xfrm>
        <a:prstGeom prst="rightArrow">
          <a:avLst>
            <a:gd name="adj1" fmla="val 50000"/>
            <a:gd name="adj2" fmla="val 50000"/>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98</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歲以下弱勢兒童主動關懷方案</a:t>
          </a:r>
        </a:p>
      </dgm:t>
    </dgm:pt>
    <dgm:pt modelId="{8C64DBD7-A62C-443B-985B-08F12A3157D9}" type="parTrans" cxnId="{90175776-2529-4332-9CE2-555B446EB72E}">
      <dgm:prSet/>
      <dgm:spPr/>
      <dgm:t>
        <a:bodyPr/>
        <a:lstStyle/>
        <a:p>
          <a:endParaRPr lang="zh-TW" altLang="en-US"/>
        </a:p>
      </dgm:t>
    </dgm:pt>
    <dgm:pt modelId="{0DCAE8BC-C94C-4691-B312-9511A502DCDD}" type="sibTrans" cxnId="{90175776-2529-4332-9CE2-555B446EB72E}">
      <dgm:prSet/>
      <dgm:spPr/>
      <dgm:t>
        <a:bodyPr/>
        <a:lstStyle/>
        <a:p>
          <a:endParaRPr lang="zh-TW" altLang="en-US"/>
        </a:p>
      </dgm:t>
    </dgm:pt>
    <dgm:pt modelId="{19245EE1-02B4-4497-ADB3-4A6903B6CF8D}">
      <dgm:prSet phldrT="[文字]"/>
      <dgm:spPr>
        <a:xfrm>
          <a:off x="1344392" y="1062873"/>
          <a:ext cx="1294142" cy="1473382"/>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500"/>
            </a:lnSpc>
            <a:spcAft>
              <a:spcPts val="600"/>
            </a:spcAft>
            <a:buNone/>
          </a:pPr>
          <a:r>
            <a:rPr lang="zh-TW" altLang="en-US"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針對育有</a:t>
          </a:r>
          <a:r>
            <a:rPr lang="en-US" altLang="zh-TW"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歲以下兒童的家庭，建立主動關懷機制</a:t>
          </a:r>
          <a:endParaRPr lang="en-US" altLang="zh-TW"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a:lnSpc>
              <a:spcPts val="1500"/>
            </a:lnSpc>
            <a:spcAft>
              <a:spcPts val="600"/>
            </a:spcAft>
            <a:buNone/>
          </a:pPr>
          <a:r>
            <a:rPr lang="zh-TW" altLang="en-US"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針對</a:t>
          </a:r>
          <a:r>
            <a:rPr lang="en-US" altLang="zh-TW"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7</a:t>
          </a:r>
          <a:r>
            <a:rPr lang="zh-TW" altLang="en-US"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類的</a:t>
          </a:r>
          <a:r>
            <a:rPr lang="en-US" altLang="zh-TW"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歲以下兒童進行篩檢、即早介入關懷。</a:t>
          </a:r>
        </a:p>
      </dgm:t>
    </dgm:pt>
    <dgm:pt modelId="{8810D3EA-661C-4BB8-BBCA-AEBA61F44D35}" type="parTrans" cxnId="{68A9C278-4FEF-4C75-B5F6-D44D87588759}">
      <dgm:prSet/>
      <dgm:spPr/>
      <dgm:t>
        <a:bodyPr/>
        <a:lstStyle/>
        <a:p>
          <a:endParaRPr lang="zh-TW" altLang="en-US"/>
        </a:p>
      </dgm:t>
    </dgm:pt>
    <dgm:pt modelId="{1B96C213-6A95-43A8-A1B5-35F00F851493}" type="sibTrans" cxnId="{68A9C278-4FEF-4C75-B5F6-D44D87588759}">
      <dgm:prSet/>
      <dgm:spPr/>
      <dgm:t>
        <a:bodyPr/>
        <a:lstStyle/>
        <a:p>
          <a:endParaRPr lang="zh-TW" altLang="en-US"/>
        </a:p>
      </dgm:t>
    </dgm:pt>
    <dgm:pt modelId="{AC920729-662F-4384-9066-6818CF2A1975}">
      <dgm:prSet phldrT="[文字]"/>
      <dgm:spPr>
        <a:xfrm>
          <a:off x="2638534" y="703582"/>
          <a:ext cx="3026215" cy="817386"/>
        </a:xfrm>
        <a:prstGeom prst="rightArrow">
          <a:avLst>
            <a:gd name="adj1" fmla="val 50000"/>
            <a:gd name="adj2" fmla="val 50000"/>
          </a:avLst>
        </a:prstGeom>
        <a:solidFill>
          <a:srgbClr val="8064A2">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99</a:t>
          </a:r>
          <a:r>
            <a:rPr lang="zh-TW" altLang="en-US"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年重大兒少虐待事件防制小組實施計畫</a:t>
          </a:r>
        </a:p>
      </dgm:t>
    </dgm:pt>
    <dgm:pt modelId="{698DA6D9-A9F0-40F9-BDA5-0E18865E3CDB}" type="parTrans" cxnId="{AB3B56C2-74F5-4EC9-81B2-F653A5EB6B77}">
      <dgm:prSet/>
      <dgm:spPr/>
      <dgm:t>
        <a:bodyPr/>
        <a:lstStyle/>
        <a:p>
          <a:endParaRPr lang="zh-TW" altLang="en-US"/>
        </a:p>
      </dgm:t>
    </dgm:pt>
    <dgm:pt modelId="{61347F1D-1BCA-4E15-A86B-7FE29EBEC461}" type="sibTrans" cxnId="{AB3B56C2-74F5-4EC9-81B2-F653A5EB6B77}">
      <dgm:prSet/>
      <dgm:spPr/>
      <dgm:t>
        <a:bodyPr/>
        <a:lstStyle/>
        <a:p>
          <a:endParaRPr lang="zh-TW" altLang="en-US"/>
        </a:p>
      </dgm:t>
    </dgm:pt>
    <dgm:pt modelId="{D6EDBF6D-7AA4-4C8A-BED7-DE7C880BA75E}">
      <dgm:prSet phldrT="[文字]" custT="1"/>
      <dgm:spPr>
        <a:xfrm>
          <a:off x="2638534" y="1335239"/>
          <a:ext cx="1294142" cy="1483234"/>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500"/>
            </a:lnSpc>
            <a:spcAft>
              <a:spcPts val="300"/>
            </a:spcAft>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針對重大兒虐事件召開檢討會議進行檢視</a:t>
          </a:r>
          <a:endParaRPr lang="en-US" altLang="zh-TW" sz="1100" b="1">
            <a:solidFill>
              <a:srgbClr val="1F497D">
                <a:lumMod val="50000"/>
              </a:srgbClr>
            </a:solidFill>
            <a:latin typeface="標楷體" panose="03000509000000000000" pitchFamily="65" charset="-120"/>
            <a:ea typeface="標楷體" panose="03000509000000000000" pitchFamily="65" charset="-120"/>
            <a:cs typeface="+mn-cs"/>
          </a:endParaRPr>
        </a:p>
        <a:p>
          <a:pPr algn="just">
            <a:lnSpc>
              <a:spcPts val="1500"/>
            </a:lnSpc>
            <a:spcAft>
              <a:spcPts val="600"/>
            </a:spcAft>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結合社政、警政、醫療、衛生、教育等單位共同研議防治精進對策。</a:t>
          </a:r>
        </a:p>
      </dgm:t>
    </dgm:pt>
    <dgm:pt modelId="{9C6F2787-746A-42A9-81BD-078075947252}" type="parTrans" cxnId="{DFBEAE03-8BE8-40CC-9897-292A619B7F9C}">
      <dgm:prSet/>
      <dgm:spPr/>
      <dgm:t>
        <a:bodyPr/>
        <a:lstStyle/>
        <a:p>
          <a:endParaRPr lang="zh-TW" altLang="en-US"/>
        </a:p>
      </dgm:t>
    </dgm:pt>
    <dgm:pt modelId="{9182E9E8-096A-489A-8DDA-8BA341948970}" type="sibTrans" cxnId="{DFBEAE03-8BE8-40CC-9897-292A619B7F9C}">
      <dgm:prSet/>
      <dgm:spPr/>
      <dgm:t>
        <a:bodyPr/>
        <a:lstStyle/>
        <a:p>
          <a:endParaRPr lang="zh-TW" altLang="en-US"/>
        </a:p>
      </dgm:t>
    </dgm:pt>
    <dgm:pt modelId="{7BC998A8-50D5-4968-821A-2899C128B2C0}">
      <dgm:prSet custT="1"/>
      <dgm:spPr>
        <a:xfrm>
          <a:off x="3932676" y="975948"/>
          <a:ext cx="1732073" cy="817386"/>
        </a:xfrm>
        <a:prstGeom prst="rightArrow">
          <a:avLst>
            <a:gd name="adj1" fmla="val 50000"/>
            <a:gd name="adj2" fmla="val 50000"/>
          </a:avLst>
        </a:prstGeom>
        <a:solidFill>
          <a:srgbClr val="4BACC6">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1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102</a:t>
          </a:r>
          <a:r>
            <a:rPr lang="zh-TW" altLang="en-US" sz="11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年兒少保護通報案件分級分類機制</a:t>
          </a:r>
        </a:p>
      </dgm:t>
    </dgm:pt>
    <dgm:pt modelId="{D191CB7B-87CB-4A52-98EE-7B95E5300830}" type="parTrans" cxnId="{1D07D131-B3CF-49A5-AEC4-B5159A91B51B}">
      <dgm:prSet/>
      <dgm:spPr/>
      <dgm:t>
        <a:bodyPr/>
        <a:lstStyle/>
        <a:p>
          <a:endParaRPr lang="zh-TW" altLang="en-US"/>
        </a:p>
      </dgm:t>
    </dgm:pt>
    <dgm:pt modelId="{973F3F75-662D-4978-90D9-DEA233CE5E81}" type="sibTrans" cxnId="{1D07D131-B3CF-49A5-AEC4-B5159A91B51B}">
      <dgm:prSet/>
      <dgm:spPr/>
      <dgm:t>
        <a:bodyPr/>
        <a:lstStyle/>
        <a:p>
          <a:endParaRPr lang="zh-TW" altLang="en-US"/>
        </a:p>
      </dgm:t>
    </dgm:pt>
    <dgm:pt modelId="{38A8A2CD-0A7F-4402-9E06-6C301AE824ED}">
      <dgm:prSet/>
      <dgm:spPr>
        <a:xfrm>
          <a:off x="3932676" y="1607604"/>
          <a:ext cx="1305932" cy="1500619"/>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500"/>
            </a:lnSpc>
            <a:spcAft>
              <a:spcPts val="600"/>
            </a:spcAft>
            <a:buNone/>
          </a:pPr>
          <a:r>
            <a:rPr lang="zh-TW" altLang="en-US" b="1">
              <a:solidFill>
                <a:srgbClr val="1F497D">
                  <a:lumMod val="50000"/>
                </a:srgbClr>
              </a:solidFill>
              <a:latin typeface="標楷體" panose="03000509000000000000" pitchFamily="65" charset="-120"/>
              <a:ea typeface="標楷體" panose="03000509000000000000" pitchFamily="65" charset="-120"/>
              <a:cs typeface="+mn-cs"/>
            </a:rPr>
            <a:t>參考醫療急診的檢傷分級處理機制</a:t>
          </a:r>
          <a:endParaRPr lang="en-US" altLang="zh-TW" b="1">
            <a:solidFill>
              <a:srgbClr val="1F497D">
                <a:lumMod val="50000"/>
              </a:srgbClr>
            </a:solidFill>
            <a:latin typeface="標楷體" panose="03000509000000000000" pitchFamily="65" charset="-120"/>
            <a:ea typeface="標楷體" panose="03000509000000000000" pitchFamily="65" charset="-120"/>
            <a:cs typeface="+mn-cs"/>
          </a:endParaRPr>
        </a:p>
        <a:p>
          <a:pPr algn="just" eaLnBrk="0" hangingPunct="0">
            <a:lnSpc>
              <a:spcPts val="1500"/>
            </a:lnSpc>
            <a:spcAft>
              <a:spcPts val="600"/>
            </a:spcAft>
            <a:buNone/>
          </a:pPr>
          <a:r>
            <a:rPr lang="zh-TW" altLang="en-US" b="1" spc="-60" baseline="0">
              <a:solidFill>
                <a:srgbClr val="1F497D">
                  <a:lumMod val="50000"/>
                </a:srgbClr>
              </a:solidFill>
              <a:latin typeface="標楷體" panose="03000509000000000000" pitchFamily="65" charset="-120"/>
              <a:ea typeface="標楷體" panose="03000509000000000000" pitchFamily="65" charset="-120"/>
              <a:cs typeface="+mn-cs"/>
            </a:rPr>
            <a:t>對通報案件篩檢分流</a:t>
          </a:r>
          <a:r>
            <a:rPr lang="zh-TW" altLang="en-US" b="1">
              <a:solidFill>
                <a:srgbClr val="1F497D">
                  <a:lumMod val="50000"/>
                </a:srgbClr>
              </a:solidFill>
              <a:latin typeface="標楷體" panose="03000509000000000000" pitchFamily="65" charset="-120"/>
              <a:ea typeface="標楷體" panose="03000509000000000000" pitchFamily="65" charset="-120"/>
              <a:cs typeface="+mn-cs"/>
            </a:rPr>
            <a:t>，辨識危急案件，依照分級分類結果提供處置措施。</a:t>
          </a:r>
        </a:p>
      </dgm:t>
    </dgm:pt>
    <dgm:pt modelId="{B85F3708-408F-4BC0-A165-03BEFD72F4BE}" type="parTrans" cxnId="{765B68E7-9106-4B15-B829-7F8C2A712D3A}">
      <dgm:prSet/>
      <dgm:spPr/>
      <dgm:t>
        <a:bodyPr/>
        <a:lstStyle/>
        <a:p>
          <a:endParaRPr lang="zh-TW" altLang="en-US"/>
        </a:p>
      </dgm:t>
    </dgm:pt>
    <dgm:pt modelId="{C4ADF7C1-AE99-47D5-9589-946455237E96}" type="sibTrans" cxnId="{765B68E7-9106-4B15-B829-7F8C2A712D3A}">
      <dgm:prSet/>
      <dgm:spPr/>
      <dgm:t>
        <a:bodyPr/>
        <a:lstStyle/>
        <a:p>
          <a:endParaRPr lang="zh-TW" altLang="en-US"/>
        </a:p>
      </dgm:t>
    </dgm:pt>
    <dgm:pt modelId="{FDE49213-8FD7-4F19-943E-9F9CB5E744C5}" type="pres">
      <dgm:prSet presAssocID="{E71C011C-5161-46E3-BAE5-BC709769EB53}" presName="Name0" presStyleCnt="0">
        <dgm:presLayoutVars>
          <dgm:chMax val="5"/>
          <dgm:chPref val="5"/>
          <dgm:dir/>
          <dgm:animLvl val="lvl"/>
        </dgm:presLayoutVars>
      </dgm:prSet>
      <dgm:spPr/>
    </dgm:pt>
    <dgm:pt modelId="{E3606EF0-B1FB-4D78-9A6B-38EE17912D47}" type="pres">
      <dgm:prSet presAssocID="{7499516D-8E55-45CC-BAE3-CF10B5E362BC}" presName="parentText1" presStyleLbl="node1" presStyleIdx="0" presStyleCnt="4">
        <dgm:presLayoutVars>
          <dgm:chMax/>
          <dgm:chPref val="3"/>
          <dgm:bulletEnabled val="1"/>
        </dgm:presLayoutVars>
      </dgm:prSet>
      <dgm:spPr/>
    </dgm:pt>
    <dgm:pt modelId="{63BB0ED4-E021-486A-9172-9A7720FC0599}" type="pres">
      <dgm:prSet presAssocID="{7499516D-8E55-45CC-BAE3-CF10B5E362BC}" presName="childText1" presStyleLbl="solidAlignAcc1" presStyleIdx="0" presStyleCnt="4">
        <dgm:presLayoutVars>
          <dgm:chMax val="0"/>
          <dgm:chPref val="0"/>
          <dgm:bulletEnabled val="1"/>
        </dgm:presLayoutVars>
      </dgm:prSet>
      <dgm:spPr/>
    </dgm:pt>
    <dgm:pt modelId="{B30565DF-DF80-4BD4-A8EE-54A83BCBF6E1}" type="pres">
      <dgm:prSet presAssocID="{C052AFFF-0E28-4C02-86EF-DB1E01BA8A53}" presName="parentText2" presStyleLbl="node1" presStyleIdx="1" presStyleCnt="4">
        <dgm:presLayoutVars>
          <dgm:chMax/>
          <dgm:chPref val="3"/>
          <dgm:bulletEnabled val="1"/>
        </dgm:presLayoutVars>
      </dgm:prSet>
      <dgm:spPr/>
    </dgm:pt>
    <dgm:pt modelId="{D1E84AA7-C84D-4260-AF1A-1F73E58B1DFC}" type="pres">
      <dgm:prSet presAssocID="{C052AFFF-0E28-4C02-86EF-DB1E01BA8A53}" presName="childText2" presStyleLbl="solidAlignAcc1" presStyleIdx="1" presStyleCnt="4">
        <dgm:presLayoutVars>
          <dgm:chMax val="0"/>
          <dgm:chPref val="0"/>
          <dgm:bulletEnabled val="1"/>
        </dgm:presLayoutVars>
      </dgm:prSet>
      <dgm:spPr/>
    </dgm:pt>
    <dgm:pt modelId="{3C7ED947-8439-4FEC-AFF8-3AD0272AC9F2}" type="pres">
      <dgm:prSet presAssocID="{AC920729-662F-4384-9066-6818CF2A1975}" presName="parentText3" presStyleLbl="node1" presStyleIdx="2" presStyleCnt="4">
        <dgm:presLayoutVars>
          <dgm:chMax/>
          <dgm:chPref val="3"/>
          <dgm:bulletEnabled val="1"/>
        </dgm:presLayoutVars>
      </dgm:prSet>
      <dgm:spPr/>
    </dgm:pt>
    <dgm:pt modelId="{97733C25-0141-4713-AD96-0161814ADE2A}" type="pres">
      <dgm:prSet presAssocID="{AC920729-662F-4384-9066-6818CF2A1975}" presName="childText3" presStyleLbl="solidAlignAcc1" presStyleIdx="2" presStyleCnt="4">
        <dgm:presLayoutVars>
          <dgm:chMax val="0"/>
          <dgm:chPref val="0"/>
          <dgm:bulletEnabled val="1"/>
        </dgm:presLayoutVars>
      </dgm:prSet>
      <dgm:spPr/>
    </dgm:pt>
    <dgm:pt modelId="{A33F104E-08DC-4026-9729-5A17D426C999}" type="pres">
      <dgm:prSet presAssocID="{7BC998A8-50D5-4968-821A-2899C128B2C0}" presName="parentText4" presStyleLbl="node1" presStyleIdx="3" presStyleCnt="4">
        <dgm:presLayoutVars>
          <dgm:chMax/>
          <dgm:chPref val="3"/>
          <dgm:bulletEnabled val="1"/>
        </dgm:presLayoutVars>
      </dgm:prSet>
      <dgm:spPr/>
    </dgm:pt>
    <dgm:pt modelId="{07823222-EB5F-4BBD-B0C1-D991A6750D6C}" type="pres">
      <dgm:prSet presAssocID="{7BC998A8-50D5-4968-821A-2899C128B2C0}" presName="childText4" presStyleLbl="solidAlignAcc1" presStyleIdx="3" presStyleCnt="4">
        <dgm:presLayoutVars>
          <dgm:chMax val="0"/>
          <dgm:chPref val="0"/>
          <dgm:bulletEnabled val="1"/>
        </dgm:presLayoutVars>
      </dgm:prSet>
      <dgm:spPr/>
    </dgm:pt>
  </dgm:ptLst>
  <dgm:cxnLst>
    <dgm:cxn modelId="{DFBEAE03-8BE8-40CC-9897-292A619B7F9C}" srcId="{AC920729-662F-4384-9066-6818CF2A1975}" destId="{D6EDBF6D-7AA4-4C8A-BED7-DE7C880BA75E}" srcOrd="0" destOrd="0" parTransId="{9C6F2787-746A-42A9-81BD-078075947252}" sibTransId="{9182E9E8-096A-489A-8DDA-8BA341948970}"/>
    <dgm:cxn modelId="{F8292825-C227-40B9-93D7-F52798DC0413}" type="presOf" srcId="{7499516D-8E55-45CC-BAE3-CF10B5E362BC}" destId="{E3606EF0-B1FB-4D78-9A6B-38EE17912D47}" srcOrd="0" destOrd="0" presId="urn:microsoft.com/office/officeart/2009/3/layout/IncreasingArrowsProcess"/>
    <dgm:cxn modelId="{1D07D131-B3CF-49A5-AEC4-B5159A91B51B}" srcId="{E71C011C-5161-46E3-BAE5-BC709769EB53}" destId="{7BC998A8-50D5-4968-821A-2899C128B2C0}" srcOrd="3" destOrd="0" parTransId="{D191CB7B-87CB-4A52-98EE-7B95E5300830}" sibTransId="{973F3F75-662D-4978-90D9-DEA233CE5E81}"/>
    <dgm:cxn modelId="{AB307A32-798D-4FE6-B3E6-DC7DE7399250}" srcId="{E71C011C-5161-46E3-BAE5-BC709769EB53}" destId="{7499516D-8E55-45CC-BAE3-CF10B5E362BC}" srcOrd="0" destOrd="0" parTransId="{66387B40-F86B-4239-8A94-2C9033B89B0F}" sibTransId="{B95E371A-FF7F-4555-AF6B-6C08FD4BFDC6}"/>
    <dgm:cxn modelId="{DE631F3C-E608-4DA8-8761-48FBD9ECC40E}" type="presOf" srcId="{AC920729-662F-4384-9066-6818CF2A1975}" destId="{3C7ED947-8439-4FEC-AFF8-3AD0272AC9F2}" srcOrd="0" destOrd="0" presId="urn:microsoft.com/office/officeart/2009/3/layout/IncreasingArrowsProcess"/>
    <dgm:cxn modelId="{1A5E8264-9303-40CB-9737-5A621FE66D79}" type="presOf" srcId="{C052AFFF-0E28-4C02-86EF-DB1E01BA8A53}" destId="{B30565DF-DF80-4BD4-A8EE-54A83BCBF6E1}" srcOrd="0" destOrd="0" presId="urn:microsoft.com/office/officeart/2009/3/layout/IncreasingArrowsProcess"/>
    <dgm:cxn modelId="{37EBC44D-CA0A-40AF-B33B-AAEEE364C382}" type="presOf" srcId="{7BC998A8-50D5-4968-821A-2899C128B2C0}" destId="{A33F104E-08DC-4026-9729-5A17D426C999}" srcOrd="0" destOrd="0" presId="urn:microsoft.com/office/officeart/2009/3/layout/IncreasingArrowsProcess"/>
    <dgm:cxn modelId="{90175776-2529-4332-9CE2-555B446EB72E}" srcId="{E71C011C-5161-46E3-BAE5-BC709769EB53}" destId="{C052AFFF-0E28-4C02-86EF-DB1E01BA8A53}" srcOrd="1" destOrd="0" parTransId="{8C64DBD7-A62C-443B-985B-08F12A3157D9}" sibTransId="{0DCAE8BC-C94C-4691-B312-9511A502DCDD}"/>
    <dgm:cxn modelId="{68A9C278-4FEF-4C75-B5F6-D44D87588759}" srcId="{C052AFFF-0E28-4C02-86EF-DB1E01BA8A53}" destId="{19245EE1-02B4-4497-ADB3-4A6903B6CF8D}" srcOrd="0" destOrd="0" parTransId="{8810D3EA-661C-4BB8-BBCA-AEBA61F44D35}" sibTransId="{1B96C213-6A95-43A8-A1B5-35F00F851493}"/>
    <dgm:cxn modelId="{59321F79-EAD9-4FC9-BA5E-6F3577348E70}" type="presOf" srcId="{E71C011C-5161-46E3-BAE5-BC709769EB53}" destId="{FDE49213-8FD7-4F19-943E-9F9CB5E744C5}" srcOrd="0" destOrd="0" presId="urn:microsoft.com/office/officeart/2009/3/layout/IncreasingArrowsProcess"/>
    <dgm:cxn modelId="{4C82C284-D033-4A9C-BB37-196919DC722F}" type="presOf" srcId="{71C8732F-B0B1-4F06-9763-CE004644B008}" destId="{63BB0ED4-E021-486A-9172-9A7720FC0599}" srcOrd="0" destOrd="0" presId="urn:microsoft.com/office/officeart/2009/3/layout/IncreasingArrowsProcess"/>
    <dgm:cxn modelId="{7519628C-6F8D-4338-8EC4-B818260C46CB}" srcId="{7499516D-8E55-45CC-BAE3-CF10B5E362BC}" destId="{71C8732F-B0B1-4F06-9763-CE004644B008}" srcOrd="0" destOrd="0" parTransId="{4EF39EA9-D670-4962-8D22-1648BA439B24}" sibTransId="{CAF43156-C5EB-4084-B967-1CFDD9401145}"/>
    <dgm:cxn modelId="{B91A00A8-10A0-4CC2-8DB6-3E5AAD0FF060}" type="presOf" srcId="{19245EE1-02B4-4497-ADB3-4A6903B6CF8D}" destId="{D1E84AA7-C84D-4260-AF1A-1F73E58B1DFC}" srcOrd="0" destOrd="0" presId="urn:microsoft.com/office/officeart/2009/3/layout/IncreasingArrowsProcess"/>
    <dgm:cxn modelId="{AB3B56C2-74F5-4EC9-81B2-F653A5EB6B77}" srcId="{E71C011C-5161-46E3-BAE5-BC709769EB53}" destId="{AC920729-662F-4384-9066-6818CF2A1975}" srcOrd="2" destOrd="0" parTransId="{698DA6D9-A9F0-40F9-BDA5-0E18865E3CDB}" sibTransId="{61347F1D-1BCA-4E15-A86B-7FE29EBEC461}"/>
    <dgm:cxn modelId="{BCDD4AD8-806D-4142-B170-2A0F597F04F9}" type="presOf" srcId="{D6EDBF6D-7AA4-4C8A-BED7-DE7C880BA75E}" destId="{97733C25-0141-4713-AD96-0161814ADE2A}" srcOrd="0" destOrd="0" presId="urn:microsoft.com/office/officeart/2009/3/layout/IncreasingArrowsProcess"/>
    <dgm:cxn modelId="{45A81FE1-DC90-4BBD-B1C4-0DDC9AE767B9}" type="presOf" srcId="{38A8A2CD-0A7F-4402-9E06-6C301AE824ED}" destId="{07823222-EB5F-4BBD-B0C1-D991A6750D6C}" srcOrd="0" destOrd="0" presId="urn:microsoft.com/office/officeart/2009/3/layout/IncreasingArrowsProcess"/>
    <dgm:cxn modelId="{765B68E7-9106-4B15-B829-7F8C2A712D3A}" srcId="{7BC998A8-50D5-4968-821A-2899C128B2C0}" destId="{38A8A2CD-0A7F-4402-9E06-6C301AE824ED}" srcOrd="0" destOrd="0" parTransId="{B85F3708-408F-4BC0-A165-03BEFD72F4BE}" sibTransId="{C4ADF7C1-AE99-47D5-9589-946455237E96}"/>
    <dgm:cxn modelId="{80A214F4-7965-4E0B-88D2-9527DEAEE00D}" type="presParOf" srcId="{FDE49213-8FD7-4F19-943E-9F9CB5E744C5}" destId="{E3606EF0-B1FB-4D78-9A6B-38EE17912D47}" srcOrd="0" destOrd="0" presId="urn:microsoft.com/office/officeart/2009/3/layout/IncreasingArrowsProcess"/>
    <dgm:cxn modelId="{F0B781A6-6898-44CA-A00F-8A580BC29207}" type="presParOf" srcId="{FDE49213-8FD7-4F19-943E-9F9CB5E744C5}" destId="{63BB0ED4-E021-486A-9172-9A7720FC0599}" srcOrd="1" destOrd="0" presId="urn:microsoft.com/office/officeart/2009/3/layout/IncreasingArrowsProcess"/>
    <dgm:cxn modelId="{40BF75D7-81AD-45AE-9827-23D7D1061644}" type="presParOf" srcId="{FDE49213-8FD7-4F19-943E-9F9CB5E744C5}" destId="{B30565DF-DF80-4BD4-A8EE-54A83BCBF6E1}" srcOrd="2" destOrd="0" presId="urn:microsoft.com/office/officeart/2009/3/layout/IncreasingArrowsProcess"/>
    <dgm:cxn modelId="{4BDC8F2A-C826-4BA7-952A-F2F38E16B888}" type="presParOf" srcId="{FDE49213-8FD7-4F19-943E-9F9CB5E744C5}" destId="{D1E84AA7-C84D-4260-AF1A-1F73E58B1DFC}" srcOrd="3" destOrd="0" presId="urn:microsoft.com/office/officeart/2009/3/layout/IncreasingArrowsProcess"/>
    <dgm:cxn modelId="{7A855399-59E7-4594-81FE-FC72CD8D059A}" type="presParOf" srcId="{FDE49213-8FD7-4F19-943E-9F9CB5E744C5}" destId="{3C7ED947-8439-4FEC-AFF8-3AD0272AC9F2}" srcOrd="4" destOrd="0" presId="urn:microsoft.com/office/officeart/2009/3/layout/IncreasingArrowsProcess"/>
    <dgm:cxn modelId="{EAF4B97C-918B-4C49-9950-49D495B0F828}" type="presParOf" srcId="{FDE49213-8FD7-4F19-943E-9F9CB5E744C5}" destId="{97733C25-0141-4713-AD96-0161814ADE2A}" srcOrd="5" destOrd="0" presId="urn:microsoft.com/office/officeart/2009/3/layout/IncreasingArrowsProcess"/>
    <dgm:cxn modelId="{BA644FBE-5E98-43F2-9013-25980F1FF8BA}" type="presParOf" srcId="{FDE49213-8FD7-4F19-943E-9F9CB5E744C5}" destId="{A33F104E-08DC-4026-9729-5A17D426C999}" srcOrd="6" destOrd="0" presId="urn:microsoft.com/office/officeart/2009/3/layout/IncreasingArrowsProcess"/>
    <dgm:cxn modelId="{29C0C196-524B-4190-B498-5083039A9604}" type="presParOf" srcId="{FDE49213-8FD7-4F19-943E-9F9CB5E744C5}" destId="{07823222-EB5F-4BBD-B0C1-D991A6750D6C}" srcOrd="7" destOrd="0" presId="urn:microsoft.com/office/officeart/2009/3/layout/IncreasingArrowsProcess"/>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71C011C-5161-46E3-BAE5-BC709769EB53}" type="doc">
      <dgm:prSet loTypeId="urn:microsoft.com/office/officeart/2009/3/layout/IncreasingArrowsProcess" loCatId="process" qsTypeId="urn:microsoft.com/office/officeart/2005/8/quickstyle/3d3" qsCatId="3D" csTypeId="urn:microsoft.com/office/officeart/2005/8/colors/colorful1" csCatId="colorful" phldr="1"/>
      <dgm:spPr/>
      <dgm:t>
        <a:bodyPr/>
        <a:lstStyle/>
        <a:p>
          <a:endParaRPr lang="zh-TW" altLang="en-US"/>
        </a:p>
      </dgm:t>
    </dgm:pt>
    <dgm:pt modelId="{7499516D-8E55-45CC-BAE3-CF10B5E362BC}">
      <dgm:prSet phldrT="[文字]" custT="1"/>
      <dgm:spPr>
        <a:xfrm>
          <a:off x="392382" y="25248"/>
          <a:ext cx="5416009" cy="788489"/>
        </a:xfrm>
        <a:prstGeom prst="rightArrow">
          <a:avLst>
            <a:gd name="adj1" fmla="val 50000"/>
            <a:gd name="adj2" fmla="val 50000"/>
          </a:avLst>
        </a:prstGeom>
        <a:solidFill>
          <a:srgbClr val="C0504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103</a:t>
          </a:r>
          <a:r>
            <a:rPr lang="zh-TW" altLang="en-US"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SDM</a:t>
          </a:r>
          <a:r>
            <a:rPr lang="zh-TW" altLang="en-US" sz="12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安全評估工具</a:t>
          </a:r>
        </a:p>
      </dgm:t>
    </dgm:pt>
    <dgm:pt modelId="{66387B40-F86B-4239-8A94-2C9033B89B0F}" type="parTrans" cxnId="{AB307A32-798D-4FE6-B3E6-DC7DE7399250}">
      <dgm:prSet/>
      <dgm:spPr/>
      <dgm:t>
        <a:bodyPr/>
        <a:lstStyle/>
        <a:p>
          <a:endParaRPr lang="zh-TW" altLang="en-US"/>
        </a:p>
      </dgm:t>
    </dgm:pt>
    <dgm:pt modelId="{B95E371A-FF7F-4555-AF6B-6C08FD4BFDC6}" type="sibTrans" cxnId="{AB307A32-798D-4FE6-B3E6-DC7DE7399250}">
      <dgm:prSet/>
      <dgm:spPr/>
      <dgm:t>
        <a:bodyPr/>
        <a:lstStyle/>
        <a:p>
          <a:endParaRPr lang="zh-TW" altLang="en-US"/>
        </a:p>
      </dgm:t>
    </dgm:pt>
    <dgm:pt modelId="{71C8732F-B0B1-4F06-9763-CE004644B008}">
      <dgm:prSet phldrT="[文字]" custT="1"/>
      <dgm:spPr>
        <a:xfrm>
          <a:off x="392382" y="634573"/>
          <a:ext cx="1248390" cy="1458468"/>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300"/>
            </a:lnSpc>
            <a:buNone/>
          </a:pP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提升兒保通報案件的調查評估品質</a:t>
          </a:r>
          <a:endParaRPr lang="en-US" altLang="zh-TW"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a:lnSpc>
              <a:spcPts val="1300"/>
            </a:lnSpc>
            <a:buNone/>
          </a:pP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協助社工員建立結構化的決策模式</a:t>
          </a:r>
          <a:endParaRPr lang="en-US" altLang="zh-TW"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eaLnBrk="0" hangingPunct="0">
            <a:lnSpc>
              <a:spcPts val="1300"/>
            </a:lnSpc>
            <a:buNone/>
          </a:pPr>
          <a:r>
            <a:rPr lang="zh-TW" altLang="en-US" sz="1100" b="1" spc="-5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聚焦兒少安全的評估</a:t>
          </a: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，提供決策品質</a:t>
          </a:r>
        </a:p>
      </dgm:t>
    </dgm:pt>
    <dgm:pt modelId="{4EF39EA9-D670-4962-8D22-1648BA439B24}" type="parTrans" cxnId="{7519628C-6F8D-4338-8EC4-B818260C46CB}">
      <dgm:prSet/>
      <dgm:spPr/>
      <dgm:t>
        <a:bodyPr/>
        <a:lstStyle/>
        <a:p>
          <a:endParaRPr lang="zh-TW" altLang="en-US"/>
        </a:p>
      </dgm:t>
    </dgm:pt>
    <dgm:pt modelId="{CAF43156-C5EB-4084-B967-1CFDD9401145}" type="sibTrans" cxnId="{7519628C-6F8D-4338-8EC4-B818260C46CB}">
      <dgm:prSet/>
      <dgm:spPr/>
      <dgm:t>
        <a:bodyPr/>
        <a:lstStyle/>
        <a:p>
          <a:endParaRPr lang="zh-TW" altLang="en-US"/>
        </a:p>
      </dgm:t>
    </dgm:pt>
    <dgm:pt modelId="{C052AFFF-0E28-4C02-86EF-DB1E01BA8A53}">
      <dgm:prSet phldrT="[文字]" custT="1"/>
      <dgm:spPr>
        <a:xfrm>
          <a:off x="1640772" y="287985"/>
          <a:ext cx="4167619" cy="788489"/>
        </a:xfrm>
        <a:prstGeom prst="rightArrow">
          <a:avLst>
            <a:gd name="adj1" fmla="val 50000"/>
            <a:gd name="adj2" fmla="val 50000"/>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104</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年精進兒少保護個案的家庭處遇服務</a:t>
          </a:r>
        </a:p>
      </dgm:t>
    </dgm:pt>
    <dgm:pt modelId="{8C64DBD7-A62C-443B-985B-08F12A3157D9}" type="parTrans" cxnId="{90175776-2529-4332-9CE2-555B446EB72E}">
      <dgm:prSet/>
      <dgm:spPr/>
      <dgm:t>
        <a:bodyPr/>
        <a:lstStyle/>
        <a:p>
          <a:endParaRPr lang="zh-TW" altLang="en-US"/>
        </a:p>
      </dgm:t>
    </dgm:pt>
    <dgm:pt modelId="{0DCAE8BC-C94C-4691-B312-9511A502DCDD}" type="sibTrans" cxnId="{90175776-2529-4332-9CE2-555B446EB72E}">
      <dgm:prSet/>
      <dgm:spPr/>
      <dgm:t>
        <a:bodyPr/>
        <a:lstStyle/>
        <a:p>
          <a:endParaRPr lang="zh-TW" altLang="en-US"/>
        </a:p>
      </dgm:t>
    </dgm:pt>
    <dgm:pt modelId="{19245EE1-02B4-4497-ADB3-4A6903B6CF8D}">
      <dgm:prSet phldrT="[文字]" custT="1"/>
      <dgm:spPr>
        <a:xfrm>
          <a:off x="1640772" y="897310"/>
          <a:ext cx="1248390" cy="1421293"/>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lnSpc>
              <a:spcPts val="1300"/>
            </a:lnSpc>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研訂家庭處遇服務標準化流程</a:t>
          </a:r>
          <a:endParaRPr lang="en-US" altLang="zh-TW" sz="1100" b="1">
            <a:solidFill>
              <a:srgbClr val="1F497D">
                <a:lumMod val="50000"/>
              </a:srgbClr>
            </a:solidFill>
            <a:latin typeface="標楷體" panose="03000509000000000000" pitchFamily="65" charset="-120"/>
            <a:ea typeface="標楷體" panose="03000509000000000000" pitchFamily="65" charset="-120"/>
            <a:cs typeface="+mn-cs"/>
          </a:endParaRPr>
        </a:p>
        <a:p>
          <a:pPr algn="just">
            <a:lnSpc>
              <a:spcPts val="1300"/>
            </a:lnSpc>
            <a:buNone/>
          </a:pPr>
          <a:r>
            <a:rPr lang="zh-TW" altLang="en-US" sz="1100" b="1" spc="-100" baseline="0">
              <a:solidFill>
                <a:srgbClr val="1F497D">
                  <a:lumMod val="50000"/>
                </a:srgbClr>
              </a:solidFill>
              <a:latin typeface="標楷體" panose="03000509000000000000" pitchFamily="65" charset="-120"/>
              <a:ea typeface="標楷體" panose="03000509000000000000" pitchFamily="65" charset="-120"/>
              <a:cs typeface="+mn-cs"/>
            </a:rPr>
            <a:t>修訂與實施家庭功能</a:t>
          </a: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評估表</a:t>
          </a:r>
        </a:p>
      </dgm:t>
    </dgm:pt>
    <dgm:pt modelId="{8810D3EA-661C-4BB8-BBCA-AEBA61F44D35}" type="parTrans" cxnId="{68A9C278-4FEF-4C75-B5F6-D44D87588759}">
      <dgm:prSet/>
      <dgm:spPr/>
      <dgm:t>
        <a:bodyPr/>
        <a:lstStyle/>
        <a:p>
          <a:endParaRPr lang="zh-TW" altLang="en-US"/>
        </a:p>
      </dgm:t>
    </dgm:pt>
    <dgm:pt modelId="{1B96C213-6A95-43A8-A1B5-35F00F851493}" type="sibTrans" cxnId="{68A9C278-4FEF-4C75-B5F6-D44D87588759}">
      <dgm:prSet/>
      <dgm:spPr/>
      <dgm:t>
        <a:bodyPr/>
        <a:lstStyle/>
        <a:p>
          <a:endParaRPr lang="zh-TW" altLang="en-US"/>
        </a:p>
      </dgm:t>
    </dgm:pt>
    <dgm:pt modelId="{AC920729-662F-4384-9066-6818CF2A1975}">
      <dgm:prSet phldrT="[文字]" custT="1"/>
      <dgm:spPr>
        <a:xfrm>
          <a:off x="2889163" y="550721"/>
          <a:ext cx="2919229" cy="788489"/>
        </a:xfrm>
        <a:prstGeom prst="rightArrow">
          <a:avLst>
            <a:gd name="adj1" fmla="val 50000"/>
            <a:gd name="adj2" fmla="val 50000"/>
          </a:avLst>
        </a:prstGeom>
        <a:solidFill>
          <a:srgbClr val="8064A2">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altLang="zh-TW"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105</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年兒少保護網路資訊交換平台</a:t>
          </a:r>
        </a:p>
      </dgm:t>
    </dgm:pt>
    <dgm:pt modelId="{698DA6D9-A9F0-40F9-BDA5-0E18865E3CDB}" type="parTrans" cxnId="{AB3B56C2-74F5-4EC9-81B2-F653A5EB6B77}">
      <dgm:prSet/>
      <dgm:spPr/>
      <dgm:t>
        <a:bodyPr/>
        <a:lstStyle/>
        <a:p>
          <a:endParaRPr lang="zh-TW" altLang="en-US"/>
        </a:p>
      </dgm:t>
    </dgm:pt>
    <dgm:pt modelId="{61347F1D-1BCA-4E15-A86B-7FE29EBEC461}" type="sibTrans" cxnId="{AB3B56C2-74F5-4EC9-81B2-F653A5EB6B77}">
      <dgm:prSet/>
      <dgm:spPr/>
      <dgm:t>
        <a:bodyPr/>
        <a:lstStyle/>
        <a:p>
          <a:endParaRPr lang="zh-TW" altLang="en-US"/>
        </a:p>
      </dgm:t>
    </dgm:pt>
    <dgm:pt modelId="{D6EDBF6D-7AA4-4C8A-BED7-DE7C880BA75E}">
      <dgm:prSet phldrT="[文字]" custT="1"/>
      <dgm:spPr>
        <a:xfrm>
          <a:off x="2889163" y="1160047"/>
          <a:ext cx="1248390" cy="1430797"/>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eaLnBrk="0" hangingPunct="0">
            <a:lnSpc>
              <a:spcPts val="1200"/>
            </a:lnSpc>
            <a:spcAft>
              <a:spcPts val="0"/>
            </a:spcAft>
            <a:buNone/>
          </a:pPr>
          <a:r>
            <a:rPr lang="zh-TW" altLang="en-US" sz="11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保護資訊系統與</a:t>
          </a: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內</a:t>
          </a:r>
          <a:r>
            <a:rPr lang="zh-TW" altLang="en-US" sz="11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政部警政署、衛福部</a:t>
          </a:r>
          <a:r>
            <a:rPr lang="zh-TW" altLang="en-US" sz="1100" b="1"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疾管署、健保署</a:t>
          </a: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、教育部進行資料交換。</a:t>
          </a:r>
          <a:endParaRPr lang="en-US" altLang="zh-TW"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a:lnSpc>
              <a:spcPts val="1200"/>
            </a:lnSpc>
            <a:spcAft>
              <a:spcPts val="0"/>
            </a:spcAft>
            <a:buNone/>
          </a:pP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可直接於線上調閱兒</a:t>
          </a:r>
          <a:r>
            <a:rPr lang="zh-TW" altLang="en-US" sz="11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少保護案件的犯罪</a:t>
          </a: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前科、預防接種、就</a:t>
          </a:r>
          <a:r>
            <a:rPr lang="zh-TW" altLang="en-US" sz="1100" b="1"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醫及教育輔導紀錄</a:t>
          </a:r>
        </a:p>
      </dgm:t>
    </dgm:pt>
    <dgm:pt modelId="{9C6F2787-746A-42A9-81BD-078075947252}" type="parTrans" cxnId="{DFBEAE03-8BE8-40CC-9897-292A619B7F9C}">
      <dgm:prSet/>
      <dgm:spPr/>
      <dgm:t>
        <a:bodyPr/>
        <a:lstStyle/>
        <a:p>
          <a:endParaRPr lang="zh-TW" altLang="en-US"/>
        </a:p>
      </dgm:t>
    </dgm:pt>
    <dgm:pt modelId="{9182E9E8-096A-489A-8DDA-8BA341948970}" type="sibTrans" cxnId="{DFBEAE03-8BE8-40CC-9897-292A619B7F9C}">
      <dgm:prSet/>
      <dgm:spPr/>
      <dgm:t>
        <a:bodyPr/>
        <a:lstStyle/>
        <a:p>
          <a:endParaRPr lang="zh-TW" altLang="en-US"/>
        </a:p>
      </dgm:t>
    </dgm:pt>
    <dgm:pt modelId="{0D0CAEEE-B817-4577-8803-4203BE8A458B}">
      <dgm:prSet custT="1"/>
      <dgm:spPr>
        <a:xfrm>
          <a:off x="4137553" y="813458"/>
          <a:ext cx="1670838" cy="788489"/>
        </a:xfrm>
        <a:prstGeom prst="rightArrow">
          <a:avLst>
            <a:gd name="adj1" fmla="val 50000"/>
            <a:gd name="adj2" fmla="val 50000"/>
          </a:avLst>
        </a:prstGeom>
        <a:solidFill>
          <a:srgbClr val="4BACC6">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nSpc>
              <a:spcPts val="1300"/>
            </a:lnSpc>
            <a:spcAft>
              <a:spcPts val="0"/>
            </a:spcAft>
            <a:buNone/>
          </a:pPr>
          <a:r>
            <a:rPr lang="en-US" altLang="zh-TW" sz="1300" b="1"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106</a:t>
          </a:r>
          <a:r>
            <a:rPr lang="zh-TW" altLang="en-US" sz="1300" b="1"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年高風險家庭</a:t>
          </a:r>
          <a:r>
            <a:rPr lang="zh-TW" altLang="en-US" sz="1300"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預警篩檢計畫</a:t>
          </a:r>
        </a:p>
      </dgm:t>
    </dgm:pt>
    <dgm:pt modelId="{F0AD19BF-4C68-4183-A17D-54E3DBA4F564}" type="parTrans" cxnId="{13CF0390-9701-4276-A772-452A2F9F9BD0}">
      <dgm:prSet/>
      <dgm:spPr/>
      <dgm:t>
        <a:bodyPr/>
        <a:lstStyle/>
        <a:p>
          <a:endParaRPr lang="zh-TW" altLang="en-US"/>
        </a:p>
      </dgm:t>
    </dgm:pt>
    <dgm:pt modelId="{40CECF9A-D6D8-4B4D-AC35-AA145330780F}" type="sibTrans" cxnId="{13CF0390-9701-4276-A772-452A2F9F9BD0}">
      <dgm:prSet/>
      <dgm:spPr/>
      <dgm:t>
        <a:bodyPr/>
        <a:lstStyle/>
        <a:p>
          <a:endParaRPr lang="zh-TW" altLang="en-US"/>
        </a:p>
      </dgm:t>
    </dgm:pt>
    <dgm:pt modelId="{AED8F77A-ABD4-4571-AA07-D06FC9DC3269}">
      <dgm:prSet custT="1"/>
      <dgm:spPr>
        <a:xfrm>
          <a:off x="4137553" y="1422784"/>
          <a:ext cx="1259763" cy="1447567"/>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just">
            <a:buNone/>
          </a:pP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完成</a:t>
          </a:r>
          <a:r>
            <a:rPr lang="en-US" altLang="zh-TW"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12</a:t>
          </a:r>
          <a:r>
            <a:rPr lang="zh-TW" altLang="en-US"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個跨部會異質性資料的介接。</a:t>
          </a:r>
          <a:endParaRPr lang="en-US" altLang="zh-TW" sz="1100" b="1">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algn="just">
            <a:buNone/>
          </a:pPr>
          <a:r>
            <a:rPr lang="zh-TW" altLang="en-US" sz="1100" b="1">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rPr>
            <a:t>周延評估</a:t>
          </a:r>
          <a:r>
            <a:rPr lang="zh-TW" altLang="en-US" sz="1100" b="1">
              <a:solidFill>
                <a:srgbClr val="1F497D">
                  <a:lumMod val="50000"/>
                </a:srgbClr>
              </a:solidFill>
              <a:latin typeface="標楷體" panose="03000509000000000000" pitchFamily="65" charset="-120"/>
              <a:ea typeface="標楷體" panose="03000509000000000000" pitchFamily="65" charset="-120"/>
              <a:cs typeface="+mn-cs"/>
            </a:rPr>
            <a:t>家庭風險因子</a:t>
          </a:r>
          <a:endParaRPr lang="en-US" altLang="zh-TW" sz="1100" b="1">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endParaRPr>
        </a:p>
        <a:p>
          <a:pPr algn="l">
            <a:buNone/>
          </a:pPr>
          <a:endParaRPr lang="zh-TW" altLang="en-US" sz="1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1073087-2754-47ED-A911-8931DC752069}" type="parTrans" cxnId="{04A952A2-6656-459D-A8E9-25E75EC1ECAD}">
      <dgm:prSet/>
      <dgm:spPr/>
      <dgm:t>
        <a:bodyPr/>
        <a:lstStyle/>
        <a:p>
          <a:endParaRPr lang="zh-TW" altLang="en-US"/>
        </a:p>
      </dgm:t>
    </dgm:pt>
    <dgm:pt modelId="{2B1A76D9-0719-4DAF-A0AC-59930BA0B080}" type="sibTrans" cxnId="{04A952A2-6656-459D-A8E9-25E75EC1ECAD}">
      <dgm:prSet/>
      <dgm:spPr/>
      <dgm:t>
        <a:bodyPr/>
        <a:lstStyle/>
        <a:p>
          <a:endParaRPr lang="zh-TW" altLang="en-US"/>
        </a:p>
      </dgm:t>
    </dgm:pt>
    <dgm:pt modelId="{FDE49213-8FD7-4F19-943E-9F9CB5E744C5}" type="pres">
      <dgm:prSet presAssocID="{E71C011C-5161-46E3-BAE5-BC709769EB53}" presName="Name0" presStyleCnt="0">
        <dgm:presLayoutVars>
          <dgm:chMax val="5"/>
          <dgm:chPref val="5"/>
          <dgm:dir/>
          <dgm:animLvl val="lvl"/>
        </dgm:presLayoutVars>
      </dgm:prSet>
      <dgm:spPr/>
    </dgm:pt>
    <dgm:pt modelId="{E3606EF0-B1FB-4D78-9A6B-38EE17912D47}" type="pres">
      <dgm:prSet presAssocID="{7499516D-8E55-45CC-BAE3-CF10B5E362BC}" presName="parentText1" presStyleLbl="node1" presStyleIdx="0" presStyleCnt="4">
        <dgm:presLayoutVars>
          <dgm:chMax/>
          <dgm:chPref val="3"/>
          <dgm:bulletEnabled val="1"/>
        </dgm:presLayoutVars>
      </dgm:prSet>
      <dgm:spPr/>
    </dgm:pt>
    <dgm:pt modelId="{63BB0ED4-E021-486A-9172-9A7720FC0599}" type="pres">
      <dgm:prSet presAssocID="{7499516D-8E55-45CC-BAE3-CF10B5E362BC}" presName="childText1" presStyleLbl="solidAlignAcc1" presStyleIdx="0" presStyleCnt="4">
        <dgm:presLayoutVars>
          <dgm:chMax val="0"/>
          <dgm:chPref val="0"/>
          <dgm:bulletEnabled val="1"/>
        </dgm:presLayoutVars>
      </dgm:prSet>
      <dgm:spPr/>
    </dgm:pt>
    <dgm:pt modelId="{B30565DF-DF80-4BD4-A8EE-54A83BCBF6E1}" type="pres">
      <dgm:prSet presAssocID="{C052AFFF-0E28-4C02-86EF-DB1E01BA8A53}" presName="parentText2" presStyleLbl="node1" presStyleIdx="1" presStyleCnt="4">
        <dgm:presLayoutVars>
          <dgm:chMax/>
          <dgm:chPref val="3"/>
          <dgm:bulletEnabled val="1"/>
        </dgm:presLayoutVars>
      </dgm:prSet>
      <dgm:spPr/>
    </dgm:pt>
    <dgm:pt modelId="{D1E84AA7-C84D-4260-AF1A-1F73E58B1DFC}" type="pres">
      <dgm:prSet presAssocID="{C052AFFF-0E28-4C02-86EF-DB1E01BA8A53}" presName="childText2" presStyleLbl="solidAlignAcc1" presStyleIdx="1" presStyleCnt="4">
        <dgm:presLayoutVars>
          <dgm:chMax val="0"/>
          <dgm:chPref val="0"/>
          <dgm:bulletEnabled val="1"/>
        </dgm:presLayoutVars>
      </dgm:prSet>
      <dgm:spPr/>
    </dgm:pt>
    <dgm:pt modelId="{3C7ED947-8439-4FEC-AFF8-3AD0272AC9F2}" type="pres">
      <dgm:prSet presAssocID="{AC920729-662F-4384-9066-6818CF2A1975}" presName="parentText3" presStyleLbl="node1" presStyleIdx="2" presStyleCnt="4">
        <dgm:presLayoutVars>
          <dgm:chMax/>
          <dgm:chPref val="3"/>
          <dgm:bulletEnabled val="1"/>
        </dgm:presLayoutVars>
      </dgm:prSet>
      <dgm:spPr/>
    </dgm:pt>
    <dgm:pt modelId="{97733C25-0141-4713-AD96-0161814ADE2A}" type="pres">
      <dgm:prSet presAssocID="{AC920729-662F-4384-9066-6818CF2A1975}" presName="childText3" presStyleLbl="solidAlignAcc1" presStyleIdx="2" presStyleCnt="4">
        <dgm:presLayoutVars>
          <dgm:chMax val="0"/>
          <dgm:chPref val="0"/>
          <dgm:bulletEnabled val="1"/>
        </dgm:presLayoutVars>
      </dgm:prSet>
      <dgm:spPr/>
    </dgm:pt>
    <dgm:pt modelId="{10C7F652-0FFF-4267-8744-44D615516970}" type="pres">
      <dgm:prSet presAssocID="{0D0CAEEE-B817-4577-8803-4203BE8A458B}" presName="parentText4" presStyleLbl="node1" presStyleIdx="3" presStyleCnt="4">
        <dgm:presLayoutVars>
          <dgm:chMax/>
          <dgm:chPref val="3"/>
          <dgm:bulletEnabled val="1"/>
        </dgm:presLayoutVars>
      </dgm:prSet>
      <dgm:spPr/>
    </dgm:pt>
    <dgm:pt modelId="{A94E5EFE-B1D8-487F-A53D-ADACC14DB9D5}" type="pres">
      <dgm:prSet presAssocID="{0D0CAEEE-B817-4577-8803-4203BE8A458B}" presName="childText4" presStyleLbl="solidAlignAcc1" presStyleIdx="3" presStyleCnt="4">
        <dgm:presLayoutVars>
          <dgm:chMax val="0"/>
          <dgm:chPref val="0"/>
          <dgm:bulletEnabled val="1"/>
        </dgm:presLayoutVars>
      </dgm:prSet>
      <dgm:spPr/>
    </dgm:pt>
  </dgm:ptLst>
  <dgm:cxnLst>
    <dgm:cxn modelId="{DFBEAE03-8BE8-40CC-9897-292A619B7F9C}" srcId="{AC920729-662F-4384-9066-6818CF2A1975}" destId="{D6EDBF6D-7AA4-4C8A-BED7-DE7C880BA75E}" srcOrd="0" destOrd="0" parTransId="{9C6F2787-746A-42A9-81BD-078075947252}" sibTransId="{9182E9E8-096A-489A-8DDA-8BA341948970}"/>
    <dgm:cxn modelId="{06EE6F14-7003-41DD-B4E3-77DEDEA6AFBF}" type="presOf" srcId="{AED8F77A-ABD4-4571-AA07-D06FC9DC3269}" destId="{A94E5EFE-B1D8-487F-A53D-ADACC14DB9D5}" srcOrd="0" destOrd="0" presId="urn:microsoft.com/office/officeart/2009/3/layout/IncreasingArrowsProcess"/>
    <dgm:cxn modelId="{513E6D18-ED0D-494D-87F5-F17484B03DA2}" type="presOf" srcId="{D6EDBF6D-7AA4-4C8A-BED7-DE7C880BA75E}" destId="{97733C25-0141-4713-AD96-0161814ADE2A}" srcOrd="0" destOrd="0" presId="urn:microsoft.com/office/officeart/2009/3/layout/IncreasingArrowsProcess"/>
    <dgm:cxn modelId="{AB307A32-798D-4FE6-B3E6-DC7DE7399250}" srcId="{E71C011C-5161-46E3-BAE5-BC709769EB53}" destId="{7499516D-8E55-45CC-BAE3-CF10B5E362BC}" srcOrd="0" destOrd="0" parTransId="{66387B40-F86B-4239-8A94-2C9033B89B0F}" sibTransId="{B95E371A-FF7F-4555-AF6B-6C08FD4BFDC6}"/>
    <dgm:cxn modelId="{C9E6B25D-1560-4A55-A16A-86CBB2455F72}" type="presOf" srcId="{71C8732F-B0B1-4F06-9763-CE004644B008}" destId="{63BB0ED4-E021-486A-9172-9A7720FC0599}" srcOrd="0" destOrd="0" presId="urn:microsoft.com/office/officeart/2009/3/layout/IncreasingArrowsProcess"/>
    <dgm:cxn modelId="{0A4A1E63-16C5-4F06-9C01-ABC94CD5B731}" type="presOf" srcId="{C052AFFF-0E28-4C02-86EF-DB1E01BA8A53}" destId="{B30565DF-DF80-4BD4-A8EE-54A83BCBF6E1}" srcOrd="0" destOrd="0" presId="urn:microsoft.com/office/officeart/2009/3/layout/IncreasingArrowsProcess"/>
    <dgm:cxn modelId="{665DF84C-18AF-4310-9CF4-B9766CFDE36B}" type="presOf" srcId="{7499516D-8E55-45CC-BAE3-CF10B5E362BC}" destId="{E3606EF0-B1FB-4D78-9A6B-38EE17912D47}" srcOrd="0" destOrd="0" presId="urn:microsoft.com/office/officeart/2009/3/layout/IncreasingArrowsProcess"/>
    <dgm:cxn modelId="{3C6C8E4F-230C-465C-9851-6B44EF1C98BB}" type="presOf" srcId="{AC920729-662F-4384-9066-6818CF2A1975}" destId="{3C7ED947-8439-4FEC-AFF8-3AD0272AC9F2}" srcOrd="0" destOrd="0" presId="urn:microsoft.com/office/officeart/2009/3/layout/IncreasingArrowsProcess"/>
    <dgm:cxn modelId="{90175776-2529-4332-9CE2-555B446EB72E}" srcId="{E71C011C-5161-46E3-BAE5-BC709769EB53}" destId="{C052AFFF-0E28-4C02-86EF-DB1E01BA8A53}" srcOrd="1" destOrd="0" parTransId="{8C64DBD7-A62C-443B-985B-08F12A3157D9}" sibTransId="{0DCAE8BC-C94C-4691-B312-9511A502DCDD}"/>
    <dgm:cxn modelId="{68A9C278-4FEF-4C75-B5F6-D44D87588759}" srcId="{C052AFFF-0E28-4C02-86EF-DB1E01BA8A53}" destId="{19245EE1-02B4-4497-ADB3-4A6903B6CF8D}" srcOrd="0" destOrd="0" parTransId="{8810D3EA-661C-4BB8-BBCA-AEBA61F44D35}" sibTransId="{1B96C213-6A95-43A8-A1B5-35F00F851493}"/>
    <dgm:cxn modelId="{7519628C-6F8D-4338-8EC4-B818260C46CB}" srcId="{7499516D-8E55-45CC-BAE3-CF10B5E362BC}" destId="{71C8732F-B0B1-4F06-9763-CE004644B008}" srcOrd="0" destOrd="0" parTransId="{4EF39EA9-D670-4962-8D22-1648BA439B24}" sibTransId="{CAF43156-C5EB-4084-B967-1CFDD9401145}"/>
    <dgm:cxn modelId="{13CF0390-9701-4276-A772-452A2F9F9BD0}" srcId="{E71C011C-5161-46E3-BAE5-BC709769EB53}" destId="{0D0CAEEE-B817-4577-8803-4203BE8A458B}" srcOrd="3" destOrd="0" parTransId="{F0AD19BF-4C68-4183-A17D-54E3DBA4F564}" sibTransId="{40CECF9A-D6D8-4B4D-AC35-AA145330780F}"/>
    <dgm:cxn modelId="{04A952A2-6656-459D-A8E9-25E75EC1ECAD}" srcId="{0D0CAEEE-B817-4577-8803-4203BE8A458B}" destId="{AED8F77A-ABD4-4571-AA07-D06FC9DC3269}" srcOrd="0" destOrd="0" parTransId="{C1073087-2754-47ED-A911-8931DC752069}" sibTransId="{2B1A76D9-0719-4DAF-A0AC-59930BA0B080}"/>
    <dgm:cxn modelId="{82322BA7-4D3B-462A-87E9-0B148E528661}" type="presOf" srcId="{0D0CAEEE-B817-4577-8803-4203BE8A458B}" destId="{10C7F652-0FFF-4267-8744-44D615516970}" srcOrd="0" destOrd="0" presId="urn:microsoft.com/office/officeart/2009/3/layout/IncreasingArrowsProcess"/>
    <dgm:cxn modelId="{AB3B56C2-74F5-4EC9-81B2-F653A5EB6B77}" srcId="{E71C011C-5161-46E3-BAE5-BC709769EB53}" destId="{AC920729-662F-4384-9066-6818CF2A1975}" srcOrd="2" destOrd="0" parTransId="{698DA6D9-A9F0-40F9-BDA5-0E18865E3CDB}" sibTransId="{61347F1D-1BCA-4E15-A86B-7FE29EBEC461}"/>
    <dgm:cxn modelId="{939B33E7-C0D4-489D-9C02-DB6A92CEF87C}" type="presOf" srcId="{19245EE1-02B4-4497-ADB3-4A6903B6CF8D}" destId="{D1E84AA7-C84D-4260-AF1A-1F73E58B1DFC}" srcOrd="0" destOrd="0" presId="urn:microsoft.com/office/officeart/2009/3/layout/IncreasingArrowsProcess"/>
    <dgm:cxn modelId="{46CED7FF-A741-4DEC-A215-629391566051}" type="presOf" srcId="{E71C011C-5161-46E3-BAE5-BC709769EB53}" destId="{FDE49213-8FD7-4F19-943E-9F9CB5E744C5}" srcOrd="0" destOrd="0" presId="urn:microsoft.com/office/officeart/2009/3/layout/IncreasingArrowsProcess"/>
    <dgm:cxn modelId="{531383D3-B4C5-49D4-8C02-C479B3C7E6F5}" type="presParOf" srcId="{FDE49213-8FD7-4F19-943E-9F9CB5E744C5}" destId="{E3606EF0-B1FB-4D78-9A6B-38EE17912D47}" srcOrd="0" destOrd="0" presId="urn:microsoft.com/office/officeart/2009/3/layout/IncreasingArrowsProcess"/>
    <dgm:cxn modelId="{D116A97F-EC8C-4EBD-8FE5-0C4218ECB989}" type="presParOf" srcId="{FDE49213-8FD7-4F19-943E-9F9CB5E744C5}" destId="{63BB0ED4-E021-486A-9172-9A7720FC0599}" srcOrd="1" destOrd="0" presId="urn:microsoft.com/office/officeart/2009/3/layout/IncreasingArrowsProcess"/>
    <dgm:cxn modelId="{CA5EDC0E-3D46-4483-874E-52554262CEEA}" type="presParOf" srcId="{FDE49213-8FD7-4F19-943E-9F9CB5E744C5}" destId="{B30565DF-DF80-4BD4-A8EE-54A83BCBF6E1}" srcOrd="2" destOrd="0" presId="urn:microsoft.com/office/officeart/2009/3/layout/IncreasingArrowsProcess"/>
    <dgm:cxn modelId="{1D750369-E443-4C03-A3FE-7D1148C4CF28}" type="presParOf" srcId="{FDE49213-8FD7-4F19-943E-9F9CB5E744C5}" destId="{D1E84AA7-C84D-4260-AF1A-1F73E58B1DFC}" srcOrd="3" destOrd="0" presId="urn:microsoft.com/office/officeart/2009/3/layout/IncreasingArrowsProcess"/>
    <dgm:cxn modelId="{2C20E516-14F4-4924-ACA5-9C6473DD7FF8}" type="presParOf" srcId="{FDE49213-8FD7-4F19-943E-9F9CB5E744C5}" destId="{3C7ED947-8439-4FEC-AFF8-3AD0272AC9F2}" srcOrd="4" destOrd="0" presId="urn:microsoft.com/office/officeart/2009/3/layout/IncreasingArrowsProcess"/>
    <dgm:cxn modelId="{F3CE845C-7FC3-4F6F-8412-B9A9F644DD2D}" type="presParOf" srcId="{FDE49213-8FD7-4F19-943E-9F9CB5E744C5}" destId="{97733C25-0141-4713-AD96-0161814ADE2A}" srcOrd="5" destOrd="0" presId="urn:microsoft.com/office/officeart/2009/3/layout/IncreasingArrowsProcess"/>
    <dgm:cxn modelId="{6AD2DC57-A83A-4A8B-91DA-823595C07FF4}" type="presParOf" srcId="{FDE49213-8FD7-4F19-943E-9F9CB5E744C5}" destId="{10C7F652-0FFF-4267-8744-44D615516970}" srcOrd="6" destOrd="0" presId="urn:microsoft.com/office/officeart/2009/3/layout/IncreasingArrowsProcess"/>
    <dgm:cxn modelId="{438C4ABA-E871-4569-8812-E014C38DCBBE}" type="presParOf" srcId="{FDE49213-8FD7-4F19-943E-9F9CB5E744C5}" destId="{A94E5EFE-B1D8-487F-A53D-ADACC14DB9D5}" srcOrd="7" destOrd="0" presId="urn:microsoft.com/office/officeart/2009/3/layout/IncreasingArrowsProces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2CF6878-8F98-41DE-9DB4-8EFB2F6477C7}" type="doc">
      <dgm:prSet loTypeId="urn:microsoft.com/office/officeart/2005/8/layout/hProcess4" loCatId="process" qsTypeId="urn:microsoft.com/office/officeart/2005/8/quickstyle/simple2" qsCatId="simple" csTypeId="urn:microsoft.com/office/officeart/2005/8/colors/colorful2" csCatId="colorful" phldr="1"/>
      <dgm:spPr/>
      <dgm:t>
        <a:bodyPr/>
        <a:lstStyle/>
        <a:p>
          <a:endParaRPr lang="zh-TW" altLang="en-US"/>
        </a:p>
      </dgm:t>
    </dgm:pt>
    <dgm:pt modelId="{F2BEECC3-6ADA-41D2-B448-62B790131DB9}">
      <dgm:prSet phldrT="[文字]"/>
      <dgm:spPr>
        <a:xfrm>
          <a:off x="439385" y="2613090"/>
          <a:ext cx="1370753" cy="545103"/>
        </a:xfrm>
        <a:prstGeom prst="roundRect">
          <a:avLst>
            <a:gd name="adj" fmla="val 10000"/>
          </a:avLst>
        </a:prstGeom>
        <a:solidFill>
          <a:srgbClr val="C0504D">
            <a:lumMod val="60000"/>
            <a:lumOff val="4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spcAft>
              <a:spcPts val="0"/>
            </a:spcAft>
            <a:buNone/>
          </a:pPr>
          <a:r>
            <a:rPr lang="zh-TW" altLang="en-US" b="1">
              <a:solidFill>
                <a:sysClr val="windowText" lastClr="000000"/>
              </a:solidFill>
              <a:latin typeface="標楷體" panose="03000509000000000000" pitchFamily="65" charset="-120"/>
              <a:ea typeface="標楷體" panose="03000509000000000000" pitchFamily="65" charset="-120"/>
              <a:cs typeface="+mn-cs"/>
            </a:rPr>
            <a:t>兒少高風險</a:t>
          </a:r>
          <a:endParaRPr lang="en-US" altLang="zh-TW" b="1">
            <a:solidFill>
              <a:sysClr val="windowText" lastClr="000000"/>
            </a:solidFill>
            <a:latin typeface="標楷體" panose="03000509000000000000" pitchFamily="65" charset="-120"/>
            <a:ea typeface="標楷體" panose="03000509000000000000" pitchFamily="65" charset="-120"/>
            <a:cs typeface="+mn-cs"/>
          </a:endParaRPr>
        </a:p>
        <a:p>
          <a:pPr>
            <a:spcAft>
              <a:spcPts val="0"/>
            </a:spcAft>
            <a:buNone/>
          </a:pPr>
          <a:r>
            <a:rPr lang="zh-TW" altLang="en-US" b="1">
              <a:solidFill>
                <a:sysClr val="windowText" lastClr="000000"/>
              </a:solidFill>
              <a:latin typeface="標楷體" panose="03000509000000000000" pitchFamily="65" charset="-120"/>
              <a:ea typeface="標楷體" panose="03000509000000000000" pitchFamily="65" charset="-120"/>
              <a:cs typeface="+mn-cs"/>
            </a:rPr>
            <a:t>家庭服務</a:t>
          </a:r>
        </a:p>
      </dgm:t>
    </dgm:pt>
    <dgm:pt modelId="{358C9A01-DD4B-4353-AB76-51349997A203}" type="parTrans" cxnId="{D0B94D27-73E3-40D3-8B17-A094A3F549F8}">
      <dgm:prSet/>
      <dgm:spPr/>
      <dgm:t>
        <a:bodyPr/>
        <a:lstStyle/>
        <a:p>
          <a:endParaRPr lang="zh-TW" altLang="en-US"/>
        </a:p>
      </dgm:t>
    </dgm:pt>
    <dgm:pt modelId="{C72DE0C9-0A84-4950-9EBD-7B003A6B7DE2}" type="sibTrans" cxnId="{D0B94D27-73E3-40D3-8B17-A094A3F549F8}">
      <dgm:prSet/>
      <dgm:spPr>
        <a:xfrm>
          <a:off x="977488" y="2349845"/>
          <a:ext cx="2836553" cy="1509560"/>
        </a:xfrm>
        <a:prstGeom prst="leftCircularArrow">
          <a:avLst>
            <a:gd name="adj1" fmla="val 2590"/>
            <a:gd name="adj2" fmla="val 314571"/>
            <a:gd name="adj3" fmla="val 1375892"/>
            <a:gd name="adj4" fmla="val 8310299"/>
            <a:gd name="adj5" fmla="val 3022"/>
          </a:avLst>
        </a:prstGeom>
        <a:solidFill>
          <a:srgbClr val="C0504D">
            <a:hueOff val="0"/>
            <a:satOff val="0"/>
            <a:lumOff val="0"/>
            <a:alphaOff val="0"/>
          </a:srgbClr>
        </a:solidFill>
        <a:ln w="63500">
          <a:solidFill>
            <a:srgbClr val="C0504D">
              <a:lumMod val="75000"/>
            </a:srgbClr>
          </a:solidFill>
        </a:ln>
        <a:effectLst>
          <a:outerShdw blurRad="40000" dist="20000" dir="5400000" rotWithShape="0">
            <a:srgbClr val="000000">
              <a:alpha val="38000"/>
            </a:srgbClr>
          </a:outerShdw>
        </a:effectLst>
      </dgm:spPr>
      <dgm:t>
        <a:bodyPr/>
        <a:lstStyle/>
        <a:p>
          <a:endParaRPr lang="zh-TW" altLang="en-US"/>
        </a:p>
      </dgm:t>
    </dgm:pt>
    <dgm:pt modelId="{DDB7DA57-0349-4CEC-B9A7-541CD3D0B6C1}">
      <dgm:prSet phldrT="[文字]" custT="1"/>
      <dgm:spPr>
        <a:xfrm>
          <a:off x="552" y="1062181"/>
          <a:ext cx="1542097" cy="179398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lgn="just">
            <a:buChar char="•"/>
          </a:pPr>
          <a:r>
            <a:rPr lang="en-US" altLang="zh-TW" sz="11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94</a:t>
          </a:r>
          <a:r>
            <a:rPr lang="zh-TW" altLang="en-US" sz="11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年推動兒少高風險</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家庭服務</a:t>
          </a:r>
          <a:endParaRPr lang="zh-TW" altLang="en-US" sz="11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92B3D4F-CEE8-403E-8AC1-F0D85C18BEEE}" type="parTrans" cxnId="{3FF0E846-E58C-4779-91A4-D2D4C84BD6A4}">
      <dgm:prSet/>
      <dgm:spPr/>
      <dgm:t>
        <a:bodyPr/>
        <a:lstStyle/>
        <a:p>
          <a:endParaRPr lang="zh-TW" altLang="en-US"/>
        </a:p>
      </dgm:t>
    </dgm:pt>
    <dgm:pt modelId="{A2AD55A6-B223-4F36-B320-287F890A1625}" type="sibTrans" cxnId="{3FF0E846-E58C-4779-91A4-D2D4C84BD6A4}">
      <dgm:prSet/>
      <dgm:spPr/>
      <dgm:t>
        <a:bodyPr/>
        <a:lstStyle/>
        <a:p>
          <a:endParaRPr lang="zh-TW" altLang="en-US"/>
        </a:p>
      </dgm:t>
    </dgm:pt>
    <dgm:pt modelId="{126F22A0-F886-498B-B73C-EF64117529C2}">
      <dgm:prSet phldrT="[文字]" custT="1"/>
      <dgm:spPr>
        <a:xfrm>
          <a:off x="552" y="1062181"/>
          <a:ext cx="1542097" cy="179398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lgn="just">
            <a:buChar char="•"/>
          </a:pP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100</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入法</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(§54)</a:t>
          </a:r>
          <a:endPar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7003798-EEC3-4059-A53F-0719D52788E2}" type="parTrans" cxnId="{1730D3FA-773F-4856-B6F7-C0BB6AE0F0A5}">
      <dgm:prSet/>
      <dgm:spPr/>
      <dgm:t>
        <a:bodyPr/>
        <a:lstStyle/>
        <a:p>
          <a:endParaRPr lang="zh-TW" altLang="en-US"/>
        </a:p>
      </dgm:t>
    </dgm:pt>
    <dgm:pt modelId="{FFF300F2-0A53-40D6-8A09-A267BFEBA565}" type="sibTrans" cxnId="{1730D3FA-773F-4856-B6F7-C0BB6AE0F0A5}">
      <dgm:prSet/>
      <dgm:spPr/>
      <dgm:t>
        <a:bodyPr/>
        <a:lstStyle/>
        <a:p>
          <a:endParaRPr lang="zh-TW" altLang="en-US"/>
        </a:p>
      </dgm:t>
    </dgm:pt>
    <dgm:pt modelId="{49289FDD-7CC3-4C03-9887-D6A7182953BC}">
      <dgm:prSet phldrT="[文字]"/>
      <dgm:spPr>
        <a:xfrm>
          <a:off x="2253059" y="1176119"/>
          <a:ext cx="1370753" cy="545103"/>
        </a:xfrm>
        <a:prstGeom prst="roundRect">
          <a:avLst>
            <a:gd name="adj" fmla="val 10000"/>
          </a:avLst>
        </a:prstGeom>
        <a:solidFill>
          <a:srgbClr val="D6C19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US" altLang="zh-TW" b="1" spc="-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b="1" spc="-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歲以下兒童處在不利</a:t>
          </a:r>
          <a:r>
            <a:rPr lang="zh-TW" altLang="en-US" b="1">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情境的特別保護</a:t>
          </a:r>
        </a:p>
      </dgm:t>
    </dgm:pt>
    <dgm:pt modelId="{80E3BBA8-3BA6-449B-AA26-A5D3DBF6CA13}" type="parTrans" cxnId="{85E6BD51-0FD8-489D-896D-76054304173E}">
      <dgm:prSet/>
      <dgm:spPr/>
      <dgm:t>
        <a:bodyPr/>
        <a:lstStyle/>
        <a:p>
          <a:endParaRPr lang="zh-TW" altLang="en-US"/>
        </a:p>
      </dgm:t>
    </dgm:pt>
    <dgm:pt modelId="{A67F2FF6-7BAC-4A40-BCB0-928DF70A21D7}" type="sibTrans" cxnId="{85E6BD51-0FD8-489D-896D-76054304173E}">
      <dgm:prSet/>
      <dgm:spPr>
        <a:xfrm rot="21204271">
          <a:off x="2296998" y="326495"/>
          <a:ext cx="1643310" cy="1371749"/>
        </a:xfrm>
        <a:prstGeom prst="circularArrow">
          <a:avLst>
            <a:gd name="adj1" fmla="val 2058"/>
            <a:gd name="adj2" fmla="val 246902"/>
            <a:gd name="adj3" fmla="val 19263760"/>
            <a:gd name="adj4" fmla="val 12261684"/>
            <a:gd name="adj5" fmla="val 2401"/>
          </a:avLst>
        </a:prstGeom>
        <a:solidFill>
          <a:srgbClr val="EEECE1">
            <a:lumMod val="50000"/>
          </a:srgbClr>
        </a:solidFill>
        <a:ln w="63500">
          <a:solidFill>
            <a:srgbClr val="EEECE1">
              <a:lumMod val="50000"/>
            </a:srgbClr>
          </a:solidFill>
        </a:ln>
        <a:effectLst>
          <a:outerShdw blurRad="40000" dist="20000" dir="5400000" rotWithShape="0">
            <a:srgbClr val="000000">
              <a:alpha val="38000"/>
            </a:srgbClr>
          </a:outerShdw>
        </a:effectLst>
      </dgm:spPr>
      <dgm:t>
        <a:bodyPr/>
        <a:lstStyle/>
        <a:p>
          <a:endParaRPr lang="zh-TW" altLang="en-US"/>
        </a:p>
      </dgm:t>
    </dgm:pt>
    <dgm:pt modelId="{47FCE140-6D2E-462C-BF2F-A442150C11DA}">
      <dgm:prSet phldrT="[文字]" custT="1"/>
      <dgm:spPr>
        <a:xfrm>
          <a:off x="1900186" y="1463619"/>
          <a:ext cx="1542097" cy="1064001"/>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2340759"/>
              <a:satOff val="-2919"/>
              <a:lumOff val="686"/>
              <a:alphaOff val="0"/>
            </a:srgbClr>
          </a:solidFill>
          <a:prstDash val="solid"/>
        </a:ln>
        <a:effectLst/>
      </dgm:spPr>
      <dgm:t>
        <a:bodyPr/>
        <a:lstStyle/>
        <a:p>
          <a:pPr algn="just">
            <a:buChar char="•"/>
          </a:pPr>
          <a:r>
            <a:rPr lang="en-US" altLang="zh-TW"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98</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年推動</a:t>
          </a:r>
          <a:r>
            <a:rPr lang="zh-TW" altLang="en-US" sz="1100" b="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Times New Roman" panose="02020603050405020304" pitchFamily="18" charset="0"/>
            </a:rPr>
            <a:t>「六歲</a:t>
          </a:r>
          <a:r>
            <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關懷方案</a:t>
          </a:r>
          <a:r>
            <a:rPr lang="zh-TW" altLang="en-US" sz="1100" b="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Times New Roman" panose="02020603050405020304" pitchFamily="18" charset="0"/>
            </a:rPr>
            <a:t>」</a:t>
          </a:r>
          <a:endPar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F547B2A-C3C6-4D71-B1ED-D630B2146270}" type="parTrans" cxnId="{DC78A0A1-8902-4D32-BC12-2B2B7AFEB09D}">
      <dgm:prSet/>
      <dgm:spPr/>
      <dgm:t>
        <a:bodyPr/>
        <a:lstStyle/>
        <a:p>
          <a:endParaRPr lang="zh-TW" altLang="en-US"/>
        </a:p>
      </dgm:t>
    </dgm:pt>
    <dgm:pt modelId="{951AED75-F6AA-47CE-9E6D-3B0B003BB252}" type="sibTrans" cxnId="{DC78A0A1-8902-4D32-BC12-2B2B7AFEB09D}">
      <dgm:prSet/>
      <dgm:spPr/>
      <dgm:t>
        <a:bodyPr/>
        <a:lstStyle/>
        <a:p>
          <a:endParaRPr lang="zh-TW" altLang="en-US"/>
        </a:p>
      </dgm:t>
    </dgm:pt>
    <dgm:pt modelId="{DAFC9E2E-086F-4A09-8596-F21D1464008B}">
      <dgm:prSet phldrT="[文字]" custT="1"/>
      <dgm:spPr>
        <a:xfrm>
          <a:off x="4205759" y="3405483"/>
          <a:ext cx="1370753" cy="509137"/>
        </a:xfrm>
        <a:prstGeom prst="roundRect">
          <a:avLst>
            <a:gd name="adj" fmla="val 10000"/>
          </a:avLst>
        </a:prstGeom>
        <a:solidFill>
          <a:srgbClr val="CCDDA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eaLnBrk="0" hangingPunct="0">
            <a:spcAft>
              <a:spcPts val="0"/>
            </a:spcAft>
            <a:buNone/>
          </a:pPr>
          <a:r>
            <a:rPr lang="en-US" altLang="zh-TW" sz="1200" b="1"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200" b="1"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年社安網第一期計畫</a:t>
          </a:r>
          <a:r>
            <a:rPr lang="en-US" altLang="zh-TW" sz="1200" b="1"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b="1"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脆弱家庭</a:t>
          </a:r>
          <a:endParaRPr lang="zh-TW" altLang="en-US" sz="1200" spc="0" baseline="0">
            <a:solidFill>
              <a:sysClr val="windowText" lastClr="000000"/>
            </a:solidFill>
            <a:latin typeface="Calibri"/>
            <a:ea typeface="新細明體" panose="02020500000000000000" pitchFamily="18" charset="-120"/>
            <a:cs typeface="+mn-cs"/>
          </a:endParaRPr>
        </a:p>
      </dgm:t>
    </dgm:pt>
    <dgm:pt modelId="{E743D103-D06C-4C3F-A7F8-5ACAEA123A57}" type="parTrans" cxnId="{B29F74CD-31C8-4CCA-9170-D2E24597743D}">
      <dgm:prSet/>
      <dgm:spPr/>
      <dgm:t>
        <a:bodyPr/>
        <a:lstStyle/>
        <a:p>
          <a:endParaRPr lang="zh-TW" altLang="en-US"/>
        </a:p>
      </dgm:t>
    </dgm:pt>
    <dgm:pt modelId="{A84EAA94-EEE6-4DB1-BF3E-49DA67F948C0}" type="sibTrans" cxnId="{B29F74CD-31C8-4CCA-9170-D2E24597743D}">
      <dgm:prSet/>
      <dgm:spPr/>
      <dgm:t>
        <a:bodyPr/>
        <a:lstStyle/>
        <a:p>
          <a:endParaRPr lang="zh-TW" altLang="en-US"/>
        </a:p>
      </dgm:t>
    </dgm:pt>
    <dgm:pt modelId="{0DAF4405-A03A-4D56-BEFB-9CA0813CC259}">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eaLnBrk="0" hangingPunct="0">
            <a:buChar char="•"/>
          </a:pPr>
          <a:r>
            <a:rPr lang="en-US" altLang="zh-TW"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年訂定脆弱家庭服務指標、</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流程及工作表單，並</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補助民間團體</a:t>
          </a:r>
          <a:r>
            <a:rPr lang="zh-TW" altLang="en-US" sz="1100" b="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轉型提供脆</a:t>
          </a:r>
          <a:r>
            <a:rPr lang="zh-TW" altLang="en-US" sz="1100" b="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弱家庭多元服務</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spc="-100" baseline="0">
            <a:solidFill>
              <a:sysClr val="windowText" lastClr="000000">
                <a:hueOff val="0"/>
                <a:satOff val="0"/>
                <a:lumOff val="0"/>
                <a:alphaOff val="0"/>
              </a:sysClr>
            </a:solidFill>
            <a:latin typeface="Calibri"/>
            <a:ea typeface="新細明體" panose="02020500000000000000" pitchFamily="18" charset="-120"/>
            <a:cs typeface="+mn-cs"/>
          </a:endParaRPr>
        </a:p>
      </dgm:t>
    </dgm:pt>
    <dgm:pt modelId="{14BEF932-B973-49FD-BA45-CD571EEB5CA6}" type="parTrans" cxnId="{0C918303-3236-4446-9C5A-87F781840BD7}">
      <dgm:prSet/>
      <dgm:spPr/>
      <dgm:t>
        <a:bodyPr/>
        <a:lstStyle/>
        <a:p>
          <a:endParaRPr lang="zh-TW" altLang="en-US"/>
        </a:p>
      </dgm:t>
    </dgm:pt>
    <dgm:pt modelId="{5DC3139C-9064-4FBF-BB12-F4DE65071A98}" type="sibTrans" cxnId="{0C918303-3236-4446-9C5A-87F781840BD7}">
      <dgm:prSet/>
      <dgm:spPr/>
      <dgm:t>
        <a:bodyPr/>
        <a:lstStyle/>
        <a:p>
          <a:endParaRPr lang="zh-TW" altLang="en-US"/>
        </a:p>
      </dgm:t>
    </dgm:pt>
    <dgm:pt modelId="{19DE5526-01F2-4186-86E2-F26211D080EA}">
      <dgm:prSet phldrT="[文字]" custT="1"/>
      <dgm:spPr>
        <a:xfrm>
          <a:off x="1900186" y="1463619"/>
          <a:ext cx="1542097" cy="1064001"/>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2340759"/>
              <a:satOff val="-2919"/>
              <a:lumOff val="686"/>
              <a:alphaOff val="0"/>
            </a:srgbClr>
          </a:solidFill>
          <a:prstDash val="solid"/>
        </a:ln>
        <a:effectLst/>
      </dgm:spPr>
      <dgm:t>
        <a:bodyPr/>
        <a:lstStyle/>
        <a:p>
          <a:pPr algn="just">
            <a:buChar char="•"/>
          </a:pPr>
          <a:r>
            <a:rPr lang="en-US" altLang="zh-TW"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入法</a:t>
          </a:r>
          <a:r>
            <a:rPr lang="en-US" altLang="zh-TW" sz="1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(§54)</a:t>
          </a:r>
          <a:endPar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1925ED3-59B1-441B-A1D5-F3A6099A7CAD}" type="parTrans" cxnId="{E0F19BEB-0A18-4E79-9946-1177DE8AAC54}">
      <dgm:prSet/>
      <dgm:spPr/>
      <dgm:t>
        <a:bodyPr/>
        <a:lstStyle/>
        <a:p>
          <a:endParaRPr lang="zh-TW" altLang="en-US"/>
        </a:p>
      </dgm:t>
    </dgm:pt>
    <dgm:pt modelId="{60FFBE53-893F-4C19-8E6E-6E7723F872E6}" type="sibTrans" cxnId="{E0F19BEB-0A18-4E79-9946-1177DE8AAC54}">
      <dgm:prSet/>
      <dgm:spPr/>
      <dgm:t>
        <a:bodyPr/>
        <a:lstStyle/>
        <a:p>
          <a:endParaRPr lang="zh-TW" altLang="en-US"/>
        </a:p>
      </dgm:t>
    </dgm:pt>
    <dgm:pt modelId="{8340328C-88B1-4E9B-9685-DF7D1A97742D}">
      <dgm:prSet phldrT="[文字]" custT="1"/>
      <dgm:spPr>
        <a:xfrm>
          <a:off x="552" y="1062181"/>
          <a:ext cx="1542097" cy="179398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lgn="just">
            <a:buChar char="•"/>
          </a:pPr>
          <a:r>
            <a:rPr lang="en-US" altLang="zh-TW"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101</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年發布施行</a:t>
          </a:r>
          <a:r>
            <a:rPr lang="en-US" altLang="zh-TW"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兒童</a:t>
          </a:r>
          <a:r>
            <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少年高風險家庭通報</a:t>
          </a:r>
          <a:r>
            <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及協助辦法</a:t>
          </a:r>
          <a:r>
            <a:rPr lang="en-US" altLang="zh-TW"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A113FF2D-C0DB-4556-B0B0-DA3DB542BEB2}" type="parTrans" cxnId="{91517489-D44B-4ED6-B05D-328914F0B9B4}">
      <dgm:prSet/>
      <dgm:spPr/>
      <dgm:t>
        <a:bodyPr/>
        <a:lstStyle/>
        <a:p>
          <a:endParaRPr lang="zh-TW" altLang="en-US"/>
        </a:p>
      </dgm:t>
    </dgm:pt>
    <dgm:pt modelId="{876AE7CD-B76C-4DB6-947A-BCB4F0715020}" type="sibTrans" cxnId="{91517489-D44B-4ED6-B05D-328914F0B9B4}">
      <dgm:prSet/>
      <dgm:spPr/>
      <dgm:t>
        <a:bodyPr/>
        <a:lstStyle/>
        <a:p>
          <a:endParaRPr lang="zh-TW" altLang="en-US"/>
        </a:p>
      </dgm:t>
    </dgm:pt>
    <dgm:pt modelId="{115C333F-17EB-482C-A6F4-F8D9BA9E5F79}">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a:buChar char="•"/>
          </a:pPr>
          <a:endParaRPr lang="zh-TW" altLang="en-US" sz="1100" b="0">
            <a:solidFill>
              <a:sysClr val="windowText" lastClr="000000">
                <a:hueOff val="0"/>
                <a:satOff val="0"/>
                <a:lumOff val="0"/>
                <a:alphaOff val="0"/>
              </a:sysClr>
            </a:solidFill>
            <a:latin typeface="Calibri"/>
            <a:ea typeface="新細明體" panose="02020500000000000000" pitchFamily="18" charset="-120"/>
            <a:cs typeface="+mn-cs"/>
          </a:endParaRPr>
        </a:p>
      </dgm:t>
    </dgm:pt>
    <dgm:pt modelId="{7694DDDE-36DF-4FB5-8F1B-A4BBFCFF846C}" type="parTrans" cxnId="{CA45662F-4AE9-4663-808C-F05CA8B86D00}">
      <dgm:prSet/>
      <dgm:spPr/>
      <dgm:t>
        <a:bodyPr/>
        <a:lstStyle/>
        <a:p>
          <a:endParaRPr lang="zh-TW" altLang="en-US"/>
        </a:p>
      </dgm:t>
    </dgm:pt>
    <dgm:pt modelId="{96724F36-BE60-4765-BCA2-EC62A19A09F4}" type="sibTrans" cxnId="{CA45662F-4AE9-4663-808C-F05CA8B86D00}">
      <dgm:prSet/>
      <dgm:spPr/>
      <dgm:t>
        <a:bodyPr/>
        <a:lstStyle/>
        <a:p>
          <a:endParaRPr lang="zh-TW" altLang="en-US"/>
        </a:p>
      </dgm:t>
    </dgm:pt>
    <dgm:pt modelId="{E8CE8641-04C3-4A8C-AA4A-E6FAD51A8236}">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eaLnBrk="0" hangingPunct="0">
            <a:buChar char="•"/>
          </a:pPr>
          <a:r>
            <a:rPr lang="en-US" altLang="zh-TW" sz="1100" b="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100" b="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月脆弱家庭個案管理</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工作平臺上線，終止兒少高風險家庭的通報，轉型為社安網</a:t>
          </a:r>
          <a:r>
            <a:rPr lang="en-US" altLang="zh-TW"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脆弱家庭</a:t>
          </a:r>
          <a:r>
            <a:rPr lang="en-US" altLang="zh-TW"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通報，並由社福中心全</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面接手脆弱家庭服務的</a:t>
          </a:r>
          <a:r>
            <a:rPr lang="zh-TW" altLang="en-US" sz="1100" b="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受理、評估與服務介入。</a:t>
          </a:r>
          <a:endParaRPr lang="zh-TW" altLang="en-US" sz="1100" b="0" spc="-100">
            <a:solidFill>
              <a:sysClr val="windowText" lastClr="000000">
                <a:hueOff val="0"/>
                <a:satOff val="0"/>
                <a:lumOff val="0"/>
                <a:alphaOff val="0"/>
              </a:sysClr>
            </a:solidFill>
            <a:latin typeface="Calibri"/>
            <a:ea typeface="新細明體" panose="02020500000000000000" pitchFamily="18" charset="-120"/>
            <a:cs typeface="+mn-cs"/>
          </a:endParaRPr>
        </a:p>
      </dgm:t>
    </dgm:pt>
    <dgm:pt modelId="{88D42D66-BE16-4842-B63D-8DDFF89AC205}" type="parTrans" cxnId="{80F2A703-2A4B-4735-B3C7-7959D5A4FCDE}">
      <dgm:prSet/>
      <dgm:spPr/>
      <dgm:t>
        <a:bodyPr/>
        <a:lstStyle/>
        <a:p>
          <a:endParaRPr lang="zh-TW" altLang="en-US"/>
        </a:p>
      </dgm:t>
    </dgm:pt>
    <dgm:pt modelId="{ABD206E0-3668-4BAB-9240-637E1A11DC20}" type="sibTrans" cxnId="{80F2A703-2A4B-4735-B3C7-7959D5A4FCDE}">
      <dgm:prSet/>
      <dgm:spPr/>
      <dgm:t>
        <a:bodyPr/>
        <a:lstStyle/>
        <a:p>
          <a:endParaRPr lang="zh-TW" altLang="en-US"/>
        </a:p>
      </dgm:t>
    </dgm:pt>
    <dgm:pt modelId="{3375FFDD-36DD-448A-839D-0CAD1A67D9EC}">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a:buChar char="•"/>
          </a:pPr>
          <a:endParaRPr lang="zh-TW" altLang="en-US" sz="1100" b="0">
            <a:solidFill>
              <a:sysClr val="windowText" lastClr="000000">
                <a:hueOff val="0"/>
                <a:satOff val="0"/>
                <a:lumOff val="0"/>
                <a:alphaOff val="0"/>
              </a:sysClr>
            </a:solidFill>
            <a:latin typeface="Calibri"/>
            <a:ea typeface="新細明體" panose="02020500000000000000" pitchFamily="18" charset="-120"/>
            <a:cs typeface="+mn-cs"/>
          </a:endParaRPr>
        </a:p>
      </dgm:t>
    </dgm:pt>
    <dgm:pt modelId="{3537CAB3-093E-4CBC-971B-1FF0B4EA6A29}" type="parTrans" cxnId="{009C43D5-FBA0-4089-9EE7-7443F5F37BFA}">
      <dgm:prSet/>
      <dgm:spPr/>
      <dgm:t>
        <a:bodyPr/>
        <a:lstStyle/>
        <a:p>
          <a:endParaRPr lang="zh-TW" altLang="en-US"/>
        </a:p>
      </dgm:t>
    </dgm:pt>
    <dgm:pt modelId="{7138A794-C774-4C98-B636-CFC960700FBB}" type="sibTrans" cxnId="{009C43D5-FBA0-4089-9EE7-7443F5F37BFA}">
      <dgm:prSet/>
      <dgm:spPr/>
      <dgm:t>
        <a:bodyPr/>
        <a:lstStyle/>
        <a:p>
          <a:endParaRPr lang="zh-TW" altLang="en-US"/>
        </a:p>
      </dgm:t>
    </dgm:pt>
    <dgm:pt modelId="{B8E90101-902B-4D95-8263-470C344E02B1}">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a:buChar char="•"/>
          </a:pPr>
          <a:endParaRPr lang="zh-TW" altLang="en-US" sz="1100" b="0">
            <a:solidFill>
              <a:sysClr val="windowText" lastClr="000000">
                <a:hueOff val="0"/>
                <a:satOff val="0"/>
                <a:lumOff val="0"/>
                <a:alphaOff val="0"/>
              </a:sysClr>
            </a:solidFill>
            <a:latin typeface="Calibri"/>
            <a:ea typeface="新細明體" panose="02020500000000000000" pitchFamily="18" charset="-120"/>
            <a:cs typeface="+mn-cs"/>
          </a:endParaRPr>
        </a:p>
      </dgm:t>
    </dgm:pt>
    <dgm:pt modelId="{DB99FEAE-E405-483E-8083-310B901ACB7A}" type="parTrans" cxnId="{3197878C-DB08-42E8-ABEA-839EF6A798C0}">
      <dgm:prSet/>
      <dgm:spPr/>
      <dgm:t>
        <a:bodyPr/>
        <a:lstStyle/>
        <a:p>
          <a:endParaRPr lang="zh-TW" altLang="en-US"/>
        </a:p>
      </dgm:t>
    </dgm:pt>
    <dgm:pt modelId="{132634A6-CDD4-4061-8CA0-0BC67AB847CA}" type="sibTrans" cxnId="{3197878C-DB08-42E8-ABEA-839EF6A798C0}">
      <dgm:prSet/>
      <dgm:spPr/>
      <dgm:t>
        <a:bodyPr/>
        <a:lstStyle/>
        <a:p>
          <a:endParaRPr lang="zh-TW" altLang="en-US"/>
        </a:p>
      </dgm:t>
    </dgm:pt>
    <dgm:pt modelId="{FE688866-5801-4962-994B-99EC5EA35C22}">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a:buChar char="•"/>
          </a:pPr>
          <a:endParaRPr lang="zh-TW" altLang="en-US" sz="1100" b="0">
            <a:solidFill>
              <a:sysClr val="windowText" lastClr="000000">
                <a:hueOff val="0"/>
                <a:satOff val="0"/>
                <a:lumOff val="0"/>
                <a:alphaOff val="0"/>
              </a:sysClr>
            </a:solidFill>
            <a:latin typeface="Calibri"/>
            <a:ea typeface="新細明體" panose="02020500000000000000" pitchFamily="18" charset="-120"/>
            <a:cs typeface="+mn-cs"/>
          </a:endParaRPr>
        </a:p>
      </dgm:t>
    </dgm:pt>
    <dgm:pt modelId="{9EE178F5-F619-43AE-B28D-9862F8C9C58D}" type="parTrans" cxnId="{952699A3-6686-46FA-B4EA-122B385EFD46}">
      <dgm:prSet/>
      <dgm:spPr/>
      <dgm:t>
        <a:bodyPr/>
        <a:lstStyle/>
        <a:p>
          <a:endParaRPr lang="zh-TW" altLang="en-US"/>
        </a:p>
      </dgm:t>
    </dgm:pt>
    <dgm:pt modelId="{991843FD-EC78-4A58-BDD9-33F85D00A763}" type="sibTrans" cxnId="{952699A3-6686-46FA-B4EA-122B385EFD46}">
      <dgm:prSet/>
      <dgm:spPr/>
      <dgm:t>
        <a:bodyPr/>
        <a:lstStyle/>
        <a:p>
          <a:endParaRPr lang="zh-TW" altLang="en-US"/>
        </a:p>
      </dgm:t>
    </dgm:pt>
    <dgm:pt modelId="{F2C01EF0-CDA2-45F8-A856-0C343F899CAA}">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a:buChar char="•"/>
          </a:pPr>
          <a:endParaRPr lang="zh-TW" altLang="en-US" sz="1100" b="0">
            <a:solidFill>
              <a:sysClr val="windowText" lastClr="000000">
                <a:hueOff val="0"/>
                <a:satOff val="0"/>
                <a:lumOff val="0"/>
                <a:alphaOff val="0"/>
              </a:sysClr>
            </a:solidFill>
            <a:latin typeface="Calibri"/>
            <a:ea typeface="新細明體" panose="02020500000000000000" pitchFamily="18" charset="-120"/>
            <a:cs typeface="+mn-cs"/>
          </a:endParaRPr>
        </a:p>
      </dgm:t>
    </dgm:pt>
    <dgm:pt modelId="{46C831B9-035A-45AA-8949-5E5ED0142466}" type="parTrans" cxnId="{8EEFD819-9283-4301-A694-7B078005542E}">
      <dgm:prSet/>
      <dgm:spPr/>
      <dgm:t>
        <a:bodyPr/>
        <a:lstStyle/>
        <a:p>
          <a:endParaRPr lang="zh-TW" altLang="en-US"/>
        </a:p>
      </dgm:t>
    </dgm:pt>
    <dgm:pt modelId="{0E4450A9-2B11-40EF-B2C5-941E7CB64A0A}" type="sibTrans" cxnId="{8EEFD819-9283-4301-A694-7B078005542E}">
      <dgm:prSet/>
      <dgm:spPr/>
      <dgm:t>
        <a:bodyPr/>
        <a:lstStyle/>
        <a:p>
          <a:endParaRPr lang="zh-TW" altLang="en-US"/>
        </a:p>
      </dgm:t>
    </dgm:pt>
    <dgm:pt modelId="{14FA4CEF-3571-48B1-A18C-3C2BC83E2097}">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eaLnBrk="0" hangingPunct="0">
            <a:buChar char="•"/>
          </a:pPr>
          <a:r>
            <a:rPr lang="en-US" altLang="zh-TW"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年底完成兒少高風險</a:t>
          </a:r>
          <a:r>
            <a:rPr lang="zh-TW" altLang="en-US" sz="1100" b="0" spc="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家庭服務個案轉</a:t>
          </a:r>
          <a:r>
            <a:rPr lang="zh-TW" altLang="en-US" sz="1100" b="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銜，結束</a:t>
          </a:r>
          <a:r>
            <a:rPr lang="zh-TW" altLang="en-US" sz="1100" b="0" spc="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委外服務。</a:t>
          </a:r>
          <a:endParaRPr lang="zh-TW" altLang="en-US" sz="1100" b="0" spc="0">
            <a:solidFill>
              <a:sysClr val="windowText" lastClr="000000">
                <a:hueOff val="0"/>
                <a:satOff val="0"/>
                <a:lumOff val="0"/>
                <a:alphaOff val="0"/>
              </a:sysClr>
            </a:solidFill>
            <a:latin typeface="Calibri"/>
            <a:ea typeface="新細明體" panose="02020500000000000000" pitchFamily="18" charset="-120"/>
            <a:cs typeface="+mn-cs"/>
          </a:endParaRPr>
        </a:p>
      </dgm:t>
    </dgm:pt>
    <dgm:pt modelId="{E93AE12F-598C-4A50-87BF-4B03188989DC}" type="parTrans" cxnId="{00766850-09AF-4171-BFBE-963657234224}">
      <dgm:prSet/>
      <dgm:spPr/>
      <dgm:t>
        <a:bodyPr/>
        <a:lstStyle/>
        <a:p>
          <a:endParaRPr lang="zh-TW" altLang="en-US"/>
        </a:p>
      </dgm:t>
    </dgm:pt>
    <dgm:pt modelId="{D1530507-8DF8-4B7D-970E-74ADCEA86DE5}" type="sibTrans" cxnId="{00766850-09AF-4171-BFBE-963657234224}">
      <dgm:prSet/>
      <dgm:spPr/>
      <dgm:t>
        <a:bodyPr/>
        <a:lstStyle/>
        <a:p>
          <a:endParaRPr lang="zh-TW" altLang="en-US"/>
        </a:p>
      </dgm:t>
    </dgm:pt>
    <dgm:pt modelId="{60E3C6D0-484F-44CA-81D8-E0F326A30548}">
      <dgm:prSet phldrT="[文字]" custT="1"/>
      <dgm:spPr>
        <a:xfrm>
          <a:off x="3799820" y="161376"/>
          <a:ext cx="1746348" cy="359186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gm:spPr>
      <dgm:t>
        <a:bodyPr/>
        <a:lstStyle/>
        <a:p>
          <a:pPr algn="just" eaLnBrk="0" hangingPunct="0">
            <a:buChar char="•"/>
          </a:pPr>
          <a:r>
            <a:rPr lang="en-US" altLang="zh-TW" sz="1100" b="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109</a:t>
          </a:r>
          <a:r>
            <a:rPr lang="zh-TW" altLang="en-US" sz="1100" b="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年修正</a:t>
          </a:r>
          <a:r>
            <a:rPr lang="en-US" altLang="zh-TW" sz="1100" b="0" spc="-15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脆弱家庭之兒童</a:t>
          </a:r>
          <a:r>
            <a:rPr lang="zh-TW" altLang="en-US" sz="11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a:t>
          </a:r>
          <a:r>
            <a:rPr lang="zh-TW" altLang="en-US" sz="11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少年通報協助與資</a:t>
          </a:r>
          <a:r>
            <a:rPr lang="zh-TW" altLang="en-US" sz="11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訊</a:t>
          </a:r>
          <a:r>
            <a:rPr lang="zh-TW" altLang="en-US" sz="110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蒐</a:t>
          </a:r>
          <a:r>
            <a:rPr lang="zh-TW" altLang="en-US" sz="11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集處理利用辦法</a:t>
          </a:r>
          <a:r>
            <a:rPr lang="en-US" altLang="zh-TW" sz="1100" b="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1"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F92A76D5-4F77-4024-93BA-A0B1DDBC37A1}" type="parTrans" cxnId="{993EBEC6-5E6B-4FA2-885A-85BA4A0174EC}">
      <dgm:prSet/>
      <dgm:spPr/>
      <dgm:t>
        <a:bodyPr/>
        <a:lstStyle/>
        <a:p>
          <a:endParaRPr lang="zh-TW" altLang="en-US"/>
        </a:p>
      </dgm:t>
    </dgm:pt>
    <dgm:pt modelId="{33D9E8AE-DD3B-4425-8FE8-5A3D58E39938}" type="sibTrans" cxnId="{993EBEC6-5E6B-4FA2-885A-85BA4A0174EC}">
      <dgm:prSet/>
      <dgm:spPr/>
      <dgm:t>
        <a:bodyPr/>
        <a:lstStyle/>
        <a:p>
          <a:endParaRPr lang="zh-TW" altLang="en-US"/>
        </a:p>
      </dgm:t>
    </dgm:pt>
    <dgm:pt modelId="{696FB6D6-14C9-4DE8-88EA-01FE3B0AD252}" type="pres">
      <dgm:prSet presAssocID="{22CF6878-8F98-41DE-9DB4-8EFB2F6477C7}" presName="Name0" presStyleCnt="0">
        <dgm:presLayoutVars>
          <dgm:dir/>
          <dgm:animLvl val="lvl"/>
          <dgm:resizeHandles val="exact"/>
        </dgm:presLayoutVars>
      </dgm:prSet>
      <dgm:spPr/>
    </dgm:pt>
    <dgm:pt modelId="{E37337F1-6841-4E54-8366-ED2B157F2CA0}" type="pres">
      <dgm:prSet presAssocID="{22CF6878-8F98-41DE-9DB4-8EFB2F6477C7}" presName="tSp" presStyleCnt="0"/>
      <dgm:spPr/>
    </dgm:pt>
    <dgm:pt modelId="{078A0D79-01B9-4909-B1F6-F1E959A08F52}" type="pres">
      <dgm:prSet presAssocID="{22CF6878-8F98-41DE-9DB4-8EFB2F6477C7}" presName="bSp" presStyleCnt="0"/>
      <dgm:spPr/>
    </dgm:pt>
    <dgm:pt modelId="{74E312BF-5E93-4F35-B9E5-A8DC05532289}" type="pres">
      <dgm:prSet presAssocID="{22CF6878-8F98-41DE-9DB4-8EFB2F6477C7}" presName="process" presStyleCnt="0"/>
      <dgm:spPr/>
    </dgm:pt>
    <dgm:pt modelId="{412E026D-10DE-4177-8A1F-B81C126B8DA7}" type="pres">
      <dgm:prSet presAssocID="{F2BEECC3-6ADA-41D2-B448-62B790131DB9}" presName="composite1" presStyleCnt="0"/>
      <dgm:spPr/>
    </dgm:pt>
    <dgm:pt modelId="{81A20160-74CD-4280-8D71-6AF735D093FA}" type="pres">
      <dgm:prSet presAssocID="{F2BEECC3-6ADA-41D2-B448-62B790131DB9}" presName="dummyNode1" presStyleLbl="node1" presStyleIdx="0" presStyleCnt="3"/>
      <dgm:spPr/>
    </dgm:pt>
    <dgm:pt modelId="{5C9589CB-71FE-4D1B-94CF-D20D8816E8AA}" type="pres">
      <dgm:prSet presAssocID="{F2BEECC3-6ADA-41D2-B448-62B790131DB9}" presName="childNode1" presStyleLbl="bgAcc1" presStyleIdx="0" presStyleCnt="3" custScaleY="141047">
        <dgm:presLayoutVars>
          <dgm:bulletEnabled val="1"/>
        </dgm:presLayoutVars>
      </dgm:prSet>
      <dgm:spPr/>
    </dgm:pt>
    <dgm:pt modelId="{5FE8979A-782C-426F-9959-53CA1DD15A99}" type="pres">
      <dgm:prSet presAssocID="{F2BEECC3-6ADA-41D2-B448-62B790131DB9}" presName="childNode1tx" presStyleLbl="bgAcc1" presStyleIdx="0" presStyleCnt="3">
        <dgm:presLayoutVars>
          <dgm:bulletEnabled val="1"/>
        </dgm:presLayoutVars>
      </dgm:prSet>
      <dgm:spPr/>
    </dgm:pt>
    <dgm:pt modelId="{162DCE22-9C33-4617-8CE0-9D819AE2E61E}" type="pres">
      <dgm:prSet presAssocID="{F2BEECC3-6ADA-41D2-B448-62B790131DB9}" presName="parentNode1" presStyleLbl="node1" presStyleIdx="0" presStyleCnt="3" custLinFactNeighborX="7014" custLinFactNeighborY="53295">
        <dgm:presLayoutVars>
          <dgm:chMax val="1"/>
          <dgm:bulletEnabled val="1"/>
        </dgm:presLayoutVars>
      </dgm:prSet>
      <dgm:spPr/>
    </dgm:pt>
    <dgm:pt modelId="{B47A622D-38E7-4021-AEA3-BF589F0F80B8}" type="pres">
      <dgm:prSet presAssocID="{F2BEECC3-6ADA-41D2-B448-62B790131DB9}" presName="connSite1" presStyleCnt="0"/>
      <dgm:spPr/>
    </dgm:pt>
    <dgm:pt modelId="{702A27AB-36FB-409E-9596-AD372A07E6A0}" type="pres">
      <dgm:prSet presAssocID="{C72DE0C9-0A84-4950-9EBD-7B003A6B7DE2}" presName="Name9" presStyleLbl="sibTrans2D1" presStyleIdx="0" presStyleCnt="2" custScaleX="187906" custLinFactNeighborX="48848" custLinFactNeighborY="27720"/>
      <dgm:spPr/>
    </dgm:pt>
    <dgm:pt modelId="{F76B40A8-1931-49CB-965B-6948452C8963}" type="pres">
      <dgm:prSet presAssocID="{49289FDD-7CC3-4C03-9887-D6A7182953BC}" presName="composite2" presStyleCnt="0"/>
      <dgm:spPr/>
    </dgm:pt>
    <dgm:pt modelId="{6DF906C7-3287-4A12-924C-E81054CD26DB}" type="pres">
      <dgm:prSet presAssocID="{49289FDD-7CC3-4C03-9887-D6A7182953BC}" presName="dummyNode2" presStyleLbl="node1" presStyleIdx="0" presStyleCnt="3"/>
      <dgm:spPr/>
    </dgm:pt>
    <dgm:pt modelId="{1E236B3C-2CE6-46A5-B345-0F95C12434DC}" type="pres">
      <dgm:prSet presAssocID="{49289FDD-7CC3-4C03-9887-D6A7182953BC}" presName="childNode2" presStyleLbl="bgAcc1" presStyleIdx="1" presStyleCnt="3" custScaleY="83654" custLinFactNeighborY="3012">
        <dgm:presLayoutVars>
          <dgm:bulletEnabled val="1"/>
        </dgm:presLayoutVars>
      </dgm:prSet>
      <dgm:spPr/>
    </dgm:pt>
    <dgm:pt modelId="{4619D245-46D2-4F90-8671-7E5C7FE25082}" type="pres">
      <dgm:prSet presAssocID="{49289FDD-7CC3-4C03-9887-D6A7182953BC}" presName="childNode2tx" presStyleLbl="bgAcc1" presStyleIdx="1" presStyleCnt="3">
        <dgm:presLayoutVars>
          <dgm:bulletEnabled val="1"/>
        </dgm:presLayoutVars>
      </dgm:prSet>
      <dgm:spPr/>
    </dgm:pt>
    <dgm:pt modelId="{31A8809E-75F9-40FE-9D52-3FF54B7C4E2A}" type="pres">
      <dgm:prSet presAssocID="{49289FDD-7CC3-4C03-9887-D6A7182953BC}" presName="parentNode2" presStyleLbl="node1" presStyleIdx="1" presStyleCnt="3" custLinFactNeighborX="743" custLinFactNeighborY="23356">
        <dgm:presLayoutVars>
          <dgm:chMax val="0"/>
          <dgm:bulletEnabled val="1"/>
        </dgm:presLayoutVars>
      </dgm:prSet>
      <dgm:spPr/>
    </dgm:pt>
    <dgm:pt modelId="{FAA8DC60-C664-4D54-9402-644F25CFBFB8}" type="pres">
      <dgm:prSet presAssocID="{49289FDD-7CC3-4C03-9887-D6A7182953BC}" presName="connSite2" presStyleCnt="0"/>
      <dgm:spPr/>
    </dgm:pt>
    <dgm:pt modelId="{245FE398-8CF6-4180-B6A6-CCFEB30FBA02}" type="pres">
      <dgm:prSet presAssocID="{A67F2FF6-7BAC-4A40-BCB0-928DF70A21D7}" presName="Name18" presStyleLbl="sibTrans2D1" presStyleIdx="1" presStyleCnt="2" custAng="21204271" custScaleX="86498" custScaleY="72204" custLinFactNeighborX="-34031" custLinFactNeighborY="-28324"/>
      <dgm:spPr/>
    </dgm:pt>
    <dgm:pt modelId="{F76A24F4-1ABD-4D96-8A48-D41742A00931}" type="pres">
      <dgm:prSet presAssocID="{DAFC9E2E-086F-4A09-8596-F21D1464008B}" presName="composite1" presStyleCnt="0"/>
      <dgm:spPr/>
    </dgm:pt>
    <dgm:pt modelId="{7D7DD04A-C550-49D2-B102-320C8DFD73F5}" type="pres">
      <dgm:prSet presAssocID="{DAFC9E2E-086F-4A09-8596-F21D1464008B}" presName="dummyNode1" presStyleLbl="node1" presStyleIdx="1" presStyleCnt="3"/>
      <dgm:spPr/>
    </dgm:pt>
    <dgm:pt modelId="{B296B234-5FFC-4A33-8320-7B17C8A05B9D}" type="pres">
      <dgm:prSet presAssocID="{DAFC9E2E-086F-4A09-8596-F21D1464008B}" presName="childNode1" presStyleLbl="bgAcc1" presStyleIdx="2" presStyleCnt="3" custScaleX="113245" custScaleY="282400">
        <dgm:presLayoutVars>
          <dgm:bulletEnabled val="1"/>
        </dgm:presLayoutVars>
      </dgm:prSet>
      <dgm:spPr/>
    </dgm:pt>
    <dgm:pt modelId="{1D4A1216-D73B-420E-BA7B-37B9390B9151}" type="pres">
      <dgm:prSet presAssocID="{DAFC9E2E-086F-4A09-8596-F21D1464008B}" presName="childNode1tx" presStyleLbl="bgAcc1" presStyleIdx="2" presStyleCnt="3">
        <dgm:presLayoutVars>
          <dgm:bulletEnabled val="1"/>
        </dgm:presLayoutVars>
      </dgm:prSet>
      <dgm:spPr/>
    </dgm:pt>
    <dgm:pt modelId="{97601C78-AE39-467F-BEE9-ECC17F920C74}" type="pres">
      <dgm:prSet presAssocID="{DAFC9E2E-086F-4A09-8596-F21D1464008B}" presName="parentNode1" presStyleLbl="node1" presStyleIdx="2" presStyleCnt="3" custScaleY="93402" custLinFactY="100000" custLinFactNeighborX="-2836" custLinFactNeighborY="111793">
        <dgm:presLayoutVars>
          <dgm:chMax val="1"/>
          <dgm:bulletEnabled val="1"/>
        </dgm:presLayoutVars>
      </dgm:prSet>
      <dgm:spPr/>
    </dgm:pt>
    <dgm:pt modelId="{55E6977B-F308-4642-9135-6B61B44EAE4B}" type="pres">
      <dgm:prSet presAssocID="{DAFC9E2E-086F-4A09-8596-F21D1464008B}" presName="connSite1" presStyleCnt="0"/>
      <dgm:spPr/>
    </dgm:pt>
  </dgm:ptLst>
  <dgm:cxnLst>
    <dgm:cxn modelId="{0C918303-3236-4446-9C5A-87F781840BD7}" srcId="{DAFC9E2E-086F-4A09-8596-F21D1464008B}" destId="{0DAF4405-A03A-4D56-BEFB-9CA0813CC259}" srcOrd="0" destOrd="0" parTransId="{14BEF932-B973-49FD-BA45-CD571EEB5CA6}" sibTransId="{5DC3139C-9064-4FBF-BB12-F4DE65071A98}"/>
    <dgm:cxn modelId="{80F2A703-2A4B-4735-B3C7-7959D5A4FCDE}" srcId="{DAFC9E2E-086F-4A09-8596-F21D1464008B}" destId="{E8CE8641-04C3-4A8C-AA4A-E6FAD51A8236}" srcOrd="1" destOrd="0" parTransId="{88D42D66-BE16-4842-B63D-8DDFF89AC205}" sibTransId="{ABD206E0-3668-4BAB-9240-637E1A11DC20}"/>
    <dgm:cxn modelId="{8287B903-B3D4-4F37-BEEC-2D8C34DB1470}" type="presOf" srcId="{F2C01EF0-CDA2-45F8-A856-0C343F899CAA}" destId="{1D4A1216-D73B-420E-BA7B-37B9390B9151}" srcOrd="1" destOrd="4" presId="urn:microsoft.com/office/officeart/2005/8/layout/hProcess4"/>
    <dgm:cxn modelId="{BA013404-73AC-41D2-A4D9-BB39CD1E2F91}" type="presOf" srcId="{8340328C-88B1-4E9B-9685-DF7D1A97742D}" destId="{5FE8979A-782C-426F-9959-53CA1DD15A99}" srcOrd="1" destOrd="2" presId="urn:microsoft.com/office/officeart/2005/8/layout/hProcess4"/>
    <dgm:cxn modelId="{938E230D-CA8C-4280-82AC-6839EB207D51}" type="presOf" srcId="{E8CE8641-04C3-4A8C-AA4A-E6FAD51A8236}" destId="{1D4A1216-D73B-420E-BA7B-37B9390B9151}" srcOrd="1" destOrd="1" presId="urn:microsoft.com/office/officeart/2005/8/layout/hProcess4"/>
    <dgm:cxn modelId="{1CBE2D14-F3FA-4795-BA79-1008DD536EE7}" type="presOf" srcId="{B8E90101-902B-4D95-8263-470C344E02B1}" destId="{1D4A1216-D73B-420E-BA7B-37B9390B9151}" srcOrd="1" destOrd="6" presId="urn:microsoft.com/office/officeart/2005/8/layout/hProcess4"/>
    <dgm:cxn modelId="{2289B015-4744-4739-9DBE-14E807CB8EF5}" type="presOf" srcId="{60E3C6D0-484F-44CA-81D8-E0F326A30548}" destId="{1D4A1216-D73B-420E-BA7B-37B9390B9151}" srcOrd="1" destOrd="3" presId="urn:microsoft.com/office/officeart/2005/8/layout/hProcess4"/>
    <dgm:cxn modelId="{8EEFD819-9283-4301-A694-7B078005542E}" srcId="{DAFC9E2E-086F-4A09-8596-F21D1464008B}" destId="{F2C01EF0-CDA2-45F8-A856-0C343F899CAA}" srcOrd="4" destOrd="0" parTransId="{46C831B9-035A-45AA-8949-5E5ED0142466}" sibTransId="{0E4450A9-2B11-40EF-B2C5-941E7CB64A0A}"/>
    <dgm:cxn modelId="{035F611C-4024-42AC-9BBD-4347EE96CF0B}" type="presOf" srcId="{F2C01EF0-CDA2-45F8-A856-0C343F899CAA}" destId="{B296B234-5FFC-4A33-8320-7B17C8A05B9D}" srcOrd="0" destOrd="4" presId="urn:microsoft.com/office/officeart/2005/8/layout/hProcess4"/>
    <dgm:cxn modelId="{44A91F21-B38E-4269-B092-E2DE54B1E734}" type="presOf" srcId="{E8CE8641-04C3-4A8C-AA4A-E6FAD51A8236}" destId="{B296B234-5FFC-4A33-8320-7B17C8A05B9D}" srcOrd="0" destOrd="1" presId="urn:microsoft.com/office/officeart/2005/8/layout/hProcess4"/>
    <dgm:cxn modelId="{25251423-289A-477D-873B-B301F998759E}" type="presOf" srcId="{115C333F-17EB-482C-A6F4-F8D9BA9E5F79}" destId="{1D4A1216-D73B-420E-BA7B-37B9390B9151}" srcOrd="1" destOrd="8" presId="urn:microsoft.com/office/officeart/2005/8/layout/hProcess4"/>
    <dgm:cxn modelId="{F960F823-6A0B-429C-95CA-80FB3755DF13}" type="presOf" srcId="{FE688866-5801-4962-994B-99EC5EA35C22}" destId="{B296B234-5FFC-4A33-8320-7B17C8A05B9D}" srcOrd="0" destOrd="5" presId="urn:microsoft.com/office/officeart/2005/8/layout/hProcess4"/>
    <dgm:cxn modelId="{D0B94D27-73E3-40D3-8B17-A094A3F549F8}" srcId="{22CF6878-8F98-41DE-9DB4-8EFB2F6477C7}" destId="{F2BEECC3-6ADA-41D2-B448-62B790131DB9}" srcOrd="0" destOrd="0" parTransId="{358C9A01-DD4B-4353-AB76-51349997A203}" sibTransId="{C72DE0C9-0A84-4950-9EBD-7B003A6B7DE2}"/>
    <dgm:cxn modelId="{8C5CFA2C-77AC-4FF5-8030-BE92B5987692}" type="presOf" srcId="{DDB7DA57-0349-4CEC-B9A7-541CD3D0B6C1}" destId="{5C9589CB-71FE-4D1B-94CF-D20D8816E8AA}" srcOrd="0" destOrd="0" presId="urn:microsoft.com/office/officeart/2005/8/layout/hProcess4"/>
    <dgm:cxn modelId="{CA45662F-4AE9-4663-808C-F05CA8B86D00}" srcId="{DAFC9E2E-086F-4A09-8596-F21D1464008B}" destId="{115C333F-17EB-482C-A6F4-F8D9BA9E5F79}" srcOrd="8" destOrd="0" parTransId="{7694DDDE-36DF-4FB5-8F1B-A4BBFCFF846C}" sibTransId="{96724F36-BE60-4765-BCA2-EC62A19A09F4}"/>
    <dgm:cxn modelId="{CDA49F36-7EB3-4BD5-92FA-2FB537B588B6}" type="presOf" srcId="{22CF6878-8F98-41DE-9DB4-8EFB2F6477C7}" destId="{696FB6D6-14C9-4DE8-88EA-01FE3B0AD252}" srcOrd="0" destOrd="0" presId="urn:microsoft.com/office/officeart/2005/8/layout/hProcess4"/>
    <dgm:cxn modelId="{30C39F5C-F967-45DF-8C55-A0DE1842FC92}" type="presOf" srcId="{19DE5526-01F2-4186-86E2-F26211D080EA}" destId="{4619D245-46D2-4F90-8671-7E5C7FE25082}" srcOrd="1" destOrd="1" presId="urn:microsoft.com/office/officeart/2005/8/layout/hProcess4"/>
    <dgm:cxn modelId="{6C5BC643-9FB6-423E-9871-7A9C183E7F3F}" type="presOf" srcId="{0DAF4405-A03A-4D56-BEFB-9CA0813CC259}" destId="{1D4A1216-D73B-420E-BA7B-37B9390B9151}" srcOrd="1" destOrd="0" presId="urn:microsoft.com/office/officeart/2005/8/layout/hProcess4"/>
    <dgm:cxn modelId="{3A995945-CECC-45E8-9EC9-8C93F691F9AB}" type="presOf" srcId="{14FA4CEF-3571-48B1-A18C-3C2BC83E2097}" destId="{B296B234-5FFC-4A33-8320-7B17C8A05B9D}" srcOrd="0" destOrd="2" presId="urn:microsoft.com/office/officeart/2005/8/layout/hProcess4"/>
    <dgm:cxn modelId="{3FF0E846-E58C-4779-91A4-D2D4C84BD6A4}" srcId="{F2BEECC3-6ADA-41D2-B448-62B790131DB9}" destId="{DDB7DA57-0349-4CEC-B9A7-541CD3D0B6C1}" srcOrd="0" destOrd="0" parTransId="{492B3D4F-CEE8-403E-8AC1-F0D85C18BEEE}" sibTransId="{A2AD55A6-B223-4F36-B320-287F890A1625}"/>
    <dgm:cxn modelId="{B1904368-7AED-49D0-B922-2133AC4E4E50}" type="presOf" srcId="{A67F2FF6-7BAC-4A40-BCB0-928DF70A21D7}" destId="{245FE398-8CF6-4180-B6A6-CCFEB30FBA02}" srcOrd="0" destOrd="0" presId="urn:microsoft.com/office/officeart/2005/8/layout/hProcess4"/>
    <dgm:cxn modelId="{EB065948-67B0-4D5A-904D-7EEB45CBF7D1}" type="presOf" srcId="{14FA4CEF-3571-48B1-A18C-3C2BC83E2097}" destId="{1D4A1216-D73B-420E-BA7B-37B9390B9151}" srcOrd="1" destOrd="2" presId="urn:microsoft.com/office/officeart/2005/8/layout/hProcess4"/>
    <dgm:cxn modelId="{00766850-09AF-4171-BFBE-963657234224}" srcId="{DAFC9E2E-086F-4A09-8596-F21D1464008B}" destId="{14FA4CEF-3571-48B1-A18C-3C2BC83E2097}" srcOrd="2" destOrd="0" parTransId="{E93AE12F-598C-4A50-87BF-4B03188989DC}" sibTransId="{D1530507-8DF8-4B7D-970E-74ADCEA86DE5}"/>
    <dgm:cxn modelId="{0AB0DB70-89EE-4AC5-8EC0-A672D519321C}" type="presOf" srcId="{DDB7DA57-0349-4CEC-B9A7-541CD3D0B6C1}" destId="{5FE8979A-782C-426F-9959-53CA1DD15A99}" srcOrd="1" destOrd="0" presId="urn:microsoft.com/office/officeart/2005/8/layout/hProcess4"/>
    <dgm:cxn modelId="{03B39451-DD1C-49E7-929C-81115FED868D}" type="presOf" srcId="{F2BEECC3-6ADA-41D2-B448-62B790131DB9}" destId="{162DCE22-9C33-4617-8CE0-9D819AE2E61E}" srcOrd="0" destOrd="0" presId="urn:microsoft.com/office/officeart/2005/8/layout/hProcess4"/>
    <dgm:cxn modelId="{85E6BD51-0FD8-489D-896D-76054304173E}" srcId="{22CF6878-8F98-41DE-9DB4-8EFB2F6477C7}" destId="{49289FDD-7CC3-4C03-9887-D6A7182953BC}" srcOrd="1" destOrd="0" parTransId="{80E3BBA8-3BA6-449B-AA26-A5D3DBF6CA13}" sibTransId="{A67F2FF6-7BAC-4A40-BCB0-928DF70A21D7}"/>
    <dgm:cxn modelId="{5F138952-CB03-48B4-AD1F-CF139C60E19F}" type="presOf" srcId="{FE688866-5801-4962-994B-99EC5EA35C22}" destId="{1D4A1216-D73B-420E-BA7B-37B9390B9151}" srcOrd="1" destOrd="5" presId="urn:microsoft.com/office/officeart/2005/8/layout/hProcess4"/>
    <dgm:cxn modelId="{4991E47B-3F04-4C24-803A-B961C49210E2}" type="presOf" srcId="{3375FFDD-36DD-448A-839D-0CAD1A67D9EC}" destId="{1D4A1216-D73B-420E-BA7B-37B9390B9151}" srcOrd="1" destOrd="7" presId="urn:microsoft.com/office/officeart/2005/8/layout/hProcess4"/>
    <dgm:cxn modelId="{581DC17D-0F64-406D-8EA5-8695E46D14ED}" type="presOf" srcId="{DAFC9E2E-086F-4A09-8596-F21D1464008B}" destId="{97601C78-AE39-467F-BEE9-ECC17F920C74}" srcOrd="0" destOrd="0" presId="urn:microsoft.com/office/officeart/2005/8/layout/hProcess4"/>
    <dgm:cxn modelId="{29692481-88E6-41C6-9C95-3A817BBCA681}" type="presOf" srcId="{47FCE140-6D2E-462C-BF2F-A442150C11DA}" destId="{1E236B3C-2CE6-46A5-B345-0F95C12434DC}" srcOrd="0" destOrd="0" presId="urn:microsoft.com/office/officeart/2005/8/layout/hProcess4"/>
    <dgm:cxn modelId="{EC7F4881-0B79-44A3-B480-B26A455A2FE8}" type="presOf" srcId="{19DE5526-01F2-4186-86E2-F26211D080EA}" destId="{1E236B3C-2CE6-46A5-B345-0F95C12434DC}" srcOrd="0" destOrd="1" presId="urn:microsoft.com/office/officeart/2005/8/layout/hProcess4"/>
    <dgm:cxn modelId="{DCE5EE81-70EA-4720-BD22-B35E42A24068}" type="presOf" srcId="{126F22A0-F886-498B-B73C-EF64117529C2}" destId="{5FE8979A-782C-426F-9959-53CA1DD15A99}" srcOrd="1" destOrd="1" presId="urn:microsoft.com/office/officeart/2005/8/layout/hProcess4"/>
    <dgm:cxn modelId="{3F729685-36DD-474F-9F90-14E310B4243D}" type="presOf" srcId="{8340328C-88B1-4E9B-9685-DF7D1A97742D}" destId="{5C9589CB-71FE-4D1B-94CF-D20D8816E8AA}" srcOrd="0" destOrd="2" presId="urn:microsoft.com/office/officeart/2005/8/layout/hProcess4"/>
    <dgm:cxn modelId="{91517489-D44B-4ED6-B05D-328914F0B9B4}" srcId="{F2BEECC3-6ADA-41D2-B448-62B790131DB9}" destId="{8340328C-88B1-4E9B-9685-DF7D1A97742D}" srcOrd="2" destOrd="0" parTransId="{A113FF2D-C0DB-4556-B0B0-DA3DB542BEB2}" sibTransId="{876AE7CD-B76C-4DB6-947A-BCB4F0715020}"/>
    <dgm:cxn modelId="{3197878C-DB08-42E8-ABEA-839EF6A798C0}" srcId="{DAFC9E2E-086F-4A09-8596-F21D1464008B}" destId="{B8E90101-902B-4D95-8263-470C344E02B1}" srcOrd="6" destOrd="0" parTransId="{DB99FEAE-E405-483E-8083-310B901ACB7A}" sibTransId="{132634A6-CDD4-4061-8CA0-0BC67AB847CA}"/>
    <dgm:cxn modelId="{7AAF018D-9C25-497F-9B69-C930D5CEED17}" type="presOf" srcId="{0DAF4405-A03A-4D56-BEFB-9CA0813CC259}" destId="{B296B234-5FFC-4A33-8320-7B17C8A05B9D}" srcOrd="0" destOrd="0" presId="urn:microsoft.com/office/officeart/2005/8/layout/hProcess4"/>
    <dgm:cxn modelId="{6D8D908D-6E7C-46FB-A8AB-ADC4C7584530}" type="presOf" srcId="{126F22A0-F886-498B-B73C-EF64117529C2}" destId="{5C9589CB-71FE-4D1B-94CF-D20D8816E8AA}" srcOrd="0" destOrd="1" presId="urn:microsoft.com/office/officeart/2005/8/layout/hProcess4"/>
    <dgm:cxn modelId="{37A15899-C04D-4A11-940A-B0FC8872E3DE}" type="presOf" srcId="{C72DE0C9-0A84-4950-9EBD-7B003A6B7DE2}" destId="{702A27AB-36FB-409E-9596-AD372A07E6A0}" srcOrd="0" destOrd="0" presId="urn:microsoft.com/office/officeart/2005/8/layout/hProcess4"/>
    <dgm:cxn modelId="{DC78A0A1-8902-4D32-BC12-2B2B7AFEB09D}" srcId="{49289FDD-7CC3-4C03-9887-D6A7182953BC}" destId="{47FCE140-6D2E-462C-BF2F-A442150C11DA}" srcOrd="0" destOrd="0" parTransId="{3F547B2A-C3C6-4D71-B1ED-D630B2146270}" sibTransId="{951AED75-F6AA-47CE-9E6D-3B0B003BB252}"/>
    <dgm:cxn modelId="{952699A3-6686-46FA-B4EA-122B385EFD46}" srcId="{DAFC9E2E-086F-4A09-8596-F21D1464008B}" destId="{FE688866-5801-4962-994B-99EC5EA35C22}" srcOrd="5" destOrd="0" parTransId="{9EE178F5-F619-43AE-B28D-9862F8C9C58D}" sibTransId="{991843FD-EC78-4A58-BDD9-33F85D00A763}"/>
    <dgm:cxn modelId="{5383ACBA-1458-439E-9C22-751E62807EAE}" type="presOf" srcId="{47FCE140-6D2E-462C-BF2F-A442150C11DA}" destId="{4619D245-46D2-4F90-8671-7E5C7FE25082}" srcOrd="1" destOrd="0" presId="urn:microsoft.com/office/officeart/2005/8/layout/hProcess4"/>
    <dgm:cxn modelId="{140892BD-8266-4764-B20A-252F3C807744}" type="presOf" srcId="{115C333F-17EB-482C-A6F4-F8D9BA9E5F79}" destId="{B296B234-5FFC-4A33-8320-7B17C8A05B9D}" srcOrd="0" destOrd="8" presId="urn:microsoft.com/office/officeart/2005/8/layout/hProcess4"/>
    <dgm:cxn modelId="{993EBEC6-5E6B-4FA2-885A-85BA4A0174EC}" srcId="{DAFC9E2E-086F-4A09-8596-F21D1464008B}" destId="{60E3C6D0-484F-44CA-81D8-E0F326A30548}" srcOrd="3" destOrd="0" parTransId="{F92A76D5-4F77-4024-93BA-A0B1DDBC37A1}" sibTransId="{33D9E8AE-DD3B-4425-8FE8-5A3D58E39938}"/>
    <dgm:cxn modelId="{D055F0CC-AA79-4C22-8481-25A14A38BBE5}" type="presOf" srcId="{B8E90101-902B-4D95-8263-470C344E02B1}" destId="{B296B234-5FFC-4A33-8320-7B17C8A05B9D}" srcOrd="0" destOrd="6" presId="urn:microsoft.com/office/officeart/2005/8/layout/hProcess4"/>
    <dgm:cxn modelId="{B29F74CD-31C8-4CCA-9170-D2E24597743D}" srcId="{22CF6878-8F98-41DE-9DB4-8EFB2F6477C7}" destId="{DAFC9E2E-086F-4A09-8596-F21D1464008B}" srcOrd="2" destOrd="0" parTransId="{E743D103-D06C-4C3F-A7F8-5ACAEA123A57}" sibTransId="{A84EAA94-EEE6-4DB1-BF3E-49DA67F948C0}"/>
    <dgm:cxn modelId="{DB9ABFCD-02EE-4256-94C4-EF7C2BBEB1AB}" type="presOf" srcId="{3375FFDD-36DD-448A-839D-0CAD1A67D9EC}" destId="{B296B234-5FFC-4A33-8320-7B17C8A05B9D}" srcOrd="0" destOrd="7" presId="urn:microsoft.com/office/officeart/2005/8/layout/hProcess4"/>
    <dgm:cxn modelId="{009C43D5-FBA0-4089-9EE7-7443F5F37BFA}" srcId="{DAFC9E2E-086F-4A09-8596-F21D1464008B}" destId="{3375FFDD-36DD-448A-839D-0CAD1A67D9EC}" srcOrd="7" destOrd="0" parTransId="{3537CAB3-093E-4CBC-971B-1FF0B4EA6A29}" sibTransId="{7138A794-C774-4C98-B636-CFC960700FBB}"/>
    <dgm:cxn modelId="{1D5FF9D6-0B1E-409C-BD45-94BD9499B15E}" type="presOf" srcId="{49289FDD-7CC3-4C03-9887-D6A7182953BC}" destId="{31A8809E-75F9-40FE-9D52-3FF54B7C4E2A}" srcOrd="0" destOrd="0" presId="urn:microsoft.com/office/officeart/2005/8/layout/hProcess4"/>
    <dgm:cxn modelId="{E0F19BEB-0A18-4E79-9946-1177DE8AAC54}" srcId="{49289FDD-7CC3-4C03-9887-D6A7182953BC}" destId="{19DE5526-01F2-4186-86E2-F26211D080EA}" srcOrd="1" destOrd="0" parTransId="{B1925ED3-59B1-441B-A1D5-F3A6099A7CAD}" sibTransId="{60FFBE53-893F-4C19-8E6E-6E7723F872E6}"/>
    <dgm:cxn modelId="{1F615FED-01FF-4FC5-9AA7-6EF8C8CB7AA9}" type="presOf" srcId="{60E3C6D0-484F-44CA-81D8-E0F326A30548}" destId="{B296B234-5FFC-4A33-8320-7B17C8A05B9D}" srcOrd="0" destOrd="3" presId="urn:microsoft.com/office/officeart/2005/8/layout/hProcess4"/>
    <dgm:cxn modelId="{1730D3FA-773F-4856-B6F7-C0BB6AE0F0A5}" srcId="{F2BEECC3-6ADA-41D2-B448-62B790131DB9}" destId="{126F22A0-F886-498B-B73C-EF64117529C2}" srcOrd="1" destOrd="0" parTransId="{77003798-EEC3-4059-A53F-0719D52788E2}" sibTransId="{FFF300F2-0A53-40D6-8A09-A267BFEBA565}"/>
    <dgm:cxn modelId="{8EF27B63-4E64-4761-8C6F-D0A9C9623E17}" type="presParOf" srcId="{696FB6D6-14C9-4DE8-88EA-01FE3B0AD252}" destId="{E37337F1-6841-4E54-8366-ED2B157F2CA0}" srcOrd="0" destOrd="0" presId="urn:microsoft.com/office/officeart/2005/8/layout/hProcess4"/>
    <dgm:cxn modelId="{5B102DC9-257F-43D0-9AB6-DB2D36CBF96C}" type="presParOf" srcId="{696FB6D6-14C9-4DE8-88EA-01FE3B0AD252}" destId="{078A0D79-01B9-4909-B1F6-F1E959A08F52}" srcOrd="1" destOrd="0" presId="urn:microsoft.com/office/officeart/2005/8/layout/hProcess4"/>
    <dgm:cxn modelId="{DA324BBC-6718-44E0-8EE0-69E8CF609244}" type="presParOf" srcId="{696FB6D6-14C9-4DE8-88EA-01FE3B0AD252}" destId="{74E312BF-5E93-4F35-B9E5-A8DC05532289}" srcOrd="2" destOrd="0" presId="urn:microsoft.com/office/officeart/2005/8/layout/hProcess4"/>
    <dgm:cxn modelId="{11CEB217-BA36-4AF6-8383-45416F58CB82}" type="presParOf" srcId="{74E312BF-5E93-4F35-B9E5-A8DC05532289}" destId="{412E026D-10DE-4177-8A1F-B81C126B8DA7}" srcOrd="0" destOrd="0" presId="urn:microsoft.com/office/officeart/2005/8/layout/hProcess4"/>
    <dgm:cxn modelId="{72D62E6D-23F0-4DB0-9DA2-E09B35B4C843}" type="presParOf" srcId="{412E026D-10DE-4177-8A1F-B81C126B8DA7}" destId="{81A20160-74CD-4280-8D71-6AF735D093FA}" srcOrd="0" destOrd="0" presId="urn:microsoft.com/office/officeart/2005/8/layout/hProcess4"/>
    <dgm:cxn modelId="{F06F500A-F3B6-47AB-A4F7-4AC69FA34541}" type="presParOf" srcId="{412E026D-10DE-4177-8A1F-B81C126B8DA7}" destId="{5C9589CB-71FE-4D1B-94CF-D20D8816E8AA}" srcOrd="1" destOrd="0" presId="urn:microsoft.com/office/officeart/2005/8/layout/hProcess4"/>
    <dgm:cxn modelId="{C796463B-4696-47F2-8225-2AF31CECD232}" type="presParOf" srcId="{412E026D-10DE-4177-8A1F-B81C126B8DA7}" destId="{5FE8979A-782C-426F-9959-53CA1DD15A99}" srcOrd="2" destOrd="0" presId="urn:microsoft.com/office/officeart/2005/8/layout/hProcess4"/>
    <dgm:cxn modelId="{7016DC87-29D6-4EE3-83CB-83D6A220D32A}" type="presParOf" srcId="{412E026D-10DE-4177-8A1F-B81C126B8DA7}" destId="{162DCE22-9C33-4617-8CE0-9D819AE2E61E}" srcOrd="3" destOrd="0" presId="urn:microsoft.com/office/officeart/2005/8/layout/hProcess4"/>
    <dgm:cxn modelId="{BA7EB9D6-59E9-47E4-8BAF-30DA1234CCB3}" type="presParOf" srcId="{412E026D-10DE-4177-8A1F-B81C126B8DA7}" destId="{B47A622D-38E7-4021-AEA3-BF589F0F80B8}" srcOrd="4" destOrd="0" presId="urn:microsoft.com/office/officeart/2005/8/layout/hProcess4"/>
    <dgm:cxn modelId="{87034EFF-F69E-4709-ACCC-59FFB9AFC27D}" type="presParOf" srcId="{74E312BF-5E93-4F35-B9E5-A8DC05532289}" destId="{702A27AB-36FB-409E-9596-AD372A07E6A0}" srcOrd="1" destOrd="0" presId="urn:microsoft.com/office/officeart/2005/8/layout/hProcess4"/>
    <dgm:cxn modelId="{97AB0051-17C4-47BE-AFC1-3112239B4FDF}" type="presParOf" srcId="{74E312BF-5E93-4F35-B9E5-A8DC05532289}" destId="{F76B40A8-1931-49CB-965B-6948452C8963}" srcOrd="2" destOrd="0" presId="urn:microsoft.com/office/officeart/2005/8/layout/hProcess4"/>
    <dgm:cxn modelId="{85260947-453C-4128-9C11-2516624A5126}" type="presParOf" srcId="{F76B40A8-1931-49CB-965B-6948452C8963}" destId="{6DF906C7-3287-4A12-924C-E81054CD26DB}" srcOrd="0" destOrd="0" presId="urn:microsoft.com/office/officeart/2005/8/layout/hProcess4"/>
    <dgm:cxn modelId="{1943304C-707E-427F-B9B6-2F304E13AE61}" type="presParOf" srcId="{F76B40A8-1931-49CB-965B-6948452C8963}" destId="{1E236B3C-2CE6-46A5-B345-0F95C12434DC}" srcOrd="1" destOrd="0" presId="urn:microsoft.com/office/officeart/2005/8/layout/hProcess4"/>
    <dgm:cxn modelId="{8FE23BB5-CE9D-406B-B67A-0B0CE7F9DE74}" type="presParOf" srcId="{F76B40A8-1931-49CB-965B-6948452C8963}" destId="{4619D245-46D2-4F90-8671-7E5C7FE25082}" srcOrd="2" destOrd="0" presId="urn:microsoft.com/office/officeart/2005/8/layout/hProcess4"/>
    <dgm:cxn modelId="{B1B3D0FE-C1D9-42A6-8B7B-0A7D389614B8}" type="presParOf" srcId="{F76B40A8-1931-49CB-965B-6948452C8963}" destId="{31A8809E-75F9-40FE-9D52-3FF54B7C4E2A}" srcOrd="3" destOrd="0" presId="urn:microsoft.com/office/officeart/2005/8/layout/hProcess4"/>
    <dgm:cxn modelId="{2029EE17-4DCB-484B-9E9A-71475696FC50}" type="presParOf" srcId="{F76B40A8-1931-49CB-965B-6948452C8963}" destId="{FAA8DC60-C664-4D54-9402-644F25CFBFB8}" srcOrd="4" destOrd="0" presId="urn:microsoft.com/office/officeart/2005/8/layout/hProcess4"/>
    <dgm:cxn modelId="{F8851EC1-219F-4540-AFD3-7983BBB0C703}" type="presParOf" srcId="{74E312BF-5E93-4F35-B9E5-A8DC05532289}" destId="{245FE398-8CF6-4180-B6A6-CCFEB30FBA02}" srcOrd="3" destOrd="0" presId="urn:microsoft.com/office/officeart/2005/8/layout/hProcess4"/>
    <dgm:cxn modelId="{CD239776-D1DB-4744-B62B-2EBA5E54DD29}" type="presParOf" srcId="{74E312BF-5E93-4F35-B9E5-A8DC05532289}" destId="{F76A24F4-1ABD-4D96-8A48-D41742A00931}" srcOrd="4" destOrd="0" presId="urn:microsoft.com/office/officeart/2005/8/layout/hProcess4"/>
    <dgm:cxn modelId="{11014983-6319-4DC0-9AA8-00E6316E25D6}" type="presParOf" srcId="{F76A24F4-1ABD-4D96-8A48-D41742A00931}" destId="{7D7DD04A-C550-49D2-B102-320C8DFD73F5}" srcOrd="0" destOrd="0" presId="urn:microsoft.com/office/officeart/2005/8/layout/hProcess4"/>
    <dgm:cxn modelId="{3EC234D3-9E0E-4E82-9389-5E974F6D0A20}" type="presParOf" srcId="{F76A24F4-1ABD-4D96-8A48-D41742A00931}" destId="{B296B234-5FFC-4A33-8320-7B17C8A05B9D}" srcOrd="1" destOrd="0" presId="urn:microsoft.com/office/officeart/2005/8/layout/hProcess4"/>
    <dgm:cxn modelId="{DC80C978-BEE3-4A49-B7EA-3DE7446696F9}" type="presParOf" srcId="{F76A24F4-1ABD-4D96-8A48-D41742A00931}" destId="{1D4A1216-D73B-420E-BA7B-37B9390B9151}" srcOrd="2" destOrd="0" presId="urn:microsoft.com/office/officeart/2005/8/layout/hProcess4"/>
    <dgm:cxn modelId="{23751216-0368-4B5A-B6F2-BE74CF923CE1}" type="presParOf" srcId="{F76A24F4-1ABD-4D96-8A48-D41742A00931}" destId="{97601C78-AE39-467F-BEE9-ECC17F920C74}" srcOrd="3" destOrd="0" presId="urn:microsoft.com/office/officeart/2005/8/layout/hProcess4"/>
    <dgm:cxn modelId="{05C15AE2-9614-4E37-88B0-60513919F6BA}" type="presParOf" srcId="{F76A24F4-1ABD-4D96-8A48-D41742A00931}" destId="{55E6977B-F308-4642-9135-6B61B44EAE4B}" srcOrd="4" destOrd="0" presId="urn:microsoft.com/office/officeart/2005/8/layout/hProcess4"/>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6CDA8-550D-4C5C-8898-97E1A1E77E2C}">
      <dsp:nvSpPr>
        <dsp:cNvPr id="0" name=""/>
        <dsp:cNvSpPr/>
      </dsp:nvSpPr>
      <dsp:spPr>
        <a:xfrm>
          <a:off x="4680" y="449930"/>
          <a:ext cx="1450807" cy="580323"/>
        </a:xfrm>
        <a:prstGeom prst="homePlate">
          <a:avLst/>
        </a:prstGeom>
        <a:solidFill>
          <a:sysClr val="windowText" lastClr="000000">
            <a:lumMod val="50000"/>
            <a:lumOff val="50000"/>
          </a:sys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ctr" defTabSz="488950">
            <a:lnSpc>
              <a:spcPct val="90000"/>
            </a:lnSpc>
            <a:spcBef>
              <a:spcPct val="0"/>
            </a:spcBef>
            <a:spcAft>
              <a:spcPct val="35000"/>
            </a:spcAft>
            <a:buNone/>
          </a:pP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62</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8</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a:t>
          </a:r>
          <a:endPar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488950">
            <a:lnSpc>
              <a:spcPct val="90000"/>
            </a:lnSpc>
            <a:spcBef>
              <a:spcPct val="0"/>
            </a:spcBef>
            <a:spcAft>
              <a:spcPct val="35000"/>
            </a:spcAft>
            <a:buNone/>
          </a:pP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兒童福利法</a:t>
          </a:r>
        </a:p>
      </dsp:txBody>
      <dsp:txXfrm>
        <a:off x="4680" y="449930"/>
        <a:ext cx="1305726" cy="580323"/>
      </dsp:txXfrm>
    </dsp:sp>
    <dsp:sp modelId="{EF9E4BEF-F1A8-4A6B-8242-BA06E98C90AF}">
      <dsp:nvSpPr>
        <dsp:cNvPr id="0" name=""/>
        <dsp:cNvSpPr/>
      </dsp:nvSpPr>
      <dsp:spPr>
        <a:xfrm>
          <a:off x="1165326" y="449930"/>
          <a:ext cx="1450807" cy="580323"/>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78</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23</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日少年福利法</a:t>
          </a:r>
        </a:p>
      </dsp:txBody>
      <dsp:txXfrm>
        <a:off x="1455488" y="449930"/>
        <a:ext cx="870484" cy="580323"/>
      </dsp:txXfrm>
    </dsp:sp>
    <dsp:sp modelId="{25CE0A1B-4CB5-4C99-9436-D81C7DB5C73B}">
      <dsp:nvSpPr>
        <dsp:cNvPr id="0" name=""/>
        <dsp:cNvSpPr/>
      </dsp:nvSpPr>
      <dsp:spPr>
        <a:xfrm>
          <a:off x="2325972" y="449930"/>
          <a:ext cx="1450807" cy="580323"/>
        </a:xfrm>
        <a:prstGeom prst="chevron">
          <a:avLst/>
        </a:prstGeom>
        <a:solidFill>
          <a:srgbClr val="C0504D">
            <a:hueOff val="1337577"/>
            <a:satOff val="-1668"/>
            <a:lumOff val="392"/>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ts val="0"/>
            </a:spcAft>
            <a:buNone/>
          </a:pPr>
          <a:r>
            <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82</a:t>
          </a: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年兒童</a:t>
          </a:r>
          <a:endPar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33400">
            <a:lnSpc>
              <a:spcPct val="90000"/>
            </a:lnSpc>
            <a:spcBef>
              <a:spcPct val="0"/>
            </a:spcBef>
            <a:spcAft>
              <a:spcPts val="0"/>
            </a:spcAft>
            <a:buNone/>
          </a:pP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福利法修正</a:t>
          </a:r>
        </a:p>
      </dsp:txBody>
      <dsp:txXfrm>
        <a:off x="2616134" y="449930"/>
        <a:ext cx="870484" cy="580323"/>
      </dsp:txXfrm>
    </dsp:sp>
    <dsp:sp modelId="{DDF663AB-6293-464A-B937-07727BA079E7}">
      <dsp:nvSpPr>
        <dsp:cNvPr id="0" name=""/>
        <dsp:cNvSpPr/>
      </dsp:nvSpPr>
      <dsp:spPr>
        <a:xfrm>
          <a:off x="3486618" y="449930"/>
          <a:ext cx="1450807" cy="580323"/>
        </a:xfrm>
        <a:prstGeom prst="chevron">
          <a:avLst/>
        </a:prstGeom>
        <a:solidFill>
          <a:srgbClr val="C0504D">
            <a:hueOff val="2006365"/>
            <a:satOff val="-2502"/>
            <a:lumOff val="58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ts val="0"/>
            </a:spcAft>
            <a:buNone/>
          </a:pPr>
          <a:r>
            <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91</a:t>
          </a: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年少年</a:t>
          </a:r>
          <a:endPar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33400">
            <a:lnSpc>
              <a:spcPct val="90000"/>
            </a:lnSpc>
            <a:spcBef>
              <a:spcPct val="0"/>
            </a:spcBef>
            <a:spcAft>
              <a:spcPts val="0"/>
            </a:spcAft>
            <a:buNone/>
          </a:pP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福利法修正</a:t>
          </a:r>
        </a:p>
      </dsp:txBody>
      <dsp:txXfrm>
        <a:off x="3776780" y="449930"/>
        <a:ext cx="870484" cy="580323"/>
      </dsp:txXfrm>
    </dsp:sp>
    <dsp:sp modelId="{86E11987-C6D8-4F03-A574-AE7CB9AC8588}">
      <dsp:nvSpPr>
        <dsp:cNvPr id="0" name=""/>
        <dsp:cNvSpPr/>
      </dsp:nvSpPr>
      <dsp:spPr>
        <a:xfrm>
          <a:off x="4647264" y="449930"/>
          <a:ext cx="1450807" cy="580323"/>
        </a:xfrm>
        <a:prstGeom prst="chevron">
          <a:avLst/>
        </a:prstGeom>
        <a:solidFill>
          <a:srgbClr val="9BBB59">
            <a:lumMod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ts val="0"/>
            </a:spcAft>
            <a:buNone/>
          </a:pP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92</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5</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28</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日兒童及少年</a:t>
          </a:r>
          <a:endParaRPr lang="en-US" altLang="zh-TW"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488950">
            <a:lnSpc>
              <a:spcPct val="90000"/>
            </a:lnSpc>
            <a:spcBef>
              <a:spcPct val="0"/>
            </a:spcBef>
            <a:spcAft>
              <a:spcPts val="0"/>
            </a:spcAft>
            <a:buNone/>
          </a:pP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福利法</a:t>
          </a:r>
        </a:p>
      </dsp:txBody>
      <dsp:txXfrm>
        <a:off x="4937426" y="449930"/>
        <a:ext cx="870484" cy="580323"/>
      </dsp:txXfrm>
    </dsp:sp>
    <dsp:sp modelId="{BDF7757A-17D6-4409-A00F-3F9EDED6C317}">
      <dsp:nvSpPr>
        <dsp:cNvPr id="0" name=""/>
        <dsp:cNvSpPr/>
      </dsp:nvSpPr>
      <dsp:spPr>
        <a:xfrm>
          <a:off x="5807910" y="449930"/>
          <a:ext cx="1450807" cy="580323"/>
        </a:xfrm>
        <a:prstGeom prst="chevron">
          <a:avLst/>
        </a:prstGeom>
        <a:solidFill>
          <a:srgbClr val="C0504D">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lang="en-US" altLang="zh-TW"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100</a:t>
          </a:r>
          <a:r>
            <a:rPr lang="zh-TW" altLang="en-US"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11</a:t>
          </a:r>
          <a:r>
            <a:rPr lang="zh-TW" altLang="en-US"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月</a:t>
          </a:r>
          <a:r>
            <a:rPr lang="en-US" altLang="zh-TW"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30</a:t>
          </a:r>
          <a:r>
            <a:rPr lang="zh-TW" altLang="en-US" sz="1100" b="1" kern="1200" spc="-100" baseline="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日</a:t>
          </a:r>
          <a:r>
            <a:rPr lang="zh-TW" altLang="en-US" sz="1100" b="1" kern="1200" dirty="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兒少權法</a:t>
          </a:r>
        </a:p>
      </dsp:txBody>
      <dsp:txXfrm>
        <a:off x="6098072" y="449930"/>
        <a:ext cx="870484" cy="580323"/>
      </dsp:txXfrm>
    </dsp:sp>
    <dsp:sp modelId="{BB3A9AF5-2D2C-4056-A67F-D3F847993764}">
      <dsp:nvSpPr>
        <dsp:cNvPr id="0" name=""/>
        <dsp:cNvSpPr/>
      </dsp:nvSpPr>
      <dsp:spPr>
        <a:xfrm>
          <a:off x="6968556" y="449930"/>
          <a:ext cx="1450807" cy="580323"/>
        </a:xfrm>
        <a:prstGeom prst="chevron">
          <a:avLst/>
        </a:prstGeom>
        <a:solidFill>
          <a:srgbClr val="C0504D">
            <a:hueOff val="4012731"/>
            <a:satOff val="-5005"/>
            <a:lumOff val="117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104</a:t>
          </a: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年兒少</a:t>
          </a:r>
          <a:endPar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33400">
            <a:lnSpc>
              <a:spcPct val="90000"/>
            </a:lnSpc>
            <a:spcBef>
              <a:spcPct val="0"/>
            </a:spcBef>
            <a:spcAft>
              <a:spcPct val="35000"/>
            </a:spcAft>
            <a:buNone/>
          </a:pP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權法修正</a:t>
          </a:r>
        </a:p>
      </dsp:txBody>
      <dsp:txXfrm>
        <a:off x="7258718" y="449930"/>
        <a:ext cx="870484" cy="580323"/>
      </dsp:txXfrm>
    </dsp:sp>
    <dsp:sp modelId="{113A3E9E-65A6-46FE-85FE-FDE0F6B03A78}">
      <dsp:nvSpPr>
        <dsp:cNvPr id="0" name=""/>
        <dsp:cNvSpPr/>
      </dsp:nvSpPr>
      <dsp:spPr>
        <a:xfrm>
          <a:off x="8129202" y="449930"/>
          <a:ext cx="1450807" cy="580323"/>
        </a:xfrm>
        <a:prstGeom prst="chevron">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ts val="0"/>
            </a:spcAft>
            <a:buNone/>
          </a:pPr>
          <a:r>
            <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年兒少</a:t>
          </a:r>
          <a:endParaRPr lang="en-US" altLang="zh-TW"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33400">
            <a:lnSpc>
              <a:spcPct val="90000"/>
            </a:lnSpc>
            <a:spcBef>
              <a:spcPct val="0"/>
            </a:spcBef>
            <a:spcAft>
              <a:spcPts val="0"/>
            </a:spcAft>
            <a:buNone/>
          </a:pPr>
          <a:r>
            <a:rPr lang="zh-TW" altLang="en-US" sz="12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權法修正</a:t>
          </a:r>
        </a:p>
      </dsp:txBody>
      <dsp:txXfrm>
        <a:off x="8419364" y="449930"/>
        <a:ext cx="870484" cy="5803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354528-1D84-48E5-A98E-AED233DA5B9E}">
      <dsp:nvSpPr>
        <dsp:cNvPr id="0" name=""/>
        <dsp:cNvSpPr/>
      </dsp:nvSpPr>
      <dsp:spPr>
        <a:xfrm>
          <a:off x="1300654" y="0"/>
          <a:ext cx="1584247" cy="689398"/>
        </a:xfrm>
        <a:prstGeom prst="trapezoid">
          <a:avLst>
            <a:gd name="adj" fmla="val 93857"/>
          </a:avLst>
        </a:prstGeom>
        <a:solidFill>
          <a:srgbClr val="C0504D">
            <a:lumMod val="40000"/>
            <a:lumOff val="6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ts val="1500"/>
            </a:lnSpc>
            <a:spcBef>
              <a:spcPct val="0"/>
            </a:spcBef>
            <a:spcAft>
              <a:spcPts val="0"/>
            </a:spcAft>
            <a:buNone/>
          </a:pPr>
          <a:r>
            <a:rPr lang="zh-TW" altLang="en-US"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三級保護</a:t>
          </a:r>
          <a:endParaRPr lang="en-US" altLang="zh-TW"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marL="0" lvl="0" indent="0" algn="ctr" defTabSz="577850">
            <a:lnSpc>
              <a:spcPts val="1500"/>
            </a:lnSpc>
            <a:spcBef>
              <a:spcPct val="0"/>
            </a:spcBef>
            <a:spcAft>
              <a:spcPts val="0"/>
            </a:spcAft>
            <a:buNone/>
          </a:pPr>
          <a:r>
            <a:rPr lang="en-US" altLang="zh-TW"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兒虐家庭</a:t>
          </a:r>
          <a:endParaRPr lang="en-US" altLang="zh-TW"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marL="0" lvl="0" indent="0" algn="ctr" defTabSz="577850">
            <a:lnSpc>
              <a:spcPts val="1500"/>
            </a:lnSpc>
            <a:spcBef>
              <a:spcPct val="0"/>
            </a:spcBef>
            <a:spcAft>
              <a:spcPts val="0"/>
            </a:spcAft>
            <a:buNone/>
          </a:pPr>
          <a:r>
            <a:rPr lang="zh-TW" altLang="en-US"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的處遇</a:t>
          </a:r>
          <a:r>
            <a:rPr lang="en-US" altLang="zh-TW"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2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732020" y="187712"/>
        <a:ext cx="721515" cy="501686"/>
      </dsp:txXfrm>
    </dsp:sp>
    <dsp:sp modelId="{052B12A0-75DB-41D4-B2E2-7D1BE74740D1}">
      <dsp:nvSpPr>
        <dsp:cNvPr id="0" name=""/>
        <dsp:cNvSpPr/>
      </dsp:nvSpPr>
      <dsp:spPr>
        <a:xfrm>
          <a:off x="658360" y="689398"/>
          <a:ext cx="2868836" cy="689398"/>
        </a:xfrm>
        <a:prstGeom prst="trapezoid">
          <a:avLst>
            <a:gd name="adj" fmla="val 93857"/>
          </a:avLst>
        </a:prstGeom>
        <a:solidFill>
          <a:srgbClr val="F79646">
            <a:lumMod val="60000"/>
            <a:lumOff val="4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ts val="1100"/>
            </a:lnSpc>
            <a:spcBef>
              <a:spcPct val="0"/>
            </a:spcBef>
            <a:spcAft>
              <a:spcPts val="0"/>
            </a:spcAft>
            <a:buNone/>
          </a:pPr>
          <a:r>
            <a:rPr lang="zh-TW" altLang="en-US"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二級預警</a:t>
          </a:r>
          <a:endParaRPr lang="en-US" altLang="zh-TW"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77850">
            <a:lnSpc>
              <a:spcPts val="1100"/>
            </a:lnSpc>
            <a:spcBef>
              <a:spcPct val="0"/>
            </a:spcBef>
            <a:spcAft>
              <a:spcPts val="0"/>
            </a:spcAft>
            <a:buNone/>
          </a:pPr>
          <a:r>
            <a:rPr lang="en-US" altLang="zh-TW" sz="12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兒少高風險</a:t>
          </a:r>
          <a:r>
            <a:rPr lang="en-US" altLang="zh-TW" sz="12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a:t>
          </a:r>
          <a:r>
            <a:rPr lang="zh-TW" altLang="en-US"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弱家庭的</a:t>
          </a:r>
          <a:endParaRPr lang="en-US" altLang="zh-TW"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77850">
            <a:lnSpc>
              <a:spcPts val="1100"/>
            </a:lnSpc>
            <a:spcBef>
              <a:spcPct val="0"/>
            </a:spcBef>
            <a:spcAft>
              <a:spcPts val="0"/>
            </a:spcAft>
            <a:buNone/>
          </a:pPr>
          <a:r>
            <a:rPr lang="zh-TW" altLang="en-US"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預防服務</a:t>
          </a:r>
          <a:r>
            <a:rPr lang="en-US" altLang="zh-TW"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591772" y="848874"/>
        <a:ext cx="1002011" cy="529922"/>
      </dsp:txXfrm>
    </dsp:sp>
    <dsp:sp modelId="{58A5A5B9-ECC2-4481-B196-0DF89B53DD4A}">
      <dsp:nvSpPr>
        <dsp:cNvPr id="0" name=""/>
        <dsp:cNvSpPr/>
      </dsp:nvSpPr>
      <dsp:spPr>
        <a:xfrm>
          <a:off x="0" y="1378796"/>
          <a:ext cx="4185557" cy="689398"/>
        </a:xfrm>
        <a:prstGeom prst="trapezoid">
          <a:avLst>
            <a:gd name="adj" fmla="val 93857"/>
          </a:avLst>
        </a:prstGeom>
        <a:solidFill>
          <a:srgbClr val="9BBB59">
            <a:lumMod val="40000"/>
            <a:lumOff val="6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ts val="1100"/>
            </a:lnSpc>
            <a:spcBef>
              <a:spcPct val="0"/>
            </a:spcBef>
            <a:spcAft>
              <a:spcPts val="0"/>
            </a:spcAft>
            <a:buNone/>
          </a:pPr>
          <a:r>
            <a:rPr lang="zh-TW" altLang="en-US"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初級預防</a:t>
          </a:r>
          <a:endParaRPr lang="en-US" altLang="zh-TW"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77850">
            <a:lnSpc>
              <a:spcPts val="1100"/>
            </a:lnSpc>
            <a:spcBef>
              <a:spcPct val="0"/>
            </a:spcBef>
            <a:spcAft>
              <a:spcPts val="0"/>
            </a:spcAft>
            <a:buNone/>
          </a:pPr>
          <a:r>
            <a:rPr lang="en-US" altLang="zh-TW"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如教育宣導、社區鄰里初級支</a:t>
          </a:r>
          <a:r>
            <a:rPr lang="zh-TW" altLang="en-US" sz="1200" kern="1200" spc="-15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持網絡</a:t>
          </a:r>
          <a:r>
            <a:rPr lang="zh-TW" altLang="en-US" sz="1200" kern="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、一般弱勢家庭服務</a:t>
          </a:r>
          <a:r>
            <a:rPr lang="en-US" altLang="zh-TW" sz="1200" kern="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kern="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63838" y="1488103"/>
        <a:ext cx="1857880" cy="5800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4EAFD-91E8-4ECD-9E0E-B79669E73798}">
      <dsp:nvSpPr>
        <dsp:cNvPr id="0" name=""/>
        <dsp:cNvSpPr/>
      </dsp:nvSpPr>
      <dsp:spPr>
        <a:xfrm>
          <a:off x="639794" y="0"/>
          <a:ext cx="2344762" cy="439560"/>
        </a:xfrm>
        <a:prstGeom prst="roundRect">
          <a:avLst>
            <a:gd name="adj" fmla="val 10000"/>
          </a:avLst>
        </a:prstGeom>
        <a:solidFill>
          <a:srgbClr val="C0504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zh-TW" altLang="en-US" sz="1400" b="1" kern="1200">
              <a:solidFill>
                <a:sysClr val="window" lastClr="FFFFFF"/>
              </a:solidFill>
              <a:latin typeface="Times New Roman" panose="02020603050405020304" pitchFamily="18" charset="0"/>
              <a:ea typeface="標楷體" panose="03000509000000000000" pitchFamily="65" charset="-120"/>
              <a:cs typeface="Times New Roman" panose="02020603050405020304" pitchFamily="18" charset="0"/>
            </a:rPr>
            <a:t>兒少高風險家庭</a:t>
          </a:r>
        </a:p>
      </dsp:txBody>
      <dsp:txXfrm>
        <a:off x="652668" y="12874"/>
        <a:ext cx="2319014" cy="413812"/>
      </dsp:txXfrm>
    </dsp:sp>
    <dsp:sp modelId="{32B21A75-DA29-4FB1-9112-C14DC0FBFC31}">
      <dsp:nvSpPr>
        <dsp:cNvPr id="0" name=""/>
        <dsp:cNvSpPr/>
      </dsp:nvSpPr>
      <dsp:spPr>
        <a:xfrm rot="5565581">
          <a:off x="1743385" y="433521"/>
          <a:ext cx="107777" cy="190806"/>
        </a:xfrm>
        <a:prstGeom prst="rightArrow">
          <a:avLst>
            <a:gd name="adj1" fmla="val 66700"/>
            <a:gd name="adj2" fmla="val 50000"/>
          </a:avLst>
        </a:prstGeom>
        <a:solidFill>
          <a:srgbClr val="C0504D">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818B5BE0-49BC-4985-9F4C-7E3D139B4CE7}">
      <dsp:nvSpPr>
        <dsp:cNvPr id="0" name=""/>
        <dsp:cNvSpPr/>
      </dsp:nvSpPr>
      <dsp:spPr>
        <a:xfrm>
          <a:off x="607366" y="618288"/>
          <a:ext cx="2344762" cy="548463"/>
        </a:xfrm>
        <a:prstGeom prst="roundRect">
          <a:avLst>
            <a:gd name="adj" fmla="val 10000"/>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300" b="1" kern="1200">
              <a:solidFill>
                <a:sysClr val="windowText" lastClr="000000">
                  <a:hueOff val="0"/>
                  <a:satOff val="0"/>
                  <a:lumOff val="0"/>
                  <a:alphaOff val="0"/>
                </a:sysClr>
              </a:solidFill>
              <a:latin typeface="Calibri"/>
              <a:ea typeface="新細明體" panose="02020500000000000000" pitchFamily="18" charset="-120"/>
              <a:cs typeface="+mn-cs"/>
            </a:rPr>
            <a:t>§</a:t>
          </a:r>
          <a:r>
            <a:rPr lang="en-US" altLang="zh-TW"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54</a:t>
          </a:r>
        </a:p>
        <a:p>
          <a:pPr marL="0" lvl="0" indent="0" algn="ctr" defTabSz="577850">
            <a:lnSpc>
              <a:spcPct val="90000"/>
            </a:lnSpc>
            <a:spcBef>
              <a:spcPct val="0"/>
            </a:spcBef>
            <a:spcAft>
              <a:spcPts val="0"/>
            </a:spcAft>
            <a:buNone/>
          </a:pP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兒少有未獲適當照顧之虞</a:t>
          </a:r>
        </a:p>
      </dsp:txBody>
      <dsp:txXfrm>
        <a:off x="623430" y="634352"/>
        <a:ext cx="2312634" cy="516335"/>
      </dsp:txXfrm>
    </dsp:sp>
    <dsp:sp modelId="{A03CC1BF-FA2D-4EFC-BD9D-FDAA358E5841}">
      <dsp:nvSpPr>
        <dsp:cNvPr id="0" name=""/>
        <dsp:cNvSpPr/>
      </dsp:nvSpPr>
      <dsp:spPr>
        <a:xfrm rot="5400000">
          <a:off x="1715336" y="1201327"/>
          <a:ext cx="128822" cy="162864"/>
        </a:xfrm>
        <a:prstGeom prst="rightArrow">
          <a:avLst>
            <a:gd name="adj1" fmla="val 66700"/>
            <a:gd name="adj2" fmla="val 50000"/>
          </a:avLst>
        </a:prstGeom>
        <a:solidFill>
          <a:srgbClr val="C0504D">
            <a:hueOff val="585190"/>
            <a:satOff val="-730"/>
            <a:lumOff val="172"/>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EE5F481A-CF37-4E78-B351-C300C0433FE0}">
      <dsp:nvSpPr>
        <dsp:cNvPr id="0" name=""/>
        <dsp:cNvSpPr/>
      </dsp:nvSpPr>
      <dsp:spPr>
        <a:xfrm>
          <a:off x="607366" y="1398767"/>
          <a:ext cx="2344762" cy="586190"/>
        </a:xfrm>
        <a:prstGeom prst="roundRect">
          <a:avLst>
            <a:gd name="adj" fmla="val 10000"/>
          </a:avLst>
        </a:prstGeom>
        <a:solidFill>
          <a:srgbClr val="C0504D">
            <a:tint val="40000"/>
            <a:alpha val="90000"/>
            <a:hueOff val="628228"/>
            <a:satOff val="-547"/>
            <a:lumOff val="-1"/>
            <a:alphaOff val="0"/>
          </a:srgbClr>
        </a:solidFill>
        <a:ln w="25400" cap="flat" cmpd="sng" algn="ctr">
          <a:solidFill>
            <a:srgbClr val="C0504D">
              <a:tint val="40000"/>
              <a:alpha val="90000"/>
              <a:hueOff val="628228"/>
              <a:satOff val="-547"/>
              <a:lumOff val="-1"/>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高風險通報表</a:t>
          </a:r>
          <a:endParaRPr lang="zh-TW" altLang="en-US" sz="1300" kern="1200">
            <a:solidFill>
              <a:sysClr val="windowText" lastClr="000000">
                <a:hueOff val="0"/>
                <a:satOff val="0"/>
                <a:lumOff val="0"/>
                <a:alphaOff val="0"/>
              </a:sysClr>
            </a:solidFill>
            <a:latin typeface="Calibri"/>
            <a:ea typeface="新細明體" panose="02020500000000000000" pitchFamily="18" charset="-120"/>
            <a:cs typeface="+mn-cs"/>
          </a:endParaRPr>
        </a:p>
      </dsp:txBody>
      <dsp:txXfrm>
        <a:off x="624535" y="1415936"/>
        <a:ext cx="2310424" cy="551852"/>
      </dsp:txXfrm>
    </dsp:sp>
    <dsp:sp modelId="{68BD96C1-49E7-4F75-9CC7-1D8D08DA54D3}">
      <dsp:nvSpPr>
        <dsp:cNvPr id="0" name=""/>
        <dsp:cNvSpPr/>
      </dsp:nvSpPr>
      <dsp:spPr>
        <a:xfrm rot="5400000">
          <a:off x="1708519" y="1990138"/>
          <a:ext cx="131551" cy="173000"/>
        </a:xfrm>
        <a:prstGeom prst="rightArrow">
          <a:avLst>
            <a:gd name="adj1" fmla="val 66700"/>
            <a:gd name="adj2" fmla="val 50000"/>
          </a:avLst>
        </a:prstGeom>
        <a:solidFill>
          <a:srgbClr val="C0504D">
            <a:hueOff val="1170380"/>
            <a:satOff val="-1460"/>
            <a:lumOff val="343"/>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7097ED76-CDB7-4580-87B3-9674306C21F4}">
      <dsp:nvSpPr>
        <dsp:cNvPr id="0" name=""/>
        <dsp:cNvSpPr/>
      </dsp:nvSpPr>
      <dsp:spPr>
        <a:xfrm>
          <a:off x="607366" y="2190124"/>
          <a:ext cx="2344762" cy="586190"/>
        </a:xfrm>
        <a:prstGeom prst="roundRect">
          <a:avLst>
            <a:gd name="adj" fmla="val 10000"/>
          </a:avLst>
        </a:prstGeom>
        <a:solidFill>
          <a:srgbClr val="C0504D">
            <a:tint val="40000"/>
            <a:alpha val="90000"/>
            <a:hueOff val="1256455"/>
            <a:satOff val="-1094"/>
            <a:lumOff val="-1"/>
            <a:alphaOff val="0"/>
          </a:srgbClr>
        </a:solidFill>
        <a:ln w="25400" cap="flat" cmpd="sng" algn="ctr">
          <a:solidFill>
            <a:srgbClr val="C0504D">
              <a:tint val="40000"/>
              <a:alpha val="90000"/>
              <a:hueOff val="1256455"/>
              <a:satOff val="-1094"/>
              <a:lumOff val="-1"/>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zh-TW" altLang="en-US"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社工科</a:t>
          </a:r>
          <a:r>
            <a:rPr lang="en-US" altLang="zh-TW"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兒少科接收通報</a:t>
          </a:r>
        </a:p>
      </dsp:txBody>
      <dsp:txXfrm>
        <a:off x="624535" y="2207293"/>
        <a:ext cx="2310424" cy="551852"/>
      </dsp:txXfrm>
    </dsp:sp>
    <dsp:sp modelId="{C18F538C-712C-4BFF-A32D-3A3168B9872F}">
      <dsp:nvSpPr>
        <dsp:cNvPr id="0" name=""/>
        <dsp:cNvSpPr/>
      </dsp:nvSpPr>
      <dsp:spPr>
        <a:xfrm rot="5358356">
          <a:off x="1696022" y="2824146"/>
          <a:ext cx="178396" cy="221724"/>
        </a:xfrm>
        <a:prstGeom prst="rightArrow">
          <a:avLst>
            <a:gd name="adj1" fmla="val 66700"/>
            <a:gd name="adj2" fmla="val 50000"/>
          </a:avLst>
        </a:prstGeom>
        <a:solidFill>
          <a:srgbClr val="C0504D">
            <a:hueOff val="1755570"/>
            <a:satOff val="-2190"/>
            <a:lumOff val="515"/>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DCA5D704-6C57-44B7-A078-F01548DA7CF7}">
      <dsp:nvSpPr>
        <dsp:cNvPr id="0" name=""/>
        <dsp:cNvSpPr/>
      </dsp:nvSpPr>
      <dsp:spPr>
        <a:xfrm>
          <a:off x="625374" y="3093701"/>
          <a:ext cx="2344762" cy="1751983"/>
        </a:xfrm>
        <a:prstGeom prst="roundRect">
          <a:avLst>
            <a:gd name="adj" fmla="val 10000"/>
          </a:avLst>
        </a:prstGeom>
        <a:solidFill>
          <a:srgbClr val="C0504D">
            <a:tint val="40000"/>
            <a:alpha val="90000"/>
            <a:hueOff val="1884683"/>
            <a:satOff val="-1642"/>
            <a:lumOff val="-2"/>
            <a:alphaOff val="0"/>
          </a:srgbClr>
        </a:solidFill>
        <a:ln w="25400" cap="flat" cmpd="sng" algn="ctr">
          <a:solidFill>
            <a:srgbClr val="C0504D">
              <a:tint val="40000"/>
              <a:alpha val="90000"/>
              <a:hueOff val="1884683"/>
              <a:satOff val="-1642"/>
              <a:lumOff val="-2"/>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just" defTabSz="577850">
            <a:lnSpc>
              <a:spcPts val="1800"/>
            </a:lnSpc>
            <a:spcBef>
              <a:spcPct val="0"/>
            </a:spcBef>
            <a:spcAft>
              <a:spcPts val="0"/>
            </a:spcAft>
            <a:buNone/>
          </a:pPr>
          <a:r>
            <a:rPr lang="zh-TW" altLang="en-US" sz="1300" b="1" kern="1200">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於</a:t>
          </a:r>
          <a:r>
            <a:rPr lang="en-US" altLang="zh-TW"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10</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日內對家庭進行訪視評估</a:t>
          </a: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，並於</a:t>
          </a:r>
          <a:r>
            <a:rPr lang="en-US" altLang="zh-TW"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個月內提出評估報告。</a:t>
          </a:r>
          <a:endParaRPr lang="en-US" altLang="zh-TW"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577850" eaLnBrk="0" hangingPunct="0">
            <a:lnSpc>
              <a:spcPts val="1800"/>
            </a:lnSpc>
            <a:spcBef>
              <a:spcPct val="0"/>
            </a:spcBef>
            <a:spcAft>
              <a:spcPts val="0"/>
            </a:spcAft>
            <a:buNone/>
          </a:pP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kern="1200"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經評估開案後，</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結合相關機關</a:t>
          </a:r>
          <a:r>
            <a:rPr lang="zh-TW" altLang="en-US" sz="1300" b="1" kern="1200" spc="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提供生活、醫療</a:t>
          </a:r>
          <a:r>
            <a:rPr lang="zh-TW" altLang="en-US" sz="1300" b="1" kern="1200" spc="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就學、托育及其他必要協助</a:t>
          </a:r>
          <a:r>
            <a:rPr lang="zh-TW" altLang="en-US" sz="1300" b="1" kern="1200">
              <a:solidFill>
                <a:srgbClr val="1F497D">
                  <a:lumMod val="50000"/>
                </a:srgbClr>
              </a:solidFill>
              <a:latin typeface="標楷體" panose="03000509000000000000" pitchFamily="65" charset="-120"/>
              <a:ea typeface="標楷體" panose="03000509000000000000" pitchFamily="65" charset="-120"/>
              <a:cs typeface="+mn-cs"/>
            </a:rPr>
            <a:t>。</a:t>
          </a:r>
        </a:p>
      </dsp:txBody>
      <dsp:txXfrm>
        <a:off x="676688" y="3145015"/>
        <a:ext cx="2242134" cy="1649355"/>
      </dsp:txXfrm>
    </dsp:sp>
    <dsp:sp modelId="{66B62A98-A23D-408C-BECA-4B4F86405713}">
      <dsp:nvSpPr>
        <dsp:cNvPr id="0" name=""/>
        <dsp:cNvSpPr/>
      </dsp:nvSpPr>
      <dsp:spPr>
        <a:xfrm>
          <a:off x="3280794" y="0"/>
          <a:ext cx="2344762" cy="451824"/>
        </a:xfrm>
        <a:prstGeom prst="roundRect">
          <a:avLst>
            <a:gd name="adj" fmla="val 10000"/>
          </a:avLst>
        </a:prstGeom>
        <a:solidFill>
          <a:srgbClr val="C0504D">
            <a:hueOff val="4681519"/>
            <a:satOff val="-5839"/>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zh-TW" altLang="en-US" sz="1400" b="1" kern="1200">
              <a:solidFill>
                <a:sysClr val="window" lastClr="FFFFFF"/>
              </a:solidFill>
              <a:latin typeface="標楷體" panose="03000509000000000000" pitchFamily="65" charset="-120"/>
              <a:ea typeface="標楷體" panose="03000509000000000000" pitchFamily="65" charset="-120"/>
              <a:cs typeface="+mn-cs"/>
            </a:rPr>
            <a:t>兒少保護個案</a:t>
          </a:r>
        </a:p>
      </dsp:txBody>
      <dsp:txXfrm>
        <a:off x="3294027" y="13233"/>
        <a:ext cx="2318296" cy="425358"/>
      </dsp:txXfrm>
    </dsp:sp>
    <dsp:sp modelId="{41B28505-62D0-43B7-8070-4FE0A3ED3787}">
      <dsp:nvSpPr>
        <dsp:cNvPr id="0" name=""/>
        <dsp:cNvSpPr/>
      </dsp:nvSpPr>
      <dsp:spPr>
        <a:xfrm rot="5432818">
          <a:off x="4408985" y="429800"/>
          <a:ext cx="82407" cy="217970"/>
        </a:xfrm>
        <a:prstGeom prst="rightArrow">
          <a:avLst>
            <a:gd name="adj1" fmla="val 66700"/>
            <a:gd name="adj2" fmla="val 50000"/>
          </a:avLst>
        </a:prstGeom>
        <a:solidFill>
          <a:srgbClr val="C0504D">
            <a:hueOff val="2340759"/>
            <a:satOff val="-2919"/>
            <a:lumOff val="686"/>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DD4DEAE8-60AF-45BD-9367-AB6487720296}">
      <dsp:nvSpPr>
        <dsp:cNvPr id="0" name=""/>
        <dsp:cNvSpPr/>
      </dsp:nvSpPr>
      <dsp:spPr>
        <a:xfrm>
          <a:off x="3273900" y="625748"/>
          <a:ext cx="2344762" cy="644499"/>
        </a:xfrm>
        <a:prstGeom prst="roundRect">
          <a:avLst>
            <a:gd name="adj" fmla="val 10000"/>
          </a:avLst>
        </a:prstGeom>
        <a:solidFill>
          <a:srgbClr val="C0504D">
            <a:tint val="40000"/>
            <a:alpha val="90000"/>
            <a:hueOff val="2512910"/>
            <a:satOff val="-2189"/>
            <a:lumOff val="-3"/>
            <a:alphaOff val="0"/>
          </a:srgbClr>
        </a:solidFill>
        <a:ln w="25400" cap="flat" cmpd="sng" algn="ctr">
          <a:solidFill>
            <a:srgbClr val="C0504D">
              <a:tint val="40000"/>
              <a:alpha val="90000"/>
              <a:hueOff val="2512910"/>
              <a:satOff val="-2189"/>
              <a:lumOff val="-3"/>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300" b="1" kern="1200">
              <a:solidFill>
                <a:sysClr val="windowText" lastClr="000000">
                  <a:hueOff val="0"/>
                  <a:satOff val="0"/>
                  <a:lumOff val="0"/>
                  <a:alphaOff val="0"/>
                </a:sysClr>
              </a:solidFill>
              <a:latin typeface="Calibri"/>
              <a:ea typeface="新細明體" panose="02020500000000000000" pitchFamily="18" charset="-120"/>
              <a:cs typeface="+mn-cs"/>
            </a:rPr>
            <a:t>§</a:t>
          </a:r>
          <a:r>
            <a:rPr lang="en-US" altLang="zh-TW"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53</a:t>
          </a:r>
        </a:p>
        <a:p>
          <a:pPr marL="0" lvl="0" indent="0" algn="just" defTabSz="577850" eaLnBrk="0" hangingPunct="0">
            <a:lnSpc>
              <a:spcPct val="90000"/>
            </a:lnSpc>
            <a:spcBef>
              <a:spcPct val="0"/>
            </a:spcBef>
            <a:spcAft>
              <a:spcPts val="0"/>
            </a:spcAft>
            <a:buNone/>
          </a:pP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身心虐待、遺棄、</a:t>
          </a:r>
          <a:r>
            <a:rPr lang="zh-TW" altLang="en-US"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充當侍應</a:t>
          </a:r>
          <a:r>
            <a:rPr lang="zh-TW" altLang="en-US" sz="1300" kern="1200" spc="-100" baseline="0">
              <a:solidFill>
                <a:sysClr val="windowText" lastClr="000000">
                  <a:hueOff val="0"/>
                  <a:satOff val="0"/>
                  <a:lumOff val="0"/>
                  <a:alphaOff val="0"/>
                </a:sysClr>
              </a:solidFill>
              <a:latin typeface="Calibri"/>
              <a:ea typeface="新細明體" panose="02020500000000000000" pitchFamily="18" charset="-120"/>
              <a:cs typeface="+mn-cs"/>
            </a:rPr>
            <a:t>、</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施用毒品、應就醫</a:t>
          </a:r>
          <a:r>
            <a:rPr lang="zh-TW" altLang="en-US"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而未就醫</a:t>
          </a:r>
          <a:r>
            <a:rPr lang="en-US" altLang="zh-TW"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等</a:t>
          </a:r>
          <a:endParaRPr lang="en-US" altLang="zh-TW" sz="13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3292777" y="644625"/>
        <a:ext cx="2307008" cy="606745"/>
      </dsp:txXfrm>
    </dsp:sp>
    <dsp:sp modelId="{91F8A93C-99D7-4815-9684-532ABCA8AE43}">
      <dsp:nvSpPr>
        <dsp:cNvPr id="0" name=""/>
        <dsp:cNvSpPr/>
      </dsp:nvSpPr>
      <dsp:spPr>
        <a:xfrm rot="5373799">
          <a:off x="4378321" y="1294086"/>
          <a:ext cx="142639" cy="189140"/>
        </a:xfrm>
        <a:prstGeom prst="rightArrow">
          <a:avLst>
            <a:gd name="adj1" fmla="val 66700"/>
            <a:gd name="adj2" fmla="val 50000"/>
          </a:avLst>
        </a:prstGeom>
        <a:solidFill>
          <a:srgbClr val="C0504D">
            <a:hueOff val="2925949"/>
            <a:satOff val="-3649"/>
            <a:lumOff val="858"/>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5D4FF061-A19F-423C-896D-7E6A958FC122}">
      <dsp:nvSpPr>
        <dsp:cNvPr id="0" name=""/>
        <dsp:cNvSpPr/>
      </dsp:nvSpPr>
      <dsp:spPr>
        <a:xfrm>
          <a:off x="3280395" y="1507066"/>
          <a:ext cx="2344762" cy="586190"/>
        </a:xfrm>
        <a:prstGeom prst="roundRect">
          <a:avLst>
            <a:gd name="adj" fmla="val 10000"/>
          </a:avLst>
        </a:prstGeom>
        <a:solidFill>
          <a:srgbClr val="C0504D">
            <a:tint val="40000"/>
            <a:alpha val="90000"/>
            <a:hueOff val="3141138"/>
            <a:satOff val="-2736"/>
            <a:lumOff val="-4"/>
            <a:alphaOff val="0"/>
          </a:srgbClr>
        </a:solidFill>
        <a:ln w="25400" cap="flat" cmpd="sng" algn="ctr">
          <a:solidFill>
            <a:srgbClr val="C0504D">
              <a:tint val="40000"/>
              <a:alpha val="90000"/>
              <a:hueOff val="3141138"/>
              <a:satOff val="-2736"/>
              <a:lumOff val="-4"/>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zh-TW" altLang="en-US" sz="1300" b="1" kern="1200" spc="-100" baseline="0">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rPr>
            <a:t>兒少保護通報表</a:t>
          </a:r>
          <a:endParaRPr lang="zh-TW" altLang="en-US" sz="1300" kern="1200">
            <a:solidFill>
              <a:sysClr val="windowText" lastClr="000000">
                <a:hueOff val="0"/>
                <a:satOff val="0"/>
                <a:lumOff val="0"/>
                <a:alphaOff val="0"/>
              </a:sysClr>
            </a:solidFill>
            <a:latin typeface="Calibri"/>
            <a:ea typeface="新細明體" panose="02020500000000000000" pitchFamily="18" charset="-120"/>
            <a:cs typeface="+mn-cs"/>
          </a:endParaRPr>
        </a:p>
      </dsp:txBody>
      <dsp:txXfrm>
        <a:off x="3297564" y="1524235"/>
        <a:ext cx="2310424" cy="551852"/>
      </dsp:txXfrm>
    </dsp:sp>
    <dsp:sp modelId="{3C038CD3-8C65-4920-860A-7287241B4111}">
      <dsp:nvSpPr>
        <dsp:cNvPr id="0" name=""/>
        <dsp:cNvSpPr/>
      </dsp:nvSpPr>
      <dsp:spPr>
        <a:xfrm rot="5400000">
          <a:off x="4402628" y="2122070"/>
          <a:ext cx="100297" cy="147538"/>
        </a:xfrm>
        <a:prstGeom prst="rightArrow">
          <a:avLst>
            <a:gd name="adj1" fmla="val 66700"/>
            <a:gd name="adj2" fmla="val 50000"/>
          </a:avLst>
        </a:prstGeom>
        <a:solidFill>
          <a:srgbClr val="C0504D">
            <a:hueOff val="3511139"/>
            <a:satOff val="-4379"/>
            <a:lumOff val="103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300DDD21-D10D-4918-BC2F-FDE08B29BEBF}">
      <dsp:nvSpPr>
        <dsp:cNvPr id="0" name=""/>
        <dsp:cNvSpPr/>
      </dsp:nvSpPr>
      <dsp:spPr>
        <a:xfrm>
          <a:off x="3280395" y="2298423"/>
          <a:ext cx="2344762" cy="586190"/>
        </a:xfrm>
        <a:prstGeom prst="roundRect">
          <a:avLst>
            <a:gd name="adj" fmla="val 10000"/>
          </a:avLst>
        </a:prstGeom>
        <a:solidFill>
          <a:srgbClr val="C0504D">
            <a:tint val="40000"/>
            <a:alpha val="90000"/>
            <a:hueOff val="3769366"/>
            <a:satOff val="-3283"/>
            <a:lumOff val="-4"/>
            <a:alphaOff val="0"/>
          </a:srgbClr>
        </a:solidFill>
        <a:ln w="25400" cap="flat" cmpd="sng" algn="ctr">
          <a:solidFill>
            <a:srgbClr val="C0504D">
              <a:tint val="40000"/>
              <a:alpha val="90000"/>
              <a:hueOff val="3769366"/>
              <a:satOff val="-3283"/>
              <a:lumOff val="-4"/>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zh-TW" altLang="en-US" sz="13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家防中心接收通報</a:t>
          </a:r>
        </a:p>
      </dsp:txBody>
      <dsp:txXfrm>
        <a:off x="3297564" y="2315592"/>
        <a:ext cx="2310424" cy="551852"/>
      </dsp:txXfrm>
    </dsp:sp>
    <dsp:sp modelId="{72B8D957-D174-45A3-99DD-1AD4BCB116A7}">
      <dsp:nvSpPr>
        <dsp:cNvPr id="0" name=""/>
        <dsp:cNvSpPr/>
      </dsp:nvSpPr>
      <dsp:spPr>
        <a:xfrm rot="5400000">
          <a:off x="4376272" y="2913428"/>
          <a:ext cx="153010" cy="147538"/>
        </a:xfrm>
        <a:prstGeom prst="rightArrow">
          <a:avLst>
            <a:gd name="adj1" fmla="val 66700"/>
            <a:gd name="adj2" fmla="val 50000"/>
          </a:avLst>
        </a:prstGeom>
        <a:solidFill>
          <a:srgbClr val="C0504D">
            <a:hueOff val="4096329"/>
            <a:satOff val="-5109"/>
            <a:lumOff val="1201"/>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DE82264A-1FD5-40CA-AAAB-DD4A812B785A}">
      <dsp:nvSpPr>
        <dsp:cNvPr id="0" name=""/>
        <dsp:cNvSpPr/>
      </dsp:nvSpPr>
      <dsp:spPr>
        <a:xfrm>
          <a:off x="3280395" y="3089780"/>
          <a:ext cx="2344762" cy="731237"/>
        </a:xfrm>
        <a:prstGeom prst="roundRect">
          <a:avLst>
            <a:gd name="adj" fmla="val 10000"/>
          </a:avLst>
        </a:prstGeom>
        <a:solidFill>
          <a:srgbClr val="C0504D">
            <a:tint val="40000"/>
            <a:alpha val="90000"/>
            <a:hueOff val="4397593"/>
            <a:satOff val="-3831"/>
            <a:lumOff val="-5"/>
            <a:alphaOff val="0"/>
          </a:srgbClr>
        </a:solidFill>
        <a:ln w="25400" cap="flat" cmpd="sng" algn="ctr">
          <a:solidFill>
            <a:srgbClr val="C0504D">
              <a:tint val="40000"/>
              <a:alpha val="90000"/>
              <a:hueOff val="4397593"/>
              <a:satOff val="-3831"/>
              <a:lumOff val="-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just" defTabSz="577850" eaLnBrk="0" hangingPunct="0">
            <a:lnSpc>
              <a:spcPts val="1600"/>
            </a:lnSpc>
            <a:spcBef>
              <a:spcPct val="0"/>
            </a:spcBef>
            <a:spcAft>
              <a:spcPts val="0"/>
            </a:spcAft>
            <a:buNone/>
          </a:pPr>
          <a:r>
            <a:rPr lang="en-US" altLang="zh-TW"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24</a:t>
          </a:r>
          <a:r>
            <a:rPr lang="zh-TW" altLang="en-US" sz="13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小時內進行分級分類處理，</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並</a:t>
          </a:r>
          <a:r>
            <a:rPr lang="zh-TW" altLang="en-US" sz="13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對緊急案件進行安全</a:t>
          </a:r>
          <a:r>
            <a:rPr lang="zh-TW" altLang="en-US" sz="1300" b="1" kern="1200"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評估、</a:t>
          </a:r>
          <a:r>
            <a:rPr lang="zh-TW" altLang="en-US" sz="1300" b="1" kern="1200" spc="-16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採取安全計畫、緊急安置保護。</a:t>
          </a:r>
        </a:p>
      </dsp:txBody>
      <dsp:txXfrm>
        <a:off x="3301812" y="3111197"/>
        <a:ext cx="2301928" cy="688403"/>
      </dsp:txXfrm>
    </dsp:sp>
    <dsp:sp modelId="{C5094748-58B6-48D0-9750-B45A2AE90ED1}">
      <dsp:nvSpPr>
        <dsp:cNvPr id="0" name=""/>
        <dsp:cNvSpPr/>
      </dsp:nvSpPr>
      <dsp:spPr>
        <a:xfrm rot="5398603">
          <a:off x="4401413" y="3822525"/>
          <a:ext cx="103107" cy="202562"/>
        </a:xfrm>
        <a:prstGeom prst="rightArrow">
          <a:avLst>
            <a:gd name="adj1" fmla="val 66700"/>
            <a:gd name="adj2" fmla="val 50000"/>
          </a:avLst>
        </a:prstGeom>
        <a:solidFill>
          <a:srgbClr val="C0504D">
            <a:hueOff val="4681519"/>
            <a:satOff val="-5839"/>
            <a:lumOff val="1373"/>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38C69EF8-D95B-456E-8C60-DEA112B06DEA}">
      <dsp:nvSpPr>
        <dsp:cNvPr id="0" name=""/>
        <dsp:cNvSpPr/>
      </dsp:nvSpPr>
      <dsp:spPr>
        <a:xfrm>
          <a:off x="3280794" y="4026594"/>
          <a:ext cx="2344762" cy="819090"/>
        </a:xfrm>
        <a:prstGeom prst="roundRect">
          <a:avLst>
            <a:gd name="adj" fmla="val 10000"/>
          </a:avLst>
        </a:prstGeo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just" defTabSz="577850">
            <a:lnSpc>
              <a:spcPct val="90000"/>
            </a:lnSpc>
            <a:spcBef>
              <a:spcPct val="0"/>
            </a:spcBef>
            <a:spcAft>
              <a:spcPts val="0"/>
            </a:spcAft>
            <a:buNone/>
          </a:pPr>
          <a:r>
            <a:rPr lang="zh-TW" altLang="en-US" sz="1300" b="1" kern="1200" spc="-100">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kern="1200" spc="60" baseline="0">
              <a:solidFill>
                <a:srgbClr val="1F497D">
                  <a:lumMod val="50000"/>
                </a:srgbClr>
              </a:solidFill>
              <a:latin typeface="標楷體" panose="03000509000000000000" pitchFamily="65" charset="-120"/>
              <a:ea typeface="標楷體" panose="03000509000000000000" pitchFamily="65" charset="-120"/>
              <a:cs typeface="+mn-cs"/>
            </a:rPr>
            <a:t>對兒少進行訪視、提出調查報告</a:t>
          </a:r>
          <a:endParaRPr lang="en-US" altLang="zh-TW" sz="1300" b="1" kern="1200" spc="60" baseline="0">
            <a:solidFill>
              <a:srgbClr val="1F497D">
                <a:lumMod val="50000"/>
              </a:srgbClr>
            </a:solidFill>
            <a:latin typeface="標楷體" panose="03000509000000000000" pitchFamily="65" charset="-120"/>
            <a:ea typeface="標楷體" panose="03000509000000000000" pitchFamily="65" charset="-120"/>
            <a:cs typeface="+mn-cs"/>
          </a:endParaRPr>
        </a:p>
        <a:p>
          <a:pPr marL="0" lvl="0" indent="0" algn="just" defTabSz="577850" eaLnBrk="0" hangingPunct="0">
            <a:lnSpc>
              <a:spcPct val="90000"/>
            </a:lnSpc>
            <a:spcBef>
              <a:spcPct val="0"/>
            </a:spcBef>
            <a:spcAft>
              <a:spcPts val="0"/>
            </a:spcAft>
            <a:buNone/>
          </a:pPr>
          <a:r>
            <a:rPr lang="zh-TW" altLang="en-US" sz="1300" b="1" kern="1200" spc="0">
              <a:solidFill>
                <a:srgbClr val="1F497D">
                  <a:lumMod val="50000"/>
                </a:srgbClr>
              </a:solidFill>
              <a:latin typeface="標楷體" panose="03000509000000000000" pitchFamily="65" charset="-120"/>
              <a:ea typeface="標楷體" panose="03000509000000000000" pitchFamily="65" charset="-120"/>
              <a:cs typeface="+mn-cs"/>
            </a:rPr>
            <a:t>●</a:t>
          </a:r>
          <a:r>
            <a:rPr lang="zh-TW" altLang="en-US" sz="1300" b="1" kern="1200" spc="-100" baseline="0">
              <a:solidFill>
                <a:srgbClr val="1F497D">
                  <a:lumMod val="50000"/>
                </a:srgbClr>
              </a:solidFill>
              <a:latin typeface="標楷體" panose="03000509000000000000" pitchFamily="65" charset="-120"/>
              <a:ea typeface="標楷體" panose="03000509000000000000" pitchFamily="65" charset="-120"/>
              <a:cs typeface="+mn-cs"/>
            </a:rPr>
            <a:t>列為兒少保護個案，提出家庭處遇計畫</a:t>
          </a:r>
          <a:r>
            <a:rPr lang="zh-TW" altLang="en-US" sz="1100" b="1" kern="1200" spc="-100" baseline="0">
              <a:solidFill>
                <a:srgbClr val="1F497D">
                  <a:lumMod val="50000"/>
                </a:srgbClr>
              </a:solidFill>
              <a:latin typeface="標楷體" panose="03000509000000000000" pitchFamily="65" charset="-120"/>
              <a:ea typeface="標楷體" panose="03000509000000000000" pitchFamily="65" charset="-120"/>
              <a:cs typeface="+mn-cs"/>
            </a:rPr>
            <a:t>。</a:t>
          </a:r>
        </a:p>
      </dsp:txBody>
      <dsp:txXfrm>
        <a:off x="3304784" y="4050584"/>
        <a:ext cx="2296782" cy="7711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293FBA-8AA4-4F1B-8815-1E46A1289A3E}">
      <dsp:nvSpPr>
        <dsp:cNvPr id="0" name=""/>
        <dsp:cNvSpPr/>
      </dsp:nvSpPr>
      <dsp:spPr>
        <a:xfrm rot="5400000">
          <a:off x="3335813" y="-1702147"/>
          <a:ext cx="550842" cy="4093707"/>
        </a:xfrm>
        <a:prstGeom prst="round2Same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eaLnBrk="0" hangingPunct="0">
            <a:lnSpc>
              <a:spcPct val="90000"/>
            </a:lnSpc>
            <a:spcBef>
              <a:spcPct val="0"/>
            </a:spcBef>
            <a:spcAft>
              <a:spcPts val="0"/>
            </a:spcAft>
            <a:buChar char="•"/>
          </a:pPr>
          <a:endParaRPr lang="zh-TW" altLang="en-US" sz="10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rot="-5400000">
        <a:off x="1564381" y="96175"/>
        <a:ext cx="4066817" cy="497062"/>
      </dsp:txXfrm>
    </dsp:sp>
    <dsp:sp modelId="{38F82F6F-D025-4CD4-8089-CBCE7E80E006}">
      <dsp:nvSpPr>
        <dsp:cNvPr id="0" name=""/>
        <dsp:cNvSpPr/>
      </dsp:nvSpPr>
      <dsp:spPr>
        <a:xfrm>
          <a:off x="14813" y="429"/>
          <a:ext cx="1572800" cy="688552"/>
        </a:xfrm>
        <a:prstGeom prst="roundRect">
          <a:avLst/>
        </a:prstGeom>
        <a:solidFill>
          <a:srgbClr val="C0504D">
            <a:lumMod val="20000"/>
            <a:lumOff val="8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逕為出生登記</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內政部</a:t>
          </a:r>
          <a:endParaRPr lang="zh-TW" altLang="en-US" sz="1300" kern="1200">
            <a:solidFill>
              <a:sysClr val="windowText" lastClr="000000"/>
            </a:solidFill>
            <a:latin typeface="Calibri"/>
            <a:ea typeface="新細明體" panose="02020500000000000000" pitchFamily="18" charset="-120"/>
            <a:cs typeface="+mn-cs"/>
          </a:endParaRPr>
        </a:p>
      </dsp:txBody>
      <dsp:txXfrm>
        <a:off x="48425" y="34041"/>
        <a:ext cx="1505576" cy="621328"/>
      </dsp:txXfrm>
    </dsp:sp>
    <dsp:sp modelId="{B4232BFA-6591-4A4E-80E4-4B7DB65DEB72}">
      <dsp:nvSpPr>
        <dsp:cNvPr id="0" name=""/>
        <dsp:cNvSpPr/>
      </dsp:nvSpPr>
      <dsp:spPr>
        <a:xfrm rot="5400000">
          <a:off x="3379053" y="-974214"/>
          <a:ext cx="550842" cy="4083802"/>
        </a:xfrm>
        <a:prstGeom prst="round2SameRect">
          <a:avLst/>
        </a:prstGeom>
        <a:solidFill>
          <a:srgbClr val="C0504D">
            <a:tint val="40000"/>
            <a:alpha val="90000"/>
            <a:hueOff val="837637"/>
            <a:satOff val="-730"/>
            <a:lumOff val="-1"/>
            <a:alphaOff val="0"/>
          </a:srgbClr>
        </a:solidFill>
        <a:ln w="25400" cap="flat" cmpd="sng" algn="ctr">
          <a:solidFill>
            <a:srgbClr val="C0504D">
              <a:tint val="40000"/>
              <a:alpha val="90000"/>
              <a:hueOff val="837637"/>
              <a:satOff val="-730"/>
              <a:lumOff val="-1"/>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eaLnBrk="0" hangingPunct="0">
            <a:lnSpc>
              <a:spcPct val="90000"/>
            </a:lnSpc>
            <a:spcBef>
              <a:spcPct val="0"/>
            </a:spcBef>
            <a:spcAft>
              <a:spcPct val="15000"/>
            </a:spcAft>
            <a:buChar char="•"/>
          </a:pPr>
          <a:endParaRPr lang="zh-TW" altLang="en-US" sz="10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rot="-5400000">
        <a:off x="1612573" y="819156"/>
        <a:ext cx="4056912" cy="497062"/>
      </dsp:txXfrm>
    </dsp:sp>
    <dsp:sp modelId="{C70911FC-791F-4B96-B945-733B290A3B95}">
      <dsp:nvSpPr>
        <dsp:cNvPr id="0" name=""/>
        <dsp:cNvSpPr/>
      </dsp:nvSpPr>
      <dsp:spPr>
        <a:xfrm>
          <a:off x="14813" y="723410"/>
          <a:ext cx="1597760" cy="688552"/>
        </a:xfrm>
        <a:prstGeom prst="roundRect">
          <a:avLst/>
        </a:prstGeom>
        <a:solidFill>
          <a:srgbClr val="E8C8BE"/>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逕遷戶籍至</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戶政事務所</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內政部</a:t>
          </a:r>
        </a:p>
      </dsp:txBody>
      <dsp:txXfrm>
        <a:off x="48425" y="757022"/>
        <a:ext cx="1530536" cy="621328"/>
      </dsp:txXfrm>
    </dsp:sp>
    <dsp:sp modelId="{159CFAE9-E064-4C3F-8DF0-9B92107DDD87}">
      <dsp:nvSpPr>
        <dsp:cNvPr id="0" name=""/>
        <dsp:cNvSpPr/>
      </dsp:nvSpPr>
      <dsp:spPr>
        <a:xfrm rot="5400000">
          <a:off x="3384724" y="-238934"/>
          <a:ext cx="550842" cy="4059203"/>
        </a:xfrm>
        <a:prstGeom prst="round2SameRect">
          <a:avLst/>
        </a:prstGeom>
        <a:solidFill>
          <a:srgbClr val="C0504D">
            <a:tint val="40000"/>
            <a:alpha val="90000"/>
            <a:hueOff val="1675274"/>
            <a:satOff val="-1459"/>
            <a:lumOff val="-2"/>
            <a:alphaOff val="0"/>
          </a:srgbClr>
        </a:solidFill>
        <a:ln w="25400" cap="flat" cmpd="sng" algn="ctr">
          <a:solidFill>
            <a:srgbClr val="C0504D">
              <a:tint val="40000"/>
              <a:alpha val="90000"/>
              <a:hueOff val="1675274"/>
              <a:satOff val="-1459"/>
              <a:lumOff val="-2"/>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ts val="0"/>
            </a:spcAft>
            <a:buChar char="•"/>
          </a:pPr>
          <a:endParaRPr lang="zh-TW" altLang="en-US" sz="10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rot="-5400000">
        <a:off x="1630544" y="1542136"/>
        <a:ext cx="4032313" cy="497062"/>
      </dsp:txXfrm>
    </dsp:sp>
    <dsp:sp modelId="{5B3FA6CF-9CF9-4A12-8E38-10DE1716D71E}">
      <dsp:nvSpPr>
        <dsp:cNvPr id="0" name=""/>
        <dsp:cNvSpPr/>
      </dsp:nvSpPr>
      <dsp:spPr>
        <a:xfrm>
          <a:off x="14813" y="1446390"/>
          <a:ext cx="1615729" cy="688552"/>
        </a:xfrm>
        <a:prstGeom prst="roundRect">
          <a:avLst/>
        </a:prstGeom>
        <a:solidFill>
          <a:srgbClr val="E2C7B0"/>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spc="-100" baseline="0">
              <a:solidFill>
                <a:sysClr val="windowText" lastClr="000000"/>
              </a:solidFill>
              <a:latin typeface="標楷體" panose="03000509000000000000" pitchFamily="65" charset="-120"/>
              <a:ea typeface="標楷體" panose="03000509000000000000" pitchFamily="65" charset="-120"/>
              <a:cs typeface="+mn-cs"/>
            </a:rPr>
            <a:t>逾期未完成</a:t>
          </a:r>
          <a:endParaRPr lang="en-US" altLang="zh-TW" sz="1300" b="1" kern="1200" spc="-100" baseline="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預防接種</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衛福部</a:t>
          </a:r>
          <a:endParaRPr lang="zh-TW" altLang="en-US" sz="1300" kern="1200">
            <a:solidFill>
              <a:sysClr val="windowText" lastClr="000000"/>
            </a:solidFill>
            <a:latin typeface="Calibri"/>
            <a:ea typeface="新細明體" panose="02020500000000000000" pitchFamily="18" charset="-120"/>
            <a:cs typeface="+mn-cs"/>
          </a:endParaRPr>
        </a:p>
      </dsp:txBody>
      <dsp:txXfrm>
        <a:off x="48425" y="1480002"/>
        <a:ext cx="1548505" cy="621328"/>
      </dsp:txXfrm>
    </dsp:sp>
    <dsp:sp modelId="{AEC6FD5F-B6CE-4C3C-9D1B-DF2339455BFA}">
      <dsp:nvSpPr>
        <dsp:cNvPr id="0" name=""/>
        <dsp:cNvSpPr/>
      </dsp:nvSpPr>
      <dsp:spPr>
        <a:xfrm rot="5400000">
          <a:off x="3397656" y="483223"/>
          <a:ext cx="550842" cy="4060847"/>
        </a:xfrm>
        <a:prstGeom prst="round2SameRect">
          <a:avLst/>
        </a:prstGeom>
        <a:solidFill>
          <a:srgbClr val="C0504D">
            <a:tint val="40000"/>
            <a:alpha val="90000"/>
            <a:hueOff val="2512910"/>
            <a:satOff val="-2189"/>
            <a:lumOff val="-3"/>
            <a:alphaOff val="0"/>
          </a:srgbClr>
        </a:solidFill>
        <a:ln w="25400" cap="flat" cmpd="sng" algn="ctr">
          <a:solidFill>
            <a:srgbClr val="C0504D">
              <a:tint val="40000"/>
              <a:alpha val="90000"/>
              <a:hueOff val="2512910"/>
              <a:satOff val="-2189"/>
              <a:lumOff val="-3"/>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zh-TW" altLang="en-US" sz="10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rot="-5400000">
        <a:off x="1642654" y="2265115"/>
        <a:ext cx="4033957" cy="497062"/>
      </dsp:txXfrm>
    </dsp:sp>
    <dsp:sp modelId="{F4A81980-B68B-453F-880D-81E304FD6768}">
      <dsp:nvSpPr>
        <dsp:cNvPr id="0" name=""/>
        <dsp:cNvSpPr/>
      </dsp:nvSpPr>
      <dsp:spPr>
        <a:xfrm>
          <a:off x="14813" y="2169371"/>
          <a:ext cx="1616942" cy="688552"/>
        </a:xfrm>
        <a:prstGeom prst="roundRect">
          <a:avLst/>
        </a:prstGeom>
        <a:solidFill>
          <a:srgbClr val="D9C69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未納入全民健保</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超過</a:t>
          </a:r>
          <a:r>
            <a:rPr 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endPar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中央健康保險署</a:t>
          </a:r>
        </a:p>
      </dsp:txBody>
      <dsp:txXfrm>
        <a:off x="48425" y="2202983"/>
        <a:ext cx="1549718" cy="621328"/>
      </dsp:txXfrm>
    </dsp:sp>
    <dsp:sp modelId="{0E03E5FA-9C0D-4C96-89A8-5F745B221497}">
      <dsp:nvSpPr>
        <dsp:cNvPr id="0" name=""/>
        <dsp:cNvSpPr/>
      </dsp:nvSpPr>
      <dsp:spPr>
        <a:xfrm rot="5400000">
          <a:off x="3381779" y="1218832"/>
          <a:ext cx="550842" cy="4035590"/>
        </a:xfrm>
        <a:prstGeom prst="round2SameRect">
          <a:avLst/>
        </a:prstGeom>
        <a:solidFill>
          <a:srgbClr val="C0504D">
            <a:tint val="40000"/>
            <a:alpha val="90000"/>
            <a:hueOff val="3350547"/>
            <a:satOff val="-2919"/>
            <a:lumOff val="-4"/>
            <a:alphaOff val="0"/>
          </a:srgbClr>
        </a:solidFill>
        <a:ln w="25400" cap="flat" cmpd="sng" algn="ctr">
          <a:solidFill>
            <a:srgbClr val="C0504D">
              <a:tint val="40000"/>
              <a:alpha val="90000"/>
              <a:hueOff val="3350547"/>
              <a:satOff val="-2919"/>
              <a:lumOff val="-4"/>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eaLnBrk="0" hangingPunct="0">
            <a:lnSpc>
              <a:spcPct val="90000"/>
            </a:lnSpc>
            <a:spcBef>
              <a:spcPct val="0"/>
            </a:spcBef>
            <a:spcAft>
              <a:spcPct val="15000"/>
            </a:spcAft>
            <a:buChar char="•"/>
          </a:pPr>
          <a:r>
            <a:rPr lang="zh-TW" altLang="en-US" sz="10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p>
      </dsp:txBody>
      <dsp:txXfrm rot="-5400000">
        <a:off x="1639405" y="2988096"/>
        <a:ext cx="4008700" cy="497062"/>
      </dsp:txXfrm>
    </dsp:sp>
    <dsp:sp modelId="{8B83E0CF-BF92-481C-A581-98F72E5BBFF5}">
      <dsp:nvSpPr>
        <dsp:cNvPr id="0" name=""/>
        <dsp:cNvSpPr/>
      </dsp:nvSpPr>
      <dsp:spPr>
        <a:xfrm>
          <a:off x="14813" y="2892351"/>
          <a:ext cx="1624591" cy="688552"/>
        </a:xfrm>
        <a:prstGeom prst="roundRect">
          <a:avLst/>
        </a:prstGeom>
        <a:solidFill>
          <a:srgbClr val="DCD7A4"/>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未依規定入學</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的國小新生</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教育部</a:t>
          </a:r>
          <a:endParaRPr lang="zh-TW" altLang="en-US" sz="1300" kern="1200">
            <a:solidFill>
              <a:sysClr val="windowText" lastClr="000000"/>
            </a:solidFill>
            <a:latin typeface="Calibri"/>
            <a:ea typeface="新細明體" panose="02020500000000000000" pitchFamily="18" charset="-120"/>
            <a:cs typeface="+mn-cs"/>
          </a:endParaRPr>
        </a:p>
      </dsp:txBody>
      <dsp:txXfrm>
        <a:off x="48425" y="2925963"/>
        <a:ext cx="1557367" cy="621328"/>
      </dsp:txXfrm>
    </dsp:sp>
    <dsp:sp modelId="{7B6E4FC7-B0B0-49AC-88EF-D9614083EF94}">
      <dsp:nvSpPr>
        <dsp:cNvPr id="0" name=""/>
        <dsp:cNvSpPr/>
      </dsp:nvSpPr>
      <dsp:spPr>
        <a:xfrm rot="5400000">
          <a:off x="3401272" y="1943805"/>
          <a:ext cx="550842" cy="4031606"/>
        </a:xfrm>
        <a:prstGeom prst="round2SameRect">
          <a:avLst/>
        </a:prstGeom>
        <a:solidFill>
          <a:srgbClr val="C0504D">
            <a:tint val="40000"/>
            <a:alpha val="90000"/>
            <a:hueOff val="4188184"/>
            <a:satOff val="-3648"/>
            <a:lumOff val="-5"/>
            <a:alphaOff val="0"/>
          </a:srgbClr>
        </a:solidFill>
        <a:ln w="25400" cap="flat" cmpd="sng" algn="ctr">
          <a:solidFill>
            <a:srgbClr val="C0504D">
              <a:tint val="40000"/>
              <a:alpha val="90000"/>
              <a:hueOff val="4188184"/>
              <a:satOff val="-3648"/>
              <a:lumOff val="-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eaLnBrk="0" hangingPunct="0">
            <a:lnSpc>
              <a:spcPct val="90000"/>
            </a:lnSpc>
            <a:spcBef>
              <a:spcPct val="0"/>
            </a:spcBef>
            <a:spcAft>
              <a:spcPct val="15000"/>
            </a:spcAft>
            <a:buChar char="•"/>
          </a:pPr>
          <a:endParaRPr lang="zh-TW" altLang="en-US" sz="10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rot="-5400000">
        <a:off x="1660890" y="3711077"/>
        <a:ext cx="4004716" cy="497062"/>
      </dsp:txXfrm>
    </dsp:sp>
    <dsp:sp modelId="{9062CF72-135C-4915-B357-EA76B9410515}">
      <dsp:nvSpPr>
        <dsp:cNvPr id="0" name=""/>
        <dsp:cNvSpPr/>
      </dsp:nvSpPr>
      <dsp:spPr>
        <a:xfrm>
          <a:off x="14813" y="3615332"/>
          <a:ext cx="1646076" cy="688552"/>
        </a:xfrm>
        <a:prstGeom prst="roundRect">
          <a:avLst/>
        </a:prstGeom>
        <a:solidFill>
          <a:srgbClr val="DBE0B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矯正機關收容人</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的子女</a:t>
          </a:r>
          <a:endParaRPr lang="en-US" altLang="zh-TW" sz="13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300" b="1" kern="1200">
              <a:solidFill>
                <a:sysClr val="windowText" lastClr="000000"/>
              </a:solidFill>
              <a:latin typeface="標楷體" panose="03000509000000000000" pitchFamily="65" charset="-120"/>
              <a:ea typeface="標楷體" panose="03000509000000000000" pitchFamily="65" charset="-120"/>
              <a:cs typeface="+mn-cs"/>
            </a:rPr>
            <a:t>法務部</a:t>
          </a:r>
        </a:p>
      </dsp:txBody>
      <dsp:txXfrm>
        <a:off x="48425" y="3648944"/>
        <a:ext cx="1578852" cy="621328"/>
      </dsp:txXfrm>
    </dsp:sp>
    <dsp:sp modelId="{59FC7179-1A1A-4DFD-8741-16147EE16898}">
      <dsp:nvSpPr>
        <dsp:cNvPr id="0" name=""/>
        <dsp:cNvSpPr/>
      </dsp:nvSpPr>
      <dsp:spPr>
        <a:xfrm rot="5400000">
          <a:off x="3380052" y="2687985"/>
          <a:ext cx="550842" cy="3989206"/>
        </a:xfrm>
        <a:prstGeom prst="round2SameRect">
          <a:avLst/>
        </a:prstGeom>
        <a:solidFill>
          <a:srgbClr val="C0504D">
            <a:tint val="40000"/>
            <a:alpha val="90000"/>
            <a:hueOff val="5025821"/>
            <a:satOff val="-4378"/>
            <a:lumOff val="-6"/>
            <a:alphaOff val="0"/>
          </a:srgbClr>
        </a:solidFill>
        <a:ln w="25400" cap="flat" cmpd="sng" algn="ctr">
          <a:solidFill>
            <a:srgbClr val="C0504D">
              <a:tint val="40000"/>
              <a:alpha val="90000"/>
              <a:hueOff val="5025821"/>
              <a:satOff val="-4378"/>
              <a:lumOff val="-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zh-TW" altLang="en-US" sz="100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rot="-5400000">
        <a:off x="1660870" y="4434057"/>
        <a:ext cx="3962316" cy="497062"/>
      </dsp:txXfrm>
    </dsp:sp>
    <dsp:sp modelId="{08EE6499-8C9C-40A5-AD18-1973970949D1}">
      <dsp:nvSpPr>
        <dsp:cNvPr id="0" name=""/>
        <dsp:cNvSpPr/>
      </dsp:nvSpPr>
      <dsp:spPr>
        <a:xfrm>
          <a:off x="14813" y="4338312"/>
          <a:ext cx="1646056" cy="688552"/>
        </a:xfrm>
        <a:prstGeom prst="roundRect">
          <a:avLst/>
        </a:prstGeom>
        <a:solidFill>
          <a:srgbClr val="C9DAA6"/>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ts val="0"/>
            </a:spcAft>
            <a:buNone/>
          </a:pP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父或母未滿</a:t>
          </a:r>
          <a:r>
            <a:rPr 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20</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a:t>
          </a:r>
          <a:endPar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577850">
            <a:lnSpc>
              <a:spcPct val="90000"/>
            </a:lnSpc>
            <a:spcBef>
              <a:spcPct val="0"/>
            </a:spcBef>
            <a:spcAft>
              <a:spcPts val="0"/>
            </a:spcAft>
            <a:buNone/>
          </a:pP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內政部</a:t>
          </a:r>
        </a:p>
      </dsp:txBody>
      <dsp:txXfrm>
        <a:off x="48425" y="4371924"/>
        <a:ext cx="1578832" cy="6213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06EF0-B1FB-4D78-9A6B-38EE17912D47}">
      <dsp:nvSpPr>
        <dsp:cNvPr id="0" name=""/>
        <dsp:cNvSpPr/>
      </dsp:nvSpPr>
      <dsp:spPr>
        <a:xfrm>
          <a:off x="50249" y="161708"/>
          <a:ext cx="5614500" cy="817386"/>
        </a:xfrm>
        <a:prstGeom prst="rightArrow">
          <a:avLst>
            <a:gd name="adj1" fmla="val 50000"/>
            <a:gd name="adj2" fmla="val 50000"/>
          </a:avLst>
        </a:prstGeom>
        <a:solidFill>
          <a:srgbClr val="C0504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29760" numCol="1" spcCol="1270" anchor="ctr" anchorCtr="0">
          <a:noAutofit/>
        </a:bodyPr>
        <a:lstStyle/>
        <a:p>
          <a:pPr marL="0" lvl="0" indent="0" algn="l" defTabSz="533400">
            <a:lnSpc>
              <a:spcPct val="90000"/>
            </a:lnSpc>
            <a:spcBef>
              <a:spcPct val="0"/>
            </a:spcBef>
            <a:spcAft>
              <a:spcPct val="35000"/>
            </a:spcAft>
            <a:buNone/>
          </a:pPr>
          <a:r>
            <a:rPr lang="en-US" altLang="zh-TW"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93</a:t>
          </a:r>
          <a:r>
            <a:rPr lang="zh-TW" altLang="en-US"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年兒少高風險家庭關懷輔導處遇計畫</a:t>
          </a:r>
        </a:p>
      </dsp:txBody>
      <dsp:txXfrm>
        <a:off x="50249" y="366055"/>
        <a:ext cx="5410154" cy="408693"/>
      </dsp:txXfrm>
    </dsp:sp>
    <dsp:sp modelId="{63BB0ED4-E021-486A-9172-9A7720FC0599}">
      <dsp:nvSpPr>
        <dsp:cNvPr id="0" name=""/>
        <dsp:cNvSpPr/>
      </dsp:nvSpPr>
      <dsp:spPr>
        <a:xfrm>
          <a:off x="50249" y="793365"/>
          <a:ext cx="1294142" cy="1511919"/>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即早發現、篩檢具有遭遇困難或有需求的高風險家庭</a:t>
          </a:r>
          <a:endParaRPr lang="en-US" altLang="zh-TW" sz="1100" b="1" kern="1200">
            <a:solidFill>
              <a:srgbClr val="1F497D">
                <a:lumMod val="50000"/>
              </a:srgbClr>
            </a:solidFill>
            <a:latin typeface="標楷體" panose="03000509000000000000" pitchFamily="65" charset="-120"/>
            <a:ea typeface="標楷體" panose="03000509000000000000" pitchFamily="65" charset="-120"/>
            <a:cs typeface="+mn-cs"/>
          </a:endParaRPr>
        </a:p>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提供支持性、補充性等預防性服務</a:t>
          </a:r>
        </a:p>
      </dsp:txBody>
      <dsp:txXfrm>
        <a:off x="50249" y="793365"/>
        <a:ext cx="1294142" cy="1511919"/>
      </dsp:txXfrm>
    </dsp:sp>
    <dsp:sp modelId="{B30565DF-DF80-4BD4-A8EE-54A83BCBF6E1}">
      <dsp:nvSpPr>
        <dsp:cNvPr id="0" name=""/>
        <dsp:cNvSpPr/>
      </dsp:nvSpPr>
      <dsp:spPr>
        <a:xfrm>
          <a:off x="1344392" y="434074"/>
          <a:ext cx="4320358" cy="817386"/>
        </a:xfrm>
        <a:prstGeom prst="rightArrow">
          <a:avLst>
            <a:gd name="adj1" fmla="val 50000"/>
            <a:gd name="adj2" fmla="val 50000"/>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254000" bIns="129760" numCol="1" spcCol="1270" anchor="ctr" anchorCtr="0">
          <a:noAutofit/>
        </a:bodyPr>
        <a:lstStyle/>
        <a:p>
          <a:pPr marL="0" lvl="0" indent="0" algn="l" defTabSz="577850">
            <a:lnSpc>
              <a:spcPct val="90000"/>
            </a:lnSpc>
            <a:spcBef>
              <a:spcPct val="0"/>
            </a:spcBef>
            <a:spcAft>
              <a:spcPct val="35000"/>
            </a:spcAft>
            <a:buNone/>
          </a:pP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98</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歲以下弱勢兒童主動關懷方案</a:t>
          </a:r>
        </a:p>
      </dsp:txBody>
      <dsp:txXfrm>
        <a:off x="1344392" y="638421"/>
        <a:ext cx="4116012" cy="408693"/>
      </dsp:txXfrm>
    </dsp:sp>
    <dsp:sp modelId="{D1E84AA7-C84D-4260-AF1A-1F73E58B1DFC}">
      <dsp:nvSpPr>
        <dsp:cNvPr id="0" name=""/>
        <dsp:cNvSpPr/>
      </dsp:nvSpPr>
      <dsp:spPr>
        <a:xfrm>
          <a:off x="1344392" y="1065730"/>
          <a:ext cx="1294142" cy="1473382"/>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針對育有</a:t>
          </a:r>
          <a:r>
            <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歲以下兒童的家庭，建立主動關懷機制</a:t>
          </a:r>
          <a:endPar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針對</a:t>
          </a:r>
          <a:r>
            <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7</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類的</a:t>
          </a:r>
          <a:r>
            <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歲以下兒童進行篩檢、即早介入關懷。</a:t>
          </a:r>
        </a:p>
      </dsp:txBody>
      <dsp:txXfrm>
        <a:off x="1344392" y="1065730"/>
        <a:ext cx="1294142" cy="1473382"/>
      </dsp:txXfrm>
    </dsp:sp>
    <dsp:sp modelId="{3C7ED947-8439-4FEC-AFF8-3AD0272AC9F2}">
      <dsp:nvSpPr>
        <dsp:cNvPr id="0" name=""/>
        <dsp:cNvSpPr/>
      </dsp:nvSpPr>
      <dsp:spPr>
        <a:xfrm>
          <a:off x="2638534" y="706439"/>
          <a:ext cx="3026215" cy="817386"/>
        </a:xfrm>
        <a:prstGeom prst="rightArrow">
          <a:avLst>
            <a:gd name="adj1" fmla="val 50000"/>
            <a:gd name="adj2" fmla="val 50000"/>
          </a:avLst>
        </a:prstGeom>
        <a:solidFill>
          <a:srgbClr val="8064A2">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29760" numCol="1" spcCol="1270" anchor="ctr" anchorCtr="0">
          <a:noAutofit/>
        </a:bodyPr>
        <a:lstStyle/>
        <a:p>
          <a:pPr marL="0" lvl="0" indent="0" algn="l" defTabSz="488950">
            <a:lnSpc>
              <a:spcPct val="90000"/>
            </a:lnSpc>
            <a:spcBef>
              <a:spcPct val="0"/>
            </a:spcBef>
            <a:spcAft>
              <a:spcPct val="35000"/>
            </a:spcAft>
            <a:buNone/>
          </a:pPr>
          <a:r>
            <a:rPr lang="en-US" altLang="zh-TW" sz="11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99</a:t>
          </a:r>
          <a:r>
            <a:rPr lang="zh-TW" altLang="en-US" sz="11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年重大兒少虐待事件防制小組實施計畫</a:t>
          </a:r>
        </a:p>
      </dsp:txBody>
      <dsp:txXfrm>
        <a:off x="2638534" y="910786"/>
        <a:ext cx="2821869" cy="408693"/>
      </dsp:txXfrm>
    </dsp:sp>
    <dsp:sp modelId="{97733C25-0141-4713-AD96-0161814ADE2A}">
      <dsp:nvSpPr>
        <dsp:cNvPr id="0" name=""/>
        <dsp:cNvSpPr/>
      </dsp:nvSpPr>
      <dsp:spPr>
        <a:xfrm>
          <a:off x="2638534" y="1338096"/>
          <a:ext cx="1294142" cy="1483234"/>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500"/>
            </a:lnSpc>
            <a:spcBef>
              <a:spcPct val="0"/>
            </a:spcBef>
            <a:spcAft>
              <a:spcPts val="3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針對重大兒虐事件召開檢討會議進行檢視</a:t>
          </a:r>
          <a:endParaRPr lang="en-US" altLang="zh-TW" sz="1100" b="1" kern="1200">
            <a:solidFill>
              <a:srgbClr val="1F497D">
                <a:lumMod val="50000"/>
              </a:srgbClr>
            </a:solidFill>
            <a:latin typeface="標楷體" panose="03000509000000000000" pitchFamily="65" charset="-120"/>
            <a:ea typeface="標楷體" panose="03000509000000000000" pitchFamily="65" charset="-120"/>
            <a:cs typeface="+mn-cs"/>
          </a:endParaRPr>
        </a:p>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結合社政、警政、醫療、衛生、教育等單位共同研議防治精進對策。</a:t>
          </a:r>
        </a:p>
      </dsp:txBody>
      <dsp:txXfrm>
        <a:off x="2638534" y="1338096"/>
        <a:ext cx="1294142" cy="1483234"/>
      </dsp:txXfrm>
    </dsp:sp>
    <dsp:sp modelId="{A33F104E-08DC-4026-9729-5A17D426C999}">
      <dsp:nvSpPr>
        <dsp:cNvPr id="0" name=""/>
        <dsp:cNvSpPr/>
      </dsp:nvSpPr>
      <dsp:spPr>
        <a:xfrm>
          <a:off x="3932676" y="978805"/>
          <a:ext cx="1732073" cy="817386"/>
        </a:xfrm>
        <a:prstGeom prst="rightArrow">
          <a:avLst>
            <a:gd name="adj1" fmla="val 50000"/>
            <a:gd name="adj2" fmla="val 50000"/>
          </a:avLst>
        </a:prstGeom>
        <a:solidFill>
          <a:srgbClr val="4BACC6">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29760" numCol="1" spcCol="1270" anchor="ctr" anchorCtr="0">
          <a:noAutofit/>
        </a:bodyPr>
        <a:lstStyle/>
        <a:p>
          <a:pPr marL="0" lvl="0" indent="0" algn="l" defTabSz="488950">
            <a:lnSpc>
              <a:spcPct val="90000"/>
            </a:lnSpc>
            <a:spcBef>
              <a:spcPct val="0"/>
            </a:spcBef>
            <a:spcAft>
              <a:spcPct val="35000"/>
            </a:spcAft>
            <a:buNone/>
          </a:pPr>
          <a:r>
            <a:rPr lang="en-US" altLang="zh-TW" sz="11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102</a:t>
          </a:r>
          <a:r>
            <a:rPr lang="zh-TW" altLang="en-US" sz="11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年兒少保護通報案件分級分類機制</a:t>
          </a:r>
        </a:p>
      </dsp:txBody>
      <dsp:txXfrm>
        <a:off x="3932676" y="1183152"/>
        <a:ext cx="1527727" cy="408693"/>
      </dsp:txXfrm>
    </dsp:sp>
    <dsp:sp modelId="{07823222-EB5F-4BBD-B0C1-D991A6750D6C}">
      <dsp:nvSpPr>
        <dsp:cNvPr id="0" name=""/>
        <dsp:cNvSpPr/>
      </dsp:nvSpPr>
      <dsp:spPr>
        <a:xfrm>
          <a:off x="3932676" y="1610462"/>
          <a:ext cx="1305932" cy="1500619"/>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500"/>
            </a:lnSpc>
            <a:spcBef>
              <a:spcPct val="0"/>
            </a:spcBef>
            <a:spcAft>
              <a:spcPts val="6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參考醫療急診的檢傷分級處理機制</a:t>
          </a:r>
          <a:endParaRPr lang="en-US" altLang="zh-TW" sz="1100" b="1" kern="1200">
            <a:solidFill>
              <a:srgbClr val="1F497D">
                <a:lumMod val="50000"/>
              </a:srgbClr>
            </a:solidFill>
            <a:latin typeface="標楷體" panose="03000509000000000000" pitchFamily="65" charset="-120"/>
            <a:ea typeface="標楷體" panose="03000509000000000000" pitchFamily="65" charset="-120"/>
            <a:cs typeface="+mn-cs"/>
          </a:endParaRPr>
        </a:p>
        <a:p>
          <a:pPr marL="0" lvl="0" indent="0" algn="just" defTabSz="488950" eaLnBrk="0" hangingPunct="0">
            <a:lnSpc>
              <a:spcPts val="1500"/>
            </a:lnSpc>
            <a:spcBef>
              <a:spcPct val="0"/>
            </a:spcBef>
            <a:spcAft>
              <a:spcPts val="600"/>
            </a:spcAft>
            <a:buNone/>
          </a:pPr>
          <a:r>
            <a:rPr lang="zh-TW" altLang="en-US" sz="1100" b="1" kern="1200" spc="-60" baseline="0">
              <a:solidFill>
                <a:srgbClr val="1F497D">
                  <a:lumMod val="50000"/>
                </a:srgbClr>
              </a:solidFill>
              <a:latin typeface="標楷體" panose="03000509000000000000" pitchFamily="65" charset="-120"/>
              <a:ea typeface="標楷體" panose="03000509000000000000" pitchFamily="65" charset="-120"/>
              <a:cs typeface="+mn-cs"/>
            </a:rPr>
            <a:t>對通報案件篩檢分流</a:t>
          </a: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，辨識危急案件，依照分級分類結果提供處置措施。</a:t>
          </a:r>
        </a:p>
      </dsp:txBody>
      <dsp:txXfrm>
        <a:off x="3932676" y="1610462"/>
        <a:ext cx="1305932" cy="15006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06EF0-B1FB-4D78-9A6B-38EE17912D47}">
      <dsp:nvSpPr>
        <dsp:cNvPr id="0" name=""/>
        <dsp:cNvSpPr/>
      </dsp:nvSpPr>
      <dsp:spPr>
        <a:xfrm>
          <a:off x="394799" y="25231"/>
          <a:ext cx="5412446" cy="787970"/>
        </a:xfrm>
        <a:prstGeom prst="rightArrow">
          <a:avLst>
            <a:gd name="adj1" fmla="val 50000"/>
            <a:gd name="adj2" fmla="val 50000"/>
          </a:avLst>
        </a:prstGeom>
        <a:solidFill>
          <a:srgbClr val="C0504D">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25090" numCol="1" spcCol="1270" anchor="ctr" anchorCtr="0">
          <a:noAutofit/>
        </a:bodyPr>
        <a:lstStyle/>
        <a:p>
          <a:pPr marL="0" lvl="0" indent="0" algn="l" defTabSz="533400">
            <a:lnSpc>
              <a:spcPct val="90000"/>
            </a:lnSpc>
            <a:spcBef>
              <a:spcPct val="0"/>
            </a:spcBef>
            <a:spcAft>
              <a:spcPct val="35000"/>
            </a:spcAft>
            <a:buNone/>
          </a:pPr>
          <a:r>
            <a:rPr lang="en-US" altLang="zh-TW"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103</a:t>
          </a:r>
          <a:r>
            <a:rPr lang="zh-TW" altLang="en-US"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SDM</a:t>
          </a:r>
          <a:r>
            <a:rPr lang="zh-TW" altLang="en-US"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安全評估工具</a:t>
          </a:r>
        </a:p>
      </dsp:txBody>
      <dsp:txXfrm>
        <a:off x="394799" y="222224"/>
        <a:ext cx="5215454" cy="393985"/>
      </dsp:txXfrm>
    </dsp:sp>
    <dsp:sp modelId="{63BB0ED4-E021-486A-9172-9A7720FC0599}">
      <dsp:nvSpPr>
        <dsp:cNvPr id="0" name=""/>
        <dsp:cNvSpPr/>
      </dsp:nvSpPr>
      <dsp:spPr>
        <a:xfrm>
          <a:off x="394799" y="634156"/>
          <a:ext cx="1247568" cy="1457508"/>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300"/>
            </a:lnSpc>
            <a:spcBef>
              <a:spcPct val="0"/>
            </a:spcBef>
            <a:spcAft>
              <a:spcPct val="3500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提升兒保通報案件的調查評估品質</a:t>
          </a:r>
          <a:endPar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488950">
            <a:lnSpc>
              <a:spcPts val="1300"/>
            </a:lnSpc>
            <a:spcBef>
              <a:spcPct val="0"/>
            </a:spcBef>
            <a:spcAft>
              <a:spcPct val="3500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協助社工員建立結構化的決策模式</a:t>
          </a:r>
          <a:endPar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488950" eaLnBrk="0" hangingPunct="0">
            <a:lnSpc>
              <a:spcPts val="1300"/>
            </a:lnSpc>
            <a:spcBef>
              <a:spcPct val="0"/>
            </a:spcBef>
            <a:spcAft>
              <a:spcPct val="35000"/>
            </a:spcAft>
            <a:buNone/>
          </a:pPr>
          <a:r>
            <a:rPr lang="zh-TW" altLang="en-US" sz="1100" b="1" kern="1200" spc="-5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聚焦兒少安全的評估</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，提供決策品質</a:t>
          </a:r>
        </a:p>
      </dsp:txBody>
      <dsp:txXfrm>
        <a:off x="394799" y="634156"/>
        <a:ext cx="1247568" cy="1457508"/>
      </dsp:txXfrm>
    </dsp:sp>
    <dsp:sp modelId="{B30565DF-DF80-4BD4-A8EE-54A83BCBF6E1}">
      <dsp:nvSpPr>
        <dsp:cNvPr id="0" name=""/>
        <dsp:cNvSpPr/>
      </dsp:nvSpPr>
      <dsp:spPr>
        <a:xfrm>
          <a:off x="1642368" y="287795"/>
          <a:ext cx="4164877" cy="787970"/>
        </a:xfrm>
        <a:prstGeom prst="rightArrow">
          <a:avLst>
            <a:gd name="adj1" fmla="val 50000"/>
            <a:gd name="adj2" fmla="val 50000"/>
          </a:avLst>
        </a:prstGeom>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254000" bIns="125090" numCol="1" spcCol="1270" anchor="ctr" anchorCtr="0">
          <a:noAutofit/>
        </a:bodyPr>
        <a:lstStyle/>
        <a:p>
          <a:pPr marL="0" lvl="0" indent="0" algn="l" defTabSz="577850">
            <a:lnSpc>
              <a:spcPct val="90000"/>
            </a:lnSpc>
            <a:spcBef>
              <a:spcPct val="0"/>
            </a:spcBef>
            <a:spcAft>
              <a:spcPct val="35000"/>
            </a:spcAft>
            <a:buNone/>
          </a:pP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104</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年精進兒少保護個案的家庭處遇服務</a:t>
          </a:r>
        </a:p>
      </dsp:txBody>
      <dsp:txXfrm>
        <a:off x="1642368" y="484788"/>
        <a:ext cx="3967885" cy="393985"/>
      </dsp:txXfrm>
    </dsp:sp>
    <dsp:sp modelId="{D1E84AA7-C84D-4260-AF1A-1F73E58B1DFC}">
      <dsp:nvSpPr>
        <dsp:cNvPr id="0" name=""/>
        <dsp:cNvSpPr/>
      </dsp:nvSpPr>
      <dsp:spPr>
        <a:xfrm>
          <a:off x="1642368" y="896720"/>
          <a:ext cx="1247568" cy="1420358"/>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ts val="1300"/>
            </a:lnSpc>
            <a:spcBef>
              <a:spcPct val="0"/>
            </a:spcBef>
            <a:spcAft>
              <a:spcPct val="350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研訂家庭處遇服務標準化流程</a:t>
          </a:r>
          <a:endParaRPr lang="en-US" altLang="zh-TW" sz="1100" b="1" kern="1200">
            <a:solidFill>
              <a:srgbClr val="1F497D">
                <a:lumMod val="50000"/>
              </a:srgbClr>
            </a:solidFill>
            <a:latin typeface="標楷體" panose="03000509000000000000" pitchFamily="65" charset="-120"/>
            <a:ea typeface="標楷體" panose="03000509000000000000" pitchFamily="65" charset="-120"/>
            <a:cs typeface="+mn-cs"/>
          </a:endParaRPr>
        </a:p>
        <a:p>
          <a:pPr marL="0" lvl="0" indent="0" algn="just" defTabSz="488950">
            <a:lnSpc>
              <a:spcPts val="1300"/>
            </a:lnSpc>
            <a:spcBef>
              <a:spcPct val="0"/>
            </a:spcBef>
            <a:spcAft>
              <a:spcPct val="35000"/>
            </a:spcAft>
            <a:buNone/>
          </a:pPr>
          <a:r>
            <a:rPr lang="zh-TW" altLang="en-US" sz="1100" b="1" kern="1200" spc="-100" baseline="0">
              <a:solidFill>
                <a:srgbClr val="1F497D">
                  <a:lumMod val="50000"/>
                </a:srgbClr>
              </a:solidFill>
              <a:latin typeface="標楷體" panose="03000509000000000000" pitchFamily="65" charset="-120"/>
              <a:ea typeface="標楷體" panose="03000509000000000000" pitchFamily="65" charset="-120"/>
              <a:cs typeface="+mn-cs"/>
            </a:rPr>
            <a:t>修訂與實施家庭功能</a:t>
          </a: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評估表</a:t>
          </a:r>
        </a:p>
      </dsp:txBody>
      <dsp:txXfrm>
        <a:off x="1642368" y="896720"/>
        <a:ext cx="1247568" cy="1420358"/>
      </dsp:txXfrm>
    </dsp:sp>
    <dsp:sp modelId="{3C7ED947-8439-4FEC-AFF8-3AD0272AC9F2}">
      <dsp:nvSpPr>
        <dsp:cNvPr id="0" name=""/>
        <dsp:cNvSpPr/>
      </dsp:nvSpPr>
      <dsp:spPr>
        <a:xfrm>
          <a:off x="2889937" y="550359"/>
          <a:ext cx="2917308" cy="787970"/>
        </a:xfrm>
        <a:prstGeom prst="rightArrow">
          <a:avLst>
            <a:gd name="adj1" fmla="val 50000"/>
            <a:gd name="adj2" fmla="val 50000"/>
          </a:avLst>
        </a:prstGeom>
        <a:solidFill>
          <a:srgbClr val="8064A2">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254000" bIns="125090" numCol="1" spcCol="1270" anchor="ctr" anchorCtr="0">
          <a:noAutofit/>
        </a:bodyPr>
        <a:lstStyle/>
        <a:p>
          <a:pPr marL="0" lvl="0" indent="0" algn="l" defTabSz="577850">
            <a:lnSpc>
              <a:spcPct val="90000"/>
            </a:lnSpc>
            <a:spcBef>
              <a:spcPct val="0"/>
            </a:spcBef>
            <a:spcAft>
              <a:spcPct val="35000"/>
            </a:spcAft>
            <a:buNone/>
          </a:pPr>
          <a:r>
            <a:rPr lang="en-US" altLang="zh-TW"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105</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年兒少保護網路資訊交換平台</a:t>
          </a:r>
        </a:p>
      </dsp:txBody>
      <dsp:txXfrm>
        <a:off x="2889937" y="747352"/>
        <a:ext cx="2720316" cy="393985"/>
      </dsp:txXfrm>
    </dsp:sp>
    <dsp:sp modelId="{97733C25-0141-4713-AD96-0161814ADE2A}">
      <dsp:nvSpPr>
        <dsp:cNvPr id="0" name=""/>
        <dsp:cNvSpPr/>
      </dsp:nvSpPr>
      <dsp:spPr>
        <a:xfrm>
          <a:off x="2889937" y="1159284"/>
          <a:ext cx="1247568" cy="1429855"/>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eaLnBrk="0" hangingPunct="0">
            <a:lnSpc>
              <a:spcPts val="1200"/>
            </a:lnSpc>
            <a:spcBef>
              <a:spcPct val="0"/>
            </a:spcBef>
            <a:spcAft>
              <a:spcPts val="0"/>
            </a:spcAft>
            <a:buNone/>
          </a:pPr>
          <a:r>
            <a:rPr lang="zh-TW" altLang="en-US" sz="11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保護資訊系統與</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內</a:t>
          </a:r>
          <a:r>
            <a:rPr lang="zh-TW" altLang="en-US" sz="11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政部警政署、衛福部</a:t>
          </a:r>
          <a:r>
            <a:rPr lang="zh-TW" altLang="en-US" sz="1100" b="1" kern="1200" spc="1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疾管署、健保署</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、教育部進行資料交換。</a:t>
          </a:r>
          <a:endPar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488950">
            <a:lnSpc>
              <a:spcPts val="1200"/>
            </a:lnSpc>
            <a:spcBef>
              <a:spcPct val="0"/>
            </a:spcBef>
            <a:spcAft>
              <a:spcPts val="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可直接於線上調閱兒</a:t>
          </a:r>
          <a:r>
            <a:rPr lang="zh-TW" altLang="en-US" sz="11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少保護案件的犯罪</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前科、預防接種、就</a:t>
          </a:r>
          <a:r>
            <a:rPr lang="zh-TW" altLang="en-US" sz="1100" b="1" kern="1200" spc="-100" baseline="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醫及教育輔導紀錄</a:t>
          </a:r>
        </a:p>
      </dsp:txBody>
      <dsp:txXfrm>
        <a:off x="2889937" y="1159284"/>
        <a:ext cx="1247568" cy="1429855"/>
      </dsp:txXfrm>
    </dsp:sp>
    <dsp:sp modelId="{10C7F652-0FFF-4267-8744-44D615516970}">
      <dsp:nvSpPr>
        <dsp:cNvPr id="0" name=""/>
        <dsp:cNvSpPr/>
      </dsp:nvSpPr>
      <dsp:spPr>
        <a:xfrm>
          <a:off x="4137506" y="812923"/>
          <a:ext cx="1669739" cy="787970"/>
        </a:xfrm>
        <a:prstGeom prst="rightArrow">
          <a:avLst>
            <a:gd name="adj1" fmla="val 50000"/>
            <a:gd name="adj2" fmla="val 50000"/>
          </a:avLst>
        </a:prstGeom>
        <a:solidFill>
          <a:srgbClr val="4BACC6">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254000" bIns="125090" numCol="1" spcCol="1270" anchor="ctr" anchorCtr="0">
          <a:noAutofit/>
        </a:bodyPr>
        <a:lstStyle/>
        <a:p>
          <a:pPr marL="0" lvl="0" indent="0" algn="l" defTabSz="577850">
            <a:lnSpc>
              <a:spcPts val="1300"/>
            </a:lnSpc>
            <a:spcBef>
              <a:spcPct val="0"/>
            </a:spcBef>
            <a:spcAft>
              <a:spcPts val="0"/>
            </a:spcAft>
            <a:buNone/>
          </a:pPr>
          <a:r>
            <a:rPr lang="en-US" altLang="zh-TW" sz="1300" b="1" kern="12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106</a:t>
          </a:r>
          <a:r>
            <a:rPr lang="zh-TW" altLang="en-US" sz="1300" b="1" kern="12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年高風險家庭</a:t>
          </a:r>
          <a:r>
            <a:rPr lang="zh-TW" altLang="en-US" sz="13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預警篩檢計畫</a:t>
          </a:r>
        </a:p>
      </dsp:txBody>
      <dsp:txXfrm>
        <a:off x="4137506" y="1009916"/>
        <a:ext cx="1472747" cy="393985"/>
      </dsp:txXfrm>
    </dsp:sp>
    <dsp:sp modelId="{A94E5EFE-B1D8-487F-A53D-ADACC14DB9D5}">
      <dsp:nvSpPr>
        <dsp:cNvPr id="0" name=""/>
        <dsp:cNvSpPr/>
      </dsp:nvSpPr>
      <dsp:spPr>
        <a:xfrm>
          <a:off x="4137506" y="1421848"/>
          <a:ext cx="1258935" cy="1446615"/>
        </a:xfrm>
        <a:prstGeom prst="rect">
          <a:avLst/>
        </a:prstGeom>
        <a:solidFill>
          <a:sysClr val="window" lastClr="FFFFFF">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ct val="90000"/>
            </a:lnSpc>
            <a:spcBef>
              <a:spcPct val="0"/>
            </a:spcBef>
            <a:spcAft>
              <a:spcPct val="35000"/>
            </a:spcAft>
            <a:buNone/>
          </a:pP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完成</a:t>
          </a:r>
          <a:r>
            <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12</a:t>
          </a:r>
          <a:r>
            <a:rPr lang="zh-TW" altLang="en-US"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rPr>
            <a:t>個跨部會異質性資料的介接。</a:t>
          </a:r>
          <a:endParaRPr lang="en-US" altLang="zh-TW" sz="1100" b="1"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just" defTabSz="488950">
            <a:lnSpc>
              <a:spcPct val="90000"/>
            </a:lnSpc>
            <a:spcBef>
              <a:spcPct val="0"/>
            </a:spcBef>
            <a:spcAft>
              <a:spcPct val="35000"/>
            </a:spcAft>
            <a:buNone/>
          </a:pP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rPr>
            <a:t>周延評估</a:t>
          </a:r>
          <a:r>
            <a:rPr lang="zh-TW" altLang="en-US" sz="1100" b="1" kern="1200">
              <a:solidFill>
                <a:srgbClr val="1F497D">
                  <a:lumMod val="50000"/>
                </a:srgbClr>
              </a:solidFill>
              <a:latin typeface="標楷體" panose="03000509000000000000" pitchFamily="65" charset="-120"/>
              <a:ea typeface="標楷體" panose="03000509000000000000" pitchFamily="65" charset="-120"/>
              <a:cs typeface="+mn-cs"/>
            </a:rPr>
            <a:t>家庭風險因子</a:t>
          </a:r>
          <a:endParaRPr lang="en-US" altLang="zh-TW" sz="1100" b="1" kern="1200">
            <a:solidFill>
              <a:srgbClr val="1F497D">
                <a:lumMod val="50000"/>
              </a:srgbClr>
            </a:solidFill>
            <a:latin typeface="標楷體" panose="03000509000000000000" pitchFamily="65" charset="-120"/>
            <a:ea typeface="標楷體" panose="03000509000000000000" pitchFamily="65" charset="-120"/>
            <a:cs typeface="Times New Roman" panose="02020603050405020304" pitchFamily="18" charset="0"/>
          </a:endParaRPr>
        </a:p>
        <a:p>
          <a:pPr marL="0" lvl="0" indent="0" algn="l" defTabSz="488950">
            <a:lnSpc>
              <a:spcPct val="90000"/>
            </a:lnSpc>
            <a:spcBef>
              <a:spcPct val="0"/>
            </a:spcBef>
            <a:spcAft>
              <a:spcPct val="35000"/>
            </a:spcAft>
            <a:buNone/>
          </a:pPr>
          <a:endParaRPr lang="zh-TW" altLang="en-US" sz="1100" kern="1200">
            <a:solidFill>
              <a:srgbClr val="1F497D">
                <a:lumMod val="50000"/>
              </a:srgb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4137506" y="1421848"/>
        <a:ext cx="1258935" cy="144661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9589CB-71FE-4D1B-94CF-D20D8816E8AA}">
      <dsp:nvSpPr>
        <dsp:cNvPr id="0" name=""/>
        <dsp:cNvSpPr/>
      </dsp:nvSpPr>
      <dsp:spPr>
        <a:xfrm>
          <a:off x="2973" y="1063713"/>
          <a:ext cx="1540136" cy="179170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just" defTabSz="488950">
            <a:lnSpc>
              <a:spcPct val="90000"/>
            </a:lnSpc>
            <a:spcBef>
              <a:spcPct val="0"/>
            </a:spcBef>
            <a:spcAft>
              <a:spcPct val="15000"/>
            </a:spcAft>
            <a:buChar char="•"/>
          </a:pPr>
          <a:r>
            <a:rPr lang="en-US" altLang="zh-TW" sz="11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94</a:t>
          </a:r>
          <a:r>
            <a:rPr lang="zh-TW" altLang="en-US" sz="11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年推動兒少高風險</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家庭服務</a:t>
          </a:r>
          <a:endParaRPr lang="zh-TW" altLang="en-US" sz="11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57150" lvl="1" indent="-57150" algn="just" defTabSz="488950">
            <a:lnSpc>
              <a:spcPct val="90000"/>
            </a:lnSpc>
            <a:spcBef>
              <a:spcPct val="0"/>
            </a:spcBef>
            <a:spcAft>
              <a:spcPct val="15000"/>
            </a:spcAft>
            <a:buChar char="•"/>
          </a:pP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100</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入法</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(§54)</a:t>
          </a:r>
          <a:endPar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57150" lvl="1" indent="-57150" algn="just" defTabSz="488950">
            <a:lnSpc>
              <a:spcPct val="90000"/>
            </a:lnSpc>
            <a:spcBef>
              <a:spcPct val="0"/>
            </a:spcBef>
            <a:spcAft>
              <a:spcPct val="15000"/>
            </a:spcAft>
            <a:buChar char="•"/>
          </a:pPr>
          <a:r>
            <a:rPr lang="en-US" altLang="zh-TW"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101</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年發布施行</a:t>
          </a:r>
          <a:r>
            <a:rPr lang="en-US" altLang="zh-TW"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兒童</a:t>
          </a:r>
          <a:r>
            <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少年高風險家庭通報</a:t>
          </a:r>
          <a:r>
            <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及協助辦法</a:t>
          </a:r>
          <a:r>
            <a:rPr lang="en-US" altLang="zh-TW"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44205" y="1104945"/>
        <a:ext cx="1457672" cy="1325305"/>
      </dsp:txXfrm>
    </dsp:sp>
    <dsp:sp modelId="{702A27AB-36FB-409E-9596-AD372A07E6A0}">
      <dsp:nvSpPr>
        <dsp:cNvPr id="0" name=""/>
        <dsp:cNvSpPr/>
      </dsp:nvSpPr>
      <dsp:spPr>
        <a:xfrm>
          <a:off x="978692" y="2349818"/>
          <a:ext cx="2832586" cy="1507448"/>
        </a:xfrm>
        <a:prstGeom prst="leftCircularArrow">
          <a:avLst>
            <a:gd name="adj1" fmla="val 2590"/>
            <a:gd name="adj2" fmla="val 314571"/>
            <a:gd name="adj3" fmla="val 1375892"/>
            <a:gd name="adj4" fmla="val 8310299"/>
            <a:gd name="adj5" fmla="val 3022"/>
          </a:avLst>
        </a:prstGeom>
        <a:solidFill>
          <a:srgbClr val="C0504D">
            <a:hueOff val="0"/>
            <a:satOff val="0"/>
            <a:lumOff val="0"/>
            <a:alphaOff val="0"/>
          </a:srgbClr>
        </a:solidFill>
        <a:ln w="63500">
          <a:solidFill>
            <a:srgbClr val="C0504D">
              <a:lumMod val="75000"/>
            </a:srgbClr>
          </a:solid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162DCE22-9C33-4617-8CE0-9D819AE2E61E}">
      <dsp:nvSpPr>
        <dsp:cNvPr id="0" name=""/>
        <dsp:cNvSpPr/>
      </dsp:nvSpPr>
      <dsp:spPr>
        <a:xfrm>
          <a:off x="441248" y="2612650"/>
          <a:ext cx="1369010" cy="544410"/>
        </a:xfrm>
        <a:prstGeom prst="roundRect">
          <a:avLst>
            <a:gd name="adj" fmla="val 10000"/>
          </a:avLst>
        </a:prstGeom>
        <a:solidFill>
          <a:srgbClr val="C0504D">
            <a:lumMod val="60000"/>
            <a:lumOff val="4000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ts val="0"/>
            </a:spcAft>
            <a:buNone/>
          </a:pPr>
          <a:r>
            <a:rPr lang="zh-TW" altLang="en-US" sz="1200" b="1" kern="1200">
              <a:solidFill>
                <a:sysClr val="windowText" lastClr="000000"/>
              </a:solidFill>
              <a:latin typeface="標楷體" panose="03000509000000000000" pitchFamily="65" charset="-120"/>
              <a:ea typeface="標楷體" panose="03000509000000000000" pitchFamily="65" charset="-120"/>
              <a:cs typeface="+mn-cs"/>
            </a:rPr>
            <a:t>兒少高風險</a:t>
          </a:r>
          <a:endParaRPr lang="en-US" altLang="zh-TW" sz="1200" b="1" kern="1200">
            <a:solidFill>
              <a:sysClr val="windowText" lastClr="000000"/>
            </a:solidFill>
            <a:latin typeface="標楷體" panose="03000509000000000000" pitchFamily="65" charset="-120"/>
            <a:ea typeface="標楷體" panose="03000509000000000000" pitchFamily="65" charset="-120"/>
            <a:cs typeface="+mn-cs"/>
          </a:endParaRPr>
        </a:p>
        <a:p>
          <a:pPr marL="0" lvl="0" indent="0" algn="ctr" defTabSz="533400">
            <a:lnSpc>
              <a:spcPct val="90000"/>
            </a:lnSpc>
            <a:spcBef>
              <a:spcPct val="0"/>
            </a:spcBef>
            <a:spcAft>
              <a:spcPts val="0"/>
            </a:spcAft>
            <a:buNone/>
          </a:pPr>
          <a:r>
            <a:rPr lang="zh-TW" altLang="en-US" sz="1200" b="1" kern="1200">
              <a:solidFill>
                <a:sysClr val="windowText" lastClr="000000"/>
              </a:solidFill>
              <a:latin typeface="標楷體" panose="03000509000000000000" pitchFamily="65" charset="-120"/>
              <a:ea typeface="標楷體" panose="03000509000000000000" pitchFamily="65" charset="-120"/>
              <a:cs typeface="+mn-cs"/>
            </a:rPr>
            <a:t>家庭服務</a:t>
          </a:r>
        </a:p>
      </dsp:txBody>
      <dsp:txXfrm>
        <a:off x="457193" y="2628595"/>
        <a:ext cx="1337120" cy="512520"/>
      </dsp:txXfrm>
    </dsp:sp>
    <dsp:sp modelId="{1E236B3C-2CE6-46A5-B345-0F95C12434DC}">
      <dsp:nvSpPr>
        <dsp:cNvPr id="0" name=""/>
        <dsp:cNvSpPr/>
      </dsp:nvSpPr>
      <dsp:spPr>
        <a:xfrm>
          <a:off x="1900070" y="1464641"/>
          <a:ext cx="1540136" cy="1062648"/>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2340759"/>
              <a:satOff val="-2919"/>
              <a:lumOff val="68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just" defTabSz="488950">
            <a:lnSpc>
              <a:spcPct val="90000"/>
            </a:lnSpc>
            <a:spcBef>
              <a:spcPct val="0"/>
            </a:spcBef>
            <a:spcAft>
              <a:spcPct val="15000"/>
            </a:spcAft>
            <a:buChar char="•"/>
          </a:pPr>
          <a:r>
            <a:rPr lang="en-US" altLang="zh-TW"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98</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年推動</a:t>
          </a:r>
          <a:r>
            <a:rPr lang="zh-TW" altLang="en-US" sz="1100" b="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Times New Roman" panose="02020603050405020304" pitchFamily="18" charset="0"/>
            </a:rPr>
            <a:t>「六歲</a:t>
          </a:r>
          <a:r>
            <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關懷方案</a:t>
          </a:r>
          <a:r>
            <a:rPr lang="zh-TW" altLang="en-US" sz="1100" b="0"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Times New Roman" panose="02020603050405020304" pitchFamily="18" charset="0"/>
            </a:rPr>
            <a:t>」</a:t>
          </a:r>
          <a:endPar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57150" lvl="1" indent="-57150" algn="just" defTabSz="488950">
            <a:lnSpc>
              <a:spcPct val="90000"/>
            </a:lnSpc>
            <a:spcBef>
              <a:spcPct val="0"/>
            </a:spcBef>
            <a:spcAft>
              <a:spcPct val="15000"/>
            </a:spcAft>
            <a:buChar char="•"/>
          </a:pPr>
          <a:r>
            <a:rPr lang="en-US" altLang="zh-TW"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兒少權法</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入法</a:t>
          </a:r>
          <a:r>
            <a:rPr lang="en-US" altLang="zh-TW" sz="110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(§54)</a:t>
          </a:r>
          <a:endParaRPr lang="zh-TW" altLang="en-US" sz="1100" b="0" kern="12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924524" y="1716806"/>
        <a:ext cx="1491228" cy="786030"/>
      </dsp:txXfrm>
    </dsp:sp>
    <dsp:sp modelId="{245FE398-8CF6-4180-B6A6-CCFEB30FBA02}">
      <dsp:nvSpPr>
        <dsp:cNvPr id="0" name=""/>
        <dsp:cNvSpPr/>
      </dsp:nvSpPr>
      <dsp:spPr>
        <a:xfrm rot="21204271">
          <a:off x="2296467" y="329054"/>
          <a:ext cx="1641052" cy="1369864"/>
        </a:xfrm>
        <a:prstGeom prst="circularArrow">
          <a:avLst>
            <a:gd name="adj1" fmla="val 2058"/>
            <a:gd name="adj2" fmla="val 246902"/>
            <a:gd name="adj3" fmla="val 19263760"/>
            <a:gd name="adj4" fmla="val 12261684"/>
            <a:gd name="adj5" fmla="val 2401"/>
          </a:avLst>
        </a:prstGeom>
        <a:solidFill>
          <a:srgbClr val="EEECE1">
            <a:lumMod val="50000"/>
          </a:srgbClr>
        </a:solidFill>
        <a:ln w="63500">
          <a:solidFill>
            <a:srgbClr val="EEECE1">
              <a:lumMod val="50000"/>
            </a:srgbClr>
          </a:solid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31A8809E-75F9-40FE-9D52-3FF54B7C4E2A}">
      <dsp:nvSpPr>
        <dsp:cNvPr id="0" name=""/>
        <dsp:cNvSpPr/>
      </dsp:nvSpPr>
      <dsp:spPr>
        <a:xfrm>
          <a:off x="2252495" y="1177507"/>
          <a:ext cx="1369010" cy="544410"/>
        </a:xfrm>
        <a:prstGeom prst="roundRect">
          <a:avLst>
            <a:gd name="adj" fmla="val 10000"/>
          </a:avLst>
        </a:prstGeom>
        <a:solidFill>
          <a:srgbClr val="D6C19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altLang="zh-TW" sz="1200" b="1" kern="1200" spc="-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6</a:t>
          </a:r>
          <a:r>
            <a:rPr lang="zh-TW" altLang="en-US" sz="1200" b="1" kern="1200" spc="-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歲以下兒童處在不利</a:t>
          </a:r>
          <a:r>
            <a:rPr lang="zh-TW" altLang="en-US" sz="1200" b="1"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情境的特別保護</a:t>
          </a:r>
        </a:p>
      </dsp:txBody>
      <dsp:txXfrm>
        <a:off x="2268440" y="1193452"/>
        <a:ext cx="1337120" cy="512520"/>
      </dsp:txXfrm>
    </dsp:sp>
    <dsp:sp modelId="{B296B234-5FFC-4A33-8320-7B17C8A05B9D}">
      <dsp:nvSpPr>
        <dsp:cNvPr id="0" name=""/>
        <dsp:cNvSpPr/>
      </dsp:nvSpPr>
      <dsp:spPr>
        <a:xfrm>
          <a:off x="3797167" y="164054"/>
          <a:ext cx="1744127" cy="35873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4681519"/>
              <a:satOff val="-5839"/>
              <a:lumOff val="1373"/>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just" defTabSz="488950" eaLnBrk="0" hangingPunct="0">
            <a:lnSpc>
              <a:spcPct val="90000"/>
            </a:lnSpc>
            <a:spcBef>
              <a:spcPct val="0"/>
            </a:spcBef>
            <a:spcAft>
              <a:spcPct val="15000"/>
            </a:spcAft>
            <a:buChar char="•"/>
          </a:pPr>
          <a:r>
            <a:rPr lang="en-US" altLang="zh-TW"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年訂定脆弱家庭服務指標、</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流程及工作表單，並</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補助民間團體</a:t>
          </a:r>
          <a:r>
            <a:rPr lang="zh-TW" altLang="en-US" sz="1100" b="0" kern="120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轉型提供脆</a:t>
          </a:r>
          <a:r>
            <a:rPr lang="zh-TW" altLang="en-US" sz="1100" b="0" kern="12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弱家庭多元服務</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kern="1200" spc="-100" baseline="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eaLnBrk="0" hangingPunct="0">
            <a:lnSpc>
              <a:spcPct val="90000"/>
            </a:lnSpc>
            <a:spcBef>
              <a:spcPct val="0"/>
            </a:spcBef>
            <a:spcAft>
              <a:spcPct val="15000"/>
            </a:spcAft>
            <a:buChar char="•"/>
          </a:pPr>
          <a:r>
            <a:rPr lang="en-US" altLang="zh-TW" sz="1100" b="0" kern="120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kern="120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a:t>
          </a:r>
          <a:r>
            <a:rPr lang="en-US" altLang="zh-TW" sz="1100" b="0" kern="120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100" b="0" kern="120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月脆弱家庭個案管理</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工作平臺上線，終止兒少高風險家庭的通報，轉型為社安網</a:t>
          </a:r>
          <a:r>
            <a:rPr lang="en-US" altLang="zh-TW"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脆弱家庭</a:t>
          </a:r>
          <a:r>
            <a:rPr lang="en-US" altLang="zh-TW"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通報，並由社福中心全</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面接手脆弱家庭服務的</a:t>
          </a:r>
          <a:r>
            <a:rPr lang="zh-TW" altLang="en-US" sz="1100" b="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受理、評估與服務介入。</a:t>
          </a:r>
          <a:endParaRPr lang="zh-TW" altLang="en-US" sz="1100" b="0" kern="1200" spc="-10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eaLnBrk="0" hangingPunct="0">
            <a:lnSpc>
              <a:spcPct val="90000"/>
            </a:lnSpc>
            <a:spcBef>
              <a:spcPct val="0"/>
            </a:spcBef>
            <a:spcAft>
              <a:spcPct val="15000"/>
            </a:spcAft>
            <a:buChar char="•"/>
          </a:pPr>
          <a:r>
            <a:rPr lang="en-US" altLang="zh-TW"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108</a:t>
          </a:r>
          <a:r>
            <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年底完成兒少高風險</a:t>
          </a:r>
          <a:r>
            <a:rPr lang="zh-TW" altLang="en-US" sz="1100" b="0" kern="1200" spc="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家庭服務個案轉</a:t>
          </a:r>
          <a:r>
            <a:rPr lang="zh-TW" altLang="en-US" sz="1100" b="0" kern="1200" spc="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銜，結束</a:t>
          </a:r>
          <a:r>
            <a:rPr lang="zh-TW" altLang="en-US" sz="1100" b="0" kern="1200" spc="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委外服務。</a:t>
          </a:r>
          <a:endParaRPr lang="zh-TW" altLang="en-US" sz="1100" b="0" kern="1200" spc="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eaLnBrk="0" hangingPunct="0">
            <a:lnSpc>
              <a:spcPct val="90000"/>
            </a:lnSpc>
            <a:spcBef>
              <a:spcPct val="0"/>
            </a:spcBef>
            <a:spcAft>
              <a:spcPct val="15000"/>
            </a:spcAft>
            <a:buChar char="•"/>
          </a:pPr>
          <a:r>
            <a:rPr lang="en-US" altLang="zh-TW" sz="1100" b="0" kern="120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109</a:t>
          </a:r>
          <a:r>
            <a:rPr lang="zh-TW" altLang="en-US" sz="1100" b="0" kern="120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年修正</a:t>
          </a:r>
          <a:r>
            <a:rPr lang="en-US" altLang="zh-TW" sz="1100" b="0" kern="1200" spc="-15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kern="1200" spc="-15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脆弱家庭之兒童</a:t>
          </a:r>
          <a:r>
            <a:rPr lang="zh-TW" altLang="en-US" sz="1100" kern="1200" spc="-10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及</a:t>
          </a:r>
          <a:r>
            <a:rPr lang="zh-TW" altLang="en-US" sz="110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少年通報協助與資</a:t>
          </a:r>
          <a:r>
            <a:rPr lang="zh-TW" altLang="en-US" sz="1100" kern="12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訊</a:t>
          </a:r>
          <a:r>
            <a:rPr lang="zh-TW" altLang="en-US" sz="1100" kern="1200" spc="-16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蒐</a:t>
          </a:r>
          <a:r>
            <a:rPr lang="zh-TW" altLang="en-US" sz="1100" kern="12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集處理利用辦法</a:t>
          </a:r>
          <a:r>
            <a:rPr lang="en-US" altLang="zh-TW" sz="1100" b="0" kern="1200" spc="-16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00" b="1"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100" b="0" kern="1200" spc="-100" baseline="0">
            <a:solidFill>
              <a:sysClr val="windowText" lastClr="000000">
                <a:hueOff val="0"/>
                <a:satOff val="0"/>
                <a:lumOff val="0"/>
                <a:alphaOff val="0"/>
              </a:sysClr>
            </a:solidFill>
            <a:latin typeface="Times New Roman" panose="02020603050405020304" pitchFamily="18" charset="0"/>
            <a:ea typeface="標楷體" panose="03000509000000000000" pitchFamily="65" charset="-120"/>
            <a:cs typeface="Times New Roman" panose="02020603050405020304" pitchFamily="18" charset="0"/>
          </a:endParaRPr>
        </a:p>
        <a:p>
          <a:pPr marL="57150" lvl="1" indent="-57150" algn="just" defTabSz="488950">
            <a:lnSpc>
              <a:spcPct val="90000"/>
            </a:lnSpc>
            <a:spcBef>
              <a:spcPct val="0"/>
            </a:spcBef>
            <a:spcAft>
              <a:spcPct val="15000"/>
            </a:spcAft>
            <a:buChar char="•"/>
          </a:pPr>
          <a:endParaRPr lang="zh-TW" altLang="en-US" sz="1100" b="0" kern="120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a:lnSpc>
              <a:spcPct val="90000"/>
            </a:lnSpc>
            <a:spcBef>
              <a:spcPct val="0"/>
            </a:spcBef>
            <a:spcAft>
              <a:spcPct val="15000"/>
            </a:spcAft>
            <a:buChar char="•"/>
          </a:pPr>
          <a:endParaRPr lang="zh-TW" altLang="en-US" sz="1100" b="0" kern="120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a:lnSpc>
              <a:spcPct val="90000"/>
            </a:lnSpc>
            <a:spcBef>
              <a:spcPct val="0"/>
            </a:spcBef>
            <a:spcAft>
              <a:spcPct val="15000"/>
            </a:spcAft>
            <a:buChar char="•"/>
          </a:pPr>
          <a:endParaRPr lang="zh-TW" altLang="en-US" sz="1100" b="0" kern="120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a:lnSpc>
              <a:spcPct val="90000"/>
            </a:lnSpc>
            <a:spcBef>
              <a:spcPct val="0"/>
            </a:spcBef>
            <a:spcAft>
              <a:spcPct val="15000"/>
            </a:spcAft>
            <a:buChar char="•"/>
          </a:pPr>
          <a:endParaRPr lang="zh-TW" altLang="en-US" sz="1100" b="0" kern="1200">
            <a:solidFill>
              <a:sysClr val="windowText" lastClr="000000">
                <a:hueOff val="0"/>
                <a:satOff val="0"/>
                <a:lumOff val="0"/>
                <a:alphaOff val="0"/>
              </a:sysClr>
            </a:solidFill>
            <a:latin typeface="Calibri"/>
            <a:ea typeface="新細明體" panose="02020500000000000000" pitchFamily="18" charset="-120"/>
            <a:cs typeface="+mn-cs"/>
          </a:endParaRPr>
        </a:p>
        <a:p>
          <a:pPr marL="57150" lvl="1" indent="-57150" algn="just" defTabSz="488950">
            <a:lnSpc>
              <a:spcPct val="90000"/>
            </a:lnSpc>
            <a:spcBef>
              <a:spcPct val="0"/>
            </a:spcBef>
            <a:spcAft>
              <a:spcPct val="15000"/>
            </a:spcAft>
            <a:buChar char="•"/>
          </a:pPr>
          <a:endParaRPr lang="zh-TW" altLang="en-US" sz="1100" b="0" kern="1200">
            <a:solidFill>
              <a:sysClr val="windowText" lastClr="000000">
                <a:hueOff val="0"/>
                <a:satOff val="0"/>
                <a:lumOff val="0"/>
                <a:alphaOff val="0"/>
              </a:sysClr>
            </a:solidFill>
            <a:latin typeface="Calibri"/>
            <a:ea typeface="新細明體" panose="02020500000000000000" pitchFamily="18" charset="-120"/>
            <a:cs typeface="+mn-cs"/>
          </a:endParaRPr>
        </a:p>
      </dsp:txBody>
      <dsp:txXfrm>
        <a:off x="3848251" y="215138"/>
        <a:ext cx="1641959" cy="2716425"/>
      </dsp:txXfrm>
    </dsp:sp>
    <dsp:sp modelId="{97601C78-AE39-467F-BEE9-ECC17F920C74}">
      <dsp:nvSpPr>
        <dsp:cNvPr id="0" name=""/>
        <dsp:cNvSpPr/>
      </dsp:nvSpPr>
      <dsp:spPr>
        <a:xfrm>
          <a:off x="4202590" y="3406919"/>
          <a:ext cx="1369010" cy="508490"/>
        </a:xfrm>
        <a:prstGeom prst="roundRect">
          <a:avLst>
            <a:gd name="adj" fmla="val 10000"/>
          </a:avLst>
        </a:prstGeom>
        <a:solidFill>
          <a:srgbClr val="CCDDA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eaLnBrk="0" hangingPunct="0">
            <a:lnSpc>
              <a:spcPct val="90000"/>
            </a:lnSpc>
            <a:spcBef>
              <a:spcPct val="0"/>
            </a:spcBef>
            <a:spcAft>
              <a:spcPts val="0"/>
            </a:spcAft>
            <a:buNone/>
          </a:pPr>
          <a:r>
            <a:rPr lang="en-US" altLang="zh-TW" sz="1200" b="1" kern="1200"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200" b="1" kern="1200"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年社安網第一期計畫</a:t>
          </a:r>
          <a:r>
            <a:rPr lang="en-US" altLang="zh-TW" sz="1200" b="1" kern="1200"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b="1" kern="1200" spc="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脆弱家庭</a:t>
          </a:r>
          <a:endParaRPr lang="zh-TW" altLang="en-US" sz="1200" kern="1200" spc="0" baseline="0">
            <a:solidFill>
              <a:sysClr val="windowText" lastClr="000000"/>
            </a:solidFill>
            <a:latin typeface="Calibri"/>
            <a:ea typeface="新細明體" panose="02020500000000000000" pitchFamily="18" charset="-120"/>
            <a:cs typeface="+mn-cs"/>
          </a:endParaRPr>
        </a:p>
      </dsp:txBody>
      <dsp:txXfrm>
        <a:off x="4217483" y="3421812"/>
        <a:ext cx="1339224" cy="47870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6.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62317-5B35-4923-AF5C-57E33D53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312</Pages>
  <Words>26914</Words>
  <Characters>153410</Characters>
  <Application>Microsoft Office Word</Application>
  <DocSecurity>0</DocSecurity>
  <Lines>1278</Lines>
  <Paragraphs>359</Paragraphs>
  <ScaleCrop>false</ScaleCrop>
  <Company>cy</Company>
  <LinksUpToDate>false</LinksUpToDate>
  <CharactersWithSpaces>179965</CharactersWithSpaces>
  <SharedDoc>false</SharedDoc>
  <HLinks>
    <vt:vector size="708" baseType="variant">
      <vt:variant>
        <vt:i4>3211299</vt:i4>
      </vt:variant>
      <vt:variant>
        <vt:i4>624</vt:i4>
      </vt:variant>
      <vt:variant>
        <vt:i4>0</vt:i4>
      </vt:variant>
      <vt:variant>
        <vt:i4>5</vt:i4>
      </vt:variant>
      <vt:variant>
        <vt:lpwstr>https://udn.com/search/tagging/2/%E9%86%AB%E5%B8%AB</vt:lpwstr>
      </vt:variant>
      <vt:variant>
        <vt:lpwstr/>
      </vt:variant>
      <vt:variant>
        <vt:i4>3211299</vt:i4>
      </vt:variant>
      <vt:variant>
        <vt:i4>621</vt:i4>
      </vt:variant>
      <vt:variant>
        <vt:i4>0</vt:i4>
      </vt:variant>
      <vt:variant>
        <vt:i4>5</vt:i4>
      </vt:variant>
      <vt:variant>
        <vt:lpwstr>https://udn.com/search/tagging/2/%E9%86%AB%E5%B8%AB</vt:lpwstr>
      </vt:variant>
      <vt:variant>
        <vt:lpwstr/>
      </vt:variant>
      <vt:variant>
        <vt:i4>2293802</vt:i4>
      </vt:variant>
      <vt:variant>
        <vt:i4>615</vt:i4>
      </vt:variant>
      <vt:variant>
        <vt:i4>0</vt:i4>
      </vt:variant>
      <vt:variant>
        <vt:i4>5</vt:i4>
      </vt:variant>
      <vt:variant>
        <vt:lpwstr>https://www.cylaw.org.tw/about/related-laws/13/194</vt:lpwstr>
      </vt:variant>
      <vt:variant>
        <vt:lpwstr/>
      </vt:variant>
      <vt:variant>
        <vt:i4>1769558</vt:i4>
      </vt:variant>
      <vt:variant>
        <vt:i4>606</vt:i4>
      </vt:variant>
      <vt:variant>
        <vt:i4>0</vt:i4>
      </vt:variant>
      <vt:variant>
        <vt:i4>5</vt:i4>
      </vt:variant>
      <vt:variant>
        <vt:lpwstr>https://www.cdc.gov.tw/Vaccine/Index/M3lMd2tkMlVTUXMwVDc4MXk3L3dYZz09</vt:lpwstr>
      </vt:variant>
      <vt:variant>
        <vt:lpwstr/>
      </vt:variant>
      <vt:variant>
        <vt:i4>1441793</vt:i4>
      </vt:variant>
      <vt:variant>
        <vt:i4>600</vt:i4>
      </vt:variant>
      <vt:variant>
        <vt:i4>0</vt:i4>
      </vt:variant>
      <vt:variant>
        <vt:i4>5</vt:i4>
      </vt:variant>
      <vt:variant>
        <vt:lpwstr>https://www.judicial.gov.tw/tw/lp-1921-1-xCat-03.html</vt:lpwstr>
      </vt:variant>
      <vt:variant>
        <vt:lpwstr/>
      </vt:variant>
      <vt:variant>
        <vt:i4>917586</vt:i4>
      </vt:variant>
      <vt:variant>
        <vt:i4>582</vt:i4>
      </vt:variant>
      <vt:variant>
        <vt:i4>0</vt:i4>
      </vt:variant>
      <vt:variant>
        <vt:i4>5</vt:i4>
      </vt:variant>
      <vt:variant>
        <vt:lpwstr>https://crc.sfaa.gov.tw/Statistics/Detail/31</vt:lpwstr>
      </vt:variant>
      <vt:variant>
        <vt:lpwstr/>
      </vt:variant>
      <vt:variant>
        <vt:i4>3670056</vt:i4>
      </vt:variant>
      <vt:variant>
        <vt:i4>576</vt:i4>
      </vt:variant>
      <vt:variant>
        <vt:i4>0</vt:i4>
      </vt:variant>
      <vt:variant>
        <vt:i4>5</vt:i4>
      </vt:variant>
      <vt:variant>
        <vt:lpwstr>https://dep.mohw.gov.tw/DOS/cp-2985-14092-113.html</vt:lpwstr>
      </vt:variant>
      <vt:variant>
        <vt:lpwstr/>
      </vt:variant>
      <vt:variant>
        <vt:i4>983122</vt:i4>
      </vt:variant>
      <vt:variant>
        <vt:i4>573</vt:i4>
      </vt:variant>
      <vt:variant>
        <vt:i4>0</vt:i4>
      </vt:variant>
      <vt:variant>
        <vt:i4>5</vt:i4>
      </vt:variant>
      <vt:variant>
        <vt:lpwstr>https://crc.sfaa.gov.tw/Statistics/Detail/30</vt:lpwstr>
      </vt:variant>
      <vt:variant>
        <vt:lpwstr/>
      </vt:variant>
      <vt:variant>
        <vt:i4>1376313</vt:i4>
      </vt:variant>
      <vt:variant>
        <vt:i4>554</vt:i4>
      </vt:variant>
      <vt:variant>
        <vt:i4>0</vt:i4>
      </vt:variant>
      <vt:variant>
        <vt:i4>5</vt:i4>
      </vt:variant>
      <vt:variant>
        <vt:lpwstr/>
      </vt:variant>
      <vt:variant>
        <vt:lpwstr>_Toc86929016</vt:lpwstr>
      </vt:variant>
      <vt:variant>
        <vt:i4>1179705</vt:i4>
      </vt:variant>
      <vt:variant>
        <vt:i4>548</vt:i4>
      </vt:variant>
      <vt:variant>
        <vt:i4>0</vt:i4>
      </vt:variant>
      <vt:variant>
        <vt:i4>5</vt:i4>
      </vt:variant>
      <vt:variant>
        <vt:lpwstr/>
      </vt:variant>
      <vt:variant>
        <vt:lpwstr>_Toc86929011</vt:lpwstr>
      </vt:variant>
      <vt:variant>
        <vt:i4>1441848</vt:i4>
      </vt:variant>
      <vt:variant>
        <vt:i4>542</vt:i4>
      </vt:variant>
      <vt:variant>
        <vt:i4>0</vt:i4>
      </vt:variant>
      <vt:variant>
        <vt:i4>5</vt:i4>
      </vt:variant>
      <vt:variant>
        <vt:lpwstr/>
      </vt:variant>
      <vt:variant>
        <vt:lpwstr>_Toc86929005</vt:lpwstr>
      </vt:variant>
      <vt:variant>
        <vt:i4>1245240</vt:i4>
      </vt:variant>
      <vt:variant>
        <vt:i4>536</vt:i4>
      </vt:variant>
      <vt:variant>
        <vt:i4>0</vt:i4>
      </vt:variant>
      <vt:variant>
        <vt:i4>5</vt:i4>
      </vt:variant>
      <vt:variant>
        <vt:lpwstr/>
      </vt:variant>
      <vt:variant>
        <vt:lpwstr>_Toc86929000</vt:lpwstr>
      </vt:variant>
      <vt:variant>
        <vt:i4>1835056</vt:i4>
      </vt:variant>
      <vt:variant>
        <vt:i4>530</vt:i4>
      </vt:variant>
      <vt:variant>
        <vt:i4>0</vt:i4>
      </vt:variant>
      <vt:variant>
        <vt:i4>5</vt:i4>
      </vt:variant>
      <vt:variant>
        <vt:lpwstr/>
      </vt:variant>
      <vt:variant>
        <vt:lpwstr>_Toc86928996</vt:lpwstr>
      </vt:variant>
      <vt:variant>
        <vt:i4>1572912</vt:i4>
      </vt:variant>
      <vt:variant>
        <vt:i4>524</vt:i4>
      </vt:variant>
      <vt:variant>
        <vt:i4>0</vt:i4>
      </vt:variant>
      <vt:variant>
        <vt:i4>5</vt:i4>
      </vt:variant>
      <vt:variant>
        <vt:lpwstr/>
      </vt:variant>
      <vt:variant>
        <vt:lpwstr>_Toc86928992</vt:lpwstr>
      </vt:variant>
      <vt:variant>
        <vt:i4>1835057</vt:i4>
      </vt:variant>
      <vt:variant>
        <vt:i4>518</vt:i4>
      </vt:variant>
      <vt:variant>
        <vt:i4>0</vt:i4>
      </vt:variant>
      <vt:variant>
        <vt:i4>5</vt:i4>
      </vt:variant>
      <vt:variant>
        <vt:lpwstr/>
      </vt:variant>
      <vt:variant>
        <vt:lpwstr>_Toc86928986</vt:lpwstr>
      </vt:variant>
      <vt:variant>
        <vt:i4>1703985</vt:i4>
      </vt:variant>
      <vt:variant>
        <vt:i4>512</vt:i4>
      </vt:variant>
      <vt:variant>
        <vt:i4>0</vt:i4>
      </vt:variant>
      <vt:variant>
        <vt:i4>5</vt:i4>
      </vt:variant>
      <vt:variant>
        <vt:lpwstr/>
      </vt:variant>
      <vt:variant>
        <vt:lpwstr>_Toc86928980</vt:lpwstr>
      </vt:variant>
      <vt:variant>
        <vt:i4>1966142</vt:i4>
      </vt:variant>
      <vt:variant>
        <vt:i4>506</vt:i4>
      </vt:variant>
      <vt:variant>
        <vt:i4>0</vt:i4>
      </vt:variant>
      <vt:variant>
        <vt:i4>5</vt:i4>
      </vt:variant>
      <vt:variant>
        <vt:lpwstr/>
      </vt:variant>
      <vt:variant>
        <vt:lpwstr>_Toc86928974</vt:lpwstr>
      </vt:variant>
      <vt:variant>
        <vt:i4>1703998</vt:i4>
      </vt:variant>
      <vt:variant>
        <vt:i4>500</vt:i4>
      </vt:variant>
      <vt:variant>
        <vt:i4>0</vt:i4>
      </vt:variant>
      <vt:variant>
        <vt:i4>5</vt:i4>
      </vt:variant>
      <vt:variant>
        <vt:lpwstr/>
      </vt:variant>
      <vt:variant>
        <vt:lpwstr>_Toc86928970</vt:lpwstr>
      </vt:variant>
      <vt:variant>
        <vt:i4>2031679</vt:i4>
      </vt:variant>
      <vt:variant>
        <vt:i4>494</vt:i4>
      </vt:variant>
      <vt:variant>
        <vt:i4>0</vt:i4>
      </vt:variant>
      <vt:variant>
        <vt:i4>5</vt:i4>
      </vt:variant>
      <vt:variant>
        <vt:lpwstr/>
      </vt:variant>
      <vt:variant>
        <vt:lpwstr>_Toc86928965</vt:lpwstr>
      </vt:variant>
      <vt:variant>
        <vt:i4>1245244</vt:i4>
      </vt:variant>
      <vt:variant>
        <vt:i4>488</vt:i4>
      </vt:variant>
      <vt:variant>
        <vt:i4>0</vt:i4>
      </vt:variant>
      <vt:variant>
        <vt:i4>5</vt:i4>
      </vt:variant>
      <vt:variant>
        <vt:lpwstr/>
      </vt:variant>
      <vt:variant>
        <vt:lpwstr>_Toc86928959</vt:lpwstr>
      </vt:variant>
      <vt:variant>
        <vt:i4>1179708</vt:i4>
      </vt:variant>
      <vt:variant>
        <vt:i4>482</vt:i4>
      </vt:variant>
      <vt:variant>
        <vt:i4>0</vt:i4>
      </vt:variant>
      <vt:variant>
        <vt:i4>5</vt:i4>
      </vt:variant>
      <vt:variant>
        <vt:lpwstr/>
      </vt:variant>
      <vt:variant>
        <vt:lpwstr>_Toc86928958</vt:lpwstr>
      </vt:variant>
      <vt:variant>
        <vt:i4>1900604</vt:i4>
      </vt:variant>
      <vt:variant>
        <vt:i4>476</vt:i4>
      </vt:variant>
      <vt:variant>
        <vt:i4>0</vt:i4>
      </vt:variant>
      <vt:variant>
        <vt:i4>5</vt:i4>
      </vt:variant>
      <vt:variant>
        <vt:lpwstr/>
      </vt:variant>
      <vt:variant>
        <vt:lpwstr>_Toc86928957</vt:lpwstr>
      </vt:variant>
      <vt:variant>
        <vt:i4>1835068</vt:i4>
      </vt:variant>
      <vt:variant>
        <vt:i4>470</vt:i4>
      </vt:variant>
      <vt:variant>
        <vt:i4>0</vt:i4>
      </vt:variant>
      <vt:variant>
        <vt:i4>5</vt:i4>
      </vt:variant>
      <vt:variant>
        <vt:lpwstr/>
      </vt:variant>
      <vt:variant>
        <vt:lpwstr>_Toc86928956</vt:lpwstr>
      </vt:variant>
      <vt:variant>
        <vt:i4>2031676</vt:i4>
      </vt:variant>
      <vt:variant>
        <vt:i4>464</vt:i4>
      </vt:variant>
      <vt:variant>
        <vt:i4>0</vt:i4>
      </vt:variant>
      <vt:variant>
        <vt:i4>5</vt:i4>
      </vt:variant>
      <vt:variant>
        <vt:lpwstr/>
      </vt:variant>
      <vt:variant>
        <vt:lpwstr>_Toc86928955</vt:lpwstr>
      </vt:variant>
      <vt:variant>
        <vt:i4>1966140</vt:i4>
      </vt:variant>
      <vt:variant>
        <vt:i4>458</vt:i4>
      </vt:variant>
      <vt:variant>
        <vt:i4>0</vt:i4>
      </vt:variant>
      <vt:variant>
        <vt:i4>5</vt:i4>
      </vt:variant>
      <vt:variant>
        <vt:lpwstr/>
      </vt:variant>
      <vt:variant>
        <vt:lpwstr>_Toc86928954</vt:lpwstr>
      </vt:variant>
      <vt:variant>
        <vt:i4>1638460</vt:i4>
      </vt:variant>
      <vt:variant>
        <vt:i4>452</vt:i4>
      </vt:variant>
      <vt:variant>
        <vt:i4>0</vt:i4>
      </vt:variant>
      <vt:variant>
        <vt:i4>5</vt:i4>
      </vt:variant>
      <vt:variant>
        <vt:lpwstr/>
      </vt:variant>
      <vt:variant>
        <vt:lpwstr>_Toc86928953</vt:lpwstr>
      </vt:variant>
      <vt:variant>
        <vt:i4>1572924</vt:i4>
      </vt:variant>
      <vt:variant>
        <vt:i4>446</vt:i4>
      </vt:variant>
      <vt:variant>
        <vt:i4>0</vt:i4>
      </vt:variant>
      <vt:variant>
        <vt:i4>5</vt:i4>
      </vt:variant>
      <vt:variant>
        <vt:lpwstr/>
      </vt:variant>
      <vt:variant>
        <vt:lpwstr>_Toc86928952</vt:lpwstr>
      </vt:variant>
      <vt:variant>
        <vt:i4>1769532</vt:i4>
      </vt:variant>
      <vt:variant>
        <vt:i4>440</vt:i4>
      </vt:variant>
      <vt:variant>
        <vt:i4>0</vt:i4>
      </vt:variant>
      <vt:variant>
        <vt:i4>5</vt:i4>
      </vt:variant>
      <vt:variant>
        <vt:lpwstr/>
      </vt:variant>
      <vt:variant>
        <vt:lpwstr>_Toc86928951</vt:lpwstr>
      </vt:variant>
      <vt:variant>
        <vt:i4>1703996</vt:i4>
      </vt:variant>
      <vt:variant>
        <vt:i4>434</vt:i4>
      </vt:variant>
      <vt:variant>
        <vt:i4>0</vt:i4>
      </vt:variant>
      <vt:variant>
        <vt:i4>5</vt:i4>
      </vt:variant>
      <vt:variant>
        <vt:lpwstr/>
      </vt:variant>
      <vt:variant>
        <vt:lpwstr>_Toc86928950</vt:lpwstr>
      </vt:variant>
      <vt:variant>
        <vt:i4>1245245</vt:i4>
      </vt:variant>
      <vt:variant>
        <vt:i4>428</vt:i4>
      </vt:variant>
      <vt:variant>
        <vt:i4>0</vt:i4>
      </vt:variant>
      <vt:variant>
        <vt:i4>5</vt:i4>
      </vt:variant>
      <vt:variant>
        <vt:lpwstr/>
      </vt:variant>
      <vt:variant>
        <vt:lpwstr>_Toc86928949</vt:lpwstr>
      </vt:variant>
      <vt:variant>
        <vt:i4>1179709</vt:i4>
      </vt:variant>
      <vt:variant>
        <vt:i4>422</vt:i4>
      </vt:variant>
      <vt:variant>
        <vt:i4>0</vt:i4>
      </vt:variant>
      <vt:variant>
        <vt:i4>5</vt:i4>
      </vt:variant>
      <vt:variant>
        <vt:lpwstr/>
      </vt:variant>
      <vt:variant>
        <vt:lpwstr>_Toc86928948</vt:lpwstr>
      </vt:variant>
      <vt:variant>
        <vt:i4>1900605</vt:i4>
      </vt:variant>
      <vt:variant>
        <vt:i4>416</vt:i4>
      </vt:variant>
      <vt:variant>
        <vt:i4>0</vt:i4>
      </vt:variant>
      <vt:variant>
        <vt:i4>5</vt:i4>
      </vt:variant>
      <vt:variant>
        <vt:lpwstr/>
      </vt:variant>
      <vt:variant>
        <vt:lpwstr>_Toc86928947</vt:lpwstr>
      </vt:variant>
      <vt:variant>
        <vt:i4>1966141</vt:i4>
      </vt:variant>
      <vt:variant>
        <vt:i4>410</vt:i4>
      </vt:variant>
      <vt:variant>
        <vt:i4>0</vt:i4>
      </vt:variant>
      <vt:variant>
        <vt:i4>5</vt:i4>
      </vt:variant>
      <vt:variant>
        <vt:lpwstr/>
      </vt:variant>
      <vt:variant>
        <vt:lpwstr>_Toc86928944</vt:lpwstr>
      </vt:variant>
      <vt:variant>
        <vt:i4>1703997</vt:i4>
      </vt:variant>
      <vt:variant>
        <vt:i4>404</vt:i4>
      </vt:variant>
      <vt:variant>
        <vt:i4>0</vt:i4>
      </vt:variant>
      <vt:variant>
        <vt:i4>5</vt:i4>
      </vt:variant>
      <vt:variant>
        <vt:lpwstr/>
      </vt:variant>
      <vt:variant>
        <vt:lpwstr>_Toc86928940</vt:lpwstr>
      </vt:variant>
      <vt:variant>
        <vt:i4>1245242</vt:i4>
      </vt:variant>
      <vt:variant>
        <vt:i4>398</vt:i4>
      </vt:variant>
      <vt:variant>
        <vt:i4>0</vt:i4>
      </vt:variant>
      <vt:variant>
        <vt:i4>5</vt:i4>
      </vt:variant>
      <vt:variant>
        <vt:lpwstr/>
      </vt:variant>
      <vt:variant>
        <vt:lpwstr>_Toc86928939</vt:lpwstr>
      </vt:variant>
      <vt:variant>
        <vt:i4>1179706</vt:i4>
      </vt:variant>
      <vt:variant>
        <vt:i4>392</vt:i4>
      </vt:variant>
      <vt:variant>
        <vt:i4>0</vt:i4>
      </vt:variant>
      <vt:variant>
        <vt:i4>5</vt:i4>
      </vt:variant>
      <vt:variant>
        <vt:lpwstr/>
      </vt:variant>
      <vt:variant>
        <vt:lpwstr>_Toc86928938</vt:lpwstr>
      </vt:variant>
      <vt:variant>
        <vt:i4>1638458</vt:i4>
      </vt:variant>
      <vt:variant>
        <vt:i4>386</vt:i4>
      </vt:variant>
      <vt:variant>
        <vt:i4>0</vt:i4>
      </vt:variant>
      <vt:variant>
        <vt:i4>5</vt:i4>
      </vt:variant>
      <vt:variant>
        <vt:lpwstr/>
      </vt:variant>
      <vt:variant>
        <vt:lpwstr>_Toc86928933</vt:lpwstr>
      </vt:variant>
      <vt:variant>
        <vt:i4>1245243</vt:i4>
      </vt:variant>
      <vt:variant>
        <vt:i4>380</vt:i4>
      </vt:variant>
      <vt:variant>
        <vt:i4>0</vt:i4>
      </vt:variant>
      <vt:variant>
        <vt:i4>5</vt:i4>
      </vt:variant>
      <vt:variant>
        <vt:lpwstr/>
      </vt:variant>
      <vt:variant>
        <vt:lpwstr>_Toc86928929</vt:lpwstr>
      </vt:variant>
      <vt:variant>
        <vt:i4>1179707</vt:i4>
      </vt:variant>
      <vt:variant>
        <vt:i4>374</vt:i4>
      </vt:variant>
      <vt:variant>
        <vt:i4>0</vt:i4>
      </vt:variant>
      <vt:variant>
        <vt:i4>5</vt:i4>
      </vt:variant>
      <vt:variant>
        <vt:lpwstr/>
      </vt:variant>
      <vt:variant>
        <vt:lpwstr>_Toc86928928</vt:lpwstr>
      </vt:variant>
      <vt:variant>
        <vt:i4>1966139</vt:i4>
      </vt:variant>
      <vt:variant>
        <vt:i4>368</vt:i4>
      </vt:variant>
      <vt:variant>
        <vt:i4>0</vt:i4>
      </vt:variant>
      <vt:variant>
        <vt:i4>5</vt:i4>
      </vt:variant>
      <vt:variant>
        <vt:lpwstr/>
      </vt:variant>
      <vt:variant>
        <vt:lpwstr>_Toc86928924</vt:lpwstr>
      </vt:variant>
      <vt:variant>
        <vt:i4>1703995</vt:i4>
      </vt:variant>
      <vt:variant>
        <vt:i4>362</vt:i4>
      </vt:variant>
      <vt:variant>
        <vt:i4>0</vt:i4>
      </vt:variant>
      <vt:variant>
        <vt:i4>5</vt:i4>
      </vt:variant>
      <vt:variant>
        <vt:lpwstr/>
      </vt:variant>
      <vt:variant>
        <vt:lpwstr>_Toc86928920</vt:lpwstr>
      </vt:variant>
      <vt:variant>
        <vt:i4>1900600</vt:i4>
      </vt:variant>
      <vt:variant>
        <vt:i4>356</vt:i4>
      </vt:variant>
      <vt:variant>
        <vt:i4>0</vt:i4>
      </vt:variant>
      <vt:variant>
        <vt:i4>5</vt:i4>
      </vt:variant>
      <vt:variant>
        <vt:lpwstr/>
      </vt:variant>
      <vt:variant>
        <vt:lpwstr>_Toc86928917</vt:lpwstr>
      </vt:variant>
      <vt:variant>
        <vt:i4>1638456</vt:i4>
      </vt:variant>
      <vt:variant>
        <vt:i4>350</vt:i4>
      </vt:variant>
      <vt:variant>
        <vt:i4>0</vt:i4>
      </vt:variant>
      <vt:variant>
        <vt:i4>5</vt:i4>
      </vt:variant>
      <vt:variant>
        <vt:lpwstr/>
      </vt:variant>
      <vt:variant>
        <vt:lpwstr>_Toc86928913</vt:lpwstr>
      </vt:variant>
      <vt:variant>
        <vt:i4>1966137</vt:i4>
      </vt:variant>
      <vt:variant>
        <vt:i4>344</vt:i4>
      </vt:variant>
      <vt:variant>
        <vt:i4>0</vt:i4>
      </vt:variant>
      <vt:variant>
        <vt:i4>5</vt:i4>
      </vt:variant>
      <vt:variant>
        <vt:lpwstr/>
      </vt:variant>
      <vt:variant>
        <vt:lpwstr>_Toc86928904</vt:lpwstr>
      </vt:variant>
      <vt:variant>
        <vt:i4>1900600</vt:i4>
      </vt:variant>
      <vt:variant>
        <vt:i4>338</vt:i4>
      </vt:variant>
      <vt:variant>
        <vt:i4>0</vt:i4>
      </vt:variant>
      <vt:variant>
        <vt:i4>5</vt:i4>
      </vt:variant>
      <vt:variant>
        <vt:lpwstr/>
      </vt:variant>
      <vt:variant>
        <vt:lpwstr>_Toc86928816</vt:lpwstr>
      </vt:variant>
      <vt:variant>
        <vt:i4>1966136</vt:i4>
      </vt:variant>
      <vt:variant>
        <vt:i4>332</vt:i4>
      </vt:variant>
      <vt:variant>
        <vt:i4>0</vt:i4>
      </vt:variant>
      <vt:variant>
        <vt:i4>5</vt:i4>
      </vt:variant>
      <vt:variant>
        <vt:lpwstr/>
      </vt:variant>
      <vt:variant>
        <vt:lpwstr>_Toc86928815</vt:lpwstr>
      </vt:variant>
      <vt:variant>
        <vt:i4>2031672</vt:i4>
      </vt:variant>
      <vt:variant>
        <vt:i4>326</vt:i4>
      </vt:variant>
      <vt:variant>
        <vt:i4>0</vt:i4>
      </vt:variant>
      <vt:variant>
        <vt:i4>5</vt:i4>
      </vt:variant>
      <vt:variant>
        <vt:lpwstr/>
      </vt:variant>
      <vt:variant>
        <vt:lpwstr>_Toc86928814</vt:lpwstr>
      </vt:variant>
      <vt:variant>
        <vt:i4>1572920</vt:i4>
      </vt:variant>
      <vt:variant>
        <vt:i4>320</vt:i4>
      </vt:variant>
      <vt:variant>
        <vt:i4>0</vt:i4>
      </vt:variant>
      <vt:variant>
        <vt:i4>5</vt:i4>
      </vt:variant>
      <vt:variant>
        <vt:lpwstr/>
      </vt:variant>
      <vt:variant>
        <vt:lpwstr>_Toc86928813</vt:lpwstr>
      </vt:variant>
      <vt:variant>
        <vt:i4>1638456</vt:i4>
      </vt:variant>
      <vt:variant>
        <vt:i4>314</vt:i4>
      </vt:variant>
      <vt:variant>
        <vt:i4>0</vt:i4>
      </vt:variant>
      <vt:variant>
        <vt:i4>5</vt:i4>
      </vt:variant>
      <vt:variant>
        <vt:lpwstr/>
      </vt:variant>
      <vt:variant>
        <vt:lpwstr>_Toc86928812</vt:lpwstr>
      </vt:variant>
      <vt:variant>
        <vt:i4>1703992</vt:i4>
      </vt:variant>
      <vt:variant>
        <vt:i4>308</vt:i4>
      </vt:variant>
      <vt:variant>
        <vt:i4>0</vt:i4>
      </vt:variant>
      <vt:variant>
        <vt:i4>5</vt:i4>
      </vt:variant>
      <vt:variant>
        <vt:lpwstr/>
      </vt:variant>
      <vt:variant>
        <vt:lpwstr>_Toc86928811</vt:lpwstr>
      </vt:variant>
      <vt:variant>
        <vt:i4>1769528</vt:i4>
      </vt:variant>
      <vt:variant>
        <vt:i4>302</vt:i4>
      </vt:variant>
      <vt:variant>
        <vt:i4>0</vt:i4>
      </vt:variant>
      <vt:variant>
        <vt:i4>5</vt:i4>
      </vt:variant>
      <vt:variant>
        <vt:lpwstr/>
      </vt:variant>
      <vt:variant>
        <vt:lpwstr>_Toc86928810</vt:lpwstr>
      </vt:variant>
      <vt:variant>
        <vt:i4>1179705</vt:i4>
      </vt:variant>
      <vt:variant>
        <vt:i4>296</vt:i4>
      </vt:variant>
      <vt:variant>
        <vt:i4>0</vt:i4>
      </vt:variant>
      <vt:variant>
        <vt:i4>5</vt:i4>
      </vt:variant>
      <vt:variant>
        <vt:lpwstr/>
      </vt:variant>
      <vt:variant>
        <vt:lpwstr>_Toc86928809</vt:lpwstr>
      </vt:variant>
      <vt:variant>
        <vt:i4>1245241</vt:i4>
      </vt:variant>
      <vt:variant>
        <vt:i4>290</vt:i4>
      </vt:variant>
      <vt:variant>
        <vt:i4>0</vt:i4>
      </vt:variant>
      <vt:variant>
        <vt:i4>5</vt:i4>
      </vt:variant>
      <vt:variant>
        <vt:lpwstr/>
      </vt:variant>
      <vt:variant>
        <vt:lpwstr>_Toc86928808</vt:lpwstr>
      </vt:variant>
      <vt:variant>
        <vt:i4>1835065</vt:i4>
      </vt:variant>
      <vt:variant>
        <vt:i4>284</vt:i4>
      </vt:variant>
      <vt:variant>
        <vt:i4>0</vt:i4>
      </vt:variant>
      <vt:variant>
        <vt:i4>5</vt:i4>
      </vt:variant>
      <vt:variant>
        <vt:lpwstr/>
      </vt:variant>
      <vt:variant>
        <vt:lpwstr>_Toc86928807</vt:lpwstr>
      </vt:variant>
      <vt:variant>
        <vt:i4>1048637</vt:i4>
      </vt:variant>
      <vt:variant>
        <vt:i4>278</vt:i4>
      </vt:variant>
      <vt:variant>
        <vt:i4>0</vt:i4>
      </vt:variant>
      <vt:variant>
        <vt:i4>5</vt:i4>
      </vt:variant>
      <vt:variant>
        <vt:lpwstr/>
      </vt:variant>
      <vt:variant>
        <vt:lpwstr>_Toc86928744</vt:lpwstr>
      </vt:variant>
      <vt:variant>
        <vt:i4>1507389</vt:i4>
      </vt:variant>
      <vt:variant>
        <vt:i4>272</vt:i4>
      </vt:variant>
      <vt:variant>
        <vt:i4>0</vt:i4>
      </vt:variant>
      <vt:variant>
        <vt:i4>5</vt:i4>
      </vt:variant>
      <vt:variant>
        <vt:lpwstr/>
      </vt:variant>
      <vt:variant>
        <vt:lpwstr>_Toc86928743</vt:lpwstr>
      </vt:variant>
      <vt:variant>
        <vt:i4>1441853</vt:i4>
      </vt:variant>
      <vt:variant>
        <vt:i4>266</vt:i4>
      </vt:variant>
      <vt:variant>
        <vt:i4>0</vt:i4>
      </vt:variant>
      <vt:variant>
        <vt:i4>5</vt:i4>
      </vt:variant>
      <vt:variant>
        <vt:lpwstr/>
      </vt:variant>
      <vt:variant>
        <vt:lpwstr>_Toc86928742</vt:lpwstr>
      </vt:variant>
      <vt:variant>
        <vt:i4>1376317</vt:i4>
      </vt:variant>
      <vt:variant>
        <vt:i4>260</vt:i4>
      </vt:variant>
      <vt:variant>
        <vt:i4>0</vt:i4>
      </vt:variant>
      <vt:variant>
        <vt:i4>5</vt:i4>
      </vt:variant>
      <vt:variant>
        <vt:lpwstr/>
      </vt:variant>
      <vt:variant>
        <vt:lpwstr>_Toc86928741</vt:lpwstr>
      </vt:variant>
      <vt:variant>
        <vt:i4>1310781</vt:i4>
      </vt:variant>
      <vt:variant>
        <vt:i4>254</vt:i4>
      </vt:variant>
      <vt:variant>
        <vt:i4>0</vt:i4>
      </vt:variant>
      <vt:variant>
        <vt:i4>5</vt:i4>
      </vt:variant>
      <vt:variant>
        <vt:lpwstr/>
      </vt:variant>
      <vt:variant>
        <vt:lpwstr>_Toc86928740</vt:lpwstr>
      </vt:variant>
      <vt:variant>
        <vt:i4>1900602</vt:i4>
      </vt:variant>
      <vt:variant>
        <vt:i4>248</vt:i4>
      </vt:variant>
      <vt:variant>
        <vt:i4>0</vt:i4>
      </vt:variant>
      <vt:variant>
        <vt:i4>5</vt:i4>
      </vt:variant>
      <vt:variant>
        <vt:lpwstr/>
      </vt:variant>
      <vt:variant>
        <vt:lpwstr>_Toc86928739</vt:lpwstr>
      </vt:variant>
      <vt:variant>
        <vt:i4>1835066</vt:i4>
      </vt:variant>
      <vt:variant>
        <vt:i4>242</vt:i4>
      </vt:variant>
      <vt:variant>
        <vt:i4>0</vt:i4>
      </vt:variant>
      <vt:variant>
        <vt:i4>5</vt:i4>
      </vt:variant>
      <vt:variant>
        <vt:lpwstr/>
      </vt:variant>
      <vt:variant>
        <vt:lpwstr>_Toc86928738</vt:lpwstr>
      </vt:variant>
      <vt:variant>
        <vt:i4>1245242</vt:i4>
      </vt:variant>
      <vt:variant>
        <vt:i4>236</vt:i4>
      </vt:variant>
      <vt:variant>
        <vt:i4>0</vt:i4>
      </vt:variant>
      <vt:variant>
        <vt:i4>5</vt:i4>
      </vt:variant>
      <vt:variant>
        <vt:lpwstr/>
      </vt:variant>
      <vt:variant>
        <vt:lpwstr>_Toc86928737</vt:lpwstr>
      </vt:variant>
      <vt:variant>
        <vt:i4>1179706</vt:i4>
      </vt:variant>
      <vt:variant>
        <vt:i4>230</vt:i4>
      </vt:variant>
      <vt:variant>
        <vt:i4>0</vt:i4>
      </vt:variant>
      <vt:variant>
        <vt:i4>5</vt:i4>
      </vt:variant>
      <vt:variant>
        <vt:lpwstr/>
      </vt:variant>
      <vt:variant>
        <vt:lpwstr>_Toc86928736</vt:lpwstr>
      </vt:variant>
      <vt:variant>
        <vt:i4>1114170</vt:i4>
      </vt:variant>
      <vt:variant>
        <vt:i4>224</vt:i4>
      </vt:variant>
      <vt:variant>
        <vt:i4>0</vt:i4>
      </vt:variant>
      <vt:variant>
        <vt:i4>5</vt:i4>
      </vt:variant>
      <vt:variant>
        <vt:lpwstr/>
      </vt:variant>
      <vt:variant>
        <vt:lpwstr>_Toc86928735</vt:lpwstr>
      </vt:variant>
      <vt:variant>
        <vt:i4>1048634</vt:i4>
      </vt:variant>
      <vt:variant>
        <vt:i4>218</vt:i4>
      </vt:variant>
      <vt:variant>
        <vt:i4>0</vt:i4>
      </vt:variant>
      <vt:variant>
        <vt:i4>5</vt:i4>
      </vt:variant>
      <vt:variant>
        <vt:lpwstr/>
      </vt:variant>
      <vt:variant>
        <vt:lpwstr>_Toc86928734</vt:lpwstr>
      </vt:variant>
      <vt:variant>
        <vt:i4>1507386</vt:i4>
      </vt:variant>
      <vt:variant>
        <vt:i4>212</vt:i4>
      </vt:variant>
      <vt:variant>
        <vt:i4>0</vt:i4>
      </vt:variant>
      <vt:variant>
        <vt:i4>5</vt:i4>
      </vt:variant>
      <vt:variant>
        <vt:lpwstr/>
      </vt:variant>
      <vt:variant>
        <vt:lpwstr>_Toc86928733</vt:lpwstr>
      </vt:variant>
      <vt:variant>
        <vt:i4>1441850</vt:i4>
      </vt:variant>
      <vt:variant>
        <vt:i4>206</vt:i4>
      </vt:variant>
      <vt:variant>
        <vt:i4>0</vt:i4>
      </vt:variant>
      <vt:variant>
        <vt:i4>5</vt:i4>
      </vt:variant>
      <vt:variant>
        <vt:lpwstr/>
      </vt:variant>
      <vt:variant>
        <vt:lpwstr>_Toc86928732</vt:lpwstr>
      </vt:variant>
      <vt:variant>
        <vt:i4>1376314</vt:i4>
      </vt:variant>
      <vt:variant>
        <vt:i4>200</vt:i4>
      </vt:variant>
      <vt:variant>
        <vt:i4>0</vt:i4>
      </vt:variant>
      <vt:variant>
        <vt:i4>5</vt:i4>
      </vt:variant>
      <vt:variant>
        <vt:lpwstr/>
      </vt:variant>
      <vt:variant>
        <vt:lpwstr>_Toc86928731</vt:lpwstr>
      </vt:variant>
      <vt:variant>
        <vt:i4>1507377</vt:i4>
      </vt:variant>
      <vt:variant>
        <vt:i4>194</vt:i4>
      </vt:variant>
      <vt:variant>
        <vt:i4>0</vt:i4>
      </vt:variant>
      <vt:variant>
        <vt:i4>5</vt:i4>
      </vt:variant>
      <vt:variant>
        <vt:lpwstr/>
      </vt:variant>
      <vt:variant>
        <vt:lpwstr>_Toc86928682</vt:lpwstr>
      </vt:variant>
      <vt:variant>
        <vt:i4>1310769</vt:i4>
      </vt:variant>
      <vt:variant>
        <vt:i4>188</vt:i4>
      </vt:variant>
      <vt:variant>
        <vt:i4>0</vt:i4>
      </vt:variant>
      <vt:variant>
        <vt:i4>5</vt:i4>
      </vt:variant>
      <vt:variant>
        <vt:lpwstr/>
      </vt:variant>
      <vt:variant>
        <vt:lpwstr>_Toc86928681</vt:lpwstr>
      </vt:variant>
      <vt:variant>
        <vt:i4>1376305</vt:i4>
      </vt:variant>
      <vt:variant>
        <vt:i4>182</vt:i4>
      </vt:variant>
      <vt:variant>
        <vt:i4>0</vt:i4>
      </vt:variant>
      <vt:variant>
        <vt:i4>5</vt:i4>
      </vt:variant>
      <vt:variant>
        <vt:lpwstr/>
      </vt:variant>
      <vt:variant>
        <vt:lpwstr>_Toc86928680</vt:lpwstr>
      </vt:variant>
      <vt:variant>
        <vt:i4>1114174</vt:i4>
      </vt:variant>
      <vt:variant>
        <vt:i4>176</vt:i4>
      </vt:variant>
      <vt:variant>
        <vt:i4>0</vt:i4>
      </vt:variant>
      <vt:variant>
        <vt:i4>5</vt:i4>
      </vt:variant>
      <vt:variant>
        <vt:lpwstr/>
      </vt:variant>
      <vt:variant>
        <vt:lpwstr>_Toc86928674</vt:lpwstr>
      </vt:variant>
      <vt:variant>
        <vt:i4>1441854</vt:i4>
      </vt:variant>
      <vt:variant>
        <vt:i4>170</vt:i4>
      </vt:variant>
      <vt:variant>
        <vt:i4>0</vt:i4>
      </vt:variant>
      <vt:variant>
        <vt:i4>5</vt:i4>
      </vt:variant>
      <vt:variant>
        <vt:lpwstr/>
      </vt:variant>
      <vt:variant>
        <vt:lpwstr>_Toc86928673</vt:lpwstr>
      </vt:variant>
      <vt:variant>
        <vt:i4>1507390</vt:i4>
      </vt:variant>
      <vt:variant>
        <vt:i4>164</vt:i4>
      </vt:variant>
      <vt:variant>
        <vt:i4>0</vt:i4>
      </vt:variant>
      <vt:variant>
        <vt:i4>5</vt:i4>
      </vt:variant>
      <vt:variant>
        <vt:lpwstr/>
      </vt:variant>
      <vt:variant>
        <vt:lpwstr>_Toc86928672</vt:lpwstr>
      </vt:variant>
      <vt:variant>
        <vt:i4>1310782</vt:i4>
      </vt:variant>
      <vt:variant>
        <vt:i4>158</vt:i4>
      </vt:variant>
      <vt:variant>
        <vt:i4>0</vt:i4>
      </vt:variant>
      <vt:variant>
        <vt:i4>5</vt:i4>
      </vt:variant>
      <vt:variant>
        <vt:lpwstr/>
      </vt:variant>
      <vt:variant>
        <vt:lpwstr>_Toc86928671</vt:lpwstr>
      </vt:variant>
      <vt:variant>
        <vt:i4>1376318</vt:i4>
      </vt:variant>
      <vt:variant>
        <vt:i4>152</vt:i4>
      </vt:variant>
      <vt:variant>
        <vt:i4>0</vt:i4>
      </vt:variant>
      <vt:variant>
        <vt:i4>5</vt:i4>
      </vt:variant>
      <vt:variant>
        <vt:lpwstr/>
      </vt:variant>
      <vt:variant>
        <vt:lpwstr>_Toc86928670</vt:lpwstr>
      </vt:variant>
      <vt:variant>
        <vt:i4>1245247</vt:i4>
      </vt:variant>
      <vt:variant>
        <vt:i4>146</vt:i4>
      </vt:variant>
      <vt:variant>
        <vt:i4>0</vt:i4>
      </vt:variant>
      <vt:variant>
        <vt:i4>5</vt:i4>
      </vt:variant>
      <vt:variant>
        <vt:lpwstr/>
      </vt:variant>
      <vt:variant>
        <vt:lpwstr>_Toc86928666</vt:lpwstr>
      </vt:variant>
      <vt:variant>
        <vt:i4>1048639</vt:i4>
      </vt:variant>
      <vt:variant>
        <vt:i4>140</vt:i4>
      </vt:variant>
      <vt:variant>
        <vt:i4>0</vt:i4>
      </vt:variant>
      <vt:variant>
        <vt:i4>5</vt:i4>
      </vt:variant>
      <vt:variant>
        <vt:lpwstr/>
      </vt:variant>
      <vt:variant>
        <vt:lpwstr>_Toc86928665</vt:lpwstr>
      </vt:variant>
      <vt:variant>
        <vt:i4>1441850</vt:i4>
      </vt:variant>
      <vt:variant>
        <vt:i4>134</vt:i4>
      </vt:variant>
      <vt:variant>
        <vt:i4>0</vt:i4>
      </vt:variant>
      <vt:variant>
        <vt:i4>5</vt:i4>
      </vt:variant>
      <vt:variant>
        <vt:lpwstr/>
      </vt:variant>
      <vt:variant>
        <vt:lpwstr>_Toc86928633</vt:lpwstr>
      </vt:variant>
      <vt:variant>
        <vt:i4>1507386</vt:i4>
      </vt:variant>
      <vt:variant>
        <vt:i4>128</vt:i4>
      </vt:variant>
      <vt:variant>
        <vt:i4>0</vt:i4>
      </vt:variant>
      <vt:variant>
        <vt:i4>5</vt:i4>
      </vt:variant>
      <vt:variant>
        <vt:lpwstr/>
      </vt:variant>
      <vt:variant>
        <vt:lpwstr>_Toc86928632</vt:lpwstr>
      </vt:variant>
      <vt:variant>
        <vt:i4>1245247</vt:i4>
      </vt:variant>
      <vt:variant>
        <vt:i4>122</vt:i4>
      </vt:variant>
      <vt:variant>
        <vt:i4>0</vt:i4>
      </vt:variant>
      <vt:variant>
        <vt:i4>5</vt:i4>
      </vt:variant>
      <vt:variant>
        <vt:lpwstr/>
      </vt:variant>
      <vt:variant>
        <vt:lpwstr>_Toc86928565</vt:lpwstr>
      </vt:variant>
      <vt:variant>
        <vt:i4>1179711</vt:i4>
      </vt:variant>
      <vt:variant>
        <vt:i4>116</vt:i4>
      </vt:variant>
      <vt:variant>
        <vt:i4>0</vt:i4>
      </vt:variant>
      <vt:variant>
        <vt:i4>5</vt:i4>
      </vt:variant>
      <vt:variant>
        <vt:lpwstr/>
      </vt:variant>
      <vt:variant>
        <vt:lpwstr>_Toc86928564</vt:lpwstr>
      </vt:variant>
      <vt:variant>
        <vt:i4>1376319</vt:i4>
      </vt:variant>
      <vt:variant>
        <vt:i4>110</vt:i4>
      </vt:variant>
      <vt:variant>
        <vt:i4>0</vt:i4>
      </vt:variant>
      <vt:variant>
        <vt:i4>5</vt:i4>
      </vt:variant>
      <vt:variant>
        <vt:lpwstr/>
      </vt:variant>
      <vt:variant>
        <vt:lpwstr>_Toc86928563</vt:lpwstr>
      </vt:variant>
      <vt:variant>
        <vt:i4>1310783</vt:i4>
      </vt:variant>
      <vt:variant>
        <vt:i4>104</vt:i4>
      </vt:variant>
      <vt:variant>
        <vt:i4>0</vt:i4>
      </vt:variant>
      <vt:variant>
        <vt:i4>5</vt:i4>
      </vt:variant>
      <vt:variant>
        <vt:lpwstr/>
      </vt:variant>
      <vt:variant>
        <vt:lpwstr>_Toc86928562</vt:lpwstr>
      </vt:variant>
      <vt:variant>
        <vt:i4>1507391</vt:i4>
      </vt:variant>
      <vt:variant>
        <vt:i4>98</vt:i4>
      </vt:variant>
      <vt:variant>
        <vt:i4>0</vt:i4>
      </vt:variant>
      <vt:variant>
        <vt:i4>5</vt:i4>
      </vt:variant>
      <vt:variant>
        <vt:lpwstr/>
      </vt:variant>
      <vt:variant>
        <vt:lpwstr>_Toc86928561</vt:lpwstr>
      </vt:variant>
      <vt:variant>
        <vt:i4>1441855</vt:i4>
      </vt:variant>
      <vt:variant>
        <vt:i4>92</vt:i4>
      </vt:variant>
      <vt:variant>
        <vt:i4>0</vt:i4>
      </vt:variant>
      <vt:variant>
        <vt:i4>5</vt:i4>
      </vt:variant>
      <vt:variant>
        <vt:lpwstr/>
      </vt:variant>
      <vt:variant>
        <vt:lpwstr>_Toc86928560</vt:lpwstr>
      </vt:variant>
      <vt:variant>
        <vt:i4>2031676</vt:i4>
      </vt:variant>
      <vt:variant>
        <vt:i4>86</vt:i4>
      </vt:variant>
      <vt:variant>
        <vt:i4>0</vt:i4>
      </vt:variant>
      <vt:variant>
        <vt:i4>5</vt:i4>
      </vt:variant>
      <vt:variant>
        <vt:lpwstr/>
      </vt:variant>
      <vt:variant>
        <vt:lpwstr>_Toc86928559</vt:lpwstr>
      </vt:variant>
      <vt:variant>
        <vt:i4>1966140</vt:i4>
      </vt:variant>
      <vt:variant>
        <vt:i4>80</vt:i4>
      </vt:variant>
      <vt:variant>
        <vt:i4>0</vt:i4>
      </vt:variant>
      <vt:variant>
        <vt:i4>5</vt:i4>
      </vt:variant>
      <vt:variant>
        <vt:lpwstr/>
      </vt:variant>
      <vt:variant>
        <vt:lpwstr>_Toc86928558</vt:lpwstr>
      </vt:variant>
      <vt:variant>
        <vt:i4>1114172</vt:i4>
      </vt:variant>
      <vt:variant>
        <vt:i4>74</vt:i4>
      </vt:variant>
      <vt:variant>
        <vt:i4>0</vt:i4>
      </vt:variant>
      <vt:variant>
        <vt:i4>5</vt:i4>
      </vt:variant>
      <vt:variant>
        <vt:lpwstr/>
      </vt:variant>
      <vt:variant>
        <vt:lpwstr>_Toc86928557</vt:lpwstr>
      </vt:variant>
      <vt:variant>
        <vt:i4>1048636</vt:i4>
      </vt:variant>
      <vt:variant>
        <vt:i4>68</vt:i4>
      </vt:variant>
      <vt:variant>
        <vt:i4>0</vt:i4>
      </vt:variant>
      <vt:variant>
        <vt:i4>5</vt:i4>
      </vt:variant>
      <vt:variant>
        <vt:lpwstr/>
      </vt:variant>
      <vt:variant>
        <vt:lpwstr>_Toc86928556</vt:lpwstr>
      </vt:variant>
      <vt:variant>
        <vt:i4>1245244</vt:i4>
      </vt:variant>
      <vt:variant>
        <vt:i4>62</vt:i4>
      </vt:variant>
      <vt:variant>
        <vt:i4>0</vt:i4>
      </vt:variant>
      <vt:variant>
        <vt:i4>5</vt:i4>
      </vt:variant>
      <vt:variant>
        <vt:lpwstr/>
      </vt:variant>
      <vt:variant>
        <vt:lpwstr>_Toc86928555</vt:lpwstr>
      </vt:variant>
      <vt:variant>
        <vt:i4>1179708</vt:i4>
      </vt:variant>
      <vt:variant>
        <vt:i4>56</vt:i4>
      </vt:variant>
      <vt:variant>
        <vt:i4>0</vt:i4>
      </vt:variant>
      <vt:variant>
        <vt:i4>5</vt:i4>
      </vt:variant>
      <vt:variant>
        <vt:lpwstr/>
      </vt:variant>
      <vt:variant>
        <vt:lpwstr>_Toc86928554</vt:lpwstr>
      </vt:variant>
      <vt:variant>
        <vt:i4>1376316</vt:i4>
      </vt:variant>
      <vt:variant>
        <vt:i4>50</vt:i4>
      </vt:variant>
      <vt:variant>
        <vt:i4>0</vt:i4>
      </vt:variant>
      <vt:variant>
        <vt:i4>5</vt:i4>
      </vt:variant>
      <vt:variant>
        <vt:lpwstr/>
      </vt:variant>
      <vt:variant>
        <vt:lpwstr>_Toc86928553</vt:lpwstr>
      </vt:variant>
      <vt:variant>
        <vt:i4>1310780</vt:i4>
      </vt:variant>
      <vt:variant>
        <vt:i4>44</vt:i4>
      </vt:variant>
      <vt:variant>
        <vt:i4>0</vt:i4>
      </vt:variant>
      <vt:variant>
        <vt:i4>5</vt:i4>
      </vt:variant>
      <vt:variant>
        <vt:lpwstr/>
      </vt:variant>
      <vt:variant>
        <vt:lpwstr>_Toc86928552</vt:lpwstr>
      </vt:variant>
      <vt:variant>
        <vt:i4>1114173</vt:i4>
      </vt:variant>
      <vt:variant>
        <vt:i4>38</vt:i4>
      </vt:variant>
      <vt:variant>
        <vt:i4>0</vt:i4>
      </vt:variant>
      <vt:variant>
        <vt:i4>5</vt:i4>
      </vt:variant>
      <vt:variant>
        <vt:lpwstr/>
      </vt:variant>
      <vt:variant>
        <vt:lpwstr>_Toc86928547</vt:lpwstr>
      </vt:variant>
      <vt:variant>
        <vt:i4>1048637</vt:i4>
      </vt:variant>
      <vt:variant>
        <vt:i4>32</vt:i4>
      </vt:variant>
      <vt:variant>
        <vt:i4>0</vt:i4>
      </vt:variant>
      <vt:variant>
        <vt:i4>5</vt:i4>
      </vt:variant>
      <vt:variant>
        <vt:lpwstr/>
      </vt:variant>
      <vt:variant>
        <vt:lpwstr>_Toc86928546</vt:lpwstr>
      </vt:variant>
      <vt:variant>
        <vt:i4>1310781</vt:i4>
      </vt:variant>
      <vt:variant>
        <vt:i4>26</vt:i4>
      </vt:variant>
      <vt:variant>
        <vt:i4>0</vt:i4>
      </vt:variant>
      <vt:variant>
        <vt:i4>5</vt:i4>
      </vt:variant>
      <vt:variant>
        <vt:lpwstr/>
      </vt:variant>
      <vt:variant>
        <vt:lpwstr>_Toc86928542</vt:lpwstr>
      </vt:variant>
      <vt:variant>
        <vt:i4>1507389</vt:i4>
      </vt:variant>
      <vt:variant>
        <vt:i4>20</vt:i4>
      </vt:variant>
      <vt:variant>
        <vt:i4>0</vt:i4>
      </vt:variant>
      <vt:variant>
        <vt:i4>5</vt:i4>
      </vt:variant>
      <vt:variant>
        <vt:lpwstr/>
      </vt:variant>
      <vt:variant>
        <vt:lpwstr>_Toc86928541</vt:lpwstr>
      </vt:variant>
      <vt:variant>
        <vt:i4>1441853</vt:i4>
      </vt:variant>
      <vt:variant>
        <vt:i4>14</vt:i4>
      </vt:variant>
      <vt:variant>
        <vt:i4>0</vt:i4>
      </vt:variant>
      <vt:variant>
        <vt:i4>5</vt:i4>
      </vt:variant>
      <vt:variant>
        <vt:lpwstr/>
      </vt:variant>
      <vt:variant>
        <vt:lpwstr>_Toc86928540</vt:lpwstr>
      </vt:variant>
      <vt:variant>
        <vt:i4>2031674</vt:i4>
      </vt:variant>
      <vt:variant>
        <vt:i4>8</vt:i4>
      </vt:variant>
      <vt:variant>
        <vt:i4>0</vt:i4>
      </vt:variant>
      <vt:variant>
        <vt:i4>5</vt:i4>
      </vt:variant>
      <vt:variant>
        <vt:lpwstr/>
      </vt:variant>
      <vt:variant>
        <vt:lpwstr>_Toc86928539</vt:lpwstr>
      </vt:variant>
      <vt:variant>
        <vt:i4>1966138</vt:i4>
      </vt:variant>
      <vt:variant>
        <vt:i4>2</vt:i4>
      </vt:variant>
      <vt:variant>
        <vt:i4>0</vt:i4>
      </vt:variant>
      <vt:variant>
        <vt:i4>5</vt:i4>
      </vt:variant>
      <vt:variant>
        <vt:lpwstr/>
      </vt:variant>
      <vt:variant>
        <vt:lpwstr>_Toc86928538</vt:lpwstr>
      </vt:variant>
      <vt:variant>
        <vt:i4>65631</vt:i4>
      </vt:variant>
      <vt:variant>
        <vt:i4>48</vt:i4>
      </vt:variant>
      <vt:variant>
        <vt:i4>0</vt:i4>
      </vt:variant>
      <vt:variant>
        <vt:i4>5</vt:i4>
      </vt:variant>
      <vt:variant>
        <vt:lpwstr>https://www.ey.gov.tw/Page/5A8A0CB5B41DA11E/9be4fd7e-3ee5-48d9-b1fa-50c6973e0e98</vt:lpwstr>
      </vt:variant>
      <vt:variant>
        <vt:lpwstr/>
      </vt:variant>
      <vt:variant>
        <vt:i4>5046367</vt:i4>
      </vt:variant>
      <vt:variant>
        <vt:i4>45</vt:i4>
      </vt:variant>
      <vt:variant>
        <vt:i4>0</vt:i4>
      </vt:variant>
      <vt:variant>
        <vt:i4>5</vt:i4>
      </vt:variant>
      <vt:variant>
        <vt:lpwstr>https://rightplus.org/2020/08/24/placement-agency-2/</vt:lpwstr>
      </vt:variant>
      <vt:variant>
        <vt:lpwstr/>
      </vt:variant>
      <vt:variant>
        <vt:i4>2687040</vt:i4>
      </vt:variant>
      <vt:variant>
        <vt:i4>42</vt:i4>
      </vt:variant>
      <vt:variant>
        <vt:i4>0</vt:i4>
      </vt:variant>
      <vt:variant>
        <vt:i4>5</vt:i4>
      </vt:variant>
      <vt:variant>
        <vt:lpwstr>https://www.dvsa.gov.taipei/News_Content.aspx?n=DE331A38A33EC5D1&amp;s=01F7CE8DEF26D490</vt:lpwstr>
      </vt:variant>
      <vt:variant>
        <vt:lpwstr/>
      </vt:variant>
      <vt:variant>
        <vt:i4>131074</vt:i4>
      </vt:variant>
      <vt:variant>
        <vt:i4>39</vt:i4>
      </vt:variant>
      <vt:variant>
        <vt:i4>0</vt:i4>
      </vt:variant>
      <vt:variant>
        <vt:i4>5</vt:i4>
      </vt:variant>
      <vt:variant>
        <vt:lpwstr>https://dep.mohw.gov.tw/DOPS/lp-1303-105-xCat-cat04.html</vt:lpwstr>
      </vt:variant>
      <vt:variant>
        <vt:lpwstr/>
      </vt:variant>
      <vt:variant>
        <vt:i4>5701717</vt:i4>
      </vt:variant>
      <vt:variant>
        <vt:i4>36</vt:i4>
      </vt:variant>
      <vt:variant>
        <vt:i4>0</vt:i4>
      </vt:variant>
      <vt:variant>
        <vt:i4>5</vt:i4>
      </vt:variant>
      <vt:variant>
        <vt:lpwstr>https://topics.mohw.gov.tw/SS/cp-4531-50130-204.html</vt:lpwstr>
      </vt:variant>
      <vt:variant>
        <vt:lpwstr/>
      </vt:variant>
      <vt:variant>
        <vt:i4>917586</vt:i4>
      </vt:variant>
      <vt:variant>
        <vt:i4>33</vt:i4>
      </vt:variant>
      <vt:variant>
        <vt:i4>0</vt:i4>
      </vt:variant>
      <vt:variant>
        <vt:i4>5</vt:i4>
      </vt:variant>
      <vt:variant>
        <vt:lpwstr>https://crc.sfaa.gov.tw/Statistics/Detail/31</vt:lpwstr>
      </vt:variant>
      <vt:variant>
        <vt:lpwstr/>
      </vt:variant>
      <vt:variant>
        <vt:i4>262159</vt:i4>
      </vt:variant>
      <vt:variant>
        <vt:i4>30</vt:i4>
      </vt:variant>
      <vt:variant>
        <vt:i4>0</vt:i4>
      </vt:variant>
      <vt:variant>
        <vt:i4>5</vt:i4>
      </vt:variant>
      <vt:variant>
        <vt:lpwstr>https://www.ey.gov.tw/Page/5B2FC62D288F4DB7/18296b56-8435-41cc-afda-4f7b02e2d22a</vt:lpwstr>
      </vt:variant>
      <vt:variant>
        <vt:lpwstr/>
      </vt:variant>
      <vt:variant>
        <vt:i4>2687040</vt:i4>
      </vt:variant>
      <vt:variant>
        <vt:i4>27</vt:i4>
      </vt:variant>
      <vt:variant>
        <vt:i4>0</vt:i4>
      </vt:variant>
      <vt:variant>
        <vt:i4>5</vt:i4>
      </vt:variant>
      <vt:variant>
        <vt:lpwstr>https://www.dvsa.gov.taipei/News_Content.aspx?n=DE331A38A33EC5D1&amp;s=01F7CE8DEF26D490</vt:lpwstr>
      </vt:variant>
      <vt:variant>
        <vt:lpwstr/>
      </vt:variant>
      <vt:variant>
        <vt:i4>5046363</vt:i4>
      </vt:variant>
      <vt:variant>
        <vt:i4>24</vt:i4>
      </vt:variant>
      <vt:variant>
        <vt:i4>0</vt:i4>
      </vt:variant>
      <vt:variant>
        <vt:i4>5</vt:i4>
      </vt:variant>
      <vt:variant>
        <vt:lpwstr>https://cjjr.georgetown.edu/our-work/crossover-youth-practice-model/</vt:lpwstr>
      </vt:variant>
      <vt:variant>
        <vt:lpwstr/>
      </vt:variant>
      <vt:variant>
        <vt:i4>2752631</vt:i4>
      </vt:variant>
      <vt:variant>
        <vt:i4>21</vt:i4>
      </vt:variant>
      <vt:variant>
        <vt:i4>0</vt:i4>
      </vt:variant>
      <vt:variant>
        <vt:i4>5</vt:i4>
      </vt:variant>
      <vt:variant>
        <vt:lpwstr>https://www.childwelfare.gov/topics/systemwide/youth/collaboration/dualsystem/</vt:lpwstr>
      </vt:variant>
      <vt:variant>
        <vt:lpwstr/>
      </vt:variant>
      <vt:variant>
        <vt:i4>8257577</vt:i4>
      </vt:variant>
      <vt:variant>
        <vt:i4>18</vt:i4>
      </vt:variant>
      <vt:variant>
        <vt:i4>0</vt:i4>
      </vt:variant>
      <vt:variant>
        <vt:i4>5</vt:i4>
      </vt:variant>
      <vt:variant>
        <vt:lpwstr>https://www.mhlw.go.jp/bunya/kodomo/kosodate12/03.html</vt:lpwstr>
      </vt:variant>
      <vt:variant>
        <vt:lpwstr/>
      </vt:variant>
      <vt:variant>
        <vt:i4>2949219</vt:i4>
      </vt:variant>
      <vt:variant>
        <vt:i4>15</vt:i4>
      </vt:variant>
      <vt:variant>
        <vt:i4>0</vt:i4>
      </vt:variant>
      <vt:variant>
        <vt:i4>5</vt:i4>
      </vt:variant>
      <vt:variant>
        <vt:lpwstr>https://www.judicial.gov.tw/tw/cp-1693-235893-c577a-1.html</vt:lpwstr>
      </vt:variant>
      <vt:variant>
        <vt:lpwstr/>
      </vt:variant>
      <vt:variant>
        <vt:i4>7471196</vt:i4>
      </vt:variant>
      <vt:variant>
        <vt:i4>12</vt:i4>
      </vt:variant>
      <vt:variant>
        <vt:i4>0</vt:i4>
      </vt:variant>
      <vt:variant>
        <vt:i4>5</vt:i4>
      </vt:variant>
      <vt:variant>
        <vt:lpwstr>https://apps.who.int/iris/bitstream/handle/10665/42495/9241545615_eng.pdf;jsessionid=6432526D613BD246489EBCEA773AD48C?sequence=1</vt:lpwstr>
      </vt:variant>
      <vt:variant>
        <vt:lpwstr/>
      </vt:variant>
      <vt:variant>
        <vt:i4>2359402</vt:i4>
      </vt:variant>
      <vt:variant>
        <vt:i4>9</vt:i4>
      </vt:variant>
      <vt:variant>
        <vt:i4>0</vt:i4>
      </vt:variant>
      <vt:variant>
        <vt:i4>5</vt:i4>
      </vt:variant>
      <vt:variant>
        <vt:lpwstr>https://eng.stat.gov.tw/public/data/dgbas03/bs2/SocialSecurity/109%E6%96%B0%E8%81%9E%E7%A8%BF%E6%9C%AC%E6%96%87%E5%8F%8A%E9%99%84%E4%BB%B6%E9%9B%BB%E5%AD%90%E6%AA%94%E4%B8%8B%E8%BC%89.pdf</vt:lpwstr>
      </vt:variant>
      <vt:variant>
        <vt:lpwstr/>
      </vt:variant>
      <vt:variant>
        <vt:i4>7077953</vt:i4>
      </vt:variant>
      <vt:variant>
        <vt:i4>6</vt:i4>
      </vt:variant>
      <vt:variant>
        <vt:i4>0</vt:i4>
      </vt:variant>
      <vt:variant>
        <vt:i4>5</vt:i4>
      </vt:variant>
      <vt:variant>
        <vt:lpwstr>https://judicialreform.gov.tw/Content/Uploads/News/2020/11/20201112172227_77.pdf</vt:lpwstr>
      </vt:variant>
      <vt:variant>
        <vt:lpwstr/>
      </vt:variant>
      <vt:variant>
        <vt:i4>6553715</vt:i4>
      </vt:variant>
      <vt:variant>
        <vt:i4>3</vt:i4>
      </vt:variant>
      <vt:variant>
        <vt:i4>0</vt:i4>
      </vt:variant>
      <vt:variant>
        <vt:i4>5</vt:i4>
      </vt:variant>
      <vt:variant>
        <vt:lpwstr>https://www.hpa.gov.tw/Pages/Detail.aspx?nodeid=4047&amp;pid=11707</vt:lpwstr>
      </vt:variant>
      <vt:variant>
        <vt:lpwstr/>
      </vt:variant>
      <vt:variant>
        <vt:i4>5701715</vt:i4>
      </vt:variant>
      <vt:variant>
        <vt:i4>0</vt:i4>
      </vt:variant>
      <vt:variant>
        <vt:i4>0</vt:i4>
      </vt:variant>
      <vt:variant>
        <vt:i4>5</vt:i4>
      </vt:variant>
      <vt:variant>
        <vt:lpwstr>https://judicialreform.gov.tw/Resolutions/Form/?fn=78&amp;sn=3&amp;oid=11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cp:lastModifiedBy>王惠元</cp:lastModifiedBy>
  <cp:revision>2</cp:revision>
  <cp:lastPrinted>2021-12-13T06:27:00Z</cp:lastPrinted>
  <dcterms:created xsi:type="dcterms:W3CDTF">2021-12-17T01:10:00Z</dcterms:created>
  <dcterms:modified xsi:type="dcterms:W3CDTF">2021-12-17T01:10:00Z</dcterms:modified>
  <cp:contentStatus/>
</cp:coreProperties>
</file>